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FA3A1" w14:textId="0D252DB9" w:rsidR="00255966" w:rsidRDefault="00236104" w:rsidP="00236104">
      <w:pPr>
        <w:pStyle w:val="Pagedecouverture"/>
        <w:rPr>
          <w:noProof/>
        </w:rPr>
      </w:pPr>
      <w:bookmarkStart w:id="0" w:name="_Ref155625292"/>
      <w:bookmarkStart w:id="1" w:name="LW_BM_COVERPAGE"/>
      <w:r>
        <w:rPr>
          <w:noProof/>
        </w:rPr>
        <w:pict w14:anchorId="775BB5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6632849-50A1-4FE8-ACC4-90C2BC4948CA" style="width:455.25pt;height:324pt">
            <v:imagedata r:id="rId15" o:title=""/>
          </v:shape>
        </w:pict>
      </w:r>
    </w:p>
    <w:bookmarkEnd w:id="1"/>
    <w:p w14:paraId="0C5539FF" w14:textId="77777777" w:rsidR="00255966" w:rsidRDefault="00255966" w:rsidP="00255966">
      <w:pPr>
        <w:rPr>
          <w:noProof/>
        </w:rPr>
        <w:sectPr w:rsidR="00255966" w:rsidSect="00236104">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pgMar w:top="1134" w:right="1417" w:bottom="1134" w:left="1417" w:header="709" w:footer="709" w:gutter="0"/>
          <w:pgNumType w:start="0"/>
          <w:cols w:space="720"/>
          <w:docGrid w:linePitch="326"/>
        </w:sectPr>
      </w:pPr>
    </w:p>
    <w:p w14:paraId="3EC59E81" w14:textId="480DB9D9" w:rsidR="00553387" w:rsidRPr="00CC26F0" w:rsidRDefault="30E74420" w:rsidP="000C0D27">
      <w:pPr>
        <w:pStyle w:val="Heading1"/>
        <w:rPr>
          <w:noProof/>
        </w:rPr>
      </w:pPr>
      <w:bookmarkStart w:id="2" w:name="_GoBack"/>
      <w:bookmarkEnd w:id="2"/>
      <w:r>
        <w:rPr>
          <w:noProof/>
        </w:rPr>
        <w:lastRenderedPageBreak/>
        <w:t>Introduction</w:t>
      </w:r>
      <w:r w:rsidR="35AE2CC7">
        <w:rPr>
          <w:noProof/>
        </w:rPr>
        <w:t xml:space="preserve"> </w:t>
      </w:r>
      <w:bookmarkEnd w:id="0"/>
    </w:p>
    <w:p w14:paraId="6AEC7C13" w14:textId="154D63F1" w:rsidR="00120BF3" w:rsidRDefault="0CB2569B" w:rsidP="006719DD">
      <w:pPr>
        <w:pStyle w:val="NormalWeb"/>
        <w:spacing w:before="0" w:beforeAutospacing="0" w:after="120" w:afterAutospacing="0"/>
        <w:jc w:val="both"/>
        <w:rPr>
          <w:rStyle w:val="normaltextrun"/>
          <w:b/>
          <w:smallCaps/>
          <w:noProof/>
          <w:szCs w:val="20"/>
          <w:lang w:eastAsia="en-IE"/>
        </w:rPr>
      </w:pPr>
      <w:bookmarkStart w:id="3" w:name="_Ref155624042"/>
      <w:r w:rsidRPr="00CC26F0">
        <w:rPr>
          <w:rStyle w:val="normaltextrun"/>
          <w:b/>
          <w:bCs/>
          <w:noProof/>
        </w:rPr>
        <w:t xml:space="preserve">For almost a decade, labour </w:t>
      </w:r>
      <w:r w:rsidRPr="00630322">
        <w:rPr>
          <w:rStyle w:val="normaltextrun"/>
          <w:b/>
          <w:bCs/>
          <w:noProof/>
        </w:rPr>
        <w:t>and skills shortages have been increasing in all Member States.</w:t>
      </w:r>
      <w:r w:rsidRPr="00630322">
        <w:rPr>
          <w:rStyle w:val="normaltextrun"/>
          <w:noProof/>
        </w:rPr>
        <w:t xml:space="preserve"> Although this trend was temporarily </w:t>
      </w:r>
      <w:r>
        <w:rPr>
          <w:rStyle w:val="normaltextrun"/>
          <w:noProof/>
        </w:rPr>
        <w:t xml:space="preserve">interrupted </w:t>
      </w:r>
      <w:r w:rsidRPr="00630322">
        <w:rPr>
          <w:rStyle w:val="normaltextrun"/>
          <w:noProof/>
        </w:rPr>
        <w:t xml:space="preserve">by the COVID-19 pandemic, shortages rose steeply again in its aftermath driven by the economic recovery in Member </w:t>
      </w:r>
      <w:r w:rsidRPr="008D51A7">
        <w:rPr>
          <w:rStyle w:val="normaltextrun"/>
          <w:noProof/>
        </w:rPr>
        <w:t>States</w:t>
      </w:r>
      <w:r w:rsidRPr="00630322">
        <w:rPr>
          <w:noProof/>
        </w:rPr>
        <w:t xml:space="preserve">, </w:t>
      </w:r>
      <w:r w:rsidR="00EF7FFD">
        <w:rPr>
          <w:noProof/>
        </w:rPr>
        <w:t>changes</w:t>
      </w:r>
      <w:r w:rsidR="00EF7FFD" w:rsidRPr="00630322">
        <w:rPr>
          <w:noProof/>
        </w:rPr>
        <w:t xml:space="preserve"> </w:t>
      </w:r>
      <w:r w:rsidRPr="00630322">
        <w:rPr>
          <w:noProof/>
        </w:rPr>
        <w:t>in skills demand</w:t>
      </w:r>
      <w:r w:rsidR="00EF7FFD">
        <w:rPr>
          <w:rStyle w:val="normaltextrun"/>
          <w:noProof/>
        </w:rPr>
        <w:t xml:space="preserve"> </w:t>
      </w:r>
      <w:r w:rsidRPr="00630322">
        <w:rPr>
          <w:rStyle w:val="normaltextrun"/>
          <w:noProof/>
        </w:rPr>
        <w:t xml:space="preserve">and </w:t>
      </w:r>
      <w:r w:rsidR="00DB187A">
        <w:rPr>
          <w:rStyle w:val="normaltextrun"/>
          <w:noProof/>
        </w:rPr>
        <w:t xml:space="preserve">the </w:t>
      </w:r>
      <w:r w:rsidRPr="00630322">
        <w:rPr>
          <w:rStyle w:val="normaltextrun"/>
          <w:noProof/>
        </w:rPr>
        <w:t>demograph</w:t>
      </w:r>
      <w:r w:rsidR="00DB187A">
        <w:rPr>
          <w:rStyle w:val="normaltextrun"/>
          <w:noProof/>
        </w:rPr>
        <w:t>ic landscape</w:t>
      </w:r>
      <w:r w:rsidR="00EF7FFD">
        <w:rPr>
          <w:rStyle w:val="normaltextrun"/>
          <w:noProof/>
        </w:rPr>
        <w:t xml:space="preserve">, as well as the consequences of ongoing geopolitical shifts and the EU’s </w:t>
      </w:r>
      <w:r w:rsidR="00A744B0">
        <w:rPr>
          <w:rStyle w:val="normaltextrun"/>
          <w:noProof/>
        </w:rPr>
        <w:t xml:space="preserve">ambition of </w:t>
      </w:r>
      <w:r w:rsidR="00D578A3">
        <w:rPr>
          <w:rStyle w:val="normaltextrun"/>
          <w:noProof/>
        </w:rPr>
        <w:t xml:space="preserve">open </w:t>
      </w:r>
      <w:r w:rsidR="00EF7FFD">
        <w:rPr>
          <w:rStyle w:val="normaltextrun"/>
          <w:noProof/>
        </w:rPr>
        <w:t>strategic autonomy</w:t>
      </w:r>
      <w:r w:rsidRPr="00630322">
        <w:rPr>
          <w:rStyle w:val="normaltextrun"/>
          <w:noProof/>
        </w:rPr>
        <w:t xml:space="preserve">. Labour and skills shortages remain high despite the recent economic slowdown. Recently, the Commission identified 42 occupations that </w:t>
      </w:r>
      <w:r>
        <w:rPr>
          <w:rStyle w:val="normaltextrun"/>
          <w:noProof/>
        </w:rPr>
        <w:t xml:space="preserve">it considers as </w:t>
      </w:r>
      <w:r w:rsidRPr="00630322">
        <w:rPr>
          <w:rStyle w:val="normaltextrun"/>
          <w:noProof/>
        </w:rPr>
        <w:t>EU-wide shortage</w:t>
      </w:r>
      <w:r>
        <w:rPr>
          <w:rStyle w:val="normaltextrun"/>
          <w:noProof/>
        </w:rPr>
        <w:t xml:space="preserve"> occupations</w:t>
      </w:r>
      <w:r w:rsidR="00B14F21" w:rsidRPr="00630322">
        <w:rPr>
          <w:rStyle w:val="normaltextrun"/>
          <w:noProof/>
        </w:rPr>
        <w:t> </w:t>
      </w:r>
      <w:r w:rsidRPr="00630322">
        <w:rPr>
          <w:rStyle w:val="normaltextrun"/>
          <w:noProof/>
        </w:rPr>
        <w:t>(</w:t>
      </w:r>
      <w:r w:rsidR="00120BF3" w:rsidRPr="00630322">
        <w:rPr>
          <w:rStyle w:val="normaltextrun"/>
          <w:noProof/>
          <w:vertAlign w:val="superscript"/>
        </w:rPr>
        <w:footnoteReference w:id="2"/>
      </w:r>
      <w:r w:rsidRPr="00630322">
        <w:rPr>
          <w:rStyle w:val="normaltextrun"/>
          <w:noProof/>
        </w:rPr>
        <w:t>). Moreover, firms increasingly report that they cannot find the specific skills needed to fill their vacancies (</w:t>
      </w:r>
      <w:r w:rsidR="00120BF3" w:rsidRPr="00630322">
        <w:rPr>
          <w:rStyle w:val="FootnoteReference"/>
          <w:noProof/>
        </w:rPr>
        <w:footnoteReference w:id="3"/>
      </w:r>
      <w:r w:rsidRPr="00630322">
        <w:rPr>
          <w:rStyle w:val="normaltextrun"/>
          <w:noProof/>
        </w:rPr>
        <w:t xml:space="preserve">). </w:t>
      </w:r>
    </w:p>
    <w:p w14:paraId="0D60CAE2" w14:textId="7590C663" w:rsidR="00120BF3" w:rsidRDefault="0CB2569B" w:rsidP="006719DD">
      <w:pPr>
        <w:pStyle w:val="NormalWeb"/>
        <w:spacing w:before="0" w:beforeAutospacing="0" w:after="120" w:afterAutospacing="0"/>
        <w:jc w:val="both"/>
        <w:rPr>
          <w:noProof/>
        </w:rPr>
      </w:pPr>
      <w:r w:rsidRPr="00630322">
        <w:rPr>
          <w:b/>
          <w:bCs/>
          <w:noProof/>
        </w:rPr>
        <w:t>Labour and skills shortages have</w:t>
      </w:r>
      <w:r w:rsidR="00136CE5" w:rsidRPr="00630322">
        <w:rPr>
          <w:b/>
          <w:bCs/>
          <w:noProof/>
        </w:rPr>
        <w:t xml:space="preserve"> </w:t>
      </w:r>
      <w:r w:rsidRPr="00630322">
        <w:rPr>
          <w:b/>
          <w:bCs/>
          <w:noProof/>
        </w:rPr>
        <w:t>both economic and social implications</w:t>
      </w:r>
      <w:r w:rsidR="001205FE">
        <w:rPr>
          <w:b/>
          <w:bCs/>
          <w:noProof/>
        </w:rPr>
        <w:t xml:space="preserve"> and present a challenge that needs to be tackled urgently</w:t>
      </w:r>
      <w:r w:rsidRPr="00630322">
        <w:rPr>
          <w:b/>
          <w:bCs/>
          <w:noProof/>
        </w:rPr>
        <w:t xml:space="preserve">. </w:t>
      </w:r>
      <w:r w:rsidRPr="00630322">
        <w:rPr>
          <w:noProof/>
        </w:rPr>
        <w:t xml:space="preserve">Unless mitigated, </w:t>
      </w:r>
      <w:r w:rsidR="001205FE">
        <w:rPr>
          <w:noProof/>
        </w:rPr>
        <w:t>these shortages</w:t>
      </w:r>
      <w:r w:rsidR="001205FE" w:rsidRPr="00630322">
        <w:rPr>
          <w:noProof/>
        </w:rPr>
        <w:t xml:space="preserve"> </w:t>
      </w:r>
      <w:r w:rsidRPr="00630322">
        <w:rPr>
          <w:noProof/>
        </w:rPr>
        <w:t>risk reducing the EU’s capacity for innovation</w:t>
      </w:r>
      <w:r>
        <w:rPr>
          <w:noProof/>
        </w:rPr>
        <w:t xml:space="preserve"> </w:t>
      </w:r>
      <w:r w:rsidRPr="00630322">
        <w:rPr>
          <w:noProof/>
        </w:rPr>
        <w:t>and attractiveness for investments, weakening</w:t>
      </w:r>
      <w:r w:rsidR="00397DD6">
        <w:rPr>
          <w:noProof/>
        </w:rPr>
        <w:t xml:space="preserve"> its</w:t>
      </w:r>
      <w:r w:rsidRPr="00630322">
        <w:rPr>
          <w:noProof/>
        </w:rPr>
        <w:t xml:space="preserve"> competitiveness</w:t>
      </w:r>
      <w:r w:rsidR="00790894">
        <w:rPr>
          <w:noProof/>
        </w:rPr>
        <w:t xml:space="preserve"> and</w:t>
      </w:r>
      <w:r w:rsidRPr="008F6095">
        <w:rPr>
          <w:noProof/>
        </w:rPr>
        <w:t xml:space="preserve"> hampering </w:t>
      </w:r>
      <w:r w:rsidR="0090109E">
        <w:rPr>
          <w:noProof/>
        </w:rPr>
        <w:t>its</w:t>
      </w:r>
      <w:r w:rsidR="0090109E" w:rsidRPr="00F052DA">
        <w:rPr>
          <w:noProof/>
        </w:rPr>
        <w:t xml:space="preserve"> </w:t>
      </w:r>
      <w:r w:rsidRPr="008F6095">
        <w:rPr>
          <w:noProof/>
        </w:rPr>
        <w:t>growth</w:t>
      </w:r>
      <w:r w:rsidRPr="00F052DA">
        <w:rPr>
          <w:noProof/>
        </w:rPr>
        <w:t xml:space="preserve"> potential </w:t>
      </w:r>
      <w:r>
        <w:rPr>
          <w:noProof/>
        </w:rPr>
        <w:t>and the financing of its social welfare model</w:t>
      </w:r>
      <w:r w:rsidRPr="008F6095">
        <w:rPr>
          <w:noProof/>
        </w:rPr>
        <w:t xml:space="preserve">. </w:t>
      </w:r>
      <w:r w:rsidR="00EF7FFD">
        <w:rPr>
          <w:noProof/>
        </w:rPr>
        <w:t xml:space="preserve">There is also the risk </w:t>
      </w:r>
      <w:r w:rsidR="00AE5D9F">
        <w:rPr>
          <w:noProof/>
        </w:rPr>
        <w:t xml:space="preserve">of growing inequalities and </w:t>
      </w:r>
      <w:r w:rsidR="00EF7FFD">
        <w:rPr>
          <w:noProof/>
        </w:rPr>
        <w:t xml:space="preserve">people </w:t>
      </w:r>
      <w:r w:rsidR="006C2DC2">
        <w:rPr>
          <w:noProof/>
        </w:rPr>
        <w:t>fall</w:t>
      </w:r>
      <w:r w:rsidR="00AE5D9F">
        <w:rPr>
          <w:noProof/>
        </w:rPr>
        <w:t>ing</w:t>
      </w:r>
      <w:r w:rsidR="00EF7FFD">
        <w:rPr>
          <w:noProof/>
        </w:rPr>
        <w:t xml:space="preserve"> behind the fast pace of change, with </w:t>
      </w:r>
      <w:r w:rsidR="006B2722">
        <w:rPr>
          <w:noProof/>
        </w:rPr>
        <w:t xml:space="preserve">negative </w:t>
      </w:r>
      <w:r w:rsidR="00EF7FFD">
        <w:rPr>
          <w:noProof/>
        </w:rPr>
        <w:t xml:space="preserve">consequences for the cohesion of our societies and the health of our democracies. </w:t>
      </w:r>
      <w:r w:rsidRPr="008F6095">
        <w:rPr>
          <w:noProof/>
        </w:rPr>
        <w:t xml:space="preserve">In addition, a shortage of workers with the required skills could hinder the green and digital transitions, as well as </w:t>
      </w:r>
      <w:r w:rsidR="00650327">
        <w:rPr>
          <w:noProof/>
        </w:rPr>
        <w:t xml:space="preserve">the </w:t>
      </w:r>
      <w:r w:rsidR="00DD3C01">
        <w:rPr>
          <w:noProof/>
        </w:rPr>
        <w:t xml:space="preserve">competitiveness and </w:t>
      </w:r>
      <w:r w:rsidR="00E3631A">
        <w:rPr>
          <w:noProof/>
        </w:rPr>
        <w:t>the EU’s security and open strategic autonomy</w:t>
      </w:r>
      <w:r w:rsidR="00DD3C01">
        <w:rPr>
          <w:noProof/>
        </w:rPr>
        <w:t xml:space="preserve"> at a time when we need to bolster </w:t>
      </w:r>
      <w:r w:rsidR="00E3631A">
        <w:rPr>
          <w:noProof/>
        </w:rPr>
        <w:t>each of them</w:t>
      </w:r>
      <w:r w:rsidR="001A12D3">
        <w:rPr>
          <w:noProof/>
        </w:rPr>
        <w:t xml:space="preserve"> to ensure the EU’s resilience</w:t>
      </w:r>
      <w:r w:rsidRPr="008F6095">
        <w:rPr>
          <w:noProof/>
        </w:rPr>
        <w:t>.</w:t>
      </w:r>
      <w:r w:rsidRPr="0D21381C">
        <w:rPr>
          <w:b/>
          <w:bCs/>
          <w:noProof/>
        </w:rPr>
        <w:t xml:space="preserve"> </w:t>
      </w:r>
      <w:r>
        <w:rPr>
          <w:noProof/>
        </w:rPr>
        <w:t xml:space="preserve">Though </w:t>
      </w:r>
      <w:r w:rsidR="00467A55">
        <w:rPr>
          <w:noProof/>
        </w:rPr>
        <w:t xml:space="preserve">shortages </w:t>
      </w:r>
      <w:r>
        <w:rPr>
          <w:noProof/>
        </w:rPr>
        <w:t>can in some instances lead to an improvement in working conditions and a better inclusion of people from underrepresented groups</w:t>
      </w:r>
      <w:r w:rsidR="00AE5D9F">
        <w:rPr>
          <w:noProof/>
        </w:rPr>
        <w:t xml:space="preserve"> </w:t>
      </w:r>
      <w:r>
        <w:rPr>
          <w:noProof/>
        </w:rPr>
        <w:t xml:space="preserve">due to increased competition between employers to attract workers, </w:t>
      </w:r>
      <w:r w:rsidR="00467A55">
        <w:rPr>
          <w:noProof/>
        </w:rPr>
        <w:t xml:space="preserve">they may give rise </w:t>
      </w:r>
      <w:r w:rsidR="53B4B756">
        <w:rPr>
          <w:noProof/>
        </w:rPr>
        <w:t>to</w:t>
      </w:r>
      <w:r w:rsidRPr="00630322">
        <w:rPr>
          <w:noProof/>
        </w:rPr>
        <w:t xml:space="preserve"> increased work intensity and job strain for workers in </w:t>
      </w:r>
      <w:r>
        <w:rPr>
          <w:noProof/>
        </w:rPr>
        <w:t xml:space="preserve">the </w:t>
      </w:r>
      <w:r w:rsidRPr="00630322">
        <w:rPr>
          <w:noProof/>
        </w:rPr>
        <w:t xml:space="preserve">sectors and occupations </w:t>
      </w:r>
      <w:r>
        <w:rPr>
          <w:noProof/>
        </w:rPr>
        <w:t xml:space="preserve">they </w:t>
      </w:r>
      <w:r w:rsidRPr="00630322">
        <w:rPr>
          <w:noProof/>
        </w:rPr>
        <w:t>affect</w:t>
      </w:r>
      <w:r>
        <w:rPr>
          <w:noProof/>
        </w:rPr>
        <w:t xml:space="preserve">. </w:t>
      </w:r>
    </w:p>
    <w:p w14:paraId="5553FBD2" w14:textId="5DFD03AA" w:rsidR="00120BF3" w:rsidRDefault="00120BF3" w:rsidP="006719DD">
      <w:pPr>
        <w:pStyle w:val="NormalWeb"/>
        <w:spacing w:before="0" w:beforeAutospacing="0" w:after="120" w:afterAutospacing="0"/>
        <w:jc w:val="both"/>
        <w:rPr>
          <w:rStyle w:val="normaltextrun"/>
          <w:rFonts w:eastAsiaTheme="minorEastAsia"/>
          <w:noProof/>
          <w:lang w:eastAsia="en-US"/>
        </w:rPr>
      </w:pPr>
      <w:r w:rsidRPr="00630322">
        <w:rPr>
          <w:rStyle w:val="normaltextrun"/>
          <w:b/>
          <w:bCs/>
          <w:noProof/>
        </w:rPr>
        <w:t>Being closest to the labour market</w:t>
      </w:r>
      <w:r>
        <w:rPr>
          <w:rStyle w:val="normaltextrun"/>
          <w:b/>
          <w:bCs/>
          <w:noProof/>
        </w:rPr>
        <w:t>,</w:t>
      </w:r>
      <w:r w:rsidRPr="00630322">
        <w:rPr>
          <w:rStyle w:val="normaltextrun"/>
          <w:b/>
          <w:bCs/>
          <w:noProof/>
        </w:rPr>
        <w:t xml:space="preserve"> social partners, including at sectoral level</w:t>
      </w:r>
      <w:r>
        <w:rPr>
          <w:rStyle w:val="normaltextrun"/>
          <w:b/>
          <w:bCs/>
          <w:noProof/>
        </w:rPr>
        <w:t>,</w:t>
      </w:r>
      <w:r w:rsidRPr="00630322">
        <w:rPr>
          <w:rStyle w:val="normaltextrun"/>
          <w:b/>
          <w:bCs/>
          <w:noProof/>
        </w:rPr>
        <w:t xml:space="preserve"> have a good understanding of the needs of employers and workers.</w:t>
      </w:r>
      <w:r w:rsidRPr="00630322">
        <w:rPr>
          <w:rStyle w:val="normaltextrun"/>
          <w:noProof/>
        </w:rPr>
        <w:t xml:space="preserve"> </w:t>
      </w:r>
      <w:r w:rsidRPr="00630322">
        <w:rPr>
          <w:noProof/>
        </w:rPr>
        <w:t>This is why President von der Leyen</w:t>
      </w:r>
      <w:r>
        <w:rPr>
          <w:noProof/>
        </w:rPr>
        <w:t>,</w:t>
      </w:r>
      <w:r w:rsidRPr="00630322">
        <w:rPr>
          <w:noProof/>
        </w:rPr>
        <w:t xml:space="preserve"> together with</w:t>
      </w:r>
      <w:r>
        <w:rPr>
          <w:noProof/>
        </w:rPr>
        <w:t xml:space="preserve"> </w:t>
      </w:r>
      <w:r w:rsidRPr="00630322">
        <w:rPr>
          <w:noProof/>
        </w:rPr>
        <w:t>the Belgian Presidency</w:t>
      </w:r>
      <w:r w:rsidR="00B14F21">
        <w:rPr>
          <w:noProof/>
        </w:rPr>
        <w:t xml:space="preserve"> </w:t>
      </w:r>
      <w:r>
        <w:rPr>
          <w:noProof/>
        </w:rPr>
        <w:t xml:space="preserve">of the Council of the EU, </w:t>
      </w:r>
      <w:r w:rsidRPr="00630322">
        <w:rPr>
          <w:noProof/>
        </w:rPr>
        <w:t>convened a</w:t>
      </w:r>
      <w:r w:rsidR="00B14F21">
        <w:rPr>
          <w:noProof/>
        </w:rPr>
        <w:t xml:space="preserve"> </w:t>
      </w:r>
      <w:r w:rsidRPr="00630322">
        <w:rPr>
          <w:noProof/>
        </w:rPr>
        <w:t>Social Partner</w:t>
      </w:r>
      <w:r>
        <w:rPr>
          <w:noProof/>
        </w:rPr>
        <w:t>s</w:t>
      </w:r>
      <w:r w:rsidRPr="00630322">
        <w:rPr>
          <w:noProof/>
        </w:rPr>
        <w:t xml:space="preserve"> Summit at Val Duchesse on 31 January 2024. </w:t>
      </w:r>
      <w:r w:rsidRPr="00630322">
        <w:rPr>
          <w:rStyle w:val="normaltextrun"/>
          <w:noProof/>
        </w:rPr>
        <w:t xml:space="preserve">The Val </w:t>
      </w:r>
      <w:r w:rsidRPr="00733CB6">
        <w:rPr>
          <w:rStyle w:val="normaltextrun"/>
          <w:noProof/>
        </w:rPr>
        <w:t>Duchesse Declaration</w:t>
      </w:r>
      <w:r w:rsidR="00134BF0" w:rsidRPr="00134BF0">
        <w:rPr>
          <w:rStyle w:val="normaltextrun"/>
          <w:noProof/>
        </w:rPr>
        <w:t> (</w:t>
      </w:r>
      <w:r w:rsidR="00733CB6" w:rsidRPr="00733CB6">
        <w:rPr>
          <w:rStyle w:val="FootnoteReference"/>
          <w:noProof/>
        </w:rPr>
        <w:footnoteReference w:id="4"/>
      </w:r>
      <w:r w:rsidR="00134BF0">
        <w:rPr>
          <w:rStyle w:val="normaltextrun"/>
          <w:noProof/>
        </w:rPr>
        <w:t>)</w:t>
      </w:r>
      <w:r w:rsidRPr="00733CB6">
        <w:rPr>
          <w:rStyle w:val="normaltextrun"/>
          <w:noProof/>
        </w:rPr>
        <w:t xml:space="preserve"> </w:t>
      </w:r>
      <w:r w:rsidRPr="00733CB6">
        <w:rPr>
          <w:rStyle w:val="normaltextrun"/>
          <w:rFonts w:eastAsiaTheme="minorEastAsia"/>
          <w:noProof/>
        </w:rPr>
        <w:t xml:space="preserve">included a clear commitment </w:t>
      </w:r>
      <w:r w:rsidRPr="00607611">
        <w:rPr>
          <w:rStyle w:val="normaltextrun"/>
          <w:rFonts w:eastAsiaTheme="minorEastAsia"/>
          <w:noProof/>
          <w:lang w:eastAsia="en-US"/>
        </w:rPr>
        <w:t>to bring more people to the labour market, improve working conditions, facilitate the recognition of qualifications and integrate workers coming from abroad, through social dialogue and collective bargaining.</w:t>
      </w:r>
    </w:p>
    <w:p w14:paraId="3FDC82C4" w14:textId="7C19F1B6" w:rsidR="00067F95" w:rsidRPr="00630322" w:rsidRDefault="00A45810" w:rsidP="006719DD">
      <w:pPr>
        <w:pStyle w:val="NormalWeb"/>
        <w:spacing w:before="0" w:beforeAutospacing="0" w:after="120" w:afterAutospacing="0"/>
        <w:jc w:val="both"/>
        <w:rPr>
          <w:rStyle w:val="normaltextrun"/>
          <w:rFonts w:eastAsiaTheme="minorEastAsia"/>
          <w:noProof/>
          <w:lang w:eastAsia="en-US"/>
        </w:rPr>
      </w:pPr>
      <w:r>
        <w:rPr>
          <w:rStyle w:val="normaltextrun"/>
          <w:rFonts w:eastAsiaTheme="minorEastAsia"/>
          <w:b/>
          <w:bCs/>
          <w:noProof/>
          <w:lang w:eastAsia="en-US"/>
        </w:rPr>
        <w:t>The EU is</w:t>
      </w:r>
      <w:r w:rsidR="00DD3C01" w:rsidRPr="00742E67">
        <w:rPr>
          <w:rStyle w:val="normaltextrun"/>
          <w:rFonts w:eastAsiaTheme="minorEastAsia"/>
          <w:b/>
          <w:bCs/>
          <w:noProof/>
          <w:lang w:eastAsia="en-US"/>
        </w:rPr>
        <w:t xml:space="preserve"> not starting from scratch. Th</w:t>
      </w:r>
      <w:r w:rsidR="00CB4D0D" w:rsidRPr="00742E67">
        <w:rPr>
          <w:rStyle w:val="normaltextrun"/>
          <w:rFonts w:eastAsiaTheme="minorEastAsia"/>
          <w:b/>
          <w:bCs/>
          <w:noProof/>
          <w:lang w:eastAsia="en-US"/>
        </w:rPr>
        <w:t>is action</w:t>
      </w:r>
      <w:r w:rsidR="00DD3C01" w:rsidRPr="00742E67">
        <w:rPr>
          <w:rStyle w:val="normaltextrun"/>
          <w:rFonts w:eastAsiaTheme="minorEastAsia"/>
          <w:b/>
          <w:bCs/>
          <w:noProof/>
          <w:lang w:eastAsia="en-US"/>
        </w:rPr>
        <w:t xml:space="preserve"> plan builds on the numerous initiatives</w:t>
      </w:r>
      <w:r w:rsidR="006C5B79">
        <w:rPr>
          <w:rStyle w:val="normaltextrun"/>
          <w:rFonts w:eastAsiaTheme="minorEastAsia"/>
          <w:b/>
          <w:bCs/>
          <w:noProof/>
          <w:lang w:eastAsia="en-US"/>
        </w:rPr>
        <w:t>, including the ongoing European Year of Skills,</w:t>
      </w:r>
      <w:r w:rsidR="00DD3C01" w:rsidRPr="00742E67">
        <w:rPr>
          <w:rStyle w:val="normaltextrun"/>
          <w:rFonts w:eastAsiaTheme="minorEastAsia"/>
          <w:b/>
          <w:bCs/>
          <w:noProof/>
          <w:lang w:eastAsia="en-US"/>
        </w:rPr>
        <w:t xml:space="preserve"> that the EU, Member States and social partners have already put in place</w:t>
      </w:r>
      <w:r w:rsidR="00CB4D0D">
        <w:rPr>
          <w:rStyle w:val="normaltextrun"/>
          <w:rFonts w:eastAsiaTheme="minorEastAsia"/>
          <w:noProof/>
          <w:lang w:eastAsia="en-US"/>
        </w:rPr>
        <w:t xml:space="preserve">. </w:t>
      </w:r>
      <w:r w:rsidR="00F30ADC" w:rsidRPr="002D769B">
        <w:rPr>
          <w:rStyle w:val="normaltextrun"/>
          <w:rFonts w:eastAsiaTheme="minorEastAsia"/>
          <w:noProof/>
          <w:lang w:eastAsia="en-US"/>
        </w:rPr>
        <w:t>It</w:t>
      </w:r>
      <w:r w:rsidR="00CB4D0D" w:rsidRPr="002D769B">
        <w:rPr>
          <w:rStyle w:val="normaltextrun"/>
          <w:rFonts w:eastAsiaTheme="minorEastAsia"/>
          <w:noProof/>
          <w:lang w:eastAsia="en-US"/>
        </w:rPr>
        <w:t xml:space="preserve"> aims at steering relevant measures for the </w:t>
      </w:r>
      <w:r w:rsidR="006B2722" w:rsidRPr="002D769B">
        <w:rPr>
          <w:rStyle w:val="normaltextrun"/>
          <w:rFonts w:eastAsiaTheme="minorEastAsia"/>
          <w:noProof/>
          <w:lang w:eastAsia="en-US"/>
        </w:rPr>
        <w:t>short</w:t>
      </w:r>
      <w:r w:rsidR="00D578A3" w:rsidRPr="002D769B">
        <w:rPr>
          <w:rStyle w:val="normaltextrun"/>
          <w:rFonts w:eastAsiaTheme="minorEastAsia"/>
          <w:noProof/>
          <w:lang w:eastAsia="en-US"/>
        </w:rPr>
        <w:t>-</w:t>
      </w:r>
      <w:r w:rsidR="006B2722" w:rsidRPr="002D769B">
        <w:rPr>
          <w:rStyle w:val="normaltextrun"/>
          <w:rFonts w:eastAsiaTheme="minorEastAsia"/>
          <w:noProof/>
          <w:lang w:eastAsia="en-US"/>
        </w:rPr>
        <w:t xml:space="preserve"> to </w:t>
      </w:r>
      <w:r w:rsidR="00CB4D0D" w:rsidRPr="002D769B">
        <w:rPr>
          <w:rStyle w:val="normaltextrun"/>
          <w:rFonts w:eastAsiaTheme="minorEastAsia"/>
          <w:noProof/>
          <w:lang w:eastAsia="en-US"/>
        </w:rPr>
        <w:t>medium</w:t>
      </w:r>
      <w:r w:rsidR="00D578A3" w:rsidRPr="002D769B">
        <w:rPr>
          <w:rStyle w:val="normaltextrun"/>
          <w:rFonts w:eastAsiaTheme="minorEastAsia"/>
          <w:noProof/>
          <w:lang w:eastAsia="en-US"/>
        </w:rPr>
        <w:t xml:space="preserve">- </w:t>
      </w:r>
      <w:r w:rsidR="00CB4D0D" w:rsidRPr="002D769B">
        <w:rPr>
          <w:rStyle w:val="normaltextrun"/>
          <w:rFonts w:eastAsiaTheme="minorEastAsia"/>
          <w:noProof/>
          <w:lang w:eastAsia="en-US"/>
        </w:rPr>
        <w:t>term, by operationalising concrete further steps</w:t>
      </w:r>
      <w:r w:rsidR="005A0D6A" w:rsidRPr="002D769B">
        <w:rPr>
          <w:rStyle w:val="normaltextrun"/>
          <w:rFonts w:eastAsiaTheme="minorEastAsia"/>
          <w:noProof/>
          <w:lang w:eastAsia="en-US"/>
        </w:rPr>
        <w:t>, especially at sectoral level,</w:t>
      </w:r>
      <w:r w:rsidR="00CB4D0D" w:rsidRPr="002D769B">
        <w:rPr>
          <w:rStyle w:val="normaltextrun"/>
          <w:rFonts w:eastAsiaTheme="minorEastAsia"/>
          <w:noProof/>
          <w:lang w:eastAsia="en-US"/>
        </w:rPr>
        <w:t xml:space="preserve"> that the EU, Member States and social partners</w:t>
      </w:r>
      <w:r w:rsidR="003742A7" w:rsidRPr="002D769B">
        <w:rPr>
          <w:rStyle w:val="normaltextrun"/>
          <w:rFonts w:eastAsiaTheme="minorEastAsia"/>
          <w:noProof/>
          <w:lang w:eastAsia="en-US"/>
        </w:rPr>
        <w:t xml:space="preserve"> will or</w:t>
      </w:r>
      <w:r w:rsidR="00CB4D0D" w:rsidRPr="002D769B">
        <w:rPr>
          <w:rStyle w:val="normaltextrun"/>
          <w:rFonts w:eastAsiaTheme="minorEastAsia"/>
          <w:noProof/>
          <w:lang w:eastAsia="en-US"/>
        </w:rPr>
        <w:t xml:space="preserve"> should take to tackle the challenges brought about by labour and skills shortages.</w:t>
      </w:r>
      <w:r w:rsidR="00CB4D0D">
        <w:rPr>
          <w:rStyle w:val="normaltextrun"/>
          <w:rFonts w:eastAsiaTheme="minorEastAsia"/>
          <w:noProof/>
          <w:lang w:eastAsia="en-US"/>
        </w:rPr>
        <w:t xml:space="preserve"> </w:t>
      </w:r>
      <w:r w:rsidR="00B7626A">
        <w:rPr>
          <w:rStyle w:val="normaltextrun"/>
          <w:rFonts w:eastAsiaTheme="minorEastAsia"/>
          <w:noProof/>
          <w:lang w:eastAsia="en-US"/>
        </w:rPr>
        <w:t xml:space="preserve">In addition, it prepares the ground for </w:t>
      </w:r>
      <w:r w:rsidR="00D06490">
        <w:rPr>
          <w:rStyle w:val="normaltextrun"/>
          <w:rFonts w:eastAsiaTheme="minorEastAsia"/>
          <w:noProof/>
          <w:lang w:eastAsia="en-US"/>
        </w:rPr>
        <w:t xml:space="preserve">potential </w:t>
      </w:r>
      <w:r w:rsidR="00B7626A">
        <w:rPr>
          <w:rStyle w:val="normaltextrun"/>
          <w:rFonts w:eastAsiaTheme="minorEastAsia"/>
          <w:noProof/>
          <w:lang w:eastAsia="en-US"/>
        </w:rPr>
        <w:t xml:space="preserve">actions or initiatives </w:t>
      </w:r>
      <w:r w:rsidR="00D06490">
        <w:rPr>
          <w:rStyle w:val="normaltextrun"/>
          <w:rFonts w:eastAsiaTheme="minorEastAsia"/>
          <w:noProof/>
          <w:lang w:eastAsia="en-US"/>
        </w:rPr>
        <w:t>in the future</w:t>
      </w:r>
      <w:r w:rsidR="00B7626A">
        <w:rPr>
          <w:rStyle w:val="normaltextrun"/>
          <w:rFonts w:eastAsiaTheme="minorEastAsia"/>
          <w:noProof/>
          <w:lang w:eastAsia="en-US"/>
        </w:rPr>
        <w:t>.</w:t>
      </w:r>
    </w:p>
    <w:p w14:paraId="16174773" w14:textId="2360BC0C" w:rsidR="008358FC" w:rsidRPr="00630322" w:rsidRDefault="27928788" w:rsidP="008358FC">
      <w:pPr>
        <w:pStyle w:val="Heading1"/>
        <w:rPr>
          <w:noProof/>
        </w:rPr>
      </w:pPr>
      <w:r>
        <w:rPr>
          <w:noProof/>
        </w:rPr>
        <w:t xml:space="preserve">Key Drivers of the shortages </w:t>
      </w:r>
      <w:r w:rsidR="00DA3A14">
        <w:rPr>
          <w:noProof/>
        </w:rPr>
        <w:t xml:space="preserve">the </w:t>
      </w:r>
      <w:r w:rsidR="576E278B">
        <w:rPr>
          <w:noProof/>
        </w:rPr>
        <w:t xml:space="preserve">role of social dialogue and </w:t>
      </w:r>
      <w:r>
        <w:rPr>
          <w:noProof/>
        </w:rPr>
        <w:t>key policy areas for action</w:t>
      </w:r>
    </w:p>
    <w:bookmarkEnd w:id="3"/>
    <w:p w14:paraId="1D2CD373" w14:textId="64BBEEA3" w:rsidR="00684C6C" w:rsidRPr="00630322" w:rsidRDefault="00684C6C" w:rsidP="006719DD">
      <w:pPr>
        <w:pStyle w:val="NormalWeb"/>
        <w:spacing w:before="0" w:beforeAutospacing="0" w:after="120" w:afterAutospacing="0"/>
        <w:jc w:val="both"/>
        <w:rPr>
          <w:noProof/>
        </w:rPr>
      </w:pPr>
      <w:r>
        <w:rPr>
          <w:noProof/>
        </w:rPr>
        <w:t>T</w:t>
      </w:r>
      <w:r w:rsidRPr="00795D1B">
        <w:rPr>
          <w:noProof/>
        </w:rPr>
        <w:t>he 2023 annual Employment and Social Developments in Europe (ESDE) review</w:t>
      </w:r>
      <w:r w:rsidR="00EF7FFD">
        <w:rPr>
          <w:noProof/>
        </w:rPr>
        <w:t xml:space="preserve"> </w:t>
      </w:r>
      <w:r w:rsidRPr="00630322">
        <w:rPr>
          <w:noProof/>
        </w:rPr>
        <w:t>(</w:t>
      </w:r>
      <w:r w:rsidRPr="00630322">
        <w:rPr>
          <w:rStyle w:val="FootnoteReference"/>
          <w:noProof/>
        </w:rPr>
        <w:footnoteReference w:id="5"/>
      </w:r>
      <w:r w:rsidRPr="00630322">
        <w:rPr>
          <w:noProof/>
        </w:rPr>
        <w:t>)</w:t>
      </w:r>
      <w:r w:rsidRPr="00795D1B">
        <w:rPr>
          <w:noProof/>
        </w:rPr>
        <w:t xml:space="preserve">, </w:t>
      </w:r>
      <w:r>
        <w:rPr>
          <w:noProof/>
        </w:rPr>
        <w:t>on</w:t>
      </w:r>
      <w:r w:rsidRPr="00795D1B">
        <w:rPr>
          <w:noProof/>
        </w:rPr>
        <w:t xml:space="preserve"> “</w:t>
      </w:r>
      <w:r w:rsidRPr="00795D1B">
        <w:rPr>
          <w:i/>
          <w:iCs/>
          <w:noProof/>
        </w:rPr>
        <w:t>Addressing labour shortages and skills gaps in the EU</w:t>
      </w:r>
      <w:r w:rsidRPr="00795D1B">
        <w:rPr>
          <w:noProof/>
        </w:rPr>
        <w:t>”, provide</w:t>
      </w:r>
      <w:r>
        <w:rPr>
          <w:noProof/>
        </w:rPr>
        <w:t>d</w:t>
      </w:r>
      <w:r w:rsidRPr="00795D1B">
        <w:rPr>
          <w:noProof/>
        </w:rPr>
        <w:t xml:space="preserve"> </w:t>
      </w:r>
      <w:r>
        <w:rPr>
          <w:noProof/>
        </w:rPr>
        <w:t xml:space="preserve">substantial </w:t>
      </w:r>
      <w:r w:rsidRPr="00795D1B">
        <w:rPr>
          <w:noProof/>
        </w:rPr>
        <w:t xml:space="preserve">evidence </w:t>
      </w:r>
      <w:r>
        <w:rPr>
          <w:noProof/>
        </w:rPr>
        <w:t xml:space="preserve">and analysis </w:t>
      </w:r>
      <w:r w:rsidRPr="00795D1B">
        <w:rPr>
          <w:noProof/>
        </w:rPr>
        <w:t xml:space="preserve">on persistent labour </w:t>
      </w:r>
      <w:r w:rsidRPr="006719DD">
        <w:rPr>
          <w:rStyle w:val="normaltextrun"/>
          <w:rFonts w:eastAsiaTheme="minorEastAsia"/>
          <w:noProof/>
          <w:lang w:eastAsia="en-US"/>
        </w:rPr>
        <w:t>shortages</w:t>
      </w:r>
      <w:r w:rsidRPr="00795D1B">
        <w:rPr>
          <w:noProof/>
        </w:rPr>
        <w:t xml:space="preserve"> and changing skills needs in the EU.</w:t>
      </w:r>
      <w:r w:rsidR="00F2310B">
        <w:rPr>
          <w:noProof/>
        </w:rPr>
        <w:t xml:space="preserve"> </w:t>
      </w:r>
      <w:r>
        <w:rPr>
          <w:noProof/>
        </w:rPr>
        <w:t>It identified the following t</w:t>
      </w:r>
      <w:r w:rsidRPr="00630322">
        <w:rPr>
          <w:noProof/>
        </w:rPr>
        <w:t xml:space="preserve">hree </w:t>
      </w:r>
      <w:r w:rsidR="00E14E27">
        <w:rPr>
          <w:noProof/>
        </w:rPr>
        <w:t>key</w:t>
      </w:r>
      <w:r w:rsidR="00E14E27" w:rsidRPr="00630322">
        <w:rPr>
          <w:noProof/>
        </w:rPr>
        <w:t xml:space="preserve"> </w:t>
      </w:r>
      <w:r w:rsidRPr="00630322">
        <w:rPr>
          <w:noProof/>
        </w:rPr>
        <w:t xml:space="preserve">drivers </w:t>
      </w:r>
      <w:r w:rsidR="00E14E27">
        <w:rPr>
          <w:noProof/>
        </w:rPr>
        <w:t>for</w:t>
      </w:r>
      <w:r w:rsidRPr="00630322">
        <w:rPr>
          <w:noProof/>
        </w:rPr>
        <w:t xml:space="preserve"> labour and skills shortages across the EU</w:t>
      </w:r>
      <w:r w:rsidR="007C75EE">
        <w:rPr>
          <w:noProof/>
        </w:rPr>
        <w:t>:</w:t>
      </w:r>
      <w:r w:rsidRPr="00630322">
        <w:rPr>
          <w:noProof/>
        </w:rPr>
        <w:t xml:space="preserve"> </w:t>
      </w:r>
    </w:p>
    <w:p w14:paraId="53F210E9" w14:textId="579838AD" w:rsidR="00BA3233" w:rsidRPr="00630322" w:rsidRDefault="001C51E4" w:rsidP="006719DD">
      <w:pPr>
        <w:pStyle w:val="ListParagraph"/>
        <w:numPr>
          <w:ilvl w:val="0"/>
          <w:numId w:val="262"/>
        </w:numPr>
        <w:spacing w:after="120"/>
        <w:ind w:left="357" w:hanging="357"/>
        <w:contextualSpacing w:val="0"/>
        <w:rPr>
          <w:noProof/>
        </w:rPr>
      </w:pPr>
      <w:r>
        <w:rPr>
          <w:b/>
          <w:bCs/>
          <w:noProof/>
        </w:rPr>
        <w:t>Demographic change</w:t>
      </w:r>
      <w:r w:rsidR="00684C6C" w:rsidRPr="00733CB6">
        <w:rPr>
          <w:b/>
          <w:bCs/>
          <w:noProof/>
        </w:rPr>
        <w:t>, which reduces labour supply and increases the demand for certain services.</w:t>
      </w:r>
      <w:r w:rsidR="00684C6C" w:rsidRPr="00630322">
        <w:rPr>
          <w:noProof/>
        </w:rPr>
        <w:t xml:space="preserve"> Between 2009 and 202</w:t>
      </w:r>
      <w:r w:rsidR="521735D5" w:rsidRPr="00630322">
        <w:rPr>
          <w:noProof/>
        </w:rPr>
        <w:t>3</w:t>
      </w:r>
      <w:r w:rsidR="00684C6C" w:rsidRPr="00733CB6">
        <w:rPr>
          <w:b/>
          <w:bCs/>
          <w:noProof/>
        </w:rPr>
        <w:t>,</w:t>
      </w:r>
      <w:r w:rsidR="00684C6C" w:rsidRPr="00630322">
        <w:rPr>
          <w:noProof/>
        </w:rPr>
        <w:t xml:space="preserve"> the working age population in the EU decreased from 27</w:t>
      </w:r>
      <w:r w:rsidR="005C2B04">
        <w:rPr>
          <w:noProof/>
        </w:rPr>
        <w:t>2</w:t>
      </w:r>
      <w:r w:rsidR="00684C6C" w:rsidRPr="00630322">
        <w:rPr>
          <w:noProof/>
        </w:rPr>
        <w:t xml:space="preserve"> million to 26</w:t>
      </w:r>
      <w:r w:rsidR="58678D80" w:rsidRPr="00630322">
        <w:rPr>
          <w:noProof/>
        </w:rPr>
        <w:t>3</w:t>
      </w:r>
      <w:r w:rsidR="00684C6C" w:rsidRPr="00630322">
        <w:rPr>
          <w:noProof/>
        </w:rPr>
        <w:t xml:space="preserve"> million</w:t>
      </w:r>
      <w:r w:rsidR="56CBC0CF" w:rsidRPr="00630322">
        <w:rPr>
          <w:noProof/>
        </w:rPr>
        <w:t xml:space="preserve"> </w:t>
      </w:r>
      <w:r w:rsidR="0F0C2E77">
        <w:rPr>
          <w:noProof/>
        </w:rPr>
        <w:t>(</w:t>
      </w:r>
      <w:r w:rsidR="00733CB6" w:rsidRPr="006719DD">
        <w:rPr>
          <w:noProof/>
          <w:vertAlign w:val="superscript"/>
        </w:rPr>
        <w:footnoteReference w:id="6"/>
      </w:r>
      <w:r w:rsidR="42C5DA61">
        <w:rPr>
          <w:noProof/>
        </w:rPr>
        <w:t>)</w:t>
      </w:r>
      <w:r w:rsidR="4E76C754">
        <w:rPr>
          <w:noProof/>
        </w:rPr>
        <w:t xml:space="preserve">, </w:t>
      </w:r>
      <w:r w:rsidR="00684C6C" w:rsidRPr="00630322">
        <w:rPr>
          <w:noProof/>
        </w:rPr>
        <w:t>and it is expected to further decline to 236 million by 2050.</w:t>
      </w:r>
      <w:r w:rsidR="00733CB6">
        <w:rPr>
          <w:noProof/>
        </w:rPr>
        <w:t xml:space="preserve"> </w:t>
      </w:r>
      <w:r w:rsidR="00684C6C" w:rsidRPr="00630322">
        <w:rPr>
          <w:noProof/>
        </w:rPr>
        <w:t xml:space="preserve">In parallel, </w:t>
      </w:r>
      <w:r w:rsidR="00684C6C" w:rsidRPr="00795D1B">
        <w:rPr>
          <w:noProof/>
        </w:rPr>
        <w:t>the</w:t>
      </w:r>
      <w:r w:rsidR="0AA6F2B8">
        <w:rPr>
          <w:noProof/>
        </w:rPr>
        <w:t xml:space="preserve"> </w:t>
      </w:r>
      <w:r w:rsidR="00684C6C" w:rsidRPr="00795D1B">
        <w:rPr>
          <w:noProof/>
        </w:rPr>
        <w:t>care</w:t>
      </w:r>
      <w:r w:rsidR="0D7459BE">
        <w:rPr>
          <w:noProof/>
        </w:rPr>
        <w:t xml:space="preserve"> needs</w:t>
      </w:r>
      <w:r w:rsidR="00684C6C" w:rsidRPr="00630322">
        <w:rPr>
          <w:noProof/>
        </w:rPr>
        <w:t xml:space="preserve"> of the older population are increasing. The combined effect of a shrinking working age population and an increase in the demand for specific services</w:t>
      </w:r>
      <w:r w:rsidR="00AD5ACD">
        <w:rPr>
          <w:noProof/>
        </w:rPr>
        <w:t>, such as healthcare and long-term care</w:t>
      </w:r>
      <w:r w:rsidR="00AD5ACD" w:rsidRPr="00630322">
        <w:rPr>
          <w:noProof/>
        </w:rPr>
        <w:t>,</w:t>
      </w:r>
      <w:r w:rsidR="5E75BBFA">
        <w:rPr>
          <w:noProof/>
        </w:rPr>
        <w:t xml:space="preserve"> is bound to significantly contribute to labour shortages in the medium to long run </w:t>
      </w:r>
      <w:r w:rsidR="3620A69D">
        <w:rPr>
          <w:noProof/>
        </w:rPr>
        <w:t>(</w:t>
      </w:r>
      <w:r w:rsidR="00684C6C" w:rsidRPr="00630322">
        <w:rPr>
          <w:rStyle w:val="FootnoteReference"/>
          <w:noProof/>
        </w:rPr>
        <w:footnoteReference w:id="7"/>
      </w:r>
      <w:r w:rsidR="00684C6C">
        <w:rPr>
          <w:noProof/>
        </w:rPr>
        <w:t>).</w:t>
      </w:r>
      <w:r w:rsidR="00684C6C" w:rsidRPr="00630322">
        <w:rPr>
          <w:noProof/>
        </w:rPr>
        <w:t xml:space="preserve"> </w:t>
      </w:r>
    </w:p>
    <w:p w14:paraId="53690D49" w14:textId="6964823A" w:rsidR="00684C6C" w:rsidRDefault="00733CB6" w:rsidP="006719DD">
      <w:pPr>
        <w:pStyle w:val="ListParagraph"/>
        <w:numPr>
          <w:ilvl w:val="0"/>
          <w:numId w:val="262"/>
        </w:numPr>
        <w:spacing w:after="120"/>
        <w:ind w:left="357" w:hanging="357"/>
        <w:contextualSpacing w:val="0"/>
        <w:rPr>
          <w:noProof/>
        </w:rPr>
      </w:pPr>
      <w:r>
        <w:rPr>
          <w:b/>
          <w:bCs/>
          <w:noProof/>
        </w:rPr>
        <w:t>T</w:t>
      </w:r>
      <w:r w:rsidR="00684C6C" w:rsidRPr="004F15F4">
        <w:rPr>
          <w:b/>
          <w:bCs/>
          <w:noProof/>
        </w:rPr>
        <w:t>he substantial job growth expected from the green and digital transitions,</w:t>
      </w:r>
      <w:r w:rsidR="00F22F22">
        <w:rPr>
          <w:b/>
          <w:bCs/>
          <w:noProof/>
        </w:rPr>
        <w:t xml:space="preserve"> increased need for security and quest for open strategic autonomy</w:t>
      </w:r>
      <w:r w:rsidR="001A12D3">
        <w:rPr>
          <w:b/>
          <w:bCs/>
          <w:noProof/>
        </w:rPr>
        <w:t xml:space="preserve"> and enhanced resilience</w:t>
      </w:r>
      <w:r w:rsidR="00F22F22">
        <w:rPr>
          <w:b/>
          <w:bCs/>
          <w:noProof/>
        </w:rPr>
        <w:t>,</w:t>
      </w:r>
      <w:r w:rsidR="00684C6C" w:rsidRPr="004F15F4">
        <w:rPr>
          <w:b/>
          <w:bCs/>
          <w:noProof/>
        </w:rPr>
        <w:t xml:space="preserve"> with consequences for the skillsets needed on the labour market</w:t>
      </w:r>
      <w:r w:rsidR="00684C6C" w:rsidRPr="00630322">
        <w:rPr>
          <w:noProof/>
        </w:rPr>
        <w:t xml:space="preserve">. Currently, skills shortages concern all qualification levels, academic and technical profiles, and are </w:t>
      </w:r>
      <w:r w:rsidR="00684C6C" w:rsidRPr="00893040">
        <w:rPr>
          <w:noProof/>
        </w:rPr>
        <w:t xml:space="preserve">especially relevant in fields such as science, technology, engineering and mathematics. </w:t>
      </w:r>
    </w:p>
    <w:p w14:paraId="39BDF2DF" w14:textId="0387DCBE" w:rsidR="00684C6C" w:rsidRDefault="00733CB6" w:rsidP="006719DD">
      <w:pPr>
        <w:pStyle w:val="ListParagraph"/>
        <w:numPr>
          <w:ilvl w:val="0"/>
          <w:numId w:val="262"/>
        </w:numPr>
        <w:spacing w:after="120"/>
        <w:ind w:left="357" w:hanging="357"/>
        <w:contextualSpacing w:val="0"/>
        <w:rPr>
          <w:noProof/>
        </w:rPr>
      </w:pPr>
      <w:r>
        <w:rPr>
          <w:b/>
          <w:bCs/>
          <w:noProof/>
        </w:rPr>
        <w:t>P</w:t>
      </w:r>
      <w:r w:rsidR="00684C6C" w:rsidRPr="004F15F4">
        <w:rPr>
          <w:b/>
          <w:bCs/>
          <w:noProof/>
        </w:rPr>
        <w:t>oor working conditions in certain occupations and sectors, which make it difficult to fill vacancies and</w:t>
      </w:r>
      <w:r w:rsidR="00C57E03">
        <w:rPr>
          <w:b/>
          <w:bCs/>
          <w:noProof/>
        </w:rPr>
        <w:t>/or</w:t>
      </w:r>
      <w:r w:rsidR="00684C6C" w:rsidRPr="004F15F4">
        <w:rPr>
          <w:b/>
          <w:bCs/>
          <w:noProof/>
        </w:rPr>
        <w:t xml:space="preserve"> retain workers</w:t>
      </w:r>
      <w:r w:rsidR="00684C6C" w:rsidRPr="003D5459">
        <w:rPr>
          <w:noProof/>
        </w:rPr>
        <w:t>. Inadequate and strenuous working conditions, such as above-average job strain and low wages, are a key factor behind persistent labour shortages</w:t>
      </w:r>
      <w:r w:rsidR="00BA3233">
        <w:rPr>
          <w:noProof/>
        </w:rPr>
        <w:t xml:space="preserve"> in </w:t>
      </w:r>
      <w:r>
        <w:rPr>
          <w:noProof/>
        </w:rPr>
        <w:t xml:space="preserve">some </w:t>
      </w:r>
      <w:r w:rsidR="00BA3233">
        <w:rPr>
          <w:noProof/>
        </w:rPr>
        <w:t>occupations and sectors.</w:t>
      </w:r>
      <w:r w:rsidR="00684C6C" w:rsidRPr="003D5459">
        <w:rPr>
          <w:noProof/>
        </w:rPr>
        <w:t xml:space="preserve"> </w:t>
      </w:r>
    </w:p>
    <w:p w14:paraId="6A060CDF" w14:textId="6998460C" w:rsidR="5F921F05" w:rsidRPr="00E02AC2" w:rsidRDefault="00467EAD" w:rsidP="006719DD">
      <w:pPr>
        <w:pStyle w:val="NormalWeb"/>
        <w:spacing w:before="0" w:beforeAutospacing="0" w:after="120" w:afterAutospacing="0"/>
        <w:jc w:val="both"/>
        <w:rPr>
          <w:noProof/>
          <w:lang w:val="en-IE"/>
        </w:rPr>
      </w:pPr>
      <w:r>
        <w:rPr>
          <w:b/>
          <w:bCs/>
          <w:noProof/>
          <w:lang w:val="en-IE"/>
        </w:rPr>
        <w:t>A</w:t>
      </w:r>
      <w:r w:rsidR="0D21381C" w:rsidRPr="00E02AC2">
        <w:rPr>
          <w:b/>
          <w:bCs/>
          <w:noProof/>
          <w:lang w:val="en-IE"/>
        </w:rPr>
        <w:t>s a follow-up to the Val Duchesse Declaration</w:t>
      </w:r>
      <w:r w:rsidR="0D21381C" w:rsidRPr="006719DD">
        <w:rPr>
          <w:b/>
          <w:bCs/>
          <w:i/>
          <w:iCs/>
          <w:noProof/>
          <w:lang w:val="en-IE"/>
        </w:rPr>
        <w:t>,</w:t>
      </w:r>
      <w:r w:rsidR="0D21381C" w:rsidRPr="00E02AC2">
        <w:rPr>
          <w:b/>
          <w:bCs/>
          <w:noProof/>
          <w:lang w:val="en-IE"/>
        </w:rPr>
        <w:t xml:space="preserve"> </w:t>
      </w:r>
      <w:r w:rsidR="00A25974">
        <w:rPr>
          <w:b/>
          <w:bCs/>
          <w:noProof/>
          <w:lang w:val="en-IE"/>
        </w:rPr>
        <w:t>the Commission sought</w:t>
      </w:r>
      <w:r w:rsidR="0D21381C" w:rsidRPr="00E02AC2">
        <w:rPr>
          <w:b/>
          <w:bCs/>
          <w:noProof/>
          <w:lang w:val="en-IE"/>
        </w:rPr>
        <w:t xml:space="preserve"> the views of </w:t>
      </w:r>
      <w:r w:rsidR="002F0C03">
        <w:rPr>
          <w:b/>
          <w:bCs/>
          <w:noProof/>
          <w:lang w:val="en-IE"/>
        </w:rPr>
        <w:t xml:space="preserve">European </w:t>
      </w:r>
      <w:r w:rsidR="0D21381C" w:rsidRPr="00E02AC2">
        <w:rPr>
          <w:b/>
          <w:bCs/>
          <w:noProof/>
          <w:lang w:val="en-IE"/>
        </w:rPr>
        <w:t>social partners</w:t>
      </w:r>
      <w:r w:rsidR="00F87121">
        <w:rPr>
          <w:b/>
          <w:bCs/>
          <w:noProof/>
          <w:lang w:val="en-IE"/>
        </w:rPr>
        <w:t xml:space="preserve"> </w:t>
      </w:r>
      <w:r w:rsidR="00373612">
        <w:rPr>
          <w:noProof/>
          <w:lang w:val="en-IE"/>
        </w:rPr>
        <w:t>(</w:t>
      </w:r>
      <w:r w:rsidR="00373612" w:rsidRPr="006935C6">
        <w:rPr>
          <w:noProof/>
          <w:vertAlign w:val="superscript"/>
          <w:lang w:val="en-IE"/>
        </w:rPr>
        <w:footnoteReference w:id="8"/>
      </w:r>
      <w:r w:rsidR="00373612" w:rsidRPr="00373612">
        <w:rPr>
          <w:noProof/>
          <w:lang w:val="en-IE"/>
        </w:rPr>
        <w:t>)</w:t>
      </w:r>
      <w:r w:rsidR="0D21381C" w:rsidRPr="00E02AC2">
        <w:rPr>
          <w:b/>
          <w:bCs/>
          <w:noProof/>
          <w:lang w:val="en-IE"/>
        </w:rPr>
        <w:t xml:space="preserve"> on this action plan</w:t>
      </w:r>
      <w:r w:rsidR="007E6C0A">
        <w:rPr>
          <w:b/>
          <w:bCs/>
          <w:noProof/>
          <w:lang w:val="en-IE"/>
        </w:rPr>
        <w:t xml:space="preserve">. </w:t>
      </w:r>
      <w:r w:rsidR="007E6C0A" w:rsidRPr="002D769B">
        <w:rPr>
          <w:noProof/>
          <w:lang w:val="en-IE"/>
        </w:rPr>
        <w:t>It</w:t>
      </w:r>
      <w:r w:rsidR="0D21381C" w:rsidRPr="002D769B">
        <w:rPr>
          <w:noProof/>
          <w:lang w:val="en-IE"/>
        </w:rPr>
        <w:t xml:space="preserve"> </w:t>
      </w:r>
      <w:r w:rsidR="0D21381C" w:rsidRPr="006719DD">
        <w:rPr>
          <w:noProof/>
          <w:lang w:val="en-IE"/>
        </w:rPr>
        <w:t>organised a hearing with them on 21 February 2024.</w:t>
      </w:r>
      <w:r w:rsidR="0D21381C" w:rsidRPr="0D21381C">
        <w:rPr>
          <w:noProof/>
          <w:lang w:val="en-IE"/>
        </w:rPr>
        <w:t xml:space="preserve"> </w:t>
      </w:r>
      <w:r w:rsidR="007A3D96">
        <w:rPr>
          <w:noProof/>
          <w:lang w:val="en-IE"/>
        </w:rPr>
        <w:t xml:space="preserve">Subsequently, </w:t>
      </w:r>
      <w:r w:rsidR="20FE6598" w:rsidRPr="006719DD">
        <w:rPr>
          <w:noProof/>
          <w:lang w:val="en-IE"/>
        </w:rPr>
        <w:t>s</w:t>
      </w:r>
      <w:r w:rsidR="0D21381C" w:rsidRPr="006719DD">
        <w:rPr>
          <w:noProof/>
          <w:lang w:val="en-IE"/>
        </w:rPr>
        <w:t>ocial partners</w:t>
      </w:r>
      <w:r w:rsidR="00373612">
        <w:rPr>
          <w:noProof/>
          <w:lang w:val="en-IE"/>
        </w:rPr>
        <w:t xml:space="preserve"> </w:t>
      </w:r>
      <w:r w:rsidR="00693393">
        <w:rPr>
          <w:noProof/>
          <w:lang w:val="en-IE"/>
        </w:rPr>
        <w:t>informed</w:t>
      </w:r>
      <w:r w:rsidR="0D21381C" w:rsidRPr="006719DD">
        <w:rPr>
          <w:noProof/>
          <w:lang w:val="en-IE"/>
        </w:rPr>
        <w:t xml:space="preserve"> the Commission </w:t>
      </w:r>
      <w:r w:rsidR="00693393">
        <w:rPr>
          <w:noProof/>
          <w:lang w:val="en-IE"/>
        </w:rPr>
        <w:t>of</w:t>
      </w:r>
      <w:r w:rsidR="0D21381C" w:rsidRPr="006719DD">
        <w:rPr>
          <w:noProof/>
          <w:lang w:val="en-IE"/>
        </w:rPr>
        <w:t xml:space="preserve"> their </w:t>
      </w:r>
      <w:r w:rsidR="00584D87">
        <w:rPr>
          <w:noProof/>
          <w:lang w:val="en-IE"/>
        </w:rPr>
        <w:t>intention to take actions</w:t>
      </w:r>
      <w:r w:rsidR="0D21381C" w:rsidRPr="006719DD">
        <w:rPr>
          <w:noProof/>
          <w:lang w:val="en-IE"/>
        </w:rPr>
        <w:t xml:space="preserve"> to address the issue of labour and skills shortages.</w:t>
      </w:r>
      <w:r w:rsidR="0D21381C" w:rsidRPr="00E02AC2">
        <w:rPr>
          <w:noProof/>
          <w:lang w:val="en-IE"/>
        </w:rPr>
        <w:t xml:space="preserve"> </w:t>
      </w:r>
      <w:r w:rsidR="008D315D">
        <w:rPr>
          <w:noProof/>
          <w:lang w:val="en-IE"/>
        </w:rPr>
        <w:t xml:space="preserve">Most are unilateral by either an employers’ organisation or a trade union. At sectoral level some are also bilateral with both the relevant employers’ organisation and the relevant trade union engaging jointly. </w:t>
      </w:r>
      <w:r w:rsidR="0D21381C" w:rsidRPr="00E02AC2">
        <w:rPr>
          <w:noProof/>
          <w:lang w:val="en-IE"/>
        </w:rPr>
        <w:t xml:space="preserve">The Commission welcomes these </w:t>
      </w:r>
      <w:r w:rsidR="00467DA5">
        <w:rPr>
          <w:noProof/>
          <w:lang w:val="en-IE"/>
        </w:rPr>
        <w:t>actions</w:t>
      </w:r>
      <w:r w:rsidR="0D21381C" w:rsidRPr="00E02AC2">
        <w:rPr>
          <w:noProof/>
          <w:lang w:val="en-IE"/>
        </w:rPr>
        <w:t>, which are presented under the sections of the key policy areas for action to which they pertain.</w:t>
      </w:r>
    </w:p>
    <w:tbl>
      <w:tblPr>
        <w:tblStyle w:val="TableGrid"/>
        <w:tblW w:w="0" w:type="auto"/>
        <w:tblLook w:val="04A0" w:firstRow="1" w:lastRow="0" w:firstColumn="1" w:lastColumn="0" w:noHBand="0" w:noVBand="1"/>
      </w:tblPr>
      <w:tblGrid>
        <w:gridCol w:w="8602"/>
      </w:tblGrid>
      <w:tr w:rsidR="00E02AC2" w14:paraId="01DA8653" w14:textId="77777777" w:rsidTr="00E02AC2">
        <w:tc>
          <w:tcPr>
            <w:tcW w:w="8602" w:type="dxa"/>
          </w:tcPr>
          <w:p w14:paraId="553AC685" w14:textId="0C5A6DFF" w:rsidR="00E02AC2" w:rsidRDefault="00E02AC2" w:rsidP="006719DD">
            <w:pPr>
              <w:spacing w:after="120"/>
              <w:rPr>
                <w:b/>
                <w:bCs/>
                <w:i/>
                <w:iCs/>
                <w:noProof/>
                <w:lang w:val="en-IE"/>
              </w:rPr>
            </w:pPr>
            <w:r w:rsidRPr="004F15F4">
              <w:rPr>
                <w:b/>
                <w:bCs/>
                <w:i/>
                <w:iCs/>
                <w:noProof/>
                <w:lang w:val="en-IE"/>
              </w:rPr>
              <w:t xml:space="preserve">Because social dialogue plays a key role in tackling labour and skills shortages the Val Duchesse summit </w:t>
            </w:r>
            <w:r>
              <w:rPr>
                <w:b/>
                <w:bCs/>
                <w:i/>
                <w:iCs/>
                <w:noProof/>
                <w:lang w:val="en-IE"/>
              </w:rPr>
              <w:t xml:space="preserve">can only be the </w:t>
            </w:r>
            <w:r w:rsidRPr="004F15F4">
              <w:rPr>
                <w:b/>
                <w:bCs/>
                <w:i/>
                <w:iCs/>
                <w:noProof/>
                <w:lang w:val="en-IE"/>
              </w:rPr>
              <w:t xml:space="preserve">start of a </w:t>
            </w:r>
            <w:r w:rsidR="00AD5ACD">
              <w:rPr>
                <w:b/>
                <w:bCs/>
                <w:i/>
                <w:iCs/>
                <w:noProof/>
                <w:lang w:val="en-IE"/>
              </w:rPr>
              <w:t>sustained and results-oriented</w:t>
            </w:r>
            <w:r w:rsidR="00AD5ACD" w:rsidRPr="004F15F4">
              <w:rPr>
                <w:b/>
                <w:bCs/>
                <w:i/>
                <w:iCs/>
                <w:noProof/>
                <w:lang w:val="en-IE"/>
              </w:rPr>
              <w:t xml:space="preserve"> </w:t>
            </w:r>
            <w:r w:rsidRPr="004F15F4">
              <w:rPr>
                <w:b/>
                <w:bCs/>
                <w:i/>
                <w:iCs/>
                <w:noProof/>
                <w:lang w:val="en-IE"/>
              </w:rPr>
              <w:t>process in addressing th</w:t>
            </w:r>
            <w:r>
              <w:rPr>
                <w:b/>
                <w:bCs/>
                <w:i/>
                <w:iCs/>
                <w:noProof/>
                <w:lang w:val="en-IE"/>
              </w:rPr>
              <w:t>ese</w:t>
            </w:r>
            <w:r w:rsidRPr="004F15F4">
              <w:rPr>
                <w:b/>
                <w:bCs/>
                <w:i/>
                <w:iCs/>
                <w:noProof/>
                <w:lang w:val="en-IE"/>
              </w:rPr>
              <w:t xml:space="preserve"> challenge</w:t>
            </w:r>
            <w:r>
              <w:rPr>
                <w:b/>
                <w:bCs/>
                <w:i/>
                <w:iCs/>
                <w:noProof/>
                <w:lang w:val="en-IE"/>
              </w:rPr>
              <w:t>s</w:t>
            </w:r>
            <w:r w:rsidRPr="004F15F4">
              <w:rPr>
                <w:b/>
                <w:bCs/>
                <w:i/>
                <w:iCs/>
                <w:noProof/>
                <w:lang w:val="en-IE"/>
              </w:rPr>
              <w:t xml:space="preserve">. </w:t>
            </w:r>
          </w:p>
          <w:p w14:paraId="112DA57F" w14:textId="0EE4DD93" w:rsidR="00DC4D58" w:rsidRPr="00897049" w:rsidRDefault="00897049" w:rsidP="006719DD">
            <w:pPr>
              <w:spacing w:after="120"/>
              <w:rPr>
                <w:b/>
                <w:bCs/>
                <w:i/>
                <w:iCs/>
                <w:noProof/>
                <w:lang w:val="en-IE"/>
              </w:rPr>
            </w:pPr>
            <w:r w:rsidRPr="006719DD">
              <w:rPr>
                <w:b/>
                <w:bCs/>
                <w:i/>
                <w:iCs/>
                <w:noProof/>
                <w:lang w:val="en-IE"/>
              </w:rPr>
              <w:t>To this end, the Commission</w:t>
            </w:r>
            <w:r>
              <w:rPr>
                <w:b/>
                <w:bCs/>
                <w:i/>
                <w:iCs/>
                <w:noProof/>
                <w:lang w:val="en-IE"/>
              </w:rPr>
              <w:t>:</w:t>
            </w:r>
          </w:p>
          <w:p w14:paraId="608EDC9C" w14:textId="4A5942DA" w:rsidR="00E14C7B" w:rsidRDefault="00E14C7B" w:rsidP="00742E67">
            <w:pPr>
              <w:pStyle w:val="ListParagraph"/>
              <w:numPr>
                <w:ilvl w:val="0"/>
                <w:numId w:val="261"/>
              </w:numPr>
              <w:ind w:left="337" w:hanging="337"/>
              <w:rPr>
                <w:noProof/>
                <w:lang w:val="en-IE"/>
              </w:rPr>
            </w:pPr>
            <w:r>
              <w:rPr>
                <w:noProof/>
                <w:lang w:val="en-IE"/>
              </w:rPr>
              <w:t>W</w:t>
            </w:r>
            <w:r w:rsidR="00E02AC2" w:rsidRPr="0D21381C">
              <w:rPr>
                <w:noProof/>
                <w:lang w:val="en-IE"/>
              </w:rPr>
              <w:t xml:space="preserve">ill provide funding to </w:t>
            </w:r>
            <w:r w:rsidR="0071472F">
              <w:rPr>
                <w:noProof/>
                <w:lang w:val="en-IE"/>
              </w:rPr>
              <w:t>reinforce</w:t>
            </w:r>
            <w:r w:rsidR="0071472F" w:rsidRPr="0D21381C">
              <w:rPr>
                <w:noProof/>
                <w:lang w:val="en-IE"/>
              </w:rPr>
              <w:t xml:space="preserve"> </w:t>
            </w:r>
            <w:r w:rsidR="00E02AC2" w:rsidRPr="0D21381C">
              <w:rPr>
                <w:noProof/>
                <w:lang w:val="en-IE"/>
              </w:rPr>
              <w:t xml:space="preserve">social partners’ work </w:t>
            </w:r>
            <w:r w:rsidR="00AD5ACD">
              <w:rPr>
                <w:noProof/>
                <w:lang w:val="en-IE"/>
              </w:rPr>
              <w:t>to address</w:t>
            </w:r>
            <w:r w:rsidR="00AD5ACD" w:rsidRPr="0D21381C">
              <w:rPr>
                <w:noProof/>
                <w:lang w:val="en-IE"/>
              </w:rPr>
              <w:t xml:space="preserve"> </w:t>
            </w:r>
            <w:r w:rsidR="00E02AC2" w:rsidRPr="0D21381C">
              <w:rPr>
                <w:noProof/>
                <w:lang w:val="en-IE"/>
              </w:rPr>
              <w:t>labour and skills shortages</w:t>
            </w:r>
            <w:r w:rsidR="001C444B" w:rsidRPr="001C444B">
              <w:rPr>
                <w:noProof/>
                <w:lang w:val="en-IE"/>
              </w:rPr>
              <w:t> (</w:t>
            </w:r>
            <w:r w:rsidR="001C444B">
              <w:rPr>
                <w:rStyle w:val="FootnoteReference"/>
                <w:noProof/>
                <w:lang w:val="en-IE"/>
              </w:rPr>
              <w:footnoteReference w:id="9"/>
            </w:r>
            <w:r w:rsidR="001C444B">
              <w:rPr>
                <w:noProof/>
                <w:lang w:val="en-IE"/>
              </w:rPr>
              <w:t>)</w:t>
            </w:r>
            <w:r w:rsidR="00897049">
              <w:rPr>
                <w:noProof/>
                <w:lang w:val="en-IE"/>
              </w:rPr>
              <w:t>;</w:t>
            </w:r>
            <w:r w:rsidR="00E02AC2" w:rsidRPr="0D21381C">
              <w:rPr>
                <w:noProof/>
                <w:lang w:val="en-IE"/>
              </w:rPr>
              <w:t xml:space="preserve"> </w:t>
            </w:r>
          </w:p>
          <w:p w14:paraId="151BEB6C" w14:textId="30BE52A4" w:rsidR="00E14C7B" w:rsidRDefault="00E14C7B" w:rsidP="00742E67">
            <w:pPr>
              <w:pStyle w:val="ListParagraph"/>
              <w:numPr>
                <w:ilvl w:val="0"/>
                <w:numId w:val="261"/>
              </w:numPr>
              <w:ind w:left="337" w:hanging="337"/>
              <w:rPr>
                <w:noProof/>
                <w:lang w:val="en-IE"/>
              </w:rPr>
            </w:pPr>
            <w:r>
              <w:rPr>
                <w:noProof/>
                <w:lang w:val="en-IE"/>
              </w:rPr>
              <w:t>I</w:t>
            </w:r>
            <w:r w:rsidR="00E02AC2" w:rsidRPr="0D21381C">
              <w:rPr>
                <w:noProof/>
                <w:lang w:val="en-IE"/>
              </w:rPr>
              <w:t xml:space="preserve">nvites social partners to submit </w:t>
            </w:r>
            <w:r w:rsidR="00AD5ACD">
              <w:rPr>
                <w:noProof/>
                <w:lang w:val="en-IE"/>
              </w:rPr>
              <w:t xml:space="preserve">operational </w:t>
            </w:r>
            <w:r w:rsidR="00E02AC2" w:rsidRPr="0D21381C">
              <w:rPr>
                <w:noProof/>
                <w:lang w:val="en-IE"/>
              </w:rPr>
              <w:t xml:space="preserve">projects </w:t>
            </w:r>
            <w:r w:rsidR="00AD5ACD">
              <w:rPr>
                <w:noProof/>
                <w:lang w:val="en-IE"/>
              </w:rPr>
              <w:t xml:space="preserve">that can address existing </w:t>
            </w:r>
            <w:r w:rsidR="00867A08">
              <w:rPr>
                <w:noProof/>
              </w:rPr>
              <w:t>and anticipated</w:t>
            </w:r>
            <w:r w:rsidR="00AD5ACD">
              <w:rPr>
                <w:noProof/>
                <w:lang w:val="en-IE"/>
              </w:rPr>
              <w:t xml:space="preserve"> shortages</w:t>
            </w:r>
            <w:r>
              <w:rPr>
                <w:noProof/>
                <w:lang w:val="en-IE"/>
              </w:rPr>
              <w:t>;</w:t>
            </w:r>
          </w:p>
          <w:p w14:paraId="46AD4FC8" w14:textId="54D375E4" w:rsidR="00E02AC2" w:rsidRPr="00E02AC2" w:rsidRDefault="00E14C7B" w:rsidP="006719DD">
            <w:pPr>
              <w:pStyle w:val="ListParagraph"/>
              <w:numPr>
                <w:ilvl w:val="0"/>
                <w:numId w:val="261"/>
              </w:numPr>
              <w:spacing w:after="120"/>
              <w:ind w:left="335" w:hanging="335"/>
              <w:rPr>
                <w:noProof/>
                <w:lang w:val="en-IE"/>
              </w:rPr>
            </w:pPr>
            <w:r>
              <w:rPr>
                <w:noProof/>
                <w:lang w:val="en-IE"/>
              </w:rPr>
              <w:t>Invites social partners to focus their social dialogue efforts</w:t>
            </w:r>
            <w:r w:rsidR="00AD5ACD">
              <w:rPr>
                <w:noProof/>
                <w:lang w:val="en-IE"/>
              </w:rPr>
              <w:t xml:space="preserve"> on the specific sectors most in need</w:t>
            </w:r>
            <w:r w:rsidR="00E02AC2" w:rsidRPr="0D21381C">
              <w:rPr>
                <w:noProof/>
                <w:lang w:val="en-IE"/>
              </w:rPr>
              <w:t>.</w:t>
            </w:r>
          </w:p>
        </w:tc>
      </w:tr>
    </w:tbl>
    <w:p w14:paraId="76C4D990" w14:textId="36797689" w:rsidR="00684C6C" w:rsidRPr="00630322" w:rsidRDefault="00C57E03" w:rsidP="006719DD">
      <w:pPr>
        <w:pStyle w:val="paragraph"/>
        <w:spacing w:before="240" w:beforeAutospacing="0" w:after="120" w:afterAutospacing="0"/>
        <w:jc w:val="both"/>
        <w:textAlignment w:val="baseline"/>
        <w:rPr>
          <w:noProof/>
        </w:rPr>
      </w:pPr>
      <w:r>
        <w:rPr>
          <w:noProof/>
        </w:rPr>
        <w:t>B</w:t>
      </w:r>
      <w:r w:rsidR="00684C6C" w:rsidRPr="00630322">
        <w:rPr>
          <w:noProof/>
        </w:rPr>
        <w:t xml:space="preserve">uilding on the </w:t>
      </w:r>
      <w:r w:rsidR="002A04EC">
        <w:rPr>
          <w:noProof/>
        </w:rPr>
        <w:t>aforementioned ESDE analysis</w:t>
      </w:r>
      <w:r w:rsidR="00344F2A">
        <w:rPr>
          <w:noProof/>
        </w:rPr>
        <w:t xml:space="preserve"> and the feedback received by social partners, </w:t>
      </w:r>
      <w:r w:rsidR="00817219">
        <w:rPr>
          <w:noProof/>
        </w:rPr>
        <w:t>this</w:t>
      </w:r>
      <w:r>
        <w:rPr>
          <w:noProof/>
        </w:rPr>
        <w:t xml:space="preserve"> </w:t>
      </w:r>
      <w:r w:rsidR="00684C6C">
        <w:rPr>
          <w:noProof/>
        </w:rPr>
        <w:t>a</w:t>
      </w:r>
      <w:r w:rsidR="00684C6C" w:rsidRPr="00630322">
        <w:rPr>
          <w:noProof/>
        </w:rPr>
        <w:t xml:space="preserve">ction </w:t>
      </w:r>
      <w:r w:rsidR="00684C6C">
        <w:rPr>
          <w:noProof/>
        </w:rPr>
        <w:t>p</w:t>
      </w:r>
      <w:r w:rsidR="00684C6C" w:rsidRPr="00630322">
        <w:rPr>
          <w:noProof/>
        </w:rPr>
        <w:t xml:space="preserve">lan covers </w:t>
      </w:r>
      <w:r w:rsidR="00684C6C">
        <w:rPr>
          <w:b/>
          <w:bCs/>
          <w:noProof/>
        </w:rPr>
        <w:t>the following</w:t>
      </w:r>
      <w:r w:rsidR="00684C6C" w:rsidRPr="00630322">
        <w:rPr>
          <w:b/>
          <w:bCs/>
          <w:noProof/>
        </w:rPr>
        <w:t xml:space="preserve"> key policy</w:t>
      </w:r>
      <w:r w:rsidR="00803C3F">
        <w:rPr>
          <w:b/>
          <w:bCs/>
          <w:noProof/>
        </w:rPr>
        <w:t xml:space="preserve"> </w:t>
      </w:r>
      <w:r w:rsidR="00684C6C" w:rsidRPr="00630322">
        <w:rPr>
          <w:b/>
          <w:bCs/>
          <w:noProof/>
        </w:rPr>
        <w:t xml:space="preserve">areas </w:t>
      </w:r>
      <w:r w:rsidR="00684C6C" w:rsidRPr="00325BFB">
        <w:rPr>
          <w:b/>
          <w:bCs/>
          <w:noProof/>
        </w:rPr>
        <w:t>for action</w:t>
      </w:r>
      <w:r w:rsidR="00684C6C" w:rsidRPr="00630322">
        <w:rPr>
          <w:noProof/>
        </w:rPr>
        <w:t xml:space="preserve"> at EU, national, regional and social partner level</w:t>
      </w:r>
      <w:r w:rsidR="007C75EE">
        <w:rPr>
          <w:noProof/>
        </w:rPr>
        <w:t>:</w:t>
      </w:r>
    </w:p>
    <w:p w14:paraId="14C1FAD3" w14:textId="447504B3" w:rsidR="00684C6C" w:rsidRPr="00630322" w:rsidRDefault="7389F96E" w:rsidP="006719DD">
      <w:pPr>
        <w:pStyle w:val="paragraph"/>
        <w:numPr>
          <w:ilvl w:val="0"/>
          <w:numId w:val="138"/>
        </w:numPr>
        <w:spacing w:before="0" w:beforeAutospacing="0" w:after="120" w:afterAutospacing="0"/>
        <w:ind w:left="357" w:hanging="357"/>
        <w:jc w:val="both"/>
        <w:textAlignment w:val="baseline"/>
        <w:rPr>
          <w:noProof/>
        </w:rPr>
      </w:pPr>
      <w:r>
        <w:rPr>
          <w:noProof/>
        </w:rPr>
        <w:t xml:space="preserve">Supporting </w:t>
      </w:r>
      <w:r w:rsidR="2DDA2E92">
        <w:rPr>
          <w:noProof/>
        </w:rPr>
        <w:t xml:space="preserve">the </w:t>
      </w:r>
      <w:r w:rsidRPr="0D21381C">
        <w:rPr>
          <w:b/>
          <w:bCs/>
          <w:noProof/>
        </w:rPr>
        <w:t>activation</w:t>
      </w:r>
      <w:r>
        <w:rPr>
          <w:noProof/>
        </w:rPr>
        <w:t xml:space="preserve"> </w:t>
      </w:r>
      <w:r w:rsidR="4FF56E16">
        <w:rPr>
          <w:noProof/>
        </w:rPr>
        <w:t>of</w:t>
      </w:r>
      <w:r w:rsidR="00E02AC2">
        <w:rPr>
          <w:noProof/>
        </w:rPr>
        <w:t xml:space="preserve"> </w:t>
      </w:r>
      <w:r>
        <w:rPr>
          <w:noProof/>
        </w:rPr>
        <w:t xml:space="preserve">underrepresented people in the labour market; </w:t>
      </w:r>
    </w:p>
    <w:p w14:paraId="70C0222D" w14:textId="77777777" w:rsidR="00684C6C" w:rsidRPr="00630322" w:rsidRDefault="00684C6C" w:rsidP="006719DD">
      <w:pPr>
        <w:pStyle w:val="paragraph"/>
        <w:numPr>
          <w:ilvl w:val="0"/>
          <w:numId w:val="138"/>
        </w:numPr>
        <w:spacing w:before="0" w:beforeAutospacing="0" w:after="120" w:afterAutospacing="0"/>
        <w:ind w:left="357" w:hanging="357"/>
        <w:jc w:val="both"/>
        <w:textAlignment w:val="baseline"/>
        <w:rPr>
          <w:noProof/>
        </w:rPr>
      </w:pPr>
      <w:r>
        <w:rPr>
          <w:noProof/>
        </w:rPr>
        <w:t>Providing s</w:t>
      </w:r>
      <w:r w:rsidRPr="00630322">
        <w:rPr>
          <w:noProof/>
        </w:rPr>
        <w:t xml:space="preserve">upport for </w:t>
      </w:r>
      <w:r w:rsidRPr="00630322">
        <w:rPr>
          <w:b/>
          <w:bCs/>
          <w:noProof/>
        </w:rPr>
        <w:t xml:space="preserve">skills, training </w:t>
      </w:r>
      <w:r w:rsidRPr="00630322">
        <w:rPr>
          <w:noProof/>
        </w:rPr>
        <w:t xml:space="preserve">and </w:t>
      </w:r>
      <w:r w:rsidRPr="00630322">
        <w:rPr>
          <w:b/>
          <w:bCs/>
          <w:noProof/>
        </w:rPr>
        <w:t>education</w:t>
      </w:r>
      <w:r>
        <w:rPr>
          <w:b/>
          <w:bCs/>
          <w:noProof/>
        </w:rPr>
        <w:t>;</w:t>
      </w:r>
    </w:p>
    <w:p w14:paraId="15EC1B07" w14:textId="77777777" w:rsidR="00684C6C" w:rsidRPr="00630322" w:rsidRDefault="00684C6C" w:rsidP="006719DD">
      <w:pPr>
        <w:pStyle w:val="paragraph"/>
        <w:numPr>
          <w:ilvl w:val="0"/>
          <w:numId w:val="138"/>
        </w:numPr>
        <w:spacing w:before="0" w:beforeAutospacing="0" w:after="120" w:afterAutospacing="0"/>
        <w:ind w:left="357" w:hanging="357"/>
        <w:jc w:val="both"/>
        <w:textAlignment w:val="baseline"/>
        <w:rPr>
          <w:noProof/>
        </w:rPr>
      </w:pPr>
      <w:r w:rsidRPr="00630322">
        <w:rPr>
          <w:noProof/>
        </w:rPr>
        <w:t xml:space="preserve">Improving </w:t>
      </w:r>
      <w:r w:rsidRPr="00630322">
        <w:rPr>
          <w:b/>
          <w:bCs/>
          <w:noProof/>
        </w:rPr>
        <w:t>working conditions</w:t>
      </w:r>
      <w:r>
        <w:rPr>
          <w:b/>
          <w:bCs/>
          <w:noProof/>
        </w:rPr>
        <w:t>;</w:t>
      </w:r>
    </w:p>
    <w:p w14:paraId="1DD586A1" w14:textId="77777777" w:rsidR="00684C6C" w:rsidRPr="00630322" w:rsidRDefault="00684C6C" w:rsidP="006719DD">
      <w:pPr>
        <w:pStyle w:val="paragraph"/>
        <w:numPr>
          <w:ilvl w:val="0"/>
          <w:numId w:val="138"/>
        </w:numPr>
        <w:spacing w:before="0" w:beforeAutospacing="0" w:after="120" w:afterAutospacing="0"/>
        <w:ind w:left="357" w:hanging="357"/>
        <w:jc w:val="both"/>
        <w:textAlignment w:val="baseline"/>
        <w:rPr>
          <w:noProof/>
        </w:rPr>
      </w:pPr>
      <w:r w:rsidRPr="00630322">
        <w:rPr>
          <w:noProof/>
        </w:rPr>
        <w:t xml:space="preserve">Improving </w:t>
      </w:r>
      <w:r w:rsidRPr="00630322">
        <w:rPr>
          <w:b/>
          <w:bCs/>
          <w:noProof/>
        </w:rPr>
        <w:t>fair</w:t>
      </w:r>
      <w:r w:rsidRPr="00630322">
        <w:rPr>
          <w:noProof/>
        </w:rPr>
        <w:t xml:space="preserve"> </w:t>
      </w:r>
      <w:r w:rsidRPr="00630322">
        <w:rPr>
          <w:b/>
          <w:bCs/>
          <w:noProof/>
        </w:rPr>
        <w:t>intra-EU mobility for workers</w:t>
      </w:r>
      <w:r w:rsidRPr="00630322">
        <w:rPr>
          <w:noProof/>
        </w:rPr>
        <w:t xml:space="preserve"> and </w:t>
      </w:r>
      <w:r w:rsidRPr="00630322">
        <w:rPr>
          <w:b/>
          <w:bCs/>
          <w:noProof/>
        </w:rPr>
        <w:t>learners</w:t>
      </w:r>
      <w:r>
        <w:rPr>
          <w:b/>
          <w:bCs/>
          <w:noProof/>
        </w:rPr>
        <w:t>;</w:t>
      </w:r>
    </w:p>
    <w:p w14:paraId="239A92FA" w14:textId="77777777" w:rsidR="00684C6C" w:rsidRDefault="00684C6C" w:rsidP="006719DD">
      <w:pPr>
        <w:pStyle w:val="paragraph"/>
        <w:numPr>
          <w:ilvl w:val="0"/>
          <w:numId w:val="138"/>
        </w:numPr>
        <w:spacing w:before="0" w:beforeAutospacing="0" w:after="120" w:afterAutospacing="0"/>
        <w:ind w:left="357" w:hanging="357"/>
        <w:jc w:val="both"/>
        <w:textAlignment w:val="baseline"/>
        <w:rPr>
          <w:noProof/>
        </w:rPr>
      </w:pPr>
      <w:r w:rsidRPr="00630322">
        <w:rPr>
          <w:b/>
          <w:bCs/>
          <w:noProof/>
        </w:rPr>
        <w:t>Attracting talent</w:t>
      </w:r>
      <w:r w:rsidRPr="00630322">
        <w:rPr>
          <w:noProof/>
        </w:rPr>
        <w:t xml:space="preserve"> from </w:t>
      </w:r>
      <w:r w:rsidRPr="00630322">
        <w:rPr>
          <w:b/>
          <w:bCs/>
          <w:noProof/>
        </w:rPr>
        <w:t>outside</w:t>
      </w:r>
      <w:r w:rsidRPr="00630322">
        <w:rPr>
          <w:noProof/>
        </w:rPr>
        <w:t xml:space="preserve"> the EU</w:t>
      </w:r>
      <w:r>
        <w:rPr>
          <w:noProof/>
        </w:rPr>
        <w:t>.</w:t>
      </w:r>
    </w:p>
    <w:p w14:paraId="4F6E49FB" w14:textId="1C58CF59" w:rsidR="00684C6C" w:rsidRPr="00684C6C" w:rsidRDefault="22C06FDA" w:rsidP="26E4C805">
      <w:pPr>
        <w:pStyle w:val="Heading1"/>
        <w:rPr>
          <w:noProof/>
        </w:rPr>
      </w:pPr>
      <w:r>
        <w:rPr>
          <w:noProof/>
        </w:rPr>
        <w:t>Key policy areas for action to address labour and skills shortages</w:t>
      </w:r>
    </w:p>
    <w:p w14:paraId="5D113185" w14:textId="663A3470" w:rsidR="00FC385D" w:rsidRPr="00630322" w:rsidRDefault="450E5E02" w:rsidP="00DE55F6">
      <w:pPr>
        <w:pStyle w:val="Heading2"/>
        <w:rPr>
          <w:noProof/>
        </w:rPr>
      </w:pPr>
      <w:r>
        <w:rPr>
          <w:noProof/>
        </w:rPr>
        <w:t>Support</w:t>
      </w:r>
      <w:r w:rsidR="27928788">
        <w:rPr>
          <w:noProof/>
        </w:rPr>
        <w:t>ing</w:t>
      </w:r>
      <w:r>
        <w:rPr>
          <w:noProof/>
        </w:rPr>
        <w:t xml:space="preserve"> </w:t>
      </w:r>
      <w:r w:rsidR="00923AC8">
        <w:rPr>
          <w:noProof/>
        </w:rPr>
        <w:t xml:space="preserve">the </w:t>
      </w:r>
      <w:r>
        <w:rPr>
          <w:noProof/>
        </w:rPr>
        <w:t>a</w:t>
      </w:r>
      <w:r w:rsidR="12CCE46D">
        <w:rPr>
          <w:noProof/>
        </w:rPr>
        <w:t xml:space="preserve">ctivation </w:t>
      </w:r>
      <w:r w:rsidR="005913D4">
        <w:rPr>
          <w:noProof/>
        </w:rPr>
        <w:t xml:space="preserve">of </w:t>
      </w:r>
      <w:r w:rsidR="11A6666E">
        <w:rPr>
          <w:noProof/>
        </w:rPr>
        <w:t>underrepresented people</w:t>
      </w:r>
      <w:r w:rsidR="12CCE46D">
        <w:rPr>
          <w:noProof/>
        </w:rPr>
        <w:t xml:space="preserve"> </w:t>
      </w:r>
      <w:r w:rsidR="11A6666E">
        <w:rPr>
          <w:noProof/>
        </w:rPr>
        <w:t xml:space="preserve">in </w:t>
      </w:r>
      <w:r w:rsidR="12CCE46D">
        <w:rPr>
          <w:noProof/>
        </w:rPr>
        <w:t>the labour market</w:t>
      </w:r>
    </w:p>
    <w:p w14:paraId="79192044" w14:textId="123EA070" w:rsidR="002E3943" w:rsidRPr="00630322" w:rsidRDefault="3F3904E6" w:rsidP="006719DD">
      <w:pPr>
        <w:pStyle w:val="NormalWeb"/>
        <w:spacing w:before="0" w:beforeAutospacing="0" w:after="120" w:afterAutospacing="0"/>
        <w:jc w:val="both"/>
        <w:rPr>
          <w:b/>
          <w:noProof/>
        </w:rPr>
      </w:pPr>
      <w:r w:rsidRPr="00630322">
        <w:rPr>
          <w:b/>
          <w:bCs/>
          <w:noProof/>
        </w:rPr>
        <w:t xml:space="preserve">Increasing labour market participation is </w:t>
      </w:r>
      <w:r w:rsidR="19A13310" w:rsidRPr="00630322">
        <w:rPr>
          <w:b/>
          <w:bCs/>
          <w:noProof/>
        </w:rPr>
        <w:t>crucial</w:t>
      </w:r>
      <w:r w:rsidRPr="00630322">
        <w:rPr>
          <w:b/>
          <w:bCs/>
          <w:noProof/>
        </w:rPr>
        <w:t xml:space="preserve"> </w:t>
      </w:r>
      <w:r w:rsidR="54D02797" w:rsidRPr="00630322">
        <w:rPr>
          <w:b/>
          <w:bCs/>
          <w:noProof/>
        </w:rPr>
        <w:t xml:space="preserve">to </w:t>
      </w:r>
      <w:r w:rsidR="3386540C" w:rsidRPr="00630322">
        <w:rPr>
          <w:b/>
          <w:bCs/>
          <w:noProof/>
        </w:rPr>
        <w:t xml:space="preserve">address </w:t>
      </w:r>
      <w:r w:rsidR="2D28206C" w:rsidRPr="00630322">
        <w:rPr>
          <w:b/>
          <w:bCs/>
          <w:noProof/>
        </w:rPr>
        <w:t xml:space="preserve">labour </w:t>
      </w:r>
      <w:r w:rsidRPr="00630322">
        <w:rPr>
          <w:b/>
          <w:bCs/>
          <w:noProof/>
        </w:rPr>
        <w:t>shortages</w:t>
      </w:r>
      <w:r w:rsidR="54D02797" w:rsidRPr="00630322">
        <w:rPr>
          <w:noProof/>
        </w:rPr>
        <w:t>.</w:t>
      </w:r>
      <w:r w:rsidR="54D02797" w:rsidRPr="00630322">
        <w:rPr>
          <w:b/>
          <w:bCs/>
          <w:noProof/>
        </w:rPr>
        <w:t xml:space="preserve"> </w:t>
      </w:r>
      <w:r w:rsidR="54D02797" w:rsidRPr="00630322">
        <w:rPr>
          <w:noProof/>
        </w:rPr>
        <w:t>Despite continuous improvement</w:t>
      </w:r>
      <w:r w:rsidR="794AB0A2" w:rsidRPr="00630322">
        <w:rPr>
          <w:noProof/>
        </w:rPr>
        <w:t>s</w:t>
      </w:r>
      <w:r w:rsidR="54D02797" w:rsidRPr="00630322">
        <w:rPr>
          <w:noProof/>
        </w:rPr>
        <w:t xml:space="preserve"> in the </w:t>
      </w:r>
      <w:r w:rsidR="445519D3" w:rsidRPr="00630322">
        <w:rPr>
          <w:noProof/>
        </w:rPr>
        <w:t xml:space="preserve">EU </w:t>
      </w:r>
      <w:r w:rsidR="54D02797" w:rsidRPr="00630322">
        <w:rPr>
          <w:noProof/>
        </w:rPr>
        <w:t>employment rate</w:t>
      </w:r>
      <w:r w:rsidR="2CB5BEC8" w:rsidRPr="00630322">
        <w:rPr>
          <w:noProof/>
        </w:rPr>
        <w:t>,</w:t>
      </w:r>
      <w:r w:rsidR="6CD20A45" w:rsidRPr="00630322">
        <w:rPr>
          <w:noProof/>
        </w:rPr>
        <w:t xml:space="preserve"> </w:t>
      </w:r>
      <w:r w:rsidR="062DC7CA" w:rsidRPr="00630322">
        <w:rPr>
          <w:noProof/>
        </w:rPr>
        <w:t xml:space="preserve">substantial </w:t>
      </w:r>
      <w:r w:rsidR="09D48D9E" w:rsidRPr="00630322">
        <w:rPr>
          <w:noProof/>
        </w:rPr>
        <w:t>untapped potential</w:t>
      </w:r>
      <w:r w:rsidR="63D78599" w:rsidRPr="00630322">
        <w:rPr>
          <w:noProof/>
        </w:rPr>
        <w:t xml:space="preserve"> </w:t>
      </w:r>
      <w:r w:rsidR="062DC7CA" w:rsidRPr="00630322">
        <w:rPr>
          <w:noProof/>
        </w:rPr>
        <w:t>remains</w:t>
      </w:r>
      <w:r w:rsidR="2B191E4A" w:rsidRPr="00630322">
        <w:rPr>
          <w:noProof/>
        </w:rPr>
        <w:t xml:space="preserve"> </w:t>
      </w:r>
      <w:r w:rsidR="5D45637E" w:rsidRPr="00630322">
        <w:rPr>
          <w:noProof/>
        </w:rPr>
        <w:t>outside</w:t>
      </w:r>
      <w:r w:rsidR="2B191E4A" w:rsidRPr="00630322">
        <w:rPr>
          <w:noProof/>
        </w:rPr>
        <w:t xml:space="preserve"> the labour market</w:t>
      </w:r>
      <w:r w:rsidR="3304BF7B" w:rsidRPr="00630322">
        <w:rPr>
          <w:noProof/>
        </w:rPr>
        <w:t xml:space="preserve">. </w:t>
      </w:r>
      <w:r w:rsidR="38A0383B" w:rsidRPr="00630322">
        <w:rPr>
          <w:noProof/>
        </w:rPr>
        <w:t xml:space="preserve">Altogether, </w:t>
      </w:r>
      <w:r w:rsidR="59D27369" w:rsidRPr="00630322">
        <w:rPr>
          <w:noProof/>
        </w:rPr>
        <w:t>21</w:t>
      </w:r>
      <w:r w:rsidR="38A0383B" w:rsidRPr="00630322">
        <w:rPr>
          <w:noProof/>
        </w:rPr>
        <w:t xml:space="preserve">% of today’s population </w:t>
      </w:r>
      <w:r w:rsidR="31B1F5A8">
        <w:rPr>
          <w:noProof/>
        </w:rPr>
        <w:t>age</w:t>
      </w:r>
      <w:r w:rsidR="410260D8">
        <w:rPr>
          <w:noProof/>
        </w:rPr>
        <w:t>d</w:t>
      </w:r>
      <w:r w:rsidR="1BF0D6C9">
        <w:rPr>
          <w:noProof/>
        </w:rPr>
        <w:t xml:space="preserve"> </w:t>
      </w:r>
      <w:r w:rsidR="2069DE97" w:rsidRPr="00630322">
        <w:rPr>
          <w:noProof/>
        </w:rPr>
        <w:t>20</w:t>
      </w:r>
      <w:r w:rsidR="1BF0D6C9">
        <w:rPr>
          <w:noProof/>
        </w:rPr>
        <w:t>-</w:t>
      </w:r>
      <w:r w:rsidR="2069DE97" w:rsidRPr="00630322">
        <w:rPr>
          <w:noProof/>
        </w:rPr>
        <w:t>64</w:t>
      </w:r>
      <w:r w:rsidR="1BF0D6C9">
        <w:rPr>
          <w:noProof/>
        </w:rPr>
        <w:t xml:space="preserve"> </w:t>
      </w:r>
      <w:r w:rsidR="38A0383B" w:rsidRPr="00630322">
        <w:rPr>
          <w:noProof/>
        </w:rPr>
        <w:t>remains inactive</w:t>
      </w:r>
      <w:r w:rsidR="7141F5DD">
        <w:rPr>
          <w:noProof/>
        </w:rPr>
        <w:t xml:space="preserve"> </w:t>
      </w:r>
      <w:r w:rsidR="7141F5DD" w:rsidRPr="00205F04">
        <w:rPr>
          <w:noProof/>
        </w:rPr>
        <w:t>(</w:t>
      </w:r>
      <w:r w:rsidR="00205F04">
        <w:rPr>
          <w:rStyle w:val="FootnoteReference"/>
          <w:noProof/>
        </w:rPr>
        <w:footnoteReference w:id="10"/>
      </w:r>
      <w:r w:rsidR="7141F5DD">
        <w:rPr>
          <w:noProof/>
        </w:rPr>
        <w:t>).</w:t>
      </w:r>
      <w:r w:rsidR="38A0383B" w:rsidRPr="00630322">
        <w:rPr>
          <w:noProof/>
        </w:rPr>
        <w:t xml:space="preserve"> </w:t>
      </w:r>
      <w:r w:rsidR="163E6F7F" w:rsidRPr="00630322">
        <w:rPr>
          <w:noProof/>
        </w:rPr>
        <w:t>F</w:t>
      </w:r>
      <w:r w:rsidR="54D02797" w:rsidRPr="00630322">
        <w:rPr>
          <w:noProof/>
        </w:rPr>
        <w:t xml:space="preserve">urther </w:t>
      </w:r>
      <w:r w:rsidR="163E6F7F" w:rsidRPr="00630322">
        <w:rPr>
          <w:noProof/>
        </w:rPr>
        <w:t xml:space="preserve">gains in </w:t>
      </w:r>
      <w:r w:rsidR="7AA162E4" w:rsidRPr="00630322">
        <w:rPr>
          <w:noProof/>
        </w:rPr>
        <w:t xml:space="preserve">labour market participation </w:t>
      </w:r>
      <w:r w:rsidR="37A8F2DD" w:rsidRPr="00630322">
        <w:rPr>
          <w:noProof/>
        </w:rPr>
        <w:t>can be achieved by</w:t>
      </w:r>
      <w:r w:rsidR="54D02797" w:rsidRPr="00630322">
        <w:rPr>
          <w:noProof/>
        </w:rPr>
        <w:t xml:space="preserve"> </w:t>
      </w:r>
      <w:r w:rsidR="5D6A4C45" w:rsidRPr="00630322">
        <w:rPr>
          <w:noProof/>
        </w:rPr>
        <w:t xml:space="preserve">focusing on </w:t>
      </w:r>
      <w:r w:rsidR="1EBA04E9" w:rsidRPr="00630322">
        <w:rPr>
          <w:noProof/>
        </w:rPr>
        <w:t xml:space="preserve">those population </w:t>
      </w:r>
      <w:r w:rsidR="54D02797" w:rsidRPr="006719DD">
        <w:rPr>
          <w:noProof/>
          <w:lang w:val="en-IE"/>
        </w:rPr>
        <w:t>groups</w:t>
      </w:r>
      <w:r w:rsidR="54D02797" w:rsidRPr="00630322">
        <w:rPr>
          <w:noProof/>
        </w:rPr>
        <w:t xml:space="preserve"> that are </w:t>
      </w:r>
      <w:r w:rsidR="1EBA04E9" w:rsidRPr="00630322">
        <w:rPr>
          <w:noProof/>
        </w:rPr>
        <w:t xml:space="preserve">currently </w:t>
      </w:r>
      <w:r w:rsidR="54D02797" w:rsidRPr="00630322">
        <w:rPr>
          <w:noProof/>
        </w:rPr>
        <w:t>underrepresented in the labour market</w:t>
      </w:r>
      <w:r w:rsidR="00BE5152">
        <w:rPr>
          <w:noProof/>
        </w:rPr>
        <w:t xml:space="preserve"> </w:t>
      </w:r>
      <w:r w:rsidR="00BE5152" w:rsidRPr="00E24C3B">
        <w:rPr>
          <w:noProof/>
        </w:rPr>
        <w:t>notably in rural and coastal areas and remote and outermost regions</w:t>
      </w:r>
      <w:r w:rsidR="00490D5F">
        <w:rPr>
          <w:noProof/>
        </w:rPr>
        <w:t xml:space="preserve"> </w:t>
      </w:r>
      <w:r w:rsidR="00490D5F" w:rsidRPr="00490D5F">
        <w:rPr>
          <w:noProof/>
        </w:rPr>
        <w:t>(</w:t>
      </w:r>
      <w:r w:rsidR="00490D5F">
        <w:rPr>
          <w:rStyle w:val="FootnoteReference"/>
          <w:noProof/>
        </w:rPr>
        <w:footnoteReference w:id="11"/>
      </w:r>
      <w:r w:rsidR="00490D5F">
        <w:rPr>
          <w:noProof/>
        </w:rPr>
        <w:t>)</w:t>
      </w:r>
      <w:r w:rsidR="00BE5152">
        <w:rPr>
          <w:noProof/>
        </w:rPr>
        <w:t xml:space="preserve"> </w:t>
      </w:r>
      <w:r w:rsidR="54D02797" w:rsidRPr="00630322">
        <w:rPr>
          <w:noProof/>
        </w:rPr>
        <w:t xml:space="preserve">. </w:t>
      </w:r>
      <w:r w:rsidR="6A5D1F87" w:rsidRPr="00630322">
        <w:rPr>
          <w:noProof/>
        </w:rPr>
        <w:t xml:space="preserve">These include </w:t>
      </w:r>
      <w:r w:rsidR="7D9E4768" w:rsidRPr="00630322">
        <w:rPr>
          <w:noProof/>
        </w:rPr>
        <w:t xml:space="preserve">women, </w:t>
      </w:r>
      <w:r w:rsidR="00F22F22">
        <w:rPr>
          <w:noProof/>
        </w:rPr>
        <w:t xml:space="preserve">low-skilled workers (i.e. </w:t>
      </w:r>
      <w:r w:rsidR="25AA49CA" w:rsidRPr="00630322">
        <w:rPr>
          <w:noProof/>
        </w:rPr>
        <w:t>pe</w:t>
      </w:r>
      <w:r w:rsidR="0D61D407" w:rsidRPr="00630322">
        <w:rPr>
          <w:noProof/>
        </w:rPr>
        <w:t>ople</w:t>
      </w:r>
      <w:r w:rsidR="25AA49CA" w:rsidRPr="00630322">
        <w:rPr>
          <w:noProof/>
        </w:rPr>
        <w:t xml:space="preserve"> with secondary or lower education</w:t>
      </w:r>
      <w:r w:rsidR="00F22F22">
        <w:rPr>
          <w:noProof/>
        </w:rPr>
        <w:t>)</w:t>
      </w:r>
      <w:r w:rsidR="6A5D1F87" w:rsidRPr="00630322">
        <w:rPr>
          <w:noProof/>
        </w:rPr>
        <w:t xml:space="preserve">, </w:t>
      </w:r>
      <w:r w:rsidR="2C8D9995" w:rsidRPr="00630322">
        <w:rPr>
          <w:noProof/>
        </w:rPr>
        <w:t xml:space="preserve">older workers, young people, </w:t>
      </w:r>
      <w:r w:rsidR="6A5D1F87" w:rsidRPr="00630322">
        <w:rPr>
          <w:noProof/>
        </w:rPr>
        <w:t>people with a migrant</w:t>
      </w:r>
      <w:r w:rsidR="49479BAE" w:rsidRPr="00630322">
        <w:rPr>
          <w:noProof/>
        </w:rPr>
        <w:t> (</w:t>
      </w:r>
      <w:r w:rsidR="007024E6" w:rsidRPr="00630322">
        <w:rPr>
          <w:rStyle w:val="FootnoteReference"/>
          <w:noProof/>
        </w:rPr>
        <w:footnoteReference w:id="12"/>
      </w:r>
      <w:r w:rsidR="49479BAE" w:rsidRPr="00630322">
        <w:rPr>
          <w:noProof/>
        </w:rPr>
        <w:t>)</w:t>
      </w:r>
      <w:r w:rsidR="3E2FFDA7" w:rsidRPr="00630322">
        <w:rPr>
          <w:noProof/>
        </w:rPr>
        <w:t xml:space="preserve"> </w:t>
      </w:r>
      <w:r w:rsidR="6A5D1F87" w:rsidRPr="00630322">
        <w:rPr>
          <w:noProof/>
        </w:rPr>
        <w:t xml:space="preserve">or </w:t>
      </w:r>
      <w:r w:rsidR="0CC3BA5B" w:rsidRPr="00987B13">
        <w:rPr>
          <w:noProof/>
        </w:rPr>
        <w:t>minority racial</w:t>
      </w:r>
      <w:r w:rsidR="6A5D1F87" w:rsidRPr="00630322">
        <w:rPr>
          <w:noProof/>
        </w:rPr>
        <w:t xml:space="preserve"> or ethnic </w:t>
      </w:r>
      <w:r w:rsidR="0CC3BA5B" w:rsidRPr="00987B13">
        <w:rPr>
          <w:noProof/>
        </w:rPr>
        <w:t>background</w:t>
      </w:r>
      <w:r w:rsidR="28BE1EE5" w:rsidRPr="00630322">
        <w:rPr>
          <w:noProof/>
        </w:rPr>
        <w:t>, and pe</w:t>
      </w:r>
      <w:r w:rsidR="15FB58C9">
        <w:rPr>
          <w:noProof/>
        </w:rPr>
        <w:t>rsons</w:t>
      </w:r>
      <w:r w:rsidR="28BE1EE5" w:rsidRPr="00630322">
        <w:rPr>
          <w:noProof/>
        </w:rPr>
        <w:t xml:space="preserve"> with disabilities</w:t>
      </w:r>
      <w:r w:rsidR="6A5D1F87" w:rsidRPr="00630322">
        <w:rPr>
          <w:noProof/>
        </w:rPr>
        <w:t>.</w:t>
      </w:r>
      <w:r w:rsidR="6A5D1F87" w:rsidRPr="00630322" w:rsidDel="004F15BE">
        <w:rPr>
          <w:noProof/>
        </w:rPr>
        <w:t xml:space="preserve"> </w:t>
      </w:r>
      <w:r w:rsidR="0030449E">
        <w:rPr>
          <w:noProof/>
        </w:rPr>
        <w:t>The untap</w:t>
      </w:r>
      <w:r w:rsidR="00AC1506">
        <w:rPr>
          <w:noProof/>
        </w:rPr>
        <w:t xml:space="preserve">ped potential is the highest for the first three </w:t>
      </w:r>
      <w:r w:rsidR="00F22F22">
        <w:rPr>
          <w:noProof/>
        </w:rPr>
        <w:t xml:space="preserve">of these </w:t>
      </w:r>
      <w:r w:rsidR="00AC1506">
        <w:rPr>
          <w:noProof/>
        </w:rPr>
        <w:t>groups.</w:t>
      </w:r>
      <w:r w:rsidR="6A5D1F87" w:rsidRPr="00630322" w:rsidDel="004F15BE">
        <w:rPr>
          <w:noProof/>
        </w:rPr>
        <w:t xml:space="preserve"> </w:t>
      </w:r>
      <w:r w:rsidR="666663EF" w:rsidRPr="00630322">
        <w:rPr>
          <w:noProof/>
        </w:rPr>
        <w:t>If</w:t>
      </w:r>
      <w:r w:rsidR="42CF2AAC" w:rsidRPr="00630322">
        <w:rPr>
          <w:noProof/>
        </w:rPr>
        <w:t xml:space="preserve"> </w:t>
      </w:r>
      <w:r w:rsidR="666663EF" w:rsidRPr="00630322">
        <w:rPr>
          <w:noProof/>
        </w:rPr>
        <w:t>the</w:t>
      </w:r>
      <w:r w:rsidR="00AC1506">
        <w:rPr>
          <w:noProof/>
        </w:rPr>
        <w:t>ir</w:t>
      </w:r>
      <w:r w:rsidR="666663EF" w:rsidRPr="00630322">
        <w:rPr>
          <w:noProof/>
        </w:rPr>
        <w:t xml:space="preserve"> </w:t>
      </w:r>
      <w:r w:rsidR="00F22F22">
        <w:rPr>
          <w:noProof/>
        </w:rPr>
        <w:t xml:space="preserve">EU-wide </w:t>
      </w:r>
      <w:r w:rsidR="666663EF" w:rsidRPr="00630322">
        <w:rPr>
          <w:noProof/>
        </w:rPr>
        <w:t xml:space="preserve">activity rate </w:t>
      </w:r>
      <w:r w:rsidR="741D00D5">
        <w:rPr>
          <w:noProof/>
        </w:rPr>
        <w:t>w</w:t>
      </w:r>
      <w:r w:rsidR="00F22F22">
        <w:rPr>
          <w:noProof/>
        </w:rPr>
        <w:t>ere to</w:t>
      </w:r>
      <w:r w:rsidR="741D00D5">
        <w:rPr>
          <w:noProof/>
        </w:rPr>
        <w:t xml:space="preserve"> </w:t>
      </w:r>
      <w:r w:rsidR="666663EF" w:rsidRPr="00630322">
        <w:rPr>
          <w:noProof/>
        </w:rPr>
        <w:t xml:space="preserve">increase </w:t>
      </w:r>
      <w:r w:rsidR="442F874C" w:rsidRPr="00630322">
        <w:rPr>
          <w:noProof/>
        </w:rPr>
        <w:t>to that of the three Member States with</w:t>
      </w:r>
      <w:r w:rsidR="086A7EE2" w:rsidRPr="00630322">
        <w:rPr>
          <w:noProof/>
        </w:rPr>
        <w:t xml:space="preserve"> the</w:t>
      </w:r>
      <w:r w:rsidR="442F874C" w:rsidRPr="00630322">
        <w:rPr>
          <w:noProof/>
        </w:rPr>
        <w:t xml:space="preserve"> highest activity rates for these groups</w:t>
      </w:r>
      <w:r w:rsidR="007721D1">
        <w:rPr>
          <w:noProof/>
        </w:rPr>
        <w:t xml:space="preserve"> (Figure 1)</w:t>
      </w:r>
      <w:r w:rsidR="666663EF" w:rsidRPr="00630322">
        <w:rPr>
          <w:noProof/>
        </w:rPr>
        <w:t>,</w:t>
      </w:r>
      <w:r w:rsidR="007721D1">
        <w:rPr>
          <w:noProof/>
        </w:rPr>
        <w:t xml:space="preserve"> an</w:t>
      </w:r>
      <w:r w:rsidR="666663EF" w:rsidRPr="00630322">
        <w:rPr>
          <w:noProof/>
        </w:rPr>
        <w:t xml:space="preserve"> </w:t>
      </w:r>
      <w:r w:rsidR="00D04B83" w:rsidRPr="00742E67">
        <w:rPr>
          <w:noProof/>
        </w:rPr>
        <w:t>additional 17, 13 and 11 million people</w:t>
      </w:r>
      <w:r w:rsidR="00F22F22">
        <w:rPr>
          <w:noProof/>
        </w:rPr>
        <w:t xml:space="preserve"> from each group</w:t>
      </w:r>
      <w:r w:rsidR="00D04B83" w:rsidRPr="00742E67">
        <w:rPr>
          <w:noProof/>
        </w:rPr>
        <w:t>, respectively</w:t>
      </w:r>
      <w:r w:rsidR="00D04B83">
        <w:rPr>
          <w:noProof/>
        </w:rPr>
        <w:t>,</w:t>
      </w:r>
      <w:r w:rsidR="00D04B83" w:rsidRPr="00630322">
        <w:rPr>
          <w:noProof/>
        </w:rPr>
        <w:t xml:space="preserve"> would enter the labour </w:t>
      </w:r>
      <w:r w:rsidR="00F22F22">
        <w:rPr>
          <w:noProof/>
        </w:rPr>
        <w:t xml:space="preserve">market </w:t>
      </w:r>
      <w:r w:rsidR="00D04B83">
        <w:rPr>
          <w:noProof/>
        </w:rPr>
        <w:t>by 2030</w:t>
      </w:r>
      <w:r w:rsidR="4C78172C">
        <w:rPr>
          <w:noProof/>
        </w:rPr>
        <w:t xml:space="preserve"> </w:t>
      </w:r>
      <w:r w:rsidR="666663EF" w:rsidRPr="00630322">
        <w:rPr>
          <w:noProof/>
        </w:rPr>
        <w:t>(</w:t>
      </w:r>
      <w:r w:rsidR="00C63572" w:rsidRPr="00630322">
        <w:rPr>
          <w:rStyle w:val="FootnoteReference"/>
          <w:noProof/>
        </w:rPr>
        <w:footnoteReference w:id="13"/>
      </w:r>
      <w:r w:rsidR="666663EF" w:rsidRPr="00630322">
        <w:rPr>
          <w:noProof/>
        </w:rPr>
        <w:t>)</w:t>
      </w:r>
      <w:r w:rsidR="64BD9EBB" w:rsidRPr="00630322">
        <w:rPr>
          <w:noProof/>
        </w:rPr>
        <w:t>.</w:t>
      </w:r>
    </w:p>
    <w:p w14:paraId="113AE311" w14:textId="05A39649" w:rsidR="00303B5D" w:rsidRPr="00630322" w:rsidRDefault="003935BA" w:rsidP="00303B5D">
      <w:pPr>
        <w:pStyle w:val="FigureTitle2"/>
        <w:rPr>
          <w:noProof/>
        </w:rPr>
      </w:pPr>
      <w:r w:rsidRPr="00630322">
        <w:rPr>
          <w:noProof/>
        </w:rPr>
        <w:t xml:space="preserve">Figure </w:t>
      </w:r>
      <w:r w:rsidRPr="00630322">
        <w:rPr>
          <w:noProof/>
          <w:color w:val="2B579A"/>
        </w:rPr>
        <w:fldChar w:fldCharType="begin"/>
      </w:r>
      <w:r w:rsidRPr="00630322">
        <w:rPr>
          <w:noProof/>
        </w:rPr>
        <w:instrText>SEQ Figure \* ARABIC</w:instrText>
      </w:r>
      <w:r w:rsidRPr="00630322">
        <w:rPr>
          <w:noProof/>
          <w:color w:val="2B579A"/>
        </w:rPr>
        <w:fldChar w:fldCharType="separate"/>
      </w:r>
      <w:r w:rsidR="001D0667">
        <w:rPr>
          <w:noProof/>
        </w:rPr>
        <w:t>1</w:t>
      </w:r>
      <w:r w:rsidRPr="00630322">
        <w:rPr>
          <w:noProof/>
          <w:color w:val="2B579A"/>
        </w:rPr>
        <w:fldChar w:fldCharType="end"/>
      </w:r>
      <w:r w:rsidRPr="00630322">
        <w:rPr>
          <w:noProof/>
        </w:rPr>
        <w:t>: </w:t>
      </w:r>
      <w:r w:rsidR="006A45F5">
        <w:rPr>
          <w:noProof/>
        </w:rPr>
        <w:t xml:space="preserve">Women, </w:t>
      </w:r>
      <w:r w:rsidR="00246150">
        <w:rPr>
          <w:noProof/>
        </w:rPr>
        <w:t>older</w:t>
      </w:r>
      <w:r w:rsidR="00246150" w:rsidRPr="00F85CA5" w:rsidDel="00E05236">
        <w:rPr>
          <w:noProof/>
        </w:rPr>
        <w:t xml:space="preserve"> </w:t>
      </w:r>
      <w:r w:rsidR="006A45F5" w:rsidRPr="00F85CA5">
        <w:rPr>
          <w:noProof/>
        </w:rPr>
        <w:t>people</w:t>
      </w:r>
      <w:r w:rsidR="006A45F5">
        <w:rPr>
          <w:noProof/>
        </w:rPr>
        <w:t xml:space="preserve">, and </w:t>
      </w:r>
      <w:r w:rsidR="004509F2">
        <w:rPr>
          <w:noProof/>
        </w:rPr>
        <w:t>low-skilled workers</w:t>
      </w:r>
      <w:r w:rsidR="004509F2" w:rsidRPr="00F85CA5">
        <w:rPr>
          <w:noProof/>
        </w:rPr>
        <w:t xml:space="preserve"> </w:t>
      </w:r>
      <w:r w:rsidR="006A45F5" w:rsidRPr="00F85CA5">
        <w:rPr>
          <w:noProof/>
        </w:rPr>
        <w:t>represent the largest untapped potential workforce in the EU</w:t>
      </w:r>
    </w:p>
    <w:p w14:paraId="1B25B2C2" w14:textId="0664D924" w:rsidR="00303B5D" w:rsidRPr="00630322" w:rsidRDefault="009D11BA" w:rsidP="00303B5D">
      <w:pPr>
        <w:pStyle w:val="FigureBody2"/>
        <w:rPr>
          <w:noProof/>
        </w:rPr>
      </w:pPr>
      <w:r w:rsidRPr="009D11BA">
        <w:rPr>
          <w:noProof/>
        </w:rPr>
        <w:t xml:space="preserve"> </w:t>
      </w:r>
      <w:r>
        <w:rPr>
          <w:noProof/>
          <w:lang w:eastAsia="en-GB"/>
        </w:rPr>
        <w:drawing>
          <wp:inline distT="0" distB="0" distL="0" distR="0" wp14:anchorId="721BF517" wp14:editId="206CAA8B">
            <wp:extent cx="4739640" cy="2998470"/>
            <wp:effectExtent l="0" t="0" r="3810" b="11430"/>
            <wp:docPr id="3" name="Chart 3">
              <a:extLst xmlns:a="http://schemas.openxmlformats.org/drawingml/2006/main">
                <a:ext uri="{FF2B5EF4-FFF2-40B4-BE49-F238E27FC236}">
                  <a16:creationId xmlns:a16="http://schemas.microsoft.com/office/drawing/2014/main" id="{259C696B-3039-C63E-5540-9E0C1828E3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8F98AED" w14:textId="77777777" w:rsidR="001A1C8A" w:rsidRDefault="001A1C8A" w:rsidP="001A1C8A">
      <w:pPr>
        <w:pStyle w:val="FigureSource2"/>
        <w:spacing w:after="0"/>
        <w:rPr>
          <w:noProof/>
          <w:lang w:val="en-IE"/>
        </w:rPr>
      </w:pPr>
      <w:r w:rsidRPr="00791FDB">
        <w:rPr>
          <w:noProof/>
          <w:lang w:val="en-IE"/>
        </w:rPr>
        <w:t xml:space="preserve">Source: ESDE 2023. </w:t>
      </w:r>
    </w:p>
    <w:p w14:paraId="78538867" w14:textId="55774CC4" w:rsidR="001A1C8A" w:rsidRPr="00791FDB" w:rsidRDefault="008642F3" w:rsidP="001A1C8A">
      <w:pPr>
        <w:pStyle w:val="FigureSource2"/>
        <w:spacing w:after="0"/>
        <w:rPr>
          <w:noProof/>
          <w:lang w:val="en-IE"/>
        </w:rPr>
      </w:pPr>
      <w:r>
        <w:rPr>
          <w:noProof/>
          <w:lang w:val="en-IE"/>
        </w:rPr>
        <w:t xml:space="preserve">Note: </w:t>
      </w:r>
      <w:r w:rsidR="001A1C8A" w:rsidRPr="00791FDB">
        <w:rPr>
          <w:noProof/>
          <w:lang w:val="en-IE"/>
        </w:rPr>
        <w:t xml:space="preserve">The target activity rate (left axis) is the average activity rate </w:t>
      </w:r>
      <w:r w:rsidR="001A1C8A" w:rsidRPr="00630322">
        <w:rPr>
          <w:noProof/>
        </w:rPr>
        <w:t>of the three Member States with the highest activity rates for</w:t>
      </w:r>
      <w:r w:rsidR="001A1C8A">
        <w:rPr>
          <w:noProof/>
        </w:rPr>
        <w:t xml:space="preserve"> each of</w:t>
      </w:r>
      <w:r w:rsidR="001A1C8A" w:rsidRPr="00630322">
        <w:rPr>
          <w:noProof/>
        </w:rPr>
        <w:t xml:space="preserve"> these groups</w:t>
      </w:r>
      <w:r w:rsidR="001A1C8A">
        <w:rPr>
          <w:noProof/>
        </w:rPr>
        <w:t xml:space="preserve">. The increase in </w:t>
      </w:r>
      <w:r w:rsidR="005935C0">
        <w:rPr>
          <w:noProof/>
        </w:rPr>
        <w:t xml:space="preserve">EU-wide </w:t>
      </w:r>
      <w:r w:rsidR="001A1C8A">
        <w:rPr>
          <w:noProof/>
        </w:rPr>
        <w:t xml:space="preserve">active population (right axis) </w:t>
      </w:r>
      <w:r w:rsidR="005935C0">
        <w:rPr>
          <w:noProof/>
        </w:rPr>
        <w:t xml:space="preserve">shows </w:t>
      </w:r>
      <w:r w:rsidR="001A1C8A">
        <w:rPr>
          <w:noProof/>
        </w:rPr>
        <w:t xml:space="preserve">the potential additional </w:t>
      </w:r>
      <w:r w:rsidR="0059514C">
        <w:rPr>
          <w:noProof/>
        </w:rPr>
        <w:t xml:space="preserve">number of active people </w:t>
      </w:r>
      <w:r w:rsidR="001A1C8A">
        <w:rPr>
          <w:noProof/>
        </w:rPr>
        <w:t xml:space="preserve">if the target activity rate </w:t>
      </w:r>
      <w:r w:rsidR="001726C0">
        <w:rPr>
          <w:noProof/>
        </w:rPr>
        <w:t xml:space="preserve">were to be </w:t>
      </w:r>
      <w:r w:rsidR="001A1C8A">
        <w:rPr>
          <w:noProof/>
        </w:rPr>
        <w:t xml:space="preserve">reached.  </w:t>
      </w:r>
    </w:p>
    <w:p w14:paraId="5B6A3DBD" w14:textId="78193C9F" w:rsidR="00D634B0" w:rsidRDefault="00804A83" w:rsidP="006719DD">
      <w:pPr>
        <w:pStyle w:val="NormalWeb"/>
        <w:spacing w:before="0" w:beforeAutospacing="0" w:after="120" w:afterAutospacing="0"/>
        <w:jc w:val="both"/>
        <w:rPr>
          <w:noProof/>
        </w:rPr>
      </w:pPr>
      <w:r>
        <w:rPr>
          <w:noProof/>
        </w:rPr>
        <w:br/>
      </w:r>
      <w:r w:rsidR="45D7EC97" w:rsidRPr="0D21381C">
        <w:rPr>
          <w:b/>
          <w:bCs/>
          <w:noProof/>
        </w:rPr>
        <w:t>The main employment barriers vary for each under</w:t>
      </w:r>
      <w:r w:rsidR="7D563752" w:rsidRPr="0D21381C">
        <w:rPr>
          <w:b/>
          <w:bCs/>
          <w:noProof/>
        </w:rPr>
        <w:t>-</w:t>
      </w:r>
      <w:r w:rsidR="45D7EC97" w:rsidRPr="0D21381C">
        <w:rPr>
          <w:b/>
          <w:bCs/>
          <w:noProof/>
        </w:rPr>
        <w:t xml:space="preserve">represented group. </w:t>
      </w:r>
      <w:r w:rsidR="778DCA93">
        <w:rPr>
          <w:noProof/>
        </w:rPr>
        <w:t>Women have lower employment rates and a significantly higher proportion of part-time employment than men</w:t>
      </w:r>
      <w:r w:rsidR="226FDD4B">
        <w:rPr>
          <w:noProof/>
        </w:rPr>
        <w:t>,</w:t>
      </w:r>
      <w:r w:rsidR="778DCA93">
        <w:rPr>
          <w:noProof/>
        </w:rPr>
        <w:t xml:space="preserve"> mostly due to the unequal sharing of </w:t>
      </w:r>
      <w:r w:rsidR="76BAAF21">
        <w:rPr>
          <w:noProof/>
        </w:rPr>
        <w:t>unpaid domestic work</w:t>
      </w:r>
      <w:r w:rsidR="778DCA93">
        <w:rPr>
          <w:noProof/>
        </w:rPr>
        <w:t xml:space="preserve"> and caring responsibilities. </w:t>
      </w:r>
      <w:r w:rsidR="71756A27">
        <w:rPr>
          <w:noProof/>
        </w:rPr>
        <w:t xml:space="preserve">There are also other </w:t>
      </w:r>
      <w:r w:rsidR="00D759DE">
        <w:rPr>
          <w:noProof/>
        </w:rPr>
        <w:t>structural</w:t>
      </w:r>
      <w:r w:rsidR="0A5CA2CC">
        <w:rPr>
          <w:noProof/>
        </w:rPr>
        <w:t xml:space="preserve"> obstacles, such as </w:t>
      </w:r>
      <w:r>
        <w:rPr>
          <w:noProof/>
        </w:rPr>
        <w:t>t</w:t>
      </w:r>
      <w:r w:rsidR="0A5CA2CC">
        <w:rPr>
          <w:noProof/>
        </w:rPr>
        <w:t xml:space="preserve">he lack of affordable and quality </w:t>
      </w:r>
      <w:r w:rsidR="00026F1E">
        <w:rPr>
          <w:noProof/>
        </w:rPr>
        <w:t xml:space="preserve">early childhood education </w:t>
      </w:r>
      <w:r w:rsidR="00DF343C">
        <w:rPr>
          <w:noProof/>
        </w:rPr>
        <w:t xml:space="preserve">and </w:t>
      </w:r>
      <w:r w:rsidR="00026F1E">
        <w:rPr>
          <w:noProof/>
        </w:rPr>
        <w:t>care</w:t>
      </w:r>
      <w:r w:rsidR="00A126BB">
        <w:rPr>
          <w:noProof/>
        </w:rPr>
        <w:t xml:space="preserve"> </w:t>
      </w:r>
      <w:r w:rsidR="00C209C6">
        <w:rPr>
          <w:noProof/>
        </w:rPr>
        <w:t>(</w:t>
      </w:r>
      <w:r w:rsidR="00C209C6">
        <w:rPr>
          <w:rStyle w:val="FootnoteReference"/>
          <w:noProof/>
        </w:rPr>
        <w:footnoteReference w:id="14"/>
      </w:r>
      <w:r w:rsidR="00C209C6">
        <w:rPr>
          <w:noProof/>
        </w:rPr>
        <w:t>)</w:t>
      </w:r>
      <w:r w:rsidR="00026F1E">
        <w:rPr>
          <w:noProof/>
        </w:rPr>
        <w:t xml:space="preserve"> </w:t>
      </w:r>
      <w:r w:rsidR="00836790">
        <w:rPr>
          <w:noProof/>
        </w:rPr>
        <w:t xml:space="preserve">and long-term care </w:t>
      </w:r>
      <w:r w:rsidR="7F036EC5">
        <w:rPr>
          <w:noProof/>
        </w:rPr>
        <w:t xml:space="preserve">that would </w:t>
      </w:r>
      <w:r w:rsidR="057C3088">
        <w:rPr>
          <w:noProof/>
        </w:rPr>
        <w:t>enable</w:t>
      </w:r>
      <w:r w:rsidR="0A5CA2CC">
        <w:rPr>
          <w:noProof/>
        </w:rPr>
        <w:t xml:space="preserve"> parents </w:t>
      </w:r>
      <w:r w:rsidR="2ED5A254">
        <w:rPr>
          <w:noProof/>
        </w:rPr>
        <w:t xml:space="preserve">and people with care responsibilities </w:t>
      </w:r>
      <w:r w:rsidR="0A5CA2CC">
        <w:rPr>
          <w:noProof/>
        </w:rPr>
        <w:t>to work full-time</w:t>
      </w:r>
      <w:r w:rsidR="002A7302">
        <w:rPr>
          <w:noProof/>
        </w:rPr>
        <w:t>, as well as</w:t>
      </w:r>
      <w:r w:rsidR="0A5CA2CC">
        <w:rPr>
          <w:noProof/>
        </w:rPr>
        <w:t xml:space="preserve"> fiscal disincentives to work more hours. </w:t>
      </w:r>
      <w:r w:rsidR="173D806D">
        <w:rPr>
          <w:noProof/>
        </w:rPr>
        <w:t xml:space="preserve">In the case of individuals with secondary or lower education, </w:t>
      </w:r>
      <w:r w:rsidR="778DCA93">
        <w:rPr>
          <w:noProof/>
        </w:rPr>
        <w:t>employment</w:t>
      </w:r>
      <w:r w:rsidR="00DF343C">
        <w:rPr>
          <w:noProof/>
        </w:rPr>
        <w:t xml:space="preserve"> barriers</w:t>
      </w:r>
      <w:r w:rsidR="778DCA93">
        <w:rPr>
          <w:noProof/>
        </w:rPr>
        <w:t xml:space="preserve"> </w:t>
      </w:r>
      <w:r w:rsidR="00DF343C">
        <w:rPr>
          <w:noProof/>
        </w:rPr>
        <w:t>include</w:t>
      </w:r>
      <w:r w:rsidR="778DCA93">
        <w:rPr>
          <w:noProof/>
        </w:rPr>
        <w:t xml:space="preserve"> </w:t>
      </w:r>
      <w:r w:rsidR="1B8D3355">
        <w:rPr>
          <w:noProof/>
        </w:rPr>
        <w:t>the lack of equal opportunities in accessing quality inclusive education</w:t>
      </w:r>
      <w:r w:rsidR="173D806D">
        <w:rPr>
          <w:noProof/>
        </w:rPr>
        <w:t xml:space="preserve"> and the impact of rising skill requirements. </w:t>
      </w:r>
      <w:r w:rsidR="0093217D" w:rsidRPr="0093217D">
        <w:rPr>
          <w:noProof/>
        </w:rPr>
        <w:t>Employment of older workers</w:t>
      </w:r>
      <w:r w:rsidR="173D806D">
        <w:rPr>
          <w:noProof/>
        </w:rPr>
        <w:t xml:space="preserve"> </w:t>
      </w:r>
      <w:r w:rsidR="03108FAD">
        <w:rPr>
          <w:noProof/>
        </w:rPr>
        <w:t xml:space="preserve">is </w:t>
      </w:r>
      <w:r w:rsidR="00EC76DF">
        <w:rPr>
          <w:noProof/>
        </w:rPr>
        <w:t>often affected by rigidities</w:t>
      </w:r>
      <w:r w:rsidR="276CBFDE">
        <w:rPr>
          <w:noProof/>
        </w:rPr>
        <w:t xml:space="preserve"> of </w:t>
      </w:r>
      <w:r w:rsidR="03108FAD">
        <w:rPr>
          <w:noProof/>
        </w:rPr>
        <w:t xml:space="preserve">retirement rules, </w:t>
      </w:r>
      <w:r w:rsidR="173D806D">
        <w:rPr>
          <w:noProof/>
        </w:rPr>
        <w:t>by rapidly changing skill requirements</w:t>
      </w:r>
      <w:r w:rsidR="2390E359">
        <w:rPr>
          <w:noProof/>
        </w:rPr>
        <w:t xml:space="preserve"> combined with a lower rate of training participation</w:t>
      </w:r>
      <w:r w:rsidR="4C78B29D">
        <w:rPr>
          <w:noProof/>
        </w:rPr>
        <w:t>,</w:t>
      </w:r>
      <w:r w:rsidR="2390E359">
        <w:rPr>
          <w:noProof/>
        </w:rPr>
        <w:t xml:space="preserve"> and by working conditions that are not adapted to the specific needs of this group</w:t>
      </w:r>
      <w:r w:rsidR="21528571">
        <w:rPr>
          <w:noProof/>
        </w:rPr>
        <w:t xml:space="preserve">, </w:t>
      </w:r>
      <w:r w:rsidR="0FC1D1AA">
        <w:rPr>
          <w:noProof/>
        </w:rPr>
        <w:t xml:space="preserve">including </w:t>
      </w:r>
      <w:r w:rsidR="00757D43" w:rsidRPr="00DF343C">
        <w:rPr>
          <w:noProof/>
        </w:rPr>
        <w:t>in terms of</w:t>
      </w:r>
      <w:r w:rsidR="00757D43">
        <w:rPr>
          <w:noProof/>
        </w:rPr>
        <w:t xml:space="preserve"> </w:t>
      </w:r>
      <w:r w:rsidR="0FC1D1AA">
        <w:rPr>
          <w:noProof/>
        </w:rPr>
        <w:t xml:space="preserve">working practices and workplaces. </w:t>
      </w:r>
      <w:r w:rsidR="00EC76DF">
        <w:rPr>
          <w:noProof/>
        </w:rPr>
        <w:t>Young</w:t>
      </w:r>
      <w:r w:rsidR="173D806D">
        <w:rPr>
          <w:noProof/>
        </w:rPr>
        <w:t xml:space="preserve"> </w:t>
      </w:r>
      <w:r w:rsidR="5510D4B2">
        <w:rPr>
          <w:noProof/>
        </w:rPr>
        <w:t xml:space="preserve">people </w:t>
      </w:r>
      <w:r w:rsidR="173D806D">
        <w:rPr>
          <w:noProof/>
        </w:rPr>
        <w:t xml:space="preserve">face labour market segmentation and </w:t>
      </w:r>
      <w:r w:rsidR="7B2AE1B9">
        <w:rPr>
          <w:noProof/>
        </w:rPr>
        <w:t xml:space="preserve">are </w:t>
      </w:r>
      <w:r w:rsidR="1B25C7F5">
        <w:rPr>
          <w:noProof/>
        </w:rPr>
        <w:t xml:space="preserve">characterised by </w:t>
      </w:r>
      <w:r w:rsidR="00EC76DF">
        <w:rPr>
          <w:noProof/>
        </w:rPr>
        <w:t>an above</w:t>
      </w:r>
      <w:r w:rsidR="00757D43">
        <w:rPr>
          <w:noProof/>
        </w:rPr>
        <w:t>-</w:t>
      </w:r>
      <w:r w:rsidR="00EC76DF">
        <w:rPr>
          <w:noProof/>
        </w:rPr>
        <w:t>average</w:t>
      </w:r>
      <w:r w:rsidR="1B25C7F5">
        <w:rPr>
          <w:noProof/>
        </w:rPr>
        <w:t xml:space="preserve"> </w:t>
      </w:r>
      <w:r w:rsidR="173D806D">
        <w:rPr>
          <w:noProof/>
        </w:rPr>
        <w:t xml:space="preserve">share of irregular or temporary work contracts. </w:t>
      </w:r>
      <w:r w:rsidR="1B25C7F5">
        <w:rPr>
          <w:noProof/>
        </w:rPr>
        <w:t>Pe</w:t>
      </w:r>
      <w:r w:rsidR="15FB58C9">
        <w:rPr>
          <w:noProof/>
        </w:rPr>
        <w:t>rsons</w:t>
      </w:r>
      <w:r w:rsidR="1B25C7F5">
        <w:rPr>
          <w:noProof/>
        </w:rPr>
        <w:t xml:space="preserve"> </w:t>
      </w:r>
      <w:r w:rsidR="173D806D">
        <w:rPr>
          <w:noProof/>
        </w:rPr>
        <w:t>with disabilities encounter a lack of adapted workplaces</w:t>
      </w:r>
      <w:r w:rsidR="58D3E489">
        <w:rPr>
          <w:noProof/>
        </w:rPr>
        <w:t>,</w:t>
      </w:r>
      <w:r w:rsidR="173D806D">
        <w:rPr>
          <w:noProof/>
        </w:rPr>
        <w:t xml:space="preserve"> and of inclusive recruitment processes and education. For people with a migrant</w:t>
      </w:r>
      <w:r w:rsidR="00D634B0">
        <w:rPr>
          <w:noProof/>
        </w:rPr>
        <w:t xml:space="preserve">, or with a minority racial or ethnic </w:t>
      </w:r>
      <w:r w:rsidR="173D806D">
        <w:rPr>
          <w:noProof/>
        </w:rPr>
        <w:t xml:space="preserve">background, </w:t>
      </w:r>
      <w:r w:rsidR="00D634B0" w:rsidRPr="00D634B0">
        <w:rPr>
          <w:noProof/>
        </w:rPr>
        <w:t>skills mismatches, inadequate skills, language difficulties, discrimination and weak or no access to supporting services</w:t>
      </w:r>
      <w:r w:rsidR="00D634B0">
        <w:rPr>
          <w:noProof/>
        </w:rPr>
        <w:t xml:space="preserve"> lead to challenges to their labour market integration. </w:t>
      </w:r>
    </w:p>
    <w:p w14:paraId="56BACD4E" w14:textId="6295E7EB" w:rsidR="00C17BAF" w:rsidRPr="00630322" w:rsidRDefault="5C71FE5F" w:rsidP="006719DD">
      <w:pPr>
        <w:pStyle w:val="NormalWeb"/>
        <w:spacing w:before="0" w:beforeAutospacing="0" w:after="120" w:afterAutospacing="0"/>
        <w:jc w:val="both"/>
        <w:rPr>
          <w:noProof/>
        </w:rPr>
      </w:pPr>
      <w:r w:rsidRPr="00630322">
        <w:rPr>
          <w:b/>
          <w:bCs/>
          <w:noProof/>
        </w:rPr>
        <w:t xml:space="preserve">Improving activity rates, therefore, requires </w:t>
      </w:r>
      <w:r w:rsidR="6AA7558F">
        <w:rPr>
          <w:b/>
          <w:bCs/>
          <w:noProof/>
        </w:rPr>
        <w:t>a</w:t>
      </w:r>
      <w:r w:rsidR="6AA7558F" w:rsidRPr="00630322">
        <w:rPr>
          <w:b/>
          <w:bCs/>
          <w:noProof/>
        </w:rPr>
        <w:t xml:space="preserve"> </w:t>
      </w:r>
      <w:r w:rsidR="3AD75AA2">
        <w:rPr>
          <w:b/>
          <w:bCs/>
          <w:noProof/>
        </w:rPr>
        <w:t>wide range</w:t>
      </w:r>
      <w:r w:rsidRPr="00630322">
        <w:rPr>
          <w:b/>
          <w:bCs/>
          <w:noProof/>
        </w:rPr>
        <w:t xml:space="preserve"> of </w:t>
      </w:r>
      <w:r w:rsidR="2B7CF2EF" w:rsidRPr="00630322">
        <w:rPr>
          <w:b/>
          <w:bCs/>
          <w:noProof/>
        </w:rPr>
        <w:t xml:space="preserve">tailored </w:t>
      </w:r>
      <w:r w:rsidRPr="00630322">
        <w:rPr>
          <w:b/>
          <w:bCs/>
          <w:noProof/>
        </w:rPr>
        <w:t>policies</w:t>
      </w:r>
      <w:r w:rsidR="3157B162" w:rsidRPr="00630322">
        <w:rPr>
          <w:b/>
          <w:bCs/>
          <w:noProof/>
        </w:rPr>
        <w:t xml:space="preserve"> for each under</w:t>
      </w:r>
      <w:r w:rsidR="3F19BABF">
        <w:rPr>
          <w:b/>
          <w:bCs/>
          <w:noProof/>
        </w:rPr>
        <w:t>-</w:t>
      </w:r>
      <w:r w:rsidR="3157B162" w:rsidRPr="00630322">
        <w:rPr>
          <w:b/>
          <w:bCs/>
          <w:noProof/>
        </w:rPr>
        <w:t>represented group</w:t>
      </w:r>
      <w:r w:rsidR="00192880">
        <w:rPr>
          <w:b/>
          <w:bCs/>
          <w:noProof/>
        </w:rPr>
        <w:t xml:space="preserve"> addressing the specific root causes</w:t>
      </w:r>
      <w:r w:rsidRPr="00630322">
        <w:rPr>
          <w:b/>
          <w:bCs/>
          <w:noProof/>
        </w:rPr>
        <w:t>.</w:t>
      </w:r>
      <w:r w:rsidRPr="00630322">
        <w:rPr>
          <w:noProof/>
        </w:rPr>
        <w:t xml:space="preserve"> These </w:t>
      </w:r>
      <w:r w:rsidR="0620BEF2" w:rsidRPr="00630322">
        <w:rPr>
          <w:noProof/>
        </w:rPr>
        <w:t>comprise</w:t>
      </w:r>
      <w:r w:rsidRPr="00630322">
        <w:rPr>
          <w:noProof/>
        </w:rPr>
        <w:t xml:space="preserve"> measures to improv</w:t>
      </w:r>
      <w:r w:rsidR="284FEA33">
        <w:rPr>
          <w:noProof/>
        </w:rPr>
        <w:t>e</w:t>
      </w:r>
      <w:r w:rsidRPr="00630322">
        <w:rPr>
          <w:noProof/>
        </w:rPr>
        <w:t xml:space="preserve"> </w:t>
      </w:r>
      <w:r w:rsidR="399819AE">
        <w:rPr>
          <w:noProof/>
        </w:rPr>
        <w:t xml:space="preserve">support and </w:t>
      </w:r>
      <w:r w:rsidR="724ABA67" w:rsidRPr="00630322">
        <w:rPr>
          <w:noProof/>
        </w:rPr>
        <w:t>incentives to work</w:t>
      </w:r>
      <w:r w:rsidR="4D3E7D31" w:rsidRPr="00630322">
        <w:rPr>
          <w:noProof/>
        </w:rPr>
        <w:t>, for instance</w:t>
      </w:r>
      <w:r w:rsidR="724ABA67" w:rsidRPr="00630322">
        <w:rPr>
          <w:noProof/>
        </w:rPr>
        <w:t xml:space="preserve"> </w:t>
      </w:r>
      <w:r w:rsidR="399819AE">
        <w:rPr>
          <w:noProof/>
        </w:rPr>
        <w:t xml:space="preserve">reforms of active labour market policies, </w:t>
      </w:r>
      <w:r w:rsidR="724ABA67" w:rsidRPr="00630322">
        <w:rPr>
          <w:noProof/>
        </w:rPr>
        <w:t xml:space="preserve">tax reforms that </w:t>
      </w:r>
      <w:r w:rsidR="00D910D4">
        <w:rPr>
          <w:noProof/>
        </w:rPr>
        <w:t xml:space="preserve">reduce the tax wedge </w:t>
      </w:r>
      <w:r w:rsidR="00E44458" w:rsidRPr="00E44458">
        <w:rPr>
          <w:noProof/>
        </w:rPr>
        <w:t>(</w:t>
      </w:r>
      <w:r w:rsidR="00E44458">
        <w:rPr>
          <w:rStyle w:val="FootnoteReference"/>
          <w:noProof/>
        </w:rPr>
        <w:footnoteReference w:id="15"/>
      </w:r>
      <w:r w:rsidR="00E44458">
        <w:rPr>
          <w:noProof/>
        </w:rPr>
        <w:t xml:space="preserve">) </w:t>
      </w:r>
      <w:r w:rsidR="00D910D4">
        <w:rPr>
          <w:noProof/>
        </w:rPr>
        <w:t>for second</w:t>
      </w:r>
      <w:r w:rsidR="00E51941">
        <w:rPr>
          <w:noProof/>
        </w:rPr>
        <w:t xml:space="preserve"> wage</w:t>
      </w:r>
      <w:r w:rsidR="00D910D4">
        <w:rPr>
          <w:noProof/>
        </w:rPr>
        <w:t xml:space="preserve"> earners</w:t>
      </w:r>
      <w:r w:rsidR="007528A0">
        <w:rPr>
          <w:noProof/>
        </w:rPr>
        <w:t xml:space="preserve"> and </w:t>
      </w:r>
      <w:r w:rsidR="724ABA67" w:rsidRPr="00630322">
        <w:rPr>
          <w:noProof/>
        </w:rPr>
        <w:t>for low-income earners</w:t>
      </w:r>
      <w:r w:rsidR="00E44458" w:rsidRPr="00E44458">
        <w:rPr>
          <w:noProof/>
        </w:rPr>
        <w:t> (</w:t>
      </w:r>
      <w:r w:rsidR="00E44458">
        <w:rPr>
          <w:rStyle w:val="FootnoteReference"/>
          <w:noProof/>
        </w:rPr>
        <w:footnoteReference w:id="16"/>
      </w:r>
      <w:r w:rsidR="00E44458">
        <w:rPr>
          <w:noProof/>
        </w:rPr>
        <w:t>)</w:t>
      </w:r>
      <w:r w:rsidR="399819AE">
        <w:rPr>
          <w:noProof/>
        </w:rPr>
        <w:t>,</w:t>
      </w:r>
      <w:r w:rsidR="555F78A9" w:rsidRPr="00630322">
        <w:rPr>
          <w:noProof/>
        </w:rPr>
        <w:t xml:space="preserve"> benefit reforms that </w:t>
      </w:r>
      <w:r w:rsidR="399819AE">
        <w:rPr>
          <w:noProof/>
        </w:rPr>
        <w:t>increase</w:t>
      </w:r>
      <w:r w:rsidR="555F78A9" w:rsidRPr="00630322">
        <w:rPr>
          <w:noProof/>
        </w:rPr>
        <w:t xml:space="preserve"> incentives </w:t>
      </w:r>
      <w:r w:rsidR="39F66879">
        <w:rPr>
          <w:noProof/>
        </w:rPr>
        <w:t>for</w:t>
      </w:r>
      <w:r w:rsidR="555F78A9" w:rsidRPr="00630322">
        <w:rPr>
          <w:noProof/>
        </w:rPr>
        <w:t xml:space="preserve"> labour market integration</w:t>
      </w:r>
      <w:r w:rsidR="0620BEF2" w:rsidRPr="00630322">
        <w:rPr>
          <w:noProof/>
        </w:rPr>
        <w:t xml:space="preserve">, </w:t>
      </w:r>
      <w:r w:rsidR="399819AE">
        <w:rPr>
          <w:noProof/>
        </w:rPr>
        <w:t>or</w:t>
      </w:r>
      <w:r w:rsidR="0620BEF2" w:rsidRPr="00630322">
        <w:rPr>
          <w:noProof/>
        </w:rPr>
        <w:t xml:space="preserve"> reforms of pension systems (</w:t>
      </w:r>
      <w:r w:rsidR="00476838" w:rsidRPr="00630322">
        <w:rPr>
          <w:rStyle w:val="FootnoteReference"/>
          <w:noProof/>
        </w:rPr>
        <w:footnoteReference w:id="17"/>
      </w:r>
      <w:r w:rsidR="0620BEF2" w:rsidRPr="00630322">
        <w:rPr>
          <w:noProof/>
        </w:rPr>
        <w:t>)</w:t>
      </w:r>
      <w:r w:rsidR="7A13241C" w:rsidRPr="00630322">
        <w:rPr>
          <w:noProof/>
        </w:rPr>
        <w:t xml:space="preserve">. </w:t>
      </w:r>
      <w:r w:rsidR="21ABBA8F" w:rsidRPr="00630322">
        <w:rPr>
          <w:noProof/>
        </w:rPr>
        <w:t>A</w:t>
      </w:r>
      <w:r w:rsidR="3932E3CA" w:rsidRPr="00630322">
        <w:rPr>
          <w:noProof/>
        </w:rPr>
        <w:t>ctivation policies should be complemented by enabling measures</w:t>
      </w:r>
      <w:r w:rsidR="13E49F04" w:rsidRPr="00630322">
        <w:rPr>
          <w:noProof/>
        </w:rPr>
        <w:t xml:space="preserve"> </w:t>
      </w:r>
      <w:r w:rsidR="2965D13C" w:rsidRPr="00630322">
        <w:rPr>
          <w:noProof/>
        </w:rPr>
        <w:t xml:space="preserve">that </w:t>
      </w:r>
      <w:r w:rsidR="3932E3CA" w:rsidRPr="00630322">
        <w:rPr>
          <w:noProof/>
        </w:rPr>
        <w:t>provid</w:t>
      </w:r>
      <w:r w:rsidR="44F6D06E" w:rsidRPr="00630322">
        <w:rPr>
          <w:noProof/>
        </w:rPr>
        <w:t>e</w:t>
      </w:r>
      <w:r w:rsidR="3932E3CA" w:rsidRPr="00630322">
        <w:rPr>
          <w:noProof/>
        </w:rPr>
        <w:t xml:space="preserve"> effective access to quality and affordable </w:t>
      </w:r>
      <w:r w:rsidR="00766470" w:rsidRPr="00630322">
        <w:rPr>
          <w:b/>
          <w:noProof/>
          <w:color w:val="2B579A"/>
          <w:shd w:val="clear" w:color="auto" w:fill="E6E6E6"/>
        </w:rPr>
        <mc:AlternateContent>
          <mc:Choice Requires="wps">
            <w:drawing>
              <wp:anchor distT="45720" distB="45720" distL="114300" distR="114300" simplePos="0" relativeHeight="251658240" behindDoc="1" locked="0" layoutInCell="1" allowOverlap="1" wp14:anchorId="18C1C492" wp14:editId="73A512FB">
                <wp:simplePos x="0" y="0"/>
                <wp:positionH relativeFrom="margin">
                  <wp:posOffset>-10795</wp:posOffset>
                </wp:positionH>
                <wp:positionV relativeFrom="paragraph">
                  <wp:posOffset>615950</wp:posOffset>
                </wp:positionV>
                <wp:extent cx="2463800" cy="3168650"/>
                <wp:effectExtent l="0" t="0" r="12700" b="12700"/>
                <wp:wrapTight wrapText="bothSides">
                  <wp:wrapPolygon edited="0">
                    <wp:start x="0" y="0"/>
                    <wp:lineTo x="0" y="21557"/>
                    <wp:lineTo x="21544" y="21557"/>
                    <wp:lineTo x="21544"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0" cy="3168650"/>
                        </a:xfrm>
                        <a:prstGeom prst="rect">
                          <a:avLst/>
                        </a:prstGeom>
                        <a:solidFill>
                          <a:srgbClr val="FFFFFF"/>
                        </a:solidFill>
                        <a:ln w="9525">
                          <a:solidFill>
                            <a:srgbClr val="000000"/>
                          </a:solidFill>
                          <a:miter lim="800000"/>
                          <a:headEnd/>
                          <a:tailEnd/>
                        </a:ln>
                      </wps:spPr>
                      <wps:txbx>
                        <w:txbxContent>
                          <w:p w14:paraId="0BAFE319" w14:textId="2C9F8C5F" w:rsidR="004F39F8" w:rsidRDefault="00D3759F" w:rsidP="006719DD">
                            <w:pPr>
                              <w:spacing w:after="120"/>
                              <w:rPr>
                                <w:lang w:val="en-US"/>
                              </w:rPr>
                            </w:pPr>
                            <w:r w:rsidRPr="00970B7F">
                              <w:rPr>
                                <w:b/>
                                <w:bCs/>
                                <w:lang w:val="en-US"/>
                              </w:rPr>
                              <w:t>Poland</w:t>
                            </w:r>
                            <w:r w:rsidR="00174E11">
                              <w:rPr>
                                <w:lang w:val="en-US"/>
                              </w:rPr>
                              <w:t xml:space="preserve"> has</w:t>
                            </w:r>
                            <w:r w:rsidRPr="00D3759F">
                              <w:rPr>
                                <w:lang w:val="en-US"/>
                              </w:rPr>
                              <w:t xml:space="preserve"> planned </w:t>
                            </w:r>
                            <w:r w:rsidR="001F378F">
                              <w:rPr>
                                <w:lang w:val="en-US"/>
                              </w:rPr>
                              <w:t xml:space="preserve">to create </w:t>
                            </w:r>
                            <w:r w:rsidRPr="00D3759F">
                              <w:rPr>
                                <w:lang w:val="en-US"/>
                              </w:rPr>
                              <w:t>more than 100</w:t>
                            </w:r>
                            <w:r w:rsidR="0028140E" w:rsidRPr="00630322">
                              <w:t> </w:t>
                            </w:r>
                            <w:r w:rsidRPr="00D3759F">
                              <w:rPr>
                                <w:lang w:val="en-US"/>
                              </w:rPr>
                              <w:t>000 new additional childcare places for children under the age of 3</w:t>
                            </w:r>
                            <w:r w:rsidR="001F378F">
                              <w:rPr>
                                <w:lang w:val="en-US"/>
                              </w:rPr>
                              <w:t xml:space="preserve">, </w:t>
                            </w:r>
                            <w:r w:rsidR="008E71D6">
                              <w:rPr>
                                <w:lang w:val="en-US"/>
                              </w:rPr>
                              <w:t>combining</w:t>
                            </w:r>
                            <w:r w:rsidR="001F378F">
                              <w:rPr>
                                <w:lang w:val="en-US"/>
                              </w:rPr>
                              <w:t xml:space="preserve"> support from the Recovery and Resilience Facility </w:t>
                            </w:r>
                            <w:r w:rsidR="00EA64EA">
                              <w:rPr>
                                <w:lang w:val="en-US"/>
                              </w:rPr>
                              <w:t xml:space="preserve">(RRF) </w:t>
                            </w:r>
                            <w:r w:rsidR="001F378F">
                              <w:rPr>
                                <w:lang w:val="en-US"/>
                              </w:rPr>
                              <w:t>and the ESF+</w:t>
                            </w:r>
                            <w:r w:rsidR="002C1EAE">
                              <w:rPr>
                                <w:lang w:val="en-US"/>
                              </w:rPr>
                              <w:t>.</w:t>
                            </w:r>
                            <w:r w:rsidRPr="00D3759F">
                              <w:rPr>
                                <w:lang w:val="en-US"/>
                              </w:rPr>
                              <w:t xml:space="preserve"> </w:t>
                            </w:r>
                            <w:r w:rsidR="004F39F8" w:rsidRPr="6A745FE9">
                              <w:rPr>
                                <w:lang w:val="en-US"/>
                              </w:rPr>
                              <w:t xml:space="preserve"> </w:t>
                            </w:r>
                          </w:p>
                          <w:p w14:paraId="08E595A7" w14:textId="6045B88C" w:rsidR="00730E00" w:rsidRDefault="00730E00" w:rsidP="006719DD">
                            <w:pPr>
                              <w:spacing w:after="120"/>
                            </w:pPr>
                            <w:r w:rsidRPr="005B486E">
                              <w:t>A</w:t>
                            </w:r>
                            <w:r>
                              <w:t>n</w:t>
                            </w:r>
                            <w:r w:rsidRPr="005B486E">
                              <w:t xml:space="preserve"> example of </w:t>
                            </w:r>
                            <w:r w:rsidRPr="006719DD">
                              <w:rPr>
                                <w:lang w:val="en-US"/>
                              </w:rPr>
                              <w:t>labour</w:t>
                            </w:r>
                            <w:r w:rsidRPr="005B486E">
                              <w:t xml:space="preserve"> market activation of underrepresented groups </w:t>
                            </w:r>
                            <w:r w:rsidR="00E2163E">
                              <w:t xml:space="preserve">financed by the RRF </w:t>
                            </w:r>
                            <w:r w:rsidRPr="005B486E">
                              <w:t xml:space="preserve">is the </w:t>
                            </w:r>
                            <w:r w:rsidRPr="008B70B9">
                              <w:rPr>
                                <w:b/>
                                <w:bCs/>
                              </w:rPr>
                              <w:t>Italian</w:t>
                            </w:r>
                            <w:r w:rsidRPr="005B486E">
                              <w:rPr>
                                <w:i/>
                                <w:iCs/>
                              </w:rPr>
                              <w:t xml:space="preserve"> Guaranteed Employability of Workers programme</w:t>
                            </w:r>
                            <w:r>
                              <w:rPr>
                                <w:i/>
                                <w:iCs/>
                              </w:rPr>
                              <w:t xml:space="preserve"> (GOL)</w:t>
                            </w:r>
                            <w:r w:rsidRPr="005B486E">
                              <w:t>. It is expected to support 3</w:t>
                            </w:r>
                            <w:r w:rsidR="0028140E" w:rsidRPr="00630322">
                              <w:t> </w:t>
                            </w:r>
                            <w:r w:rsidRPr="005B486E">
                              <w:t>000</w:t>
                            </w:r>
                            <w:r w:rsidR="00803ADB" w:rsidRPr="00630322">
                              <w:t> </w:t>
                            </w:r>
                            <w:r w:rsidRPr="005B486E">
                              <w:t>000 beneficiaries, with a focus on women, long-term unemployed, pe</w:t>
                            </w:r>
                            <w:r w:rsidR="00ED099D">
                              <w:t>rsons</w:t>
                            </w:r>
                            <w:r w:rsidRPr="005B486E">
                              <w:t xml:space="preserve"> with disabilities or people under 30 or over 55, who should represent at least 75% of the people supported. </w:t>
                            </w:r>
                          </w:p>
                          <w:p w14:paraId="68ACE519" w14:textId="1E4BC9B0" w:rsidR="00730E00" w:rsidRDefault="00730E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C1C492" id="_x0000_t202" coordsize="21600,21600" o:spt="202" path="m,l,21600r21600,l21600,xe">
                <v:stroke joinstyle="miter"/>
                <v:path gradientshapeok="t" o:connecttype="rect"/>
              </v:shapetype>
              <v:shape id="Text Box 2" o:spid="_x0000_s1026" type="#_x0000_t202" style="position:absolute;left:0;text-align:left;margin-left:-.85pt;margin-top:48.5pt;width:194pt;height:249.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">
                <v:textbox>
                  <w:txbxContent>
                    <w:p w14:paraId="0BAFE319" w14:textId="2C9F8C5F" w:rsidR="004F39F8" w:rsidRDefault="00D3759F" w:rsidP="006719DD">
                      <w:pPr>
                        <w:spacing w:after="120"/>
                        <w:rPr>
                          <w:lang w:val="en-US"/>
                        </w:rPr>
                      </w:pPr>
                      <w:r w:rsidRPr="00970B7F">
                        <w:rPr>
                          <w:b/>
                          <w:bCs/>
                          <w:lang w:val="en-US"/>
                        </w:rPr>
                        <w:t>Poland</w:t>
                      </w:r>
                      <w:r w:rsidR="00174E11">
                        <w:rPr>
                          <w:lang w:val="en-US"/>
                        </w:rPr>
                        <w:t xml:space="preserve"> has</w:t>
                      </w:r>
                      <w:r w:rsidRPr="00D3759F">
                        <w:rPr>
                          <w:lang w:val="en-US"/>
                        </w:rPr>
                        <w:t xml:space="preserve"> planned </w:t>
                      </w:r>
                      <w:r w:rsidR="001F378F">
                        <w:rPr>
                          <w:lang w:val="en-US"/>
                        </w:rPr>
                        <w:t xml:space="preserve">to create </w:t>
                      </w:r>
                      <w:r w:rsidRPr="00D3759F">
                        <w:rPr>
                          <w:lang w:val="en-US"/>
                        </w:rPr>
                        <w:t>more than 100</w:t>
                      </w:r>
                      <w:r w:rsidR="0028140E" w:rsidRPr="00630322">
                        <w:t> </w:t>
                      </w:r>
                      <w:r w:rsidRPr="00D3759F">
                        <w:rPr>
                          <w:lang w:val="en-US"/>
                        </w:rPr>
                        <w:t>000 new additional childcare places for children under the age of 3</w:t>
                      </w:r>
                      <w:r w:rsidR="001F378F">
                        <w:rPr>
                          <w:lang w:val="en-US"/>
                        </w:rPr>
                        <w:t xml:space="preserve">, </w:t>
                      </w:r>
                      <w:r w:rsidR="008E71D6">
                        <w:rPr>
                          <w:lang w:val="en-US"/>
                        </w:rPr>
                        <w:t>combining</w:t>
                      </w:r>
                      <w:r w:rsidR="001F378F">
                        <w:rPr>
                          <w:lang w:val="en-US"/>
                        </w:rPr>
                        <w:t xml:space="preserve"> support from the Recovery and Resilience Facility </w:t>
                      </w:r>
                      <w:r w:rsidR="00EA64EA">
                        <w:rPr>
                          <w:lang w:val="en-US"/>
                        </w:rPr>
                        <w:t xml:space="preserve">(RRF) </w:t>
                      </w:r>
                      <w:r w:rsidR="001F378F">
                        <w:rPr>
                          <w:lang w:val="en-US"/>
                        </w:rPr>
                        <w:t>and the ESF+</w:t>
                      </w:r>
                      <w:r w:rsidR="002C1EAE">
                        <w:rPr>
                          <w:lang w:val="en-US"/>
                        </w:rPr>
                        <w:t>.</w:t>
                      </w:r>
                      <w:r w:rsidRPr="00D3759F">
                        <w:rPr>
                          <w:lang w:val="en-US"/>
                        </w:rPr>
                        <w:t xml:space="preserve"> </w:t>
                      </w:r>
                      <w:r w:rsidR="004F39F8" w:rsidRPr="6A745FE9">
                        <w:rPr>
                          <w:lang w:val="en-US"/>
                        </w:rPr>
                        <w:t xml:space="preserve"> </w:t>
                      </w:r>
                    </w:p>
                    <w:p w14:paraId="08E595A7" w14:textId="6045B88C" w:rsidR="00730E00" w:rsidRDefault="00730E00" w:rsidP="006719DD">
                      <w:pPr>
                        <w:spacing w:after="120"/>
                      </w:pPr>
                      <w:r w:rsidRPr="005B486E">
                        <w:t>A</w:t>
                      </w:r>
                      <w:r>
                        <w:t>n</w:t>
                      </w:r>
                      <w:r w:rsidRPr="005B486E">
                        <w:t xml:space="preserve"> example of </w:t>
                      </w:r>
                      <w:r w:rsidRPr="006719DD">
                        <w:rPr>
                          <w:lang w:val="en-US"/>
                        </w:rPr>
                        <w:t>labour</w:t>
                      </w:r>
                      <w:r w:rsidRPr="005B486E">
                        <w:t xml:space="preserve"> market activation of underrepresented groups </w:t>
                      </w:r>
                      <w:r w:rsidR="00E2163E">
                        <w:t xml:space="preserve">financed by the RRF </w:t>
                      </w:r>
                      <w:r w:rsidRPr="005B486E">
                        <w:t xml:space="preserve">is the </w:t>
                      </w:r>
                      <w:r w:rsidRPr="008B70B9">
                        <w:rPr>
                          <w:b/>
                          <w:bCs/>
                        </w:rPr>
                        <w:t>Italian</w:t>
                      </w:r>
                      <w:r w:rsidRPr="005B486E">
                        <w:rPr>
                          <w:i/>
                          <w:iCs/>
                        </w:rPr>
                        <w:t xml:space="preserve"> Guaranteed Employability of Workers programme</w:t>
                      </w:r>
                      <w:r>
                        <w:rPr>
                          <w:i/>
                          <w:iCs/>
                        </w:rPr>
                        <w:t xml:space="preserve"> (GOL)</w:t>
                      </w:r>
                      <w:r w:rsidRPr="005B486E">
                        <w:t>. It is expected to support 3</w:t>
                      </w:r>
                      <w:r w:rsidR="0028140E" w:rsidRPr="00630322">
                        <w:t> </w:t>
                      </w:r>
                      <w:r w:rsidRPr="005B486E">
                        <w:t>000</w:t>
                      </w:r>
                      <w:r w:rsidR="00803ADB" w:rsidRPr="00630322">
                        <w:t> </w:t>
                      </w:r>
                      <w:r w:rsidRPr="005B486E">
                        <w:t>000 beneficiaries, with a focus on women, long-term unemployed, pe</w:t>
                      </w:r>
                      <w:r w:rsidR="00ED099D">
                        <w:t>rsons</w:t>
                      </w:r>
                      <w:r w:rsidRPr="005B486E">
                        <w:t xml:space="preserve"> with disabilities or people under 30 or over 55, who should represent at least 75% of the people supported. </w:t>
                      </w:r>
                    </w:p>
                    <w:p w14:paraId="68ACE519" w14:textId="1E4BC9B0" w:rsidR="00730E00" w:rsidRDefault="00730E00"/>
                  </w:txbxContent>
                </v:textbox>
                <w10:wrap type="tight" anchorx="margin"/>
              </v:shape>
            </w:pict>
          </mc:Fallback>
        </mc:AlternateContent>
      </w:r>
      <w:r w:rsidR="00BB2B58">
        <w:rPr>
          <w:noProof/>
        </w:rPr>
        <w:t xml:space="preserve">early childhood education and </w:t>
      </w:r>
      <w:r w:rsidR="00BB2B58" w:rsidRPr="00630322">
        <w:rPr>
          <w:noProof/>
        </w:rPr>
        <w:t xml:space="preserve">care </w:t>
      </w:r>
      <w:r w:rsidR="3932E3CA" w:rsidRPr="00630322">
        <w:rPr>
          <w:noProof/>
        </w:rPr>
        <w:t>and long-term care services.</w:t>
      </w:r>
    </w:p>
    <w:p w14:paraId="56D4FED4" w14:textId="0F957882" w:rsidR="00303B5D" w:rsidRPr="00630322" w:rsidRDefault="4B66D85D" w:rsidP="006719DD">
      <w:pPr>
        <w:pStyle w:val="NormalWeb"/>
        <w:spacing w:before="0" w:beforeAutospacing="0" w:after="120" w:afterAutospacing="0"/>
        <w:jc w:val="both"/>
        <w:rPr>
          <w:noProof/>
        </w:rPr>
      </w:pPr>
      <w:r w:rsidRPr="00630322">
        <w:rPr>
          <w:b/>
          <w:bCs/>
          <w:noProof/>
        </w:rPr>
        <w:t xml:space="preserve">Several </w:t>
      </w:r>
      <w:r w:rsidR="2390E359" w:rsidRPr="00630322">
        <w:rPr>
          <w:b/>
          <w:bCs/>
          <w:noProof/>
        </w:rPr>
        <w:t>EU initiative</w:t>
      </w:r>
      <w:r w:rsidR="0FF69E8B" w:rsidRPr="00630322">
        <w:rPr>
          <w:b/>
          <w:bCs/>
          <w:noProof/>
        </w:rPr>
        <w:t>s</w:t>
      </w:r>
      <w:r w:rsidR="2390E359" w:rsidRPr="00630322">
        <w:rPr>
          <w:b/>
          <w:bCs/>
          <w:noProof/>
        </w:rPr>
        <w:t xml:space="preserve"> have</w:t>
      </w:r>
      <w:r w:rsidRPr="00630322">
        <w:rPr>
          <w:b/>
          <w:bCs/>
          <w:noProof/>
        </w:rPr>
        <w:t xml:space="preserve"> already </w:t>
      </w:r>
      <w:r w:rsidR="2390E359" w:rsidRPr="00630322">
        <w:rPr>
          <w:b/>
          <w:bCs/>
          <w:noProof/>
        </w:rPr>
        <w:t xml:space="preserve">been adopted and are being </w:t>
      </w:r>
      <w:r w:rsidRPr="00630322">
        <w:rPr>
          <w:b/>
          <w:bCs/>
          <w:noProof/>
        </w:rPr>
        <w:t>implemented.</w:t>
      </w:r>
      <w:r w:rsidR="5FFC04BF" w:rsidRPr="00630322">
        <w:rPr>
          <w:noProof/>
        </w:rPr>
        <w:t xml:space="preserve"> </w:t>
      </w:r>
      <w:r w:rsidR="454BC753" w:rsidRPr="00630322">
        <w:rPr>
          <w:noProof/>
        </w:rPr>
        <w:t xml:space="preserve">The </w:t>
      </w:r>
      <w:r w:rsidR="454BC753">
        <w:rPr>
          <w:noProof/>
        </w:rPr>
        <w:t>Gender Equality Strategy (</w:t>
      </w:r>
      <w:r w:rsidR="00EB7915" w:rsidRPr="68945C3D">
        <w:rPr>
          <w:rStyle w:val="FootnoteReference"/>
          <w:noProof/>
        </w:rPr>
        <w:footnoteReference w:id="18"/>
      </w:r>
      <w:r w:rsidR="454BC753">
        <w:rPr>
          <w:noProof/>
        </w:rPr>
        <w:t>)</w:t>
      </w:r>
      <w:r w:rsidR="74553B00" w:rsidRPr="00053564">
        <w:rPr>
          <w:noProof/>
        </w:rPr>
        <w:t xml:space="preserve"> include</w:t>
      </w:r>
      <w:r w:rsidR="49BB57AE" w:rsidRPr="00053564">
        <w:rPr>
          <w:noProof/>
        </w:rPr>
        <w:t>s</w:t>
      </w:r>
      <w:r w:rsidR="74553B00" w:rsidRPr="00053564">
        <w:rPr>
          <w:noProof/>
        </w:rPr>
        <w:t xml:space="preserve"> measures to </w:t>
      </w:r>
      <w:r w:rsidR="2DF22063" w:rsidRPr="00053564">
        <w:rPr>
          <w:noProof/>
        </w:rPr>
        <w:t>support</w:t>
      </w:r>
      <w:r w:rsidR="74553B00" w:rsidRPr="00053564">
        <w:rPr>
          <w:noProof/>
        </w:rPr>
        <w:t xml:space="preserve"> increas</w:t>
      </w:r>
      <w:r w:rsidR="448CBC97" w:rsidRPr="00053564">
        <w:rPr>
          <w:noProof/>
        </w:rPr>
        <w:t>ing</w:t>
      </w:r>
      <w:r w:rsidR="74553B00" w:rsidRPr="00053564">
        <w:rPr>
          <w:noProof/>
        </w:rPr>
        <w:t xml:space="preserve"> female labour market participation, targeting areas such as </w:t>
      </w:r>
      <w:r w:rsidR="0CD311FB">
        <w:rPr>
          <w:noProof/>
        </w:rPr>
        <w:t xml:space="preserve">the reduction of the gender pay gap, promoting equal uptake of family leaves and flexible working arrangements, as well as </w:t>
      </w:r>
      <w:r w:rsidR="74553B00" w:rsidRPr="00053564">
        <w:rPr>
          <w:noProof/>
        </w:rPr>
        <w:t xml:space="preserve">quality </w:t>
      </w:r>
      <w:r w:rsidR="00C97BCA">
        <w:rPr>
          <w:noProof/>
        </w:rPr>
        <w:t xml:space="preserve">early childhood education and </w:t>
      </w:r>
      <w:r w:rsidR="00C97BCA" w:rsidRPr="00053564">
        <w:rPr>
          <w:noProof/>
        </w:rPr>
        <w:t xml:space="preserve">care </w:t>
      </w:r>
      <w:r w:rsidR="74553B00" w:rsidRPr="00053564">
        <w:rPr>
          <w:noProof/>
        </w:rPr>
        <w:t>and long-term care services</w:t>
      </w:r>
      <w:r w:rsidR="003137C0">
        <w:rPr>
          <w:noProof/>
        </w:rPr>
        <w:t>, and combating gender stereotypes</w:t>
      </w:r>
      <w:r w:rsidR="5D06F12B" w:rsidRPr="00053564">
        <w:rPr>
          <w:noProof/>
        </w:rPr>
        <w:t xml:space="preserve">; </w:t>
      </w:r>
      <w:r w:rsidR="74553B00" w:rsidRPr="00053564">
        <w:rPr>
          <w:noProof/>
        </w:rPr>
        <w:t xml:space="preserve"> </w:t>
      </w:r>
      <w:r w:rsidR="1D7F70E4">
        <w:rPr>
          <w:noProof/>
        </w:rPr>
        <w:t>t</w:t>
      </w:r>
      <w:r w:rsidR="675A62DD" w:rsidRPr="00053564">
        <w:rPr>
          <w:noProof/>
        </w:rPr>
        <w:t>he</w:t>
      </w:r>
      <w:r w:rsidR="74553B00" w:rsidRPr="00053564">
        <w:rPr>
          <w:noProof/>
        </w:rPr>
        <w:t xml:space="preserve"> Youth Guarantee</w:t>
      </w:r>
      <w:r w:rsidR="74553B00">
        <w:rPr>
          <w:noProof/>
        </w:rPr>
        <w:t xml:space="preserve"> </w:t>
      </w:r>
      <w:r w:rsidR="74553B00" w:rsidRPr="00630322">
        <w:rPr>
          <w:noProof/>
        </w:rPr>
        <w:t>(</w:t>
      </w:r>
      <w:r w:rsidR="00053564" w:rsidRPr="00630322">
        <w:rPr>
          <w:rStyle w:val="FootnoteReference"/>
          <w:noProof/>
        </w:rPr>
        <w:footnoteReference w:id="19"/>
      </w:r>
      <w:r w:rsidR="74553B00" w:rsidRPr="00630322">
        <w:rPr>
          <w:noProof/>
        </w:rPr>
        <w:t xml:space="preserve">) </w:t>
      </w:r>
      <w:r w:rsidR="74553B00" w:rsidRPr="00053564">
        <w:rPr>
          <w:noProof/>
        </w:rPr>
        <w:t>and the ALMA initiative</w:t>
      </w:r>
      <w:r w:rsidR="74553B00">
        <w:rPr>
          <w:noProof/>
        </w:rPr>
        <w:t xml:space="preserve"> </w:t>
      </w:r>
      <w:r w:rsidR="74553B00" w:rsidRPr="00630322">
        <w:rPr>
          <w:noProof/>
        </w:rPr>
        <w:t>(</w:t>
      </w:r>
      <w:r w:rsidR="00053564" w:rsidRPr="00630322">
        <w:rPr>
          <w:rStyle w:val="FootnoteReference"/>
          <w:noProof/>
        </w:rPr>
        <w:footnoteReference w:id="20"/>
      </w:r>
      <w:r w:rsidR="74553B00" w:rsidRPr="00630322">
        <w:rPr>
          <w:noProof/>
        </w:rPr>
        <w:t>)</w:t>
      </w:r>
      <w:r w:rsidR="47BC3DFD">
        <w:rPr>
          <w:noProof/>
        </w:rPr>
        <w:t xml:space="preserve"> target youth unemploymen</w:t>
      </w:r>
      <w:r w:rsidR="47BC3DFD" w:rsidRPr="006F7BF1">
        <w:rPr>
          <w:noProof/>
        </w:rPr>
        <w:t>t</w:t>
      </w:r>
      <w:r w:rsidR="6AF001A3" w:rsidRPr="006F7BF1">
        <w:rPr>
          <w:noProof/>
        </w:rPr>
        <w:t xml:space="preserve">; </w:t>
      </w:r>
      <w:r w:rsidR="74553B00" w:rsidRPr="00053564">
        <w:rPr>
          <w:noProof/>
        </w:rPr>
        <w:t>the Disability Employment Package</w:t>
      </w:r>
      <w:r w:rsidR="74553B00">
        <w:rPr>
          <w:noProof/>
        </w:rPr>
        <w:t xml:space="preserve"> </w:t>
      </w:r>
      <w:r w:rsidR="74553B00" w:rsidRPr="00630322">
        <w:rPr>
          <w:noProof/>
        </w:rPr>
        <w:t>(</w:t>
      </w:r>
      <w:r w:rsidR="00053564" w:rsidRPr="00630322">
        <w:rPr>
          <w:rStyle w:val="FootnoteReference"/>
          <w:noProof/>
        </w:rPr>
        <w:footnoteReference w:id="21"/>
      </w:r>
      <w:r w:rsidR="74553B00" w:rsidRPr="00630322">
        <w:rPr>
          <w:noProof/>
        </w:rPr>
        <w:t>)</w:t>
      </w:r>
      <w:r w:rsidR="74553B00" w:rsidRPr="00053564">
        <w:rPr>
          <w:noProof/>
        </w:rPr>
        <w:t xml:space="preserve"> focuses on supporting </w:t>
      </w:r>
      <w:r w:rsidR="003A1443">
        <w:rPr>
          <w:noProof/>
        </w:rPr>
        <w:t>better labour market outcomes for persons with</w:t>
      </w:r>
      <w:r w:rsidR="003A1443" w:rsidRPr="00053564">
        <w:rPr>
          <w:noProof/>
        </w:rPr>
        <w:t xml:space="preserve"> </w:t>
      </w:r>
      <w:r w:rsidR="74553B00" w:rsidRPr="00053564">
        <w:rPr>
          <w:noProof/>
        </w:rPr>
        <w:t>disabilities</w:t>
      </w:r>
      <w:r w:rsidR="4ACB73C9" w:rsidRPr="00053564">
        <w:rPr>
          <w:noProof/>
        </w:rPr>
        <w:t>; and</w:t>
      </w:r>
      <w:r w:rsidR="4DF70F08">
        <w:rPr>
          <w:noProof/>
        </w:rPr>
        <w:t xml:space="preserve"> t</w:t>
      </w:r>
      <w:r w:rsidR="74553B00" w:rsidRPr="00053564">
        <w:rPr>
          <w:noProof/>
        </w:rPr>
        <w:t xml:space="preserve">he action plan </w:t>
      </w:r>
      <w:r w:rsidR="0362C391">
        <w:rPr>
          <w:noProof/>
        </w:rPr>
        <w:t>on</w:t>
      </w:r>
      <w:r w:rsidR="74553B00" w:rsidRPr="00053564">
        <w:rPr>
          <w:noProof/>
        </w:rPr>
        <w:t xml:space="preserve"> Integration and Inclusion</w:t>
      </w:r>
      <w:r w:rsidR="74553B00">
        <w:rPr>
          <w:noProof/>
        </w:rPr>
        <w:t xml:space="preserve"> </w:t>
      </w:r>
      <w:r w:rsidR="74553B00" w:rsidRPr="00630322">
        <w:rPr>
          <w:noProof/>
        </w:rPr>
        <w:t>2021-2027 (</w:t>
      </w:r>
      <w:r w:rsidR="00053564" w:rsidRPr="00630322">
        <w:rPr>
          <w:rStyle w:val="FootnoteReference"/>
          <w:noProof/>
        </w:rPr>
        <w:footnoteReference w:id="22"/>
      </w:r>
      <w:r w:rsidR="74553B00" w:rsidRPr="00630322">
        <w:rPr>
          <w:noProof/>
        </w:rPr>
        <w:t>)</w:t>
      </w:r>
      <w:r w:rsidR="74553B00" w:rsidRPr="00053564">
        <w:rPr>
          <w:noProof/>
        </w:rPr>
        <w:t xml:space="preserve"> aims to improve employment prospects for </w:t>
      </w:r>
      <w:r w:rsidR="00D634B0">
        <w:rPr>
          <w:noProof/>
        </w:rPr>
        <w:t xml:space="preserve">people </w:t>
      </w:r>
      <w:r w:rsidR="74553B00" w:rsidRPr="00053564">
        <w:rPr>
          <w:noProof/>
        </w:rPr>
        <w:t xml:space="preserve">with a migrant background. A comprehensive overview of ongoing initiatives can be found in </w:t>
      </w:r>
      <w:r w:rsidR="00942645">
        <w:rPr>
          <w:noProof/>
        </w:rPr>
        <w:t xml:space="preserve">the </w:t>
      </w:r>
      <w:r w:rsidR="71637F22">
        <w:rPr>
          <w:noProof/>
        </w:rPr>
        <w:t>A</w:t>
      </w:r>
      <w:r w:rsidR="74553B00" w:rsidRPr="00053564">
        <w:rPr>
          <w:noProof/>
        </w:rPr>
        <w:t>nnex.</w:t>
      </w:r>
    </w:p>
    <w:p w14:paraId="63091D1B" w14:textId="490BE429" w:rsidR="007060E1" w:rsidRDefault="662169F1" w:rsidP="00766470">
      <w:pPr>
        <w:pStyle w:val="NormalWeb"/>
        <w:spacing w:before="0" w:beforeAutospacing="0" w:after="120" w:afterAutospacing="0"/>
        <w:jc w:val="both"/>
        <w:rPr>
          <w:noProof/>
        </w:rPr>
      </w:pPr>
      <w:r w:rsidRPr="0D21381C">
        <w:rPr>
          <w:b/>
          <w:bCs/>
          <w:noProof/>
        </w:rPr>
        <w:t xml:space="preserve">Employment and active labour market policies are also a key aspect of </w:t>
      </w:r>
      <w:r w:rsidR="727FE739" w:rsidRPr="0D21381C">
        <w:rPr>
          <w:b/>
          <w:bCs/>
          <w:noProof/>
        </w:rPr>
        <w:t xml:space="preserve">Member States’ </w:t>
      </w:r>
      <w:r w:rsidRPr="0D21381C">
        <w:rPr>
          <w:b/>
          <w:bCs/>
          <w:noProof/>
        </w:rPr>
        <w:t xml:space="preserve">recovery and resilience plans </w:t>
      </w:r>
      <w:r w:rsidR="073CECBE" w:rsidRPr="0D21381C">
        <w:rPr>
          <w:b/>
          <w:bCs/>
          <w:noProof/>
        </w:rPr>
        <w:t xml:space="preserve">and European Social Fund Plus </w:t>
      </w:r>
      <w:r w:rsidR="16DA33EF" w:rsidRPr="0D21381C">
        <w:rPr>
          <w:b/>
          <w:bCs/>
          <w:noProof/>
        </w:rPr>
        <w:t xml:space="preserve">(ESF+) </w:t>
      </w:r>
      <w:r w:rsidR="073CECBE" w:rsidRPr="0D21381C">
        <w:rPr>
          <w:b/>
          <w:bCs/>
          <w:noProof/>
        </w:rPr>
        <w:t>programmes</w:t>
      </w:r>
      <w:r w:rsidRPr="0D21381C">
        <w:rPr>
          <w:b/>
          <w:bCs/>
          <w:noProof/>
        </w:rPr>
        <w:t>.</w:t>
      </w:r>
      <w:r w:rsidR="161947CF">
        <w:rPr>
          <w:noProof/>
        </w:rPr>
        <w:t xml:space="preserve"> </w:t>
      </w:r>
      <w:r w:rsidR="68B8E66C">
        <w:rPr>
          <w:noProof/>
        </w:rPr>
        <w:t xml:space="preserve">The vast majority of </w:t>
      </w:r>
      <w:r w:rsidR="3096A634">
        <w:rPr>
          <w:noProof/>
        </w:rPr>
        <w:t>Member States promote</w:t>
      </w:r>
      <w:r w:rsidR="56714F92">
        <w:rPr>
          <w:noProof/>
        </w:rPr>
        <w:t xml:space="preserve"> faster entry of young people into the labour market, </w:t>
      </w:r>
      <w:r w:rsidR="48D0F711">
        <w:rPr>
          <w:noProof/>
        </w:rPr>
        <w:t>as part of their commitments to implement the reinforced Youth Guarantee</w:t>
      </w:r>
      <w:r w:rsidR="56714F92">
        <w:rPr>
          <w:noProof/>
        </w:rPr>
        <w:t>.</w:t>
      </w:r>
      <w:r w:rsidR="57765EA8">
        <w:rPr>
          <w:noProof/>
        </w:rPr>
        <w:t xml:space="preserve"> </w:t>
      </w:r>
      <w:r w:rsidR="7EE152CB">
        <w:rPr>
          <w:noProof/>
        </w:rPr>
        <w:t>Moreover</w:t>
      </w:r>
      <w:r w:rsidR="290E802A">
        <w:rPr>
          <w:noProof/>
        </w:rPr>
        <w:t xml:space="preserve">, </w:t>
      </w:r>
      <w:r w:rsidR="4AE403BD">
        <w:rPr>
          <w:noProof/>
        </w:rPr>
        <w:t>t</w:t>
      </w:r>
      <w:r w:rsidR="1EA94C7A">
        <w:rPr>
          <w:noProof/>
        </w:rPr>
        <w:t xml:space="preserve">o enable greater activation of </w:t>
      </w:r>
      <w:r w:rsidR="2378F4E6">
        <w:rPr>
          <w:noProof/>
        </w:rPr>
        <w:t>women</w:t>
      </w:r>
      <w:r w:rsidR="1EA94C7A">
        <w:rPr>
          <w:noProof/>
        </w:rPr>
        <w:t xml:space="preserve">, </w:t>
      </w:r>
      <w:r w:rsidR="441651D6">
        <w:rPr>
          <w:noProof/>
        </w:rPr>
        <w:t xml:space="preserve">many Member States </w:t>
      </w:r>
      <w:r w:rsidR="1EA94C7A">
        <w:rPr>
          <w:noProof/>
        </w:rPr>
        <w:t>plan significant investment in early child</w:t>
      </w:r>
      <w:r w:rsidR="14AB2E8E">
        <w:rPr>
          <w:noProof/>
        </w:rPr>
        <w:t xml:space="preserve">hood education and </w:t>
      </w:r>
      <w:r w:rsidR="1EA94C7A">
        <w:rPr>
          <w:noProof/>
        </w:rPr>
        <w:t>care</w:t>
      </w:r>
      <w:r w:rsidR="454DF30A">
        <w:rPr>
          <w:noProof/>
        </w:rPr>
        <w:t xml:space="preserve"> and several Member States are </w:t>
      </w:r>
      <w:r w:rsidR="454DF30A" w:rsidRPr="43AE5014">
        <w:rPr>
          <w:noProof/>
        </w:rPr>
        <w:t>also supporting the labour market activation of persons with a migrant background</w:t>
      </w:r>
      <w:r w:rsidR="4C2922B8">
        <w:rPr>
          <w:noProof/>
        </w:rPr>
        <w:t>.</w:t>
      </w:r>
      <w:r w:rsidR="1EA94C7A">
        <w:rPr>
          <w:noProof/>
        </w:rPr>
        <w:t xml:space="preserve"> </w:t>
      </w:r>
      <w:r w:rsidR="1DF0FE31">
        <w:rPr>
          <w:noProof/>
        </w:rPr>
        <w:t>In addition</w:t>
      </w:r>
      <w:r w:rsidR="069197A9">
        <w:rPr>
          <w:noProof/>
        </w:rPr>
        <w:t xml:space="preserve">, several Member States </w:t>
      </w:r>
      <w:r w:rsidR="2B64CD23">
        <w:rPr>
          <w:noProof/>
        </w:rPr>
        <w:t>are</w:t>
      </w:r>
      <w:r w:rsidR="2B64CD23" w:rsidRPr="0D21381C">
        <w:rPr>
          <w:b/>
          <w:bCs/>
          <w:noProof/>
        </w:rPr>
        <w:t xml:space="preserve"> </w:t>
      </w:r>
      <w:r w:rsidR="069197A9">
        <w:rPr>
          <w:noProof/>
        </w:rPr>
        <w:t>strengthen</w:t>
      </w:r>
      <w:r w:rsidR="34FCF6AD">
        <w:rPr>
          <w:noProof/>
        </w:rPr>
        <w:t>ing</w:t>
      </w:r>
      <w:r w:rsidR="069197A9">
        <w:rPr>
          <w:noProof/>
        </w:rPr>
        <w:t xml:space="preserve"> the capacity of public employment services and reform</w:t>
      </w:r>
      <w:r w:rsidR="36F62FE1">
        <w:rPr>
          <w:noProof/>
        </w:rPr>
        <w:t>ing</w:t>
      </w:r>
      <w:r w:rsidR="069197A9">
        <w:rPr>
          <w:noProof/>
        </w:rPr>
        <w:t xml:space="preserve"> the implementation of active labour market policies through the Technical Support Instrument</w:t>
      </w:r>
      <w:r w:rsidR="00E819B8" w:rsidRPr="00E819B8">
        <w:rPr>
          <w:noProof/>
        </w:rPr>
        <w:t> (</w:t>
      </w:r>
      <w:r w:rsidR="00E819B8">
        <w:rPr>
          <w:rStyle w:val="FootnoteReference"/>
          <w:noProof/>
        </w:rPr>
        <w:footnoteReference w:id="23"/>
      </w:r>
      <w:r w:rsidR="00E819B8">
        <w:rPr>
          <w:noProof/>
        </w:rPr>
        <w:t>)</w:t>
      </w:r>
      <w:r w:rsidR="069197A9">
        <w:rPr>
          <w:noProof/>
        </w:rPr>
        <w:t>.</w:t>
      </w:r>
    </w:p>
    <w:p w14:paraId="113BEC22" w14:textId="77777777" w:rsidR="00766470" w:rsidRPr="00CC26F0" w:rsidRDefault="00766470" w:rsidP="006719DD">
      <w:pPr>
        <w:pStyle w:val="NormalWeb"/>
        <w:spacing w:before="0" w:beforeAutospacing="0" w:after="120" w:afterAutospacing="0"/>
        <w:jc w:val="both"/>
        <w:rPr>
          <w:noProof/>
        </w:rPr>
      </w:pPr>
    </w:p>
    <w:tbl>
      <w:tblPr>
        <w:tblStyle w:val="TableGrid"/>
        <w:tblW w:w="0" w:type="auto"/>
        <w:tblLook w:val="04A0" w:firstRow="1" w:lastRow="0" w:firstColumn="1" w:lastColumn="0" w:noHBand="0" w:noVBand="1"/>
      </w:tblPr>
      <w:tblGrid>
        <w:gridCol w:w="8602"/>
      </w:tblGrid>
      <w:tr w:rsidR="00D66ADA" w:rsidRPr="00CC26F0" w14:paraId="44912910" w14:textId="77777777" w:rsidTr="0D21381C">
        <w:tc>
          <w:tcPr>
            <w:tcW w:w="8602" w:type="dxa"/>
          </w:tcPr>
          <w:p w14:paraId="750FB706" w14:textId="15006F19" w:rsidR="00D42C33" w:rsidRDefault="00EB6DA9" w:rsidP="006719DD">
            <w:pPr>
              <w:spacing w:after="120"/>
              <w:rPr>
                <w:bCs/>
                <w:noProof/>
                <w:u w:val="single"/>
              </w:rPr>
            </w:pPr>
            <w:r w:rsidRPr="49B1AAF3">
              <w:rPr>
                <w:b/>
                <w:bCs/>
                <w:i/>
                <w:iCs/>
                <w:noProof/>
              </w:rPr>
              <w:t>Whil</w:t>
            </w:r>
            <w:r w:rsidR="008D2C45" w:rsidRPr="49B1AAF3">
              <w:rPr>
                <w:b/>
                <w:bCs/>
                <w:i/>
                <w:iCs/>
                <w:noProof/>
              </w:rPr>
              <w:t>e</w:t>
            </w:r>
            <w:r w:rsidRPr="49B1AAF3">
              <w:rPr>
                <w:b/>
                <w:bCs/>
                <w:i/>
                <w:iCs/>
                <w:noProof/>
              </w:rPr>
              <w:t xml:space="preserve"> </w:t>
            </w:r>
            <w:r w:rsidR="00D52CFB" w:rsidRPr="49B1AAF3">
              <w:rPr>
                <w:b/>
                <w:bCs/>
                <w:i/>
                <w:iCs/>
                <w:noProof/>
              </w:rPr>
              <w:t>the</w:t>
            </w:r>
            <w:r w:rsidR="007F7340" w:rsidRPr="49B1AAF3">
              <w:rPr>
                <w:b/>
                <w:bCs/>
                <w:i/>
                <w:iCs/>
                <w:noProof/>
              </w:rPr>
              <w:t xml:space="preserve"> EU headline target that by 2030 at least </w:t>
            </w:r>
            <w:r w:rsidR="00D52CFB" w:rsidRPr="49B1AAF3">
              <w:rPr>
                <w:b/>
                <w:bCs/>
                <w:i/>
                <w:iCs/>
                <w:noProof/>
              </w:rPr>
              <w:t xml:space="preserve">78% of </w:t>
            </w:r>
            <w:r w:rsidR="003223B5" w:rsidRPr="00D634B0">
              <w:rPr>
                <w:b/>
                <w:bCs/>
                <w:i/>
                <w:iCs/>
                <w:noProof/>
              </w:rPr>
              <w:t>the</w:t>
            </w:r>
            <w:r w:rsidR="003223B5">
              <w:rPr>
                <w:b/>
                <w:bCs/>
                <w:i/>
                <w:iCs/>
                <w:noProof/>
              </w:rPr>
              <w:t xml:space="preserve"> </w:t>
            </w:r>
            <w:r w:rsidR="007F7340" w:rsidRPr="49B1AAF3">
              <w:rPr>
                <w:b/>
                <w:bCs/>
                <w:i/>
                <w:iCs/>
                <w:noProof/>
              </w:rPr>
              <w:t xml:space="preserve">working age population are </w:t>
            </w:r>
            <w:r w:rsidR="00D52CFB" w:rsidRPr="49B1AAF3">
              <w:rPr>
                <w:b/>
                <w:bCs/>
                <w:i/>
                <w:iCs/>
                <w:noProof/>
              </w:rPr>
              <w:t>employ</w:t>
            </w:r>
            <w:r w:rsidR="007F7340" w:rsidRPr="49B1AAF3">
              <w:rPr>
                <w:b/>
                <w:bCs/>
                <w:i/>
                <w:iCs/>
                <w:noProof/>
              </w:rPr>
              <w:t>ed</w:t>
            </w:r>
            <w:r w:rsidR="00D52CFB" w:rsidRPr="49B1AAF3">
              <w:rPr>
                <w:b/>
                <w:bCs/>
                <w:i/>
                <w:iCs/>
                <w:noProof/>
              </w:rPr>
              <w:t xml:space="preserve"> is within reach</w:t>
            </w:r>
            <w:r w:rsidR="00D8776E" w:rsidRPr="49B1AAF3">
              <w:rPr>
                <w:b/>
                <w:bCs/>
                <w:i/>
                <w:iCs/>
                <w:noProof/>
              </w:rPr>
              <w:t>,</w:t>
            </w:r>
            <w:r w:rsidR="00D52CFB" w:rsidRPr="49B1AAF3">
              <w:rPr>
                <w:b/>
                <w:bCs/>
                <w:i/>
                <w:iCs/>
                <w:noProof/>
              </w:rPr>
              <w:t xml:space="preserve"> further steps are needed at all levels to activate under</w:t>
            </w:r>
            <w:r w:rsidR="005E5885" w:rsidRPr="49B1AAF3">
              <w:rPr>
                <w:b/>
                <w:bCs/>
                <w:i/>
                <w:iCs/>
                <w:noProof/>
              </w:rPr>
              <w:t>-</w:t>
            </w:r>
            <w:r w:rsidR="00D52CFB" w:rsidRPr="49B1AAF3">
              <w:rPr>
                <w:b/>
                <w:bCs/>
                <w:i/>
                <w:iCs/>
                <w:noProof/>
              </w:rPr>
              <w:t>represented groups</w:t>
            </w:r>
            <w:r w:rsidR="00535520" w:rsidRPr="49B1AAF3">
              <w:rPr>
                <w:b/>
                <w:bCs/>
                <w:i/>
                <w:iCs/>
                <w:noProof/>
              </w:rPr>
              <w:t>, and</w:t>
            </w:r>
            <w:r w:rsidR="0E94F37D" w:rsidRPr="03681161">
              <w:rPr>
                <w:b/>
                <w:bCs/>
                <w:i/>
                <w:iCs/>
                <w:noProof/>
              </w:rPr>
              <w:t>,</w:t>
            </w:r>
            <w:r w:rsidR="00535520" w:rsidRPr="49B1AAF3">
              <w:rPr>
                <w:b/>
                <w:bCs/>
                <w:i/>
                <w:iCs/>
                <w:noProof/>
              </w:rPr>
              <w:t xml:space="preserve"> if possible</w:t>
            </w:r>
            <w:r w:rsidR="3B9DB6BB" w:rsidRPr="03681161">
              <w:rPr>
                <w:b/>
                <w:bCs/>
                <w:i/>
                <w:iCs/>
                <w:noProof/>
              </w:rPr>
              <w:t>,</w:t>
            </w:r>
            <w:r w:rsidR="00535520" w:rsidRPr="49B1AAF3">
              <w:rPr>
                <w:b/>
                <w:bCs/>
                <w:i/>
                <w:iCs/>
                <w:noProof/>
              </w:rPr>
              <w:t xml:space="preserve"> even </w:t>
            </w:r>
            <w:r w:rsidR="4D178126" w:rsidRPr="03681161">
              <w:rPr>
                <w:b/>
                <w:bCs/>
                <w:i/>
                <w:iCs/>
                <w:noProof/>
              </w:rPr>
              <w:t xml:space="preserve">exceed </w:t>
            </w:r>
            <w:r w:rsidR="00535520" w:rsidRPr="49B1AAF3">
              <w:rPr>
                <w:b/>
                <w:bCs/>
                <w:i/>
                <w:iCs/>
                <w:noProof/>
              </w:rPr>
              <w:t>the target</w:t>
            </w:r>
            <w:r w:rsidR="00D52CFB" w:rsidRPr="00630322">
              <w:rPr>
                <w:i/>
                <w:iCs/>
                <w:noProof/>
              </w:rPr>
              <w:t>.</w:t>
            </w:r>
            <w:r w:rsidR="00D52CFB" w:rsidRPr="49B1AAF3">
              <w:rPr>
                <w:b/>
                <w:bCs/>
                <w:i/>
                <w:iCs/>
                <w:noProof/>
              </w:rPr>
              <w:t xml:space="preserve"> </w:t>
            </w:r>
          </w:p>
          <w:p w14:paraId="5E469095" w14:textId="16E044C8" w:rsidR="009B59CF" w:rsidRPr="00630322" w:rsidRDefault="009B59CF" w:rsidP="006719DD">
            <w:pPr>
              <w:autoSpaceDE w:val="0"/>
              <w:autoSpaceDN w:val="0"/>
              <w:spacing w:after="120"/>
              <w:rPr>
                <w:noProof/>
              </w:rPr>
            </w:pPr>
            <w:r>
              <w:rPr>
                <w:bCs/>
                <w:noProof/>
                <w:u w:val="single"/>
              </w:rPr>
              <w:t>To this end, th</w:t>
            </w:r>
            <w:r w:rsidRPr="00630322">
              <w:rPr>
                <w:bCs/>
                <w:noProof/>
                <w:u w:val="single"/>
              </w:rPr>
              <w:t xml:space="preserve">e </w:t>
            </w:r>
            <w:r w:rsidRPr="00630322">
              <w:rPr>
                <w:noProof/>
                <w:u w:val="single"/>
              </w:rPr>
              <w:t>Commission</w:t>
            </w:r>
            <w:r w:rsidRPr="00630322">
              <w:rPr>
                <w:bCs/>
                <w:noProof/>
                <w:u w:val="single"/>
              </w:rPr>
              <w:t xml:space="preserve"> wi</w:t>
            </w:r>
            <w:r>
              <w:rPr>
                <w:bCs/>
                <w:noProof/>
                <w:u w:val="single"/>
              </w:rPr>
              <w:t>ll</w:t>
            </w:r>
            <w:r w:rsidRPr="00630322">
              <w:rPr>
                <w:bCs/>
                <w:noProof/>
              </w:rPr>
              <w:t>:</w:t>
            </w:r>
          </w:p>
          <w:p w14:paraId="361E6E5E" w14:textId="24BAD71C" w:rsidR="001A5679" w:rsidRPr="00294779" w:rsidRDefault="38BE0E8F" w:rsidP="006719DD">
            <w:pPr>
              <w:pStyle w:val="ListBullet2Level2"/>
              <w:numPr>
                <w:ilvl w:val="0"/>
                <w:numId w:val="160"/>
              </w:numPr>
              <w:spacing w:after="120"/>
              <w:ind w:left="335" w:hanging="335"/>
              <w:rPr>
                <w:noProof/>
              </w:rPr>
            </w:pPr>
            <w:r w:rsidRPr="00082F5A">
              <w:rPr>
                <w:noProof/>
              </w:rPr>
              <w:t>Finance</w:t>
            </w:r>
            <w:r w:rsidRPr="00630322">
              <w:rPr>
                <w:noProof/>
              </w:rPr>
              <w:t xml:space="preserve"> project</w:t>
            </w:r>
            <w:r w:rsidR="738AAF2D">
              <w:rPr>
                <w:noProof/>
              </w:rPr>
              <w:t>s</w:t>
            </w:r>
            <w:r w:rsidRPr="00630322">
              <w:rPr>
                <w:noProof/>
              </w:rPr>
              <w:t xml:space="preserve"> under the social innovation strand of the ESF</w:t>
            </w:r>
            <w:r w:rsidR="59F49E94" w:rsidRPr="00630322">
              <w:rPr>
                <w:noProof/>
              </w:rPr>
              <w:t xml:space="preserve">+ </w:t>
            </w:r>
            <w:r w:rsidRPr="00294779">
              <w:rPr>
                <w:noProof/>
              </w:rPr>
              <w:t xml:space="preserve">on </w:t>
            </w:r>
            <w:r w:rsidR="3D09A728" w:rsidRPr="49B1AAF3">
              <w:rPr>
                <w:b/>
                <w:bCs/>
                <w:noProof/>
              </w:rPr>
              <w:t>z</w:t>
            </w:r>
            <w:r w:rsidRPr="49B1AAF3">
              <w:rPr>
                <w:b/>
                <w:bCs/>
                <w:noProof/>
              </w:rPr>
              <w:t>ero long-term unemployment</w:t>
            </w:r>
            <w:r w:rsidR="00181C82">
              <w:rPr>
                <w:b/>
                <w:bCs/>
                <w:noProof/>
              </w:rPr>
              <w:t xml:space="preserve"> </w:t>
            </w:r>
            <w:r w:rsidR="598B77C1" w:rsidRPr="00181C82">
              <w:rPr>
                <w:noProof/>
              </w:rPr>
              <w:t>(</w:t>
            </w:r>
            <w:r w:rsidR="001A5679" w:rsidRPr="00294779">
              <w:rPr>
                <w:noProof/>
                <w:vertAlign w:val="superscript"/>
              </w:rPr>
              <w:footnoteReference w:id="24"/>
            </w:r>
            <w:r w:rsidR="698D8C0F" w:rsidRPr="00181C82">
              <w:rPr>
                <w:noProof/>
              </w:rPr>
              <w:t>)</w:t>
            </w:r>
            <w:r w:rsidR="3129BEFE" w:rsidRPr="00294779">
              <w:rPr>
                <w:noProof/>
              </w:rPr>
              <w:t xml:space="preserve"> </w:t>
            </w:r>
            <w:r w:rsidR="69671330">
              <w:rPr>
                <w:noProof/>
              </w:rPr>
              <w:t xml:space="preserve">and </w:t>
            </w:r>
            <w:r w:rsidRPr="00294779">
              <w:rPr>
                <w:noProof/>
              </w:rPr>
              <w:t>assess</w:t>
            </w:r>
            <w:r w:rsidR="69671330">
              <w:rPr>
                <w:noProof/>
              </w:rPr>
              <w:t xml:space="preserve"> the</w:t>
            </w:r>
            <w:r w:rsidRPr="00294779">
              <w:rPr>
                <w:noProof/>
              </w:rPr>
              <w:t xml:space="preserve"> strengths and weaknesses of these projects with the view to </w:t>
            </w:r>
            <w:r w:rsidR="00CB3CC3" w:rsidRPr="006719DD">
              <w:rPr>
                <w:noProof/>
              </w:rPr>
              <w:t>disseminate best practices</w:t>
            </w:r>
            <w:r w:rsidR="00CB3CC3" w:rsidRPr="00294779" w:rsidDel="00CB3CC3">
              <w:rPr>
                <w:noProof/>
              </w:rPr>
              <w:t xml:space="preserve"> </w:t>
            </w:r>
            <w:r w:rsidRPr="00294779">
              <w:rPr>
                <w:noProof/>
              </w:rPr>
              <w:t xml:space="preserve">across the EU. </w:t>
            </w:r>
          </w:p>
          <w:p w14:paraId="22938D25" w14:textId="2EDB1C4C" w:rsidR="00DB31CB" w:rsidRPr="00294779" w:rsidRDefault="3C75E074" w:rsidP="006719DD">
            <w:pPr>
              <w:pStyle w:val="ListBullet2Level2"/>
              <w:numPr>
                <w:ilvl w:val="0"/>
                <w:numId w:val="160"/>
              </w:numPr>
              <w:spacing w:after="120"/>
              <w:ind w:left="335" w:hanging="335"/>
              <w:rPr>
                <w:noProof/>
              </w:rPr>
            </w:pPr>
            <w:r w:rsidRPr="00607611">
              <w:rPr>
                <w:noProof/>
              </w:rPr>
              <w:t>Finance projects</w:t>
            </w:r>
            <w:r>
              <w:rPr>
                <w:noProof/>
              </w:rPr>
              <w:t xml:space="preserve"> </w:t>
            </w:r>
            <w:r w:rsidR="6E1F2715">
              <w:rPr>
                <w:noProof/>
              </w:rPr>
              <w:t xml:space="preserve">under the social innovation strand of the ESF+ </w:t>
            </w:r>
            <w:r>
              <w:rPr>
                <w:noProof/>
              </w:rPr>
              <w:t xml:space="preserve">on </w:t>
            </w:r>
            <w:r w:rsidRPr="00607611">
              <w:rPr>
                <w:b/>
                <w:bCs/>
                <w:noProof/>
              </w:rPr>
              <w:t>a</w:t>
            </w:r>
            <w:r w:rsidRPr="004F15F4">
              <w:rPr>
                <w:b/>
                <w:bCs/>
                <w:noProof/>
              </w:rPr>
              <w:t xml:space="preserve">ctivating and upskilling </w:t>
            </w:r>
            <w:r>
              <w:rPr>
                <w:noProof/>
              </w:rPr>
              <w:t xml:space="preserve">young people not in employment, education or training (NEETs). </w:t>
            </w:r>
          </w:p>
          <w:p w14:paraId="0187A08E" w14:textId="26D96242" w:rsidR="006B36DC" w:rsidRPr="009B2FFA" w:rsidRDefault="006B36DC" w:rsidP="006719DD">
            <w:pPr>
              <w:pStyle w:val="ListBullet2Level2"/>
              <w:numPr>
                <w:ilvl w:val="0"/>
                <w:numId w:val="160"/>
              </w:numPr>
              <w:spacing w:after="120"/>
              <w:ind w:left="335" w:hanging="335"/>
              <w:rPr>
                <w:noProof/>
                <w:szCs w:val="24"/>
              </w:rPr>
            </w:pPr>
            <w:r w:rsidRPr="0022740E">
              <w:rPr>
                <w:noProof/>
                <w:szCs w:val="24"/>
              </w:rPr>
              <w:t xml:space="preserve">Finance projects under the thematic facility of the Asylum, Migration and Integration Fund (AMIF) to foster </w:t>
            </w:r>
            <w:r w:rsidRPr="0022740E">
              <w:rPr>
                <w:b/>
                <w:bCs/>
                <w:noProof/>
                <w:szCs w:val="24"/>
              </w:rPr>
              <w:t>multi-stakeholder initiatives for migrant integration</w:t>
            </w:r>
            <w:r w:rsidRPr="0022740E">
              <w:rPr>
                <w:noProof/>
                <w:szCs w:val="24"/>
              </w:rPr>
              <w:t xml:space="preserve"> into the labour market.</w:t>
            </w:r>
          </w:p>
          <w:p w14:paraId="74EE75BD" w14:textId="7C9B3EDC" w:rsidR="00DB31CB" w:rsidRPr="00294779" w:rsidRDefault="00984330" w:rsidP="006719DD">
            <w:pPr>
              <w:pStyle w:val="ListBullet2Level2"/>
              <w:numPr>
                <w:ilvl w:val="0"/>
                <w:numId w:val="160"/>
              </w:numPr>
              <w:spacing w:after="120"/>
              <w:ind w:left="335" w:hanging="335"/>
              <w:rPr>
                <w:noProof/>
              </w:rPr>
            </w:pPr>
            <w:r>
              <w:rPr>
                <w:noProof/>
              </w:rPr>
              <w:t>S</w:t>
            </w:r>
            <w:r w:rsidR="00DB31CB" w:rsidRPr="00294779">
              <w:rPr>
                <w:noProof/>
              </w:rPr>
              <w:t xml:space="preserve">tudy the </w:t>
            </w:r>
            <w:r w:rsidR="00D8776E" w:rsidRPr="00607611">
              <w:rPr>
                <w:b/>
                <w:bCs/>
                <w:noProof/>
              </w:rPr>
              <w:t>c</w:t>
            </w:r>
            <w:r w:rsidR="00D8776E" w:rsidRPr="004F15F4">
              <w:rPr>
                <w:b/>
                <w:bCs/>
                <w:noProof/>
              </w:rPr>
              <w:t xml:space="preserve">auses </w:t>
            </w:r>
            <w:r w:rsidR="00DB31CB" w:rsidRPr="49B1AAF3">
              <w:rPr>
                <w:b/>
                <w:bCs/>
                <w:noProof/>
              </w:rPr>
              <w:t>of involuntary part-time</w:t>
            </w:r>
            <w:r w:rsidR="00BC4E5B" w:rsidRPr="49B1AAF3">
              <w:rPr>
                <w:b/>
                <w:bCs/>
                <w:noProof/>
              </w:rPr>
              <w:t xml:space="preserve"> employment</w:t>
            </w:r>
            <w:r w:rsidR="00DB31CB" w:rsidRPr="004F15F4">
              <w:rPr>
                <w:noProof/>
              </w:rPr>
              <w:t xml:space="preserve"> </w:t>
            </w:r>
            <w:r w:rsidR="005655EB">
              <w:rPr>
                <w:noProof/>
              </w:rPr>
              <w:t>to better understand</w:t>
            </w:r>
            <w:r w:rsidR="00DB31CB" w:rsidRPr="005B5221">
              <w:rPr>
                <w:noProof/>
              </w:rPr>
              <w:t xml:space="preserve"> the obstacles that</w:t>
            </w:r>
            <w:r w:rsidR="00DB31CB" w:rsidRPr="00852C05">
              <w:rPr>
                <w:noProof/>
              </w:rPr>
              <w:t xml:space="preserve"> prevent involuntary part-time workers</w:t>
            </w:r>
            <w:r w:rsidR="007F70C1" w:rsidRPr="00852C05">
              <w:rPr>
                <w:noProof/>
              </w:rPr>
              <w:t>, especially women,</w:t>
            </w:r>
            <w:r w:rsidR="00DB31CB" w:rsidRPr="00852C05">
              <w:rPr>
                <w:noProof/>
              </w:rPr>
              <w:t xml:space="preserve"> from </w:t>
            </w:r>
            <w:r w:rsidR="0080630F" w:rsidRPr="00852C05">
              <w:rPr>
                <w:noProof/>
              </w:rPr>
              <w:t>working</w:t>
            </w:r>
            <w:r w:rsidR="00DB31CB" w:rsidRPr="00852C05">
              <w:rPr>
                <w:noProof/>
              </w:rPr>
              <w:t xml:space="preserve"> full</w:t>
            </w:r>
            <w:r w:rsidR="00676B6A" w:rsidRPr="00852C05">
              <w:rPr>
                <w:noProof/>
              </w:rPr>
              <w:t>-</w:t>
            </w:r>
            <w:r w:rsidR="0080630F" w:rsidRPr="00852C05">
              <w:rPr>
                <w:noProof/>
              </w:rPr>
              <w:t>time</w:t>
            </w:r>
            <w:r w:rsidR="00AF0335" w:rsidRPr="00852C05">
              <w:rPr>
                <w:noProof/>
              </w:rPr>
              <w:t>,</w:t>
            </w:r>
            <w:r w:rsidR="00DB31CB" w:rsidRPr="00852C05">
              <w:rPr>
                <w:noProof/>
              </w:rPr>
              <w:t xml:space="preserve"> </w:t>
            </w:r>
            <w:r w:rsidR="00D8776E" w:rsidRPr="00852C05">
              <w:rPr>
                <w:noProof/>
              </w:rPr>
              <w:t xml:space="preserve">and </w:t>
            </w:r>
            <w:r w:rsidR="00DB31CB" w:rsidRPr="00852C05">
              <w:rPr>
                <w:noProof/>
              </w:rPr>
              <w:t xml:space="preserve">explore the possibility </w:t>
            </w:r>
            <w:r w:rsidR="00B7253C" w:rsidRPr="00852C05">
              <w:rPr>
                <w:noProof/>
              </w:rPr>
              <w:t>for</w:t>
            </w:r>
            <w:r w:rsidR="005655EB">
              <w:rPr>
                <w:noProof/>
              </w:rPr>
              <w:t xml:space="preserve"> EU action.</w:t>
            </w:r>
            <w:r w:rsidR="00A53B1D">
              <w:rPr>
                <w:noProof/>
              </w:rPr>
              <w:t xml:space="preserve"> </w:t>
            </w:r>
          </w:p>
          <w:p w14:paraId="7B27D582" w14:textId="290C9933" w:rsidR="00DB31CB" w:rsidRPr="00294779" w:rsidRDefault="00C10B98" w:rsidP="006719DD">
            <w:pPr>
              <w:pStyle w:val="ListBullet2Level2"/>
              <w:numPr>
                <w:ilvl w:val="0"/>
                <w:numId w:val="160"/>
              </w:numPr>
              <w:spacing w:after="120"/>
              <w:ind w:left="335" w:hanging="335"/>
              <w:rPr>
                <w:noProof/>
              </w:rPr>
            </w:pPr>
            <w:r>
              <w:rPr>
                <w:b/>
                <w:bCs/>
                <w:noProof/>
              </w:rPr>
              <w:t>Analyse</w:t>
            </w:r>
            <w:r w:rsidR="00DB31CB" w:rsidRPr="238273CD">
              <w:rPr>
                <w:b/>
                <w:bCs/>
                <w:noProof/>
              </w:rPr>
              <w:t xml:space="preserve"> national sick leave policies</w:t>
            </w:r>
            <w:r w:rsidR="009B687C">
              <w:rPr>
                <w:b/>
                <w:bCs/>
                <w:noProof/>
              </w:rPr>
              <w:t>,</w:t>
            </w:r>
            <w:r w:rsidR="005532DE">
              <w:rPr>
                <w:b/>
                <w:bCs/>
                <w:noProof/>
              </w:rPr>
              <w:t xml:space="preserve"> </w:t>
            </w:r>
            <w:r w:rsidR="005532DE" w:rsidRPr="00607611">
              <w:rPr>
                <w:noProof/>
              </w:rPr>
              <w:t xml:space="preserve">and </w:t>
            </w:r>
            <w:r w:rsidR="009B687C" w:rsidRPr="00607611">
              <w:rPr>
                <w:noProof/>
              </w:rPr>
              <w:t xml:space="preserve">study </w:t>
            </w:r>
            <w:r w:rsidR="005532DE" w:rsidRPr="00607611">
              <w:rPr>
                <w:noProof/>
              </w:rPr>
              <w:t xml:space="preserve">their </w:t>
            </w:r>
            <w:r w:rsidR="005655EB" w:rsidRPr="00607611">
              <w:rPr>
                <w:noProof/>
              </w:rPr>
              <w:t xml:space="preserve">impacts </w:t>
            </w:r>
            <w:r w:rsidR="005655EB" w:rsidRPr="009B687C">
              <w:rPr>
                <w:noProof/>
              </w:rPr>
              <w:t>on</w:t>
            </w:r>
            <w:r w:rsidR="005655EB" w:rsidRPr="00607611">
              <w:rPr>
                <w:noProof/>
              </w:rPr>
              <w:t xml:space="preserve"> workers’ health and productivity</w:t>
            </w:r>
            <w:r w:rsidR="009B687C" w:rsidRPr="009B687C">
              <w:rPr>
                <w:noProof/>
              </w:rPr>
              <w:t>,</w:t>
            </w:r>
            <w:r w:rsidR="00DB31CB" w:rsidRPr="00294779">
              <w:rPr>
                <w:noProof/>
              </w:rPr>
              <w:t xml:space="preserve"> </w:t>
            </w:r>
            <w:r w:rsidR="00494164" w:rsidRPr="00294779">
              <w:rPr>
                <w:noProof/>
              </w:rPr>
              <w:t>to</w:t>
            </w:r>
            <w:r w:rsidR="00DB31CB" w:rsidRPr="00294779">
              <w:rPr>
                <w:noProof/>
              </w:rPr>
              <w:t xml:space="preserve"> </w:t>
            </w:r>
            <w:r w:rsidR="00E37533" w:rsidRPr="00294779">
              <w:rPr>
                <w:noProof/>
              </w:rPr>
              <w:t>identify best practices</w:t>
            </w:r>
            <w:r w:rsidR="00B51CBE">
              <w:rPr>
                <w:noProof/>
              </w:rPr>
              <w:t xml:space="preserve"> for workers and businesses</w:t>
            </w:r>
            <w:r w:rsidR="005532DE">
              <w:rPr>
                <w:noProof/>
              </w:rPr>
              <w:t>,</w:t>
            </w:r>
            <w:r w:rsidR="005655EB">
              <w:rPr>
                <w:noProof/>
              </w:rPr>
              <w:t xml:space="preserve"> including</w:t>
            </w:r>
            <w:r w:rsidR="00E37533" w:rsidRPr="00294779">
              <w:rPr>
                <w:noProof/>
              </w:rPr>
              <w:t xml:space="preserve"> </w:t>
            </w:r>
            <w:r w:rsidR="00F40D59" w:rsidRPr="00294779">
              <w:rPr>
                <w:noProof/>
              </w:rPr>
              <w:t xml:space="preserve">for </w:t>
            </w:r>
            <w:r w:rsidR="00F40D59" w:rsidRPr="007F095C">
              <w:rPr>
                <w:noProof/>
              </w:rPr>
              <w:t>promoting</w:t>
            </w:r>
            <w:r w:rsidR="00D8776E" w:rsidRPr="007F095C">
              <w:rPr>
                <w:noProof/>
              </w:rPr>
              <w:t xml:space="preserve"> a</w:t>
            </w:r>
            <w:r w:rsidR="00F40D59" w:rsidRPr="007F095C">
              <w:rPr>
                <w:noProof/>
              </w:rPr>
              <w:t xml:space="preserve"> </w:t>
            </w:r>
            <w:r w:rsidR="05ADC678" w:rsidRPr="00FC5DC0">
              <w:rPr>
                <w:noProof/>
              </w:rPr>
              <w:t>gradual</w:t>
            </w:r>
            <w:r w:rsidR="00F40D59" w:rsidRPr="007F095C">
              <w:rPr>
                <w:noProof/>
              </w:rPr>
              <w:t xml:space="preserve"> return to</w:t>
            </w:r>
            <w:r w:rsidR="00F40D59" w:rsidRPr="00294779">
              <w:rPr>
                <w:noProof/>
              </w:rPr>
              <w:t xml:space="preserve"> activity after longer sick leaves</w:t>
            </w:r>
            <w:r w:rsidR="00DB31CB" w:rsidRPr="00294779">
              <w:rPr>
                <w:noProof/>
              </w:rPr>
              <w:t xml:space="preserve">. </w:t>
            </w:r>
          </w:p>
          <w:p w14:paraId="3DDA9399" w14:textId="03F90F76" w:rsidR="00E729A7" w:rsidRPr="00294779" w:rsidRDefault="005503D9" w:rsidP="006719DD">
            <w:pPr>
              <w:pStyle w:val="ListBullet2Level2"/>
              <w:numPr>
                <w:ilvl w:val="0"/>
                <w:numId w:val="160"/>
              </w:numPr>
              <w:spacing w:after="120"/>
              <w:ind w:left="335" w:hanging="335"/>
              <w:rPr>
                <w:noProof/>
              </w:rPr>
            </w:pPr>
            <w:r>
              <w:rPr>
                <w:noProof/>
              </w:rPr>
              <w:t xml:space="preserve">Evaluate the </w:t>
            </w:r>
            <w:r w:rsidRPr="004F15F4">
              <w:rPr>
                <w:b/>
                <w:bCs/>
                <w:noProof/>
              </w:rPr>
              <w:t xml:space="preserve">impact of </w:t>
            </w:r>
            <w:r w:rsidR="00CA24BA" w:rsidRPr="004F15F4">
              <w:rPr>
                <w:b/>
                <w:bCs/>
                <w:noProof/>
              </w:rPr>
              <w:t>pension reform</w:t>
            </w:r>
            <w:r w:rsidR="006F5CF3" w:rsidRPr="004F15F4">
              <w:rPr>
                <w:b/>
                <w:bCs/>
                <w:noProof/>
              </w:rPr>
              <w:t>s</w:t>
            </w:r>
            <w:r w:rsidR="00CA24BA">
              <w:rPr>
                <w:noProof/>
              </w:rPr>
              <w:t xml:space="preserve"> introducing</w:t>
            </w:r>
            <w:r>
              <w:rPr>
                <w:noProof/>
              </w:rPr>
              <w:t xml:space="preserve"> </w:t>
            </w:r>
            <w:r w:rsidR="001D09B7">
              <w:rPr>
                <w:noProof/>
              </w:rPr>
              <w:t xml:space="preserve">more </w:t>
            </w:r>
            <w:r w:rsidR="001D09B7" w:rsidRPr="238273CD">
              <w:rPr>
                <w:b/>
                <w:bCs/>
                <w:noProof/>
              </w:rPr>
              <w:t xml:space="preserve">opportunities </w:t>
            </w:r>
            <w:r w:rsidR="006A0A6C" w:rsidRPr="238273CD">
              <w:rPr>
                <w:b/>
                <w:bCs/>
                <w:noProof/>
              </w:rPr>
              <w:t>for flexible retirement</w:t>
            </w:r>
            <w:r w:rsidR="006A0A6C">
              <w:rPr>
                <w:noProof/>
              </w:rPr>
              <w:t xml:space="preserve"> and for </w:t>
            </w:r>
            <w:r w:rsidR="001D09B7" w:rsidRPr="004F15F4">
              <w:rPr>
                <w:noProof/>
              </w:rPr>
              <w:t>combin</w:t>
            </w:r>
            <w:r w:rsidR="006A0A6C" w:rsidRPr="004F15F4">
              <w:rPr>
                <w:noProof/>
              </w:rPr>
              <w:t>ing</w:t>
            </w:r>
            <w:r w:rsidR="001D09B7" w:rsidRPr="004F15F4">
              <w:rPr>
                <w:noProof/>
              </w:rPr>
              <w:t xml:space="preserve"> pension</w:t>
            </w:r>
            <w:r w:rsidR="00D8776E" w:rsidRPr="004F15F4">
              <w:rPr>
                <w:noProof/>
              </w:rPr>
              <w:t xml:space="preserve"> income with a </w:t>
            </w:r>
            <w:r w:rsidR="00E729A7" w:rsidRPr="004F15F4">
              <w:rPr>
                <w:noProof/>
              </w:rPr>
              <w:t>salary,</w:t>
            </w:r>
            <w:r w:rsidR="00E729A7">
              <w:rPr>
                <w:noProof/>
              </w:rPr>
              <w:t xml:space="preserve"> with the view</w:t>
            </w:r>
            <w:r w:rsidR="00E729A7" w:rsidRPr="004F15F4">
              <w:rPr>
                <w:noProof/>
              </w:rPr>
              <w:t xml:space="preserve"> to </w:t>
            </w:r>
            <w:r w:rsidR="00E729A7" w:rsidRPr="00D634B0">
              <w:rPr>
                <w:noProof/>
              </w:rPr>
              <w:t>encourag</w:t>
            </w:r>
            <w:r w:rsidR="000E52C1" w:rsidRPr="00D634B0">
              <w:rPr>
                <w:noProof/>
              </w:rPr>
              <w:t>ing</w:t>
            </w:r>
            <w:r w:rsidR="00E729A7" w:rsidRPr="004F15F4">
              <w:rPr>
                <w:noProof/>
              </w:rPr>
              <w:t xml:space="preserve"> increased labour market participation of older workers</w:t>
            </w:r>
            <w:r w:rsidR="00E729A7">
              <w:rPr>
                <w:noProof/>
              </w:rPr>
              <w:t xml:space="preserve"> </w:t>
            </w:r>
            <w:r w:rsidR="00816D94" w:rsidRPr="0022740E">
              <w:rPr>
                <w:noProof/>
              </w:rPr>
              <w:t xml:space="preserve">fostering </w:t>
            </w:r>
            <w:r w:rsidR="00816D94">
              <w:rPr>
                <w:noProof/>
              </w:rPr>
              <w:t xml:space="preserve">a </w:t>
            </w:r>
            <w:r w:rsidR="00816D94" w:rsidRPr="0022740E">
              <w:rPr>
                <w:noProof/>
              </w:rPr>
              <w:t xml:space="preserve">more active and healthy </w:t>
            </w:r>
            <w:r w:rsidR="00816D94">
              <w:rPr>
                <w:noProof/>
              </w:rPr>
              <w:t>ageing</w:t>
            </w:r>
            <w:r w:rsidR="00E729A7" w:rsidRPr="004F15F4">
              <w:rPr>
                <w:noProof/>
              </w:rPr>
              <w:t xml:space="preserve">. </w:t>
            </w:r>
          </w:p>
          <w:p w14:paraId="4EBAD424" w14:textId="5F00DCB0" w:rsidR="00C76B64" w:rsidRDefault="00367B35" w:rsidP="006719DD">
            <w:pPr>
              <w:pStyle w:val="ListBullet2Level2"/>
              <w:numPr>
                <w:ilvl w:val="0"/>
                <w:numId w:val="0"/>
              </w:numPr>
              <w:spacing w:after="120"/>
              <w:rPr>
                <w:noProof/>
              </w:rPr>
            </w:pPr>
            <w:r w:rsidRPr="008078AD">
              <w:rPr>
                <w:noProof/>
                <w:u w:val="single"/>
              </w:rPr>
              <w:t>T</w:t>
            </w:r>
            <w:r w:rsidR="60A7AE60" w:rsidRPr="008078AD">
              <w:rPr>
                <w:noProof/>
                <w:u w:val="single"/>
              </w:rPr>
              <w:t>he Commission calls on Member States to</w:t>
            </w:r>
            <w:r w:rsidR="60A7AE60" w:rsidRPr="00CC26F0">
              <w:rPr>
                <w:noProof/>
              </w:rPr>
              <w:t>:</w:t>
            </w:r>
          </w:p>
          <w:p w14:paraId="396F4B97" w14:textId="5F3FC3B7" w:rsidR="006D1858" w:rsidRDefault="5A2EC4B2" w:rsidP="006719DD">
            <w:pPr>
              <w:pStyle w:val="ListBullet2"/>
              <w:numPr>
                <w:ilvl w:val="0"/>
                <w:numId w:val="160"/>
              </w:numPr>
              <w:spacing w:after="120"/>
              <w:ind w:left="335"/>
              <w:rPr>
                <w:noProof/>
              </w:rPr>
            </w:pPr>
            <w:r w:rsidRPr="004F15F4">
              <w:rPr>
                <w:b/>
                <w:bCs/>
                <w:noProof/>
              </w:rPr>
              <w:t>Fully implement the EU initiatives</w:t>
            </w:r>
            <w:r>
              <w:rPr>
                <w:noProof/>
              </w:rPr>
              <w:t xml:space="preserve"> aimed at activating underrepresented groups, in particular </w:t>
            </w:r>
            <w:r w:rsidRPr="00033B16">
              <w:rPr>
                <w:noProof/>
                <w:color w:val="000000" w:themeColor="text1"/>
              </w:rPr>
              <w:t xml:space="preserve">the Reinforced Youth Guarantee, </w:t>
            </w:r>
            <w:r w:rsidR="1BED50C8" w:rsidRPr="43AE5014">
              <w:rPr>
                <w:noProof/>
                <w:color w:val="000000" w:themeColor="text1"/>
              </w:rPr>
              <w:t>the Council Recommendation on early childhood education and care</w:t>
            </w:r>
            <w:r w:rsidR="006F2A6D" w:rsidRPr="43AE5014">
              <w:rPr>
                <w:noProof/>
                <w:color w:val="000000" w:themeColor="text1"/>
                <w:vertAlign w:val="superscript"/>
              </w:rPr>
              <w:t xml:space="preserve"> </w:t>
            </w:r>
            <w:r w:rsidR="1BED50C8" w:rsidRPr="006719DD">
              <w:rPr>
                <w:noProof/>
                <w:color w:val="000000" w:themeColor="text1"/>
              </w:rPr>
              <w:t>(</w:t>
            </w:r>
            <w:r w:rsidR="00AD3F5E" w:rsidRPr="43AE5014">
              <w:rPr>
                <w:noProof/>
                <w:color w:val="000000" w:themeColor="text1"/>
                <w:vertAlign w:val="superscript"/>
              </w:rPr>
              <w:footnoteReference w:id="25"/>
            </w:r>
            <w:r w:rsidR="1BED50C8" w:rsidRPr="006719DD">
              <w:rPr>
                <w:noProof/>
                <w:color w:val="000000" w:themeColor="text1"/>
              </w:rPr>
              <w:t>)</w:t>
            </w:r>
            <w:r w:rsidR="1BED50C8" w:rsidRPr="43AE5014">
              <w:rPr>
                <w:noProof/>
                <w:color w:val="000000" w:themeColor="text1"/>
              </w:rPr>
              <w:t>,</w:t>
            </w:r>
            <w:r w:rsidR="1BED50C8" w:rsidRPr="002D769B">
              <w:rPr>
                <w:noProof/>
              </w:rPr>
              <w:t xml:space="preserve"> </w:t>
            </w:r>
            <w:r w:rsidRPr="0049286A">
              <w:rPr>
                <w:noProof/>
              </w:rPr>
              <w:t xml:space="preserve">the </w:t>
            </w:r>
            <w:r w:rsidRPr="00FB5B67">
              <w:rPr>
                <w:noProof/>
              </w:rPr>
              <w:t>Council Recommendation on integration of long-term unemployed</w:t>
            </w:r>
            <w:r w:rsidR="7BDD612E" w:rsidRPr="0049286A">
              <w:rPr>
                <w:noProof/>
              </w:rPr>
              <w:t> </w:t>
            </w:r>
            <w:r w:rsidRPr="00CC26F0">
              <w:rPr>
                <w:noProof/>
              </w:rPr>
              <w:t xml:space="preserve">into the labour market, the Strategy </w:t>
            </w:r>
            <w:r w:rsidR="1D550D8D" w:rsidRPr="00CC26F0">
              <w:rPr>
                <w:noProof/>
              </w:rPr>
              <w:t xml:space="preserve">for the Rights </w:t>
            </w:r>
            <w:r w:rsidRPr="00CC26F0">
              <w:rPr>
                <w:noProof/>
              </w:rPr>
              <w:t>of Persons with Disabilities (2021-2030)</w:t>
            </w:r>
            <w:r w:rsidR="00181C82">
              <w:rPr>
                <w:noProof/>
              </w:rPr>
              <w:t xml:space="preserve"> </w:t>
            </w:r>
            <w:r w:rsidR="00C37F0B">
              <w:rPr>
                <w:noProof/>
              </w:rPr>
              <w:t>(</w:t>
            </w:r>
            <w:r w:rsidR="00AD3F5E" w:rsidRPr="00CC26F0">
              <w:rPr>
                <w:rStyle w:val="FootnoteReference"/>
                <w:noProof/>
              </w:rPr>
              <w:footnoteReference w:id="26"/>
            </w:r>
            <w:r>
              <w:rPr>
                <w:noProof/>
              </w:rPr>
              <w:t>)</w:t>
            </w:r>
            <w:r w:rsidRPr="0049286A">
              <w:rPr>
                <w:noProof/>
              </w:rPr>
              <w:t xml:space="preserve">, the </w:t>
            </w:r>
            <w:r w:rsidRPr="00CC26F0">
              <w:rPr>
                <w:noProof/>
              </w:rPr>
              <w:t>Council Recommendation on adequate minimum income</w:t>
            </w:r>
            <w:r w:rsidRPr="0049286A">
              <w:rPr>
                <w:noProof/>
              </w:rPr>
              <w:t xml:space="preserve"> </w:t>
            </w:r>
            <w:r w:rsidRPr="00CC26F0">
              <w:rPr>
                <w:noProof/>
              </w:rPr>
              <w:t xml:space="preserve">ensuring active inclusion </w:t>
            </w:r>
            <w:r w:rsidR="00C37F0B">
              <w:rPr>
                <w:noProof/>
              </w:rPr>
              <w:t>(</w:t>
            </w:r>
            <w:r w:rsidR="00AD3F5E" w:rsidRPr="00CC26F0">
              <w:rPr>
                <w:rStyle w:val="FootnoteReference"/>
                <w:noProof/>
              </w:rPr>
              <w:footnoteReference w:id="27"/>
            </w:r>
            <w:r>
              <w:rPr>
                <w:noProof/>
              </w:rPr>
              <w:t xml:space="preserve">), </w:t>
            </w:r>
            <w:r w:rsidRPr="0049286A">
              <w:rPr>
                <w:noProof/>
              </w:rPr>
              <w:t xml:space="preserve">the </w:t>
            </w:r>
            <w:r>
              <w:rPr>
                <w:noProof/>
              </w:rPr>
              <w:t xml:space="preserve">EU Action Plan on integration and inclusion, </w:t>
            </w:r>
            <w:r w:rsidRPr="00AA1D7E">
              <w:rPr>
                <w:noProof/>
              </w:rPr>
              <w:t>and the Council Recommendation on Roma equality, inclusion</w:t>
            </w:r>
            <w:r w:rsidRPr="0049286A">
              <w:rPr>
                <w:noProof/>
              </w:rPr>
              <w:t xml:space="preserve"> and participation</w:t>
            </w:r>
            <w:r w:rsidR="00181C82">
              <w:rPr>
                <w:noProof/>
              </w:rPr>
              <w:t xml:space="preserve"> (</w:t>
            </w:r>
            <w:r w:rsidR="00AD3F5E" w:rsidRPr="0049286A">
              <w:rPr>
                <w:rStyle w:val="FootnoteReference"/>
                <w:noProof/>
              </w:rPr>
              <w:footnoteReference w:id="28"/>
            </w:r>
            <w:r>
              <w:rPr>
                <w:noProof/>
              </w:rPr>
              <w:t>)</w:t>
            </w:r>
            <w:r w:rsidRPr="0049286A">
              <w:rPr>
                <w:noProof/>
              </w:rPr>
              <w:t xml:space="preserve">. </w:t>
            </w:r>
            <w:r>
              <w:rPr>
                <w:noProof/>
              </w:rPr>
              <w:t xml:space="preserve"> </w:t>
            </w:r>
          </w:p>
          <w:p w14:paraId="7B75CCFD" w14:textId="0FA8E3EA" w:rsidR="00BF5245" w:rsidRDefault="00BF5245" w:rsidP="006719DD">
            <w:pPr>
              <w:pStyle w:val="ListBullet2"/>
              <w:numPr>
                <w:ilvl w:val="0"/>
                <w:numId w:val="160"/>
              </w:numPr>
              <w:spacing w:after="120"/>
              <w:ind w:left="335" w:hanging="337"/>
              <w:rPr>
                <w:noProof/>
              </w:rPr>
            </w:pPr>
            <w:r>
              <w:rPr>
                <w:noProof/>
              </w:rPr>
              <w:t xml:space="preserve">Ensure </w:t>
            </w:r>
            <w:r w:rsidRPr="004F15F4">
              <w:rPr>
                <w:b/>
                <w:bCs/>
                <w:noProof/>
              </w:rPr>
              <w:t>better coordination between ministries and public employment services</w:t>
            </w:r>
            <w:r>
              <w:rPr>
                <w:noProof/>
              </w:rPr>
              <w:t>, including improved data collection, better targeting, and preventive measures to improve the effectiveness of activation policies.</w:t>
            </w:r>
          </w:p>
          <w:p w14:paraId="618A509D" w14:textId="743CD9E2" w:rsidR="00DF0482" w:rsidRDefault="00765AB0" w:rsidP="006719DD">
            <w:pPr>
              <w:pStyle w:val="ListBullet2"/>
              <w:numPr>
                <w:ilvl w:val="0"/>
                <w:numId w:val="160"/>
              </w:numPr>
              <w:spacing w:after="120"/>
              <w:ind w:left="335" w:hanging="337"/>
              <w:rPr>
                <w:noProof/>
              </w:rPr>
            </w:pPr>
            <w:r w:rsidRPr="004F15F4">
              <w:rPr>
                <w:b/>
                <w:bCs/>
                <w:noProof/>
              </w:rPr>
              <w:t>P</w:t>
            </w:r>
            <w:r w:rsidR="00A302E1" w:rsidRPr="004F15F4">
              <w:rPr>
                <w:b/>
                <w:bCs/>
                <w:noProof/>
              </w:rPr>
              <w:t>ursue tax reforms</w:t>
            </w:r>
            <w:r w:rsidR="00A302E1">
              <w:rPr>
                <w:noProof/>
              </w:rPr>
              <w:t xml:space="preserve"> that </w:t>
            </w:r>
            <w:r w:rsidR="000D1F56">
              <w:rPr>
                <w:noProof/>
              </w:rPr>
              <w:t xml:space="preserve">reduce </w:t>
            </w:r>
            <w:r w:rsidR="00234909">
              <w:rPr>
                <w:noProof/>
              </w:rPr>
              <w:t>the tax wedge</w:t>
            </w:r>
            <w:r w:rsidR="00A302E1">
              <w:rPr>
                <w:noProof/>
              </w:rPr>
              <w:t xml:space="preserve"> for </w:t>
            </w:r>
            <w:r w:rsidR="00234909">
              <w:rPr>
                <w:noProof/>
              </w:rPr>
              <w:t xml:space="preserve">second </w:t>
            </w:r>
            <w:r w:rsidR="00F16C05">
              <w:rPr>
                <w:noProof/>
              </w:rPr>
              <w:t xml:space="preserve">wage </w:t>
            </w:r>
            <w:r w:rsidR="00234909">
              <w:rPr>
                <w:noProof/>
              </w:rPr>
              <w:t xml:space="preserve">earners and </w:t>
            </w:r>
            <w:r w:rsidR="00A302E1">
              <w:rPr>
                <w:noProof/>
              </w:rPr>
              <w:t>low-income earners</w:t>
            </w:r>
            <w:r w:rsidR="00676ABB">
              <w:rPr>
                <w:noProof/>
              </w:rPr>
              <w:t xml:space="preserve"> a</w:t>
            </w:r>
            <w:r w:rsidR="00A302E1">
              <w:rPr>
                <w:noProof/>
              </w:rPr>
              <w:t>nd, more broadly, shift taxes away from labour and towards other revenue sources.</w:t>
            </w:r>
          </w:p>
          <w:p w14:paraId="141FE6A1" w14:textId="6F14EF2D" w:rsidR="00B51CBE" w:rsidRPr="00630322" w:rsidRDefault="339A6DE4" w:rsidP="006719DD">
            <w:pPr>
              <w:pStyle w:val="ListBullet2"/>
              <w:numPr>
                <w:ilvl w:val="0"/>
                <w:numId w:val="160"/>
              </w:numPr>
              <w:spacing w:after="120"/>
              <w:ind w:left="335" w:hanging="335"/>
              <w:rPr>
                <w:noProof/>
              </w:rPr>
            </w:pPr>
            <w:r w:rsidRPr="0D21381C">
              <w:rPr>
                <w:b/>
                <w:bCs/>
                <w:noProof/>
              </w:rPr>
              <w:t xml:space="preserve">Pursue benefit reforms </w:t>
            </w:r>
            <w:r w:rsidRPr="00607611">
              <w:rPr>
                <w:noProof/>
              </w:rPr>
              <w:t xml:space="preserve">that </w:t>
            </w:r>
            <w:r>
              <w:rPr>
                <w:noProof/>
              </w:rPr>
              <w:t>address pockets of inactivity</w:t>
            </w:r>
            <w:r w:rsidRPr="00607611">
              <w:rPr>
                <w:noProof/>
              </w:rPr>
              <w:t xml:space="preserve"> and provide sufficient support </w:t>
            </w:r>
            <w:r>
              <w:rPr>
                <w:noProof/>
              </w:rPr>
              <w:t xml:space="preserve">for those who can work </w:t>
            </w:r>
            <w:r w:rsidRPr="00607611">
              <w:rPr>
                <w:noProof/>
              </w:rPr>
              <w:t xml:space="preserve">to </w:t>
            </w:r>
            <w:r w:rsidR="14A2BF00">
              <w:rPr>
                <w:noProof/>
              </w:rPr>
              <w:t xml:space="preserve">gradually </w:t>
            </w:r>
            <w:r w:rsidRPr="00607611">
              <w:rPr>
                <w:noProof/>
              </w:rPr>
              <w:t>return to the labour market</w:t>
            </w:r>
            <w:r>
              <w:rPr>
                <w:noProof/>
              </w:rPr>
              <w:t>.</w:t>
            </w:r>
          </w:p>
          <w:p w14:paraId="493D9669" w14:textId="0708ADE0" w:rsidR="00F75C31" w:rsidRPr="00630322" w:rsidRDefault="00F75C31" w:rsidP="006719DD">
            <w:pPr>
              <w:pStyle w:val="ListBullet2"/>
              <w:numPr>
                <w:ilvl w:val="0"/>
                <w:numId w:val="0"/>
              </w:numPr>
              <w:spacing w:after="120"/>
              <w:rPr>
                <w:noProof/>
                <w:lang w:val="en-IE"/>
              </w:rPr>
            </w:pPr>
            <w:r>
              <w:rPr>
                <w:noProof/>
                <w:u w:val="single"/>
                <w:lang w:val="en-IE"/>
              </w:rPr>
              <w:t>T</w:t>
            </w:r>
            <w:r w:rsidRPr="00630322">
              <w:rPr>
                <w:noProof/>
                <w:u w:val="single"/>
                <w:lang w:val="en-IE"/>
              </w:rPr>
              <w:t xml:space="preserve">he </w:t>
            </w:r>
            <w:r w:rsidRPr="00680247">
              <w:rPr>
                <w:noProof/>
                <w:u w:val="single"/>
              </w:rPr>
              <w:t xml:space="preserve">Commission welcomes </w:t>
            </w:r>
            <w:r>
              <w:rPr>
                <w:noProof/>
                <w:u w:val="single"/>
              </w:rPr>
              <w:t xml:space="preserve">the </w:t>
            </w:r>
            <w:r w:rsidRPr="00680247">
              <w:rPr>
                <w:noProof/>
                <w:u w:val="single"/>
              </w:rPr>
              <w:t>intention</w:t>
            </w:r>
            <w:r>
              <w:rPr>
                <w:noProof/>
                <w:u w:val="single"/>
              </w:rPr>
              <w:t xml:space="preserve"> of</w:t>
            </w:r>
            <w:r w:rsidRPr="00680247">
              <w:rPr>
                <w:noProof/>
                <w:u w:val="single"/>
              </w:rPr>
              <w:t xml:space="preserve"> social partners to</w:t>
            </w:r>
            <w:r w:rsidRPr="00680247">
              <w:rPr>
                <w:noProof/>
              </w:rPr>
              <w:t>:</w:t>
            </w:r>
          </w:p>
          <w:p w14:paraId="5AC01D80" w14:textId="66EC6EFC" w:rsidR="003460B3" w:rsidRDefault="00134BF0" w:rsidP="006719DD">
            <w:pPr>
              <w:pStyle w:val="ListBullet2"/>
              <w:numPr>
                <w:ilvl w:val="0"/>
                <w:numId w:val="160"/>
              </w:numPr>
              <w:spacing w:after="120"/>
              <w:ind w:left="335" w:hanging="335"/>
              <w:rPr>
                <w:noProof/>
              </w:rPr>
            </w:pPr>
            <w:r>
              <w:rPr>
                <w:noProof/>
              </w:rPr>
              <w:t>E</w:t>
            </w:r>
            <w:r w:rsidR="339A6DE4">
              <w:rPr>
                <w:noProof/>
              </w:rPr>
              <w:t>nsure</w:t>
            </w:r>
            <w:r w:rsidR="172363B4">
              <w:rPr>
                <w:noProof/>
              </w:rPr>
              <w:t xml:space="preserve"> that </w:t>
            </w:r>
            <w:r w:rsidR="172363B4" w:rsidRPr="006719DD">
              <w:rPr>
                <w:b/>
                <w:bCs/>
                <w:noProof/>
              </w:rPr>
              <w:t>workplace</w:t>
            </w:r>
            <w:r w:rsidR="339A6DE4" w:rsidRPr="006719DD">
              <w:rPr>
                <w:b/>
                <w:bCs/>
                <w:noProof/>
              </w:rPr>
              <w:t>s</w:t>
            </w:r>
            <w:r w:rsidR="172363B4" w:rsidRPr="006719DD">
              <w:rPr>
                <w:b/>
                <w:bCs/>
                <w:noProof/>
              </w:rPr>
              <w:t xml:space="preserve"> </w:t>
            </w:r>
            <w:r w:rsidR="339A6DE4" w:rsidRPr="006719DD">
              <w:rPr>
                <w:b/>
                <w:bCs/>
                <w:noProof/>
              </w:rPr>
              <w:t>are</w:t>
            </w:r>
            <w:r w:rsidR="172363B4" w:rsidRPr="006719DD">
              <w:rPr>
                <w:b/>
                <w:bCs/>
                <w:noProof/>
              </w:rPr>
              <w:t xml:space="preserve"> </w:t>
            </w:r>
            <w:r w:rsidR="002A71FE" w:rsidRPr="006719DD">
              <w:rPr>
                <w:b/>
                <w:bCs/>
                <w:noProof/>
              </w:rPr>
              <w:t>tolerant,</w:t>
            </w:r>
            <w:r w:rsidR="00C37F0B" w:rsidRPr="006719DD">
              <w:rPr>
                <w:b/>
                <w:bCs/>
                <w:noProof/>
              </w:rPr>
              <w:t xml:space="preserve"> </w:t>
            </w:r>
            <w:r w:rsidR="172363B4" w:rsidRPr="006719DD">
              <w:rPr>
                <w:b/>
                <w:bCs/>
                <w:noProof/>
              </w:rPr>
              <w:t>welcoming and accessible to all people</w:t>
            </w:r>
            <w:r w:rsidR="172363B4">
              <w:rPr>
                <w:noProof/>
              </w:rPr>
              <w:t xml:space="preserve">, regardless of gender, age, nationality, and other personal </w:t>
            </w:r>
            <w:r w:rsidR="172363B4" w:rsidRPr="002D6736">
              <w:rPr>
                <w:noProof/>
              </w:rPr>
              <w:t>circumstances</w:t>
            </w:r>
            <w:r w:rsidR="000203F2" w:rsidRPr="004E445B">
              <w:rPr>
                <w:noProof/>
              </w:rPr>
              <w:t> (</w:t>
            </w:r>
            <w:r w:rsidR="000203F2" w:rsidRPr="004E445B">
              <w:rPr>
                <w:rStyle w:val="FootnoteReference"/>
                <w:noProof/>
              </w:rPr>
              <w:footnoteReference w:id="29"/>
            </w:r>
            <w:r w:rsidR="000203F2" w:rsidRPr="004E445B">
              <w:rPr>
                <w:noProof/>
              </w:rPr>
              <w:t>)</w:t>
            </w:r>
            <w:r w:rsidR="008A2CF2" w:rsidRPr="002D6736">
              <w:rPr>
                <w:noProof/>
              </w:rPr>
              <w:t>.</w:t>
            </w:r>
          </w:p>
          <w:p w14:paraId="17388BCC" w14:textId="77777777" w:rsidR="00134BF0" w:rsidRDefault="00803DC7" w:rsidP="006719DD">
            <w:pPr>
              <w:pStyle w:val="ListBullet2"/>
              <w:numPr>
                <w:ilvl w:val="0"/>
                <w:numId w:val="160"/>
              </w:numPr>
              <w:spacing w:after="120"/>
              <w:ind w:left="335" w:hanging="335"/>
              <w:rPr>
                <w:noProof/>
              </w:rPr>
            </w:pPr>
            <w:r w:rsidRPr="006719DD">
              <w:rPr>
                <w:b/>
                <w:bCs/>
                <w:noProof/>
              </w:rPr>
              <w:t>Promote</w:t>
            </w:r>
            <w:r w:rsidR="00134BF0" w:rsidRPr="006719DD">
              <w:rPr>
                <w:b/>
                <w:bCs/>
                <w:noProof/>
              </w:rPr>
              <w:t xml:space="preserve"> collective bargaining</w:t>
            </w:r>
            <w:r w:rsidR="00134BF0" w:rsidRPr="007B4E8C">
              <w:rPr>
                <w:noProof/>
              </w:rPr>
              <w:t xml:space="preserve"> to find adapted solutions to </w:t>
            </w:r>
            <w:r w:rsidR="00134BF0" w:rsidRPr="00134BF0">
              <w:rPr>
                <w:noProof/>
              </w:rPr>
              <w:t>promot</w:t>
            </w:r>
            <w:r w:rsidR="00134BF0" w:rsidRPr="00607611">
              <w:rPr>
                <w:noProof/>
              </w:rPr>
              <w:t>ing</w:t>
            </w:r>
            <w:r w:rsidR="00134BF0" w:rsidRPr="00134BF0">
              <w:rPr>
                <w:noProof/>
              </w:rPr>
              <w:t xml:space="preserve"> the </w:t>
            </w:r>
            <w:r w:rsidR="00134BF0" w:rsidRPr="006719DD">
              <w:rPr>
                <w:b/>
                <w:bCs/>
                <w:noProof/>
              </w:rPr>
              <w:t>employment of older workers</w:t>
            </w:r>
            <w:r w:rsidR="00134BF0">
              <w:rPr>
                <w:noProof/>
              </w:rPr>
              <w:t xml:space="preserve"> </w:t>
            </w:r>
            <w:r w:rsidR="00134BF0" w:rsidRPr="00685828">
              <w:rPr>
                <w:noProof/>
              </w:rPr>
              <w:t>(</w:t>
            </w:r>
            <w:r w:rsidR="00134BF0">
              <w:rPr>
                <w:rStyle w:val="FootnoteReference"/>
                <w:noProof/>
              </w:rPr>
              <w:footnoteReference w:id="30"/>
            </w:r>
            <w:r w:rsidR="00134BF0">
              <w:rPr>
                <w:noProof/>
              </w:rPr>
              <w:t>).</w:t>
            </w:r>
            <w:r w:rsidR="00134BF0" w:rsidRPr="007B4E8C">
              <w:rPr>
                <w:noProof/>
              </w:rPr>
              <w:t> </w:t>
            </w:r>
          </w:p>
          <w:p w14:paraId="6F57D1D8" w14:textId="77777777" w:rsidR="00134BF0" w:rsidRDefault="00134BF0" w:rsidP="006719DD">
            <w:pPr>
              <w:pStyle w:val="ListBullet2"/>
              <w:numPr>
                <w:ilvl w:val="0"/>
                <w:numId w:val="160"/>
              </w:numPr>
              <w:spacing w:after="120"/>
              <w:ind w:left="335" w:hanging="335"/>
              <w:rPr>
                <w:noProof/>
              </w:rPr>
            </w:pPr>
            <w:r w:rsidRPr="43AE5014">
              <w:rPr>
                <w:noProof/>
              </w:rPr>
              <w:t xml:space="preserve">Strengthen </w:t>
            </w:r>
            <w:r w:rsidR="00086C3F" w:rsidRPr="43AE5014">
              <w:rPr>
                <w:noProof/>
              </w:rPr>
              <w:t>the</w:t>
            </w:r>
            <w:r>
              <w:rPr>
                <w:noProof/>
                <w:szCs w:val="24"/>
              </w:rPr>
              <w:t xml:space="preserve"> </w:t>
            </w:r>
            <w:r w:rsidRPr="006719DD">
              <w:rPr>
                <w:b/>
                <w:noProof/>
              </w:rPr>
              <w:t xml:space="preserve">collaboration </w:t>
            </w:r>
            <w:r w:rsidR="000F7341" w:rsidRPr="006719DD">
              <w:rPr>
                <w:b/>
                <w:noProof/>
              </w:rPr>
              <w:t xml:space="preserve">of private employment services </w:t>
            </w:r>
            <w:r w:rsidR="00086C3F" w:rsidRPr="006719DD">
              <w:rPr>
                <w:b/>
                <w:noProof/>
              </w:rPr>
              <w:t xml:space="preserve">with </w:t>
            </w:r>
            <w:r w:rsidRPr="006719DD">
              <w:rPr>
                <w:b/>
                <w:noProof/>
              </w:rPr>
              <w:t>public employment services</w:t>
            </w:r>
            <w:r w:rsidRPr="43AE5014">
              <w:rPr>
                <w:noProof/>
              </w:rPr>
              <w:t xml:space="preserve"> to improve job matching across the EU</w:t>
            </w:r>
            <w:r w:rsidRPr="00FC64F6">
              <w:rPr>
                <w:noProof/>
                <w:szCs w:val="24"/>
              </w:rPr>
              <w:t> (</w:t>
            </w:r>
            <w:r w:rsidRPr="43AE5014">
              <w:rPr>
                <w:rStyle w:val="FootnoteReference"/>
                <w:noProof/>
              </w:rPr>
              <w:footnoteReference w:id="31"/>
            </w:r>
            <w:r>
              <w:rPr>
                <w:noProof/>
                <w:szCs w:val="24"/>
              </w:rPr>
              <w:t>).</w:t>
            </w:r>
          </w:p>
          <w:p w14:paraId="171A4947" w14:textId="30C25AAE" w:rsidR="00134BF0" w:rsidRDefault="00134BF0" w:rsidP="006719DD">
            <w:pPr>
              <w:pStyle w:val="ListBullet2"/>
              <w:numPr>
                <w:ilvl w:val="0"/>
                <w:numId w:val="160"/>
              </w:numPr>
              <w:spacing w:after="120"/>
              <w:ind w:left="335" w:hanging="335"/>
              <w:rPr>
                <w:noProof/>
              </w:rPr>
            </w:pPr>
            <w:r w:rsidRPr="43AE5014">
              <w:rPr>
                <w:noProof/>
              </w:rPr>
              <w:t xml:space="preserve">Promote </w:t>
            </w:r>
            <w:r w:rsidRPr="006719DD">
              <w:rPr>
                <w:b/>
                <w:noProof/>
              </w:rPr>
              <w:t>entrepreneurship</w:t>
            </w:r>
            <w:r w:rsidR="001E0108" w:rsidRPr="001E0108">
              <w:rPr>
                <w:noProof/>
                <w:szCs w:val="24"/>
              </w:rPr>
              <w:t> (</w:t>
            </w:r>
            <w:r w:rsidR="001E0108" w:rsidRPr="43AE5014">
              <w:rPr>
                <w:rStyle w:val="FootnoteReference"/>
                <w:noProof/>
              </w:rPr>
              <w:footnoteReference w:id="32"/>
            </w:r>
            <w:r w:rsidR="001E0108">
              <w:rPr>
                <w:noProof/>
                <w:szCs w:val="24"/>
              </w:rPr>
              <w:t>)</w:t>
            </w:r>
            <w:r w:rsidR="00C55E24" w:rsidRPr="43AE5014">
              <w:rPr>
                <w:noProof/>
              </w:rPr>
              <w:t xml:space="preserve">, by </w:t>
            </w:r>
            <w:r w:rsidR="00F820EC" w:rsidRPr="43AE5014">
              <w:rPr>
                <w:noProof/>
              </w:rPr>
              <w:t>fostering</w:t>
            </w:r>
            <w:r w:rsidR="00C55E24">
              <w:rPr>
                <w:noProof/>
                <w:szCs w:val="24"/>
              </w:rPr>
              <w:t xml:space="preserve"> </w:t>
            </w:r>
            <w:r w:rsidR="001E0108" w:rsidRPr="43AE5014">
              <w:rPr>
                <w:noProof/>
              </w:rPr>
              <w:t>skills</w:t>
            </w:r>
            <w:r w:rsidR="001E0108" w:rsidRPr="001E0108">
              <w:rPr>
                <w:noProof/>
                <w:szCs w:val="24"/>
              </w:rPr>
              <w:t> (</w:t>
            </w:r>
            <w:r w:rsidR="001E0108" w:rsidRPr="43AE5014">
              <w:rPr>
                <w:rStyle w:val="FootnoteReference"/>
                <w:noProof/>
              </w:rPr>
              <w:footnoteReference w:id="33"/>
            </w:r>
            <w:r w:rsidR="001E0108" w:rsidRPr="43AE5014">
              <w:rPr>
                <w:noProof/>
              </w:rPr>
              <w:t xml:space="preserve">) and </w:t>
            </w:r>
            <w:r w:rsidR="00F820EC" w:rsidRPr="43AE5014">
              <w:rPr>
                <w:noProof/>
              </w:rPr>
              <w:t xml:space="preserve">supporting </w:t>
            </w:r>
            <w:r w:rsidR="00C55E24" w:rsidRPr="43AE5014">
              <w:rPr>
                <w:noProof/>
              </w:rPr>
              <w:t>future entrepreneurs in business creation, in particular</w:t>
            </w:r>
            <w:r w:rsidR="00F75C31">
              <w:rPr>
                <w:noProof/>
              </w:rPr>
              <w:t>,</w:t>
            </w:r>
            <w:r w:rsidR="00C55E24" w:rsidRPr="43AE5014">
              <w:rPr>
                <w:noProof/>
              </w:rPr>
              <w:t xml:space="preserve"> by encouraging women and </w:t>
            </w:r>
            <w:r w:rsidR="006C7179">
              <w:rPr>
                <w:noProof/>
              </w:rPr>
              <w:t>people</w:t>
            </w:r>
            <w:r w:rsidR="006C7179" w:rsidRPr="032D320F">
              <w:rPr>
                <w:noProof/>
              </w:rPr>
              <w:t xml:space="preserve"> with </w:t>
            </w:r>
            <w:r w:rsidR="006C7179" w:rsidRPr="63396157">
              <w:rPr>
                <w:noProof/>
              </w:rPr>
              <w:t xml:space="preserve">a </w:t>
            </w:r>
            <w:r w:rsidR="006C7179" w:rsidRPr="032D320F">
              <w:rPr>
                <w:noProof/>
              </w:rPr>
              <w:t xml:space="preserve">migrant background </w:t>
            </w:r>
            <w:r w:rsidR="00C55E24" w:rsidRPr="43AE5014">
              <w:rPr>
                <w:noProof/>
              </w:rPr>
              <w:t>to become entrepreneurs</w:t>
            </w:r>
            <w:r>
              <w:rPr>
                <w:noProof/>
                <w:szCs w:val="24"/>
              </w:rPr>
              <w:t xml:space="preserve"> </w:t>
            </w:r>
            <w:r w:rsidRPr="00685828">
              <w:rPr>
                <w:noProof/>
              </w:rPr>
              <w:t>(</w:t>
            </w:r>
            <w:r>
              <w:rPr>
                <w:rStyle w:val="FootnoteReference"/>
                <w:noProof/>
              </w:rPr>
              <w:footnoteReference w:id="34"/>
            </w:r>
            <w:r>
              <w:rPr>
                <w:noProof/>
              </w:rPr>
              <w:t>).</w:t>
            </w:r>
          </w:p>
          <w:p w14:paraId="6679DB5E" w14:textId="77777777" w:rsidR="005B1979" w:rsidRDefault="005B1979" w:rsidP="006719DD">
            <w:pPr>
              <w:pStyle w:val="ListBullet2"/>
              <w:numPr>
                <w:ilvl w:val="0"/>
                <w:numId w:val="160"/>
              </w:numPr>
              <w:spacing w:after="120"/>
              <w:ind w:left="335" w:hanging="335"/>
              <w:rPr>
                <w:noProof/>
              </w:rPr>
            </w:pPr>
            <w:r w:rsidRPr="006719DD">
              <w:rPr>
                <w:b/>
                <w:bCs/>
                <w:noProof/>
              </w:rPr>
              <w:t>Activate</w:t>
            </w:r>
            <w:r w:rsidRPr="006719DD">
              <w:rPr>
                <w:b/>
                <w:noProof/>
              </w:rPr>
              <w:t xml:space="preserve"> underrepresented groups</w:t>
            </w:r>
            <w:r w:rsidRPr="7C5209B5">
              <w:rPr>
                <w:b/>
                <w:noProof/>
              </w:rPr>
              <w:t xml:space="preserve"> </w:t>
            </w:r>
            <w:r w:rsidR="00953E4C" w:rsidRPr="43AE5014">
              <w:rPr>
                <w:noProof/>
              </w:rPr>
              <w:t>by supporting diversity, equality, inclusion, and non-discrimin</w:t>
            </w:r>
            <w:r w:rsidR="00953E4C">
              <w:rPr>
                <w:noProof/>
              </w:rPr>
              <w:t>ation</w:t>
            </w:r>
            <w:r w:rsidR="00953E4C" w:rsidRPr="00685828">
              <w:rPr>
                <w:noProof/>
              </w:rPr>
              <w:t xml:space="preserve"> </w:t>
            </w:r>
            <w:r w:rsidRPr="00685828">
              <w:rPr>
                <w:noProof/>
              </w:rPr>
              <w:t>(</w:t>
            </w:r>
            <w:r>
              <w:rPr>
                <w:rStyle w:val="FootnoteReference"/>
                <w:noProof/>
              </w:rPr>
              <w:footnoteReference w:id="35"/>
            </w:r>
            <w:r>
              <w:rPr>
                <w:noProof/>
              </w:rPr>
              <w:t>).</w:t>
            </w:r>
          </w:p>
          <w:p w14:paraId="038C9DDF" w14:textId="194BB0C5" w:rsidR="002A6384" w:rsidRPr="00CC26F0" w:rsidRDefault="14A2BF00" w:rsidP="006719DD">
            <w:pPr>
              <w:pStyle w:val="ListBullet2"/>
              <w:numPr>
                <w:ilvl w:val="0"/>
                <w:numId w:val="160"/>
              </w:numPr>
              <w:spacing w:after="120"/>
              <w:ind w:left="335" w:hanging="335"/>
              <w:rPr>
                <w:noProof/>
              </w:rPr>
            </w:pPr>
            <w:r>
              <w:rPr>
                <w:noProof/>
              </w:rPr>
              <w:t xml:space="preserve">At sector level, </w:t>
            </w:r>
            <w:r w:rsidR="00081C06">
              <w:rPr>
                <w:noProof/>
              </w:rPr>
              <w:t>implement and promote further</w:t>
            </w:r>
            <w:r w:rsidR="70C7229C" w:rsidRPr="004F15F4">
              <w:rPr>
                <w:noProof/>
              </w:rPr>
              <w:t xml:space="preserve"> </w:t>
            </w:r>
            <w:r w:rsidR="1AD45BBF">
              <w:rPr>
                <w:noProof/>
              </w:rPr>
              <w:t>the</w:t>
            </w:r>
            <w:r w:rsidR="70C7229C">
              <w:rPr>
                <w:noProof/>
              </w:rPr>
              <w:t xml:space="preserve"> </w:t>
            </w:r>
            <w:r w:rsidR="70C7229C" w:rsidRPr="00607611">
              <w:rPr>
                <w:b/>
                <w:bCs/>
                <w:noProof/>
              </w:rPr>
              <w:t>Women in Rail</w:t>
            </w:r>
            <w:r w:rsidR="70C7229C" w:rsidRPr="004F15F4">
              <w:rPr>
                <w:noProof/>
              </w:rPr>
              <w:t xml:space="preserve"> Autonomous Agreement, </w:t>
            </w:r>
            <w:r w:rsidR="4E5D2A65">
              <w:rPr>
                <w:noProof/>
              </w:rPr>
              <w:t xml:space="preserve">to </w:t>
            </w:r>
            <w:r w:rsidR="70C7229C" w:rsidRPr="004F15F4">
              <w:rPr>
                <w:noProof/>
              </w:rPr>
              <w:t>address gender disparity in the railway workforce</w:t>
            </w:r>
            <w:r w:rsidR="75A198D1">
              <w:rPr>
                <w:noProof/>
              </w:rPr>
              <w:t xml:space="preserve"> (</w:t>
            </w:r>
            <w:r w:rsidR="00FA5443">
              <w:rPr>
                <w:rStyle w:val="FootnoteReference"/>
                <w:noProof/>
              </w:rPr>
              <w:footnoteReference w:id="36"/>
            </w:r>
            <w:r w:rsidR="75A198D1">
              <w:rPr>
                <w:noProof/>
              </w:rPr>
              <w:t>)</w:t>
            </w:r>
            <w:r w:rsidR="70C7229C" w:rsidRPr="004F15F4">
              <w:rPr>
                <w:noProof/>
              </w:rPr>
              <w:t>.</w:t>
            </w:r>
          </w:p>
        </w:tc>
      </w:tr>
    </w:tbl>
    <w:p w14:paraId="383B86CD" w14:textId="77777777" w:rsidR="00562082" w:rsidRPr="00CC26F0" w:rsidRDefault="00562082" w:rsidP="00926852">
      <w:pPr>
        <w:spacing w:after="80"/>
        <w:rPr>
          <w:noProof/>
        </w:rPr>
      </w:pPr>
    </w:p>
    <w:p w14:paraId="5C152B0E" w14:textId="42B6F7EE" w:rsidR="00562082" w:rsidRPr="00D82411" w:rsidRDefault="27928788" w:rsidP="00562082">
      <w:pPr>
        <w:pStyle w:val="Heading2"/>
        <w:rPr>
          <w:noProof/>
        </w:rPr>
      </w:pPr>
      <w:r>
        <w:rPr>
          <w:noProof/>
        </w:rPr>
        <w:t>Providing</w:t>
      </w:r>
      <w:r w:rsidR="1B4D1BFF">
        <w:rPr>
          <w:noProof/>
        </w:rPr>
        <w:t xml:space="preserve"> s</w:t>
      </w:r>
      <w:r w:rsidR="11A6666E">
        <w:rPr>
          <w:noProof/>
        </w:rPr>
        <w:t>upport for skills</w:t>
      </w:r>
      <w:r w:rsidR="569A2F36">
        <w:rPr>
          <w:noProof/>
        </w:rPr>
        <w:t xml:space="preserve">, </w:t>
      </w:r>
      <w:r w:rsidR="11A6666E">
        <w:rPr>
          <w:noProof/>
        </w:rPr>
        <w:t xml:space="preserve">training </w:t>
      </w:r>
      <w:r w:rsidR="569A2F36">
        <w:rPr>
          <w:noProof/>
        </w:rPr>
        <w:t>and education</w:t>
      </w:r>
      <w:r w:rsidR="116DFB43">
        <w:rPr>
          <w:noProof/>
        </w:rPr>
        <w:t xml:space="preserve"> </w:t>
      </w:r>
    </w:p>
    <w:p w14:paraId="0923D58F" w14:textId="38B8A91B" w:rsidR="00D85FBC" w:rsidRDefault="4FBDD426" w:rsidP="006719DD">
      <w:pPr>
        <w:pStyle w:val="NormalWeb"/>
        <w:spacing w:before="0" w:beforeAutospacing="0" w:after="120" w:afterAutospacing="0"/>
        <w:jc w:val="both"/>
        <w:rPr>
          <w:noProof/>
        </w:rPr>
      </w:pPr>
      <w:r w:rsidRPr="49B1AAF3">
        <w:rPr>
          <w:b/>
          <w:bCs/>
          <w:noProof/>
        </w:rPr>
        <w:t>Skills shortages</w:t>
      </w:r>
      <w:r w:rsidR="5A90ABB9" w:rsidRPr="49B1AAF3">
        <w:rPr>
          <w:b/>
          <w:bCs/>
          <w:noProof/>
        </w:rPr>
        <w:t xml:space="preserve"> </w:t>
      </w:r>
      <w:r w:rsidRPr="49B1AAF3">
        <w:rPr>
          <w:b/>
          <w:bCs/>
          <w:noProof/>
        </w:rPr>
        <w:t>are reported by companies across all sizes and sectors in the EU economy</w:t>
      </w:r>
      <w:r w:rsidR="00A1083C">
        <w:rPr>
          <w:b/>
          <w:bCs/>
          <w:noProof/>
        </w:rPr>
        <w:t>, with particular challenges for SMEs</w:t>
      </w:r>
      <w:r w:rsidRPr="49B1AAF3">
        <w:rPr>
          <w:b/>
          <w:bCs/>
          <w:noProof/>
        </w:rPr>
        <w:t xml:space="preserve">. </w:t>
      </w:r>
      <w:r w:rsidR="59F7FA4B">
        <w:rPr>
          <w:noProof/>
        </w:rPr>
        <w:t xml:space="preserve">Responding </w:t>
      </w:r>
      <w:r w:rsidRPr="00630322">
        <w:rPr>
          <w:noProof/>
        </w:rPr>
        <w:t>to a Eurofound survey</w:t>
      </w:r>
      <w:r w:rsidR="2F17775F" w:rsidRPr="00630322">
        <w:rPr>
          <w:noProof/>
        </w:rPr>
        <w:t> (</w:t>
      </w:r>
      <w:r w:rsidR="008D38A9" w:rsidRPr="00630322">
        <w:rPr>
          <w:rStyle w:val="FootnoteReference"/>
          <w:noProof/>
        </w:rPr>
        <w:footnoteReference w:id="37"/>
      </w:r>
      <w:r w:rsidRPr="00630322">
        <w:rPr>
          <w:noProof/>
        </w:rPr>
        <w:t xml:space="preserve">), </w:t>
      </w:r>
      <w:r w:rsidR="59F7FA4B">
        <w:rPr>
          <w:noProof/>
        </w:rPr>
        <w:t>many</w:t>
      </w:r>
      <w:r w:rsidRPr="00630322">
        <w:rPr>
          <w:noProof/>
        </w:rPr>
        <w:t xml:space="preserve"> EU companies indicated that at least 60% of their new employees did not have the required skills. Moreover, </w:t>
      </w:r>
      <w:r w:rsidR="59F7FA4B">
        <w:rPr>
          <w:noProof/>
        </w:rPr>
        <w:t>in</w:t>
      </w:r>
      <w:r w:rsidR="4727C07B" w:rsidRPr="00630322">
        <w:rPr>
          <w:noProof/>
        </w:rPr>
        <w:t xml:space="preserve"> a recent Eurobarometer</w:t>
      </w:r>
      <w:r w:rsidR="59F7FA4B">
        <w:rPr>
          <w:noProof/>
        </w:rPr>
        <w:t xml:space="preserve"> </w:t>
      </w:r>
      <w:r w:rsidR="4727C07B" w:rsidRPr="00630322">
        <w:rPr>
          <w:noProof/>
        </w:rPr>
        <w:t>(</w:t>
      </w:r>
      <w:r w:rsidR="00182D8F" w:rsidRPr="00630322">
        <w:rPr>
          <w:rStyle w:val="FootnoteReference"/>
          <w:noProof/>
        </w:rPr>
        <w:footnoteReference w:id="38"/>
      </w:r>
      <w:r w:rsidR="4727C07B" w:rsidRPr="00630322">
        <w:rPr>
          <w:noProof/>
        </w:rPr>
        <w:t xml:space="preserve">), nearly </w:t>
      </w:r>
      <w:r w:rsidR="00367598">
        <w:rPr>
          <w:noProof/>
        </w:rPr>
        <w:t>four</w:t>
      </w:r>
      <w:r w:rsidR="4727C07B" w:rsidRPr="00630322">
        <w:rPr>
          <w:noProof/>
        </w:rPr>
        <w:t xml:space="preserve"> in </w:t>
      </w:r>
      <w:r w:rsidR="00367598">
        <w:rPr>
          <w:noProof/>
        </w:rPr>
        <w:t>five</w:t>
      </w:r>
      <w:r w:rsidR="00367598" w:rsidRPr="00630322">
        <w:rPr>
          <w:noProof/>
        </w:rPr>
        <w:t xml:space="preserve"> </w:t>
      </w:r>
      <w:r w:rsidR="4727C07B" w:rsidRPr="00630322">
        <w:rPr>
          <w:noProof/>
        </w:rPr>
        <w:t>SMEs declared that it is difficult for them to find workers with the right skills</w:t>
      </w:r>
      <w:r w:rsidR="78CBF3C2">
        <w:rPr>
          <w:noProof/>
        </w:rPr>
        <w:t>,</w:t>
      </w:r>
      <w:r w:rsidR="4727C07B" w:rsidRPr="00630322">
        <w:rPr>
          <w:noProof/>
        </w:rPr>
        <w:t xml:space="preserve"> </w:t>
      </w:r>
      <w:r w:rsidRPr="00630322">
        <w:rPr>
          <w:noProof/>
        </w:rPr>
        <w:t xml:space="preserve">and more than half </w:t>
      </w:r>
      <w:r w:rsidR="78CBF3C2">
        <w:rPr>
          <w:noProof/>
        </w:rPr>
        <w:t xml:space="preserve">found </w:t>
      </w:r>
      <w:r w:rsidRPr="00630322">
        <w:rPr>
          <w:noProof/>
        </w:rPr>
        <w:t xml:space="preserve">it difficult to retain skilled workers. </w:t>
      </w:r>
    </w:p>
    <w:p w14:paraId="7F81E96F" w14:textId="7813166D" w:rsidR="003673F7" w:rsidRDefault="5D46F408" w:rsidP="00D73247">
      <w:pPr>
        <w:pStyle w:val="NormalWeb"/>
        <w:spacing w:before="0" w:beforeAutospacing="0" w:after="120" w:afterAutospacing="0"/>
        <w:jc w:val="both"/>
        <w:rPr>
          <w:noProof/>
        </w:rPr>
      </w:pPr>
      <w:r w:rsidRPr="004F15F4">
        <w:rPr>
          <w:b/>
          <w:bCs/>
          <w:noProof/>
        </w:rPr>
        <w:t xml:space="preserve">Skills </w:t>
      </w:r>
      <w:r w:rsidR="1A8FE9EB" w:rsidRPr="004F15F4">
        <w:rPr>
          <w:b/>
          <w:bCs/>
          <w:noProof/>
        </w:rPr>
        <w:t>shortages are expected to increase with job growth</w:t>
      </w:r>
      <w:r w:rsidR="4B773494">
        <w:rPr>
          <w:b/>
          <w:bCs/>
          <w:noProof/>
        </w:rPr>
        <w:t xml:space="preserve"> and new task requirements</w:t>
      </w:r>
      <w:r w:rsidR="1A8FE9EB" w:rsidRPr="004F15F4">
        <w:rPr>
          <w:b/>
          <w:bCs/>
          <w:noProof/>
        </w:rPr>
        <w:t xml:space="preserve"> </w:t>
      </w:r>
      <w:r w:rsidR="6CE920A2">
        <w:rPr>
          <w:b/>
          <w:bCs/>
          <w:noProof/>
        </w:rPr>
        <w:t>triggered by</w:t>
      </w:r>
      <w:r w:rsidR="1A8FE9EB" w:rsidRPr="004F15F4">
        <w:rPr>
          <w:b/>
          <w:bCs/>
          <w:noProof/>
        </w:rPr>
        <w:t xml:space="preserve"> the green and digital transitions</w:t>
      </w:r>
      <w:r w:rsidR="00E80687" w:rsidRPr="00033B16">
        <w:rPr>
          <w:b/>
          <w:noProof/>
        </w:rPr>
        <w:t xml:space="preserve">, </w:t>
      </w:r>
      <w:r w:rsidR="00E80687" w:rsidRPr="005763F2">
        <w:rPr>
          <w:b/>
          <w:noProof/>
        </w:rPr>
        <w:t xml:space="preserve">as well as in areas where the EU needs to build resilience and secure its </w:t>
      </w:r>
      <w:r w:rsidR="00D578A3" w:rsidRPr="005763F2">
        <w:rPr>
          <w:b/>
          <w:noProof/>
        </w:rPr>
        <w:t xml:space="preserve">open </w:t>
      </w:r>
      <w:r w:rsidR="00E80687" w:rsidRPr="005763F2">
        <w:rPr>
          <w:b/>
          <w:noProof/>
        </w:rPr>
        <w:t>strategic autonomy</w:t>
      </w:r>
      <w:r w:rsidR="1A8FE9EB" w:rsidRPr="005763F2">
        <w:rPr>
          <w:noProof/>
        </w:rPr>
        <w:t>.</w:t>
      </w:r>
      <w:r w:rsidR="1A8FE9EB">
        <w:rPr>
          <w:noProof/>
        </w:rPr>
        <w:t xml:space="preserve"> </w:t>
      </w:r>
      <w:r w:rsidR="1A8FE9EB" w:rsidRPr="00893040">
        <w:rPr>
          <w:noProof/>
        </w:rPr>
        <w:t>By 2030</w:t>
      </w:r>
      <w:r w:rsidR="78CBF3C2">
        <w:rPr>
          <w:noProof/>
        </w:rPr>
        <w:t>,</w:t>
      </w:r>
      <w:r w:rsidR="1A8FE9EB" w:rsidRPr="00893040">
        <w:rPr>
          <w:noProof/>
        </w:rPr>
        <w:t xml:space="preserve"> 3.5 million (</w:t>
      </w:r>
      <w:r w:rsidR="00EA17A5" w:rsidRPr="00893040">
        <w:rPr>
          <w:rStyle w:val="FootnoteReference"/>
          <w:noProof/>
        </w:rPr>
        <w:footnoteReference w:id="39"/>
      </w:r>
      <w:r w:rsidR="1A8FE9EB" w:rsidRPr="00893040">
        <w:rPr>
          <w:noProof/>
        </w:rPr>
        <w:t xml:space="preserve">) new jobs </w:t>
      </w:r>
      <w:r w:rsidR="1A8FE9EB">
        <w:rPr>
          <w:noProof/>
        </w:rPr>
        <w:t xml:space="preserve">are expected to </w:t>
      </w:r>
      <w:r w:rsidR="1A8FE9EB" w:rsidRPr="00893040">
        <w:rPr>
          <w:noProof/>
        </w:rPr>
        <w:t xml:space="preserve">be created in renewable energy sectors </w:t>
      </w:r>
      <w:r w:rsidR="1A8FE9EB" w:rsidRPr="0057441E">
        <w:rPr>
          <w:noProof/>
        </w:rPr>
        <w:t>(</w:t>
      </w:r>
      <w:r w:rsidR="00EA17A5" w:rsidRPr="0057441E">
        <w:rPr>
          <w:rStyle w:val="FootnoteReference"/>
          <w:noProof/>
        </w:rPr>
        <w:footnoteReference w:id="40"/>
      </w:r>
      <w:r w:rsidR="1A8FE9EB" w:rsidRPr="0057441E">
        <w:rPr>
          <w:noProof/>
        </w:rPr>
        <w:t>).</w:t>
      </w:r>
      <w:r w:rsidR="1A8FE9EB">
        <w:rPr>
          <w:noProof/>
        </w:rPr>
        <w:t xml:space="preserve"> </w:t>
      </w:r>
      <w:r w:rsidR="008D1617">
        <w:rPr>
          <w:noProof/>
        </w:rPr>
        <w:t xml:space="preserve">The transition to the circular economy will </w:t>
      </w:r>
      <w:r w:rsidR="000D290C">
        <w:rPr>
          <w:noProof/>
        </w:rPr>
        <w:t xml:space="preserve">also </w:t>
      </w:r>
      <w:r w:rsidR="008D1617">
        <w:rPr>
          <w:noProof/>
        </w:rPr>
        <w:t>affect labour markets across sectors</w:t>
      </w:r>
      <w:r w:rsidR="008D1617" w:rsidRPr="007D1241">
        <w:rPr>
          <w:noProof/>
        </w:rPr>
        <w:t> (</w:t>
      </w:r>
      <w:r w:rsidR="008D1617">
        <w:rPr>
          <w:rStyle w:val="FootnoteReference"/>
          <w:noProof/>
        </w:rPr>
        <w:footnoteReference w:id="41"/>
      </w:r>
      <w:r w:rsidR="008D1617">
        <w:rPr>
          <w:noProof/>
        </w:rPr>
        <w:t>)</w:t>
      </w:r>
      <w:r w:rsidR="00FE5457">
        <w:rPr>
          <w:noProof/>
        </w:rPr>
        <w:t xml:space="preserve"> </w:t>
      </w:r>
      <w:r w:rsidR="008F6E69" w:rsidRPr="00E24C3B">
        <w:rPr>
          <w:noProof/>
        </w:rPr>
        <w:t>and skills development is key to support all sectors of the blue economy</w:t>
      </w:r>
      <w:r w:rsidR="008D1617">
        <w:rPr>
          <w:noProof/>
        </w:rPr>
        <w:t xml:space="preserve">. </w:t>
      </w:r>
      <w:r w:rsidR="78CBF3C2">
        <w:rPr>
          <w:noProof/>
        </w:rPr>
        <w:t>S</w:t>
      </w:r>
      <w:r w:rsidR="0A46A096">
        <w:rPr>
          <w:noProof/>
        </w:rPr>
        <w:t xml:space="preserve">kills shortages in </w:t>
      </w:r>
      <w:r w:rsidR="22A4DF72">
        <w:rPr>
          <w:noProof/>
        </w:rPr>
        <w:t>th</w:t>
      </w:r>
      <w:r w:rsidR="008F6E69">
        <w:rPr>
          <w:noProof/>
        </w:rPr>
        <w:t>e</w:t>
      </w:r>
      <w:r w:rsidR="22A4DF72">
        <w:rPr>
          <w:noProof/>
        </w:rPr>
        <w:t>s</w:t>
      </w:r>
      <w:r w:rsidR="008F6E69">
        <w:rPr>
          <w:noProof/>
        </w:rPr>
        <w:t>e</w:t>
      </w:r>
      <w:r w:rsidR="22A4DF72">
        <w:rPr>
          <w:noProof/>
        </w:rPr>
        <w:t xml:space="preserve"> area</w:t>
      </w:r>
      <w:r w:rsidR="008F6E69">
        <w:rPr>
          <w:noProof/>
        </w:rPr>
        <w:t>s</w:t>
      </w:r>
      <w:r w:rsidR="78CBF3C2">
        <w:rPr>
          <w:noProof/>
        </w:rPr>
        <w:t xml:space="preserve"> </w:t>
      </w:r>
      <w:r w:rsidR="0A46A096" w:rsidRPr="00671837">
        <w:rPr>
          <w:noProof/>
        </w:rPr>
        <w:t xml:space="preserve">can </w:t>
      </w:r>
      <w:r w:rsidR="00CC2865">
        <w:rPr>
          <w:noProof/>
        </w:rPr>
        <w:t xml:space="preserve">curb the growth of the clean energy technology sector </w:t>
      </w:r>
      <w:r w:rsidR="00CC2865" w:rsidRPr="00893040">
        <w:rPr>
          <w:noProof/>
        </w:rPr>
        <w:t>(</w:t>
      </w:r>
      <w:r w:rsidR="00CC2865" w:rsidRPr="00893040">
        <w:rPr>
          <w:rStyle w:val="FootnoteReference"/>
          <w:noProof/>
        </w:rPr>
        <w:footnoteReference w:id="42"/>
      </w:r>
      <w:r w:rsidR="00CC2865" w:rsidRPr="00893040">
        <w:rPr>
          <w:noProof/>
        </w:rPr>
        <w:t>)</w:t>
      </w:r>
      <w:r w:rsidR="00CC2865">
        <w:rPr>
          <w:noProof/>
        </w:rPr>
        <w:t>.</w:t>
      </w:r>
      <w:r w:rsidR="0A46A096">
        <w:rPr>
          <w:noProof/>
        </w:rPr>
        <w:t xml:space="preserve"> </w:t>
      </w:r>
      <w:r w:rsidR="0A46A096" w:rsidRPr="00315DF8">
        <w:rPr>
          <w:noProof/>
        </w:rPr>
        <w:t xml:space="preserve">In the digital </w:t>
      </w:r>
      <w:r w:rsidR="0A46A096">
        <w:rPr>
          <w:noProof/>
        </w:rPr>
        <w:t>field</w:t>
      </w:r>
      <w:r w:rsidR="0A46A096" w:rsidRPr="00315DF8">
        <w:rPr>
          <w:noProof/>
        </w:rPr>
        <w:t>, the increased use of advanced technologies such as artificial intelligence (AI)</w:t>
      </w:r>
      <w:r w:rsidR="006618C6">
        <w:rPr>
          <w:noProof/>
        </w:rPr>
        <w:t xml:space="preserve"> and</w:t>
      </w:r>
      <w:r w:rsidR="00E73AAD">
        <w:rPr>
          <w:noProof/>
        </w:rPr>
        <w:t xml:space="preserve"> </w:t>
      </w:r>
      <w:r w:rsidR="006618C6">
        <w:rPr>
          <w:noProof/>
        </w:rPr>
        <w:t xml:space="preserve">big </w:t>
      </w:r>
      <w:r w:rsidR="00E73AAD">
        <w:rPr>
          <w:noProof/>
        </w:rPr>
        <w:t>data</w:t>
      </w:r>
      <w:r w:rsidR="006618C6">
        <w:rPr>
          <w:noProof/>
        </w:rPr>
        <w:t>,</w:t>
      </w:r>
      <w:r w:rsidR="00E73AAD">
        <w:rPr>
          <w:noProof/>
        </w:rPr>
        <w:t xml:space="preserve"> </w:t>
      </w:r>
      <w:r w:rsidR="006618C6">
        <w:rPr>
          <w:noProof/>
        </w:rPr>
        <w:t xml:space="preserve">in addition to </w:t>
      </w:r>
      <w:r w:rsidR="00FC430B">
        <w:rPr>
          <w:noProof/>
        </w:rPr>
        <w:t xml:space="preserve">increasing </w:t>
      </w:r>
      <w:r w:rsidR="00E73AAD">
        <w:rPr>
          <w:noProof/>
        </w:rPr>
        <w:t>cybersecurity</w:t>
      </w:r>
      <w:r w:rsidR="006618C6">
        <w:rPr>
          <w:noProof/>
        </w:rPr>
        <w:t xml:space="preserve"> risks,</w:t>
      </w:r>
      <w:r w:rsidR="0A46A096" w:rsidRPr="00315DF8">
        <w:rPr>
          <w:noProof/>
        </w:rPr>
        <w:t xml:space="preserve"> will </w:t>
      </w:r>
      <w:r w:rsidR="22A4DF72">
        <w:rPr>
          <w:noProof/>
        </w:rPr>
        <w:t>increase</w:t>
      </w:r>
      <w:r w:rsidR="0A46A096" w:rsidRPr="00315DF8">
        <w:rPr>
          <w:noProof/>
        </w:rPr>
        <w:t xml:space="preserve"> upskilling</w:t>
      </w:r>
      <w:r w:rsidR="22A4DF72">
        <w:rPr>
          <w:noProof/>
        </w:rPr>
        <w:t xml:space="preserve"> needs</w:t>
      </w:r>
      <w:r w:rsidR="0A46A096" w:rsidRPr="00BE0AED">
        <w:rPr>
          <w:noProof/>
        </w:rPr>
        <w:t> (</w:t>
      </w:r>
      <w:r w:rsidR="00033CE3">
        <w:rPr>
          <w:rStyle w:val="FootnoteReference"/>
          <w:noProof/>
        </w:rPr>
        <w:footnoteReference w:id="43"/>
      </w:r>
      <w:r w:rsidR="0A46A096">
        <w:rPr>
          <w:noProof/>
        </w:rPr>
        <w:t xml:space="preserve">). </w:t>
      </w:r>
      <w:r w:rsidR="4BF93EBF">
        <w:rPr>
          <w:noProof/>
        </w:rPr>
        <w:t>A</w:t>
      </w:r>
      <w:r w:rsidR="1A8FE9EB">
        <w:rPr>
          <w:noProof/>
        </w:rPr>
        <w:t>lready now, a</w:t>
      </w:r>
      <w:r w:rsidR="4FBDD426" w:rsidRPr="00630322">
        <w:rPr>
          <w:noProof/>
        </w:rPr>
        <w:t xml:space="preserve">pproximately 63% of EU companies </w:t>
      </w:r>
      <w:r w:rsidR="3AA13FF9">
        <w:rPr>
          <w:noProof/>
        </w:rPr>
        <w:t>trying to recruit information and communication technology (ICT) specialists</w:t>
      </w:r>
      <w:r w:rsidR="4FBDD426" w:rsidRPr="00630322">
        <w:rPr>
          <w:noProof/>
        </w:rPr>
        <w:t xml:space="preserve"> experience difficulties </w:t>
      </w:r>
      <w:r w:rsidR="4B4B91B8">
        <w:rPr>
          <w:noProof/>
        </w:rPr>
        <w:t>in</w:t>
      </w:r>
      <w:r w:rsidR="4B4B91B8" w:rsidRPr="00630322">
        <w:rPr>
          <w:noProof/>
        </w:rPr>
        <w:t xml:space="preserve"> </w:t>
      </w:r>
      <w:r w:rsidR="4BF67699">
        <w:rPr>
          <w:noProof/>
        </w:rPr>
        <w:t>filling those vacancies</w:t>
      </w:r>
      <w:r w:rsidR="57D8B2AB">
        <w:rPr>
          <w:noProof/>
        </w:rPr>
        <w:t xml:space="preserve"> </w:t>
      </w:r>
      <w:r w:rsidR="2BCC2743">
        <w:rPr>
          <w:noProof/>
        </w:rPr>
        <w:t>(</w:t>
      </w:r>
      <w:r w:rsidRPr="4C9F4E50">
        <w:rPr>
          <w:noProof/>
          <w:vertAlign w:val="superscript"/>
        </w:rPr>
        <w:footnoteReference w:id="44"/>
      </w:r>
      <w:r w:rsidR="2BE7BC02" w:rsidRPr="00630322">
        <w:rPr>
          <w:noProof/>
        </w:rPr>
        <w:t>)</w:t>
      </w:r>
      <w:r w:rsidR="00A06487">
        <w:rPr>
          <w:noProof/>
        </w:rPr>
        <w:t xml:space="preserve"> </w:t>
      </w:r>
      <w:r w:rsidR="4BF93EBF">
        <w:rPr>
          <w:noProof/>
        </w:rPr>
        <w:t xml:space="preserve">and </w:t>
      </w:r>
      <w:r w:rsidR="27D3D5F3">
        <w:rPr>
          <w:noProof/>
        </w:rPr>
        <w:t xml:space="preserve">demand for </w:t>
      </w:r>
      <w:r w:rsidR="7E33362B">
        <w:rPr>
          <w:noProof/>
        </w:rPr>
        <w:t>them</w:t>
      </w:r>
      <w:r w:rsidR="5C3A574A" w:rsidRPr="00630322">
        <w:rPr>
          <w:noProof/>
        </w:rPr>
        <w:t xml:space="preserve"> is expected to more than double by 203</w:t>
      </w:r>
      <w:r w:rsidR="27D3D5F3">
        <w:rPr>
          <w:noProof/>
        </w:rPr>
        <w:t>0</w:t>
      </w:r>
      <w:r w:rsidR="00D96783">
        <w:rPr>
          <w:noProof/>
        </w:rPr>
        <w:t xml:space="preserve"> (</w:t>
      </w:r>
      <w:r w:rsidR="00D757CD" w:rsidRPr="00630322">
        <w:rPr>
          <w:rStyle w:val="FootnoteReference"/>
          <w:noProof/>
        </w:rPr>
        <w:footnoteReference w:id="45"/>
      </w:r>
      <w:r w:rsidR="5C3A574A">
        <w:rPr>
          <w:noProof/>
        </w:rPr>
        <w:t>).</w:t>
      </w:r>
      <w:r w:rsidR="0A46A096">
        <w:rPr>
          <w:noProof/>
        </w:rPr>
        <w:t xml:space="preserve"> </w:t>
      </w:r>
      <w:r w:rsidR="00032595" w:rsidRPr="005763F2">
        <w:rPr>
          <w:noProof/>
        </w:rPr>
        <w:t>The defence industry, which is key for the EU’s security and long-term prosperity, is also affected by labour and skills shortages</w:t>
      </w:r>
      <w:r w:rsidR="00AE299F">
        <w:rPr>
          <w:noProof/>
        </w:rPr>
        <w:t xml:space="preserve">, which may increase in the </w:t>
      </w:r>
      <w:r w:rsidR="00FC430B">
        <w:rPr>
          <w:noProof/>
        </w:rPr>
        <w:t>future</w:t>
      </w:r>
      <w:r w:rsidR="00032595" w:rsidRPr="005763F2">
        <w:rPr>
          <w:noProof/>
        </w:rPr>
        <w:t xml:space="preserve">, due to underinvestment in new defence programmes and the </w:t>
      </w:r>
      <w:r w:rsidR="00B969A3">
        <w:rPr>
          <w:noProof/>
        </w:rPr>
        <w:t>need to attract</w:t>
      </w:r>
      <w:r w:rsidR="00B82E71">
        <w:rPr>
          <w:noProof/>
        </w:rPr>
        <w:t xml:space="preserve"> more</w:t>
      </w:r>
      <w:r w:rsidR="00B969A3">
        <w:rPr>
          <w:noProof/>
        </w:rPr>
        <w:t xml:space="preserve"> </w:t>
      </w:r>
      <w:r w:rsidR="00E80687" w:rsidRPr="005763F2">
        <w:rPr>
          <w:noProof/>
        </w:rPr>
        <w:t>young talent</w:t>
      </w:r>
      <w:r w:rsidR="00B969A3">
        <w:rPr>
          <w:noProof/>
        </w:rPr>
        <w:t>s</w:t>
      </w:r>
      <w:r w:rsidR="008C5F03" w:rsidRPr="005763F2">
        <w:rPr>
          <w:noProof/>
        </w:rPr>
        <w:t xml:space="preserve"> (</w:t>
      </w:r>
      <w:r w:rsidR="00E80687" w:rsidRPr="005763F2">
        <w:rPr>
          <w:rStyle w:val="FootnoteReference"/>
          <w:noProof/>
        </w:rPr>
        <w:footnoteReference w:id="46"/>
      </w:r>
      <w:r w:rsidR="00E80687" w:rsidRPr="005763F2">
        <w:rPr>
          <w:noProof/>
        </w:rPr>
        <w:t>)</w:t>
      </w:r>
      <w:r w:rsidR="008C5F03" w:rsidRPr="005763F2">
        <w:rPr>
          <w:noProof/>
        </w:rPr>
        <w:t>.</w:t>
      </w:r>
      <w:r w:rsidR="00215667">
        <w:rPr>
          <w:noProof/>
        </w:rPr>
        <w:t xml:space="preserve"> </w:t>
      </w:r>
    </w:p>
    <w:p w14:paraId="738A32FA" w14:textId="17C2B030" w:rsidR="005E49B8" w:rsidRPr="00630322" w:rsidRDefault="68D776FB" w:rsidP="006719DD">
      <w:pPr>
        <w:pStyle w:val="NormalWeb"/>
        <w:spacing w:before="0" w:beforeAutospacing="0" w:after="120" w:afterAutospacing="0"/>
        <w:jc w:val="both"/>
        <w:rPr>
          <w:noProof/>
        </w:rPr>
      </w:pPr>
      <w:r w:rsidRPr="49B1AAF3">
        <w:rPr>
          <w:b/>
          <w:bCs/>
          <w:noProof/>
        </w:rPr>
        <w:t xml:space="preserve">The </w:t>
      </w:r>
      <w:r w:rsidR="2B5F153A" w:rsidRPr="49B1AAF3">
        <w:rPr>
          <w:b/>
          <w:bCs/>
          <w:noProof/>
        </w:rPr>
        <w:t>rising</w:t>
      </w:r>
      <w:r w:rsidRPr="49B1AAF3">
        <w:rPr>
          <w:b/>
          <w:bCs/>
          <w:noProof/>
        </w:rPr>
        <w:t xml:space="preserve"> share of young people with </w:t>
      </w:r>
      <w:r w:rsidR="55B015A0" w:rsidRPr="49B1AAF3">
        <w:rPr>
          <w:b/>
          <w:bCs/>
          <w:noProof/>
        </w:rPr>
        <w:t xml:space="preserve">very low levels of basic skills </w:t>
      </w:r>
      <w:r w:rsidR="611DA8E1" w:rsidRPr="00630322">
        <w:rPr>
          <w:b/>
          <w:bCs/>
          <w:noProof/>
        </w:rPr>
        <w:t>accentuates</w:t>
      </w:r>
      <w:r w:rsidR="76C808F4" w:rsidRPr="00987B13">
        <w:rPr>
          <w:b/>
          <w:bCs/>
          <w:noProof/>
        </w:rPr>
        <w:t xml:space="preserve"> the risk of future skills shortages</w:t>
      </w:r>
      <w:r w:rsidR="76C808F4" w:rsidRPr="00630322">
        <w:rPr>
          <w:noProof/>
        </w:rPr>
        <w:t xml:space="preserve">. </w:t>
      </w:r>
      <w:r w:rsidR="49399864" w:rsidRPr="00630322">
        <w:rPr>
          <w:noProof/>
        </w:rPr>
        <w:t>L</w:t>
      </w:r>
      <w:r w:rsidR="059F80CC" w:rsidRPr="00630322">
        <w:rPr>
          <w:noProof/>
        </w:rPr>
        <w:t>arge-scale international surveys</w:t>
      </w:r>
      <w:r w:rsidR="32376F0B" w:rsidRPr="00630322">
        <w:rPr>
          <w:noProof/>
        </w:rPr>
        <w:t xml:space="preserve">, including </w:t>
      </w:r>
      <w:r w:rsidR="02196671">
        <w:rPr>
          <w:noProof/>
        </w:rPr>
        <w:t xml:space="preserve">the </w:t>
      </w:r>
      <w:r w:rsidR="7D6B357B">
        <w:rPr>
          <w:noProof/>
        </w:rPr>
        <w:t>Programme for International Student Assessment (</w:t>
      </w:r>
      <w:r w:rsidR="32376F0B" w:rsidRPr="00630322">
        <w:rPr>
          <w:noProof/>
        </w:rPr>
        <w:t>PISA</w:t>
      </w:r>
      <w:r w:rsidR="7D6B357B">
        <w:rPr>
          <w:noProof/>
        </w:rPr>
        <w:t>)</w:t>
      </w:r>
      <w:r w:rsidR="32376F0B" w:rsidRPr="00630322">
        <w:rPr>
          <w:noProof/>
        </w:rPr>
        <w:t>,</w:t>
      </w:r>
      <w:r w:rsidR="059F80CC" w:rsidRPr="00630322">
        <w:rPr>
          <w:noProof/>
        </w:rPr>
        <w:t xml:space="preserve"> provide strong indications that </w:t>
      </w:r>
      <w:r w:rsidR="2B5F153A" w:rsidRPr="00630322">
        <w:rPr>
          <w:noProof/>
        </w:rPr>
        <w:t xml:space="preserve">young </w:t>
      </w:r>
      <w:r w:rsidR="059F80CC" w:rsidRPr="00630322">
        <w:rPr>
          <w:noProof/>
        </w:rPr>
        <w:t xml:space="preserve">people </w:t>
      </w:r>
      <w:r w:rsidR="4C9194D5" w:rsidRPr="00630322">
        <w:rPr>
          <w:noProof/>
        </w:rPr>
        <w:t xml:space="preserve">increasingly </w:t>
      </w:r>
      <w:r w:rsidR="059F80CC" w:rsidRPr="00630322">
        <w:rPr>
          <w:noProof/>
        </w:rPr>
        <w:t>lack basic skills in literacy, math</w:t>
      </w:r>
      <w:r w:rsidR="004E002D">
        <w:rPr>
          <w:noProof/>
        </w:rPr>
        <w:t>ematic</w:t>
      </w:r>
      <w:r w:rsidR="059F80CC" w:rsidRPr="00630322">
        <w:rPr>
          <w:noProof/>
        </w:rPr>
        <w:t>s and science</w:t>
      </w:r>
      <w:r w:rsidR="54F260AD" w:rsidRPr="00630322">
        <w:rPr>
          <w:noProof/>
        </w:rPr>
        <w:t>.</w:t>
      </w:r>
      <w:r w:rsidR="4CCC7E84" w:rsidRPr="00630322">
        <w:rPr>
          <w:noProof/>
        </w:rPr>
        <w:t xml:space="preserve"> </w:t>
      </w:r>
      <w:r w:rsidR="54F260AD" w:rsidRPr="00630322">
        <w:rPr>
          <w:noProof/>
        </w:rPr>
        <w:t xml:space="preserve">At the same time, </w:t>
      </w:r>
      <w:r w:rsidR="4CCC7E84" w:rsidRPr="00630322">
        <w:rPr>
          <w:noProof/>
        </w:rPr>
        <w:t xml:space="preserve">the share of </w:t>
      </w:r>
      <w:r w:rsidR="3ECCAB52" w:rsidRPr="00630322">
        <w:rPr>
          <w:noProof/>
        </w:rPr>
        <w:t xml:space="preserve">young people with a </w:t>
      </w:r>
      <w:r w:rsidR="4CCC7E84" w:rsidRPr="00630322">
        <w:rPr>
          <w:noProof/>
        </w:rPr>
        <w:t>top perform</w:t>
      </w:r>
      <w:r w:rsidR="3ECCAB52" w:rsidRPr="00630322">
        <w:rPr>
          <w:noProof/>
        </w:rPr>
        <w:t>ance</w:t>
      </w:r>
      <w:r w:rsidR="4CCC7E84" w:rsidRPr="00630322">
        <w:rPr>
          <w:noProof/>
        </w:rPr>
        <w:t xml:space="preserve"> </w:t>
      </w:r>
      <w:r w:rsidR="255B5B54" w:rsidRPr="00630322">
        <w:rPr>
          <w:noProof/>
        </w:rPr>
        <w:t>is declining</w:t>
      </w:r>
      <w:r w:rsidR="3BCC9416" w:rsidRPr="00630322">
        <w:rPr>
          <w:noProof/>
        </w:rPr>
        <w:t xml:space="preserve"> </w:t>
      </w:r>
      <w:r w:rsidR="059F80CC" w:rsidRPr="00630322">
        <w:rPr>
          <w:noProof/>
        </w:rPr>
        <w:t>(</w:t>
      </w:r>
      <w:r w:rsidR="0041391E" w:rsidRPr="00630322">
        <w:rPr>
          <w:rStyle w:val="FootnoteReference"/>
          <w:noProof/>
        </w:rPr>
        <w:footnoteReference w:id="47"/>
      </w:r>
      <w:r w:rsidR="059F80CC" w:rsidRPr="00630322">
        <w:rPr>
          <w:noProof/>
        </w:rPr>
        <w:t xml:space="preserve">). </w:t>
      </w:r>
      <w:r w:rsidR="11FBD37B" w:rsidRPr="00630322">
        <w:rPr>
          <w:noProof/>
        </w:rPr>
        <w:t xml:space="preserve">People </w:t>
      </w:r>
      <w:r w:rsidR="16A88FC9" w:rsidRPr="00630322">
        <w:rPr>
          <w:noProof/>
        </w:rPr>
        <w:t xml:space="preserve">with a very low level of </w:t>
      </w:r>
      <w:r w:rsidR="11FBD37B" w:rsidRPr="00630322">
        <w:rPr>
          <w:noProof/>
        </w:rPr>
        <w:t xml:space="preserve">basic skills </w:t>
      </w:r>
      <w:r w:rsidR="683E7EF2" w:rsidRPr="00630322">
        <w:rPr>
          <w:noProof/>
        </w:rPr>
        <w:t xml:space="preserve">will face major challenges </w:t>
      </w:r>
      <w:r w:rsidR="1A25068A" w:rsidRPr="00630322">
        <w:rPr>
          <w:noProof/>
        </w:rPr>
        <w:t>when they enter the labour market,</w:t>
      </w:r>
      <w:r w:rsidR="1A25068A" w:rsidRPr="00630322" w:rsidDel="00A933CE">
        <w:rPr>
          <w:noProof/>
        </w:rPr>
        <w:t xml:space="preserve"> </w:t>
      </w:r>
      <w:r w:rsidR="683E7EF2" w:rsidRPr="00630322">
        <w:rPr>
          <w:noProof/>
        </w:rPr>
        <w:t>d</w:t>
      </w:r>
      <w:r w:rsidR="15180FED" w:rsidRPr="00630322">
        <w:rPr>
          <w:noProof/>
        </w:rPr>
        <w:t>ue to their limited employability</w:t>
      </w:r>
      <w:r w:rsidR="4142BE66" w:rsidRPr="00630322">
        <w:rPr>
          <w:noProof/>
        </w:rPr>
        <w:t>.</w:t>
      </w:r>
      <w:r w:rsidR="15180FED" w:rsidRPr="00630322">
        <w:rPr>
          <w:noProof/>
        </w:rPr>
        <w:t xml:space="preserve"> </w:t>
      </w:r>
      <w:r w:rsidR="002104A8">
        <w:rPr>
          <w:noProof/>
        </w:rPr>
        <w:t>I</w:t>
      </w:r>
      <w:r w:rsidR="15180FED" w:rsidRPr="00630322">
        <w:rPr>
          <w:noProof/>
        </w:rPr>
        <w:t xml:space="preserve">mproving the performance of education systems would help to prevent </w:t>
      </w:r>
      <w:r w:rsidR="47AA593B" w:rsidRPr="00630322">
        <w:rPr>
          <w:noProof/>
        </w:rPr>
        <w:t xml:space="preserve">future skills shortages </w:t>
      </w:r>
      <w:r w:rsidR="15180FED" w:rsidRPr="00630322">
        <w:rPr>
          <w:noProof/>
        </w:rPr>
        <w:t>from arising</w:t>
      </w:r>
      <w:r w:rsidR="3BFB6010" w:rsidRPr="00630322">
        <w:rPr>
          <w:noProof/>
        </w:rPr>
        <w:t>.</w:t>
      </w:r>
      <w:r w:rsidR="003D354E">
        <w:rPr>
          <w:noProof/>
        </w:rPr>
        <w:t xml:space="preserve"> </w:t>
      </w:r>
      <w:r w:rsidR="003D354E" w:rsidRPr="00AF52F5">
        <w:rPr>
          <w:noProof/>
          <w:lang w:val="en-US"/>
        </w:rPr>
        <w:t>Tackling the growing lack of qualified teachers will be key</w:t>
      </w:r>
      <w:r w:rsidR="00986995">
        <w:rPr>
          <w:noProof/>
          <w:lang w:val="en-US"/>
        </w:rPr>
        <w:t xml:space="preserve">, </w:t>
      </w:r>
      <w:r w:rsidR="00986995" w:rsidRPr="00E24C3B">
        <w:rPr>
          <w:noProof/>
          <w:lang w:val="en-US"/>
        </w:rPr>
        <w:t>even to preserve</w:t>
      </w:r>
      <w:r w:rsidR="00986995">
        <w:rPr>
          <w:noProof/>
          <w:lang w:val="en-US"/>
        </w:rPr>
        <w:t xml:space="preserve"> </w:t>
      </w:r>
      <w:r w:rsidR="003D354E" w:rsidRPr="00AF52F5">
        <w:rPr>
          <w:noProof/>
          <w:lang w:val="en-US"/>
        </w:rPr>
        <w:t xml:space="preserve">basic skills and educational outcomes. </w:t>
      </w:r>
    </w:p>
    <w:p w14:paraId="49DA54A0" w14:textId="37458508" w:rsidR="00C61695" w:rsidRDefault="79B922AD" w:rsidP="006719DD">
      <w:pPr>
        <w:pStyle w:val="NormalWeb"/>
        <w:spacing w:before="0" w:beforeAutospacing="0" w:after="120" w:afterAutospacing="0"/>
        <w:jc w:val="both"/>
        <w:rPr>
          <w:noProof/>
        </w:rPr>
      </w:pPr>
      <w:r w:rsidRPr="00E24C3B">
        <w:rPr>
          <w:b/>
          <w:bCs/>
          <w:noProof/>
        </w:rPr>
        <w:t>Under the European Education Area (</w:t>
      </w:r>
      <w:r w:rsidR="002267DA" w:rsidRPr="00E24C3B">
        <w:rPr>
          <w:rStyle w:val="FootnoteReference"/>
          <w:b/>
          <w:bCs/>
          <w:noProof/>
        </w:rPr>
        <w:footnoteReference w:id="48"/>
      </w:r>
      <w:r w:rsidRPr="00E24C3B">
        <w:rPr>
          <w:b/>
          <w:bCs/>
          <w:noProof/>
        </w:rPr>
        <w:t>) the</w:t>
      </w:r>
      <w:r w:rsidR="04FEC361" w:rsidRPr="000B1A58">
        <w:rPr>
          <w:b/>
          <w:bCs/>
          <w:noProof/>
        </w:rPr>
        <w:t xml:space="preserve"> EU promotes the development of quality and inclusive education</w:t>
      </w:r>
      <w:r w:rsidR="00485646">
        <w:rPr>
          <w:b/>
          <w:bCs/>
          <w:noProof/>
        </w:rPr>
        <w:t>, offering equal opportunities</w:t>
      </w:r>
      <w:r w:rsidR="04FEC361" w:rsidRPr="000B1A58">
        <w:rPr>
          <w:b/>
          <w:bCs/>
          <w:noProof/>
        </w:rPr>
        <w:t xml:space="preserve"> from an early age</w:t>
      </w:r>
      <w:r w:rsidR="5A76FE25" w:rsidRPr="000B1A58">
        <w:rPr>
          <w:b/>
          <w:bCs/>
          <w:noProof/>
        </w:rPr>
        <w:t xml:space="preserve">, in line </w:t>
      </w:r>
      <w:r w:rsidR="04FEC361" w:rsidRPr="000B1A58">
        <w:rPr>
          <w:b/>
          <w:bCs/>
          <w:noProof/>
        </w:rPr>
        <w:t>with the first principle of the European Pillar of Social Rights</w:t>
      </w:r>
      <w:r w:rsidR="5A76FE25" w:rsidRPr="000B1A58">
        <w:rPr>
          <w:noProof/>
        </w:rPr>
        <w:t xml:space="preserve">. </w:t>
      </w:r>
      <w:r w:rsidR="22A4DF72">
        <w:rPr>
          <w:noProof/>
        </w:rPr>
        <w:t>E</w:t>
      </w:r>
      <w:r w:rsidR="28C1F8EB" w:rsidRPr="000B1A58">
        <w:rPr>
          <w:noProof/>
        </w:rPr>
        <w:t>ducation</w:t>
      </w:r>
      <w:r w:rsidR="22A4DF72">
        <w:rPr>
          <w:noProof/>
        </w:rPr>
        <w:t xml:space="preserve"> expenditure</w:t>
      </w:r>
      <w:r w:rsidR="28C1F8EB" w:rsidRPr="000B1A58">
        <w:rPr>
          <w:noProof/>
        </w:rPr>
        <w:t xml:space="preserve"> is associated with high rate</w:t>
      </w:r>
      <w:r w:rsidR="22A4DF72">
        <w:rPr>
          <w:noProof/>
        </w:rPr>
        <w:t>s</w:t>
      </w:r>
      <w:r w:rsidR="28C1F8EB" w:rsidRPr="000B1A58">
        <w:rPr>
          <w:noProof/>
        </w:rPr>
        <w:t xml:space="preserve"> of return</w:t>
      </w:r>
      <w:r w:rsidR="22A4DF72">
        <w:rPr>
          <w:noProof/>
        </w:rPr>
        <w:t xml:space="preserve">, particularly when combined with reforms that make educations systems more agile and responsive to labour market needs </w:t>
      </w:r>
      <w:r w:rsidR="5797A499" w:rsidRPr="000B1A58">
        <w:rPr>
          <w:noProof/>
        </w:rPr>
        <w:t>(</w:t>
      </w:r>
      <w:r w:rsidR="009D073E" w:rsidRPr="000B1A58">
        <w:rPr>
          <w:rStyle w:val="FootnoteReference"/>
          <w:noProof/>
        </w:rPr>
        <w:footnoteReference w:id="49"/>
      </w:r>
      <w:r w:rsidR="5797A499" w:rsidRPr="000B1A58">
        <w:rPr>
          <w:noProof/>
        </w:rPr>
        <w:t>)</w:t>
      </w:r>
      <w:r w:rsidR="44AB0CD2" w:rsidRPr="000B1A58">
        <w:rPr>
          <w:noProof/>
        </w:rPr>
        <w:t>.</w:t>
      </w:r>
      <w:bookmarkStart w:id="5" w:name="_Hlk159324765"/>
      <w:r w:rsidR="61C8CE93" w:rsidRPr="000B1A58">
        <w:rPr>
          <w:noProof/>
        </w:rPr>
        <w:t xml:space="preserve"> </w:t>
      </w:r>
      <w:r w:rsidR="4C81650D" w:rsidRPr="004F15F4">
        <w:rPr>
          <w:noProof/>
        </w:rPr>
        <w:t xml:space="preserve">Initial education and training should </w:t>
      </w:r>
      <w:r w:rsidR="152927D8" w:rsidRPr="004F15F4">
        <w:rPr>
          <w:noProof/>
        </w:rPr>
        <w:t xml:space="preserve">provide the necessary </w:t>
      </w:r>
      <w:r w:rsidR="000100AE">
        <w:rPr>
          <w:noProof/>
        </w:rPr>
        <w:t>skills</w:t>
      </w:r>
      <w:r w:rsidR="000100AE" w:rsidRPr="004F15F4">
        <w:rPr>
          <w:noProof/>
        </w:rPr>
        <w:t xml:space="preserve"> </w:t>
      </w:r>
      <w:r w:rsidR="152927D8" w:rsidRPr="004F15F4">
        <w:rPr>
          <w:noProof/>
        </w:rPr>
        <w:t>for a changing world of work amid technological change and automation</w:t>
      </w:r>
      <w:r w:rsidR="22A4DF72">
        <w:rPr>
          <w:noProof/>
        </w:rPr>
        <w:t xml:space="preserve"> – including</w:t>
      </w:r>
      <w:r w:rsidR="152927D8" w:rsidRPr="004F15F4">
        <w:rPr>
          <w:noProof/>
        </w:rPr>
        <w:t xml:space="preserve"> d</w:t>
      </w:r>
      <w:r w:rsidR="651F980C" w:rsidRPr="000B1A58">
        <w:rPr>
          <w:noProof/>
        </w:rPr>
        <w:t>igita</w:t>
      </w:r>
      <w:r w:rsidR="22A4DF72">
        <w:rPr>
          <w:noProof/>
        </w:rPr>
        <w:t>l,</w:t>
      </w:r>
      <w:r w:rsidR="152927D8" w:rsidRPr="004F15F4">
        <w:rPr>
          <w:noProof/>
        </w:rPr>
        <w:t xml:space="preserve"> </w:t>
      </w:r>
      <w:r w:rsidR="651F980C" w:rsidRPr="000B1A58">
        <w:rPr>
          <w:noProof/>
        </w:rPr>
        <w:t>entrepreneurial, social</w:t>
      </w:r>
      <w:r w:rsidR="003D75E1">
        <w:rPr>
          <w:noProof/>
        </w:rPr>
        <w:t>, green</w:t>
      </w:r>
      <w:r w:rsidR="651F980C" w:rsidRPr="000B1A58">
        <w:rPr>
          <w:noProof/>
        </w:rPr>
        <w:t xml:space="preserve"> and civic competences</w:t>
      </w:r>
      <w:r w:rsidR="152927D8" w:rsidRPr="004F15F4">
        <w:rPr>
          <w:noProof/>
        </w:rPr>
        <w:t xml:space="preserve">. </w:t>
      </w:r>
      <w:r w:rsidR="5803AE56" w:rsidRPr="000B1A58">
        <w:rPr>
          <w:noProof/>
        </w:rPr>
        <w:t>Enhancing collaboration between upper secondary and tertiary education</w:t>
      </w:r>
      <w:r w:rsidR="000100AE">
        <w:rPr>
          <w:noProof/>
        </w:rPr>
        <w:t xml:space="preserve"> and training</w:t>
      </w:r>
      <w:r w:rsidR="047EAF12" w:rsidRPr="000B1A58">
        <w:rPr>
          <w:noProof/>
        </w:rPr>
        <w:t xml:space="preserve">, </w:t>
      </w:r>
      <w:r w:rsidR="000100AE">
        <w:rPr>
          <w:noProof/>
        </w:rPr>
        <w:t xml:space="preserve">including </w:t>
      </w:r>
      <w:r w:rsidR="047EAF12" w:rsidRPr="000B1A58">
        <w:rPr>
          <w:noProof/>
        </w:rPr>
        <w:t>vocational education and training</w:t>
      </w:r>
      <w:r w:rsidR="1ABFB84D">
        <w:rPr>
          <w:noProof/>
        </w:rPr>
        <w:t>,</w:t>
      </w:r>
      <w:r w:rsidR="5803AE56" w:rsidRPr="000B1A58">
        <w:rPr>
          <w:noProof/>
        </w:rPr>
        <w:t xml:space="preserve"> and </w:t>
      </w:r>
      <w:r w:rsidR="58F5CB31" w:rsidRPr="000B1A58">
        <w:rPr>
          <w:noProof/>
        </w:rPr>
        <w:t xml:space="preserve">labour market actors </w:t>
      </w:r>
      <w:r w:rsidR="5803AE56" w:rsidRPr="000B1A58">
        <w:rPr>
          <w:noProof/>
        </w:rPr>
        <w:t xml:space="preserve">increases </w:t>
      </w:r>
      <w:r w:rsidR="11571355">
        <w:rPr>
          <w:noProof/>
        </w:rPr>
        <w:t xml:space="preserve">the </w:t>
      </w:r>
      <w:r w:rsidR="5803AE56" w:rsidRPr="000B1A58">
        <w:rPr>
          <w:noProof/>
        </w:rPr>
        <w:t>labour market relevance of education.</w:t>
      </w:r>
    </w:p>
    <w:bookmarkEnd w:id="5"/>
    <w:p w14:paraId="67FA9C59" w14:textId="478719F0" w:rsidR="00996F42" w:rsidRDefault="0A46A096" w:rsidP="00033B16">
      <w:pPr>
        <w:spacing w:after="120"/>
        <w:rPr>
          <w:noProof/>
        </w:rPr>
      </w:pPr>
      <w:r w:rsidRPr="004F15F4">
        <w:rPr>
          <w:b/>
          <w:bCs/>
          <w:noProof/>
        </w:rPr>
        <w:t>Throughout professional career</w:t>
      </w:r>
      <w:r w:rsidR="002829B0">
        <w:rPr>
          <w:b/>
          <w:bCs/>
          <w:noProof/>
        </w:rPr>
        <w:t>s</w:t>
      </w:r>
      <w:r w:rsidRPr="004F15F4">
        <w:rPr>
          <w:b/>
          <w:bCs/>
          <w:noProof/>
        </w:rPr>
        <w:t xml:space="preserve">, </w:t>
      </w:r>
      <w:r w:rsidRPr="00033CE3">
        <w:rPr>
          <w:b/>
          <w:bCs/>
          <w:noProof/>
        </w:rPr>
        <w:t>c</w:t>
      </w:r>
      <w:r w:rsidR="5458797F" w:rsidRPr="49B1AAF3">
        <w:rPr>
          <w:b/>
          <w:bCs/>
          <w:noProof/>
        </w:rPr>
        <w:t xml:space="preserve">ontinuing training for the workforce is </w:t>
      </w:r>
      <w:r w:rsidR="7CE00853" w:rsidRPr="49B1AAF3">
        <w:rPr>
          <w:b/>
          <w:bCs/>
          <w:noProof/>
        </w:rPr>
        <w:t xml:space="preserve">key to addressing </w:t>
      </w:r>
      <w:r w:rsidR="450E5A0A" w:rsidRPr="49B1AAF3">
        <w:rPr>
          <w:b/>
          <w:bCs/>
          <w:noProof/>
        </w:rPr>
        <w:t>evolving skills needs</w:t>
      </w:r>
      <w:r w:rsidR="7B60BE46" w:rsidRPr="00630322">
        <w:rPr>
          <w:b/>
          <w:bCs/>
          <w:noProof/>
        </w:rPr>
        <w:t xml:space="preserve">. </w:t>
      </w:r>
      <w:r w:rsidR="003C51D9" w:rsidRPr="006719DD">
        <w:rPr>
          <w:noProof/>
        </w:rPr>
        <w:t>To this end,</w:t>
      </w:r>
      <w:r w:rsidR="003C51D9">
        <w:rPr>
          <w:b/>
          <w:bCs/>
          <w:noProof/>
        </w:rPr>
        <w:t xml:space="preserve"> </w:t>
      </w:r>
      <w:r w:rsidR="10B55F33" w:rsidRPr="00630322">
        <w:rPr>
          <w:noProof/>
        </w:rPr>
        <w:t>Member</w:t>
      </w:r>
      <w:r w:rsidR="459D893D" w:rsidRPr="00630322">
        <w:rPr>
          <w:noProof/>
        </w:rPr>
        <w:t xml:space="preserve"> </w:t>
      </w:r>
      <w:r w:rsidR="201CA21E" w:rsidRPr="00630322">
        <w:rPr>
          <w:noProof/>
        </w:rPr>
        <w:t xml:space="preserve">States </w:t>
      </w:r>
      <w:r w:rsidR="11B4FDD1">
        <w:rPr>
          <w:noProof/>
        </w:rPr>
        <w:t xml:space="preserve">have </w:t>
      </w:r>
      <w:r w:rsidR="64EB4541" w:rsidRPr="00630322">
        <w:rPr>
          <w:noProof/>
        </w:rPr>
        <w:t>committed to tak</w:t>
      </w:r>
      <w:r w:rsidR="66D84B5B" w:rsidRPr="00987B13">
        <w:rPr>
          <w:noProof/>
        </w:rPr>
        <w:t>ing</w:t>
      </w:r>
      <w:r w:rsidR="64EB4541" w:rsidRPr="009C081E">
        <w:rPr>
          <w:noProof/>
        </w:rPr>
        <w:t xml:space="preserve"> </w:t>
      </w:r>
      <w:r w:rsidR="459D893D" w:rsidRPr="00630322">
        <w:rPr>
          <w:noProof/>
        </w:rPr>
        <w:t xml:space="preserve">actions </w:t>
      </w:r>
      <w:r w:rsidR="64EB4541" w:rsidRPr="00630322">
        <w:rPr>
          <w:noProof/>
        </w:rPr>
        <w:t xml:space="preserve">to achieve the </w:t>
      </w:r>
      <w:r w:rsidR="0B74D30B" w:rsidRPr="00630322" w:rsidDel="00C70DD6">
        <w:rPr>
          <w:noProof/>
        </w:rPr>
        <w:t>headline target on adult learning of the European Pillar of Social Rights Action Plan</w:t>
      </w:r>
      <w:r w:rsidR="39FD6B44" w:rsidRPr="00630322">
        <w:rPr>
          <w:noProof/>
        </w:rPr>
        <w:t> (</w:t>
      </w:r>
      <w:r w:rsidR="002D1ED9" w:rsidRPr="00630322">
        <w:rPr>
          <w:rStyle w:val="FootnoteReference"/>
          <w:noProof/>
        </w:rPr>
        <w:footnoteReference w:id="50"/>
      </w:r>
      <w:r w:rsidR="39FD6B44" w:rsidRPr="00630322">
        <w:rPr>
          <w:noProof/>
        </w:rPr>
        <w:t>)</w:t>
      </w:r>
      <w:r w:rsidR="0B74D30B" w:rsidRPr="00630322" w:rsidDel="00C70DD6">
        <w:rPr>
          <w:noProof/>
        </w:rPr>
        <w:t xml:space="preserve">, </w:t>
      </w:r>
      <w:r w:rsidR="34A301EF">
        <w:rPr>
          <w:noProof/>
        </w:rPr>
        <w:t xml:space="preserve">under which </w:t>
      </w:r>
      <w:r w:rsidR="00413FDE">
        <w:rPr>
          <w:noProof/>
        </w:rPr>
        <w:t xml:space="preserve">at least </w:t>
      </w:r>
      <w:r w:rsidR="0B74D30B" w:rsidRPr="00630322" w:rsidDel="00C70DD6">
        <w:rPr>
          <w:noProof/>
        </w:rPr>
        <w:t>60% of all adults participate in training every year by 2030.</w:t>
      </w:r>
      <w:r w:rsidR="15F4B739" w:rsidRPr="00630322">
        <w:rPr>
          <w:noProof/>
        </w:rPr>
        <w:t xml:space="preserve"> </w:t>
      </w:r>
    </w:p>
    <w:p w14:paraId="6C4A6895" w14:textId="13BA6694" w:rsidR="00E14E27" w:rsidRDefault="0DAECF69" w:rsidP="006719DD">
      <w:pPr>
        <w:pStyle w:val="NormalWeb"/>
        <w:spacing w:before="0" w:beforeAutospacing="0" w:after="120" w:afterAutospacing="0"/>
        <w:jc w:val="both"/>
        <w:rPr>
          <w:noProof/>
        </w:rPr>
      </w:pPr>
      <w:r>
        <w:rPr>
          <w:b/>
          <w:bCs/>
          <w:noProof/>
        </w:rPr>
        <w:t xml:space="preserve">Several EU initiatives </w:t>
      </w:r>
      <w:r w:rsidR="006C0523">
        <w:rPr>
          <w:b/>
          <w:bCs/>
          <w:noProof/>
        </w:rPr>
        <w:t xml:space="preserve">already </w:t>
      </w:r>
      <w:r w:rsidR="4722475D" w:rsidRPr="00630322">
        <w:rPr>
          <w:b/>
          <w:bCs/>
          <w:noProof/>
        </w:rPr>
        <w:t>help</w:t>
      </w:r>
      <w:r w:rsidR="2794B895">
        <w:rPr>
          <w:b/>
          <w:bCs/>
          <w:noProof/>
        </w:rPr>
        <w:t xml:space="preserve"> to</w:t>
      </w:r>
      <w:r w:rsidR="4722475D" w:rsidRPr="00630322">
        <w:rPr>
          <w:b/>
          <w:bCs/>
          <w:noProof/>
        </w:rPr>
        <w:t xml:space="preserve"> address skills shortages</w:t>
      </w:r>
      <w:r w:rsidR="000C5C28">
        <w:rPr>
          <w:b/>
          <w:bCs/>
          <w:noProof/>
        </w:rPr>
        <w:t>, but their implementation, including</w:t>
      </w:r>
      <w:r w:rsidR="4722475D" w:rsidRPr="00630322">
        <w:rPr>
          <w:b/>
          <w:bCs/>
          <w:noProof/>
        </w:rPr>
        <w:t xml:space="preserve"> with a sectoral approach</w:t>
      </w:r>
      <w:r w:rsidR="000C5C28">
        <w:rPr>
          <w:b/>
          <w:bCs/>
          <w:noProof/>
        </w:rPr>
        <w:t>, needs to be bolstered</w:t>
      </w:r>
      <w:r w:rsidR="4722475D" w:rsidRPr="00630322">
        <w:rPr>
          <w:b/>
          <w:bCs/>
          <w:noProof/>
        </w:rPr>
        <w:t xml:space="preserve">. </w:t>
      </w:r>
      <w:r w:rsidR="394BAEB8" w:rsidRPr="00987B13">
        <w:rPr>
          <w:noProof/>
        </w:rPr>
        <w:t xml:space="preserve">The </w:t>
      </w:r>
      <w:r w:rsidR="394BAEB8" w:rsidRPr="004F15F4">
        <w:rPr>
          <w:noProof/>
        </w:rPr>
        <w:t>European Skills Agenda</w:t>
      </w:r>
      <w:r w:rsidR="394BAEB8" w:rsidRPr="00987B13">
        <w:rPr>
          <w:noProof/>
        </w:rPr>
        <w:t xml:space="preserve"> (</w:t>
      </w:r>
      <w:r w:rsidR="00E14E27" w:rsidRPr="00987B13">
        <w:rPr>
          <w:noProof/>
          <w:vertAlign w:val="superscript"/>
        </w:rPr>
        <w:footnoteReference w:id="51"/>
      </w:r>
      <w:r w:rsidR="394BAEB8" w:rsidRPr="00987B13">
        <w:rPr>
          <w:noProof/>
        </w:rPr>
        <w:t>) is the</w:t>
      </w:r>
      <w:r w:rsidR="394BAEB8" w:rsidRPr="00987B13" w:rsidDel="00617330">
        <w:rPr>
          <w:noProof/>
        </w:rPr>
        <w:t xml:space="preserve"> </w:t>
      </w:r>
      <w:r w:rsidR="394BAEB8" w:rsidRPr="00987B13">
        <w:rPr>
          <w:noProof/>
        </w:rPr>
        <w:t>strategic EU framework for addressing the need for upskilling and reskilling</w:t>
      </w:r>
      <w:r w:rsidR="394BAEB8" w:rsidRPr="00630322">
        <w:rPr>
          <w:noProof/>
        </w:rPr>
        <w:t>. It</w:t>
      </w:r>
      <w:r w:rsidR="000C5C28">
        <w:rPr>
          <w:noProof/>
        </w:rPr>
        <w:t xml:space="preserve"> launched</w:t>
      </w:r>
      <w:r w:rsidR="394BAEB8" w:rsidRPr="00630322">
        <w:rPr>
          <w:noProof/>
        </w:rPr>
        <w:t xml:space="preserve"> </w:t>
      </w:r>
      <w:r w:rsidR="394BAEB8">
        <w:rPr>
          <w:noProof/>
        </w:rPr>
        <w:t>12</w:t>
      </w:r>
      <w:r w:rsidR="394BAEB8" w:rsidRPr="00630322">
        <w:rPr>
          <w:noProof/>
        </w:rPr>
        <w:t xml:space="preserve"> actions </w:t>
      </w:r>
      <w:r w:rsidR="000C5C28">
        <w:rPr>
          <w:noProof/>
        </w:rPr>
        <w:t xml:space="preserve">to advance the digital and green transitions, promote a fair recovery, ensure </w:t>
      </w:r>
      <w:r w:rsidR="000C5C28" w:rsidRPr="00766470">
        <w:rPr>
          <w:noProof/>
        </w:rPr>
        <w:t>competitiveness and strengthen resilience. They are all already in place,</w:t>
      </w:r>
      <w:r w:rsidR="0E05BC65" w:rsidRPr="00766470">
        <w:rPr>
          <w:noProof/>
        </w:rPr>
        <w:t xml:space="preserve"> </w:t>
      </w:r>
      <w:r w:rsidR="394BAEB8" w:rsidRPr="00766470">
        <w:rPr>
          <w:noProof/>
        </w:rPr>
        <w:t xml:space="preserve">including the initiatives on </w:t>
      </w:r>
      <w:r w:rsidR="394BAEB8" w:rsidRPr="006719DD">
        <w:rPr>
          <w:noProof/>
        </w:rPr>
        <w:t>individual learning accounts</w:t>
      </w:r>
      <w:r w:rsidR="0E05BC65" w:rsidRPr="006719DD">
        <w:rPr>
          <w:noProof/>
        </w:rPr>
        <w:t xml:space="preserve"> </w:t>
      </w:r>
      <w:r w:rsidR="394BAEB8" w:rsidRPr="00766470">
        <w:rPr>
          <w:noProof/>
        </w:rPr>
        <w:t>(</w:t>
      </w:r>
      <w:r w:rsidR="00E14E27" w:rsidRPr="00766470">
        <w:rPr>
          <w:rStyle w:val="FootnoteReference"/>
          <w:noProof/>
        </w:rPr>
        <w:footnoteReference w:id="52"/>
      </w:r>
      <w:r w:rsidR="394BAEB8" w:rsidRPr="00766470">
        <w:rPr>
          <w:noProof/>
        </w:rPr>
        <w:t xml:space="preserve">), on </w:t>
      </w:r>
      <w:r w:rsidR="394BAEB8" w:rsidRPr="006719DD">
        <w:rPr>
          <w:noProof/>
        </w:rPr>
        <w:t>microcredentials</w:t>
      </w:r>
      <w:r w:rsidR="0E05BC65" w:rsidRPr="006719DD">
        <w:rPr>
          <w:noProof/>
        </w:rPr>
        <w:t xml:space="preserve"> </w:t>
      </w:r>
      <w:r w:rsidR="394BAEB8" w:rsidRPr="00766470">
        <w:rPr>
          <w:noProof/>
        </w:rPr>
        <w:t>(</w:t>
      </w:r>
      <w:r w:rsidR="00E14E27" w:rsidRPr="00766470">
        <w:rPr>
          <w:rStyle w:val="FootnoteReference"/>
          <w:noProof/>
        </w:rPr>
        <w:footnoteReference w:id="53"/>
      </w:r>
      <w:r w:rsidR="394BAEB8" w:rsidRPr="00766470">
        <w:rPr>
          <w:noProof/>
        </w:rPr>
        <w:t xml:space="preserve">), on </w:t>
      </w:r>
      <w:r w:rsidR="394BAEB8" w:rsidRPr="006719DD">
        <w:rPr>
          <w:noProof/>
        </w:rPr>
        <w:t>upskilling pathways for low-qualified adults</w:t>
      </w:r>
      <w:r w:rsidR="0E05BC65" w:rsidRPr="006719DD">
        <w:rPr>
          <w:noProof/>
        </w:rPr>
        <w:t xml:space="preserve"> </w:t>
      </w:r>
      <w:r w:rsidR="394BAEB8" w:rsidRPr="00766470">
        <w:rPr>
          <w:noProof/>
        </w:rPr>
        <w:t>(</w:t>
      </w:r>
      <w:r w:rsidR="00E14E27" w:rsidRPr="00766470">
        <w:rPr>
          <w:rStyle w:val="FootnoteReference"/>
          <w:noProof/>
        </w:rPr>
        <w:footnoteReference w:id="54"/>
      </w:r>
      <w:r w:rsidR="394BAEB8" w:rsidRPr="00766470">
        <w:rPr>
          <w:noProof/>
        </w:rPr>
        <w:t xml:space="preserve">), and on </w:t>
      </w:r>
      <w:r w:rsidR="394BAEB8" w:rsidRPr="006719DD">
        <w:rPr>
          <w:noProof/>
        </w:rPr>
        <w:t>vocational education and training</w:t>
      </w:r>
      <w:r w:rsidR="0E05BC65" w:rsidRPr="006719DD">
        <w:rPr>
          <w:noProof/>
        </w:rPr>
        <w:t xml:space="preserve"> </w:t>
      </w:r>
      <w:r w:rsidR="00134BF0" w:rsidRPr="00766470">
        <w:rPr>
          <w:noProof/>
        </w:rPr>
        <w:t>(</w:t>
      </w:r>
      <w:r w:rsidR="00134BF0" w:rsidRPr="00766470">
        <w:rPr>
          <w:rStyle w:val="FootnoteReference"/>
          <w:noProof/>
        </w:rPr>
        <w:footnoteReference w:id="55"/>
      </w:r>
      <w:r w:rsidR="00134BF0" w:rsidRPr="00766470">
        <w:rPr>
          <w:noProof/>
        </w:rPr>
        <w:t>)</w:t>
      </w:r>
      <w:r w:rsidR="000C5C28" w:rsidRPr="00766470">
        <w:rPr>
          <w:noProof/>
        </w:rPr>
        <w:t xml:space="preserve">. </w:t>
      </w:r>
      <w:r w:rsidR="00A23574">
        <w:rPr>
          <w:noProof/>
        </w:rPr>
        <w:t>The Communication on ‘Harnessing Talent in Europe’s Regions’</w:t>
      </w:r>
      <w:r w:rsidR="005B527D">
        <w:rPr>
          <w:noProof/>
        </w:rPr>
        <w:t xml:space="preserve"> </w:t>
      </w:r>
      <w:r w:rsidR="000A72FE" w:rsidRPr="00DA6B31">
        <w:rPr>
          <w:noProof/>
        </w:rPr>
        <w:t>(</w:t>
      </w:r>
      <w:r w:rsidR="000A72FE" w:rsidRPr="00DA6B31">
        <w:rPr>
          <w:rStyle w:val="FootnoteReference"/>
          <w:noProof/>
        </w:rPr>
        <w:footnoteReference w:id="56"/>
      </w:r>
      <w:r w:rsidR="000A72FE" w:rsidRPr="00DA6B31">
        <w:rPr>
          <w:noProof/>
        </w:rPr>
        <w:t>)</w:t>
      </w:r>
      <w:r w:rsidR="00A23574">
        <w:rPr>
          <w:noProof/>
        </w:rPr>
        <w:t xml:space="preserve"> proposes a policy framework aimed at </w:t>
      </w:r>
      <w:r w:rsidR="00EE54AA">
        <w:rPr>
          <w:noProof/>
        </w:rPr>
        <w:t>making all</w:t>
      </w:r>
      <w:r w:rsidR="00A23574">
        <w:rPr>
          <w:noProof/>
        </w:rPr>
        <w:t xml:space="preserve"> regions</w:t>
      </w:r>
      <w:r w:rsidR="00EE54AA">
        <w:rPr>
          <w:noProof/>
        </w:rPr>
        <w:t xml:space="preserve"> attractive including through up and re-skilling. It </w:t>
      </w:r>
      <w:r w:rsidR="00A23574">
        <w:rPr>
          <w:noProof/>
        </w:rPr>
        <w:t>thus address</w:t>
      </w:r>
      <w:r w:rsidR="00EE54AA">
        <w:rPr>
          <w:noProof/>
        </w:rPr>
        <w:t>es</w:t>
      </w:r>
      <w:r w:rsidR="00A23574">
        <w:rPr>
          <w:noProof/>
        </w:rPr>
        <w:t xml:space="preserve"> the challenging phenomenon of ‘brain drain’ affecting some of Europe’s regions. </w:t>
      </w:r>
      <w:r w:rsidR="000C5C28" w:rsidRPr="00766470">
        <w:rPr>
          <w:noProof/>
        </w:rPr>
        <w:t>The focus now should be on their implementation, to ensure they can address existing skills shortages</w:t>
      </w:r>
      <w:r w:rsidR="394BAEB8" w:rsidRPr="00766470">
        <w:rPr>
          <w:noProof/>
        </w:rPr>
        <w:t xml:space="preserve">. </w:t>
      </w:r>
      <w:r w:rsidR="252248D1" w:rsidRPr="00766470">
        <w:rPr>
          <w:noProof/>
        </w:rPr>
        <w:t xml:space="preserve">In the </w:t>
      </w:r>
      <w:r w:rsidR="2794B895" w:rsidRPr="006719DD">
        <w:rPr>
          <w:noProof/>
        </w:rPr>
        <w:t>Pact for Skills</w:t>
      </w:r>
      <w:r w:rsidR="252248D1" w:rsidRPr="00766470">
        <w:rPr>
          <w:noProof/>
        </w:rPr>
        <w:t>,</w:t>
      </w:r>
      <w:r w:rsidR="7D0EE646" w:rsidRPr="00766470">
        <w:rPr>
          <w:noProof/>
        </w:rPr>
        <w:t xml:space="preserve"> </w:t>
      </w:r>
      <w:r w:rsidR="443AD503" w:rsidRPr="00766470">
        <w:rPr>
          <w:noProof/>
        </w:rPr>
        <w:t xml:space="preserve">20 sectoral partnerships </w:t>
      </w:r>
      <w:r w:rsidR="2B2882A6" w:rsidRPr="00766470">
        <w:rPr>
          <w:noProof/>
        </w:rPr>
        <w:t xml:space="preserve">have been set up </w:t>
      </w:r>
      <w:r w:rsidR="09757620" w:rsidRPr="00766470">
        <w:rPr>
          <w:noProof/>
        </w:rPr>
        <w:t xml:space="preserve">with </w:t>
      </w:r>
      <w:r w:rsidR="443AD503" w:rsidRPr="00766470">
        <w:rPr>
          <w:noProof/>
        </w:rPr>
        <w:t>the pledge to upskill more than 10 million people</w:t>
      </w:r>
      <w:r w:rsidR="2A81C1D7" w:rsidRPr="00766470">
        <w:rPr>
          <w:noProof/>
        </w:rPr>
        <w:t xml:space="preserve">. </w:t>
      </w:r>
      <w:r w:rsidR="00E66B3D" w:rsidRPr="00766470">
        <w:rPr>
          <w:noProof/>
        </w:rPr>
        <w:t>It is necessary</w:t>
      </w:r>
      <w:r w:rsidR="000C5C28" w:rsidRPr="00766470">
        <w:rPr>
          <w:noProof/>
        </w:rPr>
        <w:t xml:space="preserve"> to ensure </w:t>
      </w:r>
      <w:r w:rsidR="00783297" w:rsidRPr="00766470">
        <w:rPr>
          <w:noProof/>
        </w:rPr>
        <w:t xml:space="preserve">that </w:t>
      </w:r>
      <w:r w:rsidR="000C5C28" w:rsidRPr="00766470">
        <w:rPr>
          <w:noProof/>
        </w:rPr>
        <w:t xml:space="preserve">the existing commitments are effectively delivered upon, </w:t>
      </w:r>
      <w:r w:rsidR="00B969A3">
        <w:rPr>
          <w:noProof/>
        </w:rPr>
        <w:t xml:space="preserve">including through allocating sufficient financial resources to these programmes, </w:t>
      </w:r>
      <w:r w:rsidR="000C5C28" w:rsidRPr="00766470">
        <w:rPr>
          <w:noProof/>
        </w:rPr>
        <w:t xml:space="preserve">while continuing to foster further engagement. </w:t>
      </w:r>
      <w:r w:rsidR="38C028A9" w:rsidRPr="00766470">
        <w:rPr>
          <w:noProof/>
        </w:rPr>
        <w:t xml:space="preserve">Several </w:t>
      </w:r>
      <w:r w:rsidR="394BAEB8" w:rsidRPr="006719DD">
        <w:rPr>
          <w:noProof/>
        </w:rPr>
        <w:t xml:space="preserve">EU </w:t>
      </w:r>
      <w:r w:rsidR="38C028A9" w:rsidRPr="006719DD">
        <w:rPr>
          <w:noProof/>
        </w:rPr>
        <w:t>Skills Academies</w:t>
      </w:r>
      <w:r w:rsidR="38C028A9" w:rsidRPr="00766470">
        <w:rPr>
          <w:noProof/>
        </w:rPr>
        <w:t xml:space="preserve"> </w:t>
      </w:r>
      <w:r w:rsidR="6AC8C641" w:rsidRPr="00766470">
        <w:rPr>
          <w:noProof/>
        </w:rPr>
        <w:t>have been established</w:t>
      </w:r>
      <w:r w:rsidR="38C028A9" w:rsidRPr="00766470">
        <w:rPr>
          <w:noProof/>
        </w:rPr>
        <w:t xml:space="preserve"> to </w:t>
      </w:r>
      <w:r w:rsidR="0870FBA0" w:rsidRPr="00766470">
        <w:rPr>
          <w:noProof/>
        </w:rPr>
        <w:t xml:space="preserve">address specific skills shortages in key sectors. </w:t>
      </w:r>
      <w:r w:rsidR="37A356AC" w:rsidRPr="00766470">
        <w:rPr>
          <w:noProof/>
        </w:rPr>
        <w:t>The European Ba</w:t>
      </w:r>
      <w:r w:rsidR="59AD1345" w:rsidRPr="00766470">
        <w:rPr>
          <w:noProof/>
        </w:rPr>
        <w:t>ttery</w:t>
      </w:r>
      <w:r w:rsidR="37A356AC" w:rsidRPr="00766470">
        <w:rPr>
          <w:noProof/>
        </w:rPr>
        <w:t xml:space="preserve"> Alliance Academy</w:t>
      </w:r>
      <w:r w:rsidR="4D57ACFD" w:rsidRPr="00766470">
        <w:rPr>
          <w:noProof/>
        </w:rPr>
        <w:t> (</w:t>
      </w:r>
      <w:r w:rsidR="00995B1E" w:rsidRPr="00766470">
        <w:rPr>
          <w:rStyle w:val="FootnoteReference"/>
          <w:noProof/>
        </w:rPr>
        <w:footnoteReference w:id="57"/>
      </w:r>
      <w:r w:rsidR="374DE504" w:rsidRPr="00766470">
        <w:rPr>
          <w:noProof/>
        </w:rPr>
        <w:t>)</w:t>
      </w:r>
      <w:r w:rsidR="773C1B2D" w:rsidRPr="00766470">
        <w:rPr>
          <w:noProof/>
        </w:rPr>
        <w:t>,</w:t>
      </w:r>
      <w:r w:rsidR="37A356AC" w:rsidRPr="00766470">
        <w:rPr>
          <w:noProof/>
        </w:rPr>
        <w:t xml:space="preserve"> </w:t>
      </w:r>
      <w:r w:rsidR="773C1B2D" w:rsidRPr="00766470">
        <w:rPr>
          <w:noProof/>
        </w:rPr>
        <w:t>s</w:t>
      </w:r>
      <w:r w:rsidR="37A356AC" w:rsidRPr="00766470">
        <w:rPr>
          <w:noProof/>
        </w:rPr>
        <w:t xml:space="preserve">eed-financed by the </w:t>
      </w:r>
      <w:r w:rsidR="773C1B2D" w:rsidRPr="00766470">
        <w:rPr>
          <w:noProof/>
        </w:rPr>
        <w:t>ESF+</w:t>
      </w:r>
      <w:r w:rsidR="3DB2C497" w:rsidRPr="00766470">
        <w:rPr>
          <w:noProof/>
        </w:rPr>
        <w:t>,</w:t>
      </w:r>
      <w:r w:rsidR="37A356AC" w:rsidRPr="00766470">
        <w:rPr>
          <w:noProof/>
        </w:rPr>
        <w:t xml:space="preserve"> has already provided training </w:t>
      </w:r>
      <w:r w:rsidR="56E76B9D" w:rsidRPr="00766470">
        <w:rPr>
          <w:noProof/>
        </w:rPr>
        <w:t>directly</w:t>
      </w:r>
      <w:r w:rsidR="37A356AC" w:rsidRPr="00766470">
        <w:rPr>
          <w:noProof/>
        </w:rPr>
        <w:t xml:space="preserve"> to </w:t>
      </w:r>
      <w:r w:rsidR="45CC8D0A" w:rsidRPr="00766470">
        <w:rPr>
          <w:noProof/>
        </w:rPr>
        <w:t>some</w:t>
      </w:r>
      <w:r w:rsidR="56E76B9D" w:rsidRPr="00766470">
        <w:rPr>
          <w:noProof/>
        </w:rPr>
        <w:t xml:space="preserve"> </w:t>
      </w:r>
      <w:r w:rsidR="00AA32B2" w:rsidRPr="00766470">
        <w:rPr>
          <w:noProof/>
        </w:rPr>
        <w:t>50</w:t>
      </w:r>
      <w:r w:rsidR="45CC8D0A" w:rsidRPr="00766470">
        <w:rPr>
          <w:noProof/>
        </w:rPr>
        <w:t> </w:t>
      </w:r>
      <w:r w:rsidR="18380799" w:rsidRPr="00766470">
        <w:rPr>
          <w:noProof/>
        </w:rPr>
        <w:t xml:space="preserve">000 workers, with </w:t>
      </w:r>
      <w:r w:rsidR="7C34645B" w:rsidRPr="00766470">
        <w:rPr>
          <w:noProof/>
        </w:rPr>
        <w:t>more than 100</w:t>
      </w:r>
      <w:r w:rsidR="45CC8D0A" w:rsidRPr="00766470">
        <w:rPr>
          <w:noProof/>
        </w:rPr>
        <w:t> </w:t>
      </w:r>
      <w:r w:rsidR="7C34645B" w:rsidRPr="00766470">
        <w:rPr>
          <w:noProof/>
        </w:rPr>
        <w:t>000 benefiting indirectly</w:t>
      </w:r>
      <w:r w:rsidR="37A356AC" w:rsidRPr="00766470">
        <w:rPr>
          <w:noProof/>
        </w:rPr>
        <w:t xml:space="preserve">. Additional </w:t>
      </w:r>
      <w:r w:rsidR="45CC8D0A" w:rsidRPr="00766470">
        <w:rPr>
          <w:noProof/>
        </w:rPr>
        <w:t>s</w:t>
      </w:r>
      <w:r w:rsidR="37A356AC" w:rsidRPr="00766470">
        <w:rPr>
          <w:noProof/>
        </w:rPr>
        <w:t xml:space="preserve">kills </w:t>
      </w:r>
      <w:r w:rsidR="45CC8D0A" w:rsidRPr="00766470">
        <w:rPr>
          <w:noProof/>
        </w:rPr>
        <w:t>a</w:t>
      </w:r>
      <w:r w:rsidR="37A356AC" w:rsidRPr="00766470">
        <w:rPr>
          <w:noProof/>
        </w:rPr>
        <w:t xml:space="preserve">cademies, </w:t>
      </w:r>
      <w:r w:rsidR="000C5C28" w:rsidRPr="00766470">
        <w:rPr>
          <w:noProof/>
        </w:rPr>
        <w:t>such as the one for cyber-skills</w:t>
      </w:r>
      <w:r w:rsidR="0081579D">
        <w:rPr>
          <w:noProof/>
        </w:rPr>
        <w:t>, the New European Bauhaus Academy for the construction sector</w:t>
      </w:r>
      <w:r w:rsidR="000C5C28" w:rsidRPr="00766470">
        <w:rPr>
          <w:noProof/>
        </w:rPr>
        <w:t xml:space="preserve"> and those established </w:t>
      </w:r>
      <w:r w:rsidR="37A356AC" w:rsidRPr="00766470">
        <w:rPr>
          <w:noProof/>
        </w:rPr>
        <w:t xml:space="preserve">as </w:t>
      </w:r>
      <w:r w:rsidR="000C5C28" w:rsidRPr="00766470">
        <w:rPr>
          <w:noProof/>
        </w:rPr>
        <w:t xml:space="preserve">a result </w:t>
      </w:r>
      <w:r w:rsidR="37A356AC" w:rsidRPr="00766470">
        <w:rPr>
          <w:noProof/>
        </w:rPr>
        <w:t>of the Net-Zero Industry Act (</w:t>
      </w:r>
      <w:r w:rsidR="004D137F" w:rsidRPr="00D146AB">
        <w:rPr>
          <w:rStyle w:val="CommentTextChar"/>
          <w:noProof/>
          <w:sz w:val="24"/>
          <w:vertAlign w:val="superscript"/>
        </w:rPr>
        <w:footnoteReference w:id="58"/>
      </w:r>
      <w:r w:rsidR="37A356AC" w:rsidRPr="00766470">
        <w:rPr>
          <w:noProof/>
        </w:rPr>
        <w:t>)</w:t>
      </w:r>
      <w:r w:rsidR="000C5C28" w:rsidRPr="00766470">
        <w:rPr>
          <w:noProof/>
        </w:rPr>
        <w:t>,</w:t>
      </w:r>
      <w:r w:rsidR="37A356AC" w:rsidRPr="00766470">
        <w:rPr>
          <w:noProof/>
        </w:rPr>
        <w:t xml:space="preserve"> will </w:t>
      </w:r>
      <w:r w:rsidR="45CC8D0A" w:rsidRPr="00766470">
        <w:rPr>
          <w:noProof/>
        </w:rPr>
        <w:t>support</w:t>
      </w:r>
      <w:r w:rsidR="37A356AC" w:rsidRPr="00766470">
        <w:rPr>
          <w:noProof/>
        </w:rPr>
        <w:t xml:space="preserve"> large-scale training efforts to support the twin transition</w:t>
      </w:r>
      <w:r w:rsidR="76B2A83A" w:rsidRPr="00766470">
        <w:rPr>
          <w:noProof/>
        </w:rPr>
        <w:t>s</w:t>
      </w:r>
      <w:r w:rsidR="37A356AC" w:rsidRPr="00766470">
        <w:rPr>
          <w:noProof/>
        </w:rPr>
        <w:t xml:space="preserve"> especially in field</w:t>
      </w:r>
      <w:r w:rsidR="36F4FA08" w:rsidRPr="00766470">
        <w:rPr>
          <w:noProof/>
        </w:rPr>
        <w:t xml:space="preserve">s </w:t>
      </w:r>
      <w:r w:rsidR="00EF5C77" w:rsidRPr="00766470">
        <w:rPr>
          <w:noProof/>
        </w:rPr>
        <w:t>related to</w:t>
      </w:r>
      <w:r w:rsidR="00B969A3">
        <w:rPr>
          <w:noProof/>
        </w:rPr>
        <w:t>, among others,</w:t>
      </w:r>
      <w:r w:rsidR="37A356AC" w:rsidRPr="00766470">
        <w:rPr>
          <w:noProof/>
        </w:rPr>
        <w:t xml:space="preserve"> hydrogen, solar energy, raw materials</w:t>
      </w:r>
      <w:r w:rsidR="765DD6D2" w:rsidRPr="00766470">
        <w:rPr>
          <w:noProof/>
        </w:rPr>
        <w:t xml:space="preserve"> and wind</w:t>
      </w:r>
      <w:r w:rsidR="37A356AC" w:rsidRPr="00766470">
        <w:rPr>
          <w:noProof/>
        </w:rPr>
        <w:t xml:space="preserve">. </w:t>
      </w:r>
      <w:r w:rsidR="394BAEB8" w:rsidRPr="00766470">
        <w:rPr>
          <w:noProof/>
        </w:rPr>
        <w:t xml:space="preserve">The ongoing </w:t>
      </w:r>
      <w:r w:rsidR="394BAEB8" w:rsidRPr="006719DD">
        <w:rPr>
          <w:noProof/>
        </w:rPr>
        <w:t>European Year of Skills</w:t>
      </w:r>
      <w:r w:rsidR="394BAEB8" w:rsidRPr="00766470">
        <w:rPr>
          <w:noProof/>
        </w:rPr>
        <w:t xml:space="preserve"> is</w:t>
      </w:r>
      <w:r w:rsidR="394BAEB8">
        <w:rPr>
          <w:noProof/>
        </w:rPr>
        <w:t xml:space="preserve"> </w:t>
      </w:r>
      <w:r w:rsidR="394BAEB8" w:rsidRPr="00630322">
        <w:rPr>
          <w:noProof/>
        </w:rPr>
        <w:t>highlight</w:t>
      </w:r>
      <w:r w:rsidR="394BAEB8">
        <w:rPr>
          <w:noProof/>
        </w:rPr>
        <w:t>ing</w:t>
      </w:r>
      <w:r w:rsidR="394BAEB8" w:rsidRPr="00630322">
        <w:rPr>
          <w:noProof/>
        </w:rPr>
        <w:t xml:space="preserve"> how </w:t>
      </w:r>
      <w:r w:rsidR="394BAEB8">
        <w:rPr>
          <w:noProof/>
        </w:rPr>
        <w:t xml:space="preserve">all of </w:t>
      </w:r>
      <w:r w:rsidR="394BAEB8" w:rsidRPr="00630322">
        <w:rPr>
          <w:noProof/>
        </w:rPr>
        <w:t>these actions can contribute to addressing labour and skills shortages.</w:t>
      </w:r>
      <w:r w:rsidR="157A3F9B">
        <w:rPr>
          <w:noProof/>
        </w:rPr>
        <w:t xml:space="preserve"> </w:t>
      </w:r>
    </w:p>
    <w:p w14:paraId="3FF3EF1D" w14:textId="6B5388AB" w:rsidR="00E14E27" w:rsidRPr="00630322" w:rsidRDefault="00DC4E03" w:rsidP="006719DD">
      <w:pPr>
        <w:pStyle w:val="NormalWeb"/>
        <w:spacing w:before="0" w:beforeAutospacing="0" w:after="120" w:afterAutospacing="0"/>
        <w:jc w:val="both"/>
        <w:rPr>
          <w:noProof/>
        </w:rPr>
      </w:pPr>
      <w:r>
        <w:rPr>
          <w:b/>
          <w:noProof/>
          <w:color w:val="2B579A"/>
        </w:rPr>
        <mc:AlternateContent>
          <mc:Choice Requires="wps">
            <w:drawing>
              <wp:anchor distT="0" distB="0" distL="114300" distR="114300" simplePos="0" relativeHeight="251658242" behindDoc="0" locked="0" layoutInCell="1" allowOverlap="1" wp14:anchorId="76D1C2E3" wp14:editId="1B01DEA1">
                <wp:simplePos x="0" y="0"/>
                <wp:positionH relativeFrom="margin">
                  <wp:align>left</wp:align>
                </wp:positionH>
                <wp:positionV relativeFrom="paragraph">
                  <wp:posOffset>44450</wp:posOffset>
                </wp:positionV>
                <wp:extent cx="2432050" cy="3282950"/>
                <wp:effectExtent l="0" t="0" r="25400" b="12700"/>
                <wp:wrapSquare wrapText="bothSides"/>
                <wp:docPr id="4" name="Text Box 4"/>
                <wp:cNvGraphicFramePr/>
                <a:graphic xmlns:a="http://schemas.openxmlformats.org/drawingml/2006/main">
                  <a:graphicData uri="http://schemas.microsoft.com/office/word/2010/wordprocessingShape">
                    <wps:wsp>
                      <wps:cNvSpPr txBox="1"/>
                      <wps:spPr>
                        <a:xfrm>
                          <a:off x="0" y="0"/>
                          <a:ext cx="2432050" cy="3282950"/>
                        </a:xfrm>
                        <a:prstGeom prst="rect">
                          <a:avLst/>
                        </a:prstGeom>
                        <a:solidFill>
                          <a:schemeClr val="lt1"/>
                        </a:solidFill>
                        <a:ln w="6350">
                          <a:solidFill>
                            <a:prstClr val="black"/>
                          </a:solidFill>
                        </a:ln>
                      </wps:spPr>
                      <wps:txbx>
                        <w:txbxContent>
                          <w:p w14:paraId="281420F4" w14:textId="2DA58578" w:rsidR="00BA1F92" w:rsidRPr="00C40FD7" w:rsidRDefault="00BA1F92" w:rsidP="006719DD">
                            <w:pPr>
                              <w:tabs>
                                <w:tab w:val="left" w:pos="2070"/>
                              </w:tabs>
                              <w:spacing w:after="120"/>
                              <w:rPr>
                                <w:lang w:val="en-IE"/>
                              </w:rPr>
                            </w:pPr>
                            <w:r>
                              <w:rPr>
                                <w:lang w:val="en-IE"/>
                              </w:rPr>
                              <w:t xml:space="preserve">Upskilling measures financed by the </w:t>
                            </w:r>
                            <w:r w:rsidR="006C0523">
                              <w:rPr>
                                <w:lang w:val="en-IE"/>
                              </w:rPr>
                              <w:t xml:space="preserve">Recovery </w:t>
                            </w:r>
                            <w:r>
                              <w:rPr>
                                <w:lang w:val="en-IE"/>
                              </w:rPr>
                              <w:t xml:space="preserve">and </w:t>
                            </w:r>
                            <w:r w:rsidR="006C0523">
                              <w:rPr>
                                <w:lang w:val="en-IE"/>
                              </w:rPr>
                              <w:t xml:space="preserve">Resilience Facility </w:t>
                            </w:r>
                            <w:r>
                              <w:rPr>
                                <w:lang w:val="en-IE"/>
                              </w:rPr>
                              <w:t>and the ESF</w:t>
                            </w:r>
                            <w:r w:rsidR="00A64177">
                              <w:rPr>
                                <w:lang w:val="en-IE"/>
                              </w:rPr>
                              <w:t>+</w:t>
                            </w:r>
                            <w:r>
                              <w:rPr>
                                <w:lang w:val="en-IE"/>
                              </w:rPr>
                              <w:t xml:space="preserve"> in </w:t>
                            </w:r>
                            <w:r w:rsidRPr="004837EA">
                              <w:rPr>
                                <w:b/>
                                <w:bCs/>
                                <w:lang w:val="en-IE"/>
                              </w:rPr>
                              <w:t>Greece</w:t>
                            </w:r>
                            <w:r>
                              <w:rPr>
                                <w:lang w:val="en-IE"/>
                              </w:rPr>
                              <w:t xml:space="preserve"> will</w:t>
                            </w:r>
                            <w:r w:rsidRPr="00913BC8">
                              <w:rPr>
                                <w:lang w:val="en-IE"/>
                              </w:rPr>
                              <w:t xml:space="preserve"> promot</w:t>
                            </w:r>
                            <w:r>
                              <w:rPr>
                                <w:lang w:val="en-IE"/>
                              </w:rPr>
                              <w:t>e</w:t>
                            </w:r>
                            <w:r w:rsidR="00FC07A5">
                              <w:rPr>
                                <w:lang w:val="en-IE"/>
                              </w:rPr>
                              <w:t>,</w:t>
                            </w:r>
                            <w:r w:rsidRPr="00913BC8">
                              <w:rPr>
                                <w:lang w:val="en-IE"/>
                              </w:rPr>
                              <w:t xml:space="preserve"> among other</w:t>
                            </w:r>
                            <w:r>
                              <w:rPr>
                                <w:lang w:val="en-IE"/>
                              </w:rPr>
                              <w:t xml:space="preserve"> thing</w:t>
                            </w:r>
                            <w:r w:rsidRPr="00913BC8">
                              <w:rPr>
                                <w:lang w:val="en-IE"/>
                              </w:rPr>
                              <w:t>s</w:t>
                            </w:r>
                            <w:r w:rsidR="00FC07A5">
                              <w:rPr>
                                <w:lang w:val="en-IE"/>
                              </w:rPr>
                              <w:t>,</w:t>
                            </w:r>
                            <w:r w:rsidRPr="00913BC8">
                              <w:rPr>
                                <w:lang w:val="en-IE"/>
                              </w:rPr>
                              <w:t xml:space="preserve"> digital and green skills for over half</w:t>
                            </w:r>
                            <w:r>
                              <w:rPr>
                                <w:lang w:val="en-IE"/>
                              </w:rPr>
                              <w:t xml:space="preserve"> </w:t>
                            </w:r>
                            <w:r w:rsidRPr="00913BC8">
                              <w:rPr>
                                <w:lang w:val="en-IE"/>
                              </w:rPr>
                              <w:t>a million beneficiaries</w:t>
                            </w:r>
                            <w:r>
                              <w:rPr>
                                <w:lang w:val="en-IE"/>
                              </w:rPr>
                              <w:t>.</w:t>
                            </w:r>
                            <w:r w:rsidRPr="00913BC8">
                              <w:rPr>
                                <w:lang w:val="en-IE"/>
                              </w:rPr>
                              <w:t xml:space="preserve"> The investment </w:t>
                            </w:r>
                            <w:r>
                              <w:rPr>
                                <w:lang w:val="en-IE"/>
                              </w:rPr>
                              <w:t>has been</w:t>
                            </w:r>
                            <w:r w:rsidRPr="00913BC8">
                              <w:rPr>
                                <w:lang w:val="en-IE"/>
                              </w:rPr>
                              <w:t xml:space="preserve"> preceded by a reform of </w:t>
                            </w:r>
                            <w:r w:rsidRPr="003E1BE5">
                              <w:rPr>
                                <w:lang w:val="en-IE"/>
                              </w:rPr>
                              <w:t>the life-long learning system</w:t>
                            </w:r>
                            <w:r w:rsidRPr="00C40FD7">
                              <w:rPr>
                                <w:lang w:val="en-IE"/>
                              </w:rPr>
                              <w:t xml:space="preserve">, to ensure labour market relevance of the training offered. </w:t>
                            </w:r>
                          </w:p>
                          <w:p w14:paraId="2740EB63" w14:textId="05B2F9EC" w:rsidR="00BA1F92" w:rsidRPr="00C40FD7" w:rsidRDefault="00BA1F92" w:rsidP="006719DD">
                            <w:pPr>
                              <w:tabs>
                                <w:tab w:val="left" w:pos="2070"/>
                              </w:tabs>
                              <w:spacing w:after="120"/>
                            </w:pPr>
                            <w:r w:rsidRPr="00987B13">
                              <w:t xml:space="preserve">In its </w:t>
                            </w:r>
                            <w:r w:rsidR="00EF5C77">
                              <w:t>R</w:t>
                            </w:r>
                            <w:r w:rsidRPr="00987B13">
                              <w:t xml:space="preserve">ecovery and </w:t>
                            </w:r>
                            <w:r w:rsidR="00EF5C77">
                              <w:t>R</w:t>
                            </w:r>
                            <w:r w:rsidRPr="00987B13">
                              <w:t xml:space="preserve">esilience </w:t>
                            </w:r>
                            <w:r w:rsidR="00EF5C77">
                              <w:t>P</w:t>
                            </w:r>
                            <w:r w:rsidRPr="00987B13">
                              <w:t xml:space="preserve">lan, </w:t>
                            </w:r>
                            <w:r w:rsidRPr="003E1BE5">
                              <w:rPr>
                                <w:b/>
                              </w:rPr>
                              <w:t>Latvia</w:t>
                            </w:r>
                            <w:r w:rsidRPr="00C40FD7">
                              <w:t xml:space="preserve"> launched individual learning accounts that </w:t>
                            </w:r>
                            <w:r w:rsidR="006F3782">
                              <w:t xml:space="preserve">are </w:t>
                            </w:r>
                            <w:r w:rsidRPr="00C40FD7">
                              <w:t>already support</w:t>
                            </w:r>
                            <w:r w:rsidR="006F3782">
                              <w:t>ing</w:t>
                            </w:r>
                            <w:r w:rsidRPr="00C40FD7">
                              <w:t xml:space="preserve"> 3 500 adults. </w:t>
                            </w:r>
                          </w:p>
                          <w:p w14:paraId="0092F808" w14:textId="7917AB67" w:rsidR="00BA1F92" w:rsidRPr="00BE468A" w:rsidRDefault="00BA1F92" w:rsidP="006719DD">
                            <w:pPr>
                              <w:tabs>
                                <w:tab w:val="left" w:pos="2070"/>
                              </w:tabs>
                              <w:spacing w:after="120"/>
                              <w:rPr>
                                <w:lang w:val="en-IE"/>
                              </w:rPr>
                            </w:pPr>
                            <w:r w:rsidRPr="00C40FD7">
                              <w:rPr>
                                <w:b/>
                                <w:bCs/>
                              </w:rPr>
                              <w:t>Portugal</w:t>
                            </w:r>
                            <w:r w:rsidRPr="00C40FD7">
                              <w:t xml:space="preserve"> supported at least 100 000 adults to raise their qualification levels relying on </w:t>
                            </w:r>
                            <w:r w:rsidR="00FC07A5">
                              <w:t xml:space="preserve">RRF </w:t>
                            </w:r>
                            <w:r w:rsidRPr="003E1BE5">
                              <w:t>support.</w:t>
                            </w:r>
                          </w:p>
                          <w:p w14:paraId="2141EDD3" w14:textId="77777777" w:rsidR="00BA1F92" w:rsidRDefault="00BA1F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D1C2E3" id="Text Box 4" o:spid="_x0000_s1027" type="#_x0000_t202" style="position:absolute;left:0;text-align:left;margin-left:0;margin-top:3.5pt;width:191.5pt;height:258.5pt;z-index:25165824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" fillcolor="white [3201]" strokeweight=".5pt">
                <v:textbox>
                  <w:txbxContent>
                    <w:p w14:paraId="281420F4" w14:textId="2DA58578" w:rsidR="00BA1F92" w:rsidRPr="00C40FD7" w:rsidRDefault="00BA1F92" w:rsidP="006719DD">
                      <w:pPr>
                        <w:tabs>
                          <w:tab w:val="left" w:pos="2070"/>
                        </w:tabs>
                        <w:spacing w:after="120"/>
                        <w:rPr>
                          <w:lang w:val="en-IE"/>
                        </w:rPr>
                      </w:pPr>
                      <w:r>
                        <w:rPr>
                          <w:lang w:val="en-IE"/>
                        </w:rPr>
                        <w:t xml:space="preserve">Upskilling measures financed by the </w:t>
                      </w:r>
                      <w:r w:rsidR="006C0523">
                        <w:rPr>
                          <w:lang w:val="en-IE"/>
                        </w:rPr>
                        <w:t xml:space="preserve">Recovery </w:t>
                      </w:r>
                      <w:r>
                        <w:rPr>
                          <w:lang w:val="en-IE"/>
                        </w:rPr>
                        <w:t xml:space="preserve">and </w:t>
                      </w:r>
                      <w:r w:rsidR="006C0523">
                        <w:rPr>
                          <w:lang w:val="en-IE"/>
                        </w:rPr>
                        <w:t xml:space="preserve">Resilience Facility </w:t>
                      </w:r>
                      <w:r>
                        <w:rPr>
                          <w:lang w:val="en-IE"/>
                        </w:rPr>
                        <w:t>and the ESF</w:t>
                      </w:r>
                      <w:r w:rsidR="00A64177">
                        <w:rPr>
                          <w:lang w:val="en-IE"/>
                        </w:rPr>
                        <w:t>+</w:t>
                      </w:r>
                      <w:r>
                        <w:rPr>
                          <w:lang w:val="en-IE"/>
                        </w:rPr>
                        <w:t xml:space="preserve"> in </w:t>
                      </w:r>
                      <w:r w:rsidRPr="004837EA">
                        <w:rPr>
                          <w:b/>
                          <w:bCs/>
                          <w:lang w:val="en-IE"/>
                        </w:rPr>
                        <w:t>Greece</w:t>
                      </w:r>
                      <w:r>
                        <w:rPr>
                          <w:lang w:val="en-IE"/>
                        </w:rPr>
                        <w:t xml:space="preserve"> will</w:t>
                      </w:r>
                      <w:r w:rsidRPr="00913BC8">
                        <w:rPr>
                          <w:lang w:val="en-IE"/>
                        </w:rPr>
                        <w:t xml:space="preserve"> promot</w:t>
                      </w:r>
                      <w:r>
                        <w:rPr>
                          <w:lang w:val="en-IE"/>
                        </w:rPr>
                        <w:t>e</w:t>
                      </w:r>
                      <w:r w:rsidR="00FC07A5">
                        <w:rPr>
                          <w:lang w:val="en-IE"/>
                        </w:rPr>
                        <w:t>,</w:t>
                      </w:r>
                      <w:r w:rsidRPr="00913BC8">
                        <w:rPr>
                          <w:lang w:val="en-IE"/>
                        </w:rPr>
                        <w:t xml:space="preserve"> among other</w:t>
                      </w:r>
                      <w:r>
                        <w:rPr>
                          <w:lang w:val="en-IE"/>
                        </w:rPr>
                        <w:t xml:space="preserve"> thing</w:t>
                      </w:r>
                      <w:r w:rsidRPr="00913BC8">
                        <w:rPr>
                          <w:lang w:val="en-IE"/>
                        </w:rPr>
                        <w:t>s</w:t>
                      </w:r>
                      <w:r w:rsidR="00FC07A5">
                        <w:rPr>
                          <w:lang w:val="en-IE"/>
                        </w:rPr>
                        <w:t>,</w:t>
                      </w:r>
                      <w:r w:rsidRPr="00913BC8">
                        <w:rPr>
                          <w:lang w:val="en-IE"/>
                        </w:rPr>
                        <w:t xml:space="preserve"> digital and green skills for over half</w:t>
                      </w:r>
                      <w:r>
                        <w:rPr>
                          <w:lang w:val="en-IE"/>
                        </w:rPr>
                        <w:t xml:space="preserve"> </w:t>
                      </w:r>
                      <w:r w:rsidRPr="00913BC8">
                        <w:rPr>
                          <w:lang w:val="en-IE"/>
                        </w:rPr>
                        <w:t>a million beneficiaries</w:t>
                      </w:r>
                      <w:r>
                        <w:rPr>
                          <w:lang w:val="en-IE"/>
                        </w:rPr>
                        <w:t>.</w:t>
                      </w:r>
                      <w:r w:rsidRPr="00913BC8">
                        <w:rPr>
                          <w:lang w:val="en-IE"/>
                        </w:rPr>
                        <w:t xml:space="preserve"> The investment </w:t>
                      </w:r>
                      <w:r>
                        <w:rPr>
                          <w:lang w:val="en-IE"/>
                        </w:rPr>
                        <w:t>has been</w:t>
                      </w:r>
                      <w:r w:rsidRPr="00913BC8">
                        <w:rPr>
                          <w:lang w:val="en-IE"/>
                        </w:rPr>
                        <w:t xml:space="preserve"> preceded by a reform of </w:t>
                      </w:r>
                      <w:r w:rsidRPr="003E1BE5">
                        <w:rPr>
                          <w:lang w:val="en-IE"/>
                        </w:rPr>
                        <w:t>the life-long learning system</w:t>
                      </w:r>
                      <w:r w:rsidRPr="00C40FD7">
                        <w:rPr>
                          <w:lang w:val="en-IE"/>
                        </w:rPr>
                        <w:t xml:space="preserve">, to ensure labour market relevance of the training offered. </w:t>
                      </w:r>
                    </w:p>
                    <w:p w14:paraId="2740EB63" w14:textId="05B2F9EC" w:rsidR="00BA1F92" w:rsidRPr="00C40FD7" w:rsidRDefault="00BA1F92" w:rsidP="006719DD">
                      <w:pPr>
                        <w:tabs>
                          <w:tab w:val="left" w:pos="2070"/>
                        </w:tabs>
                        <w:spacing w:after="120"/>
                      </w:pPr>
                      <w:r w:rsidRPr="00987B13">
                        <w:t xml:space="preserve">In its </w:t>
                      </w:r>
                      <w:r w:rsidR="00EF5C77">
                        <w:t>R</w:t>
                      </w:r>
                      <w:r w:rsidRPr="00987B13">
                        <w:t xml:space="preserve">ecovery and </w:t>
                      </w:r>
                      <w:r w:rsidR="00EF5C77">
                        <w:t>R</w:t>
                      </w:r>
                      <w:r w:rsidRPr="00987B13">
                        <w:t xml:space="preserve">esilience </w:t>
                      </w:r>
                      <w:r w:rsidR="00EF5C77">
                        <w:t>P</w:t>
                      </w:r>
                      <w:r w:rsidRPr="00987B13">
                        <w:t xml:space="preserve">lan, </w:t>
                      </w:r>
                      <w:r w:rsidRPr="003E1BE5">
                        <w:rPr>
                          <w:b/>
                        </w:rPr>
                        <w:t>Latvia</w:t>
                      </w:r>
                      <w:r w:rsidRPr="00C40FD7">
                        <w:t xml:space="preserve"> launched individual learning accounts that </w:t>
                      </w:r>
                      <w:r w:rsidR="006F3782">
                        <w:t xml:space="preserve">are </w:t>
                      </w:r>
                      <w:r w:rsidRPr="00C40FD7">
                        <w:t>already support</w:t>
                      </w:r>
                      <w:r w:rsidR="006F3782">
                        <w:t>ing</w:t>
                      </w:r>
                      <w:r w:rsidRPr="00C40FD7">
                        <w:t xml:space="preserve"> 3 500 adults. </w:t>
                      </w:r>
                    </w:p>
                    <w:p w14:paraId="0092F808" w14:textId="7917AB67" w:rsidR="00BA1F92" w:rsidRPr="00BE468A" w:rsidRDefault="00BA1F92" w:rsidP="006719DD">
                      <w:pPr>
                        <w:tabs>
                          <w:tab w:val="left" w:pos="2070"/>
                        </w:tabs>
                        <w:spacing w:after="120"/>
                        <w:rPr>
                          <w:lang w:val="en-IE"/>
                        </w:rPr>
                      </w:pPr>
                      <w:r w:rsidRPr="00C40FD7">
                        <w:rPr>
                          <w:b/>
                          <w:bCs/>
                        </w:rPr>
                        <w:t>Portugal</w:t>
                      </w:r>
                      <w:r w:rsidRPr="00C40FD7">
                        <w:t xml:space="preserve"> supported at least 100 000 adults to raise their qualification levels relying on </w:t>
                      </w:r>
                      <w:r w:rsidR="00FC07A5">
                        <w:t xml:space="preserve">RRF </w:t>
                      </w:r>
                      <w:r w:rsidRPr="003E1BE5">
                        <w:t>support.</w:t>
                      </w:r>
                    </w:p>
                    <w:p w14:paraId="2141EDD3" w14:textId="77777777" w:rsidR="00BA1F92" w:rsidRDefault="00BA1F92"/>
                  </w:txbxContent>
                </v:textbox>
                <w10:wrap type="square" anchorx="margin"/>
              </v:shape>
            </w:pict>
          </mc:Fallback>
        </mc:AlternateContent>
      </w:r>
      <w:r w:rsidR="00E14E27" w:rsidRPr="00630322">
        <w:rPr>
          <w:b/>
          <w:bCs/>
          <w:noProof/>
        </w:rPr>
        <w:t xml:space="preserve">Improving data collection on labour and skills shortages is </w:t>
      </w:r>
      <w:r w:rsidR="0063623E">
        <w:rPr>
          <w:b/>
          <w:bCs/>
          <w:noProof/>
        </w:rPr>
        <w:t>vital</w:t>
      </w:r>
      <w:r w:rsidR="00E14E27" w:rsidRPr="00630322">
        <w:rPr>
          <w:b/>
          <w:bCs/>
          <w:noProof/>
        </w:rPr>
        <w:t xml:space="preserve"> for better polic</w:t>
      </w:r>
      <w:r w:rsidR="00FC07A5">
        <w:rPr>
          <w:b/>
          <w:bCs/>
          <w:noProof/>
        </w:rPr>
        <w:t>ies</w:t>
      </w:r>
      <w:r w:rsidR="00E14E27" w:rsidRPr="00630322">
        <w:rPr>
          <w:noProof/>
        </w:rPr>
        <w:t xml:space="preserve">. The main sources of data on labour and skills shortages at the EU level are the job vacancy statistics of Eurostat and survey-based sources, such as the EU Business and consumer surveys, European </w:t>
      </w:r>
      <w:r w:rsidR="00E14E27">
        <w:rPr>
          <w:noProof/>
        </w:rPr>
        <w:t>e</w:t>
      </w:r>
      <w:r w:rsidR="00E14E27" w:rsidRPr="00630322">
        <w:rPr>
          <w:noProof/>
        </w:rPr>
        <w:t xml:space="preserve">mployment </w:t>
      </w:r>
      <w:r w:rsidR="00E14E27">
        <w:rPr>
          <w:noProof/>
        </w:rPr>
        <w:t>s</w:t>
      </w:r>
      <w:r w:rsidR="00E14E27" w:rsidRPr="00630322">
        <w:rPr>
          <w:noProof/>
        </w:rPr>
        <w:t>ervices (EURES) surveys, surveys on skills shortages and forecasts by C</w:t>
      </w:r>
      <w:r w:rsidR="00E14E27">
        <w:rPr>
          <w:noProof/>
        </w:rPr>
        <w:t>edefop</w:t>
      </w:r>
      <w:r w:rsidR="55422EEB">
        <w:rPr>
          <w:noProof/>
        </w:rPr>
        <w:t xml:space="preserve"> and </w:t>
      </w:r>
      <w:r w:rsidR="55422EEB" w:rsidRPr="7302F803">
        <w:rPr>
          <w:noProof/>
        </w:rPr>
        <w:t>new data sources, such as the Web Intelligence Hub of Eurostat</w:t>
      </w:r>
      <w:r w:rsidR="00BB2C86">
        <w:rPr>
          <w:noProof/>
        </w:rPr>
        <w:t xml:space="preserve"> </w:t>
      </w:r>
      <w:r w:rsidR="00BB2C86" w:rsidRPr="00BB2C86">
        <w:rPr>
          <w:noProof/>
        </w:rPr>
        <w:t>(</w:t>
      </w:r>
      <w:r w:rsidR="00BB2C86">
        <w:rPr>
          <w:rStyle w:val="FootnoteReference"/>
          <w:noProof/>
        </w:rPr>
        <w:footnoteReference w:id="59"/>
      </w:r>
      <w:r w:rsidR="00BB2C86">
        <w:rPr>
          <w:noProof/>
        </w:rPr>
        <w:t>)</w:t>
      </w:r>
      <w:r w:rsidR="00E14E27" w:rsidRPr="00630322">
        <w:rPr>
          <w:noProof/>
        </w:rPr>
        <w:t xml:space="preserve">. </w:t>
      </w:r>
      <w:r w:rsidR="00E14E27">
        <w:rPr>
          <w:noProof/>
        </w:rPr>
        <w:t xml:space="preserve">Yet, more efforts are needed to </w:t>
      </w:r>
      <w:r w:rsidR="00E14E27" w:rsidRPr="00630322">
        <w:rPr>
          <w:noProof/>
        </w:rPr>
        <w:t>engage in concerted action</w:t>
      </w:r>
      <w:r w:rsidR="00E14E27">
        <w:rPr>
          <w:noProof/>
        </w:rPr>
        <w:t xml:space="preserve"> </w:t>
      </w:r>
      <w:r w:rsidR="00E14E27" w:rsidRPr="00630322">
        <w:rPr>
          <w:noProof/>
        </w:rPr>
        <w:t>to improve the availability and coverage of data</w:t>
      </w:r>
      <w:r w:rsidR="00D36A19">
        <w:rPr>
          <w:noProof/>
        </w:rPr>
        <w:t>, including on demographic change</w:t>
      </w:r>
      <w:r w:rsidR="00E14E27" w:rsidRPr="00630322">
        <w:rPr>
          <w:noProof/>
        </w:rPr>
        <w:t xml:space="preserve">. </w:t>
      </w:r>
    </w:p>
    <w:p w14:paraId="3BE21577" w14:textId="0244DCC6" w:rsidR="002737CE" w:rsidRPr="00630322" w:rsidRDefault="2C6DFF76" w:rsidP="006719DD">
      <w:pPr>
        <w:pStyle w:val="NormalWeb"/>
        <w:spacing w:before="0" w:beforeAutospacing="0" w:after="120" w:afterAutospacing="0"/>
        <w:jc w:val="both"/>
        <w:rPr>
          <w:noProof/>
        </w:rPr>
      </w:pPr>
      <w:r w:rsidRPr="0D21381C">
        <w:rPr>
          <w:rStyle w:val="normaltextrun"/>
          <w:b/>
          <w:bCs/>
          <w:noProof/>
        </w:rPr>
        <w:t>Member State policies and investments to tackle labour and skills shortages benefit from substantial support from the EU budget</w:t>
      </w:r>
      <w:r w:rsidR="394BAEB8" w:rsidRPr="0D21381C">
        <w:rPr>
          <w:rStyle w:val="normaltextrun"/>
          <w:b/>
          <w:bCs/>
          <w:noProof/>
        </w:rPr>
        <w:t xml:space="preserve"> (EUR 65 billion)</w:t>
      </w:r>
      <w:r w:rsidR="5835430D" w:rsidRPr="0D21381C">
        <w:rPr>
          <w:rStyle w:val="normaltextrun"/>
          <w:noProof/>
        </w:rPr>
        <w:t xml:space="preserve">. </w:t>
      </w:r>
      <w:r w:rsidRPr="0D21381C">
        <w:rPr>
          <w:rStyle w:val="normaltextrun"/>
          <w:noProof/>
        </w:rPr>
        <w:t>The ESF+</w:t>
      </w:r>
      <w:r>
        <w:rPr>
          <w:noProof/>
        </w:rPr>
        <w:t xml:space="preserve">, </w:t>
      </w:r>
      <w:r w:rsidR="00001690">
        <w:rPr>
          <w:noProof/>
        </w:rPr>
        <w:t xml:space="preserve">notably </w:t>
      </w:r>
      <w:r w:rsidR="31C2F9F2" w:rsidRPr="0D21381C">
        <w:rPr>
          <w:rStyle w:val="normaltextrun"/>
          <w:noProof/>
        </w:rPr>
        <w:t>supports</w:t>
      </w:r>
      <w:r w:rsidRPr="0D21381C">
        <w:rPr>
          <w:rStyle w:val="normaltextrun"/>
          <w:noProof/>
        </w:rPr>
        <w:t xml:space="preserve"> vocational </w:t>
      </w:r>
      <w:r w:rsidR="6A8B40F6" w:rsidRPr="0D21381C">
        <w:rPr>
          <w:rStyle w:val="normaltextrun"/>
          <w:noProof/>
        </w:rPr>
        <w:t>education and training</w:t>
      </w:r>
      <w:r w:rsidRPr="0D21381C">
        <w:rPr>
          <w:rStyle w:val="normaltextrun"/>
          <w:noProof/>
        </w:rPr>
        <w:t>, apprenticeships</w:t>
      </w:r>
      <w:r w:rsidR="00001690">
        <w:rPr>
          <w:rStyle w:val="normaltextrun"/>
          <w:noProof/>
        </w:rPr>
        <w:t>,</w:t>
      </w:r>
      <w:r w:rsidRPr="0D21381C">
        <w:rPr>
          <w:rStyle w:val="normaltextrun"/>
          <w:noProof/>
        </w:rPr>
        <w:t xml:space="preserve"> lifelong learning and career transitions. The RRF supports Member States</w:t>
      </w:r>
      <w:r w:rsidR="157A3F9B" w:rsidRPr="0D21381C">
        <w:rPr>
          <w:rStyle w:val="normaltextrun"/>
          <w:noProof/>
        </w:rPr>
        <w:t>’</w:t>
      </w:r>
      <w:r w:rsidRPr="0D21381C">
        <w:rPr>
          <w:rStyle w:val="normaltextrun"/>
          <w:noProof/>
        </w:rPr>
        <w:t xml:space="preserve"> reforms and investments in the domain of education and skills in a broad sense, </w:t>
      </w:r>
      <w:r w:rsidR="00C9087E">
        <w:rPr>
          <w:rStyle w:val="normaltextrun"/>
          <w:noProof/>
        </w:rPr>
        <w:t>for example through</w:t>
      </w:r>
      <w:r w:rsidRPr="0D21381C">
        <w:rPr>
          <w:rStyle w:val="normaltextrun"/>
          <w:noProof/>
        </w:rPr>
        <w:t xml:space="preserve"> reforms to improve skills intelligence, development and governance, including </w:t>
      </w:r>
      <w:r w:rsidR="57A04553" w:rsidRPr="0D21381C">
        <w:rPr>
          <w:rStyle w:val="normaltextrun"/>
          <w:noProof/>
        </w:rPr>
        <w:t xml:space="preserve">qualification </w:t>
      </w:r>
      <w:r w:rsidRPr="0D21381C">
        <w:rPr>
          <w:rStyle w:val="normaltextrun"/>
          <w:noProof/>
        </w:rPr>
        <w:t>recognition</w:t>
      </w:r>
      <w:r w:rsidR="07C68D94" w:rsidRPr="0D21381C">
        <w:rPr>
          <w:rStyle w:val="normaltextrun"/>
          <w:noProof/>
        </w:rPr>
        <w:t xml:space="preserve">. </w:t>
      </w:r>
      <w:r w:rsidR="3C698F4B" w:rsidRPr="0D21381C">
        <w:rPr>
          <w:rStyle w:val="normaltextrun"/>
          <w:noProof/>
        </w:rPr>
        <w:t xml:space="preserve">Moreover, technical support is available </w:t>
      </w:r>
      <w:r w:rsidR="1CA76319" w:rsidRPr="0D21381C">
        <w:rPr>
          <w:rStyle w:val="normaltextrun"/>
          <w:noProof/>
        </w:rPr>
        <w:t>for national reforms to improve the quality and the funding of adult education and training</w:t>
      </w:r>
      <w:r w:rsidRPr="0D21381C">
        <w:rPr>
          <w:rStyle w:val="normaltextrun"/>
          <w:noProof/>
        </w:rPr>
        <w:t>.</w:t>
      </w:r>
    </w:p>
    <w:tbl>
      <w:tblPr>
        <w:tblStyle w:val="TableGrid"/>
        <w:tblW w:w="0" w:type="auto"/>
        <w:tblLook w:val="04A0" w:firstRow="1" w:lastRow="0" w:firstColumn="1" w:lastColumn="0" w:noHBand="0" w:noVBand="1"/>
      </w:tblPr>
      <w:tblGrid>
        <w:gridCol w:w="8602"/>
      </w:tblGrid>
      <w:tr w:rsidR="00CC26F0" w:rsidRPr="00630322" w14:paraId="7708CE04" w14:textId="77777777" w:rsidTr="0D21381C">
        <w:tc>
          <w:tcPr>
            <w:tcW w:w="8602" w:type="dxa"/>
          </w:tcPr>
          <w:p w14:paraId="3B09EE56" w14:textId="1734BDA3" w:rsidR="00562082" w:rsidRPr="00630322" w:rsidRDefault="00DA55D3" w:rsidP="00800D3D">
            <w:pPr>
              <w:pStyle w:val="ListBullet1"/>
              <w:numPr>
                <w:ilvl w:val="0"/>
                <w:numId w:val="0"/>
              </w:numPr>
              <w:tabs>
                <w:tab w:val="num" w:pos="283"/>
              </w:tabs>
              <w:spacing w:after="120"/>
              <w:rPr>
                <w:b/>
                <w:i/>
                <w:iCs/>
                <w:noProof/>
              </w:rPr>
            </w:pPr>
            <w:r w:rsidRPr="00630322">
              <w:rPr>
                <w:b/>
                <w:i/>
                <w:iCs/>
                <w:noProof/>
              </w:rPr>
              <w:t>Despite the numerous initiatives by the EU, Member States and social partners</w:t>
            </w:r>
            <w:r w:rsidR="000C5C28">
              <w:rPr>
                <w:b/>
                <w:i/>
                <w:iCs/>
                <w:noProof/>
              </w:rPr>
              <w:t xml:space="preserve">, implementation needs to be stepped </w:t>
            </w:r>
            <w:r w:rsidR="00CB7EA7">
              <w:rPr>
                <w:b/>
                <w:i/>
                <w:iCs/>
                <w:noProof/>
              </w:rPr>
              <w:t>up</w:t>
            </w:r>
            <w:r w:rsidR="000C5C28">
              <w:rPr>
                <w:b/>
                <w:i/>
                <w:iCs/>
                <w:noProof/>
              </w:rPr>
              <w:t xml:space="preserve"> and the potential of EU funding </w:t>
            </w:r>
            <w:r w:rsidR="009F30A5">
              <w:rPr>
                <w:b/>
                <w:i/>
                <w:iCs/>
                <w:noProof/>
              </w:rPr>
              <w:t xml:space="preserve">better </w:t>
            </w:r>
            <w:r w:rsidR="000C5C28">
              <w:rPr>
                <w:b/>
                <w:i/>
                <w:iCs/>
                <w:noProof/>
              </w:rPr>
              <w:t>leveraged in order to achieve</w:t>
            </w:r>
            <w:r w:rsidR="00D52CFB" w:rsidRPr="00630322">
              <w:rPr>
                <w:b/>
                <w:i/>
                <w:iCs/>
                <w:noProof/>
              </w:rPr>
              <w:t xml:space="preserve"> the </w:t>
            </w:r>
            <w:r w:rsidR="009F30A5">
              <w:rPr>
                <w:b/>
                <w:i/>
                <w:iCs/>
                <w:noProof/>
              </w:rPr>
              <w:t>EU</w:t>
            </w:r>
            <w:r w:rsidR="009F30A5" w:rsidRPr="00630322">
              <w:rPr>
                <w:b/>
                <w:i/>
                <w:iCs/>
                <w:noProof/>
              </w:rPr>
              <w:t xml:space="preserve"> </w:t>
            </w:r>
            <w:r w:rsidR="00D52CFB" w:rsidRPr="00630322">
              <w:rPr>
                <w:b/>
                <w:i/>
                <w:iCs/>
                <w:noProof/>
              </w:rPr>
              <w:t xml:space="preserve">target of </w:t>
            </w:r>
            <w:r w:rsidR="009F30A5">
              <w:rPr>
                <w:b/>
                <w:i/>
                <w:iCs/>
                <w:noProof/>
              </w:rPr>
              <w:t xml:space="preserve">at least </w:t>
            </w:r>
            <w:r w:rsidR="00D52CFB" w:rsidRPr="00630322">
              <w:rPr>
                <w:b/>
                <w:i/>
                <w:iCs/>
                <w:noProof/>
              </w:rPr>
              <w:t>60</w:t>
            </w:r>
            <w:r w:rsidR="44301E4C" w:rsidRPr="00630322">
              <w:rPr>
                <w:b/>
                <w:bCs/>
                <w:i/>
                <w:iCs/>
                <w:noProof/>
              </w:rPr>
              <w:t>%</w:t>
            </w:r>
            <w:r w:rsidR="00105F6E" w:rsidRPr="00630322">
              <w:rPr>
                <w:noProof/>
              </w:rPr>
              <w:t xml:space="preserve"> </w:t>
            </w:r>
            <w:r w:rsidR="00105F6E" w:rsidRPr="00630322">
              <w:rPr>
                <w:b/>
                <w:bCs/>
                <w:i/>
                <w:iCs/>
                <w:noProof/>
              </w:rPr>
              <w:t>of all adults participating in training every year</w:t>
            </w:r>
            <w:r w:rsidR="00D468A3">
              <w:rPr>
                <w:b/>
                <w:bCs/>
                <w:i/>
                <w:iCs/>
                <w:noProof/>
              </w:rPr>
              <w:t xml:space="preserve"> by 2030</w:t>
            </w:r>
            <w:r w:rsidR="00A23574">
              <w:rPr>
                <w:b/>
                <w:bCs/>
                <w:i/>
                <w:iCs/>
                <w:noProof/>
              </w:rPr>
              <w:t xml:space="preserve"> and to make Principle 1 of the Pillar of Social Rights on education, training and life-long learning a reality</w:t>
            </w:r>
            <w:r w:rsidR="44301E4C" w:rsidRPr="00630322">
              <w:rPr>
                <w:b/>
                <w:bCs/>
                <w:i/>
                <w:iCs/>
                <w:noProof/>
              </w:rPr>
              <w:t>.</w:t>
            </w:r>
            <w:r w:rsidR="00D52CFB" w:rsidRPr="00630322">
              <w:rPr>
                <w:b/>
                <w:i/>
                <w:iCs/>
                <w:noProof/>
              </w:rPr>
              <w:t xml:space="preserve"> </w:t>
            </w:r>
          </w:p>
          <w:p w14:paraId="07093B67" w14:textId="4C25B99A" w:rsidR="00562082" w:rsidRPr="00630322" w:rsidRDefault="009D5EDE" w:rsidP="006719DD">
            <w:pPr>
              <w:pStyle w:val="ListBullet2"/>
              <w:numPr>
                <w:ilvl w:val="0"/>
                <w:numId w:val="0"/>
              </w:numPr>
              <w:spacing w:after="120"/>
              <w:rPr>
                <w:noProof/>
              </w:rPr>
            </w:pPr>
            <w:r>
              <w:rPr>
                <w:noProof/>
                <w:u w:val="single"/>
              </w:rPr>
              <w:t>T</w:t>
            </w:r>
            <w:r w:rsidR="004E0298">
              <w:rPr>
                <w:noProof/>
                <w:u w:val="single"/>
              </w:rPr>
              <w:t>o this end, t</w:t>
            </w:r>
            <w:r w:rsidR="00562082" w:rsidRPr="00630322">
              <w:rPr>
                <w:noProof/>
                <w:u w:val="single"/>
              </w:rPr>
              <w:t>he Commission will</w:t>
            </w:r>
            <w:r w:rsidR="00562082" w:rsidRPr="00630322">
              <w:rPr>
                <w:noProof/>
              </w:rPr>
              <w:t>:</w:t>
            </w:r>
          </w:p>
          <w:p w14:paraId="3C868C74" w14:textId="77450D63" w:rsidR="00DB369A" w:rsidRPr="007B3B5D" w:rsidRDefault="2487B53C" w:rsidP="00033B16">
            <w:pPr>
              <w:pStyle w:val="ListBullet2Level2"/>
              <w:numPr>
                <w:ilvl w:val="0"/>
                <w:numId w:val="204"/>
              </w:numPr>
              <w:spacing w:after="120"/>
              <w:rPr>
                <w:noProof/>
              </w:rPr>
            </w:pPr>
            <w:r w:rsidRPr="007B3B5D">
              <w:rPr>
                <w:b/>
                <w:bCs/>
                <w:noProof/>
              </w:rPr>
              <w:t xml:space="preserve">Promote the setting up </w:t>
            </w:r>
            <w:r w:rsidR="00DB369A" w:rsidRPr="007B3B5D">
              <w:rPr>
                <w:b/>
                <w:bCs/>
                <w:noProof/>
              </w:rPr>
              <w:t xml:space="preserve">and implementation </w:t>
            </w:r>
            <w:r w:rsidRPr="007B3B5D">
              <w:rPr>
                <w:b/>
                <w:bCs/>
                <w:noProof/>
              </w:rPr>
              <w:t xml:space="preserve">of </w:t>
            </w:r>
            <w:r w:rsidR="47BB7C4B" w:rsidRPr="007B3B5D">
              <w:rPr>
                <w:b/>
                <w:bCs/>
                <w:noProof/>
              </w:rPr>
              <w:t xml:space="preserve">new </w:t>
            </w:r>
            <w:r w:rsidR="0B74D30B" w:rsidRPr="007B3B5D">
              <w:rPr>
                <w:b/>
                <w:bCs/>
                <w:noProof/>
              </w:rPr>
              <w:t xml:space="preserve">sectoral and regional </w:t>
            </w:r>
            <w:r w:rsidR="00DB369A" w:rsidRPr="007B3B5D">
              <w:rPr>
                <w:b/>
                <w:bCs/>
                <w:noProof/>
              </w:rPr>
              <w:t xml:space="preserve">skills </w:t>
            </w:r>
            <w:r w:rsidR="0B74D30B" w:rsidRPr="007B3B5D">
              <w:rPr>
                <w:b/>
                <w:bCs/>
                <w:noProof/>
              </w:rPr>
              <w:t>partnerships</w:t>
            </w:r>
            <w:r w:rsidR="0B74D30B" w:rsidRPr="007B3B5D">
              <w:rPr>
                <w:noProof/>
              </w:rPr>
              <w:t xml:space="preserve"> under the Pact for Skills</w:t>
            </w:r>
            <w:r w:rsidR="3E6538C5" w:rsidRPr="007B3B5D">
              <w:rPr>
                <w:noProof/>
              </w:rPr>
              <w:t> </w:t>
            </w:r>
            <w:r w:rsidR="15DA375C" w:rsidRPr="007B3B5D">
              <w:rPr>
                <w:noProof/>
              </w:rPr>
              <w:t>(</w:t>
            </w:r>
            <w:r w:rsidR="007376C4" w:rsidRPr="007B3B5D">
              <w:rPr>
                <w:rStyle w:val="FootnoteReference"/>
                <w:noProof/>
              </w:rPr>
              <w:footnoteReference w:id="60"/>
            </w:r>
            <w:r w:rsidR="3E6538C5" w:rsidRPr="007B3B5D">
              <w:rPr>
                <w:noProof/>
              </w:rPr>
              <w:t>)</w:t>
            </w:r>
            <w:r w:rsidR="009B2FFA" w:rsidRPr="007B3B5D">
              <w:rPr>
                <w:noProof/>
              </w:rPr>
              <w:t xml:space="preserve"> </w:t>
            </w:r>
            <w:r w:rsidR="00A51FA7">
              <w:rPr>
                <w:noProof/>
              </w:rPr>
              <w:t>and support the launch</w:t>
            </w:r>
            <w:r w:rsidR="00B82E71">
              <w:rPr>
                <w:noProof/>
              </w:rPr>
              <w:t xml:space="preserve"> </w:t>
            </w:r>
            <w:r w:rsidR="009B2FFA" w:rsidRPr="007B3B5D">
              <w:rPr>
                <w:noProof/>
              </w:rPr>
              <w:t>and</w:t>
            </w:r>
            <w:r w:rsidR="3D381A19" w:rsidRPr="007B3B5D">
              <w:rPr>
                <w:noProof/>
              </w:rPr>
              <w:t xml:space="preserve"> </w:t>
            </w:r>
            <w:r w:rsidR="000C5C28" w:rsidRPr="007B3B5D">
              <w:rPr>
                <w:noProof/>
              </w:rPr>
              <w:t xml:space="preserve">boost the work of all the </w:t>
            </w:r>
            <w:r w:rsidR="5046BCDC" w:rsidRPr="007B3B5D">
              <w:rPr>
                <w:b/>
                <w:bCs/>
                <w:noProof/>
              </w:rPr>
              <w:t>Skills Academies</w:t>
            </w:r>
            <w:r w:rsidR="5046BCDC" w:rsidRPr="007B3B5D">
              <w:rPr>
                <w:noProof/>
              </w:rPr>
              <w:t xml:space="preserve"> in net zero technologies</w:t>
            </w:r>
            <w:r w:rsidR="00596CB8" w:rsidRPr="007B3B5D">
              <w:rPr>
                <w:noProof/>
              </w:rPr>
              <w:t xml:space="preserve"> and cyber skills</w:t>
            </w:r>
            <w:r w:rsidR="5E1C255F" w:rsidRPr="007B3B5D">
              <w:rPr>
                <w:noProof/>
              </w:rPr>
              <w:t xml:space="preserve">, including via </w:t>
            </w:r>
            <w:r w:rsidR="228E98A1" w:rsidRPr="007B3B5D">
              <w:rPr>
                <w:noProof/>
              </w:rPr>
              <w:t xml:space="preserve">the </w:t>
            </w:r>
            <w:r w:rsidR="228E98A1" w:rsidRPr="007B3B5D">
              <w:rPr>
                <w:b/>
                <w:bCs/>
                <w:noProof/>
              </w:rPr>
              <w:t>Blueprint Alliances</w:t>
            </w:r>
            <w:r w:rsidR="738CFF0B" w:rsidRPr="007B3B5D">
              <w:rPr>
                <w:noProof/>
              </w:rPr>
              <w:t xml:space="preserve">. </w:t>
            </w:r>
            <w:r w:rsidR="7CE5D7D0" w:rsidRPr="007B3B5D">
              <w:rPr>
                <w:noProof/>
              </w:rPr>
              <w:t xml:space="preserve">The Commission </w:t>
            </w:r>
            <w:r w:rsidR="738CFF0B" w:rsidRPr="007B3B5D">
              <w:rPr>
                <w:noProof/>
              </w:rPr>
              <w:t xml:space="preserve">will also provide </w:t>
            </w:r>
            <w:r w:rsidR="228E98A1" w:rsidRPr="007B3B5D">
              <w:rPr>
                <w:noProof/>
              </w:rPr>
              <w:t xml:space="preserve">support services </w:t>
            </w:r>
            <w:r w:rsidR="738CFF0B" w:rsidRPr="007B3B5D">
              <w:rPr>
                <w:noProof/>
              </w:rPr>
              <w:t xml:space="preserve">to Pact members, </w:t>
            </w:r>
            <w:r w:rsidR="228E98A1" w:rsidRPr="007B3B5D">
              <w:rPr>
                <w:noProof/>
              </w:rPr>
              <w:t>with information on available funding for up-</w:t>
            </w:r>
            <w:r w:rsidR="5F436B01" w:rsidRPr="007B3B5D">
              <w:rPr>
                <w:noProof/>
              </w:rPr>
              <w:t>skilling</w:t>
            </w:r>
            <w:r w:rsidR="228E98A1" w:rsidRPr="007B3B5D">
              <w:rPr>
                <w:noProof/>
              </w:rPr>
              <w:t xml:space="preserve"> and re-skilling</w:t>
            </w:r>
            <w:r w:rsidR="5046BCDC" w:rsidRPr="007B3B5D">
              <w:rPr>
                <w:noProof/>
              </w:rPr>
              <w:t>.</w:t>
            </w:r>
          </w:p>
          <w:p w14:paraId="004DBD91" w14:textId="3B190FCC" w:rsidR="004F14FD" w:rsidRPr="00294779" w:rsidRDefault="264C9FAA" w:rsidP="00033B16">
            <w:pPr>
              <w:pStyle w:val="ListBullet2Level2"/>
              <w:numPr>
                <w:ilvl w:val="0"/>
                <w:numId w:val="204"/>
              </w:numPr>
              <w:spacing w:after="120"/>
              <w:rPr>
                <w:noProof/>
              </w:rPr>
            </w:pPr>
            <w:r w:rsidRPr="00294779">
              <w:rPr>
                <w:noProof/>
              </w:rPr>
              <w:t>C</w:t>
            </w:r>
            <w:r w:rsidR="0B74D30B" w:rsidRPr="00294779">
              <w:rPr>
                <w:noProof/>
              </w:rPr>
              <w:t xml:space="preserve">o-finance </w:t>
            </w:r>
            <w:r w:rsidR="157A3F9B" w:rsidRPr="0D21381C">
              <w:rPr>
                <w:b/>
                <w:bCs/>
                <w:noProof/>
              </w:rPr>
              <w:t xml:space="preserve">more </w:t>
            </w:r>
            <w:r w:rsidR="0B74D30B" w:rsidRPr="00C97B13">
              <w:rPr>
                <w:b/>
                <w:bCs/>
                <w:noProof/>
              </w:rPr>
              <w:t>Centres of Vocational Excellence</w:t>
            </w:r>
            <w:r w:rsidR="5C5EEA2A" w:rsidRPr="004F15F4">
              <w:rPr>
                <w:noProof/>
              </w:rPr>
              <w:t> (</w:t>
            </w:r>
            <w:r w:rsidR="00F25508" w:rsidRPr="004F15F4">
              <w:rPr>
                <w:rStyle w:val="FootnoteReference"/>
                <w:noProof/>
              </w:rPr>
              <w:footnoteReference w:id="61"/>
            </w:r>
            <w:r w:rsidR="5C5EEA2A" w:rsidRPr="004F15F4">
              <w:rPr>
                <w:noProof/>
              </w:rPr>
              <w:t>)</w:t>
            </w:r>
            <w:r w:rsidR="0B74D30B" w:rsidRPr="00294779">
              <w:rPr>
                <w:noProof/>
              </w:rPr>
              <w:t xml:space="preserve">, with a target of </w:t>
            </w:r>
            <w:r w:rsidR="69A35A23" w:rsidRPr="00294779">
              <w:rPr>
                <w:noProof/>
              </w:rPr>
              <w:t xml:space="preserve">at least </w:t>
            </w:r>
            <w:r w:rsidR="0B74D30B" w:rsidRPr="00294779">
              <w:rPr>
                <w:noProof/>
              </w:rPr>
              <w:t>100 projects by 2027</w:t>
            </w:r>
            <w:r w:rsidR="2858B80C" w:rsidRPr="00294779">
              <w:rPr>
                <w:noProof/>
              </w:rPr>
              <w:t xml:space="preserve">, to </w:t>
            </w:r>
            <w:r w:rsidR="3E984EF1" w:rsidRPr="43AE5014">
              <w:rPr>
                <w:noProof/>
              </w:rPr>
              <w:t>support European and regional development, innovation and smart specialisation strategies</w:t>
            </w:r>
            <w:r w:rsidR="5CA35167" w:rsidRPr="00294779">
              <w:rPr>
                <w:noProof/>
              </w:rPr>
              <w:t xml:space="preserve">. </w:t>
            </w:r>
          </w:p>
          <w:p w14:paraId="1317AAD3" w14:textId="2DC8D0C0" w:rsidR="00087FFB" w:rsidRPr="00294779" w:rsidRDefault="529D7F8C" w:rsidP="00033B16">
            <w:pPr>
              <w:pStyle w:val="ListBullet2Level2"/>
              <w:numPr>
                <w:ilvl w:val="0"/>
                <w:numId w:val="204"/>
              </w:numPr>
              <w:spacing w:after="120"/>
              <w:rPr>
                <w:noProof/>
              </w:rPr>
            </w:pPr>
            <w:r w:rsidRPr="00294779">
              <w:rPr>
                <w:noProof/>
              </w:rPr>
              <w:t xml:space="preserve">Work together with Member States and social partners to adopt in 2025 a </w:t>
            </w:r>
            <w:r w:rsidRPr="004F15F4">
              <w:rPr>
                <w:b/>
                <w:bCs/>
                <w:noProof/>
              </w:rPr>
              <w:t xml:space="preserve">new </w:t>
            </w:r>
            <w:r w:rsidR="599C808F" w:rsidRPr="00C97B13">
              <w:rPr>
                <w:b/>
                <w:bCs/>
                <w:noProof/>
              </w:rPr>
              <w:t>d</w:t>
            </w:r>
            <w:r w:rsidRPr="00C97B13">
              <w:rPr>
                <w:b/>
                <w:bCs/>
                <w:noProof/>
              </w:rPr>
              <w:t xml:space="preserve">eclaration on vocational education and training </w:t>
            </w:r>
            <w:r w:rsidRPr="00294779">
              <w:rPr>
                <w:noProof/>
              </w:rPr>
              <w:t>(VET) in the context of the Copenhagen Process</w:t>
            </w:r>
            <w:r w:rsidR="157A3F9B">
              <w:rPr>
                <w:noProof/>
              </w:rPr>
              <w:t xml:space="preserve"> </w:t>
            </w:r>
            <w:r w:rsidRPr="00294779">
              <w:rPr>
                <w:noProof/>
              </w:rPr>
              <w:t>(</w:t>
            </w:r>
            <w:r w:rsidR="004151B7" w:rsidRPr="00294779">
              <w:rPr>
                <w:rStyle w:val="FootnoteReference"/>
                <w:noProof/>
              </w:rPr>
              <w:footnoteReference w:id="62"/>
            </w:r>
            <w:r w:rsidRPr="00294779">
              <w:rPr>
                <w:noProof/>
              </w:rPr>
              <w:t>),</w:t>
            </w:r>
            <w:r w:rsidR="7349C58F" w:rsidRPr="00294779">
              <w:rPr>
                <w:noProof/>
              </w:rPr>
              <w:t xml:space="preserve"> </w:t>
            </w:r>
            <w:r w:rsidRPr="00294779">
              <w:rPr>
                <w:noProof/>
              </w:rPr>
              <w:t>to further align policy actions and reforms in VET to new developments in the labour market</w:t>
            </w:r>
            <w:r w:rsidR="311445B5" w:rsidRPr="43AE5014">
              <w:rPr>
                <w:noProof/>
              </w:rPr>
              <w:t xml:space="preserve"> and the impact of technological development such as artificial intelligence</w:t>
            </w:r>
            <w:r w:rsidRPr="00294779">
              <w:rPr>
                <w:noProof/>
              </w:rPr>
              <w:t>.</w:t>
            </w:r>
            <w:r w:rsidR="758BB8E3" w:rsidRPr="00294779">
              <w:rPr>
                <w:noProof/>
              </w:rPr>
              <w:t xml:space="preserve"> </w:t>
            </w:r>
          </w:p>
          <w:p w14:paraId="5795CF52" w14:textId="6BE04903" w:rsidR="004C7E1B" w:rsidRPr="00294779" w:rsidRDefault="146A4ACA" w:rsidP="00033B16">
            <w:pPr>
              <w:pStyle w:val="ListBullet2Level2"/>
              <w:numPr>
                <w:ilvl w:val="0"/>
                <w:numId w:val="204"/>
              </w:numPr>
              <w:spacing w:after="120"/>
              <w:rPr>
                <w:noProof/>
              </w:rPr>
            </w:pPr>
            <w:r w:rsidRPr="00C97B13">
              <w:rPr>
                <w:b/>
                <w:bCs/>
                <w:noProof/>
              </w:rPr>
              <w:t>I</w:t>
            </w:r>
            <w:r w:rsidR="00477AF0" w:rsidRPr="00C97B13">
              <w:rPr>
                <w:b/>
                <w:bCs/>
                <w:noProof/>
              </w:rPr>
              <w:t>mprove skills intelligence</w:t>
            </w:r>
            <w:r w:rsidR="00DD27A0">
              <w:rPr>
                <w:b/>
                <w:noProof/>
              </w:rPr>
              <w:t xml:space="preserve"> </w:t>
            </w:r>
            <w:r w:rsidR="00DD27A0">
              <w:rPr>
                <w:b/>
                <w:bCs/>
                <w:noProof/>
              </w:rPr>
              <w:t>and data gathering</w:t>
            </w:r>
            <w:r w:rsidR="00477AF0" w:rsidRPr="00294779">
              <w:rPr>
                <w:noProof/>
              </w:rPr>
              <w:t xml:space="preserve"> in close c</w:t>
            </w:r>
            <w:r w:rsidR="0037257B" w:rsidRPr="00294779">
              <w:rPr>
                <w:noProof/>
              </w:rPr>
              <w:t>oordinat</w:t>
            </w:r>
            <w:r w:rsidR="002952A9" w:rsidRPr="00294779">
              <w:rPr>
                <w:noProof/>
              </w:rPr>
              <w:t>ion</w:t>
            </w:r>
            <w:r w:rsidR="0037257B" w:rsidRPr="00294779">
              <w:rPr>
                <w:noProof/>
              </w:rPr>
              <w:t xml:space="preserve"> </w:t>
            </w:r>
            <w:r w:rsidR="002952A9" w:rsidRPr="00294779">
              <w:rPr>
                <w:noProof/>
              </w:rPr>
              <w:t>with</w:t>
            </w:r>
            <w:r w:rsidR="0037257B" w:rsidRPr="00294779">
              <w:rPr>
                <w:noProof/>
              </w:rPr>
              <w:t xml:space="preserve"> </w:t>
            </w:r>
            <w:r w:rsidR="00301445">
              <w:rPr>
                <w:noProof/>
              </w:rPr>
              <w:t>EU</w:t>
            </w:r>
            <w:r w:rsidR="002952A9" w:rsidRPr="00294779">
              <w:rPr>
                <w:noProof/>
              </w:rPr>
              <w:t xml:space="preserve"> </w:t>
            </w:r>
            <w:r w:rsidR="0037257B" w:rsidRPr="00294779">
              <w:rPr>
                <w:noProof/>
              </w:rPr>
              <w:t>agencies (Eurofound, E</w:t>
            </w:r>
            <w:r w:rsidR="003961DA" w:rsidRPr="00294779">
              <w:rPr>
                <w:noProof/>
              </w:rPr>
              <w:t xml:space="preserve">uropean </w:t>
            </w:r>
            <w:r w:rsidR="0037257B" w:rsidRPr="00294779">
              <w:rPr>
                <w:noProof/>
              </w:rPr>
              <w:t>L</w:t>
            </w:r>
            <w:r w:rsidR="003961DA" w:rsidRPr="00294779">
              <w:rPr>
                <w:noProof/>
              </w:rPr>
              <w:t xml:space="preserve">abour </w:t>
            </w:r>
            <w:r w:rsidR="0037257B" w:rsidRPr="00294779">
              <w:rPr>
                <w:noProof/>
              </w:rPr>
              <w:t>A</w:t>
            </w:r>
            <w:r w:rsidR="003961DA" w:rsidRPr="00294779">
              <w:rPr>
                <w:noProof/>
              </w:rPr>
              <w:t>uthority</w:t>
            </w:r>
            <w:r w:rsidR="0037257B" w:rsidRPr="00294779">
              <w:rPr>
                <w:noProof/>
              </w:rPr>
              <w:t xml:space="preserve"> and C</w:t>
            </w:r>
            <w:r w:rsidR="003961DA" w:rsidRPr="00294779">
              <w:rPr>
                <w:noProof/>
              </w:rPr>
              <w:t>edefop</w:t>
            </w:r>
            <w:r w:rsidR="0037257B">
              <w:rPr>
                <w:noProof/>
              </w:rPr>
              <w:t>)</w:t>
            </w:r>
            <w:r w:rsidR="00E56985">
              <w:rPr>
                <w:noProof/>
              </w:rPr>
              <w:t>,</w:t>
            </w:r>
            <w:r w:rsidR="0037257B" w:rsidRPr="00294779">
              <w:rPr>
                <w:noProof/>
              </w:rPr>
              <w:t xml:space="preserve"> to broaden the scope of harmonised and comparable information available on labour and skills shortages at the EU level</w:t>
            </w:r>
            <w:r w:rsidR="00952B2C" w:rsidRPr="00294779">
              <w:rPr>
                <w:noProof/>
              </w:rPr>
              <w:t>.</w:t>
            </w:r>
            <w:r w:rsidR="005626AD" w:rsidRPr="00294779">
              <w:rPr>
                <w:noProof/>
              </w:rPr>
              <w:t xml:space="preserve"> </w:t>
            </w:r>
          </w:p>
          <w:p w14:paraId="05824B57" w14:textId="70B434C9" w:rsidR="00A0791A" w:rsidRPr="00294779" w:rsidRDefault="00362F29" w:rsidP="006719DD">
            <w:pPr>
              <w:pStyle w:val="ListBullet2"/>
              <w:numPr>
                <w:ilvl w:val="0"/>
                <w:numId w:val="0"/>
              </w:numPr>
              <w:spacing w:after="120"/>
              <w:rPr>
                <w:noProof/>
              </w:rPr>
            </w:pPr>
            <w:r w:rsidRPr="00294779">
              <w:rPr>
                <w:noProof/>
                <w:u w:val="single"/>
              </w:rPr>
              <w:t>T</w:t>
            </w:r>
            <w:r w:rsidR="00562082" w:rsidRPr="00294779">
              <w:rPr>
                <w:noProof/>
                <w:u w:val="single"/>
              </w:rPr>
              <w:t>he Commission calls on Member States to</w:t>
            </w:r>
            <w:r w:rsidR="00562082" w:rsidRPr="00294779">
              <w:rPr>
                <w:noProof/>
              </w:rPr>
              <w:t>:</w:t>
            </w:r>
          </w:p>
          <w:p w14:paraId="66CDF2A9" w14:textId="73CA2D88" w:rsidR="00686F6A" w:rsidRPr="00851C17" w:rsidRDefault="157A3F9B" w:rsidP="00033B16">
            <w:pPr>
              <w:pStyle w:val="ListBullet2Level2"/>
              <w:numPr>
                <w:ilvl w:val="0"/>
                <w:numId w:val="204"/>
              </w:numPr>
              <w:spacing w:after="120"/>
              <w:rPr>
                <w:noProof/>
              </w:rPr>
            </w:pPr>
            <w:r>
              <w:rPr>
                <w:noProof/>
              </w:rPr>
              <w:t xml:space="preserve">Fully </w:t>
            </w:r>
            <w:r w:rsidR="30EAB925" w:rsidRPr="00C31C5B">
              <w:rPr>
                <w:b/>
                <w:bCs/>
                <w:noProof/>
              </w:rPr>
              <w:t>i</w:t>
            </w:r>
            <w:r w:rsidR="0B74D30B" w:rsidRPr="00C31C5B">
              <w:rPr>
                <w:b/>
                <w:bCs/>
                <w:noProof/>
              </w:rPr>
              <w:t xml:space="preserve">mplement the initiatives </w:t>
            </w:r>
            <w:r w:rsidR="06CD9A7D" w:rsidRPr="00C31C5B">
              <w:rPr>
                <w:b/>
                <w:bCs/>
                <w:noProof/>
              </w:rPr>
              <w:t>of the European Skills Agenda</w:t>
            </w:r>
            <w:r w:rsidR="06CD9A7D">
              <w:rPr>
                <w:noProof/>
              </w:rPr>
              <w:t xml:space="preserve"> </w:t>
            </w:r>
            <w:r w:rsidR="0B74D30B">
              <w:rPr>
                <w:noProof/>
              </w:rPr>
              <w:t>with the involvement of social partners and relevant stakeholders</w:t>
            </w:r>
            <w:r w:rsidR="000C5C28">
              <w:rPr>
                <w:noProof/>
              </w:rPr>
              <w:t>, pushing for a sectoral approach that addressed the EU’s most pressing shortages</w:t>
            </w:r>
            <w:r w:rsidR="0B74D30B">
              <w:rPr>
                <w:noProof/>
              </w:rPr>
              <w:t>.</w:t>
            </w:r>
            <w:r w:rsidR="31077EEB">
              <w:rPr>
                <w:noProof/>
              </w:rPr>
              <w:t xml:space="preserve"> </w:t>
            </w:r>
            <w:r w:rsidR="06CD9A7D">
              <w:rPr>
                <w:noProof/>
              </w:rPr>
              <w:t>In particular</w:t>
            </w:r>
            <w:r w:rsidR="30EAB925">
              <w:rPr>
                <w:noProof/>
              </w:rPr>
              <w:t xml:space="preserve">, </w:t>
            </w:r>
            <w:r w:rsidR="000C5C28">
              <w:rPr>
                <w:noProof/>
              </w:rPr>
              <w:t xml:space="preserve">Member States should </w:t>
            </w:r>
            <w:r w:rsidR="59863282">
              <w:rPr>
                <w:noProof/>
              </w:rPr>
              <w:t>s</w:t>
            </w:r>
            <w:r w:rsidR="4435D410">
              <w:rPr>
                <w:noProof/>
              </w:rPr>
              <w:t xml:space="preserve">et up schemes to provide adults with </w:t>
            </w:r>
            <w:r w:rsidR="4435D410" w:rsidRPr="004F15F4">
              <w:rPr>
                <w:noProof/>
              </w:rPr>
              <w:t>individual learning accounts</w:t>
            </w:r>
            <w:r w:rsidR="1A737161">
              <w:rPr>
                <w:noProof/>
              </w:rPr>
              <w:t xml:space="preserve">, support the development, implementation and recognition of </w:t>
            </w:r>
            <w:r w:rsidR="1A737161" w:rsidRPr="004F15F4">
              <w:rPr>
                <w:noProof/>
              </w:rPr>
              <w:t>micro-credentials</w:t>
            </w:r>
            <w:r w:rsidR="30EAB925">
              <w:rPr>
                <w:noProof/>
              </w:rPr>
              <w:t xml:space="preserve">, </w:t>
            </w:r>
            <w:r w:rsidR="59863282">
              <w:rPr>
                <w:noProof/>
              </w:rPr>
              <w:t>p</w:t>
            </w:r>
            <w:r w:rsidR="6899057B">
              <w:rPr>
                <w:noProof/>
              </w:rPr>
              <w:t>ut into action</w:t>
            </w:r>
            <w:r w:rsidR="431C75BD">
              <w:rPr>
                <w:noProof/>
              </w:rPr>
              <w:t xml:space="preserve"> </w:t>
            </w:r>
            <w:r w:rsidR="690F3A41">
              <w:rPr>
                <w:noProof/>
              </w:rPr>
              <w:t xml:space="preserve">the </w:t>
            </w:r>
            <w:r w:rsidR="3EA78295" w:rsidRPr="004F15F4">
              <w:rPr>
                <w:noProof/>
              </w:rPr>
              <w:t>national</w:t>
            </w:r>
            <w:r w:rsidR="3EA78295">
              <w:rPr>
                <w:noProof/>
              </w:rPr>
              <w:t xml:space="preserve"> </w:t>
            </w:r>
            <w:r w:rsidR="431C75BD" w:rsidRPr="004F15F4">
              <w:rPr>
                <w:noProof/>
              </w:rPr>
              <w:t>implementation plans</w:t>
            </w:r>
            <w:r w:rsidR="666F77F1">
              <w:rPr>
                <w:noProof/>
              </w:rPr>
              <w:t xml:space="preserve"> </w:t>
            </w:r>
            <w:r w:rsidR="481D7C7E">
              <w:rPr>
                <w:noProof/>
              </w:rPr>
              <w:t>fo</w:t>
            </w:r>
            <w:r w:rsidR="4505D6D3">
              <w:rPr>
                <w:noProof/>
              </w:rPr>
              <w:t>llow</w:t>
            </w:r>
            <w:r w:rsidR="481D7C7E">
              <w:rPr>
                <w:noProof/>
              </w:rPr>
              <w:t>ing</w:t>
            </w:r>
            <w:r w:rsidR="4505D6D3">
              <w:rPr>
                <w:noProof/>
              </w:rPr>
              <w:t xml:space="preserve"> up on the 2020</w:t>
            </w:r>
            <w:r w:rsidR="6899057B">
              <w:rPr>
                <w:noProof/>
              </w:rPr>
              <w:t xml:space="preserve"> </w:t>
            </w:r>
            <w:r w:rsidR="666F77F1">
              <w:rPr>
                <w:noProof/>
              </w:rPr>
              <w:t>Council Recommendation on vocational education and training</w:t>
            </w:r>
            <w:r w:rsidR="690F3A41">
              <w:rPr>
                <w:noProof/>
              </w:rPr>
              <w:t xml:space="preserve">, </w:t>
            </w:r>
            <w:r w:rsidR="696E42B2" w:rsidRPr="00851C17">
              <w:rPr>
                <w:noProof/>
              </w:rPr>
              <w:t>a</w:t>
            </w:r>
            <w:r w:rsidR="5DF24025" w:rsidRPr="00851C17">
              <w:rPr>
                <w:noProof/>
              </w:rPr>
              <w:t xml:space="preserve">ddress the gaps highlighted by the evaluation </w:t>
            </w:r>
            <w:r w:rsidR="0E4A5D3A" w:rsidRPr="00851C17">
              <w:rPr>
                <w:noProof/>
              </w:rPr>
              <w:t>report</w:t>
            </w:r>
            <w:r w:rsidR="4B66723D" w:rsidRPr="00851C17">
              <w:rPr>
                <w:noProof/>
              </w:rPr>
              <w:t> </w:t>
            </w:r>
            <w:r w:rsidR="4B66723D" w:rsidRPr="00D1473D">
              <w:rPr>
                <w:noProof/>
              </w:rPr>
              <w:t>(</w:t>
            </w:r>
            <w:r w:rsidR="004955AC" w:rsidRPr="00A6338F">
              <w:rPr>
                <w:rStyle w:val="FootnoteReference"/>
                <w:noProof/>
              </w:rPr>
              <w:footnoteReference w:id="63"/>
            </w:r>
            <w:r w:rsidR="4B66723D" w:rsidRPr="00D1473D">
              <w:rPr>
                <w:noProof/>
              </w:rPr>
              <w:t>)</w:t>
            </w:r>
            <w:r w:rsidR="0E4A5D3A" w:rsidRPr="00851C17">
              <w:rPr>
                <w:noProof/>
              </w:rPr>
              <w:t xml:space="preserve"> </w:t>
            </w:r>
            <w:r w:rsidR="5DF24025" w:rsidRPr="00851C17">
              <w:rPr>
                <w:noProof/>
              </w:rPr>
              <w:t>o</w:t>
            </w:r>
            <w:r w:rsidR="0E4A5D3A" w:rsidRPr="00851C17">
              <w:rPr>
                <w:noProof/>
              </w:rPr>
              <w:t>n</w:t>
            </w:r>
            <w:r w:rsidR="5DF24025" w:rsidRPr="00851C17">
              <w:rPr>
                <w:noProof/>
              </w:rPr>
              <w:t xml:space="preserve"> </w:t>
            </w:r>
            <w:r w:rsidR="0E4A5D3A" w:rsidRPr="00851C17">
              <w:rPr>
                <w:noProof/>
              </w:rPr>
              <w:t xml:space="preserve">the Council </w:t>
            </w:r>
            <w:r w:rsidR="3AEF543C" w:rsidRPr="00851C17">
              <w:rPr>
                <w:noProof/>
              </w:rPr>
              <w:t>R</w:t>
            </w:r>
            <w:r w:rsidR="0E4A5D3A" w:rsidRPr="00851C17">
              <w:rPr>
                <w:noProof/>
              </w:rPr>
              <w:t xml:space="preserve">ecommendation on </w:t>
            </w:r>
            <w:r w:rsidR="0E4A5D3A" w:rsidRPr="004F15F4">
              <w:rPr>
                <w:noProof/>
              </w:rPr>
              <w:t>U</w:t>
            </w:r>
            <w:r w:rsidR="5DF24025" w:rsidRPr="004F15F4">
              <w:rPr>
                <w:noProof/>
              </w:rPr>
              <w:t xml:space="preserve">pskilling </w:t>
            </w:r>
            <w:r w:rsidR="0E4A5D3A" w:rsidRPr="004F15F4">
              <w:rPr>
                <w:noProof/>
              </w:rPr>
              <w:t>P</w:t>
            </w:r>
            <w:r w:rsidR="5DF24025" w:rsidRPr="004F15F4">
              <w:rPr>
                <w:noProof/>
              </w:rPr>
              <w:t>athways</w:t>
            </w:r>
            <w:r w:rsidR="6353B107" w:rsidRPr="00851C17">
              <w:rPr>
                <w:noProof/>
              </w:rPr>
              <w:t xml:space="preserve">, </w:t>
            </w:r>
            <w:r w:rsidR="368699A0" w:rsidRPr="00851C17">
              <w:rPr>
                <w:noProof/>
              </w:rPr>
              <w:t>and implement the Council recommendations on</w:t>
            </w:r>
            <w:r w:rsidR="78AFD0F1" w:rsidRPr="00851C17">
              <w:rPr>
                <w:noProof/>
              </w:rPr>
              <w:t xml:space="preserve"> </w:t>
            </w:r>
            <w:r w:rsidR="4921AB3D" w:rsidRPr="00851C17">
              <w:rPr>
                <w:noProof/>
              </w:rPr>
              <w:t>digital education and training.</w:t>
            </w:r>
          </w:p>
          <w:p w14:paraId="2DFC3F64" w14:textId="575430F2" w:rsidR="007B3B5D" w:rsidRPr="009E58C9" w:rsidRDefault="007B3B5D" w:rsidP="007B3B5D">
            <w:pPr>
              <w:pStyle w:val="ListBullet2Level2"/>
              <w:numPr>
                <w:ilvl w:val="0"/>
                <w:numId w:val="204"/>
              </w:numPr>
              <w:tabs>
                <w:tab w:val="clear" w:pos="284"/>
              </w:tabs>
              <w:spacing w:after="160"/>
              <w:ind w:left="337" w:hanging="337"/>
              <w:rPr>
                <w:noProof/>
              </w:rPr>
            </w:pPr>
            <w:r w:rsidRPr="00E24C3B">
              <w:rPr>
                <w:noProof/>
              </w:rPr>
              <w:t>Support the implementation of</w:t>
            </w:r>
            <w:r w:rsidRPr="009E58C9">
              <w:rPr>
                <w:b/>
                <w:bCs/>
                <w:noProof/>
              </w:rPr>
              <w:t xml:space="preserve"> skills partnerships </w:t>
            </w:r>
            <w:r w:rsidRPr="00E24C3B">
              <w:rPr>
                <w:noProof/>
              </w:rPr>
              <w:t>under the Pact for Skills and the roll-out of the Net-Zero Industry</w:t>
            </w:r>
            <w:r>
              <w:rPr>
                <w:b/>
                <w:bCs/>
                <w:noProof/>
              </w:rPr>
              <w:t xml:space="preserve"> Skills Academies</w:t>
            </w:r>
            <w:r>
              <w:rPr>
                <w:noProof/>
              </w:rPr>
              <w:t>, including by making available sufficient funding.</w:t>
            </w:r>
          </w:p>
          <w:p w14:paraId="2EE95E21" w14:textId="576592CD" w:rsidR="008D20CF" w:rsidRPr="00630322" w:rsidRDefault="00FC07A5" w:rsidP="00033B16">
            <w:pPr>
              <w:pStyle w:val="ListBullet2Level2"/>
              <w:numPr>
                <w:ilvl w:val="0"/>
                <w:numId w:val="204"/>
              </w:numPr>
              <w:spacing w:after="120"/>
              <w:rPr>
                <w:noProof/>
              </w:rPr>
            </w:pPr>
            <w:r>
              <w:rPr>
                <w:noProof/>
              </w:rPr>
              <w:t xml:space="preserve">Develop </w:t>
            </w:r>
            <w:r w:rsidR="10815D82">
              <w:rPr>
                <w:noProof/>
              </w:rPr>
              <w:t>and implement comprehensive</w:t>
            </w:r>
            <w:r w:rsidR="00960D1A">
              <w:rPr>
                <w:noProof/>
              </w:rPr>
              <w:t xml:space="preserve"> and tailor-made</w:t>
            </w:r>
            <w:r w:rsidR="10815D82">
              <w:rPr>
                <w:noProof/>
              </w:rPr>
              <w:t xml:space="preserve"> </w:t>
            </w:r>
            <w:r w:rsidR="10815D82" w:rsidRPr="00C31C5B">
              <w:rPr>
                <w:b/>
                <w:bCs/>
                <w:noProof/>
              </w:rPr>
              <w:t>national skills strategies</w:t>
            </w:r>
            <w:r w:rsidR="00535F4C" w:rsidRPr="006719DD">
              <w:rPr>
                <w:noProof/>
              </w:rPr>
              <w:t xml:space="preserve"> </w:t>
            </w:r>
            <w:r w:rsidR="6AD4B8DE">
              <w:rPr>
                <w:noProof/>
              </w:rPr>
              <w:t>i</w:t>
            </w:r>
            <w:r w:rsidR="10815D82">
              <w:rPr>
                <w:noProof/>
              </w:rPr>
              <w:t>nvolv</w:t>
            </w:r>
            <w:r w:rsidR="6AD4B8DE">
              <w:rPr>
                <w:noProof/>
              </w:rPr>
              <w:t>ing</w:t>
            </w:r>
            <w:r w:rsidR="10815D82">
              <w:rPr>
                <w:noProof/>
              </w:rPr>
              <w:t xml:space="preserve"> </w:t>
            </w:r>
            <w:r w:rsidR="3C41FC1A">
              <w:rPr>
                <w:noProof/>
              </w:rPr>
              <w:t>relevant stakeholder</w:t>
            </w:r>
            <w:r w:rsidR="004B23BB">
              <w:rPr>
                <w:noProof/>
              </w:rPr>
              <w:t>s</w:t>
            </w:r>
            <w:r w:rsidR="3C41FC1A">
              <w:rPr>
                <w:noProof/>
              </w:rPr>
              <w:t xml:space="preserve">, including </w:t>
            </w:r>
            <w:r w:rsidR="10815D82">
              <w:rPr>
                <w:noProof/>
              </w:rPr>
              <w:t>social partners</w:t>
            </w:r>
            <w:r w:rsidR="701FBD85">
              <w:rPr>
                <w:noProof/>
              </w:rPr>
              <w:t xml:space="preserve">, </w:t>
            </w:r>
            <w:r w:rsidR="01EE41A8">
              <w:rPr>
                <w:noProof/>
              </w:rPr>
              <w:t xml:space="preserve">tailored to </w:t>
            </w:r>
            <w:r w:rsidR="1D387600">
              <w:rPr>
                <w:noProof/>
              </w:rPr>
              <w:t xml:space="preserve">national </w:t>
            </w:r>
            <w:r w:rsidR="0A4B2219">
              <w:rPr>
                <w:noProof/>
              </w:rPr>
              <w:t>circumstances</w:t>
            </w:r>
            <w:r>
              <w:rPr>
                <w:noProof/>
              </w:rPr>
              <w:t>.</w:t>
            </w:r>
            <w:r w:rsidR="45113B62">
              <w:rPr>
                <w:noProof/>
              </w:rPr>
              <w:t xml:space="preserve"> </w:t>
            </w:r>
          </w:p>
          <w:p w14:paraId="23C78F42" w14:textId="678DADC0" w:rsidR="0061715A" w:rsidRDefault="00FC07A5" w:rsidP="00033B16">
            <w:pPr>
              <w:pStyle w:val="ListBullet2Level2"/>
              <w:numPr>
                <w:ilvl w:val="0"/>
                <w:numId w:val="204"/>
              </w:numPr>
              <w:spacing w:after="120"/>
              <w:rPr>
                <w:noProof/>
              </w:rPr>
            </w:pPr>
            <w:r>
              <w:rPr>
                <w:b/>
                <w:bCs/>
                <w:noProof/>
              </w:rPr>
              <w:t>D</w:t>
            </w:r>
            <w:r w:rsidRPr="004F15F4">
              <w:rPr>
                <w:b/>
                <w:bCs/>
                <w:noProof/>
              </w:rPr>
              <w:t xml:space="preserve">evelop </w:t>
            </w:r>
            <w:r w:rsidR="00FC209D" w:rsidRPr="004F15F4">
              <w:rPr>
                <w:b/>
                <w:bCs/>
                <w:noProof/>
              </w:rPr>
              <w:t>labour market analysis</w:t>
            </w:r>
            <w:r w:rsidR="00FC209D" w:rsidRPr="00630322">
              <w:rPr>
                <w:noProof/>
              </w:rPr>
              <w:t>, skills intelligence and forecastin</w:t>
            </w:r>
            <w:r w:rsidR="005D6AA7" w:rsidRPr="00630322">
              <w:rPr>
                <w:noProof/>
              </w:rPr>
              <w:t>g</w:t>
            </w:r>
            <w:r w:rsidR="00456CEA" w:rsidRPr="00630322">
              <w:rPr>
                <w:noProof/>
              </w:rPr>
              <w:t xml:space="preserve"> </w:t>
            </w:r>
            <w:r w:rsidR="006E5A16">
              <w:rPr>
                <w:noProof/>
              </w:rPr>
              <w:t xml:space="preserve">and use the insights they provide to </w:t>
            </w:r>
            <w:r w:rsidR="00BA77D8" w:rsidRPr="00630322">
              <w:rPr>
                <w:noProof/>
              </w:rPr>
              <w:t xml:space="preserve">revise </w:t>
            </w:r>
            <w:r w:rsidR="00456CEA" w:rsidRPr="00630322">
              <w:rPr>
                <w:noProof/>
              </w:rPr>
              <w:t>training curricula</w:t>
            </w:r>
            <w:r w:rsidR="008D64B8" w:rsidRPr="00630322">
              <w:rPr>
                <w:noProof/>
              </w:rPr>
              <w:t>,</w:t>
            </w:r>
            <w:r w:rsidR="00BA77D8" w:rsidRPr="00630322">
              <w:rPr>
                <w:noProof/>
              </w:rPr>
              <w:t xml:space="preserve"> </w:t>
            </w:r>
            <w:r w:rsidR="0099280E" w:rsidRPr="00630322">
              <w:rPr>
                <w:noProof/>
              </w:rPr>
              <w:t xml:space="preserve">with a </w:t>
            </w:r>
            <w:r w:rsidR="0099280E" w:rsidRPr="004F15F4">
              <w:rPr>
                <w:noProof/>
              </w:rPr>
              <w:t>focus on sectors</w:t>
            </w:r>
            <w:r w:rsidR="0099280E" w:rsidRPr="00630322">
              <w:rPr>
                <w:noProof/>
              </w:rPr>
              <w:t xml:space="preserve"> with skills shortages</w:t>
            </w:r>
            <w:r w:rsidR="008D64B8" w:rsidRPr="00630322">
              <w:rPr>
                <w:noProof/>
              </w:rPr>
              <w:t>.</w:t>
            </w:r>
          </w:p>
          <w:p w14:paraId="75BF6B10" w14:textId="1383EC90" w:rsidR="00D9030D" w:rsidRPr="00630322" w:rsidRDefault="00FC7852" w:rsidP="00033B16">
            <w:pPr>
              <w:pStyle w:val="ListParagraph"/>
              <w:numPr>
                <w:ilvl w:val="0"/>
                <w:numId w:val="204"/>
              </w:numPr>
              <w:spacing w:after="120"/>
              <w:contextualSpacing w:val="0"/>
              <w:rPr>
                <w:noProof/>
              </w:rPr>
            </w:pPr>
            <w:r>
              <w:rPr>
                <w:b/>
                <w:noProof/>
              </w:rPr>
              <w:t>Adapt</w:t>
            </w:r>
            <w:r w:rsidRPr="00D9030D">
              <w:rPr>
                <w:b/>
                <w:noProof/>
              </w:rPr>
              <w:t xml:space="preserve"> </w:t>
            </w:r>
            <w:r w:rsidR="00D9030D" w:rsidRPr="00D9030D">
              <w:rPr>
                <w:b/>
                <w:noProof/>
              </w:rPr>
              <w:t>curricula</w:t>
            </w:r>
            <w:r w:rsidR="00D9030D" w:rsidRPr="00480E05">
              <w:rPr>
                <w:noProof/>
              </w:rPr>
              <w:t xml:space="preserve"> </w:t>
            </w:r>
            <w:r w:rsidR="00D9030D" w:rsidRPr="00607611">
              <w:rPr>
                <w:noProof/>
              </w:rPr>
              <w:t xml:space="preserve">in </w:t>
            </w:r>
            <w:r w:rsidR="00FF0FEE">
              <w:rPr>
                <w:noProof/>
              </w:rPr>
              <w:t xml:space="preserve">initial </w:t>
            </w:r>
            <w:r w:rsidR="00D9030D" w:rsidRPr="00607611">
              <w:rPr>
                <w:noProof/>
              </w:rPr>
              <w:t>education and training</w:t>
            </w:r>
            <w:r w:rsidR="00D9030D" w:rsidRPr="00480E05">
              <w:rPr>
                <w:noProof/>
              </w:rPr>
              <w:t xml:space="preserve"> to strengthen the skills and competences that empower students to better </w:t>
            </w:r>
            <w:r w:rsidR="00D9030D" w:rsidRPr="00D9030D">
              <w:rPr>
                <w:b/>
                <w:noProof/>
              </w:rPr>
              <w:t>meet the labour market needs</w:t>
            </w:r>
            <w:r w:rsidR="00D9030D">
              <w:rPr>
                <w:noProof/>
              </w:rPr>
              <w:t xml:space="preserve">, with support from the Commission in facilitating the exchange and the dissemination of good practices, </w:t>
            </w:r>
            <w:r w:rsidR="00824A97">
              <w:rPr>
                <w:noProof/>
              </w:rPr>
              <w:t xml:space="preserve">graduate tracking </w:t>
            </w:r>
            <w:r w:rsidR="00D9030D">
              <w:rPr>
                <w:noProof/>
              </w:rPr>
              <w:t xml:space="preserve">and, in agreement with Member States, monitoring </w:t>
            </w:r>
            <w:r w:rsidR="007C4721">
              <w:rPr>
                <w:noProof/>
              </w:rPr>
              <w:t xml:space="preserve">national </w:t>
            </w:r>
            <w:r w:rsidR="00D9030D">
              <w:rPr>
                <w:noProof/>
              </w:rPr>
              <w:t>reforms</w:t>
            </w:r>
            <w:r w:rsidR="00D9030D" w:rsidRPr="00D44B82">
              <w:rPr>
                <w:noProof/>
              </w:rPr>
              <w:t> (</w:t>
            </w:r>
            <w:r w:rsidR="00D9030D">
              <w:rPr>
                <w:rStyle w:val="FootnoteReference"/>
                <w:noProof/>
              </w:rPr>
              <w:footnoteReference w:id="64"/>
            </w:r>
            <w:r w:rsidR="00D9030D">
              <w:rPr>
                <w:noProof/>
              </w:rPr>
              <w:t xml:space="preserve">). </w:t>
            </w:r>
          </w:p>
          <w:p w14:paraId="369A65B1" w14:textId="2389AB2C" w:rsidR="00862051" w:rsidRPr="00630322" w:rsidRDefault="00E20438" w:rsidP="006719DD">
            <w:pPr>
              <w:pStyle w:val="ListBullet2"/>
              <w:numPr>
                <w:ilvl w:val="0"/>
                <w:numId w:val="0"/>
              </w:numPr>
              <w:spacing w:after="120"/>
              <w:rPr>
                <w:noProof/>
                <w:lang w:val="en-IE"/>
              </w:rPr>
            </w:pPr>
            <w:r>
              <w:rPr>
                <w:noProof/>
                <w:u w:val="single"/>
                <w:lang w:val="en-IE"/>
              </w:rPr>
              <w:t>T</w:t>
            </w:r>
            <w:r w:rsidR="00862051" w:rsidRPr="00630322">
              <w:rPr>
                <w:noProof/>
                <w:u w:val="single"/>
                <w:lang w:val="en-IE"/>
              </w:rPr>
              <w:t xml:space="preserve">he Commission welcomes </w:t>
            </w:r>
            <w:r w:rsidR="00F416BB">
              <w:rPr>
                <w:noProof/>
                <w:u w:val="single"/>
                <w:lang w:val="en-IE"/>
              </w:rPr>
              <w:t xml:space="preserve">the intention of </w:t>
            </w:r>
            <w:r w:rsidR="00862051" w:rsidRPr="00630322">
              <w:rPr>
                <w:noProof/>
                <w:u w:val="single"/>
                <w:lang w:val="en-IE"/>
              </w:rPr>
              <w:t>social partners to</w:t>
            </w:r>
            <w:r w:rsidR="00862051" w:rsidRPr="00630322">
              <w:rPr>
                <w:noProof/>
                <w:lang w:val="en-IE"/>
              </w:rPr>
              <w:t xml:space="preserve">: </w:t>
            </w:r>
          </w:p>
          <w:p w14:paraId="0EA3A681" w14:textId="47914A67" w:rsidR="00C653C0" w:rsidRPr="00294779" w:rsidRDefault="00791887" w:rsidP="00DB369A">
            <w:pPr>
              <w:pStyle w:val="ListBullet2Level2"/>
              <w:numPr>
                <w:ilvl w:val="0"/>
                <w:numId w:val="204"/>
              </w:numPr>
              <w:spacing w:after="120"/>
              <w:rPr>
                <w:noProof/>
              </w:rPr>
            </w:pPr>
            <w:r w:rsidRPr="006719DD">
              <w:rPr>
                <w:b/>
                <w:bCs/>
                <w:noProof/>
              </w:rPr>
              <w:t>D</w:t>
            </w:r>
            <w:r w:rsidR="00A37A59" w:rsidRPr="006719DD">
              <w:rPr>
                <w:b/>
                <w:noProof/>
              </w:rPr>
              <w:t xml:space="preserve">evelop </w:t>
            </w:r>
            <w:r w:rsidR="17E37912" w:rsidRPr="006719DD">
              <w:rPr>
                <w:b/>
                <w:noProof/>
              </w:rPr>
              <w:t xml:space="preserve">and implement actions to </w:t>
            </w:r>
            <w:r w:rsidR="00841B79" w:rsidRPr="006719DD">
              <w:rPr>
                <w:b/>
                <w:noProof/>
              </w:rPr>
              <w:t xml:space="preserve">promote </w:t>
            </w:r>
            <w:r w:rsidR="17E37912" w:rsidRPr="006719DD">
              <w:rPr>
                <w:b/>
                <w:noProof/>
              </w:rPr>
              <w:t>up</w:t>
            </w:r>
            <w:r w:rsidR="7081100F" w:rsidRPr="006719DD">
              <w:rPr>
                <w:b/>
                <w:noProof/>
              </w:rPr>
              <w:t>-</w:t>
            </w:r>
            <w:r w:rsidR="00F416BB" w:rsidRPr="006719DD">
              <w:rPr>
                <w:b/>
                <w:noProof/>
              </w:rPr>
              <w:t>skilling</w:t>
            </w:r>
            <w:r w:rsidR="17E37912" w:rsidRPr="006719DD">
              <w:rPr>
                <w:b/>
                <w:noProof/>
              </w:rPr>
              <w:t xml:space="preserve"> and re</w:t>
            </w:r>
            <w:r w:rsidR="7081100F" w:rsidRPr="006719DD">
              <w:rPr>
                <w:b/>
                <w:noProof/>
              </w:rPr>
              <w:t>-</w:t>
            </w:r>
            <w:r w:rsidR="17E37912" w:rsidRPr="006719DD">
              <w:rPr>
                <w:b/>
                <w:noProof/>
              </w:rPr>
              <w:t xml:space="preserve">skilling in </w:t>
            </w:r>
            <w:r w:rsidR="002D2133" w:rsidRPr="006719DD">
              <w:rPr>
                <w:b/>
                <w:noProof/>
              </w:rPr>
              <w:t xml:space="preserve">the context of </w:t>
            </w:r>
            <w:r w:rsidR="001D219D" w:rsidRPr="006719DD">
              <w:rPr>
                <w:b/>
                <w:noProof/>
              </w:rPr>
              <w:t xml:space="preserve">social </w:t>
            </w:r>
            <w:r w:rsidR="002D2133" w:rsidRPr="006719DD">
              <w:rPr>
                <w:b/>
                <w:noProof/>
              </w:rPr>
              <w:t>dialogue</w:t>
            </w:r>
            <w:r w:rsidR="00D9030D" w:rsidRPr="006B66E2">
              <w:rPr>
                <w:noProof/>
              </w:rPr>
              <w:t> (</w:t>
            </w:r>
            <w:r w:rsidR="00D9030D">
              <w:rPr>
                <w:rStyle w:val="FootnoteReference"/>
                <w:noProof/>
              </w:rPr>
              <w:footnoteReference w:id="65"/>
            </w:r>
            <w:r w:rsidR="00D9030D">
              <w:rPr>
                <w:noProof/>
              </w:rPr>
              <w:t xml:space="preserve">), support skills recognition, and help identify shortage skills </w:t>
            </w:r>
            <w:r w:rsidR="00D9030D" w:rsidRPr="008E0632">
              <w:rPr>
                <w:noProof/>
              </w:rPr>
              <w:t>(</w:t>
            </w:r>
            <w:r w:rsidR="00D9030D">
              <w:rPr>
                <w:rStyle w:val="FootnoteReference"/>
                <w:noProof/>
              </w:rPr>
              <w:footnoteReference w:id="66"/>
            </w:r>
            <w:r w:rsidR="00D9030D">
              <w:rPr>
                <w:noProof/>
              </w:rPr>
              <w:t>)</w:t>
            </w:r>
            <w:r>
              <w:rPr>
                <w:noProof/>
              </w:rPr>
              <w:t xml:space="preserve"> by relying on their inf</w:t>
            </w:r>
            <w:r w:rsidR="00631B5E">
              <w:rPr>
                <w:noProof/>
              </w:rPr>
              <w:t xml:space="preserve">ormation </w:t>
            </w:r>
            <w:r w:rsidR="00413E76">
              <w:rPr>
                <w:noProof/>
              </w:rPr>
              <w:t>and skills intelligence</w:t>
            </w:r>
            <w:r w:rsidR="00D9030D">
              <w:rPr>
                <w:noProof/>
              </w:rPr>
              <w:t>.</w:t>
            </w:r>
          </w:p>
          <w:p w14:paraId="49EA1811" w14:textId="1B3BA36A" w:rsidR="0028005A" w:rsidRPr="00294779" w:rsidRDefault="004E3572" w:rsidP="00DB369A">
            <w:pPr>
              <w:pStyle w:val="ListBullet2Level2"/>
              <w:numPr>
                <w:ilvl w:val="0"/>
                <w:numId w:val="204"/>
              </w:numPr>
              <w:spacing w:after="120"/>
              <w:rPr>
                <w:noProof/>
              </w:rPr>
            </w:pPr>
            <w:r>
              <w:rPr>
                <w:noProof/>
              </w:rPr>
              <w:t>Contribute to</w:t>
            </w:r>
            <w:r w:rsidR="61FD19B1">
              <w:rPr>
                <w:noProof/>
              </w:rPr>
              <w:t xml:space="preserve"> </w:t>
            </w:r>
            <w:r w:rsidR="61FD19B1" w:rsidRPr="006719DD">
              <w:rPr>
                <w:b/>
                <w:noProof/>
              </w:rPr>
              <w:t>updating</w:t>
            </w:r>
            <w:r w:rsidR="1183B79B" w:rsidRPr="006719DD">
              <w:rPr>
                <w:b/>
                <w:noProof/>
              </w:rPr>
              <w:t xml:space="preserve"> VET</w:t>
            </w:r>
            <w:r w:rsidR="61FD19B1" w:rsidRPr="006719DD">
              <w:rPr>
                <w:b/>
                <w:noProof/>
              </w:rPr>
              <w:t xml:space="preserve"> curricula and qualifications</w:t>
            </w:r>
            <w:r w:rsidR="008B385F">
              <w:rPr>
                <w:noProof/>
              </w:rPr>
              <w:t xml:space="preserve"> and </w:t>
            </w:r>
            <w:r w:rsidR="61FD19B1">
              <w:rPr>
                <w:noProof/>
              </w:rPr>
              <w:t xml:space="preserve">aligning training provision with the skills needs of the labour market, </w:t>
            </w:r>
            <w:r w:rsidR="00D71EEA">
              <w:rPr>
                <w:noProof/>
              </w:rPr>
              <w:t xml:space="preserve">with the help of skills intelligence and </w:t>
            </w:r>
            <w:r w:rsidR="7487BC14">
              <w:rPr>
                <w:noProof/>
              </w:rPr>
              <w:t xml:space="preserve">information </w:t>
            </w:r>
            <w:r w:rsidR="00D71EEA">
              <w:rPr>
                <w:noProof/>
              </w:rPr>
              <w:t>at their disposal</w:t>
            </w:r>
            <w:r w:rsidR="00D9030D" w:rsidRPr="003F79FF">
              <w:rPr>
                <w:noProof/>
              </w:rPr>
              <w:t> (</w:t>
            </w:r>
            <w:r w:rsidR="00D9030D">
              <w:rPr>
                <w:rStyle w:val="FootnoteReference"/>
                <w:noProof/>
              </w:rPr>
              <w:footnoteReference w:id="67"/>
            </w:r>
            <w:r w:rsidR="00D9030D">
              <w:rPr>
                <w:noProof/>
              </w:rPr>
              <w:t>)</w:t>
            </w:r>
            <w:r w:rsidR="54F8C2CF">
              <w:rPr>
                <w:noProof/>
              </w:rPr>
              <w:t>.</w:t>
            </w:r>
          </w:p>
          <w:p w14:paraId="20B35981" w14:textId="52347CBD" w:rsidR="00880066" w:rsidRPr="00294779" w:rsidRDefault="54F8C2CF" w:rsidP="00DB369A">
            <w:pPr>
              <w:pStyle w:val="ListBullet2Level2"/>
              <w:numPr>
                <w:ilvl w:val="0"/>
                <w:numId w:val="204"/>
              </w:numPr>
              <w:spacing w:after="120"/>
              <w:rPr>
                <w:noProof/>
              </w:rPr>
            </w:pPr>
            <w:r>
              <w:rPr>
                <w:noProof/>
              </w:rPr>
              <w:t xml:space="preserve">Support </w:t>
            </w:r>
            <w:r w:rsidR="7487BC14" w:rsidRPr="006719DD">
              <w:rPr>
                <w:b/>
                <w:noProof/>
              </w:rPr>
              <w:t>apprenticeships</w:t>
            </w:r>
            <w:r w:rsidR="00D9030D">
              <w:rPr>
                <w:noProof/>
              </w:rPr>
              <w:t xml:space="preserve"> </w:t>
            </w:r>
            <w:r w:rsidR="00D9030D" w:rsidRPr="008E0632">
              <w:rPr>
                <w:noProof/>
              </w:rPr>
              <w:t>(</w:t>
            </w:r>
            <w:r w:rsidR="00D9030D">
              <w:rPr>
                <w:rStyle w:val="FootnoteReference"/>
                <w:noProof/>
              </w:rPr>
              <w:footnoteReference w:id="68"/>
            </w:r>
            <w:r w:rsidR="00D9030D">
              <w:rPr>
                <w:noProof/>
              </w:rPr>
              <w:t>)</w:t>
            </w:r>
            <w:r w:rsidR="7487BC14">
              <w:rPr>
                <w:noProof/>
              </w:rPr>
              <w:t>, partnerships between VET providers and employers</w:t>
            </w:r>
            <w:r w:rsidR="00D9030D" w:rsidRPr="00135419">
              <w:rPr>
                <w:noProof/>
              </w:rPr>
              <w:t> (</w:t>
            </w:r>
            <w:r w:rsidR="00D9030D">
              <w:rPr>
                <w:rStyle w:val="FootnoteReference"/>
                <w:noProof/>
              </w:rPr>
              <w:footnoteReference w:id="69"/>
            </w:r>
            <w:r w:rsidR="00D9030D">
              <w:rPr>
                <w:noProof/>
              </w:rPr>
              <w:t xml:space="preserve">), </w:t>
            </w:r>
            <w:r w:rsidR="00D9030D" w:rsidRPr="006719DD">
              <w:rPr>
                <w:b/>
                <w:noProof/>
              </w:rPr>
              <w:t>strengthen VET frameworks</w:t>
            </w:r>
            <w:r w:rsidR="00D9030D">
              <w:rPr>
                <w:noProof/>
              </w:rPr>
              <w:t xml:space="preserve"> through the establishment of sectoral training centres</w:t>
            </w:r>
            <w:r w:rsidR="00D9030D" w:rsidRPr="006257F7">
              <w:rPr>
                <w:noProof/>
              </w:rPr>
              <w:t> (</w:t>
            </w:r>
            <w:r w:rsidR="00D9030D">
              <w:rPr>
                <w:rStyle w:val="FootnoteReference"/>
                <w:noProof/>
              </w:rPr>
              <w:footnoteReference w:id="70"/>
            </w:r>
            <w:r w:rsidR="00D9030D">
              <w:rPr>
                <w:noProof/>
              </w:rPr>
              <w:t>)</w:t>
            </w:r>
            <w:r w:rsidR="00D9030D" w:rsidRPr="00294779">
              <w:rPr>
                <w:noProof/>
              </w:rPr>
              <w:t xml:space="preserve">, </w:t>
            </w:r>
            <w:r w:rsidR="00D9030D">
              <w:rPr>
                <w:noProof/>
              </w:rPr>
              <w:t>support coaching, mentoring, peer-learning and</w:t>
            </w:r>
            <w:r w:rsidR="7487BC14">
              <w:rPr>
                <w:noProof/>
              </w:rPr>
              <w:t xml:space="preserve">, entrepreneurship </w:t>
            </w:r>
            <w:r w:rsidR="00D9030D">
              <w:rPr>
                <w:noProof/>
              </w:rPr>
              <w:t>skills</w:t>
            </w:r>
            <w:r w:rsidR="00D9030D" w:rsidRPr="00154F65">
              <w:rPr>
                <w:noProof/>
              </w:rPr>
              <w:t> (</w:t>
            </w:r>
            <w:r w:rsidR="00D9030D">
              <w:rPr>
                <w:rStyle w:val="FootnoteReference"/>
                <w:noProof/>
              </w:rPr>
              <w:footnoteReference w:id="71"/>
            </w:r>
            <w:r w:rsidR="00D9030D">
              <w:rPr>
                <w:noProof/>
              </w:rPr>
              <w:t>)</w:t>
            </w:r>
            <w:r w:rsidR="00A64C2B">
              <w:rPr>
                <w:noProof/>
              </w:rPr>
              <w:t xml:space="preserve"> </w:t>
            </w:r>
            <w:r w:rsidR="7487BC14">
              <w:rPr>
                <w:noProof/>
              </w:rPr>
              <w:t xml:space="preserve">and </w:t>
            </w:r>
            <w:r w:rsidR="00D9030D">
              <w:rPr>
                <w:noProof/>
              </w:rPr>
              <w:t xml:space="preserve">foster </w:t>
            </w:r>
            <w:r w:rsidR="7487BC14">
              <w:rPr>
                <w:noProof/>
              </w:rPr>
              <w:t>the development of future-proof, green and digital skills</w:t>
            </w:r>
            <w:r w:rsidR="00D9030D" w:rsidRPr="00154F65">
              <w:rPr>
                <w:noProof/>
              </w:rPr>
              <w:t> (</w:t>
            </w:r>
            <w:r w:rsidR="00D9030D">
              <w:rPr>
                <w:rStyle w:val="FootnoteReference"/>
                <w:noProof/>
              </w:rPr>
              <w:footnoteReference w:id="72"/>
            </w:r>
            <w:r w:rsidR="00D9030D">
              <w:rPr>
                <w:noProof/>
              </w:rPr>
              <w:t>)</w:t>
            </w:r>
            <w:r>
              <w:rPr>
                <w:noProof/>
              </w:rPr>
              <w:t>.</w:t>
            </w:r>
          </w:p>
          <w:p w14:paraId="3FE18970" w14:textId="42C19985" w:rsidR="000D674A" w:rsidRDefault="54F8C2CF" w:rsidP="00DB369A">
            <w:pPr>
              <w:pStyle w:val="ListBullet2Level2"/>
              <w:numPr>
                <w:ilvl w:val="0"/>
                <w:numId w:val="204"/>
              </w:numPr>
              <w:spacing w:after="120"/>
              <w:rPr>
                <w:noProof/>
              </w:rPr>
            </w:pPr>
            <w:r>
              <w:rPr>
                <w:noProof/>
              </w:rPr>
              <w:t>At sector</w:t>
            </w:r>
            <w:r w:rsidR="0097161F">
              <w:rPr>
                <w:noProof/>
              </w:rPr>
              <w:t>al</w:t>
            </w:r>
            <w:r>
              <w:rPr>
                <w:noProof/>
              </w:rPr>
              <w:t xml:space="preserve"> level, collaborate </w:t>
            </w:r>
            <w:r w:rsidR="1D9A3955">
              <w:rPr>
                <w:noProof/>
              </w:rPr>
              <w:t>further on micro-credentials</w:t>
            </w:r>
            <w:r w:rsidR="10080AE3" w:rsidRPr="004F15F4">
              <w:rPr>
                <w:noProof/>
              </w:rPr>
              <w:t xml:space="preserve"> and </w:t>
            </w:r>
            <w:r w:rsidR="10080AE3" w:rsidRPr="006719DD">
              <w:rPr>
                <w:b/>
                <w:noProof/>
              </w:rPr>
              <w:t xml:space="preserve">train </w:t>
            </w:r>
            <w:r w:rsidR="00D9030D" w:rsidRPr="006719DD">
              <w:rPr>
                <w:b/>
                <w:noProof/>
              </w:rPr>
              <w:t xml:space="preserve">long-term care </w:t>
            </w:r>
            <w:r w:rsidR="10080AE3" w:rsidRPr="006719DD">
              <w:rPr>
                <w:b/>
                <w:noProof/>
              </w:rPr>
              <w:t>service workers</w:t>
            </w:r>
            <w:r w:rsidR="10080AE3">
              <w:rPr>
                <w:noProof/>
              </w:rPr>
              <w:t xml:space="preserve"> on the delivery of more person-cent</w:t>
            </w:r>
            <w:r w:rsidR="001037D2">
              <w:rPr>
                <w:noProof/>
              </w:rPr>
              <w:t>r</w:t>
            </w:r>
            <w:r w:rsidR="10080AE3">
              <w:rPr>
                <w:noProof/>
              </w:rPr>
              <w:t>ed care and on the skills needed to digitalise services relying on the</w:t>
            </w:r>
            <w:r w:rsidR="4BD4175A">
              <w:rPr>
                <w:noProof/>
              </w:rPr>
              <w:t xml:space="preserve"> “Care4Skills” project</w:t>
            </w:r>
            <w:r w:rsidR="10080AE3">
              <w:rPr>
                <w:noProof/>
              </w:rPr>
              <w:t xml:space="preserve"> (</w:t>
            </w:r>
            <w:r w:rsidR="00F53B42" w:rsidRPr="00294779">
              <w:rPr>
                <w:rStyle w:val="FootnoteReference"/>
                <w:noProof/>
              </w:rPr>
              <w:footnoteReference w:id="73"/>
            </w:r>
            <w:r w:rsidR="10080AE3">
              <w:rPr>
                <w:noProof/>
              </w:rPr>
              <w:t>)</w:t>
            </w:r>
            <w:r w:rsidR="4E06E07A">
              <w:rPr>
                <w:noProof/>
              </w:rPr>
              <w:t>.</w:t>
            </w:r>
          </w:p>
          <w:p w14:paraId="4DAC81FD" w14:textId="11770922" w:rsidR="00D9030D" w:rsidRDefault="00D9030D" w:rsidP="00DB369A">
            <w:pPr>
              <w:pStyle w:val="ListBullet2Level2"/>
              <w:numPr>
                <w:ilvl w:val="0"/>
                <w:numId w:val="204"/>
              </w:numPr>
              <w:spacing w:after="120"/>
              <w:rPr>
                <w:noProof/>
              </w:rPr>
            </w:pPr>
            <w:r>
              <w:rPr>
                <w:noProof/>
              </w:rPr>
              <w:t xml:space="preserve">Come forward with a </w:t>
            </w:r>
            <w:r w:rsidRPr="006719DD">
              <w:rPr>
                <w:b/>
                <w:noProof/>
              </w:rPr>
              <w:t>joint statement</w:t>
            </w:r>
            <w:r>
              <w:rPr>
                <w:noProof/>
              </w:rPr>
              <w:t xml:space="preserve"> to </w:t>
            </w:r>
            <w:r w:rsidRPr="006719DD">
              <w:rPr>
                <w:b/>
                <w:noProof/>
              </w:rPr>
              <w:t>address skills and labour shortages</w:t>
            </w:r>
            <w:r>
              <w:rPr>
                <w:noProof/>
              </w:rPr>
              <w:t xml:space="preserve"> and to use the European Network of Public Employment Services as a forum for dialogue, mutual learning and benchmarking of policies to address skills and labour market mismatches</w:t>
            </w:r>
            <w:r w:rsidR="0032060F">
              <w:rPr>
                <w:noProof/>
              </w:rPr>
              <w:t xml:space="preserve"> by the end of the first quarter of 2024</w:t>
            </w:r>
            <w:r w:rsidRPr="00E860EE">
              <w:rPr>
                <w:noProof/>
              </w:rPr>
              <w:t> (</w:t>
            </w:r>
            <w:r>
              <w:rPr>
                <w:rStyle w:val="FootnoteReference"/>
                <w:noProof/>
              </w:rPr>
              <w:footnoteReference w:id="74"/>
            </w:r>
            <w:r>
              <w:rPr>
                <w:noProof/>
              </w:rPr>
              <w:t xml:space="preserve">). </w:t>
            </w:r>
          </w:p>
          <w:p w14:paraId="4520101B" w14:textId="08F7BE93" w:rsidR="001D5CB5" w:rsidRDefault="001D5CB5" w:rsidP="001D5CB5">
            <w:pPr>
              <w:pStyle w:val="ListBullet2Level2"/>
              <w:numPr>
                <w:ilvl w:val="0"/>
                <w:numId w:val="204"/>
              </w:numPr>
              <w:spacing w:after="120"/>
              <w:rPr>
                <w:noProof/>
              </w:rPr>
            </w:pPr>
            <w:r>
              <w:rPr>
                <w:noProof/>
              </w:rPr>
              <w:t>Use social dialogue and collective bargaining to address the lack of skills and workforce in the hospitality sector, by negotiating employment conditions, promoting education and training and providing a protective framework for the mobility of third country migrant workers  (</w:t>
            </w:r>
            <w:r>
              <w:rPr>
                <w:rStyle w:val="FootnoteReference"/>
                <w:noProof/>
              </w:rPr>
              <w:footnoteReference w:id="75"/>
            </w:r>
            <w:r>
              <w:rPr>
                <w:noProof/>
              </w:rPr>
              <w:t>).</w:t>
            </w:r>
          </w:p>
          <w:p w14:paraId="229CDE4C" w14:textId="666449B7" w:rsidR="00D9030D" w:rsidRPr="00630322" w:rsidRDefault="0032060F" w:rsidP="00DB369A">
            <w:pPr>
              <w:pStyle w:val="ListBullet2Level2"/>
              <w:numPr>
                <w:ilvl w:val="0"/>
                <w:numId w:val="204"/>
              </w:numPr>
              <w:spacing w:after="120"/>
              <w:rPr>
                <w:noProof/>
              </w:rPr>
            </w:pPr>
            <w:r w:rsidRPr="006719DD">
              <w:rPr>
                <w:b/>
                <w:bCs/>
                <w:noProof/>
              </w:rPr>
              <w:t xml:space="preserve">Further leverage </w:t>
            </w:r>
            <w:r w:rsidR="00D9030D" w:rsidRPr="006719DD">
              <w:rPr>
                <w:b/>
                <w:noProof/>
              </w:rPr>
              <w:t>EU funding opportunities</w:t>
            </w:r>
            <w:r w:rsidR="00D9030D">
              <w:rPr>
                <w:noProof/>
              </w:rPr>
              <w:t xml:space="preserve"> to support upskilling and reskilling activities</w:t>
            </w:r>
            <w:r w:rsidR="00D9030D" w:rsidRPr="00C320BC">
              <w:rPr>
                <w:noProof/>
              </w:rPr>
              <w:t> (</w:t>
            </w:r>
            <w:r w:rsidR="00D9030D">
              <w:rPr>
                <w:rStyle w:val="FootnoteReference"/>
                <w:noProof/>
              </w:rPr>
              <w:footnoteReference w:id="76"/>
            </w:r>
            <w:r w:rsidR="00D9030D">
              <w:rPr>
                <w:noProof/>
              </w:rPr>
              <w:t>).</w:t>
            </w:r>
          </w:p>
        </w:tc>
      </w:tr>
    </w:tbl>
    <w:p w14:paraId="0FE1155F" w14:textId="425875DB" w:rsidR="003038D7" w:rsidRPr="00630322" w:rsidRDefault="38E2EACA" w:rsidP="00C65E8B">
      <w:pPr>
        <w:pStyle w:val="Heading2"/>
        <w:spacing w:before="240"/>
        <w:ind w:left="1065" w:hanging="590"/>
        <w:rPr>
          <w:noProof/>
        </w:rPr>
      </w:pPr>
      <w:r>
        <w:rPr>
          <w:noProof/>
        </w:rPr>
        <w:t>Improving working condition</w:t>
      </w:r>
      <w:r w:rsidR="1942AEA7">
        <w:rPr>
          <w:noProof/>
        </w:rPr>
        <w:t>s</w:t>
      </w:r>
    </w:p>
    <w:p w14:paraId="7695664B" w14:textId="760E8B79" w:rsidR="00BA3233" w:rsidRDefault="20D81AC8" w:rsidP="006719DD">
      <w:pPr>
        <w:spacing w:after="120"/>
        <w:rPr>
          <w:noProof/>
        </w:rPr>
      </w:pPr>
      <w:r w:rsidRPr="00630322">
        <w:rPr>
          <w:b/>
          <w:bCs/>
          <w:noProof/>
        </w:rPr>
        <w:t xml:space="preserve">Promoting </w:t>
      </w:r>
      <w:r w:rsidRPr="00630322" w:rsidDel="00C172B5">
        <w:rPr>
          <w:b/>
          <w:bCs/>
          <w:noProof/>
        </w:rPr>
        <w:t>fair</w:t>
      </w:r>
      <w:r w:rsidR="72F463F2" w:rsidRPr="00630322">
        <w:rPr>
          <w:b/>
          <w:bCs/>
          <w:noProof/>
        </w:rPr>
        <w:t xml:space="preserve"> </w:t>
      </w:r>
      <w:r w:rsidRPr="00630322">
        <w:rPr>
          <w:b/>
          <w:bCs/>
          <w:noProof/>
        </w:rPr>
        <w:t>working conditions can help address labour shortages in certain sectors or occupations</w:t>
      </w:r>
      <w:r w:rsidRPr="00630322">
        <w:rPr>
          <w:b/>
          <w:bCs/>
          <w:noProof/>
          <w:lang w:val="en-IE"/>
        </w:rPr>
        <w:t xml:space="preserve">. </w:t>
      </w:r>
      <w:r w:rsidRPr="00630322">
        <w:rPr>
          <w:noProof/>
          <w:lang w:val="en-IE"/>
        </w:rPr>
        <w:t xml:space="preserve">This is especially true in </w:t>
      </w:r>
      <w:r w:rsidRPr="00EB4320">
        <w:rPr>
          <w:noProof/>
          <w:lang w:val="en-IE"/>
        </w:rPr>
        <w:t>some</w:t>
      </w:r>
      <w:r w:rsidRPr="00630322">
        <w:rPr>
          <w:noProof/>
          <w:lang w:val="en-IE"/>
        </w:rPr>
        <w:t xml:space="preserve"> occupations requiring more manual skills and lower education levels, or those with higher health and safety hazards, which are characterised by high job strain </w:t>
      </w:r>
      <w:r w:rsidR="247F45AE" w:rsidRPr="00630322">
        <w:rPr>
          <w:noProof/>
        </w:rPr>
        <w:t>(</w:t>
      </w:r>
      <w:r w:rsidR="00221C0A" w:rsidRPr="00630322">
        <w:rPr>
          <w:rStyle w:val="FootnoteReference"/>
          <w:noProof/>
        </w:rPr>
        <w:footnoteReference w:id="77"/>
      </w:r>
      <w:r w:rsidR="247F45AE" w:rsidRPr="00630322">
        <w:rPr>
          <w:noProof/>
        </w:rPr>
        <w:t>)</w:t>
      </w:r>
      <w:r w:rsidRPr="0094117D">
        <w:rPr>
          <w:noProof/>
          <w:lang w:val="en-IE"/>
        </w:rPr>
        <w:t xml:space="preserve"> </w:t>
      </w:r>
      <w:r w:rsidRPr="00630322">
        <w:rPr>
          <w:noProof/>
          <w:lang w:val="en-IE"/>
        </w:rPr>
        <w:t>and/or low wages</w:t>
      </w:r>
      <w:r w:rsidR="16D0C326" w:rsidRPr="00D77541">
        <w:rPr>
          <w:noProof/>
          <w:lang w:val="en-IE"/>
        </w:rPr>
        <w:t> (</w:t>
      </w:r>
      <w:r w:rsidR="00D77541">
        <w:rPr>
          <w:rStyle w:val="FootnoteReference"/>
          <w:noProof/>
          <w:lang w:val="en-IE"/>
        </w:rPr>
        <w:footnoteReference w:id="78"/>
      </w:r>
      <w:r w:rsidR="16D0C326">
        <w:rPr>
          <w:noProof/>
          <w:lang w:val="en-IE"/>
        </w:rPr>
        <w:t>)</w:t>
      </w:r>
      <w:r w:rsidRPr="00630322">
        <w:rPr>
          <w:noProof/>
        </w:rPr>
        <w:t xml:space="preserve">. </w:t>
      </w:r>
    </w:p>
    <w:p w14:paraId="358C09CD" w14:textId="315BBB7D" w:rsidR="00C05E5F" w:rsidRDefault="00C05E5F" w:rsidP="006719DD">
      <w:pPr>
        <w:spacing w:after="120"/>
        <w:rPr>
          <w:noProof/>
          <w:szCs w:val="24"/>
        </w:rPr>
      </w:pPr>
      <w:r w:rsidRPr="00607611">
        <w:rPr>
          <w:b/>
          <w:bCs/>
          <w:noProof/>
        </w:rPr>
        <w:t>Adequate wages</w:t>
      </w:r>
      <w:r w:rsidRPr="00630322">
        <w:rPr>
          <w:noProof/>
        </w:rPr>
        <w:t xml:space="preserve">, </w:t>
      </w:r>
      <w:r w:rsidRPr="00630322" w:rsidDel="00E44B0F">
        <w:rPr>
          <w:noProof/>
        </w:rPr>
        <w:t xml:space="preserve">including </w:t>
      </w:r>
      <w:r w:rsidRPr="00630322">
        <w:rPr>
          <w:noProof/>
        </w:rPr>
        <w:t>minimum wages, can help to reduce labour shortages in certain sectors</w:t>
      </w:r>
      <w:r>
        <w:rPr>
          <w:noProof/>
        </w:rPr>
        <w:t>, taking also into account living costs and the balance between supply and demand for labour across geographical locations.</w:t>
      </w:r>
      <w:r w:rsidRPr="00630322">
        <w:rPr>
          <w:noProof/>
        </w:rPr>
        <w:t xml:space="preserve"> </w:t>
      </w:r>
      <w:r w:rsidRPr="00607611">
        <w:rPr>
          <w:b/>
          <w:bCs/>
          <w:noProof/>
          <w:szCs w:val="24"/>
        </w:rPr>
        <w:t>H</w:t>
      </w:r>
      <w:r w:rsidRPr="0D21381C">
        <w:rPr>
          <w:b/>
          <w:bCs/>
          <w:noProof/>
          <w:szCs w:val="24"/>
        </w:rPr>
        <w:t>ealth and safety</w:t>
      </w:r>
      <w:r w:rsidRPr="0D21381C">
        <w:rPr>
          <w:noProof/>
          <w:szCs w:val="24"/>
        </w:rPr>
        <w:t xml:space="preserve"> at work, adapted workplaces, the provision of </w:t>
      </w:r>
      <w:r w:rsidRPr="0D21381C">
        <w:rPr>
          <w:b/>
          <w:bCs/>
          <w:noProof/>
          <w:szCs w:val="24"/>
        </w:rPr>
        <w:t>training and career development opportunities</w:t>
      </w:r>
      <w:r w:rsidRPr="0D21381C">
        <w:rPr>
          <w:noProof/>
          <w:szCs w:val="24"/>
        </w:rPr>
        <w:t xml:space="preserve">, access to </w:t>
      </w:r>
      <w:r w:rsidRPr="00E02AC2">
        <w:rPr>
          <w:noProof/>
          <w:szCs w:val="24"/>
        </w:rPr>
        <w:t>adequate</w:t>
      </w:r>
      <w:r w:rsidRPr="0D21381C">
        <w:rPr>
          <w:noProof/>
          <w:szCs w:val="24"/>
        </w:rPr>
        <w:t xml:space="preserve"> social protection, an adequate work-life balance, including </w:t>
      </w:r>
      <w:r w:rsidRPr="0D21381C">
        <w:rPr>
          <w:b/>
          <w:bCs/>
          <w:noProof/>
          <w:szCs w:val="24"/>
        </w:rPr>
        <w:t>the right to disconnect</w:t>
      </w:r>
      <w:r w:rsidRPr="0D21381C">
        <w:rPr>
          <w:noProof/>
          <w:szCs w:val="24"/>
        </w:rPr>
        <w:t xml:space="preserve"> and the adoption of flexible working arrangements, all play a role in improving job quality, and, thus, </w:t>
      </w:r>
      <w:r>
        <w:rPr>
          <w:noProof/>
          <w:szCs w:val="24"/>
        </w:rPr>
        <w:t xml:space="preserve">can help to </w:t>
      </w:r>
      <w:r w:rsidRPr="0D21381C">
        <w:rPr>
          <w:noProof/>
          <w:szCs w:val="24"/>
        </w:rPr>
        <w:t>reduc</w:t>
      </w:r>
      <w:r>
        <w:rPr>
          <w:noProof/>
          <w:szCs w:val="24"/>
        </w:rPr>
        <w:t>e</w:t>
      </w:r>
      <w:r w:rsidRPr="0D21381C">
        <w:rPr>
          <w:noProof/>
          <w:szCs w:val="24"/>
        </w:rPr>
        <w:t xml:space="preserve"> labour shortages. </w:t>
      </w:r>
      <w:r>
        <w:rPr>
          <w:noProof/>
          <w:szCs w:val="24"/>
        </w:rPr>
        <w:t>R</w:t>
      </w:r>
      <w:r w:rsidRPr="00607611">
        <w:rPr>
          <w:noProof/>
          <w:szCs w:val="24"/>
        </w:rPr>
        <w:t>eductions in</w:t>
      </w:r>
      <w:r w:rsidRPr="0D21381C">
        <w:rPr>
          <w:b/>
          <w:bCs/>
          <w:noProof/>
          <w:szCs w:val="24"/>
        </w:rPr>
        <w:t xml:space="preserve"> job strain </w:t>
      </w:r>
      <w:r w:rsidRPr="00BD20E3">
        <w:rPr>
          <w:noProof/>
          <w:szCs w:val="24"/>
        </w:rPr>
        <w:t>could</w:t>
      </w:r>
      <w:r>
        <w:rPr>
          <w:b/>
          <w:bCs/>
          <w:noProof/>
          <w:szCs w:val="24"/>
        </w:rPr>
        <w:t xml:space="preserve"> </w:t>
      </w:r>
      <w:r w:rsidRPr="00607611">
        <w:rPr>
          <w:noProof/>
          <w:szCs w:val="24"/>
        </w:rPr>
        <w:t>also contribute to attracting and retaining workers</w:t>
      </w:r>
      <w:r>
        <w:rPr>
          <w:noProof/>
          <w:szCs w:val="24"/>
        </w:rPr>
        <w:t xml:space="preserve"> in some sectors</w:t>
      </w:r>
      <w:r w:rsidRPr="0D21381C">
        <w:rPr>
          <w:b/>
          <w:bCs/>
          <w:noProof/>
          <w:szCs w:val="24"/>
        </w:rPr>
        <w:t xml:space="preserve"> </w:t>
      </w:r>
      <w:r w:rsidRPr="0D21381C">
        <w:rPr>
          <w:noProof/>
          <w:szCs w:val="24"/>
        </w:rPr>
        <w:t xml:space="preserve">(Figure </w:t>
      </w:r>
      <w:r w:rsidR="000404CE">
        <w:rPr>
          <w:noProof/>
          <w:szCs w:val="24"/>
        </w:rPr>
        <w:t>2</w:t>
      </w:r>
      <w:r w:rsidRPr="0D21381C">
        <w:rPr>
          <w:noProof/>
          <w:szCs w:val="24"/>
        </w:rPr>
        <w:t>)</w:t>
      </w:r>
      <w:r>
        <w:rPr>
          <w:noProof/>
          <w:szCs w:val="24"/>
        </w:rPr>
        <w:t>.</w:t>
      </w:r>
    </w:p>
    <w:p w14:paraId="2A356566" w14:textId="3A5F5EF4" w:rsidR="00BA3233" w:rsidRDefault="67ADB760" w:rsidP="0D21381C">
      <w:pPr>
        <w:spacing w:after="0" w:line="20" w:lineRule="atLeast"/>
        <w:rPr>
          <w:b/>
          <w:bCs/>
          <w:noProof/>
        </w:rPr>
      </w:pPr>
      <w:r w:rsidRPr="0D21381C">
        <w:rPr>
          <w:b/>
          <w:bCs/>
          <w:noProof/>
        </w:rPr>
        <w:t xml:space="preserve">Figure </w:t>
      </w:r>
      <w:r w:rsidR="000404CE">
        <w:rPr>
          <w:b/>
          <w:bCs/>
          <w:noProof/>
        </w:rPr>
        <w:t>2</w:t>
      </w:r>
      <w:r w:rsidRPr="0D21381C">
        <w:rPr>
          <w:b/>
          <w:bCs/>
          <w:noProof/>
        </w:rPr>
        <w:t xml:space="preserve"> - Job strain was highest for health, residential care, and transport workers </w:t>
      </w:r>
    </w:p>
    <w:p w14:paraId="1D5B69F1" w14:textId="68D19E53" w:rsidR="00BA3233" w:rsidRDefault="67ADB760" w:rsidP="0D21381C">
      <w:pPr>
        <w:spacing w:after="0" w:line="20" w:lineRule="atLeast"/>
        <w:rPr>
          <w:b/>
          <w:bCs/>
          <w:noProof/>
          <w:sz w:val="22"/>
          <w:szCs w:val="22"/>
        </w:rPr>
      </w:pPr>
      <w:r w:rsidRPr="0D21381C">
        <w:rPr>
          <w:b/>
          <w:bCs/>
          <w:noProof/>
          <w:sz w:val="22"/>
          <w:szCs w:val="22"/>
        </w:rPr>
        <w:t>Job quality index (%), by subsector, EU-27</w:t>
      </w:r>
    </w:p>
    <w:p w14:paraId="4BA6A865" w14:textId="41C1DEFE" w:rsidR="00BA3233" w:rsidRDefault="67ADB760" w:rsidP="00BA3233">
      <w:pPr>
        <w:spacing w:after="100" w:line="20" w:lineRule="atLeast"/>
        <w:rPr>
          <w:noProof/>
        </w:rPr>
      </w:pPr>
      <w:r>
        <w:rPr>
          <w:noProof/>
          <w:lang w:eastAsia="en-GB"/>
        </w:rPr>
        <w:drawing>
          <wp:inline distT="0" distB="0" distL="0" distR="0" wp14:anchorId="70DA1BC0" wp14:editId="27549259">
            <wp:extent cx="5432213" cy="2268620"/>
            <wp:effectExtent l="0" t="0" r="0" b="0"/>
            <wp:docPr id="1397020658" name="Picture 139702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432213" cy="2268620"/>
                    </a:xfrm>
                    <a:prstGeom prst="rect">
                      <a:avLst/>
                    </a:prstGeom>
                    <a:noFill/>
                  </pic:spPr>
                </pic:pic>
              </a:graphicData>
            </a:graphic>
          </wp:inline>
        </w:drawing>
      </w:r>
    </w:p>
    <w:p w14:paraId="6A37C52A" w14:textId="69EA8DFA" w:rsidR="00BA3233" w:rsidRDefault="67ADB760" w:rsidP="0D21381C">
      <w:pPr>
        <w:spacing w:after="0" w:line="20" w:lineRule="atLeast"/>
        <w:rPr>
          <w:noProof/>
          <w:sz w:val="16"/>
          <w:szCs w:val="16"/>
        </w:rPr>
      </w:pPr>
      <w:r w:rsidRPr="0D21381C">
        <w:rPr>
          <w:noProof/>
          <w:sz w:val="16"/>
          <w:szCs w:val="16"/>
        </w:rPr>
        <w:t>Source: Employment and Social Developments in Europe 2023, European Commission (2023) on the basis of Eurofound’s European Working Conditions Telephone Survey 2021.</w:t>
      </w:r>
    </w:p>
    <w:p w14:paraId="24F23893" w14:textId="69D6D0C0" w:rsidR="00BA3233" w:rsidRDefault="00BA3233" w:rsidP="0D21381C">
      <w:pPr>
        <w:spacing w:after="100" w:line="20" w:lineRule="atLeast"/>
        <w:rPr>
          <w:noProof/>
        </w:rPr>
      </w:pPr>
    </w:p>
    <w:p w14:paraId="3A8BC208" w14:textId="677105A0" w:rsidR="005E66C1" w:rsidRDefault="005E66C1" w:rsidP="006719DD">
      <w:pPr>
        <w:spacing w:after="120"/>
        <w:rPr>
          <w:noProof/>
          <w:lang w:val="en-IE"/>
        </w:rPr>
      </w:pPr>
      <w:r w:rsidRPr="0D21381C">
        <w:rPr>
          <w:b/>
          <w:bCs/>
          <w:noProof/>
        </w:rPr>
        <w:t xml:space="preserve">The impact of working conditions on labour shortages </w:t>
      </w:r>
      <w:r w:rsidR="009E1CDF" w:rsidRPr="0D21381C">
        <w:rPr>
          <w:b/>
          <w:bCs/>
          <w:noProof/>
        </w:rPr>
        <w:t xml:space="preserve">varies per </w:t>
      </w:r>
      <w:r w:rsidRPr="0D21381C">
        <w:rPr>
          <w:b/>
          <w:bCs/>
          <w:noProof/>
        </w:rPr>
        <w:t>sector and location, thereby requiring an approach that corresponds to the challenges faced.</w:t>
      </w:r>
      <w:r>
        <w:rPr>
          <w:noProof/>
        </w:rPr>
        <w:t xml:space="preserve"> According to Eurofound, m</w:t>
      </w:r>
      <w:r w:rsidRPr="003D5459">
        <w:rPr>
          <w:noProof/>
        </w:rPr>
        <w:t xml:space="preserve">ore than 40% </w:t>
      </w:r>
      <w:r w:rsidRPr="00795D1B">
        <w:rPr>
          <w:noProof/>
        </w:rPr>
        <w:t>of cleaners, cooks, and carers, and over 30% of construction workers and drivers report high difficulties in making ends meet</w:t>
      </w:r>
      <w:r w:rsidRPr="003D5459">
        <w:rPr>
          <w:noProof/>
        </w:rPr>
        <w:t> (</w:t>
      </w:r>
      <w:r w:rsidRPr="003D5459">
        <w:rPr>
          <w:rStyle w:val="FootnoteReference"/>
          <w:noProof/>
        </w:rPr>
        <w:footnoteReference w:id="79"/>
      </w:r>
      <w:r w:rsidRPr="003D5459">
        <w:rPr>
          <w:noProof/>
        </w:rPr>
        <w:t xml:space="preserve">). </w:t>
      </w:r>
      <w:r>
        <w:rPr>
          <w:noProof/>
        </w:rPr>
        <w:t>Almost half of the workers in healthcare, residential care and transport report high levels of job strain (</w:t>
      </w:r>
      <w:r w:rsidRPr="0D21381C">
        <w:rPr>
          <w:rStyle w:val="FootnoteReference"/>
          <w:noProof/>
        </w:rPr>
        <w:footnoteReference w:id="80"/>
      </w:r>
      <w:r>
        <w:rPr>
          <w:noProof/>
        </w:rPr>
        <w:t xml:space="preserve">). </w:t>
      </w:r>
      <w:r w:rsidRPr="71B8D984">
        <w:rPr>
          <w:noProof/>
        </w:rPr>
        <w:t xml:space="preserve">Shortages in </w:t>
      </w:r>
      <w:r w:rsidR="007F40F2">
        <w:rPr>
          <w:noProof/>
        </w:rPr>
        <w:t>the he</w:t>
      </w:r>
      <w:r w:rsidR="00CC774B">
        <w:rPr>
          <w:noProof/>
        </w:rPr>
        <w:t>althcare and residential care sectors</w:t>
      </w:r>
      <w:r w:rsidRPr="71B8D984">
        <w:rPr>
          <w:noProof/>
        </w:rPr>
        <w:t>, especially of nurses and primary care professionals, are primarily due to high job strain, and inadequate health and safety conditions, including the risk of violence at work</w:t>
      </w:r>
      <w:r w:rsidR="007B18DD">
        <w:rPr>
          <w:noProof/>
        </w:rPr>
        <w:t xml:space="preserve"> (</w:t>
      </w:r>
      <w:r w:rsidRPr="71B8D984">
        <w:rPr>
          <w:noProof/>
          <w:vertAlign w:val="superscript"/>
        </w:rPr>
        <w:footnoteReference w:id="81"/>
      </w:r>
      <w:r w:rsidR="007B18DD">
        <w:rPr>
          <w:noProof/>
        </w:rPr>
        <w:t>)</w:t>
      </w:r>
      <w:r w:rsidRPr="71B8D984">
        <w:rPr>
          <w:noProof/>
        </w:rPr>
        <w:t>. The COVID-19 crisis amplified this further</w:t>
      </w:r>
      <w:r w:rsidR="008C1A79">
        <w:rPr>
          <w:noProof/>
          <w:szCs w:val="24"/>
        </w:rPr>
        <w:t xml:space="preserve"> </w:t>
      </w:r>
      <w:r w:rsidRPr="0D21381C">
        <w:rPr>
          <w:noProof/>
          <w:szCs w:val="24"/>
        </w:rPr>
        <w:t>(</w:t>
      </w:r>
      <w:r w:rsidRPr="71B8D984">
        <w:rPr>
          <w:noProof/>
          <w:vertAlign w:val="superscript"/>
        </w:rPr>
        <w:footnoteReference w:id="82"/>
      </w:r>
      <w:r>
        <w:rPr>
          <w:noProof/>
        </w:rPr>
        <w:t>)</w:t>
      </w:r>
      <w:r w:rsidRPr="0D21381C">
        <w:rPr>
          <w:noProof/>
          <w:szCs w:val="24"/>
        </w:rPr>
        <w:t xml:space="preserve">. </w:t>
      </w:r>
      <w:r w:rsidR="00CD3EC6" w:rsidRPr="71B8D984">
        <w:rPr>
          <w:noProof/>
          <w:lang w:val="en-IE"/>
        </w:rPr>
        <w:t>In rural areas, low attractiveness of living conditions and poor access to services can make these shortages more acute</w:t>
      </w:r>
      <w:r w:rsidR="00CD3EC6">
        <w:rPr>
          <w:noProof/>
          <w:lang w:val="en-IE"/>
        </w:rPr>
        <w:t xml:space="preserve"> </w:t>
      </w:r>
      <w:r w:rsidR="00CD3EC6" w:rsidRPr="0D21381C">
        <w:rPr>
          <w:noProof/>
          <w:szCs w:val="24"/>
        </w:rPr>
        <w:t>(</w:t>
      </w:r>
      <w:r w:rsidR="00CD3EC6" w:rsidRPr="71B8D984">
        <w:rPr>
          <w:noProof/>
          <w:vertAlign w:val="superscript"/>
          <w:lang w:val="en-IE"/>
        </w:rPr>
        <w:footnoteReference w:id="83"/>
      </w:r>
      <w:r w:rsidR="00CD3EC6">
        <w:rPr>
          <w:noProof/>
        </w:rPr>
        <w:t>)</w:t>
      </w:r>
      <w:r w:rsidR="00CD3EC6" w:rsidRPr="71B8D984">
        <w:rPr>
          <w:noProof/>
          <w:lang w:val="en-IE"/>
        </w:rPr>
        <w:t>.</w:t>
      </w:r>
      <w:r w:rsidR="00CD3EC6">
        <w:rPr>
          <w:noProof/>
          <w:lang w:val="en-IE"/>
        </w:rPr>
        <w:t xml:space="preserve"> </w:t>
      </w:r>
      <w:r>
        <w:rPr>
          <w:noProof/>
        </w:rPr>
        <w:t>Agricultural workers also report high job strain, health and safety risks, and financial concerns (</w:t>
      </w:r>
      <w:r w:rsidRPr="0D21381C">
        <w:rPr>
          <w:rStyle w:val="FootnoteReference"/>
          <w:noProof/>
        </w:rPr>
        <w:footnoteReference w:id="84"/>
      </w:r>
      <w:r>
        <w:rPr>
          <w:noProof/>
        </w:rPr>
        <w:t xml:space="preserve">). </w:t>
      </w:r>
      <w:r w:rsidRPr="71B8D984">
        <w:rPr>
          <w:noProof/>
        </w:rPr>
        <w:t xml:space="preserve">In this sector, some occupation shortages are also caused by </w:t>
      </w:r>
      <w:r>
        <w:rPr>
          <w:noProof/>
        </w:rPr>
        <w:t xml:space="preserve">precarious work, </w:t>
      </w:r>
      <w:r w:rsidRPr="71B8D984">
        <w:rPr>
          <w:noProof/>
        </w:rPr>
        <w:t xml:space="preserve">low compliance with basic occupational, health and safety standards </w:t>
      </w:r>
      <w:r w:rsidRPr="0D21381C">
        <w:rPr>
          <w:noProof/>
          <w:szCs w:val="24"/>
        </w:rPr>
        <w:t>(</w:t>
      </w:r>
      <w:r w:rsidRPr="71B8D984">
        <w:rPr>
          <w:noProof/>
          <w:vertAlign w:val="superscript"/>
        </w:rPr>
        <w:footnoteReference w:id="85"/>
      </w:r>
      <w:r>
        <w:rPr>
          <w:noProof/>
        </w:rPr>
        <w:t>)</w:t>
      </w:r>
      <w:r w:rsidRPr="71B8D984">
        <w:rPr>
          <w:noProof/>
        </w:rPr>
        <w:t xml:space="preserve">. The transport sector is facing a lack </w:t>
      </w:r>
      <w:r w:rsidRPr="0D21381C">
        <w:rPr>
          <w:noProof/>
          <w:lang w:val="en-IE"/>
        </w:rPr>
        <w:t>of drivers, in part due to long working hours (</w:t>
      </w:r>
      <w:r w:rsidRPr="0D21381C">
        <w:rPr>
          <w:rStyle w:val="FootnoteReference"/>
          <w:noProof/>
          <w:lang w:val="en-IE"/>
        </w:rPr>
        <w:footnoteReference w:id="86"/>
      </w:r>
      <w:r w:rsidRPr="0D21381C">
        <w:rPr>
          <w:noProof/>
          <w:lang w:val="en-IE"/>
        </w:rPr>
        <w:t xml:space="preserve">) and poor </w:t>
      </w:r>
      <w:r w:rsidR="7FDCE7E0" w:rsidRPr="0D21381C">
        <w:rPr>
          <w:noProof/>
          <w:lang w:val="en-IE"/>
        </w:rPr>
        <w:t>enforcement of</w:t>
      </w:r>
      <w:r w:rsidRPr="0D21381C">
        <w:rPr>
          <w:noProof/>
          <w:lang w:val="en-IE"/>
        </w:rPr>
        <w:t xml:space="preserve"> occupational and safety standards (</w:t>
      </w:r>
      <w:r w:rsidRPr="0D21381C">
        <w:rPr>
          <w:rStyle w:val="FootnoteReference"/>
          <w:noProof/>
          <w:lang w:val="en-IE"/>
        </w:rPr>
        <w:footnoteReference w:id="87"/>
      </w:r>
      <w:r w:rsidRPr="0D21381C">
        <w:rPr>
          <w:noProof/>
          <w:lang w:val="en-IE"/>
        </w:rPr>
        <w:t>).</w:t>
      </w:r>
      <w:r w:rsidRPr="71B8D984">
        <w:rPr>
          <w:noProof/>
          <w:lang w:val="en-IE"/>
        </w:rPr>
        <w:t xml:space="preserve"> </w:t>
      </w:r>
    </w:p>
    <w:p w14:paraId="04FF391A" w14:textId="448772D8" w:rsidR="005D3F59" w:rsidRPr="00630322" w:rsidRDefault="005D3F59" w:rsidP="006719DD">
      <w:pPr>
        <w:spacing w:after="120"/>
        <w:rPr>
          <w:noProof/>
        </w:rPr>
      </w:pPr>
      <w:r w:rsidRPr="00630322">
        <w:rPr>
          <w:b/>
          <w:bCs/>
          <w:noProof/>
        </w:rPr>
        <w:t>Collective bargaining plays a key role in ensuring fair working conditions</w:t>
      </w:r>
      <w:r w:rsidRPr="00630322">
        <w:rPr>
          <w:noProof/>
          <w:szCs w:val="24"/>
        </w:rPr>
        <w:t xml:space="preserve">. </w:t>
      </w:r>
      <w:r w:rsidR="00DE5305" w:rsidRPr="00630322">
        <w:rPr>
          <w:noProof/>
        </w:rPr>
        <w:t>Well-functioning s</w:t>
      </w:r>
      <w:r w:rsidRPr="00630322">
        <w:rPr>
          <w:noProof/>
        </w:rPr>
        <w:t xml:space="preserve">ocial dialogue and collective bargaining </w:t>
      </w:r>
      <w:r w:rsidR="00456B13" w:rsidRPr="00630322">
        <w:rPr>
          <w:noProof/>
        </w:rPr>
        <w:t xml:space="preserve">are the most effective </w:t>
      </w:r>
      <w:r w:rsidR="00DE5305" w:rsidRPr="00630322">
        <w:rPr>
          <w:noProof/>
        </w:rPr>
        <w:t>means</w:t>
      </w:r>
      <w:r w:rsidR="00456B13" w:rsidRPr="00630322">
        <w:rPr>
          <w:noProof/>
        </w:rPr>
        <w:t xml:space="preserve"> to </w:t>
      </w:r>
      <w:r w:rsidR="008D67AB" w:rsidRPr="00630322">
        <w:rPr>
          <w:noProof/>
          <w:color w:val="2B579A"/>
          <w:shd w:val="clear" w:color="auto" w:fill="E6E6E6"/>
          <w:lang w:eastAsia="en-GB"/>
        </w:rPr>
        <mc:AlternateContent>
          <mc:Choice Requires="wps">
            <w:drawing>
              <wp:anchor distT="45720" distB="45720" distL="114300" distR="114300" simplePos="0" relativeHeight="251658243" behindDoc="0" locked="0" layoutInCell="1" allowOverlap="1" wp14:anchorId="3F47FF35" wp14:editId="3F84FA99">
                <wp:simplePos x="0" y="0"/>
                <wp:positionH relativeFrom="margin">
                  <wp:align>left</wp:align>
                </wp:positionH>
                <wp:positionV relativeFrom="paragraph">
                  <wp:posOffset>0</wp:posOffset>
                </wp:positionV>
                <wp:extent cx="3168650" cy="3765550"/>
                <wp:effectExtent l="0" t="0" r="12700" b="2540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0" cy="3765550"/>
                        </a:xfrm>
                        <a:prstGeom prst="rect">
                          <a:avLst/>
                        </a:prstGeom>
                        <a:solidFill>
                          <a:srgbClr val="FFFFFF"/>
                        </a:solidFill>
                        <a:ln w="9525">
                          <a:solidFill>
                            <a:srgbClr val="000000"/>
                          </a:solidFill>
                          <a:miter lim="800000"/>
                          <a:headEnd/>
                          <a:tailEnd/>
                        </a:ln>
                      </wps:spPr>
                      <wps:txbx>
                        <w:txbxContent>
                          <w:p w14:paraId="6CC2FF69" w14:textId="77777777" w:rsidR="00223AED" w:rsidRDefault="00223AED" w:rsidP="006719DD">
                            <w:pPr>
                              <w:spacing w:after="120"/>
                            </w:pPr>
                            <w:r w:rsidRPr="00243B85">
                              <w:rPr>
                                <w:b/>
                                <w:lang w:val="en-IE"/>
                              </w:rPr>
                              <w:t>Spain</w:t>
                            </w:r>
                            <w:r>
                              <w:rPr>
                                <w:lang w:val="en-IE"/>
                              </w:rPr>
                              <w:t xml:space="preserve">’s Recovery and Resilience Plan contains a reform to improve working conditions in the healthcare sector. To address shortages of nurses and doctors, this reform will reduce the use of temporary contracts, </w:t>
                            </w:r>
                            <w:r>
                              <w:t>foster</w:t>
                            </w:r>
                            <w:r w:rsidRPr="00283577">
                              <w:t xml:space="preserve"> the deployment of professionals</w:t>
                            </w:r>
                            <w:r>
                              <w:rPr>
                                <w:lang w:val="en-IE"/>
                              </w:rPr>
                              <w:t xml:space="preserve"> in remote regions and improve their working environment and conditions.</w:t>
                            </w:r>
                            <w:r w:rsidRPr="004151B7">
                              <w:t xml:space="preserve"> </w:t>
                            </w:r>
                          </w:p>
                          <w:p w14:paraId="0FCD5B61" w14:textId="77777777" w:rsidR="00223AED" w:rsidRDefault="00223AED" w:rsidP="006719DD">
                            <w:pPr>
                              <w:spacing w:after="120"/>
                            </w:pPr>
                            <w:r w:rsidRPr="00742E67">
                              <w:t>In</w:t>
                            </w:r>
                            <w:r>
                              <w:rPr>
                                <w:b/>
                                <w:bCs/>
                              </w:rPr>
                              <w:t xml:space="preserve"> </w:t>
                            </w:r>
                            <w:r w:rsidRPr="008B70B9">
                              <w:rPr>
                                <w:b/>
                                <w:bCs/>
                              </w:rPr>
                              <w:t>Slovenia</w:t>
                            </w:r>
                            <w:r w:rsidRPr="005B486E">
                              <w:t xml:space="preserve">, </w:t>
                            </w:r>
                            <w:r>
                              <w:t>a re-negotiated</w:t>
                            </w:r>
                            <w:r w:rsidRPr="005B486E">
                              <w:t xml:space="preserve"> collective agreement in the paper industry has set a higher basic wage, making employment in the sector more attractive. </w:t>
                            </w:r>
                          </w:p>
                          <w:p w14:paraId="54375202" w14:textId="77777777" w:rsidR="00223AED" w:rsidRPr="00BE468A" w:rsidRDefault="00223AED" w:rsidP="006719DD">
                            <w:pPr>
                              <w:spacing w:after="120"/>
                              <w:rPr>
                                <w:lang w:val="en-IE"/>
                              </w:rPr>
                            </w:pPr>
                            <w:r w:rsidRPr="005B486E">
                              <w:t xml:space="preserve">To boost the provision of training in sectors affected by labour shortages, the </w:t>
                            </w:r>
                            <w:r w:rsidRPr="008B70B9">
                              <w:rPr>
                                <w:b/>
                                <w:bCs/>
                              </w:rPr>
                              <w:t>Slovak</w:t>
                            </w:r>
                            <w:r w:rsidRPr="005B486E">
                              <w:t xml:space="preserve"> </w:t>
                            </w:r>
                            <w:r>
                              <w:t>Recovery and Resilience Plan</w:t>
                            </w:r>
                            <w:r w:rsidRPr="005B486E">
                              <w:t xml:space="preserve"> contains a measure that aims to provide training to at least 60% of teachers in primary and lower secondary education, while, in the </w:t>
                            </w:r>
                            <w:r w:rsidRPr="008B70B9">
                              <w:rPr>
                                <w:b/>
                                <w:bCs/>
                              </w:rPr>
                              <w:t>Netherlands</w:t>
                            </w:r>
                            <w:r w:rsidRPr="005B486E">
                              <w:t>, collective bargaining in the motor vehicle manufacturing sector is helping to retain workers by offering them the possibility to learn new skills</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7FF35" id="Text Box 5" o:spid="_x0000_s1028" type="#_x0000_t202" style="position:absolute;left:0;text-align:left;margin-left:0;margin-top:0;width:249.5pt;height:296.5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">
                <v:textbox>
                  <w:txbxContent>
                    <w:p w14:paraId="6CC2FF69" w14:textId="77777777" w:rsidR="00223AED" w:rsidRDefault="00223AED" w:rsidP="006719DD">
                      <w:pPr>
                        <w:spacing w:after="120"/>
                      </w:pPr>
                      <w:r w:rsidRPr="00243B85">
                        <w:rPr>
                          <w:b/>
                          <w:lang w:val="en-IE"/>
                        </w:rPr>
                        <w:t>Spain</w:t>
                      </w:r>
                      <w:r>
                        <w:rPr>
                          <w:lang w:val="en-IE"/>
                        </w:rPr>
                        <w:t xml:space="preserve">’s Recovery and Resilience Plan contains a reform to improve working conditions in the healthcare sector. To address shortages of nurses and doctors, this reform will reduce the use of temporary contracts, </w:t>
                      </w:r>
                      <w:r>
                        <w:t>foster</w:t>
                      </w:r>
                      <w:r w:rsidRPr="00283577">
                        <w:t xml:space="preserve"> the deployment of professionals</w:t>
                      </w:r>
                      <w:r>
                        <w:rPr>
                          <w:lang w:val="en-IE"/>
                        </w:rPr>
                        <w:t xml:space="preserve"> in remote regions and improve their working environment and conditions.</w:t>
                      </w:r>
                      <w:r w:rsidRPr="004151B7">
                        <w:t xml:space="preserve"> </w:t>
                      </w:r>
                    </w:p>
                    <w:p w14:paraId="0FCD5B61" w14:textId="77777777" w:rsidR="00223AED" w:rsidRDefault="00223AED" w:rsidP="006719DD">
                      <w:pPr>
                        <w:spacing w:after="120"/>
                      </w:pPr>
                      <w:r w:rsidRPr="00742E67">
                        <w:t>In</w:t>
                      </w:r>
                      <w:r>
                        <w:rPr>
                          <w:b/>
                          <w:bCs/>
                        </w:rPr>
                        <w:t xml:space="preserve"> </w:t>
                      </w:r>
                      <w:r w:rsidRPr="008B70B9">
                        <w:rPr>
                          <w:b/>
                          <w:bCs/>
                        </w:rPr>
                        <w:t>Slovenia</w:t>
                      </w:r>
                      <w:r w:rsidRPr="005B486E">
                        <w:t xml:space="preserve">, </w:t>
                      </w:r>
                      <w:r>
                        <w:t>a re-negotiated</w:t>
                      </w:r>
                      <w:r w:rsidRPr="005B486E">
                        <w:t xml:space="preserve"> collective agreement in the paper industry has set a higher basic wage, making employment in the sector more attractive. </w:t>
                      </w:r>
                    </w:p>
                    <w:p w14:paraId="54375202" w14:textId="77777777" w:rsidR="00223AED" w:rsidRPr="00BE468A" w:rsidRDefault="00223AED" w:rsidP="006719DD">
                      <w:pPr>
                        <w:spacing w:after="120"/>
                        <w:rPr>
                          <w:lang w:val="en-IE"/>
                        </w:rPr>
                      </w:pPr>
                      <w:r w:rsidRPr="005B486E">
                        <w:t xml:space="preserve">To boost the provision of training in sectors affected by labour shortages, the </w:t>
                      </w:r>
                      <w:r w:rsidRPr="008B70B9">
                        <w:rPr>
                          <w:b/>
                          <w:bCs/>
                        </w:rPr>
                        <w:t>Slovak</w:t>
                      </w:r>
                      <w:r w:rsidRPr="005B486E">
                        <w:t xml:space="preserve"> </w:t>
                      </w:r>
                      <w:r>
                        <w:t>Recovery and Resilience Plan</w:t>
                      </w:r>
                      <w:r w:rsidRPr="005B486E">
                        <w:t xml:space="preserve"> contains a measure that aims to provide training to at least 60% of teachers in primary and lower secondary education, while, in the </w:t>
                      </w:r>
                      <w:r w:rsidRPr="008B70B9">
                        <w:rPr>
                          <w:b/>
                          <w:bCs/>
                        </w:rPr>
                        <w:t>Netherlands</w:t>
                      </w:r>
                      <w:r w:rsidRPr="005B486E">
                        <w:t>, collective bargaining in the motor vehicle manufacturing sector is helping to retain workers by offering them the possibility to learn new skills</w:t>
                      </w:r>
                      <w:r>
                        <w:t>.</w:t>
                      </w:r>
                    </w:p>
                  </w:txbxContent>
                </v:textbox>
                <w10:wrap type="square" anchorx="margin"/>
              </v:shape>
            </w:pict>
          </mc:Fallback>
        </mc:AlternateContent>
      </w:r>
      <w:r w:rsidR="00456B13" w:rsidRPr="00630322">
        <w:rPr>
          <w:noProof/>
        </w:rPr>
        <w:t>improve</w:t>
      </w:r>
      <w:r w:rsidR="00DE5305" w:rsidRPr="00630322">
        <w:rPr>
          <w:noProof/>
        </w:rPr>
        <w:t xml:space="preserve"> </w:t>
      </w:r>
      <w:r w:rsidRPr="00630322">
        <w:rPr>
          <w:noProof/>
        </w:rPr>
        <w:t>working conditions thereby help</w:t>
      </w:r>
      <w:r w:rsidR="00DB6AB9">
        <w:rPr>
          <w:noProof/>
        </w:rPr>
        <w:t>ing</w:t>
      </w:r>
      <w:r w:rsidRPr="00630322">
        <w:rPr>
          <w:noProof/>
        </w:rPr>
        <w:t xml:space="preserve"> to mitigate labour shortages. Similarly, social partners should be consulted on new or enhanced legislation on working conditions to maximise its impact. </w:t>
      </w:r>
    </w:p>
    <w:p w14:paraId="7504B9DB" w14:textId="4CCFD47C" w:rsidR="00FD4EC1" w:rsidRPr="00CC26F0" w:rsidRDefault="604E39C9" w:rsidP="006719DD">
      <w:pPr>
        <w:spacing w:after="120"/>
        <w:rPr>
          <w:noProof/>
        </w:rPr>
      </w:pPr>
      <w:r w:rsidRPr="00630322">
        <w:rPr>
          <w:b/>
          <w:bCs/>
          <w:noProof/>
        </w:rPr>
        <w:t>In recent years, t</w:t>
      </w:r>
      <w:r w:rsidR="02B582AB" w:rsidRPr="00630322">
        <w:rPr>
          <w:b/>
          <w:bCs/>
          <w:noProof/>
        </w:rPr>
        <w:t>he EU has put in place many initiatives</w:t>
      </w:r>
      <w:r w:rsidR="718D20D8" w:rsidRPr="00DA7684">
        <w:rPr>
          <w:b/>
          <w:bCs/>
          <w:noProof/>
        </w:rPr>
        <w:t> </w:t>
      </w:r>
      <w:r w:rsidRPr="00630322">
        <w:rPr>
          <w:noProof/>
        </w:rPr>
        <w:t xml:space="preserve">to promote </w:t>
      </w:r>
      <w:r w:rsidR="02B582AB" w:rsidRPr="00630322">
        <w:rPr>
          <w:noProof/>
        </w:rPr>
        <w:t>fair working conditions</w:t>
      </w:r>
      <w:r w:rsidR="2C66CBB1" w:rsidRPr="00630322">
        <w:rPr>
          <w:noProof/>
        </w:rPr>
        <w:t xml:space="preserve"> and adequate wages</w:t>
      </w:r>
      <w:r w:rsidR="7772207C" w:rsidRPr="00630322">
        <w:rPr>
          <w:noProof/>
        </w:rPr>
        <w:t>.</w:t>
      </w:r>
      <w:r w:rsidR="02B582AB" w:rsidRPr="00630322">
        <w:rPr>
          <w:noProof/>
        </w:rPr>
        <w:t xml:space="preserve"> </w:t>
      </w:r>
      <w:r w:rsidR="5F30C477" w:rsidRPr="00630322">
        <w:rPr>
          <w:noProof/>
        </w:rPr>
        <w:t>They include</w:t>
      </w:r>
      <w:r w:rsidR="3CA58F66" w:rsidRPr="00630322">
        <w:rPr>
          <w:noProof/>
        </w:rPr>
        <w:t xml:space="preserve"> </w:t>
      </w:r>
      <w:r w:rsidR="02B582AB" w:rsidRPr="00630322">
        <w:rPr>
          <w:noProof/>
        </w:rPr>
        <w:t>the Directive on adequate minimum wages in the EU (</w:t>
      </w:r>
      <w:r w:rsidR="00612B77" w:rsidRPr="00630322">
        <w:rPr>
          <w:noProof/>
          <w:vertAlign w:val="superscript"/>
        </w:rPr>
        <w:footnoteReference w:id="88"/>
      </w:r>
      <w:r w:rsidR="02B582AB" w:rsidRPr="00630322">
        <w:rPr>
          <w:noProof/>
        </w:rPr>
        <w:t>), the Directive on transparent and predictable working conditions</w:t>
      </w:r>
      <w:r w:rsidR="00620EE4" w:rsidRPr="00620EE4">
        <w:rPr>
          <w:noProof/>
        </w:rPr>
        <w:t> (</w:t>
      </w:r>
      <w:r w:rsidR="00620EE4">
        <w:rPr>
          <w:rStyle w:val="FootnoteReference"/>
          <w:noProof/>
        </w:rPr>
        <w:footnoteReference w:id="89"/>
      </w:r>
      <w:r w:rsidR="00620EE4">
        <w:rPr>
          <w:noProof/>
        </w:rPr>
        <w:t>)</w:t>
      </w:r>
      <w:r w:rsidR="02B582AB" w:rsidRPr="00630322">
        <w:rPr>
          <w:noProof/>
        </w:rPr>
        <w:t xml:space="preserve">, the Strategic Framework on </w:t>
      </w:r>
      <w:r w:rsidR="02B582AB" w:rsidRPr="00DA6B31">
        <w:rPr>
          <w:noProof/>
        </w:rPr>
        <w:t xml:space="preserve">Health and Safety at Work 2021-2027 </w:t>
      </w:r>
      <w:r w:rsidR="00942645" w:rsidRPr="00DA6B31">
        <w:rPr>
          <w:noProof/>
        </w:rPr>
        <w:t>(</w:t>
      </w:r>
      <w:r w:rsidR="00942645" w:rsidRPr="00DA6B31">
        <w:rPr>
          <w:rStyle w:val="FootnoteReference"/>
          <w:noProof/>
        </w:rPr>
        <w:footnoteReference w:id="90"/>
      </w:r>
      <w:r w:rsidR="00942645" w:rsidRPr="00DA6B31">
        <w:rPr>
          <w:noProof/>
        </w:rPr>
        <w:t>)</w:t>
      </w:r>
      <w:r w:rsidR="02B582AB" w:rsidRPr="00DA6B31">
        <w:rPr>
          <w:noProof/>
        </w:rPr>
        <w:t>,</w:t>
      </w:r>
      <w:r w:rsidR="00957385">
        <w:rPr>
          <w:noProof/>
        </w:rPr>
        <w:t xml:space="preserve"> </w:t>
      </w:r>
      <w:r w:rsidR="0F0B40DC" w:rsidRPr="00DA6B31">
        <w:rPr>
          <w:noProof/>
        </w:rPr>
        <w:t>as</w:t>
      </w:r>
      <w:r w:rsidR="0F0B40DC" w:rsidRPr="00630322">
        <w:rPr>
          <w:noProof/>
        </w:rPr>
        <w:t xml:space="preserve"> well as the proposal for a Directive to improve working conditions in platform </w:t>
      </w:r>
      <w:r w:rsidR="0F0B40DC" w:rsidRPr="00604BDD">
        <w:rPr>
          <w:noProof/>
        </w:rPr>
        <w:t>work</w:t>
      </w:r>
      <w:r w:rsidR="4A6A54B7" w:rsidRPr="00604BDD">
        <w:rPr>
          <w:noProof/>
        </w:rPr>
        <w:t xml:space="preserve"> </w:t>
      </w:r>
      <w:r w:rsidR="1D1A1914" w:rsidRPr="004F15F4">
        <w:rPr>
          <w:noProof/>
        </w:rPr>
        <w:t>(see Annex</w:t>
      </w:r>
      <w:r w:rsidR="009E4F27">
        <w:rPr>
          <w:noProof/>
        </w:rPr>
        <w:t>)</w:t>
      </w:r>
      <w:r w:rsidR="1D1A1914" w:rsidRPr="004F15F4">
        <w:rPr>
          <w:noProof/>
        </w:rPr>
        <w:t xml:space="preserve">. </w:t>
      </w:r>
    </w:p>
    <w:tbl>
      <w:tblPr>
        <w:tblStyle w:val="TableGrid"/>
        <w:tblW w:w="0" w:type="auto"/>
        <w:tblLook w:val="04A0" w:firstRow="1" w:lastRow="0" w:firstColumn="1" w:lastColumn="0" w:noHBand="0" w:noVBand="1"/>
      </w:tblPr>
      <w:tblGrid>
        <w:gridCol w:w="8602"/>
      </w:tblGrid>
      <w:tr w:rsidR="00CC26F0" w:rsidRPr="00CC26F0" w14:paraId="77814BB2" w14:textId="77777777" w:rsidTr="0D21381C">
        <w:tc>
          <w:tcPr>
            <w:tcW w:w="8602" w:type="dxa"/>
          </w:tcPr>
          <w:p w14:paraId="1F438EF2" w14:textId="5B3085C1" w:rsidR="008731DF" w:rsidRPr="00CC26F0" w:rsidRDefault="009E61E0">
            <w:pPr>
              <w:pStyle w:val="ListBullet1"/>
              <w:numPr>
                <w:ilvl w:val="0"/>
                <w:numId w:val="0"/>
              </w:numPr>
              <w:spacing w:after="120"/>
              <w:rPr>
                <w:b/>
                <w:i/>
                <w:noProof/>
              </w:rPr>
            </w:pPr>
            <w:r w:rsidRPr="00CC26F0">
              <w:rPr>
                <w:b/>
                <w:bCs/>
                <w:i/>
                <w:iCs/>
                <w:noProof/>
              </w:rPr>
              <w:t xml:space="preserve">To further improve working conditions, additional actions are needed to reinforce and fully enforce EU labour law and </w:t>
            </w:r>
            <w:r w:rsidR="00F903DD">
              <w:rPr>
                <w:b/>
                <w:bCs/>
                <w:i/>
                <w:iCs/>
                <w:noProof/>
              </w:rPr>
              <w:t xml:space="preserve">to </w:t>
            </w:r>
            <w:r w:rsidRPr="00CC26F0">
              <w:rPr>
                <w:b/>
                <w:bCs/>
                <w:i/>
                <w:iCs/>
                <w:noProof/>
              </w:rPr>
              <w:t xml:space="preserve">strengthen collective </w:t>
            </w:r>
            <w:r w:rsidR="00474C4C" w:rsidRPr="00CC2FF6">
              <w:rPr>
                <w:b/>
                <w:bCs/>
                <w:i/>
                <w:iCs/>
                <w:noProof/>
              </w:rPr>
              <w:t xml:space="preserve">bargaining. </w:t>
            </w:r>
            <w:r w:rsidR="00474C4C" w:rsidRPr="00CC2FF6">
              <w:rPr>
                <w:i/>
                <w:iCs/>
                <w:noProof/>
              </w:rPr>
              <w:t xml:space="preserve"> </w:t>
            </w:r>
          </w:p>
          <w:p w14:paraId="00A4BB7F" w14:textId="67874F2A" w:rsidR="009E1281" w:rsidRPr="00CC26F0" w:rsidRDefault="000D357A" w:rsidP="006719DD">
            <w:pPr>
              <w:pStyle w:val="ListBullet1"/>
              <w:numPr>
                <w:ilvl w:val="0"/>
                <w:numId w:val="0"/>
              </w:numPr>
              <w:spacing w:after="120"/>
              <w:ind w:left="284" w:hanging="284"/>
              <w:rPr>
                <w:noProof/>
              </w:rPr>
            </w:pPr>
            <w:r>
              <w:rPr>
                <w:noProof/>
                <w:u w:val="single"/>
              </w:rPr>
              <w:t>T</w:t>
            </w:r>
            <w:r w:rsidR="00B54B09">
              <w:rPr>
                <w:noProof/>
                <w:u w:val="single"/>
              </w:rPr>
              <w:t>o this end, t</w:t>
            </w:r>
            <w:r w:rsidR="009E1281" w:rsidRPr="00CC26F0">
              <w:rPr>
                <w:noProof/>
                <w:u w:val="single"/>
              </w:rPr>
              <w:t>he Commission will</w:t>
            </w:r>
            <w:r w:rsidR="009E1281" w:rsidRPr="00CC26F0">
              <w:rPr>
                <w:noProof/>
              </w:rPr>
              <w:t>:</w:t>
            </w:r>
          </w:p>
          <w:p w14:paraId="75C0D014" w14:textId="6E1C99E1" w:rsidR="003F5006" w:rsidRPr="004F15F4" w:rsidRDefault="003F5006" w:rsidP="006719DD">
            <w:pPr>
              <w:pStyle w:val="ListBullet2Level2"/>
              <w:numPr>
                <w:ilvl w:val="0"/>
                <w:numId w:val="55"/>
              </w:numPr>
              <w:tabs>
                <w:tab w:val="clear" w:pos="284"/>
              </w:tabs>
              <w:spacing w:after="120"/>
              <w:ind w:left="335" w:hanging="335"/>
              <w:rPr>
                <w:noProof/>
              </w:rPr>
            </w:pPr>
            <w:r w:rsidRPr="00CC26F0">
              <w:rPr>
                <w:noProof/>
              </w:rPr>
              <w:t xml:space="preserve">Adopt a proposal </w:t>
            </w:r>
            <w:r w:rsidRPr="00294779">
              <w:rPr>
                <w:noProof/>
              </w:rPr>
              <w:t xml:space="preserve">for a </w:t>
            </w:r>
            <w:r w:rsidRPr="00BA3233">
              <w:rPr>
                <w:b/>
                <w:bCs/>
                <w:noProof/>
              </w:rPr>
              <w:t>reinforced Quality Framework for Traineeships</w:t>
            </w:r>
            <w:r w:rsidRPr="004F15F4">
              <w:rPr>
                <w:noProof/>
              </w:rPr>
              <w:t xml:space="preserve"> </w:t>
            </w:r>
            <w:r w:rsidRPr="00294779">
              <w:rPr>
                <w:noProof/>
              </w:rPr>
              <w:t xml:space="preserve">to </w:t>
            </w:r>
            <w:r w:rsidR="00613A17" w:rsidRPr="00294779">
              <w:rPr>
                <w:noProof/>
              </w:rPr>
              <w:t xml:space="preserve">improve pathways for young people to gain professional experience, improve their skills and access </w:t>
            </w:r>
            <w:r w:rsidR="00D77C58" w:rsidRPr="00294779">
              <w:rPr>
                <w:noProof/>
              </w:rPr>
              <w:t>to the labour market</w:t>
            </w:r>
            <w:r w:rsidRPr="00294779">
              <w:rPr>
                <w:noProof/>
              </w:rPr>
              <w:t>.</w:t>
            </w:r>
          </w:p>
          <w:p w14:paraId="2F3BCC70" w14:textId="1E5D19C1" w:rsidR="00876410" w:rsidRPr="00294779" w:rsidRDefault="00876410" w:rsidP="006719DD">
            <w:pPr>
              <w:pStyle w:val="ListBullet2Level2"/>
              <w:numPr>
                <w:ilvl w:val="0"/>
                <w:numId w:val="55"/>
              </w:numPr>
              <w:spacing w:after="120"/>
              <w:rPr>
                <w:noProof/>
              </w:rPr>
            </w:pPr>
            <w:r>
              <w:rPr>
                <w:noProof/>
              </w:rPr>
              <w:t xml:space="preserve">As a </w:t>
            </w:r>
            <w:r w:rsidRPr="00D578A3">
              <w:rPr>
                <w:noProof/>
              </w:rPr>
              <w:t xml:space="preserve">follow-up </w:t>
            </w:r>
            <w:r>
              <w:rPr>
                <w:noProof/>
              </w:rPr>
              <w:t>to</w:t>
            </w:r>
            <w:r w:rsidRPr="00D578A3">
              <w:rPr>
                <w:noProof/>
              </w:rPr>
              <w:t xml:space="preserve"> the European Parliament’s legislative own-initiative report</w:t>
            </w:r>
            <w:r>
              <w:rPr>
                <w:noProof/>
              </w:rPr>
              <w:t xml:space="preserve"> on the right to disconnect and telework</w:t>
            </w:r>
            <w:r w:rsidR="002A7AB4">
              <w:rPr>
                <w:noProof/>
              </w:rPr>
              <w:t xml:space="preserve"> </w:t>
            </w:r>
            <w:r w:rsidR="002A7AB4" w:rsidRPr="0078776B">
              <w:rPr>
                <w:noProof/>
              </w:rPr>
              <w:t>(</w:t>
            </w:r>
            <w:r w:rsidR="002A7AB4">
              <w:rPr>
                <w:rStyle w:val="FootnoteReference"/>
                <w:noProof/>
              </w:rPr>
              <w:footnoteReference w:id="91"/>
            </w:r>
            <w:r w:rsidR="002A7AB4">
              <w:rPr>
                <w:noProof/>
              </w:rPr>
              <w:t>)</w:t>
            </w:r>
            <w:r>
              <w:rPr>
                <w:noProof/>
              </w:rPr>
              <w:t>,</w:t>
            </w:r>
            <w:r w:rsidRPr="00D578A3">
              <w:rPr>
                <w:noProof/>
              </w:rPr>
              <w:t xml:space="preserve"> </w:t>
            </w:r>
            <w:r w:rsidR="0007312F">
              <w:rPr>
                <w:noProof/>
              </w:rPr>
              <w:t xml:space="preserve">launch </w:t>
            </w:r>
            <w:r w:rsidR="004547BF">
              <w:rPr>
                <w:noProof/>
              </w:rPr>
              <w:t xml:space="preserve">the first-step social partners’ consultation in view of </w:t>
            </w:r>
            <w:r>
              <w:rPr>
                <w:noProof/>
              </w:rPr>
              <w:t>propos</w:t>
            </w:r>
            <w:r w:rsidR="004547BF">
              <w:rPr>
                <w:noProof/>
              </w:rPr>
              <w:t>ing</w:t>
            </w:r>
            <w:r w:rsidRPr="00294779">
              <w:rPr>
                <w:noProof/>
              </w:rPr>
              <w:t xml:space="preserve"> an </w:t>
            </w:r>
            <w:r w:rsidRPr="004F15F4">
              <w:rPr>
                <w:b/>
                <w:bCs/>
                <w:noProof/>
              </w:rPr>
              <w:t xml:space="preserve">initiative on </w:t>
            </w:r>
            <w:r w:rsidRPr="00BA3233">
              <w:rPr>
                <w:b/>
                <w:bCs/>
                <w:noProof/>
              </w:rPr>
              <w:t>telework and the right to disconnect</w:t>
            </w:r>
            <w:r w:rsidRPr="004F15F4">
              <w:rPr>
                <w:noProof/>
              </w:rPr>
              <w:t xml:space="preserve"> </w:t>
            </w:r>
            <w:r w:rsidRPr="00294779">
              <w:rPr>
                <w:noProof/>
              </w:rPr>
              <w:t xml:space="preserve">to </w:t>
            </w:r>
            <w:r>
              <w:rPr>
                <w:noProof/>
              </w:rPr>
              <w:t>ensure</w:t>
            </w:r>
            <w:r w:rsidRPr="00294779">
              <w:rPr>
                <w:noProof/>
              </w:rPr>
              <w:t xml:space="preserve"> workers’ work-life balance in the context of increased digitalisation of the world of work, as well as their physical and mental health, and, in turn, their overall job quality.</w:t>
            </w:r>
            <w:r w:rsidR="00203708">
              <w:rPr>
                <w:noProof/>
              </w:rPr>
              <w:t xml:space="preserve"> </w:t>
            </w:r>
          </w:p>
          <w:p w14:paraId="4962D1E6" w14:textId="3A14B8CD" w:rsidR="00F823ED" w:rsidRPr="00294779" w:rsidRDefault="00533295" w:rsidP="00981CA0">
            <w:pPr>
              <w:pStyle w:val="ListBullet2Level2"/>
              <w:numPr>
                <w:ilvl w:val="0"/>
                <w:numId w:val="55"/>
              </w:numPr>
              <w:spacing w:after="120"/>
              <w:rPr>
                <w:noProof/>
              </w:rPr>
            </w:pPr>
            <w:r w:rsidRPr="00294779">
              <w:rPr>
                <w:noProof/>
              </w:rPr>
              <w:t>Adopt a proposal</w:t>
            </w:r>
            <w:r>
              <w:rPr>
                <w:noProof/>
              </w:rPr>
              <w:t>, in the third quarter of 2024,</w:t>
            </w:r>
            <w:r w:rsidR="002B2806">
              <w:rPr>
                <w:noProof/>
              </w:rPr>
              <w:t xml:space="preserve"> </w:t>
            </w:r>
            <w:r w:rsidRPr="00294779">
              <w:rPr>
                <w:noProof/>
              </w:rPr>
              <w:t xml:space="preserve">for the </w:t>
            </w:r>
            <w:r w:rsidRPr="00006CDD">
              <w:rPr>
                <w:b/>
                <w:bCs/>
                <w:noProof/>
              </w:rPr>
              <w:t>sixth amendment of the Carcinogens, Mutagens and Reprotoxic Substances Directive</w:t>
            </w:r>
            <w:r w:rsidRPr="00294779">
              <w:rPr>
                <w:noProof/>
              </w:rPr>
              <w:t> (</w:t>
            </w:r>
            <w:r w:rsidRPr="00294779">
              <w:rPr>
                <w:rStyle w:val="FootnoteReference"/>
                <w:noProof/>
              </w:rPr>
              <w:footnoteReference w:id="92"/>
            </w:r>
            <w:r w:rsidRPr="00294779">
              <w:rPr>
                <w:noProof/>
              </w:rPr>
              <w:t xml:space="preserve">) to </w:t>
            </w:r>
            <w:r w:rsidRPr="004F15F4">
              <w:rPr>
                <w:noProof/>
              </w:rPr>
              <w:t>improve health and safety of workers by addressing five relevant substances</w:t>
            </w:r>
            <w:r w:rsidRPr="004F15F4" w:rsidDel="00E47838">
              <w:rPr>
                <w:noProof/>
              </w:rPr>
              <w:t xml:space="preserve"> </w:t>
            </w:r>
            <w:r w:rsidRPr="00294779">
              <w:rPr>
                <w:noProof/>
              </w:rPr>
              <w:t xml:space="preserve">or groups of substances. </w:t>
            </w:r>
          </w:p>
          <w:p w14:paraId="57657EF6" w14:textId="07BBD9F0" w:rsidR="00F5436A" w:rsidRDefault="00A474CB" w:rsidP="006719DD">
            <w:pPr>
              <w:pStyle w:val="ListBullet2Level2"/>
              <w:numPr>
                <w:ilvl w:val="0"/>
                <w:numId w:val="55"/>
              </w:numPr>
              <w:tabs>
                <w:tab w:val="clear" w:pos="284"/>
              </w:tabs>
              <w:spacing w:after="120"/>
              <w:ind w:left="337" w:hanging="337"/>
              <w:rPr>
                <w:noProof/>
              </w:rPr>
            </w:pPr>
            <w:r w:rsidRPr="006719DD">
              <w:rPr>
                <w:b/>
                <w:bCs/>
                <w:noProof/>
                <w:lang w:eastAsia="en-US"/>
              </w:rPr>
              <w:t>A</w:t>
            </w:r>
            <w:r w:rsidRPr="0D21381C">
              <w:rPr>
                <w:b/>
                <w:bCs/>
                <w:noProof/>
                <w:lang w:eastAsia="en-US"/>
              </w:rPr>
              <w:t>nalyse</w:t>
            </w:r>
            <w:r w:rsidR="45892164" w:rsidRPr="0D21381C">
              <w:rPr>
                <w:b/>
                <w:bCs/>
                <w:noProof/>
                <w:lang w:eastAsia="en-US"/>
              </w:rPr>
              <w:t xml:space="preserve"> the impact of digitalisation and automation technologies, including Artificial Intelligence</w:t>
            </w:r>
            <w:r w:rsidR="45892164" w:rsidRPr="0D21381C">
              <w:rPr>
                <w:noProof/>
                <w:lang w:eastAsia="en-US"/>
              </w:rPr>
              <w:t>, on labour markets and assess the potential future need to regulate the use of algorithms in the world of work (</w:t>
            </w:r>
            <w:r w:rsidR="00F5436A" w:rsidRPr="00294779">
              <w:rPr>
                <w:rStyle w:val="FootnoteReference"/>
                <w:noProof/>
                <w:lang w:eastAsia="en-US"/>
              </w:rPr>
              <w:footnoteReference w:id="93"/>
            </w:r>
            <w:r w:rsidR="45892164" w:rsidRPr="0D21381C">
              <w:rPr>
                <w:noProof/>
                <w:lang w:eastAsia="en-US"/>
              </w:rPr>
              <w:t>).</w:t>
            </w:r>
          </w:p>
          <w:p w14:paraId="3385A38D" w14:textId="14CF932E" w:rsidR="001C64D4" w:rsidRPr="004F15F4" w:rsidRDefault="45892164" w:rsidP="00A51FA7">
            <w:pPr>
              <w:pStyle w:val="ListBullet2Level2"/>
              <w:numPr>
                <w:ilvl w:val="0"/>
                <w:numId w:val="55"/>
              </w:numPr>
              <w:spacing w:after="120"/>
              <w:ind w:left="337" w:hanging="337"/>
              <w:rPr>
                <w:noProof/>
              </w:rPr>
            </w:pPr>
            <w:r>
              <w:rPr>
                <w:noProof/>
              </w:rPr>
              <w:t xml:space="preserve">Conduct a survey on </w:t>
            </w:r>
            <w:r w:rsidRPr="0D21381C">
              <w:rPr>
                <w:b/>
                <w:bCs/>
                <w:noProof/>
              </w:rPr>
              <w:t>mental health of health workforce</w:t>
            </w:r>
            <w:r>
              <w:rPr>
                <w:noProof/>
              </w:rPr>
              <w:t xml:space="preserve"> and present some guidelines to protect their mental health (</w:t>
            </w:r>
            <w:r w:rsidR="00F5436A" w:rsidRPr="00630322">
              <w:rPr>
                <w:rStyle w:val="FootnoteReference"/>
                <w:noProof/>
              </w:rPr>
              <w:footnoteReference w:id="94"/>
            </w:r>
            <w:r>
              <w:rPr>
                <w:noProof/>
              </w:rPr>
              <w:t>), under the EU4 Health programme.</w:t>
            </w:r>
          </w:p>
          <w:p w14:paraId="29113EFE" w14:textId="4DA85068" w:rsidR="002B76D2" w:rsidRPr="00D578A3" w:rsidRDefault="002B76D2" w:rsidP="006719DD">
            <w:pPr>
              <w:pStyle w:val="ListBullet2Level2"/>
              <w:numPr>
                <w:ilvl w:val="0"/>
                <w:numId w:val="55"/>
              </w:numPr>
              <w:spacing w:after="120"/>
              <w:rPr>
                <w:noProof/>
                <w:szCs w:val="24"/>
              </w:rPr>
            </w:pPr>
            <w:r>
              <w:rPr>
                <w:noProof/>
              </w:rPr>
              <w:t xml:space="preserve">Conduct a peer review </w:t>
            </w:r>
            <w:r w:rsidR="00FB0CA0">
              <w:rPr>
                <w:noProof/>
              </w:rPr>
              <w:t xml:space="preserve">with Member States </w:t>
            </w:r>
            <w:r>
              <w:rPr>
                <w:noProof/>
              </w:rPr>
              <w:t xml:space="preserve">on </w:t>
            </w:r>
            <w:r w:rsidR="00FB0CA0">
              <w:rPr>
                <w:noProof/>
              </w:rPr>
              <w:t>their</w:t>
            </w:r>
            <w:r>
              <w:rPr>
                <w:noProof/>
              </w:rPr>
              <w:t xml:space="preserve"> legislative and enforcement approaches to address </w:t>
            </w:r>
            <w:r w:rsidRPr="006719DD">
              <w:rPr>
                <w:b/>
                <w:noProof/>
              </w:rPr>
              <w:t>psychosocial risks</w:t>
            </w:r>
            <w:r>
              <w:rPr>
                <w:noProof/>
              </w:rPr>
              <w:t xml:space="preserve"> at work in the Member States with a view to consider</w:t>
            </w:r>
            <w:r w:rsidR="006A70DA">
              <w:rPr>
                <w:noProof/>
              </w:rPr>
              <w:t>ing</w:t>
            </w:r>
            <w:r>
              <w:rPr>
                <w:noProof/>
              </w:rPr>
              <w:t xml:space="preserve"> </w:t>
            </w:r>
            <w:r w:rsidR="0022360F">
              <w:rPr>
                <w:noProof/>
              </w:rPr>
              <w:t xml:space="preserve">a </w:t>
            </w:r>
            <w:r>
              <w:rPr>
                <w:noProof/>
              </w:rPr>
              <w:t xml:space="preserve">possible </w:t>
            </w:r>
            <w:r w:rsidR="00D16990">
              <w:rPr>
                <w:noProof/>
              </w:rPr>
              <w:t>EU-level ini</w:t>
            </w:r>
            <w:r w:rsidR="0022360F">
              <w:rPr>
                <w:noProof/>
              </w:rPr>
              <w:t>tiative in the medium term</w:t>
            </w:r>
            <w:r>
              <w:rPr>
                <w:noProof/>
              </w:rPr>
              <w:t xml:space="preserve">, subject to its findings and the input of social partners. </w:t>
            </w:r>
          </w:p>
          <w:p w14:paraId="04391875" w14:textId="219D8936" w:rsidR="00F01840" w:rsidRPr="00D578A3" w:rsidRDefault="00F01840" w:rsidP="006719DD">
            <w:pPr>
              <w:pStyle w:val="ListBullet2Level2"/>
              <w:numPr>
                <w:ilvl w:val="0"/>
                <w:numId w:val="55"/>
              </w:numPr>
              <w:spacing w:after="120"/>
              <w:rPr>
                <w:noProof/>
              </w:rPr>
            </w:pPr>
            <w:r w:rsidRPr="00D578A3">
              <w:rPr>
                <w:noProof/>
              </w:rPr>
              <w:t>At sector</w:t>
            </w:r>
            <w:r w:rsidR="00B574D1">
              <w:rPr>
                <w:noProof/>
              </w:rPr>
              <w:t>al</w:t>
            </w:r>
            <w:r w:rsidRPr="00D578A3">
              <w:rPr>
                <w:noProof/>
              </w:rPr>
              <w:t xml:space="preserve"> level, follow-up on the European Parliament’s legislative own-initiative report on the </w:t>
            </w:r>
            <w:r w:rsidRPr="00D578A3">
              <w:rPr>
                <w:b/>
                <w:bCs/>
                <w:noProof/>
              </w:rPr>
              <w:t>social and professional situation of artists and workers in the cultural and creative sectors</w:t>
            </w:r>
            <w:r w:rsidRPr="00D578A3">
              <w:rPr>
                <w:noProof/>
              </w:rPr>
              <w:t>. In this context, the Commission intends to launch several initiatives</w:t>
            </w:r>
            <w:r>
              <w:rPr>
                <w:noProof/>
              </w:rPr>
              <w:t xml:space="preserve"> such as</w:t>
            </w:r>
            <w:r w:rsidRPr="00D578A3">
              <w:rPr>
                <w:noProof/>
              </w:rPr>
              <w:t xml:space="preserve"> reinforcing the implementation and enforcement of existing rules and identifying any regulatory gaps that would need further follow-up through </w:t>
            </w:r>
            <w:r w:rsidR="00B574D1">
              <w:rPr>
                <w:noProof/>
              </w:rPr>
              <w:t xml:space="preserve">other </w:t>
            </w:r>
            <w:r w:rsidRPr="00D578A3">
              <w:rPr>
                <w:noProof/>
              </w:rPr>
              <w:t>initiatives and proposals.</w:t>
            </w:r>
          </w:p>
          <w:p w14:paraId="18BB11C1" w14:textId="3B713640" w:rsidR="000E4A22" w:rsidRPr="00294779" w:rsidRDefault="45892164" w:rsidP="006719DD">
            <w:pPr>
              <w:pStyle w:val="ListBullet2Level2"/>
              <w:numPr>
                <w:ilvl w:val="0"/>
                <w:numId w:val="55"/>
              </w:numPr>
              <w:tabs>
                <w:tab w:val="clear" w:pos="284"/>
              </w:tabs>
              <w:spacing w:after="120"/>
              <w:ind w:left="337" w:hanging="337"/>
              <w:rPr>
                <w:noProof/>
              </w:rPr>
            </w:pPr>
            <w:r>
              <w:rPr>
                <w:noProof/>
              </w:rPr>
              <w:t>P</w:t>
            </w:r>
            <w:r w:rsidR="124FBE49">
              <w:rPr>
                <w:noProof/>
              </w:rPr>
              <w:t>ropose a</w:t>
            </w:r>
            <w:r w:rsidR="42994EBF">
              <w:rPr>
                <w:noProof/>
              </w:rPr>
              <w:t xml:space="preserve"> </w:t>
            </w:r>
            <w:r w:rsidR="42994EBF" w:rsidRPr="0D21381C">
              <w:rPr>
                <w:b/>
                <w:bCs/>
                <w:noProof/>
              </w:rPr>
              <w:t>Council Recommendation on attractive and sustainable careers in higher education</w:t>
            </w:r>
            <w:r w:rsidR="42994EBF">
              <w:rPr>
                <w:noProof/>
              </w:rPr>
              <w:t xml:space="preserve">, to promote </w:t>
            </w:r>
            <w:r w:rsidR="3F307292">
              <w:rPr>
                <w:noProof/>
              </w:rPr>
              <w:t xml:space="preserve">more </w:t>
            </w:r>
            <w:r w:rsidR="42994EBF">
              <w:rPr>
                <w:noProof/>
              </w:rPr>
              <w:t>attractive working conditions in the higher education sector</w:t>
            </w:r>
            <w:r w:rsidR="3F307292">
              <w:rPr>
                <w:noProof/>
              </w:rPr>
              <w:t xml:space="preserve"> and improved governance</w:t>
            </w:r>
            <w:r w:rsidR="42994EBF">
              <w:rPr>
                <w:noProof/>
              </w:rPr>
              <w:t xml:space="preserve">. </w:t>
            </w:r>
          </w:p>
          <w:p w14:paraId="380FB609" w14:textId="3764747D" w:rsidR="00C31C5B" w:rsidRDefault="2A610172" w:rsidP="006719DD">
            <w:pPr>
              <w:pStyle w:val="ListBullet2Level2"/>
              <w:numPr>
                <w:ilvl w:val="0"/>
                <w:numId w:val="55"/>
              </w:numPr>
              <w:tabs>
                <w:tab w:val="clear" w:pos="284"/>
              </w:tabs>
              <w:spacing w:after="120"/>
              <w:ind w:left="337" w:hanging="337"/>
              <w:rPr>
                <w:noProof/>
              </w:rPr>
            </w:pPr>
            <w:r>
              <w:rPr>
                <w:noProof/>
              </w:rPr>
              <w:t xml:space="preserve">Organise a participatory </w:t>
            </w:r>
            <w:r w:rsidRPr="0D21381C">
              <w:rPr>
                <w:b/>
                <w:bCs/>
                <w:noProof/>
              </w:rPr>
              <w:t>Labour Market Conference on 23 April 2024 with relevant stakeholders in the transport sector</w:t>
            </w:r>
            <w:r>
              <w:rPr>
                <w:noProof/>
              </w:rPr>
              <w:t xml:space="preserve"> – which is particularly affected by labour shortages – and exchange good practices and solutions.</w:t>
            </w:r>
          </w:p>
          <w:p w14:paraId="6E7988EB" w14:textId="6F672C2E" w:rsidR="00DB6879" w:rsidRPr="00294779" w:rsidRDefault="004D3EB6" w:rsidP="006719DD">
            <w:pPr>
              <w:pStyle w:val="ListBullet1"/>
              <w:numPr>
                <w:ilvl w:val="0"/>
                <w:numId w:val="0"/>
              </w:numPr>
              <w:spacing w:after="120"/>
              <w:ind w:left="284" w:hanging="284"/>
              <w:rPr>
                <w:noProof/>
                <w:u w:val="single"/>
              </w:rPr>
            </w:pPr>
            <w:r w:rsidRPr="00294779">
              <w:rPr>
                <w:noProof/>
                <w:u w:val="single"/>
              </w:rPr>
              <w:t>T</w:t>
            </w:r>
            <w:r w:rsidR="00DB6879" w:rsidRPr="00294779">
              <w:rPr>
                <w:noProof/>
                <w:u w:val="single"/>
              </w:rPr>
              <w:t xml:space="preserve">he Commission calls on Member States to: </w:t>
            </w:r>
          </w:p>
          <w:p w14:paraId="5DF501E4" w14:textId="0794D93A" w:rsidR="00AE0AA9" w:rsidRPr="00294779" w:rsidRDefault="76205E1D" w:rsidP="006719DD">
            <w:pPr>
              <w:pStyle w:val="ListBullet2Level2"/>
              <w:numPr>
                <w:ilvl w:val="0"/>
                <w:numId w:val="55"/>
              </w:numPr>
              <w:tabs>
                <w:tab w:val="clear" w:pos="284"/>
              </w:tabs>
              <w:spacing w:after="120"/>
              <w:ind w:left="329" w:hanging="329"/>
              <w:rPr>
                <w:noProof/>
              </w:rPr>
            </w:pPr>
            <w:r w:rsidRPr="004F15F4">
              <w:rPr>
                <w:b/>
                <w:bCs/>
                <w:noProof/>
              </w:rPr>
              <w:t>Fully implement the EU initiatives</w:t>
            </w:r>
            <w:r>
              <w:rPr>
                <w:noProof/>
              </w:rPr>
              <w:t xml:space="preserve"> aimed at improving working conditions</w:t>
            </w:r>
            <w:r w:rsidR="02E8DAC9">
              <w:rPr>
                <w:noProof/>
              </w:rPr>
              <w:t>, in particular, ensure</w:t>
            </w:r>
            <w:r w:rsidR="7EBADECD" w:rsidRPr="00294779">
              <w:rPr>
                <w:noProof/>
              </w:rPr>
              <w:t xml:space="preserve"> the correct </w:t>
            </w:r>
            <w:r w:rsidR="7D8F2063" w:rsidRPr="00294779">
              <w:rPr>
                <w:noProof/>
              </w:rPr>
              <w:t xml:space="preserve">and timely </w:t>
            </w:r>
            <w:r w:rsidR="7EBADECD" w:rsidRPr="00294779">
              <w:rPr>
                <w:noProof/>
              </w:rPr>
              <w:t>transposition of the Directive on adequate minimum wages</w:t>
            </w:r>
            <w:r w:rsidR="4D6881B2">
              <w:rPr>
                <w:noProof/>
              </w:rPr>
              <w:t xml:space="preserve">, </w:t>
            </w:r>
            <w:r w:rsidR="231DF377">
              <w:rPr>
                <w:noProof/>
              </w:rPr>
              <w:t xml:space="preserve">and </w:t>
            </w:r>
            <w:r w:rsidR="7E063825">
              <w:rPr>
                <w:noProof/>
              </w:rPr>
              <w:t xml:space="preserve">of </w:t>
            </w:r>
            <w:r w:rsidR="7370B85F">
              <w:rPr>
                <w:noProof/>
              </w:rPr>
              <w:t>the</w:t>
            </w:r>
            <w:r w:rsidR="231DF377" w:rsidRPr="004F15F4">
              <w:rPr>
                <w:noProof/>
              </w:rPr>
              <w:t xml:space="preserve"> EU health and safety at work directives</w:t>
            </w:r>
            <w:r w:rsidR="231DF377">
              <w:rPr>
                <w:noProof/>
              </w:rPr>
              <w:t xml:space="preserve"> concerning the updates of Asbestos at Work Directive (</w:t>
            </w:r>
            <w:r w:rsidR="00AF289F" w:rsidRPr="00294779">
              <w:rPr>
                <w:rStyle w:val="FootnoteReference"/>
                <w:noProof/>
              </w:rPr>
              <w:footnoteReference w:id="95"/>
            </w:r>
            <w:r w:rsidR="231DF377">
              <w:rPr>
                <w:noProof/>
              </w:rPr>
              <w:t>), Carcinogens, Mutagens and Reprotoxic Substances Directive (5</w:t>
            </w:r>
            <w:r w:rsidR="231DF377" w:rsidRPr="380E93BF">
              <w:rPr>
                <w:noProof/>
                <w:vertAlign w:val="superscript"/>
              </w:rPr>
              <w:t>th</w:t>
            </w:r>
            <w:r w:rsidR="231DF377">
              <w:rPr>
                <w:noProof/>
              </w:rPr>
              <w:t xml:space="preserve"> amendment) and Chemical Agents Directive (</w:t>
            </w:r>
            <w:r w:rsidR="00AF289F" w:rsidRPr="00294779">
              <w:rPr>
                <w:rStyle w:val="FootnoteReference"/>
                <w:noProof/>
              </w:rPr>
              <w:footnoteReference w:id="96"/>
            </w:r>
            <w:r w:rsidR="231DF377">
              <w:rPr>
                <w:noProof/>
              </w:rPr>
              <w:t xml:space="preserve">). </w:t>
            </w:r>
          </w:p>
          <w:p w14:paraId="36D6F355" w14:textId="43BB888A" w:rsidR="009A0107" w:rsidRDefault="62AEEF82" w:rsidP="006719DD">
            <w:pPr>
              <w:pStyle w:val="ListBullet2Level2"/>
              <w:numPr>
                <w:ilvl w:val="0"/>
                <w:numId w:val="55"/>
              </w:numPr>
              <w:tabs>
                <w:tab w:val="clear" w:pos="284"/>
              </w:tabs>
              <w:spacing w:after="120"/>
              <w:ind w:left="329" w:hanging="329"/>
              <w:rPr>
                <w:noProof/>
              </w:rPr>
            </w:pPr>
            <w:r>
              <w:rPr>
                <w:noProof/>
              </w:rPr>
              <w:t xml:space="preserve">Ensure the </w:t>
            </w:r>
            <w:r w:rsidR="3DD162C2" w:rsidRPr="0D21381C">
              <w:rPr>
                <w:b/>
                <w:bCs/>
                <w:noProof/>
              </w:rPr>
              <w:t>effective enforcement of labour law</w:t>
            </w:r>
            <w:r w:rsidR="2D0283D1" w:rsidRPr="0D21381C">
              <w:rPr>
                <w:rStyle w:val="CommentReference"/>
                <w:noProof/>
              </w:rPr>
              <w:t xml:space="preserve">, </w:t>
            </w:r>
            <w:r w:rsidR="658B6551">
              <w:rPr>
                <w:noProof/>
              </w:rPr>
              <w:t>a</w:t>
            </w:r>
            <w:r w:rsidR="3DD162C2">
              <w:rPr>
                <w:noProof/>
              </w:rPr>
              <w:t xml:space="preserve">nd </w:t>
            </w:r>
            <w:r>
              <w:rPr>
                <w:noProof/>
              </w:rPr>
              <w:t>therefore f</w:t>
            </w:r>
            <w:r w:rsidR="4316CF6B">
              <w:rPr>
                <w:noProof/>
              </w:rPr>
              <w:t>acilitate the process of labour inspection</w:t>
            </w:r>
            <w:r w:rsidR="442881FE">
              <w:rPr>
                <w:noProof/>
              </w:rPr>
              <w:t>s</w:t>
            </w:r>
            <w:r w:rsidR="53698CF0">
              <w:rPr>
                <w:noProof/>
              </w:rPr>
              <w:t xml:space="preserve">, by shortening the procedures for workers to identify and report </w:t>
            </w:r>
            <w:r w:rsidR="00AD7DC8">
              <w:rPr>
                <w:noProof/>
              </w:rPr>
              <w:t>abuses</w:t>
            </w:r>
            <w:r w:rsidR="53698CF0">
              <w:rPr>
                <w:noProof/>
              </w:rPr>
              <w:t xml:space="preserve">, </w:t>
            </w:r>
            <w:r w:rsidR="0E969D3D">
              <w:rPr>
                <w:noProof/>
              </w:rPr>
              <w:t xml:space="preserve">stepping up sanctions </w:t>
            </w:r>
            <w:r w:rsidR="7ED089B5">
              <w:rPr>
                <w:noProof/>
              </w:rPr>
              <w:t xml:space="preserve">and preventing companies </w:t>
            </w:r>
            <w:r w:rsidR="099C6D53">
              <w:rPr>
                <w:noProof/>
              </w:rPr>
              <w:t>from</w:t>
            </w:r>
            <w:r w:rsidR="7ED089B5">
              <w:rPr>
                <w:noProof/>
              </w:rPr>
              <w:t xml:space="preserve"> evad</w:t>
            </w:r>
            <w:r w:rsidR="099C6D53">
              <w:rPr>
                <w:noProof/>
              </w:rPr>
              <w:t>ing</w:t>
            </w:r>
            <w:r w:rsidR="7ED089B5">
              <w:rPr>
                <w:noProof/>
              </w:rPr>
              <w:t xml:space="preserve"> penalties</w:t>
            </w:r>
            <w:r w:rsidR="002A1830">
              <w:rPr>
                <w:noProof/>
              </w:rPr>
              <w:t xml:space="preserve">, </w:t>
            </w:r>
            <w:r w:rsidR="002A1830" w:rsidRPr="00E24C3B">
              <w:rPr>
                <w:noProof/>
              </w:rPr>
              <w:t xml:space="preserve">while seeking to minimise </w:t>
            </w:r>
            <w:r w:rsidR="00B82E71">
              <w:rPr>
                <w:noProof/>
              </w:rPr>
              <w:t xml:space="preserve">unnecessary administrative </w:t>
            </w:r>
            <w:r w:rsidR="00B82E71" w:rsidRPr="00985C2F">
              <w:rPr>
                <w:noProof/>
              </w:rPr>
              <w:t>burden</w:t>
            </w:r>
            <w:r w:rsidR="002A1830" w:rsidRPr="00985C2F">
              <w:rPr>
                <w:noProof/>
              </w:rPr>
              <w:t>s</w:t>
            </w:r>
            <w:r w:rsidR="00B82E71" w:rsidRPr="00985C2F">
              <w:rPr>
                <w:noProof/>
              </w:rPr>
              <w:t>,</w:t>
            </w:r>
            <w:r w:rsidR="00B82E71">
              <w:rPr>
                <w:noProof/>
              </w:rPr>
              <w:t xml:space="preserve"> in particular </w:t>
            </w:r>
            <w:r w:rsidR="00D36A19">
              <w:rPr>
                <w:noProof/>
              </w:rPr>
              <w:t xml:space="preserve">for </w:t>
            </w:r>
            <w:r w:rsidR="00B82E71">
              <w:rPr>
                <w:noProof/>
              </w:rPr>
              <w:t>SMEs</w:t>
            </w:r>
            <w:r w:rsidR="7ED089B5">
              <w:rPr>
                <w:noProof/>
              </w:rPr>
              <w:t>.</w:t>
            </w:r>
          </w:p>
          <w:p w14:paraId="41DAE710" w14:textId="77777777" w:rsidR="00C37C6C" w:rsidRDefault="00C37C6C" w:rsidP="006719DD">
            <w:pPr>
              <w:pStyle w:val="ListBullet2Level2"/>
              <w:numPr>
                <w:ilvl w:val="0"/>
                <w:numId w:val="55"/>
              </w:numPr>
              <w:tabs>
                <w:tab w:val="clear" w:pos="284"/>
              </w:tabs>
              <w:spacing w:after="120"/>
              <w:ind w:left="329" w:hanging="329"/>
              <w:rPr>
                <w:noProof/>
              </w:rPr>
            </w:pPr>
            <w:r w:rsidRPr="00C37C6C">
              <w:rPr>
                <w:noProof/>
              </w:rPr>
              <w:t xml:space="preserve">Deliver on the Council Recommendation on </w:t>
            </w:r>
            <w:r w:rsidRPr="00C37C6C">
              <w:rPr>
                <w:b/>
                <w:bCs/>
                <w:noProof/>
              </w:rPr>
              <w:t>ensuring a fair transition towards climate-neutrality</w:t>
            </w:r>
            <w:r w:rsidRPr="00C37C6C">
              <w:rPr>
                <w:noProof/>
              </w:rPr>
              <w:t xml:space="preserve">, also in the context of the future Just Transition Observatory, and follow-up with relevant measures including on how to </w:t>
            </w:r>
            <w:r w:rsidRPr="00C37C6C">
              <w:rPr>
                <w:b/>
                <w:bCs/>
                <w:noProof/>
              </w:rPr>
              <w:t>create attractive working conditions in green sectors</w:t>
            </w:r>
            <w:r w:rsidRPr="00C37C6C">
              <w:rPr>
                <w:noProof/>
              </w:rPr>
              <w:t>.</w:t>
            </w:r>
          </w:p>
          <w:p w14:paraId="42294B82" w14:textId="2905D88E" w:rsidR="008D736B" w:rsidRPr="004F15F4" w:rsidRDefault="45892164" w:rsidP="006719DD">
            <w:pPr>
              <w:pStyle w:val="ListBullet2Level2"/>
              <w:numPr>
                <w:ilvl w:val="0"/>
                <w:numId w:val="55"/>
              </w:numPr>
              <w:tabs>
                <w:tab w:val="clear" w:pos="284"/>
              </w:tabs>
              <w:spacing w:after="120"/>
              <w:ind w:left="329" w:hanging="329"/>
              <w:rPr>
                <w:noProof/>
                <w:lang w:val="en-IE"/>
              </w:rPr>
            </w:pPr>
            <w:r>
              <w:rPr>
                <w:noProof/>
              </w:rPr>
              <w:t xml:space="preserve">At </w:t>
            </w:r>
            <w:r w:rsidR="00C94DA0">
              <w:rPr>
                <w:noProof/>
              </w:rPr>
              <w:t>sectoral</w:t>
            </w:r>
            <w:r>
              <w:rPr>
                <w:noProof/>
              </w:rPr>
              <w:t xml:space="preserve"> level, d</w:t>
            </w:r>
            <w:r w:rsidR="127A432C">
              <w:rPr>
                <w:noProof/>
              </w:rPr>
              <w:t xml:space="preserve">evelop policies </w:t>
            </w:r>
            <w:r w:rsidR="2BAC524E">
              <w:rPr>
                <w:noProof/>
              </w:rPr>
              <w:t>to</w:t>
            </w:r>
            <w:r w:rsidR="07BBC5AC">
              <w:rPr>
                <w:noProof/>
              </w:rPr>
              <w:t xml:space="preserve"> </w:t>
            </w:r>
            <w:r w:rsidR="07BBC5AC" w:rsidRPr="0D21381C">
              <w:rPr>
                <w:b/>
                <w:bCs/>
                <w:noProof/>
              </w:rPr>
              <w:t>a</w:t>
            </w:r>
            <w:r w:rsidR="07BBC5AC" w:rsidRPr="0D21381C">
              <w:rPr>
                <w:b/>
                <w:bCs/>
                <w:noProof/>
                <w:lang w:val="en-IE"/>
              </w:rPr>
              <w:t>ttract and retain nurses</w:t>
            </w:r>
            <w:r w:rsidR="07BBC5AC" w:rsidRPr="0D21381C">
              <w:rPr>
                <w:noProof/>
                <w:lang w:val="en-IE"/>
              </w:rPr>
              <w:t xml:space="preserve"> through improving working conditions and mentoring young professionals</w:t>
            </w:r>
            <w:r w:rsidR="51B65ED5" w:rsidRPr="0D21381C">
              <w:rPr>
                <w:noProof/>
                <w:lang w:val="en-IE"/>
              </w:rPr>
              <w:t>,</w:t>
            </w:r>
            <w:r w:rsidR="07BBC5AC" w:rsidRPr="0D21381C">
              <w:rPr>
                <w:noProof/>
                <w:lang w:val="en-IE"/>
              </w:rPr>
              <w:t xml:space="preserve"> </w:t>
            </w:r>
            <w:r w:rsidR="499DBF87" w:rsidRPr="0D21381C">
              <w:rPr>
                <w:noProof/>
                <w:lang w:val="en-IE"/>
              </w:rPr>
              <w:t>with the support of</w:t>
            </w:r>
            <w:r w:rsidR="07BBC5AC" w:rsidRPr="0D21381C">
              <w:rPr>
                <w:noProof/>
                <w:lang w:val="en-IE"/>
              </w:rPr>
              <w:t xml:space="preserve"> the EU4Health Programme. </w:t>
            </w:r>
          </w:p>
          <w:p w14:paraId="137A0DBC" w14:textId="6444B617" w:rsidR="00862051" w:rsidRPr="00294779" w:rsidRDefault="004D3EB6" w:rsidP="006719DD">
            <w:pPr>
              <w:pStyle w:val="ListBullet2"/>
              <w:numPr>
                <w:ilvl w:val="0"/>
                <w:numId w:val="0"/>
              </w:numPr>
              <w:spacing w:after="120"/>
              <w:rPr>
                <w:noProof/>
                <w:lang w:val="en-IE"/>
              </w:rPr>
            </w:pPr>
            <w:r w:rsidRPr="00294779">
              <w:rPr>
                <w:noProof/>
                <w:u w:val="single"/>
                <w:lang w:val="en-IE"/>
              </w:rPr>
              <w:t>T</w:t>
            </w:r>
            <w:r w:rsidR="00862051" w:rsidRPr="00294779">
              <w:rPr>
                <w:noProof/>
                <w:u w:val="single"/>
                <w:lang w:val="en-IE"/>
              </w:rPr>
              <w:t xml:space="preserve">he Commission welcomes </w:t>
            </w:r>
            <w:r w:rsidR="006970FB" w:rsidRPr="00294779">
              <w:rPr>
                <w:noProof/>
                <w:u w:val="single"/>
                <w:lang w:val="en-IE"/>
              </w:rPr>
              <w:t xml:space="preserve">the intention of </w:t>
            </w:r>
            <w:r w:rsidR="00862051" w:rsidRPr="00294779">
              <w:rPr>
                <w:noProof/>
                <w:u w:val="single"/>
                <w:lang w:val="en-IE"/>
              </w:rPr>
              <w:t>social partners to</w:t>
            </w:r>
            <w:r w:rsidR="00862051" w:rsidRPr="00294779">
              <w:rPr>
                <w:noProof/>
                <w:lang w:val="en-IE"/>
              </w:rPr>
              <w:t xml:space="preserve">: </w:t>
            </w:r>
          </w:p>
          <w:p w14:paraId="0B8D6C6B" w14:textId="34996C1D" w:rsidR="00070002" w:rsidRPr="00294779" w:rsidRDefault="342DE1A4" w:rsidP="006719DD">
            <w:pPr>
              <w:pStyle w:val="ListBullet2Level2"/>
              <w:numPr>
                <w:ilvl w:val="0"/>
                <w:numId w:val="55"/>
              </w:numPr>
              <w:tabs>
                <w:tab w:val="clear" w:pos="284"/>
              </w:tabs>
              <w:spacing w:after="120"/>
              <w:ind w:left="329" w:hanging="329"/>
              <w:rPr>
                <w:noProof/>
              </w:rPr>
            </w:pPr>
            <w:r>
              <w:rPr>
                <w:noProof/>
              </w:rPr>
              <w:t>A</w:t>
            </w:r>
            <w:r w:rsidR="763938D0">
              <w:rPr>
                <w:noProof/>
              </w:rPr>
              <w:t xml:space="preserve">ddress </w:t>
            </w:r>
            <w:r w:rsidR="763938D0" w:rsidRPr="006719DD">
              <w:rPr>
                <w:b/>
                <w:bCs/>
                <w:noProof/>
              </w:rPr>
              <w:t xml:space="preserve">poor working conditions </w:t>
            </w:r>
            <w:r w:rsidR="4BED3994" w:rsidRPr="006719DD">
              <w:rPr>
                <w:b/>
                <w:bCs/>
                <w:noProof/>
              </w:rPr>
              <w:t>through collective bargaining</w:t>
            </w:r>
            <w:r w:rsidR="4BED3994">
              <w:rPr>
                <w:noProof/>
              </w:rPr>
              <w:t xml:space="preserve"> </w:t>
            </w:r>
            <w:r w:rsidR="763938D0">
              <w:rPr>
                <w:noProof/>
              </w:rPr>
              <w:t xml:space="preserve">in the sectors </w:t>
            </w:r>
            <w:r w:rsidR="0A8E9AD1">
              <w:rPr>
                <w:noProof/>
              </w:rPr>
              <w:t>characterised</w:t>
            </w:r>
            <w:r w:rsidR="37DEA244">
              <w:rPr>
                <w:noProof/>
              </w:rPr>
              <w:t xml:space="preserve"> by </w:t>
            </w:r>
            <w:r w:rsidR="0A8E9AD1">
              <w:rPr>
                <w:noProof/>
              </w:rPr>
              <w:t xml:space="preserve">inadequate working </w:t>
            </w:r>
            <w:r w:rsidR="0A8E9AD1" w:rsidRPr="006719DD">
              <w:rPr>
                <w:noProof/>
                <w:lang w:val="en-IE"/>
              </w:rPr>
              <w:t>conditions</w:t>
            </w:r>
            <w:r w:rsidR="00942645">
              <w:rPr>
                <w:noProof/>
              </w:rPr>
              <w:t xml:space="preserve">, such as </w:t>
            </w:r>
            <w:r w:rsidR="00942645" w:rsidRPr="494DE218">
              <w:rPr>
                <w:noProof/>
                <w:lang w:val="en-IE"/>
              </w:rPr>
              <w:t>healthcare, long-term care, transport, construction, agriculture (e.g. seasonal workers), and education (</w:t>
            </w:r>
            <w:r w:rsidR="00942645" w:rsidRPr="494DE218">
              <w:rPr>
                <w:rStyle w:val="FootnoteReference"/>
                <w:noProof/>
                <w:lang w:val="en-IE"/>
              </w:rPr>
              <w:footnoteReference w:id="97"/>
            </w:r>
            <w:r w:rsidR="00942645" w:rsidRPr="494DE218">
              <w:rPr>
                <w:noProof/>
                <w:lang w:val="en-IE"/>
              </w:rPr>
              <w:t>)</w:t>
            </w:r>
            <w:r w:rsidR="6CEE15B5">
              <w:rPr>
                <w:noProof/>
              </w:rPr>
              <w:t>.</w:t>
            </w:r>
          </w:p>
          <w:p w14:paraId="7CE1F765" w14:textId="1AC2E426" w:rsidR="002C3643" w:rsidRPr="00294779" w:rsidRDefault="7741F7D8" w:rsidP="006719DD">
            <w:pPr>
              <w:pStyle w:val="ListBullet2Level2"/>
              <w:numPr>
                <w:ilvl w:val="0"/>
                <w:numId w:val="55"/>
              </w:numPr>
              <w:tabs>
                <w:tab w:val="clear" w:pos="284"/>
                <w:tab w:val="num" w:pos="330"/>
              </w:tabs>
              <w:spacing w:after="120"/>
              <w:ind w:left="330" w:hanging="330"/>
              <w:rPr>
                <w:noProof/>
              </w:rPr>
            </w:pPr>
            <w:r w:rsidRPr="00294779">
              <w:rPr>
                <w:noProof/>
              </w:rPr>
              <w:t>E</w:t>
            </w:r>
            <w:r w:rsidR="65A22967" w:rsidRPr="00294779">
              <w:rPr>
                <w:noProof/>
              </w:rPr>
              <w:t xml:space="preserve">ngage in the negotiations of updating the multi-sectoral guidelines </w:t>
            </w:r>
            <w:r w:rsidR="65A22967" w:rsidRPr="006719DD">
              <w:rPr>
                <w:b/>
                <w:bCs/>
                <w:noProof/>
              </w:rPr>
              <w:t>to tackle third-party violence and harassment</w:t>
            </w:r>
            <w:r w:rsidR="65A22967" w:rsidRPr="00294779">
              <w:rPr>
                <w:noProof/>
              </w:rPr>
              <w:t xml:space="preserve"> related to work</w:t>
            </w:r>
            <w:r w:rsidR="3DDCD8A4" w:rsidRPr="00294779">
              <w:rPr>
                <w:noProof/>
              </w:rPr>
              <w:t xml:space="preserve"> in the </w:t>
            </w:r>
            <w:r w:rsidR="20D9D47C" w:rsidRPr="006719DD">
              <w:rPr>
                <w:b/>
                <w:bCs/>
                <w:noProof/>
              </w:rPr>
              <w:t>healthcare</w:t>
            </w:r>
            <w:r w:rsidR="3DDCD8A4" w:rsidRPr="006719DD">
              <w:rPr>
                <w:b/>
                <w:bCs/>
                <w:noProof/>
              </w:rPr>
              <w:t xml:space="preserve"> sector</w:t>
            </w:r>
            <w:r w:rsidR="0B3D3BE5" w:rsidRPr="004F15F4">
              <w:rPr>
                <w:noProof/>
              </w:rPr>
              <w:t> (</w:t>
            </w:r>
            <w:r w:rsidR="00217249" w:rsidRPr="00607611">
              <w:rPr>
                <w:noProof/>
                <w:vertAlign w:val="superscript"/>
              </w:rPr>
              <w:footnoteReference w:id="98"/>
            </w:r>
            <w:r w:rsidR="0B3D3BE5" w:rsidRPr="004F15F4">
              <w:rPr>
                <w:noProof/>
              </w:rPr>
              <w:t>)</w:t>
            </w:r>
            <w:r w:rsidR="3DDCD8A4" w:rsidRPr="00294779">
              <w:rPr>
                <w:noProof/>
              </w:rPr>
              <w:t>.</w:t>
            </w:r>
          </w:p>
          <w:p w14:paraId="58D57342" w14:textId="77777777" w:rsidR="00942645" w:rsidRPr="000B489E" w:rsidRDefault="00942645" w:rsidP="006719DD">
            <w:pPr>
              <w:numPr>
                <w:ilvl w:val="0"/>
                <w:numId w:val="55"/>
              </w:numPr>
              <w:tabs>
                <w:tab w:val="clear" w:pos="284"/>
                <w:tab w:val="num" w:pos="330"/>
              </w:tabs>
              <w:spacing w:after="120"/>
              <w:ind w:left="330" w:hanging="330"/>
              <w:rPr>
                <w:noProof/>
              </w:rPr>
            </w:pPr>
            <w:r>
              <w:rPr>
                <w:noProof/>
              </w:rPr>
              <w:t>I</w:t>
            </w:r>
            <w:r w:rsidRPr="000B489E">
              <w:rPr>
                <w:noProof/>
              </w:rPr>
              <w:t xml:space="preserve">mprove </w:t>
            </w:r>
            <w:r w:rsidRPr="006719DD">
              <w:rPr>
                <w:b/>
                <w:bCs/>
                <w:noProof/>
              </w:rPr>
              <w:t>working conditions in the education sector</w:t>
            </w:r>
            <w:r>
              <w:rPr>
                <w:noProof/>
              </w:rPr>
              <w:t>, through collective bargaining at all levels</w:t>
            </w:r>
            <w:r w:rsidRPr="000B489E">
              <w:rPr>
                <w:noProof/>
              </w:rPr>
              <w:t xml:space="preserve">, </w:t>
            </w:r>
            <w:r>
              <w:rPr>
                <w:noProof/>
              </w:rPr>
              <w:t>ensuring</w:t>
            </w:r>
            <w:r w:rsidRPr="000B489E">
              <w:rPr>
                <w:noProof/>
              </w:rPr>
              <w:t xml:space="preserve"> competitive salaries, </w:t>
            </w:r>
            <w:r w:rsidRPr="00B7219C">
              <w:rPr>
                <w:noProof/>
              </w:rPr>
              <w:t>promoting well-being</w:t>
            </w:r>
            <w:r>
              <w:rPr>
                <w:noProof/>
              </w:rPr>
              <w:t>,</w:t>
            </w:r>
            <w:r w:rsidRPr="00B7219C">
              <w:rPr>
                <w:noProof/>
              </w:rPr>
              <w:t xml:space="preserve"> risk reduction, </w:t>
            </w:r>
            <w:r>
              <w:rPr>
                <w:noProof/>
              </w:rPr>
              <w:t xml:space="preserve">and </w:t>
            </w:r>
            <w:r w:rsidRPr="00B7219C">
              <w:rPr>
                <w:noProof/>
              </w:rPr>
              <w:t>work-life balance</w:t>
            </w:r>
            <w:r>
              <w:rPr>
                <w:noProof/>
              </w:rPr>
              <w:t>, as well as investing</w:t>
            </w:r>
            <w:r w:rsidRPr="000B489E">
              <w:rPr>
                <w:noProof/>
              </w:rPr>
              <w:t xml:space="preserve"> in </w:t>
            </w:r>
            <w:r>
              <w:rPr>
                <w:noProof/>
              </w:rPr>
              <w:t>professional development</w:t>
            </w:r>
            <w:r w:rsidRPr="005D715B">
              <w:rPr>
                <w:noProof/>
              </w:rPr>
              <w:t> (</w:t>
            </w:r>
            <w:r>
              <w:rPr>
                <w:rStyle w:val="FootnoteReference"/>
                <w:noProof/>
              </w:rPr>
              <w:footnoteReference w:id="99"/>
            </w:r>
            <w:r>
              <w:rPr>
                <w:noProof/>
              </w:rPr>
              <w:t>)</w:t>
            </w:r>
            <w:r w:rsidRPr="000B489E">
              <w:rPr>
                <w:noProof/>
              </w:rPr>
              <w:t xml:space="preserve">. </w:t>
            </w:r>
          </w:p>
          <w:p w14:paraId="383DF3EB" w14:textId="0C6B5E02" w:rsidR="00E24C49" w:rsidRPr="0022740E" w:rsidRDefault="60A56D39" w:rsidP="006719DD">
            <w:pPr>
              <w:pStyle w:val="ListBullet2Level2"/>
              <w:numPr>
                <w:ilvl w:val="0"/>
                <w:numId w:val="55"/>
              </w:numPr>
              <w:tabs>
                <w:tab w:val="clear" w:pos="284"/>
                <w:tab w:val="num" w:pos="330"/>
              </w:tabs>
              <w:spacing w:after="120"/>
              <w:ind w:left="330" w:hanging="330"/>
              <w:rPr>
                <w:noProof/>
              </w:rPr>
            </w:pPr>
            <w:r>
              <w:rPr>
                <w:noProof/>
              </w:rPr>
              <w:t>W</w:t>
            </w:r>
            <w:r w:rsidR="522B3437" w:rsidRPr="00294779">
              <w:rPr>
                <w:noProof/>
              </w:rPr>
              <w:t xml:space="preserve">ork on recommendations to </w:t>
            </w:r>
            <w:r w:rsidR="522B3437" w:rsidRPr="006719DD">
              <w:rPr>
                <w:b/>
                <w:bCs/>
                <w:noProof/>
              </w:rPr>
              <w:t xml:space="preserve">improve working conditions </w:t>
            </w:r>
            <w:r w:rsidR="3712996F" w:rsidRPr="006719DD">
              <w:rPr>
                <w:b/>
                <w:bCs/>
                <w:noProof/>
              </w:rPr>
              <w:t xml:space="preserve">in </w:t>
            </w:r>
            <w:r w:rsidR="1D916976" w:rsidRPr="006719DD">
              <w:rPr>
                <w:b/>
                <w:bCs/>
                <w:noProof/>
              </w:rPr>
              <w:t xml:space="preserve">social </w:t>
            </w:r>
            <w:r w:rsidR="3712996F" w:rsidRPr="006719DD">
              <w:rPr>
                <w:b/>
                <w:bCs/>
                <w:noProof/>
              </w:rPr>
              <w:t>services</w:t>
            </w:r>
            <w:r w:rsidR="1A066665">
              <w:rPr>
                <w:noProof/>
              </w:rPr>
              <w:t>,</w:t>
            </w:r>
            <w:r w:rsidR="1D916976">
              <w:rPr>
                <w:noProof/>
              </w:rPr>
              <w:t xml:space="preserve"> </w:t>
            </w:r>
            <w:r w:rsidR="1D916976" w:rsidRPr="0022740E">
              <w:rPr>
                <w:noProof/>
              </w:rPr>
              <w:t xml:space="preserve">including </w:t>
            </w:r>
            <w:r w:rsidR="1A066665" w:rsidRPr="0022740E">
              <w:rPr>
                <w:noProof/>
              </w:rPr>
              <w:t>in</w:t>
            </w:r>
            <w:r w:rsidR="1D916976" w:rsidRPr="0022740E">
              <w:rPr>
                <w:noProof/>
              </w:rPr>
              <w:t xml:space="preserve"> </w:t>
            </w:r>
            <w:r w:rsidR="18869D93" w:rsidRPr="0022740E">
              <w:rPr>
                <w:noProof/>
              </w:rPr>
              <w:t xml:space="preserve">the </w:t>
            </w:r>
            <w:r w:rsidR="18869D93" w:rsidRPr="0022740E">
              <w:rPr>
                <w:b/>
                <w:bCs/>
                <w:noProof/>
              </w:rPr>
              <w:t>long-term care sector</w:t>
            </w:r>
            <w:r w:rsidR="1A066665" w:rsidRPr="0022740E">
              <w:rPr>
                <w:noProof/>
              </w:rPr>
              <w:t xml:space="preserve"> </w:t>
            </w:r>
            <w:r w:rsidR="522B3437" w:rsidRPr="0022740E">
              <w:rPr>
                <w:noProof/>
              </w:rPr>
              <w:t>as part of the IWorCon</w:t>
            </w:r>
            <w:r w:rsidR="0E7C3F48" w:rsidRPr="0022740E">
              <w:rPr>
                <w:noProof/>
              </w:rPr>
              <w:t> (</w:t>
            </w:r>
            <w:r w:rsidR="00D62353" w:rsidRPr="0022740E">
              <w:rPr>
                <w:noProof/>
                <w:vertAlign w:val="superscript"/>
              </w:rPr>
              <w:footnoteReference w:id="100"/>
            </w:r>
            <w:r w:rsidR="0E7C3F48" w:rsidRPr="0022740E">
              <w:rPr>
                <w:noProof/>
              </w:rPr>
              <w:t>)</w:t>
            </w:r>
            <w:r w:rsidR="522B3437" w:rsidRPr="0022740E">
              <w:rPr>
                <w:noProof/>
              </w:rPr>
              <w:t xml:space="preserve"> project</w:t>
            </w:r>
            <w:r w:rsidR="7E70CCC0" w:rsidRPr="0022740E">
              <w:rPr>
                <w:noProof/>
              </w:rPr>
              <w:t> (</w:t>
            </w:r>
            <w:r w:rsidR="00AA6D7F" w:rsidRPr="0022740E">
              <w:rPr>
                <w:noProof/>
                <w:vertAlign w:val="superscript"/>
              </w:rPr>
              <w:footnoteReference w:id="101"/>
            </w:r>
            <w:r w:rsidR="522B3437" w:rsidRPr="0022740E">
              <w:rPr>
                <w:noProof/>
              </w:rPr>
              <w:t>)</w:t>
            </w:r>
            <w:r w:rsidR="1F307581" w:rsidRPr="0022740E">
              <w:rPr>
                <w:noProof/>
              </w:rPr>
              <w:t>.</w:t>
            </w:r>
            <w:r w:rsidR="0CBB1ADB" w:rsidRPr="0022740E">
              <w:rPr>
                <w:noProof/>
              </w:rPr>
              <w:t xml:space="preserve"> </w:t>
            </w:r>
          </w:p>
          <w:p w14:paraId="032F7AFD" w14:textId="6AF7996E" w:rsidR="008D5DF9" w:rsidRPr="0022740E" w:rsidRDefault="008D5DF9" w:rsidP="006719DD">
            <w:pPr>
              <w:pStyle w:val="ListBullet2Level2"/>
              <w:numPr>
                <w:ilvl w:val="0"/>
                <w:numId w:val="55"/>
              </w:numPr>
              <w:tabs>
                <w:tab w:val="clear" w:pos="284"/>
                <w:tab w:val="num" w:pos="330"/>
              </w:tabs>
              <w:spacing w:after="120"/>
              <w:ind w:left="330" w:hanging="330"/>
              <w:rPr>
                <w:noProof/>
              </w:rPr>
            </w:pPr>
            <w:bookmarkStart w:id="6" w:name="_Hlk161070682"/>
            <w:r w:rsidRPr="0022740E">
              <w:rPr>
                <w:noProof/>
              </w:rPr>
              <w:t xml:space="preserve">Work together towards a </w:t>
            </w:r>
            <w:r w:rsidRPr="0022740E">
              <w:rPr>
                <w:b/>
                <w:bCs/>
                <w:noProof/>
              </w:rPr>
              <w:t>European framework for improved working conditions for third-country drivers</w:t>
            </w:r>
            <w:r w:rsidRPr="0022740E">
              <w:rPr>
                <w:noProof/>
              </w:rPr>
              <w:t xml:space="preserve"> </w:t>
            </w:r>
            <w:bookmarkEnd w:id="6"/>
            <w:r w:rsidRPr="0022740E">
              <w:rPr>
                <w:noProof/>
              </w:rPr>
              <w:t>(</w:t>
            </w:r>
            <w:r w:rsidRPr="0022740E">
              <w:rPr>
                <w:rStyle w:val="FootnoteReference"/>
                <w:noProof/>
              </w:rPr>
              <w:footnoteReference w:id="102"/>
            </w:r>
            <w:r w:rsidRPr="0022740E">
              <w:rPr>
                <w:noProof/>
              </w:rPr>
              <w:t>).</w:t>
            </w:r>
          </w:p>
          <w:p w14:paraId="31391FAF" w14:textId="0C71F419" w:rsidR="00612B5E" w:rsidRPr="00987B13" w:rsidRDefault="00990EE4" w:rsidP="006719DD">
            <w:pPr>
              <w:pStyle w:val="ListBullet2Level2"/>
              <w:numPr>
                <w:ilvl w:val="0"/>
                <w:numId w:val="55"/>
              </w:numPr>
              <w:tabs>
                <w:tab w:val="clear" w:pos="284"/>
                <w:tab w:val="num" w:pos="330"/>
              </w:tabs>
              <w:spacing w:after="120"/>
              <w:ind w:left="330" w:hanging="330"/>
              <w:rPr>
                <w:i/>
                <w:iCs/>
                <w:noProof/>
              </w:rPr>
            </w:pPr>
            <w:r w:rsidRPr="004F15F4">
              <w:rPr>
                <w:noProof/>
              </w:rPr>
              <w:t>P</w:t>
            </w:r>
            <w:r>
              <w:rPr>
                <w:noProof/>
              </w:rPr>
              <w:t xml:space="preserve">romote the </w:t>
            </w:r>
            <w:r>
              <w:rPr>
                <w:b/>
                <w:bCs/>
                <w:noProof/>
              </w:rPr>
              <w:t>G</w:t>
            </w:r>
            <w:r w:rsidRPr="006719DD">
              <w:rPr>
                <w:b/>
                <w:bCs/>
                <w:noProof/>
              </w:rPr>
              <w:t>lobal Drivers’ Charter</w:t>
            </w:r>
            <w:r>
              <w:rPr>
                <w:noProof/>
              </w:rPr>
              <w:t xml:space="preserve"> on improving the </w:t>
            </w:r>
            <w:r w:rsidRPr="006719DD">
              <w:rPr>
                <w:b/>
                <w:bCs/>
                <w:noProof/>
              </w:rPr>
              <w:t xml:space="preserve">treatment of drivers at </w:t>
            </w:r>
            <w:r w:rsidR="00D61B50">
              <w:rPr>
                <w:b/>
                <w:bCs/>
                <w:noProof/>
              </w:rPr>
              <w:t>delivery</w:t>
            </w:r>
            <w:r w:rsidRPr="006719DD">
              <w:rPr>
                <w:b/>
                <w:bCs/>
                <w:noProof/>
              </w:rPr>
              <w:t xml:space="preserve"> sites</w:t>
            </w:r>
            <w:r>
              <w:rPr>
                <w:noProof/>
              </w:rPr>
              <w:t xml:space="preserve">, and improving </w:t>
            </w:r>
            <w:r w:rsidRPr="006719DD">
              <w:rPr>
                <w:b/>
                <w:bCs/>
                <w:noProof/>
              </w:rPr>
              <w:t>health and safety standards for truck drivers</w:t>
            </w:r>
            <w:r w:rsidR="00D61B50">
              <w:rPr>
                <w:b/>
                <w:bCs/>
                <w:noProof/>
              </w:rPr>
              <w:t xml:space="preserve">, </w:t>
            </w:r>
            <w:r w:rsidR="00D61B50">
              <w:rPr>
                <w:noProof/>
              </w:rPr>
              <w:t>including at the time of loading and unloading</w:t>
            </w:r>
            <w:r w:rsidRPr="004F15F4">
              <w:rPr>
                <w:noProof/>
              </w:rPr>
              <w:t> (</w:t>
            </w:r>
            <w:r w:rsidRPr="004F15F4">
              <w:rPr>
                <w:rStyle w:val="FootnoteReference"/>
                <w:noProof/>
              </w:rPr>
              <w:footnoteReference w:id="103"/>
            </w:r>
            <w:r w:rsidRPr="004F15F4">
              <w:rPr>
                <w:noProof/>
              </w:rPr>
              <w:t>)</w:t>
            </w:r>
            <w:r>
              <w:rPr>
                <w:noProof/>
              </w:rPr>
              <w:t>.</w:t>
            </w:r>
          </w:p>
        </w:tc>
      </w:tr>
    </w:tbl>
    <w:p w14:paraId="3641E4AD" w14:textId="1E2B7C77" w:rsidR="00F64E65" w:rsidRPr="00CC26F0" w:rsidRDefault="5730B9E2" w:rsidP="00970B7F">
      <w:pPr>
        <w:pStyle w:val="Heading2"/>
        <w:spacing w:before="240" w:line="259" w:lineRule="auto"/>
        <w:ind w:left="1065" w:hanging="590"/>
        <w:rPr>
          <w:bCs/>
          <w:noProof/>
        </w:rPr>
      </w:pPr>
      <w:r>
        <w:rPr>
          <w:noProof/>
        </w:rPr>
        <w:t>I</w:t>
      </w:r>
      <w:r w:rsidR="73779D54">
        <w:rPr>
          <w:noProof/>
        </w:rPr>
        <w:t>mproving</w:t>
      </w:r>
      <w:r w:rsidR="3B92161B">
        <w:rPr>
          <w:noProof/>
        </w:rPr>
        <w:t xml:space="preserve"> fair</w:t>
      </w:r>
      <w:r w:rsidR="73779D54">
        <w:rPr>
          <w:noProof/>
        </w:rPr>
        <w:t xml:space="preserve"> </w:t>
      </w:r>
      <w:r w:rsidR="17EAA26D">
        <w:rPr>
          <w:noProof/>
        </w:rPr>
        <w:t xml:space="preserve">intra-EU </w:t>
      </w:r>
      <w:r w:rsidR="25C920CB">
        <w:rPr>
          <w:noProof/>
        </w:rPr>
        <w:t xml:space="preserve">mobility of </w:t>
      </w:r>
      <w:r w:rsidR="03D61901">
        <w:rPr>
          <w:noProof/>
        </w:rPr>
        <w:t>workers and learners</w:t>
      </w:r>
    </w:p>
    <w:p w14:paraId="644E6CE1" w14:textId="0770E2FF" w:rsidR="00CE35F5" w:rsidRPr="00CC26F0" w:rsidRDefault="3B92161B" w:rsidP="006719DD">
      <w:pPr>
        <w:spacing w:after="120"/>
        <w:rPr>
          <w:noProof/>
        </w:rPr>
      </w:pPr>
      <w:r w:rsidRPr="00CC26F0">
        <w:rPr>
          <w:b/>
          <w:bCs/>
          <w:noProof/>
        </w:rPr>
        <w:t>Fair l</w:t>
      </w:r>
      <w:r w:rsidR="6CD14601" w:rsidRPr="00CC26F0">
        <w:rPr>
          <w:b/>
          <w:bCs/>
          <w:noProof/>
        </w:rPr>
        <w:t>abour mobility can</w:t>
      </w:r>
      <w:r w:rsidR="1B7DCD7C" w:rsidRPr="00CC26F0">
        <w:rPr>
          <w:b/>
          <w:bCs/>
          <w:noProof/>
        </w:rPr>
        <w:t xml:space="preserve"> </w:t>
      </w:r>
      <w:r w:rsidR="6CD14601" w:rsidRPr="00CC26F0">
        <w:rPr>
          <w:b/>
          <w:bCs/>
          <w:noProof/>
        </w:rPr>
        <w:t xml:space="preserve">help address </w:t>
      </w:r>
      <w:r w:rsidR="4BF0038A" w:rsidRPr="00CC26F0">
        <w:rPr>
          <w:b/>
          <w:bCs/>
          <w:noProof/>
        </w:rPr>
        <w:t>s</w:t>
      </w:r>
      <w:r w:rsidR="4C14634D" w:rsidRPr="00CC26F0">
        <w:rPr>
          <w:b/>
          <w:bCs/>
          <w:noProof/>
        </w:rPr>
        <w:t xml:space="preserve">hortages </w:t>
      </w:r>
      <w:r w:rsidR="1907F3A0" w:rsidRPr="00CC26F0">
        <w:rPr>
          <w:b/>
          <w:bCs/>
          <w:noProof/>
        </w:rPr>
        <w:t xml:space="preserve">that </w:t>
      </w:r>
      <w:r w:rsidR="4C14634D" w:rsidRPr="00CC26F0">
        <w:rPr>
          <w:b/>
          <w:bCs/>
          <w:noProof/>
        </w:rPr>
        <w:t xml:space="preserve">are </w:t>
      </w:r>
      <w:r w:rsidR="1F26A6E9" w:rsidRPr="00CC26F0">
        <w:rPr>
          <w:b/>
          <w:bCs/>
          <w:noProof/>
        </w:rPr>
        <w:t>particularly acute</w:t>
      </w:r>
      <w:r w:rsidR="4C14634D" w:rsidRPr="00CC26F0">
        <w:rPr>
          <w:b/>
          <w:bCs/>
          <w:noProof/>
        </w:rPr>
        <w:t xml:space="preserve"> in</w:t>
      </w:r>
      <w:r w:rsidR="341F4791" w:rsidRPr="00CC26F0">
        <w:rPr>
          <w:b/>
          <w:bCs/>
          <w:noProof/>
        </w:rPr>
        <w:t xml:space="preserve"> </w:t>
      </w:r>
      <w:r w:rsidR="27391CD7" w:rsidRPr="00CC26F0">
        <w:rPr>
          <w:b/>
          <w:bCs/>
          <w:noProof/>
        </w:rPr>
        <w:t xml:space="preserve">some </w:t>
      </w:r>
      <w:r w:rsidR="7ACC62A9" w:rsidRPr="00CC26F0">
        <w:rPr>
          <w:b/>
          <w:bCs/>
          <w:noProof/>
        </w:rPr>
        <w:t>countr</w:t>
      </w:r>
      <w:r w:rsidR="51840271" w:rsidRPr="00CC26F0">
        <w:rPr>
          <w:b/>
          <w:bCs/>
          <w:noProof/>
        </w:rPr>
        <w:t>ies</w:t>
      </w:r>
      <w:r w:rsidR="7ACC62A9" w:rsidRPr="00CC26F0">
        <w:rPr>
          <w:b/>
          <w:bCs/>
          <w:noProof/>
        </w:rPr>
        <w:t xml:space="preserve"> or region</w:t>
      </w:r>
      <w:r w:rsidR="51840271" w:rsidRPr="00CC26F0">
        <w:rPr>
          <w:b/>
          <w:bCs/>
          <w:noProof/>
        </w:rPr>
        <w:t>s</w:t>
      </w:r>
      <w:r w:rsidR="4115F2CA" w:rsidRPr="00CC26F0">
        <w:rPr>
          <w:b/>
          <w:bCs/>
          <w:noProof/>
        </w:rPr>
        <w:t xml:space="preserve">, </w:t>
      </w:r>
      <w:r w:rsidR="15C3569F" w:rsidRPr="00CC26F0">
        <w:rPr>
          <w:b/>
          <w:bCs/>
          <w:noProof/>
        </w:rPr>
        <w:t xml:space="preserve">while </w:t>
      </w:r>
      <w:r w:rsidR="30636556" w:rsidRPr="00CC26F0">
        <w:rPr>
          <w:b/>
          <w:bCs/>
          <w:noProof/>
        </w:rPr>
        <w:t>being</w:t>
      </w:r>
      <w:r w:rsidR="4115F2CA" w:rsidRPr="00CC26F0">
        <w:rPr>
          <w:b/>
          <w:bCs/>
          <w:noProof/>
        </w:rPr>
        <w:t xml:space="preserve"> less </w:t>
      </w:r>
      <w:r w:rsidR="7FF68515" w:rsidRPr="00CC26F0">
        <w:rPr>
          <w:b/>
          <w:bCs/>
          <w:noProof/>
        </w:rPr>
        <w:t>prevalent</w:t>
      </w:r>
      <w:r w:rsidR="7ACC62A9" w:rsidRPr="00CC26F0">
        <w:rPr>
          <w:b/>
          <w:bCs/>
          <w:noProof/>
        </w:rPr>
        <w:t xml:space="preserve"> </w:t>
      </w:r>
      <w:r w:rsidR="27391CD7" w:rsidRPr="00CC26F0">
        <w:rPr>
          <w:b/>
          <w:bCs/>
          <w:noProof/>
        </w:rPr>
        <w:t>in other</w:t>
      </w:r>
      <w:r w:rsidR="057850EA" w:rsidRPr="00CC26F0">
        <w:rPr>
          <w:b/>
          <w:bCs/>
          <w:noProof/>
        </w:rPr>
        <w:t>s</w:t>
      </w:r>
      <w:r w:rsidR="01D508C9" w:rsidRPr="006719DD">
        <w:rPr>
          <w:noProof/>
        </w:rPr>
        <w:t>.</w:t>
      </w:r>
      <w:r w:rsidR="19FA4031" w:rsidRPr="00CC26F0">
        <w:rPr>
          <w:noProof/>
        </w:rPr>
        <w:t xml:space="preserve"> </w:t>
      </w:r>
      <w:r w:rsidR="23D1F490" w:rsidRPr="00CC26F0">
        <w:rPr>
          <w:noProof/>
        </w:rPr>
        <w:t>In 202</w:t>
      </w:r>
      <w:r w:rsidR="1D6A48F0" w:rsidRPr="00CC26F0">
        <w:rPr>
          <w:noProof/>
        </w:rPr>
        <w:t>3</w:t>
      </w:r>
      <w:r w:rsidR="23D1F490" w:rsidRPr="00CC26F0">
        <w:rPr>
          <w:noProof/>
        </w:rPr>
        <w:t>, close to 10.</w:t>
      </w:r>
      <w:r w:rsidR="7DCCFC58" w:rsidRPr="00CC26F0">
        <w:rPr>
          <w:noProof/>
        </w:rPr>
        <w:t>7</w:t>
      </w:r>
      <w:r w:rsidR="23D1F490" w:rsidRPr="00CC26F0">
        <w:rPr>
          <w:noProof/>
        </w:rPr>
        <w:t xml:space="preserve"> million EU citizens aged between 15 and 64 were living in an EU Member State</w:t>
      </w:r>
      <w:r w:rsidR="600A171F">
        <w:rPr>
          <w:noProof/>
        </w:rPr>
        <w:t xml:space="preserve"> other than that of origin</w:t>
      </w:r>
      <w:r w:rsidR="00D634B0" w:rsidRPr="00D634B0">
        <w:rPr>
          <w:noProof/>
        </w:rPr>
        <w:t> (</w:t>
      </w:r>
      <w:r w:rsidR="00D634B0">
        <w:rPr>
          <w:rStyle w:val="FootnoteReference"/>
          <w:noProof/>
        </w:rPr>
        <w:footnoteReference w:id="104"/>
      </w:r>
      <w:r w:rsidR="00D634B0">
        <w:rPr>
          <w:noProof/>
        </w:rPr>
        <w:t>)</w:t>
      </w:r>
      <w:r w:rsidR="23D1F490" w:rsidRPr="00CC26F0">
        <w:rPr>
          <w:noProof/>
        </w:rPr>
        <w:t xml:space="preserve">. </w:t>
      </w:r>
      <w:r w:rsidR="3A7A6A17" w:rsidRPr="00CC26F0">
        <w:rPr>
          <w:noProof/>
        </w:rPr>
        <w:t>M</w:t>
      </w:r>
      <w:r w:rsidR="23D1F490" w:rsidRPr="00CC26F0">
        <w:rPr>
          <w:noProof/>
        </w:rPr>
        <w:t>ore than 7.5 million were active on the labour market</w:t>
      </w:r>
      <w:r w:rsidR="3607FE6F" w:rsidRPr="00CC26F0">
        <w:rPr>
          <w:noProof/>
        </w:rPr>
        <w:t>, which corresponds to</w:t>
      </w:r>
      <w:r w:rsidR="7DBBC164" w:rsidRPr="00CC26F0">
        <w:rPr>
          <w:noProof/>
        </w:rPr>
        <w:t> </w:t>
      </w:r>
      <w:r w:rsidR="3607FE6F" w:rsidRPr="00CC26F0">
        <w:rPr>
          <w:noProof/>
        </w:rPr>
        <w:t>about 3.</w:t>
      </w:r>
      <w:r w:rsidR="3F857B76" w:rsidRPr="00CC26F0">
        <w:rPr>
          <w:noProof/>
        </w:rPr>
        <w:t>6</w:t>
      </w:r>
      <w:r w:rsidR="3607FE6F" w:rsidRPr="00CC26F0">
        <w:rPr>
          <w:noProof/>
        </w:rPr>
        <w:t xml:space="preserve">% of the </w:t>
      </w:r>
      <w:r w:rsidR="23490D72">
        <w:rPr>
          <w:noProof/>
        </w:rPr>
        <w:t xml:space="preserve">total </w:t>
      </w:r>
      <w:r w:rsidR="3607FE6F" w:rsidRPr="00CC26F0">
        <w:rPr>
          <w:noProof/>
        </w:rPr>
        <w:t>EU labour force</w:t>
      </w:r>
      <w:r w:rsidR="00D634B0" w:rsidRPr="00D634B0">
        <w:rPr>
          <w:noProof/>
        </w:rPr>
        <w:t> (</w:t>
      </w:r>
      <w:r w:rsidR="00D634B0">
        <w:rPr>
          <w:rStyle w:val="FootnoteReference"/>
          <w:noProof/>
        </w:rPr>
        <w:footnoteReference w:id="105"/>
      </w:r>
      <w:r w:rsidR="00D634B0">
        <w:rPr>
          <w:noProof/>
        </w:rPr>
        <w:t>)</w:t>
      </w:r>
      <w:r w:rsidR="23D1F490" w:rsidRPr="00CC26F0">
        <w:rPr>
          <w:noProof/>
        </w:rPr>
        <w:t>.</w:t>
      </w:r>
      <w:r w:rsidR="32107111" w:rsidRPr="00CC26F0">
        <w:rPr>
          <w:noProof/>
        </w:rPr>
        <w:t xml:space="preserve"> </w:t>
      </w:r>
      <w:r w:rsidR="668A46B6" w:rsidRPr="00CC26F0">
        <w:rPr>
          <w:noProof/>
        </w:rPr>
        <w:t xml:space="preserve">The European Labour Authority (ELA) has been set up to ensure that the right to free movement of workers is fairly and effectively enforced by facilitating access to information, capacity building and cooperation between Member States and an effective application and enforcement of </w:t>
      </w:r>
      <w:r w:rsidR="540814C2" w:rsidRPr="00CC26F0">
        <w:rPr>
          <w:noProof/>
        </w:rPr>
        <w:t>E</w:t>
      </w:r>
      <w:r w:rsidR="668A46B6" w:rsidRPr="00CC26F0">
        <w:rPr>
          <w:noProof/>
        </w:rPr>
        <w:t xml:space="preserve">U law in the field. Since 2021, </w:t>
      </w:r>
      <w:r w:rsidR="4A7E7158" w:rsidRPr="00CC26F0">
        <w:rPr>
          <w:noProof/>
        </w:rPr>
        <w:t xml:space="preserve">the </w:t>
      </w:r>
      <w:r w:rsidR="668A46B6" w:rsidRPr="00CC26F0">
        <w:rPr>
          <w:noProof/>
        </w:rPr>
        <w:t>ELA also manages the European employment services (EURES)</w:t>
      </w:r>
      <w:r w:rsidR="6EF0047A" w:rsidRPr="00CC26F0">
        <w:rPr>
          <w:noProof/>
        </w:rPr>
        <w:t xml:space="preserve"> </w:t>
      </w:r>
      <w:r w:rsidR="6EF0047A">
        <w:rPr>
          <w:noProof/>
        </w:rPr>
        <w:t>network</w:t>
      </w:r>
      <w:r w:rsidR="668A46B6" w:rsidRPr="00CC26F0">
        <w:rPr>
          <w:noProof/>
        </w:rPr>
        <w:t>, to facilitate</w:t>
      </w:r>
      <w:r w:rsidR="0DDF1523">
        <w:rPr>
          <w:noProof/>
        </w:rPr>
        <w:t xml:space="preserve"> job-matching across borders. </w:t>
      </w:r>
      <w:r w:rsidR="4E407DCF" w:rsidRPr="49950416">
        <w:rPr>
          <w:noProof/>
        </w:rPr>
        <w:t>However, this transition encountered a number of challenges and, so far, the number of EURES users is lower than in past years.</w:t>
      </w:r>
    </w:p>
    <w:p w14:paraId="2771F870" w14:textId="334B3D5F" w:rsidR="008E5128" w:rsidRDefault="0432F693" w:rsidP="006719DD">
      <w:pPr>
        <w:spacing w:after="120"/>
        <w:rPr>
          <w:noProof/>
          <w:lang w:val="en-IE"/>
        </w:rPr>
      </w:pPr>
      <w:r w:rsidRPr="005C367B">
        <w:rPr>
          <w:b/>
          <w:noProof/>
        </w:rPr>
        <w:t>In this context,</w:t>
      </w:r>
      <w:r w:rsidRPr="14BC674B">
        <w:rPr>
          <w:b/>
          <w:noProof/>
        </w:rPr>
        <w:t xml:space="preserve"> </w:t>
      </w:r>
      <w:r w:rsidR="6DDFA896" w:rsidRPr="004F15F4">
        <w:rPr>
          <w:b/>
          <w:bCs/>
          <w:noProof/>
        </w:rPr>
        <w:t xml:space="preserve">EU social security coordination ensures that people continue to be covered by social security when moving to another Member State. </w:t>
      </w:r>
      <w:r w:rsidR="16485836" w:rsidRPr="004F15F4">
        <w:rPr>
          <w:noProof/>
        </w:rPr>
        <w:t xml:space="preserve">A move towards more digitally integrated social security systems </w:t>
      </w:r>
      <w:r w:rsidR="1ED89F24" w:rsidRPr="004F15F4">
        <w:rPr>
          <w:noProof/>
        </w:rPr>
        <w:t xml:space="preserve">can </w:t>
      </w:r>
      <w:r w:rsidR="16485836" w:rsidRPr="004F15F4">
        <w:rPr>
          <w:noProof/>
        </w:rPr>
        <w:t>facilitat</w:t>
      </w:r>
      <w:r w:rsidR="49237933" w:rsidRPr="004F15F4">
        <w:rPr>
          <w:noProof/>
        </w:rPr>
        <w:t>e</w:t>
      </w:r>
      <w:r w:rsidR="16485836" w:rsidRPr="004F15F4">
        <w:rPr>
          <w:noProof/>
        </w:rPr>
        <w:t xml:space="preserve"> </w:t>
      </w:r>
      <w:r w:rsidR="16485836" w:rsidRPr="004F15F4" w:rsidDel="79BE88CF">
        <w:rPr>
          <w:noProof/>
        </w:rPr>
        <w:t xml:space="preserve">the mobility of </w:t>
      </w:r>
      <w:r w:rsidR="16485836" w:rsidRPr="004F15F4">
        <w:rPr>
          <w:noProof/>
        </w:rPr>
        <w:t>workers</w:t>
      </w:r>
      <w:r w:rsidR="49237933" w:rsidRPr="004F15F4">
        <w:rPr>
          <w:noProof/>
        </w:rPr>
        <w:t xml:space="preserve"> and learners</w:t>
      </w:r>
      <w:r w:rsidR="16485836" w:rsidRPr="004F15F4">
        <w:rPr>
          <w:noProof/>
        </w:rPr>
        <w:t>.</w:t>
      </w:r>
      <w:r w:rsidR="16485836" w:rsidRPr="00CC26F0">
        <w:rPr>
          <w:b/>
          <w:bCs/>
          <w:noProof/>
        </w:rPr>
        <w:t xml:space="preserve"> </w:t>
      </w:r>
      <w:r w:rsidR="16485836" w:rsidRPr="00CC26F0">
        <w:rPr>
          <w:noProof/>
        </w:rPr>
        <w:t>Th</w:t>
      </w:r>
      <w:r w:rsidR="430C9113">
        <w:rPr>
          <w:noProof/>
        </w:rPr>
        <w:t>is</w:t>
      </w:r>
      <w:r w:rsidR="16485836" w:rsidRPr="00CC26F0">
        <w:rPr>
          <w:noProof/>
        </w:rPr>
        <w:t xml:space="preserve"> can help reduce barriers to labour </w:t>
      </w:r>
      <w:r w:rsidR="49237933" w:rsidRPr="00CC26F0">
        <w:rPr>
          <w:noProof/>
        </w:rPr>
        <w:t xml:space="preserve">and learning </w:t>
      </w:r>
      <w:r w:rsidR="16485836" w:rsidRPr="00CC26F0">
        <w:rPr>
          <w:noProof/>
        </w:rPr>
        <w:t xml:space="preserve">mobility and make it easier for workers </w:t>
      </w:r>
      <w:r w:rsidR="49237933" w:rsidRPr="00CC26F0">
        <w:rPr>
          <w:noProof/>
        </w:rPr>
        <w:t xml:space="preserve">and learners </w:t>
      </w:r>
      <w:r w:rsidR="16485836" w:rsidRPr="00CC26F0">
        <w:rPr>
          <w:noProof/>
        </w:rPr>
        <w:t xml:space="preserve">to exercise their social security rights in other EU countries. </w:t>
      </w:r>
      <w:r w:rsidR="727EF50A" w:rsidRPr="004F15F4">
        <w:rPr>
          <w:noProof/>
        </w:rPr>
        <w:t>It</w:t>
      </w:r>
      <w:r w:rsidR="727EF50A" w:rsidRPr="205B3EE7">
        <w:rPr>
          <w:b/>
          <w:bCs/>
          <w:noProof/>
        </w:rPr>
        <w:t xml:space="preserve"> </w:t>
      </w:r>
      <w:r w:rsidR="09530811" w:rsidRPr="00630322">
        <w:rPr>
          <w:noProof/>
        </w:rPr>
        <w:t>could</w:t>
      </w:r>
      <w:r w:rsidR="18456DA4" w:rsidRPr="00630322">
        <w:rPr>
          <w:noProof/>
        </w:rPr>
        <w:t xml:space="preserve"> </w:t>
      </w:r>
      <w:r w:rsidR="2621B3BE" w:rsidRPr="00630322">
        <w:rPr>
          <w:noProof/>
        </w:rPr>
        <w:t>also</w:t>
      </w:r>
      <w:r w:rsidR="18456DA4" w:rsidRPr="00630322">
        <w:rPr>
          <w:noProof/>
        </w:rPr>
        <w:t xml:space="preserve"> </w:t>
      </w:r>
      <w:r w:rsidR="18456DA4" w:rsidRPr="00987B13">
        <w:rPr>
          <w:noProof/>
        </w:rPr>
        <w:t>enable</w:t>
      </w:r>
      <w:r w:rsidR="09530811" w:rsidRPr="00630322">
        <w:rPr>
          <w:noProof/>
        </w:rPr>
        <w:t xml:space="preserve"> EU citizens to have eas</w:t>
      </w:r>
      <w:r w:rsidR="220E466B">
        <w:rPr>
          <w:noProof/>
        </w:rPr>
        <w:t>ier</w:t>
      </w:r>
      <w:r w:rsidR="09530811" w:rsidRPr="00630322">
        <w:rPr>
          <w:noProof/>
        </w:rPr>
        <w:t xml:space="preserve"> access to job opportunities across the whole EU. </w:t>
      </w:r>
      <w:r w:rsidR="00D634B0">
        <w:rPr>
          <w:noProof/>
        </w:rPr>
        <w:t>S</w:t>
      </w:r>
      <w:r w:rsidR="16485836" w:rsidRPr="00630322">
        <w:rPr>
          <w:noProof/>
        </w:rPr>
        <w:t>teps</w:t>
      </w:r>
      <w:r w:rsidR="2F114747" w:rsidRPr="00630322">
        <w:rPr>
          <w:noProof/>
        </w:rPr>
        <w:t xml:space="preserve"> </w:t>
      </w:r>
      <w:r w:rsidR="16485836" w:rsidRPr="00630322">
        <w:rPr>
          <w:noProof/>
        </w:rPr>
        <w:t>taken</w:t>
      </w:r>
      <w:r w:rsidR="00D634B0">
        <w:rPr>
          <w:noProof/>
        </w:rPr>
        <w:t xml:space="preserve"> so far</w:t>
      </w:r>
      <w:r w:rsidR="16485836" w:rsidRPr="00630322">
        <w:rPr>
          <w:noProof/>
        </w:rPr>
        <w:t xml:space="preserve"> </w:t>
      </w:r>
      <w:r w:rsidR="00D634B0">
        <w:rPr>
          <w:noProof/>
        </w:rPr>
        <w:t>for</w:t>
      </w:r>
      <w:r w:rsidR="00D634B0" w:rsidRPr="00630322">
        <w:rPr>
          <w:noProof/>
        </w:rPr>
        <w:t xml:space="preserve"> </w:t>
      </w:r>
      <w:r w:rsidR="16485836" w:rsidRPr="00630322">
        <w:rPr>
          <w:noProof/>
        </w:rPr>
        <w:t>the digitalisation of social security coordination include the establishment of the Electronic Exchange of Social Security Information (EESSI) and the launch of the European Social Security Pass (ESSPASS) initiative, which explores digital solutions for verifying people’s social security entitlement documents in other EU countries</w:t>
      </w:r>
      <w:r w:rsidR="4F2B46B5">
        <w:rPr>
          <w:noProof/>
        </w:rPr>
        <w:t xml:space="preserve"> (</w:t>
      </w:r>
      <w:r w:rsidR="00FF1F73" w:rsidRPr="00630322">
        <w:rPr>
          <w:rStyle w:val="FootnoteReference"/>
          <w:noProof/>
        </w:rPr>
        <w:footnoteReference w:id="106"/>
      </w:r>
      <w:r w:rsidR="4A8AE32A">
        <w:rPr>
          <w:noProof/>
        </w:rPr>
        <w:t>)</w:t>
      </w:r>
      <w:r w:rsidR="52521D54">
        <w:rPr>
          <w:noProof/>
          <w:lang w:val="en-IE"/>
        </w:rPr>
        <w:t>.</w:t>
      </w:r>
      <w:r w:rsidR="71969BC2" w:rsidRPr="00630322">
        <w:rPr>
          <w:noProof/>
          <w:lang w:val="en-IE"/>
        </w:rPr>
        <w:t xml:space="preserve"> </w:t>
      </w:r>
      <w:r w:rsidR="00173419">
        <w:rPr>
          <w:noProof/>
          <w:lang w:val="en-IE"/>
        </w:rPr>
        <w:t>C</w:t>
      </w:r>
      <w:r w:rsidR="00173419" w:rsidRPr="0022740E">
        <w:rPr>
          <w:noProof/>
        </w:rPr>
        <w:t xml:space="preserve">ompanies </w:t>
      </w:r>
      <w:r w:rsidR="00173419">
        <w:rPr>
          <w:noProof/>
        </w:rPr>
        <w:t>have i</w:t>
      </w:r>
      <w:r w:rsidR="00173419" w:rsidRPr="0022740E">
        <w:rPr>
          <w:noProof/>
        </w:rPr>
        <w:t>dentif</w:t>
      </w:r>
      <w:r w:rsidR="00173419">
        <w:rPr>
          <w:noProof/>
        </w:rPr>
        <w:t>ied</w:t>
      </w:r>
      <w:r w:rsidR="00173419" w:rsidRPr="0022740E">
        <w:rPr>
          <w:noProof/>
        </w:rPr>
        <w:t xml:space="preserve"> </w:t>
      </w:r>
      <w:r w:rsidR="002379FE">
        <w:rPr>
          <w:noProof/>
        </w:rPr>
        <w:t xml:space="preserve">the </w:t>
      </w:r>
      <w:r w:rsidR="00173419" w:rsidRPr="0022740E">
        <w:rPr>
          <w:noProof/>
        </w:rPr>
        <w:t xml:space="preserve">declaration </w:t>
      </w:r>
      <w:r w:rsidR="00173419">
        <w:rPr>
          <w:noProof/>
        </w:rPr>
        <w:t>needed in the context of</w:t>
      </w:r>
      <w:r w:rsidR="00173419" w:rsidRPr="0022740E">
        <w:rPr>
          <w:noProof/>
        </w:rPr>
        <w:t xml:space="preserve"> the posting of workers cross-border</w:t>
      </w:r>
      <w:r w:rsidR="00173419">
        <w:rPr>
          <w:noProof/>
        </w:rPr>
        <w:t xml:space="preserve"> as a significant administrative burden</w:t>
      </w:r>
      <w:r w:rsidR="00173419" w:rsidRPr="0022740E">
        <w:rPr>
          <w:noProof/>
        </w:rPr>
        <w:t xml:space="preserve">. The Commission </w:t>
      </w:r>
      <w:r w:rsidR="007B3B5D" w:rsidRPr="007B3B5D">
        <w:rPr>
          <w:noProof/>
        </w:rPr>
        <w:t xml:space="preserve">has responded by facilitating the agreement of a common form for the declaration of posted workers </w:t>
      </w:r>
      <w:r w:rsidR="00A404CF">
        <w:rPr>
          <w:noProof/>
        </w:rPr>
        <w:t>for</w:t>
      </w:r>
      <w:r w:rsidR="007B3B5D" w:rsidRPr="007B3B5D">
        <w:rPr>
          <w:noProof/>
        </w:rPr>
        <w:t xml:space="preserve"> interested Member States</w:t>
      </w:r>
      <w:r w:rsidR="0081579D">
        <w:rPr>
          <w:noProof/>
        </w:rPr>
        <w:t xml:space="preserve"> and </w:t>
      </w:r>
      <w:r w:rsidR="00173419" w:rsidRPr="0022740E">
        <w:rPr>
          <w:noProof/>
        </w:rPr>
        <w:t xml:space="preserve">by exploring options to create a common electronic portal for </w:t>
      </w:r>
      <w:r w:rsidR="00173419">
        <w:rPr>
          <w:noProof/>
        </w:rPr>
        <w:t xml:space="preserve">such </w:t>
      </w:r>
      <w:r w:rsidR="00173419" w:rsidRPr="0022740E">
        <w:rPr>
          <w:noProof/>
        </w:rPr>
        <w:t>declaration</w:t>
      </w:r>
      <w:r w:rsidR="00173419">
        <w:rPr>
          <w:noProof/>
        </w:rPr>
        <w:t>s</w:t>
      </w:r>
      <w:r w:rsidR="00173419" w:rsidRPr="0022740E">
        <w:rPr>
          <w:noProof/>
        </w:rPr>
        <w:t>.</w:t>
      </w:r>
      <w:r w:rsidR="00173419">
        <w:rPr>
          <w:noProof/>
        </w:rPr>
        <w:t xml:space="preserve"> </w:t>
      </w:r>
    </w:p>
    <w:p w14:paraId="4BD11504" w14:textId="136AF764" w:rsidR="004A319F" w:rsidRPr="00630322" w:rsidRDefault="26EE7AC7" w:rsidP="006719DD">
      <w:pPr>
        <w:spacing w:after="120"/>
        <w:rPr>
          <w:noProof/>
        </w:rPr>
      </w:pPr>
      <w:r w:rsidRPr="531CCC10">
        <w:rPr>
          <w:b/>
          <w:bCs/>
          <w:noProof/>
          <w:lang w:val="en-IE"/>
        </w:rPr>
        <w:t>Cross</w:t>
      </w:r>
      <w:r w:rsidRPr="59737CAF">
        <w:rPr>
          <w:b/>
          <w:bCs/>
          <w:noProof/>
          <w:lang w:val="en-IE"/>
        </w:rPr>
        <w:t>-border access to regulated professions </w:t>
      </w:r>
      <w:r w:rsidRPr="531CCC10">
        <w:rPr>
          <w:b/>
          <w:bCs/>
          <w:noProof/>
          <w:lang w:val="en-IE"/>
        </w:rPr>
        <w:t xml:space="preserve">is </w:t>
      </w:r>
      <w:r w:rsidR="759D17B3" w:rsidRPr="66438767">
        <w:rPr>
          <w:b/>
          <w:bCs/>
          <w:noProof/>
          <w:lang w:val="en-IE"/>
        </w:rPr>
        <w:t xml:space="preserve">governed </w:t>
      </w:r>
      <w:r w:rsidR="30CC48BA" w:rsidRPr="008BB280">
        <w:rPr>
          <w:b/>
          <w:bCs/>
          <w:noProof/>
          <w:lang w:val="en-IE"/>
        </w:rPr>
        <w:t>by</w:t>
      </w:r>
      <w:r w:rsidR="30CC48BA" w:rsidRPr="56D83BCC">
        <w:rPr>
          <w:b/>
          <w:noProof/>
          <w:lang w:val="en-IE"/>
        </w:rPr>
        <w:t xml:space="preserve"> an EU Directive supporting</w:t>
      </w:r>
      <w:r w:rsidR="30CC48BA" w:rsidRPr="008BB280">
        <w:rPr>
          <w:b/>
          <w:bCs/>
          <w:noProof/>
          <w:lang w:val="en-IE"/>
        </w:rPr>
        <w:t xml:space="preserve"> the </w:t>
      </w:r>
      <w:r w:rsidR="30CC48BA" w:rsidRPr="56D83BCC">
        <w:rPr>
          <w:b/>
          <w:noProof/>
          <w:lang w:val="en-IE"/>
        </w:rPr>
        <w:t>mutual recognition of professional qualifications</w:t>
      </w:r>
      <w:r w:rsidR="00B068A8" w:rsidRPr="00157272">
        <w:rPr>
          <w:noProof/>
          <w:lang w:val="en-IE"/>
        </w:rPr>
        <w:t> </w:t>
      </w:r>
      <w:r w:rsidR="003D7CC8" w:rsidRPr="006719DD">
        <w:rPr>
          <w:b/>
          <w:bCs/>
          <w:noProof/>
          <w:lang w:val="en-IE"/>
        </w:rPr>
        <w:t>by Member States</w:t>
      </w:r>
      <w:r w:rsidR="003D7CC8" w:rsidRPr="003D7CC8">
        <w:rPr>
          <w:noProof/>
          <w:lang w:val="en-IE"/>
        </w:rPr>
        <w:t xml:space="preserve"> </w:t>
      </w:r>
      <w:r w:rsidR="00B068A8" w:rsidRPr="00157272">
        <w:rPr>
          <w:noProof/>
          <w:lang w:val="en-IE"/>
        </w:rPr>
        <w:t>(</w:t>
      </w:r>
      <w:r w:rsidR="00B068A8" w:rsidRPr="00157272">
        <w:rPr>
          <w:rStyle w:val="FootnoteReference"/>
          <w:noProof/>
          <w:lang w:val="en-IE"/>
        </w:rPr>
        <w:footnoteReference w:id="107"/>
      </w:r>
      <w:r w:rsidR="00B068A8" w:rsidRPr="00157272">
        <w:rPr>
          <w:noProof/>
          <w:lang w:val="en-IE"/>
        </w:rPr>
        <w:t>)</w:t>
      </w:r>
      <w:r w:rsidRPr="01192E91">
        <w:rPr>
          <w:noProof/>
          <w:lang w:val="en-IE"/>
        </w:rPr>
        <w:t>.</w:t>
      </w:r>
      <w:r w:rsidR="3C2B154C" w:rsidRPr="56D83BCC">
        <w:rPr>
          <w:noProof/>
        </w:rPr>
        <w:t xml:space="preserve">The Directive currently provides for </w:t>
      </w:r>
      <w:r w:rsidR="00B82E71">
        <w:rPr>
          <w:noProof/>
        </w:rPr>
        <w:t xml:space="preserve">a mechanism that enables citizens </w:t>
      </w:r>
      <w:r w:rsidR="3C2B154C" w:rsidRPr="56D83BCC">
        <w:rPr>
          <w:noProof/>
        </w:rPr>
        <w:t>to pursue a regulated profession in another Member State</w:t>
      </w:r>
      <w:r w:rsidR="007B3B5D">
        <w:rPr>
          <w:noProof/>
        </w:rPr>
        <w:t xml:space="preserve"> but experience shows that </w:t>
      </w:r>
      <w:r w:rsidR="000A29D1" w:rsidRPr="009F24E8">
        <w:rPr>
          <w:noProof/>
          <w:lang w:val="en-IE"/>
        </w:rPr>
        <w:t xml:space="preserve">the </w:t>
      </w:r>
      <w:r w:rsidR="003D7CC8" w:rsidRPr="009F24E8">
        <w:rPr>
          <w:noProof/>
          <w:lang w:val="en-IE"/>
        </w:rPr>
        <w:t xml:space="preserve">recognition procedures </w:t>
      </w:r>
      <w:r w:rsidR="007B3B5D">
        <w:rPr>
          <w:noProof/>
          <w:lang w:val="en-IE"/>
        </w:rPr>
        <w:t xml:space="preserve">can be improved to make them </w:t>
      </w:r>
      <w:r w:rsidR="003D7CC8" w:rsidRPr="009F24E8">
        <w:rPr>
          <w:noProof/>
          <w:lang w:val="en-IE"/>
        </w:rPr>
        <w:t>simpler and faster in support of mobility in the EU</w:t>
      </w:r>
      <w:r w:rsidR="3C2B154C" w:rsidRPr="009F24E8">
        <w:rPr>
          <w:noProof/>
        </w:rPr>
        <w:t>.</w:t>
      </w:r>
      <w:r w:rsidR="3C2B154C" w:rsidRPr="56D83BCC">
        <w:rPr>
          <w:noProof/>
        </w:rPr>
        <w:t xml:space="preserve">  </w:t>
      </w:r>
      <w:r w:rsidR="3C2B154C" w:rsidRPr="0D21381C">
        <w:rPr>
          <w:noProof/>
          <w:szCs w:val="24"/>
        </w:rPr>
        <w:t xml:space="preserve"> </w:t>
      </w:r>
    </w:p>
    <w:p w14:paraId="42A6B985" w14:textId="64734439" w:rsidR="00A242D7" w:rsidRDefault="18D39AD6" w:rsidP="006719DD">
      <w:pPr>
        <w:spacing w:after="120"/>
        <w:rPr>
          <w:noProof/>
        </w:rPr>
      </w:pPr>
      <w:r w:rsidRPr="00607611">
        <w:rPr>
          <w:b/>
          <w:bCs/>
          <w:noProof/>
        </w:rPr>
        <w:t>Greater learning mobility has the potential to decrease skills shortages by improving the employability of participants</w:t>
      </w:r>
      <w:r>
        <w:rPr>
          <w:noProof/>
        </w:rPr>
        <w:t xml:space="preserve">, including by developing their language and transversal skills or acting as </w:t>
      </w:r>
      <w:r w:rsidR="1ED89F24" w:rsidRPr="00630322">
        <w:rPr>
          <w:noProof/>
        </w:rPr>
        <w:t xml:space="preserve">a </w:t>
      </w:r>
      <w:r w:rsidR="009B2FFA" w:rsidRPr="00630322">
        <w:rPr>
          <w:noProof/>
        </w:rPr>
        <w:t>stepping</w:t>
      </w:r>
      <w:r w:rsidR="009B2FFA">
        <w:rPr>
          <w:noProof/>
        </w:rPr>
        <w:t>stone</w:t>
      </w:r>
      <w:r w:rsidR="1ED89F24" w:rsidRPr="00630322">
        <w:rPr>
          <w:noProof/>
        </w:rPr>
        <w:t xml:space="preserve"> towards a work experience in another country</w:t>
      </w:r>
      <w:r>
        <w:rPr>
          <w:noProof/>
        </w:rPr>
        <w:t xml:space="preserve"> (</w:t>
      </w:r>
      <w:r w:rsidR="00A242D7" w:rsidRPr="00630322">
        <w:rPr>
          <w:rStyle w:val="FootnoteReference"/>
          <w:noProof/>
        </w:rPr>
        <w:footnoteReference w:id="108"/>
      </w:r>
      <w:r>
        <w:rPr>
          <w:noProof/>
        </w:rPr>
        <w:t>)</w:t>
      </w:r>
      <w:r w:rsidR="1ED89F24" w:rsidRPr="00630322">
        <w:rPr>
          <w:noProof/>
        </w:rPr>
        <w:t xml:space="preserve">. </w:t>
      </w:r>
      <w:r w:rsidR="004A319F" w:rsidRPr="00607611">
        <w:rPr>
          <w:noProof/>
        </w:rPr>
        <w:t xml:space="preserve">Achieving greater learning mobility </w:t>
      </w:r>
      <w:r w:rsidR="001555E6" w:rsidRPr="00607611">
        <w:rPr>
          <w:noProof/>
        </w:rPr>
        <w:t>requires</w:t>
      </w:r>
      <w:r w:rsidR="004A319F" w:rsidRPr="00607611">
        <w:rPr>
          <w:noProof/>
        </w:rPr>
        <w:t xml:space="preserve"> removing </w:t>
      </w:r>
      <w:r w:rsidR="00A242D7">
        <w:rPr>
          <w:noProof/>
        </w:rPr>
        <w:t>obstacles</w:t>
      </w:r>
      <w:r w:rsidR="004A319F" w:rsidRPr="00607611">
        <w:rPr>
          <w:noProof/>
        </w:rPr>
        <w:t xml:space="preserve"> </w:t>
      </w:r>
      <w:r w:rsidR="00A242D7">
        <w:rPr>
          <w:noProof/>
        </w:rPr>
        <w:t>such as</w:t>
      </w:r>
      <w:r w:rsidR="004A319F" w:rsidRPr="00630322">
        <w:rPr>
          <w:noProof/>
        </w:rPr>
        <w:t xml:space="preserve"> administrative burden, language</w:t>
      </w:r>
      <w:r w:rsidR="00A242D7">
        <w:rPr>
          <w:noProof/>
        </w:rPr>
        <w:t xml:space="preserve"> barriers, the sometimes</w:t>
      </w:r>
      <w:r w:rsidR="004A319F" w:rsidRPr="00630322">
        <w:rPr>
          <w:noProof/>
        </w:rPr>
        <w:t xml:space="preserve"> </w:t>
      </w:r>
      <w:r w:rsidR="00A242D7">
        <w:rPr>
          <w:noProof/>
        </w:rPr>
        <w:t>insufficient financial support</w:t>
      </w:r>
      <w:r w:rsidR="004A319F" w:rsidRPr="00630322">
        <w:rPr>
          <w:noProof/>
        </w:rPr>
        <w:t xml:space="preserve"> and </w:t>
      </w:r>
      <w:r w:rsidR="00A242D7">
        <w:rPr>
          <w:noProof/>
        </w:rPr>
        <w:t xml:space="preserve">the lack of </w:t>
      </w:r>
      <w:r w:rsidR="004A319F" w:rsidRPr="00630322">
        <w:rPr>
          <w:noProof/>
        </w:rPr>
        <w:t xml:space="preserve">automatic recognition </w:t>
      </w:r>
      <w:r w:rsidR="00655C55" w:rsidRPr="00630322">
        <w:rPr>
          <w:noProof/>
        </w:rPr>
        <w:t>of qualifications</w:t>
      </w:r>
      <w:r w:rsidR="003D4F45" w:rsidRPr="003D4F45">
        <w:rPr>
          <w:noProof/>
        </w:rPr>
        <w:t> (</w:t>
      </w:r>
      <w:r w:rsidR="003D4F45">
        <w:rPr>
          <w:rStyle w:val="FootnoteReference"/>
          <w:noProof/>
        </w:rPr>
        <w:footnoteReference w:id="109"/>
      </w:r>
      <w:r w:rsidR="003D4F45">
        <w:rPr>
          <w:noProof/>
        </w:rPr>
        <w:t>)</w:t>
      </w:r>
      <w:r w:rsidR="004A319F" w:rsidRPr="00630322">
        <w:rPr>
          <w:noProof/>
        </w:rPr>
        <w:t>. These</w:t>
      </w:r>
      <w:r w:rsidR="00A242D7">
        <w:rPr>
          <w:noProof/>
        </w:rPr>
        <w:t xml:space="preserve"> obstacles</w:t>
      </w:r>
      <w:r w:rsidR="004A319F" w:rsidRPr="00630322">
        <w:rPr>
          <w:noProof/>
        </w:rPr>
        <w:t xml:space="preserve"> can be particularly important for learners with fewer opportunities</w:t>
      </w:r>
      <w:r w:rsidR="00A242D7">
        <w:rPr>
          <w:noProof/>
        </w:rPr>
        <w:t xml:space="preserve"> or</w:t>
      </w:r>
      <w:r w:rsidR="780F0053" w:rsidRPr="00630322">
        <w:rPr>
          <w:noProof/>
        </w:rPr>
        <w:t xml:space="preserve"> less advantaged socio-economic backgrounds</w:t>
      </w:r>
      <w:r w:rsidR="004A319F" w:rsidRPr="00630322" w:rsidDel="004A319F">
        <w:rPr>
          <w:noProof/>
        </w:rPr>
        <w:t>.</w:t>
      </w:r>
      <w:r w:rsidR="004A319F" w:rsidRPr="00630322">
        <w:rPr>
          <w:noProof/>
        </w:rPr>
        <w:t xml:space="preserve"> </w:t>
      </w:r>
    </w:p>
    <w:p w14:paraId="611E3FAF" w14:textId="4DDECC27" w:rsidR="001375F2" w:rsidRDefault="2D4BCA8B" w:rsidP="006719DD">
      <w:pPr>
        <w:spacing w:after="120"/>
        <w:rPr>
          <w:noProof/>
        </w:rPr>
      </w:pPr>
      <w:r w:rsidRPr="00607611">
        <w:rPr>
          <w:b/>
          <w:bCs/>
          <w:noProof/>
        </w:rPr>
        <w:t>T</w:t>
      </w:r>
      <w:r w:rsidR="1ED89F24" w:rsidRPr="00607611">
        <w:rPr>
          <w:b/>
          <w:bCs/>
          <w:noProof/>
        </w:rPr>
        <w:t xml:space="preserve">he proposal for a Council Recommendation on </w:t>
      </w:r>
      <w:r w:rsidR="696D5C6A" w:rsidRPr="00607611">
        <w:rPr>
          <w:b/>
          <w:bCs/>
          <w:noProof/>
        </w:rPr>
        <w:t>‘</w:t>
      </w:r>
      <w:r w:rsidR="1ED89F24" w:rsidRPr="00607611">
        <w:rPr>
          <w:b/>
          <w:bCs/>
          <w:noProof/>
        </w:rPr>
        <w:t xml:space="preserve">Europe on the </w:t>
      </w:r>
      <w:r w:rsidR="6565BCD3" w:rsidRPr="00607611">
        <w:rPr>
          <w:b/>
          <w:bCs/>
          <w:noProof/>
        </w:rPr>
        <w:t>m</w:t>
      </w:r>
      <w:r w:rsidR="1ED89F24" w:rsidRPr="00607611">
        <w:rPr>
          <w:b/>
          <w:bCs/>
          <w:noProof/>
        </w:rPr>
        <w:t>ove</w:t>
      </w:r>
      <w:r w:rsidR="780C4E8A" w:rsidRPr="00607611">
        <w:rPr>
          <w:b/>
          <w:bCs/>
          <w:noProof/>
        </w:rPr>
        <w:t>’</w:t>
      </w:r>
      <w:r w:rsidR="1ED89F24" w:rsidRPr="00607611">
        <w:rPr>
          <w:b/>
          <w:bCs/>
          <w:noProof/>
        </w:rPr>
        <w:t xml:space="preserve"> </w:t>
      </w:r>
      <w:r w:rsidR="1ED89F24" w:rsidRPr="002E7125">
        <w:rPr>
          <w:noProof/>
        </w:rPr>
        <w:t>(</w:t>
      </w:r>
      <w:r w:rsidR="004A319F" w:rsidRPr="002E7125">
        <w:rPr>
          <w:rStyle w:val="FootnoteReference"/>
          <w:noProof/>
        </w:rPr>
        <w:footnoteReference w:id="110"/>
      </w:r>
      <w:r w:rsidR="1ED89F24" w:rsidRPr="002E7125">
        <w:rPr>
          <w:noProof/>
        </w:rPr>
        <w:t>)</w:t>
      </w:r>
      <w:r w:rsidR="1ED89F24" w:rsidRPr="00AB202B">
        <w:rPr>
          <w:b/>
          <w:bCs/>
          <w:noProof/>
        </w:rPr>
        <w:t xml:space="preserve"> </w:t>
      </w:r>
      <w:r w:rsidRPr="0D21381C">
        <w:rPr>
          <w:b/>
          <w:bCs/>
          <w:noProof/>
        </w:rPr>
        <w:t xml:space="preserve">contains </w:t>
      </w:r>
      <w:r w:rsidR="1ED89F24" w:rsidRPr="00607611">
        <w:rPr>
          <w:b/>
          <w:bCs/>
          <w:noProof/>
        </w:rPr>
        <w:t>ambitious targets for</w:t>
      </w:r>
      <w:r w:rsidR="18D39AD6" w:rsidRPr="0D21381C">
        <w:rPr>
          <w:b/>
          <w:bCs/>
          <w:noProof/>
        </w:rPr>
        <w:t xml:space="preserve"> learning mobility by</w:t>
      </w:r>
      <w:r w:rsidR="1ED89F24" w:rsidRPr="00607611">
        <w:rPr>
          <w:b/>
          <w:bCs/>
          <w:noProof/>
        </w:rPr>
        <w:t xml:space="preserve"> 2030</w:t>
      </w:r>
      <w:r w:rsidRPr="0D21381C">
        <w:rPr>
          <w:b/>
          <w:bCs/>
          <w:noProof/>
        </w:rPr>
        <w:t xml:space="preserve">. </w:t>
      </w:r>
      <w:r w:rsidRPr="00607611">
        <w:rPr>
          <w:noProof/>
        </w:rPr>
        <w:t xml:space="preserve">These include </w:t>
      </w:r>
      <w:r w:rsidR="1ED89F24" w:rsidRPr="00AB202B">
        <w:rPr>
          <w:noProof/>
        </w:rPr>
        <w:t xml:space="preserve">the share of graduates participating in learning mobility in higher education (25%) and vocational education (15%). </w:t>
      </w:r>
      <w:r w:rsidR="3036A26E" w:rsidRPr="00630322">
        <w:rPr>
          <w:noProof/>
        </w:rPr>
        <w:t xml:space="preserve">In particular, the mobility of apprentices and other learners in </w:t>
      </w:r>
      <w:r w:rsidR="3036A26E">
        <w:rPr>
          <w:noProof/>
        </w:rPr>
        <w:t xml:space="preserve">vocational education and training requires reinforced efforts. </w:t>
      </w:r>
      <w:r w:rsidR="18D39AD6">
        <w:rPr>
          <w:noProof/>
        </w:rPr>
        <w:t>Further embedding learning mobility in education and training curricula, a</w:t>
      </w:r>
      <w:r w:rsidR="1ED89F24" w:rsidRPr="00630322">
        <w:rPr>
          <w:noProof/>
        </w:rPr>
        <w:t xml:space="preserve">wareness raising, enhanced language learning and the </w:t>
      </w:r>
      <w:r w:rsidR="00655EA9">
        <w:rPr>
          <w:noProof/>
        </w:rPr>
        <w:t xml:space="preserve">automatic </w:t>
      </w:r>
      <w:r w:rsidR="1ED89F24" w:rsidRPr="00630322">
        <w:rPr>
          <w:noProof/>
        </w:rPr>
        <w:t xml:space="preserve">recognition of learning outcomes should pave the way for achieving these targets. The proposal also </w:t>
      </w:r>
      <w:r w:rsidR="4CE66E16" w:rsidRPr="00630322">
        <w:rPr>
          <w:noProof/>
        </w:rPr>
        <w:t>contains</w:t>
      </w:r>
      <w:r w:rsidR="1ED89F24" w:rsidRPr="00630322">
        <w:rPr>
          <w:noProof/>
        </w:rPr>
        <w:t xml:space="preserve"> a quota for the participation of </w:t>
      </w:r>
      <w:r w:rsidR="7FF5C87A">
        <w:rPr>
          <w:noProof/>
        </w:rPr>
        <w:t xml:space="preserve">underprivileged </w:t>
      </w:r>
      <w:r w:rsidR="1ED89F24" w:rsidRPr="00630322">
        <w:rPr>
          <w:noProof/>
        </w:rPr>
        <w:t xml:space="preserve">students (20%) and dedicated principles to support the mobility of apprentices who face specific barriers. </w:t>
      </w:r>
    </w:p>
    <w:p w14:paraId="2A1F1114" w14:textId="09A16543" w:rsidR="009F24E8" w:rsidRDefault="009F24E8" w:rsidP="009F24E8">
      <w:pPr>
        <w:spacing w:after="120"/>
        <w:rPr>
          <w:noProof/>
          <w:lang w:val="en-IE"/>
        </w:rPr>
      </w:pPr>
      <w:r>
        <w:rPr>
          <w:noProof/>
          <w:lang w:val="en-IE"/>
        </w:rPr>
        <w:t>All t</w:t>
      </w:r>
      <w:r w:rsidRPr="009F24E8">
        <w:rPr>
          <w:noProof/>
          <w:lang w:val="en-IE"/>
        </w:rPr>
        <w:t xml:space="preserve">hese steps are </w:t>
      </w:r>
      <w:r w:rsidR="002A1830" w:rsidRPr="00E24C3B">
        <w:rPr>
          <w:noProof/>
          <w:lang w:val="en-IE"/>
        </w:rPr>
        <w:t>also</w:t>
      </w:r>
      <w:r w:rsidR="002A1830">
        <w:rPr>
          <w:noProof/>
          <w:lang w:val="en-IE"/>
        </w:rPr>
        <w:t xml:space="preserve"> </w:t>
      </w:r>
      <w:r w:rsidRPr="009F24E8">
        <w:rPr>
          <w:noProof/>
          <w:lang w:val="en-IE"/>
        </w:rPr>
        <w:t>in line with the Commission’s efforts at simplifying existing rules and reduce the administrative burden for businesses (</w:t>
      </w:r>
      <w:r w:rsidRPr="009F24E8">
        <w:rPr>
          <w:rStyle w:val="FootnoteReference"/>
          <w:noProof/>
          <w:lang w:val="en-IE"/>
        </w:rPr>
        <w:footnoteReference w:id="111"/>
      </w:r>
      <w:r w:rsidRPr="009F24E8">
        <w:rPr>
          <w:noProof/>
          <w:lang w:val="en-IE"/>
        </w:rPr>
        <w:t>).</w:t>
      </w:r>
    </w:p>
    <w:p w14:paraId="6219B416" w14:textId="77777777" w:rsidR="009F24E8" w:rsidRPr="00630322" w:rsidRDefault="009F24E8" w:rsidP="006719DD">
      <w:pPr>
        <w:spacing w:after="120"/>
        <w:rPr>
          <w:noProof/>
          <w:lang w:val="en-IE"/>
        </w:rPr>
      </w:pPr>
    </w:p>
    <w:tbl>
      <w:tblPr>
        <w:tblStyle w:val="TableGrid"/>
        <w:tblW w:w="0" w:type="auto"/>
        <w:tblLook w:val="04A0" w:firstRow="1" w:lastRow="0" w:firstColumn="1" w:lastColumn="0" w:noHBand="0" w:noVBand="1"/>
      </w:tblPr>
      <w:tblGrid>
        <w:gridCol w:w="8602"/>
      </w:tblGrid>
      <w:tr w:rsidR="00CC26F0" w:rsidRPr="00CC26F0" w14:paraId="6A933170" w14:textId="77777777" w:rsidTr="0D21381C">
        <w:tc>
          <w:tcPr>
            <w:tcW w:w="0" w:type="auto"/>
          </w:tcPr>
          <w:p w14:paraId="03292E28" w14:textId="079D60C5" w:rsidR="00E56687" w:rsidRPr="000C46A1" w:rsidRDefault="00890E09" w:rsidP="00157272">
            <w:pPr>
              <w:pStyle w:val="ListBullet1"/>
              <w:numPr>
                <w:ilvl w:val="0"/>
                <w:numId w:val="0"/>
              </w:numPr>
              <w:spacing w:after="120"/>
              <w:rPr>
                <w:noProof/>
              </w:rPr>
            </w:pPr>
            <w:r w:rsidRPr="00157272">
              <w:rPr>
                <w:b/>
                <w:i/>
                <w:noProof/>
              </w:rPr>
              <w:t>To further improve fair intra-EU mobility of workers and learners, additional actions are needed.</w:t>
            </w:r>
          </w:p>
          <w:p w14:paraId="5DDC73B2" w14:textId="0EF2D031" w:rsidR="00761735" w:rsidRPr="000C46A1" w:rsidRDefault="60C1E2BF" w:rsidP="006719DD">
            <w:pPr>
              <w:pStyle w:val="ListBullet1"/>
              <w:numPr>
                <w:ilvl w:val="0"/>
                <w:numId w:val="0"/>
              </w:numPr>
              <w:spacing w:after="120"/>
              <w:ind w:left="284" w:hanging="284"/>
              <w:rPr>
                <w:noProof/>
              </w:rPr>
            </w:pPr>
            <w:r w:rsidRPr="19D9B87C">
              <w:rPr>
                <w:noProof/>
                <w:u w:val="single"/>
              </w:rPr>
              <w:t>T</w:t>
            </w:r>
            <w:r w:rsidR="4E5C00F9" w:rsidRPr="19D9B87C">
              <w:rPr>
                <w:noProof/>
                <w:u w:val="single"/>
              </w:rPr>
              <w:t>o this end, t</w:t>
            </w:r>
            <w:r w:rsidR="5D764695" w:rsidRPr="19D9B87C">
              <w:rPr>
                <w:noProof/>
                <w:u w:val="single"/>
              </w:rPr>
              <w:t>he</w:t>
            </w:r>
            <w:r w:rsidR="5D764695" w:rsidRPr="00157272">
              <w:rPr>
                <w:noProof/>
                <w:u w:val="single"/>
              </w:rPr>
              <w:t xml:space="preserve"> Commission will</w:t>
            </w:r>
            <w:r w:rsidR="08C16FEF" w:rsidRPr="000C46A1">
              <w:rPr>
                <w:noProof/>
              </w:rPr>
              <w:t>:</w:t>
            </w:r>
            <w:r w:rsidR="5D764695" w:rsidRPr="00893040">
              <w:rPr>
                <w:noProof/>
              </w:rPr>
              <w:t xml:space="preserve"> </w:t>
            </w:r>
          </w:p>
          <w:p w14:paraId="09D749A0" w14:textId="561B517A" w:rsidR="001555E6" w:rsidRPr="004F15F4" w:rsidRDefault="23905348" w:rsidP="006719DD">
            <w:pPr>
              <w:pStyle w:val="ListParagraph"/>
              <w:numPr>
                <w:ilvl w:val="0"/>
                <w:numId w:val="55"/>
              </w:numPr>
              <w:tabs>
                <w:tab w:val="clear" w:pos="284"/>
                <w:tab w:val="num" w:pos="330"/>
              </w:tabs>
              <w:spacing w:after="120"/>
              <w:ind w:left="329" w:hanging="329"/>
              <w:contextualSpacing w:val="0"/>
              <w:rPr>
                <w:noProof/>
              </w:rPr>
            </w:pPr>
            <w:r>
              <w:rPr>
                <w:noProof/>
              </w:rPr>
              <w:t xml:space="preserve">In cooperation with ELA, </w:t>
            </w:r>
            <w:r w:rsidR="70B175BF">
              <w:rPr>
                <w:noProof/>
              </w:rPr>
              <w:t>implement additional</w:t>
            </w:r>
            <w:r>
              <w:rPr>
                <w:noProof/>
              </w:rPr>
              <w:t xml:space="preserve"> synergies between EURES and EUROPASS</w:t>
            </w:r>
            <w:r w:rsidR="7D9BE88B">
              <w:rPr>
                <w:noProof/>
              </w:rPr>
              <w:t xml:space="preserve"> for better services</w:t>
            </w:r>
            <w:r>
              <w:rPr>
                <w:noProof/>
              </w:rPr>
              <w:t xml:space="preserve"> to Member States</w:t>
            </w:r>
            <w:r w:rsidR="156E6658">
              <w:rPr>
                <w:noProof/>
              </w:rPr>
              <w:t>, job-seekers</w:t>
            </w:r>
            <w:r>
              <w:rPr>
                <w:noProof/>
              </w:rPr>
              <w:t xml:space="preserve"> </w:t>
            </w:r>
            <w:r w:rsidR="1929D1F2">
              <w:rPr>
                <w:noProof/>
              </w:rPr>
              <w:t>and employers</w:t>
            </w:r>
            <w:r w:rsidR="2CB6F450">
              <w:rPr>
                <w:noProof/>
              </w:rPr>
              <w:t>, to</w:t>
            </w:r>
            <w:r>
              <w:rPr>
                <w:noProof/>
              </w:rPr>
              <w:t xml:space="preserve"> make full use of EURES</w:t>
            </w:r>
            <w:r w:rsidR="00046CA5">
              <w:rPr>
                <w:noProof/>
              </w:rPr>
              <w:t>’</w:t>
            </w:r>
            <w:r>
              <w:rPr>
                <w:noProof/>
              </w:rPr>
              <w:t xml:space="preserve"> potential</w:t>
            </w:r>
            <w:r w:rsidR="03B5CD2D">
              <w:rPr>
                <w:noProof/>
              </w:rPr>
              <w:t xml:space="preserve"> </w:t>
            </w:r>
            <w:r w:rsidR="6A16C557">
              <w:rPr>
                <w:noProof/>
              </w:rPr>
              <w:t xml:space="preserve">and </w:t>
            </w:r>
            <w:r w:rsidR="7515DFF4">
              <w:rPr>
                <w:noProof/>
              </w:rPr>
              <w:t>increase the number of cross-border placements</w:t>
            </w:r>
            <w:r w:rsidR="3552B3A6">
              <w:rPr>
                <w:noProof/>
              </w:rPr>
              <w:t>.</w:t>
            </w:r>
          </w:p>
          <w:p w14:paraId="564D092C" w14:textId="3F097D27" w:rsidR="622370F8" w:rsidRPr="002E7125" w:rsidRDefault="6DBCC8C0" w:rsidP="006719DD">
            <w:pPr>
              <w:pStyle w:val="ListBullet2Level2"/>
              <w:numPr>
                <w:ilvl w:val="0"/>
                <w:numId w:val="55"/>
              </w:numPr>
              <w:tabs>
                <w:tab w:val="clear" w:pos="284"/>
                <w:tab w:val="num" w:pos="330"/>
              </w:tabs>
              <w:spacing w:after="120"/>
              <w:ind w:left="330" w:hanging="330"/>
              <w:rPr>
                <w:noProof/>
                <w:lang w:val="en-IE"/>
              </w:rPr>
            </w:pPr>
            <w:r w:rsidRPr="0055156B">
              <w:rPr>
                <w:noProof/>
                <w:lang w:val="en-IE"/>
              </w:rPr>
              <w:t xml:space="preserve">Promote the </w:t>
            </w:r>
            <w:r w:rsidR="5E4EDF09" w:rsidRPr="0055156B">
              <w:rPr>
                <w:noProof/>
                <w:lang w:val="en-IE"/>
              </w:rPr>
              <w:t xml:space="preserve">timely agreement and </w:t>
            </w:r>
            <w:r w:rsidRPr="0055156B">
              <w:rPr>
                <w:noProof/>
                <w:lang w:val="en-IE"/>
              </w:rPr>
              <w:t xml:space="preserve">widespread implementation of </w:t>
            </w:r>
            <w:r w:rsidR="3C763FBF" w:rsidRPr="0055156B">
              <w:rPr>
                <w:noProof/>
                <w:lang w:val="en-IE"/>
              </w:rPr>
              <w:t>a</w:t>
            </w:r>
            <w:r w:rsidRPr="0055156B">
              <w:rPr>
                <w:noProof/>
                <w:lang w:val="en-IE"/>
              </w:rPr>
              <w:t xml:space="preserve"> common form of </w:t>
            </w:r>
            <w:r w:rsidRPr="0055156B">
              <w:rPr>
                <w:b/>
                <w:noProof/>
                <w:lang w:val="en-IE"/>
              </w:rPr>
              <w:t>electronic format for posted worker declarations</w:t>
            </w:r>
            <w:r w:rsidRPr="0055156B">
              <w:rPr>
                <w:noProof/>
                <w:lang w:val="en-IE"/>
              </w:rPr>
              <w:t xml:space="preserve">, complemented by the development of a </w:t>
            </w:r>
            <w:r w:rsidR="1C84FB91" w:rsidRPr="0055156B">
              <w:rPr>
                <w:noProof/>
                <w:lang w:val="en-IE"/>
              </w:rPr>
              <w:t xml:space="preserve">digital </w:t>
            </w:r>
            <w:r w:rsidRPr="0055156B">
              <w:rPr>
                <w:noProof/>
                <w:lang w:val="en-IE"/>
              </w:rPr>
              <w:t xml:space="preserve">multilingual </w:t>
            </w:r>
            <w:r w:rsidR="08D30CBA" w:rsidRPr="0055156B">
              <w:rPr>
                <w:noProof/>
                <w:lang w:val="en-IE"/>
              </w:rPr>
              <w:t>portal</w:t>
            </w:r>
            <w:r w:rsidRPr="0055156B">
              <w:rPr>
                <w:noProof/>
                <w:lang w:val="en-IE"/>
              </w:rPr>
              <w:t xml:space="preserve"> through which </w:t>
            </w:r>
            <w:r w:rsidR="60A502CF" w:rsidRPr="0055156B">
              <w:rPr>
                <w:noProof/>
                <w:lang w:val="en-IE"/>
              </w:rPr>
              <w:t>companies</w:t>
            </w:r>
            <w:r w:rsidRPr="0055156B">
              <w:rPr>
                <w:noProof/>
                <w:lang w:val="en-IE"/>
              </w:rPr>
              <w:t xml:space="preserve"> can </w:t>
            </w:r>
            <w:r w:rsidR="00ACF2B7" w:rsidRPr="0055156B">
              <w:rPr>
                <w:noProof/>
                <w:lang w:val="en-IE"/>
              </w:rPr>
              <w:t xml:space="preserve">submit posting declarations for Member States </w:t>
            </w:r>
            <w:r w:rsidR="02D092C6" w:rsidRPr="0055156B">
              <w:rPr>
                <w:noProof/>
                <w:lang w:val="en-IE"/>
              </w:rPr>
              <w:t>that</w:t>
            </w:r>
            <w:r w:rsidR="00ACF2B7" w:rsidRPr="0055156B">
              <w:rPr>
                <w:noProof/>
                <w:lang w:val="en-IE"/>
              </w:rPr>
              <w:t xml:space="preserve"> decide to make use of this tool</w:t>
            </w:r>
            <w:r w:rsidRPr="0055156B">
              <w:rPr>
                <w:noProof/>
                <w:lang w:val="en-IE"/>
              </w:rPr>
              <w:t>, which will help reduce the administrative burden</w:t>
            </w:r>
            <w:r w:rsidRPr="00157272">
              <w:rPr>
                <w:noProof/>
                <w:lang w:val="en-IE"/>
              </w:rPr>
              <w:t>.</w:t>
            </w:r>
          </w:p>
          <w:p w14:paraId="2E76BB85" w14:textId="1C04B536" w:rsidR="002E7125" w:rsidRPr="002E7125" w:rsidRDefault="02B0FF73">
            <w:pPr>
              <w:pStyle w:val="ListBullet2Level2"/>
              <w:numPr>
                <w:ilvl w:val="0"/>
                <w:numId w:val="55"/>
              </w:numPr>
              <w:tabs>
                <w:tab w:val="clear" w:pos="284"/>
                <w:tab w:val="num" w:pos="330"/>
              </w:tabs>
              <w:spacing w:after="120"/>
              <w:ind w:left="330" w:hanging="330"/>
              <w:rPr>
                <w:b/>
                <w:noProof/>
              </w:rPr>
            </w:pPr>
            <w:r w:rsidRPr="002E7125">
              <w:rPr>
                <w:noProof/>
              </w:rPr>
              <w:t>Encourage the</w:t>
            </w:r>
            <w:r w:rsidR="31D4D5F2" w:rsidRPr="002E7125">
              <w:rPr>
                <w:noProof/>
              </w:rPr>
              <w:t xml:space="preserve"> </w:t>
            </w:r>
            <w:r w:rsidR="7E5F316D" w:rsidRPr="002E7125">
              <w:rPr>
                <w:noProof/>
              </w:rPr>
              <w:t xml:space="preserve">ELA to work in close cooperation with Member States and social partners on a </w:t>
            </w:r>
            <w:r w:rsidR="7E5F316D" w:rsidRPr="002E7125">
              <w:rPr>
                <w:b/>
                <w:noProof/>
              </w:rPr>
              <w:t>tool to facilitate the calculation of the remuneration of posted workers</w:t>
            </w:r>
            <w:r w:rsidR="7E5F316D" w:rsidRPr="002E7125">
              <w:rPr>
                <w:noProof/>
              </w:rPr>
              <w:t xml:space="preserve">. </w:t>
            </w:r>
          </w:p>
          <w:p w14:paraId="54BC086B" w14:textId="63143DCE" w:rsidR="00DF2E7F" w:rsidRPr="0055156B" w:rsidRDefault="31D4D5F2" w:rsidP="006719DD">
            <w:pPr>
              <w:pStyle w:val="ListBullet2Level2"/>
              <w:numPr>
                <w:ilvl w:val="0"/>
                <w:numId w:val="55"/>
              </w:numPr>
              <w:tabs>
                <w:tab w:val="clear" w:pos="284"/>
                <w:tab w:val="num" w:pos="330"/>
              </w:tabs>
              <w:spacing w:after="120"/>
              <w:ind w:left="330" w:hanging="330"/>
              <w:rPr>
                <w:b/>
                <w:noProof/>
              </w:rPr>
            </w:pPr>
            <w:r w:rsidRPr="0055156B">
              <w:rPr>
                <w:noProof/>
                <w:lang w:val="en-IE"/>
              </w:rPr>
              <w:t>Update the</w:t>
            </w:r>
            <w:r w:rsidR="59811E16" w:rsidRPr="0055156B">
              <w:rPr>
                <w:noProof/>
              </w:rPr>
              <w:t xml:space="preserve"> </w:t>
            </w:r>
            <w:r w:rsidR="54D694FC" w:rsidRPr="0055156B">
              <w:rPr>
                <w:noProof/>
              </w:rPr>
              <w:t>recommendations</w:t>
            </w:r>
            <w:r w:rsidR="59811E16" w:rsidRPr="0055156B">
              <w:rPr>
                <w:noProof/>
              </w:rPr>
              <w:t xml:space="preserve"> </w:t>
            </w:r>
            <w:r w:rsidRPr="0055156B">
              <w:rPr>
                <w:noProof/>
              </w:rPr>
              <w:t>for</w:t>
            </w:r>
            <w:r w:rsidR="59811E16" w:rsidRPr="0055156B">
              <w:rPr>
                <w:noProof/>
              </w:rPr>
              <w:t xml:space="preserve"> Member States </w:t>
            </w:r>
            <w:r w:rsidR="0073202F" w:rsidRPr="0055156B">
              <w:rPr>
                <w:noProof/>
              </w:rPr>
              <w:t xml:space="preserve">on how </w:t>
            </w:r>
            <w:r w:rsidR="59811E16" w:rsidRPr="0055156B">
              <w:rPr>
                <w:noProof/>
              </w:rPr>
              <w:t xml:space="preserve">to </w:t>
            </w:r>
            <w:r w:rsidR="008A438F" w:rsidRPr="0055156B">
              <w:rPr>
                <w:noProof/>
              </w:rPr>
              <w:t>reform</w:t>
            </w:r>
            <w:r w:rsidR="59811E16" w:rsidRPr="0055156B">
              <w:rPr>
                <w:noProof/>
              </w:rPr>
              <w:t xml:space="preserve"> the </w:t>
            </w:r>
            <w:r w:rsidR="59811E16" w:rsidRPr="0055156B">
              <w:rPr>
                <w:b/>
                <w:noProof/>
              </w:rPr>
              <w:t xml:space="preserve">access to </w:t>
            </w:r>
            <w:r w:rsidR="50A92C3C" w:rsidRPr="0055156B">
              <w:rPr>
                <w:b/>
                <w:noProof/>
              </w:rPr>
              <w:t xml:space="preserve">regulated </w:t>
            </w:r>
            <w:r w:rsidR="59811E16" w:rsidRPr="0055156B">
              <w:rPr>
                <w:b/>
                <w:noProof/>
              </w:rPr>
              <w:t>professions</w:t>
            </w:r>
            <w:r w:rsidR="2F975922" w:rsidRPr="0055156B">
              <w:rPr>
                <w:noProof/>
                <w:lang w:val="en-IE"/>
              </w:rPr>
              <w:t xml:space="preserve"> </w:t>
            </w:r>
            <w:r w:rsidR="00E44FBC" w:rsidRPr="0055156B">
              <w:rPr>
                <w:noProof/>
              </w:rPr>
              <w:t>(</w:t>
            </w:r>
            <w:r w:rsidR="00E44FBC" w:rsidRPr="0055156B">
              <w:rPr>
                <w:rStyle w:val="FootnoteReference"/>
                <w:noProof/>
              </w:rPr>
              <w:footnoteReference w:id="112"/>
            </w:r>
            <w:r w:rsidR="00E44FBC" w:rsidRPr="0055156B">
              <w:rPr>
                <w:noProof/>
              </w:rPr>
              <w:t>).</w:t>
            </w:r>
          </w:p>
          <w:p w14:paraId="49B47798" w14:textId="13666AF4" w:rsidR="00A402C1" w:rsidRPr="002A1830" w:rsidRDefault="00C36E22" w:rsidP="006719DD">
            <w:pPr>
              <w:pStyle w:val="ListBullet2Level2"/>
              <w:numPr>
                <w:ilvl w:val="0"/>
                <w:numId w:val="55"/>
              </w:numPr>
              <w:tabs>
                <w:tab w:val="clear" w:pos="284"/>
                <w:tab w:val="num" w:pos="330"/>
              </w:tabs>
              <w:spacing w:after="120"/>
              <w:ind w:left="330" w:hanging="330"/>
              <w:rPr>
                <w:bCs/>
                <w:noProof/>
              </w:rPr>
            </w:pPr>
            <w:r>
              <w:rPr>
                <w:noProof/>
                <w:lang w:val="en-IE"/>
              </w:rPr>
              <w:t>E</w:t>
            </w:r>
            <w:r w:rsidR="4DBDA034" w:rsidRPr="00C066F7">
              <w:rPr>
                <w:noProof/>
              </w:rPr>
              <w:t>xplore</w:t>
            </w:r>
            <w:r w:rsidR="302AB3DC" w:rsidRPr="00C066F7">
              <w:rPr>
                <w:noProof/>
              </w:rPr>
              <w:t xml:space="preserve"> the </w:t>
            </w:r>
            <w:r w:rsidR="302AB3DC" w:rsidRPr="00E24C3B">
              <w:rPr>
                <w:bCs/>
                <w:noProof/>
              </w:rPr>
              <w:t xml:space="preserve">possibility of </w:t>
            </w:r>
            <w:r w:rsidRPr="00E24C3B">
              <w:rPr>
                <w:bCs/>
                <w:noProof/>
              </w:rPr>
              <w:t>a broader reform of the EU system on</w:t>
            </w:r>
            <w:r>
              <w:rPr>
                <w:b/>
                <w:noProof/>
              </w:rPr>
              <w:t xml:space="preserve"> recognition of qualifications </w:t>
            </w:r>
            <w:r w:rsidRPr="00C36E22">
              <w:rPr>
                <w:b/>
                <w:noProof/>
              </w:rPr>
              <w:t>and validation of skills</w:t>
            </w:r>
            <w:r w:rsidRPr="00E24C3B">
              <w:rPr>
                <w:bCs/>
                <w:noProof/>
              </w:rPr>
              <w:t>, to ensure that the existing legal framework, tools and systems</w:t>
            </w:r>
            <w:r w:rsidRPr="002A1830">
              <w:rPr>
                <w:bCs/>
                <w:noProof/>
              </w:rPr>
              <w:t xml:space="preserve"> </w:t>
            </w:r>
            <w:r w:rsidR="00D61B50">
              <w:rPr>
                <w:bCs/>
                <w:noProof/>
              </w:rPr>
              <w:t>a</w:t>
            </w:r>
            <w:r w:rsidRPr="00E24C3B">
              <w:rPr>
                <w:bCs/>
                <w:noProof/>
              </w:rPr>
              <w:t>re future-proof, ambitious and contribute to a well-functioning Single Market</w:t>
            </w:r>
            <w:r w:rsidR="6BB32C36" w:rsidRPr="002A1830">
              <w:rPr>
                <w:bCs/>
                <w:noProof/>
              </w:rPr>
              <w:t>.</w:t>
            </w:r>
            <w:r w:rsidR="08E66096" w:rsidRPr="002A1830">
              <w:rPr>
                <w:bCs/>
                <w:noProof/>
              </w:rPr>
              <w:t xml:space="preserve"> </w:t>
            </w:r>
          </w:p>
          <w:p w14:paraId="6E5AE965" w14:textId="77777777" w:rsidR="002E7125" w:rsidRDefault="1F5F8353">
            <w:pPr>
              <w:pStyle w:val="ListBullet2Level2"/>
              <w:numPr>
                <w:ilvl w:val="0"/>
                <w:numId w:val="55"/>
              </w:numPr>
              <w:tabs>
                <w:tab w:val="clear" w:pos="284"/>
                <w:tab w:val="num" w:pos="330"/>
              </w:tabs>
              <w:spacing w:after="120"/>
              <w:ind w:left="330" w:hanging="330"/>
              <w:rPr>
                <w:noProof/>
              </w:rPr>
            </w:pPr>
            <w:r w:rsidRPr="00034B64">
              <w:rPr>
                <w:noProof/>
              </w:rPr>
              <w:t xml:space="preserve">Further </w:t>
            </w:r>
            <w:r w:rsidRPr="002E7125">
              <w:rPr>
                <w:b/>
                <w:noProof/>
              </w:rPr>
              <w:t>promote apprentice mobility</w:t>
            </w:r>
            <w:r w:rsidRPr="00034B64">
              <w:rPr>
                <w:noProof/>
              </w:rPr>
              <w:t xml:space="preserve"> through the European Alliance for Apprenticeships and the </w:t>
            </w:r>
            <w:r w:rsidRPr="002E7125">
              <w:rPr>
                <w:b/>
                <w:noProof/>
              </w:rPr>
              <w:t xml:space="preserve">Toolkit </w:t>
            </w:r>
            <w:r w:rsidRPr="00034B64">
              <w:rPr>
                <w:noProof/>
              </w:rPr>
              <w:t>for apprentice mobility (</w:t>
            </w:r>
            <w:r w:rsidR="313161C9" w:rsidRPr="00157272">
              <w:rPr>
                <w:rStyle w:val="FootnoteReference"/>
                <w:noProof/>
              </w:rPr>
              <w:footnoteReference w:id="113"/>
            </w:r>
            <w:r w:rsidRPr="00034B64">
              <w:rPr>
                <w:noProof/>
              </w:rPr>
              <w:t xml:space="preserve">), as well as dedicated transnational </w:t>
            </w:r>
            <w:r w:rsidRPr="002E7125">
              <w:rPr>
                <w:b/>
                <w:noProof/>
              </w:rPr>
              <w:t>experimentation projects</w:t>
            </w:r>
            <w:r w:rsidRPr="00034B64">
              <w:rPr>
                <w:noProof/>
              </w:rPr>
              <w:t xml:space="preserve"> under Erasmus+ </w:t>
            </w:r>
            <w:r w:rsidR="31D4D5F2">
              <w:rPr>
                <w:noProof/>
              </w:rPr>
              <w:t>on</w:t>
            </w:r>
            <w:r w:rsidRPr="00034B64">
              <w:rPr>
                <w:noProof/>
              </w:rPr>
              <w:t xml:space="preserve"> this topic (</w:t>
            </w:r>
            <w:r w:rsidR="313161C9" w:rsidRPr="00157272">
              <w:rPr>
                <w:rStyle w:val="FootnoteReference"/>
                <w:noProof/>
              </w:rPr>
              <w:footnoteReference w:id="114"/>
            </w:r>
            <w:r w:rsidRPr="00034B64">
              <w:rPr>
                <w:noProof/>
              </w:rPr>
              <w:t xml:space="preserve">). </w:t>
            </w:r>
          </w:p>
          <w:p w14:paraId="17124E65" w14:textId="3C88D184" w:rsidR="00EF184D" w:rsidRPr="004F15F4" w:rsidRDefault="30850A21" w:rsidP="006719DD">
            <w:pPr>
              <w:pStyle w:val="ListBullet2Level2"/>
              <w:numPr>
                <w:ilvl w:val="0"/>
                <w:numId w:val="55"/>
              </w:numPr>
              <w:tabs>
                <w:tab w:val="clear" w:pos="284"/>
                <w:tab w:val="num" w:pos="330"/>
              </w:tabs>
              <w:spacing w:after="120"/>
              <w:ind w:left="330" w:hanging="330"/>
              <w:rPr>
                <w:noProof/>
              </w:rPr>
            </w:pPr>
            <w:r>
              <w:rPr>
                <w:noProof/>
              </w:rPr>
              <w:t xml:space="preserve">Propose </w:t>
            </w:r>
            <w:r w:rsidR="460F7BE5">
              <w:rPr>
                <w:noProof/>
              </w:rPr>
              <w:t xml:space="preserve">a </w:t>
            </w:r>
            <w:r w:rsidR="460F7BE5" w:rsidRPr="00157272">
              <w:rPr>
                <w:b/>
                <w:noProof/>
              </w:rPr>
              <w:t>higher education package</w:t>
            </w:r>
            <w:r w:rsidR="460F7BE5">
              <w:rPr>
                <w:noProof/>
              </w:rPr>
              <w:t xml:space="preserve"> that includes </w:t>
            </w:r>
            <w:r w:rsidR="31D4D5F2">
              <w:rPr>
                <w:noProof/>
              </w:rPr>
              <w:t>an</w:t>
            </w:r>
            <w:r w:rsidR="747B99E4">
              <w:rPr>
                <w:noProof/>
              </w:rPr>
              <w:t xml:space="preserve"> initiative on a</w:t>
            </w:r>
            <w:r w:rsidR="00E047D6">
              <w:rPr>
                <w:noProof/>
              </w:rPr>
              <w:t xml:space="preserve"> blueprint towards a</w:t>
            </w:r>
            <w:r w:rsidR="747B99E4">
              <w:rPr>
                <w:noProof/>
              </w:rPr>
              <w:t xml:space="preserve"> European degree</w:t>
            </w:r>
            <w:r w:rsidR="49AA8B9A">
              <w:rPr>
                <w:noProof/>
              </w:rPr>
              <w:t xml:space="preserve"> and</w:t>
            </w:r>
            <w:r w:rsidR="747B99E4">
              <w:rPr>
                <w:noProof/>
              </w:rPr>
              <w:t xml:space="preserve"> a </w:t>
            </w:r>
            <w:r w:rsidR="00674F07">
              <w:rPr>
                <w:noProof/>
              </w:rPr>
              <w:t xml:space="preserve">proposal for a Council recommendation on a </w:t>
            </w:r>
            <w:r w:rsidR="747B99E4">
              <w:rPr>
                <w:noProof/>
              </w:rPr>
              <w:t xml:space="preserve">European quality assurance and recognition system in higher education, </w:t>
            </w:r>
            <w:r w:rsidR="340C8202">
              <w:rPr>
                <w:noProof/>
              </w:rPr>
              <w:t xml:space="preserve">with the aim of </w:t>
            </w:r>
            <w:r w:rsidR="6D2DCFE4">
              <w:rPr>
                <w:noProof/>
              </w:rPr>
              <w:t>further facilitat</w:t>
            </w:r>
            <w:r w:rsidR="340C8202">
              <w:rPr>
                <w:noProof/>
              </w:rPr>
              <w:t>ing</w:t>
            </w:r>
            <w:r w:rsidR="6D2DCFE4">
              <w:rPr>
                <w:noProof/>
              </w:rPr>
              <w:t xml:space="preserve"> </w:t>
            </w:r>
            <w:r w:rsidR="340C8202">
              <w:rPr>
                <w:noProof/>
              </w:rPr>
              <w:t>student mobility</w:t>
            </w:r>
            <w:r w:rsidR="16991E1C">
              <w:rPr>
                <w:noProof/>
              </w:rPr>
              <w:t xml:space="preserve"> by removing the remaining barriers to automatic recognition of qualifications and learning periods abroad</w:t>
            </w:r>
            <w:r w:rsidR="1F27F702">
              <w:rPr>
                <w:noProof/>
              </w:rPr>
              <w:t>.</w:t>
            </w:r>
          </w:p>
          <w:p w14:paraId="7F6C2ED0" w14:textId="4ED1CB7F" w:rsidR="00454AA7" w:rsidRPr="00294779" w:rsidRDefault="56E930C4" w:rsidP="006719DD">
            <w:pPr>
              <w:pStyle w:val="ListBullet2"/>
              <w:numPr>
                <w:ilvl w:val="0"/>
                <w:numId w:val="0"/>
              </w:numPr>
              <w:spacing w:after="120"/>
              <w:rPr>
                <w:noProof/>
              </w:rPr>
            </w:pPr>
            <w:r w:rsidRPr="00157272">
              <w:rPr>
                <w:noProof/>
                <w:u w:val="single"/>
              </w:rPr>
              <w:t>T</w:t>
            </w:r>
            <w:r w:rsidR="00454AA7" w:rsidRPr="00157272">
              <w:rPr>
                <w:noProof/>
                <w:u w:val="single"/>
              </w:rPr>
              <w:t>he Commission calls on Member States to</w:t>
            </w:r>
            <w:r w:rsidR="00454AA7" w:rsidRPr="00034B64">
              <w:rPr>
                <w:noProof/>
              </w:rPr>
              <w:t>:</w:t>
            </w:r>
          </w:p>
          <w:p w14:paraId="48505F71" w14:textId="77777777" w:rsidR="00857730" w:rsidRDefault="00857730" w:rsidP="006719DD">
            <w:pPr>
              <w:pStyle w:val="ListBullet2Level2"/>
              <w:numPr>
                <w:ilvl w:val="0"/>
                <w:numId w:val="55"/>
              </w:numPr>
              <w:spacing w:after="120"/>
              <w:rPr>
                <w:noProof/>
              </w:rPr>
            </w:pPr>
            <w:r>
              <w:rPr>
                <w:noProof/>
              </w:rPr>
              <w:t xml:space="preserve">Swiftly adopt, and subsequently deliver on, the proposal for a </w:t>
            </w:r>
            <w:r w:rsidRPr="0011631B">
              <w:rPr>
                <w:b/>
                <w:bCs/>
                <w:noProof/>
              </w:rPr>
              <w:t>Council Recommendation ‘Europe on the move</w:t>
            </w:r>
            <w:r w:rsidRPr="00CF3F01">
              <w:rPr>
                <w:noProof/>
              </w:rPr>
              <w:t xml:space="preserve"> – learning mobility opportunities for everyone</w:t>
            </w:r>
            <w:r>
              <w:rPr>
                <w:noProof/>
              </w:rPr>
              <w:t>’.</w:t>
            </w:r>
          </w:p>
          <w:p w14:paraId="4185D2D5" w14:textId="6948054F" w:rsidR="0027187A" w:rsidRPr="00294779" w:rsidRDefault="77C848AA" w:rsidP="006719DD">
            <w:pPr>
              <w:pStyle w:val="ListBullet2Level2"/>
              <w:numPr>
                <w:ilvl w:val="0"/>
                <w:numId w:val="55"/>
              </w:numPr>
              <w:tabs>
                <w:tab w:val="clear" w:pos="284"/>
                <w:tab w:val="num" w:pos="330"/>
              </w:tabs>
              <w:spacing w:after="120"/>
              <w:ind w:left="330" w:hanging="330"/>
              <w:rPr>
                <w:noProof/>
              </w:rPr>
            </w:pPr>
            <w:r>
              <w:rPr>
                <w:noProof/>
              </w:rPr>
              <w:t xml:space="preserve">Increase the number of </w:t>
            </w:r>
            <w:r w:rsidRPr="00157272">
              <w:rPr>
                <w:b/>
                <w:noProof/>
              </w:rPr>
              <w:t>concerted and joint inspections with ELA</w:t>
            </w:r>
            <w:r>
              <w:rPr>
                <w:noProof/>
              </w:rPr>
              <w:t xml:space="preserve"> and ensure the necessary follow-up.</w:t>
            </w:r>
            <w:r w:rsidRPr="00157272">
              <w:rPr>
                <w:b/>
                <w:noProof/>
              </w:rPr>
              <w:t xml:space="preserve"> </w:t>
            </w:r>
          </w:p>
          <w:p w14:paraId="2C5AD2C2" w14:textId="22DD099C" w:rsidR="0027187A" w:rsidRPr="00294779" w:rsidRDefault="77C848AA" w:rsidP="006719DD">
            <w:pPr>
              <w:pStyle w:val="ListBullet2Level2"/>
              <w:numPr>
                <w:ilvl w:val="0"/>
                <w:numId w:val="55"/>
              </w:numPr>
              <w:tabs>
                <w:tab w:val="clear" w:pos="284"/>
                <w:tab w:val="num" w:pos="330"/>
              </w:tabs>
              <w:spacing w:after="120"/>
              <w:ind w:left="330" w:hanging="330"/>
              <w:rPr>
                <w:noProof/>
              </w:rPr>
            </w:pPr>
            <w:r>
              <w:rPr>
                <w:noProof/>
              </w:rPr>
              <w:t xml:space="preserve">Further </w:t>
            </w:r>
            <w:r w:rsidRPr="00157272">
              <w:rPr>
                <w:b/>
                <w:noProof/>
              </w:rPr>
              <w:t>support the digitalisation of social security coordination</w:t>
            </w:r>
            <w:r>
              <w:rPr>
                <w:noProof/>
              </w:rPr>
              <w:t>, notably by finalising the implementation of EESSI by December 2024 at the latest and fully engaging in the ESSPASS pilot activities.</w:t>
            </w:r>
            <w:r w:rsidRPr="00157272">
              <w:rPr>
                <w:b/>
                <w:noProof/>
              </w:rPr>
              <w:t xml:space="preserve"> </w:t>
            </w:r>
          </w:p>
          <w:p w14:paraId="7A1A5A8C" w14:textId="6610E467" w:rsidR="0027187A" w:rsidRPr="00294779" w:rsidRDefault="00B87071" w:rsidP="006719DD">
            <w:pPr>
              <w:pStyle w:val="ListBullet2Level2"/>
              <w:numPr>
                <w:ilvl w:val="0"/>
                <w:numId w:val="55"/>
              </w:numPr>
              <w:tabs>
                <w:tab w:val="clear" w:pos="284"/>
                <w:tab w:val="num" w:pos="330"/>
              </w:tabs>
              <w:spacing w:after="120"/>
              <w:ind w:left="330" w:hanging="330"/>
              <w:rPr>
                <w:b/>
                <w:noProof/>
              </w:rPr>
            </w:pPr>
            <w:r>
              <w:rPr>
                <w:b/>
                <w:noProof/>
              </w:rPr>
              <w:t>Make</w:t>
            </w:r>
            <w:r w:rsidRPr="00157272">
              <w:rPr>
                <w:b/>
                <w:noProof/>
              </w:rPr>
              <w:t xml:space="preserve"> </w:t>
            </w:r>
            <w:r w:rsidR="77C848AA" w:rsidRPr="00157272">
              <w:rPr>
                <w:b/>
                <w:noProof/>
              </w:rPr>
              <w:t>use of the common form for the electronic declaration</w:t>
            </w:r>
            <w:r w:rsidR="77C848AA">
              <w:rPr>
                <w:noProof/>
              </w:rPr>
              <w:t xml:space="preserve"> of the posting of workers in the </w:t>
            </w:r>
            <w:r w:rsidR="00685DF9">
              <w:rPr>
                <w:noProof/>
              </w:rPr>
              <w:t>S</w:t>
            </w:r>
            <w:r w:rsidR="77C848AA">
              <w:rPr>
                <w:noProof/>
              </w:rPr>
              <w:t xml:space="preserve">ingle </w:t>
            </w:r>
            <w:r w:rsidR="00685DF9">
              <w:rPr>
                <w:noProof/>
              </w:rPr>
              <w:t>M</w:t>
            </w:r>
            <w:r w:rsidR="77C848AA">
              <w:rPr>
                <w:noProof/>
              </w:rPr>
              <w:t>arket.</w:t>
            </w:r>
            <w:r w:rsidR="77C848AA" w:rsidRPr="00157272">
              <w:rPr>
                <w:b/>
                <w:noProof/>
              </w:rPr>
              <w:t xml:space="preserve"> </w:t>
            </w:r>
          </w:p>
          <w:p w14:paraId="34D58A00" w14:textId="47025853" w:rsidR="0027187A" w:rsidRPr="00294779" w:rsidRDefault="16304D64" w:rsidP="006719DD">
            <w:pPr>
              <w:pStyle w:val="ListBullet2Level2"/>
              <w:numPr>
                <w:ilvl w:val="0"/>
                <w:numId w:val="55"/>
              </w:numPr>
              <w:tabs>
                <w:tab w:val="clear" w:pos="284"/>
                <w:tab w:val="num" w:pos="330"/>
              </w:tabs>
              <w:spacing w:after="120"/>
              <w:ind w:left="330" w:hanging="330"/>
              <w:rPr>
                <w:noProof/>
              </w:rPr>
            </w:pPr>
            <w:r w:rsidRPr="00157272">
              <w:rPr>
                <w:b/>
                <w:noProof/>
              </w:rPr>
              <w:t xml:space="preserve">Make progress on the implementation of the Council </w:t>
            </w:r>
            <w:r w:rsidR="6F1E043E" w:rsidRPr="00157272">
              <w:rPr>
                <w:b/>
                <w:noProof/>
              </w:rPr>
              <w:t>R</w:t>
            </w:r>
            <w:r w:rsidRPr="00157272">
              <w:rPr>
                <w:b/>
                <w:noProof/>
              </w:rPr>
              <w:t>ecommendations adopted in the context of the European Education Area</w:t>
            </w:r>
            <w:r>
              <w:rPr>
                <w:noProof/>
              </w:rPr>
              <w:t xml:space="preserve"> and work together with the European Commission and stakeholders for the </w:t>
            </w:r>
            <w:r w:rsidR="00F65A37">
              <w:rPr>
                <w:noProof/>
              </w:rPr>
              <w:t xml:space="preserve">future </w:t>
            </w:r>
            <w:r>
              <w:rPr>
                <w:noProof/>
              </w:rPr>
              <w:t>integration of the European degree in the national qualification frameworks</w:t>
            </w:r>
            <w:r w:rsidR="54131BEA">
              <w:rPr>
                <w:noProof/>
              </w:rPr>
              <w:t>.</w:t>
            </w:r>
            <w:r>
              <w:rPr>
                <w:noProof/>
              </w:rPr>
              <w:t xml:space="preserve"> </w:t>
            </w:r>
            <w:r w:rsidR="19E63B37">
              <w:rPr>
                <w:noProof/>
              </w:rPr>
              <w:t xml:space="preserve"> </w:t>
            </w:r>
          </w:p>
          <w:p w14:paraId="7F1C03DA" w14:textId="57D6B825" w:rsidR="0027187A" w:rsidRPr="00630322" w:rsidRDefault="16304D64" w:rsidP="006719DD">
            <w:pPr>
              <w:pStyle w:val="ListBullet2Level2"/>
              <w:numPr>
                <w:ilvl w:val="0"/>
                <w:numId w:val="55"/>
              </w:numPr>
              <w:tabs>
                <w:tab w:val="clear" w:pos="284"/>
                <w:tab w:val="num" w:pos="330"/>
              </w:tabs>
              <w:spacing w:after="120"/>
              <w:ind w:left="329" w:hanging="329"/>
              <w:rPr>
                <w:noProof/>
              </w:rPr>
            </w:pPr>
            <w:r>
              <w:rPr>
                <w:noProof/>
              </w:rPr>
              <w:t xml:space="preserve">In line with the 2023 Council Conclusions on further steps to </w:t>
            </w:r>
            <w:r w:rsidRPr="00157272">
              <w:rPr>
                <w:b/>
                <w:noProof/>
              </w:rPr>
              <w:t xml:space="preserve">make automatic mutual recognition in </w:t>
            </w:r>
            <w:r w:rsidR="63D75265" w:rsidRPr="30BB8146">
              <w:rPr>
                <w:b/>
                <w:bCs/>
                <w:noProof/>
              </w:rPr>
              <w:t xml:space="preserve">academic </w:t>
            </w:r>
            <w:r w:rsidRPr="30BB8146">
              <w:rPr>
                <w:b/>
                <w:bCs/>
                <w:noProof/>
              </w:rPr>
              <w:t>education</w:t>
            </w:r>
            <w:r w:rsidRPr="00157272">
              <w:rPr>
                <w:b/>
                <w:noProof/>
              </w:rPr>
              <w:t xml:space="preserve"> and training a reality</w:t>
            </w:r>
            <w:r>
              <w:rPr>
                <w:noProof/>
              </w:rPr>
              <w:t xml:space="preserve">, take steps to remove the remaining barriers to automatic recognition. </w:t>
            </w:r>
          </w:p>
          <w:p w14:paraId="672E9D90" w14:textId="1010C0A5" w:rsidR="00862051" w:rsidRPr="00157272" w:rsidRDefault="00C7588F" w:rsidP="006719DD">
            <w:pPr>
              <w:pStyle w:val="ListBullet2"/>
              <w:numPr>
                <w:ilvl w:val="0"/>
                <w:numId w:val="0"/>
              </w:numPr>
              <w:spacing w:after="120"/>
              <w:rPr>
                <w:noProof/>
                <w:lang w:val="en-IE"/>
              </w:rPr>
            </w:pPr>
            <w:r w:rsidRPr="00157272">
              <w:rPr>
                <w:noProof/>
                <w:u w:val="single"/>
                <w:lang w:val="en-IE"/>
              </w:rPr>
              <w:t>T</w:t>
            </w:r>
            <w:r w:rsidR="00862051" w:rsidRPr="00157272">
              <w:rPr>
                <w:noProof/>
                <w:u w:val="single"/>
                <w:lang w:val="en-IE"/>
              </w:rPr>
              <w:t>he Commission welcomes social partners’ intention to</w:t>
            </w:r>
            <w:r w:rsidR="00862051" w:rsidRPr="00157272">
              <w:rPr>
                <w:noProof/>
                <w:lang w:val="en-IE"/>
              </w:rPr>
              <w:t xml:space="preserve">: </w:t>
            </w:r>
          </w:p>
          <w:p w14:paraId="6D78B6E6" w14:textId="298AE0C5" w:rsidR="00D622D1" w:rsidRPr="00E61939" w:rsidRDefault="318A429B" w:rsidP="006719DD">
            <w:pPr>
              <w:pStyle w:val="ListBullet2Level2"/>
              <w:numPr>
                <w:ilvl w:val="0"/>
                <w:numId w:val="55"/>
              </w:numPr>
              <w:tabs>
                <w:tab w:val="clear" w:pos="284"/>
                <w:tab w:val="num" w:pos="330"/>
              </w:tabs>
              <w:spacing w:after="120"/>
              <w:ind w:left="329" w:hanging="329"/>
              <w:rPr>
                <w:noProof/>
              </w:rPr>
            </w:pPr>
            <w:r>
              <w:rPr>
                <w:noProof/>
              </w:rPr>
              <w:t xml:space="preserve">Identify, together with the Commission and Member States, a number of </w:t>
            </w:r>
            <w:r w:rsidRPr="00033B16">
              <w:rPr>
                <w:b/>
                <w:noProof/>
              </w:rPr>
              <w:t>priority regulated professions where shortages are strongest</w:t>
            </w:r>
            <w:r>
              <w:rPr>
                <w:noProof/>
              </w:rPr>
              <w:t xml:space="preserve"> to support the mobility of workers in </w:t>
            </w:r>
            <w:r w:rsidR="161AE7C4">
              <w:rPr>
                <w:noProof/>
              </w:rPr>
              <w:t>these</w:t>
            </w:r>
            <w:r>
              <w:rPr>
                <w:noProof/>
              </w:rPr>
              <w:t xml:space="preserve"> professions</w:t>
            </w:r>
            <w:r w:rsidR="00046CA5" w:rsidRPr="00655428">
              <w:rPr>
                <w:noProof/>
              </w:rPr>
              <w:t> </w:t>
            </w:r>
            <w:r w:rsidR="00046CA5">
              <w:rPr>
                <w:noProof/>
              </w:rPr>
              <w:t>(</w:t>
            </w:r>
            <w:r w:rsidR="00046CA5" w:rsidRPr="00157272">
              <w:rPr>
                <w:rStyle w:val="FootnoteReference"/>
                <w:noProof/>
              </w:rPr>
              <w:footnoteReference w:id="115"/>
            </w:r>
            <w:r w:rsidR="00046CA5">
              <w:rPr>
                <w:noProof/>
              </w:rPr>
              <w:t>)</w:t>
            </w:r>
            <w:r>
              <w:rPr>
                <w:noProof/>
              </w:rPr>
              <w:t xml:space="preserve">. </w:t>
            </w:r>
          </w:p>
          <w:p w14:paraId="0BD65735" w14:textId="3B459A5B" w:rsidR="00E56687" w:rsidRPr="00A6338F" w:rsidRDefault="5E3CC46F" w:rsidP="006719DD">
            <w:pPr>
              <w:pStyle w:val="ListBullet2Level2"/>
              <w:numPr>
                <w:ilvl w:val="0"/>
                <w:numId w:val="55"/>
              </w:numPr>
              <w:tabs>
                <w:tab w:val="clear" w:pos="284"/>
                <w:tab w:val="num" w:pos="330"/>
              </w:tabs>
              <w:spacing w:after="120"/>
              <w:ind w:left="329" w:hanging="329"/>
              <w:rPr>
                <w:noProof/>
              </w:rPr>
            </w:pPr>
            <w:r>
              <w:rPr>
                <w:noProof/>
              </w:rPr>
              <w:t xml:space="preserve">Foster </w:t>
            </w:r>
            <w:r w:rsidRPr="00033B16">
              <w:rPr>
                <w:b/>
                <w:noProof/>
              </w:rPr>
              <w:t>transnational mobility for apprentices</w:t>
            </w:r>
            <w:r>
              <w:rPr>
                <w:noProof/>
              </w:rPr>
              <w:t xml:space="preserve"> and </w:t>
            </w:r>
            <w:r w:rsidRPr="00033B16">
              <w:rPr>
                <w:b/>
                <w:noProof/>
              </w:rPr>
              <w:t>young professionals</w:t>
            </w:r>
            <w:r>
              <w:rPr>
                <w:noProof/>
              </w:rPr>
              <w:t xml:space="preserve"> through creat</w:t>
            </w:r>
            <w:r w:rsidR="1EFE521A">
              <w:rPr>
                <w:noProof/>
              </w:rPr>
              <w:t>ing</w:t>
            </w:r>
            <w:r>
              <w:rPr>
                <w:noProof/>
              </w:rPr>
              <w:t xml:space="preserve"> partnerships </w:t>
            </w:r>
            <w:r w:rsidR="3BB2BE36">
              <w:rPr>
                <w:noProof/>
              </w:rPr>
              <w:t xml:space="preserve">between VET providers and SMEs </w:t>
            </w:r>
            <w:r>
              <w:rPr>
                <w:noProof/>
              </w:rPr>
              <w:t>based on the skills needs of companies</w:t>
            </w:r>
            <w:r w:rsidR="00046CA5" w:rsidRPr="00A51642">
              <w:rPr>
                <w:noProof/>
              </w:rPr>
              <w:t> </w:t>
            </w:r>
            <w:r w:rsidR="00046CA5">
              <w:rPr>
                <w:noProof/>
              </w:rPr>
              <w:t>(</w:t>
            </w:r>
            <w:r w:rsidR="00046CA5" w:rsidRPr="00157272">
              <w:rPr>
                <w:rStyle w:val="FootnoteReference"/>
                <w:noProof/>
              </w:rPr>
              <w:footnoteReference w:id="116"/>
            </w:r>
            <w:r w:rsidR="00046CA5">
              <w:rPr>
                <w:noProof/>
              </w:rPr>
              <w:t>)</w:t>
            </w:r>
            <w:r w:rsidR="6611E853">
              <w:rPr>
                <w:noProof/>
              </w:rPr>
              <w:t xml:space="preserve">. </w:t>
            </w:r>
          </w:p>
          <w:p w14:paraId="34BF76FE" w14:textId="77777777" w:rsidR="004D3FE5" w:rsidRDefault="48BAC347" w:rsidP="006719DD">
            <w:pPr>
              <w:pStyle w:val="ListBullet2Level2"/>
              <w:numPr>
                <w:ilvl w:val="0"/>
                <w:numId w:val="55"/>
              </w:numPr>
              <w:tabs>
                <w:tab w:val="clear" w:pos="284"/>
                <w:tab w:val="num" w:pos="330"/>
              </w:tabs>
              <w:spacing w:after="120"/>
              <w:ind w:left="329" w:hanging="329"/>
              <w:rPr>
                <w:noProof/>
              </w:rPr>
            </w:pPr>
            <w:r>
              <w:rPr>
                <w:noProof/>
              </w:rPr>
              <w:t xml:space="preserve">Support the </w:t>
            </w:r>
            <w:r w:rsidRPr="00033B16">
              <w:rPr>
                <w:b/>
                <w:noProof/>
              </w:rPr>
              <w:t>elimination of obstacles for skilled workers’ mobility</w:t>
            </w:r>
            <w:r>
              <w:rPr>
                <w:noProof/>
              </w:rPr>
              <w:t xml:space="preserve"> such as non-competition clauses in workers’ contracts. (</w:t>
            </w:r>
            <w:r w:rsidR="004D3FE5" w:rsidRPr="00157272">
              <w:rPr>
                <w:rStyle w:val="FootnoteReference"/>
                <w:noProof/>
              </w:rPr>
              <w:footnoteReference w:id="117"/>
            </w:r>
            <w:r>
              <w:rPr>
                <w:noProof/>
              </w:rPr>
              <w:t xml:space="preserve">) </w:t>
            </w:r>
          </w:p>
          <w:p w14:paraId="304334CE" w14:textId="4520420B" w:rsidR="5B817285" w:rsidRPr="004F15F4" w:rsidRDefault="48BAC347" w:rsidP="006719DD">
            <w:pPr>
              <w:pStyle w:val="ListBullet2Level2"/>
              <w:numPr>
                <w:ilvl w:val="0"/>
                <w:numId w:val="55"/>
              </w:numPr>
              <w:tabs>
                <w:tab w:val="clear" w:pos="284"/>
                <w:tab w:val="num" w:pos="330"/>
              </w:tabs>
              <w:spacing w:after="120"/>
              <w:ind w:left="329" w:hanging="329"/>
              <w:rPr>
                <w:noProof/>
              </w:rPr>
            </w:pPr>
            <w:r>
              <w:rPr>
                <w:noProof/>
              </w:rPr>
              <w:t>At sector</w:t>
            </w:r>
            <w:r w:rsidR="0013207A">
              <w:rPr>
                <w:noProof/>
              </w:rPr>
              <w:t>al</w:t>
            </w:r>
            <w:r>
              <w:rPr>
                <w:noProof/>
              </w:rPr>
              <w:t xml:space="preserve"> level, w</w:t>
            </w:r>
            <w:r w:rsidR="1DBB6C35" w:rsidRPr="004F15F4">
              <w:rPr>
                <w:noProof/>
              </w:rPr>
              <w:t xml:space="preserve">ork with the Commission on a </w:t>
            </w:r>
            <w:r w:rsidR="1DBB6C35" w:rsidRPr="00033B16">
              <w:rPr>
                <w:b/>
                <w:noProof/>
              </w:rPr>
              <w:t>future EU Council Recommendation on cross-border background checks of security personnel</w:t>
            </w:r>
            <w:r w:rsidR="7D0D8693" w:rsidRPr="007E49FB">
              <w:rPr>
                <w:noProof/>
              </w:rPr>
              <w:t> (</w:t>
            </w:r>
            <w:r w:rsidR="007E49FB" w:rsidRPr="00157272">
              <w:rPr>
                <w:rStyle w:val="FootnoteReference"/>
                <w:noProof/>
              </w:rPr>
              <w:footnoteReference w:id="118"/>
            </w:r>
            <w:r w:rsidR="7D0D8693">
              <w:rPr>
                <w:noProof/>
              </w:rPr>
              <w:t>)</w:t>
            </w:r>
            <w:r w:rsidR="1DBB6C35" w:rsidRPr="004F15F4">
              <w:rPr>
                <w:noProof/>
              </w:rPr>
              <w:t>.</w:t>
            </w:r>
          </w:p>
          <w:p w14:paraId="4C1F5F2D" w14:textId="68FD3392" w:rsidR="00E56687" w:rsidRPr="00630322" w:rsidRDefault="0585C624" w:rsidP="006719DD">
            <w:pPr>
              <w:pStyle w:val="ListBullet2Level2"/>
              <w:numPr>
                <w:ilvl w:val="0"/>
                <w:numId w:val="55"/>
              </w:numPr>
              <w:tabs>
                <w:tab w:val="clear" w:pos="284"/>
                <w:tab w:val="num" w:pos="330"/>
              </w:tabs>
              <w:spacing w:after="120"/>
              <w:ind w:left="329" w:hanging="329"/>
              <w:rPr>
                <w:noProof/>
              </w:rPr>
            </w:pPr>
            <w:r w:rsidRPr="004F15F4">
              <w:rPr>
                <w:noProof/>
              </w:rPr>
              <w:t xml:space="preserve">Encourage </w:t>
            </w:r>
            <w:r w:rsidRPr="00033B16">
              <w:rPr>
                <w:b/>
                <w:noProof/>
              </w:rPr>
              <w:t xml:space="preserve">learning </w:t>
            </w:r>
            <w:r w:rsidR="003F0BD2" w:rsidRPr="00033B16">
              <w:rPr>
                <w:b/>
                <w:noProof/>
              </w:rPr>
              <w:t>mobility</w:t>
            </w:r>
            <w:r w:rsidR="003F0BD2">
              <w:rPr>
                <w:noProof/>
              </w:rPr>
              <w:t xml:space="preserve"> </w:t>
            </w:r>
            <w:r w:rsidRPr="004F15F4">
              <w:rPr>
                <w:noProof/>
              </w:rPr>
              <w:t xml:space="preserve">within the umbrella of </w:t>
            </w:r>
            <w:r w:rsidRPr="00033B16">
              <w:rPr>
                <w:b/>
                <w:noProof/>
              </w:rPr>
              <w:t>traditional school settings</w:t>
            </w:r>
            <w:r w:rsidR="2DB9FAAE">
              <w:rPr>
                <w:noProof/>
              </w:rPr>
              <w:t xml:space="preserve"> </w:t>
            </w:r>
            <w:r w:rsidR="2DB9FAAE" w:rsidRPr="00A1094C">
              <w:rPr>
                <w:noProof/>
              </w:rPr>
              <w:t>(</w:t>
            </w:r>
            <w:r w:rsidR="00A1094C" w:rsidRPr="00157272">
              <w:rPr>
                <w:rStyle w:val="FootnoteReference"/>
                <w:noProof/>
              </w:rPr>
              <w:footnoteReference w:id="119"/>
            </w:r>
            <w:r w:rsidR="2DB9FAAE">
              <w:rPr>
                <w:noProof/>
              </w:rPr>
              <w:t>).</w:t>
            </w:r>
            <w:r w:rsidRPr="004F15F4">
              <w:rPr>
                <w:noProof/>
              </w:rPr>
              <w:t xml:space="preserve"> </w:t>
            </w:r>
          </w:p>
        </w:tc>
      </w:tr>
    </w:tbl>
    <w:p w14:paraId="2BDC8BB3" w14:textId="41AD5C3C" w:rsidR="73AEEC93" w:rsidRPr="00CC26F0" w:rsidRDefault="6759CF44" w:rsidP="00C65E8B">
      <w:pPr>
        <w:pStyle w:val="Heading2"/>
        <w:spacing w:before="240"/>
        <w:ind w:left="1065" w:hanging="590"/>
        <w:rPr>
          <w:noProof/>
        </w:rPr>
      </w:pPr>
      <w:r>
        <w:rPr>
          <w:noProof/>
        </w:rPr>
        <w:t xml:space="preserve">Attracting talent from </w:t>
      </w:r>
      <w:r w:rsidR="0795BF24">
        <w:rPr>
          <w:noProof/>
        </w:rPr>
        <w:t>outside the EU</w:t>
      </w:r>
      <w:r w:rsidR="4A2D0238">
        <w:rPr>
          <w:noProof/>
        </w:rPr>
        <w:t xml:space="preserve"> </w:t>
      </w:r>
    </w:p>
    <w:p w14:paraId="62A2C57D" w14:textId="5B21D51A" w:rsidR="000A206C" w:rsidRPr="00CC26F0" w:rsidRDefault="29FBE1D5" w:rsidP="006719DD">
      <w:pPr>
        <w:spacing w:after="120"/>
        <w:rPr>
          <w:noProof/>
        </w:rPr>
      </w:pPr>
      <w:bookmarkStart w:id="7" w:name="_Hlk160615864"/>
      <w:r w:rsidRPr="0D21381C">
        <w:rPr>
          <w:b/>
          <w:bCs/>
          <w:noProof/>
        </w:rPr>
        <w:t xml:space="preserve">Complementing efforts to harnessing talents from within the Union, </w:t>
      </w:r>
      <w:r w:rsidR="001A12D3">
        <w:rPr>
          <w:b/>
          <w:bCs/>
          <w:noProof/>
        </w:rPr>
        <w:t>orderly mobility</w:t>
      </w:r>
      <w:r w:rsidR="00A537FA" w:rsidRPr="6AC2129A">
        <w:rPr>
          <w:b/>
          <w:noProof/>
        </w:rPr>
        <w:t xml:space="preserve"> from third countries </w:t>
      </w:r>
      <w:r w:rsidRPr="0D21381C">
        <w:rPr>
          <w:b/>
          <w:bCs/>
          <w:noProof/>
        </w:rPr>
        <w:t>also has an important role to play in addressing labour and skills shortages</w:t>
      </w:r>
      <w:r w:rsidR="08815AA1">
        <w:rPr>
          <w:noProof/>
        </w:rPr>
        <w:t>.</w:t>
      </w:r>
      <w:r w:rsidR="08815AA1" w:rsidRPr="00630322">
        <w:rPr>
          <w:noProof/>
        </w:rPr>
        <w:t xml:space="preserve"> </w:t>
      </w:r>
      <w:r w:rsidR="060CCDDD">
        <w:rPr>
          <w:noProof/>
        </w:rPr>
        <w:t xml:space="preserve">Yet, the EU is punching below its weight </w:t>
      </w:r>
      <w:r w:rsidR="53364A33">
        <w:rPr>
          <w:noProof/>
        </w:rPr>
        <w:t>in terms of</w:t>
      </w:r>
      <w:r w:rsidR="7F7AFE68" w:rsidRPr="00630322">
        <w:rPr>
          <w:noProof/>
        </w:rPr>
        <w:t xml:space="preserve"> its attractiveness as a destination for </w:t>
      </w:r>
      <w:r w:rsidR="7F7AFE68" w:rsidRPr="00630322" w:rsidDel="00EC105F">
        <w:rPr>
          <w:noProof/>
        </w:rPr>
        <w:t>global talent</w:t>
      </w:r>
      <w:r w:rsidR="7F7AFE68" w:rsidRPr="00630322">
        <w:rPr>
          <w:noProof/>
        </w:rPr>
        <w:t xml:space="preserve">. </w:t>
      </w:r>
      <w:r w:rsidR="118AC632" w:rsidRPr="004F15F4">
        <w:rPr>
          <w:noProof/>
        </w:rPr>
        <w:t>F</w:t>
      </w:r>
      <w:r w:rsidR="235D2BF3" w:rsidRPr="004F15F4">
        <w:rPr>
          <w:noProof/>
        </w:rPr>
        <w:t>acilitating</w:t>
      </w:r>
      <w:r w:rsidR="3C54D7B6" w:rsidRPr="004F15F4">
        <w:rPr>
          <w:noProof/>
        </w:rPr>
        <w:t xml:space="preserve"> job matching and ensuring equal and fair working conditions </w:t>
      </w:r>
      <w:r w:rsidR="235D2BF3" w:rsidRPr="004F15F4">
        <w:rPr>
          <w:noProof/>
        </w:rPr>
        <w:t>for third</w:t>
      </w:r>
      <w:r w:rsidR="00293E45">
        <w:rPr>
          <w:noProof/>
        </w:rPr>
        <w:t>-</w:t>
      </w:r>
      <w:r w:rsidR="235D2BF3" w:rsidRPr="004F15F4">
        <w:rPr>
          <w:noProof/>
        </w:rPr>
        <w:t xml:space="preserve">country nationals </w:t>
      </w:r>
      <w:r w:rsidR="3C54D7B6" w:rsidRPr="004F15F4">
        <w:rPr>
          <w:noProof/>
        </w:rPr>
        <w:t xml:space="preserve">can help attract talent from </w:t>
      </w:r>
      <w:r w:rsidR="3EC877B5" w:rsidRPr="004F15F4">
        <w:rPr>
          <w:noProof/>
        </w:rPr>
        <w:t>non-EU</w:t>
      </w:r>
      <w:r w:rsidR="277B4B26" w:rsidRPr="004F15F4">
        <w:rPr>
          <w:noProof/>
        </w:rPr>
        <w:t xml:space="preserve"> countries</w:t>
      </w:r>
      <w:r w:rsidR="3C54D7B6" w:rsidRPr="00630322">
        <w:rPr>
          <w:noProof/>
        </w:rPr>
        <w:t xml:space="preserve">. </w:t>
      </w:r>
      <w:r w:rsidR="00A537FA">
        <w:rPr>
          <w:noProof/>
        </w:rPr>
        <w:t xml:space="preserve"> </w:t>
      </w:r>
      <w:r w:rsidR="3C54D7B6" w:rsidRPr="00630322">
        <w:rPr>
          <w:noProof/>
          <w:lang w:val="en-IE"/>
        </w:rPr>
        <w:t>As part of the Skills and Talent Mobility package (</w:t>
      </w:r>
      <w:r w:rsidR="63DAE94F" w:rsidRPr="00630322">
        <w:rPr>
          <w:rStyle w:val="FootnoteReference"/>
          <w:noProof/>
          <w:lang w:val="en-IE"/>
        </w:rPr>
        <w:footnoteReference w:id="120"/>
      </w:r>
      <w:r w:rsidR="3C54D7B6" w:rsidRPr="00630322">
        <w:rPr>
          <w:noProof/>
          <w:lang w:val="en-IE"/>
        </w:rPr>
        <w:t xml:space="preserve">), </w:t>
      </w:r>
      <w:r w:rsidR="3C54D7B6" w:rsidRPr="00630322">
        <w:rPr>
          <w:noProof/>
        </w:rPr>
        <w:t>the recently proposed EU Talent Pool</w:t>
      </w:r>
      <w:r w:rsidR="19EECEF0" w:rsidRPr="00630322">
        <w:rPr>
          <w:noProof/>
        </w:rPr>
        <w:t xml:space="preserve"> </w:t>
      </w:r>
      <w:r w:rsidR="3C54D7B6" w:rsidRPr="00630322">
        <w:rPr>
          <w:noProof/>
        </w:rPr>
        <w:t>(</w:t>
      </w:r>
      <w:r w:rsidR="63DAE94F" w:rsidRPr="00630322">
        <w:rPr>
          <w:noProof/>
          <w:vertAlign w:val="superscript"/>
        </w:rPr>
        <w:footnoteReference w:id="121"/>
      </w:r>
      <w:r w:rsidR="3C54D7B6" w:rsidRPr="00630322">
        <w:rPr>
          <w:noProof/>
        </w:rPr>
        <w:t>) aims to facilitate the recruitment of jobseekers from non-EU countries in EU-wide shortage occupations</w:t>
      </w:r>
      <w:r w:rsidR="00B0117F">
        <w:rPr>
          <w:noProof/>
        </w:rPr>
        <w:t xml:space="preserve"> at all skills levels</w:t>
      </w:r>
      <w:r w:rsidR="3C54D7B6" w:rsidRPr="00630322">
        <w:rPr>
          <w:noProof/>
        </w:rPr>
        <w:t>. Once established, this will be the first EU-wide online platform open to any</w:t>
      </w:r>
      <w:r w:rsidR="008415E1">
        <w:rPr>
          <w:noProof/>
        </w:rPr>
        <w:t xml:space="preserve"> third</w:t>
      </w:r>
      <w:r w:rsidR="002854F5">
        <w:rPr>
          <w:noProof/>
        </w:rPr>
        <w:t>-</w:t>
      </w:r>
      <w:r w:rsidR="008415E1">
        <w:rPr>
          <w:noProof/>
        </w:rPr>
        <w:t>country</w:t>
      </w:r>
      <w:r w:rsidR="3C54D7B6" w:rsidRPr="00630322">
        <w:rPr>
          <w:noProof/>
        </w:rPr>
        <w:t xml:space="preserve"> </w:t>
      </w:r>
      <w:r w:rsidR="008E2497">
        <w:rPr>
          <w:noProof/>
        </w:rPr>
        <w:t xml:space="preserve">national </w:t>
      </w:r>
      <w:r w:rsidR="3C54D7B6" w:rsidRPr="00630322">
        <w:rPr>
          <w:noProof/>
        </w:rPr>
        <w:t xml:space="preserve">wishing to work legally in </w:t>
      </w:r>
      <w:r w:rsidR="00D46661">
        <w:rPr>
          <w:noProof/>
        </w:rPr>
        <w:t xml:space="preserve">the </w:t>
      </w:r>
      <w:r w:rsidR="00F33429">
        <w:rPr>
          <w:noProof/>
        </w:rPr>
        <w:t>Union</w:t>
      </w:r>
      <w:r w:rsidR="3C54D7B6" w:rsidRPr="00630322">
        <w:rPr>
          <w:noProof/>
        </w:rPr>
        <w:t>, and where participating Member States will</w:t>
      </w:r>
      <w:r w:rsidR="3C54D7B6" w:rsidRPr="00CC26F0">
        <w:rPr>
          <w:noProof/>
        </w:rPr>
        <w:t xml:space="preserve"> register job vacancies of employers</w:t>
      </w:r>
      <w:r w:rsidR="00810AD0">
        <w:rPr>
          <w:noProof/>
        </w:rPr>
        <w:t xml:space="preserve"> established in their territories</w:t>
      </w:r>
      <w:r w:rsidR="3C54D7B6" w:rsidRPr="00CC26F0">
        <w:rPr>
          <w:noProof/>
        </w:rPr>
        <w:t xml:space="preserve">. </w:t>
      </w:r>
      <w:r w:rsidR="0090351D">
        <w:rPr>
          <w:noProof/>
        </w:rPr>
        <w:t xml:space="preserve">It can thereby complement the provisions on movement of natural persons in the EU’s Free Trade Agreements which also facilitate the supply of services by third country professionals with high skill levels. </w:t>
      </w:r>
      <w:r w:rsidR="0FE64AB1" w:rsidRPr="00CC26F0">
        <w:rPr>
          <w:noProof/>
        </w:rPr>
        <w:t>Moreover,</w:t>
      </w:r>
      <w:r w:rsidR="5BAD7AF9">
        <w:rPr>
          <w:noProof/>
        </w:rPr>
        <w:t xml:space="preserve"> in addition to the </w:t>
      </w:r>
      <w:r w:rsidR="5BAD7AF9" w:rsidRPr="008D06A9">
        <w:rPr>
          <w:noProof/>
        </w:rPr>
        <w:t xml:space="preserve">protections for migrant workers </w:t>
      </w:r>
      <w:r w:rsidR="5BAD7AF9">
        <w:rPr>
          <w:noProof/>
        </w:rPr>
        <w:t xml:space="preserve">included </w:t>
      </w:r>
      <w:r w:rsidR="5BAD7AF9" w:rsidRPr="008D06A9">
        <w:rPr>
          <w:noProof/>
        </w:rPr>
        <w:t xml:space="preserve">in the </w:t>
      </w:r>
      <w:r w:rsidR="5BAD7AF9">
        <w:rPr>
          <w:noProof/>
        </w:rPr>
        <w:t>S</w:t>
      </w:r>
      <w:r w:rsidR="5BAD7AF9" w:rsidRPr="008D06A9">
        <w:rPr>
          <w:noProof/>
        </w:rPr>
        <w:t xml:space="preserve">ingle </w:t>
      </w:r>
      <w:r w:rsidR="5BAD7AF9">
        <w:rPr>
          <w:noProof/>
        </w:rPr>
        <w:t>P</w:t>
      </w:r>
      <w:r w:rsidR="5BAD7AF9" w:rsidRPr="008D06A9">
        <w:rPr>
          <w:noProof/>
        </w:rPr>
        <w:t xml:space="preserve">ermit </w:t>
      </w:r>
      <w:r w:rsidR="00A73E04">
        <w:rPr>
          <w:noProof/>
        </w:rPr>
        <w:t>Recast</w:t>
      </w:r>
      <w:r w:rsidR="5BAD7AF9" w:rsidRPr="008D06A9">
        <w:rPr>
          <w:noProof/>
        </w:rPr>
        <w:t xml:space="preserve"> </w:t>
      </w:r>
      <w:r w:rsidR="5BAD7AF9">
        <w:rPr>
          <w:noProof/>
        </w:rPr>
        <w:t>D</w:t>
      </w:r>
      <w:r w:rsidR="5BAD7AF9" w:rsidRPr="008D06A9">
        <w:rPr>
          <w:noProof/>
        </w:rPr>
        <w:t>irective</w:t>
      </w:r>
      <w:r w:rsidR="06261C22" w:rsidRPr="00AC1FBE">
        <w:rPr>
          <w:noProof/>
        </w:rPr>
        <w:t> (</w:t>
      </w:r>
      <w:r w:rsidR="00AC1FBE">
        <w:rPr>
          <w:rStyle w:val="FootnoteReference"/>
          <w:noProof/>
        </w:rPr>
        <w:footnoteReference w:id="122"/>
      </w:r>
      <w:r w:rsidR="06261C22">
        <w:rPr>
          <w:noProof/>
        </w:rPr>
        <w:t xml:space="preserve">) </w:t>
      </w:r>
      <w:r w:rsidR="001E1F01">
        <w:rPr>
          <w:noProof/>
        </w:rPr>
        <w:t xml:space="preserve">such as procedural guarantees or specific rights granted on the basis of this permit, </w:t>
      </w:r>
      <w:r w:rsidR="3C54D7B6" w:rsidRPr="00CC26F0">
        <w:rPr>
          <w:noProof/>
        </w:rPr>
        <w:t>the EU Talent Pool will include built-in safeguards to avoid exploitative and unfair practices, recalling that third</w:t>
      </w:r>
      <w:r w:rsidR="020CC7A6">
        <w:rPr>
          <w:noProof/>
        </w:rPr>
        <w:t>-</w:t>
      </w:r>
      <w:r w:rsidR="3C54D7B6" w:rsidRPr="00CC26F0">
        <w:rPr>
          <w:noProof/>
        </w:rPr>
        <w:t>country nationals recruited through the EU Talent Pool will have the same rights and obligations as EU workers once they are in employmen</w:t>
      </w:r>
      <w:r w:rsidR="3C54D7B6" w:rsidRPr="003B767A">
        <w:rPr>
          <w:noProof/>
        </w:rPr>
        <w:t>t</w:t>
      </w:r>
      <w:bookmarkEnd w:id="7"/>
      <w:r w:rsidR="004350CB" w:rsidRPr="003B767A">
        <w:rPr>
          <w:noProof/>
        </w:rPr>
        <w:t xml:space="preserve">, including </w:t>
      </w:r>
      <w:r w:rsidR="0019757F" w:rsidRPr="003B767A">
        <w:rPr>
          <w:noProof/>
        </w:rPr>
        <w:t>regarding the respect of EU laws and principles to ensure smooth integration into the local communities.</w:t>
      </w:r>
      <w:r w:rsidR="004350CB">
        <w:rPr>
          <w:noProof/>
        </w:rPr>
        <w:t xml:space="preserve"> </w:t>
      </w:r>
      <w:r w:rsidR="175F0001">
        <w:rPr>
          <w:noProof/>
        </w:rPr>
        <w:t xml:space="preserve"> </w:t>
      </w:r>
    </w:p>
    <w:p w14:paraId="701DFB1F" w14:textId="0D2AB2AD" w:rsidR="007834E3" w:rsidRPr="005B486E" w:rsidRDefault="00DC4E03" w:rsidP="006719DD">
      <w:pPr>
        <w:spacing w:after="120"/>
        <w:rPr>
          <w:noProof/>
        </w:rPr>
      </w:pPr>
      <w:r w:rsidRPr="006F3DC5">
        <w:rPr>
          <w:b/>
          <w:bCs/>
          <w:noProof/>
          <w:color w:val="2B579A"/>
          <w:shd w:val="clear" w:color="auto" w:fill="E6E6E6"/>
          <w:lang w:eastAsia="en-GB"/>
        </w:rPr>
        <mc:AlternateContent>
          <mc:Choice Requires="wps">
            <w:drawing>
              <wp:anchor distT="0" distB="0" distL="114300" distR="114300" simplePos="0" relativeHeight="251658241" behindDoc="0" locked="0" layoutInCell="1" allowOverlap="1" wp14:anchorId="37B5C314" wp14:editId="1F7DFF7D">
                <wp:simplePos x="0" y="0"/>
                <wp:positionH relativeFrom="margin">
                  <wp:posOffset>0</wp:posOffset>
                </wp:positionH>
                <wp:positionV relativeFrom="paragraph">
                  <wp:posOffset>41910</wp:posOffset>
                </wp:positionV>
                <wp:extent cx="2165350" cy="2540000"/>
                <wp:effectExtent l="0" t="0" r="25400" b="12700"/>
                <wp:wrapSquare wrapText="bothSides"/>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165350" cy="2540000"/>
                        </a:xfrm>
                        <a:prstGeom prst="rect">
                          <a:avLst/>
                        </a:prstGeom>
                        <a:solidFill>
                          <a:srgbClr val="FFFFFF"/>
                        </a:solidFill>
                        <a:ln w="9525">
                          <a:solidFill>
                            <a:srgbClr val="000000"/>
                          </a:solidFill>
                          <a:miter/>
                        </a:ln>
                      </wps:spPr>
                      <wps:txbx>
                        <w:txbxContent>
                          <w:p w14:paraId="5D66C13C" w14:textId="2E81D779" w:rsidR="000A206C" w:rsidRPr="00970B7F" w:rsidRDefault="001901CB" w:rsidP="006719DD">
                            <w:pPr>
                              <w:spacing w:after="120"/>
                            </w:pPr>
                            <w:r>
                              <w:t xml:space="preserve">In November 2023, </w:t>
                            </w:r>
                            <w:r w:rsidR="007A26CE" w:rsidRPr="00742E67">
                              <w:rPr>
                                <w:b/>
                                <w:bCs/>
                              </w:rPr>
                              <w:t xml:space="preserve">Estonia, Latvia </w:t>
                            </w:r>
                            <w:r w:rsidR="007A26CE">
                              <w:t>and</w:t>
                            </w:r>
                            <w:r w:rsidR="007A26CE" w:rsidRPr="00742E67">
                              <w:rPr>
                                <w:b/>
                                <w:bCs/>
                              </w:rPr>
                              <w:t xml:space="preserve"> Lithuania</w:t>
                            </w:r>
                            <w:r w:rsidR="007A26CE">
                              <w:t xml:space="preserve"> </w:t>
                            </w:r>
                            <w:r w:rsidR="000A206C" w:rsidRPr="00970B7F">
                              <w:t>have launched the project ‘Digital Explorers</w:t>
                            </w:r>
                            <w:r w:rsidR="000A206C">
                              <w:t xml:space="preserve"> 2</w:t>
                            </w:r>
                            <w:r w:rsidR="000A206C" w:rsidRPr="00970B7F">
                              <w:t xml:space="preserve">’, supported by the Commission via the Migration Partnership Facility. The </w:t>
                            </w:r>
                            <w:r w:rsidR="002A6B9F" w:rsidRPr="00970B7F">
                              <w:t>pro</w:t>
                            </w:r>
                            <w:r w:rsidR="002A6B9F">
                              <w:t>ject</w:t>
                            </w:r>
                            <w:r w:rsidR="000A206C" w:rsidRPr="00970B7F">
                              <w:t xml:space="preserve"> facilitates talent and knowledge exchange between the EU and </w:t>
                            </w:r>
                            <w:r w:rsidR="002A6B9F">
                              <w:t>non-EU</w:t>
                            </w:r>
                            <w:r w:rsidR="000A206C" w:rsidRPr="00970B7F">
                              <w:t xml:space="preserve"> countries. During the next two and a half years, IC</w:t>
                            </w:r>
                            <w:r w:rsidR="000A206C" w:rsidRPr="00970B7F">
                              <w:rPr>
                                <w:color w:val="000000"/>
                              </w:rPr>
                              <w:t>T</w:t>
                            </w:r>
                            <w:r w:rsidR="000A206C" w:rsidRPr="00970B7F">
                              <w:t xml:space="preserve"> professionals from Nigeria, Kenya and Armenia will work in Baltic companies and start-ups.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37B5C314" id="Rectangle 7" o:spid="_x0000_s1029" style="position:absolute;left:0;text-align:left;margin-left:0;margin-top:3.3pt;width:170.5pt;height:200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">
                <v:textbox>
                  <w:txbxContent>
                    <w:p w14:paraId="5D66C13C" w14:textId="2E81D779" w:rsidR="000A206C" w:rsidRPr="00970B7F" w:rsidRDefault="001901CB" w:rsidP="006719DD">
                      <w:pPr>
                        <w:spacing w:after="120"/>
                      </w:pPr>
                      <w:r>
                        <w:t xml:space="preserve">In November 2023, </w:t>
                      </w:r>
                      <w:r w:rsidR="007A26CE" w:rsidRPr="00742E67">
                        <w:rPr>
                          <w:b/>
                          <w:bCs/>
                        </w:rPr>
                        <w:t xml:space="preserve">Estonia, Latvia </w:t>
                      </w:r>
                      <w:r w:rsidR="007A26CE">
                        <w:t>and</w:t>
                      </w:r>
                      <w:r w:rsidR="007A26CE" w:rsidRPr="00742E67">
                        <w:rPr>
                          <w:b/>
                          <w:bCs/>
                        </w:rPr>
                        <w:t xml:space="preserve"> Lithuania</w:t>
                      </w:r>
                      <w:r w:rsidR="007A26CE">
                        <w:t xml:space="preserve"> </w:t>
                      </w:r>
                      <w:r w:rsidR="000A206C" w:rsidRPr="00970B7F">
                        <w:t>have launched the project ‘Digital Explorers</w:t>
                      </w:r>
                      <w:r w:rsidR="000A206C">
                        <w:t xml:space="preserve"> 2</w:t>
                      </w:r>
                      <w:r w:rsidR="000A206C" w:rsidRPr="00970B7F">
                        <w:t xml:space="preserve">’, supported by the Commission via the Migration Partnership Facility. The </w:t>
                      </w:r>
                      <w:r w:rsidR="002A6B9F" w:rsidRPr="00970B7F">
                        <w:t>pro</w:t>
                      </w:r>
                      <w:r w:rsidR="002A6B9F">
                        <w:t>ject</w:t>
                      </w:r>
                      <w:r w:rsidR="000A206C" w:rsidRPr="00970B7F">
                        <w:t xml:space="preserve"> facilitates talent and knowledge exchange between the EU and </w:t>
                      </w:r>
                      <w:r w:rsidR="002A6B9F">
                        <w:t>non-EU</w:t>
                      </w:r>
                      <w:r w:rsidR="000A206C" w:rsidRPr="00970B7F">
                        <w:t xml:space="preserve"> countries. During the next two and a half years, IC</w:t>
                      </w:r>
                      <w:r w:rsidR="000A206C" w:rsidRPr="00970B7F">
                        <w:rPr>
                          <w:color w:val="000000"/>
                        </w:rPr>
                        <w:t>T</w:t>
                      </w:r>
                      <w:r w:rsidR="000A206C" w:rsidRPr="00970B7F">
                        <w:t xml:space="preserve"> professionals from Nigeria, Kenya and Armenia will work in Baltic companies and start-ups.  </w:t>
                      </w:r>
                    </w:p>
                  </w:txbxContent>
                </v:textbox>
                <w10:wrap type="square" anchorx="margin"/>
              </v:rect>
            </w:pict>
          </mc:Fallback>
        </mc:AlternateContent>
      </w:r>
      <w:r w:rsidR="006F3DC5" w:rsidRPr="006F3DC5">
        <w:rPr>
          <w:b/>
          <w:bCs/>
          <w:noProof/>
        </w:rPr>
        <w:t>Talent Partnerships can also enhance legal pathways to the EU while engaging partners countries strategically on migration management, in particular by helping to reduce irregular migration and incentivising partners to cooperate on return and readmission.</w:t>
      </w:r>
      <w:r w:rsidR="782C5403" w:rsidRPr="00CC26F0">
        <w:rPr>
          <w:noProof/>
        </w:rPr>
        <w:t xml:space="preserve"> So far, talent partnerships have been established with Morocco, Tunisia, Egypt, Pakistan</w:t>
      </w:r>
      <w:r w:rsidR="2D1483C2">
        <w:rPr>
          <w:noProof/>
        </w:rPr>
        <w:t>,</w:t>
      </w:r>
      <w:r w:rsidR="782C5403" w:rsidRPr="00CC26F0">
        <w:rPr>
          <w:noProof/>
        </w:rPr>
        <w:t xml:space="preserve"> and Bangladesh</w:t>
      </w:r>
      <w:r w:rsidR="32A399BE" w:rsidRPr="00CC26F0">
        <w:rPr>
          <w:noProof/>
        </w:rPr>
        <w:t xml:space="preserve"> </w:t>
      </w:r>
      <w:r w:rsidR="55A99073" w:rsidRPr="00CC26F0">
        <w:rPr>
          <w:noProof/>
        </w:rPr>
        <w:t>(</w:t>
      </w:r>
      <w:r w:rsidR="00890E09" w:rsidRPr="00CC26F0">
        <w:rPr>
          <w:noProof/>
          <w:vertAlign w:val="superscript"/>
        </w:rPr>
        <w:footnoteReference w:id="123"/>
      </w:r>
      <w:r w:rsidR="7F7A4774" w:rsidRPr="00CC26F0">
        <w:rPr>
          <w:noProof/>
        </w:rPr>
        <w:t>)</w:t>
      </w:r>
      <w:r w:rsidR="782C5403" w:rsidRPr="00CC26F0">
        <w:rPr>
          <w:noProof/>
        </w:rPr>
        <w:t xml:space="preserve">. </w:t>
      </w:r>
      <w:r w:rsidR="2F4D8E97" w:rsidRPr="00CC26F0">
        <w:rPr>
          <w:noProof/>
        </w:rPr>
        <w:t xml:space="preserve">These partnerships provide a </w:t>
      </w:r>
      <w:r w:rsidR="5FB61CC8">
        <w:rPr>
          <w:noProof/>
        </w:rPr>
        <w:t xml:space="preserve">policy and funding </w:t>
      </w:r>
      <w:r w:rsidR="2F4D8E97" w:rsidRPr="00CC26F0">
        <w:rPr>
          <w:noProof/>
        </w:rPr>
        <w:t>framework to strengthen cooperation between the European Union, Member States and key partner countries on mobility and skill development in a mutually beneficial way. The Commission programmes and initiatives</w:t>
      </w:r>
      <w:r w:rsidR="5DA6D43F" w:rsidRPr="002F7B80">
        <w:rPr>
          <w:noProof/>
        </w:rPr>
        <w:t> (</w:t>
      </w:r>
      <w:r w:rsidR="002F7B80">
        <w:rPr>
          <w:rStyle w:val="FootnoteReference"/>
          <w:noProof/>
        </w:rPr>
        <w:footnoteReference w:id="124"/>
      </w:r>
      <w:r w:rsidR="5DA6D43F">
        <w:rPr>
          <w:noProof/>
        </w:rPr>
        <w:t>)</w:t>
      </w:r>
      <w:r w:rsidR="2F4D8E97" w:rsidRPr="00CC26F0">
        <w:rPr>
          <w:noProof/>
        </w:rPr>
        <w:t xml:space="preserve"> focusing on the mobility of migrants from partner countries to study, work or train in the EU contribute to </w:t>
      </w:r>
      <w:r w:rsidR="7A72A67F">
        <w:rPr>
          <w:noProof/>
        </w:rPr>
        <w:t>t</w:t>
      </w:r>
      <w:r w:rsidR="2F4D8E97" w:rsidRPr="00CC26F0">
        <w:rPr>
          <w:noProof/>
        </w:rPr>
        <w:t xml:space="preserve">alent </w:t>
      </w:r>
      <w:r w:rsidR="7A72A67F">
        <w:rPr>
          <w:noProof/>
        </w:rPr>
        <w:t>p</w:t>
      </w:r>
      <w:r w:rsidR="2F4D8E97" w:rsidRPr="00CC26F0">
        <w:rPr>
          <w:noProof/>
        </w:rPr>
        <w:t xml:space="preserve">artnerships, based on the principle of </w:t>
      </w:r>
      <w:r w:rsidR="3AC985C9">
        <w:rPr>
          <w:noProof/>
        </w:rPr>
        <w:t>mutual</w:t>
      </w:r>
      <w:r w:rsidR="680ECB35" w:rsidRPr="00CC26F0">
        <w:rPr>
          <w:noProof/>
        </w:rPr>
        <w:t xml:space="preserve"> benefits</w:t>
      </w:r>
      <w:r w:rsidR="593B45A7">
        <w:rPr>
          <w:noProof/>
        </w:rPr>
        <w:t xml:space="preserve"> for both origin and destination countries</w:t>
      </w:r>
      <w:r w:rsidR="593B45A7" w:rsidRPr="00CC26F0">
        <w:rPr>
          <w:noProof/>
        </w:rPr>
        <w:t>.</w:t>
      </w:r>
      <w:r w:rsidR="782C5403" w:rsidRPr="00CC26F0">
        <w:rPr>
          <w:noProof/>
        </w:rPr>
        <w:t xml:space="preserve"> </w:t>
      </w:r>
      <w:r w:rsidR="00CC4307">
        <w:rPr>
          <w:noProof/>
        </w:rPr>
        <w:t>Moreover, a</w:t>
      </w:r>
      <w:r w:rsidR="00902F60">
        <w:rPr>
          <w:noProof/>
        </w:rPr>
        <w:t xml:space="preserve">s part of the comprehensive Global Gateway, the EU supports </w:t>
      </w:r>
      <w:bookmarkStart w:id="8" w:name="_Hlk161313519"/>
      <w:r w:rsidR="00902F60">
        <w:rPr>
          <w:noProof/>
        </w:rPr>
        <w:t>technical and vocational education and training and skill building in partner countries</w:t>
      </w:r>
      <w:bookmarkEnd w:id="8"/>
      <w:r w:rsidR="00902F60">
        <w:rPr>
          <w:noProof/>
        </w:rPr>
        <w:t xml:space="preserve">. </w:t>
      </w:r>
      <w:bookmarkStart w:id="9" w:name="_Hlk159519535"/>
      <w:r w:rsidR="006E5F38">
        <w:rPr>
          <w:noProof/>
        </w:rPr>
        <w:t xml:space="preserve"> </w:t>
      </w:r>
      <w:r w:rsidR="006E5F38" w:rsidRPr="006E5F38">
        <w:rPr>
          <w:noProof/>
        </w:rPr>
        <w:t> (</w:t>
      </w:r>
      <w:r w:rsidR="006E5F38">
        <w:rPr>
          <w:rStyle w:val="FootnoteReference"/>
          <w:noProof/>
        </w:rPr>
        <w:footnoteReference w:id="125"/>
      </w:r>
      <w:r w:rsidR="006E5F38">
        <w:rPr>
          <w:noProof/>
        </w:rPr>
        <w:t>)</w:t>
      </w:r>
    </w:p>
    <w:bookmarkEnd w:id="9"/>
    <w:p w14:paraId="23C231D7" w14:textId="7F9152CC" w:rsidR="004B5B14" w:rsidRPr="00CC26F0" w:rsidRDefault="29F6DB8E" w:rsidP="006719DD">
      <w:pPr>
        <w:spacing w:after="120"/>
        <w:rPr>
          <w:b/>
          <w:bCs/>
          <w:i/>
          <w:iCs/>
          <w:noProof/>
          <w:lang w:val="en-IE"/>
        </w:rPr>
      </w:pPr>
      <w:r w:rsidRPr="00CC26F0">
        <w:rPr>
          <w:b/>
          <w:bCs/>
          <w:noProof/>
        </w:rPr>
        <w:t xml:space="preserve">The validation of skills and recognition of qualifications </w:t>
      </w:r>
      <w:r w:rsidR="112C61C2" w:rsidRPr="0D21381C">
        <w:rPr>
          <w:b/>
          <w:bCs/>
          <w:noProof/>
        </w:rPr>
        <w:t xml:space="preserve">also </w:t>
      </w:r>
      <w:r w:rsidRPr="00CC26F0">
        <w:rPr>
          <w:b/>
          <w:bCs/>
          <w:noProof/>
        </w:rPr>
        <w:t xml:space="preserve">plays a key role in the context of recruiting talent from </w:t>
      </w:r>
      <w:r w:rsidR="7BF4FC81">
        <w:rPr>
          <w:b/>
          <w:bCs/>
          <w:noProof/>
        </w:rPr>
        <w:t>non-EU</w:t>
      </w:r>
      <w:r w:rsidRPr="00CC26F0">
        <w:rPr>
          <w:b/>
          <w:bCs/>
          <w:noProof/>
        </w:rPr>
        <w:t xml:space="preserve"> countries</w:t>
      </w:r>
      <w:r w:rsidRPr="00CC26F0">
        <w:rPr>
          <w:noProof/>
        </w:rPr>
        <w:t xml:space="preserve">. Slow or complex processes for the recognition of skills and qualifications can restrict employment opportunities for third-country nationals, and act as a disincentive for employers. As indicated in the Skills and Talent Mobility </w:t>
      </w:r>
      <w:r w:rsidR="7BF4FC81">
        <w:rPr>
          <w:noProof/>
        </w:rPr>
        <w:t>p</w:t>
      </w:r>
      <w:r w:rsidRPr="00CC26F0">
        <w:rPr>
          <w:noProof/>
        </w:rPr>
        <w:t>ackage (</w:t>
      </w:r>
      <w:r w:rsidR="003A4A4B" w:rsidRPr="00CC26F0">
        <w:rPr>
          <w:rStyle w:val="FootnoteReference"/>
          <w:noProof/>
        </w:rPr>
        <w:footnoteReference w:id="126"/>
      </w:r>
      <w:r w:rsidRPr="00CC26F0">
        <w:rPr>
          <w:noProof/>
        </w:rPr>
        <w:t xml:space="preserve">), the reality of labour markets calls for skills-first approaches. The Commission Recommendation on the </w:t>
      </w:r>
      <w:r w:rsidR="03ECBEE4">
        <w:rPr>
          <w:noProof/>
        </w:rPr>
        <w:t>r</w:t>
      </w:r>
      <w:r w:rsidRPr="00CC26F0">
        <w:rPr>
          <w:noProof/>
        </w:rPr>
        <w:t xml:space="preserve">ecognition of </w:t>
      </w:r>
      <w:r w:rsidR="03ECBEE4">
        <w:rPr>
          <w:noProof/>
        </w:rPr>
        <w:t>q</w:t>
      </w:r>
      <w:r w:rsidRPr="00CC26F0">
        <w:rPr>
          <w:noProof/>
        </w:rPr>
        <w:t xml:space="preserve">ualifications of </w:t>
      </w:r>
      <w:r w:rsidR="03ECBEE4">
        <w:rPr>
          <w:noProof/>
        </w:rPr>
        <w:t>t</w:t>
      </w:r>
      <w:r w:rsidRPr="00CC26F0">
        <w:rPr>
          <w:noProof/>
        </w:rPr>
        <w:t>hird</w:t>
      </w:r>
      <w:r w:rsidR="00610D31">
        <w:rPr>
          <w:noProof/>
        </w:rPr>
        <w:t>-</w:t>
      </w:r>
      <w:r w:rsidR="03ECBEE4">
        <w:rPr>
          <w:noProof/>
        </w:rPr>
        <w:t>c</w:t>
      </w:r>
      <w:r w:rsidRPr="00CC26F0">
        <w:rPr>
          <w:noProof/>
        </w:rPr>
        <w:t xml:space="preserve">ountry </w:t>
      </w:r>
      <w:r w:rsidR="03ECBEE4">
        <w:rPr>
          <w:noProof/>
        </w:rPr>
        <w:t>n</w:t>
      </w:r>
      <w:r w:rsidRPr="00CC26F0">
        <w:rPr>
          <w:noProof/>
        </w:rPr>
        <w:t>ationals</w:t>
      </w:r>
      <w:r w:rsidR="006E1977">
        <w:rPr>
          <w:noProof/>
        </w:rPr>
        <w:t xml:space="preserve"> </w:t>
      </w:r>
      <w:r w:rsidR="006E1977" w:rsidRPr="006E1977">
        <w:rPr>
          <w:noProof/>
        </w:rPr>
        <w:t>(</w:t>
      </w:r>
      <w:r w:rsidR="006E1977">
        <w:rPr>
          <w:rStyle w:val="FootnoteReference"/>
          <w:noProof/>
        </w:rPr>
        <w:footnoteReference w:id="127"/>
      </w:r>
      <w:r w:rsidR="006E1977">
        <w:rPr>
          <w:noProof/>
        </w:rPr>
        <w:t>)</w:t>
      </w:r>
      <w:r w:rsidRPr="00CC26F0">
        <w:rPr>
          <w:noProof/>
        </w:rPr>
        <w:t xml:space="preserve">, also adopted as part of the Skills and Talent Mobility </w:t>
      </w:r>
      <w:r w:rsidR="03ECBEE4">
        <w:rPr>
          <w:noProof/>
        </w:rPr>
        <w:t>p</w:t>
      </w:r>
      <w:r w:rsidRPr="00CC26F0">
        <w:rPr>
          <w:noProof/>
        </w:rPr>
        <w:t xml:space="preserve">ackage, </w:t>
      </w:r>
      <w:r w:rsidR="4B0FE4C1" w:rsidRPr="00CC26F0">
        <w:rPr>
          <w:noProof/>
        </w:rPr>
        <w:t xml:space="preserve">provides guidance to Member States on how </w:t>
      </w:r>
      <w:r w:rsidRPr="00CC26F0">
        <w:rPr>
          <w:noProof/>
        </w:rPr>
        <w:t xml:space="preserve">to simplify and accelerate the validation of skills and recognition of qualifications </w:t>
      </w:r>
      <w:r w:rsidR="4B0FE4C1" w:rsidRPr="00CC26F0">
        <w:rPr>
          <w:noProof/>
        </w:rPr>
        <w:t>gained outside the EU, to ease</w:t>
      </w:r>
      <w:r w:rsidRPr="00CC26F0">
        <w:rPr>
          <w:noProof/>
        </w:rPr>
        <w:t xml:space="preserve"> access to regulated professions and to learning programmes, as well as </w:t>
      </w:r>
      <w:r w:rsidR="4B0FE4C1" w:rsidRPr="00CC26F0">
        <w:rPr>
          <w:noProof/>
        </w:rPr>
        <w:t>to</w:t>
      </w:r>
      <w:r w:rsidRPr="00CC26F0">
        <w:rPr>
          <w:noProof/>
        </w:rPr>
        <w:t xml:space="preserve"> visa or work and residence permits. </w:t>
      </w:r>
    </w:p>
    <w:tbl>
      <w:tblPr>
        <w:tblStyle w:val="TableGrid"/>
        <w:tblW w:w="0" w:type="auto"/>
        <w:tblLook w:val="04A0" w:firstRow="1" w:lastRow="0" w:firstColumn="1" w:lastColumn="0" w:noHBand="0" w:noVBand="1"/>
      </w:tblPr>
      <w:tblGrid>
        <w:gridCol w:w="8602"/>
      </w:tblGrid>
      <w:tr w:rsidR="004F73E4" w:rsidRPr="00CC26F0" w14:paraId="2DA3B794" w14:textId="77777777" w:rsidTr="0D21381C">
        <w:tc>
          <w:tcPr>
            <w:tcW w:w="8602" w:type="dxa"/>
          </w:tcPr>
          <w:p w14:paraId="6BA2ABBC" w14:textId="0DF89881" w:rsidR="004F73E4" w:rsidRPr="00CC26F0" w:rsidRDefault="00AC60CA" w:rsidP="00D32BF1">
            <w:pPr>
              <w:pStyle w:val="ListBullet1"/>
              <w:numPr>
                <w:ilvl w:val="0"/>
                <w:numId w:val="0"/>
              </w:numPr>
              <w:spacing w:after="120"/>
              <w:rPr>
                <w:noProof/>
                <w:lang w:val="en-IE"/>
              </w:rPr>
            </w:pPr>
            <w:r w:rsidRPr="00CC26F0">
              <w:rPr>
                <w:b/>
                <w:bCs/>
                <w:i/>
                <w:iCs/>
                <w:noProof/>
              </w:rPr>
              <w:t xml:space="preserve">To further </w:t>
            </w:r>
            <w:r>
              <w:rPr>
                <w:b/>
                <w:bCs/>
                <w:i/>
                <w:iCs/>
                <w:noProof/>
              </w:rPr>
              <w:t>attract</w:t>
            </w:r>
            <w:r w:rsidR="00033416">
              <w:rPr>
                <w:b/>
                <w:bCs/>
                <w:i/>
                <w:iCs/>
                <w:noProof/>
              </w:rPr>
              <w:t xml:space="preserve"> talent from outside the EU</w:t>
            </w:r>
            <w:r w:rsidR="00CD1340">
              <w:rPr>
                <w:b/>
                <w:bCs/>
                <w:i/>
                <w:iCs/>
                <w:noProof/>
              </w:rPr>
              <w:t xml:space="preserve"> to fill</w:t>
            </w:r>
            <w:r w:rsidR="00337FE9">
              <w:rPr>
                <w:b/>
                <w:bCs/>
                <w:i/>
                <w:iCs/>
                <w:noProof/>
              </w:rPr>
              <w:t xml:space="preserve"> </w:t>
            </w:r>
            <w:r w:rsidR="00CD1340">
              <w:rPr>
                <w:b/>
                <w:bCs/>
                <w:i/>
                <w:iCs/>
                <w:noProof/>
              </w:rPr>
              <w:t>in EU shortages</w:t>
            </w:r>
            <w:r w:rsidRPr="00CC26F0">
              <w:rPr>
                <w:b/>
                <w:bCs/>
                <w:i/>
                <w:iCs/>
                <w:noProof/>
              </w:rPr>
              <w:t>, additional actions are needed to</w:t>
            </w:r>
            <w:r w:rsidR="004F759C">
              <w:rPr>
                <w:b/>
                <w:bCs/>
                <w:i/>
                <w:iCs/>
                <w:noProof/>
              </w:rPr>
              <w:t xml:space="preserve"> ensure e</w:t>
            </w:r>
            <w:r w:rsidR="003E6377">
              <w:rPr>
                <w:b/>
                <w:bCs/>
                <w:i/>
                <w:iCs/>
                <w:noProof/>
              </w:rPr>
              <w:t>ff</w:t>
            </w:r>
            <w:r w:rsidR="004F759C">
              <w:rPr>
                <w:b/>
                <w:bCs/>
                <w:i/>
                <w:iCs/>
                <w:noProof/>
              </w:rPr>
              <w:t>ective</w:t>
            </w:r>
            <w:r w:rsidR="003E6377">
              <w:rPr>
                <w:b/>
                <w:bCs/>
                <w:i/>
                <w:iCs/>
                <w:noProof/>
              </w:rPr>
              <w:t xml:space="preserve"> job matching and integration policies as well as</w:t>
            </w:r>
            <w:r w:rsidR="003F2204">
              <w:rPr>
                <w:b/>
                <w:bCs/>
                <w:i/>
                <w:iCs/>
                <w:noProof/>
              </w:rPr>
              <w:t xml:space="preserve"> equal a</w:t>
            </w:r>
            <w:r w:rsidR="00A85F4C">
              <w:rPr>
                <w:b/>
                <w:bCs/>
                <w:i/>
                <w:iCs/>
                <w:noProof/>
              </w:rPr>
              <w:t>n</w:t>
            </w:r>
            <w:r w:rsidR="003F2204">
              <w:rPr>
                <w:b/>
                <w:bCs/>
                <w:i/>
                <w:iCs/>
                <w:noProof/>
              </w:rPr>
              <w:t>d fair working conditions</w:t>
            </w:r>
            <w:r w:rsidRPr="00CC2FF6">
              <w:rPr>
                <w:b/>
                <w:bCs/>
                <w:i/>
                <w:iCs/>
                <w:noProof/>
              </w:rPr>
              <w:t xml:space="preserve">. </w:t>
            </w:r>
            <w:r w:rsidRPr="00CC2FF6">
              <w:rPr>
                <w:i/>
                <w:iCs/>
                <w:noProof/>
              </w:rPr>
              <w:t xml:space="preserve"> </w:t>
            </w:r>
          </w:p>
          <w:p w14:paraId="5822CA3D" w14:textId="4FC25538" w:rsidR="00A214F5" w:rsidRPr="00CC26F0" w:rsidRDefault="00C0243C" w:rsidP="006719DD">
            <w:pPr>
              <w:pStyle w:val="ListBullet2"/>
              <w:numPr>
                <w:ilvl w:val="0"/>
                <w:numId w:val="0"/>
              </w:numPr>
              <w:spacing w:after="120"/>
              <w:rPr>
                <w:noProof/>
                <w:lang w:val="en-IE"/>
              </w:rPr>
            </w:pPr>
            <w:r>
              <w:rPr>
                <w:noProof/>
                <w:u w:val="single"/>
                <w:lang w:val="en-IE"/>
              </w:rPr>
              <w:t>To this end, t</w:t>
            </w:r>
            <w:r w:rsidRPr="2CEF851C">
              <w:rPr>
                <w:noProof/>
                <w:u w:val="single"/>
                <w:lang w:val="en-IE"/>
              </w:rPr>
              <w:t xml:space="preserve">he </w:t>
            </w:r>
            <w:r w:rsidR="00A214F5" w:rsidRPr="2CEF851C">
              <w:rPr>
                <w:noProof/>
                <w:u w:val="single"/>
                <w:lang w:val="en-IE"/>
              </w:rPr>
              <w:t>Commission will</w:t>
            </w:r>
            <w:r w:rsidR="00A214F5" w:rsidRPr="2CEF851C">
              <w:rPr>
                <w:noProof/>
                <w:lang w:val="en-IE"/>
              </w:rPr>
              <w:t>:</w:t>
            </w:r>
          </w:p>
          <w:p w14:paraId="415B6FE0" w14:textId="7D99FB88" w:rsidR="004F73E4" w:rsidRPr="00294779" w:rsidRDefault="759E6CEE" w:rsidP="00E66A9D">
            <w:pPr>
              <w:pStyle w:val="ListBullet2Level2"/>
              <w:numPr>
                <w:ilvl w:val="0"/>
                <w:numId w:val="55"/>
              </w:numPr>
              <w:tabs>
                <w:tab w:val="clear" w:pos="284"/>
              </w:tabs>
              <w:spacing w:after="120"/>
              <w:ind w:left="329" w:hanging="329"/>
              <w:rPr>
                <w:noProof/>
              </w:rPr>
            </w:pPr>
            <w:r>
              <w:rPr>
                <w:noProof/>
              </w:rPr>
              <w:t xml:space="preserve">Explore how to </w:t>
            </w:r>
            <w:r w:rsidRPr="0D21381C">
              <w:rPr>
                <w:b/>
                <w:bCs/>
                <w:noProof/>
              </w:rPr>
              <w:t xml:space="preserve">further support </w:t>
            </w:r>
            <w:r w:rsidR="03ECBEE4" w:rsidRPr="0D21381C">
              <w:rPr>
                <w:b/>
                <w:bCs/>
                <w:noProof/>
              </w:rPr>
              <w:t xml:space="preserve">non-EU </w:t>
            </w:r>
            <w:r w:rsidRPr="0D21381C">
              <w:rPr>
                <w:b/>
                <w:bCs/>
                <w:noProof/>
              </w:rPr>
              <w:t>countries in developing curricula and training modules</w:t>
            </w:r>
            <w:r w:rsidR="00E66A9D" w:rsidRPr="00E24C3B">
              <w:rPr>
                <w:noProof/>
              </w:rPr>
              <w:t xml:space="preserve">, including </w:t>
            </w:r>
            <w:r>
              <w:rPr>
                <w:noProof/>
              </w:rPr>
              <w:t xml:space="preserve">within the framework of </w:t>
            </w:r>
            <w:r w:rsidR="3DB56D1D">
              <w:rPr>
                <w:noProof/>
              </w:rPr>
              <w:t>t</w:t>
            </w:r>
            <w:r>
              <w:rPr>
                <w:noProof/>
              </w:rPr>
              <w:t xml:space="preserve">alent </w:t>
            </w:r>
            <w:r w:rsidR="3DB56D1D">
              <w:rPr>
                <w:noProof/>
              </w:rPr>
              <w:t>p</w:t>
            </w:r>
            <w:r>
              <w:rPr>
                <w:noProof/>
              </w:rPr>
              <w:t>artnerships and through the</w:t>
            </w:r>
            <w:r w:rsidR="4B2C9F36">
              <w:rPr>
                <w:noProof/>
              </w:rPr>
              <w:t xml:space="preserve"> support of the EU funding programme</w:t>
            </w:r>
            <w:r w:rsidR="00C333BF">
              <w:rPr>
                <w:noProof/>
              </w:rPr>
              <w:t>s</w:t>
            </w:r>
            <w:r>
              <w:rPr>
                <w:noProof/>
              </w:rPr>
              <w:t>.</w:t>
            </w:r>
          </w:p>
          <w:p w14:paraId="713D6151" w14:textId="178786FE" w:rsidR="00C873E2" w:rsidRPr="00294779" w:rsidRDefault="3182C2C7" w:rsidP="006719DD">
            <w:pPr>
              <w:pStyle w:val="ListBullet2Level2"/>
              <w:numPr>
                <w:ilvl w:val="0"/>
                <w:numId w:val="55"/>
              </w:numPr>
              <w:tabs>
                <w:tab w:val="clear" w:pos="284"/>
              </w:tabs>
              <w:spacing w:after="120"/>
              <w:ind w:left="329" w:hanging="329"/>
              <w:rPr>
                <w:noProof/>
              </w:rPr>
            </w:pPr>
            <w:r w:rsidRPr="0D21381C">
              <w:rPr>
                <w:b/>
                <w:bCs/>
                <w:noProof/>
              </w:rPr>
              <w:t xml:space="preserve">Establish </w:t>
            </w:r>
            <w:r w:rsidR="15F33053" w:rsidRPr="0D21381C">
              <w:rPr>
                <w:b/>
                <w:bCs/>
                <w:noProof/>
              </w:rPr>
              <w:t>the EU Talent Pool</w:t>
            </w:r>
            <w:r w:rsidR="15F33053">
              <w:rPr>
                <w:noProof/>
              </w:rPr>
              <w:t>, once adopted by the co-legislator</w:t>
            </w:r>
            <w:r w:rsidR="06D70E40">
              <w:rPr>
                <w:noProof/>
              </w:rPr>
              <w:t>s</w:t>
            </w:r>
            <w:r w:rsidR="15F33053">
              <w:rPr>
                <w:noProof/>
              </w:rPr>
              <w:t>, to facilitate international recruitment of third</w:t>
            </w:r>
            <w:r w:rsidR="002854F5">
              <w:rPr>
                <w:noProof/>
              </w:rPr>
              <w:t>-</w:t>
            </w:r>
            <w:r w:rsidR="15F33053">
              <w:rPr>
                <w:noProof/>
              </w:rPr>
              <w:t>country nationals residing outside the EU</w:t>
            </w:r>
            <w:r w:rsidR="3C5CACB4">
              <w:rPr>
                <w:noProof/>
              </w:rPr>
              <w:t>.</w:t>
            </w:r>
          </w:p>
          <w:p w14:paraId="7B8EDBE6" w14:textId="76B2878A" w:rsidR="3F1F8A83" w:rsidRDefault="00595A6D" w:rsidP="006719DD">
            <w:pPr>
              <w:pStyle w:val="ListBullet2Level2"/>
              <w:numPr>
                <w:ilvl w:val="0"/>
                <w:numId w:val="55"/>
              </w:numPr>
              <w:tabs>
                <w:tab w:val="clear" w:pos="284"/>
              </w:tabs>
              <w:spacing w:after="120"/>
              <w:ind w:left="329" w:hanging="329"/>
              <w:rPr>
                <w:noProof/>
              </w:rPr>
            </w:pPr>
            <w:r>
              <w:rPr>
                <w:b/>
                <w:bCs/>
                <w:noProof/>
              </w:rPr>
              <w:t xml:space="preserve">Step up cooperation on skills and legal pathways </w:t>
            </w:r>
            <w:r w:rsidRPr="00E24C3B">
              <w:rPr>
                <w:noProof/>
              </w:rPr>
              <w:t xml:space="preserve">with non-EU partner countries  </w:t>
            </w:r>
            <w:r w:rsidR="00CA1BAD" w:rsidRPr="00E24C3B">
              <w:rPr>
                <w:noProof/>
              </w:rPr>
              <w:t xml:space="preserve">including </w:t>
            </w:r>
            <w:r w:rsidRPr="00E24C3B">
              <w:rPr>
                <w:noProof/>
              </w:rPr>
              <w:t xml:space="preserve">through </w:t>
            </w:r>
            <w:r w:rsidR="00CA1BAD" w:rsidRPr="00E24C3B">
              <w:rPr>
                <w:noProof/>
              </w:rPr>
              <w:t xml:space="preserve">reinforcing and </w:t>
            </w:r>
            <w:r w:rsidR="006927C8" w:rsidRPr="00E24C3B">
              <w:rPr>
                <w:noProof/>
              </w:rPr>
              <w:t xml:space="preserve">exploring new </w:t>
            </w:r>
            <w:r w:rsidRPr="00E24C3B">
              <w:rPr>
                <w:noProof/>
              </w:rPr>
              <w:t xml:space="preserve">talent partnerships </w:t>
            </w:r>
            <w:r w:rsidR="00A92015" w:rsidRPr="00A92015">
              <w:rPr>
                <w:noProof/>
              </w:rPr>
              <w:t>as part of strategic and comprehensive migration management cooperation and other</w:t>
            </w:r>
            <w:r w:rsidRPr="00EC09C1">
              <w:rPr>
                <w:noProof/>
              </w:rPr>
              <w:t xml:space="preserve"> relevant cooperation initiatives</w:t>
            </w:r>
            <w:r>
              <w:rPr>
                <w:b/>
                <w:bCs/>
                <w:noProof/>
              </w:rPr>
              <w:t>,</w:t>
            </w:r>
            <w:r w:rsidR="19670BBE">
              <w:rPr>
                <w:noProof/>
              </w:rPr>
              <w:t xml:space="preserve">, while averting </w:t>
            </w:r>
            <w:r w:rsidR="2C893FD2">
              <w:rPr>
                <w:noProof/>
              </w:rPr>
              <w:t>‘</w:t>
            </w:r>
            <w:r w:rsidR="19670BBE">
              <w:rPr>
                <w:noProof/>
              </w:rPr>
              <w:t>brain drain</w:t>
            </w:r>
            <w:r w:rsidR="2C893FD2">
              <w:rPr>
                <w:noProof/>
              </w:rPr>
              <w:t>’</w:t>
            </w:r>
            <w:r w:rsidR="19670BBE">
              <w:rPr>
                <w:noProof/>
              </w:rPr>
              <w:t xml:space="preserve"> and turning it into </w:t>
            </w:r>
            <w:r w:rsidR="2C893FD2">
              <w:rPr>
                <w:noProof/>
              </w:rPr>
              <w:t>‘</w:t>
            </w:r>
            <w:r w:rsidR="19670BBE">
              <w:rPr>
                <w:noProof/>
              </w:rPr>
              <w:t>brain gain</w:t>
            </w:r>
            <w:r w:rsidR="2C893FD2">
              <w:rPr>
                <w:noProof/>
              </w:rPr>
              <w:t>’</w:t>
            </w:r>
            <w:r w:rsidR="0086202D">
              <w:rPr>
                <w:noProof/>
              </w:rPr>
              <w:t xml:space="preserve"> in partner countries</w:t>
            </w:r>
            <w:r w:rsidR="19670BBE">
              <w:rPr>
                <w:noProof/>
              </w:rPr>
              <w:t>.</w:t>
            </w:r>
          </w:p>
          <w:p w14:paraId="2CCC6889" w14:textId="3528F488" w:rsidR="007767E7" w:rsidRPr="004F15F4" w:rsidRDefault="13A9DD9E" w:rsidP="006719DD">
            <w:pPr>
              <w:pStyle w:val="ListBullet2Level2"/>
              <w:numPr>
                <w:ilvl w:val="0"/>
                <w:numId w:val="55"/>
              </w:numPr>
              <w:tabs>
                <w:tab w:val="clear" w:pos="284"/>
              </w:tabs>
              <w:spacing w:after="120"/>
              <w:ind w:left="329" w:hanging="329"/>
              <w:rPr>
                <w:b/>
                <w:noProof/>
              </w:rPr>
            </w:pPr>
            <w:r>
              <w:rPr>
                <w:noProof/>
              </w:rPr>
              <w:t xml:space="preserve">Step up its </w:t>
            </w:r>
            <w:r w:rsidRPr="0D21381C">
              <w:rPr>
                <w:b/>
                <w:bCs/>
                <w:noProof/>
              </w:rPr>
              <w:t>engagement with Member States and social partners</w:t>
            </w:r>
            <w:r>
              <w:rPr>
                <w:noProof/>
              </w:rPr>
              <w:t xml:space="preserve"> on issues bringing together legal migration and employment through the </w:t>
            </w:r>
            <w:r w:rsidRPr="0D21381C">
              <w:rPr>
                <w:b/>
                <w:bCs/>
                <w:noProof/>
              </w:rPr>
              <w:t>Labour Migration Platform.</w:t>
            </w:r>
            <w:r w:rsidR="62CE0F7F" w:rsidRPr="0D21381C">
              <w:rPr>
                <w:b/>
                <w:bCs/>
                <w:noProof/>
              </w:rPr>
              <w:t xml:space="preserve"> </w:t>
            </w:r>
          </w:p>
          <w:p w14:paraId="4A156FBC" w14:textId="327A498B" w:rsidR="004F73E4" w:rsidRPr="00294779" w:rsidRDefault="00100325" w:rsidP="006719DD">
            <w:pPr>
              <w:pStyle w:val="ListBullet2"/>
              <w:numPr>
                <w:ilvl w:val="0"/>
                <w:numId w:val="0"/>
              </w:numPr>
              <w:spacing w:after="120"/>
              <w:rPr>
                <w:noProof/>
                <w:lang w:val="en-IE"/>
              </w:rPr>
            </w:pPr>
            <w:r w:rsidRPr="00294779">
              <w:rPr>
                <w:noProof/>
                <w:u w:val="single"/>
                <w:lang w:val="en-IE"/>
              </w:rPr>
              <w:t>T</w:t>
            </w:r>
            <w:r w:rsidR="004F73E4" w:rsidRPr="00294779">
              <w:rPr>
                <w:noProof/>
                <w:u w:val="single"/>
                <w:lang w:val="en-IE"/>
              </w:rPr>
              <w:t>he Commission calls on Member States to</w:t>
            </w:r>
            <w:r w:rsidR="007423EB" w:rsidRPr="00294779">
              <w:rPr>
                <w:noProof/>
                <w:u w:val="single"/>
                <w:lang w:val="en-IE"/>
              </w:rPr>
              <w:t>:</w:t>
            </w:r>
          </w:p>
          <w:p w14:paraId="5CD2BA56" w14:textId="09B18BF5" w:rsidR="004F73E4" w:rsidRPr="00294779" w:rsidRDefault="759E6CEE" w:rsidP="006719DD">
            <w:pPr>
              <w:pStyle w:val="ListBullet2Level2"/>
              <w:numPr>
                <w:ilvl w:val="0"/>
                <w:numId w:val="55"/>
              </w:numPr>
              <w:tabs>
                <w:tab w:val="clear" w:pos="284"/>
                <w:tab w:val="num" w:pos="330"/>
              </w:tabs>
              <w:spacing w:after="120"/>
              <w:ind w:left="330" w:hanging="330"/>
              <w:rPr>
                <w:noProof/>
                <w:lang w:val="en-IE"/>
              </w:rPr>
            </w:pPr>
            <w:r w:rsidRPr="0D21381C">
              <w:rPr>
                <w:noProof/>
                <w:lang w:val="en-IE"/>
              </w:rPr>
              <w:t xml:space="preserve">Further </w:t>
            </w:r>
            <w:r w:rsidRPr="0D21381C">
              <w:rPr>
                <w:b/>
                <w:bCs/>
                <w:noProof/>
                <w:lang w:val="en-IE"/>
              </w:rPr>
              <w:t xml:space="preserve">engage in </w:t>
            </w:r>
            <w:r w:rsidR="3DB56D1D" w:rsidRPr="0D21381C">
              <w:rPr>
                <w:b/>
                <w:bCs/>
                <w:noProof/>
                <w:lang w:val="en-IE"/>
              </w:rPr>
              <w:t>t</w:t>
            </w:r>
            <w:r w:rsidRPr="0D21381C">
              <w:rPr>
                <w:b/>
                <w:bCs/>
                <w:noProof/>
                <w:lang w:val="en-IE"/>
              </w:rPr>
              <w:t xml:space="preserve">alent </w:t>
            </w:r>
            <w:r w:rsidR="3DB56D1D" w:rsidRPr="0D21381C">
              <w:rPr>
                <w:b/>
                <w:bCs/>
                <w:noProof/>
                <w:lang w:val="en-IE"/>
              </w:rPr>
              <w:t>p</w:t>
            </w:r>
            <w:r w:rsidRPr="0D21381C">
              <w:rPr>
                <w:b/>
                <w:bCs/>
                <w:noProof/>
                <w:lang w:val="en-IE"/>
              </w:rPr>
              <w:t>artnerships</w:t>
            </w:r>
            <w:r w:rsidR="112C61C2" w:rsidRPr="0D21381C">
              <w:rPr>
                <w:b/>
                <w:bCs/>
                <w:noProof/>
                <w:lang w:val="en-IE"/>
              </w:rPr>
              <w:t xml:space="preserve"> </w:t>
            </w:r>
            <w:r w:rsidR="112C61C2">
              <w:rPr>
                <w:noProof/>
              </w:rPr>
              <w:t>to enhance legal migration pathways</w:t>
            </w:r>
            <w:r w:rsidRPr="0D21381C">
              <w:rPr>
                <w:rFonts w:ascii="Segoe UI" w:hAnsi="Segoe UI" w:cs="Segoe UI"/>
                <w:noProof/>
                <w:sz w:val="18"/>
                <w:szCs w:val="18"/>
                <w:lang w:val="en-IE"/>
              </w:rPr>
              <w:t xml:space="preserve"> </w:t>
            </w:r>
            <w:r w:rsidR="44369BE6" w:rsidRPr="0D21381C">
              <w:rPr>
                <w:noProof/>
                <w:lang w:val="en-IE"/>
              </w:rPr>
              <w:t xml:space="preserve">by </w:t>
            </w:r>
            <w:r w:rsidRPr="0D21381C">
              <w:rPr>
                <w:noProof/>
                <w:lang w:val="en-IE"/>
              </w:rPr>
              <w:t>launching new mobility schemes</w:t>
            </w:r>
            <w:r w:rsidR="05A143E3" w:rsidRPr="0D21381C">
              <w:rPr>
                <w:noProof/>
                <w:lang w:val="en-IE"/>
              </w:rPr>
              <w:t xml:space="preserve"> with </w:t>
            </w:r>
            <w:r w:rsidRPr="0D21381C">
              <w:rPr>
                <w:noProof/>
                <w:lang w:val="en-IE"/>
              </w:rPr>
              <w:t>the support of EU funding</w:t>
            </w:r>
            <w:r w:rsidR="402B9D4E" w:rsidRPr="0D21381C">
              <w:rPr>
                <w:noProof/>
                <w:lang w:val="en-IE"/>
              </w:rPr>
              <w:t>,</w:t>
            </w:r>
            <w:r w:rsidRPr="0D21381C">
              <w:rPr>
                <w:noProof/>
                <w:lang w:val="en-IE"/>
              </w:rPr>
              <w:t xml:space="preserve"> </w:t>
            </w:r>
            <w:r w:rsidR="44369BE6" w:rsidRPr="0D21381C">
              <w:rPr>
                <w:noProof/>
                <w:lang w:val="en-IE"/>
              </w:rPr>
              <w:t>where relevant</w:t>
            </w:r>
            <w:r w:rsidR="402B9D4E" w:rsidRPr="0D21381C">
              <w:rPr>
                <w:noProof/>
                <w:lang w:val="en-IE"/>
              </w:rPr>
              <w:t>,</w:t>
            </w:r>
            <w:r w:rsidRPr="0D21381C">
              <w:rPr>
                <w:noProof/>
                <w:lang w:val="en-IE"/>
              </w:rPr>
              <w:t xml:space="preserve"> </w:t>
            </w:r>
            <w:r w:rsidR="01A4171E" w:rsidRPr="0D21381C">
              <w:rPr>
                <w:noProof/>
                <w:lang w:val="en-IE"/>
              </w:rPr>
              <w:t>and</w:t>
            </w:r>
            <w:r w:rsidR="4901F551" w:rsidRPr="0D21381C">
              <w:rPr>
                <w:noProof/>
                <w:lang w:val="en-IE"/>
              </w:rPr>
              <w:t xml:space="preserve"> through</w:t>
            </w:r>
            <w:r w:rsidR="2AFF43FD" w:rsidRPr="0D21381C">
              <w:rPr>
                <w:noProof/>
                <w:lang w:val="en-IE"/>
              </w:rPr>
              <w:t xml:space="preserve"> joint</w:t>
            </w:r>
            <w:r w:rsidR="484FB8D1" w:rsidRPr="0D21381C">
              <w:rPr>
                <w:noProof/>
                <w:lang w:val="en-IE"/>
              </w:rPr>
              <w:t>ly agreed roadmaps for talent partnerships</w:t>
            </w:r>
            <w:r w:rsidR="46C19F36" w:rsidRPr="0D21381C">
              <w:rPr>
                <w:noProof/>
                <w:lang w:val="en-IE"/>
              </w:rPr>
              <w:t>.</w:t>
            </w:r>
            <w:r w:rsidR="2AFF43FD" w:rsidRPr="0D21381C">
              <w:rPr>
                <w:noProof/>
                <w:lang w:val="en-IE"/>
              </w:rPr>
              <w:t xml:space="preserve"> </w:t>
            </w:r>
          </w:p>
          <w:p w14:paraId="79363C15" w14:textId="50479D9E" w:rsidR="00E3063F" w:rsidRPr="00294779" w:rsidRDefault="112C61C2" w:rsidP="006719DD">
            <w:pPr>
              <w:pStyle w:val="ListBullet2Level2"/>
              <w:numPr>
                <w:ilvl w:val="0"/>
                <w:numId w:val="55"/>
              </w:numPr>
              <w:spacing w:after="120"/>
              <w:rPr>
                <w:noProof/>
                <w:lang w:val="en-IE"/>
              </w:rPr>
            </w:pPr>
            <w:r w:rsidRPr="0D21381C">
              <w:rPr>
                <w:b/>
                <w:bCs/>
                <w:noProof/>
              </w:rPr>
              <w:t>Build a welcoming culture</w:t>
            </w:r>
            <w:r>
              <w:rPr>
                <w:noProof/>
              </w:rPr>
              <w:t xml:space="preserve"> and provide for an effective integration policy for the workers – and their families – encompassing</w:t>
            </w:r>
            <w:r w:rsidR="0077559C">
              <w:rPr>
                <w:noProof/>
              </w:rPr>
              <w:t xml:space="preserve">, </w:t>
            </w:r>
            <w:r>
              <w:rPr>
                <w:noProof/>
              </w:rPr>
              <w:t>education and training, employment, health and housing in line with the EU action plan on integration and inclusion (</w:t>
            </w:r>
            <w:r w:rsidR="00E3063F" w:rsidRPr="00A6338F">
              <w:rPr>
                <w:rStyle w:val="FootnoteReference"/>
                <w:noProof/>
              </w:rPr>
              <w:footnoteReference w:id="128"/>
            </w:r>
            <w:r w:rsidR="0077559C">
              <w:rPr>
                <w:noProof/>
              </w:rPr>
              <w:t>);</w:t>
            </w:r>
            <w:r w:rsidR="008D5DF9">
              <w:rPr>
                <w:noProof/>
              </w:rPr>
              <w:t xml:space="preserve"> </w:t>
            </w:r>
            <w:r w:rsidR="0077559C">
              <w:rPr>
                <w:noProof/>
              </w:rPr>
              <w:t xml:space="preserve">and </w:t>
            </w:r>
            <w:r w:rsidR="00DF0947">
              <w:rPr>
                <w:noProof/>
              </w:rPr>
              <w:t>respecting common European values.</w:t>
            </w:r>
            <w:r>
              <w:rPr>
                <w:noProof/>
              </w:rPr>
              <w:t xml:space="preserve"> </w:t>
            </w:r>
          </w:p>
          <w:p w14:paraId="1B435E12" w14:textId="57289323" w:rsidR="004F73E4" w:rsidRPr="00294779" w:rsidRDefault="0013455D" w:rsidP="006719DD">
            <w:pPr>
              <w:pStyle w:val="ListBullet2Level2"/>
              <w:numPr>
                <w:ilvl w:val="0"/>
                <w:numId w:val="55"/>
              </w:numPr>
              <w:tabs>
                <w:tab w:val="clear" w:pos="284"/>
                <w:tab w:val="num" w:pos="330"/>
              </w:tabs>
              <w:spacing w:after="120"/>
              <w:ind w:left="330" w:hanging="330"/>
              <w:rPr>
                <w:noProof/>
                <w:lang w:val="en-IE"/>
              </w:rPr>
            </w:pPr>
            <w:r>
              <w:rPr>
                <w:noProof/>
                <w:lang w:val="en-IE"/>
              </w:rPr>
              <w:t xml:space="preserve">Swiftly </w:t>
            </w:r>
            <w:r w:rsidR="00117342">
              <w:rPr>
                <w:noProof/>
                <w:lang w:val="en-IE"/>
              </w:rPr>
              <w:t>complete</w:t>
            </w:r>
            <w:r>
              <w:rPr>
                <w:noProof/>
                <w:lang w:val="en-IE"/>
              </w:rPr>
              <w:t xml:space="preserve"> the</w:t>
            </w:r>
            <w:r w:rsidR="00117342">
              <w:rPr>
                <w:noProof/>
                <w:lang w:val="en-IE"/>
              </w:rPr>
              <w:t xml:space="preserve"> full</w:t>
            </w:r>
            <w:r w:rsidR="4BF8E93A" w:rsidRPr="00294779">
              <w:rPr>
                <w:noProof/>
                <w:lang w:val="en-IE"/>
              </w:rPr>
              <w:t xml:space="preserve"> transposition of </w:t>
            </w:r>
            <w:r w:rsidR="5A383C41" w:rsidRPr="00294779">
              <w:rPr>
                <w:noProof/>
                <w:lang w:val="en-IE"/>
              </w:rPr>
              <w:t xml:space="preserve">the revised </w:t>
            </w:r>
            <w:r w:rsidR="5A383C41" w:rsidRPr="004F15F4">
              <w:rPr>
                <w:b/>
                <w:bCs/>
                <w:noProof/>
                <w:lang w:val="en-IE"/>
              </w:rPr>
              <w:t>EU Blue Card Directive</w:t>
            </w:r>
            <w:r w:rsidR="599012D6" w:rsidRPr="00294779">
              <w:rPr>
                <w:noProof/>
                <w:lang w:val="en-IE"/>
              </w:rPr>
              <w:t> (</w:t>
            </w:r>
            <w:r w:rsidR="00473E15" w:rsidRPr="00294779">
              <w:rPr>
                <w:rStyle w:val="FootnoteReference"/>
                <w:noProof/>
                <w:lang w:val="en-IE"/>
              </w:rPr>
              <w:footnoteReference w:id="129"/>
            </w:r>
            <w:r w:rsidR="599012D6" w:rsidRPr="00294779">
              <w:rPr>
                <w:noProof/>
                <w:lang w:val="en-IE"/>
              </w:rPr>
              <w:t>)</w:t>
            </w:r>
            <w:r w:rsidR="5A383C41" w:rsidRPr="00294779">
              <w:rPr>
                <w:noProof/>
                <w:lang w:val="en-IE"/>
              </w:rPr>
              <w:t xml:space="preserve">, </w:t>
            </w:r>
            <w:r>
              <w:rPr>
                <w:noProof/>
                <w:lang w:val="en-IE"/>
              </w:rPr>
              <w:t>and</w:t>
            </w:r>
            <w:r w:rsidR="5A383C41" w:rsidRPr="00294779">
              <w:rPr>
                <w:noProof/>
                <w:lang w:val="en-IE"/>
              </w:rPr>
              <w:t xml:space="preserve"> </w:t>
            </w:r>
            <w:r w:rsidR="3F4125EA" w:rsidRPr="494DE218">
              <w:rPr>
                <w:noProof/>
                <w:lang w:val="en-IE"/>
              </w:rPr>
              <w:t xml:space="preserve">make full use of the additional flexibility provided in </w:t>
            </w:r>
            <w:r w:rsidR="5A383C41" w:rsidRPr="00294779">
              <w:rPr>
                <w:noProof/>
                <w:lang w:val="en-IE"/>
              </w:rPr>
              <w:t xml:space="preserve">the </w:t>
            </w:r>
            <w:r w:rsidR="3C7D7BAB" w:rsidRPr="00294779">
              <w:rPr>
                <w:noProof/>
                <w:lang w:val="en-IE"/>
              </w:rPr>
              <w:t xml:space="preserve">recast </w:t>
            </w:r>
            <w:r w:rsidR="5A383C41" w:rsidRPr="004F15F4">
              <w:rPr>
                <w:b/>
                <w:bCs/>
                <w:noProof/>
                <w:lang w:val="en-IE"/>
              </w:rPr>
              <w:t xml:space="preserve">Single Permit </w:t>
            </w:r>
            <w:r w:rsidR="00C258C3">
              <w:rPr>
                <w:b/>
                <w:bCs/>
                <w:noProof/>
                <w:lang w:val="en-IE"/>
              </w:rPr>
              <w:t xml:space="preserve">Recast </w:t>
            </w:r>
            <w:r w:rsidR="5A383C41" w:rsidRPr="004F15F4">
              <w:rPr>
                <w:b/>
                <w:bCs/>
                <w:noProof/>
                <w:lang w:val="en-IE"/>
              </w:rPr>
              <w:t>Directive</w:t>
            </w:r>
            <w:r w:rsidR="5A383C41" w:rsidRPr="00294779">
              <w:rPr>
                <w:noProof/>
                <w:lang w:val="en-IE"/>
              </w:rPr>
              <w:t xml:space="preserve"> </w:t>
            </w:r>
            <w:r w:rsidR="74C20EBC" w:rsidRPr="494DE218">
              <w:rPr>
                <w:noProof/>
                <w:lang w:val="en-IE"/>
              </w:rPr>
              <w:t xml:space="preserve">to simplify the immigration procedures </w:t>
            </w:r>
            <w:r w:rsidR="5A383C41" w:rsidRPr="00294779">
              <w:rPr>
                <w:noProof/>
                <w:lang w:val="en-IE"/>
              </w:rPr>
              <w:t xml:space="preserve">once </w:t>
            </w:r>
            <w:r w:rsidR="2E6D097B" w:rsidRPr="00294779">
              <w:rPr>
                <w:noProof/>
                <w:lang w:val="en-IE"/>
              </w:rPr>
              <w:t>i</w:t>
            </w:r>
            <w:r w:rsidR="5A383C41" w:rsidRPr="00294779">
              <w:rPr>
                <w:noProof/>
                <w:lang w:val="en-IE"/>
              </w:rPr>
              <w:t>t enter</w:t>
            </w:r>
            <w:r w:rsidR="61629CC1" w:rsidRPr="00294779">
              <w:rPr>
                <w:noProof/>
                <w:lang w:val="en-IE"/>
              </w:rPr>
              <w:t>s</w:t>
            </w:r>
            <w:r w:rsidR="5A383C41" w:rsidRPr="00294779">
              <w:rPr>
                <w:noProof/>
                <w:lang w:val="en-IE"/>
              </w:rPr>
              <w:t xml:space="preserve"> into force</w:t>
            </w:r>
            <w:r w:rsidR="599012D6" w:rsidRPr="00294779">
              <w:rPr>
                <w:noProof/>
                <w:lang w:val="en-IE"/>
              </w:rPr>
              <w:t xml:space="preserve">. </w:t>
            </w:r>
          </w:p>
          <w:p w14:paraId="09E1AAB9" w14:textId="66460862" w:rsidR="004F73E4" w:rsidRPr="00294779" w:rsidRDefault="112C61C2" w:rsidP="006719DD">
            <w:pPr>
              <w:pStyle w:val="ListBullet2Level2"/>
              <w:numPr>
                <w:ilvl w:val="0"/>
                <w:numId w:val="55"/>
              </w:numPr>
              <w:tabs>
                <w:tab w:val="clear" w:pos="284"/>
                <w:tab w:val="num" w:pos="330"/>
              </w:tabs>
              <w:spacing w:after="120"/>
              <w:ind w:left="330" w:hanging="330"/>
              <w:rPr>
                <w:noProof/>
                <w:lang w:val="en-IE"/>
              </w:rPr>
            </w:pPr>
            <w:r w:rsidRPr="0D21381C">
              <w:rPr>
                <w:noProof/>
                <w:lang w:val="en-IE"/>
              </w:rPr>
              <w:t xml:space="preserve">Consistently </w:t>
            </w:r>
            <w:r w:rsidR="759E6CEE" w:rsidRPr="00034B64">
              <w:rPr>
                <w:b/>
                <w:bCs/>
                <w:noProof/>
                <w:lang w:val="en-IE"/>
              </w:rPr>
              <w:t xml:space="preserve">enforce national </w:t>
            </w:r>
            <w:r w:rsidR="721A1239" w:rsidRPr="00034B64">
              <w:rPr>
                <w:b/>
                <w:bCs/>
                <w:noProof/>
                <w:lang w:val="en-IE"/>
              </w:rPr>
              <w:t>and EU legislation</w:t>
            </w:r>
            <w:r w:rsidR="759E6CEE" w:rsidRPr="004F15F4">
              <w:rPr>
                <w:noProof/>
                <w:lang w:val="en-IE"/>
              </w:rPr>
              <w:t xml:space="preserve"> to</w:t>
            </w:r>
            <w:r w:rsidR="759E6CEE" w:rsidRPr="00294779">
              <w:rPr>
                <w:noProof/>
                <w:lang w:val="en-IE"/>
              </w:rPr>
              <w:t xml:space="preserve"> </w:t>
            </w:r>
            <w:r w:rsidR="759E6CEE" w:rsidRPr="004F15F4">
              <w:rPr>
                <w:noProof/>
                <w:lang w:val="en-IE"/>
              </w:rPr>
              <w:t>tackle labour exploitation of migrant workers</w:t>
            </w:r>
            <w:r w:rsidR="759E6CEE" w:rsidRPr="00294779">
              <w:rPr>
                <w:noProof/>
                <w:lang w:val="en-IE"/>
              </w:rPr>
              <w:t xml:space="preserve"> and guarantee them equal treatment </w:t>
            </w:r>
            <w:r w:rsidR="12438E80" w:rsidRPr="00294779">
              <w:rPr>
                <w:noProof/>
                <w:lang w:val="en-IE"/>
              </w:rPr>
              <w:t xml:space="preserve">in line with the </w:t>
            </w:r>
            <w:r w:rsidR="12438E80" w:rsidRPr="00294779">
              <w:rPr>
                <w:noProof/>
              </w:rPr>
              <w:t>Employers Sanctions Directive </w:t>
            </w:r>
            <w:r w:rsidR="31689721" w:rsidRPr="00294779">
              <w:rPr>
                <w:noProof/>
              </w:rPr>
              <w:t>(</w:t>
            </w:r>
            <w:r w:rsidR="00D17B4C" w:rsidRPr="00294779">
              <w:rPr>
                <w:rStyle w:val="FootnoteReference"/>
                <w:noProof/>
              </w:rPr>
              <w:footnoteReference w:id="130"/>
            </w:r>
            <w:r w:rsidR="31689721" w:rsidRPr="00294779">
              <w:rPr>
                <w:noProof/>
              </w:rPr>
              <w:t xml:space="preserve">) </w:t>
            </w:r>
            <w:r w:rsidR="03F30AE4" w:rsidRPr="00294779">
              <w:rPr>
                <w:noProof/>
              </w:rPr>
              <w:t xml:space="preserve">and the </w:t>
            </w:r>
            <w:r w:rsidR="7A29ED24" w:rsidRPr="00294779">
              <w:rPr>
                <w:noProof/>
              </w:rPr>
              <w:t xml:space="preserve">reinforced </w:t>
            </w:r>
            <w:r w:rsidR="03F30AE4" w:rsidRPr="00294779">
              <w:rPr>
                <w:noProof/>
              </w:rPr>
              <w:t>protection</w:t>
            </w:r>
            <w:r w:rsidR="2AB3345B" w:rsidRPr="00294779">
              <w:rPr>
                <w:noProof/>
              </w:rPr>
              <w:t xml:space="preserve"> included in the </w:t>
            </w:r>
            <w:r w:rsidR="52C82757" w:rsidRPr="00294779">
              <w:rPr>
                <w:noProof/>
              </w:rPr>
              <w:t>recast</w:t>
            </w:r>
            <w:r w:rsidR="006B6F7F">
              <w:rPr>
                <w:noProof/>
              </w:rPr>
              <w:t xml:space="preserve"> </w:t>
            </w:r>
            <w:r w:rsidR="2AB3345B" w:rsidRPr="00294779">
              <w:rPr>
                <w:noProof/>
              </w:rPr>
              <w:t xml:space="preserve">Single Permit </w:t>
            </w:r>
            <w:r w:rsidR="00C258C3">
              <w:rPr>
                <w:noProof/>
              </w:rPr>
              <w:t xml:space="preserve">Recast </w:t>
            </w:r>
            <w:r w:rsidR="2AB3345B" w:rsidRPr="00294779">
              <w:rPr>
                <w:noProof/>
              </w:rPr>
              <w:t>D</w:t>
            </w:r>
            <w:r w:rsidR="58D88E5C" w:rsidRPr="00294779">
              <w:rPr>
                <w:noProof/>
              </w:rPr>
              <w:t>irective.</w:t>
            </w:r>
          </w:p>
          <w:p w14:paraId="315F34E7" w14:textId="653F2E96" w:rsidR="004F73E4" w:rsidRPr="00294779" w:rsidRDefault="00100325" w:rsidP="006719DD">
            <w:pPr>
              <w:pStyle w:val="ListBullet2"/>
              <w:numPr>
                <w:ilvl w:val="0"/>
                <w:numId w:val="0"/>
              </w:numPr>
              <w:spacing w:after="120"/>
              <w:rPr>
                <w:noProof/>
                <w:lang w:val="en-IE"/>
              </w:rPr>
            </w:pPr>
            <w:r w:rsidRPr="00294779">
              <w:rPr>
                <w:noProof/>
                <w:u w:val="single"/>
                <w:lang w:val="en-IE"/>
              </w:rPr>
              <w:t>T</w:t>
            </w:r>
            <w:r w:rsidR="004F73E4" w:rsidRPr="00294779">
              <w:rPr>
                <w:noProof/>
                <w:u w:val="single"/>
                <w:lang w:val="en-IE"/>
              </w:rPr>
              <w:t xml:space="preserve">he Commission </w:t>
            </w:r>
            <w:r w:rsidR="00862051" w:rsidRPr="00294779">
              <w:rPr>
                <w:noProof/>
                <w:u w:val="single"/>
                <w:lang w:val="en-IE"/>
              </w:rPr>
              <w:t>welcomes</w:t>
            </w:r>
            <w:r w:rsidR="004F73E4" w:rsidRPr="00294779">
              <w:rPr>
                <w:noProof/>
                <w:u w:val="single"/>
                <w:lang w:val="en-IE"/>
              </w:rPr>
              <w:t xml:space="preserve"> </w:t>
            </w:r>
            <w:r w:rsidR="00562072" w:rsidRPr="00294779">
              <w:rPr>
                <w:noProof/>
                <w:u w:val="single"/>
                <w:lang w:val="en-IE"/>
              </w:rPr>
              <w:t xml:space="preserve">the intention of </w:t>
            </w:r>
            <w:r w:rsidR="004F73E4" w:rsidRPr="00294779">
              <w:rPr>
                <w:noProof/>
                <w:u w:val="single"/>
                <w:lang w:val="en-IE"/>
              </w:rPr>
              <w:t>social partners to</w:t>
            </w:r>
            <w:r w:rsidR="004F73E4" w:rsidRPr="00294779">
              <w:rPr>
                <w:noProof/>
                <w:lang w:val="en-IE"/>
              </w:rPr>
              <w:t xml:space="preserve">: </w:t>
            </w:r>
          </w:p>
          <w:p w14:paraId="2C7D5683" w14:textId="0CF2D87F" w:rsidR="004F73E4" w:rsidRPr="00294779" w:rsidRDefault="759E6CEE" w:rsidP="006719DD">
            <w:pPr>
              <w:pStyle w:val="ListParagraph"/>
              <w:numPr>
                <w:ilvl w:val="0"/>
                <w:numId w:val="55"/>
              </w:numPr>
              <w:tabs>
                <w:tab w:val="clear" w:pos="284"/>
              </w:tabs>
              <w:spacing w:after="120"/>
              <w:ind w:left="329" w:hanging="329"/>
              <w:contextualSpacing w:val="0"/>
              <w:rPr>
                <w:noProof/>
                <w:lang w:val="en-IE"/>
              </w:rPr>
            </w:pPr>
            <w:r w:rsidRPr="0D21381C">
              <w:rPr>
                <w:noProof/>
                <w:lang w:val="en-IE"/>
              </w:rPr>
              <w:t xml:space="preserve">Further contribute with their expertise to the </w:t>
            </w:r>
            <w:r w:rsidRPr="006719DD">
              <w:rPr>
                <w:b/>
                <w:bCs/>
                <w:noProof/>
                <w:lang w:val="en-IE"/>
              </w:rPr>
              <w:t>establishment of the EU Talent Pool</w:t>
            </w:r>
            <w:r w:rsidR="00547D06" w:rsidRPr="005B0FD6">
              <w:rPr>
                <w:noProof/>
                <w:lang w:val="en-IE"/>
              </w:rPr>
              <w:t> (</w:t>
            </w:r>
            <w:r w:rsidR="00547D06">
              <w:rPr>
                <w:rStyle w:val="FootnoteReference"/>
                <w:noProof/>
                <w:lang w:val="en-IE"/>
              </w:rPr>
              <w:footnoteReference w:id="131"/>
            </w:r>
            <w:r w:rsidR="00547D06">
              <w:rPr>
                <w:noProof/>
                <w:lang w:val="en-IE"/>
              </w:rPr>
              <w:t>)</w:t>
            </w:r>
            <w:r w:rsidRPr="0D21381C">
              <w:rPr>
                <w:noProof/>
                <w:lang w:val="en-IE"/>
              </w:rPr>
              <w:t xml:space="preserve">. </w:t>
            </w:r>
          </w:p>
          <w:p w14:paraId="37220B09" w14:textId="2ABE285E" w:rsidR="004F73E4" w:rsidRPr="00CC26F0" w:rsidRDefault="11C4AD43" w:rsidP="006719DD">
            <w:pPr>
              <w:pStyle w:val="ListBullet2Level2"/>
              <w:numPr>
                <w:ilvl w:val="0"/>
                <w:numId w:val="55"/>
              </w:numPr>
              <w:tabs>
                <w:tab w:val="clear" w:pos="284"/>
              </w:tabs>
              <w:spacing w:after="120"/>
              <w:ind w:left="329" w:hanging="329"/>
              <w:rPr>
                <w:noProof/>
              </w:rPr>
            </w:pPr>
            <w:r w:rsidRPr="00294779">
              <w:rPr>
                <w:noProof/>
              </w:rPr>
              <w:t xml:space="preserve">Ensure that </w:t>
            </w:r>
            <w:r w:rsidRPr="006719DD">
              <w:rPr>
                <w:b/>
                <w:bCs/>
                <w:noProof/>
              </w:rPr>
              <w:t>migrant workers are guaranteed fair and decent conditions</w:t>
            </w:r>
            <w:r>
              <w:rPr>
                <w:noProof/>
              </w:rPr>
              <w:t xml:space="preserve"> to access employment, avoiding discrimination and ensuring equal treatment </w:t>
            </w:r>
            <w:r w:rsidR="00E57173">
              <w:rPr>
                <w:noProof/>
              </w:rPr>
              <w:t xml:space="preserve">with EU nationals </w:t>
            </w:r>
            <w:r w:rsidR="00547D06">
              <w:rPr>
                <w:noProof/>
              </w:rPr>
              <w:t xml:space="preserve">and fair working conditions </w:t>
            </w:r>
            <w:r>
              <w:rPr>
                <w:noProof/>
              </w:rPr>
              <w:t>at work</w:t>
            </w:r>
            <w:r w:rsidR="00430A47">
              <w:rPr>
                <w:noProof/>
              </w:rPr>
              <w:t xml:space="preserve"> </w:t>
            </w:r>
            <w:r w:rsidR="7AEC14F3" w:rsidRPr="00607611">
              <w:rPr>
                <w:noProof/>
              </w:rPr>
              <w:t>(</w:t>
            </w:r>
            <w:r w:rsidR="1D3F2C4D" w:rsidRPr="004F15F4">
              <w:rPr>
                <w:noProof/>
                <w:vertAlign w:val="superscript"/>
              </w:rPr>
              <w:footnoteReference w:id="132"/>
            </w:r>
            <w:r w:rsidR="71600ECA" w:rsidRPr="00607611">
              <w:rPr>
                <w:noProof/>
              </w:rPr>
              <w:t>)</w:t>
            </w:r>
            <w:r>
              <w:rPr>
                <w:noProof/>
              </w:rPr>
              <w:t xml:space="preserve">. </w:t>
            </w:r>
          </w:p>
          <w:p w14:paraId="7C679A9F" w14:textId="6CD32DFA" w:rsidR="004F73E4" w:rsidRPr="00CC26F0" w:rsidRDefault="6C3A36FA" w:rsidP="006719DD">
            <w:pPr>
              <w:pStyle w:val="ListParagraph"/>
              <w:numPr>
                <w:ilvl w:val="0"/>
                <w:numId w:val="55"/>
              </w:numPr>
              <w:tabs>
                <w:tab w:val="clear" w:pos="284"/>
              </w:tabs>
              <w:spacing w:after="120"/>
              <w:ind w:left="329" w:hanging="329"/>
              <w:contextualSpacing w:val="0"/>
              <w:rPr>
                <w:b/>
                <w:bCs/>
                <w:i/>
                <w:iCs/>
                <w:noProof/>
              </w:rPr>
            </w:pPr>
            <w:r w:rsidRPr="004F15F4">
              <w:rPr>
                <w:noProof/>
              </w:rPr>
              <w:t>P</w:t>
            </w:r>
            <w:r w:rsidR="40B0D9DF" w:rsidRPr="00C9607F">
              <w:rPr>
                <w:noProof/>
              </w:rPr>
              <w:t>ursue</w:t>
            </w:r>
            <w:r w:rsidRPr="004F15F4">
              <w:rPr>
                <w:noProof/>
              </w:rPr>
              <w:t xml:space="preserve"> </w:t>
            </w:r>
            <w:r w:rsidDel="112C61C2">
              <w:rPr>
                <w:noProof/>
              </w:rPr>
              <w:t>joint</w:t>
            </w:r>
            <w:r w:rsidR="112C61C2">
              <w:rPr>
                <w:noProof/>
              </w:rPr>
              <w:t xml:space="preserve"> work</w:t>
            </w:r>
            <w:r w:rsidR="40B0D9DF" w:rsidRPr="00C9607F">
              <w:rPr>
                <w:noProof/>
              </w:rPr>
              <w:t xml:space="preserve"> </w:t>
            </w:r>
            <w:r w:rsidR="39BB5064">
              <w:rPr>
                <w:noProof/>
              </w:rPr>
              <w:t xml:space="preserve">aiming </w:t>
            </w:r>
            <w:r w:rsidR="00D61B50">
              <w:rPr>
                <w:noProof/>
              </w:rPr>
              <w:t>at fair</w:t>
            </w:r>
            <w:r w:rsidR="40B0D9DF" w:rsidRPr="00C9607F">
              <w:rPr>
                <w:noProof/>
              </w:rPr>
              <w:t xml:space="preserve"> </w:t>
            </w:r>
            <w:r w:rsidR="40B0D9DF" w:rsidRPr="006719DD">
              <w:rPr>
                <w:b/>
                <w:bCs/>
                <w:noProof/>
              </w:rPr>
              <w:t>treatment of professional third-country drivers</w:t>
            </w:r>
            <w:r w:rsidR="40B0D9DF" w:rsidRPr="00C9607F">
              <w:rPr>
                <w:noProof/>
              </w:rPr>
              <w:t xml:space="preserve">, </w:t>
            </w:r>
            <w:r w:rsidR="76C65B08">
              <w:rPr>
                <w:noProof/>
              </w:rPr>
              <w:t>and contributing to</w:t>
            </w:r>
            <w:r w:rsidR="40B0D9DF" w:rsidRPr="00C9607F">
              <w:rPr>
                <w:noProof/>
              </w:rPr>
              <w:t xml:space="preserve"> the creation of an EU transparent and harmonised framework to facilitate the recognition of professional third</w:t>
            </w:r>
            <w:r w:rsidR="002854F5">
              <w:rPr>
                <w:noProof/>
              </w:rPr>
              <w:t>-</w:t>
            </w:r>
            <w:r w:rsidR="40B0D9DF" w:rsidRPr="00C9607F">
              <w:rPr>
                <w:noProof/>
              </w:rPr>
              <w:t xml:space="preserve">country skills and </w:t>
            </w:r>
            <w:r w:rsidR="1E3D8355" w:rsidRPr="00C9607F">
              <w:rPr>
                <w:noProof/>
              </w:rPr>
              <w:t>qualification</w:t>
            </w:r>
            <w:r w:rsidR="40B0D9DF" w:rsidRPr="00C9607F">
              <w:rPr>
                <w:noProof/>
              </w:rPr>
              <w:t>s</w:t>
            </w:r>
            <w:r w:rsidR="6C1EBA65" w:rsidRPr="004F15F4">
              <w:rPr>
                <w:noProof/>
              </w:rPr>
              <w:t> </w:t>
            </w:r>
            <w:r w:rsidR="6C1EBA65" w:rsidRPr="00607611">
              <w:rPr>
                <w:noProof/>
              </w:rPr>
              <w:t>(</w:t>
            </w:r>
            <w:r w:rsidR="00C9607F" w:rsidRPr="004F15F4">
              <w:rPr>
                <w:rStyle w:val="FootnoteReference"/>
                <w:noProof/>
              </w:rPr>
              <w:footnoteReference w:id="133"/>
            </w:r>
            <w:r w:rsidR="6C1EBA65" w:rsidRPr="00607611">
              <w:rPr>
                <w:noProof/>
              </w:rPr>
              <w:t>)</w:t>
            </w:r>
            <w:r w:rsidR="40B0D9DF" w:rsidRPr="00C9607F">
              <w:rPr>
                <w:noProof/>
              </w:rPr>
              <w:t>.</w:t>
            </w:r>
          </w:p>
        </w:tc>
      </w:tr>
    </w:tbl>
    <w:p w14:paraId="2C023528" w14:textId="6684BDB5" w:rsidR="000C076A" w:rsidRPr="00CC26F0" w:rsidRDefault="5AAC2673" w:rsidP="000C076A">
      <w:pPr>
        <w:pStyle w:val="Heading1"/>
        <w:rPr>
          <w:noProof/>
        </w:rPr>
      </w:pPr>
      <w:r>
        <w:rPr>
          <w:noProof/>
        </w:rPr>
        <w:t>Conclusions</w:t>
      </w:r>
    </w:p>
    <w:p w14:paraId="4798B39B" w14:textId="11FDADAE" w:rsidR="00B03693" w:rsidRDefault="00C27B51" w:rsidP="006719DD">
      <w:pPr>
        <w:pStyle w:val="Text2"/>
        <w:spacing w:after="120"/>
        <w:ind w:left="0"/>
        <w:rPr>
          <w:noProof/>
        </w:rPr>
      </w:pPr>
      <w:r>
        <w:rPr>
          <w:b/>
          <w:noProof/>
        </w:rPr>
        <w:t xml:space="preserve">Effective </w:t>
      </w:r>
      <w:r w:rsidR="005928D1">
        <w:rPr>
          <w:b/>
          <w:noProof/>
        </w:rPr>
        <w:t xml:space="preserve">implementation of this Action Plan requires a whole-of government approach </w:t>
      </w:r>
      <w:r w:rsidR="00ED0BA4">
        <w:rPr>
          <w:b/>
          <w:noProof/>
        </w:rPr>
        <w:t>–</w:t>
      </w:r>
      <w:r w:rsidR="005928D1">
        <w:rPr>
          <w:b/>
          <w:noProof/>
        </w:rPr>
        <w:t xml:space="preserve"> </w:t>
      </w:r>
      <w:r w:rsidR="00ED0BA4">
        <w:rPr>
          <w:b/>
          <w:noProof/>
        </w:rPr>
        <w:t>at EU level and by Member States in close cooperation with social partners.</w:t>
      </w:r>
      <w:r w:rsidR="005928D1">
        <w:rPr>
          <w:b/>
          <w:noProof/>
        </w:rPr>
        <w:t xml:space="preserve"> </w:t>
      </w:r>
      <w:r w:rsidR="00FF3C51" w:rsidRPr="006719DD">
        <w:rPr>
          <w:noProof/>
        </w:rPr>
        <w:t>Labour and skills</w:t>
      </w:r>
      <w:r w:rsidR="004275CD" w:rsidRPr="006719DD">
        <w:rPr>
          <w:noProof/>
        </w:rPr>
        <w:t xml:space="preserve"> shortages</w:t>
      </w:r>
      <w:r w:rsidR="007544F5" w:rsidRPr="006719DD">
        <w:rPr>
          <w:noProof/>
        </w:rPr>
        <w:t xml:space="preserve"> </w:t>
      </w:r>
      <w:r w:rsidR="00BD5CBF">
        <w:rPr>
          <w:bCs/>
          <w:noProof/>
        </w:rPr>
        <w:t>are</w:t>
      </w:r>
      <w:r w:rsidR="095FC36A" w:rsidRPr="00C40FD7">
        <w:rPr>
          <w:noProof/>
        </w:rPr>
        <w:t xml:space="preserve"> a </w:t>
      </w:r>
      <w:r w:rsidR="0EFE1029">
        <w:rPr>
          <w:noProof/>
        </w:rPr>
        <w:t xml:space="preserve">serious </w:t>
      </w:r>
      <w:r w:rsidR="095FC36A" w:rsidRPr="00C40FD7">
        <w:rPr>
          <w:noProof/>
        </w:rPr>
        <w:t>bottleneck for the EU’s sustainable and inclusive growth</w:t>
      </w:r>
      <w:r w:rsidR="00BD5CBF">
        <w:rPr>
          <w:noProof/>
        </w:rPr>
        <w:t xml:space="preserve">, </w:t>
      </w:r>
      <w:r w:rsidR="0073552A" w:rsidRPr="00C40FD7">
        <w:rPr>
          <w:noProof/>
        </w:rPr>
        <w:t>competitiveness</w:t>
      </w:r>
      <w:r w:rsidR="002C7F97">
        <w:rPr>
          <w:noProof/>
        </w:rPr>
        <w:t>,</w:t>
      </w:r>
      <w:r w:rsidR="0073552A" w:rsidRPr="00C40FD7">
        <w:rPr>
          <w:noProof/>
        </w:rPr>
        <w:t xml:space="preserve"> green and digital transition</w:t>
      </w:r>
      <w:r w:rsidR="0084496F">
        <w:rPr>
          <w:noProof/>
        </w:rPr>
        <w:t>s</w:t>
      </w:r>
      <w:r w:rsidR="001A12D3">
        <w:rPr>
          <w:noProof/>
        </w:rPr>
        <w:t>.</w:t>
      </w:r>
      <w:r w:rsidR="006D54C2">
        <w:rPr>
          <w:noProof/>
        </w:rPr>
        <w:t xml:space="preserve"> </w:t>
      </w:r>
      <w:r w:rsidR="001A12D3" w:rsidRPr="008E5128">
        <w:rPr>
          <w:noProof/>
        </w:rPr>
        <w:t>They can also hamper EU’s overall resilience and its quest to improve its</w:t>
      </w:r>
      <w:r w:rsidR="001A12D3">
        <w:rPr>
          <w:noProof/>
        </w:rPr>
        <w:t xml:space="preserve"> </w:t>
      </w:r>
      <w:r w:rsidR="006D54C2">
        <w:rPr>
          <w:noProof/>
        </w:rPr>
        <w:t xml:space="preserve">open strategic autonomy and </w:t>
      </w:r>
      <w:r w:rsidR="001A12D3">
        <w:rPr>
          <w:noProof/>
        </w:rPr>
        <w:t xml:space="preserve">its </w:t>
      </w:r>
      <w:r w:rsidR="006D54C2">
        <w:rPr>
          <w:noProof/>
        </w:rPr>
        <w:t>security</w:t>
      </w:r>
      <w:r w:rsidR="006D54C2" w:rsidRPr="00C40FD7">
        <w:rPr>
          <w:noProof/>
        </w:rPr>
        <w:t>.</w:t>
      </w:r>
      <w:r w:rsidR="0073552A" w:rsidRPr="00C40FD7">
        <w:rPr>
          <w:noProof/>
        </w:rPr>
        <w:t xml:space="preserve"> </w:t>
      </w:r>
      <w:r w:rsidR="001B3E2D">
        <w:rPr>
          <w:noProof/>
        </w:rPr>
        <w:t xml:space="preserve">They are driven by demographic change, changes in skills needs on the labour market and sometimes poor working conditions. </w:t>
      </w:r>
      <w:r w:rsidR="009E1982" w:rsidRPr="006719DD">
        <w:rPr>
          <w:noProof/>
        </w:rPr>
        <w:t>They</w:t>
      </w:r>
      <w:r w:rsidR="0084496F" w:rsidRPr="006719DD">
        <w:rPr>
          <w:noProof/>
        </w:rPr>
        <w:t xml:space="preserve"> </w:t>
      </w:r>
      <w:r w:rsidR="00B03693" w:rsidRPr="006719DD">
        <w:rPr>
          <w:noProof/>
        </w:rPr>
        <w:t>differ by sector</w:t>
      </w:r>
      <w:r w:rsidR="0084496F" w:rsidRPr="006719DD">
        <w:rPr>
          <w:noProof/>
        </w:rPr>
        <w:t>,</w:t>
      </w:r>
      <w:r w:rsidR="00B03693" w:rsidRPr="006719DD">
        <w:rPr>
          <w:noProof/>
        </w:rPr>
        <w:t xml:space="preserve"> occupation</w:t>
      </w:r>
      <w:r w:rsidR="25CA7EDF" w:rsidRPr="006719DD">
        <w:rPr>
          <w:noProof/>
        </w:rPr>
        <w:t xml:space="preserve"> and region</w:t>
      </w:r>
      <w:r w:rsidR="00B03693" w:rsidRPr="006719DD">
        <w:rPr>
          <w:noProof/>
        </w:rPr>
        <w:t xml:space="preserve">, </w:t>
      </w:r>
      <w:r w:rsidR="009C3A91" w:rsidRPr="006719DD">
        <w:rPr>
          <w:noProof/>
        </w:rPr>
        <w:t xml:space="preserve">hence </w:t>
      </w:r>
      <w:r w:rsidR="00B03693" w:rsidRPr="006719DD">
        <w:rPr>
          <w:noProof/>
        </w:rPr>
        <w:t>requir</w:t>
      </w:r>
      <w:r w:rsidR="009C3A91" w:rsidRPr="006719DD">
        <w:rPr>
          <w:noProof/>
        </w:rPr>
        <w:t>ing</w:t>
      </w:r>
      <w:r w:rsidR="00B03693" w:rsidRPr="006719DD">
        <w:rPr>
          <w:noProof/>
        </w:rPr>
        <w:t xml:space="preserve"> different policy responses</w:t>
      </w:r>
      <w:r w:rsidR="00B03693" w:rsidRPr="0057441E">
        <w:rPr>
          <w:noProof/>
        </w:rPr>
        <w:t>.</w:t>
      </w:r>
      <w:r w:rsidR="003B767A">
        <w:rPr>
          <w:noProof/>
        </w:rPr>
        <w:t xml:space="preserve"> </w:t>
      </w:r>
      <w:r w:rsidR="00B03693" w:rsidRPr="0006006E">
        <w:rPr>
          <w:noProof/>
        </w:rPr>
        <w:t>Many activities are already ongoing</w:t>
      </w:r>
      <w:r w:rsidR="00AF7F53">
        <w:rPr>
          <w:noProof/>
        </w:rPr>
        <w:t xml:space="preserve"> and </w:t>
      </w:r>
      <w:r w:rsidR="00597CB1">
        <w:rPr>
          <w:noProof/>
        </w:rPr>
        <w:t>f</w:t>
      </w:r>
      <w:r w:rsidR="00597CB1" w:rsidRPr="0006006E">
        <w:rPr>
          <w:noProof/>
        </w:rPr>
        <w:t>or</w:t>
      </w:r>
      <w:r w:rsidR="00B03693" w:rsidRPr="0006006E">
        <w:rPr>
          <w:noProof/>
        </w:rPr>
        <w:t xml:space="preserve"> </w:t>
      </w:r>
      <w:r w:rsidR="008C21B6" w:rsidRPr="0006006E">
        <w:rPr>
          <w:noProof/>
        </w:rPr>
        <w:t>many</w:t>
      </w:r>
      <w:r w:rsidR="00B03693" w:rsidRPr="0006006E">
        <w:rPr>
          <w:noProof/>
        </w:rPr>
        <w:t xml:space="preserve"> EU initiatives the challenge lies in their effective implementation </w:t>
      </w:r>
      <w:r w:rsidR="00B03693" w:rsidRPr="004F18D9">
        <w:rPr>
          <w:noProof/>
        </w:rPr>
        <w:t>on the ground</w:t>
      </w:r>
      <w:r w:rsidR="009A7007">
        <w:rPr>
          <w:noProof/>
        </w:rPr>
        <w:t xml:space="preserve"> and at sectoral level</w:t>
      </w:r>
      <w:r w:rsidR="00B03693" w:rsidRPr="004F18D9">
        <w:rPr>
          <w:noProof/>
        </w:rPr>
        <w:t xml:space="preserve">. </w:t>
      </w:r>
      <w:r w:rsidR="003B7338" w:rsidRPr="004F18D9">
        <w:rPr>
          <w:noProof/>
        </w:rPr>
        <w:t>The Commission is committed to support Member States</w:t>
      </w:r>
      <w:r w:rsidR="009C3A91">
        <w:rPr>
          <w:noProof/>
        </w:rPr>
        <w:t xml:space="preserve"> and social partners</w:t>
      </w:r>
      <w:r w:rsidR="003B7338" w:rsidRPr="004F18D9">
        <w:rPr>
          <w:noProof/>
        </w:rPr>
        <w:t xml:space="preserve"> in effectively using the </w:t>
      </w:r>
      <w:r w:rsidR="00F17CA1" w:rsidRPr="004F18D9">
        <w:rPr>
          <w:noProof/>
        </w:rPr>
        <w:t>available funds and instruments</w:t>
      </w:r>
      <w:r w:rsidR="00375770" w:rsidRPr="004F18D9">
        <w:rPr>
          <w:noProof/>
        </w:rPr>
        <w:t xml:space="preserve"> to this end</w:t>
      </w:r>
      <w:r w:rsidR="003B7338" w:rsidRPr="004F18D9">
        <w:rPr>
          <w:noProof/>
        </w:rPr>
        <w:t>.</w:t>
      </w:r>
    </w:p>
    <w:p w14:paraId="57199204" w14:textId="1BD3C591" w:rsidR="00E808B4" w:rsidRPr="00C40FD7" w:rsidRDefault="009C3A91" w:rsidP="006719DD">
      <w:pPr>
        <w:pStyle w:val="Text2"/>
        <w:spacing w:after="120"/>
        <w:ind w:left="0"/>
        <w:rPr>
          <w:rStyle w:val="normaltextrun"/>
          <w:rFonts w:eastAsiaTheme="minorEastAsia"/>
          <w:noProof/>
          <w:lang w:eastAsia="en-US"/>
        </w:rPr>
      </w:pPr>
      <w:r>
        <w:rPr>
          <w:b/>
          <w:noProof/>
        </w:rPr>
        <w:t xml:space="preserve">Further </w:t>
      </w:r>
      <w:r>
        <w:rPr>
          <w:b/>
          <w:bCs/>
          <w:noProof/>
        </w:rPr>
        <w:t>c</w:t>
      </w:r>
      <w:r w:rsidR="00584C5D">
        <w:rPr>
          <w:b/>
          <w:bCs/>
          <w:noProof/>
        </w:rPr>
        <w:t>oncerted action</w:t>
      </w:r>
      <w:r>
        <w:rPr>
          <w:b/>
          <w:bCs/>
          <w:noProof/>
        </w:rPr>
        <w:t xml:space="preserve"> </w:t>
      </w:r>
      <w:r w:rsidR="00584C5D">
        <w:rPr>
          <w:b/>
          <w:bCs/>
          <w:noProof/>
        </w:rPr>
        <w:t xml:space="preserve">by </w:t>
      </w:r>
      <w:r w:rsidR="00132DA1">
        <w:rPr>
          <w:b/>
          <w:bCs/>
          <w:noProof/>
        </w:rPr>
        <w:t xml:space="preserve">the </w:t>
      </w:r>
      <w:r w:rsidR="00597CB1">
        <w:rPr>
          <w:b/>
          <w:bCs/>
          <w:noProof/>
        </w:rPr>
        <w:t>Commission</w:t>
      </w:r>
      <w:r w:rsidR="00776D6D" w:rsidRPr="00630322">
        <w:rPr>
          <w:b/>
          <w:bCs/>
          <w:noProof/>
        </w:rPr>
        <w:t xml:space="preserve">, Member States and social partners </w:t>
      </w:r>
      <w:r>
        <w:rPr>
          <w:b/>
          <w:bCs/>
          <w:noProof/>
        </w:rPr>
        <w:t xml:space="preserve">is necessary </w:t>
      </w:r>
      <w:r w:rsidR="00D760D5" w:rsidRPr="00630322">
        <w:rPr>
          <w:b/>
          <w:bCs/>
          <w:noProof/>
        </w:rPr>
        <w:t xml:space="preserve">to </w:t>
      </w:r>
      <w:r w:rsidR="00584C5D">
        <w:rPr>
          <w:b/>
          <w:bCs/>
          <w:noProof/>
        </w:rPr>
        <w:t>tackle labour and skills shortages</w:t>
      </w:r>
      <w:r w:rsidR="43BDD29E" w:rsidRPr="00630322">
        <w:rPr>
          <w:b/>
          <w:bCs/>
          <w:noProof/>
        </w:rPr>
        <w:t xml:space="preserve">. </w:t>
      </w:r>
      <w:r w:rsidR="00A26DA4" w:rsidRPr="00C44F75">
        <w:rPr>
          <w:noProof/>
        </w:rPr>
        <w:t>This is in line with the Val Duchesse Declaration</w:t>
      </w:r>
      <w:r w:rsidR="005F1126">
        <w:rPr>
          <w:noProof/>
        </w:rPr>
        <w:t>,</w:t>
      </w:r>
      <w:r>
        <w:rPr>
          <w:noProof/>
        </w:rPr>
        <w:t xml:space="preserve"> where</w:t>
      </w:r>
      <w:r w:rsidR="00A26DA4" w:rsidRPr="00C44F75">
        <w:rPr>
          <w:noProof/>
        </w:rPr>
        <w:t xml:space="preserve"> </w:t>
      </w:r>
      <w:r w:rsidR="001811FA">
        <w:rPr>
          <w:noProof/>
        </w:rPr>
        <w:t xml:space="preserve">the </w:t>
      </w:r>
      <w:r w:rsidR="005F1126">
        <w:rPr>
          <w:noProof/>
        </w:rPr>
        <w:t>Commission,</w:t>
      </w:r>
      <w:r w:rsidR="00A26DA4" w:rsidRPr="00C44F75">
        <w:rPr>
          <w:noProof/>
        </w:rPr>
        <w:t xml:space="preserve"> </w:t>
      </w:r>
      <w:r w:rsidR="001811FA">
        <w:rPr>
          <w:noProof/>
        </w:rPr>
        <w:t>the Belgian Presidency of the Council of the EU</w:t>
      </w:r>
      <w:r w:rsidR="00A26DA4" w:rsidRPr="00C44F75">
        <w:rPr>
          <w:noProof/>
        </w:rPr>
        <w:t xml:space="preserve"> and social partners</w:t>
      </w:r>
      <w:r w:rsidR="00AB1416">
        <w:rPr>
          <w:noProof/>
        </w:rPr>
        <w:t xml:space="preserve"> </w:t>
      </w:r>
      <w:r w:rsidR="006E3DAD">
        <w:rPr>
          <w:rStyle w:val="normaltextrun"/>
          <w:rFonts w:eastAsiaTheme="minorEastAsia"/>
          <w:noProof/>
          <w:lang w:eastAsia="en-US"/>
        </w:rPr>
        <w:t>committed to</w:t>
      </w:r>
      <w:r>
        <w:rPr>
          <w:rStyle w:val="normaltextrun"/>
          <w:rFonts w:eastAsiaTheme="minorEastAsia"/>
          <w:noProof/>
          <w:lang w:eastAsia="en-US"/>
        </w:rPr>
        <w:t xml:space="preserve"> </w:t>
      </w:r>
      <w:r w:rsidR="006E3DAD">
        <w:rPr>
          <w:rStyle w:val="normaltextrun"/>
          <w:rFonts w:eastAsiaTheme="minorEastAsia"/>
          <w:noProof/>
          <w:lang w:eastAsia="en-US"/>
        </w:rPr>
        <w:t xml:space="preserve">take action to </w:t>
      </w:r>
      <w:r w:rsidR="006A14F3">
        <w:rPr>
          <w:rStyle w:val="normaltextrun"/>
          <w:rFonts w:eastAsiaTheme="minorEastAsia"/>
          <w:noProof/>
          <w:lang w:eastAsia="en-US"/>
        </w:rPr>
        <w:t xml:space="preserve">address </w:t>
      </w:r>
      <w:r w:rsidR="00A26DA4" w:rsidRPr="00C44F75">
        <w:rPr>
          <w:rStyle w:val="normaltextrun"/>
          <w:rFonts w:eastAsiaTheme="minorEastAsia"/>
          <w:noProof/>
          <w:lang w:eastAsia="en-US"/>
        </w:rPr>
        <w:t xml:space="preserve">the root causes of </w:t>
      </w:r>
      <w:r w:rsidR="00A26DA4" w:rsidRPr="003E1BE5">
        <w:rPr>
          <w:rStyle w:val="normaltextrun"/>
          <w:rFonts w:eastAsiaTheme="minorEastAsia"/>
          <w:noProof/>
          <w:lang w:eastAsia="en-US"/>
        </w:rPr>
        <w:t>labour and skills shortages</w:t>
      </w:r>
      <w:r>
        <w:rPr>
          <w:rStyle w:val="normaltextrun"/>
          <w:rFonts w:eastAsiaTheme="minorEastAsia"/>
          <w:noProof/>
          <w:lang w:eastAsia="en-US"/>
        </w:rPr>
        <w:t>,</w:t>
      </w:r>
      <w:r>
        <w:rPr>
          <w:noProof/>
        </w:rPr>
        <w:t xml:space="preserve"> </w:t>
      </w:r>
      <w:r w:rsidRPr="00C442A7">
        <w:rPr>
          <w:noProof/>
        </w:rPr>
        <w:t xml:space="preserve">each </w:t>
      </w:r>
      <w:r w:rsidRPr="00C442A7">
        <w:rPr>
          <w:rStyle w:val="normaltextrun"/>
          <w:rFonts w:eastAsiaTheme="minorEastAsia"/>
          <w:noProof/>
          <w:lang w:eastAsia="en-US"/>
        </w:rPr>
        <w:t>in their remit of their competences</w:t>
      </w:r>
      <w:r>
        <w:rPr>
          <w:rStyle w:val="normaltextrun"/>
          <w:rFonts w:eastAsiaTheme="minorEastAsia"/>
          <w:noProof/>
          <w:lang w:eastAsia="en-US"/>
        </w:rPr>
        <w:t xml:space="preserve"> but </w:t>
      </w:r>
      <w:r w:rsidRPr="006719DD">
        <w:rPr>
          <w:noProof/>
        </w:rPr>
        <w:t>in</w:t>
      </w:r>
      <w:r>
        <w:rPr>
          <w:rStyle w:val="normaltextrun"/>
          <w:rFonts w:eastAsiaTheme="minorEastAsia"/>
          <w:noProof/>
          <w:lang w:eastAsia="en-US"/>
        </w:rPr>
        <w:t xml:space="preserve"> close cooperation</w:t>
      </w:r>
      <w:r w:rsidR="00A26DA4" w:rsidRPr="00C40FD7">
        <w:rPr>
          <w:rStyle w:val="normaltextrun"/>
          <w:rFonts w:eastAsiaTheme="minorEastAsia"/>
          <w:noProof/>
          <w:lang w:eastAsia="en-US"/>
        </w:rPr>
        <w:t xml:space="preserve">. </w:t>
      </w:r>
      <w:r w:rsidR="009E27DA">
        <w:rPr>
          <w:noProof/>
        </w:rPr>
        <w:t>Hence</w:t>
      </w:r>
      <w:r w:rsidR="00A26DA4" w:rsidRPr="00C40FD7">
        <w:rPr>
          <w:noProof/>
        </w:rPr>
        <w:t>,</w:t>
      </w:r>
      <w:r w:rsidR="008B2428" w:rsidRPr="00C40FD7">
        <w:rPr>
          <w:noProof/>
        </w:rPr>
        <w:t xml:space="preserve"> </w:t>
      </w:r>
      <w:r w:rsidR="009E27DA">
        <w:rPr>
          <w:noProof/>
        </w:rPr>
        <w:t>this</w:t>
      </w:r>
      <w:r w:rsidR="008B2428" w:rsidRPr="00C40FD7">
        <w:rPr>
          <w:noProof/>
        </w:rPr>
        <w:t xml:space="preserve"> </w:t>
      </w:r>
      <w:r w:rsidR="2B5EF471" w:rsidRPr="00C40FD7">
        <w:rPr>
          <w:noProof/>
        </w:rPr>
        <w:t>a</w:t>
      </w:r>
      <w:r w:rsidR="008B2428" w:rsidRPr="00C40FD7">
        <w:rPr>
          <w:noProof/>
        </w:rPr>
        <w:t xml:space="preserve">ction </w:t>
      </w:r>
      <w:r w:rsidR="74A94B7F" w:rsidRPr="00C40FD7">
        <w:rPr>
          <w:noProof/>
        </w:rPr>
        <w:t>p</w:t>
      </w:r>
      <w:r w:rsidR="008B2428" w:rsidRPr="00C40FD7">
        <w:rPr>
          <w:noProof/>
        </w:rPr>
        <w:t xml:space="preserve">lan </w:t>
      </w:r>
      <w:r w:rsidR="009E27DA">
        <w:rPr>
          <w:noProof/>
        </w:rPr>
        <w:t xml:space="preserve">has </w:t>
      </w:r>
      <w:r w:rsidR="003C3B3B">
        <w:rPr>
          <w:noProof/>
        </w:rPr>
        <w:t>laid</w:t>
      </w:r>
      <w:r w:rsidR="009E27DA">
        <w:rPr>
          <w:noProof/>
        </w:rPr>
        <w:t xml:space="preserve"> </w:t>
      </w:r>
      <w:r w:rsidR="6AEEDF39">
        <w:rPr>
          <w:noProof/>
        </w:rPr>
        <w:t xml:space="preserve">out a number of </w:t>
      </w:r>
      <w:r w:rsidR="006677FF" w:rsidRPr="00C40FD7">
        <w:rPr>
          <w:noProof/>
        </w:rPr>
        <w:t xml:space="preserve">actions that the Commission </w:t>
      </w:r>
      <w:r w:rsidR="5C2BB01C" w:rsidRPr="004F15F4">
        <w:rPr>
          <w:noProof/>
        </w:rPr>
        <w:t xml:space="preserve">will </w:t>
      </w:r>
      <w:r w:rsidR="006677FF" w:rsidRPr="00C40FD7">
        <w:rPr>
          <w:noProof/>
        </w:rPr>
        <w:t>take</w:t>
      </w:r>
      <w:r w:rsidR="7668FE48">
        <w:rPr>
          <w:noProof/>
        </w:rPr>
        <w:t xml:space="preserve"> and</w:t>
      </w:r>
      <w:r w:rsidR="006677FF">
        <w:rPr>
          <w:noProof/>
        </w:rPr>
        <w:t xml:space="preserve"> </w:t>
      </w:r>
      <w:r w:rsidR="1688B555">
        <w:rPr>
          <w:noProof/>
        </w:rPr>
        <w:t>that</w:t>
      </w:r>
      <w:r w:rsidR="006677FF" w:rsidRPr="00C40FD7">
        <w:rPr>
          <w:noProof/>
        </w:rPr>
        <w:t xml:space="preserve"> </w:t>
      </w:r>
      <w:r w:rsidR="006677FF" w:rsidRPr="00C40FD7">
        <w:rPr>
          <w:rStyle w:val="normaltextrun"/>
          <w:rFonts w:eastAsiaTheme="minorEastAsia"/>
          <w:noProof/>
          <w:lang w:eastAsia="en-US"/>
        </w:rPr>
        <w:t xml:space="preserve">Member States </w:t>
      </w:r>
      <w:r w:rsidR="794BB11C" w:rsidRPr="30E333C3">
        <w:rPr>
          <w:rStyle w:val="normaltextrun"/>
          <w:rFonts w:eastAsiaTheme="minorEastAsia"/>
          <w:noProof/>
          <w:lang w:eastAsia="en-US"/>
        </w:rPr>
        <w:t xml:space="preserve">are invited </w:t>
      </w:r>
      <w:r w:rsidR="006677FF" w:rsidRPr="00C40FD7">
        <w:rPr>
          <w:rStyle w:val="normaltextrun"/>
          <w:rFonts w:eastAsiaTheme="minorEastAsia"/>
          <w:noProof/>
          <w:lang w:eastAsia="en-US"/>
        </w:rPr>
        <w:t>to implement</w:t>
      </w:r>
      <w:r w:rsidR="4548FF26" w:rsidRPr="30E333C3">
        <w:rPr>
          <w:rStyle w:val="normaltextrun"/>
          <w:rFonts w:eastAsiaTheme="minorEastAsia"/>
          <w:noProof/>
          <w:lang w:eastAsia="en-US"/>
        </w:rPr>
        <w:t>. It also highlights</w:t>
      </w:r>
      <w:r w:rsidR="006677FF" w:rsidRPr="00C40FD7">
        <w:rPr>
          <w:rStyle w:val="normaltextrun"/>
          <w:rFonts w:eastAsiaTheme="minorEastAsia"/>
          <w:noProof/>
          <w:lang w:eastAsia="en-US"/>
        </w:rPr>
        <w:t xml:space="preserve"> </w:t>
      </w:r>
      <w:r w:rsidR="38A48A68" w:rsidRPr="004F15F4">
        <w:rPr>
          <w:noProof/>
        </w:rPr>
        <w:t>a number of</w:t>
      </w:r>
      <w:r w:rsidR="006677FF" w:rsidRPr="00C40FD7">
        <w:rPr>
          <w:rStyle w:val="normaltextrun"/>
          <w:rFonts w:eastAsiaTheme="minorEastAsia"/>
          <w:noProof/>
          <w:lang w:eastAsia="en-US"/>
        </w:rPr>
        <w:t xml:space="preserve"> key </w:t>
      </w:r>
      <w:r w:rsidR="002D25E2">
        <w:rPr>
          <w:rStyle w:val="normaltextrun"/>
          <w:rFonts w:eastAsiaTheme="minorEastAsia"/>
          <w:noProof/>
          <w:lang w:eastAsia="en-US"/>
        </w:rPr>
        <w:t>actions that</w:t>
      </w:r>
      <w:r w:rsidR="006677FF" w:rsidRPr="00C40FD7">
        <w:rPr>
          <w:rStyle w:val="normaltextrun"/>
          <w:rFonts w:eastAsiaTheme="minorEastAsia"/>
          <w:noProof/>
          <w:lang w:eastAsia="en-US"/>
        </w:rPr>
        <w:t xml:space="preserve"> social partners</w:t>
      </w:r>
      <w:r w:rsidR="009E1997">
        <w:rPr>
          <w:rStyle w:val="normaltextrun"/>
          <w:rFonts w:eastAsiaTheme="minorEastAsia"/>
          <w:noProof/>
          <w:lang w:eastAsia="en-US"/>
        </w:rPr>
        <w:t xml:space="preserve"> </w:t>
      </w:r>
      <w:r w:rsidR="002D25E2">
        <w:rPr>
          <w:rStyle w:val="normaltextrun"/>
          <w:rFonts w:eastAsiaTheme="minorEastAsia"/>
          <w:noProof/>
          <w:lang w:eastAsia="en-US"/>
        </w:rPr>
        <w:t xml:space="preserve">intend to take as a </w:t>
      </w:r>
      <w:r w:rsidR="009E1997">
        <w:rPr>
          <w:rStyle w:val="normaltextrun"/>
          <w:rFonts w:eastAsiaTheme="minorEastAsia"/>
          <w:noProof/>
          <w:lang w:eastAsia="en-US"/>
        </w:rPr>
        <w:t>follow-up to the Val Duchesse Summit</w:t>
      </w:r>
      <w:r w:rsidR="6131720B" w:rsidRPr="30E333C3">
        <w:rPr>
          <w:rStyle w:val="normaltextrun"/>
          <w:rFonts w:eastAsiaTheme="minorEastAsia"/>
          <w:noProof/>
          <w:lang w:eastAsia="en-US"/>
        </w:rPr>
        <w:t xml:space="preserve"> to </w:t>
      </w:r>
      <w:r>
        <w:rPr>
          <w:rStyle w:val="normaltextrun"/>
          <w:rFonts w:eastAsiaTheme="minorEastAsia"/>
          <w:noProof/>
          <w:lang w:eastAsia="en-US"/>
        </w:rPr>
        <w:t>address</w:t>
      </w:r>
      <w:r w:rsidRPr="30E333C3">
        <w:rPr>
          <w:rStyle w:val="normaltextrun"/>
          <w:rFonts w:eastAsiaTheme="minorEastAsia"/>
          <w:noProof/>
          <w:lang w:eastAsia="en-US"/>
        </w:rPr>
        <w:t xml:space="preserve"> </w:t>
      </w:r>
      <w:r>
        <w:rPr>
          <w:rStyle w:val="normaltextrun"/>
          <w:rFonts w:eastAsiaTheme="minorEastAsia"/>
          <w:noProof/>
          <w:lang w:eastAsia="en-US"/>
        </w:rPr>
        <w:t>labour and skill shortages</w:t>
      </w:r>
      <w:r w:rsidR="006677FF" w:rsidRPr="003E1BE5">
        <w:rPr>
          <w:rStyle w:val="normaltextrun"/>
          <w:rFonts w:eastAsiaTheme="minorEastAsia"/>
          <w:noProof/>
          <w:lang w:eastAsia="en-US"/>
        </w:rPr>
        <w:t>.</w:t>
      </w:r>
      <w:r w:rsidR="0006006E" w:rsidRPr="00C40FD7">
        <w:rPr>
          <w:noProof/>
        </w:rPr>
        <w:t xml:space="preserve"> </w:t>
      </w:r>
    </w:p>
    <w:p w14:paraId="4DFBF8F3" w14:textId="20658B32" w:rsidR="000C46A1" w:rsidRDefault="003B767A" w:rsidP="006719DD">
      <w:pPr>
        <w:pStyle w:val="Text2"/>
        <w:spacing w:after="120"/>
        <w:ind w:left="0"/>
        <w:rPr>
          <w:noProof/>
        </w:rPr>
      </w:pPr>
      <w:r>
        <w:rPr>
          <w:rStyle w:val="normaltextrun"/>
          <w:rFonts w:eastAsiaTheme="minorEastAsia"/>
          <w:b/>
          <w:noProof/>
          <w:lang w:eastAsia="en-US"/>
        </w:rPr>
        <w:t>C</w:t>
      </w:r>
      <w:r w:rsidRPr="003B767A">
        <w:rPr>
          <w:rStyle w:val="normaltextrun"/>
          <w:rFonts w:eastAsiaTheme="minorEastAsia"/>
          <w:b/>
          <w:noProof/>
          <w:lang w:eastAsia="en-US"/>
        </w:rPr>
        <w:t xml:space="preserve">omprehensive action </w:t>
      </w:r>
      <w:r w:rsidR="009677FE" w:rsidRPr="00C40FD7">
        <w:rPr>
          <w:rStyle w:val="normaltextrun"/>
          <w:rFonts w:eastAsiaTheme="minorEastAsia"/>
          <w:b/>
          <w:noProof/>
          <w:lang w:eastAsia="en-US"/>
        </w:rPr>
        <w:t xml:space="preserve">will be </w:t>
      </w:r>
      <w:r w:rsidR="009C3A91">
        <w:rPr>
          <w:rStyle w:val="normaltextrun"/>
          <w:rFonts w:eastAsiaTheme="minorEastAsia"/>
          <w:b/>
          <w:noProof/>
          <w:lang w:eastAsia="en-US"/>
        </w:rPr>
        <w:t>central</w:t>
      </w:r>
      <w:r w:rsidR="009C3A91" w:rsidRPr="00C40FD7">
        <w:rPr>
          <w:rStyle w:val="normaltextrun"/>
          <w:rFonts w:eastAsiaTheme="minorEastAsia"/>
          <w:b/>
          <w:noProof/>
          <w:lang w:eastAsia="en-US"/>
        </w:rPr>
        <w:t xml:space="preserve"> </w:t>
      </w:r>
      <w:r w:rsidR="009677FE" w:rsidRPr="00C40FD7">
        <w:rPr>
          <w:rStyle w:val="normaltextrun"/>
          <w:rFonts w:eastAsiaTheme="minorEastAsia"/>
          <w:b/>
          <w:noProof/>
          <w:lang w:eastAsia="en-US"/>
        </w:rPr>
        <w:t xml:space="preserve">to </w:t>
      </w:r>
      <w:r w:rsidR="00522854" w:rsidRPr="00C40FD7">
        <w:rPr>
          <w:rStyle w:val="normaltextrun"/>
          <w:rFonts w:eastAsiaTheme="minorEastAsia"/>
          <w:b/>
          <w:noProof/>
          <w:lang w:eastAsia="en-US"/>
        </w:rPr>
        <w:t>un</w:t>
      </w:r>
      <w:r w:rsidR="00522854" w:rsidRPr="004855CC">
        <w:rPr>
          <w:rStyle w:val="normaltextrun"/>
          <w:rFonts w:eastAsiaTheme="minorEastAsia"/>
          <w:b/>
          <w:noProof/>
          <w:lang w:eastAsia="en-US"/>
        </w:rPr>
        <w:t>lock</w:t>
      </w:r>
      <w:r w:rsidR="009C3A91">
        <w:rPr>
          <w:rStyle w:val="normaltextrun"/>
          <w:rFonts w:eastAsiaTheme="minorEastAsia"/>
          <w:b/>
          <w:noProof/>
          <w:lang w:eastAsia="en-US"/>
        </w:rPr>
        <w:t>ing</w:t>
      </w:r>
      <w:r w:rsidR="00522854" w:rsidRPr="004855CC">
        <w:rPr>
          <w:rStyle w:val="normaltextrun"/>
          <w:rFonts w:eastAsiaTheme="minorEastAsia"/>
          <w:b/>
          <w:noProof/>
          <w:lang w:eastAsia="en-US"/>
        </w:rPr>
        <w:t xml:space="preserve"> the EU’s </w:t>
      </w:r>
      <w:r w:rsidR="00501A89" w:rsidRPr="004855CC">
        <w:rPr>
          <w:rStyle w:val="normaltextrun"/>
          <w:rFonts w:eastAsiaTheme="minorEastAsia"/>
          <w:b/>
          <w:noProof/>
          <w:lang w:eastAsia="en-US"/>
        </w:rPr>
        <w:t>growth potential</w:t>
      </w:r>
      <w:r w:rsidR="00B52E90">
        <w:rPr>
          <w:rStyle w:val="normaltextrun"/>
          <w:rFonts w:eastAsiaTheme="minorEastAsia"/>
          <w:b/>
          <w:noProof/>
          <w:lang w:eastAsia="en-US"/>
        </w:rPr>
        <w:t xml:space="preserve"> and advancing its policy priorities</w:t>
      </w:r>
      <w:r w:rsidR="00501A89">
        <w:rPr>
          <w:rStyle w:val="normaltextrun"/>
          <w:rFonts w:eastAsiaTheme="minorEastAsia"/>
          <w:noProof/>
          <w:lang w:eastAsia="en-US"/>
        </w:rPr>
        <w:t>.</w:t>
      </w:r>
      <w:r w:rsidR="00AC4719">
        <w:rPr>
          <w:rStyle w:val="normaltextrun"/>
          <w:rFonts w:eastAsiaTheme="minorEastAsia"/>
          <w:noProof/>
          <w:lang w:eastAsia="en-US"/>
        </w:rPr>
        <w:t xml:space="preserve"> </w:t>
      </w:r>
      <w:r w:rsidR="004A6F92">
        <w:rPr>
          <w:rStyle w:val="normaltextrun"/>
          <w:rFonts w:eastAsiaTheme="minorEastAsia"/>
          <w:noProof/>
          <w:lang w:eastAsia="en-US"/>
        </w:rPr>
        <w:t xml:space="preserve">By reducing labour and skills shortages, </w:t>
      </w:r>
      <w:r w:rsidR="004A6F92">
        <w:rPr>
          <w:noProof/>
        </w:rPr>
        <w:t>i</w:t>
      </w:r>
      <w:r w:rsidR="007450DD">
        <w:rPr>
          <w:noProof/>
        </w:rPr>
        <w:t xml:space="preserve">t will </w:t>
      </w:r>
      <w:r w:rsidR="00AC4719" w:rsidRPr="00E9611E">
        <w:rPr>
          <w:noProof/>
        </w:rPr>
        <w:t>boost the EU’s attractiveness for innovation and investments</w:t>
      </w:r>
      <w:r w:rsidR="00AC4719">
        <w:rPr>
          <w:noProof/>
        </w:rPr>
        <w:t>,</w:t>
      </w:r>
      <w:r w:rsidR="00AC4719" w:rsidRPr="00630322">
        <w:rPr>
          <w:noProof/>
        </w:rPr>
        <w:t xml:space="preserve"> foster its industrial base</w:t>
      </w:r>
      <w:r w:rsidR="00AC4719">
        <w:rPr>
          <w:noProof/>
        </w:rPr>
        <w:t>, and</w:t>
      </w:r>
      <w:r w:rsidR="00AC4719" w:rsidRPr="00E9611E">
        <w:rPr>
          <w:noProof/>
        </w:rPr>
        <w:t xml:space="preserve"> </w:t>
      </w:r>
      <w:r w:rsidR="00AC4719" w:rsidRPr="00630322">
        <w:rPr>
          <w:noProof/>
        </w:rPr>
        <w:t xml:space="preserve">ensure </w:t>
      </w:r>
      <w:r w:rsidR="00AC4719">
        <w:rPr>
          <w:noProof/>
        </w:rPr>
        <w:t xml:space="preserve">its </w:t>
      </w:r>
      <w:r w:rsidR="00AC4719" w:rsidRPr="00630322">
        <w:rPr>
          <w:noProof/>
        </w:rPr>
        <w:t>competitiveness</w:t>
      </w:r>
      <w:r w:rsidR="00BD5148">
        <w:rPr>
          <w:noProof/>
        </w:rPr>
        <w:t>. This will also</w:t>
      </w:r>
      <w:r w:rsidR="00AC4719" w:rsidRPr="00630322">
        <w:rPr>
          <w:noProof/>
        </w:rPr>
        <w:t xml:space="preserve"> </w:t>
      </w:r>
      <w:r w:rsidR="00BD5148">
        <w:rPr>
          <w:noProof/>
        </w:rPr>
        <w:t xml:space="preserve">contribute to </w:t>
      </w:r>
      <w:r w:rsidR="009C3A91">
        <w:rPr>
          <w:noProof/>
        </w:rPr>
        <w:t>preserving</w:t>
      </w:r>
      <w:r w:rsidR="009C3A91" w:rsidRPr="00630322">
        <w:rPr>
          <w:noProof/>
        </w:rPr>
        <w:t xml:space="preserve"> </w:t>
      </w:r>
      <w:r w:rsidR="00BD5148">
        <w:rPr>
          <w:noProof/>
        </w:rPr>
        <w:t>the EU’s</w:t>
      </w:r>
      <w:r w:rsidR="00AC4719">
        <w:rPr>
          <w:noProof/>
        </w:rPr>
        <w:t xml:space="preserve"> social protection systems</w:t>
      </w:r>
      <w:r w:rsidR="00AC4719" w:rsidRPr="00630322">
        <w:rPr>
          <w:noProof/>
        </w:rPr>
        <w:t xml:space="preserve"> and </w:t>
      </w:r>
      <w:r w:rsidR="009C3A91">
        <w:rPr>
          <w:noProof/>
        </w:rPr>
        <w:t>overall</w:t>
      </w:r>
      <w:r w:rsidR="00BD5148">
        <w:rPr>
          <w:noProof/>
        </w:rPr>
        <w:t xml:space="preserve"> </w:t>
      </w:r>
      <w:r w:rsidR="00AC4719" w:rsidRPr="00E9611E">
        <w:rPr>
          <w:noProof/>
        </w:rPr>
        <w:t>social cohesion.</w:t>
      </w:r>
      <w:r w:rsidR="004A6F92">
        <w:rPr>
          <w:noProof/>
        </w:rPr>
        <w:t xml:space="preserve"> </w:t>
      </w:r>
      <w:r w:rsidR="005247B2" w:rsidRPr="004855CC">
        <w:rPr>
          <w:rStyle w:val="normaltextrun"/>
          <w:rFonts w:eastAsiaTheme="minorEastAsia"/>
          <w:noProof/>
          <w:lang w:eastAsia="en-US"/>
        </w:rPr>
        <w:t>Progress in the</w:t>
      </w:r>
      <w:r w:rsidR="00A420E2" w:rsidRPr="00B5321B">
        <w:rPr>
          <w:rStyle w:val="normaltextrun"/>
          <w:rFonts w:eastAsiaTheme="minorEastAsia"/>
          <w:noProof/>
          <w:lang w:eastAsia="en-US"/>
        </w:rPr>
        <w:t xml:space="preserve"> implementation of </w:t>
      </w:r>
      <w:r w:rsidR="00A420E2" w:rsidRPr="00E706BA">
        <w:rPr>
          <w:noProof/>
        </w:rPr>
        <w:t>t</w:t>
      </w:r>
      <w:r w:rsidR="000A6D18" w:rsidRPr="00B5321B">
        <w:rPr>
          <w:noProof/>
        </w:rPr>
        <w:t>h</w:t>
      </w:r>
      <w:r w:rsidR="001F7B27" w:rsidRPr="00B5321B">
        <w:rPr>
          <w:noProof/>
        </w:rPr>
        <w:t>is</w:t>
      </w:r>
      <w:r w:rsidR="000A6D18" w:rsidRPr="00B5321B">
        <w:rPr>
          <w:noProof/>
        </w:rPr>
        <w:t xml:space="preserve"> </w:t>
      </w:r>
      <w:r w:rsidR="3E8C08BC">
        <w:rPr>
          <w:noProof/>
        </w:rPr>
        <w:t>a</w:t>
      </w:r>
      <w:r w:rsidR="000A6D18" w:rsidRPr="00B5321B">
        <w:rPr>
          <w:noProof/>
        </w:rPr>
        <w:t xml:space="preserve">ction </w:t>
      </w:r>
      <w:r w:rsidR="25B4E3CC">
        <w:rPr>
          <w:noProof/>
        </w:rPr>
        <w:t>p</w:t>
      </w:r>
      <w:r w:rsidR="000A6D18" w:rsidRPr="00B5321B">
        <w:rPr>
          <w:noProof/>
        </w:rPr>
        <w:t>lan</w:t>
      </w:r>
      <w:r w:rsidR="00A420E2" w:rsidRPr="00E706BA">
        <w:rPr>
          <w:noProof/>
        </w:rPr>
        <w:t xml:space="preserve"> </w:t>
      </w:r>
      <w:r w:rsidR="000203D6" w:rsidRPr="00E706BA">
        <w:rPr>
          <w:noProof/>
        </w:rPr>
        <w:t xml:space="preserve">will be monitored in the framework of the </w:t>
      </w:r>
      <w:r w:rsidR="00A1428D" w:rsidRPr="00E706BA">
        <w:rPr>
          <w:noProof/>
        </w:rPr>
        <w:t>European Sem</w:t>
      </w:r>
      <w:r w:rsidR="00352D59" w:rsidRPr="00E706BA">
        <w:rPr>
          <w:noProof/>
        </w:rPr>
        <w:t>e</w:t>
      </w:r>
      <w:r w:rsidR="00A1428D" w:rsidRPr="00E706BA">
        <w:rPr>
          <w:noProof/>
        </w:rPr>
        <w:t>ster</w:t>
      </w:r>
      <w:r w:rsidR="00C37C6C">
        <w:rPr>
          <w:noProof/>
        </w:rPr>
        <w:t xml:space="preserve">, </w:t>
      </w:r>
      <w:r w:rsidR="00C37C6C">
        <w:rPr>
          <w:noProof/>
          <w:szCs w:val="24"/>
        </w:rPr>
        <w:t xml:space="preserve">most notably by feeding into the Employment Guidelines and relevant </w:t>
      </w:r>
      <w:r w:rsidR="008919FD">
        <w:rPr>
          <w:noProof/>
          <w:szCs w:val="24"/>
        </w:rPr>
        <w:t>c</w:t>
      </w:r>
      <w:r w:rsidR="00C37C6C">
        <w:rPr>
          <w:noProof/>
          <w:szCs w:val="24"/>
        </w:rPr>
        <w:t>ountry</w:t>
      </w:r>
      <w:r w:rsidR="008919FD">
        <w:rPr>
          <w:noProof/>
          <w:szCs w:val="24"/>
        </w:rPr>
        <w:t>-s</w:t>
      </w:r>
      <w:r w:rsidR="00C37C6C">
        <w:rPr>
          <w:noProof/>
          <w:szCs w:val="24"/>
        </w:rPr>
        <w:t xml:space="preserve">pecific </w:t>
      </w:r>
      <w:r w:rsidR="008919FD">
        <w:rPr>
          <w:noProof/>
          <w:szCs w:val="24"/>
        </w:rPr>
        <w:t>r</w:t>
      </w:r>
      <w:r w:rsidR="00C37C6C">
        <w:rPr>
          <w:noProof/>
          <w:szCs w:val="24"/>
        </w:rPr>
        <w:t>ecommendations</w:t>
      </w:r>
      <w:r w:rsidR="001F7B27" w:rsidRPr="00B5321B">
        <w:rPr>
          <w:noProof/>
        </w:rPr>
        <w:t>.</w:t>
      </w:r>
      <w:r w:rsidR="001F7B27">
        <w:rPr>
          <w:noProof/>
        </w:rPr>
        <w:t xml:space="preserve"> </w:t>
      </w:r>
      <w:r w:rsidR="00DC52FD">
        <w:rPr>
          <w:noProof/>
        </w:rPr>
        <w:t xml:space="preserve">The Commission will invite the Employment Committee and the Social Protection </w:t>
      </w:r>
      <w:r w:rsidR="00A914E8">
        <w:rPr>
          <w:noProof/>
        </w:rPr>
        <w:t xml:space="preserve">Committee to have </w:t>
      </w:r>
      <w:r w:rsidR="00A914E8" w:rsidRPr="00893040">
        <w:rPr>
          <w:noProof/>
        </w:rPr>
        <w:t xml:space="preserve">regular tripartite exchanges on </w:t>
      </w:r>
      <w:r w:rsidR="000B6B2C" w:rsidRPr="000C46A1">
        <w:rPr>
          <w:noProof/>
        </w:rPr>
        <w:t>this issue</w:t>
      </w:r>
      <w:r w:rsidR="00361AE2">
        <w:rPr>
          <w:noProof/>
        </w:rPr>
        <w:t>,</w:t>
      </w:r>
      <w:r w:rsidR="000B6B2C" w:rsidRPr="000C46A1">
        <w:rPr>
          <w:noProof/>
        </w:rPr>
        <w:t xml:space="preserve"> with the participation of European and national social partners. </w:t>
      </w:r>
      <w:r w:rsidR="00B52E90">
        <w:rPr>
          <w:noProof/>
        </w:rPr>
        <w:t xml:space="preserve">Thereby, the Commission will continue to promote a collective effort to address labour and skills shortages in the EU. </w:t>
      </w:r>
    </w:p>
    <w:p w14:paraId="32534F8D" w14:textId="77777777" w:rsidR="000C46A1" w:rsidRDefault="000C46A1">
      <w:pPr>
        <w:spacing w:after="0"/>
        <w:jc w:val="left"/>
        <w:rPr>
          <w:noProof/>
        </w:rPr>
      </w:pPr>
      <w:r>
        <w:rPr>
          <w:noProof/>
        </w:rPr>
        <w:br w:type="page"/>
      </w:r>
    </w:p>
    <w:p w14:paraId="0DE65F09" w14:textId="79B41ED4" w:rsidR="00FE5216" w:rsidRPr="00CC26F0" w:rsidRDefault="00FE5216" w:rsidP="002E2682">
      <w:pPr>
        <w:pStyle w:val="AnnexTitle"/>
        <w:rPr>
          <w:noProof/>
        </w:rPr>
      </w:pPr>
      <w:bookmarkStart w:id="10" w:name="_Ref151994523"/>
      <w:r w:rsidRPr="00CC26F0">
        <w:rPr>
          <w:noProof/>
        </w:rPr>
        <w:t>Mapping of recent and forthcoming initiatives</w:t>
      </w:r>
      <w:bookmarkEnd w:id="10"/>
    </w:p>
    <w:p w14:paraId="510B11AB" w14:textId="06542145" w:rsidR="00A00E1B" w:rsidRPr="00CC26F0" w:rsidRDefault="00A00E1B" w:rsidP="00A00E1B">
      <w:pPr>
        <w:pStyle w:val="Text1"/>
        <w:ind w:left="0"/>
        <w:rPr>
          <w:noProof/>
        </w:rPr>
      </w:pPr>
      <w:r w:rsidRPr="00CC26F0">
        <w:rPr>
          <w:noProof/>
        </w:rPr>
        <w:t xml:space="preserve">Over the past five years, the Commission has put in place a broad range of policies and instruments to tackle labour </w:t>
      </w:r>
      <w:r w:rsidR="00985716">
        <w:rPr>
          <w:noProof/>
        </w:rPr>
        <w:t xml:space="preserve">and skills </w:t>
      </w:r>
      <w:r w:rsidRPr="00CC26F0">
        <w:rPr>
          <w:noProof/>
        </w:rPr>
        <w:t>shortages, most of them under the European Pillar of Social Rights Action Plan and the European Semester.</w:t>
      </w:r>
    </w:p>
    <w:p w14:paraId="1C1102D5" w14:textId="77777777" w:rsidR="00F23BF7" w:rsidRPr="00CC26F0" w:rsidRDefault="00F23BF7" w:rsidP="00F23BF7">
      <w:pPr>
        <w:pStyle w:val="Heading1"/>
        <w:numPr>
          <w:ilvl w:val="0"/>
          <w:numId w:val="65"/>
        </w:numPr>
        <w:tabs>
          <w:tab w:val="clear" w:pos="482"/>
          <w:tab w:val="num" w:pos="284"/>
          <w:tab w:val="num" w:pos="360"/>
        </w:tabs>
        <w:ind w:left="284" w:hanging="284"/>
        <w:rPr>
          <w:noProof/>
        </w:rPr>
      </w:pPr>
      <w:r w:rsidRPr="00CC26F0">
        <w:rPr>
          <w:noProof/>
        </w:rPr>
        <w:t xml:space="preserve">Activation policies </w:t>
      </w:r>
    </w:p>
    <w:p w14:paraId="53A675DA" w14:textId="390D6EC5" w:rsidR="00F23BF7" w:rsidRPr="00CC26F0" w:rsidRDefault="00F23BF7" w:rsidP="00F23BF7">
      <w:pPr>
        <w:pStyle w:val="ListBullet1"/>
        <w:spacing w:after="120"/>
        <w:ind w:left="284" w:hanging="284"/>
        <w:rPr>
          <w:noProof/>
        </w:rPr>
      </w:pPr>
      <w:r w:rsidRPr="00CC26F0">
        <w:rPr>
          <w:noProof/>
        </w:rPr>
        <w:t xml:space="preserve">The </w:t>
      </w:r>
      <w:r w:rsidRPr="00CC26F0">
        <w:rPr>
          <w:b/>
          <w:bCs/>
          <w:noProof/>
        </w:rPr>
        <w:t>Work-Life-Balance Directive</w:t>
      </w:r>
      <w:r w:rsidRPr="00CC26F0">
        <w:rPr>
          <w:noProof/>
        </w:rPr>
        <w:t xml:space="preserve"> (</w:t>
      </w:r>
      <w:r w:rsidRPr="00CC26F0">
        <w:rPr>
          <w:rStyle w:val="FootnoteReference"/>
          <w:noProof/>
        </w:rPr>
        <w:footnoteReference w:id="134"/>
      </w:r>
      <w:r w:rsidRPr="00CC26F0">
        <w:rPr>
          <w:noProof/>
        </w:rPr>
        <w:t>)modernise</w:t>
      </w:r>
      <w:r w:rsidR="003C0EB7">
        <w:rPr>
          <w:noProof/>
        </w:rPr>
        <w:t>s</w:t>
      </w:r>
      <w:r w:rsidRPr="00CC26F0">
        <w:rPr>
          <w:noProof/>
        </w:rPr>
        <w:t xml:space="preserve"> the existing EU legal and policy frameworks</w:t>
      </w:r>
      <w:r w:rsidR="003C0EB7">
        <w:rPr>
          <w:noProof/>
        </w:rPr>
        <w:t xml:space="preserve"> to</w:t>
      </w:r>
      <w:r w:rsidRPr="00CC26F0">
        <w:rPr>
          <w:noProof/>
        </w:rPr>
        <w:t xml:space="preserve"> better support work-life balance for parents and carers, encourag</w:t>
      </w:r>
      <w:r w:rsidR="0064278E">
        <w:rPr>
          <w:noProof/>
        </w:rPr>
        <w:t>e</w:t>
      </w:r>
      <w:r w:rsidRPr="00CC26F0">
        <w:rPr>
          <w:noProof/>
        </w:rPr>
        <w:t xml:space="preserve"> a more equal sharing of parental leave between men and women, and address women’s underrepresentation in the labour market.</w:t>
      </w:r>
    </w:p>
    <w:p w14:paraId="19E11383" w14:textId="77777777" w:rsidR="00F23BF7" w:rsidRPr="00CC26F0" w:rsidRDefault="00F23BF7" w:rsidP="00F23BF7">
      <w:pPr>
        <w:pStyle w:val="ListBullet1"/>
        <w:spacing w:after="120"/>
        <w:rPr>
          <w:noProof/>
        </w:rPr>
      </w:pPr>
      <w:r w:rsidRPr="00CC26F0">
        <w:rPr>
          <w:noProof/>
        </w:rPr>
        <w:t xml:space="preserve">The </w:t>
      </w:r>
      <w:r w:rsidRPr="00CC26F0">
        <w:rPr>
          <w:b/>
          <w:bCs/>
          <w:noProof/>
        </w:rPr>
        <w:t>Reinforced Youth Guarantee</w:t>
      </w:r>
      <w:r w:rsidRPr="00CC26F0">
        <w:rPr>
          <w:noProof/>
        </w:rPr>
        <w:t> (</w:t>
      </w:r>
      <w:r w:rsidRPr="00CC26F0">
        <w:rPr>
          <w:rStyle w:val="FootnoteReference"/>
          <w:noProof/>
        </w:rPr>
        <w:footnoteReference w:id="135"/>
      </w:r>
      <w:r w:rsidRPr="00CC26F0">
        <w:rPr>
          <w:noProof/>
        </w:rPr>
        <w:t xml:space="preserve">) is a commitment by all Member States to ensure that all </w:t>
      </w:r>
      <w:r w:rsidRPr="00CC26F0">
        <w:rPr>
          <w:rStyle w:val="Strong"/>
          <w:noProof/>
        </w:rPr>
        <w:t>young people under the age of 30</w:t>
      </w:r>
      <w:r w:rsidRPr="00CC26F0">
        <w:rPr>
          <w:noProof/>
        </w:rPr>
        <w:t xml:space="preserve"> receive a good quality offer of employment, continued education, apprenticeship or </w:t>
      </w:r>
      <w:hyperlink r:id="rId24" w:history="1">
        <w:r w:rsidRPr="00CC26F0">
          <w:rPr>
            <w:noProof/>
          </w:rPr>
          <w:t>traineeship</w:t>
        </w:r>
      </w:hyperlink>
      <w:r w:rsidRPr="00CC26F0">
        <w:rPr>
          <w:noProof/>
        </w:rPr>
        <w:t xml:space="preserve"> within a period of four months of becoming unemployed or leaving education.</w:t>
      </w:r>
    </w:p>
    <w:p w14:paraId="6E85E605" w14:textId="77777777" w:rsidR="008A63E2" w:rsidRDefault="00F23BF7" w:rsidP="008A63E2">
      <w:pPr>
        <w:pStyle w:val="ListBullet1"/>
        <w:spacing w:after="120"/>
        <w:rPr>
          <w:noProof/>
        </w:rPr>
      </w:pPr>
      <w:r w:rsidRPr="00CC26F0">
        <w:rPr>
          <w:noProof/>
        </w:rPr>
        <w:t xml:space="preserve">The </w:t>
      </w:r>
      <w:r w:rsidRPr="00CC26F0">
        <w:rPr>
          <w:b/>
          <w:bCs/>
          <w:noProof/>
        </w:rPr>
        <w:t>Recommendation on the integration of the long-term unemployed in the labour market</w:t>
      </w:r>
      <w:r w:rsidRPr="00CC26F0">
        <w:rPr>
          <w:noProof/>
        </w:rPr>
        <w:t xml:space="preserve"> (</w:t>
      </w:r>
      <w:r w:rsidRPr="00CC26F0">
        <w:rPr>
          <w:noProof/>
          <w:vertAlign w:val="superscript"/>
        </w:rPr>
        <w:footnoteReference w:id="136"/>
      </w:r>
      <w:r w:rsidRPr="00CC26F0">
        <w:rPr>
          <w:noProof/>
        </w:rPr>
        <w:t>)  encourages Member States to ensure that long-term unemployed are registered with an employment service, are provided with an individual in-dept assessment to identify their needs and are offered a job integration agreement at the very latest at 18 months after becoming unemployed.</w:t>
      </w:r>
      <w:r w:rsidR="008A63E2" w:rsidRPr="008A63E2">
        <w:rPr>
          <w:noProof/>
        </w:rPr>
        <w:t xml:space="preserve"> </w:t>
      </w:r>
    </w:p>
    <w:p w14:paraId="578EA07F" w14:textId="781C3E10" w:rsidR="008A63E2" w:rsidRPr="00CC26F0" w:rsidRDefault="008A63E2" w:rsidP="008A63E2">
      <w:pPr>
        <w:pStyle w:val="ListBullet1"/>
        <w:spacing w:after="120"/>
        <w:rPr>
          <w:noProof/>
        </w:rPr>
      </w:pPr>
      <w:r w:rsidRPr="00CC26F0">
        <w:rPr>
          <w:noProof/>
        </w:rPr>
        <w:t xml:space="preserve">The </w:t>
      </w:r>
      <w:r w:rsidRPr="00CC26F0">
        <w:rPr>
          <w:b/>
          <w:bCs/>
          <w:noProof/>
        </w:rPr>
        <w:t xml:space="preserve">Council Recommendation on adequate minimum income ensuring active inclusion </w:t>
      </w:r>
      <w:r w:rsidRPr="00CC26F0">
        <w:rPr>
          <w:noProof/>
        </w:rPr>
        <w:t xml:space="preserve">aims at pursuing high levels of employment by promoting adequate income support, effective access to services and fostering labour market integration of those who can work, in line with the active inclusion approach. </w:t>
      </w:r>
    </w:p>
    <w:p w14:paraId="6A0E308B" w14:textId="0914C2B6" w:rsidR="00F23BF7" w:rsidRPr="00CC26F0" w:rsidRDefault="00F23BF7" w:rsidP="00547D06">
      <w:pPr>
        <w:pStyle w:val="ListBullet1"/>
        <w:spacing w:after="120"/>
        <w:rPr>
          <w:noProof/>
        </w:rPr>
      </w:pPr>
      <w:r w:rsidRPr="00CC26F0">
        <w:rPr>
          <w:noProof/>
        </w:rPr>
        <w:t xml:space="preserve">The </w:t>
      </w:r>
      <w:r w:rsidRPr="00547D06">
        <w:rPr>
          <w:b/>
          <w:bCs/>
          <w:noProof/>
        </w:rPr>
        <w:t>European Care Strategy</w:t>
      </w:r>
      <w:r w:rsidRPr="00CC26F0">
        <w:rPr>
          <w:noProof/>
        </w:rPr>
        <w:t> (</w:t>
      </w:r>
      <w:r w:rsidRPr="00CC26F0">
        <w:rPr>
          <w:rStyle w:val="FootnoteReference"/>
          <w:noProof/>
        </w:rPr>
        <w:footnoteReference w:id="137"/>
      </w:r>
      <w:r w:rsidRPr="00CC26F0">
        <w:rPr>
          <w:noProof/>
        </w:rPr>
        <w:t>) aims to ensure quality, affordable and accessible care services across the EU and to improve the situation for both carers (either professional or informal) and care receivers. The Strategy is accompanied by a</w:t>
      </w:r>
      <w:r w:rsidRPr="00547D06">
        <w:rPr>
          <w:b/>
          <w:bCs/>
          <w:noProof/>
        </w:rPr>
        <w:t xml:space="preserve"> Council Recommendation on access to high-quality affordable long-term care</w:t>
      </w:r>
      <w:r w:rsidRPr="00CC26F0">
        <w:rPr>
          <w:noProof/>
        </w:rPr>
        <w:t>, setting a framework for policy reforms and investments in the Member States</w:t>
      </w:r>
      <w:r w:rsidR="002D3EF1">
        <w:rPr>
          <w:noProof/>
        </w:rPr>
        <w:t>,</w:t>
      </w:r>
      <w:r w:rsidR="00547D06" w:rsidRPr="00547D06">
        <w:rPr>
          <w:noProof/>
        </w:rPr>
        <w:t xml:space="preserve"> </w:t>
      </w:r>
      <w:r w:rsidR="00547D06">
        <w:rPr>
          <w:noProof/>
        </w:rPr>
        <w:t>and t</w:t>
      </w:r>
      <w:r w:rsidR="00547D06" w:rsidRPr="00CC26F0">
        <w:rPr>
          <w:noProof/>
        </w:rPr>
        <w:t xml:space="preserve">he Council </w:t>
      </w:r>
      <w:r w:rsidR="00547D06" w:rsidRPr="00547D06">
        <w:rPr>
          <w:b/>
          <w:bCs/>
          <w:noProof/>
        </w:rPr>
        <w:t>Recommendation on early childhood education and care</w:t>
      </w:r>
      <w:r w:rsidR="00547D06" w:rsidRPr="00CC26F0">
        <w:rPr>
          <w:noProof/>
        </w:rPr>
        <w:t> (</w:t>
      </w:r>
      <w:r w:rsidR="00547D06" w:rsidRPr="00CC26F0">
        <w:rPr>
          <w:rStyle w:val="FootnoteReference"/>
          <w:noProof/>
        </w:rPr>
        <w:footnoteReference w:id="138"/>
      </w:r>
      <w:r w:rsidR="00547D06" w:rsidRPr="00CC26F0">
        <w:rPr>
          <w:noProof/>
        </w:rPr>
        <w:t>)</w:t>
      </w:r>
      <w:r w:rsidR="002D3EF1">
        <w:rPr>
          <w:noProof/>
        </w:rPr>
        <w:t>, which</w:t>
      </w:r>
      <w:r w:rsidR="00547D06" w:rsidRPr="00CC26F0">
        <w:rPr>
          <w:noProof/>
        </w:rPr>
        <w:t xml:space="preserve"> encourages </w:t>
      </w:r>
      <w:r w:rsidR="002D3EF1">
        <w:rPr>
          <w:noProof/>
        </w:rPr>
        <w:t>M</w:t>
      </w:r>
      <w:r w:rsidR="00547D06" w:rsidRPr="00CC26F0">
        <w:rPr>
          <w:noProof/>
        </w:rPr>
        <w:t xml:space="preserve">ember </w:t>
      </w:r>
      <w:r w:rsidR="002D3EF1">
        <w:rPr>
          <w:noProof/>
        </w:rPr>
        <w:t>S</w:t>
      </w:r>
      <w:r w:rsidR="00547D06" w:rsidRPr="00CC26F0">
        <w:rPr>
          <w:noProof/>
        </w:rPr>
        <w:t>tates to increase participation in these services. It follows on from the original “Barcelona targets” that were established by the European Council in 2002</w:t>
      </w:r>
      <w:r w:rsidR="00A1565D" w:rsidRPr="00D676B4">
        <w:rPr>
          <w:noProof/>
        </w:rPr>
        <w:t xml:space="preserve"> and completes the </w:t>
      </w:r>
      <w:r w:rsidR="00A1565D" w:rsidRPr="00D676B4">
        <w:rPr>
          <w:b/>
          <w:bCs/>
          <w:noProof/>
        </w:rPr>
        <w:t>Council</w:t>
      </w:r>
      <w:r w:rsidR="00A1565D" w:rsidRPr="00D676B4">
        <w:rPr>
          <w:noProof/>
        </w:rPr>
        <w:t xml:space="preserve"> </w:t>
      </w:r>
      <w:r w:rsidR="00A1565D" w:rsidRPr="00D676B4">
        <w:rPr>
          <w:b/>
          <w:bCs/>
          <w:noProof/>
        </w:rPr>
        <w:t>Recommendation on high quality early childhood education and care systems</w:t>
      </w:r>
      <w:r w:rsidR="00A1565D" w:rsidRPr="00D676B4">
        <w:rPr>
          <w:noProof/>
        </w:rPr>
        <w:t> (</w:t>
      </w:r>
      <w:r w:rsidR="00A1565D" w:rsidRPr="00D676B4">
        <w:rPr>
          <w:noProof/>
          <w:vertAlign w:val="superscript"/>
        </w:rPr>
        <w:footnoteReference w:id="139"/>
      </w:r>
      <w:r w:rsidR="00A1565D" w:rsidRPr="00D676B4">
        <w:rPr>
          <w:noProof/>
        </w:rPr>
        <w:t>)</w:t>
      </w:r>
      <w:r w:rsidR="00547D06" w:rsidRPr="00CC26F0">
        <w:rPr>
          <w:noProof/>
        </w:rPr>
        <w:t>.</w:t>
      </w:r>
    </w:p>
    <w:p w14:paraId="3D69217C" w14:textId="71C21B1D" w:rsidR="00F23BF7" w:rsidRPr="00CC26F0" w:rsidRDefault="00F23BF7" w:rsidP="00F23BF7">
      <w:pPr>
        <w:pStyle w:val="ListBullet1"/>
        <w:spacing w:after="120"/>
        <w:rPr>
          <w:noProof/>
        </w:rPr>
      </w:pPr>
      <w:r w:rsidRPr="00CC26F0">
        <w:rPr>
          <w:noProof/>
        </w:rPr>
        <w:t xml:space="preserve">The </w:t>
      </w:r>
      <w:r w:rsidRPr="00CC26F0">
        <w:rPr>
          <w:b/>
          <w:bCs/>
          <w:noProof/>
        </w:rPr>
        <w:t>Disability Employment Package</w:t>
      </w:r>
      <w:r w:rsidR="007F574A" w:rsidRPr="00E24C3B">
        <w:rPr>
          <w:noProof/>
        </w:rPr>
        <w:t>, which</w:t>
      </w:r>
      <w:r w:rsidRPr="00CC26F0">
        <w:rPr>
          <w:noProof/>
        </w:rPr>
        <w:t xml:space="preserve"> is part of the Strategy for the Rights of Persons with Disabilities 2021-2030 (</w:t>
      </w:r>
      <w:r w:rsidRPr="00CC26F0">
        <w:rPr>
          <w:rStyle w:val="FootnoteReference"/>
          <w:noProof/>
        </w:rPr>
        <w:footnoteReference w:id="140"/>
      </w:r>
      <w:r w:rsidRPr="00CC26F0">
        <w:rPr>
          <w:noProof/>
        </w:rPr>
        <w:t>), aims to promote the employment of persons with disabilities in the fair green and digital transition.</w:t>
      </w:r>
      <w:r w:rsidRPr="00CC26F0" w:rsidDel="00496B59">
        <w:rPr>
          <w:noProof/>
        </w:rPr>
        <w:t xml:space="preserve"> </w:t>
      </w:r>
    </w:p>
    <w:p w14:paraId="0536557C" w14:textId="77777777" w:rsidR="00F23BF7" w:rsidRPr="00CC26F0" w:rsidRDefault="00F23BF7" w:rsidP="00F23BF7">
      <w:pPr>
        <w:pStyle w:val="ListBullet1"/>
        <w:spacing w:after="120"/>
        <w:ind w:left="284" w:hanging="284"/>
        <w:rPr>
          <w:noProof/>
        </w:rPr>
      </w:pPr>
      <w:r w:rsidRPr="00CC26F0">
        <w:rPr>
          <w:noProof/>
        </w:rPr>
        <w:t xml:space="preserve">The </w:t>
      </w:r>
      <w:r w:rsidRPr="00CC26F0">
        <w:rPr>
          <w:b/>
          <w:bCs/>
          <w:noProof/>
        </w:rPr>
        <w:t>ALMA</w:t>
      </w:r>
      <w:r w:rsidRPr="00CC26F0">
        <w:rPr>
          <w:noProof/>
        </w:rPr>
        <w:t xml:space="preserve"> (Aim, Learn, Master, Achieve) initiative is designed as a social empowerment initiative for disadvantaged young people aged 18 to 29 not in employment, education or training (NEETs).</w:t>
      </w:r>
    </w:p>
    <w:p w14:paraId="107A3BCF" w14:textId="77777777" w:rsidR="00F23BF7" w:rsidRPr="00CC26F0" w:rsidRDefault="00F23BF7" w:rsidP="00F23BF7">
      <w:pPr>
        <w:pStyle w:val="ListBullet1"/>
        <w:spacing w:after="120"/>
        <w:ind w:left="284" w:hanging="284"/>
        <w:rPr>
          <w:noProof/>
        </w:rPr>
      </w:pPr>
      <w:r w:rsidRPr="00CC26F0">
        <w:rPr>
          <w:noProof/>
        </w:rPr>
        <w:t xml:space="preserve">The </w:t>
      </w:r>
      <w:r w:rsidRPr="00CC26F0">
        <w:rPr>
          <w:b/>
          <w:bCs/>
          <w:noProof/>
        </w:rPr>
        <w:t>Demography Toolbox</w:t>
      </w:r>
      <w:r w:rsidRPr="00CC26F0">
        <w:rPr>
          <w:noProof/>
        </w:rPr>
        <w:t xml:space="preserve"> (</w:t>
      </w:r>
      <w:r w:rsidRPr="00CC26F0">
        <w:rPr>
          <w:rStyle w:val="FootnoteReference"/>
          <w:noProof/>
        </w:rPr>
        <w:footnoteReference w:id="141"/>
      </w:r>
      <w:r w:rsidRPr="00CC26F0">
        <w:rPr>
          <w:noProof/>
        </w:rPr>
        <w:t>) sets out a comprehensive approach to demographic change structured around four pillars:</w:t>
      </w:r>
      <w:r w:rsidRPr="00CC26F0">
        <w:rPr>
          <w:rFonts w:hAnsi="Symbol"/>
          <w:noProof/>
        </w:rPr>
        <w:t xml:space="preserve"> facilitating the reconciliation of work and private life for parents, enabling youth to realise their potential, supporting healthy and active ageing, and attracting talent from outside the EU</w:t>
      </w:r>
      <w:r w:rsidRPr="00CC26F0">
        <w:rPr>
          <w:noProof/>
        </w:rPr>
        <w:t>.</w:t>
      </w:r>
    </w:p>
    <w:p w14:paraId="3C552BCC" w14:textId="77777777" w:rsidR="00F23BF7" w:rsidRPr="000C46A1" w:rsidRDefault="00F23BF7" w:rsidP="00F23BF7">
      <w:pPr>
        <w:pStyle w:val="ListBullet1"/>
        <w:spacing w:after="120"/>
        <w:ind w:left="284" w:hanging="284"/>
        <w:rPr>
          <w:noProof/>
        </w:rPr>
      </w:pPr>
      <w:r w:rsidRPr="00CC26F0">
        <w:rPr>
          <w:noProof/>
        </w:rPr>
        <w:t xml:space="preserve">The </w:t>
      </w:r>
      <w:r w:rsidRPr="00CC26F0">
        <w:rPr>
          <w:b/>
          <w:bCs/>
          <w:noProof/>
        </w:rPr>
        <w:t>action plan for the social economy</w:t>
      </w:r>
      <w:r w:rsidRPr="00CC26F0">
        <w:rPr>
          <w:noProof/>
        </w:rPr>
        <w:t xml:space="preserve"> (</w:t>
      </w:r>
      <w:r w:rsidRPr="00CC26F0">
        <w:rPr>
          <w:noProof/>
          <w:vertAlign w:val="superscript"/>
        </w:rPr>
        <w:footnoteReference w:id="142"/>
      </w:r>
      <w:r w:rsidRPr="00CC26F0">
        <w:rPr>
          <w:noProof/>
        </w:rPr>
        <w:t xml:space="preserve">) outlines specific measures aimed at reinforcing the social economy, including entities such as work integration social enterprises which provide social and professional integration for disadvantaged groups. This commitment is further underscored by the </w:t>
      </w:r>
      <w:r w:rsidRPr="00CC26F0">
        <w:rPr>
          <w:b/>
          <w:bCs/>
          <w:noProof/>
        </w:rPr>
        <w:t xml:space="preserve">Council recommendation on developing framework conditions for the </w:t>
      </w:r>
      <w:r w:rsidRPr="000C46A1">
        <w:rPr>
          <w:b/>
          <w:bCs/>
          <w:noProof/>
        </w:rPr>
        <w:t>social economy</w:t>
      </w:r>
      <w:r w:rsidRPr="000C46A1">
        <w:rPr>
          <w:noProof/>
        </w:rPr>
        <w:t xml:space="preserve"> (</w:t>
      </w:r>
      <w:r w:rsidRPr="000C46A1">
        <w:rPr>
          <w:noProof/>
          <w:vertAlign w:val="superscript"/>
        </w:rPr>
        <w:footnoteReference w:id="143"/>
      </w:r>
      <w:r w:rsidRPr="000C46A1">
        <w:rPr>
          <w:noProof/>
        </w:rPr>
        <w:t>).</w:t>
      </w:r>
    </w:p>
    <w:p w14:paraId="36C62BF6" w14:textId="18F78D79" w:rsidR="005A2C29" w:rsidRDefault="00F23BF7" w:rsidP="00F23BF7">
      <w:pPr>
        <w:pStyle w:val="ListBullet1"/>
        <w:spacing w:after="120"/>
        <w:rPr>
          <w:noProof/>
        </w:rPr>
      </w:pPr>
      <w:r w:rsidRPr="000C46A1">
        <w:rPr>
          <w:noProof/>
        </w:rPr>
        <w:t xml:space="preserve">The </w:t>
      </w:r>
      <w:r w:rsidRPr="00A86003">
        <w:rPr>
          <w:b/>
          <w:bCs/>
          <w:noProof/>
        </w:rPr>
        <w:t>Union of Equality strategies</w:t>
      </w:r>
      <w:r w:rsidRPr="000C46A1">
        <w:rPr>
          <w:noProof/>
        </w:rPr>
        <w:t xml:space="preserve"> adopted by the Commission in 2020 and 2021 </w:t>
      </w:r>
      <w:r w:rsidRPr="00A86003">
        <w:rPr>
          <w:noProof/>
        </w:rPr>
        <w:t>(</w:t>
      </w:r>
      <w:r w:rsidRPr="000C46A1">
        <w:rPr>
          <w:noProof/>
          <w:vertAlign w:val="superscript"/>
        </w:rPr>
        <w:footnoteReference w:id="144"/>
      </w:r>
      <w:r w:rsidRPr="00A86003">
        <w:rPr>
          <w:noProof/>
        </w:rPr>
        <w:t>)</w:t>
      </w:r>
      <w:r w:rsidRPr="000C46A1">
        <w:rPr>
          <w:noProof/>
        </w:rPr>
        <w:t xml:space="preserve"> aim to create the conditions for everyone to live, thrive and lead in society regardless of gender, racial or ethnic origin, religion or belief, disability, age or sexual orientation. All strategies include concrete measures </w:t>
      </w:r>
      <w:r w:rsidR="00E13B6C">
        <w:rPr>
          <w:noProof/>
        </w:rPr>
        <w:t>to support</w:t>
      </w:r>
      <w:r w:rsidRPr="000C46A1">
        <w:rPr>
          <w:noProof/>
        </w:rPr>
        <w:t xml:space="preserve"> labour market activation. </w:t>
      </w:r>
    </w:p>
    <w:p w14:paraId="2A7E0269" w14:textId="114D5256" w:rsidR="00F23BF7" w:rsidRPr="000C46A1" w:rsidRDefault="005A2C29" w:rsidP="00F23BF7">
      <w:pPr>
        <w:pStyle w:val="ListBullet1"/>
        <w:spacing w:after="120"/>
        <w:rPr>
          <w:noProof/>
        </w:rPr>
      </w:pPr>
      <w:r>
        <w:rPr>
          <w:noProof/>
        </w:rPr>
        <w:t xml:space="preserve">The </w:t>
      </w:r>
      <w:r w:rsidRPr="006719DD">
        <w:rPr>
          <w:b/>
          <w:bCs/>
          <w:noProof/>
        </w:rPr>
        <w:t>European Citizen Panels</w:t>
      </w:r>
      <w:r w:rsidRPr="005A2C29">
        <w:rPr>
          <w:noProof/>
        </w:rPr>
        <w:t xml:space="preserve"> aim to give a voice to citizens, building on the Conference on the Future of Europe.</w:t>
      </w:r>
    </w:p>
    <w:p w14:paraId="3F2F2CB1" w14:textId="5960E9F0" w:rsidR="00F23BF7" w:rsidRPr="003E1BE5" w:rsidRDefault="00F23BF7" w:rsidP="00F23BF7">
      <w:pPr>
        <w:pStyle w:val="ListBullet1"/>
        <w:spacing w:after="120"/>
        <w:rPr>
          <w:noProof/>
        </w:rPr>
      </w:pPr>
      <w:r w:rsidRPr="000C46A1">
        <w:rPr>
          <w:noProof/>
        </w:rPr>
        <w:t xml:space="preserve">The EU’s </w:t>
      </w:r>
      <w:r w:rsidRPr="49B1AAF3">
        <w:rPr>
          <w:b/>
          <w:bCs/>
          <w:noProof/>
        </w:rPr>
        <w:t>Gender Equality Strategy 2020-2025</w:t>
      </w:r>
      <w:r w:rsidRPr="000C46A1">
        <w:rPr>
          <w:noProof/>
        </w:rPr>
        <w:t xml:space="preserve"> </w:t>
      </w:r>
      <w:r w:rsidRPr="00A86003">
        <w:rPr>
          <w:noProof/>
        </w:rPr>
        <w:t>(</w:t>
      </w:r>
      <w:r w:rsidRPr="000C46A1">
        <w:rPr>
          <w:noProof/>
          <w:vertAlign w:val="superscript"/>
        </w:rPr>
        <w:footnoteReference w:id="145"/>
      </w:r>
      <w:r w:rsidRPr="00A86003">
        <w:rPr>
          <w:noProof/>
        </w:rPr>
        <w:t>)</w:t>
      </w:r>
      <w:r w:rsidRPr="000C46A1">
        <w:rPr>
          <w:noProof/>
        </w:rPr>
        <w:t xml:space="preserve"> presents policy objectives and actions to make significant progress by 2025 towards a gender-equal Europe. The goal is a Union where women and men, girls and boys, in all their diversity, are free to pursue their chosen path in life, have equal opportunities to thrive, participate in and lead our European society. </w:t>
      </w:r>
      <w:r w:rsidRPr="00A86003">
        <w:rPr>
          <w:noProof/>
        </w:rPr>
        <w:t xml:space="preserve">Relevant on-going initiatives include: </w:t>
      </w:r>
      <w:r w:rsidR="001C5629">
        <w:rPr>
          <w:noProof/>
        </w:rPr>
        <w:t xml:space="preserve">the </w:t>
      </w:r>
      <w:r w:rsidRPr="00A86003">
        <w:rPr>
          <w:noProof/>
        </w:rPr>
        <w:t>implementation of pay transparency rules (</w:t>
      </w:r>
      <w:r w:rsidRPr="00A86003">
        <w:rPr>
          <w:noProof/>
          <w:vertAlign w:val="superscript"/>
        </w:rPr>
        <w:footnoteReference w:id="146"/>
      </w:r>
      <w:r w:rsidRPr="00A86003">
        <w:rPr>
          <w:noProof/>
        </w:rPr>
        <w:t>), the Barcelona targets for 2030 on early childhood education and care (</w:t>
      </w:r>
      <w:r w:rsidRPr="00A86003">
        <w:rPr>
          <w:noProof/>
          <w:vertAlign w:val="superscript"/>
        </w:rPr>
        <w:footnoteReference w:id="147"/>
      </w:r>
      <w:r w:rsidRPr="00A86003">
        <w:rPr>
          <w:noProof/>
        </w:rPr>
        <w:t xml:space="preserve">), and rules on </w:t>
      </w:r>
      <w:r w:rsidR="001C5629">
        <w:rPr>
          <w:noProof/>
        </w:rPr>
        <w:t>w</w:t>
      </w:r>
      <w:r w:rsidR="001C5629" w:rsidRPr="00A86003">
        <w:rPr>
          <w:noProof/>
        </w:rPr>
        <w:t>ork</w:t>
      </w:r>
      <w:r w:rsidRPr="00A86003">
        <w:rPr>
          <w:noProof/>
        </w:rPr>
        <w:t xml:space="preserve">-life </w:t>
      </w:r>
      <w:r w:rsidR="001C5629">
        <w:rPr>
          <w:noProof/>
        </w:rPr>
        <w:t>b</w:t>
      </w:r>
      <w:r w:rsidR="001C5629" w:rsidRPr="00A86003">
        <w:rPr>
          <w:noProof/>
        </w:rPr>
        <w:t xml:space="preserve">alance </w:t>
      </w:r>
      <w:r w:rsidRPr="00A86003">
        <w:rPr>
          <w:noProof/>
        </w:rPr>
        <w:t>(</w:t>
      </w:r>
      <w:r w:rsidRPr="00A86003">
        <w:rPr>
          <w:noProof/>
          <w:vertAlign w:val="superscript"/>
        </w:rPr>
        <w:footnoteReference w:id="148"/>
      </w:r>
      <w:r w:rsidRPr="00A86003">
        <w:rPr>
          <w:noProof/>
        </w:rPr>
        <w:t>).</w:t>
      </w:r>
    </w:p>
    <w:p w14:paraId="4EB1F818" w14:textId="0337CA03" w:rsidR="00494A21" w:rsidRDefault="006F7BF1" w:rsidP="00F23BF7">
      <w:pPr>
        <w:pStyle w:val="ListBullet1"/>
        <w:rPr>
          <w:noProof/>
        </w:rPr>
      </w:pPr>
      <w:r>
        <w:rPr>
          <w:noProof/>
        </w:rPr>
        <w:t>The</w:t>
      </w:r>
      <w:r w:rsidR="00494A21">
        <w:rPr>
          <w:noProof/>
        </w:rPr>
        <w:t xml:space="preserve"> </w:t>
      </w:r>
      <w:r w:rsidR="00494A21" w:rsidRPr="00E24C3B">
        <w:rPr>
          <w:b/>
          <w:bCs/>
          <w:noProof/>
        </w:rPr>
        <w:t xml:space="preserve">EU </w:t>
      </w:r>
      <w:r w:rsidRPr="00E24C3B">
        <w:rPr>
          <w:b/>
          <w:bCs/>
          <w:noProof/>
        </w:rPr>
        <w:t>P</w:t>
      </w:r>
      <w:r w:rsidR="00494A21" w:rsidRPr="00E24C3B">
        <w:rPr>
          <w:b/>
          <w:bCs/>
          <w:noProof/>
        </w:rPr>
        <w:t>latform o</w:t>
      </w:r>
      <w:r w:rsidRPr="00E24C3B">
        <w:rPr>
          <w:b/>
          <w:bCs/>
          <w:noProof/>
        </w:rPr>
        <w:t>f</w:t>
      </w:r>
      <w:r w:rsidR="00494A21" w:rsidRPr="00E24C3B">
        <w:rPr>
          <w:b/>
          <w:bCs/>
          <w:noProof/>
        </w:rPr>
        <w:t xml:space="preserve"> Diversity Charters</w:t>
      </w:r>
      <w:r w:rsidR="00494A21" w:rsidRPr="0060150F">
        <w:rPr>
          <w:noProof/>
        </w:rPr>
        <w:t xml:space="preserve"> promote</w:t>
      </w:r>
      <w:r>
        <w:rPr>
          <w:noProof/>
        </w:rPr>
        <w:t>s</w:t>
      </w:r>
      <w:r w:rsidR="00494A21" w:rsidRPr="0060150F">
        <w:rPr>
          <w:noProof/>
        </w:rPr>
        <w:t xml:space="preserve"> diversity and inclusion in the workplace</w:t>
      </w:r>
      <w:r>
        <w:rPr>
          <w:noProof/>
        </w:rPr>
        <w:t>.</w:t>
      </w:r>
      <w:r w:rsidR="00494A21" w:rsidRPr="00494A21">
        <w:rPr>
          <w:noProof/>
        </w:rPr>
        <w:t xml:space="preserve"> </w:t>
      </w:r>
    </w:p>
    <w:p w14:paraId="0FD26522" w14:textId="49AEB712" w:rsidR="00F23BF7" w:rsidRPr="00A86003" w:rsidRDefault="00F23BF7" w:rsidP="00F23BF7">
      <w:pPr>
        <w:pStyle w:val="ListBullet1"/>
        <w:rPr>
          <w:noProof/>
        </w:rPr>
      </w:pPr>
      <w:r w:rsidRPr="00A86003">
        <w:rPr>
          <w:noProof/>
        </w:rPr>
        <w:t xml:space="preserve">In the </w:t>
      </w:r>
      <w:r w:rsidRPr="49B1AAF3">
        <w:rPr>
          <w:b/>
          <w:bCs/>
          <w:noProof/>
        </w:rPr>
        <w:t>Council Recommendation on Roma equality, inclusion and participation (</w:t>
      </w:r>
      <w:r w:rsidRPr="00A86003">
        <w:rPr>
          <w:noProof/>
          <w:vertAlign w:val="superscript"/>
        </w:rPr>
        <w:footnoteReference w:id="149"/>
      </w:r>
      <w:r w:rsidRPr="00A86003">
        <w:rPr>
          <w:noProof/>
        </w:rPr>
        <w:t xml:space="preserve">), Member States commit to fighting antigypsyism and improve the situation of Roma people, inter alia in employment and education. </w:t>
      </w:r>
    </w:p>
    <w:p w14:paraId="157E933C" w14:textId="18B5277E" w:rsidR="00F23BF7" w:rsidRDefault="00F23BF7" w:rsidP="00E24C3B">
      <w:pPr>
        <w:pStyle w:val="ListBullet1"/>
        <w:rPr>
          <w:noProof/>
        </w:rPr>
      </w:pPr>
      <w:r w:rsidRPr="00CC26F0">
        <w:rPr>
          <w:noProof/>
        </w:rPr>
        <w:t xml:space="preserve">The </w:t>
      </w:r>
      <w:r w:rsidRPr="00CC26F0">
        <w:rPr>
          <w:b/>
          <w:noProof/>
        </w:rPr>
        <w:t>Technical Support Instrument</w:t>
      </w:r>
      <w:r w:rsidRPr="00CC26F0">
        <w:rPr>
          <w:noProof/>
        </w:rPr>
        <w:t xml:space="preserve"> </w:t>
      </w:r>
      <w:r w:rsidRPr="00CC26F0">
        <w:rPr>
          <w:noProof/>
          <w:lang w:val="en-IE"/>
        </w:rPr>
        <w:t>supports Member States</w:t>
      </w:r>
      <w:r w:rsidR="003267F3" w:rsidRPr="003D2BBB">
        <w:rPr>
          <w:noProof/>
          <w:lang w:val="en-IE"/>
        </w:rPr>
        <w:t>, upon demand,</w:t>
      </w:r>
      <w:r w:rsidRPr="00CC26F0">
        <w:rPr>
          <w:noProof/>
        </w:rPr>
        <w:t xml:space="preserve"> in further increasing the supply of labour by strengthening the capacity of public employment services and reforming the implementation of active labour market policies (ALMPs)</w:t>
      </w:r>
      <w:r w:rsidR="003D2BBB">
        <w:rPr>
          <w:noProof/>
        </w:rPr>
        <w:t>, for example under the TSI 2023 flagship initiative Youth FIRST, or better coordinat</w:t>
      </w:r>
      <w:r w:rsidR="00ED2A8D">
        <w:rPr>
          <w:noProof/>
        </w:rPr>
        <w:t>ing</w:t>
      </w:r>
      <w:r w:rsidR="003D2BBB">
        <w:rPr>
          <w:noProof/>
        </w:rPr>
        <w:t xml:space="preserve"> and integrat</w:t>
      </w:r>
      <w:r w:rsidR="00ED2A8D">
        <w:rPr>
          <w:noProof/>
        </w:rPr>
        <w:t>ing</w:t>
      </w:r>
      <w:r w:rsidR="003D2BBB">
        <w:rPr>
          <w:noProof/>
        </w:rPr>
        <w:t xml:space="preserve"> social care and health care, under the TSI 2023 flagship on Person centred integrated care</w:t>
      </w:r>
      <w:r w:rsidR="003D2BBB" w:rsidRPr="00CC26F0">
        <w:rPr>
          <w:noProof/>
        </w:rPr>
        <w:t>.</w:t>
      </w:r>
    </w:p>
    <w:p w14:paraId="67E55AA4" w14:textId="10118CA0" w:rsidR="006F7BF1" w:rsidRPr="00CC26F0" w:rsidRDefault="006F7BF1" w:rsidP="00F23BF7">
      <w:pPr>
        <w:pStyle w:val="ListBullet1"/>
        <w:spacing w:after="0"/>
        <w:rPr>
          <w:noProof/>
        </w:rPr>
      </w:pPr>
      <w:r w:rsidRPr="00985C2F">
        <w:rPr>
          <w:noProof/>
        </w:rPr>
        <w:t xml:space="preserve">The </w:t>
      </w:r>
      <w:r w:rsidRPr="00985C2F">
        <w:rPr>
          <w:b/>
          <w:bCs/>
          <w:noProof/>
        </w:rPr>
        <w:t xml:space="preserve">Communication on </w:t>
      </w:r>
      <w:r w:rsidR="00A63AAF" w:rsidRPr="00985C2F">
        <w:rPr>
          <w:b/>
          <w:bCs/>
          <w:noProof/>
        </w:rPr>
        <w:t>putting people first, securing sustainable and inclusive growth, unlocking the potential of the EU’s outermost regions</w:t>
      </w:r>
      <w:r w:rsidR="00A63AAF" w:rsidRPr="00985C2F">
        <w:rPr>
          <w:noProof/>
        </w:rPr>
        <w:t xml:space="preserve"> (</w:t>
      </w:r>
      <w:r w:rsidR="00A63AAF" w:rsidRPr="00985C2F">
        <w:rPr>
          <w:rStyle w:val="FootnoteReference"/>
          <w:noProof/>
        </w:rPr>
        <w:footnoteReference w:id="150"/>
      </w:r>
      <w:r w:rsidR="00A63AAF" w:rsidRPr="00985C2F">
        <w:rPr>
          <w:noProof/>
        </w:rPr>
        <w:t xml:space="preserve">) </w:t>
      </w:r>
      <w:r w:rsidRPr="00985C2F">
        <w:rPr>
          <w:noProof/>
        </w:rPr>
        <w:t>calls on M</w:t>
      </w:r>
      <w:r w:rsidR="00A63AAF" w:rsidRPr="00985C2F">
        <w:rPr>
          <w:noProof/>
        </w:rPr>
        <w:t xml:space="preserve">ember </w:t>
      </w:r>
      <w:r w:rsidRPr="00985C2F">
        <w:rPr>
          <w:noProof/>
        </w:rPr>
        <w:t>S</w:t>
      </w:r>
      <w:r w:rsidR="00A63AAF" w:rsidRPr="00985C2F">
        <w:rPr>
          <w:noProof/>
        </w:rPr>
        <w:t>tates</w:t>
      </w:r>
      <w:r w:rsidRPr="00985C2F">
        <w:rPr>
          <w:noProof/>
        </w:rPr>
        <w:t xml:space="preserve"> and </w:t>
      </w:r>
      <w:r w:rsidR="00A63AAF" w:rsidRPr="00985C2F">
        <w:rPr>
          <w:noProof/>
        </w:rPr>
        <w:t>o</w:t>
      </w:r>
      <w:r w:rsidRPr="00985C2F">
        <w:rPr>
          <w:noProof/>
        </w:rPr>
        <w:t>utermost regions to identify skill needs, reskill workers</w:t>
      </w:r>
      <w:r w:rsidRPr="006F7BF1">
        <w:rPr>
          <w:noProof/>
        </w:rPr>
        <w:t xml:space="preserve"> in the tourism sector, </w:t>
      </w:r>
      <w:r w:rsidR="00A63AAF">
        <w:rPr>
          <w:noProof/>
        </w:rPr>
        <w:t xml:space="preserve">as well as </w:t>
      </w:r>
      <w:r w:rsidRPr="006F7BF1">
        <w:rPr>
          <w:noProof/>
        </w:rPr>
        <w:t>promote green and digital skills.</w:t>
      </w:r>
    </w:p>
    <w:p w14:paraId="35EFB7CB" w14:textId="77777777" w:rsidR="00A00E1B" w:rsidRPr="00CC26F0" w:rsidRDefault="00A00E1B" w:rsidP="00A00E1B">
      <w:pPr>
        <w:pStyle w:val="Heading1"/>
        <w:numPr>
          <w:ilvl w:val="0"/>
          <w:numId w:val="65"/>
        </w:numPr>
        <w:tabs>
          <w:tab w:val="clear" w:pos="482"/>
          <w:tab w:val="num" w:pos="284"/>
        </w:tabs>
        <w:ind w:left="284" w:hanging="284"/>
        <w:rPr>
          <w:noProof/>
        </w:rPr>
      </w:pPr>
      <w:r>
        <w:rPr>
          <w:noProof/>
        </w:rPr>
        <w:t>Skills policies</w:t>
      </w:r>
    </w:p>
    <w:p w14:paraId="486AB33F" w14:textId="77777777" w:rsidR="00A00E1B" w:rsidRPr="00CC26F0" w:rsidRDefault="00A00E1B" w:rsidP="00A00E1B">
      <w:pPr>
        <w:pStyle w:val="ListBullet2"/>
        <w:numPr>
          <w:ilvl w:val="0"/>
          <w:numId w:val="25"/>
        </w:numPr>
        <w:rPr>
          <w:b/>
          <w:bCs/>
          <w:noProof/>
        </w:rPr>
      </w:pPr>
      <w:r w:rsidRPr="00CC26F0">
        <w:rPr>
          <w:noProof/>
        </w:rPr>
        <w:t xml:space="preserve">The 2020 </w:t>
      </w:r>
      <w:r w:rsidRPr="00CC26F0">
        <w:rPr>
          <w:b/>
          <w:bCs/>
          <w:noProof/>
        </w:rPr>
        <w:t>European Skills Agenda</w:t>
      </w:r>
      <w:r w:rsidRPr="00CC26F0">
        <w:rPr>
          <w:noProof/>
        </w:rPr>
        <w:t xml:space="preserve"> (</w:t>
      </w:r>
      <w:r w:rsidRPr="00CC26F0">
        <w:rPr>
          <w:rStyle w:val="FootnoteReference"/>
          <w:noProof/>
        </w:rPr>
        <w:footnoteReference w:id="151"/>
      </w:r>
      <w:r w:rsidRPr="00CC26F0">
        <w:rPr>
          <w:noProof/>
        </w:rPr>
        <w:t>) is the Commission's strategy for education and training, with 12 actions to advance the digital and green transitions, promote a fair recovery, ensure competitiveness, and strengthen resilience. It encompasses:</w:t>
      </w:r>
    </w:p>
    <w:p w14:paraId="406B632F" w14:textId="6CEFB723" w:rsidR="00A00E1B" w:rsidRPr="00CC26F0" w:rsidRDefault="00A00E1B" w:rsidP="00A00E1B">
      <w:pPr>
        <w:pStyle w:val="ListDash1Level2"/>
        <w:tabs>
          <w:tab w:val="clear" w:pos="1049"/>
          <w:tab w:val="num" w:pos="567"/>
        </w:tabs>
        <w:spacing w:after="120"/>
        <w:ind w:left="567"/>
        <w:rPr>
          <w:noProof/>
        </w:rPr>
      </w:pPr>
      <w:r w:rsidRPr="00CC26F0">
        <w:rPr>
          <w:noProof/>
        </w:rPr>
        <w:t xml:space="preserve">The </w:t>
      </w:r>
      <w:r w:rsidRPr="004F15F4">
        <w:rPr>
          <w:b/>
          <w:bCs/>
          <w:noProof/>
        </w:rPr>
        <w:t>Council recommendation on vocational education and training</w:t>
      </w:r>
      <w:r w:rsidR="003D3009">
        <w:rPr>
          <w:noProof/>
        </w:rPr>
        <w:t xml:space="preserve">, which </w:t>
      </w:r>
      <w:r w:rsidR="003D3009" w:rsidRPr="003D3009">
        <w:rPr>
          <w:noProof/>
        </w:rPr>
        <w:t>defines key principles for ensuring that vocational education and training adapts swiftly to labour market needs and provides quality learning opportunities for young people and adults.</w:t>
      </w:r>
    </w:p>
    <w:p w14:paraId="56D0F445" w14:textId="571D7E53" w:rsidR="003E06A0" w:rsidRDefault="00A00E1B" w:rsidP="00A00E1B">
      <w:pPr>
        <w:pStyle w:val="ListDash1Level2"/>
        <w:tabs>
          <w:tab w:val="clear" w:pos="1049"/>
          <w:tab w:val="num" w:pos="567"/>
        </w:tabs>
        <w:spacing w:after="120"/>
        <w:ind w:left="567"/>
        <w:rPr>
          <w:noProof/>
        </w:rPr>
      </w:pPr>
      <w:r w:rsidRPr="00CC26F0">
        <w:rPr>
          <w:noProof/>
        </w:rPr>
        <w:t xml:space="preserve">The </w:t>
      </w:r>
      <w:r w:rsidR="008D59FB" w:rsidRPr="004F15F4">
        <w:rPr>
          <w:b/>
          <w:noProof/>
        </w:rPr>
        <w:t>P</w:t>
      </w:r>
      <w:r w:rsidRPr="004F15F4">
        <w:rPr>
          <w:b/>
          <w:noProof/>
        </w:rPr>
        <w:t xml:space="preserve">act for </w:t>
      </w:r>
      <w:r w:rsidR="003E06A0" w:rsidRPr="004F15F4">
        <w:rPr>
          <w:b/>
          <w:noProof/>
        </w:rPr>
        <w:t>S</w:t>
      </w:r>
      <w:r w:rsidRPr="004F15F4">
        <w:rPr>
          <w:b/>
          <w:noProof/>
        </w:rPr>
        <w:t>kills</w:t>
      </w:r>
      <w:r w:rsidR="003D3009" w:rsidRPr="004F15F4">
        <w:rPr>
          <w:noProof/>
        </w:rPr>
        <w:t>, which</w:t>
      </w:r>
      <w:r w:rsidR="003E06A0">
        <w:rPr>
          <w:noProof/>
        </w:rPr>
        <w:t xml:space="preserve"> </w:t>
      </w:r>
      <w:r w:rsidR="003E06A0" w:rsidRPr="003E06A0">
        <w:rPr>
          <w:noProof/>
        </w:rPr>
        <w:t>brings together public and private organisations, including employers and trade unions, to take concrete action to upskill and reskill people in Europe</w:t>
      </w:r>
      <w:r w:rsidR="003E06A0">
        <w:rPr>
          <w:noProof/>
        </w:rPr>
        <w:t xml:space="preserve">. </w:t>
      </w:r>
    </w:p>
    <w:p w14:paraId="72C8E01B" w14:textId="664BC811" w:rsidR="00A00E1B" w:rsidRPr="00CC26F0" w:rsidRDefault="00A00E1B" w:rsidP="00A00E1B">
      <w:pPr>
        <w:pStyle w:val="ListDash1Level2"/>
        <w:tabs>
          <w:tab w:val="clear" w:pos="1049"/>
          <w:tab w:val="num" w:pos="567"/>
        </w:tabs>
        <w:spacing w:after="120"/>
        <w:ind w:left="567"/>
        <w:rPr>
          <w:noProof/>
        </w:rPr>
      </w:pPr>
      <w:r w:rsidRPr="00CC26F0">
        <w:rPr>
          <w:noProof/>
        </w:rPr>
        <w:t xml:space="preserve"> </w:t>
      </w:r>
      <w:r w:rsidR="00AC2942">
        <w:rPr>
          <w:noProof/>
        </w:rPr>
        <w:t>The</w:t>
      </w:r>
      <w:r w:rsidR="00AC2942" w:rsidRPr="00CC26F0">
        <w:rPr>
          <w:noProof/>
        </w:rPr>
        <w:t xml:space="preserve"> </w:t>
      </w:r>
      <w:r w:rsidR="00AC2942" w:rsidRPr="004F15F4">
        <w:rPr>
          <w:b/>
          <w:noProof/>
        </w:rPr>
        <w:t>B</w:t>
      </w:r>
      <w:r w:rsidRPr="004F15F4">
        <w:rPr>
          <w:b/>
          <w:noProof/>
        </w:rPr>
        <w:t xml:space="preserve">lueprint </w:t>
      </w:r>
      <w:r w:rsidR="00AC2942" w:rsidRPr="004F15F4">
        <w:rPr>
          <w:b/>
          <w:noProof/>
        </w:rPr>
        <w:t xml:space="preserve">sectoral </w:t>
      </w:r>
      <w:r w:rsidRPr="004F15F4">
        <w:rPr>
          <w:b/>
          <w:noProof/>
        </w:rPr>
        <w:t>skills alliances</w:t>
      </w:r>
      <w:r w:rsidR="003D3009">
        <w:rPr>
          <w:noProof/>
        </w:rPr>
        <w:t>, which</w:t>
      </w:r>
      <w:r w:rsidR="00AC2942">
        <w:rPr>
          <w:noProof/>
        </w:rPr>
        <w:t xml:space="preserve"> </w:t>
      </w:r>
      <w:r w:rsidR="00AC2942" w:rsidRPr="00AC2942">
        <w:rPr>
          <w:noProof/>
        </w:rPr>
        <w:t>gather key stakeholders from industrial ecosystems</w:t>
      </w:r>
      <w:r w:rsidR="00AC2942">
        <w:rPr>
          <w:noProof/>
        </w:rPr>
        <w:t xml:space="preserve">, </w:t>
      </w:r>
      <w:r w:rsidR="00587713">
        <w:rPr>
          <w:noProof/>
        </w:rPr>
        <w:t xml:space="preserve">to </w:t>
      </w:r>
      <w:r w:rsidR="002A27C3">
        <w:rPr>
          <w:noProof/>
        </w:rPr>
        <w:t xml:space="preserve">use skills intelligence and a sector skills strategy to address skills shortages. </w:t>
      </w:r>
    </w:p>
    <w:p w14:paraId="1F4A6A71" w14:textId="2FD61932" w:rsidR="00A00E1B" w:rsidRPr="00CC26F0" w:rsidRDefault="00A00E1B" w:rsidP="00A00E1B">
      <w:pPr>
        <w:pStyle w:val="ListDash1Level2"/>
        <w:tabs>
          <w:tab w:val="clear" w:pos="1049"/>
          <w:tab w:val="num" w:pos="567"/>
        </w:tabs>
        <w:spacing w:after="120"/>
        <w:ind w:left="567"/>
        <w:rPr>
          <w:noProof/>
        </w:rPr>
      </w:pPr>
      <w:r>
        <w:rPr>
          <w:noProof/>
        </w:rPr>
        <w:t xml:space="preserve">The </w:t>
      </w:r>
      <w:r w:rsidRPr="004F15F4">
        <w:rPr>
          <w:b/>
          <w:bCs/>
          <w:noProof/>
        </w:rPr>
        <w:t>Council Resolution on a new European agenda for adult learning 2021-2030</w:t>
      </w:r>
      <w:r w:rsidR="00702FA3" w:rsidRPr="380E93BF">
        <w:rPr>
          <w:b/>
          <w:bCs/>
          <w:noProof/>
        </w:rPr>
        <w:t xml:space="preserve"> </w:t>
      </w:r>
      <w:r w:rsidR="002800E0" w:rsidRPr="004F15F4">
        <w:rPr>
          <w:noProof/>
        </w:rPr>
        <w:t>which</w:t>
      </w:r>
      <w:r w:rsidR="002800E0" w:rsidRPr="380E93BF">
        <w:rPr>
          <w:b/>
          <w:bCs/>
          <w:noProof/>
        </w:rPr>
        <w:t xml:space="preserve"> </w:t>
      </w:r>
      <w:r w:rsidR="00702FA3" w:rsidRPr="004F15F4">
        <w:rPr>
          <w:noProof/>
        </w:rPr>
        <w:t>highlights the need to significantly increase adult participation in formal, non-formal and informal learning.</w:t>
      </w:r>
    </w:p>
    <w:p w14:paraId="0733CA9A" w14:textId="6557AA87" w:rsidR="002800E0" w:rsidRPr="004F15F4" w:rsidRDefault="00A00E1B" w:rsidP="00A00E1B">
      <w:pPr>
        <w:pStyle w:val="ListDash1Level2"/>
        <w:tabs>
          <w:tab w:val="clear" w:pos="1049"/>
          <w:tab w:val="num" w:pos="567"/>
        </w:tabs>
        <w:spacing w:after="120"/>
        <w:ind w:left="567"/>
        <w:rPr>
          <w:noProof/>
        </w:rPr>
      </w:pPr>
      <w:r w:rsidRPr="00CC26F0">
        <w:rPr>
          <w:noProof/>
        </w:rPr>
        <w:t xml:space="preserve">The </w:t>
      </w:r>
      <w:r w:rsidRPr="004F15F4">
        <w:rPr>
          <w:b/>
          <w:bCs/>
          <w:noProof/>
        </w:rPr>
        <w:t>Council recommendation on individual learning accounts</w:t>
      </w:r>
      <w:r w:rsidR="002800E0" w:rsidRPr="004F15F4">
        <w:rPr>
          <w:noProof/>
        </w:rPr>
        <w:t>, which</w:t>
      </w:r>
      <w:r w:rsidR="002800E0">
        <w:rPr>
          <w:b/>
          <w:bCs/>
          <w:noProof/>
        </w:rPr>
        <w:t xml:space="preserve"> </w:t>
      </w:r>
      <w:r w:rsidR="002800E0" w:rsidRPr="004F15F4">
        <w:rPr>
          <w:noProof/>
        </w:rPr>
        <w:t>recommends</w:t>
      </w:r>
      <w:r w:rsidR="002800E0" w:rsidRPr="002800E0">
        <w:rPr>
          <w:b/>
          <w:bCs/>
          <w:noProof/>
        </w:rPr>
        <w:t xml:space="preserve"> </w:t>
      </w:r>
      <w:r w:rsidR="002800E0" w:rsidRPr="004F15F4">
        <w:rPr>
          <w:noProof/>
        </w:rPr>
        <w:t>that Member States consider establishing individual learning accounts as a means for enabling and empowering individuals to participate in labour-market relevant training and facilitate their access to or retention in employment</w:t>
      </w:r>
      <w:r w:rsidR="002800E0">
        <w:rPr>
          <w:noProof/>
        </w:rPr>
        <w:t>, along with puttin</w:t>
      </w:r>
      <w:r w:rsidR="0055582A">
        <w:rPr>
          <w:noProof/>
        </w:rPr>
        <w:t>g</w:t>
      </w:r>
      <w:r w:rsidR="002800E0" w:rsidRPr="004F15F4">
        <w:rPr>
          <w:noProof/>
        </w:rPr>
        <w:t xml:space="preserve"> in place an enabling framework.</w:t>
      </w:r>
    </w:p>
    <w:p w14:paraId="04E223A2" w14:textId="6A587C1B" w:rsidR="00A00E1B" w:rsidRPr="00CC26F0" w:rsidRDefault="009F76F3" w:rsidP="00A00E1B">
      <w:pPr>
        <w:pStyle w:val="ListDash1Level2"/>
        <w:tabs>
          <w:tab w:val="clear" w:pos="1049"/>
          <w:tab w:val="num" w:pos="567"/>
        </w:tabs>
        <w:spacing w:after="120"/>
        <w:ind w:left="567"/>
        <w:rPr>
          <w:noProof/>
        </w:rPr>
      </w:pPr>
      <w:r>
        <w:rPr>
          <w:noProof/>
        </w:rPr>
        <w:t xml:space="preserve">The </w:t>
      </w:r>
      <w:r w:rsidRPr="380E93BF">
        <w:rPr>
          <w:b/>
          <w:bCs/>
          <w:noProof/>
        </w:rPr>
        <w:t xml:space="preserve">Council recommendation on </w:t>
      </w:r>
      <w:r w:rsidR="00A00E1B" w:rsidRPr="004F15F4">
        <w:rPr>
          <w:b/>
          <w:bCs/>
          <w:noProof/>
        </w:rPr>
        <w:t>micro-credentials</w:t>
      </w:r>
      <w:r w:rsidRPr="380E93BF">
        <w:rPr>
          <w:b/>
          <w:bCs/>
          <w:noProof/>
        </w:rPr>
        <w:t xml:space="preserve">, </w:t>
      </w:r>
      <w:r w:rsidRPr="004F15F4">
        <w:rPr>
          <w:noProof/>
        </w:rPr>
        <w:t>which</w:t>
      </w:r>
      <w:r w:rsidR="00702FA3" w:rsidRPr="004F15F4">
        <w:rPr>
          <w:noProof/>
        </w:rPr>
        <w:t xml:space="preserve"> </w:t>
      </w:r>
      <w:r w:rsidRPr="004F15F4">
        <w:rPr>
          <w:noProof/>
        </w:rPr>
        <w:t xml:space="preserve">recommends </w:t>
      </w:r>
      <w:r>
        <w:rPr>
          <w:noProof/>
        </w:rPr>
        <w:t xml:space="preserve">that </w:t>
      </w:r>
      <w:r w:rsidRPr="004F15F4">
        <w:rPr>
          <w:noProof/>
        </w:rPr>
        <w:t>Member States adopt a European approach to micro-credentials and in particular to apply a common EU definition, EU standards and key principles for the design and issuance of micro-credentials. Micro-credentials document the learning outcomes that a learner has acquired following a small volume of learning.</w:t>
      </w:r>
    </w:p>
    <w:p w14:paraId="58C6EF2E" w14:textId="4CE35210" w:rsidR="00A00E1B" w:rsidRDefault="00A00E1B" w:rsidP="00A00E1B">
      <w:pPr>
        <w:pStyle w:val="ListBullet1"/>
        <w:tabs>
          <w:tab w:val="clear" w:pos="283"/>
          <w:tab w:val="num" w:pos="765"/>
        </w:tabs>
        <w:spacing w:after="120"/>
        <w:rPr>
          <w:noProof/>
        </w:rPr>
      </w:pPr>
      <w:r w:rsidRPr="00CC26F0">
        <w:rPr>
          <w:noProof/>
        </w:rPr>
        <w:t xml:space="preserve">The main aim of the </w:t>
      </w:r>
      <w:r w:rsidRPr="00CC26F0">
        <w:rPr>
          <w:b/>
          <w:bCs/>
          <w:noProof/>
        </w:rPr>
        <w:t>European Year of Skills</w:t>
      </w:r>
      <w:r w:rsidRPr="00CC26F0">
        <w:rPr>
          <w:noProof/>
        </w:rPr>
        <w:t xml:space="preserve"> (May 2023-May 2024) is to raise awareness and mobilise a wide range of actors to give a fresh impetus to upskilling and reskilling around four key objectives: investment; skills relevance; matching people's aspirations and skill sets with opportunities on the job market and attracting talent from third countries. The </w:t>
      </w:r>
      <w:r w:rsidR="00FB3405" w:rsidRPr="00367B71">
        <w:rPr>
          <w:noProof/>
        </w:rPr>
        <w:t>Communication on Harnessing talent in Europe’s regions (</w:t>
      </w:r>
      <w:r w:rsidR="00FB3405">
        <w:rPr>
          <w:rStyle w:val="FootnoteReference"/>
          <w:noProof/>
        </w:rPr>
        <w:footnoteReference w:id="152"/>
      </w:r>
      <w:r w:rsidR="00FB3405">
        <w:rPr>
          <w:noProof/>
        </w:rPr>
        <w:t xml:space="preserve">) (which includes the </w:t>
      </w:r>
      <w:r w:rsidRPr="00CC26F0">
        <w:rPr>
          <w:noProof/>
        </w:rPr>
        <w:t>Talent Booster Mechanism</w:t>
      </w:r>
      <w:r w:rsidR="00864095">
        <w:rPr>
          <w:noProof/>
        </w:rPr>
        <w:t>)</w:t>
      </w:r>
      <w:r w:rsidRPr="00CC26F0">
        <w:rPr>
          <w:noProof/>
        </w:rPr>
        <w:t xml:space="preserve"> and the Commission proposals for Council Recommendations providing high-quality, inclusive and accessible digital education and training have been put forward under the European Year of Skills.</w:t>
      </w:r>
    </w:p>
    <w:p w14:paraId="17E083EB" w14:textId="04342764" w:rsidR="00E27A56" w:rsidRPr="003166FA" w:rsidRDefault="00E27A56" w:rsidP="00E27A56">
      <w:pPr>
        <w:pStyle w:val="ListBullet1"/>
        <w:rPr>
          <w:noProof/>
          <w:szCs w:val="24"/>
        </w:rPr>
      </w:pPr>
      <w:r w:rsidRPr="003166FA">
        <w:rPr>
          <w:noProof/>
          <w:szCs w:val="24"/>
        </w:rPr>
        <w:t xml:space="preserve">The 2023 </w:t>
      </w:r>
      <w:r w:rsidRPr="00AB2FEC">
        <w:rPr>
          <w:b/>
          <w:bCs/>
          <w:noProof/>
          <w:szCs w:val="24"/>
        </w:rPr>
        <w:t>Council Recommendation on the key enabling factors for successful digital education and training</w:t>
      </w:r>
      <w:r w:rsidRPr="00AB2FEC">
        <w:rPr>
          <w:noProof/>
          <w:szCs w:val="24"/>
        </w:rPr>
        <w:t xml:space="preserve"> calls on EU countries to ensure universal access to inclusive and high-quality digital education and training; the 2023 </w:t>
      </w:r>
      <w:r w:rsidRPr="00AB2FEC">
        <w:rPr>
          <w:b/>
          <w:bCs/>
          <w:noProof/>
          <w:szCs w:val="24"/>
        </w:rPr>
        <w:t>Council Recommendation on improving the provision of digital skills and competences in education and training</w:t>
      </w:r>
      <w:r w:rsidRPr="003166FA">
        <w:rPr>
          <w:noProof/>
          <w:szCs w:val="24"/>
        </w:rPr>
        <w:t xml:space="preserve"> calls on EU countries to provide digital skills in a coherent way through all sectors of education and training. </w:t>
      </w:r>
    </w:p>
    <w:p w14:paraId="1B319183" w14:textId="77777777" w:rsidR="00E27A56" w:rsidRDefault="00E27A56" w:rsidP="00742E67">
      <w:pPr>
        <w:pStyle w:val="ListBullet1"/>
        <w:numPr>
          <w:ilvl w:val="0"/>
          <w:numId w:val="267"/>
        </w:numPr>
        <w:spacing w:after="120"/>
        <w:rPr>
          <w:noProof/>
          <w:szCs w:val="24"/>
        </w:rPr>
      </w:pPr>
      <w:r>
        <w:rPr>
          <w:noProof/>
        </w:rPr>
        <w:t xml:space="preserve">The 2022 </w:t>
      </w:r>
      <w:r w:rsidRPr="00AB2FEC">
        <w:rPr>
          <w:b/>
          <w:bCs/>
          <w:noProof/>
        </w:rPr>
        <w:t>Council Recommendation on ‘Pathways to School Success</w:t>
      </w:r>
      <w:r w:rsidRPr="00AB2FEC">
        <w:rPr>
          <w:noProof/>
          <w:color w:val="000000" w:themeColor="text1"/>
        </w:rPr>
        <w:t xml:space="preserve">' </w:t>
      </w:r>
      <w:r w:rsidRPr="00AB2FEC">
        <w:rPr>
          <w:noProof/>
        </w:rPr>
        <w:t>aims at promoting better educational outcomes for all learners, regardless of their socio-economic, cultural, or personal backgrounds, thereby enhancing the inclusive dimension of education.</w:t>
      </w:r>
    </w:p>
    <w:p w14:paraId="57A80F7A" w14:textId="77777777" w:rsidR="00E27A56" w:rsidRDefault="00E27A56" w:rsidP="00742E67">
      <w:pPr>
        <w:pStyle w:val="ListBullet1"/>
        <w:numPr>
          <w:ilvl w:val="0"/>
          <w:numId w:val="267"/>
        </w:numPr>
        <w:spacing w:after="120"/>
        <w:rPr>
          <w:noProof/>
          <w:szCs w:val="24"/>
        </w:rPr>
      </w:pPr>
      <w:r w:rsidRPr="00AB2FEC">
        <w:rPr>
          <w:noProof/>
        </w:rPr>
        <w:t xml:space="preserve">Development of key competences in line with the </w:t>
      </w:r>
      <w:r w:rsidRPr="00AB2FEC">
        <w:rPr>
          <w:b/>
          <w:noProof/>
        </w:rPr>
        <w:t>2018 Council Recommendation on key competences for lifelong learning</w:t>
      </w:r>
      <w:r w:rsidRPr="00AB2FEC">
        <w:rPr>
          <w:noProof/>
        </w:rPr>
        <w:t xml:space="preserve">. Nowadays, competence requirements have changed with more jobs being subject to automation, technologies playing a bigger role in all areas of work and life, and entrepreneurial, social and civic competences becoming more relevant in order to ensure resilience and ability to adapt to change. </w:t>
      </w:r>
    </w:p>
    <w:p w14:paraId="4FB16BA3" w14:textId="77777777" w:rsidR="00901991" w:rsidRPr="00CC26F0" w:rsidRDefault="00901991" w:rsidP="00742E67">
      <w:pPr>
        <w:pStyle w:val="ListBullet1"/>
        <w:numPr>
          <w:ilvl w:val="0"/>
          <w:numId w:val="267"/>
        </w:numPr>
        <w:spacing w:after="120"/>
        <w:rPr>
          <w:noProof/>
        </w:rPr>
      </w:pPr>
      <w:r>
        <w:rPr>
          <w:noProof/>
          <w:szCs w:val="24"/>
        </w:rPr>
        <w:t>T</w:t>
      </w:r>
      <w:r w:rsidRPr="00AB2FEC">
        <w:rPr>
          <w:noProof/>
          <w:szCs w:val="24"/>
        </w:rPr>
        <w:t xml:space="preserve">he </w:t>
      </w:r>
      <w:r w:rsidRPr="00AB2FEC">
        <w:rPr>
          <w:b/>
          <w:bCs/>
          <w:noProof/>
          <w:szCs w:val="24"/>
        </w:rPr>
        <w:t>2022 Council Recommendation on learning for the green transition and sustainable development</w:t>
      </w:r>
      <w:r w:rsidRPr="00AB2FEC">
        <w:rPr>
          <w:noProof/>
          <w:szCs w:val="24"/>
        </w:rPr>
        <w:t xml:space="preserve"> supports EU Member States in their efforts to equip learners and educators with the knowledge, skills and attitudes needed for a greener and more sustainable economy and society</w:t>
      </w:r>
      <w:r>
        <w:rPr>
          <w:noProof/>
          <w:szCs w:val="24"/>
        </w:rPr>
        <w:t>.</w:t>
      </w:r>
    </w:p>
    <w:p w14:paraId="62D2A7E0" w14:textId="75FB77BF" w:rsidR="00A00E1B" w:rsidRPr="00CC26F0" w:rsidRDefault="00B068A8" w:rsidP="00A00E1B">
      <w:pPr>
        <w:pStyle w:val="ListBullet1"/>
        <w:rPr>
          <w:bCs/>
          <w:noProof/>
        </w:rPr>
      </w:pPr>
      <w:r w:rsidRPr="695B5F17">
        <w:rPr>
          <w:noProof/>
        </w:rPr>
        <w:t>The 2022 Council Recommendation on learning for the green transition and sustainable development supports EU Member States in their efforts to equip learners and educators with the knowledge, skills and attitudes needed for a greener and more sustainable economy and society</w:t>
      </w:r>
      <w:r>
        <w:rPr>
          <w:noProof/>
        </w:rPr>
        <w:t>.</w:t>
      </w:r>
      <w:r w:rsidR="00F92A1C">
        <w:rPr>
          <w:noProof/>
        </w:rPr>
        <w:t xml:space="preserve"> </w:t>
      </w:r>
      <w:r w:rsidR="00A00E1B" w:rsidRPr="00CC26F0">
        <w:rPr>
          <w:noProof/>
        </w:rPr>
        <w:t xml:space="preserve">The </w:t>
      </w:r>
      <w:r w:rsidR="00A00E1B" w:rsidRPr="00CC26F0">
        <w:rPr>
          <w:b/>
          <w:bCs/>
          <w:noProof/>
        </w:rPr>
        <w:t>Net-Zero Industry Academies</w:t>
      </w:r>
      <w:r w:rsidR="00A00E1B" w:rsidRPr="00CC26F0">
        <w:rPr>
          <w:noProof/>
        </w:rPr>
        <w:t xml:space="preserve">, under the Net-Zero Industry Act </w:t>
      </w:r>
      <w:r w:rsidR="00A00E1B" w:rsidRPr="00CC26F0">
        <w:rPr>
          <w:bCs/>
          <w:noProof/>
        </w:rPr>
        <w:t>(</w:t>
      </w:r>
      <w:r w:rsidR="00A00E1B" w:rsidRPr="00CC26F0">
        <w:rPr>
          <w:rStyle w:val="FootnoteReference"/>
          <w:noProof/>
        </w:rPr>
        <w:footnoteReference w:id="153"/>
      </w:r>
      <w:r w:rsidR="00A00E1B" w:rsidRPr="00CC26F0">
        <w:rPr>
          <w:bCs/>
          <w:noProof/>
        </w:rPr>
        <w:t xml:space="preserve">) </w:t>
      </w:r>
      <w:r w:rsidR="00A00E1B" w:rsidRPr="00CC26F0">
        <w:rPr>
          <w:noProof/>
        </w:rPr>
        <w:t xml:space="preserve">aim to roll out upskilling and reskilling programmes in strategic industries for the </w:t>
      </w:r>
      <w:r w:rsidR="007075DD">
        <w:rPr>
          <w:noProof/>
        </w:rPr>
        <w:t xml:space="preserve">clean energy </w:t>
      </w:r>
      <w:r w:rsidR="00A00E1B" w:rsidRPr="00CC26F0">
        <w:rPr>
          <w:noProof/>
        </w:rPr>
        <w:t>transition</w:t>
      </w:r>
      <w:r w:rsidR="00A00E1B" w:rsidRPr="00CC26F0">
        <w:rPr>
          <w:rFonts w:ascii="Arial" w:hAnsi="Arial" w:cs="Arial"/>
          <w:noProof/>
        </w:rPr>
        <w:t xml:space="preserve"> </w:t>
      </w:r>
      <w:r w:rsidR="00A00E1B" w:rsidRPr="00CC26F0">
        <w:rPr>
          <w:noProof/>
        </w:rPr>
        <w:t>like raw materials, hydrogen</w:t>
      </w:r>
      <w:r w:rsidR="009C7D54">
        <w:rPr>
          <w:noProof/>
        </w:rPr>
        <w:t>,</w:t>
      </w:r>
      <w:r w:rsidR="00A00E1B" w:rsidRPr="00CC26F0">
        <w:rPr>
          <w:noProof/>
        </w:rPr>
        <w:t xml:space="preserve"> solar </w:t>
      </w:r>
      <w:r w:rsidR="009C7D54">
        <w:rPr>
          <w:noProof/>
        </w:rPr>
        <w:t xml:space="preserve">and wind </w:t>
      </w:r>
      <w:r w:rsidR="00A00E1B" w:rsidRPr="00CC26F0">
        <w:rPr>
          <w:noProof/>
        </w:rPr>
        <w:t>technologies.</w:t>
      </w:r>
    </w:p>
    <w:p w14:paraId="467F395B" w14:textId="30D450A9" w:rsidR="00A00E1B" w:rsidRPr="00CC26F0" w:rsidRDefault="00B66D14" w:rsidP="00A00E1B">
      <w:pPr>
        <w:pStyle w:val="ListBullet1"/>
        <w:tabs>
          <w:tab w:val="clear" w:pos="283"/>
          <w:tab w:val="num" w:pos="765"/>
        </w:tabs>
        <w:spacing w:after="120"/>
        <w:rPr>
          <w:noProof/>
        </w:rPr>
      </w:pPr>
      <w:r>
        <w:rPr>
          <w:noProof/>
        </w:rPr>
        <w:t xml:space="preserve">The </w:t>
      </w:r>
      <w:r w:rsidR="00A00E1B" w:rsidRPr="00B66D14">
        <w:rPr>
          <w:b/>
          <w:bCs/>
          <w:noProof/>
        </w:rPr>
        <w:t>Digital Europe Programme</w:t>
      </w:r>
      <w:r w:rsidR="00A00E1B" w:rsidRPr="00CC26F0">
        <w:rPr>
          <w:noProof/>
        </w:rPr>
        <w:t xml:space="preserve"> </w:t>
      </w:r>
      <w:r w:rsidRPr="006611FD">
        <w:rPr>
          <w:noProof/>
        </w:rPr>
        <w:t>supports the development of education and training programmes (e.g., Bachelor and Master’s programmes) in cutting-edge technologies in order to support excellence in higher education institutions, making them world leaders in training of digital specialists, to increase the capacity of the training offer for advanced technologies and to nurture and attract digital talent (both students and teaching staff).</w:t>
      </w:r>
    </w:p>
    <w:p w14:paraId="0E6D6768" w14:textId="0AD8EC80" w:rsidR="00224F3F" w:rsidRDefault="00224F3F" w:rsidP="00A00E1B">
      <w:pPr>
        <w:pStyle w:val="ListBullet1"/>
        <w:tabs>
          <w:tab w:val="clear" w:pos="283"/>
          <w:tab w:val="num" w:pos="765"/>
        </w:tabs>
        <w:spacing w:after="120"/>
        <w:rPr>
          <w:noProof/>
        </w:rPr>
      </w:pPr>
      <w:r w:rsidRPr="00224F3F">
        <w:rPr>
          <w:noProof/>
        </w:rPr>
        <w:t xml:space="preserve">The </w:t>
      </w:r>
      <w:r w:rsidRPr="004F15F4">
        <w:rPr>
          <w:b/>
          <w:noProof/>
        </w:rPr>
        <w:t>Digital Education Action Plan 2021-2027</w:t>
      </w:r>
      <w:r w:rsidRPr="00224F3F">
        <w:rPr>
          <w:noProof/>
        </w:rPr>
        <w:t>, which has a set of actions dedicated to supporting the development of digital skills.</w:t>
      </w:r>
      <w:r w:rsidR="001E7F1B">
        <w:rPr>
          <w:noProof/>
        </w:rPr>
        <w:t xml:space="preserve"> </w:t>
      </w:r>
    </w:p>
    <w:p w14:paraId="1BED3BAA" w14:textId="3240AB79" w:rsidR="007B16D4" w:rsidRDefault="007B16D4" w:rsidP="0004284F">
      <w:pPr>
        <w:pStyle w:val="ListBullet1"/>
        <w:tabs>
          <w:tab w:val="clear" w:pos="283"/>
          <w:tab w:val="num" w:pos="765"/>
        </w:tabs>
        <w:spacing w:after="120"/>
        <w:rPr>
          <w:noProof/>
        </w:rPr>
      </w:pPr>
      <w:r>
        <w:rPr>
          <w:noProof/>
        </w:rPr>
        <w:t xml:space="preserve">The Commission adopted </w:t>
      </w:r>
      <w:r w:rsidRPr="00791FDB">
        <w:rPr>
          <w:b/>
          <w:bCs/>
          <w:noProof/>
        </w:rPr>
        <w:t>New European Innovation Agenda,</w:t>
      </w:r>
      <w:r>
        <w:rPr>
          <w:noProof/>
        </w:rPr>
        <w:t xml:space="preserve"> which seeks to propel Europe to the forefront of the emerging deep technology innovation and start-up scene. Its goal is to assist Europe in creating novel technologies to tackle urgent societal issues and to make them available on the market. One of the five flagships focuses on talent and skills, promoting, attracting, and retaining talent, which will guarantee the growth and movement of crucial deep tech skills within and into the EU through a range of initiatives. </w:t>
      </w:r>
    </w:p>
    <w:p w14:paraId="744AABCF" w14:textId="19B0640F" w:rsidR="00224F3F" w:rsidRPr="00CC26F0" w:rsidRDefault="00F92DF0" w:rsidP="00F92DF0">
      <w:pPr>
        <w:pStyle w:val="ListBullet1"/>
        <w:rPr>
          <w:noProof/>
        </w:rPr>
      </w:pPr>
      <w:r>
        <w:rPr>
          <w:noProof/>
        </w:rPr>
        <w:t xml:space="preserve">The </w:t>
      </w:r>
      <w:r w:rsidRPr="004F15F4">
        <w:rPr>
          <w:b/>
          <w:bCs/>
          <w:noProof/>
        </w:rPr>
        <w:t>European strategy for universities</w:t>
      </w:r>
      <w:r>
        <w:rPr>
          <w:noProof/>
        </w:rPr>
        <w:t xml:space="preserve"> stresses the relevance of re-skilling and upskilling, including for the twin transition. It fosters cooperation among universities and with </w:t>
      </w:r>
      <w:r w:rsidR="00DA1A49">
        <w:rPr>
          <w:noProof/>
        </w:rPr>
        <w:t>i</w:t>
      </w:r>
      <w:r>
        <w:rPr>
          <w:noProof/>
        </w:rPr>
        <w:t>ndustrial ecosystems</w:t>
      </w:r>
      <w:r w:rsidR="00ED5D7B">
        <w:rPr>
          <w:noProof/>
        </w:rPr>
        <w:t xml:space="preserve">. </w:t>
      </w:r>
      <w:r w:rsidR="009C665C">
        <w:rPr>
          <w:noProof/>
        </w:rPr>
        <w:t xml:space="preserve"> </w:t>
      </w:r>
    </w:p>
    <w:p w14:paraId="19C83100" w14:textId="4ACD6DA6" w:rsidR="00A00E1B" w:rsidRPr="00CC26F0" w:rsidRDefault="006B4994" w:rsidP="00A00E1B">
      <w:pPr>
        <w:pStyle w:val="ListBullet1"/>
        <w:tabs>
          <w:tab w:val="clear" w:pos="283"/>
          <w:tab w:val="num" w:pos="765"/>
        </w:tabs>
        <w:ind w:left="284" w:hanging="284"/>
        <w:rPr>
          <w:noProof/>
        </w:rPr>
      </w:pPr>
      <w:r w:rsidRPr="004F15F4">
        <w:rPr>
          <w:noProof/>
        </w:rPr>
        <w:t>The</w:t>
      </w:r>
      <w:r w:rsidRPr="380E93BF">
        <w:rPr>
          <w:b/>
          <w:bCs/>
          <w:noProof/>
        </w:rPr>
        <w:t xml:space="preserve"> </w:t>
      </w:r>
      <w:r w:rsidR="00A00E1B" w:rsidRPr="004F15F4">
        <w:rPr>
          <w:b/>
          <w:bCs/>
          <w:noProof/>
        </w:rPr>
        <w:t>European Globalisation Adjustment Fund for Displaced Workers</w:t>
      </w:r>
      <w:r w:rsidR="00A00E1B">
        <w:rPr>
          <w:noProof/>
        </w:rPr>
        <w:t xml:space="preserve"> (EGF) 2021-2027</w:t>
      </w:r>
      <w:r>
        <w:rPr>
          <w:noProof/>
        </w:rPr>
        <w:t xml:space="preserve"> that is special EU instrument to express EU solidarity with European workers or the self-employed that were displaced due to restructuring, and to help them find new jobs, also with up-skilling and re-skilling measures. </w:t>
      </w:r>
    </w:p>
    <w:p w14:paraId="300C97C8" w14:textId="44C9E749" w:rsidR="00A00E1B" w:rsidRPr="00C40FD7" w:rsidRDefault="00193134" w:rsidP="00A00E1B">
      <w:pPr>
        <w:pStyle w:val="ListBullet1"/>
        <w:tabs>
          <w:tab w:val="clear" w:pos="283"/>
          <w:tab w:val="num" w:pos="765"/>
        </w:tabs>
        <w:spacing w:after="120"/>
        <w:rPr>
          <w:noProof/>
        </w:rPr>
      </w:pPr>
      <w:r>
        <w:rPr>
          <w:noProof/>
        </w:rPr>
        <w:t xml:space="preserve">The </w:t>
      </w:r>
      <w:r w:rsidR="00A00E1B" w:rsidRPr="00BB6375">
        <w:rPr>
          <w:b/>
          <w:noProof/>
        </w:rPr>
        <w:t>Talent Booster Mechanism</w:t>
      </w:r>
      <w:r w:rsidR="00A00E1B" w:rsidRPr="00CC26F0">
        <w:rPr>
          <w:noProof/>
        </w:rPr>
        <w:t xml:space="preserve"> </w:t>
      </w:r>
      <w:r>
        <w:rPr>
          <w:noProof/>
        </w:rPr>
        <w:t xml:space="preserve">supports EU regions to attract, develop and retain talent and </w:t>
      </w:r>
      <w:r w:rsidRPr="003E1BE5">
        <w:rPr>
          <w:noProof/>
        </w:rPr>
        <w:t>to address the impact of the demographic transition.</w:t>
      </w:r>
      <w:r w:rsidRPr="00C40FD7">
        <w:rPr>
          <w:noProof/>
        </w:rPr>
        <w:t xml:space="preserve"> In this context, </w:t>
      </w:r>
      <w:r w:rsidR="00A00E1B" w:rsidRPr="00C40FD7">
        <w:rPr>
          <w:noProof/>
        </w:rPr>
        <w:t>the Harnessing Talent Platform</w:t>
      </w:r>
      <w:r w:rsidR="00B91FDD" w:rsidRPr="003E1BE5">
        <w:rPr>
          <w:noProof/>
        </w:rPr>
        <w:t xml:space="preserve"> </w:t>
      </w:r>
      <w:r w:rsidR="00AB754A" w:rsidRPr="00C40FD7">
        <w:rPr>
          <w:noProof/>
        </w:rPr>
        <w:t>is a catalyst for collaboration, enabling the exchange of ideas, knowledge and resources.</w:t>
      </w:r>
      <w:r w:rsidR="00A00E1B" w:rsidRPr="00C40FD7">
        <w:rPr>
          <w:noProof/>
        </w:rPr>
        <w:t xml:space="preserve"> </w:t>
      </w:r>
    </w:p>
    <w:p w14:paraId="6E2791C5" w14:textId="0FCC3637" w:rsidR="00A00E1B" w:rsidRDefault="00B7552C" w:rsidP="00A00E1B">
      <w:pPr>
        <w:pStyle w:val="ListBullet1"/>
        <w:spacing w:after="120"/>
        <w:rPr>
          <w:noProof/>
        </w:rPr>
      </w:pPr>
      <w:r>
        <w:rPr>
          <w:noProof/>
        </w:rPr>
        <w:t xml:space="preserve">The </w:t>
      </w:r>
      <w:r w:rsidR="00A00E1B" w:rsidRPr="00BB6375">
        <w:rPr>
          <w:b/>
          <w:noProof/>
        </w:rPr>
        <w:t>Cybersecurity Skills Academy</w:t>
      </w:r>
      <w:r w:rsidR="00A97F27" w:rsidRPr="006719DD">
        <w:rPr>
          <w:bCs/>
          <w:noProof/>
        </w:rPr>
        <w:t>, launched by the Commission in April 2023,</w:t>
      </w:r>
      <w:r w:rsidR="00A00E1B" w:rsidRPr="00C40FD7">
        <w:rPr>
          <w:noProof/>
        </w:rPr>
        <w:t xml:space="preserve"> </w:t>
      </w:r>
      <w:r>
        <w:rPr>
          <w:noProof/>
        </w:rPr>
        <w:t>aim</w:t>
      </w:r>
      <w:r w:rsidR="00A97F27">
        <w:rPr>
          <w:noProof/>
        </w:rPr>
        <w:t>s</w:t>
      </w:r>
      <w:r>
        <w:rPr>
          <w:noProof/>
        </w:rPr>
        <w:t xml:space="preserve"> to bring together existing initiatives on cyber skills and improve their coordination, in view of closing the cybersecurity talent gap. Its four pillars aim to: i) establish a common European approach to cybersecurity training, ii) ensure a better </w:t>
      </w:r>
      <w:r w:rsidR="009B2FFA">
        <w:rPr>
          <w:noProof/>
        </w:rPr>
        <w:t>channelling</w:t>
      </w:r>
      <w:r>
        <w:rPr>
          <w:noProof/>
        </w:rPr>
        <w:t xml:space="preserve"> of funding opportunities for skills-related activities, iii) </w:t>
      </w:r>
      <w:r w:rsidR="004308D7">
        <w:rPr>
          <w:noProof/>
        </w:rPr>
        <w:t xml:space="preserve">boost stakeholder involvement to tackle the cybersecurity skills gap, including </w:t>
      </w:r>
      <w:r>
        <w:rPr>
          <w:noProof/>
        </w:rPr>
        <w:t>measures to improve gender balance; and iv) develop a methodology to monitor the progress achieved.</w:t>
      </w:r>
    </w:p>
    <w:p w14:paraId="765A9E34" w14:textId="39667F54" w:rsidR="00AE21C0" w:rsidRPr="00CC26F0" w:rsidRDefault="00AE21C0" w:rsidP="00AE21C0">
      <w:pPr>
        <w:pStyle w:val="ListBullet1"/>
        <w:spacing w:after="120"/>
        <w:rPr>
          <w:noProof/>
        </w:rPr>
      </w:pPr>
      <w:r>
        <w:rPr>
          <w:noProof/>
        </w:rPr>
        <w:t xml:space="preserve">The </w:t>
      </w:r>
      <w:r w:rsidRPr="380E93BF">
        <w:rPr>
          <w:b/>
          <w:bCs/>
          <w:noProof/>
        </w:rPr>
        <w:t>Technical Support Instrument</w:t>
      </w:r>
      <w:r>
        <w:rPr>
          <w:noProof/>
        </w:rPr>
        <w:t xml:space="preserve"> </w:t>
      </w:r>
      <w:r w:rsidRPr="380E93BF">
        <w:rPr>
          <w:noProof/>
          <w:lang w:val="en-IE"/>
        </w:rPr>
        <w:t>supports Member States</w:t>
      </w:r>
      <w:r w:rsidR="00E533E0">
        <w:rPr>
          <w:noProof/>
          <w:lang w:val="en-IE"/>
        </w:rPr>
        <w:t>, upon demand,</w:t>
      </w:r>
      <w:r w:rsidR="009B2FFA">
        <w:rPr>
          <w:noProof/>
          <w:lang w:val="en-IE"/>
        </w:rPr>
        <w:t xml:space="preserve"> </w:t>
      </w:r>
      <w:r w:rsidRPr="380E93BF">
        <w:rPr>
          <w:noProof/>
          <w:lang w:val="en-IE"/>
        </w:rPr>
        <w:t xml:space="preserve">in designing and implementing structural reforms to promote up- and reskilling of the population for example through </w:t>
      </w:r>
      <w:r w:rsidRPr="380E93BF">
        <w:rPr>
          <w:noProof/>
          <w:lang w:val="en-US"/>
        </w:rPr>
        <w:t>the Technical Support Instrument 2024 flagship on Skills</w:t>
      </w:r>
      <w:r w:rsidR="008E2AF8">
        <w:rPr>
          <w:noProof/>
        </w:rPr>
        <w:t>and the TSI 2023 flagship on Digital skills for the health workforce.</w:t>
      </w:r>
      <w:r w:rsidR="008E2AF8" w:rsidRPr="380E93BF">
        <w:rPr>
          <w:noProof/>
          <w:lang w:val="en-US"/>
        </w:rPr>
        <w:t xml:space="preserve"> </w:t>
      </w:r>
      <w:r w:rsidR="00A07552" w:rsidRPr="002A5142">
        <w:rPr>
          <w:noProof/>
          <w:lang w:val="en-US"/>
        </w:rPr>
        <w:t xml:space="preserve">In 2025, the Technical Support Instrument will continue </w:t>
      </w:r>
      <w:r w:rsidR="00A07552">
        <w:rPr>
          <w:noProof/>
          <w:lang w:val="en-US"/>
        </w:rPr>
        <w:t xml:space="preserve">to </w:t>
      </w:r>
      <w:r w:rsidR="00A07552" w:rsidRPr="002A5142">
        <w:rPr>
          <w:noProof/>
          <w:lang w:val="en-US"/>
        </w:rPr>
        <w:t>support active labour market policies and skills reforms in the context of demographic, socio-economic and technological challenges.</w:t>
      </w:r>
    </w:p>
    <w:p w14:paraId="290E7D0C" w14:textId="6012D4A2" w:rsidR="00A00E1B" w:rsidRPr="003E1BE5" w:rsidRDefault="00A00E1B" w:rsidP="00ED7416">
      <w:pPr>
        <w:pStyle w:val="ListBullet1"/>
        <w:spacing w:after="120"/>
        <w:rPr>
          <w:noProof/>
        </w:rPr>
      </w:pPr>
      <w:r w:rsidRPr="00987B13">
        <w:rPr>
          <w:noProof/>
        </w:rPr>
        <w:t>The Commission has announced two new pilot initiatives aimed at nurturing talent and interest in the space sector</w:t>
      </w:r>
      <w:r w:rsidR="7F167742" w:rsidRPr="00987B13">
        <w:rPr>
          <w:noProof/>
        </w:rPr>
        <w:t xml:space="preserve">: </w:t>
      </w:r>
      <w:r w:rsidRPr="00987B13">
        <w:rPr>
          <w:noProof/>
        </w:rPr>
        <w:t xml:space="preserve">a </w:t>
      </w:r>
      <w:r w:rsidRPr="004F15F4">
        <w:rPr>
          <w:b/>
          <w:bCs/>
          <w:noProof/>
        </w:rPr>
        <w:t>job placement scheme</w:t>
      </w:r>
      <w:r w:rsidRPr="00987B13">
        <w:rPr>
          <w:noProof/>
        </w:rPr>
        <w:t xml:space="preserve"> for university students and graduates, </w:t>
      </w:r>
      <w:r w:rsidR="2B0663CF" w:rsidRPr="00987B13">
        <w:rPr>
          <w:noProof/>
        </w:rPr>
        <w:t xml:space="preserve">and </w:t>
      </w:r>
      <w:r w:rsidRPr="00987B13">
        <w:rPr>
          <w:noProof/>
        </w:rPr>
        <w:t xml:space="preserve">the </w:t>
      </w:r>
      <w:r w:rsidRPr="004F15F4">
        <w:rPr>
          <w:b/>
          <w:bCs/>
          <w:noProof/>
        </w:rPr>
        <w:t>CASSINI Space Summer Camp</w:t>
      </w:r>
      <w:r w:rsidRPr="00987B13">
        <w:rPr>
          <w:noProof/>
        </w:rPr>
        <w:t xml:space="preserve">, targeting 14–18-year-old students. These initiatives complement the </w:t>
      </w:r>
      <w:r w:rsidRPr="004F15F4">
        <w:rPr>
          <w:b/>
          <w:bCs/>
          <w:noProof/>
        </w:rPr>
        <w:t>SpaceSUITE project</w:t>
      </w:r>
      <w:r w:rsidRPr="00987B13">
        <w:rPr>
          <w:noProof/>
        </w:rPr>
        <w:t xml:space="preserve"> underpinned by the </w:t>
      </w:r>
      <w:r w:rsidRPr="004F15F4">
        <w:rPr>
          <w:b/>
          <w:bCs/>
          <w:noProof/>
        </w:rPr>
        <w:t>Space4GEO large-scale skills partnership</w:t>
      </w:r>
      <w:r w:rsidRPr="00987B13">
        <w:rPr>
          <w:noProof/>
        </w:rPr>
        <w:t xml:space="preserve">, </w:t>
      </w:r>
      <w:r w:rsidR="1585CC15" w:rsidRPr="00987B13">
        <w:rPr>
          <w:noProof/>
        </w:rPr>
        <w:t xml:space="preserve">aimed at </w:t>
      </w:r>
      <w:r w:rsidRPr="00987B13">
        <w:rPr>
          <w:noProof/>
        </w:rPr>
        <w:t>foster</w:t>
      </w:r>
      <w:r w:rsidR="5D57999E" w:rsidRPr="00987B13">
        <w:rPr>
          <w:noProof/>
        </w:rPr>
        <w:t>ing</w:t>
      </w:r>
      <w:r w:rsidRPr="00987B13">
        <w:rPr>
          <w:noProof/>
        </w:rPr>
        <w:t xml:space="preserve"> competitiveness of </w:t>
      </w:r>
      <w:r w:rsidR="68E669E5" w:rsidRPr="00987B13">
        <w:rPr>
          <w:noProof/>
        </w:rPr>
        <w:t>the EU</w:t>
      </w:r>
      <w:r w:rsidRPr="00987B13">
        <w:rPr>
          <w:noProof/>
        </w:rPr>
        <w:t xml:space="preserve"> space industry </w:t>
      </w:r>
      <w:r w:rsidR="594945DA" w:rsidRPr="00987B13">
        <w:rPr>
          <w:noProof/>
        </w:rPr>
        <w:t>throug</w:t>
      </w:r>
      <w:r w:rsidR="27DEF097" w:rsidRPr="00987B13">
        <w:rPr>
          <w:noProof/>
        </w:rPr>
        <w:t>h</w:t>
      </w:r>
      <w:r w:rsidRPr="00987B13">
        <w:rPr>
          <w:noProof/>
        </w:rPr>
        <w:t xml:space="preserve"> skills development and life-long learning.</w:t>
      </w:r>
      <w:r w:rsidRPr="003E1BE5">
        <w:rPr>
          <w:noProof/>
        </w:rPr>
        <w:t xml:space="preserve"> </w:t>
      </w:r>
    </w:p>
    <w:p w14:paraId="3E0765E5" w14:textId="38F3E6EE" w:rsidR="00D61DEA" w:rsidRPr="003E1BE5" w:rsidRDefault="28C1CB19" w:rsidP="04A4F4F5">
      <w:pPr>
        <w:pStyle w:val="ListBullet1"/>
        <w:spacing w:after="120"/>
        <w:rPr>
          <w:noProof/>
        </w:rPr>
      </w:pPr>
      <w:r w:rsidRPr="00C40FD7">
        <w:rPr>
          <w:noProof/>
        </w:rPr>
        <w:t xml:space="preserve">In the recently published </w:t>
      </w:r>
      <w:r w:rsidRPr="004F15F4">
        <w:rPr>
          <w:b/>
          <w:bCs/>
          <w:noProof/>
        </w:rPr>
        <w:t>European Defence Industrial Strategy</w:t>
      </w:r>
      <w:r w:rsidRPr="00C40FD7">
        <w:rPr>
          <w:noProof/>
        </w:rPr>
        <w:t xml:space="preserve">, the Commission announced that it will explore actions with the aim of </w:t>
      </w:r>
      <w:r w:rsidRPr="004F15F4">
        <w:rPr>
          <w:noProof/>
        </w:rPr>
        <w:t>improving workforce mobility and supporting defence-related education</w:t>
      </w:r>
      <w:r w:rsidRPr="003E1BE5">
        <w:rPr>
          <w:noProof/>
        </w:rPr>
        <w:t xml:space="preserve">, notably through the opportunities provided by the EU defence industrial programmes, cooperation between education providers, including the </w:t>
      </w:r>
      <w:r w:rsidRPr="004F15F4">
        <w:rPr>
          <w:b/>
          <w:bCs/>
          <w:noProof/>
        </w:rPr>
        <w:t>European Security and Defence College</w:t>
      </w:r>
      <w:r w:rsidRPr="003E1BE5">
        <w:rPr>
          <w:noProof/>
        </w:rPr>
        <w:t>.</w:t>
      </w:r>
      <w:r w:rsidR="000E4CFD" w:rsidRPr="006B3430">
        <w:rPr>
          <w:noProof/>
        </w:rPr>
        <w:t>Member States can also draw on the European competence framework on sustainability</w:t>
      </w:r>
      <w:r w:rsidR="000E4CFD">
        <w:rPr>
          <w:noProof/>
        </w:rPr>
        <w:t xml:space="preserve"> </w:t>
      </w:r>
      <w:r w:rsidR="00D251BD" w:rsidRPr="00E24C3B">
        <w:rPr>
          <w:noProof/>
        </w:rPr>
        <w:t>GreenComp</w:t>
      </w:r>
      <w:r w:rsidR="000E4CFD">
        <w:rPr>
          <w:noProof/>
        </w:rPr>
        <w:t>,</w:t>
      </w:r>
      <w:r w:rsidR="000E4CFD" w:rsidRPr="006B3430">
        <w:rPr>
          <w:noProof/>
        </w:rPr>
        <w:t xml:space="preserve"> which sets out the </w:t>
      </w:r>
      <w:r w:rsidR="000E4CFD">
        <w:rPr>
          <w:noProof/>
        </w:rPr>
        <w:t xml:space="preserve">competences </w:t>
      </w:r>
      <w:r w:rsidR="000E4CFD" w:rsidRPr="006B3430">
        <w:rPr>
          <w:noProof/>
        </w:rPr>
        <w:t>that all learners need to develop related to the environment and sustainability</w:t>
      </w:r>
      <w:r w:rsidR="00E13B6C">
        <w:rPr>
          <w:noProof/>
        </w:rPr>
        <w:t>, a</w:t>
      </w:r>
      <w:r w:rsidR="00E13B6C" w:rsidRPr="00E13B6C">
        <w:rPr>
          <w:noProof/>
        </w:rPr>
        <w:t>s well as the joint EU/OECD financial competence framework for adults, and for children and youth which sets out the skills and attitudes needed to enable people to make informed decisions about their finances</w:t>
      </w:r>
      <w:r w:rsidR="000E4CFD">
        <w:rPr>
          <w:noProof/>
        </w:rPr>
        <w:t>.</w:t>
      </w:r>
    </w:p>
    <w:p w14:paraId="28FADAF2" w14:textId="4673779A" w:rsidR="00422054" w:rsidRPr="00E24C3B" w:rsidRDefault="00422054" w:rsidP="006719DD">
      <w:pPr>
        <w:pStyle w:val="ListBullet1"/>
        <w:rPr>
          <w:rFonts w:ascii="Arial" w:hAnsi="Arial" w:cs="Arial"/>
          <w:noProof/>
          <w:sz w:val="20"/>
          <w:lang w:val="en-IE"/>
        </w:rPr>
      </w:pPr>
      <w:r w:rsidRPr="1FCAA4C1">
        <w:rPr>
          <w:noProof/>
          <w:lang w:val="en-IE"/>
        </w:rPr>
        <w:t xml:space="preserve">Additionally, the European Institute for Innovation and Technology (EIT) is actively carrying out </w:t>
      </w:r>
      <w:r w:rsidRPr="006719DD">
        <w:rPr>
          <w:b/>
          <w:noProof/>
          <w:lang w:val="en-IE"/>
        </w:rPr>
        <w:t xml:space="preserve">The Deep Tech Talent Initiative </w:t>
      </w:r>
      <w:r w:rsidRPr="1FCAA4C1">
        <w:rPr>
          <w:noProof/>
          <w:lang w:val="en-IE"/>
        </w:rPr>
        <w:t xml:space="preserve">with the goal of upskilling one million individuals in deep </w:t>
      </w:r>
      <w:r w:rsidRPr="0A9B8D00">
        <w:rPr>
          <w:noProof/>
          <w:lang w:val="en-IE"/>
        </w:rPr>
        <w:t>tech</w:t>
      </w:r>
      <w:r w:rsidR="00204802" w:rsidRPr="0A9B8D00">
        <w:rPr>
          <w:noProof/>
          <w:lang w:val="en-IE"/>
        </w:rPr>
        <w:t>nology</w:t>
      </w:r>
      <w:r w:rsidRPr="1FCAA4C1">
        <w:rPr>
          <w:noProof/>
          <w:lang w:val="en-IE"/>
        </w:rPr>
        <w:t xml:space="preserve"> fields by 2025. It focuses on advancing cutting-edge technologies and fostering a sustainable culture of entrepreneurship and innovation in education and training.</w:t>
      </w:r>
    </w:p>
    <w:p w14:paraId="03B9BA71" w14:textId="7E135D86" w:rsidR="00883555" w:rsidRPr="00E24C3B" w:rsidRDefault="00883555" w:rsidP="006719DD">
      <w:pPr>
        <w:pStyle w:val="ListBullet1"/>
        <w:rPr>
          <w:noProof/>
          <w:lang w:val="en-IE"/>
        </w:rPr>
      </w:pPr>
      <w:r>
        <w:rPr>
          <w:noProof/>
          <w:lang w:val="en-IE"/>
        </w:rPr>
        <w:t>The</w:t>
      </w:r>
      <w:r w:rsidRPr="00E24C3B">
        <w:rPr>
          <w:noProof/>
          <w:lang w:val="en-IE"/>
        </w:rPr>
        <w:t xml:space="preserve"> </w:t>
      </w:r>
      <w:r w:rsidRPr="00E24C3B">
        <w:rPr>
          <w:b/>
          <w:bCs/>
          <w:noProof/>
          <w:lang w:val="en-IE"/>
        </w:rPr>
        <w:t>New European Bauhaus Academy</w:t>
      </w:r>
      <w:r w:rsidRPr="00E24C3B">
        <w:rPr>
          <w:noProof/>
          <w:lang w:val="en-IE"/>
        </w:rPr>
        <w:t xml:space="preserve"> will </w:t>
      </w:r>
      <w:r w:rsidR="000459A3" w:rsidRPr="000459A3">
        <w:rPr>
          <w:noProof/>
          <w:lang w:val="en-IE"/>
        </w:rPr>
        <w:t>accelerate up-skilling and re-skilling in the construction ecosystem to support the transition from an extractive, mineral-based and fossil hydrocarbon-fuelled construction economy to a regenerative bio-economy and circular system of material reuse</w:t>
      </w:r>
      <w:r w:rsidRPr="00E24C3B">
        <w:rPr>
          <w:noProof/>
          <w:lang w:val="en-IE"/>
        </w:rPr>
        <w:t xml:space="preserve">. </w:t>
      </w:r>
    </w:p>
    <w:p w14:paraId="4872A5B9" w14:textId="77777777" w:rsidR="00A00E1B" w:rsidRPr="00CC26F0" w:rsidRDefault="00A00E1B" w:rsidP="00A00E1B">
      <w:pPr>
        <w:pStyle w:val="Heading1"/>
        <w:numPr>
          <w:ilvl w:val="0"/>
          <w:numId w:val="65"/>
        </w:numPr>
        <w:tabs>
          <w:tab w:val="clear" w:pos="482"/>
          <w:tab w:val="num" w:pos="284"/>
        </w:tabs>
        <w:ind w:left="284" w:hanging="284"/>
        <w:rPr>
          <w:noProof/>
        </w:rPr>
      </w:pPr>
      <w:r>
        <w:rPr>
          <w:noProof/>
        </w:rPr>
        <w:t>Policies to improve working conditions</w:t>
      </w:r>
    </w:p>
    <w:p w14:paraId="714C8E15" w14:textId="77777777" w:rsidR="00A00E1B" w:rsidRPr="00CC26F0" w:rsidRDefault="00A00E1B" w:rsidP="00A00E1B">
      <w:pPr>
        <w:pStyle w:val="ListBullet1"/>
        <w:spacing w:after="120"/>
        <w:rPr>
          <w:noProof/>
        </w:rPr>
      </w:pPr>
      <w:r w:rsidRPr="00CC26F0">
        <w:rPr>
          <w:noProof/>
        </w:rPr>
        <w:t xml:space="preserve">The </w:t>
      </w:r>
      <w:r w:rsidRPr="00CC26F0">
        <w:rPr>
          <w:b/>
          <w:bCs/>
          <w:noProof/>
        </w:rPr>
        <w:t>Directive on adequate minimum wages in the EU</w:t>
      </w:r>
      <w:r w:rsidRPr="00CC26F0">
        <w:rPr>
          <w:noProof/>
        </w:rPr>
        <w:t xml:space="preserve"> (</w:t>
      </w:r>
      <w:r w:rsidRPr="00CC26F0">
        <w:rPr>
          <w:rStyle w:val="FootnoteReference"/>
          <w:noProof/>
        </w:rPr>
        <w:footnoteReference w:id="154"/>
      </w:r>
      <w:r w:rsidRPr="00CC26F0">
        <w:rPr>
          <w:noProof/>
        </w:rPr>
        <w:t>) establishes a common European framework to ensure adequate minimum wage protection and promote collective bargaining on wage setting.</w:t>
      </w:r>
    </w:p>
    <w:p w14:paraId="20F3C0B4" w14:textId="77777777" w:rsidR="00A00E1B" w:rsidRPr="00CC26F0" w:rsidRDefault="00A00E1B" w:rsidP="00A00E1B">
      <w:pPr>
        <w:pStyle w:val="ListBullet1"/>
        <w:spacing w:after="120"/>
        <w:rPr>
          <w:iCs/>
          <w:noProof/>
        </w:rPr>
      </w:pPr>
      <w:r w:rsidRPr="00CC26F0">
        <w:rPr>
          <w:noProof/>
        </w:rPr>
        <w:t xml:space="preserve">The Commission proposal for a </w:t>
      </w:r>
      <w:r w:rsidRPr="00CC26F0">
        <w:rPr>
          <w:b/>
          <w:bCs/>
          <w:noProof/>
        </w:rPr>
        <w:t>Directive on improving working conditions in platform work</w:t>
      </w:r>
      <w:r w:rsidRPr="00CC26F0">
        <w:rPr>
          <w:noProof/>
        </w:rPr>
        <w:t xml:space="preserve"> </w:t>
      </w:r>
      <w:r w:rsidRPr="00CC26F0">
        <w:rPr>
          <w:noProof/>
          <w:szCs w:val="24"/>
        </w:rPr>
        <w:t>(</w:t>
      </w:r>
      <w:r w:rsidRPr="00CC26F0">
        <w:rPr>
          <w:rStyle w:val="FootnoteReference"/>
          <w:noProof/>
        </w:rPr>
        <w:footnoteReference w:id="155"/>
      </w:r>
      <w:r w:rsidRPr="00CC26F0">
        <w:rPr>
          <w:noProof/>
          <w:szCs w:val="24"/>
        </w:rPr>
        <w:t>)</w:t>
      </w:r>
      <w:r w:rsidRPr="00CC26F0">
        <w:rPr>
          <w:noProof/>
        </w:rPr>
        <w:t xml:space="preserve"> aims at improving working conditions of platform workers</w:t>
      </w:r>
      <w:r w:rsidRPr="00CC26F0">
        <w:rPr>
          <w:noProof/>
          <w:szCs w:val="24"/>
        </w:rPr>
        <w:t>.</w:t>
      </w:r>
      <w:r w:rsidRPr="00CC26F0">
        <w:rPr>
          <w:noProof/>
        </w:rPr>
        <w:t xml:space="preserve"> </w:t>
      </w:r>
    </w:p>
    <w:p w14:paraId="423483A5" w14:textId="77777777" w:rsidR="00A00E1B" w:rsidRPr="00CC26F0" w:rsidRDefault="00A00E1B" w:rsidP="00A00E1B">
      <w:pPr>
        <w:pStyle w:val="ListBullet1"/>
        <w:spacing w:after="120" w:line="259" w:lineRule="auto"/>
        <w:rPr>
          <w:noProof/>
        </w:rPr>
      </w:pPr>
      <w:r w:rsidRPr="00CC26F0">
        <w:rPr>
          <w:noProof/>
        </w:rPr>
        <w:t>The</w:t>
      </w:r>
      <w:r w:rsidRPr="00CC26F0">
        <w:rPr>
          <w:b/>
          <w:bCs/>
          <w:noProof/>
        </w:rPr>
        <w:t xml:space="preserve"> Directive on transparent and predictable working conditions (</w:t>
      </w:r>
      <w:r w:rsidRPr="00CC26F0">
        <w:rPr>
          <w:rStyle w:val="FootnoteReference"/>
          <w:noProof/>
        </w:rPr>
        <w:footnoteReference w:id="156"/>
      </w:r>
      <w:r w:rsidRPr="00CC26F0">
        <w:rPr>
          <w:noProof/>
        </w:rPr>
        <w:t>) provides new substantive rights for all European workers, and especially for those in precarious forms of employment, while reinforcing the information they shall receive on their work relationship and putting them into a better position to defend their rights.</w:t>
      </w:r>
    </w:p>
    <w:p w14:paraId="73AB2B01" w14:textId="77777777" w:rsidR="00A00E1B" w:rsidRPr="00CC26F0" w:rsidRDefault="00A00E1B" w:rsidP="00A00E1B">
      <w:pPr>
        <w:pStyle w:val="ListBullet1"/>
        <w:spacing w:after="120"/>
        <w:rPr>
          <w:noProof/>
        </w:rPr>
      </w:pPr>
      <w:r w:rsidRPr="00CC26F0">
        <w:rPr>
          <w:noProof/>
        </w:rPr>
        <w:t xml:space="preserve">The </w:t>
      </w:r>
      <w:r w:rsidRPr="00CC26F0">
        <w:rPr>
          <w:b/>
          <w:bCs/>
          <w:noProof/>
        </w:rPr>
        <w:t>Strategic Framework on Health and Safety at Work 2021-2027</w:t>
      </w:r>
      <w:r w:rsidRPr="00CC26F0">
        <w:rPr>
          <w:noProof/>
        </w:rPr>
        <w:t xml:space="preserve"> (</w:t>
      </w:r>
      <w:r w:rsidRPr="00CC26F0">
        <w:rPr>
          <w:rStyle w:val="FootnoteReference"/>
          <w:noProof/>
        </w:rPr>
        <w:footnoteReference w:id="157"/>
      </w:r>
      <w:r w:rsidRPr="00CC26F0">
        <w:rPr>
          <w:noProof/>
        </w:rPr>
        <w:t>) defines the key priorities and actions for improving workers’ health and safety at work.</w:t>
      </w:r>
    </w:p>
    <w:p w14:paraId="089DABF2" w14:textId="4613B09C" w:rsidR="00A00E1B" w:rsidRPr="00CC26F0" w:rsidRDefault="00A00E1B" w:rsidP="00A00E1B">
      <w:pPr>
        <w:pStyle w:val="ListBullet1"/>
        <w:spacing w:after="120"/>
        <w:rPr>
          <w:noProof/>
        </w:rPr>
      </w:pPr>
      <w:r w:rsidRPr="00CC26F0">
        <w:rPr>
          <w:noProof/>
        </w:rPr>
        <w:t xml:space="preserve">A key element of the </w:t>
      </w:r>
      <w:r w:rsidRPr="00CC26F0">
        <w:rPr>
          <w:b/>
          <w:bCs/>
          <w:noProof/>
        </w:rPr>
        <w:t>European Care Strategy</w:t>
      </w:r>
      <w:r w:rsidRPr="00CC26F0">
        <w:rPr>
          <w:noProof/>
        </w:rPr>
        <w:t xml:space="preserve"> (</w:t>
      </w:r>
      <w:r w:rsidRPr="00CC26F0">
        <w:rPr>
          <w:rStyle w:val="FootnoteReference"/>
          <w:noProof/>
        </w:rPr>
        <w:footnoteReference w:id="158"/>
      </w:r>
      <w:r w:rsidRPr="00CC26F0">
        <w:rPr>
          <w:noProof/>
        </w:rPr>
        <w:t>)</w:t>
      </w:r>
      <w:r w:rsidR="00604AFF">
        <w:rPr>
          <w:noProof/>
        </w:rPr>
        <w:t>,</w:t>
      </w:r>
      <w:r w:rsidRPr="00CC26F0">
        <w:rPr>
          <w:noProof/>
        </w:rPr>
        <w:t xml:space="preserve"> the </w:t>
      </w:r>
      <w:r w:rsidRPr="00CC26F0">
        <w:rPr>
          <w:b/>
          <w:bCs/>
          <w:noProof/>
        </w:rPr>
        <w:t>Council Recommendation on access to high-quality long-term care</w:t>
      </w:r>
      <w:r w:rsidRPr="00CC26F0">
        <w:rPr>
          <w:noProof/>
        </w:rPr>
        <w:t xml:space="preserve"> </w:t>
      </w:r>
      <w:r w:rsidR="00604AFF" w:rsidRPr="00E24C3B">
        <w:rPr>
          <w:noProof/>
        </w:rPr>
        <w:t>and</w:t>
      </w:r>
      <w:r w:rsidR="00604AFF">
        <w:rPr>
          <w:noProof/>
        </w:rPr>
        <w:t xml:space="preserve"> t</w:t>
      </w:r>
      <w:r w:rsidR="00604AFF" w:rsidRPr="00CC26F0">
        <w:rPr>
          <w:noProof/>
        </w:rPr>
        <w:t xml:space="preserve">he </w:t>
      </w:r>
      <w:r w:rsidR="00604AFF" w:rsidRPr="00CD6AEB">
        <w:rPr>
          <w:b/>
          <w:bCs/>
          <w:noProof/>
        </w:rPr>
        <w:t>Council</w:t>
      </w:r>
      <w:r w:rsidR="00604AFF" w:rsidRPr="00CC26F0">
        <w:rPr>
          <w:noProof/>
        </w:rPr>
        <w:t xml:space="preserve"> </w:t>
      </w:r>
      <w:r w:rsidR="00604AFF" w:rsidRPr="00547D06">
        <w:rPr>
          <w:b/>
          <w:bCs/>
          <w:noProof/>
        </w:rPr>
        <w:t>Recommendation on early childhood education and care</w:t>
      </w:r>
      <w:r w:rsidR="00604AFF" w:rsidRPr="00CC26F0">
        <w:rPr>
          <w:noProof/>
        </w:rPr>
        <w:t> </w:t>
      </w:r>
      <w:r w:rsidRPr="00CC26F0">
        <w:rPr>
          <w:noProof/>
        </w:rPr>
        <w:t>is the improvement of working conditions for care</w:t>
      </w:r>
      <w:r w:rsidR="00604AFF">
        <w:rPr>
          <w:noProof/>
        </w:rPr>
        <w:t>rs</w:t>
      </w:r>
      <w:r w:rsidRPr="00CC26F0">
        <w:rPr>
          <w:noProof/>
          <w:szCs w:val="24"/>
        </w:rPr>
        <w:t xml:space="preserve">. </w:t>
      </w:r>
    </w:p>
    <w:p w14:paraId="23DA09A7" w14:textId="2848978D" w:rsidR="00A00E1B" w:rsidRPr="00CC26F0" w:rsidRDefault="00A00E1B" w:rsidP="00A00E1B">
      <w:pPr>
        <w:pStyle w:val="ListBullet1"/>
        <w:spacing w:after="120"/>
        <w:rPr>
          <w:noProof/>
        </w:rPr>
      </w:pPr>
      <w:r w:rsidRPr="00CC26F0">
        <w:rPr>
          <w:noProof/>
        </w:rPr>
        <w:t>Th</w:t>
      </w:r>
      <w:r w:rsidRPr="00CC26F0">
        <w:rPr>
          <w:b/>
          <w:bCs/>
          <w:noProof/>
        </w:rPr>
        <w:t>e Recommendation on access to social protection for workers and the self-employed</w:t>
      </w:r>
      <w:r w:rsidRPr="380E93BF">
        <w:rPr>
          <w:i/>
          <w:iCs/>
          <w:noProof/>
        </w:rPr>
        <w:t> </w:t>
      </w:r>
      <w:r w:rsidRPr="00CC26F0">
        <w:rPr>
          <w:noProof/>
        </w:rPr>
        <w:t>(</w:t>
      </w:r>
      <w:r w:rsidRPr="00CC26F0">
        <w:rPr>
          <w:noProof/>
          <w:vertAlign w:val="superscript"/>
        </w:rPr>
        <w:footnoteReference w:id="159"/>
      </w:r>
      <w:r w:rsidRPr="00CC26F0">
        <w:rPr>
          <w:noProof/>
        </w:rPr>
        <w:t xml:space="preserve">) aims at ensuring access to social protection for </w:t>
      </w:r>
      <w:r w:rsidR="009B2FFA" w:rsidRPr="00CC26F0">
        <w:rPr>
          <w:noProof/>
        </w:rPr>
        <w:t>all,</w:t>
      </w:r>
      <w:r w:rsidRPr="00CC26F0">
        <w:rPr>
          <w:noProof/>
        </w:rPr>
        <w:t xml:space="preserve"> in particular non-standard workers and the self-employed.</w:t>
      </w:r>
    </w:p>
    <w:p w14:paraId="7EB121FB" w14:textId="2BEBCAA5" w:rsidR="00A00E1B" w:rsidRPr="00CC26F0" w:rsidRDefault="00A00E1B" w:rsidP="00A00E1B">
      <w:pPr>
        <w:pStyle w:val="ListBullet1"/>
        <w:rPr>
          <w:noProof/>
        </w:rPr>
      </w:pPr>
      <w:r>
        <w:rPr>
          <w:noProof/>
        </w:rPr>
        <w:t xml:space="preserve">The </w:t>
      </w:r>
      <w:r w:rsidRPr="380E93BF">
        <w:rPr>
          <w:b/>
          <w:bCs/>
          <w:noProof/>
        </w:rPr>
        <w:t>Common Agricultural Policy (CAP) 2023-2027 has introduced a social conditionality mechanism</w:t>
      </w:r>
      <w:r>
        <w:rPr>
          <w:noProof/>
        </w:rPr>
        <w:t xml:space="preserve"> through which farmers’ payments are linked to the compliance with EU labour law provisions on transparent and predictable working conditions, occupational safety, and health</w:t>
      </w:r>
      <w:r w:rsidR="00107992">
        <w:rPr>
          <w:noProof/>
        </w:rPr>
        <w:t>, as well as</w:t>
      </w:r>
      <w:r>
        <w:rPr>
          <w:noProof/>
        </w:rPr>
        <w:t xml:space="preserve"> the obligation for Member States to support the provision of farm advisory services in the field of working conditions, and the possibility to support sectoral investments for the improvement of working conditions. </w:t>
      </w:r>
    </w:p>
    <w:p w14:paraId="6C71A3F9" w14:textId="0D32F9DE" w:rsidR="00A00E1B" w:rsidRPr="00C40FD7" w:rsidRDefault="00A00E1B" w:rsidP="00A00E1B">
      <w:pPr>
        <w:pStyle w:val="ListBullet1"/>
        <w:spacing w:after="120"/>
        <w:rPr>
          <w:noProof/>
        </w:rPr>
      </w:pPr>
      <w:r w:rsidRPr="00CC26F0">
        <w:rPr>
          <w:noProof/>
        </w:rPr>
        <w:t xml:space="preserve">The Commission </w:t>
      </w:r>
      <w:r w:rsidRPr="00C40FD7">
        <w:rPr>
          <w:b/>
          <w:bCs/>
          <w:noProof/>
        </w:rPr>
        <w:t>Recommendation on means to address the impact of automation and digitalisation on the transport workforce</w:t>
      </w:r>
      <w:r w:rsidRPr="00C40FD7">
        <w:rPr>
          <w:noProof/>
        </w:rPr>
        <w:t xml:space="preserve"> (</w:t>
      </w:r>
      <w:r w:rsidRPr="00C40FD7">
        <w:rPr>
          <w:noProof/>
          <w:vertAlign w:val="superscript"/>
        </w:rPr>
        <w:footnoteReference w:id="160"/>
      </w:r>
      <w:r w:rsidRPr="00C40FD7">
        <w:rPr>
          <w:noProof/>
        </w:rPr>
        <w:t xml:space="preserve">). </w:t>
      </w:r>
    </w:p>
    <w:p w14:paraId="63B3DFD1" w14:textId="0D3BEDD3" w:rsidR="004811FE" w:rsidRPr="00987B13" w:rsidRDefault="00413855" w:rsidP="00A00E1B">
      <w:pPr>
        <w:pStyle w:val="ListBullet1"/>
        <w:spacing w:after="120"/>
        <w:rPr>
          <w:noProof/>
        </w:rPr>
      </w:pPr>
      <w:r w:rsidRPr="00987B13">
        <w:rPr>
          <w:noProof/>
        </w:rPr>
        <w:t xml:space="preserve">The </w:t>
      </w:r>
      <w:r w:rsidRPr="00987B13">
        <w:rPr>
          <w:b/>
          <w:bCs/>
          <w:noProof/>
        </w:rPr>
        <w:t>Commission</w:t>
      </w:r>
      <w:r w:rsidR="004811FE" w:rsidRPr="00987B13">
        <w:rPr>
          <w:b/>
          <w:bCs/>
          <w:noProof/>
        </w:rPr>
        <w:t xml:space="preserve"> Communication on a comprehensive approach to mental health</w:t>
      </w:r>
      <w:r w:rsidR="00B86BEC" w:rsidRPr="00987B13">
        <w:rPr>
          <w:b/>
          <w:bCs/>
          <w:noProof/>
          <w:sz w:val="26"/>
          <w:szCs w:val="26"/>
          <w:lang w:val="en-IE"/>
        </w:rPr>
        <w:t> </w:t>
      </w:r>
      <w:r w:rsidR="00B86BEC" w:rsidRPr="006F4244">
        <w:rPr>
          <w:noProof/>
          <w:sz w:val="26"/>
          <w:szCs w:val="26"/>
          <w:lang w:val="en-IE"/>
        </w:rPr>
        <w:t>(</w:t>
      </w:r>
      <w:r w:rsidR="00B86BEC" w:rsidRPr="00987B13">
        <w:rPr>
          <w:rStyle w:val="FootnoteReference"/>
          <w:noProof/>
          <w:sz w:val="26"/>
          <w:szCs w:val="26"/>
          <w:lang w:val="en-IE"/>
        </w:rPr>
        <w:footnoteReference w:id="161"/>
      </w:r>
      <w:r w:rsidR="00B86BEC" w:rsidRPr="006F4244">
        <w:rPr>
          <w:noProof/>
          <w:sz w:val="26"/>
          <w:szCs w:val="26"/>
          <w:lang w:val="en-IE"/>
        </w:rPr>
        <w:t>)</w:t>
      </w:r>
      <w:r w:rsidR="00311174" w:rsidRPr="00987B13">
        <w:rPr>
          <w:noProof/>
          <w:color w:val="2B579A"/>
          <w:sz w:val="26"/>
          <w:szCs w:val="26"/>
          <w:lang w:val="en-IE"/>
        </w:rPr>
        <w:t xml:space="preserve"> </w:t>
      </w:r>
      <w:r w:rsidR="00311174" w:rsidRPr="00987B13">
        <w:rPr>
          <w:noProof/>
        </w:rPr>
        <w:t>includes a flagship initiative that addresses the skills of health professionals, and a flagship that addresses the mental health of the health workforce.</w:t>
      </w:r>
    </w:p>
    <w:p w14:paraId="7E67B4B3" w14:textId="734EA48D" w:rsidR="002E6BE8" w:rsidRPr="00987B13" w:rsidRDefault="002E6BE8" w:rsidP="00A00E1B">
      <w:pPr>
        <w:pStyle w:val="ListBullet1"/>
        <w:spacing w:after="120"/>
        <w:rPr>
          <w:noProof/>
        </w:rPr>
      </w:pPr>
      <w:r>
        <w:rPr>
          <w:noProof/>
        </w:rPr>
        <w:t xml:space="preserve">The </w:t>
      </w:r>
      <w:r w:rsidRPr="380E93BF">
        <w:rPr>
          <w:b/>
          <w:bCs/>
          <w:noProof/>
        </w:rPr>
        <w:t>Mobility Package I</w:t>
      </w:r>
      <w:r>
        <w:rPr>
          <w:noProof/>
        </w:rPr>
        <w:t xml:space="preserve"> </w:t>
      </w:r>
      <w:r w:rsidR="008A5164">
        <w:rPr>
          <w:noProof/>
        </w:rPr>
        <w:t>includes a wide-ranging set of initiatives to address key challenges affecting European transport and mobility. Amongst other benefits, the Package significantly improves working conditions in the road transport sector.</w:t>
      </w:r>
    </w:p>
    <w:p w14:paraId="62FE0DF3" w14:textId="11E7EF1E" w:rsidR="00FE7E97" w:rsidRPr="009B2FFA" w:rsidRDefault="00FE7E97" w:rsidP="00A00E1B">
      <w:pPr>
        <w:pStyle w:val="ListBullet1"/>
        <w:spacing w:after="120"/>
        <w:rPr>
          <w:noProof/>
        </w:rPr>
      </w:pPr>
      <w:r w:rsidRPr="009B2FFA">
        <w:rPr>
          <w:noProof/>
        </w:rPr>
        <w:t>The</w:t>
      </w:r>
      <w:r w:rsidR="00406BAC" w:rsidRPr="009B2FFA">
        <w:rPr>
          <w:noProof/>
        </w:rPr>
        <w:t xml:space="preserve"> </w:t>
      </w:r>
      <w:r w:rsidR="00406BAC" w:rsidRPr="009B2FFA">
        <w:rPr>
          <w:b/>
          <w:bCs/>
          <w:noProof/>
        </w:rPr>
        <w:t>Council Recommendation on a European framework to attract and retain research</w:t>
      </w:r>
      <w:r w:rsidR="00406BAC" w:rsidRPr="009B2FFA">
        <w:rPr>
          <w:noProof/>
        </w:rPr>
        <w:t>, innovation and entrepreneurial talents in Europe</w:t>
      </w:r>
      <w:r w:rsidRPr="009B2FFA">
        <w:rPr>
          <w:noProof/>
        </w:rPr>
        <w:t xml:space="preserve"> </w:t>
      </w:r>
      <w:r w:rsidR="00406BAC" w:rsidRPr="009B2FFA">
        <w:rPr>
          <w:noProof/>
        </w:rPr>
        <w:t xml:space="preserve">underpins work to attract and retain research, innovation and entrepreneurial talents in Europe and </w:t>
      </w:r>
      <w:r w:rsidRPr="009B2FFA">
        <w:rPr>
          <w:noProof/>
        </w:rPr>
        <w:t xml:space="preserve">supports the newly created European Competence Framework for Researchers (ResearchComp). </w:t>
      </w:r>
    </w:p>
    <w:p w14:paraId="4DDA0449" w14:textId="47DE6B73" w:rsidR="00FE7E97" w:rsidRPr="00033B16" w:rsidRDefault="009B0B75" w:rsidP="006719DD">
      <w:pPr>
        <w:pStyle w:val="ListBullet1"/>
        <w:spacing w:after="120"/>
        <w:rPr>
          <w:noProof/>
        </w:rPr>
      </w:pPr>
      <w:r w:rsidRPr="009B2FFA">
        <w:rPr>
          <w:noProof/>
        </w:rPr>
        <w:t xml:space="preserve">The </w:t>
      </w:r>
      <w:r w:rsidRPr="009B2FFA">
        <w:rPr>
          <w:b/>
          <w:bCs/>
          <w:noProof/>
        </w:rPr>
        <w:t>Net-Zero Industry Platform</w:t>
      </w:r>
      <w:r w:rsidRPr="009B2FFA">
        <w:rPr>
          <w:noProof/>
        </w:rPr>
        <w:t xml:space="preserve">, a </w:t>
      </w:r>
      <w:r w:rsidRPr="009B2FFA">
        <w:rPr>
          <w:b/>
          <w:bCs/>
          <w:noProof/>
        </w:rPr>
        <w:t>Net-Zero Industry Act instrument</w:t>
      </w:r>
      <w:r w:rsidRPr="009B2FFA">
        <w:rPr>
          <w:noProof/>
        </w:rPr>
        <w:t xml:space="preserve">, aims to promote career prospects and quality working conditions in jobs in net-zero technology industries.  </w:t>
      </w:r>
    </w:p>
    <w:p w14:paraId="1C16AD8F" w14:textId="77777777" w:rsidR="00A00E1B" w:rsidRPr="009B2FFA" w:rsidRDefault="00A00E1B" w:rsidP="00A00E1B">
      <w:pPr>
        <w:pStyle w:val="Heading1"/>
        <w:numPr>
          <w:ilvl w:val="0"/>
          <w:numId w:val="65"/>
        </w:numPr>
        <w:tabs>
          <w:tab w:val="clear" w:pos="482"/>
          <w:tab w:val="num" w:pos="284"/>
        </w:tabs>
        <w:ind w:left="284" w:hanging="284"/>
        <w:rPr>
          <w:noProof/>
        </w:rPr>
      </w:pPr>
      <w:r w:rsidRPr="009B2FFA">
        <w:rPr>
          <w:noProof/>
        </w:rPr>
        <w:t xml:space="preserve">Policies to improve intra-EU mobility </w:t>
      </w:r>
    </w:p>
    <w:p w14:paraId="2D0CFB40" w14:textId="77777777" w:rsidR="00A00E1B" w:rsidRDefault="00A00E1B" w:rsidP="00A00E1B">
      <w:pPr>
        <w:pStyle w:val="ListBullet1"/>
        <w:spacing w:after="120"/>
        <w:rPr>
          <w:noProof/>
        </w:rPr>
      </w:pPr>
      <w:r>
        <w:rPr>
          <w:noProof/>
        </w:rPr>
        <w:t xml:space="preserve">Established in 2019, the </w:t>
      </w:r>
      <w:r w:rsidRPr="380E93BF">
        <w:rPr>
          <w:b/>
          <w:bCs/>
          <w:noProof/>
        </w:rPr>
        <w:t>European Labour Authority</w:t>
      </w:r>
      <w:r>
        <w:rPr>
          <w:noProof/>
        </w:rPr>
        <w:t xml:space="preserve"> aim to ensure that labour mobility is fairly and effectively enforced by facilitating access to information, capacity building and cooperation between Member States and support to effective application and enforcement of Union law in the field.</w:t>
      </w:r>
    </w:p>
    <w:p w14:paraId="200D2D54" w14:textId="6C5E1266" w:rsidR="00781C14" w:rsidRPr="00CC26F0" w:rsidRDefault="00781C14" w:rsidP="00781C14">
      <w:pPr>
        <w:pStyle w:val="ListBullet1"/>
        <w:spacing w:after="120"/>
        <w:rPr>
          <w:noProof/>
        </w:rPr>
      </w:pPr>
      <w:r>
        <w:rPr>
          <w:noProof/>
        </w:rPr>
        <w:t xml:space="preserve">The introduction and implementation of a </w:t>
      </w:r>
      <w:r w:rsidRPr="0092379A">
        <w:rPr>
          <w:b/>
          <w:bCs/>
          <w:noProof/>
        </w:rPr>
        <w:t>common form for the declaration of the posting of workers</w:t>
      </w:r>
      <w:r>
        <w:rPr>
          <w:noProof/>
        </w:rPr>
        <w:t xml:space="preserve"> and the building of a common electronic portal for such declarations.</w:t>
      </w:r>
    </w:p>
    <w:p w14:paraId="660F97D8" w14:textId="77777777" w:rsidR="00A00E1B" w:rsidRPr="00CC26F0" w:rsidRDefault="00A00E1B" w:rsidP="00A00E1B">
      <w:pPr>
        <w:pStyle w:val="ListBullet1"/>
        <w:spacing w:after="120"/>
        <w:rPr>
          <w:noProof/>
        </w:rPr>
      </w:pPr>
      <w:r w:rsidRPr="380E93BF">
        <w:rPr>
          <w:b/>
          <w:bCs/>
          <w:noProof/>
        </w:rPr>
        <w:t xml:space="preserve">EURES </w:t>
      </w:r>
      <w:r>
        <w:rPr>
          <w:noProof/>
        </w:rPr>
        <w:t xml:space="preserve">facilitates job-matching across borders and operationalises cooperation between employment services in different Member States. Under the </w:t>
      </w:r>
      <w:r w:rsidRPr="380E93BF">
        <w:rPr>
          <w:b/>
          <w:bCs/>
          <w:noProof/>
        </w:rPr>
        <w:t>‘EURES Targeted Mobility Schemes’</w:t>
      </w:r>
      <w:r>
        <w:rPr>
          <w:noProof/>
        </w:rPr>
        <w:t>, the Commission supports partnerships which help targeted groups of workers, to decide for labour mobility.</w:t>
      </w:r>
    </w:p>
    <w:p w14:paraId="7F413240" w14:textId="03EABF36" w:rsidR="00A00E1B" w:rsidRPr="00CC26F0" w:rsidRDefault="00A00E1B" w:rsidP="00A00E1B">
      <w:pPr>
        <w:pStyle w:val="ListBullet1"/>
        <w:spacing w:after="120"/>
        <w:rPr>
          <w:noProof/>
        </w:rPr>
      </w:pPr>
      <w:r w:rsidRPr="380E93BF">
        <w:rPr>
          <w:b/>
          <w:bCs/>
          <w:noProof/>
        </w:rPr>
        <w:t>Europass</w:t>
      </w:r>
      <w:r>
        <w:rPr>
          <w:noProof/>
        </w:rPr>
        <w:t xml:space="preserve"> as a platform helps users to manage their careers. It allows to document skills and work experiences, to create a personal profile (including CVs and cover letters), to manage skills and store digital credentials in order to apply for trainings or jobs across the EU.</w:t>
      </w:r>
    </w:p>
    <w:p w14:paraId="0331B9F7" w14:textId="77777777" w:rsidR="00A00E1B" w:rsidRPr="00CC26F0" w:rsidRDefault="00A00E1B" w:rsidP="00A00E1B">
      <w:pPr>
        <w:pStyle w:val="ListBullet1"/>
        <w:spacing w:after="120"/>
        <w:rPr>
          <w:noProof/>
        </w:rPr>
      </w:pPr>
      <w:r>
        <w:rPr>
          <w:noProof/>
        </w:rPr>
        <w:t>The</w:t>
      </w:r>
      <w:r w:rsidRPr="380E93BF">
        <w:rPr>
          <w:b/>
          <w:bCs/>
          <w:noProof/>
        </w:rPr>
        <w:t xml:space="preserve"> European classification of Skills, Competences, and Occupations</w:t>
      </w:r>
      <w:r>
        <w:rPr>
          <w:noProof/>
        </w:rPr>
        <w:t xml:space="preserve"> (</w:t>
      </w:r>
      <w:r w:rsidRPr="380E93BF">
        <w:rPr>
          <w:b/>
          <w:bCs/>
          <w:noProof/>
        </w:rPr>
        <w:t>ESCO</w:t>
      </w:r>
      <w:r>
        <w:rPr>
          <w:noProof/>
        </w:rPr>
        <w:t>) is a multilingual classification that provides standardised descriptions of 3 008 occupations and 13 890 skills and knowledge concepts. It is used by public and private organisations across the EU for job matching, curricula development, career guidance, skills intelligence and labour market analysis.</w:t>
      </w:r>
    </w:p>
    <w:p w14:paraId="25B7DDD2" w14:textId="77777777" w:rsidR="00A00E1B" w:rsidRPr="00CC26F0" w:rsidRDefault="00A00E1B" w:rsidP="00A00E1B">
      <w:pPr>
        <w:pStyle w:val="ListBullet1"/>
        <w:spacing w:after="120"/>
        <w:rPr>
          <w:rFonts w:ascii="Calibri" w:eastAsia="Calibri" w:hAnsi="Calibri" w:cs="Calibri"/>
          <w:noProof/>
          <w:sz w:val="22"/>
          <w:szCs w:val="22"/>
        </w:rPr>
      </w:pPr>
      <w:r>
        <w:rPr>
          <w:noProof/>
        </w:rPr>
        <w:t xml:space="preserve">The </w:t>
      </w:r>
      <w:r w:rsidRPr="380E93BF">
        <w:rPr>
          <w:b/>
          <w:bCs/>
          <w:noProof/>
        </w:rPr>
        <w:t>European Qualifications Framework (EQF)</w:t>
      </w:r>
      <w:r>
        <w:rPr>
          <w:noProof/>
        </w:rPr>
        <w:t xml:space="preserve"> is a tool for transparency and comparability of qualifications</w:t>
      </w:r>
      <w:r w:rsidRPr="380E93BF">
        <w:rPr>
          <w:rFonts w:ascii="Calibri" w:eastAsia="Calibri" w:hAnsi="Calibri" w:cs="Calibri"/>
          <w:noProof/>
          <w:sz w:val="22"/>
          <w:szCs w:val="22"/>
        </w:rPr>
        <w:t xml:space="preserve">. </w:t>
      </w:r>
    </w:p>
    <w:p w14:paraId="19C597C3" w14:textId="77777777" w:rsidR="00A00E1B" w:rsidRPr="00CC26F0" w:rsidRDefault="00A00E1B" w:rsidP="00A00E1B">
      <w:pPr>
        <w:pStyle w:val="ListBullet1"/>
        <w:spacing w:after="120"/>
        <w:rPr>
          <w:noProof/>
        </w:rPr>
      </w:pPr>
      <w:r w:rsidRPr="380E93BF">
        <w:rPr>
          <w:b/>
          <w:bCs/>
          <w:noProof/>
        </w:rPr>
        <w:t>European Digital Credentials</w:t>
      </w:r>
      <w:r>
        <w:rPr>
          <w:noProof/>
        </w:rPr>
        <w:t xml:space="preserve"> are being increasingly used in Europe. They can be verified instantaneously and facilitate the matching of skilled workers with jobs, as well as recruitment and recognition processes.</w:t>
      </w:r>
    </w:p>
    <w:p w14:paraId="4C5BCF7B" w14:textId="77777777" w:rsidR="00A00E1B" w:rsidRPr="00CC26F0" w:rsidRDefault="00A00E1B" w:rsidP="00A00E1B">
      <w:pPr>
        <w:pStyle w:val="ListBullet1"/>
        <w:spacing w:after="120"/>
        <w:rPr>
          <w:noProof/>
        </w:rPr>
      </w:pPr>
      <w:r>
        <w:rPr>
          <w:noProof/>
        </w:rPr>
        <w:t xml:space="preserve">The Proposal for a Council Recommendation </w:t>
      </w:r>
      <w:r w:rsidRPr="380E93BF">
        <w:rPr>
          <w:b/>
          <w:bCs/>
          <w:noProof/>
        </w:rPr>
        <w:t>'Europe on the Move' - learning mobility for everyone,</w:t>
      </w:r>
      <w:r>
        <w:rPr>
          <w:noProof/>
        </w:rPr>
        <w:t xml:space="preserve"> adopted in November 2023, sets concrete targets for the share of graduates that should have experienced learning mobility. </w:t>
      </w:r>
    </w:p>
    <w:p w14:paraId="793391FF" w14:textId="0C788796" w:rsidR="00A00E1B" w:rsidRPr="00CC26F0" w:rsidRDefault="00A00E1B" w:rsidP="00A00E1B">
      <w:pPr>
        <w:pStyle w:val="ListBullet1"/>
        <w:spacing w:after="120" w:line="259" w:lineRule="auto"/>
        <w:rPr>
          <w:noProof/>
        </w:rPr>
      </w:pPr>
      <w:r>
        <w:rPr>
          <w:noProof/>
        </w:rPr>
        <w:t xml:space="preserve">The </w:t>
      </w:r>
      <w:r w:rsidRPr="380E93BF">
        <w:rPr>
          <w:b/>
          <w:bCs/>
          <w:noProof/>
        </w:rPr>
        <w:t>revision of Regulation 883/2004 and Regulation 987/2009 on social security coordination rules</w:t>
      </w:r>
      <w:r>
        <w:rPr>
          <w:noProof/>
        </w:rPr>
        <w:t xml:space="preserve"> (pending)</w:t>
      </w:r>
      <w:r w:rsidR="00164056">
        <w:rPr>
          <w:noProof/>
        </w:rPr>
        <w:t>.</w:t>
      </w:r>
    </w:p>
    <w:p w14:paraId="4A74EE8E" w14:textId="77777777" w:rsidR="00A00E1B" w:rsidRPr="00CC26F0" w:rsidRDefault="00A00E1B" w:rsidP="00A00E1B">
      <w:pPr>
        <w:pStyle w:val="Heading1"/>
        <w:numPr>
          <w:ilvl w:val="0"/>
          <w:numId w:val="65"/>
        </w:numPr>
        <w:tabs>
          <w:tab w:val="clear" w:pos="482"/>
          <w:tab w:val="num" w:pos="284"/>
        </w:tabs>
        <w:ind w:left="284" w:hanging="284"/>
        <w:rPr>
          <w:noProof/>
        </w:rPr>
      </w:pPr>
      <w:r>
        <w:rPr>
          <w:noProof/>
        </w:rPr>
        <w:t>Policies to attract talent from abroad</w:t>
      </w:r>
    </w:p>
    <w:p w14:paraId="02F08E70" w14:textId="49EBDE1B" w:rsidR="00A00E1B" w:rsidRPr="00CC26F0" w:rsidRDefault="00A00E1B" w:rsidP="00A00E1B">
      <w:pPr>
        <w:pStyle w:val="ListBullet1"/>
        <w:rPr>
          <w:noProof/>
        </w:rPr>
      </w:pPr>
      <w:r w:rsidRPr="380E93BF">
        <w:rPr>
          <w:b/>
          <w:bCs/>
          <w:noProof/>
        </w:rPr>
        <w:t>Talent Partnerships</w:t>
      </w:r>
      <w:r>
        <w:rPr>
          <w:noProof/>
        </w:rPr>
        <w:t xml:space="preserve"> </w:t>
      </w:r>
      <w:r w:rsidR="0054723A" w:rsidRPr="006719DD">
        <w:rPr>
          <w:noProof/>
        </w:rPr>
        <w:t>provide a framework to strengthen cooperation between the European Union, Member States and key partner countries on mobility and skills development in a mutually beneficial way, in line with the Pact on Migration and Asylum.</w:t>
      </w:r>
      <w:r w:rsidR="0054723A">
        <w:rPr>
          <w:noProof/>
        </w:rPr>
        <w:t xml:space="preserve"> They</w:t>
      </w:r>
      <w:r>
        <w:rPr>
          <w:noProof/>
        </w:rPr>
        <w:t xml:space="preserve"> </w:t>
      </w:r>
      <w:r w:rsidR="0087237E">
        <w:rPr>
          <w:noProof/>
        </w:rPr>
        <w:t xml:space="preserve">have been established with Morocco, Tunisia, Egypt, Pakistan, and Bangladesh. </w:t>
      </w:r>
      <w:r w:rsidR="00B85631" w:rsidRPr="00B85631">
        <w:rPr>
          <w:noProof/>
        </w:rPr>
        <w:t>EU funding from the NDICI-Global Europe instrument and the Asylum, Migration and Integration Fund can support initiatives to facilitate employment or learning mobility in the EU as part of Talent Partnerships, based on the principle of circular benefits.</w:t>
      </w:r>
      <w:r w:rsidR="00B85631">
        <w:rPr>
          <w:noProof/>
        </w:rPr>
        <w:t xml:space="preserve"> </w:t>
      </w:r>
      <w:r w:rsidR="0087237E">
        <w:rPr>
          <w:noProof/>
        </w:rPr>
        <w:t>European Commission programmes and initiatives focusing on the mobility of nationals from partner countries to study, work or train in the EU contribute to Talent Partnerships, including by providing capacity-building assistance</w:t>
      </w:r>
      <w:r w:rsidR="008A63E2">
        <w:rPr>
          <w:noProof/>
        </w:rPr>
        <w:t xml:space="preserve"> </w:t>
      </w:r>
      <w:r w:rsidR="0087237E">
        <w:rPr>
          <w:noProof/>
        </w:rPr>
        <w:t>to partner countries in areas such as labour market and skills intelligence, vocational education and training, integration of returning migrants and diaspora mobilisation.</w:t>
      </w:r>
      <w:r w:rsidR="0087237E" w:rsidRPr="380E93BF">
        <w:rPr>
          <w:i/>
          <w:iCs/>
          <w:noProof/>
        </w:rPr>
        <w:t xml:space="preserve"> </w:t>
      </w:r>
    </w:p>
    <w:p w14:paraId="619511C9" w14:textId="3E18A78B" w:rsidR="00A00E1B" w:rsidRPr="00CC26F0" w:rsidRDefault="00A00E1B" w:rsidP="005A6840">
      <w:pPr>
        <w:pStyle w:val="ListBullet1"/>
        <w:rPr>
          <w:noProof/>
        </w:rPr>
      </w:pPr>
      <w:r>
        <w:rPr>
          <w:noProof/>
        </w:rPr>
        <w:t xml:space="preserve">The </w:t>
      </w:r>
      <w:r w:rsidRPr="380E93BF">
        <w:rPr>
          <w:b/>
          <w:bCs/>
          <w:noProof/>
        </w:rPr>
        <w:t>Labour Migration Platform</w:t>
      </w:r>
      <w:r>
        <w:rPr>
          <w:noProof/>
        </w:rPr>
        <w:t xml:space="preserve"> facilitates collaboration between the Commission and representatives from Member States with expertise in migration and employment policy, to </w:t>
      </w:r>
      <w:r w:rsidR="00D23AB8">
        <w:rPr>
          <w:noProof/>
        </w:rPr>
        <w:t>discuss common challenges such as labour shortages</w:t>
      </w:r>
      <w:r>
        <w:rPr>
          <w:noProof/>
        </w:rPr>
        <w:t xml:space="preserve"> and </w:t>
      </w:r>
      <w:r w:rsidR="007C231A">
        <w:rPr>
          <w:noProof/>
        </w:rPr>
        <w:t>enhance information exchange</w:t>
      </w:r>
      <w:r w:rsidR="005D5954">
        <w:rPr>
          <w:noProof/>
        </w:rPr>
        <w:t xml:space="preserve">. </w:t>
      </w:r>
      <w:r w:rsidR="005A6840">
        <w:rPr>
          <w:noProof/>
        </w:rPr>
        <w:t xml:space="preserve">It will be needed to support the effective operationalisation of EU-level initiatives on legal migration and employment. This will also ensure continued and regular exchanges with social partners, who are represented in the Platform.  </w:t>
      </w:r>
    </w:p>
    <w:p w14:paraId="2ED84794" w14:textId="4BF93754" w:rsidR="00A00E1B" w:rsidRPr="00CC26F0" w:rsidDel="00E134BA" w:rsidRDefault="00A00E1B" w:rsidP="00A00E1B">
      <w:pPr>
        <w:pStyle w:val="ListBullet1"/>
        <w:rPr>
          <w:noProof/>
        </w:rPr>
      </w:pPr>
      <w:r>
        <w:rPr>
          <w:noProof/>
        </w:rPr>
        <w:t xml:space="preserve">The </w:t>
      </w:r>
      <w:r w:rsidR="006B739B" w:rsidRPr="380E93BF">
        <w:rPr>
          <w:b/>
          <w:bCs/>
          <w:noProof/>
        </w:rPr>
        <w:t xml:space="preserve">Skills and </w:t>
      </w:r>
      <w:r w:rsidRPr="380E93BF">
        <w:rPr>
          <w:b/>
          <w:bCs/>
          <w:noProof/>
        </w:rPr>
        <w:t>Talent Mobility package</w:t>
      </w:r>
      <w:r>
        <w:rPr>
          <w:noProof/>
        </w:rPr>
        <w:t xml:space="preserve">, which follows up on President von der Leyen’s 2022 State of the Union address, presents a set of initiatives that aim at making the EU more attractive to talent from outside the EU. In addition to the </w:t>
      </w:r>
      <w:r w:rsidRPr="380E93BF">
        <w:rPr>
          <w:b/>
          <w:bCs/>
          <w:noProof/>
        </w:rPr>
        <w:t xml:space="preserve">EU </w:t>
      </w:r>
      <w:r w:rsidR="006B739B" w:rsidRPr="380E93BF">
        <w:rPr>
          <w:b/>
          <w:bCs/>
          <w:noProof/>
        </w:rPr>
        <w:t>T</w:t>
      </w:r>
      <w:r w:rsidRPr="380E93BF">
        <w:rPr>
          <w:b/>
          <w:bCs/>
          <w:noProof/>
        </w:rPr>
        <w:t xml:space="preserve">alent </w:t>
      </w:r>
      <w:r w:rsidR="006B739B" w:rsidRPr="380E93BF">
        <w:rPr>
          <w:b/>
          <w:bCs/>
          <w:noProof/>
        </w:rPr>
        <w:t>P</w:t>
      </w:r>
      <w:r w:rsidRPr="380E93BF">
        <w:rPr>
          <w:b/>
          <w:bCs/>
          <w:noProof/>
        </w:rPr>
        <w:t>ool</w:t>
      </w:r>
      <w:r>
        <w:rPr>
          <w:noProof/>
        </w:rPr>
        <w:t xml:space="preserve"> and the </w:t>
      </w:r>
      <w:r w:rsidRPr="380E93BF">
        <w:rPr>
          <w:b/>
          <w:bCs/>
          <w:noProof/>
        </w:rPr>
        <w:t>Recommendation ‘Europe on the Move’ on learning mobility</w:t>
      </w:r>
      <w:r>
        <w:rPr>
          <w:noProof/>
        </w:rPr>
        <w:t xml:space="preserve">, it includes the Commission </w:t>
      </w:r>
      <w:hyperlink r:id="rId25">
        <w:r w:rsidRPr="380E93BF">
          <w:rPr>
            <w:b/>
            <w:bCs/>
            <w:noProof/>
          </w:rPr>
          <w:t>Recommendation on the recognition of qualifications of third</w:t>
        </w:r>
        <w:r w:rsidR="001C7A2B">
          <w:rPr>
            <w:b/>
            <w:bCs/>
            <w:noProof/>
          </w:rPr>
          <w:t>-</w:t>
        </w:r>
        <w:r w:rsidRPr="380E93BF">
          <w:rPr>
            <w:b/>
            <w:bCs/>
            <w:noProof/>
          </w:rPr>
          <w:t>country nationals</w:t>
        </w:r>
      </w:hyperlink>
      <w:r>
        <w:rPr>
          <w:noProof/>
        </w:rPr>
        <w:t>, which encourages member states to simplify and speed up the recognition of skills and qualifications of third</w:t>
      </w:r>
      <w:r w:rsidR="001C7A2B">
        <w:rPr>
          <w:noProof/>
        </w:rPr>
        <w:t>-</w:t>
      </w:r>
      <w:r>
        <w:rPr>
          <w:noProof/>
        </w:rPr>
        <w:t>country nationals.</w:t>
      </w:r>
    </w:p>
    <w:p w14:paraId="3A3ED767" w14:textId="472E78AB" w:rsidR="00A00E1B" w:rsidRPr="00CC26F0" w:rsidRDefault="005B4F42" w:rsidP="00A00E1B">
      <w:pPr>
        <w:pStyle w:val="ListBullet1"/>
        <w:spacing w:after="120"/>
        <w:rPr>
          <w:noProof/>
        </w:rPr>
      </w:pPr>
      <w:r>
        <w:rPr>
          <w:noProof/>
        </w:rPr>
        <w:t>The</w:t>
      </w:r>
      <w:r w:rsidRPr="380E93BF">
        <w:rPr>
          <w:b/>
          <w:bCs/>
          <w:noProof/>
        </w:rPr>
        <w:t xml:space="preserve"> </w:t>
      </w:r>
      <w:r w:rsidR="00A00E1B" w:rsidRPr="380E93BF">
        <w:rPr>
          <w:b/>
          <w:bCs/>
          <w:noProof/>
        </w:rPr>
        <w:t>Action Plan on Integration and Inclusion 2021-2027</w:t>
      </w:r>
      <w:r w:rsidR="00A00E1B">
        <w:rPr>
          <w:noProof/>
        </w:rPr>
        <w:t xml:space="preserve"> </w:t>
      </w:r>
      <w:r>
        <w:rPr>
          <w:noProof/>
        </w:rPr>
        <w:t>proposes concrete actions to support Member States and other relevant stakeholders in overcoming integration-related challenges for migrants and EU citizens with a migrant background.</w:t>
      </w:r>
      <w:r w:rsidRPr="380E93BF">
        <w:rPr>
          <w:rFonts w:ascii="Arial" w:hAnsi="Arial" w:cs="Arial"/>
          <w:noProof/>
        </w:rPr>
        <w:t> </w:t>
      </w:r>
      <w:r>
        <w:rPr>
          <w:noProof/>
        </w:rPr>
        <w:t xml:space="preserve"> </w:t>
      </w:r>
    </w:p>
    <w:p w14:paraId="17DA4DB5" w14:textId="5FB63CED" w:rsidR="00A00E1B" w:rsidRPr="00CC26F0" w:rsidRDefault="00AD79BE" w:rsidP="00A00E1B">
      <w:pPr>
        <w:pStyle w:val="ListBullet1"/>
        <w:spacing w:after="120"/>
        <w:rPr>
          <w:noProof/>
        </w:rPr>
      </w:pPr>
      <w:r>
        <w:rPr>
          <w:noProof/>
        </w:rPr>
        <w:t xml:space="preserve">The </w:t>
      </w:r>
      <w:r w:rsidRPr="380E93BF">
        <w:rPr>
          <w:b/>
          <w:bCs/>
          <w:noProof/>
        </w:rPr>
        <w:t>R</w:t>
      </w:r>
      <w:r w:rsidR="00A00E1B" w:rsidRPr="380E93BF">
        <w:rPr>
          <w:b/>
          <w:bCs/>
          <w:noProof/>
        </w:rPr>
        <w:t>evised Blue Card Directive</w:t>
      </w:r>
      <w:r>
        <w:rPr>
          <w:noProof/>
        </w:rPr>
        <w:t xml:space="preserve"> will facilitate the recruitment of highly qualified workers in the EU</w:t>
      </w:r>
      <w:r w:rsidR="004E1F5E">
        <w:rPr>
          <w:noProof/>
        </w:rPr>
        <w:t xml:space="preserve">, by </w:t>
      </w:r>
      <w:r w:rsidR="004E1F5E" w:rsidRPr="00DD3C35">
        <w:rPr>
          <w:noProof/>
        </w:rPr>
        <w:t>introduc</w:t>
      </w:r>
      <w:r w:rsidR="004E1F5E">
        <w:rPr>
          <w:noProof/>
        </w:rPr>
        <w:t>ing</w:t>
      </w:r>
      <w:r w:rsidR="004E1F5E" w:rsidRPr="00DD3C35">
        <w:rPr>
          <w:noProof/>
        </w:rPr>
        <w:t xml:space="preserve"> more efficient rules, including more flexible admission conditions, enhanced rights and the possibility to move and work more easily between EU Member State</w:t>
      </w:r>
      <w:r w:rsidR="004E1F5E">
        <w:rPr>
          <w:noProof/>
        </w:rPr>
        <w:t>.</w:t>
      </w:r>
    </w:p>
    <w:p w14:paraId="2CE3D094" w14:textId="22445C12" w:rsidR="00A00E1B" w:rsidRPr="00CC26F0" w:rsidRDefault="00337BE7" w:rsidP="00A00E1B">
      <w:pPr>
        <w:pStyle w:val="ListBullet1"/>
        <w:spacing w:after="120"/>
        <w:rPr>
          <w:noProof/>
        </w:rPr>
      </w:pPr>
      <w:r>
        <w:rPr>
          <w:noProof/>
        </w:rPr>
        <w:t xml:space="preserve">The </w:t>
      </w:r>
      <w:r w:rsidR="00FF64C1">
        <w:rPr>
          <w:b/>
          <w:bCs/>
          <w:noProof/>
        </w:rPr>
        <w:t>proposal for a recast</w:t>
      </w:r>
      <w:r w:rsidR="00A00E1B" w:rsidRPr="380E93BF">
        <w:rPr>
          <w:b/>
          <w:bCs/>
          <w:noProof/>
        </w:rPr>
        <w:t xml:space="preserve"> of the Long-Term Residents Directive</w:t>
      </w:r>
      <w:r w:rsidR="005D7823">
        <w:rPr>
          <w:noProof/>
        </w:rPr>
        <w:t xml:space="preserve">, once adopted, will </w:t>
      </w:r>
      <w:r>
        <w:rPr>
          <w:noProof/>
        </w:rPr>
        <w:t>contribute to create a more effective, coherent and fair system to acquire EU long-term resident status.</w:t>
      </w:r>
    </w:p>
    <w:p w14:paraId="718E214A" w14:textId="494D7900" w:rsidR="002539E6" w:rsidRPr="00CC26F0" w:rsidRDefault="00434035" w:rsidP="006B739B">
      <w:pPr>
        <w:pStyle w:val="ListBullet1"/>
        <w:spacing w:after="120"/>
        <w:rPr>
          <w:noProof/>
        </w:rPr>
      </w:pPr>
      <w:r>
        <w:rPr>
          <w:noProof/>
        </w:rPr>
        <w:t xml:space="preserve">The </w:t>
      </w:r>
      <w:r w:rsidR="00AC3078">
        <w:rPr>
          <w:b/>
          <w:bCs/>
          <w:noProof/>
        </w:rPr>
        <w:t>recast</w:t>
      </w:r>
      <w:r w:rsidR="00A00E1B" w:rsidRPr="380E93BF">
        <w:rPr>
          <w:b/>
          <w:bCs/>
          <w:noProof/>
        </w:rPr>
        <w:t xml:space="preserve"> of the Single Permit Directive</w:t>
      </w:r>
      <w:r w:rsidR="005D7823">
        <w:rPr>
          <w:noProof/>
        </w:rPr>
        <w:t>, on which the co-legislators reached a political agreement in December 2023,</w:t>
      </w:r>
      <w:r w:rsidR="00A00E1B">
        <w:rPr>
          <w:noProof/>
        </w:rPr>
        <w:t xml:space="preserve"> </w:t>
      </w:r>
      <w:r>
        <w:rPr>
          <w:noProof/>
        </w:rPr>
        <w:t xml:space="preserve">will contribute to facilitate the recruitment of </w:t>
      </w:r>
      <w:r w:rsidR="00AC3078">
        <w:rPr>
          <w:noProof/>
        </w:rPr>
        <w:t xml:space="preserve">third-country nationals </w:t>
      </w:r>
      <w:r>
        <w:rPr>
          <w:noProof/>
        </w:rPr>
        <w:t>by streamlining the single permit procedure, while making it more effective for non-EU workers and employers.</w:t>
      </w:r>
    </w:p>
    <w:p w14:paraId="11072236" w14:textId="601F89CA" w:rsidR="00C9582E" w:rsidRPr="00E24C3B" w:rsidRDefault="00C9582E" w:rsidP="006B739B">
      <w:pPr>
        <w:pStyle w:val="ListBullet1"/>
        <w:spacing w:after="120"/>
        <w:rPr>
          <w:noProof/>
        </w:rPr>
      </w:pPr>
      <w:r w:rsidRPr="00270266">
        <w:rPr>
          <w:noProof/>
          <w:lang w:val="en-US"/>
        </w:rPr>
        <w:t xml:space="preserve">The Technical Support Instrument 2023 flagship on Migrant integration and Talent attraction can also support Member States reforms to </w:t>
      </w:r>
      <w:r w:rsidR="008F582B">
        <w:rPr>
          <w:noProof/>
          <w:lang w:val="en-US"/>
        </w:rPr>
        <w:t xml:space="preserve">attract and </w:t>
      </w:r>
      <w:r w:rsidR="002D6B9E">
        <w:rPr>
          <w:noProof/>
          <w:lang w:val="en-US"/>
        </w:rPr>
        <w:t>integrate</w:t>
      </w:r>
      <w:r w:rsidRPr="00270266">
        <w:rPr>
          <w:noProof/>
          <w:lang w:val="en-US"/>
        </w:rPr>
        <w:t xml:space="preserve"> migrants </w:t>
      </w:r>
      <w:r w:rsidR="008F582B">
        <w:rPr>
          <w:noProof/>
          <w:lang w:val="en-US"/>
        </w:rPr>
        <w:t>to fill</w:t>
      </w:r>
      <w:r w:rsidRPr="00270266">
        <w:rPr>
          <w:noProof/>
          <w:lang w:val="en-US"/>
        </w:rPr>
        <w:t xml:space="preserve"> labour market shortages</w:t>
      </w:r>
      <w:r>
        <w:rPr>
          <w:noProof/>
          <w:lang w:val="en-US"/>
        </w:rPr>
        <w:t>.</w:t>
      </w:r>
    </w:p>
    <w:p w14:paraId="1D72F3B0" w14:textId="7EF3E5DA" w:rsidR="00023631" w:rsidRPr="00E24C3B" w:rsidRDefault="00023631" w:rsidP="00E24C3B">
      <w:pPr>
        <w:pStyle w:val="ListBullet1"/>
        <w:rPr>
          <w:noProof/>
          <w:sz w:val="22"/>
          <w:szCs w:val="22"/>
          <w:lang w:val="en-US" w:eastAsia="en-US"/>
          <w14:ligatures w14:val="standardContextual"/>
        </w:rPr>
      </w:pPr>
      <w:r>
        <w:rPr>
          <w:noProof/>
          <w:lang w:val="en-US"/>
        </w:rPr>
        <w:t xml:space="preserve">Assessing the qualifications and skills of </w:t>
      </w:r>
      <w:r>
        <w:rPr>
          <w:b/>
          <w:bCs/>
          <w:noProof/>
          <w:lang w:val="en-US"/>
        </w:rPr>
        <w:t>bus and lorry drivers</w:t>
      </w:r>
      <w:r>
        <w:rPr>
          <w:noProof/>
          <w:lang w:val="en-US"/>
        </w:rPr>
        <w:t xml:space="preserve"> from several third countries and compare them with the corresponding requirements in the EU in order to support Member States in streamlining the necessary complementary qualification in the EU.</w:t>
      </w:r>
    </w:p>
    <w:p w14:paraId="06197C84" w14:textId="199EEB33" w:rsidR="00A00E1B" w:rsidRPr="00CC26F0" w:rsidRDefault="00A00E1B" w:rsidP="00A00E1B">
      <w:pPr>
        <w:pStyle w:val="Heading1"/>
        <w:numPr>
          <w:ilvl w:val="0"/>
          <w:numId w:val="65"/>
        </w:numPr>
        <w:tabs>
          <w:tab w:val="clear" w:pos="482"/>
          <w:tab w:val="num" w:pos="284"/>
        </w:tabs>
        <w:ind w:left="284" w:hanging="284"/>
        <w:rPr>
          <w:noProof/>
        </w:rPr>
      </w:pPr>
      <w:r>
        <w:rPr>
          <w:noProof/>
        </w:rPr>
        <w:t xml:space="preserve">Funds addressing </w:t>
      </w:r>
      <w:r w:rsidR="00FF3C51">
        <w:rPr>
          <w:noProof/>
        </w:rPr>
        <w:t>labour and skills</w:t>
      </w:r>
      <w:r>
        <w:rPr>
          <w:noProof/>
        </w:rPr>
        <w:t xml:space="preserve"> shortages</w:t>
      </w:r>
    </w:p>
    <w:p w14:paraId="1ACA9345" w14:textId="00B1B881" w:rsidR="00A00E1B" w:rsidRPr="00CC26F0" w:rsidRDefault="00A00E1B" w:rsidP="00A00E1B">
      <w:pPr>
        <w:pStyle w:val="Text1"/>
        <w:ind w:left="0"/>
        <w:rPr>
          <w:noProof/>
        </w:rPr>
      </w:pPr>
      <w:r w:rsidRPr="00CC26F0">
        <w:rPr>
          <w:noProof/>
        </w:rPr>
        <w:t xml:space="preserve">The EU budget and NextGenerationEU provide a sizeable budget in </w:t>
      </w:r>
      <w:r w:rsidRPr="00CC26F0">
        <w:rPr>
          <w:b/>
          <w:bCs/>
          <w:noProof/>
        </w:rPr>
        <w:t>skilling, re-skilling and upskilling</w:t>
      </w:r>
      <w:r w:rsidRPr="00CC26F0">
        <w:rPr>
          <w:noProof/>
        </w:rPr>
        <w:t xml:space="preserve">, including: </w:t>
      </w:r>
    </w:p>
    <w:p w14:paraId="68808432" w14:textId="51E1F760" w:rsidR="00A00E1B" w:rsidRPr="00CC26F0" w:rsidRDefault="00A00E1B" w:rsidP="00CF2142">
      <w:pPr>
        <w:pStyle w:val="ListBullet1"/>
        <w:spacing w:after="120"/>
        <w:rPr>
          <w:noProof/>
        </w:rPr>
      </w:pPr>
      <w:r w:rsidRPr="00CC26F0">
        <w:rPr>
          <w:noProof/>
        </w:rPr>
        <w:t xml:space="preserve">the </w:t>
      </w:r>
      <w:r w:rsidRPr="00CF2142">
        <w:rPr>
          <w:b/>
          <w:noProof/>
        </w:rPr>
        <w:t>European Social Fund Plus (ESF+</w:t>
      </w:r>
      <w:r w:rsidR="00A76BF9" w:rsidRPr="00CF2142">
        <w:rPr>
          <w:b/>
          <w:noProof/>
        </w:rPr>
        <w:t>)</w:t>
      </w:r>
      <w:r w:rsidR="001D61B6" w:rsidRPr="00CC26F0">
        <w:rPr>
          <w:noProof/>
        </w:rPr>
        <w:t xml:space="preserve"> </w:t>
      </w:r>
      <w:r w:rsidR="00A76BF9" w:rsidRPr="00CC26F0">
        <w:rPr>
          <w:noProof/>
        </w:rPr>
        <w:t>is the EU's main instrument for investing in people</w:t>
      </w:r>
      <w:r w:rsidR="001D61B6" w:rsidRPr="00CC26F0">
        <w:rPr>
          <w:noProof/>
        </w:rPr>
        <w:t xml:space="preserve"> which contributes to employment, social, education and skills policies in the EU as well as structural reforms in these areas. </w:t>
      </w:r>
      <w:r w:rsidR="00A76BF9" w:rsidRPr="00CC26F0">
        <w:rPr>
          <w:noProof/>
        </w:rPr>
        <w:t xml:space="preserve">With </w:t>
      </w:r>
      <w:r w:rsidRPr="00CC26F0">
        <w:rPr>
          <w:noProof/>
        </w:rPr>
        <w:t xml:space="preserve">EUR 43.3 billion budget </w:t>
      </w:r>
      <w:r w:rsidR="00A76BF9" w:rsidRPr="00CC26F0">
        <w:rPr>
          <w:noProof/>
        </w:rPr>
        <w:t xml:space="preserve">(almost one third of </w:t>
      </w:r>
      <w:r w:rsidR="001D61B6" w:rsidRPr="00CC26F0">
        <w:rPr>
          <w:noProof/>
        </w:rPr>
        <w:t xml:space="preserve">entire </w:t>
      </w:r>
      <w:r w:rsidR="00A76BF9" w:rsidRPr="00CC26F0">
        <w:rPr>
          <w:noProof/>
        </w:rPr>
        <w:t>ESF+</w:t>
      </w:r>
      <w:r w:rsidR="009B2FFA" w:rsidRPr="00CC26F0">
        <w:rPr>
          <w:noProof/>
        </w:rPr>
        <w:t>) dedicated</w:t>
      </w:r>
      <w:r w:rsidR="00A76BF9" w:rsidRPr="00CC26F0">
        <w:rPr>
          <w:noProof/>
        </w:rPr>
        <w:t xml:space="preserve"> to</w:t>
      </w:r>
      <w:r w:rsidRPr="00CC26F0">
        <w:rPr>
          <w:noProof/>
        </w:rPr>
        <w:t xml:space="preserve"> skills over the 2021-2027 period,</w:t>
      </w:r>
      <w:r w:rsidR="00A76BF9" w:rsidRPr="00CC26F0">
        <w:rPr>
          <w:noProof/>
        </w:rPr>
        <w:t xml:space="preserve"> it is </w:t>
      </w:r>
      <w:r w:rsidRPr="00CC26F0">
        <w:rPr>
          <w:noProof/>
        </w:rPr>
        <w:t xml:space="preserve"> providing an important </w:t>
      </w:r>
      <w:r w:rsidR="001D61B6" w:rsidRPr="00CC26F0">
        <w:rPr>
          <w:noProof/>
        </w:rPr>
        <w:t xml:space="preserve">support to </w:t>
      </w:r>
      <w:r w:rsidRPr="00CC26F0">
        <w:rPr>
          <w:noProof/>
        </w:rPr>
        <w:t>skilling, re-skilling and upskilling</w:t>
      </w:r>
      <w:r w:rsidR="327730CA" w:rsidRPr="00CC26F0">
        <w:rPr>
          <w:noProof/>
        </w:rPr>
        <w:t xml:space="preserve"> (</w:t>
      </w:r>
      <w:r w:rsidRPr="00B34F27">
        <w:rPr>
          <w:noProof/>
          <w:vertAlign w:val="superscript"/>
        </w:rPr>
        <w:footnoteReference w:id="162"/>
      </w:r>
      <w:r w:rsidR="10731AA3" w:rsidRPr="00CC26F0">
        <w:rPr>
          <w:noProof/>
        </w:rPr>
        <w:t>)</w:t>
      </w:r>
      <w:r w:rsidR="009B2FFA">
        <w:rPr>
          <w:noProof/>
        </w:rPr>
        <w:t>.</w:t>
      </w:r>
    </w:p>
    <w:p w14:paraId="66B350C9" w14:textId="5437E27E" w:rsidR="00A00E1B" w:rsidRPr="00E24C3B" w:rsidRDefault="00A00E1B" w:rsidP="00CF2142">
      <w:pPr>
        <w:pStyle w:val="ListBullet1"/>
        <w:spacing w:after="120"/>
        <w:rPr>
          <w:noProof/>
          <w:color w:val="000000" w:themeColor="text1"/>
        </w:rPr>
      </w:pPr>
      <w:r w:rsidRPr="00E24C3B">
        <w:rPr>
          <w:noProof/>
          <w:color w:val="000000" w:themeColor="text1"/>
        </w:rPr>
        <w:t xml:space="preserve">the </w:t>
      </w:r>
      <w:r w:rsidRPr="00E24C3B">
        <w:rPr>
          <w:b/>
          <w:noProof/>
          <w:color w:val="000000" w:themeColor="text1"/>
        </w:rPr>
        <w:t>Recovery and Resilience Facility (RRF)</w:t>
      </w:r>
      <w:r w:rsidRPr="00E24C3B">
        <w:rPr>
          <w:noProof/>
          <w:color w:val="000000" w:themeColor="text1"/>
        </w:rPr>
        <w:t xml:space="preserve"> which contributes, amongst others, to </w:t>
      </w:r>
      <w:r w:rsidR="0078543E" w:rsidRPr="00E24C3B">
        <w:rPr>
          <w:noProof/>
          <w:color w:val="000000" w:themeColor="text1"/>
        </w:rPr>
        <w:t xml:space="preserve">eight </w:t>
      </w:r>
      <w:r w:rsidRPr="00E24C3B">
        <w:rPr>
          <w:noProof/>
          <w:color w:val="000000" w:themeColor="text1"/>
        </w:rPr>
        <w:t>key areas: adult learning;</w:t>
      </w:r>
      <w:r w:rsidR="00CF51AB" w:rsidRPr="00E24C3B">
        <w:rPr>
          <w:noProof/>
          <w:color w:val="000000" w:themeColor="text1"/>
        </w:rPr>
        <w:t xml:space="preserve"> green skills and jobs; human capital in digitalisation, non-youth</w:t>
      </w:r>
      <w:r w:rsidR="00727AC8">
        <w:rPr>
          <w:noProof/>
          <w:color w:val="000000" w:themeColor="text1"/>
        </w:rPr>
        <w:t xml:space="preserve"> </w:t>
      </w:r>
      <w:r w:rsidRPr="00EC09C1">
        <w:rPr>
          <w:noProof/>
          <w:color w:val="000000" w:themeColor="text1"/>
        </w:rPr>
        <w:t xml:space="preserve">employment support and job creation; </w:t>
      </w:r>
      <w:r w:rsidR="00BE0E0A" w:rsidRPr="00E24C3B">
        <w:rPr>
          <w:noProof/>
          <w:color w:val="000000" w:themeColor="text1"/>
        </w:rPr>
        <w:t>youth employment support and job creation</w:t>
      </w:r>
      <w:r w:rsidR="006E44AD">
        <w:rPr>
          <w:noProof/>
          <w:color w:val="000000" w:themeColor="text1"/>
        </w:rPr>
        <w:t xml:space="preserve">; </w:t>
      </w:r>
      <w:r w:rsidRPr="00E24C3B">
        <w:rPr>
          <w:noProof/>
          <w:color w:val="000000" w:themeColor="text1"/>
        </w:rPr>
        <w:t xml:space="preserve">modernisation of labour market institutions; early childhood education and care, as well as general, vocational and higher education (these </w:t>
      </w:r>
      <w:r w:rsidR="00930B25">
        <w:rPr>
          <w:noProof/>
          <w:color w:val="000000" w:themeColor="text1"/>
        </w:rPr>
        <w:t>eight</w:t>
      </w:r>
      <w:r w:rsidRPr="00EC09C1">
        <w:rPr>
          <w:noProof/>
          <w:color w:val="000000" w:themeColor="text1"/>
        </w:rPr>
        <w:t xml:space="preserve"> areas altogether have an estimated cost of EUR </w:t>
      </w:r>
      <w:r w:rsidR="0007611E">
        <w:rPr>
          <w:noProof/>
          <w:color w:val="000000" w:themeColor="text1"/>
        </w:rPr>
        <w:t>94</w:t>
      </w:r>
      <w:r w:rsidRPr="00EC09C1">
        <w:rPr>
          <w:noProof/>
          <w:color w:val="000000" w:themeColor="text1"/>
        </w:rPr>
        <w:t>.</w:t>
      </w:r>
      <w:r w:rsidR="0007611E">
        <w:rPr>
          <w:noProof/>
          <w:color w:val="000000" w:themeColor="text1"/>
        </w:rPr>
        <w:t>4</w:t>
      </w:r>
      <w:r w:rsidRPr="00EC09C1">
        <w:rPr>
          <w:noProof/>
          <w:color w:val="000000" w:themeColor="text1"/>
        </w:rPr>
        <w:t xml:space="preserve"> billion for reforms and investments combined, i.e. approximately 15% of the total RRF </w:t>
      </w:r>
      <w:r w:rsidR="00270424">
        <w:rPr>
          <w:noProof/>
          <w:color w:val="000000" w:themeColor="text1"/>
        </w:rPr>
        <w:t>financial envelope</w:t>
      </w:r>
      <w:r w:rsidR="00D32F8D">
        <w:rPr>
          <w:noProof/>
          <w:color w:val="000000" w:themeColor="text1"/>
        </w:rPr>
        <w:t xml:space="preserve"> in 2022 prices</w:t>
      </w:r>
      <w:r w:rsidRPr="00E24C3B">
        <w:rPr>
          <w:noProof/>
          <w:color w:val="000000" w:themeColor="text1"/>
        </w:rPr>
        <w:t>). These measures aim to address some of the challenges for the quality, equity and labour market relevance of education and training systems across the EU, including with a view to tackling skills shortages (</w:t>
      </w:r>
      <w:r w:rsidRPr="00E24C3B">
        <w:rPr>
          <w:noProof/>
          <w:color w:val="000000" w:themeColor="text1"/>
          <w:vertAlign w:val="superscript"/>
        </w:rPr>
        <w:footnoteReference w:id="163"/>
      </w:r>
      <w:r w:rsidRPr="00E24C3B">
        <w:rPr>
          <w:noProof/>
          <w:color w:val="000000" w:themeColor="text1"/>
        </w:rPr>
        <w:t>)</w:t>
      </w:r>
      <w:r w:rsidR="009B2FFA" w:rsidRPr="00E24C3B">
        <w:rPr>
          <w:noProof/>
          <w:color w:val="000000" w:themeColor="text1"/>
        </w:rPr>
        <w:t>.</w:t>
      </w:r>
    </w:p>
    <w:p w14:paraId="082F0DCF" w14:textId="651A0065" w:rsidR="00A00E1B" w:rsidRPr="00C40FD7" w:rsidRDefault="00A00E1B" w:rsidP="00CF2142">
      <w:pPr>
        <w:pStyle w:val="ListBullet1"/>
        <w:spacing w:after="120"/>
        <w:rPr>
          <w:noProof/>
        </w:rPr>
      </w:pPr>
      <w:r w:rsidRPr="00CF2142">
        <w:rPr>
          <w:b/>
          <w:noProof/>
        </w:rPr>
        <w:t>Erasmus+</w:t>
      </w:r>
      <w:r w:rsidRPr="00C40FD7">
        <w:rPr>
          <w:noProof/>
        </w:rPr>
        <w:t xml:space="preserve"> (EUR 26.2 billion), which also supports the development of learners, staff and institutions in adult learning and vocational education and training</w:t>
      </w:r>
      <w:r w:rsidR="009B2FFA">
        <w:rPr>
          <w:noProof/>
        </w:rPr>
        <w:t>.</w:t>
      </w:r>
      <w:r w:rsidRPr="00C40FD7">
        <w:rPr>
          <w:noProof/>
        </w:rPr>
        <w:t xml:space="preserve"> </w:t>
      </w:r>
    </w:p>
    <w:p w14:paraId="7A0E7693" w14:textId="71E8483C" w:rsidR="00A00E1B" w:rsidRDefault="00A00E1B" w:rsidP="00CF2142">
      <w:pPr>
        <w:pStyle w:val="ListBullet1"/>
        <w:spacing w:after="120"/>
        <w:rPr>
          <w:noProof/>
        </w:rPr>
      </w:pPr>
      <w:r w:rsidRPr="00CF2142">
        <w:rPr>
          <w:b/>
          <w:noProof/>
        </w:rPr>
        <w:t>InvestEU</w:t>
      </w:r>
      <w:r w:rsidRPr="00C40FD7">
        <w:rPr>
          <w:noProof/>
        </w:rPr>
        <w:t xml:space="preserve"> (EUR 4.9 billion), a financial instrument that aims to mobilise public and private investment over the period 2021-27 through guarantees, its social investment and skills window covering both the demand and supply side of skills. </w:t>
      </w:r>
    </w:p>
    <w:p w14:paraId="4E1CE298" w14:textId="2F237ED2" w:rsidR="00C1113C" w:rsidRPr="00C40FD7" w:rsidRDefault="00C1113C" w:rsidP="00CF2142">
      <w:pPr>
        <w:pStyle w:val="ListBullet1"/>
        <w:spacing w:after="120"/>
        <w:rPr>
          <w:noProof/>
        </w:rPr>
      </w:pPr>
      <w:r>
        <w:rPr>
          <w:noProof/>
        </w:rPr>
        <w:t xml:space="preserve">The </w:t>
      </w:r>
      <w:r w:rsidRPr="00CF2142">
        <w:rPr>
          <w:b/>
          <w:noProof/>
        </w:rPr>
        <w:t>social dialogue prerogative budget lines</w:t>
      </w:r>
      <w:r>
        <w:rPr>
          <w:noProof/>
        </w:rPr>
        <w:t xml:space="preserve"> provide funding to support social partners' work on labo</w:t>
      </w:r>
      <w:r w:rsidR="009B2FFA">
        <w:rPr>
          <w:noProof/>
        </w:rPr>
        <w:t>u</w:t>
      </w:r>
      <w:r>
        <w:rPr>
          <w:noProof/>
        </w:rPr>
        <w:t>r and skills shortages through two social dialogue calls for proposals - Training and information measures for workers' organizations and Social dialogue calls for proposals.</w:t>
      </w:r>
    </w:p>
    <w:p w14:paraId="18031584" w14:textId="39E90869" w:rsidR="7D5092CC" w:rsidRPr="00CF2142" w:rsidRDefault="7D5092CC" w:rsidP="00CF2142">
      <w:pPr>
        <w:pStyle w:val="ListBullet1"/>
        <w:numPr>
          <w:ilvl w:val="0"/>
          <w:numId w:val="0"/>
        </w:numPr>
        <w:spacing w:after="120"/>
        <w:rPr>
          <w:noProof/>
        </w:rPr>
      </w:pPr>
      <w:r w:rsidRPr="00C40FD7">
        <w:rPr>
          <w:noProof/>
        </w:rPr>
        <w:t xml:space="preserve">As far as ESF+ is concerned, </w:t>
      </w:r>
      <w:r w:rsidR="41B9EA5F" w:rsidRPr="00987B13">
        <w:rPr>
          <w:noProof/>
        </w:rPr>
        <w:t>it</w:t>
      </w:r>
      <w:r w:rsidR="41B9EA5F" w:rsidRPr="00CF2142">
        <w:rPr>
          <w:noProof/>
        </w:rPr>
        <w:t xml:space="preserve"> </w:t>
      </w:r>
      <w:r w:rsidR="41B9EA5F" w:rsidRPr="00987B13">
        <w:rPr>
          <w:noProof/>
        </w:rPr>
        <w:t>is</w:t>
      </w:r>
      <w:r w:rsidR="41B9EA5F" w:rsidRPr="00CF2142">
        <w:rPr>
          <w:noProof/>
        </w:rPr>
        <w:t xml:space="preserve"> one of the key funding instruments for delivering on the Union’s political priorities, including the green and digital transitions, resilience and the implementation of the European Pillar of Social Rights. In the context of labour and skills shortages, it is important to both invest in the people already on the labour market, and also to bring the people on the sideline of the labour market, the untapped potential, into the workforce. Using as a compass the 20 principles of the European Pillar of Social Rights, ESF+ funding focuses therefore on the following objectives</w:t>
      </w:r>
      <w:r w:rsidR="76D0E934" w:rsidRPr="00CF2142">
        <w:rPr>
          <w:noProof/>
        </w:rPr>
        <w:t xml:space="preserve"> </w:t>
      </w:r>
      <w:r w:rsidR="6BD66766" w:rsidRPr="00CF2142">
        <w:rPr>
          <w:noProof/>
        </w:rPr>
        <w:t>(</w:t>
      </w:r>
      <w:r w:rsidRPr="00CF2142">
        <w:rPr>
          <w:noProof/>
          <w:vertAlign w:val="superscript"/>
        </w:rPr>
        <w:footnoteReference w:id="164"/>
      </w:r>
      <w:r w:rsidR="1DB36CF1" w:rsidRPr="00CF2142">
        <w:rPr>
          <w:noProof/>
        </w:rPr>
        <w:t>)</w:t>
      </w:r>
      <w:r w:rsidR="41B9EA5F" w:rsidRPr="00CF2142">
        <w:rPr>
          <w:noProof/>
        </w:rPr>
        <w:t>:</w:t>
      </w:r>
    </w:p>
    <w:p w14:paraId="7E4A9C6B" w14:textId="295F2277" w:rsidR="7D5092CC" w:rsidRPr="00CF2142" w:rsidRDefault="007373A0" w:rsidP="00CF2142">
      <w:pPr>
        <w:pStyle w:val="ListBullet1"/>
        <w:spacing w:after="120"/>
        <w:rPr>
          <w:noProof/>
        </w:rPr>
      </w:pPr>
      <w:r>
        <w:rPr>
          <w:noProof/>
        </w:rPr>
        <w:t>s</w:t>
      </w:r>
      <w:r w:rsidR="41B9EA5F" w:rsidRPr="00CF2142">
        <w:rPr>
          <w:noProof/>
        </w:rPr>
        <w:t xml:space="preserve">ocial </w:t>
      </w:r>
      <w:r>
        <w:rPr>
          <w:noProof/>
        </w:rPr>
        <w:t>i</w:t>
      </w:r>
      <w:r w:rsidR="41B9EA5F" w:rsidRPr="00CF2142">
        <w:rPr>
          <w:noProof/>
        </w:rPr>
        <w:t xml:space="preserve">nclusion; active inclusion, </w:t>
      </w:r>
      <w:r>
        <w:rPr>
          <w:noProof/>
        </w:rPr>
        <w:t>e</w:t>
      </w:r>
      <w:r w:rsidR="41B9EA5F" w:rsidRPr="00CF2142">
        <w:rPr>
          <w:noProof/>
        </w:rPr>
        <w:t xml:space="preserve">qual access to quality services and modernising social protection systems, </w:t>
      </w:r>
      <w:r>
        <w:rPr>
          <w:noProof/>
        </w:rPr>
        <w:t>s</w:t>
      </w:r>
      <w:r w:rsidR="41B9EA5F" w:rsidRPr="00CF2142">
        <w:rPr>
          <w:noProof/>
        </w:rPr>
        <w:t xml:space="preserve">ocio-economic integration of third-country nationals, socio-economic integration of marginalised communities, such as Roma people, social integration of people at risk of poverty and social exclusion, addressing material </w:t>
      </w:r>
      <w:r w:rsidR="009B2FFA" w:rsidRPr="00CF2142">
        <w:rPr>
          <w:noProof/>
        </w:rPr>
        <w:t>deprivation.</w:t>
      </w:r>
    </w:p>
    <w:p w14:paraId="2EDB8272" w14:textId="14465F67" w:rsidR="7D5092CC" w:rsidRPr="00CF2142" w:rsidRDefault="007373A0" w:rsidP="00CF2142">
      <w:pPr>
        <w:pStyle w:val="ListBullet1"/>
        <w:spacing w:after="120"/>
        <w:rPr>
          <w:noProof/>
        </w:rPr>
      </w:pPr>
      <w:r>
        <w:rPr>
          <w:noProof/>
        </w:rPr>
        <w:t>e</w:t>
      </w:r>
      <w:r w:rsidR="41B9EA5F" w:rsidRPr="00CF2142">
        <w:rPr>
          <w:noProof/>
        </w:rPr>
        <w:t xml:space="preserve">ducation and skills; </w:t>
      </w:r>
      <w:r>
        <w:rPr>
          <w:noProof/>
        </w:rPr>
        <w:t>b</w:t>
      </w:r>
      <w:r w:rsidR="41B9EA5F" w:rsidRPr="00CF2142">
        <w:rPr>
          <w:noProof/>
        </w:rPr>
        <w:t>etter education and training systems at all levels, equal access to quality education and training, upskilling, reskilling and lifelong learning for all</w:t>
      </w:r>
      <w:r w:rsidR="009B2FFA" w:rsidRPr="00CF2142">
        <w:rPr>
          <w:noProof/>
        </w:rPr>
        <w:t>.</w:t>
      </w:r>
    </w:p>
    <w:p w14:paraId="18901BC4" w14:textId="61D433FE" w:rsidR="00CA2496" w:rsidRPr="00CF2142" w:rsidRDefault="007373A0" w:rsidP="00CF2142">
      <w:pPr>
        <w:pStyle w:val="ListBullet1"/>
        <w:spacing w:after="120"/>
        <w:rPr>
          <w:noProof/>
        </w:rPr>
      </w:pPr>
      <w:r>
        <w:rPr>
          <w:noProof/>
        </w:rPr>
        <w:t>e</w:t>
      </w:r>
      <w:r w:rsidR="41B9EA5F" w:rsidRPr="00CF2142">
        <w:rPr>
          <w:noProof/>
        </w:rPr>
        <w:t>mployment</w:t>
      </w:r>
      <w:r w:rsidR="009B2FFA" w:rsidRPr="00CF2142">
        <w:rPr>
          <w:noProof/>
        </w:rPr>
        <w:t>:</w:t>
      </w:r>
      <w:r w:rsidR="41B9EA5F" w:rsidRPr="00CF2142">
        <w:rPr>
          <w:noProof/>
        </w:rPr>
        <w:t xml:space="preserve"> </w:t>
      </w:r>
      <w:r>
        <w:rPr>
          <w:noProof/>
        </w:rPr>
        <w:t>a</w:t>
      </w:r>
      <w:r w:rsidR="41B9EA5F" w:rsidRPr="00CF2142">
        <w:rPr>
          <w:noProof/>
        </w:rPr>
        <w:t>ccess to quality employment for all, including youth employment, modernising labour market institutions and services, gender-balanced labour market participation, adaptation of workers, enterprises and entrepreneurs to change.</w:t>
      </w:r>
    </w:p>
    <w:p w14:paraId="3504F548" w14:textId="1F3725AC" w:rsidR="00A00E1B" w:rsidRPr="00CC26F0" w:rsidRDefault="7C17266C" w:rsidP="00A00E1B">
      <w:pPr>
        <w:pStyle w:val="Text1"/>
        <w:ind w:left="0"/>
        <w:rPr>
          <w:noProof/>
        </w:rPr>
      </w:pPr>
      <w:r w:rsidRPr="00987B13">
        <w:rPr>
          <w:noProof/>
        </w:rPr>
        <w:t>Ot</w:t>
      </w:r>
      <w:r w:rsidR="00A00E1B" w:rsidRPr="00987B13">
        <w:rPr>
          <w:noProof/>
        </w:rPr>
        <w:t>her</w:t>
      </w:r>
      <w:r w:rsidR="00A00E1B" w:rsidRPr="00C40FD7">
        <w:rPr>
          <w:noProof/>
        </w:rPr>
        <w:t xml:space="preserve"> programmes that can support education, training and skills development include the European Globalisation Adjustment Fund for displaced workers, the European Regional Development Fund</w:t>
      </w:r>
      <w:r w:rsidR="7E888D0B" w:rsidRPr="00C40FD7">
        <w:rPr>
          <w:noProof/>
        </w:rPr>
        <w:t xml:space="preserve"> </w:t>
      </w:r>
      <w:r w:rsidR="00A00E1B" w:rsidRPr="00C40FD7">
        <w:rPr>
          <w:noProof/>
        </w:rPr>
        <w:t>(</w:t>
      </w:r>
      <w:r w:rsidR="00A00E1B" w:rsidRPr="00C40FD7">
        <w:rPr>
          <w:noProof/>
          <w:vertAlign w:val="superscript"/>
        </w:rPr>
        <w:footnoteReference w:id="165"/>
      </w:r>
      <w:r w:rsidR="00A00E1B" w:rsidRPr="00C40FD7">
        <w:rPr>
          <w:noProof/>
        </w:rPr>
        <w:t>)</w:t>
      </w:r>
      <w:r w:rsidR="04BFE1A0" w:rsidRPr="00C40FD7">
        <w:rPr>
          <w:noProof/>
        </w:rPr>
        <w:t xml:space="preserve">, the Just Transition Fund, the European Solidarity Corps, the Programme for </w:t>
      </w:r>
      <w:r w:rsidR="6EBD78C7" w:rsidRPr="00C40FD7">
        <w:rPr>
          <w:noProof/>
        </w:rPr>
        <w:t>e</w:t>
      </w:r>
      <w:r w:rsidR="00A00E1B" w:rsidRPr="00C40FD7">
        <w:rPr>
          <w:noProof/>
        </w:rPr>
        <w:t xml:space="preserve">nvironment and climate action (LIFE), </w:t>
      </w:r>
      <w:r w:rsidR="008F6E69" w:rsidRPr="00E24C3B">
        <w:rPr>
          <w:noProof/>
        </w:rPr>
        <w:t xml:space="preserve">the European Maritime, Fisheries and Aquaculture Fund (EMFAF), </w:t>
      </w:r>
      <w:r w:rsidR="00A00E1B" w:rsidRPr="00C40FD7">
        <w:rPr>
          <w:noProof/>
        </w:rPr>
        <w:t xml:space="preserve">the Modernisation Fund, the </w:t>
      </w:r>
      <w:r w:rsidR="000E42F3" w:rsidRPr="00C40FD7">
        <w:rPr>
          <w:noProof/>
        </w:rPr>
        <w:t xml:space="preserve">EU4health programme, </w:t>
      </w:r>
      <w:r w:rsidR="00A00E1B" w:rsidRPr="00C40FD7">
        <w:rPr>
          <w:noProof/>
        </w:rPr>
        <w:t xml:space="preserve">the Technical Support Instrument, and the Neighbourhood, Development and International Cooperation Instrument. </w:t>
      </w:r>
      <w:r w:rsidR="009B7096" w:rsidRPr="00C40FD7">
        <w:rPr>
          <w:noProof/>
        </w:rPr>
        <w:t>Sectoral policies and programmes also add to the EU upskilling and reskilling effort (</w:t>
      </w:r>
      <w:r w:rsidR="009B7096" w:rsidRPr="00C40FD7">
        <w:rPr>
          <w:rStyle w:val="FootnoteReference"/>
          <w:noProof/>
        </w:rPr>
        <w:footnoteReference w:id="166"/>
      </w:r>
      <w:r w:rsidR="009B7096" w:rsidRPr="00C40FD7">
        <w:rPr>
          <w:noProof/>
        </w:rPr>
        <w:t>). </w:t>
      </w:r>
    </w:p>
    <w:p w14:paraId="1A4294AA" w14:textId="77777777" w:rsidR="00A00E1B" w:rsidRPr="00CC26F0" w:rsidRDefault="00A00E1B" w:rsidP="00A00E1B">
      <w:pPr>
        <w:pStyle w:val="Text1"/>
        <w:ind w:left="0"/>
        <w:rPr>
          <w:noProof/>
        </w:rPr>
      </w:pPr>
      <w:r w:rsidRPr="00CC26F0">
        <w:rPr>
          <w:noProof/>
        </w:rPr>
        <w:t xml:space="preserve">The schemes referred to above also support </w:t>
      </w:r>
      <w:r w:rsidRPr="00CC26F0">
        <w:rPr>
          <w:b/>
          <w:bCs/>
          <w:noProof/>
        </w:rPr>
        <w:t>activation measures</w:t>
      </w:r>
      <w:r w:rsidRPr="00CC26F0">
        <w:rPr>
          <w:noProof/>
        </w:rPr>
        <w:t xml:space="preserve"> and measures related to the </w:t>
      </w:r>
      <w:r w:rsidRPr="00CC26F0">
        <w:rPr>
          <w:b/>
          <w:bCs/>
          <w:noProof/>
        </w:rPr>
        <w:t>improvement of working conditions</w:t>
      </w:r>
      <w:r w:rsidRPr="00CC26F0">
        <w:rPr>
          <w:noProof/>
        </w:rPr>
        <w:t xml:space="preserve">.  The ESF+ for instance provides critical support towards removing barriers to employment, including promoting accessible, affordable, high-quality early childhood education and care that implements the European Care Strategy and the EU’s Work-Life Balance Directive. National ESF+ programmes address the gender employment gap and include youth employment as a priority. Member States with above-average rates of young people not in employment, education, or training should invest at least 12.5% of their ESF+ resources in targeted actions for supporting young people. ESF+ investments bring increased job opportunities to young people, older people, people with a migrant background, and people with lower educational attainment to tackle labour shortages. </w:t>
      </w:r>
    </w:p>
    <w:p w14:paraId="55432FEC" w14:textId="27CE890A" w:rsidR="00A00E1B" w:rsidRPr="00CC26F0" w:rsidRDefault="00A00E1B" w:rsidP="00A00E1B">
      <w:pPr>
        <w:pStyle w:val="Text1"/>
        <w:ind w:left="0"/>
        <w:rPr>
          <w:noProof/>
        </w:rPr>
      </w:pPr>
      <w:r w:rsidRPr="00CC26F0">
        <w:rPr>
          <w:noProof/>
        </w:rPr>
        <w:t xml:space="preserve">Over recent years substantial financial support has also been made available to foster jobs and skills for the </w:t>
      </w:r>
      <w:r w:rsidRPr="00CC26F0">
        <w:rPr>
          <w:b/>
          <w:bCs/>
          <w:noProof/>
        </w:rPr>
        <w:t>green transition</w:t>
      </w:r>
      <w:r w:rsidRPr="00CC26F0">
        <w:rPr>
          <w:noProof/>
        </w:rPr>
        <w:t xml:space="preserve"> under different EU funding instruments, such as the European Social Fund+ (EUR 9.6 billion have been programmed in total, including an EU contribution of EUR 5,8 billion), Cohesion Policy, the Just Transition mechanism, Recovery and Resilience Facility (EUR 1.5 billion), but also the REPowerEU programme. </w:t>
      </w:r>
    </w:p>
    <w:p w14:paraId="5B32FF5A" w14:textId="5796D8E1" w:rsidR="6B947092" w:rsidRPr="00CC26F0" w:rsidRDefault="6B947092" w:rsidP="00A00E1B">
      <w:pPr>
        <w:pStyle w:val="Text1"/>
        <w:ind w:left="0"/>
        <w:rPr>
          <w:noProof/>
        </w:rPr>
      </w:pPr>
    </w:p>
    <w:sectPr w:rsidR="6B947092" w:rsidRPr="00CC26F0" w:rsidSect="00255966">
      <w:headerReference w:type="even" r:id="rId26"/>
      <w:headerReference w:type="default" r:id="rId27"/>
      <w:footerReference w:type="even" r:id="rId28"/>
      <w:footerReference w:type="default" r:id="rId29"/>
      <w:headerReference w:type="first" r:id="rId30"/>
      <w:footerReference w:type="first" r:id="rId31"/>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28517" w14:textId="77777777" w:rsidR="00891021" w:rsidRDefault="00891021">
      <w:pPr>
        <w:spacing w:after="0"/>
      </w:pPr>
      <w:r>
        <w:separator/>
      </w:r>
    </w:p>
  </w:endnote>
  <w:endnote w:type="continuationSeparator" w:id="0">
    <w:p w14:paraId="450ABD7A" w14:textId="77777777" w:rsidR="00891021" w:rsidRDefault="00891021">
      <w:pPr>
        <w:spacing w:after="0"/>
      </w:pPr>
      <w:r>
        <w:continuationSeparator/>
      </w:r>
    </w:p>
  </w:endnote>
  <w:endnote w:type="continuationNotice" w:id="1">
    <w:p w14:paraId="38912AA6" w14:textId="77777777" w:rsidR="00891021" w:rsidRDefault="0089102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charset w:val="00"/>
    <w:family w:val="roman"/>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Yu Mincho">
    <w:altName w:val="游明朝"/>
    <w:charset w:val="80"/>
    <w:family w:val="roman"/>
    <w:pitch w:val="variable"/>
    <w:sig w:usb0="800002E7" w:usb1="2AC7FCFF" w:usb2="00000012" w:usb3="00000000" w:csb0="0002009F" w:csb1="00000000"/>
  </w:font>
  <w:font w:name="Roboto">
    <w:charset w:val="00"/>
    <w:family w:val="auto"/>
    <w:pitch w:val="variable"/>
    <w:sig w:usb0="E0000AFF"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8F948" w14:textId="3F4BFB4F" w:rsidR="00236104" w:rsidRPr="00236104" w:rsidRDefault="00236104" w:rsidP="00236104">
    <w:pPr>
      <w:pStyle w:val="FooterCoverPage"/>
      <w:rPr>
        <w:rFonts w:ascii="Arial" w:hAnsi="Arial" w:cs="Arial"/>
        <w:b/>
        <w:sz w:val="48"/>
      </w:rPr>
    </w:pPr>
    <w:r w:rsidRPr="00236104">
      <w:rPr>
        <w:rFonts w:ascii="Arial" w:hAnsi="Arial" w:cs="Arial"/>
        <w:b/>
        <w:sz w:val="48"/>
      </w:rPr>
      <w:t>EN</w:t>
    </w:r>
    <w:r w:rsidRPr="00236104">
      <w:rPr>
        <w:rFonts w:ascii="Arial" w:hAnsi="Arial" w:cs="Arial"/>
        <w:b/>
        <w:sz w:val="48"/>
      </w:rPr>
      <w:tab/>
    </w:r>
    <w:r w:rsidRPr="00236104">
      <w:rPr>
        <w:rFonts w:ascii="Arial" w:hAnsi="Arial" w:cs="Arial"/>
        <w:b/>
        <w:sz w:val="48"/>
      </w:rPr>
      <w:tab/>
    </w:r>
    <w:r w:rsidRPr="00236104">
      <w:tab/>
    </w:r>
    <w:r w:rsidRPr="0023610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A2411" w14:textId="4075B7F3" w:rsidR="00236104" w:rsidRPr="00236104" w:rsidRDefault="00236104" w:rsidP="00236104">
    <w:pPr>
      <w:pStyle w:val="FooterCoverPage"/>
      <w:rPr>
        <w:rFonts w:ascii="Arial" w:hAnsi="Arial" w:cs="Arial"/>
        <w:b/>
        <w:sz w:val="48"/>
      </w:rPr>
    </w:pPr>
    <w:r w:rsidRPr="00236104">
      <w:rPr>
        <w:rFonts w:ascii="Arial" w:hAnsi="Arial" w:cs="Arial"/>
        <w:b/>
        <w:sz w:val="48"/>
      </w:rPr>
      <w:t>EN</w:t>
    </w:r>
    <w:r w:rsidRPr="00236104">
      <w:rPr>
        <w:rFonts w:ascii="Arial" w:hAnsi="Arial" w:cs="Arial"/>
        <w:b/>
        <w:sz w:val="48"/>
      </w:rPr>
      <w:tab/>
    </w:r>
    <w:r w:rsidRPr="00236104">
      <w:rPr>
        <w:rFonts w:ascii="Arial" w:hAnsi="Arial" w:cs="Arial"/>
        <w:b/>
        <w:sz w:val="48"/>
      </w:rPr>
      <w:tab/>
    </w:r>
    <w:r w:rsidRPr="00236104">
      <w:tab/>
    </w:r>
    <w:r w:rsidRPr="0023610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A6967" w14:textId="77777777" w:rsidR="00236104" w:rsidRPr="00236104" w:rsidRDefault="00236104" w:rsidP="0023610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3DA7B" w14:textId="77777777" w:rsidR="00255966" w:rsidRDefault="00255966">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rPr>
        <w:noProof/>
      </w:rPr>
      <w:t>1</w:t>
    </w:r>
    <w:r>
      <w:rPr>
        <w:color w:val="2B579A"/>
        <w:shd w:val="clear" w:color="auto" w:fill="E6E6E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5CCF1" w14:textId="5636BF65" w:rsidR="00255966" w:rsidRDefault="00255966">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rsidR="00236104">
      <w:rPr>
        <w:noProof/>
      </w:rPr>
      <w:t>5</w:t>
    </w:r>
    <w:r>
      <w:rPr>
        <w:color w:val="2B579A"/>
        <w:shd w:val="clear" w:color="auto" w:fill="E6E6E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395E4" w14:textId="77777777" w:rsidR="00255966" w:rsidRDefault="002559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F033AE" w14:textId="77777777" w:rsidR="00891021" w:rsidRDefault="00891021">
      <w:pPr>
        <w:spacing w:after="0"/>
      </w:pPr>
      <w:r>
        <w:separator/>
      </w:r>
    </w:p>
  </w:footnote>
  <w:footnote w:type="continuationSeparator" w:id="0">
    <w:p w14:paraId="3EF03944" w14:textId="77777777" w:rsidR="00891021" w:rsidRDefault="00891021">
      <w:pPr>
        <w:spacing w:after="0"/>
      </w:pPr>
      <w:r>
        <w:continuationSeparator/>
      </w:r>
    </w:p>
  </w:footnote>
  <w:footnote w:type="continuationNotice" w:id="1">
    <w:p w14:paraId="26584F94" w14:textId="77777777" w:rsidR="00891021" w:rsidRDefault="00891021">
      <w:pPr>
        <w:spacing w:after="0"/>
      </w:pPr>
    </w:p>
  </w:footnote>
  <w:footnote w:id="2">
    <w:p w14:paraId="5140900D" w14:textId="7BAA8371" w:rsidR="00120BF3" w:rsidRPr="00630322" w:rsidRDefault="00120BF3" w:rsidP="00742E67">
      <w:pPr>
        <w:spacing w:after="60"/>
        <w:ind w:left="360" w:hanging="360"/>
        <w:rPr>
          <w:sz w:val="20"/>
        </w:rPr>
      </w:pPr>
      <w:r w:rsidRPr="00630322">
        <w:rPr>
          <w:sz w:val="20"/>
        </w:rPr>
        <w:t>(</w:t>
      </w:r>
      <w:r w:rsidRPr="00742E67">
        <w:rPr>
          <w:sz w:val="20"/>
          <w:vertAlign w:val="superscript"/>
        </w:rPr>
        <w:footnoteRef/>
      </w:r>
      <w:r w:rsidRPr="00630322">
        <w:rPr>
          <w:sz w:val="20"/>
        </w:rPr>
        <w:t>)</w:t>
      </w:r>
      <w:r w:rsidR="009B311E">
        <w:rPr>
          <w:sz w:val="20"/>
        </w:rPr>
        <w:tab/>
      </w:r>
      <w:r w:rsidRPr="00630322">
        <w:rPr>
          <w:sz w:val="20"/>
        </w:rPr>
        <w:t>Proposal for a Regulation of the European Parliament and of the Council establishing an EU Talent Pool (COM/2023/716)</w:t>
      </w:r>
      <w:r w:rsidR="006B2722">
        <w:rPr>
          <w:sz w:val="20"/>
        </w:rPr>
        <w:t xml:space="preserve"> </w:t>
      </w:r>
      <w:r w:rsidR="006B2722" w:rsidRPr="00742E67">
        <w:rPr>
          <w:sz w:val="20"/>
        </w:rPr>
        <w:t>which</w:t>
      </w:r>
      <w:r w:rsidR="006B2722">
        <w:rPr>
          <w:sz w:val="20"/>
        </w:rPr>
        <w:t>, if agreed by co-legislators,</w:t>
      </w:r>
      <w:r w:rsidR="006B2722" w:rsidRPr="00742E67">
        <w:rPr>
          <w:sz w:val="20"/>
        </w:rPr>
        <w:t xml:space="preserve"> paves the way to a strategic approach to fill-in vacancies in the </w:t>
      </w:r>
      <w:r w:rsidR="006B2722">
        <w:rPr>
          <w:sz w:val="20"/>
        </w:rPr>
        <w:t>shortage occupations</w:t>
      </w:r>
      <w:r w:rsidRPr="00630322">
        <w:rPr>
          <w:sz w:val="20"/>
        </w:rPr>
        <w:t>.</w:t>
      </w:r>
    </w:p>
  </w:footnote>
  <w:footnote w:id="3">
    <w:p w14:paraId="34E313CC" w14:textId="77777777" w:rsidR="00120BF3" w:rsidRPr="00B52526" w:rsidRDefault="00120BF3" w:rsidP="00742E67">
      <w:pPr>
        <w:pStyle w:val="FootnoteText"/>
        <w:spacing w:after="60"/>
        <w:ind w:left="360" w:hanging="360"/>
        <w:rPr>
          <w:lang w:val="hu-HU"/>
        </w:rPr>
      </w:pPr>
      <w:r w:rsidRPr="00630322">
        <w:t>(</w:t>
      </w:r>
      <w:r w:rsidRPr="00630322">
        <w:rPr>
          <w:rStyle w:val="FootnoteReference"/>
        </w:rPr>
        <w:footnoteRef/>
      </w:r>
      <w:r w:rsidRPr="00630322">
        <w:t>)</w:t>
      </w:r>
      <w:r w:rsidRPr="00630322">
        <w:tab/>
        <w:t>Flash Eurobarometer FL529 (2023): European Year of Skills - Skills shortages, recruitment and retention strategies in small and medium-sized enterprises. For further details, see section 2.2.</w:t>
      </w:r>
    </w:p>
  </w:footnote>
  <w:footnote w:id="4">
    <w:p w14:paraId="748E7CD8" w14:textId="58BEFCC3" w:rsidR="00733CB6" w:rsidRPr="00733CB6" w:rsidRDefault="00134BF0" w:rsidP="00742E67">
      <w:pPr>
        <w:pStyle w:val="FootnoteText"/>
        <w:spacing w:after="60"/>
        <w:ind w:left="360" w:hanging="360"/>
      </w:pPr>
      <w:r>
        <w:t>(</w:t>
      </w:r>
      <w:r w:rsidR="00733CB6">
        <w:rPr>
          <w:rStyle w:val="FootnoteReference"/>
        </w:rPr>
        <w:footnoteRef/>
      </w:r>
      <w:r>
        <w:t>)</w:t>
      </w:r>
      <w:r w:rsidR="009B311E">
        <w:tab/>
      </w:r>
      <w:hyperlink r:id="rId1" w:history="1">
        <w:r w:rsidR="00733CB6" w:rsidRPr="009B311E">
          <w:rPr>
            <w:rStyle w:val="Hyperlink"/>
            <w:lang w:val="en-IE"/>
          </w:rPr>
          <w:t>Tripartite Declaration for a Thriving European Social Dialogue</w:t>
        </w:r>
        <w:r w:rsidR="00733CB6" w:rsidRPr="009B311E">
          <w:rPr>
            <w:rStyle w:val="Hyperlink"/>
          </w:rPr>
          <w:t xml:space="preserve"> signed </w:t>
        </w:r>
        <w:r w:rsidR="00D3121B">
          <w:t xml:space="preserve">on 31 January 2024 </w:t>
        </w:r>
        <w:r w:rsidR="00733CB6" w:rsidRPr="009B311E">
          <w:rPr>
            <w:rStyle w:val="Hyperlink"/>
          </w:rPr>
          <w:t>at Val Duchesse</w:t>
        </w:r>
      </w:hyperlink>
      <w:r w:rsidR="00D3121B">
        <w:t>.</w:t>
      </w:r>
    </w:p>
  </w:footnote>
  <w:footnote w:id="5">
    <w:p w14:paraId="6ED0D7FC" w14:textId="25663B5B" w:rsidR="00684C6C" w:rsidRPr="004C2CD1" w:rsidRDefault="00684C6C" w:rsidP="006719DD">
      <w:pPr>
        <w:pStyle w:val="FootnoteText"/>
        <w:spacing w:after="60"/>
        <w:rPr>
          <w:lang w:val="hu-HU"/>
        </w:rPr>
      </w:pPr>
      <w:r>
        <w:t>(</w:t>
      </w:r>
      <w:r w:rsidRPr="00893040">
        <w:rPr>
          <w:rStyle w:val="FootnoteReference"/>
        </w:rPr>
        <w:footnoteRef/>
      </w:r>
      <w:r w:rsidRPr="00893040">
        <w:t>)</w:t>
      </w:r>
      <w:r w:rsidRPr="00893040">
        <w:tab/>
        <w:t>European Commission (2023)</w:t>
      </w:r>
      <w:r w:rsidR="00AE305F">
        <w:t>,</w:t>
      </w:r>
      <w:r w:rsidRPr="00893040">
        <w:t xml:space="preserve"> Employment and Social Developments in Europe</w:t>
      </w:r>
      <w:r w:rsidR="00C77529">
        <w:t>, Annual Review 2023</w:t>
      </w:r>
      <w:r w:rsidRPr="00893040">
        <w:t>.</w:t>
      </w:r>
    </w:p>
  </w:footnote>
  <w:footnote w:id="6">
    <w:p w14:paraId="31FD0249" w14:textId="3BBC6CA6" w:rsidR="43AE5014" w:rsidRDefault="43AE5014" w:rsidP="006719DD">
      <w:pPr>
        <w:pStyle w:val="FootnoteText"/>
        <w:spacing w:after="60"/>
      </w:pPr>
      <w:r w:rsidRPr="43AE5014">
        <w:t>(</w:t>
      </w:r>
      <w:r w:rsidRPr="5020D2F8">
        <w:rPr>
          <w:vertAlign w:val="superscript"/>
        </w:rPr>
        <w:footnoteRef/>
      </w:r>
      <w:r w:rsidRPr="43AE5014">
        <w:t xml:space="preserve">) </w:t>
      </w:r>
      <w:r w:rsidR="00766470">
        <w:tab/>
      </w:r>
      <w:r w:rsidRPr="43AE5014">
        <w:t>Population on 1 January by age group and sex, source: Eurostat, demo_pjangroup.</w:t>
      </w:r>
    </w:p>
  </w:footnote>
  <w:footnote w:id="7">
    <w:p w14:paraId="1EC1C331" w14:textId="45EE0AA9" w:rsidR="00684C6C" w:rsidRPr="00893040" w:rsidRDefault="00684C6C" w:rsidP="006719DD">
      <w:pPr>
        <w:pStyle w:val="FootnoteText"/>
        <w:spacing w:after="60"/>
        <w:rPr>
          <w:lang w:val="en-IE"/>
        </w:rPr>
      </w:pPr>
      <w:r w:rsidRPr="00893040">
        <w:t>(</w:t>
      </w:r>
      <w:r w:rsidRPr="00893040">
        <w:rPr>
          <w:rStyle w:val="FootnoteReference"/>
        </w:rPr>
        <w:footnoteRef/>
      </w:r>
      <w:r w:rsidRPr="00893040">
        <w:t>)</w:t>
      </w:r>
      <w:r w:rsidRPr="00893040">
        <w:tab/>
        <w:t>Commission Communication on ‘Demographic change in Europe: a toolbox for action’ (COM(2023) 577 final)</w:t>
      </w:r>
      <w:r w:rsidR="006B36DC">
        <w:t>,</w:t>
      </w:r>
      <w:r w:rsidRPr="00893040">
        <w:t xml:space="preserve"> </w:t>
      </w:r>
      <w:r w:rsidR="006B36DC" w:rsidRPr="0022740E">
        <w:t>European Care Strategy (COM(2022)440),</w:t>
      </w:r>
      <w:r w:rsidR="006B36DC" w:rsidRPr="006B36DC">
        <w:t xml:space="preserve"> </w:t>
      </w:r>
      <w:r w:rsidR="006B36DC" w:rsidRPr="0022740E">
        <w:t>Reports on the impact of demographic change (SWD(2023)21 and COM(2020)109)</w:t>
      </w:r>
      <w:r w:rsidR="006B36DC">
        <w:t>.</w:t>
      </w:r>
    </w:p>
  </w:footnote>
  <w:footnote w:id="8">
    <w:p w14:paraId="15A9D827" w14:textId="29122704" w:rsidR="00373612" w:rsidRDefault="00373612" w:rsidP="006719DD">
      <w:pPr>
        <w:pStyle w:val="FootnoteText"/>
        <w:spacing w:after="60"/>
      </w:pPr>
      <w:r w:rsidRPr="00666E6B">
        <w:t>(</w:t>
      </w:r>
      <w:r w:rsidRPr="00E02AC2">
        <w:rPr>
          <w:vertAlign w:val="superscript"/>
        </w:rPr>
        <w:footnoteRef/>
      </w:r>
      <w:r w:rsidRPr="00666E6B">
        <w:t>)</w:t>
      </w:r>
      <w:r>
        <w:tab/>
      </w:r>
      <w:r w:rsidRPr="00E02AC2">
        <w:t>The European social partners are the EU-level employer and trade union organisations that are engaged in European social dialogue, as provided for under Articles 154 and 155 of the Treaty on the Functioning of the European Union. A 1993 Communication from the Commission laid down the criteria that European social partner organisations need to comply with</w:t>
      </w:r>
      <w:r w:rsidR="003E7C65">
        <w:t xml:space="preserve"> (COM(93) 600 final)</w:t>
      </w:r>
      <w:r w:rsidRPr="00E02AC2">
        <w:t>. The Commission regularly publishes a list of the recognised European social partner organisations. As of September 2023, the list includes 88 organisations.</w:t>
      </w:r>
    </w:p>
  </w:footnote>
  <w:footnote w:id="9">
    <w:p w14:paraId="781F7D21" w14:textId="1AF57D34" w:rsidR="001C444B" w:rsidRPr="006719DD" w:rsidRDefault="001C444B" w:rsidP="006719DD">
      <w:pPr>
        <w:pStyle w:val="FootnoteText"/>
        <w:spacing w:after="60"/>
        <w:rPr>
          <w:lang w:val="hu-HU"/>
        </w:rPr>
      </w:pPr>
      <w:r>
        <w:t>(</w:t>
      </w:r>
      <w:r>
        <w:rPr>
          <w:rStyle w:val="FootnoteReference"/>
        </w:rPr>
        <w:footnoteRef/>
      </w:r>
      <w:r>
        <w:t>)</w:t>
      </w:r>
      <w:r>
        <w:tab/>
      </w:r>
      <w:r w:rsidRPr="001C444B">
        <w:t>Through the social dialogue prerogative budget lines, the Commission supports European and national social partners’ projects by launching every year two open calls for proposals on social dialogue and information and training measures for workers. The projects allow social partners to build capacities and to share knowledge in areas related to labour and skills shortages.</w:t>
      </w:r>
    </w:p>
  </w:footnote>
  <w:footnote w:id="10">
    <w:p w14:paraId="0CD99FF2" w14:textId="1CE12879" w:rsidR="00205F04" w:rsidRPr="00987B13" w:rsidRDefault="00795352" w:rsidP="00467EAD">
      <w:pPr>
        <w:pStyle w:val="FootnoteText"/>
        <w:spacing w:after="60"/>
        <w:ind w:left="360" w:hanging="360"/>
        <w:jc w:val="left"/>
        <w:rPr>
          <w:lang w:val="en-US"/>
        </w:rPr>
      </w:pPr>
      <w:r>
        <w:t>(</w:t>
      </w:r>
      <w:r w:rsidR="00205F04">
        <w:rPr>
          <w:rStyle w:val="FootnoteReference"/>
        </w:rPr>
        <w:footnoteRef/>
      </w:r>
      <w:r w:rsidR="00205F04">
        <w:t>)</w:t>
      </w:r>
      <w:r w:rsidR="00205F04">
        <w:tab/>
      </w:r>
      <w:r w:rsidR="00205F04" w:rsidRPr="00A86003">
        <w:rPr>
          <w:lang w:val="en-IE"/>
        </w:rPr>
        <w:t>Inactive young people also comprise those in education.</w:t>
      </w:r>
    </w:p>
  </w:footnote>
  <w:footnote w:id="11">
    <w:p w14:paraId="533EF27E" w14:textId="56F8D7A9" w:rsidR="00490D5F" w:rsidRPr="00E24C3B" w:rsidRDefault="00490D5F">
      <w:pPr>
        <w:pStyle w:val="FootnoteText"/>
        <w:rPr>
          <w:lang w:val="en-IE"/>
        </w:rPr>
      </w:pPr>
      <w:r>
        <w:t>(</w:t>
      </w:r>
      <w:r>
        <w:rPr>
          <w:rStyle w:val="FootnoteReference"/>
        </w:rPr>
        <w:footnoteRef/>
      </w:r>
      <w:r>
        <w:t>)</w:t>
      </w:r>
      <w:r>
        <w:tab/>
      </w:r>
      <w:r w:rsidRPr="00E24C3B">
        <w:t>The EU outermost regions suffer from the highest rates of youth unemployment in the EU and have particularly high levels of NEETs</w:t>
      </w:r>
      <w:r w:rsidR="00751BF3">
        <w:t>.</w:t>
      </w:r>
    </w:p>
  </w:footnote>
  <w:footnote w:id="12">
    <w:p w14:paraId="300387E5" w14:textId="165A2C07" w:rsidR="007024E6" w:rsidRPr="00630322" w:rsidRDefault="007024E6" w:rsidP="00467EAD">
      <w:pPr>
        <w:pStyle w:val="pf0"/>
        <w:spacing w:before="0" w:beforeAutospacing="0" w:after="60" w:afterAutospacing="0"/>
        <w:ind w:left="360" w:hanging="360"/>
        <w:jc w:val="both"/>
      </w:pPr>
      <w:r w:rsidRPr="004F15F4">
        <w:rPr>
          <w:sz w:val="20"/>
          <w:szCs w:val="20"/>
        </w:rPr>
        <w:t>(</w:t>
      </w:r>
      <w:r w:rsidRPr="004F15F4">
        <w:rPr>
          <w:rStyle w:val="FootnoteReference"/>
          <w:sz w:val="20"/>
          <w:szCs w:val="20"/>
        </w:rPr>
        <w:footnoteRef/>
      </w:r>
      <w:r w:rsidRPr="004F15F4">
        <w:rPr>
          <w:sz w:val="20"/>
          <w:szCs w:val="20"/>
        </w:rPr>
        <w:t>)</w:t>
      </w:r>
      <w:r w:rsidR="00FC69D9">
        <w:rPr>
          <w:sz w:val="20"/>
          <w:szCs w:val="20"/>
        </w:rPr>
        <w:tab/>
      </w:r>
      <w:r w:rsidR="00FE2557" w:rsidRPr="00987B13">
        <w:rPr>
          <w:sz w:val="20"/>
        </w:rPr>
        <w:t xml:space="preserve">This covers both </w:t>
      </w:r>
      <w:r w:rsidR="00E05A2F">
        <w:rPr>
          <w:sz w:val="20"/>
        </w:rPr>
        <w:t>third</w:t>
      </w:r>
      <w:r w:rsidR="001C7A2B">
        <w:rPr>
          <w:sz w:val="20"/>
        </w:rPr>
        <w:t>-</w:t>
      </w:r>
      <w:r w:rsidR="00E05A2F">
        <w:rPr>
          <w:sz w:val="20"/>
        </w:rPr>
        <w:t xml:space="preserve">country </w:t>
      </w:r>
      <w:r w:rsidR="00FE4B04">
        <w:rPr>
          <w:sz w:val="20"/>
        </w:rPr>
        <w:t>nationals</w:t>
      </w:r>
      <w:r w:rsidR="00E05A2F" w:rsidRPr="00987B13">
        <w:rPr>
          <w:sz w:val="20"/>
        </w:rPr>
        <w:t xml:space="preserve"> </w:t>
      </w:r>
      <w:r w:rsidR="00FE2557" w:rsidRPr="00630322">
        <w:rPr>
          <w:sz w:val="20"/>
        </w:rPr>
        <w:t xml:space="preserve">and </w:t>
      </w:r>
      <w:r w:rsidR="00FE2557" w:rsidRPr="00987B13">
        <w:rPr>
          <w:sz w:val="20"/>
        </w:rPr>
        <w:t xml:space="preserve">nationals of EU Member States who had a third-country nationality and became EU citizens as well as EU citizens </w:t>
      </w:r>
      <w:r w:rsidR="00FA588B" w:rsidRPr="00630322">
        <w:rPr>
          <w:sz w:val="20"/>
        </w:rPr>
        <w:t>with</w:t>
      </w:r>
      <w:r w:rsidR="00FE2557" w:rsidRPr="00987B13">
        <w:rPr>
          <w:sz w:val="20"/>
        </w:rPr>
        <w:t xml:space="preserve"> foreign-born parents</w:t>
      </w:r>
      <w:r w:rsidR="00EF5357" w:rsidRPr="00630322">
        <w:rPr>
          <w:sz w:val="20"/>
        </w:rPr>
        <w:t>.</w:t>
      </w:r>
      <w:r w:rsidR="00FE2557" w:rsidRPr="00630322">
        <w:rPr>
          <w:rStyle w:val="footnotereference0"/>
        </w:rPr>
        <w:t xml:space="preserve"> </w:t>
      </w:r>
    </w:p>
  </w:footnote>
  <w:footnote w:id="13">
    <w:p w14:paraId="7C3FECF0" w14:textId="5DFFE4EE" w:rsidR="00C63572" w:rsidRPr="00742E67" w:rsidRDefault="00804068" w:rsidP="00467EAD">
      <w:pPr>
        <w:pStyle w:val="FootnoteText"/>
        <w:spacing w:after="60"/>
        <w:ind w:left="360" w:hanging="360"/>
      </w:pPr>
      <w:r w:rsidRPr="00630322">
        <w:t>(</w:t>
      </w:r>
      <w:r w:rsidRPr="00630322">
        <w:rPr>
          <w:rStyle w:val="FootnoteReference"/>
        </w:rPr>
        <w:footnoteRef/>
      </w:r>
      <w:r w:rsidRPr="00630322">
        <w:t>)</w:t>
      </w:r>
      <w:r w:rsidRPr="00630322">
        <w:tab/>
      </w:r>
      <w:r w:rsidR="00E01A59" w:rsidRPr="00893040">
        <w:t>European Commission (2023)</w:t>
      </w:r>
      <w:r w:rsidR="00E01A59">
        <w:t>,</w:t>
      </w:r>
      <w:r w:rsidR="00E01A59" w:rsidRPr="00893040">
        <w:t xml:space="preserve"> Employment and Social Developments in Europe</w:t>
      </w:r>
      <w:r w:rsidR="00E01A59">
        <w:t>, Annual Review 2023</w:t>
      </w:r>
      <w:bookmarkStart w:id="4" w:name="_Hlk160559845"/>
      <w:r w:rsidR="00000511">
        <w:t xml:space="preserve">. </w:t>
      </w:r>
      <w:r w:rsidR="00A00A21">
        <w:t xml:space="preserve">These </w:t>
      </w:r>
      <w:r w:rsidR="00595CF2">
        <w:t>numbers</w:t>
      </w:r>
      <w:r w:rsidR="00A00A21">
        <w:t xml:space="preserve"> </w:t>
      </w:r>
      <w:r w:rsidR="00595CF2">
        <w:t>are not cumulative as the three groups overlap.</w:t>
      </w:r>
      <w:bookmarkEnd w:id="4"/>
      <w:r w:rsidR="00595CF2">
        <w:t xml:space="preserve"> </w:t>
      </w:r>
      <w:r w:rsidR="002A6071">
        <w:t xml:space="preserve">In the case of women and low skilled people, this potential is driven by their relatively large share in the population, while for older workers it is due to the relatively large </w:t>
      </w:r>
      <w:r w:rsidR="00DF343C">
        <w:t>gap</w:t>
      </w:r>
      <w:r w:rsidR="002A6071">
        <w:t xml:space="preserve"> in their activity rates</w:t>
      </w:r>
      <w:r w:rsidR="00DF343C">
        <w:t xml:space="preserve"> compared to the best-performing countries</w:t>
      </w:r>
      <w:r w:rsidR="002A6071">
        <w:t xml:space="preserve">. </w:t>
      </w:r>
    </w:p>
  </w:footnote>
  <w:footnote w:id="14">
    <w:p w14:paraId="5F14022A" w14:textId="12271CE3" w:rsidR="00C209C6" w:rsidRPr="00AD2F5B" w:rsidRDefault="00E44458" w:rsidP="00C209C6">
      <w:pPr>
        <w:pStyle w:val="FootnoteText"/>
      </w:pPr>
      <w:r>
        <w:t>(</w:t>
      </w:r>
      <w:r w:rsidR="00C209C6">
        <w:rPr>
          <w:rStyle w:val="FootnoteReference"/>
        </w:rPr>
        <w:footnoteRef/>
      </w:r>
      <w:r>
        <w:t>)</w:t>
      </w:r>
      <w:r w:rsidR="00C209C6">
        <w:t xml:space="preserve"> </w:t>
      </w:r>
      <w:hyperlink r:id="rId2" w:history="1">
        <w:r w:rsidR="00C209C6" w:rsidRPr="00AD2F5B">
          <w:rPr>
            <w:rStyle w:val="Hyperlink"/>
          </w:rPr>
          <w:t>European Commission</w:t>
        </w:r>
        <w:r w:rsidR="002817B6">
          <w:rPr>
            <w:rStyle w:val="Hyperlink"/>
          </w:rPr>
          <w:t xml:space="preserve"> (2023),</w:t>
        </w:r>
        <w:r w:rsidR="00C209C6" w:rsidRPr="00AD2F5B">
          <w:rPr>
            <w:rStyle w:val="Hyperlink"/>
          </w:rPr>
          <w:t xml:space="preserve"> Staff shortages in early childhood education and care (ECEC)</w:t>
        </w:r>
        <w:r w:rsidR="002817B6">
          <w:rPr>
            <w:rStyle w:val="Hyperlink"/>
          </w:rPr>
          <w:t xml:space="preserve">, </w:t>
        </w:r>
        <w:r w:rsidR="00C209C6" w:rsidRPr="00AD2F5B">
          <w:rPr>
            <w:rStyle w:val="Hyperlink"/>
          </w:rPr>
          <w:t>Policy brief</w:t>
        </w:r>
      </w:hyperlink>
    </w:p>
  </w:footnote>
  <w:footnote w:id="15">
    <w:p w14:paraId="5167E103" w14:textId="3A932658" w:rsidR="00E44458" w:rsidRPr="00E24C3B" w:rsidRDefault="00E44458">
      <w:pPr>
        <w:pStyle w:val="FootnoteText"/>
        <w:rPr>
          <w:lang w:val="en-IE"/>
        </w:rPr>
      </w:pPr>
      <w:r>
        <w:t>(</w:t>
      </w:r>
      <w:r>
        <w:rPr>
          <w:rStyle w:val="FootnoteReference"/>
        </w:rPr>
        <w:footnoteRef/>
      </w:r>
      <w:r>
        <w:t>)</w:t>
      </w:r>
      <w:r>
        <w:tab/>
      </w:r>
      <w:r w:rsidRPr="00E44458">
        <w:t>The tax wedge indicates the tax and contribution burden born</w:t>
      </w:r>
      <w:r w:rsidR="00C10BC5">
        <w:t>e</w:t>
      </w:r>
      <w:r w:rsidRPr="00E44458">
        <w:t xml:space="preserve"> by employers and employees.</w:t>
      </w:r>
    </w:p>
  </w:footnote>
  <w:footnote w:id="16">
    <w:p w14:paraId="5316F8B4" w14:textId="702E4477" w:rsidR="00E44458" w:rsidRPr="00E24C3B" w:rsidRDefault="00E44458">
      <w:pPr>
        <w:pStyle w:val="FootnoteText"/>
        <w:rPr>
          <w:lang w:val="en-IE"/>
        </w:rPr>
      </w:pPr>
      <w:r>
        <w:t>(</w:t>
      </w:r>
      <w:r>
        <w:rPr>
          <w:rStyle w:val="FootnoteReference"/>
        </w:rPr>
        <w:footnoteRef/>
      </w:r>
      <w:r>
        <w:t>)</w:t>
      </w:r>
      <w:r>
        <w:tab/>
      </w:r>
      <w:r w:rsidRPr="00E44458">
        <w:t>European Commission (2023), Annual Report on Taxation 2023.</w:t>
      </w:r>
    </w:p>
  </w:footnote>
  <w:footnote w:id="17">
    <w:p w14:paraId="12CA87CF" w14:textId="00A9A4D2" w:rsidR="00476838" w:rsidRPr="00630322" w:rsidRDefault="00476838">
      <w:pPr>
        <w:pStyle w:val="FootnoteText"/>
        <w:spacing w:after="60"/>
        <w:ind w:left="360" w:hanging="360"/>
        <w:rPr>
          <w:lang w:val="en-US"/>
        </w:rPr>
      </w:pPr>
      <w:r w:rsidRPr="00630322">
        <w:t>(</w:t>
      </w:r>
      <w:r w:rsidRPr="00630322">
        <w:rPr>
          <w:rStyle w:val="FootnoteReference"/>
        </w:rPr>
        <w:footnoteRef/>
      </w:r>
      <w:r w:rsidRPr="00630322">
        <w:t>)</w:t>
      </w:r>
      <w:r w:rsidRPr="00630322">
        <w:tab/>
      </w:r>
      <w:r w:rsidR="00955966" w:rsidRPr="004F15F4">
        <w:t>2023 European Semester: Country Specific Recommendations / Commission Recommendations</w:t>
      </w:r>
      <w:r w:rsidRPr="00630322">
        <w:t xml:space="preserve">, </w:t>
      </w:r>
      <w:r w:rsidRPr="00630322">
        <w:rPr>
          <w:lang w:val="en-IE"/>
        </w:rPr>
        <w:t>Directorate-General for Economic and Financial Affairs, 24 May 2023.</w:t>
      </w:r>
    </w:p>
  </w:footnote>
  <w:footnote w:id="18">
    <w:p w14:paraId="53B469A5" w14:textId="3E228533" w:rsidR="68945C3D" w:rsidRDefault="68945C3D" w:rsidP="006719DD">
      <w:pPr>
        <w:pStyle w:val="FootnoteText"/>
        <w:spacing w:after="60"/>
        <w:rPr>
          <w:lang w:val="hu-HU"/>
        </w:rPr>
      </w:pPr>
      <w:r w:rsidRPr="68945C3D">
        <w:rPr>
          <w:lang w:val="hu-HU"/>
        </w:rPr>
        <w:t>(</w:t>
      </w:r>
      <w:r w:rsidRPr="68945C3D">
        <w:rPr>
          <w:rStyle w:val="FootnoteReference"/>
        </w:rPr>
        <w:footnoteRef/>
      </w:r>
      <w:r w:rsidRPr="68945C3D">
        <w:rPr>
          <w:lang w:val="hu-HU"/>
        </w:rPr>
        <w:t>)</w:t>
      </w:r>
      <w:r>
        <w:tab/>
        <w:t>Communication from the Commission to the European Parliament, the Council, the European Economic and Social Committee and the Committee of the Regions: A Union of Equality: Gender Equality Strategy 2020-2025 COM/2020/152 final</w:t>
      </w:r>
      <w:r w:rsidR="00CB43EE">
        <w:t xml:space="preserve">, </w:t>
      </w:r>
      <w:r w:rsidR="00CB43EE" w:rsidRPr="00CB43EE">
        <w:t xml:space="preserve">which is part of the </w:t>
      </w:r>
      <w:hyperlink r:id="rId3" w:history="1">
        <w:r w:rsidR="00CB43EE" w:rsidRPr="00E24C3B">
          <w:rPr>
            <w:rStyle w:val="Hyperlink"/>
          </w:rPr>
          <w:t>Union of Equality strategies</w:t>
        </w:r>
      </w:hyperlink>
      <w:r w:rsidR="00181C82" w:rsidRPr="00CB43EE">
        <w:t>.</w:t>
      </w:r>
    </w:p>
  </w:footnote>
  <w:footnote w:id="19">
    <w:p w14:paraId="5BE19FCC" w14:textId="0724B5F4" w:rsidR="00053564" w:rsidRPr="00630322" w:rsidRDefault="00053564">
      <w:pPr>
        <w:pStyle w:val="FootnoteText"/>
        <w:spacing w:after="60"/>
        <w:rPr>
          <w:lang w:val="en-IE"/>
        </w:rPr>
      </w:pPr>
      <w:r w:rsidRPr="00630322">
        <w:t>(</w:t>
      </w:r>
      <w:r w:rsidRPr="00630322">
        <w:rPr>
          <w:rStyle w:val="FootnoteReference"/>
        </w:rPr>
        <w:footnoteRef/>
      </w:r>
      <w:r w:rsidRPr="00630322">
        <w:t>)</w:t>
      </w:r>
      <w:r w:rsidRPr="00630322">
        <w:tab/>
        <w:t>Council Recommendation of 30 October 2020 on A Bridge to Jobs – Reinforcing the Youth Guarantee and replacing the Council Recommendation of 22 April 2013 on establishing a Youth Guarantee (2020/C 372/01) (OJ C 372, 4.11. 2020, p. 1-9).</w:t>
      </w:r>
    </w:p>
  </w:footnote>
  <w:footnote w:id="20">
    <w:p w14:paraId="1361E718" w14:textId="4C2E4413" w:rsidR="00053564" w:rsidRPr="00630322" w:rsidRDefault="00053564">
      <w:pPr>
        <w:pStyle w:val="FootnoteText"/>
        <w:spacing w:after="60"/>
        <w:rPr>
          <w:lang w:val="en-IE"/>
        </w:rPr>
      </w:pPr>
      <w:r w:rsidRPr="00630322">
        <w:t>(</w:t>
      </w:r>
      <w:r w:rsidRPr="00630322">
        <w:rPr>
          <w:rStyle w:val="FootnoteReference"/>
        </w:rPr>
        <w:footnoteRef/>
      </w:r>
      <w:r w:rsidRPr="00630322">
        <w:t>)</w:t>
      </w:r>
      <w:r w:rsidRPr="00630322">
        <w:tab/>
        <w:t xml:space="preserve">See: </w:t>
      </w:r>
      <w:hyperlink r:id="rId4" w:history="1">
        <w:r w:rsidRPr="00630322">
          <w:t>ALMA: an active inclusion initiative for young people - Employment, Social Affairs &amp; Inclusion - European Commission (europa.eu)</w:t>
        </w:r>
      </w:hyperlink>
      <w:r w:rsidR="00181C82">
        <w:t>.</w:t>
      </w:r>
      <w:r w:rsidRPr="00630322">
        <w:t xml:space="preserve"> </w:t>
      </w:r>
    </w:p>
  </w:footnote>
  <w:footnote w:id="21">
    <w:p w14:paraId="2C4B274E" w14:textId="77777777" w:rsidR="00053564" w:rsidRPr="00630322" w:rsidRDefault="00053564">
      <w:pPr>
        <w:pStyle w:val="FootnoteText"/>
        <w:spacing w:after="60"/>
        <w:rPr>
          <w:lang w:val="en-IE"/>
        </w:rPr>
      </w:pPr>
      <w:r w:rsidRPr="00630322">
        <w:t>(</w:t>
      </w:r>
      <w:r w:rsidRPr="00630322">
        <w:rPr>
          <w:rStyle w:val="FootnoteReference"/>
        </w:rPr>
        <w:footnoteRef/>
      </w:r>
      <w:r w:rsidRPr="00630322">
        <w:t>)</w:t>
      </w:r>
      <w:r w:rsidRPr="00630322">
        <w:tab/>
        <w:t xml:space="preserve">Commission Communication on a </w:t>
      </w:r>
      <w:r w:rsidRPr="00630322">
        <w:rPr>
          <w:lang w:val="en-IE"/>
        </w:rPr>
        <w:t>Union of Equality: Strategy for the Rights of Persons with Disabilities 2021-2030, COM/2021/101.</w:t>
      </w:r>
    </w:p>
  </w:footnote>
  <w:footnote w:id="22">
    <w:p w14:paraId="345C2849" w14:textId="77777777" w:rsidR="00053564" w:rsidRPr="00630322" w:rsidRDefault="00053564">
      <w:pPr>
        <w:pStyle w:val="FootnoteText"/>
        <w:spacing w:after="60"/>
        <w:rPr>
          <w:lang w:val="en-IE"/>
        </w:rPr>
      </w:pPr>
      <w:r w:rsidRPr="00630322">
        <w:t>(</w:t>
      </w:r>
      <w:r w:rsidRPr="00630322">
        <w:rPr>
          <w:rStyle w:val="FootnoteReference"/>
        </w:rPr>
        <w:footnoteRef/>
      </w:r>
      <w:r w:rsidRPr="00630322">
        <w:t>)</w:t>
      </w:r>
      <w:r w:rsidRPr="00630322">
        <w:tab/>
        <w:t>Commission Communication on an Action plan on Integration and Inclusion 2021-2027, COM/2020/758.</w:t>
      </w:r>
    </w:p>
  </w:footnote>
  <w:footnote w:id="23">
    <w:p w14:paraId="46E45874" w14:textId="78F87543" w:rsidR="00E819B8" w:rsidRPr="006719DD" w:rsidRDefault="00E819B8" w:rsidP="006719DD">
      <w:pPr>
        <w:pStyle w:val="FootnoteText"/>
        <w:spacing w:after="60"/>
        <w:rPr>
          <w:lang w:val="en-IE"/>
        </w:rPr>
      </w:pPr>
      <w:r>
        <w:t>(</w:t>
      </w:r>
      <w:r>
        <w:rPr>
          <w:rStyle w:val="FootnoteReference"/>
        </w:rPr>
        <w:footnoteRef/>
      </w:r>
      <w:r>
        <w:t>)</w:t>
      </w:r>
      <w:r>
        <w:tab/>
      </w:r>
      <w:r w:rsidR="00750655" w:rsidRPr="00FA5D61">
        <w:t>The TSI is an instrument that remains available upon request by Member States.</w:t>
      </w:r>
      <w:r w:rsidR="00750655">
        <w:t xml:space="preserve"> </w:t>
      </w:r>
      <w:r w:rsidR="00B31017" w:rsidRPr="006719DD">
        <w:t>Regulation (EU) 2021/240 of the European Parliament and of the Council of 10 February 2021 establishing a Technical Support Instrument</w:t>
      </w:r>
      <w:r w:rsidR="00A373C8">
        <w:t xml:space="preserve"> (</w:t>
      </w:r>
      <w:r w:rsidR="00A373C8" w:rsidRPr="006719DD">
        <w:t>OJ L 57, 18.2.2021, p. 1–16</w:t>
      </w:r>
      <w:r w:rsidR="00A373C8" w:rsidRPr="00181C82">
        <w:t>)</w:t>
      </w:r>
      <w:r w:rsidR="00A373C8">
        <w:rPr>
          <w:i/>
          <w:iCs/>
        </w:rPr>
        <w:t>.</w:t>
      </w:r>
      <w:r w:rsidR="00D04F5E">
        <w:rPr>
          <w:i/>
          <w:iCs/>
        </w:rPr>
        <w:t xml:space="preserve"> </w:t>
      </w:r>
    </w:p>
  </w:footnote>
  <w:footnote w:id="24">
    <w:p w14:paraId="6150FB06" w14:textId="4FAFED16" w:rsidR="001A5679" w:rsidRPr="00630322" w:rsidRDefault="001A5679" w:rsidP="006719DD">
      <w:pPr>
        <w:pStyle w:val="FootnoteText"/>
        <w:spacing w:after="60"/>
      </w:pPr>
      <w:r w:rsidRPr="00630322">
        <w:t>(</w:t>
      </w:r>
      <w:r w:rsidRPr="00630322">
        <w:rPr>
          <w:vertAlign w:val="superscript"/>
        </w:rPr>
        <w:footnoteRef/>
      </w:r>
      <w:r w:rsidRPr="00630322">
        <w:t>)</w:t>
      </w:r>
      <w:r w:rsidRPr="00630322">
        <w:tab/>
        <w:t>Zero Long-Term Unemployment Projects combat long-term unemployment by implementing targeted strategies including job creation, job guarantee and community support networks to ensure sustainable employment opportunities for all individuals</w:t>
      </w:r>
      <w:r w:rsidR="00921A41" w:rsidRPr="00921A41">
        <w:t>, especially older people,</w:t>
      </w:r>
      <w:r w:rsidRPr="00630322">
        <w:t xml:space="preserve"> within the targeted community or region.</w:t>
      </w:r>
    </w:p>
  </w:footnote>
  <w:footnote w:id="25">
    <w:p w14:paraId="230AC016" w14:textId="581BE09E" w:rsidR="0D21381C" w:rsidRDefault="00E02AC2" w:rsidP="006719DD">
      <w:pPr>
        <w:spacing w:after="60"/>
        <w:ind w:left="357" w:hanging="357"/>
      </w:pPr>
      <w:r w:rsidRPr="00181C82">
        <w:rPr>
          <w:sz w:val="20"/>
        </w:rPr>
        <w:t>(</w:t>
      </w:r>
      <w:r w:rsidR="0D21381C" w:rsidRPr="00742E67">
        <w:rPr>
          <w:sz w:val="20"/>
          <w:vertAlign w:val="superscript"/>
        </w:rPr>
        <w:footnoteRef/>
      </w:r>
      <w:r w:rsidRPr="00181C82">
        <w:rPr>
          <w:sz w:val="20"/>
        </w:rPr>
        <w:t>)</w:t>
      </w:r>
      <w:r w:rsidR="00A05B75" w:rsidRPr="00742E67">
        <w:tab/>
      </w:r>
      <w:r w:rsidR="0D21381C" w:rsidRPr="00607611">
        <w:rPr>
          <w:sz w:val="20"/>
        </w:rPr>
        <w:t>Council Recommendation of 8 December 2022 on early childhood education and care: the Barcelona targets for 2030 (2022/C 484/01).</w:t>
      </w:r>
      <w:r w:rsidR="005A5929">
        <w:rPr>
          <w:sz w:val="20"/>
        </w:rPr>
        <w:t xml:space="preserve"> See </w:t>
      </w:r>
      <w:r w:rsidR="009B2FFA">
        <w:rPr>
          <w:sz w:val="20"/>
        </w:rPr>
        <w:t>also</w:t>
      </w:r>
      <w:r w:rsidR="005A5929">
        <w:rPr>
          <w:sz w:val="20"/>
        </w:rPr>
        <w:t xml:space="preserve"> the </w:t>
      </w:r>
      <w:r w:rsidR="005A5929" w:rsidRPr="005A5929">
        <w:rPr>
          <w:sz w:val="20"/>
        </w:rPr>
        <w:t>Council Recommendation of 22 May 2019 on High-Quality Early Childhood Education and Care Systems (2019/C 189/02).</w:t>
      </w:r>
      <w:r w:rsidR="005A5929">
        <w:rPr>
          <w:sz w:val="20"/>
        </w:rPr>
        <w:t xml:space="preserve"> </w:t>
      </w:r>
    </w:p>
  </w:footnote>
  <w:footnote w:id="26">
    <w:p w14:paraId="1ABB53FF" w14:textId="77777777" w:rsidR="00AD3F5E" w:rsidRPr="00630322" w:rsidRDefault="00AD3F5E" w:rsidP="006719DD">
      <w:pPr>
        <w:pStyle w:val="FootnoteText"/>
        <w:spacing w:after="60"/>
      </w:pPr>
      <w:r w:rsidRPr="00630322">
        <w:t>(</w:t>
      </w:r>
      <w:r w:rsidRPr="00630322">
        <w:rPr>
          <w:rStyle w:val="FootnoteReference"/>
        </w:rPr>
        <w:footnoteRef/>
      </w:r>
      <w:r w:rsidRPr="00630322">
        <w:t>) Communication on Union of Equality: Strategy for the Rights of Persons with Disabilities 2021-2030 (COM/2021/101).</w:t>
      </w:r>
    </w:p>
  </w:footnote>
  <w:footnote w:id="27">
    <w:p w14:paraId="1F921144" w14:textId="266504D2" w:rsidR="00AD3F5E" w:rsidRPr="00595F02" w:rsidRDefault="380E93BF" w:rsidP="006719DD">
      <w:pPr>
        <w:pStyle w:val="FootnoteText"/>
        <w:spacing w:after="60"/>
        <w:rPr>
          <w:lang w:val="en-IE"/>
        </w:rPr>
      </w:pPr>
      <w:r w:rsidRPr="00595F02">
        <w:t>(</w:t>
      </w:r>
      <w:r w:rsidR="00AD3F5E" w:rsidRPr="48B23C49">
        <w:rPr>
          <w:rStyle w:val="FootnoteReference"/>
        </w:rPr>
        <w:footnoteRef/>
      </w:r>
      <w:r w:rsidRPr="00595F02">
        <w:t>)</w:t>
      </w:r>
      <w:r>
        <w:t xml:space="preserve"> </w:t>
      </w:r>
      <w:r w:rsidRPr="48B23C49">
        <w:t>Council Recommendation of 30 January 2023 on adequate minimum income ensuring active inclusion (2023/C 41/01).</w:t>
      </w:r>
    </w:p>
  </w:footnote>
  <w:footnote w:id="28">
    <w:p w14:paraId="41AD16F3" w14:textId="2C441D8C" w:rsidR="00AD3F5E" w:rsidRPr="00630322" w:rsidRDefault="00AD3F5E" w:rsidP="006719DD">
      <w:pPr>
        <w:pStyle w:val="FootnoteText"/>
        <w:spacing w:after="60"/>
        <w:rPr>
          <w:lang w:val="en-US"/>
        </w:rPr>
      </w:pPr>
      <w:r w:rsidRPr="00595F02">
        <w:t>(</w:t>
      </w:r>
      <w:r w:rsidRPr="00595F02">
        <w:rPr>
          <w:rStyle w:val="FootnoteReference"/>
        </w:rPr>
        <w:footnoteRef/>
      </w:r>
      <w:r w:rsidRPr="00595F02">
        <w:t xml:space="preserve">) </w:t>
      </w:r>
      <w:r w:rsidRPr="00630322">
        <w:t xml:space="preserve">Council Recommendation of 12 March 2021 on Roma equality, inclusion and participation </w:t>
      </w:r>
      <w:r w:rsidR="005D1421">
        <w:t>(</w:t>
      </w:r>
      <w:r w:rsidRPr="00630322">
        <w:t>2021/C 93/01</w:t>
      </w:r>
      <w:r w:rsidR="005D1421">
        <w:t>)</w:t>
      </w:r>
      <w:r w:rsidR="00181C82">
        <w:t>.</w:t>
      </w:r>
      <w:r w:rsidRPr="00630322">
        <w:t xml:space="preserve"> </w:t>
      </w:r>
    </w:p>
  </w:footnote>
  <w:footnote w:id="29">
    <w:p w14:paraId="3114647F" w14:textId="33FF508C" w:rsidR="000203F2" w:rsidRPr="00817673" w:rsidRDefault="000203F2" w:rsidP="000833C3">
      <w:pPr>
        <w:pStyle w:val="FootnoteText"/>
        <w:spacing w:after="60"/>
        <w:ind w:left="360" w:hanging="360"/>
        <w:rPr>
          <w:lang w:val="hu-HU"/>
        </w:rPr>
      </w:pPr>
      <w:r>
        <w:t>(</w:t>
      </w:r>
      <w:r>
        <w:rPr>
          <w:rStyle w:val="FootnoteReference"/>
        </w:rPr>
        <w:footnoteRef/>
      </w:r>
      <w:r>
        <w:t>)</w:t>
      </w:r>
      <w:r>
        <w:tab/>
      </w:r>
      <w:r w:rsidRPr="000203F2">
        <w:t>European Confederation of Woodworking Industries (CEI-Bois), Hotels, Restaurants and Cafés in Europe (HOTREC), European Trade Union Committee for Education (ETUCE), European Federation of Education Employers (EFEE).</w:t>
      </w:r>
    </w:p>
  </w:footnote>
  <w:footnote w:id="30">
    <w:p w14:paraId="2509AD79" w14:textId="77777777" w:rsidR="00134BF0" w:rsidRPr="00685828" w:rsidRDefault="00134BF0" w:rsidP="00766470">
      <w:pPr>
        <w:pStyle w:val="FootnoteText"/>
        <w:spacing w:after="60"/>
      </w:pPr>
      <w:r w:rsidRPr="00685828">
        <w:t>(</w:t>
      </w:r>
      <w:r w:rsidRPr="00685828">
        <w:rPr>
          <w:rStyle w:val="FootnoteReference"/>
        </w:rPr>
        <w:footnoteRef/>
      </w:r>
      <w:r w:rsidRPr="00685828">
        <w:t>)</w:t>
      </w:r>
      <w:r>
        <w:tab/>
      </w:r>
      <w:r w:rsidRPr="005216F4">
        <w:t>SMEunited</w:t>
      </w:r>
      <w:r w:rsidRPr="00567AB5">
        <w:t>.</w:t>
      </w:r>
      <w:r w:rsidRPr="00685828">
        <w:t xml:space="preserve"> </w:t>
      </w:r>
    </w:p>
  </w:footnote>
  <w:footnote w:id="31">
    <w:p w14:paraId="7F50D3E5" w14:textId="01314794" w:rsidR="00134BF0" w:rsidRPr="00FC64F6" w:rsidRDefault="00134BF0" w:rsidP="00766470">
      <w:pPr>
        <w:pStyle w:val="FootnoteText"/>
        <w:spacing w:after="60"/>
      </w:pPr>
      <w:r>
        <w:t>(</w:t>
      </w:r>
      <w:r>
        <w:rPr>
          <w:rStyle w:val="FootnoteReference"/>
        </w:rPr>
        <w:footnoteRef/>
      </w:r>
      <w:r>
        <w:t>)</w:t>
      </w:r>
      <w:r>
        <w:tab/>
        <w:t>The World Employment Confederation-</w:t>
      </w:r>
      <w:r w:rsidRPr="000B489E">
        <w:t>Europe</w:t>
      </w:r>
      <w:r>
        <w:t xml:space="preserve"> (WEC)</w:t>
      </w:r>
      <w:r w:rsidR="00181C82">
        <w:t>.</w:t>
      </w:r>
    </w:p>
  </w:footnote>
  <w:footnote w:id="32">
    <w:p w14:paraId="5ADDE955" w14:textId="77777777" w:rsidR="001E0108" w:rsidRPr="00595B12" w:rsidRDefault="001E0108" w:rsidP="006719DD">
      <w:pPr>
        <w:pStyle w:val="FootnoteText"/>
        <w:spacing w:after="60"/>
        <w:rPr>
          <w:lang w:val="hu-HU"/>
        </w:rPr>
      </w:pPr>
      <w:r>
        <w:t>(</w:t>
      </w:r>
      <w:r>
        <w:rPr>
          <w:rStyle w:val="FootnoteReference"/>
        </w:rPr>
        <w:footnoteRef/>
      </w:r>
      <w:r>
        <w:t>)</w:t>
      </w:r>
      <w:r>
        <w:tab/>
      </w:r>
      <w:r w:rsidRPr="001E0108">
        <w:t>The European Chemical Employers Group (ECEG).</w:t>
      </w:r>
    </w:p>
  </w:footnote>
  <w:footnote w:id="33">
    <w:p w14:paraId="0E4D4683" w14:textId="67929488" w:rsidR="001E0108" w:rsidRPr="00595B12" w:rsidRDefault="001E0108" w:rsidP="006719DD">
      <w:pPr>
        <w:pStyle w:val="FootnoteText"/>
        <w:spacing w:after="60"/>
        <w:rPr>
          <w:lang w:val="hu-HU"/>
        </w:rPr>
      </w:pPr>
      <w:r>
        <w:t>(</w:t>
      </w:r>
      <w:r>
        <w:rPr>
          <w:rStyle w:val="FootnoteReference"/>
        </w:rPr>
        <w:footnoteRef/>
      </w:r>
      <w:r>
        <w:t>)</w:t>
      </w:r>
      <w:r>
        <w:tab/>
      </w:r>
      <w:r w:rsidRPr="001E0108">
        <w:t>HOTREC</w:t>
      </w:r>
      <w:r w:rsidR="00D77CD2">
        <w:t>.</w:t>
      </w:r>
    </w:p>
  </w:footnote>
  <w:footnote w:id="34">
    <w:p w14:paraId="4596C0E5" w14:textId="20DAF872" w:rsidR="00134BF0" w:rsidRPr="00685828" w:rsidRDefault="00134BF0" w:rsidP="00766470">
      <w:pPr>
        <w:pStyle w:val="FootnoteText"/>
        <w:spacing w:after="60"/>
      </w:pPr>
      <w:r w:rsidRPr="00685828">
        <w:t>(</w:t>
      </w:r>
      <w:r w:rsidRPr="00685828">
        <w:rPr>
          <w:rStyle w:val="FootnoteReference"/>
        </w:rPr>
        <w:footnoteRef/>
      </w:r>
      <w:r w:rsidRPr="00685828">
        <w:t>)</w:t>
      </w:r>
      <w:r>
        <w:tab/>
        <w:t>SMEunited</w:t>
      </w:r>
      <w:r w:rsidR="00D77CD2">
        <w:t>.</w:t>
      </w:r>
    </w:p>
  </w:footnote>
  <w:footnote w:id="35">
    <w:p w14:paraId="4372D899" w14:textId="77777777" w:rsidR="005B1979" w:rsidRPr="00685828" w:rsidRDefault="005B1979" w:rsidP="00766470">
      <w:pPr>
        <w:pStyle w:val="FootnoteText"/>
        <w:spacing w:after="60"/>
      </w:pPr>
      <w:r w:rsidRPr="00685828">
        <w:t>(</w:t>
      </w:r>
      <w:r w:rsidRPr="00685828">
        <w:rPr>
          <w:rStyle w:val="FootnoteReference"/>
        </w:rPr>
        <w:footnoteRef/>
      </w:r>
      <w:r w:rsidRPr="00685828">
        <w:t>) Confederation of European Security Services (CoESS)</w:t>
      </w:r>
      <w:r>
        <w:t xml:space="preserve"> and</w:t>
      </w:r>
      <w:r w:rsidRPr="00685828">
        <w:t xml:space="preserve"> </w:t>
      </w:r>
      <w:r>
        <w:t>Union Network International</w:t>
      </w:r>
      <w:r w:rsidRPr="00685828">
        <w:t xml:space="preserve"> </w:t>
      </w:r>
      <w:r>
        <w:t>(</w:t>
      </w:r>
      <w:r w:rsidRPr="005216F4">
        <w:t>UNI</w:t>
      </w:r>
      <w:r>
        <w:t>)</w:t>
      </w:r>
      <w:r w:rsidRPr="005216F4">
        <w:t xml:space="preserve"> Europa</w:t>
      </w:r>
      <w:r>
        <w:t>, as stated in their Joint Statement on "Diversity, Equality, Inclusion and Non-Discrimination."</w:t>
      </w:r>
    </w:p>
  </w:footnote>
  <w:footnote w:id="36">
    <w:p w14:paraId="27EC4365" w14:textId="77777777" w:rsidR="00FA5443" w:rsidRPr="004F15F4" w:rsidRDefault="00FA5443" w:rsidP="00766470">
      <w:pPr>
        <w:pStyle w:val="FootnoteText"/>
        <w:spacing w:after="60"/>
        <w:ind w:left="360" w:hanging="360"/>
        <w:rPr>
          <w:lang w:val="en-IE"/>
        </w:rPr>
      </w:pPr>
      <w:r>
        <w:t>(</w:t>
      </w:r>
      <w:r>
        <w:rPr>
          <w:rStyle w:val="FootnoteReference"/>
        </w:rPr>
        <w:footnoteRef/>
      </w:r>
      <w:r>
        <w:t>)</w:t>
      </w:r>
      <w:r>
        <w:tab/>
      </w:r>
      <w:r w:rsidR="00D51CDB">
        <w:t>T</w:t>
      </w:r>
      <w:r w:rsidRPr="00A86003">
        <w:t>he Community of European Railway and Infrastructure Companies (CER) and the European Transport Workers' Federation (ETF)</w:t>
      </w:r>
      <w:r w:rsidR="00D51CDB">
        <w:t>.</w:t>
      </w:r>
    </w:p>
  </w:footnote>
  <w:footnote w:id="37">
    <w:p w14:paraId="2A54EE3F" w14:textId="77777777" w:rsidR="008D38A9" w:rsidRPr="00630322" w:rsidRDefault="00AF075C" w:rsidP="00766470">
      <w:pPr>
        <w:pStyle w:val="FootnoteText"/>
        <w:spacing w:after="60"/>
        <w:ind w:left="360" w:hanging="360"/>
        <w:rPr>
          <w:lang w:val="hu-HU"/>
        </w:rPr>
      </w:pPr>
      <w:r w:rsidRPr="00630322">
        <w:t>(</w:t>
      </w:r>
      <w:r w:rsidR="008D38A9" w:rsidRPr="00630322">
        <w:rPr>
          <w:rStyle w:val="FootnoteReference"/>
        </w:rPr>
        <w:footnoteRef/>
      </w:r>
      <w:r w:rsidR="008D38A9" w:rsidRPr="00630322">
        <w:t>)</w:t>
      </w:r>
      <w:r w:rsidR="008D38A9" w:rsidRPr="00630322">
        <w:tab/>
        <w:t>Eurofound European Company Survey 2019.</w:t>
      </w:r>
    </w:p>
  </w:footnote>
  <w:footnote w:id="38">
    <w:p w14:paraId="1744AF58" w14:textId="77777777" w:rsidR="00182D8F" w:rsidRPr="00630322" w:rsidRDefault="00182D8F" w:rsidP="00766470">
      <w:pPr>
        <w:pStyle w:val="FootnoteText"/>
        <w:spacing w:after="60"/>
        <w:rPr>
          <w:lang w:val="hu-HU"/>
        </w:rPr>
      </w:pPr>
      <w:r w:rsidRPr="00630322">
        <w:t>(</w:t>
      </w:r>
      <w:r w:rsidRPr="00630322">
        <w:rPr>
          <w:rStyle w:val="FootnoteReference"/>
        </w:rPr>
        <w:footnoteRef/>
      </w:r>
      <w:r w:rsidRPr="00630322">
        <w:t>)</w:t>
      </w:r>
      <w:r w:rsidRPr="00630322">
        <w:tab/>
        <w:t>Flash Eurobarometer FL529 (2023): European Year of Skills - Skills shortages, recruitment and retention strategies in small and medium-sized enterprises.</w:t>
      </w:r>
    </w:p>
  </w:footnote>
  <w:footnote w:id="39">
    <w:p w14:paraId="4B383322" w14:textId="77777777" w:rsidR="00EA17A5" w:rsidRPr="00987B13" w:rsidRDefault="00EA17A5" w:rsidP="00766470">
      <w:pPr>
        <w:pStyle w:val="FootnoteText"/>
        <w:spacing w:after="60"/>
        <w:ind w:left="360" w:hanging="360"/>
        <w:rPr>
          <w:lang w:val="en-IE"/>
        </w:rPr>
      </w:pPr>
      <w:r w:rsidRPr="00893040">
        <w:t>(</w:t>
      </w:r>
      <w:r w:rsidRPr="00893040">
        <w:rPr>
          <w:rStyle w:val="FootnoteReference"/>
        </w:rPr>
        <w:footnoteRef/>
      </w:r>
      <w:r w:rsidRPr="00893040">
        <w:t>)</w:t>
      </w:r>
      <w:r w:rsidRPr="00893040">
        <w:tab/>
        <w:t>Report from the Commission to the European Parliament and the Council p</w:t>
      </w:r>
      <w:r w:rsidRPr="00987B13">
        <w:t>rogress on competitiveness of clean energy technologies</w:t>
      </w:r>
      <w:r w:rsidRPr="00893040">
        <w:t xml:space="preserve"> (</w:t>
      </w:r>
      <w:r w:rsidRPr="00893040">
        <w:rPr>
          <w:lang w:val="en-IE"/>
        </w:rPr>
        <w:t>COM/2023/652 final).</w:t>
      </w:r>
    </w:p>
  </w:footnote>
  <w:footnote w:id="40">
    <w:p w14:paraId="460E876D" w14:textId="77777777" w:rsidR="00EA17A5" w:rsidRPr="00893040" w:rsidRDefault="00EA17A5" w:rsidP="00766470">
      <w:pPr>
        <w:pStyle w:val="FootnoteText"/>
        <w:spacing w:after="60"/>
        <w:ind w:left="360" w:hanging="360"/>
        <w:rPr>
          <w:lang w:val="hu-HU"/>
        </w:rPr>
      </w:pPr>
      <w:r w:rsidRPr="00893040">
        <w:t>(</w:t>
      </w:r>
      <w:r w:rsidRPr="00893040">
        <w:rPr>
          <w:rStyle w:val="FootnoteReference"/>
        </w:rPr>
        <w:footnoteRef/>
      </w:r>
      <w:r w:rsidRPr="00893040">
        <w:t>)</w:t>
      </w:r>
      <w:r w:rsidRPr="00893040">
        <w:tab/>
      </w:r>
      <w:r w:rsidRPr="00987B13">
        <w:t>Communication from the Commission to the European Parliament, the European Council, the Council, the European Economic and Social Committee and the Committee of the Regions on REPowerEU Plan (COM(2022) 230 final).</w:t>
      </w:r>
    </w:p>
  </w:footnote>
  <w:footnote w:id="41">
    <w:p w14:paraId="57827B3E" w14:textId="2D5B299F" w:rsidR="008D1617" w:rsidRPr="007D1241" w:rsidRDefault="008D1617" w:rsidP="006719DD">
      <w:pPr>
        <w:pStyle w:val="FootnoteText"/>
        <w:spacing w:after="60"/>
      </w:pPr>
      <w:r>
        <w:t>(</w:t>
      </w:r>
      <w:r>
        <w:rPr>
          <w:rStyle w:val="FootnoteReference"/>
        </w:rPr>
        <w:footnoteRef/>
      </w:r>
      <w:r>
        <w:t>)</w:t>
      </w:r>
      <w:r>
        <w:tab/>
      </w:r>
      <w:r w:rsidRPr="007D1241">
        <w:t xml:space="preserve">Impacts of </w:t>
      </w:r>
      <w:r w:rsidRPr="00D146AB">
        <w:t>circular</w:t>
      </w:r>
      <w:r w:rsidRPr="007D1241">
        <w:t xml:space="preserve"> economy policies on the labour market - Publications Office of the EU</w:t>
      </w:r>
      <w:r w:rsidR="00D146AB">
        <w:t>.</w:t>
      </w:r>
    </w:p>
  </w:footnote>
  <w:footnote w:id="42">
    <w:p w14:paraId="6D97693C" w14:textId="77777777" w:rsidR="00CC2865" w:rsidRPr="00987B13" w:rsidRDefault="00CC2865" w:rsidP="00766470">
      <w:pPr>
        <w:pStyle w:val="FootnoteText"/>
        <w:spacing w:after="60"/>
        <w:ind w:left="360" w:hanging="360"/>
        <w:rPr>
          <w:lang w:val="en-IE"/>
        </w:rPr>
      </w:pPr>
      <w:r w:rsidRPr="00893040">
        <w:t>(</w:t>
      </w:r>
      <w:r w:rsidRPr="00893040">
        <w:rPr>
          <w:rStyle w:val="FootnoteReference"/>
        </w:rPr>
        <w:footnoteRef/>
      </w:r>
      <w:r w:rsidRPr="00893040">
        <w:t>)</w:t>
      </w:r>
      <w:r w:rsidRPr="00893040">
        <w:tab/>
        <w:t>Report from the Commission to the European Parliament and the Council p</w:t>
      </w:r>
      <w:r w:rsidRPr="00987B13">
        <w:t>rogress on competitiveness of clean energy technologies</w:t>
      </w:r>
      <w:r w:rsidRPr="00893040">
        <w:t xml:space="preserve"> (</w:t>
      </w:r>
      <w:r w:rsidRPr="00893040">
        <w:rPr>
          <w:lang w:val="en-IE"/>
        </w:rPr>
        <w:t>COM/2023/652 final).</w:t>
      </w:r>
    </w:p>
  </w:footnote>
  <w:footnote w:id="43">
    <w:p w14:paraId="1246A4A5" w14:textId="43BF98F5" w:rsidR="00033CE3" w:rsidRPr="005A00C9" w:rsidRDefault="00033CE3" w:rsidP="00766470">
      <w:pPr>
        <w:pStyle w:val="FootnoteText"/>
        <w:spacing w:after="60"/>
        <w:rPr>
          <w:lang w:val="hu-HU"/>
        </w:rPr>
      </w:pPr>
      <w:r>
        <w:t>(</w:t>
      </w:r>
      <w:r>
        <w:rPr>
          <w:rStyle w:val="FootnoteReference"/>
        </w:rPr>
        <w:footnoteRef/>
      </w:r>
      <w:r>
        <w:t>)</w:t>
      </w:r>
      <w:r>
        <w:tab/>
      </w:r>
      <w:r w:rsidRPr="00BE0AED">
        <w:t xml:space="preserve">Investment in these skills are promoted by the Commission proposal for an Artificial Intelligence Act, </w:t>
      </w:r>
      <w:r w:rsidR="00514E2C">
        <w:t>the Digital Decade Policy Programme 2030,</w:t>
      </w:r>
      <w:r w:rsidR="00514E2C" w:rsidRPr="00BE0AED">
        <w:t xml:space="preserve"> </w:t>
      </w:r>
      <w:r w:rsidR="00514E2C" w:rsidRPr="0082014A">
        <w:t>the Commission Communication on closing the cybersecurity talent gap to boost the EU’s competitiveness, growth and resilience</w:t>
      </w:r>
      <w:r w:rsidR="00514E2C">
        <w:t xml:space="preserve">, </w:t>
      </w:r>
      <w:r w:rsidRPr="00BE0AED">
        <w:t>the Council Recommendation on improving the provision of digital skills and competences in education and training, the Digital Europe programme, the AI innovation package and by some of the Centres of Vocational Excellence projects</w:t>
      </w:r>
      <w:r>
        <w:t xml:space="preserve">. </w:t>
      </w:r>
    </w:p>
  </w:footnote>
  <w:footnote w:id="44">
    <w:p w14:paraId="3C760C79" w14:textId="21D3EC1C" w:rsidR="3441A5B5" w:rsidRDefault="47FAA117" w:rsidP="006719DD">
      <w:pPr>
        <w:spacing w:after="60"/>
        <w:rPr>
          <w:sz w:val="20"/>
        </w:rPr>
      </w:pPr>
      <w:r w:rsidRPr="47FAA117">
        <w:rPr>
          <w:sz w:val="20"/>
        </w:rPr>
        <w:t>(</w:t>
      </w:r>
      <w:r w:rsidRPr="4C9F4E50">
        <w:rPr>
          <w:sz w:val="20"/>
          <w:vertAlign w:val="superscript"/>
        </w:rPr>
        <w:footnoteRef/>
      </w:r>
      <w:r w:rsidRPr="47FAA117">
        <w:rPr>
          <w:sz w:val="20"/>
        </w:rPr>
        <w:t xml:space="preserve">) EU survey on ICT usage and e-commerce in enterprises. </w:t>
      </w:r>
    </w:p>
  </w:footnote>
  <w:footnote w:id="45">
    <w:p w14:paraId="6F351609" w14:textId="3CFE5441" w:rsidR="00D757CD" w:rsidRPr="00987B13" w:rsidRDefault="00D757CD" w:rsidP="00766470">
      <w:pPr>
        <w:pStyle w:val="FootnoteText"/>
        <w:spacing w:after="60"/>
        <w:ind w:left="360" w:hanging="360"/>
        <w:rPr>
          <w:lang w:val="hu-HU"/>
        </w:rPr>
      </w:pPr>
      <w:r w:rsidRPr="00893040">
        <w:t>(</w:t>
      </w:r>
      <w:r w:rsidRPr="00893040">
        <w:rPr>
          <w:rStyle w:val="FootnoteReference"/>
        </w:rPr>
        <w:footnoteRef/>
      </w:r>
      <w:r w:rsidRPr="00893040">
        <w:t>)</w:t>
      </w:r>
      <w:r w:rsidRPr="00893040">
        <w:tab/>
      </w:r>
      <w:r w:rsidR="00AE305F" w:rsidRPr="00AE305F">
        <w:t>European Commission (2023), Employment and Social Developments in Europe, Annual Review 2023</w:t>
      </w:r>
      <w:r w:rsidR="00D146AB">
        <w:t>.</w:t>
      </w:r>
    </w:p>
  </w:footnote>
  <w:footnote w:id="46">
    <w:p w14:paraId="717B219E" w14:textId="58E16074" w:rsidR="00E80687" w:rsidRPr="00742E67" w:rsidRDefault="00E80687" w:rsidP="00766470">
      <w:pPr>
        <w:pStyle w:val="FootnoteText"/>
        <w:spacing w:after="60"/>
        <w:rPr>
          <w:lang w:val="en-IE"/>
        </w:rPr>
      </w:pPr>
      <w:r>
        <w:t>(</w:t>
      </w:r>
      <w:r>
        <w:rPr>
          <w:rStyle w:val="FootnoteReference"/>
        </w:rPr>
        <w:footnoteRef/>
      </w:r>
      <w:r>
        <w:t>)</w:t>
      </w:r>
      <w:r>
        <w:tab/>
        <w:t xml:space="preserve">Joint </w:t>
      </w:r>
      <w:r w:rsidRPr="00987B13">
        <w:t>Communication from the Commission to the European Parliament, the European Council, the Council, the European Economic and Social Committee and the Committee of the Regions on</w:t>
      </w:r>
      <w:r>
        <w:t xml:space="preserve"> a new European Defence Industrial Strategy (JOIN(2024) 10 final).</w:t>
      </w:r>
    </w:p>
  </w:footnote>
  <w:footnote w:id="47">
    <w:p w14:paraId="162D15F7" w14:textId="12BCD868" w:rsidR="0041391E" w:rsidRPr="00630322" w:rsidRDefault="0041391E" w:rsidP="00766470">
      <w:pPr>
        <w:pStyle w:val="FootnoteText"/>
        <w:spacing w:after="60"/>
        <w:ind w:left="360" w:hanging="360"/>
        <w:rPr>
          <w:lang w:val="hu-HU"/>
        </w:rPr>
      </w:pPr>
      <w:r w:rsidRPr="00630322">
        <w:t>(</w:t>
      </w:r>
      <w:r w:rsidRPr="00630322">
        <w:rPr>
          <w:rStyle w:val="FootnoteReference"/>
        </w:rPr>
        <w:footnoteRef/>
      </w:r>
      <w:r w:rsidRPr="00630322">
        <w:t>)</w:t>
      </w:r>
      <w:r w:rsidRPr="00630322">
        <w:tab/>
      </w:r>
      <w:r w:rsidR="00195AA3" w:rsidRPr="00630322">
        <w:t>According to the most recent data on PISA, the share of young people (aged 15) who have a very low level of these basic skills went up in mathematics from 22.9% in 2018 to 29.5% in 2022</w:t>
      </w:r>
      <w:r w:rsidR="0047779F" w:rsidRPr="00630322">
        <w:t xml:space="preserve"> (https://www.oecd.org/publication/pisa-2022-results/</w:t>
      </w:r>
      <w:r w:rsidR="006C4D46" w:rsidRPr="00630322">
        <w:t>).</w:t>
      </w:r>
    </w:p>
  </w:footnote>
  <w:footnote w:id="48">
    <w:p w14:paraId="37ED3B2C" w14:textId="49B3C654" w:rsidR="002267DA" w:rsidRPr="00630322" w:rsidRDefault="002267DA" w:rsidP="00766470">
      <w:pPr>
        <w:pStyle w:val="FootnoteText"/>
        <w:spacing w:after="60"/>
        <w:ind w:left="360" w:hanging="360"/>
      </w:pPr>
      <w:r w:rsidRPr="00630322">
        <w:t>(</w:t>
      </w:r>
      <w:r w:rsidRPr="00630322">
        <w:rPr>
          <w:rStyle w:val="FootnoteReference"/>
        </w:rPr>
        <w:footnoteRef/>
      </w:r>
      <w:r w:rsidRPr="00630322">
        <w:t>)</w:t>
      </w:r>
      <w:r w:rsidRPr="00630322">
        <w:tab/>
      </w:r>
      <w:r w:rsidR="00524B86" w:rsidRPr="004F15F4">
        <w:t xml:space="preserve">Commission Communication on </w:t>
      </w:r>
      <w:r w:rsidR="00524B86">
        <w:t>‘</w:t>
      </w:r>
      <w:r w:rsidR="00524B86" w:rsidRPr="004F15F4">
        <w:t>achieving the European Education Area by 2025</w:t>
      </w:r>
      <w:r w:rsidR="00524B86">
        <w:t>’</w:t>
      </w:r>
      <w:r w:rsidRPr="00630322">
        <w:t xml:space="preserve"> </w:t>
      </w:r>
      <w:r w:rsidR="005D1421">
        <w:t>(</w:t>
      </w:r>
      <w:r w:rsidRPr="00630322">
        <w:t>COM(2020) 625 final</w:t>
      </w:r>
      <w:r w:rsidR="005D1421">
        <w:t>)</w:t>
      </w:r>
      <w:r w:rsidRPr="00630322">
        <w:t xml:space="preserve"> and </w:t>
      </w:r>
      <w:r w:rsidR="00524B86" w:rsidRPr="004F15F4">
        <w:t>Council Resolution of 26 February 2021 on a strategic framework for European cooperation in education and training towards the European Education Area and beyond (2021-2030)</w:t>
      </w:r>
      <w:r w:rsidRPr="00630322">
        <w:t>, 2021/C 66/01.</w:t>
      </w:r>
    </w:p>
  </w:footnote>
  <w:footnote w:id="49">
    <w:p w14:paraId="6D506267" w14:textId="689BCA2B" w:rsidR="009D073E" w:rsidRPr="00630322" w:rsidRDefault="009D073E" w:rsidP="00766470">
      <w:pPr>
        <w:pStyle w:val="FootnoteText"/>
        <w:spacing w:after="60"/>
        <w:ind w:left="360" w:hanging="360"/>
        <w:rPr>
          <w:lang w:val="hu-HU"/>
        </w:rPr>
      </w:pPr>
      <w:r w:rsidRPr="00630322">
        <w:t>(</w:t>
      </w:r>
      <w:r w:rsidRPr="00630322">
        <w:rPr>
          <w:rStyle w:val="FootnoteReference"/>
        </w:rPr>
        <w:footnoteRef/>
      </w:r>
      <w:r w:rsidRPr="00630322">
        <w:t>)</w:t>
      </w:r>
      <w:r w:rsidRPr="00630322">
        <w:tab/>
        <w:t xml:space="preserve">European Commission, Directorate-General for Education, Youth, Sport and Culture, European Expert Network on Economics of Education, Algan, Y., Brunello, G., Goreichy, E., </w:t>
      </w:r>
      <w:r w:rsidR="00751C4E">
        <w:t>Hristova, A.</w:t>
      </w:r>
      <w:r w:rsidRPr="00630322">
        <w:t>, (2021), Boosting social and economic resilience in Europe by investing in education. E</w:t>
      </w:r>
      <w:r w:rsidR="00751C4E">
        <w:t>E</w:t>
      </w:r>
      <w:r w:rsidRPr="00630322">
        <w:t xml:space="preserve">NEE Analytical Report </w:t>
      </w:r>
      <w:r w:rsidR="00751C4E">
        <w:t>No</w:t>
      </w:r>
      <w:r w:rsidRPr="00630322">
        <w:t>. 42, Publications Office of the European Union, Luxembourg.</w:t>
      </w:r>
    </w:p>
  </w:footnote>
  <w:footnote w:id="50">
    <w:p w14:paraId="4E24CAB1" w14:textId="6C510F68" w:rsidR="002D1ED9" w:rsidRPr="00630322" w:rsidRDefault="002D1ED9" w:rsidP="007D5FDB">
      <w:pPr>
        <w:pStyle w:val="FootnoteText"/>
        <w:spacing w:after="60"/>
        <w:ind w:left="360" w:hanging="360"/>
        <w:rPr>
          <w:lang w:val="en-IE"/>
        </w:rPr>
      </w:pPr>
      <w:r w:rsidRPr="00630322">
        <w:t>(</w:t>
      </w:r>
      <w:r w:rsidRPr="00630322">
        <w:rPr>
          <w:rStyle w:val="FootnoteReference"/>
        </w:rPr>
        <w:footnoteRef/>
      </w:r>
      <w:r w:rsidRPr="00630322">
        <w:t>)</w:t>
      </w:r>
      <w:r w:rsidRPr="00630322">
        <w:tab/>
        <w:t>Commission Communication, The European Pillar of Social Rights Action Plan</w:t>
      </w:r>
      <w:r w:rsidR="00A42A44">
        <w:t xml:space="preserve"> </w:t>
      </w:r>
      <w:r w:rsidR="005D1421">
        <w:t>(</w:t>
      </w:r>
      <w:r w:rsidRPr="00630322">
        <w:t>COM(2021) 102</w:t>
      </w:r>
      <w:r w:rsidR="005D1421">
        <w:t>)</w:t>
      </w:r>
      <w:r w:rsidRPr="00630322">
        <w:t>.</w:t>
      </w:r>
    </w:p>
  </w:footnote>
  <w:footnote w:id="51">
    <w:p w14:paraId="6C47B515" w14:textId="620F677C" w:rsidR="00E14E27" w:rsidRPr="00630322" w:rsidRDefault="00E14E27" w:rsidP="007D5FDB">
      <w:pPr>
        <w:pStyle w:val="FootnoteText"/>
        <w:spacing w:after="60"/>
        <w:ind w:left="360" w:hanging="360"/>
      </w:pPr>
      <w:r w:rsidRPr="00630322">
        <w:t>(</w:t>
      </w:r>
      <w:r w:rsidRPr="00630322">
        <w:rPr>
          <w:rStyle w:val="FootnoteReference"/>
        </w:rPr>
        <w:footnoteRef/>
      </w:r>
      <w:r w:rsidRPr="00630322">
        <w:t>)</w:t>
      </w:r>
      <w:r w:rsidRPr="00630322">
        <w:rPr>
          <w:lang w:val="en-US"/>
        </w:rPr>
        <w:t xml:space="preserve"> </w:t>
      </w:r>
      <w:r w:rsidRPr="00630322">
        <w:rPr>
          <w:lang w:val="en-US"/>
        </w:rPr>
        <w:tab/>
        <w:t>Commission Communication of 1 July 2020, European Skills Agenda for sustainable competitiveness, social fairness and resilience</w:t>
      </w:r>
      <w:r w:rsidR="00442180">
        <w:rPr>
          <w:lang w:val="en-US"/>
        </w:rPr>
        <w:t xml:space="preserve"> (</w:t>
      </w:r>
      <w:r w:rsidRPr="00630322">
        <w:rPr>
          <w:lang w:val="en-US"/>
        </w:rPr>
        <w:t>COM(2020)0274</w:t>
      </w:r>
      <w:r w:rsidR="00442180">
        <w:rPr>
          <w:lang w:val="en-US"/>
        </w:rPr>
        <w:t>).</w:t>
      </w:r>
      <w:r w:rsidRPr="00630322">
        <w:rPr>
          <w:lang w:val="en-US"/>
        </w:rPr>
        <w:t xml:space="preserve"> </w:t>
      </w:r>
    </w:p>
  </w:footnote>
  <w:footnote w:id="52">
    <w:p w14:paraId="15FAE509" w14:textId="77777777" w:rsidR="00E14E27" w:rsidRPr="00630322" w:rsidRDefault="00E14E27" w:rsidP="007D5FDB">
      <w:pPr>
        <w:pStyle w:val="FootnoteText"/>
        <w:spacing w:after="60"/>
        <w:ind w:left="360" w:hanging="360"/>
        <w:rPr>
          <w:lang w:val="hu-HU"/>
        </w:rPr>
      </w:pPr>
      <w:r w:rsidRPr="00630322">
        <w:t>(</w:t>
      </w:r>
      <w:r w:rsidRPr="00630322">
        <w:rPr>
          <w:rStyle w:val="FootnoteReference"/>
        </w:rPr>
        <w:footnoteRef/>
      </w:r>
      <w:r w:rsidRPr="00630322">
        <w:t>)</w:t>
      </w:r>
      <w:r w:rsidRPr="00630322">
        <w:tab/>
        <w:t xml:space="preserve">Council Recommendation of 16 June 2022 on individual learning accounts (2022/C 243/03). </w:t>
      </w:r>
    </w:p>
  </w:footnote>
  <w:footnote w:id="53">
    <w:p w14:paraId="55314E3B" w14:textId="77777777" w:rsidR="00E14E27" w:rsidRPr="00630322" w:rsidRDefault="00E14E27" w:rsidP="007D5FDB">
      <w:pPr>
        <w:pStyle w:val="FootnoteText"/>
        <w:spacing w:after="60"/>
        <w:ind w:left="360" w:hanging="360"/>
        <w:rPr>
          <w:lang w:val="hu-HU"/>
        </w:rPr>
      </w:pPr>
      <w:r w:rsidRPr="00630322">
        <w:t>(</w:t>
      </w:r>
      <w:r w:rsidRPr="00630322">
        <w:rPr>
          <w:rStyle w:val="FootnoteReference"/>
        </w:rPr>
        <w:footnoteRef/>
      </w:r>
      <w:r w:rsidRPr="00630322">
        <w:t>)</w:t>
      </w:r>
      <w:r w:rsidRPr="00630322">
        <w:tab/>
        <w:t xml:space="preserve">Council Recommendation of 16 June 2022 on a European approach to micro-credentials for lifelong learning and employability (2022/C 243/02). </w:t>
      </w:r>
    </w:p>
  </w:footnote>
  <w:footnote w:id="54">
    <w:p w14:paraId="5F92FD9B" w14:textId="77777777" w:rsidR="00E14E27" w:rsidRPr="00630322" w:rsidRDefault="00E14E27" w:rsidP="007D5FDB">
      <w:pPr>
        <w:pStyle w:val="FootnoteText"/>
        <w:spacing w:after="60"/>
        <w:ind w:left="360" w:hanging="360"/>
        <w:rPr>
          <w:lang w:val="hu-HU"/>
        </w:rPr>
      </w:pPr>
      <w:r w:rsidRPr="00630322">
        <w:t>(</w:t>
      </w:r>
      <w:r w:rsidRPr="00630322">
        <w:rPr>
          <w:rStyle w:val="FootnoteReference"/>
        </w:rPr>
        <w:footnoteRef/>
      </w:r>
      <w:r w:rsidRPr="00630322">
        <w:t>)</w:t>
      </w:r>
      <w:r w:rsidRPr="00630322">
        <w:tab/>
        <w:t>Council Recommendation of 19</w:t>
      </w:r>
      <w:r>
        <w:t> </w:t>
      </w:r>
      <w:r w:rsidRPr="00630322">
        <w:t>December 2016 on Upskilling Pathways: New Opportunities for Adults (2016/C 484/01).</w:t>
      </w:r>
      <w:r>
        <w:t xml:space="preserve"> </w:t>
      </w:r>
    </w:p>
  </w:footnote>
  <w:footnote w:id="55">
    <w:p w14:paraId="5BFDA15D" w14:textId="58763CE6" w:rsidR="00134BF0" w:rsidRPr="00134BF0" w:rsidRDefault="00134BF0" w:rsidP="007D5FDB">
      <w:pPr>
        <w:pStyle w:val="FootnoteText"/>
        <w:spacing w:after="60"/>
        <w:rPr>
          <w:lang w:val="en-IE"/>
        </w:rPr>
      </w:pPr>
      <w:r>
        <w:t>(</w:t>
      </w:r>
      <w:r>
        <w:rPr>
          <w:rStyle w:val="FootnoteReference"/>
        </w:rPr>
        <w:footnoteRef/>
      </w:r>
      <w:r>
        <w:t>)</w:t>
      </w:r>
      <w:r>
        <w:tab/>
        <w:t>Council Recommendation of 24 November 2020 on vocational education and training (VET) for sustainable competitiveness, social fairness and resilience (2020/C 417/01).</w:t>
      </w:r>
    </w:p>
  </w:footnote>
  <w:footnote w:id="56">
    <w:p w14:paraId="0C361D35" w14:textId="5A3A7BD0" w:rsidR="00002718" w:rsidRPr="00FA500E" w:rsidRDefault="005B527D">
      <w:pPr>
        <w:pStyle w:val="FootnoteText"/>
        <w:rPr>
          <w:lang w:val="en-IE"/>
        </w:rPr>
      </w:pPr>
      <w:r>
        <w:t>(</w:t>
      </w:r>
      <w:r>
        <w:rPr>
          <w:rStyle w:val="FootnoteReference"/>
        </w:rPr>
        <w:footnoteRef/>
      </w:r>
      <w:r>
        <w:t>)</w:t>
      </w:r>
      <w:r>
        <w:tab/>
      </w:r>
      <w:r w:rsidR="00FA500E">
        <w:t>Commission Communication</w:t>
      </w:r>
      <w:r w:rsidR="00A42A44">
        <w:t>,</w:t>
      </w:r>
      <w:r w:rsidR="00FA500E" w:rsidRPr="00FA500E">
        <w:t xml:space="preserve"> Harnessing talent in Europe’s regions</w:t>
      </w:r>
      <w:r w:rsidR="00A42A44">
        <w:t xml:space="preserve"> (</w:t>
      </w:r>
      <w:r w:rsidR="00AB7DA5" w:rsidRPr="00AB7DA5">
        <w:t>COM/2023/32 final</w:t>
      </w:r>
      <w:r w:rsidR="00AB7DA5">
        <w:t>).</w:t>
      </w:r>
    </w:p>
  </w:footnote>
  <w:footnote w:id="57">
    <w:p w14:paraId="3A8C8661" w14:textId="1E11AF60" w:rsidR="00995B1E" w:rsidRPr="00630322" w:rsidRDefault="00995B1E" w:rsidP="007D5FDB">
      <w:pPr>
        <w:pStyle w:val="FootnoteText"/>
        <w:spacing w:after="60"/>
        <w:ind w:left="360" w:hanging="360"/>
        <w:rPr>
          <w:lang w:val="hu-HU"/>
        </w:rPr>
      </w:pPr>
      <w:r w:rsidRPr="00630322">
        <w:t>(</w:t>
      </w:r>
      <w:r w:rsidRPr="00630322">
        <w:rPr>
          <w:rStyle w:val="FootnoteReference"/>
        </w:rPr>
        <w:footnoteRef/>
      </w:r>
      <w:r w:rsidRPr="00630322">
        <w:t>)</w:t>
      </w:r>
      <w:r w:rsidRPr="00630322">
        <w:tab/>
        <w:t xml:space="preserve">The European Battery Alliance (EBA) was launched in October 2017 by the European Commission with the aim to make </w:t>
      </w:r>
      <w:r w:rsidR="003B66D9">
        <w:t>the EU</w:t>
      </w:r>
      <w:r w:rsidR="003B66D9" w:rsidRPr="00630322">
        <w:t xml:space="preserve"> </w:t>
      </w:r>
      <w:r w:rsidRPr="00630322">
        <w:t>the global leader in sustainable battery technology. The alliance</w:t>
      </w:r>
      <w:r w:rsidR="00C03799" w:rsidRPr="00630322">
        <w:t xml:space="preserve">, </w:t>
      </w:r>
      <w:r w:rsidRPr="00630322">
        <w:t>coordinated by the European Institute of Innovation and Technology (EIT</w:t>
      </w:r>
      <w:r w:rsidR="00C03799" w:rsidRPr="00630322">
        <w:t>)</w:t>
      </w:r>
      <w:r w:rsidRPr="00630322">
        <w:t xml:space="preserve"> includes 700 industrial members. The European Battery </w:t>
      </w:r>
      <w:r w:rsidR="0087670A">
        <w:t xml:space="preserve">Alliance </w:t>
      </w:r>
      <w:r w:rsidRPr="00630322">
        <w:t>Academy was created under the framework of the EBA to address the skills shortages in the European battery value chain</w:t>
      </w:r>
      <w:r w:rsidR="00C94EF7" w:rsidRPr="00630322">
        <w:t xml:space="preserve"> and it is expected to train</w:t>
      </w:r>
      <w:r w:rsidRPr="00630322">
        <w:t xml:space="preserve"> 800 000 workers by 2025</w:t>
      </w:r>
      <w:r w:rsidR="00C94EF7" w:rsidRPr="00630322">
        <w:t>.</w:t>
      </w:r>
      <w:r w:rsidRPr="00630322">
        <w:t xml:space="preserve"> </w:t>
      </w:r>
      <w:r w:rsidR="00921D4B" w:rsidRPr="00630322">
        <w:t>The EIT will also manage the European Solar PV Academy, to be launched in 2024.</w:t>
      </w:r>
      <w:r w:rsidR="002D2567">
        <w:t xml:space="preserve"> </w:t>
      </w:r>
      <w:r w:rsidR="002D2567" w:rsidRPr="0092379A">
        <w:rPr>
          <w:rStyle w:val="FootnoteTextChar"/>
        </w:rPr>
        <w:t xml:space="preserve">The EIT Campus consolidates </w:t>
      </w:r>
      <w:r w:rsidR="002D2567">
        <w:rPr>
          <w:rStyle w:val="FootnoteTextChar"/>
        </w:rPr>
        <w:t>the</w:t>
      </w:r>
      <w:r w:rsidR="002D2567" w:rsidRPr="0092379A">
        <w:rPr>
          <w:rStyle w:val="FootnoteTextChar"/>
        </w:rPr>
        <w:t xml:space="preserve"> portfolio</w:t>
      </w:r>
      <w:r w:rsidR="002D2567">
        <w:rPr>
          <w:rStyle w:val="FootnoteTextChar"/>
        </w:rPr>
        <w:t xml:space="preserve"> of education and training initiatives</w:t>
      </w:r>
      <w:r w:rsidR="002D2567" w:rsidRPr="0092379A">
        <w:rPr>
          <w:rStyle w:val="FootnoteTextChar"/>
        </w:rPr>
        <w:t xml:space="preserve"> into a one-stop-shop, offering flexible learning pathways for upskilling to learners and companies.</w:t>
      </w:r>
    </w:p>
  </w:footnote>
  <w:footnote w:id="58">
    <w:p w14:paraId="1B98C6BD" w14:textId="0401EE92" w:rsidR="004D137F" w:rsidRPr="00630322" w:rsidRDefault="004D137F" w:rsidP="007D5FDB">
      <w:pPr>
        <w:pStyle w:val="title-bold"/>
        <w:shd w:val="clear" w:color="auto" w:fill="FFFFFF"/>
        <w:spacing w:before="0" w:beforeAutospacing="0" w:after="60" w:afterAutospacing="0"/>
        <w:ind w:left="360" w:hanging="360"/>
        <w:jc w:val="both"/>
        <w:rPr>
          <w:sz w:val="20"/>
          <w:szCs w:val="20"/>
          <w:lang w:val="hu-HU"/>
        </w:rPr>
      </w:pPr>
      <w:r w:rsidRPr="00630322">
        <w:rPr>
          <w:sz w:val="20"/>
          <w:szCs w:val="20"/>
        </w:rPr>
        <w:t>(</w:t>
      </w:r>
      <w:r w:rsidRPr="00630322">
        <w:rPr>
          <w:rStyle w:val="FootnoteReference"/>
          <w:sz w:val="20"/>
          <w:szCs w:val="20"/>
        </w:rPr>
        <w:footnoteRef/>
      </w:r>
      <w:r w:rsidRPr="00630322">
        <w:rPr>
          <w:sz w:val="20"/>
          <w:szCs w:val="20"/>
        </w:rPr>
        <w:t>)</w:t>
      </w:r>
      <w:r w:rsidRPr="00630322" w:rsidDel="0085566C">
        <w:rPr>
          <w:sz w:val="20"/>
          <w:szCs w:val="20"/>
        </w:rPr>
        <w:tab/>
      </w:r>
      <w:r w:rsidR="007910A5" w:rsidRPr="00630322">
        <w:rPr>
          <w:sz w:val="20"/>
          <w:szCs w:val="20"/>
        </w:rPr>
        <w:t xml:space="preserve">Proposal for a </w:t>
      </w:r>
      <w:r w:rsidR="0085566C" w:rsidRPr="00630322">
        <w:rPr>
          <w:sz w:val="20"/>
          <w:szCs w:val="20"/>
        </w:rPr>
        <w:t>Regulation of the European Parliament and of the Council</w:t>
      </w:r>
      <w:r w:rsidR="007910A5" w:rsidRPr="00630322">
        <w:rPr>
          <w:sz w:val="20"/>
          <w:szCs w:val="20"/>
        </w:rPr>
        <w:t xml:space="preserve"> on establishing a framework of measures for strengthening Europe’s net</w:t>
      </w:r>
      <w:r w:rsidR="0085566C" w:rsidRPr="00630322">
        <w:rPr>
          <w:sz w:val="20"/>
          <w:szCs w:val="20"/>
        </w:rPr>
        <w:t xml:space="preserve"> </w:t>
      </w:r>
      <w:r w:rsidR="007910A5" w:rsidRPr="00630322">
        <w:rPr>
          <w:sz w:val="20"/>
          <w:szCs w:val="20"/>
        </w:rPr>
        <w:t>zero technology products manufacturing ecosystem (Net Zero Industry Act</w:t>
      </w:r>
      <w:r w:rsidR="0085566C" w:rsidRPr="00630322">
        <w:rPr>
          <w:sz w:val="20"/>
          <w:szCs w:val="20"/>
        </w:rPr>
        <w:t>)</w:t>
      </w:r>
      <w:r w:rsidR="00442180">
        <w:rPr>
          <w:sz w:val="20"/>
          <w:szCs w:val="20"/>
        </w:rPr>
        <w:t>(</w:t>
      </w:r>
      <w:r w:rsidR="007910A5" w:rsidRPr="00630322">
        <w:rPr>
          <w:color w:val="333333"/>
          <w:sz w:val="20"/>
          <w:szCs w:val="20"/>
        </w:rPr>
        <w:t>COM/2023/161 final</w:t>
      </w:r>
      <w:r w:rsidR="00442180">
        <w:rPr>
          <w:color w:val="333333"/>
          <w:sz w:val="20"/>
          <w:szCs w:val="20"/>
        </w:rPr>
        <w:t>)</w:t>
      </w:r>
    </w:p>
  </w:footnote>
  <w:footnote w:id="59">
    <w:p w14:paraId="39DD4BF8" w14:textId="2B2D7973" w:rsidR="00BB2C86" w:rsidRPr="006719DD" w:rsidRDefault="00BB2C86" w:rsidP="006719DD">
      <w:pPr>
        <w:pStyle w:val="FootnoteText"/>
        <w:spacing w:after="60"/>
        <w:rPr>
          <w:lang w:val="en-IE"/>
        </w:rPr>
      </w:pPr>
      <w:r>
        <w:t>(</w:t>
      </w:r>
      <w:r>
        <w:rPr>
          <w:rStyle w:val="FootnoteReference"/>
        </w:rPr>
        <w:footnoteRef/>
      </w:r>
      <w:r>
        <w:t>)</w:t>
      </w:r>
      <w:r>
        <w:tab/>
      </w:r>
      <w:r w:rsidR="00A66073">
        <w:t xml:space="preserve">Eurostat </w:t>
      </w:r>
      <w:hyperlink r:id="rId5" w:anchor="Job_vacancies:_online_job_advertisements" w:history="1">
        <w:r w:rsidRPr="0029109D">
          <w:rPr>
            <w:rStyle w:val="Hyperlink"/>
          </w:rPr>
          <w:t>Job vacancy statistics</w:t>
        </w:r>
        <w:r w:rsidR="00A66073">
          <w:rPr>
            <w:rStyle w:val="Hyperlink"/>
          </w:rPr>
          <w:t>,</w:t>
        </w:r>
        <w:r w:rsidRPr="0029109D">
          <w:rPr>
            <w:rStyle w:val="Hyperlink"/>
          </w:rPr>
          <w:t> </w:t>
        </w:r>
      </w:hyperlink>
      <w:r w:rsidRPr="00BB2C86">
        <w:t>the </w:t>
      </w:r>
      <w:hyperlink r:id="rId6" w:history="1">
        <w:r w:rsidRPr="0029109D">
          <w:rPr>
            <w:rStyle w:val="Hyperlink"/>
          </w:rPr>
          <w:t>Web Intelligence Hub</w:t>
        </w:r>
      </w:hyperlink>
      <w:r w:rsidR="00A66073">
        <w:rPr>
          <w:rStyle w:val="Hyperlink"/>
        </w:rPr>
        <w:t xml:space="preserve"> and </w:t>
      </w:r>
      <w:hyperlink r:id="rId7" w:history="1">
        <w:r w:rsidR="00A66073" w:rsidRPr="00A66073">
          <w:rPr>
            <w:rStyle w:val="Hyperlink"/>
          </w:rPr>
          <w:t>skills OVATE</w:t>
        </w:r>
      </w:hyperlink>
      <w:r>
        <w:t>.</w:t>
      </w:r>
    </w:p>
  </w:footnote>
  <w:footnote w:id="60">
    <w:p w14:paraId="1AB914AB" w14:textId="2623E708" w:rsidR="007376C4" w:rsidRPr="00630322" w:rsidRDefault="00A05B75" w:rsidP="00766470">
      <w:pPr>
        <w:pStyle w:val="FootnoteText"/>
        <w:spacing w:after="60"/>
        <w:ind w:left="360" w:hanging="360"/>
        <w:rPr>
          <w:lang w:val="en-IE"/>
        </w:rPr>
      </w:pPr>
      <w:r>
        <w:t>(</w:t>
      </w:r>
      <w:r w:rsidR="007376C4" w:rsidRPr="00630322">
        <w:rPr>
          <w:rStyle w:val="FootnoteReference"/>
        </w:rPr>
        <w:footnoteRef/>
      </w:r>
      <w:r w:rsidR="00DE75B6" w:rsidRPr="00630322">
        <w:t>)</w:t>
      </w:r>
      <w:r w:rsidR="00DE75B6" w:rsidRPr="00630322">
        <w:tab/>
      </w:r>
      <w:r w:rsidR="00F5231B" w:rsidRPr="00630322">
        <w:t>In this context, Member States are invited to</w:t>
      </w:r>
      <w:r w:rsidR="00DE75B6" w:rsidRPr="00630322">
        <w:t xml:space="preserve"> launch national or regional agri-food pacts for skills to promote the implementation of the EU-level upskilling and re</w:t>
      </w:r>
      <w:r w:rsidR="000A212E" w:rsidRPr="00630322">
        <w:t>-</w:t>
      </w:r>
      <w:r w:rsidR="00DE75B6" w:rsidRPr="00630322">
        <w:t xml:space="preserve">skilling strategy developed by the large-scale partnership, to best target tools and adapt them to the local specificities of the agricultural sector. </w:t>
      </w:r>
    </w:p>
  </w:footnote>
  <w:footnote w:id="61">
    <w:p w14:paraId="28F2AA4E" w14:textId="277FC7E2" w:rsidR="00F25508" w:rsidRPr="004F15F4" w:rsidRDefault="00F25508" w:rsidP="00766470">
      <w:pPr>
        <w:pStyle w:val="FootnoteText"/>
        <w:spacing w:after="60"/>
        <w:ind w:left="360" w:hanging="360"/>
        <w:rPr>
          <w:lang w:val="hu-HU"/>
        </w:rPr>
      </w:pPr>
      <w:r>
        <w:t>(</w:t>
      </w:r>
      <w:r>
        <w:rPr>
          <w:rStyle w:val="FootnoteReference"/>
        </w:rPr>
        <w:footnoteRef/>
      </w:r>
      <w:r>
        <w:t>)</w:t>
      </w:r>
      <w:r>
        <w:tab/>
      </w:r>
      <w:r w:rsidRPr="00F25508">
        <w:t>Centres of Vocational Excellence (CoVEs) are formed by networks of partners that develop local "skills ecosystems" to provide high quality vocational skills to young people and adults, and contribute to regional development, innovation, industrial clusters, smart specialisation strategies and social inclusion.</w:t>
      </w:r>
    </w:p>
  </w:footnote>
  <w:footnote w:id="62">
    <w:p w14:paraId="6A372FFC" w14:textId="01FA8285" w:rsidR="004151B7" w:rsidRPr="00630322" w:rsidRDefault="004151B7" w:rsidP="007D5FDB">
      <w:pPr>
        <w:pStyle w:val="FootnoteText"/>
        <w:spacing w:after="60"/>
        <w:ind w:left="360" w:hanging="360"/>
      </w:pPr>
      <w:r w:rsidRPr="00630322">
        <w:t>(</w:t>
      </w:r>
      <w:r w:rsidRPr="00630322">
        <w:rPr>
          <w:rStyle w:val="FootnoteReference"/>
        </w:rPr>
        <w:footnoteRef/>
      </w:r>
      <w:r w:rsidRPr="00630322">
        <w:t xml:space="preserve">) </w:t>
      </w:r>
      <w:r w:rsidRPr="00630322">
        <w:tab/>
        <w:t xml:space="preserve">The 2002 Copenhagen Declaration launched the European strategy for enhanced cooperation in VET, commonly referred to as the ‘Copenhagen Process’. The Copenhagen Process provides a tripartite platform to intensify, complement and operationalise the </w:t>
      </w:r>
      <w:r w:rsidR="0003621B">
        <w:t>EU</w:t>
      </w:r>
      <w:r w:rsidR="0003621B" w:rsidRPr="00630322">
        <w:t xml:space="preserve"> </w:t>
      </w:r>
      <w:r w:rsidRPr="00630322">
        <w:t>VET policy through a series of declarations. The current one, the Osnabrück Declaration, expires at the end of 2025.</w:t>
      </w:r>
    </w:p>
  </w:footnote>
  <w:footnote w:id="63">
    <w:p w14:paraId="58E41989" w14:textId="750F6F54" w:rsidR="004955AC" w:rsidRPr="00630322" w:rsidRDefault="004955AC" w:rsidP="007D5FDB">
      <w:pPr>
        <w:pStyle w:val="FootnoteText"/>
        <w:spacing w:after="60"/>
        <w:ind w:left="360" w:hanging="360"/>
        <w:rPr>
          <w:lang w:val="hu-HU"/>
        </w:rPr>
      </w:pPr>
      <w:r w:rsidRPr="00630322">
        <w:t>(</w:t>
      </w:r>
      <w:r w:rsidRPr="00630322">
        <w:rPr>
          <w:rStyle w:val="FootnoteReference"/>
        </w:rPr>
        <w:footnoteRef/>
      </w:r>
      <w:r w:rsidRPr="00630322">
        <w:t>)</w:t>
      </w:r>
      <w:r w:rsidRPr="00630322">
        <w:tab/>
        <w:t xml:space="preserve">Report from the Commission to the Council: Evaluation of the Council Recommendation of 19 December 2016 on Upskilling Pathways: New Opportunities for adults, (COM(2023) 439). </w:t>
      </w:r>
    </w:p>
  </w:footnote>
  <w:footnote w:id="64">
    <w:p w14:paraId="1539C228" w14:textId="77777777" w:rsidR="00D9030D" w:rsidRPr="000B489E" w:rsidRDefault="00D9030D" w:rsidP="007D5FDB">
      <w:pPr>
        <w:pStyle w:val="FootnoteText"/>
        <w:spacing w:after="60"/>
        <w:rPr>
          <w:lang w:val="hu-HU"/>
        </w:rPr>
      </w:pPr>
      <w:r>
        <w:t>(</w:t>
      </w:r>
      <w:r>
        <w:rPr>
          <w:rStyle w:val="FootnoteReference"/>
        </w:rPr>
        <w:footnoteRef/>
      </w:r>
      <w:r>
        <w:t>)</w:t>
      </w:r>
      <w:r>
        <w:tab/>
        <w:t xml:space="preserve">For example in the context of the Learning Lab. </w:t>
      </w:r>
    </w:p>
  </w:footnote>
  <w:footnote w:id="65">
    <w:p w14:paraId="73874454" w14:textId="70505A2F" w:rsidR="00D9030D" w:rsidRPr="000B489E" w:rsidRDefault="00D9030D" w:rsidP="007D5FDB">
      <w:pPr>
        <w:pStyle w:val="FootnoteText"/>
        <w:spacing w:after="60"/>
        <w:rPr>
          <w:lang w:val="hu-HU"/>
        </w:rPr>
      </w:pPr>
      <w:r>
        <w:t>(</w:t>
      </w:r>
      <w:r>
        <w:rPr>
          <w:rStyle w:val="FootnoteReference"/>
        </w:rPr>
        <w:footnoteRef/>
      </w:r>
      <w:r>
        <w:t>)</w:t>
      </w:r>
      <w:r>
        <w:tab/>
        <w:t>Retail, Wholesale and International Trade Representation to the EU (</w:t>
      </w:r>
      <w:r w:rsidRPr="00086023">
        <w:t>EuroCommerce</w:t>
      </w:r>
      <w:r>
        <w:t>)</w:t>
      </w:r>
      <w:r w:rsidRPr="00130F66">
        <w:t xml:space="preserve">, </w:t>
      </w:r>
      <w:r>
        <w:t xml:space="preserve">Council of </w:t>
      </w:r>
      <w:r w:rsidRPr="00130F66">
        <w:t xml:space="preserve">European Employers </w:t>
      </w:r>
      <w:r>
        <w:t>of the Metal, Engineering and Technology-Based Industries (CEEMET</w:t>
      </w:r>
      <w:r w:rsidRPr="00130F66">
        <w:t>)</w:t>
      </w:r>
      <w:r w:rsidR="004A6F43">
        <w:t>.</w:t>
      </w:r>
    </w:p>
  </w:footnote>
  <w:footnote w:id="66">
    <w:p w14:paraId="2755410E" w14:textId="4E2DAFA7" w:rsidR="00D9030D" w:rsidRPr="009D6E26" w:rsidRDefault="00D9030D" w:rsidP="007D5FDB">
      <w:pPr>
        <w:pStyle w:val="FootnoteText"/>
        <w:spacing w:after="60"/>
        <w:rPr>
          <w:lang w:val="hu-HU"/>
        </w:rPr>
      </w:pPr>
      <w:r>
        <w:t>(</w:t>
      </w:r>
      <w:r>
        <w:rPr>
          <w:rStyle w:val="FootnoteReference"/>
        </w:rPr>
        <w:footnoteRef/>
      </w:r>
      <w:r>
        <w:t>)</w:t>
      </w:r>
      <w:r>
        <w:tab/>
        <w:t>HOTREC</w:t>
      </w:r>
      <w:r w:rsidR="004A6F43">
        <w:t>.</w:t>
      </w:r>
    </w:p>
  </w:footnote>
  <w:footnote w:id="67">
    <w:p w14:paraId="45D4CB09" w14:textId="2051643D" w:rsidR="00D9030D" w:rsidRPr="000B489E" w:rsidRDefault="00D9030D" w:rsidP="007D5FDB">
      <w:pPr>
        <w:pStyle w:val="FootnoteText"/>
        <w:spacing w:after="60"/>
        <w:rPr>
          <w:lang w:val="hu-HU"/>
        </w:rPr>
      </w:pPr>
      <w:r>
        <w:t>(</w:t>
      </w:r>
      <w:r>
        <w:rPr>
          <w:rStyle w:val="FootnoteReference"/>
        </w:rPr>
        <w:footnoteRef/>
      </w:r>
      <w:r>
        <w:t>)</w:t>
      </w:r>
      <w:r>
        <w:tab/>
        <w:t>ECEG</w:t>
      </w:r>
      <w:r w:rsidR="004A6F43">
        <w:t>.</w:t>
      </w:r>
    </w:p>
  </w:footnote>
  <w:footnote w:id="68">
    <w:p w14:paraId="3424C9F2" w14:textId="193A4FF9" w:rsidR="00D9030D" w:rsidRPr="000B489E" w:rsidRDefault="00D9030D" w:rsidP="007D5FDB">
      <w:pPr>
        <w:pStyle w:val="FootnoteText"/>
        <w:spacing w:after="60"/>
        <w:rPr>
          <w:lang w:val="hu-HU"/>
        </w:rPr>
      </w:pPr>
      <w:r>
        <w:t>(</w:t>
      </w:r>
      <w:r>
        <w:rPr>
          <w:rStyle w:val="FootnoteReference"/>
        </w:rPr>
        <w:footnoteRef/>
      </w:r>
      <w:r>
        <w:t>)</w:t>
      </w:r>
      <w:r>
        <w:tab/>
        <w:t>HOTREC</w:t>
      </w:r>
      <w:r w:rsidR="004A6F43">
        <w:t>.</w:t>
      </w:r>
    </w:p>
  </w:footnote>
  <w:footnote w:id="69">
    <w:p w14:paraId="71D72762" w14:textId="2F83185E" w:rsidR="00D9030D" w:rsidRPr="000B489E" w:rsidRDefault="00D9030D" w:rsidP="007D5FDB">
      <w:pPr>
        <w:pStyle w:val="FootnoteText"/>
        <w:spacing w:after="60"/>
        <w:rPr>
          <w:lang w:val="hu-HU"/>
        </w:rPr>
      </w:pPr>
      <w:r>
        <w:t>(</w:t>
      </w:r>
      <w:r>
        <w:rPr>
          <w:rStyle w:val="FootnoteReference"/>
        </w:rPr>
        <w:footnoteRef/>
      </w:r>
      <w:r>
        <w:t>)</w:t>
      </w:r>
      <w:r>
        <w:tab/>
        <w:t>SMEunited, CEI-Bois</w:t>
      </w:r>
      <w:r w:rsidR="004A6F43">
        <w:t>.</w:t>
      </w:r>
    </w:p>
  </w:footnote>
  <w:footnote w:id="70">
    <w:p w14:paraId="660EBEC7" w14:textId="4243623E" w:rsidR="00D9030D" w:rsidRPr="000B489E" w:rsidRDefault="00D9030D" w:rsidP="007D5FDB">
      <w:pPr>
        <w:pStyle w:val="FootnoteText"/>
        <w:spacing w:after="60"/>
        <w:rPr>
          <w:lang w:val="hu-HU"/>
        </w:rPr>
      </w:pPr>
      <w:r>
        <w:t>(</w:t>
      </w:r>
      <w:r>
        <w:rPr>
          <w:rStyle w:val="FootnoteReference"/>
        </w:rPr>
        <w:footnoteRef/>
      </w:r>
      <w:r>
        <w:t>)</w:t>
      </w:r>
      <w:r>
        <w:tab/>
        <w:t>CoESS</w:t>
      </w:r>
      <w:r w:rsidR="004A6F43">
        <w:t>.</w:t>
      </w:r>
    </w:p>
  </w:footnote>
  <w:footnote w:id="71">
    <w:p w14:paraId="78E5A1ED" w14:textId="51B891EF" w:rsidR="00D9030D" w:rsidRPr="00336803" w:rsidRDefault="00D9030D" w:rsidP="007D5FDB">
      <w:pPr>
        <w:pStyle w:val="FootnoteText"/>
        <w:spacing w:after="60"/>
        <w:rPr>
          <w:lang w:val="hu-HU"/>
        </w:rPr>
      </w:pPr>
      <w:r>
        <w:t>(</w:t>
      </w:r>
      <w:r>
        <w:rPr>
          <w:rStyle w:val="FootnoteReference"/>
        </w:rPr>
        <w:footnoteRef/>
      </w:r>
      <w:r>
        <w:t>)</w:t>
      </w:r>
      <w:r>
        <w:tab/>
        <w:t>HOTREC, SMEunited</w:t>
      </w:r>
      <w:r w:rsidR="004A6F43">
        <w:t>.</w:t>
      </w:r>
    </w:p>
  </w:footnote>
  <w:footnote w:id="72">
    <w:p w14:paraId="359CBC87" w14:textId="49FA1BF8" w:rsidR="00D9030D" w:rsidRPr="000B489E" w:rsidRDefault="00D9030D" w:rsidP="007D5FDB">
      <w:pPr>
        <w:pStyle w:val="FootnoteText"/>
        <w:spacing w:after="60"/>
        <w:rPr>
          <w:lang w:val="hu-HU"/>
        </w:rPr>
      </w:pPr>
      <w:r>
        <w:t>(</w:t>
      </w:r>
      <w:r>
        <w:rPr>
          <w:rStyle w:val="FootnoteReference"/>
        </w:rPr>
        <w:footnoteRef/>
      </w:r>
      <w:r>
        <w:t>)</w:t>
      </w:r>
      <w:r>
        <w:tab/>
      </w:r>
      <w:r w:rsidRPr="00154F65">
        <w:t xml:space="preserve">SGI Europe, ECEG, European Barge Union and European Skippers Organisation, </w:t>
      </w:r>
      <w:r>
        <w:t>ETF in</w:t>
      </w:r>
      <w:r w:rsidRPr="00154F65">
        <w:t xml:space="preserve"> Maritime</w:t>
      </w:r>
      <w:r>
        <w:t xml:space="preserve"> and </w:t>
      </w:r>
      <w:r w:rsidRPr="00154F65">
        <w:t>Inland Waterways</w:t>
      </w:r>
      <w:r w:rsidR="004A6F43">
        <w:t>.</w:t>
      </w:r>
    </w:p>
  </w:footnote>
  <w:footnote w:id="73">
    <w:p w14:paraId="6678ED02" w14:textId="4084E477" w:rsidR="00F53B42" w:rsidRPr="009F4AEC" w:rsidRDefault="00A05B75" w:rsidP="007D5FDB">
      <w:pPr>
        <w:pStyle w:val="FootnoteText"/>
        <w:spacing w:after="60"/>
        <w:rPr>
          <w:lang w:val="en-IE"/>
        </w:rPr>
      </w:pPr>
      <w:r>
        <w:t>(</w:t>
      </w:r>
      <w:r w:rsidR="00F53B42">
        <w:rPr>
          <w:rStyle w:val="FootnoteReference"/>
        </w:rPr>
        <w:footnoteRef/>
      </w:r>
      <w:r w:rsidR="00F53B42">
        <w:t>)</w:t>
      </w:r>
      <w:r w:rsidR="00F53B42">
        <w:tab/>
      </w:r>
      <w:r w:rsidR="000C782A">
        <w:t>Project included in the Pact for Skills. Joint commitment by t</w:t>
      </w:r>
      <w:r w:rsidR="00F53B42" w:rsidRPr="00BB512D">
        <w:t>he Federation of European Social Employers (FESE) and the European Public Service Union (EPSU)</w:t>
      </w:r>
      <w:r w:rsidR="00F53B42">
        <w:t>.</w:t>
      </w:r>
    </w:p>
  </w:footnote>
  <w:footnote w:id="74">
    <w:p w14:paraId="1E7F5D4D" w14:textId="4B15D5BC" w:rsidR="00D9030D" w:rsidRPr="000B489E" w:rsidRDefault="00D9030D" w:rsidP="007D5FDB">
      <w:pPr>
        <w:pStyle w:val="FootnoteText"/>
        <w:spacing w:after="60"/>
        <w:rPr>
          <w:lang w:val="hu-HU"/>
        </w:rPr>
      </w:pPr>
      <w:r>
        <w:t>(</w:t>
      </w:r>
      <w:r>
        <w:rPr>
          <w:rStyle w:val="FootnoteReference"/>
        </w:rPr>
        <w:footnoteRef/>
      </w:r>
      <w:r>
        <w:t>)</w:t>
      </w:r>
      <w:r>
        <w:tab/>
      </w:r>
      <w:r w:rsidR="00607611">
        <w:t xml:space="preserve">UNI-Europa and </w:t>
      </w:r>
      <w:r>
        <w:t>WEC</w:t>
      </w:r>
      <w:r w:rsidR="000527E1">
        <w:t>.</w:t>
      </w:r>
    </w:p>
  </w:footnote>
  <w:footnote w:id="75">
    <w:p w14:paraId="3D5E1D1D" w14:textId="77777777" w:rsidR="001D5CB5" w:rsidRPr="00C73049" w:rsidRDefault="001D5CB5" w:rsidP="001D5CB5">
      <w:pPr>
        <w:pStyle w:val="FootnoteText"/>
        <w:rPr>
          <w:lang w:val="en-IE"/>
        </w:rPr>
      </w:pPr>
      <w:r>
        <w:t>(</w:t>
      </w:r>
      <w:r>
        <w:rPr>
          <w:rStyle w:val="FootnoteReference"/>
        </w:rPr>
        <w:footnoteRef/>
      </w:r>
      <w:r>
        <w:t>)</w:t>
      </w:r>
      <w:r>
        <w:tab/>
        <w:t>HOTREC and the European Federation of Food, Agriculture, and Tourism Trade Unions (EFFAT).</w:t>
      </w:r>
    </w:p>
  </w:footnote>
  <w:footnote w:id="76">
    <w:p w14:paraId="172B118A" w14:textId="52ED1126" w:rsidR="00D9030D" w:rsidRPr="000B489E" w:rsidRDefault="00D9030D" w:rsidP="007D5FDB">
      <w:pPr>
        <w:pStyle w:val="FootnoteText"/>
        <w:spacing w:after="60"/>
        <w:rPr>
          <w:lang w:val="hu-HU"/>
        </w:rPr>
      </w:pPr>
      <w:r>
        <w:t>(</w:t>
      </w:r>
      <w:r>
        <w:rPr>
          <w:rStyle w:val="FootnoteReference"/>
        </w:rPr>
        <w:footnoteRef/>
      </w:r>
      <w:r>
        <w:t>)</w:t>
      </w:r>
      <w:r>
        <w:tab/>
        <w:t>ECEG</w:t>
      </w:r>
      <w:r w:rsidRPr="00C320BC">
        <w:t xml:space="preserve">, </w:t>
      </w:r>
      <w:r>
        <w:t xml:space="preserve">joint commitment of </w:t>
      </w:r>
      <w:r w:rsidRPr="00C320BC">
        <w:t>FESE</w:t>
      </w:r>
      <w:r>
        <w:t xml:space="preserve"> and the </w:t>
      </w:r>
      <w:r w:rsidRPr="00C320BC">
        <w:t>EPSU</w:t>
      </w:r>
      <w:r w:rsidR="000527E1">
        <w:t>.</w:t>
      </w:r>
    </w:p>
  </w:footnote>
  <w:footnote w:id="77">
    <w:p w14:paraId="6510907D" w14:textId="77777777" w:rsidR="00221C0A" w:rsidRPr="00987B13" w:rsidRDefault="00221C0A" w:rsidP="007D5FDB">
      <w:pPr>
        <w:pStyle w:val="FootnoteText"/>
        <w:spacing w:after="60"/>
        <w:rPr>
          <w:lang w:val="en-IE"/>
        </w:rPr>
      </w:pPr>
      <w:r w:rsidRPr="00630322">
        <w:t>(</w:t>
      </w:r>
      <w:r w:rsidRPr="00630322">
        <w:rPr>
          <w:rStyle w:val="FootnoteReference"/>
        </w:rPr>
        <w:footnoteRef/>
      </w:r>
      <w:r w:rsidRPr="00630322">
        <w:t>)</w:t>
      </w:r>
      <w:r w:rsidRPr="00630322">
        <w:tab/>
        <w:t>Job strain is a form of psychosocial stress that occurs in the workplace, when workers have more demands than resources (see Job strain index of the OECD)</w:t>
      </w:r>
      <w:r>
        <w:t>.</w:t>
      </w:r>
    </w:p>
  </w:footnote>
  <w:footnote w:id="78">
    <w:p w14:paraId="7DAD26B6" w14:textId="058EDCF3" w:rsidR="00D77541" w:rsidRPr="004F15F4" w:rsidRDefault="00D77541" w:rsidP="007D5FDB">
      <w:pPr>
        <w:pStyle w:val="FootnoteText"/>
        <w:spacing w:after="60"/>
        <w:rPr>
          <w:lang w:val="en-IE"/>
        </w:rPr>
      </w:pPr>
      <w:r>
        <w:t>(</w:t>
      </w:r>
      <w:r>
        <w:rPr>
          <w:rStyle w:val="FootnoteReference"/>
        </w:rPr>
        <w:footnoteRef/>
      </w:r>
      <w:r>
        <w:t>)</w:t>
      </w:r>
      <w:r>
        <w:tab/>
      </w:r>
      <w:r w:rsidR="00E01A59" w:rsidRPr="00893040">
        <w:t>European Commission (2023)</w:t>
      </w:r>
      <w:r w:rsidR="00E01A59">
        <w:t>,</w:t>
      </w:r>
      <w:r w:rsidR="00E01A59" w:rsidRPr="00893040">
        <w:t xml:space="preserve"> Employment and Social Developments in Europe</w:t>
      </w:r>
      <w:r w:rsidR="00E01A59">
        <w:t xml:space="preserve">, Annual Review 2023 </w:t>
      </w:r>
      <w:r w:rsidR="0094117D">
        <w:t xml:space="preserve">and </w:t>
      </w:r>
      <w:r w:rsidR="0094117D" w:rsidRPr="004F15F4">
        <w:t>Eurofound’s 2021 European Working Conditions Survey</w:t>
      </w:r>
      <w:r w:rsidR="0094117D">
        <w:t xml:space="preserve">. </w:t>
      </w:r>
      <w:r w:rsidR="0094117D" w:rsidRPr="004F15F4">
        <w:t>More than 40% of cleaners, cooks, and carers, and over 30% of construction workers and drivers report high difficulties in making ends meet</w:t>
      </w:r>
      <w:r w:rsidR="0094117D" w:rsidRPr="0094117D">
        <w:t xml:space="preserve">. </w:t>
      </w:r>
      <w:r w:rsidR="0094117D" w:rsidRPr="004F15F4">
        <w:t>Almost half of the workers in healthcare, residential care and transport report high levels of job strain</w:t>
      </w:r>
      <w:r w:rsidR="00221C0A">
        <w:t>.</w:t>
      </w:r>
    </w:p>
  </w:footnote>
  <w:footnote w:id="79">
    <w:p w14:paraId="68C1E1E7" w14:textId="77777777" w:rsidR="005E66C1" w:rsidRPr="00795D1B" w:rsidRDefault="005E66C1" w:rsidP="005E66C1">
      <w:pPr>
        <w:pStyle w:val="FootnoteText"/>
        <w:rPr>
          <w:lang w:val="en-IE"/>
        </w:rPr>
      </w:pPr>
      <w:r w:rsidRPr="00893040">
        <w:t>(</w:t>
      </w:r>
      <w:r w:rsidRPr="00893040">
        <w:rPr>
          <w:rStyle w:val="FootnoteReference"/>
        </w:rPr>
        <w:footnoteRef/>
      </w:r>
      <w:r w:rsidRPr="00893040">
        <w:t>)</w:t>
      </w:r>
      <w:r w:rsidRPr="00893040">
        <w:tab/>
      </w:r>
      <w:hyperlink r:id="rId8" w:history="1">
        <w:r w:rsidRPr="00893040">
          <w:rPr>
            <w:rStyle w:val="Hyperlink"/>
          </w:rPr>
          <w:t>Eurofound’s 2021 European Working Conditions Survey</w:t>
        </w:r>
      </w:hyperlink>
    </w:p>
  </w:footnote>
  <w:footnote w:id="80">
    <w:p w14:paraId="7104423E" w14:textId="77777777" w:rsidR="005E66C1" w:rsidRDefault="005E66C1" w:rsidP="005E66C1">
      <w:pPr>
        <w:pStyle w:val="FootnoteText"/>
        <w:rPr>
          <w:lang w:val="en-IE"/>
        </w:rPr>
      </w:pPr>
      <w:r>
        <w:t>(</w:t>
      </w:r>
      <w:r w:rsidRPr="0D21381C">
        <w:rPr>
          <w:rStyle w:val="FootnoteReference"/>
        </w:rPr>
        <w:footnoteRef/>
      </w:r>
      <w:r>
        <w:t>)</w:t>
      </w:r>
      <w:r>
        <w:tab/>
      </w:r>
      <w:hyperlink r:id="rId9">
        <w:r w:rsidRPr="0D21381C">
          <w:rPr>
            <w:rStyle w:val="Hyperlink"/>
          </w:rPr>
          <w:t>Eurofound’s 2021 European Working Conditions Survey</w:t>
        </w:r>
      </w:hyperlink>
    </w:p>
  </w:footnote>
  <w:footnote w:id="81">
    <w:p w14:paraId="4B6E30DF" w14:textId="54BF04CF" w:rsidR="005E66C1" w:rsidRPr="00A04BDB" w:rsidRDefault="005E66C1" w:rsidP="003318E4">
      <w:pPr>
        <w:spacing w:after="60"/>
        <w:ind w:left="360" w:hanging="360"/>
        <w:rPr>
          <w:sz w:val="20"/>
        </w:rPr>
      </w:pPr>
      <w:r w:rsidRPr="00A04BDB">
        <w:rPr>
          <w:sz w:val="20"/>
        </w:rPr>
        <w:t>(</w:t>
      </w:r>
      <w:r w:rsidRPr="00A04BDB">
        <w:rPr>
          <w:sz w:val="20"/>
          <w:vertAlign w:val="superscript"/>
        </w:rPr>
        <w:footnoteRef/>
      </w:r>
      <w:r w:rsidRPr="00A04BDB">
        <w:rPr>
          <w:sz w:val="20"/>
        </w:rPr>
        <w:t>)</w:t>
      </w:r>
      <w:r w:rsidR="003318E4" w:rsidRPr="00A04BDB">
        <w:rPr>
          <w:sz w:val="20"/>
        </w:rPr>
        <w:tab/>
      </w:r>
      <w:r w:rsidR="00E01A59" w:rsidRPr="00E01A59">
        <w:rPr>
          <w:sz w:val="20"/>
        </w:rPr>
        <w:t>European Commission (2023),: Employment and Social Developments in Europe, Annual Review 2023</w:t>
      </w:r>
      <w:r w:rsidRPr="00607611">
        <w:rPr>
          <w:sz w:val="20"/>
        </w:rPr>
        <w:t>.</w:t>
      </w:r>
    </w:p>
  </w:footnote>
  <w:footnote w:id="82">
    <w:p w14:paraId="5D55A7A9" w14:textId="3F284B52" w:rsidR="005E66C1" w:rsidRPr="00607611" w:rsidRDefault="005E66C1" w:rsidP="003318E4">
      <w:pPr>
        <w:spacing w:after="60"/>
        <w:ind w:left="360" w:hanging="360"/>
        <w:rPr>
          <w:sz w:val="20"/>
        </w:rPr>
      </w:pPr>
      <w:r w:rsidRPr="00A04BDB">
        <w:rPr>
          <w:sz w:val="20"/>
        </w:rPr>
        <w:t>(</w:t>
      </w:r>
      <w:r w:rsidRPr="00A04BDB">
        <w:rPr>
          <w:sz w:val="20"/>
          <w:vertAlign w:val="superscript"/>
        </w:rPr>
        <w:footnoteRef/>
      </w:r>
      <w:r w:rsidRPr="00A04BDB">
        <w:rPr>
          <w:sz w:val="20"/>
        </w:rPr>
        <w:t>)</w:t>
      </w:r>
      <w:r w:rsidR="003318E4" w:rsidRPr="00A04BDB">
        <w:rPr>
          <w:sz w:val="20"/>
        </w:rPr>
        <w:tab/>
      </w:r>
      <w:r w:rsidR="00E01A59" w:rsidRPr="00E01A59">
        <w:rPr>
          <w:sz w:val="20"/>
        </w:rPr>
        <w:t>European Commission (2023),: Employment and Social Developments in Europe, Annual Review 2023</w:t>
      </w:r>
      <w:r w:rsidRPr="00607611">
        <w:rPr>
          <w:sz w:val="20"/>
        </w:rPr>
        <w:t>.</w:t>
      </w:r>
    </w:p>
  </w:footnote>
  <w:footnote w:id="83">
    <w:p w14:paraId="5772EA3B" w14:textId="77777777" w:rsidR="00CD3EC6" w:rsidRPr="00607611" w:rsidRDefault="00CD3EC6" w:rsidP="00A04BDB">
      <w:pPr>
        <w:spacing w:after="60"/>
        <w:ind w:left="357" w:hanging="357"/>
        <w:rPr>
          <w:sz w:val="20"/>
        </w:rPr>
      </w:pPr>
      <w:r w:rsidRPr="00A04BDB">
        <w:rPr>
          <w:sz w:val="20"/>
        </w:rPr>
        <w:t>(</w:t>
      </w:r>
      <w:r w:rsidRPr="00607611">
        <w:rPr>
          <w:sz w:val="20"/>
          <w:vertAlign w:val="superscript"/>
        </w:rPr>
        <w:footnoteRef/>
      </w:r>
      <w:r w:rsidRPr="00A04BDB">
        <w:rPr>
          <w:sz w:val="20"/>
        </w:rPr>
        <w:t>)</w:t>
      </w:r>
      <w:r>
        <w:rPr>
          <w:sz w:val="20"/>
        </w:rPr>
        <w:tab/>
      </w:r>
      <w:r w:rsidRPr="00607611">
        <w:rPr>
          <w:sz w:val="20"/>
        </w:rPr>
        <w:t>European care strategy (COM(2022)440).</w:t>
      </w:r>
    </w:p>
  </w:footnote>
  <w:footnote w:id="84">
    <w:p w14:paraId="3A0DF7A1" w14:textId="77777777" w:rsidR="005E66C1" w:rsidRDefault="005E66C1" w:rsidP="003318E4">
      <w:pPr>
        <w:pStyle w:val="FootnoteText"/>
        <w:spacing w:after="60"/>
        <w:ind w:left="360" w:hanging="360"/>
        <w:rPr>
          <w:lang w:val="en-IE"/>
        </w:rPr>
      </w:pPr>
      <w:r>
        <w:t>(</w:t>
      </w:r>
      <w:r w:rsidRPr="0D21381C">
        <w:rPr>
          <w:rStyle w:val="FootnoteReference"/>
        </w:rPr>
        <w:footnoteRef/>
      </w:r>
      <w:r>
        <w:t>)</w:t>
      </w:r>
      <w:r>
        <w:tab/>
        <w:t>“The future of agriculture in Europe and its Impact on Occupational Safety and Health (OSH)”,  report of the European Agency for Safety and Health at Work, 2021.</w:t>
      </w:r>
    </w:p>
  </w:footnote>
  <w:footnote w:id="85">
    <w:p w14:paraId="44E1B148" w14:textId="54AE8728" w:rsidR="005E66C1" w:rsidRPr="00607611" w:rsidRDefault="005E66C1" w:rsidP="003318E4">
      <w:pPr>
        <w:spacing w:after="60"/>
        <w:ind w:left="360" w:hanging="360"/>
        <w:rPr>
          <w:sz w:val="20"/>
        </w:rPr>
      </w:pPr>
      <w:r w:rsidRPr="000404CE">
        <w:rPr>
          <w:sz w:val="20"/>
        </w:rPr>
        <w:t>(</w:t>
      </w:r>
      <w:r w:rsidRPr="00607611">
        <w:rPr>
          <w:sz w:val="20"/>
          <w:vertAlign w:val="superscript"/>
        </w:rPr>
        <w:footnoteRef/>
      </w:r>
      <w:r w:rsidRPr="000404CE">
        <w:rPr>
          <w:sz w:val="20"/>
        </w:rPr>
        <w:t>)</w:t>
      </w:r>
      <w:r w:rsidR="003318E4">
        <w:rPr>
          <w:sz w:val="20"/>
          <w:vertAlign w:val="superscript"/>
        </w:rPr>
        <w:tab/>
      </w:r>
      <w:r w:rsidRPr="00607611">
        <w:rPr>
          <w:sz w:val="20"/>
        </w:rPr>
        <w:t>‘The future of agriculture in Europe and its Impact on Occupational Safety and Health (OSH)’,  report of the European Agency for Safety and Health at Work, 2021.</w:t>
      </w:r>
    </w:p>
  </w:footnote>
  <w:footnote w:id="86">
    <w:p w14:paraId="215AF02C" w14:textId="77777777" w:rsidR="005E66C1" w:rsidRPr="00547D06" w:rsidRDefault="005E66C1" w:rsidP="005E66C1">
      <w:pPr>
        <w:pStyle w:val="FootnoteText"/>
        <w:rPr>
          <w:lang w:val="en-IE"/>
        </w:rPr>
      </w:pPr>
      <w:r w:rsidRPr="00547D06">
        <w:t>(</w:t>
      </w:r>
      <w:r w:rsidRPr="00547D06">
        <w:rPr>
          <w:rStyle w:val="FootnoteReference"/>
        </w:rPr>
        <w:footnoteRef/>
      </w:r>
      <w:r w:rsidRPr="00547D06">
        <w:t>)</w:t>
      </w:r>
      <w:r w:rsidRPr="00547D06">
        <w:tab/>
        <w:t>2023 World Employment and Social Outlook by ILO on ‘the value of essential work’.</w:t>
      </w:r>
    </w:p>
  </w:footnote>
  <w:footnote w:id="87">
    <w:p w14:paraId="38BC99BB" w14:textId="79ED86FC" w:rsidR="005E66C1" w:rsidRPr="00547D06" w:rsidRDefault="005E66C1" w:rsidP="005E66C1">
      <w:pPr>
        <w:pStyle w:val="FootnoteText"/>
        <w:rPr>
          <w:lang w:val="en-IE"/>
        </w:rPr>
      </w:pPr>
      <w:r w:rsidRPr="00547D06">
        <w:t>(</w:t>
      </w:r>
      <w:r w:rsidRPr="00547D06">
        <w:rPr>
          <w:rStyle w:val="FootnoteReference"/>
        </w:rPr>
        <w:footnoteRef/>
      </w:r>
      <w:r w:rsidRPr="00547D06">
        <w:t>)</w:t>
      </w:r>
      <w:r w:rsidRPr="00547D06">
        <w:tab/>
      </w:r>
      <w:r w:rsidR="00E01A59" w:rsidRPr="00E01A59">
        <w:t>European Commission (2023),: Employment and Social Developments in Europe, Annual Review 2023</w:t>
      </w:r>
      <w:r w:rsidRPr="00547D06">
        <w:t>.</w:t>
      </w:r>
    </w:p>
  </w:footnote>
  <w:footnote w:id="88">
    <w:p w14:paraId="0A7ADA02" w14:textId="77777777" w:rsidR="00612B77" w:rsidRPr="00630322" w:rsidRDefault="00612B77" w:rsidP="008D67AB">
      <w:pPr>
        <w:pStyle w:val="FootnoteText"/>
        <w:spacing w:after="60"/>
        <w:rPr>
          <w:lang w:val="en-IE"/>
        </w:rPr>
      </w:pPr>
      <w:r w:rsidRPr="00630322">
        <w:t>(</w:t>
      </w:r>
      <w:r w:rsidRPr="00630322">
        <w:rPr>
          <w:rStyle w:val="FootnoteReference"/>
        </w:rPr>
        <w:footnoteRef/>
      </w:r>
      <w:r w:rsidRPr="00630322">
        <w:t>)</w:t>
      </w:r>
      <w:r w:rsidRPr="00630322">
        <w:tab/>
        <w:t>Directive (EU) 2022/2041 of the European Parliament and of the Council on adequate minimum wages in the European Union.</w:t>
      </w:r>
    </w:p>
  </w:footnote>
  <w:footnote w:id="89">
    <w:p w14:paraId="567C4EF2" w14:textId="6F5E2962" w:rsidR="00620EE4" w:rsidRPr="00620EE4" w:rsidRDefault="00620EE4" w:rsidP="006719DD">
      <w:pPr>
        <w:pStyle w:val="FootnoteText"/>
        <w:spacing w:after="60"/>
        <w:rPr>
          <w:lang w:val="en-IE"/>
        </w:rPr>
      </w:pPr>
      <w:r>
        <w:t>(</w:t>
      </w:r>
      <w:r>
        <w:rPr>
          <w:rStyle w:val="FootnoteReference"/>
        </w:rPr>
        <w:footnoteRef/>
      </w:r>
      <w:r>
        <w:t>)</w:t>
      </w:r>
      <w:r>
        <w:tab/>
      </w:r>
      <w:r w:rsidRPr="00620EE4">
        <w:t>Directive (EU) 2019/1152 of the European Parliament and of the Council of 20 June 2019 on transparent and predictable working conditions in the European Union.</w:t>
      </w:r>
    </w:p>
  </w:footnote>
  <w:footnote w:id="90">
    <w:p w14:paraId="05D5115A" w14:textId="2ABCDE32" w:rsidR="00942645" w:rsidRPr="00607611" w:rsidRDefault="00942645" w:rsidP="008D67AB">
      <w:pPr>
        <w:pStyle w:val="FootnoteText"/>
        <w:spacing w:after="60"/>
        <w:rPr>
          <w:lang w:val="en-IE"/>
        </w:rPr>
      </w:pPr>
      <w:r>
        <w:t>(</w:t>
      </w:r>
      <w:r>
        <w:rPr>
          <w:rStyle w:val="FootnoteReference"/>
        </w:rPr>
        <w:footnoteRef/>
      </w:r>
      <w:r>
        <w:t>)</w:t>
      </w:r>
      <w:r>
        <w:tab/>
      </w:r>
      <w:r w:rsidRPr="00630322">
        <w:t>European Parliament resolution of 10 March 2022 on a new EU strategic framework on health and</w:t>
      </w:r>
      <w:r>
        <w:t xml:space="preserve"> </w:t>
      </w:r>
      <w:r w:rsidRPr="00630322">
        <w:t>safety at work post 2020 (including better protection of workers from exposure to harmful substances, stress at work and repetitive motion injuries) (</w:t>
      </w:r>
      <w:hyperlink r:id="rId10" w:history="1">
        <w:r w:rsidRPr="00630322">
          <w:t>2021/2165(INI)</w:t>
        </w:r>
      </w:hyperlink>
      <w:r w:rsidRPr="00630322">
        <w:t>).</w:t>
      </w:r>
    </w:p>
  </w:footnote>
  <w:footnote w:id="91">
    <w:p w14:paraId="5841F755" w14:textId="3C6C60EE" w:rsidR="002A7AB4" w:rsidRPr="00BC3022" w:rsidRDefault="002A7AB4" w:rsidP="006719DD">
      <w:pPr>
        <w:pStyle w:val="FootnoteText"/>
        <w:spacing w:after="60"/>
        <w:rPr>
          <w:lang w:val="en-IE"/>
        </w:rPr>
      </w:pPr>
      <w:r>
        <w:t>(</w:t>
      </w:r>
      <w:r>
        <w:rPr>
          <w:rStyle w:val="FootnoteReference"/>
        </w:rPr>
        <w:footnoteRef/>
      </w:r>
      <w:r>
        <w:t>)</w:t>
      </w:r>
      <w:r>
        <w:tab/>
        <w:t>European Parliament resolution of 21 January 2021 with recommendations to the Commission on the right to disconnect (2019/2181(INL)).</w:t>
      </w:r>
    </w:p>
  </w:footnote>
  <w:footnote w:id="92">
    <w:p w14:paraId="56320979" w14:textId="24CF4D00" w:rsidR="00533295" w:rsidRPr="00987B13" w:rsidRDefault="00533295" w:rsidP="008D67AB">
      <w:pPr>
        <w:pStyle w:val="FootnoteText"/>
        <w:spacing w:after="60"/>
        <w:rPr>
          <w:lang w:val="en-IE"/>
        </w:rPr>
      </w:pPr>
      <w:r>
        <w:t>(</w:t>
      </w:r>
      <w:r>
        <w:rPr>
          <w:rStyle w:val="FootnoteReference"/>
        </w:rPr>
        <w:footnoteRef/>
      </w:r>
      <w:r>
        <w:t>)</w:t>
      </w:r>
      <w:r>
        <w:tab/>
      </w:r>
      <w:r w:rsidRPr="00987B13">
        <w:t>Directive (EU) 2022/431 of the European Parliament and of the Council of 9 March 2022 amending Directive 2004/37/EC on the protection of workers from the risks related to exposure to carcinogens or mutagens at work</w:t>
      </w:r>
      <w:r>
        <w:t xml:space="preserve"> (OJ L 88, 16.3.2022, p. 1-14)</w:t>
      </w:r>
      <w:r w:rsidRPr="00987B13">
        <w:t>.</w:t>
      </w:r>
    </w:p>
  </w:footnote>
  <w:footnote w:id="93">
    <w:p w14:paraId="6BFE6C2F" w14:textId="3FC9B7DD" w:rsidR="00F5436A" w:rsidRPr="00482374" w:rsidRDefault="00F5436A" w:rsidP="007D5FDB">
      <w:pPr>
        <w:pStyle w:val="FootnoteText"/>
        <w:spacing w:after="60"/>
        <w:rPr>
          <w:lang w:val="hu-HU"/>
        </w:rPr>
      </w:pPr>
      <w:r>
        <w:t>(</w:t>
      </w:r>
      <w:r>
        <w:rPr>
          <w:rStyle w:val="FootnoteReference"/>
        </w:rPr>
        <w:footnoteRef/>
      </w:r>
      <w:r>
        <w:t>)</w:t>
      </w:r>
      <w:r>
        <w:tab/>
      </w:r>
      <w:r w:rsidRPr="00482374">
        <w:t xml:space="preserve">As a follow-up to the commitment taken in </w:t>
      </w:r>
      <w:r>
        <w:t>the Commission</w:t>
      </w:r>
      <w:r w:rsidRPr="00482374">
        <w:t xml:space="preserve"> Communication on </w:t>
      </w:r>
      <w:r>
        <w:t>‘</w:t>
      </w:r>
      <w:r w:rsidRPr="00482374">
        <w:t>Better working conditions for a stronger social Europe: harnessing the full benefits of digitalisation for the future of work</w:t>
      </w:r>
      <w:r>
        <w:t>’</w:t>
      </w:r>
      <w:r w:rsidR="00327CA4">
        <w:t>(</w:t>
      </w:r>
      <w:r w:rsidRPr="00482374">
        <w:t>COM(2021) 761 final</w:t>
      </w:r>
      <w:r w:rsidR="00327CA4">
        <w:t>)</w:t>
      </w:r>
      <w:r>
        <w:t>.</w:t>
      </w:r>
      <w:r w:rsidRPr="00482374">
        <w:t xml:space="preserve"> </w:t>
      </w:r>
    </w:p>
  </w:footnote>
  <w:footnote w:id="94">
    <w:p w14:paraId="68CF002E" w14:textId="77777777" w:rsidR="00F5436A" w:rsidRPr="00630322" w:rsidRDefault="00F5436A" w:rsidP="007D5FDB">
      <w:pPr>
        <w:pStyle w:val="FootnoteText"/>
        <w:spacing w:after="60"/>
        <w:rPr>
          <w:lang w:val="en-IE"/>
        </w:rPr>
      </w:pPr>
      <w:r w:rsidRPr="00630322">
        <w:t>(</w:t>
      </w:r>
      <w:r w:rsidRPr="00630322">
        <w:rPr>
          <w:rStyle w:val="FootnoteReference"/>
        </w:rPr>
        <w:footnoteRef/>
      </w:r>
      <w:r w:rsidRPr="00630322">
        <w:t>)</w:t>
      </w:r>
      <w:r w:rsidRPr="00630322">
        <w:tab/>
        <w:t>2023 Communication on Comprehensive approach to mental health.</w:t>
      </w:r>
    </w:p>
  </w:footnote>
  <w:footnote w:id="95">
    <w:p w14:paraId="3014FE19" w14:textId="389F8256" w:rsidR="00AF289F" w:rsidRPr="00987B13" w:rsidRDefault="00B63C5D" w:rsidP="007D5FDB">
      <w:pPr>
        <w:pStyle w:val="FootnoteText"/>
        <w:spacing w:after="60"/>
        <w:ind w:left="360" w:hanging="360"/>
        <w:rPr>
          <w:lang w:val="en-IE"/>
        </w:rPr>
      </w:pPr>
      <w:r>
        <w:t>(</w:t>
      </w:r>
      <w:r w:rsidR="00AF289F">
        <w:rPr>
          <w:rStyle w:val="FootnoteReference"/>
        </w:rPr>
        <w:footnoteRef/>
      </w:r>
      <w:r w:rsidR="00AF289F">
        <w:t>)</w:t>
      </w:r>
      <w:r w:rsidR="00AF289F">
        <w:tab/>
      </w:r>
      <w:r w:rsidR="00AF289F" w:rsidRPr="00987B13">
        <w:t>Directive 2009/148/EC of the European Parliament and of the Council of 30 November 2009 on the protection of workers from the risks related to exposure to asbestos at work</w:t>
      </w:r>
      <w:r w:rsidR="000A0D75">
        <w:t xml:space="preserve"> (OJ L 330, 16.12.2009, p. 28-36). </w:t>
      </w:r>
    </w:p>
  </w:footnote>
  <w:footnote w:id="96">
    <w:p w14:paraId="3064C453" w14:textId="5A57EA0B" w:rsidR="00AF289F" w:rsidRPr="00987B13" w:rsidRDefault="00AF289F" w:rsidP="007D5FDB">
      <w:pPr>
        <w:pStyle w:val="FootnoteText"/>
        <w:spacing w:after="60"/>
        <w:ind w:left="360" w:hanging="360"/>
        <w:rPr>
          <w:lang w:val="en-IE"/>
        </w:rPr>
      </w:pPr>
      <w:r>
        <w:t>(</w:t>
      </w:r>
      <w:r>
        <w:rPr>
          <w:rStyle w:val="FootnoteReference"/>
        </w:rPr>
        <w:footnoteRef/>
      </w:r>
      <w:r>
        <w:t>)</w:t>
      </w:r>
      <w:r>
        <w:tab/>
      </w:r>
      <w:r w:rsidRPr="00987B13">
        <w:t>Council Directive 98/24/EC of 7 April 1998 on the protection of the health and safety of workers from the risks related to chemical agents at work</w:t>
      </w:r>
      <w:r w:rsidR="00EF1023">
        <w:t xml:space="preserve"> (OJ L 131, 5.5.1998, p. 11-23)</w:t>
      </w:r>
      <w:r w:rsidR="00EF1023" w:rsidRPr="00987B13">
        <w:t>.</w:t>
      </w:r>
    </w:p>
  </w:footnote>
  <w:footnote w:id="97">
    <w:p w14:paraId="7CD55592" w14:textId="153278EF" w:rsidR="00942645" w:rsidRPr="000B489E" w:rsidRDefault="00942645" w:rsidP="008D67AB">
      <w:pPr>
        <w:pStyle w:val="FootnoteText"/>
        <w:spacing w:after="60"/>
        <w:rPr>
          <w:lang w:val="en-IE"/>
        </w:rPr>
      </w:pPr>
      <w:r>
        <w:t>(</w:t>
      </w:r>
      <w:r>
        <w:rPr>
          <w:rStyle w:val="FootnoteReference"/>
        </w:rPr>
        <w:footnoteRef/>
      </w:r>
      <w:r>
        <w:t>)</w:t>
      </w:r>
      <w:r>
        <w:tab/>
        <w:t xml:space="preserve">CoESS, EPSU, ETF, European Trade Union Confederation (ETUC), ETUCE, </w:t>
      </w:r>
      <w:r w:rsidRPr="00B7219C">
        <w:t>EFEE</w:t>
      </w:r>
      <w:r>
        <w:t>, FESE, and IndustriAll Europe.</w:t>
      </w:r>
    </w:p>
  </w:footnote>
  <w:footnote w:id="98">
    <w:p w14:paraId="425604A1" w14:textId="1F5A5E35" w:rsidR="00217249" w:rsidRPr="004F15F4" w:rsidRDefault="00217249" w:rsidP="008D67AB">
      <w:pPr>
        <w:pStyle w:val="FootnoteText"/>
        <w:spacing w:after="60"/>
        <w:ind w:left="360" w:hanging="360"/>
        <w:rPr>
          <w:lang w:val="en-IE"/>
        </w:rPr>
      </w:pPr>
      <w:r>
        <w:t>(</w:t>
      </w:r>
      <w:r>
        <w:rPr>
          <w:rStyle w:val="FootnoteReference"/>
        </w:rPr>
        <w:footnoteRef/>
      </w:r>
      <w:r>
        <w:t>)</w:t>
      </w:r>
      <w:r>
        <w:tab/>
      </w:r>
      <w:r w:rsidR="00751246">
        <w:t xml:space="preserve">EPSU and the </w:t>
      </w:r>
      <w:r w:rsidR="00AA6D7F">
        <w:t>European Hospital and Healthcare Employers' Association (HOSPEEM).</w:t>
      </w:r>
    </w:p>
  </w:footnote>
  <w:footnote w:id="99">
    <w:p w14:paraId="0FB3A0C4" w14:textId="0A5A2757" w:rsidR="00942645" w:rsidRPr="000B489E" w:rsidRDefault="00942645" w:rsidP="008D67AB">
      <w:pPr>
        <w:pStyle w:val="FootnoteText"/>
        <w:spacing w:after="60"/>
        <w:rPr>
          <w:lang w:val="en-IE"/>
        </w:rPr>
      </w:pPr>
      <w:r>
        <w:t>(</w:t>
      </w:r>
      <w:r>
        <w:rPr>
          <w:rStyle w:val="FootnoteReference"/>
        </w:rPr>
        <w:footnoteRef/>
      </w:r>
      <w:r>
        <w:t>)</w:t>
      </w:r>
      <w:r>
        <w:tab/>
        <w:t xml:space="preserve">ETUCE and </w:t>
      </w:r>
      <w:r w:rsidRPr="000B489E">
        <w:t>EFEE</w:t>
      </w:r>
      <w:r w:rsidR="000527E1">
        <w:t>.</w:t>
      </w:r>
    </w:p>
  </w:footnote>
  <w:footnote w:id="100">
    <w:p w14:paraId="7BF255B5" w14:textId="5B8EBF52" w:rsidR="00D62353" w:rsidRPr="004F15F4" w:rsidRDefault="003901F5" w:rsidP="008D67AB">
      <w:pPr>
        <w:pStyle w:val="FootnoteText"/>
        <w:spacing w:after="60"/>
        <w:ind w:left="360" w:hanging="360"/>
        <w:rPr>
          <w:lang w:val="en-IE"/>
        </w:rPr>
      </w:pPr>
      <w:r>
        <w:rPr>
          <w:lang w:val="en-IE"/>
        </w:rPr>
        <w:t>(</w:t>
      </w:r>
      <w:r w:rsidR="00D62353">
        <w:rPr>
          <w:rStyle w:val="FootnoteReference"/>
        </w:rPr>
        <w:footnoteRef/>
      </w:r>
      <w:r w:rsidR="00D62353">
        <w:t>)</w:t>
      </w:r>
      <w:r w:rsidR="00D62353">
        <w:tab/>
      </w:r>
      <w:r w:rsidRPr="004F15F4">
        <w:t>IWorCon ai</w:t>
      </w:r>
      <w:r w:rsidR="009A375B">
        <w:t>ms</w:t>
      </w:r>
      <w:r w:rsidRPr="004F15F4">
        <w:t xml:space="preserve"> to improve the working conditions in</w:t>
      </w:r>
      <w:r>
        <w:t xml:space="preserve"> </w:t>
      </w:r>
      <w:r w:rsidR="004348E6">
        <w:t>the</w:t>
      </w:r>
      <w:r w:rsidRPr="004F15F4">
        <w:t xml:space="preserve"> social services sector to reinforce its attractiveness</w:t>
      </w:r>
      <w:r>
        <w:t>.</w:t>
      </w:r>
    </w:p>
  </w:footnote>
  <w:footnote w:id="101">
    <w:p w14:paraId="7EC75961" w14:textId="4026270A" w:rsidR="00AA6D7F" w:rsidRPr="004F15F4" w:rsidRDefault="00AA6D7F" w:rsidP="008D67AB">
      <w:pPr>
        <w:pStyle w:val="FootnoteText"/>
        <w:spacing w:after="60"/>
        <w:ind w:left="360" w:hanging="360"/>
        <w:rPr>
          <w:lang w:val="en-IE"/>
        </w:rPr>
      </w:pPr>
      <w:r>
        <w:t>(</w:t>
      </w:r>
      <w:r>
        <w:rPr>
          <w:rStyle w:val="FootnoteReference"/>
        </w:rPr>
        <w:footnoteRef/>
      </w:r>
      <w:r>
        <w:t>)</w:t>
      </w:r>
      <w:r>
        <w:tab/>
      </w:r>
      <w:r w:rsidR="009B2FFA">
        <w:t>FESE and</w:t>
      </w:r>
      <w:r>
        <w:t xml:space="preserve"> EPSU</w:t>
      </w:r>
      <w:r w:rsidR="006A0B6B">
        <w:t>.</w:t>
      </w:r>
    </w:p>
  </w:footnote>
  <w:footnote w:id="102">
    <w:p w14:paraId="7A811E87" w14:textId="21E616B4" w:rsidR="008D5DF9" w:rsidRPr="0022740E" w:rsidRDefault="008D5DF9" w:rsidP="00251387">
      <w:pPr>
        <w:pStyle w:val="FootnoteText"/>
        <w:spacing w:after="60"/>
        <w:ind w:left="360" w:hanging="360"/>
        <w:rPr>
          <w:lang w:val="en-IE"/>
        </w:rPr>
      </w:pPr>
      <w:r>
        <w:t>(</w:t>
      </w:r>
      <w:r>
        <w:rPr>
          <w:rStyle w:val="FootnoteReference"/>
        </w:rPr>
        <w:footnoteRef/>
      </w:r>
      <w:r>
        <w:t>)</w:t>
      </w:r>
      <w:r>
        <w:tab/>
        <w:t>The International Road Transport Union (IRU) and ETF.</w:t>
      </w:r>
    </w:p>
  </w:footnote>
  <w:footnote w:id="103">
    <w:p w14:paraId="492AF4DB" w14:textId="66ACD04A" w:rsidR="00990EE4" w:rsidRPr="004F15F4" w:rsidRDefault="00990EE4" w:rsidP="008D67AB">
      <w:pPr>
        <w:pStyle w:val="FootnoteText"/>
        <w:spacing w:after="60"/>
        <w:ind w:left="360" w:hanging="360"/>
        <w:rPr>
          <w:lang w:val="en-IE"/>
        </w:rPr>
      </w:pPr>
      <w:r>
        <w:t>(</w:t>
      </w:r>
      <w:r>
        <w:rPr>
          <w:rStyle w:val="FootnoteReference"/>
        </w:rPr>
        <w:footnoteRef/>
      </w:r>
      <w:r>
        <w:t>)</w:t>
      </w:r>
      <w:r>
        <w:tab/>
        <w:t>IRU.</w:t>
      </w:r>
    </w:p>
  </w:footnote>
  <w:footnote w:id="104">
    <w:p w14:paraId="5AA433B9" w14:textId="09BC005F" w:rsidR="00D634B0" w:rsidRPr="006719DD" w:rsidRDefault="00D634B0" w:rsidP="006719DD">
      <w:pPr>
        <w:pStyle w:val="FootnoteText"/>
        <w:spacing w:after="60"/>
        <w:rPr>
          <w:lang w:val="hu-HU"/>
        </w:rPr>
      </w:pPr>
      <w:r>
        <w:t>(</w:t>
      </w:r>
      <w:r>
        <w:rPr>
          <w:rStyle w:val="FootnoteReference"/>
        </w:rPr>
        <w:footnoteRef/>
      </w:r>
      <w:r w:rsidR="00957385">
        <w:t>)</w:t>
      </w:r>
      <w:r>
        <w:tab/>
      </w:r>
      <w:r w:rsidRPr="00630322">
        <w:rPr>
          <w:lang w:val="en-IE"/>
        </w:rPr>
        <w:t>Population on 1 January 2022. Source: Eurostat, population and migration statistics.</w:t>
      </w:r>
    </w:p>
  </w:footnote>
  <w:footnote w:id="105">
    <w:p w14:paraId="590BC363" w14:textId="0D59B156" w:rsidR="00D634B0" w:rsidRPr="006719DD" w:rsidRDefault="00D634B0" w:rsidP="006719DD">
      <w:pPr>
        <w:pStyle w:val="FootnoteText"/>
        <w:spacing w:after="60"/>
        <w:rPr>
          <w:lang w:val="hu-HU"/>
        </w:rPr>
      </w:pPr>
      <w:r w:rsidRPr="006719DD">
        <w:rPr>
          <w:lang w:val="en-IE"/>
        </w:rPr>
        <w:t>(</w:t>
      </w:r>
      <w:r>
        <w:rPr>
          <w:rStyle w:val="FootnoteReference"/>
        </w:rPr>
        <w:footnoteRef/>
      </w:r>
      <w:r w:rsidRPr="006719DD">
        <w:rPr>
          <w:lang w:val="en-IE"/>
        </w:rPr>
        <w:t>)</w:t>
      </w:r>
      <w:r w:rsidRPr="006719DD">
        <w:rPr>
          <w:lang w:val="en-IE"/>
        </w:rPr>
        <w:tab/>
      </w:r>
      <w:r w:rsidRPr="00387EC5">
        <w:rPr>
          <w:lang w:val="en-IE"/>
        </w:rPr>
        <w:t xml:space="preserve">Source: Eurostat, labour force survey. </w:t>
      </w:r>
      <w:r w:rsidRPr="00630322">
        <w:rPr>
          <w:lang w:val="en-IE"/>
        </w:rPr>
        <w:t>Moreover, there were 1.7 million cross-border workers and 3.6 million posted workers in the EU in 2021 (</w:t>
      </w:r>
      <w:r w:rsidRPr="004F15F4">
        <w:t>Annual Report on Intra-EU Labour Mobility 2022</w:t>
      </w:r>
      <w:r w:rsidRPr="00630322">
        <w:rPr>
          <w:lang w:val="en-IE"/>
        </w:rPr>
        <w:t>).</w:t>
      </w:r>
    </w:p>
  </w:footnote>
  <w:footnote w:id="106">
    <w:p w14:paraId="6FD3DFA1" w14:textId="6684F381" w:rsidR="00FF1F73" w:rsidRPr="00630322" w:rsidRDefault="00FF1F73" w:rsidP="00C45737">
      <w:pPr>
        <w:pStyle w:val="FootnoteText"/>
        <w:spacing w:after="60"/>
        <w:ind w:left="360" w:hanging="360"/>
        <w:rPr>
          <w:lang w:val="en-US"/>
        </w:rPr>
      </w:pPr>
      <w:r w:rsidRPr="00630322">
        <w:t>(</w:t>
      </w:r>
      <w:r w:rsidRPr="00630322">
        <w:rPr>
          <w:rStyle w:val="FootnoteReference"/>
        </w:rPr>
        <w:footnoteRef/>
      </w:r>
      <w:r w:rsidRPr="00630322">
        <w:t>)</w:t>
      </w:r>
      <w:r w:rsidRPr="00630322">
        <w:tab/>
        <w:t>Commission Communication of 6</w:t>
      </w:r>
      <w:r w:rsidR="3B02A561" w:rsidRPr="00630322">
        <w:t xml:space="preserve"> </w:t>
      </w:r>
      <w:r w:rsidRPr="00630322">
        <w:t>September 2023 on ‘Digitalisation in social security coordination: facilitating free movement in the Single Market’, COM(2023) 501.</w:t>
      </w:r>
    </w:p>
  </w:footnote>
  <w:footnote w:id="107">
    <w:p w14:paraId="34017F09" w14:textId="184A0F9E" w:rsidR="00B068A8" w:rsidRPr="00607611" w:rsidRDefault="00B068A8" w:rsidP="00C45737">
      <w:pPr>
        <w:pStyle w:val="FootnoteText"/>
        <w:spacing w:after="60"/>
        <w:ind w:left="360" w:hanging="360"/>
        <w:rPr>
          <w:lang w:val="en-IE"/>
        </w:rPr>
      </w:pPr>
      <w:r>
        <w:t>(</w:t>
      </w:r>
      <w:r>
        <w:rPr>
          <w:rStyle w:val="FootnoteReference"/>
        </w:rPr>
        <w:footnoteRef/>
      </w:r>
      <w:r>
        <w:t>)</w:t>
      </w:r>
      <w:r>
        <w:tab/>
        <w:t xml:space="preserve">Directive </w:t>
      </w:r>
      <w:r w:rsidRPr="00CC3491">
        <w:t>2005/36/EC of the European Parliament and of the Council of 7 September 2005 on the recognition of professional qualifications</w:t>
      </w:r>
      <w:r w:rsidR="00607885">
        <w:t xml:space="preserve"> (OJ L 255, 30.9.2005, p. 22-142).</w:t>
      </w:r>
    </w:p>
  </w:footnote>
  <w:footnote w:id="108">
    <w:p w14:paraId="26395AE1" w14:textId="77777777" w:rsidR="00A242D7" w:rsidRPr="00630322" w:rsidRDefault="00A242D7" w:rsidP="00C45737">
      <w:pPr>
        <w:pStyle w:val="FootnoteText"/>
        <w:spacing w:after="60"/>
        <w:ind w:left="360" w:hanging="360"/>
        <w:rPr>
          <w:lang w:val="en-IE"/>
        </w:rPr>
      </w:pPr>
      <w:r w:rsidRPr="00630322">
        <w:t>(</w:t>
      </w:r>
      <w:r w:rsidRPr="00630322">
        <w:rPr>
          <w:rStyle w:val="FootnoteReference"/>
        </w:rPr>
        <w:footnoteRef/>
      </w:r>
      <w:r w:rsidRPr="00630322">
        <w:t>)</w:t>
      </w:r>
      <w:r w:rsidRPr="00630322">
        <w:tab/>
        <w:t>Commission staff working document accompanying the proposal for a Council Recommendation ‘Europe on the move’ – learning mobility opportunities for everyone, (SWD(2023) 719).</w:t>
      </w:r>
    </w:p>
  </w:footnote>
  <w:footnote w:id="109">
    <w:p w14:paraId="10384C94" w14:textId="6D98FD0F" w:rsidR="003D4F45" w:rsidRPr="006719DD" w:rsidRDefault="003D4F45" w:rsidP="006719DD">
      <w:pPr>
        <w:pStyle w:val="FootnoteText"/>
        <w:spacing w:after="60"/>
        <w:rPr>
          <w:lang w:val="hu-HU"/>
        </w:rPr>
      </w:pPr>
      <w:r>
        <w:t>(</w:t>
      </w:r>
      <w:r>
        <w:rPr>
          <w:rStyle w:val="FootnoteReference"/>
        </w:rPr>
        <w:footnoteRef/>
      </w:r>
      <w:r>
        <w:t>)</w:t>
      </w:r>
      <w:r>
        <w:tab/>
      </w:r>
      <w:r w:rsidRPr="003D4F45">
        <w:t>As the 2023 Report on the implementation of the 2018 Council Recommendation on automatic recognition points out, further effort is needed to achieve automatic recognition of qualifications and learning periods abroad for both higher education and secondary education level.</w:t>
      </w:r>
    </w:p>
  </w:footnote>
  <w:footnote w:id="110">
    <w:p w14:paraId="637CCED5" w14:textId="6C45EE9F" w:rsidR="004A319F" w:rsidRPr="00630322" w:rsidRDefault="004A319F" w:rsidP="00C45737">
      <w:pPr>
        <w:pStyle w:val="FootnoteText"/>
        <w:spacing w:after="60"/>
        <w:ind w:left="360" w:hanging="360"/>
        <w:rPr>
          <w:lang w:val="en-IE"/>
        </w:rPr>
      </w:pPr>
      <w:r w:rsidRPr="00630322">
        <w:t>(</w:t>
      </w:r>
      <w:r w:rsidRPr="00630322">
        <w:rPr>
          <w:rStyle w:val="FootnoteReference"/>
        </w:rPr>
        <w:footnoteRef/>
      </w:r>
      <w:r w:rsidRPr="00630322">
        <w:t>)</w:t>
      </w:r>
      <w:r w:rsidRPr="00630322">
        <w:tab/>
        <w:t xml:space="preserve">Proposal for a Council Recommendation of 17 November 2023 on ‘Europe on the </w:t>
      </w:r>
      <w:r w:rsidR="73B73532" w:rsidRPr="00630322">
        <w:t>move</w:t>
      </w:r>
      <w:r w:rsidRPr="00630322">
        <w:t xml:space="preserve"> – learning opportunities for everyone’</w:t>
      </w:r>
      <w:r w:rsidR="0013207A">
        <w:t>(</w:t>
      </w:r>
      <w:r w:rsidRPr="00630322">
        <w:t>COM(2023) 719 final</w:t>
      </w:r>
      <w:r w:rsidR="0013207A">
        <w:t>)</w:t>
      </w:r>
      <w:r w:rsidRPr="00630322">
        <w:t xml:space="preserve">. </w:t>
      </w:r>
    </w:p>
  </w:footnote>
  <w:footnote w:id="111">
    <w:p w14:paraId="04DEED62" w14:textId="77777777" w:rsidR="009F24E8" w:rsidRPr="0022740E" w:rsidRDefault="009F24E8" w:rsidP="009F24E8">
      <w:pPr>
        <w:pStyle w:val="FootnoteText"/>
        <w:spacing w:after="60"/>
        <w:rPr>
          <w:lang w:val="en-IE"/>
        </w:rPr>
      </w:pPr>
      <w:r>
        <w:t>(</w:t>
      </w:r>
      <w:r>
        <w:rPr>
          <w:rStyle w:val="FootnoteReference"/>
        </w:rPr>
        <w:footnoteRef/>
      </w:r>
      <w:r>
        <w:t>)</w:t>
      </w:r>
      <w:r>
        <w:tab/>
        <w:t xml:space="preserve"> As announced in the 2024 Commission Work Programme, available </w:t>
      </w:r>
      <w:hyperlink r:id="rId11" w:history="1">
        <w:r w:rsidRPr="00E929E1">
          <w:rPr>
            <w:rStyle w:val="Hyperlink"/>
          </w:rPr>
          <w:t>online</w:t>
        </w:r>
      </w:hyperlink>
      <w:r>
        <w:t>.</w:t>
      </w:r>
    </w:p>
  </w:footnote>
  <w:footnote w:id="112">
    <w:p w14:paraId="1EDB5A83" w14:textId="5C4D235F" w:rsidR="00E44FBC" w:rsidRDefault="00E44FBC" w:rsidP="00E44FBC">
      <w:pPr>
        <w:pStyle w:val="FootnoteText"/>
        <w:spacing w:after="60"/>
        <w:ind w:left="360" w:hanging="360"/>
      </w:pPr>
      <w:r>
        <w:t>(</w:t>
      </w:r>
      <w:r w:rsidRPr="38C0D40D">
        <w:rPr>
          <w:rStyle w:val="FootnoteReference"/>
        </w:rPr>
        <w:footnoteRef/>
      </w:r>
      <w:r w:rsidRPr="38C0D40D">
        <w:rPr>
          <w:lang w:val="en-IE"/>
        </w:rPr>
        <w:t>)</w:t>
      </w:r>
      <w:r>
        <w:tab/>
        <w:t xml:space="preserve">To update the previous guidance in the Commission Staff Working Document on ‘reform recommendations for regulation in professional services’, </w:t>
      </w:r>
      <w:r w:rsidRPr="000404CE">
        <w:t>COM/2021/385 final</w:t>
      </w:r>
      <w:r w:rsidR="000404CE">
        <w:t>.</w:t>
      </w:r>
      <w:r>
        <w:t xml:space="preserve"> </w:t>
      </w:r>
    </w:p>
  </w:footnote>
  <w:footnote w:id="113">
    <w:p w14:paraId="5319F30E" w14:textId="43532876" w:rsidR="63800625" w:rsidRDefault="63800625" w:rsidP="00C45737">
      <w:pPr>
        <w:pStyle w:val="FootnoteText"/>
        <w:spacing w:after="60"/>
        <w:ind w:left="360" w:hanging="360"/>
      </w:pPr>
      <w:r>
        <w:t>(</w:t>
      </w:r>
      <w:r w:rsidRPr="63800625">
        <w:rPr>
          <w:rStyle w:val="FootnoteReference"/>
        </w:rPr>
        <w:footnoteRef/>
      </w:r>
      <w:r>
        <w:t>)</w:t>
      </w:r>
      <w:r>
        <w:tab/>
        <w:t xml:space="preserve">EafA Toolkit for apprentice mobility. </w:t>
      </w:r>
    </w:p>
  </w:footnote>
  <w:footnote w:id="114">
    <w:p w14:paraId="2E25E1BE" w14:textId="36282932" w:rsidR="63800625" w:rsidRDefault="63800625" w:rsidP="00C45737">
      <w:pPr>
        <w:pStyle w:val="FootnoteText"/>
        <w:spacing w:after="60"/>
        <w:ind w:left="360" w:hanging="360"/>
      </w:pPr>
      <w:r>
        <w:t>(</w:t>
      </w:r>
      <w:r w:rsidRPr="63800625">
        <w:rPr>
          <w:rStyle w:val="FootnoteReference"/>
        </w:rPr>
        <w:footnoteRef/>
      </w:r>
      <w:r>
        <w:t>)</w:t>
      </w:r>
      <w:r>
        <w:tab/>
        <w:t xml:space="preserve">Erasmus+ Policy experimentation call on support structures and networks for apprentice </w:t>
      </w:r>
      <w:r w:rsidR="009B2FFA">
        <w:t>mobility.</w:t>
      </w:r>
    </w:p>
  </w:footnote>
  <w:footnote w:id="115">
    <w:p w14:paraId="4FDDA495" w14:textId="3093D73A" w:rsidR="00046CA5" w:rsidRPr="000B489E" w:rsidRDefault="00046CA5" w:rsidP="007D5FDB">
      <w:pPr>
        <w:pStyle w:val="FootnoteText"/>
        <w:spacing w:after="60"/>
        <w:rPr>
          <w:lang w:val="en-IE"/>
        </w:rPr>
      </w:pPr>
      <w:r>
        <w:t>(</w:t>
      </w:r>
      <w:r>
        <w:rPr>
          <w:rStyle w:val="FootnoteReference"/>
        </w:rPr>
        <w:footnoteRef/>
      </w:r>
      <w:r>
        <w:t>)</w:t>
      </w:r>
      <w:r>
        <w:tab/>
        <w:t>BusinessEurope</w:t>
      </w:r>
      <w:r w:rsidR="00624E56">
        <w:t>.</w:t>
      </w:r>
    </w:p>
  </w:footnote>
  <w:footnote w:id="116">
    <w:p w14:paraId="783F7796" w14:textId="0E4E8C53" w:rsidR="00046CA5" w:rsidRPr="000B489E" w:rsidRDefault="00046CA5" w:rsidP="007D5FDB">
      <w:pPr>
        <w:pStyle w:val="FootnoteText"/>
        <w:spacing w:after="60"/>
        <w:rPr>
          <w:lang w:val="en-IE"/>
        </w:rPr>
      </w:pPr>
      <w:r>
        <w:t>(</w:t>
      </w:r>
      <w:r>
        <w:rPr>
          <w:rStyle w:val="FootnoteReference"/>
        </w:rPr>
        <w:footnoteRef/>
      </w:r>
      <w:r>
        <w:t>)</w:t>
      </w:r>
      <w:r w:rsidR="00F326C2">
        <w:tab/>
      </w:r>
      <w:r>
        <w:t xml:space="preserve">SMEunited. </w:t>
      </w:r>
    </w:p>
  </w:footnote>
  <w:footnote w:id="117">
    <w:p w14:paraId="28C43AE9" w14:textId="766A1654" w:rsidR="004D3FE5" w:rsidRPr="00607611" w:rsidRDefault="004D3FE5" w:rsidP="00742E67">
      <w:pPr>
        <w:pStyle w:val="FootnoteText"/>
        <w:spacing w:after="60"/>
        <w:ind w:left="360" w:hanging="360"/>
        <w:rPr>
          <w:lang w:val="en-IE"/>
        </w:rPr>
      </w:pPr>
      <w:r>
        <w:t>(</w:t>
      </w:r>
      <w:r>
        <w:rPr>
          <w:rStyle w:val="FootnoteReference"/>
        </w:rPr>
        <w:footnoteRef/>
      </w:r>
      <w:r>
        <w:t>)</w:t>
      </w:r>
      <w:r>
        <w:tab/>
      </w:r>
      <w:r w:rsidRPr="000649B7">
        <w:t>Eurocadres</w:t>
      </w:r>
      <w:r>
        <w:t>.</w:t>
      </w:r>
    </w:p>
  </w:footnote>
  <w:footnote w:id="118">
    <w:p w14:paraId="676D5A6A" w14:textId="5EE78DF9" w:rsidR="007E49FB" w:rsidRPr="004F15F4" w:rsidRDefault="00157272" w:rsidP="00742E67">
      <w:pPr>
        <w:pStyle w:val="FootnoteText"/>
        <w:spacing w:after="60"/>
        <w:ind w:left="360" w:hanging="360"/>
        <w:rPr>
          <w:lang w:val="en-IE"/>
        </w:rPr>
      </w:pPr>
      <w:r>
        <w:t>(</w:t>
      </w:r>
      <w:r w:rsidR="007E49FB">
        <w:rPr>
          <w:rStyle w:val="FootnoteReference"/>
        </w:rPr>
        <w:footnoteRef/>
      </w:r>
      <w:r w:rsidR="007E49FB">
        <w:t>)</w:t>
      </w:r>
      <w:r w:rsidR="00F326C2">
        <w:tab/>
      </w:r>
      <w:r w:rsidR="00EA666B" w:rsidRPr="00EA666B">
        <w:t>Confederation of European Security Services</w:t>
      </w:r>
      <w:r w:rsidR="00EA666B">
        <w:t>.</w:t>
      </w:r>
    </w:p>
  </w:footnote>
  <w:footnote w:id="119">
    <w:p w14:paraId="53734149" w14:textId="64B42CFA" w:rsidR="00A1094C" w:rsidRPr="00742E67" w:rsidRDefault="00A1094C" w:rsidP="00742E67">
      <w:pPr>
        <w:pStyle w:val="FootnoteText"/>
        <w:spacing w:after="60"/>
        <w:ind w:left="360" w:hanging="360"/>
        <w:rPr>
          <w:lang w:val="en-IE"/>
        </w:rPr>
      </w:pPr>
      <w:r>
        <w:t>(</w:t>
      </w:r>
      <w:r>
        <w:rPr>
          <w:rStyle w:val="FootnoteReference"/>
        </w:rPr>
        <w:footnoteRef/>
      </w:r>
      <w:r>
        <w:t>)</w:t>
      </w:r>
      <w:r>
        <w:tab/>
        <w:t>HOTREC.</w:t>
      </w:r>
    </w:p>
  </w:footnote>
  <w:footnote w:id="120">
    <w:p w14:paraId="197F2547" w14:textId="3DC1392F" w:rsidR="694E2079" w:rsidRPr="00630322" w:rsidRDefault="694E2079" w:rsidP="007D5FDB">
      <w:pPr>
        <w:pStyle w:val="FootnoteText"/>
        <w:spacing w:after="60"/>
        <w:ind w:left="360" w:hanging="360"/>
        <w:rPr>
          <w:lang w:val="en-IE"/>
        </w:rPr>
      </w:pPr>
      <w:r w:rsidRPr="00630322">
        <w:t>(</w:t>
      </w:r>
      <w:r w:rsidRPr="00630322">
        <w:rPr>
          <w:rStyle w:val="FootnoteReference"/>
        </w:rPr>
        <w:footnoteRef/>
      </w:r>
      <w:r w:rsidRPr="00630322">
        <w:t>)</w:t>
      </w:r>
      <w:r w:rsidR="00F326C2">
        <w:tab/>
      </w:r>
      <w:r w:rsidRPr="00630322">
        <w:t>Commission Communication of 15 November 2023 on Skills and Talent Mobility</w:t>
      </w:r>
      <w:r w:rsidR="00A049C9">
        <w:t>(</w:t>
      </w:r>
      <w:r w:rsidRPr="00630322">
        <w:t>COM(2023) 715 final</w:t>
      </w:r>
      <w:r w:rsidR="00A049C9">
        <w:t>)</w:t>
      </w:r>
      <w:r w:rsidRPr="00630322">
        <w:t>.</w:t>
      </w:r>
    </w:p>
  </w:footnote>
  <w:footnote w:id="121">
    <w:p w14:paraId="3DC5D89B" w14:textId="7F71243C" w:rsidR="694E2079" w:rsidRPr="00630322" w:rsidRDefault="00A537FA" w:rsidP="007D5FDB">
      <w:pPr>
        <w:pStyle w:val="FootnoteText"/>
        <w:spacing w:after="60"/>
        <w:ind w:left="360" w:hanging="360"/>
      </w:pPr>
      <w:r w:rsidRPr="00630322">
        <w:t>(</w:t>
      </w:r>
      <w:r w:rsidRPr="00630322">
        <w:rPr>
          <w:vertAlign w:val="superscript"/>
        </w:rPr>
        <w:footnoteRef/>
      </w:r>
      <w:r w:rsidRPr="00630322">
        <w:t>) Proposal for a Regulation of the European Parliament and of the Council establishing an EU Talent Pool (COM/2023/716).</w:t>
      </w:r>
    </w:p>
  </w:footnote>
  <w:footnote w:id="122">
    <w:p w14:paraId="6A13748B" w14:textId="77777777" w:rsidR="00AC1FBE" w:rsidRPr="00987B13" w:rsidRDefault="00AC1FBE" w:rsidP="007D5FDB">
      <w:pPr>
        <w:pStyle w:val="FootnoteText"/>
        <w:spacing w:after="60"/>
        <w:ind w:left="360" w:hanging="360"/>
        <w:rPr>
          <w:lang w:val="en-IE"/>
        </w:rPr>
      </w:pPr>
      <w:r>
        <w:t>(</w:t>
      </w:r>
      <w:r>
        <w:rPr>
          <w:rStyle w:val="FootnoteReference"/>
        </w:rPr>
        <w:footnoteRef/>
      </w:r>
      <w:r>
        <w:t>)</w:t>
      </w:r>
      <w:r>
        <w:tab/>
      </w:r>
      <w:r w:rsidR="004E4C25" w:rsidRPr="00987B13">
        <w:t>Proposal for a Directive of the European Parliament and of the Council on a single application procedure for a single permit for third-country nationals to reside and work in the territory of a Member State and on a common set of rights for third-country workers legally residing in a Member State (recast) COM/2022/655 final</w:t>
      </w:r>
      <w:r w:rsidR="002A3694">
        <w:t>.</w:t>
      </w:r>
    </w:p>
  </w:footnote>
  <w:footnote w:id="123">
    <w:p w14:paraId="0395BB4E" w14:textId="0A9901EE" w:rsidR="339D58AC" w:rsidRPr="00630322" w:rsidRDefault="0053599E" w:rsidP="002C7F97">
      <w:pPr>
        <w:pStyle w:val="title-bold"/>
        <w:shd w:val="clear" w:color="auto" w:fill="FFFFFF"/>
        <w:spacing w:before="0" w:beforeAutospacing="0" w:after="60" w:afterAutospacing="0"/>
        <w:ind w:left="360" w:hanging="360"/>
        <w:jc w:val="both"/>
        <w:rPr>
          <w:sz w:val="20"/>
        </w:rPr>
      </w:pPr>
      <w:r w:rsidRPr="00630322">
        <w:rPr>
          <w:sz w:val="20"/>
        </w:rPr>
        <w:t>(</w:t>
      </w:r>
      <w:r w:rsidR="7642B9E0" w:rsidRPr="00630322">
        <w:rPr>
          <w:sz w:val="20"/>
          <w:vertAlign w:val="superscript"/>
        </w:rPr>
        <w:footnoteRef/>
      </w:r>
      <w:r w:rsidRPr="00630322">
        <w:rPr>
          <w:sz w:val="20"/>
        </w:rPr>
        <w:t>)</w:t>
      </w:r>
      <w:r w:rsidR="339D58AC" w:rsidRPr="00630322">
        <w:rPr>
          <w:sz w:val="20"/>
        </w:rPr>
        <w:t xml:space="preserve"> </w:t>
      </w:r>
      <w:r w:rsidR="00D95F59">
        <w:rPr>
          <w:sz w:val="20"/>
        </w:rPr>
        <w:t>C</w:t>
      </w:r>
      <w:r w:rsidR="00D95F59" w:rsidRPr="00D95F59">
        <w:rPr>
          <w:sz w:val="20"/>
          <w:szCs w:val="20"/>
          <w:lang w:eastAsia="en-IE"/>
        </w:rPr>
        <w:t xml:space="preserve">ommunication from the </w:t>
      </w:r>
      <w:r w:rsidR="00D95F59">
        <w:rPr>
          <w:sz w:val="20"/>
          <w:szCs w:val="20"/>
          <w:lang w:eastAsia="en-IE"/>
        </w:rPr>
        <w:t>C</w:t>
      </w:r>
      <w:r w:rsidR="00D95F59" w:rsidRPr="00D95F59">
        <w:rPr>
          <w:sz w:val="20"/>
          <w:szCs w:val="20"/>
          <w:lang w:eastAsia="en-IE"/>
        </w:rPr>
        <w:t xml:space="preserve">ommission to the </w:t>
      </w:r>
      <w:r w:rsidR="00D95F59">
        <w:rPr>
          <w:sz w:val="20"/>
          <w:szCs w:val="20"/>
          <w:lang w:eastAsia="en-IE"/>
        </w:rPr>
        <w:t>E</w:t>
      </w:r>
      <w:r w:rsidR="00D95F59" w:rsidRPr="00D95F59">
        <w:rPr>
          <w:sz w:val="20"/>
          <w:szCs w:val="20"/>
          <w:lang w:eastAsia="en-IE"/>
        </w:rPr>
        <w:t xml:space="preserve">uropean </w:t>
      </w:r>
      <w:r w:rsidR="00D95F59">
        <w:rPr>
          <w:sz w:val="20"/>
          <w:szCs w:val="20"/>
          <w:lang w:eastAsia="en-IE"/>
        </w:rPr>
        <w:t>P</w:t>
      </w:r>
      <w:r w:rsidR="00D95F59" w:rsidRPr="00D95F59">
        <w:rPr>
          <w:sz w:val="20"/>
          <w:szCs w:val="20"/>
          <w:lang w:eastAsia="en-IE"/>
        </w:rPr>
        <w:t xml:space="preserve">arliament, the </w:t>
      </w:r>
      <w:r w:rsidR="00D95F59">
        <w:rPr>
          <w:sz w:val="20"/>
          <w:szCs w:val="20"/>
          <w:lang w:eastAsia="en-IE"/>
        </w:rPr>
        <w:t>C</w:t>
      </w:r>
      <w:r w:rsidR="00D95F59" w:rsidRPr="00D95F59">
        <w:rPr>
          <w:sz w:val="20"/>
          <w:szCs w:val="20"/>
          <w:lang w:eastAsia="en-IE"/>
        </w:rPr>
        <w:t xml:space="preserve">ouncil, the </w:t>
      </w:r>
      <w:r w:rsidR="00D95F59">
        <w:rPr>
          <w:sz w:val="20"/>
          <w:szCs w:val="20"/>
          <w:lang w:eastAsia="en-IE"/>
        </w:rPr>
        <w:t>E</w:t>
      </w:r>
      <w:r w:rsidR="00D95F59" w:rsidRPr="00D95F59">
        <w:rPr>
          <w:sz w:val="20"/>
          <w:szCs w:val="20"/>
          <w:lang w:eastAsia="en-IE"/>
        </w:rPr>
        <w:t xml:space="preserve">uropean </w:t>
      </w:r>
      <w:r w:rsidR="00D95F59">
        <w:rPr>
          <w:sz w:val="20"/>
          <w:szCs w:val="20"/>
          <w:lang w:eastAsia="en-IE"/>
        </w:rPr>
        <w:t>E</w:t>
      </w:r>
      <w:r w:rsidR="00D95F59" w:rsidRPr="00D95F59">
        <w:rPr>
          <w:sz w:val="20"/>
          <w:szCs w:val="20"/>
          <w:lang w:eastAsia="en-IE"/>
        </w:rPr>
        <w:t xml:space="preserve">conomic and </w:t>
      </w:r>
      <w:r w:rsidR="00D95F59">
        <w:rPr>
          <w:sz w:val="20"/>
          <w:szCs w:val="20"/>
          <w:lang w:eastAsia="en-IE"/>
        </w:rPr>
        <w:t>S</w:t>
      </w:r>
      <w:r w:rsidR="00D95F59" w:rsidRPr="00D95F59">
        <w:rPr>
          <w:sz w:val="20"/>
          <w:szCs w:val="20"/>
          <w:lang w:eastAsia="en-IE"/>
        </w:rPr>
        <w:t xml:space="preserve">ocial </w:t>
      </w:r>
      <w:r w:rsidR="00D95F59">
        <w:rPr>
          <w:sz w:val="20"/>
          <w:szCs w:val="20"/>
          <w:lang w:eastAsia="en-IE"/>
        </w:rPr>
        <w:t>C</w:t>
      </w:r>
      <w:r w:rsidR="00D95F59" w:rsidRPr="00D95F59">
        <w:rPr>
          <w:sz w:val="20"/>
          <w:szCs w:val="20"/>
          <w:lang w:eastAsia="en-IE"/>
        </w:rPr>
        <w:t xml:space="preserve">ommittee and the </w:t>
      </w:r>
      <w:r w:rsidR="00D95F59">
        <w:rPr>
          <w:sz w:val="20"/>
          <w:szCs w:val="20"/>
          <w:lang w:eastAsia="en-IE"/>
        </w:rPr>
        <w:t>C</w:t>
      </w:r>
      <w:r w:rsidR="00D95F59" w:rsidRPr="00D95F59">
        <w:rPr>
          <w:sz w:val="20"/>
          <w:szCs w:val="20"/>
          <w:lang w:eastAsia="en-IE"/>
        </w:rPr>
        <w:t xml:space="preserve">ommittee of the </w:t>
      </w:r>
      <w:r w:rsidR="00D95F59">
        <w:rPr>
          <w:sz w:val="20"/>
          <w:szCs w:val="20"/>
          <w:lang w:eastAsia="en-IE"/>
        </w:rPr>
        <w:t>R</w:t>
      </w:r>
      <w:r w:rsidR="00D95F59" w:rsidRPr="00D95F59">
        <w:rPr>
          <w:sz w:val="20"/>
          <w:szCs w:val="20"/>
          <w:lang w:eastAsia="en-IE"/>
        </w:rPr>
        <w:t xml:space="preserve">egions </w:t>
      </w:r>
      <w:r w:rsidR="00D95F59" w:rsidRPr="00987B13">
        <w:rPr>
          <w:sz w:val="20"/>
          <w:szCs w:val="20"/>
          <w:lang w:eastAsia="en-IE"/>
        </w:rPr>
        <w:t>Attracting skills and talent to the EU</w:t>
      </w:r>
      <w:r w:rsidR="00D95F59">
        <w:rPr>
          <w:sz w:val="20"/>
          <w:szCs w:val="20"/>
          <w:lang w:eastAsia="en-IE"/>
        </w:rPr>
        <w:t xml:space="preserve"> </w:t>
      </w:r>
      <w:r w:rsidR="00D95F59" w:rsidRPr="00987B13">
        <w:rPr>
          <w:sz w:val="20"/>
          <w:szCs w:val="20"/>
          <w:lang w:eastAsia="en-IE"/>
        </w:rPr>
        <w:t>COM/2022/657</w:t>
      </w:r>
      <w:r w:rsidR="00D95F59">
        <w:rPr>
          <w:sz w:val="20"/>
          <w:szCs w:val="20"/>
          <w:lang w:eastAsia="en-IE"/>
        </w:rPr>
        <w:t>.</w:t>
      </w:r>
    </w:p>
  </w:footnote>
  <w:footnote w:id="124">
    <w:p w14:paraId="78484B4F" w14:textId="7CBCB215" w:rsidR="002F7B80" w:rsidRPr="00987B13" w:rsidRDefault="002F7B80" w:rsidP="002C7F97">
      <w:pPr>
        <w:pStyle w:val="FootnoteText"/>
        <w:spacing w:after="60"/>
        <w:ind w:left="360" w:hanging="360"/>
        <w:rPr>
          <w:lang w:val="en-IE"/>
        </w:rPr>
      </w:pPr>
      <w:r>
        <w:t>(</w:t>
      </w:r>
      <w:r>
        <w:rPr>
          <w:rStyle w:val="FootnoteReference"/>
        </w:rPr>
        <w:footnoteRef/>
      </w:r>
      <w:r>
        <w:t>)</w:t>
      </w:r>
      <w:r>
        <w:tab/>
      </w:r>
      <w:r w:rsidR="005962EA">
        <w:t xml:space="preserve">The Commission </w:t>
      </w:r>
      <w:r w:rsidR="006D7726">
        <w:t>initiative</w:t>
      </w:r>
      <w:r w:rsidR="005962EA">
        <w:t xml:space="preserve"> </w:t>
      </w:r>
      <w:r w:rsidR="00095758">
        <w:t>“</w:t>
      </w:r>
      <w:r w:rsidR="00095758" w:rsidRPr="00095758">
        <w:t>Towards a holistic approach to labour migration and mobility in North of Africa</w:t>
      </w:r>
      <w:r w:rsidR="00095758">
        <w:t xml:space="preserve">” (THAMM) is an example of a </w:t>
      </w:r>
      <w:r w:rsidR="00ED2ED8">
        <w:t>programme that supports the setting up of the Talent Partnerships</w:t>
      </w:r>
      <w:r w:rsidR="008B47D6">
        <w:t>,</w:t>
      </w:r>
      <w:r w:rsidR="00ED2ED8">
        <w:t xml:space="preserve"> by </w:t>
      </w:r>
      <w:r w:rsidR="00A25555" w:rsidRPr="00A25555">
        <w:t>strengthening labour migration governance in the region and setting-up mobility schemes from Morocco, Tunisia and Egypt to Europe</w:t>
      </w:r>
      <w:r w:rsidR="00A25555">
        <w:t>.</w:t>
      </w:r>
    </w:p>
  </w:footnote>
  <w:footnote w:id="125">
    <w:p w14:paraId="043DE939" w14:textId="713D19C2" w:rsidR="006E5F38" w:rsidRPr="00E24C3B" w:rsidRDefault="006E5F38" w:rsidP="00F3358F">
      <w:pPr>
        <w:pStyle w:val="FootnoteText"/>
        <w:rPr>
          <w:lang w:val="en-IE"/>
        </w:rPr>
      </w:pPr>
      <w:r>
        <w:t>(</w:t>
      </w:r>
      <w:r>
        <w:rPr>
          <w:rStyle w:val="FootnoteReference"/>
        </w:rPr>
        <w:footnoteRef/>
      </w:r>
      <w:r>
        <w:t>)</w:t>
      </w:r>
      <w:r>
        <w:tab/>
      </w:r>
      <w:r w:rsidR="00F3358F">
        <w:t xml:space="preserve">Joint Communication to the European Parliament, the Council, the European Economic and Social Committee, the Committee of the Regions and the European Investment Bank on The Global Gateway, JOIN(2021) 30.  </w:t>
      </w:r>
    </w:p>
  </w:footnote>
  <w:footnote w:id="126">
    <w:p w14:paraId="44D471BC" w14:textId="77777777" w:rsidR="003A4A4B" w:rsidRPr="00630322" w:rsidRDefault="003A4A4B" w:rsidP="002C7F97">
      <w:pPr>
        <w:pStyle w:val="FootnoteText"/>
        <w:spacing w:after="60"/>
        <w:ind w:left="360" w:hanging="360"/>
        <w:rPr>
          <w:lang w:val="en-IE"/>
        </w:rPr>
      </w:pPr>
      <w:r w:rsidRPr="00630322">
        <w:t>(</w:t>
      </w:r>
      <w:r w:rsidRPr="00630322">
        <w:rPr>
          <w:rStyle w:val="FootnoteReference"/>
        </w:rPr>
        <w:footnoteRef/>
      </w:r>
      <w:r w:rsidRPr="00630322">
        <w:t>)</w:t>
      </w:r>
      <w:r w:rsidRPr="00630322">
        <w:tab/>
        <w:t>Commission Communication of 15 November 2023 on Skills and Talent Mobility, COM(2023) 715.</w:t>
      </w:r>
    </w:p>
  </w:footnote>
  <w:footnote w:id="127">
    <w:p w14:paraId="30606A9A" w14:textId="53780C49" w:rsidR="006E1977" w:rsidRPr="006719DD" w:rsidRDefault="006E1977" w:rsidP="006719DD">
      <w:pPr>
        <w:pStyle w:val="FootnoteText"/>
        <w:spacing w:after="60"/>
        <w:rPr>
          <w:lang w:val="en-IE"/>
        </w:rPr>
      </w:pPr>
      <w:r>
        <w:t>(</w:t>
      </w:r>
      <w:r>
        <w:rPr>
          <w:rStyle w:val="FootnoteReference"/>
        </w:rPr>
        <w:footnoteRef/>
      </w:r>
      <w:r>
        <w:t>)</w:t>
      </w:r>
      <w:r>
        <w:tab/>
      </w:r>
      <w:r w:rsidR="008002B3">
        <w:t xml:space="preserve"> Commission Recommendation of 15 November 2023 on the recognition of qualifications of third</w:t>
      </w:r>
      <w:r w:rsidR="001C7A2B">
        <w:t>-</w:t>
      </w:r>
      <w:r w:rsidR="008002B3">
        <w:t>country nationals (COM(2023)7700).</w:t>
      </w:r>
    </w:p>
  </w:footnote>
  <w:footnote w:id="128">
    <w:p w14:paraId="287DA917" w14:textId="77777777" w:rsidR="00E3063F" w:rsidRPr="00987B13" w:rsidRDefault="00E3063F" w:rsidP="007D5FDB">
      <w:pPr>
        <w:pStyle w:val="FootnoteText"/>
        <w:spacing w:after="60"/>
        <w:ind w:left="360" w:hanging="360"/>
        <w:rPr>
          <w:lang w:val="en-IE"/>
        </w:rPr>
      </w:pPr>
      <w:r>
        <w:t>(</w:t>
      </w:r>
      <w:r>
        <w:rPr>
          <w:rStyle w:val="FootnoteReference"/>
        </w:rPr>
        <w:footnoteRef/>
      </w:r>
      <w:r>
        <w:t>)</w:t>
      </w:r>
      <w:r>
        <w:tab/>
      </w:r>
      <w:r w:rsidRPr="00987B13">
        <w:t>Communication from the Commission to the European Parliament, the Council, the European Economic and Social Committee and the Committee of the Regions Action plan on Integration and Inclusion 2021-2027 COM/2020/758 final.</w:t>
      </w:r>
    </w:p>
  </w:footnote>
  <w:footnote w:id="129">
    <w:p w14:paraId="6977EF5D" w14:textId="1E286FF3" w:rsidR="00473E15" w:rsidRPr="00987B13" w:rsidRDefault="00473E15" w:rsidP="007D5FDB">
      <w:pPr>
        <w:pStyle w:val="FootnoteText"/>
        <w:spacing w:after="60"/>
        <w:ind w:left="360" w:hanging="360"/>
        <w:rPr>
          <w:lang w:val="en-IE"/>
        </w:rPr>
      </w:pPr>
      <w:r w:rsidRPr="003E1BE5">
        <w:t>(</w:t>
      </w:r>
      <w:r w:rsidRPr="003E1BE5">
        <w:rPr>
          <w:rStyle w:val="FootnoteReference"/>
        </w:rPr>
        <w:footnoteRef/>
      </w:r>
      <w:r w:rsidRPr="003E1BE5">
        <w:t>)</w:t>
      </w:r>
      <w:r w:rsidRPr="003E1BE5">
        <w:tab/>
      </w:r>
      <w:r w:rsidR="0086178D" w:rsidRPr="00987B13">
        <w:t>Directive (EU) 2021/1883 of the European Parliament and of the Council of 20 October 2021 on the conditions of entry and residence of third-country nationals for the purpose of highly qualified employment, and repealing Council Directive 2009/50/EC</w:t>
      </w:r>
      <w:r w:rsidR="001E785C">
        <w:t xml:space="preserve"> (OJ L 382, 28.10.2021, p. 1-38)</w:t>
      </w:r>
      <w:r w:rsidR="0086178D" w:rsidRPr="00987B13">
        <w:t>.</w:t>
      </w:r>
    </w:p>
  </w:footnote>
  <w:footnote w:id="130">
    <w:p w14:paraId="3736166F" w14:textId="19283102" w:rsidR="00D17B4C" w:rsidRPr="00987B13" w:rsidRDefault="00D17B4C" w:rsidP="007D5FDB">
      <w:pPr>
        <w:pStyle w:val="FootnoteText"/>
        <w:spacing w:after="60"/>
        <w:ind w:left="360" w:hanging="360"/>
        <w:rPr>
          <w:lang w:val="en-IE"/>
        </w:rPr>
      </w:pPr>
      <w:r w:rsidRPr="003E1BE5">
        <w:t>(</w:t>
      </w:r>
      <w:r w:rsidRPr="003E1BE5">
        <w:rPr>
          <w:rStyle w:val="FootnoteReference"/>
        </w:rPr>
        <w:footnoteRef/>
      </w:r>
      <w:r w:rsidRPr="003E1BE5">
        <w:t>)</w:t>
      </w:r>
      <w:r w:rsidRPr="003E1BE5">
        <w:tab/>
      </w:r>
      <w:r w:rsidR="00EB5B2E" w:rsidRPr="00987B13">
        <w:t>Directive 2009/52/EC of the European Parliament and of the Council of 18 June 2009 providing for minimum standards on sanctions and measures against employers of illegally staying third-country nationals</w:t>
      </w:r>
      <w:r w:rsidR="00CF0563">
        <w:t xml:space="preserve"> (OJ L 168, 30.6.2009, p. 24-32)</w:t>
      </w:r>
      <w:r w:rsidR="00EB5B2E" w:rsidRPr="00987B13">
        <w:t>.</w:t>
      </w:r>
    </w:p>
  </w:footnote>
  <w:footnote w:id="131">
    <w:p w14:paraId="464F79CE" w14:textId="77777777" w:rsidR="00547D06" w:rsidRPr="000B489E" w:rsidRDefault="00547D06" w:rsidP="007D5FDB">
      <w:pPr>
        <w:pStyle w:val="FootnoteText"/>
        <w:spacing w:after="60"/>
        <w:rPr>
          <w:lang w:val="en-IE"/>
        </w:rPr>
      </w:pPr>
      <w:r w:rsidRPr="008423C7">
        <w:t>(</w:t>
      </w:r>
      <w:r w:rsidRPr="008423C7">
        <w:rPr>
          <w:rStyle w:val="FootnoteReference"/>
        </w:rPr>
        <w:footnoteRef/>
      </w:r>
      <w:r w:rsidRPr="008423C7">
        <w:t>)</w:t>
      </w:r>
      <w:r w:rsidRPr="008423C7">
        <w:tab/>
        <w:t xml:space="preserve"> </w:t>
      </w:r>
      <w:r w:rsidRPr="008423C7">
        <w:rPr>
          <w:lang w:val="en-IE"/>
        </w:rPr>
        <w:t xml:space="preserve">BusinessEurope, </w:t>
      </w:r>
      <w:r w:rsidRPr="000B489E">
        <w:rPr>
          <w:lang w:val="en-IE"/>
        </w:rPr>
        <w:t xml:space="preserve">ECEG, HOTREC, and </w:t>
      </w:r>
      <w:r w:rsidRPr="008423C7">
        <w:rPr>
          <w:lang w:val="en-IE"/>
        </w:rPr>
        <w:t>SME</w:t>
      </w:r>
      <w:r w:rsidRPr="000B489E">
        <w:rPr>
          <w:lang w:val="en-IE"/>
        </w:rPr>
        <w:t>u</w:t>
      </w:r>
      <w:r w:rsidRPr="008423C7">
        <w:rPr>
          <w:lang w:val="en-IE"/>
        </w:rPr>
        <w:t xml:space="preserve">nited. </w:t>
      </w:r>
    </w:p>
  </w:footnote>
  <w:footnote w:id="132">
    <w:p w14:paraId="5DA328D1" w14:textId="2B96392B" w:rsidR="74F3082C" w:rsidRPr="004F15F4" w:rsidRDefault="00034B64" w:rsidP="00742E67">
      <w:pPr>
        <w:spacing w:after="60"/>
        <w:rPr>
          <w:sz w:val="20"/>
        </w:rPr>
      </w:pPr>
      <w:r w:rsidRPr="00F434EB">
        <w:rPr>
          <w:sz w:val="20"/>
        </w:rPr>
        <w:t>(</w:t>
      </w:r>
      <w:r w:rsidR="74F3082C" w:rsidRPr="00742E67">
        <w:rPr>
          <w:sz w:val="20"/>
          <w:vertAlign w:val="superscript"/>
        </w:rPr>
        <w:footnoteRef/>
      </w:r>
      <w:r w:rsidRPr="00040C80">
        <w:rPr>
          <w:sz w:val="20"/>
        </w:rPr>
        <w:t>)</w:t>
      </w:r>
      <w:r w:rsidR="74F3082C" w:rsidRPr="00040C80">
        <w:rPr>
          <w:sz w:val="20"/>
        </w:rPr>
        <w:t xml:space="preserve"> </w:t>
      </w:r>
      <w:r w:rsidR="00547D06" w:rsidRPr="003C2B20">
        <w:rPr>
          <w:sz w:val="20"/>
        </w:rPr>
        <w:t xml:space="preserve">European Confederation of Independent Trade Unions </w:t>
      </w:r>
      <w:r w:rsidR="00547D06">
        <w:rPr>
          <w:sz w:val="20"/>
        </w:rPr>
        <w:t>(</w:t>
      </w:r>
      <w:r w:rsidR="00547D06" w:rsidRPr="000B489E">
        <w:rPr>
          <w:sz w:val="20"/>
          <w:lang w:val="en-IE"/>
        </w:rPr>
        <w:t>CESI</w:t>
      </w:r>
      <w:r w:rsidR="00547D06">
        <w:rPr>
          <w:sz w:val="20"/>
          <w:lang w:val="en-IE"/>
        </w:rPr>
        <w:t>)</w:t>
      </w:r>
      <w:r w:rsidR="00547D06" w:rsidRPr="000B489E">
        <w:rPr>
          <w:sz w:val="20"/>
          <w:lang w:val="en-IE"/>
        </w:rPr>
        <w:t xml:space="preserve">, </w:t>
      </w:r>
      <w:r w:rsidR="74F3082C" w:rsidRPr="004F15F4">
        <w:rPr>
          <w:sz w:val="20"/>
        </w:rPr>
        <w:t>ETUC</w:t>
      </w:r>
      <w:r w:rsidR="00547D06">
        <w:rPr>
          <w:sz w:val="20"/>
        </w:rPr>
        <w:t xml:space="preserve"> </w:t>
      </w:r>
      <w:r w:rsidR="00547D06" w:rsidRPr="000B489E">
        <w:rPr>
          <w:sz w:val="20"/>
          <w:lang w:val="en-IE"/>
        </w:rPr>
        <w:t>and IndustriAll</w:t>
      </w:r>
      <w:r w:rsidR="009C6264">
        <w:rPr>
          <w:sz w:val="20"/>
          <w:lang w:val="en-IE"/>
        </w:rPr>
        <w:t>.</w:t>
      </w:r>
    </w:p>
  </w:footnote>
  <w:footnote w:id="133">
    <w:p w14:paraId="5E9A55E9" w14:textId="60938BE1" w:rsidR="00C9607F" w:rsidRPr="00033B16" w:rsidRDefault="00C9607F" w:rsidP="008620D0">
      <w:pPr>
        <w:pStyle w:val="FootnoteText"/>
        <w:spacing w:after="60"/>
        <w:ind w:left="360" w:hanging="360"/>
      </w:pPr>
      <w:r w:rsidRPr="00596CA0">
        <w:t>(</w:t>
      </w:r>
      <w:r w:rsidRPr="00034B64">
        <w:rPr>
          <w:rStyle w:val="FootnoteReference"/>
        </w:rPr>
        <w:footnoteRef/>
      </w:r>
      <w:r w:rsidRPr="00596CA0">
        <w:t>)</w:t>
      </w:r>
      <w:r>
        <w:tab/>
      </w:r>
      <w:r w:rsidR="009C6264" w:rsidRPr="009C6264">
        <w:t xml:space="preserve"> </w:t>
      </w:r>
      <w:r>
        <w:t>IRU.</w:t>
      </w:r>
    </w:p>
  </w:footnote>
  <w:footnote w:id="134">
    <w:p w14:paraId="33E31C05" w14:textId="77777777" w:rsidR="00F23BF7" w:rsidRPr="00630322" w:rsidRDefault="00F23BF7" w:rsidP="00742E67">
      <w:pPr>
        <w:pStyle w:val="FootnoteText"/>
        <w:spacing w:after="60"/>
        <w:ind w:left="360" w:hanging="360"/>
        <w:rPr>
          <w:lang w:val="en-IE"/>
        </w:rPr>
      </w:pPr>
      <w:r w:rsidRPr="00630322">
        <w:t>(</w:t>
      </w:r>
      <w:r w:rsidRPr="00630322">
        <w:rPr>
          <w:rStyle w:val="FootnoteReference"/>
        </w:rPr>
        <w:footnoteRef/>
      </w:r>
      <w:r w:rsidRPr="00630322">
        <w:t>)</w:t>
      </w:r>
      <w:r w:rsidRPr="00630322">
        <w:tab/>
        <w:t>Directive (EU) 2019/1158 of the European Parliament and of the Council of 20 June 2019 on work-life balance for parents and carers and repealing Council Directive 2010/18/EU.</w:t>
      </w:r>
    </w:p>
  </w:footnote>
  <w:footnote w:id="135">
    <w:p w14:paraId="2AB6C0A3" w14:textId="77777777" w:rsidR="00F23BF7" w:rsidRPr="00630322" w:rsidRDefault="00F23BF7" w:rsidP="00742E67">
      <w:pPr>
        <w:pStyle w:val="FootnoteText"/>
        <w:spacing w:after="60"/>
        <w:ind w:left="360" w:hanging="360"/>
        <w:rPr>
          <w:lang w:val="en-IE"/>
        </w:rPr>
      </w:pPr>
      <w:r w:rsidRPr="00630322">
        <w:t>(</w:t>
      </w:r>
      <w:r w:rsidRPr="00630322">
        <w:rPr>
          <w:rStyle w:val="FootnoteReference"/>
        </w:rPr>
        <w:footnoteRef/>
      </w:r>
      <w:r w:rsidRPr="00630322">
        <w:t>)</w:t>
      </w:r>
      <w:r w:rsidRPr="00630322">
        <w:tab/>
        <w:t>Council Recommendation of 30 October 2020 on A Bridge to Jobs – Reinforcing the Youth Guarantee and replacing the Council Recommendation of 22 April 2013 on establishing a Youth Guarantee (2020/C 372/01).</w:t>
      </w:r>
    </w:p>
  </w:footnote>
  <w:footnote w:id="136">
    <w:p w14:paraId="4008F85E" w14:textId="7D3062DB" w:rsidR="00F23BF7" w:rsidRPr="00630322" w:rsidRDefault="00F23BF7" w:rsidP="00742E67">
      <w:pPr>
        <w:pStyle w:val="FootnoteText"/>
        <w:spacing w:after="60"/>
        <w:ind w:left="360" w:hanging="360"/>
      </w:pPr>
      <w:r w:rsidRPr="00630322">
        <w:t>(</w:t>
      </w:r>
      <w:r w:rsidRPr="00630322">
        <w:rPr>
          <w:vertAlign w:val="superscript"/>
        </w:rPr>
        <w:footnoteRef/>
      </w:r>
      <w:r w:rsidRPr="00630322">
        <w:t>)</w:t>
      </w:r>
      <w:r w:rsidR="005C0D29">
        <w:tab/>
      </w:r>
      <w:r>
        <w:t xml:space="preserve">Council </w:t>
      </w:r>
      <w:r w:rsidR="008A63E2">
        <w:t>R</w:t>
      </w:r>
      <w:r>
        <w:t xml:space="preserve">ecommendation of 15 February 2016 on the integration of the long-term unemployed into the labour market </w:t>
      </w:r>
      <w:r w:rsidRPr="00A86003">
        <w:t>OJ C 67</w:t>
      </w:r>
      <w:r w:rsidR="00037241">
        <w:t>.</w:t>
      </w:r>
    </w:p>
  </w:footnote>
  <w:footnote w:id="137">
    <w:p w14:paraId="62A95A4B" w14:textId="77777777" w:rsidR="00F23BF7" w:rsidRPr="00630322" w:rsidRDefault="00F23BF7" w:rsidP="00742E67">
      <w:pPr>
        <w:pStyle w:val="FootnoteText"/>
        <w:spacing w:after="60"/>
        <w:ind w:left="360" w:hanging="360"/>
        <w:rPr>
          <w:lang w:val="en-IE"/>
        </w:rPr>
      </w:pPr>
      <w:r w:rsidRPr="00630322">
        <w:t>(</w:t>
      </w:r>
      <w:r w:rsidRPr="00630322">
        <w:rPr>
          <w:rStyle w:val="FootnoteReference"/>
        </w:rPr>
        <w:footnoteRef/>
      </w:r>
      <w:r w:rsidRPr="00630322">
        <w:t>)</w:t>
      </w:r>
      <w:r w:rsidRPr="00630322">
        <w:tab/>
        <w:t>Commission Communication on the European care strategy, COM(2022) 440 final.</w:t>
      </w:r>
    </w:p>
  </w:footnote>
  <w:footnote w:id="138">
    <w:p w14:paraId="093E1D2E" w14:textId="34145FC2" w:rsidR="00547D06" w:rsidRPr="00630322" w:rsidRDefault="00547D06" w:rsidP="00742E67">
      <w:pPr>
        <w:pStyle w:val="FootnoteText"/>
        <w:spacing w:after="60"/>
        <w:ind w:left="360" w:hanging="360"/>
        <w:rPr>
          <w:lang w:val="en-IE"/>
        </w:rPr>
      </w:pPr>
      <w:r w:rsidRPr="00630322">
        <w:t>(</w:t>
      </w:r>
      <w:r w:rsidRPr="00630322">
        <w:rPr>
          <w:rStyle w:val="FootnoteReference"/>
        </w:rPr>
        <w:footnoteRef/>
      </w:r>
      <w:r w:rsidRPr="00630322">
        <w:t>)</w:t>
      </w:r>
      <w:r w:rsidRPr="00630322">
        <w:tab/>
      </w:r>
      <w:r w:rsidRPr="00630322">
        <w:rPr>
          <w:lang w:val="en-IE"/>
        </w:rPr>
        <w:t>C</w:t>
      </w:r>
      <w:r w:rsidRPr="00630322">
        <w:t>ouncil</w:t>
      </w:r>
      <w:r w:rsidRPr="00630322">
        <w:rPr>
          <w:lang w:val="en-IE"/>
        </w:rPr>
        <w:t xml:space="preserve"> R</w:t>
      </w:r>
      <w:r w:rsidRPr="00630322">
        <w:t>ecommendation</w:t>
      </w:r>
      <w:r w:rsidRPr="00630322">
        <w:rPr>
          <w:lang w:val="en-IE"/>
        </w:rPr>
        <w:t xml:space="preserve"> of </w:t>
      </w:r>
      <w:r w:rsidR="002E5CB1" w:rsidRPr="00D676B4">
        <w:rPr>
          <w:lang w:val="en-IE"/>
        </w:rPr>
        <w:t>8 December 2022 on Early Childhood Education and Care: the Barcelona targets for 2030 (2022/C 484/01).</w:t>
      </w:r>
    </w:p>
  </w:footnote>
  <w:footnote w:id="139">
    <w:p w14:paraId="12520DDA" w14:textId="77777777" w:rsidR="00A1565D" w:rsidRPr="00630322" w:rsidRDefault="00A1565D" w:rsidP="00A1565D">
      <w:pPr>
        <w:pStyle w:val="FootnoteText"/>
        <w:spacing w:after="60"/>
        <w:ind w:left="360" w:hanging="360"/>
        <w:rPr>
          <w:lang w:val="en-IE"/>
        </w:rPr>
      </w:pPr>
      <w:r w:rsidRPr="00630322">
        <w:t>(</w:t>
      </w:r>
      <w:r w:rsidRPr="00630322">
        <w:rPr>
          <w:rStyle w:val="FootnoteReference"/>
        </w:rPr>
        <w:footnoteRef/>
      </w:r>
      <w:r w:rsidRPr="00630322">
        <w:t>)</w:t>
      </w:r>
      <w:r w:rsidRPr="00630322">
        <w:tab/>
      </w:r>
      <w:r w:rsidRPr="00630322">
        <w:rPr>
          <w:lang w:val="en-IE"/>
        </w:rPr>
        <w:t>C</w:t>
      </w:r>
      <w:r w:rsidRPr="00630322">
        <w:t>ouncil</w:t>
      </w:r>
      <w:r w:rsidRPr="00630322">
        <w:rPr>
          <w:lang w:val="en-IE"/>
        </w:rPr>
        <w:t xml:space="preserve"> R</w:t>
      </w:r>
      <w:r w:rsidRPr="00630322">
        <w:t>ecommendation</w:t>
      </w:r>
      <w:r w:rsidRPr="00630322">
        <w:rPr>
          <w:lang w:val="en-IE"/>
        </w:rPr>
        <w:t xml:space="preserve"> of 22 May 2019 on High-Quality Early Childhood Education and Care Systems (2019/C 189/02).</w:t>
      </w:r>
    </w:p>
  </w:footnote>
  <w:footnote w:id="140">
    <w:p w14:paraId="15F9E722" w14:textId="77777777" w:rsidR="00F23BF7" w:rsidRPr="00630322" w:rsidRDefault="00F23BF7" w:rsidP="00742E67">
      <w:pPr>
        <w:pStyle w:val="FootnoteText"/>
        <w:spacing w:after="60"/>
        <w:rPr>
          <w:lang w:val="en-IE"/>
        </w:rPr>
      </w:pPr>
      <w:r w:rsidRPr="00630322">
        <w:t>(</w:t>
      </w:r>
      <w:r w:rsidRPr="00630322">
        <w:rPr>
          <w:rStyle w:val="FootnoteReference"/>
        </w:rPr>
        <w:footnoteRef/>
      </w:r>
      <w:r w:rsidRPr="00630322">
        <w:t>)</w:t>
      </w:r>
      <w:r w:rsidRPr="00630322">
        <w:tab/>
        <w:t xml:space="preserve">Commission Communication on a </w:t>
      </w:r>
      <w:r w:rsidRPr="00630322">
        <w:rPr>
          <w:lang w:val="en-IE"/>
        </w:rPr>
        <w:t>Union of Equality: Strategy for the Rights of Persons with Disabilities 2021-2030, COM/2021/101.</w:t>
      </w:r>
    </w:p>
  </w:footnote>
  <w:footnote w:id="141">
    <w:p w14:paraId="2F24CECE" w14:textId="7699A431" w:rsidR="00F23BF7" w:rsidRPr="00630322" w:rsidRDefault="00F23BF7" w:rsidP="00742E67">
      <w:pPr>
        <w:pStyle w:val="FootnoteText"/>
        <w:spacing w:after="60"/>
        <w:rPr>
          <w:lang w:val="en-IE"/>
        </w:rPr>
      </w:pPr>
      <w:r w:rsidRPr="00630322">
        <w:t>(</w:t>
      </w:r>
      <w:r w:rsidRPr="00630322">
        <w:rPr>
          <w:rStyle w:val="FootnoteReference"/>
        </w:rPr>
        <w:footnoteRef/>
      </w:r>
      <w:r w:rsidRPr="00630322">
        <w:t>)</w:t>
      </w:r>
      <w:r w:rsidRPr="00630322">
        <w:tab/>
        <w:t xml:space="preserve">Commission Communication on </w:t>
      </w:r>
      <w:r w:rsidRPr="00630322">
        <w:rPr>
          <w:lang w:val="en-IE"/>
        </w:rPr>
        <w:t>Demographic change in Europe: a toolbox for action, COM/2023/577.</w:t>
      </w:r>
    </w:p>
  </w:footnote>
  <w:footnote w:id="142">
    <w:p w14:paraId="321E8B4E" w14:textId="29FB59E9" w:rsidR="00F23BF7" w:rsidRPr="00630322" w:rsidRDefault="00F23BF7" w:rsidP="00742E67">
      <w:pPr>
        <w:pStyle w:val="FootnoteText"/>
        <w:spacing w:after="60"/>
      </w:pPr>
      <w:r>
        <w:t>(</w:t>
      </w:r>
      <w:r w:rsidRPr="00A86003">
        <w:rPr>
          <w:vertAlign w:val="superscript"/>
        </w:rPr>
        <w:footnoteRef/>
      </w:r>
      <w:r>
        <w:t>)</w:t>
      </w:r>
      <w:r w:rsidR="00AE0CAC">
        <w:tab/>
      </w:r>
      <w:r w:rsidRPr="00630322">
        <w:t xml:space="preserve">Commission </w:t>
      </w:r>
      <w:r w:rsidRPr="00630322">
        <w:rPr>
          <w:color w:val="333333"/>
        </w:rPr>
        <w:t>Communication on ‘Building an economy that works for people: an action plan for the social economy’ (COM(2021) 778).</w:t>
      </w:r>
    </w:p>
  </w:footnote>
  <w:footnote w:id="143">
    <w:p w14:paraId="58D2FA57" w14:textId="77777777" w:rsidR="00F23BF7" w:rsidRPr="00630322" w:rsidRDefault="00F23BF7" w:rsidP="00742E67">
      <w:pPr>
        <w:pStyle w:val="FootnoteText"/>
        <w:spacing w:after="60"/>
      </w:pPr>
      <w:r w:rsidRPr="00A86003">
        <w:t>(</w:t>
      </w:r>
      <w:r w:rsidRPr="00A86003">
        <w:rPr>
          <w:vertAlign w:val="superscript"/>
        </w:rPr>
        <w:footnoteRef/>
      </w:r>
      <w:r>
        <w:t>)</w:t>
      </w:r>
      <w:r w:rsidRPr="00A86003">
        <w:rPr>
          <w:vertAlign w:val="superscript"/>
        </w:rPr>
        <w:t xml:space="preserve"> </w:t>
      </w:r>
      <w:r w:rsidRPr="00630322">
        <w:t>Council recommendation of 27 November 2023 on developing social economy framework conditions (C/2023/1344).</w:t>
      </w:r>
    </w:p>
  </w:footnote>
  <w:footnote w:id="144">
    <w:p w14:paraId="30DAAEA1" w14:textId="326EFA42" w:rsidR="00F23BF7" w:rsidRPr="00A86003" w:rsidRDefault="00F23BF7" w:rsidP="00742E67">
      <w:pPr>
        <w:spacing w:after="60"/>
        <w:ind w:left="360" w:hanging="360"/>
        <w:rPr>
          <w:rFonts w:eastAsia="Times New Roman Bold"/>
          <w:sz w:val="20"/>
        </w:rPr>
      </w:pPr>
      <w:r w:rsidRPr="00630322">
        <w:rPr>
          <w:sz w:val="20"/>
        </w:rPr>
        <w:t>(</w:t>
      </w:r>
      <w:r w:rsidRPr="00630322">
        <w:rPr>
          <w:sz w:val="20"/>
          <w:vertAlign w:val="superscript"/>
        </w:rPr>
        <w:footnoteRef/>
      </w:r>
      <w:r w:rsidRPr="00630322">
        <w:rPr>
          <w:sz w:val="20"/>
        </w:rPr>
        <w:t>)</w:t>
      </w:r>
      <w:r w:rsidR="00AE0CAC">
        <w:rPr>
          <w:rFonts w:eastAsia="Times New Roman Bold"/>
          <w:sz w:val="20"/>
        </w:rPr>
        <w:tab/>
      </w:r>
      <w:r w:rsidRPr="00A86003">
        <w:rPr>
          <w:rFonts w:eastAsia="Times New Roman Bold"/>
          <w:sz w:val="20"/>
        </w:rPr>
        <w:t>These include Gender Equality Strategy 2020-2025; LGBTIQ Equality Strategy 2020-2025; EU Roma Strategic Framework 2020-2030; EU Anti-racism Action Plan 2020-2025; Strategy for the rights of persons with disabilities 2021-2030.</w:t>
      </w:r>
      <w:r w:rsidR="0018080A">
        <w:rPr>
          <w:rFonts w:eastAsia="Times New Roman Bold"/>
          <w:sz w:val="20"/>
        </w:rPr>
        <w:t xml:space="preserve"> </w:t>
      </w:r>
    </w:p>
  </w:footnote>
  <w:footnote w:id="145">
    <w:p w14:paraId="506A13DB" w14:textId="75F202F2" w:rsidR="00F23BF7" w:rsidRPr="00A86003" w:rsidRDefault="00F23BF7" w:rsidP="00742E67">
      <w:pPr>
        <w:spacing w:after="60"/>
        <w:ind w:left="360" w:hanging="360"/>
        <w:rPr>
          <w:sz w:val="20"/>
        </w:rPr>
      </w:pPr>
      <w:r w:rsidRPr="00630322">
        <w:rPr>
          <w:sz w:val="20"/>
        </w:rPr>
        <w:t>(</w:t>
      </w:r>
      <w:r w:rsidRPr="00630322">
        <w:rPr>
          <w:sz w:val="20"/>
          <w:vertAlign w:val="superscript"/>
        </w:rPr>
        <w:footnoteRef/>
      </w:r>
      <w:r w:rsidRPr="00630322">
        <w:rPr>
          <w:sz w:val="20"/>
        </w:rPr>
        <w:t>)</w:t>
      </w:r>
      <w:r w:rsidR="00AE0CAC">
        <w:rPr>
          <w:sz w:val="20"/>
        </w:rPr>
        <w:tab/>
      </w:r>
      <w:r w:rsidRPr="002B4E9F">
        <w:rPr>
          <w:sz w:val="20"/>
        </w:rPr>
        <w:t>Communication from the Commission to the European Parliament, the Council, the European Economic and Social Committee and the Committee of the Regions: A Union of Equality: Gender Equality Strategy 2020-2025</w:t>
      </w:r>
      <w:r>
        <w:rPr>
          <w:sz w:val="20"/>
        </w:rPr>
        <w:t xml:space="preserve"> </w:t>
      </w:r>
      <w:r w:rsidRPr="002B4E9F">
        <w:rPr>
          <w:sz w:val="20"/>
        </w:rPr>
        <w:t>COM/2020/152</w:t>
      </w:r>
      <w:r w:rsidR="00037241">
        <w:rPr>
          <w:sz w:val="20"/>
        </w:rPr>
        <w:t>.</w:t>
      </w:r>
      <w:r w:rsidRPr="002B4E9F">
        <w:rPr>
          <w:sz w:val="20"/>
        </w:rPr>
        <w:t xml:space="preserve"> </w:t>
      </w:r>
    </w:p>
  </w:footnote>
  <w:footnote w:id="146">
    <w:p w14:paraId="10888956" w14:textId="39896F56" w:rsidR="00F23BF7" w:rsidRPr="00A86003" w:rsidRDefault="00F23BF7" w:rsidP="00742E67">
      <w:pPr>
        <w:spacing w:after="60"/>
        <w:ind w:left="360" w:hanging="360"/>
        <w:rPr>
          <w:sz w:val="20"/>
        </w:rPr>
      </w:pPr>
      <w:r w:rsidRPr="00630322">
        <w:rPr>
          <w:sz w:val="20"/>
        </w:rPr>
        <w:t>(</w:t>
      </w:r>
      <w:r w:rsidRPr="00630322">
        <w:rPr>
          <w:sz w:val="20"/>
          <w:vertAlign w:val="superscript"/>
        </w:rPr>
        <w:footnoteRef/>
      </w:r>
      <w:r w:rsidR="00AE0CAC">
        <w:rPr>
          <w:sz w:val="20"/>
        </w:rPr>
        <w:t>)</w:t>
      </w:r>
      <w:r w:rsidR="00AE0CAC">
        <w:rPr>
          <w:sz w:val="20"/>
        </w:rPr>
        <w:tab/>
      </w:r>
      <w:r w:rsidRPr="00A86003">
        <w:rPr>
          <w:sz w:val="20"/>
          <w:lang w:val="en-US"/>
        </w:rPr>
        <w:t>Directive (EU) 2023/970 of the European Parliament and of the Council of 10 May 2023 to strengthen the application of the principle of equal pay for equal work or work of equal value between men and women through pay transparency and enforcement mechanisms.</w:t>
      </w:r>
    </w:p>
  </w:footnote>
  <w:footnote w:id="147">
    <w:p w14:paraId="61095460" w14:textId="68811566" w:rsidR="00F23BF7" w:rsidRPr="00A86003" w:rsidRDefault="00F23BF7" w:rsidP="00742E67">
      <w:pPr>
        <w:spacing w:after="60"/>
        <w:ind w:left="360" w:hanging="360"/>
        <w:rPr>
          <w:sz w:val="20"/>
        </w:rPr>
      </w:pPr>
      <w:r w:rsidRPr="00630322">
        <w:rPr>
          <w:sz w:val="20"/>
        </w:rPr>
        <w:t>(</w:t>
      </w:r>
      <w:r w:rsidRPr="00630322">
        <w:rPr>
          <w:sz w:val="20"/>
          <w:vertAlign w:val="superscript"/>
        </w:rPr>
        <w:footnoteRef/>
      </w:r>
      <w:r w:rsidRPr="00630322">
        <w:rPr>
          <w:sz w:val="20"/>
        </w:rPr>
        <w:t>)</w:t>
      </w:r>
      <w:r w:rsidR="00AE0CAC">
        <w:rPr>
          <w:sz w:val="20"/>
        </w:rPr>
        <w:tab/>
      </w:r>
      <w:r w:rsidRPr="00A86003">
        <w:rPr>
          <w:sz w:val="20"/>
          <w:lang w:val="en-US"/>
        </w:rPr>
        <w:t>Council Recommendation of 22 May 2019 on High-Quality Early Childhood Education and Care Systems, ST/9014/2019/INIT.</w:t>
      </w:r>
      <w:r w:rsidRPr="00630322">
        <w:rPr>
          <w:sz w:val="20"/>
        </w:rPr>
        <w:t xml:space="preserve"> </w:t>
      </w:r>
    </w:p>
  </w:footnote>
  <w:footnote w:id="148">
    <w:p w14:paraId="3DF6C031" w14:textId="3B1EDE1F" w:rsidR="00F23BF7" w:rsidRPr="00A86003" w:rsidRDefault="00F23BF7" w:rsidP="00742E67">
      <w:pPr>
        <w:spacing w:after="60"/>
        <w:ind w:left="360" w:hanging="360"/>
        <w:rPr>
          <w:sz w:val="20"/>
        </w:rPr>
      </w:pPr>
      <w:r w:rsidRPr="00630322">
        <w:rPr>
          <w:sz w:val="20"/>
        </w:rPr>
        <w:t>(</w:t>
      </w:r>
      <w:r w:rsidRPr="00630322">
        <w:rPr>
          <w:sz w:val="20"/>
          <w:vertAlign w:val="superscript"/>
        </w:rPr>
        <w:footnoteRef/>
      </w:r>
      <w:r w:rsidRPr="00630322">
        <w:rPr>
          <w:sz w:val="20"/>
        </w:rPr>
        <w:t>)</w:t>
      </w:r>
      <w:r w:rsidR="00AE0CAC">
        <w:rPr>
          <w:sz w:val="20"/>
        </w:rPr>
        <w:tab/>
      </w:r>
      <w:r w:rsidRPr="00A86003">
        <w:rPr>
          <w:sz w:val="20"/>
          <w:lang w:val="en-US"/>
        </w:rPr>
        <w:t>Directive (EU) 2019/1158 of the European Parliament and of the Council of 20 June 2019 on work-life balance for parents and carers and repealing Council Directive 2010/18/EU.</w:t>
      </w:r>
      <w:r w:rsidRPr="00A86003">
        <w:rPr>
          <w:color w:val="2B579A"/>
          <w:sz w:val="20"/>
          <w:shd w:val="clear" w:color="auto" w:fill="E6E6E6"/>
        </w:rPr>
        <w:t xml:space="preserve"> </w:t>
      </w:r>
    </w:p>
  </w:footnote>
  <w:footnote w:id="149">
    <w:p w14:paraId="3E37DF0F" w14:textId="35D3ECC1" w:rsidR="00F23BF7" w:rsidRPr="00630322" w:rsidRDefault="00F23BF7" w:rsidP="00742E67">
      <w:pPr>
        <w:pStyle w:val="title-bold"/>
        <w:spacing w:before="0" w:beforeAutospacing="0" w:after="60" w:afterAutospacing="0"/>
        <w:ind w:left="360" w:hanging="360"/>
        <w:rPr>
          <w:sz w:val="20"/>
        </w:rPr>
      </w:pPr>
      <w:r w:rsidRPr="00630322">
        <w:rPr>
          <w:sz w:val="20"/>
        </w:rPr>
        <w:t>(</w:t>
      </w:r>
      <w:r w:rsidRPr="00630322">
        <w:rPr>
          <w:sz w:val="20"/>
          <w:vertAlign w:val="superscript"/>
        </w:rPr>
        <w:footnoteRef/>
      </w:r>
      <w:r w:rsidRPr="00630322">
        <w:rPr>
          <w:sz w:val="20"/>
        </w:rPr>
        <w:t>)</w:t>
      </w:r>
      <w:r w:rsidR="00037241">
        <w:rPr>
          <w:sz w:val="20"/>
        </w:rPr>
        <w:t xml:space="preserve"> </w:t>
      </w:r>
      <w:r w:rsidRPr="00A86003">
        <w:rPr>
          <w:sz w:val="20"/>
          <w:szCs w:val="20"/>
          <w:lang w:val="en-US" w:eastAsia="en-IE"/>
        </w:rPr>
        <w:t>Council Recommendation of 12 March 2021 on Roma equality, inclusion and participation 2021/C 93/01 ST/6070/2021/INIT</w:t>
      </w:r>
      <w:r w:rsidR="002D2F41">
        <w:rPr>
          <w:sz w:val="20"/>
          <w:szCs w:val="20"/>
          <w:lang w:val="en-US" w:eastAsia="en-IE"/>
        </w:rPr>
        <w:t>.</w:t>
      </w:r>
    </w:p>
  </w:footnote>
  <w:footnote w:id="150">
    <w:p w14:paraId="633D8517" w14:textId="44C0F059" w:rsidR="00A63AAF" w:rsidRPr="00E24C3B" w:rsidRDefault="00A63AAF">
      <w:pPr>
        <w:pStyle w:val="FootnoteText"/>
        <w:rPr>
          <w:lang w:val="en-IE"/>
        </w:rPr>
      </w:pPr>
      <w:r>
        <w:t>(</w:t>
      </w:r>
      <w:r>
        <w:rPr>
          <w:rStyle w:val="FootnoteReference"/>
        </w:rPr>
        <w:footnoteRef/>
      </w:r>
      <w:r>
        <w:t>)</w:t>
      </w:r>
      <w:r>
        <w:tab/>
      </w:r>
      <w:r w:rsidRPr="00A63AAF">
        <w:t>Communication from the Commission to the European Parliament, the Council, the European Economic and Social Committee and the Committee of the Regions on ‘Putting people first, securing sustainable and inclusive growth, unlocking the potential of the EU’s outermost regions’ COM (2022) 198 final</w:t>
      </w:r>
      <w:r>
        <w:t>.</w:t>
      </w:r>
    </w:p>
  </w:footnote>
  <w:footnote w:id="151">
    <w:p w14:paraId="2D9A5527" w14:textId="77777777" w:rsidR="00A00E1B" w:rsidRPr="00630322" w:rsidRDefault="00A00E1B" w:rsidP="00742E67">
      <w:pPr>
        <w:pStyle w:val="FootnoteText"/>
        <w:spacing w:after="60"/>
        <w:ind w:left="360" w:hanging="360"/>
        <w:rPr>
          <w:lang w:val="en-IE"/>
        </w:rPr>
      </w:pPr>
      <w:r w:rsidRPr="00630322">
        <w:t>(</w:t>
      </w:r>
      <w:r w:rsidRPr="00630322">
        <w:rPr>
          <w:rStyle w:val="FootnoteReference"/>
        </w:rPr>
        <w:footnoteRef/>
      </w:r>
      <w:r w:rsidRPr="00630322">
        <w:t>)</w:t>
      </w:r>
      <w:r w:rsidRPr="00630322">
        <w:tab/>
      </w:r>
      <w:r w:rsidRPr="00630322">
        <w:rPr>
          <w:lang w:val="en-US"/>
        </w:rPr>
        <w:t>Commission Communication of 1 July 2020, European Skills Agenda for sustainable competitiveness, social fairness and resilience, COM(2020)0274.</w:t>
      </w:r>
    </w:p>
  </w:footnote>
  <w:footnote w:id="152">
    <w:p w14:paraId="2294534F" w14:textId="353756B8" w:rsidR="00FB3405" w:rsidRPr="00630322" w:rsidRDefault="00FB3405" w:rsidP="00742E67">
      <w:pPr>
        <w:pStyle w:val="FootnoteText"/>
        <w:spacing w:after="60"/>
        <w:ind w:left="360" w:hanging="360"/>
        <w:rPr>
          <w:lang w:val="en-IE"/>
        </w:rPr>
      </w:pPr>
      <w:r w:rsidRPr="00630322">
        <w:t>(</w:t>
      </w:r>
      <w:r w:rsidRPr="00630322">
        <w:rPr>
          <w:rStyle w:val="FootnoteReference"/>
        </w:rPr>
        <w:footnoteRef/>
      </w:r>
      <w:r w:rsidRPr="00630322">
        <w:t>)</w:t>
      </w:r>
      <w:r w:rsidRPr="00630322">
        <w:tab/>
        <w:t>Communication from the Commission to the European Parliament, the Council, the European Economic and Social Committee and the Committee of the Regions on Harnessing talent in Europe’s regions COM(2023) 32 final</w:t>
      </w:r>
      <w:r w:rsidR="00037241">
        <w:t>.</w:t>
      </w:r>
    </w:p>
  </w:footnote>
  <w:footnote w:id="153">
    <w:p w14:paraId="14C190C3" w14:textId="77777777" w:rsidR="00A00E1B" w:rsidRPr="00630322" w:rsidRDefault="00A00E1B" w:rsidP="00742E67">
      <w:pPr>
        <w:pStyle w:val="FootnoteText"/>
        <w:spacing w:after="60"/>
        <w:ind w:left="360" w:hanging="360"/>
        <w:rPr>
          <w:lang w:val="en-US"/>
        </w:rPr>
      </w:pPr>
      <w:r w:rsidRPr="00630322">
        <w:t>(</w:t>
      </w:r>
      <w:r w:rsidRPr="00630322">
        <w:rPr>
          <w:rStyle w:val="FootnoteReference"/>
        </w:rPr>
        <w:footnoteRef/>
      </w:r>
      <w:r w:rsidRPr="00630322">
        <w:t>)</w:t>
      </w:r>
      <w:r w:rsidRPr="00630322">
        <w:tab/>
      </w:r>
      <w:r w:rsidRPr="00630322">
        <w:rPr>
          <w:lang w:val="en-US"/>
        </w:rPr>
        <w:t xml:space="preserve">Proposal for a regulation of the European Parliament and of the Council on establishing a framework of measures for strengthening Europe’s net-zero technology products manufacturing ecosystem (Net Zero Industry Act) </w:t>
      </w:r>
      <w:r w:rsidRPr="00630322">
        <w:t>COM(2023) 161.</w:t>
      </w:r>
    </w:p>
  </w:footnote>
  <w:footnote w:id="154">
    <w:p w14:paraId="60DB4947" w14:textId="77777777" w:rsidR="00A00E1B" w:rsidRPr="00630322" w:rsidRDefault="00A00E1B" w:rsidP="00742E67">
      <w:pPr>
        <w:pStyle w:val="FootnoteText"/>
        <w:spacing w:after="60"/>
        <w:ind w:left="360" w:hanging="360"/>
        <w:rPr>
          <w:lang w:val="en-IE"/>
        </w:rPr>
      </w:pPr>
      <w:r w:rsidRPr="00630322">
        <w:t>(</w:t>
      </w:r>
      <w:r w:rsidRPr="00630322">
        <w:rPr>
          <w:rStyle w:val="FootnoteReference"/>
        </w:rPr>
        <w:footnoteRef/>
      </w:r>
      <w:r w:rsidRPr="00630322">
        <w:t>)</w:t>
      </w:r>
      <w:r w:rsidRPr="00630322">
        <w:tab/>
        <w:t>Directive (EU) 2022/2041 of the European Parliament and of the Council on adequate minimum wages in the European Union.</w:t>
      </w:r>
    </w:p>
  </w:footnote>
  <w:footnote w:id="155">
    <w:p w14:paraId="57970AB9" w14:textId="77777777" w:rsidR="00A00E1B" w:rsidRPr="00630322" w:rsidRDefault="00A00E1B" w:rsidP="00742E67">
      <w:pPr>
        <w:pStyle w:val="FootnoteText"/>
        <w:spacing w:after="60"/>
        <w:rPr>
          <w:lang w:val="en-IE"/>
        </w:rPr>
      </w:pPr>
      <w:r w:rsidRPr="00630322">
        <w:t>(</w:t>
      </w:r>
      <w:r w:rsidRPr="00630322">
        <w:rPr>
          <w:rStyle w:val="FootnoteReference"/>
        </w:rPr>
        <w:footnoteRef/>
      </w:r>
      <w:r w:rsidRPr="00630322">
        <w:t>)</w:t>
      </w:r>
      <w:r w:rsidRPr="00630322">
        <w:tab/>
        <w:t>Proposal for a Directive of the European Parliament and of the Council on improving working conditions in platform work (COM/2021/762).</w:t>
      </w:r>
    </w:p>
  </w:footnote>
  <w:footnote w:id="156">
    <w:p w14:paraId="5883448E" w14:textId="77777777" w:rsidR="00A00E1B" w:rsidRPr="00630322" w:rsidRDefault="00A00E1B" w:rsidP="00742E67">
      <w:pPr>
        <w:spacing w:after="60"/>
        <w:ind w:left="284" w:hanging="284"/>
        <w:rPr>
          <w:sz w:val="20"/>
        </w:rPr>
      </w:pPr>
      <w:r w:rsidRPr="00630322">
        <w:rPr>
          <w:sz w:val="20"/>
        </w:rPr>
        <w:t>(</w:t>
      </w:r>
      <w:r w:rsidRPr="00630322">
        <w:rPr>
          <w:sz w:val="20"/>
          <w:vertAlign w:val="superscript"/>
        </w:rPr>
        <w:footnoteRef/>
      </w:r>
      <w:r w:rsidRPr="00630322">
        <w:rPr>
          <w:sz w:val="20"/>
        </w:rPr>
        <w:t xml:space="preserve">) </w:t>
      </w:r>
      <w:r w:rsidRPr="00630322">
        <w:rPr>
          <w:rFonts w:eastAsia="Roboto"/>
          <w:sz w:val="20"/>
        </w:rPr>
        <w:t>Directive (EU) 2019/1152 of the European Parliament and of the Council of 20 June 2019 on transparent and predictable working conditions in the European Union</w:t>
      </w:r>
      <w:r w:rsidRPr="00630322">
        <w:rPr>
          <w:sz w:val="20"/>
        </w:rPr>
        <w:t>.</w:t>
      </w:r>
    </w:p>
  </w:footnote>
  <w:footnote w:id="157">
    <w:p w14:paraId="3EE9E443" w14:textId="77777777" w:rsidR="00A00E1B" w:rsidRPr="00630322" w:rsidRDefault="00A00E1B" w:rsidP="00742E67">
      <w:pPr>
        <w:pStyle w:val="FootnoteText"/>
        <w:spacing w:after="60"/>
        <w:rPr>
          <w:lang w:val="en-IE"/>
        </w:rPr>
      </w:pPr>
      <w:r w:rsidRPr="00630322">
        <w:t>(</w:t>
      </w:r>
      <w:r w:rsidRPr="00630322">
        <w:rPr>
          <w:rStyle w:val="FootnoteReference"/>
        </w:rPr>
        <w:footnoteRef/>
      </w:r>
      <w:r w:rsidRPr="00630322">
        <w:t>)</w:t>
      </w:r>
      <w:r w:rsidRPr="00630322">
        <w:tab/>
        <w:t>European Parliament resolution of 10 March 2022 on a new EU strategic framework on health and safety at work post 2020 (including better protection of workers from exposure to harmful substances, stress at work and repetitive motion injuries) (</w:t>
      </w:r>
      <w:hyperlink r:id="rId12" w:history="1">
        <w:r w:rsidRPr="00630322">
          <w:t>2021/2165(INI)</w:t>
        </w:r>
      </w:hyperlink>
      <w:r w:rsidRPr="00630322">
        <w:t>).</w:t>
      </w:r>
    </w:p>
  </w:footnote>
  <w:footnote w:id="158">
    <w:p w14:paraId="2DE6AEAA" w14:textId="77777777" w:rsidR="00A00E1B" w:rsidRPr="00630322" w:rsidRDefault="00A00E1B" w:rsidP="00742E67">
      <w:pPr>
        <w:pStyle w:val="FootnoteText"/>
        <w:spacing w:after="60"/>
        <w:rPr>
          <w:lang w:val="en-IE"/>
        </w:rPr>
      </w:pPr>
      <w:r w:rsidRPr="00630322">
        <w:t>(</w:t>
      </w:r>
      <w:r w:rsidRPr="00630322">
        <w:rPr>
          <w:rStyle w:val="FootnoteReference"/>
        </w:rPr>
        <w:footnoteRef/>
      </w:r>
      <w:r w:rsidRPr="00630322">
        <w:t>)</w:t>
      </w:r>
      <w:r w:rsidRPr="00630322">
        <w:tab/>
        <w:t>Commission Communication on the European care strategy SWD(2022) 440.</w:t>
      </w:r>
    </w:p>
  </w:footnote>
  <w:footnote w:id="159">
    <w:p w14:paraId="05C77ED0" w14:textId="77777777" w:rsidR="00A00E1B" w:rsidRPr="00630322" w:rsidRDefault="00A00E1B" w:rsidP="00742E67">
      <w:pPr>
        <w:pStyle w:val="FootnoteText"/>
        <w:spacing w:after="60"/>
      </w:pPr>
      <w:r w:rsidRPr="00630322">
        <w:t>(</w:t>
      </w:r>
      <w:r w:rsidRPr="00630322">
        <w:rPr>
          <w:rStyle w:val="FootnoteReference"/>
        </w:rPr>
        <w:footnoteRef/>
      </w:r>
      <w:r w:rsidRPr="00630322">
        <w:t>)</w:t>
      </w:r>
      <w:r w:rsidRPr="00630322">
        <w:tab/>
        <w:t>Council Recommendation of 8 November 2019 on access to social protection for workers and the self-employed (2019/C 387/01).</w:t>
      </w:r>
    </w:p>
  </w:footnote>
  <w:footnote w:id="160">
    <w:p w14:paraId="515896E0" w14:textId="218EB5B1" w:rsidR="00A00E1B" w:rsidRPr="00630322" w:rsidRDefault="00A00E1B" w:rsidP="00742E67">
      <w:pPr>
        <w:spacing w:after="60"/>
        <w:rPr>
          <w:sz w:val="20"/>
          <w:lang w:val="fr-BE"/>
        </w:rPr>
      </w:pPr>
      <w:r w:rsidRPr="00630322">
        <w:rPr>
          <w:sz w:val="20"/>
          <w:lang w:val="fr-BE"/>
        </w:rPr>
        <w:t>(</w:t>
      </w:r>
      <w:r w:rsidRPr="00630322">
        <w:rPr>
          <w:rStyle w:val="FootnoteReference"/>
          <w:sz w:val="20"/>
        </w:rPr>
        <w:footnoteRef/>
      </w:r>
      <w:r w:rsidRPr="006F4244">
        <w:rPr>
          <w:rStyle w:val="FootnoteReference"/>
          <w:sz w:val="20"/>
          <w:vertAlign w:val="baseline"/>
          <w:lang w:val="fr-BE"/>
        </w:rPr>
        <w:t>)</w:t>
      </w:r>
      <w:r w:rsidRPr="00630322">
        <w:rPr>
          <w:sz w:val="20"/>
          <w:lang w:val="fr-BE"/>
        </w:rPr>
        <w:t xml:space="preserve"> EUR-Lex - 32024H0236 - EN - EUR-Lex (europa.eu)</w:t>
      </w:r>
      <w:r w:rsidR="00164056">
        <w:rPr>
          <w:sz w:val="20"/>
          <w:lang w:val="fr-BE"/>
        </w:rPr>
        <w:t>.</w:t>
      </w:r>
    </w:p>
  </w:footnote>
  <w:footnote w:id="161">
    <w:p w14:paraId="27DAE42F" w14:textId="494F59DE" w:rsidR="00B86BEC" w:rsidRPr="00987B13" w:rsidRDefault="00B86BEC" w:rsidP="00742E67">
      <w:pPr>
        <w:pStyle w:val="FootnoteText"/>
        <w:spacing w:after="60"/>
        <w:rPr>
          <w:lang w:val="en-IE"/>
        </w:rPr>
      </w:pPr>
      <w:r w:rsidRPr="007C6020">
        <w:t>(</w:t>
      </w:r>
      <w:r w:rsidRPr="00630322">
        <w:rPr>
          <w:rStyle w:val="FootnoteReference"/>
        </w:rPr>
        <w:footnoteRef/>
      </w:r>
      <w:r w:rsidRPr="00987B13">
        <w:t>)</w:t>
      </w:r>
      <w:r w:rsidRPr="00630322">
        <w:rPr>
          <w:color w:val="2B579A"/>
          <w:shd w:val="clear" w:color="auto" w:fill="E6E6E6"/>
        </w:rPr>
        <w:tab/>
      </w:r>
      <w:r w:rsidRPr="00987B13">
        <w:rPr>
          <w:lang w:val="en-IE"/>
        </w:rPr>
        <w:t>C</w:t>
      </w:r>
      <w:r w:rsidR="009F076B" w:rsidRPr="00987B13">
        <w:rPr>
          <w:lang w:val="en-IE"/>
        </w:rPr>
        <w:t>ommission C</w:t>
      </w:r>
      <w:r w:rsidRPr="00987B13">
        <w:rPr>
          <w:lang w:val="en-IE"/>
        </w:rPr>
        <w:t>ommunication on a comprehensive approach to mental health</w:t>
      </w:r>
      <w:r w:rsidR="009F076B" w:rsidRPr="00987B13">
        <w:rPr>
          <w:lang w:val="en-IE"/>
        </w:rPr>
        <w:t xml:space="preserve"> </w:t>
      </w:r>
      <w:r w:rsidRPr="00987B13">
        <w:rPr>
          <w:lang w:val="en-IE"/>
        </w:rPr>
        <w:t>COM/2023/298</w:t>
      </w:r>
      <w:r w:rsidR="0024278D" w:rsidRPr="00987B13">
        <w:rPr>
          <w:lang w:val="en-IE"/>
        </w:rPr>
        <w:t>.</w:t>
      </w:r>
    </w:p>
  </w:footnote>
  <w:footnote w:id="162">
    <w:p w14:paraId="6EA44928" w14:textId="5CBC3268" w:rsidR="4F02965C" w:rsidRPr="00630322" w:rsidRDefault="07648E78" w:rsidP="00742E67">
      <w:pPr>
        <w:spacing w:after="60"/>
        <w:ind w:left="360" w:hanging="360"/>
        <w:rPr>
          <w:sz w:val="20"/>
        </w:rPr>
      </w:pPr>
      <w:r w:rsidRPr="00630322">
        <w:rPr>
          <w:sz w:val="20"/>
        </w:rPr>
        <w:t>(</w:t>
      </w:r>
      <w:r w:rsidRPr="00630322">
        <w:rPr>
          <w:sz w:val="20"/>
          <w:vertAlign w:val="superscript"/>
        </w:rPr>
        <w:footnoteRef/>
      </w:r>
      <w:r w:rsidRPr="00630322">
        <w:rPr>
          <w:sz w:val="20"/>
        </w:rPr>
        <w:t>)</w:t>
      </w:r>
      <w:r w:rsidR="00301F1D">
        <w:rPr>
          <w:sz w:val="20"/>
        </w:rPr>
        <w:tab/>
      </w:r>
      <w:r w:rsidR="4F02965C" w:rsidRPr="00630322">
        <w:rPr>
          <w:sz w:val="20"/>
        </w:rPr>
        <w:t xml:space="preserve">More information on </w:t>
      </w:r>
      <w:hyperlink r:id="rId13" w:history="1">
        <w:r w:rsidR="4F02965C" w:rsidRPr="00630322">
          <w:rPr>
            <w:rStyle w:val="Hyperlink"/>
            <w:sz w:val="20"/>
          </w:rPr>
          <w:t>https://commission.europa.eu/strategy-and-policy/eu-budget/performance-and-reporting/programme-performance-statements/european-social-fund-performance_en</w:t>
        </w:r>
      </w:hyperlink>
      <w:r w:rsidR="4F02965C" w:rsidRPr="00630322">
        <w:rPr>
          <w:sz w:val="20"/>
        </w:rPr>
        <w:t xml:space="preserve">. </w:t>
      </w:r>
    </w:p>
  </w:footnote>
  <w:footnote w:id="163">
    <w:p w14:paraId="10C05665" w14:textId="3AE69E0B" w:rsidR="00A00E1B" w:rsidRPr="00630322" w:rsidRDefault="00A00E1B" w:rsidP="00742E67">
      <w:pPr>
        <w:spacing w:after="60"/>
        <w:ind w:left="360" w:hanging="360"/>
        <w:rPr>
          <w:sz w:val="20"/>
        </w:rPr>
      </w:pPr>
      <w:r w:rsidRPr="00630322">
        <w:rPr>
          <w:sz w:val="20"/>
        </w:rPr>
        <w:t>(</w:t>
      </w:r>
      <w:r w:rsidRPr="00630322">
        <w:rPr>
          <w:sz w:val="20"/>
          <w:vertAlign w:val="superscript"/>
        </w:rPr>
        <w:footnoteRef/>
      </w:r>
      <w:r w:rsidRPr="00630322">
        <w:rPr>
          <w:sz w:val="20"/>
        </w:rPr>
        <w:t>)</w:t>
      </w:r>
      <w:r w:rsidR="00301F1D">
        <w:rPr>
          <w:sz w:val="20"/>
        </w:rPr>
        <w:tab/>
      </w:r>
      <w:r w:rsidRPr="00630322">
        <w:rPr>
          <w:sz w:val="20"/>
        </w:rPr>
        <w:t>Measures include inter alia the creation of additional study places in higher education in study fields in high demand on the labour market, revision of curricula in school and higher education, support for vocational education and training, as well as adult learning measures to facilitate the green and digital transitions.</w:t>
      </w:r>
    </w:p>
  </w:footnote>
  <w:footnote w:id="164">
    <w:p w14:paraId="2ACE32DF" w14:textId="7025CBC1" w:rsidR="74A1B8D9" w:rsidRPr="00987B13" w:rsidRDefault="74A1B8D9" w:rsidP="00742E67">
      <w:pPr>
        <w:spacing w:after="60"/>
        <w:rPr>
          <w:rFonts w:eastAsia="Calibri"/>
          <w:sz w:val="20"/>
        </w:rPr>
      </w:pPr>
      <w:r w:rsidRPr="00987B13">
        <w:rPr>
          <w:sz w:val="20"/>
        </w:rPr>
        <w:t>(</w:t>
      </w:r>
      <w:r w:rsidRPr="00630322">
        <w:rPr>
          <w:sz w:val="20"/>
          <w:vertAlign w:val="superscript"/>
        </w:rPr>
        <w:footnoteRef/>
      </w:r>
      <w:r w:rsidRPr="00987B13">
        <w:rPr>
          <w:sz w:val="20"/>
        </w:rPr>
        <w:t xml:space="preserve">) More data on </w:t>
      </w:r>
      <w:r w:rsidR="33A63BAF" w:rsidRPr="00630322">
        <w:rPr>
          <w:sz w:val="20"/>
        </w:rPr>
        <w:t>cohesion funds: https</w:t>
      </w:r>
      <w:r w:rsidRPr="00987B13">
        <w:rPr>
          <w:sz w:val="20"/>
        </w:rPr>
        <w:t>://cohesiondata.ec.europa.eu/cohesion_overview/21-27</w:t>
      </w:r>
      <w:r w:rsidR="00754C0E">
        <w:rPr>
          <w:sz w:val="20"/>
        </w:rPr>
        <w:t>.</w:t>
      </w:r>
    </w:p>
  </w:footnote>
  <w:footnote w:id="165">
    <w:p w14:paraId="3DBF0E79" w14:textId="779F91FF" w:rsidR="00A00E1B" w:rsidRPr="00630322" w:rsidRDefault="00A00E1B" w:rsidP="00742E67">
      <w:pPr>
        <w:spacing w:after="60"/>
        <w:ind w:left="360" w:hanging="360"/>
        <w:rPr>
          <w:sz w:val="20"/>
        </w:rPr>
      </w:pPr>
      <w:r w:rsidRPr="00630322">
        <w:rPr>
          <w:sz w:val="20"/>
        </w:rPr>
        <w:t>(</w:t>
      </w:r>
      <w:r w:rsidRPr="00630322">
        <w:rPr>
          <w:sz w:val="20"/>
          <w:vertAlign w:val="superscript"/>
        </w:rPr>
        <w:footnoteRef/>
      </w:r>
      <w:r w:rsidRPr="00630322">
        <w:rPr>
          <w:sz w:val="20"/>
        </w:rPr>
        <w:t xml:space="preserve">) In the 2021-2027 period, the European Regional Development Fund (ERDF) provides around 8.4 billion euros to support skills development, education and training with a view to enhancing employability and competences to better address labour market needs, particularly linked to smart specialisation strategies, industrial transition and entrepreneurship. </w:t>
      </w:r>
    </w:p>
  </w:footnote>
  <w:footnote w:id="166">
    <w:p w14:paraId="7F8AB59F" w14:textId="77777777" w:rsidR="009B7096" w:rsidRPr="00AD47B7" w:rsidRDefault="009B7096" w:rsidP="00742E67">
      <w:pPr>
        <w:pStyle w:val="FootnoteText"/>
        <w:spacing w:after="60"/>
        <w:rPr>
          <w:lang w:val="en-IE"/>
        </w:rPr>
      </w:pPr>
      <w:r w:rsidRPr="00630322">
        <w:t>(</w:t>
      </w:r>
      <w:r w:rsidRPr="00630322">
        <w:rPr>
          <w:rStyle w:val="FootnoteReference"/>
        </w:rPr>
        <w:footnoteRef/>
      </w:r>
      <w:r w:rsidRPr="00630322">
        <w:t>)</w:t>
      </w:r>
      <w:r w:rsidRPr="00630322">
        <w:tab/>
        <w:t>In the agricultural sector, for example around EUR 2 billion will be spent under the CAP 2023-2027 to upskill and reskill farmers, foresters, and farm advisors through dedicated support to knowledge exchange, advice and training.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704E9" w14:textId="77777777" w:rsidR="00236104" w:rsidRPr="00236104" w:rsidRDefault="00236104" w:rsidP="0023610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8D26F" w14:textId="77777777" w:rsidR="00236104" w:rsidRPr="00236104" w:rsidRDefault="00236104" w:rsidP="0023610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7F2EC" w14:textId="77777777" w:rsidR="00236104" w:rsidRPr="00236104" w:rsidRDefault="00236104" w:rsidP="0023610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15FCA" w14:textId="77777777" w:rsidR="00255966" w:rsidRDefault="0025596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C99D7" w14:textId="77777777" w:rsidR="00255966" w:rsidRDefault="0025596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00B28" w14:textId="77777777" w:rsidR="00255966" w:rsidRDefault="002559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CC671B6"/>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04BBDDD"/>
    <w:multiLevelType w:val="hybridMultilevel"/>
    <w:tmpl w:val="FBF0E222"/>
    <w:lvl w:ilvl="0" w:tplc="D73CB7F0">
      <w:start w:val="1"/>
      <w:numFmt w:val="bullet"/>
      <w:lvlText w:val=""/>
      <w:lvlJc w:val="left"/>
      <w:pPr>
        <w:ind w:left="720" w:hanging="360"/>
      </w:pPr>
      <w:rPr>
        <w:rFonts w:ascii="Symbol" w:hAnsi="Symbol" w:hint="default"/>
      </w:rPr>
    </w:lvl>
    <w:lvl w:ilvl="1" w:tplc="FF7A9F98">
      <w:start w:val="1"/>
      <w:numFmt w:val="bullet"/>
      <w:lvlText w:val="o"/>
      <w:lvlJc w:val="left"/>
      <w:pPr>
        <w:ind w:left="1440" w:hanging="360"/>
      </w:pPr>
      <w:rPr>
        <w:rFonts w:ascii="Courier New" w:hAnsi="Courier New" w:hint="default"/>
      </w:rPr>
    </w:lvl>
    <w:lvl w:ilvl="2" w:tplc="19D45532">
      <w:start w:val="1"/>
      <w:numFmt w:val="bullet"/>
      <w:lvlText w:val=""/>
      <w:lvlJc w:val="left"/>
      <w:pPr>
        <w:ind w:left="2160" w:hanging="360"/>
      </w:pPr>
      <w:rPr>
        <w:rFonts w:ascii="Wingdings" w:hAnsi="Wingdings" w:hint="default"/>
      </w:rPr>
    </w:lvl>
    <w:lvl w:ilvl="3" w:tplc="FB547D5C">
      <w:start w:val="1"/>
      <w:numFmt w:val="bullet"/>
      <w:lvlText w:val="o"/>
      <w:lvlJc w:val="left"/>
      <w:pPr>
        <w:ind w:left="2880" w:hanging="360"/>
      </w:pPr>
      <w:rPr>
        <w:rFonts w:ascii="&quot;Courier New&quot;" w:hAnsi="&quot;Courier New&quot;" w:hint="default"/>
      </w:rPr>
    </w:lvl>
    <w:lvl w:ilvl="4" w:tplc="B8681D98">
      <w:start w:val="1"/>
      <w:numFmt w:val="bullet"/>
      <w:lvlText w:val="o"/>
      <w:lvlJc w:val="left"/>
      <w:pPr>
        <w:ind w:left="3600" w:hanging="360"/>
      </w:pPr>
      <w:rPr>
        <w:rFonts w:ascii="Courier New" w:hAnsi="Courier New" w:hint="default"/>
      </w:rPr>
    </w:lvl>
    <w:lvl w:ilvl="5" w:tplc="D89C89F2">
      <w:start w:val="1"/>
      <w:numFmt w:val="bullet"/>
      <w:lvlText w:val=""/>
      <w:lvlJc w:val="left"/>
      <w:pPr>
        <w:ind w:left="4320" w:hanging="360"/>
      </w:pPr>
      <w:rPr>
        <w:rFonts w:ascii="Wingdings" w:hAnsi="Wingdings" w:hint="default"/>
      </w:rPr>
    </w:lvl>
    <w:lvl w:ilvl="6" w:tplc="99CA7C2A">
      <w:start w:val="1"/>
      <w:numFmt w:val="bullet"/>
      <w:lvlText w:val=""/>
      <w:lvlJc w:val="left"/>
      <w:pPr>
        <w:ind w:left="5040" w:hanging="360"/>
      </w:pPr>
      <w:rPr>
        <w:rFonts w:ascii="Symbol" w:hAnsi="Symbol" w:hint="default"/>
      </w:rPr>
    </w:lvl>
    <w:lvl w:ilvl="7" w:tplc="CEA2BC82">
      <w:start w:val="1"/>
      <w:numFmt w:val="bullet"/>
      <w:lvlText w:val="o"/>
      <w:lvlJc w:val="left"/>
      <w:pPr>
        <w:ind w:left="5760" w:hanging="360"/>
      </w:pPr>
      <w:rPr>
        <w:rFonts w:ascii="Courier New" w:hAnsi="Courier New" w:hint="default"/>
      </w:rPr>
    </w:lvl>
    <w:lvl w:ilvl="8" w:tplc="60DC4D66">
      <w:start w:val="1"/>
      <w:numFmt w:val="bullet"/>
      <w:lvlText w:val=""/>
      <w:lvlJc w:val="left"/>
      <w:pPr>
        <w:ind w:left="6480" w:hanging="360"/>
      </w:pPr>
      <w:rPr>
        <w:rFonts w:ascii="Wingdings" w:hAnsi="Wingdings" w:hint="default"/>
      </w:rPr>
    </w:lvl>
  </w:abstractNum>
  <w:abstractNum w:abstractNumId="2" w15:restartNumberingAfterBreak="0">
    <w:nsid w:val="00FA2C4E"/>
    <w:multiLevelType w:val="hybridMultilevel"/>
    <w:tmpl w:val="D348119E"/>
    <w:lvl w:ilvl="0" w:tplc="D2EEAF3E">
      <w:start w:val="1"/>
      <w:numFmt w:val="bullet"/>
      <w:lvlText w:val="-"/>
      <w:lvlJc w:val="left"/>
      <w:pPr>
        <w:ind w:left="643" w:hanging="360"/>
      </w:pPr>
      <w:rPr>
        <w:rFonts w:ascii="Calibri" w:eastAsiaTheme="minorHAnsi" w:hAnsi="Calibri" w:cs="Calibri" w:hint="default"/>
      </w:rPr>
    </w:lvl>
    <w:lvl w:ilvl="1" w:tplc="18090003" w:tentative="1">
      <w:start w:val="1"/>
      <w:numFmt w:val="bullet"/>
      <w:lvlText w:val="o"/>
      <w:lvlJc w:val="left"/>
      <w:pPr>
        <w:ind w:left="1363" w:hanging="360"/>
      </w:pPr>
      <w:rPr>
        <w:rFonts w:ascii="Courier New" w:hAnsi="Courier New" w:cs="Courier New" w:hint="default"/>
      </w:rPr>
    </w:lvl>
    <w:lvl w:ilvl="2" w:tplc="18090005" w:tentative="1">
      <w:start w:val="1"/>
      <w:numFmt w:val="bullet"/>
      <w:lvlText w:val=""/>
      <w:lvlJc w:val="left"/>
      <w:pPr>
        <w:ind w:left="2083" w:hanging="360"/>
      </w:pPr>
      <w:rPr>
        <w:rFonts w:ascii="Wingdings" w:hAnsi="Wingdings" w:hint="default"/>
      </w:rPr>
    </w:lvl>
    <w:lvl w:ilvl="3" w:tplc="18090001" w:tentative="1">
      <w:start w:val="1"/>
      <w:numFmt w:val="bullet"/>
      <w:lvlText w:val=""/>
      <w:lvlJc w:val="left"/>
      <w:pPr>
        <w:ind w:left="2803" w:hanging="360"/>
      </w:pPr>
      <w:rPr>
        <w:rFonts w:ascii="Symbol" w:hAnsi="Symbol" w:hint="default"/>
      </w:rPr>
    </w:lvl>
    <w:lvl w:ilvl="4" w:tplc="18090003" w:tentative="1">
      <w:start w:val="1"/>
      <w:numFmt w:val="bullet"/>
      <w:lvlText w:val="o"/>
      <w:lvlJc w:val="left"/>
      <w:pPr>
        <w:ind w:left="3523" w:hanging="360"/>
      </w:pPr>
      <w:rPr>
        <w:rFonts w:ascii="Courier New" w:hAnsi="Courier New" w:cs="Courier New" w:hint="default"/>
      </w:rPr>
    </w:lvl>
    <w:lvl w:ilvl="5" w:tplc="18090005" w:tentative="1">
      <w:start w:val="1"/>
      <w:numFmt w:val="bullet"/>
      <w:lvlText w:val=""/>
      <w:lvlJc w:val="left"/>
      <w:pPr>
        <w:ind w:left="4243" w:hanging="360"/>
      </w:pPr>
      <w:rPr>
        <w:rFonts w:ascii="Wingdings" w:hAnsi="Wingdings" w:hint="default"/>
      </w:rPr>
    </w:lvl>
    <w:lvl w:ilvl="6" w:tplc="18090001" w:tentative="1">
      <w:start w:val="1"/>
      <w:numFmt w:val="bullet"/>
      <w:lvlText w:val=""/>
      <w:lvlJc w:val="left"/>
      <w:pPr>
        <w:ind w:left="4963" w:hanging="360"/>
      </w:pPr>
      <w:rPr>
        <w:rFonts w:ascii="Symbol" w:hAnsi="Symbol" w:hint="default"/>
      </w:rPr>
    </w:lvl>
    <w:lvl w:ilvl="7" w:tplc="18090003" w:tentative="1">
      <w:start w:val="1"/>
      <w:numFmt w:val="bullet"/>
      <w:lvlText w:val="o"/>
      <w:lvlJc w:val="left"/>
      <w:pPr>
        <w:ind w:left="5683" w:hanging="360"/>
      </w:pPr>
      <w:rPr>
        <w:rFonts w:ascii="Courier New" w:hAnsi="Courier New" w:cs="Courier New" w:hint="default"/>
      </w:rPr>
    </w:lvl>
    <w:lvl w:ilvl="8" w:tplc="18090005" w:tentative="1">
      <w:start w:val="1"/>
      <w:numFmt w:val="bullet"/>
      <w:lvlText w:val=""/>
      <w:lvlJc w:val="left"/>
      <w:pPr>
        <w:ind w:left="6403" w:hanging="360"/>
      </w:pPr>
      <w:rPr>
        <w:rFonts w:ascii="Wingdings" w:hAnsi="Wingdings" w:hint="default"/>
      </w:rPr>
    </w:lvl>
  </w:abstractNum>
  <w:abstractNum w:abstractNumId="3" w15:restartNumberingAfterBreak="0">
    <w:nsid w:val="0129B3D6"/>
    <w:multiLevelType w:val="hybridMultilevel"/>
    <w:tmpl w:val="C2605FB8"/>
    <w:lvl w:ilvl="0" w:tplc="A49C677A">
      <w:start w:val="1"/>
      <w:numFmt w:val="bullet"/>
      <w:lvlText w:val="·"/>
      <w:lvlJc w:val="left"/>
      <w:pPr>
        <w:ind w:left="720" w:hanging="360"/>
      </w:pPr>
      <w:rPr>
        <w:rFonts w:ascii="Symbol" w:hAnsi="Symbol" w:hint="default"/>
      </w:rPr>
    </w:lvl>
    <w:lvl w:ilvl="1" w:tplc="1D50FC5C">
      <w:start w:val="1"/>
      <w:numFmt w:val="bullet"/>
      <w:lvlText w:val="o"/>
      <w:lvlJc w:val="left"/>
      <w:pPr>
        <w:ind w:left="1440" w:hanging="360"/>
      </w:pPr>
      <w:rPr>
        <w:rFonts w:ascii="Courier New" w:hAnsi="Courier New" w:hint="default"/>
      </w:rPr>
    </w:lvl>
    <w:lvl w:ilvl="2" w:tplc="06DECC02">
      <w:start w:val="1"/>
      <w:numFmt w:val="bullet"/>
      <w:lvlText w:val=""/>
      <w:lvlJc w:val="left"/>
      <w:pPr>
        <w:ind w:left="2160" w:hanging="360"/>
      </w:pPr>
      <w:rPr>
        <w:rFonts w:ascii="Wingdings" w:hAnsi="Wingdings" w:hint="default"/>
      </w:rPr>
    </w:lvl>
    <w:lvl w:ilvl="3" w:tplc="EFD42454">
      <w:start w:val="1"/>
      <w:numFmt w:val="bullet"/>
      <w:lvlText w:val=""/>
      <w:lvlJc w:val="left"/>
      <w:pPr>
        <w:ind w:left="2880" w:hanging="360"/>
      </w:pPr>
      <w:rPr>
        <w:rFonts w:ascii="Symbol" w:hAnsi="Symbol" w:hint="default"/>
      </w:rPr>
    </w:lvl>
    <w:lvl w:ilvl="4" w:tplc="27E2978C">
      <w:start w:val="1"/>
      <w:numFmt w:val="bullet"/>
      <w:lvlText w:val="o"/>
      <w:lvlJc w:val="left"/>
      <w:pPr>
        <w:ind w:left="3600" w:hanging="360"/>
      </w:pPr>
      <w:rPr>
        <w:rFonts w:ascii="Courier New" w:hAnsi="Courier New" w:hint="default"/>
      </w:rPr>
    </w:lvl>
    <w:lvl w:ilvl="5" w:tplc="600E6BDE">
      <w:start w:val="1"/>
      <w:numFmt w:val="bullet"/>
      <w:lvlText w:val=""/>
      <w:lvlJc w:val="left"/>
      <w:pPr>
        <w:ind w:left="4320" w:hanging="360"/>
      </w:pPr>
      <w:rPr>
        <w:rFonts w:ascii="Wingdings" w:hAnsi="Wingdings" w:hint="default"/>
      </w:rPr>
    </w:lvl>
    <w:lvl w:ilvl="6" w:tplc="C3F04128">
      <w:start w:val="1"/>
      <w:numFmt w:val="bullet"/>
      <w:lvlText w:val=""/>
      <w:lvlJc w:val="left"/>
      <w:pPr>
        <w:ind w:left="5040" w:hanging="360"/>
      </w:pPr>
      <w:rPr>
        <w:rFonts w:ascii="Symbol" w:hAnsi="Symbol" w:hint="default"/>
      </w:rPr>
    </w:lvl>
    <w:lvl w:ilvl="7" w:tplc="1F847B12">
      <w:start w:val="1"/>
      <w:numFmt w:val="bullet"/>
      <w:lvlText w:val="o"/>
      <w:lvlJc w:val="left"/>
      <w:pPr>
        <w:ind w:left="5760" w:hanging="360"/>
      </w:pPr>
      <w:rPr>
        <w:rFonts w:ascii="Courier New" w:hAnsi="Courier New" w:hint="default"/>
      </w:rPr>
    </w:lvl>
    <w:lvl w:ilvl="8" w:tplc="ECD2D072">
      <w:start w:val="1"/>
      <w:numFmt w:val="bullet"/>
      <w:lvlText w:val=""/>
      <w:lvlJc w:val="left"/>
      <w:pPr>
        <w:ind w:left="6480" w:hanging="360"/>
      </w:pPr>
      <w:rPr>
        <w:rFonts w:ascii="Wingdings" w:hAnsi="Wingdings" w:hint="default"/>
      </w:rPr>
    </w:lvl>
  </w:abstractNum>
  <w:abstractNum w:abstractNumId="4" w15:restartNumberingAfterBreak="0">
    <w:nsid w:val="0129C1DE"/>
    <w:multiLevelType w:val="hybridMultilevel"/>
    <w:tmpl w:val="AAA053F2"/>
    <w:lvl w:ilvl="0" w:tplc="E738DE5C">
      <w:start w:val="1"/>
      <w:numFmt w:val="bullet"/>
      <w:lvlText w:val="·"/>
      <w:lvlJc w:val="left"/>
      <w:pPr>
        <w:ind w:left="720" w:hanging="360"/>
      </w:pPr>
      <w:rPr>
        <w:rFonts w:ascii="Symbol" w:hAnsi="Symbol" w:hint="default"/>
      </w:rPr>
    </w:lvl>
    <w:lvl w:ilvl="1" w:tplc="310CF96C">
      <w:start w:val="1"/>
      <w:numFmt w:val="bullet"/>
      <w:lvlText w:val="o"/>
      <w:lvlJc w:val="left"/>
      <w:pPr>
        <w:ind w:left="1440" w:hanging="360"/>
      </w:pPr>
      <w:rPr>
        <w:rFonts w:ascii="Courier New" w:hAnsi="Courier New" w:hint="default"/>
      </w:rPr>
    </w:lvl>
    <w:lvl w:ilvl="2" w:tplc="5686AF02">
      <w:start w:val="1"/>
      <w:numFmt w:val="bullet"/>
      <w:lvlText w:val=""/>
      <w:lvlJc w:val="left"/>
      <w:pPr>
        <w:ind w:left="2160" w:hanging="360"/>
      </w:pPr>
      <w:rPr>
        <w:rFonts w:ascii="Wingdings" w:hAnsi="Wingdings" w:hint="default"/>
      </w:rPr>
    </w:lvl>
    <w:lvl w:ilvl="3" w:tplc="5F3C1062">
      <w:start w:val="1"/>
      <w:numFmt w:val="bullet"/>
      <w:lvlText w:val=""/>
      <w:lvlJc w:val="left"/>
      <w:pPr>
        <w:ind w:left="2880" w:hanging="360"/>
      </w:pPr>
      <w:rPr>
        <w:rFonts w:ascii="Symbol" w:hAnsi="Symbol" w:hint="default"/>
      </w:rPr>
    </w:lvl>
    <w:lvl w:ilvl="4" w:tplc="CAA21F84">
      <w:start w:val="1"/>
      <w:numFmt w:val="bullet"/>
      <w:lvlText w:val="o"/>
      <w:lvlJc w:val="left"/>
      <w:pPr>
        <w:ind w:left="3600" w:hanging="360"/>
      </w:pPr>
      <w:rPr>
        <w:rFonts w:ascii="Courier New" w:hAnsi="Courier New" w:hint="default"/>
      </w:rPr>
    </w:lvl>
    <w:lvl w:ilvl="5" w:tplc="94FAC546">
      <w:start w:val="1"/>
      <w:numFmt w:val="bullet"/>
      <w:lvlText w:val=""/>
      <w:lvlJc w:val="left"/>
      <w:pPr>
        <w:ind w:left="4320" w:hanging="360"/>
      </w:pPr>
      <w:rPr>
        <w:rFonts w:ascii="Wingdings" w:hAnsi="Wingdings" w:hint="default"/>
      </w:rPr>
    </w:lvl>
    <w:lvl w:ilvl="6" w:tplc="C6D677D4">
      <w:start w:val="1"/>
      <w:numFmt w:val="bullet"/>
      <w:lvlText w:val=""/>
      <w:lvlJc w:val="left"/>
      <w:pPr>
        <w:ind w:left="5040" w:hanging="360"/>
      </w:pPr>
      <w:rPr>
        <w:rFonts w:ascii="Symbol" w:hAnsi="Symbol" w:hint="default"/>
      </w:rPr>
    </w:lvl>
    <w:lvl w:ilvl="7" w:tplc="664289C4">
      <w:start w:val="1"/>
      <w:numFmt w:val="bullet"/>
      <w:lvlText w:val="o"/>
      <w:lvlJc w:val="left"/>
      <w:pPr>
        <w:ind w:left="5760" w:hanging="360"/>
      </w:pPr>
      <w:rPr>
        <w:rFonts w:ascii="Courier New" w:hAnsi="Courier New" w:hint="default"/>
      </w:rPr>
    </w:lvl>
    <w:lvl w:ilvl="8" w:tplc="A3BAB570">
      <w:start w:val="1"/>
      <w:numFmt w:val="bullet"/>
      <w:lvlText w:val=""/>
      <w:lvlJc w:val="left"/>
      <w:pPr>
        <w:ind w:left="6480" w:hanging="360"/>
      </w:pPr>
      <w:rPr>
        <w:rFonts w:ascii="Wingdings" w:hAnsi="Wingdings" w:hint="default"/>
      </w:rPr>
    </w:lvl>
  </w:abstractNum>
  <w:abstractNum w:abstractNumId="5" w15:restartNumberingAfterBreak="0">
    <w:nsid w:val="01A26486"/>
    <w:multiLevelType w:val="hybridMultilevel"/>
    <w:tmpl w:val="8F10EEEA"/>
    <w:lvl w:ilvl="0" w:tplc="45123E98">
      <w:start w:val="1"/>
      <w:numFmt w:val="bullet"/>
      <w:lvlText w:val=""/>
      <w:lvlJc w:val="left"/>
      <w:pPr>
        <w:ind w:left="720" w:hanging="360"/>
      </w:pPr>
      <w:rPr>
        <w:rFonts w:ascii="Symbol" w:hAnsi="Symbol"/>
      </w:rPr>
    </w:lvl>
    <w:lvl w:ilvl="1" w:tplc="D50E079A">
      <w:start w:val="1"/>
      <w:numFmt w:val="bullet"/>
      <w:lvlText w:val=""/>
      <w:lvlJc w:val="left"/>
      <w:pPr>
        <w:ind w:left="720" w:hanging="360"/>
      </w:pPr>
      <w:rPr>
        <w:rFonts w:ascii="Symbol" w:hAnsi="Symbol"/>
      </w:rPr>
    </w:lvl>
    <w:lvl w:ilvl="2" w:tplc="1ABC0500">
      <w:start w:val="1"/>
      <w:numFmt w:val="bullet"/>
      <w:lvlText w:val=""/>
      <w:lvlJc w:val="left"/>
      <w:pPr>
        <w:ind w:left="720" w:hanging="360"/>
      </w:pPr>
      <w:rPr>
        <w:rFonts w:ascii="Symbol" w:hAnsi="Symbol"/>
      </w:rPr>
    </w:lvl>
    <w:lvl w:ilvl="3" w:tplc="5510C530">
      <w:start w:val="1"/>
      <w:numFmt w:val="bullet"/>
      <w:lvlText w:val=""/>
      <w:lvlJc w:val="left"/>
      <w:pPr>
        <w:ind w:left="720" w:hanging="360"/>
      </w:pPr>
      <w:rPr>
        <w:rFonts w:ascii="Symbol" w:hAnsi="Symbol"/>
      </w:rPr>
    </w:lvl>
    <w:lvl w:ilvl="4" w:tplc="644C54F6">
      <w:start w:val="1"/>
      <w:numFmt w:val="bullet"/>
      <w:lvlText w:val=""/>
      <w:lvlJc w:val="left"/>
      <w:pPr>
        <w:ind w:left="720" w:hanging="360"/>
      </w:pPr>
      <w:rPr>
        <w:rFonts w:ascii="Symbol" w:hAnsi="Symbol"/>
      </w:rPr>
    </w:lvl>
    <w:lvl w:ilvl="5" w:tplc="EEACC0FC">
      <w:start w:val="1"/>
      <w:numFmt w:val="bullet"/>
      <w:lvlText w:val=""/>
      <w:lvlJc w:val="left"/>
      <w:pPr>
        <w:ind w:left="720" w:hanging="360"/>
      </w:pPr>
      <w:rPr>
        <w:rFonts w:ascii="Symbol" w:hAnsi="Symbol"/>
      </w:rPr>
    </w:lvl>
    <w:lvl w:ilvl="6" w:tplc="2FC032C2">
      <w:start w:val="1"/>
      <w:numFmt w:val="bullet"/>
      <w:lvlText w:val=""/>
      <w:lvlJc w:val="left"/>
      <w:pPr>
        <w:ind w:left="720" w:hanging="360"/>
      </w:pPr>
      <w:rPr>
        <w:rFonts w:ascii="Symbol" w:hAnsi="Symbol"/>
      </w:rPr>
    </w:lvl>
    <w:lvl w:ilvl="7" w:tplc="BA387574">
      <w:start w:val="1"/>
      <w:numFmt w:val="bullet"/>
      <w:lvlText w:val=""/>
      <w:lvlJc w:val="left"/>
      <w:pPr>
        <w:ind w:left="720" w:hanging="360"/>
      </w:pPr>
      <w:rPr>
        <w:rFonts w:ascii="Symbol" w:hAnsi="Symbol"/>
      </w:rPr>
    </w:lvl>
    <w:lvl w:ilvl="8" w:tplc="804C7916">
      <w:start w:val="1"/>
      <w:numFmt w:val="bullet"/>
      <w:lvlText w:val=""/>
      <w:lvlJc w:val="left"/>
      <w:pPr>
        <w:ind w:left="720" w:hanging="360"/>
      </w:pPr>
      <w:rPr>
        <w:rFonts w:ascii="Symbol" w:hAnsi="Symbol"/>
      </w:rPr>
    </w:lvl>
  </w:abstractNum>
  <w:abstractNum w:abstractNumId="6" w15:restartNumberingAfterBreak="0">
    <w:nsid w:val="03AA2F0A"/>
    <w:multiLevelType w:val="hybridMultilevel"/>
    <w:tmpl w:val="15AE21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42F405B"/>
    <w:multiLevelType w:val="hybridMultilevel"/>
    <w:tmpl w:val="41A02BFE"/>
    <w:lvl w:ilvl="0" w:tplc="18090003">
      <w:start w:val="1"/>
      <w:numFmt w:val="bullet"/>
      <w:lvlText w:val="o"/>
      <w:lvlJc w:val="left"/>
      <w:pPr>
        <w:ind w:left="1288" w:hanging="360"/>
      </w:pPr>
      <w:rPr>
        <w:rFonts w:ascii="Courier New" w:hAnsi="Courier New" w:cs="Courier New"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8" w15:restartNumberingAfterBreak="0">
    <w:nsid w:val="05374D62"/>
    <w:multiLevelType w:val="hybridMultilevel"/>
    <w:tmpl w:val="D5A83E50"/>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55E15B1"/>
    <w:multiLevelType w:val="hybridMultilevel"/>
    <w:tmpl w:val="CF582306"/>
    <w:lvl w:ilvl="0" w:tplc="1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081E1A37"/>
    <w:multiLevelType w:val="hybridMultilevel"/>
    <w:tmpl w:val="BAB080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09C45AD5"/>
    <w:multiLevelType w:val="hybridMultilevel"/>
    <w:tmpl w:val="CA3CE864"/>
    <w:lvl w:ilvl="0" w:tplc="C6D091A2">
      <w:start w:val="1"/>
      <w:numFmt w:val="bullet"/>
      <w:lvlText w:val=""/>
      <w:lvlJc w:val="left"/>
      <w:pPr>
        <w:ind w:left="720" w:hanging="360"/>
      </w:pPr>
      <w:rPr>
        <w:rFonts w:ascii="Symbol" w:hAnsi="Symbol"/>
      </w:rPr>
    </w:lvl>
    <w:lvl w:ilvl="1" w:tplc="99002F9E">
      <w:start w:val="1"/>
      <w:numFmt w:val="bullet"/>
      <w:lvlText w:val=""/>
      <w:lvlJc w:val="left"/>
      <w:pPr>
        <w:ind w:left="720" w:hanging="360"/>
      </w:pPr>
      <w:rPr>
        <w:rFonts w:ascii="Symbol" w:hAnsi="Symbol"/>
      </w:rPr>
    </w:lvl>
    <w:lvl w:ilvl="2" w:tplc="50F67D62">
      <w:start w:val="1"/>
      <w:numFmt w:val="bullet"/>
      <w:lvlText w:val=""/>
      <w:lvlJc w:val="left"/>
      <w:pPr>
        <w:ind w:left="720" w:hanging="360"/>
      </w:pPr>
      <w:rPr>
        <w:rFonts w:ascii="Symbol" w:hAnsi="Symbol"/>
      </w:rPr>
    </w:lvl>
    <w:lvl w:ilvl="3" w:tplc="A81A7998">
      <w:start w:val="1"/>
      <w:numFmt w:val="bullet"/>
      <w:lvlText w:val=""/>
      <w:lvlJc w:val="left"/>
      <w:pPr>
        <w:ind w:left="720" w:hanging="360"/>
      </w:pPr>
      <w:rPr>
        <w:rFonts w:ascii="Symbol" w:hAnsi="Symbol"/>
      </w:rPr>
    </w:lvl>
    <w:lvl w:ilvl="4" w:tplc="2AEAD414">
      <w:start w:val="1"/>
      <w:numFmt w:val="bullet"/>
      <w:lvlText w:val=""/>
      <w:lvlJc w:val="left"/>
      <w:pPr>
        <w:ind w:left="720" w:hanging="360"/>
      </w:pPr>
      <w:rPr>
        <w:rFonts w:ascii="Symbol" w:hAnsi="Symbol"/>
      </w:rPr>
    </w:lvl>
    <w:lvl w:ilvl="5" w:tplc="94C02BB8">
      <w:start w:val="1"/>
      <w:numFmt w:val="bullet"/>
      <w:lvlText w:val=""/>
      <w:lvlJc w:val="left"/>
      <w:pPr>
        <w:ind w:left="720" w:hanging="360"/>
      </w:pPr>
      <w:rPr>
        <w:rFonts w:ascii="Symbol" w:hAnsi="Symbol"/>
      </w:rPr>
    </w:lvl>
    <w:lvl w:ilvl="6" w:tplc="8256C2B6">
      <w:start w:val="1"/>
      <w:numFmt w:val="bullet"/>
      <w:lvlText w:val=""/>
      <w:lvlJc w:val="left"/>
      <w:pPr>
        <w:ind w:left="720" w:hanging="360"/>
      </w:pPr>
      <w:rPr>
        <w:rFonts w:ascii="Symbol" w:hAnsi="Symbol"/>
      </w:rPr>
    </w:lvl>
    <w:lvl w:ilvl="7" w:tplc="6EB0CC72">
      <w:start w:val="1"/>
      <w:numFmt w:val="bullet"/>
      <w:lvlText w:val=""/>
      <w:lvlJc w:val="left"/>
      <w:pPr>
        <w:ind w:left="720" w:hanging="360"/>
      </w:pPr>
      <w:rPr>
        <w:rFonts w:ascii="Symbol" w:hAnsi="Symbol"/>
      </w:rPr>
    </w:lvl>
    <w:lvl w:ilvl="8" w:tplc="AFB68C84">
      <w:start w:val="1"/>
      <w:numFmt w:val="bullet"/>
      <w:lvlText w:val=""/>
      <w:lvlJc w:val="left"/>
      <w:pPr>
        <w:ind w:left="720" w:hanging="360"/>
      </w:pPr>
      <w:rPr>
        <w:rFonts w:ascii="Symbol" w:hAnsi="Symbol"/>
      </w:rPr>
    </w:lvl>
  </w:abstractNum>
  <w:abstractNum w:abstractNumId="12" w15:restartNumberingAfterBreak="0">
    <w:nsid w:val="0A2900F7"/>
    <w:multiLevelType w:val="multilevel"/>
    <w:tmpl w:val="6B8E83DA"/>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0AB32B0C"/>
    <w:multiLevelType w:val="hybridMultilevel"/>
    <w:tmpl w:val="5BE257F4"/>
    <w:lvl w:ilvl="0" w:tplc="900A7ACC">
      <w:start w:val="1"/>
      <w:numFmt w:val="bullet"/>
      <w:lvlText w:val=""/>
      <w:lvlJc w:val="left"/>
      <w:pPr>
        <w:ind w:left="720" w:hanging="360"/>
      </w:pPr>
      <w:rPr>
        <w:rFonts w:ascii="Symbol" w:hAnsi="Symbol"/>
      </w:rPr>
    </w:lvl>
    <w:lvl w:ilvl="1" w:tplc="524EE33A">
      <w:start w:val="1"/>
      <w:numFmt w:val="bullet"/>
      <w:lvlText w:val=""/>
      <w:lvlJc w:val="left"/>
      <w:pPr>
        <w:ind w:left="720" w:hanging="360"/>
      </w:pPr>
      <w:rPr>
        <w:rFonts w:ascii="Symbol" w:hAnsi="Symbol"/>
      </w:rPr>
    </w:lvl>
    <w:lvl w:ilvl="2" w:tplc="D6E8314E">
      <w:start w:val="1"/>
      <w:numFmt w:val="bullet"/>
      <w:lvlText w:val=""/>
      <w:lvlJc w:val="left"/>
      <w:pPr>
        <w:ind w:left="720" w:hanging="360"/>
      </w:pPr>
      <w:rPr>
        <w:rFonts w:ascii="Symbol" w:hAnsi="Symbol"/>
      </w:rPr>
    </w:lvl>
    <w:lvl w:ilvl="3" w:tplc="F5820C30">
      <w:start w:val="1"/>
      <w:numFmt w:val="bullet"/>
      <w:lvlText w:val=""/>
      <w:lvlJc w:val="left"/>
      <w:pPr>
        <w:ind w:left="720" w:hanging="360"/>
      </w:pPr>
      <w:rPr>
        <w:rFonts w:ascii="Symbol" w:hAnsi="Symbol"/>
      </w:rPr>
    </w:lvl>
    <w:lvl w:ilvl="4" w:tplc="DE4E11C8">
      <w:start w:val="1"/>
      <w:numFmt w:val="bullet"/>
      <w:lvlText w:val=""/>
      <w:lvlJc w:val="left"/>
      <w:pPr>
        <w:ind w:left="720" w:hanging="360"/>
      </w:pPr>
      <w:rPr>
        <w:rFonts w:ascii="Symbol" w:hAnsi="Symbol"/>
      </w:rPr>
    </w:lvl>
    <w:lvl w:ilvl="5" w:tplc="76DA2628">
      <w:start w:val="1"/>
      <w:numFmt w:val="bullet"/>
      <w:lvlText w:val=""/>
      <w:lvlJc w:val="left"/>
      <w:pPr>
        <w:ind w:left="720" w:hanging="360"/>
      </w:pPr>
      <w:rPr>
        <w:rFonts w:ascii="Symbol" w:hAnsi="Symbol"/>
      </w:rPr>
    </w:lvl>
    <w:lvl w:ilvl="6" w:tplc="52F84EBC">
      <w:start w:val="1"/>
      <w:numFmt w:val="bullet"/>
      <w:lvlText w:val=""/>
      <w:lvlJc w:val="left"/>
      <w:pPr>
        <w:ind w:left="720" w:hanging="360"/>
      </w:pPr>
      <w:rPr>
        <w:rFonts w:ascii="Symbol" w:hAnsi="Symbol"/>
      </w:rPr>
    </w:lvl>
    <w:lvl w:ilvl="7" w:tplc="E8CEA36C">
      <w:start w:val="1"/>
      <w:numFmt w:val="bullet"/>
      <w:lvlText w:val=""/>
      <w:lvlJc w:val="left"/>
      <w:pPr>
        <w:ind w:left="720" w:hanging="360"/>
      </w:pPr>
      <w:rPr>
        <w:rFonts w:ascii="Symbol" w:hAnsi="Symbol"/>
      </w:rPr>
    </w:lvl>
    <w:lvl w:ilvl="8" w:tplc="D6A86D98">
      <w:start w:val="1"/>
      <w:numFmt w:val="bullet"/>
      <w:lvlText w:val=""/>
      <w:lvlJc w:val="left"/>
      <w:pPr>
        <w:ind w:left="720" w:hanging="360"/>
      </w:pPr>
      <w:rPr>
        <w:rFonts w:ascii="Symbol" w:hAnsi="Symbol"/>
      </w:rPr>
    </w:lvl>
  </w:abstractNum>
  <w:abstractNum w:abstractNumId="14" w15:restartNumberingAfterBreak="0">
    <w:nsid w:val="0B69E51B"/>
    <w:multiLevelType w:val="hybridMultilevel"/>
    <w:tmpl w:val="FFFFFFFF"/>
    <w:lvl w:ilvl="0" w:tplc="A2AE6D2A">
      <w:start w:val="1"/>
      <w:numFmt w:val="bullet"/>
      <w:lvlText w:val=""/>
      <w:lvlJc w:val="left"/>
      <w:pPr>
        <w:ind w:left="720" w:hanging="360"/>
      </w:pPr>
      <w:rPr>
        <w:rFonts w:ascii="Symbol" w:hAnsi="Symbol" w:hint="default"/>
      </w:rPr>
    </w:lvl>
    <w:lvl w:ilvl="1" w:tplc="7EDC4224">
      <w:start w:val="1"/>
      <w:numFmt w:val="bullet"/>
      <w:lvlText w:val="o"/>
      <w:lvlJc w:val="left"/>
      <w:pPr>
        <w:ind w:left="1440" w:hanging="360"/>
      </w:pPr>
      <w:rPr>
        <w:rFonts w:ascii="Courier New" w:hAnsi="Courier New" w:hint="default"/>
      </w:rPr>
    </w:lvl>
    <w:lvl w:ilvl="2" w:tplc="D0C488AA">
      <w:start w:val="1"/>
      <w:numFmt w:val="bullet"/>
      <w:lvlText w:val=""/>
      <w:lvlJc w:val="left"/>
      <w:pPr>
        <w:ind w:left="2160" w:hanging="360"/>
      </w:pPr>
      <w:rPr>
        <w:rFonts w:ascii="Wingdings" w:hAnsi="Wingdings" w:hint="default"/>
      </w:rPr>
    </w:lvl>
    <w:lvl w:ilvl="3" w:tplc="6B34089E">
      <w:start w:val="1"/>
      <w:numFmt w:val="bullet"/>
      <w:lvlText w:val=""/>
      <w:lvlJc w:val="left"/>
      <w:pPr>
        <w:ind w:left="2880" w:hanging="360"/>
      </w:pPr>
      <w:rPr>
        <w:rFonts w:ascii="Symbol" w:hAnsi="Symbol" w:hint="default"/>
      </w:rPr>
    </w:lvl>
    <w:lvl w:ilvl="4" w:tplc="EAA2F102">
      <w:start w:val="1"/>
      <w:numFmt w:val="bullet"/>
      <w:lvlText w:val="o"/>
      <w:lvlJc w:val="left"/>
      <w:pPr>
        <w:ind w:left="3600" w:hanging="360"/>
      </w:pPr>
      <w:rPr>
        <w:rFonts w:ascii="Courier New" w:hAnsi="Courier New" w:hint="default"/>
      </w:rPr>
    </w:lvl>
    <w:lvl w:ilvl="5" w:tplc="75EA15AC">
      <w:start w:val="1"/>
      <w:numFmt w:val="bullet"/>
      <w:lvlText w:val=""/>
      <w:lvlJc w:val="left"/>
      <w:pPr>
        <w:ind w:left="4320" w:hanging="360"/>
      </w:pPr>
      <w:rPr>
        <w:rFonts w:ascii="Wingdings" w:hAnsi="Wingdings" w:hint="default"/>
      </w:rPr>
    </w:lvl>
    <w:lvl w:ilvl="6" w:tplc="B3A4186C">
      <w:start w:val="1"/>
      <w:numFmt w:val="bullet"/>
      <w:lvlText w:val=""/>
      <w:lvlJc w:val="left"/>
      <w:pPr>
        <w:ind w:left="5040" w:hanging="360"/>
      </w:pPr>
      <w:rPr>
        <w:rFonts w:ascii="Symbol" w:hAnsi="Symbol" w:hint="default"/>
      </w:rPr>
    </w:lvl>
    <w:lvl w:ilvl="7" w:tplc="4E5EEABA">
      <w:start w:val="1"/>
      <w:numFmt w:val="bullet"/>
      <w:lvlText w:val="o"/>
      <w:lvlJc w:val="left"/>
      <w:pPr>
        <w:ind w:left="5760" w:hanging="360"/>
      </w:pPr>
      <w:rPr>
        <w:rFonts w:ascii="Courier New" w:hAnsi="Courier New" w:hint="default"/>
      </w:rPr>
    </w:lvl>
    <w:lvl w:ilvl="8" w:tplc="8B92DECA">
      <w:start w:val="1"/>
      <w:numFmt w:val="bullet"/>
      <w:lvlText w:val=""/>
      <w:lvlJc w:val="left"/>
      <w:pPr>
        <w:ind w:left="6480" w:hanging="360"/>
      </w:pPr>
      <w:rPr>
        <w:rFonts w:ascii="Wingdings" w:hAnsi="Wingdings" w:hint="default"/>
      </w:rPr>
    </w:lvl>
  </w:abstractNum>
  <w:abstractNum w:abstractNumId="15" w15:restartNumberingAfterBreak="0">
    <w:nsid w:val="0EFB7115"/>
    <w:multiLevelType w:val="multilevel"/>
    <w:tmpl w:val="FAC8529E"/>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0FAB4CDD"/>
    <w:multiLevelType w:val="multilevel"/>
    <w:tmpl w:val="04A6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F20E6A"/>
    <w:multiLevelType w:val="hybridMultilevel"/>
    <w:tmpl w:val="3DA6945C"/>
    <w:lvl w:ilvl="0" w:tplc="21B6C78A">
      <w:start w:val="1"/>
      <w:numFmt w:val="bullet"/>
      <w:lvlText w:val="·"/>
      <w:lvlJc w:val="left"/>
      <w:pPr>
        <w:ind w:left="720" w:hanging="360"/>
      </w:pPr>
      <w:rPr>
        <w:rFonts w:ascii="Symbol" w:hAnsi="Symbol" w:hint="default"/>
      </w:rPr>
    </w:lvl>
    <w:lvl w:ilvl="1" w:tplc="7278D504">
      <w:start w:val="1"/>
      <w:numFmt w:val="bullet"/>
      <w:lvlText w:val="o"/>
      <w:lvlJc w:val="left"/>
      <w:pPr>
        <w:ind w:left="1440" w:hanging="360"/>
      </w:pPr>
      <w:rPr>
        <w:rFonts w:ascii="Courier New" w:hAnsi="Courier New" w:hint="default"/>
      </w:rPr>
    </w:lvl>
    <w:lvl w:ilvl="2" w:tplc="B94E8784">
      <w:start w:val="1"/>
      <w:numFmt w:val="bullet"/>
      <w:lvlText w:val=""/>
      <w:lvlJc w:val="left"/>
      <w:pPr>
        <w:ind w:left="2160" w:hanging="360"/>
      </w:pPr>
      <w:rPr>
        <w:rFonts w:ascii="Wingdings" w:hAnsi="Wingdings" w:hint="default"/>
      </w:rPr>
    </w:lvl>
    <w:lvl w:ilvl="3" w:tplc="7AF0C2EE">
      <w:start w:val="1"/>
      <w:numFmt w:val="bullet"/>
      <w:lvlText w:val=""/>
      <w:lvlJc w:val="left"/>
      <w:pPr>
        <w:ind w:left="2880" w:hanging="360"/>
      </w:pPr>
      <w:rPr>
        <w:rFonts w:ascii="Symbol" w:hAnsi="Symbol" w:hint="default"/>
      </w:rPr>
    </w:lvl>
    <w:lvl w:ilvl="4" w:tplc="B17097D0">
      <w:start w:val="1"/>
      <w:numFmt w:val="bullet"/>
      <w:lvlText w:val="o"/>
      <w:lvlJc w:val="left"/>
      <w:pPr>
        <w:ind w:left="3600" w:hanging="360"/>
      </w:pPr>
      <w:rPr>
        <w:rFonts w:ascii="Courier New" w:hAnsi="Courier New" w:hint="default"/>
      </w:rPr>
    </w:lvl>
    <w:lvl w:ilvl="5" w:tplc="ACA4A076">
      <w:start w:val="1"/>
      <w:numFmt w:val="bullet"/>
      <w:lvlText w:val=""/>
      <w:lvlJc w:val="left"/>
      <w:pPr>
        <w:ind w:left="4320" w:hanging="360"/>
      </w:pPr>
      <w:rPr>
        <w:rFonts w:ascii="Wingdings" w:hAnsi="Wingdings" w:hint="default"/>
      </w:rPr>
    </w:lvl>
    <w:lvl w:ilvl="6" w:tplc="653ADBD2">
      <w:start w:val="1"/>
      <w:numFmt w:val="bullet"/>
      <w:lvlText w:val=""/>
      <w:lvlJc w:val="left"/>
      <w:pPr>
        <w:ind w:left="5040" w:hanging="360"/>
      </w:pPr>
      <w:rPr>
        <w:rFonts w:ascii="Symbol" w:hAnsi="Symbol" w:hint="default"/>
      </w:rPr>
    </w:lvl>
    <w:lvl w:ilvl="7" w:tplc="9B92CDC2">
      <w:start w:val="1"/>
      <w:numFmt w:val="bullet"/>
      <w:lvlText w:val="o"/>
      <w:lvlJc w:val="left"/>
      <w:pPr>
        <w:ind w:left="5760" w:hanging="360"/>
      </w:pPr>
      <w:rPr>
        <w:rFonts w:ascii="Courier New" w:hAnsi="Courier New" w:hint="default"/>
      </w:rPr>
    </w:lvl>
    <w:lvl w:ilvl="8" w:tplc="2408A510">
      <w:start w:val="1"/>
      <w:numFmt w:val="bullet"/>
      <w:lvlText w:val=""/>
      <w:lvlJc w:val="left"/>
      <w:pPr>
        <w:ind w:left="6480" w:hanging="360"/>
      </w:pPr>
      <w:rPr>
        <w:rFonts w:ascii="Wingdings" w:hAnsi="Wingdings" w:hint="default"/>
      </w:rPr>
    </w:lvl>
  </w:abstractNum>
  <w:abstractNum w:abstractNumId="18" w15:restartNumberingAfterBreak="0">
    <w:nsid w:val="120B7201"/>
    <w:multiLevelType w:val="multilevel"/>
    <w:tmpl w:val="3DBA591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120B8345"/>
    <w:multiLevelType w:val="multilevel"/>
    <w:tmpl w:val="3432E63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1262685D"/>
    <w:multiLevelType w:val="multilevel"/>
    <w:tmpl w:val="C446362E"/>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12E62D40"/>
    <w:multiLevelType w:val="hybridMultilevel"/>
    <w:tmpl w:val="D004DE78"/>
    <w:lvl w:ilvl="0" w:tplc="2A6251A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43D0A16"/>
    <w:multiLevelType w:val="multilevel"/>
    <w:tmpl w:val="51941ED8"/>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14996626"/>
    <w:multiLevelType w:val="hybridMultilevel"/>
    <w:tmpl w:val="053E60E8"/>
    <w:lvl w:ilvl="0" w:tplc="14F44428">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72F0AC5"/>
    <w:multiLevelType w:val="multilevel"/>
    <w:tmpl w:val="D5083B12"/>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1801554A"/>
    <w:multiLevelType w:val="hybridMultilevel"/>
    <w:tmpl w:val="15862F2A"/>
    <w:lvl w:ilvl="0" w:tplc="E75E86B8">
      <w:start w:val="1"/>
      <w:numFmt w:val="bullet"/>
      <w:lvlText w:val=""/>
      <w:lvlJc w:val="left"/>
      <w:pPr>
        <w:ind w:left="720" w:hanging="360"/>
      </w:pPr>
      <w:rPr>
        <w:rFonts w:ascii="Symbol" w:hAnsi="Symbol" w:hint="default"/>
      </w:rPr>
    </w:lvl>
    <w:lvl w:ilvl="1" w:tplc="B078812E">
      <w:start w:val="1"/>
      <w:numFmt w:val="bullet"/>
      <w:lvlText w:val="o"/>
      <w:lvlJc w:val="left"/>
      <w:pPr>
        <w:ind w:left="1440" w:hanging="360"/>
      </w:pPr>
      <w:rPr>
        <w:rFonts w:ascii="Courier New" w:hAnsi="Courier New" w:hint="default"/>
      </w:rPr>
    </w:lvl>
    <w:lvl w:ilvl="2" w:tplc="54BC48CE">
      <w:start w:val="1"/>
      <w:numFmt w:val="bullet"/>
      <w:lvlText w:val=""/>
      <w:lvlJc w:val="left"/>
      <w:pPr>
        <w:ind w:left="2160" w:hanging="360"/>
      </w:pPr>
      <w:rPr>
        <w:rFonts w:ascii="Wingdings" w:hAnsi="Wingdings" w:hint="default"/>
      </w:rPr>
    </w:lvl>
    <w:lvl w:ilvl="3" w:tplc="5C7448A8">
      <w:start w:val="1"/>
      <w:numFmt w:val="bullet"/>
      <w:lvlText w:val="o"/>
      <w:lvlJc w:val="left"/>
      <w:pPr>
        <w:ind w:left="2880" w:hanging="360"/>
      </w:pPr>
      <w:rPr>
        <w:rFonts w:ascii="&quot;Courier New&quot;" w:hAnsi="&quot;Courier New&quot;" w:hint="default"/>
      </w:rPr>
    </w:lvl>
    <w:lvl w:ilvl="4" w:tplc="E4041296">
      <w:start w:val="1"/>
      <w:numFmt w:val="bullet"/>
      <w:lvlText w:val="o"/>
      <w:lvlJc w:val="left"/>
      <w:pPr>
        <w:ind w:left="3600" w:hanging="360"/>
      </w:pPr>
      <w:rPr>
        <w:rFonts w:ascii="Courier New" w:hAnsi="Courier New" w:hint="default"/>
      </w:rPr>
    </w:lvl>
    <w:lvl w:ilvl="5" w:tplc="84BA67AC">
      <w:start w:val="1"/>
      <w:numFmt w:val="bullet"/>
      <w:lvlText w:val=""/>
      <w:lvlJc w:val="left"/>
      <w:pPr>
        <w:ind w:left="4320" w:hanging="360"/>
      </w:pPr>
      <w:rPr>
        <w:rFonts w:ascii="Wingdings" w:hAnsi="Wingdings" w:hint="default"/>
      </w:rPr>
    </w:lvl>
    <w:lvl w:ilvl="6" w:tplc="90244364">
      <w:start w:val="1"/>
      <w:numFmt w:val="bullet"/>
      <w:lvlText w:val=""/>
      <w:lvlJc w:val="left"/>
      <w:pPr>
        <w:ind w:left="5040" w:hanging="360"/>
      </w:pPr>
      <w:rPr>
        <w:rFonts w:ascii="Symbol" w:hAnsi="Symbol" w:hint="default"/>
      </w:rPr>
    </w:lvl>
    <w:lvl w:ilvl="7" w:tplc="C1F20A58">
      <w:start w:val="1"/>
      <w:numFmt w:val="bullet"/>
      <w:lvlText w:val="o"/>
      <w:lvlJc w:val="left"/>
      <w:pPr>
        <w:ind w:left="5760" w:hanging="360"/>
      </w:pPr>
      <w:rPr>
        <w:rFonts w:ascii="Courier New" w:hAnsi="Courier New" w:hint="default"/>
      </w:rPr>
    </w:lvl>
    <w:lvl w:ilvl="8" w:tplc="3B58F6F0">
      <w:start w:val="1"/>
      <w:numFmt w:val="bullet"/>
      <w:lvlText w:val=""/>
      <w:lvlJc w:val="left"/>
      <w:pPr>
        <w:ind w:left="6480" w:hanging="360"/>
      </w:pPr>
      <w:rPr>
        <w:rFonts w:ascii="Wingdings" w:hAnsi="Wingdings" w:hint="default"/>
      </w:rPr>
    </w:lvl>
  </w:abstractNum>
  <w:abstractNum w:abstractNumId="26" w15:restartNumberingAfterBreak="0">
    <w:nsid w:val="18A057AF"/>
    <w:multiLevelType w:val="multilevel"/>
    <w:tmpl w:val="28023060"/>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ind w:left="644" w:hanging="360"/>
      </w:pPr>
      <w:rPr>
        <w:rFonts w:ascii="Courier New" w:hAnsi="Courier New" w:cs="Courier New" w:hint="default"/>
      </w:rPr>
    </w:lvl>
    <w:lvl w:ilvl="2">
      <w:start w:val="1"/>
      <w:numFmt w:val="bullet"/>
      <w:lvlText w:val=""/>
      <w:lvlJc w:val="left"/>
      <w:pPr>
        <w:tabs>
          <w:tab w:val="num" w:pos="851"/>
        </w:tabs>
        <w:ind w:left="851" w:hanging="284"/>
      </w:pPr>
      <w:rPr>
        <w:rFonts w:ascii="Symbol" w:hAnsi="Symbol"/>
      </w:rPr>
    </w:lvl>
    <w:lvl w:ilvl="3">
      <w:start w:val="1"/>
      <w:numFmt w:val="bullet"/>
      <w:lvlText w:val="o"/>
      <w:lvlJc w:val="left"/>
      <w:pPr>
        <w:ind w:left="1211" w:hanging="360"/>
      </w:pPr>
      <w:rPr>
        <w:rFonts w:ascii="Courier New" w:hAnsi="Courier New" w:cs="Courier New"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19741C39"/>
    <w:multiLevelType w:val="hybridMultilevel"/>
    <w:tmpl w:val="E83E4BDE"/>
    <w:lvl w:ilvl="0" w:tplc="18090003">
      <w:start w:val="1"/>
      <w:numFmt w:val="bullet"/>
      <w:lvlText w:val="o"/>
      <w:lvlJc w:val="left"/>
      <w:pPr>
        <w:ind w:left="1288" w:hanging="360"/>
      </w:pPr>
      <w:rPr>
        <w:rFonts w:ascii="Courier New" w:hAnsi="Courier New" w:cs="Courier New"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28" w15:restartNumberingAfterBreak="0">
    <w:nsid w:val="1B6642EC"/>
    <w:multiLevelType w:val="multilevel"/>
    <w:tmpl w:val="BC1282DA"/>
    <w:lvl w:ilvl="0">
      <w:start w:val="1"/>
      <w:numFmt w:val="bullet"/>
      <w:lvlText w:val="o"/>
      <w:lvlJc w:val="left"/>
      <w:pPr>
        <w:tabs>
          <w:tab w:val="num" w:pos="284"/>
        </w:tabs>
        <w:ind w:left="284" w:hanging="284"/>
      </w:pPr>
      <w:rPr>
        <w:rFonts w:ascii="Courier New" w:hAnsi="Courier New" w:cs="Courier New" w:hint="default"/>
      </w:rPr>
    </w:lvl>
    <w:lvl w:ilvl="1">
      <w:start w:val="1"/>
      <w:numFmt w:val="bullet"/>
      <w:lvlText w:val="o"/>
      <w:lvlJc w:val="left"/>
      <w:pPr>
        <w:ind w:left="644" w:hanging="360"/>
      </w:pPr>
      <w:rPr>
        <w:rFonts w:ascii="Courier New" w:hAnsi="Courier New" w:cs="Courier New" w:hint="default"/>
      </w:rPr>
    </w:lvl>
    <w:lvl w:ilvl="2">
      <w:start w:val="1"/>
      <w:numFmt w:val="bullet"/>
      <w:lvlText w:val=""/>
      <w:lvlJc w:val="left"/>
      <w:pPr>
        <w:tabs>
          <w:tab w:val="num" w:pos="851"/>
        </w:tabs>
        <w:ind w:left="851" w:hanging="284"/>
      </w:pPr>
      <w:rPr>
        <w:rFonts w:ascii="Symbol" w:hAnsi="Symbol"/>
      </w:rPr>
    </w:lvl>
    <w:lvl w:ilvl="3">
      <w:start w:val="1"/>
      <w:numFmt w:val="bullet"/>
      <w:lvlText w:val="o"/>
      <w:lvlJc w:val="left"/>
      <w:pPr>
        <w:ind w:left="1211" w:hanging="360"/>
      </w:pPr>
      <w:rPr>
        <w:rFonts w:ascii="Courier New" w:hAnsi="Courier New" w:cs="Courier New"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1C7B624F"/>
    <w:multiLevelType w:val="hybridMultilevel"/>
    <w:tmpl w:val="6040FA00"/>
    <w:name w:val="ListDash2Numbering"/>
    <w:lvl w:ilvl="0" w:tplc="64C44546">
      <w:start w:val="1"/>
      <w:numFmt w:val="bullet"/>
      <w:pStyle w:val="ListDash2"/>
      <w:lvlText w:val="–"/>
      <w:lvlJc w:val="left"/>
      <w:pPr>
        <w:tabs>
          <w:tab w:val="num" w:pos="284"/>
        </w:tabs>
        <w:ind w:left="284" w:hanging="284"/>
      </w:pPr>
      <w:rPr>
        <w:rFonts w:ascii="Times New Roman" w:hAnsi="Times New Roman" w:hint="default"/>
      </w:rPr>
    </w:lvl>
    <w:lvl w:ilvl="1" w:tplc="F3B62D70">
      <w:start w:val="1"/>
      <w:numFmt w:val="bullet"/>
      <w:pStyle w:val="ListDash2Level2"/>
      <w:lvlText w:val="–"/>
      <w:lvlJc w:val="left"/>
      <w:pPr>
        <w:tabs>
          <w:tab w:val="num" w:pos="567"/>
        </w:tabs>
        <w:ind w:left="567" w:hanging="283"/>
      </w:pPr>
      <w:rPr>
        <w:rFonts w:ascii="Times New Roman" w:hAnsi="Times New Roman" w:hint="default"/>
      </w:rPr>
    </w:lvl>
    <w:lvl w:ilvl="2" w:tplc="9620F8D0">
      <w:start w:val="1"/>
      <w:numFmt w:val="bullet"/>
      <w:pStyle w:val="ListDash2Level3"/>
      <w:lvlText w:val="–"/>
      <w:lvlJc w:val="left"/>
      <w:pPr>
        <w:tabs>
          <w:tab w:val="num" w:pos="851"/>
        </w:tabs>
        <w:ind w:left="851" w:hanging="284"/>
      </w:pPr>
      <w:rPr>
        <w:rFonts w:ascii="Times New Roman" w:hAnsi="Times New Roman" w:hint="default"/>
      </w:rPr>
    </w:lvl>
    <w:lvl w:ilvl="3" w:tplc="F9F26DA4">
      <w:start w:val="1"/>
      <w:numFmt w:val="bullet"/>
      <w:pStyle w:val="ListDash2Level4"/>
      <w:lvlText w:val="–"/>
      <w:lvlJc w:val="left"/>
      <w:pPr>
        <w:tabs>
          <w:tab w:val="num" w:pos="1134"/>
        </w:tabs>
        <w:ind w:left="1134" w:hanging="283"/>
      </w:pPr>
      <w:rPr>
        <w:rFonts w:ascii="Times New Roman" w:hAnsi="Times New Roman" w:hint="default"/>
      </w:rPr>
    </w:lvl>
    <w:lvl w:ilvl="4" w:tplc="BC8CE914">
      <w:numFmt w:val="decimal"/>
      <w:lvlText w:val=""/>
      <w:lvlJc w:val="left"/>
    </w:lvl>
    <w:lvl w:ilvl="5" w:tplc="3E98DE24">
      <w:numFmt w:val="decimal"/>
      <w:lvlText w:val=""/>
      <w:lvlJc w:val="left"/>
    </w:lvl>
    <w:lvl w:ilvl="6" w:tplc="C96E1ECC">
      <w:numFmt w:val="decimal"/>
      <w:lvlText w:val=""/>
      <w:lvlJc w:val="left"/>
    </w:lvl>
    <w:lvl w:ilvl="7" w:tplc="FE7EADBC">
      <w:numFmt w:val="decimal"/>
      <w:lvlText w:val=""/>
      <w:lvlJc w:val="left"/>
    </w:lvl>
    <w:lvl w:ilvl="8" w:tplc="90D016BE">
      <w:numFmt w:val="decimal"/>
      <w:lvlText w:val=""/>
      <w:lvlJc w:val="left"/>
    </w:lvl>
  </w:abstractNum>
  <w:abstractNum w:abstractNumId="30" w15:restartNumberingAfterBreak="0">
    <w:nsid w:val="1F6DFC95"/>
    <w:multiLevelType w:val="hybridMultilevel"/>
    <w:tmpl w:val="9C24AAFE"/>
    <w:lvl w:ilvl="0" w:tplc="85C8CA98">
      <w:start w:val="1"/>
      <w:numFmt w:val="bullet"/>
      <w:lvlText w:val=""/>
      <w:lvlJc w:val="left"/>
      <w:pPr>
        <w:ind w:left="1080" w:hanging="360"/>
      </w:pPr>
      <w:rPr>
        <w:rFonts w:ascii="Symbol" w:hAnsi="Symbol" w:hint="default"/>
      </w:rPr>
    </w:lvl>
    <w:lvl w:ilvl="1" w:tplc="C8FE48A2">
      <w:start w:val="1"/>
      <w:numFmt w:val="bullet"/>
      <w:lvlText w:val="o"/>
      <w:lvlJc w:val="left"/>
      <w:pPr>
        <w:ind w:left="1800" w:hanging="360"/>
      </w:pPr>
      <w:rPr>
        <w:rFonts w:ascii="Courier New" w:hAnsi="Courier New" w:hint="default"/>
      </w:rPr>
    </w:lvl>
    <w:lvl w:ilvl="2" w:tplc="D66A292C">
      <w:start w:val="1"/>
      <w:numFmt w:val="bullet"/>
      <w:lvlText w:val=""/>
      <w:lvlJc w:val="left"/>
      <w:pPr>
        <w:ind w:left="2520" w:hanging="360"/>
      </w:pPr>
      <w:rPr>
        <w:rFonts w:ascii="Wingdings" w:hAnsi="Wingdings" w:hint="default"/>
      </w:rPr>
    </w:lvl>
    <w:lvl w:ilvl="3" w:tplc="07CC5DE0">
      <w:start w:val="1"/>
      <w:numFmt w:val="bullet"/>
      <w:lvlText w:val="o"/>
      <w:lvlJc w:val="left"/>
      <w:pPr>
        <w:ind w:left="3240" w:hanging="360"/>
      </w:pPr>
      <w:rPr>
        <w:rFonts w:ascii="&quot;Courier New&quot;" w:hAnsi="&quot;Courier New&quot;" w:hint="default"/>
      </w:rPr>
    </w:lvl>
    <w:lvl w:ilvl="4" w:tplc="C2C6C556">
      <w:start w:val="1"/>
      <w:numFmt w:val="bullet"/>
      <w:lvlText w:val="o"/>
      <w:lvlJc w:val="left"/>
      <w:pPr>
        <w:ind w:left="3960" w:hanging="360"/>
      </w:pPr>
      <w:rPr>
        <w:rFonts w:ascii="Courier New" w:hAnsi="Courier New" w:hint="default"/>
      </w:rPr>
    </w:lvl>
    <w:lvl w:ilvl="5" w:tplc="0D0254F2">
      <w:start w:val="1"/>
      <w:numFmt w:val="bullet"/>
      <w:lvlText w:val=""/>
      <w:lvlJc w:val="left"/>
      <w:pPr>
        <w:ind w:left="4680" w:hanging="360"/>
      </w:pPr>
      <w:rPr>
        <w:rFonts w:ascii="Wingdings" w:hAnsi="Wingdings" w:hint="default"/>
      </w:rPr>
    </w:lvl>
    <w:lvl w:ilvl="6" w:tplc="5A4C8BEA">
      <w:start w:val="1"/>
      <w:numFmt w:val="bullet"/>
      <w:lvlText w:val=""/>
      <w:lvlJc w:val="left"/>
      <w:pPr>
        <w:ind w:left="5400" w:hanging="360"/>
      </w:pPr>
      <w:rPr>
        <w:rFonts w:ascii="Symbol" w:hAnsi="Symbol" w:hint="default"/>
      </w:rPr>
    </w:lvl>
    <w:lvl w:ilvl="7" w:tplc="23140C5A">
      <w:start w:val="1"/>
      <w:numFmt w:val="bullet"/>
      <w:lvlText w:val="o"/>
      <w:lvlJc w:val="left"/>
      <w:pPr>
        <w:ind w:left="6120" w:hanging="360"/>
      </w:pPr>
      <w:rPr>
        <w:rFonts w:ascii="Courier New" w:hAnsi="Courier New" w:hint="default"/>
      </w:rPr>
    </w:lvl>
    <w:lvl w:ilvl="8" w:tplc="4C18AEA4">
      <w:start w:val="1"/>
      <w:numFmt w:val="bullet"/>
      <w:lvlText w:val=""/>
      <w:lvlJc w:val="left"/>
      <w:pPr>
        <w:ind w:left="6840" w:hanging="360"/>
      </w:pPr>
      <w:rPr>
        <w:rFonts w:ascii="Wingdings" w:hAnsi="Wingdings" w:hint="default"/>
      </w:rPr>
    </w:lvl>
  </w:abstractNum>
  <w:abstractNum w:abstractNumId="31" w15:restartNumberingAfterBreak="0">
    <w:nsid w:val="23E00966"/>
    <w:multiLevelType w:val="hybridMultilevel"/>
    <w:tmpl w:val="5B345AEC"/>
    <w:lvl w:ilvl="0" w:tplc="AF921BC4">
      <w:start w:val="1"/>
      <w:numFmt w:val="bullet"/>
      <w:lvlText w:val=""/>
      <w:lvlJc w:val="left"/>
      <w:pPr>
        <w:ind w:left="643" w:hanging="360"/>
      </w:pPr>
      <w:rPr>
        <w:rFonts w:ascii="Symbol" w:hAnsi="Symbol" w:hint="default"/>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32" w15:restartNumberingAfterBreak="0">
    <w:nsid w:val="26635B5C"/>
    <w:multiLevelType w:val="hybridMultilevel"/>
    <w:tmpl w:val="3DBA6BD4"/>
    <w:lvl w:ilvl="0" w:tplc="18090003">
      <w:start w:val="1"/>
      <w:numFmt w:val="bullet"/>
      <w:lvlText w:val="o"/>
      <w:lvlJc w:val="left"/>
      <w:pPr>
        <w:ind w:left="1004" w:hanging="360"/>
      </w:pPr>
      <w:rPr>
        <w:rFonts w:ascii="Courier New" w:hAnsi="Courier New" w:cs="Courier New"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33" w15:restartNumberingAfterBreak="0">
    <w:nsid w:val="269F5A29"/>
    <w:multiLevelType w:val="hybridMultilevel"/>
    <w:tmpl w:val="581A7132"/>
    <w:lvl w:ilvl="0" w:tplc="13CCDF2E">
      <w:start w:val="1"/>
      <w:numFmt w:val="bullet"/>
      <w:lvlText w:val=""/>
      <w:lvlJc w:val="left"/>
      <w:pPr>
        <w:ind w:left="720" w:hanging="360"/>
      </w:pPr>
      <w:rPr>
        <w:rFonts w:ascii="Symbol" w:hAnsi="Symbol"/>
      </w:rPr>
    </w:lvl>
    <w:lvl w:ilvl="1" w:tplc="9A06747E">
      <w:start w:val="1"/>
      <w:numFmt w:val="bullet"/>
      <w:lvlText w:val=""/>
      <w:lvlJc w:val="left"/>
      <w:pPr>
        <w:ind w:left="720" w:hanging="360"/>
      </w:pPr>
      <w:rPr>
        <w:rFonts w:ascii="Symbol" w:hAnsi="Symbol"/>
      </w:rPr>
    </w:lvl>
    <w:lvl w:ilvl="2" w:tplc="85D858CE">
      <w:start w:val="1"/>
      <w:numFmt w:val="bullet"/>
      <w:lvlText w:val=""/>
      <w:lvlJc w:val="left"/>
      <w:pPr>
        <w:ind w:left="720" w:hanging="360"/>
      </w:pPr>
      <w:rPr>
        <w:rFonts w:ascii="Symbol" w:hAnsi="Symbol"/>
      </w:rPr>
    </w:lvl>
    <w:lvl w:ilvl="3" w:tplc="407C3338">
      <w:start w:val="1"/>
      <w:numFmt w:val="bullet"/>
      <w:lvlText w:val=""/>
      <w:lvlJc w:val="left"/>
      <w:pPr>
        <w:ind w:left="720" w:hanging="360"/>
      </w:pPr>
      <w:rPr>
        <w:rFonts w:ascii="Symbol" w:hAnsi="Symbol"/>
      </w:rPr>
    </w:lvl>
    <w:lvl w:ilvl="4" w:tplc="58A0744A">
      <w:start w:val="1"/>
      <w:numFmt w:val="bullet"/>
      <w:lvlText w:val=""/>
      <w:lvlJc w:val="left"/>
      <w:pPr>
        <w:ind w:left="720" w:hanging="360"/>
      </w:pPr>
      <w:rPr>
        <w:rFonts w:ascii="Symbol" w:hAnsi="Symbol"/>
      </w:rPr>
    </w:lvl>
    <w:lvl w:ilvl="5" w:tplc="C33448FC">
      <w:start w:val="1"/>
      <w:numFmt w:val="bullet"/>
      <w:lvlText w:val=""/>
      <w:lvlJc w:val="left"/>
      <w:pPr>
        <w:ind w:left="720" w:hanging="360"/>
      </w:pPr>
      <w:rPr>
        <w:rFonts w:ascii="Symbol" w:hAnsi="Symbol"/>
      </w:rPr>
    </w:lvl>
    <w:lvl w:ilvl="6" w:tplc="3A4CE454">
      <w:start w:val="1"/>
      <w:numFmt w:val="bullet"/>
      <w:lvlText w:val=""/>
      <w:lvlJc w:val="left"/>
      <w:pPr>
        <w:ind w:left="720" w:hanging="360"/>
      </w:pPr>
      <w:rPr>
        <w:rFonts w:ascii="Symbol" w:hAnsi="Symbol"/>
      </w:rPr>
    </w:lvl>
    <w:lvl w:ilvl="7" w:tplc="FC96C34A">
      <w:start w:val="1"/>
      <w:numFmt w:val="bullet"/>
      <w:lvlText w:val=""/>
      <w:lvlJc w:val="left"/>
      <w:pPr>
        <w:ind w:left="720" w:hanging="360"/>
      </w:pPr>
      <w:rPr>
        <w:rFonts w:ascii="Symbol" w:hAnsi="Symbol"/>
      </w:rPr>
    </w:lvl>
    <w:lvl w:ilvl="8" w:tplc="870ECD32">
      <w:start w:val="1"/>
      <w:numFmt w:val="bullet"/>
      <w:lvlText w:val=""/>
      <w:lvlJc w:val="left"/>
      <w:pPr>
        <w:ind w:left="720" w:hanging="360"/>
      </w:pPr>
      <w:rPr>
        <w:rFonts w:ascii="Symbol" w:hAnsi="Symbol"/>
      </w:rPr>
    </w:lvl>
  </w:abstractNum>
  <w:abstractNum w:abstractNumId="34" w15:restartNumberingAfterBreak="0">
    <w:nsid w:val="2787BC4B"/>
    <w:multiLevelType w:val="hybridMultilevel"/>
    <w:tmpl w:val="FFFFFFFF"/>
    <w:lvl w:ilvl="0" w:tplc="751ACBD4">
      <w:start w:val="1"/>
      <w:numFmt w:val="bullet"/>
      <w:lvlText w:val=""/>
      <w:lvlJc w:val="left"/>
      <w:pPr>
        <w:ind w:left="720" w:hanging="360"/>
      </w:pPr>
      <w:rPr>
        <w:rFonts w:ascii="Symbol" w:hAnsi="Symbol" w:hint="default"/>
      </w:rPr>
    </w:lvl>
    <w:lvl w:ilvl="1" w:tplc="0AA224EE">
      <w:start w:val="1"/>
      <w:numFmt w:val="bullet"/>
      <w:lvlText w:val="o"/>
      <w:lvlJc w:val="left"/>
      <w:pPr>
        <w:ind w:left="1440" w:hanging="360"/>
      </w:pPr>
      <w:rPr>
        <w:rFonts w:ascii="&quot;Courier New&quot;" w:hAnsi="&quot;Courier New&quot;" w:hint="default"/>
      </w:rPr>
    </w:lvl>
    <w:lvl w:ilvl="2" w:tplc="40F2CDD0">
      <w:start w:val="1"/>
      <w:numFmt w:val="bullet"/>
      <w:lvlText w:val=""/>
      <w:lvlJc w:val="left"/>
      <w:pPr>
        <w:ind w:left="2160" w:hanging="360"/>
      </w:pPr>
      <w:rPr>
        <w:rFonts w:ascii="Wingdings" w:hAnsi="Wingdings" w:hint="default"/>
      </w:rPr>
    </w:lvl>
    <w:lvl w:ilvl="3" w:tplc="4CAE2880">
      <w:start w:val="1"/>
      <w:numFmt w:val="bullet"/>
      <w:lvlText w:val=""/>
      <w:lvlJc w:val="left"/>
      <w:pPr>
        <w:ind w:left="2880" w:hanging="360"/>
      </w:pPr>
      <w:rPr>
        <w:rFonts w:ascii="Symbol" w:hAnsi="Symbol" w:hint="default"/>
      </w:rPr>
    </w:lvl>
    <w:lvl w:ilvl="4" w:tplc="3D369C4A">
      <w:start w:val="1"/>
      <w:numFmt w:val="bullet"/>
      <w:lvlText w:val="o"/>
      <w:lvlJc w:val="left"/>
      <w:pPr>
        <w:ind w:left="3600" w:hanging="360"/>
      </w:pPr>
      <w:rPr>
        <w:rFonts w:ascii="Courier New" w:hAnsi="Courier New" w:hint="default"/>
      </w:rPr>
    </w:lvl>
    <w:lvl w:ilvl="5" w:tplc="381E5098">
      <w:start w:val="1"/>
      <w:numFmt w:val="bullet"/>
      <w:lvlText w:val=""/>
      <w:lvlJc w:val="left"/>
      <w:pPr>
        <w:ind w:left="4320" w:hanging="360"/>
      </w:pPr>
      <w:rPr>
        <w:rFonts w:ascii="Wingdings" w:hAnsi="Wingdings" w:hint="default"/>
      </w:rPr>
    </w:lvl>
    <w:lvl w:ilvl="6" w:tplc="5622AC2A">
      <w:start w:val="1"/>
      <w:numFmt w:val="bullet"/>
      <w:lvlText w:val=""/>
      <w:lvlJc w:val="left"/>
      <w:pPr>
        <w:ind w:left="5040" w:hanging="360"/>
      </w:pPr>
      <w:rPr>
        <w:rFonts w:ascii="Symbol" w:hAnsi="Symbol" w:hint="default"/>
      </w:rPr>
    </w:lvl>
    <w:lvl w:ilvl="7" w:tplc="49EE91B2">
      <w:start w:val="1"/>
      <w:numFmt w:val="bullet"/>
      <w:lvlText w:val="o"/>
      <w:lvlJc w:val="left"/>
      <w:pPr>
        <w:ind w:left="5760" w:hanging="360"/>
      </w:pPr>
      <w:rPr>
        <w:rFonts w:ascii="Courier New" w:hAnsi="Courier New" w:hint="default"/>
      </w:rPr>
    </w:lvl>
    <w:lvl w:ilvl="8" w:tplc="F0CC6DC6">
      <w:start w:val="1"/>
      <w:numFmt w:val="bullet"/>
      <w:lvlText w:val=""/>
      <w:lvlJc w:val="left"/>
      <w:pPr>
        <w:ind w:left="6480" w:hanging="360"/>
      </w:pPr>
      <w:rPr>
        <w:rFonts w:ascii="Wingdings" w:hAnsi="Wingdings" w:hint="default"/>
      </w:rPr>
    </w:lvl>
  </w:abstractNum>
  <w:abstractNum w:abstractNumId="35" w15:restartNumberingAfterBreak="0">
    <w:nsid w:val="28601E82"/>
    <w:multiLevelType w:val="hybridMultilevel"/>
    <w:tmpl w:val="14EE44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2B03724A"/>
    <w:multiLevelType w:val="hybridMultilevel"/>
    <w:tmpl w:val="DAF80042"/>
    <w:lvl w:ilvl="0" w:tplc="474203C4">
      <w:start w:val="1"/>
      <w:numFmt w:val="bullet"/>
      <w:lvlText w:val="·"/>
      <w:lvlJc w:val="left"/>
      <w:pPr>
        <w:ind w:left="720" w:hanging="360"/>
      </w:pPr>
      <w:rPr>
        <w:rFonts w:ascii="Symbol" w:hAnsi="Symbol" w:hint="default"/>
      </w:rPr>
    </w:lvl>
    <w:lvl w:ilvl="1" w:tplc="F85ECD9A">
      <w:start w:val="1"/>
      <w:numFmt w:val="bullet"/>
      <w:lvlText w:val="o"/>
      <w:lvlJc w:val="left"/>
      <w:pPr>
        <w:ind w:left="1440" w:hanging="360"/>
      </w:pPr>
      <w:rPr>
        <w:rFonts w:ascii="Courier New" w:hAnsi="Courier New" w:hint="default"/>
      </w:rPr>
    </w:lvl>
    <w:lvl w:ilvl="2" w:tplc="1F4CFFAE">
      <w:start w:val="1"/>
      <w:numFmt w:val="bullet"/>
      <w:lvlText w:val=""/>
      <w:lvlJc w:val="left"/>
      <w:pPr>
        <w:ind w:left="2160" w:hanging="360"/>
      </w:pPr>
      <w:rPr>
        <w:rFonts w:ascii="Wingdings" w:hAnsi="Wingdings" w:hint="default"/>
      </w:rPr>
    </w:lvl>
    <w:lvl w:ilvl="3" w:tplc="745C799E">
      <w:start w:val="1"/>
      <w:numFmt w:val="bullet"/>
      <w:lvlText w:val=""/>
      <w:lvlJc w:val="left"/>
      <w:pPr>
        <w:ind w:left="2880" w:hanging="360"/>
      </w:pPr>
      <w:rPr>
        <w:rFonts w:ascii="Symbol" w:hAnsi="Symbol" w:hint="default"/>
      </w:rPr>
    </w:lvl>
    <w:lvl w:ilvl="4" w:tplc="47469D68">
      <w:start w:val="1"/>
      <w:numFmt w:val="bullet"/>
      <w:lvlText w:val="o"/>
      <w:lvlJc w:val="left"/>
      <w:pPr>
        <w:ind w:left="3600" w:hanging="360"/>
      </w:pPr>
      <w:rPr>
        <w:rFonts w:ascii="Courier New" w:hAnsi="Courier New" w:hint="default"/>
      </w:rPr>
    </w:lvl>
    <w:lvl w:ilvl="5" w:tplc="40B83368">
      <w:start w:val="1"/>
      <w:numFmt w:val="bullet"/>
      <w:lvlText w:val=""/>
      <w:lvlJc w:val="left"/>
      <w:pPr>
        <w:ind w:left="4320" w:hanging="360"/>
      </w:pPr>
      <w:rPr>
        <w:rFonts w:ascii="Wingdings" w:hAnsi="Wingdings" w:hint="default"/>
      </w:rPr>
    </w:lvl>
    <w:lvl w:ilvl="6" w:tplc="9590647E">
      <w:start w:val="1"/>
      <w:numFmt w:val="bullet"/>
      <w:lvlText w:val=""/>
      <w:lvlJc w:val="left"/>
      <w:pPr>
        <w:ind w:left="5040" w:hanging="360"/>
      </w:pPr>
      <w:rPr>
        <w:rFonts w:ascii="Symbol" w:hAnsi="Symbol" w:hint="default"/>
      </w:rPr>
    </w:lvl>
    <w:lvl w:ilvl="7" w:tplc="8A1AAD5A">
      <w:start w:val="1"/>
      <w:numFmt w:val="bullet"/>
      <w:lvlText w:val="o"/>
      <w:lvlJc w:val="left"/>
      <w:pPr>
        <w:ind w:left="5760" w:hanging="360"/>
      </w:pPr>
      <w:rPr>
        <w:rFonts w:ascii="Courier New" w:hAnsi="Courier New" w:hint="default"/>
      </w:rPr>
    </w:lvl>
    <w:lvl w:ilvl="8" w:tplc="CCC2BF4A">
      <w:start w:val="1"/>
      <w:numFmt w:val="bullet"/>
      <w:lvlText w:val=""/>
      <w:lvlJc w:val="left"/>
      <w:pPr>
        <w:ind w:left="6480" w:hanging="360"/>
      </w:pPr>
      <w:rPr>
        <w:rFonts w:ascii="Wingdings" w:hAnsi="Wingdings" w:hint="default"/>
      </w:rPr>
    </w:lvl>
  </w:abstractNum>
  <w:abstractNum w:abstractNumId="37" w15:restartNumberingAfterBreak="0">
    <w:nsid w:val="2B4CCBAB"/>
    <w:multiLevelType w:val="hybridMultilevel"/>
    <w:tmpl w:val="FFFFFFFF"/>
    <w:lvl w:ilvl="0" w:tplc="AAF29280">
      <w:start w:val="1"/>
      <w:numFmt w:val="bullet"/>
      <w:lvlText w:val=""/>
      <w:lvlJc w:val="left"/>
      <w:pPr>
        <w:ind w:left="720" w:hanging="360"/>
      </w:pPr>
      <w:rPr>
        <w:rFonts w:ascii="Symbol" w:hAnsi="Symbol" w:hint="default"/>
      </w:rPr>
    </w:lvl>
    <w:lvl w:ilvl="1" w:tplc="D696D5CC">
      <w:start w:val="1"/>
      <w:numFmt w:val="bullet"/>
      <w:lvlText w:val="o"/>
      <w:lvlJc w:val="left"/>
      <w:pPr>
        <w:ind w:left="1440" w:hanging="360"/>
      </w:pPr>
      <w:rPr>
        <w:rFonts w:ascii="Courier New" w:hAnsi="Courier New" w:hint="default"/>
      </w:rPr>
    </w:lvl>
    <w:lvl w:ilvl="2" w:tplc="8C725628">
      <w:start w:val="1"/>
      <w:numFmt w:val="bullet"/>
      <w:lvlText w:val=""/>
      <w:lvlJc w:val="left"/>
      <w:pPr>
        <w:ind w:left="2160" w:hanging="360"/>
      </w:pPr>
      <w:rPr>
        <w:rFonts w:ascii="Wingdings" w:hAnsi="Wingdings" w:hint="default"/>
      </w:rPr>
    </w:lvl>
    <w:lvl w:ilvl="3" w:tplc="96CC74CC">
      <w:start w:val="1"/>
      <w:numFmt w:val="bullet"/>
      <w:lvlText w:val=""/>
      <w:lvlJc w:val="left"/>
      <w:pPr>
        <w:ind w:left="2880" w:hanging="360"/>
      </w:pPr>
      <w:rPr>
        <w:rFonts w:ascii="Symbol" w:hAnsi="Symbol" w:hint="default"/>
      </w:rPr>
    </w:lvl>
    <w:lvl w:ilvl="4" w:tplc="16FC0DF0">
      <w:start w:val="1"/>
      <w:numFmt w:val="bullet"/>
      <w:lvlText w:val="o"/>
      <w:lvlJc w:val="left"/>
      <w:pPr>
        <w:ind w:left="3600" w:hanging="360"/>
      </w:pPr>
      <w:rPr>
        <w:rFonts w:ascii="Courier New" w:hAnsi="Courier New" w:hint="default"/>
      </w:rPr>
    </w:lvl>
    <w:lvl w:ilvl="5" w:tplc="19148080">
      <w:start w:val="1"/>
      <w:numFmt w:val="bullet"/>
      <w:lvlText w:val=""/>
      <w:lvlJc w:val="left"/>
      <w:pPr>
        <w:ind w:left="4320" w:hanging="360"/>
      </w:pPr>
      <w:rPr>
        <w:rFonts w:ascii="Wingdings" w:hAnsi="Wingdings" w:hint="default"/>
      </w:rPr>
    </w:lvl>
    <w:lvl w:ilvl="6" w:tplc="23DAE66C">
      <w:start w:val="1"/>
      <w:numFmt w:val="bullet"/>
      <w:lvlText w:val=""/>
      <w:lvlJc w:val="left"/>
      <w:pPr>
        <w:ind w:left="5040" w:hanging="360"/>
      </w:pPr>
      <w:rPr>
        <w:rFonts w:ascii="Symbol" w:hAnsi="Symbol" w:hint="default"/>
      </w:rPr>
    </w:lvl>
    <w:lvl w:ilvl="7" w:tplc="45984C66">
      <w:start w:val="1"/>
      <w:numFmt w:val="bullet"/>
      <w:lvlText w:val="o"/>
      <w:lvlJc w:val="left"/>
      <w:pPr>
        <w:ind w:left="5760" w:hanging="360"/>
      </w:pPr>
      <w:rPr>
        <w:rFonts w:ascii="Courier New" w:hAnsi="Courier New" w:hint="default"/>
      </w:rPr>
    </w:lvl>
    <w:lvl w:ilvl="8" w:tplc="5B623A74">
      <w:start w:val="1"/>
      <w:numFmt w:val="bullet"/>
      <w:lvlText w:val=""/>
      <w:lvlJc w:val="left"/>
      <w:pPr>
        <w:ind w:left="6480" w:hanging="360"/>
      </w:pPr>
      <w:rPr>
        <w:rFonts w:ascii="Wingdings" w:hAnsi="Wingdings" w:hint="default"/>
      </w:rPr>
    </w:lvl>
  </w:abstractNum>
  <w:abstractNum w:abstractNumId="38" w15:restartNumberingAfterBreak="0">
    <w:nsid w:val="2C8DFDF8"/>
    <w:multiLevelType w:val="hybridMultilevel"/>
    <w:tmpl w:val="67FA7346"/>
    <w:name w:val="ListBullet2Numbering"/>
    <w:lvl w:ilvl="0" w:tplc="AA32B1D0">
      <w:start w:val="1"/>
      <w:numFmt w:val="bullet"/>
      <w:lvlText w:val=""/>
      <w:lvlJc w:val="left"/>
      <w:pPr>
        <w:tabs>
          <w:tab w:val="num" w:pos="284"/>
        </w:tabs>
        <w:ind w:left="284" w:hanging="284"/>
      </w:pPr>
      <w:rPr>
        <w:rFonts w:ascii="Symbol" w:hAnsi="Symbol" w:hint="default"/>
      </w:rPr>
    </w:lvl>
    <w:lvl w:ilvl="1" w:tplc="2898CEDC">
      <w:start w:val="1"/>
      <w:numFmt w:val="bullet"/>
      <w:pStyle w:val="ListBullet2Level2"/>
      <w:lvlText w:val=""/>
      <w:lvlJc w:val="left"/>
      <w:pPr>
        <w:tabs>
          <w:tab w:val="num" w:pos="567"/>
        </w:tabs>
        <w:ind w:left="567" w:hanging="283"/>
      </w:pPr>
      <w:rPr>
        <w:rFonts w:ascii="Symbol" w:hAnsi="Symbol" w:hint="default"/>
      </w:rPr>
    </w:lvl>
    <w:lvl w:ilvl="2" w:tplc="5860F46C">
      <w:start w:val="1"/>
      <w:numFmt w:val="bullet"/>
      <w:pStyle w:val="ListBullet2Level3"/>
      <w:lvlText w:val=""/>
      <w:lvlJc w:val="left"/>
      <w:pPr>
        <w:tabs>
          <w:tab w:val="num" w:pos="851"/>
        </w:tabs>
        <w:ind w:left="851" w:hanging="284"/>
      </w:pPr>
      <w:rPr>
        <w:rFonts w:ascii="Symbol" w:hAnsi="Symbol" w:hint="default"/>
      </w:rPr>
    </w:lvl>
    <w:lvl w:ilvl="3" w:tplc="6D642E98">
      <w:start w:val="1"/>
      <w:numFmt w:val="bullet"/>
      <w:pStyle w:val="ListBullet2Level4"/>
      <w:lvlText w:val=""/>
      <w:lvlJc w:val="left"/>
      <w:pPr>
        <w:tabs>
          <w:tab w:val="num" w:pos="1134"/>
        </w:tabs>
        <w:ind w:left="1134" w:hanging="283"/>
      </w:pPr>
      <w:rPr>
        <w:rFonts w:ascii="Symbol" w:hAnsi="Symbol" w:hint="default"/>
      </w:rPr>
    </w:lvl>
    <w:lvl w:ilvl="4" w:tplc="F17A9DA4">
      <w:numFmt w:val="decimal"/>
      <w:lvlText w:val=""/>
      <w:lvlJc w:val="left"/>
    </w:lvl>
    <w:lvl w:ilvl="5" w:tplc="06D68610">
      <w:numFmt w:val="decimal"/>
      <w:lvlText w:val=""/>
      <w:lvlJc w:val="left"/>
    </w:lvl>
    <w:lvl w:ilvl="6" w:tplc="BD3A0186">
      <w:numFmt w:val="decimal"/>
      <w:lvlText w:val=""/>
      <w:lvlJc w:val="left"/>
    </w:lvl>
    <w:lvl w:ilvl="7" w:tplc="B1244CC4">
      <w:numFmt w:val="decimal"/>
      <w:lvlText w:val=""/>
      <w:lvlJc w:val="left"/>
    </w:lvl>
    <w:lvl w:ilvl="8" w:tplc="8648E286">
      <w:numFmt w:val="decimal"/>
      <w:lvlText w:val=""/>
      <w:lvlJc w:val="left"/>
    </w:lvl>
  </w:abstractNum>
  <w:abstractNum w:abstractNumId="39" w15:restartNumberingAfterBreak="0">
    <w:nsid w:val="2CB4E947"/>
    <w:multiLevelType w:val="hybridMultilevel"/>
    <w:tmpl w:val="FFFFFFFF"/>
    <w:lvl w:ilvl="0" w:tplc="915C143A">
      <w:start w:val="1"/>
      <w:numFmt w:val="bullet"/>
      <w:lvlText w:val="·"/>
      <w:lvlJc w:val="left"/>
      <w:pPr>
        <w:ind w:left="720" w:hanging="360"/>
      </w:pPr>
      <w:rPr>
        <w:rFonts w:ascii="Symbol" w:hAnsi="Symbol" w:hint="default"/>
      </w:rPr>
    </w:lvl>
    <w:lvl w:ilvl="1" w:tplc="3C7A5C94">
      <w:start w:val="1"/>
      <w:numFmt w:val="bullet"/>
      <w:lvlText w:val="o"/>
      <w:lvlJc w:val="left"/>
      <w:pPr>
        <w:ind w:left="1440" w:hanging="360"/>
      </w:pPr>
      <w:rPr>
        <w:rFonts w:ascii="Courier New" w:hAnsi="Courier New" w:hint="default"/>
      </w:rPr>
    </w:lvl>
    <w:lvl w:ilvl="2" w:tplc="2626090C">
      <w:start w:val="1"/>
      <w:numFmt w:val="bullet"/>
      <w:lvlText w:val=""/>
      <w:lvlJc w:val="left"/>
      <w:pPr>
        <w:ind w:left="2160" w:hanging="360"/>
      </w:pPr>
      <w:rPr>
        <w:rFonts w:ascii="Wingdings" w:hAnsi="Wingdings" w:hint="default"/>
      </w:rPr>
    </w:lvl>
    <w:lvl w:ilvl="3" w:tplc="75827820">
      <w:start w:val="1"/>
      <w:numFmt w:val="bullet"/>
      <w:lvlText w:val=""/>
      <w:lvlJc w:val="left"/>
      <w:pPr>
        <w:ind w:left="2880" w:hanging="360"/>
      </w:pPr>
      <w:rPr>
        <w:rFonts w:ascii="Symbol" w:hAnsi="Symbol" w:hint="default"/>
      </w:rPr>
    </w:lvl>
    <w:lvl w:ilvl="4" w:tplc="C21AD1F2">
      <w:start w:val="1"/>
      <w:numFmt w:val="bullet"/>
      <w:lvlText w:val="o"/>
      <w:lvlJc w:val="left"/>
      <w:pPr>
        <w:ind w:left="3600" w:hanging="360"/>
      </w:pPr>
      <w:rPr>
        <w:rFonts w:ascii="Courier New" w:hAnsi="Courier New" w:hint="default"/>
      </w:rPr>
    </w:lvl>
    <w:lvl w:ilvl="5" w:tplc="DEB6788E">
      <w:start w:val="1"/>
      <w:numFmt w:val="bullet"/>
      <w:lvlText w:val=""/>
      <w:lvlJc w:val="left"/>
      <w:pPr>
        <w:ind w:left="4320" w:hanging="360"/>
      </w:pPr>
      <w:rPr>
        <w:rFonts w:ascii="Wingdings" w:hAnsi="Wingdings" w:hint="default"/>
      </w:rPr>
    </w:lvl>
    <w:lvl w:ilvl="6" w:tplc="4B1CF8C4">
      <w:start w:val="1"/>
      <w:numFmt w:val="bullet"/>
      <w:lvlText w:val=""/>
      <w:lvlJc w:val="left"/>
      <w:pPr>
        <w:ind w:left="5040" w:hanging="360"/>
      </w:pPr>
      <w:rPr>
        <w:rFonts w:ascii="Symbol" w:hAnsi="Symbol" w:hint="default"/>
      </w:rPr>
    </w:lvl>
    <w:lvl w:ilvl="7" w:tplc="40E03284">
      <w:start w:val="1"/>
      <w:numFmt w:val="bullet"/>
      <w:lvlText w:val="o"/>
      <w:lvlJc w:val="left"/>
      <w:pPr>
        <w:ind w:left="5760" w:hanging="360"/>
      </w:pPr>
      <w:rPr>
        <w:rFonts w:ascii="Courier New" w:hAnsi="Courier New" w:hint="default"/>
      </w:rPr>
    </w:lvl>
    <w:lvl w:ilvl="8" w:tplc="53BCCC4A">
      <w:start w:val="1"/>
      <w:numFmt w:val="bullet"/>
      <w:lvlText w:val=""/>
      <w:lvlJc w:val="left"/>
      <w:pPr>
        <w:ind w:left="6480" w:hanging="360"/>
      </w:pPr>
      <w:rPr>
        <w:rFonts w:ascii="Wingdings" w:hAnsi="Wingdings" w:hint="default"/>
      </w:rPr>
    </w:lvl>
  </w:abstractNum>
  <w:abstractNum w:abstractNumId="40" w15:restartNumberingAfterBreak="0">
    <w:nsid w:val="2D293CE3"/>
    <w:multiLevelType w:val="multilevel"/>
    <w:tmpl w:val="042C45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2D293CF4"/>
    <w:multiLevelType w:val="multilevel"/>
    <w:tmpl w:val="03A8990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2" w15:restartNumberingAfterBreak="0">
    <w:nsid w:val="2FB89882"/>
    <w:multiLevelType w:val="hybridMultilevel"/>
    <w:tmpl w:val="F1DE77CE"/>
    <w:lvl w:ilvl="0" w:tplc="909AF6B0">
      <w:start w:val="1"/>
      <w:numFmt w:val="bullet"/>
      <w:lvlText w:val=""/>
      <w:lvlJc w:val="left"/>
      <w:pPr>
        <w:ind w:left="720" w:hanging="360"/>
      </w:pPr>
      <w:rPr>
        <w:rFonts w:ascii="Symbol" w:hAnsi="Symbol" w:hint="default"/>
      </w:rPr>
    </w:lvl>
    <w:lvl w:ilvl="1" w:tplc="3E1C4BCC">
      <w:start w:val="1"/>
      <w:numFmt w:val="bullet"/>
      <w:lvlText w:val="o"/>
      <w:lvlJc w:val="left"/>
      <w:pPr>
        <w:ind w:left="1440" w:hanging="360"/>
      </w:pPr>
      <w:rPr>
        <w:rFonts w:ascii="Courier New" w:hAnsi="Courier New" w:hint="default"/>
      </w:rPr>
    </w:lvl>
    <w:lvl w:ilvl="2" w:tplc="3510FEC6">
      <w:start w:val="1"/>
      <w:numFmt w:val="bullet"/>
      <w:lvlText w:val=""/>
      <w:lvlJc w:val="left"/>
      <w:pPr>
        <w:ind w:left="2160" w:hanging="360"/>
      </w:pPr>
      <w:rPr>
        <w:rFonts w:ascii="Wingdings" w:hAnsi="Wingdings" w:hint="default"/>
      </w:rPr>
    </w:lvl>
    <w:lvl w:ilvl="3" w:tplc="90548090">
      <w:start w:val="1"/>
      <w:numFmt w:val="bullet"/>
      <w:lvlText w:val=""/>
      <w:lvlJc w:val="left"/>
      <w:pPr>
        <w:ind w:left="2880" w:hanging="360"/>
      </w:pPr>
      <w:rPr>
        <w:rFonts w:ascii="Symbol" w:hAnsi="Symbol" w:hint="default"/>
      </w:rPr>
    </w:lvl>
    <w:lvl w:ilvl="4" w:tplc="B9D838A8">
      <w:start w:val="1"/>
      <w:numFmt w:val="bullet"/>
      <w:lvlText w:val="o"/>
      <w:lvlJc w:val="left"/>
      <w:pPr>
        <w:ind w:left="3600" w:hanging="360"/>
      </w:pPr>
      <w:rPr>
        <w:rFonts w:ascii="Courier New" w:hAnsi="Courier New" w:hint="default"/>
      </w:rPr>
    </w:lvl>
    <w:lvl w:ilvl="5" w:tplc="FDB013BA">
      <w:start w:val="1"/>
      <w:numFmt w:val="bullet"/>
      <w:lvlText w:val=""/>
      <w:lvlJc w:val="left"/>
      <w:pPr>
        <w:ind w:left="4320" w:hanging="360"/>
      </w:pPr>
      <w:rPr>
        <w:rFonts w:ascii="Wingdings" w:hAnsi="Wingdings" w:hint="default"/>
      </w:rPr>
    </w:lvl>
    <w:lvl w:ilvl="6" w:tplc="40DEDC34">
      <w:start w:val="1"/>
      <w:numFmt w:val="bullet"/>
      <w:lvlText w:val=""/>
      <w:lvlJc w:val="left"/>
      <w:pPr>
        <w:ind w:left="5040" w:hanging="360"/>
      </w:pPr>
      <w:rPr>
        <w:rFonts w:ascii="Symbol" w:hAnsi="Symbol" w:hint="default"/>
      </w:rPr>
    </w:lvl>
    <w:lvl w:ilvl="7" w:tplc="6B5AC638">
      <w:start w:val="1"/>
      <w:numFmt w:val="bullet"/>
      <w:lvlText w:val="o"/>
      <w:lvlJc w:val="left"/>
      <w:pPr>
        <w:ind w:left="5760" w:hanging="360"/>
      </w:pPr>
      <w:rPr>
        <w:rFonts w:ascii="Courier New" w:hAnsi="Courier New" w:hint="default"/>
      </w:rPr>
    </w:lvl>
    <w:lvl w:ilvl="8" w:tplc="D0386952">
      <w:start w:val="1"/>
      <w:numFmt w:val="bullet"/>
      <w:lvlText w:val=""/>
      <w:lvlJc w:val="left"/>
      <w:pPr>
        <w:ind w:left="6480" w:hanging="360"/>
      </w:pPr>
      <w:rPr>
        <w:rFonts w:ascii="Wingdings" w:hAnsi="Wingdings" w:hint="default"/>
      </w:rPr>
    </w:lvl>
  </w:abstractNum>
  <w:abstractNum w:abstractNumId="43" w15:restartNumberingAfterBreak="0">
    <w:nsid w:val="2FC3B0A9"/>
    <w:multiLevelType w:val="hybridMultilevel"/>
    <w:tmpl w:val="BD7E399E"/>
    <w:lvl w:ilvl="0" w:tplc="C3BA4D2A">
      <w:start w:val="1"/>
      <w:numFmt w:val="bullet"/>
      <w:lvlText w:val=""/>
      <w:lvlJc w:val="left"/>
      <w:pPr>
        <w:ind w:left="720" w:hanging="360"/>
      </w:pPr>
      <w:rPr>
        <w:rFonts w:ascii="Symbol" w:hAnsi="Symbol" w:hint="default"/>
      </w:rPr>
    </w:lvl>
    <w:lvl w:ilvl="1" w:tplc="A17CC216">
      <w:start w:val="1"/>
      <w:numFmt w:val="bullet"/>
      <w:lvlText w:val="o"/>
      <w:lvlJc w:val="left"/>
      <w:pPr>
        <w:ind w:left="1440" w:hanging="360"/>
      </w:pPr>
      <w:rPr>
        <w:rFonts w:ascii="Courier New" w:hAnsi="Courier New" w:hint="default"/>
      </w:rPr>
    </w:lvl>
    <w:lvl w:ilvl="2" w:tplc="3C2AAA4E">
      <w:start w:val="1"/>
      <w:numFmt w:val="bullet"/>
      <w:lvlText w:val=""/>
      <w:lvlJc w:val="left"/>
      <w:pPr>
        <w:ind w:left="2160" w:hanging="360"/>
      </w:pPr>
      <w:rPr>
        <w:rFonts w:ascii="Wingdings" w:hAnsi="Wingdings" w:hint="default"/>
      </w:rPr>
    </w:lvl>
    <w:lvl w:ilvl="3" w:tplc="FF74B710">
      <w:start w:val="1"/>
      <w:numFmt w:val="bullet"/>
      <w:lvlText w:val="o"/>
      <w:lvlJc w:val="left"/>
      <w:pPr>
        <w:ind w:left="2880" w:hanging="360"/>
      </w:pPr>
      <w:rPr>
        <w:rFonts w:ascii="&quot;Courier New&quot;" w:hAnsi="&quot;Courier New&quot;" w:hint="default"/>
      </w:rPr>
    </w:lvl>
    <w:lvl w:ilvl="4" w:tplc="5F26961A">
      <w:start w:val="1"/>
      <w:numFmt w:val="bullet"/>
      <w:lvlText w:val="o"/>
      <w:lvlJc w:val="left"/>
      <w:pPr>
        <w:ind w:left="3600" w:hanging="360"/>
      </w:pPr>
      <w:rPr>
        <w:rFonts w:ascii="Courier New" w:hAnsi="Courier New" w:hint="default"/>
      </w:rPr>
    </w:lvl>
    <w:lvl w:ilvl="5" w:tplc="ED0A34E2">
      <w:start w:val="1"/>
      <w:numFmt w:val="bullet"/>
      <w:lvlText w:val=""/>
      <w:lvlJc w:val="left"/>
      <w:pPr>
        <w:ind w:left="4320" w:hanging="360"/>
      </w:pPr>
      <w:rPr>
        <w:rFonts w:ascii="Wingdings" w:hAnsi="Wingdings" w:hint="default"/>
      </w:rPr>
    </w:lvl>
    <w:lvl w:ilvl="6" w:tplc="13483332">
      <w:start w:val="1"/>
      <w:numFmt w:val="bullet"/>
      <w:lvlText w:val=""/>
      <w:lvlJc w:val="left"/>
      <w:pPr>
        <w:ind w:left="5040" w:hanging="360"/>
      </w:pPr>
      <w:rPr>
        <w:rFonts w:ascii="Symbol" w:hAnsi="Symbol" w:hint="default"/>
      </w:rPr>
    </w:lvl>
    <w:lvl w:ilvl="7" w:tplc="9004784C">
      <w:start w:val="1"/>
      <w:numFmt w:val="bullet"/>
      <w:lvlText w:val="o"/>
      <w:lvlJc w:val="left"/>
      <w:pPr>
        <w:ind w:left="5760" w:hanging="360"/>
      </w:pPr>
      <w:rPr>
        <w:rFonts w:ascii="Courier New" w:hAnsi="Courier New" w:hint="default"/>
      </w:rPr>
    </w:lvl>
    <w:lvl w:ilvl="8" w:tplc="93162010">
      <w:start w:val="1"/>
      <w:numFmt w:val="bullet"/>
      <w:lvlText w:val=""/>
      <w:lvlJc w:val="left"/>
      <w:pPr>
        <w:ind w:left="6480" w:hanging="360"/>
      </w:pPr>
      <w:rPr>
        <w:rFonts w:ascii="Wingdings" w:hAnsi="Wingdings" w:hint="default"/>
      </w:rPr>
    </w:lvl>
  </w:abstractNum>
  <w:abstractNum w:abstractNumId="44" w15:restartNumberingAfterBreak="0">
    <w:nsid w:val="311B251D"/>
    <w:multiLevelType w:val="hybridMultilevel"/>
    <w:tmpl w:val="27149D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3187D17F"/>
    <w:multiLevelType w:val="hybridMultilevel"/>
    <w:tmpl w:val="FFFFFFFF"/>
    <w:lvl w:ilvl="0" w:tplc="E95A9E88">
      <w:start w:val="1"/>
      <w:numFmt w:val="bullet"/>
      <w:lvlText w:val=""/>
      <w:lvlJc w:val="left"/>
      <w:pPr>
        <w:ind w:left="720" w:hanging="360"/>
      </w:pPr>
      <w:rPr>
        <w:rFonts w:ascii="Symbol" w:hAnsi="Symbol" w:hint="default"/>
      </w:rPr>
    </w:lvl>
    <w:lvl w:ilvl="1" w:tplc="7584AF1E">
      <w:start w:val="1"/>
      <w:numFmt w:val="bullet"/>
      <w:lvlText w:val="o"/>
      <w:lvlJc w:val="left"/>
      <w:pPr>
        <w:ind w:left="1440" w:hanging="360"/>
      </w:pPr>
      <w:rPr>
        <w:rFonts w:ascii="&quot;Courier New&quot;" w:hAnsi="&quot;Courier New&quot;" w:hint="default"/>
      </w:rPr>
    </w:lvl>
    <w:lvl w:ilvl="2" w:tplc="BC6AC804">
      <w:start w:val="1"/>
      <w:numFmt w:val="bullet"/>
      <w:lvlText w:val=""/>
      <w:lvlJc w:val="left"/>
      <w:pPr>
        <w:ind w:left="2160" w:hanging="360"/>
      </w:pPr>
      <w:rPr>
        <w:rFonts w:ascii="Wingdings" w:hAnsi="Wingdings" w:hint="default"/>
      </w:rPr>
    </w:lvl>
    <w:lvl w:ilvl="3" w:tplc="C9AA2DCA">
      <w:start w:val="1"/>
      <w:numFmt w:val="bullet"/>
      <w:lvlText w:val=""/>
      <w:lvlJc w:val="left"/>
      <w:pPr>
        <w:ind w:left="2880" w:hanging="360"/>
      </w:pPr>
      <w:rPr>
        <w:rFonts w:ascii="Symbol" w:hAnsi="Symbol" w:hint="default"/>
      </w:rPr>
    </w:lvl>
    <w:lvl w:ilvl="4" w:tplc="E26AB850">
      <w:start w:val="1"/>
      <w:numFmt w:val="bullet"/>
      <w:lvlText w:val="o"/>
      <w:lvlJc w:val="left"/>
      <w:pPr>
        <w:ind w:left="3600" w:hanging="360"/>
      </w:pPr>
      <w:rPr>
        <w:rFonts w:ascii="Courier New" w:hAnsi="Courier New" w:hint="default"/>
      </w:rPr>
    </w:lvl>
    <w:lvl w:ilvl="5" w:tplc="76FAF4AE">
      <w:start w:val="1"/>
      <w:numFmt w:val="bullet"/>
      <w:lvlText w:val=""/>
      <w:lvlJc w:val="left"/>
      <w:pPr>
        <w:ind w:left="4320" w:hanging="360"/>
      </w:pPr>
      <w:rPr>
        <w:rFonts w:ascii="Wingdings" w:hAnsi="Wingdings" w:hint="default"/>
      </w:rPr>
    </w:lvl>
    <w:lvl w:ilvl="6" w:tplc="60423B8E">
      <w:start w:val="1"/>
      <w:numFmt w:val="bullet"/>
      <w:lvlText w:val=""/>
      <w:lvlJc w:val="left"/>
      <w:pPr>
        <w:ind w:left="5040" w:hanging="360"/>
      </w:pPr>
      <w:rPr>
        <w:rFonts w:ascii="Symbol" w:hAnsi="Symbol" w:hint="default"/>
      </w:rPr>
    </w:lvl>
    <w:lvl w:ilvl="7" w:tplc="055289CE">
      <w:start w:val="1"/>
      <w:numFmt w:val="bullet"/>
      <w:lvlText w:val="o"/>
      <w:lvlJc w:val="left"/>
      <w:pPr>
        <w:ind w:left="5760" w:hanging="360"/>
      </w:pPr>
      <w:rPr>
        <w:rFonts w:ascii="Courier New" w:hAnsi="Courier New" w:hint="default"/>
      </w:rPr>
    </w:lvl>
    <w:lvl w:ilvl="8" w:tplc="31B8D06A">
      <w:start w:val="1"/>
      <w:numFmt w:val="bullet"/>
      <w:lvlText w:val=""/>
      <w:lvlJc w:val="left"/>
      <w:pPr>
        <w:ind w:left="6480" w:hanging="360"/>
      </w:pPr>
      <w:rPr>
        <w:rFonts w:ascii="Wingdings" w:hAnsi="Wingdings" w:hint="default"/>
      </w:rPr>
    </w:lvl>
  </w:abstractNum>
  <w:abstractNum w:abstractNumId="46" w15:restartNumberingAfterBreak="0">
    <w:nsid w:val="34B96B8E"/>
    <w:multiLevelType w:val="hybridMultilevel"/>
    <w:tmpl w:val="C55AABCE"/>
    <w:lvl w:ilvl="0" w:tplc="A1A850D4">
      <w:start w:val="1"/>
      <w:numFmt w:val="bullet"/>
      <w:lvlText w:val=""/>
      <w:lvlJc w:val="left"/>
      <w:pPr>
        <w:ind w:left="720" w:hanging="360"/>
      </w:pPr>
      <w:rPr>
        <w:rFonts w:ascii="Symbol" w:hAnsi="Symbol"/>
      </w:rPr>
    </w:lvl>
    <w:lvl w:ilvl="1" w:tplc="2402D5C4">
      <w:start w:val="1"/>
      <w:numFmt w:val="bullet"/>
      <w:lvlText w:val=""/>
      <w:lvlJc w:val="left"/>
      <w:pPr>
        <w:ind w:left="720" w:hanging="360"/>
      </w:pPr>
      <w:rPr>
        <w:rFonts w:ascii="Symbol" w:hAnsi="Symbol"/>
      </w:rPr>
    </w:lvl>
    <w:lvl w:ilvl="2" w:tplc="46EC5C70">
      <w:start w:val="1"/>
      <w:numFmt w:val="bullet"/>
      <w:lvlText w:val=""/>
      <w:lvlJc w:val="left"/>
      <w:pPr>
        <w:ind w:left="720" w:hanging="360"/>
      </w:pPr>
      <w:rPr>
        <w:rFonts w:ascii="Symbol" w:hAnsi="Symbol"/>
      </w:rPr>
    </w:lvl>
    <w:lvl w:ilvl="3" w:tplc="9D02BB0A">
      <w:start w:val="1"/>
      <w:numFmt w:val="bullet"/>
      <w:lvlText w:val=""/>
      <w:lvlJc w:val="left"/>
      <w:pPr>
        <w:ind w:left="720" w:hanging="360"/>
      </w:pPr>
      <w:rPr>
        <w:rFonts w:ascii="Symbol" w:hAnsi="Symbol"/>
      </w:rPr>
    </w:lvl>
    <w:lvl w:ilvl="4" w:tplc="EFC01A76">
      <w:start w:val="1"/>
      <w:numFmt w:val="bullet"/>
      <w:lvlText w:val=""/>
      <w:lvlJc w:val="left"/>
      <w:pPr>
        <w:ind w:left="720" w:hanging="360"/>
      </w:pPr>
      <w:rPr>
        <w:rFonts w:ascii="Symbol" w:hAnsi="Symbol"/>
      </w:rPr>
    </w:lvl>
    <w:lvl w:ilvl="5" w:tplc="92CC256A">
      <w:start w:val="1"/>
      <w:numFmt w:val="bullet"/>
      <w:lvlText w:val=""/>
      <w:lvlJc w:val="left"/>
      <w:pPr>
        <w:ind w:left="720" w:hanging="360"/>
      </w:pPr>
      <w:rPr>
        <w:rFonts w:ascii="Symbol" w:hAnsi="Symbol"/>
      </w:rPr>
    </w:lvl>
    <w:lvl w:ilvl="6" w:tplc="B5422092">
      <w:start w:val="1"/>
      <w:numFmt w:val="bullet"/>
      <w:lvlText w:val=""/>
      <w:lvlJc w:val="left"/>
      <w:pPr>
        <w:ind w:left="720" w:hanging="360"/>
      </w:pPr>
      <w:rPr>
        <w:rFonts w:ascii="Symbol" w:hAnsi="Symbol"/>
      </w:rPr>
    </w:lvl>
    <w:lvl w:ilvl="7" w:tplc="C3B22B14">
      <w:start w:val="1"/>
      <w:numFmt w:val="bullet"/>
      <w:lvlText w:val=""/>
      <w:lvlJc w:val="left"/>
      <w:pPr>
        <w:ind w:left="720" w:hanging="360"/>
      </w:pPr>
      <w:rPr>
        <w:rFonts w:ascii="Symbol" w:hAnsi="Symbol"/>
      </w:rPr>
    </w:lvl>
    <w:lvl w:ilvl="8" w:tplc="F23A55E4">
      <w:start w:val="1"/>
      <w:numFmt w:val="bullet"/>
      <w:lvlText w:val=""/>
      <w:lvlJc w:val="left"/>
      <w:pPr>
        <w:ind w:left="720" w:hanging="360"/>
      </w:pPr>
      <w:rPr>
        <w:rFonts w:ascii="Symbol" w:hAnsi="Symbol"/>
      </w:rPr>
    </w:lvl>
  </w:abstractNum>
  <w:abstractNum w:abstractNumId="47" w15:restartNumberingAfterBreak="0">
    <w:nsid w:val="36093496"/>
    <w:multiLevelType w:val="hybridMultilevel"/>
    <w:tmpl w:val="A9B616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36324F1E"/>
    <w:multiLevelType w:val="multilevel"/>
    <w:tmpl w:val="DA965262"/>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9" w15:restartNumberingAfterBreak="0">
    <w:nsid w:val="375F71F4"/>
    <w:multiLevelType w:val="multilevel"/>
    <w:tmpl w:val="BA7A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7CB1E1C"/>
    <w:multiLevelType w:val="multilevel"/>
    <w:tmpl w:val="FBE0629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1" w15:restartNumberingAfterBreak="0">
    <w:nsid w:val="39699AE4"/>
    <w:multiLevelType w:val="hybridMultilevel"/>
    <w:tmpl w:val="C3A641F0"/>
    <w:lvl w:ilvl="0" w:tplc="18E2EEC2">
      <w:start w:val="1"/>
      <w:numFmt w:val="bullet"/>
      <w:lvlText w:val=""/>
      <w:lvlJc w:val="left"/>
      <w:pPr>
        <w:ind w:left="720" w:hanging="360"/>
      </w:pPr>
      <w:rPr>
        <w:rFonts w:ascii="Symbol" w:hAnsi="Symbol" w:hint="default"/>
      </w:rPr>
    </w:lvl>
    <w:lvl w:ilvl="1" w:tplc="240A0D1A">
      <w:start w:val="1"/>
      <w:numFmt w:val="bullet"/>
      <w:lvlText w:val="o"/>
      <w:lvlJc w:val="left"/>
      <w:pPr>
        <w:ind w:left="1440" w:hanging="360"/>
      </w:pPr>
      <w:rPr>
        <w:rFonts w:ascii="Courier New" w:hAnsi="Courier New" w:hint="default"/>
      </w:rPr>
    </w:lvl>
    <w:lvl w:ilvl="2" w:tplc="EF202200">
      <w:start w:val="1"/>
      <w:numFmt w:val="bullet"/>
      <w:lvlText w:val=""/>
      <w:lvlJc w:val="left"/>
      <w:pPr>
        <w:ind w:left="2160" w:hanging="360"/>
      </w:pPr>
      <w:rPr>
        <w:rFonts w:ascii="Wingdings" w:hAnsi="Wingdings" w:hint="default"/>
      </w:rPr>
    </w:lvl>
    <w:lvl w:ilvl="3" w:tplc="D62CE974">
      <w:start w:val="1"/>
      <w:numFmt w:val="bullet"/>
      <w:lvlText w:val="o"/>
      <w:lvlJc w:val="left"/>
      <w:pPr>
        <w:ind w:left="2880" w:hanging="360"/>
      </w:pPr>
      <w:rPr>
        <w:rFonts w:ascii="&quot;Courier New&quot;" w:hAnsi="&quot;Courier New&quot;" w:hint="default"/>
      </w:rPr>
    </w:lvl>
    <w:lvl w:ilvl="4" w:tplc="B4F25E8E">
      <w:start w:val="1"/>
      <w:numFmt w:val="bullet"/>
      <w:lvlText w:val="o"/>
      <w:lvlJc w:val="left"/>
      <w:pPr>
        <w:ind w:left="3600" w:hanging="360"/>
      </w:pPr>
      <w:rPr>
        <w:rFonts w:ascii="Courier New" w:hAnsi="Courier New" w:hint="default"/>
      </w:rPr>
    </w:lvl>
    <w:lvl w:ilvl="5" w:tplc="F208C9DE">
      <w:start w:val="1"/>
      <w:numFmt w:val="bullet"/>
      <w:lvlText w:val=""/>
      <w:lvlJc w:val="left"/>
      <w:pPr>
        <w:ind w:left="4320" w:hanging="360"/>
      </w:pPr>
      <w:rPr>
        <w:rFonts w:ascii="Wingdings" w:hAnsi="Wingdings" w:hint="default"/>
      </w:rPr>
    </w:lvl>
    <w:lvl w:ilvl="6" w:tplc="0888A55C">
      <w:start w:val="1"/>
      <w:numFmt w:val="bullet"/>
      <w:lvlText w:val=""/>
      <w:lvlJc w:val="left"/>
      <w:pPr>
        <w:ind w:left="5040" w:hanging="360"/>
      </w:pPr>
      <w:rPr>
        <w:rFonts w:ascii="Symbol" w:hAnsi="Symbol" w:hint="default"/>
      </w:rPr>
    </w:lvl>
    <w:lvl w:ilvl="7" w:tplc="2CC6EC3A">
      <w:start w:val="1"/>
      <w:numFmt w:val="bullet"/>
      <w:lvlText w:val="o"/>
      <w:lvlJc w:val="left"/>
      <w:pPr>
        <w:ind w:left="5760" w:hanging="360"/>
      </w:pPr>
      <w:rPr>
        <w:rFonts w:ascii="Courier New" w:hAnsi="Courier New" w:hint="default"/>
      </w:rPr>
    </w:lvl>
    <w:lvl w:ilvl="8" w:tplc="3648B4E4">
      <w:start w:val="1"/>
      <w:numFmt w:val="bullet"/>
      <w:lvlText w:val=""/>
      <w:lvlJc w:val="left"/>
      <w:pPr>
        <w:ind w:left="6480" w:hanging="360"/>
      </w:pPr>
      <w:rPr>
        <w:rFonts w:ascii="Wingdings" w:hAnsi="Wingdings" w:hint="default"/>
      </w:rPr>
    </w:lvl>
  </w:abstractNum>
  <w:abstractNum w:abstractNumId="52" w15:restartNumberingAfterBreak="0">
    <w:nsid w:val="39F43627"/>
    <w:multiLevelType w:val="hybridMultilevel"/>
    <w:tmpl w:val="FFFFFFFF"/>
    <w:lvl w:ilvl="0" w:tplc="EAB852B2">
      <w:start w:val="1"/>
      <w:numFmt w:val="bullet"/>
      <w:lvlText w:val="·"/>
      <w:lvlJc w:val="left"/>
      <w:pPr>
        <w:ind w:left="720" w:hanging="360"/>
      </w:pPr>
      <w:rPr>
        <w:rFonts w:ascii="Symbol" w:hAnsi="Symbol" w:hint="default"/>
      </w:rPr>
    </w:lvl>
    <w:lvl w:ilvl="1" w:tplc="CAB281C4">
      <w:start w:val="1"/>
      <w:numFmt w:val="bullet"/>
      <w:lvlText w:val="o"/>
      <w:lvlJc w:val="left"/>
      <w:pPr>
        <w:ind w:left="1440" w:hanging="360"/>
      </w:pPr>
      <w:rPr>
        <w:rFonts w:ascii="Courier New" w:hAnsi="Courier New" w:hint="default"/>
      </w:rPr>
    </w:lvl>
    <w:lvl w:ilvl="2" w:tplc="CE8E9438">
      <w:start w:val="1"/>
      <w:numFmt w:val="bullet"/>
      <w:lvlText w:val=""/>
      <w:lvlJc w:val="left"/>
      <w:pPr>
        <w:ind w:left="2160" w:hanging="360"/>
      </w:pPr>
      <w:rPr>
        <w:rFonts w:ascii="Wingdings" w:hAnsi="Wingdings" w:hint="default"/>
      </w:rPr>
    </w:lvl>
    <w:lvl w:ilvl="3" w:tplc="8D1E5E82">
      <w:start w:val="1"/>
      <w:numFmt w:val="bullet"/>
      <w:lvlText w:val=""/>
      <w:lvlJc w:val="left"/>
      <w:pPr>
        <w:ind w:left="2880" w:hanging="360"/>
      </w:pPr>
      <w:rPr>
        <w:rFonts w:ascii="Symbol" w:hAnsi="Symbol" w:hint="default"/>
      </w:rPr>
    </w:lvl>
    <w:lvl w:ilvl="4" w:tplc="0FC8D456">
      <w:start w:val="1"/>
      <w:numFmt w:val="bullet"/>
      <w:lvlText w:val="o"/>
      <w:lvlJc w:val="left"/>
      <w:pPr>
        <w:ind w:left="3600" w:hanging="360"/>
      </w:pPr>
      <w:rPr>
        <w:rFonts w:ascii="Courier New" w:hAnsi="Courier New" w:hint="default"/>
      </w:rPr>
    </w:lvl>
    <w:lvl w:ilvl="5" w:tplc="64E89DBA">
      <w:start w:val="1"/>
      <w:numFmt w:val="bullet"/>
      <w:lvlText w:val=""/>
      <w:lvlJc w:val="left"/>
      <w:pPr>
        <w:ind w:left="4320" w:hanging="360"/>
      </w:pPr>
      <w:rPr>
        <w:rFonts w:ascii="Wingdings" w:hAnsi="Wingdings" w:hint="default"/>
      </w:rPr>
    </w:lvl>
    <w:lvl w:ilvl="6" w:tplc="6862DD5A">
      <w:start w:val="1"/>
      <w:numFmt w:val="bullet"/>
      <w:lvlText w:val=""/>
      <w:lvlJc w:val="left"/>
      <w:pPr>
        <w:ind w:left="5040" w:hanging="360"/>
      </w:pPr>
      <w:rPr>
        <w:rFonts w:ascii="Symbol" w:hAnsi="Symbol" w:hint="default"/>
      </w:rPr>
    </w:lvl>
    <w:lvl w:ilvl="7" w:tplc="83F85D28">
      <w:start w:val="1"/>
      <w:numFmt w:val="bullet"/>
      <w:lvlText w:val="o"/>
      <w:lvlJc w:val="left"/>
      <w:pPr>
        <w:ind w:left="5760" w:hanging="360"/>
      </w:pPr>
      <w:rPr>
        <w:rFonts w:ascii="Courier New" w:hAnsi="Courier New" w:hint="default"/>
      </w:rPr>
    </w:lvl>
    <w:lvl w:ilvl="8" w:tplc="4820877C">
      <w:start w:val="1"/>
      <w:numFmt w:val="bullet"/>
      <w:lvlText w:val=""/>
      <w:lvlJc w:val="left"/>
      <w:pPr>
        <w:ind w:left="6480" w:hanging="360"/>
      </w:pPr>
      <w:rPr>
        <w:rFonts w:ascii="Wingdings" w:hAnsi="Wingdings" w:hint="default"/>
      </w:rPr>
    </w:lvl>
  </w:abstractNum>
  <w:abstractNum w:abstractNumId="53" w15:restartNumberingAfterBreak="0">
    <w:nsid w:val="3A1DACB0"/>
    <w:multiLevelType w:val="hybridMultilevel"/>
    <w:tmpl w:val="878A581A"/>
    <w:lvl w:ilvl="0" w:tplc="4EC41AE8">
      <w:start w:val="1"/>
      <w:numFmt w:val="bullet"/>
      <w:lvlText w:val="·"/>
      <w:lvlJc w:val="left"/>
      <w:pPr>
        <w:ind w:left="720" w:hanging="360"/>
      </w:pPr>
      <w:rPr>
        <w:rFonts w:ascii="Symbol" w:hAnsi="Symbol" w:hint="default"/>
      </w:rPr>
    </w:lvl>
    <w:lvl w:ilvl="1" w:tplc="B8E6FACC">
      <w:start w:val="1"/>
      <w:numFmt w:val="bullet"/>
      <w:lvlText w:val="o"/>
      <w:lvlJc w:val="left"/>
      <w:pPr>
        <w:ind w:left="1440" w:hanging="360"/>
      </w:pPr>
      <w:rPr>
        <w:rFonts w:ascii="Courier New" w:hAnsi="Courier New" w:hint="default"/>
      </w:rPr>
    </w:lvl>
    <w:lvl w:ilvl="2" w:tplc="2690D276">
      <w:start w:val="1"/>
      <w:numFmt w:val="bullet"/>
      <w:lvlText w:val=""/>
      <w:lvlJc w:val="left"/>
      <w:pPr>
        <w:ind w:left="2160" w:hanging="360"/>
      </w:pPr>
      <w:rPr>
        <w:rFonts w:ascii="Wingdings" w:hAnsi="Wingdings" w:hint="default"/>
      </w:rPr>
    </w:lvl>
    <w:lvl w:ilvl="3" w:tplc="B92AF83E">
      <w:start w:val="1"/>
      <w:numFmt w:val="bullet"/>
      <w:lvlText w:val=""/>
      <w:lvlJc w:val="left"/>
      <w:pPr>
        <w:ind w:left="2880" w:hanging="360"/>
      </w:pPr>
      <w:rPr>
        <w:rFonts w:ascii="Symbol" w:hAnsi="Symbol" w:hint="default"/>
      </w:rPr>
    </w:lvl>
    <w:lvl w:ilvl="4" w:tplc="EEE451F4">
      <w:start w:val="1"/>
      <w:numFmt w:val="bullet"/>
      <w:lvlText w:val="o"/>
      <w:lvlJc w:val="left"/>
      <w:pPr>
        <w:ind w:left="3600" w:hanging="360"/>
      </w:pPr>
      <w:rPr>
        <w:rFonts w:ascii="Courier New" w:hAnsi="Courier New" w:hint="default"/>
      </w:rPr>
    </w:lvl>
    <w:lvl w:ilvl="5" w:tplc="95F0A6F6">
      <w:start w:val="1"/>
      <w:numFmt w:val="bullet"/>
      <w:lvlText w:val=""/>
      <w:lvlJc w:val="left"/>
      <w:pPr>
        <w:ind w:left="4320" w:hanging="360"/>
      </w:pPr>
      <w:rPr>
        <w:rFonts w:ascii="Wingdings" w:hAnsi="Wingdings" w:hint="default"/>
      </w:rPr>
    </w:lvl>
    <w:lvl w:ilvl="6" w:tplc="B48CD406">
      <w:start w:val="1"/>
      <w:numFmt w:val="bullet"/>
      <w:lvlText w:val=""/>
      <w:lvlJc w:val="left"/>
      <w:pPr>
        <w:ind w:left="5040" w:hanging="360"/>
      </w:pPr>
      <w:rPr>
        <w:rFonts w:ascii="Symbol" w:hAnsi="Symbol" w:hint="default"/>
      </w:rPr>
    </w:lvl>
    <w:lvl w:ilvl="7" w:tplc="7D1ADDF6">
      <w:start w:val="1"/>
      <w:numFmt w:val="bullet"/>
      <w:lvlText w:val="o"/>
      <w:lvlJc w:val="left"/>
      <w:pPr>
        <w:ind w:left="5760" w:hanging="360"/>
      </w:pPr>
      <w:rPr>
        <w:rFonts w:ascii="Courier New" w:hAnsi="Courier New" w:hint="default"/>
      </w:rPr>
    </w:lvl>
    <w:lvl w:ilvl="8" w:tplc="AD1813D0">
      <w:start w:val="1"/>
      <w:numFmt w:val="bullet"/>
      <w:lvlText w:val=""/>
      <w:lvlJc w:val="left"/>
      <w:pPr>
        <w:ind w:left="6480" w:hanging="360"/>
      </w:pPr>
      <w:rPr>
        <w:rFonts w:ascii="Wingdings" w:hAnsi="Wingdings" w:hint="default"/>
      </w:rPr>
    </w:lvl>
  </w:abstractNum>
  <w:abstractNum w:abstractNumId="54" w15:restartNumberingAfterBreak="0">
    <w:nsid w:val="3A7730C4"/>
    <w:multiLevelType w:val="hybridMultilevel"/>
    <w:tmpl w:val="850E14B6"/>
    <w:name w:val="ListBullet1Numbering"/>
    <w:lvl w:ilvl="0" w:tplc="9BDE1F06">
      <w:start w:val="1"/>
      <w:numFmt w:val="bullet"/>
      <w:pStyle w:val="ListBullet1"/>
      <w:lvlText w:val=""/>
      <w:lvlJc w:val="left"/>
      <w:pPr>
        <w:tabs>
          <w:tab w:val="num" w:pos="283"/>
        </w:tabs>
        <w:ind w:left="283" w:hanging="283"/>
      </w:pPr>
      <w:rPr>
        <w:rFonts w:ascii="Symbol" w:hAnsi="Symbol" w:hint="default"/>
      </w:rPr>
    </w:lvl>
    <w:lvl w:ilvl="1" w:tplc="86807B72">
      <w:start w:val="1"/>
      <w:numFmt w:val="bullet"/>
      <w:pStyle w:val="ListBullet1Level2"/>
      <w:lvlText w:val=""/>
      <w:lvlJc w:val="left"/>
      <w:pPr>
        <w:tabs>
          <w:tab w:val="num" w:pos="567"/>
        </w:tabs>
        <w:ind w:left="567" w:hanging="284"/>
      </w:pPr>
      <w:rPr>
        <w:rFonts w:ascii="Symbol" w:hAnsi="Symbol" w:hint="default"/>
      </w:rPr>
    </w:lvl>
    <w:lvl w:ilvl="2" w:tplc="34A64CB8">
      <w:start w:val="1"/>
      <w:numFmt w:val="bullet"/>
      <w:pStyle w:val="ListBullet1Level3"/>
      <w:lvlText w:val=""/>
      <w:lvlJc w:val="left"/>
      <w:pPr>
        <w:tabs>
          <w:tab w:val="num" w:pos="850"/>
        </w:tabs>
        <w:ind w:left="850" w:hanging="283"/>
      </w:pPr>
      <w:rPr>
        <w:rFonts w:ascii="Symbol" w:hAnsi="Symbol" w:hint="default"/>
      </w:rPr>
    </w:lvl>
    <w:lvl w:ilvl="3" w:tplc="8218685C">
      <w:start w:val="1"/>
      <w:numFmt w:val="bullet"/>
      <w:pStyle w:val="ListBullet1Level4"/>
      <w:lvlText w:val=""/>
      <w:lvlJc w:val="left"/>
      <w:pPr>
        <w:tabs>
          <w:tab w:val="num" w:pos="1134"/>
        </w:tabs>
        <w:ind w:left="1134" w:hanging="284"/>
      </w:pPr>
      <w:rPr>
        <w:rFonts w:ascii="Symbol" w:hAnsi="Symbol" w:hint="default"/>
      </w:rPr>
    </w:lvl>
    <w:lvl w:ilvl="4" w:tplc="29586532">
      <w:numFmt w:val="decimal"/>
      <w:lvlText w:val=""/>
      <w:lvlJc w:val="left"/>
    </w:lvl>
    <w:lvl w:ilvl="5" w:tplc="B8B697E8">
      <w:numFmt w:val="decimal"/>
      <w:lvlText w:val=""/>
      <w:lvlJc w:val="left"/>
    </w:lvl>
    <w:lvl w:ilvl="6" w:tplc="0DB4312C">
      <w:numFmt w:val="decimal"/>
      <w:lvlText w:val=""/>
      <w:lvlJc w:val="left"/>
    </w:lvl>
    <w:lvl w:ilvl="7" w:tplc="E9EA4E50">
      <w:numFmt w:val="decimal"/>
      <w:lvlText w:val=""/>
      <w:lvlJc w:val="left"/>
    </w:lvl>
    <w:lvl w:ilvl="8" w:tplc="B80887D0">
      <w:numFmt w:val="decimal"/>
      <w:lvlText w:val=""/>
      <w:lvlJc w:val="left"/>
    </w:lvl>
  </w:abstractNum>
  <w:abstractNum w:abstractNumId="55" w15:restartNumberingAfterBreak="0">
    <w:nsid w:val="3BE15B22"/>
    <w:multiLevelType w:val="hybridMultilevel"/>
    <w:tmpl w:val="FDE007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3BE459C2"/>
    <w:multiLevelType w:val="hybridMultilevel"/>
    <w:tmpl w:val="776AAD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7" w15:restartNumberingAfterBreak="0">
    <w:nsid w:val="3FB07B78"/>
    <w:multiLevelType w:val="hybridMultilevel"/>
    <w:tmpl w:val="02827C26"/>
    <w:lvl w:ilvl="0" w:tplc="442A6E16">
      <w:start w:val="1"/>
      <w:numFmt w:val="bullet"/>
      <w:lvlText w:val=""/>
      <w:lvlJc w:val="left"/>
      <w:pPr>
        <w:ind w:left="720" w:hanging="360"/>
      </w:pPr>
      <w:rPr>
        <w:rFonts w:ascii="Symbol" w:hAnsi="Symbol"/>
      </w:rPr>
    </w:lvl>
    <w:lvl w:ilvl="1" w:tplc="B9CEAE40">
      <w:start w:val="1"/>
      <w:numFmt w:val="bullet"/>
      <w:lvlText w:val=""/>
      <w:lvlJc w:val="left"/>
      <w:pPr>
        <w:ind w:left="720" w:hanging="360"/>
      </w:pPr>
      <w:rPr>
        <w:rFonts w:ascii="Symbol" w:hAnsi="Symbol"/>
      </w:rPr>
    </w:lvl>
    <w:lvl w:ilvl="2" w:tplc="3DA09E0A">
      <w:start w:val="1"/>
      <w:numFmt w:val="bullet"/>
      <w:lvlText w:val=""/>
      <w:lvlJc w:val="left"/>
      <w:pPr>
        <w:ind w:left="720" w:hanging="360"/>
      </w:pPr>
      <w:rPr>
        <w:rFonts w:ascii="Symbol" w:hAnsi="Symbol"/>
      </w:rPr>
    </w:lvl>
    <w:lvl w:ilvl="3" w:tplc="8482E3C8">
      <w:start w:val="1"/>
      <w:numFmt w:val="bullet"/>
      <w:lvlText w:val=""/>
      <w:lvlJc w:val="left"/>
      <w:pPr>
        <w:ind w:left="720" w:hanging="360"/>
      </w:pPr>
      <w:rPr>
        <w:rFonts w:ascii="Symbol" w:hAnsi="Symbol"/>
      </w:rPr>
    </w:lvl>
    <w:lvl w:ilvl="4" w:tplc="FCCCE7C0">
      <w:start w:val="1"/>
      <w:numFmt w:val="bullet"/>
      <w:lvlText w:val=""/>
      <w:lvlJc w:val="left"/>
      <w:pPr>
        <w:ind w:left="720" w:hanging="360"/>
      </w:pPr>
      <w:rPr>
        <w:rFonts w:ascii="Symbol" w:hAnsi="Symbol"/>
      </w:rPr>
    </w:lvl>
    <w:lvl w:ilvl="5" w:tplc="320EC5E2">
      <w:start w:val="1"/>
      <w:numFmt w:val="bullet"/>
      <w:lvlText w:val=""/>
      <w:lvlJc w:val="left"/>
      <w:pPr>
        <w:ind w:left="720" w:hanging="360"/>
      </w:pPr>
      <w:rPr>
        <w:rFonts w:ascii="Symbol" w:hAnsi="Symbol"/>
      </w:rPr>
    </w:lvl>
    <w:lvl w:ilvl="6" w:tplc="14F8CABE">
      <w:start w:val="1"/>
      <w:numFmt w:val="bullet"/>
      <w:lvlText w:val=""/>
      <w:lvlJc w:val="left"/>
      <w:pPr>
        <w:ind w:left="720" w:hanging="360"/>
      </w:pPr>
      <w:rPr>
        <w:rFonts w:ascii="Symbol" w:hAnsi="Symbol"/>
      </w:rPr>
    </w:lvl>
    <w:lvl w:ilvl="7" w:tplc="99CEE1BA">
      <w:start w:val="1"/>
      <w:numFmt w:val="bullet"/>
      <w:lvlText w:val=""/>
      <w:lvlJc w:val="left"/>
      <w:pPr>
        <w:ind w:left="720" w:hanging="360"/>
      </w:pPr>
      <w:rPr>
        <w:rFonts w:ascii="Symbol" w:hAnsi="Symbol"/>
      </w:rPr>
    </w:lvl>
    <w:lvl w:ilvl="8" w:tplc="1B26E8C2">
      <w:start w:val="1"/>
      <w:numFmt w:val="bullet"/>
      <w:lvlText w:val=""/>
      <w:lvlJc w:val="left"/>
      <w:pPr>
        <w:ind w:left="720" w:hanging="360"/>
      </w:pPr>
      <w:rPr>
        <w:rFonts w:ascii="Symbol" w:hAnsi="Symbol"/>
      </w:rPr>
    </w:lvl>
  </w:abstractNum>
  <w:abstractNum w:abstractNumId="58" w15:restartNumberingAfterBreak="0">
    <w:nsid w:val="4152379B"/>
    <w:multiLevelType w:val="multilevel"/>
    <w:tmpl w:val="825EADBA"/>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ind w:left="644" w:hanging="360"/>
      </w:pPr>
      <w:rPr>
        <w:rFonts w:ascii="Courier New" w:hAnsi="Courier New" w:cs="Courier New" w:hint="default"/>
      </w:rPr>
    </w:lvl>
    <w:lvl w:ilvl="2">
      <w:start w:val="1"/>
      <w:numFmt w:val="bullet"/>
      <w:lvlText w:val=""/>
      <w:lvlJc w:val="left"/>
      <w:pPr>
        <w:tabs>
          <w:tab w:val="num" w:pos="851"/>
        </w:tabs>
        <w:ind w:left="851" w:hanging="284"/>
      </w:pPr>
      <w:rPr>
        <w:rFonts w:ascii="Symbol" w:hAnsi="Symbol"/>
      </w:rPr>
    </w:lvl>
    <w:lvl w:ilvl="3">
      <w:start w:val="1"/>
      <w:numFmt w:val="bullet"/>
      <w:lvlText w:val="o"/>
      <w:lvlJc w:val="left"/>
      <w:pPr>
        <w:ind w:left="1211" w:hanging="360"/>
      </w:pPr>
      <w:rPr>
        <w:rFonts w:ascii="Courier New" w:hAnsi="Courier New" w:cs="Courier New"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9" w15:restartNumberingAfterBreak="0">
    <w:nsid w:val="42237290"/>
    <w:multiLevelType w:val="multilevel"/>
    <w:tmpl w:val="8C10D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29E662A"/>
    <w:multiLevelType w:val="multilevel"/>
    <w:tmpl w:val="CAA0DE3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1" w15:restartNumberingAfterBreak="0">
    <w:nsid w:val="44DA225A"/>
    <w:multiLevelType w:val="hybridMultilevel"/>
    <w:tmpl w:val="3DBEFE58"/>
    <w:lvl w:ilvl="0" w:tplc="0D8631EC">
      <w:start w:val="1"/>
      <w:numFmt w:val="bullet"/>
      <w:lvlText w:val="·"/>
      <w:lvlJc w:val="left"/>
      <w:pPr>
        <w:ind w:left="720" w:hanging="360"/>
      </w:pPr>
      <w:rPr>
        <w:rFonts w:ascii="Symbol" w:hAnsi="Symbol" w:hint="default"/>
      </w:rPr>
    </w:lvl>
    <w:lvl w:ilvl="1" w:tplc="A4ACD270">
      <w:start w:val="1"/>
      <w:numFmt w:val="bullet"/>
      <w:lvlText w:val="o"/>
      <w:lvlJc w:val="left"/>
      <w:pPr>
        <w:ind w:left="1440" w:hanging="360"/>
      </w:pPr>
      <w:rPr>
        <w:rFonts w:ascii="Courier New" w:hAnsi="Courier New" w:hint="default"/>
      </w:rPr>
    </w:lvl>
    <w:lvl w:ilvl="2" w:tplc="B7302C8E">
      <w:start w:val="1"/>
      <w:numFmt w:val="bullet"/>
      <w:lvlText w:val=""/>
      <w:lvlJc w:val="left"/>
      <w:pPr>
        <w:ind w:left="2160" w:hanging="360"/>
      </w:pPr>
      <w:rPr>
        <w:rFonts w:ascii="Wingdings" w:hAnsi="Wingdings" w:hint="default"/>
      </w:rPr>
    </w:lvl>
    <w:lvl w:ilvl="3" w:tplc="B5C01788">
      <w:start w:val="1"/>
      <w:numFmt w:val="bullet"/>
      <w:lvlText w:val=""/>
      <w:lvlJc w:val="left"/>
      <w:pPr>
        <w:ind w:left="2880" w:hanging="360"/>
      </w:pPr>
      <w:rPr>
        <w:rFonts w:ascii="Symbol" w:hAnsi="Symbol" w:hint="default"/>
      </w:rPr>
    </w:lvl>
    <w:lvl w:ilvl="4" w:tplc="2BBC23C2">
      <w:start w:val="1"/>
      <w:numFmt w:val="bullet"/>
      <w:lvlText w:val="o"/>
      <w:lvlJc w:val="left"/>
      <w:pPr>
        <w:ind w:left="3600" w:hanging="360"/>
      </w:pPr>
      <w:rPr>
        <w:rFonts w:ascii="Courier New" w:hAnsi="Courier New" w:hint="default"/>
      </w:rPr>
    </w:lvl>
    <w:lvl w:ilvl="5" w:tplc="1688C8D4">
      <w:start w:val="1"/>
      <w:numFmt w:val="bullet"/>
      <w:lvlText w:val=""/>
      <w:lvlJc w:val="left"/>
      <w:pPr>
        <w:ind w:left="4320" w:hanging="360"/>
      </w:pPr>
      <w:rPr>
        <w:rFonts w:ascii="Wingdings" w:hAnsi="Wingdings" w:hint="default"/>
      </w:rPr>
    </w:lvl>
    <w:lvl w:ilvl="6" w:tplc="1E8EB226">
      <w:start w:val="1"/>
      <w:numFmt w:val="bullet"/>
      <w:lvlText w:val=""/>
      <w:lvlJc w:val="left"/>
      <w:pPr>
        <w:ind w:left="5040" w:hanging="360"/>
      </w:pPr>
      <w:rPr>
        <w:rFonts w:ascii="Symbol" w:hAnsi="Symbol" w:hint="default"/>
      </w:rPr>
    </w:lvl>
    <w:lvl w:ilvl="7" w:tplc="DE5E7656">
      <w:start w:val="1"/>
      <w:numFmt w:val="bullet"/>
      <w:lvlText w:val="o"/>
      <w:lvlJc w:val="left"/>
      <w:pPr>
        <w:ind w:left="5760" w:hanging="360"/>
      </w:pPr>
      <w:rPr>
        <w:rFonts w:ascii="Courier New" w:hAnsi="Courier New" w:hint="default"/>
      </w:rPr>
    </w:lvl>
    <w:lvl w:ilvl="8" w:tplc="404025EC">
      <w:start w:val="1"/>
      <w:numFmt w:val="bullet"/>
      <w:lvlText w:val=""/>
      <w:lvlJc w:val="left"/>
      <w:pPr>
        <w:ind w:left="6480" w:hanging="360"/>
      </w:pPr>
      <w:rPr>
        <w:rFonts w:ascii="Wingdings" w:hAnsi="Wingdings" w:hint="default"/>
      </w:rPr>
    </w:lvl>
  </w:abstractNum>
  <w:abstractNum w:abstractNumId="62" w15:restartNumberingAfterBreak="0">
    <w:nsid w:val="44F235CC"/>
    <w:multiLevelType w:val="hybridMultilevel"/>
    <w:tmpl w:val="FCA25D9C"/>
    <w:lvl w:ilvl="0" w:tplc="A6C2ED56">
      <w:start w:val="1"/>
      <w:numFmt w:val="bullet"/>
      <w:lvlText w:val="·"/>
      <w:lvlJc w:val="left"/>
      <w:pPr>
        <w:ind w:left="720" w:hanging="360"/>
      </w:pPr>
      <w:rPr>
        <w:rFonts w:ascii="Symbol" w:hAnsi="Symbol" w:hint="default"/>
      </w:rPr>
    </w:lvl>
    <w:lvl w:ilvl="1" w:tplc="B9F222D0">
      <w:start w:val="1"/>
      <w:numFmt w:val="bullet"/>
      <w:lvlText w:val="o"/>
      <w:lvlJc w:val="left"/>
      <w:pPr>
        <w:ind w:left="1440" w:hanging="360"/>
      </w:pPr>
      <w:rPr>
        <w:rFonts w:ascii="Courier New" w:hAnsi="Courier New" w:hint="default"/>
      </w:rPr>
    </w:lvl>
    <w:lvl w:ilvl="2" w:tplc="C7BE64A4">
      <w:start w:val="1"/>
      <w:numFmt w:val="bullet"/>
      <w:lvlText w:val=""/>
      <w:lvlJc w:val="left"/>
      <w:pPr>
        <w:ind w:left="2160" w:hanging="360"/>
      </w:pPr>
      <w:rPr>
        <w:rFonts w:ascii="Wingdings" w:hAnsi="Wingdings" w:hint="default"/>
      </w:rPr>
    </w:lvl>
    <w:lvl w:ilvl="3" w:tplc="79F64720">
      <w:start w:val="1"/>
      <w:numFmt w:val="bullet"/>
      <w:lvlText w:val=""/>
      <w:lvlJc w:val="left"/>
      <w:pPr>
        <w:ind w:left="2880" w:hanging="360"/>
      </w:pPr>
      <w:rPr>
        <w:rFonts w:ascii="Symbol" w:hAnsi="Symbol" w:hint="default"/>
      </w:rPr>
    </w:lvl>
    <w:lvl w:ilvl="4" w:tplc="0F98B388">
      <w:start w:val="1"/>
      <w:numFmt w:val="bullet"/>
      <w:lvlText w:val="o"/>
      <w:lvlJc w:val="left"/>
      <w:pPr>
        <w:ind w:left="3600" w:hanging="360"/>
      </w:pPr>
      <w:rPr>
        <w:rFonts w:ascii="Courier New" w:hAnsi="Courier New" w:hint="default"/>
      </w:rPr>
    </w:lvl>
    <w:lvl w:ilvl="5" w:tplc="F92CCFE6">
      <w:start w:val="1"/>
      <w:numFmt w:val="bullet"/>
      <w:lvlText w:val=""/>
      <w:lvlJc w:val="left"/>
      <w:pPr>
        <w:ind w:left="4320" w:hanging="360"/>
      </w:pPr>
      <w:rPr>
        <w:rFonts w:ascii="Wingdings" w:hAnsi="Wingdings" w:hint="default"/>
      </w:rPr>
    </w:lvl>
    <w:lvl w:ilvl="6" w:tplc="25489610">
      <w:start w:val="1"/>
      <w:numFmt w:val="bullet"/>
      <w:lvlText w:val=""/>
      <w:lvlJc w:val="left"/>
      <w:pPr>
        <w:ind w:left="5040" w:hanging="360"/>
      </w:pPr>
      <w:rPr>
        <w:rFonts w:ascii="Symbol" w:hAnsi="Symbol" w:hint="default"/>
      </w:rPr>
    </w:lvl>
    <w:lvl w:ilvl="7" w:tplc="5E58C840">
      <w:start w:val="1"/>
      <w:numFmt w:val="bullet"/>
      <w:lvlText w:val="o"/>
      <w:lvlJc w:val="left"/>
      <w:pPr>
        <w:ind w:left="5760" w:hanging="360"/>
      </w:pPr>
      <w:rPr>
        <w:rFonts w:ascii="Courier New" w:hAnsi="Courier New" w:hint="default"/>
      </w:rPr>
    </w:lvl>
    <w:lvl w:ilvl="8" w:tplc="D67872F8">
      <w:start w:val="1"/>
      <w:numFmt w:val="bullet"/>
      <w:lvlText w:val=""/>
      <w:lvlJc w:val="left"/>
      <w:pPr>
        <w:ind w:left="6480" w:hanging="360"/>
      </w:pPr>
      <w:rPr>
        <w:rFonts w:ascii="Wingdings" w:hAnsi="Wingdings" w:hint="default"/>
      </w:rPr>
    </w:lvl>
  </w:abstractNum>
  <w:abstractNum w:abstractNumId="63" w15:restartNumberingAfterBreak="0">
    <w:nsid w:val="459AF00E"/>
    <w:multiLevelType w:val="hybridMultilevel"/>
    <w:tmpl w:val="04548210"/>
    <w:lvl w:ilvl="0" w:tplc="29DE813C">
      <w:start w:val="1"/>
      <w:numFmt w:val="bullet"/>
      <w:lvlText w:val="·"/>
      <w:lvlJc w:val="left"/>
      <w:pPr>
        <w:ind w:left="720" w:hanging="360"/>
      </w:pPr>
      <w:rPr>
        <w:rFonts w:ascii="Symbol" w:hAnsi="Symbol" w:hint="default"/>
      </w:rPr>
    </w:lvl>
    <w:lvl w:ilvl="1" w:tplc="563A8040">
      <w:start w:val="1"/>
      <w:numFmt w:val="bullet"/>
      <w:lvlText w:val="o"/>
      <w:lvlJc w:val="left"/>
      <w:pPr>
        <w:ind w:left="1440" w:hanging="360"/>
      </w:pPr>
      <w:rPr>
        <w:rFonts w:ascii="Courier New" w:hAnsi="Courier New" w:hint="default"/>
      </w:rPr>
    </w:lvl>
    <w:lvl w:ilvl="2" w:tplc="BD1673A8">
      <w:start w:val="1"/>
      <w:numFmt w:val="bullet"/>
      <w:lvlText w:val=""/>
      <w:lvlJc w:val="left"/>
      <w:pPr>
        <w:ind w:left="2160" w:hanging="360"/>
      </w:pPr>
      <w:rPr>
        <w:rFonts w:ascii="Wingdings" w:hAnsi="Wingdings" w:hint="default"/>
      </w:rPr>
    </w:lvl>
    <w:lvl w:ilvl="3" w:tplc="70BEBD7A">
      <w:start w:val="1"/>
      <w:numFmt w:val="bullet"/>
      <w:lvlText w:val=""/>
      <w:lvlJc w:val="left"/>
      <w:pPr>
        <w:ind w:left="2880" w:hanging="360"/>
      </w:pPr>
      <w:rPr>
        <w:rFonts w:ascii="Symbol" w:hAnsi="Symbol" w:hint="default"/>
      </w:rPr>
    </w:lvl>
    <w:lvl w:ilvl="4" w:tplc="664C0F82">
      <w:start w:val="1"/>
      <w:numFmt w:val="bullet"/>
      <w:lvlText w:val="o"/>
      <w:lvlJc w:val="left"/>
      <w:pPr>
        <w:ind w:left="3600" w:hanging="360"/>
      </w:pPr>
      <w:rPr>
        <w:rFonts w:ascii="Courier New" w:hAnsi="Courier New" w:hint="default"/>
      </w:rPr>
    </w:lvl>
    <w:lvl w:ilvl="5" w:tplc="2B6E8156">
      <w:start w:val="1"/>
      <w:numFmt w:val="bullet"/>
      <w:lvlText w:val=""/>
      <w:lvlJc w:val="left"/>
      <w:pPr>
        <w:ind w:left="4320" w:hanging="360"/>
      </w:pPr>
      <w:rPr>
        <w:rFonts w:ascii="Wingdings" w:hAnsi="Wingdings" w:hint="default"/>
      </w:rPr>
    </w:lvl>
    <w:lvl w:ilvl="6" w:tplc="40ECFAF6">
      <w:start w:val="1"/>
      <w:numFmt w:val="bullet"/>
      <w:lvlText w:val=""/>
      <w:lvlJc w:val="left"/>
      <w:pPr>
        <w:ind w:left="5040" w:hanging="360"/>
      </w:pPr>
      <w:rPr>
        <w:rFonts w:ascii="Symbol" w:hAnsi="Symbol" w:hint="default"/>
      </w:rPr>
    </w:lvl>
    <w:lvl w:ilvl="7" w:tplc="5908E2B8">
      <w:start w:val="1"/>
      <w:numFmt w:val="bullet"/>
      <w:lvlText w:val="o"/>
      <w:lvlJc w:val="left"/>
      <w:pPr>
        <w:ind w:left="5760" w:hanging="360"/>
      </w:pPr>
      <w:rPr>
        <w:rFonts w:ascii="Courier New" w:hAnsi="Courier New" w:hint="default"/>
      </w:rPr>
    </w:lvl>
    <w:lvl w:ilvl="8" w:tplc="685E6D32">
      <w:start w:val="1"/>
      <w:numFmt w:val="bullet"/>
      <w:lvlText w:val=""/>
      <w:lvlJc w:val="left"/>
      <w:pPr>
        <w:ind w:left="6480" w:hanging="360"/>
      </w:pPr>
      <w:rPr>
        <w:rFonts w:ascii="Wingdings" w:hAnsi="Wingdings" w:hint="default"/>
      </w:rPr>
    </w:lvl>
  </w:abstractNum>
  <w:abstractNum w:abstractNumId="64" w15:restartNumberingAfterBreak="0">
    <w:nsid w:val="472E7092"/>
    <w:multiLevelType w:val="hybridMultilevel"/>
    <w:tmpl w:val="FFFFFFFF"/>
    <w:lvl w:ilvl="0" w:tplc="2368C838">
      <w:start w:val="1"/>
      <w:numFmt w:val="bullet"/>
      <w:lvlText w:val="·"/>
      <w:lvlJc w:val="left"/>
      <w:pPr>
        <w:ind w:left="720" w:hanging="360"/>
      </w:pPr>
      <w:rPr>
        <w:rFonts w:ascii="Symbol" w:hAnsi="Symbol" w:hint="default"/>
      </w:rPr>
    </w:lvl>
    <w:lvl w:ilvl="1" w:tplc="A7422CC0">
      <w:start w:val="1"/>
      <w:numFmt w:val="bullet"/>
      <w:lvlText w:val="o"/>
      <w:lvlJc w:val="left"/>
      <w:pPr>
        <w:ind w:left="1440" w:hanging="360"/>
      </w:pPr>
      <w:rPr>
        <w:rFonts w:ascii="Courier New" w:hAnsi="Courier New" w:hint="default"/>
      </w:rPr>
    </w:lvl>
    <w:lvl w:ilvl="2" w:tplc="3DD22A52">
      <w:start w:val="1"/>
      <w:numFmt w:val="bullet"/>
      <w:lvlText w:val=""/>
      <w:lvlJc w:val="left"/>
      <w:pPr>
        <w:ind w:left="2160" w:hanging="360"/>
      </w:pPr>
      <w:rPr>
        <w:rFonts w:ascii="Wingdings" w:hAnsi="Wingdings" w:hint="default"/>
      </w:rPr>
    </w:lvl>
    <w:lvl w:ilvl="3" w:tplc="DD5EF950">
      <w:start w:val="1"/>
      <w:numFmt w:val="bullet"/>
      <w:lvlText w:val=""/>
      <w:lvlJc w:val="left"/>
      <w:pPr>
        <w:ind w:left="2880" w:hanging="360"/>
      </w:pPr>
      <w:rPr>
        <w:rFonts w:ascii="Symbol" w:hAnsi="Symbol" w:hint="default"/>
      </w:rPr>
    </w:lvl>
    <w:lvl w:ilvl="4" w:tplc="14704CB8">
      <w:start w:val="1"/>
      <w:numFmt w:val="bullet"/>
      <w:lvlText w:val="o"/>
      <w:lvlJc w:val="left"/>
      <w:pPr>
        <w:ind w:left="3600" w:hanging="360"/>
      </w:pPr>
      <w:rPr>
        <w:rFonts w:ascii="Courier New" w:hAnsi="Courier New" w:hint="default"/>
      </w:rPr>
    </w:lvl>
    <w:lvl w:ilvl="5" w:tplc="A3E62E0A">
      <w:start w:val="1"/>
      <w:numFmt w:val="bullet"/>
      <w:lvlText w:val=""/>
      <w:lvlJc w:val="left"/>
      <w:pPr>
        <w:ind w:left="4320" w:hanging="360"/>
      </w:pPr>
      <w:rPr>
        <w:rFonts w:ascii="Wingdings" w:hAnsi="Wingdings" w:hint="default"/>
      </w:rPr>
    </w:lvl>
    <w:lvl w:ilvl="6" w:tplc="B9BCD762">
      <w:start w:val="1"/>
      <w:numFmt w:val="bullet"/>
      <w:lvlText w:val=""/>
      <w:lvlJc w:val="left"/>
      <w:pPr>
        <w:ind w:left="5040" w:hanging="360"/>
      </w:pPr>
      <w:rPr>
        <w:rFonts w:ascii="Symbol" w:hAnsi="Symbol" w:hint="default"/>
      </w:rPr>
    </w:lvl>
    <w:lvl w:ilvl="7" w:tplc="83FA7E14">
      <w:start w:val="1"/>
      <w:numFmt w:val="bullet"/>
      <w:lvlText w:val="o"/>
      <w:lvlJc w:val="left"/>
      <w:pPr>
        <w:ind w:left="5760" w:hanging="360"/>
      </w:pPr>
      <w:rPr>
        <w:rFonts w:ascii="Courier New" w:hAnsi="Courier New" w:hint="default"/>
      </w:rPr>
    </w:lvl>
    <w:lvl w:ilvl="8" w:tplc="4A727C20">
      <w:start w:val="1"/>
      <w:numFmt w:val="bullet"/>
      <w:lvlText w:val=""/>
      <w:lvlJc w:val="left"/>
      <w:pPr>
        <w:ind w:left="6480" w:hanging="360"/>
      </w:pPr>
      <w:rPr>
        <w:rFonts w:ascii="Wingdings" w:hAnsi="Wingdings" w:hint="default"/>
      </w:rPr>
    </w:lvl>
  </w:abstractNum>
  <w:abstractNum w:abstractNumId="65" w15:restartNumberingAfterBreak="0">
    <w:nsid w:val="481DCC48"/>
    <w:multiLevelType w:val="hybridMultilevel"/>
    <w:tmpl w:val="EBDA9F90"/>
    <w:lvl w:ilvl="0" w:tplc="E1B0A406">
      <w:start w:val="1"/>
      <w:numFmt w:val="bullet"/>
      <w:lvlText w:val=""/>
      <w:lvlJc w:val="left"/>
      <w:pPr>
        <w:ind w:left="1080" w:hanging="360"/>
      </w:pPr>
      <w:rPr>
        <w:rFonts w:ascii="Symbol" w:hAnsi="Symbol" w:hint="default"/>
      </w:rPr>
    </w:lvl>
    <w:lvl w:ilvl="1" w:tplc="21C879D4">
      <w:start w:val="1"/>
      <w:numFmt w:val="bullet"/>
      <w:lvlText w:val="o"/>
      <w:lvlJc w:val="left"/>
      <w:pPr>
        <w:ind w:left="1800" w:hanging="360"/>
      </w:pPr>
      <w:rPr>
        <w:rFonts w:ascii="Courier New" w:hAnsi="Courier New" w:hint="default"/>
      </w:rPr>
    </w:lvl>
    <w:lvl w:ilvl="2" w:tplc="443E7F5C">
      <w:start w:val="1"/>
      <w:numFmt w:val="bullet"/>
      <w:lvlText w:val=""/>
      <w:lvlJc w:val="left"/>
      <w:pPr>
        <w:ind w:left="2520" w:hanging="360"/>
      </w:pPr>
      <w:rPr>
        <w:rFonts w:ascii="Wingdings" w:hAnsi="Wingdings" w:hint="default"/>
      </w:rPr>
    </w:lvl>
    <w:lvl w:ilvl="3" w:tplc="557836CC">
      <w:start w:val="1"/>
      <w:numFmt w:val="bullet"/>
      <w:lvlText w:val="o"/>
      <w:lvlJc w:val="left"/>
      <w:pPr>
        <w:ind w:left="3240" w:hanging="360"/>
      </w:pPr>
      <w:rPr>
        <w:rFonts w:ascii="&quot;Courier New&quot;" w:hAnsi="&quot;Courier New&quot;" w:hint="default"/>
      </w:rPr>
    </w:lvl>
    <w:lvl w:ilvl="4" w:tplc="931AEE38">
      <w:start w:val="1"/>
      <w:numFmt w:val="bullet"/>
      <w:lvlText w:val="o"/>
      <w:lvlJc w:val="left"/>
      <w:pPr>
        <w:ind w:left="3960" w:hanging="360"/>
      </w:pPr>
      <w:rPr>
        <w:rFonts w:ascii="Courier New" w:hAnsi="Courier New" w:hint="default"/>
      </w:rPr>
    </w:lvl>
    <w:lvl w:ilvl="5" w:tplc="79AAEDFE">
      <w:start w:val="1"/>
      <w:numFmt w:val="bullet"/>
      <w:lvlText w:val=""/>
      <w:lvlJc w:val="left"/>
      <w:pPr>
        <w:ind w:left="4680" w:hanging="360"/>
      </w:pPr>
      <w:rPr>
        <w:rFonts w:ascii="Wingdings" w:hAnsi="Wingdings" w:hint="default"/>
      </w:rPr>
    </w:lvl>
    <w:lvl w:ilvl="6" w:tplc="E69EE6BC">
      <w:start w:val="1"/>
      <w:numFmt w:val="bullet"/>
      <w:lvlText w:val=""/>
      <w:lvlJc w:val="left"/>
      <w:pPr>
        <w:ind w:left="5400" w:hanging="360"/>
      </w:pPr>
      <w:rPr>
        <w:rFonts w:ascii="Symbol" w:hAnsi="Symbol" w:hint="default"/>
      </w:rPr>
    </w:lvl>
    <w:lvl w:ilvl="7" w:tplc="81DE8254">
      <w:start w:val="1"/>
      <w:numFmt w:val="bullet"/>
      <w:lvlText w:val="o"/>
      <w:lvlJc w:val="left"/>
      <w:pPr>
        <w:ind w:left="6120" w:hanging="360"/>
      </w:pPr>
      <w:rPr>
        <w:rFonts w:ascii="Courier New" w:hAnsi="Courier New" w:hint="default"/>
      </w:rPr>
    </w:lvl>
    <w:lvl w:ilvl="8" w:tplc="366052E6">
      <w:start w:val="1"/>
      <w:numFmt w:val="bullet"/>
      <w:lvlText w:val=""/>
      <w:lvlJc w:val="left"/>
      <w:pPr>
        <w:ind w:left="6840" w:hanging="360"/>
      </w:pPr>
      <w:rPr>
        <w:rFonts w:ascii="Wingdings" w:hAnsi="Wingdings" w:hint="default"/>
      </w:rPr>
    </w:lvl>
  </w:abstractNum>
  <w:abstractNum w:abstractNumId="66" w15:restartNumberingAfterBreak="0">
    <w:nsid w:val="49FC7BA4"/>
    <w:multiLevelType w:val="hybridMultilevel"/>
    <w:tmpl w:val="4998D1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4A16809F"/>
    <w:multiLevelType w:val="hybridMultilevel"/>
    <w:tmpl w:val="49F6B022"/>
    <w:lvl w:ilvl="0" w:tplc="90323C96">
      <w:start w:val="1"/>
      <w:numFmt w:val="bullet"/>
      <w:lvlText w:val="·"/>
      <w:lvlJc w:val="left"/>
      <w:pPr>
        <w:ind w:left="720" w:hanging="360"/>
      </w:pPr>
      <w:rPr>
        <w:rFonts w:ascii="Symbol" w:hAnsi="Symbol" w:hint="default"/>
      </w:rPr>
    </w:lvl>
    <w:lvl w:ilvl="1" w:tplc="C03E9824">
      <w:start w:val="1"/>
      <w:numFmt w:val="bullet"/>
      <w:lvlText w:val="o"/>
      <w:lvlJc w:val="left"/>
      <w:pPr>
        <w:ind w:left="1440" w:hanging="360"/>
      </w:pPr>
      <w:rPr>
        <w:rFonts w:ascii="Courier New" w:hAnsi="Courier New" w:hint="default"/>
      </w:rPr>
    </w:lvl>
    <w:lvl w:ilvl="2" w:tplc="032E5312">
      <w:start w:val="1"/>
      <w:numFmt w:val="bullet"/>
      <w:lvlText w:val=""/>
      <w:lvlJc w:val="left"/>
      <w:pPr>
        <w:ind w:left="2160" w:hanging="360"/>
      </w:pPr>
      <w:rPr>
        <w:rFonts w:ascii="Wingdings" w:hAnsi="Wingdings" w:hint="default"/>
      </w:rPr>
    </w:lvl>
    <w:lvl w:ilvl="3" w:tplc="340ABEB4">
      <w:start w:val="1"/>
      <w:numFmt w:val="bullet"/>
      <w:lvlText w:val=""/>
      <w:lvlJc w:val="left"/>
      <w:pPr>
        <w:ind w:left="2880" w:hanging="360"/>
      </w:pPr>
      <w:rPr>
        <w:rFonts w:ascii="Symbol" w:hAnsi="Symbol" w:hint="default"/>
      </w:rPr>
    </w:lvl>
    <w:lvl w:ilvl="4" w:tplc="985EE74C">
      <w:start w:val="1"/>
      <w:numFmt w:val="bullet"/>
      <w:lvlText w:val="o"/>
      <w:lvlJc w:val="left"/>
      <w:pPr>
        <w:ind w:left="3600" w:hanging="360"/>
      </w:pPr>
      <w:rPr>
        <w:rFonts w:ascii="Courier New" w:hAnsi="Courier New" w:hint="default"/>
      </w:rPr>
    </w:lvl>
    <w:lvl w:ilvl="5" w:tplc="1494C166">
      <w:start w:val="1"/>
      <w:numFmt w:val="bullet"/>
      <w:lvlText w:val=""/>
      <w:lvlJc w:val="left"/>
      <w:pPr>
        <w:ind w:left="4320" w:hanging="360"/>
      </w:pPr>
      <w:rPr>
        <w:rFonts w:ascii="Wingdings" w:hAnsi="Wingdings" w:hint="default"/>
      </w:rPr>
    </w:lvl>
    <w:lvl w:ilvl="6" w:tplc="EF644D5E">
      <w:start w:val="1"/>
      <w:numFmt w:val="bullet"/>
      <w:lvlText w:val=""/>
      <w:lvlJc w:val="left"/>
      <w:pPr>
        <w:ind w:left="5040" w:hanging="360"/>
      </w:pPr>
      <w:rPr>
        <w:rFonts w:ascii="Symbol" w:hAnsi="Symbol" w:hint="default"/>
      </w:rPr>
    </w:lvl>
    <w:lvl w:ilvl="7" w:tplc="74765C4C">
      <w:start w:val="1"/>
      <w:numFmt w:val="bullet"/>
      <w:lvlText w:val="o"/>
      <w:lvlJc w:val="left"/>
      <w:pPr>
        <w:ind w:left="5760" w:hanging="360"/>
      </w:pPr>
      <w:rPr>
        <w:rFonts w:ascii="Courier New" w:hAnsi="Courier New" w:hint="default"/>
      </w:rPr>
    </w:lvl>
    <w:lvl w:ilvl="8" w:tplc="2FCC1A80">
      <w:start w:val="1"/>
      <w:numFmt w:val="bullet"/>
      <w:lvlText w:val=""/>
      <w:lvlJc w:val="left"/>
      <w:pPr>
        <w:ind w:left="6480" w:hanging="360"/>
      </w:pPr>
      <w:rPr>
        <w:rFonts w:ascii="Wingdings" w:hAnsi="Wingdings" w:hint="default"/>
      </w:rPr>
    </w:lvl>
  </w:abstractNum>
  <w:abstractNum w:abstractNumId="68" w15:restartNumberingAfterBreak="0">
    <w:nsid w:val="4B5D6AC3"/>
    <w:multiLevelType w:val="hybridMultilevel"/>
    <w:tmpl w:val="F3C6A22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9" w15:restartNumberingAfterBreak="0">
    <w:nsid w:val="4B7F12B8"/>
    <w:multiLevelType w:val="hybridMultilevel"/>
    <w:tmpl w:val="AD8A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C5E032A"/>
    <w:multiLevelType w:val="hybridMultilevel"/>
    <w:tmpl w:val="40D8E8D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4E1A63DF"/>
    <w:multiLevelType w:val="multilevel"/>
    <w:tmpl w:val="6DFA7ED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2" w15:restartNumberingAfterBreak="0">
    <w:nsid w:val="4E1A982C"/>
    <w:multiLevelType w:val="multilevel"/>
    <w:tmpl w:val="ACE07E8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3" w15:restartNumberingAfterBreak="0">
    <w:nsid w:val="4EB65969"/>
    <w:multiLevelType w:val="hybridMultilevel"/>
    <w:tmpl w:val="C200EC7C"/>
    <w:lvl w:ilvl="0" w:tplc="D3D88BB6">
      <w:start w:val="1"/>
      <w:numFmt w:val="bullet"/>
      <w:lvlText w:val=""/>
      <w:lvlJc w:val="left"/>
      <w:pPr>
        <w:ind w:left="720" w:hanging="360"/>
      </w:pPr>
      <w:rPr>
        <w:rFonts w:ascii="Symbol" w:hAnsi="Symbol"/>
      </w:rPr>
    </w:lvl>
    <w:lvl w:ilvl="1" w:tplc="585EA4B6">
      <w:start w:val="1"/>
      <w:numFmt w:val="bullet"/>
      <w:lvlText w:val=""/>
      <w:lvlJc w:val="left"/>
      <w:pPr>
        <w:ind w:left="720" w:hanging="360"/>
      </w:pPr>
      <w:rPr>
        <w:rFonts w:ascii="Symbol" w:hAnsi="Symbol"/>
      </w:rPr>
    </w:lvl>
    <w:lvl w:ilvl="2" w:tplc="5EE85846">
      <w:start w:val="1"/>
      <w:numFmt w:val="bullet"/>
      <w:lvlText w:val=""/>
      <w:lvlJc w:val="left"/>
      <w:pPr>
        <w:ind w:left="720" w:hanging="360"/>
      </w:pPr>
      <w:rPr>
        <w:rFonts w:ascii="Symbol" w:hAnsi="Symbol"/>
      </w:rPr>
    </w:lvl>
    <w:lvl w:ilvl="3" w:tplc="D2523AA4">
      <w:start w:val="1"/>
      <w:numFmt w:val="bullet"/>
      <w:lvlText w:val=""/>
      <w:lvlJc w:val="left"/>
      <w:pPr>
        <w:ind w:left="720" w:hanging="360"/>
      </w:pPr>
      <w:rPr>
        <w:rFonts w:ascii="Symbol" w:hAnsi="Symbol"/>
      </w:rPr>
    </w:lvl>
    <w:lvl w:ilvl="4" w:tplc="0C60048C">
      <w:start w:val="1"/>
      <w:numFmt w:val="bullet"/>
      <w:lvlText w:val=""/>
      <w:lvlJc w:val="left"/>
      <w:pPr>
        <w:ind w:left="720" w:hanging="360"/>
      </w:pPr>
      <w:rPr>
        <w:rFonts w:ascii="Symbol" w:hAnsi="Symbol"/>
      </w:rPr>
    </w:lvl>
    <w:lvl w:ilvl="5" w:tplc="F25899F8">
      <w:start w:val="1"/>
      <w:numFmt w:val="bullet"/>
      <w:lvlText w:val=""/>
      <w:lvlJc w:val="left"/>
      <w:pPr>
        <w:ind w:left="720" w:hanging="360"/>
      </w:pPr>
      <w:rPr>
        <w:rFonts w:ascii="Symbol" w:hAnsi="Symbol"/>
      </w:rPr>
    </w:lvl>
    <w:lvl w:ilvl="6" w:tplc="6F50ADBE">
      <w:start w:val="1"/>
      <w:numFmt w:val="bullet"/>
      <w:lvlText w:val=""/>
      <w:lvlJc w:val="left"/>
      <w:pPr>
        <w:ind w:left="720" w:hanging="360"/>
      </w:pPr>
      <w:rPr>
        <w:rFonts w:ascii="Symbol" w:hAnsi="Symbol"/>
      </w:rPr>
    </w:lvl>
    <w:lvl w:ilvl="7" w:tplc="BD086AA4">
      <w:start w:val="1"/>
      <w:numFmt w:val="bullet"/>
      <w:lvlText w:val=""/>
      <w:lvlJc w:val="left"/>
      <w:pPr>
        <w:ind w:left="720" w:hanging="360"/>
      </w:pPr>
      <w:rPr>
        <w:rFonts w:ascii="Symbol" w:hAnsi="Symbol"/>
      </w:rPr>
    </w:lvl>
    <w:lvl w:ilvl="8" w:tplc="92ECE81E">
      <w:start w:val="1"/>
      <w:numFmt w:val="bullet"/>
      <w:lvlText w:val=""/>
      <w:lvlJc w:val="left"/>
      <w:pPr>
        <w:ind w:left="720" w:hanging="360"/>
      </w:pPr>
      <w:rPr>
        <w:rFonts w:ascii="Symbol" w:hAnsi="Symbol"/>
      </w:rPr>
    </w:lvl>
  </w:abstractNum>
  <w:abstractNum w:abstractNumId="74" w15:restartNumberingAfterBreak="0">
    <w:nsid w:val="4EF67271"/>
    <w:multiLevelType w:val="hybridMultilevel"/>
    <w:tmpl w:val="6128AC2C"/>
    <w:lvl w:ilvl="0" w:tplc="AC34F9A4">
      <w:start w:val="4"/>
      <w:numFmt w:val="bullet"/>
      <w:lvlText w:val=""/>
      <w:lvlJc w:val="left"/>
      <w:pPr>
        <w:ind w:left="360" w:hanging="360"/>
      </w:pPr>
      <w:rPr>
        <w:rFonts w:ascii="Symbol" w:eastAsia="Times New Roman" w:hAnsi="Symbol" w:cs="Times New Roman" w:hint="default"/>
      </w:rPr>
    </w:lvl>
    <w:lvl w:ilvl="1" w:tplc="18090003" w:tentative="1">
      <w:start w:val="1"/>
      <w:numFmt w:val="bullet"/>
      <w:lvlText w:val="o"/>
      <w:lvlJc w:val="left"/>
      <w:pPr>
        <w:ind w:left="363" w:hanging="360"/>
      </w:pPr>
      <w:rPr>
        <w:rFonts w:ascii="Courier New" w:hAnsi="Courier New" w:cs="Courier New" w:hint="default"/>
      </w:rPr>
    </w:lvl>
    <w:lvl w:ilvl="2" w:tplc="18090005" w:tentative="1">
      <w:start w:val="1"/>
      <w:numFmt w:val="bullet"/>
      <w:lvlText w:val=""/>
      <w:lvlJc w:val="left"/>
      <w:pPr>
        <w:ind w:left="1083" w:hanging="360"/>
      </w:pPr>
      <w:rPr>
        <w:rFonts w:ascii="Wingdings" w:hAnsi="Wingdings" w:hint="default"/>
      </w:rPr>
    </w:lvl>
    <w:lvl w:ilvl="3" w:tplc="18090001" w:tentative="1">
      <w:start w:val="1"/>
      <w:numFmt w:val="bullet"/>
      <w:lvlText w:val=""/>
      <w:lvlJc w:val="left"/>
      <w:pPr>
        <w:ind w:left="1803" w:hanging="360"/>
      </w:pPr>
      <w:rPr>
        <w:rFonts w:ascii="Symbol" w:hAnsi="Symbol" w:hint="default"/>
      </w:rPr>
    </w:lvl>
    <w:lvl w:ilvl="4" w:tplc="18090003" w:tentative="1">
      <w:start w:val="1"/>
      <w:numFmt w:val="bullet"/>
      <w:lvlText w:val="o"/>
      <w:lvlJc w:val="left"/>
      <w:pPr>
        <w:ind w:left="2523" w:hanging="360"/>
      </w:pPr>
      <w:rPr>
        <w:rFonts w:ascii="Courier New" w:hAnsi="Courier New" w:cs="Courier New" w:hint="default"/>
      </w:rPr>
    </w:lvl>
    <w:lvl w:ilvl="5" w:tplc="18090005" w:tentative="1">
      <w:start w:val="1"/>
      <w:numFmt w:val="bullet"/>
      <w:lvlText w:val=""/>
      <w:lvlJc w:val="left"/>
      <w:pPr>
        <w:ind w:left="3243" w:hanging="360"/>
      </w:pPr>
      <w:rPr>
        <w:rFonts w:ascii="Wingdings" w:hAnsi="Wingdings" w:hint="default"/>
      </w:rPr>
    </w:lvl>
    <w:lvl w:ilvl="6" w:tplc="18090001" w:tentative="1">
      <w:start w:val="1"/>
      <w:numFmt w:val="bullet"/>
      <w:lvlText w:val=""/>
      <w:lvlJc w:val="left"/>
      <w:pPr>
        <w:ind w:left="3963" w:hanging="360"/>
      </w:pPr>
      <w:rPr>
        <w:rFonts w:ascii="Symbol" w:hAnsi="Symbol" w:hint="default"/>
      </w:rPr>
    </w:lvl>
    <w:lvl w:ilvl="7" w:tplc="18090003" w:tentative="1">
      <w:start w:val="1"/>
      <w:numFmt w:val="bullet"/>
      <w:lvlText w:val="o"/>
      <w:lvlJc w:val="left"/>
      <w:pPr>
        <w:ind w:left="4683" w:hanging="360"/>
      </w:pPr>
      <w:rPr>
        <w:rFonts w:ascii="Courier New" w:hAnsi="Courier New" w:cs="Courier New" w:hint="default"/>
      </w:rPr>
    </w:lvl>
    <w:lvl w:ilvl="8" w:tplc="18090005" w:tentative="1">
      <w:start w:val="1"/>
      <w:numFmt w:val="bullet"/>
      <w:lvlText w:val=""/>
      <w:lvlJc w:val="left"/>
      <w:pPr>
        <w:ind w:left="5403" w:hanging="360"/>
      </w:pPr>
      <w:rPr>
        <w:rFonts w:ascii="Wingdings" w:hAnsi="Wingdings" w:hint="default"/>
      </w:rPr>
    </w:lvl>
  </w:abstractNum>
  <w:abstractNum w:abstractNumId="75" w15:restartNumberingAfterBreak="0">
    <w:nsid w:val="4F111272"/>
    <w:multiLevelType w:val="hybridMultilevel"/>
    <w:tmpl w:val="9BD83D32"/>
    <w:lvl w:ilvl="0" w:tplc="C7A2344C">
      <w:start w:val="1"/>
      <w:numFmt w:val="bullet"/>
      <w:lvlText w:val=""/>
      <w:lvlJc w:val="left"/>
      <w:pPr>
        <w:tabs>
          <w:tab w:val="num" w:pos="284"/>
        </w:tabs>
        <w:ind w:left="284" w:hanging="284"/>
      </w:pPr>
      <w:rPr>
        <w:rFonts w:ascii="Symbol" w:hAnsi="Symbol" w:hint="default"/>
      </w:rPr>
    </w:lvl>
    <w:lvl w:ilvl="1" w:tplc="CDDAB6E2">
      <w:start w:val="1"/>
      <w:numFmt w:val="bullet"/>
      <w:lvlText w:val="o"/>
      <w:lvlJc w:val="left"/>
      <w:pPr>
        <w:ind w:left="644" w:hanging="360"/>
      </w:pPr>
      <w:rPr>
        <w:rFonts w:ascii="Courier New" w:hAnsi="Courier New" w:hint="default"/>
      </w:rPr>
    </w:lvl>
    <w:lvl w:ilvl="2" w:tplc="9D3A24B4">
      <w:start w:val="1"/>
      <w:numFmt w:val="bullet"/>
      <w:lvlText w:val=""/>
      <w:lvlJc w:val="left"/>
      <w:pPr>
        <w:tabs>
          <w:tab w:val="num" w:pos="851"/>
        </w:tabs>
        <w:ind w:left="851" w:hanging="284"/>
      </w:pPr>
      <w:rPr>
        <w:rFonts w:ascii="Symbol" w:hAnsi="Symbol" w:hint="default"/>
      </w:rPr>
    </w:lvl>
    <w:lvl w:ilvl="3" w:tplc="883E59AE">
      <w:start w:val="1"/>
      <w:numFmt w:val="bullet"/>
      <w:lvlText w:val="o"/>
      <w:lvlJc w:val="left"/>
      <w:pPr>
        <w:ind w:left="1211" w:hanging="360"/>
      </w:pPr>
      <w:rPr>
        <w:rFonts w:ascii="Courier New" w:hAnsi="Courier New" w:hint="default"/>
      </w:rPr>
    </w:lvl>
    <w:lvl w:ilvl="4" w:tplc="E618EC42">
      <w:numFmt w:val="decimal"/>
      <w:lvlText w:val=""/>
      <w:lvlJc w:val="left"/>
    </w:lvl>
    <w:lvl w:ilvl="5" w:tplc="3B0C9D04">
      <w:numFmt w:val="decimal"/>
      <w:lvlText w:val=""/>
      <w:lvlJc w:val="left"/>
    </w:lvl>
    <w:lvl w:ilvl="6" w:tplc="1B4A2A62">
      <w:numFmt w:val="decimal"/>
      <w:lvlText w:val=""/>
      <w:lvlJc w:val="left"/>
    </w:lvl>
    <w:lvl w:ilvl="7" w:tplc="717E806E">
      <w:numFmt w:val="decimal"/>
      <w:lvlText w:val=""/>
      <w:lvlJc w:val="left"/>
    </w:lvl>
    <w:lvl w:ilvl="8" w:tplc="9DA67F90">
      <w:numFmt w:val="decimal"/>
      <w:lvlText w:val=""/>
      <w:lvlJc w:val="left"/>
    </w:lvl>
  </w:abstractNum>
  <w:abstractNum w:abstractNumId="76" w15:restartNumberingAfterBreak="0">
    <w:nsid w:val="50325FC2"/>
    <w:multiLevelType w:val="hybridMultilevel"/>
    <w:tmpl w:val="8CD09EB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7" w15:restartNumberingAfterBreak="0">
    <w:nsid w:val="5072619B"/>
    <w:multiLevelType w:val="multilevel"/>
    <w:tmpl w:val="CDEC762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8" w15:restartNumberingAfterBreak="0">
    <w:nsid w:val="50729B52"/>
    <w:multiLevelType w:val="multilevel"/>
    <w:tmpl w:val="2F98405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9" w15:restartNumberingAfterBreak="0">
    <w:nsid w:val="52DE543B"/>
    <w:multiLevelType w:val="hybridMultilevel"/>
    <w:tmpl w:val="6150BB9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538F6E1A"/>
    <w:multiLevelType w:val="hybridMultilevel"/>
    <w:tmpl w:val="3FA2B6A8"/>
    <w:lvl w:ilvl="0" w:tplc="CAB286E4">
      <w:start w:val="1"/>
      <w:numFmt w:val="bullet"/>
      <w:lvlText w:val=""/>
      <w:lvlJc w:val="left"/>
      <w:pPr>
        <w:ind w:left="720" w:hanging="360"/>
      </w:pPr>
      <w:rPr>
        <w:rFonts w:ascii="Symbol" w:hAnsi="Symbol"/>
      </w:rPr>
    </w:lvl>
    <w:lvl w:ilvl="1" w:tplc="4AA40760">
      <w:start w:val="1"/>
      <w:numFmt w:val="bullet"/>
      <w:lvlText w:val=""/>
      <w:lvlJc w:val="left"/>
      <w:pPr>
        <w:ind w:left="720" w:hanging="360"/>
      </w:pPr>
      <w:rPr>
        <w:rFonts w:ascii="Symbol" w:hAnsi="Symbol"/>
      </w:rPr>
    </w:lvl>
    <w:lvl w:ilvl="2" w:tplc="2EF02534">
      <w:start w:val="1"/>
      <w:numFmt w:val="bullet"/>
      <w:lvlText w:val=""/>
      <w:lvlJc w:val="left"/>
      <w:pPr>
        <w:ind w:left="720" w:hanging="360"/>
      </w:pPr>
      <w:rPr>
        <w:rFonts w:ascii="Symbol" w:hAnsi="Symbol"/>
      </w:rPr>
    </w:lvl>
    <w:lvl w:ilvl="3" w:tplc="A66E701E">
      <w:start w:val="1"/>
      <w:numFmt w:val="bullet"/>
      <w:lvlText w:val=""/>
      <w:lvlJc w:val="left"/>
      <w:pPr>
        <w:ind w:left="720" w:hanging="360"/>
      </w:pPr>
      <w:rPr>
        <w:rFonts w:ascii="Symbol" w:hAnsi="Symbol"/>
      </w:rPr>
    </w:lvl>
    <w:lvl w:ilvl="4" w:tplc="B85AC72A">
      <w:start w:val="1"/>
      <w:numFmt w:val="bullet"/>
      <w:lvlText w:val=""/>
      <w:lvlJc w:val="left"/>
      <w:pPr>
        <w:ind w:left="720" w:hanging="360"/>
      </w:pPr>
      <w:rPr>
        <w:rFonts w:ascii="Symbol" w:hAnsi="Symbol"/>
      </w:rPr>
    </w:lvl>
    <w:lvl w:ilvl="5" w:tplc="2B2A43FA">
      <w:start w:val="1"/>
      <w:numFmt w:val="bullet"/>
      <w:lvlText w:val=""/>
      <w:lvlJc w:val="left"/>
      <w:pPr>
        <w:ind w:left="720" w:hanging="360"/>
      </w:pPr>
      <w:rPr>
        <w:rFonts w:ascii="Symbol" w:hAnsi="Symbol"/>
      </w:rPr>
    </w:lvl>
    <w:lvl w:ilvl="6" w:tplc="628AD81E">
      <w:start w:val="1"/>
      <w:numFmt w:val="bullet"/>
      <w:lvlText w:val=""/>
      <w:lvlJc w:val="left"/>
      <w:pPr>
        <w:ind w:left="720" w:hanging="360"/>
      </w:pPr>
      <w:rPr>
        <w:rFonts w:ascii="Symbol" w:hAnsi="Symbol"/>
      </w:rPr>
    </w:lvl>
    <w:lvl w:ilvl="7" w:tplc="8806E354">
      <w:start w:val="1"/>
      <w:numFmt w:val="bullet"/>
      <w:lvlText w:val=""/>
      <w:lvlJc w:val="left"/>
      <w:pPr>
        <w:ind w:left="720" w:hanging="360"/>
      </w:pPr>
      <w:rPr>
        <w:rFonts w:ascii="Symbol" w:hAnsi="Symbol"/>
      </w:rPr>
    </w:lvl>
    <w:lvl w:ilvl="8" w:tplc="CC08D83E">
      <w:start w:val="1"/>
      <w:numFmt w:val="bullet"/>
      <w:lvlText w:val=""/>
      <w:lvlJc w:val="left"/>
      <w:pPr>
        <w:ind w:left="720" w:hanging="360"/>
      </w:pPr>
      <w:rPr>
        <w:rFonts w:ascii="Symbol" w:hAnsi="Symbol"/>
      </w:rPr>
    </w:lvl>
  </w:abstractNum>
  <w:abstractNum w:abstractNumId="81" w15:restartNumberingAfterBreak="0">
    <w:nsid w:val="54A2EA6F"/>
    <w:multiLevelType w:val="hybridMultilevel"/>
    <w:tmpl w:val="6170651A"/>
    <w:lvl w:ilvl="0" w:tplc="0384536C">
      <w:start w:val="1"/>
      <w:numFmt w:val="bullet"/>
      <w:lvlText w:val="o"/>
      <w:lvlJc w:val="left"/>
      <w:pPr>
        <w:ind w:left="720" w:hanging="360"/>
      </w:pPr>
      <w:rPr>
        <w:rFonts w:ascii="&quot;Courier New&quot;" w:hAnsi="&quot;Courier New&quot;" w:hint="default"/>
      </w:rPr>
    </w:lvl>
    <w:lvl w:ilvl="1" w:tplc="EAD452C6">
      <w:start w:val="1"/>
      <w:numFmt w:val="bullet"/>
      <w:lvlText w:val="o"/>
      <w:lvlJc w:val="left"/>
      <w:pPr>
        <w:ind w:left="1440" w:hanging="360"/>
      </w:pPr>
      <w:rPr>
        <w:rFonts w:ascii="Courier New" w:hAnsi="Courier New" w:hint="default"/>
      </w:rPr>
    </w:lvl>
    <w:lvl w:ilvl="2" w:tplc="E49A7682">
      <w:start w:val="1"/>
      <w:numFmt w:val="bullet"/>
      <w:lvlText w:val=""/>
      <w:lvlJc w:val="left"/>
      <w:pPr>
        <w:ind w:left="2160" w:hanging="360"/>
      </w:pPr>
      <w:rPr>
        <w:rFonts w:ascii="Wingdings" w:hAnsi="Wingdings" w:hint="default"/>
      </w:rPr>
    </w:lvl>
    <w:lvl w:ilvl="3" w:tplc="EAAC5D9A">
      <w:start w:val="1"/>
      <w:numFmt w:val="bullet"/>
      <w:lvlText w:val=""/>
      <w:lvlJc w:val="left"/>
      <w:pPr>
        <w:ind w:left="2880" w:hanging="360"/>
      </w:pPr>
      <w:rPr>
        <w:rFonts w:ascii="Symbol" w:hAnsi="Symbol" w:hint="default"/>
      </w:rPr>
    </w:lvl>
    <w:lvl w:ilvl="4" w:tplc="6A5CB8B2">
      <w:start w:val="1"/>
      <w:numFmt w:val="bullet"/>
      <w:lvlText w:val="o"/>
      <w:lvlJc w:val="left"/>
      <w:pPr>
        <w:ind w:left="3600" w:hanging="360"/>
      </w:pPr>
      <w:rPr>
        <w:rFonts w:ascii="Courier New" w:hAnsi="Courier New" w:hint="default"/>
      </w:rPr>
    </w:lvl>
    <w:lvl w:ilvl="5" w:tplc="12D60D82">
      <w:start w:val="1"/>
      <w:numFmt w:val="bullet"/>
      <w:lvlText w:val=""/>
      <w:lvlJc w:val="left"/>
      <w:pPr>
        <w:ind w:left="4320" w:hanging="360"/>
      </w:pPr>
      <w:rPr>
        <w:rFonts w:ascii="Wingdings" w:hAnsi="Wingdings" w:hint="default"/>
      </w:rPr>
    </w:lvl>
    <w:lvl w:ilvl="6" w:tplc="8720792E">
      <w:start w:val="1"/>
      <w:numFmt w:val="bullet"/>
      <w:lvlText w:val=""/>
      <w:lvlJc w:val="left"/>
      <w:pPr>
        <w:ind w:left="5040" w:hanging="360"/>
      </w:pPr>
      <w:rPr>
        <w:rFonts w:ascii="Symbol" w:hAnsi="Symbol" w:hint="default"/>
      </w:rPr>
    </w:lvl>
    <w:lvl w:ilvl="7" w:tplc="685E5F56">
      <w:start w:val="1"/>
      <w:numFmt w:val="bullet"/>
      <w:lvlText w:val="o"/>
      <w:lvlJc w:val="left"/>
      <w:pPr>
        <w:ind w:left="5760" w:hanging="360"/>
      </w:pPr>
      <w:rPr>
        <w:rFonts w:ascii="Courier New" w:hAnsi="Courier New" w:hint="default"/>
      </w:rPr>
    </w:lvl>
    <w:lvl w:ilvl="8" w:tplc="C3FC47F2">
      <w:start w:val="1"/>
      <w:numFmt w:val="bullet"/>
      <w:lvlText w:val=""/>
      <w:lvlJc w:val="left"/>
      <w:pPr>
        <w:ind w:left="6480" w:hanging="360"/>
      </w:pPr>
      <w:rPr>
        <w:rFonts w:ascii="Wingdings" w:hAnsi="Wingdings" w:hint="default"/>
      </w:rPr>
    </w:lvl>
  </w:abstractNum>
  <w:abstractNum w:abstractNumId="82" w15:restartNumberingAfterBreak="0">
    <w:nsid w:val="57256AD1"/>
    <w:multiLevelType w:val="hybridMultilevel"/>
    <w:tmpl w:val="D6120F04"/>
    <w:lvl w:ilvl="0" w:tplc="100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5803394F"/>
    <w:multiLevelType w:val="hybridMultilevel"/>
    <w:tmpl w:val="AEB01DE6"/>
    <w:lvl w:ilvl="0" w:tplc="5E22C0D8">
      <w:start w:val="1"/>
      <w:numFmt w:val="bullet"/>
      <w:lvlText w:val=""/>
      <w:lvlJc w:val="left"/>
      <w:pPr>
        <w:ind w:left="720" w:hanging="360"/>
      </w:pPr>
      <w:rPr>
        <w:rFonts w:ascii="Symbol" w:hAnsi="Symbol"/>
      </w:rPr>
    </w:lvl>
    <w:lvl w:ilvl="1" w:tplc="B972F84A">
      <w:start w:val="1"/>
      <w:numFmt w:val="bullet"/>
      <w:lvlText w:val=""/>
      <w:lvlJc w:val="left"/>
      <w:pPr>
        <w:ind w:left="720" w:hanging="360"/>
      </w:pPr>
      <w:rPr>
        <w:rFonts w:ascii="Symbol" w:hAnsi="Symbol"/>
      </w:rPr>
    </w:lvl>
    <w:lvl w:ilvl="2" w:tplc="D76E4448">
      <w:start w:val="1"/>
      <w:numFmt w:val="bullet"/>
      <w:lvlText w:val=""/>
      <w:lvlJc w:val="left"/>
      <w:pPr>
        <w:ind w:left="720" w:hanging="360"/>
      </w:pPr>
      <w:rPr>
        <w:rFonts w:ascii="Symbol" w:hAnsi="Symbol"/>
      </w:rPr>
    </w:lvl>
    <w:lvl w:ilvl="3" w:tplc="105CEA94">
      <w:start w:val="1"/>
      <w:numFmt w:val="bullet"/>
      <w:lvlText w:val=""/>
      <w:lvlJc w:val="left"/>
      <w:pPr>
        <w:ind w:left="720" w:hanging="360"/>
      </w:pPr>
      <w:rPr>
        <w:rFonts w:ascii="Symbol" w:hAnsi="Symbol"/>
      </w:rPr>
    </w:lvl>
    <w:lvl w:ilvl="4" w:tplc="C568A70C">
      <w:start w:val="1"/>
      <w:numFmt w:val="bullet"/>
      <w:lvlText w:val=""/>
      <w:lvlJc w:val="left"/>
      <w:pPr>
        <w:ind w:left="720" w:hanging="360"/>
      </w:pPr>
      <w:rPr>
        <w:rFonts w:ascii="Symbol" w:hAnsi="Symbol"/>
      </w:rPr>
    </w:lvl>
    <w:lvl w:ilvl="5" w:tplc="2062A4B2">
      <w:start w:val="1"/>
      <w:numFmt w:val="bullet"/>
      <w:lvlText w:val=""/>
      <w:lvlJc w:val="left"/>
      <w:pPr>
        <w:ind w:left="720" w:hanging="360"/>
      </w:pPr>
      <w:rPr>
        <w:rFonts w:ascii="Symbol" w:hAnsi="Symbol"/>
      </w:rPr>
    </w:lvl>
    <w:lvl w:ilvl="6" w:tplc="E22075D0">
      <w:start w:val="1"/>
      <w:numFmt w:val="bullet"/>
      <w:lvlText w:val=""/>
      <w:lvlJc w:val="left"/>
      <w:pPr>
        <w:ind w:left="720" w:hanging="360"/>
      </w:pPr>
      <w:rPr>
        <w:rFonts w:ascii="Symbol" w:hAnsi="Symbol"/>
      </w:rPr>
    </w:lvl>
    <w:lvl w:ilvl="7" w:tplc="0F70B720">
      <w:start w:val="1"/>
      <w:numFmt w:val="bullet"/>
      <w:lvlText w:val=""/>
      <w:lvlJc w:val="left"/>
      <w:pPr>
        <w:ind w:left="720" w:hanging="360"/>
      </w:pPr>
      <w:rPr>
        <w:rFonts w:ascii="Symbol" w:hAnsi="Symbol"/>
      </w:rPr>
    </w:lvl>
    <w:lvl w:ilvl="8" w:tplc="F94C8006">
      <w:start w:val="1"/>
      <w:numFmt w:val="bullet"/>
      <w:lvlText w:val=""/>
      <w:lvlJc w:val="left"/>
      <w:pPr>
        <w:ind w:left="720" w:hanging="360"/>
      </w:pPr>
      <w:rPr>
        <w:rFonts w:ascii="Symbol" w:hAnsi="Symbol"/>
      </w:rPr>
    </w:lvl>
  </w:abstractNum>
  <w:abstractNum w:abstractNumId="84" w15:restartNumberingAfterBreak="0">
    <w:nsid w:val="58AE3892"/>
    <w:multiLevelType w:val="hybridMultilevel"/>
    <w:tmpl w:val="FFFFFFFF"/>
    <w:lvl w:ilvl="0" w:tplc="E31E7792">
      <w:start w:val="1"/>
      <w:numFmt w:val="bullet"/>
      <w:lvlText w:val="·"/>
      <w:lvlJc w:val="left"/>
      <w:pPr>
        <w:ind w:left="720" w:hanging="360"/>
      </w:pPr>
      <w:rPr>
        <w:rFonts w:ascii="Symbol" w:hAnsi="Symbol" w:hint="default"/>
      </w:rPr>
    </w:lvl>
    <w:lvl w:ilvl="1" w:tplc="A6385EDE">
      <w:start w:val="1"/>
      <w:numFmt w:val="bullet"/>
      <w:lvlText w:val="o"/>
      <w:lvlJc w:val="left"/>
      <w:pPr>
        <w:ind w:left="1440" w:hanging="360"/>
      </w:pPr>
      <w:rPr>
        <w:rFonts w:ascii="Courier New" w:hAnsi="Courier New" w:hint="default"/>
      </w:rPr>
    </w:lvl>
    <w:lvl w:ilvl="2" w:tplc="0380BF10">
      <w:start w:val="1"/>
      <w:numFmt w:val="bullet"/>
      <w:lvlText w:val=""/>
      <w:lvlJc w:val="left"/>
      <w:pPr>
        <w:ind w:left="2160" w:hanging="360"/>
      </w:pPr>
      <w:rPr>
        <w:rFonts w:ascii="Wingdings" w:hAnsi="Wingdings" w:hint="default"/>
      </w:rPr>
    </w:lvl>
    <w:lvl w:ilvl="3" w:tplc="398E8EAC">
      <w:start w:val="1"/>
      <w:numFmt w:val="bullet"/>
      <w:lvlText w:val=""/>
      <w:lvlJc w:val="left"/>
      <w:pPr>
        <w:ind w:left="2880" w:hanging="360"/>
      </w:pPr>
      <w:rPr>
        <w:rFonts w:ascii="Symbol" w:hAnsi="Symbol" w:hint="default"/>
      </w:rPr>
    </w:lvl>
    <w:lvl w:ilvl="4" w:tplc="F746F328">
      <w:start w:val="1"/>
      <w:numFmt w:val="bullet"/>
      <w:lvlText w:val="o"/>
      <w:lvlJc w:val="left"/>
      <w:pPr>
        <w:ind w:left="3600" w:hanging="360"/>
      </w:pPr>
      <w:rPr>
        <w:rFonts w:ascii="Courier New" w:hAnsi="Courier New" w:hint="default"/>
      </w:rPr>
    </w:lvl>
    <w:lvl w:ilvl="5" w:tplc="0B9A8C66">
      <w:start w:val="1"/>
      <w:numFmt w:val="bullet"/>
      <w:lvlText w:val=""/>
      <w:lvlJc w:val="left"/>
      <w:pPr>
        <w:ind w:left="4320" w:hanging="360"/>
      </w:pPr>
      <w:rPr>
        <w:rFonts w:ascii="Wingdings" w:hAnsi="Wingdings" w:hint="default"/>
      </w:rPr>
    </w:lvl>
    <w:lvl w:ilvl="6" w:tplc="A484EACE">
      <w:start w:val="1"/>
      <w:numFmt w:val="bullet"/>
      <w:lvlText w:val=""/>
      <w:lvlJc w:val="left"/>
      <w:pPr>
        <w:ind w:left="5040" w:hanging="360"/>
      </w:pPr>
      <w:rPr>
        <w:rFonts w:ascii="Symbol" w:hAnsi="Symbol" w:hint="default"/>
      </w:rPr>
    </w:lvl>
    <w:lvl w:ilvl="7" w:tplc="6ECC1108">
      <w:start w:val="1"/>
      <w:numFmt w:val="bullet"/>
      <w:lvlText w:val="o"/>
      <w:lvlJc w:val="left"/>
      <w:pPr>
        <w:ind w:left="5760" w:hanging="360"/>
      </w:pPr>
      <w:rPr>
        <w:rFonts w:ascii="Courier New" w:hAnsi="Courier New" w:hint="default"/>
      </w:rPr>
    </w:lvl>
    <w:lvl w:ilvl="8" w:tplc="C29C50B0">
      <w:start w:val="1"/>
      <w:numFmt w:val="bullet"/>
      <w:lvlText w:val=""/>
      <w:lvlJc w:val="left"/>
      <w:pPr>
        <w:ind w:left="6480" w:hanging="360"/>
      </w:pPr>
      <w:rPr>
        <w:rFonts w:ascii="Wingdings" w:hAnsi="Wingdings" w:hint="default"/>
      </w:rPr>
    </w:lvl>
  </w:abstractNum>
  <w:abstractNum w:abstractNumId="85" w15:restartNumberingAfterBreak="0">
    <w:nsid w:val="59965671"/>
    <w:multiLevelType w:val="hybridMultilevel"/>
    <w:tmpl w:val="FFFFFFFF"/>
    <w:lvl w:ilvl="0" w:tplc="FB36EBB6">
      <w:start w:val="1"/>
      <w:numFmt w:val="bullet"/>
      <w:lvlText w:val="·"/>
      <w:lvlJc w:val="left"/>
      <w:pPr>
        <w:ind w:left="720" w:hanging="360"/>
      </w:pPr>
      <w:rPr>
        <w:rFonts w:ascii="Symbol" w:hAnsi="Symbol" w:hint="default"/>
      </w:rPr>
    </w:lvl>
    <w:lvl w:ilvl="1" w:tplc="3DCAD8AA">
      <w:start w:val="1"/>
      <w:numFmt w:val="bullet"/>
      <w:lvlText w:val="o"/>
      <w:lvlJc w:val="left"/>
      <w:pPr>
        <w:ind w:left="1440" w:hanging="360"/>
      </w:pPr>
      <w:rPr>
        <w:rFonts w:ascii="Courier New" w:hAnsi="Courier New" w:hint="default"/>
      </w:rPr>
    </w:lvl>
    <w:lvl w:ilvl="2" w:tplc="9F4003C2">
      <w:start w:val="1"/>
      <w:numFmt w:val="bullet"/>
      <w:lvlText w:val=""/>
      <w:lvlJc w:val="left"/>
      <w:pPr>
        <w:ind w:left="2160" w:hanging="360"/>
      </w:pPr>
      <w:rPr>
        <w:rFonts w:ascii="Wingdings" w:hAnsi="Wingdings" w:hint="default"/>
      </w:rPr>
    </w:lvl>
    <w:lvl w:ilvl="3" w:tplc="848A41FC">
      <w:start w:val="1"/>
      <w:numFmt w:val="bullet"/>
      <w:lvlText w:val=""/>
      <w:lvlJc w:val="left"/>
      <w:pPr>
        <w:ind w:left="2880" w:hanging="360"/>
      </w:pPr>
      <w:rPr>
        <w:rFonts w:ascii="Symbol" w:hAnsi="Symbol" w:hint="default"/>
      </w:rPr>
    </w:lvl>
    <w:lvl w:ilvl="4" w:tplc="F0CA133A">
      <w:start w:val="1"/>
      <w:numFmt w:val="bullet"/>
      <w:lvlText w:val="o"/>
      <w:lvlJc w:val="left"/>
      <w:pPr>
        <w:ind w:left="3600" w:hanging="360"/>
      </w:pPr>
      <w:rPr>
        <w:rFonts w:ascii="Courier New" w:hAnsi="Courier New" w:hint="default"/>
      </w:rPr>
    </w:lvl>
    <w:lvl w:ilvl="5" w:tplc="0756C7AE">
      <w:start w:val="1"/>
      <w:numFmt w:val="bullet"/>
      <w:lvlText w:val=""/>
      <w:lvlJc w:val="left"/>
      <w:pPr>
        <w:ind w:left="4320" w:hanging="360"/>
      </w:pPr>
      <w:rPr>
        <w:rFonts w:ascii="Wingdings" w:hAnsi="Wingdings" w:hint="default"/>
      </w:rPr>
    </w:lvl>
    <w:lvl w:ilvl="6" w:tplc="F126BF84">
      <w:start w:val="1"/>
      <w:numFmt w:val="bullet"/>
      <w:lvlText w:val=""/>
      <w:lvlJc w:val="left"/>
      <w:pPr>
        <w:ind w:left="5040" w:hanging="360"/>
      </w:pPr>
      <w:rPr>
        <w:rFonts w:ascii="Symbol" w:hAnsi="Symbol" w:hint="default"/>
      </w:rPr>
    </w:lvl>
    <w:lvl w:ilvl="7" w:tplc="BBBCACE4">
      <w:start w:val="1"/>
      <w:numFmt w:val="bullet"/>
      <w:lvlText w:val="o"/>
      <w:lvlJc w:val="left"/>
      <w:pPr>
        <w:ind w:left="5760" w:hanging="360"/>
      </w:pPr>
      <w:rPr>
        <w:rFonts w:ascii="Courier New" w:hAnsi="Courier New" w:hint="default"/>
      </w:rPr>
    </w:lvl>
    <w:lvl w:ilvl="8" w:tplc="240C3D58">
      <w:start w:val="1"/>
      <w:numFmt w:val="bullet"/>
      <w:lvlText w:val=""/>
      <w:lvlJc w:val="left"/>
      <w:pPr>
        <w:ind w:left="6480" w:hanging="360"/>
      </w:pPr>
      <w:rPr>
        <w:rFonts w:ascii="Wingdings" w:hAnsi="Wingdings" w:hint="default"/>
      </w:rPr>
    </w:lvl>
  </w:abstractNum>
  <w:abstractNum w:abstractNumId="86" w15:restartNumberingAfterBreak="0">
    <w:nsid w:val="5B792B8F"/>
    <w:multiLevelType w:val="hybridMultilevel"/>
    <w:tmpl w:val="B21C7CEE"/>
    <w:lvl w:ilvl="0" w:tplc="4FC47F64">
      <w:start w:val="1"/>
      <w:numFmt w:val="bullet"/>
      <w:lvlText w:val="o"/>
      <w:lvlJc w:val="left"/>
      <w:pPr>
        <w:ind w:left="720" w:hanging="360"/>
      </w:pPr>
      <w:rPr>
        <w:rFonts w:ascii="&quot;Courier New&quot;" w:hAnsi="&quot;Courier New&quot;" w:hint="default"/>
      </w:rPr>
    </w:lvl>
    <w:lvl w:ilvl="1" w:tplc="C384498A">
      <w:start w:val="1"/>
      <w:numFmt w:val="bullet"/>
      <w:lvlText w:val="o"/>
      <w:lvlJc w:val="left"/>
      <w:pPr>
        <w:ind w:left="1440" w:hanging="360"/>
      </w:pPr>
      <w:rPr>
        <w:rFonts w:ascii="Courier New" w:hAnsi="Courier New" w:hint="default"/>
      </w:rPr>
    </w:lvl>
    <w:lvl w:ilvl="2" w:tplc="8F02D964">
      <w:start w:val="1"/>
      <w:numFmt w:val="bullet"/>
      <w:lvlText w:val=""/>
      <w:lvlJc w:val="left"/>
      <w:pPr>
        <w:ind w:left="2160" w:hanging="360"/>
      </w:pPr>
      <w:rPr>
        <w:rFonts w:ascii="Wingdings" w:hAnsi="Wingdings" w:hint="default"/>
      </w:rPr>
    </w:lvl>
    <w:lvl w:ilvl="3" w:tplc="7592DF2A">
      <w:start w:val="1"/>
      <w:numFmt w:val="bullet"/>
      <w:lvlText w:val=""/>
      <w:lvlJc w:val="left"/>
      <w:pPr>
        <w:ind w:left="2880" w:hanging="360"/>
      </w:pPr>
      <w:rPr>
        <w:rFonts w:ascii="Symbol" w:hAnsi="Symbol" w:hint="default"/>
      </w:rPr>
    </w:lvl>
    <w:lvl w:ilvl="4" w:tplc="CBF643E8">
      <w:start w:val="1"/>
      <w:numFmt w:val="bullet"/>
      <w:lvlText w:val="o"/>
      <w:lvlJc w:val="left"/>
      <w:pPr>
        <w:ind w:left="3600" w:hanging="360"/>
      </w:pPr>
      <w:rPr>
        <w:rFonts w:ascii="Courier New" w:hAnsi="Courier New" w:hint="default"/>
      </w:rPr>
    </w:lvl>
    <w:lvl w:ilvl="5" w:tplc="7318016A">
      <w:start w:val="1"/>
      <w:numFmt w:val="bullet"/>
      <w:lvlText w:val=""/>
      <w:lvlJc w:val="left"/>
      <w:pPr>
        <w:ind w:left="4320" w:hanging="360"/>
      </w:pPr>
      <w:rPr>
        <w:rFonts w:ascii="Wingdings" w:hAnsi="Wingdings" w:hint="default"/>
      </w:rPr>
    </w:lvl>
    <w:lvl w:ilvl="6" w:tplc="80F0E306">
      <w:start w:val="1"/>
      <w:numFmt w:val="bullet"/>
      <w:lvlText w:val=""/>
      <w:lvlJc w:val="left"/>
      <w:pPr>
        <w:ind w:left="5040" w:hanging="360"/>
      </w:pPr>
      <w:rPr>
        <w:rFonts w:ascii="Symbol" w:hAnsi="Symbol" w:hint="default"/>
      </w:rPr>
    </w:lvl>
    <w:lvl w:ilvl="7" w:tplc="E69235FE">
      <w:start w:val="1"/>
      <w:numFmt w:val="bullet"/>
      <w:lvlText w:val="o"/>
      <w:lvlJc w:val="left"/>
      <w:pPr>
        <w:ind w:left="5760" w:hanging="360"/>
      </w:pPr>
      <w:rPr>
        <w:rFonts w:ascii="Courier New" w:hAnsi="Courier New" w:hint="default"/>
      </w:rPr>
    </w:lvl>
    <w:lvl w:ilvl="8" w:tplc="AF26F0FA">
      <w:start w:val="1"/>
      <w:numFmt w:val="bullet"/>
      <w:lvlText w:val=""/>
      <w:lvlJc w:val="left"/>
      <w:pPr>
        <w:ind w:left="6480" w:hanging="360"/>
      </w:pPr>
      <w:rPr>
        <w:rFonts w:ascii="Wingdings" w:hAnsi="Wingdings" w:hint="default"/>
      </w:rPr>
    </w:lvl>
  </w:abstractNum>
  <w:abstractNum w:abstractNumId="87" w15:restartNumberingAfterBreak="0">
    <w:nsid w:val="5C4D3CA2"/>
    <w:multiLevelType w:val="hybridMultilevel"/>
    <w:tmpl w:val="C05C3A16"/>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8" w15:restartNumberingAfterBreak="0">
    <w:nsid w:val="5DB65BA1"/>
    <w:multiLevelType w:val="hybridMultilevel"/>
    <w:tmpl w:val="FD16E7D0"/>
    <w:lvl w:ilvl="0" w:tplc="AF6A09CC">
      <w:start w:val="1"/>
      <w:numFmt w:val="bullet"/>
      <w:lvlText w:val="·"/>
      <w:lvlJc w:val="left"/>
      <w:pPr>
        <w:ind w:left="720" w:hanging="360"/>
      </w:pPr>
      <w:rPr>
        <w:rFonts w:ascii="Symbol" w:hAnsi="Symbol" w:hint="default"/>
      </w:rPr>
    </w:lvl>
    <w:lvl w:ilvl="1" w:tplc="2CF04046">
      <w:start w:val="1"/>
      <w:numFmt w:val="bullet"/>
      <w:lvlText w:val="o"/>
      <w:lvlJc w:val="left"/>
      <w:pPr>
        <w:ind w:left="1440" w:hanging="360"/>
      </w:pPr>
      <w:rPr>
        <w:rFonts w:ascii="Courier New" w:hAnsi="Courier New" w:hint="default"/>
      </w:rPr>
    </w:lvl>
    <w:lvl w:ilvl="2" w:tplc="165899E2">
      <w:start w:val="1"/>
      <w:numFmt w:val="bullet"/>
      <w:lvlText w:val=""/>
      <w:lvlJc w:val="left"/>
      <w:pPr>
        <w:ind w:left="2160" w:hanging="360"/>
      </w:pPr>
      <w:rPr>
        <w:rFonts w:ascii="Wingdings" w:hAnsi="Wingdings" w:hint="default"/>
      </w:rPr>
    </w:lvl>
    <w:lvl w:ilvl="3" w:tplc="E222C2B2">
      <w:start w:val="1"/>
      <w:numFmt w:val="bullet"/>
      <w:lvlText w:val=""/>
      <w:lvlJc w:val="left"/>
      <w:pPr>
        <w:ind w:left="2880" w:hanging="360"/>
      </w:pPr>
      <w:rPr>
        <w:rFonts w:ascii="Symbol" w:hAnsi="Symbol" w:hint="default"/>
      </w:rPr>
    </w:lvl>
    <w:lvl w:ilvl="4" w:tplc="C69E4556">
      <w:start w:val="1"/>
      <w:numFmt w:val="bullet"/>
      <w:lvlText w:val="o"/>
      <w:lvlJc w:val="left"/>
      <w:pPr>
        <w:ind w:left="3600" w:hanging="360"/>
      </w:pPr>
      <w:rPr>
        <w:rFonts w:ascii="Courier New" w:hAnsi="Courier New" w:hint="default"/>
      </w:rPr>
    </w:lvl>
    <w:lvl w:ilvl="5" w:tplc="89F64BDE">
      <w:start w:val="1"/>
      <w:numFmt w:val="bullet"/>
      <w:lvlText w:val=""/>
      <w:lvlJc w:val="left"/>
      <w:pPr>
        <w:ind w:left="4320" w:hanging="360"/>
      </w:pPr>
      <w:rPr>
        <w:rFonts w:ascii="Wingdings" w:hAnsi="Wingdings" w:hint="default"/>
      </w:rPr>
    </w:lvl>
    <w:lvl w:ilvl="6" w:tplc="0B1692D6">
      <w:start w:val="1"/>
      <w:numFmt w:val="bullet"/>
      <w:lvlText w:val=""/>
      <w:lvlJc w:val="left"/>
      <w:pPr>
        <w:ind w:left="5040" w:hanging="360"/>
      </w:pPr>
      <w:rPr>
        <w:rFonts w:ascii="Symbol" w:hAnsi="Symbol" w:hint="default"/>
      </w:rPr>
    </w:lvl>
    <w:lvl w:ilvl="7" w:tplc="A842601A">
      <w:start w:val="1"/>
      <w:numFmt w:val="bullet"/>
      <w:lvlText w:val="o"/>
      <w:lvlJc w:val="left"/>
      <w:pPr>
        <w:ind w:left="5760" w:hanging="360"/>
      </w:pPr>
      <w:rPr>
        <w:rFonts w:ascii="Courier New" w:hAnsi="Courier New" w:hint="default"/>
      </w:rPr>
    </w:lvl>
    <w:lvl w:ilvl="8" w:tplc="46FCA9EC">
      <w:start w:val="1"/>
      <w:numFmt w:val="bullet"/>
      <w:lvlText w:val=""/>
      <w:lvlJc w:val="left"/>
      <w:pPr>
        <w:ind w:left="6480" w:hanging="360"/>
      </w:pPr>
      <w:rPr>
        <w:rFonts w:ascii="Wingdings" w:hAnsi="Wingdings" w:hint="default"/>
      </w:rPr>
    </w:lvl>
  </w:abstractNum>
  <w:abstractNum w:abstractNumId="89" w15:restartNumberingAfterBreak="0">
    <w:nsid w:val="5E2A2087"/>
    <w:multiLevelType w:val="hybridMultilevel"/>
    <w:tmpl w:val="FFFFFFFF"/>
    <w:lvl w:ilvl="0" w:tplc="E4540632">
      <w:start w:val="1"/>
      <w:numFmt w:val="bullet"/>
      <w:lvlText w:val="·"/>
      <w:lvlJc w:val="left"/>
      <w:pPr>
        <w:ind w:left="720" w:hanging="360"/>
      </w:pPr>
      <w:rPr>
        <w:rFonts w:ascii="Symbol" w:hAnsi="Symbol" w:hint="default"/>
      </w:rPr>
    </w:lvl>
    <w:lvl w:ilvl="1" w:tplc="07127EB0">
      <w:start w:val="1"/>
      <w:numFmt w:val="bullet"/>
      <w:lvlText w:val="o"/>
      <w:lvlJc w:val="left"/>
      <w:pPr>
        <w:ind w:left="1440" w:hanging="360"/>
      </w:pPr>
      <w:rPr>
        <w:rFonts w:ascii="Courier New" w:hAnsi="Courier New" w:hint="default"/>
      </w:rPr>
    </w:lvl>
    <w:lvl w:ilvl="2" w:tplc="CB4CCD1E">
      <w:start w:val="1"/>
      <w:numFmt w:val="bullet"/>
      <w:lvlText w:val=""/>
      <w:lvlJc w:val="left"/>
      <w:pPr>
        <w:ind w:left="2160" w:hanging="360"/>
      </w:pPr>
      <w:rPr>
        <w:rFonts w:ascii="Wingdings" w:hAnsi="Wingdings" w:hint="default"/>
      </w:rPr>
    </w:lvl>
    <w:lvl w:ilvl="3" w:tplc="965CD86C">
      <w:start w:val="1"/>
      <w:numFmt w:val="bullet"/>
      <w:lvlText w:val=""/>
      <w:lvlJc w:val="left"/>
      <w:pPr>
        <w:ind w:left="2880" w:hanging="360"/>
      </w:pPr>
      <w:rPr>
        <w:rFonts w:ascii="Symbol" w:hAnsi="Symbol" w:hint="default"/>
      </w:rPr>
    </w:lvl>
    <w:lvl w:ilvl="4" w:tplc="57E44100">
      <w:start w:val="1"/>
      <w:numFmt w:val="bullet"/>
      <w:lvlText w:val="o"/>
      <w:lvlJc w:val="left"/>
      <w:pPr>
        <w:ind w:left="3600" w:hanging="360"/>
      </w:pPr>
      <w:rPr>
        <w:rFonts w:ascii="Courier New" w:hAnsi="Courier New" w:hint="default"/>
      </w:rPr>
    </w:lvl>
    <w:lvl w:ilvl="5" w:tplc="1F8483BC">
      <w:start w:val="1"/>
      <w:numFmt w:val="bullet"/>
      <w:lvlText w:val=""/>
      <w:lvlJc w:val="left"/>
      <w:pPr>
        <w:ind w:left="4320" w:hanging="360"/>
      </w:pPr>
      <w:rPr>
        <w:rFonts w:ascii="Wingdings" w:hAnsi="Wingdings" w:hint="default"/>
      </w:rPr>
    </w:lvl>
    <w:lvl w:ilvl="6" w:tplc="5B683DB2">
      <w:start w:val="1"/>
      <w:numFmt w:val="bullet"/>
      <w:lvlText w:val=""/>
      <w:lvlJc w:val="left"/>
      <w:pPr>
        <w:ind w:left="5040" w:hanging="360"/>
      </w:pPr>
      <w:rPr>
        <w:rFonts w:ascii="Symbol" w:hAnsi="Symbol" w:hint="default"/>
      </w:rPr>
    </w:lvl>
    <w:lvl w:ilvl="7" w:tplc="3DEAC42E">
      <w:start w:val="1"/>
      <w:numFmt w:val="bullet"/>
      <w:lvlText w:val="o"/>
      <w:lvlJc w:val="left"/>
      <w:pPr>
        <w:ind w:left="5760" w:hanging="360"/>
      </w:pPr>
      <w:rPr>
        <w:rFonts w:ascii="Courier New" w:hAnsi="Courier New" w:hint="default"/>
      </w:rPr>
    </w:lvl>
    <w:lvl w:ilvl="8" w:tplc="A98A8D38">
      <w:start w:val="1"/>
      <w:numFmt w:val="bullet"/>
      <w:lvlText w:val=""/>
      <w:lvlJc w:val="left"/>
      <w:pPr>
        <w:ind w:left="6480" w:hanging="360"/>
      </w:pPr>
      <w:rPr>
        <w:rFonts w:ascii="Wingdings" w:hAnsi="Wingdings" w:hint="default"/>
      </w:rPr>
    </w:lvl>
  </w:abstractNum>
  <w:abstractNum w:abstractNumId="90" w15:restartNumberingAfterBreak="0">
    <w:nsid w:val="5F046658"/>
    <w:multiLevelType w:val="hybridMultilevel"/>
    <w:tmpl w:val="C6740A3E"/>
    <w:lvl w:ilvl="0" w:tplc="100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60C0669F"/>
    <w:multiLevelType w:val="hybridMultilevel"/>
    <w:tmpl w:val="8CD441D0"/>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620F14CC"/>
    <w:multiLevelType w:val="hybridMultilevel"/>
    <w:tmpl w:val="17068F78"/>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3" w15:restartNumberingAfterBreak="0">
    <w:nsid w:val="65F70115"/>
    <w:multiLevelType w:val="hybridMultilevel"/>
    <w:tmpl w:val="80E44B50"/>
    <w:lvl w:ilvl="0" w:tplc="C76AE8D4">
      <w:start w:val="1"/>
      <w:numFmt w:val="bullet"/>
      <w:lvlText w:val=""/>
      <w:lvlJc w:val="left"/>
      <w:pPr>
        <w:ind w:left="720" w:hanging="360"/>
      </w:pPr>
      <w:rPr>
        <w:rFonts w:ascii="Symbol" w:hAnsi="Symbol"/>
      </w:rPr>
    </w:lvl>
    <w:lvl w:ilvl="1" w:tplc="B0D20F62">
      <w:start w:val="1"/>
      <w:numFmt w:val="bullet"/>
      <w:lvlText w:val=""/>
      <w:lvlJc w:val="left"/>
      <w:pPr>
        <w:ind w:left="720" w:hanging="360"/>
      </w:pPr>
      <w:rPr>
        <w:rFonts w:ascii="Symbol" w:hAnsi="Symbol"/>
      </w:rPr>
    </w:lvl>
    <w:lvl w:ilvl="2" w:tplc="6D7210B4">
      <w:start w:val="1"/>
      <w:numFmt w:val="bullet"/>
      <w:lvlText w:val=""/>
      <w:lvlJc w:val="left"/>
      <w:pPr>
        <w:ind w:left="720" w:hanging="360"/>
      </w:pPr>
      <w:rPr>
        <w:rFonts w:ascii="Symbol" w:hAnsi="Symbol"/>
      </w:rPr>
    </w:lvl>
    <w:lvl w:ilvl="3" w:tplc="10DAC3EC">
      <w:start w:val="1"/>
      <w:numFmt w:val="bullet"/>
      <w:lvlText w:val=""/>
      <w:lvlJc w:val="left"/>
      <w:pPr>
        <w:ind w:left="720" w:hanging="360"/>
      </w:pPr>
      <w:rPr>
        <w:rFonts w:ascii="Symbol" w:hAnsi="Symbol"/>
      </w:rPr>
    </w:lvl>
    <w:lvl w:ilvl="4" w:tplc="B06E03D4">
      <w:start w:val="1"/>
      <w:numFmt w:val="bullet"/>
      <w:lvlText w:val=""/>
      <w:lvlJc w:val="left"/>
      <w:pPr>
        <w:ind w:left="720" w:hanging="360"/>
      </w:pPr>
      <w:rPr>
        <w:rFonts w:ascii="Symbol" w:hAnsi="Symbol"/>
      </w:rPr>
    </w:lvl>
    <w:lvl w:ilvl="5" w:tplc="550883B6">
      <w:start w:val="1"/>
      <w:numFmt w:val="bullet"/>
      <w:lvlText w:val=""/>
      <w:lvlJc w:val="left"/>
      <w:pPr>
        <w:ind w:left="720" w:hanging="360"/>
      </w:pPr>
      <w:rPr>
        <w:rFonts w:ascii="Symbol" w:hAnsi="Symbol"/>
      </w:rPr>
    </w:lvl>
    <w:lvl w:ilvl="6" w:tplc="3CA29B02">
      <w:start w:val="1"/>
      <w:numFmt w:val="bullet"/>
      <w:lvlText w:val=""/>
      <w:lvlJc w:val="left"/>
      <w:pPr>
        <w:ind w:left="720" w:hanging="360"/>
      </w:pPr>
      <w:rPr>
        <w:rFonts w:ascii="Symbol" w:hAnsi="Symbol"/>
      </w:rPr>
    </w:lvl>
    <w:lvl w:ilvl="7" w:tplc="1FC093B4">
      <w:start w:val="1"/>
      <w:numFmt w:val="bullet"/>
      <w:lvlText w:val=""/>
      <w:lvlJc w:val="left"/>
      <w:pPr>
        <w:ind w:left="720" w:hanging="360"/>
      </w:pPr>
      <w:rPr>
        <w:rFonts w:ascii="Symbol" w:hAnsi="Symbol"/>
      </w:rPr>
    </w:lvl>
    <w:lvl w:ilvl="8" w:tplc="ECECD6BA">
      <w:start w:val="1"/>
      <w:numFmt w:val="bullet"/>
      <w:lvlText w:val=""/>
      <w:lvlJc w:val="left"/>
      <w:pPr>
        <w:ind w:left="720" w:hanging="360"/>
      </w:pPr>
      <w:rPr>
        <w:rFonts w:ascii="Symbol" w:hAnsi="Symbol"/>
      </w:rPr>
    </w:lvl>
  </w:abstractNum>
  <w:abstractNum w:abstractNumId="94" w15:restartNumberingAfterBreak="0">
    <w:nsid w:val="67AC0721"/>
    <w:multiLevelType w:val="hybridMultilevel"/>
    <w:tmpl w:val="5162AD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5" w15:restartNumberingAfterBreak="0">
    <w:nsid w:val="6870605A"/>
    <w:multiLevelType w:val="hybridMultilevel"/>
    <w:tmpl w:val="EF96EE32"/>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6" w15:restartNumberingAfterBreak="0">
    <w:nsid w:val="6977472E"/>
    <w:multiLevelType w:val="multilevel"/>
    <w:tmpl w:val="C4F463E6"/>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7" w15:restartNumberingAfterBreak="0">
    <w:nsid w:val="6A396935"/>
    <w:multiLevelType w:val="hybridMultilevel"/>
    <w:tmpl w:val="AD2274EC"/>
    <w:lvl w:ilvl="0" w:tplc="F91AE118">
      <w:start w:val="1"/>
      <w:numFmt w:val="bullet"/>
      <w:lvlText w:val=""/>
      <w:lvlJc w:val="left"/>
      <w:pPr>
        <w:ind w:left="720" w:hanging="360"/>
      </w:pPr>
      <w:rPr>
        <w:rFonts w:ascii="Symbol" w:hAnsi="Symbol"/>
      </w:rPr>
    </w:lvl>
    <w:lvl w:ilvl="1" w:tplc="18AAB90C">
      <w:start w:val="1"/>
      <w:numFmt w:val="bullet"/>
      <w:lvlText w:val=""/>
      <w:lvlJc w:val="left"/>
      <w:pPr>
        <w:ind w:left="720" w:hanging="360"/>
      </w:pPr>
      <w:rPr>
        <w:rFonts w:ascii="Symbol" w:hAnsi="Symbol"/>
      </w:rPr>
    </w:lvl>
    <w:lvl w:ilvl="2" w:tplc="877C3786">
      <w:start w:val="1"/>
      <w:numFmt w:val="bullet"/>
      <w:lvlText w:val=""/>
      <w:lvlJc w:val="left"/>
      <w:pPr>
        <w:ind w:left="720" w:hanging="360"/>
      </w:pPr>
      <w:rPr>
        <w:rFonts w:ascii="Symbol" w:hAnsi="Symbol"/>
      </w:rPr>
    </w:lvl>
    <w:lvl w:ilvl="3" w:tplc="79BCC1E8">
      <w:start w:val="1"/>
      <w:numFmt w:val="bullet"/>
      <w:lvlText w:val=""/>
      <w:lvlJc w:val="left"/>
      <w:pPr>
        <w:ind w:left="720" w:hanging="360"/>
      </w:pPr>
      <w:rPr>
        <w:rFonts w:ascii="Symbol" w:hAnsi="Symbol"/>
      </w:rPr>
    </w:lvl>
    <w:lvl w:ilvl="4" w:tplc="9B904AEA">
      <w:start w:val="1"/>
      <w:numFmt w:val="bullet"/>
      <w:lvlText w:val=""/>
      <w:lvlJc w:val="left"/>
      <w:pPr>
        <w:ind w:left="720" w:hanging="360"/>
      </w:pPr>
      <w:rPr>
        <w:rFonts w:ascii="Symbol" w:hAnsi="Symbol"/>
      </w:rPr>
    </w:lvl>
    <w:lvl w:ilvl="5" w:tplc="503216E8">
      <w:start w:val="1"/>
      <w:numFmt w:val="bullet"/>
      <w:lvlText w:val=""/>
      <w:lvlJc w:val="left"/>
      <w:pPr>
        <w:ind w:left="720" w:hanging="360"/>
      </w:pPr>
      <w:rPr>
        <w:rFonts w:ascii="Symbol" w:hAnsi="Symbol"/>
      </w:rPr>
    </w:lvl>
    <w:lvl w:ilvl="6" w:tplc="1CC4D1DE">
      <w:start w:val="1"/>
      <w:numFmt w:val="bullet"/>
      <w:lvlText w:val=""/>
      <w:lvlJc w:val="left"/>
      <w:pPr>
        <w:ind w:left="720" w:hanging="360"/>
      </w:pPr>
      <w:rPr>
        <w:rFonts w:ascii="Symbol" w:hAnsi="Symbol"/>
      </w:rPr>
    </w:lvl>
    <w:lvl w:ilvl="7" w:tplc="AD2E28D0">
      <w:start w:val="1"/>
      <w:numFmt w:val="bullet"/>
      <w:lvlText w:val=""/>
      <w:lvlJc w:val="left"/>
      <w:pPr>
        <w:ind w:left="720" w:hanging="360"/>
      </w:pPr>
      <w:rPr>
        <w:rFonts w:ascii="Symbol" w:hAnsi="Symbol"/>
      </w:rPr>
    </w:lvl>
    <w:lvl w:ilvl="8" w:tplc="2CCE337A">
      <w:start w:val="1"/>
      <w:numFmt w:val="bullet"/>
      <w:lvlText w:val=""/>
      <w:lvlJc w:val="left"/>
      <w:pPr>
        <w:ind w:left="720" w:hanging="360"/>
      </w:pPr>
      <w:rPr>
        <w:rFonts w:ascii="Symbol" w:hAnsi="Symbol"/>
      </w:rPr>
    </w:lvl>
  </w:abstractNum>
  <w:abstractNum w:abstractNumId="98" w15:restartNumberingAfterBreak="0">
    <w:nsid w:val="6C6A6875"/>
    <w:multiLevelType w:val="hybridMultilevel"/>
    <w:tmpl w:val="1FC072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9" w15:restartNumberingAfterBreak="0">
    <w:nsid w:val="6F1C43C6"/>
    <w:multiLevelType w:val="hybridMultilevel"/>
    <w:tmpl w:val="AC58591A"/>
    <w:lvl w:ilvl="0" w:tplc="18090001">
      <w:start w:val="1"/>
      <w:numFmt w:val="bullet"/>
      <w:lvlText w:val=""/>
      <w:lvlJc w:val="left"/>
      <w:pPr>
        <w:ind w:left="770" w:hanging="360"/>
      </w:pPr>
      <w:rPr>
        <w:rFonts w:ascii="Symbol" w:hAnsi="Symbol" w:hint="default"/>
      </w:rPr>
    </w:lvl>
    <w:lvl w:ilvl="1" w:tplc="18090003">
      <w:start w:val="1"/>
      <w:numFmt w:val="bullet"/>
      <w:lvlText w:val="o"/>
      <w:lvlJc w:val="left"/>
      <w:pPr>
        <w:ind w:left="1490" w:hanging="360"/>
      </w:pPr>
      <w:rPr>
        <w:rFonts w:ascii="Courier New" w:hAnsi="Courier New" w:cs="Courier New" w:hint="default"/>
      </w:rPr>
    </w:lvl>
    <w:lvl w:ilvl="2" w:tplc="18090005">
      <w:start w:val="1"/>
      <w:numFmt w:val="bullet"/>
      <w:lvlText w:val=""/>
      <w:lvlJc w:val="left"/>
      <w:pPr>
        <w:ind w:left="2210" w:hanging="360"/>
      </w:pPr>
      <w:rPr>
        <w:rFonts w:ascii="Wingdings" w:hAnsi="Wingdings" w:hint="default"/>
      </w:rPr>
    </w:lvl>
    <w:lvl w:ilvl="3" w:tplc="18090001">
      <w:start w:val="1"/>
      <w:numFmt w:val="bullet"/>
      <w:lvlText w:val=""/>
      <w:lvlJc w:val="left"/>
      <w:pPr>
        <w:ind w:left="2930" w:hanging="360"/>
      </w:pPr>
      <w:rPr>
        <w:rFonts w:ascii="Symbol" w:hAnsi="Symbol" w:hint="default"/>
      </w:rPr>
    </w:lvl>
    <w:lvl w:ilvl="4" w:tplc="18090003">
      <w:start w:val="1"/>
      <w:numFmt w:val="bullet"/>
      <w:lvlText w:val="o"/>
      <w:lvlJc w:val="left"/>
      <w:pPr>
        <w:ind w:left="3650" w:hanging="360"/>
      </w:pPr>
      <w:rPr>
        <w:rFonts w:ascii="Courier New" w:hAnsi="Courier New" w:cs="Courier New" w:hint="default"/>
      </w:rPr>
    </w:lvl>
    <w:lvl w:ilvl="5" w:tplc="18090005">
      <w:start w:val="1"/>
      <w:numFmt w:val="bullet"/>
      <w:lvlText w:val=""/>
      <w:lvlJc w:val="left"/>
      <w:pPr>
        <w:ind w:left="4370" w:hanging="360"/>
      </w:pPr>
      <w:rPr>
        <w:rFonts w:ascii="Wingdings" w:hAnsi="Wingdings" w:hint="default"/>
      </w:rPr>
    </w:lvl>
    <w:lvl w:ilvl="6" w:tplc="18090001">
      <w:start w:val="1"/>
      <w:numFmt w:val="bullet"/>
      <w:lvlText w:val=""/>
      <w:lvlJc w:val="left"/>
      <w:pPr>
        <w:ind w:left="5090" w:hanging="360"/>
      </w:pPr>
      <w:rPr>
        <w:rFonts w:ascii="Symbol" w:hAnsi="Symbol" w:hint="default"/>
      </w:rPr>
    </w:lvl>
    <w:lvl w:ilvl="7" w:tplc="18090003">
      <w:start w:val="1"/>
      <w:numFmt w:val="bullet"/>
      <w:lvlText w:val="o"/>
      <w:lvlJc w:val="left"/>
      <w:pPr>
        <w:ind w:left="5810" w:hanging="360"/>
      </w:pPr>
      <w:rPr>
        <w:rFonts w:ascii="Courier New" w:hAnsi="Courier New" w:cs="Courier New" w:hint="default"/>
      </w:rPr>
    </w:lvl>
    <w:lvl w:ilvl="8" w:tplc="18090005">
      <w:start w:val="1"/>
      <w:numFmt w:val="bullet"/>
      <w:lvlText w:val=""/>
      <w:lvlJc w:val="left"/>
      <w:pPr>
        <w:ind w:left="6530" w:hanging="360"/>
      </w:pPr>
      <w:rPr>
        <w:rFonts w:ascii="Wingdings" w:hAnsi="Wingdings" w:hint="default"/>
      </w:rPr>
    </w:lvl>
  </w:abstractNum>
  <w:abstractNum w:abstractNumId="100" w15:restartNumberingAfterBreak="0">
    <w:nsid w:val="6F334713"/>
    <w:multiLevelType w:val="hybridMultilevel"/>
    <w:tmpl w:val="A1DE4490"/>
    <w:lvl w:ilvl="0" w:tplc="AC34F9A4">
      <w:start w:val="4"/>
      <w:numFmt w:val="bullet"/>
      <w:lvlText w:val=""/>
      <w:lvlJc w:val="left"/>
      <w:pPr>
        <w:ind w:left="1437" w:hanging="360"/>
      </w:pPr>
      <w:rPr>
        <w:rFonts w:ascii="Symbol" w:eastAsia="Times New Roman" w:hAnsi="Symbol" w:cs="Times New Roman" w:hint="default"/>
      </w:rPr>
    </w:lvl>
    <w:lvl w:ilvl="1" w:tplc="18090003" w:tentative="1">
      <w:start w:val="1"/>
      <w:numFmt w:val="bullet"/>
      <w:lvlText w:val="o"/>
      <w:lvlJc w:val="left"/>
      <w:pPr>
        <w:ind w:left="2157" w:hanging="360"/>
      </w:pPr>
      <w:rPr>
        <w:rFonts w:ascii="Courier New" w:hAnsi="Courier New" w:cs="Courier New" w:hint="default"/>
      </w:rPr>
    </w:lvl>
    <w:lvl w:ilvl="2" w:tplc="18090005" w:tentative="1">
      <w:start w:val="1"/>
      <w:numFmt w:val="bullet"/>
      <w:lvlText w:val=""/>
      <w:lvlJc w:val="left"/>
      <w:pPr>
        <w:ind w:left="2877" w:hanging="360"/>
      </w:pPr>
      <w:rPr>
        <w:rFonts w:ascii="Wingdings" w:hAnsi="Wingdings" w:hint="default"/>
      </w:rPr>
    </w:lvl>
    <w:lvl w:ilvl="3" w:tplc="18090001" w:tentative="1">
      <w:start w:val="1"/>
      <w:numFmt w:val="bullet"/>
      <w:lvlText w:val=""/>
      <w:lvlJc w:val="left"/>
      <w:pPr>
        <w:ind w:left="3597" w:hanging="360"/>
      </w:pPr>
      <w:rPr>
        <w:rFonts w:ascii="Symbol" w:hAnsi="Symbol" w:hint="default"/>
      </w:rPr>
    </w:lvl>
    <w:lvl w:ilvl="4" w:tplc="18090003" w:tentative="1">
      <w:start w:val="1"/>
      <w:numFmt w:val="bullet"/>
      <w:lvlText w:val="o"/>
      <w:lvlJc w:val="left"/>
      <w:pPr>
        <w:ind w:left="4317" w:hanging="360"/>
      </w:pPr>
      <w:rPr>
        <w:rFonts w:ascii="Courier New" w:hAnsi="Courier New" w:cs="Courier New" w:hint="default"/>
      </w:rPr>
    </w:lvl>
    <w:lvl w:ilvl="5" w:tplc="18090005" w:tentative="1">
      <w:start w:val="1"/>
      <w:numFmt w:val="bullet"/>
      <w:lvlText w:val=""/>
      <w:lvlJc w:val="left"/>
      <w:pPr>
        <w:ind w:left="5037" w:hanging="360"/>
      </w:pPr>
      <w:rPr>
        <w:rFonts w:ascii="Wingdings" w:hAnsi="Wingdings" w:hint="default"/>
      </w:rPr>
    </w:lvl>
    <w:lvl w:ilvl="6" w:tplc="18090001" w:tentative="1">
      <w:start w:val="1"/>
      <w:numFmt w:val="bullet"/>
      <w:lvlText w:val=""/>
      <w:lvlJc w:val="left"/>
      <w:pPr>
        <w:ind w:left="5757" w:hanging="360"/>
      </w:pPr>
      <w:rPr>
        <w:rFonts w:ascii="Symbol" w:hAnsi="Symbol" w:hint="default"/>
      </w:rPr>
    </w:lvl>
    <w:lvl w:ilvl="7" w:tplc="18090003" w:tentative="1">
      <w:start w:val="1"/>
      <w:numFmt w:val="bullet"/>
      <w:lvlText w:val="o"/>
      <w:lvlJc w:val="left"/>
      <w:pPr>
        <w:ind w:left="6477" w:hanging="360"/>
      </w:pPr>
      <w:rPr>
        <w:rFonts w:ascii="Courier New" w:hAnsi="Courier New" w:cs="Courier New" w:hint="default"/>
      </w:rPr>
    </w:lvl>
    <w:lvl w:ilvl="8" w:tplc="18090005" w:tentative="1">
      <w:start w:val="1"/>
      <w:numFmt w:val="bullet"/>
      <w:lvlText w:val=""/>
      <w:lvlJc w:val="left"/>
      <w:pPr>
        <w:ind w:left="7197" w:hanging="360"/>
      </w:pPr>
      <w:rPr>
        <w:rFonts w:ascii="Wingdings" w:hAnsi="Wingdings" w:hint="default"/>
      </w:rPr>
    </w:lvl>
  </w:abstractNum>
  <w:abstractNum w:abstractNumId="101" w15:restartNumberingAfterBreak="0">
    <w:nsid w:val="6F6EE264"/>
    <w:multiLevelType w:val="hybridMultilevel"/>
    <w:tmpl w:val="FFFFFFFF"/>
    <w:lvl w:ilvl="0" w:tplc="E670DD70">
      <w:start w:val="1"/>
      <w:numFmt w:val="bullet"/>
      <w:lvlText w:val=""/>
      <w:lvlJc w:val="left"/>
      <w:pPr>
        <w:ind w:left="720" w:hanging="360"/>
      </w:pPr>
      <w:rPr>
        <w:rFonts w:ascii="Symbol" w:hAnsi="Symbol" w:hint="default"/>
      </w:rPr>
    </w:lvl>
    <w:lvl w:ilvl="1" w:tplc="CECCFE3A">
      <w:start w:val="1"/>
      <w:numFmt w:val="bullet"/>
      <w:lvlText w:val="o"/>
      <w:lvlJc w:val="left"/>
      <w:pPr>
        <w:ind w:left="1440" w:hanging="360"/>
      </w:pPr>
      <w:rPr>
        <w:rFonts w:ascii="&quot;Courier New&quot;" w:hAnsi="&quot;Courier New&quot;" w:hint="default"/>
      </w:rPr>
    </w:lvl>
    <w:lvl w:ilvl="2" w:tplc="A266A55A">
      <w:start w:val="1"/>
      <w:numFmt w:val="bullet"/>
      <w:lvlText w:val=""/>
      <w:lvlJc w:val="left"/>
      <w:pPr>
        <w:ind w:left="2160" w:hanging="360"/>
      </w:pPr>
      <w:rPr>
        <w:rFonts w:ascii="Wingdings" w:hAnsi="Wingdings" w:hint="default"/>
      </w:rPr>
    </w:lvl>
    <w:lvl w:ilvl="3" w:tplc="14289B60">
      <w:start w:val="1"/>
      <w:numFmt w:val="bullet"/>
      <w:lvlText w:val=""/>
      <w:lvlJc w:val="left"/>
      <w:pPr>
        <w:ind w:left="2880" w:hanging="360"/>
      </w:pPr>
      <w:rPr>
        <w:rFonts w:ascii="Symbol" w:hAnsi="Symbol" w:hint="default"/>
      </w:rPr>
    </w:lvl>
    <w:lvl w:ilvl="4" w:tplc="4364C732">
      <w:start w:val="1"/>
      <w:numFmt w:val="bullet"/>
      <w:lvlText w:val="o"/>
      <w:lvlJc w:val="left"/>
      <w:pPr>
        <w:ind w:left="3600" w:hanging="360"/>
      </w:pPr>
      <w:rPr>
        <w:rFonts w:ascii="Courier New" w:hAnsi="Courier New" w:hint="default"/>
      </w:rPr>
    </w:lvl>
    <w:lvl w:ilvl="5" w:tplc="83C24C00">
      <w:start w:val="1"/>
      <w:numFmt w:val="bullet"/>
      <w:lvlText w:val=""/>
      <w:lvlJc w:val="left"/>
      <w:pPr>
        <w:ind w:left="4320" w:hanging="360"/>
      </w:pPr>
      <w:rPr>
        <w:rFonts w:ascii="Wingdings" w:hAnsi="Wingdings" w:hint="default"/>
      </w:rPr>
    </w:lvl>
    <w:lvl w:ilvl="6" w:tplc="29E2217E">
      <w:start w:val="1"/>
      <w:numFmt w:val="bullet"/>
      <w:lvlText w:val=""/>
      <w:lvlJc w:val="left"/>
      <w:pPr>
        <w:ind w:left="5040" w:hanging="360"/>
      </w:pPr>
      <w:rPr>
        <w:rFonts w:ascii="Symbol" w:hAnsi="Symbol" w:hint="default"/>
      </w:rPr>
    </w:lvl>
    <w:lvl w:ilvl="7" w:tplc="2BBEA59E">
      <w:start w:val="1"/>
      <w:numFmt w:val="bullet"/>
      <w:lvlText w:val="o"/>
      <w:lvlJc w:val="left"/>
      <w:pPr>
        <w:ind w:left="5760" w:hanging="360"/>
      </w:pPr>
      <w:rPr>
        <w:rFonts w:ascii="Courier New" w:hAnsi="Courier New" w:hint="default"/>
      </w:rPr>
    </w:lvl>
    <w:lvl w:ilvl="8" w:tplc="36CC9E36">
      <w:start w:val="1"/>
      <w:numFmt w:val="bullet"/>
      <w:lvlText w:val=""/>
      <w:lvlJc w:val="left"/>
      <w:pPr>
        <w:ind w:left="6480" w:hanging="360"/>
      </w:pPr>
      <w:rPr>
        <w:rFonts w:ascii="Wingdings" w:hAnsi="Wingdings" w:hint="default"/>
      </w:rPr>
    </w:lvl>
  </w:abstractNum>
  <w:abstractNum w:abstractNumId="102" w15:restartNumberingAfterBreak="0">
    <w:nsid w:val="709D53EB"/>
    <w:multiLevelType w:val="hybridMultilevel"/>
    <w:tmpl w:val="B7ACC0EE"/>
    <w:lvl w:ilvl="0" w:tplc="FD44CD1A">
      <w:start w:val="1"/>
      <w:numFmt w:val="bullet"/>
      <w:lvlText w:val="·"/>
      <w:lvlJc w:val="left"/>
      <w:pPr>
        <w:ind w:left="720" w:hanging="360"/>
      </w:pPr>
      <w:rPr>
        <w:rFonts w:ascii="Symbol" w:hAnsi="Symbol" w:hint="default"/>
      </w:rPr>
    </w:lvl>
    <w:lvl w:ilvl="1" w:tplc="084A816E">
      <w:start w:val="1"/>
      <w:numFmt w:val="bullet"/>
      <w:lvlText w:val="o"/>
      <w:lvlJc w:val="left"/>
      <w:pPr>
        <w:ind w:left="1440" w:hanging="360"/>
      </w:pPr>
      <w:rPr>
        <w:rFonts w:ascii="Courier New" w:hAnsi="Courier New" w:hint="default"/>
      </w:rPr>
    </w:lvl>
    <w:lvl w:ilvl="2" w:tplc="F0AED3A8">
      <w:start w:val="1"/>
      <w:numFmt w:val="bullet"/>
      <w:lvlText w:val=""/>
      <w:lvlJc w:val="left"/>
      <w:pPr>
        <w:ind w:left="2160" w:hanging="360"/>
      </w:pPr>
      <w:rPr>
        <w:rFonts w:ascii="Wingdings" w:hAnsi="Wingdings" w:hint="default"/>
      </w:rPr>
    </w:lvl>
    <w:lvl w:ilvl="3" w:tplc="584E1D4E">
      <w:start w:val="1"/>
      <w:numFmt w:val="bullet"/>
      <w:lvlText w:val=""/>
      <w:lvlJc w:val="left"/>
      <w:pPr>
        <w:ind w:left="2880" w:hanging="360"/>
      </w:pPr>
      <w:rPr>
        <w:rFonts w:ascii="Symbol" w:hAnsi="Symbol" w:hint="default"/>
      </w:rPr>
    </w:lvl>
    <w:lvl w:ilvl="4" w:tplc="8D50B774">
      <w:start w:val="1"/>
      <w:numFmt w:val="bullet"/>
      <w:lvlText w:val="o"/>
      <w:lvlJc w:val="left"/>
      <w:pPr>
        <w:ind w:left="3600" w:hanging="360"/>
      </w:pPr>
      <w:rPr>
        <w:rFonts w:ascii="Courier New" w:hAnsi="Courier New" w:hint="default"/>
      </w:rPr>
    </w:lvl>
    <w:lvl w:ilvl="5" w:tplc="5D20EA18">
      <w:start w:val="1"/>
      <w:numFmt w:val="bullet"/>
      <w:lvlText w:val=""/>
      <w:lvlJc w:val="left"/>
      <w:pPr>
        <w:ind w:left="4320" w:hanging="360"/>
      </w:pPr>
      <w:rPr>
        <w:rFonts w:ascii="Wingdings" w:hAnsi="Wingdings" w:hint="default"/>
      </w:rPr>
    </w:lvl>
    <w:lvl w:ilvl="6" w:tplc="2A8A40F6">
      <w:start w:val="1"/>
      <w:numFmt w:val="bullet"/>
      <w:lvlText w:val=""/>
      <w:lvlJc w:val="left"/>
      <w:pPr>
        <w:ind w:left="5040" w:hanging="360"/>
      </w:pPr>
      <w:rPr>
        <w:rFonts w:ascii="Symbol" w:hAnsi="Symbol" w:hint="default"/>
      </w:rPr>
    </w:lvl>
    <w:lvl w:ilvl="7" w:tplc="7496FA04">
      <w:start w:val="1"/>
      <w:numFmt w:val="bullet"/>
      <w:lvlText w:val="o"/>
      <w:lvlJc w:val="left"/>
      <w:pPr>
        <w:ind w:left="5760" w:hanging="360"/>
      </w:pPr>
      <w:rPr>
        <w:rFonts w:ascii="Courier New" w:hAnsi="Courier New" w:hint="default"/>
      </w:rPr>
    </w:lvl>
    <w:lvl w:ilvl="8" w:tplc="F9EA1114">
      <w:start w:val="1"/>
      <w:numFmt w:val="bullet"/>
      <w:lvlText w:val=""/>
      <w:lvlJc w:val="left"/>
      <w:pPr>
        <w:ind w:left="6480" w:hanging="360"/>
      </w:pPr>
      <w:rPr>
        <w:rFonts w:ascii="Wingdings" w:hAnsi="Wingdings" w:hint="default"/>
      </w:rPr>
    </w:lvl>
  </w:abstractNum>
  <w:abstractNum w:abstractNumId="103" w15:restartNumberingAfterBreak="0">
    <w:nsid w:val="71690392"/>
    <w:multiLevelType w:val="hybridMultilevel"/>
    <w:tmpl w:val="5B16B7D4"/>
    <w:lvl w:ilvl="0" w:tplc="BBA4F720">
      <w:start w:val="1"/>
      <w:numFmt w:val="bullet"/>
      <w:lvlText w:val=""/>
      <w:lvlJc w:val="left"/>
      <w:pPr>
        <w:ind w:left="720" w:hanging="360"/>
      </w:pPr>
      <w:rPr>
        <w:rFonts w:ascii="Symbol" w:hAnsi="Symbol" w:hint="default"/>
      </w:rPr>
    </w:lvl>
    <w:lvl w:ilvl="1" w:tplc="2C0629D2">
      <w:start w:val="1"/>
      <w:numFmt w:val="bullet"/>
      <w:lvlText w:val="o"/>
      <w:lvlJc w:val="left"/>
      <w:pPr>
        <w:ind w:left="1440" w:hanging="360"/>
      </w:pPr>
      <w:rPr>
        <w:rFonts w:ascii="Courier New" w:hAnsi="Courier New" w:hint="default"/>
      </w:rPr>
    </w:lvl>
    <w:lvl w:ilvl="2" w:tplc="AB86A048">
      <w:start w:val="1"/>
      <w:numFmt w:val="bullet"/>
      <w:lvlText w:val=""/>
      <w:lvlJc w:val="left"/>
      <w:pPr>
        <w:ind w:left="2160" w:hanging="360"/>
      </w:pPr>
      <w:rPr>
        <w:rFonts w:ascii="Wingdings" w:hAnsi="Wingdings" w:hint="default"/>
      </w:rPr>
    </w:lvl>
    <w:lvl w:ilvl="3" w:tplc="663EC7C8">
      <w:start w:val="1"/>
      <w:numFmt w:val="bullet"/>
      <w:lvlText w:val="o"/>
      <w:lvlJc w:val="left"/>
      <w:pPr>
        <w:ind w:left="2880" w:hanging="360"/>
      </w:pPr>
      <w:rPr>
        <w:rFonts w:ascii="&quot;Courier New&quot;" w:hAnsi="&quot;Courier New&quot;" w:hint="default"/>
      </w:rPr>
    </w:lvl>
    <w:lvl w:ilvl="4" w:tplc="FEEE8554">
      <w:start w:val="1"/>
      <w:numFmt w:val="bullet"/>
      <w:lvlText w:val="o"/>
      <w:lvlJc w:val="left"/>
      <w:pPr>
        <w:ind w:left="3600" w:hanging="360"/>
      </w:pPr>
      <w:rPr>
        <w:rFonts w:ascii="Courier New" w:hAnsi="Courier New" w:hint="default"/>
      </w:rPr>
    </w:lvl>
    <w:lvl w:ilvl="5" w:tplc="5A3633A4">
      <w:start w:val="1"/>
      <w:numFmt w:val="bullet"/>
      <w:lvlText w:val=""/>
      <w:lvlJc w:val="left"/>
      <w:pPr>
        <w:ind w:left="4320" w:hanging="360"/>
      </w:pPr>
      <w:rPr>
        <w:rFonts w:ascii="Wingdings" w:hAnsi="Wingdings" w:hint="default"/>
      </w:rPr>
    </w:lvl>
    <w:lvl w:ilvl="6" w:tplc="93D0165C">
      <w:start w:val="1"/>
      <w:numFmt w:val="bullet"/>
      <w:lvlText w:val=""/>
      <w:lvlJc w:val="left"/>
      <w:pPr>
        <w:ind w:left="5040" w:hanging="360"/>
      </w:pPr>
      <w:rPr>
        <w:rFonts w:ascii="Symbol" w:hAnsi="Symbol" w:hint="default"/>
      </w:rPr>
    </w:lvl>
    <w:lvl w:ilvl="7" w:tplc="1B3C2CCA">
      <w:start w:val="1"/>
      <w:numFmt w:val="bullet"/>
      <w:lvlText w:val="o"/>
      <w:lvlJc w:val="left"/>
      <w:pPr>
        <w:ind w:left="5760" w:hanging="360"/>
      </w:pPr>
      <w:rPr>
        <w:rFonts w:ascii="Courier New" w:hAnsi="Courier New" w:hint="default"/>
      </w:rPr>
    </w:lvl>
    <w:lvl w:ilvl="8" w:tplc="9ACAD966">
      <w:start w:val="1"/>
      <w:numFmt w:val="bullet"/>
      <w:lvlText w:val=""/>
      <w:lvlJc w:val="left"/>
      <w:pPr>
        <w:ind w:left="6480" w:hanging="360"/>
      </w:pPr>
      <w:rPr>
        <w:rFonts w:ascii="Wingdings" w:hAnsi="Wingdings" w:hint="default"/>
      </w:rPr>
    </w:lvl>
  </w:abstractNum>
  <w:abstractNum w:abstractNumId="104" w15:restartNumberingAfterBreak="0">
    <w:nsid w:val="71987A8D"/>
    <w:multiLevelType w:val="hybridMultilevel"/>
    <w:tmpl w:val="FFFFFFFF"/>
    <w:lvl w:ilvl="0" w:tplc="569E4186">
      <w:start w:val="1"/>
      <w:numFmt w:val="bullet"/>
      <w:lvlText w:val="·"/>
      <w:lvlJc w:val="left"/>
      <w:pPr>
        <w:ind w:left="720" w:hanging="360"/>
      </w:pPr>
      <w:rPr>
        <w:rFonts w:ascii="Symbol" w:hAnsi="Symbol" w:hint="default"/>
      </w:rPr>
    </w:lvl>
    <w:lvl w:ilvl="1" w:tplc="0E8ECE0C">
      <w:start w:val="1"/>
      <w:numFmt w:val="bullet"/>
      <w:lvlText w:val="o"/>
      <w:lvlJc w:val="left"/>
      <w:pPr>
        <w:ind w:left="1440" w:hanging="360"/>
      </w:pPr>
      <w:rPr>
        <w:rFonts w:ascii="Courier New" w:hAnsi="Courier New" w:hint="default"/>
      </w:rPr>
    </w:lvl>
    <w:lvl w:ilvl="2" w:tplc="3362B9FC">
      <w:start w:val="1"/>
      <w:numFmt w:val="bullet"/>
      <w:lvlText w:val=""/>
      <w:lvlJc w:val="left"/>
      <w:pPr>
        <w:ind w:left="2160" w:hanging="360"/>
      </w:pPr>
      <w:rPr>
        <w:rFonts w:ascii="Wingdings" w:hAnsi="Wingdings" w:hint="default"/>
      </w:rPr>
    </w:lvl>
    <w:lvl w:ilvl="3" w:tplc="A1048F40">
      <w:start w:val="1"/>
      <w:numFmt w:val="bullet"/>
      <w:lvlText w:val=""/>
      <w:lvlJc w:val="left"/>
      <w:pPr>
        <w:ind w:left="2880" w:hanging="360"/>
      </w:pPr>
      <w:rPr>
        <w:rFonts w:ascii="Symbol" w:hAnsi="Symbol" w:hint="default"/>
      </w:rPr>
    </w:lvl>
    <w:lvl w:ilvl="4" w:tplc="FB3010B0">
      <w:start w:val="1"/>
      <w:numFmt w:val="bullet"/>
      <w:lvlText w:val="o"/>
      <w:lvlJc w:val="left"/>
      <w:pPr>
        <w:ind w:left="3600" w:hanging="360"/>
      </w:pPr>
      <w:rPr>
        <w:rFonts w:ascii="Courier New" w:hAnsi="Courier New" w:hint="default"/>
      </w:rPr>
    </w:lvl>
    <w:lvl w:ilvl="5" w:tplc="97762E62">
      <w:start w:val="1"/>
      <w:numFmt w:val="bullet"/>
      <w:lvlText w:val=""/>
      <w:lvlJc w:val="left"/>
      <w:pPr>
        <w:ind w:left="4320" w:hanging="360"/>
      </w:pPr>
      <w:rPr>
        <w:rFonts w:ascii="Wingdings" w:hAnsi="Wingdings" w:hint="default"/>
      </w:rPr>
    </w:lvl>
    <w:lvl w:ilvl="6" w:tplc="C0BA1BBA">
      <w:start w:val="1"/>
      <w:numFmt w:val="bullet"/>
      <w:lvlText w:val=""/>
      <w:lvlJc w:val="left"/>
      <w:pPr>
        <w:ind w:left="5040" w:hanging="360"/>
      </w:pPr>
      <w:rPr>
        <w:rFonts w:ascii="Symbol" w:hAnsi="Symbol" w:hint="default"/>
      </w:rPr>
    </w:lvl>
    <w:lvl w:ilvl="7" w:tplc="FB4E86DE">
      <w:start w:val="1"/>
      <w:numFmt w:val="bullet"/>
      <w:lvlText w:val="o"/>
      <w:lvlJc w:val="left"/>
      <w:pPr>
        <w:ind w:left="5760" w:hanging="360"/>
      </w:pPr>
      <w:rPr>
        <w:rFonts w:ascii="Courier New" w:hAnsi="Courier New" w:hint="default"/>
      </w:rPr>
    </w:lvl>
    <w:lvl w:ilvl="8" w:tplc="9086CECA">
      <w:start w:val="1"/>
      <w:numFmt w:val="bullet"/>
      <w:lvlText w:val=""/>
      <w:lvlJc w:val="left"/>
      <w:pPr>
        <w:ind w:left="6480" w:hanging="360"/>
      </w:pPr>
      <w:rPr>
        <w:rFonts w:ascii="Wingdings" w:hAnsi="Wingdings" w:hint="default"/>
      </w:rPr>
    </w:lvl>
  </w:abstractNum>
  <w:abstractNum w:abstractNumId="105" w15:restartNumberingAfterBreak="0">
    <w:nsid w:val="71AB40C7"/>
    <w:multiLevelType w:val="hybridMultilevel"/>
    <w:tmpl w:val="FFFFFFFF"/>
    <w:lvl w:ilvl="0" w:tplc="254ACE3C">
      <w:start w:val="1"/>
      <w:numFmt w:val="bullet"/>
      <w:lvlText w:val=""/>
      <w:lvlJc w:val="left"/>
      <w:pPr>
        <w:ind w:left="720" w:hanging="360"/>
      </w:pPr>
      <w:rPr>
        <w:rFonts w:ascii="Symbol" w:hAnsi="Symbol" w:hint="default"/>
      </w:rPr>
    </w:lvl>
    <w:lvl w:ilvl="1" w:tplc="924AC816">
      <w:start w:val="1"/>
      <w:numFmt w:val="bullet"/>
      <w:lvlText w:val="o"/>
      <w:lvlJc w:val="left"/>
      <w:pPr>
        <w:ind w:left="1440" w:hanging="360"/>
      </w:pPr>
      <w:rPr>
        <w:rFonts w:ascii="Courier New" w:hAnsi="Courier New" w:hint="default"/>
      </w:rPr>
    </w:lvl>
    <w:lvl w:ilvl="2" w:tplc="8B50FA66">
      <w:start w:val="1"/>
      <w:numFmt w:val="bullet"/>
      <w:lvlText w:val=""/>
      <w:lvlJc w:val="left"/>
      <w:pPr>
        <w:ind w:left="2160" w:hanging="360"/>
      </w:pPr>
      <w:rPr>
        <w:rFonts w:ascii="Wingdings" w:hAnsi="Wingdings" w:hint="default"/>
      </w:rPr>
    </w:lvl>
    <w:lvl w:ilvl="3" w:tplc="A3CAE846">
      <w:start w:val="1"/>
      <w:numFmt w:val="bullet"/>
      <w:lvlText w:val=""/>
      <w:lvlJc w:val="left"/>
      <w:pPr>
        <w:ind w:left="2880" w:hanging="360"/>
      </w:pPr>
      <w:rPr>
        <w:rFonts w:ascii="Symbol" w:hAnsi="Symbol" w:hint="default"/>
      </w:rPr>
    </w:lvl>
    <w:lvl w:ilvl="4" w:tplc="7C183A2C">
      <w:start w:val="1"/>
      <w:numFmt w:val="bullet"/>
      <w:lvlText w:val="o"/>
      <w:lvlJc w:val="left"/>
      <w:pPr>
        <w:ind w:left="3600" w:hanging="360"/>
      </w:pPr>
      <w:rPr>
        <w:rFonts w:ascii="Courier New" w:hAnsi="Courier New" w:hint="default"/>
      </w:rPr>
    </w:lvl>
    <w:lvl w:ilvl="5" w:tplc="3596118E">
      <w:start w:val="1"/>
      <w:numFmt w:val="bullet"/>
      <w:lvlText w:val=""/>
      <w:lvlJc w:val="left"/>
      <w:pPr>
        <w:ind w:left="4320" w:hanging="360"/>
      </w:pPr>
      <w:rPr>
        <w:rFonts w:ascii="Wingdings" w:hAnsi="Wingdings" w:hint="default"/>
      </w:rPr>
    </w:lvl>
    <w:lvl w:ilvl="6" w:tplc="E262779C">
      <w:start w:val="1"/>
      <w:numFmt w:val="bullet"/>
      <w:lvlText w:val=""/>
      <w:lvlJc w:val="left"/>
      <w:pPr>
        <w:ind w:left="5040" w:hanging="360"/>
      </w:pPr>
      <w:rPr>
        <w:rFonts w:ascii="Symbol" w:hAnsi="Symbol" w:hint="default"/>
      </w:rPr>
    </w:lvl>
    <w:lvl w:ilvl="7" w:tplc="2B84EB28">
      <w:start w:val="1"/>
      <w:numFmt w:val="bullet"/>
      <w:lvlText w:val="o"/>
      <w:lvlJc w:val="left"/>
      <w:pPr>
        <w:ind w:left="5760" w:hanging="360"/>
      </w:pPr>
      <w:rPr>
        <w:rFonts w:ascii="Courier New" w:hAnsi="Courier New" w:hint="default"/>
      </w:rPr>
    </w:lvl>
    <w:lvl w:ilvl="8" w:tplc="2160D15A">
      <w:start w:val="1"/>
      <w:numFmt w:val="bullet"/>
      <w:lvlText w:val=""/>
      <w:lvlJc w:val="left"/>
      <w:pPr>
        <w:ind w:left="6480" w:hanging="360"/>
      </w:pPr>
      <w:rPr>
        <w:rFonts w:ascii="Wingdings" w:hAnsi="Wingdings" w:hint="default"/>
      </w:rPr>
    </w:lvl>
  </w:abstractNum>
  <w:abstractNum w:abstractNumId="106" w15:restartNumberingAfterBreak="0">
    <w:nsid w:val="732C25E9"/>
    <w:multiLevelType w:val="hybridMultilevel"/>
    <w:tmpl w:val="AC76D548"/>
    <w:lvl w:ilvl="0" w:tplc="D4E0100A">
      <w:start w:val="1"/>
      <w:numFmt w:val="bullet"/>
      <w:lvlText w:val=""/>
      <w:lvlJc w:val="left"/>
      <w:pPr>
        <w:ind w:left="720" w:hanging="360"/>
      </w:pPr>
      <w:rPr>
        <w:rFonts w:ascii="Symbol" w:hAnsi="Symbol" w:hint="default"/>
      </w:rPr>
    </w:lvl>
    <w:lvl w:ilvl="1" w:tplc="945E6C36">
      <w:start w:val="1"/>
      <w:numFmt w:val="bullet"/>
      <w:lvlText w:val="o"/>
      <w:lvlJc w:val="left"/>
      <w:pPr>
        <w:ind w:left="1440" w:hanging="360"/>
      </w:pPr>
      <w:rPr>
        <w:rFonts w:ascii="&quot;Courier New&quot;" w:hAnsi="&quot;Courier New&quot;" w:hint="default"/>
      </w:rPr>
    </w:lvl>
    <w:lvl w:ilvl="2" w:tplc="BA0A87C8">
      <w:start w:val="1"/>
      <w:numFmt w:val="bullet"/>
      <w:lvlText w:val=""/>
      <w:lvlJc w:val="left"/>
      <w:pPr>
        <w:ind w:left="2160" w:hanging="360"/>
      </w:pPr>
      <w:rPr>
        <w:rFonts w:ascii="Wingdings" w:hAnsi="Wingdings" w:hint="default"/>
      </w:rPr>
    </w:lvl>
    <w:lvl w:ilvl="3" w:tplc="AE0ED4BE">
      <w:start w:val="1"/>
      <w:numFmt w:val="bullet"/>
      <w:lvlText w:val=""/>
      <w:lvlJc w:val="left"/>
      <w:pPr>
        <w:ind w:left="2880" w:hanging="360"/>
      </w:pPr>
      <w:rPr>
        <w:rFonts w:ascii="Symbol" w:hAnsi="Symbol" w:hint="default"/>
      </w:rPr>
    </w:lvl>
    <w:lvl w:ilvl="4" w:tplc="024A2F02">
      <w:start w:val="1"/>
      <w:numFmt w:val="bullet"/>
      <w:lvlText w:val="o"/>
      <w:lvlJc w:val="left"/>
      <w:pPr>
        <w:ind w:left="3600" w:hanging="360"/>
      </w:pPr>
      <w:rPr>
        <w:rFonts w:ascii="Courier New" w:hAnsi="Courier New" w:hint="default"/>
      </w:rPr>
    </w:lvl>
    <w:lvl w:ilvl="5" w:tplc="AEE87EFC">
      <w:start w:val="1"/>
      <w:numFmt w:val="bullet"/>
      <w:lvlText w:val=""/>
      <w:lvlJc w:val="left"/>
      <w:pPr>
        <w:ind w:left="4320" w:hanging="360"/>
      </w:pPr>
      <w:rPr>
        <w:rFonts w:ascii="Wingdings" w:hAnsi="Wingdings" w:hint="default"/>
      </w:rPr>
    </w:lvl>
    <w:lvl w:ilvl="6" w:tplc="24E2479A">
      <w:start w:val="1"/>
      <w:numFmt w:val="bullet"/>
      <w:lvlText w:val=""/>
      <w:lvlJc w:val="left"/>
      <w:pPr>
        <w:ind w:left="5040" w:hanging="360"/>
      </w:pPr>
      <w:rPr>
        <w:rFonts w:ascii="Symbol" w:hAnsi="Symbol" w:hint="default"/>
      </w:rPr>
    </w:lvl>
    <w:lvl w:ilvl="7" w:tplc="41DC1DD8">
      <w:start w:val="1"/>
      <w:numFmt w:val="bullet"/>
      <w:lvlText w:val="o"/>
      <w:lvlJc w:val="left"/>
      <w:pPr>
        <w:ind w:left="5760" w:hanging="360"/>
      </w:pPr>
      <w:rPr>
        <w:rFonts w:ascii="Courier New" w:hAnsi="Courier New" w:hint="default"/>
      </w:rPr>
    </w:lvl>
    <w:lvl w:ilvl="8" w:tplc="35C8AC80">
      <w:start w:val="1"/>
      <w:numFmt w:val="bullet"/>
      <w:lvlText w:val=""/>
      <w:lvlJc w:val="left"/>
      <w:pPr>
        <w:ind w:left="6480" w:hanging="360"/>
      </w:pPr>
      <w:rPr>
        <w:rFonts w:ascii="Wingdings" w:hAnsi="Wingdings" w:hint="default"/>
      </w:rPr>
    </w:lvl>
  </w:abstractNum>
  <w:abstractNum w:abstractNumId="107" w15:restartNumberingAfterBreak="0">
    <w:nsid w:val="766419A8"/>
    <w:multiLevelType w:val="hybridMultilevel"/>
    <w:tmpl w:val="EBDAC3C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8" w15:restartNumberingAfterBreak="0">
    <w:nsid w:val="7AA1C19D"/>
    <w:multiLevelType w:val="hybridMultilevel"/>
    <w:tmpl w:val="FFFFFFFF"/>
    <w:lvl w:ilvl="0" w:tplc="0952F610">
      <w:start w:val="1"/>
      <w:numFmt w:val="bullet"/>
      <w:lvlText w:val=""/>
      <w:lvlJc w:val="left"/>
      <w:pPr>
        <w:ind w:left="720" w:hanging="360"/>
      </w:pPr>
      <w:rPr>
        <w:rFonts w:ascii="Symbol" w:hAnsi="Symbol" w:hint="default"/>
      </w:rPr>
    </w:lvl>
    <w:lvl w:ilvl="1" w:tplc="803E6E0E">
      <w:start w:val="1"/>
      <w:numFmt w:val="bullet"/>
      <w:lvlText w:val="o"/>
      <w:lvlJc w:val="left"/>
      <w:pPr>
        <w:ind w:left="1440" w:hanging="360"/>
      </w:pPr>
      <w:rPr>
        <w:rFonts w:ascii="Courier New" w:hAnsi="Courier New" w:hint="default"/>
      </w:rPr>
    </w:lvl>
    <w:lvl w:ilvl="2" w:tplc="A60CBD34">
      <w:start w:val="1"/>
      <w:numFmt w:val="bullet"/>
      <w:lvlText w:val=""/>
      <w:lvlJc w:val="left"/>
      <w:pPr>
        <w:ind w:left="2160" w:hanging="360"/>
      </w:pPr>
      <w:rPr>
        <w:rFonts w:ascii="Wingdings" w:hAnsi="Wingdings" w:hint="default"/>
      </w:rPr>
    </w:lvl>
    <w:lvl w:ilvl="3" w:tplc="EF28885E">
      <w:start w:val="1"/>
      <w:numFmt w:val="bullet"/>
      <w:lvlText w:val=""/>
      <w:lvlJc w:val="left"/>
      <w:pPr>
        <w:ind w:left="2880" w:hanging="360"/>
      </w:pPr>
      <w:rPr>
        <w:rFonts w:ascii="Symbol" w:hAnsi="Symbol" w:hint="default"/>
      </w:rPr>
    </w:lvl>
    <w:lvl w:ilvl="4" w:tplc="F5DCB064">
      <w:start w:val="1"/>
      <w:numFmt w:val="bullet"/>
      <w:lvlText w:val="o"/>
      <w:lvlJc w:val="left"/>
      <w:pPr>
        <w:ind w:left="3600" w:hanging="360"/>
      </w:pPr>
      <w:rPr>
        <w:rFonts w:ascii="Courier New" w:hAnsi="Courier New" w:hint="default"/>
      </w:rPr>
    </w:lvl>
    <w:lvl w:ilvl="5" w:tplc="5F56F1A2">
      <w:start w:val="1"/>
      <w:numFmt w:val="bullet"/>
      <w:lvlText w:val=""/>
      <w:lvlJc w:val="left"/>
      <w:pPr>
        <w:ind w:left="4320" w:hanging="360"/>
      </w:pPr>
      <w:rPr>
        <w:rFonts w:ascii="Wingdings" w:hAnsi="Wingdings" w:hint="default"/>
      </w:rPr>
    </w:lvl>
    <w:lvl w:ilvl="6" w:tplc="70584F1E">
      <w:start w:val="1"/>
      <w:numFmt w:val="bullet"/>
      <w:lvlText w:val=""/>
      <w:lvlJc w:val="left"/>
      <w:pPr>
        <w:ind w:left="5040" w:hanging="360"/>
      </w:pPr>
      <w:rPr>
        <w:rFonts w:ascii="Symbol" w:hAnsi="Symbol" w:hint="default"/>
      </w:rPr>
    </w:lvl>
    <w:lvl w:ilvl="7" w:tplc="9C90C042">
      <w:start w:val="1"/>
      <w:numFmt w:val="bullet"/>
      <w:lvlText w:val="o"/>
      <w:lvlJc w:val="left"/>
      <w:pPr>
        <w:ind w:left="5760" w:hanging="360"/>
      </w:pPr>
      <w:rPr>
        <w:rFonts w:ascii="Courier New" w:hAnsi="Courier New" w:hint="default"/>
      </w:rPr>
    </w:lvl>
    <w:lvl w:ilvl="8" w:tplc="19C4D636">
      <w:start w:val="1"/>
      <w:numFmt w:val="bullet"/>
      <w:lvlText w:val=""/>
      <w:lvlJc w:val="left"/>
      <w:pPr>
        <w:ind w:left="6480" w:hanging="360"/>
      </w:pPr>
      <w:rPr>
        <w:rFonts w:ascii="Wingdings" w:hAnsi="Wingdings" w:hint="default"/>
      </w:rPr>
    </w:lvl>
  </w:abstractNum>
  <w:abstractNum w:abstractNumId="109" w15:restartNumberingAfterBreak="0">
    <w:nsid w:val="7C65145E"/>
    <w:multiLevelType w:val="multilevel"/>
    <w:tmpl w:val="88EA066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110" w15:restartNumberingAfterBreak="0">
    <w:nsid w:val="7C651460"/>
    <w:multiLevelType w:val="singleLevel"/>
    <w:tmpl w:val="7604F822"/>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86"/>
  </w:num>
  <w:num w:numId="2">
    <w:abstractNumId w:val="1"/>
  </w:num>
  <w:num w:numId="3">
    <w:abstractNumId w:val="88"/>
  </w:num>
  <w:num w:numId="4">
    <w:abstractNumId w:val="51"/>
  </w:num>
  <w:num w:numId="5">
    <w:abstractNumId w:val="103"/>
  </w:num>
  <w:num w:numId="6">
    <w:abstractNumId w:val="30"/>
  </w:num>
  <w:num w:numId="7">
    <w:abstractNumId w:val="67"/>
  </w:num>
  <w:num w:numId="8">
    <w:abstractNumId w:val="43"/>
  </w:num>
  <w:num w:numId="9">
    <w:abstractNumId w:val="65"/>
  </w:num>
  <w:num w:numId="10">
    <w:abstractNumId w:val="102"/>
  </w:num>
  <w:num w:numId="11">
    <w:abstractNumId w:val="53"/>
  </w:num>
  <w:num w:numId="12">
    <w:abstractNumId w:val="61"/>
  </w:num>
  <w:num w:numId="13">
    <w:abstractNumId w:val="63"/>
  </w:num>
  <w:num w:numId="14">
    <w:abstractNumId w:val="25"/>
  </w:num>
  <w:num w:numId="15">
    <w:abstractNumId w:val="36"/>
  </w:num>
  <w:num w:numId="16">
    <w:abstractNumId w:val="17"/>
  </w:num>
  <w:num w:numId="17">
    <w:abstractNumId w:val="3"/>
  </w:num>
  <w:num w:numId="18">
    <w:abstractNumId w:val="4"/>
  </w:num>
  <w:num w:numId="19">
    <w:abstractNumId w:val="106"/>
  </w:num>
  <w:num w:numId="20">
    <w:abstractNumId w:val="42"/>
  </w:num>
  <w:num w:numId="21">
    <w:abstractNumId w:val="81"/>
  </w:num>
  <w:num w:numId="22">
    <w:abstractNumId w:val="108"/>
  </w:num>
  <w:num w:numId="23">
    <w:abstractNumId w:val="37"/>
  </w:num>
  <w:num w:numId="24">
    <w:abstractNumId w:val="105"/>
  </w:num>
  <w:num w:numId="25">
    <w:abstractNumId w:val="38"/>
  </w:num>
  <w:num w:numId="26">
    <w:abstractNumId w:val="54"/>
  </w:num>
  <w:num w:numId="27">
    <w:abstractNumId w:val="54"/>
  </w:num>
  <w:num w:numId="28">
    <w:abstractNumId w:val="38"/>
  </w:num>
  <w:num w:numId="29">
    <w:abstractNumId w:val="38"/>
  </w:num>
  <w:num w:numId="30">
    <w:abstractNumId w:val="54"/>
  </w:num>
  <w:num w:numId="31">
    <w:abstractNumId w:val="23"/>
  </w:num>
  <w:num w:numId="32">
    <w:abstractNumId w:val="12"/>
  </w:num>
  <w:num w:numId="33">
    <w:abstractNumId w:val="48"/>
  </w:num>
  <w:num w:numId="34">
    <w:abstractNumId w:val="29"/>
  </w:num>
  <w:num w:numId="35">
    <w:abstractNumId w:val="50"/>
  </w:num>
  <w:num w:numId="36">
    <w:abstractNumId w:val="77"/>
  </w:num>
  <w:num w:numId="37">
    <w:abstractNumId w:val="96"/>
  </w:num>
  <w:num w:numId="38">
    <w:abstractNumId w:val="15"/>
  </w:num>
  <w:num w:numId="39">
    <w:abstractNumId w:val="24"/>
  </w:num>
  <w:num w:numId="40">
    <w:abstractNumId w:val="60"/>
  </w:num>
  <w:num w:numId="41">
    <w:abstractNumId w:val="18"/>
  </w:num>
  <w:num w:numId="42">
    <w:abstractNumId w:val="20"/>
  </w:num>
  <w:num w:numId="43">
    <w:abstractNumId w:val="22"/>
  </w:num>
  <w:num w:numId="44">
    <w:abstractNumId w:val="38"/>
  </w:num>
  <w:num w:numId="45">
    <w:abstractNumId w:val="72"/>
  </w:num>
  <w:num w:numId="46">
    <w:abstractNumId w:val="109"/>
  </w:num>
  <w:num w:numId="47">
    <w:abstractNumId w:val="40"/>
  </w:num>
  <w:num w:numId="48">
    <w:abstractNumId w:val="41"/>
  </w:num>
  <w:num w:numId="49">
    <w:abstractNumId w:val="110"/>
  </w:num>
  <w:num w:numId="50">
    <w:abstractNumId w:val="71"/>
  </w:num>
  <w:num w:numId="51">
    <w:abstractNumId w:val="78"/>
  </w:num>
  <w:num w:numId="52">
    <w:abstractNumId w:val="19"/>
  </w:num>
  <w:num w:numId="53">
    <w:abstractNumId w:val="54"/>
  </w:num>
  <w:num w:numId="54">
    <w:abstractNumId w:val="38"/>
  </w:num>
  <w:num w:numId="55">
    <w:abstractNumId w:val="75"/>
  </w:num>
  <w:num w:numId="56">
    <w:abstractNumId w:val="54"/>
  </w:num>
  <w:num w:numId="57">
    <w:abstractNumId w:val="0"/>
  </w:num>
  <w:num w:numId="58">
    <w:abstractNumId w:val="0"/>
  </w:num>
  <w:num w:numId="59">
    <w:abstractNumId w:val="0"/>
  </w:num>
  <w:num w:numId="60">
    <w:abstractNumId w:val="0"/>
  </w:num>
  <w:num w:numId="61">
    <w:abstractNumId w:val="0"/>
  </w:num>
  <w:num w:numId="62">
    <w:abstractNumId w:val="38"/>
  </w:num>
  <w:num w:numId="63">
    <w:abstractNumId w:val="0"/>
  </w:num>
  <w:num w:numId="64">
    <w:abstractNumId w:val="0"/>
  </w:num>
  <w:num w:numId="6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4"/>
  </w:num>
  <w:num w:numId="67">
    <w:abstractNumId w:val="109"/>
  </w:num>
  <w:num w:numId="68">
    <w:abstractNumId w:val="0"/>
  </w:num>
  <w:num w:numId="69">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70">
    <w:abstractNumId w:val="29"/>
  </w:num>
  <w:num w:numId="71">
    <w:abstractNumId w:val="38"/>
  </w:num>
  <w:num w:numId="72">
    <w:abstractNumId w:val="0"/>
  </w:num>
  <w:num w:numId="73">
    <w:abstractNumId w:val="0"/>
  </w:num>
  <w:num w:numId="74">
    <w:abstractNumId w:val="0"/>
  </w:num>
  <w:num w:numId="75">
    <w:abstractNumId w:val="0"/>
  </w:num>
  <w:num w:numId="76">
    <w:abstractNumId w:val="0"/>
  </w:num>
  <w:num w:numId="77">
    <w:abstractNumId w:val="0"/>
  </w:num>
  <w:num w:numId="78">
    <w:abstractNumId w:val="0"/>
  </w:num>
  <w:num w:numId="79">
    <w:abstractNumId w:val="0"/>
  </w:num>
  <w:num w:numId="80">
    <w:abstractNumId w:val="0"/>
  </w:num>
  <w:num w:numId="81">
    <w:abstractNumId w:val="38"/>
  </w:num>
  <w:num w:numId="82">
    <w:abstractNumId w:val="0"/>
  </w:num>
  <w:num w:numId="83">
    <w:abstractNumId w:val="0"/>
  </w:num>
  <w:num w:numId="84">
    <w:abstractNumId w:val="0"/>
  </w:num>
  <w:num w:numId="85">
    <w:abstractNumId w:val="92"/>
  </w:num>
  <w:num w:numId="86">
    <w:abstractNumId w:val="38"/>
  </w:num>
  <w:num w:numId="87">
    <w:abstractNumId w:val="0"/>
  </w:num>
  <w:num w:numId="88">
    <w:abstractNumId w:val="66"/>
  </w:num>
  <w:num w:numId="89">
    <w:abstractNumId w:val="0"/>
  </w:num>
  <w:num w:numId="90">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69"/>
  </w:num>
  <w:num w:numId="92">
    <w:abstractNumId w:val="49"/>
  </w:num>
  <w:num w:numId="93">
    <w:abstractNumId w:val="0"/>
  </w:num>
  <w:num w:numId="94">
    <w:abstractNumId w:val="38"/>
  </w:num>
  <w:num w:numId="95">
    <w:abstractNumId w:val="0"/>
  </w:num>
  <w:num w:numId="96">
    <w:abstractNumId w:val="38"/>
  </w:num>
  <w:num w:numId="97">
    <w:abstractNumId w:val="28"/>
  </w:num>
  <w:num w:numId="98">
    <w:abstractNumId w:val="0"/>
  </w:num>
  <w:num w:numId="99">
    <w:abstractNumId w:val="0"/>
  </w:num>
  <w:num w:numId="100">
    <w:abstractNumId w:val="0"/>
  </w:num>
  <w:num w:numId="101">
    <w:abstractNumId w:val="0"/>
  </w:num>
  <w:num w:numId="102">
    <w:abstractNumId w:val="0"/>
  </w:num>
  <w:num w:numId="103">
    <w:abstractNumId w:val="0"/>
  </w:num>
  <w:num w:numId="104">
    <w:abstractNumId w:val="0"/>
  </w:num>
  <w:num w:numId="105">
    <w:abstractNumId w:val="0"/>
  </w:num>
  <w:num w:numId="106">
    <w:abstractNumId w:val="10"/>
  </w:num>
  <w:num w:numId="107">
    <w:abstractNumId w:val="70"/>
  </w:num>
  <w:num w:numId="108">
    <w:abstractNumId w:val="0"/>
  </w:num>
  <w:num w:numId="109">
    <w:abstractNumId w:val="0"/>
  </w:num>
  <w:num w:numId="110">
    <w:abstractNumId w:val="0"/>
  </w:num>
  <w:num w:numId="111">
    <w:abstractNumId w:val="0"/>
  </w:num>
  <w:num w:numId="112">
    <w:abstractNumId w:val="0"/>
  </w:num>
  <w:num w:numId="113">
    <w:abstractNumId w:val="68"/>
  </w:num>
  <w:num w:numId="114">
    <w:abstractNumId w:val="9"/>
  </w:num>
  <w:num w:numId="115">
    <w:abstractNumId w:val="95"/>
  </w:num>
  <w:num w:numId="116">
    <w:abstractNumId w:val="29"/>
  </w:num>
  <w:num w:numId="117">
    <w:abstractNumId w:val="54"/>
  </w:num>
  <w:num w:numId="118">
    <w:abstractNumId w:val="38"/>
  </w:num>
  <w:num w:numId="119">
    <w:abstractNumId w:val="85"/>
  </w:num>
  <w:num w:numId="120">
    <w:abstractNumId w:val="104"/>
  </w:num>
  <w:num w:numId="121">
    <w:abstractNumId w:val="64"/>
  </w:num>
  <w:num w:numId="122">
    <w:abstractNumId w:val="89"/>
  </w:num>
  <w:num w:numId="123">
    <w:abstractNumId w:val="0"/>
  </w:num>
  <w:num w:numId="124">
    <w:abstractNumId w:val="6"/>
  </w:num>
  <w:num w:numId="125">
    <w:abstractNumId w:val="0"/>
  </w:num>
  <w:num w:numId="126">
    <w:abstractNumId w:val="46"/>
  </w:num>
  <w:num w:numId="127">
    <w:abstractNumId w:val="57"/>
  </w:num>
  <w:num w:numId="128">
    <w:abstractNumId w:val="80"/>
  </w:num>
  <w:num w:numId="129">
    <w:abstractNumId w:val="0"/>
  </w:num>
  <w:num w:numId="130">
    <w:abstractNumId w:val="38"/>
  </w:num>
  <w:num w:numId="131">
    <w:abstractNumId w:val="38"/>
  </w:num>
  <w:num w:numId="132">
    <w:abstractNumId w:val="38"/>
  </w:num>
  <w:num w:numId="133">
    <w:abstractNumId w:val="38"/>
  </w:num>
  <w:num w:numId="134">
    <w:abstractNumId w:val="109"/>
  </w:num>
  <w:num w:numId="135">
    <w:abstractNumId w:val="8"/>
  </w:num>
  <w:num w:numId="136">
    <w:abstractNumId w:val="21"/>
  </w:num>
  <w:num w:numId="137">
    <w:abstractNumId w:val="91"/>
  </w:num>
  <w:num w:numId="138">
    <w:abstractNumId w:val="82"/>
  </w:num>
  <w:num w:numId="139">
    <w:abstractNumId w:val="90"/>
  </w:num>
  <w:num w:numId="140">
    <w:abstractNumId w:val="0"/>
  </w:num>
  <w:num w:numId="141">
    <w:abstractNumId w:val="0"/>
  </w:num>
  <w:num w:numId="142">
    <w:abstractNumId w:val="0"/>
  </w:num>
  <w:num w:numId="143">
    <w:abstractNumId w:val="0"/>
  </w:num>
  <w:num w:numId="144">
    <w:abstractNumId w:val="38"/>
  </w:num>
  <w:num w:numId="145">
    <w:abstractNumId w:val="56"/>
  </w:num>
  <w:num w:numId="146">
    <w:abstractNumId w:val="56"/>
  </w:num>
  <w:num w:numId="147">
    <w:abstractNumId w:val="0"/>
  </w:num>
  <w:num w:numId="148">
    <w:abstractNumId w:val="0"/>
  </w:num>
  <w:num w:numId="149">
    <w:abstractNumId w:val="0"/>
  </w:num>
  <w:num w:numId="150">
    <w:abstractNumId w:val="76"/>
  </w:num>
  <w:num w:numId="151">
    <w:abstractNumId w:val="0"/>
  </w:num>
  <w:num w:numId="152">
    <w:abstractNumId w:val="0"/>
  </w:num>
  <w:num w:numId="153">
    <w:abstractNumId w:val="0"/>
  </w:num>
  <w:num w:numId="154">
    <w:abstractNumId w:val="0"/>
  </w:num>
  <w:num w:numId="155">
    <w:abstractNumId w:val="0"/>
  </w:num>
  <w:num w:numId="156">
    <w:abstractNumId w:val="0"/>
  </w:num>
  <w:num w:numId="157">
    <w:abstractNumId w:val="0"/>
  </w:num>
  <w:num w:numId="158">
    <w:abstractNumId w:val="0"/>
  </w:num>
  <w:num w:numId="159">
    <w:abstractNumId w:val="0"/>
  </w:num>
  <w:num w:numId="160">
    <w:abstractNumId w:val="79"/>
  </w:num>
  <w:num w:numId="161">
    <w:abstractNumId w:val="0"/>
  </w:num>
  <w:num w:numId="162">
    <w:abstractNumId w:val="0"/>
  </w:num>
  <w:num w:numId="163">
    <w:abstractNumId w:val="0"/>
  </w:num>
  <w:num w:numId="164">
    <w:abstractNumId w:val="0"/>
  </w:num>
  <w:num w:numId="165">
    <w:abstractNumId w:val="0"/>
  </w:num>
  <w:num w:numId="166">
    <w:abstractNumId w:val="0"/>
  </w:num>
  <w:num w:numId="167">
    <w:abstractNumId w:val="38"/>
  </w:num>
  <w:num w:numId="168">
    <w:abstractNumId w:val="62"/>
  </w:num>
  <w:num w:numId="169">
    <w:abstractNumId w:val="0"/>
  </w:num>
  <w:num w:numId="170">
    <w:abstractNumId w:val="47"/>
  </w:num>
  <w:num w:numId="171">
    <w:abstractNumId w:val="44"/>
  </w:num>
  <w:num w:numId="172">
    <w:abstractNumId w:val="0"/>
  </w:num>
  <w:num w:numId="173">
    <w:abstractNumId w:val="0"/>
  </w:num>
  <w:num w:numId="174">
    <w:abstractNumId w:val="0"/>
  </w:num>
  <w:num w:numId="175">
    <w:abstractNumId w:val="0"/>
  </w:num>
  <w:num w:numId="176">
    <w:abstractNumId w:val="0"/>
  </w:num>
  <w:num w:numId="177">
    <w:abstractNumId w:val="0"/>
  </w:num>
  <w:num w:numId="178">
    <w:abstractNumId w:val="14"/>
  </w:num>
  <w:num w:numId="179">
    <w:abstractNumId w:val="0"/>
  </w:num>
  <w:num w:numId="180">
    <w:abstractNumId w:val="0"/>
  </w:num>
  <w:num w:numId="181">
    <w:abstractNumId w:val="0"/>
  </w:num>
  <w:num w:numId="182">
    <w:abstractNumId w:val="0"/>
  </w:num>
  <w:num w:numId="183">
    <w:abstractNumId w:val="0"/>
  </w:num>
  <w:num w:numId="184">
    <w:abstractNumId w:val="101"/>
  </w:num>
  <w:num w:numId="185">
    <w:abstractNumId w:val="34"/>
  </w:num>
  <w:num w:numId="186">
    <w:abstractNumId w:val="45"/>
  </w:num>
  <w:num w:numId="187">
    <w:abstractNumId w:val="39"/>
  </w:num>
  <w:num w:numId="188">
    <w:abstractNumId w:val="84"/>
  </w:num>
  <w:num w:numId="189">
    <w:abstractNumId w:val="52"/>
  </w:num>
  <w:num w:numId="190">
    <w:abstractNumId w:val="0"/>
  </w:num>
  <w:num w:numId="191">
    <w:abstractNumId w:val="0"/>
  </w:num>
  <w:num w:numId="192">
    <w:abstractNumId w:val="0"/>
  </w:num>
  <w:num w:numId="193">
    <w:abstractNumId w:val="27"/>
  </w:num>
  <w:num w:numId="194">
    <w:abstractNumId w:val="7"/>
  </w:num>
  <w:num w:numId="195">
    <w:abstractNumId w:val="32"/>
  </w:num>
  <w:num w:numId="196">
    <w:abstractNumId w:val="38"/>
  </w:num>
  <w:num w:numId="197">
    <w:abstractNumId w:val="38"/>
  </w:num>
  <w:num w:numId="198">
    <w:abstractNumId w:val="0"/>
  </w:num>
  <w:num w:numId="199">
    <w:abstractNumId w:val="0"/>
  </w:num>
  <w:num w:numId="200">
    <w:abstractNumId w:val="0"/>
  </w:num>
  <w:num w:numId="201">
    <w:abstractNumId w:val="0"/>
  </w:num>
  <w:num w:numId="202">
    <w:abstractNumId w:val="0"/>
  </w:num>
  <w:num w:numId="203">
    <w:abstractNumId w:val="0"/>
  </w:num>
  <w:num w:numId="204">
    <w:abstractNumId w:val="58"/>
  </w:num>
  <w:num w:numId="205">
    <w:abstractNumId w:val="26"/>
  </w:num>
  <w:num w:numId="206">
    <w:abstractNumId w:val="0"/>
  </w:num>
  <w:num w:numId="207">
    <w:abstractNumId w:val="0"/>
  </w:num>
  <w:num w:numId="208">
    <w:abstractNumId w:val="100"/>
  </w:num>
  <w:num w:numId="209">
    <w:abstractNumId w:val="74"/>
  </w:num>
  <w:num w:numId="210">
    <w:abstractNumId w:val="0"/>
  </w:num>
  <w:num w:numId="211">
    <w:abstractNumId w:val="83"/>
  </w:num>
  <w:num w:numId="212">
    <w:abstractNumId w:val="0"/>
  </w:num>
  <w:num w:numId="213">
    <w:abstractNumId w:val="38"/>
  </w:num>
  <w:num w:numId="214">
    <w:abstractNumId w:val="38"/>
  </w:num>
  <w:num w:numId="215">
    <w:abstractNumId w:val="38"/>
  </w:num>
  <w:num w:numId="216">
    <w:abstractNumId w:val="0"/>
  </w:num>
  <w:num w:numId="217">
    <w:abstractNumId w:val="54"/>
  </w:num>
  <w:num w:numId="218">
    <w:abstractNumId w:val="0"/>
  </w:num>
  <w:num w:numId="219">
    <w:abstractNumId w:val="0"/>
  </w:num>
  <w:num w:numId="220">
    <w:abstractNumId w:val="0"/>
  </w:num>
  <w:num w:numId="221">
    <w:abstractNumId w:val="0"/>
  </w:num>
  <w:num w:numId="222">
    <w:abstractNumId w:val="0"/>
  </w:num>
  <w:num w:numId="223">
    <w:abstractNumId w:val="0"/>
  </w:num>
  <w:num w:numId="224">
    <w:abstractNumId w:val="0"/>
  </w:num>
  <w:num w:numId="225">
    <w:abstractNumId w:val="0"/>
  </w:num>
  <w:num w:numId="226">
    <w:abstractNumId w:val="0"/>
  </w:num>
  <w:num w:numId="227">
    <w:abstractNumId w:val="33"/>
  </w:num>
  <w:num w:numId="228">
    <w:abstractNumId w:val="73"/>
  </w:num>
  <w:num w:numId="229">
    <w:abstractNumId w:val="0"/>
  </w:num>
  <w:num w:numId="230">
    <w:abstractNumId w:val="87"/>
  </w:num>
  <w:num w:numId="231">
    <w:abstractNumId w:val="0"/>
  </w:num>
  <w:num w:numId="232">
    <w:abstractNumId w:val="0"/>
  </w:num>
  <w:num w:numId="233">
    <w:abstractNumId w:val="94"/>
  </w:num>
  <w:num w:numId="234">
    <w:abstractNumId w:val="0"/>
  </w:num>
  <w:num w:numId="235">
    <w:abstractNumId w:val="94"/>
  </w:num>
  <w:num w:numId="236">
    <w:abstractNumId w:val="0"/>
  </w:num>
  <w:num w:numId="237">
    <w:abstractNumId w:val="0"/>
  </w:num>
  <w:num w:numId="238">
    <w:abstractNumId w:val="0"/>
  </w:num>
  <w:num w:numId="239">
    <w:abstractNumId w:val="99"/>
  </w:num>
  <w:num w:numId="240">
    <w:abstractNumId w:val="38"/>
  </w:num>
  <w:num w:numId="241">
    <w:abstractNumId w:val="38"/>
  </w:num>
  <w:num w:numId="242">
    <w:abstractNumId w:val="38"/>
  </w:num>
  <w:num w:numId="243">
    <w:abstractNumId w:val="99"/>
  </w:num>
  <w:num w:numId="244">
    <w:abstractNumId w:val="0"/>
  </w:num>
  <w:num w:numId="245">
    <w:abstractNumId w:val="0"/>
  </w:num>
  <w:num w:numId="246">
    <w:abstractNumId w:val="0"/>
  </w:num>
  <w:num w:numId="247">
    <w:abstractNumId w:val="0"/>
  </w:num>
  <w:num w:numId="248">
    <w:abstractNumId w:val="0"/>
  </w:num>
  <w:num w:numId="249">
    <w:abstractNumId w:val="0"/>
  </w:num>
  <w:num w:numId="250">
    <w:abstractNumId w:val="0"/>
  </w:num>
  <w:num w:numId="251">
    <w:abstractNumId w:val="107"/>
  </w:num>
  <w:num w:numId="252">
    <w:abstractNumId w:val="107"/>
  </w:num>
  <w:num w:numId="253">
    <w:abstractNumId w:val="0"/>
  </w:num>
  <w:num w:numId="254">
    <w:abstractNumId w:val="16"/>
  </w:num>
  <w:num w:numId="255">
    <w:abstractNumId w:val="0"/>
  </w:num>
  <w:num w:numId="256">
    <w:abstractNumId w:val="0"/>
  </w:num>
  <w:num w:numId="257">
    <w:abstractNumId w:val="0"/>
  </w:num>
  <w:num w:numId="258">
    <w:abstractNumId w:val="0"/>
  </w:num>
  <w:num w:numId="259">
    <w:abstractNumId w:val="97"/>
  </w:num>
  <w:num w:numId="260">
    <w:abstractNumId w:val="0"/>
  </w:num>
  <w:num w:numId="261">
    <w:abstractNumId w:val="98"/>
  </w:num>
  <w:num w:numId="262">
    <w:abstractNumId w:val="55"/>
  </w:num>
  <w:num w:numId="263">
    <w:abstractNumId w:val="38"/>
  </w:num>
  <w:num w:numId="264">
    <w:abstractNumId w:val="38"/>
  </w:num>
  <w:num w:numId="265">
    <w:abstractNumId w:val="38"/>
  </w:num>
  <w:num w:numId="266">
    <w:abstractNumId w:val="2"/>
  </w:num>
  <w:num w:numId="267">
    <w:abstractNumId w:val="31"/>
  </w:num>
  <w:num w:numId="268">
    <w:abstractNumId w:val="0"/>
  </w:num>
  <w:num w:numId="269">
    <w:abstractNumId w:val="0"/>
  </w:num>
  <w:num w:numId="270">
    <w:abstractNumId w:val="0"/>
  </w:num>
  <w:num w:numId="271">
    <w:abstractNumId w:val="0"/>
  </w:num>
  <w:num w:numId="272">
    <w:abstractNumId w:val="0"/>
  </w:num>
  <w:num w:numId="273">
    <w:abstractNumId w:val="0"/>
  </w:num>
  <w:num w:numId="274">
    <w:abstractNumId w:val="11"/>
  </w:num>
  <w:num w:numId="275">
    <w:abstractNumId w:val="0"/>
  </w:num>
  <w:num w:numId="276">
    <w:abstractNumId w:val="0"/>
  </w:num>
  <w:num w:numId="277">
    <w:abstractNumId w:val="0"/>
  </w:num>
  <w:num w:numId="278">
    <w:abstractNumId w:val="0"/>
  </w:num>
  <w:num w:numId="279">
    <w:abstractNumId w:val="0"/>
  </w:num>
  <w:num w:numId="280">
    <w:abstractNumId w:val="5"/>
  </w:num>
  <w:num w:numId="281">
    <w:abstractNumId w:val="0"/>
  </w:num>
  <w:num w:numId="282">
    <w:abstractNumId w:val="0"/>
  </w:num>
  <w:num w:numId="283">
    <w:abstractNumId w:val="0"/>
  </w:num>
  <w:num w:numId="284">
    <w:abstractNumId w:val="35"/>
  </w:num>
  <w:num w:numId="285">
    <w:abstractNumId w:val="0"/>
  </w:num>
  <w:num w:numId="286">
    <w:abstractNumId w:val="13"/>
  </w:num>
  <w:num w:numId="287">
    <w:abstractNumId w:val="0"/>
  </w:num>
  <w:num w:numId="288">
    <w:abstractNumId w:val="93"/>
  </w:num>
  <w:num w:numId="289">
    <w:abstractNumId w:val="0"/>
  </w:num>
  <w:num w:numId="290">
    <w:abstractNumId w:val="0"/>
  </w:num>
  <w:num w:numId="291">
    <w:abstractNumId w:val="0"/>
  </w:num>
  <w:num w:numId="292">
    <w:abstractNumId w:val="0"/>
  </w:num>
  <w:num w:numId="293">
    <w:abstractNumId w:val="0"/>
  </w:num>
  <w:num w:numId="294">
    <w:abstractNumId w:val="0"/>
  </w:num>
  <w:num w:numId="295">
    <w:abstractNumId w:val="0"/>
  </w:num>
  <w:num w:numId="296">
    <w:abstractNumId w:val="0"/>
  </w:num>
  <w:num w:numId="297">
    <w:abstractNumId w:val="0"/>
  </w:num>
  <w:num w:numId="298">
    <w:abstractNumId w:val="0"/>
  </w:num>
  <w:num w:numId="299">
    <w:abstractNumId w:val="0"/>
  </w:num>
  <w:num w:numId="300">
    <w:abstractNumId w:val="0"/>
  </w:num>
  <w:num w:numId="301">
    <w:abstractNumId w:val="0"/>
  </w:num>
  <w:num w:numId="302">
    <w:abstractNumId w:val="0"/>
  </w:num>
  <w:num w:numId="303">
    <w:abstractNumId w:val="38"/>
  </w:num>
  <w:num w:numId="304">
    <w:abstractNumId w:val="59"/>
  </w:num>
  <w:num w:numId="305">
    <w:abstractNumId w:val="54"/>
  </w:num>
  <w:num w:numId="306">
    <w:abstractNumId w:val="0"/>
  </w:num>
  <w:num w:numId="307">
    <w:abstractNumId w:val="0"/>
  </w:num>
  <w:num w:numId="308">
    <w:abstractNumId w:val="0"/>
  </w:num>
  <w:num w:numId="309">
    <w:abstractNumId w:val="0"/>
  </w:num>
  <w:num w:numId="310">
    <w:abstractNumId w:val="0"/>
  </w:num>
  <w:num w:numId="311">
    <w:abstractNumId w:val="0"/>
  </w:num>
  <w:num w:numId="312">
    <w:abstractNumId w:val="0"/>
  </w:num>
  <w:num w:numId="313">
    <w:abstractNumId w:val="54"/>
  </w:num>
  <w:num w:numId="314">
    <w:abstractNumId w:val="54"/>
  </w:num>
  <w:num w:numId="315">
    <w:abstractNumId w:val="75"/>
  </w:num>
  <w:numIdMacAtCleanup w:val="3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6632849-50A1-4FE8-ACC4-90C2BC4948CA"/>
    <w:docVar w:name="LW_COVERPAGE_TYPE" w:val="1"/>
    <w:docVar w:name="LW_CROSSREFERENCE" w:val="&lt;UNUSED&gt;"/>
    <w:docVar w:name="LW_DocType" w:val="8B5F001986C441DEB228AB30F9963E53"/>
    <w:docVar w:name="LW_EMISSION" w:val="20.3.2024"/>
    <w:docVar w:name="LW_EMISSION_ISODATE" w:val="2024-03-2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4) 13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abour and skills shortages in the EU: an action plan"/>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0D551A"/>
    <w:rsid w:val="000001B9"/>
    <w:rsid w:val="000001F5"/>
    <w:rsid w:val="000002A2"/>
    <w:rsid w:val="00000343"/>
    <w:rsid w:val="000003D9"/>
    <w:rsid w:val="0000049E"/>
    <w:rsid w:val="00000511"/>
    <w:rsid w:val="000005B2"/>
    <w:rsid w:val="00000686"/>
    <w:rsid w:val="000006C1"/>
    <w:rsid w:val="000006DA"/>
    <w:rsid w:val="000006F3"/>
    <w:rsid w:val="000007F4"/>
    <w:rsid w:val="00000806"/>
    <w:rsid w:val="000008CD"/>
    <w:rsid w:val="00000A83"/>
    <w:rsid w:val="00000C4E"/>
    <w:rsid w:val="00000D9F"/>
    <w:rsid w:val="00000DAE"/>
    <w:rsid w:val="00000DBD"/>
    <w:rsid w:val="0000102F"/>
    <w:rsid w:val="00001119"/>
    <w:rsid w:val="00001544"/>
    <w:rsid w:val="0000164F"/>
    <w:rsid w:val="00001690"/>
    <w:rsid w:val="0000183A"/>
    <w:rsid w:val="0000186A"/>
    <w:rsid w:val="00001B2E"/>
    <w:rsid w:val="00001DD2"/>
    <w:rsid w:val="00001ECC"/>
    <w:rsid w:val="0000200A"/>
    <w:rsid w:val="0000205E"/>
    <w:rsid w:val="00002080"/>
    <w:rsid w:val="00002107"/>
    <w:rsid w:val="00002119"/>
    <w:rsid w:val="00002161"/>
    <w:rsid w:val="0000222E"/>
    <w:rsid w:val="00002285"/>
    <w:rsid w:val="0000228F"/>
    <w:rsid w:val="0000229E"/>
    <w:rsid w:val="000023A0"/>
    <w:rsid w:val="000023FE"/>
    <w:rsid w:val="00002401"/>
    <w:rsid w:val="000024AD"/>
    <w:rsid w:val="000024E4"/>
    <w:rsid w:val="000026AE"/>
    <w:rsid w:val="000026BD"/>
    <w:rsid w:val="000026C5"/>
    <w:rsid w:val="00002718"/>
    <w:rsid w:val="000027E7"/>
    <w:rsid w:val="0000285A"/>
    <w:rsid w:val="000028DA"/>
    <w:rsid w:val="000029C7"/>
    <w:rsid w:val="00002A20"/>
    <w:rsid w:val="00002BB6"/>
    <w:rsid w:val="00002C87"/>
    <w:rsid w:val="00002CFE"/>
    <w:rsid w:val="00002FCA"/>
    <w:rsid w:val="000031C7"/>
    <w:rsid w:val="0000330B"/>
    <w:rsid w:val="0000335F"/>
    <w:rsid w:val="0000342B"/>
    <w:rsid w:val="00003587"/>
    <w:rsid w:val="0000360D"/>
    <w:rsid w:val="0000364C"/>
    <w:rsid w:val="0000371C"/>
    <w:rsid w:val="000038C0"/>
    <w:rsid w:val="000038DE"/>
    <w:rsid w:val="0000393F"/>
    <w:rsid w:val="00003A1A"/>
    <w:rsid w:val="00003ADF"/>
    <w:rsid w:val="00003C1E"/>
    <w:rsid w:val="00003E1F"/>
    <w:rsid w:val="00003E7D"/>
    <w:rsid w:val="00003F7E"/>
    <w:rsid w:val="00004006"/>
    <w:rsid w:val="000040C5"/>
    <w:rsid w:val="000040FA"/>
    <w:rsid w:val="000040FE"/>
    <w:rsid w:val="00004148"/>
    <w:rsid w:val="0000425B"/>
    <w:rsid w:val="000042C8"/>
    <w:rsid w:val="00004396"/>
    <w:rsid w:val="0000449D"/>
    <w:rsid w:val="00004704"/>
    <w:rsid w:val="00004747"/>
    <w:rsid w:val="0000482D"/>
    <w:rsid w:val="000049F8"/>
    <w:rsid w:val="00004AA3"/>
    <w:rsid w:val="00004AFD"/>
    <w:rsid w:val="00004BF9"/>
    <w:rsid w:val="00004C62"/>
    <w:rsid w:val="00004C71"/>
    <w:rsid w:val="00004DDE"/>
    <w:rsid w:val="00004E21"/>
    <w:rsid w:val="00004EEA"/>
    <w:rsid w:val="00004F15"/>
    <w:rsid w:val="00004F67"/>
    <w:rsid w:val="000050D4"/>
    <w:rsid w:val="00005238"/>
    <w:rsid w:val="000052E0"/>
    <w:rsid w:val="0000537A"/>
    <w:rsid w:val="0000542E"/>
    <w:rsid w:val="0000556E"/>
    <w:rsid w:val="000055C3"/>
    <w:rsid w:val="000057A5"/>
    <w:rsid w:val="000057F2"/>
    <w:rsid w:val="00005900"/>
    <w:rsid w:val="000059B6"/>
    <w:rsid w:val="000059C7"/>
    <w:rsid w:val="000059D4"/>
    <w:rsid w:val="00005ACE"/>
    <w:rsid w:val="00005AE3"/>
    <w:rsid w:val="00005B09"/>
    <w:rsid w:val="00005B58"/>
    <w:rsid w:val="00005BB5"/>
    <w:rsid w:val="00005BC0"/>
    <w:rsid w:val="00005D9D"/>
    <w:rsid w:val="00005DA4"/>
    <w:rsid w:val="00005DFA"/>
    <w:rsid w:val="00005DFF"/>
    <w:rsid w:val="00005ED4"/>
    <w:rsid w:val="00006221"/>
    <w:rsid w:val="0000622C"/>
    <w:rsid w:val="000062D1"/>
    <w:rsid w:val="000062E3"/>
    <w:rsid w:val="00006336"/>
    <w:rsid w:val="00006404"/>
    <w:rsid w:val="0000641D"/>
    <w:rsid w:val="0000648E"/>
    <w:rsid w:val="00006654"/>
    <w:rsid w:val="000069E4"/>
    <w:rsid w:val="00006A6C"/>
    <w:rsid w:val="00006A8D"/>
    <w:rsid w:val="00006AE9"/>
    <w:rsid w:val="00006BDB"/>
    <w:rsid w:val="00006C48"/>
    <w:rsid w:val="00006C64"/>
    <w:rsid w:val="00006CDD"/>
    <w:rsid w:val="00006D07"/>
    <w:rsid w:val="00006D22"/>
    <w:rsid w:val="00006E72"/>
    <w:rsid w:val="00006E78"/>
    <w:rsid w:val="000070D0"/>
    <w:rsid w:val="0000711D"/>
    <w:rsid w:val="00007151"/>
    <w:rsid w:val="00007197"/>
    <w:rsid w:val="000071D3"/>
    <w:rsid w:val="0000730E"/>
    <w:rsid w:val="0000733A"/>
    <w:rsid w:val="000074A5"/>
    <w:rsid w:val="00007679"/>
    <w:rsid w:val="000076A9"/>
    <w:rsid w:val="000076C1"/>
    <w:rsid w:val="000076D0"/>
    <w:rsid w:val="00007932"/>
    <w:rsid w:val="00007A2C"/>
    <w:rsid w:val="00007A4C"/>
    <w:rsid w:val="00007B8D"/>
    <w:rsid w:val="00007B98"/>
    <w:rsid w:val="00007DCB"/>
    <w:rsid w:val="00007FB8"/>
    <w:rsid w:val="00010087"/>
    <w:rsid w:val="000100AE"/>
    <w:rsid w:val="0001026C"/>
    <w:rsid w:val="000102F5"/>
    <w:rsid w:val="00010345"/>
    <w:rsid w:val="0001040C"/>
    <w:rsid w:val="0001048F"/>
    <w:rsid w:val="00010494"/>
    <w:rsid w:val="00010649"/>
    <w:rsid w:val="00010984"/>
    <w:rsid w:val="00010A88"/>
    <w:rsid w:val="00010B37"/>
    <w:rsid w:val="00010C55"/>
    <w:rsid w:val="00010D41"/>
    <w:rsid w:val="00010F2A"/>
    <w:rsid w:val="0001105B"/>
    <w:rsid w:val="00011188"/>
    <w:rsid w:val="000111AB"/>
    <w:rsid w:val="000111F5"/>
    <w:rsid w:val="00011349"/>
    <w:rsid w:val="00011399"/>
    <w:rsid w:val="00011550"/>
    <w:rsid w:val="000115D0"/>
    <w:rsid w:val="000116ED"/>
    <w:rsid w:val="000119FF"/>
    <w:rsid w:val="00011A7F"/>
    <w:rsid w:val="00011AAD"/>
    <w:rsid w:val="00011AEA"/>
    <w:rsid w:val="00011B2C"/>
    <w:rsid w:val="00011B7E"/>
    <w:rsid w:val="00011BE9"/>
    <w:rsid w:val="00011C8B"/>
    <w:rsid w:val="00011CF1"/>
    <w:rsid w:val="00011DB4"/>
    <w:rsid w:val="00011E40"/>
    <w:rsid w:val="00011E52"/>
    <w:rsid w:val="00012023"/>
    <w:rsid w:val="00012077"/>
    <w:rsid w:val="000120AB"/>
    <w:rsid w:val="0001212B"/>
    <w:rsid w:val="00012209"/>
    <w:rsid w:val="0001229D"/>
    <w:rsid w:val="000122A9"/>
    <w:rsid w:val="00012525"/>
    <w:rsid w:val="00012595"/>
    <w:rsid w:val="00012614"/>
    <w:rsid w:val="000126D0"/>
    <w:rsid w:val="0001278F"/>
    <w:rsid w:val="000128CC"/>
    <w:rsid w:val="000129B7"/>
    <w:rsid w:val="00012AB2"/>
    <w:rsid w:val="00012BF7"/>
    <w:rsid w:val="00012C3D"/>
    <w:rsid w:val="00012C6E"/>
    <w:rsid w:val="00012CE4"/>
    <w:rsid w:val="00012D6F"/>
    <w:rsid w:val="00012DC8"/>
    <w:rsid w:val="00012E58"/>
    <w:rsid w:val="00012F9B"/>
    <w:rsid w:val="0001312F"/>
    <w:rsid w:val="00013252"/>
    <w:rsid w:val="0001343D"/>
    <w:rsid w:val="000135CE"/>
    <w:rsid w:val="00013626"/>
    <w:rsid w:val="0001365C"/>
    <w:rsid w:val="0001379F"/>
    <w:rsid w:val="000137DF"/>
    <w:rsid w:val="0001391A"/>
    <w:rsid w:val="00013BD5"/>
    <w:rsid w:val="00013C3A"/>
    <w:rsid w:val="00013EB3"/>
    <w:rsid w:val="000140B9"/>
    <w:rsid w:val="0001418A"/>
    <w:rsid w:val="000142AD"/>
    <w:rsid w:val="000143AC"/>
    <w:rsid w:val="00014572"/>
    <w:rsid w:val="0001468C"/>
    <w:rsid w:val="0001468D"/>
    <w:rsid w:val="000146C8"/>
    <w:rsid w:val="00014849"/>
    <w:rsid w:val="000148A7"/>
    <w:rsid w:val="00014C64"/>
    <w:rsid w:val="00014CAD"/>
    <w:rsid w:val="00014DAE"/>
    <w:rsid w:val="00014DFD"/>
    <w:rsid w:val="00014EC6"/>
    <w:rsid w:val="00014F1D"/>
    <w:rsid w:val="00014FD9"/>
    <w:rsid w:val="0001508B"/>
    <w:rsid w:val="000150E8"/>
    <w:rsid w:val="000151A8"/>
    <w:rsid w:val="000152C1"/>
    <w:rsid w:val="000154E4"/>
    <w:rsid w:val="000155B6"/>
    <w:rsid w:val="000155DF"/>
    <w:rsid w:val="000156CE"/>
    <w:rsid w:val="000156E1"/>
    <w:rsid w:val="0001574F"/>
    <w:rsid w:val="00015783"/>
    <w:rsid w:val="0001589F"/>
    <w:rsid w:val="00015A70"/>
    <w:rsid w:val="00015A8E"/>
    <w:rsid w:val="00015A9D"/>
    <w:rsid w:val="00015AEA"/>
    <w:rsid w:val="00015B97"/>
    <w:rsid w:val="00015C87"/>
    <w:rsid w:val="00015D3C"/>
    <w:rsid w:val="00015D79"/>
    <w:rsid w:val="00015DA0"/>
    <w:rsid w:val="00015DD7"/>
    <w:rsid w:val="00015E26"/>
    <w:rsid w:val="00015E35"/>
    <w:rsid w:val="00016078"/>
    <w:rsid w:val="000160C6"/>
    <w:rsid w:val="00016120"/>
    <w:rsid w:val="000161B9"/>
    <w:rsid w:val="000161F5"/>
    <w:rsid w:val="0001624E"/>
    <w:rsid w:val="00016364"/>
    <w:rsid w:val="000163A4"/>
    <w:rsid w:val="000163CA"/>
    <w:rsid w:val="00016403"/>
    <w:rsid w:val="000166A0"/>
    <w:rsid w:val="00016707"/>
    <w:rsid w:val="00016753"/>
    <w:rsid w:val="0001679A"/>
    <w:rsid w:val="0001686B"/>
    <w:rsid w:val="00016878"/>
    <w:rsid w:val="00016981"/>
    <w:rsid w:val="00016D11"/>
    <w:rsid w:val="00016DBA"/>
    <w:rsid w:val="00016E6F"/>
    <w:rsid w:val="00016ED1"/>
    <w:rsid w:val="00016F85"/>
    <w:rsid w:val="00017028"/>
    <w:rsid w:val="00017062"/>
    <w:rsid w:val="0001706D"/>
    <w:rsid w:val="000170A5"/>
    <w:rsid w:val="0001721B"/>
    <w:rsid w:val="00017252"/>
    <w:rsid w:val="00017297"/>
    <w:rsid w:val="00017347"/>
    <w:rsid w:val="00017389"/>
    <w:rsid w:val="0001779C"/>
    <w:rsid w:val="000177E8"/>
    <w:rsid w:val="0001786C"/>
    <w:rsid w:val="00017A0F"/>
    <w:rsid w:val="00017A50"/>
    <w:rsid w:val="00017AC6"/>
    <w:rsid w:val="00017ACB"/>
    <w:rsid w:val="00017AF8"/>
    <w:rsid w:val="00017B5A"/>
    <w:rsid w:val="00017B9A"/>
    <w:rsid w:val="00017BFD"/>
    <w:rsid w:val="00017CDC"/>
    <w:rsid w:val="00017CEB"/>
    <w:rsid w:val="00017E0F"/>
    <w:rsid w:val="00017F59"/>
    <w:rsid w:val="00017FC6"/>
    <w:rsid w:val="00020023"/>
    <w:rsid w:val="000200D0"/>
    <w:rsid w:val="00020138"/>
    <w:rsid w:val="0002013D"/>
    <w:rsid w:val="00020148"/>
    <w:rsid w:val="00020167"/>
    <w:rsid w:val="00020204"/>
    <w:rsid w:val="000202B4"/>
    <w:rsid w:val="000203D6"/>
    <w:rsid w:val="000203F2"/>
    <w:rsid w:val="0002047C"/>
    <w:rsid w:val="00020539"/>
    <w:rsid w:val="00020688"/>
    <w:rsid w:val="0002072C"/>
    <w:rsid w:val="00020790"/>
    <w:rsid w:val="00020796"/>
    <w:rsid w:val="00020841"/>
    <w:rsid w:val="0002089B"/>
    <w:rsid w:val="000208CB"/>
    <w:rsid w:val="000208D5"/>
    <w:rsid w:val="00020967"/>
    <w:rsid w:val="00020992"/>
    <w:rsid w:val="00020998"/>
    <w:rsid w:val="00020A55"/>
    <w:rsid w:val="00020AD7"/>
    <w:rsid w:val="00020B0E"/>
    <w:rsid w:val="00020B78"/>
    <w:rsid w:val="00020D5B"/>
    <w:rsid w:val="00020DC6"/>
    <w:rsid w:val="00020ED0"/>
    <w:rsid w:val="00020EDB"/>
    <w:rsid w:val="000210AD"/>
    <w:rsid w:val="0002113C"/>
    <w:rsid w:val="000211CB"/>
    <w:rsid w:val="000212E2"/>
    <w:rsid w:val="000214F5"/>
    <w:rsid w:val="00021527"/>
    <w:rsid w:val="000216AB"/>
    <w:rsid w:val="00021770"/>
    <w:rsid w:val="00021797"/>
    <w:rsid w:val="000217BB"/>
    <w:rsid w:val="0002188B"/>
    <w:rsid w:val="000218E8"/>
    <w:rsid w:val="00021995"/>
    <w:rsid w:val="000219B3"/>
    <w:rsid w:val="00021A41"/>
    <w:rsid w:val="00021A80"/>
    <w:rsid w:val="00021AA0"/>
    <w:rsid w:val="00021B5B"/>
    <w:rsid w:val="00021B83"/>
    <w:rsid w:val="00021B94"/>
    <w:rsid w:val="00021C61"/>
    <w:rsid w:val="00021CBC"/>
    <w:rsid w:val="00021DD1"/>
    <w:rsid w:val="00021F4D"/>
    <w:rsid w:val="00021FA4"/>
    <w:rsid w:val="00021FD8"/>
    <w:rsid w:val="00021FE2"/>
    <w:rsid w:val="00021FFC"/>
    <w:rsid w:val="00022080"/>
    <w:rsid w:val="0002213A"/>
    <w:rsid w:val="00022327"/>
    <w:rsid w:val="000223E1"/>
    <w:rsid w:val="000224E4"/>
    <w:rsid w:val="00022501"/>
    <w:rsid w:val="0002250C"/>
    <w:rsid w:val="00022914"/>
    <w:rsid w:val="00022935"/>
    <w:rsid w:val="0002293B"/>
    <w:rsid w:val="00022A08"/>
    <w:rsid w:val="00022B73"/>
    <w:rsid w:val="00022E6D"/>
    <w:rsid w:val="00022E75"/>
    <w:rsid w:val="00022EFE"/>
    <w:rsid w:val="00022F9C"/>
    <w:rsid w:val="00022F9E"/>
    <w:rsid w:val="00022FB6"/>
    <w:rsid w:val="000234F3"/>
    <w:rsid w:val="00023631"/>
    <w:rsid w:val="000236A4"/>
    <w:rsid w:val="0002380C"/>
    <w:rsid w:val="0002389E"/>
    <w:rsid w:val="0002392B"/>
    <w:rsid w:val="00023978"/>
    <w:rsid w:val="00023B82"/>
    <w:rsid w:val="00023BFA"/>
    <w:rsid w:val="00023C11"/>
    <w:rsid w:val="00023E36"/>
    <w:rsid w:val="00023ED4"/>
    <w:rsid w:val="0002402B"/>
    <w:rsid w:val="00024222"/>
    <w:rsid w:val="00024370"/>
    <w:rsid w:val="0002472B"/>
    <w:rsid w:val="0002473F"/>
    <w:rsid w:val="00024793"/>
    <w:rsid w:val="00024A81"/>
    <w:rsid w:val="00024C02"/>
    <w:rsid w:val="00024CF6"/>
    <w:rsid w:val="00024D9E"/>
    <w:rsid w:val="00024DFC"/>
    <w:rsid w:val="00024E3D"/>
    <w:rsid w:val="00024EFD"/>
    <w:rsid w:val="00024FD3"/>
    <w:rsid w:val="0002516E"/>
    <w:rsid w:val="000251A8"/>
    <w:rsid w:val="0002524E"/>
    <w:rsid w:val="00025400"/>
    <w:rsid w:val="00025494"/>
    <w:rsid w:val="000255FC"/>
    <w:rsid w:val="000256BC"/>
    <w:rsid w:val="0002580C"/>
    <w:rsid w:val="00025851"/>
    <w:rsid w:val="00025B41"/>
    <w:rsid w:val="00025C3C"/>
    <w:rsid w:val="00025C82"/>
    <w:rsid w:val="00025D1C"/>
    <w:rsid w:val="00025D61"/>
    <w:rsid w:val="00025D8C"/>
    <w:rsid w:val="00025DC4"/>
    <w:rsid w:val="00025E9D"/>
    <w:rsid w:val="00025F13"/>
    <w:rsid w:val="00025F5B"/>
    <w:rsid w:val="00025F76"/>
    <w:rsid w:val="00025FA1"/>
    <w:rsid w:val="00025FC8"/>
    <w:rsid w:val="00026001"/>
    <w:rsid w:val="00026021"/>
    <w:rsid w:val="000260E5"/>
    <w:rsid w:val="0002612A"/>
    <w:rsid w:val="00026152"/>
    <w:rsid w:val="00026217"/>
    <w:rsid w:val="00026465"/>
    <w:rsid w:val="00026784"/>
    <w:rsid w:val="00026893"/>
    <w:rsid w:val="00026ACF"/>
    <w:rsid w:val="00026C1B"/>
    <w:rsid w:val="00026CAF"/>
    <w:rsid w:val="00026D09"/>
    <w:rsid w:val="00026E5B"/>
    <w:rsid w:val="00026F1E"/>
    <w:rsid w:val="00027038"/>
    <w:rsid w:val="0002712B"/>
    <w:rsid w:val="0002737E"/>
    <w:rsid w:val="00027470"/>
    <w:rsid w:val="000275D2"/>
    <w:rsid w:val="000276EE"/>
    <w:rsid w:val="000276FA"/>
    <w:rsid w:val="000277ED"/>
    <w:rsid w:val="00027A6B"/>
    <w:rsid w:val="00027E59"/>
    <w:rsid w:val="00027E6E"/>
    <w:rsid w:val="00027F18"/>
    <w:rsid w:val="00027F30"/>
    <w:rsid w:val="0002B71F"/>
    <w:rsid w:val="00030204"/>
    <w:rsid w:val="0003023E"/>
    <w:rsid w:val="00030279"/>
    <w:rsid w:val="00030367"/>
    <w:rsid w:val="00030496"/>
    <w:rsid w:val="000304CE"/>
    <w:rsid w:val="00030519"/>
    <w:rsid w:val="00030552"/>
    <w:rsid w:val="00030664"/>
    <w:rsid w:val="000306AD"/>
    <w:rsid w:val="000306EA"/>
    <w:rsid w:val="0003073B"/>
    <w:rsid w:val="000308C9"/>
    <w:rsid w:val="000308DC"/>
    <w:rsid w:val="00030916"/>
    <w:rsid w:val="00030922"/>
    <w:rsid w:val="000309ED"/>
    <w:rsid w:val="00030B82"/>
    <w:rsid w:val="00030E51"/>
    <w:rsid w:val="00030E76"/>
    <w:rsid w:val="00030EFC"/>
    <w:rsid w:val="00030F66"/>
    <w:rsid w:val="00030F9C"/>
    <w:rsid w:val="000310D9"/>
    <w:rsid w:val="00031117"/>
    <w:rsid w:val="00031140"/>
    <w:rsid w:val="0003119A"/>
    <w:rsid w:val="000312C5"/>
    <w:rsid w:val="000313E6"/>
    <w:rsid w:val="00031458"/>
    <w:rsid w:val="0003154C"/>
    <w:rsid w:val="000315A1"/>
    <w:rsid w:val="00031965"/>
    <w:rsid w:val="00031A1C"/>
    <w:rsid w:val="00031C0F"/>
    <w:rsid w:val="00031D9D"/>
    <w:rsid w:val="00031E18"/>
    <w:rsid w:val="00031E1A"/>
    <w:rsid w:val="00031E27"/>
    <w:rsid w:val="00031F34"/>
    <w:rsid w:val="00032142"/>
    <w:rsid w:val="000321F3"/>
    <w:rsid w:val="0003227D"/>
    <w:rsid w:val="000324FD"/>
    <w:rsid w:val="00032563"/>
    <w:rsid w:val="00032586"/>
    <w:rsid w:val="00032595"/>
    <w:rsid w:val="0003290F"/>
    <w:rsid w:val="000329CE"/>
    <w:rsid w:val="00032A02"/>
    <w:rsid w:val="00032A1E"/>
    <w:rsid w:val="00032A6A"/>
    <w:rsid w:val="00032B80"/>
    <w:rsid w:val="00032B83"/>
    <w:rsid w:val="00032B87"/>
    <w:rsid w:val="00032BB3"/>
    <w:rsid w:val="00032BBE"/>
    <w:rsid w:val="00032CF8"/>
    <w:rsid w:val="00032D15"/>
    <w:rsid w:val="00032D7E"/>
    <w:rsid w:val="00032E12"/>
    <w:rsid w:val="00032EB7"/>
    <w:rsid w:val="00032F17"/>
    <w:rsid w:val="00032F1F"/>
    <w:rsid w:val="0003311F"/>
    <w:rsid w:val="00033129"/>
    <w:rsid w:val="00033139"/>
    <w:rsid w:val="000331C5"/>
    <w:rsid w:val="0003322E"/>
    <w:rsid w:val="000332C2"/>
    <w:rsid w:val="00033416"/>
    <w:rsid w:val="00033521"/>
    <w:rsid w:val="0003397C"/>
    <w:rsid w:val="00033997"/>
    <w:rsid w:val="000339FF"/>
    <w:rsid w:val="00033B16"/>
    <w:rsid w:val="00033BBB"/>
    <w:rsid w:val="00033BC2"/>
    <w:rsid w:val="00033CE3"/>
    <w:rsid w:val="00033D54"/>
    <w:rsid w:val="00033D7B"/>
    <w:rsid w:val="00033D7E"/>
    <w:rsid w:val="00033DE8"/>
    <w:rsid w:val="00033EDD"/>
    <w:rsid w:val="00033F75"/>
    <w:rsid w:val="00033FF7"/>
    <w:rsid w:val="00034081"/>
    <w:rsid w:val="00034107"/>
    <w:rsid w:val="00034119"/>
    <w:rsid w:val="00034255"/>
    <w:rsid w:val="00034402"/>
    <w:rsid w:val="00034668"/>
    <w:rsid w:val="00034711"/>
    <w:rsid w:val="0003486B"/>
    <w:rsid w:val="00034ACA"/>
    <w:rsid w:val="00034B64"/>
    <w:rsid w:val="00034EA4"/>
    <w:rsid w:val="00035033"/>
    <w:rsid w:val="00035050"/>
    <w:rsid w:val="000350A4"/>
    <w:rsid w:val="000350E7"/>
    <w:rsid w:val="000351E5"/>
    <w:rsid w:val="0003525C"/>
    <w:rsid w:val="00035467"/>
    <w:rsid w:val="000354F1"/>
    <w:rsid w:val="0003576A"/>
    <w:rsid w:val="000357E3"/>
    <w:rsid w:val="000357F1"/>
    <w:rsid w:val="0003589D"/>
    <w:rsid w:val="0003599B"/>
    <w:rsid w:val="000359D1"/>
    <w:rsid w:val="00035A5D"/>
    <w:rsid w:val="00035AB3"/>
    <w:rsid w:val="00035AC8"/>
    <w:rsid w:val="00035ACF"/>
    <w:rsid w:val="00035B7E"/>
    <w:rsid w:val="00035DBF"/>
    <w:rsid w:val="00035E0E"/>
    <w:rsid w:val="00035E0F"/>
    <w:rsid w:val="00035FE7"/>
    <w:rsid w:val="00036041"/>
    <w:rsid w:val="000360E6"/>
    <w:rsid w:val="00036211"/>
    <w:rsid w:val="0003621B"/>
    <w:rsid w:val="0003634D"/>
    <w:rsid w:val="000363A8"/>
    <w:rsid w:val="000363D9"/>
    <w:rsid w:val="0003640E"/>
    <w:rsid w:val="00036445"/>
    <w:rsid w:val="00036604"/>
    <w:rsid w:val="0003664B"/>
    <w:rsid w:val="00036A6F"/>
    <w:rsid w:val="00036D32"/>
    <w:rsid w:val="00036D39"/>
    <w:rsid w:val="00036DB3"/>
    <w:rsid w:val="00036DC5"/>
    <w:rsid w:val="00036F74"/>
    <w:rsid w:val="0003706F"/>
    <w:rsid w:val="00037241"/>
    <w:rsid w:val="000372C6"/>
    <w:rsid w:val="00037461"/>
    <w:rsid w:val="00037575"/>
    <w:rsid w:val="00037597"/>
    <w:rsid w:val="000375E4"/>
    <w:rsid w:val="000375E5"/>
    <w:rsid w:val="000376C2"/>
    <w:rsid w:val="000376CA"/>
    <w:rsid w:val="00037732"/>
    <w:rsid w:val="00037736"/>
    <w:rsid w:val="000378FC"/>
    <w:rsid w:val="00037922"/>
    <w:rsid w:val="000379CB"/>
    <w:rsid w:val="00037A2D"/>
    <w:rsid w:val="00037A6E"/>
    <w:rsid w:val="00037CAF"/>
    <w:rsid w:val="00037D69"/>
    <w:rsid w:val="00037DCC"/>
    <w:rsid w:val="00037E46"/>
    <w:rsid w:val="00037EAC"/>
    <w:rsid w:val="00037ECA"/>
    <w:rsid w:val="00037EDD"/>
    <w:rsid w:val="00037EFB"/>
    <w:rsid w:val="0004002E"/>
    <w:rsid w:val="0004011F"/>
    <w:rsid w:val="000401A9"/>
    <w:rsid w:val="00040268"/>
    <w:rsid w:val="000402A2"/>
    <w:rsid w:val="0004030B"/>
    <w:rsid w:val="00040336"/>
    <w:rsid w:val="00040352"/>
    <w:rsid w:val="0004036A"/>
    <w:rsid w:val="000404CE"/>
    <w:rsid w:val="0004051E"/>
    <w:rsid w:val="00040537"/>
    <w:rsid w:val="000405A9"/>
    <w:rsid w:val="000405B5"/>
    <w:rsid w:val="00040952"/>
    <w:rsid w:val="0004098C"/>
    <w:rsid w:val="00040A62"/>
    <w:rsid w:val="00040AEA"/>
    <w:rsid w:val="00040B65"/>
    <w:rsid w:val="00040BB7"/>
    <w:rsid w:val="00040C80"/>
    <w:rsid w:val="00040E08"/>
    <w:rsid w:val="00040EA7"/>
    <w:rsid w:val="00040EBA"/>
    <w:rsid w:val="00040EC3"/>
    <w:rsid w:val="00040EF4"/>
    <w:rsid w:val="00040F8B"/>
    <w:rsid w:val="00041004"/>
    <w:rsid w:val="00041180"/>
    <w:rsid w:val="00041413"/>
    <w:rsid w:val="00041490"/>
    <w:rsid w:val="00041532"/>
    <w:rsid w:val="0004153E"/>
    <w:rsid w:val="000415BA"/>
    <w:rsid w:val="00041653"/>
    <w:rsid w:val="0004177D"/>
    <w:rsid w:val="00041910"/>
    <w:rsid w:val="00041957"/>
    <w:rsid w:val="000419F9"/>
    <w:rsid w:val="00041A01"/>
    <w:rsid w:val="00041A3B"/>
    <w:rsid w:val="00041A92"/>
    <w:rsid w:val="00041B59"/>
    <w:rsid w:val="00041DAC"/>
    <w:rsid w:val="00041E45"/>
    <w:rsid w:val="00041EAA"/>
    <w:rsid w:val="00041F4A"/>
    <w:rsid w:val="00041FAD"/>
    <w:rsid w:val="00042045"/>
    <w:rsid w:val="00042052"/>
    <w:rsid w:val="00042060"/>
    <w:rsid w:val="0004206C"/>
    <w:rsid w:val="00042107"/>
    <w:rsid w:val="0004219D"/>
    <w:rsid w:val="000421CB"/>
    <w:rsid w:val="00042300"/>
    <w:rsid w:val="000423CA"/>
    <w:rsid w:val="000424A9"/>
    <w:rsid w:val="00042770"/>
    <w:rsid w:val="0004284F"/>
    <w:rsid w:val="00042851"/>
    <w:rsid w:val="000428C2"/>
    <w:rsid w:val="0004293A"/>
    <w:rsid w:val="00042A30"/>
    <w:rsid w:val="00042AD5"/>
    <w:rsid w:val="00042AF6"/>
    <w:rsid w:val="00042B4C"/>
    <w:rsid w:val="00042B7E"/>
    <w:rsid w:val="00042CF5"/>
    <w:rsid w:val="00042CF6"/>
    <w:rsid w:val="00042D57"/>
    <w:rsid w:val="00042D96"/>
    <w:rsid w:val="00042DBA"/>
    <w:rsid w:val="0004315D"/>
    <w:rsid w:val="00043194"/>
    <w:rsid w:val="000431BC"/>
    <w:rsid w:val="00043319"/>
    <w:rsid w:val="00043426"/>
    <w:rsid w:val="000435A5"/>
    <w:rsid w:val="000436AC"/>
    <w:rsid w:val="000437E6"/>
    <w:rsid w:val="00043A92"/>
    <w:rsid w:val="00043AA3"/>
    <w:rsid w:val="00043B7C"/>
    <w:rsid w:val="00043BA7"/>
    <w:rsid w:val="00043C1C"/>
    <w:rsid w:val="00043C3B"/>
    <w:rsid w:val="00043D83"/>
    <w:rsid w:val="00043DD2"/>
    <w:rsid w:val="00043EB3"/>
    <w:rsid w:val="00043EF1"/>
    <w:rsid w:val="00043F48"/>
    <w:rsid w:val="00043F50"/>
    <w:rsid w:val="00043F65"/>
    <w:rsid w:val="00043F82"/>
    <w:rsid w:val="00043FF3"/>
    <w:rsid w:val="0004415E"/>
    <w:rsid w:val="000441A0"/>
    <w:rsid w:val="00044254"/>
    <w:rsid w:val="0004429B"/>
    <w:rsid w:val="00044374"/>
    <w:rsid w:val="000443B4"/>
    <w:rsid w:val="000443C0"/>
    <w:rsid w:val="000443CE"/>
    <w:rsid w:val="000443EE"/>
    <w:rsid w:val="000444AD"/>
    <w:rsid w:val="00044610"/>
    <w:rsid w:val="00044725"/>
    <w:rsid w:val="000449C0"/>
    <w:rsid w:val="00044AED"/>
    <w:rsid w:val="00044AF9"/>
    <w:rsid w:val="00044BEA"/>
    <w:rsid w:val="00044C63"/>
    <w:rsid w:val="00044CF4"/>
    <w:rsid w:val="00044DC8"/>
    <w:rsid w:val="00044F08"/>
    <w:rsid w:val="0004539F"/>
    <w:rsid w:val="000453ED"/>
    <w:rsid w:val="0004541C"/>
    <w:rsid w:val="0004556F"/>
    <w:rsid w:val="00045651"/>
    <w:rsid w:val="00045664"/>
    <w:rsid w:val="00045721"/>
    <w:rsid w:val="00045776"/>
    <w:rsid w:val="00045950"/>
    <w:rsid w:val="000459A3"/>
    <w:rsid w:val="000459B9"/>
    <w:rsid w:val="00045AB6"/>
    <w:rsid w:val="00045B26"/>
    <w:rsid w:val="00045C87"/>
    <w:rsid w:val="00045D32"/>
    <w:rsid w:val="00045DA7"/>
    <w:rsid w:val="00045DDC"/>
    <w:rsid w:val="00045E59"/>
    <w:rsid w:val="00045F62"/>
    <w:rsid w:val="00045FD5"/>
    <w:rsid w:val="00045FF3"/>
    <w:rsid w:val="00046184"/>
    <w:rsid w:val="000462F6"/>
    <w:rsid w:val="0004643D"/>
    <w:rsid w:val="0004644E"/>
    <w:rsid w:val="00046758"/>
    <w:rsid w:val="000467DF"/>
    <w:rsid w:val="0004683E"/>
    <w:rsid w:val="000469C5"/>
    <w:rsid w:val="00046CA5"/>
    <w:rsid w:val="00046CAA"/>
    <w:rsid w:val="00046CD2"/>
    <w:rsid w:val="00046E1A"/>
    <w:rsid w:val="00046E50"/>
    <w:rsid w:val="00046F0E"/>
    <w:rsid w:val="00046FF6"/>
    <w:rsid w:val="00047002"/>
    <w:rsid w:val="00047077"/>
    <w:rsid w:val="00047086"/>
    <w:rsid w:val="0004717A"/>
    <w:rsid w:val="00047226"/>
    <w:rsid w:val="000472BC"/>
    <w:rsid w:val="000472D0"/>
    <w:rsid w:val="000472E5"/>
    <w:rsid w:val="00047412"/>
    <w:rsid w:val="000474DE"/>
    <w:rsid w:val="00047606"/>
    <w:rsid w:val="0004766A"/>
    <w:rsid w:val="000476D7"/>
    <w:rsid w:val="00047714"/>
    <w:rsid w:val="00047740"/>
    <w:rsid w:val="000477A0"/>
    <w:rsid w:val="000477E8"/>
    <w:rsid w:val="0004787A"/>
    <w:rsid w:val="000478FB"/>
    <w:rsid w:val="00047904"/>
    <w:rsid w:val="0004793E"/>
    <w:rsid w:val="00047A78"/>
    <w:rsid w:val="00047AC5"/>
    <w:rsid w:val="00047BD3"/>
    <w:rsid w:val="00047D1B"/>
    <w:rsid w:val="00047D5F"/>
    <w:rsid w:val="00047D80"/>
    <w:rsid w:val="00047DC3"/>
    <w:rsid w:val="00047EAF"/>
    <w:rsid w:val="00047F2D"/>
    <w:rsid w:val="00047FC5"/>
    <w:rsid w:val="00047FDF"/>
    <w:rsid w:val="00047FE5"/>
    <w:rsid w:val="0005006B"/>
    <w:rsid w:val="00050156"/>
    <w:rsid w:val="00050282"/>
    <w:rsid w:val="000503DC"/>
    <w:rsid w:val="00050406"/>
    <w:rsid w:val="00050429"/>
    <w:rsid w:val="00050681"/>
    <w:rsid w:val="00050A7A"/>
    <w:rsid w:val="00050DBB"/>
    <w:rsid w:val="00050F47"/>
    <w:rsid w:val="000510ED"/>
    <w:rsid w:val="0005112C"/>
    <w:rsid w:val="0005113E"/>
    <w:rsid w:val="00051147"/>
    <w:rsid w:val="0005118D"/>
    <w:rsid w:val="000511EF"/>
    <w:rsid w:val="00051219"/>
    <w:rsid w:val="00051277"/>
    <w:rsid w:val="00051342"/>
    <w:rsid w:val="0005145D"/>
    <w:rsid w:val="000514EB"/>
    <w:rsid w:val="000516BA"/>
    <w:rsid w:val="000517B6"/>
    <w:rsid w:val="0005183D"/>
    <w:rsid w:val="0005186E"/>
    <w:rsid w:val="0005194C"/>
    <w:rsid w:val="00051B5A"/>
    <w:rsid w:val="00051B9B"/>
    <w:rsid w:val="00051C45"/>
    <w:rsid w:val="00051D77"/>
    <w:rsid w:val="00051DA9"/>
    <w:rsid w:val="00051DBE"/>
    <w:rsid w:val="00051DC5"/>
    <w:rsid w:val="00051E9A"/>
    <w:rsid w:val="00051E9B"/>
    <w:rsid w:val="00052022"/>
    <w:rsid w:val="00052048"/>
    <w:rsid w:val="000520F3"/>
    <w:rsid w:val="00052297"/>
    <w:rsid w:val="00052477"/>
    <w:rsid w:val="000524D7"/>
    <w:rsid w:val="00052636"/>
    <w:rsid w:val="0005272B"/>
    <w:rsid w:val="000527E1"/>
    <w:rsid w:val="00052854"/>
    <w:rsid w:val="00052913"/>
    <w:rsid w:val="00052A7F"/>
    <w:rsid w:val="00052C34"/>
    <w:rsid w:val="00052E62"/>
    <w:rsid w:val="00052F17"/>
    <w:rsid w:val="000530A2"/>
    <w:rsid w:val="00053152"/>
    <w:rsid w:val="00053179"/>
    <w:rsid w:val="00053217"/>
    <w:rsid w:val="00053348"/>
    <w:rsid w:val="00053390"/>
    <w:rsid w:val="000533BB"/>
    <w:rsid w:val="00053499"/>
    <w:rsid w:val="0005355F"/>
    <w:rsid w:val="00053564"/>
    <w:rsid w:val="000536BE"/>
    <w:rsid w:val="00053786"/>
    <w:rsid w:val="00053903"/>
    <w:rsid w:val="00053A8E"/>
    <w:rsid w:val="00053B8E"/>
    <w:rsid w:val="00053BD9"/>
    <w:rsid w:val="00053CC8"/>
    <w:rsid w:val="00053EAB"/>
    <w:rsid w:val="00053F29"/>
    <w:rsid w:val="00053F95"/>
    <w:rsid w:val="00053FEA"/>
    <w:rsid w:val="00054067"/>
    <w:rsid w:val="000541D1"/>
    <w:rsid w:val="000541EC"/>
    <w:rsid w:val="0005420E"/>
    <w:rsid w:val="00054292"/>
    <w:rsid w:val="0005444E"/>
    <w:rsid w:val="0005447A"/>
    <w:rsid w:val="0005447B"/>
    <w:rsid w:val="0005447D"/>
    <w:rsid w:val="000544EA"/>
    <w:rsid w:val="00054500"/>
    <w:rsid w:val="000545DF"/>
    <w:rsid w:val="000545F3"/>
    <w:rsid w:val="00054680"/>
    <w:rsid w:val="0005485E"/>
    <w:rsid w:val="0005486C"/>
    <w:rsid w:val="000548C2"/>
    <w:rsid w:val="000549F1"/>
    <w:rsid w:val="00054A07"/>
    <w:rsid w:val="00054A81"/>
    <w:rsid w:val="00054BFD"/>
    <w:rsid w:val="00054DE5"/>
    <w:rsid w:val="00054E60"/>
    <w:rsid w:val="00054F8C"/>
    <w:rsid w:val="00054FD0"/>
    <w:rsid w:val="0005501F"/>
    <w:rsid w:val="00055022"/>
    <w:rsid w:val="0005512D"/>
    <w:rsid w:val="00055158"/>
    <w:rsid w:val="000553D4"/>
    <w:rsid w:val="000553D7"/>
    <w:rsid w:val="000555D7"/>
    <w:rsid w:val="000556DF"/>
    <w:rsid w:val="00055970"/>
    <w:rsid w:val="00055A70"/>
    <w:rsid w:val="00055B32"/>
    <w:rsid w:val="00055B57"/>
    <w:rsid w:val="00055D93"/>
    <w:rsid w:val="00055E2A"/>
    <w:rsid w:val="00055E7A"/>
    <w:rsid w:val="00055E90"/>
    <w:rsid w:val="00055EC6"/>
    <w:rsid w:val="00055FED"/>
    <w:rsid w:val="00056000"/>
    <w:rsid w:val="000561D6"/>
    <w:rsid w:val="000562B2"/>
    <w:rsid w:val="000562D1"/>
    <w:rsid w:val="0005630B"/>
    <w:rsid w:val="0005649E"/>
    <w:rsid w:val="000564C8"/>
    <w:rsid w:val="0005665A"/>
    <w:rsid w:val="0005675E"/>
    <w:rsid w:val="0005693D"/>
    <w:rsid w:val="00056946"/>
    <w:rsid w:val="0005695F"/>
    <w:rsid w:val="000569B0"/>
    <w:rsid w:val="000569DE"/>
    <w:rsid w:val="00056A5A"/>
    <w:rsid w:val="00056CC2"/>
    <w:rsid w:val="00056E9F"/>
    <w:rsid w:val="00056F0E"/>
    <w:rsid w:val="00056F65"/>
    <w:rsid w:val="00056F9B"/>
    <w:rsid w:val="0005709C"/>
    <w:rsid w:val="00057127"/>
    <w:rsid w:val="0005712B"/>
    <w:rsid w:val="0005717B"/>
    <w:rsid w:val="00057292"/>
    <w:rsid w:val="000572EB"/>
    <w:rsid w:val="000573CC"/>
    <w:rsid w:val="00057570"/>
    <w:rsid w:val="000575AA"/>
    <w:rsid w:val="000575E7"/>
    <w:rsid w:val="00057BD4"/>
    <w:rsid w:val="00057BDE"/>
    <w:rsid w:val="00057D0F"/>
    <w:rsid w:val="00057D11"/>
    <w:rsid w:val="00057E3F"/>
    <w:rsid w:val="00057E55"/>
    <w:rsid w:val="00057EC6"/>
    <w:rsid w:val="00057F21"/>
    <w:rsid w:val="0006003F"/>
    <w:rsid w:val="0006006E"/>
    <w:rsid w:val="0006017B"/>
    <w:rsid w:val="0006023B"/>
    <w:rsid w:val="00060285"/>
    <w:rsid w:val="0006043C"/>
    <w:rsid w:val="0006048F"/>
    <w:rsid w:val="000604E4"/>
    <w:rsid w:val="000604F8"/>
    <w:rsid w:val="000605FC"/>
    <w:rsid w:val="0006064C"/>
    <w:rsid w:val="00060666"/>
    <w:rsid w:val="00060798"/>
    <w:rsid w:val="00060A79"/>
    <w:rsid w:val="00060A9A"/>
    <w:rsid w:val="00060B1C"/>
    <w:rsid w:val="00060DAD"/>
    <w:rsid w:val="00060E87"/>
    <w:rsid w:val="00060F2F"/>
    <w:rsid w:val="00060FD0"/>
    <w:rsid w:val="0006101A"/>
    <w:rsid w:val="00061022"/>
    <w:rsid w:val="000610B3"/>
    <w:rsid w:val="000610B8"/>
    <w:rsid w:val="00061123"/>
    <w:rsid w:val="00061138"/>
    <w:rsid w:val="00061248"/>
    <w:rsid w:val="00061361"/>
    <w:rsid w:val="000613F4"/>
    <w:rsid w:val="00061420"/>
    <w:rsid w:val="00061534"/>
    <w:rsid w:val="000615DD"/>
    <w:rsid w:val="00061780"/>
    <w:rsid w:val="000617EA"/>
    <w:rsid w:val="00061805"/>
    <w:rsid w:val="000618D2"/>
    <w:rsid w:val="00061A91"/>
    <w:rsid w:val="00061AC8"/>
    <w:rsid w:val="00061D36"/>
    <w:rsid w:val="00061E05"/>
    <w:rsid w:val="00061E8B"/>
    <w:rsid w:val="0006233E"/>
    <w:rsid w:val="00062369"/>
    <w:rsid w:val="000623BC"/>
    <w:rsid w:val="00062431"/>
    <w:rsid w:val="00062633"/>
    <w:rsid w:val="000626FB"/>
    <w:rsid w:val="000628C3"/>
    <w:rsid w:val="000628C7"/>
    <w:rsid w:val="000628EE"/>
    <w:rsid w:val="0006293D"/>
    <w:rsid w:val="00062A25"/>
    <w:rsid w:val="00062CDA"/>
    <w:rsid w:val="00062CE0"/>
    <w:rsid w:val="00062CF6"/>
    <w:rsid w:val="00062D27"/>
    <w:rsid w:val="00062D37"/>
    <w:rsid w:val="00062E3A"/>
    <w:rsid w:val="00062E65"/>
    <w:rsid w:val="00062E66"/>
    <w:rsid w:val="00062EA2"/>
    <w:rsid w:val="00062FC0"/>
    <w:rsid w:val="00063094"/>
    <w:rsid w:val="000630F0"/>
    <w:rsid w:val="000631AA"/>
    <w:rsid w:val="00063301"/>
    <w:rsid w:val="0006344A"/>
    <w:rsid w:val="000634E0"/>
    <w:rsid w:val="000635D4"/>
    <w:rsid w:val="00063C2E"/>
    <w:rsid w:val="00063EF8"/>
    <w:rsid w:val="00063F47"/>
    <w:rsid w:val="00064117"/>
    <w:rsid w:val="00064150"/>
    <w:rsid w:val="00064204"/>
    <w:rsid w:val="0006429E"/>
    <w:rsid w:val="00064377"/>
    <w:rsid w:val="00064625"/>
    <w:rsid w:val="00064785"/>
    <w:rsid w:val="000648AE"/>
    <w:rsid w:val="00064932"/>
    <w:rsid w:val="00064952"/>
    <w:rsid w:val="000649B7"/>
    <w:rsid w:val="00064A8D"/>
    <w:rsid w:val="00064B4A"/>
    <w:rsid w:val="00064BEF"/>
    <w:rsid w:val="00064C66"/>
    <w:rsid w:val="00064F31"/>
    <w:rsid w:val="00065022"/>
    <w:rsid w:val="00065131"/>
    <w:rsid w:val="00065133"/>
    <w:rsid w:val="0006517E"/>
    <w:rsid w:val="00065188"/>
    <w:rsid w:val="00065265"/>
    <w:rsid w:val="000652C0"/>
    <w:rsid w:val="000652E8"/>
    <w:rsid w:val="00065301"/>
    <w:rsid w:val="000653AF"/>
    <w:rsid w:val="0006544A"/>
    <w:rsid w:val="000654AB"/>
    <w:rsid w:val="000654EE"/>
    <w:rsid w:val="0006558E"/>
    <w:rsid w:val="00065609"/>
    <w:rsid w:val="000656F6"/>
    <w:rsid w:val="00065737"/>
    <w:rsid w:val="000657FB"/>
    <w:rsid w:val="00065867"/>
    <w:rsid w:val="0006591D"/>
    <w:rsid w:val="00065967"/>
    <w:rsid w:val="000659BA"/>
    <w:rsid w:val="00065A14"/>
    <w:rsid w:val="00065DCF"/>
    <w:rsid w:val="00065E08"/>
    <w:rsid w:val="00065F91"/>
    <w:rsid w:val="00066019"/>
    <w:rsid w:val="0006608C"/>
    <w:rsid w:val="0006612B"/>
    <w:rsid w:val="000662AB"/>
    <w:rsid w:val="00066338"/>
    <w:rsid w:val="00066400"/>
    <w:rsid w:val="00066491"/>
    <w:rsid w:val="00066553"/>
    <w:rsid w:val="0006658D"/>
    <w:rsid w:val="0006668C"/>
    <w:rsid w:val="000666B0"/>
    <w:rsid w:val="000666E8"/>
    <w:rsid w:val="00066875"/>
    <w:rsid w:val="00066953"/>
    <w:rsid w:val="00066BC8"/>
    <w:rsid w:val="00066C14"/>
    <w:rsid w:val="00066C7E"/>
    <w:rsid w:val="00066D06"/>
    <w:rsid w:val="00066D51"/>
    <w:rsid w:val="00066D5A"/>
    <w:rsid w:val="00066E1C"/>
    <w:rsid w:val="00066E85"/>
    <w:rsid w:val="00066F5F"/>
    <w:rsid w:val="00066F6C"/>
    <w:rsid w:val="0006702D"/>
    <w:rsid w:val="000672E9"/>
    <w:rsid w:val="0006760F"/>
    <w:rsid w:val="000676F5"/>
    <w:rsid w:val="0006771D"/>
    <w:rsid w:val="0006777E"/>
    <w:rsid w:val="000677E9"/>
    <w:rsid w:val="000678DF"/>
    <w:rsid w:val="00067916"/>
    <w:rsid w:val="00067C3D"/>
    <w:rsid w:val="00067C62"/>
    <w:rsid w:val="00067C8D"/>
    <w:rsid w:val="00067CAB"/>
    <w:rsid w:val="00067D44"/>
    <w:rsid w:val="00067E46"/>
    <w:rsid w:val="00067E7C"/>
    <w:rsid w:val="00067E8E"/>
    <w:rsid w:val="00067F95"/>
    <w:rsid w:val="00070002"/>
    <w:rsid w:val="000700E6"/>
    <w:rsid w:val="0007020F"/>
    <w:rsid w:val="0007032E"/>
    <w:rsid w:val="00070376"/>
    <w:rsid w:val="000704EF"/>
    <w:rsid w:val="0007050D"/>
    <w:rsid w:val="00070717"/>
    <w:rsid w:val="0007071D"/>
    <w:rsid w:val="00070770"/>
    <w:rsid w:val="000707A4"/>
    <w:rsid w:val="00070908"/>
    <w:rsid w:val="00070962"/>
    <w:rsid w:val="00070A21"/>
    <w:rsid w:val="00070A49"/>
    <w:rsid w:val="00070A54"/>
    <w:rsid w:val="00070A5A"/>
    <w:rsid w:val="00070A8C"/>
    <w:rsid w:val="00070A98"/>
    <w:rsid w:val="00070A9C"/>
    <w:rsid w:val="00070B40"/>
    <w:rsid w:val="00070BDC"/>
    <w:rsid w:val="000711E8"/>
    <w:rsid w:val="00071222"/>
    <w:rsid w:val="00071226"/>
    <w:rsid w:val="0007142F"/>
    <w:rsid w:val="00071438"/>
    <w:rsid w:val="00071545"/>
    <w:rsid w:val="00071588"/>
    <w:rsid w:val="000715AF"/>
    <w:rsid w:val="000715CA"/>
    <w:rsid w:val="000715E5"/>
    <w:rsid w:val="000716A4"/>
    <w:rsid w:val="000717C1"/>
    <w:rsid w:val="00071898"/>
    <w:rsid w:val="00071A26"/>
    <w:rsid w:val="00071A3E"/>
    <w:rsid w:val="00071C0A"/>
    <w:rsid w:val="00071D4B"/>
    <w:rsid w:val="00071F62"/>
    <w:rsid w:val="00071F88"/>
    <w:rsid w:val="00071F94"/>
    <w:rsid w:val="00071FC7"/>
    <w:rsid w:val="0007207A"/>
    <w:rsid w:val="0007211A"/>
    <w:rsid w:val="0007214B"/>
    <w:rsid w:val="000721F3"/>
    <w:rsid w:val="000725D1"/>
    <w:rsid w:val="00072872"/>
    <w:rsid w:val="00072903"/>
    <w:rsid w:val="00072AC6"/>
    <w:rsid w:val="00072C34"/>
    <w:rsid w:val="00072CBA"/>
    <w:rsid w:val="00072D14"/>
    <w:rsid w:val="00072D52"/>
    <w:rsid w:val="00072E29"/>
    <w:rsid w:val="000730B4"/>
    <w:rsid w:val="000730D0"/>
    <w:rsid w:val="000730EC"/>
    <w:rsid w:val="000730F1"/>
    <w:rsid w:val="0007312F"/>
    <w:rsid w:val="000732EE"/>
    <w:rsid w:val="0007341B"/>
    <w:rsid w:val="00073484"/>
    <w:rsid w:val="00073490"/>
    <w:rsid w:val="000735D6"/>
    <w:rsid w:val="00073676"/>
    <w:rsid w:val="00073692"/>
    <w:rsid w:val="000736EC"/>
    <w:rsid w:val="00073717"/>
    <w:rsid w:val="00073801"/>
    <w:rsid w:val="00073842"/>
    <w:rsid w:val="00073866"/>
    <w:rsid w:val="00073877"/>
    <w:rsid w:val="0007387F"/>
    <w:rsid w:val="000738C0"/>
    <w:rsid w:val="0007393B"/>
    <w:rsid w:val="0007396B"/>
    <w:rsid w:val="00073BED"/>
    <w:rsid w:val="00073C79"/>
    <w:rsid w:val="00073CD1"/>
    <w:rsid w:val="00073F3B"/>
    <w:rsid w:val="00073FE8"/>
    <w:rsid w:val="0007412E"/>
    <w:rsid w:val="000741BF"/>
    <w:rsid w:val="000742B8"/>
    <w:rsid w:val="000742FC"/>
    <w:rsid w:val="00074398"/>
    <w:rsid w:val="00074576"/>
    <w:rsid w:val="000745E8"/>
    <w:rsid w:val="00074659"/>
    <w:rsid w:val="000746C7"/>
    <w:rsid w:val="000747BC"/>
    <w:rsid w:val="000747EF"/>
    <w:rsid w:val="00074809"/>
    <w:rsid w:val="00074961"/>
    <w:rsid w:val="00074987"/>
    <w:rsid w:val="00074C77"/>
    <w:rsid w:val="00074DBE"/>
    <w:rsid w:val="00074E05"/>
    <w:rsid w:val="00074F99"/>
    <w:rsid w:val="00074FBD"/>
    <w:rsid w:val="00074FDB"/>
    <w:rsid w:val="0007500C"/>
    <w:rsid w:val="00075038"/>
    <w:rsid w:val="00075320"/>
    <w:rsid w:val="00075359"/>
    <w:rsid w:val="00075414"/>
    <w:rsid w:val="00075441"/>
    <w:rsid w:val="000754BC"/>
    <w:rsid w:val="00075658"/>
    <w:rsid w:val="000756A9"/>
    <w:rsid w:val="0007594D"/>
    <w:rsid w:val="00075A3C"/>
    <w:rsid w:val="00075AA5"/>
    <w:rsid w:val="00075B2C"/>
    <w:rsid w:val="00075B3D"/>
    <w:rsid w:val="00075C50"/>
    <w:rsid w:val="00075D65"/>
    <w:rsid w:val="00075D76"/>
    <w:rsid w:val="00075EE0"/>
    <w:rsid w:val="00075F27"/>
    <w:rsid w:val="00075F48"/>
    <w:rsid w:val="0007604C"/>
    <w:rsid w:val="0007611E"/>
    <w:rsid w:val="00076232"/>
    <w:rsid w:val="000762B3"/>
    <w:rsid w:val="00076349"/>
    <w:rsid w:val="0007635E"/>
    <w:rsid w:val="00076407"/>
    <w:rsid w:val="000764AB"/>
    <w:rsid w:val="000764D1"/>
    <w:rsid w:val="000764F2"/>
    <w:rsid w:val="000765B8"/>
    <w:rsid w:val="00076724"/>
    <w:rsid w:val="00076768"/>
    <w:rsid w:val="0007678D"/>
    <w:rsid w:val="000767D3"/>
    <w:rsid w:val="0007680B"/>
    <w:rsid w:val="00076833"/>
    <w:rsid w:val="000768DB"/>
    <w:rsid w:val="000769AA"/>
    <w:rsid w:val="000769C1"/>
    <w:rsid w:val="000769CF"/>
    <w:rsid w:val="000769EC"/>
    <w:rsid w:val="00076B7A"/>
    <w:rsid w:val="00076C1B"/>
    <w:rsid w:val="00076C38"/>
    <w:rsid w:val="00076CDC"/>
    <w:rsid w:val="00076EC2"/>
    <w:rsid w:val="00076ED2"/>
    <w:rsid w:val="00077209"/>
    <w:rsid w:val="000772B0"/>
    <w:rsid w:val="00077459"/>
    <w:rsid w:val="000775BF"/>
    <w:rsid w:val="0007782D"/>
    <w:rsid w:val="00077893"/>
    <w:rsid w:val="00077AC1"/>
    <w:rsid w:val="00077C1E"/>
    <w:rsid w:val="00077CDD"/>
    <w:rsid w:val="00077EBC"/>
    <w:rsid w:val="00077F51"/>
    <w:rsid w:val="00080027"/>
    <w:rsid w:val="00080066"/>
    <w:rsid w:val="0008007D"/>
    <w:rsid w:val="00080090"/>
    <w:rsid w:val="000800B9"/>
    <w:rsid w:val="000803DE"/>
    <w:rsid w:val="00080410"/>
    <w:rsid w:val="0008052E"/>
    <w:rsid w:val="000805D5"/>
    <w:rsid w:val="00080629"/>
    <w:rsid w:val="000808EE"/>
    <w:rsid w:val="00080B70"/>
    <w:rsid w:val="00080BBE"/>
    <w:rsid w:val="00080D01"/>
    <w:rsid w:val="00080D1A"/>
    <w:rsid w:val="00080DE5"/>
    <w:rsid w:val="00081099"/>
    <w:rsid w:val="000810B7"/>
    <w:rsid w:val="000810E8"/>
    <w:rsid w:val="00081112"/>
    <w:rsid w:val="00081298"/>
    <w:rsid w:val="000812A8"/>
    <w:rsid w:val="0008130F"/>
    <w:rsid w:val="00081327"/>
    <w:rsid w:val="000813AB"/>
    <w:rsid w:val="000814BD"/>
    <w:rsid w:val="000814CC"/>
    <w:rsid w:val="0008152C"/>
    <w:rsid w:val="00081559"/>
    <w:rsid w:val="0008170F"/>
    <w:rsid w:val="000817EA"/>
    <w:rsid w:val="00081829"/>
    <w:rsid w:val="00081957"/>
    <w:rsid w:val="000819BD"/>
    <w:rsid w:val="00081A39"/>
    <w:rsid w:val="00081AB1"/>
    <w:rsid w:val="00081AE8"/>
    <w:rsid w:val="00081B72"/>
    <w:rsid w:val="00081C06"/>
    <w:rsid w:val="00081C4D"/>
    <w:rsid w:val="00081D29"/>
    <w:rsid w:val="00081D55"/>
    <w:rsid w:val="00081E1F"/>
    <w:rsid w:val="00081FD6"/>
    <w:rsid w:val="00082109"/>
    <w:rsid w:val="00082174"/>
    <w:rsid w:val="000822CA"/>
    <w:rsid w:val="0008242D"/>
    <w:rsid w:val="00082495"/>
    <w:rsid w:val="000826D6"/>
    <w:rsid w:val="000826F3"/>
    <w:rsid w:val="00082780"/>
    <w:rsid w:val="00082873"/>
    <w:rsid w:val="0008294C"/>
    <w:rsid w:val="000829B7"/>
    <w:rsid w:val="00082BC8"/>
    <w:rsid w:val="00082C84"/>
    <w:rsid w:val="00082CBA"/>
    <w:rsid w:val="00082D90"/>
    <w:rsid w:val="00082DFF"/>
    <w:rsid w:val="00082F10"/>
    <w:rsid w:val="00082F1D"/>
    <w:rsid w:val="00082F5A"/>
    <w:rsid w:val="0008303E"/>
    <w:rsid w:val="00083201"/>
    <w:rsid w:val="00083284"/>
    <w:rsid w:val="0008335A"/>
    <w:rsid w:val="000833C3"/>
    <w:rsid w:val="000834DB"/>
    <w:rsid w:val="000834E9"/>
    <w:rsid w:val="0008369A"/>
    <w:rsid w:val="0008374D"/>
    <w:rsid w:val="000839A1"/>
    <w:rsid w:val="00083A94"/>
    <w:rsid w:val="00083AF3"/>
    <w:rsid w:val="00083AF7"/>
    <w:rsid w:val="00083B16"/>
    <w:rsid w:val="00083CF6"/>
    <w:rsid w:val="00083D4E"/>
    <w:rsid w:val="00083DA4"/>
    <w:rsid w:val="00083F09"/>
    <w:rsid w:val="00083F8A"/>
    <w:rsid w:val="00083FE6"/>
    <w:rsid w:val="00084052"/>
    <w:rsid w:val="000840C0"/>
    <w:rsid w:val="000841B9"/>
    <w:rsid w:val="00084216"/>
    <w:rsid w:val="00084286"/>
    <w:rsid w:val="00084290"/>
    <w:rsid w:val="000842E4"/>
    <w:rsid w:val="000843A2"/>
    <w:rsid w:val="000843E1"/>
    <w:rsid w:val="000844D5"/>
    <w:rsid w:val="000845CA"/>
    <w:rsid w:val="000845FC"/>
    <w:rsid w:val="00084B89"/>
    <w:rsid w:val="00084C80"/>
    <w:rsid w:val="00084C95"/>
    <w:rsid w:val="00084E7A"/>
    <w:rsid w:val="00084E8F"/>
    <w:rsid w:val="00084E9A"/>
    <w:rsid w:val="00084F22"/>
    <w:rsid w:val="00084F2C"/>
    <w:rsid w:val="000853F6"/>
    <w:rsid w:val="00085441"/>
    <w:rsid w:val="00085556"/>
    <w:rsid w:val="000855C8"/>
    <w:rsid w:val="000855D8"/>
    <w:rsid w:val="000855E4"/>
    <w:rsid w:val="000855F0"/>
    <w:rsid w:val="00085694"/>
    <w:rsid w:val="0008582E"/>
    <w:rsid w:val="00085A77"/>
    <w:rsid w:val="00085AA3"/>
    <w:rsid w:val="00085ADA"/>
    <w:rsid w:val="00085B12"/>
    <w:rsid w:val="00085B5C"/>
    <w:rsid w:val="00085C29"/>
    <w:rsid w:val="00085CB0"/>
    <w:rsid w:val="00085CD8"/>
    <w:rsid w:val="00085D6B"/>
    <w:rsid w:val="00085E80"/>
    <w:rsid w:val="00085EAE"/>
    <w:rsid w:val="00085F94"/>
    <w:rsid w:val="0008624B"/>
    <w:rsid w:val="00086385"/>
    <w:rsid w:val="00086445"/>
    <w:rsid w:val="000865CB"/>
    <w:rsid w:val="0008667E"/>
    <w:rsid w:val="000866C6"/>
    <w:rsid w:val="0008671B"/>
    <w:rsid w:val="00086771"/>
    <w:rsid w:val="00086809"/>
    <w:rsid w:val="0008699A"/>
    <w:rsid w:val="000869CA"/>
    <w:rsid w:val="00086A80"/>
    <w:rsid w:val="00086AB3"/>
    <w:rsid w:val="00086B2A"/>
    <w:rsid w:val="00086BA2"/>
    <w:rsid w:val="00086C0C"/>
    <w:rsid w:val="00086C3F"/>
    <w:rsid w:val="00086C79"/>
    <w:rsid w:val="00086D7A"/>
    <w:rsid w:val="00086E38"/>
    <w:rsid w:val="00086E60"/>
    <w:rsid w:val="00086E84"/>
    <w:rsid w:val="00086F02"/>
    <w:rsid w:val="00086F8E"/>
    <w:rsid w:val="0008701B"/>
    <w:rsid w:val="0008717A"/>
    <w:rsid w:val="00087265"/>
    <w:rsid w:val="00087291"/>
    <w:rsid w:val="00087387"/>
    <w:rsid w:val="000873A6"/>
    <w:rsid w:val="00087422"/>
    <w:rsid w:val="00087522"/>
    <w:rsid w:val="0008754E"/>
    <w:rsid w:val="000876E7"/>
    <w:rsid w:val="000876F8"/>
    <w:rsid w:val="0008781F"/>
    <w:rsid w:val="000878A5"/>
    <w:rsid w:val="000878F6"/>
    <w:rsid w:val="00087A45"/>
    <w:rsid w:val="00087B80"/>
    <w:rsid w:val="00087BB0"/>
    <w:rsid w:val="00087BF2"/>
    <w:rsid w:val="00087C1C"/>
    <w:rsid w:val="00087C97"/>
    <w:rsid w:val="00087DBE"/>
    <w:rsid w:val="00087ED2"/>
    <w:rsid w:val="00087FFB"/>
    <w:rsid w:val="000896A9"/>
    <w:rsid w:val="0009006A"/>
    <w:rsid w:val="0009007A"/>
    <w:rsid w:val="000901C8"/>
    <w:rsid w:val="000901E3"/>
    <w:rsid w:val="000902FB"/>
    <w:rsid w:val="00090357"/>
    <w:rsid w:val="000904CB"/>
    <w:rsid w:val="00090503"/>
    <w:rsid w:val="0009053E"/>
    <w:rsid w:val="0009069A"/>
    <w:rsid w:val="00090749"/>
    <w:rsid w:val="000907B9"/>
    <w:rsid w:val="000907E2"/>
    <w:rsid w:val="00090858"/>
    <w:rsid w:val="00090969"/>
    <w:rsid w:val="000909CC"/>
    <w:rsid w:val="00090B00"/>
    <w:rsid w:val="00090C0F"/>
    <w:rsid w:val="00090C44"/>
    <w:rsid w:val="00090DAC"/>
    <w:rsid w:val="00090DC3"/>
    <w:rsid w:val="00090DFB"/>
    <w:rsid w:val="00090ECE"/>
    <w:rsid w:val="00090F42"/>
    <w:rsid w:val="0009130F"/>
    <w:rsid w:val="00091338"/>
    <w:rsid w:val="00091406"/>
    <w:rsid w:val="00091438"/>
    <w:rsid w:val="00091486"/>
    <w:rsid w:val="000915BA"/>
    <w:rsid w:val="00091773"/>
    <w:rsid w:val="00091820"/>
    <w:rsid w:val="00091927"/>
    <w:rsid w:val="000919F1"/>
    <w:rsid w:val="00091A56"/>
    <w:rsid w:val="00091A79"/>
    <w:rsid w:val="00091C0D"/>
    <w:rsid w:val="00091DF5"/>
    <w:rsid w:val="00091E51"/>
    <w:rsid w:val="00091E71"/>
    <w:rsid w:val="00091ED4"/>
    <w:rsid w:val="00091EE3"/>
    <w:rsid w:val="00091F0F"/>
    <w:rsid w:val="000921FF"/>
    <w:rsid w:val="000922C1"/>
    <w:rsid w:val="00092387"/>
    <w:rsid w:val="000923CD"/>
    <w:rsid w:val="0009241C"/>
    <w:rsid w:val="000924E6"/>
    <w:rsid w:val="00092550"/>
    <w:rsid w:val="00092586"/>
    <w:rsid w:val="000925B7"/>
    <w:rsid w:val="0009263B"/>
    <w:rsid w:val="00092752"/>
    <w:rsid w:val="000927B3"/>
    <w:rsid w:val="00092915"/>
    <w:rsid w:val="00092A21"/>
    <w:rsid w:val="00092AF9"/>
    <w:rsid w:val="00092BFB"/>
    <w:rsid w:val="00092DA0"/>
    <w:rsid w:val="00092EE8"/>
    <w:rsid w:val="00092F58"/>
    <w:rsid w:val="000930C6"/>
    <w:rsid w:val="00093124"/>
    <w:rsid w:val="00093155"/>
    <w:rsid w:val="0009323B"/>
    <w:rsid w:val="000932A9"/>
    <w:rsid w:val="000933F1"/>
    <w:rsid w:val="000934B6"/>
    <w:rsid w:val="0009354B"/>
    <w:rsid w:val="000935C7"/>
    <w:rsid w:val="0009362A"/>
    <w:rsid w:val="000937F7"/>
    <w:rsid w:val="000937FE"/>
    <w:rsid w:val="0009380A"/>
    <w:rsid w:val="00093810"/>
    <w:rsid w:val="00093838"/>
    <w:rsid w:val="000938DC"/>
    <w:rsid w:val="00093992"/>
    <w:rsid w:val="000939D2"/>
    <w:rsid w:val="00093BB2"/>
    <w:rsid w:val="00093C7E"/>
    <w:rsid w:val="00093C98"/>
    <w:rsid w:val="00093CF1"/>
    <w:rsid w:val="00093D09"/>
    <w:rsid w:val="00093E9A"/>
    <w:rsid w:val="00094171"/>
    <w:rsid w:val="00094172"/>
    <w:rsid w:val="000942B7"/>
    <w:rsid w:val="00094337"/>
    <w:rsid w:val="00094452"/>
    <w:rsid w:val="0009447A"/>
    <w:rsid w:val="00094527"/>
    <w:rsid w:val="000946F6"/>
    <w:rsid w:val="000947F3"/>
    <w:rsid w:val="00094845"/>
    <w:rsid w:val="00094895"/>
    <w:rsid w:val="000948AA"/>
    <w:rsid w:val="000948CC"/>
    <w:rsid w:val="0009494F"/>
    <w:rsid w:val="00094991"/>
    <w:rsid w:val="00094A10"/>
    <w:rsid w:val="00094AD6"/>
    <w:rsid w:val="00094D0F"/>
    <w:rsid w:val="00094D42"/>
    <w:rsid w:val="00094E4A"/>
    <w:rsid w:val="00094E66"/>
    <w:rsid w:val="00095021"/>
    <w:rsid w:val="00095145"/>
    <w:rsid w:val="00095281"/>
    <w:rsid w:val="0009545F"/>
    <w:rsid w:val="000954B6"/>
    <w:rsid w:val="0009555E"/>
    <w:rsid w:val="00095654"/>
    <w:rsid w:val="000956FA"/>
    <w:rsid w:val="00095758"/>
    <w:rsid w:val="00095822"/>
    <w:rsid w:val="00095B1F"/>
    <w:rsid w:val="00095B92"/>
    <w:rsid w:val="00095BC8"/>
    <w:rsid w:val="00095C31"/>
    <w:rsid w:val="00095C3B"/>
    <w:rsid w:val="00095C3F"/>
    <w:rsid w:val="00095C84"/>
    <w:rsid w:val="00095D38"/>
    <w:rsid w:val="00095D6A"/>
    <w:rsid w:val="00095DD9"/>
    <w:rsid w:val="00095FAC"/>
    <w:rsid w:val="0009606F"/>
    <w:rsid w:val="0009608A"/>
    <w:rsid w:val="00096093"/>
    <w:rsid w:val="000960BB"/>
    <w:rsid w:val="00096140"/>
    <w:rsid w:val="0009618C"/>
    <w:rsid w:val="00096210"/>
    <w:rsid w:val="00096484"/>
    <w:rsid w:val="000964C9"/>
    <w:rsid w:val="00096535"/>
    <w:rsid w:val="00096541"/>
    <w:rsid w:val="000965A3"/>
    <w:rsid w:val="00096621"/>
    <w:rsid w:val="00096652"/>
    <w:rsid w:val="000967C5"/>
    <w:rsid w:val="0009697B"/>
    <w:rsid w:val="00096CA7"/>
    <w:rsid w:val="00096CD0"/>
    <w:rsid w:val="00096D6D"/>
    <w:rsid w:val="00096E2A"/>
    <w:rsid w:val="00096E50"/>
    <w:rsid w:val="00096EE7"/>
    <w:rsid w:val="00096F6C"/>
    <w:rsid w:val="00096FD5"/>
    <w:rsid w:val="00097082"/>
    <w:rsid w:val="00097101"/>
    <w:rsid w:val="00097178"/>
    <w:rsid w:val="00097198"/>
    <w:rsid w:val="00097429"/>
    <w:rsid w:val="000975DF"/>
    <w:rsid w:val="000975E5"/>
    <w:rsid w:val="00097761"/>
    <w:rsid w:val="00097933"/>
    <w:rsid w:val="0009797D"/>
    <w:rsid w:val="000979EB"/>
    <w:rsid w:val="00097B2E"/>
    <w:rsid w:val="00097EE1"/>
    <w:rsid w:val="00097EE2"/>
    <w:rsid w:val="00097FFE"/>
    <w:rsid w:val="000A0078"/>
    <w:rsid w:val="000A01AA"/>
    <w:rsid w:val="000A02C4"/>
    <w:rsid w:val="000A02F9"/>
    <w:rsid w:val="000A0525"/>
    <w:rsid w:val="000A0593"/>
    <w:rsid w:val="000A05E2"/>
    <w:rsid w:val="000A05F9"/>
    <w:rsid w:val="000A060F"/>
    <w:rsid w:val="000A06A8"/>
    <w:rsid w:val="000A075B"/>
    <w:rsid w:val="000A089F"/>
    <w:rsid w:val="000A08E1"/>
    <w:rsid w:val="000A0965"/>
    <w:rsid w:val="000A0A13"/>
    <w:rsid w:val="000A0A78"/>
    <w:rsid w:val="000A0AF3"/>
    <w:rsid w:val="000A0BC1"/>
    <w:rsid w:val="000A0BC7"/>
    <w:rsid w:val="000A0D1F"/>
    <w:rsid w:val="000A0D75"/>
    <w:rsid w:val="000A0D92"/>
    <w:rsid w:val="000A0E46"/>
    <w:rsid w:val="000A0E56"/>
    <w:rsid w:val="000A0ED6"/>
    <w:rsid w:val="000A0EF5"/>
    <w:rsid w:val="000A0F1F"/>
    <w:rsid w:val="000A0F79"/>
    <w:rsid w:val="000A10CA"/>
    <w:rsid w:val="000A110F"/>
    <w:rsid w:val="000A1146"/>
    <w:rsid w:val="000A116A"/>
    <w:rsid w:val="000A1216"/>
    <w:rsid w:val="000A12A7"/>
    <w:rsid w:val="000A12C6"/>
    <w:rsid w:val="000A14DF"/>
    <w:rsid w:val="000A16E3"/>
    <w:rsid w:val="000A1887"/>
    <w:rsid w:val="000A1900"/>
    <w:rsid w:val="000A1912"/>
    <w:rsid w:val="000A199B"/>
    <w:rsid w:val="000A19DA"/>
    <w:rsid w:val="000A19F3"/>
    <w:rsid w:val="000A1A0E"/>
    <w:rsid w:val="000A1AFD"/>
    <w:rsid w:val="000A1C62"/>
    <w:rsid w:val="000A1DC3"/>
    <w:rsid w:val="000A2019"/>
    <w:rsid w:val="000A206C"/>
    <w:rsid w:val="000A2078"/>
    <w:rsid w:val="000A20D8"/>
    <w:rsid w:val="000A212E"/>
    <w:rsid w:val="000A220B"/>
    <w:rsid w:val="000A220D"/>
    <w:rsid w:val="000A2288"/>
    <w:rsid w:val="000A2317"/>
    <w:rsid w:val="000A264F"/>
    <w:rsid w:val="000A26D3"/>
    <w:rsid w:val="000A2762"/>
    <w:rsid w:val="000A28CD"/>
    <w:rsid w:val="000A29D1"/>
    <w:rsid w:val="000A2A39"/>
    <w:rsid w:val="000A2A77"/>
    <w:rsid w:val="000A2ABE"/>
    <w:rsid w:val="000A2AD1"/>
    <w:rsid w:val="000A2CB3"/>
    <w:rsid w:val="000A2CC4"/>
    <w:rsid w:val="000A2DC3"/>
    <w:rsid w:val="000A2EAB"/>
    <w:rsid w:val="000A2FDF"/>
    <w:rsid w:val="000A3264"/>
    <w:rsid w:val="000A3293"/>
    <w:rsid w:val="000A334E"/>
    <w:rsid w:val="000A3495"/>
    <w:rsid w:val="000A35FE"/>
    <w:rsid w:val="000A3664"/>
    <w:rsid w:val="000A375D"/>
    <w:rsid w:val="000A37E8"/>
    <w:rsid w:val="000A37EB"/>
    <w:rsid w:val="000A3833"/>
    <w:rsid w:val="000A3877"/>
    <w:rsid w:val="000A3887"/>
    <w:rsid w:val="000A38F6"/>
    <w:rsid w:val="000A3908"/>
    <w:rsid w:val="000A396E"/>
    <w:rsid w:val="000A3A2F"/>
    <w:rsid w:val="000A3A53"/>
    <w:rsid w:val="000A3CB6"/>
    <w:rsid w:val="000A3E0F"/>
    <w:rsid w:val="000A3E2A"/>
    <w:rsid w:val="000A3E8C"/>
    <w:rsid w:val="000A4025"/>
    <w:rsid w:val="000A404F"/>
    <w:rsid w:val="000A413B"/>
    <w:rsid w:val="000A443A"/>
    <w:rsid w:val="000A446D"/>
    <w:rsid w:val="000A44E3"/>
    <w:rsid w:val="000A4581"/>
    <w:rsid w:val="000A4631"/>
    <w:rsid w:val="000A489A"/>
    <w:rsid w:val="000A4974"/>
    <w:rsid w:val="000A4991"/>
    <w:rsid w:val="000A4DBA"/>
    <w:rsid w:val="000A4F77"/>
    <w:rsid w:val="000A5027"/>
    <w:rsid w:val="000A5056"/>
    <w:rsid w:val="000A5102"/>
    <w:rsid w:val="000A5195"/>
    <w:rsid w:val="000A530C"/>
    <w:rsid w:val="000A536F"/>
    <w:rsid w:val="000A53EF"/>
    <w:rsid w:val="000A549D"/>
    <w:rsid w:val="000A5681"/>
    <w:rsid w:val="000A5700"/>
    <w:rsid w:val="000A57B9"/>
    <w:rsid w:val="000A58AE"/>
    <w:rsid w:val="000A58D8"/>
    <w:rsid w:val="000A58DF"/>
    <w:rsid w:val="000A59A4"/>
    <w:rsid w:val="000A5A31"/>
    <w:rsid w:val="000A5AAD"/>
    <w:rsid w:val="000A5AF3"/>
    <w:rsid w:val="000A5D36"/>
    <w:rsid w:val="000A5D9B"/>
    <w:rsid w:val="000A5EFF"/>
    <w:rsid w:val="000A5F3B"/>
    <w:rsid w:val="000A5FDD"/>
    <w:rsid w:val="000A60BD"/>
    <w:rsid w:val="000A60C6"/>
    <w:rsid w:val="000A614D"/>
    <w:rsid w:val="000A6154"/>
    <w:rsid w:val="000A618E"/>
    <w:rsid w:val="000A620E"/>
    <w:rsid w:val="000A6489"/>
    <w:rsid w:val="000A6536"/>
    <w:rsid w:val="000A65C8"/>
    <w:rsid w:val="000A65DA"/>
    <w:rsid w:val="000A6677"/>
    <w:rsid w:val="000A673F"/>
    <w:rsid w:val="000A68B5"/>
    <w:rsid w:val="000A692C"/>
    <w:rsid w:val="000A6A3F"/>
    <w:rsid w:val="000A6A7A"/>
    <w:rsid w:val="000A6AF9"/>
    <w:rsid w:val="000A6B2D"/>
    <w:rsid w:val="000A6CC0"/>
    <w:rsid w:val="000A6D18"/>
    <w:rsid w:val="000A6D65"/>
    <w:rsid w:val="000A6DA0"/>
    <w:rsid w:val="000A6DD5"/>
    <w:rsid w:val="000A6FA4"/>
    <w:rsid w:val="000A703B"/>
    <w:rsid w:val="000A7047"/>
    <w:rsid w:val="000A7086"/>
    <w:rsid w:val="000A71FB"/>
    <w:rsid w:val="000A72FE"/>
    <w:rsid w:val="000A7486"/>
    <w:rsid w:val="000A75B4"/>
    <w:rsid w:val="000A75C2"/>
    <w:rsid w:val="000A76B1"/>
    <w:rsid w:val="000A76C3"/>
    <w:rsid w:val="000A77CD"/>
    <w:rsid w:val="000A77E1"/>
    <w:rsid w:val="000A785A"/>
    <w:rsid w:val="000A7876"/>
    <w:rsid w:val="000A7D4A"/>
    <w:rsid w:val="000A7D88"/>
    <w:rsid w:val="000A7F75"/>
    <w:rsid w:val="000AE9FF"/>
    <w:rsid w:val="000B0001"/>
    <w:rsid w:val="000B006E"/>
    <w:rsid w:val="000B0073"/>
    <w:rsid w:val="000B018A"/>
    <w:rsid w:val="000B0194"/>
    <w:rsid w:val="000B019E"/>
    <w:rsid w:val="000B045D"/>
    <w:rsid w:val="000B04F2"/>
    <w:rsid w:val="000B050D"/>
    <w:rsid w:val="000B06F5"/>
    <w:rsid w:val="000B0723"/>
    <w:rsid w:val="000B0760"/>
    <w:rsid w:val="000B07FC"/>
    <w:rsid w:val="000B08C6"/>
    <w:rsid w:val="000B0969"/>
    <w:rsid w:val="000B0970"/>
    <w:rsid w:val="000B09C3"/>
    <w:rsid w:val="000B0ADF"/>
    <w:rsid w:val="000B0AEB"/>
    <w:rsid w:val="000B0C83"/>
    <w:rsid w:val="000B0E39"/>
    <w:rsid w:val="000B112A"/>
    <w:rsid w:val="000B115F"/>
    <w:rsid w:val="000B1409"/>
    <w:rsid w:val="000B146F"/>
    <w:rsid w:val="000B15E1"/>
    <w:rsid w:val="000B1604"/>
    <w:rsid w:val="000B1617"/>
    <w:rsid w:val="000B163D"/>
    <w:rsid w:val="000B1644"/>
    <w:rsid w:val="000B167E"/>
    <w:rsid w:val="000B16DE"/>
    <w:rsid w:val="000B1A58"/>
    <w:rsid w:val="000B1D7C"/>
    <w:rsid w:val="000B1DCE"/>
    <w:rsid w:val="000B1EB7"/>
    <w:rsid w:val="000B201C"/>
    <w:rsid w:val="000B20FF"/>
    <w:rsid w:val="000B212A"/>
    <w:rsid w:val="000B2286"/>
    <w:rsid w:val="000B22FF"/>
    <w:rsid w:val="000B23A1"/>
    <w:rsid w:val="000B23B5"/>
    <w:rsid w:val="000B2473"/>
    <w:rsid w:val="000B248D"/>
    <w:rsid w:val="000B285F"/>
    <w:rsid w:val="000B2896"/>
    <w:rsid w:val="000B29EE"/>
    <w:rsid w:val="000B2A6E"/>
    <w:rsid w:val="000B2D57"/>
    <w:rsid w:val="000B2DC8"/>
    <w:rsid w:val="000B2ECD"/>
    <w:rsid w:val="000B2EDD"/>
    <w:rsid w:val="000B2FA6"/>
    <w:rsid w:val="000B32D1"/>
    <w:rsid w:val="000B3362"/>
    <w:rsid w:val="000B33D1"/>
    <w:rsid w:val="000B340A"/>
    <w:rsid w:val="000B34B2"/>
    <w:rsid w:val="000B350D"/>
    <w:rsid w:val="000B3522"/>
    <w:rsid w:val="000B3545"/>
    <w:rsid w:val="000B3866"/>
    <w:rsid w:val="000B386A"/>
    <w:rsid w:val="000B38BF"/>
    <w:rsid w:val="000B39EE"/>
    <w:rsid w:val="000B39F2"/>
    <w:rsid w:val="000B3A3A"/>
    <w:rsid w:val="000B3AE8"/>
    <w:rsid w:val="000B3B2C"/>
    <w:rsid w:val="000B3B8D"/>
    <w:rsid w:val="000B3BD0"/>
    <w:rsid w:val="000B3C58"/>
    <w:rsid w:val="000B3DCE"/>
    <w:rsid w:val="000B3E1B"/>
    <w:rsid w:val="000B3E6B"/>
    <w:rsid w:val="000B3EFD"/>
    <w:rsid w:val="000B3F6B"/>
    <w:rsid w:val="000B400A"/>
    <w:rsid w:val="000B40C8"/>
    <w:rsid w:val="000B41AB"/>
    <w:rsid w:val="000B41E6"/>
    <w:rsid w:val="000B4226"/>
    <w:rsid w:val="000B42B8"/>
    <w:rsid w:val="000B42CB"/>
    <w:rsid w:val="000B4391"/>
    <w:rsid w:val="000B4430"/>
    <w:rsid w:val="000B4477"/>
    <w:rsid w:val="000B4531"/>
    <w:rsid w:val="000B45C1"/>
    <w:rsid w:val="000B4792"/>
    <w:rsid w:val="000B47FA"/>
    <w:rsid w:val="000B499E"/>
    <w:rsid w:val="000B4AA2"/>
    <w:rsid w:val="000B4AF6"/>
    <w:rsid w:val="000B4CFD"/>
    <w:rsid w:val="000B4D3F"/>
    <w:rsid w:val="000B4DC4"/>
    <w:rsid w:val="000B4E2A"/>
    <w:rsid w:val="000B4F0D"/>
    <w:rsid w:val="000B509C"/>
    <w:rsid w:val="000B50F5"/>
    <w:rsid w:val="000B52D7"/>
    <w:rsid w:val="000B5565"/>
    <w:rsid w:val="000B5652"/>
    <w:rsid w:val="000B573B"/>
    <w:rsid w:val="000B5771"/>
    <w:rsid w:val="000B579C"/>
    <w:rsid w:val="000B57D4"/>
    <w:rsid w:val="000B5847"/>
    <w:rsid w:val="000B599E"/>
    <w:rsid w:val="000B59FE"/>
    <w:rsid w:val="000B5A05"/>
    <w:rsid w:val="000B5A78"/>
    <w:rsid w:val="000B5B61"/>
    <w:rsid w:val="000B5CC5"/>
    <w:rsid w:val="000B5CF0"/>
    <w:rsid w:val="000B5D8C"/>
    <w:rsid w:val="000B5E4B"/>
    <w:rsid w:val="000B5E7C"/>
    <w:rsid w:val="000B5FDD"/>
    <w:rsid w:val="000B6096"/>
    <w:rsid w:val="000B60C9"/>
    <w:rsid w:val="000B60F1"/>
    <w:rsid w:val="000B6258"/>
    <w:rsid w:val="000B62CA"/>
    <w:rsid w:val="000B63E1"/>
    <w:rsid w:val="000B64A2"/>
    <w:rsid w:val="000B64B0"/>
    <w:rsid w:val="000B6530"/>
    <w:rsid w:val="000B6596"/>
    <w:rsid w:val="000B675F"/>
    <w:rsid w:val="000B690A"/>
    <w:rsid w:val="000B6949"/>
    <w:rsid w:val="000B6A33"/>
    <w:rsid w:val="000B6AC1"/>
    <w:rsid w:val="000B6B2C"/>
    <w:rsid w:val="000B6C13"/>
    <w:rsid w:val="000B6D6D"/>
    <w:rsid w:val="000B6D6F"/>
    <w:rsid w:val="000B6D81"/>
    <w:rsid w:val="000B6D9C"/>
    <w:rsid w:val="000B6DF4"/>
    <w:rsid w:val="000B6E34"/>
    <w:rsid w:val="000B6E81"/>
    <w:rsid w:val="000B6E82"/>
    <w:rsid w:val="000B6F82"/>
    <w:rsid w:val="000B717D"/>
    <w:rsid w:val="000B7284"/>
    <w:rsid w:val="000B7317"/>
    <w:rsid w:val="000B7344"/>
    <w:rsid w:val="000B740A"/>
    <w:rsid w:val="000B752A"/>
    <w:rsid w:val="000B7569"/>
    <w:rsid w:val="000B769C"/>
    <w:rsid w:val="000B76E1"/>
    <w:rsid w:val="000B76F2"/>
    <w:rsid w:val="000B7869"/>
    <w:rsid w:val="000B79DF"/>
    <w:rsid w:val="000B7A4A"/>
    <w:rsid w:val="000B7A6F"/>
    <w:rsid w:val="000B7C6C"/>
    <w:rsid w:val="000B7E02"/>
    <w:rsid w:val="000B7F01"/>
    <w:rsid w:val="000B7F21"/>
    <w:rsid w:val="000C002B"/>
    <w:rsid w:val="000C004D"/>
    <w:rsid w:val="000C00AE"/>
    <w:rsid w:val="000C0288"/>
    <w:rsid w:val="000C02F4"/>
    <w:rsid w:val="000C0357"/>
    <w:rsid w:val="000C042C"/>
    <w:rsid w:val="000C043E"/>
    <w:rsid w:val="000C0502"/>
    <w:rsid w:val="000C0514"/>
    <w:rsid w:val="000C0623"/>
    <w:rsid w:val="000C06D7"/>
    <w:rsid w:val="000C076A"/>
    <w:rsid w:val="000C076F"/>
    <w:rsid w:val="000C07E0"/>
    <w:rsid w:val="000C096A"/>
    <w:rsid w:val="000C0A13"/>
    <w:rsid w:val="000C0C07"/>
    <w:rsid w:val="000C0D27"/>
    <w:rsid w:val="000C0FAC"/>
    <w:rsid w:val="000C0FD9"/>
    <w:rsid w:val="000C110B"/>
    <w:rsid w:val="000C13A7"/>
    <w:rsid w:val="000C15FA"/>
    <w:rsid w:val="000C161D"/>
    <w:rsid w:val="000C1761"/>
    <w:rsid w:val="000C17BB"/>
    <w:rsid w:val="000C18E0"/>
    <w:rsid w:val="000C18FE"/>
    <w:rsid w:val="000C1971"/>
    <w:rsid w:val="000C1989"/>
    <w:rsid w:val="000C19F6"/>
    <w:rsid w:val="000C1AEE"/>
    <w:rsid w:val="000C1CF9"/>
    <w:rsid w:val="000C1D05"/>
    <w:rsid w:val="000C1D4C"/>
    <w:rsid w:val="000C1E17"/>
    <w:rsid w:val="000C1E96"/>
    <w:rsid w:val="000C1E9F"/>
    <w:rsid w:val="000C1EB9"/>
    <w:rsid w:val="000C1EE2"/>
    <w:rsid w:val="000C1FAC"/>
    <w:rsid w:val="000C1FE4"/>
    <w:rsid w:val="000C203A"/>
    <w:rsid w:val="000C20E8"/>
    <w:rsid w:val="000C22B1"/>
    <w:rsid w:val="000C22B3"/>
    <w:rsid w:val="000C22CB"/>
    <w:rsid w:val="000C247F"/>
    <w:rsid w:val="000C2508"/>
    <w:rsid w:val="000C25BE"/>
    <w:rsid w:val="000C2608"/>
    <w:rsid w:val="000C2878"/>
    <w:rsid w:val="000C28D2"/>
    <w:rsid w:val="000C2969"/>
    <w:rsid w:val="000C2983"/>
    <w:rsid w:val="000C2A46"/>
    <w:rsid w:val="000C2AA7"/>
    <w:rsid w:val="000C2B6F"/>
    <w:rsid w:val="000C2BB4"/>
    <w:rsid w:val="000C2BD7"/>
    <w:rsid w:val="000C2C04"/>
    <w:rsid w:val="000C2D89"/>
    <w:rsid w:val="000C2DC4"/>
    <w:rsid w:val="000C2E9D"/>
    <w:rsid w:val="000C2F06"/>
    <w:rsid w:val="000C3066"/>
    <w:rsid w:val="000C3128"/>
    <w:rsid w:val="000C321C"/>
    <w:rsid w:val="000C326A"/>
    <w:rsid w:val="000C3286"/>
    <w:rsid w:val="000C32A1"/>
    <w:rsid w:val="000C32A8"/>
    <w:rsid w:val="000C32C8"/>
    <w:rsid w:val="000C338E"/>
    <w:rsid w:val="000C33FA"/>
    <w:rsid w:val="000C3452"/>
    <w:rsid w:val="000C355F"/>
    <w:rsid w:val="000C356A"/>
    <w:rsid w:val="000C3667"/>
    <w:rsid w:val="000C370E"/>
    <w:rsid w:val="000C3711"/>
    <w:rsid w:val="000C37A6"/>
    <w:rsid w:val="000C38C9"/>
    <w:rsid w:val="000C3935"/>
    <w:rsid w:val="000C39B6"/>
    <w:rsid w:val="000C39BA"/>
    <w:rsid w:val="000C39D1"/>
    <w:rsid w:val="000C3A91"/>
    <w:rsid w:val="000C3C74"/>
    <w:rsid w:val="000C3CEC"/>
    <w:rsid w:val="000C3D1F"/>
    <w:rsid w:val="000C3D48"/>
    <w:rsid w:val="000C3E68"/>
    <w:rsid w:val="000C3EB8"/>
    <w:rsid w:val="000C3FBD"/>
    <w:rsid w:val="000C3FF8"/>
    <w:rsid w:val="000C40DC"/>
    <w:rsid w:val="000C4170"/>
    <w:rsid w:val="000C41A0"/>
    <w:rsid w:val="000C42E7"/>
    <w:rsid w:val="000C44C9"/>
    <w:rsid w:val="000C44F4"/>
    <w:rsid w:val="000C4565"/>
    <w:rsid w:val="000C4669"/>
    <w:rsid w:val="000C469A"/>
    <w:rsid w:val="000C46A1"/>
    <w:rsid w:val="000C46FA"/>
    <w:rsid w:val="000C4742"/>
    <w:rsid w:val="000C48D4"/>
    <w:rsid w:val="000C4A9C"/>
    <w:rsid w:val="000C4B39"/>
    <w:rsid w:val="000C4B86"/>
    <w:rsid w:val="000C4C30"/>
    <w:rsid w:val="000C4C3B"/>
    <w:rsid w:val="000C4C67"/>
    <w:rsid w:val="000C4E87"/>
    <w:rsid w:val="000C4EF7"/>
    <w:rsid w:val="000C4F72"/>
    <w:rsid w:val="000C4FE1"/>
    <w:rsid w:val="000C5058"/>
    <w:rsid w:val="000C51C6"/>
    <w:rsid w:val="000C52CF"/>
    <w:rsid w:val="000C5314"/>
    <w:rsid w:val="000C535B"/>
    <w:rsid w:val="000C549A"/>
    <w:rsid w:val="000C55B9"/>
    <w:rsid w:val="000C55DA"/>
    <w:rsid w:val="000C5695"/>
    <w:rsid w:val="000C569F"/>
    <w:rsid w:val="000C5700"/>
    <w:rsid w:val="000C5746"/>
    <w:rsid w:val="000C5891"/>
    <w:rsid w:val="000C5893"/>
    <w:rsid w:val="000C598A"/>
    <w:rsid w:val="000C59F6"/>
    <w:rsid w:val="000C5A47"/>
    <w:rsid w:val="000C5C28"/>
    <w:rsid w:val="000C5D59"/>
    <w:rsid w:val="000C5D61"/>
    <w:rsid w:val="000C5E0E"/>
    <w:rsid w:val="000C5E76"/>
    <w:rsid w:val="000C5EB2"/>
    <w:rsid w:val="000C5F3B"/>
    <w:rsid w:val="000C5FE9"/>
    <w:rsid w:val="000C6548"/>
    <w:rsid w:val="000C6623"/>
    <w:rsid w:val="000C6751"/>
    <w:rsid w:val="000C677B"/>
    <w:rsid w:val="000C679B"/>
    <w:rsid w:val="000C6945"/>
    <w:rsid w:val="000C6A21"/>
    <w:rsid w:val="000C6A99"/>
    <w:rsid w:val="000C6B09"/>
    <w:rsid w:val="000C6CE9"/>
    <w:rsid w:val="000C6E03"/>
    <w:rsid w:val="000C6E76"/>
    <w:rsid w:val="000C6EA7"/>
    <w:rsid w:val="000C6EEE"/>
    <w:rsid w:val="000C7026"/>
    <w:rsid w:val="000C70EA"/>
    <w:rsid w:val="000C74B9"/>
    <w:rsid w:val="000C74DE"/>
    <w:rsid w:val="000C7580"/>
    <w:rsid w:val="000C7723"/>
    <w:rsid w:val="000C77E2"/>
    <w:rsid w:val="000C7822"/>
    <w:rsid w:val="000C782A"/>
    <w:rsid w:val="000C783F"/>
    <w:rsid w:val="000C7871"/>
    <w:rsid w:val="000C78E0"/>
    <w:rsid w:val="000C7976"/>
    <w:rsid w:val="000C797B"/>
    <w:rsid w:val="000C7982"/>
    <w:rsid w:val="000C7AA9"/>
    <w:rsid w:val="000C7B5D"/>
    <w:rsid w:val="000C7BB3"/>
    <w:rsid w:val="000C7C2A"/>
    <w:rsid w:val="000C7E65"/>
    <w:rsid w:val="000C7FAD"/>
    <w:rsid w:val="000D01A1"/>
    <w:rsid w:val="000D01F7"/>
    <w:rsid w:val="000D0219"/>
    <w:rsid w:val="000D0276"/>
    <w:rsid w:val="000D0398"/>
    <w:rsid w:val="000D03D9"/>
    <w:rsid w:val="000D03DA"/>
    <w:rsid w:val="000D03E3"/>
    <w:rsid w:val="000D05B2"/>
    <w:rsid w:val="000D05CC"/>
    <w:rsid w:val="000D086D"/>
    <w:rsid w:val="000D08CB"/>
    <w:rsid w:val="000D08D6"/>
    <w:rsid w:val="000D08F2"/>
    <w:rsid w:val="000D094A"/>
    <w:rsid w:val="000D0977"/>
    <w:rsid w:val="000D09C1"/>
    <w:rsid w:val="000D0A67"/>
    <w:rsid w:val="000D0A93"/>
    <w:rsid w:val="000D0AB7"/>
    <w:rsid w:val="000D0C48"/>
    <w:rsid w:val="000D0C7E"/>
    <w:rsid w:val="000D0E00"/>
    <w:rsid w:val="000D0E34"/>
    <w:rsid w:val="000D0E3A"/>
    <w:rsid w:val="000D0E79"/>
    <w:rsid w:val="000D0ED2"/>
    <w:rsid w:val="000D0EE6"/>
    <w:rsid w:val="000D0F27"/>
    <w:rsid w:val="000D102B"/>
    <w:rsid w:val="000D1075"/>
    <w:rsid w:val="000D112E"/>
    <w:rsid w:val="000D1195"/>
    <w:rsid w:val="000D1203"/>
    <w:rsid w:val="000D12B9"/>
    <w:rsid w:val="000D1376"/>
    <w:rsid w:val="000D14E6"/>
    <w:rsid w:val="000D15F5"/>
    <w:rsid w:val="000D17E2"/>
    <w:rsid w:val="000D17FF"/>
    <w:rsid w:val="000D186E"/>
    <w:rsid w:val="000D192B"/>
    <w:rsid w:val="000D19C3"/>
    <w:rsid w:val="000D1A01"/>
    <w:rsid w:val="000D1B4F"/>
    <w:rsid w:val="000D1BAD"/>
    <w:rsid w:val="000D1C3C"/>
    <w:rsid w:val="000D1C4E"/>
    <w:rsid w:val="000D1C71"/>
    <w:rsid w:val="000D1C97"/>
    <w:rsid w:val="000D1D22"/>
    <w:rsid w:val="000D1E1B"/>
    <w:rsid w:val="000D1E7E"/>
    <w:rsid w:val="000D1EB0"/>
    <w:rsid w:val="000D1EB3"/>
    <w:rsid w:val="000D1F14"/>
    <w:rsid w:val="000D1F56"/>
    <w:rsid w:val="000D209B"/>
    <w:rsid w:val="000D21D6"/>
    <w:rsid w:val="000D2267"/>
    <w:rsid w:val="000D2412"/>
    <w:rsid w:val="000D250E"/>
    <w:rsid w:val="000D25FE"/>
    <w:rsid w:val="000D26BF"/>
    <w:rsid w:val="000D2771"/>
    <w:rsid w:val="000D27B0"/>
    <w:rsid w:val="000D290C"/>
    <w:rsid w:val="000D29F7"/>
    <w:rsid w:val="000D2AA9"/>
    <w:rsid w:val="000D2B5D"/>
    <w:rsid w:val="000D2BB6"/>
    <w:rsid w:val="000D2DE0"/>
    <w:rsid w:val="000D2E35"/>
    <w:rsid w:val="000D2F3D"/>
    <w:rsid w:val="000D2F8D"/>
    <w:rsid w:val="000D31E6"/>
    <w:rsid w:val="000D31E8"/>
    <w:rsid w:val="000D3257"/>
    <w:rsid w:val="000D3325"/>
    <w:rsid w:val="000D334B"/>
    <w:rsid w:val="000D351E"/>
    <w:rsid w:val="000D357A"/>
    <w:rsid w:val="000D35C7"/>
    <w:rsid w:val="000D37E8"/>
    <w:rsid w:val="000D396D"/>
    <w:rsid w:val="000D3E80"/>
    <w:rsid w:val="000D3ED5"/>
    <w:rsid w:val="000D3F04"/>
    <w:rsid w:val="000D3FCA"/>
    <w:rsid w:val="000D40B4"/>
    <w:rsid w:val="000D40C7"/>
    <w:rsid w:val="000D41A1"/>
    <w:rsid w:val="000D41F7"/>
    <w:rsid w:val="000D42B0"/>
    <w:rsid w:val="000D42CC"/>
    <w:rsid w:val="000D4336"/>
    <w:rsid w:val="000D4351"/>
    <w:rsid w:val="000D4448"/>
    <w:rsid w:val="000D4682"/>
    <w:rsid w:val="000D46A7"/>
    <w:rsid w:val="000D46D6"/>
    <w:rsid w:val="000D4712"/>
    <w:rsid w:val="000D4769"/>
    <w:rsid w:val="000D47C9"/>
    <w:rsid w:val="000D480D"/>
    <w:rsid w:val="000D48CA"/>
    <w:rsid w:val="000D4967"/>
    <w:rsid w:val="000D4B31"/>
    <w:rsid w:val="000D4BBF"/>
    <w:rsid w:val="000D4CC0"/>
    <w:rsid w:val="000D4D5B"/>
    <w:rsid w:val="000D4DBC"/>
    <w:rsid w:val="000D4DC4"/>
    <w:rsid w:val="000D4DD4"/>
    <w:rsid w:val="000D4E52"/>
    <w:rsid w:val="000D4E7D"/>
    <w:rsid w:val="000D4EB3"/>
    <w:rsid w:val="000D4F37"/>
    <w:rsid w:val="000D4FEC"/>
    <w:rsid w:val="000D5135"/>
    <w:rsid w:val="000D5257"/>
    <w:rsid w:val="000D542B"/>
    <w:rsid w:val="000D544E"/>
    <w:rsid w:val="000D5492"/>
    <w:rsid w:val="000D54AF"/>
    <w:rsid w:val="000D54CA"/>
    <w:rsid w:val="000D551A"/>
    <w:rsid w:val="000D57E4"/>
    <w:rsid w:val="000D5814"/>
    <w:rsid w:val="000D591E"/>
    <w:rsid w:val="000D5B20"/>
    <w:rsid w:val="000D5C22"/>
    <w:rsid w:val="000D5CCB"/>
    <w:rsid w:val="000D5D83"/>
    <w:rsid w:val="000D6244"/>
    <w:rsid w:val="000D6336"/>
    <w:rsid w:val="000D64F5"/>
    <w:rsid w:val="000D6606"/>
    <w:rsid w:val="000D66AF"/>
    <w:rsid w:val="000D674A"/>
    <w:rsid w:val="000D69D5"/>
    <w:rsid w:val="000D6A52"/>
    <w:rsid w:val="000D6B86"/>
    <w:rsid w:val="000D6BC9"/>
    <w:rsid w:val="000D6CAF"/>
    <w:rsid w:val="000D6D28"/>
    <w:rsid w:val="000D6DA0"/>
    <w:rsid w:val="000D6E81"/>
    <w:rsid w:val="000D6F81"/>
    <w:rsid w:val="000D6FA4"/>
    <w:rsid w:val="000D705E"/>
    <w:rsid w:val="000D7146"/>
    <w:rsid w:val="000D72F1"/>
    <w:rsid w:val="000D7348"/>
    <w:rsid w:val="000D73D6"/>
    <w:rsid w:val="000D74B0"/>
    <w:rsid w:val="000D74C9"/>
    <w:rsid w:val="000D74CD"/>
    <w:rsid w:val="000D74DF"/>
    <w:rsid w:val="000D74E6"/>
    <w:rsid w:val="000D7636"/>
    <w:rsid w:val="000D785B"/>
    <w:rsid w:val="000D78E1"/>
    <w:rsid w:val="000D7960"/>
    <w:rsid w:val="000D79D1"/>
    <w:rsid w:val="000D7AA1"/>
    <w:rsid w:val="000D7AA2"/>
    <w:rsid w:val="000D7BD1"/>
    <w:rsid w:val="000D7BFD"/>
    <w:rsid w:val="000D7CCD"/>
    <w:rsid w:val="000D7DD5"/>
    <w:rsid w:val="000D7E56"/>
    <w:rsid w:val="000D7EA5"/>
    <w:rsid w:val="000D7F3A"/>
    <w:rsid w:val="000D7F9C"/>
    <w:rsid w:val="000D7FB0"/>
    <w:rsid w:val="000E00A0"/>
    <w:rsid w:val="000E00C2"/>
    <w:rsid w:val="000E0136"/>
    <w:rsid w:val="000E0326"/>
    <w:rsid w:val="000E0375"/>
    <w:rsid w:val="000E03CD"/>
    <w:rsid w:val="000E03F1"/>
    <w:rsid w:val="000E0460"/>
    <w:rsid w:val="000E04A7"/>
    <w:rsid w:val="000E0505"/>
    <w:rsid w:val="000E0575"/>
    <w:rsid w:val="000E06B7"/>
    <w:rsid w:val="000E0701"/>
    <w:rsid w:val="000E0762"/>
    <w:rsid w:val="000E09E4"/>
    <w:rsid w:val="000E09F7"/>
    <w:rsid w:val="000E0A47"/>
    <w:rsid w:val="000E0A90"/>
    <w:rsid w:val="000E0AD0"/>
    <w:rsid w:val="000E0B77"/>
    <w:rsid w:val="000E0BB4"/>
    <w:rsid w:val="000E0D4E"/>
    <w:rsid w:val="000E0D7E"/>
    <w:rsid w:val="000E0FBE"/>
    <w:rsid w:val="000E0FCD"/>
    <w:rsid w:val="000E0FD5"/>
    <w:rsid w:val="000E10E0"/>
    <w:rsid w:val="000E10E1"/>
    <w:rsid w:val="000E10F3"/>
    <w:rsid w:val="000E1112"/>
    <w:rsid w:val="000E12FA"/>
    <w:rsid w:val="000E15A8"/>
    <w:rsid w:val="000E1691"/>
    <w:rsid w:val="000E17A8"/>
    <w:rsid w:val="000E1810"/>
    <w:rsid w:val="000E1816"/>
    <w:rsid w:val="000E195F"/>
    <w:rsid w:val="000E196B"/>
    <w:rsid w:val="000E1B74"/>
    <w:rsid w:val="000E1BDD"/>
    <w:rsid w:val="000E1BFD"/>
    <w:rsid w:val="000E1CA6"/>
    <w:rsid w:val="000E1F54"/>
    <w:rsid w:val="000E1FFB"/>
    <w:rsid w:val="000E2077"/>
    <w:rsid w:val="000E250A"/>
    <w:rsid w:val="000E2547"/>
    <w:rsid w:val="000E256A"/>
    <w:rsid w:val="000E265F"/>
    <w:rsid w:val="000E26A3"/>
    <w:rsid w:val="000E29D8"/>
    <w:rsid w:val="000E29DD"/>
    <w:rsid w:val="000E2AD4"/>
    <w:rsid w:val="000E2B09"/>
    <w:rsid w:val="000E2C36"/>
    <w:rsid w:val="000E2E86"/>
    <w:rsid w:val="000E3102"/>
    <w:rsid w:val="000E312E"/>
    <w:rsid w:val="000E317C"/>
    <w:rsid w:val="000E3226"/>
    <w:rsid w:val="000E3394"/>
    <w:rsid w:val="000E3446"/>
    <w:rsid w:val="000E3672"/>
    <w:rsid w:val="000E36DB"/>
    <w:rsid w:val="000E396D"/>
    <w:rsid w:val="000E39DF"/>
    <w:rsid w:val="000E3A30"/>
    <w:rsid w:val="000E3ADF"/>
    <w:rsid w:val="000E3B62"/>
    <w:rsid w:val="000E3B7F"/>
    <w:rsid w:val="000E3BE7"/>
    <w:rsid w:val="000E3C71"/>
    <w:rsid w:val="000E3CCA"/>
    <w:rsid w:val="000E3CE8"/>
    <w:rsid w:val="000E3D4A"/>
    <w:rsid w:val="000E3F12"/>
    <w:rsid w:val="000E3F2B"/>
    <w:rsid w:val="000E3F62"/>
    <w:rsid w:val="000E4185"/>
    <w:rsid w:val="000E41CD"/>
    <w:rsid w:val="000E4201"/>
    <w:rsid w:val="000E421E"/>
    <w:rsid w:val="000E42D1"/>
    <w:rsid w:val="000E42F3"/>
    <w:rsid w:val="000E431E"/>
    <w:rsid w:val="000E434F"/>
    <w:rsid w:val="000E4561"/>
    <w:rsid w:val="000E457B"/>
    <w:rsid w:val="000E4633"/>
    <w:rsid w:val="000E4637"/>
    <w:rsid w:val="000E47B2"/>
    <w:rsid w:val="000E47B8"/>
    <w:rsid w:val="000E48DA"/>
    <w:rsid w:val="000E492B"/>
    <w:rsid w:val="000E4992"/>
    <w:rsid w:val="000E4A22"/>
    <w:rsid w:val="000E4AB4"/>
    <w:rsid w:val="000E4B02"/>
    <w:rsid w:val="000E4B93"/>
    <w:rsid w:val="000E4C9B"/>
    <w:rsid w:val="000E4CEB"/>
    <w:rsid w:val="000E4CFD"/>
    <w:rsid w:val="000E4D8D"/>
    <w:rsid w:val="000E4E04"/>
    <w:rsid w:val="000E4E51"/>
    <w:rsid w:val="000E4F75"/>
    <w:rsid w:val="000E4FD7"/>
    <w:rsid w:val="000E4FFB"/>
    <w:rsid w:val="000E5028"/>
    <w:rsid w:val="000E509F"/>
    <w:rsid w:val="000E5153"/>
    <w:rsid w:val="000E52C1"/>
    <w:rsid w:val="000E52EC"/>
    <w:rsid w:val="000E5320"/>
    <w:rsid w:val="000E5370"/>
    <w:rsid w:val="000E544B"/>
    <w:rsid w:val="000E55FF"/>
    <w:rsid w:val="000E56DE"/>
    <w:rsid w:val="000E5777"/>
    <w:rsid w:val="000E583F"/>
    <w:rsid w:val="000E5877"/>
    <w:rsid w:val="000E5927"/>
    <w:rsid w:val="000E5AC5"/>
    <w:rsid w:val="000E5B79"/>
    <w:rsid w:val="000E5B9F"/>
    <w:rsid w:val="000E5CBA"/>
    <w:rsid w:val="000E5D62"/>
    <w:rsid w:val="000E5E98"/>
    <w:rsid w:val="000E5EF9"/>
    <w:rsid w:val="000E5F3C"/>
    <w:rsid w:val="000E5F60"/>
    <w:rsid w:val="000E601A"/>
    <w:rsid w:val="000E6118"/>
    <w:rsid w:val="000E62D9"/>
    <w:rsid w:val="000E6435"/>
    <w:rsid w:val="000E6461"/>
    <w:rsid w:val="000E646E"/>
    <w:rsid w:val="000E6526"/>
    <w:rsid w:val="000E655A"/>
    <w:rsid w:val="000E65C5"/>
    <w:rsid w:val="000E679D"/>
    <w:rsid w:val="000E67CE"/>
    <w:rsid w:val="000E696A"/>
    <w:rsid w:val="000E69B3"/>
    <w:rsid w:val="000E69F1"/>
    <w:rsid w:val="000E69FC"/>
    <w:rsid w:val="000E6A39"/>
    <w:rsid w:val="000E6A7C"/>
    <w:rsid w:val="000E6B63"/>
    <w:rsid w:val="000E6D3E"/>
    <w:rsid w:val="000E6F11"/>
    <w:rsid w:val="000E6F75"/>
    <w:rsid w:val="000E6FC6"/>
    <w:rsid w:val="000E710B"/>
    <w:rsid w:val="000E71CE"/>
    <w:rsid w:val="000E71E8"/>
    <w:rsid w:val="000E7207"/>
    <w:rsid w:val="000E72A5"/>
    <w:rsid w:val="000E73A9"/>
    <w:rsid w:val="000E756F"/>
    <w:rsid w:val="000E75BE"/>
    <w:rsid w:val="000E75DE"/>
    <w:rsid w:val="000E769D"/>
    <w:rsid w:val="000E76AC"/>
    <w:rsid w:val="000E76DA"/>
    <w:rsid w:val="000E7770"/>
    <w:rsid w:val="000E79BC"/>
    <w:rsid w:val="000E7A3B"/>
    <w:rsid w:val="000E7A4E"/>
    <w:rsid w:val="000E7B01"/>
    <w:rsid w:val="000E7B83"/>
    <w:rsid w:val="000E7DCA"/>
    <w:rsid w:val="000E7E3E"/>
    <w:rsid w:val="000E7F40"/>
    <w:rsid w:val="000E7FAF"/>
    <w:rsid w:val="000F0041"/>
    <w:rsid w:val="000F0063"/>
    <w:rsid w:val="000F031B"/>
    <w:rsid w:val="000F04F5"/>
    <w:rsid w:val="000F05A7"/>
    <w:rsid w:val="000F05EC"/>
    <w:rsid w:val="000F065D"/>
    <w:rsid w:val="000F06FB"/>
    <w:rsid w:val="000F0718"/>
    <w:rsid w:val="000F074C"/>
    <w:rsid w:val="000F0929"/>
    <w:rsid w:val="000F098C"/>
    <w:rsid w:val="000F09B5"/>
    <w:rsid w:val="000F0B36"/>
    <w:rsid w:val="000F0BEE"/>
    <w:rsid w:val="000F0D2A"/>
    <w:rsid w:val="000F0DE7"/>
    <w:rsid w:val="000F0E20"/>
    <w:rsid w:val="000F0EC8"/>
    <w:rsid w:val="000F0EFA"/>
    <w:rsid w:val="000F0F10"/>
    <w:rsid w:val="000F0F2F"/>
    <w:rsid w:val="000F1286"/>
    <w:rsid w:val="000F130B"/>
    <w:rsid w:val="000F1354"/>
    <w:rsid w:val="000F13F8"/>
    <w:rsid w:val="000F1443"/>
    <w:rsid w:val="000F14CD"/>
    <w:rsid w:val="000F15D5"/>
    <w:rsid w:val="000F1651"/>
    <w:rsid w:val="000F1699"/>
    <w:rsid w:val="000F16D3"/>
    <w:rsid w:val="000F1956"/>
    <w:rsid w:val="000F1C8B"/>
    <w:rsid w:val="000F1F0F"/>
    <w:rsid w:val="000F1F1C"/>
    <w:rsid w:val="000F1F5E"/>
    <w:rsid w:val="000F1FF3"/>
    <w:rsid w:val="000F2026"/>
    <w:rsid w:val="000F2086"/>
    <w:rsid w:val="000F20C2"/>
    <w:rsid w:val="000F22DF"/>
    <w:rsid w:val="000F2333"/>
    <w:rsid w:val="000F239A"/>
    <w:rsid w:val="000F23E6"/>
    <w:rsid w:val="000F23E7"/>
    <w:rsid w:val="000F2449"/>
    <w:rsid w:val="000F24F1"/>
    <w:rsid w:val="000F2540"/>
    <w:rsid w:val="000F25C7"/>
    <w:rsid w:val="000F2603"/>
    <w:rsid w:val="000F26F4"/>
    <w:rsid w:val="000F2867"/>
    <w:rsid w:val="000F28BF"/>
    <w:rsid w:val="000F29CD"/>
    <w:rsid w:val="000F2A57"/>
    <w:rsid w:val="000F2B31"/>
    <w:rsid w:val="000F2B5D"/>
    <w:rsid w:val="000F2B7E"/>
    <w:rsid w:val="000F2CAC"/>
    <w:rsid w:val="000F2DF4"/>
    <w:rsid w:val="000F3016"/>
    <w:rsid w:val="000F306A"/>
    <w:rsid w:val="000F30C0"/>
    <w:rsid w:val="000F310E"/>
    <w:rsid w:val="000F322D"/>
    <w:rsid w:val="000F3256"/>
    <w:rsid w:val="000F331B"/>
    <w:rsid w:val="000F337D"/>
    <w:rsid w:val="000F33B7"/>
    <w:rsid w:val="000F3548"/>
    <w:rsid w:val="000F3772"/>
    <w:rsid w:val="000F37A9"/>
    <w:rsid w:val="000F3890"/>
    <w:rsid w:val="000F3900"/>
    <w:rsid w:val="000F3E31"/>
    <w:rsid w:val="000F3EF6"/>
    <w:rsid w:val="000F3F5F"/>
    <w:rsid w:val="000F3F8D"/>
    <w:rsid w:val="000F3F91"/>
    <w:rsid w:val="000F3FFB"/>
    <w:rsid w:val="000F4055"/>
    <w:rsid w:val="000F40A0"/>
    <w:rsid w:val="000F4193"/>
    <w:rsid w:val="000F41BA"/>
    <w:rsid w:val="000F4288"/>
    <w:rsid w:val="000F441B"/>
    <w:rsid w:val="000F4535"/>
    <w:rsid w:val="000F462D"/>
    <w:rsid w:val="000F46FD"/>
    <w:rsid w:val="000F470A"/>
    <w:rsid w:val="000F47E6"/>
    <w:rsid w:val="000F48C0"/>
    <w:rsid w:val="000F4D54"/>
    <w:rsid w:val="000F4D61"/>
    <w:rsid w:val="000F4DE6"/>
    <w:rsid w:val="000F4F4B"/>
    <w:rsid w:val="000F4FC4"/>
    <w:rsid w:val="000F501F"/>
    <w:rsid w:val="000F502C"/>
    <w:rsid w:val="000F5174"/>
    <w:rsid w:val="000F51B4"/>
    <w:rsid w:val="000F51DA"/>
    <w:rsid w:val="000F5297"/>
    <w:rsid w:val="000F531D"/>
    <w:rsid w:val="000F53B7"/>
    <w:rsid w:val="000F5410"/>
    <w:rsid w:val="000F55D3"/>
    <w:rsid w:val="000F55DF"/>
    <w:rsid w:val="000F5822"/>
    <w:rsid w:val="000F58B9"/>
    <w:rsid w:val="000F58C4"/>
    <w:rsid w:val="000F59EA"/>
    <w:rsid w:val="000F5A02"/>
    <w:rsid w:val="000F5ACC"/>
    <w:rsid w:val="000F5AEA"/>
    <w:rsid w:val="000F5B27"/>
    <w:rsid w:val="000F5BFE"/>
    <w:rsid w:val="000F5C08"/>
    <w:rsid w:val="000F5DC2"/>
    <w:rsid w:val="000F5DCE"/>
    <w:rsid w:val="000F5DF0"/>
    <w:rsid w:val="000F5ECE"/>
    <w:rsid w:val="000F5F28"/>
    <w:rsid w:val="000F617B"/>
    <w:rsid w:val="000F624E"/>
    <w:rsid w:val="000F62DF"/>
    <w:rsid w:val="000F6341"/>
    <w:rsid w:val="000F636A"/>
    <w:rsid w:val="000F63A0"/>
    <w:rsid w:val="000F6536"/>
    <w:rsid w:val="000F6647"/>
    <w:rsid w:val="000F6750"/>
    <w:rsid w:val="000F6926"/>
    <w:rsid w:val="000F699A"/>
    <w:rsid w:val="000F69C7"/>
    <w:rsid w:val="000F6A14"/>
    <w:rsid w:val="000F6D38"/>
    <w:rsid w:val="000F6E62"/>
    <w:rsid w:val="000F6F17"/>
    <w:rsid w:val="000F6F39"/>
    <w:rsid w:val="000F6F6D"/>
    <w:rsid w:val="000F6F89"/>
    <w:rsid w:val="000F6F8F"/>
    <w:rsid w:val="000F70F2"/>
    <w:rsid w:val="000F7140"/>
    <w:rsid w:val="000F7174"/>
    <w:rsid w:val="000F71A7"/>
    <w:rsid w:val="000F7341"/>
    <w:rsid w:val="000F7382"/>
    <w:rsid w:val="000F73D6"/>
    <w:rsid w:val="000F74D8"/>
    <w:rsid w:val="000F7510"/>
    <w:rsid w:val="000F7607"/>
    <w:rsid w:val="000F778F"/>
    <w:rsid w:val="000F7826"/>
    <w:rsid w:val="000F7893"/>
    <w:rsid w:val="000F78DF"/>
    <w:rsid w:val="000F7A4E"/>
    <w:rsid w:val="000F7BC5"/>
    <w:rsid w:val="000F7C68"/>
    <w:rsid w:val="000F7D89"/>
    <w:rsid w:val="00100038"/>
    <w:rsid w:val="00100088"/>
    <w:rsid w:val="00100092"/>
    <w:rsid w:val="001001CD"/>
    <w:rsid w:val="001001D5"/>
    <w:rsid w:val="001002F4"/>
    <w:rsid w:val="00100325"/>
    <w:rsid w:val="00100362"/>
    <w:rsid w:val="00100377"/>
    <w:rsid w:val="00100450"/>
    <w:rsid w:val="001004AF"/>
    <w:rsid w:val="00100710"/>
    <w:rsid w:val="00100802"/>
    <w:rsid w:val="00100839"/>
    <w:rsid w:val="001008B0"/>
    <w:rsid w:val="00100920"/>
    <w:rsid w:val="00100923"/>
    <w:rsid w:val="00100BC5"/>
    <w:rsid w:val="00100C4C"/>
    <w:rsid w:val="00100C95"/>
    <w:rsid w:val="0010107F"/>
    <w:rsid w:val="001011C3"/>
    <w:rsid w:val="0010127F"/>
    <w:rsid w:val="001012A4"/>
    <w:rsid w:val="00101504"/>
    <w:rsid w:val="001016AF"/>
    <w:rsid w:val="00101708"/>
    <w:rsid w:val="00101754"/>
    <w:rsid w:val="001017E8"/>
    <w:rsid w:val="001017F5"/>
    <w:rsid w:val="0010185E"/>
    <w:rsid w:val="001018C1"/>
    <w:rsid w:val="0010192E"/>
    <w:rsid w:val="00101933"/>
    <w:rsid w:val="0010197B"/>
    <w:rsid w:val="00101BE9"/>
    <w:rsid w:val="00101C07"/>
    <w:rsid w:val="00101C09"/>
    <w:rsid w:val="00101CFA"/>
    <w:rsid w:val="00101D11"/>
    <w:rsid w:val="00101E36"/>
    <w:rsid w:val="00101E54"/>
    <w:rsid w:val="00101E5A"/>
    <w:rsid w:val="0010202A"/>
    <w:rsid w:val="0010214D"/>
    <w:rsid w:val="00102395"/>
    <w:rsid w:val="001023DC"/>
    <w:rsid w:val="001024CA"/>
    <w:rsid w:val="001025ED"/>
    <w:rsid w:val="00102860"/>
    <w:rsid w:val="001028B1"/>
    <w:rsid w:val="0010290B"/>
    <w:rsid w:val="0010296C"/>
    <w:rsid w:val="00102C0A"/>
    <w:rsid w:val="00102C4B"/>
    <w:rsid w:val="00102EB0"/>
    <w:rsid w:val="00102EDC"/>
    <w:rsid w:val="00102EED"/>
    <w:rsid w:val="00102F3F"/>
    <w:rsid w:val="00102F87"/>
    <w:rsid w:val="00102FC7"/>
    <w:rsid w:val="00103071"/>
    <w:rsid w:val="001030DE"/>
    <w:rsid w:val="001030E9"/>
    <w:rsid w:val="00103150"/>
    <w:rsid w:val="00103183"/>
    <w:rsid w:val="001031D5"/>
    <w:rsid w:val="00103236"/>
    <w:rsid w:val="0010339B"/>
    <w:rsid w:val="0010344D"/>
    <w:rsid w:val="0010345C"/>
    <w:rsid w:val="00103581"/>
    <w:rsid w:val="00103731"/>
    <w:rsid w:val="001037D2"/>
    <w:rsid w:val="00103814"/>
    <w:rsid w:val="001038DC"/>
    <w:rsid w:val="0010394B"/>
    <w:rsid w:val="001039BD"/>
    <w:rsid w:val="001039E2"/>
    <w:rsid w:val="00103A64"/>
    <w:rsid w:val="00103AE2"/>
    <w:rsid w:val="00103B5F"/>
    <w:rsid w:val="00103BBD"/>
    <w:rsid w:val="00103CB3"/>
    <w:rsid w:val="00103CC6"/>
    <w:rsid w:val="00103CF7"/>
    <w:rsid w:val="00103D68"/>
    <w:rsid w:val="00103D6C"/>
    <w:rsid w:val="00103EB1"/>
    <w:rsid w:val="00104014"/>
    <w:rsid w:val="001040EC"/>
    <w:rsid w:val="001041AB"/>
    <w:rsid w:val="00104283"/>
    <w:rsid w:val="001042AA"/>
    <w:rsid w:val="001043B1"/>
    <w:rsid w:val="00104555"/>
    <w:rsid w:val="00104575"/>
    <w:rsid w:val="00104635"/>
    <w:rsid w:val="00104709"/>
    <w:rsid w:val="00104761"/>
    <w:rsid w:val="001047C7"/>
    <w:rsid w:val="00104828"/>
    <w:rsid w:val="00104865"/>
    <w:rsid w:val="00104A08"/>
    <w:rsid w:val="00104B98"/>
    <w:rsid w:val="00104BC2"/>
    <w:rsid w:val="00104C44"/>
    <w:rsid w:val="00104D29"/>
    <w:rsid w:val="00104D91"/>
    <w:rsid w:val="00104E3D"/>
    <w:rsid w:val="00104ED2"/>
    <w:rsid w:val="00104F2F"/>
    <w:rsid w:val="00104F48"/>
    <w:rsid w:val="00104F69"/>
    <w:rsid w:val="001051E5"/>
    <w:rsid w:val="00105220"/>
    <w:rsid w:val="00105244"/>
    <w:rsid w:val="00105511"/>
    <w:rsid w:val="001055E6"/>
    <w:rsid w:val="0010560D"/>
    <w:rsid w:val="0010587B"/>
    <w:rsid w:val="00105B25"/>
    <w:rsid w:val="00105C73"/>
    <w:rsid w:val="00105F6E"/>
    <w:rsid w:val="00105F8E"/>
    <w:rsid w:val="00105FCF"/>
    <w:rsid w:val="00106096"/>
    <w:rsid w:val="001060BE"/>
    <w:rsid w:val="001060C3"/>
    <w:rsid w:val="00106128"/>
    <w:rsid w:val="001061C1"/>
    <w:rsid w:val="00106468"/>
    <w:rsid w:val="00106522"/>
    <w:rsid w:val="001065CF"/>
    <w:rsid w:val="001066CA"/>
    <w:rsid w:val="001066FF"/>
    <w:rsid w:val="0010683F"/>
    <w:rsid w:val="0010684B"/>
    <w:rsid w:val="00106A85"/>
    <w:rsid w:val="00106C2A"/>
    <w:rsid w:val="00106D21"/>
    <w:rsid w:val="00106E21"/>
    <w:rsid w:val="00106EB0"/>
    <w:rsid w:val="00106EED"/>
    <w:rsid w:val="00106F3A"/>
    <w:rsid w:val="00106F7E"/>
    <w:rsid w:val="00106FF2"/>
    <w:rsid w:val="00106FF7"/>
    <w:rsid w:val="0010701B"/>
    <w:rsid w:val="00107153"/>
    <w:rsid w:val="00107252"/>
    <w:rsid w:val="00107312"/>
    <w:rsid w:val="00107315"/>
    <w:rsid w:val="001073AF"/>
    <w:rsid w:val="001074E2"/>
    <w:rsid w:val="001074F5"/>
    <w:rsid w:val="001076DB"/>
    <w:rsid w:val="00107992"/>
    <w:rsid w:val="001079F6"/>
    <w:rsid w:val="00107A6A"/>
    <w:rsid w:val="00107A87"/>
    <w:rsid w:val="00107AE0"/>
    <w:rsid w:val="00107AF7"/>
    <w:rsid w:val="00107BEE"/>
    <w:rsid w:val="00107C38"/>
    <w:rsid w:val="00107C75"/>
    <w:rsid w:val="00107CA7"/>
    <w:rsid w:val="00107D6A"/>
    <w:rsid w:val="00107D94"/>
    <w:rsid w:val="00107F1D"/>
    <w:rsid w:val="00107FF5"/>
    <w:rsid w:val="00110031"/>
    <w:rsid w:val="0011012C"/>
    <w:rsid w:val="001101C3"/>
    <w:rsid w:val="001102A5"/>
    <w:rsid w:val="001103D1"/>
    <w:rsid w:val="0011043D"/>
    <w:rsid w:val="00110529"/>
    <w:rsid w:val="00110582"/>
    <w:rsid w:val="00110658"/>
    <w:rsid w:val="0011067D"/>
    <w:rsid w:val="001106D1"/>
    <w:rsid w:val="0011073E"/>
    <w:rsid w:val="00110875"/>
    <w:rsid w:val="001108F3"/>
    <w:rsid w:val="001109E8"/>
    <w:rsid w:val="001109FF"/>
    <w:rsid w:val="00110A0A"/>
    <w:rsid w:val="00110A94"/>
    <w:rsid w:val="00110ABB"/>
    <w:rsid w:val="00110ABD"/>
    <w:rsid w:val="00110AED"/>
    <w:rsid w:val="00110B74"/>
    <w:rsid w:val="00110C9B"/>
    <w:rsid w:val="00110E8D"/>
    <w:rsid w:val="00110ECD"/>
    <w:rsid w:val="00111052"/>
    <w:rsid w:val="00111356"/>
    <w:rsid w:val="00111446"/>
    <w:rsid w:val="00111464"/>
    <w:rsid w:val="0011146D"/>
    <w:rsid w:val="001114E5"/>
    <w:rsid w:val="00111559"/>
    <w:rsid w:val="00111827"/>
    <w:rsid w:val="0011191A"/>
    <w:rsid w:val="001119F0"/>
    <w:rsid w:val="00111C04"/>
    <w:rsid w:val="00111C6F"/>
    <w:rsid w:val="00111D63"/>
    <w:rsid w:val="00111E5B"/>
    <w:rsid w:val="00111EC0"/>
    <w:rsid w:val="00111F03"/>
    <w:rsid w:val="00111F9C"/>
    <w:rsid w:val="0011210B"/>
    <w:rsid w:val="00112117"/>
    <w:rsid w:val="0011214E"/>
    <w:rsid w:val="00112161"/>
    <w:rsid w:val="0011229B"/>
    <w:rsid w:val="001123FB"/>
    <w:rsid w:val="0011242A"/>
    <w:rsid w:val="001124A7"/>
    <w:rsid w:val="00112738"/>
    <w:rsid w:val="00112866"/>
    <w:rsid w:val="00112879"/>
    <w:rsid w:val="00112960"/>
    <w:rsid w:val="00112B9A"/>
    <w:rsid w:val="00112BE7"/>
    <w:rsid w:val="00112CBA"/>
    <w:rsid w:val="00112CD3"/>
    <w:rsid w:val="00112F71"/>
    <w:rsid w:val="00112FB3"/>
    <w:rsid w:val="00113043"/>
    <w:rsid w:val="00113067"/>
    <w:rsid w:val="00113082"/>
    <w:rsid w:val="0011308F"/>
    <w:rsid w:val="00113209"/>
    <w:rsid w:val="0011323A"/>
    <w:rsid w:val="0011337B"/>
    <w:rsid w:val="0011354D"/>
    <w:rsid w:val="0011369F"/>
    <w:rsid w:val="00113763"/>
    <w:rsid w:val="001137D0"/>
    <w:rsid w:val="00113839"/>
    <w:rsid w:val="00113A5C"/>
    <w:rsid w:val="00113C34"/>
    <w:rsid w:val="00113D17"/>
    <w:rsid w:val="00113D6B"/>
    <w:rsid w:val="00113DDF"/>
    <w:rsid w:val="00113FB1"/>
    <w:rsid w:val="0011405C"/>
    <w:rsid w:val="00114221"/>
    <w:rsid w:val="00114254"/>
    <w:rsid w:val="001142C0"/>
    <w:rsid w:val="001142D4"/>
    <w:rsid w:val="0011433C"/>
    <w:rsid w:val="001143CB"/>
    <w:rsid w:val="00114488"/>
    <w:rsid w:val="001144C1"/>
    <w:rsid w:val="00114544"/>
    <w:rsid w:val="00114573"/>
    <w:rsid w:val="00114575"/>
    <w:rsid w:val="00114596"/>
    <w:rsid w:val="00114605"/>
    <w:rsid w:val="00114628"/>
    <w:rsid w:val="00114634"/>
    <w:rsid w:val="001146A5"/>
    <w:rsid w:val="00114929"/>
    <w:rsid w:val="001149B0"/>
    <w:rsid w:val="001149FF"/>
    <w:rsid w:val="00114A1D"/>
    <w:rsid w:val="00114BA5"/>
    <w:rsid w:val="00114C14"/>
    <w:rsid w:val="00114C6E"/>
    <w:rsid w:val="00114D10"/>
    <w:rsid w:val="00114D86"/>
    <w:rsid w:val="00114D9A"/>
    <w:rsid w:val="00115045"/>
    <w:rsid w:val="00115068"/>
    <w:rsid w:val="00115095"/>
    <w:rsid w:val="0011517A"/>
    <w:rsid w:val="001151A9"/>
    <w:rsid w:val="001151AA"/>
    <w:rsid w:val="00115305"/>
    <w:rsid w:val="0011543E"/>
    <w:rsid w:val="001154E5"/>
    <w:rsid w:val="00115529"/>
    <w:rsid w:val="001155B7"/>
    <w:rsid w:val="00115664"/>
    <w:rsid w:val="00115A82"/>
    <w:rsid w:val="00115AAF"/>
    <w:rsid w:val="00115CBA"/>
    <w:rsid w:val="00115D2B"/>
    <w:rsid w:val="00115D87"/>
    <w:rsid w:val="00115D8A"/>
    <w:rsid w:val="00115DB2"/>
    <w:rsid w:val="00115E55"/>
    <w:rsid w:val="0011617C"/>
    <w:rsid w:val="001161DE"/>
    <w:rsid w:val="00116333"/>
    <w:rsid w:val="001163B8"/>
    <w:rsid w:val="00116480"/>
    <w:rsid w:val="001165CE"/>
    <w:rsid w:val="0011668E"/>
    <w:rsid w:val="0011674C"/>
    <w:rsid w:val="001168D6"/>
    <w:rsid w:val="0011693D"/>
    <w:rsid w:val="00116983"/>
    <w:rsid w:val="00116A80"/>
    <w:rsid w:val="00116AF2"/>
    <w:rsid w:val="00116AF9"/>
    <w:rsid w:val="00116CFC"/>
    <w:rsid w:val="00116D50"/>
    <w:rsid w:val="00116DC7"/>
    <w:rsid w:val="00116EAC"/>
    <w:rsid w:val="00116EC2"/>
    <w:rsid w:val="00116F72"/>
    <w:rsid w:val="00117057"/>
    <w:rsid w:val="00117060"/>
    <w:rsid w:val="001170C6"/>
    <w:rsid w:val="00117194"/>
    <w:rsid w:val="00117212"/>
    <w:rsid w:val="00117342"/>
    <w:rsid w:val="00117467"/>
    <w:rsid w:val="001174E5"/>
    <w:rsid w:val="001175E7"/>
    <w:rsid w:val="0011762D"/>
    <w:rsid w:val="00117669"/>
    <w:rsid w:val="00117812"/>
    <w:rsid w:val="0011784E"/>
    <w:rsid w:val="00117931"/>
    <w:rsid w:val="00117961"/>
    <w:rsid w:val="00117A12"/>
    <w:rsid w:val="00117DE1"/>
    <w:rsid w:val="00117E9F"/>
    <w:rsid w:val="00117EDE"/>
    <w:rsid w:val="00117FB3"/>
    <w:rsid w:val="001192AB"/>
    <w:rsid w:val="001200A5"/>
    <w:rsid w:val="0012012F"/>
    <w:rsid w:val="001201E5"/>
    <w:rsid w:val="00120219"/>
    <w:rsid w:val="00120325"/>
    <w:rsid w:val="0012043F"/>
    <w:rsid w:val="00120443"/>
    <w:rsid w:val="00120494"/>
    <w:rsid w:val="001204D2"/>
    <w:rsid w:val="001205FE"/>
    <w:rsid w:val="0012078C"/>
    <w:rsid w:val="0012081D"/>
    <w:rsid w:val="00120840"/>
    <w:rsid w:val="001208B0"/>
    <w:rsid w:val="001208F5"/>
    <w:rsid w:val="001208F7"/>
    <w:rsid w:val="00120B2C"/>
    <w:rsid w:val="00120BAD"/>
    <w:rsid w:val="00120BF3"/>
    <w:rsid w:val="00120D1F"/>
    <w:rsid w:val="00120FBF"/>
    <w:rsid w:val="0012100C"/>
    <w:rsid w:val="00121065"/>
    <w:rsid w:val="00121131"/>
    <w:rsid w:val="001212C1"/>
    <w:rsid w:val="001212C6"/>
    <w:rsid w:val="00121306"/>
    <w:rsid w:val="00121359"/>
    <w:rsid w:val="001216B3"/>
    <w:rsid w:val="0012173B"/>
    <w:rsid w:val="001218BB"/>
    <w:rsid w:val="0012197D"/>
    <w:rsid w:val="0012198D"/>
    <w:rsid w:val="00121E87"/>
    <w:rsid w:val="00121F8F"/>
    <w:rsid w:val="001220FF"/>
    <w:rsid w:val="00122146"/>
    <w:rsid w:val="001222BA"/>
    <w:rsid w:val="00122478"/>
    <w:rsid w:val="001224BF"/>
    <w:rsid w:val="001225D1"/>
    <w:rsid w:val="001225DA"/>
    <w:rsid w:val="00122766"/>
    <w:rsid w:val="001227F9"/>
    <w:rsid w:val="00122812"/>
    <w:rsid w:val="00122900"/>
    <w:rsid w:val="00122A0B"/>
    <w:rsid w:val="00122A44"/>
    <w:rsid w:val="00122B9F"/>
    <w:rsid w:val="00122C17"/>
    <w:rsid w:val="00122CA6"/>
    <w:rsid w:val="00122E8B"/>
    <w:rsid w:val="00122F14"/>
    <w:rsid w:val="00123050"/>
    <w:rsid w:val="00123098"/>
    <w:rsid w:val="0012312A"/>
    <w:rsid w:val="0012328E"/>
    <w:rsid w:val="0012337E"/>
    <w:rsid w:val="00123476"/>
    <w:rsid w:val="001236D8"/>
    <w:rsid w:val="00123755"/>
    <w:rsid w:val="00123757"/>
    <w:rsid w:val="00123770"/>
    <w:rsid w:val="001238E7"/>
    <w:rsid w:val="00123928"/>
    <w:rsid w:val="00123AA9"/>
    <w:rsid w:val="00123AEF"/>
    <w:rsid w:val="00123BAB"/>
    <w:rsid w:val="00123C67"/>
    <w:rsid w:val="00123C69"/>
    <w:rsid w:val="00123C87"/>
    <w:rsid w:val="00123C97"/>
    <w:rsid w:val="00123CF4"/>
    <w:rsid w:val="00123E58"/>
    <w:rsid w:val="00123F44"/>
    <w:rsid w:val="00123FE6"/>
    <w:rsid w:val="0012406F"/>
    <w:rsid w:val="001240F3"/>
    <w:rsid w:val="00124238"/>
    <w:rsid w:val="0012423C"/>
    <w:rsid w:val="00124328"/>
    <w:rsid w:val="001243C4"/>
    <w:rsid w:val="001243CB"/>
    <w:rsid w:val="00124462"/>
    <w:rsid w:val="001244B3"/>
    <w:rsid w:val="001244C9"/>
    <w:rsid w:val="001244F0"/>
    <w:rsid w:val="0012458D"/>
    <w:rsid w:val="00124606"/>
    <w:rsid w:val="00124619"/>
    <w:rsid w:val="0012471A"/>
    <w:rsid w:val="0012488F"/>
    <w:rsid w:val="00124A16"/>
    <w:rsid w:val="00124A27"/>
    <w:rsid w:val="00124ADC"/>
    <w:rsid w:val="00124B64"/>
    <w:rsid w:val="00124B7F"/>
    <w:rsid w:val="00124C8C"/>
    <w:rsid w:val="00124D82"/>
    <w:rsid w:val="00124D87"/>
    <w:rsid w:val="00124DBB"/>
    <w:rsid w:val="00124E2A"/>
    <w:rsid w:val="00124E2D"/>
    <w:rsid w:val="00124F26"/>
    <w:rsid w:val="0012510B"/>
    <w:rsid w:val="0012516D"/>
    <w:rsid w:val="001251A8"/>
    <w:rsid w:val="001251CD"/>
    <w:rsid w:val="0012533D"/>
    <w:rsid w:val="00125361"/>
    <w:rsid w:val="00125455"/>
    <w:rsid w:val="001254A9"/>
    <w:rsid w:val="00125737"/>
    <w:rsid w:val="00125744"/>
    <w:rsid w:val="00125A63"/>
    <w:rsid w:val="00125A7D"/>
    <w:rsid w:val="00125B24"/>
    <w:rsid w:val="00125BA1"/>
    <w:rsid w:val="00125BC5"/>
    <w:rsid w:val="00125BDE"/>
    <w:rsid w:val="00125CCD"/>
    <w:rsid w:val="00125EAE"/>
    <w:rsid w:val="00125F42"/>
    <w:rsid w:val="00125F52"/>
    <w:rsid w:val="0012603E"/>
    <w:rsid w:val="0012609D"/>
    <w:rsid w:val="001260C0"/>
    <w:rsid w:val="001261E4"/>
    <w:rsid w:val="0012621C"/>
    <w:rsid w:val="001263A2"/>
    <w:rsid w:val="001263BE"/>
    <w:rsid w:val="001266B6"/>
    <w:rsid w:val="00126768"/>
    <w:rsid w:val="0012687B"/>
    <w:rsid w:val="0012687C"/>
    <w:rsid w:val="00126923"/>
    <w:rsid w:val="0012696B"/>
    <w:rsid w:val="00126AAD"/>
    <w:rsid w:val="00126AFB"/>
    <w:rsid w:val="00126B22"/>
    <w:rsid w:val="00126B36"/>
    <w:rsid w:val="00126BDB"/>
    <w:rsid w:val="00126C43"/>
    <w:rsid w:val="00126DC1"/>
    <w:rsid w:val="00126DC9"/>
    <w:rsid w:val="00127044"/>
    <w:rsid w:val="001270DA"/>
    <w:rsid w:val="0012719D"/>
    <w:rsid w:val="001271E6"/>
    <w:rsid w:val="001271E7"/>
    <w:rsid w:val="001271FB"/>
    <w:rsid w:val="0012727B"/>
    <w:rsid w:val="00127297"/>
    <w:rsid w:val="00127346"/>
    <w:rsid w:val="0012735F"/>
    <w:rsid w:val="001273FC"/>
    <w:rsid w:val="00127533"/>
    <w:rsid w:val="0012753A"/>
    <w:rsid w:val="00127567"/>
    <w:rsid w:val="00127586"/>
    <w:rsid w:val="0012780D"/>
    <w:rsid w:val="00127841"/>
    <w:rsid w:val="001278C4"/>
    <w:rsid w:val="0012796B"/>
    <w:rsid w:val="0012797E"/>
    <w:rsid w:val="00127984"/>
    <w:rsid w:val="00127AD4"/>
    <w:rsid w:val="00127B69"/>
    <w:rsid w:val="00127B7C"/>
    <w:rsid w:val="00127BE0"/>
    <w:rsid w:val="00127C5F"/>
    <w:rsid w:val="00127CF1"/>
    <w:rsid w:val="00127D39"/>
    <w:rsid w:val="00127E0F"/>
    <w:rsid w:val="0013003A"/>
    <w:rsid w:val="001300F1"/>
    <w:rsid w:val="00130325"/>
    <w:rsid w:val="00130380"/>
    <w:rsid w:val="0013040A"/>
    <w:rsid w:val="00130521"/>
    <w:rsid w:val="001307C1"/>
    <w:rsid w:val="001308F0"/>
    <w:rsid w:val="00130973"/>
    <w:rsid w:val="001309E9"/>
    <w:rsid w:val="00130A05"/>
    <w:rsid w:val="00130A45"/>
    <w:rsid w:val="00130AC5"/>
    <w:rsid w:val="00130AC6"/>
    <w:rsid w:val="00130BE9"/>
    <w:rsid w:val="00130DEE"/>
    <w:rsid w:val="00130E53"/>
    <w:rsid w:val="00130E68"/>
    <w:rsid w:val="00130E7B"/>
    <w:rsid w:val="00130E87"/>
    <w:rsid w:val="00130FE0"/>
    <w:rsid w:val="00131000"/>
    <w:rsid w:val="00131006"/>
    <w:rsid w:val="00131046"/>
    <w:rsid w:val="00131061"/>
    <w:rsid w:val="00131133"/>
    <w:rsid w:val="00131228"/>
    <w:rsid w:val="00131341"/>
    <w:rsid w:val="00131392"/>
    <w:rsid w:val="0013139C"/>
    <w:rsid w:val="00131522"/>
    <w:rsid w:val="00131561"/>
    <w:rsid w:val="0013156C"/>
    <w:rsid w:val="00131574"/>
    <w:rsid w:val="0013169B"/>
    <w:rsid w:val="001316AC"/>
    <w:rsid w:val="001316C6"/>
    <w:rsid w:val="0013177F"/>
    <w:rsid w:val="00131833"/>
    <w:rsid w:val="00131989"/>
    <w:rsid w:val="001319AE"/>
    <w:rsid w:val="00131AE7"/>
    <w:rsid w:val="00131BDF"/>
    <w:rsid w:val="00131C69"/>
    <w:rsid w:val="00131C89"/>
    <w:rsid w:val="0013207A"/>
    <w:rsid w:val="00132135"/>
    <w:rsid w:val="00132199"/>
    <w:rsid w:val="0013219D"/>
    <w:rsid w:val="001322B6"/>
    <w:rsid w:val="00132717"/>
    <w:rsid w:val="00132848"/>
    <w:rsid w:val="00132877"/>
    <w:rsid w:val="001328F6"/>
    <w:rsid w:val="00132DA1"/>
    <w:rsid w:val="00132EEA"/>
    <w:rsid w:val="00132FF8"/>
    <w:rsid w:val="001330A3"/>
    <w:rsid w:val="001332B6"/>
    <w:rsid w:val="001333AD"/>
    <w:rsid w:val="00133573"/>
    <w:rsid w:val="00133674"/>
    <w:rsid w:val="00133687"/>
    <w:rsid w:val="0013369C"/>
    <w:rsid w:val="0013369E"/>
    <w:rsid w:val="001336BC"/>
    <w:rsid w:val="001336DC"/>
    <w:rsid w:val="001336DE"/>
    <w:rsid w:val="00133732"/>
    <w:rsid w:val="00133769"/>
    <w:rsid w:val="001338E6"/>
    <w:rsid w:val="00133983"/>
    <w:rsid w:val="001339A8"/>
    <w:rsid w:val="001339CF"/>
    <w:rsid w:val="00133A2F"/>
    <w:rsid w:val="00133AF6"/>
    <w:rsid w:val="00133B3D"/>
    <w:rsid w:val="00133E0A"/>
    <w:rsid w:val="00133E96"/>
    <w:rsid w:val="00133EE4"/>
    <w:rsid w:val="00133EF6"/>
    <w:rsid w:val="00133F0E"/>
    <w:rsid w:val="001340C2"/>
    <w:rsid w:val="00134193"/>
    <w:rsid w:val="00134217"/>
    <w:rsid w:val="001343C5"/>
    <w:rsid w:val="001343C9"/>
    <w:rsid w:val="0013452F"/>
    <w:rsid w:val="0013453D"/>
    <w:rsid w:val="0013455D"/>
    <w:rsid w:val="001346F1"/>
    <w:rsid w:val="00134914"/>
    <w:rsid w:val="00134977"/>
    <w:rsid w:val="0013499F"/>
    <w:rsid w:val="001349C4"/>
    <w:rsid w:val="001349F4"/>
    <w:rsid w:val="00134AFB"/>
    <w:rsid w:val="00134BF0"/>
    <w:rsid w:val="00134C0F"/>
    <w:rsid w:val="00134C7A"/>
    <w:rsid w:val="00134D76"/>
    <w:rsid w:val="00134E2F"/>
    <w:rsid w:val="00134EBE"/>
    <w:rsid w:val="00134F25"/>
    <w:rsid w:val="00134F80"/>
    <w:rsid w:val="00134FC9"/>
    <w:rsid w:val="001350C1"/>
    <w:rsid w:val="00135275"/>
    <w:rsid w:val="0013532D"/>
    <w:rsid w:val="0013536B"/>
    <w:rsid w:val="001354E3"/>
    <w:rsid w:val="001355ED"/>
    <w:rsid w:val="00135656"/>
    <w:rsid w:val="0013569D"/>
    <w:rsid w:val="00135720"/>
    <w:rsid w:val="00135923"/>
    <w:rsid w:val="00135957"/>
    <w:rsid w:val="001359C4"/>
    <w:rsid w:val="00135B35"/>
    <w:rsid w:val="00135B3F"/>
    <w:rsid w:val="00135D01"/>
    <w:rsid w:val="00135D0A"/>
    <w:rsid w:val="00135D9B"/>
    <w:rsid w:val="00135EA5"/>
    <w:rsid w:val="00135F29"/>
    <w:rsid w:val="00135FE1"/>
    <w:rsid w:val="0013601C"/>
    <w:rsid w:val="00136083"/>
    <w:rsid w:val="0013618A"/>
    <w:rsid w:val="001361C0"/>
    <w:rsid w:val="0013621B"/>
    <w:rsid w:val="0013621C"/>
    <w:rsid w:val="0013626B"/>
    <w:rsid w:val="0013627A"/>
    <w:rsid w:val="0013627D"/>
    <w:rsid w:val="001362E1"/>
    <w:rsid w:val="0013634D"/>
    <w:rsid w:val="0013634F"/>
    <w:rsid w:val="00136400"/>
    <w:rsid w:val="00136531"/>
    <w:rsid w:val="001365F5"/>
    <w:rsid w:val="00136621"/>
    <w:rsid w:val="001366E4"/>
    <w:rsid w:val="0013673E"/>
    <w:rsid w:val="001367F3"/>
    <w:rsid w:val="00136A51"/>
    <w:rsid w:val="00136A9C"/>
    <w:rsid w:val="00136B27"/>
    <w:rsid w:val="00136B30"/>
    <w:rsid w:val="00136C12"/>
    <w:rsid w:val="00136C5F"/>
    <w:rsid w:val="00136C87"/>
    <w:rsid w:val="00136CE5"/>
    <w:rsid w:val="00136F6B"/>
    <w:rsid w:val="001371F4"/>
    <w:rsid w:val="001372DB"/>
    <w:rsid w:val="00137368"/>
    <w:rsid w:val="0013744D"/>
    <w:rsid w:val="00137501"/>
    <w:rsid w:val="00137539"/>
    <w:rsid w:val="0013753E"/>
    <w:rsid w:val="001375F2"/>
    <w:rsid w:val="00137657"/>
    <w:rsid w:val="001376E9"/>
    <w:rsid w:val="00137714"/>
    <w:rsid w:val="00137755"/>
    <w:rsid w:val="0013777E"/>
    <w:rsid w:val="001377CE"/>
    <w:rsid w:val="00137833"/>
    <w:rsid w:val="00137A08"/>
    <w:rsid w:val="00137AC0"/>
    <w:rsid w:val="00137AE9"/>
    <w:rsid w:val="00137B38"/>
    <w:rsid w:val="00137B60"/>
    <w:rsid w:val="00137BF5"/>
    <w:rsid w:val="00137BF6"/>
    <w:rsid w:val="00137C82"/>
    <w:rsid w:val="00137DEF"/>
    <w:rsid w:val="00137F0B"/>
    <w:rsid w:val="00140098"/>
    <w:rsid w:val="00140136"/>
    <w:rsid w:val="0014020A"/>
    <w:rsid w:val="0014027B"/>
    <w:rsid w:val="00140379"/>
    <w:rsid w:val="001403E6"/>
    <w:rsid w:val="001404C3"/>
    <w:rsid w:val="0014059D"/>
    <w:rsid w:val="001405ED"/>
    <w:rsid w:val="00140600"/>
    <w:rsid w:val="0014069F"/>
    <w:rsid w:val="00140732"/>
    <w:rsid w:val="001407D2"/>
    <w:rsid w:val="001407F9"/>
    <w:rsid w:val="00140897"/>
    <w:rsid w:val="001408A5"/>
    <w:rsid w:val="001408B2"/>
    <w:rsid w:val="00140985"/>
    <w:rsid w:val="00140A2C"/>
    <w:rsid w:val="00140A39"/>
    <w:rsid w:val="00140A88"/>
    <w:rsid w:val="00140AC2"/>
    <w:rsid w:val="00140B50"/>
    <w:rsid w:val="00140C6B"/>
    <w:rsid w:val="00140FF0"/>
    <w:rsid w:val="00141322"/>
    <w:rsid w:val="0014154F"/>
    <w:rsid w:val="0014176A"/>
    <w:rsid w:val="00141821"/>
    <w:rsid w:val="00141894"/>
    <w:rsid w:val="00141ADC"/>
    <w:rsid w:val="00141B76"/>
    <w:rsid w:val="00141D06"/>
    <w:rsid w:val="00141EE4"/>
    <w:rsid w:val="00141F0D"/>
    <w:rsid w:val="00141FAB"/>
    <w:rsid w:val="00142040"/>
    <w:rsid w:val="0014208F"/>
    <w:rsid w:val="001420AC"/>
    <w:rsid w:val="0014218A"/>
    <w:rsid w:val="001421B0"/>
    <w:rsid w:val="00142215"/>
    <w:rsid w:val="0014231B"/>
    <w:rsid w:val="00142337"/>
    <w:rsid w:val="0014238C"/>
    <w:rsid w:val="001424A8"/>
    <w:rsid w:val="001424C3"/>
    <w:rsid w:val="001424D8"/>
    <w:rsid w:val="0014250F"/>
    <w:rsid w:val="001425FB"/>
    <w:rsid w:val="0014269F"/>
    <w:rsid w:val="001426FE"/>
    <w:rsid w:val="00142715"/>
    <w:rsid w:val="00142734"/>
    <w:rsid w:val="001427E9"/>
    <w:rsid w:val="001427F1"/>
    <w:rsid w:val="001429CF"/>
    <w:rsid w:val="00142A7F"/>
    <w:rsid w:val="00142A92"/>
    <w:rsid w:val="00142A9A"/>
    <w:rsid w:val="00142AF9"/>
    <w:rsid w:val="00142C10"/>
    <w:rsid w:val="00142C81"/>
    <w:rsid w:val="00142D06"/>
    <w:rsid w:val="00142D24"/>
    <w:rsid w:val="00142D99"/>
    <w:rsid w:val="001430F7"/>
    <w:rsid w:val="001430F8"/>
    <w:rsid w:val="001433F9"/>
    <w:rsid w:val="00143409"/>
    <w:rsid w:val="00143823"/>
    <w:rsid w:val="001438D4"/>
    <w:rsid w:val="00143AF3"/>
    <w:rsid w:val="00143B8D"/>
    <w:rsid w:val="00143BB6"/>
    <w:rsid w:val="00143CBB"/>
    <w:rsid w:val="00143D03"/>
    <w:rsid w:val="00143DF4"/>
    <w:rsid w:val="00143EDA"/>
    <w:rsid w:val="00143F8D"/>
    <w:rsid w:val="0014418F"/>
    <w:rsid w:val="001441CF"/>
    <w:rsid w:val="001441FD"/>
    <w:rsid w:val="00144482"/>
    <w:rsid w:val="0014451E"/>
    <w:rsid w:val="001446D9"/>
    <w:rsid w:val="001447A0"/>
    <w:rsid w:val="00144854"/>
    <w:rsid w:val="0014491F"/>
    <w:rsid w:val="0014493E"/>
    <w:rsid w:val="00144A14"/>
    <w:rsid w:val="00144A58"/>
    <w:rsid w:val="00144C65"/>
    <w:rsid w:val="00144D13"/>
    <w:rsid w:val="00144D85"/>
    <w:rsid w:val="00144F4F"/>
    <w:rsid w:val="00144F9F"/>
    <w:rsid w:val="00144FC1"/>
    <w:rsid w:val="00145006"/>
    <w:rsid w:val="00145055"/>
    <w:rsid w:val="001452A9"/>
    <w:rsid w:val="001454DC"/>
    <w:rsid w:val="00145563"/>
    <w:rsid w:val="001455B1"/>
    <w:rsid w:val="001455D1"/>
    <w:rsid w:val="001455F7"/>
    <w:rsid w:val="00145714"/>
    <w:rsid w:val="0014579D"/>
    <w:rsid w:val="00145811"/>
    <w:rsid w:val="0014599E"/>
    <w:rsid w:val="00145B6E"/>
    <w:rsid w:val="00145DB7"/>
    <w:rsid w:val="00145DFF"/>
    <w:rsid w:val="00145E72"/>
    <w:rsid w:val="00145ED6"/>
    <w:rsid w:val="00145F77"/>
    <w:rsid w:val="001462B5"/>
    <w:rsid w:val="0014632F"/>
    <w:rsid w:val="00146398"/>
    <w:rsid w:val="001463D9"/>
    <w:rsid w:val="00146437"/>
    <w:rsid w:val="0014645B"/>
    <w:rsid w:val="001464B1"/>
    <w:rsid w:val="001466FB"/>
    <w:rsid w:val="00146760"/>
    <w:rsid w:val="0014678D"/>
    <w:rsid w:val="001467B2"/>
    <w:rsid w:val="00146848"/>
    <w:rsid w:val="00146923"/>
    <w:rsid w:val="00146985"/>
    <w:rsid w:val="00146A53"/>
    <w:rsid w:val="00146B97"/>
    <w:rsid w:val="00146C8F"/>
    <w:rsid w:val="00146D1D"/>
    <w:rsid w:val="00146EE6"/>
    <w:rsid w:val="00146F6E"/>
    <w:rsid w:val="00146F71"/>
    <w:rsid w:val="00146F76"/>
    <w:rsid w:val="00146F88"/>
    <w:rsid w:val="00146FBE"/>
    <w:rsid w:val="0014705F"/>
    <w:rsid w:val="001470F0"/>
    <w:rsid w:val="00147116"/>
    <w:rsid w:val="00147139"/>
    <w:rsid w:val="001472E0"/>
    <w:rsid w:val="0014731A"/>
    <w:rsid w:val="0014731C"/>
    <w:rsid w:val="0014738F"/>
    <w:rsid w:val="00147492"/>
    <w:rsid w:val="00147499"/>
    <w:rsid w:val="0014752A"/>
    <w:rsid w:val="0014763C"/>
    <w:rsid w:val="00147795"/>
    <w:rsid w:val="001477A1"/>
    <w:rsid w:val="001477D0"/>
    <w:rsid w:val="001477E7"/>
    <w:rsid w:val="0014785E"/>
    <w:rsid w:val="00147861"/>
    <w:rsid w:val="001479C4"/>
    <w:rsid w:val="00147A46"/>
    <w:rsid w:val="00147ADE"/>
    <w:rsid w:val="00147BB3"/>
    <w:rsid w:val="00147C4C"/>
    <w:rsid w:val="00147D23"/>
    <w:rsid w:val="00147D24"/>
    <w:rsid w:val="00147D32"/>
    <w:rsid w:val="00147DB9"/>
    <w:rsid w:val="00147EC2"/>
    <w:rsid w:val="00150076"/>
    <w:rsid w:val="001501AE"/>
    <w:rsid w:val="00150402"/>
    <w:rsid w:val="001504EC"/>
    <w:rsid w:val="001505ED"/>
    <w:rsid w:val="001507CE"/>
    <w:rsid w:val="001509BA"/>
    <w:rsid w:val="00150A16"/>
    <w:rsid w:val="00150BCE"/>
    <w:rsid w:val="00150DA2"/>
    <w:rsid w:val="00150DBD"/>
    <w:rsid w:val="00150DC3"/>
    <w:rsid w:val="00150E27"/>
    <w:rsid w:val="00150E53"/>
    <w:rsid w:val="0015111A"/>
    <w:rsid w:val="0015117D"/>
    <w:rsid w:val="001511C6"/>
    <w:rsid w:val="00151211"/>
    <w:rsid w:val="00151247"/>
    <w:rsid w:val="001512F8"/>
    <w:rsid w:val="001514BA"/>
    <w:rsid w:val="00151720"/>
    <w:rsid w:val="00151727"/>
    <w:rsid w:val="00151777"/>
    <w:rsid w:val="001517C3"/>
    <w:rsid w:val="001518E2"/>
    <w:rsid w:val="00151AFC"/>
    <w:rsid w:val="00151CE6"/>
    <w:rsid w:val="00151CFA"/>
    <w:rsid w:val="00151CFB"/>
    <w:rsid w:val="00151D0C"/>
    <w:rsid w:val="00151D2B"/>
    <w:rsid w:val="00151E5E"/>
    <w:rsid w:val="00151EE9"/>
    <w:rsid w:val="00151F3F"/>
    <w:rsid w:val="00151FAE"/>
    <w:rsid w:val="0015203B"/>
    <w:rsid w:val="0015207D"/>
    <w:rsid w:val="0015214B"/>
    <w:rsid w:val="0015215F"/>
    <w:rsid w:val="00152238"/>
    <w:rsid w:val="001523A9"/>
    <w:rsid w:val="00152463"/>
    <w:rsid w:val="001524B4"/>
    <w:rsid w:val="00152604"/>
    <w:rsid w:val="0015269F"/>
    <w:rsid w:val="001526CF"/>
    <w:rsid w:val="001526D8"/>
    <w:rsid w:val="00152722"/>
    <w:rsid w:val="00152750"/>
    <w:rsid w:val="0015290B"/>
    <w:rsid w:val="00152A1B"/>
    <w:rsid w:val="00152AE8"/>
    <w:rsid w:val="00152BA9"/>
    <w:rsid w:val="00152CA9"/>
    <w:rsid w:val="00152CB7"/>
    <w:rsid w:val="00152DDC"/>
    <w:rsid w:val="00152F57"/>
    <w:rsid w:val="00152F90"/>
    <w:rsid w:val="00152FF4"/>
    <w:rsid w:val="00153000"/>
    <w:rsid w:val="00153187"/>
    <w:rsid w:val="00153191"/>
    <w:rsid w:val="00153210"/>
    <w:rsid w:val="00153219"/>
    <w:rsid w:val="001534CA"/>
    <w:rsid w:val="00153592"/>
    <w:rsid w:val="001535D0"/>
    <w:rsid w:val="00153631"/>
    <w:rsid w:val="00153740"/>
    <w:rsid w:val="00153788"/>
    <w:rsid w:val="0015380B"/>
    <w:rsid w:val="001538C5"/>
    <w:rsid w:val="001538F5"/>
    <w:rsid w:val="001539E9"/>
    <w:rsid w:val="00153A08"/>
    <w:rsid w:val="00153A0C"/>
    <w:rsid w:val="00153A9F"/>
    <w:rsid w:val="00153B71"/>
    <w:rsid w:val="00153B87"/>
    <w:rsid w:val="00153BA9"/>
    <w:rsid w:val="00153C45"/>
    <w:rsid w:val="00153C4D"/>
    <w:rsid w:val="00153C56"/>
    <w:rsid w:val="00153D61"/>
    <w:rsid w:val="00153D8F"/>
    <w:rsid w:val="00153E2D"/>
    <w:rsid w:val="00153EB8"/>
    <w:rsid w:val="001540FE"/>
    <w:rsid w:val="0015417A"/>
    <w:rsid w:val="001541C2"/>
    <w:rsid w:val="0015423A"/>
    <w:rsid w:val="00154384"/>
    <w:rsid w:val="00154400"/>
    <w:rsid w:val="0015440E"/>
    <w:rsid w:val="00154502"/>
    <w:rsid w:val="00154957"/>
    <w:rsid w:val="00154971"/>
    <w:rsid w:val="001549BE"/>
    <w:rsid w:val="00154A1A"/>
    <w:rsid w:val="00154A67"/>
    <w:rsid w:val="00154A9F"/>
    <w:rsid w:val="00154B4F"/>
    <w:rsid w:val="00154B67"/>
    <w:rsid w:val="00154C26"/>
    <w:rsid w:val="00154CD1"/>
    <w:rsid w:val="00154D1C"/>
    <w:rsid w:val="00154D92"/>
    <w:rsid w:val="00154DA1"/>
    <w:rsid w:val="00154E6B"/>
    <w:rsid w:val="00154FFB"/>
    <w:rsid w:val="00155013"/>
    <w:rsid w:val="0015502A"/>
    <w:rsid w:val="0015504F"/>
    <w:rsid w:val="0015507A"/>
    <w:rsid w:val="001550B4"/>
    <w:rsid w:val="0015513F"/>
    <w:rsid w:val="0015514E"/>
    <w:rsid w:val="001551FA"/>
    <w:rsid w:val="00155283"/>
    <w:rsid w:val="00155437"/>
    <w:rsid w:val="00155525"/>
    <w:rsid w:val="001555E6"/>
    <w:rsid w:val="00155620"/>
    <w:rsid w:val="00155883"/>
    <w:rsid w:val="001558F9"/>
    <w:rsid w:val="00155A63"/>
    <w:rsid w:val="00155D42"/>
    <w:rsid w:val="00155FCF"/>
    <w:rsid w:val="00156052"/>
    <w:rsid w:val="00156074"/>
    <w:rsid w:val="001560F6"/>
    <w:rsid w:val="00156175"/>
    <w:rsid w:val="00156180"/>
    <w:rsid w:val="001561CE"/>
    <w:rsid w:val="00156225"/>
    <w:rsid w:val="00156389"/>
    <w:rsid w:val="00156447"/>
    <w:rsid w:val="0015649B"/>
    <w:rsid w:val="00156538"/>
    <w:rsid w:val="0015655C"/>
    <w:rsid w:val="001565BA"/>
    <w:rsid w:val="001565CE"/>
    <w:rsid w:val="00156690"/>
    <w:rsid w:val="00156710"/>
    <w:rsid w:val="00156833"/>
    <w:rsid w:val="001569AE"/>
    <w:rsid w:val="00156AEB"/>
    <w:rsid w:val="00156D54"/>
    <w:rsid w:val="00156DB6"/>
    <w:rsid w:val="00156F90"/>
    <w:rsid w:val="00157082"/>
    <w:rsid w:val="00157109"/>
    <w:rsid w:val="00157222"/>
    <w:rsid w:val="00157272"/>
    <w:rsid w:val="001572A3"/>
    <w:rsid w:val="001572E8"/>
    <w:rsid w:val="001573C6"/>
    <w:rsid w:val="00157470"/>
    <w:rsid w:val="00157491"/>
    <w:rsid w:val="001574F9"/>
    <w:rsid w:val="0015767C"/>
    <w:rsid w:val="00157684"/>
    <w:rsid w:val="001577DB"/>
    <w:rsid w:val="001578AC"/>
    <w:rsid w:val="001578E8"/>
    <w:rsid w:val="001578F4"/>
    <w:rsid w:val="0015792D"/>
    <w:rsid w:val="00157941"/>
    <w:rsid w:val="00157A49"/>
    <w:rsid w:val="00157AF6"/>
    <w:rsid w:val="00157B32"/>
    <w:rsid w:val="00157C88"/>
    <w:rsid w:val="00157DA3"/>
    <w:rsid w:val="00157EA1"/>
    <w:rsid w:val="0016026D"/>
    <w:rsid w:val="00160272"/>
    <w:rsid w:val="001602A6"/>
    <w:rsid w:val="001602D3"/>
    <w:rsid w:val="001602E7"/>
    <w:rsid w:val="0016035C"/>
    <w:rsid w:val="00160370"/>
    <w:rsid w:val="001604D6"/>
    <w:rsid w:val="0016053C"/>
    <w:rsid w:val="001605C5"/>
    <w:rsid w:val="001606D2"/>
    <w:rsid w:val="0016076E"/>
    <w:rsid w:val="0016084F"/>
    <w:rsid w:val="001608CE"/>
    <w:rsid w:val="001608E1"/>
    <w:rsid w:val="001609F3"/>
    <w:rsid w:val="00160AC7"/>
    <w:rsid w:val="00160B00"/>
    <w:rsid w:val="00160B49"/>
    <w:rsid w:val="00160B50"/>
    <w:rsid w:val="00160D05"/>
    <w:rsid w:val="00160D26"/>
    <w:rsid w:val="001611AB"/>
    <w:rsid w:val="001611E0"/>
    <w:rsid w:val="0016123A"/>
    <w:rsid w:val="001612AA"/>
    <w:rsid w:val="00161347"/>
    <w:rsid w:val="00161424"/>
    <w:rsid w:val="001616CE"/>
    <w:rsid w:val="00161760"/>
    <w:rsid w:val="00161829"/>
    <w:rsid w:val="00161839"/>
    <w:rsid w:val="00161863"/>
    <w:rsid w:val="00161882"/>
    <w:rsid w:val="001618C8"/>
    <w:rsid w:val="00161956"/>
    <w:rsid w:val="001619F8"/>
    <w:rsid w:val="00161A3C"/>
    <w:rsid w:val="00161A3F"/>
    <w:rsid w:val="00161B6E"/>
    <w:rsid w:val="00161B7E"/>
    <w:rsid w:val="00161BA8"/>
    <w:rsid w:val="00161C41"/>
    <w:rsid w:val="00161EC1"/>
    <w:rsid w:val="00161F62"/>
    <w:rsid w:val="00161FF0"/>
    <w:rsid w:val="00162016"/>
    <w:rsid w:val="0016201E"/>
    <w:rsid w:val="0016209B"/>
    <w:rsid w:val="0016210E"/>
    <w:rsid w:val="00162417"/>
    <w:rsid w:val="0016243C"/>
    <w:rsid w:val="00162441"/>
    <w:rsid w:val="00162499"/>
    <w:rsid w:val="001624B1"/>
    <w:rsid w:val="00162581"/>
    <w:rsid w:val="001625B5"/>
    <w:rsid w:val="001625C0"/>
    <w:rsid w:val="001625E1"/>
    <w:rsid w:val="00162607"/>
    <w:rsid w:val="00162708"/>
    <w:rsid w:val="00162738"/>
    <w:rsid w:val="0016276A"/>
    <w:rsid w:val="001628A6"/>
    <w:rsid w:val="001628FE"/>
    <w:rsid w:val="00162912"/>
    <w:rsid w:val="0016294C"/>
    <w:rsid w:val="001629F9"/>
    <w:rsid w:val="00162A1D"/>
    <w:rsid w:val="00162A25"/>
    <w:rsid w:val="00162A86"/>
    <w:rsid w:val="00162B3F"/>
    <w:rsid w:val="00162C38"/>
    <w:rsid w:val="00162CA7"/>
    <w:rsid w:val="00162CAF"/>
    <w:rsid w:val="00162D8D"/>
    <w:rsid w:val="00162E06"/>
    <w:rsid w:val="00162E0C"/>
    <w:rsid w:val="00162E98"/>
    <w:rsid w:val="00162F7A"/>
    <w:rsid w:val="00163015"/>
    <w:rsid w:val="0016316A"/>
    <w:rsid w:val="001631C6"/>
    <w:rsid w:val="001631FF"/>
    <w:rsid w:val="00163222"/>
    <w:rsid w:val="00163234"/>
    <w:rsid w:val="0016323D"/>
    <w:rsid w:val="0016327D"/>
    <w:rsid w:val="001632AC"/>
    <w:rsid w:val="0016331B"/>
    <w:rsid w:val="0016339B"/>
    <w:rsid w:val="00163451"/>
    <w:rsid w:val="0016359B"/>
    <w:rsid w:val="00163739"/>
    <w:rsid w:val="00163753"/>
    <w:rsid w:val="00163874"/>
    <w:rsid w:val="001638ED"/>
    <w:rsid w:val="001639B8"/>
    <w:rsid w:val="001639FB"/>
    <w:rsid w:val="00163A83"/>
    <w:rsid w:val="00163AF7"/>
    <w:rsid w:val="00163B32"/>
    <w:rsid w:val="00163B7C"/>
    <w:rsid w:val="00163B90"/>
    <w:rsid w:val="00163BC5"/>
    <w:rsid w:val="00163D0A"/>
    <w:rsid w:val="00163D18"/>
    <w:rsid w:val="00163D8F"/>
    <w:rsid w:val="00163E19"/>
    <w:rsid w:val="00163E7E"/>
    <w:rsid w:val="00164056"/>
    <w:rsid w:val="001640F2"/>
    <w:rsid w:val="0016412F"/>
    <w:rsid w:val="001641BA"/>
    <w:rsid w:val="001641BC"/>
    <w:rsid w:val="001644DD"/>
    <w:rsid w:val="001644FC"/>
    <w:rsid w:val="00164562"/>
    <w:rsid w:val="0016470A"/>
    <w:rsid w:val="001647FF"/>
    <w:rsid w:val="00164854"/>
    <w:rsid w:val="00164863"/>
    <w:rsid w:val="0016498C"/>
    <w:rsid w:val="00164994"/>
    <w:rsid w:val="00164A30"/>
    <w:rsid w:val="00164A4D"/>
    <w:rsid w:val="00164A68"/>
    <w:rsid w:val="00164B01"/>
    <w:rsid w:val="00164B5E"/>
    <w:rsid w:val="00164B6A"/>
    <w:rsid w:val="00164BFA"/>
    <w:rsid w:val="00164C60"/>
    <w:rsid w:val="00164DCE"/>
    <w:rsid w:val="00164E4D"/>
    <w:rsid w:val="00164EF0"/>
    <w:rsid w:val="00164F0E"/>
    <w:rsid w:val="00164FBB"/>
    <w:rsid w:val="00164FFC"/>
    <w:rsid w:val="00165129"/>
    <w:rsid w:val="0016524D"/>
    <w:rsid w:val="0016530C"/>
    <w:rsid w:val="0016536A"/>
    <w:rsid w:val="00165658"/>
    <w:rsid w:val="00165758"/>
    <w:rsid w:val="00165A01"/>
    <w:rsid w:val="00165A9D"/>
    <w:rsid w:val="00165B03"/>
    <w:rsid w:val="00165B15"/>
    <w:rsid w:val="00165BBB"/>
    <w:rsid w:val="00165C0A"/>
    <w:rsid w:val="00165D2A"/>
    <w:rsid w:val="00165D7B"/>
    <w:rsid w:val="00165E42"/>
    <w:rsid w:val="00165E66"/>
    <w:rsid w:val="00165E7C"/>
    <w:rsid w:val="00165F7C"/>
    <w:rsid w:val="00166009"/>
    <w:rsid w:val="00166031"/>
    <w:rsid w:val="00166056"/>
    <w:rsid w:val="00166058"/>
    <w:rsid w:val="001661D0"/>
    <w:rsid w:val="0016623A"/>
    <w:rsid w:val="0016624F"/>
    <w:rsid w:val="001663CA"/>
    <w:rsid w:val="001664ED"/>
    <w:rsid w:val="001665D2"/>
    <w:rsid w:val="001665D8"/>
    <w:rsid w:val="00166606"/>
    <w:rsid w:val="0016660D"/>
    <w:rsid w:val="00166643"/>
    <w:rsid w:val="001667CA"/>
    <w:rsid w:val="00166999"/>
    <w:rsid w:val="00166A67"/>
    <w:rsid w:val="00166A90"/>
    <w:rsid w:val="00166B7C"/>
    <w:rsid w:val="00166BB6"/>
    <w:rsid w:val="00166C06"/>
    <w:rsid w:val="00166CC1"/>
    <w:rsid w:val="00166F0D"/>
    <w:rsid w:val="00166F84"/>
    <w:rsid w:val="00166FE5"/>
    <w:rsid w:val="00167095"/>
    <w:rsid w:val="00167167"/>
    <w:rsid w:val="00167454"/>
    <w:rsid w:val="0016746A"/>
    <w:rsid w:val="00167504"/>
    <w:rsid w:val="00167545"/>
    <w:rsid w:val="001676C1"/>
    <w:rsid w:val="0016770E"/>
    <w:rsid w:val="00167825"/>
    <w:rsid w:val="00167828"/>
    <w:rsid w:val="001678E4"/>
    <w:rsid w:val="00167963"/>
    <w:rsid w:val="00167BC7"/>
    <w:rsid w:val="00167D38"/>
    <w:rsid w:val="00167D57"/>
    <w:rsid w:val="00167D69"/>
    <w:rsid w:val="00167E02"/>
    <w:rsid w:val="00167EBD"/>
    <w:rsid w:val="001700C4"/>
    <w:rsid w:val="001700E1"/>
    <w:rsid w:val="00170132"/>
    <w:rsid w:val="00170148"/>
    <w:rsid w:val="001701BB"/>
    <w:rsid w:val="0017029B"/>
    <w:rsid w:val="001702F4"/>
    <w:rsid w:val="00170311"/>
    <w:rsid w:val="00170359"/>
    <w:rsid w:val="001703A2"/>
    <w:rsid w:val="00170436"/>
    <w:rsid w:val="001704AC"/>
    <w:rsid w:val="00170540"/>
    <w:rsid w:val="00170572"/>
    <w:rsid w:val="00170652"/>
    <w:rsid w:val="00170874"/>
    <w:rsid w:val="00170985"/>
    <w:rsid w:val="001709A2"/>
    <w:rsid w:val="001709D3"/>
    <w:rsid w:val="00170C5A"/>
    <w:rsid w:val="00170C85"/>
    <w:rsid w:val="00170D53"/>
    <w:rsid w:val="00170E0D"/>
    <w:rsid w:val="0017108C"/>
    <w:rsid w:val="0017112F"/>
    <w:rsid w:val="0017134D"/>
    <w:rsid w:val="001713DD"/>
    <w:rsid w:val="001714E0"/>
    <w:rsid w:val="0017154D"/>
    <w:rsid w:val="00171562"/>
    <w:rsid w:val="001715D8"/>
    <w:rsid w:val="00171670"/>
    <w:rsid w:val="00171825"/>
    <w:rsid w:val="00171842"/>
    <w:rsid w:val="00171872"/>
    <w:rsid w:val="001718F5"/>
    <w:rsid w:val="001719DC"/>
    <w:rsid w:val="00171A41"/>
    <w:rsid w:val="00171B41"/>
    <w:rsid w:val="00171C0C"/>
    <w:rsid w:val="00171C1A"/>
    <w:rsid w:val="00171CB3"/>
    <w:rsid w:val="00171D63"/>
    <w:rsid w:val="00171E8F"/>
    <w:rsid w:val="00171EA4"/>
    <w:rsid w:val="00171FC7"/>
    <w:rsid w:val="00171FCF"/>
    <w:rsid w:val="001724B4"/>
    <w:rsid w:val="001724FF"/>
    <w:rsid w:val="00172526"/>
    <w:rsid w:val="00172563"/>
    <w:rsid w:val="001726C0"/>
    <w:rsid w:val="00172834"/>
    <w:rsid w:val="0017285A"/>
    <w:rsid w:val="001729BF"/>
    <w:rsid w:val="00172A17"/>
    <w:rsid w:val="00172A4B"/>
    <w:rsid w:val="00172A6F"/>
    <w:rsid w:val="00172AB2"/>
    <w:rsid w:val="00172B16"/>
    <w:rsid w:val="00172C3C"/>
    <w:rsid w:val="00172DDE"/>
    <w:rsid w:val="00172F44"/>
    <w:rsid w:val="00173050"/>
    <w:rsid w:val="001730B5"/>
    <w:rsid w:val="00173101"/>
    <w:rsid w:val="0017310F"/>
    <w:rsid w:val="001732B7"/>
    <w:rsid w:val="00173419"/>
    <w:rsid w:val="0017341D"/>
    <w:rsid w:val="00173465"/>
    <w:rsid w:val="001734E6"/>
    <w:rsid w:val="00173553"/>
    <w:rsid w:val="001735FD"/>
    <w:rsid w:val="0017365D"/>
    <w:rsid w:val="0017377A"/>
    <w:rsid w:val="00173783"/>
    <w:rsid w:val="001739AF"/>
    <w:rsid w:val="00173AAC"/>
    <w:rsid w:val="00173B09"/>
    <w:rsid w:val="00173C67"/>
    <w:rsid w:val="00173D8A"/>
    <w:rsid w:val="00173F67"/>
    <w:rsid w:val="00174084"/>
    <w:rsid w:val="001741D5"/>
    <w:rsid w:val="001741FC"/>
    <w:rsid w:val="00174277"/>
    <w:rsid w:val="001743E2"/>
    <w:rsid w:val="00174472"/>
    <w:rsid w:val="001744A9"/>
    <w:rsid w:val="0017453A"/>
    <w:rsid w:val="0017454A"/>
    <w:rsid w:val="00174643"/>
    <w:rsid w:val="00174854"/>
    <w:rsid w:val="00174887"/>
    <w:rsid w:val="001748D0"/>
    <w:rsid w:val="00174AB2"/>
    <w:rsid w:val="00174B0A"/>
    <w:rsid w:val="00174C23"/>
    <w:rsid w:val="00174C48"/>
    <w:rsid w:val="00174C7C"/>
    <w:rsid w:val="00174CC1"/>
    <w:rsid w:val="00174E0B"/>
    <w:rsid w:val="00174E11"/>
    <w:rsid w:val="00174EA9"/>
    <w:rsid w:val="00174EEE"/>
    <w:rsid w:val="00174F6D"/>
    <w:rsid w:val="001750EB"/>
    <w:rsid w:val="0017527D"/>
    <w:rsid w:val="001752B2"/>
    <w:rsid w:val="0017534F"/>
    <w:rsid w:val="001753AD"/>
    <w:rsid w:val="0017540A"/>
    <w:rsid w:val="00175465"/>
    <w:rsid w:val="00175497"/>
    <w:rsid w:val="001755F5"/>
    <w:rsid w:val="0017565F"/>
    <w:rsid w:val="001756B5"/>
    <w:rsid w:val="00175735"/>
    <w:rsid w:val="0017574B"/>
    <w:rsid w:val="00175823"/>
    <w:rsid w:val="00175859"/>
    <w:rsid w:val="00175927"/>
    <w:rsid w:val="001759F9"/>
    <w:rsid w:val="00175A48"/>
    <w:rsid w:val="00175D18"/>
    <w:rsid w:val="00175D39"/>
    <w:rsid w:val="00175E68"/>
    <w:rsid w:val="00175F27"/>
    <w:rsid w:val="00175F96"/>
    <w:rsid w:val="00175FAA"/>
    <w:rsid w:val="0017621D"/>
    <w:rsid w:val="001762B4"/>
    <w:rsid w:val="001762DD"/>
    <w:rsid w:val="001763C0"/>
    <w:rsid w:val="00176470"/>
    <w:rsid w:val="001764D3"/>
    <w:rsid w:val="001764F7"/>
    <w:rsid w:val="00176577"/>
    <w:rsid w:val="001765A4"/>
    <w:rsid w:val="00176608"/>
    <w:rsid w:val="001767E5"/>
    <w:rsid w:val="0017681D"/>
    <w:rsid w:val="0017682C"/>
    <w:rsid w:val="0017699B"/>
    <w:rsid w:val="00176A82"/>
    <w:rsid w:val="00176B27"/>
    <w:rsid w:val="00176B3D"/>
    <w:rsid w:val="00176BD5"/>
    <w:rsid w:val="00176DCA"/>
    <w:rsid w:val="00176E98"/>
    <w:rsid w:val="00176EDF"/>
    <w:rsid w:val="00176EF9"/>
    <w:rsid w:val="00176F39"/>
    <w:rsid w:val="00176FAA"/>
    <w:rsid w:val="00177133"/>
    <w:rsid w:val="00177206"/>
    <w:rsid w:val="001773F9"/>
    <w:rsid w:val="00177407"/>
    <w:rsid w:val="0017747D"/>
    <w:rsid w:val="001774A4"/>
    <w:rsid w:val="00177556"/>
    <w:rsid w:val="001775E4"/>
    <w:rsid w:val="0017761E"/>
    <w:rsid w:val="00177712"/>
    <w:rsid w:val="001777DC"/>
    <w:rsid w:val="0017786F"/>
    <w:rsid w:val="0017787E"/>
    <w:rsid w:val="00177952"/>
    <w:rsid w:val="00177A2A"/>
    <w:rsid w:val="00177AC4"/>
    <w:rsid w:val="00177BEA"/>
    <w:rsid w:val="00177CDA"/>
    <w:rsid w:val="00177D5E"/>
    <w:rsid w:val="00177DEB"/>
    <w:rsid w:val="00177FBB"/>
    <w:rsid w:val="00180015"/>
    <w:rsid w:val="00180071"/>
    <w:rsid w:val="001801CF"/>
    <w:rsid w:val="00180365"/>
    <w:rsid w:val="001804EC"/>
    <w:rsid w:val="0018052E"/>
    <w:rsid w:val="00180552"/>
    <w:rsid w:val="00180727"/>
    <w:rsid w:val="0018080A"/>
    <w:rsid w:val="00180A69"/>
    <w:rsid w:val="00180AFB"/>
    <w:rsid w:val="00180B84"/>
    <w:rsid w:val="00180BA6"/>
    <w:rsid w:val="00180CA9"/>
    <w:rsid w:val="00180CC4"/>
    <w:rsid w:val="00180CCF"/>
    <w:rsid w:val="00180D6E"/>
    <w:rsid w:val="00180DAA"/>
    <w:rsid w:val="00180DEF"/>
    <w:rsid w:val="00180E26"/>
    <w:rsid w:val="00180EA7"/>
    <w:rsid w:val="00180EAD"/>
    <w:rsid w:val="00180EDD"/>
    <w:rsid w:val="00180F77"/>
    <w:rsid w:val="00180FBC"/>
    <w:rsid w:val="001811FA"/>
    <w:rsid w:val="0018150E"/>
    <w:rsid w:val="00181546"/>
    <w:rsid w:val="001815D5"/>
    <w:rsid w:val="001816FF"/>
    <w:rsid w:val="00181771"/>
    <w:rsid w:val="001817DA"/>
    <w:rsid w:val="001818B5"/>
    <w:rsid w:val="00181A91"/>
    <w:rsid w:val="00181AC1"/>
    <w:rsid w:val="00181C00"/>
    <w:rsid w:val="00181C2E"/>
    <w:rsid w:val="00181C82"/>
    <w:rsid w:val="00181DAA"/>
    <w:rsid w:val="00181DED"/>
    <w:rsid w:val="00181E8F"/>
    <w:rsid w:val="00181F2E"/>
    <w:rsid w:val="00181FFB"/>
    <w:rsid w:val="00182026"/>
    <w:rsid w:val="00182115"/>
    <w:rsid w:val="00182259"/>
    <w:rsid w:val="00182273"/>
    <w:rsid w:val="00182292"/>
    <w:rsid w:val="001822CB"/>
    <w:rsid w:val="001823CD"/>
    <w:rsid w:val="00182433"/>
    <w:rsid w:val="001824E0"/>
    <w:rsid w:val="001825DB"/>
    <w:rsid w:val="00182801"/>
    <w:rsid w:val="0018283E"/>
    <w:rsid w:val="001828C3"/>
    <w:rsid w:val="00182969"/>
    <w:rsid w:val="00182A40"/>
    <w:rsid w:val="00182AE7"/>
    <w:rsid w:val="00182C2C"/>
    <w:rsid w:val="00182D8F"/>
    <w:rsid w:val="00182DE3"/>
    <w:rsid w:val="00182E41"/>
    <w:rsid w:val="00182E84"/>
    <w:rsid w:val="00182F0A"/>
    <w:rsid w:val="00183404"/>
    <w:rsid w:val="001839A2"/>
    <w:rsid w:val="00183B21"/>
    <w:rsid w:val="00183D3D"/>
    <w:rsid w:val="00183DC6"/>
    <w:rsid w:val="00183E0B"/>
    <w:rsid w:val="00183E4B"/>
    <w:rsid w:val="00183E6F"/>
    <w:rsid w:val="00183F91"/>
    <w:rsid w:val="00183FA5"/>
    <w:rsid w:val="00184011"/>
    <w:rsid w:val="001840A2"/>
    <w:rsid w:val="001840F2"/>
    <w:rsid w:val="00184334"/>
    <w:rsid w:val="001843BE"/>
    <w:rsid w:val="0018446F"/>
    <w:rsid w:val="00184518"/>
    <w:rsid w:val="00184719"/>
    <w:rsid w:val="001848C3"/>
    <w:rsid w:val="00184AD6"/>
    <w:rsid w:val="00184B62"/>
    <w:rsid w:val="00184F31"/>
    <w:rsid w:val="00184FBE"/>
    <w:rsid w:val="0018518C"/>
    <w:rsid w:val="001851B9"/>
    <w:rsid w:val="001851F0"/>
    <w:rsid w:val="001852D8"/>
    <w:rsid w:val="001853F1"/>
    <w:rsid w:val="00185692"/>
    <w:rsid w:val="0018569B"/>
    <w:rsid w:val="001857D3"/>
    <w:rsid w:val="001858A7"/>
    <w:rsid w:val="00185984"/>
    <w:rsid w:val="00185AED"/>
    <w:rsid w:val="00185B03"/>
    <w:rsid w:val="00185B88"/>
    <w:rsid w:val="00185BC2"/>
    <w:rsid w:val="00185C27"/>
    <w:rsid w:val="00185CAB"/>
    <w:rsid w:val="00185CC5"/>
    <w:rsid w:val="00185CFC"/>
    <w:rsid w:val="00185D74"/>
    <w:rsid w:val="00185E03"/>
    <w:rsid w:val="00185EE3"/>
    <w:rsid w:val="0018628D"/>
    <w:rsid w:val="00186326"/>
    <w:rsid w:val="00186654"/>
    <w:rsid w:val="001866DF"/>
    <w:rsid w:val="00186920"/>
    <w:rsid w:val="00186A77"/>
    <w:rsid w:val="00186AEF"/>
    <w:rsid w:val="00186BF0"/>
    <w:rsid w:val="00186F07"/>
    <w:rsid w:val="00186F5D"/>
    <w:rsid w:val="0018717C"/>
    <w:rsid w:val="001871B6"/>
    <w:rsid w:val="001872D3"/>
    <w:rsid w:val="001875D8"/>
    <w:rsid w:val="00187640"/>
    <w:rsid w:val="001879C5"/>
    <w:rsid w:val="001879F8"/>
    <w:rsid w:val="00187B91"/>
    <w:rsid w:val="00187B9A"/>
    <w:rsid w:val="00187C3B"/>
    <w:rsid w:val="00187EE8"/>
    <w:rsid w:val="00187F4D"/>
    <w:rsid w:val="00187FEF"/>
    <w:rsid w:val="00190117"/>
    <w:rsid w:val="0019014B"/>
    <w:rsid w:val="00190188"/>
    <w:rsid w:val="001901CB"/>
    <w:rsid w:val="001901E8"/>
    <w:rsid w:val="00190245"/>
    <w:rsid w:val="00190268"/>
    <w:rsid w:val="0019047D"/>
    <w:rsid w:val="00190574"/>
    <w:rsid w:val="0019079A"/>
    <w:rsid w:val="001907EF"/>
    <w:rsid w:val="0019088D"/>
    <w:rsid w:val="00190919"/>
    <w:rsid w:val="001909D1"/>
    <w:rsid w:val="00190B9E"/>
    <w:rsid w:val="00190C13"/>
    <w:rsid w:val="00190C3B"/>
    <w:rsid w:val="00190D4F"/>
    <w:rsid w:val="00190E04"/>
    <w:rsid w:val="00190F59"/>
    <w:rsid w:val="00190FBC"/>
    <w:rsid w:val="0019109D"/>
    <w:rsid w:val="001910B4"/>
    <w:rsid w:val="0019120B"/>
    <w:rsid w:val="0019120F"/>
    <w:rsid w:val="00191266"/>
    <w:rsid w:val="001912E6"/>
    <w:rsid w:val="001912F9"/>
    <w:rsid w:val="001912FC"/>
    <w:rsid w:val="0019137B"/>
    <w:rsid w:val="0019144A"/>
    <w:rsid w:val="001914E8"/>
    <w:rsid w:val="00191548"/>
    <w:rsid w:val="00191580"/>
    <w:rsid w:val="0019165A"/>
    <w:rsid w:val="00191742"/>
    <w:rsid w:val="00191A6F"/>
    <w:rsid w:val="00191AC6"/>
    <w:rsid w:val="00191BB8"/>
    <w:rsid w:val="00191BE4"/>
    <w:rsid w:val="00191C66"/>
    <w:rsid w:val="00191D86"/>
    <w:rsid w:val="00191DBE"/>
    <w:rsid w:val="00191E48"/>
    <w:rsid w:val="001920CC"/>
    <w:rsid w:val="001921CE"/>
    <w:rsid w:val="00192208"/>
    <w:rsid w:val="00192378"/>
    <w:rsid w:val="0019238C"/>
    <w:rsid w:val="00192396"/>
    <w:rsid w:val="00192454"/>
    <w:rsid w:val="0019246D"/>
    <w:rsid w:val="00192880"/>
    <w:rsid w:val="001928A3"/>
    <w:rsid w:val="00192943"/>
    <w:rsid w:val="00192967"/>
    <w:rsid w:val="00192977"/>
    <w:rsid w:val="001929FB"/>
    <w:rsid w:val="00192A07"/>
    <w:rsid w:val="00192BA7"/>
    <w:rsid w:val="00192DAB"/>
    <w:rsid w:val="00192DEA"/>
    <w:rsid w:val="00192DFF"/>
    <w:rsid w:val="00192F0B"/>
    <w:rsid w:val="00192F58"/>
    <w:rsid w:val="00193005"/>
    <w:rsid w:val="00193134"/>
    <w:rsid w:val="00193176"/>
    <w:rsid w:val="001933DC"/>
    <w:rsid w:val="001933EA"/>
    <w:rsid w:val="00193415"/>
    <w:rsid w:val="00193569"/>
    <w:rsid w:val="00193591"/>
    <w:rsid w:val="00193598"/>
    <w:rsid w:val="0019367F"/>
    <w:rsid w:val="0019370D"/>
    <w:rsid w:val="0019391B"/>
    <w:rsid w:val="00193DD8"/>
    <w:rsid w:val="00193E17"/>
    <w:rsid w:val="00193E37"/>
    <w:rsid w:val="00193F71"/>
    <w:rsid w:val="00193FEC"/>
    <w:rsid w:val="0019403A"/>
    <w:rsid w:val="001940B3"/>
    <w:rsid w:val="001940FF"/>
    <w:rsid w:val="001942B6"/>
    <w:rsid w:val="001944C8"/>
    <w:rsid w:val="001944F5"/>
    <w:rsid w:val="00194827"/>
    <w:rsid w:val="001948AD"/>
    <w:rsid w:val="00194932"/>
    <w:rsid w:val="00194B20"/>
    <w:rsid w:val="00194B9D"/>
    <w:rsid w:val="00194C32"/>
    <w:rsid w:val="00194C56"/>
    <w:rsid w:val="00194C81"/>
    <w:rsid w:val="00194D78"/>
    <w:rsid w:val="0019504B"/>
    <w:rsid w:val="00195083"/>
    <w:rsid w:val="001950A9"/>
    <w:rsid w:val="001950E8"/>
    <w:rsid w:val="00195212"/>
    <w:rsid w:val="0019526B"/>
    <w:rsid w:val="00195290"/>
    <w:rsid w:val="0019531F"/>
    <w:rsid w:val="001953DB"/>
    <w:rsid w:val="0019541F"/>
    <w:rsid w:val="00195476"/>
    <w:rsid w:val="001954E1"/>
    <w:rsid w:val="001955F3"/>
    <w:rsid w:val="00195778"/>
    <w:rsid w:val="00195916"/>
    <w:rsid w:val="0019598B"/>
    <w:rsid w:val="00195A96"/>
    <w:rsid w:val="00195AA3"/>
    <w:rsid w:val="00195AF2"/>
    <w:rsid w:val="00195C3E"/>
    <w:rsid w:val="00195D84"/>
    <w:rsid w:val="00195DCB"/>
    <w:rsid w:val="00195E2E"/>
    <w:rsid w:val="00195E9B"/>
    <w:rsid w:val="00195EA8"/>
    <w:rsid w:val="00195F29"/>
    <w:rsid w:val="00195FB6"/>
    <w:rsid w:val="00195FFD"/>
    <w:rsid w:val="00196232"/>
    <w:rsid w:val="00196270"/>
    <w:rsid w:val="001962A1"/>
    <w:rsid w:val="0019636D"/>
    <w:rsid w:val="0019639D"/>
    <w:rsid w:val="0019642E"/>
    <w:rsid w:val="001964F7"/>
    <w:rsid w:val="00196586"/>
    <w:rsid w:val="0019667B"/>
    <w:rsid w:val="00196686"/>
    <w:rsid w:val="00196894"/>
    <w:rsid w:val="001968A3"/>
    <w:rsid w:val="00196975"/>
    <w:rsid w:val="001969E0"/>
    <w:rsid w:val="00196AF3"/>
    <w:rsid w:val="00196B22"/>
    <w:rsid w:val="00196C0D"/>
    <w:rsid w:val="00196C25"/>
    <w:rsid w:val="00196C45"/>
    <w:rsid w:val="00196C7F"/>
    <w:rsid w:val="00196CA7"/>
    <w:rsid w:val="00196EDD"/>
    <w:rsid w:val="00196EDE"/>
    <w:rsid w:val="00196FBD"/>
    <w:rsid w:val="0019702E"/>
    <w:rsid w:val="00197225"/>
    <w:rsid w:val="00197286"/>
    <w:rsid w:val="00197375"/>
    <w:rsid w:val="001973BC"/>
    <w:rsid w:val="001973E9"/>
    <w:rsid w:val="001973FE"/>
    <w:rsid w:val="001974DC"/>
    <w:rsid w:val="00197533"/>
    <w:rsid w:val="0019757F"/>
    <w:rsid w:val="001976CF"/>
    <w:rsid w:val="001977B5"/>
    <w:rsid w:val="0019789A"/>
    <w:rsid w:val="001978B3"/>
    <w:rsid w:val="00197AAF"/>
    <w:rsid w:val="00197AB0"/>
    <w:rsid w:val="00197AFE"/>
    <w:rsid w:val="00197DAA"/>
    <w:rsid w:val="00197E12"/>
    <w:rsid w:val="00197E3C"/>
    <w:rsid w:val="00197E98"/>
    <w:rsid w:val="00197EB3"/>
    <w:rsid w:val="00197EF2"/>
    <w:rsid w:val="00197FDF"/>
    <w:rsid w:val="001A033A"/>
    <w:rsid w:val="001A04F7"/>
    <w:rsid w:val="001A06A5"/>
    <w:rsid w:val="001A0773"/>
    <w:rsid w:val="001A0855"/>
    <w:rsid w:val="001A086B"/>
    <w:rsid w:val="001A09E9"/>
    <w:rsid w:val="001A0AC2"/>
    <w:rsid w:val="001A0B66"/>
    <w:rsid w:val="001A0B6F"/>
    <w:rsid w:val="001A0BB9"/>
    <w:rsid w:val="001A0C32"/>
    <w:rsid w:val="001A0CA3"/>
    <w:rsid w:val="001A0CA4"/>
    <w:rsid w:val="001A0D38"/>
    <w:rsid w:val="001A0DDC"/>
    <w:rsid w:val="001A0E3F"/>
    <w:rsid w:val="001A115D"/>
    <w:rsid w:val="001A121C"/>
    <w:rsid w:val="001A1221"/>
    <w:rsid w:val="001A12D3"/>
    <w:rsid w:val="001A12F9"/>
    <w:rsid w:val="001A15EA"/>
    <w:rsid w:val="001A15F9"/>
    <w:rsid w:val="001A1675"/>
    <w:rsid w:val="001A1820"/>
    <w:rsid w:val="001A188C"/>
    <w:rsid w:val="001A1BBB"/>
    <w:rsid w:val="001A1C8A"/>
    <w:rsid w:val="001A1CA0"/>
    <w:rsid w:val="001A1E1D"/>
    <w:rsid w:val="001A1E4D"/>
    <w:rsid w:val="001A1FC0"/>
    <w:rsid w:val="001A205D"/>
    <w:rsid w:val="001A20B4"/>
    <w:rsid w:val="001A2343"/>
    <w:rsid w:val="001A2360"/>
    <w:rsid w:val="001A2465"/>
    <w:rsid w:val="001A250F"/>
    <w:rsid w:val="001A251E"/>
    <w:rsid w:val="001A2557"/>
    <w:rsid w:val="001A2611"/>
    <w:rsid w:val="001A26E1"/>
    <w:rsid w:val="001A2734"/>
    <w:rsid w:val="001A273C"/>
    <w:rsid w:val="001A2797"/>
    <w:rsid w:val="001A29BA"/>
    <w:rsid w:val="001A2AD8"/>
    <w:rsid w:val="001A2AFD"/>
    <w:rsid w:val="001A2B28"/>
    <w:rsid w:val="001A2B58"/>
    <w:rsid w:val="001A2C8B"/>
    <w:rsid w:val="001A2D5B"/>
    <w:rsid w:val="001A2D66"/>
    <w:rsid w:val="001A3024"/>
    <w:rsid w:val="001A30CA"/>
    <w:rsid w:val="001A3148"/>
    <w:rsid w:val="001A31AE"/>
    <w:rsid w:val="001A3280"/>
    <w:rsid w:val="001A32CF"/>
    <w:rsid w:val="001A3380"/>
    <w:rsid w:val="001A33D1"/>
    <w:rsid w:val="001A3475"/>
    <w:rsid w:val="001A34C7"/>
    <w:rsid w:val="001A352F"/>
    <w:rsid w:val="001A375C"/>
    <w:rsid w:val="001A3767"/>
    <w:rsid w:val="001A3867"/>
    <w:rsid w:val="001A3901"/>
    <w:rsid w:val="001A398A"/>
    <w:rsid w:val="001A3A2A"/>
    <w:rsid w:val="001A3A6E"/>
    <w:rsid w:val="001A3D46"/>
    <w:rsid w:val="001A3EAE"/>
    <w:rsid w:val="001A3EB0"/>
    <w:rsid w:val="001A3EC8"/>
    <w:rsid w:val="001A3F26"/>
    <w:rsid w:val="001A3FDF"/>
    <w:rsid w:val="001A3FE1"/>
    <w:rsid w:val="001A4047"/>
    <w:rsid w:val="001A411A"/>
    <w:rsid w:val="001A41C8"/>
    <w:rsid w:val="001A4288"/>
    <w:rsid w:val="001A4298"/>
    <w:rsid w:val="001A4299"/>
    <w:rsid w:val="001A42F1"/>
    <w:rsid w:val="001A4342"/>
    <w:rsid w:val="001A4350"/>
    <w:rsid w:val="001A442F"/>
    <w:rsid w:val="001A4494"/>
    <w:rsid w:val="001A4744"/>
    <w:rsid w:val="001A47F6"/>
    <w:rsid w:val="001A4B72"/>
    <w:rsid w:val="001A4D02"/>
    <w:rsid w:val="001A4DF4"/>
    <w:rsid w:val="001A4F30"/>
    <w:rsid w:val="001A500C"/>
    <w:rsid w:val="001A500F"/>
    <w:rsid w:val="001A50F5"/>
    <w:rsid w:val="001A5133"/>
    <w:rsid w:val="001A51C6"/>
    <w:rsid w:val="001A5223"/>
    <w:rsid w:val="001A5239"/>
    <w:rsid w:val="001A5457"/>
    <w:rsid w:val="001A54D8"/>
    <w:rsid w:val="001A5541"/>
    <w:rsid w:val="001A560A"/>
    <w:rsid w:val="001A5613"/>
    <w:rsid w:val="001A5679"/>
    <w:rsid w:val="001A57B4"/>
    <w:rsid w:val="001A584C"/>
    <w:rsid w:val="001A5A9B"/>
    <w:rsid w:val="001A5C3F"/>
    <w:rsid w:val="001A5E6E"/>
    <w:rsid w:val="001A5F11"/>
    <w:rsid w:val="001A5F87"/>
    <w:rsid w:val="001A5FDA"/>
    <w:rsid w:val="001A6029"/>
    <w:rsid w:val="001A6180"/>
    <w:rsid w:val="001A6192"/>
    <w:rsid w:val="001A631B"/>
    <w:rsid w:val="001A64D6"/>
    <w:rsid w:val="001A65F1"/>
    <w:rsid w:val="001A66CC"/>
    <w:rsid w:val="001A67B9"/>
    <w:rsid w:val="001A67FA"/>
    <w:rsid w:val="001A687A"/>
    <w:rsid w:val="001A68CB"/>
    <w:rsid w:val="001A694A"/>
    <w:rsid w:val="001A69B7"/>
    <w:rsid w:val="001A6A13"/>
    <w:rsid w:val="001A6AB9"/>
    <w:rsid w:val="001A6BE1"/>
    <w:rsid w:val="001A6D80"/>
    <w:rsid w:val="001A6E2E"/>
    <w:rsid w:val="001A6EE2"/>
    <w:rsid w:val="001A6F25"/>
    <w:rsid w:val="001A6F79"/>
    <w:rsid w:val="001A7164"/>
    <w:rsid w:val="001A71A2"/>
    <w:rsid w:val="001A7237"/>
    <w:rsid w:val="001A745A"/>
    <w:rsid w:val="001A7494"/>
    <w:rsid w:val="001A754A"/>
    <w:rsid w:val="001A7677"/>
    <w:rsid w:val="001A76E8"/>
    <w:rsid w:val="001A7723"/>
    <w:rsid w:val="001A7782"/>
    <w:rsid w:val="001A77D6"/>
    <w:rsid w:val="001A7849"/>
    <w:rsid w:val="001A793B"/>
    <w:rsid w:val="001A7988"/>
    <w:rsid w:val="001A7C88"/>
    <w:rsid w:val="001A7D50"/>
    <w:rsid w:val="001A7E3F"/>
    <w:rsid w:val="001A7E5A"/>
    <w:rsid w:val="001A7E69"/>
    <w:rsid w:val="001B007A"/>
    <w:rsid w:val="001B00B9"/>
    <w:rsid w:val="001B00BD"/>
    <w:rsid w:val="001B02B7"/>
    <w:rsid w:val="001B02E4"/>
    <w:rsid w:val="001B0324"/>
    <w:rsid w:val="001B0554"/>
    <w:rsid w:val="001B05A1"/>
    <w:rsid w:val="001B0736"/>
    <w:rsid w:val="001B07E8"/>
    <w:rsid w:val="001B0976"/>
    <w:rsid w:val="001B0A33"/>
    <w:rsid w:val="001B0BE1"/>
    <w:rsid w:val="001B0BFD"/>
    <w:rsid w:val="001B0C8F"/>
    <w:rsid w:val="001B0D22"/>
    <w:rsid w:val="001B0DFA"/>
    <w:rsid w:val="001B0DFC"/>
    <w:rsid w:val="001B0E24"/>
    <w:rsid w:val="001B0EFC"/>
    <w:rsid w:val="001B0F43"/>
    <w:rsid w:val="001B0FBD"/>
    <w:rsid w:val="001B1172"/>
    <w:rsid w:val="001B11D9"/>
    <w:rsid w:val="001B12FB"/>
    <w:rsid w:val="001B130D"/>
    <w:rsid w:val="001B1347"/>
    <w:rsid w:val="001B1369"/>
    <w:rsid w:val="001B139F"/>
    <w:rsid w:val="001B13E3"/>
    <w:rsid w:val="001B141E"/>
    <w:rsid w:val="001B1467"/>
    <w:rsid w:val="001B1473"/>
    <w:rsid w:val="001B15A7"/>
    <w:rsid w:val="001B165B"/>
    <w:rsid w:val="001B169C"/>
    <w:rsid w:val="001B16EC"/>
    <w:rsid w:val="001B18AE"/>
    <w:rsid w:val="001B1906"/>
    <w:rsid w:val="001B1930"/>
    <w:rsid w:val="001B1A92"/>
    <w:rsid w:val="001B1AC8"/>
    <w:rsid w:val="001B1B20"/>
    <w:rsid w:val="001B1B5C"/>
    <w:rsid w:val="001B1B5D"/>
    <w:rsid w:val="001B1C1C"/>
    <w:rsid w:val="001B1CBE"/>
    <w:rsid w:val="001B1D91"/>
    <w:rsid w:val="001B1D93"/>
    <w:rsid w:val="001B1E61"/>
    <w:rsid w:val="001B1ED5"/>
    <w:rsid w:val="001B1F08"/>
    <w:rsid w:val="001B1F93"/>
    <w:rsid w:val="001B20A6"/>
    <w:rsid w:val="001B20AD"/>
    <w:rsid w:val="001B20D7"/>
    <w:rsid w:val="001B2144"/>
    <w:rsid w:val="001B21DF"/>
    <w:rsid w:val="001B2261"/>
    <w:rsid w:val="001B226E"/>
    <w:rsid w:val="001B22E0"/>
    <w:rsid w:val="001B232E"/>
    <w:rsid w:val="001B23A3"/>
    <w:rsid w:val="001B23A5"/>
    <w:rsid w:val="001B2476"/>
    <w:rsid w:val="001B261B"/>
    <w:rsid w:val="001B263C"/>
    <w:rsid w:val="001B2687"/>
    <w:rsid w:val="001B26C9"/>
    <w:rsid w:val="001B271A"/>
    <w:rsid w:val="001B27B0"/>
    <w:rsid w:val="001B2836"/>
    <w:rsid w:val="001B2A94"/>
    <w:rsid w:val="001B2C0C"/>
    <w:rsid w:val="001B2CC4"/>
    <w:rsid w:val="001B2CD2"/>
    <w:rsid w:val="001B2DBC"/>
    <w:rsid w:val="001B2FE1"/>
    <w:rsid w:val="001B312F"/>
    <w:rsid w:val="001B3196"/>
    <w:rsid w:val="001B3319"/>
    <w:rsid w:val="001B3326"/>
    <w:rsid w:val="001B34B8"/>
    <w:rsid w:val="001B3688"/>
    <w:rsid w:val="001B36CC"/>
    <w:rsid w:val="001B3727"/>
    <w:rsid w:val="001B375C"/>
    <w:rsid w:val="001B37CC"/>
    <w:rsid w:val="001B37FA"/>
    <w:rsid w:val="001B3917"/>
    <w:rsid w:val="001B3929"/>
    <w:rsid w:val="001B39E4"/>
    <w:rsid w:val="001B3B3F"/>
    <w:rsid w:val="001B3B74"/>
    <w:rsid w:val="001B3BD3"/>
    <w:rsid w:val="001B3C70"/>
    <w:rsid w:val="001B3E2D"/>
    <w:rsid w:val="001B3F29"/>
    <w:rsid w:val="001B4073"/>
    <w:rsid w:val="001B40B0"/>
    <w:rsid w:val="001B40CF"/>
    <w:rsid w:val="001B4170"/>
    <w:rsid w:val="001B42AA"/>
    <w:rsid w:val="001B4325"/>
    <w:rsid w:val="001B4665"/>
    <w:rsid w:val="001B46D8"/>
    <w:rsid w:val="001B47C8"/>
    <w:rsid w:val="001B498E"/>
    <w:rsid w:val="001B49ED"/>
    <w:rsid w:val="001B4A68"/>
    <w:rsid w:val="001B4C9A"/>
    <w:rsid w:val="001B4CA6"/>
    <w:rsid w:val="001B4D0E"/>
    <w:rsid w:val="001B4D44"/>
    <w:rsid w:val="001B4F74"/>
    <w:rsid w:val="001B500E"/>
    <w:rsid w:val="001B50EB"/>
    <w:rsid w:val="001B5142"/>
    <w:rsid w:val="001B53B0"/>
    <w:rsid w:val="001B5462"/>
    <w:rsid w:val="001B549C"/>
    <w:rsid w:val="001B55A7"/>
    <w:rsid w:val="001B56BA"/>
    <w:rsid w:val="001B5CA9"/>
    <w:rsid w:val="001B5D59"/>
    <w:rsid w:val="001B5D7E"/>
    <w:rsid w:val="001B5DAF"/>
    <w:rsid w:val="001B5E3A"/>
    <w:rsid w:val="001B5EA2"/>
    <w:rsid w:val="001B5FB2"/>
    <w:rsid w:val="001B5FCF"/>
    <w:rsid w:val="001B611F"/>
    <w:rsid w:val="001B6133"/>
    <w:rsid w:val="001B6142"/>
    <w:rsid w:val="001B61E1"/>
    <w:rsid w:val="001B6297"/>
    <w:rsid w:val="001B6420"/>
    <w:rsid w:val="001B656A"/>
    <w:rsid w:val="001B6690"/>
    <w:rsid w:val="001B67CF"/>
    <w:rsid w:val="001B6871"/>
    <w:rsid w:val="001B68E6"/>
    <w:rsid w:val="001B697C"/>
    <w:rsid w:val="001B6A70"/>
    <w:rsid w:val="001B6A99"/>
    <w:rsid w:val="001B6E68"/>
    <w:rsid w:val="001B6EE9"/>
    <w:rsid w:val="001B6EF6"/>
    <w:rsid w:val="001B6F5F"/>
    <w:rsid w:val="001B701F"/>
    <w:rsid w:val="001B70A2"/>
    <w:rsid w:val="001B70C7"/>
    <w:rsid w:val="001B717C"/>
    <w:rsid w:val="001B71B3"/>
    <w:rsid w:val="001B7251"/>
    <w:rsid w:val="001B7316"/>
    <w:rsid w:val="001B74CD"/>
    <w:rsid w:val="001B76A7"/>
    <w:rsid w:val="001B76B4"/>
    <w:rsid w:val="001B774F"/>
    <w:rsid w:val="001B7798"/>
    <w:rsid w:val="001B77FD"/>
    <w:rsid w:val="001B7A35"/>
    <w:rsid w:val="001B7AA5"/>
    <w:rsid w:val="001B7D29"/>
    <w:rsid w:val="001B7D39"/>
    <w:rsid w:val="001B7DC8"/>
    <w:rsid w:val="001B7E39"/>
    <w:rsid w:val="001B7E8A"/>
    <w:rsid w:val="001B7E95"/>
    <w:rsid w:val="001B7F3E"/>
    <w:rsid w:val="001B7F4A"/>
    <w:rsid w:val="001B7FF2"/>
    <w:rsid w:val="001C007F"/>
    <w:rsid w:val="001C0369"/>
    <w:rsid w:val="001C057A"/>
    <w:rsid w:val="001C05D8"/>
    <w:rsid w:val="001C0736"/>
    <w:rsid w:val="001C0848"/>
    <w:rsid w:val="001C08A4"/>
    <w:rsid w:val="001C08F4"/>
    <w:rsid w:val="001C0924"/>
    <w:rsid w:val="001C0941"/>
    <w:rsid w:val="001C0AD3"/>
    <w:rsid w:val="001C0AFD"/>
    <w:rsid w:val="001C0BC5"/>
    <w:rsid w:val="001C0CA7"/>
    <w:rsid w:val="001C0CC7"/>
    <w:rsid w:val="001C0F9C"/>
    <w:rsid w:val="001C1123"/>
    <w:rsid w:val="001C114A"/>
    <w:rsid w:val="001C1169"/>
    <w:rsid w:val="001C12E4"/>
    <w:rsid w:val="001C1570"/>
    <w:rsid w:val="001C1636"/>
    <w:rsid w:val="001C168C"/>
    <w:rsid w:val="001C17C3"/>
    <w:rsid w:val="001C1830"/>
    <w:rsid w:val="001C184C"/>
    <w:rsid w:val="001C19FC"/>
    <w:rsid w:val="001C1B08"/>
    <w:rsid w:val="001C1CC3"/>
    <w:rsid w:val="001C1DD3"/>
    <w:rsid w:val="001C1F09"/>
    <w:rsid w:val="001C2256"/>
    <w:rsid w:val="001C232A"/>
    <w:rsid w:val="001C23F3"/>
    <w:rsid w:val="001C241E"/>
    <w:rsid w:val="001C24F1"/>
    <w:rsid w:val="001C24F6"/>
    <w:rsid w:val="001C24FC"/>
    <w:rsid w:val="001C252B"/>
    <w:rsid w:val="001C2672"/>
    <w:rsid w:val="001C2688"/>
    <w:rsid w:val="001C26CD"/>
    <w:rsid w:val="001C2911"/>
    <w:rsid w:val="001C2940"/>
    <w:rsid w:val="001C29A4"/>
    <w:rsid w:val="001C2A91"/>
    <w:rsid w:val="001C2AB4"/>
    <w:rsid w:val="001C2B27"/>
    <w:rsid w:val="001C2B89"/>
    <w:rsid w:val="001C2BD5"/>
    <w:rsid w:val="001C2EEC"/>
    <w:rsid w:val="001C2F08"/>
    <w:rsid w:val="001C317D"/>
    <w:rsid w:val="001C31D1"/>
    <w:rsid w:val="001C335C"/>
    <w:rsid w:val="001C347E"/>
    <w:rsid w:val="001C348E"/>
    <w:rsid w:val="001C34EB"/>
    <w:rsid w:val="001C35C1"/>
    <w:rsid w:val="001C36D7"/>
    <w:rsid w:val="001C3726"/>
    <w:rsid w:val="001C37DC"/>
    <w:rsid w:val="001C37E4"/>
    <w:rsid w:val="001C394B"/>
    <w:rsid w:val="001C395F"/>
    <w:rsid w:val="001C3C69"/>
    <w:rsid w:val="001C3CAD"/>
    <w:rsid w:val="001C3CD3"/>
    <w:rsid w:val="001C3DB9"/>
    <w:rsid w:val="001C3DD1"/>
    <w:rsid w:val="001C3E08"/>
    <w:rsid w:val="001C3E60"/>
    <w:rsid w:val="001C4030"/>
    <w:rsid w:val="001C40A3"/>
    <w:rsid w:val="001C40E0"/>
    <w:rsid w:val="001C419A"/>
    <w:rsid w:val="001C41BA"/>
    <w:rsid w:val="001C42EA"/>
    <w:rsid w:val="001C43E6"/>
    <w:rsid w:val="001C443E"/>
    <w:rsid w:val="001C444B"/>
    <w:rsid w:val="001C44D4"/>
    <w:rsid w:val="001C450A"/>
    <w:rsid w:val="001C4528"/>
    <w:rsid w:val="001C4620"/>
    <w:rsid w:val="001C4688"/>
    <w:rsid w:val="001C46D7"/>
    <w:rsid w:val="001C4803"/>
    <w:rsid w:val="001C4B28"/>
    <w:rsid w:val="001C4C3D"/>
    <w:rsid w:val="001C4C8E"/>
    <w:rsid w:val="001C4CB6"/>
    <w:rsid w:val="001C4CC1"/>
    <w:rsid w:val="001C4D0A"/>
    <w:rsid w:val="001C4EB6"/>
    <w:rsid w:val="001C4EEB"/>
    <w:rsid w:val="001C50F3"/>
    <w:rsid w:val="001C5125"/>
    <w:rsid w:val="001C51A7"/>
    <w:rsid w:val="001C51E4"/>
    <w:rsid w:val="001C5220"/>
    <w:rsid w:val="001C527D"/>
    <w:rsid w:val="001C529D"/>
    <w:rsid w:val="001C541F"/>
    <w:rsid w:val="001C5425"/>
    <w:rsid w:val="001C54E0"/>
    <w:rsid w:val="001C5551"/>
    <w:rsid w:val="001C55DC"/>
    <w:rsid w:val="001C5629"/>
    <w:rsid w:val="001C563E"/>
    <w:rsid w:val="001C5847"/>
    <w:rsid w:val="001C586C"/>
    <w:rsid w:val="001C58D0"/>
    <w:rsid w:val="001C5A1C"/>
    <w:rsid w:val="001C5A2C"/>
    <w:rsid w:val="001C5A95"/>
    <w:rsid w:val="001C5AC6"/>
    <w:rsid w:val="001C5AE5"/>
    <w:rsid w:val="001C5AF2"/>
    <w:rsid w:val="001C5BE9"/>
    <w:rsid w:val="001C5BF4"/>
    <w:rsid w:val="001C5C0D"/>
    <w:rsid w:val="001C5CD9"/>
    <w:rsid w:val="001C5D0D"/>
    <w:rsid w:val="001C5D42"/>
    <w:rsid w:val="001C5EA6"/>
    <w:rsid w:val="001C5EC3"/>
    <w:rsid w:val="001C6001"/>
    <w:rsid w:val="001C60ED"/>
    <w:rsid w:val="001C636A"/>
    <w:rsid w:val="001C648E"/>
    <w:rsid w:val="001C64D4"/>
    <w:rsid w:val="001C655D"/>
    <w:rsid w:val="001C661C"/>
    <w:rsid w:val="001C66E5"/>
    <w:rsid w:val="001C6862"/>
    <w:rsid w:val="001C68E1"/>
    <w:rsid w:val="001C695A"/>
    <w:rsid w:val="001C6965"/>
    <w:rsid w:val="001C697D"/>
    <w:rsid w:val="001C69CF"/>
    <w:rsid w:val="001C69FA"/>
    <w:rsid w:val="001C6C25"/>
    <w:rsid w:val="001C6C81"/>
    <w:rsid w:val="001C6EE9"/>
    <w:rsid w:val="001C70A6"/>
    <w:rsid w:val="001C70AC"/>
    <w:rsid w:val="001C70BC"/>
    <w:rsid w:val="001C710B"/>
    <w:rsid w:val="001C716D"/>
    <w:rsid w:val="001C724F"/>
    <w:rsid w:val="001C72CE"/>
    <w:rsid w:val="001C7434"/>
    <w:rsid w:val="001C7508"/>
    <w:rsid w:val="001C7601"/>
    <w:rsid w:val="001C771B"/>
    <w:rsid w:val="001C77D3"/>
    <w:rsid w:val="001C77FF"/>
    <w:rsid w:val="001C780B"/>
    <w:rsid w:val="001C7823"/>
    <w:rsid w:val="001C7837"/>
    <w:rsid w:val="001C7853"/>
    <w:rsid w:val="001C79C3"/>
    <w:rsid w:val="001C79D0"/>
    <w:rsid w:val="001C7A2B"/>
    <w:rsid w:val="001C7A30"/>
    <w:rsid w:val="001C7A45"/>
    <w:rsid w:val="001C7A6A"/>
    <w:rsid w:val="001C7B5A"/>
    <w:rsid w:val="001C7BB5"/>
    <w:rsid w:val="001C7C6E"/>
    <w:rsid w:val="001C7CE8"/>
    <w:rsid w:val="001C7D8D"/>
    <w:rsid w:val="001C7E7A"/>
    <w:rsid w:val="001C7E7D"/>
    <w:rsid w:val="001C7EAB"/>
    <w:rsid w:val="001C7EEC"/>
    <w:rsid w:val="001D007A"/>
    <w:rsid w:val="001D01DD"/>
    <w:rsid w:val="001D02AB"/>
    <w:rsid w:val="001D042E"/>
    <w:rsid w:val="001D0465"/>
    <w:rsid w:val="001D0667"/>
    <w:rsid w:val="001D0774"/>
    <w:rsid w:val="001D08E2"/>
    <w:rsid w:val="001D09B7"/>
    <w:rsid w:val="001D09E4"/>
    <w:rsid w:val="001D0B1B"/>
    <w:rsid w:val="001D0BA0"/>
    <w:rsid w:val="001D0D23"/>
    <w:rsid w:val="001D0DBF"/>
    <w:rsid w:val="001D0E20"/>
    <w:rsid w:val="001D0E26"/>
    <w:rsid w:val="001D10ED"/>
    <w:rsid w:val="001D111A"/>
    <w:rsid w:val="001D132A"/>
    <w:rsid w:val="001D14ED"/>
    <w:rsid w:val="001D1544"/>
    <w:rsid w:val="001D1576"/>
    <w:rsid w:val="001D1764"/>
    <w:rsid w:val="001D186B"/>
    <w:rsid w:val="001D1884"/>
    <w:rsid w:val="001D1A45"/>
    <w:rsid w:val="001D1A7E"/>
    <w:rsid w:val="001D1AB5"/>
    <w:rsid w:val="001D1AFE"/>
    <w:rsid w:val="001D1FC6"/>
    <w:rsid w:val="001D200E"/>
    <w:rsid w:val="001D2025"/>
    <w:rsid w:val="001D2071"/>
    <w:rsid w:val="001D20D0"/>
    <w:rsid w:val="001D219D"/>
    <w:rsid w:val="001D21CD"/>
    <w:rsid w:val="001D2227"/>
    <w:rsid w:val="001D242C"/>
    <w:rsid w:val="001D244E"/>
    <w:rsid w:val="001D246C"/>
    <w:rsid w:val="001D26A6"/>
    <w:rsid w:val="001D26D4"/>
    <w:rsid w:val="001D275C"/>
    <w:rsid w:val="001D280D"/>
    <w:rsid w:val="001D2818"/>
    <w:rsid w:val="001D28A3"/>
    <w:rsid w:val="001D28DA"/>
    <w:rsid w:val="001D2AA2"/>
    <w:rsid w:val="001D2AF2"/>
    <w:rsid w:val="001D2C06"/>
    <w:rsid w:val="001D2C89"/>
    <w:rsid w:val="001D2DCD"/>
    <w:rsid w:val="001D2F15"/>
    <w:rsid w:val="001D2F42"/>
    <w:rsid w:val="001D2FF0"/>
    <w:rsid w:val="001D2FF4"/>
    <w:rsid w:val="001D3158"/>
    <w:rsid w:val="001D3173"/>
    <w:rsid w:val="001D330B"/>
    <w:rsid w:val="001D33EF"/>
    <w:rsid w:val="001D3531"/>
    <w:rsid w:val="001D3602"/>
    <w:rsid w:val="001D3804"/>
    <w:rsid w:val="001D38E6"/>
    <w:rsid w:val="001D3B3A"/>
    <w:rsid w:val="001D3DB8"/>
    <w:rsid w:val="001D3DF5"/>
    <w:rsid w:val="001D3E68"/>
    <w:rsid w:val="001D40F9"/>
    <w:rsid w:val="001D421A"/>
    <w:rsid w:val="001D42C6"/>
    <w:rsid w:val="001D4303"/>
    <w:rsid w:val="001D432B"/>
    <w:rsid w:val="001D441B"/>
    <w:rsid w:val="001D4420"/>
    <w:rsid w:val="001D4576"/>
    <w:rsid w:val="001D4640"/>
    <w:rsid w:val="001D46FE"/>
    <w:rsid w:val="001D4707"/>
    <w:rsid w:val="001D473C"/>
    <w:rsid w:val="001D4799"/>
    <w:rsid w:val="001D47D4"/>
    <w:rsid w:val="001D4BF8"/>
    <w:rsid w:val="001D4CFC"/>
    <w:rsid w:val="001D4D2A"/>
    <w:rsid w:val="001D4D46"/>
    <w:rsid w:val="001D4D4A"/>
    <w:rsid w:val="001D4ED6"/>
    <w:rsid w:val="001D4EE8"/>
    <w:rsid w:val="001D4F5C"/>
    <w:rsid w:val="001D5028"/>
    <w:rsid w:val="001D519C"/>
    <w:rsid w:val="001D5281"/>
    <w:rsid w:val="001D5559"/>
    <w:rsid w:val="001D5670"/>
    <w:rsid w:val="001D56BA"/>
    <w:rsid w:val="001D5903"/>
    <w:rsid w:val="001D590D"/>
    <w:rsid w:val="001D5AEE"/>
    <w:rsid w:val="001D5CB5"/>
    <w:rsid w:val="001D5D35"/>
    <w:rsid w:val="001D5DFB"/>
    <w:rsid w:val="001D5E68"/>
    <w:rsid w:val="001D5F19"/>
    <w:rsid w:val="001D5F61"/>
    <w:rsid w:val="001D5F87"/>
    <w:rsid w:val="001D5F91"/>
    <w:rsid w:val="001D5FD6"/>
    <w:rsid w:val="001D6048"/>
    <w:rsid w:val="001D6053"/>
    <w:rsid w:val="001D60D1"/>
    <w:rsid w:val="001D6131"/>
    <w:rsid w:val="001D61B6"/>
    <w:rsid w:val="001D6216"/>
    <w:rsid w:val="001D62FF"/>
    <w:rsid w:val="001D631C"/>
    <w:rsid w:val="001D6379"/>
    <w:rsid w:val="001D63AE"/>
    <w:rsid w:val="001D646D"/>
    <w:rsid w:val="001D64E7"/>
    <w:rsid w:val="001D6567"/>
    <w:rsid w:val="001D65A2"/>
    <w:rsid w:val="001D666B"/>
    <w:rsid w:val="001D676A"/>
    <w:rsid w:val="001D6818"/>
    <w:rsid w:val="001D6829"/>
    <w:rsid w:val="001D68B6"/>
    <w:rsid w:val="001D698F"/>
    <w:rsid w:val="001D69A7"/>
    <w:rsid w:val="001D69CF"/>
    <w:rsid w:val="001D6A61"/>
    <w:rsid w:val="001D6A76"/>
    <w:rsid w:val="001D6AAF"/>
    <w:rsid w:val="001D6C98"/>
    <w:rsid w:val="001D6E91"/>
    <w:rsid w:val="001D7031"/>
    <w:rsid w:val="001D717B"/>
    <w:rsid w:val="001D71CE"/>
    <w:rsid w:val="001D71E7"/>
    <w:rsid w:val="001D7329"/>
    <w:rsid w:val="001D7493"/>
    <w:rsid w:val="001D7576"/>
    <w:rsid w:val="001D75D2"/>
    <w:rsid w:val="001D7753"/>
    <w:rsid w:val="001D77FD"/>
    <w:rsid w:val="001D781C"/>
    <w:rsid w:val="001D7A5A"/>
    <w:rsid w:val="001D7B73"/>
    <w:rsid w:val="001D7BCB"/>
    <w:rsid w:val="001D7BEE"/>
    <w:rsid w:val="001D7DEB"/>
    <w:rsid w:val="001D7E3F"/>
    <w:rsid w:val="001D7FE8"/>
    <w:rsid w:val="001DF00E"/>
    <w:rsid w:val="001E0108"/>
    <w:rsid w:val="001E033F"/>
    <w:rsid w:val="001E0446"/>
    <w:rsid w:val="001E050E"/>
    <w:rsid w:val="001E058D"/>
    <w:rsid w:val="001E0599"/>
    <w:rsid w:val="001E05C4"/>
    <w:rsid w:val="001E07BF"/>
    <w:rsid w:val="001E0866"/>
    <w:rsid w:val="001E0881"/>
    <w:rsid w:val="001E08C5"/>
    <w:rsid w:val="001E094F"/>
    <w:rsid w:val="001E0959"/>
    <w:rsid w:val="001E0ACF"/>
    <w:rsid w:val="001E0B1C"/>
    <w:rsid w:val="001E0B27"/>
    <w:rsid w:val="001E0B87"/>
    <w:rsid w:val="001E0BD5"/>
    <w:rsid w:val="001E0C7E"/>
    <w:rsid w:val="001E0D97"/>
    <w:rsid w:val="001E0DFD"/>
    <w:rsid w:val="001E0F08"/>
    <w:rsid w:val="001E10E0"/>
    <w:rsid w:val="001E10F8"/>
    <w:rsid w:val="001E12B3"/>
    <w:rsid w:val="001E143B"/>
    <w:rsid w:val="001E146A"/>
    <w:rsid w:val="001E14E5"/>
    <w:rsid w:val="001E161C"/>
    <w:rsid w:val="001E161E"/>
    <w:rsid w:val="001E164F"/>
    <w:rsid w:val="001E169C"/>
    <w:rsid w:val="001E16A5"/>
    <w:rsid w:val="001E16A8"/>
    <w:rsid w:val="001E16D5"/>
    <w:rsid w:val="001E16E2"/>
    <w:rsid w:val="001E195B"/>
    <w:rsid w:val="001E1972"/>
    <w:rsid w:val="001E197F"/>
    <w:rsid w:val="001E19A3"/>
    <w:rsid w:val="001E1A02"/>
    <w:rsid w:val="001E1B88"/>
    <w:rsid w:val="001E1B92"/>
    <w:rsid w:val="001E1BEE"/>
    <w:rsid w:val="001E1CB8"/>
    <w:rsid w:val="001E1CBA"/>
    <w:rsid w:val="001E1E31"/>
    <w:rsid w:val="001E1E96"/>
    <w:rsid w:val="001E1E9A"/>
    <w:rsid w:val="001E1F01"/>
    <w:rsid w:val="001E2076"/>
    <w:rsid w:val="001E21CA"/>
    <w:rsid w:val="001E2222"/>
    <w:rsid w:val="001E2258"/>
    <w:rsid w:val="001E22D9"/>
    <w:rsid w:val="001E2390"/>
    <w:rsid w:val="001E23F6"/>
    <w:rsid w:val="001E2405"/>
    <w:rsid w:val="001E258A"/>
    <w:rsid w:val="001E268F"/>
    <w:rsid w:val="001E269E"/>
    <w:rsid w:val="001E27AA"/>
    <w:rsid w:val="001E280C"/>
    <w:rsid w:val="001E2832"/>
    <w:rsid w:val="001E290B"/>
    <w:rsid w:val="001E295B"/>
    <w:rsid w:val="001E299C"/>
    <w:rsid w:val="001E2B0F"/>
    <w:rsid w:val="001E2B5F"/>
    <w:rsid w:val="001E2D5A"/>
    <w:rsid w:val="001E2E40"/>
    <w:rsid w:val="001E2E5C"/>
    <w:rsid w:val="001E3043"/>
    <w:rsid w:val="001E3064"/>
    <w:rsid w:val="001E30B2"/>
    <w:rsid w:val="001E3315"/>
    <w:rsid w:val="001E33B0"/>
    <w:rsid w:val="001E3526"/>
    <w:rsid w:val="001E3621"/>
    <w:rsid w:val="001E3730"/>
    <w:rsid w:val="001E37B1"/>
    <w:rsid w:val="001E3ABC"/>
    <w:rsid w:val="001E3BEC"/>
    <w:rsid w:val="001E3BF4"/>
    <w:rsid w:val="001E3C52"/>
    <w:rsid w:val="001E3CAD"/>
    <w:rsid w:val="001E3E09"/>
    <w:rsid w:val="001E3E11"/>
    <w:rsid w:val="001E3EF2"/>
    <w:rsid w:val="001E3F06"/>
    <w:rsid w:val="001E3F2D"/>
    <w:rsid w:val="001E4146"/>
    <w:rsid w:val="001E42AB"/>
    <w:rsid w:val="001E43AC"/>
    <w:rsid w:val="001E449A"/>
    <w:rsid w:val="001E44AA"/>
    <w:rsid w:val="001E4538"/>
    <w:rsid w:val="001E4741"/>
    <w:rsid w:val="001E4785"/>
    <w:rsid w:val="001E4900"/>
    <w:rsid w:val="001E49B8"/>
    <w:rsid w:val="001E49EB"/>
    <w:rsid w:val="001E4A5E"/>
    <w:rsid w:val="001E4DCD"/>
    <w:rsid w:val="001E4DD3"/>
    <w:rsid w:val="001E4E33"/>
    <w:rsid w:val="001E4EBF"/>
    <w:rsid w:val="001E4FD3"/>
    <w:rsid w:val="001E5038"/>
    <w:rsid w:val="001E5040"/>
    <w:rsid w:val="001E507E"/>
    <w:rsid w:val="001E50D5"/>
    <w:rsid w:val="001E52B5"/>
    <w:rsid w:val="001E5349"/>
    <w:rsid w:val="001E53C5"/>
    <w:rsid w:val="001E53F4"/>
    <w:rsid w:val="001E54C7"/>
    <w:rsid w:val="001E5744"/>
    <w:rsid w:val="001E5752"/>
    <w:rsid w:val="001E58E7"/>
    <w:rsid w:val="001E599C"/>
    <w:rsid w:val="001E5A1A"/>
    <w:rsid w:val="001E5A1B"/>
    <w:rsid w:val="001E5B8B"/>
    <w:rsid w:val="001E5C1B"/>
    <w:rsid w:val="001E5C82"/>
    <w:rsid w:val="001E5CA4"/>
    <w:rsid w:val="001E5F59"/>
    <w:rsid w:val="001E6002"/>
    <w:rsid w:val="001E61A0"/>
    <w:rsid w:val="001E62F9"/>
    <w:rsid w:val="001E63D8"/>
    <w:rsid w:val="001E644E"/>
    <w:rsid w:val="001E64A8"/>
    <w:rsid w:val="001E65AA"/>
    <w:rsid w:val="001E6686"/>
    <w:rsid w:val="001E6725"/>
    <w:rsid w:val="001E6800"/>
    <w:rsid w:val="001E6851"/>
    <w:rsid w:val="001E689C"/>
    <w:rsid w:val="001E68C8"/>
    <w:rsid w:val="001E68FE"/>
    <w:rsid w:val="001E6913"/>
    <w:rsid w:val="001E6932"/>
    <w:rsid w:val="001E69CB"/>
    <w:rsid w:val="001E6B12"/>
    <w:rsid w:val="001E6BA0"/>
    <w:rsid w:val="001E6BBD"/>
    <w:rsid w:val="001E6D47"/>
    <w:rsid w:val="001E6E9E"/>
    <w:rsid w:val="001E6EA4"/>
    <w:rsid w:val="001E71C3"/>
    <w:rsid w:val="001E7211"/>
    <w:rsid w:val="001E725D"/>
    <w:rsid w:val="001E72A6"/>
    <w:rsid w:val="001E73C1"/>
    <w:rsid w:val="001E7435"/>
    <w:rsid w:val="001E7460"/>
    <w:rsid w:val="001E759D"/>
    <w:rsid w:val="001E763B"/>
    <w:rsid w:val="001E7664"/>
    <w:rsid w:val="001E7724"/>
    <w:rsid w:val="001E785C"/>
    <w:rsid w:val="001E7868"/>
    <w:rsid w:val="001E79C7"/>
    <w:rsid w:val="001E7A6E"/>
    <w:rsid w:val="001E7A7A"/>
    <w:rsid w:val="001E7C4F"/>
    <w:rsid w:val="001E7C56"/>
    <w:rsid w:val="001E7C9C"/>
    <w:rsid w:val="001E7DB9"/>
    <w:rsid w:val="001E7F1B"/>
    <w:rsid w:val="001E7FE7"/>
    <w:rsid w:val="001EF181"/>
    <w:rsid w:val="001F0096"/>
    <w:rsid w:val="001F00FA"/>
    <w:rsid w:val="001F0105"/>
    <w:rsid w:val="001F0172"/>
    <w:rsid w:val="001F0305"/>
    <w:rsid w:val="001F0308"/>
    <w:rsid w:val="001F041F"/>
    <w:rsid w:val="001F062E"/>
    <w:rsid w:val="001F0849"/>
    <w:rsid w:val="001F097D"/>
    <w:rsid w:val="001F0D0C"/>
    <w:rsid w:val="001F0D53"/>
    <w:rsid w:val="001F0F16"/>
    <w:rsid w:val="001F1007"/>
    <w:rsid w:val="001F1015"/>
    <w:rsid w:val="001F105B"/>
    <w:rsid w:val="001F12A2"/>
    <w:rsid w:val="001F1552"/>
    <w:rsid w:val="001F15E8"/>
    <w:rsid w:val="001F1631"/>
    <w:rsid w:val="001F163E"/>
    <w:rsid w:val="001F186F"/>
    <w:rsid w:val="001F187C"/>
    <w:rsid w:val="001F1F75"/>
    <w:rsid w:val="001F2017"/>
    <w:rsid w:val="001F2136"/>
    <w:rsid w:val="001F2148"/>
    <w:rsid w:val="001F21D5"/>
    <w:rsid w:val="001F2212"/>
    <w:rsid w:val="001F224B"/>
    <w:rsid w:val="001F22BA"/>
    <w:rsid w:val="001F22BF"/>
    <w:rsid w:val="001F2396"/>
    <w:rsid w:val="001F2571"/>
    <w:rsid w:val="001F257B"/>
    <w:rsid w:val="001F297A"/>
    <w:rsid w:val="001F299C"/>
    <w:rsid w:val="001F2A34"/>
    <w:rsid w:val="001F2A4B"/>
    <w:rsid w:val="001F2A9D"/>
    <w:rsid w:val="001F2B1B"/>
    <w:rsid w:val="001F2BA0"/>
    <w:rsid w:val="001F2BB4"/>
    <w:rsid w:val="001F2C1D"/>
    <w:rsid w:val="001F2CB7"/>
    <w:rsid w:val="001F2CBA"/>
    <w:rsid w:val="001F2EBE"/>
    <w:rsid w:val="001F2FD7"/>
    <w:rsid w:val="001F309F"/>
    <w:rsid w:val="001F31C7"/>
    <w:rsid w:val="001F31C8"/>
    <w:rsid w:val="001F3287"/>
    <w:rsid w:val="001F35AD"/>
    <w:rsid w:val="001F36AA"/>
    <w:rsid w:val="001F375F"/>
    <w:rsid w:val="001F378F"/>
    <w:rsid w:val="001F3877"/>
    <w:rsid w:val="001F38C4"/>
    <w:rsid w:val="001F393D"/>
    <w:rsid w:val="001F398D"/>
    <w:rsid w:val="001F3B37"/>
    <w:rsid w:val="001F3BA8"/>
    <w:rsid w:val="001F3C0B"/>
    <w:rsid w:val="001F3C18"/>
    <w:rsid w:val="001F3C8F"/>
    <w:rsid w:val="001F3CA5"/>
    <w:rsid w:val="001F3CBB"/>
    <w:rsid w:val="001F3CD5"/>
    <w:rsid w:val="001F3D2B"/>
    <w:rsid w:val="001F3E22"/>
    <w:rsid w:val="001F3E66"/>
    <w:rsid w:val="001F3ED6"/>
    <w:rsid w:val="001F3FDF"/>
    <w:rsid w:val="001F40E0"/>
    <w:rsid w:val="001F4182"/>
    <w:rsid w:val="001F41F9"/>
    <w:rsid w:val="001F4278"/>
    <w:rsid w:val="001F42AE"/>
    <w:rsid w:val="001F42C3"/>
    <w:rsid w:val="001F4313"/>
    <w:rsid w:val="001F431B"/>
    <w:rsid w:val="001F43B6"/>
    <w:rsid w:val="001F44D1"/>
    <w:rsid w:val="001F44FB"/>
    <w:rsid w:val="001F46D6"/>
    <w:rsid w:val="001F4753"/>
    <w:rsid w:val="001F47BF"/>
    <w:rsid w:val="001F4896"/>
    <w:rsid w:val="001F493A"/>
    <w:rsid w:val="001F4AC6"/>
    <w:rsid w:val="001F4B43"/>
    <w:rsid w:val="001F4BD5"/>
    <w:rsid w:val="001F4DAF"/>
    <w:rsid w:val="001F4E85"/>
    <w:rsid w:val="001F507A"/>
    <w:rsid w:val="001F5125"/>
    <w:rsid w:val="001F5137"/>
    <w:rsid w:val="001F52CA"/>
    <w:rsid w:val="001F54A4"/>
    <w:rsid w:val="001F54AC"/>
    <w:rsid w:val="001F557A"/>
    <w:rsid w:val="001F55CE"/>
    <w:rsid w:val="001F5600"/>
    <w:rsid w:val="001F56FF"/>
    <w:rsid w:val="001F5705"/>
    <w:rsid w:val="001F5898"/>
    <w:rsid w:val="001F597F"/>
    <w:rsid w:val="001F59B0"/>
    <w:rsid w:val="001F5A35"/>
    <w:rsid w:val="001F5A4A"/>
    <w:rsid w:val="001F5A4F"/>
    <w:rsid w:val="001F5AB8"/>
    <w:rsid w:val="001F5AF0"/>
    <w:rsid w:val="001F5B01"/>
    <w:rsid w:val="001F5BCA"/>
    <w:rsid w:val="001F5C48"/>
    <w:rsid w:val="001F5E18"/>
    <w:rsid w:val="001F5F66"/>
    <w:rsid w:val="001F602E"/>
    <w:rsid w:val="001F6072"/>
    <w:rsid w:val="001F617D"/>
    <w:rsid w:val="001F61B7"/>
    <w:rsid w:val="001F6226"/>
    <w:rsid w:val="001F643F"/>
    <w:rsid w:val="001F6477"/>
    <w:rsid w:val="001F65D7"/>
    <w:rsid w:val="001F6659"/>
    <w:rsid w:val="001F66D7"/>
    <w:rsid w:val="001F67B4"/>
    <w:rsid w:val="001F6817"/>
    <w:rsid w:val="001F6854"/>
    <w:rsid w:val="001F6984"/>
    <w:rsid w:val="001F6A11"/>
    <w:rsid w:val="001F6B87"/>
    <w:rsid w:val="001F6CD7"/>
    <w:rsid w:val="001F6E0C"/>
    <w:rsid w:val="001F6E54"/>
    <w:rsid w:val="001F6ECF"/>
    <w:rsid w:val="001F6F46"/>
    <w:rsid w:val="001F6F86"/>
    <w:rsid w:val="001F70F1"/>
    <w:rsid w:val="001F710D"/>
    <w:rsid w:val="001F718B"/>
    <w:rsid w:val="001F71A8"/>
    <w:rsid w:val="001F71F1"/>
    <w:rsid w:val="001F725E"/>
    <w:rsid w:val="001F748C"/>
    <w:rsid w:val="001F7525"/>
    <w:rsid w:val="001F757B"/>
    <w:rsid w:val="001F76CF"/>
    <w:rsid w:val="001F76E8"/>
    <w:rsid w:val="001F7746"/>
    <w:rsid w:val="001F77D3"/>
    <w:rsid w:val="001F77E5"/>
    <w:rsid w:val="001F77FE"/>
    <w:rsid w:val="001F791E"/>
    <w:rsid w:val="001F79E5"/>
    <w:rsid w:val="001F7AE5"/>
    <w:rsid w:val="001F7B27"/>
    <w:rsid w:val="001F7B5B"/>
    <w:rsid w:val="001F7B65"/>
    <w:rsid w:val="001F7CD2"/>
    <w:rsid w:val="001F7DE7"/>
    <w:rsid w:val="001F7E1B"/>
    <w:rsid w:val="001F7E8C"/>
    <w:rsid w:val="001F7F71"/>
    <w:rsid w:val="001F7FE8"/>
    <w:rsid w:val="00200178"/>
    <w:rsid w:val="0020022C"/>
    <w:rsid w:val="00200287"/>
    <w:rsid w:val="002004BB"/>
    <w:rsid w:val="002005FC"/>
    <w:rsid w:val="0020090E"/>
    <w:rsid w:val="00200976"/>
    <w:rsid w:val="00200BD4"/>
    <w:rsid w:val="00200C3A"/>
    <w:rsid w:val="00200D61"/>
    <w:rsid w:val="00200D6F"/>
    <w:rsid w:val="00200DD9"/>
    <w:rsid w:val="00200EE8"/>
    <w:rsid w:val="00200F71"/>
    <w:rsid w:val="00200FAC"/>
    <w:rsid w:val="00200FBA"/>
    <w:rsid w:val="0020118A"/>
    <w:rsid w:val="00201192"/>
    <w:rsid w:val="00201296"/>
    <w:rsid w:val="0020135A"/>
    <w:rsid w:val="00201390"/>
    <w:rsid w:val="00201438"/>
    <w:rsid w:val="0020151F"/>
    <w:rsid w:val="00201694"/>
    <w:rsid w:val="0020172E"/>
    <w:rsid w:val="002017E9"/>
    <w:rsid w:val="00201867"/>
    <w:rsid w:val="002018DE"/>
    <w:rsid w:val="0020190E"/>
    <w:rsid w:val="002019A5"/>
    <w:rsid w:val="00201A95"/>
    <w:rsid w:val="00201AD4"/>
    <w:rsid w:val="00201C19"/>
    <w:rsid w:val="00201D39"/>
    <w:rsid w:val="00201F2C"/>
    <w:rsid w:val="00202016"/>
    <w:rsid w:val="00202178"/>
    <w:rsid w:val="00202344"/>
    <w:rsid w:val="002023D9"/>
    <w:rsid w:val="00202421"/>
    <w:rsid w:val="00202519"/>
    <w:rsid w:val="0020263A"/>
    <w:rsid w:val="002028D2"/>
    <w:rsid w:val="00202939"/>
    <w:rsid w:val="00202958"/>
    <w:rsid w:val="00202A25"/>
    <w:rsid w:val="00202A33"/>
    <w:rsid w:val="00202B21"/>
    <w:rsid w:val="00202B66"/>
    <w:rsid w:val="00202B87"/>
    <w:rsid w:val="00202BB3"/>
    <w:rsid w:val="00202C44"/>
    <w:rsid w:val="00202C8C"/>
    <w:rsid w:val="00202D48"/>
    <w:rsid w:val="00202D98"/>
    <w:rsid w:val="00202DAF"/>
    <w:rsid w:val="00202E7F"/>
    <w:rsid w:val="00202EC4"/>
    <w:rsid w:val="00202F16"/>
    <w:rsid w:val="002030AA"/>
    <w:rsid w:val="00203105"/>
    <w:rsid w:val="0020318A"/>
    <w:rsid w:val="00203196"/>
    <w:rsid w:val="00203326"/>
    <w:rsid w:val="002033C0"/>
    <w:rsid w:val="00203495"/>
    <w:rsid w:val="002034F9"/>
    <w:rsid w:val="002035A4"/>
    <w:rsid w:val="002035A7"/>
    <w:rsid w:val="00203693"/>
    <w:rsid w:val="002036C3"/>
    <w:rsid w:val="00203708"/>
    <w:rsid w:val="0020372B"/>
    <w:rsid w:val="00203875"/>
    <w:rsid w:val="002039BA"/>
    <w:rsid w:val="00203A93"/>
    <w:rsid w:val="00203B55"/>
    <w:rsid w:val="00203B5C"/>
    <w:rsid w:val="00203B7F"/>
    <w:rsid w:val="00203D85"/>
    <w:rsid w:val="00203FC1"/>
    <w:rsid w:val="002041BE"/>
    <w:rsid w:val="002041E8"/>
    <w:rsid w:val="002042E2"/>
    <w:rsid w:val="002044AD"/>
    <w:rsid w:val="002044B6"/>
    <w:rsid w:val="002045AA"/>
    <w:rsid w:val="00204621"/>
    <w:rsid w:val="002047D5"/>
    <w:rsid w:val="00204802"/>
    <w:rsid w:val="00204835"/>
    <w:rsid w:val="00204B2C"/>
    <w:rsid w:val="00204B59"/>
    <w:rsid w:val="00204B85"/>
    <w:rsid w:val="00204BE8"/>
    <w:rsid w:val="00204C39"/>
    <w:rsid w:val="00204CA3"/>
    <w:rsid w:val="00204CCB"/>
    <w:rsid w:val="00204DB9"/>
    <w:rsid w:val="00204E04"/>
    <w:rsid w:val="00204E11"/>
    <w:rsid w:val="00204EAE"/>
    <w:rsid w:val="00204FD2"/>
    <w:rsid w:val="0020503B"/>
    <w:rsid w:val="0020504D"/>
    <w:rsid w:val="00205081"/>
    <w:rsid w:val="002050CD"/>
    <w:rsid w:val="00205172"/>
    <w:rsid w:val="002052BB"/>
    <w:rsid w:val="002052CB"/>
    <w:rsid w:val="002053AC"/>
    <w:rsid w:val="00205489"/>
    <w:rsid w:val="002054EE"/>
    <w:rsid w:val="0020564C"/>
    <w:rsid w:val="002056B9"/>
    <w:rsid w:val="002056EF"/>
    <w:rsid w:val="0020584B"/>
    <w:rsid w:val="0020594D"/>
    <w:rsid w:val="002059AD"/>
    <w:rsid w:val="002059E6"/>
    <w:rsid w:val="00205A99"/>
    <w:rsid w:val="00205B3A"/>
    <w:rsid w:val="00205C4F"/>
    <w:rsid w:val="00205CC4"/>
    <w:rsid w:val="00205CDB"/>
    <w:rsid w:val="00205D54"/>
    <w:rsid w:val="00205E4D"/>
    <w:rsid w:val="00205EF7"/>
    <w:rsid w:val="00205F04"/>
    <w:rsid w:val="00206010"/>
    <w:rsid w:val="0020602D"/>
    <w:rsid w:val="0020608B"/>
    <w:rsid w:val="00206235"/>
    <w:rsid w:val="0020636A"/>
    <w:rsid w:val="00206450"/>
    <w:rsid w:val="002064FE"/>
    <w:rsid w:val="00206522"/>
    <w:rsid w:val="002065A6"/>
    <w:rsid w:val="002065AD"/>
    <w:rsid w:val="002065CF"/>
    <w:rsid w:val="0020662A"/>
    <w:rsid w:val="002067ED"/>
    <w:rsid w:val="00206ADE"/>
    <w:rsid w:val="00206B52"/>
    <w:rsid w:val="00206B9E"/>
    <w:rsid w:val="00206BBA"/>
    <w:rsid w:val="00206BC8"/>
    <w:rsid w:val="00206CEC"/>
    <w:rsid w:val="00206D90"/>
    <w:rsid w:val="00206E81"/>
    <w:rsid w:val="00206EE0"/>
    <w:rsid w:val="002070F5"/>
    <w:rsid w:val="002072DF"/>
    <w:rsid w:val="00207323"/>
    <w:rsid w:val="00207383"/>
    <w:rsid w:val="00207415"/>
    <w:rsid w:val="002076E4"/>
    <w:rsid w:val="00207731"/>
    <w:rsid w:val="00207812"/>
    <w:rsid w:val="00207872"/>
    <w:rsid w:val="0020799C"/>
    <w:rsid w:val="002079D2"/>
    <w:rsid w:val="00207A16"/>
    <w:rsid w:val="00207B92"/>
    <w:rsid w:val="00207BC0"/>
    <w:rsid w:val="00207BFA"/>
    <w:rsid w:val="00207CE1"/>
    <w:rsid w:val="00207D5D"/>
    <w:rsid w:val="00207DD2"/>
    <w:rsid w:val="00207FBC"/>
    <w:rsid w:val="00210145"/>
    <w:rsid w:val="0021027D"/>
    <w:rsid w:val="002102B3"/>
    <w:rsid w:val="00210301"/>
    <w:rsid w:val="002104A8"/>
    <w:rsid w:val="00210511"/>
    <w:rsid w:val="00210555"/>
    <w:rsid w:val="002105EC"/>
    <w:rsid w:val="002106C1"/>
    <w:rsid w:val="0021082C"/>
    <w:rsid w:val="00210862"/>
    <w:rsid w:val="00210936"/>
    <w:rsid w:val="0021099E"/>
    <w:rsid w:val="002109AA"/>
    <w:rsid w:val="00210A52"/>
    <w:rsid w:val="00210B06"/>
    <w:rsid w:val="00210C07"/>
    <w:rsid w:val="00210D06"/>
    <w:rsid w:val="00210F05"/>
    <w:rsid w:val="00210F8C"/>
    <w:rsid w:val="0021106C"/>
    <w:rsid w:val="002110D7"/>
    <w:rsid w:val="0021122F"/>
    <w:rsid w:val="002112E1"/>
    <w:rsid w:val="002112F1"/>
    <w:rsid w:val="002112FE"/>
    <w:rsid w:val="0021144F"/>
    <w:rsid w:val="0021147D"/>
    <w:rsid w:val="002114D2"/>
    <w:rsid w:val="002114FB"/>
    <w:rsid w:val="00211658"/>
    <w:rsid w:val="002119B3"/>
    <w:rsid w:val="002119E6"/>
    <w:rsid w:val="00211AE8"/>
    <w:rsid w:val="00211BA1"/>
    <w:rsid w:val="00211BC7"/>
    <w:rsid w:val="00211C20"/>
    <w:rsid w:val="00211DB2"/>
    <w:rsid w:val="00211DEA"/>
    <w:rsid w:val="00211FF1"/>
    <w:rsid w:val="002120EA"/>
    <w:rsid w:val="002121E2"/>
    <w:rsid w:val="0021222E"/>
    <w:rsid w:val="002124BC"/>
    <w:rsid w:val="002124FC"/>
    <w:rsid w:val="00212685"/>
    <w:rsid w:val="0021272D"/>
    <w:rsid w:val="00212802"/>
    <w:rsid w:val="00212873"/>
    <w:rsid w:val="00212879"/>
    <w:rsid w:val="002128DC"/>
    <w:rsid w:val="002129BE"/>
    <w:rsid w:val="00212A04"/>
    <w:rsid w:val="00212A20"/>
    <w:rsid w:val="00212A6D"/>
    <w:rsid w:val="00212AAE"/>
    <w:rsid w:val="00212AB0"/>
    <w:rsid w:val="00212AC5"/>
    <w:rsid w:val="00212C0F"/>
    <w:rsid w:val="00212F38"/>
    <w:rsid w:val="00212FF1"/>
    <w:rsid w:val="002130A3"/>
    <w:rsid w:val="00213131"/>
    <w:rsid w:val="00213143"/>
    <w:rsid w:val="00213144"/>
    <w:rsid w:val="00213187"/>
    <w:rsid w:val="0021330D"/>
    <w:rsid w:val="002135C5"/>
    <w:rsid w:val="002136AD"/>
    <w:rsid w:val="00213710"/>
    <w:rsid w:val="00213743"/>
    <w:rsid w:val="00213783"/>
    <w:rsid w:val="00213789"/>
    <w:rsid w:val="00213884"/>
    <w:rsid w:val="002138B4"/>
    <w:rsid w:val="00213B32"/>
    <w:rsid w:val="00213C93"/>
    <w:rsid w:val="00213D23"/>
    <w:rsid w:val="00213DFE"/>
    <w:rsid w:val="00213E35"/>
    <w:rsid w:val="00213EE4"/>
    <w:rsid w:val="00213FD4"/>
    <w:rsid w:val="00213FFE"/>
    <w:rsid w:val="0021406A"/>
    <w:rsid w:val="00214077"/>
    <w:rsid w:val="00214176"/>
    <w:rsid w:val="00214401"/>
    <w:rsid w:val="00214411"/>
    <w:rsid w:val="002145E0"/>
    <w:rsid w:val="002145FA"/>
    <w:rsid w:val="00214654"/>
    <w:rsid w:val="0021465F"/>
    <w:rsid w:val="002146E2"/>
    <w:rsid w:val="00214749"/>
    <w:rsid w:val="0021475B"/>
    <w:rsid w:val="002148E4"/>
    <w:rsid w:val="00214923"/>
    <w:rsid w:val="0021497D"/>
    <w:rsid w:val="002149E7"/>
    <w:rsid w:val="00214AF9"/>
    <w:rsid w:val="00214B10"/>
    <w:rsid w:val="00214BBE"/>
    <w:rsid w:val="00214BE4"/>
    <w:rsid w:val="00214CBC"/>
    <w:rsid w:val="00214CFF"/>
    <w:rsid w:val="00214D09"/>
    <w:rsid w:val="00214D44"/>
    <w:rsid w:val="00214D4C"/>
    <w:rsid w:val="00214DDC"/>
    <w:rsid w:val="00214E75"/>
    <w:rsid w:val="00214F06"/>
    <w:rsid w:val="002150F4"/>
    <w:rsid w:val="00215125"/>
    <w:rsid w:val="0021513F"/>
    <w:rsid w:val="0021528E"/>
    <w:rsid w:val="002152A1"/>
    <w:rsid w:val="00215460"/>
    <w:rsid w:val="002154C4"/>
    <w:rsid w:val="00215667"/>
    <w:rsid w:val="00215701"/>
    <w:rsid w:val="002157AD"/>
    <w:rsid w:val="00215893"/>
    <w:rsid w:val="002158A5"/>
    <w:rsid w:val="00215B93"/>
    <w:rsid w:val="00215CE5"/>
    <w:rsid w:val="00215D4E"/>
    <w:rsid w:val="00215E18"/>
    <w:rsid w:val="00215ECB"/>
    <w:rsid w:val="00215F20"/>
    <w:rsid w:val="00215F2F"/>
    <w:rsid w:val="00215F8E"/>
    <w:rsid w:val="00215FBF"/>
    <w:rsid w:val="00215FD0"/>
    <w:rsid w:val="0021607F"/>
    <w:rsid w:val="00216133"/>
    <w:rsid w:val="0021625E"/>
    <w:rsid w:val="00216292"/>
    <w:rsid w:val="00216469"/>
    <w:rsid w:val="00216480"/>
    <w:rsid w:val="002164E9"/>
    <w:rsid w:val="00216512"/>
    <w:rsid w:val="0021668C"/>
    <w:rsid w:val="002166C0"/>
    <w:rsid w:val="00216706"/>
    <w:rsid w:val="0021673F"/>
    <w:rsid w:val="0021683B"/>
    <w:rsid w:val="0021689C"/>
    <w:rsid w:val="002168A6"/>
    <w:rsid w:val="00216A88"/>
    <w:rsid w:val="00216B58"/>
    <w:rsid w:val="00216D87"/>
    <w:rsid w:val="00216E5A"/>
    <w:rsid w:val="00216E5D"/>
    <w:rsid w:val="00216F34"/>
    <w:rsid w:val="00216F8F"/>
    <w:rsid w:val="00217249"/>
    <w:rsid w:val="0021728B"/>
    <w:rsid w:val="00217359"/>
    <w:rsid w:val="002173B6"/>
    <w:rsid w:val="002174AF"/>
    <w:rsid w:val="002175F7"/>
    <w:rsid w:val="00217632"/>
    <w:rsid w:val="0021767F"/>
    <w:rsid w:val="002176E1"/>
    <w:rsid w:val="00217739"/>
    <w:rsid w:val="002178F1"/>
    <w:rsid w:val="0021792E"/>
    <w:rsid w:val="0021794B"/>
    <w:rsid w:val="0021794C"/>
    <w:rsid w:val="0021797A"/>
    <w:rsid w:val="00217A60"/>
    <w:rsid w:val="00217B8D"/>
    <w:rsid w:val="00217BF1"/>
    <w:rsid w:val="00217C75"/>
    <w:rsid w:val="00217EE8"/>
    <w:rsid w:val="00217EF2"/>
    <w:rsid w:val="0021A504"/>
    <w:rsid w:val="00220034"/>
    <w:rsid w:val="0022006A"/>
    <w:rsid w:val="0022006F"/>
    <w:rsid w:val="00220099"/>
    <w:rsid w:val="002200EB"/>
    <w:rsid w:val="0022014A"/>
    <w:rsid w:val="00220191"/>
    <w:rsid w:val="002201CA"/>
    <w:rsid w:val="00220231"/>
    <w:rsid w:val="0022030C"/>
    <w:rsid w:val="002203D4"/>
    <w:rsid w:val="0022050C"/>
    <w:rsid w:val="00220548"/>
    <w:rsid w:val="00220934"/>
    <w:rsid w:val="002209BB"/>
    <w:rsid w:val="00220A2B"/>
    <w:rsid w:val="00220A7E"/>
    <w:rsid w:val="00220C30"/>
    <w:rsid w:val="00220C71"/>
    <w:rsid w:val="00220CC5"/>
    <w:rsid w:val="00220D2C"/>
    <w:rsid w:val="00220DD8"/>
    <w:rsid w:val="00220E1E"/>
    <w:rsid w:val="00220E69"/>
    <w:rsid w:val="00220F75"/>
    <w:rsid w:val="00220FCD"/>
    <w:rsid w:val="00221052"/>
    <w:rsid w:val="00221163"/>
    <w:rsid w:val="002211E5"/>
    <w:rsid w:val="002212BA"/>
    <w:rsid w:val="0022132B"/>
    <w:rsid w:val="002214DA"/>
    <w:rsid w:val="00221568"/>
    <w:rsid w:val="00221627"/>
    <w:rsid w:val="0022168D"/>
    <w:rsid w:val="00221774"/>
    <w:rsid w:val="00221826"/>
    <w:rsid w:val="00221884"/>
    <w:rsid w:val="002219AD"/>
    <w:rsid w:val="002219D2"/>
    <w:rsid w:val="00221A39"/>
    <w:rsid w:val="00221B43"/>
    <w:rsid w:val="00221BAE"/>
    <w:rsid w:val="00221BE5"/>
    <w:rsid w:val="00221C0A"/>
    <w:rsid w:val="00221C30"/>
    <w:rsid w:val="00221C3D"/>
    <w:rsid w:val="00221D5B"/>
    <w:rsid w:val="00221D76"/>
    <w:rsid w:val="00221E7A"/>
    <w:rsid w:val="00221F3B"/>
    <w:rsid w:val="00221F46"/>
    <w:rsid w:val="00221F7B"/>
    <w:rsid w:val="00221F8F"/>
    <w:rsid w:val="0022211E"/>
    <w:rsid w:val="0022214D"/>
    <w:rsid w:val="0022217C"/>
    <w:rsid w:val="002221B0"/>
    <w:rsid w:val="00222242"/>
    <w:rsid w:val="002222E6"/>
    <w:rsid w:val="002222FB"/>
    <w:rsid w:val="0022236E"/>
    <w:rsid w:val="0022246A"/>
    <w:rsid w:val="002226C1"/>
    <w:rsid w:val="0022271D"/>
    <w:rsid w:val="00222957"/>
    <w:rsid w:val="00222A6B"/>
    <w:rsid w:val="00222AB9"/>
    <w:rsid w:val="00222ABF"/>
    <w:rsid w:val="00222ACC"/>
    <w:rsid w:val="00222B02"/>
    <w:rsid w:val="00222B15"/>
    <w:rsid w:val="00222B77"/>
    <w:rsid w:val="00222C01"/>
    <w:rsid w:val="00222E91"/>
    <w:rsid w:val="00222FC6"/>
    <w:rsid w:val="00223095"/>
    <w:rsid w:val="002230CA"/>
    <w:rsid w:val="002230DC"/>
    <w:rsid w:val="0022312B"/>
    <w:rsid w:val="00223229"/>
    <w:rsid w:val="00223513"/>
    <w:rsid w:val="00223551"/>
    <w:rsid w:val="00223606"/>
    <w:rsid w:val="0022360F"/>
    <w:rsid w:val="00223A7C"/>
    <w:rsid w:val="00223AED"/>
    <w:rsid w:val="00223E86"/>
    <w:rsid w:val="00223EA7"/>
    <w:rsid w:val="00223F0F"/>
    <w:rsid w:val="00223F5C"/>
    <w:rsid w:val="00224010"/>
    <w:rsid w:val="002240FA"/>
    <w:rsid w:val="00224121"/>
    <w:rsid w:val="002241D7"/>
    <w:rsid w:val="002241FE"/>
    <w:rsid w:val="002242D4"/>
    <w:rsid w:val="0022431B"/>
    <w:rsid w:val="002243C3"/>
    <w:rsid w:val="00224550"/>
    <w:rsid w:val="0022460A"/>
    <w:rsid w:val="00224658"/>
    <w:rsid w:val="0022465E"/>
    <w:rsid w:val="0022476F"/>
    <w:rsid w:val="00224872"/>
    <w:rsid w:val="00224926"/>
    <w:rsid w:val="00224A74"/>
    <w:rsid w:val="00224B16"/>
    <w:rsid w:val="00224DE8"/>
    <w:rsid w:val="00224E9B"/>
    <w:rsid w:val="00224F3F"/>
    <w:rsid w:val="00224F87"/>
    <w:rsid w:val="00224FDF"/>
    <w:rsid w:val="00225035"/>
    <w:rsid w:val="00225233"/>
    <w:rsid w:val="0022539B"/>
    <w:rsid w:val="002254A7"/>
    <w:rsid w:val="002254B2"/>
    <w:rsid w:val="00225642"/>
    <w:rsid w:val="00225829"/>
    <w:rsid w:val="00225838"/>
    <w:rsid w:val="0022583C"/>
    <w:rsid w:val="0022585F"/>
    <w:rsid w:val="002258F0"/>
    <w:rsid w:val="00225918"/>
    <w:rsid w:val="00225947"/>
    <w:rsid w:val="00225959"/>
    <w:rsid w:val="00225970"/>
    <w:rsid w:val="002259E1"/>
    <w:rsid w:val="00225A2D"/>
    <w:rsid w:val="00225AEC"/>
    <w:rsid w:val="00225B49"/>
    <w:rsid w:val="00225C18"/>
    <w:rsid w:val="00225D92"/>
    <w:rsid w:val="00225DAD"/>
    <w:rsid w:val="00225E21"/>
    <w:rsid w:val="00225EB0"/>
    <w:rsid w:val="00225EC3"/>
    <w:rsid w:val="0022608B"/>
    <w:rsid w:val="0022612F"/>
    <w:rsid w:val="00226171"/>
    <w:rsid w:val="0022619D"/>
    <w:rsid w:val="002261CD"/>
    <w:rsid w:val="00226217"/>
    <w:rsid w:val="00226233"/>
    <w:rsid w:val="002264EA"/>
    <w:rsid w:val="00226629"/>
    <w:rsid w:val="002267DA"/>
    <w:rsid w:val="002268F1"/>
    <w:rsid w:val="00226934"/>
    <w:rsid w:val="0022697F"/>
    <w:rsid w:val="00226B13"/>
    <w:rsid w:val="00226B3F"/>
    <w:rsid w:val="00226BE6"/>
    <w:rsid w:val="00226C9D"/>
    <w:rsid w:val="00226D03"/>
    <w:rsid w:val="00226D67"/>
    <w:rsid w:val="00226DF1"/>
    <w:rsid w:val="00226E02"/>
    <w:rsid w:val="00226E32"/>
    <w:rsid w:val="00226E9F"/>
    <w:rsid w:val="00226F69"/>
    <w:rsid w:val="002270AB"/>
    <w:rsid w:val="0022717D"/>
    <w:rsid w:val="00227199"/>
    <w:rsid w:val="002271F9"/>
    <w:rsid w:val="00227373"/>
    <w:rsid w:val="002273AA"/>
    <w:rsid w:val="002273E5"/>
    <w:rsid w:val="0022740E"/>
    <w:rsid w:val="0022742B"/>
    <w:rsid w:val="00227596"/>
    <w:rsid w:val="002276E2"/>
    <w:rsid w:val="002276FE"/>
    <w:rsid w:val="00227721"/>
    <w:rsid w:val="002277C3"/>
    <w:rsid w:val="00227A11"/>
    <w:rsid w:val="00227BBD"/>
    <w:rsid w:val="00227C17"/>
    <w:rsid w:val="00227D67"/>
    <w:rsid w:val="00227DCA"/>
    <w:rsid w:val="00227F99"/>
    <w:rsid w:val="00230217"/>
    <w:rsid w:val="00230222"/>
    <w:rsid w:val="00230272"/>
    <w:rsid w:val="0023027F"/>
    <w:rsid w:val="0023028A"/>
    <w:rsid w:val="002302C7"/>
    <w:rsid w:val="0023040A"/>
    <w:rsid w:val="0023051D"/>
    <w:rsid w:val="002306B0"/>
    <w:rsid w:val="00230762"/>
    <w:rsid w:val="00230799"/>
    <w:rsid w:val="002308A5"/>
    <w:rsid w:val="002308F7"/>
    <w:rsid w:val="00230A0C"/>
    <w:rsid w:val="00230A9A"/>
    <w:rsid w:val="00230B13"/>
    <w:rsid w:val="00230BCF"/>
    <w:rsid w:val="00230C7E"/>
    <w:rsid w:val="00230CAC"/>
    <w:rsid w:val="00230D55"/>
    <w:rsid w:val="0023101D"/>
    <w:rsid w:val="002311C5"/>
    <w:rsid w:val="00231481"/>
    <w:rsid w:val="002314BE"/>
    <w:rsid w:val="002314E3"/>
    <w:rsid w:val="00231519"/>
    <w:rsid w:val="00231610"/>
    <w:rsid w:val="0023167D"/>
    <w:rsid w:val="00231721"/>
    <w:rsid w:val="002317AF"/>
    <w:rsid w:val="002318B8"/>
    <w:rsid w:val="002319FB"/>
    <w:rsid w:val="00231AAF"/>
    <w:rsid w:val="00231AF5"/>
    <w:rsid w:val="00231B5F"/>
    <w:rsid w:val="00231CD2"/>
    <w:rsid w:val="00231D18"/>
    <w:rsid w:val="00231D72"/>
    <w:rsid w:val="00231E63"/>
    <w:rsid w:val="00231EE3"/>
    <w:rsid w:val="00231F01"/>
    <w:rsid w:val="00231F3B"/>
    <w:rsid w:val="00231FB9"/>
    <w:rsid w:val="00232030"/>
    <w:rsid w:val="00232168"/>
    <w:rsid w:val="002321F2"/>
    <w:rsid w:val="00232359"/>
    <w:rsid w:val="0023239C"/>
    <w:rsid w:val="0023270B"/>
    <w:rsid w:val="002327D0"/>
    <w:rsid w:val="002327F5"/>
    <w:rsid w:val="0023295E"/>
    <w:rsid w:val="002329BC"/>
    <w:rsid w:val="002329DA"/>
    <w:rsid w:val="00232B32"/>
    <w:rsid w:val="00232BAE"/>
    <w:rsid w:val="00232BEF"/>
    <w:rsid w:val="00232C21"/>
    <w:rsid w:val="00232CDD"/>
    <w:rsid w:val="00232F25"/>
    <w:rsid w:val="00232F79"/>
    <w:rsid w:val="00233204"/>
    <w:rsid w:val="0023320D"/>
    <w:rsid w:val="0023323F"/>
    <w:rsid w:val="0023324B"/>
    <w:rsid w:val="0023337B"/>
    <w:rsid w:val="00233486"/>
    <w:rsid w:val="002334CF"/>
    <w:rsid w:val="002335C3"/>
    <w:rsid w:val="002335D4"/>
    <w:rsid w:val="002336FF"/>
    <w:rsid w:val="00233770"/>
    <w:rsid w:val="00233899"/>
    <w:rsid w:val="0023389C"/>
    <w:rsid w:val="002338B6"/>
    <w:rsid w:val="002339B1"/>
    <w:rsid w:val="00233AE6"/>
    <w:rsid w:val="00233DC1"/>
    <w:rsid w:val="00234041"/>
    <w:rsid w:val="0023404D"/>
    <w:rsid w:val="00234257"/>
    <w:rsid w:val="0023434F"/>
    <w:rsid w:val="00234422"/>
    <w:rsid w:val="00234633"/>
    <w:rsid w:val="002346C5"/>
    <w:rsid w:val="002347E6"/>
    <w:rsid w:val="0023482E"/>
    <w:rsid w:val="00234851"/>
    <w:rsid w:val="002348DA"/>
    <w:rsid w:val="00234909"/>
    <w:rsid w:val="002349E8"/>
    <w:rsid w:val="002349F6"/>
    <w:rsid w:val="00234A14"/>
    <w:rsid w:val="00234C24"/>
    <w:rsid w:val="00234C38"/>
    <w:rsid w:val="00234CD0"/>
    <w:rsid w:val="00234D04"/>
    <w:rsid w:val="00234D32"/>
    <w:rsid w:val="00234D83"/>
    <w:rsid w:val="00234DC2"/>
    <w:rsid w:val="00234FA4"/>
    <w:rsid w:val="00235055"/>
    <w:rsid w:val="00235060"/>
    <w:rsid w:val="00235135"/>
    <w:rsid w:val="00235147"/>
    <w:rsid w:val="00235298"/>
    <w:rsid w:val="002353B0"/>
    <w:rsid w:val="002353E9"/>
    <w:rsid w:val="00235552"/>
    <w:rsid w:val="00235603"/>
    <w:rsid w:val="002356CB"/>
    <w:rsid w:val="0023571F"/>
    <w:rsid w:val="0023572F"/>
    <w:rsid w:val="002357D9"/>
    <w:rsid w:val="00235920"/>
    <w:rsid w:val="002359B2"/>
    <w:rsid w:val="002359C2"/>
    <w:rsid w:val="00235E90"/>
    <w:rsid w:val="00235FA1"/>
    <w:rsid w:val="00235FB4"/>
    <w:rsid w:val="00235FF5"/>
    <w:rsid w:val="00236104"/>
    <w:rsid w:val="0023618E"/>
    <w:rsid w:val="002361CD"/>
    <w:rsid w:val="002361D7"/>
    <w:rsid w:val="002361DA"/>
    <w:rsid w:val="00236243"/>
    <w:rsid w:val="002363F9"/>
    <w:rsid w:val="00236451"/>
    <w:rsid w:val="00236496"/>
    <w:rsid w:val="00236615"/>
    <w:rsid w:val="0023661F"/>
    <w:rsid w:val="00236732"/>
    <w:rsid w:val="00236787"/>
    <w:rsid w:val="002367F7"/>
    <w:rsid w:val="0023681A"/>
    <w:rsid w:val="00236ADA"/>
    <w:rsid w:val="00236B34"/>
    <w:rsid w:val="00236BB4"/>
    <w:rsid w:val="00236BD8"/>
    <w:rsid w:val="00236C49"/>
    <w:rsid w:val="00236D29"/>
    <w:rsid w:val="00236E95"/>
    <w:rsid w:val="00237022"/>
    <w:rsid w:val="00237045"/>
    <w:rsid w:val="0023707C"/>
    <w:rsid w:val="0023710E"/>
    <w:rsid w:val="002371CA"/>
    <w:rsid w:val="0023725A"/>
    <w:rsid w:val="002372DC"/>
    <w:rsid w:val="00237358"/>
    <w:rsid w:val="0023738C"/>
    <w:rsid w:val="0023739C"/>
    <w:rsid w:val="00237494"/>
    <w:rsid w:val="00237523"/>
    <w:rsid w:val="00237536"/>
    <w:rsid w:val="0023758C"/>
    <w:rsid w:val="00237691"/>
    <w:rsid w:val="002376ED"/>
    <w:rsid w:val="00237831"/>
    <w:rsid w:val="002379E8"/>
    <w:rsid w:val="002379FE"/>
    <w:rsid w:val="00237A18"/>
    <w:rsid w:val="00237B19"/>
    <w:rsid w:val="00237B2A"/>
    <w:rsid w:val="00237BC4"/>
    <w:rsid w:val="00237BD5"/>
    <w:rsid w:val="00237CA0"/>
    <w:rsid w:val="00237CAF"/>
    <w:rsid w:val="00237E47"/>
    <w:rsid w:val="00237EA9"/>
    <w:rsid w:val="00237EAE"/>
    <w:rsid w:val="00237F78"/>
    <w:rsid w:val="0023C780"/>
    <w:rsid w:val="002400B6"/>
    <w:rsid w:val="00240315"/>
    <w:rsid w:val="00240399"/>
    <w:rsid w:val="0024047A"/>
    <w:rsid w:val="00240482"/>
    <w:rsid w:val="002405EC"/>
    <w:rsid w:val="0024065E"/>
    <w:rsid w:val="00240720"/>
    <w:rsid w:val="002407A8"/>
    <w:rsid w:val="002407CF"/>
    <w:rsid w:val="002408C1"/>
    <w:rsid w:val="002408FC"/>
    <w:rsid w:val="0024090C"/>
    <w:rsid w:val="0024095A"/>
    <w:rsid w:val="002409DB"/>
    <w:rsid w:val="00240AD8"/>
    <w:rsid w:val="00240B98"/>
    <w:rsid w:val="00240C83"/>
    <w:rsid w:val="00240D9B"/>
    <w:rsid w:val="00240DEA"/>
    <w:rsid w:val="00240F10"/>
    <w:rsid w:val="00240FCC"/>
    <w:rsid w:val="00241046"/>
    <w:rsid w:val="002413DF"/>
    <w:rsid w:val="002413EA"/>
    <w:rsid w:val="0024150D"/>
    <w:rsid w:val="002416EF"/>
    <w:rsid w:val="0024185D"/>
    <w:rsid w:val="00241980"/>
    <w:rsid w:val="00241A27"/>
    <w:rsid w:val="00241A85"/>
    <w:rsid w:val="00241B6C"/>
    <w:rsid w:val="00241B79"/>
    <w:rsid w:val="00241C21"/>
    <w:rsid w:val="00241C30"/>
    <w:rsid w:val="00241C63"/>
    <w:rsid w:val="00241CD3"/>
    <w:rsid w:val="00241DB3"/>
    <w:rsid w:val="00241DBE"/>
    <w:rsid w:val="00241DE8"/>
    <w:rsid w:val="00241E5E"/>
    <w:rsid w:val="00242079"/>
    <w:rsid w:val="002420F8"/>
    <w:rsid w:val="00242136"/>
    <w:rsid w:val="002423CA"/>
    <w:rsid w:val="002423D9"/>
    <w:rsid w:val="002424A0"/>
    <w:rsid w:val="00242588"/>
    <w:rsid w:val="002425B5"/>
    <w:rsid w:val="002425D4"/>
    <w:rsid w:val="002426BC"/>
    <w:rsid w:val="0024278D"/>
    <w:rsid w:val="0024283E"/>
    <w:rsid w:val="00242873"/>
    <w:rsid w:val="00242912"/>
    <w:rsid w:val="0024291E"/>
    <w:rsid w:val="0024295F"/>
    <w:rsid w:val="002429A2"/>
    <w:rsid w:val="002429CC"/>
    <w:rsid w:val="00242A07"/>
    <w:rsid w:val="00242AAA"/>
    <w:rsid w:val="00242B52"/>
    <w:rsid w:val="00242BFC"/>
    <w:rsid w:val="00242BFF"/>
    <w:rsid w:val="00242D57"/>
    <w:rsid w:val="00242DCC"/>
    <w:rsid w:val="00242E61"/>
    <w:rsid w:val="00242EC7"/>
    <w:rsid w:val="00242F27"/>
    <w:rsid w:val="0024306F"/>
    <w:rsid w:val="00243129"/>
    <w:rsid w:val="0024322C"/>
    <w:rsid w:val="00243277"/>
    <w:rsid w:val="0024327D"/>
    <w:rsid w:val="00243494"/>
    <w:rsid w:val="00243689"/>
    <w:rsid w:val="0024368D"/>
    <w:rsid w:val="00243B25"/>
    <w:rsid w:val="00243B85"/>
    <w:rsid w:val="00243BAF"/>
    <w:rsid w:val="00243C94"/>
    <w:rsid w:val="00243C9B"/>
    <w:rsid w:val="00243D57"/>
    <w:rsid w:val="00243DCC"/>
    <w:rsid w:val="00243E00"/>
    <w:rsid w:val="00243E35"/>
    <w:rsid w:val="002441C6"/>
    <w:rsid w:val="0024423F"/>
    <w:rsid w:val="002442C6"/>
    <w:rsid w:val="0024432D"/>
    <w:rsid w:val="002443E1"/>
    <w:rsid w:val="00244424"/>
    <w:rsid w:val="002445EF"/>
    <w:rsid w:val="0024480C"/>
    <w:rsid w:val="00244814"/>
    <w:rsid w:val="002448B3"/>
    <w:rsid w:val="002449C0"/>
    <w:rsid w:val="00244BCB"/>
    <w:rsid w:val="00244BE5"/>
    <w:rsid w:val="00244C13"/>
    <w:rsid w:val="00244C27"/>
    <w:rsid w:val="00244C34"/>
    <w:rsid w:val="00244CA8"/>
    <w:rsid w:val="00244D07"/>
    <w:rsid w:val="00244DD1"/>
    <w:rsid w:val="00244E77"/>
    <w:rsid w:val="00244F4F"/>
    <w:rsid w:val="00244F62"/>
    <w:rsid w:val="002450A1"/>
    <w:rsid w:val="0024515A"/>
    <w:rsid w:val="002451A1"/>
    <w:rsid w:val="00245208"/>
    <w:rsid w:val="0024525D"/>
    <w:rsid w:val="00245413"/>
    <w:rsid w:val="002454AD"/>
    <w:rsid w:val="002454B3"/>
    <w:rsid w:val="00245548"/>
    <w:rsid w:val="002455BA"/>
    <w:rsid w:val="00245634"/>
    <w:rsid w:val="0024563F"/>
    <w:rsid w:val="00245729"/>
    <w:rsid w:val="00245833"/>
    <w:rsid w:val="002458D3"/>
    <w:rsid w:val="00245B86"/>
    <w:rsid w:val="00245C15"/>
    <w:rsid w:val="00245C97"/>
    <w:rsid w:val="00245CC2"/>
    <w:rsid w:val="00245CC3"/>
    <w:rsid w:val="00245E61"/>
    <w:rsid w:val="00245EB1"/>
    <w:rsid w:val="00245ED1"/>
    <w:rsid w:val="00245FA8"/>
    <w:rsid w:val="00245FDF"/>
    <w:rsid w:val="00246028"/>
    <w:rsid w:val="00246100"/>
    <w:rsid w:val="00246140"/>
    <w:rsid w:val="00246150"/>
    <w:rsid w:val="0024618A"/>
    <w:rsid w:val="002461F8"/>
    <w:rsid w:val="00246240"/>
    <w:rsid w:val="0024630A"/>
    <w:rsid w:val="00246314"/>
    <w:rsid w:val="00246333"/>
    <w:rsid w:val="0024636C"/>
    <w:rsid w:val="002466B6"/>
    <w:rsid w:val="002469DC"/>
    <w:rsid w:val="00246B31"/>
    <w:rsid w:val="00246DE3"/>
    <w:rsid w:val="00246EC6"/>
    <w:rsid w:val="0024707F"/>
    <w:rsid w:val="00247213"/>
    <w:rsid w:val="00247242"/>
    <w:rsid w:val="002472D5"/>
    <w:rsid w:val="002473D8"/>
    <w:rsid w:val="002473E8"/>
    <w:rsid w:val="00247474"/>
    <w:rsid w:val="002474FC"/>
    <w:rsid w:val="002475A0"/>
    <w:rsid w:val="0024772D"/>
    <w:rsid w:val="00247908"/>
    <w:rsid w:val="00247C4C"/>
    <w:rsid w:val="00247E07"/>
    <w:rsid w:val="00247E63"/>
    <w:rsid w:val="00247E66"/>
    <w:rsid w:val="00247EA4"/>
    <w:rsid w:val="00247ED1"/>
    <w:rsid w:val="00247FEF"/>
    <w:rsid w:val="0024A9A3"/>
    <w:rsid w:val="002500D9"/>
    <w:rsid w:val="0025012C"/>
    <w:rsid w:val="00250198"/>
    <w:rsid w:val="002504E5"/>
    <w:rsid w:val="002506BE"/>
    <w:rsid w:val="002506ED"/>
    <w:rsid w:val="00250710"/>
    <w:rsid w:val="0025077A"/>
    <w:rsid w:val="002507AB"/>
    <w:rsid w:val="002507E9"/>
    <w:rsid w:val="00250907"/>
    <w:rsid w:val="0025091D"/>
    <w:rsid w:val="00250A47"/>
    <w:rsid w:val="00250AF9"/>
    <w:rsid w:val="00250B27"/>
    <w:rsid w:val="00250C74"/>
    <w:rsid w:val="00250D29"/>
    <w:rsid w:val="00250E5B"/>
    <w:rsid w:val="00250EAB"/>
    <w:rsid w:val="00250EDE"/>
    <w:rsid w:val="00250F6D"/>
    <w:rsid w:val="00250F7B"/>
    <w:rsid w:val="002510B0"/>
    <w:rsid w:val="002510CC"/>
    <w:rsid w:val="00251119"/>
    <w:rsid w:val="00251184"/>
    <w:rsid w:val="00251189"/>
    <w:rsid w:val="002511F0"/>
    <w:rsid w:val="00251240"/>
    <w:rsid w:val="002512E0"/>
    <w:rsid w:val="002512FB"/>
    <w:rsid w:val="0025136F"/>
    <w:rsid w:val="00251372"/>
    <w:rsid w:val="00251387"/>
    <w:rsid w:val="002513E6"/>
    <w:rsid w:val="00251585"/>
    <w:rsid w:val="002516AE"/>
    <w:rsid w:val="0025170D"/>
    <w:rsid w:val="00251A3F"/>
    <w:rsid w:val="00251AFC"/>
    <w:rsid w:val="00251BA7"/>
    <w:rsid w:val="00251C3E"/>
    <w:rsid w:val="00251DBC"/>
    <w:rsid w:val="00251E1C"/>
    <w:rsid w:val="00251E46"/>
    <w:rsid w:val="00251F46"/>
    <w:rsid w:val="00251FA4"/>
    <w:rsid w:val="00251FB0"/>
    <w:rsid w:val="00251FC1"/>
    <w:rsid w:val="00252025"/>
    <w:rsid w:val="00252057"/>
    <w:rsid w:val="0025205E"/>
    <w:rsid w:val="002520A9"/>
    <w:rsid w:val="002520B1"/>
    <w:rsid w:val="002520EC"/>
    <w:rsid w:val="0025217D"/>
    <w:rsid w:val="0025221E"/>
    <w:rsid w:val="00252313"/>
    <w:rsid w:val="00252345"/>
    <w:rsid w:val="00252375"/>
    <w:rsid w:val="002523DE"/>
    <w:rsid w:val="0025248F"/>
    <w:rsid w:val="0025249C"/>
    <w:rsid w:val="00252544"/>
    <w:rsid w:val="00252614"/>
    <w:rsid w:val="0025268C"/>
    <w:rsid w:val="002526E9"/>
    <w:rsid w:val="002527B5"/>
    <w:rsid w:val="0025281D"/>
    <w:rsid w:val="002528E4"/>
    <w:rsid w:val="00252A20"/>
    <w:rsid w:val="00252AE2"/>
    <w:rsid w:val="00252B52"/>
    <w:rsid w:val="00252BC5"/>
    <w:rsid w:val="00252D4A"/>
    <w:rsid w:val="00252D61"/>
    <w:rsid w:val="00252E01"/>
    <w:rsid w:val="00252E65"/>
    <w:rsid w:val="00252F03"/>
    <w:rsid w:val="00253136"/>
    <w:rsid w:val="00253145"/>
    <w:rsid w:val="00253198"/>
    <w:rsid w:val="0025327D"/>
    <w:rsid w:val="002532F7"/>
    <w:rsid w:val="00253854"/>
    <w:rsid w:val="002539E6"/>
    <w:rsid w:val="002539EF"/>
    <w:rsid w:val="00253AD7"/>
    <w:rsid w:val="00253AFD"/>
    <w:rsid w:val="00253B06"/>
    <w:rsid w:val="00253BC9"/>
    <w:rsid w:val="00253CBB"/>
    <w:rsid w:val="00253CCB"/>
    <w:rsid w:val="00253D4B"/>
    <w:rsid w:val="00253D86"/>
    <w:rsid w:val="00253D87"/>
    <w:rsid w:val="00253DF5"/>
    <w:rsid w:val="00253E27"/>
    <w:rsid w:val="00253E93"/>
    <w:rsid w:val="00253F20"/>
    <w:rsid w:val="0025404F"/>
    <w:rsid w:val="00254232"/>
    <w:rsid w:val="00254350"/>
    <w:rsid w:val="0025446D"/>
    <w:rsid w:val="00254528"/>
    <w:rsid w:val="0025456F"/>
    <w:rsid w:val="00254603"/>
    <w:rsid w:val="002546BB"/>
    <w:rsid w:val="002546D1"/>
    <w:rsid w:val="002546D2"/>
    <w:rsid w:val="0025476C"/>
    <w:rsid w:val="002547B1"/>
    <w:rsid w:val="00254827"/>
    <w:rsid w:val="00254845"/>
    <w:rsid w:val="00254A18"/>
    <w:rsid w:val="00254B02"/>
    <w:rsid w:val="00254BD6"/>
    <w:rsid w:val="00254DBA"/>
    <w:rsid w:val="00254DCC"/>
    <w:rsid w:val="00254E0C"/>
    <w:rsid w:val="002550D2"/>
    <w:rsid w:val="00255107"/>
    <w:rsid w:val="002551C5"/>
    <w:rsid w:val="0025523E"/>
    <w:rsid w:val="0025529F"/>
    <w:rsid w:val="00255452"/>
    <w:rsid w:val="002554A1"/>
    <w:rsid w:val="0025569B"/>
    <w:rsid w:val="00255871"/>
    <w:rsid w:val="002558E9"/>
    <w:rsid w:val="00255938"/>
    <w:rsid w:val="00255966"/>
    <w:rsid w:val="002559E0"/>
    <w:rsid w:val="00255A05"/>
    <w:rsid w:val="00255A11"/>
    <w:rsid w:val="00255A25"/>
    <w:rsid w:val="00255B37"/>
    <w:rsid w:val="00255D16"/>
    <w:rsid w:val="00255EFC"/>
    <w:rsid w:val="0025607D"/>
    <w:rsid w:val="002560C7"/>
    <w:rsid w:val="00256104"/>
    <w:rsid w:val="00256163"/>
    <w:rsid w:val="00256194"/>
    <w:rsid w:val="00256212"/>
    <w:rsid w:val="002563E3"/>
    <w:rsid w:val="00256407"/>
    <w:rsid w:val="00256452"/>
    <w:rsid w:val="002564AE"/>
    <w:rsid w:val="00256509"/>
    <w:rsid w:val="0025656E"/>
    <w:rsid w:val="002565CB"/>
    <w:rsid w:val="002565F8"/>
    <w:rsid w:val="0025664A"/>
    <w:rsid w:val="0025672D"/>
    <w:rsid w:val="00256757"/>
    <w:rsid w:val="00256776"/>
    <w:rsid w:val="002568D1"/>
    <w:rsid w:val="00256AB6"/>
    <w:rsid w:val="00256B6F"/>
    <w:rsid w:val="00256B9A"/>
    <w:rsid w:val="00256BA6"/>
    <w:rsid w:val="00256C86"/>
    <w:rsid w:val="00256DE5"/>
    <w:rsid w:val="00256F30"/>
    <w:rsid w:val="00256F39"/>
    <w:rsid w:val="00256F44"/>
    <w:rsid w:val="00256FFC"/>
    <w:rsid w:val="002571A5"/>
    <w:rsid w:val="00257205"/>
    <w:rsid w:val="0025724F"/>
    <w:rsid w:val="00257263"/>
    <w:rsid w:val="002573ED"/>
    <w:rsid w:val="0025762F"/>
    <w:rsid w:val="00257717"/>
    <w:rsid w:val="002579B8"/>
    <w:rsid w:val="00257AD0"/>
    <w:rsid w:val="00257B70"/>
    <w:rsid w:val="00257B9E"/>
    <w:rsid w:val="00257CB4"/>
    <w:rsid w:val="00257CD8"/>
    <w:rsid w:val="00257E15"/>
    <w:rsid w:val="00257EF8"/>
    <w:rsid w:val="00257FE3"/>
    <w:rsid w:val="0025FAA5"/>
    <w:rsid w:val="00260019"/>
    <w:rsid w:val="002601F3"/>
    <w:rsid w:val="00260234"/>
    <w:rsid w:val="002602D7"/>
    <w:rsid w:val="002603E3"/>
    <w:rsid w:val="00260638"/>
    <w:rsid w:val="00260648"/>
    <w:rsid w:val="002606B0"/>
    <w:rsid w:val="002606E7"/>
    <w:rsid w:val="0026083A"/>
    <w:rsid w:val="002608F0"/>
    <w:rsid w:val="00260982"/>
    <w:rsid w:val="00260A81"/>
    <w:rsid w:val="00260ACE"/>
    <w:rsid w:val="00260C2A"/>
    <w:rsid w:val="00260C80"/>
    <w:rsid w:val="00260CA5"/>
    <w:rsid w:val="00260CDA"/>
    <w:rsid w:val="00260F11"/>
    <w:rsid w:val="0026110F"/>
    <w:rsid w:val="00261222"/>
    <w:rsid w:val="002612D3"/>
    <w:rsid w:val="00261330"/>
    <w:rsid w:val="00261373"/>
    <w:rsid w:val="002613C7"/>
    <w:rsid w:val="00261417"/>
    <w:rsid w:val="002616C6"/>
    <w:rsid w:val="00261876"/>
    <w:rsid w:val="002618DA"/>
    <w:rsid w:val="00261AD0"/>
    <w:rsid w:val="00261ADB"/>
    <w:rsid w:val="00261BAE"/>
    <w:rsid w:val="00261C09"/>
    <w:rsid w:val="00261C0D"/>
    <w:rsid w:val="00261C3E"/>
    <w:rsid w:val="00261C5E"/>
    <w:rsid w:val="00261C98"/>
    <w:rsid w:val="00261CFD"/>
    <w:rsid w:val="00261EC3"/>
    <w:rsid w:val="00261F06"/>
    <w:rsid w:val="002620F5"/>
    <w:rsid w:val="002621A0"/>
    <w:rsid w:val="00262224"/>
    <w:rsid w:val="00262243"/>
    <w:rsid w:val="0026226B"/>
    <w:rsid w:val="00262406"/>
    <w:rsid w:val="00262445"/>
    <w:rsid w:val="00262574"/>
    <w:rsid w:val="002625F8"/>
    <w:rsid w:val="00262609"/>
    <w:rsid w:val="002626C2"/>
    <w:rsid w:val="002626F0"/>
    <w:rsid w:val="0026273D"/>
    <w:rsid w:val="00262863"/>
    <w:rsid w:val="002628E8"/>
    <w:rsid w:val="002629F1"/>
    <w:rsid w:val="00262A32"/>
    <w:rsid w:val="00262AA8"/>
    <w:rsid w:val="00262ADA"/>
    <w:rsid w:val="00262D22"/>
    <w:rsid w:val="00262DF9"/>
    <w:rsid w:val="00262E7C"/>
    <w:rsid w:val="00262E97"/>
    <w:rsid w:val="00262F15"/>
    <w:rsid w:val="00262F5A"/>
    <w:rsid w:val="002633DF"/>
    <w:rsid w:val="00263400"/>
    <w:rsid w:val="0026346A"/>
    <w:rsid w:val="002634A8"/>
    <w:rsid w:val="00263564"/>
    <w:rsid w:val="0026366F"/>
    <w:rsid w:val="002637B9"/>
    <w:rsid w:val="00263812"/>
    <w:rsid w:val="00263887"/>
    <w:rsid w:val="00263900"/>
    <w:rsid w:val="00263917"/>
    <w:rsid w:val="00263A1A"/>
    <w:rsid w:val="00263B5D"/>
    <w:rsid w:val="00263D21"/>
    <w:rsid w:val="00263E4E"/>
    <w:rsid w:val="00263E68"/>
    <w:rsid w:val="00263E6E"/>
    <w:rsid w:val="00263E7C"/>
    <w:rsid w:val="00264030"/>
    <w:rsid w:val="00264086"/>
    <w:rsid w:val="0026413D"/>
    <w:rsid w:val="00264152"/>
    <w:rsid w:val="002641D3"/>
    <w:rsid w:val="00264206"/>
    <w:rsid w:val="00264208"/>
    <w:rsid w:val="00264230"/>
    <w:rsid w:val="00264263"/>
    <w:rsid w:val="0026426E"/>
    <w:rsid w:val="0026429F"/>
    <w:rsid w:val="00264341"/>
    <w:rsid w:val="002643AA"/>
    <w:rsid w:val="002643AF"/>
    <w:rsid w:val="002643F2"/>
    <w:rsid w:val="0026442C"/>
    <w:rsid w:val="00264587"/>
    <w:rsid w:val="0026463B"/>
    <w:rsid w:val="002646AF"/>
    <w:rsid w:val="002646E7"/>
    <w:rsid w:val="002647B0"/>
    <w:rsid w:val="00264937"/>
    <w:rsid w:val="00264999"/>
    <w:rsid w:val="002649AC"/>
    <w:rsid w:val="00264A01"/>
    <w:rsid w:val="00264A5B"/>
    <w:rsid w:val="00264B33"/>
    <w:rsid w:val="00264BD9"/>
    <w:rsid w:val="00264CE1"/>
    <w:rsid w:val="00264EF5"/>
    <w:rsid w:val="00264F42"/>
    <w:rsid w:val="00264FC5"/>
    <w:rsid w:val="0026508B"/>
    <w:rsid w:val="00265114"/>
    <w:rsid w:val="0026513E"/>
    <w:rsid w:val="002651FA"/>
    <w:rsid w:val="0026522C"/>
    <w:rsid w:val="002652A2"/>
    <w:rsid w:val="00265355"/>
    <w:rsid w:val="002653FD"/>
    <w:rsid w:val="002654D2"/>
    <w:rsid w:val="002654D3"/>
    <w:rsid w:val="002654ED"/>
    <w:rsid w:val="0026555F"/>
    <w:rsid w:val="00265585"/>
    <w:rsid w:val="002655F8"/>
    <w:rsid w:val="0026581F"/>
    <w:rsid w:val="00265842"/>
    <w:rsid w:val="002658BA"/>
    <w:rsid w:val="00265AB8"/>
    <w:rsid w:val="00265BC4"/>
    <w:rsid w:val="00265BEA"/>
    <w:rsid w:val="00265C94"/>
    <w:rsid w:val="00265D81"/>
    <w:rsid w:val="00265E4C"/>
    <w:rsid w:val="00265E7F"/>
    <w:rsid w:val="00265F51"/>
    <w:rsid w:val="00265F67"/>
    <w:rsid w:val="002664C6"/>
    <w:rsid w:val="002664E0"/>
    <w:rsid w:val="002666BD"/>
    <w:rsid w:val="00266777"/>
    <w:rsid w:val="00266A6E"/>
    <w:rsid w:val="00266B55"/>
    <w:rsid w:val="00266BE5"/>
    <w:rsid w:val="00266C17"/>
    <w:rsid w:val="00266C5D"/>
    <w:rsid w:val="00266C61"/>
    <w:rsid w:val="00266EB2"/>
    <w:rsid w:val="00266F1E"/>
    <w:rsid w:val="00266F79"/>
    <w:rsid w:val="002672E3"/>
    <w:rsid w:val="0026736F"/>
    <w:rsid w:val="002673D0"/>
    <w:rsid w:val="0026750A"/>
    <w:rsid w:val="00267513"/>
    <w:rsid w:val="00267612"/>
    <w:rsid w:val="002676CA"/>
    <w:rsid w:val="002677B4"/>
    <w:rsid w:val="002677C0"/>
    <w:rsid w:val="002677CD"/>
    <w:rsid w:val="002677FF"/>
    <w:rsid w:val="00267AAA"/>
    <w:rsid w:val="00267B09"/>
    <w:rsid w:val="00267CCE"/>
    <w:rsid w:val="00267CE4"/>
    <w:rsid w:val="00267DDF"/>
    <w:rsid w:val="00267DEB"/>
    <w:rsid w:val="00267F4E"/>
    <w:rsid w:val="0026A7D6"/>
    <w:rsid w:val="00270014"/>
    <w:rsid w:val="002700A9"/>
    <w:rsid w:val="002700CF"/>
    <w:rsid w:val="00270152"/>
    <w:rsid w:val="0027016D"/>
    <w:rsid w:val="00270352"/>
    <w:rsid w:val="00270354"/>
    <w:rsid w:val="00270379"/>
    <w:rsid w:val="002703E0"/>
    <w:rsid w:val="00270424"/>
    <w:rsid w:val="0027066C"/>
    <w:rsid w:val="002706F6"/>
    <w:rsid w:val="0027079A"/>
    <w:rsid w:val="00270824"/>
    <w:rsid w:val="0027086D"/>
    <w:rsid w:val="00270876"/>
    <w:rsid w:val="0027099C"/>
    <w:rsid w:val="00270ACB"/>
    <w:rsid w:val="00270BBB"/>
    <w:rsid w:val="00270BD6"/>
    <w:rsid w:val="00270BE7"/>
    <w:rsid w:val="00270C12"/>
    <w:rsid w:val="00270CBC"/>
    <w:rsid w:val="00270CE4"/>
    <w:rsid w:val="00270DD9"/>
    <w:rsid w:val="00270DE0"/>
    <w:rsid w:val="00270E13"/>
    <w:rsid w:val="00270E19"/>
    <w:rsid w:val="00270EF8"/>
    <w:rsid w:val="00270F87"/>
    <w:rsid w:val="00270FC5"/>
    <w:rsid w:val="0027100A"/>
    <w:rsid w:val="00271066"/>
    <w:rsid w:val="002710E1"/>
    <w:rsid w:val="002710F9"/>
    <w:rsid w:val="00271163"/>
    <w:rsid w:val="0027119B"/>
    <w:rsid w:val="00271291"/>
    <w:rsid w:val="00271296"/>
    <w:rsid w:val="0027142A"/>
    <w:rsid w:val="0027144B"/>
    <w:rsid w:val="00271520"/>
    <w:rsid w:val="0027168A"/>
    <w:rsid w:val="002716CA"/>
    <w:rsid w:val="002716EF"/>
    <w:rsid w:val="00271755"/>
    <w:rsid w:val="002717F0"/>
    <w:rsid w:val="0027184C"/>
    <w:rsid w:val="0027187A"/>
    <w:rsid w:val="0027190D"/>
    <w:rsid w:val="002719C8"/>
    <w:rsid w:val="00271A11"/>
    <w:rsid w:val="00271B5D"/>
    <w:rsid w:val="00271C22"/>
    <w:rsid w:val="00271D9C"/>
    <w:rsid w:val="00271E4B"/>
    <w:rsid w:val="00271E88"/>
    <w:rsid w:val="00271F80"/>
    <w:rsid w:val="00272103"/>
    <w:rsid w:val="0027211D"/>
    <w:rsid w:val="002721BA"/>
    <w:rsid w:val="002721C5"/>
    <w:rsid w:val="00272329"/>
    <w:rsid w:val="00272470"/>
    <w:rsid w:val="00272514"/>
    <w:rsid w:val="00272534"/>
    <w:rsid w:val="002725DD"/>
    <w:rsid w:val="002726D8"/>
    <w:rsid w:val="002726E8"/>
    <w:rsid w:val="002727C9"/>
    <w:rsid w:val="002727D4"/>
    <w:rsid w:val="00272893"/>
    <w:rsid w:val="00272978"/>
    <w:rsid w:val="00272AC2"/>
    <w:rsid w:val="00272ADB"/>
    <w:rsid w:val="00272B63"/>
    <w:rsid w:val="00272C0B"/>
    <w:rsid w:val="00272C56"/>
    <w:rsid w:val="00272F0D"/>
    <w:rsid w:val="00273444"/>
    <w:rsid w:val="0027357D"/>
    <w:rsid w:val="002735AC"/>
    <w:rsid w:val="002735CC"/>
    <w:rsid w:val="00273614"/>
    <w:rsid w:val="002737B7"/>
    <w:rsid w:val="002737CE"/>
    <w:rsid w:val="0027387C"/>
    <w:rsid w:val="002739A0"/>
    <w:rsid w:val="00273AA1"/>
    <w:rsid w:val="00273BA0"/>
    <w:rsid w:val="00273CA8"/>
    <w:rsid w:val="00273CAF"/>
    <w:rsid w:val="00273CB9"/>
    <w:rsid w:val="00273CBF"/>
    <w:rsid w:val="00273D35"/>
    <w:rsid w:val="00273D3A"/>
    <w:rsid w:val="00273D88"/>
    <w:rsid w:val="00273DBD"/>
    <w:rsid w:val="00273DF0"/>
    <w:rsid w:val="00273E15"/>
    <w:rsid w:val="00273F0E"/>
    <w:rsid w:val="00273F4A"/>
    <w:rsid w:val="00273FAD"/>
    <w:rsid w:val="00273FD9"/>
    <w:rsid w:val="00274018"/>
    <w:rsid w:val="002741A5"/>
    <w:rsid w:val="002741D8"/>
    <w:rsid w:val="0027444E"/>
    <w:rsid w:val="00274473"/>
    <w:rsid w:val="0027458D"/>
    <w:rsid w:val="0027460C"/>
    <w:rsid w:val="002748F8"/>
    <w:rsid w:val="0027491B"/>
    <w:rsid w:val="00274B08"/>
    <w:rsid w:val="00274C05"/>
    <w:rsid w:val="00274CF9"/>
    <w:rsid w:val="00274D9E"/>
    <w:rsid w:val="00274F80"/>
    <w:rsid w:val="0027509A"/>
    <w:rsid w:val="002750A0"/>
    <w:rsid w:val="0027515B"/>
    <w:rsid w:val="00275199"/>
    <w:rsid w:val="00275229"/>
    <w:rsid w:val="002753DC"/>
    <w:rsid w:val="0027548B"/>
    <w:rsid w:val="00275521"/>
    <w:rsid w:val="0027576F"/>
    <w:rsid w:val="0027595A"/>
    <w:rsid w:val="00275B07"/>
    <w:rsid w:val="00275B1B"/>
    <w:rsid w:val="00275B25"/>
    <w:rsid w:val="00275C14"/>
    <w:rsid w:val="00275C4A"/>
    <w:rsid w:val="00275CBF"/>
    <w:rsid w:val="00275D4B"/>
    <w:rsid w:val="00275D5D"/>
    <w:rsid w:val="00275DAA"/>
    <w:rsid w:val="00275F72"/>
    <w:rsid w:val="00276018"/>
    <w:rsid w:val="002762F2"/>
    <w:rsid w:val="00276401"/>
    <w:rsid w:val="002764D6"/>
    <w:rsid w:val="00276704"/>
    <w:rsid w:val="0027673D"/>
    <w:rsid w:val="00276855"/>
    <w:rsid w:val="00276A7D"/>
    <w:rsid w:val="00276AD2"/>
    <w:rsid w:val="00276B1A"/>
    <w:rsid w:val="00276CC3"/>
    <w:rsid w:val="002770EB"/>
    <w:rsid w:val="0027720C"/>
    <w:rsid w:val="002773B4"/>
    <w:rsid w:val="00277466"/>
    <w:rsid w:val="002777B5"/>
    <w:rsid w:val="00277899"/>
    <w:rsid w:val="00277973"/>
    <w:rsid w:val="00277A05"/>
    <w:rsid w:val="00277D08"/>
    <w:rsid w:val="00277D9A"/>
    <w:rsid w:val="00277EC1"/>
    <w:rsid w:val="00277F8A"/>
    <w:rsid w:val="00277FB0"/>
    <w:rsid w:val="00277FF4"/>
    <w:rsid w:val="00280051"/>
    <w:rsid w:val="0028005A"/>
    <w:rsid w:val="002800C1"/>
    <w:rsid w:val="002800E0"/>
    <w:rsid w:val="0028010D"/>
    <w:rsid w:val="00280234"/>
    <w:rsid w:val="0028024E"/>
    <w:rsid w:val="0028041B"/>
    <w:rsid w:val="0028045D"/>
    <w:rsid w:val="00280493"/>
    <w:rsid w:val="0028049F"/>
    <w:rsid w:val="002804CD"/>
    <w:rsid w:val="002804F0"/>
    <w:rsid w:val="002805CE"/>
    <w:rsid w:val="002805E8"/>
    <w:rsid w:val="00280638"/>
    <w:rsid w:val="00280644"/>
    <w:rsid w:val="00280753"/>
    <w:rsid w:val="002807FA"/>
    <w:rsid w:val="00280B48"/>
    <w:rsid w:val="00280BB0"/>
    <w:rsid w:val="00280BF2"/>
    <w:rsid w:val="00280CA8"/>
    <w:rsid w:val="00280D89"/>
    <w:rsid w:val="00280E93"/>
    <w:rsid w:val="00280FBB"/>
    <w:rsid w:val="00281116"/>
    <w:rsid w:val="002813AB"/>
    <w:rsid w:val="002813EA"/>
    <w:rsid w:val="0028140E"/>
    <w:rsid w:val="002814A9"/>
    <w:rsid w:val="00281504"/>
    <w:rsid w:val="00281520"/>
    <w:rsid w:val="002816CD"/>
    <w:rsid w:val="0028173F"/>
    <w:rsid w:val="00281755"/>
    <w:rsid w:val="002817B6"/>
    <w:rsid w:val="002818A2"/>
    <w:rsid w:val="002818A4"/>
    <w:rsid w:val="00281918"/>
    <w:rsid w:val="002819C7"/>
    <w:rsid w:val="002819D0"/>
    <w:rsid w:val="002819FF"/>
    <w:rsid w:val="00281EA1"/>
    <w:rsid w:val="00281F94"/>
    <w:rsid w:val="00282042"/>
    <w:rsid w:val="0028223B"/>
    <w:rsid w:val="002822EE"/>
    <w:rsid w:val="0028235F"/>
    <w:rsid w:val="00282502"/>
    <w:rsid w:val="0028252F"/>
    <w:rsid w:val="0028259D"/>
    <w:rsid w:val="002825FF"/>
    <w:rsid w:val="0028260F"/>
    <w:rsid w:val="00282713"/>
    <w:rsid w:val="002827BF"/>
    <w:rsid w:val="002827DB"/>
    <w:rsid w:val="00282872"/>
    <w:rsid w:val="002828E5"/>
    <w:rsid w:val="002829B0"/>
    <w:rsid w:val="00282B70"/>
    <w:rsid w:val="00282BBA"/>
    <w:rsid w:val="00282D0A"/>
    <w:rsid w:val="00282D84"/>
    <w:rsid w:val="00282E37"/>
    <w:rsid w:val="00282E63"/>
    <w:rsid w:val="00283072"/>
    <w:rsid w:val="0028309C"/>
    <w:rsid w:val="002830C4"/>
    <w:rsid w:val="002830D6"/>
    <w:rsid w:val="002831B9"/>
    <w:rsid w:val="002831E2"/>
    <w:rsid w:val="002832A8"/>
    <w:rsid w:val="00283577"/>
    <w:rsid w:val="0028367C"/>
    <w:rsid w:val="002836E2"/>
    <w:rsid w:val="0028370D"/>
    <w:rsid w:val="00283729"/>
    <w:rsid w:val="00283873"/>
    <w:rsid w:val="0028389D"/>
    <w:rsid w:val="002839B1"/>
    <w:rsid w:val="00283A7E"/>
    <w:rsid w:val="00283AB6"/>
    <w:rsid w:val="00283B15"/>
    <w:rsid w:val="00283BC5"/>
    <w:rsid w:val="00283C00"/>
    <w:rsid w:val="00283C89"/>
    <w:rsid w:val="00283CF9"/>
    <w:rsid w:val="00283D3A"/>
    <w:rsid w:val="00283D61"/>
    <w:rsid w:val="00283DC1"/>
    <w:rsid w:val="00283DF4"/>
    <w:rsid w:val="00283F05"/>
    <w:rsid w:val="00283FDD"/>
    <w:rsid w:val="00284001"/>
    <w:rsid w:val="002840D0"/>
    <w:rsid w:val="0028427B"/>
    <w:rsid w:val="002842D3"/>
    <w:rsid w:val="002844B7"/>
    <w:rsid w:val="002845E5"/>
    <w:rsid w:val="00284611"/>
    <w:rsid w:val="002848D4"/>
    <w:rsid w:val="002849A4"/>
    <w:rsid w:val="00284C2A"/>
    <w:rsid w:val="00284C72"/>
    <w:rsid w:val="00284ECF"/>
    <w:rsid w:val="00284EEC"/>
    <w:rsid w:val="00284F40"/>
    <w:rsid w:val="00284F75"/>
    <w:rsid w:val="0028506E"/>
    <w:rsid w:val="00285223"/>
    <w:rsid w:val="002852AB"/>
    <w:rsid w:val="0028534B"/>
    <w:rsid w:val="0028536C"/>
    <w:rsid w:val="002853B0"/>
    <w:rsid w:val="00285411"/>
    <w:rsid w:val="00285480"/>
    <w:rsid w:val="002854CD"/>
    <w:rsid w:val="002854F5"/>
    <w:rsid w:val="002854FD"/>
    <w:rsid w:val="002855B7"/>
    <w:rsid w:val="00285629"/>
    <w:rsid w:val="002856D2"/>
    <w:rsid w:val="00285790"/>
    <w:rsid w:val="002857B3"/>
    <w:rsid w:val="00285803"/>
    <w:rsid w:val="00285807"/>
    <w:rsid w:val="00285AF7"/>
    <w:rsid w:val="00285CA9"/>
    <w:rsid w:val="00285CBB"/>
    <w:rsid w:val="00285D02"/>
    <w:rsid w:val="00285FD8"/>
    <w:rsid w:val="0028604B"/>
    <w:rsid w:val="00286081"/>
    <w:rsid w:val="0028617F"/>
    <w:rsid w:val="00286340"/>
    <w:rsid w:val="00286440"/>
    <w:rsid w:val="00286461"/>
    <w:rsid w:val="00286528"/>
    <w:rsid w:val="00286676"/>
    <w:rsid w:val="002866E9"/>
    <w:rsid w:val="002868F9"/>
    <w:rsid w:val="00286B32"/>
    <w:rsid w:val="00286C2E"/>
    <w:rsid w:val="00286DE4"/>
    <w:rsid w:val="00286E34"/>
    <w:rsid w:val="00286EB5"/>
    <w:rsid w:val="00286EC2"/>
    <w:rsid w:val="00286EE3"/>
    <w:rsid w:val="00286F92"/>
    <w:rsid w:val="00287083"/>
    <w:rsid w:val="0028715A"/>
    <w:rsid w:val="0028728E"/>
    <w:rsid w:val="002875EB"/>
    <w:rsid w:val="00287615"/>
    <w:rsid w:val="0028765D"/>
    <w:rsid w:val="00287858"/>
    <w:rsid w:val="002879C8"/>
    <w:rsid w:val="002879F0"/>
    <w:rsid w:val="00287B26"/>
    <w:rsid w:val="00287BC1"/>
    <w:rsid w:val="00287BDA"/>
    <w:rsid w:val="00287C16"/>
    <w:rsid w:val="00287C4B"/>
    <w:rsid w:val="00287D11"/>
    <w:rsid w:val="00287F8F"/>
    <w:rsid w:val="0029001D"/>
    <w:rsid w:val="00290033"/>
    <w:rsid w:val="00290069"/>
    <w:rsid w:val="00290113"/>
    <w:rsid w:val="002903DD"/>
    <w:rsid w:val="002903FE"/>
    <w:rsid w:val="00290529"/>
    <w:rsid w:val="002905F3"/>
    <w:rsid w:val="00290798"/>
    <w:rsid w:val="00290806"/>
    <w:rsid w:val="002908D3"/>
    <w:rsid w:val="00290B6C"/>
    <w:rsid w:val="00290C6C"/>
    <w:rsid w:val="00290C82"/>
    <w:rsid w:val="00290C9B"/>
    <w:rsid w:val="00290CCC"/>
    <w:rsid w:val="00290E62"/>
    <w:rsid w:val="00290F30"/>
    <w:rsid w:val="00290F6A"/>
    <w:rsid w:val="0029109D"/>
    <w:rsid w:val="002910D2"/>
    <w:rsid w:val="00291158"/>
    <w:rsid w:val="00291170"/>
    <w:rsid w:val="002912C2"/>
    <w:rsid w:val="002914BB"/>
    <w:rsid w:val="00291504"/>
    <w:rsid w:val="0029155A"/>
    <w:rsid w:val="0029176B"/>
    <w:rsid w:val="002917C7"/>
    <w:rsid w:val="002919D9"/>
    <w:rsid w:val="00291AD1"/>
    <w:rsid w:val="00291AE2"/>
    <w:rsid w:val="00291C2D"/>
    <w:rsid w:val="00291C89"/>
    <w:rsid w:val="00291C9E"/>
    <w:rsid w:val="00291D66"/>
    <w:rsid w:val="00291E45"/>
    <w:rsid w:val="00291EA9"/>
    <w:rsid w:val="00291FDD"/>
    <w:rsid w:val="00292084"/>
    <w:rsid w:val="00292095"/>
    <w:rsid w:val="002920D3"/>
    <w:rsid w:val="00292237"/>
    <w:rsid w:val="002922AC"/>
    <w:rsid w:val="002923B8"/>
    <w:rsid w:val="0029240E"/>
    <w:rsid w:val="002924C8"/>
    <w:rsid w:val="002928E8"/>
    <w:rsid w:val="00292999"/>
    <w:rsid w:val="0029299A"/>
    <w:rsid w:val="00292AF0"/>
    <w:rsid w:val="00292C07"/>
    <w:rsid w:val="00292C5F"/>
    <w:rsid w:val="00292E0F"/>
    <w:rsid w:val="00292E4C"/>
    <w:rsid w:val="00292E8F"/>
    <w:rsid w:val="00292EA7"/>
    <w:rsid w:val="00292F6A"/>
    <w:rsid w:val="00292FEB"/>
    <w:rsid w:val="0029304F"/>
    <w:rsid w:val="002931EB"/>
    <w:rsid w:val="002932D0"/>
    <w:rsid w:val="002933A5"/>
    <w:rsid w:val="00293469"/>
    <w:rsid w:val="002936EA"/>
    <w:rsid w:val="0029378F"/>
    <w:rsid w:val="002937BB"/>
    <w:rsid w:val="002937C0"/>
    <w:rsid w:val="002937C2"/>
    <w:rsid w:val="002937CE"/>
    <w:rsid w:val="002937EE"/>
    <w:rsid w:val="002937FA"/>
    <w:rsid w:val="00293B73"/>
    <w:rsid w:val="00293BEE"/>
    <w:rsid w:val="00293C61"/>
    <w:rsid w:val="00293C7F"/>
    <w:rsid w:val="00293D8C"/>
    <w:rsid w:val="00293DB5"/>
    <w:rsid w:val="00293E45"/>
    <w:rsid w:val="00293EE9"/>
    <w:rsid w:val="00294275"/>
    <w:rsid w:val="00294289"/>
    <w:rsid w:val="002942B5"/>
    <w:rsid w:val="002943CF"/>
    <w:rsid w:val="002944E6"/>
    <w:rsid w:val="00294580"/>
    <w:rsid w:val="0029467D"/>
    <w:rsid w:val="00294779"/>
    <w:rsid w:val="002947D8"/>
    <w:rsid w:val="00294943"/>
    <w:rsid w:val="00294B60"/>
    <w:rsid w:val="00294C79"/>
    <w:rsid w:val="00294CB4"/>
    <w:rsid w:val="00294DE4"/>
    <w:rsid w:val="00294E81"/>
    <w:rsid w:val="00294EC9"/>
    <w:rsid w:val="00294FAD"/>
    <w:rsid w:val="00294FCC"/>
    <w:rsid w:val="002950BD"/>
    <w:rsid w:val="002951C7"/>
    <w:rsid w:val="002952A9"/>
    <w:rsid w:val="002952D4"/>
    <w:rsid w:val="00295343"/>
    <w:rsid w:val="00295350"/>
    <w:rsid w:val="00295405"/>
    <w:rsid w:val="00295483"/>
    <w:rsid w:val="002954AD"/>
    <w:rsid w:val="00295536"/>
    <w:rsid w:val="002955B0"/>
    <w:rsid w:val="0029570B"/>
    <w:rsid w:val="00295846"/>
    <w:rsid w:val="00295899"/>
    <w:rsid w:val="00295A3E"/>
    <w:rsid w:val="00295ACC"/>
    <w:rsid w:val="00295CC5"/>
    <w:rsid w:val="00295D8C"/>
    <w:rsid w:val="00295E24"/>
    <w:rsid w:val="00295E2E"/>
    <w:rsid w:val="00295F39"/>
    <w:rsid w:val="002960B5"/>
    <w:rsid w:val="00296130"/>
    <w:rsid w:val="0029619A"/>
    <w:rsid w:val="002961A4"/>
    <w:rsid w:val="00296271"/>
    <w:rsid w:val="002962B6"/>
    <w:rsid w:val="0029633B"/>
    <w:rsid w:val="0029647A"/>
    <w:rsid w:val="002965C3"/>
    <w:rsid w:val="0029668C"/>
    <w:rsid w:val="002968A0"/>
    <w:rsid w:val="00296966"/>
    <w:rsid w:val="002969C6"/>
    <w:rsid w:val="002969F8"/>
    <w:rsid w:val="00296A14"/>
    <w:rsid w:val="00296A35"/>
    <w:rsid w:val="00296A45"/>
    <w:rsid w:val="00296B81"/>
    <w:rsid w:val="00296BCA"/>
    <w:rsid w:val="00296CDE"/>
    <w:rsid w:val="00296CE9"/>
    <w:rsid w:val="00296E32"/>
    <w:rsid w:val="00296E6A"/>
    <w:rsid w:val="00296ECA"/>
    <w:rsid w:val="00296EE7"/>
    <w:rsid w:val="00296F86"/>
    <w:rsid w:val="00296FCA"/>
    <w:rsid w:val="00297099"/>
    <w:rsid w:val="002970D1"/>
    <w:rsid w:val="00297132"/>
    <w:rsid w:val="00297133"/>
    <w:rsid w:val="002971AC"/>
    <w:rsid w:val="00297233"/>
    <w:rsid w:val="0029734B"/>
    <w:rsid w:val="00297373"/>
    <w:rsid w:val="002973CA"/>
    <w:rsid w:val="002973FE"/>
    <w:rsid w:val="0029767C"/>
    <w:rsid w:val="002976D7"/>
    <w:rsid w:val="00297844"/>
    <w:rsid w:val="0029791F"/>
    <w:rsid w:val="00297949"/>
    <w:rsid w:val="002979FF"/>
    <w:rsid w:val="00297AAA"/>
    <w:rsid w:val="00297AB2"/>
    <w:rsid w:val="00297B58"/>
    <w:rsid w:val="00297BA2"/>
    <w:rsid w:val="00297BC7"/>
    <w:rsid w:val="00297BF0"/>
    <w:rsid w:val="00297C2B"/>
    <w:rsid w:val="00297D34"/>
    <w:rsid w:val="00297DCF"/>
    <w:rsid w:val="00297E23"/>
    <w:rsid w:val="00297FD8"/>
    <w:rsid w:val="0029FB87"/>
    <w:rsid w:val="002A019F"/>
    <w:rsid w:val="002A0283"/>
    <w:rsid w:val="002A02E7"/>
    <w:rsid w:val="002A02F6"/>
    <w:rsid w:val="002A034A"/>
    <w:rsid w:val="002A0350"/>
    <w:rsid w:val="002A0359"/>
    <w:rsid w:val="002A03D2"/>
    <w:rsid w:val="002A0427"/>
    <w:rsid w:val="002A04D5"/>
    <w:rsid w:val="002A04EC"/>
    <w:rsid w:val="002A0510"/>
    <w:rsid w:val="002A055D"/>
    <w:rsid w:val="002A06A2"/>
    <w:rsid w:val="002A09DC"/>
    <w:rsid w:val="002A0B4E"/>
    <w:rsid w:val="002A0C4A"/>
    <w:rsid w:val="002A0E44"/>
    <w:rsid w:val="002A0E85"/>
    <w:rsid w:val="002A0E8D"/>
    <w:rsid w:val="002A0EB5"/>
    <w:rsid w:val="002A0F88"/>
    <w:rsid w:val="002A112B"/>
    <w:rsid w:val="002A118B"/>
    <w:rsid w:val="002A1190"/>
    <w:rsid w:val="002A12D3"/>
    <w:rsid w:val="002A13C8"/>
    <w:rsid w:val="002A1419"/>
    <w:rsid w:val="002A1498"/>
    <w:rsid w:val="002A1649"/>
    <w:rsid w:val="002A16AF"/>
    <w:rsid w:val="002A1706"/>
    <w:rsid w:val="002A1830"/>
    <w:rsid w:val="002A1872"/>
    <w:rsid w:val="002A18C4"/>
    <w:rsid w:val="002A190C"/>
    <w:rsid w:val="002A190D"/>
    <w:rsid w:val="002A191A"/>
    <w:rsid w:val="002A1A8E"/>
    <w:rsid w:val="002A1CA6"/>
    <w:rsid w:val="002A1D2C"/>
    <w:rsid w:val="002A1D57"/>
    <w:rsid w:val="002A1DB3"/>
    <w:rsid w:val="002A1EF6"/>
    <w:rsid w:val="002A1F44"/>
    <w:rsid w:val="002A200A"/>
    <w:rsid w:val="002A2046"/>
    <w:rsid w:val="002A204B"/>
    <w:rsid w:val="002A2075"/>
    <w:rsid w:val="002A20EC"/>
    <w:rsid w:val="002A21F6"/>
    <w:rsid w:val="002A22FB"/>
    <w:rsid w:val="002A2304"/>
    <w:rsid w:val="002A231F"/>
    <w:rsid w:val="002A244A"/>
    <w:rsid w:val="002A2611"/>
    <w:rsid w:val="002A26BD"/>
    <w:rsid w:val="002A27C3"/>
    <w:rsid w:val="002A27E3"/>
    <w:rsid w:val="002A29DF"/>
    <w:rsid w:val="002A2A0D"/>
    <w:rsid w:val="002A2A5D"/>
    <w:rsid w:val="002A2AD9"/>
    <w:rsid w:val="002A2B27"/>
    <w:rsid w:val="002A2B46"/>
    <w:rsid w:val="002A2DA2"/>
    <w:rsid w:val="002A2E9B"/>
    <w:rsid w:val="002A3260"/>
    <w:rsid w:val="002A329C"/>
    <w:rsid w:val="002A3654"/>
    <w:rsid w:val="002A3694"/>
    <w:rsid w:val="002A375E"/>
    <w:rsid w:val="002A3952"/>
    <w:rsid w:val="002A39B2"/>
    <w:rsid w:val="002A39DA"/>
    <w:rsid w:val="002A3A48"/>
    <w:rsid w:val="002A3A9A"/>
    <w:rsid w:val="002A3A9C"/>
    <w:rsid w:val="002A3EC4"/>
    <w:rsid w:val="002A3F3E"/>
    <w:rsid w:val="002A4019"/>
    <w:rsid w:val="002A4023"/>
    <w:rsid w:val="002A410A"/>
    <w:rsid w:val="002A4165"/>
    <w:rsid w:val="002A41BF"/>
    <w:rsid w:val="002A4227"/>
    <w:rsid w:val="002A4356"/>
    <w:rsid w:val="002A4368"/>
    <w:rsid w:val="002A4622"/>
    <w:rsid w:val="002A4650"/>
    <w:rsid w:val="002A4935"/>
    <w:rsid w:val="002A4971"/>
    <w:rsid w:val="002A49D5"/>
    <w:rsid w:val="002A4A54"/>
    <w:rsid w:val="002A4AFE"/>
    <w:rsid w:val="002A4BAA"/>
    <w:rsid w:val="002A4BC0"/>
    <w:rsid w:val="002A4C3C"/>
    <w:rsid w:val="002A4C6B"/>
    <w:rsid w:val="002A4C82"/>
    <w:rsid w:val="002A4D35"/>
    <w:rsid w:val="002A4ED2"/>
    <w:rsid w:val="002A4F2C"/>
    <w:rsid w:val="002A5010"/>
    <w:rsid w:val="002A5168"/>
    <w:rsid w:val="002A5232"/>
    <w:rsid w:val="002A5265"/>
    <w:rsid w:val="002A53F3"/>
    <w:rsid w:val="002A5484"/>
    <w:rsid w:val="002A5494"/>
    <w:rsid w:val="002A549C"/>
    <w:rsid w:val="002A557D"/>
    <w:rsid w:val="002A565A"/>
    <w:rsid w:val="002A56E1"/>
    <w:rsid w:val="002A58F6"/>
    <w:rsid w:val="002A5B0E"/>
    <w:rsid w:val="002A5B83"/>
    <w:rsid w:val="002A5BD9"/>
    <w:rsid w:val="002A5D75"/>
    <w:rsid w:val="002A5EBB"/>
    <w:rsid w:val="002A5F25"/>
    <w:rsid w:val="002A5F7F"/>
    <w:rsid w:val="002A6035"/>
    <w:rsid w:val="002A6071"/>
    <w:rsid w:val="002A60A6"/>
    <w:rsid w:val="002A6199"/>
    <w:rsid w:val="002A6201"/>
    <w:rsid w:val="002A62BE"/>
    <w:rsid w:val="002A637E"/>
    <w:rsid w:val="002A6384"/>
    <w:rsid w:val="002A63FB"/>
    <w:rsid w:val="002A6459"/>
    <w:rsid w:val="002A6522"/>
    <w:rsid w:val="002A6546"/>
    <w:rsid w:val="002A6602"/>
    <w:rsid w:val="002A6727"/>
    <w:rsid w:val="002A675A"/>
    <w:rsid w:val="002A68F4"/>
    <w:rsid w:val="002A6959"/>
    <w:rsid w:val="002A699F"/>
    <w:rsid w:val="002A69D8"/>
    <w:rsid w:val="002A69F2"/>
    <w:rsid w:val="002A69FE"/>
    <w:rsid w:val="002A6A41"/>
    <w:rsid w:val="002A6A62"/>
    <w:rsid w:val="002A6B9F"/>
    <w:rsid w:val="002A6D02"/>
    <w:rsid w:val="002A6DDB"/>
    <w:rsid w:val="002A6E55"/>
    <w:rsid w:val="002A707D"/>
    <w:rsid w:val="002A70E5"/>
    <w:rsid w:val="002A71A6"/>
    <w:rsid w:val="002A71FE"/>
    <w:rsid w:val="002A7302"/>
    <w:rsid w:val="002A7327"/>
    <w:rsid w:val="002A7349"/>
    <w:rsid w:val="002A736D"/>
    <w:rsid w:val="002A73AD"/>
    <w:rsid w:val="002A73BF"/>
    <w:rsid w:val="002A73CF"/>
    <w:rsid w:val="002A743D"/>
    <w:rsid w:val="002A7543"/>
    <w:rsid w:val="002A7580"/>
    <w:rsid w:val="002A76B3"/>
    <w:rsid w:val="002A77C7"/>
    <w:rsid w:val="002A7831"/>
    <w:rsid w:val="002A7836"/>
    <w:rsid w:val="002A7838"/>
    <w:rsid w:val="002A78AB"/>
    <w:rsid w:val="002A78FC"/>
    <w:rsid w:val="002A78FD"/>
    <w:rsid w:val="002A79FF"/>
    <w:rsid w:val="002A7A5E"/>
    <w:rsid w:val="002A7A78"/>
    <w:rsid w:val="002A7AB4"/>
    <w:rsid w:val="002A7C14"/>
    <w:rsid w:val="002A7CDD"/>
    <w:rsid w:val="002A7E5C"/>
    <w:rsid w:val="002A7F27"/>
    <w:rsid w:val="002A7FD0"/>
    <w:rsid w:val="002A7FDB"/>
    <w:rsid w:val="002A9587"/>
    <w:rsid w:val="002A9D82"/>
    <w:rsid w:val="002B00AE"/>
    <w:rsid w:val="002B00CF"/>
    <w:rsid w:val="002B0123"/>
    <w:rsid w:val="002B0218"/>
    <w:rsid w:val="002B022C"/>
    <w:rsid w:val="002B0373"/>
    <w:rsid w:val="002B05F1"/>
    <w:rsid w:val="002B05F4"/>
    <w:rsid w:val="002B0641"/>
    <w:rsid w:val="002B06EB"/>
    <w:rsid w:val="002B0763"/>
    <w:rsid w:val="002B07E3"/>
    <w:rsid w:val="002B08C0"/>
    <w:rsid w:val="002B08DB"/>
    <w:rsid w:val="002B0BFD"/>
    <w:rsid w:val="002B0D9D"/>
    <w:rsid w:val="002B10FE"/>
    <w:rsid w:val="002B1160"/>
    <w:rsid w:val="002B1172"/>
    <w:rsid w:val="002B12B0"/>
    <w:rsid w:val="002B1350"/>
    <w:rsid w:val="002B13A8"/>
    <w:rsid w:val="002B142B"/>
    <w:rsid w:val="002B14C4"/>
    <w:rsid w:val="002B15CF"/>
    <w:rsid w:val="002B15D2"/>
    <w:rsid w:val="002B1656"/>
    <w:rsid w:val="002B1672"/>
    <w:rsid w:val="002B168D"/>
    <w:rsid w:val="002B16A5"/>
    <w:rsid w:val="002B16A7"/>
    <w:rsid w:val="002B193B"/>
    <w:rsid w:val="002B196B"/>
    <w:rsid w:val="002B19A1"/>
    <w:rsid w:val="002B1A3E"/>
    <w:rsid w:val="002B1B54"/>
    <w:rsid w:val="002B1B7E"/>
    <w:rsid w:val="002B1B94"/>
    <w:rsid w:val="002B1E86"/>
    <w:rsid w:val="002B1EB9"/>
    <w:rsid w:val="002B217B"/>
    <w:rsid w:val="002B21E7"/>
    <w:rsid w:val="002B25F5"/>
    <w:rsid w:val="002B2607"/>
    <w:rsid w:val="002B271D"/>
    <w:rsid w:val="002B27BA"/>
    <w:rsid w:val="002B2806"/>
    <w:rsid w:val="002B2B30"/>
    <w:rsid w:val="002B2BA7"/>
    <w:rsid w:val="002B2C3E"/>
    <w:rsid w:val="002B2C95"/>
    <w:rsid w:val="002B2D1C"/>
    <w:rsid w:val="002B2E29"/>
    <w:rsid w:val="002B2E42"/>
    <w:rsid w:val="002B2E76"/>
    <w:rsid w:val="002B2EAC"/>
    <w:rsid w:val="002B2F2D"/>
    <w:rsid w:val="002B2F41"/>
    <w:rsid w:val="002B302A"/>
    <w:rsid w:val="002B3201"/>
    <w:rsid w:val="002B3635"/>
    <w:rsid w:val="002B36D8"/>
    <w:rsid w:val="002B379B"/>
    <w:rsid w:val="002B37A7"/>
    <w:rsid w:val="002B38CC"/>
    <w:rsid w:val="002B3AAD"/>
    <w:rsid w:val="002B3C12"/>
    <w:rsid w:val="002B3C42"/>
    <w:rsid w:val="002B3C84"/>
    <w:rsid w:val="002B3C96"/>
    <w:rsid w:val="002B3CD9"/>
    <w:rsid w:val="002B3D63"/>
    <w:rsid w:val="002B401C"/>
    <w:rsid w:val="002B4200"/>
    <w:rsid w:val="002B42BD"/>
    <w:rsid w:val="002B439D"/>
    <w:rsid w:val="002B4666"/>
    <w:rsid w:val="002B46AE"/>
    <w:rsid w:val="002B46D8"/>
    <w:rsid w:val="002B47DE"/>
    <w:rsid w:val="002B47F1"/>
    <w:rsid w:val="002B4AF8"/>
    <w:rsid w:val="002B4B2D"/>
    <w:rsid w:val="002B4E65"/>
    <w:rsid w:val="002B4ED2"/>
    <w:rsid w:val="002B4EEF"/>
    <w:rsid w:val="002B51C4"/>
    <w:rsid w:val="002B5229"/>
    <w:rsid w:val="002B5391"/>
    <w:rsid w:val="002B5560"/>
    <w:rsid w:val="002B56A7"/>
    <w:rsid w:val="002B5793"/>
    <w:rsid w:val="002B57DE"/>
    <w:rsid w:val="002B58E6"/>
    <w:rsid w:val="002B5A09"/>
    <w:rsid w:val="002B5AEA"/>
    <w:rsid w:val="002B5C76"/>
    <w:rsid w:val="002B5C8E"/>
    <w:rsid w:val="002B5D5F"/>
    <w:rsid w:val="002B5E59"/>
    <w:rsid w:val="002B5E8E"/>
    <w:rsid w:val="002B5EAC"/>
    <w:rsid w:val="002B5ED9"/>
    <w:rsid w:val="002B5F13"/>
    <w:rsid w:val="002B5F6B"/>
    <w:rsid w:val="002B6043"/>
    <w:rsid w:val="002B60B6"/>
    <w:rsid w:val="002B60F4"/>
    <w:rsid w:val="002B60F9"/>
    <w:rsid w:val="002B61F9"/>
    <w:rsid w:val="002B64A8"/>
    <w:rsid w:val="002B64E5"/>
    <w:rsid w:val="002B663A"/>
    <w:rsid w:val="002B668C"/>
    <w:rsid w:val="002B6867"/>
    <w:rsid w:val="002B68C2"/>
    <w:rsid w:val="002B6921"/>
    <w:rsid w:val="002B6964"/>
    <w:rsid w:val="002B6995"/>
    <w:rsid w:val="002B69DF"/>
    <w:rsid w:val="002B6BE4"/>
    <w:rsid w:val="002B6BE8"/>
    <w:rsid w:val="002B6D9B"/>
    <w:rsid w:val="002B6F43"/>
    <w:rsid w:val="002B6F6C"/>
    <w:rsid w:val="002B70F4"/>
    <w:rsid w:val="002B720C"/>
    <w:rsid w:val="002B723E"/>
    <w:rsid w:val="002B7367"/>
    <w:rsid w:val="002B738F"/>
    <w:rsid w:val="002B7575"/>
    <w:rsid w:val="002B757C"/>
    <w:rsid w:val="002B75F6"/>
    <w:rsid w:val="002B7683"/>
    <w:rsid w:val="002B76D2"/>
    <w:rsid w:val="002B76D8"/>
    <w:rsid w:val="002B78D5"/>
    <w:rsid w:val="002B7A02"/>
    <w:rsid w:val="002B7B32"/>
    <w:rsid w:val="002B7BD0"/>
    <w:rsid w:val="002B7BD7"/>
    <w:rsid w:val="002B7C22"/>
    <w:rsid w:val="002B7E0D"/>
    <w:rsid w:val="002B7E66"/>
    <w:rsid w:val="002C004B"/>
    <w:rsid w:val="002C00B3"/>
    <w:rsid w:val="002C00CE"/>
    <w:rsid w:val="002C00CF"/>
    <w:rsid w:val="002C00FB"/>
    <w:rsid w:val="002C00FC"/>
    <w:rsid w:val="002C0146"/>
    <w:rsid w:val="002C0152"/>
    <w:rsid w:val="002C0367"/>
    <w:rsid w:val="002C03B2"/>
    <w:rsid w:val="002C07C2"/>
    <w:rsid w:val="002C07E5"/>
    <w:rsid w:val="002C0869"/>
    <w:rsid w:val="002C0960"/>
    <w:rsid w:val="002C0A90"/>
    <w:rsid w:val="002C0B30"/>
    <w:rsid w:val="002C0C2A"/>
    <w:rsid w:val="002C0C94"/>
    <w:rsid w:val="002C0D23"/>
    <w:rsid w:val="002C0DDD"/>
    <w:rsid w:val="002C0EAE"/>
    <w:rsid w:val="002C0FDE"/>
    <w:rsid w:val="002C1106"/>
    <w:rsid w:val="002C1151"/>
    <w:rsid w:val="002C11B2"/>
    <w:rsid w:val="002C13D1"/>
    <w:rsid w:val="002C14F8"/>
    <w:rsid w:val="002C1519"/>
    <w:rsid w:val="002C15E2"/>
    <w:rsid w:val="002C175B"/>
    <w:rsid w:val="002C177A"/>
    <w:rsid w:val="002C17B7"/>
    <w:rsid w:val="002C1838"/>
    <w:rsid w:val="002C1970"/>
    <w:rsid w:val="002C1A0B"/>
    <w:rsid w:val="002C1AE8"/>
    <w:rsid w:val="002C1BB5"/>
    <w:rsid w:val="002C1BB9"/>
    <w:rsid w:val="002C1C5A"/>
    <w:rsid w:val="002C1CF3"/>
    <w:rsid w:val="002C1E4A"/>
    <w:rsid w:val="002C1E6B"/>
    <w:rsid w:val="002C1EAE"/>
    <w:rsid w:val="002C21BD"/>
    <w:rsid w:val="002C22FA"/>
    <w:rsid w:val="002C2343"/>
    <w:rsid w:val="002C23A7"/>
    <w:rsid w:val="002C2410"/>
    <w:rsid w:val="002C2474"/>
    <w:rsid w:val="002C24B3"/>
    <w:rsid w:val="002C25BF"/>
    <w:rsid w:val="002C26A7"/>
    <w:rsid w:val="002C2732"/>
    <w:rsid w:val="002C283C"/>
    <w:rsid w:val="002C2992"/>
    <w:rsid w:val="002C2A28"/>
    <w:rsid w:val="002C2AE4"/>
    <w:rsid w:val="002C2B38"/>
    <w:rsid w:val="002C2B71"/>
    <w:rsid w:val="002C2BFD"/>
    <w:rsid w:val="002C2C2E"/>
    <w:rsid w:val="002C2C42"/>
    <w:rsid w:val="002C2D0F"/>
    <w:rsid w:val="002C2E17"/>
    <w:rsid w:val="002C2E52"/>
    <w:rsid w:val="002C2F1F"/>
    <w:rsid w:val="002C303A"/>
    <w:rsid w:val="002C3078"/>
    <w:rsid w:val="002C30D3"/>
    <w:rsid w:val="002C30F5"/>
    <w:rsid w:val="002C31D9"/>
    <w:rsid w:val="002C3215"/>
    <w:rsid w:val="002C3227"/>
    <w:rsid w:val="002C34C2"/>
    <w:rsid w:val="002C34E2"/>
    <w:rsid w:val="002C35BF"/>
    <w:rsid w:val="002C3610"/>
    <w:rsid w:val="002C3643"/>
    <w:rsid w:val="002C386C"/>
    <w:rsid w:val="002C3968"/>
    <w:rsid w:val="002C3AAE"/>
    <w:rsid w:val="002C3B78"/>
    <w:rsid w:val="002C3BA5"/>
    <w:rsid w:val="002C3BDE"/>
    <w:rsid w:val="002C3D2D"/>
    <w:rsid w:val="002C3D7C"/>
    <w:rsid w:val="002C3E1B"/>
    <w:rsid w:val="002C3E6F"/>
    <w:rsid w:val="002C3FCA"/>
    <w:rsid w:val="002C401A"/>
    <w:rsid w:val="002C404D"/>
    <w:rsid w:val="002C40F9"/>
    <w:rsid w:val="002C4266"/>
    <w:rsid w:val="002C428F"/>
    <w:rsid w:val="002C44BA"/>
    <w:rsid w:val="002C44DB"/>
    <w:rsid w:val="002C4716"/>
    <w:rsid w:val="002C47F1"/>
    <w:rsid w:val="002C4946"/>
    <w:rsid w:val="002C49F1"/>
    <w:rsid w:val="002C4A12"/>
    <w:rsid w:val="002C4ABE"/>
    <w:rsid w:val="002C4BEE"/>
    <w:rsid w:val="002C4E62"/>
    <w:rsid w:val="002C4FBA"/>
    <w:rsid w:val="002C4FF7"/>
    <w:rsid w:val="002C5385"/>
    <w:rsid w:val="002C5397"/>
    <w:rsid w:val="002C53CB"/>
    <w:rsid w:val="002C54D5"/>
    <w:rsid w:val="002C5646"/>
    <w:rsid w:val="002C5763"/>
    <w:rsid w:val="002C57A6"/>
    <w:rsid w:val="002C5AE2"/>
    <w:rsid w:val="002C5B89"/>
    <w:rsid w:val="002C5E61"/>
    <w:rsid w:val="002C5EE1"/>
    <w:rsid w:val="002C5F0A"/>
    <w:rsid w:val="002C5FBD"/>
    <w:rsid w:val="002C6196"/>
    <w:rsid w:val="002C62C5"/>
    <w:rsid w:val="002C62D2"/>
    <w:rsid w:val="002C639B"/>
    <w:rsid w:val="002C63EF"/>
    <w:rsid w:val="002C6432"/>
    <w:rsid w:val="002C64B8"/>
    <w:rsid w:val="002C655D"/>
    <w:rsid w:val="002C65AA"/>
    <w:rsid w:val="002C65E1"/>
    <w:rsid w:val="002C67E7"/>
    <w:rsid w:val="002C682C"/>
    <w:rsid w:val="002C683F"/>
    <w:rsid w:val="002C68EA"/>
    <w:rsid w:val="002C68EB"/>
    <w:rsid w:val="002C6B15"/>
    <w:rsid w:val="002C6CAC"/>
    <w:rsid w:val="002C6CF5"/>
    <w:rsid w:val="002C6D96"/>
    <w:rsid w:val="002C6DBC"/>
    <w:rsid w:val="002C6E7C"/>
    <w:rsid w:val="002C6E98"/>
    <w:rsid w:val="002C6F12"/>
    <w:rsid w:val="002C70CC"/>
    <w:rsid w:val="002C7117"/>
    <w:rsid w:val="002C715F"/>
    <w:rsid w:val="002C730D"/>
    <w:rsid w:val="002C739F"/>
    <w:rsid w:val="002C7655"/>
    <w:rsid w:val="002C7682"/>
    <w:rsid w:val="002C7770"/>
    <w:rsid w:val="002C77FA"/>
    <w:rsid w:val="002C7886"/>
    <w:rsid w:val="002C78A2"/>
    <w:rsid w:val="002C7A1D"/>
    <w:rsid w:val="002C7B23"/>
    <w:rsid w:val="002C7CCE"/>
    <w:rsid w:val="002C7D24"/>
    <w:rsid w:val="002C7D67"/>
    <w:rsid w:val="002C7F8E"/>
    <w:rsid w:val="002C7F97"/>
    <w:rsid w:val="002D0018"/>
    <w:rsid w:val="002D0095"/>
    <w:rsid w:val="002D01E9"/>
    <w:rsid w:val="002D0284"/>
    <w:rsid w:val="002D0328"/>
    <w:rsid w:val="002D0355"/>
    <w:rsid w:val="002D04EA"/>
    <w:rsid w:val="002D0545"/>
    <w:rsid w:val="002D0566"/>
    <w:rsid w:val="002D05A1"/>
    <w:rsid w:val="002D06BF"/>
    <w:rsid w:val="002D0729"/>
    <w:rsid w:val="002D0A3D"/>
    <w:rsid w:val="002D0A6D"/>
    <w:rsid w:val="002D0BE5"/>
    <w:rsid w:val="002D0BEA"/>
    <w:rsid w:val="002D0C36"/>
    <w:rsid w:val="002D0C46"/>
    <w:rsid w:val="002D0CBC"/>
    <w:rsid w:val="002D0DD7"/>
    <w:rsid w:val="002D0E85"/>
    <w:rsid w:val="002D0EB8"/>
    <w:rsid w:val="002D0F6E"/>
    <w:rsid w:val="002D0F90"/>
    <w:rsid w:val="002D1048"/>
    <w:rsid w:val="002D10C7"/>
    <w:rsid w:val="002D1239"/>
    <w:rsid w:val="002D1244"/>
    <w:rsid w:val="002D13B7"/>
    <w:rsid w:val="002D14B2"/>
    <w:rsid w:val="002D14E1"/>
    <w:rsid w:val="002D1628"/>
    <w:rsid w:val="002D1653"/>
    <w:rsid w:val="002D1789"/>
    <w:rsid w:val="002D1797"/>
    <w:rsid w:val="002D1866"/>
    <w:rsid w:val="002D1908"/>
    <w:rsid w:val="002D1A49"/>
    <w:rsid w:val="002D1AAA"/>
    <w:rsid w:val="002D1ACC"/>
    <w:rsid w:val="002D1AFA"/>
    <w:rsid w:val="002D1B4A"/>
    <w:rsid w:val="002D1B5F"/>
    <w:rsid w:val="002D1C67"/>
    <w:rsid w:val="002D1CF1"/>
    <w:rsid w:val="002D1DEC"/>
    <w:rsid w:val="002D1E1A"/>
    <w:rsid w:val="002D1E54"/>
    <w:rsid w:val="002D1ED9"/>
    <w:rsid w:val="002D1F8A"/>
    <w:rsid w:val="002D205B"/>
    <w:rsid w:val="002D20C0"/>
    <w:rsid w:val="002D2123"/>
    <w:rsid w:val="002D2133"/>
    <w:rsid w:val="002D2207"/>
    <w:rsid w:val="002D24CF"/>
    <w:rsid w:val="002D2567"/>
    <w:rsid w:val="002D25D4"/>
    <w:rsid w:val="002D25E2"/>
    <w:rsid w:val="002D2839"/>
    <w:rsid w:val="002D2857"/>
    <w:rsid w:val="002D28A6"/>
    <w:rsid w:val="002D28C8"/>
    <w:rsid w:val="002D2A6B"/>
    <w:rsid w:val="002D2AE6"/>
    <w:rsid w:val="002D2D8E"/>
    <w:rsid w:val="002D2F24"/>
    <w:rsid w:val="002D2F41"/>
    <w:rsid w:val="002D30C3"/>
    <w:rsid w:val="002D318A"/>
    <w:rsid w:val="002D323E"/>
    <w:rsid w:val="002D327C"/>
    <w:rsid w:val="002D3284"/>
    <w:rsid w:val="002D3350"/>
    <w:rsid w:val="002D3607"/>
    <w:rsid w:val="002D3654"/>
    <w:rsid w:val="002D370A"/>
    <w:rsid w:val="002D375D"/>
    <w:rsid w:val="002D377A"/>
    <w:rsid w:val="002D3838"/>
    <w:rsid w:val="002D38A3"/>
    <w:rsid w:val="002D38AB"/>
    <w:rsid w:val="002D3907"/>
    <w:rsid w:val="002D391F"/>
    <w:rsid w:val="002D3A40"/>
    <w:rsid w:val="002D3A74"/>
    <w:rsid w:val="002D3AB8"/>
    <w:rsid w:val="002D3C9F"/>
    <w:rsid w:val="002D3CDE"/>
    <w:rsid w:val="002D3DF1"/>
    <w:rsid w:val="002D3EF1"/>
    <w:rsid w:val="002D3F16"/>
    <w:rsid w:val="002D3F34"/>
    <w:rsid w:val="002D3F47"/>
    <w:rsid w:val="002D3F8D"/>
    <w:rsid w:val="002D4363"/>
    <w:rsid w:val="002D43B7"/>
    <w:rsid w:val="002D43B8"/>
    <w:rsid w:val="002D458C"/>
    <w:rsid w:val="002D469B"/>
    <w:rsid w:val="002D47F4"/>
    <w:rsid w:val="002D483C"/>
    <w:rsid w:val="002D486C"/>
    <w:rsid w:val="002D49F1"/>
    <w:rsid w:val="002D4A2B"/>
    <w:rsid w:val="002D4A8E"/>
    <w:rsid w:val="002D4B54"/>
    <w:rsid w:val="002D4BEE"/>
    <w:rsid w:val="002D4C10"/>
    <w:rsid w:val="002D4C2D"/>
    <w:rsid w:val="002D4C7F"/>
    <w:rsid w:val="002D4C8E"/>
    <w:rsid w:val="002D4D44"/>
    <w:rsid w:val="002D4D47"/>
    <w:rsid w:val="002D4DC4"/>
    <w:rsid w:val="002D4E62"/>
    <w:rsid w:val="002D4E6E"/>
    <w:rsid w:val="002D4F51"/>
    <w:rsid w:val="002D4F86"/>
    <w:rsid w:val="002D4F91"/>
    <w:rsid w:val="002D5032"/>
    <w:rsid w:val="002D5071"/>
    <w:rsid w:val="002D5251"/>
    <w:rsid w:val="002D52C2"/>
    <w:rsid w:val="002D5352"/>
    <w:rsid w:val="002D5471"/>
    <w:rsid w:val="002D54B8"/>
    <w:rsid w:val="002D56C6"/>
    <w:rsid w:val="002D5774"/>
    <w:rsid w:val="002D5793"/>
    <w:rsid w:val="002D57B8"/>
    <w:rsid w:val="002D5840"/>
    <w:rsid w:val="002D5938"/>
    <w:rsid w:val="002D59B7"/>
    <w:rsid w:val="002D5AFE"/>
    <w:rsid w:val="002D5B5A"/>
    <w:rsid w:val="002D5C35"/>
    <w:rsid w:val="002D5C7E"/>
    <w:rsid w:val="002D5D0E"/>
    <w:rsid w:val="002D5D42"/>
    <w:rsid w:val="002D5DDB"/>
    <w:rsid w:val="002D5DE4"/>
    <w:rsid w:val="002D5F70"/>
    <w:rsid w:val="002D609E"/>
    <w:rsid w:val="002D6159"/>
    <w:rsid w:val="002D620D"/>
    <w:rsid w:val="002D62A5"/>
    <w:rsid w:val="002D62E8"/>
    <w:rsid w:val="002D63B4"/>
    <w:rsid w:val="002D64F1"/>
    <w:rsid w:val="002D6567"/>
    <w:rsid w:val="002D65D2"/>
    <w:rsid w:val="002D66E6"/>
    <w:rsid w:val="002D6736"/>
    <w:rsid w:val="002D6835"/>
    <w:rsid w:val="002D6874"/>
    <w:rsid w:val="002D6951"/>
    <w:rsid w:val="002D696D"/>
    <w:rsid w:val="002D6A4F"/>
    <w:rsid w:val="002D6B0D"/>
    <w:rsid w:val="002D6B9E"/>
    <w:rsid w:val="002D6C63"/>
    <w:rsid w:val="002D6CF7"/>
    <w:rsid w:val="002D6D4F"/>
    <w:rsid w:val="002D6D92"/>
    <w:rsid w:val="002D6DA6"/>
    <w:rsid w:val="002D704A"/>
    <w:rsid w:val="002D704B"/>
    <w:rsid w:val="002D723F"/>
    <w:rsid w:val="002D73BE"/>
    <w:rsid w:val="002D7415"/>
    <w:rsid w:val="002D748F"/>
    <w:rsid w:val="002D769B"/>
    <w:rsid w:val="002D77A2"/>
    <w:rsid w:val="002D7814"/>
    <w:rsid w:val="002D781B"/>
    <w:rsid w:val="002D78E3"/>
    <w:rsid w:val="002D79F3"/>
    <w:rsid w:val="002D7D52"/>
    <w:rsid w:val="002D7EA5"/>
    <w:rsid w:val="002D7F44"/>
    <w:rsid w:val="002E01C0"/>
    <w:rsid w:val="002E020B"/>
    <w:rsid w:val="002E03C4"/>
    <w:rsid w:val="002E0406"/>
    <w:rsid w:val="002E050F"/>
    <w:rsid w:val="002E05BA"/>
    <w:rsid w:val="002E07D3"/>
    <w:rsid w:val="002E08C6"/>
    <w:rsid w:val="002E0946"/>
    <w:rsid w:val="002E0A0F"/>
    <w:rsid w:val="002E0A8F"/>
    <w:rsid w:val="002E0A96"/>
    <w:rsid w:val="002E0AB5"/>
    <w:rsid w:val="002E0AC3"/>
    <w:rsid w:val="002E0C15"/>
    <w:rsid w:val="002E0D84"/>
    <w:rsid w:val="002E0DBF"/>
    <w:rsid w:val="002E0F49"/>
    <w:rsid w:val="002E0F9F"/>
    <w:rsid w:val="002E0FCA"/>
    <w:rsid w:val="002E0FFC"/>
    <w:rsid w:val="002E10CD"/>
    <w:rsid w:val="002E10D0"/>
    <w:rsid w:val="002E120F"/>
    <w:rsid w:val="002E1245"/>
    <w:rsid w:val="002E14CF"/>
    <w:rsid w:val="002E14D7"/>
    <w:rsid w:val="002E155C"/>
    <w:rsid w:val="002E15E3"/>
    <w:rsid w:val="002E170E"/>
    <w:rsid w:val="002E17C4"/>
    <w:rsid w:val="002E1928"/>
    <w:rsid w:val="002E194B"/>
    <w:rsid w:val="002E1965"/>
    <w:rsid w:val="002E1A65"/>
    <w:rsid w:val="002E1A8C"/>
    <w:rsid w:val="002E1B9F"/>
    <w:rsid w:val="002E1BB3"/>
    <w:rsid w:val="002E1C56"/>
    <w:rsid w:val="002E1CEC"/>
    <w:rsid w:val="002E1D5A"/>
    <w:rsid w:val="002E1DBF"/>
    <w:rsid w:val="002E1EA1"/>
    <w:rsid w:val="002E1EB8"/>
    <w:rsid w:val="002E1ED0"/>
    <w:rsid w:val="002E1FA3"/>
    <w:rsid w:val="002E1FD9"/>
    <w:rsid w:val="002E2052"/>
    <w:rsid w:val="002E217C"/>
    <w:rsid w:val="002E23A4"/>
    <w:rsid w:val="002E2682"/>
    <w:rsid w:val="002E279E"/>
    <w:rsid w:val="002E281F"/>
    <w:rsid w:val="002E2823"/>
    <w:rsid w:val="002E2876"/>
    <w:rsid w:val="002E2BCE"/>
    <w:rsid w:val="002E2C2A"/>
    <w:rsid w:val="002E2C45"/>
    <w:rsid w:val="002E2D4B"/>
    <w:rsid w:val="002E2EDF"/>
    <w:rsid w:val="002E2F8F"/>
    <w:rsid w:val="002E303E"/>
    <w:rsid w:val="002E30E9"/>
    <w:rsid w:val="002E32E4"/>
    <w:rsid w:val="002E3316"/>
    <w:rsid w:val="002E3417"/>
    <w:rsid w:val="002E3500"/>
    <w:rsid w:val="002E3593"/>
    <w:rsid w:val="002E3640"/>
    <w:rsid w:val="002E36AA"/>
    <w:rsid w:val="002E3718"/>
    <w:rsid w:val="002E377A"/>
    <w:rsid w:val="002E37F9"/>
    <w:rsid w:val="002E3943"/>
    <w:rsid w:val="002E39A7"/>
    <w:rsid w:val="002E39F0"/>
    <w:rsid w:val="002E3AA4"/>
    <w:rsid w:val="002E3AFB"/>
    <w:rsid w:val="002E3C43"/>
    <w:rsid w:val="002E3C5A"/>
    <w:rsid w:val="002E3C99"/>
    <w:rsid w:val="002E3CF0"/>
    <w:rsid w:val="002E3CF5"/>
    <w:rsid w:val="002E3EB5"/>
    <w:rsid w:val="002E400C"/>
    <w:rsid w:val="002E408B"/>
    <w:rsid w:val="002E40C7"/>
    <w:rsid w:val="002E41B6"/>
    <w:rsid w:val="002E4396"/>
    <w:rsid w:val="002E449F"/>
    <w:rsid w:val="002E44F0"/>
    <w:rsid w:val="002E4683"/>
    <w:rsid w:val="002E46EF"/>
    <w:rsid w:val="002E483E"/>
    <w:rsid w:val="002E492E"/>
    <w:rsid w:val="002E497D"/>
    <w:rsid w:val="002E499F"/>
    <w:rsid w:val="002E4A87"/>
    <w:rsid w:val="002E4AB9"/>
    <w:rsid w:val="002E4AE0"/>
    <w:rsid w:val="002E4B93"/>
    <w:rsid w:val="002E4C20"/>
    <w:rsid w:val="002E4C3F"/>
    <w:rsid w:val="002E4D15"/>
    <w:rsid w:val="002E4D31"/>
    <w:rsid w:val="002E50CC"/>
    <w:rsid w:val="002E51B2"/>
    <w:rsid w:val="002E5417"/>
    <w:rsid w:val="002E5443"/>
    <w:rsid w:val="002E55CB"/>
    <w:rsid w:val="002E56A1"/>
    <w:rsid w:val="002E579A"/>
    <w:rsid w:val="002E5804"/>
    <w:rsid w:val="002E583B"/>
    <w:rsid w:val="002E5995"/>
    <w:rsid w:val="002E59CE"/>
    <w:rsid w:val="002E5AA2"/>
    <w:rsid w:val="002E5BA3"/>
    <w:rsid w:val="002E5C1E"/>
    <w:rsid w:val="002E5CB1"/>
    <w:rsid w:val="002E5CED"/>
    <w:rsid w:val="002E5D40"/>
    <w:rsid w:val="002E5F3D"/>
    <w:rsid w:val="002E6017"/>
    <w:rsid w:val="002E6076"/>
    <w:rsid w:val="002E6095"/>
    <w:rsid w:val="002E60E1"/>
    <w:rsid w:val="002E6398"/>
    <w:rsid w:val="002E662F"/>
    <w:rsid w:val="002E664A"/>
    <w:rsid w:val="002E674A"/>
    <w:rsid w:val="002E68E4"/>
    <w:rsid w:val="002E6975"/>
    <w:rsid w:val="002E699C"/>
    <w:rsid w:val="002E69D1"/>
    <w:rsid w:val="002E6AA1"/>
    <w:rsid w:val="002E6BE8"/>
    <w:rsid w:val="002E6D82"/>
    <w:rsid w:val="002E6ED7"/>
    <w:rsid w:val="002E70B2"/>
    <w:rsid w:val="002E7125"/>
    <w:rsid w:val="002E71C5"/>
    <w:rsid w:val="002E73CB"/>
    <w:rsid w:val="002E7439"/>
    <w:rsid w:val="002E745F"/>
    <w:rsid w:val="002E751D"/>
    <w:rsid w:val="002E7647"/>
    <w:rsid w:val="002E7667"/>
    <w:rsid w:val="002E77C6"/>
    <w:rsid w:val="002E77EC"/>
    <w:rsid w:val="002E7985"/>
    <w:rsid w:val="002E79C4"/>
    <w:rsid w:val="002E7AF1"/>
    <w:rsid w:val="002E7B2A"/>
    <w:rsid w:val="002E7CB6"/>
    <w:rsid w:val="002E7D4F"/>
    <w:rsid w:val="002E7E3A"/>
    <w:rsid w:val="002E7EA0"/>
    <w:rsid w:val="002E7FD9"/>
    <w:rsid w:val="002F0067"/>
    <w:rsid w:val="002F00B3"/>
    <w:rsid w:val="002F0128"/>
    <w:rsid w:val="002F0271"/>
    <w:rsid w:val="002F03CD"/>
    <w:rsid w:val="002F0633"/>
    <w:rsid w:val="002F0638"/>
    <w:rsid w:val="002F063D"/>
    <w:rsid w:val="002F06F4"/>
    <w:rsid w:val="002F0732"/>
    <w:rsid w:val="002F0759"/>
    <w:rsid w:val="002F0884"/>
    <w:rsid w:val="002F0976"/>
    <w:rsid w:val="002F0AB9"/>
    <w:rsid w:val="002F0B3B"/>
    <w:rsid w:val="002F0B92"/>
    <w:rsid w:val="002F0C03"/>
    <w:rsid w:val="002F0CDF"/>
    <w:rsid w:val="002F0CF0"/>
    <w:rsid w:val="002F0E9F"/>
    <w:rsid w:val="002F0F71"/>
    <w:rsid w:val="002F10C1"/>
    <w:rsid w:val="002F118F"/>
    <w:rsid w:val="002F13E5"/>
    <w:rsid w:val="002F140C"/>
    <w:rsid w:val="002F1535"/>
    <w:rsid w:val="002F1547"/>
    <w:rsid w:val="002F169D"/>
    <w:rsid w:val="002F178C"/>
    <w:rsid w:val="002F17A5"/>
    <w:rsid w:val="002F17C2"/>
    <w:rsid w:val="002F18F6"/>
    <w:rsid w:val="002F19A7"/>
    <w:rsid w:val="002F19ED"/>
    <w:rsid w:val="002F1C25"/>
    <w:rsid w:val="002F1E9D"/>
    <w:rsid w:val="002F1EE6"/>
    <w:rsid w:val="002F1EFF"/>
    <w:rsid w:val="002F20A3"/>
    <w:rsid w:val="002F20C2"/>
    <w:rsid w:val="002F212D"/>
    <w:rsid w:val="002F2252"/>
    <w:rsid w:val="002F234C"/>
    <w:rsid w:val="002F234D"/>
    <w:rsid w:val="002F2445"/>
    <w:rsid w:val="002F24C0"/>
    <w:rsid w:val="002F24F4"/>
    <w:rsid w:val="002F2642"/>
    <w:rsid w:val="002F26E0"/>
    <w:rsid w:val="002F2846"/>
    <w:rsid w:val="002F2867"/>
    <w:rsid w:val="002F28FF"/>
    <w:rsid w:val="002F2926"/>
    <w:rsid w:val="002F29A1"/>
    <w:rsid w:val="002F29F3"/>
    <w:rsid w:val="002F2A1D"/>
    <w:rsid w:val="002F2BDF"/>
    <w:rsid w:val="002F2C58"/>
    <w:rsid w:val="002F2C78"/>
    <w:rsid w:val="002F2CAD"/>
    <w:rsid w:val="002F2DEC"/>
    <w:rsid w:val="002F2E15"/>
    <w:rsid w:val="002F2FCA"/>
    <w:rsid w:val="002F2FDC"/>
    <w:rsid w:val="002F30A0"/>
    <w:rsid w:val="002F30B4"/>
    <w:rsid w:val="002F30E8"/>
    <w:rsid w:val="002F32D2"/>
    <w:rsid w:val="002F33E8"/>
    <w:rsid w:val="002F347B"/>
    <w:rsid w:val="002F34A6"/>
    <w:rsid w:val="002F35DB"/>
    <w:rsid w:val="002F380B"/>
    <w:rsid w:val="002F3925"/>
    <w:rsid w:val="002F39E6"/>
    <w:rsid w:val="002F3A33"/>
    <w:rsid w:val="002F3C18"/>
    <w:rsid w:val="002F3CA8"/>
    <w:rsid w:val="002F3CFD"/>
    <w:rsid w:val="002F3DED"/>
    <w:rsid w:val="002F3E4F"/>
    <w:rsid w:val="002F3F02"/>
    <w:rsid w:val="002F4007"/>
    <w:rsid w:val="002F4042"/>
    <w:rsid w:val="002F40AE"/>
    <w:rsid w:val="002F40BB"/>
    <w:rsid w:val="002F40FE"/>
    <w:rsid w:val="002F413B"/>
    <w:rsid w:val="002F4163"/>
    <w:rsid w:val="002F41C9"/>
    <w:rsid w:val="002F4211"/>
    <w:rsid w:val="002F4320"/>
    <w:rsid w:val="002F439D"/>
    <w:rsid w:val="002F43E8"/>
    <w:rsid w:val="002F4521"/>
    <w:rsid w:val="002F46B5"/>
    <w:rsid w:val="002F4749"/>
    <w:rsid w:val="002F47FE"/>
    <w:rsid w:val="002F4864"/>
    <w:rsid w:val="002F48DB"/>
    <w:rsid w:val="002F48FC"/>
    <w:rsid w:val="002F4B9B"/>
    <w:rsid w:val="002F4D3C"/>
    <w:rsid w:val="002F4D53"/>
    <w:rsid w:val="002F4E1C"/>
    <w:rsid w:val="002F4E32"/>
    <w:rsid w:val="002F4E9A"/>
    <w:rsid w:val="002F4EA7"/>
    <w:rsid w:val="002F4F33"/>
    <w:rsid w:val="002F4FFB"/>
    <w:rsid w:val="002F509C"/>
    <w:rsid w:val="002F50C9"/>
    <w:rsid w:val="002F514B"/>
    <w:rsid w:val="002F52D3"/>
    <w:rsid w:val="002F5321"/>
    <w:rsid w:val="002F53AC"/>
    <w:rsid w:val="002F5466"/>
    <w:rsid w:val="002F558F"/>
    <w:rsid w:val="002F5605"/>
    <w:rsid w:val="002F5665"/>
    <w:rsid w:val="002F5693"/>
    <w:rsid w:val="002F57A3"/>
    <w:rsid w:val="002F5804"/>
    <w:rsid w:val="002F588A"/>
    <w:rsid w:val="002F5A8C"/>
    <w:rsid w:val="002F5B40"/>
    <w:rsid w:val="002F5CA8"/>
    <w:rsid w:val="002F5DAB"/>
    <w:rsid w:val="002F5E54"/>
    <w:rsid w:val="002F5ED7"/>
    <w:rsid w:val="002F5F4C"/>
    <w:rsid w:val="002F6223"/>
    <w:rsid w:val="002F6272"/>
    <w:rsid w:val="002F6273"/>
    <w:rsid w:val="002F62EF"/>
    <w:rsid w:val="002F6304"/>
    <w:rsid w:val="002F64DB"/>
    <w:rsid w:val="002F6602"/>
    <w:rsid w:val="002F669E"/>
    <w:rsid w:val="002F67F0"/>
    <w:rsid w:val="002F6967"/>
    <w:rsid w:val="002F69A5"/>
    <w:rsid w:val="002F6A13"/>
    <w:rsid w:val="002F6B3A"/>
    <w:rsid w:val="002F6B59"/>
    <w:rsid w:val="002F6D2F"/>
    <w:rsid w:val="002F6D3E"/>
    <w:rsid w:val="002F6D74"/>
    <w:rsid w:val="002F6E69"/>
    <w:rsid w:val="002F6ED3"/>
    <w:rsid w:val="002F6FEB"/>
    <w:rsid w:val="002F704B"/>
    <w:rsid w:val="002F70CE"/>
    <w:rsid w:val="002F7185"/>
    <w:rsid w:val="002F732F"/>
    <w:rsid w:val="002F7338"/>
    <w:rsid w:val="002F75F5"/>
    <w:rsid w:val="002F7649"/>
    <w:rsid w:val="002F76AD"/>
    <w:rsid w:val="002F7727"/>
    <w:rsid w:val="002F781F"/>
    <w:rsid w:val="002F7922"/>
    <w:rsid w:val="002F79F9"/>
    <w:rsid w:val="002F7B80"/>
    <w:rsid w:val="002F7BE3"/>
    <w:rsid w:val="002F7CDF"/>
    <w:rsid w:val="002F7E2E"/>
    <w:rsid w:val="003000FF"/>
    <w:rsid w:val="0030028D"/>
    <w:rsid w:val="00300508"/>
    <w:rsid w:val="0030072B"/>
    <w:rsid w:val="00300B5B"/>
    <w:rsid w:val="00300BCC"/>
    <w:rsid w:val="00300C24"/>
    <w:rsid w:val="00300C8B"/>
    <w:rsid w:val="00300C9D"/>
    <w:rsid w:val="00300D91"/>
    <w:rsid w:val="00300DE6"/>
    <w:rsid w:val="00300F4A"/>
    <w:rsid w:val="00300F59"/>
    <w:rsid w:val="00300FBD"/>
    <w:rsid w:val="0030104C"/>
    <w:rsid w:val="00301068"/>
    <w:rsid w:val="00301252"/>
    <w:rsid w:val="0030126A"/>
    <w:rsid w:val="00301272"/>
    <w:rsid w:val="003013F3"/>
    <w:rsid w:val="00301445"/>
    <w:rsid w:val="00301507"/>
    <w:rsid w:val="003015E4"/>
    <w:rsid w:val="003015FD"/>
    <w:rsid w:val="003016E5"/>
    <w:rsid w:val="003016F6"/>
    <w:rsid w:val="003016FC"/>
    <w:rsid w:val="00301780"/>
    <w:rsid w:val="0030190A"/>
    <w:rsid w:val="00301919"/>
    <w:rsid w:val="00301B77"/>
    <w:rsid w:val="00301B9F"/>
    <w:rsid w:val="00301BF6"/>
    <w:rsid w:val="00301C3D"/>
    <w:rsid w:val="00301CDC"/>
    <w:rsid w:val="00301D2B"/>
    <w:rsid w:val="00301D6A"/>
    <w:rsid w:val="00301D6B"/>
    <w:rsid w:val="00301E13"/>
    <w:rsid w:val="00301F1D"/>
    <w:rsid w:val="00301F68"/>
    <w:rsid w:val="00301F8D"/>
    <w:rsid w:val="003023F7"/>
    <w:rsid w:val="003024EE"/>
    <w:rsid w:val="0030256E"/>
    <w:rsid w:val="003025CD"/>
    <w:rsid w:val="003027B9"/>
    <w:rsid w:val="00302923"/>
    <w:rsid w:val="003029A6"/>
    <w:rsid w:val="003029BC"/>
    <w:rsid w:val="00302A67"/>
    <w:rsid w:val="00302AE5"/>
    <w:rsid w:val="00302B41"/>
    <w:rsid w:val="00302CCB"/>
    <w:rsid w:val="00302D46"/>
    <w:rsid w:val="00302D66"/>
    <w:rsid w:val="00302D75"/>
    <w:rsid w:val="00302EBE"/>
    <w:rsid w:val="003030FB"/>
    <w:rsid w:val="0030310A"/>
    <w:rsid w:val="003031D7"/>
    <w:rsid w:val="00303221"/>
    <w:rsid w:val="0030328A"/>
    <w:rsid w:val="0030333A"/>
    <w:rsid w:val="003033AE"/>
    <w:rsid w:val="003033DA"/>
    <w:rsid w:val="00303696"/>
    <w:rsid w:val="00303760"/>
    <w:rsid w:val="003038D7"/>
    <w:rsid w:val="003038DC"/>
    <w:rsid w:val="0030399E"/>
    <w:rsid w:val="003039FD"/>
    <w:rsid w:val="00303B16"/>
    <w:rsid w:val="00303B5D"/>
    <w:rsid w:val="00303BAC"/>
    <w:rsid w:val="00303C44"/>
    <w:rsid w:val="00303D15"/>
    <w:rsid w:val="00303DF7"/>
    <w:rsid w:val="00303E8A"/>
    <w:rsid w:val="00303F92"/>
    <w:rsid w:val="00303FDF"/>
    <w:rsid w:val="003040CE"/>
    <w:rsid w:val="00304120"/>
    <w:rsid w:val="00304123"/>
    <w:rsid w:val="003042BB"/>
    <w:rsid w:val="003042C5"/>
    <w:rsid w:val="0030449E"/>
    <w:rsid w:val="003045DD"/>
    <w:rsid w:val="003045DE"/>
    <w:rsid w:val="00304600"/>
    <w:rsid w:val="00304768"/>
    <w:rsid w:val="003047CD"/>
    <w:rsid w:val="00304A09"/>
    <w:rsid w:val="00304A53"/>
    <w:rsid w:val="00304A89"/>
    <w:rsid w:val="00304A98"/>
    <w:rsid w:val="00304C7E"/>
    <w:rsid w:val="00304D3A"/>
    <w:rsid w:val="00304E6B"/>
    <w:rsid w:val="00304F10"/>
    <w:rsid w:val="00304F12"/>
    <w:rsid w:val="00304FBF"/>
    <w:rsid w:val="00304FC3"/>
    <w:rsid w:val="00305221"/>
    <w:rsid w:val="0030534B"/>
    <w:rsid w:val="0030545C"/>
    <w:rsid w:val="003054A2"/>
    <w:rsid w:val="00305507"/>
    <w:rsid w:val="0030569D"/>
    <w:rsid w:val="003056B7"/>
    <w:rsid w:val="00305720"/>
    <w:rsid w:val="0030576D"/>
    <w:rsid w:val="003057D9"/>
    <w:rsid w:val="003057E2"/>
    <w:rsid w:val="0030592B"/>
    <w:rsid w:val="00305942"/>
    <w:rsid w:val="003059FD"/>
    <w:rsid w:val="00305A36"/>
    <w:rsid w:val="00305B0C"/>
    <w:rsid w:val="00305B2D"/>
    <w:rsid w:val="00305B48"/>
    <w:rsid w:val="00305BD7"/>
    <w:rsid w:val="00305C96"/>
    <w:rsid w:val="00305D0A"/>
    <w:rsid w:val="00305D61"/>
    <w:rsid w:val="00305EF4"/>
    <w:rsid w:val="00306140"/>
    <w:rsid w:val="00306199"/>
    <w:rsid w:val="003061B5"/>
    <w:rsid w:val="003062E1"/>
    <w:rsid w:val="00306414"/>
    <w:rsid w:val="003064F4"/>
    <w:rsid w:val="00306547"/>
    <w:rsid w:val="003065D5"/>
    <w:rsid w:val="0030664B"/>
    <w:rsid w:val="0030665D"/>
    <w:rsid w:val="003066FB"/>
    <w:rsid w:val="003067C7"/>
    <w:rsid w:val="0030686B"/>
    <w:rsid w:val="00306971"/>
    <w:rsid w:val="0030698A"/>
    <w:rsid w:val="00306B22"/>
    <w:rsid w:val="00306C04"/>
    <w:rsid w:val="00306CA0"/>
    <w:rsid w:val="00306CB9"/>
    <w:rsid w:val="00306CD1"/>
    <w:rsid w:val="00306F33"/>
    <w:rsid w:val="00306F50"/>
    <w:rsid w:val="00306F7B"/>
    <w:rsid w:val="00306FB9"/>
    <w:rsid w:val="00307037"/>
    <w:rsid w:val="003070A2"/>
    <w:rsid w:val="00307114"/>
    <w:rsid w:val="0030725F"/>
    <w:rsid w:val="0030734A"/>
    <w:rsid w:val="00307350"/>
    <w:rsid w:val="00307380"/>
    <w:rsid w:val="003075E7"/>
    <w:rsid w:val="00307705"/>
    <w:rsid w:val="00307A1F"/>
    <w:rsid w:val="00307A2B"/>
    <w:rsid w:val="00307B79"/>
    <w:rsid w:val="00307C56"/>
    <w:rsid w:val="00307E6B"/>
    <w:rsid w:val="00307E88"/>
    <w:rsid w:val="00307ED6"/>
    <w:rsid w:val="00307EFC"/>
    <w:rsid w:val="0031010A"/>
    <w:rsid w:val="00310174"/>
    <w:rsid w:val="003101C0"/>
    <w:rsid w:val="003102E1"/>
    <w:rsid w:val="003103CC"/>
    <w:rsid w:val="003103F9"/>
    <w:rsid w:val="00310420"/>
    <w:rsid w:val="003105D4"/>
    <w:rsid w:val="0031073A"/>
    <w:rsid w:val="0031088B"/>
    <w:rsid w:val="0031092F"/>
    <w:rsid w:val="00310950"/>
    <w:rsid w:val="00310A85"/>
    <w:rsid w:val="00310B09"/>
    <w:rsid w:val="00310B2D"/>
    <w:rsid w:val="00310B78"/>
    <w:rsid w:val="00310B88"/>
    <w:rsid w:val="00310CC4"/>
    <w:rsid w:val="00310CDA"/>
    <w:rsid w:val="00310E8F"/>
    <w:rsid w:val="00311174"/>
    <w:rsid w:val="003112ED"/>
    <w:rsid w:val="003112FE"/>
    <w:rsid w:val="00311401"/>
    <w:rsid w:val="00311413"/>
    <w:rsid w:val="0031147C"/>
    <w:rsid w:val="003114B1"/>
    <w:rsid w:val="003114B8"/>
    <w:rsid w:val="003114DD"/>
    <w:rsid w:val="0031151F"/>
    <w:rsid w:val="00311534"/>
    <w:rsid w:val="003115EA"/>
    <w:rsid w:val="003116E3"/>
    <w:rsid w:val="0031172D"/>
    <w:rsid w:val="003118E9"/>
    <w:rsid w:val="003118F1"/>
    <w:rsid w:val="0031192A"/>
    <w:rsid w:val="003119E7"/>
    <w:rsid w:val="00311A57"/>
    <w:rsid w:val="00311D13"/>
    <w:rsid w:val="00311D4A"/>
    <w:rsid w:val="00311DC8"/>
    <w:rsid w:val="00311F3A"/>
    <w:rsid w:val="00311FC4"/>
    <w:rsid w:val="003120CE"/>
    <w:rsid w:val="0031214D"/>
    <w:rsid w:val="0031216C"/>
    <w:rsid w:val="003121EF"/>
    <w:rsid w:val="00312223"/>
    <w:rsid w:val="00312238"/>
    <w:rsid w:val="00312399"/>
    <w:rsid w:val="003124D9"/>
    <w:rsid w:val="0031258F"/>
    <w:rsid w:val="00312636"/>
    <w:rsid w:val="0031263B"/>
    <w:rsid w:val="00312651"/>
    <w:rsid w:val="003126F4"/>
    <w:rsid w:val="003126F7"/>
    <w:rsid w:val="00312704"/>
    <w:rsid w:val="003127B4"/>
    <w:rsid w:val="00312816"/>
    <w:rsid w:val="00312A06"/>
    <w:rsid w:val="00312A26"/>
    <w:rsid w:val="00312A99"/>
    <w:rsid w:val="00312AA4"/>
    <w:rsid w:val="00312B6A"/>
    <w:rsid w:val="00312D3E"/>
    <w:rsid w:val="00312E5F"/>
    <w:rsid w:val="00312F28"/>
    <w:rsid w:val="00312F76"/>
    <w:rsid w:val="00312FA2"/>
    <w:rsid w:val="00312FA5"/>
    <w:rsid w:val="00313033"/>
    <w:rsid w:val="0031304B"/>
    <w:rsid w:val="003131E4"/>
    <w:rsid w:val="003133D8"/>
    <w:rsid w:val="0031343E"/>
    <w:rsid w:val="003134F2"/>
    <w:rsid w:val="003135B1"/>
    <w:rsid w:val="003136AB"/>
    <w:rsid w:val="003136F1"/>
    <w:rsid w:val="0031374F"/>
    <w:rsid w:val="003137C0"/>
    <w:rsid w:val="0031389A"/>
    <w:rsid w:val="003139B6"/>
    <w:rsid w:val="00313AF1"/>
    <w:rsid w:val="00313B95"/>
    <w:rsid w:val="00313C41"/>
    <w:rsid w:val="00313DCA"/>
    <w:rsid w:val="00313E45"/>
    <w:rsid w:val="00313E8D"/>
    <w:rsid w:val="00313F4C"/>
    <w:rsid w:val="00313F60"/>
    <w:rsid w:val="00313F8C"/>
    <w:rsid w:val="00313F8E"/>
    <w:rsid w:val="00313FAC"/>
    <w:rsid w:val="00313FBE"/>
    <w:rsid w:val="0031401C"/>
    <w:rsid w:val="0031408A"/>
    <w:rsid w:val="0031420E"/>
    <w:rsid w:val="003142E9"/>
    <w:rsid w:val="0031439A"/>
    <w:rsid w:val="003143A0"/>
    <w:rsid w:val="00314441"/>
    <w:rsid w:val="0031444A"/>
    <w:rsid w:val="00314461"/>
    <w:rsid w:val="00314584"/>
    <w:rsid w:val="0031460B"/>
    <w:rsid w:val="0031487E"/>
    <w:rsid w:val="00314A91"/>
    <w:rsid w:val="00314B4B"/>
    <w:rsid w:val="00314CDE"/>
    <w:rsid w:val="00314D0E"/>
    <w:rsid w:val="00314E54"/>
    <w:rsid w:val="00314E8C"/>
    <w:rsid w:val="00314ECF"/>
    <w:rsid w:val="00314F36"/>
    <w:rsid w:val="00314F58"/>
    <w:rsid w:val="00314F7C"/>
    <w:rsid w:val="00314FE7"/>
    <w:rsid w:val="003150D9"/>
    <w:rsid w:val="003150FC"/>
    <w:rsid w:val="00315106"/>
    <w:rsid w:val="00315295"/>
    <w:rsid w:val="003153BD"/>
    <w:rsid w:val="00315410"/>
    <w:rsid w:val="00315526"/>
    <w:rsid w:val="0031567A"/>
    <w:rsid w:val="003156E3"/>
    <w:rsid w:val="003157B8"/>
    <w:rsid w:val="003157CC"/>
    <w:rsid w:val="003157F3"/>
    <w:rsid w:val="0031593F"/>
    <w:rsid w:val="00315A9D"/>
    <w:rsid w:val="00315AB0"/>
    <w:rsid w:val="00315ADE"/>
    <w:rsid w:val="00315B54"/>
    <w:rsid w:val="00315B85"/>
    <w:rsid w:val="00315BF7"/>
    <w:rsid w:val="00315DF8"/>
    <w:rsid w:val="00315ECC"/>
    <w:rsid w:val="00315EE7"/>
    <w:rsid w:val="00315F3D"/>
    <w:rsid w:val="00316161"/>
    <w:rsid w:val="0031618A"/>
    <w:rsid w:val="003162BA"/>
    <w:rsid w:val="003163C7"/>
    <w:rsid w:val="00316446"/>
    <w:rsid w:val="003164BD"/>
    <w:rsid w:val="00316502"/>
    <w:rsid w:val="00316578"/>
    <w:rsid w:val="00316584"/>
    <w:rsid w:val="0031661E"/>
    <w:rsid w:val="00316691"/>
    <w:rsid w:val="00316699"/>
    <w:rsid w:val="00316856"/>
    <w:rsid w:val="0031686B"/>
    <w:rsid w:val="00316946"/>
    <w:rsid w:val="00316995"/>
    <w:rsid w:val="00316F38"/>
    <w:rsid w:val="00316FA3"/>
    <w:rsid w:val="00317040"/>
    <w:rsid w:val="0031705A"/>
    <w:rsid w:val="00317077"/>
    <w:rsid w:val="003170D7"/>
    <w:rsid w:val="00317180"/>
    <w:rsid w:val="003171BC"/>
    <w:rsid w:val="0031734D"/>
    <w:rsid w:val="003175F4"/>
    <w:rsid w:val="0031772E"/>
    <w:rsid w:val="00317839"/>
    <w:rsid w:val="00317903"/>
    <w:rsid w:val="00317AA9"/>
    <w:rsid w:val="00317AC8"/>
    <w:rsid w:val="00317BD2"/>
    <w:rsid w:val="00317C34"/>
    <w:rsid w:val="00317C4F"/>
    <w:rsid w:val="00317D29"/>
    <w:rsid w:val="00317D74"/>
    <w:rsid w:val="00317FDB"/>
    <w:rsid w:val="0031B98F"/>
    <w:rsid w:val="003200D8"/>
    <w:rsid w:val="00320167"/>
    <w:rsid w:val="00320272"/>
    <w:rsid w:val="003202C9"/>
    <w:rsid w:val="00320368"/>
    <w:rsid w:val="003204D7"/>
    <w:rsid w:val="0032060F"/>
    <w:rsid w:val="0032062F"/>
    <w:rsid w:val="00320631"/>
    <w:rsid w:val="0032078E"/>
    <w:rsid w:val="0032086C"/>
    <w:rsid w:val="0032086E"/>
    <w:rsid w:val="00320898"/>
    <w:rsid w:val="003209A8"/>
    <w:rsid w:val="003209AD"/>
    <w:rsid w:val="00320CE7"/>
    <w:rsid w:val="00320D60"/>
    <w:rsid w:val="00320E37"/>
    <w:rsid w:val="00320F41"/>
    <w:rsid w:val="00320FB4"/>
    <w:rsid w:val="00320FD5"/>
    <w:rsid w:val="003211C2"/>
    <w:rsid w:val="003211CB"/>
    <w:rsid w:val="003213B0"/>
    <w:rsid w:val="003214E3"/>
    <w:rsid w:val="00321508"/>
    <w:rsid w:val="00321534"/>
    <w:rsid w:val="003215CA"/>
    <w:rsid w:val="00321714"/>
    <w:rsid w:val="0032174B"/>
    <w:rsid w:val="00321872"/>
    <w:rsid w:val="0032188E"/>
    <w:rsid w:val="003218E5"/>
    <w:rsid w:val="00321B82"/>
    <w:rsid w:val="00321B8F"/>
    <w:rsid w:val="00321BF7"/>
    <w:rsid w:val="00321CFE"/>
    <w:rsid w:val="00321E45"/>
    <w:rsid w:val="0032204D"/>
    <w:rsid w:val="0032206D"/>
    <w:rsid w:val="003220EE"/>
    <w:rsid w:val="0032210B"/>
    <w:rsid w:val="003221DE"/>
    <w:rsid w:val="00322295"/>
    <w:rsid w:val="003223B5"/>
    <w:rsid w:val="00322442"/>
    <w:rsid w:val="00322484"/>
    <w:rsid w:val="00322527"/>
    <w:rsid w:val="0032255A"/>
    <w:rsid w:val="00322572"/>
    <w:rsid w:val="003226A6"/>
    <w:rsid w:val="003226E2"/>
    <w:rsid w:val="003226FF"/>
    <w:rsid w:val="0032286A"/>
    <w:rsid w:val="003228EA"/>
    <w:rsid w:val="003229D0"/>
    <w:rsid w:val="00322A36"/>
    <w:rsid w:val="00322A4A"/>
    <w:rsid w:val="00322BD4"/>
    <w:rsid w:val="00322BDA"/>
    <w:rsid w:val="00322C75"/>
    <w:rsid w:val="00322CDB"/>
    <w:rsid w:val="00322CE4"/>
    <w:rsid w:val="00322DAF"/>
    <w:rsid w:val="00322E59"/>
    <w:rsid w:val="00322E7D"/>
    <w:rsid w:val="00322E86"/>
    <w:rsid w:val="00322F90"/>
    <w:rsid w:val="00322F98"/>
    <w:rsid w:val="00322FE0"/>
    <w:rsid w:val="00323028"/>
    <w:rsid w:val="00323189"/>
    <w:rsid w:val="003231AF"/>
    <w:rsid w:val="003231FC"/>
    <w:rsid w:val="0032324B"/>
    <w:rsid w:val="003233AC"/>
    <w:rsid w:val="003233D0"/>
    <w:rsid w:val="003233E5"/>
    <w:rsid w:val="00323409"/>
    <w:rsid w:val="0032352A"/>
    <w:rsid w:val="00323799"/>
    <w:rsid w:val="003237C7"/>
    <w:rsid w:val="003237DB"/>
    <w:rsid w:val="003238E0"/>
    <w:rsid w:val="00323932"/>
    <w:rsid w:val="00323960"/>
    <w:rsid w:val="003239AB"/>
    <w:rsid w:val="00323A29"/>
    <w:rsid w:val="00323C7F"/>
    <w:rsid w:val="00323D53"/>
    <w:rsid w:val="00323D9A"/>
    <w:rsid w:val="00323E59"/>
    <w:rsid w:val="00323EAA"/>
    <w:rsid w:val="00323EEA"/>
    <w:rsid w:val="00323F8A"/>
    <w:rsid w:val="00323FB8"/>
    <w:rsid w:val="00324023"/>
    <w:rsid w:val="00324058"/>
    <w:rsid w:val="00324069"/>
    <w:rsid w:val="003240DD"/>
    <w:rsid w:val="00324249"/>
    <w:rsid w:val="00324370"/>
    <w:rsid w:val="00324388"/>
    <w:rsid w:val="003244A1"/>
    <w:rsid w:val="00324532"/>
    <w:rsid w:val="00324567"/>
    <w:rsid w:val="003245FE"/>
    <w:rsid w:val="0032468F"/>
    <w:rsid w:val="003247E0"/>
    <w:rsid w:val="00324802"/>
    <w:rsid w:val="003248A7"/>
    <w:rsid w:val="003248B8"/>
    <w:rsid w:val="003248E5"/>
    <w:rsid w:val="00324B15"/>
    <w:rsid w:val="00324B35"/>
    <w:rsid w:val="00324CF5"/>
    <w:rsid w:val="00324D70"/>
    <w:rsid w:val="0032518C"/>
    <w:rsid w:val="003251A5"/>
    <w:rsid w:val="003251B1"/>
    <w:rsid w:val="003253E0"/>
    <w:rsid w:val="003254BF"/>
    <w:rsid w:val="003255A9"/>
    <w:rsid w:val="00325614"/>
    <w:rsid w:val="0032562A"/>
    <w:rsid w:val="003257EE"/>
    <w:rsid w:val="003259A7"/>
    <w:rsid w:val="003259E1"/>
    <w:rsid w:val="00325AD5"/>
    <w:rsid w:val="00325BD8"/>
    <w:rsid w:val="00325D86"/>
    <w:rsid w:val="00325E13"/>
    <w:rsid w:val="00325E54"/>
    <w:rsid w:val="00325F16"/>
    <w:rsid w:val="0032606E"/>
    <w:rsid w:val="003260C6"/>
    <w:rsid w:val="0032614A"/>
    <w:rsid w:val="003261F6"/>
    <w:rsid w:val="00326268"/>
    <w:rsid w:val="0032632A"/>
    <w:rsid w:val="003263CE"/>
    <w:rsid w:val="00326406"/>
    <w:rsid w:val="00326584"/>
    <w:rsid w:val="00326608"/>
    <w:rsid w:val="003266DE"/>
    <w:rsid w:val="003267F3"/>
    <w:rsid w:val="00326874"/>
    <w:rsid w:val="003268A7"/>
    <w:rsid w:val="003268B1"/>
    <w:rsid w:val="003268D8"/>
    <w:rsid w:val="00326900"/>
    <w:rsid w:val="00326AD9"/>
    <w:rsid w:val="00326BD1"/>
    <w:rsid w:val="00326C36"/>
    <w:rsid w:val="00326D02"/>
    <w:rsid w:val="00326E59"/>
    <w:rsid w:val="00327030"/>
    <w:rsid w:val="003270F4"/>
    <w:rsid w:val="00327163"/>
    <w:rsid w:val="0032726D"/>
    <w:rsid w:val="003273CA"/>
    <w:rsid w:val="0032750B"/>
    <w:rsid w:val="00327519"/>
    <w:rsid w:val="00327523"/>
    <w:rsid w:val="003275B8"/>
    <w:rsid w:val="003275E2"/>
    <w:rsid w:val="00327624"/>
    <w:rsid w:val="003278E0"/>
    <w:rsid w:val="003279E7"/>
    <w:rsid w:val="003279F5"/>
    <w:rsid w:val="00327AFD"/>
    <w:rsid w:val="00327B36"/>
    <w:rsid w:val="00327B74"/>
    <w:rsid w:val="00327BA1"/>
    <w:rsid w:val="00327C54"/>
    <w:rsid w:val="00327CA4"/>
    <w:rsid w:val="00327CBC"/>
    <w:rsid w:val="00327EC7"/>
    <w:rsid w:val="00327F71"/>
    <w:rsid w:val="00330291"/>
    <w:rsid w:val="0033030E"/>
    <w:rsid w:val="003303A0"/>
    <w:rsid w:val="003303B6"/>
    <w:rsid w:val="003303D8"/>
    <w:rsid w:val="003305A5"/>
    <w:rsid w:val="00330679"/>
    <w:rsid w:val="003307BC"/>
    <w:rsid w:val="003307CA"/>
    <w:rsid w:val="0033086E"/>
    <w:rsid w:val="003308C4"/>
    <w:rsid w:val="00330A5D"/>
    <w:rsid w:val="00330A91"/>
    <w:rsid w:val="00330B04"/>
    <w:rsid w:val="00330B4E"/>
    <w:rsid w:val="00330C16"/>
    <w:rsid w:val="00330C4F"/>
    <w:rsid w:val="00330C81"/>
    <w:rsid w:val="00330D32"/>
    <w:rsid w:val="00330D75"/>
    <w:rsid w:val="00330D9A"/>
    <w:rsid w:val="00330F60"/>
    <w:rsid w:val="00330F7B"/>
    <w:rsid w:val="00330FC9"/>
    <w:rsid w:val="0033108C"/>
    <w:rsid w:val="0033113F"/>
    <w:rsid w:val="003311C9"/>
    <w:rsid w:val="00331201"/>
    <w:rsid w:val="003313C3"/>
    <w:rsid w:val="0033147E"/>
    <w:rsid w:val="00331512"/>
    <w:rsid w:val="00331525"/>
    <w:rsid w:val="00331534"/>
    <w:rsid w:val="0033159E"/>
    <w:rsid w:val="00331652"/>
    <w:rsid w:val="00331663"/>
    <w:rsid w:val="00331714"/>
    <w:rsid w:val="0033175C"/>
    <w:rsid w:val="0033176C"/>
    <w:rsid w:val="0033178D"/>
    <w:rsid w:val="0033179C"/>
    <w:rsid w:val="00331809"/>
    <w:rsid w:val="0033182C"/>
    <w:rsid w:val="003318E4"/>
    <w:rsid w:val="003319C7"/>
    <w:rsid w:val="003319F5"/>
    <w:rsid w:val="00331A8E"/>
    <w:rsid w:val="00331B2B"/>
    <w:rsid w:val="00331D0E"/>
    <w:rsid w:val="00331D45"/>
    <w:rsid w:val="00331F41"/>
    <w:rsid w:val="00331F6E"/>
    <w:rsid w:val="00331F79"/>
    <w:rsid w:val="00332051"/>
    <w:rsid w:val="00332078"/>
    <w:rsid w:val="0033213C"/>
    <w:rsid w:val="00332205"/>
    <w:rsid w:val="00332371"/>
    <w:rsid w:val="0033250E"/>
    <w:rsid w:val="0033266C"/>
    <w:rsid w:val="00332809"/>
    <w:rsid w:val="0033281F"/>
    <w:rsid w:val="003328C8"/>
    <w:rsid w:val="003328F0"/>
    <w:rsid w:val="003329A7"/>
    <w:rsid w:val="00332A5C"/>
    <w:rsid w:val="00332C3B"/>
    <w:rsid w:val="00332CCF"/>
    <w:rsid w:val="00332D3D"/>
    <w:rsid w:val="00332E65"/>
    <w:rsid w:val="00332EF3"/>
    <w:rsid w:val="00332F63"/>
    <w:rsid w:val="0033309B"/>
    <w:rsid w:val="003330A6"/>
    <w:rsid w:val="00333211"/>
    <w:rsid w:val="003332A4"/>
    <w:rsid w:val="003332EE"/>
    <w:rsid w:val="003333E8"/>
    <w:rsid w:val="003334DE"/>
    <w:rsid w:val="00333596"/>
    <w:rsid w:val="00333672"/>
    <w:rsid w:val="00333689"/>
    <w:rsid w:val="003336B1"/>
    <w:rsid w:val="0033371C"/>
    <w:rsid w:val="0033379D"/>
    <w:rsid w:val="00333846"/>
    <w:rsid w:val="003338E0"/>
    <w:rsid w:val="0033393B"/>
    <w:rsid w:val="003339A0"/>
    <w:rsid w:val="00333AF5"/>
    <w:rsid w:val="00333B9D"/>
    <w:rsid w:val="00333BB1"/>
    <w:rsid w:val="00333C52"/>
    <w:rsid w:val="00333CCA"/>
    <w:rsid w:val="00333DF6"/>
    <w:rsid w:val="00333E99"/>
    <w:rsid w:val="00333EB6"/>
    <w:rsid w:val="00333F44"/>
    <w:rsid w:val="00333FE6"/>
    <w:rsid w:val="00334171"/>
    <w:rsid w:val="00334231"/>
    <w:rsid w:val="003342AF"/>
    <w:rsid w:val="0033439C"/>
    <w:rsid w:val="00334531"/>
    <w:rsid w:val="003346A5"/>
    <w:rsid w:val="00334731"/>
    <w:rsid w:val="0033491D"/>
    <w:rsid w:val="00334984"/>
    <w:rsid w:val="00334A8D"/>
    <w:rsid w:val="00334AE7"/>
    <w:rsid w:val="00334BD8"/>
    <w:rsid w:val="00334D50"/>
    <w:rsid w:val="00334DF7"/>
    <w:rsid w:val="00334F2C"/>
    <w:rsid w:val="00334F41"/>
    <w:rsid w:val="00335397"/>
    <w:rsid w:val="003354DC"/>
    <w:rsid w:val="003355EA"/>
    <w:rsid w:val="003356AB"/>
    <w:rsid w:val="003356E4"/>
    <w:rsid w:val="003357EF"/>
    <w:rsid w:val="0033582D"/>
    <w:rsid w:val="00335948"/>
    <w:rsid w:val="00335A08"/>
    <w:rsid w:val="00335BFB"/>
    <w:rsid w:val="00335C7D"/>
    <w:rsid w:val="00335CAF"/>
    <w:rsid w:val="00335D36"/>
    <w:rsid w:val="00335DC3"/>
    <w:rsid w:val="00335E5F"/>
    <w:rsid w:val="00335E7F"/>
    <w:rsid w:val="00335FDA"/>
    <w:rsid w:val="003360D4"/>
    <w:rsid w:val="00336122"/>
    <w:rsid w:val="003361C1"/>
    <w:rsid w:val="003361DD"/>
    <w:rsid w:val="00336299"/>
    <w:rsid w:val="0033632F"/>
    <w:rsid w:val="0033639B"/>
    <w:rsid w:val="003363FD"/>
    <w:rsid w:val="00336484"/>
    <w:rsid w:val="00336494"/>
    <w:rsid w:val="003364BC"/>
    <w:rsid w:val="00336537"/>
    <w:rsid w:val="00336549"/>
    <w:rsid w:val="0033691D"/>
    <w:rsid w:val="00336A2D"/>
    <w:rsid w:val="00336AB9"/>
    <w:rsid w:val="00336AFB"/>
    <w:rsid w:val="00336B26"/>
    <w:rsid w:val="00336BD6"/>
    <w:rsid w:val="00336BE1"/>
    <w:rsid w:val="00336C53"/>
    <w:rsid w:val="00336C98"/>
    <w:rsid w:val="00336D07"/>
    <w:rsid w:val="00336D75"/>
    <w:rsid w:val="00336E1D"/>
    <w:rsid w:val="00336E49"/>
    <w:rsid w:val="00336F1E"/>
    <w:rsid w:val="00336F7E"/>
    <w:rsid w:val="00336FD9"/>
    <w:rsid w:val="0033711D"/>
    <w:rsid w:val="00337185"/>
    <w:rsid w:val="00337299"/>
    <w:rsid w:val="003372A2"/>
    <w:rsid w:val="003373A3"/>
    <w:rsid w:val="00337490"/>
    <w:rsid w:val="003377AF"/>
    <w:rsid w:val="003377DD"/>
    <w:rsid w:val="0033787F"/>
    <w:rsid w:val="00337914"/>
    <w:rsid w:val="00337948"/>
    <w:rsid w:val="00337B04"/>
    <w:rsid w:val="00337BE7"/>
    <w:rsid w:val="00337C63"/>
    <w:rsid w:val="00337DB5"/>
    <w:rsid w:val="00337E92"/>
    <w:rsid w:val="00337EF8"/>
    <w:rsid w:val="00337FE9"/>
    <w:rsid w:val="003400E5"/>
    <w:rsid w:val="00340179"/>
    <w:rsid w:val="0034031B"/>
    <w:rsid w:val="003403D3"/>
    <w:rsid w:val="003406B8"/>
    <w:rsid w:val="003406D3"/>
    <w:rsid w:val="003407D7"/>
    <w:rsid w:val="00340838"/>
    <w:rsid w:val="0034085F"/>
    <w:rsid w:val="00340878"/>
    <w:rsid w:val="003409C9"/>
    <w:rsid w:val="00340A23"/>
    <w:rsid w:val="00340A77"/>
    <w:rsid w:val="00340C88"/>
    <w:rsid w:val="00340D21"/>
    <w:rsid w:val="00340E3D"/>
    <w:rsid w:val="00340F73"/>
    <w:rsid w:val="00341112"/>
    <w:rsid w:val="0034117A"/>
    <w:rsid w:val="003411F3"/>
    <w:rsid w:val="00341415"/>
    <w:rsid w:val="00341558"/>
    <w:rsid w:val="0034178A"/>
    <w:rsid w:val="0034179D"/>
    <w:rsid w:val="003417E3"/>
    <w:rsid w:val="00341945"/>
    <w:rsid w:val="00341A7E"/>
    <w:rsid w:val="00341CC1"/>
    <w:rsid w:val="00342076"/>
    <w:rsid w:val="003420FC"/>
    <w:rsid w:val="0034211E"/>
    <w:rsid w:val="00342145"/>
    <w:rsid w:val="003421A5"/>
    <w:rsid w:val="003421B0"/>
    <w:rsid w:val="0034232D"/>
    <w:rsid w:val="0034243D"/>
    <w:rsid w:val="00342511"/>
    <w:rsid w:val="0034257F"/>
    <w:rsid w:val="003425C7"/>
    <w:rsid w:val="00342637"/>
    <w:rsid w:val="00342673"/>
    <w:rsid w:val="003428EA"/>
    <w:rsid w:val="003429CE"/>
    <w:rsid w:val="00342C3A"/>
    <w:rsid w:val="00342E2C"/>
    <w:rsid w:val="00342F25"/>
    <w:rsid w:val="00342F38"/>
    <w:rsid w:val="00342F8D"/>
    <w:rsid w:val="00343081"/>
    <w:rsid w:val="00343144"/>
    <w:rsid w:val="00343257"/>
    <w:rsid w:val="003432D3"/>
    <w:rsid w:val="0034348D"/>
    <w:rsid w:val="003434C0"/>
    <w:rsid w:val="00343558"/>
    <w:rsid w:val="00343630"/>
    <w:rsid w:val="00343647"/>
    <w:rsid w:val="0034369E"/>
    <w:rsid w:val="003436E6"/>
    <w:rsid w:val="00343753"/>
    <w:rsid w:val="0034389A"/>
    <w:rsid w:val="00343914"/>
    <w:rsid w:val="0034392B"/>
    <w:rsid w:val="003439CD"/>
    <w:rsid w:val="00343B68"/>
    <w:rsid w:val="00343B85"/>
    <w:rsid w:val="00343E54"/>
    <w:rsid w:val="00343F43"/>
    <w:rsid w:val="00344060"/>
    <w:rsid w:val="0034419F"/>
    <w:rsid w:val="0034429F"/>
    <w:rsid w:val="003442A1"/>
    <w:rsid w:val="003443BD"/>
    <w:rsid w:val="00344409"/>
    <w:rsid w:val="0034444D"/>
    <w:rsid w:val="003444A3"/>
    <w:rsid w:val="003444B2"/>
    <w:rsid w:val="0034452E"/>
    <w:rsid w:val="0034461B"/>
    <w:rsid w:val="0034484C"/>
    <w:rsid w:val="0034486F"/>
    <w:rsid w:val="00344884"/>
    <w:rsid w:val="003448CC"/>
    <w:rsid w:val="003449FA"/>
    <w:rsid w:val="00344F2A"/>
    <w:rsid w:val="00344F62"/>
    <w:rsid w:val="00344FAC"/>
    <w:rsid w:val="00345090"/>
    <w:rsid w:val="003451B7"/>
    <w:rsid w:val="0034522D"/>
    <w:rsid w:val="00345292"/>
    <w:rsid w:val="003452D2"/>
    <w:rsid w:val="003452EB"/>
    <w:rsid w:val="00345342"/>
    <w:rsid w:val="003453C3"/>
    <w:rsid w:val="00345412"/>
    <w:rsid w:val="00345633"/>
    <w:rsid w:val="0034565E"/>
    <w:rsid w:val="00345695"/>
    <w:rsid w:val="0034578B"/>
    <w:rsid w:val="003457C4"/>
    <w:rsid w:val="00345855"/>
    <w:rsid w:val="00345859"/>
    <w:rsid w:val="003458C4"/>
    <w:rsid w:val="003458FD"/>
    <w:rsid w:val="00345934"/>
    <w:rsid w:val="003459B4"/>
    <w:rsid w:val="003459CC"/>
    <w:rsid w:val="003459D1"/>
    <w:rsid w:val="003459EF"/>
    <w:rsid w:val="003459F0"/>
    <w:rsid w:val="00345AA5"/>
    <w:rsid w:val="00345AF4"/>
    <w:rsid w:val="00345B51"/>
    <w:rsid w:val="00345C69"/>
    <w:rsid w:val="00345CA1"/>
    <w:rsid w:val="00345DB7"/>
    <w:rsid w:val="00345EE8"/>
    <w:rsid w:val="003460A5"/>
    <w:rsid w:val="003460B3"/>
    <w:rsid w:val="0034611B"/>
    <w:rsid w:val="0034612D"/>
    <w:rsid w:val="003461BB"/>
    <w:rsid w:val="003461FD"/>
    <w:rsid w:val="003463B7"/>
    <w:rsid w:val="003464ED"/>
    <w:rsid w:val="003464FC"/>
    <w:rsid w:val="003466BC"/>
    <w:rsid w:val="00346774"/>
    <w:rsid w:val="0034680B"/>
    <w:rsid w:val="003469D9"/>
    <w:rsid w:val="00346A10"/>
    <w:rsid w:val="00346A70"/>
    <w:rsid w:val="00346B5B"/>
    <w:rsid w:val="00346B9C"/>
    <w:rsid w:val="00346DD4"/>
    <w:rsid w:val="00346DDE"/>
    <w:rsid w:val="00346ED6"/>
    <w:rsid w:val="0034706F"/>
    <w:rsid w:val="003470BC"/>
    <w:rsid w:val="003470BF"/>
    <w:rsid w:val="003471AA"/>
    <w:rsid w:val="003472F4"/>
    <w:rsid w:val="00347352"/>
    <w:rsid w:val="0034735E"/>
    <w:rsid w:val="003474EA"/>
    <w:rsid w:val="003474FB"/>
    <w:rsid w:val="003476DF"/>
    <w:rsid w:val="00347798"/>
    <w:rsid w:val="003477B1"/>
    <w:rsid w:val="003477F7"/>
    <w:rsid w:val="0034783B"/>
    <w:rsid w:val="00347860"/>
    <w:rsid w:val="00347877"/>
    <w:rsid w:val="003478AC"/>
    <w:rsid w:val="00347A31"/>
    <w:rsid w:val="00347A89"/>
    <w:rsid w:val="00347ADA"/>
    <w:rsid w:val="00347C09"/>
    <w:rsid w:val="00347C26"/>
    <w:rsid w:val="00347F01"/>
    <w:rsid w:val="00347F60"/>
    <w:rsid w:val="00347FE8"/>
    <w:rsid w:val="00348533"/>
    <w:rsid w:val="003500C5"/>
    <w:rsid w:val="003501B9"/>
    <w:rsid w:val="003501F9"/>
    <w:rsid w:val="003502BF"/>
    <w:rsid w:val="00350340"/>
    <w:rsid w:val="00350350"/>
    <w:rsid w:val="0035035C"/>
    <w:rsid w:val="0035036D"/>
    <w:rsid w:val="0035037D"/>
    <w:rsid w:val="00350387"/>
    <w:rsid w:val="003503AF"/>
    <w:rsid w:val="003503E0"/>
    <w:rsid w:val="003503E5"/>
    <w:rsid w:val="00350404"/>
    <w:rsid w:val="0035043F"/>
    <w:rsid w:val="0035046D"/>
    <w:rsid w:val="003504F3"/>
    <w:rsid w:val="00350505"/>
    <w:rsid w:val="00350558"/>
    <w:rsid w:val="00350645"/>
    <w:rsid w:val="00350724"/>
    <w:rsid w:val="00350738"/>
    <w:rsid w:val="0035073B"/>
    <w:rsid w:val="00350785"/>
    <w:rsid w:val="003507AE"/>
    <w:rsid w:val="003507F0"/>
    <w:rsid w:val="00350803"/>
    <w:rsid w:val="003508CE"/>
    <w:rsid w:val="003508F1"/>
    <w:rsid w:val="00350A00"/>
    <w:rsid w:val="00350ACA"/>
    <w:rsid w:val="00350B22"/>
    <w:rsid w:val="00350B2D"/>
    <w:rsid w:val="00350B5A"/>
    <w:rsid w:val="00350B6C"/>
    <w:rsid w:val="00350E6D"/>
    <w:rsid w:val="00350ECA"/>
    <w:rsid w:val="00350F29"/>
    <w:rsid w:val="00351287"/>
    <w:rsid w:val="00351344"/>
    <w:rsid w:val="00351391"/>
    <w:rsid w:val="003514DB"/>
    <w:rsid w:val="003514E4"/>
    <w:rsid w:val="00351682"/>
    <w:rsid w:val="0035182B"/>
    <w:rsid w:val="00351A4F"/>
    <w:rsid w:val="00351C33"/>
    <w:rsid w:val="00351C5E"/>
    <w:rsid w:val="00351CAC"/>
    <w:rsid w:val="00351CB1"/>
    <w:rsid w:val="00351D0E"/>
    <w:rsid w:val="00351D1E"/>
    <w:rsid w:val="00351D27"/>
    <w:rsid w:val="00351F9D"/>
    <w:rsid w:val="00352057"/>
    <w:rsid w:val="003520DF"/>
    <w:rsid w:val="00352279"/>
    <w:rsid w:val="003522B1"/>
    <w:rsid w:val="003522B8"/>
    <w:rsid w:val="003523B2"/>
    <w:rsid w:val="00352414"/>
    <w:rsid w:val="00352453"/>
    <w:rsid w:val="00352500"/>
    <w:rsid w:val="0035272D"/>
    <w:rsid w:val="00352777"/>
    <w:rsid w:val="003527BB"/>
    <w:rsid w:val="00352853"/>
    <w:rsid w:val="00352A05"/>
    <w:rsid w:val="00352AC3"/>
    <w:rsid w:val="00352B24"/>
    <w:rsid w:val="00352BD3"/>
    <w:rsid w:val="00352BFC"/>
    <w:rsid w:val="00352D59"/>
    <w:rsid w:val="00352E03"/>
    <w:rsid w:val="00352E0F"/>
    <w:rsid w:val="00352E5A"/>
    <w:rsid w:val="00352E9C"/>
    <w:rsid w:val="00352EB7"/>
    <w:rsid w:val="00352F8E"/>
    <w:rsid w:val="00353300"/>
    <w:rsid w:val="003533FE"/>
    <w:rsid w:val="0035342E"/>
    <w:rsid w:val="0035348C"/>
    <w:rsid w:val="0035368E"/>
    <w:rsid w:val="003539B9"/>
    <w:rsid w:val="00353A08"/>
    <w:rsid w:val="00353E6E"/>
    <w:rsid w:val="0035403F"/>
    <w:rsid w:val="0035407E"/>
    <w:rsid w:val="00354096"/>
    <w:rsid w:val="003542B5"/>
    <w:rsid w:val="003543AD"/>
    <w:rsid w:val="003543BA"/>
    <w:rsid w:val="00354438"/>
    <w:rsid w:val="00354542"/>
    <w:rsid w:val="0035463F"/>
    <w:rsid w:val="00354746"/>
    <w:rsid w:val="003549D7"/>
    <w:rsid w:val="00354A21"/>
    <w:rsid w:val="00354B7E"/>
    <w:rsid w:val="00354B9B"/>
    <w:rsid w:val="00354BCE"/>
    <w:rsid w:val="00354C2B"/>
    <w:rsid w:val="00354F51"/>
    <w:rsid w:val="00354FD4"/>
    <w:rsid w:val="00354FD5"/>
    <w:rsid w:val="003551CD"/>
    <w:rsid w:val="0035526D"/>
    <w:rsid w:val="003552A5"/>
    <w:rsid w:val="003552F4"/>
    <w:rsid w:val="00355310"/>
    <w:rsid w:val="0035597C"/>
    <w:rsid w:val="003559CB"/>
    <w:rsid w:val="00355BED"/>
    <w:rsid w:val="00355C25"/>
    <w:rsid w:val="00355D42"/>
    <w:rsid w:val="00355D69"/>
    <w:rsid w:val="00355DC4"/>
    <w:rsid w:val="00355E5D"/>
    <w:rsid w:val="00355F53"/>
    <w:rsid w:val="00355F79"/>
    <w:rsid w:val="0035601F"/>
    <w:rsid w:val="0035602C"/>
    <w:rsid w:val="0035619B"/>
    <w:rsid w:val="00356217"/>
    <w:rsid w:val="00356370"/>
    <w:rsid w:val="0035653A"/>
    <w:rsid w:val="003566DD"/>
    <w:rsid w:val="00356751"/>
    <w:rsid w:val="00356957"/>
    <w:rsid w:val="003569E3"/>
    <w:rsid w:val="00356A54"/>
    <w:rsid w:val="00356BDE"/>
    <w:rsid w:val="00356C53"/>
    <w:rsid w:val="00356C6A"/>
    <w:rsid w:val="00356C6D"/>
    <w:rsid w:val="00356D3F"/>
    <w:rsid w:val="00356F30"/>
    <w:rsid w:val="00357014"/>
    <w:rsid w:val="00357133"/>
    <w:rsid w:val="00357251"/>
    <w:rsid w:val="00357259"/>
    <w:rsid w:val="003572B1"/>
    <w:rsid w:val="003572D8"/>
    <w:rsid w:val="00357341"/>
    <w:rsid w:val="003573C3"/>
    <w:rsid w:val="0035748C"/>
    <w:rsid w:val="003574A5"/>
    <w:rsid w:val="00357545"/>
    <w:rsid w:val="00357551"/>
    <w:rsid w:val="00357572"/>
    <w:rsid w:val="00357609"/>
    <w:rsid w:val="00357764"/>
    <w:rsid w:val="00357824"/>
    <w:rsid w:val="00357833"/>
    <w:rsid w:val="0035790B"/>
    <w:rsid w:val="00357ACC"/>
    <w:rsid w:val="00357B29"/>
    <w:rsid w:val="00357C22"/>
    <w:rsid w:val="00357C35"/>
    <w:rsid w:val="00357D4B"/>
    <w:rsid w:val="00357F09"/>
    <w:rsid w:val="00357F55"/>
    <w:rsid w:val="00357F80"/>
    <w:rsid w:val="00360052"/>
    <w:rsid w:val="00360074"/>
    <w:rsid w:val="00360080"/>
    <w:rsid w:val="003601A2"/>
    <w:rsid w:val="003601F4"/>
    <w:rsid w:val="003602BB"/>
    <w:rsid w:val="003603B6"/>
    <w:rsid w:val="003604FE"/>
    <w:rsid w:val="00360535"/>
    <w:rsid w:val="0036055D"/>
    <w:rsid w:val="003605BD"/>
    <w:rsid w:val="003606B7"/>
    <w:rsid w:val="003607D4"/>
    <w:rsid w:val="0036088B"/>
    <w:rsid w:val="00360893"/>
    <w:rsid w:val="0036089C"/>
    <w:rsid w:val="00360A04"/>
    <w:rsid w:val="00360A12"/>
    <w:rsid w:val="00360A68"/>
    <w:rsid w:val="00360BB4"/>
    <w:rsid w:val="00360BEF"/>
    <w:rsid w:val="00360C32"/>
    <w:rsid w:val="00360C57"/>
    <w:rsid w:val="00360FDB"/>
    <w:rsid w:val="00360FED"/>
    <w:rsid w:val="0036105F"/>
    <w:rsid w:val="0036129C"/>
    <w:rsid w:val="0036135D"/>
    <w:rsid w:val="003613D4"/>
    <w:rsid w:val="00361413"/>
    <w:rsid w:val="0036168E"/>
    <w:rsid w:val="003617FC"/>
    <w:rsid w:val="00361800"/>
    <w:rsid w:val="003618DC"/>
    <w:rsid w:val="00361902"/>
    <w:rsid w:val="00361AE2"/>
    <w:rsid w:val="00361CFB"/>
    <w:rsid w:val="00361D9F"/>
    <w:rsid w:val="00361EF9"/>
    <w:rsid w:val="00361F12"/>
    <w:rsid w:val="00361FB7"/>
    <w:rsid w:val="0036204C"/>
    <w:rsid w:val="003620FF"/>
    <w:rsid w:val="00362244"/>
    <w:rsid w:val="0036241F"/>
    <w:rsid w:val="0036243E"/>
    <w:rsid w:val="00362500"/>
    <w:rsid w:val="003625B8"/>
    <w:rsid w:val="003625CB"/>
    <w:rsid w:val="003626A6"/>
    <w:rsid w:val="0036284F"/>
    <w:rsid w:val="00362AA7"/>
    <w:rsid w:val="00362B14"/>
    <w:rsid w:val="00362C86"/>
    <w:rsid w:val="00362CD9"/>
    <w:rsid w:val="00362D91"/>
    <w:rsid w:val="00362F16"/>
    <w:rsid w:val="00362F29"/>
    <w:rsid w:val="00363088"/>
    <w:rsid w:val="003630DF"/>
    <w:rsid w:val="0036319E"/>
    <w:rsid w:val="00363238"/>
    <w:rsid w:val="00363271"/>
    <w:rsid w:val="00363421"/>
    <w:rsid w:val="00363478"/>
    <w:rsid w:val="0036350F"/>
    <w:rsid w:val="00363550"/>
    <w:rsid w:val="0036355C"/>
    <w:rsid w:val="0036355D"/>
    <w:rsid w:val="003635C2"/>
    <w:rsid w:val="003635D8"/>
    <w:rsid w:val="003637B4"/>
    <w:rsid w:val="0036396E"/>
    <w:rsid w:val="003639D1"/>
    <w:rsid w:val="003639FC"/>
    <w:rsid w:val="00363A46"/>
    <w:rsid w:val="00363ABE"/>
    <w:rsid w:val="00363C4D"/>
    <w:rsid w:val="00363C57"/>
    <w:rsid w:val="00363D4F"/>
    <w:rsid w:val="00363D73"/>
    <w:rsid w:val="00363D98"/>
    <w:rsid w:val="00363DB5"/>
    <w:rsid w:val="00364041"/>
    <w:rsid w:val="003640C7"/>
    <w:rsid w:val="0036423F"/>
    <w:rsid w:val="00364261"/>
    <w:rsid w:val="00364305"/>
    <w:rsid w:val="00364368"/>
    <w:rsid w:val="00364392"/>
    <w:rsid w:val="00364596"/>
    <w:rsid w:val="003645F8"/>
    <w:rsid w:val="00364720"/>
    <w:rsid w:val="00364989"/>
    <w:rsid w:val="003649D7"/>
    <w:rsid w:val="00364A8B"/>
    <w:rsid w:val="00364B81"/>
    <w:rsid w:val="00364BDF"/>
    <w:rsid w:val="00364BE4"/>
    <w:rsid w:val="00364C20"/>
    <w:rsid w:val="00364FAD"/>
    <w:rsid w:val="0036503F"/>
    <w:rsid w:val="003651DE"/>
    <w:rsid w:val="003654D0"/>
    <w:rsid w:val="003654EF"/>
    <w:rsid w:val="003655BE"/>
    <w:rsid w:val="003657F4"/>
    <w:rsid w:val="003658F0"/>
    <w:rsid w:val="00365907"/>
    <w:rsid w:val="00365944"/>
    <w:rsid w:val="003659B8"/>
    <w:rsid w:val="00365C60"/>
    <w:rsid w:val="00365C6D"/>
    <w:rsid w:val="00365C89"/>
    <w:rsid w:val="00365C90"/>
    <w:rsid w:val="00365C94"/>
    <w:rsid w:val="00365DDD"/>
    <w:rsid w:val="0036618A"/>
    <w:rsid w:val="00366190"/>
    <w:rsid w:val="003661CE"/>
    <w:rsid w:val="00366428"/>
    <w:rsid w:val="00366A33"/>
    <w:rsid w:val="00366B1B"/>
    <w:rsid w:val="00366BF4"/>
    <w:rsid w:val="00366C30"/>
    <w:rsid w:val="00366CCA"/>
    <w:rsid w:val="00366CDD"/>
    <w:rsid w:val="00366DD1"/>
    <w:rsid w:val="00366E2E"/>
    <w:rsid w:val="00366EAF"/>
    <w:rsid w:val="00366ED2"/>
    <w:rsid w:val="00367091"/>
    <w:rsid w:val="003670BB"/>
    <w:rsid w:val="003670C5"/>
    <w:rsid w:val="00367108"/>
    <w:rsid w:val="00367237"/>
    <w:rsid w:val="003672AC"/>
    <w:rsid w:val="0036735E"/>
    <w:rsid w:val="003673F7"/>
    <w:rsid w:val="00367516"/>
    <w:rsid w:val="00367598"/>
    <w:rsid w:val="003676A0"/>
    <w:rsid w:val="003678D6"/>
    <w:rsid w:val="0036795C"/>
    <w:rsid w:val="00367970"/>
    <w:rsid w:val="00367B35"/>
    <w:rsid w:val="00367DFC"/>
    <w:rsid w:val="00367E8C"/>
    <w:rsid w:val="00367F25"/>
    <w:rsid w:val="00367F40"/>
    <w:rsid w:val="00367F70"/>
    <w:rsid w:val="00367F7A"/>
    <w:rsid w:val="003701AF"/>
    <w:rsid w:val="0037026B"/>
    <w:rsid w:val="00370316"/>
    <w:rsid w:val="0037046F"/>
    <w:rsid w:val="003704B4"/>
    <w:rsid w:val="00370514"/>
    <w:rsid w:val="00370541"/>
    <w:rsid w:val="0037055B"/>
    <w:rsid w:val="0037067F"/>
    <w:rsid w:val="00370789"/>
    <w:rsid w:val="0037083A"/>
    <w:rsid w:val="00370D69"/>
    <w:rsid w:val="00370DBA"/>
    <w:rsid w:val="00370DFB"/>
    <w:rsid w:val="00370E79"/>
    <w:rsid w:val="0037107E"/>
    <w:rsid w:val="00371158"/>
    <w:rsid w:val="00371206"/>
    <w:rsid w:val="003712EC"/>
    <w:rsid w:val="003712F6"/>
    <w:rsid w:val="00371386"/>
    <w:rsid w:val="003713F2"/>
    <w:rsid w:val="00371494"/>
    <w:rsid w:val="0037157B"/>
    <w:rsid w:val="0037181E"/>
    <w:rsid w:val="00371AA3"/>
    <w:rsid w:val="00371DC3"/>
    <w:rsid w:val="00371E90"/>
    <w:rsid w:val="00371FCC"/>
    <w:rsid w:val="003721E9"/>
    <w:rsid w:val="00372309"/>
    <w:rsid w:val="0037236B"/>
    <w:rsid w:val="00372388"/>
    <w:rsid w:val="00372553"/>
    <w:rsid w:val="00372579"/>
    <w:rsid w:val="0037257B"/>
    <w:rsid w:val="003725D2"/>
    <w:rsid w:val="0037264F"/>
    <w:rsid w:val="003726D7"/>
    <w:rsid w:val="0037272A"/>
    <w:rsid w:val="00372738"/>
    <w:rsid w:val="003727F4"/>
    <w:rsid w:val="003728D2"/>
    <w:rsid w:val="003729F7"/>
    <w:rsid w:val="00372A2D"/>
    <w:rsid w:val="00372AA8"/>
    <w:rsid w:val="00372F6E"/>
    <w:rsid w:val="00373085"/>
    <w:rsid w:val="0037311B"/>
    <w:rsid w:val="0037315F"/>
    <w:rsid w:val="0037319D"/>
    <w:rsid w:val="003732D9"/>
    <w:rsid w:val="00373491"/>
    <w:rsid w:val="00373496"/>
    <w:rsid w:val="003735BD"/>
    <w:rsid w:val="00373612"/>
    <w:rsid w:val="0037365E"/>
    <w:rsid w:val="00373754"/>
    <w:rsid w:val="003738AA"/>
    <w:rsid w:val="003738C5"/>
    <w:rsid w:val="00373930"/>
    <w:rsid w:val="00373935"/>
    <w:rsid w:val="0037398E"/>
    <w:rsid w:val="00373A04"/>
    <w:rsid w:val="00373A33"/>
    <w:rsid w:val="00373B34"/>
    <w:rsid w:val="00373D03"/>
    <w:rsid w:val="00373D6A"/>
    <w:rsid w:val="003740BC"/>
    <w:rsid w:val="00374160"/>
    <w:rsid w:val="003742A7"/>
    <w:rsid w:val="003742CF"/>
    <w:rsid w:val="003743AF"/>
    <w:rsid w:val="0037453D"/>
    <w:rsid w:val="00374556"/>
    <w:rsid w:val="003745C5"/>
    <w:rsid w:val="00374704"/>
    <w:rsid w:val="00374896"/>
    <w:rsid w:val="00374929"/>
    <w:rsid w:val="003749B0"/>
    <w:rsid w:val="003749B2"/>
    <w:rsid w:val="003749B8"/>
    <w:rsid w:val="003749C6"/>
    <w:rsid w:val="00374B59"/>
    <w:rsid w:val="00374E1F"/>
    <w:rsid w:val="00374E8E"/>
    <w:rsid w:val="00375113"/>
    <w:rsid w:val="00375121"/>
    <w:rsid w:val="0037518B"/>
    <w:rsid w:val="003752E4"/>
    <w:rsid w:val="00375373"/>
    <w:rsid w:val="003754DD"/>
    <w:rsid w:val="00375556"/>
    <w:rsid w:val="00375628"/>
    <w:rsid w:val="00375632"/>
    <w:rsid w:val="00375684"/>
    <w:rsid w:val="00375770"/>
    <w:rsid w:val="0037581C"/>
    <w:rsid w:val="003758E7"/>
    <w:rsid w:val="0037591C"/>
    <w:rsid w:val="00375964"/>
    <w:rsid w:val="00375B71"/>
    <w:rsid w:val="00375BCC"/>
    <w:rsid w:val="00375BE6"/>
    <w:rsid w:val="00375C4F"/>
    <w:rsid w:val="00375C89"/>
    <w:rsid w:val="00375D12"/>
    <w:rsid w:val="00375EE7"/>
    <w:rsid w:val="00375F37"/>
    <w:rsid w:val="00376004"/>
    <w:rsid w:val="00376159"/>
    <w:rsid w:val="0037615B"/>
    <w:rsid w:val="00376183"/>
    <w:rsid w:val="00376216"/>
    <w:rsid w:val="003762AC"/>
    <w:rsid w:val="003763F1"/>
    <w:rsid w:val="00376633"/>
    <w:rsid w:val="00376828"/>
    <w:rsid w:val="00376859"/>
    <w:rsid w:val="003768B2"/>
    <w:rsid w:val="003768F6"/>
    <w:rsid w:val="00376C68"/>
    <w:rsid w:val="00376E07"/>
    <w:rsid w:val="00376F4F"/>
    <w:rsid w:val="003771FB"/>
    <w:rsid w:val="00377255"/>
    <w:rsid w:val="003772C5"/>
    <w:rsid w:val="003773C2"/>
    <w:rsid w:val="003773ED"/>
    <w:rsid w:val="0037760A"/>
    <w:rsid w:val="00377610"/>
    <w:rsid w:val="0037769E"/>
    <w:rsid w:val="00377701"/>
    <w:rsid w:val="00377782"/>
    <w:rsid w:val="0037782F"/>
    <w:rsid w:val="0037788F"/>
    <w:rsid w:val="003779C2"/>
    <w:rsid w:val="00377BB9"/>
    <w:rsid w:val="00377C3A"/>
    <w:rsid w:val="00377D61"/>
    <w:rsid w:val="0038017E"/>
    <w:rsid w:val="003801A6"/>
    <w:rsid w:val="003801C1"/>
    <w:rsid w:val="00380442"/>
    <w:rsid w:val="003804F6"/>
    <w:rsid w:val="00380523"/>
    <w:rsid w:val="0038064F"/>
    <w:rsid w:val="003807AE"/>
    <w:rsid w:val="003807B0"/>
    <w:rsid w:val="0038088B"/>
    <w:rsid w:val="0038098B"/>
    <w:rsid w:val="00380A13"/>
    <w:rsid w:val="00380B10"/>
    <w:rsid w:val="00380B6B"/>
    <w:rsid w:val="00380BBC"/>
    <w:rsid w:val="00380C9A"/>
    <w:rsid w:val="00380D52"/>
    <w:rsid w:val="00380E64"/>
    <w:rsid w:val="00381064"/>
    <w:rsid w:val="00381099"/>
    <w:rsid w:val="0038110A"/>
    <w:rsid w:val="003811AA"/>
    <w:rsid w:val="003811F3"/>
    <w:rsid w:val="0038127B"/>
    <w:rsid w:val="00381376"/>
    <w:rsid w:val="00381533"/>
    <w:rsid w:val="00381787"/>
    <w:rsid w:val="00381875"/>
    <w:rsid w:val="003818D2"/>
    <w:rsid w:val="003819A3"/>
    <w:rsid w:val="003819A5"/>
    <w:rsid w:val="00381A96"/>
    <w:rsid w:val="00381C32"/>
    <w:rsid w:val="00381D10"/>
    <w:rsid w:val="00381D11"/>
    <w:rsid w:val="00381D13"/>
    <w:rsid w:val="00381EA3"/>
    <w:rsid w:val="00381F2B"/>
    <w:rsid w:val="00381FF0"/>
    <w:rsid w:val="0038207C"/>
    <w:rsid w:val="00382210"/>
    <w:rsid w:val="003823BD"/>
    <w:rsid w:val="00382491"/>
    <w:rsid w:val="00382639"/>
    <w:rsid w:val="00382881"/>
    <w:rsid w:val="00382952"/>
    <w:rsid w:val="00382AE7"/>
    <w:rsid w:val="00382BEA"/>
    <w:rsid w:val="00382C0A"/>
    <w:rsid w:val="00382C65"/>
    <w:rsid w:val="00382FCD"/>
    <w:rsid w:val="00383009"/>
    <w:rsid w:val="003830D9"/>
    <w:rsid w:val="00383221"/>
    <w:rsid w:val="0038336D"/>
    <w:rsid w:val="003834AC"/>
    <w:rsid w:val="00383625"/>
    <w:rsid w:val="00383653"/>
    <w:rsid w:val="003836DF"/>
    <w:rsid w:val="00383791"/>
    <w:rsid w:val="003837E7"/>
    <w:rsid w:val="0038385E"/>
    <w:rsid w:val="003838E2"/>
    <w:rsid w:val="003839AF"/>
    <w:rsid w:val="00383A23"/>
    <w:rsid w:val="00383B45"/>
    <w:rsid w:val="00383C45"/>
    <w:rsid w:val="00383C6E"/>
    <w:rsid w:val="00383CE0"/>
    <w:rsid w:val="00383E17"/>
    <w:rsid w:val="00383E38"/>
    <w:rsid w:val="00383F7C"/>
    <w:rsid w:val="00383F92"/>
    <w:rsid w:val="0038407B"/>
    <w:rsid w:val="00384080"/>
    <w:rsid w:val="003840AB"/>
    <w:rsid w:val="003840B2"/>
    <w:rsid w:val="00384167"/>
    <w:rsid w:val="003841C7"/>
    <w:rsid w:val="00384204"/>
    <w:rsid w:val="00384401"/>
    <w:rsid w:val="003845C7"/>
    <w:rsid w:val="0038468B"/>
    <w:rsid w:val="00384774"/>
    <w:rsid w:val="003847BC"/>
    <w:rsid w:val="003847FF"/>
    <w:rsid w:val="00384842"/>
    <w:rsid w:val="00384869"/>
    <w:rsid w:val="003848DA"/>
    <w:rsid w:val="00384919"/>
    <w:rsid w:val="00384984"/>
    <w:rsid w:val="00384BE2"/>
    <w:rsid w:val="00384C27"/>
    <w:rsid w:val="00384D0B"/>
    <w:rsid w:val="00384D37"/>
    <w:rsid w:val="00384D6D"/>
    <w:rsid w:val="00384DCF"/>
    <w:rsid w:val="00384DF6"/>
    <w:rsid w:val="00384F67"/>
    <w:rsid w:val="00385004"/>
    <w:rsid w:val="003850BF"/>
    <w:rsid w:val="003850D3"/>
    <w:rsid w:val="0038510D"/>
    <w:rsid w:val="00385219"/>
    <w:rsid w:val="0038530C"/>
    <w:rsid w:val="003853C6"/>
    <w:rsid w:val="003853EB"/>
    <w:rsid w:val="0038542F"/>
    <w:rsid w:val="003854FA"/>
    <w:rsid w:val="00385613"/>
    <w:rsid w:val="00385692"/>
    <w:rsid w:val="00385708"/>
    <w:rsid w:val="003857C9"/>
    <w:rsid w:val="00385805"/>
    <w:rsid w:val="00385D2D"/>
    <w:rsid w:val="00385DFB"/>
    <w:rsid w:val="00385E57"/>
    <w:rsid w:val="00385EDD"/>
    <w:rsid w:val="00385F3B"/>
    <w:rsid w:val="00385F87"/>
    <w:rsid w:val="003860F6"/>
    <w:rsid w:val="003862E1"/>
    <w:rsid w:val="00386304"/>
    <w:rsid w:val="00386369"/>
    <w:rsid w:val="003864D0"/>
    <w:rsid w:val="0038657F"/>
    <w:rsid w:val="003865D4"/>
    <w:rsid w:val="00386600"/>
    <w:rsid w:val="0038668F"/>
    <w:rsid w:val="003866CD"/>
    <w:rsid w:val="003867E0"/>
    <w:rsid w:val="003867E6"/>
    <w:rsid w:val="0038681E"/>
    <w:rsid w:val="0038686A"/>
    <w:rsid w:val="0038695A"/>
    <w:rsid w:val="00386A2A"/>
    <w:rsid w:val="00386AC6"/>
    <w:rsid w:val="00386AC9"/>
    <w:rsid w:val="00386B11"/>
    <w:rsid w:val="00386CAE"/>
    <w:rsid w:val="00386D06"/>
    <w:rsid w:val="00386D59"/>
    <w:rsid w:val="00386E01"/>
    <w:rsid w:val="00386E3C"/>
    <w:rsid w:val="00386E71"/>
    <w:rsid w:val="00386F2D"/>
    <w:rsid w:val="00386F6D"/>
    <w:rsid w:val="00387038"/>
    <w:rsid w:val="0038718B"/>
    <w:rsid w:val="003871C5"/>
    <w:rsid w:val="003871FF"/>
    <w:rsid w:val="00387234"/>
    <w:rsid w:val="00387351"/>
    <w:rsid w:val="00387358"/>
    <w:rsid w:val="003873C0"/>
    <w:rsid w:val="003873C1"/>
    <w:rsid w:val="003874BE"/>
    <w:rsid w:val="003875B9"/>
    <w:rsid w:val="003875EF"/>
    <w:rsid w:val="00387684"/>
    <w:rsid w:val="00387697"/>
    <w:rsid w:val="00387786"/>
    <w:rsid w:val="003878BE"/>
    <w:rsid w:val="00387923"/>
    <w:rsid w:val="00387A2A"/>
    <w:rsid w:val="00387A4E"/>
    <w:rsid w:val="00387BAC"/>
    <w:rsid w:val="00387BBC"/>
    <w:rsid w:val="00387C3A"/>
    <w:rsid w:val="00387C5A"/>
    <w:rsid w:val="00387C7C"/>
    <w:rsid w:val="00387E63"/>
    <w:rsid w:val="00387E7A"/>
    <w:rsid w:val="00387EA2"/>
    <w:rsid w:val="00387EC5"/>
    <w:rsid w:val="003901F5"/>
    <w:rsid w:val="003902AB"/>
    <w:rsid w:val="003902B5"/>
    <w:rsid w:val="00390319"/>
    <w:rsid w:val="00390324"/>
    <w:rsid w:val="003903D5"/>
    <w:rsid w:val="003903F1"/>
    <w:rsid w:val="0039055D"/>
    <w:rsid w:val="003905D4"/>
    <w:rsid w:val="00390664"/>
    <w:rsid w:val="00390697"/>
    <w:rsid w:val="00390777"/>
    <w:rsid w:val="0039077E"/>
    <w:rsid w:val="00390804"/>
    <w:rsid w:val="00390892"/>
    <w:rsid w:val="003908D9"/>
    <w:rsid w:val="00390957"/>
    <w:rsid w:val="00390B0E"/>
    <w:rsid w:val="00390C94"/>
    <w:rsid w:val="00390D3C"/>
    <w:rsid w:val="00390E0A"/>
    <w:rsid w:val="00390F1D"/>
    <w:rsid w:val="00391013"/>
    <w:rsid w:val="003910F6"/>
    <w:rsid w:val="00391158"/>
    <w:rsid w:val="003911BE"/>
    <w:rsid w:val="003911C0"/>
    <w:rsid w:val="0039121C"/>
    <w:rsid w:val="003912C7"/>
    <w:rsid w:val="003912CF"/>
    <w:rsid w:val="0039136D"/>
    <w:rsid w:val="003913D9"/>
    <w:rsid w:val="003913DF"/>
    <w:rsid w:val="00391435"/>
    <w:rsid w:val="003914C3"/>
    <w:rsid w:val="0039165A"/>
    <w:rsid w:val="0039166D"/>
    <w:rsid w:val="003916A1"/>
    <w:rsid w:val="003916C2"/>
    <w:rsid w:val="00391793"/>
    <w:rsid w:val="003918A0"/>
    <w:rsid w:val="00391938"/>
    <w:rsid w:val="00391AD1"/>
    <w:rsid w:val="00391BE0"/>
    <w:rsid w:val="00391C5C"/>
    <w:rsid w:val="00391D70"/>
    <w:rsid w:val="00391DDD"/>
    <w:rsid w:val="00391F72"/>
    <w:rsid w:val="0039233C"/>
    <w:rsid w:val="003923CB"/>
    <w:rsid w:val="003923F6"/>
    <w:rsid w:val="0039247E"/>
    <w:rsid w:val="003925A2"/>
    <w:rsid w:val="003925EC"/>
    <w:rsid w:val="0039262F"/>
    <w:rsid w:val="00392953"/>
    <w:rsid w:val="0039298D"/>
    <w:rsid w:val="00392ABE"/>
    <w:rsid w:val="00392BE7"/>
    <w:rsid w:val="00392C52"/>
    <w:rsid w:val="00392E33"/>
    <w:rsid w:val="00392F44"/>
    <w:rsid w:val="00392F8A"/>
    <w:rsid w:val="003931E6"/>
    <w:rsid w:val="00393292"/>
    <w:rsid w:val="003932B9"/>
    <w:rsid w:val="003932DA"/>
    <w:rsid w:val="003932F5"/>
    <w:rsid w:val="0039331A"/>
    <w:rsid w:val="00393386"/>
    <w:rsid w:val="003933C5"/>
    <w:rsid w:val="00393488"/>
    <w:rsid w:val="003934EB"/>
    <w:rsid w:val="003935BA"/>
    <w:rsid w:val="00393667"/>
    <w:rsid w:val="00393697"/>
    <w:rsid w:val="00393736"/>
    <w:rsid w:val="00393750"/>
    <w:rsid w:val="003939B0"/>
    <w:rsid w:val="00393A55"/>
    <w:rsid w:val="00393B22"/>
    <w:rsid w:val="00393B46"/>
    <w:rsid w:val="00393C0D"/>
    <w:rsid w:val="00393CB3"/>
    <w:rsid w:val="00393D0F"/>
    <w:rsid w:val="00393E29"/>
    <w:rsid w:val="00393E80"/>
    <w:rsid w:val="00393EFA"/>
    <w:rsid w:val="00393FC9"/>
    <w:rsid w:val="00394081"/>
    <w:rsid w:val="00394092"/>
    <w:rsid w:val="00394102"/>
    <w:rsid w:val="00394191"/>
    <w:rsid w:val="00394267"/>
    <w:rsid w:val="003942B6"/>
    <w:rsid w:val="003942FF"/>
    <w:rsid w:val="003943E2"/>
    <w:rsid w:val="003946E8"/>
    <w:rsid w:val="003947E8"/>
    <w:rsid w:val="00394858"/>
    <w:rsid w:val="00394933"/>
    <w:rsid w:val="00394A62"/>
    <w:rsid w:val="00394BAE"/>
    <w:rsid w:val="00394C21"/>
    <w:rsid w:val="00394C39"/>
    <w:rsid w:val="00394C4A"/>
    <w:rsid w:val="00394CF7"/>
    <w:rsid w:val="00394E36"/>
    <w:rsid w:val="00394E6A"/>
    <w:rsid w:val="00395014"/>
    <w:rsid w:val="00395058"/>
    <w:rsid w:val="0039507F"/>
    <w:rsid w:val="0039515C"/>
    <w:rsid w:val="00395169"/>
    <w:rsid w:val="003952F8"/>
    <w:rsid w:val="00395337"/>
    <w:rsid w:val="00395373"/>
    <w:rsid w:val="00395543"/>
    <w:rsid w:val="003956BA"/>
    <w:rsid w:val="003956EE"/>
    <w:rsid w:val="00395744"/>
    <w:rsid w:val="003957A7"/>
    <w:rsid w:val="003957C7"/>
    <w:rsid w:val="003958C7"/>
    <w:rsid w:val="00395911"/>
    <w:rsid w:val="0039593C"/>
    <w:rsid w:val="00395959"/>
    <w:rsid w:val="0039596C"/>
    <w:rsid w:val="0039598B"/>
    <w:rsid w:val="00395C49"/>
    <w:rsid w:val="00395CAE"/>
    <w:rsid w:val="00395CD7"/>
    <w:rsid w:val="00395D52"/>
    <w:rsid w:val="00395E96"/>
    <w:rsid w:val="0039602B"/>
    <w:rsid w:val="00396070"/>
    <w:rsid w:val="0039610D"/>
    <w:rsid w:val="00396195"/>
    <w:rsid w:val="003961DA"/>
    <w:rsid w:val="003961E0"/>
    <w:rsid w:val="003962E0"/>
    <w:rsid w:val="00396306"/>
    <w:rsid w:val="003963A5"/>
    <w:rsid w:val="00396485"/>
    <w:rsid w:val="00396528"/>
    <w:rsid w:val="00396544"/>
    <w:rsid w:val="003966A2"/>
    <w:rsid w:val="00396712"/>
    <w:rsid w:val="00396732"/>
    <w:rsid w:val="003969F3"/>
    <w:rsid w:val="00396A5C"/>
    <w:rsid w:val="00396D21"/>
    <w:rsid w:val="00396D8E"/>
    <w:rsid w:val="00396F3C"/>
    <w:rsid w:val="00396FDF"/>
    <w:rsid w:val="00397032"/>
    <w:rsid w:val="003970DA"/>
    <w:rsid w:val="00397135"/>
    <w:rsid w:val="0039716F"/>
    <w:rsid w:val="003971D9"/>
    <w:rsid w:val="00397592"/>
    <w:rsid w:val="00397603"/>
    <w:rsid w:val="0039762A"/>
    <w:rsid w:val="0039763D"/>
    <w:rsid w:val="00397647"/>
    <w:rsid w:val="003977B5"/>
    <w:rsid w:val="00397935"/>
    <w:rsid w:val="00397947"/>
    <w:rsid w:val="003979F6"/>
    <w:rsid w:val="00397A34"/>
    <w:rsid w:val="00397B05"/>
    <w:rsid w:val="00397BA5"/>
    <w:rsid w:val="00397CD9"/>
    <w:rsid w:val="00397DD4"/>
    <w:rsid w:val="00397DD6"/>
    <w:rsid w:val="00397E94"/>
    <w:rsid w:val="00397F93"/>
    <w:rsid w:val="003A0160"/>
    <w:rsid w:val="003A01DE"/>
    <w:rsid w:val="003A01F3"/>
    <w:rsid w:val="003A03BF"/>
    <w:rsid w:val="003A048C"/>
    <w:rsid w:val="003A04FE"/>
    <w:rsid w:val="003A064F"/>
    <w:rsid w:val="003A0690"/>
    <w:rsid w:val="003A0778"/>
    <w:rsid w:val="003A0790"/>
    <w:rsid w:val="003A0849"/>
    <w:rsid w:val="003A084D"/>
    <w:rsid w:val="003A08AE"/>
    <w:rsid w:val="003A09BE"/>
    <w:rsid w:val="003A09D1"/>
    <w:rsid w:val="003A0ABE"/>
    <w:rsid w:val="003A0C11"/>
    <w:rsid w:val="003A0D10"/>
    <w:rsid w:val="003A0DC7"/>
    <w:rsid w:val="003A0EA4"/>
    <w:rsid w:val="003A0FB2"/>
    <w:rsid w:val="003A1224"/>
    <w:rsid w:val="003A1378"/>
    <w:rsid w:val="003A1443"/>
    <w:rsid w:val="003A14C0"/>
    <w:rsid w:val="003A14F9"/>
    <w:rsid w:val="003A1516"/>
    <w:rsid w:val="003A156A"/>
    <w:rsid w:val="003A1751"/>
    <w:rsid w:val="003A1792"/>
    <w:rsid w:val="003A18ED"/>
    <w:rsid w:val="003A193D"/>
    <w:rsid w:val="003A1A1B"/>
    <w:rsid w:val="003A1A47"/>
    <w:rsid w:val="003A1A61"/>
    <w:rsid w:val="003A1ABE"/>
    <w:rsid w:val="003A1B37"/>
    <w:rsid w:val="003A1B7F"/>
    <w:rsid w:val="003A1BA8"/>
    <w:rsid w:val="003A1BBE"/>
    <w:rsid w:val="003A1BDD"/>
    <w:rsid w:val="003A1CA6"/>
    <w:rsid w:val="003A1D2D"/>
    <w:rsid w:val="003A201F"/>
    <w:rsid w:val="003A21CB"/>
    <w:rsid w:val="003A224A"/>
    <w:rsid w:val="003A24F0"/>
    <w:rsid w:val="003A24F2"/>
    <w:rsid w:val="003A25A1"/>
    <w:rsid w:val="003A25AE"/>
    <w:rsid w:val="003A25D8"/>
    <w:rsid w:val="003A2646"/>
    <w:rsid w:val="003A2729"/>
    <w:rsid w:val="003A28A2"/>
    <w:rsid w:val="003A2913"/>
    <w:rsid w:val="003A2914"/>
    <w:rsid w:val="003A29DF"/>
    <w:rsid w:val="003A2B87"/>
    <w:rsid w:val="003A2BF5"/>
    <w:rsid w:val="003A2CA0"/>
    <w:rsid w:val="003A2D20"/>
    <w:rsid w:val="003A2DAC"/>
    <w:rsid w:val="003A2DD3"/>
    <w:rsid w:val="003A2DE9"/>
    <w:rsid w:val="003A2F31"/>
    <w:rsid w:val="003A3068"/>
    <w:rsid w:val="003A3176"/>
    <w:rsid w:val="003A3190"/>
    <w:rsid w:val="003A340C"/>
    <w:rsid w:val="003A3440"/>
    <w:rsid w:val="003A34F6"/>
    <w:rsid w:val="003A3547"/>
    <w:rsid w:val="003A3644"/>
    <w:rsid w:val="003A369E"/>
    <w:rsid w:val="003A39CB"/>
    <w:rsid w:val="003A39CF"/>
    <w:rsid w:val="003A3AF0"/>
    <w:rsid w:val="003A3B85"/>
    <w:rsid w:val="003A3C2C"/>
    <w:rsid w:val="003A3C97"/>
    <w:rsid w:val="003A3EA4"/>
    <w:rsid w:val="003A3EC2"/>
    <w:rsid w:val="003A423B"/>
    <w:rsid w:val="003A4276"/>
    <w:rsid w:val="003A4312"/>
    <w:rsid w:val="003A4369"/>
    <w:rsid w:val="003A43E6"/>
    <w:rsid w:val="003A441E"/>
    <w:rsid w:val="003A4515"/>
    <w:rsid w:val="003A4543"/>
    <w:rsid w:val="003A45B1"/>
    <w:rsid w:val="003A4791"/>
    <w:rsid w:val="003A47F0"/>
    <w:rsid w:val="003A4817"/>
    <w:rsid w:val="003A4826"/>
    <w:rsid w:val="003A4A4B"/>
    <w:rsid w:val="003A4AA0"/>
    <w:rsid w:val="003A4AD1"/>
    <w:rsid w:val="003A4B87"/>
    <w:rsid w:val="003A4CCF"/>
    <w:rsid w:val="003A4EDE"/>
    <w:rsid w:val="003A512F"/>
    <w:rsid w:val="003A5355"/>
    <w:rsid w:val="003A5408"/>
    <w:rsid w:val="003A544D"/>
    <w:rsid w:val="003A552C"/>
    <w:rsid w:val="003A5559"/>
    <w:rsid w:val="003A567A"/>
    <w:rsid w:val="003A569B"/>
    <w:rsid w:val="003A5718"/>
    <w:rsid w:val="003A5769"/>
    <w:rsid w:val="003A58A0"/>
    <w:rsid w:val="003A58B2"/>
    <w:rsid w:val="003A58BA"/>
    <w:rsid w:val="003A58F6"/>
    <w:rsid w:val="003A58FC"/>
    <w:rsid w:val="003A5D48"/>
    <w:rsid w:val="003A5DB6"/>
    <w:rsid w:val="003A5DDA"/>
    <w:rsid w:val="003A5F8B"/>
    <w:rsid w:val="003A6001"/>
    <w:rsid w:val="003A610C"/>
    <w:rsid w:val="003A61DB"/>
    <w:rsid w:val="003A621E"/>
    <w:rsid w:val="003A638D"/>
    <w:rsid w:val="003A65FD"/>
    <w:rsid w:val="003A673F"/>
    <w:rsid w:val="003A6789"/>
    <w:rsid w:val="003A6937"/>
    <w:rsid w:val="003A69D4"/>
    <w:rsid w:val="003A6ADF"/>
    <w:rsid w:val="003A6B85"/>
    <w:rsid w:val="003A6C54"/>
    <w:rsid w:val="003A6E64"/>
    <w:rsid w:val="003A6E75"/>
    <w:rsid w:val="003A6E8D"/>
    <w:rsid w:val="003A6F2E"/>
    <w:rsid w:val="003A6F81"/>
    <w:rsid w:val="003A6F95"/>
    <w:rsid w:val="003A7051"/>
    <w:rsid w:val="003A7124"/>
    <w:rsid w:val="003A7145"/>
    <w:rsid w:val="003A723D"/>
    <w:rsid w:val="003A72A5"/>
    <w:rsid w:val="003A72F8"/>
    <w:rsid w:val="003A738D"/>
    <w:rsid w:val="003A73B9"/>
    <w:rsid w:val="003A73CA"/>
    <w:rsid w:val="003A7438"/>
    <w:rsid w:val="003A756B"/>
    <w:rsid w:val="003A7576"/>
    <w:rsid w:val="003A75DB"/>
    <w:rsid w:val="003A7609"/>
    <w:rsid w:val="003A7735"/>
    <w:rsid w:val="003A7956"/>
    <w:rsid w:val="003A7A6A"/>
    <w:rsid w:val="003A7B89"/>
    <w:rsid w:val="003A7E3E"/>
    <w:rsid w:val="003A7EBE"/>
    <w:rsid w:val="003A7F2A"/>
    <w:rsid w:val="003A7F77"/>
    <w:rsid w:val="003B0072"/>
    <w:rsid w:val="003B026D"/>
    <w:rsid w:val="003B0270"/>
    <w:rsid w:val="003B027E"/>
    <w:rsid w:val="003B0329"/>
    <w:rsid w:val="003B041B"/>
    <w:rsid w:val="003B0453"/>
    <w:rsid w:val="003B0503"/>
    <w:rsid w:val="003B0568"/>
    <w:rsid w:val="003B066F"/>
    <w:rsid w:val="003B06D0"/>
    <w:rsid w:val="003B06FE"/>
    <w:rsid w:val="003B0747"/>
    <w:rsid w:val="003B0796"/>
    <w:rsid w:val="003B07D9"/>
    <w:rsid w:val="003B093A"/>
    <w:rsid w:val="003B0A8B"/>
    <w:rsid w:val="003B0AFE"/>
    <w:rsid w:val="003B0C9A"/>
    <w:rsid w:val="003B0F01"/>
    <w:rsid w:val="003B0FA2"/>
    <w:rsid w:val="003B0FD4"/>
    <w:rsid w:val="003B10A9"/>
    <w:rsid w:val="003B111B"/>
    <w:rsid w:val="003B11B7"/>
    <w:rsid w:val="003B1275"/>
    <w:rsid w:val="003B12B4"/>
    <w:rsid w:val="003B12E4"/>
    <w:rsid w:val="003B1361"/>
    <w:rsid w:val="003B13F1"/>
    <w:rsid w:val="003B1579"/>
    <w:rsid w:val="003B15C5"/>
    <w:rsid w:val="003B164F"/>
    <w:rsid w:val="003B1765"/>
    <w:rsid w:val="003B17F3"/>
    <w:rsid w:val="003B1930"/>
    <w:rsid w:val="003B19B8"/>
    <w:rsid w:val="003B1A5D"/>
    <w:rsid w:val="003B1B30"/>
    <w:rsid w:val="003B1D56"/>
    <w:rsid w:val="003B1D64"/>
    <w:rsid w:val="003B1D6A"/>
    <w:rsid w:val="003B1DC6"/>
    <w:rsid w:val="003B1EBA"/>
    <w:rsid w:val="003B202C"/>
    <w:rsid w:val="003B2242"/>
    <w:rsid w:val="003B229E"/>
    <w:rsid w:val="003B22A2"/>
    <w:rsid w:val="003B237D"/>
    <w:rsid w:val="003B23B8"/>
    <w:rsid w:val="003B24FB"/>
    <w:rsid w:val="003B25BD"/>
    <w:rsid w:val="003B2700"/>
    <w:rsid w:val="003B2745"/>
    <w:rsid w:val="003B27D8"/>
    <w:rsid w:val="003B289C"/>
    <w:rsid w:val="003B28EA"/>
    <w:rsid w:val="003B2ACD"/>
    <w:rsid w:val="003B2C5F"/>
    <w:rsid w:val="003B2FBC"/>
    <w:rsid w:val="003B3054"/>
    <w:rsid w:val="003B306E"/>
    <w:rsid w:val="003B30AD"/>
    <w:rsid w:val="003B30FD"/>
    <w:rsid w:val="003B3103"/>
    <w:rsid w:val="003B3283"/>
    <w:rsid w:val="003B330A"/>
    <w:rsid w:val="003B3370"/>
    <w:rsid w:val="003B33B1"/>
    <w:rsid w:val="003B33EE"/>
    <w:rsid w:val="003B359D"/>
    <w:rsid w:val="003B35F5"/>
    <w:rsid w:val="003B36AA"/>
    <w:rsid w:val="003B36BA"/>
    <w:rsid w:val="003B3861"/>
    <w:rsid w:val="003B38F8"/>
    <w:rsid w:val="003B3913"/>
    <w:rsid w:val="003B3955"/>
    <w:rsid w:val="003B396A"/>
    <w:rsid w:val="003B3A05"/>
    <w:rsid w:val="003B3A74"/>
    <w:rsid w:val="003B3A88"/>
    <w:rsid w:val="003B3D03"/>
    <w:rsid w:val="003B3DE7"/>
    <w:rsid w:val="003B3EA3"/>
    <w:rsid w:val="003B3F25"/>
    <w:rsid w:val="003B3F96"/>
    <w:rsid w:val="003B3FAD"/>
    <w:rsid w:val="003B3FBB"/>
    <w:rsid w:val="003B4073"/>
    <w:rsid w:val="003B4105"/>
    <w:rsid w:val="003B41DA"/>
    <w:rsid w:val="003B435B"/>
    <w:rsid w:val="003B44FA"/>
    <w:rsid w:val="003B4605"/>
    <w:rsid w:val="003B4655"/>
    <w:rsid w:val="003B465B"/>
    <w:rsid w:val="003B46BD"/>
    <w:rsid w:val="003B481C"/>
    <w:rsid w:val="003B4B18"/>
    <w:rsid w:val="003B4E50"/>
    <w:rsid w:val="003B4F62"/>
    <w:rsid w:val="003B500C"/>
    <w:rsid w:val="003B5022"/>
    <w:rsid w:val="003B5254"/>
    <w:rsid w:val="003B5327"/>
    <w:rsid w:val="003B539B"/>
    <w:rsid w:val="003B53B5"/>
    <w:rsid w:val="003B53F2"/>
    <w:rsid w:val="003B548B"/>
    <w:rsid w:val="003B562C"/>
    <w:rsid w:val="003B564D"/>
    <w:rsid w:val="003B5760"/>
    <w:rsid w:val="003B57D6"/>
    <w:rsid w:val="003B5812"/>
    <w:rsid w:val="003B5A20"/>
    <w:rsid w:val="003B5C40"/>
    <w:rsid w:val="003B5C52"/>
    <w:rsid w:val="003B5C83"/>
    <w:rsid w:val="003B5C87"/>
    <w:rsid w:val="003B5CDD"/>
    <w:rsid w:val="003B5EEE"/>
    <w:rsid w:val="003B6021"/>
    <w:rsid w:val="003B60F6"/>
    <w:rsid w:val="003B6108"/>
    <w:rsid w:val="003B6198"/>
    <w:rsid w:val="003B63ED"/>
    <w:rsid w:val="003B6606"/>
    <w:rsid w:val="003B66D9"/>
    <w:rsid w:val="003B6771"/>
    <w:rsid w:val="003B6870"/>
    <w:rsid w:val="003B6883"/>
    <w:rsid w:val="003B69A1"/>
    <w:rsid w:val="003B6A0A"/>
    <w:rsid w:val="003B6A6D"/>
    <w:rsid w:val="003B6A92"/>
    <w:rsid w:val="003B6ACC"/>
    <w:rsid w:val="003B6BBE"/>
    <w:rsid w:val="003B6C5F"/>
    <w:rsid w:val="003B6E03"/>
    <w:rsid w:val="003B6E9E"/>
    <w:rsid w:val="003B6F47"/>
    <w:rsid w:val="003B6F73"/>
    <w:rsid w:val="003B7000"/>
    <w:rsid w:val="003B712E"/>
    <w:rsid w:val="003B7338"/>
    <w:rsid w:val="003B73AF"/>
    <w:rsid w:val="003B73BC"/>
    <w:rsid w:val="003B7677"/>
    <w:rsid w:val="003B767A"/>
    <w:rsid w:val="003B76DC"/>
    <w:rsid w:val="003B782A"/>
    <w:rsid w:val="003B78A2"/>
    <w:rsid w:val="003B7CD7"/>
    <w:rsid w:val="003B7DCE"/>
    <w:rsid w:val="003B7E1C"/>
    <w:rsid w:val="003B7E2A"/>
    <w:rsid w:val="003B7F45"/>
    <w:rsid w:val="003B7F59"/>
    <w:rsid w:val="003B7FC8"/>
    <w:rsid w:val="003C0018"/>
    <w:rsid w:val="003C00B2"/>
    <w:rsid w:val="003C00E7"/>
    <w:rsid w:val="003C01B4"/>
    <w:rsid w:val="003C0278"/>
    <w:rsid w:val="003C03D2"/>
    <w:rsid w:val="003C0411"/>
    <w:rsid w:val="003C0524"/>
    <w:rsid w:val="003C05C9"/>
    <w:rsid w:val="003C0642"/>
    <w:rsid w:val="003C0879"/>
    <w:rsid w:val="003C09A9"/>
    <w:rsid w:val="003C09BD"/>
    <w:rsid w:val="003C0A78"/>
    <w:rsid w:val="003C0C85"/>
    <w:rsid w:val="003C0CBC"/>
    <w:rsid w:val="003C0CC5"/>
    <w:rsid w:val="003C0E9D"/>
    <w:rsid w:val="003C0EA5"/>
    <w:rsid w:val="003C0EB7"/>
    <w:rsid w:val="003C1216"/>
    <w:rsid w:val="003C12C5"/>
    <w:rsid w:val="003C12FD"/>
    <w:rsid w:val="003C1321"/>
    <w:rsid w:val="003C1428"/>
    <w:rsid w:val="003C150C"/>
    <w:rsid w:val="003C1785"/>
    <w:rsid w:val="003C18EA"/>
    <w:rsid w:val="003C1979"/>
    <w:rsid w:val="003C19A2"/>
    <w:rsid w:val="003C19B1"/>
    <w:rsid w:val="003C1B7B"/>
    <w:rsid w:val="003C1B8C"/>
    <w:rsid w:val="003C1B98"/>
    <w:rsid w:val="003C1C85"/>
    <w:rsid w:val="003C1C89"/>
    <w:rsid w:val="003C1C9F"/>
    <w:rsid w:val="003C1CCF"/>
    <w:rsid w:val="003C1D54"/>
    <w:rsid w:val="003C1E76"/>
    <w:rsid w:val="003C1F82"/>
    <w:rsid w:val="003C2008"/>
    <w:rsid w:val="003C20FC"/>
    <w:rsid w:val="003C2132"/>
    <w:rsid w:val="003C21B2"/>
    <w:rsid w:val="003C21B9"/>
    <w:rsid w:val="003C2233"/>
    <w:rsid w:val="003C22C2"/>
    <w:rsid w:val="003C23AC"/>
    <w:rsid w:val="003C23CA"/>
    <w:rsid w:val="003C2462"/>
    <w:rsid w:val="003C2512"/>
    <w:rsid w:val="003C2872"/>
    <w:rsid w:val="003C293C"/>
    <w:rsid w:val="003C2A64"/>
    <w:rsid w:val="003C2ABF"/>
    <w:rsid w:val="003C2AC4"/>
    <w:rsid w:val="003C2AD7"/>
    <w:rsid w:val="003C2AEB"/>
    <w:rsid w:val="003C2E31"/>
    <w:rsid w:val="003C30C4"/>
    <w:rsid w:val="003C3167"/>
    <w:rsid w:val="003C320B"/>
    <w:rsid w:val="003C333B"/>
    <w:rsid w:val="003C33E4"/>
    <w:rsid w:val="003C3565"/>
    <w:rsid w:val="003C35DC"/>
    <w:rsid w:val="003C3608"/>
    <w:rsid w:val="003C369C"/>
    <w:rsid w:val="003C37E4"/>
    <w:rsid w:val="003C38F3"/>
    <w:rsid w:val="003C391F"/>
    <w:rsid w:val="003C398E"/>
    <w:rsid w:val="003C3AB1"/>
    <w:rsid w:val="003C3B3B"/>
    <w:rsid w:val="003C3D0C"/>
    <w:rsid w:val="003C3D3F"/>
    <w:rsid w:val="003C3DE1"/>
    <w:rsid w:val="003C3E3E"/>
    <w:rsid w:val="003C3E8E"/>
    <w:rsid w:val="003C3F0D"/>
    <w:rsid w:val="003C3FF8"/>
    <w:rsid w:val="003C4034"/>
    <w:rsid w:val="003C40D6"/>
    <w:rsid w:val="003C41A8"/>
    <w:rsid w:val="003C4218"/>
    <w:rsid w:val="003C428E"/>
    <w:rsid w:val="003C4469"/>
    <w:rsid w:val="003C44B6"/>
    <w:rsid w:val="003C4560"/>
    <w:rsid w:val="003C46E8"/>
    <w:rsid w:val="003C4731"/>
    <w:rsid w:val="003C484B"/>
    <w:rsid w:val="003C4853"/>
    <w:rsid w:val="003C4A08"/>
    <w:rsid w:val="003C4A85"/>
    <w:rsid w:val="003C4ADC"/>
    <w:rsid w:val="003C4B0C"/>
    <w:rsid w:val="003C4BEE"/>
    <w:rsid w:val="003C4D4B"/>
    <w:rsid w:val="003C4D5A"/>
    <w:rsid w:val="003C4FA0"/>
    <w:rsid w:val="003C50E1"/>
    <w:rsid w:val="003C511D"/>
    <w:rsid w:val="003C51D9"/>
    <w:rsid w:val="003C538C"/>
    <w:rsid w:val="003C53A6"/>
    <w:rsid w:val="003C53EE"/>
    <w:rsid w:val="003C5488"/>
    <w:rsid w:val="003C5657"/>
    <w:rsid w:val="003C5718"/>
    <w:rsid w:val="003C5768"/>
    <w:rsid w:val="003C57A5"/>
    <w:rsid w:val="003C5930"/>
    <w:rsid w:val="003C59F5"/>
    <w:rsid w:val="003C5C28"/>
    <w:rsid w:val="003C5E89"/>
    <w:rsid w:val="003C5F2A"/>
    <w:rsid w:val="003C6029"/>
    <w:rsid w:val="003C6248"/>
    <w:rsid w:val="003C624C"/>
    <w:rsid w:val="003C624F"/>
    <w:rsid w:val="003C62F2"/>
    <w:rsid w:val="003C635B"/>
    <w:rsid w:val="003C637A"/>
    <w:rsid w:val="003C64DA"/>
    <w:rsid w:val="003C65F2"/>
    <w:rsid w:val="003C67C2"/>
    <w:rsid w:val="003C67D5"/>
    <w:rsid w:val="003C68E9"/>
    <w:rsid w:val="003C6AE5"/>
    <w:rsid w:val="003C6B8D"/>
    <w:rsid w:val="003C6B9D"/>
    <w:rsid w:val="003C6C66"/>
    <w:rsid w:val="003C6D98"/>
    <w:rsid w:val="003C6D9B"/>
    <w:rsid w:val="003C6EC6"/>
    <w:rsid w:val="003C6EF9"/>
    <w:rsid w:val="003C6F26"/>
    <w:rsid w:val="003C6F8C"/>
    <w:rsid w:val="003C70BF"/>
    <w:rsid w:val="003C72CF"/>
    <w:rsid w:val="003C7347"/>
    <w:rsid w:val="003C735E"/>
    <w:rsid w:val="003C73AC"/>
    <w:rsid w:val="003C7403"/>
    <w:rsid w:val="003C7569"/>
    <w:rsid w:val="003C76CD"/>
    <w:rsid w:val="003C771A"/>
    <w:rsid w:val="003C7817"/>
    <w:rsid w:val="003C794D"/>
    <w:rsid w:val="003C795B"/>
    <w:rsid w:val="003C7A32"/>
    <w:rsid w:val="003C7ACF"/>
    <w:rsid w:val="003C7C66"/>
    <w:rsid w:val="003C7E4D"/>
    <w:rsid w:val="003C7F3D"/>
    <w:rsid w:val="003C7F51"/>
    <w:rsid w:val="003D00C2"/>
    <w:rsid w:val="003D0553"/>
    <w:rsid w:val="003D07AE"/>
    <w:rsid w:val="003D0822"/>
    <w:rsid w:val="003D0A96"/>
    <w:rsid w:val="003D0B75"/>
    <w:rsid w:val="003D0C38"/>
    <w:rsid w:val="003D0C61"/>
    <w:rsid w:val="003D0D88"/>
    <w:rsid w:val="003D0DDB"/>
    <w:rsid w:val="003D0E97"/>
    <w:rsid w:val="003D0EAF"/>
    <w:rsid w:val="003D0F0D"/>
    <w:rsid w:val="003D0F28"/>
    <w:rsid w:val="003D0FFE"/>
    <w:rsid w:val="003D100A"/>
    <w:rsid w:val="003D11A0"/>
    <w:rsid w:val="003D11CB"/>
    <w:rsid w:val="003D1205"/>
    <w:rsid w:val="003D1291"/>
    <w:rsid w:val="003D1613"/>
    <w:rsid w:val="003D1617"/>
    <w:rsid w:val="003D18B4"/>
    <w:rsid w:val="003D18BF"/>
    <w:rsid w:val="003D19F1"/>
    <w:rsid w:val="003D1BD5"/>
    <w:rsid w:val="003D1BE9"/>
    <w:rsid w:val="003D1D0A"/>
    <w:rsid w:val="003D1DA0"/>
    <w:rsid w:val="003D20B6"/>
    <w:rsid w:val="003D23AB"/>
    <w:rsid w:val="003D2428"/>
    <w:rsid w:val="003D2529"/>
    <w:rsid w:val="003D2593"/>
    <w:rsid w:val="003D264B"/>
    <w:rsid w:val="003D26AF"/>
    <w:rsid w:val="003D2768"/>
    <w:rsid w:val="003D27F2"/>
    <w:rsid w:val="003D282C"/>
    <w:rsid w:val="003D28F8"/>
    <w:rsid w:val="003D28FC"/>
    <w:rsid w:val="003D2A55"/>
    <w:rsid w:val="003D2AB8"/>
    <w:rsid w:val="003D2BBB"/>
    <w:rsid w:val="003D2C7D"/>
    <w:rsid w:val="003D2CD2"/>
    <w:rsid w:val="003D2CD8"/>
    <w:rsid w:val="003D2DA3"/>
    <w:rsid w:val="003D2EDB"/>
    <w:rsid w:val="003D2F61"/>
    <w:rsid w:val="003D3009"/>
    <w:rsid w:val="003D30FF"/>
    <w:rsid w:val="003D354E"/>
    <w:rsid w:val="003D3570"/>
    <w:rsid w:val="003D36B4"/>
    <w:rsid w:val="003D3711"/>
    <w:rsid w:val="003D3721"/>
    <w:rsid w:val="003D3774"/>
    <w:rsid w:val="003D37B2"/>
    <w:rsid w:val="003D37B6"/>
    <w:rsid w:val="003D37B9"/>
    <w:rsid w:val="003D384D"/>
    <w:rsid w:val="003D3860"/>
    <w:rsid w:val="003D38CA"/>
    <w:rsid w:val="003D392E"/>
    <w:rsid w:val="003D393E"/>
    <w:rsid w:val="003D39C5"/>
    <w:rsid w:val="003D3B55"/>
    <w:rsid w:val="003D3D67"/>
    <w:rsid w:val="003D3ECB"/>
    <w:rsid w:val="003D3EE4"/>
    <w:rsid w:val="003D3F57"/>
    <w:rsid w:val="003D3FDA"/>
    <w:rsid w:val="003D40E4"/>
    <w:rsid w:val="003D41C0"/>
    <w:rsid w:val="003D426D"/>
    <w:rsid w:val="003D43A8"/>
    <w:rsid w:val="003D43D1"/>
    <w:rsid w:val="003D448D"/>
    <w:rsid w:val="003D4553"/>
    <w:rsid w:val="003D45CB"/>
    <w:rsid w:val="003D45CC"/>
    <w:rsid w:val="003D46ED"/>
    <w:rsid w:val="003D4774"/>
    <w:rsid w:val="003D47D2"/>
    <w:rsid w:val="003D49A1"/>
    <w:rsid w:val="003D4A8F"/>
    <w:rsid w:val="003D4AC4"/>
    <w:rsid w:val="003D4B30"/>
    <w:rsid w:val="003D4B37"/>
    <w:rsid w:val="003D4C9D"/>
    <w:rsid w:val="003D4E83"/>
    <w:rsid w:val="003D4F45"/>
    <w:rsid w:val="003D4FD0"/>
    <w:rsid w:val="003D4FDF"/>
    <w:rsid w:val="003D5112"/>
    <w:rsid w:val="003D518E"/>
    <w:rsid w:val="003D5244"/>
    <w:rsid w:val="003D527F"/>
    <w:rsid w:val="003D5310"/>
    <w:rsid w:val="003D5366"/>
    <w:rsid w:val="003D5459"/>
    <w:rsid w:val="003D5484"/>
    <w:rsid w:val="003D561E"/>
    <w:rsid w:val="003D57BD"/>
    <w:rsid w:val="003D57C8"/>
    <w:rsid w:val="003D599E"/>
    <w:rsid w:val="003D59E3"/>
    <w:rsid w:val="003D5A32"/>
    <w:rsid w:val="003D5BF1"/>
    <w:rsid w:val="003D5D8B"/>
    <w:rsid w:val="003D60B8"/>
    <w:rsid w:val="003D6143"/>
    <w:rsid w:val="003D6180"/>
    <w:rsid w:val="003D62A7"/>
    <w:rsid w:val="003D6339"/>
    <w:rsid w:val="003D641E"/>
    <w:rsid w:val="003D6443"/>
    <w:rsid w:val="003D652F"/>
    <w:rsid w:val="003D6756"/>
    <w:rsid w:val="003D67A5"/>
    <w:rsid w:val="003D6903"/>
    <w:rsid w:val="003D6960"/>
    <w:rsid w:val="003D6A2F"/>
    <w:rsid w:val="003D6B83"/>
    <w:rsid w:val="003D6BF5"/>
    <w:rsid w:val="003D6CB9"/>
    <w:rsid w:val="003D6D92"/>
    <w:rsid w:val="003D6DCB"/>
    <w:rsid w:val="003D7036"/>
    <w:rsid w:val="003D715E"/>
    <w:rsid w:val="003D719A"/>
    <w:rsid w:val="003D7234"/>
    <w:rsid w:val="003D7277"/>
    <w:rsid w:val="003D748F"/>
    <w:rsid w:val="003D74D0"/>
    <w:rsid w:val="003D7516"/>
    <w:rsid w:val="003D75E1"/>
    <w:rsid w:val="003D7641"/>
    <w:rsid w:val="003D76FE"/>
    <w:rsid w:val="003D771F"/>
    <w:rsid w:val="003D774C"/>
    <w:rsid w:val="003D775C"/>
    <w:rsid w:val="003D786F"/>
    <w:rsid w:val="003D79D1"/>
    <w:rsid w:val="003D7A98"/>
    <w:rsid w:val="003D7AC1"/>
    <w:rsid w:val="003D7C56"/>
    <w:rsid w:val="003D7C8D"/>
    <w:rsid w:val="003D7CC3"/>
    <w:rsid w:val="003D7CC8"/>
    <w:rsid w:val="003D7D6C"/>
    <w:rsid w:val="003D7DF5"/>
    <w:rsid w:val="003D7F41"/>
    <w:rsid w:val="003D7F4F"/>
    <w:rsid w:val="003D7FE8"/>
    <w:rsid w:val="003E00EC"/>
    <w:rsid w:val="003E0174"/>
    <w:rsid w:val="003E01E4"/>
    <w:rsid w:val="003E0222"/>
    <w:rsid w:val="003E03D0"/>
    <w:rsid w:val="003E043A"/>
    <w:rsid w:val="003E052D"/>
    <w:rsid w:val="003E05D8"/>
    <w:rsid w:val="003E05EF"/>
    <w:rsid w:val="003E0676"/>
    <w:rsid w:val="003E0682"/>
    <w:rsid w:val="003E06A0"/>
    <w:rsid w:val="003E071E"/>
    <w:rsid w:val="003E0827"/>
    <w:rsid w:val="003E0924"/>
    <w:rsid w:val="003E0A40"/>
    <w:rsid w:val="003E0A42"/>
    <w:rsid w:val="003E0AE3"/>
    <w:rsid w:val="003E0AEC"/>
    <w:rsid w:val="003E0BC2"/>
    <w:rsid w:val="003E0EB1"/>
    <w:rsid w:val="003E0EF2"/>
    <w:rsid w:val="003E1122"/>
    <w:rsid w:val="003E125B"/>
    <w:rsid w:val="003E1288"/>
    <w:rsid w:val="003E12A0"/>
    <w:rsid w:val="003E13DE"/>
    <w:rsid w:val="003E1435"/>
    <w:rsid w:val="003E14AE"/>
    <w:rsid w:val="003E14C9"/>
    <w:rsid w:val="003E1708"/>
    <w:rsid w:val="003E173F"/>
    <w:rsid w:val="003E18D2"/>
    <w:rsid w:val="003E1A0D"/>
    <w:rsid w:val="003E1A44"/>
    <w:rsid w:val="003E1BAE"/>
    <w:rsid w:val="003E1BE5"/>
    <w:rsid w:val="003E1C86"/>
    <w:rsid w:val="003E1E8D"/>
    <w:rsid w:val="003E1F6B"/>
    <w:rsid w:val="003E1FAA"/>
    <w:rsid w:val="003E219C"/>
    <w:rsid w:val="003E22F0"/>
    <w:rsid w:val="003E2318"/>
    <w:rsid w:val="003E23E7"/>
    <w:rsid w:val="003E23FE"/>
    <w:rsid w:val="003E2418"/>
    <w:rsid w:val="003E2571"/>
    <w:rsid w:val="003E2630"/>
    <w:rsid w:val="003E265F"/>
    <w:rsid w:val="003E266A"/>
    <w:rsid w:val="003E2A90"/>
    <w:rsid w:val="003E2DB0"/>
    <w:rsid w:val="003E2E25"/>
    <w:rsid w:val="003E2F05"/>
    <w:rsid w:val="003E2FA3"/>
    <w:rsid w:val="003E3144"/>
    <w:rsid w:val="003E314C"/>
    <w:rsid w:val="003E321B"/>
    <w:rsid w:val="003E3282"/>
    <w:rsid w:val="003E32C3"/>
    <w:rsid w:val="003E3365"/>
    <w:rsid w:val="003E3541"/>
    <w:rsid w:val="003E397A"/>
    <w:rsid w:val="003E3A11"/>
    <w:rsid w:val="003E3A24"/>
    <w:rsid w:val="003E3A55"/>
    <w:rsid w:val="003E3A8F"/>
    <w:rsid w:val="003E3B3F"/>
    <w:rsid w:val="003E3B8A"/>
    <w:rsid w:val="003E3D33"/>
    <w:rsid w:val="003E3D85"/>
    <w:rsid w:val="003E3DE5"/>
    <w:rsid w:val="003E3E54"/>
    <w:rsid w:val="003E3F90"/>
    <w:rsid w:val="003E3FAD"/>
    <w:rsid w:val="003E3FC1"/>
    <w:rsid w:val="003E3FEC"/>
    <w:rsid w:val="003E400D"/>
    <w:rsid w:val="003E4063"/>
    <w:rsid w:val="003E40FC"/>
    <w:rsid w:val="003E41D8"/>
    <w:rsid w:val="003E4375"/>
    <w:rsid w:val="003E44B9"/>
    <w:rsid w:val="003E44BF"/>
    <w:rsid w:val="003E44DD"/>
    <w:rsid w:val="003E4550"/>
    <w:rsid w:val="003E4565"/>
    <w:rsid w:val="003E463F"/>
    <w:rsid w:val="003E46BC"/>
    <w:rsid w:val="003E46EE"/>
    <w:rsid w:val="003E4762"/>
    <w:rsid w:val="003E4797"/>
    <w:rsid w:val="003E48FE"/>
    <w:rsid w:val="003E4A5F"/>
    <w:rsid w:val="003E4ABB"/>
    <w:rsid w:val="003E4BB6"/>
    <w:rsid w:val="003E4C52"/>
    <w:rsid w:val="003E4D80"/>
    <w:rsid w:val="003E4E06"/>
    <w:rsid w:val="003E4E10"/>
    <w:rsid w:val="003E4E6B"/>
    <w:rsid w:val="003E4F11"/>
    <w:rsid w:val="003E5046"/>
    <w:rsid w:val="003E5093"/>
    <w:rsid w:val="003E517E"/>
    <w:rsid w:val="003E52A1"/>
    <w:rsid w:val="003E531B"/>
    <w:rsid w:val="003E53CA"/>
    <w:rsid w:val="003E5445"/>
    <w:rsid w:val="003E56B7"/>
    <w:rsid w:val="003E56BA"/>
    <w:rsid w:val="003E57ED"/>
    <w:rsid w:val="003E5BCB"/>
    <w:rsid w:val="003E5BFC"/>
    <w:rsid w:val="003E5DA5"/>
    <w:rsid w:val="003E5E6D"/>
    <w:rsid w:val="003E5F37"/>
    <w:rsid w:val="003E5F54"/>
    <w:rsid w:val="003E5FA2"/>
    <w:rsid w:val="003E601F"/>
    <w:rsid w:val="003E607E"/>
    <w:rsid w:val="003E60E3"/>
    <w:rsid w:val="003E6224"/>
    <w:rsid w:val="003E6253"/>
    <w:rsid w:val="003E62A8"/>
    <w:rsid w:val="003E62DE"/>
    <w:rsid w:val="003E6377"/>
    <w:rsid w:val="003E6459"/>
    <w:rsid w:val="003E653C"/>
    <w:rsid w:val="003E6801"/>
    <w:rsid w:val="003E68A4"/>
    <w:rsid w:val="003E691D"/>
    <w:rsid w:val="003E69C0"/>
    <w:rsid w:val="003E69E6"/>
    <w:rsid w:val="003E69FD"/>
    <w:rsid w:val="003E6A2C"/>
    <w:rsid w:val="003E6AF0"/>
    <w:rsid w:val="003E6C85"/>
    <w:rsid w:val="003E6D34"/>
    <w:rsid w:val="003E6D47"/>
    <w:rsid w:val="003E6D93"/>
    <w:rsid w:val="003E6E1A"/>
    <w:rsid w:val="003E6F0D"/>
    <w:rsid w:val="003E7183"/>
    <w:rsid w:val="003E71BD"/>
    <w:rsid w:val="003E7200"/>
    <w:rsid w:val="003E7270"/>
    <w:rsid w:val="003E7271"/>
    <w:rsid w:val="003E7285"/>
    <w:rsid w:val="003E7294"/>
    <w:rsid w:val="003E733C"/>
    <w:rsid w:val="003E736C"/>
    <w:rsid w:val="003E74AC"/>
    <w:rsid w:val="003E7638"/>
    <w:rsid w:val="003E76B2"/>
    <w:rsid w:val="003E76CB"/>
    <w:rsid w:val="003E7721"/>
    <w:rsid w:val="003E7781"/>
    <w:rsid w:val="003E7939"/>
    <w:rsid w:val="003E7A04"/>
    <w:rsid w:val="003E7A11"/>
    <w:rsid w:val="003E7A46"/>
    <w:rsid w:val="003E7B3D"/>
    <w:rsid w:val="003E7BE8"/>
    <w:rsid w:val="003E7C65"/>
    <w:rsid w:val="003E7CEB"/>
    <w:rsid w:val="003E7DBD"/>
    <w:rsid w:val="003E7F5E"/>
    <w:rsid w:val="003F0158"/>
    <w:rsid w:val="003F01E7"/>
    <w:rsid w:val="003F02AC"/>
    <w:rsid w:val="003F02B0"/>
    <w:rsid w:val="003F053A"/>
    <w:rsid w:val="003F056A"/>
    <w:rsid w:val="003F05D6"/>
    <w:rsid w:val="003F0649"/>
    <w:rsid w:val="003F098C"/>
    <w:rsid w:val="003F09B1"/>
    <w:rsid w:val="003F0A28"/>
    <w:rsid w:val="003F0A87"/>
    <w:rsid w:val="003F0B44"/>
    <w:rsid w:val="003F0BC7"/>
    <w:rsid w:val="003F0BD2"/>
    <w:rsid w:val="003F0C26"/>
    <w:rsid w:val="003F0E67"/>
    <w:rsid w:val="003F0F2E"/>
    <w:rsid w:val="003F0F81"/>
    <w:rsid w:val="003F1137"/>
    <w:rsid w:val="003F11B2"/>
    <w:rsid w:val="003F1245"/>
    <w:rsid w:val="003F1278"/>
    <w:rsid w:val="003F1301"/>
    <w:rsid w:val="003F1687"/>
    <w:rsid w:val="003F16D1"/>
    <w:rsid w:val="003F17A7"/>
    <w:rsid w:val="003F1822"/>
    <w:rsid w:val="003F1828"/>
    <w:rsid w:val="003F18BE"/>
    <w:rsid w:val="003F1AFA"/>
    <w:rsid w:val="003F1E28"/>
    <w:rsid w:val="003F2148"/>
    <w:rsid w:val="003F216B"/>
    <w:rsid w:val="003F21FE"/>
    <w:rsid w:val="003F2204"/>
    <w:rsid w:val="003F2282"/>
    <w:rsid w:val="003F22E5"/>
    <w:rsid w:val="003F2467"/>
    <w:rsid w:val="003F250C"/>
    <w:rsid w:val="003F2529"/>
    <w:rsid w:val="003F25BC"/>
    <w:rsid w:val="003F26F2"/>
    <w:rsid w:val="003F2710"/>
    <w:rsid w:val="003F27A0"/>
    <w:rsid w:val="003F29B6"/>
    <w:rsid w:val="003F29F1"/>
    <w:rsid w:val="003F2A74"/>
    <w:rsid w:val="003F2A9B"/>
    <w:rsid w:val="003F2B5C"/>
    <w:rsid w:val="003F2BCA"/>
    <w:rsid w:val="003F2C74"/>
    <w:rsid w:val="003F2CAB"/>
    <w:rsid w:val="003F2DD9"/>
    <w:rsid w:val="003F2E27"/>
    <w:rsid w:val="003F2E99"/>
    <w:rsid w:val="003F2F20"/>
    <w:rsid w:val="003F2FDA"/>
    <w:rsid w:val="003F3068"/>
    <w:rsid w:val="003F306E"/>
    <w:rsid w:val="003F30FB"/>
    <w:rsid w:val="003F31DE"/>
    <w:rsid w:val="003F31E6"/>
    <w:rsid w:val="003F3269"/>
    <w:rsid w:val="003F3327"/>
    <w:rsid w:val="003F3353"/>
    <w:rsid w:val="003F33B3"/>
    <w:rsid w:val="003F342D"/>
    <w:rsid w:val="003F3580"/>
    <w:rsid w:val="003F35B6"/>
    <w:rsid w:val="003F35E5"/>
    <w:rsid w:val="003F3775"/>
    <w:rsid w:val="003F37E9"/>
    <w:rsid w:val="003F37FB"/>
    <w:rsid w:val="003F3B7A"/>
    <w:rsid w:val="003F3C1C"/>
    <w:rsid w:val="003F3CAF"/>
    <w:rsid w:val="003F3DC2"/>
    <w:rsid w:val="003F3F19"/>
    <w:rsid w:val="003F40E3"/>
    <w:rsid w:val="003F4165"/>
    <w:rsid w:val="003F4190"/>
    <w:rsid w:val="003F41A2"/>
    <w:rsid w:val="003F41EA"/>
    <w:rsid w:val="003F41F3"/>
    <w:rsid w:val="003F4275"/>
    <w:rsid w:val="003F42BA"/>
    <w:rsid w:val="003F42DB"/>
    <w:rsid w:val="003F4357"/>
    <w:rsid w:val="003F4388"/>
    <w:rsid w:val="003F4395"/>
    <w:rsid w:val="003F46BA"/>
    <w:rsid w:val="003F47F9"/>
    <w:rsid w:val="003F48AE"/>
    <w:rsid w:val="003F48FD"/>
    <w:rsid w:val="003F4C5A"/>
    <w:rsid w:val="003F4D59"/>
    <w:rsid w:val="003F4D6C"/>
    <w:rsid w:val="003F4D95"/>
    <w:rsid w:val="003F4E35"/>
    <w:rsid w:val="003F4F1A"/>
    <w:rsid w:val="003F4FA6"/>
    <w:rsid w:val="003F5006"/>
    <w:rsid w:val="003F5065"/>
    <w:rsid w:val="003F5084"/>
    <w:rsid w:val="003F5099"/>
    <w:rsid w:val="003F51CF"/>
    <w:rsid w:val="003F53DF"/>
    <w:rsid w:val="003F53E2"/>
    <w:rsid w:val="003F54BF"/>
    <w:rsid w:val="003F551D"/>
    <w:rsid w:val="003F5546"/>
    <w:rsid w:val="003F5682"/>
    <w:rsid w:val="003F56E4"/>
    <w:rsid w:val="003F574D"/>
    <w:rsid w:val="003F59FF"/>
    <w:rsid w:val="003F5A3C"/>
    <w:rsid w:val="003F5BEB"/>
    <w:rsid w:val="003F5C07"/>
    <w:rsid w:val="003F5CAD"/>
    <w:rsid w:val="003F5D2F"/>
    <w:rsid w:val="003F5D49"/>
    <w:rsid w:val="003F5DEC"/>
    <w:rsid w:val="003F5F3C"/>
    <w:rsid w:val="003F5F47"/>
    <w:rsid w:val="003F5FE7"/>
    <w:rsid w:val="003F6025"/>
    <w:rsid w:val="003F6180"/>
    <w:rsid w:val="003F621F"/>
    <w:rsid w:val="003F6282"/>
    <w:rsid w:val="003F6381"/>
    <w:rsid w:val="003F63C5"/>
    <w:rsid w:val="003F652E"/>
    <w:rsid w:val="003F65A5"/>
    <w:rsid w:val="003F6622"/>
    <w:rsid w:val="003F67C7"/>
    <w:rsid w:val="003F6973"/>
    <w:rsid w:val="003F69E7"/>
    <w:rsid w:val="003F6C30"/>
    <w:rsid w:val="003F6CC4"/>
    <w:rsid w:val="003F6CCA"/>
    <w:rsid w:val="003F6D37"/>
    <w:rsid w:val="003F6D4B"/>
    <w:rsid w:val="003F6DA7"/>
    <w:rsid w:val="003F6DAE"/>
    <w:rsid w:val="003F6F9B"/>
    <w:rsid w:val="003F707F"/>
    <w:rsid w:val="003F710F"/>
    <w:rsid w:val="003F717D"/>
    <w:rsid w:val="003F7182"/>
    <w:rsid w:val="003F7186"/>
    <w:rsid w:val="003F7220"/>
    <w:rsid w:val="003F7274"/>
    <w:rsid w:val="003F72F7"/>
    <w:rsid w:val="003F73BF"/>
    <w:rsid w:val="003F74DA"/>
    <w:rsid w:val="003F7590"/>
    <w:rsid w:val="003F7811"/>
    <w:rsid w:val="003F7866"/>
    <w:rsid w:val="003F78AB"/>
    <w:rsid w:val="003F78D5"/>
    <w:rsid w:val="003F78E9"/>
    <w:rsid w:val="003F78EA"/>
    <w:rsid w:val="003F79B4"/>
    <w:rsid w:val="003F7A19"/>
    <w:rsid w:val="003F7A56"/>
    <w:rsid w:val="003F7A60"/>
    <w:rsid w:val="003F7A92"/>
    <w:rsid w:val="003F7B05"/>
    <w:rsid w:val="003F7B83"/>
    <w:rsid w:val="003F7C84"/>
    <w:rsid w:val="003F7D78"/>
    <w:rsid w:val="0040000A"/>
    <w:rsid w:val="00400095"/>
    <w:rsid w:val="0040009B"/>
    <w:rsid w:val="004000DC"/>
    <w:rsid w:val="004000E1"/>
    <w:rsid w:val="00400201"/>
    <w:rsid w:val="00400253"/>
    <w:rsid w:val="00400257"/>
    <w:rsid w:val="0040025E"/>
    <w:rsid w:val="00400595"/>
    <w:rsid w:val="004006AB"/>
    <w:rsid w:val="004006D7"/>
    <w:rsid w:val="004006DD"/>
    <w:rsid w:val="00400847"/>
    <w:rsid w:val="004008B8"/>
    <w:rsid w:val="004008BB"/>
    <w:rsid w:val="004009AB"/>
    <w:rsid w:val="00400A2B"/>
    <w:rsid w:val="00400B69"/>
    <w:rsid w:val="00400C31"/>
    <w:rsid w:val="00400C4B"/>
    <w:rsid w:val="00400CB6"/>
    <w:rsid w:val="00400CEA"/>
    <w:rsid w:val="00400EC9"/>
    <w:rsid w:val="00401004"/>
    <w:rsid w:val="00401066"/>
    <w:rsid w:val="00401093"/>
    <w:rsid w:val="004010E5"/>
    <w:rsid w:val="00401292"/>
    <w:rsid w:val="0040132E"/>
    <w:rsid w:val="004014BB"/>
    <w:rsid w:val="00401535"/>
    <w:rsid w:val="0040158E"/>
    <w:rsid w:val="004015A8"/>
    <w:rsid w:val="00401715"/>
    <w:rsid w:val="00401768"/>
    <w:rsid w:val="00401834"/>
    <w:rsid w:val="0040199D"/>
    <w:rsid w:val="00401A37"/>
    <w:rsid w:val="00401B5E"/>
    <w:rsid w:val="00401BCC"/>
    <w:rsid w:val="00401BD9"/>
    <w:rsid w:val="00401C46"/>
    <w:rsid w:val="00401C82"/>
    <w:rsid w:val="00401E6E"/>
    <w:rsid w:val="00401E8D"/>
    <w:rsid w:val="00402035"/>
    <w:rsid w:val="0040223C"/>
    <w:rsid w:val="00402357"/>
    <w:rsid w:val="0040237B"/>
    <w:rsid w:val="0040260A"/>
    <w:rsid w:val="004026C9"/>
    <w:rsid w:val="00402734"/>
    <w:rsid w:val="004027A1"/>
    <w:rsid w:val="004027F5"/>
    <w:rsid w:val="004028EE"/>
    <w:rsid w:val="00402BBE"/>
    <w:rsid w:val="00402E06"/>
    <w:rsid w:val="00402E3C"/>
    <w:rsid w:val="00402EFE"/>
    <w:rsid w:val="00403032"/>
    <w:rsid w:val="004030C8"/>
    <w:rsid w:val="0040318F"/>
    <w:rsid w:val="0040321E"/>
    <w:rsid w:val="004032CC"/>
    <w:rsid w:val="00403668"/>
    <w:rsid w:val="0040369C"/>
    <w:rsid w:val="00403843"/>
    <w:rsid w:val="004039CF"/>
    <w:rsid w:val="004039D2"/>
    <w:rsid w:val="00403AA0"/>
    <w:rsid w:val="00403B11"/>
    <w:rsid w:val="00403B75"/>
    <w:rsid w:val="00403CD5"/>
    <w:rsid w:val="00403D06"/>
    <w:rsid w:val="00403D35"/>
    <w:rsid w:val="00403D7B"/>
    <w:rsid w:val="00403DF4"/>
    <w:rsid w:val="00403E93"/>
    <w:rsid w:val="00403FD3"/>
    <w:rsid w:val="0040418B"/>
    <w:rsid w:val="004041F5"/>
    <w:rsid w:val="00404293"/>
    <w:rsid w:val="004042C6"/>
    <w:rsid w:val="004043C0"/>
    <w:rsid w:val="004043FF"/>
    <w:rsid w:val="004044BD"/>
    <w:rsid w:val="004045D1"/>
    <w:rsid w:val="004045DD"/>
    <w:rsid w:val="0040478E"/>
    <w:rsid w:val="00404871"/>
    <w:rsid w:val="004048FC"/>
    <w:rsid w:val="0040494E"/>
    <w:rsid w:val="004049E6"/>
    <w:rsid w:val="004049FB"/>
    <w:rsid w:val="00404A80"/>
    <w:rsid w:val="00404AE1"/>
    <w:rsid w:val="00404B17"/>
    <w:rsid w:val="00404BBB"/>
    <w:rsid w:val="00404CCD"/>
    <w:rsid w:val="00404DB8"/>
    <w:rsid w:val="00404F57"/>
    <w:rsid w:val="00404FDB"/>
    <w:rsid w:val="004050C4"/>
    <w:rsid w:val="004051C6"/>
    <w:rsid w:val="00405276"/>
    <w:rsid w:val="004052F6"/>
    <w:rsid w:val="00405472"/>
    <w:rsid w:val="0040563C"/>
    <w:rsid w:val="004058A6"/>
    <w:rsid w:val="004058F9"/>
    <w:rsid w:val="00405A3C"/>
    <w:rsid w:val="00405B3E"/>
    <w:rsid w:val="00405C07"/>
    <w:rsid w:val="00405D31"/>
    <w:rsid w:val="00405D51"/>
    <w:rsid w:val="00405E06"/>
    <w:rsid w:val="00405E50"/>
    <w:rsid w:val="00405F62"/>
    <w:rsid w:val="0040609D"/>
    <w:rsid w:val="004060D6"/>
    <w:rsid w:val="00406221"/>
    <w:rsid w:val="0040626A"/>
    <w:rsid w:val="00406285"/>
    <w:rsid w:val="004063A9"/>
    <w:rsid w:val="0040641A"/>
    <w:rsid w:val="004065B3"/>
    <w:rsid w:val="00406633"/>
    <w:rsid w:val="004066CD"/>
    <w:rsid w:val="004067B6"/>
    <w:rsid w:val="004067D7"/>
    <w:rsid w:val="0040699F"/>
    <w:rsid w:val="00406AF4"/>
    <w:rsid w:val="00406B29"/>
    <w:rsid w:val="00406BAC"/>
    <w:rsid w:val="00406CD2"/>
    <w:rsid w:val="00406CFA"/>
    <w:rsid w:val="00406DEF"/>
    <w:rsid w:val="00407126"/>
    <w:rsid w:val="004071DD"/>
    <w:rsid w:val="004073F5"/>
    <w:rsid w:val="0040752D"/>
    <w:rsid w:val="00407764"/>
    <w:rsid w:val="00407863"/>
    <w:rsid w:val="0040787E"/>
    <w:rsid w:val="00407972"/>
    <w:rsid w:val="00407BFA"/>
    <w:rsid w:val="00407CCF"/>
    <w:rsid w:val="00407E43"/>
    <w:rsid w:val="00407E96"/>
    <w:rsid w:val="00407F0C"/>
    <w:rsid w:val="00407FB7"/>
    <w:rsid w:val="00410052"/>
    <w:rsid w:val="004101BA"/>
    <w:rsid w:val="004102D5"/>
    <w:rsid w:val="00410437"/>
    <w:rsid w:val="00410655"/>
    <w:rsid w:val="004106A0"/>
    <w:rsid w:val="00410756"/>
    <w:rsid w:val="00410859"/>
    <w:rsid w:val="00410864"/>
    <w:rsid w:val="00410ADA"/>
    <w:rsid w:val="00410B8B"/>
    <w:rsid w:val="00410CAE"/>
    <w:rsid w:val="00410CFC"/>
    <w:rsid w:val="00411276"/>
    <w:rsid w:val="00411306"/>
    <w:rsid w:val="00411336"/>
    <w:rsid w:val="004114B6"/>
    <w:rsid w:val="004114E6"/>
    <w:rsid w:val="00411520"/>
    <w:rsid w:val="0041156F"/>
    <w:rsid w:val="004115ED"/>
    <w:rsid w:val="00411667"/>
    <w:rsid w:val="004117D6"/>
    <w:rsid w:val="004117EF"/>
    <w:rsid w:val="00411957"/>
    <w:rsid w:val="004119AB"/>
    <w:rsid w:val="004119B5"/>
    <w:rsid w:val="004119DC"/>
    <w:rsid w:val="00411A42"/>
    <w:rsid w:val="00411B3B"/>
    <w:rsid w:val="00411D16"/>
    <w:rsid w:val="00411D3C"/>
    <w:rsid w:val="00411E9A"/>
    <w:rsid w:val="00411FBD"/>
    <w:rsid w:val="00411FC3"/>
    <w:rsid w:val="00412006"/>
    <w:rsid w:val="00412043"/>
    <w:rsid w:val="0041206D"/>
    <w:rsid w:val="0041216B"/>
    <w:rsid w:val="004121D4"/>
    <w:rsid w:val="00412259"/>
    <w:rsid w:val="00412280"/>
    <w:rsid w:val="004124FB"/>
    <w:rsid w:val="004125DC"/>
    <w:rsid w:val="00412A3D"/>
    <w:rsid w:val="00412A5E"/>
    <w:rsid w:val="00412B2D"/>
    <w:rsid w:val="00412B3D"/>
    <w:rsid w:val="00412BDD"/>
    <w:rsid w:val="00412C1C"/>
    <w:rsid w:val="00412D42"/>
    <w:rsid w:val="00412DD9"/>
    <w:rsid w:val="00412F74"/>
    <w:rsid w:val="00412F94"/>
    <w:rsid w:val="0041309B"/>
    <w:rsid w:val="00413176"/>
    <w:rsid w:val="004132FB"/>
    <w:rsid w:val="004133E0"/>
    <w:rsid w:val="004134AB"/>
    <w:rsid w:val="004134C2"/>
    <w:rsid w:val="004134C4"/>
    <w:rsid w:val="004134C7"/>
    <w:rsid w:val="00413563"/>
    <w:rsid w:val="004135AB"/>
    <w:rsid w:val="00413613"/>
    <w:rsid w:val="00413813"/>
    <w:rsid w:val="00413855"/>
    <w:rsid w:val="00413856"/>
    <w:rsid w:val="004138E4"/>
    <w:rsid w:val="0041391E"/>
    <w:rsid w:val="00413967"/>
    <w:rsid w:val="0041399E"/>
    <w:rsid w:val="00413A8F"/>
    <w:rsid w:val="00413AD8"/>
    <w:rsid w:val="00413B0F"/>
    <w:rsid w:val="00413BCC"/>
    <w:rsid w:val="00413C4E"/>
    <w:rsid w:val="00413CB0"/>
    <w:rsid w:val="00413CD4"/>
    <w:rsid w:val="00413CF2"/>
    <w:rsid w:val="00413DB9"/>
    <w:rsid w:val="00413E0A"/>
    <w:rsid w:val="00413E37"/>
    <w:rsid w:val="00413E76"/>
    <w:rsid w:val="00413EF5"/>
    <w:rsid w:val="00413F74"/>
    <w:rsid w:val="00413FBC"/>
    <w:rsid w:val="00413FDE"/>
    <w:rsid w:val="00414088"/>
    <w:rsid w:val="00414192"/>
    <w:rsid w:val="0041431D"/>
    <w:rsid w:val="00414492"/>
    <w:rsid w:val="004144D1"/>
    <w:rsid w:val="004144FA"/>
    <w:rsid w:val="004146E7"/>
    <w:rsid w:val="00414717"/>
    <w:rsid w:val="004147A2"/>
    <w:rsid w:val="00414940"/>
    <w:rsid w:val="00414966"/>
    <w:rsid w:val="00414BE2"/>
    <w:rsid w:val="00414C27"/>
    <w:rsid w:val="00414C88"/>
    <w:rsid w:val="00414D41"/>
    <w:rsid w:val="00414DAB"/>
    <w:rsid w:val="00414DCE"/>
    <w:rsid w:val="00414E5B"/>
    <w:rsid w:val="00414FA7"/>
    <w:rsid w:val="0041506E"/>
    <w:rsid w:val="004151B7"/>
    <w:rsid w:val="0041520E"/>
    <w:rsid w:val="004152A9"/>
    <w:rsid w:val="004154F1"/>
    <w:rsid w:val="00415831"/>
    <w:rsid w:val="0041593B"/>
    <w:rsid w:val="00415A1F"/>
    <w:rsid w:val="00415AAC"/>
    <w:rsid w:val="00415BE6"/>
    <w:rsid w:val="00415BE9"/>
    <w:rsid w:val="00415C5E"/>
    <w:rsid w:val="00415C67"/>
    <w:rsid w:val="00415CE9"/>
    <w:rsid w:val="00415DAB"/>
    <w:rsid w:val="00415FA7"/>
    <w:rsid w:val="0041600A"/>
    <w:rsid w:val="0041607E"/>
    <w:rsid w:val="004160D1"/>
    <w:rsid w:val="004160F2"/>
    <w:rsid w:val="00416178"/>
    <w:rsid w:val="004162F1"/>
    <w:rsid w:val="00416315"/>
    <w:rsid w:val="004164D3"/>
    <w:rsid w:val="0041652A"/>
    <w:rsid w:val="00416671"/>
    <w:rsid w:val="0041668F"/>
    <w:rsid w:val="00416714"/>
    <w:rsid w:val="00416742"/>
    <w:rsid w:val="00416792"/>
    <w:rsid w:val="004168D1"/>
    <w:rsid w:val="00416962"/>
    <w:rsid w:val="004169BB"/>
    <w:rsid w:val="00416A3A"/>
    <w:rsid w:val="00416A86"/>
    <w:rsid w:val="00416C26"/>
    <w:rsid w:val="00416C4E"/>
    <w:rsid w:val="00416C87"/>
    <w:rsid w:val="00416F39"/>
    <w:rsid w:val="00417161"/>
    <w:rsid w:val="00417353"/>
    <w:rsid w:val="00417382"/>
    <w:rsid w:val="0041750F"/>
    <w:rsid w:val="00417597"/>
    <w:rsid w:val="004176A5"/>
    <w:rsid w:val="004176C9"/>
    <w:rsid w:val="00417703"/>
    <w:rsid w:val="0041770E"/>
    <w:rsid w:val="004177DA"/>
    <w:rsid w:val="00417865"/>
    <w:rsid w:val="00417909"/>
    <w:rsid w:val="004179A5"/>
    <w:rsid w:val="00417A7E"/>
    <w:rsid w:val="00417AB7"/>
    <w:rsid w:val="00417C50"/>
    <w:rsid w:val="00417CEA"/>
    <w:rsid w:val="00417D65"/>
    <w:rsid w:val="00417D6D"/>
    <w:rsid w:val="00417DDF"/>
    <w:rsid w:val="00420006"/>
    <w:rsid w:val="0042010D"/>
    <w:rsid w:val="00420134"/>
    <w:rsid w:val="00420157"/>
    <w:rsid w:val="004202E8"/>
    <w:rsid w:val="00420449"/>
    <w:rsid w:val="00420496"/>
    <w:rsid w:val="004204A9"/>
    <w:rsid w:val="004205A6"/>
    <w:rsid w:val="004206F7"/>
    <w:rsid w:val="00420741"/>
    <w:rsid w:val="00420753"/>
    <w:rsid w:val="004207FE"/>
    <w:rsid w:val="004208EC"/>
    <w:rsid w:val="004209A3"/>
    <w:rsid w:val="00420A7A"/>
    <w:rsid w:val="00420AFF"/>
    <w:rsid w:val="00420B37"/>
    <w:rsid w:val="00420B94"/>
    <w:rsid w:val="00420C07"/>
    <w:rsid w:val="00420C08"/>
    <w:rsid w:val="00420CBF"/>
    <w:rsid w:val="00420D63"/>
    <w:rsid w:val="00420DBD"/>
    <w:rsid w:val="00420E30"/>
    <w:rsid w:val="00420EFB"/>
    <w:rsid w:val="00420F01"/>
    <w:rsid w:val="004210E4"/>
    <w:rsid w:val="00421219"/>
    <w:rsid w:val="0042135C"/>
    <w:rsid w:val="00421458"/>
    <w:rsid w:val="0042152F"/>
    <w:rsid w:val="0042158D"/>
    <w:rsid w:val="004216E3"/>
    <w:rsid w:val="0042175A"/>
    <w:rsid w:val="004218FD"/>
    <w:rsid w:val="00421951"/>
    <w:rsid w:val="00421984"/>
    <w:rsid w:val="00421992"/>
    <w:rsid w:val="00421AB1"/>
    <w:rsid w:val="00421C0F"/>
    <w:rsid w:val="00421CDC"/>
    <w:rsid w:val="00421D67"/>
    <w:rsid w:val="00421E1B"/>
    <w:rsid w:val="00421EAF"/>
    <w:rsid w:val="00421F24"/>
    <w:rsid w:val="00422054"/>
    <w:rsid w:val="00422094"/>
    <w:rsid w:val="004220C8"/>
    <w:rsid w:val="004222F2"/>
    <w:rsid w:val="0042234F"/>
    <w:rsid w:val="00422377"/>
    <w:rsid w:val="00422499"/>
    <w:rsid w:val="0042261E"/>
    <w:rsid w:val="00422687"/>
    <w:rsid w:val="004226D6"/>
    <w:rsid w:val="00422724"/>
    <w:rsid w:val="0042274F"/>
    <w:rsid w:val="004227E5"/>
    <w:rsid w:val="00422AEF"/>
    <w:rsid w:val="00422D57"/>
    <w:rsid w:val="00422D7A"/>
    <w:rsid w:val="00422E43"/>
    <w:rsid w:val="00423096"/>
    <w:rsid w:val="004231D4"/>
    <w:rsid w:val="00423389"/>
    <w:rsid w:val="004234F3"/>
    <w:rsid w:val="0042350E"/>
    <w:rsid w:val="004235D0"/>
    <w:rsid w:val="004236C3"/>
    <w:rsid w:val="00423737"/>
    <w:rsid w:val="0042376A"/>
    <w:rsid w:val="004238BF"/>
    <w:rsid w:val="0042398F"/>
    <w:rsid w:val="00423A16"/>
    <w:rsid w:val="00423AA6"/>
    <w:rsid w:val="00423C3A"/>
    <w:rsid w:val="00423C70"/>
    <w:rsid w:val="00423CAF"/>
    <w:rsid w:val="00423CF4"/>
    <w:rsid w:val="00423D9C"/>
    <w:rsid w:val="00423E37"/>
    <w:rsid w:val="00423EA1"/>
    <w:rsid w:val="00423EC7"/>
    <w:rsid w:val="00423EEE"/>
    <w:rsid w:val="00423FA2"/>
    <w:rsid w:val="0042400E"/>
    <w:rsid w:val="0042405A"/>
    <w:rsid w:val="00424385"/>
    <w:rsid w:val="0042444F"/>
    <w:rsid w:val="004245E1"/>
    <w:rsid w:val="00424780"/>
    <w:rsid w:val="00424810"/>
    <w:rsid w:val="004248A7"/>
    <w:rsid w:val="00424901"/>
    <w:rsid w:val="00424A2D"/>
    <w:rsid w:val="00424AE5"/>
    <w:rsid w:val="00424BC7"/>
    <w:rsid w:val="00424C53"/>
    <w:rsid w:val="00424EE1"/>
    <w:rsid w:val="00424FB2"/>
    <w:rsid w:val="0042508F"/>
    <w:rsid w:val="004252A7"/>
    <w:rsid w:val="0042534D"/>
    <w:rsid w:val="0042535D"/>
    <w:rsid w:val="00425389"/>
    <w:rsid w:val="00425417"/>
    <w:rsid w:val="00425526"/>
    <w:rsid w:val="0042552A"/>
    <w:rsid w:val="004255A1"/>
    <w:rsid w:val="004255F3"/>
    <w:rsid w:val="00425616"/>
    <w:rsid w:val="00425643"/>
    <w:rsid w:val="00425654"/>
    <w:rsid w:val="00425740"/>
    <w:rsid w:val="00425866"/>
    <w:rsid w:val="0042587E"/>
    <w:rsid w:val="004258AE"/>
    <w:rsid w:val="004258C6"/>
    <w:rsid w:val="00425903"/>
    <w:rsid w:val="00425962"/>
    <w:rsid w:val="004259A5"/>
    <w:rsid w:val="004259E8"/>
    <w:rsid w:val="004259EC"/>
    <w:rsid w:val="00425A4A"/>
    <w:rsid w:val="00425ACB"/>
    <w:rsid w:val="00425AF4"/>
    <w:rsid w:val="00425CD4"/>
    <w:rsid w:val="00425EC9"/>
    <w:rsid w:val="00425FAE"/>
    <w:rsid w:val="00425FB0"/>
    <w:rsid w:val="00425FD4"/>
    <w:rsid w:val="00426043"/>
    <w:rsid w:val="0042604D"/>
    <w:rsid w:val="00426054"/>
    <w:rsid w:val="00426077"/>
    <w:rsid w:val="004260C0"/>
    <w:rsid w:val="004260E3"/>
    <w:rsid w:val="004260F2"/>
    <w:rsid w:val="0042638A"/>
    <w:rsid w:val="00426426"/>
    <w:rsid w:val="00426460"/>
    <w:rsid w:val="004265E1"/>
    <w:rsid w:val="00426649"/>
    <w:rsid w:val="004267F6"/>
    <w:rsid w:val="0042685C"/>
    <w:rsid w:val="00426871"/>
    <w:rsid w:val="00426971"/>
    <w:rsid w:val="004269A8"/>
    <w:rsid w:val="004269EF"/>
    <w:rsid w:val="00426AA6"/>
    <w:rsid w:val="00426B53"/>
    <w:rsid w:val="00426D3D"/>
    <w:rsid w:val="00426DD9"/>
    <w:rsid w:val="00426DE6"/>
    <w:rsid w:val="00426FEE"/>
    <w:rsid w:val="00427012"/>
    <w:rsid w:val="00427088"/>
    <w:rsid w:val="004270C6"/>
    <w:rsid w:val="004270CD"/>
    <w:rsid w:val="0042719A"/>
    <w:rsid w:val="004271E0"/>
    <w:rsid w:val="00427282"/>
    <w:rsid w:val="004272D1"/>
    <w:rsid w:val="0042739B"/>
    <w:rsid w:val="0042759C"/>
    <w:rsid w:val="004275CD"/>
    <w:rsid w:val="00427609"/>
    <w:rsid w:val="004277DA"/>
    <w:rsid w:val="00427884"/>
    <w:rsid w:val="004278C2"/>
    <w:rsid w:val="00427905"/>
    <w:rsid w:val="00427B1A"/>
    <w:rsid w:val="00427B72"/>
    <w:rsid w:val="00427BA9"/>
    <w:rsid w:val="00427BC2"/>
    <w:rsid w:val="00427C4E"/>
    <w:rsid w:val="00427D12"/>
    <w:rsid w:val="00427D4F"/>
    <w:rsid w:val="00427DF0"/>
    <w:rsid w:val="0042C177"/>
    <w:rsid w:val="00430121"/>
    <w:rsid w:val="004302AB"/>
    <w:rsid w:val="004303B5"/>
    <w:rsid w:val="004303DE"/>
    <w:rsid w:val="004306D7"/>
    <w:rsid w:val="00430735"/>
    <w:rsid w:val="004307A1"/>
    <w:rsid w:val="00430853"/>
    <w:rsid w:val="00430855"/>
    <w:rsid w:val="00430865"/>
    <w:rsid w:val="00430872"/>
    <w:rsid w:val="004308D7"/>
    <w:rsid w:val="0043091E"/>
    <w:rsid w:val="0043092E"/>
    <w:rsid w:val="0043094B"/>
    <w:rsid w:val="00430A47"/>
    <w:rsid w:val="00430ABE"/>
    <w:rsid w:val="00430BBB"/>
    <w:rsid w:val="00430BBC"/>
    <w:rsid w:val="00430E46"/>
    <w:rsid w:val="00430E68"/>
    <w:rsid w:val="00430F13"/>
    <w:rsid w:val="00431148"/>
    <w:rsid w:val="0043123D"/>
    <w:rsid w:val="004312DB"/>
    <w:rsid w:val="004312E2"/>
    <w:rsid w:val="00431307"/>
    <w:rsid w:val="0043131C"/>
    <w:rsid w:val="00431352"/>
    <w:rsid w:val="00431415"/>
    <w:rsid w:val="004314F4"/>
    <w:rsid w:val="004315EC"/>
    <w:rsid w:val="00431626"/>
    <w:rsid w:val="004316B8"/>
    <w:rsid w:val="00431727"/>
    <w:rsid w:val="00431790"/>
    <w:rsid w:val="004318B4"/>
    <w:rsid w:val="004319E9"/>
    <w:rsid w:val="00431A43"/>
    <w:rsid w:val="00431B7D"/>
    <w:rsid w:val="00431C9B"/>
    <w:rsid w:val="00431D14"/>
    <w:rsid w:val="00431D5F"/>
    <w:rsid w:val="00431E11"/>
    <w:rsid w:val="00431F4D"/>
    <w:rsid w:val="0043200F"/>
    <w:rsid w:val="0043202A"/>
    <w:rsid w:val="0043203A"/>
    <w:rsid w:val="004321C9"/>
    <w:rsid w:val="0043222A"/>
    <w:rsid w:val="00432433"/>
    <w:rsid w:val="004324CC"/>
    <w:rsid w:val="00432504"/>
    <w:rsid w:val="00432508"/>
    <w:rsid w:val="00432558"/>
    <w:rsid w:val="004326CB"/>
    <w:rsid w:val="004326F5"/>
    <w:rsid w:val="00432819"/>
    <w:rsid w:val="004328FE"/>
    <w:rsid w:val="004329F5"/>
    <w:rsid w:val="00432A0B"/>
    <w:rsid w:val="00432BDC"/>
    <w:rsid w:val="00432C9D"/>
    <w:rsid w:val="00432EBD"/>
    <w:rsid w:val="00432F4E"/>
    <w:rsid w:val="00432F64"/>
    <w:rsid w:val="00432F72"/>
    <w:rsid w:val="00432FAD"/>
    <w:rsid w:val="00432FBD"/>
    <w:rsid w:val="00432FD3"/>
    <w:rsid w:val="004331C2"/>
    <w:rsid w:val="00433293"/>
    <w:rsid w:val="004332DB"/>
    <w:rsid w:val="00433406"/>
    <w:rsid w:val="0043344A"/>
    <w:rsid w:val="004334B5"/>
    <w:rsid w:val="004338F7"/>
    <w:rsid w:val="0043394A"/>
    <w:rsid w:val="00433980"/>
    <w:rsid w:val="00433B72"/>
    <w:rsid w:val="00433C38"/>
    <w:rsid w:val="00433C5A"/>
    <w:rsid w:val="00433C8F"/>
    <w:rsid w:val="00433D96"/>
    <w:rsid w:val="00433E9B"/>
    <w:rsid w:val="00433F6D"/>
    <w:rsid w:val="00433F97"/>
    <w:rsid w:val="00433FF0"/>
    <w:rsid w:val="00434035"/>
    <w:rsid w:val="00434108"/>
    <w:rsid w:val="004341D4"/>
    <w:rsid w:val="00434349"/>
    <w:rsid w:val="0043444A"/>
    <w:rsid w:val="00434450"/>
    <w:rsid w:val="00434620"/>
    <w:rsid w:val="00434662"/>
    <w:rsid w:val="00434685"/>
    <w:rsid w:val="00434740"/>
    <w:rsid w:val="0043475A"/>
    <w:rsid w:val="004348E6"/>
    <w:rsid w:val="004349A5"/>
    <w:rsid w:val="00434B62"/>
    <w:rsid w:val="00434CB0"/>
    <w:rsid w:val="00434CD6"/>
    <w:rsid w:val="00434CF8"/>
    <w:rsid w:val="00434D32"/>
    <w:rsid w:val="00434E4F"/>
    <w:rsid w:val="00434EA1"/>
    <w:rsid w:val="00434ECF"/>
    <w:rsid w:val="00434F4A"/>
    <w:rsid w:val="00434F93"/>
    <w:rsid w:val="00434FBF"/>
    <w:rsid w:val="004350CB"/>
    <w:rsid w:val="00435152"/>
    <w:rsid w:val="0043515D"/>
    <w:rsid w:val="00435277"/>
    <w:rsid w:val="00435320"/>
    <w:rsid w:val="004353DA"/>
    <w:rsid w:val="00435536"/>
    <w:rsid w:val="00435666"/>
    <w:rsid w:val="00435759"/>
    <w:rsid w:val="004357F7"/>
    <w:rsid w:val="0043587B"/>
    <w:rsid w:val="004358C7"/>
    <w:rsid w:val="004358CB"/>
    <w:rsid w:val="00435A7D"/>
    <w:rsid w:val="00435B1D"/>
    <w:rsid w:val="00435D65"/>
    <w:rsid w:val="00435E96"/>
    <w:rsid w:val="0043607C"/>
    <w:rsid w:val="0043611E"/>
    <w:rsid w:val="004361CB"/>
    <w:rsid w:val="004362C1"/>
    <w:rsid w:val="0043639A"/>
    <w:rsid w:val="00436463"/>
    <w:rsid w:val="004364C0"/>
    <w:rsid w:val="00436508"/>
    <w:rsid w:val="0043653F"/>
    <w:rsid w:val="00436573"/>
    <w:rsid w:val="004367CC"/>
    <w:rsid w:val="004368F8"/>
    <w:rsid w:val="00436960"/>
    <w:rsid w:val="004369ED"/>
    <w:rsid w:val="004369F0"/>
    <w:rsid w:val="00436A54"/>
    <w:rsid w:val="00436A6A"/>
    <w:rsid w:val="00436C25"/>
    <w:rsid w:val="00436C8C"/>
    <w:rsid w:val="00436C96"/>
    <w:rsid w:val="00436D68"/>
    <w:rsid w:val="00436DFE"/>
    <w:rsid w:val="00436E1B"/>
    <w:rsid w:val="00436E84"/>
    <w:rsid w:val="00436EB8"/>
    <w:rsid w:val="00437019"/>
    <w:rsid w:val="004370E2"/>
    <w:rsid w:val="0043717B"/>
    <w:rsid w:val="00437196"/>
    <w:rsid w:val="00437286"/>
    <w:rsid w:val="004372A8"/>
    <w:rsid w:val="004372AD"/>
    <w:rsid w:val="004372E5"/>
    <w:rsid w:val="00437510"/>
    <w:rsid w:val="0043755A"/>
    <w:rsid w:val="00437570"/>
    <w:rsid w:val="004375D0"/>
    <w:rsid w:val="004375DF"/>
    <w:rsid w:val="00437628"/>
    <w:rsid w:val="00437790"/>
    <w:rsid w:val="0043785B"/>
    <w:rsid w:val="00437985"/>
    <w:rsid w:val="0043799F"/>
    <w:rsid w:val="00437A73"/>
    <w:rsid w:val="00437A7F"/>
    <w:rsid w:val="00437B43"/>
    <w:rsid w:val="00437BC9"/>
    <w:rsid w:val="00437D1A"/>
    <w:rsid w:val="00437D98"/>
    <w:rsid w:val="00437E94"/>
    <w:rsid w:val="004400A7"/>
    <w:rsid w:val="004400F1"/>
    <w:rsid w:val="00440231"/>
    <w:rsid w:val="0044031E"/>
    <w:rsid w:val="0044046A"/>
    <w:rsid w:val="004404B3"/>
    <w:rsid w:val="004404DE"/>
    <w:rsid w:val="004404F8"/>
    <w:rsid w:val="0044056A"/>
    <w:rsid w:val="00440690"/>
    <w:rsid w:val="004406A9"/>
    <w:rsid w:val="004406DF"/>
    <w:rsid w:val="00440747"/>
    <w:rsid w:val="00440890"/>
    <w:rsid w:val="00440BD1"/>
    <w:rsid w:val="00440C7F"/>
    <w:rsid w:val="00440C81"/>
    <w:rsid w:val="00440CAC"/>
    <w:rsid w:val="00440CF6"/>
    <w:rsid w:val="00440D5E"/>
    <w:rsid w:val="00440EF6"/>
    <w:rsid w:val="00440F58"/>
    <w:rsid w:val="00440FE3"/>
    <w:rsid w:val="00440FEE"/>
    <w:rsid w:val="00441044"/>
    <w:rsid w:val="004411F1"/>
    <w:rsid w:val="00441448"/>
    <w:rsid w:val="0044149A"/>
    <w:rsid w:val="00441541"/>
    <w:rsid w:val="004415B6"/>
    <w:rsid w:val="004415DF"/>
    <w:rsid w:val="00441795"/>
    <w:rsid w:val="0044182C"/>
    <w:rsid w:val="0044185B"/>
    <w:rsid w:val="00441884"/>
    <w:rsid w:val="00441927"/>
    <w:rsid w:val="00441971"/>
    <w:rsid w:val="00441A1E"/>
    <w:rsid w:val="00441B00"/>
    <w:rsid w:val="00441D50"/>
    <w:rsid w:val="00441EC0"/>
    <w:rsid w:val="00441EE5"/>
    <w:rsid w:val="00441F29"/>
    <w:rsid w:val="00441F84"/>
    <w:rsid w:val="00442000"/>
    <w:rsid w:val="00442180"/>
    <w:rsid w:val="00442246"/>
    <w:rsid w:val="0044236F"/>
    <w:rsid w:val="004423BC"/>
    <w:rsid w:val="00442456"/>
    <w:rsid w:val="00442585"/>
    <w:rsid w:val="004426C2"/>
    <w:rsid w:val="0044273A"/>
    <w:rsid w:val="0044283A"/>
    <w:rsid w:val="00442846"/>
    <w:rsid w:val="00442991"/>
    <w:rsid w:val="00442A4F"/>
    <w:rsid w:val="00442AB0"/>
    <w:rsid w:val="00442C5E"/>
    <w:rsid w:val="00442C81"/>
    <w:rsid w:val="00442CB5"/>
    <w:rsid w:val="00442E9A"/>
    <w:rsid w:val="00442EEB"/>
    <w:rsid w:val="00442F7C"/>
    <w:rsid w:val="00442FCD"/>
    <w:rsid w:val="00443102"/>
    <w:rsid w:val="004431C0"/>
    <w:rsid w:val="00443327"/>
    <w:rsid w:val="00443397"/>
    <w:rsid w:val="004433EF"/>
    <w:rsid w:val="00443450"/>
    <w:rsid w:val="00443460"/>
    <w:rsid w:val="004434A4"/>
    <w:rsid w:val="00443534"/>
    <w:rsid w:val="004435C8"/>
    <w:rsid w:val="00443710"/>
    <w:rsid w:val="0044374A"/>
    <w:rsid w:val="00443789"/>
    <w:rsid w:val="004437D2"/>
    <w:rsid w:val="004438F9"/>
    <w:rsid w:val="0044391F"/>
    <w:rsid w:val="00443A52"/>
    <w:rsid w:val="00443B0E"/>
    <w:rsid w:val="00443BA2"/>
    <w:rsid w:val="00443BF5"/>
    <w:rsid w:val="00443D5C"/>
    <w:rsid w:val="00443DA4"/>
    <w:rsid w:val="00443E35"/>
    <w:rsid w:val="00443E63"/>
    <w:rsid w:val="00443E88"/>
    <w:rsid w:val="00443EFE"/>
    <w:rsid w:val="00443F0D"/>
    <w:rsid w:val="00443F1E"/>
    <w:rsid w:val="004442BF"/>
    <w:rsid w:val="00444364"/>
    <w:rsid w:val="004443B4"/>
    <w:rsid w:val="00444491"/>
    <w:rsid w:val="004444B0"/>
    <w:rsid w:val="00444587"/>
    <w:rsid w:val="004445A6"/>
    <w:rsid w:val="004445A7"/>
    <w:rsid w:val="00444672"/>
    <w:rsid w:val="00444674"/>
    <w:rsid w:val="004446BE"/>
    <w:rsid w:val="004446D4"/>
    <w:rsid w:val="00444925"/>
    <w:rsid w:val="0044493B"/>
    <w:rsid w:val="00444BA3"/>
    <w:rsid w:val="00444BE5"/>
    <w:rsid w:val="00444C8F"/>
    <w:rsid w:val="00444CAF"/>
    <w:rsid w:val="00444CE7"/>
    <w:rsid w:val="00444D4E"/>
    <w:rsid w:val="00444E00"/>
    <w:rsid w:val="00444EAD"/>
    <w:rsid w:val="00444F55"/>
    <w:rsid w:val="0044509F"/>
    <w:rsid w:val="00445138"/>
    <w:rsid w:val="00445243"/>
    <w:rsid w:val="004452E3"/>
    <w:rsid w:val="00445331"/>
    <w:rsid w:val="00445351"/>
    <w:rsid w:val="00445352"/>
    <w:rsid w:val="0044536A"/>
    <w:rsid w:val="00445382"/>
    <w:rsid w:val="004453F7"/>
    <w:rsid w:val="00445595"/>
    <w:rsid w:val="00445727"/>
    <w:rsid w:val="004458AF"/>
    <w:rsid w:val="0044590A"/>
    <w:rsid w:val="0044598D"/>
    <w:rsid w:val="00445B86"/>
    <w:rsid w:val="00445BCC"/>
    <w:rsid w:val="00445C09"/>
    <w:rsid w:val="00445C44"/>
    <w:rsid w:val="00445D91"/>
    <w:rsid w:val="0044600C"/>
    <w:rsid w:val="004460ED"/>
    <w:rsid w:val="00446101"/>
    <w:rsid w:val="00446155"/>
    <w:rsid w:val="00446157"/>
    <w:rsid w:val="00446289"/>
    <w:rsid w:val="00446365"/>
    <w:rsid w:val="004464AD"/>
    <w:rsid w:val="004464E4"/>
    <w:rsid w:val="004464EB"/>
    <w:rsid w:val="0044656D"/>
    <w:rsid w:val="00446609"/>
    <w:rsid w:val="00446612"/>
    <w:rsid w:val="00446659"/>
    <w:rsid w:val="00446801"/>
    <w:rsid w:val="00446A26"/>
    <w:rsid w:val="00446A90"/>
    <w:rsid w:val="00446AD0"/>
    <w:rsid w:val="00446AF6"/>
    <w:rsid w:val="00446BCB"/>
    <w:rsid w:val="00446C4F"/>
    <w:rsid w:val="00446C76"/>
    <w:rsid w:val="00446C91"/>
    <w:rsid w:val="00446E61"/>
    <w:rsid w:val="00446EAB"/>
    <w:rsid w:val="00446ED7"/>
    <w:rsid w:val="00446F2B"/>
    <w:rsid w:val="00446F95"/>
    <w:rsid w:val="00447034"/>
    <w:rsid w:val="00447174"/>
    <w:rsid w:val="004471D7"/>
    <w:rsid w:val="004471F1"/>
    <w:rsid w:val="00447276"/>
    <w:rsid w:val="0044727E"/>
    <w:rsid w:val="004474E3"/>
    <w:rsid w:val="00447658"/>
    <w:rsid w:val="0044785D"/>
    <w:rsid w:val="004478DF"/>
    <w:rsid w:val="00447950"/>
    <w:rsid w:val="00447953"/>
    <w:rsid w:val="00447ACF"/>
    <w:rsid w:val="00447CC7"/>
    <w:rsid w:val="00447CDE"/>
    <w:rsid w:val="00447E82"/>
    <w:rsid w:val="00447FAA"/>
    <w:rsid w:val="00447FEB"/>
    <w:rsid w:val="00450098"/>
    <w:rsid w:val="004500E8"/>
    <w:rsid w:val="004501A1"/>
    <w:rsid w:val="00450234"/>
    <w:rsid w:val="00450577"/>
    <w:rsid w:val="004505FF"/>
    <w:rsid w:val="00450866"/>
    <w:rsid w:val="004508BD"/>
    <w:rsid w:val="00450923"/>
    <w:rsid w:val="004509E9"/>
    <w:rsid w:val="004509F2"/>
    <w:rsid w:val="00450A04"/>
    <w:rsid w:val="00450A90"/>
    <w:rsid w:val="00450B19"/>
    <w:rsid w:val="00450C3C"/>
    <w:rsid w:val="00450C85"/>
    <w:rsid w:val="00450C8D"/>
    <w:rsid w:val="00450CEC"/>
    <w:rsid w:val="00450E73"/>
    <w:rsid w:val="00450F02"/>
    <w:rsid w:val="00451053"/>
    <w:rsid w:val="0045112A"/>
    <w:rsid w:val="004511F8"/>
    <w:rsid w:val="00451246"/>
    <w:rsid w:val="004513CB"/>
    <w:rsid w:val="004514B1"/>
    <w:rsid w:val="00451502"/>
    <w:rsid w:val="00451614"/>
    <w:rsid w:val="0045162A"/>
    <w:rsid w:val="0045169E"/>
    <w:rsid w:val="004516C7"/>
    <w:rsid w:val="0045173E"/>
    <w:rsid w:val="00451771"/>
    <w:rsid w:val="004517B7"/>
    <w:rsid w:val="004517BB"/>
    <w:rsid w:val="00451892"/>
    <w:rsid w:val="004518D5"/>
    <w:rsid w:val="004518F5"/>
    <w:rsid w:val="00451ADB"/>
    <w:rsid w:val="00451B91"/>
    <w:rsid w:val="00451BF4"/>
    <w:rsid w:val="00451CEE"/>
    <w:rsid w:val="00451D5F"/>
    <w:rsid w:val="00451E26"/>
    <w:rsid w:val="00451E9B"/>
    <w:rsid w:val="00451EC9"/>
    <w:rsid w:val="00451F04"/>
    <w:rsid w:val="00451F26"/>
    <w:rsid w:val="004520A6"/>
    <w:rsid w:val="004520AA"/>
    <w:rsid w:val="004521F3"/>
    <w:rsid w:val="00452287"/>
    <w:rsid w:val="004522A9"/>
    <w:rsid w:val="0045239F"/>
    <w:rsid w:val="004523CC"/>
    <w:rsid w:val="00452455"/>
    <w:rsid w:val="00452506"/>
    <w:rsid w:val="004525B7"/>
    <w:rsid w:val="004525C7"/>
    <w:rsid w:val="004525EE"/>
    <w:rsid w:val="00452716"/>
    <w:rsid w:val="004528BF"/>
    <w:rsid w:val="00452A0A"/>
    <w:rsid w:val="00452EF8"/>
    <w:rsid w:val="00452F1D"/>
    <w:rsid w:val="00452F31"/>
    <w:rsid w:val="00452FBC"/>
    <w:rsid w:val="00453003"/>
    <w:rsid w:val="00453052"/>
    <w:rsid w:val="004530D3"/>
    <w:rsid w:val="004530F0"/>
    <w:rsid w:val="00453117"/>
    <w:rsid w:val="00453120"/>
    <w:rsid w:val="0045326C"/>
    <w:rsid w:val="00453290"/>
    <w:rsid w:val="004532B7"/>
    <w:rsid w:val="00453334"/>
    <w:rsid w:val="00453375"/>
    <w:rsid w:val="00453594"/>
    <w:rsid w:val="004535D8"/>
    <w:rsid w:val="0045370B"/>
    <w:rsid w:val="0045385E"/>
    <w:rsid w:val="00453893"/>
    <w:rsid w:val="004538B3"/>
    <w:rsid w:val="00453A7B"/>
    <w:rsid w:val="00453AB9"/>
    <w:rsid w:val="00453C4B"/>
    <w:rsid w:val="00453C79"/>
    <w:rsid w:val="00453D7D"/>
    <w:rsid w:val="00453F49"/>
    <w:rsid w:val="0045410C"/>
    <w:rsid w:val="004541E2"/>
    <w:rsid w:val="004541FF"/>
    <w:rsid w:val="004542C3"/>
    <w:rsid w:val="0045433E"/>
    <w:rsid w:val="00454604"/>
    <w:rsid w:val="00454613"/>
    <w:rsid w:val="00454719"/>
    <w:rsid w:val="0045477E"/>
    <w:rsid w:val="004547BF"/>
    <w:rsid w:val="004548A0"/>
    <w:rsid w:val="004549ED"/>
    <w:rsid w:val="00454A13"/>
    <w:rsid w:val="00454A60"/>
    <w:rsid w:val="00454A88"/>
    <w:rsid w:val="00454A9F"/>
    <w:rsid w:val="00454AA7"/>
    <w:rsid w:val="00454B05"/>
    <w:rsid w:val="00454B36"/>
    <w:rsid w:val="00454CE5"/>
    <w:rsid w:val="00454D88"/>
    <w:rsid w:val="00454E31"/>
    <w:rsid w:val="00454F27"/>
    <w:rsid w:val="00454FAE"/>
    <w:rsid w:val="00454FF9"/>
    <w:rsid w:val="0045501F"/>
    <w:rsid w:val="00455023"/>
    <w:rsid w:val="004550CE"/>
    <w:rsid w:val="0045510F"/>
    <w:rsid w:val="00455569"/>
    <w:rsid w:val="004555DA"/>
    <w:rsid w:val="0045561B"/>
    <w:rsid w:val="00455637"/>
    <w:rsid w:val="0045566B"/>
    <w:rsid w:val="0045575B"/>
    <w:rsid w:val="0045578E"/>
    <w:rsid w:val="004558F1"/>
    <w:rsid w:val="00455966"/>
    <w:rsid w:val="00455995"/>
    <w:rsid w:val="004559A9"/>
    <w:rsid w:val="00455A01"/>
    <w:rsid w:val="00455AEE"/>
    <w:rsid w:val="00455AF9"/>
    <w:rsid w:val="00455B56"/>
    <w:rsid w:val="00455BD0"/>
    <w:rsid w:val="00455BE1"/>
    <w:rsid w:val="00455C73"/>
    <w:rsid w:val="00455CF3"/>
    <w:rsid w:val="00455D35"/>
    <w:rsid w:val="00455DAA"/>
    <w:rsid w:val="00456170"/>
    <w:rsid w:val="004561B1"/>
    <w:rsid w:val="004561F0"/>
    <w:rsid w:val="0045640F"/>
    <w:rsid w:val="00456470"/>
    <w:rsid w:val="0045676E"/>
    <w:rsid w:val="004567D5"/>
    <w:rsid w:val="004568CF"/>
    <w:rsid w:val="004568E0"/>
    <w:rsid w:val="0045694C"/>
    <w:rsid w:val="004569C8"/>
    <w:rsid w:val="00456A35"/>
    <w:rsid w:val="00456B13"/>
    <w:rsid w:val="00456BBA"/>
    <w:rsid w:val="00456BEB"/>
    <w:rsid w:val="00456C2D"/>
    <w:rsid w:val="00456C6F"/>
    <w:rsid w:val="00456C87"/>
    <w:rsid w:val="00456CEA"/>
    <w:rsid w:val="00456D18"/>
    <w:rsid w:val="00456E34"/>
    <w:rsid w:val="00457059"/>
    <w:rsid w:val="00457151"/>
    <w:rsid w:val="0045716F"/>
    <w:rsid w:val="004571E5"/>
    <w:rsid w:val="004571E8"/>
    <w:rsid w:val="00457287"/>
    <w:rsid w:val="00457320"/>
    <w:rsid w:val="0045734B"/>
    <w:rsid w:val="00457374"/>
    <w:rsid w:val="004573A3"/>
    <w:rsid w:val="004573DC"/>
    <w:rsid w:val="00457486"/>
    <w:rsid w:val="0045756A"/>
    <w:rsid w:val="00457597"/>
    <w:rsid w:val="0045790F"/>
    <w:rsid w:val="00457958"/>
    <w:rsid w:val="00457B42"/>
    <w:rsid w:val="00457BAC"/>
    <w:rsid w:val="00457C64"/>
    <w:rsid w:val="00457CA8"/>
    <w:rsid w:val="00457D53"/>
    <w:rsid w:val="00457F5E"/>
    <w:rsid w:val="00460174"/>
    <w:rsid w:val="004603BD"/>
    <w:rsid w:val="0046054C"/>
    <w:rsid w:val="00460567"/>
    <w:rsid w:val="004605DA"/>
    <w:rsid w:val="0046062D"/>
    <w:rsid w:val="00460786"/>
    <w:rsid w:val="004608C7"/>
    <w:rsid w:val="0046093A"/>
    <w:rsid w:val="004609CA"/>
    <w:rsid w:val="00460A6D"/>
    <w:rsid w:val="00460C35"/>
    <w:rsid w:val="00460C3F"/>
    <w:rsid w:val="00460CAE"/>
    <w:rsid w:val="00460D79"/>
    <w:rsid w:val="00460E21"/>
    <w:rsid w:val="00460FA4"/>
    <w:rsid w:val="00461007"/>
    <w:rsid w:val="00461159"/>
    <w:rsid w:val="0046116F"/>
    <w:rsid w:val="0046127B"/>
    <w:rsid w:val="0046135A"/>
    <w:rsid w:val="0046145E"/>
    <w:rsid w:val="00461593"/>
    <w:rsid w:val="00461632"/>
    <w:rsid w:val="004616CB"/>
    <w:rsid w:val="004616D6"/>
    <w:rsid w:val="0046181F"/>
    <w:rsid w:val="004619AA"/>
    <w:rsid w:val="00461A71"/>
    <w:rsid w:val="00461AA8"/>
    <w:rsid w:val="00461C89"/>
    <w:rsid w:val="00461F99"/>
    <w:rsid w:val="0046200B"/>
    <w:rsid w:val="0046204C"/>
    <w:rsid w:val="004622A4"/>
    <w:rsid w:val="0046239B"/>
    <w:rsid w:val="004623DD"/>
    <w:rsid w:val="004623EF"/>
    <w:rsid w:val="00462495"/>
    <w:rsid w:val="004625FF"/>
    <w:rsid w:val="00462622"/>
    <w:rsid w:val="0046266E"/>
    <w:rsid w:val="00462791"/>
    <w:rsid w:val="004627A6"/>
    <w:rsid w:val="0046282D"/>
    <w:rsid w:val="00462953"/>
    <w:rsid w:val="004629D7"/>
    <w:rsid w:val="00462AF7"/>
    <w:rsid w:val="00462B1E"/>
    <w:rsid w:val="00462BB9"/>
    <w:rsid w:val="00462C0B"/>
    <w:rsid w:val="00462D28"/>
    <w:rsid w:val="00462D99"/>
    <w:rsid w:val="00462DE0"/>
    <w:rsid w:val="00462F7C"/>
    <w:rsid w:val="00462FF7"/>
    <w:rsid w:val="0046308F"/>
    <w:rsid w:val="004633EE"/>
    <w:rsid w:val="00463675"/>
    <w:rsid w:val="00463693"/>
    <w:rsid w:val="004638F8"/>
    <w:rsid w:val="00463933"/>
    <w:rsid w:val="004639EA"/>
    <w:rsid w:val="00463B50"/>
    <w:rsid w:val="00463D63"/>
    <w:rsid w:val="00463E25"/>
    <w:rsid w:val="00463F38"/>
    <w:rsid w:val="004640AF"/>
    <w:rsid w:val="00464180"/>
    <w:rsid w:val="0046430A"/>
    <w:rsid w:val="004643BD"/>
    <w:rsid w:val="0046442B"/>
    <w:rsid w:val="0046446F"/>
    <w:rsid w:val="00464523"/>
    <w:rsid w:val="0046466D"/>
    <w:rsid w:val="004646F7"/>
    <w:rsid w:val="00464831"/>
    <w:rsid w:val="00464953"/>
    <w:rsid w:val="0046497A"/>
    <w:rsid w:val="00464B40"/>
    <w:rsid w:val="00464BFA"/>
    <w:rsid w:val="00464C8C"/>
    <w:rsid w:val="00464CE3"/>
    <w:rsid w:val="00464DAA"/>
    <w:rsid w:val="00464EE9"/>
    <w:rsid w:val="00464FC3"/>
    <w:rsid w:val="004650A6"/>
    <w:rsid w:val="004650C8"/>
    <w:rsid w:val="00465190"/>
    <w:rsid w:val="004651DE"/>
    <w:rsid w:val="004651FB"/>
    <w:rsid w:val="004652A8"/>
    <w:rsid w:val="004652DB"/>
    <w:rsid w:val="0046532D"/>
    <w:rsid w:val="004653AA"/>
    <w:rsid w:val="004653D5"/>
    <w:rsid w:val="0046547D"/>
    <w:rsid w:val="004655DD"/>
    <w:rsid w:val="00465679"/>
    <w:rsid w:val="00465721"/>
    <w:rsid w:val="0046577C"/>
    <w:rsid w:val="004657FE"/>
    <w:rsid w:val="00465843"/>
    <w:rsid w:val="0046589D"/>
    <w:rsid w:val="00465A81"/>
    <w:rsid w:val="00465AA0"/>
    <w:rsid w:val="00465AFC"/>
    <w:rsid w:val="00465D18"/>
    <w:rsid w:val="004660EB"/>
    <w:rsid w:val="00466137"/>
    <w:rsid w:val="004661EC"/>
    <w:rsid w:val="004661FA"/>
    <w:rsid w:val="00466300"/>
    <w:rsid w:val="00466320"/>
    <w:rsid w:val="00466354"/>
    <w:rsid w:val="004663C2"/>
    <w:rsid w:val="004663DF"/>
    <w:rsid w:val="0046674B"/>
    <w:rsid w:val="00466755"/>
    <w:rsid w:val="004667DA"/>
    <w:rsid w:val="00466871"/>
    <w:rsid w:val="004668E3"/>
    <w:rsid w:val="004669D6"/>
    <w:rsid w:val="00466A00"/>
    <w:rsid w:val="00466A8A"/>
    <w:rsid w:val="00466B28"/>
    <w:rsid w:val="00466B60"/>
    <w:rsid w:val="00466C15"/>
    <w:rsid w:val="00466C68"/>
    <w:rsid w:val="00466D90"/>
    <w:rsid w:val="00466DE3"/>
    <w:rsid w:val="00466E15"/>
    <w:rsid w:val="00466EE7"/>
    <w:rsid w:val="004670BC"/>
    <w:rsid w:val="00467151"/>
    <w:rsid w:val="004672A0"/>
    <w:rsid w:val="004672AD"/>
    <w:rsid w:val="00467306"/>
    <w:rsid w:val="00467318"/>
    <w:rsid w:val="004674EE"/>
    <w:rsid w:val="004675C1"/>
    <w:rsid w:val="004676BE"/>
    <w:rsid w:val="0046778E"/>
    <w:rsid w:val="00467870"/>
    <w:rsid w:val="0046792E"/>
    <w:rsid w:val="00467A0B"/>
    <w:rsid w:val="00467A55"/>
    <w:rsid w:val="00467AD0"/>
    <w:rsid w:val="00467CB7"/>
    <w:rsid w:val="00467DA5"/>
    <w:rsid w:val="00467EAD"/>
    <w:rsid w:val="00467F86"/>
    <w:rsid w:val="004700E1"/>
    <w:rsid w:val="004701A9"/>
    <w:rsid w:val="00470293"/>
    <w:rsid w:val="00470295"/>
    <w:rsid w:val="004704FA"/>
    <w:rsid w:val="00470619"/>
    <w:rsid w:val="0047068B"/>
    <w:rsid w:val="0047077A"/>
    <w:rsid w:val="00470921"/>
    <w:rsid w:val="00470972"/>
    <w:rsid w:val="004709EA"/>
    <w:rsid w:val="00470A72"/>
    <w:rsid w:val="00470A79"/>
    <w:rsid w:val="00470BAE"/>
    <w:rsid w:val="00470C57"/>
    <w:rsid w:val="00470CCC"/>
    <w:rsid w:val="00470E3B"/>
    <w:rsid w:val="00470E61"/>
    <w:rsid w:val="00470E94"/>
    <w:rsid w:val="00470E9B"/>
    <w:rsid w:val="00470ED0"/>
    <w:rsid w:val="00470EDD"/>
    <w:rsid w:val="00470FB5"/>
    <w:rsid w:val="00471080"/>
    <w:rsid w:val="004712BA"/>
    <w:rsid w:val="004712E9"/>
    <w:rsid w:val="004713BB"/>
    <w:rsid w:val="004715B1"/>
    <w:rsid w:val="0047160B"/>
    <w:rsid w:val="0047184B"/>
    <w:rsid w:val="004719F3"/>
    <w:rsid w:val="00471B08"/>
    <w:rsid w:val="00471B22"/>
    <w:rsid w:val="00471B37"/>
    <w:rsid w:val="00471B48"/>
    <w:rsid w:val="00471C56"/>
    <w:rsid w:val="00471C95"/>
    <w:rsid w:val="00471D4A"/>
    <w:rsid w:val="00471E28"/>
    <w:rsid w:val="00471F07"/>
    <w:rsid w:val="00471F6E"/>
    <w:rsid w:val="00471F9F"/>
    <w:rsid w:val="00472014"/>
    <w:rsid w:val="0047201C"/>
    <w:rsid w:val="004720FB"/>
    <w:rsid w:val="0047226B"/>
    <w:rsid w:val="004722C6"/>
    <w:rsid w:val="004722F9"/>
    <w:rsid w:val="00472346"/>
    <w:rsid w:val="00472475"/>
    <w:rsid w:val="004724BE"/>
    <w:rsid w:val="00472529"/>
    <w:rsid w:val="0047257B"/>
    <w:rsid w:val="0047266C"/>
    <w:rsid w:val="004728D3"/>
    <w:rsid w:val="0047293A"/>
    <w:rsid w:val="00472958"/>
    <w:rsid w:val="00472B26"/>
    <w:rsid w:val="00472C90"/>
    <w:rsid w:val="00472CB9"/>
    <w:rsid w:val="00472F27"/>
    <w:rsid w:val="00472F9A"/>
    <w:rsid w:val="00472FDA"/>
    <w:rsid w:val="0047306A"/>
    <w:rsid w:val="00473091"/>
    <w:rsid w:val="00473124"/>
    <w:rsid w:val="0047322B"/>
    <w:rsid w:val="004732A3"/>
    <w:rsid w:val="004737DD"/>
    <w:rsid w:val="00473874"/>
    <w:rsid w:val="004739CC"/>
    <w:rsid w:val="004739CE"/>
    <w:rsid w:val="00473A3F"/>
    <w:rsid w:val="00473BD0"/>
    <w:rsid w:val="00473CF0"/>
    <w:rsid w:val="00473DA0"/>
    <w:rsid w:val="00473DFB"/>
    <w:rsid w:val="00473E15"/>
    <w:rsid w:val="00473E83"/>
    <w:rsid w:val="00473F29"/>
    <w:rsid w:val="00473F96"/>
    <w:rsid w:val="00474165"/>
    <w:rsid w:val="004742C8"/>
    <w:rsid w:val="00474327"/>
    <w:rsid w:val="004743F7"/>
    <w:rsid w:val="004743FB"/>
    <w:rsid w:val="0047440E"/>
    <w:rsid w:val="00474622"/>
    <w:rsid w:val="0047495B"/>
    <w:rsid w:val="004749B1"/>
    <w:rsid w:val="00474A35"/>
    <w:rsid w:val="00474A45"/>
    <w:rsid w:val="00474AF5"/>
    <w:rsid w:val="00474B1E"/>
    <w:rsid w:val="00474B3C"/>
    <w:rsid w:val="00474C4C"/>
    <w:rsid w:val="00474E57"/>
    <w:rsid w:val="00474ECE"/>
    <w:rsid w:val="00474F27"/>
    <w:rsid w:val="00474F8B"/>
    <w:rsid w:val="0047505A"/>
    <w:rsid w:val="004750B1"/>
    <w:rsid w:val="00475187"/>
    <w:rsid w:val="0047520E"/>
    <w:rsid w:val="00475535"/>
    <w:rsid w:val="004755F2"/>
    <w:rsid w:val="00475678"/>
    <w:rsid w:val="00475A0B"/>
    <w:rsid w:val="00475A54"/>
    <w:rsid w:val="00475A9F"/>
    <w:rsid w:val="00475AC5"/>
    <w:rsid w:val="00475B2E"/>
    <w:rsid w:val="00475BB4"/>
    <w:rsid w:val="00475C0C"/>
    <w:rsid w:val="00475CCE"/>
    <w:rsid w:val="00475E5D"/>
    <w:rsid w:val="00475EAB"/>
    <w:rsid w:val="004760B0"/>
    <w:rsid w:val="004760B2"/>
    <w:rsid w:val="004761A5"/>
    <w:rsid w:val="0047639E"/>
    <w:rsid w:val="0047643B"/>
    <w:rsid w:val="0047646E"/>
    <w:rsid w:val="00476518"/>
    <w:rsid w:val="00476519"/>
    <w:rsid w:val="00476545"/>
    <w:rsid w:val="0047657B"/>
    <w:rsid w:val="0047678E"/>
    <w:rsid w:val="00476838"/>
    <w:rsid w:val="004768A1"/>
    <w:rsid w:val="004768DF"/>
    <w:rsid w:val="004768F7"/>
    <w:rsid w:val="00476907"/>
    <w:rsid w:val="00476928"/>
    <w:rsid w:val="00476997"/>
    <w:rsid w:val="00476A0C"/>
    <w:rsid w:val="00476A7D"/>
    <w:rsid w:val="00476C75"/>
    <w:rsid w:val="00476DE4"/>
    <w:rsid w:val="00476DF1"/>
    <w:rsid w:val="00476E28"/>
    <w:rsid w:val="00476E38"/>
    <w:rsid w:val="00476E68"/>
    <w:rsid w:val="00476F35"/>
    <w:rsid w:val="00476FBC"/>
    <w:rsid w:val="00477008"/>
    <w:rsid w:val="004770E0"/>
    <w:rsid w:val="00477129"/>
    <w:rsid w:val="004771FD"/>
    <w:rsid w:val="00477499"/>
    <w:rsid w:val="004774B8"/>
    <w:rsid w:val="0047755A"/>
    <w:rsid w:val="004775E7"/>
    <w:rsid w:val="0047775D"/>
    <w:rsid w:val="0047775E"/>
    <w:rsid w:val="0047779F"/>
    <w:rsid w:val="00477A7C"/>
    <w:rsid w:val="00477AA8"/>
    <w:rsid w:val="00477ABC"/>
    <w:rsid w:val="00477AF0"/>
    <w:rsid w:val="00477B3C"/>
    <w:rsid w:val="00477CB8"/>
    <w:rsid w:val="00477CD4"/>
    <w:rsid w:val="00477D21"/>
    <w:rsid w:val="00477E33"/>
    <w:rsid w:val="00477E92"/>
    <w:rsid w:val="00477EE8"/>
    <w:rsid w:val="00477F28"/>
    <w:rsid w:val="00480008"/>
    <w:rsid w:val="004800E7"/>
    <w:rsid w:val="0048019B"/>
    <w:rsid w:val="004801B7"/>
    <w:rsid w:val="004801E3"/>
    <w:rsid w:val="004801F6"/>
    <w:rsid w:val="0048028C"/>
    <w:rsid w:val="0048043B"/>
    <w:rsid w:val="00480526"/>
    <w:rsid w:val="00480559"/>
    <w:rsid w:val="00480598"/>
    <w:rsid w:val="004805E2"/>
    <w:rsid w:val="0048080A"/>
    <w:rsid w:val="00480852"/>
    <w:rsid w:val="004808E4"/>
    <w:rsid w:val="0048093B"/>
    <w:rsid w:val="00480C3B"/>
    <w:rsid w:val="00480C64"/>
    <w:rsid w:val="00480E96"/>
    <w:rsid w:val="00480EF6"/>
    <w:rsid w:val="00480F8F"/>
    <w:rsid w:val="00480F9B"/>
    <w:rsid w:val="00480FC2"/>
    <w:rsid w:val="00480FD5"/>
    <w:rsid w:val="0048105B"/>
    <w:rsid w:val="004811B8"/>
    <w:rsid w:val="004811FE"/>
    <w:rsid w:val="0048139D"/>
    <w:rsid w:val="00481463"/>
    <w:rsid w:val="0048149E"/>
    <w:rsid w:val="004814CA"/>
    <w:rsid w:val="004815E2"/>
    <w:rsid w:val="00481665"/>
    <w:rsid w:val="00481678"/>
    <w:rsid w:val="00481707"/>
    <w:rsid w:val="00481871"/>
    <w:rsid w:val="0048196C"/>
    <w:rsid w:val="00481987"/>
    <w:rsid w:val="004819E8"/>
    <w:rsid w:val="00481BE4"/>
    <w:rsid w:val="00481C77"/>
    <w:rsid w:val="00481C98"/>
    <w:rsid w:val="00481CA3"/>
    <w:rsid w:val="00481D0E"/>
    <w:rsid w:val="00481EAD"/>
    <w:rsid w:val="00481F71"/>
    <w:rsid w:val="00482079"/>
    <w:rsid w:val="0048210F"/>
    <w:rsid w:val="00482295"/>
    <w:rsid w:val="004822B6"/>
    <w:rsid w:val="00482302"/>
    <w:rsid w:val="00482374"/>
    <w:rsid w:val="004823CC"/>
    <w:rsid w:val="00482440"/>
    <w:rsid w:val="004826A5"/>
    <w:rsid w:val="00482726"/>
    <w:rsid w:val="004827AA"/>
    <w:rsid w:val="0048280B"/>
    <w:rsid w:val="00482840"/>
    <w:rsid w:val="00482B39"/>
    <w:rsid w:val="00482BA1"/>
    <w:rsid w:val="00482BAA"/>
    <w:rsid w:val="00482C84"/>
    <w:rsid w:val="00482D26"/>
    <w:rsid w:val="00482D8F"/>
    <w:rsid w:val="00482E67"/>
    <w:rsid w:val="004830B6"/>
    <w:rsid w:val="004830C6"/>
    <w:rsid w:val="0048314F"/>
    <w:rsid w:val="00483233"/>
    <w:rsid w:val="004832EF"/>
    <w:rsid w:val="0048348B"/>
    <w:rsid w:val="00483534"/>
    <w:rsid w:val="004835DF"/>
    <w:rsid w:val="00483633"/>
    <w:rsid w:val="004837B5"/>
    <w:rsid w:val="004837EA"/>
    <w:rsid w:val="0048391C"/>
    <w:rsid w:val="004839B3"/>
    <w:rsid w:val="00483B23"/>
    <w:rsid w:val="00483B73"/>
    <w:rsid w:val="00483C27"/>
    <w:rsid w:val="00483C83"/>
    <w:rsid w:val="00483D78"/>
    <w:rsid w:val="00483D92"/>
    <w:rsid w:val="00483F8F"/>
    <w:rsid w:val="00483FD3"/>
    <w:rsid w:val="00484007"/>
    <w:rsid w:val="00484020"/>
    <w:rsid w:val="00484035"/>
    <w:rsid w:val="00484174"/>
    <w:rsid w:val="00484269"/>
    <w:rsid w:val="004842C3"/>
    <w:rsid w:val="004844DC"/>
    <w:rsid w:val="004844F8"/>
    <w:rsid w:val="00484598"/>
    <w:rsid w:val="004845DC"/>
    <w:rsid w:val="00484634"/>
    <w:rsid w:val="0048484C"/>
    <w:rsid w:val="00484953"/>
    <w:rsid w:val="0048498C"/>
    <w:rsid w:val="004849AE"/>
    <w:rsid w:val="00484AE2"/>
    <w:rsid w:val="00484B73"/>
    <w:rsid w:val="00484C92"/>
    <w:rsid w:val="00484E45"/>
    <w:rsid w:val="00484E5F"/>
    <w:rsid w:val="00484FA5"/>
    <w:rsid w:val="00485128"/>
    <w:rsid w:val="0048519A"/>
    <w:rsid w:val="0048523B"/>
    <w:rsid w:val="00485258"/>
    <w:rsid w:val="0048529B"/>
    <w:rsid w:val="00485328"/>
    <w:rsid w:val="004855CC"/>
    <w:rsid w:val="00485646"/>
    <w:rsid w:val="00485794"/>
    <w:rsid w:val="0048587A"/>
    <w:rsid w:val="00485A7F"/>
    <w:rsid w:val="00485AEF"/>
    <w:rsid w:val="00485B3D"/>
    <w:rsid w:val="00485C63"/>
    <w:rsid w:val="00485CE4"/>
    <w:rsid w:val="00485CE9"/>
    <w:rsid w:val="00485D3A"/>
    <w:rsid w:val="00485E15"/>
    <w:rsid w:val="00485EA4"/>
    <w:rsid w:val="00486181"/>
    <w:rsid w:val="0048618B"/>
    <w:rsid w:val="004864D7"/>
    <w:rsid w:val="00486557"/>
    <w:rsid w:val="004865AE"/>
    <w:rsid w:val="00486670"/>
    <w:rsid w:val="004867A4"/>
    <w:rsid w:val="004867A7"/>
    <w:rsid w:val="004869B5"/>
    <w:rsid w:val="004869EF"/>
    <w:rsid w:val="00486A88"/>
    <w:rsid w:val="00486BCB"/>
    <w:rsid w:val="00486DD6"/>
    <w:rsid w:val="00486DFC"/>
    <w:rsid w:val="00486E1F"/>
    <w:rsid w:val="00486E2E"/>
    <w:rsid w:val="00486E38"/>
    <w:rsid w:val="00486E82"/>
    <w:rsid w:val="0048706A"/>
    <w:rsid w:val="004870E0"/>
    <w:rsid w:val="00487101"/>
    <w:rsid w:val="00487155"/>
    <w:rsid w:val="00487298"/>
    <w:rsid w:val="004872FE"/>
    <w:rsid w:val="004873E3"/>
    <w:rsid w:val="0048748C"/>
    <w:rsid w:val="00487497"/>
    <w:rsid w:val="004874BC"/>
    <w:rsid w:val="0048751F"/>
    <w:rsid w:val="00487586"/>
    <w:rsid w:val="00487592"/>
    <w:rsid w:val="004875C6"/>
    <w:rsid w:val="004877B6"/>
    <w:rsid w:val="0048781A"/>
    <w:rsid w:val="00487B66"/>
    <w:rsid w:val="00487B8E"/>
    <w:rsid w:val="00487B97"/>
    <w:rsid w:val="00487C19"/>
    <w:rsid w:val="00487DAE"/>
    <w:rsid w:val="00487F86"/>
    <w:rsid w:val="00487FB6"/>
    <w:rsid w:val="00487FD9"/>
    <w:rsid w:val="004880B1"/>
    <w:rsid w:val="0049007C"/>
    <w:rsid w:val="004900DF"/>
    <w:rsid w:val="00490128"/>
    <w:rsid w:val="0049013A"/>
    <w:rsid w:val="0049022F"/>
    <w:rsid w:val="0049035F"/>
    <w:rsid w:val="0049037F"/>
    <w:rsid w:val="004903A0"/>
    <w:rsid w:val="004903C8"/>
    <w:rsid w:val="0049044A"/>
    <w:rsid w:val="00490459"/>
    <w:rsid w:val="0049045E"/>
    <w:rsid w:val="00490588"/>
    <w:rsid w:val="004905C2"/>
    <w:rsid w:val="00490679"/>
    <w:rsid w:val="004906ED"/>
    <w:rsid w:val="004907D9"/>
    <w:rsid w:val="0049081B"/>
    <w:rsid w:val="00490992"/>
    <w:rsid w:val="004909E2"/>
    <w:rsid w:val="00490AB6"/>
    <w:rsid w:val="00490ABC"/>
    <w:rsid w:val="00490C0C"/>
    <w:rsid w:val="00490C6D"/>
    <w:rsid w:val="00490C6F"/>
    <w:rsid w:val="00490D1E"/>
    <w:rsid w:val="00490D5F"/>
    <w:rsid w:val="00490D67"/>
    <w:rsid w:val="00490D9F"/>
    <w:rsid w:val="00490F53"/>
    <w:rsid w:val="0049112D"/>
    <w:rsid w:val="0049113E"/>
    <w:rsid w:val="0049114A"/>
    <w:rsid w:val="00491296"/>
    <w:rsid w:val="00491326"/>
    <w:rsid w:val="00491379"/>
    <w:rsid w:val="0049140B"/>
    <w:rsid w:val="00491524"/>
    <w:rsid w:val="00491659"/>
    <w:rsid w:val="004916C3"/>
    <w:rsid w:val="0049176C"/>
    <w:rsid w:val="004917BD"/>
    <w:rsid w:val="00491894"/>
    <w:rsid w:val="0049196B"/>
    <w:rsid w:val="004919C9"/>
    <w:rsid w:val="00491AD6"/>
    <w:rsid w:val="00491B23"/>
    <w:rsid w:val="00491C59"/>
    <w:rsid w:val="00491CBA"/>
    <w:rsid w:val="00491D76"/>
    <w:rsid w:val="00491DD3"/>
    <w:rsid w:val="00491E2D"/>
    <w:rsid w:val="00491E34"/>
    <w:rsid w:val="00491EB8"/>
    <w:rsid w:val="00492177"/>
    <w:rsid w:val="004921A9"/>
    <w:rsid w:val="004921FD"/>
    <w:rsid w:val="0049237D"/>
    <w:rsid w:val="004924A9"/>
    <w:rsid w:val="004926CA"/>
    <w:rsid w:val="0049270D"/>
    <w:rsid w:val="004927D1"/>
    <w:rsid w:val="0049282C"/>
    <w:rsid w:val="00492849"/>
    <w:rsid w:val="0049286A"/>
    <w:rsid w:val="00492897"/>
    <w:rsid w:val="004928B2"/>
    <w:rsid w:val="004928EF"/>
    <w:rsid w:val="0049295B"/>
    <w:rsid w:val="004929B4"/>
    <w:rsid w:val="00492A2B"/>
    <w:rsid w:val="00492A86"/>
    <w:rsid w:val="00492A8D"/>
    <w:rsid w:val="00492AEF"/>
    <w:rsid w:val="00492B52"/>
    <w:rsid w:val="00492C8A"/>
    <w:rsid w:val="00492D9D"/>
    <w:rsid w:val="00492E74"/>
    <w:rsid w:val="00492F0B"/>
    <w:rsid w:val="00492F82"/>
    <w:rsid w:val="00492F95"/>
    <w:rsid w:val="0049305B"/>
    <w:rsid w:val="0049333C"/>
    <w:rsid w:val="00493526"/>
    <w:rsid w:val="004936FE"/>
    <w:rsid w:val="00493706"/>
    <w:rsid w:val="0049379B"/>
    <w:rsid w:val="0049387A"/>
    <w:rsid w:val="0049388D"/>
    <w:rsid w:val="00493A3A"/>
    <w:rsid w:val="00493A4B"/>
    <w:rsid w:val="00493A60"/>
    <w:rsid w:val="00493C27"/>
    <w:rsid w:val="00493CAA"/>
    <w:rsid w:val="00493D64"/>
    <w:rsid w:val="00493D7A"/>
    <w:rsid w:val="00493DB0"/>
    <w:rsid w:val="00493DD6"/>
    <w:rsid w:val="00493FC2"/>
    <w:rsid w:val="00494164"/>
    <w:rsid w:val="004942BA"/>
    <w:rsid w:val="004943CA"/>
    <w:rsid w:val="00494483"/>
    <w:rsid w:val="0049456D"/>
    <w:rsid w:val="004945F3"/>
    <w:rsid w:val="00494634"/>
    <w:rsid w:val="00494681"/>
    <w:rsid w:val="004946E1"/>
    <w:rsid w:val="0049471F"/>
    <w:rsid w:val="00494781"/>
    <w:rsid w:val="00494795"/>
    <w:rsid w:val="004947EB"/>
    <w:rsid w:val="00494865"/>
    <w:rsid w:val="00494966"/>
    <w:rsid w:val="004949EC"/>
    <w:rsid w:val="00494A21"/>
    <w:rsid w:val="00494A4B"/>
    <w:rsid w:val="00494A7E"/>
    <w:rsid w:val="00494BDC"/>
    <w:rsid w:val="00494C41"/>
    <w:rsid w:val="00494C9F"/>
    <w:rsid w:val="00494D29"/>
    <w:rsid w:val="00494DFB"/>
    <w:rsid w:val="00494E90"/>
    <w:rsid w:val="00494F63"/>
    <w:rsid w:val="00495063"/>
    <w:rsid w:val="00495135"/>
    <w:rsid w:val="004952A1"/>
    <w:rsid w:val="004953F7"/>
    <w:rsid w:val="00495416"/>
    <w:rsid w:val="00495457"/>
    <w:rsid w:val="004954D1"/>
    <w:rsid w:val="004955AC"/>
    <w:rsid w:val="0049566C"/>
    <w:rsid w:val="00495957"/>
    <w:rsid w:val="00495959"/>
    <w:rsid w:val="004959A7"/>
    <w:rsid w:val="00495A24"/>
    <w:rsid w:val="00495D73"/>
    <w:rsid w:val="00495D88"/>
    <w:rsid w:val="00495EAA"/>
    <w:rsid w:val="00495EB3"/>
    <w:rsid w:val="00495ECE"/>
    <w:rsid w:val="00495F90"/>
    <w:rsid w:val="00496023"/>
    <w:rsid w:val="00496062"/>
    <w:rsid w:val="004960FE"/>
    <w:rsid w:val="00496167"/>
    <w:rsid w:val="004961D0"/>
    <w:rsid w:val="0049625A"/>
    <w:rsid w:val="00496279"/>
    <w:rsid w:val="004962DE"/>
    <w:rsid w:val="00496302"/>
    <w:rsid w:val="00496349"/>
    <w:rsid w:val="004963AC"/>
    <w:rsid w:val="004964AB"/>
    <w:rsid w:val="004964BA"/>
    <w:rsid w:val="004964E1"/>
    <w:rsid w:val="0049688E"/>
    <w:rsid w:val="00496936"/>
    <w:rsid w:val="004969BD"/>
    <w:rsid w:val="00496AA9"/>
    <w:rsid w:val="00496AFC"/>
    <w:rsid w:val="00496B44"/>
    <w:rsid w:val="00496B59"/>
    <w:rsid w:val="00496B5E"/>
    <w:rsid w:val="00496CD5"/>
    <w:rsid w:val="00496E1D"/>
    <w:rsid w:val="00496E37"/>
    <w:rsid w:val="00496E72"/>
    <w:rsid w:val="00496E90"/>
    <w:rsid w:val="00496FE8"/>
    <w:rsid w:val="00497001"/>
    <w:rsid w:val="0049706F"/>
    <w:rsid w:val="00497077"/>
    <w:rsid w:val="00497182"/>
    <w:rsid w:val="0049724B"/>
    <w:rsid w:val="004972D5"/>
    <w:rsid w:val="0049734A"/>
    <w:rsid w:val="00497495"/>
    <w:rsid w:val="00497568"/>
    <w:rsid w:val="0049760D"/>
    <w:rsid w:val="00497697"/>
    <w:rsid w:val="004976D2"/>
    <w:rsid w:val="00497733"/>
    <w:rsid w:val="00497794"/>
    <w:rsid w:val="0049783F"/>
    <w:rsid w:val="00497847"/>
    <w:rsid w:val="0049789C"/>
    <w:rsid w:val="00497924"/>
    <w:rsid w:val="00497955"/>
    <w:rsid w:val="00497BC9"/>
    <w:rsid w:val="00497BCB"/>
    <w:rsid w:val="00497BF3"/>
    <w:rsid w:val="00497CFE"/>
    <w:rsid w:val="00497DF1"/>
    <w:rsid w:val="00497E90"/>
    <w:rsid w:val="00497EF4"/>
    <w:rsid w:val="00497F45"/>
    <w:rsid w:val="00497FCD"/>
    <w:rsid w:val="004A00DC"/>
    <w:rsid w:val="004A00E8"/>
    <w:rsid w:val="004A01D9"/>
    <w:rsid w:val="004A01E4"/>
    <w:rsid w:val="004A04B4"/>
    <w:rsid w:val="004A07A5"/>
    <w:rsid w:val="004A084D"/>
    <w:rsid w:val="004A08F5"/>
    <w:rsid w:val="004A095E"/>
    <w:rsid w:val="004A09F7"/>
    <w:rsid w:val="004A0AAD"/>
    <w:rsid w:val="004A0B32"/>
    <w:rsid w:val="004A0C40"/>
    <w:rsid w:val="004A0C67"/>
    <w:rsid w:val="004A0CE5"/>
    <w:rsid w:val="004A0EB2"/>
    <w:rsid w:val="004A0FA5"/>
    <w:rsid w:val="004A1076"/>
    <w:rsid w:val="004A125D"/>
    <w:rsid w:val="004A1288"/>
    <w:rsid w:val="004A131D"/>
    <w:rsid w:val="004A14B5"/>
    <w:rsid w:val="004A161E"/>
    <w:rsid w:val="004A1708"/>
    <w:rsid w:val="004A17BD"/>
    <w:rsid w:val="004A17EE"/>
    <w:rsid w:val="004A1879"/>
    <w:rsid w:val="004A18B0"/>
    <w:rsid w:val="004A18C6"/>
    <w:rsid w:val="004A1946"/>
    <w:rsid w:val="004A1967"/>
    <w:rsid w:val="004A1ACC"/>
    <w:rsid w:val="004A1D05"/>
    <w:rsid w:val="004A1DF8"/>
    <w:rsid w:val="004A1E8B"/>
    <w:rsid w:val="004A1F1E"/>
    <w:rsid w:val="004A235C"/>
    <w:rsid w:val="004A258C"/>
    <w:rsid w:val="004A26FC"/>
    <w:rsid w:val="004A273D"/>
    <w:rsid w:val="004A2755"/>
    <w:rsid w:val="004A27B0"/>
    <w:rsid w:val="004A281A"/>
    <w:rsid w:val="004A2840"/>
    <w:rsid w:val="004A298B"/>
    <w:rsid w:val="004A2A6D"/>
    <w:rsid w:val="004A2A98"/>
    <w:rsid w:val="004A2AEB"/>
    <w:rsid w:val="004A2C73"/>
    <w:rsid w:val="004A2CC2"/>
    <w:rsid w:val="004A2DA5"/>
    <w:rsid w:val="004A312C"/>
    <w:rsid w:val="004A3193"/>
    <w:rsid w:val="004A319F"/>
    <w:rsid w:val="004A32B0"/>
    <w:rsid w:val="004A32F7"/>
    <w:rsid w:val="004A348A"/>
    <w:rsid w:val="004A3528"/>
    <w:rsid w:val="004A35C3"/>
    <w:rsid w:val="004A35C8"/>
    <w:rsid w:val="004A375E"/>
    <w:rsid w:val="004A377B"/>
    <w:rsid w:val="004A37B0"/>
    <w:rsid w:val="004A37E2"/>
    <w:rsid w:val="004A3846"/>
    <w:rsid w:val="004A38F8"/>
    <w:rsid w:val="004A3901"/>
    <w:rsid w:val="004A3924"/>
    <w:rsid w:val="004A395D"/>
    <w:rsid w:val="004A39A8"/>
    <w:rsid w:val="004A3B9A"/>
    <w:rsid w:val="004A3C05"/>
    <w:rsid w:val="004A3D12"/>
    <w:rsid w:val="004A3DD1"/>
    <w:rsid w:val="004A3E91"/>
    <w:rsid w:val="004A3F83"/>
    <w:rsid w:val="004A3FA4"/>
    <w:rsid w:val="004A40A6"/>
    <w:rsid w:val="004A40C7"/>
    <w:rsid w:val="004A421A"/>
    <w:rsid w:val="004A42ED"/>
    <w:rsid w:val="004A4361"/>
    <w:rsid w:val="004A4437"/>
    <w:rsid w:val="004A446D"/>
    <w:rsid w:val="004A4482"/>
    <w:rsid w:val="004A44B6"/>
    <w:rsid w:val="004A44EE"/>
    <w:rsid w:val="004A4640"/>
    <w:rsid w:val="004A48B7"/>
    <w:rsid w:val="004A4958"/>
    <w:rsid w:val="004A4A25"/>
    <w:rsid w:val="004A4BED"/>
    <w:rsid w:val="004A4C21"/>
    <w:rsid w:val="004A4D1F"/>
    <w:rsid w:val="004A4EF4"/>
    <w:rsid w:val="004A4F17"/>
    <w:rsid w:val="004A4F66"/>
    <w:rsid w:val="004A5019"/>
    <w:rsid w:val="004A5185"/>
    <w:rsid w:val="004A5221"/>
    <w:rsid w:val="004A52B4"/>
    <w:rsid w:val="004A52DB"/>
    <w:rsid w:val="004A5360"/>
    <w:rsid w:val="004A537E"/>
    <w:rsid w:val="004A53C6"/>
    <w:rsid w:val="004A5520"/>
    <w:rsid w:val="004A5794"/>
    <w:rsid w:val="004A580A"/>
    <w:rsid w:val="004A580C"/>
    <w:rsid w:val="004A585C"/>
    <w:rsid w:val="004A59D2"/>
    <w:rsid w:val="004A5ADB"/>
    <w:rsid w:val="004A5B6D"/>
    <w:rsid w:val="004A5CB6"/>
    <w:rsid w:val="004A5D07"/>
    <w:rsid w:val="004A5DC6"/>
    <w:rsid w:val="004A5E41"/>
    <w:rsid w:val="004A5F07"/>
    <w:rsid w:val="004A608A"/>
    <w:rsid w:val="004A6110"/>
    <w:rsid w:val="004A61A9"/>
    <w:rsid w:val="004A6229"/>
    <w:rsid w:val="004A6232"/>
    <w:rsid w:val="004A63D7"/>
    <w:rsid w:val="004A65D5"/>
    <w:rsid w:val="004A65D7"/>
    <w:rsid w:val="004A667C"/>
    <w:rsid w:val="004A6742"/>
    <w:rsid w:val="004A679C"/>
    <w:rsid w:val="004A688A"/>
    <w:rsid w:val="004A69AE"/>
    <w:rsid w:val="004A6ABD"/>
    <w:rsid w:val="004A6BA2"/>
    <w:rsid w:val="004A6BAC"/>
    <w:rsid w:val="004A6C8A"/>
    <w:rsid w:val="004A6D13"/>
    <w:rsid w:val="004A6E5D"/>
    <w:rsid w:val="004A6F04"/>
    <w:rsid w:val="004A6F18"/>
    <w:rsid w:val="004A6F43"/>
    <w:rsid w:val="004A6F44"/>
    <w:rsid w:val="004A6F49"/>
    <w:rsid w:val="004A6F71"/>
    <w:rsid w:val="004A6F92"/>
    <w:rsid w:val="004A7107"/>
    <w:rsid w:val="004A718F"/>
    <w:rsid w:val="004A719C"/>
    <w:rsid w:val="004A72F2"/>
    <w:rsid w:val="004A7380"/>
    <w:rsid w:val="004A738F"/>
    <w:rsid w:val="004A73A2"/>
    <w:rsid w:val="004A746F"/>
    <w:rsid w:val="004A7483"/>
    <w:rsid w:val="004A7583"/>
    <w:rsid w:val="004A7777"/>
    <w:rsid w:val="004A78F7"/>
    <w:rsid w:val="004A7963"/>
    <w:rsid w:val="004A7A38"/>
    <w:rsid w:val="004A7A9F"/>
    <w:rsid w:val="004A7AFE"/>
    <w:rsid w:val="004A7C93"/>
    <w:rsid w:val="004A7D7D"/>
    <w:rsid w:val="004A7D95"/>
    <w:rsid w:val="004A7D9F"/>
    <w:rsid w:val="004A7E47"/>
    <w:rsid w:val="004A7EE9"/>
    <w:rsid w:val="004B005D"/>
    <w:rsid w:val="004B0108"/>
    <w:rsid w:val="004B023C"/>
    <w:rsid w:val="004B029D"/>
    <w:rsid w:val="004B02D3"/>
    <w:rsid w:val="004B042E"/>
    <w:rsid w:val="004B04CC"/>
    <w:rsid w:val="004B04E2"/>
    <w:rsid w:val="004B04F5"/>
    <w:rsid w:val="004B0525"/>
    <w:rsid w:val="004B052D"/>
    <w:rsid w:val="004B0802"/>
    <w:rsid w:val="004B0874"/>
    <w:rsid w:val="004B09DC"/>
    <w:rsid w:val="004B09F8"/>
    <w:rsid w:val="004B0B94"/>
    <w:rsid w:val="004B0C1E"/>
    <w:rsid w:val="004B0C4B"/>
    <w:rsid w:val="004B0D6D"/>
    <w:rsid w:val="004B0F78"/>
    <w:rsid w:val="004B13E3"/>
    <w:rsid w:val="004B1451"/>
    <w:rsid w:val="004B15ED"/>
    <w:rsid w:val="004B162C"/>
    <w:rsid w:val="004B1760"/>
    <w:rsid w:val="004B17A2"/>
    <w:rsid w:val="004B17BE"/>
    <w:rsid w:val="004B1815"/>
    <w:rsid w:val="004B18BA"/>
    <w:rsid w:val="004B18BE"/>
    <w:rsid w:val="004B1A2E"/>
    <w:rsid w:val="004B1A5E"/>
    <w:rsid w:val="004B1BEE"/>
    <w:rsid w:val="004B1C55"/>
    <w:rsid w:val="004B1CD9"/>
    <w:rsid w:val="004B1D33"/>
    <w:rsid w:val="004B1D69"/>
    <w:rsid w:val="004B1F53"/>
    <w:rsid w:val="004B1F98"/>
    <w:rsid w:val="004B1FEB"/>
    <w:rsid w:val="004B2038"/>
    <w:rsid w:val="004B2083"/>
    <w:rsid w:val="004B20E7"/>
    <w:rsid w:val="004B2128"/>
    <w:rsid w:val="004B2162"/>
    <w:rsid w:val="004B23BB"/>
    <w:rsid w:val="004B241E"/>
    <w:rsid w:val="004B2612"/>
    <w:rsid w:val="004B275E"/>
    <w:rsid w:val="004B27DA"/>
    <w:rsid w:val="004B27EC"/>
    <w:rsid w:val="004B2882"/>
    <w:rsid w:val="004B28BF"/>
    <w:rsid w:val="004B28E3"/>
    <w:rsid w:val="004B2C0E"/>
    <w:rsid w:val="004B2C12"/>
    <w:rsid w:val="004B2C1C"/>
    <w:rsid w:val="004B2C25"/>
    <w:rsid w:val="004B2CA9"/>
    <w:rsid w:val="004B2CBE"/>
    <w:rsid w:val="004B2D03"/>
    <w:rsid w:val="004B2E1C"/>
    <w:rsid w:val="004B2F0D"/>
    <w:rsid w:val="004B300C"/>
    <w:rsid w:val="004B302C"/>
    <w:rsid w:val="004B30ED"/>
    <w:rsid w:val="004B3185"/>
    <w:rsid w:val="004B3256"/>
    <w:rsid w:val="004B3267"/>
    <w:rsid w:val="004B32E7"/>
    <w:rsid w:val="004B34F4"/>
    <w:rsid w:val="004B370B"/>
    <w:rsid w:val="004B3762"/>
    <w:rsid w:val="004B37CC"/>
    <w:rsid w:val="004B37D2"/>
    <w:rsid w:val="004B391B"/>
    <w:rsid w:val="004B39F4"/>
    <w:rsid w:val="004B3B81"/>
    <w:rsid w:val="004B3C04"/>
    <w:rsid w:val="004B3C24"/>
    <w:rsid w:val="004B3C66"/>
    <w:rsid w:val="004B3CC3"/>
    <w:rsid w:val="004B3D88"/>
    <w:rsid w:val="004B3DBB"/>
    <w:rsid w:val="004B3DC8"/>
    <w:rsid w:val="004B3DD3"/>
    <w:rsid w:val="004B3EA0"/>
    <w:rsid w:val="004B3EF5"/>
    <w:rsid w:val="004B3F38"/>
    <w:rsid w:val="004B40B9"/>
    <w:rsid w:val="004B40E6"/>
    <w:rsid w:val="004B40FE"/>
    <w:rsid w:val="004B428C"/>
    <w:rsid w:val="004B429A"/>
    <w:rsid w:val="004B43A8"/>
    <w:rsid w:val="004B4545"/>
    <w:rsid w:val="004B457F"/>
    <w:rsid w:val="004B489A"/>
    <w:rsid w:val="004B48CD"/>
    <w:rsid w:val="004B4904"/>
    <w:rsid w:val="004B4AF3"/>
    <w:rsid w:val="004B4B97"/>
    <w:rsid w:val="004B4CCE"/>
    <w:rsid w:val="004B4E11"/>
    <w:rsid w:val="004B4E3C"/>
    <w:rsid w:val="004B4F1A"/>
    <w:rsid w:val="004B5000"/>
    <w:rsid w:val="004B502D"/>
    <w:rsid w:val="004B518C"/>
    <w:rsid w:val="004B51A4"/>
    <w:rsid w:val="004B52D3"/>
    <w:rsid w:val="004B54F3"/>
    <w:rsid w:val="004B55A5"/>
    <w:rsid w:val="004B57FD"/>
    <w:rsid w:val="004B5811"/>
    <w:rsid w:val="004B59FD"/>
    <w:rsid w:val="004B5B12"/>
    <w:rsid w:val="004B5B14"/>
    <w:rsid w:val="004B5B41"/>
    <w:rsid w:val="004B5B4B"/>
    <w:rsid w:val="004B5C22"/>
    <w:rsid w:val="004B5C52"/>
    <w:rsid w:val="004B5D18"/>
    <w:rsid w:val="004B5DA0"/>
    <w:rsid w:val="004B5E08"/>
    <w:rsid w:val="004B5E1F"/>
    <w:rsid w:val="004B5E9A"/>
    <w:rsid w:val="004B5EC7"/>
    <w:rsid w:val="004B6065"/>
    <w:rsid w:val="004B6069"/>
    <w:rsid w:val="004B6344"/>
    <w:rsid w:val="004B63FE"/>
    <w:rsid w:val="004B6423"/>
    <w:rsid w:val="004B6566"/>
    <w:rsid w:val="004B659E"/>
    <w:rsid w:val="004B67F0"/>
    <w:rsid w:val="004B6855"/>
    <w:rsid w:val="004B688E"/>
    <w:rsid w:val="004B689F"/>
    <w:rsid w:val="004B69C1"/>
    <w:rsid w:val="004B69E5"/>
    <w:rsid w:val="004B6D1B"/>
    <w:rsid w:val="004B6DC3"/>
    <w:rsid w:val="004B6DE5"/>
    <w:rsid w:val="004B6DEF"/>
    <w:rsid w:val="004B6E77"/>
    <w:rsid w:val="004B6EAD"/>
    <w:rsid w:val="004B6FE3"/>
    <w:rsid w:val="004B708D"/>
    <w:rsid w:val="004B70BA"/>
    <w:rsid w:val="004B70D6"/>
    <w:rsid w:val="004B7293"/>
    <w:rsid w:val="004B75F5"/>
    <w:rsid w:val="004B7632"/>
    <w:rsid w:val="004B7657"/>
    <w:rsid w:val="004B770F"/>
    <w:rsid w:val="004B7727"/>
    <w:rsid w:val="004B7919"/>
    <w:rsid w:val="004B7935"/>
    <w:rsid w:val="004B7AE7"/>
    <w:rsid w:val="004B7B93"/>
    <w:rsid w:val="004B7BDD"/>
    <w:rsid w:val="004B7BE9"/>
    <w:rsid w:val="004B7C6B"/>
    <w:rsid w:val="004B7CCD"/>
    <w:rsid w:val="004B7D0A"/>
    <w:rsid w:val="004B7D50"/>
    <w:rsid w:val="004B7F36"/>
    <w:rsid w:val="004BA460"/>
    <w:rsid w:val="004C00F2"/>
    <w:rsid w:val="004C01CC"/>
    <w:rsid w:val="004C0269"/>
    <w:rsid w:val="004C041E"/>
    <w:rsid w:val="004C0525"/>
    <w:rsid w:val="004C056A"/>
    <w:rsid w:val="004C0573"/>
    <w:rsid w:val="004C0627"/>
    <w:rsid w:val="004C0754"/>
    <w:rsid w:val="004C0851"/>
    <w:rsid w:val="004C08AF"/>
    <w:rsid w:val="004C0929"/>
    <w:rsid w:val="004C0944"/>
    <w:rsid w:val="004C0A39"/>
    <w:rsid w:val="004C0B32"/>
    <w:rsid w:val="004C0C3A"/>
    <w:rsid w:val="004C0CBB"/>
    <w:rsid w:val="004C0D1C"/>
    <w:rsid w:val="004C0DA8"/>
    <w:rsid w:val="004C0F18"/>
    <w:rsid w:val="004C0F1D"/>
    <w:rsid w:val="004C0F4F"/>
    <w:rsid w:val="004C0F54"/>
    <w:rsid w:val="004C1057"/>
    <w:rsid w:val="004C1209"/>
    <w:rsid w:val="004C132E"/>
    <w:rsid w:val="004C138F"/>
    <w:rsid w:val="004C139B"/>
    <w:rsid w:val="004C16AB"/>
    <w:rsid w:val="004C1821"/>
    <w:rsid w:val="004C196F"/>
    <w:rsid w:val="004C19E5"/>
    <w:rsid w:val="004C19E6"/>
    <w:rsid w:val="004C1CFF"/>
    <w:rsid w:val="004C1D86"/>
    <w:rsid w:val="004C1EF8"/>
    <w:rsid w:val="004C201B"/>
    <w:rsid w:val="004C20B5"/>
    <w:rsid w:val="004C20CF"/>
    <w:rsid w:val="004C231D"/>
    <w:rsid w:val="004C23A4"/>
    <w:rsid w:val="004C23C8"/>
    <w:rsid w:val="004C23F9"/>
    <w:rsid w:val="004C247C"/>
    <w:rsid w:val="004C2673"/>
    <w:rsid w:val="004C2996"/>
    <w:rsid w:val="004C29A2"/>
    <w:rsid w:val="004C29C7"/>
    <w:rsid w:val="004C29DF"/>
    <w:rsid w:val="004C2A15"/>
    <w:rsid w:val="004C2AA3"/>
    <w:rsid w:val="004C2C65"/>
    <w:rsid w:val="004C2CF4"/>
    <w:rsid w:val="004C2D56"/>
    <w:rsid w:val="004C2D5D"/>
    <w:rsid w:val="004C2D91"/>
    <w:rsid w:val="004C2DA9"/>
    <w:rsid w:val="004C2DBF"/>
    <w:rsid w:val="004C2DC9"/>
    <w:rsid w:val="004C2DD0"/>
    <w:rsid w:val="004C2E42"/>
    <w:rsid w:val="004C2E8E"/>
    <w:rsid w:val="004C2F89"/>
    <w:rsid w:val="004C2F94"/>
    <w:rsid w:val="004C3015"/>
    <w:rsid w:val="004C3056"/>
    <w:rsid w:val="004C3081"/>
    <w:rsid w:val="004C30C2"/>
    <w:rsid w:val="004C30FE"/>
    <w:rsid w:val="004C3197"/>
    <w:rsid w:val="004C31AC"/>
    <w:rsid w:val="004C3243"/>
    <w:rsid w:val="004C328E"/>
    <w:rsid w:val="004C3465"/>
    <w:rsid w:val="004C3478"/>
    <w:rsid w:val="004C34C2"/>
    <w:rsid w:val="004C34FB"/>
    <w:rsid w:val="004C3551"/>
    <w:rsid w:val="004C36EA"/>
    <w:rsid w:val="004C376F"/>
    <w:rsid w:val="004C384A"/>
    <w:rsid w:val="004C389A"/>
    <w:rsid w:val="004C390F"/>
    <w:rsid w:val="004C3A7B"/>
    <w:rsid w:val="004C3A7F"/>
    <w:rsid w:val="004C3AD7"/>
    <w:rsid w:val="004C3AFD"/>
    <w:rsid w:val="004C3C23"/>
    <w:rsid w:val="004C3E37"/>
    <w:rsid w:val="004C3E6E"/>
    <w:rsid w:val="004C3E85"/>
    <w:rsid w:val="004C3EC5"/>
    <w:rsid w:val="004C3F5F"/>
    <w:rsid w:val="004C3F8E"/>
    <w:rsid w:val="004C400B"/>
    <w:rsid w:val="004C4029"/>
    <w:rsid w:val="004C40C6"/>
    <w:rsid w:val="004C40D4"/>
    <w:rsid w:val="004C4103"/>
    <w:rsid w:val="004C4276"/>
    <w:rsid w:val="004C4330"/>
    <w:rsid w:val="004C43E7"/>
    <w:rsid w:val="004C4758"/>
    <w:rsid w:val="004C478C"/>
    <w:rsid w:val="004C4797"/>
    <w:rsid w:val="004C47F5"/>
    <w:rsid w:val="004C4929"/>
    <w:rsid w:val="004C494F"/>
    <w:rsid w:val="004C49E0"/>
    <w:rsid w:val="004C4A93"/>
    <w:rsid w:val="004C4AE4"/>
    <w:rsid w:val="004C4D57"/>
    <w:rsid w:val="004C4EFF"/>
    <w:rsid w:val="004C4F15"/>
    <w:rsid w:val="004C4F60"/>
    <w:rsid w:val="004C500C"/>
    <w:rsid w:val="004C50F8"/>
    <w:rsid w:val="004C5121"/>
    <w:rsid w:val="004C515E"/>
    <w:rsid w:val="004C526F"/>
    <w:rsid w:val="004C528F"/>
    <w:rsid w:val="004C52CB"/>
    <w:rsid w:val="004C52D6"/>
    <w:rsid w:val="004C53C5"/>
    <w:rsid w:val="004C549F"/>
    <w:rsid w:val="004C5501"/>
    <w:rsid w:val="004C55B5"/>
    <w:rsid w:val="004C5606"/>
    <w:rsid w:val="004C5623"/>
    <w:rsid w:val="004C568C"/>
    <w:rsid w:val="004C56CD"/>
    <w:rsid w:val="004C579C"/>
    <w:rsid w:val="004C5841"/>
    <w:rsid w:val="004C5877"/>
    <w:rsid w:val="004C5910"/>
    <w:rsid w:val="004C5AB8"/>
    <w:rsid w:val="004C5C48"/>
    <w:rsid w:val="004C5C5E"/>
    <w:rsid w:val="004C5D02"/>
    <w:rsid w:val="004C5F53"/>
    <w:rsid w:val="004C5F9B"/>
    <w:rsid w:val="004C6026"/>
    <w:rsid w:val="004C6042"/>
    <w:rsid w:val="004C616C"/>
    <w:rsid w:val="004C6222"/>
    <w:rsid w:val="004C62EF"/>
    <w:rsid w:val="004C6301"/>
    <w:rsid w:val="004C635C"/>
    <w:rsid w:val="004C6562"/>
    <w:rsid w:val="004C66A1"/>
    <w:rsid w:val="004C6836"/>
    <w:rsid w:val="004C6929"/>
    <w:rsid w:val="004C6A4B"/>
    <w:rsid w:val="004C6BD9"/>
    <w:rsid w:val="004C6C64"/>
    <w:rsid w:val="004C6D67"/>
    <w:rsid w:val="004C6F04"/>
    <w:rsid w:val="004C7000"/>
    <w:rsid w:val="004C716A"/>
    <w:rsid w:val="004C719C"/>
    <w:rsid w:val="004C7387"/>
    <w:rsid w:val="004C73DD"/>
    <w:rsid w:val="004C74E3"/>
    <w:rsid w:val="004C75A6"/>
    <w:rsid w:val="004C75E0"/>
    <w:rsid w:val="004C7696"/>
    <w:rsid w:val="004C76CC"/>
    <w:rsid w:val="004C76EA"/>
    <w:rsid w:val="004C7943"/>
    <w:rsid w:val="004C7B45"/>
    <w:rsid w:val="004C7B60"/>
    <w:rsid w:val="004C7C1A"/>
    <w:rsid w:val="004C7C4A"/>
    <w:rsid w:val="004C7CAA"/>
    <w:rsid w:val="004C7CF4"/>
    <w:rsid w:val="004C7D1B"/>
    <w:rsid w:val="004C7DF4"/>
    <w:rsid w:val="004C7E1B"/>
    <w:rsid w:val="004C7E2A"/>
    <w:rsid w:val="004C7F4F"/>
    <w:rsid w:val="004D02FC"/>
    <w:rsid w:val="004D0330"/>
    <w:rsid w:val="004D0335"/>
    <w:rsid w:val="004D03A1"/>
    <w:rsid w:val="004D05C0"/>
    <w:rsid w:val="004D0617"/>
    <w:rsid w:val="004D061B"/>
    <w:rsid w:val="004D06D9"/>
    <w:rsid w:val="004D0854"/>
    <w:rsid w:val="004D0979"/>
    <w:rsid w:val="004D09C0"/>
    <w:rsid w:val="004D0A01"/>
    <w:rsid w:val="004D0A08"/>
    <w:rsid w:val="004D0A12"/>
    <w:rsid w:val="004D0A7C"/>
    <w:rsid w:val="004D0B40"/>
    <w:rsid w:val="004D0CFA"/>
    <w:rsid w:val="004D0D50"/>
    <w:rsid w:val="004D0D7B"/>
    <w:rsid w:val="004D0DA8"/>
    <w:rsid w:val="004D0E15"/>
    <w:rsid w:val="004D0EC0"/>
    <w:rsid w:val="004D0F0F"/>
    <w:rsid w:val="004D0F57"/>
    <w:rsid w:val="004D0FAA"/>
    <w:rsid w:val="004D1142"/>
    <w:rsid w:val="004D1277"/>
    <w:rsid w:val="004D1314"/>
    <w:rsid w:val="004D132B"/>
    <w:rsid w:val="004D1350"/>
    <w:rsid w:val="004D1377"/>
    <w:rsid w:val="004D137F"/>
    <w:rsid w:val="004D140D"/>
    <w:rsid w:val="004D1472"/>
    <w:rsid w:val="004D1528"/>
    <w:rsid w:val="004D16F3"/>
    <w:rsid w:val="004D1723"/>
    <w:rsid w:val="004D173B"/>
    <w:rsid w:val="004D19BC"/>
    <w:rsid w:val="004D1A1B"/>
    <w:rsid w:val="004D1B49"/>
    <w:rsid w:val="004D1B90"/>
    <w:rsid w:val="004D1E43"/>
    <w:rsid w:val="004D2016"/>
    <w:rsid w:val="004D20AB"/>
    <w:rsid w:val="004D2103"/>
    <w:rsid w:val="004D2106"/>
    <w:rsid w:val="004D21FB"/>
    <w:rsid w:val="004D2224"/>
    <w:rsid w:val="004D22C4"/>
    <w:rsid w:val="004D2325"/>
    <w:rsid w:val="004D23A2"/>
    <w:rsid w:val="004D23C6"/>
    <w:rsid w:val="004D244C"/>
    <w:rsid w:val="004D250A"/>
    <w:rsid w:val="004D251E"/>
    <w:rsid w:val="004D2551"/>
    <w:rsid w:val="004D25F5"/>
    <w:rsid w:val="004D263F"/>
    <w:rsid w:val="004D2698"/>
    <w:rsid w:val="004D26C5"/>
    <w:rsid w:val="004D26CF"/>
    <w:rsid w:val="004D27A6"/>
    <w:rsid w:val="004D2854"/>
    <w:rsid w:val="004D28E8"/>
    <w:rsid w:val="004D2903"/>
    <w:rsid w:val="004D2B32"/>
    <w:rsid w:val="004D2C37"/>
    <w:rsid w:val="004D2DFA"/>
    <w:rsid w:val="004D3087"/>
    <w:rsid w:val="004D3105"/>
    <w:rsid w:val="004D3187"/>
    <w:rsid w:val="004D31D9"/>
    <w:rsid w:val="004D31DD"/>
    <w:rsid w:val="004D3216"/>
    <w:rsid w:val="004D3271"/>
    <w:rsid w:val="004D343E"/>
    <w:rsid w:val="004D3445"/>
    <w:rsid w:val="004D3464"/>
    <w:rsid w:val="004D3469"/>
    <w:rsid w:val="004D3479"/>
    <w:rsid w:val="004D360A"/>
    <w:rsid w:val="004D366E"/>
    <w:rsid w:val="004D367E"/>
    <w:rsid w:val="004D36FA"/>
    <w:rsid w:val="004D37FE"/>
    <w:rsid w:val="004D3821"/>
    <w:rsid w:val="004D3827"/>
    <w:rsid w:val="004D38EC"/>
    <w:rsid w:val="004D3913"/>
    <w:rsid w:val="004D3B29"/>
    <w:rsid w:val="004D3C56"/>
    <w:rsid w:val="004D3D09"/>
    <w:rsid w:val="004D3E1F"/>
    <w:rsid w:val="004D3EB6"/>
    <w:rsid w:val="004D3ED1"/>
    <w:rsid w:val="004D3F7D"/>
    <w:rsid w:val="004D3F8A"/>
    <w:rsid w:val="004D3FE5"/>
    <w:rsid w:val="004D4036"/>
    <w:rsid w:val="004D41D2"/>
    <w:rsid w:val="004D430E"/>
    <w:rsid w:val="004D43A8"/>
    <w:rsid w:val="004D4421"/>
    <w:rsid w:val="004D457C"/>
    <w:rsid w:val="004D46FE"/>
    <w:rsid w:val="004D499A"/>
    <w:rsid w:val="004D49E5"/>
    <w:rsid w:val="004D4AD5"/>
    <w:rsid w:val="004D4CB4"/>
    <w:rsid w:val="004D4DB1"/>
    <w:rsid w:val="004D4E28"/>
    <w:rsid w:val="004D4E8B"/>
    <w:rsid w:val="004D4FD7"/>
    <w:rsid w:val="004D502A"/>
    <w:rsid w:val="004D50B5"/>
    <w:rsid w:val="004D50E2"/>
    <w:rsid w:val="004D51FA"/>
    <w:rsid w:val="004D52A0"/>
    <w:rsid w:val="004D543A"/>
    <w:rsid w:val="004D56D5"/>
    <w:rsid w:val="004D578C"/>
    <w:rsid w:val="004D57F3"/>
    <w:rsid w:val="004D58C7"/>
    <w:rsid w:val="004D59F3"/>
    <w:rsid w:val="004D5A71"/>
    <w:rsid w:val="004D5A75"/>
    <w:rsid w:val="004D5A7A"/>
    <w:rsid w:val="004D5B5E"/>
    <w:rsid w:val="004D5BBB"/>
    <w:rsid w:val="004D5BD5"/>
    <w:rsid w:val="004D5D02"/>
    <w:rsid w:val="004D5D7F"/>
    <w:rsid w:val="004D5E3B"/>
    <w:rsid w:val="004D5E7E"/>
    <w:rsid w:val="004D5E94"/>
    <w:rsid w:val="004D5ECE"/>
    <w:rsid w:val="004D5F14"/>
    <w:rsid w:val="004D5F72"/>
    <w:rsid w:val="004D6012"/>
    <w:rsid w:val="004D603A"/>
    <w:rsid w:val="004D6046"/>
    <w:rsid w:val="004D6188"/>
    <w:rsid w:val="004D62BA"/>
    <w:rsid w:val="004D62C6"/>
    <w:rsid w:val="004D6437"/>
    <w:rsid w:val="004D661F"/>
    <w:rsid w:val="004D6692"/>
    <w:rsid w:val="004D66EE"/>
    <w:rsid w:val="004D682A"/>
    <w:rsid w:val="004D682B"/>
    <w:rsid w:val="004D6864"/>
    <w:rsid w:val="004D6901"/>
    <w:rsid w:val="004D69D5"/>
    <w:rsid w:val="004D6A51"/>
    <w:rsid w:val="004D6B34"/>
    <w:rsid w:val="004D6B52"/>
    <w:rsid w:val="004D6E17"/>
    <w:rsid w:val="004D6E23"/>
    <w:rsid w:val="004D6E6E"/>
    <w:rsid w:val="004D6EE7"/>
    <w:rsid w:val="004D6F55"/>
    <w:rsid w:val="004D7029"/>
    <w:rsid w:val="004D736E"/>
    <w:rsid w:val="004D73F8"/>
    <w:rsid w:val="004D7450"/>
    <w:rsid w:val="004D7537"/>
    <w:rsid w:val="004D762F"/>
    <w:rsid w:val="004D7681"/>
    <w:rsid w:val="004D775F"/>
    <w:rsid w:val="004D77DE"/>
    <w:rsid w:val="004D7848"/>
    <w:rsid w:val="004D7874"/>
    <w:rsid w:val="004D78D0"/>
    <w:rsid w:val="004D7D3E"/>
    <w:rsid w:val="004D7E38"/>
    <w:rsid w:val="004D7E64"/>
    <w:rsid w:val="004D7E9D"/>
    <w:rsid w:val="004D7EAF"/>
    <w:rsid w:val="004D7F57"/>
    <w:rsid w:val="004E002D"/>
    <w:rsid w:val="004E0271"/>
    <w:rsid w:val="004E0298"/>
    <w:rsid w:val="004E0304"/>
    <w:rsid w:val="004E03AB"/>
    <w:rsid w:val="004E0418"/>
    <w:rsid w:val="004E0476"/>
    <w:rsid w:val="004E05EC"/>
    <w:rsid w:val="004E0656"/>
    <w:rsid w:val="004E065F"/>
    <w:rsid w:val="004E07D8"/>
    <w:rsid w:val="004E07D9"/>
    <w:rsid w:val="004E09E2"/>
    <w:rsid w:val="004E0A12"/>
    <w:rsid w:val="004E0B0A"/>
    <w:rsid w:val="004E0B49"/>
    <w:rsid w:val="004E0D7E"/>
    <w:rsid w:val="004E0D9F"/>
    <w:rsid w:val="004E0DCC"/>
    <w:rsid w:val="004E0DE7"/>
    <w:rsid w:val="004E0E65"/>
    <w:rsid w:val="004E0F62"/>
    <w:rsid w:val="004E0F68"/>
    <w:rsid w:val="004E0F74"/>
    <w:rsid w:val="004E11C6"/>
    <w:rsid w:val="004E11DF"/>
    <w:rsid w:val="004E1323"/>
    <w:rsid w:val="004E141B"/>
    <w:rsid w:val="004E14EC"/>
    <w:rsid w:val="004E14FF"/>
    <w:rsid w:val="004E15CD"/>
    <w:rsid w:val="004E15EE"/>
    <w:rsid w:val="004E166F"/>
    <w:rsid w:val="004E16E2"/>
    <w:rsid w:val="004E1735"/>
    <w:rsid w:val="004E17A0"/>
    <w:rsid w:val="004E17BD"/>
    <w:rsid w:val="004E17E6"/>
    <w:rsid w:val="004E17F6"/>
    <w:rsid w:val="004E1877"/>
    <w:rsid w:val="004E1964"/>
    <w:rsid w:val="004E1A37"/>
    <w:rsid w:val="004E1A57"/>
    <w:rsid w:val="004E1C52"/>
    <w:rsid w:val="004E1C54"/>
    <w:rsid w:val="004E1C5D"/>
    <w:rsid w:val="004E1CD3"/>
    <w:rsid w:val="004E1D3C"/>
    <w:rsid w:val="004E1E5D"/>
    <w:rsid w:val="004E1EBC"/>
    <w:rsid w:val="004E1EEA"/>
    <w:rsid w:val="004E1F5E"/>
    <w:rsid w:val="004E1FD8"/>
    <w:rsid w:val="004E2085"/>
    <w:rsid w:val="004E212F"/>
    <w:rsid w:val="004E2173"/>
    <w:rsid w:val="004E21B2"/>
    <w:rsid w:val="004E2211"/>
    <w:rsid w:val="004E2560"/>
    <w:rsid w:val="004E25AA"/>
    <w:rsid w:val="004E2726"/>
    <w:rsid w:val="004E2759"/>
    <w:rsid w:val="004E28AB"/>
    <w:rsid w:val="004E28FE"/>
    <w:rsid w:val="004E2971"/>
    <w:rsid w:val="004E29D1"/>
    <w:rsid w:val="004E2A9C"/>
    <w:rsid w:val="004E2B45"/>
    <w:rsid w:val="004E2C88"/>
    <w:rsid w:val="004E2CFD"/>
    <w:rsid w:val="004E2DF0"/>
    <w:rsid w:val="004E2E3A"/>
    <w:rsid w:val="004E2F1D"/>
    <w:rsid w:val="004E2FA0"/>
    <w:rsid w:val="004E2FF2"/>
    <w:rsid w:val="004E3146"/>
    <w:rsid w:val="004E31AF"/>
    <w:rsid w:val="004E3343"/>
    <w:rsid w:val="004E339E"/>
    <w:rsid w:val="004E3572"/>
    <w:rsid w:val="004E3586"/>
    <w:rsid w:val="004E371B"/>
    <w:rsid w:val="004E3770"/>
    <w:rsid w:val="004E386D"/>
    <w:rsid w:val="004E3906"/>
    <w:rsid w:val="004E3907"/>
    <w:rsid w:val="004E3A91"/>
    <w:rsid w:val="004E3BB8"/>
    <w:rsid w:val="004E3C92"/>
    <w:rsid w:val="004E3CF0"/>
    <w:rsid w:val="004E3DCF"/>
    <w:rsid w:val="004E3E8D"/>
    <w:rsid w:val="004E3F8C"/>
    <w:rsid w:val="004E4024"/>
    <w:rsid w:val="004E4091"/>
    <w:rsid w:val="004E4151"/>
    <w:rsid w:val="004E4172"/>
    <w:rsid w:val="004E41A9"/>
    <w:rsid w:val="004E41AE"/>
    <w:rsid w:val="004E42D6"/>
    <w:rsid w:val="004E4346"/>
    <w:rsid w:val="004E43E7"/>
    <w:rsid w:val="004E4431"/>
    <w:rsid w:val="004E445B"/>
    <w:rsid w:val="004E464C"/>
    <w:rsid w:val="004E473C"/>
    <w:rsid w:val="004E4878"/>
    <w:rsid w:val="004E48AD"/>
    <w:rsid w:val="004E494E"/>
    <w:rsid w:val="004E4A1B"/>
    <w:rsid w:val="004E4B39"/>
    <w:rsid w:val="004E4B47"/>
    <w:rsid w:val="004E4C25"/>
    <w:rsid w:val="004E4C40"/>
    <w:rsid w:val="004E4D87"/>
    <w:rsid w:val="004E4D88"/>
    <w:rsid w:val="004E4E0D"/>
    <w:rsid w:val="004E4E4B"/>
    <w:rsid w:val="004E4E58"/>
    <w:rsid w:val="004E5138"/>
    <w:rsid w:val="004E5301"/>
    <w:rsid w:val="004E5343"/>
    <w:rsid w:val="004E56B6"/>
    <w:rsid w:val="004E56D0"/>
    <w:rsid w:val="004E5849"/>
    <w:rsid w:val="004E5908"/>
    <w:rsid w:val="004E59AF"/>
    <w:rsid w:val="004E5B0F"/>
    <w:rsid w:val="004E5D2F"/>
    <w:rsid w:val="004E5EF8"/>
    <w:rsid w:val="004E5F6B"/>
    <w:rsid w:val="004E602E"/>
    <w:rsid w:val="004E60AF"/>
    <w:rsid w:val="004E610F"/>
    <w:rsid w:val="004E6154"/>
    <w:rsid w:val="004E61E5"/>
    <w:rsid w:val="004E625D"/>
    <w:rsid w:val="004E63AD"/>
    <w:rsid w:val="004E6575"/>
    <w:rsid w:val="004E675C"/>
    <w:rsid w:val="004E67BF"/>
    <w:rsid w:val="004E6832"/>
    <w:rsid w:val="004E6ABB"/>
    <w:rsid w:val="004E6C42"/>
    <w:rsid w:val="004E6DF7"/>
    <w:rsid w:val="004E6E1C"/>
    <w:rsid w:val="004E6E84"/>
    <w:rsid w:val="004E711A"/>
    <w:rsid w:val="004E71C5"/>
    <w:rsid w:val="004E71CD"/>
    <w:rsid w:val="004E7225"/>
    <w:rsid w:val="004E726D"/>
    <w:rsid w:val="004E729E"/>
    <w:rsid w:val="004E7327"/>
    <w:rsid w:val="004E7351"/>
    <w:rsid w:val="004E7460"/>
    <w:rsid w:val="004E7568"/>
    <w:rsid w:val="004E76F8"/>
    <w:rsid w:val="004E777C"/>
    <w:rsid w:val="004E7790"/>
    <w:rsid w:val="004E77D1"/>
    <w:rsid w:val="004E784C"/>
    <w:rsid w:val="004E785C"/>
    <w:rsid w:val="004E7866"/>
    <w:rsid w:val="004E7897"/>
    <w:rsid w:val="004E78DF"/>
    <w:rsid w:val="004E7993"/>
    <w:rsid w:val="004E79AF"/>
    <w:rsid w:val="004E7A25"/>
    <w:rsid w:val="004E7A32"/>
    <w:rsid w:val="004E7C09"/>
    <w:rsid w:val="004E7C8E"/>
    <w:rsid w:val="004E7DE6"/>
    <w:rsid w:val="004E7E68"/>
    <w:rsid w:val="004E7EB0"/>
    <w:rsid w:val="004F0003"/>
    <w:rsid w:val="004F00B6"/>
    <w:rsid w:val="004F00C4"/>
    <w:rsid w:val="004F0224"/>
    <w:rsid w:val="004F0242"/>
    <w:rsid w:val="004F048E"/>
    <w:rsid w:val="004F0494"/>
    <w:rsid w:val="004F04A3"/>
    <w:rsid w:val="004F0503"/>
    <w:rsid w:val="004F05B8"/>
    <w:rsid w:val="004F070E"/>
    <w:rsid w:val="004F0885"/>
    <w:rsid w:val="004F08F2"/>
    <w:rsid w:val="004F0944"/>
    <w:rsid w:val="004F09F4"/>
    <w:rsid w:val="004F0A95"/>
    <w:rsid w:val="004F0C7D"/>
    <w:rsid w:val="004F0EA2"/>
    <w:rsid w:val="004F1008"/>
    <w:rsid w:val="004F112A"/>
    <w:rsid w:val="004F12E0"/>
    <w:rsid w:val="004F133B"/>
    <w:rsid w:val="004F14FC"/>
    <w:rsid w:val="004F14FD"/>
    <w:rsid w:val="004F15BE"/>
    <w:rsid w:val="004F15F4"/>
    <w:rsid w:val="004F179D"/>
    <w:rsid w:val="004F185A"/>
    <w:rsid w:val="004F18D9"/>
    <w:rsid w:val="004F18F5"/>
    <w:rsid w:val="004F18FA"/>
    <w:rsid w:val="004F18FC"/>
    <w:rsid w:val="004F1900"/>
    <w:rsid w:val="004F191F"/>
    <w:rsid w:val="004F1A6F"/>
    <w:rsid w:val="004F1B8F"/>
    <w:rsid w:val="004F1BFB"/>
    <w:rsid w:val="004F1C21"/>
    <w:rsid w:val="004F1E5F"/>
    <w:rsid w:val="004F1E94"/>
    <w:rsid w:val="004F2120"/>
    <w:rsid w:val="004F2195"/>
    <w:rsid w:val="004F21AC"/>
    <w:rsid w:val="004F21CE"/>
    <w:rsid w:val="004F21EE"/>
    <w:rsid w:val="004F2369"/>
    <w:rsid w:val="004F23CA"/>
    <w:rsid w:val="004F243B"/>
    <w:rsid w:val="004F248A"/>
    <w:rsid w:val="004F2602"/>
    <w:rsid w:val="004F2608"/>
    <w:rsid w:val="004F2645"/>
    <w:rsid w:val="004F26CA"/>
    <w:rsid w:val="004F2743"/>
    <w:rsid w:val="004F27B5"/>
    <w:rsid w:val="004F27C2"/>
    <w:rsid w:val="004F28A5"/>
    <w:rsid w:val="004F292F"/>
    <w:rsid w:val="004F2A1D"/>
    <w:rsid w:val="004F2A3F"/>
    <w:rsid w:val="004F2A81"/>
    <w:rsid w:val="004F2BEE"/>
    <w:rsid w:val="004F2C01"/>
    <w:rsid w:val="004F2D06"/>
    <w:rsid w:val="004F2DDD"/>
    <w:rsid w:val="004F2E02"/>
    <w:rsid w:val="004F3038"/>
    <w:rsid w:val="004F306F"/>
    <w:rsid w:val="004F307E"/>
    <w:rsid w:val="004F314F"/>
    <w:rsid w:val="004F325C"/>
    <w:rsid w:val="004F34E0"/>
    <w:rsid w:val="004F3802"/>
    <w:rsid w:val="004F393F"/>
    <w:rsid w:val="004F39F8"/>
    <w:rsid w:val="004F3A34"/>
    <w:rsid w:val="004F3A56"/>
    <w:rsid w:val="004F3B94"/>
    <w:rsid w:val="004F3BC2"/>
    <w:rsid w:val="004F3BFB"/>
    <w:rsid w:val="004F3C0B"/>
    <w:rsid w:val="004F3C5F"/>
    <w:rsid w:val="004F3E00"/>
    <w:rsid w:val="004F3E77"/>
    <w:rsid w:val="004F3F64"/>
    <w:rsid w:val="004F3F95"/>
    <w:rsid w:val="004F4036"/>
    <w:rsid w:val="004F418F"/>
    <w:rsid w:val="004F41A6"/>
    <w:rsid w:val="004F41B4"/>
    <w:rsid w:val="004F4232"/>
    <w:rsid w:val="004F4415"/>
    <w:rsid w:val="004F44E5"/>
    <w:rsid w:val="004F457F"/>
    <w:rsid w:val="004F4652"/>
    <w:rsid w:val="004F4687"/>
    <w:rsid w:val="004F47AC"/>
    <w:rsid w:val="004F49C5"/>
    <w:rsid w:val="004F4C5A"/>
    <w:rsid w:val="004F4D80"/>
    <w:rsid w:val="004F4E07"/>
    <w:rsid w:val="004F4E69"/>
    <w:rsid w:val="004F4E74"/>
    <w:rsid w:val="004F4E79"/>
    <w:rsid w:val="004F4F0B"/>
    <w:rsid w:val="004F4F1C"/>
    <w:rsid w:val="004F502F"/>
    <w:rsid w:val="004F50E7"/>
    <w:rsid w:val="004F51B6"/>
    <w:rsid w:val="004F5258"/>
    <w:rsid w:val="004F528C"/>
    <w:rsid w:val="004F52A7"/>
    <w:rsid w:val="004F55CB"/>
    <w:rsid w:val="004F5723"/>
    <w:rsid w:val="004F5866"/>
    <w:rsid w:val="004F594B"/>
    <w:rsid w:val="004F5C0C"/>
    <w:rsid w:val="004F5C17"/>
    <w:rsid w:val="004F5C4B"/>
    <w:rsid w:val="004F5DC6"/>
    <w:rsid w:val="004F5EC7"/>
    <w:rsid w:val="004F5F6C"/>
    <w:rsid w:val="004F6183"/>
    <w:rsid w:val="004F61D3"/>
    <w:rsid w:val="004F6253"/>
    <w:rsid w:val="004F63D8"/>
    <w:rsid w:val="004F6470"/>
    <w:rsid w:val="004F6483"/>
    <w:rsid w:val="004F64CA"/>
    <w:rsid w:val="004F6674"/>
    <w:rsid w:val="004F673C"/>
    <w:rsid w:val="004F6869"/>
    <w:rsid w:val="004F6947"/>
    <w:rsid w:val="004F6A72"/>
    <w:rsid w:val="004F6B89"/>
    <w:rsid w:val="004F6BD4"/>
    <w:rsid w:val="004F6C97"/>
    <w:rsid w:val="004F6CBC"/>
    <w:rsid w:val="004F6CD9"/>
    <w:rsid w:val="004F6D2E"/>
    <w:rsid w:val="004F6E1E"/>
    <w:rsid w:val="004F7109"/>
    <w:rsid w:val="004F720D"/>
    <w:rsid w:val="004F722B"/>
    <w:rsid w:val="004F730B"/>
    <w:rsid w:val="004F73E4"/>
    <w:rsid w:val="004F74E3"/>
    <w:rsid w:val="004F759C"/>
    <w:rsid w:val="004F75A2"/>
    <w:rsid w:val="004F769F"/>
    <w:rsid w:val="004F76D2"/>
    <w:rsid w:val="004F77B7"/>
    <w:rsid w:val="004F798F"/>
    <w:rsid w:val="004F799A"/>
    <w:rsid w:val="004F7A12"/>
    <w:rsid w:val="004F7AB2"/>
    <w:rsid w:val="004F7B5D"/>
    <w:rsid w:val="004F7B81"/>
    <w:rsid w:val="004F7BFB"/>
    <w:rsid w:val="004F7C95"/>
    <w:rsid w:val="004F7DD8"/>
    <w:rsid w:val="004F7DF1"/>
    <w:rsid w:val="004F7EE9"/>
    <w:rsid w:val="004F7EF6"/>
    <w:rsid w:val="004F7F02"/>
    <w:rsid w:val="004F7FAB"/>
    <w:rsid w:val="00500047"/>
    <w:rsid w:val="0050006F"/>
    <w:rsid w:val="005000E7"/>
    <w:rsid w:val="00500238"/>
    <w:rsid w:val="005003D0"/>
    <w:rsid w:val="005004A9"/>
    <w:rsid w:val="00500598"/>
    <w:rsid w:val="005005E3"/>
    <w:rsid w:val="005005F7"/>
    <w:rsid w:val="00500661"/>
    <w:rsid w:val="00500679"/>
    <w:rsid w:val="005006D9"/>
    <w:rsid w:val="005007BD"/>
    <w:rsid w:val="0050088F"/>
    <w:rsid w:val="005008E3"/>
    <w:rsid w:val="0050097A"/>
    <w:rsid w:val="00500996"/>
    <w:rsid w:val="00500A2C"/>
    <w:rsid w:val="00500C89"/>
    <w:rsid w:val="00500CB8"/>
    <w:rsid w:val="00500D08"/>
    <w:rsid w:val="00500D50"/>
    <w:rsid w:val="00500F89"/>
    <w:rsid w:val="00501078"/>
    <w:rsid w:val="005011BA"/>
    <w:rsid w:val="005012AD"/>
    <w:rsid w:val="005012BD"/>
    <w:rsid w:val="00501461"/>
    <w:rsid w:val="005014D6"/>
    <w:rsid w:val="0050175F"/>
    <w:rsid w:val="0050185D"/>
    <w:rsid w:val="00501909"/>
    <w:rsid w:val="00501914"/>
    <w:rsid w:val="0050193F"/>
    <w:rsid w:val="00501947"/>
    <w:rsid w:val="00501953"/>
    <w:rsid w:val="00501A71"/>
    <w:rsid w:val="00501A89"/>
    <w:rsid w:val="00501B45"/>
    <w:rsid w:val="00501B79"/>
    <w:rsid w:val="00502068"/>
    <w:rsid w:val="0050215F"/>
    <w:rsid w:val="0050219A"/>
    <w:rsid w:val="005022B3"/>
    <w:rsid w:val="005022EF"/>
    <w:rsid w:val="00502470"/>
    <w:rsid w:val="00502473"/>
    <w:rsid w:val="005024B9"/>
    <w:rsid w:val="005024E2"/>
    <w:rsid w:val="0050253C"/>
    <w:rsid w:val="005025D1"/>
    <w:rsid w:val="0050261F"/>
    <w:rsid w:val="0050265E"/>
    <w:rsid w:val="005027D1"/>
    <w:rsid w:val="00502803"/>
    <w:rsid w:val="00502855"/>
    <w:rsid w:val="005028FD"/>
    <w:rsid w:val="00502CD5"/>
    <w:rsid w:val="00502DAF"/>
    <w:rsid w:val="00502E2B"/>
    <w:rsid w:val="00502E2C"/>
    <w:rsid w:val="00502F26"/>
    <w:rsid w:val="00503040"/>
    <w:rsid w:val="005031A4"/>
    <w:rsid w:val="0050321F"/>
    <w:rsid w:val="005034D4"/>
    <w:rsid w:val="00503550"/>
    <w:rsid w:val="005035A1"/>
    <w:rsid w:val="005035DC"/>
    <w:rsid w:val="00503717"/>
    <w:rsid w:val="005037F5"/>
    <w:rsid w:val="0050380A"/>
    <w:rsid w:val="0050394D"/>
    <w:rsid w:val="005039BD"/>
    <w:rsid w:val="00503B89"/>
    <w:rsid w:val="00503C3A"/>
    <w:rsid w:val="00503CE3"/>
    <w:rsid w:val="00503CEA"/>
    <w:rsid w:val="00503D34"/>
    <w:rsid w:val="00503E5F"/>
    <w:rsid w:val="00503EAE"/>
    <w:rsid w:val="00504011"/>
    <w:rsid w:val="00504155"/>
    <w:rsid w:val="00504266"/>
    <w:rsid w:val="00504436"/>
    <w:rsid w:val="0050455F"/>
    <w:rsid w:val="0050456D"/>
    <w:rsid w:val="0050466D"/>
    <w:rsid w:val="005046CD"/>
    <w:rsid w:val="00504794"/>
    <w:rsid w:val="0050491F"/>
    <w:rsid w:val="00504923"/>
    <w:rsid w:val="005049C4"/>
    <w:rsid w:val="00504ABE"/>
    <w:rsid w:val="00504AEA"/>
    <w:rsid w:val="00504B7C"/>
    <w:rsid w:val="00504D9A"/>
    <w:rsid w:val="00504E6F"/>
    <w:rsid w:val="00504ECB"/>
    <w:rsid w:val="00504FCF"/>
    <w:rsid w:val="005050D2"/>
    <w:rsid w:val="005050E6"/>
    <w:rsid w:val="0050544C"/>
    <w:rsid w:val="0050552D"/>
    <w:rsid w:val="0050553A"/>
    <w:rsid w:val="0050555E"/>
    <w:rsid w:val="005055B6"/>
    <w:rsid w:val="00505623"/>
    <w:rsid w:val="005056B9"/>
    <w:rsid w:val="00505785"/>
    <w:rsid w:val="005057F7"/>
    <w:rsid w:val="00505888"/>
    <w:rsid w:val="005059B2"/>
    <w:rsid w:val="00505B44"/>
    <w:rsid w:val="00505B90"/>
    <w:rsid w:val="00505D2A"/>
    <w:rsid w:val="00505E85"/>
    <w:rsid w:val="00505E86"/>
    <w:rsid w:val="0050611F"/>
    <w:rsid w:val="005062AF"/>
    <w:rsid w:val="005062D3"/>
    <w:rsid w:val="005063DA"/>
    <w:rsid w:val="005064C4"/>
    <w:rsid w:val="00506579"/>
    <w:rsid w:val="00506635"/>
    <w:rsid w:val="00506654"/>
    <w:rsid w:val="005066A0"/>
    <w:rsid w:val="00506795"/>
    <w:rsid w:val="0050679E"/>
    <w:rsid w:val="0050689B"/>
    <w:rsid w:val="0050695A"/>
    <w:rsid w:val="00506A77"/>
    <w:rsid w:val="00506AF7"/>
    <w:rsid w:val="00506BBE"/>
    <w:rsid w:val="00506CE0"/>
    <w:rsid w:val="00506D5F"/>
    <w:rsid w:val="00506DD3"/>
    <w:rsid w:val="00506E49"/>
    <w:rsid w:val="00506E61"/>
    <w:rsid w:val="00506E94"/>
    <w:rsid w:val="00506F00"/>
    <w:rsid w:val="00506F5E"/>
    <w:rsid w:val="0050705C"/>
    <w:rsid w:val="00507095"/>
    <w:rsid w:val="00507116"/>
    <w:rsid w:val="00507344"/>
    <w:rsid w:val="00507345"/>
    <w:rsid w:val="0050758B"/>
    <w:rsid w:val="00507617"/>
    <w:rsid w:val="005078EB"/>
    <w:rsid w:val="005079D1"/>
    <w:rsid w:val="00507A8A"/>
    <w:rsid w:val="00507B3B"/>
    <w:rsid w:val="00507D3C"/>
    <w:rsid w:val="00507D59"/>
    <w:rsid w:val="00507FCD"/>
    <w:rsid w:val="00507FD8"/>
    <w:rsid w:val="00510093"/>
    <w:rsid w:val="00510159"/>
    <w:rsid w:val="00510217"/>
    <w:rsid w:val="00510357"/>
    <w:rsid w:val="00510596"/>
    <w:rsid w:val="005106CE"/>
    <w:rsid w:val="0051080C"/>
    <w:rsid w:val="005108E9"/>
    <w:rsid w:val="00510A07"/>
    <w:rsid w:val="00510B76"/>
    <w:rsid w:val="00510D23"/>
    <w:rsid w:val="00510EE1"/>
    <w:rsid w:val="00511085"/>
    <w:rsid w:val="00511165"/>
    <w:rsid w:val="005111AD"/>
    <w:rsid w:val="0051123E"/>
    <w:rsid w:val="005112BD"/>
    <w:rsid w:val="0051134A"/>
    <w:rsid w:val="00511391"/>
    <w:rsid w:val="00511447"/>
    <w:rsid w:val="00511490"/>
    <w:rsid w:val="00511522"/>
    <w:rsid w:val="005115BA"/>
    <w:rsid w:val="0051166B"/>
    <w:rsid w:val="005116CD"/>
    <w:rsid w:val="005116FC"/>
    <w:rsid w:val="0051180F"/>
    <w:rsid w:val="005118F1"/>
    <w:rsid w:val="00511978"/>
    <w:rsid w:val="0051198C"/>
    <w:rsid w:val="005119D4"/>
    <w:rsid w:val="00511A06"/>
    <w:rsid w:val="00511A9B"/>
    <w:rsid w:val="00511B95"/>
    <w:rsid w:val="00511BB5"/>
    <w:rsid w:val="00511C67"/>
    <w:rsid w:val="00511C88"/>
    <w:rsid w:val="00511CC9"/>
    <w:rsid w:val="00511D6F"/>
    <w:rsid w:val="00511F93"/>
    <w:rsid w:val="005120B7"/>
    <w:rsid w:val="00512194"/>
    <w:rsid w:val="00512204"/>
    <w:rsid w:val="005122AC"/>
    <w:rsid w:val="005122DC"/>
    <w:rsid w:val="00512545"/>
    <w:rsid w:val="0051256C"/>
    <w:rsid w:val="0051263E"/>
    <w:rsid w:val="0051267D"/>
    <w:rsid w:val="005127A7"/>
    <w:rsid w:val="0051284F"/>
    <w:rsid w:val="00512870"/>
    <w:rsid w:val="005128F3"/>
    <w:rsid w:val="005128F4"/>
    <w:rsid w:val="00512AEF"/>
    <w:rsid w:val="00512B76"/>
    <w:rsid w:val="00512C47"/>
    <w:rsid w:val="00512CED"/>
    <w:rsid w:val="00512EE6"/>
    <w:rsid w:val="00512F5A"/>
    <w:rsid w:val="00512F91"/>
    <w:rsid w:val="00513135"/>
    <w:rsid w:val="00513137"/>
    <w:rsid w:val="005131A5"/>
    <w:rsid w:val="005131AE"/>
    <w:rsid w:val="00513202"/>
    <w:rsid w:val="00513299"/>
    <w:rsid w:val="0051329C"/>
    <w:rsid w:val="00513754"/>
    <w:rsid w:val="005137A7"/>
    <w:rsid w:val="0051380D"/>
    <w:rsid w:val="005138FD"/>
    <w:rsid w:val="00513920"/>
    <w:rsid w:val="005139EB"/>
    <w:rsid w:val="00513ADE"/>
    <w:rsid w:val="00513B38"/>
    <w:rsid w:val="00513B66"/>
    <w:rsid w:val="00513E94"/>
    <w:rsid w:val="00513EE5"/>
    <w:rsid w:val="00513F3F"/>
    <w:rsid w:val="00513F42"/>
    <w:rsid w:val="00513FA5"/>
    <w:rsid w:val="0051407F"/>
    <w:rsid w:val="00514115"/>
    <w:rsid w:val="00514143"/>
    <w:rsid w:val="005141E1"/>
    <w:rsid w:val="005141FB"/>
    <w:rsid w:val="00514242"/>
    <w:rsid w:val="0051443C"/>
    <w:rsid w:val="0051444C"/>
    <w:rsid w:val="0051454F"/>
    <w:rsid w:val="00514556"/>
    <w:rsid w:val="00514703"/>
    <w:rsid w:val="00514798"/>
    <w:rsid w:val="005147B1"/>
    <w:rsid w:val="005147B9"/>
    <w:rsid w:val="005148C8"/>
    <w:rsid w:val="00514939"/>
    <w:rsid w:val="005149BC"/>
    <w:rsid w:val="00514A24"/>
    <w:rsid w:val="00514B30"/>
    <w:rsid w:val="00514C4F"/>
    <w:rsid w:val="00514CB3"/>
    <w:rsid w:val="00514CC1"/>
    <w:rsid w:val="00514E2C"/>
    <w:rsid w:val="00514F21"/>
    <w:rsid w:val="00514F49"/>
    <w:rsid w:val="00514F8B"/>
    <w:rsid w:val="00514FBF"/>
    <w:rsid w:val="0051503D"/>
    <w:rsid w:val="00515085"/>
    <w:rsid w:val="005151C2"/>
    <w:rsid w:val="00515204"/>
    <w:rsid w:val="005154AD"/>
    <w:rsid w:val="00515503"/>
    <w:rsid w:val="005155E2"/>
    <w:rsid w:val="005156AE"/>
    <w:rsid w:val="005156D9"/>
    <w:rsid w:val="00515823"/>
    <w:rsid w:val="00515887"/>
    <w:rsid w:val="0051595D"/>
    <w:rsid w:val="00515ACE"/>
    <w:rsid w:val="00515B91"/>
    <w:rsid w:val="00515C5A"/>
    <w:rsid w:val="00515CEB"/>
    <w:rsid w:val="00515D42"/>
    <w:rsid w:val="00515E79"/>
    <w:rsid w:val="00515F71"/>
    <w:rsid w:val="00516070"/>
    <w:rsid w:val="00516172"/>
    <w:rsid w:val="005161BE"/>
    <w:rsid w:val="0051621D"/>
    <w:rsid w:val="00516241"/>
    <w:rsid w:val="00516328"/>
    <w:rsid w:val="005163BB"/>
    <w:rsid w:val="0051646D"/>
    <w:rsid w:val="005164D1"/>
    <w:rsid w:val="00516503"/>
    <w:rsid w:val="0051658E"/>
    <w:rsid w:val="00516797"/>
    <w:rsid w:val="00516825"/>
    <w:rsid w:val="00516BD2"/>
    <w:rsid w:val="00516EBA"/>
    <w:rsid w:val="00516F96"/>
    <w:rsid w:val="00517110"/>
    <w:rsid w:val="00517164"/>
    <w:rsid w:val="005171F2"/>
    <w:rsid w:val="00517281"/>
    <w:rsid w:val="0051748E"/>
    <w:rsid w:val="00517547"/>
    <w:rsid w:val="005175BC"/>
    <w:rsid w:val="005177C4"/>
    <w:rsid w:val="00517820"/>
    <w:rsid w:val="00517A88"/>
    <w:rsid w:val="00517B54"/>
    <w:rsid w:val="00517B6D"/>
    <w:rsid w:val="00517C01"/>
    <w:rsid w:val="00517C46"/>
    <w:rsid w:val="00517D47"/>
    <w:rsid w:val="00517D80"/>
    <w:rsid w:val="00517E25"/>
    <w:rsid w:val="00517E2A"/>
    <w:rsid w:val="00517E3A"/>
    <w:rsid w:val="00517E85"/>
    <w:rsid w:val="00517F8E"/>
    <w:rsid w:val="00517FFA"/>
    <w:rsid w:val="0052003E"/>
    <w:rsid w:val="005201F5"/>
    <w:rsid w:val="00520337"/>
    <w:rsid w:val="0052035C"/>
    <w:rsid w:val="005203A7"/>
    <w:rsid w:val="00520409"/>
    <w:rsid w:val="005204C1"/>
    <w:rsid w:val="005205DD"/>
    <w:rsid w:val="005206B4"/>
    <w:rsid w:val="005206E0"/>
    <w:rsid w:val="00520720"/>
    <w:rsid w:val="005207D8"/>
    <w:rsid w:val="005207F2"/>
    <w:rsid w:val="00520843"/>
    <w:rsid w:val="00520848"/>
    <w:rsid w:val="00520896"/>
    <w:rsid w:val="005208BD"/>
    <w:rsid w:val="00520A6C"/>
    <w:rsid w:val="00520BFA"/>
    <w:rsid w:val="00520CC0"/>
    <w:rsid w:val="00520DE0"/>
    <w:rsid w:val="00520E3C"/>
    <w:rsid w:val="00520E64"/>
    <w:rsid w:val="00520E97"/>
    <w:rsid w:val="00520FC1"/>
    <w:rsid w:val="00521195"/>
    <w:rsid w:val="0052125F"/>
    <w:rsid w:val="0052137E"/>
    <w:rsid w:val="005214BA"/>
    <w:rsid w:val="0052162F"/>
    <w:rsid w:val="00521676"/>
    <w:rsid w:val="0052169F"/>
    <w:rsid w:val="005217D9"/>
    <w:rsid w:val="0052199F"/>
    <w:rsid w:val="005219D5"/>
    <w:rsid w:val="00521A10"/>
    <w:rsid w:val="00521BE1"/>
    <w:rsid w:val="00521CA9"/>
    <w:rsid w:val="00521D77"/>
    <w:rsid w:val="00521E50"/>
    <w:rsid w:val="00521F34"/>
    <w:rsid w:val="00521F6F"/>
    <w:rsid w:val="00522056"/>
    <w:rsid w:val="005220AC"/>
    <w:rsid w:val="00522107"/>
    <w:rsid w:val="0052210D"/>
    <w:rsid w:val="005221B9"/>
    <w:rsid w:val="005225EE"/>
    <w:rsid w:val="005227BC"/>
    <w:rsid w:val="005227CA"/>
    <w:rsid w:val="00522854"/>
    <w:rsid w:val="0052296A"/>
    <w:rsid w:val="005229C6"/>
    <w:rsid w:val="005229E2"/>
    <w:rsid w:val="00522A22"/>
    <w:rsid w:val="00522AEC"/>
    <w:rsid w:val="00522CAC"/>
    <w:rsid w:val="00522D5D"/>
    <w:rsid w:val="00522E57"/>
    <w:rsid w:val="00522F0A"/>
    <w:rsid w:val="00522FA0"/>
    <w:rsid w:val="00523035"/>
    <w:rsid w:val="00523046"/>
    <w:rsid w:val="00523097"/>
    <w:rsid w:val="005230BB"/>
    <w:rsid w:val="00523200"/>
    <w:rsid w:val="0052342E"/>
    <w:rsid w:val="00523467"/>
    <w:rsid w:val="005235EF"/>
    <w:rsid w:val="00523636"/>
    <w:rsid w:val="00523877"/>
    <w:rsid w:val="00523887"/>
    <w:rsid w:val="00523965"/>
    <w:rsid w:val="005239FB"/>
    <w:rsid w:val="00523AEE"/>
    <w:rsid w:val="00523B7C"/>
    <w:rsid w:val="00523C67"/>
    <w:rsid w:val="00523CB2"/>
    <w:rsid w:val="00523E2E"/>
    <w:rsid w:val="00523EF2"/>
    <w:rsid w:val="00523F55"/>
    <w:rsid w:val="00523FA3"/>
    <w:rsid w:val="00523FC2"/>
    <w:rsid w:val="00523FEF"/>
    <w:rsid w:val="005240C7"/>
    <w:rsid w:val="00524121"/>
    <w:rsid w:val="0052419E"/>
    <w:rsid w:val="005242F4"/>
    <w:rsid w:val="0052434F"/>
    <w:rsid w:val="00524480"/>
    <w:rsid w:val="0052462B"/>
    <w:rsid w:val="005246FA"/>
    <w:rsid w:val="00524769"/>
    <w:rsid w:val="005247B2"/>
    <w:rsid w:val="005247D4"/>
    <w:rsid w:val="00524881"/>
    <w:rsid w:val="005248B6"/>
    <w:rsid w:val="005248D9"/>
    <w:rsid w:val="00524979"/>
    <w:rsid w:val="005249E7"/>
    <w:rsid w:val="00524B36"/>
    <w:rsid w:val="00524B6D"/>
    <w:rsid w:val="00524B86"/>
    <w:rsid w:val="00524C34"/>
    <w:rsid w:val="00524DBB"/>
    <w:rsid w:val="00524E81"/>
    <w:rsid w:val="00524F3A"/>
    <w:rsid w:val="00524F95"/>
    <w:rsid w:val="00524FC5"/>
    <w:rsid w:val="0052514F"/>
    <w:rsid w:val="0052516E"/>
    <w:rsid w:val="005251A1"/>
    <w:rsid w:val="00525261"/>
    <w:rsid w:val="00525352"/>
    <w:rsid w:val="005254BF"/>
    <w:rsid w:val="00525556"/>
    <w:rsid w:val="005255B9"/>
    <w:rsid w:val="005255EE"/>
    <w:rsid w:val="0052571F"/>
    <w:rsid w:val="005258DB"/>
    <w:rsid w:val="0052592C"/>
    <w:rsid w:val="00525A5A"/>
    <w:rsid w:val="00525A95"/>
    <w:rsid w:val="00525BA2"/>
    <w:rsid w:val="00525C78"/>
    <w:rsid w:val="00525D9E"/>
    <w:rsid w:val="0052608D"/>
    <w:rsid w:val="00526093"/>
    <w:rsid w:val="005260AB"/>
    <w:rsid w:val="005261A2"/>
    <w:rsid w:val="005261C7"/>
    <w:rsid w:val="005262C9"/>
    <w:rsid w:val="005262D1"/>
    <w:rsid w:val="005263AD"/>
    <w:rsid w:val="00526443"/>
    <w:rsid w:val="0052647A"/>
    <w:rsid w:val="00526562"/>
    <w:rsid w:val="005267C5"/>
    <w:rsid w:val="005267CE"/>
    <w:rsid w:val="0052688D"/>
    <w:rsid w:val="005268B2"/>
    <w:rsid w:val="005268D3"/>
    <w:rsid w:val="005269A2"/>
    <w:rsid w:val="00526A72"/>
    <w:rsid w:val="00526CFB"/>
    <w:rsid w:val="00526D2E"/>
    <w:rsid w:val="00526E0E"/>
    <w:rsid w:val="00526E94"/>
    <w:rsid w:val="00526F31"/>
    <w:rsid w:val="00527287"/>
    <w:rsid w:val="0052739B"/>
    <w:rsid w:val="00527408"/>
    <w:rsid w:val="005274A9"/>
    <w:rsid w:val="005274C3"/>
    <w:rsid w:val="00527530"/>
    <w:rsid w:val="00527789"/>
    <w:rsid w:val="0052784C"/>
    <w:rsid w:val="0052789B"/>
    <w:rsid w:val="005279EB"/>
    <w:rsid w:val="00527D0D"/>
    <w:rsid w:val="00527FE6"/>
    <w:rsid w:val="0052BE10"/>
    <w:rsid w:val="0053000A"/>
    <w:rsid w:val="00530147"/>
    <w:rsid w:val="00530394"/>
    <w:rsid w:val="005303AA"/>
    <w:rsid w:val="00530469"/>
    <w:rsid w:val="005304BA"/>
    <w:rsid w:val="005304E0"/>
    <w:rsid w:val="00530630"/>
    <w:rsid w:val="0053064E"/>
    <w:rsid w:val="005306A3"/>
    <w:rsid w:val="005306D8"/>
    <w:rsid w:val="005306E1"/>
    <w:rsid w:val="0053072C"/>
    <w:rsid w:val="0053074D"/>
    <w:rsid w:val="0053076B"/>
    <w:rsid w:val="005308CE"/>
    <w:rsid w:val="00530929"/>
    <w:rsid w:val="0053099D"/>
    <w:rsid w:val="005309CD"/>
    <w:rsid w:val="00530B74"/>
    <w:rsid w:val="00530C33"/>
    <w:rsid w:val="00530D0F"/>
    <w:rsid w:val="00530D50"/>
    <w:rsid w:val="00530DA0"/>
    <w:rsid w:val="00530E0A"/>
    <w:rsid w:val="00530E47"/>
    <w:rsid w:val="00530E98"/>
    <w:rsid w:val="00530F14"/>
    <w:rsid w:val="00530F2B"/>
    <w:rsid w:val="0053107C"/>
    <w:rsid w:val="0053108F"/>
    <w:rsid w:val="00531131"/>
    <w:rsid w:val="005311D3"/>
    <w:rsid w:val="005311E6"/>
    <w:rsid w:val="00531341"/>
    <w:rsid w:val="0053134A"/>
    <w:rsid w:val="00531425"/>
    <w:rsid w:val="0053148A"/>
    <w:rsid w:val="005314CE"/>
    <w:rsid w:val="005314E9"/>
    <w:rsid w:val="0053152E"/>
    <w:rsid w:val="005315E8"/>
    <w:rsid w:val="00531601"/>
    <w:rsid w:val="00531607"/>
    <w:rsid w:val="00531702"/>
    <w:rsid w:val="00531772"/>
    <w:rsid w:val="005317F3"/>
    <w:rsid w:val="00531856"/>
    <w:rsid w:val="005318DA"/>
    <w:rsid w:val="0053199E"/>
    <w:rsid w:val="00531AF4"/>
    <w:rsid w:val="00531B24"/>
    <w:rsid w:val="00531C15"/>
    <w:rsid w:val="00531C20"/>
    <w:rsid w:val="00531C83"/>
    <w:rsid w:val="00531DA3"/>
    <w:rsid w:val="00531DB4"/>
    <w:rsid w:val="00531E54"/>
    <w:rsid w:val="00531E59"/>
    <w:rsid w:val="00531F35"/>
    <w:rsid w:val="00531F9C"/>
    <w:rsid w:val="00531FFB"/>
    <w:rsid w:val="0053207C"/>
    <w:rsid w:val="00532310"/>
    <w:rsid w:val="00532319"/>
    <w:rsid w:val="0053234D"/>
    <w:rsid w:val="005324CB"/>
    <w:rsid w:val="005324FF"/>
    <w:rsid w:val="00532558"/>
    <w:rsid w:val="00532655"/>
    <w:rsid w:val="00532657"/>
    <w:rsid w:val="00532667"/>
    <w:rsid w:val="0053269F"/>
    <w:rsid w:val="00532932"/>
    <w:rsid w:val="00532997"/>
    <w:rsid w:val="005329C2"/>
    <w:rsid w:val="005329DD"/>
    <w:rsid w:val="005329EE"/>
    <w:rsid w:val="00532A7E"/>
    <w:rsid w:val="00532A8B"/>
    <w:rsid w:val="00532A94"/>
    <w:rsid w:val="00532C7B"/>
    <w:rsid w:val="00532DA6"/>
    <w:rsid w:val="00532DC0"/>
    <w:rsid w:val="00532DCA"/>
    <w:rsid w:val="00532E0F"/>
    <w:rsid w:val="00532F0E"/>
    <w:rsid w:val="00532F1E"/>
    <w:rsid w:val="00532FD6"/>
    <w:rsid w:val="00532FDA"/>
    <w:rsid w:val="00533039"/>
    <w:rsid w:val="00533061"/>
    <w:rsid w:val="00533115"/>
    <w:rsid w:val="005331A4"/>
    <w:rsid w:val="0053320C"/>
    <w:rsid w:val="00533295"/>
    <w:rsid w:val="005332A1"/>
    <w:rsid w:val="00533573"/>
    <w:rsid w:val="005337C8"/>
    <w:rsid w:val="00533909"/>
    <w:rsid w:val="00533A09"/>
    <w:rsid w:val="00533E64"/>
    <w:rsid w:val="005341CB"/>
    <w:rsid w:val="00534260"/>
    <w:rsid w:val="005342F6"/>
    <w:rsid w:val="005343A1"/>
    <w:rsid w:val="0053440A"/>
    <w:rsid w:val="00534420"/>
    <w:rsid w:val="0053465F"/>
    <w:rsid w:val="0053486B"/>
    <w:rsid w:val="00534886"/>
    <w:rsid w:val="0053493B"/>
    <w:rsid w:val="005349BB"/>
    <w:rsid w:val="005349D4"/>
    <w:rsid w:val="00534CC4"/>
    <w:rsid w:val="005350AA"/>
    <w:rsid w:val="005350F7"/>
    <w:rsid w:val="00535314"/>
    <w:rsid w:val="00535338"/>
    <w:rsid w:val="005353A7"/>
    <w:rsid w:val="005354B1"/>
    <w:rsid w:val="00535520"/>
    <w:rsid w:val="00535547"/>
    <w:rsid w:val="00535596"/>
    <w:rsid w:val="005355C5"/>
    <w:rsid w:val="005356A0"/>
    <w:rsid w:val="005356CC"/>
    <w:rsid w:val="005356FD"/>
    <w:rsid w:val="00535744"/>
    <w:rsid w:val="0053581F"/>
    <w:rsid w:val="005358F3"/>
    <w:rsid w:val="0053599E"/>
    <w:rsid w:val="005359ED"/>
    <w:rsid w:val="00535A73"/>
    <w:rsid w:val="00535A78"/>
    <w:rsid w:val="00535AAB"/>
    <w:rsid w:val="00535B3B"/>
    <w:rsid w:val="00535C5F"/>
    <w:rsid w:val="00535D0E"/>
    <w:rsid w:val="00535D26"/>
    <w:rsid w:val="00535D9E"/>
    <w:rsid w:val="00535DC8"/>
    <w:rsid w:val="00535F4C"/>
    <w:rsid w:val="00535F7D"/>
    <w:rsid w:val="00536053"/>
    <w:rsid w:val="00536186"/>
    <w:rsid w:val="005361D5"/>
    <w:rsid w:val="0053622F"/>
    <w:rsid w:val="00536268"/>
    <w:rsid w:val="005362A3"/>
    <w:rsid w:val="00536422"/>
    <w:rsid w:val="0053656F"/>
    <w:rsid w:val="00536581"/>
    <w:rsid w:val="0053667B"/>
    <w:rsid w:val="005366C8"/>
    <w:rsid w:val="005366CE"/>
    <w:rsid w:val="005368F1"/>
    <w:rsid w:val="00536A35"/>
    <w:rsid w:val="00536C53"/>
    <w:rsid w:val="00536E54"/>
    <w:rsid w:val="00536E67"/>
    <w:rsid w:val="00536E7E"/>
    <w:rsid w:val="0053700E"/>
    <w:rsid w:val="0053706E"/>
    <w:rsid w:val="00537149"/>
    <w:rsid w:val="00537591"/>
    <w:rsid w:val="00537983"/>
    <w:rsid w:val="00537A02"/>
    <w:rsid w:val="00537B0F"/>
    <w:rsid w:val="00537B29"/>
    <w:rsid w:val="00537B6C"/>
    <w:rsid w:val="00537BEA"/>
    <w:rsid w:val="00537C17"/>
    <w:rsid w:val="00537C40"/>
    <w:rsid w:val="00537E1D"/>
    <w:rsid w:val="00537ED9"/>
    <w:rsid w:val="00537F76"/>
    <w:rsid w:val="00540093"/>
    <w:rsid w:val="0054033A"/>
    <w:rsid w:val="00540371"/>
    <w:rsid w:val="0054042E"/>
    <w:rsid w:val="00540612"/>
    <w:rsid w:val="005406D7"/>
    <w:rsid w:val="005406E4"/>
    <w:rsid w:val="00540717"/>
    <w:rsid w:val="0054099E"/>
    <w:rsid w:val="00540A27"/>
    <w:rsid w:val="00540A62"/>
    <w:rsid w:val="00540BDE"/>
    <w:rsid w:val="00540C56"/>
    <w:rsid w:val="00540C63"/>
    <w:rsid w:val="00540FDF"/>
    <w:rsid w:val="0054101C"/>
    <w:rsid w:val="005410FB"/>
    <w:rsid w:val="00541141"/>
    <w:rsid w:val="005411E1"/>
    <w:rsid w:val="005412F9"/>
    <w:rsid w:val="005412FF"/>
    <w:rsid w:val="005413F2"/>
    <w:rsid w:val="005414D3"/>
    <w:rsid w:val="0054160E"/>
    <w:rsid w:val="005416DA"/>
    <w:rsid w:val="0054189C"/>
    <w:rsid w:val="005419EA"/>
    <w:rsid w:val="00541AD7"/>
    <w:rsid w:val="00541B9B"/>
    <w:rsid w:val="00541C51"/>
    <w:rsid w:val="00541CC0"/>
    <w:rsid w:val="00541D9E"/>
    <w:rsid w:val="00541DF1"/>
    <w:rsid w:val="00541E0E"/>
    <w:rsid w:val="00541E36"/>
    <w:rsid w:val="00541EE3"/>
    <w:rsid w:val="00541FB8"/>
    <w:rsid w:val="00542157"/>
    <w:rsid w:val="005421D8"/>
    <w:rsid w:val="00542424"/>
    <w:rsid w:val="0054256F"/>
    <w:rsid w:val="00542628"/>
    <w:rsid w:val="005426AE"/>
    <w:rsid w:val="00542775"/>
    <w:rsid w:val="005428A1"/>
    <w:rsid w:val="005428D6"/>
    <w:rsid w:val="00542930"/>
    <w:rsid w:val="00542967"/>
    <w:rsid w:val="00542972"/>
    <w:rsid w:val="005429B8"/>
    <w:rsid w:val="00542B34"/>
    <w:rsid w:val="00542CC7"/>
    <w:rsid w:val="00542DA9"/>
    <w:rsid w:val="00542E2C"/>
    <w:rsid w:val="00542E60"/>
    <w:rsid w:val="005430C8"/>
    <w:rsid w:val="005430CF"/>
    <w:rsid w:val="00543159"/>
    <w:rsid w:val="005432CB"/>
    <w:rsid w:val="005432ED"/>
    <w:rsid w:val="005433BF"/>
    <w:rsid w:val="00543422"/>
    <w:rsid w:val="00543426"/>
    <w:rsid w:val="00543435"/>
    <w:rsid w:val="00543488"/>
    <w:rsid w:val="00543535"/>
    <w:rsid w:val="00543685"/>
    <w:rsid w:val="0054375A"/>
    <w:rsid w:val="00543761"/>
    <w:rsid w:val="0054378C"/>
    <w:rsid w:val="005438A3"/>
    <w:rsid w:val="005438C1"/>
    <w:rsid w:val="00543923"/>
    <w:rsid w:val="00543934"/>
    <w:rsid w:val="00543A3B"/>
    <w:rsid w:val="00543A46"/>
    <w:rsid w:val="00543A74"/>
    <w:rsid w:val="00543A99"/>
    <w:rsid w:val="00543AB2"/>
    <w:rsid w:val="00543B86"/>
    <w:rsid w:val="00543CD3"/>
    <w:rsid w:val="00543DA0"/>
    <w:rsid w:val="00543E1B"/>
    <w:rsid w:val="00544206"/>
    <w:rsid w:val="005442F8"/>
    <w:rsid w:val="00544337"/>
    <w:rsid w:val="00544390"/>
    <w:rsid w:val="00544402"/>
    <w:rsid w:val="00544432"/>
    <w:rsid w:val="00544681"/>
    <w:rsid w:val="00544835"/>
    <w:rsid w:val="00544856"/>
    <w:rsid w:val="005448ED"/>
    <w:rsid w:val="005448F5"/>
    <w:rsid w:val="00544953"/>
    <w:rsid w:val="00544995"/>
    <w:rsid w:val="00544A00"/>
    <w:rsid w:val="00544A8B"/>
    <w:rsid w:val="00544BBC"/>
    <w:rsid w:val="00544C46"/>
    <w:rsid w:val="00544C9A"/>
    <w:rsid w:val="00544D0B"/>
    <w:rsid w:val="00545002"/>
    <w:rsid w:val="00545008"/>
    <w:rsid w:val="00545052"/>
    <w:rsid w:val="00545098"/>
    <w:rsid w:val="005450BD"/>
    <w:rsid w:val="005450CC"/>
    <w:rsid w:val="00545389"/>
    <w:rsid w:val="00545455"/>
    <w:rsid w:val="00545672"/>
    <w:rsid w:val="005457C0"/>
    <w:rsid w:val="00545853"/>
    <w:rsid w:val="00545890"/>
    <w:rsid w:val="005459BA"/>
    <w:rsid w:val="00545AAB"/>
    <w:rsid w:val="00545B4F"/>
    <w:rsid w:val="00545B51"/>
    <w:rsid w:val="00545B8C"/>
    <w:rsid w:val="00545DB0"/>
    <w:rsid w:val="00545E49"/>
    <w:rsid w:val="00545F22"/>
    <w:rsid w:val="00545F99"/>
    <w:rsid w:val="00545FA5"/>
    <w:rsid w:val="00546176"/>
    <w:rsid w:val="005462A2"/>
    <w:rsid w:val="005463A1"/>
    <w:rsid w:val="005463E5"/>
    <w:rsid w:val="005463E9"/>
    <w:rsid w:val="0054641E"/>
    <w:rsid w:val="0054642F"/>
    <w:rsid w:val="0054643F"/>
    <w:rsid w:val="0054647F"/>
    <w:rsid w:val="0054654A"/>
    <w:rsid w:val="005465D6"/>
    <w:rsid w:val="00546611"/>
    <w:rsid w:val="005466B7"/>
    <w:rsid w:val="005466B8"/>
    <w:rsid w:val="00546A0F"/>
    <w:rsid w:val="00546A10"/>
    <w:rsid w:val="00546A82"/>
    <w:rsid w:val="00546AB8"/>
    <w:rsid w:val="00546BE2"/>
    <w:rsid w:val="00546EA8"/>
    <w:rsid w:val="00546EB8"/>
    <w:rsid w:val="00546EBF"/>
    <w:rsid w:val="00546EE2"/>
    <w:rsid w:val="00547185"/>
    <w:rsid w:val="00547192"/>
    <w:rsid w:val="00547203"/>
    <w:rsid w:val="0054723A"/>
    <w:rsid w:val="005472D4"/>
    <w:rsid w:val="0054731E"/>
    <w:rsid w:val="0054747D"/>
    <w:rsid w:val="005475C0"/>
    <w:rsid w:val="005475D7"/>
    <w:rsid w:val="005476B1"/>
    <w:rsid w:val="005476CF"/>
    <w:rsid w:val="00547861"/>
    <w:rsid w:val="005478B6"/>
    <w:rsid w:val="005478C2"/>
    <w:rsid w:val="00547918"/>
    <w:rsid w:val="00547A40"/>
    <w:rsid w:val="00547A71"/>
    <w:rsid w:val="00547BA0"/>
    <w:rsid w:val="00547CBB"/>
    <w:rsid w:val="00547D06"/>
    <w:rsid w:val="00547E24"/>
    <w:rsid w:val="00547EF1"/>
    <w:rsid w:val="00547F1A"/>
    <w:rsid w:val="00547F89"/>
    <w:rsid w:val="00547FFC"/>
    <w:rsid w:val="00550063"/>
    <w:rsid w:val="005502A2"/>
    <w:rsid w:val="0055036F"/>
    <w:rsid w:val="0055038D"/>
    <w:rsid w:val="005503D9"/>
    <w:rsid w:val="005504A2"/>
    <w:rsid w:val="005504AB"/>
    <w:rsid w:val="005504BB"/>
    <w:rsid w:val="005506E5"/>
    <w:rsid w:val="00550727"/>
    <w:rsid w:val="00550851"/>
    <w:rsid w:val="005508DF"/>
    <w:rsid w:val="005508E2"/>
    <w:rsid w:val="00550B42"/>
    <w:rsid w:val="00550B59"/>
    <w:rsid w:val="00550BFA"/>
    <w:rsid w:val="00550C69"/>
    <w:rsid w:val="00550D98"/>
    <w:rsid w:val="00550E20"/>
    <w:rsid w:val="00550F00"/>
    <w:rsid w:val="00550F19"/>
    <w:rsid w:val="00550F5C"/>
    <w:rsid w:val="00550FCA"/>
    <w:rsid w:val="00551035"/>
    <w:rsid w:val="0055105B"/>
    <w:rsid w:val="00551067"/>
    <w:rsid w:val="005510A1"/>
    <w:rsid w:val="005512F0"/>
    <w:rsid w:val="0055146F"/>
    <w:rsid w:val="0055148D"/>
    <w:rsid w:val="00551569"/>
    <w:rsid w:val="0055156B"/>
    <w:rsid w:val="00551606"/>
    <w:rsid w:val="00551640"/>
    <w:rsid w:val="0055168C"/>
    <w:rsid w:val="005516A7"/>
    <w:rsid w:val="00551714"/>
    <w:rsid w:val="0055177B"/>
    <w:rsid w:val="005517D6"/>
    <w:rsid w:val="005518D5"/>
    <w:rsid w:val="005519D4"/>
    <w:rsid w:val="00551AA9"/>
    <w:rsid w:val="00551AB8"/>
    <w:rsid w:val="00551AD3"/>
    <w:rsid w:val="00551AEE"/>
    <w:rsid w:val="00551B9C"/>
    <w:rsid w:val="00551C7D"/>
    <w:rsid w:val="00551D09"/>
    <w:rsid w:val="00551DBE"/>
    <w:rsid w:val="00551E90"/>
    <w:rsid w:val="00551F84"/>
    <w:rsid w:val="00552072"/>
    <w:rsid w:val="00552084"/>
    <w:rsid w:val="005520C0"/>
    <w:rsid w:val="0055215A"/>
    <w:rsid w:val="00552327"/>
    <w:rsid w:val="0055239B"/>
    <w:rsid w:val="005523C6"/>
    <w:rsid w:val="00552594"/>
    <w:rsid w:val="0055259D"/>
    <w:rsid w:val="005525B0"/>
    <w:rsid w:val="00552720"/>
    <w:rsid w:val="0055273A"/>
    <w:rsid w:val="005528C5"/>
    <w:rsid w:val="00552AD6"/>
    <w:rsid w:val="00552B41"/>
    <w:rsid w:val="00552BA0"/>
    <w:rsid w:val="00552DCE"/>
    <w:rsid w:val="00552E2A"/>
    <w:rsid w:val="00552E57"/>
    <w:rsid w:val="00553126"/>
    <w:rsid w:val="0055315C"/>
    <w:rsid w:val="0055322A"/>
    <w:rsid w:val="00553240"/>
    <w:rsid w:val="005532DE"/>
    <w:rsid w:val="0055330B"/>
    <w:rsid w:val="00553387"/>
    <w:rsid w:val="005533E0"/>
    <w:rsid w:val="0055341A"/>
    <w:rsid w:val="005534C7"/>
    <w:rsid w:val="00553670"/>
    <w:rsid w:val="005537A1"/>
    <w:rsid w:val="005539A3"/>
    <w:rsid w:val="005539AA"/>
    <w:rsid w:val="00553A2C"/>
    <w:rsid w:val="00553A4D"/>
    <w:rsid w:val="00553A5E"/>
    <w:rsid w:val="00553AB4"/>
    <w:rsid w:val="00553ABD"/>
    <w:rsid w:val="00553DF0"/>
    <w:rsid w:val="00553F53"/>
    <w:rsid w:val="005541C0"/>
    <w:rsid w:val="0055422E"/>
    <w:rsid w:val="00554509"/>
    <w:rsid w:val="00554533"/>
    <w:rsid w:val="005545AC"/>
    <w:rsid w:val="0055460E"/>
    <w:rsid w:val="00554634"/>
    <w:rsid w:val="0055475F"/>
    <w:rsid w:val="005547B6"/>
    <w:rsid w:val="005547FD"/>
    <w:rsid w:val="00554844"/>
    <w:rsid w:val="005548DF"/>
    <w:rsid w:val="005549A7"/>
    <w:rsid w:val="00554A5B"/>
    <w:rsid w:val="00554AD6"/>
    <w:rsid w:val="00554AE1"/>
    <w:rsid w:val="00554B24"/>
    <w:rsid w:val="00554BE8"/>
    <w:rsid w:val="00554BFA"/>
    <w:rsid w:val="00554D42"/>
    <w:rsid w:val="00554E5C"/>
    <w:rsid w:val="00554E78"/>
    <w:rsid w:val="00555052"/>
    <w:rsid w:val="00555272"/>
    <w:rsid w:val="0055532E"/>
    <w:rsid w:val="00555406"/>
    <w:rsid w:val="00555430"/>
    <w:rsid w:val="005554B1"/>
    <w:rsid w:val="005555A3"/>
    <w:rsid w:val="005555E6"/>
    <w:rsid w:val="0055565A"/>
    <w:rsid w:val="005556A1"/>
    <w:rsid w:val="00555796"/>
    <w:rsid w:val="005557E1"/>
    <w:rsid w:val="0055582A"/>
    <w:rsid w:val="0055586E"/>
    <w:rsid w:val="00555916"/>
    <w:rsid w:val="00555AFA"/>
    <w:rsid w:val="00555B7E"/>
    <w:rsid w:val="00555C44"/>
    <w:rsid w:val="00555D70"/>
    <w:rsid w:val="00555E5E"/>
    <w:rsid w:val="00555EBA"/>
    <w:rsid w:val="00555FE2"/>
    <w:rsid w:val="0055611F"/>
    <w:rsid w:val="00556134"/>
    <w:rsid w:val="00556247"/>
    <w:rsid w:val="0055632F"/>
    <w:rsid w:val="005563EA"/>
    <w:rsid w:val="00556419"/>
    <w:rsid w:val="00556481"/>
    <w:rsid w:val="00556574"/>
    <w:rsid w:val="0055658F"/>
    <w:rsid w:val="00556607"/>
    <w:rsid w:val="00556612"/>
    <w:rsid w:val="00556690"/>
    <w:rsid w:val="00556707"/>
    <w:rsid w:val="0055679D"/>
    <w:rsid w:val="005567B2"/>
    <w:rsid w:val="00556806"/>
    <w:rsid w:val="0055684C"/>
    <w:rsid w:val="0055697A"/>
    <w:rsid w:val="00556A8E"/>
    <w:rsid w:val="00556AE6"/>
    <w:rsid w:val="00556B18"/>
    <w:rsid w:val="00556C4F"/>
    <w:rsid w:val="00556CC6"/>
    <w:rsid w:val="00556CFC"/>
    <w:rsid w:val="00556FCE"/>
    <w:rsid w:val="00556FDF"/>
    <w:rsid w:val="00557040"/>
    <w:rsid w:val="005570D7"/>
    <w:rsid w:val="005571A7"/>
    <w:rsid w:val="005571AA"/>
    <w:rsid w:val="00557244"/>
    <w:rsid w:val="00557395"/>
    <w:rsid w:val="0055739C"/>
    <w:rsid w:val="005573D3"/>
    <w:rsid w:val="0055750D"/>
    <w:rsid w:val="005575F3"/>
    <w:rsid w:val="00557718"/>
    <w:rsid w:val="0055772D"/>
    <w:rsid w:val="0055779E"/>
    <w:rsid w:val="0055787A"/>
    <w:rsid w:val="005578C9"/>
    <w:rsid w:val="00557E84"/>
    <w:rsid w:val="0055B23C"/>
    <w:rsid w:val="00560021"/>
    <w:rsid w:val="0056006E"/>
    <w:rsid w:val="0056014A"/>
    <w:rsid w:val="0056015D"/>
    <w:rsid w:val="00560216"/>
    <w:rsid w:val="005602ED"/>
    <w:rsid w:val="005603B3"/>
    <w:rsid w:val="005603F5"/>
    <w:rsid w:val="0056042F"/>
    <w:rsid w:val="00560431"/>
    <w:rsid w:val="0056047F"/>
    <w:rsid w:val="005604B1"/>
    <w:rsid w:val="005604DD"/>
    <w:rsid w:val="0056055A"/>
    <w:rsid w:val="0056068F"/>
    <w:rsid w:val="005606AF"/>
    <w:rsid w:val="005607B4"/>
    <w:rsid w:val="005607F8"/>
    <w:rsid w:val="00560819"/>
    <w:rsid w:val="00560A0C"/>
    <w:rsid w:val="00560A3B"/>
    <w:rsid w:val="00560B7A"/>
    <w:rsid w:val="00560DEC"/>
    <w:rsid w:val="00560F2E"/>
    <w:rsid w:val="00560F74"/>
    <w:rsid w:val="00561018"/>
    <w:rsid w:val="0056117A"/>
    <w:rsid w:val="00561265"/>
    <w:rsid w:val="00561398"/>
    <w:rsid w:val="005613DC"/>
    <w:rsid w:val="00561403"/>
    <w:rsid w:val="00561462"/>
    <w:rsid w:val="005614C7"/>
    <w:rsid w:val="0056150E"/>
    <w:rsid w:val="0056165C"/>
    <w:rsid w:val="0056179A"/>
    <w:rsid w:val="0056187A"/>
    <w:rsid w:val="00561A1A"/>
    <w:rsid w:val="00561A85"/>
    <w:rsid w:val="00561AC2"/>
    <w:rsid w:val="00561BDF"/>
    <w:rsid w:val="00561BE1"/>
    <w:rsid w:val="00561BEF"/>
    <w:rsid w:val="00561BF3"/>
    <w:rsid w:val="00561CCD"/>
    <w:rsid w:val="00561D47"/>
    <w:rsid w:val="00561DD3"/>
    <w:rsid w:val="00561FA9"/>
    <w:rsid w:val="00561FDB"/>
    <w:rsid w:val="00562023"/>
    <w:rsid w:val="00562059"/>
    <w:rsid w:val="0056205E"/>
    <w:rsid w:val="00562072"/>
    <w:rsid w:val="00562082"/>
    <w:rsid w:val="0056226C"/>
    <w:rsid w:val="00562381"/>
    <w:rsid w:val="005623BE"/>
    <w:rsid w:val="00562513"/>
    <w:rsid w:val="0056265E"/>
    <w:rsid w:val="00562682"/>
    <w:rsid w:val="005626AD"/>
    <w:rsid w:val="00562710"/>
    <w:rsid w:val="00562AA7"/>
    <w:rsid w:val="00562AF5"/>
    <w:rsid w:val="00562B69"/>
    <w:rsid w:val="00562D4E"/>
    <w:rsid w:val="00562D9D"/>
    <w:rsid w:val="00562E5C"/>
    <w:rsid w:val="00562EF1"/>
    <w:rsid w:val="00562F20"/>
    <w:rsid w:val="00562F6F"/>
    <w:rsid w:val="00562FFD"/>
    <w:rsid w:val="005630A9"/>
    <w:rsid w:val="005632E8"/>
    <w:rsid w:val="0056331B"/>
    <w:rsid w:val="005633A6"/>
    <w:rsid w:val="005633C4"/>
    <w:rsid w:val="005633CE"/>
    <w:rsid w:val="00563489"/>
    <w:rsid w:val="00563541"/>
    <w:rsid w:val="0056360B"/>
    <w:rsid w:val="0056373E"/>
    <w:rsid w:val="00563D20"/>
    <w:rsid w:val="00563D75"/>
    <w:rsid w:val="00563DD8"/>
    <w:rsid w:val="00563E74"/>
    <w:rsid w:val="00563E9A"/>
    <w:rsid w:val="00563EBF"/>
    <w:rsid w:val="0056402B"/>
    <w:rsid w:val="0056408C"/>
    <w:rsid w:val="00564206"/>
    <w:rsid w:val="005642C9"/>
    <w:rsid w:val="005643D6"/>
    <w:rsid w:val="00564471"/>
    <w:rsid w:val="00564501"/>
    <w:rsid w:val="0056454A"/>
    <w:rsid w:val="00564554"/>
    <w:rsid w:val="0056480C"/>
    <w:rsid w:val="00564933"/>
    <w:rsid w:val="00564A69"/>
    <w:rsid w:val="00564B8E"/>
    <w:rsid w:val="00564BF0"/>
    <w:rsid w:val="00564C98"/>
    <w:rsid w:val="00564DDC"/>
    <w:rsid w:val="00564DE0"/>
    <w:rsid w:val="00564E78"/>
    <w:rsid w:val="00564E7C"/>
    <w:rsid w:val="00564EA7"/>
    <w:rsid w:val="00564EB6"/>
    <w:rsid w:val="00564FD2"/>
    <w:rsid w:val="005650C2"/>
    <w:rsid w:val="0056514B"/>
    <w:rsid w:val="00565153"/>
    <w:rsid w:val="0056521C"/>
    <w:rsid w:val="00565342"/>
    <w:rsid w:val="00565383"/>
    <w:rsid w:val="00565490"/>
    <w:rsid w:val="005655EB"/>
    <w:rsid w:val="00565661"/>
    <w:rsid w:val="00565785"/>
    <w:rsid w:val="005658C7"/>
    <w:rsid w:val="00565932"/>
    <w:rsid w:val="00565944"/>
    <w:rsid w:val="0056598F"/>
    <w:rsid w:val="00565A4F"/>
    <w:rsid w:val="00565AD2"/>
    <w:rsid w:val="00565B10"/>
    <w:rsid w:val="00565B5E"/>
    <w:rsid w:val="00565CEE"/>
    <w:rsid w:val="00565E53"/>
    <w:rsid w:val="00565E94"/>
    <w:rsid w:val="00566084"/>
    <w:rsid w:val="0056608A"/>
    <w:rsid w:val="00566114"/>
    <w:rsid w:val="00566231"/>
    <w:rsid w:val="00566280"/>
    <w:rsid w:val="005662F2"/>
    <w:rsid w:val="0056632F"/>
    <w:rsid w:val="005663D4"/>
    <w:rsid w:val="005664B9"/>
    <w:rsid w:val="00566679"/>
    <w:rsid w:val="0056667A"/>
    <w:rsid w:val="00566727"/>
    <w:rsid w:val="0056673A"/>
    <w:rsid w:val="0056681F"/>
    <w:rsid w:val="005668C2"/>
    <w:rsid w:val="005669AF"/>
    <w:rsid w:val="00566C94"/>
    <w:rsid w:val="00566CC7"/>
    <w:rsid w:val="00566ED8"/>
    <w:rsid w:val="00567074"/>
    <w:rsid w:val="005672A9"/>
    <w:rsid w:val="005672D8"/>
    <w:rsid w:val="0056739A"/>
    <w:rsid w:val="0056748E"/>
    <w:rsid w:val="00567493"/>
    <w:rsid w:val="00567518"/>
    <w:rsid w:val="005675B1"/>
    <w:rsid w:val="0056761A"/>
    <w:rsid w:val="005677CF"/>
    <w:rsid w:val="00567870"/>
    <w:rsid w:val="0056788D"/>
    <w:rsid w:val="005678B5"/>
    <w:rsid w:val="00567A00"/>
    <w:rsid w:val="00567DD7"/>
    <w:rsid w:val="00567E72"/>
    <w:rsid w:val="0057009E"/>
    <w:rsid w:val="005700A8"/>
    <w:rsid w:val="00570107"/>
    <w:rsid w:val="00570181"/>
    <w:rsid w:val="00570184"/>
    <w:rsid w:val="005701BB"/>
    <w:rsid w:val="005701C8"/>
    <w:rsid w:val="0057029B"/>
    <w:rsid w:val="005702B8"/>
    <w:rsid w:val="005702C9"/>
    <w:rsid w:val="0057034D"/>
    <w:rsid w:val="005703CA"/>
    <w:rsid w:val="005703FA"/>
    <w:rsid w:val="00570576"/>
    <w:rsid w:val="0057058A"/>
    <w:rsid w:val="005706B5"/>
    <w:rsid w:val="005707C3"/>
    <w:rsid w:val="005709D9"/>
    <w:rsid w:val="00570A47"/>
    <w:rsid w:val="00570B6B"/>
    <w:rsid w:val="00570BA9"/>
    <w:rsid w:val="00570BC9"/>
    <w:rsid w:val="00570BDD"/>
    <w:rsid w:val="00570C38"/>
    <w:rsid w:val="00570DBE"/>
    <w:rsid w:val="00570DD5"/>
    <w:rsid w:val="00570FCB"/>
    <w:rsid w:val="005710C2"/>
    <w:rsid w:val="00571143"/>
    <w:rsid w:val="00571174"/>
    <w:rsid w:val="005711BC"/>
    <w:rsid w:val="00571335"/>
    <w:rsid w:val="005715AF"/>
    <w:rsid w:val="0057160E"/>
    <w:rsid w:val="0057169E"/>
    <w:rsid w:val="0057187D"/>
    <w:rsid w:val="005718B9"/>
    <w:rsid w:val="00571991"/>
    <w:rsid w:val="005719E9"/>
    <w:rsid w:val="00571A4D"/>
    <w:rsid w:val="00571ACD"/>
    <w:rsid w:val="00571B13"/>
    <w:rsid w:val="00571BB9"/>
    <w:rsid w:val="00571BFB"/>
    <w:rsid w:val="00571CA6"/>
    <w:rsid w:val="00571DCB"/>
    <w:rsid w:val="00571F5B"/>
    <w:rsid w:val="00571F61"/>
    <w:rsid w:val="00571FC5"/>
    <w:rsid w:val="0057201B"/>
    <w:rsid w:val="005720D0"/>
    <w:rsid w:val="005721C2"/>
    <w:rsid w:val="00572211"/>
    <w:rsid w:val="005723C0"/>
    <w:rsid w:val="0057250B"/>
    <w:rsid w:val="00572595"/>
    <w:rsid w:val="0057261E"/>
    <w:rsid w:val="00572674"/>
    <w:rsid w:val="005728BE"/>
    <w:rsid w:val="005728CB"/>
    <w:rsid w:val="00572921"/>
    <w:rsid w:val="005729CE"/>
    <w:rsid w:val="00572A89"/>
    <w:rsid w:val="00572B0C"/>
    <w:rsid w:val="00572B4F"/>
    <w:rsid w:val="00572C56"/>
    <w:rsid w:val="00572CE2"/>
    <w:rsid w:val="00572DCD"/>
    <w:rsid w:val="00572E9C"/>
    <w:rsid w:val="00572FE2"/>
    <w:rsid w:val="005731D7"/>
    <w:rsid w:val="00573301"/>
    <w:rsid w:val="00573395"/>
    <w:rsid w:val="00573777"/>
    <w:rsid w:val="005737A8"/>
    <w:rsid w:val="005738E8"/>
    <w:rsid w:val="005739EB"/>
    <w:rsid w:val="00573A26"/>
    <w:rsid w:val="00573A50"/>
    <w:rsid w:val="00573A86"/>
    <w:rsid w:val="00573ACE"/>
    <w:rsid w:val="00573C37"/>
    <w:rsid w:val="00573EB3"/>
    <w:rsid w:val="00573F1B"/>
    <w:rsid w:val="00574008"/>
    <w:rsid w:val="00574187"/>
    <w:rsid w:val="0057419E"/>
    <w:rsid w:val="0057428F"/>
    <w:rsid w:val="00574336"/>
    <w:rsid w:val="005743C5"/>
    <w:rsid w:val="0057441E"/>
    <w:rsid w:val="0057442E"/>
    <w:rsid w:val="00574523"/>
    <w:rsid w:val="00574550"/>
    <w:rsid w:val="00574787"/>
    <w:rsid w:val="00574790"/>
    <w:rsid w:val="005747DB"/>
    <w:rsid w:val="00574823"/>
    <w:rsid w:val="00574879"/>
    <w:rsid w:val="00574DA4"/>
    <w:rsid w:val="00574DBF"/>
    <w:rsid w:val="00574E34"/>
    <w:rsid w:val="00574F3A"/>
    <w:rsid w:val="0057505F"/>
    <w:rsid w:val="00575065"/>
    <w:rsid w:val="00575086"/>
    <w:rsid w:val="005750F4"/>
    <w:rsid w:val="00575143"/>
    <w:rsid w:val="005751C1"/>
    <w:rsid w:val="00575233"/>
    <w:rsid w:val="00575327"/>
    <w:rsid w:val="005753D8"/>
    <w:rsid w:val="005754D3"/>
    <w:rsid w:val="00575532"/>
    <w:rsid w:val="0057562B"/>
    <w:rsid w:val="00575689"/>
    <w:rsid w:val="005757EA"/>
    <w:rsid w:val="00575850"/>
    <w:rsid w:val="00575855"/>
    <w:rsid w:val="0057585A"/>
    <w:rsid w:val="0057588A"/>
    <w:rsid w:val="0057590D"/>
    <w:rsid w:val="00575984"/>
    <w:rsid w:val="00575A92"/>
    <w:rsid w:val="00575ADA"/>
    <w:rsid w:val="00575AEC"/>
    <w:rsid w:val="00575C11"/>
    <w:rsid w:val="00575C40"/>
    <w:rsid w:val="00575CDE"/>
    <w:rsid w:val="00575D34"/>
    <w:rsid w:val="00575D3C"/>
    <w:rsid w:val="00575DCE"/>
    <w:rsid w:val="00575DDB"/>
    <w:rsid w:val="00575F25"/>
    <w:rsid w:val="00575FAD"/>
    <w:rsid w:val="00576054"/>
    <w:rsid w:val="0057608B"/>
    <w:rsid w:val="00576184"/>
    <w:rsid w:val="005761A4"/>
    <w:rsid w:val="0057629F"/>
    <w:rsid w:val="0057638E"/>
    <w:rsid w:val="00576397"/>
    <w:rsid w:val="005763CE"/>
    <w:rsid w:val="005763F2"/>
    <w:rsid w:val="00576425"/>
    <w:rsid w:val="00576495"/>
    <w:rsid w:val="00576496"/>
    <w:rsid w:val="005766C8"/>
    <w:rsid w:val="0057676E"/>
    <w:rsid w:val="005767FD"/>
    <w:rsid w:val="00576929"/>
    <w:rsid w:val="00576A32"/>
    <w:rsid w:val="00576AFA"/>
    <w:rsid w:val="00576BE6"/>
    <w:rsid w:val="00576C99"/>
    <w:rsid w:val="00576E04"/>
    <w:rsid w:val="00576EE3"/>
    <w:rsid w:val="00576EE7"/>
    <w:rsid w:val="00577347"/>
    <w:rsid w:val="005773B5"/>
    <w:rsid w:val="005773BA"/>
    <w:rsid w:val="00577435"/>
    <w:rsid w:val="00577620"/>
    <w:rsid w:val="005776B4"/>
    <w:rsid w:val="005776E3"/>
    <w:rsid w:val="00577741"/>
    <w:rsid w:val="005777A3"/>
    <w:rsid w:val="0057784E"/>
    <w:rsid w:val="00577876"/>
    <w:rsid w:val="00577929"/>
    <w:rsid w:val="00577934"/>
    <w:rsid w:val="0057795F"/>
    <w:rsid w:val="00577979"/>
    <w:rsid w:val="00577997"/>
    <w:rsid w:val="005779B5"/>
    <w:rsid w:val="00577A3C"/>
    <w:rsid w:val="00577A6F"/>
    <w:rsid w:val="00577B80"/>
    <w:rsid w:val="00577C66"/>
    <w:rsid w:val="00577D56"/>
    <w:rsid w:val="00577DDE"/>
    <w:rsid w:val="00577E3D"/>
    <w:rsid w:val="00577EB3"/>
    <w:rsid w:val="00577F2B"/>
    <w:rsid w:val="00577FAA"/>
    <w:rsid w:val="005801FC"/>
    <w:rsid w:val="00580361"/>
    <w:rsid w:val="005803F6"/>
    <w:rsid w:val="005804C4"/>
    <w:rsid w:val="00580582"/>
    <w:rsid w:val="0058071C"/>
    <w:rsid w:val="0058092C"/>
    <w:rsid w:val="0058094E"/>
    <w:rsid w:val="00580955"/>
    <w:rsid w:val="00580AEC"/>
    <w:rsid w:val="00580D2F"/>
    <w:rsid w:val="00580DCE"/>
    <w:rsid w:val="00580E9F"/>
    <w:rsid w:val="00580EA5"/>
    <w:rsid w:val="00580EA8"/>
    <w:rsid w:val="00580F76"/>
    <w:rsid w:val="0058126C"/>
    <w:rsid w:val="005812CD"/>
    <w:rsid w:val="005813A0"/>
    <w:rsid w:val="005813A6"/>
    <w:rsid w:val="005813E4"/>
    <w:rsid w:val="0058142D"/>
    <w:rsid w:val="005814DB"/>
    <w:rsid w:val="00581522"/>
    <w:rsid w:val="00581547"/>
    <w:rsid w:val="0058168C"/>
    <w:rsid w:val="0058172D"/>
    <w:rsid w:val="00581827"/>
    <w:rsid w:val="005818DA"/>
    <w:rsid w:val="00581A13"/>
    <w:rsid w:val="00581AA7"/>
    <w:rsid w:val="00581C01"/>
    <w:rsid w:val="00581C41"/>
    <w:rsid w:val="00581D25"/>
    <w:rsid w:val="00581D92"/>
    <w:rsid w:val="00581F1F"/>
    <w:rsid w:val="00581FB2"/>
    <w:rsid w:val="00582032"/>
    <w:rsid w:val="005820A7"/>
    <w:rsid w:val="00582200"/>
    <w:rsid w:val="005822C5"/>
    <w:rsid w:val="00582355"/>
    <w:rsid w:val="0058245A"/>
    <w:rsid w:val="005824F4"/>
    <w:rsid w:val="00582501"/>
    <w:rsid w:val="0058258B"/>
    <w:rsid w:val="00582801"/>
    <w:rsid w:val="00582882"/>
    <w:rsid w:val="00582888"/>
    <w:rsid w:val="005828C0"/>
    <w:rsid w:val="00582913"/>
    <w:rsid w:val="00582961"/>
    <w:rsid w:val="00582992"/>
    <w:rsid w:val="00582999"/>
    <w:rsid w:val="00582A06"/>
    <w:rsid w:val="00582ACC"/>
    <w:rsid w:val="00582C6E"/>
    <w:rsid w:val="00582D5C"/>
    <w:rsid w:val="00582D9B"/>
    <w:rsid w:val="0058305C"/>
    <w:rsid w:val="005830F2"/>
    <w:rsid w:val="005831C2"/>
    <w:rsid w:val="005831CC"/>
    <w:rsid w:val="005833F7"/>
    <w:rsid w:val="005835E0"/>
    <w:rsid w:val="0058361F"/>
    <w:rsid w:val="00583667"/>
    <w:rsid w:val="005836FF"/>
    <w:rsid w:val="0058389C"/>
    <w:rsid w:val="00583959"/>
    <w:rsid w:val="00583AC6"/>
    <w:rsid w:val="00583CE6"/>
    <w:rsid w:val="00583D8F"/>
    <w:rsid w:val="00583DE2"/>
    <w:rsid w:val="00583E63"/>
    <w:rsid w:val="00583F0B"/>
    <w:rsid w:val="005841BA"/>
    <w:rsid w:val="005841C8"/>
    <w:rsid w:val="005841F2"/>
    <w:rsid w:val="005842D0"/>
    <w:rsid w:val="005842F1"/>
    <w:rsid w:val="005843D2"/>
    <w:rsid w:val="00584424"/>
    <w:rsid w:val="005844C5"/>
    <w:rsid w:val="00584580"/>
    <w:rsid w:val="00584807"/>
    <w:rsid w:val="005848EC"/>
    <w:rsid w:val="00584936"/>
    <w:rsid w:val="00584A63"/>
    <w:rsid w:val="00584B21"/>
    <w:rsid w:val="00584B47"/>
    <w:rsid w:val="00584C5D"/>
    <w:rsid w:val="00584C83"/>
    <w:rsid w:val="00584CB6"/>
    <w:rsid w:val="00584D65"/>
    <w:rsid w:val="00584D87"/>
    <w:rsid w:val="00584D9D"/>
    <w:rsid w:val="00585039"/>
    <w:rsid w:val="005850BA"/>
    <w:rsid w:val="005850F0"/>
    <w:rsid w:val="00585141"/>
    <w:rsid w:val="005851F2"/>
    <w:rsid w:val="005854C0"/>
    <w:rsid w:val="00585564"/>
    <w:rsid w:val="00585694"/>
    <w:rsid w:val="005856D8"/>
    <w:rsid w:val="00585733"/>
    <w:rsid w:val="00585783"/>
    <w:rsid w:val="00585827"/>
    <w:rsid w:val="0058589D"/>
    <w:rsid w:val="00585988"/>
    <w:rsid w:val="00585A6D"/>
    <w:rsid w:val="00585A73"/>
    <w:rsid w:val="00585BAB"/>
    <w:rsid w:val="00585C41"/>
    <w:rsid w:val="00585C85"/>
    <w:rsid w:val="00585CD3"/>
    <w:rsid w:val="00585CF3"/>
    <w:rsid w:val="00585E69"/>
    <w:rsid w:val="00585EC9"/>
    <w:rsid w:val="00585F08"/>
    <w:rsid w:val="00585F20"/>
    <w:rsid w:val="00585F3A"/>
    <w:rsid w:val="00585F45"/>
    <w:rsid w:val="00585FFB"/>
    <w:rsid w:val="0058602F"/>
    <w:rsid w:val="00586090"/>
    <w:rsid w:val="005860FA"/>
    <w:rsid w:val="00586173"/>
    <w:rsid w:val="005861FE"/>
    <w:rsid w:val="00586262"/>
    <w:rsid w:val="005862C6"/>
    <w:rsid w:val="005862E5"/>
    <w:rsid w:val="005862F8"/>
    <w:rsid w:val="0058672F"/>
    <w:rsid w:val="005867C6"/>
    <w:rsid w:val="0058687A"/>
    <w:rsid w:val="005868B4"/>
    <w:rsid w:val="00586925"/>
    <w:rsid w:val="00586980"/>
    <w:rsid w:val="00586AE4"/>
    <w:rsid w:val="00586B8D"/>
    <w:rsid w:val="00586BB2"/>
    <w:rsid w:val="00586C7E"/>
    <w:rsid w:val="00586D33"/>
    <w:rsid w:val="00586FE6"/>
    <w:rsid w:val="00586FF4"/>
    <w:rsid w:val="00587169"/>
    <w:rsid w:val="00587182"/>
    <w:rsid w:val="005871DB"/>
    <w:rsid w:val="00587382"/>
    <w:rsid w:val="005874A4"/>
    <w:rsid w:val="00587512"/>
    <w:rsid w:val="005875F4"/>
    <w:rsid w:val="00587663"/>
    <w:rsid w:val="00587713"/>
    <w:rsid w:val="00587744"/>
    <w:rsid w:val="005877CB"/>
    <w:rsid w:val="005877D7"/>
    <w:rsid w:val="005878BE"/>
    <w:rsid w:val="005878D2"/>
    <w:rsid w:val="005879BB"/>
    <w:rsid w:val="005879E2"/>
    <w:rsid w:val="00587B86"/>
    <w:rsid w:val="00587C8D"/>
    <w:rsid w:val="00587CCA"/>
    <w:rsid w:val="00587D28"/>
    <w:rsid w:val="00587D2D"/>
    <w:rsid w:val="00587D5B"/>
    <w:rsid w:val="00587E55"/>
    <w:rsid w:val="00587E84"/>
    <w:rsid w:val="00587EDC"/>
    <w:rsid w:val="00587FBC"/>
    <w:rsid w:val="00590113"/>
    <w:rsid w:val="0059017E"/>
    <w:rsid w:val="0059029F"/>
    <w:rsid w:val="005902C5"/>
    <w:rsid w:val="00590359"/>
    <w:rsid w:val="005904B5"/>
    <w:rsid w:val="005904E0"/>
    <w:rsid w:val="00590541"/>
    <w:rsid w:val="00590547"/>
    <w:rsid w:val="0059062B"/>
    <w:rsid w:val="005906D3"/>
    <w:rsid w:val="00590719"/>
    <w:rsid w:val="0059073A"/>
    <w:rsid w:val="00590745"/>
    <w:rsid w:val="005908BB"/>
    <w:rsid w:val="00590A43"/>
    <w:rsid w:val="00590CEF"/>
    <w:rsid w:val="00590CF2"/>
    <w:rsid w:val="00590E17"/>
    <w:rsid w:val="00590E54"/>
    <w:rsid w:val="00590F3A"/>
    <w:rsid w:val="0059100B"/>
    <w:rsid w:val="005910F0"/>
    <w:rsid w:val="0059112C"/>
    <w:rsid w:val="0059119F"/>
    <w:rsid w:val="00591281"/>
    <w:rsid w:val="005913D4"/>
    <w:rsid w:val="00591734"/>
    <w:rsid w:val="0059177D"/>
    <w:rsid w:val="0059179B"/>
    <w:rsid w:val="0059185F"/>
    <w:rsid w:val="00591998"/>
    <w:rsid w:val="005919A1"/>
    <w:rsid w:val="005919AA"/>
    <w:rsid w:val="00591A9F"/>
    <w:rsid w:val="00591AEF"/>
    <w:rsid w:val="00591BAC"/>
    <w:rsid w:val="00591D04"/>
    <w:rsid w:val="00591D6C"/>
    <w:rsid w:val="00591D89"/>
    <w:rsid w:val="00591D93"/>
    <w:rsid w:val="00591DE7"/>
    <w:rsid w:val="00591DFC"/>
    <w:rsid w:val="00591E31"/>
    <w:rsid w:val="00591EE6"/>
    <w:rsid w:val="00592039"/>
    <w:rsid w:val="00592284"/>
    <w:rsid w:val="005922F8"/>
    <w:rsid w:val="0059259B"/>
    <w:rsid w:val="0059260C"/>
    <w:rsid w:val="005926CA"/>
    <w:rsid w:val="005928D1"/>
    <w:rsid w:val="005928FA"/>
    <w:rsid w:val="00592913"/>
    <w:rsid w:val="00592A08"/>
    <w:rsid w:val="00592A6A"/>
    <w:rsid w:val="00592B06"/>
    <w:rsid w:val="00592C38"/>
    <w:rsid w:val="00592C42"/>
    <w:rsid w:val="00592DE1"/>
    <w:rsid w:val="00592F05"/>
    <w:rsid w:val="00592F6D"/>
    <w:rsid w:val="00593055"/>
    <w:rsid w:val="005930F2"/>
    <w:rsid w:val="00593196"/>
    <w:rsid w:val="005931BF"/>
    <w:rsid w:val="005932DE"/>
    <w:rsid w:val="00593390"/>
    <w:rsid w:val="005933E6"/>
    <w:rsid w:val="005934D1"/>
    <w:rsid w:val="005935BE"/>
    <w:rsid w:val="005935C0"/>
    <w:rsid w:val="0059368B"/>
    <w:rsid w:val="005936DA"/>
    <w:rsid w:val="00593829"/>
    <w:rsid w:val="00593A76"/>
    <w:rsid w:val="00593A9D"/>
    <w:rsid w:val="00593AA7"/>
    <w:rsid w:val="00593B1C"/>
    <w:rsid w:val="00593B71"/>
    <w:rsid w:val="00593B7A"/>
    <w:rsid w:val="00593CA0"/>
    <w:rsid w:val="00593CD1"/>
    <w:rsid w:val="00593CDD"/>
    <w:rsid w:val="00593D49"/>
    <w:rsid w:val="00593EDF"/>
    <w:rsid w:val="00594010"/>
    <w:rsid w:val="00594325"/>
    <w:rsid w:val="0059453D"/>
    <w:rsid w:val="005945D2"/>
    <w:rsid w:val="00594730"/>
    <w:rsid w:val="00594802"/>
    <w:rsid w:val="00594840"/>
    <w:rsid w:val="0059485F"/>
    <w:rsid w:val="00594965"/>
    <w:rsid w:val="0059496B"/>
    <w:rsid w:val="005949D8"/>
    <w:rsid w:val="005949E9"/>
    <w:rsid w:val="00594A72"/>
    <w:rsid w:val="00594ADE"/>
    <w:rsid w:val="00594B22"/>
    <w:rsid w:val="00594B8C"/>
    <w:rsid w:val="00594BDB"/>
    <w:rsid w:val="00594BE8"/>
    <w:rsid w:val="00594C2B"/>
    <w:rsid w:val="00594CE0"/>
    <w:rsid w:val="00594CEB"/>
    <w:rsid w:val="00594D12"/>
    <w:rsid w:val="00594D56"/>
    <w:rsid w:val="00594D77"/>
    <w:rsid w:val="00594E9B"/>
    <w:rsid w:val="00594F09"/>
    <w:rsid w:val="0059514C"/>
    <w:rsid w:val="0059517E"/>
    <w:rsid w:val="0059521F"/>
    <w:rsid w:val="005952A0"/>
    <w:rsid w:val="005953C8"/>
    <w:rsid w:val="00595403"/>
    <w:rsid w:val="00595436"/>
    <w:rsid w:val="005954B3"/>
    <w:rsid w:val="00595529"/>
    <w:rsid w:val="005955B0"/>
    <w:rsid w:val="0059585C"/>
    <w:rsid w:val="0059592F"/>
    <w:rsid w:val="00595A6D"/>
    <w:rsid w:val="00595B12"/>
    <w:rsid w:val="00595B82"/>
    <w:rsid w:val="00595CF2"/>
    <w:rsid w:val="00595D08"/>
    <w:rsid w:val="00595DD8"/>
    <w:rsid w:val="00595E1A"/>
    <w:rsid w:val="00595E76"/>
    <w:rsid w:val="00595E8A"/>
    <w:rsid w:val="00595F02"/>
    <w:rsid w:val="00595F08"/>
    <w:rsid w:val="00596254"/>
    <w:rsid w:val="005962EA"/>
    <w:rsid w:val="00596367"/>
    <w:rsid w:val="005963E4"/>
    <w:rsid w:val="00596467"/>
    <w:rsid w:val="005964F2"/>
    <w:rsid w:val="0059653B"/>
    <w:rsid w:val="005965D4"/>
    <w:rsid w:val="00596744"/>
    <w:rsid w:val="0059678D"/>
    <w:rsid w:val="005967C4"/>
    <w:rsid w:val="0059684F"/>
    <w:rsid w:val="0059687A"/>
    <w:rsid w:val="005968CB"/>
    <w:rsid w:val="00596A29"/>
    <w:rsid w:val="00596A93"/>
    <w:rsid w:val="00596B9B"/>
    <w:rsid w:val="00596CA0"/>
    <w:rsid w:val="00596CB8"/>
    <w:rsid w:val="00596DA9"/>
    <w:rsid w:val="00596F19"/>
    <w:rsid w:val="00596F42"/>
    <w:rsid w:val="00596F95"/>
    <w:rsid w:val="00596FFD"/>
    <w:rsid w:val="00597014"/>
    <w:rsid w:val="00597072"/>
    <w:rsid w:val="005970AE"/>
    <w:rsid w:val="005970C2"/>
    <w:rsid w:val="00597112"/>
    <w:rsid w:val="005973BE"/>
    <w:rsid w:val="00597418"/>
    <w:rsid w:val="0059744B"/>
    <w:rsid w:val="005974EF"/>
    <w:rsid w:val="00597500"/>
    <w:rsid w:val="005975E7"/>
    <w:rsid w:val="00597791"/>
    <w:rsid w:val="005977D7"/>
    <w:rsid w:val="00597848"/>
    <w:rsid w:val="00597A53"/>
    <w:rsid w:val="00597A5E"/>
    <w:rsid w:val="00597A9F"/>
    <w:rsid w:val="00597B08"/>
    <w:rsid w:val="00597BC9"/>
    <w:rsid w:val="00597BE6"/>
    <w:rsid w:val="00597C1C"/>
    <w:rsid w:val="00597CB1"/>
    <w:rsid w:val="00597CC5"/>
    <w:rsid w:val="00597D6E"/>
    <w:rsid w:val="00597DD3"/>
    <w:rsid w:val="00597E49"/>
    <w:rsid w:val="00597EAC"/>
    <w:rsid w:val="00597EEF"/>
    <w:rsid w:val="005A011C"/>
    <w:rsid w:val="005A015D"/>
    <w:rsid w:val="005A016B"/>
    <w:rsid w:val="005A01E8"/>
    <w:rsid w:val="005A01EE"/>
    <w:rsid w:val="005A02A5"/>
    <w:rsid w:val="005A0595"/>
    <w:rsid w:val="005A0685"/>
    <w:rsid w:val="005A0771"/>
    <w:rsid w:val="005A0792"/>
    <w:rsid w:val="005A07C7"/>
    <w:rsid w:val="005A07D4"/>
    <w:rsid w:val="005A09FF"/>
    <w:rsid w:val="005A0A72"/>
    <w:rsid w:val="005A0A9C"/>
    <w:rsid w:val="005A0BAB"/>
    <w:rsid w:val="005A0BD8"/>
    <w:rsid w:val="005A0C29"/>
    <w:rsid w:val="005A0CC1"/>
    <w:rsid w:val="005A0D6A"/>
    <w:rsid w:val="005A0DF3"/>
    <w:rsid w:val="005A1031"/>
    <w:rsid w:val="005A1121"/>
    <w:rsid w:val="005A112B"/>
    <w:rsid w:val="005A117C"/>
    <w:rsid w:val="005A1199"/>
    <w:rsid w:val="005A12B4"/>
    <w:rsid w:val="005A12FC"/>
    <w:rsid w:val="005A1347"/>
    <w:rsid w:val="005A154D"/>
    <w:rsid w:val="005A177D"/>
    <w:rsid w:val="005A18E1"/>
    <w:rsid w:val="005A1923"/>
    <w:rsid w:val="005A19EE"/>
    <w:rsid w:val="005A1A93"/>
    <w:rsid w:val="005A1B03"/>
    <w:rsid w:val="005A1B09"/>
    <w:rsid w:val="005A1C99"/>
    <w:rsid w:val="005A1CAD"/>
    <w:rsid w:val="005A1D55"/>
    <w:rsid w:val="005A1D81"/>
    <w:rsid w:val="005A1F32"/>
    <w:rsid w:val="005A1FAA"/>
    <w:rsid w:val="005A2017"/>
    <w:rsid w:val="005A20C7"/>
    <w:rsid w:val="005A212B"/>
    <w:rsid w:val="005A2236"/>
    <w:rsid w:val="005A2410"/>
    <w:rsid w:val="005A2502"/>
    <w:rsid w:val="005A263F"/>
    <w:rsid w:val="005A27FF"/>
    <w:rsid w:val="005A2A1A"/>
    <w:rsid w:val="005A2A7D"/>
    <w:rsid w:val="005A2AFA"/>
    <w:rsid w:val="005A2B8A"/>
    <w:rsid w:val="005A2BCB"/>
    <w:rsid w:val="005A2C24"/>
    <w:rsid w:val="005A2C29"/>
    <w:rsid w:val="005A2D03"/>
    <w:rsid w:val="005A2F3F"/>
    <w:rsid w:val="005A2F54"/>
    <w:rsid w:val="005A2F63"/>
    <w:rsid w:val="005A303A"/>
    <w:rsid w:val="005A30C7"/>
    <w:rsid w:val="005A314C"/>
    <w:rsid w:val="005A3389"/>
    <w:rsid w:val="005A33A3"/>
    <w:rsid w:val="005A33D9"/>
    <w:rsid w:val="005A33F0"/>
    <w:rsid w:val="005A34EE"/>
    <w:rsid w:val="005A3517"/>
    <w:rsid w:val="005A3577"/>
    <w:rsid w:val="005A3752"/>
    <w:rsid w:val="005A376D"/>
    <w:rsid w:val="005A378D"/>
    <w:rsid w:val="005A3798"/>
    <w:rsid w:val="005A3858"/>
    <w:rsid w:val="005A39E5"/>
    <w:rsid w:val="005A3AED"/>
    <w:rsid w:val="005A3BD2"/>
    <w:rsid w:val="005A3BEE"/>
    <w:rsid w:val="005A3C1E"/>
    <w:rsid w:val="005A3F5B"/>
    <w:rsid w:val="005A3F82"/>
    <w:rsid w:val="005A4010"/>
    <w:rsid w:val="005A4276"/>
    <w:rsid w:val="005A4386"/>
    <w:rsid w:val="005A4412"/>
    <w:rsid w:val="005A4575"/>
    <w:rsid w:val="005A45B8"/>
    <w:rsid w:val="005A47E8"/>
    <w:rsid w:val="005A485B"/>
    <w:rsid w:val="005A4882"/>
    <w:rsid w:val="005A4A4D"/>
    <w:rsid w:val="005A4AA6"/>
    <w:rsid w:val="005A4B81"/>
    <w:rsid w:val="005A4BA1"/>
    <w:rsid w:val="005A4CC3"/>
    <w:rsid w:val="005A4D40"/>
    <w:rsid w:val="005A4D44"/>
    <w:rsid w:val="005A4D7F"/>
    <w:rsid w:val="005A4DC2"/>
    <w:rsid w:val="005A4F08"/>
    <w:rsid w:val="005A4F1B"/>
    <w:rsid w:val="005A501D"/>
    <w:rsid w:val="005A511A"/>
    <w:rsid w:val="005A52DB"/>
    <w:rsid w:val="005A5339"/>
    <w:rsid w:val="005A5375"/>
    <w:rsid w:val="005A5382"/>
    <w:rsid w:val="005A54F6"/>
    <w:rsid w:val="005A5526"/>
    <w:rsid w:val="005A55F9"/>
    <w:rsid w:val="005A5608"/>
    <w:rsid w:val="005A57BF"/>
    <w:rsid w:val="005A5879"/>
    <w:rsid w:val="005A58C2"/>
    <w:rsid w:val="005A5909"/>
    <w:rsid w:val="005A5929"/>
    <w:rsid w:val="005A5A44"/>
    <w:rsid w:val="005A5BB7"/>
    <w:rsid w:val="005A5D19"/>
    <w:rsid w:val="005A5D3E"/>
    <w:rsid w:val="005A5E60"/>
    <w:rsid w:val="005A5ED2"/>
    <w:rsid w:val="005A6049"/>
    <w:rsid w:val="005A61D3"/>
    <w:rsid w:val="005A620C"/>
    <w:rsid w:val="005A624B"/>
    <w:rsid w:val="005A626E"/>
    <w:rsid w:val="005A6356"/>
    <w:rsid w:val="005A644E"/>
    <w:rsid w:val="005A64CD"/>
    <w:rsid w:val="005A664E"/>
    <w:rsid w:val="005A6681"/>
    <w:rsid w:val="005A66D1"/>
    <w:rsid w:val="005A6791"/>
    <w:rsid w:val="005A6798"/>
    <w:rsid w:val="005A6840"/>
    <w:rsid w:val="005A689E"/>
    <w:rsid w:val="005A69BD"/>
    <w:rsid w:val="005A6DC2"/>
    <w:rsid w:val="005A6DDF"/>
    <w:rsid w:val="005A6EBB"/>
    <w:rsid w:val="005A6EE1"/>
    <w:rsid w:val="005A6FF6"/>
    <w:rsid w:val="005A709F"/>
    <w:rsid w:val="005A70BA"/>
    <w:rsid w:val="005A71D1"/>
    <w:rsid w:val="005A7291"/>
    <w:rsid w:val="005A7383"/>
    <w:rsid w:val="005A73A0"/>
    <w:rsid w:val="005A73C2"/>
    <w:rsid w:val="005A749F"/>
    <w:rsid w:val="005A74A7"/>
    <w:rsid w:val="005A74DC"/>
    <w:rsid w:val="005A7592"/>
    <w:rsid w:val="005A75B6"/>
    <w:rsid w:val="005A7686"/>
    <w:rsid w:val="005A7689"/>
    <w:rsid w:val="005A76B5"/>
    <w:rsid w:val="005A76E0"/>
    <w:rsid w:val="005A7733"/>
    <w:rsid w:val="005A77F3"/>
    <w:rsid w:val="005A7801"/>
    <w:rsid w:val="005A783B"/>
    <w:rsid w:val="005A7874"/>
    <w:rsid w:val="005A79F6"/>
    <w:rsid w:val="005A7A70"/>
    <w:rsid w:val="005A7CC0"/>
    <w:rsid w:val="005A7CE6"/>
    <w:rsid w:val="005A7CFF"/>
    <w:rsid w:val="005A7D83"/>
    <w:rsid w:val="005A7DFE"/>
    <w:rsid w:val="005A7E74"/>
    <w:rsid w:val="005A7ED4"/>
    <w:rsid w:val="005A7EE9"/>
    <w:rsid w:val="005A7FFC"/>
    <w:rsid w:val="005B003C"/>
    <w:rsid w:val="005B0086"/>
    <w:rsid w:val="005B009A"/>
    <w:rsid w:val="005B02FA"/>
    <w:rsid w:val="005B0342"/>
    <w:rsid w:val="005B04DC"/>
    <w:rsid w:val="005B0573"/>
    <w:rsid w:val="005B0649"/>
    <w:rsid w:val="005B099A"/>
    <w:rsid w:val="005B0BDB"/>
    <w:rsid w:val="005B0C00"/>
    <w:rsid w:val="005B0C2A"/>
    <w:rsid w:val="005B0CB7"/>
    <w:rsid w:val="005B0CE3"/>
    <w:rsid w:val="005B0CEF"/>
    <w:rsid w:val="005B0E8B"/>
    <w:rsid w:val="005B1070"/>
    <w:rsid w:val="005B10AC"/>
    <w:rsid w:val="005B12F1"/>
    <w:rsid w:val="005B146D"/>
    <w:rsid w:val="005B1489"/>
    <w:rsid w:val="005B14E7"/>
    <w:rsid w:val="005B1511"/>
    <w:rsid w:val="005B157B"/>
    <w:rsid w:val="005B166C"/>
    <w:rsid w:val="005B1962"/>
    <w:rsid w:val="005B1979"/>
    <w:rsid w:val="005B19B1"/>
    <w:rsid w:val="005B1A2D"/>
    <w:rsid w:val="005B1A2E"/>
    <w:rsid w:val="005B1ACE"/>
    <w:rsid w:val="005B1AF0"/>
    <w:rsid w:val="005B1B32"/>
    <w:rsid w:val="005B1B4E"/>
    <w:rsid w:val="005B1C70"/>
    <w:rsid w:val="005B1ECD"/>
    <w:rsid w:val="005B200D"/>
    <w:rsid w:val="005B20FE"/>
    <w:rsid w:val="005B2119"/>
    <w:rsid w:val="005B2150"/>
    <w:rsid w:val="005B23E5"/>
    <w:rsid w:val="005B25F2"/>
    <w:rsid w:val="005B2606"/>
    <w:rsid w:val="005B269D"/>
    <w:rsid w:val="005B2755"/>
    <w:rsid w:val="005B282E"/>
    <w:rsid w:val="005B286B"/>
    <w:rsid w:val="005B2904"/>
    <w:rsid w:val="005B29D6"/>
    <w:rsid w:val="005B29DB"/>
    <w:rsid w:val="005B29E1"/>
    <w:rsid w:val="005B2B9F"/>
    <w:rsid w:val="005B2BF2"/>
    <w:rsid w:val="005B2BFD"/>
    <w:rsid w:val="005B2CA4"/>
    <w:rsid w:val="005B2D0E"/>
    <w:rsid w:val="005B2D16"/>
    <w:rsid w:val="005B2D1A"/>
    <w:rsid w:val="005B2DE4"/>
    <w:rsid w:val="005B2E91"/>
    <w:rsid w:val="005B30B7"/>
    <w:rsid w:val="005B3100"/>
    <w:rsid w:val="005B3181"/>
    <w:rsid w:val="005B3204"/>
    <w:rsid w:val="005B32F6"/>
    <w:rsid w:val="005B33E8"/>
    <w:rsid w:val="005B33FD"/>
    <w:rsid w:val="005B3454"/>
    <w:rsid w:val="005B3496"/>
    <w:rsid w:val="005B3519"/>
    <w:rsid w:val="005B35C2"/>
    <w:rsid w:val="005B3609"/>
    <w:rsid w:val="005B36FB"/>
    <w:rsid w:val="005B38BE"/>
    <w:rsid w:val="005B3914"/>
    <w:rsid w:val="005B398B"/>
    <w:rsid w:val="005B3A13"/>
    <w:rsid w:val="005B3A24"/>
    <w:rsid w:val="005B3A6E"/>
    <w:rsid w:val="005B3A8F"/>
    <w:rsid w:val="005B3D90"/>
    <w:rsid w:val="005B3D9B"/>
    <w:rsid w:val="005B3DE6"/>
    <w:rsid w:val="005B3E52"/>
    <w:rsid w:val="005B3E6E"/>
    <w:rsid w:val="005B3EE0"/>
    <w:rsid w:val="005B3FAD"/>
    <w:rsid w:val="005B3FD5"/>
    <w:rsid w:val="005B402C"/>
    <w:rsid w:val="005B40D0"/>
    <w:rsid w:val="005B41ED"/>
    <w:rsid w:val="005B426F"/>
    <w:rsid w:val="005B433A"/>
    <w:rsid w:val="005B43A2"/>
    <w:rsid w:val="005B44C3"/>
    <w:rsid w:val="005B453B"/>
    <w:rsid w:val="005B4647"/>
    <w:rsid w:val="005B46E9"/>
    <w:rsid w:val="005B4797"/>
    <w:rsid w:val="005B486E"/>
    <w:rsid w:val="005B4A0B"/>
    <w:rsid w:val="005B4A20"/>
    <w:rsid w:val="005B4AA7"/>
    <w:rsid w:val="005B4BE9"/>
    <w:rsid w:val="005B4C2A"/>
    <w:rsid w:val="005B4C2E"/>
    <w:rsid w:val="005B4D85"/>
    <w:rsid w:val="005B4E45"/>
    <w:rsid w:val="005B4F22"/>
    <w:rsid w:val="005B4F42"/>
    <w:rsid w:val="005B50B3"/>
    <w:rsid w:val="005B51C4"/>
    <w:rsid w:val="005B5221"/>
    <w:rsid w:val="005B527D"/>
    <w:rsid w:val="005B52EC"/>
    <w:rsid w:val="005B5337"/>
    <w:rsid w:val="005B5413"/>
    <w:rsid w:val="005B56E2"/>
    <w:rsid w:val="005B5843"/>
    <w:rsid w:val="005B58EC"/>
    <w:rsid w:val="005B5B02"/>
    <w:rsid w:val="005B5B44"/>
    <w:rsid w:val="005B5B66"/>
    <w:rsid w:val="005B5BC0"/>
    <w:rsid w:val="005B5D23"/>
    <w:rsid w:val="005B5D3B"/>
    <w:rsid w:val="005B5DB3"/>
    <w:rsid w:val="005B5EAA"/>
    <w:rsid w:val="005B60DB"/>
    <w:rsid w:val="005B6169"/>
    <w:rsid w:val="005B6317"/>
    <w:rsid w:val="005B6377"/>
    <w:rsid w:val="005B63AC"/>
    <w:rsid w:val="005B63E0"/>
    <w:rsid w:val="005B664C"/>
    <w:rsid w:val="005B66B2"/>
    <w:rsid w:val="005B67B5"/>
    <w:rsid w:val="005B6806"/>
    <w:rsid w:val="005B6880"/>
    <w:rsid w:val="005B6A98"/>
    <w:rsid w:val="005B6B09"/>
    <w:rsid w:val="005B6B95"/>
    <w:rsid w:val="005B6C79"/>
    <w:rsid w:val="005B6D88"/>
    <w:rsid w:val="005B6FBD"/>
    <w:rsid w:val="005B7038"/>
    <w:rsid w:val="005B70CE"/>
    <w:rsid w:val="005B7130"/>
    <w:rsid w:val="005B72F0"/>
    <w:rsid w:val="005B73BE"/>
    <w:rsid w:val="005B73C0"/>
    <w:rsid w:val="005B79FB"/>
    <w:rsid w:val="005B7A16"/>
    <w:rsid w:val="005B7AD4"/>
    <w:rsid w:val="005B7B41"/>
    <w:rsid w:val="005B7B9B"/>
    <w:rsid w:val="005B7BC6"/>
    <w:rsid w:val="005B7DE3"/>
    <w:rsid w:val="005B7F9A"/>
    <w:rsid w:val="005B7FF1"/>
    <w:rsid w:val="005C0026"/>
    <w:rsid w:val="005C0098"/>
    <w:rsid w:val="005C027C"/>
    <w:rsid w:val="005C02AA"/>
    <w:rsid w:val="005C0362"/>
    <w:rsid w:val="005C03C9"/>
    <w:rsid w:val="005C044E"/>
    <w:rsid w:val="005C0473"/>
    <w:rsid w:val="005C04B4"/>
    <w:rsid w:val="005C050B"/>
    <w:rsid w:val="005C055B"/>
    <w:rsid w:val="005C06AB"/>
    <w:rsid w:val="005C089C"/>
    <w:rsid w:val="005C0966"/>
    <w:rsid w:val="005C0978"/>
    <w:rsid w:val="005C09C9"/>
    <w:rsid w:val="005C0AEE"/>
    <w:rsid w:val="005C0AF5"/>
    <w:rsid w:val="005C0C24"/>
    <w:rsid w:val="005C0C8E"/>
    <w:rsid w:val="005C0D29"/>
    <w:rsid w:val="005C0D3F"/>
    <w:rsid w:val="005C0D88"/>
    <w:rsid w:val="005C0D93"/>
    <w:rsid w:val="005C102F"/>
    <w:rsid w:val="005C1098"/>
    <w:rsid w:val="005C136E"/>
    <w:rsid w:val="005C1372"/>
    <w:rsid w:val="005C1525"/>
    <w:rsid w:val="005C160E"/>
    <w:rsid w:val="005C1821"/>
    <w:rsid w:val="005C1825"/>
    <w:rsid w:val="005C1844"/>
    <w:rsid w:val="005C18AE"/>
    <w:rsid w:val="005C18E0"/>
    <w:rsid w:val="005C197D"/>
    <w:rsid w:val="005C1B2C"/>
    <w:rsid w:val="005C1B44"/>
    <w:rsid w:val="005C1B8C"/>
    <w:rsid w:val="005C1CD3"/>
    <w:rsid w:val="005C1CFD"/>
    <w:rsid w:val="005C1E7D"/>
    <w:rsid w:val="005C1EAF"/>
    <w:rsid w:val="005C1EC5"/>
    <w:rsid w:val="005C1F2A"/>
    <w:rsid w:val="005C1F53"/>
    <w:rsid w:val="005C20B9"/>
    <w:rsid w:val="005C222E"/>
    <w:rsid w:val="005C22B4"/>
    <w:rsid w:val="005C23FC"/>
    <w:rsid w:val="005C247C"/>
    <w:rsid w:val="005C247D"/>
    <w:rsid w:val="005C2504"/>
    <w:rsid w:val="005C25FA"/>
    <w:rsid w:val="005C268B"/>
    <w:rsid w:val="005C26DA"/>
    <w:rsid w:val="005C274E"/>
    <w:rsid w:val="005C275A"/>
    <w:rsid w:val="005C2966"/>
    <w:rsid w:val="005C29DC"/>
    <w:rsid w:val="005C2B04"/>
    <w:rsid w:val="005C2BA8"/>
    <w:rsid w:val="005C2F4E"/>
    <w:rsid w:val="005C3119"/>
    <w:rsid w:val="005C313F"/>
    <w:rsid w:val="005C314E"/>
    <w:rsid w:val="005C3166"/>
    <w:rsid w:val="005C3170"/>
    <w:rsid w:val="005C3172"/>
    <w:rsid w:val="005C31FB"/>
    <w:rsid w:val="005C32D6"/>
    <w:rsid w:val="005C32EA"/>
    <w:rsid w:val="005C3328"/>
    <w:rsid w:val="005C3435"/>
    <w:rsid w:val="005C3567"/>
    <w:rsid w:val="005C35C1"/>
    <w:rsid w:val="005C367B"/>
    <w:rsid w:val="005C370C"/>
    <w:rsid w:val="005C381B"/>
    <w:rsid w:val="005C392F"/>
    <w:rsid w:val="005C3970"/>
    <w:rsid w:val="005C3992"/>
    <w:rsid w:val="005C3A5D"/>
    <w:rsid w:val="005C3B3B"/>
    <w:rsid w:val="005C3E9C"/>
    <w:rsid w:val="005C3EC5"/>
    <w:rsid w:val="005C417D"/>
    <w:rsid w:val="005C41B6"/>
    <w:rsid w:val="005C41B8"/>
    <w:rsid w:val="005C4260"/>
    <w:rsid w:val="005C44F5"/>
    <w:rsid w:val="005C46C0"/>
    <w:rsid w:val="005C4725"/>
    <w:rsid w:val="005C4730"/>
    <w:rsid w:val="005C47E4"/>
    <w:rsid w:val="005C4896"/>
    <w:rsid w:val="005C494B"/>
    <w:rsid w:val="005C495D"/>
    <w:rsid w:val="005C497A"/>
    <w:rsid w:val="005C4B13"/>
    <w:rsid w:val="005C4B1E"/>
    <w:rsid w:val="005C4B8B"/>
    <w:rsid w:val="005C4BE5"/>
    <w:rsid w:val="005C4CE9"/>
    <w:rsid w:val="005C4DE9"/>
    <w:rsid w:val="005C4EE8"/>
    <w:rsid w:val="005C5047"/>
    <w:rsid w:val="005C50B1"/>
    <w:rsid w:val="005C51B4"/>
    <w:rsid w:val="005C5344"/>
    <w:rsid w:val="005C5359"/>
    <w:rsid w:val="005C543A"/>
    <w:rsid w:val="005C547D"/>
    <w:rsid w:val="005C5482"/>
    <w:rsid w:val="005C5489"/>
    <w:rsid w:val="005C5530"/>
    <w:rsid w:val="005C557F"/>
    <w:rsid w:val="005C55DE"/>
    <w:rsid w:val="005C56BB"/>
    <w:rsid w:val="005C5754"/>
    <w:rsid w:val="005C57B2"/>
    <w:rsid w:val="005C57DC"/>
    <w:rsid w:val="005C5816"/>
    <w:rsid w:val="005C58EB"/>
    <w:rsid w:val="005C5B63"/>
    <w:rsid w:val="005C5CB0"/>
    <w:rsid w:val="005C5CFB"/>
    <w:rsid w:val="005C5D2F"/>
    <w:rsid w:val="005C5DB4"/>
    <w:rsid w:val="005C5E82"/>
    <w:rsid w:val="005C61D0"/>
    <w:rsid w:val="005C623E"/>
    <w:rsid w:val="005C6245"/>
    <w:rsid w:val="005C62A3"/>
    <w:rsid w:val="005C62F7"/>
    <w:rsid w:val="005C6375"/>
    <w:rsid w:val="005C654C"/>
    <w:rsid w:val="005C6592"/>
    <w:rsid w:val="005C67CA"/>
    <w:rsid w:val="005C6826"/>
    <w:rsid w:val="005C68A0"/>
    <w:rsid w:val="005C68E2"/>
    <w:rsid w:val="005C69DC"/>
    <w:rsid w:val="005C6C05"/>
    <w:rsid w:val="005C6E31"/>
    <w:rsid w:val="005C6E59"/>
    <w:rsid w:val="005C6E9C"/>
    <w:rsid w:val="005C6EE9"/>
    <w:rsid w:val="005C6F33"/>
    <w:rsid w:val="005C6F3F"/>
    <w:rsid w:val="005C6F86"/>
    <w:rsid w:val="005C71D0"/>
    <w:rsid w:val="005C71E6"/>
    <w:rsid w:val="005C722D"/>
    <w:rsid w:val="005C72E6"/>
    <w:rsid w:val="005C7356"/>
    <w:rsid w:val="005C7400"/>
    <w:rsid w:val="005C7457"/>
    <w:rsid w:val="005C74C3"/>
    <w:rsid w:val="005C74CB"/>
    <w:rsid w:val="005C74DC"/>
    <w:rsid w:val="005C75D0"/>
    <w:rsid w:val="005C7667"/>
    <w:rsid w:val="005C77DC"/>
    <w:rsid w:val="005C786A"/>
    <w:rsid w:val="005C78EA"/>
    <w:rsid w:val="005C78FE"/>
    <w:rsid w:val="005C792E"/>
    <w:rsid w:val="005C7955"/>
    <w:rsid w:val="005C79FE"/>
    <w:rsid w:val="005C7A1C"/>
    <w:rsid w:val="005C7A28"/>
    <w:rsid w:val="005C7AB9"/>
    <w:rsid w:val="005C7B06"/>
    <w:rsid w:val="005C7B13"/>
    <w:rsid w:val="005C7B9A"/>
    <w:rsid w:val="005C7D71"/>
    <w:rsid w:val="005C7DE2"/>
    <w:rsid w:val="005C7EB7"/>
    <w:rsid w:val="005C7FD0"/>
    <w:rsid w:val="005D0058"/>
    <w:rsid w:val="005D0098"/>
    <w:rsid w:val="005D0173"/>
    <w:rsid w:val="005D01D4"/>
    <w:rsid w:val="005D01DB"/>
    <w:rsid w:val="005D031D"/>
    <w:rsid w:val="005D03A8"/>
    <w:rsid w:val="005D03F0"/>
    <w:rsid w:val="005D042F"/>
    <w:rsid w:val="005D0469"/>
    <w:rsid w:val="005D04A8"/>
    <w:rsid w:val="005D055C"/>
    <w:rsid w:val="005D05C0"/>
    <w:rsid w:val="005D07D1"/>
    <w:rsid w:val="005D088F"/>
    <w:rsid w:val="005D094C"/>
    <w:rsid w:val="005D0AAE"/>
    <w:rsid w:val="005D0B59"/>
    <w:rsid w:val="005D0DBF"/>
    <w:rsid w:val="005D0DC3"/>
    <w:rsid w:val="005D0E39"/>
    <w:rsid w:val="005D0EB5"/>
    <w:rsid w:val="005D0ECA"/>
    <w:rsid w:val="005D0EDB"/>
    <w:rsid w:val="005D1041"/>
    <w:rsid w:val="005D1075"/>
    <w:rsid w:val="005D11F0"/>
    <w:rsid w:val="005D1214"/>
    <w:rsid w:val="005D12B6"/>
    <w:rsid w:val="005D12F3"/>
    <w:rsid w:val="005D133D"/>
    <w:rsid w:val="005D13BF"/>
    <w:rsid w:val="005D1421"/>
    <w:rsid w:val="005D1475"/>
    <w:rsid w:val="005D14DC"/>
    <w:rsid w:val="005D162C"/>
    <w:rsid w:val="005D16DA"/>
    <w:rsid w:val="005D174D"/>
    <w:rsid w:val="005D174F"/>
    <w:rsid w:val="005D175C"/>
    <w:rsid w:val="005D19A9"/>
    <w:rsid w:val="005D19B4"/>
    <w:rsid w:val="005D1B2D"/>
    <w:rsid w:val="005D1D80"/>
    <w:rsid w:val="005D1F7E"/>
    <w:rsid w:val="005D1FC3"/>
    <w:rsid w:val="005D2038"/>
    <w:rsid w:val="005D207D"/>
    <w:rsid w:val="005D20E7"/>
    <w:rsid w:val="005D2147"/>
    <w:rsid w:val="005D21AA"/>
    <w:rsid w:val="005D24AD"/>
    <w:rsid w:val="005D2563"/>
    <w:rsid w:val="005D25ED"/>
    <w:rsid w:val="005D2694"/>
    <w:rsid w:val="005D274B"/>
    <w:rsid w:val="005D285A"/>
    <w:rsid w:val="005D296F"/>
    <w:rsid w:val="005D2A65"/>
    <w:rsid w:val="005D2AA8"/>
    <w:rsid w:val="005D2BC8"/>
    <w:rsid w:val="005D2C32"/>
    <w:rsid w:val="005D2DC1"/>
    <w:rsid w:val="005D2E10"/>
    <w:rsid w:val="005D314F"/>
    <w:rsid w:val="005D3602"/>
    <w:rsid w:val="005D3645"/>
    <w:rsid w:val="005D36E1"/>
    <w:rsid w:val="005D372D"/>
    <w:rsid w:val="005D385E"/>
    <w:rsid w:val="005D3871"/>
    <w:rsid w:val="005D3AEB"/>
    <w:rsid w:val="005D3BC7"/>
    <w:rsid w:val="005D3D55"/>
    <w:rsid w:val="005D3E16"/>
    <w:rsid w:val="005D3E36"/>
    <w:rsid w:val="005D3EF9"/>
    <w:rsid w:val="005D3F2B"/>
    <w:rsid w:val="005D3F59"/>
    <w:rsid w:val="005D3FA2"/>
    <w:rsid w:val="005D3FC0"/>
    <w:rsid w:val="005D409B"/>
    <w:rsid w:val="005D40A8"/>
    <w:rsid w:val="005D40DD"/>
    <w:rsid w:val="005D416B"/>
    <w:rsid w:val="005D41FA"/>
    <w:rsid w:val="005D42F2"/>
    <w:rsid w:val="005D4300"/>
    <w:rsid w:val="005D43B8"/>
    <w:rsid w:val="005D4499"/>
    <w:rsid w:val="005D44A4"/>
    <w:rsid w:val="005D4522"/>
    <w:rsid w:val="005D4613"/>
    <w:rsid w:val="005D47A6"/>
    <w:rsid w:val="005D4842"/>
    <w:rsid w:val="005D4911"/>
    <w:rsid w:val="005D4C91"/>
    <w:rsid w:val="005D4EBD"/>
    <w:rsid w:val="005D52CD"/>
    <w:rsid w:val="005D5433"/>
    <w:rsid w:val="005D54CD"/>
    <w:rsid w:val="005D54E8"/>
    <w:rsid w:val="005D5748"/>
    <w:rsid w:val="005D594F"/>
    <w:rsid w:val="005D5954"/>
    <w:rsid w:val="005D5964"/>
    <w:rsid w:val="005D596D"/>
    <w:rsid w:val="005D5AA2"/>
    <w:rsid w:val="005D5BD9"/>
    <w:rsid w:val="005D5C2B"/>
    <w:rsid w:val="005D5CFF"/>
    <w:rsid w:val="005D5D27"/>
    <w:rsid w:val="005D5D8F"/>
    <w:rsid w:val="005D5F12"/>
    <w:rsid w:val="005D5F7A"/>
    <w:rsid w:val="005D6004"/>
    <w:rsid w:val="005D6063"/>
    <w:rsid w:val="005D6081"/>
    <w:rsid w:val="005D6122"/>
    <w:rsid w:val="005D623D"/>
    <w:rsid w:val="005D6379"/>
    <w:rsid w:val="005D63C0"/>
    <w:rsid w:val="005D644E"/>
    <w:rsid w:val="005D653B"/>
    <w:rsid w:val="005D65A5"/>
    <w:rsid w:val="005D661C"/>
    <w:rsid w:val="005D679C"/>
    <w:rsid w:val="005D67D5"/>
    <w:rsid w:val="005D6A3A"/>
    <w:rsid w:val="005D6AA7"/>
    <w:rsid w:val="005D6B0B"/>
    <w:rsid w:val="005D6C6A"/>
    <w:rsid w:val="005D6CF5"/>
    <w:rsid w:val="005D6D06"/>
    <w:rsid w:val="005D6D23"/>
    <w:rsid w:val="005D6DD1"/>
    <w:rsid w:val="005D6EEC"/>
    <w:rsid w:val="005D710C"/>
    <w:rsid w:val="005D7122"/>
    <w:rsid w:val="005D7180"/>
    <w:rsid w:val="005D72DE"/>
    <w:rsid w:val="005D72F6"/>
    <w:rsid w:val="005D73B9"/>
    <w:rsid w:val="005D7471"/>
    <w:rsid w:val="005D7479"/>
    <w:rsid w:val="005D74CC"/>
    <w:rsid w:val="005D755A"/>
    <w:rsid w:val="005D7576"/>
    <w:rsid w:val="005D7626"/>
    <w:rsid w:val="005D76D0"/>
    <w:rsid w:val="005D7747"/>
    <w:rsid w:val="005D7823"/>
    <w:rsid w:val="005D7943"/>
    <w:rsid w:val="005D797C"/>
    <w:rsid w:val="005D7A8E"/>
    <w:rsid w:val="005D7ABC"/>
    <w:rsid w:val="005D7B8D"/>
    <w:rsid w:val="005D7BD8"/>
    <w:rsid w:val="005D7CCF"/>
    <w:rsid w:val="005D7D4A"/>
    <w:rsid w:val="005D7D58"/>
    <w:rsid w:val="005D7DF0"/>
    <w:rsid w:val="005D7F14"/>
    <w:rsid w:val="005D7F16"/>
    <w:rsid w:val="005DEAB5"/>
    <w:rsid w:val="005E0162"/>
    <w:rsid w:val="005E01EC"/>
    <w:rsid w:val="005E033D"/>
    <w:rsid w:val="005E0351"/>
    <w:rsid w:val="005E0377"/>
    <w:rsid w:val="005E039D"/>
    <w:rsid w:val="005E04B3"/>
    <w:rsid w:val="005E059B"/>
    <w:rsid w:val="005E0631"/>
    <w:rsid w:val="005E06C4"/>
    <w:rsid w:val="005E08AE"/>
    <w:rsid w:val="005E08ED"/>
    <w:rsid w:val="005E08F0"/>
    <w:rsid w:val="005E093B"/>
    <w:rsid w:val="005E0951"/>
    <w:rsid w:val="005E0ADC"/>
    <w:rsid w:val="005E0AF1"/>
    <w:rsid w:val="005E0B68"/>
    <w:rsid w:val="005E0C3D"/>
    <w:rsid w:val="005E0C42"/>
    <w:rsid w:val="005E0D0A"/>
    <w:rsid w:val="005E0DBD"/>
    <w:rsid w:val="005E0DC6"/>
    <w:rsid w:val="005E0DEB"/>
    <w:rsid w:val="005E0EAC"/>
    <w:rsid w:val="005E0F08"/>
    <w:rsid w:val="005E0F39"/>
    <w:rsid w:val="005E0F52"/>
    <w:rsid w:val="005E0F77"/>
    <w:rsid w:val="005E101F"/>
    <w:rsid w:val="005E108D"/>
    <w:rsid w:val="005E13C5"/>
    <w:rsid w:val="005E1498"/>
    <w:rsid w:val="005E14F4"/>
    <w:rsid w:val="005E1534"/>
    <w:rsid w:val="005E15B9"/>
    <w:rsid w:val="005E1633"/>
    <w:rsid w:val="005E1774"/>
    <w:rsid w:val="005E186C"/>
    <w:rsid w:val="005E1B1E"/>
    <w:rsid w:val="005E1B7E"/>
    <w:rsid w:val="005E1D08"/>
    <w:rsid w:val="005E1E8C"/>
    <w:rsid w:val="005E1F3C"/>
    <w:rsid w:val="005E1F3E"/>
    <w:rsid w:val="005E1F4B"/>
    <w:rsid w:val="005E1F4D"/>
    <w:rsid w:val="005E1F61"/>
    <w:rsid w:val="005E1F99"/>
    <w:rsid w:val="005E2233"/>
    <w:rsid w:val="005E223F"/>
    <w:rsid w:val="005E22AE"/>
    <w:rsid w:val="005E237D"/>
    <w:rsid w:val="005E23DA"/>
    <w:rsid w:val="005E23F5"/>
    <w:rsid w:val="005E2473"/>
    <w:rsid w:val="005E2528"/>
    <w:rsid w:val="005E2546"/>
    <w:rsid w:val="005E282D"/>
    <w:rsid w:val="005E2936"/>
    <w:rsid w:val="005E29C3"/>
    <w:rsid w:val="005E2E1E"/>
    <w:rsid w:val="005E2F52"/>
    <w:rsid w:val="005E3018"/>
    <w:rsid w:val="005E30A7"/>
    <w:rsid w:val="005E3154"/>
    <w:rsid w:val="005E333F"/>
    <w:rsid w:val="005E33E4"/>
    <w:rsid w:val="005E33E8"/>
    <w:rsid w:val="005E3500"/>
    <w:rsid w:val="005E3595"/>
    <w:rsid w:val="005E3638"/>
    <w:rsid w:val="005E369A"/>
    <w:rsid w:val="005E373F"/>
    <w:rsid w:val="005E39B9"/>
    <w:rsid w:val="005E39BA"/>
    <w:rsid w:val="005E39C5"/>
    <w:rsid w:val="005E3BF0"/>
    <w:rsid w:val="005E3E86"/>
    <w:rsid w:val="005E3F07"/>
    <w:rsid w:val="005E3F13"/>
    <w:rsid w:val="005E3F62"/>
    <w:rsid w:val="005E3FC6"/>
    <w:rsid w:val="005E40D1"/>
    <w:rsid w:val="005E4140"/>
    <w:rsid w:val="005E42DB"/>
    <w:rsid w:val="005E4300"/>
    <w:rsid w:val="005E43DD"/>
    <w:rsid w:val="005E43F2"/>
    <w:rsid w:val="005E4454"/>
    <w:rsid w:val="005E44C2"/>
    <w:rsid w:val="005E4743"/>
    <w:rsid w:val="005E482F"/>
    <w:rsid w:val="005E4886"/>
    <w:rsid w:val="005E4902"/>
    <w:rsid w:val="005E49B8"/>
    <w:rsid w:val="005E4A6D"/>
    <w:rsid w:val="005E4A9C"/>
    <w:rsid w:val="005E4AD1"/>
    <w:rsid w:val="005E4BB7"/>
    <w:rsid w:val="005E4BE3"/>
    <w:rsid w:val="005E4C15"/>
    <w:rsid w:val="005E4FA2"/>
    <w:rsid w:val="005E4FDA"/>
    <w:rsid w:val="005E4FE2"/>
    <w:rsid w:val="005E5278"/>
    <w:rsid w:val="005E539C"/>
    <w:rsid w:val="005E5473"/>
    <w:rsid w:val="005E5552"/>
    <w:rsid w:val="005E574E"/>
    <w:rsid w:val="005E5814"/>
    <w:rsid w:val="005E5885"/>
    <w:rsid w:val="005E59A7"/>
    <w:rsid w:val="005E5BFA"/>
    <w:rsid w:val="005E5BFE"/>
    <w:rsid w:val="005E5C4B"/>
    <w:rsid w:val="005E5D59"/>
    <w:rsid w:val="005E5DF6"/>
    <w:rsid w:val="005E5E74"/>
    <w:rsid w:val="005E5F0B"/>
    <w:rsid w:val="005E5FB2"/>
    <w:rsid w:val="005E6175"/>
    <w:rsid w:val="005E61A9"/>
    <w:rsid w:val="005E6234"/>
    <w:rsid w:val="005E628B"/>
    <w:rsid w:val="005E6312"/>
    <w:rsid w:val="005E6317"/>
    <w:rsid w:val="005E655D"/>
    <w:rsid w:val="005E656B"/>
    <w:rsid w:val="005E66C1"/>
    <w:rsid w:val="005E67D6"/>
    <w:rsid w:val="005E694D"/>
    <w:rsid w:val="005E697D"/>
    <w:rsid w:val="005E6A2B"/>
    <w:rsid w:val="005E6ACA"/>
    <w:rsid w:val="005E6B59"/>
    <w:rsid w:val="005E6B7E"/>
    <w:rsid w:val="005E6BB4"/>
    <w:rsid w:val="005E6C35"/>
    <w:rsid w:val="005E6CD1"/>
    <w:rsid w:val="005E6E12"/>
    <w:rsid w:val="005E6ECA"/>
    <w:rsid w:val="005E7299"/>
    <w:rsid w:val="005E72FA"/>
    <w:rsid w:val="005E7403"/>
    <w:rsid w:val="005E746F"/>
    <w:rsid w:val="005E74C9"/>
    <w:rsid w:val="005E7504"/>
    <w:rsid w:val="005E78BE"/>
    <w:rsid w:val="005E78CA"/>
    <w:rsid w:val="005E7A4A"/>
    <w:rsid w:val="005E7A85"/>
    <w:rsid w:val="005E7D68"/>
    <w:rsid w:val="005E7D75"/>
    <w:rsid w:val="005E7D96"/>
    <w:rsid w:val="005E7F18"/>
    <w:rsid w:val="005F0080"/>
    <w:rsid w:val="005F0159"/>
    <w:rsid w:val="005F0288"/>
    <w:rsid w:val="005F03E6"/>
    <w:rsid w:val="005F056B"/>
    <w:rsid w:val="005F058A"/>
    <w:rsid w:val="005F061C"/>
    <w:rsid w:val="005F0726"/>
    <w:rsid w:val="005F07E1"/>
    <w:rsid w:val="005F0811"/>
    <w:rsid w:val="005F0846"/>
    <w:rsid w:val="005F0860"/>
    <w:rsid w:val="005F08F0"/>
    <w:rsid w:val="005F09D3"/>
    <w:rsid w:val="005F0A1D"/>
    <w:rsid w:val="005F0A75"/>
    <w:rsid w:val="005F0B86"/>
    <w:rsid w:val="005F0C78"/>
    <w:rsid w:val="005F0F64"/>
    <w:rsid w:val="005F0F93"/>
    <w:rsid w:val="005F0FB7"/>
    <w:rsid w:val="005F103E"/>
    <w:rsid w:val="005F1126"/>
    <w:rsid w:val="005F1166"/>
    <w:rsid w:val="005F11D0"/>
    <w:rsid w:val="005F11E8"/>
    <w:rsid w:val="005F1271"/>
    <w:rsid w:val="005F1274"/>
    <w:rsid w:val="005F12E7"/>
    <w:rsid w:val="005F1474"/>
    <w:rsid w:val="005F14D5"/>
    <w:rsid w:val="005F157B"/>
    <w:rsid w:val="005F158C"/>
    <w:rsid w:val="005F1633"/>
    <w:rsid w:val="005F18F2"/>
    <w:rsid w:val="005F1989"/>
    <w:rsid w:val="005F19FE"/>
    <w:rsid w:val="005F1A0B"/>
    <w:rsid w:val="005F1B4E"/>
    <w:rsid w:val="005F1E7D"/>
    <w:rsid w:val="005F1F9B"/>
    <w:rsid w:val="005F2015"/>
    <w:rsid w:val="005F2111"/>
    <w:rsid w:val="005F217C"/>
    <w:rsid w:val="005F223D"/>
    <w:rsid w:val="005F229B"/>
    <w:rsid w:val="005F2327"/>
    <w:rsid w:val="005F2377"/>
    <w:rsid w:val="005F243D"/>
    <w:rsid w:val="005F2494"/>
    <w:rsid w:val="005F2543"/>
    <w:rsid w:val="005F25D4"/>
    <w:rsid w:val="005F2814"/>
    <w:rsid w:val="005F2839"/>
    <w:rsid w:val="005F2A6D"/>
    <w:rsid w:val="005F2E05"/>
    <w:rsid w:val="005F2EF0"/>
    <w:rsid w:val="005F3145"/>
    <w:rsid w:val="005F3320"/>
    <w:rsid w:val="005F339B"/>
    <w:rsid w:val="005F34CC"/>
    <w:rsid w:val="005F35D2"/>
    <w:rsid w:val="005F35DA"/>
    <w:rsid w:val="005F3633"/>
    <w:rsid w:val="005F368C"/>
    <w:rsid w:val="005F3804"/>
    <w:rsid w:val="005F38E4"/>
    <w:rsid w:val="005F3916"/>
    <w:rsid w:val="005F3B56"/>
    <w:rsid w:val="005F3B66"/>
    <w:rsid w:val="005F3CDA"/>
    <w:rsid w:val="005F3E6B"/>
    <w:rsid w:val="005F3E96"/>
    <w:rsid w:val="005F3F5C"/>
    <w:rsid w:val="005F4155"/>
    <w:rsid w:val="005F41A9"/>
    <w:rsid w:val="005F4336"/>
    <w:rsid w:val="005F43E3"/>
    <w:rsid w:val="005F44F7"/>
    <w:rsid w:val="005F4535"/>
    <w:rsid w:val="005F4735"/>
    <w:rsid w:val="005F47D4"/>
    <w:rsid w:val="005F487C"/>
    <w:rsid w:val="005F491D"/>
    <w:rsid w:val="005F496F"/>
    <w:rsid w:val="005F4A6C"/>
    <w:rsid w:val="005F4B69"/>
    <w:rsid w:val="005F4C55"/>
    <w:rsid w:val="005F4D83"/>
    <w:rsid w:val="005F4E44"/>
    <w:rsid w:val="005F4EC3"/>
    <w:rsid w:val="005F4F6C"/>
    <w:rsid w:val="005F500E"/>
    <w:rsid w:val="005F5063"/>
    <w:rsid w:val="005F50F1"/>
    <w:rsid w:val="005F5178"/>
    <w:rsid w:val="005F518D"/>
    <w:rsid w:val="005F51DC"/>
    <w:rsid w:val="005F5237"/>
    <w:rsid w:val="005F52AC"/>
    <w:rsid w:val="005F531C"/>
    <w:rsid w:val="005F53EC"/>
    <w:rsid w:val="005F53F0"/>
    <w:rsid w:val="005F5555"/>
    <w:rsid w:val="005F55B0"/>
    <w:rsid w:val="005F575C"/>
    <w:rsid w:val="005F5889"/>
    <w:rsid w:val="005F5ABA"/>
    <w:rsid w:val="005F5BD8"/>
    <w:rsid w:val="005F5BFC"/>
    <w:rsid w:val="005F5CCE"/>
    <w:rsid w:val="005F5E17"/>
    <w:rsid w:val="005F5E62"/>
    <w:rsid w:val="005F5EFE"/>
    <w:rsid w:val="005F607E"/>
    <w:rsid w:val="005F6177"/>
    <w:rsid w:val="005F617D"/>
    <w:rsid w:val="005F61A8"/>
    <w:rsid w:val="005F6276"/>
    <w:rsid w:val="005F6341"/>
    <w:rsid w:val="005F646B"/>
    <w:rsid w:val="005F64B2"/>
    <w:rsid w:val="005F65AB"/>
    <w:rsid w:val="005F6666"/>
    <w:rsid w:val="005F669A"/>
    <w:rsid w:val="005F6725"/>
    <w:rsid w:val="005F6819"/>
    <w:rsid w:val="005F684F"/>
    <w:rsid w:val="005F6B03"/>
    <w:rsid w:val="005F6C24"/>
    <w:rsid w:val="005F6D04"/>
    <w:rsid w:val="005F6D44"/>
    <w:rsid w:val="005F6D7B"/>
    <w:rsid w:val="005F6E47"/>
    <w:rsid w:val="005F6E78"/>
    <w:rsid w:val="005F6FF9"/>
    <w:rsid w:val="005F71BD"/>
    <w:rsid w:val="005F728E"/>
    <w:rsid w:val="005F737B"/>
    <w:rsid w:val="005F7390"/>
    <w:rsid w:val="005F742A"/>
    <w:rsid w:val="005F745C"/>
    <w:rsid w:val="005F746E"/>
    <w:rsid w:val="005F751F"/>
    <w:rsid w:val="005F7781"/>
    <w:rsid w:val="005F7859"/>
    <w:rsid w:val="005F7870"/>
    <w:rsid w:val="005F78B8"/>
    <w:rsid w:val="005F78C1"/>
    <w:rsid w:val="005F78CF"/>
    <w:rsid w:val="005F7924"/>
    <w:rsid w:val="005F7994"/>
    <w:rsid w:val="005F7A8A"/>
    <w:rsid w:val="005F7B41"/>
    <w:rsid w:val="005F7C55"/>
    <w:rsid w:val="005F7CD1"/>
    <w:rsid w:val="005F7D07"/>
    <w:rsid w:val="005F7DD0"/>
    <w:rsid w:val="005F7E85"/>
    <w:rsid w:val="005F7EF3"/>
    <w:rsid w:val="005F7F1C"/>
    <w:rsid w:val="005FCD2D"/>
    <w:rsid w:val="006000ED"/>
    <w:rsid w:val="00600117"/>
    <w:rsid w:val="00600174"/>
    <w:rsid w:val="006001CD"/>
    <w:rsid w:val="0060027A"/>
    <w:rsid w:val="0060027B"/>
    <w:rsid w:val="006002AE"/>
    <w:rsid w:val="006002B1"/>
    <w:rsid w:val="006002F7"/>
    <w:rsid w:val="006004AC"/>
    <w:rsid w:val="006004BB"/>
    <w:rsid w:val="006004CF"/>
    <w:rsid w:val="006004DD"/>
    <w:rsid w:val="00600603"/>
    <w:rsid w:val="0060065F"/>
    <w:rsid w:val="0060076B"/>
    <w:rsid w:val="0060077A"/>
    <w:rsid w:val="00600881"/>
    <w:rsid w:val="006008CF"/>
    <w:rsid w:val="006009BA"/>
    <w:rsid w:val="00600AB0"/>
    <w:rsid w:val="00600AC7"/>
    <w:rsid w:val="00600B77"/>
    <w:rsid w:val="00600BA9"/>
    <w:rsid w:val="00600BD1"/>
    <w:rsid w:val="00600CB1"/>
    <w:rsid w:val="00600CDE"/>
    <w:rsid w:val="00600D02"/>
    <w:rsid w:val="00600D80"/>
    <w:rsid w:val="00600DB8"/>
    <w:rsid w:val="00600EAF"/>
    <w:rsid w:val="00601076"/>
    <w:rsid w:val="006010BD"/>
    <w:rsid w:val="00601137"/>
    <w:rsid w:val="00601161"/>
    <w:rsid w:val="006011D1"/>
    <w:rsid w:val="00601226"/>
    <w:rsid w:val="0060122C"/>
    <w:rsid w:val="0060123A"/>
    <w:rsid w:val="006012F9"/>
    <w:rsid w:val="006014B5"/>
    <w:rsid w:val="0060150F"/>
    <w:rsid w:val="00601510"/>
    <w:rsid w:val="006016F5"/>
    <w:rsid w:val="006017CF"/>
    <w:rsid w:val="006018AE"/>
    <w:rsid w:val="0060191D"/>
    <w:rsid w:val="00601BBF"/>
    <w:rsid w:val="00601CC5"/>
    <w:rsid w:val="00601D03"/>
    <w:rsid w:val="00601FD7"/>
    <w:rsid w:val="00601FDC"/>
    <w:rsid w:val="006020DA"/>
    <w:rsid w:val="006020F7"/>
    <w:rsid w:val="006021E6"/>
    <w:rsid w:val="006022A6"/>
    <w:rsid w:val="006022DB"/>
    <w:rsid w:val="006023E2"/>
    <w:rsid w:val="00602429"/>
    <w:rsid w:val="006024FC"/>
    <w:rsid w:val="00602520"/>
    <w:rsid w:val="00602522"/>
    <w:rsid w:val="0060258C"/>
    <w:rsid w:val="0060271F"/>
    <w:rsid w:val="006027EB"/>
    <w:rsid w:val="0060292B"/>
    <w:rsid w:val="00602944"/>
    <w:rsid w:val="006029D9"/>
    <w:rsid w:val="00602A0C"/>
    <w:rsid w:val="00602AFF"/>
    <w:rsid w:val="00602DB1"/>
    <w:rsid w:val="00602EE4"/>
    <w:rsid w:val="00602F55"/>
    <w:rsid w:val="00603095"/>
    <w:rsid w:val="0060324C"/>
    <w:rsid w:val="00603250"/>
    <w:rsid w:val="006032D9"/>
    <w:rsid w:val="006032DE"/>
    <w:rsid w:val="006033E2"/>
    <w:rsid w:val="00603498"/>
    <w:rsid w:val="006034C4"/>
    <w:rsid w:val="006035CE"/>
    <w:rsid w:val="006035EB"/>
    <w:rsid w:val="00603619"/>
    <w:rsid w:val="0060369C"/>
    <w:rsid w:val="0060398B"/>
    <w:rsid w:val="00603A58"/>
    <w:rsid w:val="00603A88"/>
    <w:rsid w:val="00603B5A"/>
    <w:rsid w:val="00603BAE"/>
    <w:rsid w:val="00603DE9"/>
    <w:rsid w:val="00603E71"/>
    <w:rsid w:val="00603FD5"/>
    <w:rsid w:val="00604194"/>
    <w:rsid w:val="006041E7"/>
    <w:rsid w:val="00604386"/>
    <w:rsid w:val="006043D5"/>
    <w:rsid w:val="0060445E"/>
    <w:rsid w:val="0060449C"/>
    <w:rsid w:val="006045A8"/>
    <w:rsid w:val="006046C9"/>
    <w:rsid w:val="00604AFF"/>
    <w:rsid w:val="00604BDD"/>
    <w:rsid w:val="00604C23"/>
    <w:rsid w:val="00604C3D"/>
    <w:rsid w:val="00604E01"/>
    <w:rsid w:val="00604FB0"/>
    <w:rsid w:val="00604FC8"/>
    <w:rsid w:val="0060500D"/>
    <w:rsid w:val="00605019"/>
    <w:rsid w:val="00605065"/>
    <w:rsid w:val="00605298"/>
    <w:rsid w:val="00605314"/>
    <w:rsid w:val="0060540D"/>
    <w:rsid w:val="0060544D"/>
    <w:rsid w:val="00605454"/>
    <w:rsid w:val="0060547F"/>
    <w:rsid w:val="00605730"/>
    <w:rsid w:val="00605847"/>
    <w:rsid w:val="006058C7"/>
    <w:rsid w:val="00605947"/>
    <w:rsid w:val="006059DA"/>
    <w:rsid w:val="00605A9F"/>
    <w:rsid w:val="00605AC9"/>
    <w:rsid w:val="00605BB5"/>
    <w:rsid w:val="00605D59"/>
    <w:rsid w:val="00605D7C"/>
    <w:rsid w:val="00605DED"/>
    <w:rsid w:val="00605F43"/>
    <w:rsid w:val="00605F65"/>
    <w:rsid w:val="0060619A"/>
    <w:rsid w:val="006061A7"/>
    <w:rsid w:val="006061E0"/>
    <w:rsid w:val="00606311"/>
    <w:rsid w:val="0060636D"/>
    <w:rsid w:val="00606374"/>
    <w:rsid w:val="006063C6"/>
    <w:rsid w:val="006065D6"/>
    <w:rsid w:val="006065DC"/>
    <w:rsid w:val="006066F6"/>
    <w:rsid w:val="0060681B"/>
    <w:rsid w:val="0060682A"/>
    <w:rsid w:val="00606A8A"/>
    <w:rsid w:val="00606AE1"/>
    <w:rsid w:val="00606C0E"/>
    <w:rsid w:val="00606C2F"/>
    <w:rsid w:val="00606D7F"/>
    <w:rsid w:val="00606DBE"/>
    <w:rsid w:val="00606E05"/>
    <w:rsid w:val="00606F7B"/>
    <w:rsid w:val="006070F0"/>
    <w:rsid w:val="0060711A"/>
    <w:rsid w:val="006071C6"/>
    <w:rsid w:val="006073BE"/>
    <w:rsid w:val="006074E2"/>
    <w:rsid w:val="00607611"/>
    <w:rsid w:val="00607784"/>
    <w:rsid w:val="00607836"/>
    <w:rsid w:val="00607885"/>
    <w:rsid w:val="00607B0E"/>
    <w:rsid w:val="00607CEA"/>
    <w:rsid w:val="00607D41"/>
    <w:rsid w:val="00607D8F"/>
    <w:rsid w:val="00607DFD"/>
    <w:rsid w:val="00607F5E"/>
    <w:rsid w:val="0061006C"/>
    <w:rsid w:val="0061012A"/>
    <w:rsid w:val="00610141"/>
    <w:rsid w:val="00610190"/>
    <w:rsid w:val="006101AC"/>
    <w:rsid w:val="006102F5"/>
    <w:rsid w:val="00610337"/>
    <w:rsid w:val="00610424"/>
    <w:rsid w:val="0061042C"/>
    <w:rsid w:val="006104DA"/>
    <w:rsid w:val="00610562"/>
    <w:rsid w:val="00610663"/>
    <w:rsid w:val="00610664"/>
    <w:rsid w:val="006106A7"/>
    <w:rsid w:val="006106BF"/>
    <w:rsid w:val="00610829"/>
    <w:rsid w:val="00610879"/>
    <w:rsid w:val="006108E3"/>
    <w:rsid w:val="00610943"/>
    <w:rsid w:val="006109D8"/>
    <w:rsid w:val="00610A62"/>
    <w:rsid w:val="00610D31"/>
    <w:rsid w:val="00610D52"/>
    <w:rsid w:val="00610E5F"/>
    <w:rsid w:val="00610F04"/>
    <w:rsid w:val="00610F05"/>
    <w:rsid w:val="00611021"/>
    <w:rsid w:val="0061113C"/>
    <w:rsid w:val="0061118E"/>
    <w:rsid w:val="006111EB"/>
    <w:rsid w:val="00611218"/>
    <w:rsid w:val="006112D7"/>
    <w:rsid w:val="00611312"/>
    <w:rsid w:val="006114C1"/>
    <w:rsid w:val="0061154F"/>
    <w:rsid w:val="0061160A"/>
    <w:rsid w:val="00611761"/>
    <w:rsid w:val="00611770"/>
    <w:rsid w:val="0061185B"/>
    <w:rsid w:val="00611937"/>
    <w:rsid w:val="00611BB1"/>
    <w:rsid w:val="00611CD8"/>
    <w:rsid w:val="00611E63"/>
    <w:rsid w:val="00611E6B"/>
    <w:rsid w:val="0061200B"/>
    <w:rsid w:val="00612022"/>
    <w:rsid w:val="0061223F"/>
    <w:rsid w:val="00612293"/>
    <w:rsid w:val="0061230D"/>
    <w:rsid w:val="0061232C"/>
    <w:rsid w:val="006125FD"/>
    <w:rsid w:val="00612794"/>
    <w:rsid w:val="00612814"/>
    <w:rsid w:val="00612852"/>
    <w:rsid w:val="00612887"/>
    <w:rsid w:val="00612AFA"/>
    <w:rsid w:val="00612B5E"/>
    <w:rsid w:val="00612B77"/>
    <w:rsid w:val="00612B83"/>
    <w:rsid w:val="00612BA1"/>
    <w:rsid w:val="00612BC5"/>
    <w:rsid w:val="00612C14"/>
    <w:rsid w:val="00612C44"/>
    <w:rsid w:val="00612D28"/>
    <w:rsid w:val="00612E05"/>
    <w:rsid w:val="0061306E"/>
    <w:rsid w:val="006132E4"/>
    <w:rsid w:val="006132F8"/>
    <w:rsid w:val="0061338A"/>
    <w:rsid w:val="006133ED"/>
    <w:rsid w:val="00613431"/>
    <w:rsid w:val="0061350E"/>
    <w:rsid w:val="00613634"/>
    <w:rsid w:val="006136FC"/>
    <w:rsid w:val="0061376B"/>
    <w:rsid w:val="006139FE"/>
    <w:rsid w:val="00613A17"/>
    <w:rsid w:val="00613A7F"/>
    <w:rsid w:val="00613BA0"/>
    <w:rsid w:val="00613BD1"/>
    <w:rsid w:val="00613C72"/>
    <w:rsid w:val="00613CCA"/>
    <w:rsid w:val="00613DE5"/>
    <w:rsid w:val="00613E39"/>
    <w:rsid w:val="00613EC8"/>
    <w:rsid w:val="00613EEB"/>
    <w:rsid w:val="00613FB9"/>
    <w:rsid w:val="0061407D"/>
    <w:rsid w:val="00614189"/>
    <w:rsid w:val="006141EA"/>
    <w:rsid w:val="006142DE"/>
    <w:rsid w:val="0061434C"/>
    <w:rsid w:val="00614449"/>
    <w:rsid w:val="0061444C"/>
    <w:rsid w:val="00614492"/>
    <w:rsid w:val="006144A4"/>
    <w:rsid w:val="006144C3"/>
    <w:rsid w:val="00614737"/>
    <w:rsid w:val="00614834"/>
    <w:rsid w:val="00614869"/>
    <w:rsid w:val="006148AA"/>
    <w:rsid w:val="00614922"/>
    <w:rsid w:val="0061493E"/>
    <w:rsid w:val="00614A9A"/>
    <w:rsid w:val="00614B66"/>
    <w:rsid w:val="00614B7E"/>
    <w:rsid w:val="00614B95"/>
    <w:rsid w:val="00614C00"/>
    <w:rsid w:val="00614C1F"/>
    <w:rsid w:val="00614CAA"/>
    <w:rsid w:val="00614CD9"/>
    <w:rsid w:val="00614D3E"/>
    <w:rsid w:val="00614D41"/>
    <w:rsid w:val="00614D4B"/>
    <w:rsid w:val="00614D4F"/>
    <w:rsid w:val="00614D62"/>
    <w:rsid w:val="00614E94"/>
    <w:rsid w:val="00614F1F"/>
    <w:rsid w:val="00615067"/>
    <w:rsid w:val="00615389"/>
    <w:rsid w:val="006156B8"/>
    <w:rsid w:val="0061582D"/>
    <w:rsid w:val="00615890"/>
    <w:rsid w:val="00615895"/>
    <w:rsid w:val="006159CC"/>
    <w:rsid w:val="00615B16"/>
    <w:rsid w:val="00615B17"/>
    <w:rsid w:val="00616066"/>
    <w:rsid w:val="006160B7"/>
    <w:rsid w:val="006160F1"/>
    <w:rsid w:val="006162F1"/>
    <w:rsid w:val="0061632C"/>
    <w:rsid w:val="006163BB"/>
    <w:rsid w:val="006164D1"/>
    <w:rsid w:val="00616534"/>
    <w:rsid w:val="006167EB"/>
    <w:rsid w:val="0061698D"/>
    <w:rsid w:val="00616A7F"/>
    <w:rsid w:val="00616B10"/>
    <w:rsid w:val="00616B25"/>
    <w:rsid w:val="00616B89"/>
    <w:rsid w:val="00616B8F"/>
    <w:rsid w:val="00616C0A"/>
    <w:rsid w:val="00616C25"/>
    <w:rsid w:val="00616C67"/>
    <w:rsid w:val="00616D07"/>
    <w:rsid w:val="00616D70"/>
    <w:rsid w:val="00616DFB"/>
    <w:rsid w:val="00616E3C"/>
    <w:rsid w:val="00616E97"/>
    <w:rsid w:val="00616EDF"/>
    <w:rsid w:val="00616FC1"/>
    <w:rsid w:val="00616FE0"/>
    <w:rsid w:val="0061715A"/>
    <w:rsid w:val="00617214"/>
    <w:rsid w:val="00617330"/>
    <w:rsid w:val="00617379"/>
    <w:rsid w:val="00617402"/>
    <w:rsid w:val="00617438"/>
    <w:rsid w:val="00617472"/>
    <w:rsid w:val="00617483"/>
    <w:rsid w:val="006174D2"/>
    <w:rsid w:val="006174F0"/>
    <w:rsid w:val="00617746"/>
    <w:rsid w:val="006177C6"/>
    <w:rsid w:val="006177D5"/>
    <w:rsid w:val="006177E1"/>
    <w:rsid w:val="00617826"/>
    <w:rsid w:val="00617873"/>
    <w:rsid w:val="00617B02"/>
    <w:rsid w:val="00617BBE"/>
    <w:rsid w:val="00617EBB"/>
    <w:rsid w:val="00617FB2"/>
    <w:rsid w:val="00618C0C"/>
    <w:rsid w:val="006200BA"/>
    <w:rsid w:val="006201B6"/>
    <w:rsid w:val="00620340"/>
    <w:rsid w:val="00620382"/>
    <w:rsid w:val="0062042A"/>
    <w:rsid w:val="00620450"/>
    <w:rsid w:val="00620471"/>
    <w:rsid w:val="00620488"/>
    <w:rsid w:val="006204AB"/>
    <w:rsid w:val="006204B8"/>
    <w:rsid w:val="00620614"/>
    <w:rsid w:val="00620656"/>
    <w:rsid w:val="0062071A"/>
    <w:rsid w:val="00620749"/>
    <w:rsid w:val="0062076C"/>
    <w:rsid w:val="006208BD"/>
    <w:rsid w:val="00620998"/>
    <w:rsid w:val="00620AAA"/>
    <w:rsid w:val="00620ADE"/>
    <w:rsid w:val="00620BCE"/>
    <w:rsid w:val="00620BE9"/>
    <w:rsid w:val="00620C67"/>
    <w:rsid w:val="00620D47"/>
    <w:rsid w:val="00620D79"/>
    <w:rsid w:val="00620E44"/>
    <w:rsid w:val="00620E4D"/>
    <w:rsid w:val="00620EE4"/>
    <w:rsid w:val="00621056"/>
    <w:rsid w:val="0062112A"/>
    <w:rsid w:val="006211B2"/>
    <w:rsid w:val="006213E0"/>
    <w:rsid w:val="006214DB"/>
    <w:rsid w:val="0062153C"/>
    <w:rsid w:val="006215A2"/>
    <w:rsid w:val="0062180A"/>
    <w:rsid w:val="00621848"/>
    <w:rsid w:val="0062199A"/>
    <w:rsid w:val="00621AD9"/>
    <w:rsid w:val="00621B18"/>
    <w:rsid w:val="00621B49"/>
    <w:rsid w:val="00621B5B"/>
    <w:rsid w:val="00621D5A"/>
    <w:rsid w:val="00621E87"/>
    <w:rsid w:val="00621ED1"/>
    <w:rsid w:val="00621EDE"/>
    <w:rsid w:val="00621F95"/>
    <w:rsid w:val="00622092"/>
    <w:rsid w:val="006220CB"/>
    <w:rsid w:val="00622111"/>
    <w:rsid w:val="006221D1"/>
    <w:rsid w:val="00622279"/>
    <w:rsid w:val="006222A8"/>
    <w:rsid w:val="00622540"/>
    <w:rsid w:val="00622594"/>
    <w:rsid w:val="00622716"/>
    <w:rsid w:val="0062271C"/>
    <w:rsid w:val="0062271D"/>
    <w:rsid w:val="00622745"/>
    <w:rsid w:val="00622761"/>
    <w:rsid w:val="00622779"/>
    <w:rsid w:val="00622784"/>
    <w:rsid w:val="00622792"/>
    <w:rsid w:val="0062279C"/>
    <w:rsid w:val="00622867"/>
    <w:rsid w:val="006228AB"/>
    <w:rsid w:val="006228B4"/>
    <w:rsid w:val="006228FD"/>
    <w:rsid w:val="0062295D"/>
    <w:rsid w:val="00622A08"/>
    <w:rsid w:val="00622A73"/>
    <w:rsid w:val="00622A74"/>
    <w:rsid w:val="00622B36"/>
    <w:rsid w:val="00622B9D"/>
    <w:rsid w:val="00622BE1"/>
    <w:rsid w:val="00622C23"/>
    <w:rsid w:val="00622E05"/>
    <w:rsid w:val="00622E4E"/>
    <w:rsid w:val="00622E4F"/>
    <w:rsid w:val="00622E8A"/>
    <w:rsid w:val="00622E95"/>
    <w:rsid w:val="00622EF9"/>
    <w:rsid w:val="006231A2"/>
    <w:rsid w:val="006231E7"/>
    <w:rsid w:val="0062324E"/>
    <w:rsid w:val="006232C8"/>
    <w:rsid w:val="00623457"/>
    <w:rsid w:val="00623465"/>
    <w:rsid w:val="006236CE"/>
    <w:rsid w:val="00623717"/>
    <w:rsid w:val="0062372B"/>
    <w:rsid w:val="00623777"/>
    <w:rsid w:val="0062394B"/>
    <w:rsid w:val="00623B0A"/>
    <w:rsid w:val="00623B58"/>
    <w:rsid w:val="00623B60"/>
    <w:rsid w:val="00623B99"/>
    <w:rsid w:val="00623C81"/>
    <w:rsid w:val="00623CC1"/>
    <w:rsid w:val="00623CCD"/>
    <w:rsid w:val="00623E2E"/>
    <w:rsid w:val="00623EB6"/>
    <w:rsid w:val="00623F9C"/>
    <w:rsid w:val="006240A3"/>
    <w:rsid w:val="006241D9"/>
    <w:rsid w:val="006241FC"/>
    <w:rsid w:val="00624378"/>
    <w:rsid w:val="00624403"/>
    <w:rsid w:val="00624421"/>
    <w:rsid w:val="00624424"/>
    <w:rsid w:val="00624437"/>
    <w:rsid w:val="00624443"/>
    <w:rsid w:val="00624457"/>
    <w:rsid w:val="00624822"/>
    <w:rsid w:val="0062495C"/>
    <w:rsid w:val="00624996"/>
    <w:rsid w:val="00624AA7"/>
    <w:rsid w:val="00624ABE"/>
    <w:rsid w:val="00624BAE"/>
    <w:rsid w:val="00624BF9"/>
    <w:rsid w:val="00624C2D"/>
    <w:rsid w:val="00624C93"/>
    <w:rsid w:val="00624D91"/>
    <w:rsid w:val="00624D96"/>
    <w:rsid w:val="00624E56"/>
    <w:rsid w:val="00624EB0"/>
    <w:rsid w:val="00624F0C"/>
    <w:rsid w:val="00624F9A"/>
    <w:rsid w:val="006251B4"/>
    <w:rsid w:val="006254A3"/>
    <w:rsid w:val="0062553F"/>
    <w:rsid w:val="00625585"/>
    <w:rsid w:val="0062576E"/>
    <w:rsid w:val="0062581B"/>
    <w:rsid w:val="0062588F"/>
    <w:rsid w:val="00625986"/>
    <w:rsid w:val="00625993"/>
    <w:rsid w:val="006259DA"/>
    <w:rsid w:val="00625A6E"/>
    <w:rsid w:val="00625D66"/>
    <w:rsid w:val="00625DAD"/>
    <w:rsid w:val="00625EB0"/>
    <w:rsid w:val="00625FA0"/>
    <w:rsid w:val="0062613F"/>
    <w:rsid w:val="006262B3"/>
    <w:rsid w:val="00626355"/>
    <w:rsid w:val="0062636C"/>
    <w:rsid w:val="00626494"/>
    <w:rsid w:val="00626517"/>
    <w:rsid w:val="00626551"/>
    <w:rsid w:val="00626580"/>
    <w:rsid w:val="0062661C"/>
    <w:rsid w:val="00626627"/>
    <w:rsid w:val="006266E1"/>
    <w:rsid w:val="006268E1"/>
    <w:rsid w:val="006268F6"/>
    <w:rsid w:val="0062694C"/>
    <w:rsid w:val="00626A2A"/>
    <w:rsid w:val="00626BDA"/>
    <w:rsid w:val="00626C48"/>
    <w:rsid w:val="00626C89"/>
    <w:rsid w:val="00626D1E"/>
    <w:rsid w:val="00626D3A"/>
    <w:rsid w:val="00626DAA"/>
    <w:rsid w:val="00626E12"/>
    <w:rsid w:val="00626E2D"/>
    <w:rsid w:val="00626F86"/>
    <w:rsid w:val="00626FBE"/>
    <w:rsid w:val="00626FFA"/>
    <w:rsid w:val="006271B3"/>
    <w:rsid w:val="0062720F"/>
    <w:rsid w:val="00627211"/>
    <w:rsid w:val="0062721D"/>
    <w:rsid w:val="0062724E"/>
    <w:rsid w:val="0062747C"/>
    <w:rsid w:val="00627560"/>
    <w:rsid w:val="006275DE"/>
    <w:rsid w:val="00627690"/>
    <w:rsid w:val="00627748"/>
    <w:rsid w:val="00627792"/>
    <w:rsid w:val="0062779B"/>
    <w:rsid w:val="006277A5"/>
    <w:rsid w:val="006277B2"/>
    <w:rsid w:val="006277E3"/>
    <w:rsid w:val="00627AA5"/>
    <w:rsid w:val="00627B33"/>
    <w:rsid w:val="00627B79"/>
    <w:rsid w:val="00627C97"/>
    <w:rsid w:val="00627E11"/>
    <w:rsid w:val="00627ECA"/>
    <w:rsid w:val="00627F83"/>
    <w:rsid w:val="00627F9D"/>
    <w:rsid w:val="006301DB"/>
    <w:rsid w:val="00630214"/>
    <w:rsid w:val="006302C2"/>
    <w:rsid w:val="00630322"/>
    <w:rsid w:val="00630358"/>
    <w:rsid w:val="006303B9"/>
    <w:rsid w:val="0063057B"/>
    <w:rsid w:val="00630720"/>
    <w:rsid w:val="006309D4"/>
    <w:rsid w:val="00630A78"/>
    <w:rsid w:val="00630AFB"/>
    <w:rsid w:val="00630BF2"/>
    <w:rsid w:val="00630CA1"/>
    <w:rsid w:val="00630CF0"/>
    <w:rsid w:val="00630DDC"/>
    <w:rsid w:val="00630F56"/>
    <w:rsid w:val="00631050"/>
    <w:rsid w:val="00631117"/>
    <w:rsid w:val="00631195"/>
    <w:rsid w:val="00631239"/>
    <w:rsid w:val="00631240"/>
    <w:rsid w:val="00631313"/>
    <w:rsid w:val="006313E0"/>
    <w:rsid w:val="00631423"/>
    <w:rsid w:val="0063147D"/>
    <w:rsid w:val="006314BE"/>
    <w:rsid w:val="0063153F"/>
    <w:rsid w:val="006316A7"/>
    <w:rsid w:val="006317DB"/>
    <w:rsid w:val="006318B2"/>
    <w:rsid w:val="00631939"/>
    <w:rsid w:val="0063194A"/>
    <w:rsid w:val="006319C5"/>
    <w:rsid w:val="00631A00"/>
    <w:rsid w:val="00631B5E"/>
    <w:rsid w:val="00631D1F"/>
    <w:rsid w:val="00631F10"/>
    <w:rsid w:val="00631F25"/>
    <w:rsid w:val="00631F3C"/>
    <w:rsid w:val="00631F85"/>
    <w:rsid w:val="00631FD4"/>
    <w:rsid w:val="006320BF"/>
    <w:rsid w:val="0063213B"/>
    <w:rsid w:val="00632218"/>
    <w:rsid w:val="00632274"/>
    <w:rsid w:val="006323E4"/>
    <w:rsid w:val="00632431"/>
    <w:rsid w:val="0063243E"/>
    <w:rsid w:val="006324D0"/>
    <w:rsid w:val="00632627"/>
    <w:rsid w:val="0063268F"/>
    <w:rsid w:val="00632725"/>
    <w:rsid w:val="00632776"/>
    <w:rsid w:val="00632829"/>
    <w:rsid w:val="0063292E"/>
    <w:rsid w:val="00632943"/>
    <w:rsid w:val="00632AE8"/>
    <w:rsid w:val="00632B9B"/>
    <w:rsid w:val="00632D07"/>
    <w:rsid w:val="00632D83"/>
    <w:rsid w:val="00632D92"/>
    <w:rsid w:val="00632D9D"/>
    <w:rsid w:val="00632E35"/>
    <w:rsid w:val="00632EB3"/>
    <w:rsid w:val="00632F6C"/>
    <w:rsid w:val="0063300E"/>
    <w:rsid w:val="00633091"/>
    <w:rsid w:val="00633133"/>
    <w:rsid w:val="00633301"/>
    <w:rsid w:val="0063344B"/>
    <w:rsid w:val="00633751"/>
    <w:rsid w:val="0063382B"/>
    <w:rsid w:val="006338BB"/>
    <w:rsid w:val="006339B6"/>
    <w:rsid w:val="00633ADC"/>
    <w:rsid w:val="00633B85"/>
    <w:rsid w:val="00633C44"/>
    <w:rsid w:val="00633C74"/>
    <w:rsid w:val="00633D5C"/>
    <w:rsid w:val="00633D89"/>
    <w:rsid w:val="00633EEE"/>
    <w:rsid w:val="00633FB0"/>
    <w:rsid w:val="006340B2"/>
    <w:rsid w:val="00634499"/>
    <w:rsid w:val="006344FB"/>
    <w:rsid w:val="0063454A"/>
    <w:rsid w:val="006346D3"/>
    <w:rsid w:val="00634981"/>
    <w:rsid w:val="00634A94"/>
    <w:rsid w:val="00634AD2"/>
    <w:rsid w:val="00634CC0"/>
    <w:rsid w:val="00634CD6"/>
    <w:rsid w:val="00634CEC"/>
    <w:rsid w:val="00634D2B"/>
    <w:rsid w:val="00634D72"/>
    <w:rsid w:val="00634E17"/>
    <w:rsid w:val="00634E59"/>
    <w:rsid w:val="00634E76"/>
    <w:rsid w:val="00634F5E"/>
    <w:rsid w:val="00634F7D"/>
    <w:rsid w:val="00634FAD"/>
    <w:rsid w:val="006351B0"/>
    <w:rsid w:val="006352FC"/>
    <w:rsid w:val="00635415"/>
    <w:rsid w:val="0063542E"/>
    <w:rsid w:val="006354F8"/>
    <w:rsid w:val="006355EB"/>
    <w:rsid w:val="006357A1"/>
    <w:rsid w:val="00635844"/>
    <w:rsid w:val="00635870"/>
    <w:rsid w:val="00635956"/>
    <w:rsid w:val="006359B2"/>
    <w:rsid w:val="00635DDF"/>
    <w:rsid w:val="00635E0A"/>
    <w:rsid w:val="00636228"/>
    <w:rsid w:val="0063622C"/>
    <w:rsid w:val="0063623E"/>
    <w:rsid w:val="0063630B"/>
    <w:rsid w:val="0063651B"/>
    <w:rsid w:val="0063660D"/>
    <w:rsid w:val="00636806"/>
    <w:rsid w:val="006368BD"/>
    <w:rsid w:val="00636909"/>
    <w:rsid w:val="00636B59"/>
    <w:rsid w:val="00636B83"/>
    <w:rsid w:val="00636B96"/>
    <w:rsid w:val="00636BA9"/>
    <w:rsid w:val="00636C20"/>
    <w:rsid w:val="00636C4A"/>
    <w:rsid w:val="00636D09"/>
    <w:rsid w:val="00636DD2"/>
    <w:rsid w:val="00636EA1"/>
    <w:rsid w:val="00636F86"/>
    <w:rsid w:val="006372EE"/>
    <w:rsid w:val="006374DF"/>
    <w:rsid w:val="006375C6"/>
    <w:rsid w:val="0063788C"/>
    <w:rsid w:val="00637A27"/>
    <w:rsid w:val="00637AA0"/>
    <w:rsid w:val="00637AB0"/>
    <w:rsid w:val="00637B40"/>
    <w:rsid w:val="00637BE4"/>
    <w:rsid w:val="00637C94"/>
    <w:rsid w:val="00637CAF"/>
    <w:rsid w:val="00637E59"/>
    <w:rsid w:val="00637E83"/>
    <w:rsid w:val="00637F07"/>
    <w:rsid w:val="00637FF3"/>
    <w:rsid w:val="00640281"/>
    <w:rsid w:val="006403EB"/>
    <w:rsid w:val="00640407"/>
    <w:rsid w:val="006404D2"/>
    <w:rsid w:val="0064056B"/>
    <w:rsid w:val="0064057C"/>
    <w:rsid w:val="00640647"/>
    <w:rsid w:val="00640714"/>
    <w:rsid w:val="006407E5"/>
    <w:rsid w:val="00640A1A"/>
    <w:rsid w:val="00640A7C"/>
    <w:rsid w:val="00640AF0"/>
    <w:rsid w:val="00640C6E"/>
    <w:rsid w:val="00640E3E"/>
    <w:rsid w:val="00640F58"/>
    <w:rsid w:val="0064103D"/>
    <w:rsid w:val="00641109"/>
    <w:rsid w:val="0064116C"/>
    <w:rsid w:val="0064128D"/>
    <w:rsid w:val="006412D6"/>
    <w:rsid w:val="006412F3"/>
    <w:rsid w:val="006413B1"/>
    <w:rsid w:val="006413B5"/>
    <w:rsid w:val="00641420"/>
    <w:rsid w:val="006414DA"/>
    <w:rsid w:val="00641502"/>
    <w:rsid w:val="00641742"/>
    <w:rsid w:val="00641827"/>
    <w:rsid w:val="00641907"/>
    <w:rsid w:val="006419AD"/>
    <w:rsid w:val="00641A34"/>
    <w:rsid w:val="00641AEA"/>
    <w:rsid w:val="00641B01"/>
    <w:rsid w:val="00641BAC"/>
    <w:rsid w:val="00641CB0"/>
    <w:rsid w:val="00641EC4"/>
    <w:rsid w:val="0064210E"/>
    <w:rsid w:val="0064217B"/>
    <w:rsid w:val="00642188"/>
    <w:rsid w:val="006421D1"/>
    <w:rsid w:val="006422EC"/>
    <w:rsid w:val="00642351"/>
    <w:rsid w:val="00642352"/>
    <w:rsid w:val="0064236C"/>
    <w:rsid w:val="0064237E"/>
    <w:rsid w:val="00642542"/>
    <w:rsid w:val="006426E1"/>
    <w:rsid w:val="0064278E"/>
    <w:rsid w:val="006427C3"/>
    <w:rsid w:val="00642998"/>
    <w:rsid w:val="00642CF2"/>
    <w:rsid w:val="00642D84"/>
    <w:rsid w:val="00642EAB"/>
    <w:rsid w:val="00642FF3"/>
    <w:rsid w:val="0064307C"/>
    <w:rsid w:val="006430B9"/>
    <w:rsid w:val="00643346"/>
    <w:rsid w:val="006434D8"/>
    <w:rsid w:val="006434F7"/>
    <w:rsid w:val="006435A5"/>
    <w:rsid w:val="00643607"/>
    <w:rsid w:val="00643629"/>
    <w:rsid w:val="006436EA"/>
    <w:rsid w:val="00643982"/>
    <w:rsid w:val="00643B19"/>
    <w:rsid w:val="00643CC8"/>
    <w:rsid w:val="00643D08"/>
    <w:rsid w:val="00643D18"/>
    <w:rsid w:val="00643DCD"/>
    <w:rsid w:val="00643FA6"/>
    <w:rsid w:val="00643FAB"/>
    <w:rsid w:val="00643FF1"/>
    <w:rsid w:val="0064402E"/>
    <w:rsid w:val="0064406A"/>
    <w:rsid w:val="006440AB"/>
    <w:rsid w:val="00644130"/>
    <w:rsid w:val="006441B0"/>
    <w:rsid w:val="006441D4"/>
    <w:rsid w:val="0064436A"/>
    <w:rsid w:val="006443B3"/>
    <w:rsid w:val="00644443"/>
    <w:rsid w:val="00644471"/>
    <w:rsid w:val="0064448A"/>
    <w:rsid w:val="006444B2"/>
    <w:rsid w:val="006444E2"/>
    <w:rsid w:val="0064469B"/>
    <w:rsid w:val="006446FE"/>
    <w:rsid w:val="0064473B"/>
    <w:rsid w:val="00644850"/>
    <w:rsid w:val="0064490E"/>
    <w:rsid w:val="006449DC"/>
    <w:rsid w:val="00644B32"/>
    <w:rsid w:val="00644CA7"/>
    <w:rsid w:val="00644CE9"/>
    <w:rsid w:val="00644DEE"/>
    <w:rsid w:val="00644F75"/>
    <w:rsid w:val="00645016"/>
    <w:rsid w:val="006450B9"/>
    <w:rsid w:val="006451BA"/>
    <w:rsid w:val="006451C4"/>
    <w:rsid w:val="00645260"/>
    <w:rsid w:val="006452CE"/>
    <w:rsid w:val="00645375"/>
    <w:rsid w:val="00645376"/>
    <w:rsid w:val="0064551D"/>
    <w:rsid w:val="00645560"/>
    <w:rsid w:val="00645845"/>
    <w:rsid w:val="00645934"/>
    <w:rsid w:val="00645987"/>
    <w:rsid w:val="00645B5B"/>
    <w:rsid w:val="00645C9A"/>
    <w:rsid w:val="00645E83"/>
    <w:rsid w:val="00645EE7"/>
    <w:rsid w:val="00646025"/>
    <w:rsid w:val="006462C5"/>
    <w:rsid w:val="006462CC"/>
    <w:rsid w:val="006462F3"/>
    <w:rsid w:val="006463B3"/>
    <w:rsid w:val="006463E5"/>
    <w:rsid w:val="00646410"/>
    <w:rsid w:val="00646480"/>
    <w:rsid w:val="00646559"/>
    <w:rsid w:val="006466F5"/>
    <w:rsid w:val="0064672C"/>
    <w:rsid w:val="00646740"/>
    <w:rsid w:val="00646895"/>
    <w:rsid w:val="00646929"/>
    <w:rsid w:val="0064699F"/>
    <w:rsid w:val="006469AE"/>
    <w:rsid w:val="00646AD6"/>
    <w:rsid w:val="00646AF7"/>
    <w:rsid w:val="00646B7D"/>
    <w:rsid w:val="00646C85"/>
    <w:rsid w:val="00646D1D"/>
    <w:rsid w:val="00646E03"/>
    <w:rsid w:val="00646E79"/>
    <w:rsid w:val="00646EBE"/>
    <w:rsid w:val="00646F2E"/>
    <w:rsid w:val="00646F53"/>
    <w:rsid w:val="00647007"/>
    <w:rsid w:val="0064703C"/>
    <w:rsid w:val="0064708A"/>
    <w:rsid w:val="00647106"/>
    <w:rsid w:val="00647124"/>
    <w:rsid w:val="00647225"/>
    <w:rsid w:val="006474B1"/>
    <w:rsid w:val="0064758A"/>
    <w:rsid w:val="00647619"/>
    <w:rsid w:val="00647698"/>
    <w:rsid w:val="00647717"/>
    <w:rsid w:val="006477F3"/>
    <w:rsid w:val="006478BF"/>
    <w:rsid w:val="006479EC"/>
    <w:rsid w:val="00647A0B"/>
    <w:rsid w:val="00647AE9"/>
    <w:rsid w:val="00647B10"/>
    <w:rsid w:val="00647B4A"/>
    <w:rsid w:val="00647B8D"/>
    <w:rsid w:val="00647B99"/>
    <w:rsid w:val="00647BB5"/>
    <w:rsid w:val="00647BE8"/>
    <w:rsid w:val="00647C69"/>
    <w:rsid w:val="00647DCB"/>
    <w:rsid w:val="00647DF6"/>
    <w:rsid w:val="00647E23"/>
    <w:rsid w:val="00647E33"/>
    <w:rsid w:val="00647EF3"/>
    <w:rsid w:val="00647F12"/>
    <w:rsid w:val="00647F9A"/>
    <w:rsid w:val="00647FAE"/>
    <w:rsid w:val="0065001E"/>
    <w:rsid w:val="0065009B"/>
    <w:rsid w:val="006500E0"/>
    <w:rsid w:val="006502AE"/>
    <w:rsid w:val="00650316"/>
    <w:rsid w:val="00650327"/>
    <w:rsid w:val="0065033F"/>
    <w:rsid w:val="006504E1"/>
    <w:rsid w:val="00650509"/>
    <w:rsid w:val="00650535"/>
    <w:rsid w:val="006507CD"/>
    <w:rsid w:val="006508DA"/>
    <w:rsid w:val="006509AF"/>
    <w:rsid w:val="00650AB8"/>
    <w:rsid w:val="00650B74"/>
    <w:rsid w:val="00650B90"/>
    <w:rsid w:val="00650F11"/>
    <w:rsid w:val="00650F9F"/>
    <w:rsid w:val="0065112F"/>
    <w:rsid w:val="0065113B"/>
    <w:rsid w:val="006512C3"/>
    <w:rsid w:val="0065131A"/>
    <w:rsid w:val="006513B0"/>
    <w:rsid w:val="00651428"/>
    <w:rsid w:val="00651450"/>
    <w:rsid w:val="00651549"/>
    <w:rsid w:val="00651556"/>
    <w:rsid w:val="0065166C"/>
    <w:rsid w:val="006516A0"/>
    <w:rsid w:val="0065172E"/>
    <w:rsid w:val="0065179F"/>
    <w:rsid w:val="006517BB"/>
    <w:rsid w:val="00651814"/>
    <w:rsid w:val="00651894"/>
    <w:rsid w:val="006518A8"/>
    <w:rsid w:val="006519F9"/>
    <w:rsid w:val="00651ABF"/>
    <w:rsid w:val="00651BE4"/>
    <w:rsid w:val="00651C6E"/>
    <w:rsid w:val="00651D62"/>
    <w:rsid w:val="00651FDE"/>
    <w:rsid w:val="0065213D"/>
    <w:rsid w:val="0065222C"/>
    <w:rsid w:val="0065224D"/>
    <w:rsid w:val="006522E9"/>
    <w:rsid w:val="006523C2"/>
    <w:rsid w:val="00652457"/>
    <w:rsid w:val="006525AC"/>
    <w:rsid w:val="006525C4"/>
    <w:rsid w:val="006527BF"/>
    <w:rsid w:val="006528D8"/>
    <w:rsid w:val="006528DC"/>
    <w:rsid w:val="00652A6A"/>
    <w:rsid w:val="00652C57"/>
    <w:rsid w:val="00652D1D"/>
    <w:rsid w:val="0065311B"/>
    <w:rsid w:val="00653120"/>
    <w:rsid w:val="0065318F"/>
    <w:rsid w:val="006531B0"/>
    <w:rsid w:val="0065320E"/>
    <w:rsid w:val="006532F3"/>
    <w:rsid w:val="00653307"/>
    <w:rsid w:val="006533EF"/>
    <w:rsid w:val="006534E2"/>
    <w:rsid w:val="00653500"/>
    <w:rsid w:val="00653605"/>
    <w:rsid w:val="00653609"/>
    <w:rsid w:val="00653894"/>
    <w:rsid w:val="006538BD"/>
    <w:rsid w:val="006539A9"/>
    <w:rsid w:val="00653B9F"/>
    <w:rsid w:val="00653E11"/>
    <w:rsid w:val="00653E80"/>
    <w:rsid w:val="00653FDB"/>
    <w:rsid w:val="00654066"/>
    <w:rsid w:val="00654111"/>
    <w:rsid w:val="0065411B"/>
    <w:rsid w:val="006542B3"/>
    <w:rsid w:val="00654348"/>
    <w:rsid w:val="006543C8"/>
    <w:rsid w:val="00654513"/>
    <w:rsid w:val="006545B0"/>
    <w:rsid w:val="006545B7"/>
    <w:rsid w:val="006545BC"/>
    <w:rsid w:val="0065462E"/>
    <w:rsid w:val="00654657"/>
    <w:rsid w:val="006546AD"/>
    <w:rsid w:val="006546E6"/>
    <w:rsid w:val="0065477B"/>
    <w:rsid w:val="006547D0"/>
    <w:rsid w:val="006547F7"/>
    <w:rsid w:val="00654893"/>
    <w:rsid w:val="00654970"/>
    <w:rsid w:val="00654A1A"/>
    <w:rsid w:val="00654B03"/>
    <w:rsid w:val="00654BBF"/>
    <w:rsid w:val="00654BFC"/>
    <w:rsid w:val="00654C66"/>
    <w:rsid w:val="00654D31"/>
    <w:rsid w:val="00654D87"/>
    <w:rsid w:val="00654DF8"/>
    <w:rsid w:val="00654F40"/>
    <w:rsid w:val="006551A9"/>
    <w:rsid w:val="00655287"/>
    <w:rsid w:val="00655459"/>
    <w:rsid w:val="00655596"/>
    <w:rsid w:val="00655679"/>
    <w:rsid w:val="006556BA"/>
    <w:rsid w:val="006559B6"/>
    <w:rsid w:val="00655A80"/>
    <w:rsid w:val="00655B24"/>
    <w:rsid w:val="00655B3C"/>
    <w:rsid w:val="00655B82"/>
    <w:rsid w:val="00655B93"/>
    <w:rsid w:val="00655C10"/>
    <w:rsid w:val="00655C55"/>
    <w:rsid w:val="00655CA4"/>
    <w:rsid w:val="00655CBD"/>
    <w:rsid w:val="00655DC1"/>
    <w:rsid w:val="00655E3C"/>
    <w:rsid w:val="00655E7F"/>
    <w:rsid w:val="00655EA9"/>
    <w:rsid w:val="00655F3A"/>
    <w:rsid w:val="00656225"/>
    <w:rsid w:val="00656410"/>
    <w:rsid w:val="006565E3"/>
    <w:rsid w:val="006566EB"/>
    <w:rsid w:val="006566F4"/>
    <w:rsid w:val="006567A6"/>
    <w:rsid w:val="0065685F"/>
    <w:rsid w:val="006568D3"/>
    <w:rsid w:val="006568EA"/>
    <w:rsid w:val="00656942"/>
    <w:rsid w:val="00656A32"/>
    <w:rsid w:val="00656A77"/>
    <w:rsid w:val="00656B37"/>
    <w:rsid w:val="00656CC6"/>
    <w:rsid w:val="00656CFB"/>
    <w:rsid w:val="00656E8D"/>
    <w:rsid w:val="00656EB4"/>
    <w:rsid w:val="00657060"/>
    <w:rsid w:val="00657099"/>
    <w:rsid w:val="006570A3"/>
    <w:rsid w:val="0065725E"/>
    <w:rsid w:val="006572FC"/>
    <w:rsid w:val="006573D8"/>
    <w:rsid w:val="006573EC"/>
    <w:rsid w:val="00657635"/>
    <w:rsid w:val="0065777C"/>
    <w:rsid w:val="00657793"/>
    <w:rsid w:val="006577BA"/>
    <w:rsid w:val="006578F4"/>
    <w:rsid w:val="00657979"/>
    <w:rsid w:val="00657A0C"/>
    <w:rsid w:val="00657B1B"/>
    <w:rsid w:val="00657B62"/>
    <w:rsid w:val="00657C72"/>
    <w:rsid w:val="00657D73"/>
    <w:rsid w:val="0065BBDA"/>
    <w:rsid w:val="0066008C"/>
    <w:rsid w:val="00660092"/>
    <w:rsid w:val="00660096"/>
    <w:rsid w:val="006600BC"/>
    <w:rsid w:val="00660306"/>
    <w:rsid w:val="0066032E"/>
    <w:rsid w:val="006603D9"/>
    <w:rsid w:val="00660598"/>
    <w:rsid w:val="006605CC"/>
    <w:rsid w:val="006605EC"/>
    <w:rsid w:val="006607A9"/>
    <w:rsid w:val="00660892"/>
    <w:rsid w:val="006608D1"/>
    <w:rsid w:val="00660A34"/>
    <w:rsid w:val="00660A37"/>
    <w:rsid w:val="00660A6B"/>
    <w:rsid w:val="00660AF7"/>
    <w:rsid w:val="00660B50"/>
    <w:rsid w:val="00660C76"/>
    <w:rsid w:val="00660E6C"/>
    <w:rsid w:val="00660EC5"/>
    <w:rsid w:val="00660F83"/>
    <w:rsid w:val="006610ED"/>
    <w:rsid w:val="0066134F"/>
    <w:rsid w:val="0066148A"/>
    <w:rsid w:val="006614A6"/>
    <w:rsid w:val="006614F0"/>
    <w:rsid w:val="006614FB"/>
    <w:rsid w:val="0066156F"/>
    <w:rsid w:val="00661571"/>
    <w:rsid w:val="006615A4"/>
    <w:rsid w:val="006615A9"/>
    <w:rsid w:val="006615DB"/>
    <w:rsid w:val="00661682"/>
    <w:rsid w:val="006618C6"/>
    <w:rsid w:val="00661A0D"/>
    <w:rsid w:val="00661AAA"/>
    <w:rsid w:val="00661B6A"/>
    <w:rsid w:val="00661D75"/>
    <w:rsid w:val="00661F52"/>
    <w:rsid w:val="00662184"/>
    <w:rsid w:val="0066232D"/>
    <w:rsid w:val="0066256B"/>
    <w:rsid w:val="00662650"/>
    <w:rsid w:val="00662666"/>
    <w:rsid w:val="00662759"/>
    <w:rsid w:val="00662808"/>
    <w:rsid w:val="0066283B"/>
    <w:rsid w:val="0066289A"/>
    <w:rsid w:val="006628CB"/>
    <w:rsid w:val="00662A2A"/>
    <w:rsid w:val="00662A2E"/>
    <w:rsid w:val="00662A62"/>
    <w:rsid w:val="00662B11"/>
    <w:rsid w:val="00662BFD"/>
    <w:rsid w:val="00662DB4"/>
    <w:rsid w:val="00662DED"/>
    <w:rsid w:val="00662F14"/>
    <w:rsid w:val="0066300B"/>
    <w:rsid w:val="006633D9"/>
    <w:rsid w:val="006633F9"/>
    <w:rsid w:val="00663403"/>
    <w:rsid w:val="00663628"/>
    <w:rsid w:val="00663673"/>
    <w:rsid w:val="006636DC"/>
    <w:rsid w:val="006637E2"/>
    <w:rsid w:val="00663804"/>
    <w:rsid w:val="0066391B"/>
    <w:rsid w:val="00663A05"/>
    <w:rsid w:val="00663A5C"/>
    <w:rsid w:val="00663AA1"/>
    <w:rsid w:val="00663B88"/>
    <w:rsid w:val="00663BCE"/>
    <w:rsid w:val="00663C4A"/>
    <w:rsid w:val="00663C92"/>
    <w:rsid w:val="00663DD4"/>
    <w:rsid w:val="00663E25"/>
    <w:rsid w:val="00663EE9"/>
    <w:rsid w:val="006640B5"/>
    <w:rsid w:val="006641C8"/>
    <w:rsid w:val="006641FB"/>
    <w:rsid w:val="0066425E"/>
    <w:rsid w:val="006642EA"/>
    <w:rsid w:val="006644F6"/>
    <w:rsid w:val="0066461B"/>
    <w:rsid w:val="00664711"/>
    <w:rsid w:val="00664760"/>
    <w:rsid w:val="00664848"/>
    <w:rsid w:val="0066487B"/>
    <w:rsid w:val="00664B86"/>
    <w:rsid w:val="00664C1C"/>
    <w:rsid w:val="00664C65"/>
    <w:rsid w:val="00664D30"/>
    <w:rsid w:val="00664D9E"/>
    <w:rsid w:val="00664F2F"/>
    <w:rsid w:val="00664F55"/>
    <w:rsid w:val="00664F63"/>
    <w:rsid w:val="006650A9"/>
    <w:rsid w:val="006652B7"/>
    <w:rsid w:val="006653D1"/>
    <w:rsid w:val="006654C8"/>
    <w:rsid w:val="00665520"/>
    <w:rsid w:val="006655AD"/>
    <w:rsid w:val="00665617"/>
    <w:rsid w:val="0066567B"/>
    <w:rsid w:val="006658B6"/>
    <w:rsid w:val="006658BC"/>
    <w:rsid w:val="006658E1"/>
    <w:rsid w:val="00665946"/>
    <w:rsid w:val="006659C7"/>
    <w:rsid w:val="00665A4A"/>
    <w:rsid w:val="00665B44"/>
    <w:rsid w:val="00665BD7"/>
    <w:rsid w:val="00665CEB"/>
    <w:rsid w:val="00665CF7"/>
    <w:rsid w:val="00665CF9"/>
    <w:rsid w:val="00665E42"/>
    <w:rsid w:val="00665FAC"/>
    <w:rsid w:val="00666050"/>
    <w:rsid w:val="006660AF"/>
    <w:rsid w:val="0066616A"/>
    <w:rsid w:val="0066623B"/>
    <w:rsid w:val="00666270"/>
    <w:rsid w:val="00666302"/>
    <w:rsid w:val="00666313"/>
    <w:rsid w:val="00666388"/>
    <w:rsid w:val="006663F4"/>
    <w:rsid w:val="006664FA"/>
    <w:rsid w:val="0066652B"/>
    <w:rsid w:val="00666572"/>
    <w:rsid w:val="00666738"/>
    <w:rsid w:val="0066680D"/>
    <w:rsid w:val="00666811"/>
    <w:rsid w:val="00666821"/>
    <w:rsid w:val="0066683F"/>
    <w:rsid w:val="00666880"/>
    <w:rsid w:val="006669D6"/>
    <w:rsid w:val="00666A60"/>
    <w:rsid w:val="00666B80"/>
    <w:rsid w:val="00666CA2"/>
    <w:rsid w:val="00666CAE"/>
    <w:rsid w:val="00666D48"/>
    <w:rsid w:val="00666E6B"/>
    <w:rsid w:val="00666F5A"/>
    <w:rsid w:val="0066718F"/>
    <w:rsid w:val="0066724A"/>
    <w:rsid w:val="006672FE"/>
    <w:rsid w:val="00667360"/>
    <w:rsid w:val="0066736E"/>
    <w:rsid w:val="00667390"/>
    <w:rsid w:val="006673C0"/>
    <w:rsid w:val="00667415"/>
    <w:rsid w:val="006675BF"/>
    <w:rsid w:val="00667615"/>
    <w:rsid w:val="0066766C"/>
    <w:rsid w:val="00667686"/>
    <w:rsid w:val="006676FC"/>
    <w:rsid w:val="006677C9"/>
    <w:rsid w:val="006677FF"/>
    <w:rsid w:val="006678A8"/>
    <w:rsid w:val="006678D4"/>
    <w:rsid w:val="0066795B"/>
    <w:rsid w:val="00667AE8"/>
    <w:rsid w:val="00667B50"/>
    <w:rsid w:val="00667C79"/>
    <w:rsid w:val="00667CFC"/>
    <w:rsid w:val="00667E19"/>
    <w:rsid w:val="00667FF9"/>
    <w:rsid w:val="0067001D"/>
    <w:rsid w:val="006701C0"/>
    <w:rsid w:val="00670393"/>
    <w:rsid w:val="006703B6"/>
    <w:rsid w:val="0067046E"/>
    <w:rsid w:val="00670681"/>
    <w:rsid w:val="006706C3"/>
    <w:rsid w:val="00670713"/>
    <w:rsid w:val="006707CF"/>
    <w:rsid w:val="006707D3"/>
    <w:rsid w:val="006707DA"/>
    <w:rsid w:val="006707E4"/>
    <w:rsid w:val="00670985"/>
    <w:rsid w:val="00670A6C"/>
    <w:rsid w:val="00670B43"/>
    <w:rsid w:val="00670E06"/>
    <w:rsid w:val="00670E29"/>
    <w:rsid w:val="00670E32"/>
    <w:rsid w:val="00670FF5"/>
    <w:rsid w:val="0067119D"/>
    <w:rsid w:val="00671200"/>
    <w:rsid w:val="00671252"/>
    <w:rsid w:val="00671388"/>
    <w:rsid w:val="0067148E"/>
    <w:rsid w:val="006715EB"/>
    <w:rsid w:val="00671618"/>
    <w:rsid w:val="0067169D"/>
    <w:rsid w:val="006716DA"/>
    <w:rsid w:val="006717F0"/>
    <w:rsid w:val="00671838"/>
    <w:rsid w:val="0067199A"/>
    <w:rsid w:val="006719DD"/>
    <w:rsid w:val="00671A28"/>
    <w:rsid w:val="00671A93"/>
    <w:rsid w:val="00671C64"/>
    <w:rsid w:val="00671CD9"/>
    <w:rsid w:val="00671D45"/>
    <w:rsid w:val="00671F17"/>
    <w:rsid w:val="006720E7"/>
    <w:rsid w:val="00672180"/>
    <w:rsid w:val="006721C4"/>
    <w:rsid w:val="00672200"/>
    <w:rsid w:val="006722FA"/>
    <w:rsid w:val="0067242A"/>
    <w:rsid w:val="00672456"/>
    <w:rsid w:val="006725D6"/>
    <w:rsid w:val="006725F3"/>
    <w:rsid w:val="00672640"/>
    <w:rsid w:val="0067270E"/>
    <w:rsid w:val="006727A7"/>
    <w:rsid w:val="006727AA"/>
    <w:rsid w:val="006727F1"/>
    <w:rsid w:val="00672805"/>
    <w:rsid w:val="006728A0"/>
    <w:rsid w:val="00672A43"/>
    <w:rsid w:val="00672A85"/>
    <w:rsid w:val="00672BFC"/>
    <w:rsid w:val="00672C6C"/>
    <w:rsid w:val="00672C6E"/>
    <w:rsid w:val="00672C74"/>
    <w:rsid w:val="00672D00"/>
    <w:rsid w:val="00672D0D"/>
    <w:rsid w:val="00672E0D"/>
    <w:rsid w:val="00672EE6"/>
    <w:rsid w:val="006730CC"/>
    <w:rsid w:val="00673161"/>
    <w:rsid w:val="006731C1"/>
    <w:rsid w:val="00673202"/>
    <w:rsid w:val="006732ED"/>
    <w:rsid w:val="006733CC"/>
    <w:rsid w:val="006734BE"/>
    <w:rsid w:val="0067352B"/>
    <w:rsid w:val="00673591"/>
    <w:rsid w:val="00673891"/>
    <w:rsid w:val="0067391D"/>
    <w:rsid w:val="00673955"/>
    <w:rsid w:val="00673964"/>
    <w:rsid w:val="00673A0C"/>
    <w:rsid w:val="00673A3A"/>
    <w:rsid w:val="00673CB1"/>
    <w:rsid w:val="00673CD9"/>
    <w:rsid w:val="00673D0D"/>
    <w:rsid w:val="00673D7C"/>
    <w:rsid w:val="00673DA1"/>
    <w:rsid w:val="00673DEB"/>
    <w:rsid w:val="00673E1C"/>
    <w:rsid w:val="00673F28"/>
    <w:rsid w:val="00673F65"/>
    <w:rsid w:val="00674084"/>
    <w:rsid w:val="00674366"/>
    <w:rsid w:val="006743B5"/>
    <w:rsid w:val="006744A4"/>
    <w:rsid w:val="00674690"/>
    <w:rsid w:val="006748B0"/>
    <w:rsid w:val="006748B1"/>
    <w:rsid w:val="00674969"/>
    <w:rsid w:val="00674978"/>
    <w:rsid w:val="00674992"/>
    <w:rsid w:val="00674A73"/>
    <w:rsid w:val="00674AD6"/>
    <w:rsid w:val="00674B52"/>
    <w:rsid w:val="00674B54"/>
    <w:rsid w:val="00674BDC"/>
    <w:rsid w:val="00674C14"/>
    <w:rsid w:val="00674C47"/>
    <w:rsid w:val="00674E2B"/>
    <w:rsid w:val="00674F07"/>
    <w:rsid w:val="00674F84"/>
    <w:rsid w:val="0067505C"/>
    <w:rsid w:val="0067519C"/>
    <w:rsid w:val="0067537D"/>
    <w:rsid w:val="0067555D"/>
    <w:rsid w:val="006755E5"/>
    <w:rsid w:val="00675676"/>
    <w:rsid w:val="00675771"/>
    <w:rsid w:val="00675780"/>
    <w:rsid w:val="00675797"/>
    <w:rsid w:val="0067589D"/>
    <w:rsid w:val="006758EA"/>
    <w:rsid w:val="006758F3"/>
    <w:rsid w:val="0067595C"/>
    <w:rsid w:val="00675A3C"/>
    <w:rsid w:val="00675A6F"/>
    <w:rsid w:val="00675B1E"/>
    <w:rsid w:val="00675BD9"/>
    <w:rsid w:val="00675C35"/>
    <w:rsid w:val="00675D79"/>
    <w:rsid w:val="00675F2F"/>
    <w:rsid w:val="00675F94"/>
    <w:rsid w:val="006760E5"/>
    <w:rsid w:val="00676173"/>
    <w:rsid w:val="00676237"/>
    <w:rsid w:val="006762BE"/>
    <w:rsid w:val="006762D0"/>
    <w:rsid w:val="006764FD"/>
    <w:rsid w:val="006765A4"/>
    <w:rsid w:val="006765EA"/>
    <w:rsid w:val="00676607"/>
    <w:rsid w:val="006766BF"/>
    <w:rsid w:val="006767B0"/>
    <w:rsid w:val="00676803"/>
    <w:rsid w:val="006769A3"/>
    <w:rsid w:val="00676AB1"/>
    <w:rsid w:val="00676ABB"/>
    <w:rsid w:val="00676B42"/>
    <w:rsid w:val="00676B6A"/>
    <w:rsid w:val="00676B9B"/>
    <w:rsid w:val="00676B9D"/>
    <w:rsid w:val="00676C06"/>
    <w:rsid w:val="00676E7E"/>
    <w:rsid w:val="00676ECC"/>
    <w:rsid w:val="00676F3C"/>
    <w:rsid w:val="00676F8B"/>
    <w:rsid w:val="0067702A"/>
    <w:rsid w:val="0067705B"/>
    <w:rsid w:val="006770F8"/>
    <w:rsid w:val="00677137"/>
    <w:rsid w:val="0067721F"/>
    <w:rsid w:val="00677295"/>
    <w:rsid w:val="006772B4"/>
    <w:rsid w:val="006772D6"/>
    <w:rsid w:val="006772E2"/>
    <w:rsid w:val="00677359"/>
    <w:rsid w:val="0067737B"/>
    <w:rsid w:val="006773AC"/>
    <w:rsid w:val="006773FC"/>
    <w:rsid w:val="006774E4"/>
    <w:rsid w:val="0067753B"/>
    <w:rsid w:val="006776BA"/>
    <w:rsid w:val="0067778C"/>
    <w:rsid w:val="00677790"/>
    <w:rsid w:val="006777F0"/>
    <w:rsid w:val="006778B7"/>
    <w:rsid w:val="00677900"/>
    <w:rsid w:val="00677989"/>
    <w:rsid w:val="00677998"/>
    <w:rsid w:val="00677C6E"/>
    <w:rsid w:val="00677CF3"/>
    <w:rsid w:val="00677DA5"/>
    <w:rsid w:val="00677DC2"/>
    <w:rsid w:val="00677E5F"/>
    <w:rsid w:val="00677E77"/>
    <w:rsid w:val="00677EB8"/>
    <w:rsid w:val="00677EC5"/>
    <w:rsid w:val="00677F92"/>
    <w:rsid w:val="006800EB"/>
    <w:rsid w:val="00680247"/>
    <w:rsid w:val="006802D2"/>
    <w:rsid w:val="00680358"/>
    <w:rsid w:val="006803A2"/>
    <w:rsid w:val="00680454"/>
    <w:rsid w:val="00680634"/>
    <w:rsid w:val="006806B0"/>
    <w:rsid w:val="006807F7"/>
    <w:rsid w:val="006808E2"/>
    <w:rsid w:val="00680A13"/>
    <w:rsid w:val="00680AE3"/>
    <w:rsid w:val="00680BD9"/>
    <w:rsid w:val="00680C0A"/>
    <w:rsid w:val="00680C5F"/>
    <w:rsid w:val="00680C6D"/>
    <w:rsid w:val="00680C75"/>
    <w:rsid w:val="00680CA5"/>
    <w:rsid w:val="00680E97"/>
    <w:rsid w:val="00680FFB"/>
    <w:rsid w:val="00681051"/>
    <w:rsid w:val="006811D3"/>
    <w:rsid w:val="0068121F"/>
    <w:rsid w:val="006812F3"/>
    <w:rsid w:val="0068134B"/>
    <w:rsid w:val="0068136B"/>
    <w:rsid w:val="006813EC"/>
    <w:rsid w:val="00681532"/>
    <w:rsid w:val="006815BC"/>
    <w:rsid w:val="00681698"/>
    <w:rsid w:val="006816CB"/>
    <w:rsid w:val="0068173F"/>
    <w:rsid w:val="0068176B"/>
    <w:rsid w:val="0068188F"/>
    <w:rsid w:val="00681A35"/>
    <w:rsid w:val="00681A9E"/>
    <w:rsid w:val="00681B15"/>
    <w:rsid w:val="00681C6E"/>
    <w:rsid w:val="00681EDD"/>
    <w:rsid w:val="00681FD9"/>
    <w:rsid w:val="00681FDD"/>
    <w:rsid w:val="0068202F"/>
    <w:rsid w:val="006820B7"/>
    <w:rsid w:val="00682160"/>
    <w:rsid w:val="0068243D"/>
    <w:rsid w:val="0068244E"/>
    <w:rsid w:val="0068253D"/>
    <w:rsid w:val="0068258E"/>
    <w:rsid w:val="00682634"/>
    <w:rsid w:val="0068263A"/>
    <w:rsid w:val="00682793"/>
    <w:rsid w:val="006827A6"/>
    <w:rsid w:val="00682B15"/>
    <w:rsid w:val="00682B3D"/>
    <w:rsid w:val="00682BBE"/>
    <w:rsid w:val="00682ECC"/>
    <w:rsid w:val="00682EFA"/>
    <w:rsid w:val="00682F2D"/>
    <w:rsid w:val="00682F90"/>
    <w:rsid w:val="006830D0"/>
    <w:rsid w:val="006831B2"/>
    <w:rsid w:val="00683201"/>
    <w:rsid w:val="006833A2"/>
    <w:rsid w:val="00683477"/>
    <w:rsid w:val="006834EF"/>
    <w:rsid w:val="0068361E"/>
    <w:rsid w:val="00683625"/>
    <w:rsid w:val="006836A5"/>
    <w:rsid w:val="006837A4"/>
    <w:rsid w:val="00683871"/>
    <w:rsid w:val="00683910"/>
    <w:rsid w:val="00683952"/>
    <w:rsid w:val="00683997"/>
    <w:rsid w:val="006839E8"/>
    <w:rsid w:val="00683A43"/>
    <w:rsid w:val="00683A44"/>
    <w:rsid w:val="00683A9C"/>
    <w:rsid w:val="00683BD2"/>
    <w:rsid w:val="00683C81"/>
    <w:rsid w:val="00683CB6"/>
    <w:rsid w:val="00683D75"/>
    <w:rsid w:val="00683EF4"/>
    <w:rsid w:val="00683F9D"/>
    <w:rsid w:val="00684039"/>
    <w:rsid w:val="0068404C"/>
    <w:rsid w:val="0068406C"/>
    <w:rsid w:val="006840FC"/>
    <w:rsid w:val="0068414D"/>
    <w:rsid w:val="00684268"/>
    <w:rsid w:val="00684300"/>
    <w:rsid w:val="006843B4"/>
    <w:rsid w:val="006843E8"/>
    <w:rsid w:val="0068462A"/>
    <w:rsid w:val="0068464D"/>
    <w:rsid w:val="0068465E"/>
    <w:rsid w:val="006846CB"/>
    <w:rsid w:val="006846CF"/>
    <w:rsid w:val="00684995"/>
    <w:rsid w:val="006849B1"/>
    <w:rsid w:val="00684A81"/>
    <w:rsid w:val="00684C0E"/>
    <w:rsid w:val="00684C6C"/>
    <w:rsid w:val="00684F20"/>
    <w:rsid w:val="0068508B"/>
    <w:rsid w:val="0068521A"/>
    <w:rsid w:val="00685349"/>
    <w:rsid w:val="006854B9"/>
    <w:rsid w:val="006854F5"/>
    <w:rsid w:val="00685597"/>
    <w:rsid w:val="00685700"/>
    <w:rsid w:val="00685754"/>
    <w:rsid w:val="00685759"/>
    <w:rsid w:val="006858B3"/>
    <w:rsid w:val="006859E1"/>
    <w:rsid w:val="00685A40"/>
    <w:rsid w:val="00685A44"/>
    <w:rsid w:val="00685ABA"/>
    <w:rsid w:val="00685D49"/>
    <w:rsid w:val="00685DF9"/>
    <w:rsid w:val="00685ECB"/>
    <w:rsid w:val="00685FC1"/>
    <w:rsid w:val="00686022"/>
    <w:rsid w:val="00686237"/>
    <w:rsid w:val="00686298"/>
    <w:rsid w:val="0068635F"/>
    <w:rsid w:val="00686383"/>
    <w:rsid w:val="006863E4"/>
    <w:rsid w:val="00686644"/>
    <w:rsid w:val="006868EF"/>
    <w:rsid w:val="00686971"/>
    <w:rsid w:val="00686A6B"/>
    <w:rsid w:val="00686A6F"/>
    <w:rsid w:val="00686B70"/>
    <w:rsid w:val="00686BFD"/>
    <w:rsid w:val="00686D68"/>
    <w:rsid w:val="00686F2B"/>
    <w:rsid w:val="00686F2E"/>
    <w:rsid w:val="00686F3A"/>
    <w:rsid w:val="00686F4C"/>
    <w:rsid w:val="00686F6A"/>
    <w:rsid w:val="00686F7A"/>
    <w:rsid w:val="00686FE1"/>
    <w:rsid w:val="00687078"/>
    <w:rsid w:val="00687152"/>
    <w:rsid w:val="0068717A"/>
    <w:rsid w:val="006872CF"/>
    <w:rsid w:val="00687332"/>
    <w:rsid w:val="00687355"/>
    <w:rsid w:val="0068739C"/>
    <w:rsid w:val="006873C9"/>
    <w:rsid w:val="00687450"/>
    <w:rsid w:val="006874E7"/>
    <w:rsid w:val="00687641"/>
    <w:rsid w:val="006876AE"/>
    <w:rsid w:val="0068780C"/>
    <w:rsid w:val="006878BC"/>
    <w:rsid w:val="00687970"/>
    <w:rsid w:val="0068799D"/>
    <w:rsid w:val="006879B7"/>
    <w:rsid w:val="00687A27"/>
    <w:rsid w:val="00687B4B"/>
    <w:rsid w:val="00687C38"/>
    <w:rsid w:val="00687CE8"/>
    <w:rsid w:val="00687EFC"/>
    <w:rsid w:val="00687FD1"/>
    <w:rsid w:val="00690047"/>
    <w:rsid w:val="00690050"/>
    <w:rsid w:val="0069007E"/>
    <w:rsid w:val="006900C7"/>
    <w:rsid w:val="006900E4"/>
    <w:rsid w:val="00690130"/>
    <w:rsid w:val="00690140"/>
    <w:rsid w:val="006901A2"/>
    <w:rsid w:val="006901A9"/>
    <w:rsid w:val="0069062E"/>
    <w:rsid w:val="00690662"/>
    <w:rsid w:val="00690785"/>
    <w:rsid w:val="006908FD"/>
    <w:rsid w:val="00690932"/>
    <w:rsid w:val="00690C55"/>
    <w:rsid w:val="00690CB3"/>
    <w:rsid w:val="00690CC6"/>
    <w:rsid w:val="00690D72"/>
    <w:rsid w:val="00690D82"/>
    <w:rsid w:val="00691300"/>
    <w:rsid w:val="0069139D"/>
    <w:rsid w:val="0069169E"/>
    <w:rsid w:val="00691830"/>
    <w:rsid w:val="0069183F"/>
    <w:rsid w:val="00691945"/>
    <w:rsid w:val="00691A02"/>
    <w:rsid w:val="00691A0A"/>
    <w:rsid w:val="00691ABB"/>
    <w:rsid w:val="00691BC5"/>
    <w:rsid w:val="00691C5B"/>
    <w:rsid w:val="00691CB7"/>
    <w:rsid w:val="00691CC4"/>
    <w:rsid w:val="00691D64"/>
    <w:rsid w:val="00691DB7"/>
    <w:rsid w:val="00691E91"/>
    <w:rsid w:val="00691EC6"/>
    <w:rsid w:val="00691F22"/>
    <w:rsid w:val="00691F9A"/>
    <w:rsid w:val="00691FBA"/>
    <w:rsid w:val="00691FCE"/>
    <w:rsid w:val="00691FD9"/>
    <w:rsid w:val="00692057"/>
    <w:rsid w:val="00692132"/>
    <w:rsid w:val="006921BF"/>
    <w:rsid w:val="00692310"/>
    <w:rsid w:val="00692340"/>
    <w:rsid w:val="00692387"/>
    <w:rsid w:val="006923A4"/>
    <w:rsid w:val="0069249A"/>
    <w:rsid w:val="006925F6"/>
    <w:rsid w:val="00692776"/>
    <w:rsid w:val="006927C8"/>
    <w:rsid w:val="00692985"/>
    <w:rsid w:val="00692AC6"/>
    <w:rsid w:val="00692B1A"/>
    <w:rsid w:val="00692BC4"/>
    <w:rsid w:val="00692BDB"/>
    <w:rsid w:val="00692C36"/>
    <w:rsid w:val="00692C3B"/>
    <w:rsid w:val="00692C5F"/>
    <w:rsid w:val="00692CF8"/>
    <w:rsid w:val="00692CFF"/>
    <w:rsid w:val="00692D07"/>
    <w:rsid w:val="00692D38"/>
    <w:rsid w:val="00692EC8"/>
    <w:rsid w:val="00692EE8"/>
    <w:rsid w:val="00693032"/>
    <w:rsid w:val="00693088"/>
    <w:rsid w:val="00693132"/>
    <w:rsid w:val="00693326"/>
    <w:rsid w:val="00693389"/>
    <w:rsid w:val="00693393"/>
    <w:rsid w:val="006933BA"/>
    <w:rsid w:val="0069351F"/>
    <w:rsid w:val="0069359E"/>
    <w:rsid w:val="006935C6"/>
    <w:rsid w:val="00693695"/>
    <w:rsid w:val="0069378B"/>
    <w:rsid w:val="006937B5"/>
    <w:rsid w:val="00693ACC"/>
    <w:rsid w:val="00693C21"/>
    <w:rsid w:val="00693C9D"/>
    <w:rsid w:val="00693CD2"/>
    <w:rsid w:val="00693CD4"/>
    <w:rsid w:val="00693CF5"/>
    <w:rsid w:val="00693DD4"/>
    <w:rsid w:val="00693E10"/>
    <w:rsid w:val="00693EFD"/>
    <w:rsid w:val="00693F69"/>
    <w:rsid w:val="00693FC9"/>
    <w:rsid w:val="0069404A"/>
    <w:rsid w:val="006940BE"/>
    <w:rsid w:val="0069416C"/>
    <w:rsid w:val="00694274"/>
    <w:rsid w:val="006942EC"/>
    <w:rsid w:val="006944E2"/>
    <w:rsid w:val="006945B7"/>
    <w:rsid w:val="006945DA"/>
    <w:rsid w:val="00694661"/>
    <w:rsid w:val="0069476B"/>
    <w:rsid w:val="006948D3"/>
    <w:rsid w:val="00694940"/>
    <w:rsid w:val="00694A29"/>
    <w:rsid w:val="00694B37"/>
    <w:rsid w:val="00694B90"/>
    <w:rsid w:val="00694C8D"/>
    <w:rsid w:val="00694DFA"/>
    <w:rsid w:val="0069501E"/>
    <w:rsid w:val="00695213"/>
    <w:rsid w:val="00695508"/>
    <w:rsid w:val="0069552C"/>
    <w:rsid w:val="00695589"/>
    <w:rsid w:val="00695595"/>
    <w:rsid w:val="006956B5"/>
    <w:rsid w:val="0069576E"/>
    <w:rsid w:val="0069579B"/>
    <w:rsid w:val="006957CE"/>
    <w:rsid w:val="006959A0"/>
    <w:rsid w:val="006959B4"/>
    <w:rsid w:val="006959E7"/>
    <w:rsid w:val="00695B1F"/>
    <w:rsid w:val="00695B37"/>
    <w:rsid w:val="00695B5F"/>
    <w:rsid w:val="00695B9F"/>
    <w:rsid w:val="00695BA6"/>
    <w:rsid w:val="00695F6B"/>
    <w:rsid w:val="00695F7E"/>
    <w:rsid w:val="006960BC"/>
    <w:rsid w:val="006960D1"/>
    <w:rsid w:val="00696134"/>
    <w:rsid w:val="00696164"/>
    <w:rsid w:val="00696184"/>
    <w:rsid w:val="0069630A"/>
    <w:rsid w:val="00696443"/>
    <w:rsid w:val="006967D6"/>
    <w:rsid w:val="00696836"/>
    <w:rsid w:val="0069684D"/>
    <w:rsid w:val="0069693A"/>
    <w:rsid w:val="00696ABA"/>
    <w:rsid w:val="00696AE5"/>
    <w:rsid w:val="00696B0E"/>
    <w:rsid w:val="00696B26"/>
    <w:rsid w:val="00696B50"/>
    <w:rsid w:val="00696D08"/>
    <w:rsid w:val="00696D27"/>
    <w:rsid w:val="00696D55"/>
    <w:rsid w:val="00696E14"/>
    <w:rsid w:val="00696E16"/>
    <w:rsid w:val="0069701C"/>
    <w:rsid w:val="006970FB"/>
    <w:rsid w:val="0069718B"/>
    <w:rsid w:val="006971CE"/>
    <w:rsid w:val="0069729A"/>
    <w:rsid w:val="00697326"/>
    <w:rsid w:val="00697367"/>
    <w:rsid w:val="0069737C"/>
    <w:rsid w:val="006974B2"/>
    <w:rsid w:val="006975EC"/>
    <w:rsid w:val="0069762E"/>
    <w:rsid w:val="006976B2"/>
    <w:rsid w:val="00697713"/>
    <w:rsid w:val="00697718"/>
    <w:rsid w:val="0069778D"/>
    <w:rsid w:val="00697802"/>
    <w:rsid w:val="00697892"/>
    <w:rsid w:val="006978B6"/>
    <w:rsid w:val="00697A1F"/>
    <w:rsid w:val="00697A31"/>
    <w:rsid w:val="00697A58"/>
    <w:rsid w:val="00697C06"/>
    <w:rsid w:val="00697C67"/>
    <w:rsid w:val="00697DD4"/>
    <w:rsid w:val="00697ECB"/>
    <w:rsid w:val="00697F29"/>
    <w:rsid w:val="00697F82"/>
    <w:rsid w:val="00697FEE"/>
    <w:rsid w:val="006A0019"/>
    <w:rsid w:val="006A0172"/>
    <w:rsid w:val="006A02B6"/>
    <w:rsid w:val="006A03F3"/>
    <w:rsid w:val="006A0545"/>
    <w:rsid w:val="006A0592"/>
    <w:rsid w:val="006A0717"/>
    <w:rsid w:val="006A0750"/>
    <w:rsid w:val="006A0800"/>
    <w:rsid w:val="006A081E"/>
    <w:rsid w:val="006A085E"/>
    <w:rsid w:val="006A0893"/>
    <w:rsid w:val="006A0A6C"/>
    <w:rsid w:val="006A0A7E"/>
    <w:rsid w:val="006A0B59"/>
    <w:rsid w:val="006A0B6B"/>
    <w:rsid w:val="006A0BBF"/>
    <w:rsid w:val="006A0CB0"/>
    <w:rsid w:val="006A0E68"/>
    <w:rsid w:val="006A0F08"/>
    <w:rsid w:val="006A0FE2"/>
    <w:rsid w:val="006A107F"/>
    <w:rsid w:val="006A12AD"/>
    <w:rsid w:val="006A12B7"/>
    <w:rsid w:val="006A1439"/>
    <w:rsid w:val="006A14B9"/>
    <w:rsid w:val="006A14F3"/>
    <w:rsid w:val="006A1564"/>
    <w:rsid w:val="006A15B2"/>
    <w:rsid w:val="006A1738"/>
    <w:rsid w:val="006A176C"/>
    <w:rsid w:val="006A17D6"/>
    <w:rsid w:val="006A17DA"/>
    <w:rsid w:val="006A18E3"/>
    <w:rsid w:val="006A19FF"/>
    <w:rsid w:val="006A1A6C"/>
    <w:rsid w:val="006A1C76"/>
    <w:rsid w:val="006A1DE3"/>
    <w:rsid w:val="006A1FDB"/>
    <w:rsid w:val="006A20BE"/>
    <w:rsid w:val="006A224D"/>
    <w:rsid w:val="006A22B6"/>
    <w:rsid w:val="006A22E0"/>
    <w:rsid w:val="006A22F2"/>
    <w:rsid w:val="006A23D2"/>
    <w:rsid w:val="006A2403"/>
    <w:rsid w:val="006A2428"/>
    <w:rsid w:val="006A25B0"/>
    <w:rsid w:val="006A25FC"/>
    <w:rsid w:val="006A2678"/>
    <w:rsid w:val="006A2737"/>
    <w:rsid w:val="006A2879"/>
    <w:rsid w:val="006A2881"/>
    <w:rsid w:val="006A28B2"/>
    <w:rsid w:val="006A2BF0"/>
    <w:rsid w:val="006A2BFC"/>
    <w:rsid w:val="006A2C4B"/>
    <w:rsid w:val="006A2D37"/>
    <w:rsid w:val="006A2E7A"/>
    <w:rsid w:val="006A2E9E"/>
    <w:rsid w:val="006A2F12"/>
    <w:rsid w:val="006A2FA3"/>
    <w:rsid w:val="006A2FF7"/>
    <w:rsid w:val="006A303B"/>
    <w:rsid w:val="006A3074"/>
    <w:rsid w:val="006A307E"/>
    <w:rsid w:val="006A30F6"/>
    <w:rsid w:val="006A311E"/>
    <w:rsid w:val="006A3138"/>
    <w:rsid w:val="006A3184"/>
    <w:rsid w:val="006A3289"/>
    <w:rsid w:val="006A32BC"/>
    <w:rsid w:val="006A33AA"/>
    <w:rsid w:val="006A3426"/>
    <w:rsid w:val="006A356B"/>
    <w:rsid w:val="006A35B8"/>
    <w:rsid w:val="006A3789"/>
    <w:rsid w:val="006A389E"/>
    <w:rsid w:val="006A3905"/>
    <w:rsid w:val="006A3942"/>
    <w:rsid w:val="006A399C"/>
    <w:rsid w:val="006A39C1"/>
    <w:rsid w:val="006A3A4C"/>
    <w:rsid w:val="006A3B3B"/>
    <w:rsid w:val="006A3BCB"/>
    <w:rsid w:val="006A3CAA"/>
    <w:rsid w:val="006A411C"/>
    <w:rsid w:val="006A4371"/>
    <w:rsid w:val="006A437D"/>
    <w:rsid w:val="006A4383"/>
    <w:rsid w:val="006A43E0"/>
    <w:rsid w:val="006A4400"/>
    <w:rsid w:val="006A441C"/>
    <w:rsid w:val="006A4482"/>
    <w:rsid w:val="006A44A0"/>
    <w:rsid w:val="006A450A"/>
    <w:rsid w:val="006A45F5"/>
    <w:rsid w:val="006A46FC"/>
    <w:rsid w:val="006A49BF"/>
    <w:rsid w:val="006A49E7"/>
    <w:rsid w:val="006A49EF"/>
    <w:rsid w:val="006A4A29"/>
    <w:rsid w:val="006A4AE0"/>
    <w:rsid w:val="006A4B45"/>
    <w:rsid w:val="006A4C26"/>
    <w:rsid w:val="006A4CAC"/>
    <w:rsid w:val="006A4D12"/>
    <w:rsid w:val="006A4D33"/>
    <w:rsid w:val="006A4E81"/>
    <w:rsid w:val="006A4E85"/>
    <w:rsid w:val="006A4EBB"/>
    <w:rsid w:val="006A4F69"/>
    <w:rsid w:val="006A4FE8"/>
    <w:rsid w:val="006A5126"/>
    <w:rsid w:val="006A51AB"/>
    <w:rsid w:val="006A51D1"/>
    <w:rsid w:val="006A52A5"/>
    <w:rsid w:val="006A52D4"/>
    <w:rsid w:val="006A53AF"/>
    <w:rsid w:val="006A559B"/>
    <w:rsid w:val="006A5703"/>
    <w:rsid w:val="006A571B"/>
    <w:rsid w:val="006A57D3"/>
    <w:rsid w:val="006A5881"/>
    <w:rsid w:val="006A590B"/>
    <w:rsid w:val="006A59BB"/>
    <w:rsid w:val="006A59DE"/>
    <w:rsid w:val="006A5B21"/>
    <w:rsid w:val="006A5BE3"/>
    <w:rsid w:val="006A5BF8"/>
    <w:rsid w:val="006A5CA4"/>
    <w:rsid w:val="006A5D14"/>
    <w:rsid w:val="006A5DA0"/>
    <w:rsid w:val="006A5E4F"/>
    <w:rsid w:val="006A5ED3"/>
    <w:rsid w:val="006A608E"/>
    <w:rsid w:val="006A60A0"/>
    <w:rsid w:val="006A60A8"/>
    <w:rsid w:val="006A6120"/>
    <w:rsid w:val="006A619C"/>
    <w:rsid w:val="006A6317"/>
    <w:rsid w:val="006A63ED"/>
    <w:rsid w:val="006A64E5"/>
    <w:rsid w:val="006A64E8"/>
    <w:rsid w:val="006A64F4"/>
    <w:rsid w:val="006A66B9"/>
    <w:rsid w:val="006A677F"/>
    <w:rsid w:val="006A67C5"/>
    <w:rsid w:val="006A6852"/>
    <w:rsid w:val="006A687B"/>
    <w:rsid w:val="006A68A2"/>
    <w:rsid w:val="006A6A87"/>
    <w:rsid w:val="006A6ABC"/>
    <w:rsid w:val="006A6CF0"/>
    <w:rsid w:val="006A6D70"/>
    <w:rsid w:val="006A6E96"/>
    <w:rsid w:val="006A6E9D"/>
    <w:rsid w:val="006A6FA6"/>
    <w:rsid w:val="006A704C"/>
    <w:rsid w:val="006A70DA"/>
    <w:rsid w:val="006A714F"/>
    <w:rsid w:val="006A7322"/>
    <w:rsid w:val="006A74CA"/>
    <w:rsid w:val="006A7578"/>
    <w:rsid w:val="006A7646"/>
    <w:rsid w:val="006A7658"/>
    <w:rsid w:val="006A7681"/>
    <w:rsid w:val="006A785A"/>
    <w:rsid w:val="006A7B09"/>
    <w:rsid w:val="006A7B5E"/>
    <w:rsid w:val="006A7C71"/>
    <w:rsid w:val="006A7C75"/>
    <w:rsid w:val="006A7D23"/>
    <w:rsid w:val="006A7E84"/>
    <w:rsid w:val="006A7EC8"/>
    <w:rsid w:val="006A7F50"/>
    <w:rsid w:val="006A7FF3"/>
    <w:rsid w:val="006B0141"/>
    <w:rsid w:val="006B0186"/>
    <w:rsid w:val="006B0273"/>
    <w:rsid w:val="006B0349"/>
    <w:rsid w:val="006B03D6"/>
    <w:rsid w:val="006B0447"/>
    <w:rsid w:val="006B056F"/>
    <w:rsid w:val="006B05CE"/>
    <w:rsid w:val="006B05E5"/>
    <w:rsid w:val="006B0632"/>
    <w:rsid w:val="006B08B3"/>
    <w:rsid w:val="006B08CE"/>
    <w:rsid w:val="006B09B5"/>
    <w:rsid w:val="006B0AAA"/>
    <w:rsid w:val="006B0AD8"/>
    <w:rsid w:val="006B0B3C"/>
    <w:rsid w:val="006B0B55"/>
    <w:rsid w:val="006B0C3C"/>
    <w:rsid w:val="006B0C6B"/>
    <w:rsid w:val="006B0C82"/>
    <w:rsid w:val="006B0E1E"/>
    <w:rsid w:val="006B0E74"/>
    <w:rsid w:val="006B0E82"/>
    <w:rsid w:val="006B0E95"/>
    <w:rsid w:val="006B0EA2"/>
    <w:rsid w:val="006B0ECD"/>
    <w:rsid w:val="006B0EE1"/>
    <w:rsid w:val="006B0FD3"/>
    <w:rsid w:val="006B10E0"/>
    <w:rsid w:val="006B1132"/>
    <w:rsid w:val="006B1195"/>
    <w:rsid w:val="006B11B3"/>
    <w:rsid w:val="006B12FB"/>
    <w:rsid w:val="006B135D"/>
    <w:rsid w:val="006B139E"/>
    <w:rsid w:val="006B14D5"/>
    <w:rsid w:val="006B157D"/>
    <w:rsid w:val="006B16A3"/>
    <w:rsid w:val="006B171C"/>
    <w:rsid w:val="006B1723"/>
    <w:rsid w:val="006B18E9"/>
    <w:rsid w:val="006B18F1"/>
    <w:rsid w:val="006B1960"/>
    <w:rsid w:val="006B1A1D"/>
    <w:rsid w:val="006B1AB8"/>
    <w:rsid w:val="006B1B51"/>
    <w:rsid w:val="006B1C01"/>
    <w:rsid w:val="006B1D10"/>
    <w:rsid w:val="006B1DB9"/>
    <w:rsid w:val="006B1E69"/>
    <w:rsid w:val="006B1F14"/>
    <w:rsid w:val="006B1F3C"/>
    <w:rsid w:val="006B1FFD"/>
    <w:rsid w:val="006B2068"/>
    <w:rsid w:val="006B2072"/>
    <w:rsid w:val="006B21D3"/>
    <w:rsid w:val="006B228B"/>
    <w:rsid w:val="006B2482"/>
    <w:rsid w:val="006B24A0"/>
    <w:rsid w:val="006B2522"/>
    <w:rsid w:val="006B25CD"/>
    <w:rsid w:val="006B26AD"/>
    <w:rsid w:val="006B2722"/>
    <w:rsid w:val="006B28F1"/>
    <w:rsid w:val="006B29DF"/>
    <w:rsid w:val="006B2B78"/>
    <w:rsid w:val="006B2C39"/>
    <w:rsid w:val="006B2D6A"/>
    <w:rsid w:val="006B2E82"/>
    <w:rsid w:val="006B2F0C"/>
    <w:rsid w:val="006B3074"/>
    <w:rsid w:val="006B308A"/>
    <w:rsid w:val="006B312C"/>
    <w:rsid w:val="006B32FD"/>
    <w:rsid w:val="006B331B"/>
    <w:rsid w:val="006B35D2"/>
    <w:rsid w:val="006B3657"/>
    <w:rsid w:val="006B36DC"/>
    <w:rsid w:val="006B38B4"/>
    <w:rsid w:val="006B38E9"/>
    <w:rsid w:val="006B3960"/>
    <w:rsid w:val="006B396B"/>
    <w:rsid w:val="006B3A08"/>
    <w:rsid w:val="006B3AD6"/>
    <w:rsid w:val="006B3BD8"/>
    <w:rsid w:val="006B3C1F"/>
    <w:rsid w:val="006B3CF6"/>
    <w:rsid w:val="006B3CFB"/>
    <w:rsid w:val="006B3FFA"/>
    <w:rsid w:val="006B4040"/>
    <w:rsid w:val="006B4068"/>
    <w:rsid w:val="006B40ED"/>
    <w:rsid w:val="006B41EA"/>
    <w:rsid w:val="006B42F7"/>
    <w:rsid w:val="006B437C"/>
    <w:rsid w:val="006B444C"/>
    <w:rsid w:val="006B4463"/>
    <w:rsid w:val="006B44B9"/>
    <w:rsid w:val="006B44E2"/>
    <w:rsid w:val="006B44E9"/>
    <w:rsid w:val="006B4539"/>
    <w:rsid w:val="006B4579"/>
    <w:rsid w:val="006B458F"/>
    <w:rsid w:val="006B4602"/>
    <w:rsid w:val="006B4766"/>
    <w:rsid w:val="006B484A"/>
    <w:rsid w:val="006B4994"/>
    <w:rsid w:val="006B499A"/>
    <w:rsid w:val="006B49F6"/>
    <w:rsid w:val="006B4A53"/>
    <w:rsid w:val="006B4A90"/>
    <w:rsid w:val="006B4B48"/>
    <w:rsid w:val="006B4C0E"/>
    <w:rsid w:val="006B4F11"/>
    <w:rsid w:val="006B4F37"/>
    <w:rsid w:val="006B4F63"/>
    <w:rsid w:val="006B503D"/>
    <w:rsid w:val="006B5129"/>
    <w:rsid w:val="006B521E"/>
    <w:rsid w:val="006B5361"/>
    <w:rsid w:val="006B5427"/>
    <w:rsid w:val="006B553C"/>
    <w:rsid w:val="006B55A7"/>
    <w:rsid w:val="006B568D"/>
    <w:rsid w:val="006B58B8"/>
    <w:rsid w:val="006B58EB"/>
    <w:rsid w:val="006B5A06"/>
    <w:rsid w:val="006B5A6C"/>
    <w:rsid w:val="006B5AD9"/>
    <w:rsid w:val="006B5BAF"/>
    <w:rsid w:val="006B5C04"/>
    <w:rsid w:val="006B5C1A"/>
    <w:rsid w:val="006B5C95"/>
    <w:rsid w:val="006B5DBA"/>
    <w:rsid w:val="006B5E95"/>
    <w:rsid w:val="006B6005"/>
    <w:rsid w:val="006B6028"/>
    <w:rsid w:val="006B61B9"/>
    <w:rsid w:val="006B61F7"/>
    <w:rsid w:val="006B6424"/>
    <w:rsid w:val="006B647B"/>
    <w:rsid w:val="006B65E9"/>
    <w:rsid w:val="006B65F3"/>
    <w:rsid w:val="006B675A"/>
    <w:rsid w:val="006B677E"/>
    <w:rsid w:val="006B6810"/>
    <w:rsid w:val="006B693D"/>
    <w:rsid w:val="006B6A7C"/>
    <w:rsid w:val="006B6BD5"/>
    <w:rsid w:val="006B6BE4"/>
    <w:rsid w:val="006B6D2A"/>
    <w:rsid w:val="006B6D56"/>
    <w:rsid w:val="006B6DB2"/>
    <w:rsid w:val="006B6EB2"/>
    <w:rsid w:val="006B6F7F"/>
    <w:rsid w:val="006B6F87"/>
    <w:rsid w:val="006B70AA"/>
    <w:rsid w:val="006B71B7"/>
    <w:rsid w:val="006B71C6"/>
    <w:rsid w:val="006B737A"/>
    <w:rsid w:val="006B739B"/>
    <w:rsid w:val="006B7439"/>
    <w:rsid w:val="006B743F"/>
    <w:rsid w:val="006B74F1"/>
    <w:rsid w:val="006B7779"/>
    <w:rsid w:val="006B7828"/>
    <w:rsid w:val="006B784E"/>
    <w:rsid w:val="006B7A78"/>
    <w:rsid w:val="006B7A98"/>
    <w:rsid w:val="006B7E22"/>
    <w:rsid w:val="006B7E4C"/>
    <w:rsid w:val="006B7FEF"/>
    <w:rsid w:val="006C00D8"/>
    <w:rsid w:val="006C0107"/>
    <w:rsid w:val="006C0158"/>
    <w:rsid w:val="006C020C"/>
    <w:rsid w:val="006C0224"/>
    <w:rsid w:val="006C02EA"/>
    <w:rsid w:val="006C03BE"/>
    <w:rsid w:val="006C0465"/>
    <w:rsid w:val="006C0523"/>
    <w:rsid w:val="006C0584"/>
    <w:rsid w:val="006C06FF"/>
    <w:rsid w:val="006C083C"/>
    <w:rsid w:val="006C08D6"/>
    <w:rsid w:val="006C08E3"/>
    <w:rsid w:val="006C0910"/>
    <w:rsid w:val="006C0A7E"/>
    <w:rsid w:val="006C0ADF"/>
    <w:rsid w:val="006C0BE8"/>
    <w:rsid w:val="006C0C1E"/>
    <w:rsid w:val="006C0C2E"/>
    <w:rsid w:val="006C0CC9"/>
    <w:rsid w:val="006C0EA6"/>
    <w:rsid w:val="006C0F07"/>
    <w:rsid w:val="006C0FA6"/>
    <w:rsid w:val="006C0FD8"/>
    <w:rsid w:val="006C101C"/>
    <w:rsid w:val="006C10CE"/>
    <w:rsid w:val="006C1191"/>
    <w:rsid w:val="006C120A"/>
    <w:rsid w:val="006C132B"/>
    <w:rsid w:val="006C1374"/>
    <w:rsid w:val="006C14A1"/>
    <w:rsid w:val="006C158D"/>
    <w:rsid w:val="006C15AD"/>
    <w:rsid w:val="006C1656"/>
    <w:rsid w:val="006C1675"/>
    <w:rsid w:val="006C167C"/>
    <w:rsid w:val="006C16CB"/>
    <w:rsid w:val="006C1750"/>
    <w:rsid w:val="006C181B"/>
    <w:rsid w:val="006C18C7"/>
    <w:rsid w:val="006C1AA6"/>
    <w:rsid w:val="006C1ADF"/>
    <w:rsid w:val="006C1D11"/>
    <w:rsid w:val="006C1D68"/>
    <w:rsid w:val="006C1ECD"/>
    <w:rsid w:val="006C1F72"/>
    <w:rsid w:val="006C20E7"/>
    <w:rsid w:val="006C2191"/>
    <w:rsid w:val="006C22B7"/>
    <w:rsid w:val="006C238B"/>
    <w:rsid w:val="006C238C"/>
    <w:rsid w:val="006C2587"/>
    <w:rsid w:val="006C259F"/>
    <w:rsid w:val="006C2661"/>
    <w:rsid w:val="006C2831"/>
    <w:rsid w:val="006C2906"/>
    <w:rsid w:val="006C2BF6"/>
    <w:rsid w:val="006C2BF7"/>
    <w:rsid w:val="006C2D68"/>
    <w:rsid w:val="006C2D95"/>
    <w:rsid w:val="006C2DC2"/>
    <w:rsid w:val="006C2E20"/>
    <w:rsid w:val="006C2F8B"/>
    <w:rsid w:val="006C303D"/>
    <w:rsid w:val="006C3058"/>
    <w:rsid w:val="006C30B4"/>
    <w:rsid w:val="006C30D8"/>
    <w:rsid w:val="006C3106"/>
    <w:rsid w:val="006C3281"/>
    <w:rsid w:val="006C3293"/>
    <w:rsid w:val="006C33B8"/>
    <w:rsid w:val="006C3405"/>
    <w:rsid w:val="006C34D7"/>
    <w:rsid w:val="006C3504"/>
    <w:rsid w:val="006C3505"/>
    <w:rsid w:val="006C3523"/>
    <w:rsid w:val="006C3551"/>
    <w:rsid w:val="006C35F1"/>
    <w:rsid w:val="006C365C"/>
    <w:rsid w:val="006C369E"/>
    <w:rsid w:val="006C3701"/>
    <w:rsid w:val="006C3732"/>
    <w:rsid w:val="006C376D"/>
    <w:rsid w:val="006C37C3"/>
    <w:rsid w:val="006C3967"/>
    <w:rsid w:val="006C39F2"/>
    <w:rsid w:val="006C39FF"/>
    <w:rsid w:val="006C3A89"/>
    <w:rsid w:val="006C3AA7"/>
    <w:rsid w:val="006C3B5B"/>
    <w:rsid w:val="006C3B8C"/>
    <w:rsid w:val="006C3DE9"/>
    <w:rsid w:val="006C3E37"/>
    <w:rsid w:val="006C3F20"/>
    <w:rsid w:val="006C3F26"/>
    <w:rsid w:val="006C3F9E"/>
    <w:rsid w:val="006C4048"/>
    <w:rsid w:val="006C42E1"/>
    <w:rsid w:val="006C4417"/>
    <w:rsid w:val="006C45E1"/>
    <w:rsid w:val="006C4653"/>
    <w:rsid w:val="006C47D8"/>
    <w:rsid w:val="006C4802"/>
    <w:rsid w:val="006C4850"/>
    <w:rsid w:val="006C4888"/>
    <w:rsid w:val="006C4963"/>
    <w:rsid w:val="006C4A4F"/>
    <w:rsid w:val="006C4BFA"/>
    <w:rsid w:val="006C4C26"/>
    <w:rsid w:val="006C4C3D"/>
    <w:rsid w:val="006C4C41"/>
    <w:rsid w:val="006C4C97"/>
    <w:rsid w:val="006C4CD6"/>
    <w:rsid w:val="006C4CE4"/>
    <w:rsid w:val="006C4D09"/>
    <w:rsid w:val="006C4D46"/>
    <w:rsid w:val="006C4D67"/>
    <w:rsid w:val="006C4DD8"/>
    <w:rsid w:val="006C4E35"/>
    <w:rsid w:val="006C4E6F"/>
    <w:rsid w:val="006C4EF6"/>
    <w:rsid w:val="006C4F49"/>
    <w:rsid w:val="006C4FCF"/>
    <w:rsid w:val="006C4FE6"/>
    <w:rsid w:val="006C50B3"/>
    <w:rsid w:val="006C50DF"/>
    <w:rsid w:val="006C51B7"/>
    <w:rsid w:val="006C521F"/>
    <w:rsid w:val="006C5263"/>
    <w:rsid w:val="006C53C5"/>
    <w:rsid w:val="006C54B0"/>
    <w:rsid w:val="006C55C3"/>
    <w:rsid w:val="006C5666"/>
    <w:rsid w:val="006C569F"/>
    <w:rsid w:val="006C56DD"/>
    <w:rsid w:val="006C57ED"/>
    <w:rsid w:val="006C582F"/>
    <w:rsid w:val="006C5865"/>
    <w:rsid w:val="006C5880"/>
    <w:rsid w:val="006C58C2"/>
    <w:rsid w:val="006C5AC9"/>
    <w:rsid w:val="006C5B03"/>
    <w:rsid w:val="006C5B79"/>
    <w:rsid w:val="006C5BD9"/>
    <w:rsid w:val="006C5D20"/>
    <w:rsid w:val="006C5E09"/>
    <w:rsid w:val="006C6062"/>
    <w:rsid w:val="006C617D"/>
    <w:rsid w:val="006C61F8"/>
    <w:rsid w:val="006C6241"/>
    <w:rsid w:val="006C62C3"/>
    <w:rsid w:val="006C63F2"/>
    <w:rsid w:val="006C64A7"/>
    <w:rsid w:val="006C657F"/>
    <w:rsid w:val="006C65E2"/>
    <w:rsid w:val="006C67D1"/>
    <w:rsid w:val="006C67F1"/>
    <w:rsid w:val="006C6882"/>
    <w:rsid w:val="006C699C"/>
    <w:rsid w:val="006C69EA"/>
    <w:rsid w:val="006C6F2B"/>
    <w:rsid w:val="006C6F78"/>
    <w:rsid w:val="006C6F83"/>
    <w:rsid w:val="006C6F97"/>
    <w:rsid w:val="006C70B5"/>
    <w:rsid w:val="006C70B8"/>
    <w:rsid w:val="006C70D5"/>
    <w:rsid w:val="006C7151"/>
    <w:rsid w:val="006C7179"/>
    <w:rsid w:val="006C7381"/>
    <w:rsid w:val="006C73D6"/>
    <w:rsid w:val="006C75A5"/>
    <w:rsid w:val="006C763F"/>
    <w:rsid w:val="006C7737"/>
    <w:rsid w:val="006C77A1"/>
    <w:rsid w:val="006C77BC"/>
    <w:rsid w:val="006C77C4"/>
    <w:rsid w:val="006C7800"/>
    <w:rsid w:val="006C7809"/>
    <w:rsid w:val="006C79C0"/>
    <w:rsid w:val="006C7AE2"/>
    <w:rsid w:val="006C7B5D"/>
    <w:rsid w:val="006C7C80"/>
    <w:rsid w:val="006C7D55"/>
    <w:rsid w:val="006C7E6C"/>
    <w:rsid w:val="006C7F3F"/>
    <w:rsid w:val="006D0027"/>
    <w:rsid w:val="006D0170"/>
    <w:rsid w:val="006D02A4"/>
    <w:rsid w:val="006D02DB"/>
    <w:rsid w:val="006D02EF"/>
    <w:rsid w:val="006D0341"/>
    <w:rsid w:val="006D03A2"/>
    <w:rsid w:val="006D043D"/>
    <w:rsid w:val="006D0499"/>
    <w:rsid w:val="006D0701"/>
    <w:rsid w:val="006D070D"/>
    <w:rsid w:val="006D0757"/>
    <w:rsid w:val="006D08F2"/>
    <w:rsid w:val="006D099C"/>
    <w:rsid w:val="006D0A22"/>
    <w:rsid w:val="006D0CAD"/>
    <w:rsid w:val="006D0D89"/>
    <w:rsid w:val="006D0F34"/>
    <w:rsid w:val="006D0F3F"/>
    <w:rsid w:val="006D1104"/>
    <w:rsid w:val="006D117F"/>
    <w:rsid w:val="006D11E3"/>
    <w:rsid w:val="006D125A"/>
    <w:rsid w:val="006D1301"/>
    <w:rsid w:val="006D1322"/>
    <w:rsid w:val="006D13CB"/>
    <w:rsid w:val="006D14F7"/>
    <w:rsid w:val="006D14F9"/>
    <w:rsid w:val="006D1858"/>
    <w:rsid w:val="006D1926"/>
    <w:rsid w:val="006D195A"/>
    <w:rsid w:val="006D1A74"/>
    <w:rsid w:val="006D1B0C"/>
    <w:rsid w:val="006D1C9D"/>
    <w:rsid w:val="006D1CFB"/>
    <w:rsid w:val="006D1D01"/>
    <w:rsid w:val="006D1D65"/>
    <w:rsid w:val="006D1F85"/>
    <w:rsid w:val="006D1FA0"/>
    <w:rsid w:val="006D2047"/>
    <w:rsid w:val="006D20AD"/>
    <w:rsid w:val="006D2128"/>
    <w:rsid w:val="006D21AC"/>
    <w:rsid w:val="006D2204"/>
    <w:rsid w:val="006D22AA"/>
    <w:rsid w:val="006D25EA"/>
    <w:rsid w:val="006D27CF"/>
    <w:rsid w:val="006D293F"/>
    <w:rsid w:val="006D2A3B"/>
    <w:rsid w:val="006D2A69"/>
    <w:rsid w:val="006D2A80"/>
    <w:rsid w:val="006D2BA5"/>
    <w:rsid w:val="006D2C06"/>
    <w:rsid w:val="006D2CFF"/>
    <w:rsid w:val="006D2D10"/>
    <w:rsid w:val="006D2DA0"/>
    <w:rsid w:val="006D306E"/>
    <w:rsid w:val="006D30A5"/>
    <w:rsid w:val="006D3144"/>
    <w:rsid w:val="006D31A4"/>
    <w:rsid w:val="006D31E7"/>
    <w:rsid w:val="006D3263"/>
    <w:rsid w:val="006D3304"/>
    <w:rsid w:val="006D330F"/>
    <w:rsid w:val="006D339A"/>
    <w:rsid w:val="006D3550"/>
    <w:rsid w:val="006D355F"/>
    <w:rsid w:val="006D36C5"/>
    <w:rsid w:val="006D370F"/>
    <w:rsid w:val="006D3712"/>
    <w:rsid w:val="006D377A"/>
    <w:rsid w:val="006D37F3"/>
    <w:rsid w:val="006D3903"/>
    <w:rsid w:val="006D3914"/>
    <w:rsid w:val="006D3AF9"/>
    <w:rsid w:val="006D3B64"/>
    <w:rsid w:val="006D3BCB"/>
    <w:rsid w:val="006D3BE5"/>
    <w:rsid w:val="006D3DBF"/>
    <w:rsid w:val="006D3E24"/>
    <w:rsid w:val="006D3EE0"/>
    <w:rsid w:val="006D3F72"/>
    <w:rsid w:val="006D3F98"/>
    <w:rsid w:val="006D4064"/>
    <w:rsid w:val="006D4116"/>
    <w:rsid w:val="006D416A"/>
    <w:rsid w:val="006D421D"/>
    <w:rsid w:val="006D44D5"/>
    <w:rsid w:val="006D45FE"/>
    <w:rsid w:val="006D4647"/>
    <w:rsid w:val="006D466F"/>
    <w:rsid w:val="006D46BF"/>
    <w:rsid w:val="006D48FB"/>
    <w:rsid w:val="006D4990"/>
    <w:rsid w:val="006D4A9A"/>
    <w:rsid w:val="006D4BA8"/>
    <w:rsid w:val="006D4BD2"/>
    <w:rsid w:val="006D4CB8"/>
    <w:rsid w:val="006D4CBE"/>
    <w:rsid w:val="006D4CE0"/>
    <w:rsid w:val="006D4D6C"/>
    <w:rsid w:val="006D4E0E"/>
    <w:rsid w:val="006D4E50"/>
    <w:rsid w:val="006D4F91"/>
    <w:rsid w:val="006D4FBA"/>
    <w:rsid w:val="006D50F0"/>
    <w:rsid w:val="006D5237"/>
    <w:rsid w:val="006D52C9"/>
    <w:rsid w:val="006D530D"/>
    <w:rsid w:val="006D54C2"/>
    <w:rsid w:val="006D561E"/>
    <w:rsid w:val="006D5695"/>
    <w:rsid w:val="006D5721"/>
    <w:rsid w:val="006D59BF"/>
    <w:rsid w:val="006D5AA3"/>
    <w:rsid w:val="006D5BFC"/>
    <w:rsid w:val="006D5CFB"/>
    <w:rsid w:val="006D5E08"/>
    <w:rsid w:val="006D5E27"/>
    <w:rsid w:val="006D5ECC"/>
    <w:rsid w:val="006D5F48"/>
    <w:rsid w:val="006D5FA6"/>
    <w:rsid w:val="006D5FDF"/>
    <w:rsid w:val="006D602C"/>
    <w:rsid w:val="006D60A5"/>
    <w:rsid w:val="006D613B"/>
    <w:rsid w:val="006D6357"/>
    <w:rsid w:val="006D63ED"/>
    <w:rsid w:val="006D6573"/>
    <w:rsid w:val="006D6599"/>
    <w:rsid w:val="006D66F9"/>
    <w:rsid w:val="006D6716"/>
    <w:rsid w:val="006D6770"/>
    <w:rsid w:val="006D683E"/>
    <w:rsid w:val="006D6B4E"/>
    <w:rsid w:val="006D6C8C"/>
    <w:rsid w:val="006D6DA1"/>
    <w:rsid w:val="006D6E44"/>
    <w:rsid w:val="006D6E66"/>
    <w:rsid w:val="006D703E"/>
    <w:rsid w:val="006D7048"/>
    <w:rsid w:val="006D707E"/>
    <w:rsid w:val="006D70FB"/>
    <w:rsid w:val="006D718B"/>
    <w:rsid w:val="006D7192"/>
    <w:rsid w:val="006D7248"/>
    <w:rsid w:val="006D7548"/>
    <w:rsid w:val="006D75C8"/>
    <w:rsid w:val="006D76A5"/>
    <w:rsid w:val="006D76DD"/>
    <w:rsid w:val="006D7726"/>
    <w:rsid w:val="006D78C4"/>
    <w:rsid w:val="006D79F5"/>
    <w:rsid w:val="006D7A32"/>
    <w:rsid w:val="006D7B1A"/>
    <w:rsid w:val="006D7B66"/>
    <w:rsid w:val="006D7BAF"/>
    <w:rsid w:val="006D7BF9"/>
    <w:rsid w:val="006D7BFB"/>
    <w:rsid w:val="006D7CDA"/>
    <w:rsid w:val="006D7D8A"/>
    <w:rsid w:val="006D7D90"/>
    <w:rsid w:val="006E0176"/>
    <w:rsid w:val="006E01A1"/>
    <w:rsid w:val="006E01E7"/>
    <w:rsid w:val="006E0236"/>
    <w:rsid w:val="006E0795"/>
    <w:rsid w:val="006E08C6"/>
    <w:rsid w:val="006E0916"/>
    <w:rsid w:val="006E0B88"/>
    <w:rsid w:val="006E0C05"/>
    <w:rsid w:val="006E0C76"/>
    <w:rsid w:val="006E0CC3"/>
    <w:rsid w:val="006E0D65"/>
    <w:rsid w:val="006E0D92"/>
    <w:rsid w:val="006E0D9C"/>
    <w:rsid w:val="006E0E2E"/>
    <w:rsid w:val="006E0E32"/>
    <w:rsid w:val="006E0E48"/>
    <w:rsid w:val="006E0EFC"/>
    <w:rsid w:val="006E0F3B"/>
    <w:rsid w:val="006E1001"/>
    <w:rsid w:val="006E1009"/>
    <w:rsid w:val="006E10D4"/>
    <w:rsid w:val="006E1130"/>
    <w:rsid w:val="006E12D8"/>
    <w:rsid w:val="006E1330"/>
    <w:rsid w:val="006E1420"/>
    <w:rsid w:val="006E1432"/>
    <w:rsid w:val="006E14BE"/>
    <w:rsid w:val="006E1511"/>
    <w:rsid w:val="006E1764"/>
    <w:rsid w:val="006E1793"/>
    <w:rsid w:val="006E1977"/>
    <w:rsid w:val="006E1A7E"/>
    <w:rsid w:val="006E1C47"/>
    <w:rsid w:val="006E1CFD"/>
    <w:rsid w:val="006E1D57"/>
    <w:rsid w:val="006E1D5C"/>
    <w:rsid w:val="006E1D7C"/>
    <w:rsid w:val="006E1E7F"/>
    <w:rsid w:val="006E1F15"/>
    <w:rsid w:val="006E1F22"/>
    <w:rsid w:val="006E1F36"/>
    <w:rsid w:val="006E1FD6"/>
    <w:rsid w:val="006E2129"/>
    <w:rsid w:val="006E231D"/>
    <w:rsid w:val="006E23DC"/>
    <w:rsid w:val="006E2403"/>
    <w:rsid w:val="006E274C"/>
    <w:rsid w:val="006E27BA"/>
    <w:rsid w:val="006E2804"/>
    <w:rsid w:val="006E2950"/>
    <w:rsid w:val="006E295D"/>
    <w:rsid w:val="006E2ACC"/>
    <w:rsid w:val="006E2BE2"/>
    <w:rsid w:val="006E2DAF"/>
    <w:rsid w:val="006E2DE8"/>
    <w:rsid w:val="006E2E2E"/>
    <w:rsid w:val="006E2E3A"/>
    <w:rsid w:val="006E2E70"/>
    <w:rsid w:val="006E323A"/>
    <w:rsid w:val="006E323F"/>
    <w:rsid w:val="006E32A1"/>
    <w:rsid w:val="006E32F4"/>
    <w:rsid w:val="006E32FE"/>
    <w:rsid w:val="006E3328"/>
    <w:rsid w:val="006E3395"/>
    <w:rsid w:val="006E34BD"/>
    <w:rsid w:val="006E3534"/>
    <w:rsid w:val="006E357B"/>
    <w:rsid w:val="006E3757"/>
    <w:rsid w:val="006E386C"/>
    <w:rsid w:val="006E39A7"/>
    <w:rsid w:val="006E3A39"/>
    <w:rsid w:val="006E3A75"/>
    <w:rsid w:val="006E3BD1"/>
    <w:rsid w:val="006E3C55"/>
    <w:rsid w:val="006E3CBA"/>
    <w:rsid w:val="006E3DAD"/>
    <w:rsid w:val="006E3EAC"/>
    <w:rsid w:val="006E3F06"/>
    <w:rsid w:val="006E3F2E"/>
    <w:rsid w:val="006E3F55"/>
    <w:rsid w:val="006E4066"/>
    <w:rsid w:val="006E4142"/>
    <w:rsid w:val="006E414F"/>
    <w:rsid w:val="006E41D1"/>
    <w:rsid w:val="006E425B"/>
    <w:rsid w:val="006E425E"/>
    <w:rsid w:val="006E42C5"/>
    <w:rsid w:val="006E4372"/>
    <w:rsid w:val="006E44AD"/>
    <w:rsid w:val="006E4573"/>
    <w:rsid w:val="006E45E6"/>
    <w:rsid w:val="006E471E"/>
    <w:rsid w:val="006E49D6"/>
    <w:rsid w:val="006E4A1A"/>
    <w:rsid w:val="006E4BBF"/>
    <w:rsid w:val="006E4C71"/>
    <w:rsid w:val="006E4E11"/>
    <w:rsid w:val="006E4E45"/>
    <w:rsid w:val="006E4FCD"/>
    <w:rsid w:val="006E4FDF"/>
    <w:rsid w:val="006E50D1"/>
    <w:rsid w:val="006E51C2"/>
    <w:rsid w:val="006E51DB"/>
    <w:rsid w:val="006E5341"/>
    <w:rsid w:val="006E543A"/>
    <w:rsid w:val="006E5442"/>
    <w:rsid w:val="006E5484"/>
    <w:rsid w:val="006E548D"/>
    <w:rsid w:val="006E5545"/>
    <w:rsid w:val="006E5651"/>
    <w:rsid w:val="006E5723"/>
    <w:rsid w:val="006E591A"/>
    <w:rsid w:val="006E59B7"/>
    <w:rsid w:val="006E5A16"/>
    <w:rsid w:val="006E5A55"/>
    <w:rsid w:val="006E5B61"/>
    <w:rsid w:val="006E5E1F"/>
    <w:rsid w:val="006E5F15"/>
    <w:rsid w:val="006E5F33"/>
    <w:rsid w:val="006E5F38"/>
    <w:rsid w:val="006E5FB8"/>
    <w:rsid w:val="006E607C"/>
    <w:rsid w:val="006E6099"/>
    <w:rsid w:val="006E60ED"/>
    <w:rsid w:val="006E627C"/>
    <w:rsid w:val="006E62C4"/>
    <w:rsid w:val="006E62F5"/>
    <w:rsid w:val="006E6421"/>
    <w:rsid w:val="006E6426"/>
    <w:rsid w:val="006E6459"/>
    <w:rsid w:val="006E64BA"/>
    <w:rsid w:val="006E6602"/>
    <w:rsid w:val="006E66EB"/>
    <w:rsid w:val="006E685E"/>
    <w:rsid w:val="006E6937"/>
    <w:rsid w:val="006E699A"/>
    <w:rsid w:val="006E6A13"/>
    <w:rsid w:val="006E6AC2"/>
    <w:rsid w:val="006E6AE8"/>
    <w:rsid w:val="006E6B55"/>
    <w:rsid w:val="006E6B7F"/>
    <w:rsid w:val="006E6BC4"/>
    <w:rsid w:val="006E6C0F"/>
    <w:rsid w:val="006E6C95"/>
    <w:rsid w:val="006E6D6A"/>
    <w:rsid w:val="006E6DF3"/>
    <w:rsid w:val="006E6E93"/>
    <w:rsid w:val="006E6EE1"/>
    <w:rsid w:val="006E6F92"/>
    <w:rsid w:val="006E6FAC"/>
    <w:rsid w:val="006E6FBC"/>
    <w:rsid w:val="006E70B3"/>
    <w:rsid w:val="006E70E3"/>
    <w:rsid w:val="006E7129"/>
    <w:rsid w:val="006E712F"/>
    <w:rsid w:val="006E72F4"/>
    <w:rsid w:val="006E72FD"/>
    <w:rsid w:val="006E7392"/>
    <w:rsid w:val="006E7496"/>
    <w:rsid w:val="006E7535"/>
    <w:rsid w:val="006E7619"/>
    <w:rsid w:val="006E7662"/>
    <w:rsid w:val="006E769E"/>
    <w:rsid w:val="006E76D8"/>
    <w:rsid w:val="006E773A"/>
    <w:rsid w:val="006E7928"/>
    <w:rsid w:val="006E793A"/>
    <w:rsid w:val="006E7A78"/>
    <w:rsid w:val="006E7A92"/>
    <w:rsid w:val="006E7BC5"/>
    <w:rsid w:val="006E7C1B"/>
    <w:rsid w:val="006E7C44"/>
    <w:rsid w:val="006E7C81"/>
    <w:rsid w:val="006E7D85"/>
    <w:rsid w:val="006E7DB3"/>
    <w:rsid w:val="006E7F38"/>
    <w:rsid w:val="006E9199"/>
    <w:rsid w:val="006F0152"/>
    <w:rsid w:val="006F0168"/>
    <w:rsid w:val="006F02CF"/>
    <w:rsid w:val="006F03B4"/>
    <w:rsid w:val="006F03B8"/>
    <w:rsid w:val="006F059A"/>
    <w:rsid w:val="006F0623"/>
    <w:rsid w:val="006F0661"/>
    <w:rsid w:val="006F06B2"/>
    <w:rsid w:val="006F06C6"/>
    <w:rsid w:val="006F06EB"/>
    <w:rsid w:val="006F0706"/>
    <w:rsid w:val="006F070A"/>
    <w:rsid w:val="006F07A2"/>
    <w:rsid w:val="006F088C"/>
    <w:rsid w:val="006F0958"/>
    <w:rsid w:val="006F0969"/>
    <w:rsid w:val="006F0BCC"/>
    <w:rsid w:val="006F0C19"/>
    <w:rsid w:val="006F0D13"/>
    <w:rsid w:val="006F1032"/>
    <w:rsid w:val="006F105B"/>
    <w:rsid w:val="006F1087"/>
    <w:rsid w:val="006F1256"/>
    <w:rsid w:val="006F126B"/>
    <w:rsid w:val="006F1385"/>
    <w:rsid w:val="006F14BB"/>
    <w:rsid w:val="006F163E"/>
    <w:rsid w:val="006F176C"/>
    <w:rsid w:val="006F1897"/>
    <w:rsid w:val="006F18C2"/>
    <w:rsid w:val="006F18D9"/>
    <w:rsid w:val="006F198C"/>
    <w:rsid w:val="006F19D8"/>
    <w:rsid w:val="006F1A60"/>
    <w:rsid w:val="006F1A91"/>
    <w:rsid w:val="006F1AB8"/>
    <w:rsid w:val="006F1B81"/>
    <w:rsid w:val="006F1BBB"/>
    <w:rsid w:val="006F1C57"/>
    <w:rsid w:val="006F1D62"/>
    <w:rsid w:val="006F1EE5"/>
    <w:rsid w:val="006F1F44"/>
    <w:rsid w:val="006F2101"/>
    <w:rsid w:val="006F211B"/>
    <w:rsid w:val="006F23BA"/>
    <w:rsid w:val="006F2564"/>
    <w:rsid w:val="006F26F5"/>
    <w:rsid w:val="006F2808"/>
    <w:rsid w:val="006F28BA"/>
    <w:rsid w:val="006F29B5"/>
    <w:rsid w:val="006F2A6D"/>
    <w:rsid w:val="006F2AC0"/>
    <w:rsid w:val="006F2E07"/>
    <w:rsid w:val="006F2F0D"/>
    <w:rsid w:val="006F339B"/>
    <w:rsid w:val="006F3513"/>
    <w:rsid w:val="006F3578"/>
    <w:rsid w:val="006F35C3"/>
    <w:rsid w:val="006F3737"/>
    <w:rsid w:val="006F3782"/>
    <w:rsid w:val="006F389E"/>
    <w:rsid w:val="006F38F3"/>
    <w:rsid w:val="006F3952"/>
    <w:rsid w:val="006F396B"/>
    <w:rsid w:val="006F39C9"/>
    <w:rsid w:val="006F39CE"/>
    <w:rsid w:val="006F3AD8"/>
    <w:rsid w:val="006F3BE3"/>
    <w:rsid w:val="006F3CD7"/>
    <w:rsid w:val="006F3CF8"/>
    <w:rsid w:val="006F3DAA"/>
    <w:rsid w:val="006F3DC5"/>
    <w:rsid w:val="006F3ECD"/>
    <w:rsid w:val="006F3F6B"/>
    <w:rsid w:val="006F4048"/>
    <w:rsid w:val="006F4090"/>
    <w:rsid w:val="006F41EC"/>
    <w:rsid w:val="006F4244"/>
    <w:rsid w:val="006F4263"/>
    <w:rsid w:val="006F42A8"/>
    <w:rsid w:val="006F42C0"/>
    <w:rsid w:val="006F4334"/>
    <w:rsid w:val="006F4429"/>
    <w:rsid w:val="006F4481"/>
    <w:rsid w:val="006F45C5"/>
    <w:rsid w:val="006F4752"/>
    <w:rsid w:val="006F479D"/>
    <w:rsid w:val="006F4809"/>
    <w:rsid w:val="006F487E"/>
    <w:rsid w:val="006F4AA1"/>
    <w:rsid w:val="006F4B2E"/>
    <w:rsid w:val="006F4C03"/>
    <w:rsid w:val="006F4C19"/>
    <w:rsid w:val="006F4C30"/>
    <w:rsid w:val="006F4C3E"/>
    <w:rsid w:val="006F4CB0"/>
    <w:rsid w:val="006F4D23"/>
    <w:rsid w:val="006F4DFD"/>
    <w:rsid w:val="006F4F48"/>
    <w:rsid w:val="006F500E"/>
    <w:rsid w:val="006F5060"/>
    <w:rsid w:val="006F51AD"/>
    <w:rsid w:val="006F5285"/>
    <w:rsid w:val="006F52A1"/>
    <w:rsid w:val="006F539F"/>
    <w:rsid w:val="006F53D5"/>
    <w:rsid w:val="006F53EC"/>
    <w:rsid w:val="006F5491"/>
    <w:rsid w:val="006F54AE"/>
    <w:rsid w:val="006F5516"/>
    <w:rsid w:val="006F5671"/>
    <w:rsid w:val="006F583E"/>
    <w:rsid w:val="006F584C"/>
    <w:rsid w:val="006F5862"/>
    <w:rsid w:val="006F5922"/>
    <w:rsid w:val="006F592B"/>
    <w:rsid w:val="006F599D"/>
    <w:rsid w:val="006F5CA3"/>
    <w:rsid w:val="006F5CF3"/>
    <w:rsid w:val="006F5D24"/>
    <w:rsid w:val="006F5DBE"/>
    <w:rsid w:val="006F5DDC"/>
    <w:rsid w:val="006F5E60"/>
    <w:rsid w:val="006F5E8A"/>
    <w:rsid w:val="006F5F19"/>
    <w:rsid w:val="006F5F55"/>
    <w:rsid w:val="006F5F5E"/>
    <w:rsid w:val="006F5FFF"/>
    <w:rsid w:val="006F604C"/>
    <w:rsid w:val="006F60F7"/>
    <w:rsid w:val="006F617E"/>
    <w:rsid w:val="006F6283"/>
    <w:rsid w:val="006F63A9"/>
    <w:rsid w:val="006F63F6"/>
    <w:rsid w:val="006F644C"/>
    <w:rsid w:val="006F647B"/>
    <w:rsid w:val="006F6671"/>
    <w:rsid w:val="006F6777"/>
    <w:rsid w:val="006F6818"/>
    <w:rsid w:val="006F68C4"/>
    <w:rsid w:val="006F69F3"/>
    <w:rsid w:val="006F6A9B"/>
    <w:rsid w:val="006F6BFE"/>
    <w:rsid w:val="006F6E8D"/>
    <w:rsid w:val="006F6F61"/>
    <w:rsid w:val="006F6FF4"/>
    <w:rsid w:val="006F6FFC"/>
    <w:rsid w:val="006F7108"/>
    <w:rsid w:val="006F73EE"/>
    <w:rsid w:val="006F760E"/>
    <w:rsid w:val="006F7786"/>
    <w:rsid w:val="006F77E8"/>
    <w:rsid w:val="006F7938"/>
    <w:rsid w:val="006F7B7A"/>
    <w:rsid w:val="006F7BF1"/>
    <w:rsid w:val="006F7BF7"/>
    <w:rsid w:val="006F7C3B"/>
    <w:rsid w:val="006F7C6A"/>
    <w:rsid w:val="006F7C8B"/>
    <w:rsid w:val="006F7CD7"/>
    <w:rsid w:val="006F7D67"/>
    <w:rsid w:val="006F7EFF"/>
    <w:rsid w:val="006F7F1D"/>
    <w:rsid w:val="006F7F5F"/>
    <w:rsid w:val="00700057"/>
    <w:rsid w:val="007000F8"/>
    <w:rsid w:val="00700104"/>
    <w:rsid w:val="00700117"/>
    <w:rsid w:val="0070013C"/>
    <w:rsid w:val="0070015A"/>
    <w:rsid w:val="00700196"/>
    <w:rsid w:val="0070037E"/>
    <w:rsid w:val="00700451"/>
    <w:rsid w:val="00700571"/>
    <w:rsid w:val="007005C5"/>
    <w:rsid w:val="00700691"/>
    <w:rsid w:val="00700735"/>
    <w:rsid w:val="007007BC"/>
    <w:rsid w:val="0070080B"/>
    <w:rsid w:val="007008BE"/>
    <w:rsid w:val="00700913"/>
    <w:rsid w:val="007009EA"/>
    <w:rsid w:val="00700A1F"/>
    <w:rsid w:val="00700AD3"/>
    <w:rsid w:val="00700ADA"/>
    <w:rsid w:val="00700B73"/>
    <w:rsid w:val="00700D1F"/>
    <w:rsid w:val="00700EB0"/>
    <w:rsid w:val="00700EDB"/>
    <w:rsid w:val="00700FF8"/>
    <w:rsid w:val="007010C1"/>
    <w:rsid w:val="007010C7"/>
    <w:rsid w:val="00701148"/>
    <w:rsid w:val="00701166"/>
    <w:rsid w:val="00701276"/>
    <w:rsid w:val="0070134C"/>
    <w:rsid w:val="00701764"/>
    <w:rsid w:val="007017D2"/>
    <w:rsid w:val="00701924"/>
    <w:rsid w:val="00701949"/>
    <w:rsid w:val="00701A59"/>
    <w:rsid w:val="00701BF9"/>
    <w:rsid w:val="00701CA7"/>
    <w:rsid w:val="00701F9A"/>
    <w:rsid w:val="00701FAA"/>
    <w:rsid w:val="00702011"/>
    <w:rsid w:val="0070206E"/>
    <w:rsid w:val="007022B5"/>
    <w:rsid w:val="00702357"/>
    <w:rsid w:val="0070239D"/>
    <w:rsid w:val="007024E6"/>
    <w:rsid w:val="0070256E"/>
    <w:rsid w:val="007025D1"/>
    <w:rsid w:val="007025ED"/>
    <w:rsid w:val="00702617"/>
    <w:rsid w:val="0070274B"/>
    <w:rsid w:val="0070276F"/>
    <w:rsid w:val="00702876"/>
    <w:rsid w:val="00702A2C"/>
    <w:rsid w:val="00702B12"/>
    <w:rsid w:val="00702D80"/>
    <w:rsid w:val="00702E39"/>
    <w:rsid w:val="00702E5E"/>
    <w:rsid w:val="00702FA3"/>
    <w:rsid w:val="00703103"/>
    <w:rsid w:val="0070312E"/>
    <w:rsid w:val="00703136"/>
    <w:rsid w:val="007031F7"/>
    <w:rsid w:val="00703411"/>
    <w:rsid w:val="0070347B"/>
    <w:rsid w:val="00703594"/>
    <w:rsid w:val="00703672"/>
    <w:rsid w:val="007037D6"/>
    <w:rsid w:val="007037F6"/>
    <w:rsid w:val="007038AA"/>
    <w:rsid w:val="00703973"/>
    <w:rsid w:val="0070398D"/>
    <w:rsid w:val="007039CB"/>
    <w:rsid w:val="00703AC0"/>
    <w:rsid w:val="00703AFA"/>
    <w:rsid w:val="00703BBB"/>
    <w:rsid w:val="00703C18"/>
    <w:rsid w:val="00703C2E"/>
    <w:rsid w:val="00703C5D"/>
    <w:rsid w:val="00703D55"/>
    <w:rsid w:val="00703EBB"/>
    <w:rsid w:val="00703EC8"/>
    <w:rsid w:val="00703F51"/>
    <w:rsid w:val="00703F9B"/>
    <w:rsid w:val="00703FCD"/>
    <w:rsid w:val="007040FC"/>
    <w:rsid w:val="00704149"/>
    <w:rsid w:val="0070425A"/>
    <w:rsid w:val="00704493"/>
    <w:rsid w:val="0070455E"/>
    <w:rsid w:val="00704575"/>
    <w:rsid w:val="007045CD"/>
    <w:rsid w:val="00704720"/>
    <w:rsid w:val="007047AE"/>
    <w:rsid w:val="00704A60"/>
    <w:rsid w:val="00704ACC"/>
    <w:rsid w:val="00704B0F"/>
    <w:rsid w:val="00704B36"/>
    <w:rsid w:val="00704C51"/>
    <w:rsid w:val="00704CB3"/>
    <w:rsid w:val="00704D56"/>
    <w:rsid w:val="00704DCE"/>
    <w:rsid w:val="00704DE0"/>
    <w:rsid w:val="00704E2C"/>
    <w:rsid w:val="00704EFD"/>
    <w:rsid w:val="00704F10"/>
    <w:rsid w:val="00704FF8"/>
    <w:rsid w:val="007050C0"/>
    <w:rsid w:val="00705291"/>
    <w:rsid w:val="007053BA"/>
    <w:rsid w:val="00705424"/>
    <w:rsid w:val="007054B7"/>
    <w:rsid w:val="0070567E"/>
    <w:rsid w:val="00705A4B"/>
    <w:rsid w:val="00705A67"/>
    <w:rsid w:val="00705A7C"/>
    <w:rsid w:val="00705B09"/>
    <w:rsid w:val="00705BEF"/>
    <w:rsid w:val="00705C4C"/>
    <w:rsid w:val="00705CB5"/>
    <w:rsid w:val="00705CD0"/>
    <w:rsid w:val="00705D67"/>
    <w:rsid w:val="00705D6A"/>
    <w:rsid w:val="00705EF7"/>
    <w:rsid w:val="0070605F"/>
    <w:rsid w:val="007060E1"/>
    <w:rsid w:val="007061C1"/>
    <w:rsid w:val="007061ED"/>
    <w:rsid w:val="0070620A"/>
    <w:rsid w:val="007062F8"/>
    <w:rsid w:val="00706365"/>
    <w:rsid w:val="0070638C"/>
    <w:rsid w:val="007063A4"/>
    <w:rsid w:val="007064C7"/>
    <w:rsid w:val="007064F4"/>
    <w:rsid w:val="00706560"/>
    <w:rsid w:val="00706640"/>
    <w:rsid w:val="007066DA"/>
    <w:rsid w:val="007066E4"/>
    <w:rsid w:val="00706702"/>
    <w:rsid w:val="0070678F"/>
    <w:rsid w:val="0070687D"/>
    <w:rsid w:val="00706916"/>
    <w:rsid w:val="00706920"/>
    <w:rsid w:val="00706A12"/>
    <w:rsid w:val="00706AE5"/>
    <w:rsid w:val="00706C98"/>
    <w:rsid w:val="00706CE6"/>
    <w:rsid w:val="00706D30"/>
    <w:rsid w:val="00706D68"/>
    <w:rsid w:val="00706DA3"/>
    <w:rsid w:val="00706DAD"/>
    <w:rsid w:val="00706DF9"/>
    <w:rsid w:val="00706EF4"/>
    <w:rsid w:val="00706F81"/>
    <w:rsid w:val="00706FE6"/>
    <w:rsid w:val="0070718A"/>
    <w:rsid w:val="007071F9"/>
    <w:rsid w:val="0070723F"/>
    <w:rsid w:val="0070737E"/>
    <w:rsid w:val="00707383"/>
    <w:rsid w:val="00707596"/>
    <w:rsid w:val="007075DD"/>
    <w:rsid w:val="007075DE"/>
    <w:rsid w:val="0070762E"/>
    <w:rsid w:val="00707710"/>
    <w:rsid w:val="00707733"/>
    <w:rsid w:val="00707734"/>
    <w:rsid w:val="0070774F"/>
    <w:rsid w:val="0070797A"/>
    <w:rsid w:val="00707AAD"/>
    <w:rsid w:val="00707AB2"/>
    <w:rsid w:val="00707ABB"/>
    <w:rsid w:val="00707AC5"/>
    <w:rsid w:val="00707E4D"/>
    <w:rsid w:val="00707EBA"/>
    <w:rsid w:val="00707F51"/>
    <w:rsid w:val="007101DF"/>
    <w:rsid w:val="007101FE"/>
    <w:rsid w:val="007103D3"/>
    <w:rsid w:val="007104E7"/>
    <w:rsid w:val="00710593"/>
    <w:rsid w:val="0071072D"/>
    <w:rsid w:val="00710810"/>
    <w:rsid w:val="007108E2"/>
    <w:rsid w:val="0071099C"/>
    <w:rsid w:val="007109A3"/>
    <w:rsid w:val="007109D5"/>
    <w:rsid w:val="00710AF5"/>
    <w:rsid w:val="00710B3E"/>
    <w:rsid w:val="00710D02"/>
    <w:rsid w:val="00710DDE"/>
    <w:rsid w:val="00710EF6"/>
    <w:rsid w:val="00711129"/>
    <w:rsid w:val="00711198"/>
    <w:rsid w:val="00711239"/>
    <w:rsid w:val="00711262"/>
    <w:rsid w:val="007112C6"/>
    <w:rsid w:val="007112DA"/>
    <w:rsid w:val="007112F2"/>
    <w:rsid w:val="007113A7"/>
    <w:rsid w:val="007113E5"/>
    <w:rsid w:val="007114D1"/>
    <w:rsid w:val="007116B9"/>
    <w:rsid w:val="0071171C"/>
    <w:rsid w:val="007117EC"/>
    <w:rsid w:val="007118F2"/>
    <w:rsid w:val="007118FE"/>
    <w:rsid w:val="007119DD"/>
    <w:rsid w:val="00711A03"/>
    <w:rsid w:val="00711A90"/>
    <w:rsid w:val="00711AE8"/>
    <w:rsid w:val="00711BA4"/>
    <w:rsid w:val="00711C57"/>
    <w:rsid w:val="00711CA5"/>
    <w:rsid w:val="00711CA9"/>
    <w:rsid w:val="00711CBE"/>
    <w:rsid w:val="00711D98"/>
    <w:rsid w:val="00711DEE"/>
    <w:rsid w:val="00711EAB"/>
    <w:rsid w:val="00711EC4"/>
    <w:rsid w:val="00711EC7"/>
    <w:rsid w:val="00712035"/>
    <w:rsid w:val="007120B6"/>
    <w:rsid w:val="0071210B"/>
    <w:rsid w:val="00712125"/>
    <w:rsid w:val="0071216C"/>
    <w:rsid w:val="007122C3"/>
    <w:rsid w:val="007123A2"/>
    <w:rsid w:val="007123BD"/>
    <w:rsid w:val="007123C3"/>
    <w:rsid w:val="007123E2"/>
    <w:rsid w:val="00712448"/>
    <w:rsid w:val="007125DF"/>
    <w:rsid w:val="007125F8"/>
    <w:rsid w:val="007126EE"/>
    <w:rsid w:val="0071278D"/>
    <w:rsid w:val="007128E6"/>
    <w:rsid w:val="00712B50"/>
    <w:rsid w:val="00712BB7"/>
    <w:rsid w:val="00712BCF"/>
    <w:rsid w:val="00712C26"/>
    <w:rsid w:val="00712D13"/>
    <w:rsid w:val="00712D71"/>
    <w:rsid w:val="00712DA5"/>
    <w:rsid w:val="00712DEC"/>
    <w:rsid w:val="00712EE1"/>
    <w:rsid w:val="00712FE8"/>
    <w:rsid w:val="007130E0"/>
    <w:rsid w:val="00713102"/>
    <w:rsid w:val="0071316B"/>
    <w:rsid w:val="0071318B"/>
    <w:rsid w:val="00713258"/>
    <w:rsid w:val="00713483"/>
    <w:rsid w:val="00713508"/>
    <w:rsid w:val="0071360E"/>
    <w:rsid w:val="0071369C"/>
    <w:rsid w:val="007136AE"/>
    <w:rsid w:val="00713741"/>
    <w:rsid w:val="00713768"/>
    <w:rsid w:val="00713809"/>
    <w:rsid w:val="0071391A"/>
    <w:rsid w:val="00713984"/>
    <w:rsid w:val="00713B50"/>
    <w:rsid w:val="00713C13"/>
    <w:rsid w:val="00713C88"/>
    <w:rsid w:val="00713CEB"/>
    <w:rsid w:val="00713E44"/>
    <w:rsid w:val="00713E4F"/>
    <w:rsid w:val="00713ED7"/>
    <w:rsid w:val="00713FD3"/>
    <w:rsid w:val="00714038"/>
    <w:rsid w:val="007140BA"/>
    <w:rsid w:val="007140BB"/>
    <w:rsid w:val="007141AA"/>
    <w:rsid w:val="00714222"/>
    <w:rsid w:val="00714281"/>
    <w:rsid w:val="007142C5"/>
    <w:rsid w:val="0071435B"/>
    <w:rsid w:val="0071463F"/>
    <w:rsid w:val="0071472F"/>
    <w:rsid w:val="007147EA"/>
    <w:rsid w:val="007149D7"/>
    <w:rsid w:val="00714A9A"/>
    <w:rsid w:val="00714ABE"/>
    <w:rsid w:val="00714B00"/>
    <w:rsid w:val="00714B42"/>
    <w:rsid w:val="00714B86"/>
    <w:rsid w:val="00714CFD"/>
    <w:rsid w:val="00714D33"/>
    <w:rsid w:val="00714DB1"/>
    <w:rsid w:val="00714DC4"/>
    <w:rsid w:val="00714E76"/>
    <w:rsid w:val="00714ECC"/>
    <w:rsid w:val="00715066"/>
    <w:rsid w:val="007150E9"/>
    <w:rsid w:val="00715203"/>
    <w:rsid w:val="007152AE"/>
    <w:rsid w:val="007152E3"/>
    <w:rsid w:val="0071532E"/>
    <w:rsid w:val="007156C2"/>
    <w:rsid w:val="007156CF"/>
    <w:rsid w:val="007156EA"/>
    <w:rsid w:val="00715777"/>
    <w:rsid w:val="007157DB"/>
    <w:rsid w:val="007157DF"/>
    <w:rsid w:val="0071580E"/>
    <w:rsid w:val="00715861"/>
    <w:rsid w:val="00715882"/>
    <w:rsid w:val="007158CB"/>
    <w:rsid w:val="007158EF"/>
    <w:rsid w:val="00715945"/>
    <w:rsid w:val="0071595D"/>
    <w:rsid w:val="00715AFA"/>
    <w:rsid w:val="00715F11"/>
    <w:rsid w:val="0071623E"/>
    <w:rsid w:val="0071624E"/>
    <w:rsid w:val="00716265"/>
    <w:rsid w:val="0071660D"/>
    <w:rsid w:val="00716731"/>
    <w:rsid w:val="00716738"/>
    <w:rsid w:val="0071683C"/>
    <w:rsid w:val="00716879"/>
    <w:rsid w:val="00716980"/>
    <w:rsid w:val="007169DE"/>
    <w:rsid w:val="007169EA"/>
    <w:rsid w:val="00716A12"/>
    <w:rsid w:val="00716B3A"/>
    <w:rsid w:val="00716C87"/>
    <w:rsid w:val="00716C8C"/>
    <w:rsid w:val="00716CA0"/>
    <w:rsid w:val="00716DAE"/>
    <w:rsid w:val="00716E4A"/>
    <w:rsid w:val="00716E67"/>
    <w:rsid w:val="00716ED9"/>
    <w:rsid w:val="00716EED"/>
    <w:rsid w:val="00716F2C"/>
    <w:rsid w:val="00716F92"/>
    <w:rsid w:val="00716F98"/>
    <w:rsid w:val="00717005"/>
    <w:rsid w:val="00717081"/>
    <w:rsid w:val="007170F0"/>
    <w:rsid w:val="007171C2"/>
    <w:rsid w:val="007171CC"/>
    <w:rsid w:val="00717452"/>
    <w:rsid w:val="00717680"/>
    <w:rsid w:val="0071769C"/>
    <w:rsid w:val="00717A5E"/>
    <w:rsid w:val="00717A80"/>
    <w:rsid w:val="00717AF2"/>
    <w:rsid w:val="00717B76"/>
    <w:rsid w:val="00717BF7"/>
    <w:rsid w:val="00717BFD"/>
    <w:rsid w:val="00717C11"/>
    <w:rsid w:val="00717CA5"/>
    <w:rsid w:val="00717CB4"/>
    <w:rsid w:val="00717CF9"/>
    <w:rsid w:val="00717DA9"/>
    <w:rsid w:val="00717DAE"/>
    <w:rsid w:val="00717F9D"/>
    <w:rsid w:val="00717FB3"/>
    <w:rsid w:val="007200A6"/>
    <w:rsid w:val="00720174"/>
    <w:rsid w:val="007201B7"/>
    <w:rsid w:val="007201E9"/>
    <w:rsid w:val="00720349"/>
    <w:rsid w:val="007203C2"/>
    <w:rsid w:val="007203F9"/>
    <w:rsid w:val="00720791"/>
    <w:rsid w:val="007208AC"/>
    <w:rsid w:val="007208F7"/>
    <w:rsid w:val="00720AFE"/>
    <w:rsid w:val="00720B8A"/>
    <w:rsid w:val="00720B93"/>
    <w:rsid w:val="00720BB2"/>
    <w:rsid w:val="00720C34"/>
    <w:rsid w:val="00720C65"/>
    <w:rsid w:val="00720CF2"/>
    <w:rsid w:val="00720D06"/>
    <w:rsid w:val="00720E2D"/>
    <w:rsid w:val="00720EA7"/>
    <w:rsid w:val="00720F53"/>
    <w:rsid w:val="00720F9B"/>
    <w:rsid w:val="0072102B"/>
    <w:rsid w:val="00721192"/>
    <w:rsid w:val="007211CE"/>
    <w:rsid w:val="0072123E"/>
    <w:rsid w:val="00721246"/>
    <w:rsid w:val="007212DF"/>
    <w:rsid w:val="007212F9"/>
    <w:rsid w:val="007213DB"/>
    <w:rsid w:val="00721565"/>
    <w:rsid w:val="00721570"/>
    <w:rsid w:val="007215DC"/>
    <w:rsid w:val="00721619"/>
    <w:rsid w:val="00721660"/>
    <w:rsid w:val="007217F5"/>
    <w:rsid w:val="00721916"/>
    <w:rsid w:val="0072197B"/>
    <w:rsid w:val="00721A67"/>
    <w:rsid w:val="00721AB3"/>
    <w:rsid w:val="00721AE5"/>
    <w:rsid w:val="00721B2B"/>
    <w:rsid w:val="00721C2D"/>
    <w:rsid w:val="00721DB4"/>
    <w:rsid w:val="00721E12"/>
    <w:rsid w:val="00721E4F"/>
    <w:rsid w:val="00721F1C"/>
    <w:rsid w:val="00721F69"/>
    <w:rsid w:val="00722040"/>
    <w:rsid w:val="007220B6"/>
    <w:rsid w:val="007220CB"/>
    <w:rsid w:val="0072212C"/>
    <w:rsid w:val="007221F2"/>
    <w:rsid w:val="0072249C"/>
    <w:rsid w:val="0072278A"/>
    <w:rsid w:val="007227BB"/>
    <w:rsid w:val="007227EA"/>
    <w:rsid w:val="007228ED"/>
    <w:rsid w:val="0072299D"/>
    <w:rsid w:val="00722A88"/>
    <w:rsid w:val="00722BB5"/>
    <w:rsid w:val="00722BFE"/>
    <w:rsid w:val="00722CD3"/>
    <w:rsid w:val="00722D3C"/>
    <w:rsid w:val="00722F33"/>
    <w:rsid w:val="007230DA"/>
    <w:rsid w:val="00723267"/>
    <w:rsid w:val="007233D7"/>
    <w:rsid w:val="00723457"/>
    <w:rsid w:val="007234A3"/>
    <w:rsid w:val="007235BC"/>
    <w:rsid w:val="007235BD"/>
    <w:rsid w:val="007235BE"/>
    <w:rsid w:val="007236FE"/>
    <w:rsid w:val="0072377F"/>
    <w:rsid w:val="00723984"/>
    <w:rsid w:val="00723AD0"/>
    <w:rsid w:val="00723B13"/>
    <w:rsid w:val="00723B36"/>
    <w:rsid w:val="00723B60"/>
    <w:rsid w:val="00723B68"/>
    <w:rsid w:val="00723BBE"/>
    <w:rsid w:val="00723D4E"/>
    <w:rsid w:val="00723F5B"/>
    <w:rsid w:val="00724182"/>
    <w:rsid w:val="007241ED"/>
    <w:rsid w:val="00724217"/>
    <w:rsid w:val="00724360"/>
    <w:rsid w:val="0072443C"/>
    <w:rsid w:val="00724546"/>
    <w:rsid w:val="0072460A"/>
    <w:rsid w:val="00724652"/>
    <w:rsid w:val="0072467E"/>
    <w:rsid w:val="0072469A"/>
    <w:rsid w:val="007246BA"/>
    <w:rsid w:val="00724924"/>
    <w:rsid w:val="00724A19"/>
    <w:rsid w:val="00724A92"/>
    <w:rsid w:val="00724B6D"/>
    <w:rsid w:val="00724B6F"/>
    <w:rsid w:val="00724CAB"/>
    <w:rsid w:val="00724EAC"/>
    <w:rsid w:val="00724F36"/>
    <w:rsid w:val="00724F8A"/>
    <w:rsid w:val="00724FB5"/>
    <w:rsid w:val="00725085"/>
    <w:rsid w:val="007250BC"/>
    <w:rsid w:val="007250DC"/>
    <w:rsid w:val="00725258"/>
    <w:rsid w:val="0072563D"/>
    <w:rsid w:val="00725660"/>
    <w:rsid w:val="007256C5"/>
    <w:rsid w:val="007256CC"/>
    <w:rsid w:val="0072573C"/>
    <w:rsid w:val="00725740"/>
    <w:rsid w:val="00725781"/>
    <w:rsid w:val="007257EF"/>
    <w:rsid w:val="0072581D"/>
    <w:rsid w:val="0072593C"/>
    <w:rsid w:val="00725997"/>
    <w:rsid w:val="007259AD"/>
    <w:rsid w:val="00725AE5"/>
    <w:rsid w:val="00725D1B"/>
    <w:rsid w:val="00725DA4"/>
    <w:rsid w:val="00725F4E"/>
    <w:rsid w:val="007260BD"/>
    <w:rsid w:val="0072617D"/>
    <w:rsid w:val="0072633E"/>
    <w:rsid w:val="0072655C"/>
    <w:rsid w:val="007265BC"/>
    <w:rsid w:val="0072661A"/>
    <w:rsid w:val="00726674"/>
    <w:rsid w:val="0072679A"/>
    <w:rsid w:val="00726975"/>
    <w:rsid w:val="007269B4"/>
    <w:rsid w:val="007269CD"/>
    <w:rsid w:val="007269FC"/>
    <w:rsid w:val="00726B26"/>
    <w:rsid w:val="00726C6D"/>
    <w:rsid w:val="00726DFE"/>
    <w:rsid w:val="00726F26"/>
    <w:rsid w:val="00726F8B"/>
    <w:rsid w:val="00726F94"/>
    <w:rsid w:val="00727026"/>
    <w:rsid w:val="0072702C"/>
    <w:rsid w:val="007272A9"/>
    <w:rsid w:val="0072756C"/>
    <w:rsid w:val="0072759E"/>
    <w:rsid w:val="007276B0"/>
    <w:rsid w:val="007277B1"/>
    <w:rsid w:val="007277E9"/>
    <w:rsid w:val="007278B1"/>
    <w:rsid w:val="007278BC"/>
    <w:rsid w:val="00727AC8"/>
    <w:rsid w:val="00727B17"/>
    <w:rsid w:val="00727B4D"/>
    <w:rsid w:val="00727B66"/>
    <w:rsid w:val="00727E30"/>
    <w:rsid w:val="00727E38"/>
    <w:rsid w:val="00727EE2"/>
    <w:rsid w:val="00727F82"/>
    <w:rsid w:val="00727FD9"/>
    <w:rsid w:val="0073012D"/>
    <w:rsid w:val="007303DE"/>
    <w:rsid w:val="00730482"/>
    <w:rsid w:val="0073056A"/>
    <w:rsid w:val="007305EE"/>
    <w:rsid w:val="0073062B"/>
    <w:rsid w:val="00730756"/>
    <w:rsid w:val="007307EF"/>
    <w:rsid w:val="00730831"/>
    <w:rsid w:val="0073096C"/>
    <w:rsid w:val="007309A4"/>
    <w:rsid w:val="007309EB"/>
    <w:rsid w:val="00730A92"/>
    <w:rsid w:val="00730BA7"/>
    <w:rsid w:val="00730BC7"/>
    <w:rsid w:val="00730C5E"/>
    <w:rsid w:val="00730C66"/>
    <w:rsid w:val="00730E00"/>
    <w:rsid w:val="00730E58"/>
    <w:rsid w:val="00730F32"/>
    <w:rsid w:val="00730F7B"/>
    <w:rsid w:val="00730F94"/>
    <w:rsid w:val="00731193"/>
    <w:rsid w:val="007311AD"/>
    <w:rsid w:val="00731212"/>
    <w:rsid w:val="0073132C"/>
    <w:rsid w:val="00731367"/>
    <w:rsid w:val="007313FC"/>
    <w:rsid w:val="007316DF"/>
    <w:rsid w:val="00731720"/>
    <w:rsid w:val="00731794"/>
    <w:rsid w:val="00731833"/>
    <w:rsid w:val="00731844"/>
    <w:rsid w:val="007318A3"/>
    <w:rsid w:val="007319A5"/>
    <w:rsid w:val="00731A7C"/>
    <w:rsid w:val="00731AF3"/>
    <w:rsid w:val="00731B5F"/>
    <w:rsid w:val="00731C5C"/>
    <w:rsid w:val="00731EF6"/>
    <w:rsid w:val="00731F08"/>
    <w:rsid w:val="0073202F"/>
    <w:rsid w:val="00732038"/>
    <w:rsid w:val="007322F0"/>
    <w:rsid w:val="0073242A"/>
    <w:rsid w:val="007325CE"/>
    <w:rsid w:val="0073262A"/>
    <w:rsid w:val="00732670"/>
    <w:rsid w:val="007326C6"/>
    <w:rsid w:val="00732872"/>
    <w:rsid w:val="00732972"/>
    <w:rsid w:val="0073298B"/>
    <w:rsid w:val="00732B13"/>
    <w:rsid w:val="00732BD7"/>
    <w:rsid w:val="00732D42"/>
    <w:rsid w:val="00732E1C"/>
    <w:rsid w:val="00732E45"/>
    <w:rsid w:val="00732F49"/>
    <w:rsid w:val="00733062"/>
    <w:rsid w:val="00733118"/>
    <w:rsid w:val="00733139"/>
    <w:rsid w:val="0073319C"/>
    <w:rsid w:val="007332C7"/>
    <w:rsid w:val="007332CE"/>
    <w:rsid w:val="0073339E"/>
    <w:rsid w:val="007333EB"/>
    <w:rsid w:val="007334B5"/>
    <w:rsid w:val="0073355A"/>
    <w:rsid w:val="0073355D"/>
    <w:rsid w:val="00733757"/>
    <w:rsid w:val="007338E1"/>
    <w:rsid w:val="00733A80"/>
    <w:rsid w:val="00733BD1"/>
    <w:rsid w:val="00733CB6"/>
    <w:rsid w:val="00733EDB"/>
    <w:rsid w:val="007340C2"/>
    <w:rsid w:val="00734120"/>
    <w:rsid w:val="0073416D"/>
    <w:rsid w:val="00734231"/>
    <w:rsid w:val="00734275"/>
    <w:rsid w:val="00734363"/>
    <w:rsid w:val="0073448D"/>
    <w:rsid w:val="007345C3"/>
    <w:rsid w:val="00734623"/>
    <w:rsid w:val="00734774"/>
    <w:rsid w:val="00734830"/>
    <w:rsid w:val="007348A8"/>
    <w:rsid w:val="00734A11"/>
    <w:rsid w:val="00734A79"/>
    <w:rsid w:val="00734AA6"/>
    <w:rsid w:val="00734B86"/>
    <w:rsid w:val="00734CC4"/>
    <w:rsid w:val="00734E4F"/>
    <w:rsid w:val="00734F37"/>
    <w:rsid w:val="00734FB3"/>
    <w:rsid w:val="0073508C"/>
    <w:rsid w:val="007351C7"/>
    <w:rsid w:val="0073552A"/>
    <w:rsid w:val="00735764"/>
    <w:rsid w:val="007358D0"/>
    <w:rsid w:val="00735AA7"/>
    <w:rsid w:val="00735B4F"/>
    <w:rsid w:val="00735C99"/>
    <w:rsid w:val="00735E43"/>
    <w:rsid w:val="00735EA7"/>
    <w:rsid w:val="00735F32"/>
    <w:rsid w:val="00735F52"/>
    <w:rsid w:val="00735F92"/>
    <w:rsid w:val="0073601C"/>
    <w:rsid w:val="00736020"/>
    <w:rsid w:val="007360AB"/>
    <w:rsid w:val="007360C1"/>
    <w:rsid w:val="0073611B"/>
    <w:rsid w:val="00736226"/>
    <w:rsid w:val="00736488"/>
    <w:rsid w:val="0073650E"/>
    <w:rsid w:val="00736536"/>
    <w:rsid w:val="007366D0"/>
    <w:rsid w:val="00736863"/>
    <w:rsid w:val="0073688F"/>
    <w:rsid w:val="00736947"/>
    <w:rsid w:val="00736ABB"/>
    <w:rsid w:val="00736ACA"/>
    <w:rsid w:val="00736B70"/>
    <w:rsid w:val="00736C03"/>
    <w:rsid w:val="00736C5D"/>
    <w:rsid w:val="00736C92"/>
    <w:rsid w:val="00736C9D"/>
    <w:rsid w:val="00736D5C"/>
    <w:rsid w:val="00736D6C"/>
    <w:rsid w:val="00736EBF"/>
    <w:rsid w:val="00736F44"/>
    <w:rsid w:val="007373A0"/>
    <w:rsid w:val="007373CC"/>
    <w:rsid w:val="0073759D"/>
    <w:rsid w:val="007375EE"/>
    <w:rsid w:val="007376C4"/>
    <w:rsid w:val="0073770C"/>
    <w:rsid w:val="0073774A"/>
    <w:rsid w:val="00737766"/>
    <w:rsid w:val="00737A89"/>
    <w:rsid w:val="00737A94"/>
    <w:rsid w:val="00737AD2"/>
    <w:rsid w:val="00737BC6"/>
    <w:rsid w:val="00737DAC"/>
    <w:rsid w:val="00737EB1"/>
    <w:rsid w:val="00737FC1"/>
    <w:rsid w:val="00737FDD"/>
    <w:rsid w:val="00740005"/>
    <w:rsid w:val="0074003D"/>
    <w:rsid w:val="00740228"/>
    <w:rsid w:val="0074034F"/>
    <w:rsid w:val="0074041A"/>
    <w:rsid w:val="00740495"/>
    <w:rsid w:val="00740499"/>
    <w:rsid w:val="00740680"/>
    <w:rsid w:val="007406F2"/>
    <w:rsid w:val="00740796"/>
    <w:rsid w:val="00740BC0"/>
    <w:rsid w:val="00740C31"/>
    <w:rsid w:val="00740CFC"/>
    <w:rsid w:val="00740D9F"/>
    <w:rsid w:val="00740F24"/>
    <w:rsid w:val="007410B0"/>
    <w:rsid w:val="0074121A"/>
    <w:rsid w:val="007412C4"/>
    <w:rsid w:val="007412DD"/>
    <w:rsid w:val="0074139F"/>
    <w:rsid w:val="007413C2"/>
    <w:rsid w:val="007413F9"/>
    <w:rsid w:val="00741406"/>
    <w:rsid w:val="00741413"/>
    <w:rsid w:val="007415F8"/>
    <w:rsid w:val="0074164E"/>
    <w:rsid w:val="0074167A"/>
    <w:rsid w:val="007416CD"/>
    <w:rsid w:val="007418BB"/>
    <w:rsid w:val="00741941"/>
    <w:rsid w:val="0074199E"/>
    <w:rsid w:val="00741AE2"/>
    <w:rsid w:val="00741B99"/>
    <w:rsid w:val="00741BBE"/>
    <w:rsid w:val="00741C12"/>
    <w:rsid w:val="00741D67"/>
    <w:rsid w:val="00741DB4"/>
    <w:rsid w:val="00741FE4"/>
    <w:rsid w:val="00742065"/>
    <w:rsid w:val="0074216C"/>
    <w:rsid w:val="007421DE"/>
    <w:rsid w:val="0074238B"/>
    <w:rsid w:val="007423EB"/>
    <w:rsid w:val="00742403"/>
    <w:rsid w:val="007424F4"/>
    <w:rsid w:val="00742551"/>
    <w:rsid w:val="0074286C"/>
    <w:rsid w:val="007428C1"/>
    <w:rsid w:val="00742956"/>
    <w:rsid w:val="00742966"/>
    <w:rsid w:val="0074297C"/>
    <w:rsid w:val="00742C01"/>
    <w:rsid w:val="00742D3D"/>
    <w:rsid w:val="00742DDD"/>
    <w:rsid w:val="00742E67"/>
    <w:rsid w:val="00742E91"/>
    <w:rsid w:val="00742EE9"/>
    <w:rsid w:val="00742FFE"/>
    <w:rsid w:val="00743063"/>
    <w:rsid w:val="00743081"/>
    <w:rsid w:val="0074332B"/>
    <w:rsid w:val="00743458"/>
    <w:rsid w:val="0074351A"/>
    <w:rsid w:val="00743558"/>
    <w:rsid w:val="0074359B"/>
    <w:rsid w:val="007437D3"/>
    <w:rsid w:val="00743857"/>
    <w:rsid w:val="007438C7"/>
    <w:rsid w:val="007439DF"/>
    <w:rsid w:val="00743A62"/>
    <w:rsid w:val="00743B9C"/>
    <w:rsid w:val="00743C6F"/>
    <w:rsid w:val="00743D0B"/>
    <w:rsid w:val="00743D17"/>
    <w:rsid w:val="00743D74"/>
    <w:rsid w:val="00743D9E"/>
    <w:rsid w:val="00743DD1"/>
    <w:rsid w:val="0074409F"/>
    <w:rsid w:val="00744236"/>
    <w:rsid w:val="00744421"/>
    <w:rsid w:val="0074453A"/>
    <w:rsid w:val="00744565"/>
    <w:rsid w:val="00744787"/>
    <w:rsid w:val="007447A5"/>
    <w:rsid w:val="007447AF"/>
    <w:rsid w:val="0074485A"/>
    <w:rsid w:val="0074492D"/>
    <w:rsid w:val="007449C8"/>
    <w:rsid w:val="00744BEC"/>
    <w:rsid w:val="00744CC8"/>
    <w:rsid w:val="00744D73"/>
    <w:rsid w:val="00744DF1"/>
    <w:rsid w:val="00744E6A"/>
    <w:rsid w:val="00744FB2"/>
    <w:rsid w:val="00745098"/>
    <w:rsid w:val="007450DD"/>
    <w:rsid w:val="007450FB"/>
    <w:rsid w:val="0074517E"/>
    <w:rsid w:val="00745283"/>
    <w:rsid w:val="0074550A"/>
    <w:rsid w:val="0074556E"/>
    <w:rsid w:val="00745576"/>
    <w:rsid w:val="007455AD"/>
    <w:rsid w:val="00745635"/>
    <w:rsid w:val="0074573A"/>
    <w:rsid w:val="00745747"/>
    <w:rsid w:val="0074593B"/>
    <w:rsid w:val="007459AC"/>
    <w:rsid w:val="007459C6"/>
    <w:rsid w:val="00745A9C"/>
    <w:rsid w:val="00745AC4"/>
    <w:rsid w:val="00745B20"/>
    <w:rsid w:val="00745B50"/>
    <w:rsid w:val="00745BE3"/>
    <w:rsid w:val="00745D79"/>
    <w:rsid w:val="00745DE9"/>
    <w:rsid w:val="00745DF4"/>
    <w:rsid w:val="00745F63"/>
    <w:rsid w:val="00745F6B"/>
    <w:rsid w:val="00745FB9"/>
    <w:rsid w:val="00746052"/>
    <w:rsid w:val="00746128"/>
    <w:rsid w:val="00746136"/>
    <w:rsid w:val="00746164"/>
    <w:rsid w:val="007461BF"/>
    <w:rsid w:val="00746303"/>
    <w:rsid w:val="00746367"/>
    <w:rsid w:val="00746418"/>
    <w:rsid w:val="00746521"/>
    <w:rsid w:val="007465D9"/>
    <w:rsid w:val="007465F2"/>
    <w:rsid w:val="0074667E"/>
    <w:rsid w:val="007466C4"/>
    <w:rsid w:val="00746854"/>
    <w:rsid w:val="00746A2C"/>
    <w:rsid w:val="00746AD7"/>
    <w:rsid w:val="00746B1D"/>
    <w:rsid w:val="00746B37"/>
    <w:rsid w:val="00746B92"/>
    <w:rsid w:val="00746BDC"/>
    <w:rsid w:val="00746C52"/>
    <w:rsid w:val="00746C5C"/>
    <w:rsid w:val="00746E3F"/>
    <w:rsid w:val="00746F4B"/>
    <w:rsid w:val="00747101"/>
    <w:rsid w:val="0074721A"/>
    <w:rsid w:val="0074744E"/>
    <w:rsid w:val="0074767C"/>
    <w:rsid w:val="007477C0"/>
    <w:rsid w:val="00747808"/>
    <w:rsid w:val="00747875"/>
    <w:rsid w:val="007478AA"/>
    <w:rsid w:val="0074790E"/>
    <w:rsid w:val="00747B5C"/>
    <w:rsid w:val="00747BAF"/>
    <w:rsid w:val="00747C5B"/>
    <w:rsid w:val="00747C68"/>
    <w:rsid w:val="00747CAE"/>
    <w:rsid w:val="00747D6E"/>
    <w:rsid w:val="00747DC8"/>
    <w:rsid w:val="00747E33"/>
    <w:rsid w:val="00747EDC"/>
    <w:rsid w:val="00750018"/>
    <w:rsid w:val="0075019C"/>
    <w:rsid w:val="007503A0"/>
    <w:rsid w:val="00750427"/>
    <w:rsid w:val="007504A7"/>
    <w:rsid w:val="007504C1"/>
    <w:rsid w:val="007504CA"/>
    <w:rsid w:val="007505DF"/>
    <w:rsid w:val="00750635"/>
    <w:rsid w:val="00750655"/>
    <w:rsid w:val="007506BD"/>
    <w:rsid w:val="007506C7"/>
    <w:rsid w:val="007508A3"/>
    <w:rsid w:val="007508A5"/>
    <w:rsid w:val="00750905"/>
    <w:rsid w:val="00750983"/>
    <w:rsid w:val="00750A58"/>
    <w:rsid w:val="00750C1A"/>
    <w:rsid w:val="00750C77"/>
    <w:rsid w:val="00750D22"/>
    <w:rsid w:val="00750D34"/>
    <w:rsid w:val="00750E3B"/>
    <w:rsid w:val="00750ED8"/>
    <w:rsid w:val="00750F7A"/>
    <w:rsid w:val="00750FC9"/>
    <w:rsid w:val="007511C8"/>
    <w:rsid w:val="00751246"/>
    <w:rsid w:val="007513A8"/>
    <w:rsid w:val="00751522"/>
    <w:rsid w:val="00751656"/>
    <w:rsid w:val="007517C4"/>
    <w:rsid w:val="007517E7"/>
    <w:rsid w:val="00751846"/>
    <w:rsid w:val="00751A13"/>
    <w:rsid w:val="00751B02"/>
    <w:rsid w:val="00751B78"/>
    <w:rsid w:val="00751B82"/>
    <w:rsid w:val="00751BB6"/>
    <w:rsid w:val="00751BF3"/>
    <w:rsid w:val="00751C4E"/>
    <w:rsid w:val="00751D69"/>
    <w:rsid w:val="00751DA6"/>
    <w:rsid w:val="00751DC8"/>
    <w:rsid w:val="00751E18"/>
    <w:rsid w:val="00751E31"/>
    <w:rsid w:val="00751EB4"/>
    <w:rsid w:val="00751F6E"/>
    <w:rsid w:val="007520CD"/>
    <w:rsid w:val="007521C1"/>
    <w:rsid w:val="0075227E"/>
    <w:rsid w:val="007522FD"/>
    <w:rsid w:val="0075234E"/>
    <w:rsid w:val="0075242A"/>
    <w:rsid w:val="007524D4"/>
    <w:rsid w:val="007525CB"/>
    <w:rsid w:val="007525E4"/>
    <w:rsid w:val="0075260C"/>
    <w:rsid w:val="00752718"/>
    <w:rsid w:val="00752721"/>
    <w:rsid w:val="00752881"/>
    <w:rsid w:val="007528A0"/>
    <w:rsid w:val="00752951"/>
    <w:rsid w:val="00752A00"/>
    <w:rsid w:val="00752A18"/>
    <w:rsid w:val="00752A71"/>
    <w:rsid w:val="00752AAC"/>
    <w:rsid w:val="00752AB7"/>
    <w:rsid w:val="00752C03"/>
    <w:rsid w:val="00752C66"/>
    <w:rsid w:val="00752E7C"/>
    <w:rsid w:val="00752F4F"/>
    <w:rsid w:val="00752F87"/>
    <w:rsid w:val="00753021"/>
    <w:rsid w:val="00753032"/>
    <w:rsid w:val="0075324E"/>
    <w:rsid w:val="007532BE"/>
    <w:rsid w:val="007532D7"/>
    <w:rsid w:val="007533D7"/>
    <w:rsid w:val="00753443"/>
    <w:rsid w:val="007535B6"/>
    <w:rsid w:val="007535D6"/>
    <w:rsid w:val="007535EA"/>
    <w:rsid w:val="00753691"/>
    <w:rsid w:val="00753924"/>
    <w:rsid w:val="00753B7D"/>
    <w:rsid w:val="00753B9B"/>
    <w:rsid w:val="00753BF8"/>
    <w:rsid w:val="00753C02"/>
    <w:rsid w:val="00753C15"/>
    <w:rsid w:val="00753C33"/>
    <w:rsid w:val="00753D8F"/>
    <w:rsid w:val="00753E63"/>
    <w:rsid w:val="00753EAC"/>
    <w:rsid w:val="00753EB5"/>
    <w:rsid w:val="007540F2"/>
    <w:rsid w:val="0075415D"/>
    <w:rsid w:val="00754229"/>
    <w:rsid w:val="00754296"/>
    <w:rsid w:val="007542C9"/>
    <w:rsid w:val="007544F5"/>
    <w:rsid w:val="00754515"/>
    <w:rsid w:val="00754565"/>
    <w:rsid w:val="007546B9"/>
    <w:rsid w:val="007546C1"/>
    <w:rsid w:val="007546FD"/>
    <w:rsid w:val="00754775"/>
    <w:rsid w:val="00754808"/>
    <w:rsid w:val="007548C5"/>
    <w:rsid w:val="00754AC7"/>
    <w:rsid w:val="00754C0E"/>
    <w:rsid w:val="00754F1E"/>
    <w:rsid w:val="00754FF5"/>
    <w:rsid w:val="0075502E"/>
    <w:rsid w:val="00755116"/>
    <w:rsid w:val="00755152"/>
    <w:rsid w:val="007551A1"/>
    <w:rsid w:val="007552F5"/>
    <w:rsid w:val="0075530E"/>
    <w:rsid w:val="00755319"/>
    <w:rsid w:val="00755323"/>
    <w:rsid w:val="00755496"/>
    <w:rsid w:val="007555BB"/>
    <w:rsid w:val="007555EE"/>
    <w:rsid w:val="007555F7"/>
    <w:rsid w:val="00755759"/>
    <w:rsid w:val="0075577F"/>
    <w:rsid w:val="00755991"/>
    <w:rsid w:val="00755A45"/>
    <w:rsid w:val="00755A81"/>
    <w:rsid w:val="00755A9A"/>
    <w:rsid w:val="00755ABA"/>
    <w:rsid w:val="00755BEA"/>
    <w:rsid w:val="00755C9F"/>
    <w:rsid w:val="00755DA4"/>
    <w:rsid w:val="00755E0B"/>
    <w:rsid w:val="00755E19"/>
    <w:rsid w:val="00755EB4"/>
    <w:rsid w:val="00755F2C"/>
    <w:rsid w:val="00755F43"/>
    <w:rsid w:val="00756027"/>
    <w:rsid w:val="00756077"/>
    <w:rsid w:val="007560B9"/>
    <w:rsid w:val="00756223"/>
    <w:rsid w:val="00756525"/>
    <w:rsid w:val="00756538"/>
    <w:rsid w:val="00756562"/>
    <w:rsid w:val="007565E7"/>
    <w:rsid w:val="007565F8"/>
    <w:rsid w:val="0075674E"/>
    <w:rsid w:val="00756753"/>
    <w:rsid w:val="00756766"/>
    <w:rsid w:val="007567D7"/>
    <w:rsid w:val="00756835"/>
    <w:rsid w:val="00756946"/>
    <w:rsid w:val="00756985"/>
    <w:rsid w:val="00756AB2"/>
    <w:rsid w:val="00756ACC"/>
    <w:rsid w:val="00756AD9"/>
    <w:rsid w:val="00756BD5"/>
    <w:rsid w:val="00756D06"/>
    <w:rsid w:val="00756E2E"/>
    <w:rsid w:val="00756E33"/>
    <w:rsid w:val="00756E73"/>
    <w:rsid w:val="00756F93"/>
    <w:rsid w:val="00757048"/>
    <w:rsid w:val="007570AE"/>
    <w:rsid w:val="00757122"/>
    <w:rsid w:val="0075725D"/>
    <w:rsid w:val="00757293"/>
    <w:rsid w:val="007572AE"/>
    <w:rsid w:val="007572D5"/>
    <w:rsid w:val="007572E6"/>
    <w:rsid w:val="00757332"/>
    <w:rsid w:val="007574AC"/>
    <w:rsid w:val="00757585"/>
    <w:rsid w:val="0075769A"/>
    <w:rsid w:val="0075769F"/>
    <w:rsid w:val="007576B0"/>
    <w:rsid w:val="0075778E"/>
    <w:rsid w:val="0075783A"/>
    <w:rsid w:val="0075784A"/>
    <w:rsid w:val="00757914"/>
    <w:rsid w:val="007579B0"/>
    <w:rsid w:val="00757B41"/>
    <w:rsid w:val="00757D43"/>
    <w:rsid w:val="00757DFD"/>
    <w:rsid w:val="00757EAF"/>
    <w:rsid w:val="00757FAB"/>
    <w:rsid w:val="00760093"/>
    <w:rsid w:val="007600D0"/>
    <w:rsid w:val="007601E8"/>
    <w:rsid w:val="00760265"/>
    <w:rsid w:val="007602A7"/>
    <w:rsid w:val="007602C9"/>
    <w:rsid w:val="00760320"/>
    <w:rsid w:val="00760649"/>
    <w:rsid w:val="007606D7"/>
    <w:rsid w:val="0076072C"/>
    <w:rsid w:val="0076074F"/>
    <w:rsid w:val="007607F1"/>
    <w:rsid w:val="007607F7"/>
    <w:rsid w:val="007608D4"/>
    <w:rsid w:val="00760907"/>
    <w:rsid w:val="0076090F"/>
    <w:rsid w:val="0076096A"/>
    <w:rsid w:val="00760A37"/>
    <w:rsid w:val="00760AF8"/>
    <w:rsid w:val="00760CA3"/>
    <w:rsid w:val="00760D20"/>
    <w:rsid w:val="00760DFB"/>
    <w:rsid w:val="00760E30"/>
    <w:rsid w:val="00760E38"/>
    <w:rsid w:val="00760E67"/>
    <w:rsid w:val="00761276"/>
    <w:rsid w:val="00761319"/>
    <w:rsid w:val="0076132C"/>
    <w:rsid w:val="00761362"/>
    <w:rsid w:val="00761382"/>
    <w:rsid w:val="007613CD"/>
    <w:rsid w:val="007613FD"/>
    <w:rsid w:val="0076154C"/>
    <w:rsid w:val="00761618"/>
    <w:rsid w:val="0076168F"/>
    <w:rsid w:val="00761735"/>
    <w:rsid w:val="00761755"/>
    <w:rsid w:val="007618FA"/>
    <w:rsid w:val="00761918"/>
    <w:rsid w:val="00761B29"/>
    <w:rsid w:val="00761B53"/>
    <w:rsid w:val="00761BFA"/>
    <w:rsid w:val="00761C28"/>
    <w:rsid w:val="00761C44"/>
    <w:rsid w:val="00761C7D"/>
    <w:rsid w:val="00761D5F"/>
    <w:rsid w:val="00761D88"/>
    <w:rsid w:val="00761DC5"/>
    <w:rsid w:val="00761F4B"/>
    <w:rsid w:val="00761FF1"/>
    <w:rsid w:val="007620A6"/>
    <w:rsid w:val="00762172"/>
    <w:rsid w:val="00762371"/>
    <w:rsid w:val="007623F4"/>
    <w:rsid w:val="007624B1"/>
    <w:rsid w:val="00762644"/>
    <w:rsid w:val="007626F6"/>
    <w:rsid w:val="00762735"/>
    <w:rsid w:val="00762748"/>
    <w:rsid w:val="007627B6"/>
    <w:rsid w:val="0076286A"/>
    <w:rsid w:val="00762904"/>
    <w:rsid w:val="007629EB"/>
    <w:rsid w:val="00762A8E"/>
    <w:rsid w:val="00762D76"/>
    <w:rsid w:val="00762F82"/>
    <w:rsid w:val="00762FF6"/>
    <w:rsid w:val="007630BF"/>
    <w:rsid w:val="0076329E"/>
    <w:rsid w:val="007632B5"/>
    <w:rsid w:val="00763471"/>
    <w:rsid w:val="0076349D"/>
    <w:rsid w:val="0076349E"/>
    <w:rsid w:val="00763679"/>
    <w:rsid w:val="007636BF"/>
    <w:rsid w:val="0076382A"/>
    <w:rsid w:val="007638BC"/>
    <w:rsid w:val="00763968"/>
    <w:rsid w:val="007639E5"/>
    <w:rsid w:val="00763A3C"/>
    <w:rsid w:val="00763AC6"/>
    <w:rsid w:val="00763C4D"/>
    <w:rsid w:val="00763C60"/>
    <w:rsid w:val="00763E36"/>
    <w:rsid w:val="00763E40"/>
    <w:rsid w:val="00763F08"/>
    <w:rsid w:val="00763F70"/>
    <w:rsid w:val="00764007"/>
    <w:rsid w:val="007640BB"/>
    <w:rsid w:val="007640E0"/>
    <w:rsid w:val="00764153"/>
    <w:rsid w:val="007641D9"/>
    <w:rsid w:val="00764205"/>
    <w:rsid w:val="00764216"/>
    <w:rsid w:val="0076439F"/>
    <w:rsid w:val="007643BC"/>
    <w:rsid w:val="007645CA"/>
    <w:rsid w:val="00764646"/>
    <w:rsid w:val="007646EA"/>
    <w:rsid w:val="00764931"/>
    <w:rsid w:val="00764964"/>
    <w:rsid w:val="00764A4C"/>
    <w:rsid w:val="00764C36"/>
    <w:rsid w:val="00764D7A"/>
    <w:rsid w:val="00765148"/>
    <w:rsid w:val="00765178"/>
    <w:rsid w:val="007652DF"/>
    <w:rsid w:val="007654E9"/>
    <w:rsid w:val="0076562F"/>
    <w:rsid w:val="00765657"/>
    <w:rsid w:val="007656D8"/>
    <w:rsid w:val="007656DF"/>
    <w:rsid w:val="007656F3"/>
    <w:rsid w:val="00765750"/>
    <w:rsid w:val="00765823"/>
    <w:rsid w:val="007658D6"/>
    <w:rsid w:val="00765930"/>
    <w:rsid w:val="007659A1"/>
    <w:rsid w:val="007659A2"/>
    <w:rsid w:val="007659E5"/>
    <w:rsid w:val="00765AB0"/>
    <w:rsid w:val="00765AB4"/>
    <w:rsid w:val="00765B88"/>
    <w:rsid w:val="00765BE5"/>
    <w:rsid w:val="00765C55"/>
    <w:rsid w:val="00765E0F"/>
    <w:rsid w:val="00766315"/>
    <w:rsid w:val="00766323"/>
    <w:rsid w:val="0076634C"/>
    <w:rsid w:val="00766470"/>
    <w:rsid w:val="0076647D"/>
    <w:rsid w:val="00766590"/>
    <w:rsid w:val="007665F8"/>
    <w:rsid w:val="00766724"/>
    <w:rsid w:val="0076675C"/>
    <w:rsid w:val="00766852"/>
    <w:rsid w:val="00766A75"/>
    <w:rsid w:val="00766B32"/>
    <w:rsid w:val="00766BD0"/>
    <w:rsid w:val="00766BED"/>
    <w:rsid w:val="00766C8D"/>
    <w:rsid w:val="00766F70"/>
    <w:rsid w:val="00766FB8"/>
    <w:rsid w:val="00766FC8"/>
    <w:rsid w:val="0076703E"/>
    <w:rsid w:val="007671EE"/>
    <w:rsid w:val="00767204"/>
    <w:rsid w:val="007673C0"/>
    <w:rsid w:val="00767630"/>
    <w:rsid w:val="0076784F"/>
    <w:rsid w:val="00767886"/>
    <w:rsid w:val="00767969"/>
    <w:rsid w:val="00767A5A"/>
    <w:rsid w:val="00767B2F"/>
    <w:rsid w:val="00767B53"/>
    <w:rsid w:val="00767BA5"/>
    <w:rsid w:val="00767BFA"/>
    <w:rsid w:val="00767C14"/>
    <w:rsid w:val="00767C5B"/>
    <w:rsid w:val="00767CCC"/>
    <w:rsid w:val="00767DC8"/>
    <w:rsid w:val="00767FAB"/>
    <w:rsid w:val="00770202"/>
    <w:rsid w:val="0077022A"/>
    <w:rsid w:val="00770388"/>
    <w:rsid w:val="00770440"/>
    <w:rsid w:val="007705AD"/>
    <w:rsid w:val="007705C1"/>
    <w:rsid w:val="00770621"/>
    <w:rsid w:val="0077073E"/>
    <w:rsid w:val="007707C3"/>
    <w:rsid w:val="007707D4"/>
    <w:rsid w:val="00770803"/>
    <w:rsid w:val="00770829"/>
    <w:rsid w:val="0077091E"/>
    <w:rsid w:val="00770BB1"/>
    <w:rsid w:val="00770BC1"/>
    <w:rsid w:val="00770C26"/>
    <w:rsid w:val="00770C88"/>
    <w:rsid w:val="00770DCD"/>
    <w:rsid w:val="00770F2C"/>
    <w:rsid w:val="00770FCD"/>
    <w:rsid w:val="00770FFB"/>
    <w:rsid w:val="00771044"/>
    <w:rsid w:val="007710A1"/>
    <w:rsid w:val="00771118"/>
    <w:rsid w:val="00771195"/>
    <w:rsid w:val="00771228"/>
    <w:rsid w:val="00771276"/>
    <w:rsid w:val="007713D5"/>
    <w:rsid w:val="007713EC"/>
    <w:rsid w:val="00771401"/>
    <w:rsid w:val="0077140B"/>
    <w:rsid w:val="00771473"/>
    <w:rsid w:val="00771719"/>
    <w:rsid w:val="0077173B"/>
    <w:rsid w:val="00771857"/>
    <w:rsid w:val="00771981"/>
    <w:rsid w:val="00771BBA"/>
    <w:rsid w:val="00771BC0"/>
    <w:rsid w:val="00771F7E"/>
    <w:rsid w:val="00771F92"/>
    <w:rsid w:val="00772008"/>
    <w:rsid w:val="00772030"/>
    <w:rsid w:val="00772169"/>
    <w:rsid w:val="007721BE"/>
    <w:rsid w:val="007721D1"/>
    <w:rsid w:val="00772210"/>
    <w:rsid w:val="00772311"/>
    <w:rsid w:val="0077232D"/>
    <w:rsid w:val="00772555"/>
    <w:rsid w:val="0077262C"/>
    <w:rsid w:val="0077265B"/>
    <w:rsid w:val="00772711"/>
    <w:rsid w:val="007727BE"/>
    <w:rsid w:val="007729D5"/>
    <w:rsid w:val="00772A81"/>
    <w:rsid w:val="00772AFE"/>
    <w:rsid w:val="00772B38"/>
    <w:rsid w:val="00772BAC"/>
    <w:rsid w:val="00772BB0"/>
    <w:rsid w:val="00772BD0"/>
    <w:rsid w:val="00772BD8"/>
    <w:rsid w:val="00772BFB"/>
    <w:rsid w:val="00772C0A"/>
    <w:rsid w:val="00772DC9"/>
    <w:rsid w:val="00772E21"/>
    <w:rsid w:val="00772EA4"/>
    <w:rsid w:val="00772F20"/>
    <w:rsid w:val="00772F76"/>
    <w:rsid w:val="00772FE3"/>
    <w:rsid w:val="00773035"/>
    <w:rsid w:val="00773244"/>
    <w:rsid w:val="00773285"/>
    <w:rsid w:val="00773453"/>
    <w:rsid w:val="0077347A"/>
    <w:rsid w:val="007735B0"/>
    <w:rsid w:val="007735EB"/>
    <w:rsid w:val="0077378D"/>
    <w:rsid w:val="007738E1"/>
    <w:rsid w:val="0077397F"/>
    <w:rsid w:val="007739B2"/>
    <w:rsid w:val="007739C8"/>
    <w:rsid w:val="00773AEB"/>
    <w:rsid w:val="00773BCF"/>
    <w:rsid w:val="00773D8B"/>
    <w:rsid w:val="00773E9C"/>
    <w:rsid w:val="00773EC4"/>
    <w:rsid w:val="00773EDD"/>
    <w:rsid w:val="00773F00"/>
    <w:rsid w:val="00774097"/>
    <w:rsid w:val="007740DD"/>
    <w:rsid w:val="00774171"/>
    <w:rsid w:val="007741AC"/>
    <w:rsid w:val="007742C8"/>
    <w:rsid w:val="00774382"/>
    <w:rsid w:val="0077445B"/>
    <w:rsid w:val="00774498"/>
    <w:rsid w:val="00774500"/>
    <w:rsid w:val="0077458D"/>
    <w:rsid w:val="007746DB"/>
    <w:rsid w:val="0077474E"/>
    <w:rsid w:val="0077475D"/>
    <w:rsid w:val="00774822"/>
    <w:rsid w:val="00774837"/>
    <w:rsid w:val="007748FC"/>
    <w:rsid w:val="00774909"/>
    <w:rsid w:val="007749CF"/>
    <w:rsid w:val="00774BDB"/>
    <w:rsid w:val="00774CD6"/>
    <w:rsid w:val="00774D0B"/>
    <w:rsid w:val="00774E8E"/>
    <w:rsid w:val="00774F1A"/>
    <w:rsid w:val="00774FB7"/>
    <w:rsid w:val="00775033"/>
    <w:rsid w:val="007750E2"/>
    <w:rsid w:val="00775157"/>
    <w:rsid w:val="00775269"/>
    <w:rsid w:val="007752D7"/>
    <w:rsid w:val="00775485"/>
    <w:rsid w:val="007754F6"/>
    <w:rsid w:val="00775521"/>
    <w:rsid w:val="0077559C"/>
    <w:rsid w:val="007755DE"/>
    <w:rsid w:val="00775621"/>
    <w:rsid w:val="0077573E"/>
    <w:rsid w:val="007757D6"/>
    <w:rsid w:val="0077592C"/>
    <w:rsid w:val="00775AA5"/>
    <w:rsid w:val="00775B1D"/>
    <w:rsid w:val="00775BFB"/>
    <w:rsid w:val="00775BFD"/>
    <w:rsid w:val="00775CB4"/>
    <w:rsid w:val="00775E13"/>
    <w:rsid w:val="00775E1E"/>
    <w:rsid w:val="00775E30"/>
    <w:rsid w:val="00775F19"/>
    <w:rsid w:val="00775F92"/>
    <w:rsid w:val="00775FBB"/>
    <w:rsid w:val="0077610F"/>
    <w:rsid w:val="007761FB"/>
    <w:rsid w:val="00776214"/>
    <w:rsid w:val="007765A5"/>
    <w:rsid w:val="007765E8"/>
    <w:rsid w:val="007765EB"/>
    <w:rsid w:val="007766A8"/>
    <w:rsid w:val="00776701"/>
    <w:rsid w:val="00776739"/>
    <w:rsid w:val="007767E7"/>
    <w:rsid w:val="00776890"/>
    <w:rsid w:val="007768DF"/>
    <w:rsid w:val="0077691B"/>
    <w:rsid w:val="00776985"/>
    <w:rsid w:val="00776BB7"/>
    <w:rsid w:val="00776C08"/>
    <w:rsid w:val="00776CF2"/>
    <w:rsid w:val="00776D6D"/>
    <w:rsid w:val="00776DF0"/>
    <w:rsid w:val="00776F41"/>
    <w:rsid w:val="007770C4"/>
    <w:rsid w:val="007771BF"/>
    <w:rsid w:val="00777235"/>
    <w:rsid w:val="00777279"/>
    <w:rsid w:val="0077727E"/>
    <w:rsid w:val="007772F0"/>
    <w:rsid w:val="007772FC"/>
    <w:rsid w:val="00777304"/>
    <w:rsid w:val="007773B9"/>
    <w:rsid w:val="00777440"/>
    <w:rsid w:val="0077761B"/>
    <w:rsid w:val="007776B7"/>
    <w:rsid w:val="00777800"/>
    <w:rsid w:val="00777832"/>
    <w:rsid w:val="00777AF5"/>
    <w:rsid w:val="00777B3F"/>
    <w:rsid w:val="00777CA0"/>
    <w:rsid w:val="00777CE8"/>
    <w:rsid w:val="00777CFF"/>
    <w:rsid w:val="00777D4D"/>
    <w:rsid w:val="00777E31"/>
    <w:rsid w:val="00777E84"/>
    <w:rsid w:val="00777E9E"/>
    <w:rsid w:val="00777F33"/>
    <w:rsid w:val="0078000C"/>
    <w:rsid w:val="00780089"/>
    <w:rsid w:val="007800A6"/>
    <w:rsid w:val="007800C5"/>
    <w:rsid w:val="007801EE"/>
    <w:rsid w:val="00780212"/>
    <w:rsid w:val="00780230"/>
    <w:rsid w:val="00780602"/>
    <w:rsid w:val="007806E9"/>
    <w:rsid w:val="00780846"/>
    <w:rsid w:val="007808ED"/>
    <w:rsid w:val="007809E6"/>
    <w:rsid w:val="00780B1A"/>
    <w:rsid w:val="00780B99"/>
    <w:rsid w:val="00780B9E"/>
    <w:rsid w:val="00780CD3"/>
    <w:rsid w:val="00780D1F"/>
    <w:rsid w:val="00780DA2"/>
    <w:rsid w:val="00781025"/>
    <w:rsid w:val="00781184"/>
    <w:rsid w:val="00781298"/>
    <w:rsid w:val="007812C4"/>
    <w:rsid w:val="00781300"/>
    <w:rsid w:val="0078135F"/>
    <w:rsid w:val="007813DB"/>
    <w:rsid w:val="007813DF"/>
    <w:rsid w:val="007814BB"/>
    <w:rsid w:val="0078175E"/>
    <w:rsid w:val="00781852"/>
    <w:rsid w:val="00781B99"/>
    <w:rsid w:val="00781BF4"/>
    <w:rsid w:val="00781C14"/>
    <w:rsid w:val="00781C8D"/>
    <w:rsid w:val="00781D46"/>
    <w:rsid w:val="00781E49"/>
    <w:rsid w:val="00781F24"/>
    <w:rsid w:val="00781F30"/>
    <w:rsid w:val="007820C7"/>
    <w:rsid w:val="007820FA"/>
    <w:rsid w:val="00782362"/>
    <w:rsid w:val="007824F1"/>
    <w:rsid w:val="00782521"/>
    <w:rsid w:val="00782543"/>
    <w:rsid w:val="00782618"/>
    <w:rsid w:val="0078267F"/>
    <w:rsid w:val="00782732"/>
    <w:rsid w:val="007828C2"/>
    <w:rsid w:val="00782964"/>
    <w:rsid w:val="007829D8"/>
    <w:rsid w:val="00782A3B"/>
    <w:rsid w:val="00782A54"/>
    <w:rsid w:val="00782A64"/>
    <w:rsid w:val="00782B1C"/>
    <w:rsid w:val="00782BDA"/>
    <w:rsid w:val="00782BF4"/>
    <w:rsid w:val="00782D5D"/>
    <w:rsid w:val="00782D87"/>
    <w:rsid w:val="00782D8C"/>
    <w:rsid w:val="00782DA0"/>
    <w:rsid w:val="00782DE2"/>
    <w:rsid w:val="00782EE8"/>
    <w:rsid w:val="0078306A"/>
    <w:rsid w:val="007830EA"/>
    <w:rsid w:val="00783121"/>
    <w:rsid w:val="0078313D"/>
    <w:rsid w:val="00783183"/>
    <w:rsid w:val="0078319D"/>
    <w:rsid w:val="00783247"/>
    <w:rsid w:val="00783297"/>
    <w:rsid w:val="007832D9"/>
    <w:rsid w:val="007832F2"/>
    <w:rsid w:val="0078337D"/>
    <w:rsid w:val="007833C0"/>
    <w:rsid w:val="00783484"/>
    <w:rsid w:val="007834E3"/>
    <w:rsid w:val="0078354B"/>
    <w:rsid w:val="00783598"/>
    <w:rsid w:val="007835D1"/>
    <w:rsid w:val="00783629"/>
    <w:rsid w:val="00783680"/>
    <w:rsid w:val="007836C7"/>
    <w:rsid w:val="007836D1"/>
    <w:rsid w:val="007837D1"/>
    <w:rsid w:val="0078389A"/>
    <w:rsid w:val="007838B3"/>
    <w:rsid w:val="007839DE"/>
    <w:rsid w:val="007839F8"/>
    <w:rsid w:val="00783D08"/>
    <w:rsid w:val="00783D5D"/>
    <w:rsid w:val="00783D86"/>
    <w:rsid w:val="00783E19"/>
    <w:rsid w:val="00783E43"/>
    <w:rsid w:val="00783E74"/>
    <w:rsid w:val="00783F02"/>
    <w:rsid w:val="00783FF2"/>
    <w:rsid w:val="007840CF"/>
    <w:rsid w:val="0078419E"/>
    <w:rsid w:val="007841C4"/>
    <w:rsid w:val="0078420D"/>
    <w:rsid w:val="0078422B"/>
    <w:rsid w:val="00784351"/>
    <w:rsid w:val="007843A5"/>
    <w:rsid w:val="00784417"/>
    <w:rsid w:val="00784452"/>
    <w:rsid w:val="007844BA"/>
    <w:rsid w:val="00784554"/>
    <w:rsid w:val="0078469D"/>
    <w:rsid w:val="0078472A"/>
    <w:rsid w:val="007848A5"/>
    <w:rsid w:val="0078499A"/>
    <w:rsid w:val="007849C1"/>
    <w:rsid w:val="007849D4"/>
    <w:rsid w:val="007849EC"/>
    <w:rsid w:val="00784B02"/>
    <w:rsid w:val="00784C71"/>
    <w:rsid w:val="00784EE7"/>
    <w:rsid w:val="00784F22"/>
    <w:rsid w:val="00785092"/>
    <w:rsid w:val="007850D2"/>
    <w:rsid w:val="00785160"/>
    <w:rsid w:val="0078517E"/>
    <w:rsid w:val="0078526A"/>
    <w:rsid w:val="00785300"/>
    <w:rsid w:val="00785327"/>
    <w:rsid w:val="00785430"/>
    <w:rsid w:val="0078543E"/>
    <w:rsid w:val="0078547C"/>
    <w:rsid w:val="00785487"/>
    <w:rsid w:val="007854AA"/>
    <w:rsid w:val="007854BB"/>
    <w:rsid w:val="007854D6"/>
    <w:rsid w:val="00785580"/>
    <w:rsid w:val="007855CC"/>
    <w:rsid w:val="00785719"/>
    <w:rsid w:val="00785779"/>
    <w:rsid w:val="00785B26"/>
    <w:rsid w:val="00785BF9"/>
    <w:rsid w:val="00785F44"/>
    <w:rsid w:val="00785F68"/>
    <w:rsid w:val="00785F77"/>
    <w:rsid w:val="00785FED"/>
    <w:rsid w:val="00786130"/>
    <w:rsid w:val="0078629D"/>
    <w:rsid w:val="00786336"/>
    <w:rsid w:val="007863E6"/>
    <w:rsid w:val="0078648D"/>
    <w:rsid w:val="007865BA"/>
    <w:rsid w:val="00786689"/>
    <w:rsid w:val="007866AE"/>
    <w:rsid w:val="007866C8"/>
    <w:rsid w:val="00786917"/>
    <w:rsid w:val="00786AFA"/>
    <w:rsid w:val="00786BD6"/>
    <w:rsid w:val="00786C8F"/>
    <w:rsid w:val="00786CC9"/>
    <w:rsid w:val="00786D1F"/>
    <w:rsid w:val="00786DCF"/>
    <w:rsid w:val="00786E07"/>
    <w:rsid w:val="00786E23"/>
    <w:rsid w:val="00786E5C"/>
    <w:rsid w:val="00786FBA"/>
    <w:rsid w:val="007871C9"/>
    <w:rsid w:val="00787331"/>
    <w:rsid w:val="00787388"/>
    <w:rsid w:val="007873BF"/>
    <w:rsid w:val="007874B3"/>
    <w:rsid w:val="0078757F"/>
    <w:rsid w:val="0078758B"/>
    <w:rsid w:val="00787660"/>
    <w:rsid w:val="00787687"/>
    <w:rsid w:val="007876B2"/>
    <w:rsid w:val="0078776B"/>
    <w:rsid w:val="007877A6"/>
    <w:rsid w:val="007877EC"/>
    <w:rsid w:val="007878D1"/>
    <w:rsid w:val="007878D8"/>
    <w:rsid w:val="007879A3"/>
    <w:rsid w:val="007879A9"/>
    <w:rsid w:val="00787AA2"/>
    <w:rsid w:val="00787B9D"/>
    <w:rsid w:val="00787D66"/>
    <w:rsid w:val="00787DEC"/>
    <w:rsid w:val="00787EE6"/>
    <w:rsid w:val="00787F2A"/>
    <w:rsid w:val="00787F39"/>
    <w:rsid w:val="00787FC8"/>
    <w:rsid w:val="00790012"/>
    <w:rsid w:val="00790107"/>
    <w:rsid w:val="0079068C"/>
    <w:rsid w:val="007906FF"/>
    <w:rsid w:val="0079088C"/>
    <w:rsid w:val="00790894"/>
    <w:rsid w:val="007908A2"/>
    <w:rsid w:val="007908AE"/>
    <w:rsid w:val="007908D2"/>
    <w:rsid w:val="00790C06"/>
    <w:rsid w:val="00790C81"/>
    <w:rsid w:val="00790D14"/>
    <w:rsid w:val="00790D2C"/>
    <w:rsid w:val="00790DEE"/>
    <w:rsid w:val="00790E2A"/>
    <w:rsid w:val="00790F18"/>
    <w:rsid w:val="00790FAB"/>
    <w:rsid w:val="007910A5"/>
    <w:rsid w:val="007910DD"/>
    <w:rsid w:val="00791146"/>
    <w:rsid w:val="00791162"/>
    <w:rsid w:val="007911B9"/>
    <w:rsid w:val="007911C9"/>
    <w:rsid w:val="00791244"/>
    <w:rsid w:val="0079126B"/>
    <w:rsid w:val="00791335"/>
    <w:rsid w:val="00791391"/>
    <w:rsid w:val="007913B8"/>
    <w:rsid w:val="00791467"/>
    <w:rsid w:val="00791518"/>
    <w:rsid w:val="00791660"/>
    <w:rsid w:val="00791683"/>
    <w:rsid w:val="00791760"/>
    <w:rsid w:val="00791803"/>
    <w:rsid w:val="00791887"/>
    <w:rsid w:val="007918D5"/>
    <w:rsid w:val="00791922"/>
    <w:rsid w:val="00791972"/>
    <w:rsid w:val="007919D6"/>
    <w:rsid w:val="00791A42"/>
    <w:rsid w:val="00791AAC"/>
    <w:rsid w:val="00791ACD"/>
    <w:rsid w:val="00791B84"/>
    <w:rsid w:val="00791BBD"/>
    <w:rsid w:val="00791C67"/>
    <w:rsid w:val="00791DD5"/>
    <w:rsid w:val="00791DF8"/>
    <w:rsid w:val="00791E22"/>
    <w:rsid w:val="00792101"/>
    <w:rsid w:val="00792333"/>
    <w:rsid w:val="00792523"/>
    <w:rsid w:val="007925E0"/>
    <w:rsid w:val="007927C2"/>
    <w:rsid w:val="007928FA"/>
    <w:rsid w:val="00792953"/>
    <w:rsid w:val="007929AB"/>
    <w:rsid w:val="00792C2E"/>
    <w:rsid w:val="00792C50"/>
    <w:rsid w:val="00792C93"/>
    <w:rsid w:val="00792DB0"/>
    <w:rsid w:val="00792E20"/>
    <w:rsid w:val="00792FAF"/>
    <w:rsid w:val="00792FB2"/>
    <w:rsid w:val="00793010"/>
    <w:rsid w:val="00793021"/>
    <w:rsid w:val="00793301"/>
    <w:rsid w:val="00793354"/>
    <w:rsid w:val="00793583"/>
    <w:rsid w:val="00793691"/>
    <w:rsid w:val="00793889"/>
    <w:rsid w:val="007938C2"/>
    <w:rsid w:val="007938DD"/>
    <w:rsid w:val="0079399F"/>
    <w:rsid w:val="007939CC"/>
    <w:rsid w:val="007939EE"/>
    <w:rsid w:val="00793A65"/>
    <w:rsid w:val="00793A78"/>
    <w:rsid w:val="00793AA1"/>
    <w:rsid w:val="00793B08"/>
    <w:rsid w:val="00793B1B"/>
    <w:rsid w:val="00793B2F"/>
    <w:rsid w:val="00793BBA"/>
    <w:rsid w:val="00793CB7"/>
    <w:rsid w:val="00793CEE"/>
    <w:rsid w:val="00793E1B"/>
    <w:rsid w:val="00793E2F"/>
    <w:rsid w:val="00793EFC"/>
    <w:rsid w:val="00793F48"/>
    <w:rsid w:val="00793FB5"/>
    <w:rsid w:val="0079407E"/>
    <w:rsid w:val="00794166"/>
    <w:rsid w:val="00794193"/>
    <w:rsid w:val="0079427A"/>
    <w:rsid w:val="0079428D"/>
    <w:rsid w:val="007942B1"/>
    <w:rsid w:val="007943C3"/>
    <w:rsid w:val="00794482"/>
    <w:rsid w:val="007944DC"/>
    <w:rsid w:val="0079456D"/>
    <w:rsid w:val="00794611"/>
    <w:rsid w:val="00794708"/>
    <w:rsid w:val="0079483C"/>
    <w:rsid w:val="00794874"/>
    <w:rsid w:val="0079492A"/>
    <w:rsid w:val="0079495C"/>
    <w:rsid w:val="00794A69"/>
    <w:rsid w:val="00794AFA"/>
    <w:rsid w:val="00794B19"/>
    <w:rsid w:val="00794BA7"/>
    <w:rsid w:val="00794C49"/>
    <w:rsid w:val="00794D20"/>
    <w:rsid w:val="00794E85"/>
    <w:rsid w:val="00794EB3"/>
    <w:rsid w:val="00794F87"/>
    <w:rsid w:val="007950C0"/>
    <w:rsid w:val="00795124"/>
    <w:rsid w:val="0079512A"/>
    <w:rsid w:val="00795158"/>
    <w:rsid w:val="00795352"/>
    <w:rsid w:val="00795401"/>
    <w:rsid w:val="00795465"/>
    <w:rsid w:val="007954CF"/>
    <w:rsid w:val="0079559B"/>
    <w:rsid w:val="007956E0"/>
    <w:rsid w:val="007956E9"/>
    <w:rsid w:val="00795926"/>
    <w:rsid w:val="0079594B"/>
    <w:rsid w:val="00795975"/>
    <w:rsid w:val="007959AF"/>
    <w:rsid w:val="00795ACC"/>
    <w:rsid w:val="00795BF7"/>
    <w:rsid w:val="00795D6B"/>
    <w:rsid w:val="00795E64"/>
    <w:rsid w:val="00795E88"/>
    <w:rsid w:val="00795FD4"/>
    <w:rsid w:val="0079605F"/>
    <w:rsid w:val="0079629B"/>
    <w:rsid w:val="007962EE"/>
    <w:rsid w:val="0079640D"/>
    <w:rsid w:val="00796531"/>
    <w:rsid w:val="007965C3"/>
    <w:rsid w:val="0079667F"/>
    <w:rsid w:val="0079668C"/>
    <w:rsid w:val="00796754"/>
    <w:rsid w:val="00796809"/>
    <w:rsid w:val="0079681B"/>
    <w:rsid w:val="00796862"/>
    <w:rsid w:val="0079687D"/>
    <w:rsid w:val="00796AB2"/>
    <w:rsid w:val="00796B30"/>
    <w:rsid w:val="00796B66"/>
    <w:rsid w:val="00796C26"/>
    <w:rsid w:val="00796CA8"/>
    <w:rsid w:val="00796CA9"/>
    <w:rsid w:val="00796E0C"/>
    <w:rsid w:val="00796EAB"/>
    <w:rsid w:val="00796F1A"/>
    <w:rsid w:val="00796F2E"/>
    <w:rsid w:val="00796FB7"/>
    <w:rsid w:val="0079708F"/>
    <w:rsid w:val="00797094"/>
    <w:rsid w:val="007970D5"/>
    <w:rsid w:val="00797131"/>
    <w:rsid w:val="007971C5"/>
    <w:rsid w:val="007972AD"/>
    <w:rsid w:val="00797481"/>
    <w:rsid w:val="0079759C"/>
    <w:rsid w:val="00797681"/>
    <w:rsid w:val="007976D4"/>
    <w:rsid w:val="0079782D"/>
    <w:rsid w:val="0079792C"/>
    <w:rsid w:val="00797962"/>
    <w:rsid w:val="0079798B"/>
    <w:rsid w:val="00797992"/>
    <w:rsid w:val="007979B7"/>
    <w:rsid w:val="00797A0D"/>
    <w:rsid w:val="00797AF1"/>
    <w:rsid w:val="00797C18"/>
    <w:rsid w:val="00797F0C"/>
    <w:rsid w:val="00797FEA"/>
    <w:rsid w:val="00798EAF"/>
    <w:rsid w:val="0079BFAC"/>
    <w:rsid w:val="007A0016"/>
    <w:rsid w:val="007A0046"/>
    <w:rsid w:val="007A004A"/>
    <w:rsid w:val="007A007E"/>
    <w:rsid w:val="007A01B0"/>
    <w:rsid w:val="007A0205"/>
    <w:rsid w:val="007A0272"/>
    <w:rsid w:val="007A0309"/>
    <w:rsid w:val="007A0321"/>
    <w:rsid w:val="007A038A"/>
    <w:rsid w:val="007A03AA"/>
    <w:rsid w:val="007A0410"/>
    <w:rsid w:val="007A048C"/>
    <w:rsid w:val="007A0680"/>
    <w:rsid w:val="007A0790"/>
    <w:rsid w:val="007A085E"/>
    <w:rsid w:val="007A08EF"/>
    <w:rsid w:val="007A08F5"/>
    <w:rsid w:val="007A0A67"/>
    <w:rsid w:val="007A0BAB"/>
    <w:rsid w:val="007A0C8C"/>
    <w:rsid w:val="007A0C95"/>
    <w:rsid w:val="007A0DA9"/>
    <w:rsid w:val="007A0DDD"/>
    <w:rsid w:val="007A0EEB"/>
    <w:rsid w:val="007A0F0B"/>
    <w:rsid w:val="007A13DA"/>
    <w:rsid w:val="007A14E6"/>
    <w:rsid w:val="007A1687"/>
    <w:rsid w:val="007A175F"/>
    <w:rsid w:val="007A1AE4"/>
    <w:rsid w:val="007A1B68"/>
    <w:rsid w:val="007A1C02"/>
    <w:rsid w:val="007A1C24"/>
    <w:rsid w:val="007A1C7E"/>
    <w:rsid w:val="007A1D2D"/>
    <w:rsid w:val="007A1D66"/>
    <w:rsid w:val="007A1FB3"/>
    <w:rsid w:val="007A20FE"/>
    <w:rsid w:val="007A2189"/>
    <w:rsid w:val="007A2230"/>
    <w:rsid w:val="007A2305"/>
    <w:rsid w:val="007A2465"/>
    <w:rsid w:val="007A2536"/>
    <w:rsid w:val="007A263B"/>
    <w:rsid w:val="007A26CE"/>
    <w:rsid w:val="007A27EF"/>
    <w:rsid w:val="007A2836"/>
    <w:rsid w:val="007A284D"/>
    <w:rsid w:val="007A2A13"/>
    <w:rsid w:val="007A2A66"/>
    <w:rsid w:val="007A2A98"/>
    <w:rsid w:val="007A2AB7"/>
    <w:rsid w:val="007A2ADB"/>
    <w:rsid w:val="007A2BF5"/>
    <w:rsid w:val="007A2D12"/>
    <w:rsid w:val="007A2E90"/>
    <w:rsid w:val="007A304B"/>
    <w:rsid w:val="007A30C5"/>
    <w:rsid w:val="007A30D9"/>
    <w:rsid w:val="007A321C"/>
    <w:rsid w:val="007A3323"/>
    <w:rsid w:val="007A33C1"/>
    <w:rsid w:val="007A33F9"/>
    <w:rsid w:val="007A3754"/>
    <w:rsid w:val="007A382F"/>
    <w:rsid w:val="007A3938"/>
    <w:rsid w:val="007A395D"/>
    <w:rsid w:val="007A395E"/>
    <w:rsid w:val="007A39B7"/>
    <w:rsid w:val="007A3A1A"/>
    <w:rsid w:val="007A3A4C"/>
    <w:rsid w:val="007A3A8C"/>
    <w:rsid w:val="007A3C37"/>
    <w:rsid w:val="007A3D4D"/>
    <w:rsid w:val="007A3D85"/>
    <w:rsid w:val="007A3D96"/>
    <w:rsid w:val="007A3DC9"/>
    <w:rsid w:val="007A3DEF"/>
    <w:rsid w:val="007A3FBF"/>
    <w:rsid w:val="007A401B"/>
    <w:rsid w:val="007A404A"/>
    <w:rsid w:val="007A4051"/>
    <w:rsid w:val="007A4054"/>
    <w:rsid w:val="007A40E2"/>
    <w:rsid w:val="007A42B8"/>
    <w:rsid w:val="007A444E"/>
    <w:rsid w:val="007A4560"/>
    <w:rsid w:val="007A4615"/>
    <w:rsid w:val="007A4616"/>
    <w:rsid w:val="007A4683"/>
    <w:rsid w:val="007A46F3"/>
    <w:rsid w:val="007A470E"/>
    <w:rsid w:val="007A4783"/>
    <w:rsid w:val="007A4809"/>
    <w:rsid w:val="007A4894"/>
    <w:rsid w:val="007A4A89"/>
    <w:rsid w:val="007A4AA9"/>
    <w:rsid w:val="007A4ACE"/>
    <w:rsid w:val="007A4DC3"/>
    <w:rsid w:val="007A4E66"/>
    <w:rsid w:val="007A4EB6"/>
    <w:rsid w:val="007A4FCE"/>
    <w:rsid w:val="007A4FDA"/>
    <w:rsid w:val="007A50A2"/>
    <w:rsid w:val="007A5105"/>
    <w:rsid w:val="007A513E"/>
    <w:rsid w:val="007A516F"/>
    <w:rsid w:val="007A5190"/>
    <w:rsid w:val="007A51C6"/>
    <w:rsid w:val="007A5239"/>
    <w:rsid w:val="007A529D"/>
    <w:rsid w:val="007A52DD"/>
    <w:rsid w:val="007A52F7"/>
    <w:rsid w:val="007A53D6"/>
    <w:rsid w:val="007A53E7"/>
    <w:rsid w:val="007A5450"/>
    <w:rsid w:val="007A54B9"/>
    <w:rsid w:val="007A5537"/>
    <w:rsid w:val="007A5789"/>
    <w:rsid w:val="007A57B0"/>
    <w:rsid w:val="007A583F"/>
    <w:rsid w:val="007A597D"/>
    <w:rsid w:val="007A5AC5"/>
    <w:rsid w:val="007A5B53"/>
    <w:rsid w:val="007A5B8A"/>
    <w:rsid w:val="007A5BB0"/>
    <w:rsid w:val="007A5BB4"/>
    <w:rsid w:val="007A5BCE"/>
    <w:rsid w:val="007A5D02"/>
    <w:rsid w:val="007A5D0F"/>
    <w:rsid w:val="007A5D13"/>
    <w:rsid w:val="007A5DCB"/>
    <w:rsid w:val="007A5DD4"/>
    <w:rsid w:val="007A5E74"/>
    <w:rsid w:val="007A5FB6"/>
    <w:rsid w:val="007A5FD5"/>
    <w:rsid w:val="007A60FB"/>
    <w:rsid w:val="007A6260"/>
    <w:rsid w:val="007A6368"/>
    <w:rsid w:val="007A63A8"/>
    <w:rsid w:val="007A64D1"/>
    <w:rsid w:val="007A650F"/>
    <w:rsid w:val="007A65A9"/>
    <w:rsid w:val="007A6A10"/>
    <w:rsid w:val="007A6CC9"/>
    <w:rsid w:val="007A6D58"/>
    <w:rsid w:val="007A6E01"/>
    <w:rsid w:val="007A6ECF"/>
    <w:rsid w:val="007A6F39"/>
    <w:rsid w:val="007A6FBD"/>
    <w:rsid w:val="007A704D"/>
    <w:rsid w:val="007A70D2"/>
    <w:rsid w:val="007A71AF"/>
    <w:rsid w:val="007A7245"/>
    <w:rsid w:val="007A73E0"/>
    <w:rsid w:val="007A7564"/>
    <w:rsid w:val="007A757D"/>
    <w:rsid w:val="007A7598"/>
    <w:rsid w:val="007A7827"/>
    <w:rsid w:val="007A79DC"/>
    <w:rsid w:val="007A7A32"/>
    <w:rsid w:val="007A7A90"/>
    <w:rsid w:val="007A7B22"/>
    <w:rsid w:val="007A7C4A"/>
    <w:rsid w:val="007A7CAC"/>
    <w:rsid w:val="007A7CAD"/>
    <w:rsid w:val="007A7DC6"/>
    <w:rsid w:val="007A7E0A"/>
    <w:rsid w:val="007B021F"/>
    <w:rsid w:val="007B026F"/>
    <w:rsid w:val="007B0280"/>
    <w:rsid w:val="007B0350"/>
    <w:rsid w:val="007B04FF"/>
    <w:rsid w:val="007B0710"/>
    <w:rsid w:val="007B07A6"/>
    <w:rsid w:val="007B0808"/>
    <w:rsid w:val="007B096D"/>
    <w:rsid w:val="007B098D"/>
    <w:rsid w:val="007B09B4"/>
    <w:rsid w:val="007B0AE4"/>
    <w:rsid w:val="007B0B3C"/>
    <w:rsid w:val="007B0C59"/>
    <w:rsid w:val="007B0DD8"/>
    <w:rsid w:val="007B0EBC"/>
    <w:rsid w:val="007B0EED"/>
    <w:rsid w:val="007B0EF5"/>
    <w:rsid w:val="007B0F38"/>
    <w:rsid w:val="007B0F5A"/>
    <w:rsid w:val="007B1156"/>
    <w:rsid w:val="007B117E"/>
    <w:rsid w:val="007B12FC"/>
    <w:rsid w:val="007B12FF"/>
    <w:rsid w:val="007B13D4"/>
    <w:rsid w:val="007B15F9"/>
    <w:rsid w:val="007B1666"/>
    <w:rsid w:val="007B16AE"/>
    <w:rsid w:val="007B16D4"/>
    <w:rsid w:val="007B16E1"/>
    <w:rsid w:val="007B1786"/>
    <w:rsid w:val="007B17B1"/>
    <w:rsid w:val="007B1800"/>
    <w:rsid w:val="007B18AC"/>
    <w:rsid w:val="007B18B8"/>
    <w:rsid w:val="007B18DD"/>
    <w:rsid w:val="007B1AC8"/>
    <w:rsid w:val="007B1B01"/>
    <w:rsid w:val="007B1B61"/>
    <w:rsid w:val="007B1B8F"/>
    <w:rsid w:val="007B1BCF"/>
    <w:rsid w:val="007B1CE0"/>
    <w:rsid w:val="007B1D68"/>
    <w:rsid w:val="007B1DD6"/>
    <w:rsid w:val="007B1DE8"/>
    <w:rsid w:val="007B1E45"/>
    <w:rsid w:val="007B1E88"/>
    <w:rsid w:val="007B1EFC"/>
    <w:rsid w:val="007B1F2E"/>
    <w:rsid w:val="007B205D"/>
    <w:rsid w:val="007B22FD"/>
    <w:rsid w:val="007B2363"/>
    <w:rsid w:val="007B23D1"/>
    <w:rsid w:val="007B2591"/>
    <w:rsid w:val="007B2658"/>
    <w:rsid w:val="007B2712"/>
    <w:rsid w:val="007B274F"/>
    <w:rsid w:val="007B2764"/>
    <w:rsid w:val="007B2797"/>
    <w:rsid w:val="007B27B6"/>
    <w:rsid w:val="007B289E"/>
    <w:rsid w:val="007B29C9"/>
    <w:rsid w:val="007B2A28"/>
    <w:rsid w:val="007B2ACC"/>
    <w:rsid w:val="007B2C11"/>
    <w:rsid w:val="007B2D94"/>
    <w:rsid w:val="007B2E11"/>
    <w:rsid w:val="007B2E33"/>
    <w:rsid w:val="007B2F28"/>
    <w:rsid w:val="007B2FFB"/>
    <w:rsid w:val="007B3070"/>
    <w:rsid w:val="007B308A"/>
    <w:rsid w:val="007B3151"/>
    <w:rsid w:val="007B31D4"/>
    <w:rsid w:val="007B32C5"/>
    <w:rsid w:val="007B32EF"/>
    <w:rsid w:val="007B3430"/>
    <w:rsid w:val="007B3477"/>
    <w:rsid w:val="007B34B9"/>
    <w:rsid w:val="007B38AF"/>
    <w:rsid w:val="007B38E8"/>
    <w:rsid w:val="007B398E"/>
    <w:rsid w:val="007B3A03"/>
    <w:rsid w:val="007B3AA9"/>
    <w:rsid w:val="007B3B5D"/>
    <w:rsid w:val="007B3BB9"/>
    <w:rsid w:val="007B3D4A"/>
    <w:rsid w:val="007B3F62"/>
    <w:rsid w:val="007B3FB8"/>
    <w:rsid w:val="007B4250"/>
    <w:rsid w:val="007B42D0"/>
    <w:rsid w:val="007B42F0"/>
    <w:rsid w:val="007B4479"/>
    <w:rsid w:val="007B4647"/>
    <w:rsid w:val="007B4659"/>
    <w:rsid w:val="007B4693"/>
    <w:rsid w:val="007B4737"/>
    <w:rsid w:val="007B484E"/>
    <w:rsid w:val="007B48B3"/>
    <w:rsid w:val="007B4977"/>
    <w:rsid w:val="007B49E3"/>
    <w:rsid w:val="007B4B8B"/>
    <w:rsid w:val="007B4B91"/>
    <w:rsid w:val="007B4D1B"/>
    <w:rsid w:val="007B4E65"/>
    <w:rsid w:val="007B4F17"/>
    <w:rsid w:val="007B4F96"/>
    <w:rsid w:val="007B4FB9"/>
    <w:rsid w:val="007B50B0"/>
    <w:rsid w:val="007B5284"/>
    <w:rsid w:val="007B52C3"/>
    <w:rsid w:val="007B5302"/>
    <w:rsid w:val="007B5394"/>
    <w:rsid w:val="007B543A"/>
    <w:rsid w:val="007B56C0"/>
    <w:rsid w:val="007B57CF"/>
    <w:rsid w:val="007B584C"/>
    <w:rsid w:val="007B5886"/>
    <w:rsid w:val="007B58FA"/>
    <w:rsid w:val="007B5923"/>
    <w:rsid w:val="007B5965"/>
    <w:rsid w:val="007B5B1B"/>
    <w:rsid w:val="007B5C82"/>
    <w:rsid w:val="007B5CC7"/>
    <w:rsid w:val="007B5DC7"/>
    <w:rsid w:val="007B5FC4"/>
    <w:rsid w:val="007B6040"/>
    <w:rsid w:val="007B609C"/>
    <w:rsid w:val="007B6139"/>
    <w:rsid w:val="007B6173"/>
    <w:rsid w:val="007B620E"/>
    <w:rsid w:val="007B6217"/>
    <w:rsid w:val="007B6226"/>
    <w:rsid w:val="007B6347"/>
    <w:rsid w:val="007B6389"/>
    <w:rsid w:val="007B6617"/>
    <w:rsid w:val="007B666E"/>
    <w:rsid w:val="007B672E"/>
    <w:rsid w:val="007B67E1"/>
    <w:rsid w:val="007B683E"/>
    <w:rsid w:val="007B6860"/>
    <w:rsid w:val="007B6A90"/>
    <w:rsid w:val="007B6C64"/>
    <w:rsid w:val="007B6D42"/>
    <w:rsid w:val="007B6E74"/>
    <w:rsid w:val="007B6FA3"/>
    <w:rsid w:val="007B6FA5"/>
    <w:rsid w:val="007B70D4"/>
    <w:rsid w:val="007B7208"/>
    <w:rsid w:val="007B7235"/>
    <w:rsid w:val="007B72FE"/>
    <w:rsid w:val="007B7337"/>
    <w:rsid w:val="007B7439"/>
    <w:rsid w:val="007B74E8"/>
    <w:rsid w:val="007B74E9"/>
    <w:rsid w:val="007B75ED"/>
    <w:rsid w:val="007B7602"/>
    <w:rsid w:val="007B775C"/>
    <w:rsid w:val="007B77DE"/>
    <w:rsid w:val="007B7814"/>
    <w:rsid w:val="007B7A9D"/>
    <w:rsid w:val="007B7B5D"/>
    <w:rsid w:val="007B7B67"/>
    <w:rsid w:val="007B7D17"/>
    <w:rsid w:val="007B7D7B"/>
    <w:rsid w:val="007B7D85"/>
    <w:rsid w:val="007B7DAD"/>
    <w:rsid w:val="007B7E8C"/>
    <w:rsid w:val="007B9B4C"/>
    <w:rsid w:val="007C002F"/>
    <w:rsid w:val="007C00BF"/>
    <w:rsid w:val="007C0141"/>
    <w:rsid w:val="007C02D6"/>
    <w:rsid w:val="007C032D"/>
    <w:rsid w:val="007C03F6"/>
    <w:rsid w:val="007C041D"/>
    <w:rsid w:val="007C042E"/>
    <w:rsid w:val="007C04E4"/>
    <w:rsid w:val="007C05A8"/>
    <w:rsid w:val="007C05ED"/>
    <w:rsid w:val="007C0777"/>
    <w:rsid w:val="007C0864"/>
    <w:rsid w:val="007C08BC"/>
    <w:rsid w:val="007C0903"/>
    <w:rsid w:val="007C09EB"/>
    <w:rsid w:val="007C0A20"/>
    <w:rsid w:val="007C0B2D"/>
    <w:rsid w:val="007C0BA2"/>
    <w:rsid w:val="007C0CA7"/>
    <w:rsid w:val="007C0D68"/>
    <w:rsid w:val="007C0FB3"/>
    <w:rsid w:val="007C1068"/>
    <w:rsid w:val="007C10B9"/>
    <w:rsid w:val="007C1173"/>
    <w:rsid w:val="007C118A"/>
    <w:rsid w:val="007C11BC"/>
    <w:rsid w:val="007C12C6"/>
    <w:rsid w:val="007C1413"/>
    <w:rsid w:val="007C1416"/>
    <w:rsid w:val="007C14A4"/>
    <w:rsid w:val="007C1688"/>
    <w:rsid w:val="007C16E3"/>
    <w:rsid w:val="007C17D6"/>
    <w:rsid w:val="007C1964"/>
    <w:rsid w:val="007C1986"/>
    <w:rsid w:val="007C19F4"/>
    <w:rsid w:val="007C1A1C"/>
    <w:rsid w:val="007C1AD9"/>
    <w:rsid w:val="007C1B24"/>
    <w:rsid w:val="007C1BF2"/>
    <w:rsid w:val="007C1C46"/>
    <w:rsid w:val="007C1CE5"/>
    <w:rsid w:val="007C1D3A"/>
    <w:rsid w:val="007C1ED9"/>
    <w:rsid w:val="007C1F65"/>
    <w:rsid w:val="007C1FB7"/>
    <w:rsid w:val="007C1FBB"/>
    <w:rsid w:val="007C2054"/>
    <w:rsid w:val="007C20CC"/>
    <w:rsid w:val="007C2100"/>
    <w:rsid w:val="007C21E3"/>
    <w:rsid w:val="007C226B"/>
    <w:rsid w:val="007C22C1"/>
    <w:rsid w:val="007C22CC"/>
    <w:rsid w:val="007C231A"/>
    <w:rsid w:val="007C234D"/>
    <w:rsid w:val="007C2467"/>
    <w:rsid w:val="007C2556"/>
    <w:rsid w:val="007C25F2"/>
    <w:rsid w:val="007C266B"/>
    <w:rsid w:val="007C267F"/>
    <w:rsid w:val="007C268D"/>
    <w:rsid w:val="007C2841"/>
    <w:rsid w:val="007C284B"/>
    <w:rsid w:val="007C28D2"/>
    <w:rsid w:val="007C2919"/>
    <w:rsid w:val="007C2A0D"/>
    <w:rsid w:val="007C2A2D"/>
    <w:rsid w:val="007C2A83"/>
    <w:rsid w:val="007C2A8E"/>
    <w:rsid w:val="007C2AAB"/>
    <w:rsid w:val="007C2AC8"/>
    <w:rsid w:val="007C2C23"/>
    <w:rsid w:val="007C2C9C"/>
    <w:rsid w:val="007C2CBF"/>
    <w:rsid w:val="007C2E22"/>
    <w:rsid w:val="007C2F00"/>
    <w:rsid w:val="007C2FCB"/>
    <w:rsid w:val="007C2FDD"/>
    <w:rsid w:val="007C3040"/>
    <w:rsid w:val="007C309C"/>
    <w:rsid w:val="007C3200"/>
    <w:rsid w:val="007C32C0"/>
    <w:rsid w:val="007C34FB"/>
    <w:rsid w:val="007C3637"/>
    <w:rsid w:val="007C375D"/>
    <w:rsid w:val="007C378C"/>
    <w:rsid w:val="007C3859"/>
    <w:rsid w:val="007C38E1"/>
    <w:rsid w:val="007C3A6C"/>
    <w:rsid w:val="007C3AD6"/>
    <w:rsid w:val="007C3B66"/>
    <w:rsid w:val="007C3BD7"/>
    <w:rsid w:val="007C3BD8"/>
    <w:rsid w:val="007C3C3B"/>
    <w:rsid w:val="007C3CEA"/>
    <w:rsid w:val="007C3FD0"/>
    <w:rsid w:val="007C4079"/>
    <w:rsid w:val="007C418B"/>
    <w:rsid w:val="007C4193"/>
    <w:rsid w:val="007C42C3"/>
    <w:rsid w:val="007C437F"/>
    <w:rsid w:val="007C451D"/>
    <w:rsid w:val="007C4615"/>
    <w:rsid w:val="007C4721"/>
    <w:rsid w:val="007C483A"/>
    <w:rsid w:val="007C484F"/>
    <w:rsid w:val="007C4A4A"/>
    <w:rsid w:val="007C4A87"/>
    <w:rsid w:val="007C4B98"/>
    <w:rsid w:val="007C4BD9"/>
    <w:rsid w:val="007C4C04"/>
    <w:rsid w:val="007C4DA6"/>
    <w:rsid w:val="007C4EF2"/>
    <w:rsid w:val="007C4F3F"/>
    <w:rsid w:val="007C51C9"/>
    <w:rsid w:val="007C52A4"/>
    <w:rsid w:val="007C5332"/>
    <w:rsid w:val="007C5363"/>
    <w:rsid w:val="007C537B"/>
    <w:rsid w:val="007C5397"/>
    <w:rsid w:val="007C53D3"/>
    <w:rsid w:val="007C5408"/>
    <w:rsid w:val="007C54BF"/>
    <w:rsid w:val="007C5534"/>
    <w:rsid w:val="007C561A"/>
    <w:rsid w:val="007C56DD"/>
    <w:rsid w:val="007C574A"/>
    <w:rsid w:val="007C5931"/>
    <w:rsid w:val="007C5A0F"/>
    <w:rsid w:val="007C5A72"/>
    <w:rsid w:val="007C5AEC"/>
    <w:rsid w:val="007C5B15"/>
    <w:rsid w:val="007C5B44"/>
    <w:rsid w:val="007C5CFA"/>
    <w:rsid w:val="007C5E5E"/>
    <w:rsid w:val="007C5EF1"/>
    <w:rsid w:val="007C6020"/>
    <w:rsid w:val="007C6021"/>
    <w:rsid w:val="007C623C"/>
    <w:rsid w:val="007C6260"/>
    <w:rsid w:val="007C629E"/>
    <w:rsid w:val="007C62B4"/>
    <w:rsid w:val="007C63D7"/>
    <w:rsid w:val="007C66A6"/>
    <w:rsid w:val="007C6727"/>
    <w:rsid w:val="007C69F0"/>
    <w:rsid w:val="007C6A55"/>
    <w:rsid w:val="007C6BB2"/>
    <w:rsid w:val="007C6C4B"/>
    <w:rsid w:val="007C6CC4"/>
    <w:rsid w:val="007C6E41"/>
    <w:rsid w:val="007C6F0F"/>
    <w:rsid w:val="007C6F8F"/>
    <w:rsid w:val="007C6FFC"/>
    <w:rsid w:val="007C7001"/>
    <w:rsid w:val="007C7012"/>
    <w:rsid w:val="007C7064"/>
    <w:rsid w:val="007C7095"/>
    <w:rsid w:val="007C722E"/>
    <w:rsid w:val="007C72AF"/>
    <w:rsid w:val="007C72F0"/>
    <w:rsid w:val="007C73E0"/>
    <w:rsid w:val="007C758F"/>
    <w:rsid w:val="007C75EE"/>
    <w:rsid w:val="007C76F7"/>
    <w:rsid w:val="007C7753"/>
    <w:rsid w:val="007C7756"/>
    <w:rsid w:val="007C777E"/>
    <w:rsid w:val="007C78EB"/>
    <w:rsid w:val="007C792E"/>
    <w:rsid w:val="007C7A1A"/>
    <w:rsid w:val="007C7A65"/>
    <w:rsid w:val="007C7A89"/>
    <w:rsid w:val="007C7AB9"/>
    <w:rsid w:val="007C7B48"/>
    <w:rsid w:val="007C7E12"/>
    <w:rsid w:val="007C7E9E"/>
    <w:rsid w:val="007C7F8D"/>
    <w:rsid w:val="007D000B"/>
    <w:rsid w:val="007D02C9"/>
    <w:rsid w:val="007D05ED"/>
    <w:rsid w:val="007D0605"/>
    <w:rsid w:val="007D0916"/>
    <w:rsid w:val="007D09F2"/>
    <w:rsid w:val="007D0A9D"/>
    <w:rsid w:val="007D0C57"/>
    <w:rsid w:val="007D0E8D"/>
    <w:rsid w:val="007D0E9A"/>
    <w:rsid w:val="007D0EE1"/>
    <w:rsid w:val="007D111B"/>
    <w:rsid w:val="007D1131"/>
    <w:rsid w:val="007D125E"/>
    <w:rsid w:val="007D129B"/>
    <w:rsid w:val="007D12AB"/>
    <w:rsid w:val="007D14E8"/>
    <w:rsid w:val="007D1574"/>
    <w:rsid w:val="007D160A"/>
    <w:rsid w:val="007D162D"/>
    <w:rsid w:val="007D1669"/>
    <w:rsid w:val="007D1808"/>
    <w:rsid w:val="007D181F"/>
    <w:rsid w:val="007D1913"/>
    <w:rsid w:val="007D1A0C"/>
    <w:rsid w:val="007D1A70"/>
    <w:rsid w:val="007D1AB6"/>
    <w:rsid w:val="007D1B96"/>
    <w:rsid w:val="007D1C11"/>
    <w:rsid w:val="007D1CA8"/>
    <w:rsid w:val="007D1CD7"/>
    <w:rsid w:val="007D1CE0"/>
    <w:rsid w:val="007D1D4D"/>
    <w:rsid w:val="007D1DAE"/>
    <w:rsid w:val="007D1EE7"/>
    <w:rsid w:val="007D1FA5"/>
    <w:rsid w:val="007D215C"/>
    <w:rsid w:val="007D21C0"/>
    <w:rsid w:val="007D248D"/>
    <w:rsid w:val="007D2623"/>
    <w:rsid w:val="007D26A9"/>
    <w:rsid w:val="007D26F3"/>
    <w:rsid w:val="007D279D"/>
    <w:rsid w:val="007D2869"/>
    <w:rsid w:val="007D2903"/>
    <w:rsid w:val="007D2960"/>
    <w:rsid w:val="007D2972"/>
    <w:rsid w:val="007D2A58"/>
    <w:rsid w:val="007D2B1D"/>
    <w:rsid w:val="007D2DE4"/>
    <w:rsid w:val="007D2E54"/>
    <w:rsid w:val="007D302B"/>
    <w:rsid w:val="007D306B"/>
    <w:rsid w:val="007D3170"/>
    <w:rsid w:val="007D31E9"/>
    <w:rsid w:val="007D3273"/>
    <w:rsid w:val="007D3334"/>
    <w:rsid w:val="007D3388"/>
    <w:rsid w:val="007D33B2"/>
    <w:rsid w:val="007D33B8"/>
    <w:rsid w:val="007D3498"/>
    <w:rsid w:val="007D358F"/>
    <w:rsid w:val="007D35A8"/>
    <w:rsid w:val="007D3639"/>
    <w:rsid w:val="007D3693"/>
    <w:rsid w:val="007D36B6"/>
    <w:rsid w:val="007D38B5"/>
    <w:rsid w:val="007D3B4A"/>
    <w:rsid w:val="007D3B63"/>
    <w:rsid w:val="007D3C82"/>
    <w:rsid w:val="007D3CDD"/>
    <w:rsid w:val="007D3D64"/>
    <w:rsid w:val="007D4026"/>
    <w:rsid w:val="007D404D"/>
    <w:rsid w:val="007D40DE"/>
    <w:rsid w:val="007D40F4"/>
    <w:rsid w:val="007D410B"/>
    <w:rsid w:val="007D41E2"/>
    <w:rsid w:val="007D436E"/>
    <w:rsid w:val="007D4370"/>
    <w:rsid w:val="007D45E3"/>
    <w:rsid w:val="007D46E0"/>
    <w:rsid w:val="007D4716"/>
    <w:rsid w:val="007D4729"/>
    <w:rsid w:val="007D47A3"/>
    <w:rsid w:val="007D47D0"/>
    <w:rsid w:val="007D4941"/>
    <w:rsid w:val="007D4990"/>
    <w:rsid w:val="007D4997"/>
    <w:rsid w:val="007D4AC4"/>
    <w:rsid w:val="007D4ADA"/>
    <w:rsid w:val="007D4B07"/>
    <w:rsid w:val="007D4C12"/>
    <w:rsid w:val="007D4EBF"/>
    <w:rsid w:val="007D4F55"/>
    <w:rsid w:val="007D4FB8"/>
    <w:rsid w:val="007D50D7"/>
    <w:rsid w:val="007D510D"/>
    <w:rsid w:val="007D51AC"/>
    <w:rsid w:val="007D5220"/>
    <w:rsid w:val="007D52E2"/>
    <w:rsid w:val="007D5507"/>
    <w:rsid w:val="007D557A"/>
    <w:rsid w:val="007D571C"/>
    <w:rsid w:val="007D5755"/>
    <w:rsid w:val="007D57D7"/>
    <w:rsid w:val="007D580D"/>
    <w:rsid w:val="007D58AD"/>
    <w:rsid w:val="007D5B52"/>
    <w:rsid w:val="007D5B9A"/>
    <w:rsid w:val="007D5D26"/>
    <w:rsid w:val="007D5D8D"/>
    <w:rsid w:val="007D5E99"/>
    <w:rsid w:val="007D5F40"/>
    <w:rsid w:val="007D5FDB"/>
    <w:rsid w:val="007D603F"/>
    <w:rsid w:val="007D6088"/>
    <w:rsid w:val="007D610C"/>
    <w:rsid w:val="007D6186"/>
    <w:rsid w:val="007D62A9"/>
    <w:rsid w:val="007D62AE"/>
    <w:rsid w:val="007D62D3"/>
    <w:rsid w:val="007D6406"/>
    <w:rsid w:val="007D64FD"/>
    <w:rsid w:val="007D6547"/>
    <w:rsid w:val="007D658F"/>
    <w:rsid w:val="007D6619"/>
    <w:rsid w:val="007D6699"/>
    <w:rsid w:val="007D67D6"/>
    <w:rsid w:val="007D6848"/>
    <w:rsid w:val="007D68A4"/>
    <w:rsid w:val="007D6947"/>
    <w:rsid w:val="007D6960"/>
    <w:rsid w:val="007D698A"/>
    <w:rsid w:val="007D6AB6"/>
    <w:rsid w:val="007D6B77"/>
    <w:rsid w:val="007D6E57"/>
    <w:rsid w:val="007D6F03"/>
    <w:rsid w:val="007D71B4"/>
    <w:rsid w:val="007D720F"/>
    <w:rsid w:val="007D72AA"/>
    <w:rsid w:val="007D72CB"/>
    <w:rsid w:val="007D72D3"/>
    <w:rsid w:val="007D732D"/>
    <w:rsid w:val="007D7354"/>
    <w:rsid w:val="007D745E"/>
    <w:rsid w:val="007D755A"/>
    <w:rsid w:val="007D759D"/>
    <w:rsid w:val="007D7747"/>
    <w:rsid w:val="007D77E3"/>
    <w:rsid w:val="007D780E"/>
    <w:rsid w:val="007D793E"/>
    <w:rsid w:val="007D7964"/>
    <w:rsid w:val="007D79F5"/>
    <w:rsid w:val="007D7A27"/>
    <w:rsid w:val="007D7AAB"/>
    <w:rsid w:val="007D7B79"/>
    <w:rsid w:val="007D7C55"/>
    <w:rsid w:val="007D7DF3"/>
    <w:rsid w:val="007D7E8B"/>
    <w:rsid w:val="007D7FD6"/>
    <w:rsid w:val="007E009A"/>
    <w:rsid w:val="007E0191"/>
    <w:rsid w:val="007E01D8"/>
    <w:rsid w:val="007E0229"/>
    <w:rsid w:val="007E0254"/>
    <w:rsid w:val="007E03C3"/>
    <w:rsid w:val="007E0465"/>
    <w:rsid w:val="007E04A4"/>
    <w:rsid w:val="007E0502"/>
    <w:rsid w:val="007E053B"/>
    <w:rsid w:val="007E05FA"/>
    <w:rsid w:val="007E0632"/>
    <w:rsid w:val="007E0650"/>
    <w:rsid w:val="007E076A"/>
    <w:rsid w:val="007E07B6"/>
    <w:rsid w:val="007E07CB"/>
    <w:rsid w:val="007E0997"/>
    <w:rsid w:val="007E0A1E"/>
    <w:rsid w:val="007E0AB3"/>
    <w:rsid w:val="007E0B45"/>
    <w:rsid w:val="007E0CC3"/>
    <w:rsid w:val="007E0CD6"/>
    <w:rsid w:val="007E0D1D"/>
    <w:rsid w:val="007E0D36"/>
    <w:rsid w:val="007E0DC1"/>
    <w:rsid w:val="007E0DC3"/>
    <w:rsid w:val="007E0DC5"/>
    <w:rsid w:val="007E0DDA"/>
    <w:rsid w:val="007E0F7A"/>
    <w:rsid w:val="007E0FB2"/>
    <w:rsid w:val="007E0FBA"/>
    <w:rsid w:val="007E109D"/>
    <w:rsid w:val="007E10C7"/>
    <w:rsid w:val="007E10E1"/>
    <w:rsid w:val="007E121C"/>
    <w:rsid w:val="007E12DE"/>
    <w:rsid w:val="007E1379"/>
    <w:rsid w:val="007E1437"/>
    <w:rsid w:val="007E1470"/>
    <w:rsid w:val="007E14CF"/>
    <w:rsid w:val="007E17C0"/>
    <w:rsid w:val="007E19D7"/>
    <w:rsid w:val="007E1B40"/>
    <w:rsid w:val="007E1BA9"/>
    <w:rsid w:val="007E1CB7"/>
    <w:rsid w:val="007E1CEE"/>
    <w:rsid w:val="007E1D11"/>
    <w:rsid w:val="007E1DA5"/>
    <w:rsid w:val="007E1DFB"/>
    <w:rsid w:val="007E1F31"/>
    <w:rsid w:val="007E1F6B"/>
    <w:rsid w:val="007E20A1"/>
    <w:rsid w:val="007E21F6"/>
    <w:rsid w:val="007E2243"/>
    <w:rsid w:val="007E22F4"/>
    <w:rsid w:val="007E2365"/>
    <w:rsid w:val="007E236B"/>
    <w:rsid w:val="007E24BE"/>
    <w:rsid w:val="007E24D6"/>
    <w:rsid w:val="007E250F"/>
    <w:rsid w:val="007E2702"/>
    <w:rsid w:val="007E27F7"/>
    <w:rsid w:val="007E2982"/>
    <w:rsid w:val="007E29AF"/>
    <w:rsid w:val="007E2ABC"/>
    <w:rsid w:val="007E2AE2"/>
    <w:rsid w:val="007E2B2B"/>
    <w:rsid w:val="007E2B9D"/>
    <w:rsid w:val="007E2C39"/>
    <w:rsid w:val="007E2F2A"/>
    <w:rsid w:val="007E2FFF"/>
    <w:rsid w:val="007E30A8"/>
    <w:rsid w:val="007E31F3"/>
    <w:rsid w:val="007E3267"/>
    <w:rsid w:val="007E32C0"/>
    <w:rsid w:val="007E331B"/>
    <w:rsid w:val="007E332C"/>
    <w:rsid w:val="007E3331"/>
    <w:rsid w:val="007E3437"/>
    <w:rsid w:val="007E345E"/>
    <w:rsid w:val="007E3464"/>
    <w:rsid w:val="007E359F"/>
    <w:rsid w:val="007E35CE"/>
    <w:rsid w:val="007E3741"/>
    <w:rsid w:val="007E379D"/>
    <w:rsid w:val="007E37F7"/>
    <w:rsid w:val="007E38A3"/>
    <w:rsid w:val="007E3971"/>
    <w:rsid w:val="007E3B79"/>
    <w:rsid w:val="007E3C6E"/>
    <w:rsid w:val="007E3D0E"/>
    <w:rsid w:val="007E3D3F"/>
    <w:rsid w:val="007E3D50"/>
    <w:rsid w:val="007E3D6A"/>
    <w:rsid w:val="007E3D75"/>
    <w:rsid w:val="007E3E8D"/>
    <w:rsid w:val="007E4045"/>
    <w:rsid w:val="007E41A7"/>
    <w:rsid w:val="007E41F0"/>
    <w:rsid w:val="007E4349"/>
    <w:rsid w:val="007E435D"/>
    <w:rsid w:val="007E435E"/>
    <w:rsid w:val="007E438B"/>
    <w:rsid w:val="007E4535"/>
    <w:rsid w:val="007E466E"/>
    <w:rsid w:val="007E46CD"/>
    <w:rsid w:val="007E46DC"/>
    <w:rsid w:val="007E46E8"/>
    <w:rsid w:val="007E4828"/>
    <w:rsid w:val="007E487F"/>
    <w:rsid w:val="007E48CD"/>
    <w:rsid w:val="007E49FB"/>
    <w:rsid w:val="007E4AC1"/>
    <w:rsid w:val="007E4C0B"/>
    <w:rsid w:val="007E4C6E"/>
    <w:rsid w:val="007E4C79"/>
    <w:rsid w:val="007E4C9F"/>
    <w:rsid w:val="007E4DB5"/>
    <w:rsid w:val="007E4F72"/>
    <w:rsid w:val="007E4FC0"/>
    <w:rsid w:val="007E5128"/>
    <w:rsid w:val="007E5249"/>
    <w:rsid w:val="007E52ED"/>
    <w:rsid w:val="007E52F5"/>
    <w:rsid w:val="007E5370"/>
    <w:rsid w:val="007E5391"/>
    <w:rsid w:val="007E553B"/>
    <w:rsid w:val="007E55B9"/>
    <w:rsid w:val="007E570C"/>
    <w:rsid w:val="007E578C"/>
    <w:rsid w:val="007E5863"/>
    <w:rsid w:val="007E58B0"/>
    <w:rsid w:val="007E5957"/>
    <w:rsid w:val="007E597A"/>
    <w:rsid w:val="007E5AD0"/>
    <w:rsid w:val="007E5C20"/>
    <w:rsid w:val="007E5CC3"/>
    <w:rsid w:val="007E5D75"/>
    <w:rsid w:val="007E5D91"/>
    <w:rsid w:val="007E5E53"/>
    <w:rsid w:val="007E5F39"/>
    <w:rsid w:val="007E606A"/>
    <w:rsid w:val="007E6076"/>
    <w:rsid w:val="007E6099"/>
    <w:rsid w:val="007E619E"/>
    <w:rsid w:val="007E61D3"/>
    <w:rsid w:val="007E6221"/>
    <w:rsid w:val="007E6249"/>
    <w:rsid w:val="007E635D"/>
    <w:rsid w:val="007E6415"/>
    <w:rsid w:val="007E647B"/>
    <w:rsid w:val="007E64FF"/>
    <w:rsid w:val="007E670F"/>
    <w:rsid w:val="007E6770"/>
    <w:rsid w:val="007E688D"/>
    <w:rsid w:val="007E6C0A"/>
    <w:rsid w:val="007E6D00"/>
    <w:rsid w:val="007E6D5D"/>
    <w:rsid w:val="007E6DA6"/>
    <w:rsid w:val="007E6E88"/>
    <w:rsid w:val="007E6EF5"/>
    <w:rsid w:val="007E6FB4"/>
    <w:rsid w:val="007E703F"/>
    <w:rsid w:val="007E7179"/>
    <w:rsid w:val="007E7285"/>
    <w:rsid w:val="007E7393"/>
    <w:rsid w:val="007E752B"/>
    <w:rsid w:val="007E7648"/>
    <w:rsid w:val="007E76B8"/>
    <w:rsid w:val="007E7706"/>
    <w:rsid w:val="007E78EB"/>
    <w:rsid w:val="007E79AC"/>
    <w:rsid w:val="007E7A2D"/>
    <w:rsid w:val="007E7A40"/>
    <w:rsid w:val="007E7A46"/>
    <w:rsid w:val="007E7AD6"/>
    <w:rsid w:val="007E7CAD"/>
    <w:rsid w:val="007E7CE0"/>
    <w:rsid w:val="007E7D59"/>
    <w:rsid w:val="007E7DE0"/>
    <w:rsid w:val="007E7E61"/>
    <w:rsid w:val="007E7E66"/>
    <w:rsid w:val="007E7E9C"/>
    <w:rsid w:val="007E7EEF"/>
    <w:rsid w:val="007E7F3F"/>
    <w:rsid w:val="007E7FD0"/>
    <w:rsid w:val="007F002D"/>
    <w:rsid w:val="007F004F"/>
    <w:rsid w:val="007F0074"/>
    <w:rsid w:val="007F007C"/>
    <w:rsid w:val="007F022D"/>
    <w:rsid w:val="007F039A"/>
    <w:rsid w:val="007F040B"/>
    <w:rsid w:val="007F0476"/>
    <w:rsid w:val="007F0497"/>
    <w:rsid w:val="007F05BE"/>
    <w:rsid w:val="007F0682"/>
    <w:rsid w:val="007F0735"/>
    <w:rsid w:val="007F076A"/>
    <w:rsid w:val="007F07DC"/>
    <w:rsid w:val="007F089C"/>
    <w:rsid w:val="007F0928"/>
    <w:rsid w:val="007F095C"/>
    <w:rsid w:val="007F0A45"/>
    <w:rsid w:val="007F0A5D"/>
    <w:rsid w:val="007F0AC2"/>
    <w:rsid w:val="007F0B34"/>
    <w:rsid w:val="007F0BA8"/>
    <w:rsid w:val="007F0C5B"/>
    <w:rsid w:val="007F0D02"/>
    <w:rsid w:val="007F0DC1"/>
    <w:rsid w:val="007F0EEB"/>
    <w:rsid w:val="007F0F77"/>
    <w:rsid w:val="007F0FAA"/>
    <w:rsid w:val="007F101C"/>
    <w:rsid w:val="007F1105"/>
    <w:rsid w:val="007F1144"/>
    <w:rsid w:val="007F1349"/>
    <w:rsid w:val="007F1531"/>
    <w:rsid w:val="007F16AA"/>
    <w:rsid w:val="007F1738"/>
    <w:rsid w:val="007F173F"/>
    <w:rsid w:val="007F17DA"/>
    <w:rsid w:val="007F18FD"/>
    <w:rsid w:val="007F1B41"/>
    <w:rsid w:val="007F1DF3"/>
    <w:rsid w:val="007F1F51"/>
    <w:rsid w:val="007F1F70"/>
    <w:rsid w:val="007F1F7D"/>
    <w:rsid w:val="007F206D"/>
    <w:rsid w:val="007F2318"/>
    <w:rsid w:val="007F235B"/>
    <w:rsid w:val="007F2437"/>
    <w:rsid w:val="007F2503"/>
    <w:rsid w:val="007F25DC"/>
    <w:rsid w:val="007F26C5"/>
    <w:rsid w:val="007F26D7"/>
    <w:rsid w:val="007F2769"/>
    <w:rsid w:val="007F27BA"/>
    <w:rsid w:val="007F2801"/>
    <w:rsid w:val="007F2853"/>
    <w:rsid w:val="007F2877"/>
    <w:rsid w:val="007F2A62"/>
    <w:rsid w:val="007F2AF6"/>
    <w:rsid w:val="007F2BFC"/>
    <w:rsid w:val="007F2E26"/>
    <w:rsid w:val="007F2E88"/>
    <w:rsid w:val="007F2EAD"/>
    <w:rsid w:val="007F2FDF"/>
    <w:rsid w:val="007F3133"/>
    <w:rsid w:val="007F31AA"/>
    <w:rsid w:val="007F3236"/>
    <w:rsid w:val="007F333F"/>
    <w:rsid w:val="007F350E"/>
    <w:rsid w:val="007F3555"/>
    <w:rsid w:val="007F35CA"/>
    <w:rsid w:val="007F3663"/>
    <w:rsid w:val="007F378B"/>
    <w:rsid w:val="007F37CA"/>
    <w:rsid w:val="007F3A02"/>
    <w:rsid w:val="007F3B2F"/>
    <w:rsid w:val="007F3BA4"/>
    <w:rsid w:val="007F3DED"/>
    <w:rsid w:val="007F3E08"/>
    <w:rsid w:val="007F3F65"/>
    <w:rsid w:val="007F40F2"/>
    <w:rsid w:val="007F4136"/>
    <w:rsid w:val="007F4175"/>
    <w:rsid w:val="007F421F"/>
    <w:rsid w:val="007F4377"/>
    <w:rsid w:val="007F4442"/>
    <w:rsid w:val="007F4463"/>
    <w:rsid w:val="007F44AB"/>
    <w:rsid w:val="007F44F1"/>
    <w:rsid w:val="007F4583"/>
    <w:rsid w:val="007F45B9"/>
    <w:rsid w:val="007F45C2"/>
    <w:rsid w:val="007F461A"/>
    <w:rsid w:val="007F46A2"/>
    <w:rsid w:val="007F46FB"/>
    <w:rsid w:val="007F4824"/>
    <w:rsid w:val="007F4A3D"/>
    <w:rsid w:val="007F4A8E"/>
    <w:rsid w:val="007F4DB7"/>
    <w:rsid w:val="007F4E2C"/>
    <w:rsid w:val="007F4F7A"/>
    <w:rsid w:val="007F5083"/>
    <w:rsid w:val="007F50E9"/>
    <w:rsid w:val="007F50EB"/>
    <w:rsid w:val="007F513F"/>
    <w:rsid w:val="007F5193"/>
    <w:rsid w:val="007F51A3"/>
    <w:rsid w:val="007F51FB"/>
    <w:rsid w:val="007F525E"/>
    <w:rsid w:val="007F52A4"/>
    <w:rsid w:val="007F5379"/>
    <w:rsid w:val="007F545D"/>
    <w:rsid w:val="007F54B2"/>
    <w:rsid w:val="007F567D"/>
    <w:rsid w:val="007F56B4"/>
    <w:rsid w:val="007F574A"/>
    <w:rsid w:val="007F5AD3"/>
    <w:rsid w:val="007F5B53"/>
    <w:rsid w:val="007F5CA3"/>
    <w:rsid w:val="007F5CA5"/>
    <w:rsid w:val="007F5E1E"/>
    <w:rsid w:val="007F5E7D"/>
    <w:rsid w:val="007F600A"/>
    <w:rsid w:val="007F6025"/>
    <w:rsid w:val="007F60FC"/>
    <w:rsid w:val="007F62CE"/>
    <w:rsid w:val="007F63EC"/>
    <w:rsid w:val="007F641D"/>
    <w:rsid w:val="007F645D"/>
    <w:rsid w:val="007F64DD"/>
    <w:rsid w:val="007F64EA"/>
    <w:rsid w:val="007F654A"/>
    <w:rsid w:val="007F6656"/>
    <w:rsid w:val="007F66CF"/>
    <w:rsid w:val="007F6731"/>
    <w:rsid w:val="007F681C"/>
    <w:rsid w:val="007F68FF"/>
    <w:rsid w:val="007F6AE5"/>
    <w:rsid w:val="007F6B5B"/>
    <w:rsid w:val="007F6C24"/>
    <w:rsid w:val="007F6CF4"/>
    <w:rsid w:val="007F6DFA"/>
    <w:rsid w:val="007F6F83"/>
    <w:rsid w:val="007F7039"/>
    <w:rsid w:val="007F703B"/>
    <w:rsid w:val="007F70C1"/>
    <w:rsid w:val="007F70C6"/>
    <w:rsid w:val="007F7294"/>
    <w:rsid w:val="007F72EB"/>
    <w:rsid w:val="007F7327"/>
    <w:rsid w:val="007F7340"/>
    <w:rsid w:val="007F734D"/>
    <w:rsid w:val="007F7371"/>
    <w:rsid w:val="007F746D"/>
    <w:rsid w:val="007F74B4"/>
    <w:rsid w:val="007F75ED"/>
    <w:rsid w:val="007F75F9"/>
    <w:rsid w:val="007F761A"/>
    <w:rsid w:val="007F7672"/>
    <w:rsid w:val="007F76CE"/>
    <w:rsid w:val="007F76DD"/>
    <w:rsid w:val="007F76E7"/>
    <w:rsid w:val="007F77E2"/>
    <w:rsid w:val="007F7858"/>
    <w:rsid w:val="007F785B"/>
    <w:rsid w:val="007F7A2B"/>
    <w:rsid w:val="007F7A3D"/>
    <w:rsid w:val="007F7AB4"/>
    <w:rsid w:val="007F7CA2"/>
    <w:rsid w:val="007F7CC7"/>
    <w:rsid w:val="007F7D54"/>
    <w:rsid w:val="007F7D75"/>
    <w:rsid w:val="007F7D83"/>
    <w:rsid w:val="007F7D9A"/>
    <w:rsid w:val="007F7DF7"/>
    <w:rsid w:val="007F7E27"/>
    <w:rsid w:val="007F7F08"/>
    <w:rsid w:val="00800080"/>
    <w:rsid w:val="00800163"/>
    <w:rsid w:val="008002B3"/>
    <w:rsid w:val="008003B8"/>
    <w:rsid w:val="008004E6"/>
    <w:rsid w:val="00800520"/>
    <w:rsid w:val="008005DB"/>
    <w:rsid w:val="0080062C"/>
    <w:rsid w:val="0080083C"/>
    <w:rsid w:val="00800874"/>
    <w:rsid w:val="00800993"/>
    <w:rsid w:val="00800BCE"/>
    <w:rsid w:val="00800C45"/>
    <w:rsid w:val="00800C96"/>
    <w:rsid w:val="00800D3D"/>
    <w:rsid w:val="00800D7D"/>
    <w:rsid w:val="00800F75"/>
    <w:rsid w:val="00801142"/>
    <w:rsid w:val="008014EC"/>
    <w:rsid w:val="008016D1"/>
    <w:rsid w:val="00801787"/>
    <w:rsid w:val="008017CA"/>
    <w:rsid w:val="0080188C"/>
    <w:rsid w:val="00801930"/>
    <w:rsid w:val="00801AC9"/>
    <w:rsid w:val="00801B8E"/>
    <w:rsid w:val="00801BFE"/>
    <w:rsid w:val="00801C21"/>
    <w:rsid w:val="00801CCC"/>
    <w:rsid w:val="00801CD3"/>
    <w:rsid w:val="00801D32"/>
    <w:rsid w:val="00801D3F"/>
    <w:rsid w:val="00801DFF"/>
    <w:rsid w:val="00801F93"/>
    <w:rsid w:val="008022BC"/>
    <w:rsid w:val="008022E0"/>
    <w:rsid w:val="00802367"/>
    <w:rsid w:val="0080239B"/>
    <w:rsid w:val="00802579"/>
    <w:rsid w:val="0080258A"/>
    <w:rsid w:val="008025FB"/>
    <w:rsid w:val="0080268E"/>
    <w:rsid w:val="008027D1"/>
    <w:rsid w:val="00802869"/>
    <w:rsid w:val="00802A18"/>
    <w:rsid w:val="00802BA2"/>
    <w:rsid w:val="00802BD6"/>
    <w:rsid w:val="00802D8F"/>
    <w:rsid w:val="00802DCB"/>
    <w:rsid w:val="00802E19"/>
    <w:rsid w:val="00802E1B"/>
    <w:rsid w:val="00802EE2"/>
    <w:rsid w:val="00802F43"/>
    <w:rsid w:val="0080305D"/>
    <w:rsid w:val="00803156"/>
    <w:rsid w:val="0080320D"/>
    <w:rsid w:val="00803212"/>
    <w:rsid w:val="00803257"/>
    <w:rsid w:val="00803426"/>
    <w:rsid w:val="00803506"/>
    <w:rsid w:val="00803514"/>
    <w:rsid w:val="0080353D"/>
    <w:rsid w:val="00803565"/>
    <w:rsid w:val="00803677"/>
    <w:rsid w:val="008036A7"/>
    <w:rsid w:val="008037C8"/>
    <w:rsid w:val="00803919"/>
    <w:rsid w:val="008039EF"/>
    <w:rsid w:val="00803ABB"/>
    <w:rsid w:val="00803ADB"/>
    <w:rsid w:val="00803C23"/>
    <w:rsid w:val="00803C3F"/>
    <w:rsid w:val="00803D44"/>
    <w:rsid w:val="00803D65"/>
    <w:rsid w:val="00803DC7"/>
    <w:rsid w:val="00803F4E"/>
    <w:rsid w:val="00803F8E"/>
    <w:rsid w:val="00804040"/>
    <w:rsid w:val="00804068"/>
    <w:rsid w:val="0080407C"/>
    <w:rsid w:val="00804090"/>
    <w:rsid w:val="008040B9"/>
    <w:rsid w:val="00804103"/>
    <w:rsid w:val="00804158"/>
    <w:rsid w:val="008041B8"/>
    <w:rsid w:val="008041C3"/>
    <w:rsid w:val="008042C5"/>
    <w:rsid w:val="00804353"/>
    <w:rsid w:val="00804378"/>
    <w:rsid w:val="00804380"/>
    <w:rsid w:val="008043AA"/>
    <w:rsid w:val="00804414"/>
    <w:rsid w:val="00804470"/>
    <w:rsid w:val="008044C2"/>
    <w:rsid w:val="0080450B"/>
    <w:rsid w:val="00804599"/>
    <w:rsid w:val="008045F7"/>
    <w:rsid w:val="008046BE"/>
    <w:rsid w:val="00804869"/>
    <w:rsid w:val="008048AC"/>
    <w:rsid w:val="008048D0"/>
    <w:rsid w:val="00804A83"/>
    <w:rsid w:val="00804BC9"/>
    <w:rsid w:val="00804CAA"/>
    <w:rsid w:val="00804CD9"/>
    <w:rsid w:val="00804D37"/>
    <w:rsid w:val="00804E2C"/>
    <w:rsid w:val="00804FB7"/>
    <w:rsid w:val="00805084"/>
    <w:rsid w:val="00805174"/>
    <w:rsid w:val="00805239"/>
    <w:rsid w:val="00805302"/>
    <w:rsid w:val="00805321"/>
    <w:rsid w:val="00805390"/>
    <w:rsid w:val="00805563"/>
    <w:rsid w:val="008056E2"/>
    <w:rsid w:val="008057DB"/>
    <w:rsid w:val="00805878"/>
    <w:rsid w:val="00805A84"/>
    <w:rsid w:val="00805AA9"/>
    <w:rsid w:val="00805C2D"/>
    <w:rsid w:val="00805C84"/>
    <w:rsid w:val="00805CBB"/>
    <w:rsid w:val="00805D0E"/>
    <w:rsid w:val="00805E18"/>
    <w:rsid w:val="00805E68"/>
    <w:rsid w:val="00805E89"/>
    <w:rsid w:val="00806065"/>
    <w:rsid w:val="00806185"/>
    <w:rsid w:val="008061C2"/>
    <w:rsid w:val="00806266"/>
    <w:rsid w:val="0080630F"/>
    <w:rsid w:val="008063F1"/>
    <w:rsid w:val="0080652E"/>
    <w:rsid w:val="00806543"/>
    <w:rsid w:val="00806685"/>
    <w:rsid w:val="008066D2"/>
    <w:rsid w:val="008067F7"/>
    <w:rsid w:val="00806952"/>
    <w:rsid w:val="00806BED"/>
    <w:rsid w:val="00806C15"/>
    <w:rsid w:val="00806E33"/>
    <w:rsid w:val="00806F67"/>
    <w:rsid w:val="0080700F"/>
    <w:rsid w:val="00807060"/>
    <w:rsid w:val="008070D2"/>
    <w:rsid w:val="008071A1"/>
    <w:rsid w:val="008071FB"/>
    <w:rsid w:val="0080723E"/>
    <w:rsid w:val="00807334"/>
    <w:rsid w:val="0080750B"/>
    <w:rsid w:val="00807635"/>
    <w:rsid w:val="00807690"/>
    <w:rsid w:val="008076A2"/>
    <w:rsid w:val="008077F2"/>
    <w:rsid w:val="008078AD"/>
    <w:rsid w:val="00807940"/>
    <w:rsid w:val="0080794F"/>
    <w:rsid w:val="00807978"/>
    <w:rsid w:val="00807A75"/>
    <w:rsid w:val="00807ACE"/>
    <w:rsid w:val="00807AD9"/>
    <w:rsid w:val="00807B4D"/>
    <w:rsid w:val="00807C8B"/>
    <w:rsid w:val="00807CBB"/>
    <w:rsid w:val="00807D60"/>
    <w:rsid w:val="00807DAD"/>
    <w:rsid w:val="00807EF0"/>
    <w:rsid w:val="00810007"/>
    <w:rsid w:val="0081021F"/>
    <w:rsid w:val="0081026A"/>
    <w:rsid w:val="008102A2"/>
    <w:rsid w:val="008102F9"/>
    <w:rsid w:val="00810748"/>
    <w:rsid w:val="008107D6"/>
    <w:rsid w:val="00810A0F"/>
    <w:rsid w:val="00810ABD"/>
    <w:rsid w:val="00810AD0"/>
    <w:rsid w:val="00810B83"/>
    <w:rsid w:val="00810BEA"/>
    <w:rsid w:val="00810C7D"/>
    <w:rsid w:val="00810D1E"/>
    <w:rsid w:val="00810EEA"/>
    <w:rsid w:val="00811117"/>
    <w:rsid w:val="0081115D"/>
    <w:rsid w:val="008111D3"/>
    <w:rsid w:val="008112DC"/>
    <w:rsid w:val="00811427"/>
    <w:rsid w:val="008114F2"/>
    <w:rsid w:val="00811715"/>
    <w:rsid w:val="0081191A"/>
    <w:rsid w:val="008119F0"/>
    <w:rsid w:val="00811B04"/>
    <w:rsid w:val="00811D8F"/>
    <w:rsid w:val="00811E8D"/>
    <w:rsid w:val="00811E91"/>
    <w:rsid w:val="00811FB8"/>
    <w:rsid w:val="0081203C"/>
    <w:rsid w:val="00812299"/>
    <w:rsid w:val="00812352"/>
    <w:rsid w:val="00812564"/>
    <w:rsid w:val="008125E2"/>
    <w:rsid w:val="00812795"/>
    <w:rsid w:val="00812B3A"/>
    <w:rsid w:val="00812B9E"/>
    <w:rsid w:val="00812CE9"/>
    <w:rsid w:val="00812D3C"/>
    <w:rsid w:val="00812FC2"/>
    <w:rsid w:val="00812FC9"/>
    <w:rsid w:val="00812FD6"/>
    <w:rsid w:val="00813078"/>
    <w:rsid w:val="008130DD"/>
    <w:rsid w:val="0081315E"/>
    <w:rsid w:val="0081322B"/>
    <w:rsid w:val="0081324C"/>
    <w:rsid w:val="008132EA"/>
    <w:rsid w:val="008133F6"/>
    <w:rsid w:val="008134C1"/>
    <w:rsid w:val="00813560"/>
    <w:rsid w:val="0081362F"/>
    <w:rsid w:val="008136FD"/>
    <w:rsid w:val="00813940"/>
    <w:rsid w:val="00813974"/>
    <w:rsid w:val="00813A5B"/>
    <w:rsid w:val="00813D26"/>
    <w:rsid w:val="00813D30"/>
    <w:rsid w:val="00813D63"/>
    <w:rsid w:val="00813D75"/>
    <w:rsid w:val="00813D88"/>
    <w:rsid w:val="00813E49"/>
    <w:rsid w:val="00813E87"/>
    <w:rsid w:val="00813F71"/>
    <w:rsid w:val="00813FF5"/>
    <w:rsid w:val="0081403C"/>
    <w:rsid w:val="008141B5"/>
    <w:rsid w:val="008141BE"/>
    <w:rsid w:val="008142E0"/>
    <w:rsid w:val="008142EE"/>
    <w:rsid w:val="00814542"/>
    <w:rsid w:val="00814580"/>
    <w:rsid w:val="00814586"/>
    <w:rsid w:val="008145BC"/>
    <w:rsid w:val="008145CC"/>
    <w:rsid w:val="00814907"/>
    <w:rsid w:val="00814953"/>
    <w:rsid w:val="008149FD"/>
    <w:rsid w:val="00814AA8"/>
    <w:rsid w:val="00814BDA"/>
    <w:rsid w:val="00814DE4"/>
    <w:rsid w:val="00814DEB"/>
    <w:rsid w:val="00814FEC"/>
    <w:rsid w:val="0081530E"/>
    <w:rsid w:val="00815337"/>
    <w:rsid w:val="00815540"/>
    <w:rsid w:val="008155EB"/>
    <w:rsid w:val="008156FA"/>
    <w:rsid w:val="00815762"/>
    <w:rsid w:val="0081579D"/>
    <w:rsid w:val="0081589B"/>
    <w:rsid w:val="008158CE"/>
    <w:rsid w:val="008159A0"/>
    <w:rsid w:val="00815ACE"/>
    <w:rsid w:val="00815B18"/>
    <w:rsid w:val="00815B21"/>
    <w:rsid w:val="00815D90"/>
    <w:rsid w:val="00815DA0"/>
    <w:rsid w:val="00815F60"/>
    <w:rsid w:val="00815F89"/>
    <w:rsid w:val="00815FCC"/>
    <w:rsid w:val="00816086"/>
    <w:rsid w:val="0081612C"/>
    <w:rsid w:val="008162F3"/>
    <w:rsid w:val="00816364"/>
    <w:rsid w:val="0081637B"/>
    <w:rsid w:val="008166E2"/>
    <w:rsid w:val="0081675C"/>
    <w:rsid w:val="0081683A"/>
    <w:rsid w:val="00816A90"/>
    <w:rsid w:val="00816ABC"/>
    <w:rsid w:val="00816B65"/>
    <w:rsid w:val="00816D23"/>
    <w:rsid w:val="00816D94"/>
    <w:rsid w:val="00816D9A"/>
    <w:rsid w:val="0081702A"/>
    <w:rsid w:val="0081704C"/>
    <w:rsid w:val="00817174"/>
    <w:rsid w:val="00817219"/>
    <w:rsid w:val="0081738F"/>
    <w:rsid w:val="0081752D"/>
    <w:rsid w:val="00817636"/>
    <w:rsid w:val="00817673"/>
    <w:rsid w:val="0081779F"/>
    <w:rsid w:val="0081783F"/>
    <w:rsid w:val="00817982"/>
    <w:rsid w:val="00817A41"/>
    <w:rsid w:val="00817B01"/>
    <w:rsid w:val="00817B3F"/>
    <w:rsid w:val="00817BC6"/>
    <w:rsid w:val="00817C85"/>
    <w:rsid w:val="00817E45"/>
    <w:rsid w:val="00817F16"/>
    <w:rsid w:val="00817F66"/>
    <w:rsid w:val="00817FCB"/>
    <w:rsid w:val="00820025"/>
    <w:rsid w:val="00820204"/>
    <w:rsid w:val="00820250"/>
    <w:rsid w:val="008202C4"/>
    <w:rsid w:val="008203C7"/>
    <w:rsid w:val="00820500"/>
    <w:rsid w:val="00820525"/>
    <w:rsid w:val="00820666"/>
    <w:rsid w:val="0082069F"/>
    <w:rsid w:val="00820744"/>
    <w:rsid w:val="008207B6"/>
    <w:rsid w:val="0082080E"/>
    <w:rsid w:val="0082090F"/>
    <w:rsid w:val="00820919"/>
    <w:rsid w:val="008209CA"/>
    <w:rsid w:val="00820A6A"/>
    <w:rsid w:val="00820A84"/>
    <w:rsid w:val="00820C56"/>
    <w:rsid w:val="00820DE6"/>
    <w:rsid w:val="00820DED"/>
    <w:rsid w:val="00820E8B"/>
    <w:rsid w:val="00820F53"/>
    <w:rsid w:val="00820F8A"/>
    <w:rsid w:val="00821392"/>
    <w:rsid w:val="0082144A"/>
    <w:rsid w:val="00821464"/>
    <w:rsid w:val="008214B2"/>
    <w:rsid w:val="008214C3"/>
    <w:rsid w:val="00821607"/>
    <w:rsid w:val="00821650"/>
    <w:rsid w:val="00821690"/>
    <w:rsid w:val="0082186A"/>
    <w:rsid w:val="0082187A"/>
    <w:rsid w:val="00821A09"/>
    <w:rsid w:val="00821A66"/>
    <w:rsid w:val="00821B33"/>
    <w:rsid w:val="00821C50"/>
    <w:rsid w:val="00821CC6"/>
    <w:rsid w:val="00821E18"/>
    <w:rsid w:val="00821E37"/>
    <w:rsid w:val="00822172"/>
    <w:rsid w:val="00822312"/>
    <w:rsid w:val="008223FF"/>
    <w:rsid w:val="00822624"/>
    <w:rsid w:val="00822666"/>
    <w:rsid w:val="008227B0"/>
    <w:rsid w:val="008227EC"/>
    <w:rsid w:val="00822880"/>
    <w:rsid w:val="00822AF0"/>
    <w:rsid w:val="00822B0A"/>
    <w:rsid w:val="00822B14"/>
    <w:rsid w:val="00822BFA"/>
    <w:rsid w:val="00822E04"/>
    <w:rsid w:val="00822E07"/>
    <w:rsid w:val="00822E47"/>
    <w:rsid w:val="00822F1F"/>
    <w:rsid w:val="00822F6F"/>
    <w:rsid w:val="00822F71"/>
    <w:rsid w:val="00823033"/>
    <w:rsid w:val="00823079"/>
    <w:rsid w:val="008230B2"/>
    <w:rsid w:val="008230F9"/>
    <w:rsid w:val="00823203"/>
    <w:rsid w:val="008232B2"/>
    <w:rsid w:val="0082340E"/>
    <w:rsid w:val="00823655"/>
    <w:rsid w:val="0082366B"/>
    <w:rsid w:val="00823882"/>
    <w:rsid w:val="008238AA"/>
    <w:rsid w:val="008238B4"/>
    <w:rsid w:val="00823923"/>
    <w:rsid w:val="00823A6F"/>
    <w:rsid w:val="00823B29"/>
    <w:rsid w:val="00823BF0"/>
    <w:rsid w:val="00823C33"/>
    <w:rsid w:val="00823D28"/>
    <w:rsid w:val="00823FC4"/>
    <w:rsid w:val="00824074"/>
    <w:rsid w:val="008240CF"/>
    <w:rsid w:val="00824283"/>
    <w:rsid w:val="00824288"/>
    <w:rsid w:val="008242A0"/>
    <w:rsid w:val="00824356"/>
    <w:rsid w:val="008245E1"/>
    <w:rsid w:val="00824681"/>
    <w:rsid w:val="008247D7"/>
    <w:rsid w:val="0082480E"/>
    <w:rsid w:val="008248D9"/>
    <w:rsid w:val="00824A97"/>
    <w:rsid w:val="00824AFA"/>
    <w:rsid w:val="00824B03"/>
    <w:rsid w:val="00824B56"/>
    <w:rsid w:val="00824D38"/>
    <w:rsid w:val="00824D40"/>
    <w:rsid w:val="00824D7C"/>
    <w:rsid w:val="00824DAE"/>
    <w:rsid w:val="00824E1C"/>
    <w:rsid w:val="00824E63"/>
    <w:rsid w:val="00824EFF"/>
    <w:rsid w:val="00825049"/>
    <w:rsid w:val="0082513B"/>
    <w:rsid w:val="0082533A"/>
    <w:rsid w:val="008254A2"/>
    <w:rsid w:val="0082550D"/>
    <w:rsid w:val="0082554A"/>
    <w:rsid w:val="00825628"/>
    <w:rsid w:val="0082562B"/>
    <w:rsid w:val="00825748"/>
    <w:rsid w:val="00825AE4"/>
    <w:rsid w:val="00825B65"/>
    <w:rsid w:val="00825B68"/>
    <w:rsid w:val="00825C2A"/>
    <w:rsid w:val="00825CFE"/>
    <w:rsid w:val="00825E59"/>
    <w:rsid w:val="00825E8F"/>
    <w:rsid w:val="00825F0A"/>
    <w:rsid w:val="00825F19"/>
    <w:rsid w:val="0082600B"/>
    <w:rsid w:val="00826100"/>
    <w:rsid w:val="00826202"/>
    <w:rsid w:val="00826231"/>
    <w:rsid w:val="00826284"/>
    <w:rsid w:val="008262DE"/>
    <w:rsid w:val="00826313"/>
    <w:rsid w:val="0082667D"/>
    <w:rsid w:val="008266F3"/>
    <w:rsid w:val="00826748"/>
    <w:rsid w:val="0082688E"/>
    <w:rsid w:val="00826A40"/>
    <w:rsid w:val="00826A7F"/>
    <w:rsid w:val="00826AB3"/>
    <w:rsid w:val="00826BAC"/>
    <w:rsid w:val="00826CBC"/>
    <w:rsid w:val="00826D36"/>
    <w:rsid w:val="00826D9B"/>
    <w:rsid w:val="00826EA4"/>
    <w:rsid w:val="00826EBD"/>
    <w:rsid w:val="0082727A"/>
    <w:rsid w:val="008272DB"/>
    <w:rsid w:val="00827306"/>
    <w:rsid w:val="00827311"/>
    <w:rsid w:val="00827409"/>
    <w:rsid w:val="008274CD"/>
    <w:rsid w:val="0082758D"/>
    <w:rsid w:val="008275A9"/>
    <w:rsid w:val="008277D7"/>
    <w:rsid w:val="008278DA"/>
    <w:rsid w:val="008278FA"/>
    <w:rsid w:val="00827968"/>
    <w:rsid w:val="008279D9"/>
    <w:rsid w:val="008279EF"/>
    <w:rsid w:val="00827A47"/>
    <w:rsid w:val="00827AE0"/>
    <w:rsid w:val="00827B8E"/>
    <w:rsid w:val="00827C58"/>
    <w:rsid w:val="00827D03"/>
    <w:rsid w:val="00827DE2"/>
    <w:rsid w:val="00827E11"/>
    <w:rsid w:val="00827FE9"/>
    <w:rsid w:val="0083001A"/>
    <w:rsid w:val="00830045"/>
    <w:rsid w:val="00830057"/>
    <w:rsid w:val="008300E1"/>
    <w:rsid w:val="00830201"/>
    <w:rsid w:val="00830222"/>
    <w:rsid w:val="00830301"/>
    <w:rsid w:val="00830349"/>
    <w:rsid w:val="008303CA"/>
    <w:rsid w:val="00830606"/>
    <w:rsid w:val="00830755"/>
    <w:rsid w:val="00830873"/>
    <w:rsid w:val="00830B41"/>
    <w:rsid w:val="00830F49"/>
    <w:rsid w:val="008310A6"/>
    <w:rsid w:val="00831368"/>
    <w:rsid w:val="0083136C"/>
    <w:rsid w:val="008313B1"/>
    <w:rsid w:val="0083145E"/>
    <w:rsid w:val="008314B4"/>
    <w:rsid w:val="008315DD"/>
    <w:rsid w:val="0083174A"/>
    <w:rsid w:val="0083178A"/>
    <w:rsid w:val="008318D1"/>
    <w:rsid w:val="00831A6F"/>
    <w:rsid w:val="00831B9C"/>
    <w:rsid w:val="00831BC7"/>
    <w:rsid w:val="00831C97"/>
    <w:rsid w:val="00831D0D"/>
    <w:rsid w:val="00831DAE"/>
    <w:rsid w:val="00831FED"/>
    <w:rsid w:val="00832086"/>
    <w:rsid w:val="008320E9"/>
    <w:rsid w:val="00832144"/>
    <w:rsid w:val="0083217F"/>
    <w:rsid w:val="008321DE"/>
    <w:rsid w:val="0083228B"/>
    <w:rsid w:val="00832387"/>
    <w:rsid w:val="00832523"/>
    <w:rsid w:val="00832691"/>
    <w:rsid w:val="008326DD"/>
    <w:rsid w:val="008326EE"/>
    <w:rsid w:val="00832866"/>
    <w:rsid w:val="008328C2"/>
    <w:rsid w:val="00832923"/>
    <w:rsid w:val="00832A1D"/>
    <w:rsid w:val="00832A47"/>
    <w:rsid w:val="00832A9C"/>
    <w:rsid w:val="00832BEB"/>
    <w:rsid w:val="00832D62"/>
    <w:rsid w:val="00832DAF"/>
    <w:rsid w:val="00832FF9"/>
    <w:rsid w:val="00832FFC"/>
    <w:rsid w:val="0083302B"/>
    <w:rsid w:val="008330C5"/>
    <w:rsid w:val="008330E7"/>
    <w:rsid w:val="0083322D"/>
    <w:rsid w:val="00833348"/>
    <w:rsid w:val="008334B4"/>
    <w:rsid w:val="0083353C"/>
    <w:rsid w:val="0083358A"/>
    <w:rsid w:val="00833732"/>
    <w:rsid w:val="008337A1"/>
    <w:rsid w:val="008338CF"/>
    <w:rsid w:val="008338D5"/>
    <w:rsid w:val="0083398E"/>
    <w:rsid w:val="00833AE9"/>
    <w:rsid w:val="00833B0F"/>
    <w:rsid w:val="00833C0A"/>
    <w:rsid w:val="00833CFA"/>
    <w:rsid w:val="00833E40"/>
    <w:rsid w:val="00833EAA"/>
    <w:rsid w:val="00834004"/>
    <w:rsid w:val="0083400C"/>
    <w:rsid w:val="00834015"/>
    <w:rsid w:val="00834187"/>
    <w:rsid w:val="00834233"/>
    <w:rsid w:val="00834282"/>
    <w:rsid w:val="008342D0"/>
    <w:rsid w:val="008342E7"/>
    <w:rsid w:val="0083439F"/>
    <w:rsid w:val="008343C5"/>
    <w:rsid w:val="008343FE"/>
    <w:rsid w:val="008344A6"/>
    <w:rsid w:val="00834501"/>
    <w:rsid w:val="00834535"/>
    <w:rsid w:val="008348D9"/>
    <w:rsid w:val="00834A19"/>
    <w:rsid w:val="00834AFC"/>
    <w:rsid w:val="00834BAB"/>
    <w:rsid w:val="00834BC4"/>
    <w:rsid w:val="00834D1A"/>
    <w:rsid w:val="00834D51"/>
    <w:rsid w:val="00834DC2"/>
    <w:rsid w:val="00834E4D"/>
    <w:rsid w:val="00834EF1"/>
    <w:rsid w:val="0083504A"/>
    <w:rsid w:val="0083509A"/>
    <w:rsid w:val="0083510B"/>
    <w:rsid w:val="008351F3"/>
    <w:rsid w:val="008351FF"/>
    <w:rsid w:val="00835270"/>
    <w:rsid w:val="008353A4"/>
    <w:rsid w:val="00835461"/>
    <w:rsid w:val="008354D2"/>
    <w:rsid w:val="0083553F"/>
    <w:rsid w:val="00835543"/>
    <w:rsid w:val="00835666"/>
    <w:rsid w:val="00835732"/>
    <w:rsid w:val="008357A7"/>
    <w:rsid w:val="008357D8"/>
    <w:rsid w:val="008358FC"/>
    <w:rsid w:val="00835927"/>
    <w:rsid w:val="00835A5A"/>
    <w:rsid w:val="00835A91"/>
    <w:rsid w:val="00835C9E"/>
    <w:rsid w:val="00835CCC"/>
    <w:rsid w:val="00835DD5"/>
    <w:rsid w:val="00835EDF"/>
    <w:rsid w:val="00835F83"/>
    <w:rsid w:val="008362E7"/>
    <w:rsid w:val="008362EC"/>
    <w:rsid w:val="008363A9"/>
    <w:rsid w:val="008363D6"/>
    <w:rsid w:val="008363D9"/>
    <w:rsid w:val="00836413"/>
    <w:rsid w:val="0083643B"/>
    <w:rsid w:val="008365C1"/>
    <w:rsid w:val="008366BE"/>
    <w:rsid w:val="00836790"/>
    <w:rsid w:val="00836854"/>
    <w:rsid w:val="0083689B"/>
    <w:rsid w:val="00836942"/>
    <w:rsid w:val="0083696C"/>
    <w:rsid w:val="00836987"/>
    <w:rsid w:val="008369D5"/>
    <w:rsid w:val="00836A99"/>
    <w:rsid w:val="00836AB3"/>
    <w:rsid w:val="00836C92"/>
    <w:rsid w:val="00836D59"/>
    <w:rsid w:val="00836F1F"/>
    <w:rsid w:val="00836FBB"/>
    <w:rsid w:val="008370AC"/>
    <w:rsid w:val="00837143"/>
    <w:rsid w:val="008371FA"/>
    <w:rsid w:val="00837213"/>
    <w:rsid w:val="0083729B"/>
    <w:rsid w:val="008372A2"/>
    <w:rsid w:val="00837313"/>
    <w:rsid w:val="0083734F"/>
    <w:rsid w:val="0083737E"/>
    <w:rsid w:val="0083741E"/>
    <w:rsid w:val="0083747E"/>
    <w:rsid w:val="00837509"/>
    <w:rsid w:val="00837625"/>
    <w:rsid w:val="0083764D"/>
    <w:rsid w:val="0083765B"/>
    <w:rsid w:val="00837820"/>
    <w:rsid w:val="008378D7"/>
    <w:rsid w:val="00837A6B"/>
    <w:rsid w:val="00837B20"/>
    <w:rsid w:val="00837FD3"/>
    <w:rsid w:val="0083A815"/>
    <w:rsid w:val="0083B31B"/>
    <w:rsid w:val="0084002C"/>
    <w:rsid w:val="00840047"/>
    <w:rsid w:val="0084007F"/>
    <w:rsid w:val="0084009C"/>
    <w:rsid w:val="008400FF"/>
    <w:rsid w:val="00840396"/>
    <w:rsid w:val="0084049A"/>
    <w:rsid w:val="00840527"/>
    <w:rsid w:val="00840554"/>
    <w:rsid w:val="008405AC"/>
    <w:rsid w:val="008405C3"/>
    <w:rsid w:val="008405C7"/>
    <w:rsid w:val="00840611"/>
    <w:rsid w:val="00840672"/>
    <w:rsid w:val="0084069B"/>
    <w:rsid w:val="00840725"/>
    <w:rsid w:val="00840760"/>
    <w:rsid w:val="00840866"/>
    <w:rsid w:val="008408A4"/>
    <w:rsid w:val="008408FB"/>
    <w:rsid w:val="00840932"/>
    <w:rsid w:val="00840937"/>
    <w:rsid w:val="008409C0"/>
    <w:rsid w:val="008409FC"/>
    <w:rsid w:val="00840A30"/>
    <w:rsid w:val="00840B53"/>
    <w:rsid w:val="00840B8D"/>
    <w:rsid w:val="00840BB0"/>
    <w:rsid w:val="00840BC6"/>
    <w:rsid w:val="00840C54"/>
    <w:rsid w:val="00840C63"/>
    <w:rsid w:val="00840F56"/>
    <w:rsid w:val="00840F74"/>
    <w:rsid w:val="00841024"/>
    <w:rsid w:val="0084119B"/>
    <w:rsid w:val="008411D6"/>
    <w:rsid w:val="008411EA"/>
    <w:rsid w:val="008412CF"/>
    <w:rsid w:val="0084134B"/>
    <w:rsid w:val="008414FC"/>
    <w:rsid w:val="008415E1"/>
    <w:rsid w:val="00841662"/>
    <w:rsid w:val="008416F4"/>
    <w:rsid w:val="008417AC"/>
    <w:rsid w:val="008417F7"/>
    <w:rsid w:val="008418C9"/>
    <w:rsid w:val="00841945"/>
    <w:rsid w:val="00841A8D"/>
    <w:rsid w:val="00841AAF"/>
    <w:rsid w:val="00841B28"/>
    <w:rsid w:val="00841B79"/>
    <w:rsid w:val="00841B7C"/>
    <w:rsid w:val="00841BE0"/>
    <w:rsid w:val="00841BE8"/>
    <w:rsid w:val="00841D24"/>
    <w:rsid w:val="00841E0D"/>
    <w:rsid w:val="00841FAF"/>
    <w:rsid w:val="00841FB2"/>
    <w:rsid w:val="00841FDD"/>
    <w:rsid w:val="0084200C"/>
    <w:rsid w:val="00842038"/>
    <w:rsid w:val="008420AE"/>
    <w:rsid w:val="008420C1"/>
    <w:rsid w:val="00842143"/>
    <w:rsid w:val="00842167"/>
    <w:rsid w:val="0084217F"/>
    <w:rsid w:val="0084218A"/>
    <w:rsid w:val="008427D8"/>
    <w:rsid w:val="00842919"/>
    <w:rsid w:val="00842CA4"/>
    <w:rsid w:val="00842E32"/>
    <w:rsid w:val="00842E78"/>
    <w:rsid w:val="00842E87"/>
    <w:rsid w:val="00842F46"/>
    <w:rsid w:val="00842FB5"/>
    <w:rsid w:val="00843019"/>
    <w:rsid w:val="0084307F"/>
    <w:rsid w:val="008432A8"/>
    <w:rsid w:val="008432DC"/>
    <w:rsid w:val="008432EB"/>
    <w:rsid w:val="0084332E"/>
    <w:rsid w:val="0084338B"/>
    <w:rsid w:val="0084338D"/>
    <w:rsid w:val="00843444"/>
    <w:rsid w:val="0084352B"/>
    <w:rsid w:val="00843591"/>
    <w:rsid w:val="00843615"/>
    <w:rsid w:val="0084364E"/>
    <w:rsid w:val="0084367C"/>
    <w:rsid w:val="0084371E"/>
    <w:rsid w:val="008437A4"/>
    <w:rsid w:val="008438B7"/>
    <w:rsid w:val="00843958"/>
    <w:rsid w:val="00843973"/>
    <w:rsid w:val="008439E1"/>
    <w:rsid w:val="00843B41"/>
    <w:rsid w:val="00843C10"/>
    <w:rsid w:val="00843C2A"/>
    <w:rsid w:val="00843C76"/>
    <w:rsid w:val="00843F1F"/>
    <w:rsid w:val="00843F7D"/>
    <w:rsid w:val="00843FA3"/>
    <w:rsid w:val="00844014"/>
    <w:rsid w:val="0084406F"/>
    <w:rsid w:val="00844236"/>
    <w:rsid w:val="008442E8"/>
    <w:rsid w:val="008442FF"/>
    <w:rsid w:val="00844301"/>
    <w:rsid w:val="00844582"/>
    <w:rsid w:val="008445E4"/>
    <w:rsid w:val="008448A9"/>
    <w:rsid w:val="0084496F"/>
    <w:rsid w:val="00844A20"/>
    <w:rsid w:val="00844C45"/>
    <w:rsid w:val="00844C83"/>
    <w:rsid w:val="00844E05"/>
    <w:rsid w:val="00844E61"/>
    <w:rsid w:val="00844E8F"/>
    <w:rsid w:val="00844FFB"/>
    <w:rsid w:val="0084503A"/>
    <w:rsid w:val="008450FB"/>
    <w:rsid w:val="0084538F"/>
    <w:rsid w:val="008453A6"/>
    <w:rsid w:val="008453C4"/>
    <w:rsid w:val="0084546A"/>
    <w:rsid w:val="0084551D"/>
    <w:rsid w:val="00845604"/>
    <w:rsid w:val="00845648"/>
    <w:rsid w:val="008456DD"/>
    <w:rsid w:val="008457D5"/>
    <w:rsid w:val="008457E6"/>
    <w:rsid w:val="00845920"/>
    <w:rsid w:val="008459DD"/>
    <w:rsid w:val="00845A5A"/>
    <w:rsid w:val="00845A83"/>
    <w:rsid w:val="00845BB0"/>
    <w:rsid w:val="00845EDA"/>
    <w:rsid w:val="00845EE1"/>
    <w:rsid w:val="00845F1D"/>
    <w:rsid w:val="00845F34"/>
    <w:rsid w:val="00846000"/>
    <w:rsid w:val="008460B0"/>
    <w:rsid w:val="0084610E"/>
    <w:rsid w:val="00846190"/>
    <w:rsid w:val="008461CD"/>
    <w:rsid w:val="0084638E"/>
    <w:rsid w:val="008463FB"/>
    <w:rsid w:val="008466A7"/>
    <w:rsid w:val="00846779"/>
    <w:rsid w:val="0084679C"/>
    <w:rsid w:val="00846806"/>
    <w:rsid w:val="00846998"/>
    <w:rsid w:val="00846B67"/>
    <w:rsid w:val="00846B7B"/>
    <w:rsid w:val="00846B9B"/>
    <w:rsid w:val="00846BAE"/>
    <w:rsid w:val="00846C7A"/>
    <w:rsid w:val="00846C7D"/>
    <w:rsid w:val="00846CCF"/>
    <w:rsid w:val="00846D37"/>
    <w:rsid w:val="00846DD9"/>
    <w:rsid w:val="00846F4D"/>
    <w:rsid w:val="00846F78"/>
    <w:rsid w:val="00847165"/>
    <w:rsid w:val="00847222"/>
    <w:rsid w:val="00847278"/>
    <w:rsid w:val="008472D0"/>
    <w:rsid w:val="0084750F"/>
    <w:rsid w:val="008475C8"/>
    <w:rsid w:val="008476E6"/>
    <w:rsid w:val="008476F1"/>
    <w:rsid w:val="0084779F"/>
    <w:rsid w:val="00847948"/>
    <w:rsid w:val="0084799B"/>
    <w:rsid w:val="00847ACA"/>
    <w:rsid w:val="00847ADF"/>
    <w:rsid w:val="00847AFF"/>
    <w:rsid w:val="00847C03"/>
    <w:rsid w:val="00847C91"/>
    <w:rsid w:val="00847DD1"/>
    <w:rsid w:val="00847DEC"/>
    <w:rsid w:val="00847E14"/>
    <w:rsid w:val="00847EBA"/>
    <w:rsid w:val="008500E5"/>
    <w:rsid w:val="008501E4"/>
    <w:rsid w:val="0085025C"/>
    <w:rsid w:val="008504E0"/>
    <w:rsid w:val="00850675"/>
    <w:rsid w:val="0085067C"/>
    <w:rsid w:val="008508B1"/>
    <w:rsid w:val="008508FF"/>
    <w:rsid w:val="008509D3"/>
    <w:rsid w:val="00850A59"/>
    <w:rsid w:val="00850BBD"/>
    <w:rsid w:val="00850C3F"/>
    <w:rsid w:val="00850E3B"/>
    <w:rsid w:val="00850F3C"/>
    <w:rsid w:val="00850FF0"/>
    <w:rsid w:val="00851050"/>
    <w:rsid w:val="008510DB"/>
    <w:rsid w:val="0085110F"/>
    <w:rsid w:val="00851155"/>
    <w:rsid w:val="00851268"/>
    <w:rsid w:val="00851271"/>
    <w:rsid w:val="00851309"/>
    <w:rsid w:val="00851326"/>
    <w:rsid w:val="00851418"/>
    <w:rsid w:val="008514D7"/>
    <w:rsid w:val="00851640"/>
    <w:rsid w:val="008516AE"/>
    <w:rsid w:val="008516BB"/>
    <w:rsid w:val="00851711"/>
    <w:rsid w:val="008518DE"/>
    <w:rsid w:val="00851933"/>
    <w:rsid w:val="0085195A"/>
    <w:rsid w:val="008519BE"/>
    <w:rsid w:val="008519E6"/>
    <w:rsid w:val="00851A4C"/>
    <w:rsid w:val="00851B24"/>
    <w:rsid w:val="00851B70"/>
    <w:rsid w:val="00851C17"/>
    <w:rsid w:val="00851EB6"/>
    <w:rsid w:val="00851F09"/>
    <w:rsid w:val="00851F8F"/>
    <w:rsid w:val="00851FFE"/>
    <w:rsid w:val="00852050"/>
    <w:rsid w:val="00852160"/>
    <w:rsid w:val="008521A6"/>
    <w:rsid w:val="0085225E"/>
    <w:rsid w:val="00852279"/>
    <w:rsid w:val="008522F8"/>
    <w:rsid w:val="00852312"/>
    <w:rsid w:val="00852316"/>
    <w:rsid w:val="00852533"/>
    <w:rsid w:val="00852573"/>
    <w:rsid w:val="0085257D"/>
    <w:rsid w:val="008525DD"/>
    <w:rsid w:val="008525F8"/>
    <w:rsid w:val="0085260F"/>
    <w:rsid w:val="00852722"/>
    <w:rsid w:val="0085296F"/>
    <w:rsid w:val="008529A6"/>
    <w:rsid w:val="008529D2"/>
    <w:rsid w:val="008529D4"/>
    <w:rsid w:val="00852ADD"/>
    <w:rsid w:val="00852AE9"/>
    <w:rsid w:val="00852BE3"/>
    <w:rsid w:val="00852BF8"/>
    <w:rsid w:val="00852BFA"/>
    <w:rsid w:val="00852C05"/>
    <w:rsid w:val="00852D7A"/>
    <w:rsid w:val="00852F2D"/>
    <w:rsid w:val="00852F40"/>
    <w:rsid w:val="00852F7C"/>
    <w:rsid w:val="00852FD2"/>
    <w:rsid w:val="00853028"/>
    <w:rsid w:val="0085302D"/>
    <w:rsid w:val="008530AB"/>
    <w:rsid w:val="008530F8"/>
    <w:rsid w:val="00853138"/>
    <w:rsid w:val="0085315B"/>
    <w:rsid w:val="00853167"/>
    <w:rsid w:val="00853242"/>
    <w:rsid w:val="00853274"/>
    <w:rsid w:val="008535EB"/>
    <w:rsid w:val="00853611"/>
    <w:rsid w:val="00853657"/>
    <w:rsid w:val="008536EC"/>
    <w:rsid w:val="00853898"/>
    <w:rsid w:val="00853A08"/>
    <w:rsid w:val="00853A1C"/>
    <w:rsid w:val="00853A5B"/>
    <w:rsid w:val="00853AF0"/>
    <w:rsid w:val="00853B82"/>
    <w:rsid w:val="00853D8F"/>
    <w:rsid w:val="00853DCE"/>
    <w:rsid w:val="00853EF3"/>
    <w:rsid w:val="00853F6F"/>
    <w:rsid w:val="00854014"/>
    <w:rsid w:val="008540A2"/>
    <w:rsid w:val="008540EE"/>
    <w:rsid w:val="00854175"/>
    <w:rsid w:val="008541FD"/>
    <w:rsid w:val="008542A4"/>
    <w:rsid w:val="0085432D"/>
    <w:rsid w:val="00854365"/>
    <w:rsid w:val="0085438F"/>
    <w:rsid w:val="00854403"/>
    <w:rsid w:val="00854445"/>
    <w:rsid w:val="008546D6"/>
    <w:rsid w:val="008549FA"/>
    <w:rsid w:val="00854B21"/>
    <w:rsid w:val="00854CBC"/>
    <w:rsid w:val="00854D75"/>
    <w:rsid w:val="00854DA0"/>
    <w:rsid w:val="00855075"/>
    <w:rsid w:val="008550C6"/>
    <w:rsid w:val="008551F8"/>
    <w:rsid w:val="00855240"/>
    <w:rsid w:val="00855270"/>
    <w:rsid w:val="0085535C"/>
    <w:rsid w:val="0085544B"/>
    <w:rsid w:val="00855507"/>
    <w:rsid w:val="00855582"/>
    <w:rsid w:val="0085566C"/>
    <w:rsid w:val="008556F6"/>
    <w:rsid w:val="00855770"/>
    <w:rsid w:val="008559E7"/>
    <w:rsid w:val="00855A1B"/>
    <w:rsid w:val="00855A20"/>
    <w:rsid w:val="00855A37"/>
    <w:rsid w:val="00855A4B"/>
    <w:rsid w:val="00855AB6"/>
    <w:rsid w:val="00855B3A"/>
    <w:rsid w:val="00855B74"/>
    <w:rsid w:val="00855BB1"/>
    <w:rsid w:val="00855DCB"/>
    <w:rsid w:val="00855E38"/>
    <w:rsid w:val="00855E3E"/>
    <w:rsid w:val="0085603C"/>
    <w:rsid w:val="0085606A"/>
    <w:rsid w:val="0085613C"/>
    <w:rsid w:val="008561D9"/>
    <w:rsid w:val="00856261"/>
    <w:rsid w:val="008564E3"/>
    <w:rsid w:val="00856607"/>
    <w:rsid w:val="0085661A"/>
    <w:rsid w:val="0085688A"/>
    <w:rsid w:val="00856970"/>
    <w:rsid w:val="008569BE"/>
    <w:rsid w:val="008569F2"/>
    <w:rsid w:val="00856A19"/>
    <w:rsid w:val="00856B5D"/>
    <w:rsid w:val="00856B88"/>
    <w:rsid w:val="00856BF2"/>
    <w:rsid w:val="00856C33"/>
    <w:rsid w:val="00856D69"/>
    <w:rsid w:val="00856DE8"/>
    <w:rsid w:val="00856E04"/>
    <w:rsid w:val="00856F4E"/>
    <w:rsid w:val="00857005"/>
    <w:rsid w:val="008570AC"/>
    <w:rsid w:val="0085715C"/>
    <w:rsid w:val="0085724E"/>
    <w:rsid w:val="0085751D"/>
    <w:rsid w:val="008575D4"/>
    <w:rsid w:val="008575F2"/>
    <w:rsid w:val="00857626"/>
    <w:rsid w:val="00857730"/>
    <w:rsid w:val="008577B3"/>
    <w:rsid w:val="008577F2"/>
    <w:rsid w:val="0085783D"/>
    <w:rsid w:val="00857842"/>
    <w:rsid w:val="00857873"/>
    <w:rsid w:val="00857891"/>
    <w:rsid w:val="00857899"/>
    <w:rsid w:val="0085789B"/>
    <w:rsid w:val="008578D2"/>
    <w:rsid w:val="00857B71"/>
    <w:rsid w:val="00857F93"/>
    <w:rsid w:val="00860121"/>
    <w:rsid w:val="00860131"/>
    <w:rsid w:val="00860148"/>
    <w:rsid w:val="00860233"/>
    <w:rsid w:val="008603B7"/>
    <w:rsid w:val="008604E6"/>
    <w:rsid w:val="0086056D"/>
    <w:rsid w:val="00860642"/>
    <w:rsid w:val="00860677"/>
    <w:rsid w:val="00860867"/>
    <w:rsid w:val="008608E8"/>
    <w:rsid w:val="00860AC0"/>
    <w:rsid w:val="00860ADB"/>
    <w:rsid w:val="00860AE6"/>
    <w:rsid w:val="00860D09"/>
    <w:rsid w:val="00860D24"/>
    <w:rsid w:val="00860E1F"/>
    <w:rsid w:val="00860E5C"/>
    <w:rsid w:val="00860FF8"/>
    <w:rsid w:val="008611B0"/>
    <w:rsid w:val="008612B8"/>
    <w:rsid w:val="008613B7"/>
    <w:rsid w:val="008613F5"/>
    <w:rsid w:val="00861492"/>
    <w:rsid w:val="00861519"/>
    <w:rsid w:val="0086157F"/>
    <w:rsid w:val="008615A0"/>
    <w:rsid w:val="0086162B"/>
    <w:rsid w:val="00861653"/>
    <w:rsid w:val="008616D5"/>
    <w:rsid w:val="0086174C"/>
    <w:rsid w:val="0086178D"/>
    <w:rsid w:val="008618D5"/>
    <w:rsid w:val="00861914"/>
    <w:rsid w:val="00861ABA"/>
    <w:rsid w:val="00861C5C"/>
    <w:rsid w:val="00861DA3"/>
    <w:rsid w:val="00861E6C"/>
    <w:rsid w:val="00861FB3"/>
    <w:rsid w:val="0086202D"/>
    <w:rsid w:val="0086203D"/>
    <w:rsid w:val="00862051"/>
    <w:rsid w:val="008620D0"/>
    <w:rsid w:val="008622AB"/>
    <w:rsid w:val="0086234B"/>
    <w:rsid w:val="008623FD"/>
    <w:rsid w:val="00862414"/>
    <w:rsid w:val="0086268F"/>
    <w:rsid w:val="008627E0"/>
    <w:rsid w:val="008629DF"/>
    <w:rsid w:val="00862A01"/>
    <w:rsid w:val="00862B95"/>
    <w:rsid w:val="00862C4E"/>
    <w:rsid w:val="00862C6D"/>
    <w:rsid w:val="00862CBD"/>
    <w:rsid w:val="00862CC6"/>
    <w:rsid w:val="00862D42"/>
    <w:rsid w:val="00862D6F"/>
    <w:rsid w:val="00862FA2"/>
    <w:rsid w:val="00862FEB"/>
    <w:rsid w:val="00863003"/>
    <w:rsid w:val="00863037"/>
    <w:rsid w:val="00863108"/>
    <w:rsid w:val="008633BC"/>
    <w:rsid w:val="008635AA"/>
    <w:rsid w:val="0086369D"/>
    <w:rsid w:val="00863720"/>
    <w:rsid w:val="008637FB"/>
    <w:rsid w:val="0086386F"/>
    <w:rsid w:val="00863938"/>
    <w:rsid w:val="00863AA2"/>
    <w:rsid w:val="00863C1F"/>
    <w:rsid w:val="00863CAA"/>
    <w:rsid w:val="00863CE7"/>
    <w:rsid w:val="00863FD1"/>
    <w:rsid w:val="00863FFC"/>
    <w:rsid w:val="00864095"/>
    <w:rsid w:val="00864211"/>
    <w:rsid w:val="00864270"/>
    <w:rsid w:val="008642B4"/>
    <w:rsid w:val="008642F3"/>
    <w:rsid w:val="008643D3"/>
    <w:rsid w:val="00864492"/>
    <w:rsid w:val="008644E0"/>
    <w:rsid w:val="0086457B"/>
    <w:rsid w:val="00864627"/>
    <w:rsid w:val="00864648"/>
    <w:rsid w:val="008646B8"/>
    <w:rsid w:val="00864729"/>
    <w:rsid w:val="008649A5"/>
    <w:rsid w:val="008649AF"/>
    <w:rsid w:val="00864A11"/>
    <w:rsid w:val="00864A3A"/>
    <w:rsid w:val="00864B63"/>
    <w:rsid w:val="00864BB1"/>
    <w:rsid w:val="00864C1A"/>
    <w:rsid w:val="00864D9A"/>
    <w:rsid w:val="00864E92"/>
    <w:rsid w:val="00864F14"/>
    <w:rsid w:val="00864F81"/>
    <w:rsid w:val="00864FC4"/>
    <w:rsid w:val="00865102"/>
    <w:rsid w:val="0086526C"/>
    <w:rsid w:val="0086527F"/>
    <w:rsid w:val="008652AA"/>
    <w:rsid w:val="0086534F"/>
    <w:rsid w:val="008655B4"/>
    <w:rsid w:val="00865671"/>
    <w:rsid w:val="008657D5"/>
    <w:rsid w:val="008657F1"/>
    <w:rsid w:val="00865A63"/>
    <w:rsid w:val="00865BA8"/>
    <w:rsid w:val="00865BE7"/>
    <w:rsid w:val="00865C90"/>
    <w:rsid w:val="00865D85"/>
    <w:rsid w:val="00865D92"/>
    <w:rsid w:val="00865DFC"/>
    <w:rsid w:val="00865EC4"/>
    <w:rsid w:val="00865F17"/>
    <w:rsid w:val="00866260"/>
    <w:rsid w:val="008662AE"/>
    <w:rsid w:val="00866307"/>
    <w:rsid w:val="00866381"/>
    <w:rsid w:val="0086638E"/>
    <w:rsid w:val="008663DC"/>
    <w:rsid w:val="00866403"/>
    <w:rsid w:val="0086648B"/>
    <w:rsid w:val="008665F9"/>
    <w:rsid w:val="0086661A"/>
    <w:rsid w:val="0086667C"/>
    <w:rsid w:val="008668F1"/>
    <w:rsid w:val="00866A39"/>
    <w:rsid w:val="00866AB4"/>
    <w:rsid w:val="00866AB7"/>
    <w:rsid w:val="00866C08"/>
    <w:rsid w:val="00866CBD"/>
    <w:rsid w:val="00866D51"/>
    <w:rsid w:val="00866D71"/>
    <w:rsid w:val="00866E2E"/>
    <w:rsid w:val="00866E74"/>
    <w:rsid w:val="00866E7A"/>
    <w:rsid w:val="00866F74"/>
    <w:rsid w:val="00866FA0"/>
    <w:rsid w:val="00867182"/>
    <w:rsid w:val="00867276"/>
    <w:rsid w:val="0086735D"/>
    <w:rsid w:val="0086763B"/>
    <w:rsid w:val="00867699"/>
    <w:rsid w:val="00867730"/>
    <w:rsid w:val="008677D5"/>
    <w:rsid w:val="00867917"/>
    <w:rsid w:val="00867A08"/>
    <w:rsid w:val="00867A9E"/>
    <w:rsid w:val="00867B91"/>
    <w:rsid w:val="00867B9E"/>
    <w:rsid w:val="00867BE7"/>
    <w:rsid w:val="00867BF6"/>
    <w:rsid w:val="00867E40"/>
    <w:rsid w:val="00867EB3"/>
    <w:rsid w:val="0087023C"/>
    <w:rsid w:val="0087024D"/>
    <w:rsid w:val="0087036B"/>
    <w:rsid w:val="00870519"/>
    <w:rsid w:val="0087077A"/>
    <w:rsid w:val="00870783"/>
    <w:rsid w:val="00870823"/>
    <w:rsid w:val="00870954"/>
    <w:rsid w:val="00870A90"/>
    <w:rsid w:val="00870BDC"/>
    <w:rsid w:val="00870BE1"/>
    <w:rsid w:val="00870C6D"/>
    <w:rsid w:val="00870DB7"/>
    <w:rsid w:val="00870F4D"/>
    <w:rsid w:val="00870F57"/>
    <w:rsid w:val="00870F97"/>
    <w:rsid w:val="00871134"/>
    <w:rsid w:val="00871392"/>
    <w:rsid w:val="0087141E"/>
    <w:rsid w:val="00871452"/>
    <w:rsid w:val="0087145A"/>
    <w:rsid w:val="00871501"/>
    <w:rsid w:val="00871583"/>
    <w:rsid w:val="0087168E"/>
    <w:rsid w:val="008716A6"/>
    <w:rsid w:val="008716C7"/>
    <w:rsid w:val="008717AB"/>
    <w:rsid w:val="0087187B"/>
    <w:rsid w:val="00871A0C"/>
    <w:rsid w:val="00871A51"/>
    <w:rsid w:val="00871AC4"/>
    <w:rsid w:val="00871C6C"/>
    <w:rsid w:val="00871E05"/>
    <w:rsid w:val="00871E1C"/>
    <w:rsid w:val="00871F67"/>
    <w:rsid w:val="00871FCC"/>
    <w:rsid w:val="0087203E"/>
    <w:rsid w:val="0087210E"/>
    <w:rsid w:val="00872274"/>
    <w:rsid w:val="0087237E"/>
    <w:rsid w:val="008723D5"/>
    <w:rsid w:val="0087249B"/>
    <w:rsid w:val="0087260A"/>
    <w:rsid w:val="00872657"/>
    <w:rsid w:val="008727EF"/>
    <w:rsid w:val="00872976"/>
    <w:rsid w:val="0087297B"/>
    <w:rsid w:val="00872A0B"/>
    <w:rsid w:val="00872A49"/>
    <w:rsid w:val="00872A60"/>
    <w:rsid w:val="00872AA5"/>
    <w:rsid w:val="00872AB3"/>
    <w:rsid w:val="00872BEC"/>
    <w:rsid w:val="00872C21"/>
    <w:rsid w:val="00872CB0"/>
    <w:rsid w:val="00872CFA"/>
    <w:rsid w:val="00872DFC"/>
    <w:rsid w:val="00872E11"/>
    <w:rsid w:val="00872E5F"/>
    <w:rsid w:val="00872EFF"/>
    <w:rsid w:val="00873064"/>
    <w:rsid w:val="00873067"/>
    <w:rsid w:val="0087315B"/>
    <w:rsid w:val="008731DF"/>
    <w:rsid w:val="008732E9"/>
    <w:rsid w:val="00873303"/>
    <w:rsid w:val="00873393"/>
    <w:rsid w:val="0087339A"/>
    <w:rsid w:val="008734D8"/>
    <w:rsid w:val="0087357C"/>
    <w:rsid w:val="008735CF"/>
    <w:rsid w:val="00873615"/>
    <w:rsid w:val="00873651"/>
    <w:rsid w:val="008736D9"/>
    <w:rsid w:val="0087387A"/>
    <w:rsid w:val="008738F7"/>
    <w:rsid w:val="008739A9"/>
    <w:rsid w:val="008739E8"/>
    <w:rsid w:val="00873A22"/>
    <w:rsid w:val="00873A53"/>
    <w:rsid w:val="00873AC8"/>
    <w:rsid w:val="00873AE8"/>
    <w:rsid w:val="00873C4E"/>
    <w:rsid w:val="00873C56"/>
    <w:rsid w:val="00873C82"/>
    <w:rsid w:val="00873D35"/>
    <w:rsid w:val="00873DE4"/>
    <w:rsid w:val="00873E92"/>
    <w:rsid w:val="00873F0B"/>
    <w:rsid w:val="00874030"/>
    <w:rsid w:val="008740B2"/>
    <w:rsid w:val="008740FF"/>
    <w:rsid w:val="00874147"/>
    <w:rsid w:val="008741DE"/>
    <w:rsid w:val="00874205"/>
    <w:rsid w:val="008742F4"/>
    <w:rsid w:val="00874395"/>
    <w:rsid w:val="00874493"/>
    <w:rsid w:val="00874538"/>
    <w:rsid w:val="0087457A"/>
    <w:rsid w:val="008745BB"/>
    <w:rsid w:val="00874738"/>
    <w:rsid w:val="008747C1"/>
    <w:rsid w:val="00874807"/>
    <w:rsid w:val="00874904"/>
    <w:rsid w:val="0087497B"/>
    <w:rsid w:val="008749EC"/>
    <w:rsid w:val="00874A5B"/>
    <w:rsid w:val="00874B77"/>
    <w:rsid w:val="00874BB9"/>
    <w:rsid w:val="00874BD9"/>
    <w:rsid w:val="00874C10"/>
    <w:rsid w:val="00874E1F"/>
    <w:rsid w:val="00874F75"/>
    <w:rsid w:val="0087516B"/>
    <w:rsid w:val="00875196"/>
    <w:rsid w:val="008751B9"/>
    <w:rsid w:val="00875265"/>
    <w:rsid w:val="00875357"/>
    <w:rsid w:val="0087539E"/>
    <w:rsid w:val="008753AF"/>
    <w:rsid w:val="0087557A"/>
    <w:rsid w:val="008755E5"/>
    <w:rsid w:val="00875809"/>
    <w:rsid w:val="00875810"/>
    <w:rsid w:val="008759A3"/>
    <w:rsid w:val="008759E5"/>
    <w:rsid w:val="00875B04"/>
    <w:rsid w:val="00875C02"/>
    <w:rsid w:val="00875C8D"/>
    <w:rsid w:val="00875F01"/>
    <w:rsid w:val="00875FEC"/>
    <w:rsid w:val="008760D3"/>
    <w:rsid w:val="0087618D"/>
    <w:rsid w:val="008761AB"/>
    <w:rsid w:val="008761F3"/>
    <w:rsid w:val="0087622C"/>
    <w:rsid w:val="0087626D"/>
    <w:rsid w:val="00876410"/>
    <w:rsid w:val="0087647C"/>
    <w:rsid w:val="008764B1"/>
    <w:rsid w:val="008764B2"/>
    <w:rsid w:val="008764BC"/>
    <w:rsid w:val="008764F7"/>
    <w:rsid w:val="008765A7"/>
    <w:rsid w:val="008766A2"/>
    <w:rsid w:val="0087670A"/>
    <w:rsid w:val="00876722"/>
    <w:rsid w:val="00876780"/>
    <w:rsid w:val="008767F8"/>
    <w:rsid w:val="008768A0"/>
    <w:rsid w:val="0087694A"/>
    <w:rsid w:val="00876BEA"/>
    <w:rsid w:val="00876BFB"/>
    <w:rsid w:val="00876D3B"/>
    <w:rsid w:val="00876FF6"/>
    <w:rsid w:val="0087706C"/>
    <w:rsid w:val="0087715C"/>
    <w:rsid w:val="00877215"/>
    <w:rsid w:val="00877295"/>
    <w:rsid w:val="008772C0"/>
    <w:rsid w:val="008773C8"/>
    <w:rsid w:val="00877441"/>
    <w:rsid w:val="00877458"/>
    <w:rsid w:val="008774D3"/>
    <w:rsid w:val="00877506"/>
    <w:rsid w:val="0087765E"/>
    <w:rsid w:val="008776EF"/>
    <w:rsid w:val="00877871"/>
    <w:rsid w:val="00877886"/>
    <w:rsid w:val="008778CA"/>
    <w:rsid w:val="00877A0A"/>
    <w:rsid w:val="00877A8A"/>
    <w:rsid w:val="00877BD8"/>
    <w:rsid w:val="00877C69"/>
    <w:rsid w:val="00877CC2"/>
    <w:rsid w:val="00877CF3"/>
    <w:rsid w:val="00877E55"/>
    <w:rsid w:val="0087BEB4"/>
    <w:rsid w:val="00880034"/>
    <w:rsid w:val="00880066"/>
    <w:rsid w:val="00880109"/>
    <w:rsid w:val="0088020E"/>
    <w:rsid w:val="0088024A"/>
    <w:rsid w:val="0088027E"/>
    <w:rsid w:val="00880297"/>
    <w:rsid w:val="008802A2"/>
    <w:rsid w:val="008802FA"/>
    <w:rsid w:val="00880424"/>
    <w:rsid w:val="008804C3"/>
    <w:rsid w:val="00880653"/>
    <w:rsid w:val="0088073C"/>
    <w:rsid w:val="008807C5"/>
    <w:rsid w:val="008808DC"/>
    <w:rsid w:val="00880914"/>
    <w:rsid w:val="00880A30"/>
    <w:rsid w:val="00880A8D"/>
    <w:rsid w:val="00880BEE"/>
    <w:rsid w:val="00880C9A"/>
    <w:rsid w:val="00880CB5"/>
    <w:rsid w:val="00880D87"/>
    <w:rsid w:val="00880E67"/>
    <w:rsid w:val="00880FA6"/>
    <w:rsid w:val="00880FC8"/>
    <w:rsid w:val="008810B2"/>
    <w:rsid w:val="00881167"/>
    <w:rsid w:val="00881293"/>
    <w:rsid w:val="008812A4"/>
    <w:rsid w:val="008812E0"/>
    <w:rsid w:val="00881313"/>
    <w:rsid w:val="0088136D"/>
    <w:rsid w:val="008813D8"/>
    <w:rsid w:val="0088149C"/>
    <w:rsid w:val="008814CC"/>
    <w:rsid w:val="00881532"/>
    <w:rsid w:val="00881565"/>
    <w:rsid w:val="00881634"/>
    <w:rsid w:val="008816BD"/>
    <w:rsid w:val="00881703"/>
    <w:rsid w:val="008817D5"/>
    <w:rsid w:val="00881830"/>
    <w:rsid w:val="00881879"/>
    <w:rsid w:val="008819DE"/>
    <w:rsid w:val="00881B12"/>
    <w:rsid w:val="00881B34"/>
    <w:rsid w:val="00881B53"/>
    <w:rsid w:val="00881D8E"/>
    <w:rsid w:val="00881E6C"/>
    <w:rsid w:val="00881EF1"/>
    <w:rsid w:val="00881F14"/>
    <w:rsid w:val="00881F4B"/>
    <w:rsid w:val="00881F80"/>
    <w:rsid w:val="00882057"/>
    <w:rsid w:val="00882123"/>
    <w:rsid w:val="0088217F"/>
    <w:rsid w:val="00882188"/>
    <w:rsid w:val="00882218"/>
    <w:rsid w:val="008822E3"/>
    <w:rsid w:val="008822E4"/>
    <w:rsid w:val="0088235F"/>
    <w:rsid w:val="00882628"/>
    <w:rsid w:val="00882757"/>
    <w:rsid w:val="0088291E"/>
    <w:rsid w:val="00882948"/>
    <w:rsid w:val="008829AB"/>
    <w:rsid w:val="00882A93"/>
    <w:rsid w:val="00882C4D"/>
    <w:rsid w:val="00882C56"/>
    <w:rsid w:val="00882D11"/>
    <w:rsid w:val="00882D98"/>
    <w:rsid w:val="00882E72"/>
    <w:rsid w:val="00882FB1"/>
    <w:rsid w:val="00882FDD"/>
    <w:rsid w:val="00882FF8"/>
    <w:rsid w:val="008830AE"/>
    <w:rsid w:val="008831B0"/>
    <w:rsid w:val="008831DD"/>
    <w:rsid w:val="00883214"/>
    <w:rsid w:val="00883273"/>
    <w:rsid w:val="00883306"/>
    <w:rsid w:val="0088338F"/>
    <w:rsid w:val="0088345F"/>
    <w:rsid w:val="008834D2"/>
    <w:rsid w:val="00883555"/>
    <w:rsid w:val="008835C5"/>
    <w:rsid w:val="008835DA"/>
    <w:rsid w:val="008835F9"/>
    <w:rsid w:val="0088368C"/>
    <w:rsid w:val="0088377B"/>
    <w:rsid w:val="0088382B"/>
    <w:rsid w:val="008838D8"/>
    <w:rsid w:val="00883937"/>
    <w:rsid w:val="00883948"/>
    <w:rsid w:val="00883AEE"/>
    <w:rsid w:val="00883BAD"/>
    <w:rsid w:val="00883BCA"/>
    <w:rsid w:val="00883CD8"/>
    <w:rsid w:val="00883E80"/>
    <w:rsid w:val="00883F38"/>
    <w:rsid w:val="00883F55"/>
    <w:rsid w:val="00883FBA"/>
    <w:rsid w:val="008840FD"/>
    <w:rsid w:val="008842ED"/>
    <w:rsid w:val="00884476"/>
    <w:rsid w:val="008844A7"/>
    <w:rsid w:val="00884514"/>
    <w:rsid w:val="00884554"/>
    <w:rsid w:val="008845CE"/>
    <w:rsid w:val="00884711"/>
    <w:rsid w:val="008848A6"/>
    <w:rsid w:val="00884901"/>
    <w:rsid w:val="0088495E"/>
    <w:rsid w:val="00884A1D"/>
    <w:rsid w:val="00884A63"/>
    <w:rsid w:val="00884A9D"/>
    <w:rsid w:val="00884B71"/>
    <w:rsid w:val="00884B89"/>
    <w:rsid w:val="00884C46"/>
    <w:rsid w:val="00884C51"/>
    <w:rsid w:val="00884D5A"/>
    <w:rsid w:val="00884D98"/>
    <w:rsid w:val="00884DF4"/>
    <w:rsid w:val="00884E62"/>
    <w:rsid w:val="00884E64"/>
    <w:rsid w:val="00884E7E"/>
    <w:rsid w:val="00884ECF"/>
    <w:rsid w:val="0088503B"/>
    <w:rsid w:val="00885057"/>
    <w:rsid w:val="0088513B"/>
    <w:rsid w:val="00885179"/>
    <w:rsid w:val="00885189"/>
    <w:rsid w:val="008854DA"/>
    <w:rsid w:val="00885511"/>
    <w:rsid w:val="008855DD"/>
    <w:rsid w:val="008856B6"/>
    <w:rsid w:val="008857F0"/>
    <w:rsid w:val="00885805"/>
    <w:rsid w:val="00885845"/>
    <w:rsid w:val="008858A0"/>
    <w:rsid w:val="008858DE"/>
    <w:rsid w:val="00885907"/>
    <w:rsid w:val="00885A22"/>
    <w:rsid w:val="00885A5E"/>
    <w:rsid w:val="00885BB6"/>
    <w:rsid w:val="00885BD9"/>
    <w:rsid w:val="00885BE9"/>
    <w:rsid w:val="00885D05"/>
    <w:rsid w:val="00885D6E"/>
    <w:rsid w:val="00885D9D"/>
    <w:rsid w:val="00885DFB"/>
    <w:rsid w:val="00885E20"/>
    <w:rsid w:val="00885F29"/>
    <w:rsid w:val="00885FA6"/>
    <w:rsid w:val="00886086"/>
    <w:rsid w:val="008861EF"/>
    <w:rsid w:val="00886311"/>
    <w:rsid w:val="008863DD"/>
    <w:rsid w:val="00886528"/>
    <w:rsid w:val="00886586"/>
    <w:rsid w:val="00886785"/>
    <w:rsid w:val="00886828"/>
    <w:rsid w:val="00886926"/>
    <w:rsid w:val="008869B6"/>
    <w:rsid w:val="00886A31"/>
    <w:rsid w:val="00886AEB"/>
    <w:rsid w:val="00886C9F"/>
    <w:rsid w:val="00886D41"/>
    <w:rsid w:val="00886E17"/>
    <w:rsid w:val="00886EE4"/>
    <w:rsid w:val="0088700A"/>
    <w:rsid w:val="00887051"/>
    <w:rsid w:val="00887088"/>
    <w:rsid w:val="008870A4"/>
    <w:rsid w:val="0088711F"/>
    <w:rsid w:val="00887575"/>
    <w:rsid w:val="00887706"/>
    <w:rsid w:val="0088777F"/>
    <w:rsid w:val="008878F0"/>
    <w:rsid w:val="008879E4"/>
    <w:rsid w:val="00887A41"/>
    <w:rsid w:val="00887B25"/>
    <w:rsid w:val="00887B9B"/>
    <w:rsid w:val="00887BD5"/>
    <w:rsid w:val="00887BEA"/>
    <w:rsid w:val="00887D13"/>
    <w:rsid w:val="00887D85"/>
    <w:rsid w:val="00887EBC"/>
    <w:rsid w:val="00887EFE"/>
    <w:rsid w:val="00887F62"/>
    <w:rsid w:val="00887FEC"/>
    <w:rsid w:val="00890005"/>
    <w:rsid w:val="0089000F"/>
    <w:rsid w:val="0089007D"/>
    <w:rsid w:val="008901E6"/>
    <w:rsid w:val="00890284"/>
    <w:rsid w:val="00890306"/>
    <w:rsid w:val="008905C9"/>
    <w:rsid w:val="008905D9"/>
    <w:rsid w:val="00890680"/>
    <w:rsid w:val="00890795"/>
    <w:rsid w:val="008907D9"/>
    <w:rsid w:val="00890820"/>
    <w:rsid w:val="008908C1"/>
    <w:rsid w:val="0089099D"/>
    <w:rsid w:val="008909F0"/>
    <w:rsid w:val="00890A5C"/>
    <w:rsid w:val="00890B6C"/>
    <w:rsid w:val="00890CA8"/>
    <w:rsid w:val="00890DF4"/>
    <w:rsid w:val="00890E09"/>
    <w:rsid w:val="00890E15"/>
    <w:rsid w:val="00890FE0"/>
    <w:rsid w:val="00890FF6"/>
    <w:rsid w:val="00891021"/>
    <w:rsid w:val="00891098"/>
    <w:rsid w:val="008910D6"/>
    <w:rsid w:val="00891240"/>
    <w:rsid w:val="00891358"/>
    <w:rsid w:val="00891374"/>
    <w:rsid w:val="008914C3"/>
    <w:rsid w:val="008915A8"/>
    <w:rsid w:val="00891889"/>
    <w:rsid w:val="00891923"/>
    <w:rsid w:val="008919FD"/>
    <w:rsid w:val="00891ADA"/>
    <w:rsid w:val="00891C38"/>
    <w:rsid w:val="00891C39"/>
    <w:rsid w:val="00891C6C"/>
    <w:rsid w:val="00891D1A"/>
    <w:rsid w:val="00891D59"/>
    <w:rsid w:val="00891DE4"/>
    <w:rsid w:val="00891F46"/>
    <w:rsid w:val="0089209B"/>
    <w:rsid w:val="008920D1"/>
    <w:rsid w:val="008920D3"/>
    <w:rsid w:val="008920F1"/>
    <w:rsid w:val="0089225B"/>
    <w:rsid w:val="00892261"/>
    <w:rsid w:val="0089239A"/>
    <w:rsid w:val="00892509"/>
    <w:rsid w:val="0089254A"/>
    <w:rsid w:val="008925A6"/>
    <w:rsid w:val="008925CA"/>
    <w:rsid w:val="0089266E"/>
    <w:rsid w:val="00892696"/>
    <w:rsid w:val="00892861"/>
    <w:rsid w:val="0089286B"/>
    <w:rsid w:val="008928F6"/>
    <w:rsid w:val="0089299E"/>
    <w:rsid w:val="00892B18"/>
    <w:rsid w:val="00892B88"/>
    <w:rsid w:val="00892B97"/>
    <w:rsid w:val="00892CB4"/>
    <w:rsid w:val="00892CE2"/>
    <w:rsid w:val="00892D69"/>
    <w:rsid w:val="00892F6F"/>
    <w:rsid w:val="00893040"/>
    <w:rsid w:val="008931E0"/>
    <w:rsid w:val="008931F8"/>
    <w:rsid w:val="00893403"/>
    <w:rsid w:val="0089345E"/>
    <w:rsid w:val="0089362A"/>
    <w:rsid w:val="00893721"/>
    <w:rsid w:val="00893767"/>
    <w:rsid w:val="0089398D"/>
    <w:rsid w:val="008939E5"/>
    <w:rsid w:val="00893AB7"/>
    <w:rsid w:val="00893AF6"/>
    <w:rsid w:val="00893B42"/>
    <w:rsid w:val="00893B56"/>
    <w:rsid w:val="00893B6C"/>
    <w:rsid w:val="00893DAF"/>
    <w:rsid w:val="00893DE4"/>
    <w:rsid w:val="00893F6C"/>
    <w:rsid w:val="008941F0"/>
    <w:rsid w:val="00894223"/>
    <w:rsid w:val="0089444B"/>
    <w:rsid w:val="0089472D"/>
    <w:rsid w:val="008947A4"/>
    <w:rsid w:val="0089494D"/>
    <w:rsid w:val="00894977"/>
    <w:rsid w:val="008949FE"/>
    <w:rsid w:val="00894A51"/>
    <w:rsid w:val="00894AE2"/>
    <w:rsid w:val="00894B92"/>
    <w:rsid w:val="00894C39"/>
    <w:rsid w:val="00894C45"/>
    <w:rsid w:val="00894C54"/>
    <w:rsid w:val="00894CD0"/>
    <w:rsid w:val="00894D23"/>
    <w:rsid w:val="00894D87"/>
    <w:rsid w:val="00894E4E"/>
    <w:rsid w:val="008950E7"/>
    <w:rsid w:val="00895198"/>
    <w:rsid w:val="008952FC"/>
    <w:rsid w:val="0089538E"/>
    <w:rsid w:val="0089546D"/>
    <w:rsid w:val="008954A7"/>
    <w:rsid w:val="0089555A"/>
    <w:rsid w:val="008955B6"/>
    <w:rsid w:val="008955D1"/>
    <w:rsid w:val="008955D6"/>
    <w:rsid w:val="008955F9"/>
    <w:rsid w:val="00895634"/>
    <w:rsid w:val="00895692"/>
    <w:rsid w:val="00895694"/>
    <w:rsid w:val="00895919"/>
    <w:rsid w:val="00895A4B"/>
    <w:rsid w:val="00895ACD"/>
    <w:rsid w:val="00895B2A"/>
    <w:rsid w:val="00895B65"/>
    <w:rsid w:val="00895C7A"/>
    <w:rsid w:val="00895D1D"/>
    <w:rsid w:val="00895D75"/>
    <w:rsid w:val="00895E30"/>
    <w:rsid w:val="00895E40"/>
    <w:rsid w:val="00895E97"/>
    <w:rsid w:val="00896046"/>
    <w:rsid w:val="0089606B"/>
    <w:rsid w:val="00896200"/>
    <w:rsid w:val="00896238"/>
    <w:rsid w:val="008966B3"/>
    <w:rsid w:val="008966D9"/>
    <w:rsid w:val="008966E1"/>
    <w:rsid w:val="0089670C"/>
    <w:rsid w:val="00896845"/>
    <w:rsid w:val="008968A1"/>
    <w:rsid w:val="008968E9"/>
    <w:rsid w:val="00896B6A"/>
    <w:rsid w:val="00896BCB"/>
    <w:rsid w:val="00896C68"/>
    <w:rsid w:val="00896F5F"/>
    <w:rsid w:val="00896FB6"/>
    <w:rsid w:val="0089703F"/>
    <w:rsid w:val="00897049"/>
    <w:rsid w:val="0089712D"/>
    <w:rsid w:val="008971B1"/>
    <w:rsid w:val="008971FE"/>
    <w:rsid w:val="00897234"/>
    <w:rsid w:val="00897272"/>
    <w:rsid w:val="0089732B"/>
    <w:rsid w:val="00897347"/>
    <w:rsid w:val="008973B4"/>
    <w:rsid w:val="00897462"/>
    <w:rsid w:val="00897481"/>
    <w:rsid w:val="0089751B"/>
    <w:rsid w:val="0089757F"/>
    <w:rsid w:val="0089761D"/>
    <w:rsid w:val="00897728"/>
    <w:rsid w:val="00897799"/>
    <w:rsid w:val="008977F2"/>
    <w:rsid w:val="0089783A"/>
    <w:rsid w:val="00897883"/>
    <w:rsid w:val="008978B5"/>
    <w:rsid w:val="008978C3"/>
    <w:rsid w:val="008979C2"/>
    <w:rsid w:val="008979D7"/>
    <w:rsid w:val="008979FE"/>
    <w:rsid w:val="00897A0F"/>
    <w:rsid w:val="00897A39"/>
    <w:rsid w:val="00897A44"/>
    <w:rsid w:val="00897B1A"/>
    <w:rsid w:val="00897B4B"/>
    <w:rsid w:val="00897C5C"/>
    <w:rsid w:val="00897C67"/>
    <w:rsid w:val="00897CA1"/>
    <w:rsid w:val="00897D42"/>
    <w:rsid w:val="00897D66"/>
    <w:rsid w:val="00897D91"/>
    <w:rsid w:val="00897E62"/>
    <w:rsid w:val="00897F20"/>
    <w:rsid w:val="00897F5D"/>
    <w:rsid w:val="00897FBE"/>
    <w:rsid w:val="008A004A"/>
    <w:rsid w:val="008A00D5"/>
    <w:rsid w:val="008A017C"/>
    <w:rsid w:val="008A0193"/>
    <w:rsid w:val="008A01BD"/>
    <w:rsid w:val="008A0252"/>
    <w:rsid w:val="008A0445"/>
    <w:rsid w:val="008A0534"/>
    <w:rsid w:val="008A05DA"/>
    <w:rsid w:val="008A06E9"/>
    <w:rsid w:val="008A06FD"/>
    <w:rsid w:val="008A0827"/>
    <w:rsid w:val="008A08D7"/>
    <w:rsid w:val="008A0B6C"/>
    <w:rsid w:val="008A0CFB"/>
    <w:rsid w:val="008A0EB8"/>
    <w:rsid w:val="008A0F0A"/>
    <w:rsid w:val="008A0FBC"/>
    <w:rsid w:val="008A0FC4"/>
    <w:rsid w:val="008A1048"/>
    <w:rsid w:val="008A11DC"/>
    <w:rsid w:val="008A11FB"/>
    <w:rsid w:val="008A145C"/>
    <w:rsid w:val="008A14BE"/>
    <w:rsid w:val="008A1595"/>
    <w:rsid w:val="008A1701"/>
    <w:rsid w:val="008A1710"/>
    <w:rsid w:val="008A17C9"/>
    <w:rsid w:val="008A17D6"/>
    <w:rsid w:val="008A1A2C"/>
    <w:rsid w:val="008A1A3E"/>
    <w:rsid w:val="008A1A43"/>
    <w:rsid w:val="008A1AFA"/>
    <w:rsid w:val="008A1CAD"/>
    <w:rsid w:val="008A1CFD"/>
    <w:rsid w:val="008A1DA7"/>
    <w:rsid w:val="008A2291"/>
    <w:rsid w:val="008A22B2"/>
    <w:rsid w:val="008A23E8"/>
    <w:rsid w:val="008A248F"/>
    <w:rsid w:val="008A24D5"/>
    <w:rsid w:val="008A27C5"/>
    <w:rsid w:val="008A280B"/>
    <w:rsid w:val="008A2812"/>
    <w:rsid w:val="008A2944"/>
    <w:rsid w:val="008A29C5"/>
    <w:rsid w:val="008A2A99"/>
    <w:rsid w:val="008A2AAB"/>
    <w:rsid w:val="008A2AC1"/>
    <w:rsid w:val="008A2B66"/>
    <w:rsid w:val="008A2C56"/>
    <w:rsid w:val="008A2CF2"/>
    <w:rsid w:val="008A2EE1"/>
    <w:rsid w:val="008A306C"/>
    <w:rsid w:val="008A30FD"/>
    <w:rsid w:val="008A321F"/>
    <w:rsid w:val="008A32D4"/>
    <w:rsid w:val="008A3363"/>
    <w:rsid w:val="008A3368"/>
    <w:rsid w:val="008A34C7"/>
    <w:rsid w:val="008A36EB"/>
    <w:rsid w:val="008A3781"/>
    <w:rsid w:val="008A38B5"/>
    <w:rsid w:val="008A3A66"/>
    <w:rsid w:val="008A3A67"/>
    <w:rsid w:val="008A3B1D"/>
    <w:rsid w:val="008A3C02"/>
    <w:rsid w:val="008A3CB9"/>
    <w:rsid w:val="008A3D69"/>
    <w:rsid w:val="008A3E6A"/>
    <w:rsid w:val="008A3E7C"/>
    <w:rsid w:val="008A4235"/>
    <w:rsid w:val="008A42D5"/>
    <w:rsid w:val="008A4386"/>
    <w:rsid w:val="008A438F"/>
    <w:rsid w:val="008A43C5"/>
    <w:rsid w:val="008A43D6"/>
    <w:rsid w:val="008A43EC"/>
    <w:rsid w:val="008A43ED"/>
    <w:rsid w:val="008A4605"/>
    <w:rsid w:val="008A4666"/>
    <w:rsid w:val="008A46AB"/>
    <w:rsid w:val="008A47C3"/>
    <w:rsid w:val="008A47EA"/>
    <w:rsid w:val="008A485A"/>
    <w:rsid w:val="008A4890"/>
    <w:rsid w:val="008A4907"/>
    <w:rsid w:val="008A4AA3"/>
    <w:rsid w:val="008A4BA6"/>
    <w:rsid w:val="008A4BC3"/>
    <w:rsid w:val="008A4C74"/>
    <w:rsid w:val="008A4CD4"/>
    <w:rsid w:val="008A4DCD"/>
    <w:rsid w:val="008A4EF6"/>
    <w:rsid w:val="008A4F4B"/>
    <w:rsid w:val="008A4F8D"/>
    <w:rsid w:val="008A4FD1"/>
    <w:rsid w:val="008A502B"/>
    <w:rsid w:val="008A5164"/>
    <w:rsid w:val="008A5233"/>
    <w:rsid w:val="008A52E0"/>
    <w:rsid w:val="008A54EF"/>
    <w:rsid w:val="008A5583"/>
    <w:rsid w:val="008A5621"/>
    <w:rsid w:val="008A572B"/>
    <w:rsid w:val="008A5768"/>
    <w:rsid w:val="008A592D"/>
    <w:rsid w:val="008A59E8"/>
    <w:rsid w:val="008A5B95"/>
    <w:rsid w:val="008A5BB6"/>
    <w:rsid w:val="008A5C84"/>
    <w:rsid w:val="008A5CEA"/>
    <w:rsid w:val="008A5D84"/>
    <w:rsid w:val="008A5DF9"/>
    <w:rsid w:val="008A5E15"/>
    <w:rsid w:val="008A5EAA"/>
    <w:rsid w:val="008A5ED1"/>
    <w:rsid w:val="008A601F"/>
    <w:rsid w:val="008A60C0"/>
    <w:rsid w:val="008A61D9"/>
    <w:rsid w:val="008A625E"/>
    <w:rsid w:val="008A627B"/>
    <w:rsid w:val="008A629C"/>
    <w:rsid w:val="008A63A6"/>
    <w:rsid w:val="008A63E2"/>
    <w:rsid w:val="008A66FE"/>
    <w:rsid w:val="008A66FF"/>
    <w:rsid w:val="008A69A5"/>
    <w:rsid w:val="008A6A38"/>
    <w:rsid w:val="008A6A85"/>
    <w:rsid w:val="008A6B92"/>
    <w:rsid w:val="008A6BB6"/>
    <w:rsid w:val="008A6CEB"/>
    <w:rsid w:val="008A6E12"/>
    <w:rsid w:val="008A6F28"/>
    <w:rsid w:val="008A6FAF"/>
    <w:rsid w:val="008A706F"/>
    <w:rsid w:val="008A726C"/>
    <w:rsid w:val="008A7555"/>
    <w:rsid w:val="008A7835"/>
    <w:rsid w:val="008A7942"/>
    <w:rsid w:val="008A799B"/>
    <w:rsid w:val="008A7BB0"/>
    <w:rsid w:val="008A7C1F"/>
    <w:rsid w:val="008A7DBD"/>
    <w:rsid w:val="008B00C4"/>
    <w:rsid w:val="008B0137"/>
    <w:rsid w:val="008B038B"/>
    <w:rsid w:val="008B0398"/>
    <w:rsid w:val="008B0455"/>
    <w:rsid w:val="008B0526"/>
    <w:rsid w:val="008B07D9"/>
    <w:rsid w:val="008B0865"/>
    <w:rsid w:val="008B087E"/>
    <w:rsid w:val="008B0943"/>
    <w:rsid w:val="008B09C1"/>
    <w:rsid w:val="008B0A5B"/>
    <w:rsid w:val="008B0BDB"/>
    <w:rsid w:val="008B0C74"/>
    <w:rsid w:val="008B0CA0"/>
    <w:rsid w:val="008B0D71"/>
    <w:rsid w:val="008B0EE5"/>
    <w:rsid w:val="008B0F83"/>
    <w:rsid w:val="008B0FC0"/>
    <w:rsid w:val="008B0FCE"/>
    <w:rsid w:val="008B10A1"/>
    <w:rsid w:val="008B11D2"/>
    <w:rsid w:val="008B14DB"/>
    <w:rsid w:val="008B1507"/>
    <w:rsid w:val="008B150C"/>
    <w:rsid w:val="008B152E"/>
    <w:rsid w:val="008B17ED"/>
    <w:rsid w:val="008B1830"/>
    <w:rsid w:val="008B18B0"/>
    <w:rsid w:val="008B1986"/>
    <w:rsid w:val="008B19AE"/>
    <w:rsid w:val="008B1A8F"/>
    <w:rsid w:val="008B1CA8"/>
    <w:rsid w:val="008B1D6D"/>
    <w:rsid w:val="008B2007"/>
    <w:rsid w:val="008B2246"/>
    <w:rsid w:val="008B22E9"/>
    <w:rsid w:val="008B22F0"/>
    <w:rsid w:val="008B2365"/>
    <w:rsid w:val="008B2419"/>
    <w:rsid w:val="008B2428"/>
    <w:rsid w:val="008B2452"/>
    <w:rsid w:val="008B26E4"/>
    <w:rsid w:val="008B2763"/>
    <w:rsid w:val="008B28E1"/>
    <w:rsid w:val="008B2990"/>
    <w:rsid w:val="008B29CA"/>
    <w:rsid w:val="008B29CE"/>
    <w:rsid w:val="008B2A39"/>
    <w:rsid w:val="008B2A67"/>
    <w:rsid w:val="008B2B77"/>
    <w:rsid w:val="008B2C75"/>
    <w:rsid w:val="008B2D5C"/>
    <w:rsid w:val="008B2E1A"/>
    <w:rsid w:val="008B2ED3"/>
    <w:rsid w:val="008B2F2F"/>
    <w:rsid w:val="008B3000"/>
    <w:rsid w:val="008B3072"/>
    <w:rsid w:val="008B3148"/>
    <w:rsid w:val="008B322A"/>
    <w:rsid w:val="008B327F"/>
    <w:rsid w:val="008B338C"/>
    <w:rsid w:val="008B3456"/>
    <w:rsid w:val="008B3544"/>
    <w:rsid w:val="008B3590"/>
    <w:rsid w:val="008B3685"/>
    <w:rsid w:val="008B36AF"/>
    <w:rsid w:val="008B36E7"/>
    <w:rsid w:val="008B385F"/>
    <w:rsid w:val="008B3912"/>
    <w:rsid w:val="008B3970"/>
    <w:rsid w:val="008B39D1"/>
    <w:rsid w:val="008B3ACB"/>
    <w:rsid w:val="008B3B50"/>
    <w:rsid w:val="008B3B7B"/>
    <w:rsid w:val="008B3C55"/>
    <w:rsid w:val="008B3C8F"/>
    <w:rsid w:val="008B3D39"/>
    <w:rsid w:val="008B3E06"/>
    <w:rsid w:val="008B3EAA"/>
    <w:rsid w:val="008B3F3B"/>
    <w:rsid w:val="008B3F62"/>
    <w:rsid w:val="008B3FF4"/>
    <w:rsid w:val="008B409F"/>
    <w:rsid w:val="008B40C0"/>
    <w:rsid w:val="008B40C8"/>
    <w:rsid w:val="008B4110"/>
    <w:rsid w:val="008B4113"/>
    <w:rsid w:val="008B41C4"/>
    <w:rsid w:val="008B41CD"/>
    <w:rsid w:val="008B42B4"/>
    <w:rsid w:val="008B42BF"/>
    <w:rsid w:val="008B4306"/>
    <w:rsid w:val="008B4325"/>
    <w:rsid w:val="008B43D5"/>
    <w:rsid w:val="008B43E7"/>
    <w:rsid w:val="008B4504"/>
    <w:rsid w:val="008B4556"/>
    <w:rsid w:val="008B469D"/>
    <w:rsid w:val="008B4780"/>
    <w:rsid w:val="008B47D6"/>
    <w:rsid w:val="008B4ACA"/>
    <w:rsid w:val="008B4B31"/>
    <w:rsid w:val="008B4BBE"/>
    <w:rsid w:val="008B4C46"/>
    <w:rsid w:val="008B4CA9"/>
    <w:rsid w:val="008B4CF5"/>
    <w:rsid w:val="008B4D84"/>
    <w:rsid w:val="008B4E6D"/>
    <w:rsid w:val="008B4E70"/>
    <w:rsid w:val="008B4F01"/>
    <w:rsid w:val="008B4F45"/>
    <w:rsid w:val="008B4F56"/>
    <w:rsid w:val="008B501B"/>
    <w:rsid w:val="008B508F"/>
    <w:rsid w:val="008B51D9"/>
    <w:rsid w:val="008B524F"/>
    <w:rsid w:val="008B52F7"/>
    <w:rsid w:val="008B5351"/>
    <w:rsid w:val="008B54D2"/>
    <w:rsid w:val="008B551E"/>
    <w:rsid w:val="008B55F6"/>
    <w:rsid w:val="008B57CE"/>
    <w:rsid w:val="008B58A6"/>
    <w:rsid w:val="008B58D0"/>
    <w:rsid w:val="008B591E"/>
    <w:rsid w:val="008B5962"/>
    <w:rsid w:val="008B599B"/>
    <w:rsid w:val="008B5A0A"/>
    <w:rsid w:val="008B5A9B"/>
    <w:rsid w:val="008B5B65"/>
    <w:rsid w:val="008B5BFB"/>
    <w:rsid w:val="008B5D42"/>
    <w:rsid w:val="008B5F8C"/>
    <w:rsid w:val="008B6040"/>
    <w:rsid w:val="008B60C6"/>
    <w:rsid w:val="008B61EB"/>
    <w:rsid w:val="008B621C"/>
    <w:rsid w:val="008B624B"/>
    <w:rsid w:val="008B629D"/>
    <w:rsid w:val="008B62E7"/>
    <w:rsid w:val="008B62F4"/>
    <w:rsid w:val="008B6390"/>
    <w:rsid w:val="008B663B"/>
    <w:rsid w:val="008B66A7"/>
    <w:rsid w:val="008B6740"/>
    <w:rsid w:val="008B6862"/>
    <w:rsid w:val="008B6918"/>
    <w:rsid w:val="008B6925"/>
    <w:rsid w:val="008B6942"/>
    <w:rsid w:val="008B6A05"/>
    <w:rsid w:val="008B6BBA"/>
    <w:rsid w:val="008B6BE7"/>
    <w:rsid w:val="008B6C04"/>
    <w:rsid w:val="008B6C75"/>
    <w:rsid w:val="008B6CB6"/>
    <w:rsid w:val="008B6CF0"/>
    <w:rsid w:val="008B6D82"/>
    <w:rsid w:val="008B6E42"/>
    <w:rsid w:val="008B6F7E"/>
    <w:rsid w:val="008B70B9"/>
    <w:rsid w:val="008B70EB"/>
    <w:rsid w:val="008B7178"/>
    <w:rsid w:val="008B71CB"/>
    <w:rsid w:val="008B7265"/>
    <w:rsid w:val="008B7314"/>
    <w:rsid w:val="008B732C"/>
    <w:rsid w:val="008B7333"/>
    <w:rsid w:val="008B758A"/>
    <w:rsid w:val="008B76BC"/>
    <w:rsid w:val="008B7723"/>
    <w:rsid w:val="008B7725"/>
    <w:rsid w:val="008B7A2F"/>
    <w:rsid w:val="008B7B07"/>
    <w:rsid w:val="008B7B18"/>
    <w:rsid w:val="008B7BB6"/>
    <w:rsid w:val="008B7C41"/>
    <w:rsid w:val="008B7D30"/>
    <w:rsid w:val="008B7D53"/>
    <w:rsid w:val="008B7D61"/>
    <w:rsid w:val="008B7DC8"/>
    <w:rsid w:val="008B7DD5"/>
    <w:rsid w:val="008B7F90"/>
    <w:rsid w:val="008BB280"/>
    <w:rsid w:val="008C01A1"/>
    <w:rsid w:val="008C0321"/>
    <w:rsid w:val="008C033A"/>
    <w:rsid w:val="008C03BE"/>
    <w:rsid w:val="008C03E8"/>
    <w:rsid w:val="008C04BF"/>
    <w:rsid w:val="008C04ED"/>
    <w:rsid w:val="008C0577"/>
    <w:rsid w:val="008C05D7"/>
    <w:rsid w:val="008C05EA"/>
    <w:rsid w:val="008C0601"/>
    <w:rsid w:val="008C063C"/>
    <w:rsid w:val="008C08F4"/>
    <w:rsid w:val="008C09D1"/>
    <w:rsid w:val="008C09FB"/>
    <w:rsid w:val="008C0B86"/>
    <w:rsid w:val="008C0CC3"/>
    <w:rsid w:val="008C0D29"/>
    <w:rsid w:val="008C10EA"/>
    <w:rsid w:val="008C10F3"/>
    <w:rsid w:val="008C1264"/>
    <w:rsid w:val="008C1343"/>
    <w:rsid w:val="008C1388"/>
    <w:rsid w:val="008C1433"/>
    <w:rsid w:val="008C15A1"/>
    <w:rsid w:val="008C1690"/>
    <w:rsid w:val="008C169B"/>
    <w:rsid w:val="008C16A9"/>
    <w:rsid w:val="008C18E7"/>
    <w:rsid w:val="008C1A79"/>
    <w:rsid w:val="008C1B42"/>
    <w:rsid w:val="008C1C2C"/>
    <w:rsid w:val="008C1F43"/>
    <w:rsid w:val="008C20A8"/>
    <w:rsid w:val="008C20ED"/>
    <w:rsid w:val="008C216E"/>
    <w:rsid w:val="008C21B6"/>
    <w:rsid w:val="008C2317"/>
    <w:rsid w:val="008C23EA"/>
    <w:rsid w:val="008C24ED"/>
    <w:rsid w:val="008C25D6"/>
    <w:rsid w:val="008C2625"/>
    <w:rsid w:val="008C27F9"/>
    <w:rsid w:val="008C292A"/>
    <w:rsid w:val="008C29A9"/>
    <w:rsid w:val="008C2B4B"/>
    <w:rsid w:val="008C2C37"/>
    <w:rsid w:val="008C2C51"/>
    <w:rsid w:val="008C2C8A"/>
    <w:rsid w:val="008C2C9C"/>
    <w:rsid w:val="008C2D71"/>
    <w:rsid w:val="008C2DF0"/>
    <w:rsid w:val="008C2E27"/>
    <w:rsid w:val="008C2E35"/>
    <w:rsid w:val="008C2FBF"/>
    <w:rsid w:val="008C316E"/>
    <w:rsid w:val="008C31BD"/>
    <w:rsid w:val="008C34A0"/>
    <w:rsid w:val="008C34BF"/>
    <w:rsid w:val="008C34DF"/>
    <w:rsid w:val="008C3518"/>
    <w:rsid w:val="008C354F"/>
    <w:rsid w:val="008C3659"/>
    <w:rsid w:val="008C382F"/>
    <w:rsid w:val="008C396A"/>
    <w:rsid w:val="008C3A27"/>
    <w:rsid w:val="008C3B67"/>
    <w:rsid w:val="008C3CEF"/>
    <w:rsid w:val="008C3CF2"/>
    <w:rsid w:val="008C3FE3"/>
    <w:rsid w:val="008C3FFA"/>
    <w:rsid w:val="008C4011"/>
    <w:rsid w:val="008C408F"/>
    <w:rsid w:val="008C40E3"/>
    <w:rsid w:val="008C410A"/>
    <w:rsid w:val="008C41BA"/>
    <w:rsid w:val="008C4226"/>
    <w:rsid w:val="008C43B1"/>
    <w:rsid w:val="008C4499"/>
    <w:rsid w:val="008C44AC"/>
    <w:rsid w:val="008C44F1"/>
    <w:rsid w:val="008C450A"/>
    <w:rsid w:val="008C4519"/>
    <w:rsid w:val="008C45A8"/>
    <w:rsid w:val="008C47A3"/>
    <w:rsid w:val="008C481D"/>
    <w:rsid w:val="008C4822"/>
    <w:rsid w:val="008C4916"/>
    <w:rsid w:val="008C4A74"/>
    <w:rsid w:val="008C4ADF"/>
    <w:rsid w:val="008C4BA0"/>
    <w:rsid w:val="008C4CCF"/>
    <w:rsid w:val="008C4DAF"/>
    <w:rsid w:val="008C4E1C"/>
    <w:rsid w:val="008C4EDF"/>
    <w:rsid w:val="008C508C"/>
    <w:rsid w:val="008C5130"/>
    <w:rsid w:val="008C5158"/>
    <w:rsid w:val="008C5183"/>
    <w:rsid w:val="008C51CC"/>
    <w:rsid w:val="008C5211"/>
    <w:rsid w:val="008C52D1"/>
    <w:rsid w:val="008C5330"/>
    <w:rsid w:val="008C53EF"/>
    <w:rsid w:val="008C542B"/>
    <w:rsid w:val="008C54A6"/>
    <w:rsid w:val="008C54AC"/>
    <w:rsid w:val="008C553D"/>
    <w:rsid w:val="008C5590"/>
    <w:rsid w:val="008C5596"/>
    <w:rsid w:val="008C5604"/>
    <w:rsid w:val="008C5660"/>
    <w:rsid w:val="008C5789"/>
    <w:rsid w:val="008C581F"/>
    <w:rsid w:val="008C583C"/>
    <w:rsid w:val="008C58CD"/>
    <w:rsid w:val="008C59A7"/>
    <w:rsid w:val="008C59C7"/>
    <w:rsid w:val="008C5A26"/>
    <w:rsid w:val="008C5A6E"/>
    <w:rsid w:val="008C5B59"/>
    <w:rsid w:val="008C5B98"/>
    <w:rsid w:val="008C5C0D"/>
    <w:rsid w:val="008C5EB8"/>
    <w:rsid w:val="008C5F03"/>
    <w:rsid w:val="008C5F04"/>
    <w:rsid w:val="008C5F33"/>
    <w:rsid w:val="008C5FCC"/>
    <w:rsid w:val="008C60D1"/>
    <w:rsid w:val="008C60FD"/>
    <w:rsid w:val="008C6106"/>
    <w:rsid w:val="008C6257"/>
    <w:rsid w:val="008C62FE"/>
    <w:rsid w:val="008C6319"/>
    <w:rsid w:val="008C6372"/>
    <w:rsid w:val="008C63A2"/>
    <w:rsid w:val="008C6454"/>
    <w:rsid w:val="008C647A"/>
    <w:rsid w:val="008C65B9"/>
    <w:rsid w:val="008C6603"/>
    <w:rsid w:val="008C6754"/>
    <w:rsid w:val="008C6846"/>
    <w:rsid w:val="008C6AE8"/>
    <w:rsid w:val="008C6B39"/>
    <w:rsid w:val="008C6B59"/>
    <w:rsid w:val="008C6BF8"/>
    <w:rsid w:val="008C6D2A"/>
    <w:rsid w:val="008C6D3B"/>
    <w:rsid w:val="008C6E41"/>
    <w:rsid w:val="008C6EED"/>
    <w:rsid w:val="008C6F0E"/>
    <w:rsid w:val="008C6F24"/>
    <w:rsid w:val="008C6F5B"/>
    <w:rsid w:val="008C71D5"/>
    <w:rsid w:val="008C71E4"/>
    <w:rsid w:val="008C71F8"/>
    <w:rsid w:val="008C73E0"/>
    <w:rsid w:val="008C7432"/>
    <w:rsid w:val="008C7449"/>
    <w:rsid w:val="008C7593"/>
    <w:rsid w:val="008C7619"/>
    <w:rsid w:val="008C7739"/>
    <w:rsid w:val="008C7836"/>
    <w:rsid w:val="008C7899"/>
    <w:rsid w:val="008C7908"/>
    <w:rsid w:val="008C7911"/>
    <w:rsid w:val="008C7A58"/>
    <w:rsid w:val="008C7B16"/>
    <w:rsid w:val="008C7CB8"/>
    <w:rsid w:val="008C7CC1"/>
    <w:rsid w:val="008C7E1E"/>
    <w:rsid w:val="008C7EF1"/>
    <w:rsid w:val="008C7F78"/>
    <w:rsid w:val="008CB0AD"/>
    <w:rsid w:val="008D006D"/>
    <w:rsid w:val="008D0099"/>
    <w:rsid w:val="008D00A4"/>
    <w:rsid w:val="008D00EE"/>
    <w:rsid w:val="008D01A0"/>
    <w:rsid w:val="008D040C"/>
    <w:rsid w:val="008D04D7"/>
    <w:rsid w:val="008D0506"/>
    <w:rsid w:val="008D0685"/>
    <w:rsid w:val="008D06A9"/>
    <w:rsid w:val="008D082F"/>
    <w:rsid w:val="008D089A"/>
    <w:rsid w:val="008D0968"/>
    <w:rsid w:val="008D0A95"/>
    <w:rsid w:val="008D0AC0"/>
    <w:rsid w:val="008D0ACD"/>
    <w:rsid w:val="008D0B95"/>
    <w:rsid w:val="008D0BC0"/>
    <w:rsid w:val="008D0C34"/>
    <w:rsid w:val="008D0CA9"/>
    <w:rsid w:val="008D0D20"/>
    <w:rsid w:val="008D0E2B"/>
    <w:rsid w:val="008D0F3C"/>
    <w:rsid w:val="008D1030"/>
    <w:rsid w:val="008D10B8"/>
    <w:rsid w:val="008D1181"/>
    <w:rsid w:val="008D12DE"/>
    <w:rsid w:val="008D1348"/>
    <w:rsid w:val="008D13CB"/>
    <w:rsid w:val="008D13EF"/>
    <w:rsid w:val="008D14E4"/>
    <w:rsid w:val="008D1572"/>
    <w:rsid w:val="008D1583"/>
    <w:rsid w:val="008D1617"/>
    <w:rsid w:val="008D16A2"/>
    <w:rsid w:val="008D171F"/>
    <w:rsid w:val="008D1818"/>
    <w:rsid w:val="008D183C"/>
    <w:rsid w:val="008D1920"/>
    <w:rsid w:val="008D195D"/>
    <w:rsid w:val="008D1A60"/>
    <w:rsid w:val="008D1B64"/>
    <w:rsid w:val="008D1B6D"/>
    <w:rsid w:val="008D1CDF"/>
    <w:rsid w:val="008D1D00"/>
    <w:rsid w:val="008D1DE7"/>
    <w:rsid w:val="008D1E08"/>
    <w:rsid w:val="008D1E70"/>
    <w:rsid w:val="008D20CF"/>
    <w:rsid w:val="008D20DF"/>
    <w:rsid w:val="008D21C5"/>
    <w:rsid w:val="008D21D7"/>
    <w:rsid w:val="008D2327"/>
    <w:rsid w:val="008D233C"/>
    <w:rsid w:val="008D241E"/>
    <w:rsid w:val="008D2431"/>
    <w:rsid w:val="008D255F"/>
    <w:rsid w:val="008D25C8"/>
    <w:rsid w:val="008D2647"/>
    <w:rsid w:val="008D270A"/>
    <w:rsid w:val="008D2729"/>
    <w:rsid w:val="008D28B9"/>
    <w:rsid w:val="008D2981"/>
    <w:rsid w:val="008D2C45"/>
    <w:rsid w:val="008D2E0A"/>
    <w:rsid w:val="008D2E0E"/>
    <w:rsid w:val="008D2FA2"/>
    <w:rsid w:val="008D3091"/>
    <w:rsid w:val="008D315D"/>
    <w:rsid w:val="008D3528"/>
    <w:rsid w:val="008D35EC"/>
    <w:rsid w:val="008D37C0"/>
    <w:rsid w:val="008D3845"/>
    <w:rsid w:val="008D38A9"/>
    <w:rsid w:val="008D3B1D"/>
    <w:rsid w:val="008D3B76"/>
    <w:rsid w:val="008D3C3D"/>
    <w:rsid w:val="008D3C53"/>
    <w:rsid w:val="008D400D"/>
    <w:rsid w:val="008D4112"/>
    <w:rsid w:val="008D426A"/>
    <w:rsid w:val="008D4297"/>
    <w:rsid w:val="008D4343"/>
    <w:rsid w:val="008D435E"/>
    <w:rsid w:val="008D4389"/>
    <w:rsid w:val="008D449A"/>
    <w:rsid w:val="008D459C"/>
    <w:rsid w:val="008D4801"/>
    <w:rsid w:val="008D498F"/>
    <w:rsid w:val="008D4A0E"/>
    <w:rsid w:val="008D4A95"/>
    <w:rsid w:val="008D4B13"/>
    <w:rsid w:val="008D4B80"/>
    <w:rsid w:val="008D4C26"/>
    <w:rsid w:val="008D4C65"/>
    <w:rsid w:val="008D4CA3"/>
    <w:rsid w:val="008D4CF3"/>
    <w:rsid w:val="008D4F93"/>
    <w:rsid w:val="008D5053"/>
    <w:rsid w:val="008D5126"/>
    <w:rsid w:val="008D51A7"/>
    <w:rsid w:val="008D51C9"/>
    <w:rsid w:val="008D5231"/>
    <w:rsid w:val="008D52F4"/>
    <w:rsid w:val="008D532D"/>
    <w:rsid w:val="008D534C"/>
    <w:rsid w:val="008D5380"/>
    <w:rsid w:val="008D53AC"/>
    <w:rsid w:val="008D566B"/>
    <w:rsid w:val="008D5747"/>
    <w:rsid w:val="008D5832"/>
    <w:rsid w:val="008D597E"/>
    <w:rsid w:val="008D59AE"/>
    <w:rsid w:val="008D59DB"/>
    <w:rsid w:val="008D59FB"/>
    <w:rsid w:val="008D5A65"/>
    <w:rsid w:val="008D5A6C"/>
    <w:rsid w:val="008D5D3A"/>
    <w:rsid w:val="008D5DF9"/>
    <w:rsid w:val="008D5EAA"/>
    <w:rsid w:val="008D5FD6"/>
    <w:rsid w:val="008D5FED"/>
    <w:rsid w:val="008D6214"/>
    <w:rsid w:val="008D6399"/>
    <w:rsid w:val="008D63D8"/>
    <w:rsid w:val="008D64B8"/>
    <w:rsid w:val="008D652B"/>
    <w:rsid w:val="008D6578"/>
    <w:rsid w:val="008D65C2"/>
    <w:rsid w:val="008D669A"/>
    <w:rsid w:val="008D66CE"/>
    <w:rsid w:val="008D67AB"/>
    <w:rsid w:val="008D6885"/>
    <w:rsid w:val="008D6886"/>
    <w:rsid w:val="008D68A4"/>
    <w:rsid w:val="008D68C5"/>
    <w:rsid w:val="008D6956"/>
    <w:rsid w:val="008D6A10"/>
    <w:rsid w:val="008D6AD8"/>
    <w:rsid w:val="008D6D04"/>
    <w:rsid w:val="008D6DBE"/>
    <w:rsid w:val="008D6F4A"/>
    <w:rsid w:val="008D702B"/>
    <w:rsid w:val="008D707C"/>
    <w:rsid w:val="008D709D"/>
    <w:rsid w:val="008D70BE"/>
    <w:rsid w:val="008D717D"/>
    <w:rsid w:val="008D7236"/>
    <w:rsid w:val="008D734C"/>
    <w:rsid w:val="008D736B"/>
    <w:rsid w:val="008D7383"/>
    <w:rsid w:val="008D73F2"/>
    <w:rsid w:val="008D7416"/>
    <w:rsid w:val="008D747A"/>
    <w:rsid w:val="008D75F1"/>
    <w:rsid w:val="008D7720"/>
    <w:rsid w:val="008D78BC"/>
    <w:rsid w:val="008D78F6"/>
    <w:rsid w:val="008D7906"/>
    <w:rsid w:val="008D7930"/>
    <w:rsid w:val="008D7954"/>
    <w:rsid w:val="008D79B7"/>
    <w:rsid w:val="008D7A97"/>
    <w:rsid w:val="008D7CCA"/>
    <w:rsid w:val="008D7DFA"/>
    <w:rsid w:val="008D7E24"/>
    <w:rsid w:val="008D7EC6"/>
    <w:rsid w:val="008D7F32"/>
    <w:rsid w:val="008D7F43"/>
    <w:rsid w:val="008D7FED"/>
    <w:rsid w:val="008E0066"/>
    <w:rsid w:val="008E00F2"/>
    <w:rsid w:val="008E011F"/>
    <w:rsid w:val="008E01FC"/>
    <w:rsid w:val="008E021B"/>
    <w:rsid w:val="008E0297"/>
    <w:rsid w:val="008E0422"/>
    <w:rsid w:val="008E051E"/>
    <w:rsid w:val="008E076E"/>
    <w:rsid w:val="008E0896"/>
    <w:rsid w:val="008E08E9"/>
    <w:rsid w:val="008E0AA8"/>
    <w:rsid w:val="008E0B0A"/>
    <w:rsid w:val="008E0B80"/>
    <w:rsid w:val="008E0BA0"/>
    <w:rsid w:val="008E0C09"/>
    <w:rsid w:val="008E0C9F"/>
    <w:rsid w:val="008E0EC2"/>
    <w:rsid w:val="008E0F4B"/>
    <w:rsid w:val="008E1072"/>
    <w:rsid w:val="008E10A4"/>
    <w:rsid w:val="008E10D5"/>
    <w:rsid w:val="008E1143"/>
    <w:rsid w:val="008E127C"/>
    <w:rsid w:val="008E12E8"/>
    <w:rsid w:val="008E1389"/>
    <w:rsid w:val="008E13FF"/>
    <w:rsid w:val="008E1491"/>
    <w:rsid w:val="008E1555"/>
    <w:rsid w:val="008E1573"/>
    <w:rsid w:val="008E1601"/>
    <w:rsid w:val="008E163E"/>
    <w:rsid w:val="008E171C"/>
    <w:rsid w:val="008E17A3"/>
    <w:rsid w:val="008E18CF"/>
    <w:rsid w:val="008E19EB"/>
    <w:rsid w:val="008E1A16"/>
    <w:rsid w:val="008E1A63"/>
    <w:rsid w:val="008E1A79"/>
    <w:rsid w:val="008E1B72"/>
    <w:rsid w:val="008E1BB3"/>
    <w:rsid w:val="008E1CF6"/>
    <w:rsid w:val="008E1D24"/>
    <w:rsid w:val="008E1EB7"/>
    <w:rsid w:val="008E2322"/>
    <w:rsid w:val="008E2497"/>
    <w:rsid w:val="008E258D"/>
    <w:rsid w:val="008E2643"/>
    <w:rsid w:val="008E2699"/>
    <w:rsid w:val="008E26F6"/>
    <w:rsid w:val="008E295B"/>
    <w:rsid w:val="008E2961"/>
    <w:rsid w:val="008E29D1"/>
    <w:rsid w:val="008E2AF8"/>
    <w:rsid w:val="008E2B0B"/>
    <w:rsid w:val="008E2C12"/>
    <w:rsid w:val="008E2CC5"/>
    <w:rsid w:val="008E2EAD"/>
    <w:rsid w:val="008E2F39"/>
    <w:rsid w:val="008E2F7C"/>
    <w:rsid w:val="008E3039"/>
    <w:rsid w:val="008E306F"/>
    <w:rsid w:val="008E345D"/>
    <w:rsid w:val="008E34E1"/>
    <w:rsid w:val="008E3793"/>
    <w:rsid w:val="008E3820"/>
    <w:rsid w:val="008E38E5"/>
    <w:rsid w:val="008E396F"/>
    <w:rsid w:val="008E3B94"/>
    <w:rsid w:val="008E3BCA"/>
    <w:rsid w:val="008E3D2F"/>
    <w:rsid w:val="008E3E5C"/>
    <w:rsid w:val="008E3F87"/>
    <w:rsid w:val="008E3FBA"/>
    <w:rsid w:val="008E40E2"/>
    <w:rsid w:val="008E4287"/>
    <w:rsid w:val="008E440B"/>
    <w:rsid w:val="008E4436"/>
    <w:rsid w:val="008E445B"/>
    <w:rsid w:val="008E4515"/>
    <w:rsid w:val="008E4796"/>
    <w:rsid w:val="008E47C9"/>
    <w:rsid w:val="008E4B1E"/>
    <w:rsid w:val="008E4C70"/>
    <w:rsid w:val="008E4D0A"/>
    <w:rsid w:val="008E4D96"/>
    <w:rsid w:val="008E4DAB"/>
    <w:rsid w:val="008E4F5B"/>
    <w:rsid w:val="008E4FDA"/>
    <w:rsid w:val="008E4FE1"/>
    <w:rsid w:val="008E4FF0"/>
    <w:rsid w:val="008E4FF7"/>
    <w:rsid w:val="008E5103"/>
    <w:rsid w:val="008E5128"/>
    <w:rsid w:val="008E51E8"/>
    <w:rsid w:val="008E52A6"/>
    <w:rsid w:val="008E531B"/>
    <w:rsid w:val="008E53D3"/>
    <w:rsid w:val="008E5523"/>
    <w:rsid w:val="008E55E3"/>
    <w:rsid w:val="008E5956"/>
    <w:rsid w:val="008E5ABE"/>
    <w:rsid w:val="008E5B53"/>
    <w:rsid w:val="008E5B95"/>
    <w:rsid w:val="008E5C12"/>
    <w:rsid w:val="008E5C26"/>
    <w:rsid w:val="008E5C30"/>
    <w:rsid w:val="008E5D3F"/>
    <w:rsid w:val="008E5D82"/>
    <w:rsid w:val="008E5DAA"/>
    <w:rsid w:val="008E5EE2"/>
    <w:rsid w:val="008E620B"/>
    <w:rsid w:val="008E626C"/>
    <w:rsid w:val="008E6506"/>
    <w:rsid w:val="008E6645"/>
    <w:rsid w:val="008E6692"/>
    <w:rsid w:val="008E678E"/>
    <w:rsid w:val="008E6809"/>
    <w:rsid w:val="008E684F"/>
    <w:rsid w:val="008E68EE"/>
    <w:rsid w:val="008E694A"/>
    <w:rsid w:val="008E6A24"/>
    <w:rsid w:val="008E6BD3"/>
    <w:rsid w:val="008E6CCA"/>
    <w:rsid w:val="008E6DD3"/>
    <w:rsid w:val="008E6E10"/>
    <w:rsid w:val="008E6FA2"/>
    <w:rsid w:val="008E6FB0"/>
    <w:rsid w:val="008E6FEB"/>
    <w:rsid w:val="008E7052"/>
    <w:rsid w:val="008E7053"/>
    <w:rsid w:val="008E7139"/>
    <w:rsid w:val="008E71D6"/>
    <w:rsid w:val="008E72C1"/>
    <w:rsid w:val="008E73B2"/>
    <w:rsid w:val="008E73BA"/>
    <w:rsid w:val="008E7431"/>
    <w:rsid w:val="008E756D"/>
    <w:rsid w:val="008E758D"/>
    <w:rsid w:val="008E75CE"/>
    <w:rsid w:val="008E7687"/>
    <w:rsid w:val="008E778E"/>
    <w:rsid w:val="008E784E"/>
    <w:rsid w:val="008E7AB8"/>
    <w:rsid w:val="008E7AC8"/>
    <w:rsid w:val="008E7B2D"/>
    <w:rsid w:val="008E7BE9"/>
    <w:rsid w:val="008E7BFD"/>
    <w:rsid w:val="008E7CA1"/>
    <w:rsid w:val="008E7CC7"/>
    <w:rsid w:val="008E7DCC"/>
    <w:rsid w:val="008E7E2C"/>
    <w:rsid w:val="008E7E39"/>
    <w:rsid w:val="008E7EEA"/>
    <w:rsid w:val="008F007B"/>
    <w:rsid w:val="008F0199"/>
    <w:rsid w:val="008F0279"/>
    <w:rsid w:val="008F028C"/>
    <w:rsid w:val="008F03BB"/>
    <w:rsid w:val="008F0444"/>
    <w:rsid w:val="008F0467"/>
    <w:rsid w:val="008F04AB"/>
    <w:rsid w:val="008F065C"/>
    <w:rsid w:val="008F06D9"/>
    <w:rsid w:val="008F083E"/>
    <w:rsid w:val="008F08BD"/>
    <w:rsid w:val="008F0934"/>
    <w:rsid w:val="008F0A59"/>
    <w:rsid w:val="008F0A74"/>
    <w:rsid w:val="008F0B1C"/>
    <w:rsid w:val="008F0D0A"/>
    <w:rsid w:val="008F0F1B"/>
    <w:rsid w:val="008F0F2E"/>
    <w:rsid w:val="008F1011"/>
    <w:rsid w:val="008F1096"/>
    <w:rsid w:val="008F115B"/>
    <w:rsid w:val="008F11D8"/>
    <w:rsid w:val="008F121A"/>
    <w:rsid w:val="008F136F"/>
    <w:rsid w:val="008F14F6"/>
    <w:rsid w:val="008F162D"/>
    <w:rsid w:val="008F18DA"/>
    <w:rsid w:val="008F18E4"/>
    <w:rsid w:val="008F196D"/>
    <w:rsid w:val="008F1AA4"/>
    <w:rsid w:val="008F1B10"/>
    <w:rsid w:val="008F1B2D"/>
    <w:rsid w:val="008F1BFF"/>
    <w:rsid w:val="008F1D48"/>
    <w:rsid w:val="008F1FA0"/>
    <w:rsid w:val="008F2085"/>
    <w:rsid w:val="008F20BC"/>
    <w:rsid w:val="008F20EB"/>
    <w:rsid w:val="008F218B"/>
    <w:rsid w:val="008F2210"/>
    <w:rsid w:val="008F2292"/>
    <w:rsid w:val="008F2463"/>
    <w:rsid w:val="008F256E"/>
    <w:rsid w:val="008F263C"/>
    <w:rsid w:val="008F26A1"/>
    <w:rsid w:val="008F2704"/>
    <w:rsid w:val="008F2708"/>
    <w:rsid w:val="008F2797"/>
    <w:rsid w:val="008F27A0"/>
    <w:rsid w:val="008F287D"/>
    <w:rsid w:val="008F28B9"/>
    <w:rsid w:val="008F2BA0"/>
    <w:rsid w:val="008F2BA4"/>
    <w:rsid w:val="008F2DA4"/>
    <w:rsid w:val="008F2F04"/>
    <w:rsid w:val="008F2F38"/>
    <w:rsid w:val="008F3095"/>
    <w:rsid w:val="008F30AD"/>
    <w:rsid w:val="008F30C8"/>
    <w:rsid w:val="008F319F"/>
    <w:rsid w:val="008F3235"/>
    <w:rsid w:val="008F324C"/>
    <w:rsid w:val="008F3272"/>
    <w:rsid w:val="008F32DD"/>
    <w:rsid w:val="008F3392"/>
    <w:rsid w:val="008F34A3"/>
    <w:rsid w:val="008F34B5"/>
    <w:rsid w:val="008F3512"/>
    <w:rsid w:val="008F3A06"/>
    <w:rsid w:val="008F3AF3"/>
    <w:rsid w:val="008F3B00"/>
    <w:rsid w:val="008F3B05"/>
    <w:rsid w:val="008F3B31"/>
    <w:rsid w:val="008F3B36"/>
    <w:rsid w:val="008F3BA2"/>
    <w:rsid w:val="008F3C3C"/>
    <w:rsid w:val="008F3C4A"/>
    <w:rsid w:val="008F3D96"/>
    <w:rsid w:val="008F3E87"/>
    <w:rsid w:val="008F3EC9"/>
    <w:rsid w:val="008F4006"/>
    <w:rsid w:val="008F401F"/>
    <w:rsid w:val="008F4050"/>
    <w:rsid w:val="008F40A6"/>
    <w:rsid w:val="008F4150"/>
    <w:rsid w:val="008F418F"/>
    <w:rsid w:val="008F420F"/>
    <w:rsid w:val="008F426D"/>
    <w:rsid w:val="008F451D"/>
    <w:rsid w:val="008F452D"/>
    <w:rsid w:val="008F4551"/>
    <w:rsid w:val="008F4582"/>
    <w:rsid w:val="008F46BD"/>
    <w:rsid w:val="008F46D8"/>
    <w:rsid w:val="008F47C3"/>
    <w:rsid w:val="008F47DB"/>
    <w:rsid w:val="008F4857"/>
    <w:rsid w:val="008F49F2"/>
    <w:rsid w:val="008F4CE7"/>
    <w:rsid w:val="008F4D0E"/>
    <w:rsid w:val="008F4D35"/>
    <w:rsid w:val="008F4DB3"/>
    <w:rsid w:val="008F4EA2"/>
    <w:rsid w:val="008F4F0B"/>
    <w:rsid w:val="008F5222"/>
    <w:rsid w:val="008F530C"/>
    <w:rsid w:val="008F53CD"/>
    <w:rsid w:val="008F5415"/>
    <w:rsid w:val="008F542B"/>
    <w:rsid w:val="008F5480"/>
    <w:rsid w:val="008F560E"/>
    <w:rsid w:val="008F5648"/>
    <w:rsid w:val="008F5723"/>
    <w:rsid w:val="008F57D8"/>
    <w:rsid w:val="008F5820"/>
    <w:rsid w:val="008F582B"/>
    <w:rsid w:val="008F58FF"/>
    <w:rsid w:val="008F5AB5"/>
    <w:rsid w:val="008F5AFA"/>
    <w:rsid w:val="008F5B61"/>
    <w:rsid w:val="008F5B96"/>
    <w:rsid w:val="008F5C43"/>
    <w:rsid w:val="008F5C50"/>
    <w:rsid w:val="008F5C6C"/>
    <w:rsid w:val="008F5CDF"/>
    <w:rsid w:val="008F5EE2"/>
    <w:rsid w:val="008F5F93"/>
    <w:rsid w:val="008F6066"/>
    <w:rsid w:val="008F6095"/>
    <w:rsid w:val="008F60C1"/>
    <w:rsid w:val="008F61B7"/>
    <w:rsid w:val="008F6418"/>
    <w:rsid w:val="008F6478"/>
    <w:rsid w:val="008F647F"/>
    <w:rsid w:val="008F6516"/>
    <w:rsid w:val="008F6601"/>
    <w:rsid w:val="008F6636"/>
    <w:rsid w:val="008F664F"/>
    <w:rsid w:val="008F665A"/>
    <w:rsid w:val="008F670B"/>
    <w:rsid w:val="008F6798"/>
    <w:rsid w:val="008F6854"/>
    <w:rsid w:val="008F6AFD"/>
    <w:rsid w:val="008F6B9D"/>
    <w:rsid w:val="008F6C50"/>
    <w:rsid w:val="008F6C81"/>
    <w:rsid w:val="008F6E69"/>
    <w:rsid w:val="008F7063"/>
    <w:rsid w:val="008F719B"/>
    <w:rsid w:val="008F71ED"/>
    <w:rsid w:val="008F73E5"/>
    <w:rsid w:val="008F7435"/>
    <w:rsid w:val="008F74A6"/>
    <w:rsid w:val="008F755D"/>
    <w:rsid w:val="008F7580"/>
    <w:rsid w:val="008F75CA"/>
    <w:rsid w:val="008F75CC"/>
    <w:rsid w:val="008F766F"/>
    <w:rsid w:val="008F76B6"/>
    <w:rsid w:val="008F76F4"/>
    <w:rsid w:val="008F795D"/>
    <w:rsid w:val="008F79AB"/>
    <w:rsid w:val="008F79CD"/>
    <w:rsid w:val="008F7A82"/>
    <w:rsid w:val="008F7B7B"/>
    <w:rsid w:val="008F7C0D"/>
    <w:rsid w:val="008F7C88"/>
    <w:rsid w:val="008F7CD1"/>
    <w:rsid w:val="008F7D6A"/>
    <w:rsid w:val="008F7E06"/>
    <w:rsid w:val="0090008B"/>
    <w:rsid w:val="0090014E"/>
    <w:rsid w:val="009001C8"/>
    <w:rsid w:val="00900230"/>
    <w:rsid w:val="0090042B"/>
    <w:rsid w:val="009004A7"/>
    <w:rsid w:val="00900539"/>
    <w:rsid w:val="0090062F"/>
    <w:rsid w:val="0090064E"/>
    <w:rsid w:val="00900714"/>
    <w:rsid w:val="009007CC"/>
    <w:rsid w:val="00900895"/>
    <w:rsid w:val="00900930"/>
    <w:rsid w:val="009009DC"/>
    <w:rsid w:val="009009F1"/>
    <w:rsid w:val="00900A64"/>
    <w:rsid w:val="00900A77"/>
    <w:rsid w:val="00900B99"/>
    <w:rsid w:val="00900D63"/>
    <w:rsid w:val="00900DC5"/>
    <w:rsid w:val="00900E3B"/>
    <w:rsid w:val="00900E71"/>
    <w:rsid w:val="00900E7E"/>
    <w:rsid w:val="00900E96"/>
    <w:rsid w:val="00900ED9"/>
    <w:rsid w:val="00900F17"/>
    <w:rsid w:val="00900F58"/>
    <w:rsid w:val="00900F8C"/>
    <w:rsid w:val="00901017"/>
    <w:rsid w:val="0090109E"/>
    <w:rsid w:val="009010BF"/>
    <w:rsid w:val="009011DD"/>
    <w:rsid w:val="0090122E"/>
    <w:rsid w:val="0090134E"/>
    <w:rsid w:val="009013E9"/>
    <w:rsid w:val="00901450"/>
    <w:rsid w:val="009014C9"/>
    <w:rsid w:val="009014F4"/>
    <w:rsid w:val="009015A4"/>
    <w:rsid w:val="009017A3"/>
    <w:rsid w:val="0090188E"/>
    <w:rsid w:val="00901975"/>
    <w:rsid w:val="00901987"/>
    <w:rsid w:val="00901991"/>
    <w:rsid w:val="009019EE"/>
    <w:rsid w:val="00901A5E"/>
    <w:rsid w:val="00901B54"/>
    <w:rsid w:val="00901B64"/>
    <w:rsid w:val="00901C16"/>
    <w:rsid w:val="00901DF7"/>
    <w:rsid w:val="00901EA0"/>
    <w:rsid w:val="00902028"/>
    <w:rsid w:val="0090204D"/>
    <w:rsid w:val="00902287"/>
    <w:rsid w:val="0090241F"/>
    <w:rsid w:val="009025EF"/>
    <w:rsid w:val="0090262F"/>
    <w:rsid w:val="00902793"/>
    <w:rsid w:val="00902828"/>
    <w:rsid w:val="00902890"/>
    <w:rsid w:val="00902895"/>
    <w:rsid w:val="009028AD"/>
    <w:rsid w:val="009028C3"/>
    <w:rsid w:val="0090297B"/>
    <w:rsid w:val="00902997"/>
    <w:rsid w:val="00902D51"/>
    <w:rsid w:val="00902DEB"/>
    <w:rsid w:val="00902E58"/>
    <w:rsid w:val="00902EA7"/>
    <w:rsid w:val="00902EB8"/>
    <w:rsid w:val="00902EBE"/>
    <w:rsid w:val="00902F60"/>
    <w:rsid w:val="00902F74"/>
    <w:rsid w:val="009030AE"/>
    <w:rsid w:val="00903135"/>
    <w:rsid w:val="0090313C"/>
    <w:rsid w:val="009031E6"/>
    <w:rsid w:val="0090328F"/>
    <w:rsid w:val="00903350"/>
    <w:rsid w:val="00903413"/>
    <w:rsid w:val="009034AF"/>
    <w:rsid w:val="0090351D"/>
    <w:rsid w:val="00903754"/>
    <w:rsid w:val="009038BD"/>
    <w:rsid w:val="00903903"/>
    <w:rsid w:val="0090396E"/>
    <w:rsid w:val="00903A1B"/>
    <w:rsid w:val="00903B02"/>
    <w:rsid w:val="00903B3D"/>
    <w:rsid w:val="00903B6F"/>
    <w:rsid w:val="00903D99"/>
    <w:rsid w:val="00903F58"/>
    <w:rsid w:val="00903F9F"/>
    <w:rsid w:val="00903FC8"/>
    <w:rsid w:val="00904000"/>
    <w:rsid w:val="00904006"/>
    <w:rsid w:val="00904107"/>
    <w:rsid w:val="0090412F"/>
    <w:rsid w:val="00904188"/>
    <w:rsid w:val="009041DD"/>
    <w:rsid w:val="00904208"/>
    <w:rsid w:val="009042DB"/>
    <w:rsid w:val="009043F5"/>
    <w:rsid w:val="009045B5"/>
    <w:rsid w:val="0090469D"/>
    <w:rsid w:val="009046F0"/>
    <w:rsid w:val="0090470C"/>
    <w:rsid w:val="009047C0"/>
    <w:rsid w:val="0090480A"/>
    <w:rsid w:val="00904A1A"/>
    <w:rsid w:val="00904B76"/>
    <w:rsid w:val="00904BAA"/>
    <w:rsid w:val="00904CFD"/>
    <w:rsid w:val="00904D53"/>
    <w:rsid w:val="00904DF0"/>
    <w:rsid w:val="00904ED2"/>
    <w:rsid w:val="00904EDC"/>
    <w:rsid w:val="00904FC1"/>
    <w:rsid w:val="0090511B"/>
    <w:rsid w:val="009052FC"/>
    <w:rsid w:val="00905351"/>
    <w:rsid w:val="0090535D"/>
    <w:rsid w:val="00905472"/>
    <w:rsid w:val="009055BF"/>
    <w:rsid w:val="00905638"/>
    <w:rsid w:val="009056A4"/>
    <w:rsid w:val="009057DF"/>
    <w:rsid w:val="00905871"/>
    <w:rsid w:val="009059C3"/>
    <w:rsid w:val="00905A63"/>
    <w:rsid w:val="00905C43"/>
    <w:rsid w:val="00905C4E"/>
    <w:rsid w:val="00905DA5"/>
    <w:rsid w:val="00905DC3"/>
    <w:rsid w:val="00905F48"/>
    <w:rsid w:val="00905FA5"/>
    <w:rsid w:val="0090600A"/>
    <w:rsid w:val="00906044"/>
    <w:rsid w:val="009060DF"/>
    <w:rsid w:val="0090638B"/>
    <w:rsid w:val="00906522"/>
    <w:rsid w:val="0090671E"/>
    <w:rsid w:val="00906801"/>
    <w:rsid w:val="00906886"/>
    <w:rsid w:val="009068E5"/>
    <w:rsid w:val="0090698F"/>
    <w:rsid w:val="00906A36"/>
    <w:rsid w:val="00906AEF"/>
    <w:rsid w:val="00906B01"/>
    <w:rsid w:val="00906CAD"/>
    <w:rsid w:val="00906DC9"/>
    <w:rsid w:val="00906E6C"/>
    <w:rsid w:val="00906EC8"/>
    <w:rsid w:val="00907025"/>
    <w:rsid w:val="00907030"/>
    <w:rsid w:val="009070DF"/>
    <w:rsid w:val="0090712F"/>
    <w:rsid w:val="009072BD"/>
    <w:rsid w:val="0090739F"/>
    <w:rsid w:val="009073EE"/>
    <w:rsid w:val="009073FB"/>
    <w:rsid w:val="00907435"/>
    <w:rsid w:val="0090757C"/>
    <w:rsid w:val="009075F0"/>
    <w:rsid w:val="00907755"/>
    <w:rsid w:val="00907A17"/>
    <w:rsid w:val="00907A65"/>
    <w:rsid w:val="00907B76"/>
    <w:rsid w:val="00907CE4"/>
    <w:rsid w:val="00907CE8"/>
    <w:rsid w:val="00907E32"/>
    <w:rsid w:val="009100AA"/>
    <w:rsid w:val="009100CB"/>
    <w:rsid w:val="009101C4"/>
    <w:rsid w:val="009106AB"/>
    <w:rsid w:val="009106F3"/>
    <w:rsid w:val="00910768"/>
    <w:rsid w:val="009107D9"/>
    <w:rsid w:val="009107F9"/>
    <w:rsid w:val="009108AA"/>
    <w:rsid w:val="0091091E"/>
    <w:rsid w:val="00910A35"/>
    <w:rsid w:val="00910AF8"/>
    <w:rsid w:val="00910B54"/>
    <w:rsid w:val="00910B9D"/>
    <w:rsid w:val="00910C2F"/>
    <w:rsid w:val="00910DF3"/>
    <w:rsid w:val="00910F1E"/>
    <w:rsid w:val="0091100E"/>
    <w:rsid w:val="009110E1"/>
    <w:rsid w:val="00911136"/>
    <w:rsid w:val="009112DA"/>
    <w:rsid w:val="009113B3"/>
    <w:rsid w:val="00911447"/>
    <w:rsid w:val="00911507"/>
    <w:rsid w:val="0091160A"/>
    <w:rsid w:val="0091168E"/>
    <w:rsid w:val="0091170F"/>
    <w:rsid w:val="00911798"/>
    <w:rsid w:val="009117F7"/>
    <w:rsid w:val="009117F9"/>
    <w:rsid w:val="00911854"/>
    <w:rsid w:val="009118A1"/>
    <w:rsid w:val="00911956"/>
    <w:rsid w:val="00911990"/>
    <w:rsid w:val="00911ACF"/>
    <w:rsid w:val="00911AEF"/>
    <w:rsid w:val="00911CCA"/>
    <w:rsid w:val="00911D5A"/>
    <w:rsid w:val="00911D7D"/>
    <w:rsid w:val="009120E8"/>
    <w:rsid w:val="009120ED"/>
    <w:rsid w:val="009124E2"/>
    <w:rsid w:val="009128D1"/>
    <w:rsid w:val="00912903"/>
    <w:rsid w:val="00912975"/>
    <w:rsid w:val="00912A46"/>
    <w:rsid w:val="00912AFC"/>
    <w:rsid w:val="00912B1B"/>
    <w:rsid w:val="00912C63"/>
    <w:rsid w:val="00912C99"/>
    <w:rsid w:val="00912CFC"/>
    <w:rsid w:val="00912E53"/>
    <w:rsid w:val="00912E97"/>
    <w:rsid w:val="00912F63"/>
    <w:rsid w:val="009130B4"/>
    <w:rsid w:val="0091314F"/>
    <w:rsid w:val="00913179"/>
    <w:rsid w:val="00913238"/>
    <w:rsid w:val="009132F7"/>
    <w:rsid w:val="009133D9"/>
    <w:rsid w:val="0091349D"/>
    <w:rsid w:val="009134B0"/>
    <w:rsid w:val="00913516"/>
    <w:rsid w:val="00913547"/>
    <w:rsid w:val="009137DF"/>
    <w:rsid w:val="00913838"/>
    <w:rsid w:val="0091383A"/>
    <w:rsid w:val="00913870"/>
    <w:rsid w:val="009138B2"/>
    <w:rsid w:val="00913A1D"/>
    <w:rsid w:val="00913A86"/>
    <w:rsid w:val="00913AB1"/>
    <w:rsid w:val="00913BC8"/>
    <w:rsid w:val="00913C60"/>
    <w:rsid w:val="00913C79"/>
    <w:rsid w:val="00913CB7"/>
    <w:rsid w:val="00913DCC"/>
    <w:rsid w:val="00913E57"/>
    <w:rsid w:val="00913F68"/>
    <w:rsid w:val="00914049"/>
    <w:rsid w:val="00914232"/>
    <w:rsid w:val="0091439C"/>
    <w:rsid w:val="00914443"/>
    <w:rsid w:val="009144A2"/>
    <w:rsid w:val="00914586"/>
    <w:rsid w:val="00914589"/>
    <w:rsid w:val="00914611"/>
    <w:rsid w:val="009146E7"/>
    <w:rsid w:val="0091491C"/>
    <w:rsid w:val="00914934"/>
    <w:rsid w:val="009149C7"/>
    <w:rsid w:val="00914AE6"/>
    <w:rsid w:val="00914B16"/>
    <w:rsid w:val="00914B29"/>
    <w:rsid w:val="00914C55"/>
    <w:rsid w:val="00914C70"/>
    <w:rsid w:val="00914CC0"/>
    <w:rsid w:val="00914E23"/>
    <w:rsid w:val="00914EDB"/>
    <w:rsid w:val="00914F39"/>
    <w:rsid w:val="00914FA5"/>
    <w:rsid w:val="0091503E"/>
    <w:rsid w:val="009150BC"/>
    <w:rsid w:val="009150BE"/>
    <w:rsid w:val="009150D5"/>
    <w:rsid w:val="00915213"/>
    <w:rsid w:val="00915443"/>
    <w:rsid w:val="009154B6"/>
    <w:rsid w:val="009154E6"/>
    <w:rsid w:val="00915690"/>
    <w:rsid w:val="009156C8"/>
    <w:rsid w:val="009158D3"/>
    <w:rsid w:val="00915B02"/>
    <w:rsid w:val="00915B85"/>
    <w:rsid w:val="00915BD3"/>
    <w:rsid w:val="00915C33"/>
    <w:rsid w:val="00915D62"/>
    <w:rsid w:val="00915EC1"/>
    <w:rsid w:val="00915EFA"/>
    <w:rsid w:val="00915F53"/>
    <w:rsid w:val="0091602C"/>
    <w:rsid w:val="00916217"/>
    <w:rsid w:val="00916231"/>
    <w:rsid w:val="00916260"/>
    <w:rsid w:val="0091629E"/>
    <w:rsid w:val="009162BB"/>
    <w:rsid w:val="009163A1"/>
    <w:rsid w:val="009163F5"/>
    <w:rsid w:val="00916518"/>
    <w:rsid w:val="009166FF"/>
    <w:rsid w:val="00916925"/>
    <w:rsid w:val="009169D2"/>
    <w:rsid w:val="00916A0C"/>
    <w:rsid w:val="00916B63"/>
    <w:rsid w:val="00916B80"/>
    <w:rsid w:val="00916BD4"/>
    <w:rsid w:val="00916C3A"/>
    <w:rsid w:val="00916CAB"/>
    <w:rsid w:val="00916D72"/>
    <w:rsid w:val="00916E6D"/>
    <w:rsid w:val="00916E93"/>
    <w:rsid w:val="00916F9F"/>
    <w:rsid w:val="00917021"/>
    <w:rsid w:val="009172C5"/>
    <w:rsid w:val="009173E2"/>
    <w:rsid w:val="009173FB"/>
    <w:rsid w:val="009174AC"/>
    <w:rsid w:val="0091757D"/>
    <w:rsid w:val="0091767A"/>
    <w:rsid w:val="009176EA"/>
    <w:rsid w:val="009177ED"/>
    <w:rsid w:val="00917905"/>
    <w:rsid w:val="0091791B"/>
    <w:rsid w:val="00917B37"/>
    <w:rsid w:val="00917B8A"/>
    <w:rsid w:val="00917BA1"/>
    <w:rsid w:val="00917C17"/>
    <w:rsid w:val="00917DC3"/>
    <w:rsid w:val="00917E69"/>
    <w:rsid w:val="00917EFF"/>
    <w:rsid w:val="00917F74"/>
    <w:rsid w:val="00917F75"/>
    <w:rsid w:val="00917FCF"/>
    <w:rsid w:val="00920051"/>
    <w:rsid w:val="00920257"/>
    <w:rsid w:val="009203EA"/>
    <w:rsid w:val="00920444"/>
    <w:rsid w:val="00920474"/>
    <w:rsid w:val="00920558"/>
    <w:rsid w:val="009206EF"/>
    <w:rsid w:val="009207D8"/>
    <w:rsid w:val="00920953"/>
    <w:rsid w:val="009209ED"/>
    <w:rsid w:val="009209F6"/>
    <w:rsid w:val="00920A59"/>
    <w:rsid w:val="00920A5A"/>
    <w:rsid w:val="00920AAB"/>
    <w:rsid w:val="00920B3E"/>
    <w:rsid w:val="00920BA4"/>
    <w:rsid w:val="00920C4E"/>
    <w:rsid w:val="00920CEA"/>
    <w:rsid w:val="00920CF9"/>
    <w:rsid w:val="00920D63"/>
    <w:rsid w:val="00920DA9"/>
    <w:rsid w:val="00920E65"/>
    <w:rsid w:val="00920EA7"/>
    <w:rsid w:val="00920F15"/>
    <w:rsid w:val="00920F4E"/>
    <w:rsid w:val="00920F93"/>
    <w:rsid w:val="009210D5"/>
    <w:rsid w:val="009210EA"/>
    <w:rsid w:val="0092114F"/>
    <w:rsid w:val="009211AC"/>
    <w:rsid w:val="009211B5"/>
    <w:rsid w:val="009211CF"/>
    <w:rsid w:val="009213F2"/>
    <w:rsid w:val="00921452"/>
    <w:rsid w:val="009214D2"/>
    <w:rsid w:val="00921575"/>
    <w:rsid w:val="0092181D"/>
    <w:rsid w:val="00921960"/>
    <w:rsid w:val="00921A41"/>
    <w:rsid w:val="00921A4E"/>
    <w:rsid w:val="00921C43"/>
    <w:rsid w:val="00921D4B"/>
    <w:rsid w:val="00921D84"/>
    <w:rsid w:val="00921DC2"/>
    <w:rsid w:val="00922192"/>
    <w:rsid w:val="0092226A"/>
    <w:rsid w:val="009222D1"/>
    <w:rsid w:val="0092233E"/>
    <w:rsid w:val="0092235A"/>
    <w:rsid w:val="00922475"/>
    <w:rsid w:val="009224AA"/>
    <w:rsid w:val="009224B6"/>
    <w:rsid w:val="00922641"/>
    <w:rsid w:val="00922646"/>
    <w:rsid w:val="0092277A"/>
    <w:rsid w:val="0092280C"/>
    <w:rsid w:val="0092295E"/>
    <w:rsid w:val="009229C7"/>
    <w:rsid w:val="00922A96"/>
    <w:rsid w:val="00922C76"/>
    <w:rsid w:val="00922DC7"/>
    <w:rsid w:val="00922DF9"/>
    <w:rsid w:val="00922E56"/>
    <w:rsid w:val="00922E6C"/>
    <w:rsid w:val="00922ECE"/>
    <w:rsid w:val="00922EF3"/>
    <w:rsid w:val="009231E2"/>
    <w:rsid w:val="009232A9"/>
    <w:rsid w:val="00923382"/>
    <w:rsid w:val="009233B1"/>
    <w:rsid w:val="009233CC"/>
    <w:rsid w:val="009233E1"/>
    <w:rsid w:val="0092343F"/>
    <w:rsid w:val="009234CE"/>
    <w:rsid w:val="00923679"/>
    <w:rsid w:val="009236B3"/>
    <w:rsid w:val="009237F9"/>
    <w:rsid w:val="0092389F"/>
    <w:rsid w:val="009238C4"/>
    <w:rsid w:val="00923A50"/>
    <w:rsid w:val="00923A9F"/>
    <w:rsid w:val="00923AC8"/>
    <w:rsid w:val="00923B0A"/>
    <w:rsid w:val="00923B29"/>
    <w:rsid w:val="00923B6C"/>
    <w:rsid w:val="00923C19"/>
    <w:rsid w:val="00923C35"/>
    <w:rsid w:val="00923DE0"/>
    <w:rsid w:val="00923E7C"/>
    <w:rsid w:val="00923E87"/>
    <w:rsid w:val="00923EDE"/>
    <w:rsid w:val="00923EED"/>
    <w:rsid w:val="00923EF2"/>
    <w:rsid w:val="00923F47"/>
    <w:rsid w:val="00923FA9"/>
    <w:rsid w:val="00924081"/>
    <w:rsid w:val="009240E7"/>
    <w:rsid w:val="00924190"/>
    <w:rsid w:val="0092420F"/>
    <w:rsid w:val="009243A5"/>
    <w:rsid w:val="009243C1"/>
    <w:rsid w:val="00924589"/>
    <w:rsid w:val="009246B7"/>
    <w:rsid w:val="0092482A"/>
    <w:rsid w:val="0092482E"/>
    <w:rsid w:val="0092486E"/>
    <w:rsid w:val="0092488A"/>
    <w:rsid w:val="00924900"/>
    <w:rsid w:val="00924B86"/>
    <w:rsid w:val="00924C08"/>
    <w:rsid w:val="00924C95"/>
    <w:rsid w:val="00924D25"/>
    <w:rsid w:val="00924D5E"/>
    <w:rsid w:val="00924ED6"/>
    <w:rsid w:val="00924F21"/>
    <w:rsid w:val="00924F6A"/>
    <w:rsid w:val="00924FCA"/>
    <w:rsid w:val="00924FF1"/>
    <w:rsid w:val="00925046"/>
    <w:rsid w:val="0092507E"/>
    <w:rsid w:val="009250B8"/>
    <w:rsid w:val="009251EF"/>
    <w:rsid w:val="00925201"/>
    <w:rsid w:val="00925209"/>
    <w:rsid w:val="00925302"/>
    <w:rsid w:val="00925303"/>
    <w:rsid w:val="009255B8"/>
    <w:rsid w:val="009255E9"/>
    <w:rsid w:val="009256B5"/>
    <w:rsid w:val="009256CD"/>
    <w:rsid w:val="0092574A"/>
    <w:rsid w:val="0092583B"/>
    <w:rsid w:val="00925921"/>
    <w:rsid w:val="00925945"/>
    <w:rsid w:val="0092597E"/>
    <w:rsid w:val="00925A9C"/>
    <w:rsid w:val="00925BFB"/>
    <w:rsid w:val="00925DBD"/>
    <w:rsid w:val="00925E0A"/>
    <w:rsid w:val="00925E15"/>
    <w:rsid w:val="00925E6C"/>
    <w:rsid w:val="0092609B"/>
    <w:rsid w:val="009260D3"/>
    <w:rsid w:val="009261A4"/>
    <w:rsid w:val="009261EA"/>
    <w:rsid w:val="00926261"/>
    <w:rsid w:val="0092626A"/>
    <w:rsid w:val="00926363"/>
    <w:rsid w:val="0092641D"/>
    <w:rsid w:val="009264AA"/>
    <w:rsid w:val="00926526"/>
    <w:rsid w:val="009265AE"/>
    <w:rsid w:val="009265FE"/>
    <w:rsid w:val="00926740"/>
    <w:rsid w:val="00926852"/>
    <w:rsid w:val="009268A7"/>
    <w:rsid w:val="00926928"/>
    <w:rsid w:val="009269A9"/>
    <w:rsid w:val="00926ADC"/>
    <w:rsid w:val="00926AF8"/>
    <w:rsid w:val="00926B2C"/>
    <w:rsid w:val="00926C1D"/>
    <w:rsid w:val="00926CFD"/>
    <w:rsid w:val="00926DE3"/>
    <w:rsid w:val="00926E68"/>
    <w:rsid w:val="00926E82"/>
    <w:rsid w:val="00926EC0"/>
    <w:rsid w:val="00926F1B"/>
    <w:rsid w:val="00927045"/>
    <w:rsid w:val="00927099"/>
    <w:rsid w:val="009270E1"/>
    <w:rsid w:val="0092723A"/>
    <w:rsid w:val="00927322"/>
    <w:rsid w:val="009273B3"/>
    <w:rsid w:val="00927481"/>
    <w:rsid w:val="009274C7"/>
    <w:rsid w:val="009277DC"/>
    <w:rsid w:val="00927891"/>
    <w:rsid w:val="009278B0"/>
    <w:rsid w:val="00927966"/>
    <w:rsid w:val="00927A03"/>
    <w:rsid w:val="00927A0A"/>
    <w:rsid w:val="00927B70"/>
    <w:rsid w:val="00927BB8"/>
    <w:rsid w:val="00927BE5"/>
    <w:rsid w:val="00927EC7"/>
    <w:rsid w:val="00927F75"/>
    <w:rsid w:val="00927FC5"/>
    <w:rsid w:val="00927FEB"/>
    <w:rsid w:val="009300EE"/>
    <w:rsid w:val="0093011E"/>
    <w:rsid w:val="0093022B"/>
    <w:rsid w:val="00930284"/>
    <w:rsid w:val="00930398"/>
    <w:rsid w:val="009303F1"/>
    <w:rsid w:val="009304FB"/>
    <w:rsid w:val="00930580"/>
    <w:rsid w:val="00930667"/>
    <w:rsid w:val="0093087C"/>
    <w:rsid w:val="00930B25"/>
    <w:rsid w:val="00930BDD"/>
    <w:rsid w:val="00930C12"/>
    <w:rsid w:val="00930D23"/>
    <w:rsid w:val="00930EE2"/>
    <w:rsid w:val="00930F24"/>
    <w:rsid w:val="00931005"/>
    <w:rsid w:val="00931064"/>
    <w:rsid w:val="009310E0"/>
    <w:rsid w:val="00931234"/>
    <w:rsid w:val="00931276"/>
    <w:rsid w:val="0093132D"/>
    <w:rsid w:val="009313A4"/>
    <w:rsid w:val="00931414"/>
    <w:rsid w:val="00931548"/>
    <w:rsid w:val="00931721"/>
    <w:rsid w:val="0093173D"/>
    <w:rsid w:val="009317D1"/>
    <w:rsid w:val="00931822"/>
    <w:rsid w:val="0093187E"/>
    <w:rsid w:val="009318B6"/>
    <w:rsid w:val="009319BA"/>
    <w:rsid w:val="009319D3"/>
    <w:rsid w:val="009319FA"/>
    <w:rsid w:val="00931B24"/>
    <w:rsid w:val="00931CC7"/>
    <w:rsid w:val="00931D1A"/>
    <w:rsid w:val="00931D46"/>
    <w:rsid w:val="00931F01"/>
    <w:rsid w:val="00931F37"/>
    <w:rsid w:val="009320E0"/>
    <w:rsid w:val="0093217D"/>
    <w:rsid w:val="009321DC"/>
    <w:rsid w:val="009321E3"/>
    <w:rsid w:val="009324A0"/>
    <w:rsid w:val="00932526"/>
    <w:rsid w:val="00932527"/>
    <w:rsid w:val="009326A2"/>
    <w:rsid w:val="009326DA"/>
    <w:rsid w:val="009326EA"/>
    <w:rsid w:val="009329A9"/>
    <w:rsid w:val="00932B24"/>
    <w:rsid w:val="00932B87"/>
    <w:rsid w:val="00932CA1"/>
    <w:rsid w:val="00932CB6"/>
    <w:rsid w:val="00932D3C"/>
    <w:rsid w:val="00932D3D"/>
    <w:rsid w:val="00932D49"/>
    <w:rsid w:val="00932DED"/>
    <w:rsid w:val="00932EAE"/>
    <w:rsid w:val="00932FB0"/>
    <w:rsid w:val="0093305D"/>
    <w:rsid w:val="00933063"/>
    <w:rsid w:val="00933065"/>
    <w:rsid w:val="00933141"/>
    <w:rsid w:val="00933190"/>
    <w:rsid w:val="00933257"/>
    <w:rsid w:val="009332DF"/>
    <w:rsid w:val="0093332D"/>
    <w:rsid w:val="009333A9"/>
    <w:rsid w:val="009333C6"/>
    <w:rsid w:val="00933490"/>
    <w:rsid w:val="009334C0"/>
    <w:rsid w:val="00933619"/>
    <w:rsid w:val="009337EF"/>
    <w:rsid w:val="009338C6"/>
    <w:rsid w:val="00933999"/>
    <w:rsid w:val="00933BD1"/>
    <w:rsid w:val="00933E30"/>
    <w:rsid w:val="00933F25"/>
    <w:rsid w:val="00934331"/>
    <w:rsid w:val="00934466"/>
    <w:rsid w:val="009344D8"/>
    <w:rsid w:val="009344E0"/>
    <w:rsid w:val="0093452C"/>
    <w:rsid w:val="009345E1"/>
    <w:rsid w:val="009345F5"/>
    <w:rsid w:val="0093470A"/>
    <w:rsid w:val="0093473D"/>
    <w:rsid w:val="00934814"/>
    <w:rsid w:val="00934854"/>
    <w:rsid w:val="00934945"/>
    <w:rsid w:val="0093495A"/>
    <w:rsid w:val="00934C62"/>
    <w:rsid w:val="00934E33"/>
    <w:rsid w:val="00935075"/>
    <w:rsid w:val="009350B7"/>
    <w:rsid w:val="009350F5"/>
    <w:rsid w:val="0093513F"/>
    <w:rsid w:val="0093523F"/>
    <w:rsid w:val="009353C8"/>
    <w:rsid w:val="0093541F"/>
    <w:rsid w:val="009355F1"/>
    <w:rsid w:val="0093569F"/>
    <w:rsid w:val="009356C1"/>
    <w:rsid w:val="0093574C"/>
    <w:rsid w:val="0093583F"/>
    <w:rsid w:val="009359D4"/>
    <w:rsid w:val="00935BA1"/>
    <w:rsid w:val="00935C19"/>
    <w:rsid w:val="00935C96"/>
    <w:rsid w:val="00935CC9"/>
    <w:rsid w:val="00935D44"/>
    <w:rsid w:val="00935EFA"/>
    <w:rsid w:val="00935F6E"/>
    <w:rsid w:val="00936007"/>
    <w:rsid w:val="00936065"/>
    <w:rsid w:val="0093614D"/>
    <w:rsid w:val="0093617B"/>
    <w:rsid w:val="009362B6"/>
    <w:rsid w:val="009362BA"/>
    <w:rsid w:val="00936310"/>
    <w:rsid w:val="0093632A"/>
    <w:rsid w:val="0093638E"/>
    <w:rsid w:val="00936550"/>
    <w:rsid w:val="00936571"/>
    <w:rsid w:val="00936575"/>
    <w:rsid w:val="00936595"/>
    <w:rsid w:val="00936681"/>
    <w:rsid w:val="009366EC"/>
    <w:rsid w:val="009366FB"/>
    <w:rsid w:val="009367B1"/>
    <w:rsid w:val="0093682D"/>
    <w:rsid w:val="0093683B"/>
    <w:rsid w:val="00936887"/>
    <w:rsid w:val="009369D3"/>
    <w:rsid w:val="00936AD8"/>
    <w:rsid w:val="00936AF7"/>
    <w:rsid w:val="00936BE9"/>
    <w:rsid w:val="00936C1D"/>
    <w:rsid w:val="00936C56"/>
    <w:rsid w:val="00936CA4"/>
    <w:rsid w:val="00936CC9"/>
    <w:rsid w:val="00936CD4"/>
    <w:rsid w:val="00936DA2"/>
    <w:rsid w:val="00936EC0"/>
    <w:rsid w:val="00936EC8"/>
    <w:rsid w:val="00936F2E"/>
    <w:rsid w:val="00936FAD"/>
    <w:rsid w:val="00937281"/>
    <w:rsid w:val="009373B5"/>
    <w:rsid w:val="009373C1"/>
    <w:rsid w:val="009373C7"/>
    <w:rsid w:val="00937503"/>
    <w:rsid w:val="0093771D"/>
    <w:rsid w:val="00937897"/>
    <w:rsid w:val="009378AB"/>
    <w:rsid w:val="00937B2E"/>
    <w:rsid w:val="00937BC1"/>
    <w:rsid w:val="00937BE8"/>
    <w:rsid w:val="00937C5C"/>
    <w:rsid w:val="00937CFA"/>
    <w:rsid w:val="00937D74"/>
    <w:rsid w:val="00937E5D"/>
    <w:rsid w:val="00937F6F"/>
    <w:rsid w:val="00937FAC"/>
    <w:rsid w:val="00937FEB"/>
    <w:rsid w:val="00937FEE"/>
    <w:rsid w:val="00940027"/>
    <w:rsid w:val="009400DE"/>
    <w:rsid w:val="00940255"/>
    <w:rsid w:val="00940276"/>
    <w:rsid w:val="009402F2"/>
    <w:rsid w:val="00940377"/>
    <w:rsid w:val="0094037A"/>
    <w:rsid w:val="009403BA"/>
    <w:rsid w:val="0094041A"/>
    <w:rsid w:val="00940457"/>
    <w:rsid w:val="00940767"/>
    <w:rsid w:val="0094076B"/>
    <w:rsid w:val="009407F6"/>
    <w:rsid w:val="00940865"/>
    <w:rsid w:val="0094094A"/>
    <w:rsid w:val="0094097A"/>
    <w:rsid w:val="0094098A"/>
    <w:rsid w:val="00940A14"/>
    <w:rsid w:val="00940A30"/>
    <w:rsid w:val="00940AA6"/>
    <w:rsid w:val="00940BB8"/>
    <w:rsid w:val="00940D84"/>
    <w:rsid w:val="00940F55"/>
    <w:rsid w:val="00941028"/>
    <w:rsid w:val="0094105F"/>
    <w:rsid w:val="009410B6"/>
    <w:rsid w:val="009410E0"/>
    <w:rsid w:val="00941139"/>
    <w:rsid w:val="0094117D"/>
    <w:rsid w:val="00941195"/>
    <w:rsid w:val="009411FE"/>
    <w:rsid w:val="00941253"/>
    <w:rsid w:val="0094146A"/>
    <w:rsid w:val="009414D0"/>
    <w:rsid w:val="00941587"/>
    <w:rsid w:val="00941649"/>
    <w:rsid w:val="00941757"/>
    <w:rsid w:val="00941884"/>
    <w:rsid w:val="00941991"/>
    <w:rsid w:val="00941A67"/>
    <w:rsid w:val="00941AAE"/>
    <w:rsid w:val="00941B0B"/>
    <w:rsid w:val="00941B68"/>
    <w:rsid w:val="00941C29"/>
    <w:rsid w:val="00941CA1"/>
    <w:rsid w:val="00941DAF"/>
    <w:rsid w:val="00941EA5"/>
    <w:rsid w:val="00941F77"/>
    <w:rsid w:val="009420A7"/>
    <w:rsid w:val="00942233"/>
    <w:rsid w:val="009422DD"/>
    <w:rsid w:val="0094235C"/>
    <w:rsid w:val="00942468"/>
    <w:rsid w:val="00942645"/>
    <w:rsid w:val="00942651"/>
    <w:rsid w:val="009426C2"/>
    <w:rsid w:val="00942760"/>
    <w:rsid w:val="0094281F"/>
    <w:rsid w:val="0094282D"/>
    <w:rsid w:val="0094291C"/>
    <w:rsid w:val="009429DA"/>
    <w:rsid w:val="00942A55"/>
    <w:rsid w:val="00942AAE"/>
    <w:rsid w:val="00942E11"/>
    <w:rsid w:val="00942E35"/>
    <w:rsid w:val="00942EA3"/>
    <w:rsid w:val="00942F57"/>
    <w:rsid w:val="00942F64"/>
    <w:rsid w:val="0094319A"/>
    <w:rsid w:val="00943280"/>
    <w:rsid w:val="009432C9"/>
    <w:rsid w:val="009433C0"/>
    <w:rsid w:val="0094343C"/>
    <w:rsid w:val="0094347E"/>
    <w:rsid w:val="00943550"/>
    <w:rsid w:val="00943561"/>
    <w:rsid w:val="00943647"/>
    <w:rsid w:val="0094364F"/>
    <w:rsid w:val="0094372A"/>
    <w:rsid w:val="0094379F"/>
    <w:rsid w:val="0094390A"/>
    <w:rsid w:val="009439A7"/>
    <w:rsid w:val="00943B1A"/>
    <w:rsid w:val="00943B53"/>
    <w:rsid w:val="00943C16"/>
    <w:rsid w:val="00943C6A"/>
    <w:rsid w:val="00943CF7"/>
    <w:rsid w:val="00943DD6"/>
    <w:rsid w:val="00943EEA"/>
    <w:rsid w:val="00943F2E"/>
    <w:rsid w:val="009441EC"/>
    <w:rsid w:val="00944241"/>
    <w:rsid w:val="00944775"/>
    <w:rsid w:val="00944938"/>
    <w:rsid w:val="009449B7"/>
    <w:rsid w:val="00944B97"/>
    <w:rsid w:val="00944BAD"/>
    <w:rsid w:val="00944BC8"/>
    <w:rsid w:val="00944D8D"/>
    <w:rsid w:val="00944F70"/>
    <w:rsid w:val="00944FF9"/>
    <w:rsid w:val="0094516B"/>
    <w:rsid w:val="009453D4"/>
    <w:rsid w:val="00945723"/>
    <w:rsid w:val="00945778"/>
    <w:rsid w:val="00945927"/>
    <w:rsid w:val="00945AA3"/>
    <w:rsid w:val="00945AC7"/>
    <w:rsid w:val="00945BBA"/>
    <w:rsid w:val="00945CD7"/>
    <w:rsid w:val="00945D9A"/>
    <w:rsid w:val="00945F18"/>
    <w:rsid w:val="00946210"/>
    <w:rsid w:val="00946247"/>
    <w:rsid w:val="0094626B"/>
    <w:rsid w:val="009462D4"/>
    <w:rsid w:val="00946337"/>
    <w:rsid w:val="00946339"/>
    <w:rsid w:val="009463D1"/>
    <w:rsid w:val="00946452"/>
    <w:rsid w:val="00946549"/>
    <w:rsid w:val="00946639"/>
    <w:rsid w:val="00946675"/>
    <w:rsid w:val="00946693"/>
    <w:rsid w:val="0094669D"/>
    <w:rsid w:val="009467A6"/>
    <w:rsid w:val="00946824"/>
    <w:rsid w:val="009468A8"/>
    <w:rsid w:val="0094697F"/>
    <w:rsid w:val="00946AE2"/>
    <w:rsid w:val="00946B2E"/>
    <w:rsid w:val="00946B80"/>
    <w:rsid w:val="00946C89"/>
    <w:rsid w:val="00946CA2"/>
    <w:rsid w:val="00946CC5"/>
    <w:rsid w:val="00946D10"/>
    <w:rsid w:val="00946DEE"/>
    <w:rsid w:val="00946EEC"/>
    <w:rsid w:val="00946FA7"/>
    <w:rsid w:val="0094701E"/>
    <w:rsid w:val="00947040"/>
    <w:rsid w:val="00947047"/>
    <w:rsid w:val="00947858"/>
    <w:rsid w:val="0094789B"/>
    <w:rsid w:val="00947906"/>
    <w:rsid w:val="00947919"/>
    <w:rsid w:val="009479E0"/>
    <w:rsid w:val="00947B32"/>
    <w:rsid w:val="00947B7C"/>
    <w:rsid w:val="00947C4F"/>
    <w:rsid w:val="00947CE3"/>
    <w:rsid w:val="00947D04"/>
    <w:rsid w:val="00947D74"/>
    <w:rsid w:val="00947FE5"/>
    <w:rsid w:val="009500C3"/>
    <w:rsid w:val="00950205"/>
    <w:rsid w:val="0095039A"/>
    <w:rsid w:val="0095059A"/>
    <w:rsid w:val="009505A4"/>
    <w:rsid w:val="009505B8"/>
    <w:rsid w:val="00950659"/>
    <w:rsid w:val="009507AB"/>
    <w:rsid w:val="0095084A"/>
    <w:rsid w:val="00950A3D"/>
    <w:rsid w:val="00950A76"/>
    <w:rsid w:val="00950BD2"/>
    <w:rsid w:val="00950BE6"/>
    <w:rsid w:val="00950C0A"/>
    <w:rsid w:val="00950C97"/>
    <w:rsid w:val="00950D77"/>
    <w:rsid w:val="00950F16"/>
    <w:rsid w:val="00950F4B"/>
    <w:rsid w:val="009510ED"/>
    <w:rsid w:val="0095120E"/>
    <w:rsid w:val="0095121A"/>
    <w:rsid w:val="00951372"/>
    <w:rsid w:val="009513ED"/>
    <w:rsid w:val="0095141F"/>
    <w:rsid w:val="0095177F"/>
    <w:rsid w:val="00951845"/>
    <w:rsid w:val="0095187B"/>
    <w:rsid w:val="0095197E"/>
    <w:rsid w:val="00951996"/>
    <w:rsid w:val="009519EF"/>
    <w:rsid w:val="009519F0"/>
    <w:rsid w:val="009519FE"/>
    <w:rsid w:val="00951A06"/>
    <w:rsid w:val="00951A0F"/>
    <w:rsid w:val="00951CC7"/>
    <w:rsid w:val="00951D47"/>
    <w:rsid w:val="00951E5C"/>
    <w:rsid w:val="00951E76"/>
    <w:rsid w:val="00951F16"/>
    <w:rsid w:val="00951F5F"/>
    <w:rsid w:val="0095209C"/>
    <w:rsid w:val="009520EF"/>
    <w:rsid w:val="00952186"/>
    <w:rsid w:val="009521BC"/>
    <w:rsid w:val="0095221A"/>
    <w:rsid w:val="00952270"/>
    <w:rsid w:val="00952318"/>
    <w:rsid w:val="0095234E"/>
    <w:rsid w:val="009523E2"/>
    <w:rsid w:val="009524AB"/>
    <w:rsid w:val="009525E3"/>
    <w:rsid w:val="0095272C"/>
    <w:rsid w:val="00952797"/>
    <w:rsid w:val="009527D0"/>
    <w:rsid w:val="00952AA5"/>
    <w:rsid w:val="00952B2C"/>
    <w:rsid w:val="00952B65"/>
    <w:rsid w:val="00952B99"/>
    <w:rsid w:val="00952C39"/>
    <w:rsid w:val="00952CF7"/>
    <w:rsid w:val="00952D50"/>
    <w:rsid w:val="00952DA5"/>
    <w:rsid w:val="00952ED2"/>
    <w:rsid w:val="00952FF6"/>
    <w:rsid w:val="0095309A"/>
    <w:rsid w:val="009530C2"/>
    <w:rsid w:val="0095313F"/>
    <w:rsid w:val="00953323"/>
    <w:rsid w:val="00953378"/>
    <w:rsid w:val="00953630"/>
    <w:rsid w:val="009537BA"/>
    <w:rsid w:val="00953837"/>
    <w:rsid w:val="0095389E"/>
    <w:rsid w:val="0095390D"/>
    <w:rsid w:val="00953933"/>
    <w:rsid w:val="00953B18"/>
    <w:rsid w:val="00953B42"/>
    <w:rsid w:val="00953B54"/>
    <w:rsid w:val="00953C41"/>
    <w:rsid w:val="00953C74"/>
    <w:rsid w:val="00953E36"/>
    <w:rsid w:val="00953E4C"/>
    <w:rsid w:val="00953FDE"/>
    <w:rsid w:val="009541DC"/>
    <w:rsid w:val="00954231"/>
    <w:rsid w:val="00954389"/>
    <w:rsid w:val="009543E7"/>
    <w:rsid w:val="00954476"/>
    <w:rsid w:val="00954517"/>
    <w:rsid w:val="00954641"/>
    <w:rsid w:val="0095468A"/>
    <w:rsid w:val="0095469F"/>
    <w:rsid w:val="009546EE"/>
    <w:rsid w:val="0095473D"/>
    <w:rsid w:val="009547B2"/>
    <w:rsid w:val="0095481C"/>
    <w:rsid w:val="009548CA"/>
    <w:rsid w:val="00954A39"/>
    <w:rsid w:val="00954B5E"/>
    <w:rsid w:val="00954C66"/>
    <w:rsid w:val="00954CAF"/>
    <w:rsid w:val="00954D7A"/>
    <w:rsid w:val="00954DEA"/>
    <w:rsid w:val="00954F3B"/>
    <w:rsid w:val="00955037"/>
    <w:rsid w:val="0095504D"/>
    <w:rsid w:val="00955106"/>
    <w:rsid w:val="0095511E"/>
    <w:rsid w:val="009551E4"/>
    <w:rsid w:val="00955289"/>
    <w:rsid w:val="009552D7"/>
    <w:rsid w:val="009554E3"/>
    <w:rsid w:val="009556C7"/>
    <w:rsid w:val="00955852"/>
    <w:rsid w:val="00955854"/>
    <w:rsid w:val="00955966"/>
    <w:rsid w:val="00955A0C"/>
    <w:rsid w:val="00955A62"/>
    <w:rsid w:val="00955B59"/>
    <w:rsid w:val="00955C07"/>
    <w:rsid w:val="00955DE0"/>
    <w:rsid w:val="00955DEC"/>
    <w:rsid w:val="00955E18"/>
    <w:rsid w:val="00955E3B"/>
    <w:rsid w:val="00955ECD"/>
    <w:rsid w:val="00955EE5"/>
    <w:rsid w:val="00956085"/>
    <w:rsid w:val="00956272"/>
    <w:rsid w:val="009562BD"/>
    <w:rsid w:val="0095633F"/>
    <w:rsid w:val="00956341"/>
    <w:rsid w:val="0095639D"/>
    <w:rsid w:val="009564E7"/>
    <w:rsid w:val="00956503"/>
    <w:rsid w:val="00956618"/>
    <w:rsid w:val="0095668F"/>
    <w:rsid w:val="009568EC"/>
    <w:rsid w:val="009569EB"/>
    <w:rsid w:val="00956AB3"/>
    <w:rsid w:val="00956B2A"/>
    <w:rsid w:val="00956DCB"/>
    <w:rsid w:val="00956E61"/>
    <w:rsid w:val="00956F1F"/>
    <w:rsid w:val="00956F43"/>
    <w:rsid w:val="009570B8"/>
    <w:rsid w:val="009570DF"/>
    <w:rsid w:val="009572D5"/>
    <w:rsid w:val="00957356"/>
    <w:rsid w:val="00957371"/>
    <w:rsid w:val="00957385"/>
    <w:rsid w:val="0095739D"/>
    <w:rsid w:val="00957525"/>
    <w:rsid w:val="00957542"/>
    <w:rsid w:val="00957598"/>
    <w:rsid w:val="009577A5"/>
    <w:rsid w:val="009577DA"/>
    <w:rsid w:val="00957A7D"/>
    <w:rsid w:val="00957AD6"/>
    <w:rsid w:val="00957B3A"/>
    <w:rsid w:val="00957CF5"/>
    <w:rsid w:val="00957DCA"/>
    <w:rsid w:val="00957EE0"/>
    <w:rsid w:val="00957F13"/>
    <w:rsid w:val="00957FB4"/>
    <w:rsid w:val="00957FC7"/>
    <w:rsid w:val="0096000C"/>
    <w:rsid w:val="00960049"/>
    <w:rsid w:val="00960088"/>
    <w:rsid w:val="0096018F"/>
    <w:rsid w:val="009601F9"/>
    <w:rsid w:val="00960277"/>
    <w:rsid w:val="009603D1"/>
    <w:rsid w:val="00960458"/>
    <w:rsid w:val="00960531"/>
    <w:rsid w:val="009605F3"/>
    <w:rsid w:val="0096064A"/>
    <w:rsid w:val="00960675"/>
    <w:rsid w:val="0096070A"/>
    <w:rsid w:val="009607FD"/>
    <w:rsid w:val="00960835"/>
    <w:rsid w:val="00960884"/>
    <w:rsid w:val="00960BC7"/>
    <w:rsid w:val="00960BE3"/>
    <w:rsid w:val="00960C8C"/>
    <w:rsid w:val="00960CF3"/>
    <w:rsid w:val="00960D1A"/>
    <w:rsid w:val="00960E48"/>
    <w:rsid w:val="00960ECB"/>
    <w:rsid w:val="009610AB"/>
    <w:rsid w:val="009610B7"/>
    <w:rsid w:val="00961148"/>
    <w:rsid w:val="009611EF"/>
    <w:rsid w:val="009611F7"/>
    <w:rsid w:val="009612FA"/>
    <w:rsid w:val="00961328"/>
    <w:rsid w:val="009613B3"/>
    <w:rsid w:val="00961401"/>
    <w:rsid w:val="009614A2"/>
    <w:rsid w:val="00961522"/>
    <w:rsid w:val="009615C2"/>
    <w:rsid w:val="0096173E"/>
    <w:rsid w:val="00961769"/>
    <w:rsid w:val="0096180D"/>
    <w:rsid w:val="0096190B"/>
    <w:rsid w:val="00961ABC"/>
    <w:rsid w:val="00961B37"/>
    <w:rsid w:val="00961C7F"/>
    <w:rsid w:val="00961D7E"/>
    <w:rsid w:val="00961D7F"/>
    <w:rsid w:val="00961D85"/>
    <w:rsid w:val="00961EA7"/>
    <w:rsid w:val="00961EB0"/>
    <w:rsid w:val="0096215F"/>
    <w:rsid w:val="009621A0"/>
    <w:rsid w:val="009621B7"/>
    <w:rsid w:val="0096221A"/>
    <w:rsid w:val="00962430"/>
    <w:rsid w:val="0096253A"/>
    <w:rsid w:val="009625BD"/>
    <w:rsid w:val="009626C4"/>
    <w:rsid w:val="0096273C"/>
    <w:rsid w:val="00962835"/>
    <w:rsid w:val="0096299B"/>
    <w:rsid w:val="0096299F"/>
    <w:rsid w:val="00962A0D"/>
    <w:rsid w:val="00962A8B"/>
    <w:rsid w:val="00962AC4"/>
    <w:rsid w:val="00962BBB"/>
    <w:rsid w:val="00962BC8"/>
    <w:rsid w:val="00962D83"/>
    <w:rsid w:val="00962D9C"/>
    <w:rsid w:val="00962E5E"/>
    <w:rsid w:val="00963143"/>
    <w:rsid w:val="0096324F"/>
    <w:rsid w:val="00963286"/>
    <w:rsid w:val="00963292"/>
    <w:rsid w:val="009634A3"/>
    <w:rsid w:val="00963501"/>
    <w:rsid w:val="00963712"/>
    <w:rsid w:val="00963790"/>
    <w:rsid w:val="00963859"/>
    <w:rsid w:val="0096389F"/>
    <w:rsid w:val="009638A8"/>
    <w:rsid w:val="0096398E"/>
    <w:rsid w:val="009639D9"/>
    <w:rsid w:val="00963A74"/>
    <w:rsid w:val="00963A9B"/>
    <w:rsid w:val="00963AB3"/>
    <w:rsid w:val="00963ACE"/>
    <w:rsid w:val="00963B01"/>
    <w:rsid w:val="00963B7D"/>
    <w:rsid w:val="00963BE4"/>
    <w:rsid w:val="00963C94"/>
    <w:rsid w:val="00963CAA"/>
    <w:rsid w:val="00963CB5"/>
    <w:rsid w:val="00963D63"/>
    <w:rsid w:val="00963EEA"/>
    <w:rsid w:val="00963F62"/>
    <w:rsid w:val="00963F93"/>
    <w:rsid w:val="00964028"/>
    <w:rsid w:val="00964076"/>
    <w:rsid w:val="0096415B"/>
    <w:rsid w:val="0096439A"/>
    <w:rsid w:val="009643CF"/>
    <w:rsid w:val="0096443E"/>
    <w:rsid w:val="00964489"/>
    <w:rsid w:val="009644C6"/>
    <w:rsid w:val="00964529"/>
    <w:rsid w:val="0096456F"/>
    <w:rsid w:val="00964609"/>
    <w:rsid w:val="00964737"/>
    <w:rsid w:val="00964745"/>
    <w:rsid w:val="0096484C"/>
    <w:rsid w:val="0096495E"/>
    <w:rsid w:val="009649ED"/>
    <w:rsid w:val="00964A29"/>
    <w:rsid w:val="00964DFA"/>
    <w:rsid w:val="00964E76"/>
    <w:rsid w:val="00964EAF"/>
    <w:rsid w:val="00964F1C"/>
    <w:rsid w:val="00964F94"/>
    <w:rsid w:val="00964FBF"/>
    <w:rsid w:val="00964FCA"/>
    <w:rsid w:val="00965059"/>
    <w:rsid w:val="009650AE"/>
    <w:rsid w:val="00965148"/>
    <w:rsid w:val="00965273"/>
    <w:rsid w:val="00965344"/>
    <w:rsid w:val="00965367"/>
    <w:rsid w:val="0096538C"/>
    <w:rsid w:val="009653CE"/>
    <w:rsid w:val="009653D8"/>
    <w:rsid w:val="00965633"/>
    <w:rsid w:val="00965712"/>
    <w:rsid w:val="0096572B"/>
    <w:rsid w:val="009657F6"/>
    <w:rsid w:val="009658FF"/>
    <w:rsid w:val="0096595E"/>
    <w:rsid w:val="00965A1C"/>
    <w:rsid w:val="00965BB3"/>
    <w:rsid w:val="00965C37"/>
    <w:rsid w:val="00965E0B"/>
    <w:rsid w:val="00966050"/>
    <w:rsid w:val="009660A9"/>
    <w:rsid w:val="0096623C"/>
    <w:rsid w:val="00966518"/>
    <w:rsid w:val="009668E4"/>
    <w:rsid w:val="009668ED"/>
    <w:rsid w:val="009669E9"/>
    <w:rsid w:val="00966A8A"/>
    <w:rsid w:val="00966ABB"/>
    <w:rsid w:val="00966AC3"/>
    <w:rsid w:val="00966BF9"/>
    <w:rsid w:val="00966CA3"/>
    <w:rsid w:val="00966D9F"/>
    <w:rsid w:val="00966DF1"/>
    <w:rsid w:val="00966E43"/>
    <w:rsid w:val="00966F43"/>
    <w:rsid w:val="00966FD1"/>
    <w:rsid w:val="009670CD"/>
    <w:rsid w:val="0096710F"/>
    <w:rsid w:val="0096714A"/>
    <w:rsid w:val="00967220"/>
    <w:rsid w:val="00967252"/>
    <w:rsid w:val="00967301"/>
    <w:rsid w:val="00967421"/>
    <w:rsid w:val="0096747A"/>
    <w:rsid w:val="00967535"/>
    <w:rsid w:val="009675E0"/>
    <w:rsid w:val="009676D2"/>
    <w:rsid w:val="00967754"/>
    <w:rsid w:val="009677F5"/>
    <w:rsid w:val="009677FE"/>
    <w:rsid w:val="009678B0"/>
    <w:rsid w:val="009678D6"/>
    <w:rsid w:val="00967B34"/>
    <w:rsid w:val="00967BFF"/>
    <w:rsid w:val="00967D7C"/>
    <w:rsid w:val="00967F2D"/>
    <w:rsid w:val="00967F65"/>
    <w:rsid w:val="00970086"/>
    <w:rsid w:val="0097014F"/>
    <w:rsid w:val="009701E8"/>
    <w:rsid w:val="00970210"/>
    <w:rsid w:val="00970272"/>
    <w:rsid w:val="009702A8"/>
    <w:rsid w:val="00970771"/>
    <w:rsid w:val="009709AB"/>
    <w:rsid w:val="009709E5"/>
    <w:rsid w:val="00970A5F"/>
    <w:rsid w:val="00970AD3"/>
    <w:rsid w:val="00970B7F"/>
    <w:rsid w:val="00970D04"/>
    <w:rsid w:val="00970D68"/>
    <w:rsid w:val="00970F85"/>
    <w:rsid w:val="00970F99"/>
    <w:rsid w:val="00970F9B"/>
    <w:rsid w:val="009710E2"/>
    <w:rsid w:val="009710FA"/>
    <w:rsid w:val="009711C1"/>
    <w:rsid w:val="009711CC"/>
    <w:rsid w:val="00971230"/>
    <w:rsid w:val="00971250"/>
    <w:rsid w:val="00971258"/>
    <w:rsid w:val="0097125C"/>
    <w:rsid w:val="009712F2"/>
    <w:rsid w:val="00971458"/>
    <w:rsid w:val="0097149E"/>
    <w:rsid w:val="0097161F"/>
    <w:rsid w:val="0097181B"/>
    <w:rsid w:val="0097185E"/>
    <w:rsid w:val="009718B3"/>
    <w:rsid w:val="00971A4E"/>
    <w:rsid w:val="00971C9F"/>
    <w:rsid w:val="00971CD9"/>
    <w:rsid w:val="00971E70"/>
    <w:rsid w:val="00971E86"/>
    <w:rsid w:val="009720A3"/>
    <w:rsid w:val="00972118"/>
    <w:rsid w:val="00972292"/>
    <w:rsid w:val="00972332"/>
    <w:rsid w:val="0097235D"/>
    <w:rsid w:val="009723B3"/>
    <w:rsid w:val="009723BE"/>
    <w:rsid w:val="009723F2"/>
    <w:rsid w:val="00972501"/>
    <w:rsid w:val="009725DD"/>
    <w:rsid w:val="00972617"/>
    <w:rsid w:val="00972631"/>
    <w:rsid w:val="00972744"/>
    <w:rsid w:val="00972882"/>
    <w:rsid w:val="00972919"/>
    <w:rsid w:val="00972A35"/>
    <w:rsid w:val="00972B23"/>
    <w:rsid w:val="00972DE5"/>
    <w:rsid w:val="00972E21"/>
    <w:rsid w:val="00972E6F"/>
    <w:rsid w:val="00972E9A"/>
    <w:rsid w:val="00972F7D"/>
    <w:rsid w:val="00972FEA"/>
    <w:rsid w:val="00973004"/>
    <w:rsid w:val="00973033"/>
    <w:rsid w:val="00973183"/>
    <w:rsid w:val="00973204"/>
    <w:rsid w:val="00973231"/>
    <w:rsid w:val="00973241"/>
    <w:rsid w:val="0097332D"/>
    <w:rsid w:val="0097358F"/>
    <w:rsid w:val="009738BD"/>
    <w:rsid w:val="00973A31"/>
    <w:rsid w:val="00973BBB"/>
    <w:rsid w:val="00973CD2"/>
    <w:rsid w:val="00973CDC"/>
    <w:rsid w:val="00973DB1"/>
    <w:rsid w:val="00973EA6"/>
    <w:rsid w:val="00973EAC"/>
    <w:rsid w:val="00973F08"/>
    <w:rsid w:val="00973F41"/>
    <w:rsid w:val="00973FE6"/>
    <w:rsid w:val="009740AC"/>
    <w:rsid w:val="009741CB"/>
    <w:rsid w:val="00974260"/>
    <w:rsid w:val="009743D0"/>
    <w:rsid w:val="0097444E"/>
    <w:rsid w:val="00974492"/>
    <w:rsid w:val="00974696"/>
    <w:rsid w:val="00974701"/>
    <w:rsid w:val="0097477B"/>
    <w:rsid w:val="0097479A"/>
    <w:rsid w:val="009747BB"/>
    <w:rsid w:val="00974873"/>
    <w:rsid w:val="00974912"/>
    <w:rsid w:val="009749B1"/>
    <w:rsid w:val="009749D4"/>
    <w:rsid w:val="009749EB"/>
    <w:rsid w:val="00974A3E"/>
    <w:rsid w:val="00974BBF"/>
    <w:rsid w:val="00974D5E"/>
    <w:rsid w:val="00974DAC"/>
    <w:rsid w:val="00974EA0"/>
    <w:rsid w:val="00974EE4"/>
    <w:rsid w:val="00974F3D"/>
    <w:rsid w:val="00974FFE"/>
    <w:rsid w:val="009751A9"/>
    <w:rsid w:val="00975214"/>
    <w:rsid w:val="0097522B"/>
    <w:rsid w:val="00975340"/>
    <w:rsid w:val="0097543E"/>
    <w:rsid w:val="00975609"/>
    <w:rsid w:val="009756BC"/>
    <w:rsid w:val="00975772"/>
    <w:rsid w:val="009759BB"/>
    <w:rsid w:val="00975A4E"/>
    <w:rsid w:val="00975AEB"/>
    <w:rsid w:val="00975CBE"/>
    <w:rsid w:val="00975D6C"/>
    <w:rsid w:val="00975DC6"/>
    <w:rsid w:val="00975DCF"/>
    <w:rsid w:val="00975DD5"/>
    <w:rsid w:val="00975E30"/>
    <w:rsid w:val="00975E57"/>
    <w:rsid w:val="00975E71"/>
    <w:rsid w:val="00975E8A"/>
    <w:rsid w:val="00975F23"/>
    <w:rsid w:val="00975F7F"/>
    <w:rsid w:val="00975FB9"/>
    <w:rsid w:val="009761C1"/>
    <w:rsid w:val="00976205"/>
    <w:rsid w:val="009763A7"/>
    <w:rsid w:val="009764A3"/>
    <w:rsid w:val="00976549"/>
    <w:rsid w:val="009765D3"/>
    <w:rsid w:val="0097661A"/>
    <w:rsid w:val="0097664F"/>
    <w:rsid w:val="00976738"/>
    <w:rsid w:val="009767B2"/>
    <w:rsid w:val="009768C2"/>
    <w:rsid w:val="009768E8"/>
    <w:rsid w:val="00976AD5"/>
    <w:rsid w:val="00976BE2"/>
    <w:rsid w:val="00976D02"/>
    <w:rsid w:val="00976DFE"/>
    <w:rsid w:val="00976EB4"/>
    <w:rsid w:val="0097720E"/>
    <w:rsid w:val="0097729E"/>
    <w:rsid w:val="009772B2"/>
    <w:rsid w:val="009772BE"/>
    <w:rsid w:val="0097738F"/>
    <w:rsid w:val="00977420"/>
    <w:rsid w:val="0097756B"/>
    <w:rsid w:val="009775E1"/>
    <w:rsid w:val="00977739"/>
    <w:rsid w:val="00977989"/>
    <w:rsid w:val="00977A3A"/>
    <w:rsid w:val="00977BAD"/>
    <w:rsid w:val="00977D43"/>
    <w:rsid w:val="00977E53"/>
    <w:rsid w:val="009800B0"/>
    <w:rsid w:val="00980185"/>
    <w:rsid w:val="009801C1"/>
    <w:rsid w:val="009801E8"/>
    <w:rsid w:val="00980392"/>
    <w:rsid w:val="00980420"/>
    <w:rsid w:val="009805A3"/>
    <w:rsid w:val="009806E0"/>
    <w:rsid w:val="0098077A"/>
    <w:rsid w:val="00980919"/>
    <w:rsid w:val="0098096A"/>
    <w:rsid w:val="009809A3"/>
    <w:rsid w:val="00980A95"/>
    <w:rsid w:val="00980AC3"/>
    <w:rsid w:val="00980B2D"/>
    <w:rsid w:val="00980C1B"/>
    <w:rsid w:val="00980C5B"/>
    <w:rsid w:val="00980D41"/>
    <w:rsid w:val="00980DAB"/>
    <w:rsid w:val="00980DB3"/>
    <w:rsid w:val="00980EFB"/>
    <w:rsid w:val="00980F49"/>
    <w:rsid w:val="00980F88"/>
    <w:rsid w:val="00980F8C"/>
    <w:rsid w:val="00980FA2"/>
    <w:rsid w:val="00980FFF"/>
    <w:rsid w:val="00981132"/>
    <w:rsid w:val="0098120A"/>
    <w:rsid w:val="009812F1"/>
    <w:rsid w:val="00981334"/>
    <w:rsid w:val="00981437"/>
    <w:rsid w:val="0098144C"/>
    <w:rsid w:val="009814F6"/>
    <w:rsid w:val="009815AC"/>
    <w:rsid w:val="009815C4"/>
    <w:rsid w:val="0098183F"/>
    <w:rsid w:val="009818D2"/>
    <w:rsid w:val="00981A00"/>
    <w:rsid w:val="00981B58"/>
    <w:rsid w:val="00981BF1"/>
    <w:rsid w:val="00981C84"/>
    <w:rsid w:val="00981C95"/>
    <w:rsid w:val="00981CA0"/>
    <w:rsid w:val="00981D91"/>
    <w:rsid w:val="00981E9D"/>
    <w:rsid w:val="00981EB4"/>
    <w:rsid w:val="00981F64"/>
    <w:rsid w:val="00981FAE"/>
    <w:rsid w:val="00981FF1"/>
    <w:rsid w:val="0098200D"/>
    <w:rsid w:val="009822FF"/>
    <w:rsid w:val="00982316"/>
    <w:rsid w:val="00982710"/>
    <w:rsid w:val="00982800"/>
    <w:rsid w:val="00982835"/>
    <w:rsid w:val="009828C9"/>
    <w:rsid w:val="00982996"/>
    <w:rsid w:val="00982A8A"/>
    <w:rsid w:val="00982B94"/>
    <w:rsid w:val="00982CD6"/>
    <w:rsid w:val="00982CDF"/>
    <w:rsid w:val="00982D0F"/>
    <w:rsid w:val="00982E69"/>
    <w:rsid w:val="00983010"/>
    <w:rsid w:val="00983074"/>
    <w:rsid w:val="00983145"/>
    <w:rsid w:val="009832A9"/>
    <w:rsid w:val="00983320"/>
    <w:rsid w:val="00983351"/>
    <w:rsid w:val="00983387"/>
    <w:rsid w:val="0098345B"/>
    <w:rsid w:val="00983685"/>
    <w:rsid w:val="00983696"/>
    <w:rsid w:val="009836C7"/>
    <w:rsid w:val="009836F8"/>
    <w:rsid w:val="00983735"/>
    <w:rsid w:val="009838B1"/>
    <w:rsid w:val="00983935"/>
    <w:rsid w:val="00983ADA"/>
    <w:rsid w:val="00983BB4"/>
    <w:rsid w:val="00983C6F"/>
    <w:rsid w:val="00983D29"/>
    <w:rsid w:val="00983DE2"/>
    <w:rsid w:val="00983F5C"/>
    <w:rsid w:val="00984164"/>
    <w:rsid w:val="00984330"/>
    <w:rsid w:val="00984408"/>
    <w:rsid w:val="00984466"/>
    <w:rsid w:val="0098456D"/>
    <w:rsid w:val="00984775"/>
    <w:rsid w:val="009848C6"/>
    <w:rsid w:val="0098497E"/>
    <w:rsid w:val="00984B39"/>
    <w:rsid w:val="00984D88"/>
    <w:rsid w:val="00984D98"/>
    <w:rsid w:val="00984E6E"/>
    <w:rsid w:val="00984EFA"/>
    <w:rsid w:val="00984F1E"/>
    <w:rsid w:val="00984FD8"/>
    <w:rsid w:val="00985019"/>
    <w:rsid w:val="00985075"/>
    <w:rsid w:val="00985094"/>
    <w:rsid w:val="009850C7"/>
    <w:rsid w:val="009850D2"/>
    <w:rsid w:val="0098519A"/>
    <w:rsid w:val="00985210"/>
    <w:rsid w:val="00985443"/>
    <w:rsid w:val="0098544F"/>
    <w:rsid w:val="00985507"/>
    <w:rsid w:val="00985516"/>
    <w:rsid w:val="0098557E"/>
    <w:rsid w:val="009855DC"/>
    <w:rsid w:val="00985674"/>
    <w:rsid w:val="0098567E"/>
    <w:rsid w:val="00985681"/>
    <w:rsid w:val="00985689"/>
    <w:rsid w:val="00985716"/>
    <w:rsid w:val="00985748"/>
    <w:rsid w:val="00985793"/>
    <w:rsid w:val="009858E2"/>
    <w:rsid w:val="00985929"/>
    <w:rsid w:val="009859F5"/>
    <w:rsid w:val="00985A01"/>
    <w:rsid w:val="00985B6E"/>
    <w:rsid w:val="00985C2F"/>
    <w:rsid w:val="00985CE8"/>
    <w:rsid w:val="0098613B"/>
    <w:rsid w:val="0098632F"/>
    <w:rsid w:val="009863D7"/>
    <w:rsid w:val="00986417"/>
    <w:rsid w:val="009864D6"/>
    <w:rsid w:val="00986603"/>
    <w:rsid w:val="00986647"/>
    <w:rsid w:val="0098671D"/>
    <w:rsid w:val="0098674F"/>
    <w:rsid w:val="009867AF"/>
    <w:rsid w:val="00986898"/>
    <w:rsid w:val="00986914"/>
    <w:rsid w:val="00986995"/>
    <w:rsid w:val="00986A3D"/>
    <w:rsid w:val="00986B00"/>
    <w:rsid w:val="00986B3C"/>
    <w:rsid w:val="00986B99"/>
    <w:rsid w:val="00986C39"/>
    <w:rsid w:val="00986C47"/>
    <w:rsid w:val="00986D24"/>
    <w:rsid w:val="00986DA6"/>
    <w:rsid w:val="00986E31"/>
    <w:rsid w:val="00986E71"/>
    <w:rsid w:val="00986F45"/>
    <w:rsid w:val="00986F9D"/>
    <w:rsid w:val="00987018"/>
    <w:rsid w:val="009870B5"/>
    <w:rsid w:val="009870C1"/>
    <w:rsid w:val="009871EA"/>
    <w:rsid w:val="00987319"/>
    <w:rsid w:val="00987325"/>
    <w:rsid w:val="009873BB"/>
    <w:rsid w:val="009873C8"/>
    <w:rsid w:val="00987493"/>
    <w:rsid w:val="009875AD"/>
    <w:rsid w:val="009877F1"/>
    <w:rsid w:val="00987844"/>
    <w:rsid w:val="0098796D"/>
    <w:rsid w:val="00987995"/>
    <w:rsid w:val="009879AD"/>
    <w:rsid w:val="00987A38"/>
    <w:rsid w:val="00987B13"/>
    <w:rsid w:val="00987BF8"/>
    <w:rsid w:val="00987D15"/>
    <w:rsid w:val="00987F6B"/>
    <w:rsid w:val="00987FBE"/>
    <w:rsid w:val="00990055"/>
    <w:rsid w:val="009900B6"/>
    <w:rsid w:val="009900F2"/>
    <w:rsid w:val="00990375"/>
    <w:rsid w:val="00990463"/>
    <w:rsid w:val="0099056D"/>
    <w:rsid w:val="0099063F"/>
    <w:rsid w:val="0099068D"/>
    <w:rsid w:val="009906EA"/>
    <w:rsid w:val="009906F7"/>
    <w:rsid w:val="00990805"/>
    <w:rsid w:val="0099093F"/>
    <w:rsid w:val="009909E8"/>
    <w:rsid w:val="00990A37"/>
    <w:rsid w:val="00990B01"/>
    <w:rsid w:val="00990BFB"/>
    <w:rsid w:val="00990C18"/>
    <w:rsid w:val="00990CAF"/>
    <w:rsid w:val="00990EE4"/>
    <w:rsid w:val="00990EF9"/>
    <w:rsid w:val="0099104E"/>
    <w:rsid w:val="00991202"/>
    <w:rsid w:val="00991450"/>
    <w:rsid w:val="009914B1"/>
    <w:rsid w:val="009914B9"/>
    <w:rsid w:val="009914FB"/>
    <w:rsid w:val="0099163E"/>
    <w:rsid w:val="009918F4"/>
    <w:rsid w:val="0099191E"/>
    <w:rsid w:val="00991983"/>
    <w:rsid w:val="00991A0D"/>
    <w:rsid w:val="00991AA8"/>
    <w:rsid w:val="00991B8A"/>
    <w:rsid w:val="00991BEE"/>
    <w:rsid w:val="00991BF2"/>
    <w:rsid w:val="00991CA4"/>
    <w:rsid w:val="00991D2F"/>
    <w:rsid w:val="00991D33"/>
    <w:rsid w:val="00991DB9"/>
    <w:rsid w:val="00991DBD"/>
    <w:rsid w:val="00991DFC"/>
    <w:rsid w:val="00991E72"/>
    <w:rsid w:val="009920B7"/>
    <w:rsid w:val="009920BF"/>
    <w:rsid w:val="009920E0"/>
    <w:rsid w:val="009921A5"/>
    <w:rsid w:val="009921B8"/>
    <w:rsid w:val="0099240B"/>
    <w:rsid w:val="0099243F"/>
    <w:rsid w:val="00992662"/>
    <w:rsid w:val="0099280E"/>
    <w:rsid w:val="00992816"/>
    <w:rsid w:val="0099281E"/>
    <w:rsid w:val="00992853"/>
    <w:rsid w:val="0099297C"/>
    <w:rsid w:val="009929B6"/>
    <w:rsid w:val="00992A28"/>
    <w:rsid w:val="00992AE2"/>
    <w:rsid w:val="00992B04"/>
    <w:rsid w:val="00992BD3"/>
    <w:rsid w:val="00992C7A"/>
    <w:rsid w:val="00992CB4"/>
    <w:rsid w:val="00992CEB"/>
    <w:rsid w:val="00992CFB"/>
    <w:rsid w:val="00992D88"/>
    <w:rsid w:val="00992ED3"/>
    <w:rsid w:val="00992EF9"/>
    <w:rsid w:val="00992EFB"/>
    <w:rsid w:val="00992F73"/>
    <w:rsid w:val="00993094"/>
    <w:rsid w:val="009930DE"/>
    <w:rsid w:val="0099334D"/>
    <w:rsid w:val="009933BD"/>
    <w:rsid w:val="00993487"/>
    <w:rsid w:val="009934CB"/>
    <w:rsid w:val="00993582"/>
    <w:rsid w:val="00993689"/>
    <w:rsid w:val="009936FB"/>
    <w:rsid w:val="009937C6"/>
    <w:rsid w:val="0099380D"/>
    <w:rsid w:val="0099381A"/>
    <w:rsid w:val="009938E9"/>
    <w:rsid w:val="00993A44"/>
    <w:rsid w:val="00993AF2"/>
    <w:rsid w:val="00993D5E"/>
    <w:rsid w:val="00993DB5"/>
    <w:rsid w:val="00993DF0"/>
    <w:rsid w:val="00993FB6"/>
    <w:rsid w:val="009941C1"/>
    <w:rsid w:val="009942BA"/>
    <w:rsid w:val="0099439A"/>
    <w:rsid w:val="009943DC"/>
    <w:rsid w:val="009944C6"/>
    <w:rsid w:val="00994567"/>
    <w:rsid w:val="009947BB"/>
    <w:rsid w:val="00994928"/>
    <w:rsid w:val="0099495A"/>
    <w:rsid w:val="00994968"/>
    <w:rsid w:val="00994A4D"/>
    <w:rsid w:val="00994C31"/>
    <w:rsid w:val="00994CD4"/>
    <w:rsid w:val="00994D92"/>
    <w:rsid w:val="00994E5A"/>
    <w:rsid w:val="00994FD5"/>
    <w:rsid w:val="009950DD"/>
    <w:rsid w:val="0099514B"/>
    <w:rsid w:val="009951FD"/>
    <w:rsid w:val="00995256"/>
    <w:rsid w:val="00995259"/>
    <w:rsid w:val="00995290"/>
    <w:rsid w:val="009955B3"/>
    <w:rsid w:val="009957DD"/>
    <w:rsid w:val="0099581B"/>
    <w:rsid w:val="00995903"/>
    <w:rsid w:val="00995947"/>
    <w:rsid w:val="00995A0B"/>
    <w:rsid w:val="00995B1E"/>
    <w:rsid w:val="00995BA2"/>
    <w:rsid w:val="00995C47"/>
    <w:rsid w:val="00995C74"/>
    <w:rsid w:val="00995D6A"/>
    <w:rsid w:val="0099606F"/>
    <w:rsid w:val="00996372"/>
    <w:rsid w:val="0099637A"/>
    <w:rsid w:val="009964A1"/>
    <w:rsid w:val="00996530"/>
    <w:rsid w:val="009966F0"/>
    <w:rsid w:val="00996717"/>
    <w:rsid w:val="00996733"/>
    <w:rsid w:val="00996914"/>
    <w:rsid w:val="00996985"/>
    <w:rsid w:val="00996A27"/>
    <w:rsid w:val="00996DBC"/>
    <w:rsid w:val="00996DBD"/>
    <w:rsid w:val="00996DBE"/>
    <w:rsid w:val="00996E67"/>
    <w:rsid w:val="00996F42"/>
    <w:rsid w:val="00996FC5"/>
    <w:rsid w:val="009970CB"/>
    <w:rsid w:val="0099714B"/>
    <w:rsid w:val="009972E2"/>
    <w:rsid w:val="009973BE"/>
    <w:rsid w:val="0099740C"/>
    <w:rsid w:val="009974BB"/>
    <w:rsid w:val="009974D3"/>
    <w:rsid w:val="0099757B"/>
    <w:rsid w:val="0099757D"/>
    <w:rsid w:val="009976D0"/>
    <w:rsid w:val="00997778"/>
    <w:rsid w:val="0099794E"/>
    <w:rsid w:val="00997A6A"/>
    <w:rsid w:val="00997AFA"/>
    <w:rsid w:val="00997B06"/>
    <w:rsid w:val="00997B60"/>
    <w:rsid w:val="00997C7A"/>
    <w:rsid w:val="00997D75"/>
    <w:rsid w:val="00997EE1"/>
    <w:rsid w:val="00997F55"/>
    <w:rsid w:val="00997F74"/>
    <w:rsid w:val="009A0077"/>
    <w:rsid w:val="009A00B1"/>
    <w:rsid w:val="009A0107"/>
    <w:rsid w:val="009A0188"/>
    <w:rsid w:val="009A024C"/>
    <w:rsid w:val="009A02D0"/>
    <w:rsid w:val="009A02D4"/>
    <w:rsid w:val="009A02DF"/>
    <w:rsid w:val="009A02E6"/>
    <w:rsid w:val="009A0301"/>
    <w:rsid w:val="009A0387"/>
    <w:rsid w:val="009A040C"/>
    <w:rsid w:val="009A051F"/>
    <w:rsid w:val="009A06AE"/>
    <w:rsid w:val="009A07CD"/>
    <w:rsid w:val="009A085E"/>
    <w:rsid w:val="009A0912"/>
    <w:rsid w:val="009A0957"/>
    <w:rsid w:val="009A0A16"/>
    <w:rsid w:val="009A0A8A"/>
    <w:rsid w:val="009A0B0E"/>
    <w:rsid w:val="009A0C4E"/>
    <w:rsid w:val="009A0D32"/>
    <w:rsid w:val="009A0F4F"/>
    <w:rsid w:val="009A0FC0"/>
    <w:rsid w:val="009A107E"/>
    <w:rsid w:val="009A1163"/>
    <w:rsid w:val="009A1181"/>
    <w:rsid w:val="009A12C2"/>
    <w:rsid w:val="009A1300"/>
    <w:rsid w:val="009A1303"/>
    <w:rsid w:val="009A1335"/>
    <w:rsid w:val="009A13A3"/>
    <w:rsid w:val="009A14BC"/>
    <w:rsid w:val="009A151F"/>
    <w:rsid w:val="009A156D"/>
    <w:rsid w:val="009A15B6"/>
    <w:rsid w:val="009A163E"/>
    <w:rsid w:val="009A1660"/>
    <w:rsid w:val="009A1670"/>
    <w:rsid w:val="009A16C5"/>
    <w:rsid w:val="009A17D6"/>
    <w:rsid w:val="009A17DA"/>
    <w:rsid w:val="009A181C"/>
    <w:rsid w:val="009A181D"/>
    <w:rsid w:val="009A1896"/>
    <w:rsid w:val="009A19CB"/>
    <w:rsid w:val="009A1C4C"/>
    <w:rsid w:val="009A1CEC"/>
    <w:rsid w:val="009A200A"/>
    <w:rsid w:val="009A2030"/>
    <w:rsid w:val="009A2176"/>
    <w:rsid w:val="009A21E1"/>
    <w:rsid w:val="009A21F0"/>
    <w:rsid w:val="009A22FC"/>
    <w:rsid w:val="009A2396"/>
    <w:rsid w:val="009A23E4"/>
    <w:rsid w:val="009A244B"/>
    <w:rsid w:val="009A2610"/>
    <w:rsid w:val="009A265E"/>
    <w:rsid w:val="009A26B3"/>
    <w:rsid w:val="009A2700"/>
    <w:rsid w:val="009A274A"/>
    <w:rsid w:val="009A2781"/>
    <w:rsid w:val="009A2782"/>
    <w:rsid w:val="009A2787"/>
    <w:rsid w:val="009A2859"/>
    <w:rsid w:val="009A2956"/>
    <w:rsid w:val="009A299B"/>
    <w:rsid w:val="009A29E7"/>
    <w:rsid w:val="009A29EF"/>
    <w:rsid w:val="009A2B72"/>
    <w:rsid w:val="009A2BF4"/>
    <w:rsid w:val="009A2E88"/>
    <w:rsid w:val="009A2E8D"/>
    <w:rsid w:val="009A2EF0"/>
    <w:rsid w:val="009A2FA3"/>
    <w:rsid w:val="009A2FED"/>
    <w:rsid w:val="009A32BA"/>
    <w:rsid w:val="009A32CA"/>
    <w:rsid w:val="009A34CE"/>
    <w:rsid w:val="009A3533"/>
    <w:rsid w:val="009A355E"/>
    <w:rsid w:val="009A3568"/>
    <w:rsid w:val="009A35EB"/>
    <w:rsid w:val="009A365F"/>
    <w:rsid w:val="009A36B5"/>
    <w:rsid w:val="009A3752"/>
    <w:rsid w:val="009A375B"/>
    <w:rsid w:val="009A37AE"/>
    <w:rsid w:val="009A3833"/>
    <w:rsid w:val="009A3A3C"/>
    <w:rsid w:val="009A3B60"/>
    <w:rsid w:val="009A3CE4"/>
    <w:rsid w:val="009A3D2D"/>
    <w:rsid w:val="009A3F0A"/>
    <w:rsid w:val="009A3F33"/>
    <w:rsid w:val="009A4111"/>
    <w:rsid w:val="009A4234"/>
    <w:rsid w:val="009A4284"/>
    <w:rsid w:val="009A42A4"/>
    <w:rsid w:val="009A4313"/>
    <w:rsid w:val="009A43E4"/>
    <w:rsid w:val="009A4550"/>
    <w:rsid w:val="009A4572"/>
    <w:rsid w:val="009A463B"/>
    <w:rsid w:val="009A46D9"/>
    <w:rsid w:val="009A4A0A"/>
    <w:rsid w:val="009A4AC7"/>
    <w:rsid w:val="009A4AE5"/>
    <w:rsid w:val="009A4D3D"/>
    <w:rsid w:val="009A4DB6"/>
    <w:rsid w:val="009A4DBA"/>
    <w:rsid w:val="009A4F74"/>
    <w:rsid w:val="009A4FBB"/>
    <w:rsid w:val="009A5030"/>
    <w:rsid w:val="009A51A4"/>
    <w:rsid w:val="009A5215"/>
    <w:rsid w:val="009A5364"/>
    <w:rsid w:val="009A54D5"/>
    <w:rsid w:val="009A54D6"/>
    <w:rsid w:val="009A563B"/>
    <w:rsid w:val="009A580E"/>
    <w:rsid w:val="009A5960"/>
    <w:rsid w:val="009A59C1"/>
    <w:rsid w:val="009A5C2A"/>
    <w:rsid w:val="009A5C67"/>
    <w:rsid w:val="009A5DFD"/>
    <w:rsid w:val="009A5E32"/>
    <w:rsid w:val="009A5EB1"/>
    <w:rsid w:val="009A5F5E"/>
    <w:rsid w:val="009A600E"/>
    <w:rsid w:val="009A6040"/>
    <w:rsid w:val="009A604A"/>
    <w:rsid w:val="009A60B2"/>
    <w:rsid w:val="009A60EE"/>
    <w:rsid w:val="009A613E"/>
    <w:rsid w:val="009A6166"/>
    <w:rsid w:val="009A61FF"/>
    <w:rsid w:val="009A62B9"/>
    <w:rsid w:val="009A62D7"/>
    <w:rsid w:val="009A63D3"/>
    <w:rsid w:val="009A6433"/>
    <w:rsid w:val="009A6472"/>
    <w:rsid w:val="009A655A"/>
    <w:rsid w:val="009A65E2"/>
    <w:rsid w:val="009A661E"/>
    <w:rsid w:val="009A68FE"/>
    <w:rsid w:val="009A6980"/>
    <w:rsid w:val="009A69C9"/>
    <w:rsid w:val="009A69D5"/>
    <w:rsid w:val="009A6B0A"/>
    <w:rsid w:val="009A6B94"/>
    <w:rsid w:val="009A6C9B"/>
    <w:rsid w:val="009A6CFF"/>
    <w:rsid w:val="009A6E21"/>
    <w:rsid w:val="009A7007"/>
    <w:rsid w:val="009A70C5"/>
    <w:rsid w:val="009A732A"/>
    <w:rsid w:val="009A7377"/>
    <w:rsid w:val="009A73D7"/>
    <w:rsid w:val="009A74BC"/>
    <w:rsid w:val="009A75B3"/>
    <w:rsid w:val="009A7604"/>
    <w:rsid w:val="009A769D"/>
    <w:rsid w:val="009A7718"/>
    <w:rsid w:val="009A78DD"/>
    <w:rsid w:val="009A7AB9"/>
    <w:rsid w:val="009A7B2F"/>
    <w:rsid w:val="009A7B93"/>
    <w:rsid w:val="009A7C7A"/>
    <w:rsid w:val="009A7D2B"/>
    <w:rsid w:val="009A7E25"/>
    <w:rsid w:val="009A7E4B"/>
    <w:rsid w:val="009A7F59"/>
    <w:rsid w:val="009B002D"/>
    <w:rsid w:val="009B0165"/>
    <w:rsid w:val="009B0178"/>
    <w:rsid w:val="009B0272"/>
    <w:rsid w:val="009B0333"/>
    <w:rsid w:val="009B0523"/>
    <w:rsid w:val="009B0595"/>
    <w:rsid w:val="009B05DB"/>
    <w:rsid w:val="009B0720"/>
    <w:rsid w:val="009B072D"/>
    <w:rsid w:val="009B08F8"/>
    <w:rsid w:val="009B0915"/>
    <w:rsid w:val="009B0A7E"/>
    <w:rsid w:val="009B0AD4"/>
    <w:rsid w:val="009B0AFD"/>
    <w:rsid w:val="009B0B75"/>
    <w:rsid w:val="009B0BAB"/>
    <w:rsid w:val="009B0BB0"/>
    <w:rsid w:val="009B0BE3"/>
    <w:rsid w:val="009B0D48"/>
    <w:rsid w:val="009B0FB7"/>
    <w:rsid w:val="009B0FDB"/>
    <w:rsid w:val="009B105C"/>
    <w:rsid w:val="009B11D5"/>
    <w:rsid w:val="009B11EF"/>
    <w:rsid w:val="009B1252"/>
    <w:rsid w:val="009B134B"/>
    <w:rsid w:val="009B13A6"/>
    <w:rsid w:val="009B15D9"/>
    <w:rsid w:val="009B1620"/>
    <w:rsid w:val="009B1624"/>
    <w:rsid w:val="009B1698"/>
    <w:rsid w:val="009B16D5"/>
    <w:rsid w:val="009B1841"/>
    <w:rsid w:val="009B19C6"/>
    <w:rsid w:val="009B1D70"/>
    <w:rsid w:val="009B1EE7"/>
    <w:rsid w:val="009B1F5F"/>
    <w:rsid w:val="009B1FF6"/>
    <w:rsid w:val="009B2034"/>
    <w:rsid w:val="009B2107"/>
    <w:rsid w:val="009B21E1"/>
    <w:rsid w:val="009B2283"/>
    <w:rsid w:val="009B239F"/>
    <w:rsid w:val="009B250E"/>
    <w:rsid w:val="009B25B8"/>
    <w:rsid w:val="009B2771"/>
    <w:rsid w:val="009B27E5"/>
    <w:rsid w:val="009B2AB9"/>
    <w:rsid w:val="009B2BC6"/>
    <w:rsid w:val="009B2C47"/>
    <w:rsid w:val="009B2CC1"/>
    <w:rsid w:val="009B2D36"/>
    <w:rsid w:val="009B2D9B"/>
    <w:rsid w:val="009B2DF3"/>
    <w:rsid w:val="009B2E96"/>
    <w:rsid w:val="009B2ED3"/>
    <w:rsid w:val="009B2F08"/>
    <w:rsid w:val="009B2FFA"/>
    <w:rsid w:val="009B3036"/>
    <w:rsid w:val="009B3117"/>
    <w:rsid w:val="009B311E"/>
    <w:rsid w:val="009B3256"/>
    <w:rsid w:val="009B3269"/>
    <w:rsid w:val="009B327E"/>
    <w:rsid w:val="009B32AA"/>
    <w:rsid w:val="009B3344"/>
    <w:rsid w:val="009B334D"/>
    <w:rsid w:val="009B335E"/>
    <w:rsid w:val="009B3439"/>
    <w:rsid w:val="009B348B"/>
    <w:rsid w:val="009B350E"/>
    <w:rsid w:val="009B3587"/>
    <w:rsid w:val="009B359C"/>
    <w:rsid w:val="009B359F"/>
    <w:rsid w:val="009B35B1"/>
    <w:rsid w:val="009B360F"/>
    <w:rsid w:val="009B3668"/>
    <w:rsid w:val="009B36B2"/>
    <w:rsid w:val="009B36BF"/>
    <w:rsid w:val="009B36FF"/>
    <w:rsid w:val="009B3736"/>
    <w:rsid w:val="009B3791"/>
    <w:rsid w:val="009B3854"/>
    <w:rsid w:val="009B38A6"/>
    <w:rsid w:val="009B38E5"/>
    <w:rsid w:val="009B39F3"/>
    <w:rsid w:val="009B3A19"/>
    <w:rsid w:val="009B3A45"/>
    <w:rsid w:val="009B3D4F"/>
    <w:rsid w:val="009B3F01"/>
    <w:rsid w:val="009B3F02"/>
    <w:rsid w:val="009B3F5C"/>
    <w:rsid w:val="009B4039"/>
    <w:rsid w:val="009B4082"/>
    <w:rsid w:val="009B40FF"/>
    <w:rsid w:val="009B41D0"/>
    <w:rsid w:val="009B42AC"/>
    <w:rsid w:val="009B441F"/>
    <w:rsid w:val="009B4528"/>
    <w:rsid w:val="009B4558"/>
    <w:rsid w:val="009B4630"/>
    <w:rsid w:val="009B465A"/>
    <w:rsid w:val="009B474E"/>
    <w:rsid w:val="009B477E"/>
    <w:rsid w:val="009B47BF"/>
    <w:rsid w:val="009B4894"/>
    <w:rsid w:val="009B4917"/>
    <w:rsid w:val="009B4C43"/>
    <w:rsid w:val="009B4D53"/>
    <w:rsid w:val="009B4D77"/>
    <w:rsid w:val="009B4E5C"/>
    <w:rsid w:val="009B4F59"/>
    <w:rsid w:val="009B4F5F"/>
    <w:rsid w:val="009B4F7D"/>
    <w:rsid w:val="009B4F9A"/>
    <w:rsid w:val="009B4FC5"/>
    <w:rsid w:val="009B50D0"/>
    <w:rsid w:val="009B51D6"/>
    <w:rsid w:val="009B5268"/>
    <w:rsid w:val="009B5315"/>
    <w:rsid w:val="009B541E"/>
    <w:rsid w:val="009B5582"/>
    <w:rsid w:val="009B55FB"/>
    <w:rsid w:val="009B56BC"/>
    <w:rsid w:val="009B56D5"/>
    <w:rsid w:val="009B573F"/>
    <w:rsid w:val="009B592C"/>
    <w:rsid w:val="009B59B8"/>
    <w:rsid w:val="009B59CF"/>
    <w:rsid w:val="009B5A24"/>
    <w:rsid w:val="009B5AA4"/>
    <w:rsid w:val="009B5BF8"/>
    <w:rsid w:val="009B5C08"/>
    <w:rsid w:val="009B5CC4"/>
    <w:rsid w:val="009B5D26"/>
    <w:rsid w:val="009B5DFE"/>
    <w:rsid w:val="009B5E30"/>
    <w:rsid w:val="009B5E67"/>
    <w:rsid w:val="009B5EBE"/>
    <w:rsid w:val="009B5F4B"/>
    <w:rsid w:val="009B5F5F"/>
    <w:rsid w:val="009B6076"/>
    <w:rsid w:val="009B6097"/>
    <w:rsid w:val="009B6150"/>
    <w:rsid w:val="009B6196"/>
    <w:rsid w:val="009B6381"/>
    <w:rsid w:val="009B64CF"/>
    <w:rsid w:val="009B65DA"/>
    <w:rsid w:val="009B65DC"/>
    <w:rsid w:val="009B66B7"/>
    <w:rsid w:val="009B680E"/>
    <w:rsid w:val="009B687C"/>
    <w:rsid w:val="009B6A95"/>
    <w:rsid w:val="009B6B8A"/>
    <w:rsid w:val="009B6BE2"/>
    <w:rsid w:val="009B6C0C"/>
    <w:rsid w:val="009B6C6D"/>
    <w:rsid w:val="009B6CEA"/>
    <w:rsid w:val="009B6D91"/>
    <w:rsid w:val="009B6E9C"/>
    <w:rsid w:val="009B6FF5"/>
    <w:rsid w:val="009B6FF7"/>
    <w:rsid w:val="009B7055"/>
    <w:rsid w:val="009B7096"/>
    <w:rsid w:val="009B7161"/>
    <w:rsid w:val="009B71D6"/>
    <w:rsid w:val="009B71D9"/>
    <w:rsid w:val="009B71EF"/>
    <w:rsid w:val="009B7664"/>
    <w:rsid w:val="009B7839"/>
    <w:rsid w:val="009B7A21"/>
    <w:rsid w:val="009B7AB0"/>
    <w:rsid w:val="009B7B89"/>
    <w:rsid w:val="009B7C46"/>
    <w:rsid w:val="009B7D90"/>
    <w:rsid w:val="009B7E4B"/>
    <w:rsid w:val="009B7EE0"/>
    <w:rsid w:val="009B7EF5"/>
    <w:rsid w:val="009B7FB0"/>
    <w:rsid w:val="009BDF59"/>
    <w:rsid w:val="009C0032"/>
    <w:rsid w:val="009C00E0"/>
    <w:rsid w:val="009C0188"/>
    <w:rsid w:val="009C0284"/>
    <w:rsid w:val="009C02C9"/>
    <w:rsid w:val="009C0405"/>
    <w:rsid w:val="009C0413"/>
    <w:rsid w:val="009C05BB"/>
    <w:rsid w:val="009C0624"/>
    <w:rsid w:val="009C0684"/>
    <w:rsid w:val="009C081E"/>
    <w:rsid w:val="009C0AE3"/>
    <w:rsid w:val="009C0AEE"/>
    <w:rsid w:val="009C0B2E"/>
    <w:rsid w:val="009C0B50"/>
    <w:rsid w:val="009C0B85"/>
    <w:rsid w:val="009C0B93"/>
    <w:rsid w:val="009C0C82"/>
    <w:rsid w:val="009C0CCB"/>
    <w:rsid w:val="009C0CD9"/>
    <w:rsid w:val="009C0D37"/>
    <w:rsid w:val="009C0D53"/>
    <w:rsid w:val="009C0E97"/>
    <w:rsid w:val="009C1189"/>
    <w:rsid w:val="009C122A"/>
    <w:rsid w:val="009C134B"/>
    <w:rsid w:val="009C1362"/>
    <w:rsid w:val="009C141F"/>
    <w:rsid w:val="009C15E2"/>
    <w:rsid w:val="009C169E"/>
    <w:rsid w:val="009C1713"/>
    <w:rsid w:val="009C17AB"/>
    <w:rsid w:val="009C1821"/>
    <w:rsid w:val="009C1A91"/>
    <w:rsid w:val="009C1BD0"/>
    <w:rsid w:val="009C1D66"/>
    <w:rsid w:val="009C1DBE"/>
    <w:rsid w:val="009C1E08"/>
    <w:rsid w:val="009C1E2F"/>
    <w:rsid w:val="009C1E58"/>
    <w:rsid w:val="009C1F0C"/>
    <w:rsid w:val="009C1F73"/>
    <w:rsid w:val="009C1F7F"/>
    <w:rsid w:val="009C1FDE"/>
    <w:rsid w:val="009C2018"/>
    <w:rsid w:val="009C21E4"/>
    <w:rsid w:val="009C236A"/>
    <w:rsid w:val="009C24DD"/>
    <w:rsid w:val="009C2540"/>
    <w:rsid w:val="009C256C"/>
    <w:rsid w:val="009C25A5"/>
    <w:rsid w:val="009C27FC"/>
    <w:rsid w:val="009C2988"/>
    <w:rsid w:val="009C2A23"/>
    <w:rsid w:val="009C2A2B"/>
    <w:rsid w:val="009C2A93"/>
    <w:rsid w:val="009C2AA2"/>
    <w:rsid w:val="009C2C51"/>
    <w:rsid w:val="009C2DBE"/>
    <w:rsid w:val="009C2EE7"/>
    <w:rsid w:val="009C2EF4"/>
    <w:rsid w:val="009C2FC5"/>
    <w:rsid w:val="009C3076"/>
    <w:rsid w:val="009C31A0"/>
    <w:rsid w:val="009C3216"/>
    <w:rsid w:val="009C3278"/>
    <w:rsid w:val="009C33A5"/>
    <w:rsid w:val="009C342B"/>
    <w:rsid w:val="009C348E"/>
    <w:rsid w:val="009C37F7"/>
    <w:rsid w:val="009C391B"/>
    <w:rsid w:val="009C3937"/>
    <w:rsid w:val="009C3995"/>
    <w:rsid w:val="009C3A8F"/>
    <w:rsid w:val="009C3A91"/>
    <w:rsid w:val="009C3AC5"/>
    <w:rsid w:val="009C3B1C"/>
    <w:rsid w:val="009C3C92"/>
    <w:rsid w:val="009C3C9D"/>
    <w:rsid w:val="009C3EFC"/>
    <w:rsid w:val="009C3F6D"/>
    <w:rsid w:val="009C406C"/>
    <w:rsid w:val="009C40D8"/>
    <w:rsid w:val="009C40F3"/>
    <w:rsid w:val="009C41D1"/>
    <w:rsid w:val="009C43A8"/>
    <w:rsid w:val="009C4645"/>
    <w:rsid w:val="009C4681"/>
    <w:rsid w:val="009C4721"/>
    <w:rsid w:val="009C4724"/>
    <w:rsid w:val="009C473F"/>
    <w:rsid w:val="009C484B"/>
    <w:rsid w:val="009C485A"/>
    <w:rsid w:val="009C4885"/>
    <w:rsid w:val="009C49BE"/>
    <w:rsid w:val="009C4ACE"/>
    <w:rsid w:val="009C4B5E"/>
    <w:rsid w:val="009C4B6D"/>
    <w:rsid w:val="009C4BD4"/>
    <w:rsid w:val="009C4D03"/>
    <w:rsid w:val="009C4EC4"/>
    <w:rsid w:val="009C507B"/>
    <w:rsid w:val="009C50E7"/>
    <w:rsid w:val="009C5128"/>
    <w:rsid w:val="009C5332"/>
    <w:rsid w:val="009C53B1"/>
    <w:rsid w:val="009C53B9"/>
    <w:rsid w:val="009C53FC"/>
    <w:rsid w:val="009C5422"/>
    <w:rsid w:val="009C57EA"/>
    <w:rsid w:val="009C5A30"/>
    <w:rsid w:val="009C5A5C"/>
    <w:rsid w:val="009C5BF0"/>
    <w:rsid w:val="009C5C36"/>
    <w:rsid w:val="009C5C78"/>
    <w:rsid w:val="009C5D4C"/>
    <w:rsid w:val="009C5D7D"/>
    <w:rsid w:val="009C5DD9"/>
    <w:rsid w:val="009C5E2A"/>
    <w:rsid w:val="009C5F64"/>
    <w:rsid w:val="009C5FB2"/>
    <w:rsid w:val="009C5FEA"/>
    <w:rsid w:val="009C6075"/>
    <w:rsid w:val="009C6153"/>
    <w:rsid w:val="009C615F"/>
    <w:rsid w:val="009C6179"/>
    <w:rsid w:val="009C61C2"/>
    <w:rsid w:val="009C6264"/>
    <w:rsid w:val="009C62CE"/>
    <w:rsid w:val="009C62F4"/>
    <w:rsid w:val="009C6458"/>
    <w:rsid w:val="009C646F"/>
    <w:rsid w:val="009C6485"/>
    <w:rsid w:val="009C6526"/>
    <w:rsid w:val="009C656C"/>
    <w:rsid w:val="009C65B9"/>
    <w:rsid w:val="009C65FC"/>
    <w:rsid w:val="009C662A"/>
    <w:rsid w:val="009C665C"/>
    <w:rsid w:val="009C697F"/>
    <w:rsid w:val="009C6B16"/>
    <w:rsid w:val="009C6C85"/>
    <w:rsid w:val="009C6DB6"/>
    <w:rsid w:val="009C6EA9"/>
    <w:rsid w:val="009C6FAE"/>
    <w:rsid w:val="009C7016"/>
    <w:rsid w:val="009C7099"/>
    <w:rsid w:val="009C710F"/>
    <w:rsid w:val="009C7251"/>
    <w:rsid w:val="009C72CE"/>
    <w:rsid w:val="009C7370"/>
    <w:rsid w:val="009C7538"/>
    <w:rsid w:val="009C7639"/>
    <w:rsid w:val="009C7774"/>
    <w:rsid w:val="009C778A"/>
    <w:rsid w:val="009C7837"/>
    <w:rsid w:val="009C7927"/>
    <w:rsid w:val="009C792A"/>
    <w:rsid w:val="009C793B"/>
    <w:rsid w:val="009C7958"/>
    <w:rsid w:val="009C796B"/>
    <w:rsid w:val="009C7A50"/>
    <w:rsid w:val="009C7A9C"/>
    <w:rsid w:val="009C7BE0"/>
    <w:rsid w:val="009C7BFC"/>
    <w:rsid w:val="009C7C1E"/>
    <w:rsid w:val="009C7CAB"/>
    <w:rsid w:val="009C7D2D"/>
    <w:rsid w:val="009C7D54"/>
    <w:rsid w:val="009C7E70"/>
    <w:rsid w:val="009D009B"/>
    <w:rsid w:val="009D0108"/>
    <w:rsid w:val="009D0224"/>
    <w:rsid w:val="009D0238"/>
    <w:rsid w:val="009D031F"/>
    <w:rsid w:val="009D0338"/>
    <w:rsid w:val="009D0520"/>
    <w:rsid w:val="009D0639"/>
    <w:rsid w:val="009D070C"/>
    <w:rsid w:val="009D0723"/>
    <w:rsid w:val="009D073E"/>
    <w:rsid w:val="009D078B"/>
    <w:rsid w:val="009D0797"/>
    <w:rsid w:val="009D07BD"/>
    <w:rsid w:val="009D0913"/>
    <w:rsid w:val="009D09C2"/>
    <w:rsid w:val="009D0A87"/>
    <w:rsid w:val="009D0AA2"/>
    <w:rsid w:val="009D0B8A"/>
    <w:rsid w:val="009D0C17"/>
    <w:rsid w:val="009D0C95"/>
    <w:rsid w:val="009D0D87"/>
    <w:rsid w:val="009D0DA1"/>
    <w:rsid w:val="009D0E0B"/>
    <w:rsid w:val="009D0E44"/>
    <w:rsid w:val="009D0E8A"/>
    <w:rsid w:val="009D1127"/>
    <w:rsid w:val="009D11BA"/>
    <w:rsid w:val="009D1267"/>
    <w:rsid w:val="009D12E2"/>
    <w:rsid w:val="009D1533"/>
    <w:rsid w:val="009D15EE"/>
    <w:rsid w:val="009D1637"/>
    <w:rsid w:val="009D1671"/>
    <w:rsid w:val="009D16AC"/>
    <w:rsid w:val="009D16C4"/>
    <w:rsid w:val="009D1964"/>
    <w:rsid w:val="009D19EE"/>
    <w:rsid w:val="009D1B48"/>
    <w:rsid w:val="009D1B57"/>
    <w:rsid w:val="009D1B88"/>
    <w:rsid w:val="009D1BB3"/>
    <w:rsid w:val="009D1BF3"/>
    <w:rsid w:val="009D1C69"/>
    <w:rsid w:val="009D1D6E"/>
    <w:rsid w:val="009D1DD7"/>
    <w:rsid w:val="009D1E9B"/>
    <w:rsid w:val="009D1FE9"/>
    <w:rsid w:val="009D20A3"/>
    <w:rsid w:val="009D20DB"/>
    <w:rsid w:val="009D2280"/>
    <w:rsid w:val="009D22EA"/>
    <w:rsid w:val="009D24AB"/>
    <w:rsid w:val="009D2557"/>
    <w:rsid w:val="009D2627"/>
    <w:rsid w:val="009D269E"/>
    <w:rsid w:val="009D2872"/>
    <w:rsid w:val="009D2A60"/>
    <w:rsid w:val="009D2B0A"/>
    <w:rsid w:val="009D2B3C"/>
    <w:rsid w:val="009D2C0E"/>
    <w:rsid w:val="009D2C75"/>
    <w:rsid w:val="009D2D18"/>
    <w:rsid w:val="009D2D82"/>
    <w:rsid w:val="009D2EB1"/>
    <w:rsid w:val="009D2EE1"/>
    <w:rsid w:val="009D302F"/>
    <w:rsid w:val="009D30CD"/>
    <w:rsid w:val="009D318F"/>
    <w:rsid w:val="009D31B0"/>
    <w:rsid w:val="009D3314"/>
    <w:rsid w:val="009D3340"/>
    <w:rsid w:val="009D3363"/>
    <w:rsid w:val="009D33F3"/>
    <w:rsid w:val="009D3405"/>
    <w:rsid w:val="009D340A"/>
    <w:rsid w:val="009D34D8"/>
    <w:rsid w:val="009D3601"/>
    <w:rsid w:val="009D3700"/>
    <w:rsid w:val="009D374C"/>
    <w:rsid w:val="009D3883"/>
    <w:rsid w:val="009D38D2"/>
    <w:rsid w:val="009D39D3"/>
    <w:rsid w:val="009D3A55"/>
    <w:rsid w:val="009D3AF9"/>
    <w:rsid w:val="009D3B04"/>
    <w:rsid w:val="009D3B7E"/>
    <w:rsid w:val="009D3B90"/>
    <w:rsid w:val="009D3BD9"/>
    <w:rsid w:val="009D3DEE"/>
    <w:rsid w:val="009D3E1D"/>
    <w:rsid w:val="009D3E71"/>
    <w:rsid w:val="009D3EEB"/>
    <w:rsid w:val="009D3F33"/>
    <w:rsid w:val="009D440C"/>
    <w:rsid w:val="009D4545"/>
    <w:rsid w:val="009D496C"/>
    <w:rsid w:val="009D49A3"/>
    <w:rsid w:val="009D49D8"/>
    <w:rsid w:val="009D49EB"/>
    <w:rsid w:val="009D4CE4"/>
    <w:rsid w:val="009D4D25"/>
    <w:rsid w:val="009D4D62"/>
    <w:rsid w:val="009D4E64"/>
    <w:rsid w:val="009D4E8E"/>
    <w:rsid w:val="009D4E90"/>
    <w:rsid w:val="009D4F61"/>
    <w:rsid w:val="009D4FBC"/>
    <w:rsid w:val="009D4FC2"/>
    <w:rsid w:val="009D5101"/>
    <w:rsid w:val="009D51C9"/>
    <w:rsid w:val="009D535C"/>
    <w:rsid w:val="009D57C3"/>
    <w:rsid w:val="009D581B"/>
    <w:rsid w:val="009D585B"/>
    <w:rsid w:val="009D59D0"/>
    <w:rsid w:val="009D5A92"/>
    <w:rsid w:val="009D5C5F"/>
    <w:rsid w:val="009D5EDE"/>
    <w:rsid w:val="009D6018"/>
    <w:rsid w:val="009D605B"/>
    <w:rsid w:val="009D60E0"/>
    <w:rsid w:val="009D61E3"/>
    <w:rsid w:val="009D6399"/>
    <w:rsid w:val="009D63F5"/>
    <w:rsid w:val="009D6675"/>
    <w:rsid w:val="009D6779"/>
    <w:rsid w:val="009D6A0F"/>
    <w:rsid w:val="009D6AB1"/>
    <w:rsid w:val="009D6B2E"/>
    <w:rsid w:val="009D6B6D"/>
    <w:rsid w:val="009D6CF7"/>
    <w:rsid w:val="009D6EA6"/>
    <w:rsid w:val="009D6F99"/>
    <w:rsid w:val="009D6FFD"/>
    <w:rsid w:val="009D70C8"/>
    <w:rsid w:val="009D7110"/>
    <w:rsid w:val="009D719F"/>
    <w:rsid w:val="009D7343"/>
    <w:rsid w:val="009D744D"/>
    <w:rsid w:val="009D74A2"/>
    <w:rsid w:val="009D7752"/>
    <w:rsid w:val="009D7954"/>
    <w:rsid w:val="009D79A1"/>
    <w:rsid w:val="009D7A24"/>
    <w:rsid w:val="009D7A52"/>
    <w:rsid w:val="009D7A82"/>
    <w:rsid w:val="009D7AB5"/>
    <w:rsid w:val="009D7B69"/>
    <w:rsid w:val="009D7B7C"/>
    <w:rsid w:val="009D7B96"/>
    <w:rsid w:val="009D7BA9"/>
    <w:rsid w:val="009D7BE6"/>
    <w:rsid w:val="009D7C60"/>
    <w:rsid w:val="009D7CA3"/>
    <w:rsid w:val="009D7CDD"/>
    <w:rsid w:val="009D7E0D"/>
    <w:rsid w:val="009D7E75"/>
    <w:rsid w:val="009D7EA7"/>
    <w:rsid w:val="009E00E2"/>
    <w:rsid w:val="009E01F0"/>
    <w:rsid w:val="009E02C5"/>
    <w:rsid w:val="009E0350"/>
    <w:rsid w:val="009E04B6"/>
    <w:rsid w:val="009E05CE"/>
    <w:rsid w:val="009E0672"/>
    <w:rsid w:val="009E0685"/>
    <w:rsid w:val="009E06AE"/>
    <w:rsid w:val="009E077C"/>
    <w:rsid w:val="009E07CE"/>
    <w:rsid w:val="009E08BA"/>
    <w:rsid w:val="009E0A5C"/>
    <w:rsid w:val="009E0C21"/>
    <w:rsid w:val="009E0CAB"/>
    <w:rsid w:val="009E0D1F"/>
    <w:rsid w:val="009E0DB1"/>
    <w:rsid w:val="009E0E13"/>
    <w:rsid w:val="009E0F48"/>
    <w:rsid w:val="009E1030"/>
    <w:rsid w:val="009E11C9"/>
    <w:rsid w:val="009E1258"/>
    <w:rsid w:val="009E1281"/>
    <w:rsid w:val="009E12BE"/>
    <w:rsid w:val="009E12FB"/>
    <w:rsid w:val="009E16C1"/>
    <w:rsid w:val="009E1957"/>
    <w:rsid w:val="009E1982"/>
    <w:rsid w:val="009E1997"/>
    <w:rsid w:val="009E1A5F"/>
    <w:rsid w:val="009E1AB3"/>
    <w:rsid w:val="009E1B43"/>
    <w:rsid w:val="009E1C39"/>
    <w:rsid w:val="009E1C69"/>
    <w:rsid w:val="009E1CDF"/>
    <w:rsid w:val="009E1CE3"/>
    <w:rsid w:val="009E1D1C"/>
    <w:rsid w:val="009E1DD9"/>
    <w:rsid w:val="009E1E2D"/>
    <w:rsid w:val="009E1E8E"/>
    <w:rsid w:val="009E2051"/>
    <w:rsid w:val="009E213F"/>
    <w:rsid w:val="009E236A"/>
    <w:rsid w:val="009E23B9"/>
    <w:rsid w:val="009E244F"/>
    <w:rsid w:val="009E24AD"/>
    <w:rsid w:val="009E24E4"/>
    <w:rsid w:val="009E2501"/>
    <w:rsid w:val="009E2538"/>
    <w:rsid w:val="009E2563"/>
    <w:rsid w:val="009E2573"/>
    <w:rsid w:val="009E263A"/>
    <w:rsid w:val="009E2785"/>
    <w:rsid w:val="009E27DA"/>
    <w:rsid w:val="009E27DF"/>
    <w:rsid w:val="009E29BA"/>
    <w:rsid w:val="009E29D5"/>
    <w:rsid w:val="009E29F8"/>
    <w:rsid w:val="009E2ACA"/>
    <w:rsid w:val="009E2ACD"/>
    <w:rsid w:val="009E2B1B"/>
    <w:rsid w:val="009E2B1E"/>
    <w:rsid w:val="009E2C90"/>
    <w:rsid w:val="009E2CD5"/>
    <w:rsid w:val="009E2D75"/>
    <w:rsid w:val="009E2F20"/>
    <w:rsid w:val="009E307D"/>
    <w:rsid w:val="009E30D1"/>
    <w:rsid w:val="009E30D3"/>
    <w:rsid w:val="009E30EB"/>
    <w:rsid w:val="009E3120"/>
    <w:rsid w:val="009E318B"/>
    <w:rsid w:val="009E31B0"/>
    <w:rsid w:val="009E3310"/>
    <w:rsid w:val="009E337E"/>
    <w:rsid w:val="009E3395"/>
    <w:rsid w:val="009E339D"/>
    <w:rsid w:val="009E33F4"/>
    <w:rsid w:val="009E3422"/>
    <w:rsid w:val="009E34B0"/>
    <w:rsid w:val="009E357E"/>
    <w:rsid w:val="009E35B3"/>
    <w:rsid w:val="009E3637"/>
    <w:rsid w:val="009E3703"/>
    <w:rsid w:val="009E3730"/>
    <w:rsid w:val="009E37FC"/>
    <w:rsid w:val="009E385E"/>
    <w:rsid w:val="009E39BC"/>
    <w:rsid w:val="009E3B0E"/>
    <w:rsid w:val="009E3D21"/>
    <w:rsid w:val="009E3DB4"/>
    <w:rsid w:val="009E3DDD"/>
    <w:rsid w:val="009E3FF4"/>
    <w:rsid w:val="009E412F"/>
    <w:rsid w:val="009E4277"/>
    <w:rsid w:val="009E4380"/>
    <w:rsid w:val="009E4446"/>
    <w:rsid w:val="009E4459"/>
    <w:rsid w:val="009E4462"/>
    <w:rsid w:val="009E4485"/>
    <w:rsid w:val="009E4542"/>
    <w:rsid w:val="009E471F"/>
    <w:rsid w:val="009E47CB"/>
    <w:rsid w:val="009E47D9"/>
    <w:rsid w:val="009E4847"/>
    <w:rsid w:val="009E4919"/>
    <w:rsid w:val="009E494F"/>
    <w:rsid w:val="009E4991"/>
    <w:rsid w:val="009E4AFF"/>
    <w:rsid w:val="009E4B11"/>
    <w:rsid w:val="009E4B60"/>
    <w:rsid w:val="009E4B7E"/>
    <w:rsid w:val="009E4C05"/>
    <w:rsid w:val="009E4C9D"/>
    <w:rsid w:val="009E4EE5"/>
    <w:rsid w:val="009E4F00"/>
    <w:rsid w:val="009E4F27"/>
    <w:rsid w:val="009E5007"/>
    <w:rsid w:val="009E5129"/>
    <w:rsid w:val="009E5159"/>
    <w:rsid w:val="009E516F"/>
    <w:rsid w:val="009E51F9"/>
    <w:rsid w:val="009E5229"/>
    <w:rsid w:val="009E53AC"/>
    <w:rsid w:val="009E54B7"/>
    <w:rsid w:val="009E55F0"/>
    <w:rsid w:val="009E56B9"/>
    <w:rsid w:val="009E56DC"/>
    <w:rsid w:val="009E57AB"/>
    <w:rsid w:val="009E584F"/>
    <w:rsid w:val="009E5A7F"/>
    <w:rsid w:val="009E5A94"/>
    <w:rsid w:val="009E5CD2"/>
    <w:rsid w:val="009E5D9D"/>
    <w:rsid w:val="009E5E2A"/>
    <w:rsid w:val="009E5F57"/>
    <w:rsid w:val="009E60B4"/>
    <w:rsid w:val="009E610F"/>
    <w:rsid w:val="009E61E0"/>
    <w:rsid w:val="009E622E"/>
    <w:rsid w:val="009E62DA"/>
    <w:rsid w:val="009E667E"/>
    <w:rsid w:val="009E66CF"/>
    <w:rsid w:val="009E6774"/>
    <w:rsid w:val="009E683D"/>
    <w:rsid w:val="009E6BB7"/>
    <w:rsid w:val="009E6C80"/>
    <w:rsid w:val="009E6E23"/>
    <w:rsid w:val="009E6EF5"/>
    <w:rsid w:val="009E714F"/>
    <w:rsid w:val="009E7172"/>
    <w:rsid w:val="009E7188"/>
    <w:rsid w:val="009E72C8"/>
    <w:rsid w:val="009E72F3"/>
    <w:rsid w:val="009E7397"/>
    <w:rsid w:val="009E754C"/>
    <w:rsid w:val="009E75F3"/>
    <w:rsid w:val="009E7653"/>
    <w:rsid w:val="009E78C9"/>
    <w:rsid w:val="009E7911"/>
    <w:rsid w:val="009E79A8"/>
    <w:rsid w:val="009E79BE"/>
    <w:rsid w:val="009E7B07"/>
    <w:rsid w:val="009E7D2F"/>
    <w:rsid w:val="009E7DB4"/>
    <w:rsid w:val="009E7E77"/>
    <w:rsid w:val="009F01A0"/>
    <w:rsid w:val="009F028C"/>
    <w:rsid w:val="009F04C4"/>
    <w:rsid w:val="009F0571"/>
    <w:rsid w:val="009F0575"/>
    <w:rsid w:val="009F0580"/>
    <w:rsid w:val="009F06DE"/>
    <w:rsid w:val="009F0743"/>
    <w:rsid w:val="009F076B"/>
    <w:rsid w:val="009F0907"/>
    <w:rsid w:val="009F0939"/>
    <w:rsid w:val="009F0955"/>
    <w:rsid w:val="009F0DC3"/>
    <w:rsid w:val="009F0E87"/>
    <w:rsid w:val="009F1074"/>
    <w:rsid w:val="009F10AE"/>
    <w:rsid w:val="009F1133"/>
    <w:rsid w:val="009F1410"/>
    <w:rsid w:val="009F1474"/>
    <w:rsid w:val="009F149C"/>
    <w:rsid w:val="009F14B4"/>
    <w:rsid w:val="009F160F"/>
    <w:rsid w:val="009F1610"/>
    <w:rsid w:val="009F170E"/>
    <w:rsid w:val="009F177C"/>
    <w:rsid w:val="009F1802"/>
    <w:rsid w:val="009F193D"/>
    <w:rsid w:val="009F19C8"/>
    <w:rsid w:val="009F1C09"/>
    <w:rsid w:val="009F1CF5"/>
    <w:rsid w:val="009F1D91"/>
    <w:rsid w:val="009F1EE3"/>
    <w:rsid w:val="009F1FB4"/>
    <w:rsid w:val="009F2049"/>
    <w:rsid w:val="009F22BB"/>
    <w:rsid w:val="009F239F"/>
    <w:rsid w:val="009F247E"/>
    <w:rsid w:val="009F24E8"/>
    <w:rsid w:val="009F256A"/>
    <w:rsid w:val="009F2696"/>
    <w:rsid w:val="009F26B5"/>
    <w:rsid w:val="009F281C"/>
    <w:rsid w:val="009F297D"/>
    <w:rsid w:val="009F2CB1"/>
    <w:rsid w:val="009F2CC4"/>
    <w:rsid w:val="009F2CEF"/>
    <w:rsid w:val="009F2F28"/>
    <w:rsid w:val="009F30A5"/>
    <w:rsid w:val="009F30BC"/>
    <w:rsid w:val="009F3119"/>
    <w:rsid w:val="009F3171"/>
    <w:rsid w:val="009F3212"/>
    <w:rsid w:val="009F3221"/>
    <w:rsid w:val="009F3224"/>
    <w:rsid w:val="009F32BE"/>
    <w:rsid w:val="009F3359"/>
    <w:rsid w:val="009F33AB"/>
    <w:rsid w:val="009F34BF"/>
    <w:rsid w:val="009F3728"/>
    <w:rsid w:val="009F3885"/>
    <w:rsid w:val="009F3A35"/>
    <w:rsid w:val="009F3A93"/>
    <w:rsid w:val="009F3D48"/>
    <w:rsid w:val="009F3D8C"/>
    <w:rsid w:val="009F3E0B"/>
    <w:rsid w:val="009F3E6B"/>
    <w:rsid w:val="009F4125"/>
    <w:rsid w:val="009F4157"/>
    <w:rsid w:val="009F41BA"/>
    <w:rsid w:val="009F420D"/>
    <w:rsid w:val="009F4321"/>
    <w:rsid w:val="009F4340"/>
    <w:rsid w:val="009F435C"/>
    <w:rsid w:val="009F446A"/>
    <w:rsid w:val="009F446B"/>
    <w:rsid w:val="009F450D"/>
    <w:rsid w:val="009F45D2"/>
    <w:rsid w:val="009F4795"/>
    <w:rsid w:val="009F4798"/>
    <w:rsid w:val="009F47F8"/>
    <w:rsid w:val="009F48E5"/>
    <w:rsid w:val="009F49E7"/>
    <w:rsid w:val="009F4A66"/>
    <w:rsid w:val="009F4AA2"/>
    <w:rsid w:val="009F4B1F"/>
    <w:rsid w:val="009F4B63"/>
    <w:rsid w:val="009F4BC4"/>
    <w:rsid w:val="009F4C6C"/>
    <w:rsid w:val="009F4CC3"/>
    <w:rsid w:val="009F4DE5"/>
    <w:rsid w:val="009F4EDF"/>
    <w:rsid w:val="009F502E"/>
    <w:rsid w:val="009F5144"/>
    <w:rsid w:val="009F5170"/>
    <w:rsid w:val="009F51DB"/>
    <w:rsid w:val="009F5418"/>
    <w:rsid w:val="009F54B2"/>
    <w:rsid w:val="009F54DC"/>
    <w:rsid w:val="009F552F"/>
    <w:rsid w:val="009F56DD"/>
    <w:rsid w:val="009F57C5"/>
    <w:rsid w:val="009F584A"/>
    <w:rsid w:val="009F5868"/>
    <w:rsid w:val="009F5A66"/>
    <w:rsid w:val="009F5A7D"/>
    <w:rsid w:val="009F5AC2"/>
    <w:rsid w:val="009F5C0B"/>
    <w:rsid w:val="009F5DD2"/>
    <w:rsid w:val="009F5F87"/>
    <w:rsid w:val="009F5F96"/>
    <w:rsid w:val="009F5FB6"/>
    <w:rsid w:val="009F607C"/>
    <w:rsid w:val="009F60BA"/>
    <w:rsid w:val="009F60FA"/>
    <w:rsid w:val="009F6180"/>
    <w:rsid w:val="009F6264"/>
    <w:rsid w:val="009F6311"/>
    <w:rsid w:val="009F645A"/>
    <w:rsid w:val="009F64F4"/>
    <w:rsid w:val="009F65C9"/>
    <w:rsid w:val="009F6607"/>
    <w:rsid w:val="009F66B9"/>
    <w:rsid w:val="009F677A"/>
    <w:rsid w:val="009F67DD"/>
    <w:rsid w:val="009F6863"/>
    <w:rsid w:val="009F6864"/>
    <w:rsid w:val="009F6B52"/>
    <w:rsid w:val="009F6C2A"/>
    <w:rsid w:val="009F6C6A"/>
    <w:rsid w:val="009F6E1E"/>
    <w:rsid w:val="009F6E20"/>
    <w:rsid w:val="009F7093"/>
    <w:rsid w:val="009F7207"/>
    <w:rsid w:val="009F725A"/>
    <w:rsid w:val="009F72B8"/>
    <w:rsid w:val="009F72D0"/>
    <w:rsid w:val="009F7305"/>
    <w:rsid w:val="009F73D9"/>
    <w:rsid w:val="009F750D"/>
    <w:rsid w:val="009F753F"/>
    <w:rsid w:val="009F76F3"/>
    <w:rsid w:val="009F77A5"/>
    <w:rsid w:val="009F77DB"/>
    <w:rsid w:val="009F7856"/>
    <w:rsid w:val="009F7885"/>
    <w:rsid w:val="009F78E2"/>
    <w:rsid w:val="009F78E5"/>
    <w:rsid w:val="009F7A06"/>
    <w:rsid w:val="009F7B13"/>
    <w:rsid w:val="009F7CD5"/>
    <w:rsid w:val="009F7D2D"/>
    <w:rsid w:val="009F7D99"/>
    <w:rsid w:val="009F7DE6"/>
    <w:rsid w:val="009F7EFE"/>
    <w:rsid w:val="009F7F35"/>
    <w:rsid w:val="009F7F61"/>
    <w:rsid w:val="009F7FA2"/>
    <w:rsid w:val="009F7FF3"/>
    <w:rsid w:val="00A00113"/>
    <w:rsid w:val="00A0020B"/>
    <w:rsid w:val="00A002A9"/>
    <w:rsid w:val="00A0038A"/>
    <w:rsid w:val="00A00421"/>
    <w:rsid w:val="00A005D9"/>
    <w:rsid w:val="00A005E4"/>
    <w:rsid w:val="00A005F3"/>
    <w:rsid w:val="00A0069B"/>
    <w:rsid w:val="00A00806"/>
    <w:rsid w:val="00A00896"/>
    <w:rsid w:val="00A00A21"/>
    <w:rsid w:val="00A00ACA"/>
    <w:rsid w:val="00A00C00"/>
    <w:rsid w:val="00A00C23"/>
    <w:rsid w:val="00A00CD6"/>
    <w:rsid w:val="00A00E03"/>
    <w:rsid w:val="00A00E1B"/>
    <w:rsid w:val="00A01074"/>
    <w:rsid w:val="00A010B7"/>
    <w:rsid w:val="00A012F6"/>
    <w:rsid w:val="00A01309"/>
    <w:rsid w:val="00A013A5"/>
    <w:rsid w:val="00A014BA"/>
    <w:rsid w:val="00A015ED"/>
    <w:rsid w:val="00A01734"/>
    <w:rsid w:val="00A017F0"/>
    <w:rsid w:val="00A01980"/>
    <w:rsid w:val="00A0198D"/>
    <w:rsid w:val="00A019FF"/>
    <w:rsid w:val="00A01AD4"/>
    <w:rsid w:val="00A01C0E"/>
    <w:rsid w:val="00A01D4C"/>
    <w:rsid w:val="00A01E22"/>
    <w:rsid w:val="00A01E4F"/>
    <w:rsid w:val="00A01EEA"/>
    <w:rsid w:val="00A0207A"/>
    <w:rsid w:val="00A020B7"/>
    <w:rsid w:val="00A02122"/>
    <w:rsid w:val="00A021B6"/>
    <w:rsid w:val="00A0224F"/>
    <w:rsid w:val="00A02286"/>
    <w:rsid w:val="00A0228C"/>
    <w:rsid w:val="00A02355"/>
    <w:rsid w:val="00A02359"/>
    <w:rsid w:val="00A02373"/>
    <w:rsid w:val="00A02758"/>
    <w:rsid w:val="00A0277D"/>
    <w:rsid w:val="00A02A0F"/>
    <w:rsid w:val="00A02A78"/>
    <w:rsid w:val="00A02B35"/>
    <w:rsid w:val="00A02BC4"/>
    <w:rsid w:val="00A02C34"/>
    <w:rsid w:val="00A02D03"/>
    <w:rsid w:val="00A02D2D"/>
    <w:rsid w:val="00A02DF6"/>
    <w:rsid w:val="00A02F23"/>
    <w:rsid w:val="00A02FD2"/>
    <w:rsid w:val="00A02FE0"/>
    <w:rsid w:val="00A03074"/>
    <w:rsid w:val="00A03101"/>
    <w:rsid w:val="00A03175"/>
    <w:rsid w:val="00A0324D"/>
    <w:rsid w:val="00A03335"/>
    <w:rsid w:val="00A034F5"/>
    <w:rsid w:val="00A035AD"/>
    <w:rsid w:val="00A035F9"/>
    <w:rsid w:val="00A0362E"/>
    <w:rsid w:val="00A0365D"/>
    <w:rsid w:val="00A036AC"/>
    <w:rsid w:val="00A03841"/>
    <w:rsid w:val="00A03868"/>
    <w:rsid w:val="00A039C8"/>
    <w:rsid w:val="00A03A6A"/>
    <w:rsid w:val="00A03BB7"/>
    <w:rsid w:val="00A03BE0"/>
    <w:rsid w:val="00A03D0E"/>
    <w:rsid w:val="00A03DBB"/>
    <w:rsid w:val="00A03F56"/>
    <w:rsid w:val="00A03F62"/>
    <w:rsid w:val="00A03F69"/>
    <w:rsid w:val="00A040E7"/>
    <w:rsid w:val="00A0414F"/>
    <w:rsid w:val="00A04151"/>
    <w:rsid w:val="00A043E4"/>
    <w:rsid w:val="00A0452A"/>
    <w:rsid w:val="00A04569"/>
    <w:rsid w:val="00A04617"/>
    <w:rsid w:val="00A0464E"/>
    <w:rsid w:val="00A04667"/>
    <w:rsid w:val="00A0466B"/>
    <w:rsid w:val="00A046EB"/>
    <w:rsid w:val="00A048B6"/>
    <w:rsid w:val="00A0490B"/>
    <w:rsid w:val="00A0499B"/>
    <w:rsid w:val="00A049C9"/>
    <w:rsid w:val="00A04AC5"/>
    <w:rsid w:val="00A04BDB"/>
    <w:rsid w:val="00A04DB0"/>
    <w:rsid w:val="00A04E05"/>
    <w:rsid w:val="00A04E36"/>
    <w:rsid w:val="00A04E41"/>
    <w:rsid w:val="00A04EAB"/>
    <w:rsid w:val="00A05047"/>
    <w:rsid w:val="00A05320"/>
    <w:rsid w:val="00A054AE"/>
    <w:rsid w:val="00A054C4"/>
    <w:rsid w:val="00A054E8"/>
    <w:rsid w:val="00A055F6"/>
    <w:rsid w:val="00A05689"/>
    <w:rsid w:val="00A05700"/>
    <w:rsid w:val="00A05785"/>
    <w:rsid w:val="00A05906"/>
    <w:rsid w:val="00A0592F"/>
    <w:rsid w:val="00A05A09"/>
    <w:rsid w:val="00A05B75"/>
    <w:rsid w:val="00A05C0F"/>
    <w:rsid w:val="00A05C35"/>
    <w:rsid w:val="00A05C66"/>
    <w:rsid w:val="00A05DFE"/>
    <w:rsid w:val="00A05EDE"/>
    <w:rsid w:val="00A05EFC"/>
    <w:rsid w:val="00A05FB4"/>
    <w:rsid w:val="00A0605F"/>
    <w:rsid w:val="00A060CD"/>
    <w:rsid w:val="00A06131"/>
    <w:rsid w:val="00A06377"/>
    <w:rsid w:val="00A063BD"/>
    <w:rsid w:val="00A06407"/>
    <w:rsid w:val="00A06487"/>
    <w:rsid w:val="00A064CF"/>
    <w:rsid w:val="00A065E8"/>
    <w:rsid w:val="00A066C4"/>
    <w:rsid w:val="00A067B2"/>
    <w:rsid w:val="00A06948"/>
    <w:rsid w:val="00A06C5C"/>
    <w:rsid w:val="00A06CF0"/>
    <w:rsid w:val="00A06DE0"/>
    <w:rsid w:val="00A0726E"/>
    <w:rsid w:val="00A0727D"/>
    <w:rsid w:val="00A072EF"/>
    <w:rsid w:val="00A07418"/>
    <w:rsid w:val="00A07524"/>
    <w:rsid w:val="00A07552"/>
    <w:rsid w:val="00A07584"/>
    <w:rsid w:val="00A077D4"/>
    <w:rsid w:val="00A0783D"/>
    <w:rsid w:val="00A07851"/>
    <w:rsid w:val="00A078D0"/>
    <w:rsid w:val="00A078F9"/>
    <w:rsid w:val="00A0791A"/>
    <w:rsid w:val="00A07966"/>
    <w:rsid w:val="00A07985"/>
    <w:rsid w:val="00A079F0"/>
    <w:rsid w:val="00A07A9F"/>
    <w:rsid w:val="00A07AB6"/>
    <w:rsid w:val="00A07AD8"/>
    <w:rsid w:val="00A07B3F"/>
    <w:rsid w:val="00A07CD4"/>
    <w:rsid w:val="00A07E97"/>
    <w:rsid w:val="00A07F46"/>
    <w:rsid w:val="00A07F90"/>
    <w:rsid w:val="00A1013F"/>
    <w:rsid w:val="00A1017C"/>
    <w:rsid w:val="00A10189"/>
    <w:rsid w:val="00A101DA"/>
    <w:rsid w:val="00A1029F"/>
    <w:rsid w:val="00A10370"/>
    <w:rsid w:val="00A10467"/>
    <w:rsid w:val="00A10472"/>
    <w:rsid w:val="00A10517"/>
    <w:rsid w:val="00A10621"/>
    <w:rsid w:val="00A107F5"/>
    <w:rsid w:val="00A10831"/>
    <w:rsid w:val="00A1083C"/>
    <w:rsid w:val="00A10934"/>
    <w:rsid w:val="00A1094C"/>
    <w:rsid w:val="00A10A0D"/>
    <w:rsid w:val="00A10A66"/>
    <w:rsid w:val="00A10ABA"/>
    <w:rsid w:val="00A10B95"/>
    <w:rsid w:val="00A10BE6"/>
    <w:rsid w:val="00A10CEF"/>
    <w:rsid w:val="00A10E05"/>
    <w:rsid w:val="00A10E7F"/>
    <w:rsid w:val="00A10E98"/>
    <w:rsid w:val="00A10ECA"/>
    <w:rsid w:val="00A10F19"/>
    <w:rsid w:val="00A11031"/>
    <w:rsid w:val="00A1103D"/>
    <w:rsid w:val="00A11153"/>
    <w:rsid w:val="00A11186"/>
    <w:rsid w:val="00A11226"/>
    <w:rsid w:val="00A11239"/>
    <w:rsid w:val="00A1124D"/>
    <w:rsid w:val="00A1150F"/>
    <w:rsid w:val="00A11795"/>
    <w:rsid w:val="00A11988"/>
    <w:rsid w:val="00A1198B"/>
    <w:rsid w:val="00A11995"/>
    <w:rsid w:val="00A119A1"/>
    <w:rsid w:val="00A119F0"/>
    <w:rsid w:val="00A11A0C"/>
    <w:rsid w:val="00A11AAA"/>
    <w:rsid w:val="00A11BDD"/>
    <w:rsid w:val="00A11C03"/>
    <w:rsid w:val="00A11CD1"/>
    <w:rsid w:val="00A11DC9"/>
    <w:rsid w:val="00A11EE8"/>
    <w:rsid w:val="00A11F73"/>
    <w:rsid w:val="00A11FD0"/>
    <w:rsid w:val="00A1214C"/>
    <w:rsid w:val="00A12195"/>
    <w:rsid w:val="00A121C1"/>
    <w:rsid w:val="00A1229E"/>
    <w:rsid w:val="00A123AB"/>
    <w:rsid w:val="00A123FD"/>
    <w:rsid w:val="00A12451"/>
    <w:rsid w:val="00A124EF"/>
    <w:rsid w:val="00A12545"/>
    <w:rsid w:val="00A1266B"/>
    <w:rsid w:val="00A126BB"/>
    <w:rsid w:val="00A127A9"/>
    <w:rsid w:val="00A12856"/>
    <w:rsid w:val="00A12A39"/>
    <w:rsid w:val="00A12B2D"/>
    <w:rsid w:val="00A12E99"/>
    <w:rsid w:val="00A12EA5"/>
    <w:rsid w:val="00A12F31"/>
    <w:rsid w:val="00A1307C"/>
    <w:rsid w:val="00A130A4"/>
    <w:rsid w:val="00A130D2"/>
    <w:rsid w:val="00A1319F"/>
    <w:rsid w:val="00A131F4"/>
    <w:rsid w:val="00A13267"/>
    <w:rsid w:val="00A13285"/>
    <w:rsid w:val="00A1331D"/>
    <w:rsid w:val="00A1334A"/>
    <w:rsid w:val="00A1337D"/>
    <w:rsid w:val="00A1345A"/>
    <w:rsid w:val="00A1345C"/>
    <w:rsid w:val="00A1349C"/>
    <w:rsid w:val="00A1366D"/>
    <w:rsid w:val="00A1379A"/>
    <w:rsid w:val="00A1382A"/>
    <w:rsid w:val="00A13830"/>
    <w:rsid w:val="00A138D5"/>
    <w:rsid w:val="00A138F7"/>
    <w:rsid w:val="00A139EA"/>
    <w:rsid w:val="00A13AF9"/>
    <w:rsid w:val="00A13B44"/>
    <w:rsid w:val="00A13BD7"/>
    <w:rsid w:val="00A13E7A"/>
    <w:rsid w:val="00A13EA5"/>
    <w:rsid w:val="00A14099"/>
    <w:rsid w:val="00A140AC"/>
    <w:rsid w:val="00A14120"/>
    <w:rsid w:val="00A14137"/>
    <w:rsid w:val="00A1414E"/>
    <w:rsid w:val="00A1417B"/>
    <w:rsid w:val="00A14268"/>
    <w:rsid w:val="00A1428D"/>
    <w:rsid w:val="00A1433B"/>
    <w:rsid w:val="00A144DF"/>
    <w:rsid w:val="00A14507"/>
    <w:rsid w:val="00A147B6"/>
    <w:rsid w:val="00A1487F"/>
    <w:rsid w:val="00A14960"/>
    <w:rsid w:val="00A14ABE"/>
    <w:rsid w:val="00A14B1F"/>
    <w:rsid w:val="00A14B2D"/>
    <w:rsid w:val="00A14B82"/>
    <w:rsid w:val="00A14B96"/>
    <w:rsid w:val="00A14BE2"/>
    <w:rsid w:val="00A14C9D"/>
    <w:rsid w:val="00A14D83"/>
    <w:rsid w:val="00A14FC2"/>
    <w:rsid w:val="00A15027"/>
    <w:rsid w:val="00A1510A"/>
    <w:rsid w:val="00A15177"/>
    <w:rsid w:val="00A152B2"/>
    <w:rsid w:val="00A1530B"/>
    <w:rsid w:val="00A15362"/>
    <w:rsid w:val="00A154D9"/>
    <w:rsid w:val="00A1565D"/>
    <w:rsid w:val="00A15721"/>
    <w:rsid w:val="00A15749"/>
    <w:rsid w:val="00A15784"/>
    <w:rsid w:val="00A157F8"/>
    <w:rsid w:val="00A15855"/>
    <w:rsid w:val="00A15B08"/>
    <w:rsid w:val="00A15B67"/>
    <w:rsid w:val="00A15B73"/>
    <w:rsid w:val="00A15C15"/>
    <w:rsid w:val="00A15CC4"/>
    <w:rsid w:val="00A15DB6"/>
    <w:rsid w:val="00A15E51"/>
    <w:rsid w:val="00A15E82"/>
    <w:rsid w:val="00A15F5D"/>
    <w:rsid w:val="00A160E3"/>
    <w:rsid w:val="00A16145"/>
    <w:rsid w:val="00A16183"/>
    <w:rsid w:val="00A16252"/>
    <w:rsid w:val="00A16413"/>
    <w:rsid w:val="00A16455"/>
    <w:rsid w:val="00A164A3"/>
    <w:rsid w:val="00A166A8"/>
    <w:rsid w:val="00A166EB"/>
    <w:rsid w:val="00A1680C"/>
    <w:rsid w:val="00A16A60"/>
    <w:rsid w:val="00A16C62"/>
    <w:rsid w:val="00A16DC7"/>
    <w:rsid w:val="00A16E9B"/>
    <w:rsid w:val="00A16F98"/>
    <w:rsid w:val="00A171E0"/>
    <w:rsid w:val="00A172E4"/>
    <w:rsid w:val="00A1731E"/>
    <w:rsid w:val="00A174AB"/>
    <w:rsid w:val="00A17518"/>
    <w:rsid w:val="00A1751D"/>
    <w:rsid w:val="00A1763B"/>
    <w:rsid w:val="00A17968"/>
    <w:rsid w:val="00A179F6"/>
    <w:rsid w:val="00A17A17"/>
    <w:rsid w:val="00A17C21"/>
    <w:rsid w:val="00A17D40"/>
    <w:rsid w:val="00A17D60"/>
    <w:rsid w:val="00A17E49"/>
    <w:rsid w:val="00A17EB8"/>
    <w:rsid w:val="00A17EEC"/>
    <w:rsid w:val="00A17F14"/>
    <w:rsid w:val="00A17F50"/>
    <w:rsid w:val="00A17F65"/>
    <w:rsid w:val="00A2006E"/>
    <w:rsid w:val="00A202CB"/>
    <w:rsid w:val="00A20421"/>
    <w:rsid w:val="00A204DA"/>
    <w:rsid w:val="00A204F8"/>
    <w:rsid w:val="00A20531"/>
    <w:rsid w:val="00A20586"/>
    <w:rsid w:val="00A207AE"/>
    <w:rsid w:val="00A20860"/>
    <w:rsid w:val="00A2088A"/>
    <w:rsid w:val="00A20930"/>
    <w:rsid w:val="00A20991"/>
    <w:rsid w:val="00A20A00"/>
    <w:rsid w:val="00A20ACC"/>
    <w:rsid w:val="00A20CEB"/>
    <w:rsid w:val="00A20DCB"/>
    <w:rsid w:val="00A210AE"/>
    <w:rsid w:val="00A21466"/>
    <w:rsid w:val="00A214F5"/>
    <w:rsid w:val="00A21945"/>
    <w:rsid w:val="00A219BC"/>
    <w:rsid w:val="00A219E2"/>
    <w:rsid w:val="00A21A7C"/>
    <w:rsid w:val="00A21B16"/>
    <w:rsid w:val="00A21B37"/>
    <w:rsid w:val="00A21C1B"/>
    <w:rsid w:val="00A21C26"/>
    <w:rsid w:val="00A21D1B"/>
    <w:rsid w:val="00A21F4A"/>
    <w:rsid w:val="00A220CE"/>
    <w:rsid w:val="00A220FF"/>
    <w:rsid w:val="00A22102"/>
    <w:rsid w:val="00A22162"/>
    <w:rsid w:val="00A222FF"/>
    <w:rsid w:val="00A2237C"/>
    <w:rsid w:val="00A22696"/>
    <w:rsid w:val="00A226F6"/>
    <w:rsid w:val="00A227A0"/>
    <w:rsid w:val="00A22805"/>
    <w:rsid w:val="00A22844"/>
    <w:rsid w:val="00A229F3"/>
    <w:rsid w:val="00A22A28"/>
    <w:rsid w:val="00A22A95"/>
    <w:rsid w:val="00A22C7D"/>
    <w:rsid w:val="00A22C7E"/>
    <w:rsid w:val="00A22CB1"/>
    <w:rsid w:val="00A22E2B"/>
    <w:rsid w:val="00A22F43"/>
    <w:rsid w:val="00A23006"/>
    <w:rsid w:val="00A23040"/>
    <w:rsid w:val="00A2311D"/>
    <w:rsid w:val="00A23320"/>
    <w:rsid w:val="00A2343A"/>
    <w:rsid w:val="00A234C6"/>
    <w:rsid w:val="00A23574"/>
    <w:rsid w:val="00A235EE"/>
    <w:rsid w:val="00A23697"/>
    <w:rsid w:val="00A236A9"/>
    <w:rsid w:val="00A2371F"/>
    <w:rsid w:val="00A237AF"/>
    <w:rsid w:val="00A23807"/>
    <w:rsid w:val="00A23919"/>
    <w:rsid w:val="00A23937"/>
    <w:rsid w:val="00A23A9B"/>
    <w:rsid w:val="00A23B72"/>
    <w:rsid w:val="00A23C01"/>
    <w:rsid w:val="00A23C41"/>
    <w:rsid w:val="00A23D3F"/>
    <w:rsid w:val="00A23DEB"/>
    <w:rsid w:val="00A23E13"/>
    <w:rsid w:val="00A23EF5"/>
    <w:rsid w:val="00A23F6E"/>
    <w:rsid w:val="00A23F82"/>
    <w:rsid w:val="00A24060"/>
    <w:rsid w:val="00A240F3"/>
    <w:rsid w:val="00A24212"/>
    <w:rsid w:val="00A2422E"/>
    <w:rsid w:val="00A242D7"/>
    <w:rsid w:val="00A24310"/>
    <w:rsid w:val="00A2438A"/>
    <w:rsid w:val="00A2446C"/>
    <w:rsid w:val="00A2485F"/>
    <w:rsid w:val="00A248D5"/>
    <w:rsid w:val="00A249AC"/>
    <w:rsid w:val="00A24A68"/>
    <w:rsid w:val="00A24AD5"/>
    <w:rsid w:val="00A24AFD"/>
    <w:rsid w:val="00A24B10"/>
    <w:rsid w:val="00A24B28"/>
    <w:rsid w:val="00A24C98"/>
    <w:rsid w:val="00A24FA7"/>
    <w:rsid w:val="00A24FA9"/>
    <w:rsid w:val="00A2512F"/>
    <w:rsid w:val="00A25350"/>
    <w:rsid w:val="00A253BF"/>
    <w:rsid w:val="00A2542C"/>
    <w:rsid w:val="00A25555"/>
    <w:rsid w:val="00A25616"/>
    <w:rsid w:val="00A25974"/>
    <w:rsid w:val="00A259A2"/>
    <w:rsid w:val="00A259A9"/>
    <w:rsid w:val="00A259C4"/>
    <w:rsid w:val="00A259CA"/>
    <w:rsid w:val="00A25A64"/>
    <w:rsid w:val="00A25A7F"/>
    <w:rsid w:val="00A25AAD"/>
    <w:rsid w:val="00A25AC7"/>
    <w:rsid w:val="00A25BAD"/>
    <w:rsid w:val="00A25C38"/>
    <w:rsid w:val="00A25DAE"/>
    <w:rsid w:val="00A26009"/>
    <w:rsid w:val="00A26038"/>
    <w:rsid w:val="00A26187"/>
    <w:rsid w:val="00A263A5"/>
    <w:rsid w:val="00A2641D"/>
    <w:rsid w:val="00A2668F"/>
    <w:rsid w:val="00A266C4"/>
    <w:rsid w:val="00A2677B"/>
    <w:rsid w:val="00A267DE"/>
    <w:rsid w:val="00A26890"/>
    <w:rsid w:val="00A268E6"/>
    <w:rsid w:val="00A26C56"/>
    <w:rsid w:val="00A26C9C"/>
    <w:rsid w:val="00A26D91"/>
    <w:rsid w:val="00A26DA4"/>
    <w:rsid w:val="00A26DCA"/>
    <w:rsid w:val="00A26E86"/>
    <w:rsid w:val="00A26E92"/>
    <w:rsid w:val="00A27085"/>
    <w:rsid w:val="00A27187"/>
    <w:rsid w:val="00A271B9"/>
    <w:rsid w:val="00A27362"/>
    <w:rsid w:val="00A27508"/>
    <w:rsid w:val="00A27514"/>
    <w:rsid w:val="00A27601"/>
    <w:rsid w:val="00A276AC"/>
    <w:rsid w:val="00A277AF"/>
    <w:rsid w:val="00A277D1"/>
    <w:rsid w:val="00A2783A"/>
    <w:rsid w:val="00A2785E"/>
    <w:rsid w:val="00A279FD"/>
    <w:rsid w:val="00A27A8A"/>
    <w:rsid w:val="00A27B99"/>
    <w:rsid w:val="00A27C99"/>
    <w:rsid w:val="00A27CEC"/>
    <w:rsid w:val="00A27E00"/>
    <w:rsid w:val="00A27F38"/>
    <w:rsid w:val="00A27F7D"/>
    <w:rsid w:val="00A300DF"/>
    <w:rsid w:val="00A300E1"/>
    <w:rsid w:val="00A3012C"/>
    <w:rsid w:val="00A30147"/>
    <w:rsid w:val="00A3019C"/>
    <w:rsid w:val="00A301ED"/>
    <w:rsid w:val="00A3023D"/>
    <w:rsid w:val="00A30265"/>
    <w:rsid w:val="00A302A1"/>
    <w:rsid w:val="00A302A6"/>
    <w:rsid w:val="00A302C0"/>
    <w:rsid w:val="00A302E1"/>
    <w:rsid w:val="00A3039F"/>
    <w:rsid w:val="00A3045D"/>
    <w:rsid w:val="00A30497"/>
    <w:rsid w:val="00A3064F"/>
    <w:rsid w:val="00A3065F"/>
    <w:rsid w:val="00A3069E"/>
    <w:rsid w:val="00A30818"/>
    <w:rsid w:val="00A30AEE"/>
    <w:rsid w:val="00A30B0A"/>
    <w:rsid w:val="00A30B4A"/>
    <w:rsid w:val="00A30B96"/>
    <w:rsid w:val="00A30B98"/>
    <w:rsid w:val="00A30E03"/>
    <w:rsid w:val="00A30E35"/>
    <w:rsid w:val="00A30E4E"/>
    <w:rsid w:val="00A310BC"/>
    <w:rsid w:val="00A3112A"/>
    <w:rsid w:val="00A31154"/>
    <w:rsid w:val="00A31236"/>
    <w:rsid w:val="00A31243"/>
    <w:rsid w:val="00A312D1"/>
    <w:rsid w:val="00A31736"/>
    <w:rsid w:val="00A31804"/>
    <w:rsid w:val="00A31958"/>
    <w:rsid w:val="00A319E0"/>
    <w:rsid w:val="00A31A4A"/>
    <w:rsid w:val="00A31BA3"/>
    <w:rsid w:val="00A31C41"/>
    <w:rsid w:val="00A31CBF"/>
    <w:rsid w:val="00A31D7F"/>
    <w:rsid w:val="00A31F00"/>
    <w:rsid w:val="00A31F9E"/>
    <w:rsid w:val="00A32038"/>
    <w:rsid w:val="00A3207B"/>
    <w:rsid w:val="00A320F2"/>
    <w:rsid w:val="00A32117"/>
    <w:rsid w:val="00A32140"/>
    <w:rsid w:val="00A321AA"/>
    <w:rsid w:val="00A32242"/>
    <w:rsid w:val="00A32268"/>
    <w:rsid w:val="00A322D2"/>
    <w:rsid w:val="00A322DC"/>
    <w:rsid w:val="00A322E7"/>
    <w:rsid w:val="00A32303"/>
    <w:rsid w:val="00A32353"/>
    <w:rsid w:val="00A324BB"/>
    <w:rsid w:val="00A3255B"/>
    <w:rsid w:val="00A3255C"/>
    <w:rsid w:val="00A32622"/>
    <w:rsid w:val="00A3280C"/>
    <w:rsid w:val="00A3282D"/>
    <w:rsid w:val="00A329DA"/>
    <w:rsid w:val="00A32B30"/>
    <w:rsid w:val="00A32C84"/>
    <w:rsid w:val="00A32D72"/>
    <w:rsid w:val="00A32E3C"/>
    <w:rsid w:val="00A32E6A"/>
    <w:rsid w:val="00A32E6B"/>
    <w:rsid w:val="00A32EB0"/>
    <w:rsid w:val="00A32F06"/>
    <w:rsid w:val="00A32FE4"/>
    <w:rsid w:val="00A32FEE"/>
    <w:rsid w:val="00A33026"/>
    <w:rsid w:val="00A333A0"/>
    <w:rsid w:val="00A33440"/>
    <w:rsid w:val="00A3346F"/>
    <w:rsid w:val="00A3349D"/>
    <w:rsid w:val="00A334BF"/>
    <w:rsid w:val="00A334F7"/>
    <w:rsid w:val="00A335D2"/>
    <w:rsid w:val="00A33B36"/>
    <w:rsid w:val="00A33BE3"/>
    <w:rsid w:val="00A33E26"/>
    <w:rsid w:val="00A33E27"/>
    <w:rsid w:val="00A33E3F"/>
    <w:rsid w:val="00A33E46"/>
    <w:rsid w:val="00A33E67"/>
    <w:rsid w:val="00A33FC6"/>
    <w:rsid w:val="00A340A8"/>
    <w:rsid w:val="00A340F3"/>
    <w:rsid w:val="00A34177"/>
    <w:rsid w:val="00A34204"/>
    <w:rsid w:val="00A34276"/>
    <w:rsid w:val="00A343D6"/>
    <w:rsid w:val="00A3446A"/>
    <w:rsid w:val="00A34535"/>
    <w:rsid w:val="00A345D5"/>
    <w:rsid w:val="00A3470F"/>
    <w:rsid w:val="00A3472D"/>
    <w:rsid w:val="00A34943"/>
    <w:rsid w:val="00A34A5C"/>
    <w:rsid w:val="00A34A95"/>
    <w:rsid w:val="00A34AA2"/>
    <w:rsid w:val="00A34C35"/>
    <w:rsid w:val="00A34DFE"/>
    <w:rsid w:val="00A34E68"/>
    <w:rsid w:val="00A34F05"/>
    <w:rsid w:val="00A34F35"/>
    <w:rsid w:val="00A34F7E"/>
    <w:rsid w:val="00A34F9F"/>
    <w:rsid w:val="00A35044"/>
    <w:rsid w:val="00A351F7"/>
    <w:rsid w:val="00A35467"/>
    <w:rsid w:val="00A354C4"/>
    <w:rsid w:val="00A354D8"/>
    <w:rsid w:val="00A35550"/>
    <w:rsid w:val="00A35590"/>
    <w:rsid w:val="00A35695"/>
    <w:rsid w:val="00A35699"/>
    <w:rsid w:val="00A356C0"/>
    <w:rsid w:val="00A356DC"/>
    <w:rsid w:val="00A35723"/>
    <w:rsid w:val="00A35BC0"/>
    <w:rsid w:val="00A35C17"/>
    <w:rsid w:val="00A35EA2"/>
    <w:rsid w:val="00A35FF1"/>
    <w:rsid w:val="00A3600F"/>
    <w:rsid w:val="00A360CE"/>
    <w:rsid w:val="00A361D2"/>
    <w:rsid w:val="00A3626D"/>
    <w:rsid w:val="00A36446"/>
    <w:rsid w:val="00A364B3"/>
    <w:rsid w:val="00A365EB"/>
    <w:rsid w:val="00A365F3"/>
    <w:rsid w:val="00A3670F"/>
    <w:rsid w:val="00A36880"/>
    <w:rsid w:val="00A368EE"/>
    <w:rsid w:val="00A36988"/>
    <w:rsid w:val="00A36995"/>
    <w:rsid w:val="00A36A18"/>
    <w:rsid w:val="00A36C3E"/>
    <w:rsid w:val="00A36C43"/>
    <w:rsid w:val="00A36CBC"/>
    <w:rsid w:val="00A36CEB"/>
    <w:rsid w:val="00A36CEC"/>
    <w:rsid w:val="00A36D9D"/>
    <w:rsid w:val="00A36DC3"/>
    <w:rsid w:val="00A36E17"/>
    <w:rsid w:val="00A36E93"/>
    <w:rsid w:val="00A36EDF"/>
    <w:rsid w:val="00A36F35"/>
    <w:rsid w:val="00A36F9D"/>
    <w:rsid w:val="00A36FB6"/>
    <w:rsid w:val="00A37016"/>
    <w:rsid w:val="00A37082"/>
    <w:rsid w:val="00A372C2"/>
    <w:rsid w:val="00A372EA"/>
    <w:rsid w:val="00A37393"/>
    <w:rsid w:val="00A373C8"/>
    <w:rsid w:val="00A37441"/>
    <w:rsid w:val="00A37612"/>
    <w:rsid w:val="00A376EB"/>
    <w:rsid w:val="00A37839"/>
    <w:rsid w:val="00A3791F"/>
    <w:rsid w:val="00A37926"/>
    <w:rsid w:val="00A3796B"/>
    <w:rsid w:val="00A37A1D"/>
    <w:rsid w:val="00A37A59"/>
    <w:rsid w:val="00A37A7D"/>
    <w:rsid w:val="00A37B09"/>
    <w:rsid w:val="00A37BE6"/>
    <w:rsid w:val="00A37CA3"/>
    <w:rsid w:val="00A37DDD"/>
    <w:rsid w:val="00A37EA3"/>
    <w:rsid w:val="00A37EE7"/>
    <w:rsid w:val="00A37FC0"/>
    <w:rsid w:val="00A4009D"/>
    <w:rsid w:val="00A400F1"/>
    <w:rsid w:val="00A400F6"/>
    <w:rsid w:val="00A40159"/>
    <w:rsid w:val="00A40200"/>
    <w:rsid w:val="00A4022F"/>
    <w:rsid w:val="00A402C1"/>
    <w:rsid w:val="00A40490"/>
    <w:rsid w:val="00A404CF"/>
    <w:rsid w:val="00A405AE"/>
    <w:rsid w:val="00A40711"/>
    <w:rsid w:val="00A408E6"/>
    <w:rsid w:val="00A408F1"/>
    <w:rsid w:val="00A4096A"/>
    <w:rsid w:val="00A40C0E"/>
    <w:rsid w:val="00A40C1B"/>
    <w:rsid w:val="00A40D8A"/>
    <w:rsid w:val="00A40DBA"/>
    <w:rsid w:val="00A41012"/>
    <w:rsid w:val="00A41031"/>
    <w:rsid w:val="00A4108E"/>
    <w:rsid w:val="00A410B1"/>
    <w:rsid w:val="00A411A2"/>
    <w:rsid w:val="00A411D2"/>
    <w:rsid w:val="00A411F7"/>
    <w:rsid w:val="00A414D7"/>
    <w:rsid w:val="00A41573"/>
    <w:rsid w:val="00A415F0"/>
    <w:rsid w:val="00A41626"/>
    <w:rsid w:val="00A41790"/>
    <w:rsid w:val="00A419D0"/>
    <w:rsid w:val="00A41A42"/>
    <w:rsid w:val="00A41A70"/>
    <w:rsid w:val="00A41A99"/>
    <w:rsid w:val="00A41E83"/>
    <w:rsid w:val="00A420E2"/>
    <w:rsid w:val="00A423AE"/>
    <w:rsid w:val="00A423F0"/>
    <w:rsid w:val="00A42422"/>
    <w:rsid w:val="00A42512"/>
    <w:rsid w:val="00A425AE"/>
    <w:rsid w:val="00A425C2"/>
    <w:rsid w:val="00A4264C"/>
    <w:rsid w:val="00A42750"/>
    <w:rsid w:val="00A42812"/>
    <w:rsid w:val="00A42831"/>
    <w:rsid w:val="00A428DC"/>
    <w:rsid w:val="00A428F6"/>
    <w:rsid w:val="00A42A44"/>
    <w:rsid w:val="00A42A84"/>
    <w:rsid w:val="00A42C70"/>
    <w:rsid w:val="00A42F5D"/>
    <w:rsid w:val="00A43059"/>
    <w:rsid w:val="00A432DE"/>
    <w:rsid w:val="00A4332C"/>
    <w:rsid w:val="00A433EE"/>
    <w:rsid w:val="00A4342B"/>
    <w:rsid w:val="00A434C3"/>
    <w:rsid w:val="00A434E5"/>
    <w:rsid w:val="00A43500"/>
    <w:rsid w:val="00A43549"/>
    <w:rsid w:val="00A43749"/>
    <w:rsid w:val="00A437AA"/>
    <w:rsid w:val="00A437EC"/>
    <w:rsid w:val="00A438B5"/>
    <w:rsid w:val="00A4391C"/>
    <w:rsid w:val="00A43980"/>
    <w:rsid w:val="00A439D6"/>
    <w:rsid w:val="00A43D1D"/>
    <w:rsid w:val="00A43D70"/>
    <w:rsid w:val="00A43D7C"/>
    <w:rsid w:val="00A43D95"/>
    <w:rsid w:val="00A43DE4"/>
    <w:rsid w:val="00A43E6A"/>
    <w:rsid w:val="00A43EA4"/>
    <w:rsid w:val="00A43EC5"/>
    <w:rsid w:val="00A43EFA"/>
    <w:rsid w:val="00A43F14"/>
    <w:rsid w:val="00A43F18"/>
    <w:rsid w:val="00A43FD1"/>
    <w:rsid w:val="00A43FE0"/>
    <w:rsid w:val="00A44149"/>
    <w:rsid w:val="00A44299"/>
    <w:rsid w:val="00A443AC"/>
    <w:rsid w:val="00A444B2"/>
    <w:rsid w:val="00A44554"/>
    <w:rsid w:val="00A446ED"/>
    <w:rsid w:val="00A447DA"/>
    <w:rsid w:val="00A447EF"/>
    <w:rsid w:val="00A447FB"/>
    <w:rsid w:val="00A44A25"/>
    <w:rsid w:val="00A44A7A"/>
    <w:rsid w:val="00A44BA0"/>
    <w:rsid w:val="00A44D17"/>
    <w:rsid w:val="00A44D8A"/>
    <w:rsid w:val="00A44DBA"/>
    <w:rsid w:val="00A44DD2"/>
    <w:rsid w:val="00A44E0A"/>
    <w:rsid w:val="00A44EC2"/>
    <w:rsid w:val="00A44F6B"/>
    <w:rsid w:val="00A44FBB"/>
    <w:rsid w:val="00A45032"/>
    <w:rsid w:val="00A451CA"/>
    <w:rsid w:val="00A45238"/>
    <w:rsid w:val="00A45282"/>
    <w:rsid w:val="00A452F5"/>
    <w:rsid w:val="00A45341"/>
    <w:rsid w:val="00A45368"/>
    <w:rsid w:val="00A453FD"/>
    <w:rsid w:val="00A45435"/>
    <w:rsid w:val="00A45498"/>
    <w:rsid w:val="00A455A7"/>
    <w:rsid w:val="00A45810"/>
    <w:rsid w:val="00A459A2"/>
    <w:rsid w:val="00A45B33"/>
    <w:rsid w:val="00A45BEF"/>
    <w:rsid w:val="00A45C40"/>
    <w:rsid w:val="00A45C64"/>
    <w:rsid w:val="00A45CA3"/>
    <w:rsid w:val="00A45CFF"/>
    <w:rsid w:val="00A45D4B"/>
    <w:rsid w:val="00A46068"/>
    <w:rsid w:val="00A461CC"/>
    <w:rsid w:val="00A461D6"/>
    <w:rsid w:val="00A46269"/>
    <w:rsid w:val="00A46391"/>
    <w:rsid w:val="00A463B6"/>
    <w:rsid w:val="00A463F6"/>
    <w:rsid w:val="00A46401"/>
    <w:rsid w:val="00A4648F"/>
    <w:rsid w:val="00A4650D"/>
    <w:rsid w:val="00A465A4"/>
    <w:rsid w:val="00A465F9"/>
    <w:rsid w:val="00A466D9"/>
    <w:rsid w:val="00A46746"/>
    <w:rsid w:val="00A46831"/>
    <w:rsid w:val="00A46938"/>
    <w:rsid w:val="00A469D6"/>
    <w:rsid w:val="00A469FB"/>
    <w:rsid w:val="00A46A2D"/>
    <w:rsid w:val="00A46A50"/>
    <w:rsid w:val="00A46A9A"/>
    <w:rsid w:val="00A46B11"/>
    <w:rsid w:val="00A46BDC"/>
    <w:rsid w:val="00A46C83"/>
    <w:rsid w:val="00A46CB0"/>
    <w:rsid w:val="00A46D1A"/>
    <w:rsid w:val="00A46E7E"/>
    <w:rsid w:val="00A46FD8"/>
    <w:rsid w:val="00A46FDC"/>
    <w:rsid w:val="00A46FE2"/>
    <w:rsid w:val="00A4703B"/>
    <w:rsid w:val="00A47068"/>
    <w:rsid w:val="00A4709B"/>
    <w:rsid w:val="00A470C7"/>
    <w:rsid w:val="00A470D6"/>
    <w:rsid w:val="00A47174"/>
    <w:rsid w:val="00A471F5"/>
    <w:rsid w:val="00A473C0"/>
    <w:rsid w:val="00A473DC"/>
    <w:rsid w:val="00A474CB"/>
    <w:rsid w:val="00A475E9"/>
    <w:rsid w:val="00A476E6"/>
    <w:rsid w:val="00A47821"/>
    <w:rsid w:val="00A47825"/>
    <w:rsid w:val="00A4789F"/>
    <w:rsid w:val="00A47A55"/>
    <w:rsid w:val="00A47ABB"/>
    <w:rsid w:val="00A47D35"/>
    <w:rsid w:val="00A47D59"/>
    <w:rsid w:val="00A47EBB"/>
    <w:rsid w:val="00A5016A"/>
    <w:rsid w:val="00A50215"/>
    <w:rsid w:val="00A5026C"/>
    <w:rsid w:val="00A502BC"/>
    <w:rsid w:val="00A502F7"/>
    <w:rsid w:val="00A50480"/>
    <w:rsid w:val="00A504AD"/>
    <w:rsid w:val="00A504EB"/>
    <w:rsid w:val="00A505B8"/>
    <w:rsid w:val="00A50616"/>
    <w:rsid w:val="00A5073B"/>
    <w:rsid w:val="00A50780"/>
    <w:rsid w:val="00A507CD"/>
    <w:rsid w:val="00A50815"/>
    <w:rsid w:val="00A5083F"/>
    <w:rsid w:val="00A5091A"/>
    <w:rsid w:val="00A509D7"/>
    <w:rsid w:val="00A50AF7"/>
    <w:rsid w:val="00A50B1B"/>
    <w:rsid w:val="00A50B86"/>
    <w:rsid w:val="00A50C85"/>
    <w:rsid w:val="00A50C88"/>
    <w:rsid w:val="00A50ED2"/>
    <w:rsid w:val="00A50F0D"/>
    <w:rsid w:val="00A50F1F"/>
    <w:rsid w:val="00A510A3"/>
    <w:rsid w:val="00A510C5"/>
    <w:rsid w:val="00A511E5"/>
    <w:rsid w:val="00A513A6"/>
    <w:rsid w:val="00A51412"/>
    <w:rsid w:val="00A5150D"/>
    <w:rsid w:val="00A516FD"/>
    <w:rsid w:val="00A517E5"/>
    <w:rsid w:val="00A5182F"/>
    <w:rsid w:val="00A51834"/>
    <w:rsid w:val="00A5183C"/>
    <w:rsid w:val="00A51875"/>
    <w:rsid w:val="00A51945"/>
    <w:rsid w:val="00A519A3"/>
    <w:rsid w:val="00A51B60"/>
    <w:rsid w:val="00A51C1B"/>
    <w:rsid w:val="00A51C3D"/>
    <w:rsid w:val="00A51CC0"/>
    <w:rsid w:val="00A51CC9"/>
    <w:rsid w:val="00A51DA7"/>
    <w:rsid w:val="00A51DDB"/>
    <w:rsid w:val="00A51FA7"/>
    <w:rsid w:val="00A52055"/>
    <w:rsid w:val="00A52085"/>
    <w:rsid w:val="00A52090"/>
    <w:rsid w:val="00A520A3"/>
    <w:rsid w:val="00A520C1"/>
    <w:rsid w:val="00A52172"/>
    <w:rsid w:val="00A521DA"/>
    <w:rsid w:val="00A52261"/>
    <w:rsid w:val="00A523C9"/>
    <w:rsid w:val="00A52625"/>
    <w:rsid w:val="00A5262C"/>
    <w:rsid w:val="00A526E5"/>
    <w:rsid w:val="00A5277A"/>
    <w:rsid w:val="00A528C7"/>
    <w:rsid w:val="00A529D9"/>
    <w:rsid w:val="00A529F9"/>
    <w:rsid w:val="00A52AA7"/>
    <w:rsid w:val="00A52AEC"/>
    <w:rsid w:val="00A52CFC"/>
    <w:rsid w:val="00A52D76"/>
    <w:rsid w:val="00A52E59"/>
    <w:rsid w:val="00A52E7D"/>
    <w:rsid w:val="00A52EA3"/>
    <w:rsid w:val="00A52ED5"/>
    <w:rsid w:val="00A52F5D"/>
    <w:rsid w:val="00A52F6F"/>
    <w:rsid w:val="00A530E0"/>
    <w:rsid w:val="00A53170"/>
    <w:rsid w:val="00A531A1"/>
    <w:rsid w:val="00A5331B"/>
    <w:rsid w:val="00A53321"/>
    <w:rsid w:val="00A5349D"/>
    <w:rsid w:val="00A534C2"/>
    <w:rsid w:val="00A53645"/>
    <w:rsid w:val="00A5371D"/>
    <w:rsid w:val="00A53795"/>
    <w:rsid w:val="00A537C4"/>
    <w:rsid w:val="00A537FA"/>
    <w:rsid w:val="00A538F2"/>
    <w:rsid w:val="00A53959"/>
    <w:rsid w:val="00A539E7"/>
    <w:rsid w:val="00A53B1D"/>
    <w:rsid w:val="00A53B44"/>
    <w:rsid w:val="00A53D41"/>
    <w:rsid w:val="00A53DAF"/>
    <w:rsid w:val="00A53EC0"/>
    <w:rsid w:val="00A542BC"/>
    <w:rsid w:val="00A543AB"/>
    <w:rsid w:val="00A543D1"/>
    <w:rsid w:val="00A5447E"/>
    <w:rsid w:val="00A54507"/>
    <w:rsid w:val="00A54531"/>
    <w:rsid w:val="00A5457C"/>
    <w:rsid w:val="00A545EC"/>
    <w:rsid w:val="00A54649"/>
    <w:rsid w:val="00A546F1"/>
    <w:rsid w:val="00A5470D"/>
    <w:rsid w:val="00A54752"/>
    <w:rsid w:val="00A547DD"/>
    <w:rsid w:val="00A547E6"/>
    <w:rsid w:val="00A548AA"/>
    <w:rsid w:val="00A5495F"/>
    <w:rsid w:val="00A549F9"/>
    <w:rsid w:val="00A54A80"/>
    <w:rsid w:val="00A54AC3"/>
    <w:rsid w:val="00A54B3D"/>
    <w:rsid w:val="00A54B92"/>
    <w:rsid w:val="00A54B96"/>
    <w:rsid w:val="00A54BF8"/>
    <w:rsid w:val="00A54C1C"/>
    <w:rsid w:val="00A54C94"/>
    <w:rsid w:val="00A54E7C"/>
    <w:rsid w:val="00A54F04"/>
    <w:rsid w:val="00A550E3"/>
    <w:rsid w:val="00A550F2"/>
    <w:rsid w:val="00A552DE"/>
    <w:rsid w:val="00A55351"/>
    <w:rsid w:val="00A55394"/>
    <w:rsid w:val="00A553A2"/>
    <w:rsid w:val="00A5568A"/>
    <w:rsid w:val="00A5568F"/>
    <w:rsid w:val="00A556CF"/>
    <w:rsid w:val="00A55737"/>
    <w:rsid w:val="00A55873"/>
    <w:rsid w:val="00A55883"/>
    <w:rsid w:val="00A55884"/>
    <w:rsid w:val="00A55961"/>
    <w:rsid w:val="00A559EA"/>
    <w:rsid w:val="00A55AF5"/>
    <w:rsid w:val="00A55BE1"/>
    <w:rsid w:val="00A55C3E"/>
    <w:rsid w:val="00A55D78"/>
    <w:rsid w:val="00A55D87"/>
    <w:rsid w:val="00A55DCC"/>
    <w:rsid w:val="00A55DD5"/>
    <w:rsid w:val="00A55E63"/>
    <w:rsid w:val="00A560AB"/>
    <w:rsid w:val="00A560F4"/>
    <w:rsid w:val="00A5612E"/>
    <w:rsid w:val="00A562D9"/>
    <w:rsid w:val="00A56384"/>
    <w:rsid w:val="00A5643D"/>
    <w:rsid w:val="00A564D0"/>
    <w:rsid w:val="00A565CD"/>
    <w:rsid w:val="00A565EA"/>
    <w:rsid w:val="00A566B0"/>
    <w:rsid w:val="00A566FC"/>
    <w:rsid w:val="00A56891"/>
    <w:rsid w:val="00A569B3"/>
    <w:rsid w:val="00A569F1"/>
    <w:rsid w:val="00A56B1A"/>
    <w:rsid w:val="00A56BD4"/>
    <w:rsid w:val="00A56C79"/>
    <w:rsid w:val="00A56C9F"/>
    <w:rsid w:val="00A56CAD"/>
    <w:rsid w:val="00A56CBE"/>
    <w:rsid w:val="00A56E44"/>
    <w:rsid w:val="00A56E9A"/>
    <w:rsid w:val="00A56E9C"/>
    <w:rsid w:val="00A56F02"/>
    <w:rsid w:val="00A56FA7"/>
    <w:rsid w:val="00A57099"/>
    <w:rsid w:val="00A570A1"/>
    <w:rsid w:val="00A571A7"/>
    <w:rsid w:val="00A57374"/>
    <w:rsid w:val="00A573EA"/>
    <w:rsid w:val="00A57550"/>
    <w:rsid w:val="00A5759F"/>
    <w:rsid w:val="00A575ED"/>
    <w:rsid w:val="00A576A8"/>
    <w:rsid w:val="00A5771F"/>
    <w:rsid w:val="00A5776A"/>
    <w:rsid w:val="00A577E1"/>
    <w:rsid w:val="00A57A5F"/>
    <w:rsid w:val="00A57B04"/>
    <w:rsid w:val="00A57B99"/>
    <w:rsid w:val="00A57D15"/>
    <w:rsid w:val="00A57E95"/>
    <w:rsid w:val="00A57F3D"/>
    <w:rsid w:val="00A57FC2"/>
    <w:rsid w:val="00A60199"/>
    <w:rsid w:val="00A602D1"/>
    <w:rsid w:val="00A602F6"/>
    <w:rsid w:val="00A60339"/>
    <w:rsid w:val="00A603C3"/>
    <w:rsid w:val="00A6045B"/>
    <w:rsid w:val="00A6068C"/>
    <w:rsid w:val="00A60729"/>
    <w:rsid w:val="00A60770"/>
    <w:rsid w:val="00A607B8"/>
    <w:rsid w:val="00A60886"/>
    <w:rsid w:val="00A609C6"/>
    <w:rsid w:val="00A60C4F"/>
    <w:rsid w:val="00A60CBD"/>
    <w:rsid w:val="00A60D02"/>
    <w:rsid w:val="00A60D23"/>
    <w:rsid w:val="00A60EA3"/>
    <w:rsid w:val="00A60F59"/>
    <w:rsid w:val="00A60F8D"/>
    <w:rsid w:val="00A61007"/>
    <w:rsid w:val="00A61015"/>
    <w:rsid w:val="00A61066"/>
    <w:rsid w:val="00A6112C"/>
    <w:rsid w:val="00A611A8"/>
    <w:rsid w:val="00A61312"/>
    <w:rsid w:val="00A614AC"/>
    <w:rsid w:val="00A6153B"/>
    <w:rsid w:val="00A615B8"/>
    <w:rsid w:val="00A6179C"/>
    <w:rsid w:val="00A617C2"/>
    <w:rsid w:val="00A617EB"/>
    <w:rsid w:val="00A61814"/>
    <w:rsid w:val="00A618B4"/>
    <w:rsid w:val="00A619A0"/>
    <w:rsid w:val="00A61A5E"/>
    <w:rsid w:val="00A61B05"/>
    <w:rsid w:val="00A61B2C"/>
    <w:rsid w:val="00A61F92"/>
    <w:rsid w:val="00A61FE2"/>
    <w:rsid w:val="00A61FF7"/>
    <w:rsid w:val="00A62056"/>
    <w:rsid w:val="00A62093"/>
    <w:rsid w:val="00A62212"/>
    <w:rsid w:val="00A6226D"/>
    <w:rsid w:val="00A622E9"/>
    <w:rsid w:val="00A6272A"/>
    <w:rsid w:val="00A62749"/>
    <w:rsid w:val="00A62901"/>
    <w:rsid w:val="00A62AFA"/>
    <w:rsid w:val="00A62B17"/>
    <w:rsid w:val="00A62BF0"/>
    <w:rsid w:val="00A62D77"/>
    <w:rsid w:val="00A62DC2"/>
    <w:rsid w:val="00A62F7F"/>
    <w:rsid w:val="00A62FC2"/>
    <w:rsid w:val="00A62FF4"/>
    <w:rsid w:val="00A63140"/>
    <w:rsid w:val="00A63245"/>
    <w:rsid w:val="00A63274"/>
    <w:rsid w:val="00A632B8"/>
    <w:rsid w:val="00A63348"/>
    <w:rsid w:val="00A6338F"/>
    <w:rsid w:val="00A634C3"/>
    <w:rsid w:val="00A63562"/>
    <w:rsid w:val="00A635AA"/>
    <w:rsid w:val="00A63809"/>
    <w:rsid w:val="00A63840"/>
    <w:rsid w:val="00A63878"/>
    <w:rsid w:val="00A6389A"/>
    <w:rsid w:val="00A6398C"/>
    <w:rsid w:val="00A639BB"/>
    <w:rsid w:val="00A63A87"/>
    <w:rsid w:val="00A63AAF"/>
    <w:rsid w:val="00A63BB0"/>
    <w:rsid w:val="00A63DDA"/>
    <w:rsid w:val="00A63EC2"/>
    <w:rsid w:val="00A63F0F"/>
    <w:rsid w:val="00A63F4A"/>
    <w:rsid w:val="00A63FF9"/>
    <w:rsid w:val="00A64060"/>
    <w:rsid w:val="00A64144"/>
    <w:rsid w:val="00A64177"/>
    <w:rsid w:val="00A641FE"/>
    <w:rsid w:val="00A642BC"/>
    <w:rsid w:val="00A642E7"/>
    <w:rsid w:val="00A64401"/>
    <w:rsid w:val="00A6441C"/>
    <w:rsid w:val="00A645B5"/>
    <w:rsid w:val="00A645B7"/>
    <w:rsid w:val="00A6481A"/>
    <w:rsid w:val="00A648B3"/>
    <w:rsid w:val="00A6492D"/>
    <w:rsid w:val="00A649B5"/>
    <w:rsid w:val="00A64AA1"/>
    <w:rsid w:val="00A64ACA"/>
    <w:rsid w:val="00A64C2B"/>
    <w:rsid w:val="00A64D09"/>
    <w:rsid w:val="00A64D87"/>
    <w:rsid w:val="00A64DE2"/>
    <w:rsid w:val="00A6501C"/>
    <w:rsid w:val="00A65084"/>
    <w:rsid w:val="00A650DB"/>
    <w:rsid w:val="00A65103"/>
    <w:rsid w:val="00A65126"/>
    <w:rsid w:val="00A653A4"/>
    <w:rsid w:val="00A653B4"/>
    <w:rsid w:val="00A6552A"/>
    <w:rsid w:val="00A65593"/>
    <w:rsid w:val="00A65716"/>
    <w:rsid w:val="00A65726"/>
    <w:rsid w:val="00A65754"/>
    <w:rsid w:val="00A65BF3"/>
    <w:rsid w:val="00A65C09"/>
    <w:rsid w:val="00A65CE5"/>
    <w:rsid w:val="00A65D1B"/>
    <w:rsid w:val="00A65E73"/>
    <w:rsid w:val="00A65E77"/>
    <w:rsid w:val="00A65F69"/>
    <w:rsid w:val="00A65FB2"/>
    <w:rsid w:val="00A66037"/>
    <w:rsid w:val="00A66073"/>
    <w:rsid w:val="00A6607A"/>
    <w:rsid w:val="00A66171"/>
    <w:rsid w:val="00A66276"/>
    <w:rsid w:val="00A66283"/>
    <w:rsid w:val="00A662AA"/>
    <w:rsid w:val="00A66301"/>
    <w:rsid w:val="00A663E9"/>
    <w:rsid w:val="00A66457"/>
    <w:rsid w:val="00A6646A"/>
    <w:rsid w:val="00A664A0"/>
    <w:rsid w:val="00A664FA"/>
    <w:rsid w:val="00A6689F"/>
    <w:rsid w:val="00A668A5"/>
    <w:rsid w:val="00A66A24"/>
    <w:rsid w:val="00A66B49"/>
    <w:rsid w:val="00A66B52"/>
    <w:rsid w:val="00A66B95"/>
    <w:rsid w:val="00A66BEC"/>
    <w:rsid w:val="00A66E0F"/>
    <w:rsid w:val="00A66E16"/>
    <w:rsid w:val="00A66E77"/>
    <w:rsid w:val="00A66E8E"/>
    <w:rsid w:val="00A66F3A"/>
    <w:rsid w:val="00A66FA4"/>
    <w:rsid w:val="00A66FFD"/>
    <w:rsid w:val="00A67122"/>
    <w:rsid w:val="00A6714B"/>
    <w:rsid w:val="00A67191"/>
    <w:rsid w:val="00A6736E"/>
    <w:rsid w:val="00A673BD"/>
    <w:rsid w:val="00A67401"/>
    <w:rsid w:val="00A674F4"/>
    <w:rsid w:val="00A6752C"/>
    <w:rsid w:val="00A6759E"/>
    <w:rsid w:val="00A6761E"/>
    <w:rsid w:val="00A6762D"/>
    <w:rsid w:val="00A6766B"/>
    <w:rsid w:val="00A677C9"/>
    <w:rsid w:val="00A677FE"/>
    <w:rsid w:val="00A67821"/>
    <w:rsid w:val="00A678E4"/>
    <w:rsid w:val="00A678E6"/>
    <w:rsid w:val="00A67A12"/>
    <w:rsid w:val="00A67B94"/>
    <w:rsid w:val="00A67D7C"/>
    <w:rsid w:val="00A67DD8"/>
    <w:rsid w:val="00A67EDB"/>
    <w:rsid w:val="00A6ECB8"/>
    <w:rsid w:val="00A70078"/>
    <w:rsid w:val="00A70192"/>
    <w:rsid w:val="00A70361"/>
    <w:rsid w:val="00A70488"/>
    <w:rsid w:val="00A704A2"/>
    <w:rsid w:val="00A7056C"/>
    <w:rsid w:val="00A70602"/>
    <w:rsid w:val="00A7078D"/>
    <w:rsid w:val="00A7081C"/>
    <w:rsid w:val="00A709F2"/>
    <w:rsid w:val="00A70A2C"/>
    <w:rsid w:val="00A70A7F"/>
    <w:rsid w:val="00A70AA3"/>
    <w:rsid w:val="00A70AC7"/>
    <w:rsid w:val="00A70B23"/>
    <w:rsid w:val="00A70B6E"/>
    <w:rsid w:val="00A70F0A"/>
    <w:rsid w:val="00A70F2E"/>
    <w:rsid w:val="00A70FF5"/>
    <w:rsid w:val="00A71044"/>
    <w:rsid w:val="00A710AB"/>
    <w:rsid w:val="00A7119D"/>
    <w:rsid w:val="00A71392"/>
    <w:rsid w:val="00A71538"/>
    <w:rsid w:val="00A7158D"/>
    <w:rsid w:val="00A7186A"/>
    <w:rsid w:val="00A71918"/>
    <w:rsid w:val="00A71A24"/>
    <w:rsid w:val="00A71C06"/>
    <w:rsid w:val="00A71C36"/>
    <w:rsid w:val="00A71C74"/>
    <w:rsid w:val="00A71D69"/>
    <w:rsid w:val="00A71DC0"/>
    <w:rsid w:val="00A71F4F"/>
    <w:rsid w:val="00A71F94"/>
    <w:rsid w:val="00A71FB8"/>
    <w:rsid w:val="00A7206E"/>
    <w:rsid w:val="00A72289"/>
    <w:rsid w:val="00A72290"/>
    <w:rsid w:val="00A723DF"/>
    <w:rsid w:val="00A72498"/>
    <w:rsid w:val="00A7258E"/>
    <w:rsid w:val="00A727AE"/>
    <w:rsid w:val="00A72977"/>
    <w:rsid w:val="00A72A72"/>
    <w:rsid w:val="00A72A94"/>
    <w:rsid w:val="00A72BAA"/>
    <w:rsid w:val="00A72BAF"/>
    <w:rsid w:val="00A72BFF"/>
    <w:rsid w:val="00A72DD1"/>
    <w:rsid w:val="00A72E6B"/>
    <w:rsid w:val="00A72F14"/>
    <w:rsid w:val="00A730C5"/>
    <w:rsid w:val="00A733F3"/>
    <w:rsid w:val="00A734E7"/>
    <w:rsid w:val="00A734ED"/>
    <w:rsid w:val="00A7354D"/>
    <w:rsid w:val="00A7358E"/>
    <w:rsid w:val="00A736AC"/>
    <w:rsid w:val="00A736E4"/>
    <w:rsid w:val="00A737E1"/>
    <w:rsid w:val="00A7385E"/>
    <w:rsid w:val="00A73874"/>
    <w:rsid w:val="00A73B47"/>
    <w:rsid w:val="00A73C9D"/>
    <w:rsid w:val="00A73E04"/>
    <w:rsid w:val="00A73E6B"/>
    <w:rsid w:val="00A74024"/>
    <w:rsid w:val="00A74098"/>
    <w:rsid w:val="00A74138"/>
    <w:rsid w:val="00A74253"/>
    <w:rsid w:val="00A742D4"/>
    <w:rsid w:val="00A74378"/>
    <w:rsid w:val="00A7437C"/>
    <w:rsid w:val="00A743BE"/>
    <w:rsid w:val="00A74410"/>
    <w:rsid w:val="00A744B0"/>
    <w:rsid w:val="00A744E9"/>
    <w:rsid w:val="00A7450D"/>
    <w:rsid w:val="00A7454A"/>
    <w:rsid w:val="00A745A3"/>
    <w:rsid w:val="00A745BC"/>
    <w:rsid w:val="00A747BA"/>
    <w:rsid w:val="00A74829"/>
    <w:rsid w:val="00A74889"/>
    <w:rsid w:val="00A748F1"/>
    <w:rsid w:val="00A748F9"/>
    <w:rsid w:val="00A749E1"/>
    <w:rsid w:val="00A749FC"/>
    <w:rsid w:val="00A74A5D"/>
    <w:rsid w:val="00A74BC0"/>
    <w:rsid w:val="00A74CCA"/>
    <w:rsid w:val="00A74CE0"/>
    <w:rsid w:val="00A74D15"/>
    <w:rsid w:val="00A74DE8"/>
    <w:rsid w:val="00A74EAC"/>
    <w:rsid w:val="00A74FAB"/>
    <w:rsid w:val="00A75032"/>
    <w:rsid w:val="00A7507C"/>
    <w:rsid w:val="00A75118"/>
    <w:rsid w:val="00A751BE"/>
    <w:rsid w:val="00A7537B"/>
    <w:rsid w:val="00A7560F"/>
    <w:rsid w:val="00A756E4"/>
    <w:rsid w:val="00A75795"/>
    <w:rsid w:val="00A75802"/>
    <w:rsid w:val="00A75A9E"/>
    <w:rsid w:val="00A75AE6"/>
    <w:rsid w:val="00A75B8B"/>
    <w:rsid w:val="00A75BEC"/>
    <w:rsid w:val="00A75D95"/>
    <w:rsid w:val="00A75DA1"/>
    <w:rsid w:val="00A75F1B"/>
    <w:rsid w:val="00A75F55"/>
    <w:rsid w:val="00A76418"/>
    <w:rsid w:val="00A7643E"/>
    <w:rsid w:val="00A764C5"/>
    <w:rsid w:val="00A7658E"/>
    <w:rsid w:val="00A7673A"/>
    <w:rsid w:val="00A767D5"/>
    <w:rsid w:val="00A768BE"/>
    <w:rsid w:val="00A76A80"/>
    <w:rsid w:val="00A76B4E"/>
    <w:rsid w:val="00A76BF9"/>
    <w:rsid w:val="00A76C65"/>
    <w:rsid w:val="00A76C90"/>
    <w:rsid w:val="00A76D33"/>
    <w:rsid w:val="00A76E93"/>
    <w:rsid w:val="00A76F04"/>
    <w:rsid w:val="00A76F43"/>
    <w:rsid w:val="00A76F6A"/>
    <w:rsid w:val="00A76F6C"/>
    <w:rsid w:val="00A770BC"/>
    <w:rsid w:val="00A77146"/>
    <w:rsid w:val="00A772BF"/>
    <w:rsid w:val="00A772DF"/>
    <w:rsid w:val="00A773BA"/>
    <w:rsid w:val="00A77482"/>
    <w:rsid w:val="00A7748C"/>
    <w:rsid w:val="00A77548"/>
    <w:rsid w:val="00A7757C"/>
    <w:rsid w:val="00A776CD"/>
    <w:rsid w:val="00A77750"/>
    <w:rsid w:val="00A777B7"/>
    <w:rsid w:val="00A77834"/>
    <w:rsid w:val="00A77853"/>
    <w:rsid w:val="00A77A8C"/>
    <w:rsid w:val="00A77A98"/>
    <w:rsid w:val="00A77BD3"/>
    <w:rsid w:val="00A77C0B"/>
    <w:rsid w:val="00A77CFB"/>
    <w:rsid w:val="00A77E2F"/>
    <w:rsid w:val="00A80075"/>
    <w:rsid w:val="00A8027D"/>
    <w:rsid w:val="00A80336"/>
    <w:rsid w:val="00A803AA"/>
    <w:rsid w:val="00A803F7"/>
    <w:rsid w:val="00A804C7"/>
    <w:rsid w:val="00A80546"/>
    <w:rsid w:val="00A80739"/>
    <w:rsid w:val="00A807B6"/>
    <w:rsid w:val="00A80804"/>
    <w:rsid w:val="00A809E1"/>
    <w:rsid w:val="00A80DC3"/>
    <w:rsid w:val="00A80DD4"/>
    <w:rsid w:val="00A80E4F"/>
    <w:rsid w:val="00A810A6"/>
    <w:rsid w:val="00A81182"/>
    <w:rsid w:val="00A8121A"/>
    <w:rsid w:val="00A81428"/>
    <w:rsid w:val="00A81587"/>
    <w:rsid w:val="00A81608"/>
    <w:rsid w:val="00A81638"/>
    <w:rsid w:val="00A8167C"/>
    <w:rsid w:val="00A8170A"/>
    <w:rsid w:val="00A81928"/>
    <w:rsid w:val="00A81A03"/>
    <w:rsid w:val="00A81A2C"/>
    <w:rsid w:val="00A81A78"/>
    <w:rsid w:val="00A81C95"/>
    <w:rsid w:val="00A81CD4"/>
    <w:rsid w:val="00A81F0E"/>
    <w:rsid w:val="00A81F35"/>
    <w:rsid w:val="00A81F80"/>
    <w:rsid w:val="00A81FD3"/>
    <w:rsid w:val="00A81FF9"/>
    <w:rsid w:val="00A820AF"/>
    <w:rsid w:val="00A821E2"/>
    <w:rsid w:val="00A8226E"/>
    <w:rsid w:val="00A822AB"/>
    <w:rsid w:val="00A82477"/>
    <w:rsid w:val="00A825BD"/>
    <w:rsid w:val="00A826CE"/>
    <w:rsid w:val="00A82717"/>
    <w:rsid w:val="00A82817"/>
    <w:rsid w:val="00A828B4"/>
    <w:rsid w:val="00A82967"/>
    <w:rsid w:val="00A82A03"/>
    <w:rsid w:val="00A82A1E"/>
    <w:rsid w:val="00A82B96"/>
    <w:rsid w:val="00A82BC5"/>
    <w:rsid w:val="00A82BCD"/>
    <w:rsid w:val="00A82C04"/>
    <w:rsid w:val="00A82E5F"/>
    <w:rsid w:val="00A82EF9"/>
    <w:rsid w:val="00A82F9F"/>
    <w:rsid w:val="00A830AC"/>
    <w:rsid w:val="00A830F0"/>
    <w:rsid w:val="00A832A4"/>
    <w:rsid w:val="00A8330C"/>
    <w:rsid w:val="00A8339C"/>
    <w:rsid w:val="00A83715"/>
    <w:rsid w:val="00A83964"/>
    <w:rsid w:val="00A8398F"/>
    <w:rsid w:val="00A839C2"/>
    <w:rsid w:val="00A83B9E"/>
    <w:rsid w:val="00A83BCB"/>
    <w:rsid w:val="00A83E61"/>
    <w:rsid w:val="00A83E82"/>
    <w:rsid w:val="00A83F68"/>
    <w:rsid w:val="00A83FA1"/>
    <w:rsid w:val="00A84005"/>
    <w:rsid w:val="00A8408B"/>
    <w:rsid w:val="00A8413A"/>
    <w:rsid w:val="00A84148"/>
    <w:rsid w:val="00A84161"/>
    <w:rsid w:val="00A841F6"/>
    <w:rsid w:val="00A842C5"/>
    <w:rsid w:val="00A84386"/>
    <w:rsid w:val="00A843A0"/>
    <w:rsid w:val="00A843EA"/>
    <w:rsid w:val="00A84417"/>
    <w:rsid w:val="00A844A7"/>
    <w:rsid w:val="00A84534"/>
    <w:rsid w:val="00A84556"/>
    <w:rsid w:val="00A8465F"/>
    <w:rsid w:val="00A84882"/>
    <w:rsid w:val="00A84A08"/>
    <w:rsid w:val="00A84B74"/>
    <w:rsid w:val="00A84C0D"/>
    <w:rsid w:val="00A84D6D"/>
    <w:rsid w:val="00A84DBE"/>
    <w:rsid w:val="00A84E1A"/>
    <w:rsid w:val="00A84E4C"/>
    <w:rsid w:val="00A84EAE"/>
    <w:rsid w:val="00A84F1F"/>
    <w:rsid w:val="00A84F6C"/>
    <w:rsid w:val="00A84FD9"/>
    <w:rsid w:val="00A85029"/>
    <w:rsid w:val="00A8508D"/>
    <w:rsid w:val="00A8516E"/>
    <w:rsid w:val="00A8525A"/>
    <w:rsid w:val="00A85271"/>
    <w:rsid w:val="00A85339"/>
    <w:rsid w:val="00A853F3"/>
    <w:rsid w:val="00A8540A"/>
    <w:rsid w:val="00A85452"/>
    <w:rsid w:val="00A854EA"/>
    <w:rsid w:val="00A85579"/>
    <w:rsid w:val="00A85692"/>
    <w:rsid w:val="00A858A3"/>
    <w:rsid w:val="00A8590A"/>
    <w:rsid w:val="00A8597B"/>
    <w:rsid w:val="00A85A6B"/>
    <w:rsid w:val="00A85B70"/>
    <w:rsid w:val="00A85B9B"/>
    <w:rsid w:val="00A85C99"/>
    <w:rsid w:val="00A85D6A"/>
    <w:rsid w:val="00A85ECC"/>
    <w:rsid w:val="00A85F4C"/>
    <w:rsid w:val="00A86003"/>
    <w:rsid w:val="00A8603F"/>
    <w:rsid w:val="00A860FC"/>
    <w:rsid w:val="00A8621B"/>
    <w:rsid w:val="00A86442"/>
    <w:rsid w:val="00A864E3"/>
    <w:rsid w:val="00A86539"/>
    <w:rsid w:val="00A86543"/>
    <w:rsid w:val="00A86595"/>
    <w:rsid w:val="00A865A3"/>
    <w:rsid w:val="00A865A9"/>
    <w:rsid w:val="00A86665"/>
    <w:rsid w:val="00A866A7"/>
    <w:rsid w:val="00A86716"/>
    <w:rsid w:val="00A86733"/>
    <w:rsid w:val="00A86797"/>
    <w:rsid w:val="00A867BC"/>
    <w:rsid w:val="00A867E4"/>
    <w:rsid w:val="00A86920"/>
    <w:rsid w:val="00A86934"/>
    <w:rsid w:val="00A86940"/>
    <w:rsid w:val="00A869A9"/>
    <w:rsid w:val="00A86B29"/>
    <w:rsid w:val="00A86C38"/>
    <w:rsid w:val="00A86D02"/>
    <w:rsid w:val="00A86F00"/>
    <w:rsid w:val="00A872DC"/>
    <w:rsid w:val="00A8739B"/>
    <w:rsid w:val="00A873FB"/>
    <w:rsid w:val="00A875A7"/>
    <w:rsid w:val="00A876CB"/>
    <w:rsid w:val="00A87786"/>
    <w:rsid w:val="00A878E7"/>
    <w:rsid w:val="00A87A9A"/>
    <w:rsid w:val="00A87ACF"/>
    <w:rsid w:val="00A87C4F"/>
    <w:rsid w:val="00A87E01"/>
    <w:rsid w:val="00A87E81"/>
    <w:rsid w:val="00A87F7D"/>
    <w:rsid w:val="00A9004A"/>
    <w:rsid w:val="00A9008E"/>
    <w:rsid w:val="00A900A3"/>
    <w:rsid w:val="00A90146"/>
    <w:rsid w:val="00A9016C"/>
    <w:rsid w:val="00A901C1"/>
    <w:rsid w:val="00A9023C"/>
    <w:rsid w:val="00A902BC"/>
    <w:rsid w:val="00A902D0"/>
    <w:rsid w:val="00A906D5"/>
    <w:rsid w:val="00A90778"/>
    <w:rsid w:val="00A9077D"/>
    <w:rsid w:val="00A9087C"/>
    <w:rsid w:val="00A9092B"/>
    <w:rsid w:val="00A909F7"/>
    <w:rsid w:val="00A90A06"/>
    <w:rsid w:val="00A90A2C"/>
    <w:rsid w:val="00A90B73"/>
    <w:rsid w:val="00A90BB6"/>
    <w:rsid w:val="00A90BD2"/>
    <w:rsid w:val="00A90C7F"/>
    <w:rsid w:val="00A90CEB"/>
    <w:rsid w:val="00A90F91"/>
    <w:rsid w:val="00A90FB9"/>
    <w:rsid w:val="00A90FED"/>
    <w:rsid w:val="00A9101B"/>
    <w:rsid w:val="00A911E8"/>
    <w:rsid w:val="00A9131A"/>
    <w:rsid w:val="00A91327"/>
    <w:rsid w:val="00A91362"/>
    <w:rsid w:val="00A91385"/>
    <w:rsid w:val="00A913A6"/>
    <w:rsid w:val="00A914CA"/>
    <w:rsid w:val="00A914E8"/>
    <w:rsid w:val="00A9181D"/>
    <w:rsid w:val="00A91920"/>
    <w:rsid w:val="00A91AD0"/>
    <w:rsid w:val="00A91B10"/>
    <w:rsid w:val="00A91B63"/>
    <w:rsid w:val="00A91B7C"/>
    <w:rsid w:val="00A91D2B"/>
    <w:rsid w:val="00A91E39"/>
    <w:rsid w:val="00A91E4B"/>
    <w:rsid w:val="00A91ECF"/>
    <w:rsid w:val="00A92015"/>
    <w:rsid w:val="00A9217F"/>
    <w:rsid w:val="00A92249"/>
    <w:rsid w:val="00A92348"/>
    <w:rsid w:val="00A92464"/>
    <w:rsid w:val="00A92569"/>
    <w:rsid w:val="00A92576"/>
    <w:rsid w:val="00A928C5"/>
    <w:rsid w:val="00A92931"/>
    <w:rsid w:val="00A9296D"/>
    <w:rsid w:val="00A9296E"/>
    <w:rsid w:val="00A92984"/>
    <w:rsid w:val="00A92AF4"/>
    <w:rsid w:val="00A92DDF"/>
    <w:rsid w:val="00A92EC6"/>
    <w:rsid w:val="00A93087"/>
    <w:rsid w:val="00A9309A"/>
    <w:rsid w:val="00A93319"/>
    <w:rsid w:val="00A933CE"/>
    <w:rsid w:val="00A933E2"/>
    <w:rsid w:val="00A933EA"/>
    <w:rsid w:val="00A93408"/>
    <w:rsid w:val="00A9350E"/>
    <w:rsid w:val="00A9356F"/>
    <w:rsid w:val="00A935CD"/>
    <w:rsid w:val="00A93660"/>
    <w:rsid w:val="00A937F5"/>
    <w:rsid w:val="00A93804"/>
    <w:rsid w:val="00A93846"/>
    <w:rsid w:val="00A938F6"/>
    <w:rsid w:val="00A93913"/>
    <w:rsid w:val="00A93A89"/>
    <w:rsid w:val="00A93AA9"/>
    <w:rsid w:val="00A93B27"/>
    <w:rsid w:val="00A93B78"/>
    <w:rsid w:val="00A93C1D"/>
    <w:rsid w:val="00A93DA0"/>
    <w:rsid w:val="00A93DDA"/>
    <w:rsid w:val="00A93DFF"/>
    <w:rsid w:val="00A94058"/>
    <w:rsid w:val="00A9407C"/>
    <w:rsid w:val="00A94263"/>
    <w:rsid w:val="00A943DE"/>
    <w:rsid w:val="00A94421"/>
    <w:rsid w:val="00A94428"/>
    <w:rsid w:val="00A944B5"/>
    <w:rsid w:val="00A944C5"/>
    <w:rsid w:val="00A944D0"/>
    <w:rsid w:val="00A9452D"/>
    <w:rsid w:val="00A945BD"/>
    <w:rsid w:val="00A9468C"/>
    <w:rsid w:val="00A94847"/>
    <w:rsid w:val="00A9492E"/>
    <w:rsid w:val="00A9497E"/>
    <w:rsid w:val="00A94B0A"/>
    <w:rsid w:val="00A94BD0"/>
    <w:rsid w:val="00A94BF4"/>
    <w:rsid w:val="00A94C4D"/>
    <w:rsid w:val="00A94C66"/>
    <w:rsid w:val="00A94DA9"/>
    <w:rsid w:val="00A94DAE"/>
    <w:rsid w:val="00A94E17"/>
    <w:rsid w:val="00A94ECA"/>
    <w:rsid w:val="00A94F07"/>
    <w:rsid w:val="00A94FE6"/>
    <w:rsid w:val="00A950E5"/>
    <w:rsid w:val="00A950F5"/>
    <w:rsid w:val="00A95137"/>
    <w:rsid w:val="00A951D6"/>
    <w:rsid w:val="00A951EA"/>
    <w:rsid w:val="00A9521E"/>
    <w:rsid w:val="00A95316"/>
    <w:rsid w:val="00A9553D"/>
    <w:rsid w:val="00A955FC"/>
    <w:rsid w:val="00A95850"/>
    <w:rsid w:val="00A958EA"/>
    <w:rsid w:val="00A95A33"/>
    <w:rsid w:val="00A95A9B"/>
    <w:rsid w:val="00A95AC8"/>
    <w:rsid w:val="00A95D0B"/>
    <w:rsid w:val="00A95DB4"/>
    <w:rsid w:val="00A95E1C"/>
    <w:rsid w:val="00A95E4C"/>
    <w:rsid w:val="00A95ECF"/>
    <w:rsid w:val="00A95FA2"/>
    <w:rsid w:val="00A960CA"/>
    <w:rsid w:val="00A962B8"/>
    <w:rsid w:val="00A962B9"/>
    <w:rsid w:val="00A963B8"/>
    <w:rsid w:val="00A963C2"/>
    <w:rsid w:val="00A964F0"/>
    <w:rsid w:val="00A96539"/>
    <w:rsid w:val="00A9658B"/>
    <w:rsid w:val="00A96628"/>
    <w:rsid w:val="00A966D1"/>
    <w:rsid w:val="00A966FC"/>
    <w:rsid w:val="00A967F2"/>
    <w:rsid w:val="00A96839"/>
    <w:rsid w:val="00A96A0A"/>
    <w:rsid w:val="00A96A6E"/>
    <w:rsid w:val="00A96BEF"/>
    <w:rsid w:val="00A96C4F"/>
    <w:rsid w:val="00A96CE6"/>
    <w:rsid w:val="00A96D13"/>
    <w:rsid w:val="00A96D8D"/>
    <w:rsid w:val="00A96E2B"/>
    <w:rsid w:val="00A96EA8"/>
    <w:rsid w:val="00A96EE4"/>
    <w:rsid w:val="00A96F2F"/>
    <w:rsid w:val="00A96F54"/>
    <w:rsid w:val="00A96FC1"/>
    <w:rsid w:val="00A97121"/>
    <w:rsid w:val="00A9718F"/>
    <w:rsid w:val="00A971C4"/>
    <w:rsid w:val="00A9721C"/>
    <w:rsid w:val="00A97281"/>
    <w:rsid w:val="00A97321"/>
    <w:rsid w:val="00A97335"/>
    <w:rsid w:val="00A974D1"/>
    <w:rsid w:val="00A975B9"/>
    <w:rsid w:val="00A97628"/>
    <w:rsid w:val="00A97645"/>
    <w:rsid w:val="00A9764C"/>
    <w:rsid w:val="00A9767E"/>
    <w:rsid w:val="00A977B7"/>
    <w:rsid w:val="00A9786C"/>
    <w:rsid w:val="00A979FD"/>
    <w:rsid w:val="00A97AF2"/>
    <w:rsid w:val="00A97AFA"/>
    <w:rsid w:val="00A97BC7"/>
    <w:rsid w:val="00A97D0F"/>
    <w:rsid w:val="00A97F27"/>
    <w:rsid w:val="00AA000A"/>
    <w:rsid w:val="00AA00BA"/>
    <w:rsid w:val="00AA00DA"/>
    <w:rsid w:val="00AA010D"/>
    <w:rsid w:val="00AA0180"/>
    <w:rsid w:val="00AA01C7"/>
    <w:rsid w:val="00AA0219"/>
    <w:rsid w:val="00AA0269"/>
    <w:rsid w:val="00AA02C5"/>
    <w:rsid w:val="00AA038E"/>
    <w:rsid w:val="00AA0399"/>
    <w:rsid w:val="00AA03D1"/>
    <w:rsid w:val="00AA0536"/>
    <w:rsid w:val="00AA05E5"/>
    <w:rsid w:val="00AA061D"/>
    <w:rsid w:val="00AA06C1"/>
    <w:rsid w:val="00AA0715"/>
    <w:rsid w:val="00AA077B"/>
    <w:rsid w:val="00AA0892"/>
    <w:rsid w:val="00AA08AB"/>
    <w:rsid w:val="00AA0A7F"/>
    <w:rsid w:val="00AA0BA1"/>
    <w:rsid w:val="00AA0BE8"/>
    <w:rsid w:val="00AA0C1B"/>
    <w:rsid w:val="00AA0C90"/>
    <w:rsid w:val="00AA0D0B"/>
    <w:rsid w:val="00AA0D23"/>
    <w:rsid w:val="00AA0D39"/>
    <w:rsid w:val="00AA0D62"/>
    <w:rsid w:val="00AA0D81"/>
    <w:rsid w:val="00AA0FAC"/>
    <w:rsid w:val="00AA1111"/>
    <w:rsid w:val="00AA1287"/>
    <w:rsid w:val="00AA1365"/>
    <w:rsid w:val="00AA13D7"/>
    <w:rsid w:val="00AA149F"/>
    <w:rsid w:val="00AA14CE"/>
    <w:rsid w:val="00AA1799"/>
    <w:rsid w:val="00AA18DA"/>
    <w:rsid w:val="00AA18DB"/>
    <w:rsid w:val="00AA1984"/>
    <w:rsid w:val="00AA1B19"/>
    <w:rsid w:val="00AA1C17"/>
    <w:rsid w:val="00AA1C31"/>
    <w:rsid w:val="00AA1C54"/>
    <w:rsid w:val="00AA1C5C"/>
    <w:rsid w:val="00AA1D7E"/>
    <w:rsid w:val="00AA1D97"/>
    <w:rsid w:val="00AA1DC1"/>
    <w:rsid w:val="00AA20AD"/>
    <w:rsid w:val="00AA2179"/>
    <w:rsid w:val="00AA2215"/>
    <w:rsid w:val="00AA225E"/>
    <w:rsid w:val="00AA22A5"/>
    <w:rsid w:val="00AA22CD"/>
    <w:rsid w:val="00AA22E0"/>
    <w:rsid w:val="00AA2303"/>
    <w:rsid w:val="00AA2401"/>
    <w:rsid w:val="00AA2518"/>
    <w:rsid w:val="00AA2647"/>
    <w:rsid w:val="00AA2672"/>
    <w:rsid w:val="00AA26A9"/>
    <w:rsid w:val="00AA27FD"/>
    <w:rsid w:val="00AA2805"/>
    <w:rsid w:val="00AA2820"/>
    <w:rsid w:val="00AA2ABD"/>
    <w:rsid w:val="00AA2C0F"/>
    <w:rsid w:val="00AA2C1A"/>
    <w:rsid w:val="00AA2D9D"/>
    <w:rsid w:val="00AA2E83"/>
    <w:rsid w:val="00AA3132"/>
    <w:rsid w:val="00AA31D2"/>
    <w:rsid w:val="00AA3201"/>
    <w:rsid w:val="00AA323E"/>
    <w:rsid w:val="00AA3261"/>
    <w:rsid w:val="00AA32B2"/>
    <w:rsid w:val="00AA3377"/>
    <w:rsid w:val="00AA3404"/>
    <w:rsid w:val="00AA3603"/>
    <w:rsid w:val="00AA36A4"/>
    <w:rsid w:val="00AA375E"/>
    <w:rsid w:val="00AA3825"/>
    <w:rsid w:val="00AA384F"/>
    <w:rsid w:val="00AA3879"/>
    <w:rsid w:val="00AA3908"/>
    <w:rsid w:val="00AA3A7D"/>
    <w:rsid w:val="00AA3C93"/>
    <w:rsid w:val="00AA3DE6"/>
    <w:rsid w:val="00AA3E48"/>
    <w:rsid w:val="00AA3E4C"/>
    <w:rsid w:val="00AA3E93"/>
    <w:rsid w:val="00AA3ED3"/>
    <w:rsid w:val="00AA3EDD"/>
    <w:rsid w:val="00AA3F18"/>
    <w:rsid w:val="00AA3FD7"/>
    <w:rsid w:val="00AA4197"/>
    <w:rsid w:val="00AA41D0"/>
    <w:rsid w:val="00AA41FA"/>
    <w:rsid w:val="00AA422E"/>
    <w:rsid w:val="00AA4267"/>
    <w:rsid w:val="00AA4381"/>
    <w:rsid w:val="00AA44CA"/>
    <w:rsid w:val="00AA4542"/>
    <w:rsid w:val="00AA4546"/>
    <w:rsid w:val="00AA4570"/>
    <w:rsid w:val="00AA4607"/>
    <w:rsid w:val="00AA4639"/>
    <w:rsid w:val="00AA4687"/>
    <w:rsid w:val="00AA4822"/>
    <w:rsid w:val="00AA4886"/>
    <w:rsid w:val="00AA4961"/>
    <w:rsid w:val="00AA49D8"/>
    <w:rsid w:val="00AA4A64"/>
    <w:rsid w:val="00AA4A85"/>
    <w:rsid w:val="00AA4AEF"/>
    <w:rsid w:val="00AA4BDD"/>
    <w:rsid w:val="00AA4C5E"/>
    <w:rsid w:val="00AA4DB4"/>
    <w:rsid w:val="00AA4E35"/>
    <w:rsid w:val="00AA4E8A"/>
    <w:rsid w:val="00AA4F5E"/>
    <w:rsid w:val="00AA5017"/>
    <w:rsid w:val="00AA5357"/>
    <w:rsid w:val="00AA556A"/>
    <w:rsid w:val="00AA5579"/>
    <w:rsid w:val="00AA55C9"/>
    <w:rsid w:val="00AA57E8"/>
    <w:rsid w:val="00AA58B3"/>
    <w:rsid w:val="00AA5979"/>
    <w:rsid w:val="00AA59C6"/>
    <w:rsid w:val="00AA5A15"/>
    <w:rsid w:val="00AA5BAF"/>
    <w:rsid w:val="00AA5DBD"/>
    <w:rsid w:val="00AA5DD5"/>
    <w:rsid w:val="00AA5E09"/>
    <w:rsid w:val="00AA5E35"/>
    <w:rsid w:val="00AA6039"/>
    <w:rsid w:val="00AA6201"/>
    <w:rsid w:val="00AA62FB"/>
    <w:rsid w:val="00AA6310"/>
    <w:rsid w:val="00AA6436"/>
    <w:rsid w:val="00AA64A1"/>
    <w:rsid w:val="00AA666C"/>
    <w:rsid w:val="00AA670B"/>
    <w:rsid w:val="00AA68E4"/>
    <w:rsid w:val="00AA68FE"/>
    <w:rsid w:val="00AA69AA"/>
    <w:rsid w:val="00AA69E5"/>
    <w:rsid w:val="00AA69FA"/>
    <w:rsid w:val="00AA6B75"/>
    <w:rsid w:val="00AA6B86"/>
    <w:rsid w:val="00AA6BB6"/>
    <w:rsid w:val="00AA6D7F"/>
    <w:rsid w:val="00AA6E4A"/>
    <w:rsid w:val="00AA6ECB"/>
    <w:rsid w:val="00AA6F40"/>
    <w:rsid w:val="00AA7079"/>
    <w:rsid w:val="00AA70AD"/>
    <w:rsid w:val="00AA70B2"/>
    <w:rsid w:val="00AA716F"/>
    <w:rsid w:val="00AA7192"/>
    <w:rsid w:val="00AA731D"/>
    <w:rsid w:val="00AA7361"/>
    <w:rsid w:val="00AA73EB"/>
    <w:rsid w:val="00AA74DB"/>
    <w:rsid w:val="00AA754B"/>
    <w:rsid w:val="00AA7624"/>
    <w:rsid w:val="00AA765D"/>
    <w:rsid w:val="00AA76D2"/>
    <w:rsid w:val="00AA7732"/>
    <w:rsid w:val="00AA7754"/>
    <w:rsid w:val="00AA77D1"/>
    <w:rsid w:val="00AA78FE"/>
    <w:rsid w:val="00AA792C"/>
    <w:rsid w:val="00AA7C2D"/>
    <w:rsid w:val="00AA7C46"/>
    <w:rsid w:val="00AA7C56"/>
    <w:rsid w:val="00AA7C97"/>
    <w:rsid w:val="00AA7CB8"/>
    <w:rsid w:val="00AA7E5A"/>
    <w:rsid w:val="00AA7EEA"/>
    <w:rsid w:val="00AA7F5E"/>
    <w:rsid w:val="00AB00DC"/>
    <w:rsid w:val="00AB0120"/>
    <w:rsid w:val="00AB02B7"/>
    <w:rsid w:val="00AB0342"/>
    <w:rsid w:val="00AB05BD"/>
    <w:rsid w:val="00AB061A"/>
    <w:rsid w:val="00AB0654"/>
    <w:rsid w:val="00AB06AD"/>
    <w:rsid w:val="00AB08FD"/>
    <w:rsid w:val="00AB0979"/>
    <w:rsid w:val="00AB0CE7"/>
    <w:rsid w:val="00AB0DD2"/>
    <w:rsid w:val="00AB0E77"/>
    <w:rsid w:val="00AB0F6F"/>
    <w:rsid w:val="00AB10DD"/>
    <w:rsid w:val="00AB1180"/>
    <w:rsid w:val="00AB1193"/>
    <w:rsid w:val="00AB12B0"/>
    <w:rsid w:val="00AB1416"/>
    <w:rsid w:val="00AB151B"/>
    <w:rsid w:val="00AB164C"/>
    <w:rsid w:val="00AB1695"/>
    <w:rsid w:val="00AB16C2"/>
    <w:rsid w:val="00AB187E"/>
    <w:rsid w:val="00AB1921"/>
    <w:rsid w:val="00AB1958"/>
    <w:rsid w:val="00AB1A19"/>
    <w:rsid w:val="00AB1B05"/>
    <w:rsid w:val="00AB1C96"/>
    <w:rsid w:val="00AB1E56"/>
    <w:rsid w:val="00AB1E8B"/>
    <w:rsid w:val="00AB1EBD"/>
    <w:rsid w:val="00AB1EE1"/>
    <w:rsid w:val="00AB1F57"/>
    <w:rsid w:val="00AB1FBD"/>
    <w:rsid w:val="00AB202B"/>
    <w:rsid w:val="00AB209B"/>
    <w:rsid w:val="00AB210D"/>
    <w:rsid w:val="00AB2171"/>
    <w:rsid w:val="00AB21FA"/>
    <w:rsid w:val="00AB22D2"/>
    <w:rsid w:val="00AB2328"/>
    <w:rsid w:val="00AB2366"/>
    <w:rsid w:val="00AB23AA"/>
    <w:rsid w:val="00AB23D6"/>
    <w:rsid w:val="00AB23E8"/>
    <w:rsid w:val="00AB2571"/>
    <w:rsid w:val="00AB26A6"/>
    <w:rsid w:val="00AB26FE"/>
    <w:rsid w:val="00AB27C7"/>
    <w:rsid w:val="00AB2A7E"/>
    <w:rsid w:val="00AB2AA7"/>
    <w:rsid w:val="00AB2B4A"/>
    <w:rsid w:val="00AB2B9D"/>
    <w:rsid w:val="00AB2D38"/>
    <w:rsid w:val="00AB2D80"/>
    <w:rsid w:val="00AB2FD8"/>
    <w:rsid w:val="00AB307E"/>
    <w:rsid w:val="00AB30CB"/>
    <w:rsid w:val="00AB325E"/>
    <w:rsid w:val="00AB32FD"/>
    <w:rsid w:val="00AB332D"/>
    <w:rsid w:val="00AB337F"/>
    <w:rsid w:val="00AB3496"/>
    <w:rsid w:val="00AB34AD"/>
    <w:rsid w:val="00AB368B"/>
    <w:rsid w:val="00AB36CD"/>
    <w:rsid w:val="00AB383F"/>
    <w:rsid w:val="00AB387D"/>
    <w:rsid w:val="00AB3AAB"/>
    <w:rsid w:val="00AB3AD3"/>
    <w:rsid w:val="00AB3ADF"/>
    <w:rsid w:val="00AB3BA4"/>
    <w:rsid w:val="00AB3CB1"/>
    <w:rsid w:val="00AB3D48"/>
    <w:rsid w:val="00AB3E67"/>
    <w:rsid w:val="00AB3F2A"/>
    <w:rsid w:val="00AB3F8F"/>
    <w:rsid w:val="00AB40B2"/>
    <w:rsid w:val="00AB40C5"/>
    <w:rsid w:val="00AB4320"/>
    <w:rsid w:val="00AB4411"/>
    <w:rsid w:val="00AB4446"/>
    <w:rsid w:val="00AB45EA"/>
    <w:rsid w:val="00AB4910"/>
    <w:rsid w:val="00AB49F7"/>
    <w:rsid w:val="00AB4AAD"/>
    <w:rsid w:val="00AB4BD5"/>
    <w:rsid w:val="00AB4C32"/>
    <w:rsid w:val="00AB4D2D"/>
    <w:rsid w:val="00AB4D5C"/>
    <w:rsid w:val="00AB4DC8"/>
    <w:rsid w:val="00AB4DD2"/>
    <w:rsid w:val="00AB4E08"/>
    <w:rsid w:val="00AB4F80"/>
    <w:rsid w:val="00AB4FBC"/>
    <w:rsid w:val="00AB50F6"/>
    <w:rsid w:val="00AB51FA"/>
    <w:rsid w:val="00AB5237"/>
    <w:rsid w:val="00AB55EF"/>
    <w:rsid w:val="00AB574F"/>
    <w:rsid w:val="00AB5756"/>
    <w:rsid w:val="00AB5777"/>
    <w:rsid w:val="00AB57C4"/>
    <w:rsid w:val="00AB582D"/>
    <w:rsid w:val="00AB585B"/>
    <w:rsid w:val="00AB58E1"/>
    <w:rsid w:val="00AB5917"/>
    <w:rsid w:val="00AB598A"/>
    <w:rsid w:val="00AB59B9"/>
    <w:rsid w:val="00AB5AAE"/>
    <w:rsid w:val="00AB5B56"/>
    <w:rsid w:val="00AB5B95"/>
    <w:rsid w:val="00AB5C8C"/>
    <w:rsid w:val="00AB5CC5"/>
    <w:rsid w:val="00AB5D54"/>
    <w:rsid w:val="00AB5E82"/>
    <w:rsid w:val="00AB5FAF"/>
    <w:rsid w:val="00AB5FB9"/>
    <w:rsid w:val="00AB6094"/>
    <w:rsid w:val="00AB6119"/>
    <w:rsid w:val="00AB6168"/>
    <w:rsid w:val="00AB61D1"/>
    <w:rsid w:val="00AB62EB"/>
    <w:rsid w:val="00AB6347"/>
    <w:rsid w:val="00AB63C4"/>
    <w:rsid w:val="00AB648E"/>
    <w:rsid w:val="00AB6491"/>
    <w:rsid w:val="00AB64BA"/>
    <w:rsid w:val="00AB64EF"/>
    <w:rsid w:val="00AB6584"/>
    <w:rsid w:val="00AB65FF"/>
    <w:rsid w:val="00AB6661"/>
    <w:rsid w:val="00AB6758"/>
    <w:rsid w:val="00AB67BD"/>
    <w:rsid w:val="00AB68EB"/>
    <w:rsid w:val="00AB695D"/>
    <w:rsid w:val="00AB69A3"/>
    <w:rsid w:val="00AB6C26"/>
    <w:rsid w:val="00AB6D7A"/>
    <w:rsid w:val="00AB6E58"/>
    <w:rsid w:val="00AB6EB3"/>
    <w:rsid w:val="00AB6ECE"/>
    <w:rsid w:val="00AB6FBF"/>
    <w:rsid w:val="00AB7059"/>
    <w:rsid w:val="00AB70AC"/>
    <w:rsid w:val="00AB711C"/>
    <w:rsid w:val="00AB721E"/>
    <w:rsid w:val="00AB73EC"/>
    <w:rsid w:val="00AB744A"/>
    <w:rsid w:val="00AB754A"/>
    <w:rsid w:val="00AB75CE"/>
    <w:rsid w:val="00AB766D"/>
    <w:rsid w:val="00AB76D8"/>
    <w:rsid w:val="00AB76F4"/>
    <w:rsid w:val="00AB7747"/>
    <w:rsid w:val="00AB7748"/>
    <w:rsid w:val="00AB7836"/>
    <w:rsid w:val="00AB78BB"/>
    <w:rsid w:val="00AB794A"/>
    <w:rsid w:val="00AB7A8E"/>
    <w:rsid w:val="00AB7AAA"/>
    <w:rsid w:val="00AB7CD0"/>
    <w:rsid w:val="00AB7DA5"/>
    <w:rsid w:val="00AB7DA7"/>
    <w:rsid w:val="00AB7F8E"/>
    <w:rsid w:val="00AC012A"/>
    <w:rsid w:val="00AC01B9"/>
    <w:rsid w:val="00AC01ED"/>
    <w:rsid w:val="00AC02E0"/>
    <w:rsid w:val="00AC0300"/>
    <w:rsid w:val="00AC04AF"/>
    <w:rsid w:val="00AC050E"/>
    <w:rsid w:val="00AC0573"/>
    <w:rsid w:val="00AC0615"/>
    <w:rsid w:val="00AC0618"/>
    <w:rsid w:val="00AC0795"/>
    <w:rsid w:val="00AC08A6"/>
    <w:rsid w:val="00AC0945"/>
    <w:rsid w:val="00AC0A6D"/>
    <w:rsid w:val="00AC0ADF"/>
    <w:rsid w:val="00AC0B77"/>
    <w:rsid w:val="00AC0CC2"/>
    <w:rsid w:val="00AC0D20"/>
    <w:rsid w:val="00AC0F3C"/>
    <w:rsid w:val="00AC10C6"/>
    <w:rsid w:val="00AC110C"/>
    <w:rsid w:val="00AC11B7"/>
    <w:rsid w:val="00AC11CA"/>
    <w:rsid w:val="00AC11E3"/>
    <w:rsid w:val="00AC12EB"/>
    <w:rsid w:val="00AC137B"/>
    <w:rsid w:val="00AC13F1"/>
    <w:rsid w:val="00AC1506"/>
    <w:rsid w:val="00AC1538"/>
    <w:rsid w:val="00AC16F1"/>
    <w:rsid w:val="00AC1831"/>
    <w:rsid w:val="00AC1838"/>
    <w:rsid w:val="00AC1935"/>
    <w:rsid w:val="00AC19E0"/>
    <w:rsid w:val="00AC1A46"/>
    <w:rsid w:val="00AC1BA3"/>
    <w:rsid w:val="00AC1C54"/>
    <w:rsid w:val="00AC1CDD"/>
    <w:rsid w:val="00AC1DBC"/>
    <w:rsid w:val="00AC1E00"/>
    <w:rsid w:val="00AC1E8F"/>
    <w:rsid w:val="00AC1EA7"/>
    <w:rsid w:val="00AC1F1D"/>
    <w:rsid w:val="00AC1FBE"/>
    <w:rsid w:val="00AC1FEA"/>
    <w:rsid w:val="00AC2109"/>
    <w:rsid w:val="00AC2130"/>
    <w:rsid w:val="00AC2139"/>
    <w:rsid w:val="00AC2187"/>
    <w:rsid w:val="00AC224E"/>
    <w:rsid w:val="00AC2354"/>
    <w:rsid w:val="00AC237E"/>
    <w:rsid w:val="00AC2413"/>
    <w:rsid w:val="00AC25A9"/>
    <w:rsid w:val="00AC27A4"/>
    <w:rsid w:val="00AC27E1"/>
    <w:rsid w:val="00AC28E1"/>
    <w:rsid w:val="00AC2942"/>
    <w:rsid w:val="00AC29FC"/>
    <w:rsid w:val="00AC2A04"/>
    <w:rsid w:val="00AC2A52"/>
    <w:rsid w:val="00AC2AAA"/>
    <w:rsid w:val="00AC2B39"/>
    <w:rsid w:val="00AC2C0E"/>
    <w:rsid w:val="00AC2CC0"/>
    <w:rsid w:val="00AC2CEA"/>
    <w:rsid w:val="00AC2E2A"/>
    <w:rsid w:val="00AC2E5D"/>
    <w:rsid w:val="00AC2F20"/>
    <w:rsid w:val="00AC2F6F"/>
    <w:rsid w:val="00AC3078"/>
    <w:rsid w:val="00AC3085"/>
    <w:rsid w:val="00AC30A6"/>
    <w:rsid w:val="00AC31C7"/>
    <w:rsid w:val="00AC3364"/>
    <w:rsid w:val="00AC3381"/>
    <w:rsid w:val="00AC3386"/>
    <w:rsid w:val="00AC345F"/>
    <w:rsid w:val="00AC34E1"/>
    <w:rsid w:val="00AC35FC"/>
    <w:rsid w:val="00AC3619"/>
    <w:rsid w:val="00AC3800"/>
    <w:rsid w:val="00AC386F"/>
    <w:rsid w:val="00AC38B2"/>
    <w:rsid w:val="00AC3A8F"/>
    <w:rsid w:val="00AC3BA3"/>
    <w:rsid w:val="00AC3C5D"/>
    <w:rsid w:val="00AC3C77"/>
    <w:rsid w:val="00AC3CE8"/>
    <w:rsid w:val="00AC3E28"/>
    <w:rsid w:val="00AC3E65"/>
    <w:rsid w:val="00AC3EDE"/>
    <w:rsid w:val="00AC3EE6"/>
    <w:rsid w:val="00AC3F04"/>
    <w:rsid w:val="00AC3F9E"/>
    <w:rsid w:val="00AC3FCB"/>
    <w:rsid w:val="00AC408C"/>
    <w:rsid w:val="00AC40C2"/>
    <w:rsid w:val="00AC419A"/>
    <w:rsid w:val="00AC41D7"/>
    <w:rsid w:val="00AC42E9"/>
    <w:rsid w:val="00AC43BA"/>
    <w:rsid w:val="00AC469A"/>
    <w:rsid w:val="00AC4719"/>
    <w:rsid w:val="00AC476F"/>
    <w:rsid w:val="00AC48A6"/>
    <w:rsid w:val="00AC48AD"/>
    <w:rsid w:val="00AC48EF"/>
    <w:rsid w:val="00AC4963"/>
    <w:rsid w:val="00AC49FC"/>
    <w:rsid w:val="00AC4A9B"/>
    <w:rsid w:val="00AC4B89"/>
    <w:rsid w:val="00AC4E61"/>
    <w:rsid w:val="00AC5044"/>
    <w:rsid w:val="00AC5060"/>
    <w:rsid w:val="00AC5208"/>
    <w:rsid w:val="00AC526F"/>
    <w:rsid w:val="00AC542B"/>
    <w:rsid w:val="00AC54A2"/>
    <w:rsid w:val="00AC54A4"/>
    <w:rsid w:val="00AC5516"/>
    <w:rsid w:val="00AC5719"/>
    <w:rsid w:val="00AC57C0"/>
    <w:rsid w:val="00AC5952"/>
    <w:rsid w:val="00AC5B69"/>
    <w:rsid w:val="00AC5C23"/>
    <w:rsid w:val="00AC5C34"/>
    <w:rsid w:val="00AC5CBD"/>
    <w:rsid w:val="00AC5DEF"/>
    <w:rsid w:val="00AC5E78"/>
    <w:rsid w:val="00AC5EBE"/>
    <w:rsid w:val="00AC5F69"/>
    <w:rsid w:val="00AC6088"/>
    <w:rsid w:val="00AC6094"/>
    <w:rsid w:val="00AC60CA"/>
    <w:rsid w:val="00AC60FB"/>
    <w:rsid w:val="00AC620F"/>
    <w:rsid w:val="00AC622E"/>
    <w:rsid w:val="00AC624A"/>
    <w:rsid w:val="00AC62A0"/>
    <w:rsid w:val="00AC62CE"/>
    <w:rsid w:val="00AC62D9"/>
    <w:rsid w:val="00AC62F4"/>
    <w:rsid w:val="00AC6395"/>
    <w:rsid w:val="00AC66B9"/>
    <w:rsid w:val="00AC6788"/>
    <w:rsid w:val="00AC67AF"/>
    <w:rsid w:val="00AC67D1"/>
    <w:rsid w:val="00AC6985"/>
    <w:rsid w:val="00AC6A7F"/>
    <w:rsid w:val="00AC6B8A"/>
    <w:rsid w:val="00AC6C1C"/>
    <w:rsid w:val="00AC6C7F"/>
    <w:rsid w:val="00AC6D04"/>
    <w:rsid w:val="00AC6DAA"/>
    <w:rsid w:val="00AC6E1F"/>
    <w:rsid w:val="00AC6F44"/>
    <w:rsid w:val="00AC6FA2"/>
    <w:rsid w:val="00AC6FD3"/>
    <w:rsid w:val="00AC703A"/>
    <w:rsid w:val="00AC709A"/>
    <w:rsid w:val="00AC70C3"/>
    <w:rsid w:val="00AC71FB"/>
    <w:rsid w:val="00AC71FD"/>
    <w:rsid w:val="00AC72C5"/>
    <w:rsid w:val="00AC74D1"/>
    <w:rsid w:val="00AC74EC"/>
    <w:rsid w:val="00AC74F0"/>
    <w:rsid w:val="00AC7727"/>
    <w:rsid w:val="00AC7766"/>
    <w:rsid w:val="00AC779F"/>
    <w:rsid w:val="00AC795E"/>
    <w:rsid w:val="00AC79C7"/>
    <w:rsid w:val="00AC7B46"/>
    <w:rsid w:val="00AC7B5A"/>
    <w:rsid w:val="00AC7B74"/>
    <w:rsid w:val="00AC7BBD"/>
    <w:rsid w:val="00AC7DD3"/>
    <w:rsid w:val="00AC7E65"/>
    <w:rsid w:val="00AC7FBF"/>
    <w:rsid w:val="00ACF2B7"/>
    <w:rsid w:val="00AD00C7"/>
    <w:rsid w:val="00AD015F"/>
    <w:rsid w:val="00AD0166"/>
    <w:rsid w:val="00AD01F2"/>
    <w:rsid w:val="00AD01FA"/>
    <w:rsid w:val="00AD03C0"/>
    <w:rsid w:val="00AD0416"/>
    <w:rsid w:val="00AD04F3"/>
    <w:rsid w:val="00AD05E0"/>
    <w:rsid w:val="00AD062A"/>
    <w:rsid w:val="00AD075B"/>
    <w:rsid w:val="00AD07BA"/>
    <w:rsid w:val="00AD080F"/>
    <w:rsid w:val="00AD084C"/>
    <w:rsid w:val="00AD0889"/>
    <w:rsid w:val="00AD08F7"/>
    <w:rsid w:val="00AD094C"/>
    <w:rsid w:val="00AD09F3"/>
    <w:rsid w:val="00AD0A1A"/>
    <w:rsid w:val="00AD0AE7"/>
    <w:rsid w:val="00AD0AEE"/>
    <w:rsid w:val="00AD0B0D"/>
    <w:rsid w:val="00AD0BD1"/>
    <w:rsid w:val="00AD0C2C"/>
    <w:rsid w:val="00AD0C41"/>
    <w:rsid w:val="00AD0C64"/>
    <w:rsid w:val="00AD0D5C"/>
    <w:rsid w:val="00AD0EAA"/>
    <w:rsid w:val="00AD0ECE"/>
    <w:rsid w:val="00AD0FC8"/>
    <w:rsid w:val="00AD10AB"/>
    <w:rsid w:val="00AD1121"/>
    <w:rsid w:val="00AD11B5"/>
    <w:rsid w:val="00AD1488"/>
    <w:rsid w:val="00AD15AC"/>
    <w:rsid w:val="00AD190B"/>
    <w:rsid w:val="00AD1A1A"/>
    <w:rsid w:val="00AD1A30"/>
    <w:rsid w:val="00AD1ACE"/>
    <w:rsid w:val="00AD1B2B"/>
    <w:rsid w:val="00AD1B6F"/>
    <w:rsid w:val="00AD1DAA"/>
    <w:rsid w:val="00AD1EE6"/>
    <w:rsid w:val="00AD1FFB"/>
    <w:rsid w:val="00AD2122"/>
    <w:rsid w:val="00AD2221"/>
    <w:rsid w:val="00AD22F3"/>
    <w:rsid w:val="00AD2308"/>
    <w:rsid w:val="00AD236F"/>
    <w:rsid w:val="00AD23AB"/>
    <w:rsid w:val="00AD24BD"/>
    <w:rsid w:val="00AD25CF"/>
    <w:rsid w:val="00AD261F"/>
    <w:rsid w:val="00AD2675"/>
    <w:rsid w:val="00AD26E5"/>
    <w:rsid w:val="00AD274A"/>
    <w:rsid w:val="00AD2903"/>
    <w:rsid w:val="00AD29B9"/>
    <w:rsid w:val="00AD2A38"/>
    <w:rsid w:val="00AD2A91"/>
    <w:rsid w:val="00AD2AB0"/>
    <w:rsid w:val="00AD2BBF"/>
    <w:rsid w:val="00AD2C39"/>
    <w:rsid w:val="00AD2C6E"/>
    <w:rsid w:val="00AD2CF4"/>
    <w:rsid w:val="00AD2EC7"/>
    <w:rsid w:val="00AD2F43"/>
    <w:rsid w:val="00AD302C"/>
    <w:rsid w:val="00AD30F4"/>
    <w:rsid w:val="00AD333B"/>
    <w:rsid w:val="00AD343F"/>
    <w:rsid w:val="00AD3469"/>
    <w:rsid w:val="00AD347D"/>
    <w:rsid w:val="00AD355D"/>
    <w:rsid w:val="00AD35D5"/>
    <w:rsid w:val="00AD3731"/>
    <w:rsid w:val="00AD39E5"/>
    <w:rsid w:val="00AD3AB0"/>
    <w:rsid w:val="00AD3AF4"/>
    <w:rsid w:val="00AD3B01"/>
    <w:rsid w:val="00AD3B03"/>
    <w:rsid w:val="00AD3B1C"/>
    <w:rsid w:val="00AD3BDE"/>
    <w:rsid w:val="00AD3C13"/>
    <w:rsid w:val="00AD3C28"/>
    <w:rsid w:val="00AD3F46"/>
    <w:rsid w:val="00AD3F53"/>
    <w:rsid w:val="00AD3F5E"/>
    <w:rsid w:val="00AD40C9"/>
    <w:rsid w:val="00AD4148"/>
    <w:rsid w:val="00AD414F"/>
    <w:rsid w:val="00AD4555"/>
    <w:rsid w:val="00AD456E"/>
    <w:rsid w:val="00AD4719"/>
    <w:rsid w:val="00AD475A"/>
    <w:rsid w:val="00AD47B7"/>
    <w:rsid w:val="00AD4A04"/>
    <w:rsid w:val="00AD4ADC"/>
    <w:rsid w:val="00AD4ADD"/>
    <w:rsid w:val="00AD4B38"/>
    <w:rsid w:val="00AD4C21"/>
    <w:rsid w:val="00AD4C47"/>
    <w:rsid w:val="00AD4D0E"/>
    <w:rsid w:val="00AD4D98"/>
    <w:rsid w:val="00AD4DAF"/>
    <w:rsid w:val="00AD4DE4"/>
    <w:rsid w:val="00AD4E1C"/>
    <w:rsid w:val="00AD52E1"/>
    <w:rsid w:val="00AD5358"/>
    <w:rsid w:val="00AD540F"/>
    <w:rsid w:val="00AD541D"/>
    <w:rsid w:val="00AD546F"/>
    <w:rsid w:val="00AD55FB"/>
    <w:rsid w:val="00AD5618"/>
    <w:rsid w:val="00AD5666"/>
    <w:rsid w:val="00AD5689"/>
    <w:rsid w:val="00AD56A7"/>
    <w:rsid w:val="00AD56AC"/>
    <w:rsid w:val="00AD56CD"/>
    <w:rsid w:val="00AD5722"/>
    <w:rsid w:val="00AD5879"/>
    <w:rsid w:val="00AD59A1"/>
    <w:rsid w:val="00AD5ACD"/>
    <w:rsid w:val="00AD5B7F"/>
    <w:rsid w:val="00AD5CB6"/>
    <w:rsid w:val="00AD5CBC"/>
    <w:rsid w:val="00AD5E47"/>
    <w:rsid w:val="00AD5EB4"/>
    <w:rsid w:val="00AD5F30"/>
    <w:rsid w:val="00AD6012"/>
    <w:rsid w:val="00AD6024"/>
    <w:rsid w:val="00AD606A"/>
    <w:rsid w:val="00AD6358"/>
    <w:rsid w:val="00AD64F3"/>
    <w:rsid w:val="00AD64F8"/>
    <w:rsid w:val="00AD6574"/>
    <w:rsid w:val="00AD65A6"/>
    <w:rsid w:val="00AD661D"/>
    <w:rsid w:val="00AD663F"/>
    <w:rsid w:val="00AD66A6"/>
    <w:rsid w:val="00AD66B6"/>
    <w:rsid w:val="00AD66E9"/>
    <w:rsid w:val="00AD67CD"/>
    <w:rsid w:val="00AD67F6"/>
    <w:rsid w:val="00AD6851"/>
    <w:rsid w:val="00AD6962"/>
    <w:rsid w:val="00AD697E"/>
    <w:rsid w:val="00AD69BE"/>
    <w:rsid w:val="00AD6AE7"/>
    <w:rsid w:val="00AD6B39"/>
    <w:rsid w:val="00AD6B69"/>
    <w:rsid w:val="00AD6BED"/>
    <w:rsid w:val="00AD6C0D"/>
    <w:rsid w:val="00AD6C20"/>
    <w:rsid w:val="00AD6C2D"/>
    <w:rsid w:val="00AD6CD7"/>
    <w:rsid w:val="00AD6E0A"/>
    <w:rsid w:val="00AD6EE8"/>
    <w:rsid w:val="00AD6F02"/>
    <w:rsid w:val="00AD7002"/>
    <w:rsid w:val="00AD74B5"/>
    <w:rsid w:val="00AD7728"/>
    <w:rsid w:val="00AD77C3"/>
    <w:rsid w:val="00AD77E0"/>
    <w:rsid w:val="00AD77EB"/>
    <w:rsid w:val="00AD7892"/>
    <w:rsid w:val="00AD78B6"/>
    <w:rsid w:val="00AD79BE"/>
    <w:rsid w:val="00AD7A22"/>
    <w:rsid w:val="00AD7BA9"/>
    <w:rsid w:val="00AD7C0E"/>
    <w:rsid w:val="00AD7DAE"/>
    <w:rsid w:val="00AD7DC8"/>
    <w:rsid w:val="00AD7DFF"/>
    <w:rsid w:val="00AD7EA5"/>
    <w:rsid w:val="00AD7EE6"/>
    <w:rsid w:val="00AE0027"/>
    <w:rsid w:val="00AE0070"/>
    <w:rsid w:val="00AE00F1"/>
    <w:rsid w:val="00AE0126"/>
    <w:rsid w:val="00AE02AA"/>
    <w:rsid w:val="00AE03CB"/>
    <w:rsid w:val="00AE042D"/>
    <w:rsid w:val="00AE0552"/>
    <w:rsid w:val="00AE0567"/>
    <w:rsid w:val="00AE0586"/>
    <w:rsid w:val="00AE05B9"/>
    <w:rsid w:val="00AE06CF"/>
    <w:rsid w:val="00AE073F"/>
    <w:rsid w:val="00AE079A"/>
    <w:rsid w:val="00AE0896"/>
    <w:rsid w:val="00AE09FC"/>
    <w:rsid w:val="00AE0A20"/>
    <w:rsid w:val="00AE0A2C"/>
    <w:rsid w:val="00AE0AA9"/>
    <w:rsid w:val="00AE0AAC"/>
    <w:rsid w:val="00AE0CAC"/>
    <w:rsid w:val="00AE0D2A"/>
    <w:rsid w:val="00AE0DB1"/>
    <w:rsid w:val="00AE0DF4"/>
    <w:rsid w:val="00AE0F69"/>
    <w:rsid w:val="00AE10D5"/>
    <w:rsid w:val="00AE1117"/>
    <w:rsid w:val="00AE11C9"/>
    <w:rsid w:val="00AE11DC"/>
    <w:rsid w:val="00AE153A"/>
    <w:rsid w:val="00AE1560"/>
    <w:rsid w:val="00AE15BD"/>
    <w:rsid w:val="00AE15C5"/>
    <w:rsid w:val="00AE17E4"/>
    <w:rsid w:val="00AE1811"/>
    <w:rsid w:val="00AE1AA6"/>
    <w:rsid w:val="00AE1AF1"/>
    <w:rsid w:val="00AE1CD2"/>
    <w:rsid w:val="00AE1EA0"/>
    <w:rsid w:val="00AE1EED"/>
    <w:rsid w:val="00AE1FD1"/>
    <w:rsid w:val="00AE201B"/>
    <w:rsid w:val="00AE2021"/>
    <w:rsid w:val="00AE2075"/>
    <w:rsid w:val="00AE20C5"/>
    <w:rsid w:val="00AE20DD"/>
    <w:rsid w:val="00AE2146"/>
    <w:rsid w:val="00AE21C0"/>
    <w:rsid w:val="00AE22D4"/>
    <w:rsid w:val="00AE230C"/>
    <w:rsid w:val="00AE232A"/>
    <w:rsid w:val="00AE2367"/>
    <w:rsid w:val="00AE23ED"/>
    <w:rsid w:val="00AE254B"/>
    <w:rsid w:val="00AE25AD"/>
    <w:rsid w:val="00AE25DC"/>
    <w:rsid w:val="00AE2616"/>
    <w:rsid w:val="00AE2682"/>
    <w:rsid w:val="00AE2765"/>
    <w:rsid w:val="00AE278C"/>
    <w:rsid w:val="00AE292B"/>
    <w:rsid w:val="00AE299F"/>
    <w:rsid w:val="00AE29AD"/>
    <w:rsid w:val="00AE2C1A"/>
    <w:rsid w:val="00AE2C2B"/>
    <w:rsid w:val="00AE2C2C"/>
    <w:rsid w:val="00AE2CAB"/>
    <w:rsid w:val="00AE2DE8"/>
    <w:rsid w:val="00AE2EB9"/>
    <w:rsid w:val="00AE305F"/>
    <w:rsid w:val="00AE309E"/>
    <w:rsid w:val="00AE30DC"/>
    <w:rsid w:val="00AE320E"/>
    <w:rsid w:val="00AE33AB"/>
    <w:rsid w:val="00AE348A"/>
    <w:rsid w:val="00AE36B6"/>
    <w:rsid w:val="00AE381B"/>
    <w:rsid w:val="00AE38C9"/>
    <w:rsid w:val="00AE39F7"/>
    <w:rsid w:val="00AE3A15"/>
    <w:rsid w:val="00AE3BC9"/>
    <w:rsid w:val="00AE3BCB"/>
    <w:rsid w:val="00AE3BDD"/>
    <w:rsid w:val="00AE3CFD"/>
    <w:rsid w:val="00AE3D68"/>
    <w:rsid w:val="00AE3DCE"/>
    <w:rsid w:val="00AE3E78"/>
    <w:rsid w:val="00AE3F17"/>
    <w:rsid w:val="00AE3F94"/>
    <w:rsid w:val="00AE3FED"/>
    <w:rsid w:val="00AE4136"/>
    <w:rsid w:val="00AE4194"/>
    <w:rsid w:val="00AE42E2"/>
    <w:rsid w:val="00AE4377"/>
    <w:rsid w:val="00AE445B"/>
    <w:rsid w:val="00AE450F"/>
    <w:rsid w:val="00AE4573"/>
    <w:rsid w:val="00AE4588"/>
    <w:rsid w:val="00AE4722"/>
    <w:rsid w:val="00AE47DE"/>
    <w:rsid w:val="00AE47FC"/>
    <w:rsid w:val="00AE4A3A"/>
    <w:rsid w:val="00AE4A7E"/>
    <w:rsid w:val="00AE4AC9"/>
    <w:rsid w:val="00AE4B74"/>
    <w:rsid w:val="00AE4B7C"/>
    <w:rsid w:val="00AE4C5D"/>
    <w:rsid w:val="00AE4CE0"/>
    <w:rsid w:val="00AE4D2B"/>
    <w:rsid w:val="00AE4DDC"/>
    <w:rsid w:val="00AE4E0D"/>
    <w:rsid w:val="00AE4E62"/>
    <w:rsid w:val="00AE4E65"/>
    <w:rsid w:val="00AE4E6E"/>
    <w:rsid w:val="00AE4FC2"/>
    <w:rsid w:val="00AE51D9"/>
    <w:rsid w:val="00AE5204"/>
    <w:rsid w:val="00AE5325"/>
    <w:rsid w:val="00AE53A3"/>
    <w:rsid w:val="00AE545D"/>
    <w:rsid w:val="00AE5514"/>
    <w:rsid w:val="00AE557E"/>
    <w:rsid w:val="00AE55D2"/>
    <w:rsid w:val="00AE5782"/>
    <w:rsid w:val="00AE57D3"/>
    <w:rsid w:val="00AE5A2E"/>
    <w:rsid w:val="00AE5A68"/>
    <w:rsid w:val="00AE5AEF"/>
    <w:rsid w:val="00AE5B36"/>
    <w:rsid w:val="00AE5C41"/>
    <w:rsid w:val="00AE5CAF"/>
    <w:rsid w:val="00AE5D20"/>
    <w:rsid w:val="00AE5D71"/>
    <w:rsid w:val="00AE5D94"/>
    <w:rsid w:val="00AE5D9F"/>
    <w:rsid w:val="00AE6018"/>
    <w:rsid w:val="00AE6069"/>
    <w:rsid w:val="00AE61D9"/>
    <w:rsid w:val="00AE61F6"/>
    <w:rsid w:val="00AE6215"/>
    <w:rsid w:val="00AE624B"/>
    <w:rsid w:val="00AE6321"/>
    <w:rsid w:val="00AE6384"/>
    <w:rsid w:val="00AE63BA"/>
    <w:rsid w:val="00AE640A"/>
    <w:rsid w:val="00AE651F"/>
    <w:rsid w:val="00AE6596"/>
    <w:rsid w:val="00AE6601"/>
    <w:rsid w:val="00AE6625"/>
    <w:rsid w:val="00AE6757"/>
    <w:rsid w:val="00AE6801"/>
    <w:rsid w:val="00AE6A1D"/>
    <w:rsid w:val="00AE6A2C"/>
    <w:rsid w:val="00AE6AE9"/>
    <w:rsid w:val="00AE6B30"/>
    <w:rsid w:val="00AE6BE7"/>
    <w:rsid w:val="00AE6CD7"/>
    <w:rsid w:val="00AE6D18"/>
    <w:rsid w:val="00AE6D6C"/>
    <w:rsid w:val="00AE6D94"/>
    <w:rsid w:val="00AE6F55"/>
    <w:rsid w:val="00AE6FC7"/>
    <w:rsid w:val="00AE703F"/>
    <w:rsid w:val="00AE7156"/>
    <w:rsid w:val="00AE7229"/>
    <w:rsid w:val="00AE7484"/>
    <w:rsid w:val="00AE75C9"/>
    <w:rsid w:val="00AE779D"/>
    <w:rsid w:val="00AE7846"/>
    <w:rsid w:val="00AE7899"/>
    <w:rsid w:val="00AE78CF"/>
    <w:rsid w:val="00AE7B26"/>
    <w:rsid w:val="00AE7CB2"/>
    <w:rsid w:val="00AE7DA2"/>
    <w:rsid w:val="00AE7E38"/>
    <w:rsid w:val="00AE7E3C"/>
    <w:rsid w:val="00AE7F76"/>
    <w:rsid w:val="00AE7FAC"/>
    <w:rsid w:val="00AEF6D8"/>
    <w:rsid w:val="00AF0068"/>
    <w:rsid w:val="00AF00D6"/>
    <w:rsid w:val="00AF00FD"/>
    <w:rsid w:val="00AF01C1"/>
    <w:rsid w:val="00AF029B"/>
    <w:rsid w:val="00AF0335"/>
    <w:rsid w:val="00AF03A9"/>
    <w:rsid w:val="00AF03D4"/>
    <w:rsid w:val="00AF0465"/>
    <w:rsid w:val="00AF04DC"/>
    <w:rsid w:val="00AF06D8"/>
    <w:rsid w:val="00AF075C"/>
    <w:rsid w:val="00AF0779"/>
    <w:rsid w:val="00AF098D"/>
    <w:rsid w:val="00AF09C3"/>
    <w:rsid w:val="00AF0AD4"/>
    <w:rsid w:val="00AF0AD8"/>
    <w:rsid w:val="00AF0B08"/>
    <w:rsid w:val="00AF0BD6"/>
    <w:rsid w:val="00AF0C40"/>
    <w:rsid w:val="00AF0C75"/>
    <w:rsid w:val="00AF0CF2"/>
    <w:rsid w:val="00AF0E8B"/>
    <w:rsid w:val="00AF1041"/>
    <w:rsid w:val="00AF1054"/>
    <w:rsid w:val="00AF10DD"/>
    <w:rsid w:val="00AF110F"/>
    <w:rsid w:val="00AF113F"/>
    <w:rsid w:val="00AF11F4"/>
    <w:rsid w:val="00AF128C"/>
    <w:rsid w:val="00AF1368"/>
    <w:rsid w:val="00AF1499"/>
    <w:rsid w:val="00AF14C9"/>
    <w:rsid w:val="00AF14D1"/>
    <w:rsid w:val="00AF1529"/>
    <w:rsid w:val="00AF1564"/>
    <w:rsid w:val="00AF16DB"/>
    <w:rsid w:val="00AF1714"/>
    <w:rsid w:val="00AF18B1"/>
    <w:rsid w:val="00AF199D"/>
    <w:rsid w:val="00AF1D2B"/>
    <w:rsid w:val="00AF1D4A"/>
    <w:rsid w:val="00AF1D6F"/>
    <w:rsid w:val="00AF1E5C"/>
    <w:rsid w:val="00AF1E8A"/>
    <w:rsid w:val="00AF1EB5"/>
    <w:rsid w:val="00AF1F7E"/>
    <w:rsid w:val="00AF20C9"/>
    <w:rsid w:val="00AF20DB"/>
    <w:rsid w:val="00AF21BC"/>
    <w:rsid w:val="00AF22A0"/>
    <w:rsid w:val="00AF2414"/>
    <w:rsid w:val="00AF289F"/>
    <w:rsid w:val="00AF28E1"/>
    <w:rsid w:val="00AF2941"/>
    <w:rsid w:val="00AF29FF"/>
    <w:rsid w:val="00AF2A64"/>
    <w:rsid w:val="00AF2AC2"/>
    <w:rsid w:val="00AF2DC0"/>
    <w:rsid w:val="00AF2EC2"/>
    <w:rsid w:val="00AF2FA9"/>
    <w:rsid w:val="00AF303E"/>
    <w:rsid w:val="00AF30BB"/>
    <w:rsid w:val="00AF30DF"/>
    <w:rsid w:val="00AF32B0"/>
    <w:rsid w:val="00AF32B8"/>
    <w:rsid w:val="00AF33D2"/>
    <w:rsid w:val="00AF346B"/>
    <w:rsid w:val="00AF3471"/>
    <w:rsid w:val="00AF3546"/>
    <w:rsid w:val="00AF367E"/>
    <w:rsid w:val="00AF36B3"/>
    <w:rsid w:val="00AF37F1"/>
    <w:rsid w:val="00AF3894"/>
    <w:rsid w:val="00AF392A"/>
    <w:rsid w:val="00AF3A62"/>
    <w:rsid w:val="00AF3AC8"/>
    <w:rsid w:val="00AF3AC9"/>
    <w:rsid w:val="00AF3B1F"/>
    <w:rsid w:val="00AF3D31"/>
    <w:rsid w:val="00AF3F14"/>
    <w:rsid w:val="00AF3F19"/>
    <w:rsid w:val="00AF3F31"/>
    <w:rsid w:val="00AF3F7E"/>
    <w:rsid w:val="00AF40CE"/>
    <w:rsid w:val="00AF4233"/>
    <w:rsid w:val="00AF432F"/>
    <w:rsid w:val="00AF452F"/>
    <w:rsid w:val="00AF45D9"/>
    <w:rsid w:val="00AF4677"/>
    <w:rsid w:val="00AF46D8"/>
    <w:rsid w:val="00AF46E6"/>
    <w:rsid w:val="00AF4798"/>
    <w:rsid w:val="00AF482F"/>
    <w:rsid w:val="00AF484F"/>
    <w:rsid w:val="00AF491C"/>
    <w:rsid w:val="00AF4B3A"/>
    <w:rsid w:val="00AF4B85"/>
    <w:rsid w:val="00AF4F15"/>
    <w:rsid w:val="00AF4F1F"/>
    <w:rsid w:val="00AF50C5"/>
    <w:rsid w:val="00AF5110"/>
    <w:rsid w:val="00AF5182"/>
    <w:rsid w:val="00AF5225"/>
    <w:rsid w:val="00AF5253"/>
    <w:rsid w:val="00AF538A"/>
    <w:rsid w:val="00AF53B1"/>
    <w:rsid w:val="00AF5448"/>
    <w:rsid w:val="00AF54C4"/>
    <w:rsid w:val="00AF55BE"/>
    <w:rsid w:val="00AF5611"/>
    <w:rsid w:val="00AF563D"/>
    <w:rsid w:val="00AF56FC"/>
    <w:rsid w:val="00AF5724"/>
    <w:rsid w:val="00AF57B1"/>
    <w:rsid w:val="00AF590A"/>
    <w:rsid w:val="00AF5937"/>
    <w:rsid w:val="00AF5942"/>
    <w:rsid w:val="00AF5A1E"/>
    <w:rsid w:val="00AF5A51"/>
    <w:rsid w:val="00AF5C21"/>
    <w:rsid w:val="00AF5C5B"/>
    <w:rsid w:val="00AF5C61"/>
    <w:rsid w:val="00AF5CE8"/>
    <w:rsid w:val="00AF5CF0"/>
    <w:rsid w:val="00AF5DDC"/>
    <w:rsid w:val="00AF5F1C"/>
    <w:rsid w:val="00AF5F7F"/>
    <w:rsid w:val="00AF5FC8"/>
    <w:rsid w:val="00AF600A"/>
    <w:rsid w:val="00AF607B"/>
    <w:rsid w:val="00AF6084"/>
    <w:rsid w:val="00AF6093"/>
    <w:rsid w:val="00AF621A"/>
    <w:rsid w:val="00AF62AE"/>
    <w:rsid w:val="00AF6371"/>
    <w:rsid w:val="00AF63BE"/>
    <w:rsid w:val="00AF63FF"/>
    <w:rsid w:val="00AF64B0"/>
    <w:rsid w:val="00AF64BF"/>
    <w:rsid w:val="00AF65CC"/>
    <w:rsid w:val="00AF6713"/>
    <w:rsid w:val="00AF673D"/>
    <w:rsid w:val="00AF679A"/>
    <w:rsid w:val="00AF6936"/>
    <w:rsid w:val="00AF6978"/>
    <w:rsid w:val="00AF6C6E"/>
    <w:rsid w:val="00AF6D06"/>
    <w:rsid w:val="00AF6D07"/>
    <w:rsid w:val="00AF6D4F"/>
    <w:rsid w:val="00AF6D90"/>
    <w:rsid w:val="00AF6FB0"/>
    <w:rsid w:val="00AF7008"/>
    <w:rsid w:val="00AF70C0"/>
    <w:rsid w:val="00AF7214"/>
    <w:rsid w:val="00AF7233"/>
    <w:rsid w:val="00AF736D"/>
    <w:rsid w:val="00AF73A7"/>
    <w:rsid w:val="00AF73EA"/>
    <w:rsid w:val="00AF7541"/>
    <w:rsid w:val="00AF758A"/>
    <w:rsid w:val="00AF75EE"/>
    <w:rsid w:val="00AF7601"/>
    <w:rsid w:val="00AF7720"/>
    <w:rsid w:val="00AF7744"/>
    <w:rsid w:val="00AF7746"/>
    <w:rsid w:val="00AF7768"/>
    <w:rsid w:val="00AF7863"/>
    <w:rsid w:val="00AF7908"/>
    <w:rsid w:val="00AF79AE"/>
    <w:rsid w:val="00AF79E2"/>
    <w:rsid w:val="00AF7B66"/>
    <w:rsid w:val="00AF7B8D"/>
    <w:rsid w:val="00AF7BD8"/>
    <w:rsid w:val="00AF7C7A"/>
    <w:rsid w:val="00AF7DD4"/>
    <w:rsid w:val="00AF7F53"/>
    <w:rsid w:val="00B001C1"/>
    <w:rsid w:val="00B0031C"/>
    <w:rsid w:val="00B0040C"/>
    <w:rsid w:val="00B0042A"/>
    <w:rsid w:val="00B00570"/>
    <w:rsid w:val="00B008A1"/>
    <w:rsid w:val="00B008CA"/>
    <w:rsid w:val="00B00AD0"/>
    <w:rsid w:val="00B00B1D"/>
    <w:rsid w:val="00B00BFA"/>
    <w:rsid w:val="00B00C3E"/>
    <w:rsid w:val="00B00CDD"/>
    <w:rsid w:val="00B00CE2"/>
    <w:rsid w:val="00B00D12"/>
    <w:rsid w:val="00B00D67"/>
    <w:rsid w:val="00B00F44"/>
    <w:rsid w:val="00B010CC"/>
    <w:rsid w:val="00B0110A"/>
    <w:rsid w:val="00B0117F"/>
    <w:rsid w:val="00B012AB"/>
    <w:rsid w:val="00B0135A"/>
    <w:rsid w:val="00B01412"/>
    <w:rsid w:val="00B014A8"/>
    <w:rsid w:val="00B0155C"/>
    <w:rsid w:val="00B01574"/>
    <w:rsid w:val="00B01612"/>
    <w:rsid w:val="00B0164A"/>
    <w:rsid w:val="00B01660"/>
    <w:rsid w:val="00B018C1"/>
    <w:rsid w:val="00B01945"/>
    <w:rsid w:val="00B01962"/>
    <w:rsid w:val="00B01BB3"/>
    <w:rsid w:val="00B01C1B"/>
    <w:rsid w:val="00B01CAA"/>
    <w:rsid w:val="00B01CC5"/>
    <w:rsid w:val="00B01D00"/>
    <w:rsid w:val="00B01D6E"/>
    <w:rsid w:val="00B01E51"/>
    <w:rsid w:val="00B01ECA"/>
    <w:rsid w:val="00B01EE9"/>
    <w:rsid w:val="00B020E5"/>
    <w:rsid w:val="00B0212F"/>
    <w:rsid w:val="00B02281"/>
    <w:rsid w:val="00B02445"/>
    <w:rsid w:val="00B024F0"/>
    <w:rsid w:val="00B026AE"/>
    <w:rsid w:val="00B0287E"/>
    <w:rsid w:val="00B02892"/>
    <w:rsid w:val="00B02967"/>
    <w:rsid w:val="00B029AE"/>
    <w:rsid w:val="00B02B79"/>
    <w:rsid w:val="00B02C69"/>
    <w:rsid w:val="00B02D0F"/>
    <w:rsid w:val="00B02D50"/>
    <w:rsid w:val="00B02D9C"/>
    <w:rsid w:val="00B02E95"/>
    <w:rsid w:val="00B02F26"/>
    <w:rsid w:val="00B02FB6"/>
    <w:rsid w:val="00B030D6"/>
    <w:rsid w:val="00B0317C"/>
    <w:rsid w:val="00B031B1"/>
    <w:rsid w:val="00B033A1"/>
    <w:rsid w:val="00B03526"/>
    <w:rsid w:val="00B0365E"/>
    <w:rsid w:val="00B03693"/>
    <w:rsid w:val="00B0369A"/>
    <w:rsid w:val="00B037AF"/>
    <w:rsid w:val="00B03846"/>
    <w:rsid w:val="00B03852"/>
    <w:rsid w:val="00B03A18"/>
    <w:rsid w:val="00B03BB8"/>
    <w:rsid w:val="00B03CD3"/>
    <w:rsid w:val="00B03D0E"/>
    <w:rsid w:val="00B03DD3"/>
    <w:rsid w:val="00B03E2B"/>
    <w:rsid w:val="00B03EAA"/>
    <w:rsid w:val="00B03EFB"/>
    <w:rsid w:val="00B03F81"/>
    <w:rsid w:val="00B0402C"/>
    <w:rsid w:val="00B04032"/>
    <w:rsid w:val="00B0409A"/>
    <w:rsid w:val="00B040B7"/>
    <w:rsid w:val="00B040C8"/>
    <w:rsid w:val="00B04101"/>
    <w:rsid w:val="00B0427C"/>
    <w:rsid w:val="00B042BF"/>
    <w:rsid w:val="00B042D4"/>
    <w:rsid w:val="00B0434D"/>
    <w:rsid w:val="00B04466"/>
    <w:rsid w:val="00B04468"/>
    <w:rsid w:val="00B044CA"/>
    <w:rsid w:val="00B0458C"/>
    <w:rsid w:val="00B0458E"/>
    <w:rsid w:val="00B045E3"/>
    <w:rsid w:val="00B045F3"/>
    <w:rsid w:val="00B0462B"/>
    <w:rsid w:val="00B0496E"/>
    <w:rsid w:val="00B049AD"/>
    <w:rsid w:val="00B04A9E"/>
    <w:rsid w:val="00B04E71"/>
    <w:rsid w:val="00B04ED3"/>
    <w:rsid w:val="00B04F18"/>
    <w:rsid w:val="00B04FDB"/>
    <w:rsid w:val="00B0500F"/>
    <w:rsid w:val="00B05223"/>
    <w:rsid w:val="00B05279"/>
    <w:rsid w:val="00B052EC"/>
    <w:rsid w:val="00B05403"/>
    <w:rsid w:val="00B054CB"/>
    <w:rsid w:val="00B05575"/>
    <w:rsid w:val="00B05594"/>
    <w:rsid w:val="00B05641"/>
    <w:rsid w:val="00B05693"/>
    <w:rsid w:val="00B057D6"/>
    <w:rsid w:val="00B05833"/>
    <w:rsid w:val="00B059A0"/>
    <w:rsid w:val="00B05BC7"/>
    <w:rsid w:val="00B05BF0"/>
    <w:rsid w:val="00B05CCB"/>
    <w:rsid w:val="00B05D9F"/>
    <w:rsid w:val="00B05DB8"/>
    <w:rsid w:val="00B05DBD"/>
    <w:rsid w:val="00B05FEB"/>
    <w:rsid w:val="00B06115"/>
    <w:rsid w:val="00B06206"/>
    <w:rsid w:val="00B06237"/>
    <w:rsid w:val="00B0624D"/>
    <w:rsid w:val="00B06316"/>
    <w:rsid w:val="00B06365"/>
    <w:rsid w:val="00B06491"/>
    <w:rsid w:val="00B0651A"/>
    <w:rsid w:val="00B065FE"/>
    <w:rsid w:val="00B06672"/>
    <w:rsid w:val="00B068A8"/>
    <w:rsid w:val="00B068BA"/>
    <w:rsid w:val="00B068F5"/>
    <w:rsid w:val="00B06955"/>
    <w:rsid w:val="00B06960"/>
    <w:rsid w:val="00B069AE"/>
    <w:rsid w:val="00B069D2"/>
    <w:rsid w:val="00B06A88"/>
    <w:rsid w:val="00B06AC4"/>
    <w:rsid w:val="00B06B63"/>
    <w:rsid w:val="00B06BA7"/>
    <w:rsid w:val="00B06DBD"/>
    <w:rsid w:val="00B06DC8"/>
    <w:rsid w:val="00B07128"/>
    <w:rsid w:val="00B0718E"/>
    <w:rsid w:val="00B0727D"/>
    <w:rsid w:val="00B07344"/>
    <w:rsid w:val="00B07376"/>
    <w:rsid w:val="00B0741E"/>
    <w:rsid w:val="00B07B9C"/>
    <w:rsid w:val="00B07E94"/>
    <w:rsid w:val="00B1014C"/>
    <w:rsid w:val="00B1022F"/>
    <w:rsid w:val="00B10243"/>
    <w:rsid w:val="00B102DF"/>
    <w:rsid w:val="00B102F8"/>
    <w:rsid w:val="00B10466"/>
    <w:rsid w:val="00B105BB"/>
    <w:rsid w:val="00B10690"/>
    <w:rsid w:val="00B10715"/>
    <w:rsid w:val="00B10743"/>
    <w:rsid w:val="00B1077A"/>
    <w:rsid w:val="00B10832"/>
    <w:rsid w:val="00B10833"/>
    <w:rsid w:val="00B108A5"/>
    <w:rsid w:val="00B10BCE"/>
    <w:rsid w:val="00B10D3F"/>
    <w:rsid w:val="00B10DC5"/>
    <w:rsid w:val="00B10EF2"/>
    <w:rsid w:val="00B110AA"/>
    <w:rsid w:val="00B110B0"/>
    <w:rsid w:val="00B1115B"/>
    <w:rsid w:val="00B11298"/>
    <w:rsid w:val="00B1146C"/>
    <w:rsid w:val="00B11690"/>
    <w:rsid w:val="00B11702"/>
    <w:rsid w:val="00B119DB"/>
    <w:rsid w:val="00B11A85"/>
    <w:rsid w:val="00B11BFF"/>
    <w:rsid w:val="00B11CE1"/>
    <w:rsid w:val="00B11DF8"/>
    <w:rsid w:val="00B11EB1"/>
    <w:rsid w:val="00B11EB2"/>
    <w:rsid w:val="00B11F1C"/>
    <w:rsid w:val="00B11FD1"/>
    <w:rsid w:val="00B12235"/>
    <w:rsid w:val="00B12289"/>
    <w:rsid w:val="00B122D8"/>
    <w:rsid w:val="00B1244C"/>
    <w:rsid w:val="00B125A4"/>
    <w:rsid w:val="00B12725"/>
    <w:rsid w:val="00B127F7"/>
    <w:rsid w:val="00B12837"/>
    <w:rsid w:val="00B12B17"/>
    <w:rsid w:val="00B12B29"/>
    <w:rsid w:val="00B12B5B"/>
    <w:rsid w:val="00B12B68"/>
    <w:rsid w:val="00B12BBC"/>
    <w:rsid w:val="00B12C5C"/>
    <w:rsid w:val="00B12D01"/>
    <w:rsid w:val="00B12D4F"/>
    <w:rsid w:val="00B12D75"/>
    <w:rsid w:val="00B12DAA"/>
    <w:rsid w:val="00B12E44"/>
    <w:rsid w:val="00B12E8A"/>
    <w:rsid w:val="00B13085"/>
    <w:rsid w:val="00B13097"/>
    <w:rsid w:val="00B1319A"/>
    <w:rsid w:val="00B131E2"/>
    <w:rsid w:val="00B1321B"/>
    <w:rsid w:val="00B13244"/>
    <w:rsid w:val="00B133EB"/>
    <w:rsid w:val="00B13495"/>
    <w:rsid w:val="00B134C1"/>
    <w:rsid w:val="00B13520"/>
    <w:rsid w:val="00B1382B"/>
    <w:rsid w:val="00B1382F"/>
    <w:rsid w:val="00B13996"/>
    <w:rsid w:val="00B13A72"/>
    <w:rsid w:val="00B13AB5"/>
    <w:rsid w:val="00B13AE2"/>
    <w:rsid w:val="00B13B5F"/>
    <w:rsid w:val="00B13C71"/>
    <w:rsid w:val="00B13CEF"/>
    <w:rsid w:val="00B13FEF"/>
    <w:rsid w:val="00B141DD"/>
    <w:rsid w:val="00B1430E"/>
    <w:rsid w:val="00B14351"/>
    <w:rsid w:val="00B1442F"/>
    <w:rsid w:val="00B145D5"/>
    <w:rsid w:val="00B1485F"/>
    <w:rsid w:val="00B149A7"/>
    <w:rsid w:val="00B149B7"/>
    <w:rsid w:val="00B14A5F"/>
    <w:rsid w:val="00B14AAE"/>
    <w:rsid w:val="00B14B06"/>
    <w:rsid w:val="00B14C2E"/>
    <w:rsid w:val="00B14C4A"/>
    <w:rsid w:val="00B14D10"/>
    <w:rsid w:val="00B14E05"/>
    <w:rsid w:val="00B14E20"/>
    <w:rsid w:val="00B14E34"/>
    <w:rsid w:val="00B14E9B"/>
    <w:rsid w:val="00B14F21"/>
    <w:rsid w:val="00B14F3A"/>
    <w:rsid w:val="00B15056"/>
    <w:rsid w:val="00B1511D"/>
    <w:rsid w:val="00B151F9"/>
    <w:rsid w:val="00B15267"/>
    <w:rsid w:val="00B153B8"/>
    <w:rsid w:val="00B153FE"/>
    <w:rsid w:val="00B15581"/>
    <w:rsid w:val="00B15800"/>
    <w:rsid w:val="00B1580C"/>
    <w:rsid w:val="00B15883"/>
    <w:rsid w:val="00B1590E"/>
    <w:rsid w:val="00B1593F"/>
    <w:rsid w:val="00B159AA"/>
    <w:rsid w:val="00B15A2B"/>
    <w:rsid w:val="00B15BB8"/>
    <w:rsid w:val="00B15CB6"/>
    <w:rsid w:val="00B15E50"/>
    <w:rsid w:val="00B15E7E"/>
    <w:rsid w:val="00B15F0A"/>
    <w:rsid w:val="00B15F7A"/>
    <w:rsid w:val="00B15F98"/>
    <w:rsid w:val="00B15FAC"/>
    <w:rsid w:val="00B16118"/>
    <w:rsid w:val="00B161D2"/>
    <w:rsid w:val="00B16396"/>
    <w:rsid w:val="00B163F9"/>
    <w:rsid w:val="00B1660A"/>
    <w:rsid w:val="00B1663C"/>
    <w:rsid w:val="00B1671A"/>
    <w:rsid w:val="00B16783"/>
    <w:rsid w:val="00B168D8"/>
    <w:rsid w:val="00B1690F"/>
    <w:rsid w:val="00B169EE"/>
    <w:rsid w:val="00B16A29"/>
    <w:rsid w:val="00B16BE8"/>
    <w:rsid w:val="00B16F95"/>
    <w:rsid w:val="00B16FF3"/>
    <w:rsid w:val="00B1706A"/>
    <w:rsid w:val="00B171D4"/>
    <w:rsid w:val="00B1725E"/>
    <w:rsid w:val="00B172DF"/>
    <w:rsid w:val="00B1731E"/>
    <w:rsid w:val="00B17371"/>
    <w:rsid w:val="00B173F4"/>
    <w:rsid w:val="00B17433"/>
    <w:rsid w:val="00B17735"/>
    <w:rsid w:val="00B17747"/>
    <w:rsid w:val="00B1774D"/>
    <w:rsid w:val="00B17968"/>
    <w:rsid w:val="00B17969"/>
    <w:rsid w:val="00B17B73"/>
    <w:rsid w:val="00B17C7E"/>
    <w:rsid w:val="00B17D07"/>
    <w:rsid w:val="00B17D95"/>
    <w:rsid w:val="00B17D98"/>
    <w:rsid w:val="00B17E6E"/>
    <w:rsid w:val="00B17E7E"/>
    <w:rsid w:val="00B17EAB"/>
    <w:rsid w:val="00B17ECC"/>
    <w:rsid w:val="00B17FC6"/>
    <w:rsid w:val="00B2010A"/>
    <w:rsid w:val="00B20296"/>
    <w:rsid w:val="00B20458"/>
    <w:rsid w:val="00B204D1"/>
    <w:rsid w:val="00B20559"/>
    <w:rsid w:val="00B205A2"/>
    <w:rsid w:val="00B20669"/>
    <w:rsid w:val="00B20719"/>
    <w:rsid w:val="00B2079E"/>
    <w:rsid w:val="00B20842"/>
    <w:rsid w:val="00B20B18"/>
    <w:rsid w:val="00B20B1B"/>
    <w:rsid w:val="00B20CE3"/>
    <w:rsid w:val="00B20CF1"/>
    <w:rsid w:val="00B20F66"/>
    <w:rsid w:val="00B21039"/>
    <w:rsid w:val="00B21050"/>
    <w:rsid w:val="00B210C9"/>
    <w:rsid w:val="00B210DD"/>
    <w:rsid w:val="00B211DC"/>
    <w:rsid w:val="00B21260"/>
    <w:rsid w:val="00B2126F"/>
    <w:rsid w:val="00B21327"/>
    <w:rsid w:val="00B21983"/>
    <w:rsid w:val="00B21A8C"/>
    <w:rsid w:val="00B21B3F"/>
    <w:rsid w:val="00B21C13"/>
    <w:rsid w:val="00B21C47"/>
    <w:rsid w:val="00B21E2F"/>
    <w:rsid w:val="00B21E77"/>
    <w:rsid w:val="00B21EEA"/>
    <w:rsid w:val="00B21F34"/>
    <w:rsid w:val="00B22024"/>
    <w:rsid w:val="00B22063"/>
    <w:rsid w:val="00B220CF"/>
    <w:rsid w:val="00B2213A"/>
    <w:rsid w:val="00B2226D"/>
    <w:rsid w:val="00B222E1"/>
    <w:rsid w:val="00B22531"/>
    <w:rsid w:val="00B22735"/>
    <w:rsid w:val="00B22851"/>
    <w:rsid w:val="00B22881"/>
    <w:rsid w:val="00B22968"/>
    <w:rsid w:val="00B22AA6"/>
    <w:rsid w:val="00B22C67"/>
    <w:rsid w:val="00B22CBE"/>
    <w:rsid w:val="00B22D99"/>
    <w:rsid w:val="00B22ED0"/>
    <w:rsid w:val="00B22F76"/>
    <w:rsid w:val="00B22FB0"/>
    <w:rsid w:val="00B22FD6"/>
    <w:rsid w:val="00B23087"/>
    <w:rsid w:val="00B23112"/>
    <w:rsid w:val="00B232D4"/>
    <w:rsid w:val="00B2335E"/>
    <w:rsid w:val="00B2345E"/>
    <w:rsid w:val="00B234CF"/>
    <w:rsid w:val="00B2367B"/>
    <w:rsid w:val="00B23704"/>
    <w:rsid w:val="00B23730"/>
    <w:rsid w:val="00B237B1"/>
    <w:rsid w:val="00B238B1"/>
    <w:rsid w:val="00B238BF"/>
    <w:rsid w:val="00B23914"/>
    <w:rsid w:val="00B239C3"/>
    <w:rsid w:val="00B23AC1"/>
    <w:rsid w:val="00B23B22"/>
    <w:rsid w:val="00B23C7E"/>
    <w:rsid w:val="00B23CAE"/>
    <w:rsid w:val="00B23D0C"/>
    <w:rsid w:val="00B23D20"/>
    <w:rsid w:val="00B23DE4"/>
    <w:rsid w:val="00B23EFB"/>
    <w:rsid w:val="00B23F04"/>
    <w:rsid w:val="00B2403F"/>
    <w:rsid w:val="00B24160"/>
    <w:rsid w:val="00B24197"/>
    <w:rsid w:val="00B241EC"/>
    <w:rsid w:val="00B24311"/>
    <w:rsid w:val="00B244FB"/>
    <w:rsid w:val="00B245C9"/>
    <w:rsid w:val="00B2465A"/>
    <w:rsid w:val="00B247CE"/>
    <w:rsid w:val="00B24918"/>
    <w:rsid w:val="00B24B12"/>
    <w:rsid w:val="00B24BC8"/>
    <w:rsid w:val="00B24C02"/>
    <w:rsid w:val="00B24C10"/>
    <w:rsid w:val="00B24C16"/>
    <w:rsid w:val="00B24DDF"/>
    <w:rsid w:val="00B24F5F"/>
    <w:rsid w:val="00B24F63"/>
    <w:rsid w:val="00B25001"/>
    <w:rsid w:val="00B2500E"/>
    <w:rsid w:val="00B2504F"/>
    <w:rsid w:val="00B25129"/>
    <w:rsid w:val="00B25220"/>
    <w:rsid w:val="00B2526B"/>
    <w:rsid w:val="00B25358"/>
    <w:rsid w:val="00B2564D"/>
    <w:rsid w:val="00B2570B"/>
    <w:rsid w:val="00B25845"/>
    <w:rsid w:val="00B2587B"/>
    <w:rsid w:val="00B25932"/>
    <w:rsid w:val="00B2595E"/>
    <w:rsid w:val="00B25A12"/>
    <w:rsid w:val="00B25ADE"/>
    <w:rsid w:val="00B25B8C"/>
    <w:rsid w:val="00B25C8D"/>
    <w:rsid w:val="00B25CF7"/>
    <w:rsid w:val="00B25DB5"/>
    <w:rsid w:val="00B25E6D"/>
    <w:rsid w:val="00B25EF7"/>
    <w:rsid w:val="00B26112"/>
    <w:rsid w:val="00B26127"/>
    <w:rsid w:val="00B2623B"/>
    <w:rsid w:val="00B2636A"/>
    <w:rsid w:val="00B263AC"/>
    <w:rsid w:val="00B2647D"/>
    <w:rsid w:val="00B264F4"/>
    <w:rsid w:val="00B269E5"/>
    <w:rsid w:val="00B26A0A"/>
    <w:rsid w:val="00B26B19"/>
    <w:rsid w:val="00B26B21"/>
    <w:rsid w:val="00B26B45"/>
    <w:rsid w:val="00B26B5E"/>
    <w:rsid w:val="00B26BA1"/>
    <w:rsid w:val="00B26D0E"/>
    <w:rsid w:val="00B26D78"/>
    <w:rsid w:val="00B26D86"/>
    <w:rsid w:val="00B26E0A"/>
    <w:rsid w:val="00B26E14"/>
    <w:rsid w:val="00B26EBC"/>
    <w:rsid w:val="00B26F41"/>
    <w:rsid w:val="00B270C3"/>
    <w:rsid w:val="00B271B5"/>
    <w:rsid w:val="00B271B9"/>
    <w:rsid w:val="00B27354"/>
    <w:rsid w:val="00B274F8"/>
    <w:rsid w:val="00B2754A"/>
    <w:rsid w:val="00B275E4"/>
    <w:rsid w:val="00B27626"/>
    <w:rsid w:val="00B277AD"/>
    <w:rsid w:val="00B277DA"/>
    <w:rsid w:val="00B27877"/>
    <w:rsid w:val="00B27884"/>
    <w:rsid w:val="00B278B1"/>
    <w:rsid w:val="00B27998"/>
    <w:rsid w:val="00B27A37"/>
    <w:rsid w:val="00B27B5C"/>
    <w:rsid w:val="00B27CF2"/>
    <w:rsid w:val="00B27D8F"/>
    <w:rsid w:val="00B27E14"/>
    <w:rsid w:val="00B27E93"/>
    <w:rsid w:val="00B27F1C"/>
    <w:rsid w:val="00B27F7A"/>
    <w:rsid w:val="00B27FDE"/>
    <w:rsid w:val="00B28446"/>
    <w:rsid w:val="00B30054"/>
    <w:rsid w:val="00B3024B"/>
    <w:rsid w:val="00B30282"/>
    <w:rsid w:val="00B304AA"/>
    <w:rsid w:val="00B304DC"/>
    <w:rsid w:val="00B304EC"/>
    <w:rsid w:val="00B30651"/>
    <w:rsid w:val="00B3071F"/>
    <w:rsid w:val="00B309C1"/>
    <w:rsid w:val="00B30B0D"/>
    <w:rsid w:val="00B30B2D"/>
    <w:rsid w:val="00B30BF7"/>
    <w:rsid w:val="00B30CF6"/>
    <w:rsid w:val="00B30E28"/>
    <w:rsid w:val="00B30E3D"/>
    <w:rsid w:val="00B30E6E"/>
    <w:rsid w:val="00B30FA8"/>
    <w:rsid w:val="00B31017"/>
    <w:rsid w:val="00B310D1"/>
    <w:rsid w:val="00B31122"/>
    <w:rsid w:val="00B311A0"/>
    <w:rsid w:val="00B31278"/>
    <w:rsid w:val="00B313B9"/>
    <w:rsid w:val="00B31571"/>
    <w:rsid w:val="00B315E7"/>
    <w:rsid w:val="00B31691"/>
    <w:rsid w:val="00B31926"/>
    <w:rsid w:val="00B31AB6"/>
    <w:rsid w:val="00B31B55"/>
    <w:rsid w:val="00B31C5C"/>
    <w:rsid w:val="00B31C7D"/>
    <w:rsid w:val="00B31DD2"/>
    <w:rsid w:val="00B31E31"/>
    <w:rsid w:val="00B31E4E"/>
    <w:rsid w:val="00B32112"/>
    <w:rsid w:val="00B321DB"/>
    <w:rsid w:val="00B32345"/>
    <w:rsid w:val="00B32380"/>
    <w:rsid w:val="00B323B8"/>
    <w:rsid w:val="00B323DE"/>
    <w:rsid w:val="00B323F5"/>
    <w:rsid w:val="00B325F7"/>
    <w:rsid w:val="00B325F9"/>
    <w:rsid w:val="00B3268D"/>
    <w:rsid w:val="00B326CE"/>
    <w:rsid w:val="00B326FD"/>
    <w:rsid w:val="00B327AC"/>
    <w:rsid w:val="00B327BF"/>
    <w:rsid w:val="00B327EF"/>
    <w:rsid w:val="00B3293F"/>
    <w:rsid w:val="00B329FE"/>
    <w:rsid w:val="00B32AEB"/>
    <w:rsid w:val="00B32B02"/>
    <w:rsid w:val="00B32B24"/>
    <w:rsid w:val="00B32B33"/>
    <w:rsid w:val="00B32BC9"/>
    <w:rsid w:val="00B32BD5"/>
    <w:rsid w:val="00B32D17"/>
    <w:rsid w:val="00B32D1F"/>
    <w:rsid w:val="00B32D9A"/>
    <w:rsid w:val="00B32E30"/>
    <w:rsid w:val="00B32F14"/>
    <w:rsid w:val="00B32F54"/>
    <w:rsid w:val="00B32F93"/>
    <w:rsid w:val="00B33022"/>
    <w:rsid w:val="00B330C0"/>
    <w:rsid w:val="00B330FD"/>
    <w:rsid w:val="00B332E1"/>
    <w:rsid w:val="00B333A9"/>
    <w:rsid w:val="00B333E9"/>
    <w:rsid w:val="00B3354F"/>
    <w:rsid w:val="00B33598"/>
    <w:rsid w:val="00B33658"/>
    <w:rsid w:val="00B33847"/>
    <w:rsid w:val="00B339A3"/>
    <w:rsid w:val="00B339A4"/>
    <w:rsid w:val="00B33AB7"/>
    <w:rsid w:val="00B33BED"/>
    <w:rsid w:val="00B33C80"/>
    <w:rsid w:val="00B33D17"/>
    <w:rsid w:val="00B33DA3"/>
    <w:rsid w:val="00B3404F"/>
    <w:rsid w:val="00B34067"/>
    <w:rsid w:val="00B34180"/>
    <w:rsid w:val="00B3428B"/>
    <w:rsid w:val="00B342E6"/>
    <w:rsid w:val="00B342EB"/>
    <w:rsid w:val="00B34396"/>
    <w:rsid w:val="00B34468"/>
    <w:rsid w:val="00B344EE"/>
    <w:rsid w:val="00B347A9"/>
    <w:rsid w:val="00B3486F"/>
    <w:rsid w:val="00B3487D"/>
    <w:rsid w:val="00B348EA"/>
    <w:rsid w:val="00B349D5"/>
    <w:rsid w:val="00B34B44"/>
    <w:rsid w:val="00B34B5F"/>
    <w:rsid w:val="00B34C75"/>
    <w:rsid w:val="00B34DB6"/>
    <w:rsid w:val="00B34ECE"/>
    <w:rsid w:val="00B34F27"/>
    <w:rsid w:val="00B34FBA"/>
    <w:rsid w:val="00B353EC"/>
    <w:rsid w:val="00B3544C"/>
    <w:rsid w:val="00B35694"/>
    <w:rsid w:val="00B356D9"/>
    <w:rsid w:val="00B35826"/>
    <w:rsid w:val="00B35908"/>
    <w:rsid w:val="00B35B74"/>
    <w:rsid w:val="00B35BEF"/>
    <w:rsid w:val="00B35D30"/>
    <w:rsid w:val="00B35D70"/>
    <w:rsid w:val="00B35EA1"/>
    <w:rsid w:val="00B35EFE"/>
    <w:rsid w:val="00B35FEB"/>
    <w:rsid w:val="00B360B5"/>
    <w:rsid w:val="00B36330"/>
    <w:rsid w:val="00B366D8"/>
    <w:rsid w:val="00B366F2"/>
    <w:rsid w:val="00B36717"/>
    <w:rsid w:val="00B36721"/>
    <w:rsid w:val="00B367A4"/>
    <w:rsid w:val="00B3682E"/>
    <w:rsid w:val="00B36894"/>
    <w:rsid w:val="00B36928"/>
    <w:rsid w:val="00B369D0"/>
    <w:rsid w:val="00B36D11"/>
    <w:rsid w:val="00B36E36"/>
    <w:rsid w:val="00B36F91"/>
    <w:rsid w:val="00B371CA"/>
    <w:rsid w:val="00B371FE"/>
    <w:rsid w:val="00B37246"/>
    <w:rsid w:val="00B3738F"/>
    <w:rsid w:val="00B3742C"/>
    <w:rsid w:val="00B37457"/>
    <w:rsid w:val="00B37481"/>
    <w:rsid w:val="00B3751D"/>
    <w:rsid w:val="00B37537"/>
    <w:rsid w:val="00B3755C"/>
    <w:rsid w:val="00B376F1"/>
    <w:rsid w:val="00B37791"/>
    <w:rsid w:val="00B37A81"/>
    <w:rsid w:val="00B37AC0"/>
    <w:rsid w:val="00B37AF0"/>
    <w:rsid w:val="00B37AFE"/>
    <w:rsid w:val="00B37B6E"/>
    <w:rsid w:val="00B37B77"/>
    <w:rsid w:val="00B37CDB"/>
    <w:rsid w:val="00B37D32"/>
    <w:rsid w:val="00B37D39"/>
    <w:rsid w:val="00B37E88"/>
    <w:rsid w:val="00B37ECD"/>
    <w:rsid w:val="00B37FF2"/>
    <w:rsid w:val="00B37FF4"/>
    <w:rsid w:val="00B3AAF3"/>
    <w:rsid w:val="00B40033"/>
    <w:rsid w:val="00B40088"/>
    <w:rsid w:val="00B400BB"/>
    <w:rsid w:val="00B40191"/>
    <w:rsid w:val="00B401A2"/>
    <w:rsid w:val="00B4046D"/>
    <w:rsid w:val="00B405B4"/>
    <w:rsid w:val="00B405F9"/>
    <w:rsid w:val="00B40605"/>
    <w:rsid w:val="00B40728"/>
    <w:rsid w:val="00B40839"/>
    <w:rsid w:val="00B4094D"/>
    <w:rsid w:val="00B40AE7"/>
    <w:rsid w:val="00B40AF8"/>
    <w:rsid w:val="00B40B90"/>
    <w:rsid w:val="00B40BFA"/>
    <w:rsid w:val="00B40CCC"/>
    <w:rsid w:val="00B40CE0"/>
    <w:rsid w:val="00B40E94"/>
    <w:rsid w:val="00B4104E"/>
    <w:rsid w:val="00B410D6"/>
    <w:rsid w:val="00B4110E"/>
    <w:rsid w:val="00B41282"/>
    <w:rsid w:val="00B413ED"/>
    <w:rsid w:val="00B414C2"/>
    <w:rsid w:val="00B416FA"/>
    <w:rsid w:val="00B41719"/>
    <w:rsid w:val="00B41777"/>
    <w:rsid w:val="00B41809"/>
    <w:rsid w:val="00B41874"/>
    <w:rsid w:val="00B41B37"/>
    <w:rsid w:val="00B41BA6"/>
    <w:rsid w:val="00B41E1F"/>
    <w:rsid w:val="00B41F16"/>
    <w:rsid w:val="00B4221D"/>
    <w:rsid w:val="00B4232C"/>
    <w:rsid w:val="00B42488"/>
    <w:rsid w:val="00B4262A"/>
    <w:rsid w:val="00B4273F"/>
    <w:rsid w:val="00B42893"/>
    <w:rsid w:val="00B4289B"/>
    <w:rsid w:val="00B42942"/>
    <w:rsid w:val="00B42984"/>
    <w:rsid w:val="00B42AC3"/>
    <w:rsid w:val="00B42DBE"/>
    <w:rsid w:val="00B42E51"/>
    <w:rsid w:val="00B42EA8"/>
    <w:rsid w:val="00B42ED9"/>
    <w:rsid w:val="00B42F2C"/>
    <w:rsid w:val="00B42F49"/>
    <w:rsid w:val="00B42F79"/>
    <w:rsid w:val="00B43045"/>
    <w:rsid w:val="00B43134"/>
    <w:rsid w:val="00B431B7"/>
    <w:rsid w:val="00B4321C"/>
    <w:rsid w:val="00B43277"/>
    <w:rsid w:val="00B432D7"/>
    <w:rsid w:val="00B432EE"/>
    <w:rsid w:val="00B4330D"/>
    <w:rsid w:val="00B434B5"/>
    <w:rsid w:val="00B4351A"/>
    <w:rsid w:val="00B43681"/>
    <w:rsid w:val="00B43691"/>
    <w:rsid w:val="00B436BF"/>
    <w:rsid w:val="00B43720"/>
    <w:rsid w:val="00B437ED"/>
    <w:rsid w:val="00B43845"/>
    <w:rsid w:val="00B438D6"/>
    <w:rsid w:val="00B438F7"/>
    <w:rsid w:val="00B43977"/>
    <w:rsid w:val="00B439CE"/>
    <w:rsid w:val="00B43B31"/>
    <w:rsid w:val="00B43B35"/>
    <w:rsid w:val="00B43BAD"/>
    <w:rsid w:val="00B43BE3"/>
    <w:rsid w:val="00B43C6F"/>
    <w:rsid w:val="00B43F5C"/>
    <w:rsid w:val="00B43F5D"/>
    <w:rsid w:val="00B43F72"/>
    <w:rsid w:val="00B4407D"/>
    <w:rsid w:val="00B4408E"/>
    <w:rsid w:val="00B44152"/>
    <w:rsid w:val="00B4415E"/>
    <w:rsid w:val="00B44298"/>
    <w:rsid w:val="00B445AD"/>
    <w:rsid w:val="00B44786"/>
    <w:rsid w:val="00B4481C"/>
    <w:rsid w:val="00B44830"/>
    <w:rsid w:val="00B448D1"/>
    <w:rsid w:val="00B44906"/>
    <w:rsid w:val="00B44944"/>
    <w:rsid w:val="00B449C8"/>
    <w:rsid w:val="00B44B4C"/>
    <w:rsid w:val="00B44BD2"/>
    <w:rsid w:val="00B44C12"/>
    <w:rsid w:val="00B44C58"/>
    <w:rsid w:val="00B44CD2"/>
    <w:rsid w:val="00B44CED"/>
    <w:rsid w:val="00B44CF2"/>
    <w:rsid w:val="00B44ED1"/>
    <w:rsid w:val="00B44FFD"/>
    <w:rsid w:val="00B44FFE"/>
    <w:rsid w:val="00B451AE"/>
    <w:rsid w:val="00B45361"/>
    <w:rsid w:val="00B4539A"/>
    <w:rsid w:val="00B4550B"/>
    <w:rsid w:val="00B45538"/>
    <w:rsid w:val="00B4553E"/>
    <w:rsid w:val="00B45566"/>
    <w:rsid w:val="00B45689"/>
    <w:rsid w:val="00B458B5"/>
    <w:rsid w:val="00B458BA"/>
    <w:rsid w:val="00B458BD"/>
    <w:rsid w:val="00B45BC1"/>
    <w:rsid w:val="00B45C71"/>
    <w:rsid w:val="00B45C82"/>
    <w:rsid w:val="00B45CB0"/>
    <w:rsid w:val="00B45CF9"/>
    <w:rsid w:val="00B45FE2"/>
    <w:rsid w:val="00B4623C"/>
    <w:rsid w:val="00B462D7"/>
    <w:rsid w:val="00B46396"/>
    <w:rsid w:val="00B463C2"/>
    <w:rsid w:val="00B464B6"/>
    <w:rsid w:val="00B464F4"/>
    <w:rsid w:val="00B46512"/>
    <w:rsid w:val="00B465B9"/>
    <w:rsid w:val="00B46658"/>
    <w:rsid w:val="00B46706"/>
    <w:rsid w:val="00B4670E"/>
    <w:rsid w:val="00B467AC"/>
    <w:rsid w:val="00B46810"/>
    <w:rsid w:val="00B4681F"/>
    <w:rsid w:val="00B46918"/>
    <w:rsid w:val="00B469D3"/>
    <w:rsid w:val="00B46B0C"/>
    <w:rsid w:val="00B46C23"/>
    <w:rsid w:val="00B46EAF"/>
    <w:rsid w:val="00B46EB8"/>
    <w:rsid w:val="00B46F05"/>
    <w:rsid w:val="00B46F42"/>
    <w:rsid w:val="00B47100"/>
    <w:rsid w:val="00B4710F"/>
    <w:rsid w:val="00B47174"/>
    <w:rsid w:val="00B4717C"/>
    <w:rsid w:val="00B47188"/>
    <w:rsid w:val="00B471DB"/>
    <w:rsid w:val="00B471DF"/>
    <w:rsid w:val="00B4744A"/>
    <w:rsid w:val="00B47491"/>
    <w:rsid w:val="00B475B8"/>
    <w:rsid w:val="00B476B3"/>
    <w:rsid w:val="00B47705"/>
    <w:rsid w:val="00B4770D"/>
    <w:rsid w:val="00B479B5"/>
    <w:rsid w:val="00B47A56"/>
    <w:rsid w:val="00B47AA2"/>
    <w:rsid w:val="00B47B48"/>
    <w:rsid w:val="00B47CBE"/>
    <w:rsid w:val="00B47CCF"/>
    <w:rsid w:val="00B47D9F"/>
    <w:rsid w:val="00B47DB0"/>
    <w:rsid w:val="00B47E0F"/>
    <w:rsid w:val="00B47E9C"/>
    <w:rsid w:val="00B47EE3"/>
    <w:rsid w:val="00B50016"/>
    <w:rsid w:val="00B501E9"/>
    <w:rsid w:val="00B50284"/>
    <w:rsid w:val="00B50292"/>
    <w:rsid w:val="00B50383"/>
    <w:rsid w:val="00B503E4"/>
    <w:rsid w:val="00B50424"/>
    <w:rsid w:val="00B50492"/>
    <w:rsid w:val="00B504EA"/>
    <w:rsid w:val="00B5051E"/>
    <w:rsid w:val="00B50807"/>
    <w:rsid w:val="00B50931"/>
    <w:rsid w:val="00B5094A"/>
    <w:rsid w:val="00B50950"/>
    <w:rsid w:val="00B50AB5"/>
    <w:rsid w:val="00B50BA4"/>
    <w:rsid w:val="00B50BAF"/>
    <w:rsid w:val="00B50BF8"/>
    <w:rsid w:val="00B50C9A"/>
    <w:rsid w:val="00B50D9C"/>
    <w:rsid w:val="00B50DA3"/>
    <w:rsid w:val="00B50ECB"/>
    <w:rsid w:val="00B50ED5"/>
    <w:rsid w:val="00B51014"/>
    <w:rsid w:val="00B51179"/>
    <w:rsid w:val="00B512CA"/>
    <w:rsid w:val="00B512DB"/>
    <w:rsid w:val="00B5148A"/>
    <w:rsid w:val="00B515F1"/>
    <w:rsid w:val="00B51ADC"/>
    <w:rsid w:val="00B51B46"/>
    <w:rsid w:val="00B51CBE"/>
    <w:rsid w:val="00B51E50"/>
    <w:rsid w:val="00B51EAD"/>
    <w:rsid w:val="00B51EC3"/>
    <w:rsid w:val="00B51F35"/>
    <w:rsid w:val="00B520EB"/>
    <w:rsid w:val="00B52117"/>
    <w:rsid w:val="00B521CC"/>
    <w:rsid w:val="00B5230D"/>
    <w:rsid w:val="00B523E4"/>
    <w:rsid w:val="00B52526"/>
    <w:rsid w:val="00B52547"/>
    <w:rsid w:val="00B52585"/>
    <w:rsid w:val="00B52657"/>
    <w:rsid w:val="00B526A4"/>
    <w:rsid w:val="00B526DC"/>
    <w:rsid w:val="00B5278D"/>
    <w:rsid w:val="00B52887"/>
    <w:rsid w:val="00B529C7"/>
    <w:rsid w:val="00B52A54"/>
    <w:rsid w:val="00B52A80"/>
    <w:rsid w:val="00B52B89"/>
    <w:rsid w:val="00B52D14"/>
    <w:rsid w:val="00B52D24"/>
    <w:rsid w:val="00B52D48"/>
    <w:rsid w:val="00B52E15"/>
    <w:rsid w:val="00B52E84"/>
    <w:rsid w:val="00B52E86"/>
    <w:rsid w:val="00B52E90"/>
    <w:rsid w:val="00B52F22"/>
    <w:rsid w:val="00B52FD4"/>
    <w:rsid w:val="00B5300A"/>
    <w:rsid w:val="00B53058"/>
    <w:rsid w:val="00B5305F"/>
    <w:rsid w:val="00B53189"/>
    <w:rsid w:val="00B5321A"/>
    <w:rsid w:val="00B5321B"/>
    <w:rsid w:val="00B53272"/>
    <w:rsid w:val="00B5331D"/>
    <w:rsid w:val="00B53334"/>
    <w:rsid w:val="00B5338F"/>
    <w:rsid w:val="00B533CC"/>
    <w:rsid w:val="00B533FA"/>
    <w:rsid w:val="00B53429"/>
    <w:rsid w:val="00B53499"/>
    <w:rsid w:val="00B534C0"/>
    <w:rsid w:val="00B534F6"/>
    <w:rsid w:val="00B535BC"/>
    <w:rsid w:val="00B53621"/>
    <w:rsid w:val="00B53651"/>
    <w:rsid w:val="00B53743"/>
    <w:rsid w:val="00B53790"/>
    <w:rsid w:val="00B538A3"/>
    <w:rsid w:val="00B5391E"/>
    <w:rsid w:val="00B53925"/>
    <w:rsid w:val="00B53990"/>
    <w:rsid w:val="00B539CA"/>
    <w:rsid w:val="00B539F3"/>
    <w:rsid w:val="00B53BAE"/>
    <w:rsid w:val="00B53C4F"/>
    <w:rsid w:val="00B53DA4"/>
    <w:rsid w:val="00B53E37"/>
    <w:rsid w:val="00B53EED"/>
    <w:rsid w:val="00B53F24"/>
    <w:rsid w:val="00B53F9B"/>
    <w:rsid w:val="00B53FE0"/>
    <w:rsid w:val="00B5408D"/>
    <w:rsid w:val="00B540D2"/>
    <w:rsid w:val="00B54123"/>
    <w:rsid w:val="00B5453F"/>
    <w:rsid w:val="00B54584"/>
    <w:rsid w:val="00B545AF"/>
    <w:rsid w:val="00B54807"/>
    <w:rsid w:val="00B54873"/>
    <w:rsid w:val="00B5487F"/>
    <w:rsid w:val="00B548CD"/>
    <w:rsid w:val="00B54A0D"/>
    <w:rsid w:val="00B54A50"/>
    <w:rsid w:val="00B54A6F"/>
    <w:rsid w:val="00B54B09"/>
    <w:rsid w:val="00B54D33"/>
    <w:rsid w:val="00B54D76"/>
    <w:rsid w:val="00B54E3D"/>
    <w:rsid w:val="00B54ED2"/>
    <w:rsid w:val="00B54EF0"/>
    <w:rsid w:val="00B54EF8"/>
    <w:rsid w:val="00B54F28"/>
    <w:rsid w:val="00B54F64"/>
    <w:rsid w:val="00B54F79"/>
    <w:rsid w:val="00B54FBB"/>
    <w:rsid w:val="00B55005"/>
    <w:rsid w:val="00B5501E"/>
    <w:rsid w:val="00B550E5"/>
    <w:rsid w:val="00B55107"/>
    <w:rsid w:val="00B5516C"/>
    <w:rsid w:val="00B55198"/>
    <w:rsid w:val="00B551C4"/>
    <w:rsid w:val="00B551E5"/>
    <w:rsid w:val="00B555BF"/>
    <w:rsid w:val="00B5569C"/>
    <w:rsid w:val="00B556C9"/>
    <w:rsid w:val="00B557A1"/>
    <w:rsid w:val="00B55819"/>
    <w:rsid w:val="00B5586E"/>
    <w:rsid w:val="00B55893"/>
    <w:rsid w:val="00B55981"/>
    <w:rsid w:val="00B55AD8"/>
    <w:rsid w:val="00B55EE5"/>
    <w:rsid w:val="00B55FE1"/>
    <w:rsid w:val="00B56108"/>
    <w:rsid w:val="00B5616F"/>
    <w:rsid w:val="00B5625A"/>
    <w:rsid w:val="00B562F5"/>
    <w:rsid w:val="00B563C5"/>
    <w:rsid w:val="00B5640D"/>
    <w:rsid w:val="00B5656B"/>
    <w:rsid w:val="00B5656E"/>
    <w:rsid w:val="00B565FC"/>
    <w:rsid w:val="00B56686"/>
    <w:rsid w:val="00B56903"/>
    <w:rsid w:val="00B56917"/>
    <w:rsid w:val="00B56B0C"/>
    <w:rsid w:val="00B56B9E"/>
    <w:rsid w:val="00B56BA1"/>
    <w:rsid w:val="00B56BBE"/>
    <w:rsid w:val="00B56E30"/>
    <w:rsid w:val="00B56E49"/>
    <w:rsid w:val="00B56EAE"/>
    <w:rsid w:val="00B5700A"/>
    <w:rsid w:val="00B5701D"/>
    <w:rsid w:val="00B57030"/>
    <w:rsid w:val="00B5717F"/>
    <w:rsid w:val="00B57217"/>
    <w:rsid w:val="00B57293"/>
    <w:rsid w:val="00B5734B"/>
    <w:rsid w:val="00B574AB"/>
    <w:rsid w:val="00B574D1"/>
    <w:rsid w:val="00B57711"/>
    <w:rsid w:val="00B57760"/>
    <w:rsid w:val="00B57832"/>
    <w:rsid w:val="00B578B3"/>
    <w:rsid w:val="00B57964"/>
    <w:rsid w:val="00B57967"/>
    <w:rsid w:val="00B579C8"/>
    <w:rsid w:val="00B57A69"/>
    <w:rsid w:val="00B57C6E"/>
    <w:rsid w:val="00B57D71"/>
    <w:rsid w:val="00B57E49"/>
    <w:rsid w:val="00B57F3E"/>
    <w:rsid w:val="00B60095"/>
    <w:rsid w:val="00B60188"/>
    <w:rsid w:val="00B602F6"/>
    <w:rsid w:val="00B60367"/>
    <w:rsid w:val="00B60405"/>
    <w:rsid w:val="00B6049B"/>
    <w:rsid w:val="00B60545"/>
    <w:rsid w:val="00B60610"/>
    <w:rsid w:val="00B6079A"/>
    <w:rsid w:val="00B60837"/>
    <w:rsid w:val="00B608FA"/>
    <w:rsid w:val="00B60905"/>
    <w:rsid w:val="00B6090A"/>
    <w:rsid w:val="00B6098C"/>
    <w:rsid w:val="00B60A26"/>
    <w:rsid w:val="00B60A60"/>
    <w:rsid w:val="00B60BD8"/>
    <w:rsid w:val="00B60BED"/>
    <w:rsid w:val="00B60C65"/>
    <w:rsid w:val="00B60CEE"/>
    <w:rsid w:val="00B60D19"/>
    <w:rsid w:val="00B60D57"/>
    <w:rsid w:val="00B60D91"/>
    <w:rsid w:val="00B60E75"/>
    <w:rsid w:val="00B60E83"/>
    <w:rsid w:val="00B60F37"/>
    <w:rsid w:val="00B6105A"/>
    <w:rsid w:val="00B610A9"/>
    <w:rsid w:val="00B611BE"/>
    <w:rsid w:val="00B61369"/>
    <w:rsid w:val="00B61533"/>
    <w:rsid w:val="00B616F4"/>
    <w:rsid w:val="00B61912"/>
    <w:rsid w:val="00B61A69"/>
    <w:rsid w:val="00B61B9D"/>
    <w:rsid w:val="00B61C86"/>
    <w:rsid w:val="00B61CC2"/>
    <w:rsid w:val="00B61D7F"/>
    <w:rsid w:val="00B61DC3"/>
    <w:rsid w:val="00B61DE6"/>
    <w:rsid w:val="00B61E1E"/>
    <w:rsid w:val="00B61F57"/>
    <w:rsid w:val="00B620D7"/>
    <w:rsid w:val="00B6214D"/>
    <w:rsid w:val="00B62246"/>
    <w:rsid w:val="00B6231F"/>
    <w:rsid w:val="00B62327"/>
    <w:rsid w:val="00B6237D"/>
    <w:rsid w:val="00B62509"/>
    <w:rsid w:val="00B625F0"/>
    <w:rsid w:val="00B625F8"/>
    <w:rsid w:val="00B628E0"/>
    <w:rsid w:val="00B628E1"/>
    <w:rsid w:val="00B628F5"/>
    <w:rsid w:val="00B629C5"/>
    <w:rsid w:val="00B62A53"/>
    <w:rsid w:val="00B62B51"/>
    <w:rsid w:val="00B62CEA"/>
    <w:rsid w:val="00B62D1F"/>
    <w:rsid w:val="00B62DC2"/>
    <w:rsid w:val="00B62E37"/>
    <w:rsid w:val="00B62E3A"/>
    <w:rsid w:val="00B62EC9"/>
    <w:rsid w:val="00B62F52"/>
    <w:rsid w:val="00B62FE2"/>
    <w:rsid w:val="00B62FE8"/>
    <w:rsid w:val="00B63126"/>
    <w:rsid w:val="00B63373"/>
    <w:rsid w:val="00B634C9"/>
    <w:rsid w:val="00B6359A"/>
    <w:rsid w:val="00B6359E"/>
    <w:rsid w:val="00B635A1"/>
    <w:rsid w:val="00B63616"/>
    <w:rsid w:val="00B6363C"/>
    <w:rsid w:val="00B636D5"/>
    <w:rsid w:val="00B63835"/>
    <w:rsid w:val="00B6383E"/>
    <w:rsid w:val="00B6389C"/>
    <w:rsid w:val="00B639F3"/>
    <w:rsid w:val="00B63B26"/>
    <w:rsid w:val="00B63B2A"/>
    <w:rsid w:val="00B63BB2"/>
    <w:rsid w:val="00B63BB9"/>
    <w:rsid w:val="00B63BBB"/>
    <w:rsid w:val="00B63BEF"/>
    <w:rsid w:val="00B63C5D"/>
    <w:rsid w:val="00B63E66"/>
    <w:rsid w:val="00B63F1B"/>
    <w:rsid w:val="00B64029"/>
    <w:rsid w:val="00B64599"/>
    <w:rsid w:val="00B6470E"/>
    <w:rsid w:val="00B648A9"/>
    <w:rsid w:val="00B64A01"/>
    <w:rsid w:val="00B64B3A"/>
    <w:rsid w:val="00B64B9C"/>
    <w:rsid w:val="00B64C7F"/>
    <w:rsid w:val="00B64D48"/>
    <w:rsid w:val="00B64E44"/>
    <w:rsid w:val="00B64E48"/>
    <w:rsid w:val="00B64F57"/>
    <w:rsid w:val="00B65000"/>
    <w:rsid w:val="00B650E3"/>
    <w:rsid w:val="00B650F1"/>
    <w:rsid w:val="00B65104"/>
    <w:rsid w:val="00B65218"/>
    <w:rsid w:val="00B65246"/>
    <w:rsid w:val="00B652E9"/>
    <w:rsid w:val="00B6538B"/>
    <w:rsid w:val="00B654B1"/>
    <w:rsid w:val="00B654DB"/>
    <w:rsid w:val="00B65894"/>
    <w:rsid w:val="00B65939"/>
    <w:rsid w:val="00B659DD"/>
    <w:rsid w:val="00B659FF"/>
    <w:rsid w:val="00B65A27"/>
    <w:rsid w:val="00B65A90"/>
    <w:rsid w:val="00B65C2B"/>
    <w:rsid w:val="00B65CE4"/>
    <w:rsid w:val="00B65D0C"/>
    <w:rsid w:val="00B65D6B"/>
    <w:rsid w:val="00B65F1B"/>
    <w:rsid w:val="00B66018"/>
    <w:rsid w:val="00B66032"/>
    <w:rsid w:val="00B6604F"/>
    <w:rsid w:val="00B661F4"/>
    <w:rsid w:val="00B66412"/>
    <w:rsid w:val="00B66552"/>
    <w:rsid w:val="00B665AF"/>
    <w:rsid w:val="00B66743"/>
    <w:rsid w:val="00B6682C"/>
    <w:rsid w:val="00B66B07"/>
    <w:rsid w:val="00B66BDB"/>
    <w:rsid w:val="00B66CAA"/>
    <w:rsid w:val="00B66D14"/>
    <w:rsid w:val="00B66E09"/>
    <w:rsid w:val="00B66E36"/>
    <w:rsid w:val="00B66E7D"/>
    <w:rsid w:val="00B66F17"/>
    <w:rsid w:val="00B66FDF"/>
    <w:rsid w:val="00B67061"/>
    <w:rsid w:val="00B67231"/>
    <w:rsid w:val="00B672E9"/>
    <w:rsid w:val="00B6732A"/>
    <w:rsid w:val="00B674A3"/>
    <w:rsid w:val="00B67544"/>
    <w:rsid w:val="00B675B9"/>
    <w:rsid w:val="00B675CC"/>
    <w:rsid w:val="00B678AB"/>
    <w:rsid w:val="00B67B95"/>
    <w:rsid w:val="00B67BB5"/>
    <w:rsid w:val="00B67CA4"/>
    <w:rsid w:val="00B67E08"/>
    <w:rsid w:val="00B67E78"/>
    <w:rsid w:val="00B67F09"/>
    <w:rsid w:val="00B6D47E"/>
    <w:rsid w:val="00B702CD"/>
    <w:rsid w:val="00B702DC"/>
    <w:rsid w:val="00B7033F"/>
    <w:rsid w:val="00B704A9"/>
    <w:rsid w:val="00B704C7"/>
    <w:rsid w:val="00B705F8"/>
    <w:rsid w:val="00B7062E"/>
    <w:rsid w:val="00B70696"/>
    <w:rsid w:val="00B70803"/>
    <w:rsid w:val="00B70837"/>
    <w:rsid w:val="00B70C59"/>
    <w:rsid w:val="00B70D60"/>
    <w:rsid w:val="00B70F15"/>
    <w:rsid w:val="00B71027"/>
    <w:rsid w:val="00B710D3"/>
    <w:rsid w:val="00B7113B"/>
    <w:rsid w:val="00B7114D"/>
    <w:rsid w:val="00B711B3"/>
    <w:rsid w:val="00B711C1"/>
    <w:rsid w:val="00B71260"/>
    <w:rsid w:val="00B71305"/>
    <w:rsid w:val="00B7131B"/>
    <w:rsid w:val="00B7132B"/>
    <w:rsid w:val="00B7146C"/>
    <w:rsid w:val="00B714D0"/>
    <w:rsid w:val="00B715EF"/>
    <w:rsid w:val="00B7162A"/>
    <w:rsid w:val="00B71637"/>
    <w:rsid w:val="00B716CF"/>
    <w:rsid w:val="00B71727"/>
    <w:rsid w:val="00B717F7"/>
    <w:rsid w:val="00B718F7"/>
    <w:rsid w:val="00B71998"/>
    <w:rsid w:val="00B7199F"/>
    <w:rsid w:val="00B719A3"/>
    <w:rsid w:val="00B71AF8"/>
    <w:rsid w:val="00B71B52"/>
    <w:rsid w:val="00B71CBC"/>
    <w:rsid w:val="00B71E30"/>
    <w:rsid w:val="00B71E93"/>
    <w:rsid w:val="00B71F5F"/>
    <w:rsid w:val="00B7219C"/>
    <w:rsid w:val="00B72390"/>
    <w:rsid w:val="00B7247E"/>
    <w:rsid w:val="00B7253C"/>
    <w:rsid w:val="00B72703"/>
    <w:rsid w:val="00B727A1"/>
    <w:rsid w:val="00B728F9"/>
    <w:rsid w:val="00B72A17"/>
    <w:rsid w:val="00B72A2E"/>
    <w:rsid w:val="00B72A34"/>
    <w:rsid w:val="00B72B1B"/>
    <w:rsid w:val="00B72BA8"/>
    <w:rsid w:val="00B72BEB"/>
    <w:rsid w:val="00B72C59"/>
    <w:rsid w:val="00B72C68"/>
    <w:rsid w:val="00B72C72"/>
    <w:rsid w:val="00B72F43"/>
    <w:rsid w:val="00B73063"/>
    <w:rsid w:val="00B730DA"/>
    <w:rsid w:val="00B73102"/>
    <w:rsid w:val="00B73132"/>
    <w:rsid w:val="00B731D7"/>
    <w:rsid w:val="00B73274"/>
    <w:rsid w:val="00B7331A"/>
    <w:rsid w:val="00B733C6"/>
    <w:rsid w:val="00B7363E"/>
    <w:rsid w:val="00B73728"/>
    <w:rsid w:val="00B73765"/>
    <w:rsid w:val="00B737F6"/>
    <w:rsid w:val="00B73CAA"/>
    <w:rsid w:val="00B73D47"/>
    <w:rsid w:val="00B73E05"/>
    <w:rsid w:val="00B73EA1"/>
    <w:rsid w:val="00B73F0C"/>
    <w:rsid w:val="00B73FC7"/>
    <w:rsid w:val="00B741AB"/>
    <w:rsid w:val="00B741D7"/>
    <w:rsid w:val="00B741F5"/>
    <w:rsid w:val="00B743A4"/>
    <w:rsid w:val="00B744C9"/>
    <w:rsid w:val="00B74504"/>
    <w:rsid w:val="00B745AB"/>
    <w:rsid w:val="00B7465B"/>
    <w:rsid w:val="00B747A8"/>
    <w:rsid w:val="00B747B2"/>
    <w:rsid w:val="00B74960"/>
    <w:rsid w:val="00B749A3"/>
    <w:rsid w:val="00B74B36"/>
    <w:rsid w:val="00B74BB4"/>
    <w:rsid w:val="00B74D5E"/>
    <w:rsid w:val="00B74E2C"/>
    <w:rsid w:val="00B74F2F"/>
    <w:rsid w:val="00B74F3F"/>
    <w:rsid w:val="00B74FA9"/>
    <w:rsid w:val="00B751A5"/>
    <w:rsid w:val="00B752A9"/>
    <w:rsid w:val="00B75305"/>
    <w:rsid w:val="00B75351"/>
    <w:rsid w:val="00B75483"/>
    <w:rsid w:val="00B754A8"/>
    <w:rsid w:val="00B7552C"/>
    <w:rsid w:val="00B755B1"/>
    <w:rsid w:val="00B75621"/>
    <w:rsid w:val="00B7569E"/>
    <w:rsid w:val="00B756A3"/>
    <w:rsid w:val="00B757AE"/>
    <w:rsid w:val="00B75914"/>
    <w:rsid w:val="00B75944"/>
    <w:rsid w:val="00B7597D"/>
    <w:rsid w:val="00B759FE"/>
    <w:rsid w:val="00B75AA3"/>
    <w:rsid w:val="00B75B4E"/>
    <w:rsid w:val="00B75B6B"/>
    <w:rsid w:val="00B75C88"/>
    <w:rsid w:val="00B75CFF"/>
    <w:rsid w:val="00B75DCF"/>
    <w:rsid w:val="00B75E49"/>
    <w:rsid w:val="00B75E74"/>
    <w:rsid w:val="00B75F5A"/>
    <w:rsid w:val="00B75F5F"/>
    <w:rsid w:val="00B75FD2"/>
    <w:rsid w:val="00B76203"/>
    <w:rsid w:val="00B76252"/>
    <w:rsid w:val="00B7626A"/>
    <w:rsid w:val="00B76591"/>
    <w:rsid w:val="00B76793"/>
    <w:rsid w:val="00B767DB"/>
    <w:rsid w:val="00B7682B"/>
    <w:rsid w:val="00B76874"/>
    <w:rsid w:val="00B76B64"/>
    <w:rsid w:val="00B76CD4"/>
    <w:rsid w:val="00B76D61"/>
    <w:rsid w:val="00B76DF3"/>
    <w:rsid w:val="00B76E01"/>
    <w:rsid w:val="00B76F31"/>
    <w:rsid w:val="00B76F53"/>
    <w:rsid w:val="00B76FC1"/>
    <w:rsid w:val="00B77091"/>
    <w:rsid w:val="00B772C1"/>
    <w:rsid w:val="00B7735F"/>
    <w:rsid w:val="00B77435"/>
    <w:rsid w:val="00B774BF"/>
    <w:rsid w:val="00B774D2"/>
    <w:rsid w:val="00B77512"/>
    <w:rsid w:val="00B775E5"/>
    <w:rsid w:val="00B7789C"/>
    <w:rsid w:val="00B778A5"/>
    <w:rsid w:val="00B7795C"/>
    <w:rsid w:val="00B779A1"/>
    <w:rsid w:val="00B779D5"/>
    <w:rsid w:val="00B77ACF"/>
    <w:rsid w:val="00B77C4B"/>
    <w:rsid w:val="00B77CF5"/>
    <w:rsid w:val="00B77D77"/>
    <w:rsid w:val="00B77E67"/>
    <w:rsid w:val="00B77E6C"/>
    <w:rsid w:val="00B77FDE"/>
    <w:rsid w:val="00B8003B"/>
    <w:rsid w:val="00B8004E"/>
    <w:rsid w:val="00B8007C"/>
    <w:rsid w:val="00B8027B"/>
    <w:rsid w:val="00B802FA"/>
    <w:rsid w:val="00B8030C"/>
    <w:rsid w:val="00B80383"/>
    <w:rsid w:val="00B8059E"/>
    <w:rsid w:val="00B80794"/>
    <w:rsid w:val="00B80854"/>
    <w:rsid w:val="00B80952"/>
    <w:rsid w:val="00B809CD"/>
    <w:rsid w:val="00B80A12"/>
    <w:rsid w:val="00B80A30"/>
    <w:rsid w:val="00B80A84"/>
    <w:rsid w:val="00B80BED"/>
    <w:rsid w:val="00B80D4C"/>
    <w:rsid w:val="00B80E12"/>
    <w:rsid w:val="00B80EB5"/>
    <w:rsid w:val="00B80F2A"/>
    <w:rsid w:val="00B80F80"/>
    <w:rsid w:val="00B80FF4"/>
    <w:rsid w:val="00B81033"/>
    <w:rsid w:val="00B812EB"/>
    <w:rsid w:val="00B8135D"/>
    <w:rsid w:val="00B813E8"/>
    <w:rsid w:val="00B814C3"/>
    <w:rsid w:val="00B815D7"/>
    <w:rsid w:val="00B8175F"/>
    <w:rsid w:val="00B81B65"/>
    <w:rsid w:val="00B81CCB"/>
    <w:rsid w:val="00B81D17"/>
    <w:rsid w:val="00B81E4A"/>
    <w:rsid w:val="00B81E6F"/>
    <w:rsid w:val="00B81E84"/>
    <w:rsid w:val="00B8203F"/>
    <w:rsid w:val="00B82196"/>
    <w:rsid w:val="00B8219C"/>
    <w:rsid w:val="00B8240A"/>
    <w:rsid w:val="00B82596"/>
    <w:rsid w:val="00B825C1"/>
    <w:rsid w:val="00B82611"/>
    <w:rsid w:val="00B82650"/>
    <w:rsid w:val="00B8267D"/>
    <w:rsid w:val="00B826C6"/>
    <w:rsid w:val="00B826FD"/>
    <w:rsid w:val="00B8270A"/>
    <w:rsid w:val="00B82804"/>
    <w:rsid w:val="00B82870"/>
    <w:rsid w:val="00B82895"/>
    <w:rsid w:val="00B828CF"/>
    <w:rsid w:val="00B828F3"/>
    <w:rsid w:val="00B8297D"/>
    <w:rsid w:val="00B82C05"/>
    <w:rsid w:val="00B82CE8"/>
    <w:rsid w:val="00B82E71"/>
    <w:rsid w:val="00B83177"/>
    <w:rsid w:val="00B831F1"/>
    <w:rsid w:val="00B831FA"/>
    <w:rsid w:val="00B8325F"/>
    <w:rsid w:val="00B8335F"/>
    <w:rsid w:val="00B83398"/>
    <w:rsid w:val="00B83423"/>
    <w:rsid w:val="00B8342B"/>
    <w:rsid w:val="00B8359F"/>
    <w:rsid w:val="00B83631"/>
    <w:rsid w:val="00B83739"/>
    <w:rsid w:val="00B83770"/>
    <w:rsid w:val="00B837FD"/>
    <w:rsid w:val="00B8382C"/>
    <w:rsid w:val="00B8393E"/>
    <w:rsid w:val="00B839B8"/>
    <w:rsid w:val="00B83A9A"/>
    <w:rsid w:val="00B83ABA"/>
    <w:rsid w:val="00B83ADB"/>
    <w:rsid w:val="00B83B99"/>
    <w:rsid w:val="00B83D3D"/>
    <w:rsid w:val="00B83D4D"/>
    <w:rsid w:val="00B83D56"/>
    <w:rsid w:val="00B83F7A"/>
    <w:rsid w:val="00B84099"/>
    <w:rsid w:val="00B840E3"/>
    <w:rsid w:val="00B8411C"/>
    <w:rsid w:val="00B841B4"/>
    <w:rsid w:val="00B8429A"/>
    <w:rsid w:val="00B8429B"/>
    <w:rsid w:val="00B842BE"/>
    <w:rsid w:val="00B8439F"/>
    <w:rsid w:val="00B84483"/>
    <w:rsid w:val="00B844B6"/>
    <w:rsid w:val="00B84588"/>
    <w:rsid w:val="00B845EC"/>
    <w:rsid w:val="00B84715"/>
    <w:rsid w:val="00B847A4"/>
    <w:rsid w:val="00B847D3"/>
    <w:rsid w:val="00B8491D"/>
    <w:rsid w:val="00B8492D"/>
    <w:rsid w:val="00B84931"/>
    <w:rsid w:val="00B84B2A"/>
    <w:rsid w:val="00B84B9D"/>
    <w:rsid w:val="00B84BB9"/>
    <w:rsid w:val="00B84BC6"/>
    <w:rsid w:val="00B84BDC"/>
    <w:rsid w:val="00B84F18"/>
    <w:rsid w:val="00B84F3D"/>
    <w:rsid w:val="00B8517B"/>
    <w:rsid w:val="00B851DE"/>
    <w:rsid w:val="00B851F0"/>
    <w:rsid w:val="00B853EF"/>
    <w:rsid w:val="00B855FE"/>
    <w:rsid w:val="00B85631"/>
    <w:rsid w:val="00B8568B"/>
    <w:rsid w:val="00B8583D"/>
    <w:rsid w:val="00B85871"/>
    <w:rsid w:val="00B8592D"/>
    <w:rsid w:val="00B85A2F"/>
    <w:rsid w:val="00B85C30"/>
    <w:rsid w:val="00B85DA5"/>
    <w:rsid w:val="00B8605D"/>
    <w:rsid w:val="00B86198"/>
    <w:rsid w:val="00B861AF"/>
    <w:rsid w:val="00B861B4"/>
    <w:rsid w:val="00B8621D"/>
    <w:rsid w:val="00B8624F"/>
    <w:rsid w:val="00B86265"/>
    <w:rsid w:val="00B8626C"/>
    <w:rsid w:val="00B862F8"/>
    <w:rsid w:val="00B86390"/>
    <w:rsid w:val="00B8648C"/>
    <w:rsid w:val="00B864CE"/>
    <w:rsid w:val="00B8658F"/>
    <w:rsid w:val="00B86614"/>
    <w:rsid w:val="00B8664E"/>
    <w:rsid w:val="00B86659"/>
    <w:rsid w:val="00B8666A"/>
    <w:rsid w:val="00B86834"/>
    <w:rsid w:val="00B86BEC"/>
    <w:rsid w:val="00B86C2B"/>
    <w:rsid w:val="00B86C5E"/>
    <w:rsid w:val="00B86CAD"/>
    <w:rsid w:val="00B86D38"/>
    <w:rsid w:val="00B86EAC"/>
    <w:rsid w:val="00B86EC7"/>
    <w:rsid w:val="00B86FA3"/>
    <w:rsid w:val="00B8702D"/>
    <w:rsid w:val="00B87071"/>
    <w:rsid w:val="00B8708C"/>
    <w:rsid w:val="00B8720A"/>
    <w:rsid w:val="00B87212"/>
    <w:rsid w:val="00B87279"/>
    <w:rsid w:val="00B872FA"/>
    <w:rsid w:val="00B87312"/>
    <w:rsid w:val="00B874BB"/>
    <w:rsid w:val="00B87523"/>
    <w:rsid w:val="00B87585"/>
    <w:rsid w:val="00B87603"/>
    <w:rsid w:val="00B87612"/>
    <w:rsid w:val="00B87617"/>
    <w:rsid w:val="00B8777F"/>
    <w:rsid w:val="00B87815"/>
    <w:rsid w:val="00B879CF"/>
    <w:rsid w:val="00B87A1E"/>
    <w:rsid w:val="00B87A2C"/>
    <w:rsid w:val="00B87C76"/>
    <w:rsid w:val="00B87C92"/>
    <w:rsid w:val="00B87CC9"/>
    <w:rsid w:val="00B87D19"/>
    <w:rsid w:val="00B87D73"/>
    <w:rsid w:val="00B87D98"/>
    <w:rsid w:val="00B87DAE"/>
    <w:rsid w:val="00B87F59"/>
    <w:rsid w:val="00B87F9D"/>
    <w:rsid w:val="00B900B3"/>
    <w:rsid w:val="00B9017C"/>
    <w:rsid w:val="00B90205"/>
    <w:rsid w:val="00B902D0"/>
    <w:rsid w:val="00B90556"/>
    <w:rsid w:val="00B9059D"/>
    <w:rsid w:val="00B90621"/>
    <w:rsid w:val="00B90853"/>
    <w:rsid w:val="00B908D0"/>
    <w:rsid w:val="00B90923"/>
    <w:rsid w:val="00B90978"/>
    <w:rsid w:val="00B90AFE"/>
    <w:rsid w:val="00B90C19"/>
    <w:rsid w:val="00B90C5D"/>
    <w:rsid w:val="00B90C7D"/>
    <w:rsid w:val="00B90F93"/>
    <w:rsid w:val="00B90FB6"/>
    <w:rsid w:val="00B91450"/>
    <w:rsid w:val="00B91480"/>
    <w:rsid w:val="00B91539"/>
    <w:rsid w:val="00B915FF"/>
    <w:rsid w:val="00B91667"/>
    <w:rsid w:val="00B9178A"/>
    <w:rsid w:val="00B917D9"/>
    <w:rsid w:val="00B917E8"/>
    <w:rsid w:val="00B9183E"/>
    <w:rsid w:val="00B9191B"/>
    <w:rsid w:val="00B91953"/>
    <w:rsid w:val="00B919D2"/>
    <w:rsid w:val="00B919EF"/>
    <w:rsid w:val="00B91B46"/>
    <w:rsid w:val="00B91B59"/>
    <w:rsid w:val="00B91B63"/>
    <w:rsid w:val="00B91CBD"/>
    <w:rsid w:val="00B91CE0"/>
    <w:rsid w:val="00B91E1F"/>
    <w:rsid w:val="00B91E46"/>
    <w:rsid w:val="00B91E90"/>
    <w:rsid w:val="00B91FDD"/>
    <w:rsid w:val="00B9200C"/>
    <w:rsid w:val="00B9200F"/>
    <w:rsid w:val="00B92128"/>
    <w:rsid w:val="00B92168"/>
    <w:rsid w:val="00B9219C"/>
    <w:rsid w:val="00B92204"/>
    <w:rsid w:val="00B92420"/>
    <w:rsid w:val="00B924E8"/>
    <w:rsid w:val="00B92636"/>
    <w:rsid w:val="00B92675"/>
    <w:rsid w:val="00B9270E"/>
    <w:rsid w:val="00B92811"/>
    <w:rsid w:val="00B928C9"/>
    <w:rsid w:val="00B929CB"/>
    <w:rsid w:val="00B92ABD"/>
    <w:rsid w:val="00B92ADF"/>
    <w:rsid w:val="00B92B2B"/>
    <w:rsid w:val="00B92B3E"/>
    <w:rsid w:val="00B92BDF"/>
    <w:rsid w:val="00B92C32"/>
    <w:rsid w:val="00B92D72"/>
    <w:rsid w:val="00B92E13"/>
    <w:rsid w:val="00B92E3B"/>
    <w:rsid w:val="00B92F9C"/>
    <w:rsid w:val="00B92FC9"/>
    <w:rsid w:val="00B9301B"/>
    <w:rsid w:val="00B930DA"/>
    <w:rsid w:val="00B930E3"/>
    <w:rsid w:val="00B930EF"/>
    <w:rsid w:val="00B93326"/>
    <w:rsid w:val="00B93427"/>
    <w:rsid w:val="00B9343E"/>
    <w:rsid w:val="00B93480"/>
    <w:rsid w:val="00B9351E"/>
    <w:rsid w:val="00B93538"/>
    <w:rsid w:val="00B9356F"/>
    <w:rsid w:val="00B93574"/>
    <w:rsid w:val="00B9357C"/>
    <w:rsid w:val="00B937FA"/>
    <w:rsid w:val="00B9390F"/>
    <w:rsid w:val="00B939B6"/>
    <w:rsid w:val="00B93A1F"/>
    <w:rsid w:val="00B93A3F"/>
    <w:rsid w:val="00B93A79"/>
    <w:rsid w:val="00B93AF3"/>
    <w:rsid w:val="00B93B01"/>
    <w:rsid w:val="00B93B98"/>
    <w:rsid w:val="00B93C56"/>
    <w:rsid w:val="00B93EC1"/>
    <w:rsid w:val="00B93EDD"/>
    <w:rsid w:val="00B93F2F"/>
    <w:rsid w:val="00B9406F"/>
    <w:rsid w:val="00B9409D"/>
    <w:rsid w:val="00B940EA"/>
    <w:rsid w:val="00B940F6"/>
    <w:rsid w:val="00B9420D"/>
    <w:rsid w:val="00B94306"/>
    <w:rsid w:val="00B94499"/>
    <w:rsid w:val="00B94581"/>
    <w:rsid w:val="00B94683"/>
    <w:rsid w:val="00B946E7"/>
    <w:rsid w:val="00B94749"/>
    <w:rsid w:val="00B94A5B"/>
    <w:rsid w:val="00B94AFB"/>
    <w:rsid w:val="00B94B03"/>
    <w:rsid w:val="00B94B56"/>
    <w:rsid w:val="00B94C35"/>
    <w:rsid w:val="00B94CB1"/>
    <w:rsid w:val="00B94D2F"/>
    <w:rsid w:val="00B94D8A"/>
    <w:rsid w:val="00B94DEC"/>
    <w:rsid w:val="00B94DF8"/>
    <w:rsid w:val="00B94FCE"/>
    <w:rsid w:val="00B95001"/>
    <w:rsid w:val="00B95119"/>
    <w:rsid w:val="00B9520D"/>
    <w:rsid w:val="00B9532C"/>
    <w:rsid w:val="00B95429"/>
    <w:rsid w:val="00B9543F"/>
    <w:rsid w:val="00B9557C"/>
    <w:rsid w:val="00B95679"/>
    <w:rsid w:val="00B95935"/>
    <w:rsid w:val="00B95B90"/>
    <w:rsid w:val="00B95B93"/>
    <w:rsid w:val="00B95BB1"/>
    <w:rsid w:val="00B95BBD"/>
    <w:rsid w:val="00B95D89"/>
    <w:rsid w:val="00B95FE4"/>
    <w:rsid w:val="00B96011"/>
    <w:rsid w:val="00B960D1"/>
    <w:rsid w:val="00B961D6"/>
    <w:rsid w:val="00B96356"/>
    <w:rsid w:val="00B964E5"/>
    <w:rsid w:val="00B9665F"/>
    <w:rsid w:val="00B9669F"/>
    <w:rsid w:val="00B966A5"/>
    <w:rsid w:val="00B966D4"/>
    <w:rsid w:val="00B966D8"/>
    <w:rsid w:val="00B96752"/>
    <w:rsid w:val="00B967E3"/>
    <w:rsid w:val="00B9699C"/>
    <w:rsid w:val="00B969A3"/>
    <w:rsid w:val="00B96BBC"/>
    <w:rsid w:val="00B96C86"/>
    <w:rsid w:val="00B96F56"/>
    <w:rsid w:val="00B96F66"/>
    <w:rsid w:val="00B96FF7"/>
    <w:rsid w:val="00B97003"/>
    <w:rsid w:val="00B973A8"/>
    <w:rsid w:val="00B97451"/>
    <w:rsid w:val="00B97530"/>
    <w:rsid w:val="00B97535"/>
    <w:rsid w:val="00B975A4"/>
    <w:rsid w:val="00B97626"/>
    <w:rsid w:val="00B97674"/>
    <w:rsid w:val="00B976E4"/>
    <w:rsid w:val="00B97739"/>
    <w:rsid w:val="00B9783B"/>
    <w:rsid w:val="00B9793D"/>
    <w:rsid w:val="00B979CD"/>
    <w:rsid w:val="00B97A8E"/>
    <w:rsid w:val="00B97AA6"/>
    <w:rsid w:val="00B97C89"/>
    <w:rsid w:val="00B97CA2"/>
    <w:rsid w:val="00B97CC6"/>
    <w:rsid w:val="00B97CD3"/>
    <w:rsid w:val="00B97CFF"/>
    <w:rsid w:val="00B97D3E"/>
    <w:rsid w:val="00BA0028"/>
    <w:rsid w:val="00BA003C"/>
    <w:rsid w:val="00BA0097"/>
    <w:rsid w:val="00BA009C"/>
    <w:rsid w:val="00BA015E"/>
    <w:rsid w:val="00BA0298"/>
    <w:rsid w:val="00BA02E3"/>
    <w:rsid w:val="00BA03DA"/>
    <w:rsid w:val="00BA0448"/>
    <w:rsid w:val="00BA0507"/>
    <w:rsid w:val="00BA072F"/>
    <w:rsid w:val="00BA0783"/>
    <w:rsid w:val="00BA07D4"/>
    <w:rsid w:val="00BA0AE6"/>
    <w:rsid w:val="00BA0BDC"/>
    <w:rsid w:val="00BA0C78"/>
    <w:rsid w:val="00BA0D0B"/>
    <w:rsid w:val="00BA0DAA"/>
    <w:rsid w:val="00BA0DE3"/>
    <w:rsid w:val="00BA0EA8"/>
    <w:rsid w:val="00BA127A"/>
    <w:rsid w:val="00BA12A2"/>
    <w:rsid w:val="00BA12C0"/>
    <w:rsid w:val="00BA12C1"/>
    <w:rsid w:val="00BA131A"/>
    <w:rsid w:val="00BA13E0"/>
    <w:rsid w:val="00BA188F"/>
    <w:rsid w:val="00BA18A1"/>
    <w:rsid w:val="00BA1A0E"/>
    <w:rsid w:val="00BA1BA1"/>
    <w:rsid w:val="00BA1BC5"/>
    <w:rsid w:val="00BA1BCC"/>
    <w:rsid w:val="00BA1C50"/>
    <w:rsid w:val="00BA1C6E"/>
    <w:rsid w:val="00BA1D51"/>
    <w:rsid w:val="00BA1DBC"/>
    <w:rsid w:val="00BA1DFB"/>
    <w:rsid w:val="00BA1EA7"/>
    <w:rsid w:val="00BA1F1C"/>
    <w:rsid w:val="00BA1F92"/>
    <w:rsid w:val="00BA20A8"/>
    <w:rsid w:val="00BA23F9"/>
    <w:rsid w:val="00BA243E"/>
    <w:rsid w:val="00BA2524"/>
    <w:rsid w:val="00BA26FA"/>
    <w:rsid w:val="00BA2731"/>
    <w:rsid w:val="00BA28F1"/>
    <w:rsid w:val="00BA2A04"/>
    <w:rsid w:val="00BA2A28"/>
    <w:rsid w:val="00BA2B3D"/>
    <w:rsid w:val="00BA2BD9"/>
    <w:rsid w:val="00BA2C6B"/>
    <w:rsid w:val="00BA2CB7"/>
    <w:rsid w:val="00BA2D5F"/>
    <w:rsid w:val="00BA2FBC"/>
    <w:rsid w:val="00BA313B"/>
    <w:rsid w:val="00BA321B"/>
    <w:rsid w:val="00BA3233"/>
    <w:rsid w:val="00BA32E6"/>
    <w:rsid w:val="00BA33A2"/>
    <w:rsid w:val="00BA343D"/>
    <w:rsid w:val="00BA34A2"/>
    <w:rsid w:val="00BA351C"/>
    <w:rsid w:val="00BA3529"/>
    <w:rsid w:val="00BA359E"/>
    <w:rsid w:val="00BA3611"/>
    <w:rsid w:val="00BA373C"/>
    <w:rsid w:val="00BA38EE"/>
    <w:rsid w:val="00BA3B6E"/>
    <w:rsid w:val="00BA3E5D"/>
    <w:rsid w:val="00BA3EE2"/>
    <w:rsid w:val="00BA3F35"/>
    <w:rsid w:val="00BA40A6"/>
    <w:rsid w:val="00BA40A9"/>
    <w:rsid w:val="00BA4160"/>
    <w:rsid w:val="00BA41B7"/>
    <w:rsid w:val="00BA4206"/>
    <w:rsid w:val="00BA4236"/>
    <w:rsid w:val="00BA4340"/>
    <w:rsid w:val="00BA4392"/>
    <w:rsid w:val="00BA45B7"/>
    <w:rsid w:val="00BA4783"/>
    <w:rsid w:val="00BA48D0"/>
    <w:rsid w:val="00BA49C7"/>
    <w:rsid w:val="00BA4C5A"/>
    <w:rsid w:val="00BA4CA9"/>
    <w:rsid w:val="00BA4CAA"/>
    <w:rsid w:val="00BA4F48"/>
    <w:rsid w:val="00BA5034"/>
    <w:rsid w:val="00BA5204"/>
    <w:rsid w:val="00BA5435"/>
    <w:rsid w:val="00BA5447"/>
    <w:rsid w:val="00BA5565"/>
    <w:rsid w:val="00BA5607"/>
    <w:rsid w:val="00BA561B"/>
    <w:rsid w:val="00BA56A5"/>
    <w:rsid w:val="00BA56C4"/>
    <w:rsid w:val="00BA56E1"/>
    <w:rsid w:val="00BA5802"/>
    <w:rsid w:val="00BA580C"/>
    <w:rsid w:val="00BA59BF"/>
    <w:rsid w:val="00BA5A13"/>
    <w:rsid w:val="00BA5C8A"/>
    <w:rsid w:val="00BA5C8B"/>
    <w:rsid w:val="00BA5CDC"/>
    <w:rsid w:val="00BA5CF4"/>
    <w:rsid w:val="00BA5D0D"/>
    <w:rsid w:val="00BA5E8D"/>
    <w:rsid w:val="00BA5F4C"/>
    <w:rsid w:val="00BA5F72"/>
    <w:rsid w:val="00BA5FF1"/>
    <w:rsid w:val="00BA61BC"/>
    <w:rsid w:val="00BA61E3"/>
    <w:rsid w:val="00BA65AC"/>
    <w:rsid w:val="00BA6676"/>
    <w:rsid w:val="00BA66D1"/>
    <w:rsid w:val="00BA6807"/>
    <w:rsid w:val="00BA6C24"/>
    <w:rsid w:val="00BA6C2F"/>
    <w:rsid w:val="00BA6C8A"/>
    <w:rsid w:val="00BA6D33"/>
    <w:rsid w:val="00BA6E01"/>
    <w:rsid w:val="00BA6E0C"/>
    <w:rsid w:val="00BA6E48"/>
    <w:rsid w:val="00BA6E53"/>
    <w:rsid w:val="00BA6EA6"/>
    <w:rsid w:val="00BA70B3"/>
    <w:rsid w:val="00BA72AA"/>
    <w:rsid w:val="00BA7354"/>
    <w:rsid w:val="00BA749D"/>
    <w:rsid w:val="00BA7522"/>
    <w:rsid w:val="00BA757E"/>
    <w:rsid w:val="00BA75E9"/>
    <w:rsid w:val="00BA7628"/>
    <w:rsid w:val="00BA765F"/>
    <w:rsid w:val="00BA76B4"/>
    <w:rsid w:val="00BA77D8"/>
    <w:rsid w:val="00BA77E0"/>
    <w:rsid w:val="00BA7832"/>
    <w:rsid w:val="00BA78F6"/>
    <w:rsid w:val="00BA79B6"/>
    <w:rsid w:val="00BA79D0"/>
    <w:rsid w:val="00BA7A88"/>
    <w:rsid w:val="00BA7AB6"/>
    <w:rsid w:val="00BA7B1F"/>
    <w:rsid w:val="00BA7B49"/>
    <w:rsid w:val="00BA7C27"/>
    <w:rsid w:val="00BA7C8C"/>
    <w:rsid w:val="00BA7D5B"/>
    <w:rsid w:val="00BA7E02"/>
    <w:rsid w:val="00BA7E5B"/>
    <w:rsid w:val="00BB0172"/>
    <w:rsid w:val="00BB033F"/>
    <w:rsid w:val="00BB0434"/>
    <w:rsid w:val="00BB0580"/>
    <w:rsid w:val="00BB069F"/>
    <w:rsid w:val="00BB06E6"/>
    <w:rsid w:val="00BB0741"/>
    <w:rsid w:val="00BB076B"/>
    <w:rsid w:val="00BB07BD"/>
    <w:rsid w:val="00BB07E3"/>
    <w:rsid w:val="00BB0880"/>
    <w:rsid w:val="00BB0908"/>
    <w:rsid w:val="00BB0915"/>
    <w:rsid w:val="00BB0981"/>
    <w:rsid w:val="00BB0A03"/>
    <w:rsid w:val="00BB0A4F"/>
    <w:rsid w:val="00BB0D2B"/>
    <w:rsid w:val="00BB0FEF"/>
    <w:rsid w:val="00BB1032"/>
    <w:rsid w:val="00BB104C"/>
    <w:rsid w:val="00BB108F"/>
    <w:rsid w:val="00BB11FC"/>
    <w:rsid w:val="00BB1379"/>
    <w:rsid w:val="00BB1492"/>
    <w:rsid w:val="00BB1524"/>
    <w:rsid w:val="00BB1769"/>
    <w:rsid w:val="00BB179D"/>
    <w:rsid w:val="00BB17FA"/>
    <w:rsid w:val="00BB1812"/>
    <w:rsid w:val="00BB1A41"/>
    <w:rsid w:val="00BB1A86"/>
    <w:rsid w:val="00BB1D66"/>
    <w:rsid w:val="00BB1D92"/>
    <w:rsid w:val="00BB1DAD"/>
    <w:rsid w:val="00BB1F8F"/>
    <w:rsid w:val="00BB2115"/>
    <w:rsid w:val="00BB2119"/>
    <w:rsid w:val="00BB21ED"/>
    <w:rsid w:val="00BB222B"/>
    <w:rsid w:val="00BB22AC"/>
    <w:rsid w:val="00BB255A"/>
    <w:rsid w:val="00BB2665"/>
    <w:rsid w:val="00BB2773"/>
    <w:rsid w:val="00BB27A7"/>
    <w:rsid w:val="00BB280A"/>
    <w:rsid w:val="00BB284C"/>
    <w:rsid w:val="00BB2A0B"/>
    <w:rsid w:val="00BB2A3F"/>
    <w:rsid w:val="00BB2A5A"/>
    <w:rsid w:val="00BB2B58"/>
    <w:rsid w:val="00BB2BBA"/>
    <w:rsid w:val="00BB2C86"/>
    <w:rsid w:val="00BB2D9C"/>
    <w:rsid w:val="00BB2E3D"/>
    <w:rsid w:val="00BB2E5F"/>
    <w:rsid w:val="00BB2ECF"/>
    <w:rsid w:val="00BB2FC3"/>
    <w:rsid w:val="00BB3038"/>
    <w:rsid w:val="00BB308E"/>
    <w:rsid w:val="00BB3150"/>
    <w:rsid w:val="00BB31E2"/>
    <w:rsid w:val="00BB3258"/>
    <w:rsid w:val="00BB3368"/>
    <w:rsid w:val="00BB337B"/>
    <w:rsid w:val="00BB340C"/>
    <w:rsid w:val="00BB3499"/>
    <w:rsid w:val="00BB34C7"/>
    <w:rsid w:val="00BB3537"/>
    <w:rsid w:val="00BB356C"/>
    <w:rsid w:val="00BB35A1"/>
    <w:rsid w:val="00BB3671"/>
    <w:rsid w:val="00BB3727"/>
    <w:rsid w:val="00BB373A"/>
    <w:rsid w:val="00BB387C"/>
    <w:rsid w:val="00BB3B19"/>
    <w:rsid w:val="00BB3B3E"/>
    <w:rsid w:val="00BB3BD1"/>
    <w:rsid w:val="00BB3C51"/>
    <w:rsid w:val="00BB3DD3"/>
    <w:rsid w:val="00BB40E2"/>
    <w:rsid w:val="00BB4189"/>
    <w:rsid w:val="00BB41CF"/>
    <w:rsid w:val="00BB4528"/>
    <w:rsid w:val="00BB4536"/>
    <w:rsid w:val="00BB4646"/>
    <w:rsid w:val="00BB46FB"/>
    <w:rsid w:val="00BB48C2"/>
    <w:rsid w:val="00BB4950"/>
    <w:rsid w:val="00BB4973"/>
    <w:rsid w:val="00BB49D1"/>
    <w:rsid w:val="00BB49DD"/>
    <w:rsid w:val="00BB4A51"/>
    <w:rsid w:val="00BB4BAC"/>
    <w:rsid w:val="00BB4BEB"/>
    <w:rsid w:val="00BB503B"/>
    <w:rsid w:val="00BB512D"/>
    <w:rsid w:val="00BB51CC"/>
    <w:rsid w:val="00BB527C"/>
    <w:rsid w:val="00BB52F8"/>
    <w:rsid w:val="00BB530F"/>
    <w:rsid w:val="00BB53F2"/>
    <w:rsid w:val="00BB542B"/>
    <w:rsid w:val="00BB5486"/>
    <w:rsid w:val="00BB54D2"/>
    <w:rsid w:val="00BB55CE"/>
    <w:rsid w:val="00BB5647"/>
    <w:rsid w:val="00BB578C"/>
    <w:rsid w:val="00BB57E7"/>
    <w:rsid w:val="00BB582D"/>
    <w:rsid w:val="00BB5896"/>
    <w:rsid w:val="00BB58B1"/>
    <w:rsid w:val="00BB58FC"/>
    <w:rsid w:val="00BB591F"/>
    <w:rsid w:val="00BB5AAA"/>
    <w:rsid w:val="00BB5B8B"/>
    <w:rsid w:val="00BB5BE5"/>
    <w:rsid w:val="00BB5D3E"/>
    <w:rsid w:val="00BB5E3A"/>
    <w:rsid w:val="00BB5E3E"/>
    <w:rsid w:val="00BB5F07"/>
    <w:rsid w:val="00BB5F8C"/>
    <w:rsid w:val="00BB602B"/>
    <w:rsid w:val="00BB6053"/>
    <w:rsid w:val="00BB60DF"/>
    <w:rsid w:val="00BB615E"/>
    <w:rsid w:val="00BB6375"/>
    <w:rsid w:val="00BB655D"/>
    <w:rsid w:val="00BB664D"/>
    <w:rsid w:val="00BB6714"/>
    <w:rsid w:val="00BB6736"/>
    <w:rsid w:val="00BB676B"/>
    <w:rsid w:val="00BB67B3"/>
    <w:rsid w:val="00BB6816"/>
    <w:rsid w:val="00BB68D1"/>
    <w:rsid w:val="00BB69C8"/>
    <w:rsid w:val="00BB6A21"/>
    <w:rsid w:val="00BB6BD2"/>
    <w:rsid w:val="00BB6D44"/>
    <w:rsid w:val="00BB6E28"/>
    <w:rsid w:val="00BB6F46"/>
    <w:rsid w:val="00BB700E"/>
    <w:rsid w:val="00BB7163"/>
    <w:rsid w:val="00BB725B"/>
    <w:rsid w:val="00BB731F"/>
    <w:rsid w:val="00BB751D"/>
    <w:rsid w:val="00BB757C"/>
    <w:rsid w:val="00BB758A"/>
    <w:rsid w:val="00BB76A9"/>
    <w:rsid w:val="00BB76F6"/>
    <w:rsid w:val="00BB7744"/>
    <w:rsid w:val="00BB77A1"/>
    <w:rsid w:val="00BB7826"/>
    <w:rsid w:val="00BB79B1"/>
    <w:rsid w:val="00BB7B53"/>
    <w:rsid w:val="00BB7C3B"/>
    <w:rsid w:val="00BB7E68"/>
    <w:rsid w:val="00BB7E81"/>
    <w:rsid w:val="00BB7EF1"/>
    <w:rsid w:val="00BC00EE"/>
    <w:rsid w:val="00BC0328"/>
    <w:rsid w:val="00BC03D7"/>
    <w:rsid w:val="00BC0433"/>
    <w:rsid w:val="00BC05CF"/>
    <w:rsid w:val="00BC0638"/>
    <w:rsid w:val="00BC06BA"/>
    <w:rsid w:val="00BC073A"/>
    <w:rsid w:val="00BC0753"/>
    <w:rsid w:val="00BC0825"/>
    <w:rsid w:val="00BC0A69"/>
    <w:rsid w:val="00BC0A8A"/>
    <w:rsid w:val="00BC0AC0"/>
    <w:rsid w:val="00BC0B65"/>
    <w:rsid w:val="00BC0C3A"/>
    <w:rsid w:val="00BC0C9F"/>
    <w:rsid w:val="00BC0D21"/>
    <w:rsid w:val="00BC0F05"/>
    <w:rsid w:val="00BC0FC3"/>
    <w:rsid w:val="00BC1408"/>
    <w:rsid w:val="00BC1427"/>
    <w:rsid w:val="00BC152E"/>
    <w:rsid w:val="00BC1645"/>
    <w:rsid w:val="00BC1656"/>
    <w:rsid w:val="00BC169D"/>
    <w:rsid w:val="00BC16BD"/>
    <w:rsid w:val="00BC1745"/>
    <w:rsid w:val="00BC178E"/>
    <w:rsid w:val="00BC1831"/>
    <w:rsid w:val="00BC18F2"/>
    <w:rsid w:val="00BC195D"/>
    <w:rsid w:val="00BC1A3D"/>
    <w:rsid w:val="00BC1A7F"/>
    <w:rsid w:val="00BC1B87"/>
    <w:rsid w:val="00BC1C07"/>
    <w:rsid w:val="00BC1C6D"/>
    <w:rsid w:val="00BC1E07"/>
    <w:rsid w:val="00BC1E0E"/>
    <w:rsid w:val="00BC205D"/>
    <w:rsid w:val="00BC20B1"/>
    <w:rsid w:val="00BC20B9"/>
    <w:rsid w:val="00BC20E7"/>
    <w:rsid w:val="00BC20EF"/>
    <w:rsid w:val="00BC216F"/>
    <w:rsid w:val="00BC2231"/>
    <w:rsid w:val="00BC2351"/>
    <w:rsid w:val="00BC2467"/>
    <w:rsid w:val="00BC2568"/>
    <w:rsid w:val="00BC27CC"/>
    <w:rsid w:val="00BC286D"/>
    <w:rsid w:val="00BC28FF"/>
    <w:rsid w:val="00BC29B3"/>
    <w:rsid w:val="00BC2AC5"/>
    <w:rsid w:val="00BC2C19"/>
    <w:rsid w:val="00BC2C44"/>
    <w:rsid w:val="00BC2C66"/>
    <w:rsid w:val="00BC2CDC"/>
    <w:rsid w:val="00BC2DF1"/>
    <w:rsid w:val="00BC2E0D"/>
    <w:rsid w:val="00BC2E64"/>
    <w:rsid w:val="00BC2EA0"/>
    <w:rsid w:val="00BC2FCC"/>
    <w:rsid w:val="00BC3007"/>
    <w:rsid w:val="00BC3022"/>
    <w:rsid w:val="00BC315F"/>
    <w:rsid w:val="00BC319B"/>
    <w:rsid w:val="00BC3201"/>
    <w:rsid w:val="00BC32BF"/>
    <w:rsid w:val="00BC3350"/>
    <w:rsid w:val="00BC3358"/>
    <w:rsid w:val="00BC34F1"/>
    <w:rsid w:val="00BC357E"/>
    <w:rsid w:val="00BC369D"/>
    <w:rsid w:val="00BC36AA"/>
    <w:rsid w:val="00BC36BD"/>
    <w:rsid w:val="00BC38A0"/>
    <w:rsid w:val="00BC3932"/>
    <w:rsid w:val="00BC3A6B"/>
    <w:rsid w:val="00BC3ACA"/>
    <w:rsid w:val="00BC3B8A"/>
    <w:rsid w:val="00BC3BD1"/>
    <w:rsid w:val="00BC3C75"/>
    <w:rsid w:val="00BC3D70"/>
    <w:rsid w:val="00BC3E78"/>
    <w:rsid w:val="00BC3F03"/>
    <w:rsid w:val="00BC3F3F"/>
    <w:rsid w:val="00BC3F62"/>
    <w:rsid w:val="00BC3F9D"/>
    <w:rsid w:val="00BC3FD0"/>
    <w:rsid w:val="00BC413A"/>
    <w:rsid w:val="00BC414D"/>
    <w:rsid w:val="00BC4157"/>
    <w:rsid w:val="00BC4175"/>
    <w:rsid w:val="00BC421E"/>
    <w:rsid w:val="00BC4236"/>
    <w:rsid w:val="00BC425F"/>
    <w:rsid w:val="00BC42B6"/>
    <w:rsid w:val="00BC42D7"/>
    <w:rsid w:val="00BC42E3"/>
    <w:rsid w:val="00BC437C"/>
    <w:rsid w:val="00BC43C8"/>
    <w:rsid w:val="00BC4672"/>
    <w:rsid w:val="00BC46FB"/>
    <w:rsid w:val="00BC48CC"/>
    <w:rsid w:val="00BC496D"/>
    <w:rsid w:val="00BC4993"/>
    <w:rsid w:val="00BC4A1E"/>
    <w:rsid w:val="00BC4A83"/>
    <w:rsid w:val="00BC4B64"/>
    <w:rsid w:val="00BC4BFC"/>
    <w:rsid w:val="00BC4C4D"/>
    <w:rsid w:val="00BC4E12"/>
    <w:rsid w:val="00BC4E5B"/>
    <w:rsid w:val="00BC4F02"/>
    <w:rsid w:val="00BC4F32"/>
    <w:rsid w:val="00BC5046"/>
    <w:rsid w:val="00BC50D7"/>
    <w:rsid w:val="00BC515F"/>
    <w:rsid w:val="00BC525E"/>
    <w:rsid w:val="00BC52C4"/>
    <w:rsid w:val="00BC5402"/>
    <w:rsid w:val="00BC54BF"/>
    <w:rsid w:val="00BC5658"/>
    <w:rsid w:val="00BC565A"/>
    <w:rsid w:val="00BC5829"/>
    <w:rsid w:val="00BC5B48"/>
    <w:rsid w:val="00BC5BD6"/>
    <w:rsid w:val="00BC5E23"/>
    <w:rsid w:val="00BC5EA9"/>
    <w:rsid w:val="00BC5EE2"/>
    <w:rsid w:val="00BC5F35"/>
    <w:rsid w:val="00BC5F7A"/>
    <w:rsid w:val="00BC6269"/>
    <w:rsid w:val="00BC6275"/>
    <w:rsid w:val="00BC62CD"/>
    <w:rsid w:val="00BC6350"/>
    <w:rsid w:val="00BC6490"/>
    <w:rsid w:val="00BC64F0"/>
    <w:rsid w:val="00BC67C9"/>
    <w:rsid w:val="00BC6823"/>
    <w:rsid w:val="00BC696C"/>
    <w:rsid w:val="00BC69DA"/>
    <w:rsid w:val="00BC6BF8"/>
    <w:rsid w:val="00BC6CB6"/>
    <w:rsid w:val="00BC6D44"/>
    <w:rsid w:val="00BC6D83"/>
    <w:rsid w:val="00BC6ED0"/>
    <w:rsid w:val="00BC6F81"/>
    <w:rsid w:val="00BC70AF"/>
    <w:rsid w:val="00BC70BE"/>
    <w:rsid w:val="00BC70CF"/>
    <w:rsid w:val="00BC714B"/>
    <w:rsid w:val="00BC7169"/>
    <w:rsid w:val="00BC7476"/>
    <w:rsid w:val="00BC7606"/>
    <w:rsid w:val="00BC773D"/>
    <w:rsid w:val="00BC7879"/>
    <w:rsid w:val="00BC7A6F"/>
    <w:rsid w:val="00BC7B69"/>
    <w:rsid w:val="00BC7B75"/>
    <w:rsid w:val="00BC7BCD"/>
    <w:rsid w:val="00BC7C0F"/>
    <w:rsid w:val="00BC7C1E"/>
    <w:rsid w:val="00BC7C31"/>
    <w:rsid w:val="00BC7CAB"/>
    <w:rsid w:val="00BC7D40"/>
    <w:rsid w:val="00BC7D47"/>
    <w:rsid w:val="00BC7F23"/>
    <w:rsid w:val="00BC7F50"/>
    <w:rsid w:val="00BC7FDE"/>
    <w:rsid w:val="00BD0059"/>
    <w:rsid w:val="00BD0094"/>
    <w:rsid w:val="00BD0104"/>
    <w:rsid w:val="00BD0350"/>
    <w:rsid w:val="00BD04B8"/>
    <w:rsid w:val="00BD04C0"/>
    <w:rsid w:val="00BD0625"/>
    <w:rsid w:val="00BD06E9"/>
    <w:rsid w:val="00BD06EF"/>
    <w:rsid w:val="00BD07CE"/>
    <w:rsid w:val="00BD087C"/>
    <w:rsid w:val="00BD0886"/>
    <w:rsid w:val="00BD0A0E"/>
    <w:rsid w:val="00BD0C56"/>
    <w:rsid w:val="00BD0CD4"/>
    <w:rsid w:val="00BD0D08"/>
    <w:rsid w:val="00BD0ECA"/>
    <w:rsid w:val="00BD0F3C"/>
    <w:rsid w:val="00BD1150"/>
    <w:rsid w:val="00BD116D"/>
    <w:rsid w:val="00BD1186"/>
    <w:rsid w:val="00BD1285"/>
    <w:rsid w:val="00BD13D8"/>
    <w:rsid w:val="00BD140C"/>
    <w:rsid w:val="00BD1475"/>
    <w:rsid w:val="00BD148C"/>
    <w:rsid w:val="00BD15B1"/>
    <w:rsid w:val="00BD1651"/>
    <w:rsid w:val="00BD1686"/>
    <w:rsid w:val="00BD183F"/>
    <w:rsid w:val="00BD19D4"/>
    <w:rsid w:val="00BD1B8E"/>
    <w:rsid w:val="00BD1CC4"/>
    <w:rsid w:val="00BD1D09"/>
    <w:rsid w:val="00BD1DDB"/>
    <w:rsid w:val="00BD1E3D"/>
    <w:rsid w:val="00BD1F89"/>
    <w:rsid w:val="00BD1FB9"/>
    <w:rsid w:val="00BD2000"/>
    <w:rsid w:val="00BD2259"/>
    <w:rsid w:val="00BD23F8"/>
    <w:rsid w:val="00BD2545"/>
    <w:rsid w:val="00BD255A"/>
    <w:rsid w:val="00BD2565"/>
    <w:rsid w:val="00BD25FD"/>
    <w:rsid w:val="00BD27EE"/>
    <w:rsid w:val="00BD284C"/>
    <w:rsid w:val="00BD28C0"/>
    <w:rsid w:val="00BD2932"/>
    <w:rsid w:val="00BD2A7A"/>
    <w:rsid w:val="00BD2B2B"/>
    <w:rsid w:val="00BD2BDF"/>
    <w:rsid w:val="00BD2BF2"/>
    <w:rsid w:val="00BD2CA2"/>
    <w:rsid w:val="00BD2D00"/>
    <w:rsid w:val="00BD2D6C"/>
    <w:rsid w:val="00BD2E43"/>
    <w:rsid w:val="00BD2E9A"/>
    <w:rsid w:val="00BD3024"/>
    <w:rsid w:val="00BD30CF"/>
    <w:rsid w:val="00BD3110"/>
    <w:rsid w:val="00BD315F"/>
    <w:rsid w:val="00BD318B"/>
    <w:rsid w:val="00BD319C"/>
    <w:rsid w:val="00BD31CC"/>
    <w:rsid w:val="00BD32A2"/>
    <w:rsid w:val="00BD3317"/>
    <w:rsid w:val="00BD3408"/>
    <w:rsid w:val="00BD34B3"/>
    <w:rsid w:val="00BD3762"/>
    <w:rsid w:val="00BD37D8"/>
    <w:rsid w:val="00BD3871"/>
    <w:rsid w:val="00BD38E1"/>
    <w:rsid w:val="00BD3951"/>
    <w:rsid w:val="00BD3975"/>
    <w:rsid w:val="00BD3A10"/>
    <w:rsid w:val="00BD3A9E"/>
    <w:rsid w:val="00BD3AFD"/>
    <w:rsid w:val="00BD3B37"/>
    <w:rsid w:val="00BD3BBB"/>
    <w:rsid w:val="00BD3CAD"/>
    <w:rsid w:val="00BD3CF4"/>
    <w:rsid w:val="00BD3DEB"/>
    <w:rsid w:val="00BD3E40"/>
    <w:rsid w:val="00BD3E6A"/>
    <w:rsid w:val="00BD3ECF"/>
    <w:rsid w:val="00BD3F35"/>
    <w:rsid w:val="00BD3F92"/>
    <w:rsid w:val="00BD4112"/>
    <w:rsid w:val="00BD41B9"/>
    <w:rsid w:val="00BD4277"/>
    <w:rsid w:val="00BD43F9"/>
    <w:rsid w:val="00BD4477"/>
    <w:rsid w:val="00BD447F"/>
    <w:rsid w:val="00BD4542"/>
    <w:rsid w:val="00BD4596"/>
    <w:rsid w:val="00BD464E"/>
    <w:rsid w:val="00BD4689"/>
    <w:rsid w:val="00BD498B"/>
    <w:rsid w:val="00BD4C04"/>
    <w:rsid w:val="00BD4C3C"/>
    <w:rsid w:val="00BD4D6D"/>
    <w:rsid w:val="00BD4D7A"/>
    <w:rsid w:val="00BD4DF6"/>
    <w:rsid w:val="00BD50D1"/>
    <w:rsid w:val="00BD5148"/>
    <w:rsid w:val="00BD5150"/>
    <w:rsid w:val="00BD526F"/>
    <w:rsid w:val="00BD52A3"/>
    <w:rsid w:val="00BD52BC"/>
    <w:rsid w:val="00BD53C1"/>
    <w:rsid w:val="00BD54B2"/>
    <w:rsid w:val="00BD5523"/>
    <w:rsid w:val="00BD5566"/>
    <w:rsid w:val="00BD5643"/>
    <w:rsid w:val="00BD56BE"/>
    <w:rsid w:val="00BD571B"/>
    <w:rsid w:val="00BD574C"/>
    <w:rsid w:val="00BD57B6"/>
    <w:rsid w:val="00BD57BE"/>
    <w:rsid w:val="00BD5842"/>
    <w:rsid w:val="00BD5872"/>
    <w:rsid w:val="00BD5884"/>
    <w:rsid w:val="00BD589E"/>
    <w:rsid w:val="00BD58CE"/>
    <w:rsid w:val="00BD5970"/>
    <w:rsid w:val="00BD59B9"/>
    <w:rsid w:val="00BD5A60"/>
    <w:rsid w:val="00BD5AB5"/>
    <w:rsid w:val="00BD5B23"/>
    <w:rsid w:val="00BD5B65"/>
    <w:rsid w:val="00BD5B9E"/>
    <w:rsid w:val="00BD5CBF"/>
    <w:rsid w:val="00BD5D8A"/>
    <w:rsid w:val="00BD5DB4"/>
    <w:rsid w:val="00BD5E56"/>
    <w:rsid w:val="00BD5FCC"/>
    <w:rsid w:val="00BD63F6"/>
    <w:rsid w:val="00BD6473"/>
    <w:rsid w:val="00BD64F1"/>
    <w:rsid w:val="00BD6560"/>
    <w:rsid w:val="00BD6720"/>
    <w:rsid w:val="00BD6778"/>
    <w:rsid w:val="00BD67AD"/>
    <w:rsid w:val="00BD67F4"/>
    <w:rsid w:val="00BD699B"/>
    <w:rsid w:val="00BD69B4"/>
    <w:rsid w:val="00BD6AAA"/>
    <w:rsid w:val="00BD6AEB"/>
    <w:rsid w:val="00BD6B03"/>
    <w:rsid w:val="00BD6B51"/>
    <w:rsid w:val="00BD6B6E"/>
    <w:rsid w:val="00BD6C8C"/>
    <w:rsid w:val="00BD6CC8"/>
    <w:rsid w:val="00BD6E34"/>
    <w:rsid w:val="00BD6F80"/>
    <w:rsid w:val="00BD6FBC"/>
    <w:rsid w:val="00BD718A"/>
    <w:rsid w:val="00BD71C4"/>
    <w:rsid w:val="00BD71C6"/>
    <w:rsid w:val="00BD71DD"/>
    <w:rsid w:val="00BD73B2"/>
    <w:rsid w:val="00BD748D"/>
    <w:rsid w:val="00BD752A"/>
    <w:rsid w:val="00BD7859"/>
    <w:rsid w:val="00BD7974"/>
    <w:rsid w:val="00BD797C"/>
    <w:rsid w:val="00BD7A89"/>
    <w:rsid w:val="00BD7ACC"/>
    <w:rsid w:val="00BD7B09"/>
    <w:rsid w:val="00BD7B43"/>
    <w:rsid w:val="00BD7CBA"/>
    <w:rsid w:val="00BD7CEF"/>
    <w:rsid w:val="00BD7CFE"/>
    <w:rsid w:val="00BD7E2E"/>
    <w:rsid w:val="00BD7E36"/>
    <w:rsid w:val="00BD7E69"/>
    <w:rsid w:val="00BD7F86"/>
    <w:rsid w:val="00BD7FCD"/>
    <w:rsid w:val="00BD7FE8"/>
    <w:rsid w:val="00BD7FEE"/>
    <w:rsid w:val="00BE0007"/>
    <w:rsid w:val="00BE006A"/>
    <w:rsid w:val="00BE007F"/>
    <w:rsid w:val="00BE00B8"/>
    <w:rsid w:val="00BE0114"/>
    <w:rsid w:val="00BE0245"/>
    <w:rsid w:val="00BE02BD"/>
    <w:rsid w:val="00BE032E"/>
    <w:rsid w:val="00BE03BA"/>
    <w:rsid w:val="00BE0436"/>
    <w:rsid w:val="00BE058B"/>
    <w:rsid w:val="00BE05A3"/>
    <w:rsid w:val="00BE05BD"/>
    <w:rsid w:val="00BE0631"/>
    <w:rsid w:val="00BE066E"/>
    <w:rsid w:val="00BE067E"/>
    <w:rsid w:val="00BE0A33"/>
    <w:rsid w:val="00BE0A73"/>
    <w:rsid w:val="00BE0AED"/>
    <w:rsid w:val="00BE0AF8"/>
    <w:rsid w:val="00BE0B3F"/>
    <w:rsid w:val="00BE0B87"/>
    <w:rsid w:val="00BE0BDA"/>
    <w:rsid w:val="00BE0CAF"/>
    <w:rsid w:val="00BE0D69"/>
    <w:rsid w:val="00BE0DB1"/>
    <w:rsid w:val="00BE0E0A"/>
    <w:rsid w:val="00BE0F78"/>
    <w:rsid w:val="00BE1059"/>
    <w:rsid w:val="00BE1149"/>
    <w:rsid w:val="00BE11EA"/>
    <w:rsid w:val="00BE1217"/>
    <w:rsid w:val="00BE1237"/>
    <w:rsid w:val="00BE13FC"/>
    <w:rsid w:val="00BE145E"/>
    <w:rsid w:val="00BE1541"/>
    <w:rsid w:val="00BE158E"/>
    <w:rsid w:val="00BE1592"/>
    <w:rsid w:val="00BE15D2"/>
    <w:rsid w:val="00BE1671"/>
    <w:rsid w:val="00BE1732"/>
    <w:rsid w:val="00BE1777"/>
    <w:rsid w:val="00BE178D"/>
    <w:rsid w:val="00BE1895"/>
    <w:rsid w:val="00BE18FF"/>
    <w:rsid w:val="00BE1923"/>
    <w:rsid w:val="00BE19DB"/>
    <w:rsid w:val="00BE1A01"/>
    <w:rsid w:val="00BE1A97"/>
    <w:rsid w:val="00BE1BEB"/>
    <w:rsid w:val="00BE1D0C"/>
    <w:rsid w:val="00BE1D5E"/>
    <w:rsid w:val="00BE1DC7"/>
    <w:rsid w:val="00BE1E3B"/>
    <w:rsid w:val="00BE1E8C"/>
    <w:rsid w:val="00BE1EBD"/>
    <w:rsid w:val="00BE1F61"/>
    <w:rsid w:val="00BE1FCC"/>
    <w:rsid w:val="00BE2019"/>
    <w:rsid w:val="00BE212B"/>
    <w:rsid w:val="00BE2210"/>
    <w:rsid w:val="00BE22DD"/>
    <w:rsid w:val="00BE234D"/>
    <w:rsid w:val="00BE24E0"/>
    <w:rsid w:val="00BE257C"/>
    <w:rsid w:val="00BE2641"/>
    <w:rsid w:val="00BE268F"/>
    <w:rsid w:val="00BE26C5"/>
    <w:rsid w:val="00BE27C3"/>
    <w:rsid w:val="00BE29E7"/>
    <w:rsid w:val="00BE2A46"/>
    <w:rsid w:val="00BE2A90"/>
    <w:rsid w:val="00BE2C39"/>
    <w:rsid w:val="00BE2CCC"/>
    <w:rsid w:val="00BE2D1A"/>
    <w:rsid w:val="00BE2D5E"/>
    <w:rsid w:val="00BE2E4A"/>
    <w:rsid w:val="00BE2EAA"/>
    <w:rsid w:val="00BE2F95"/>
    <w:rsid w:val="00BE3070"/>
    <w:rsid w:val="00BE30D4"/>
    <w:rsid w:val="00BE3189"/>
    <w:rsid w:val="00BE31B5"/>
    <w:rsid w:val="00BE3219"/>
    <w:rsid w:val="00BE32C9"/>
    <w:rsid w:val="00BE3385"/>
    <w:rsid w:val="00BE33E3"/>
    <w:rsid w:val="00BE34BB"/>
    <w:rsid w:val="00BE34C3"/>
    <w:rsid w:val="00BE3519"/>
    <w:rsid w:val="00BE3564"/>
    <w:rsid w:val="00BE3599"/>
    <w:rsid w:val="00BE36CF"/>
    <w:rsid w:val="00BE37B9"/>
    <w:rsid w:val="00BE38D8"/>
    <w:rsid w:val="00BE398E"/>
    <w:rsid w:val="00BE3A48"/>
    <w:rsid w:val="00BE3ABD"/>
    <w:rsid w:val="00BE3BB6"/>
    <w:rsid w:val="00BE3C1E"/>
    <w:rsid w:val="00BE3C86"/>
    <w:rsid w:val="00BE3D61"/>
    <w:rsid w:val="00BE3D9A"/>
    <w:rsid w:val="00BE3F43"/>
    <w:rsid w:val="00BE4171"/>
    <w:rsid w:val="00BE4226"/>
    <w:rsid w:val="00BE422F"/>
    <w:rsid w:val="00BE4252"/>
    <w:rsid w:val="00BE4288"/>
    <w:rsid w:val="00BE4299"/>
    <w:rsid w:val="00BE45F3"/>
    <w:rsid w:val="00BE468A"/>
    <w:rsid w:val="00BE4706"/>
    <w:rsid w:val="00BE496D"/>
    <w:rsid w:val="00BE4A9B"/>
    <w:rsid w:val="00BE4BEC"/>
    <w:rsid w:val="00BE4C77"/>
    <w:rsid w:val="00BE4CC8"/>
    <w:rsid w:val="00BE5114"/>
    <w:rsid w:val="00BE5152"/>
    <w:rsid w:val="00BE522C"/>
    <w:rsid w:val="00BE527A"/>
    <w:rsid w:val="00BE5321"/>
    <w:rsid w:val="00BE5379"/>
    <w:rsid w:val="00BE5461"/>
    <w:rsid w:val="00BE559C"/>
    <w:rsid w:val="00BE575A"/>
    <w:rsid w:val="00BE57E8"/>
    <w:rsid w:val="00BE59DB"/>
    <w:rsid w:val="00BE5A18"/>
    <w:rsid w:val="00BE5AFE"/>
    <w:rsid w:val="00BE5D02"/>
    <w:rsid w:val="00BE5D87"/>
    <w:rsid w:val="00BE5DAC"/>
    <w:rsid w:val="00BE5E47"/>
    <w:rsid w:val="00BE5E48"/>
    <w:rsid w:val="00BE5E91"/>
    <w:rsid w:val="00BE5F30"/>
    <w:rsid w:val="00BE5FF9"/>
    <w:rsid w:val="00BE600D"/>
    <w:rsid w:val="00BE6038"/>
    <w:rsid w:val="00BE60A6"/>
    <w:rsid w:val="00BE60FA"/>
    <w:rsid w:val="00BE637F"/>
    <w:rsid w:val="00BE63E6"/>
    <w:rsid w:val="00BE64FB"/>
    <w:rsid w:val="00BE662F"/>
    <w:rsid w:val="00BE6655"/>
    <w:rsid w:val="00BE6686"/>
    <w:rsid w:val="00BE6698"/>
    <w:rsid w:val="00BE6713"/>
    <w:rsid w:val="00BE6778"/>
    <w:rsid w:val="00BE68E5"/>
    <w:rsid w:val="00BE6948"/>
    <w:rsid w:val="00BE6A49"/>
    <w:rsid w:val="00BE6AEE"/>
    <w:rsid w:val="00BE6B85"/>
    <w:rsid w:val="00BE6BA9"/>
    <w:rsid w:val="00BE6C0B"/>
    <w:rsid w:val="00BE6C1A"/>
    <w:rsid w:val="00BE6C68"/>
    <w:rsid w:val="00BE6CF2"/>
    <w:rsid w:val="00BE6D25"/>
    <w:rsid w:val="00BE6EDF"/>
    <w:rsid w:val="00BE6F63"/>
    <w:rsid w:val="00BE6FB2"/>
    <w:rsid w:val="00BE6FC8"/>
    <w:rsid w:val="00BE7141"/>
    <w:rsid w:val="00BE7224"/>
    <w:rsid w:val="00BE72FF"/>
    <w:rsid w:val="00BE734E"/>
    <w:rsid w:val="00BE73A8"/>
    <w:rsid w:val="00BE74A6"/>
    <w:rsid w:val="00BE752E"/>
    <w:rsid w:val="00BE7536"/>
    <w:rsid w:val="00BE7555"/>
    <w:rsid w:val="00BE760D"/>
    <w:rsid w:val="00BE76AF"/>
    <w:rsid w:val="00BE772E"/>
    <w:rsid w:val="00BE777C"/>
    <w:rsid w:val="00BE787A"/>
    <w:rsid w:val="00BE7901"/>
    <w:rsid w:val="00BE7BB4"/>
    <w:rsid w:val="00BE7C0F"/>
    <w:rsid w:val="00BE7DCD"/>
    <w:rsid w:val="00BE7EB8"/>
    <w:rsid w:val="00BF01B3"/>
    <w:rsid w:val="00BF01C6"/>
    <w:rsid w:val="00BF0344"/>
    <w:rsid w:val="00BF0419"/>
    <w:rsid w:val="00BF0501"/>
    <w:rsid w:val="00BF0588"/>
    <w:rsid w:val="00BF07CC"/>
    <w:rsid w:val="00BF081F"/>
    <w:rsid w:val="00BF08DB"/>
    <w:rsid w:val="00BF09CF"/>
    <w:rsid w:val="00BF0AC4"/>
    <w:rsid w:val="00BF0ADD"/>
    <w:rsid w:val="00BF0CD7"/>
    <w:rsid w:val="00BF0D39"/>
    <w:rsid w:val="00BF0D60"/>
    <w:rsid w:val="00BF0D6D"/>
    <w:rsid w:val="00BF0D81"/>
    <w:rsid w:val="00BF0EAC"/>
    <w:rsid w:val="00BF0F2D"/>
    <w:rsid w:val="00BF1071"/>
    <w:rsid w:val="00BF128B"/>
    <w:rsid w:val="00BF12D9"/>
    <w:rsid w:val="00BF1336"/>
    <w:rsid w:val="00BF13C4"/>
    <w:rsid w:val="00BF16ED"/>
    <w:rsid w:val="00BF171F"/>
    <w:rsid w:val="00BF177D"/>
    <w:rsid w:val="00BF17B6"/>
    <w:rsid w:val="00BF185B"/>
    <w:rsid w:val="00BF18FD"/>
    <w:rsid w:val="00BF1925"/>
    <w:rsid w:val="00BF19A7"/>
    <w:rsid w:val="00BF19EE"/>
    <w:rsid w:val="00BF19F2"/>
    <w:rsid w:val="00BF1AE3"/>
    <w:rsid w:val="00BF1B8E"/>
    <w:rsid w:val="00BF1CC3"/>
    <w:rsid w:val="00BF1E31"/>
    <w:rsid w:val="00BF21AA"/>
    <w:rsid w:val="00BF21B1"/>
    <w:rsid w:val="00BF22BF"/>
    <w:rsid w:val="00BF232B"/>
    <w:rsid w:val="00BF236B"/>
    <w:rsid w:val="00BF2480"/>
    <w:rsid w:val="00BF25AE"/>
    <w:rsid w:val="00BF2625"/>
    <w:rsid w:val="00BF272B"/>
    <w:rsid w:val="00BF2776"/>
    <w:rsid w:val="00BF27ED"/>
    <w:rsid w:val="00BF27FE"/>
    <w:rsid w:val="00BF287F"/>
    <w:rsid w:val="00BF291E"/>
    <w:rsid w:val="00BF2AE0"/>
    <w:rsid w:val="00BF2B92"/>
    <w:rsid w:val="00BF2C1A"/>
    <w:rsid w:val="00BF2C44"/>
    <w:rsid w:val="00BF2CD2"/>
    <w:rsid w:val="00BF2CEB"/>
    <w:rsid w:val="00BF2D11"/>
    <w:rsid w:val="00BF2DBE"/>
    <w:rsid w:val="00BF2DF5"/>
    <w:rsid w:val="00BF30B1"/>
    <w:rsid w:val="00BF311B"/>
    <w:rsid w:val="00BF3239"/>
    <w:rsid w:val="00BF325A"/>
    <w:rsid w:val="00BF331F"/>
    <w:rsid w:val="00BF33EE"/>
    <w:rsid w:val="00BF3450"/>
    <w:rsid w:val="00BF3549"/>
    <w:rsid w:val="00BF370D"/>
    <w:rsid w:val="00BF3834"/>
    <w:rsid w:val="00BF383C"/>
    <w:rsid w:val="00BF3AB8"/>
    <w:rsid w:val="00BF3B6F"/>
    <w:rsid w:val="00BF3E43"/>
    <w:rsid w:val="00BF3EC2"/>
    <w:rsid w:val="00BF3EFD"/>
    <w:rsid w:val="00BF3FF3"/>
    <w:rsid w:val="00BF4459"/>
    <w:rsid w:val="00BF4479"/>
    <w:rsid w:val="00BF44C6"/>
    <w:rsid w:val="00BF4588"/>
    <w:rsid w:val="00BF4597"/>
    <w:rsid w:val="00BF45AB"/>
    <w:rsid w:val="00BF45AC"/>
    <w:rsid w:val="00BF46E7"/>
    <w:rsid w:val="00BF46EB"/>
    <w:rsid w:val="00BF48C1"/>
    <w:rsid w:val="00BF49C6"/>
    <w:rsid w:val="00BF49F6"/>
    <w:rsid w:val="00BF4B70"/>
    <w:rsid w:val="00BF4C5A"/>
    <w:rsid w:val="00BF4C6E"/>
    <w:rsid w:val="00BF4CAC"/>
    <w:rsid w:val="00BF4F11"/>
    <w:rsid w:val="00BF4F3A"/>
    <w:rsid w:val="00BF4FA1"/>
    <w:rsid w:val="00BF4FB9"/>
    <w:rsid w:val="00BF4FCD"/>
    <w:rsid w:val="00BF50BC"/>
    <w:rsid w:val="00BF50CB"/>
    <w:rsid w:val="00BF514B"/>
    <w:rsid w:val="00BF516D"/>
    <w:rsid w:val="00BF5245"/>
    <w:rsid w:val="00BF5253"/>
    <w:rsid w:val="00BF53A3"/>
    <w:rsid w:val="00BF53D8"/>
    <w:rsid w:val="00BF5467"/>
    <w:rsid w:val="00BF54DE"/>
    <w:rsid w:val="00BF5591"/>
    <w:rsid w:val="00BF5766"/>
    <w:rsid w:val="00BF58A2"/>
    <w:rsid w:val="00BF596F"/>
    <w:rsid w:val="00BF59AD"/>
    <w:rsid w:val="00BF5A98"/>
    <w:rsid w:val="00BF5ACC"/>
    <w:rsid w:val="00BF5B13"/>
    <w:rsid w:val="00BF5C2D"/>
    <w:rsid w:val="00BF5D38"/>
    <w:rsid w:val="00BF5DEB"/>
    <w:rsid w:val="00BF5F6E"/>
    <w:rsid w:val="00BF5FC6"/>
    <w:rsid w:val="00BF6036"/>
    <w:rsid w:val="00BF60F6"/>
    <w:rsid w:val="00BF612D"/>
    <w:rsid w:val="00BF6171"/>
    <w:rsid w:val="00BF61B0"/>
    <w:rsid w:val="00BF6363"/>
    <w:rsid w:val="00BF649F"/>
    <w:rsid w:val="00BF64B3"/>
    <w:rsid w:val="00BF668E"/>
    <w:rsid w:val="00BF6828"/>
    <w:rsid w:val="00BF692E"/>
    <w:rsid w:val="00BF6B74"/>
    <w:rsid w:val="00BF6C31"/>
    <w:rsid w:val="00BF6C76"/>
    <w:rsid w:val="00BF6D46"/>
    <w:rsid w:val="00BF6D85"/>
    <w:rsid w:val="00BF6E0F"/>
    <w:rsid w:val="00BF6E42"/>
    <w:rsid w:val="00BF6F8E"/>
    <w:rsid w:val="00BF70D9"/>
    <w:rsid w:val="00BF7217"/>
    <w:rsid w:val="00BF7226"/>
    <w:rsid w:val="00BF72A8"/>
    <w:rsid w:val="00BF7407"/>
    <w:rsid w:val="00BF760C"/>
    <w:rsid w:val="00BF765C"/>
    <w:rsid w:val="00BF7746"/>
    <w:rsid w:val="00BF786F"/>
    <w:rsid w:val="00BF78DA"/>
    <w:rsid w:val="00BF7A80"/>
    <w:rsid w:val="00BF7CB0"/>
    <w:rsid w:val="00BF7D4C"/>
    <w:rsid w:val="00C0001A"/>
    <w:rsid w:val="00C0001B"/>
    <w:rsid w:val="00C00132"/>
    <w:rsid w:val="00C00648"/>
    <w:rsid w:val="00C0077A"/>
    <w:rsid w:val="00C00946"/>
    <w:rsid w:val="00C0094C"/>
    <w:rsid w:val="00C00A6F"/>
    <w:rsid w:val="00C00BBE"/>
    <w:rsid w:val="00C00C2D"/>
    <w:rsid w:val="00C00DEF"/>
    <w:rsid w:val="00C00ED8"/>
    <w:rsid w:val="00C00F30"/>
    <w:rsid w:val="00C0152F"/>
    <w:rsid w:val="00C0153F"/>
    <w:rsid w:val="00C0155C"/>
    <w:rsid w:val="00C015D3"/>
    <w:rsid w:val="00C01857"/>
    <w:rsid w:val="00C01917"/>
    <w:rsid w:val="00C01B3A"/>
    <w:rsid w:val="00C01B89"/>
    <w:rsid w:val="00C01E81"/>
    <w:rsid w:val="00C01EDD"/>
    <w:rsid w:val="00C01FA9"/>
    <w:rsid w:val="00C02000"/>
    <w:rsid w:val="00C021FE"/>
    <w:rsid w:val="00C02276"/>
    <w:rsid w:val="00C02399"/>
    <w:rsid w:val="00C0243C"/>
    <w:rsid w:val="00C024DF"/>
    <w:rsid w:val="00C02539"/>
    <w:rsid w:val="00C02763"/>
    <w:rsid w:val="00C027ED"/>
    <w:rsid w:val="00C02A3E"/>
    <w:rsid w:val="00C02A74"/>
    <w:rsid w:val="00C02A86"/>
    <w:rsid w:val="00C02A8F"/>
    <w:rsid w:val="00C02B4A"/>
    <w:rsid w:val="00C02BA5"/>
    <w:rsid w:val="00C02C74"/>
    <w:rsid w:val="00C02C84"/>
    <w:rsid w:val="00C02C96"/>
    <w:rsid w:val="00C02CA9"/>
    <w:rsid w:val="00C02CB0"/>
    <w:rsid w:val="00C02CEE"/>
    <w:rsid w:val="00C02D78"/>
    <w:rsid w:val="00C02DD9"/>
    <w:rsid w:val="00C02DDF"/>
    <w:rsid w:val="00C02EE6"/>
    <w:rsid w:val="00C02F7A"/>
    <w:rsid w:val="00C02FCF"/>
    <w:rsid w:val="00C02FD4"/>
    <w:rsid w:val="00C03037"/>
    <w:rsid w:val="00C0305B"/>
    <w:rsid w:val="00C03069"/>
    <w:rsid w:val="00C0316B"/>
    <w:rsid w:val="00C03178"/>
    <w:rsid w:val="00C0318E"/>
    <w:rsid w:val="00C03254"/>
    <w:rsid w:val="00C0329B"/>
    <w:rsid w:val="00C03312"/>
    <w:rsid w:val="00C03319"/>
    <w:rsid w:val="00C03421"/>
    <w:rsid w:val="00C035B4"/>
    <w:rsid w:val="00C03714"/>
    <w:rsid w:val="00C03762"/>
    <w:rsid w:val="00C0377D"/>
    <w:rsid w:val="00C03783"/>
    <w:rsid w:val="00C03799"/>
    <w:rsid w:val="00C03830"/>
    <w:rsid w:val="00C038CF"/>
    <w:rsid w:val="00C03AAF"/>
    <w:rsid w:val="00C03B25"/>
    <w:rsid w:val="00C03C6C"/>
    <w:rsid w:val="00C03CF0"/>
    <w:rsid w:val="00C03CF9"/>
    <w:rsid w:val="00C03D0F"/>
    <w:rsid w:val="00C03E65"/>
    <w:rsid w:val="00C03E6A"/>
    <w:rsid w:val="00C03F8F"/>
    <w:rsid w:val="00C04078"/>
    <w:rsid w:val="00C04079"/>
    <w:rsid w:val="00C04210"/>
    <w:rsid w:val="00C042AE"/>
    <w:rsid w:val="00C04314"/>
    <w:rsid w:val="00C04326"/>
    <w:rsid w:val="00C043B4"/>
    <w:rsid w:val="00C0445D"/>
    <w:rsid w:val="00C044C4"/>
    <w:rsid w:val="00C045DF"/>
    <w:rsid w:val="00C046D6"/>
    <w:rsid w:val="00C0476F"/>
    <w:rsid w:val="00C04934"/>
    <w:rsid w:val="00C04A32"/>
    <w:rsid w:val="00C04AB2"/>
    <w:rsid w:val="00C04C17"/>
    <w:rsid w:val="00C04C46"/>
    <w:rsid w:val="00C04D30"/>
    <w:rsid w:val="00C04DB8"/>
    <w:rsid w:val="00C04DD9"/>
    <w:rsid w:val="00C04ED6"/>
    <w:rsid w:val="00C05057"/>
    <w:rsid w:val="00C0507A"/>
    <w:rsid w:val="00C050CF"/>
    <w:rsid w:val="00C05107"/>
    <w:rsid w:val="00C0513F"/>
    <w:rsid w:val="00C051E3"/>
    <w:rsid w:val="00C051EA"/>
    <w:rsid w:val="00C0523E"/>
    <w:rsid w:val="00C0531A"/>
    <w:rsid w:val="00C0538A"/>
    <w:rsid w:val="00C05416"/>
    <w:rsid w:val="00C054EB"/>
    <w:rsid w:val="00C05592"/>
    <w:rsid w:val="00C0585F"/>
    <w:rsid w:val="00C059FB"/>
    <w:rsid w:val="00C05A6D"/>
    <w:rsid w:val="00C05A78"/>
    <w:rsid w:val="00C05B07"/>
    <w:rsid w:val="00C05B67"/>
    <w:rsid w:val="00C05BE0"/>
    <w:rsid w:val="00C05C73"/>
    <w:rsid w:val="00C05D6D"/>
    <w:rsid w:val="00C05DB9"/>
    <w:rsid w:val="00C05E5F"/>
    <w:rsid w:val="00C05FBF"/>
    <w:rsid w:val="00C06004"/>
    <w:rsid w:val="00C061A8"/>
    <w:rsid w:val="00C0622A"/>
    <w:rsid w:val="00C06371"/>
    <w:rsid w:val="00C0639F"/>
    <w:rsid w:val="00C063FA"/>
    <w:rsid w:val="00C0643A"/>
    <w:rsid w:val="00C0664F"/>
    <w:rsid w:val="00C066F7"/>
    <w:rsid w:val="00C068D9"/>
    <w:rsid w:val="00C06928"/>
    <w:rsid w:val="00C069BE"/>
    <w:rsid w:val="00C069E6"/>
    <w:rsid w:val="00C06A69"/>
    <w:rsid w:val="00C06ABF"/>
    <w:rsid w:val="00C06AEA"/>
    <w:rsid w:val="00C06B38"/>
    <w:rsid w:val="00C06BC0"/>
    <w:rsid w:val="00C06C46"/>
    <w:rsid w:val="00C06C47"/>
    <w:rsid w:val="00C06D40"/>
    <w:rsid w:val="00C06F0E"/>
    <w:rsid w:val="00C06F35"/>
    <w:rsid w:val="00C06FC3"/>
    <w:rsid w:val="00C06FDC"/>
    <w:rsid w:val="00C0711D"/>
    <w:rsid w:val="00C07264"/>
    <w:rsid w:val="00C07289"/>
    <w:rsid w:val="00C072AC"/>
    <w:rsid w:val="00C07323"/>
    <w:rsid w:val="00C07423"/>
    <w:rsid w:val="00C074F8"/>
    <w:rsid w:val="00C075B5"/>
    <w:rsid w:val="00C07648"/>
    <w:rsid w:val="00C0764A"/>
    <w:rsid w:val="00C07700"/>
    <w:rsid w:val="00C0770A"/>
    <w:rsid w:val="00C0772D"/>
    <w:rsid w:val="00C0779D"/>
    <w:rsid w:val="00C078D7"/>
    <w:rsid w:val="00C078FA"/>
    <w:rsid w:val="00C0790E"/>
    <w:rsid w:val="00C07B17"/>
    <w:rsid w:val="00C07BAE"/>
    <w:rsid w:val="00C07BE4"/>
    <w:rsid w:val="00C07C0B"/>
    <w:rsid w:val="00C07D75"/>
    <w:rsid w:val="00C07DB3"/>
    <w:rsid w:val="00C07E42"/>
    <w:rsid w:val="00C07E6D"/>
    <w:rsid w:val="00C07EA7"/>
    <w:rsid w:val="00C07FC4"/>
    <w:rsid w:val="00C07FFB"/>
    <w:rsid w:val="00C10005"/>
    <w:rsid w:val="00C10021"/>
    <w:rsid w:val="00C100AF"/>
    <w:rsid w:val="00C101BA"/>
    <w:rsid w:val="00C101CD"/>
    <w:rsid w:val="00C10202"/>
    <w:rsid w:val="00C10353"/>
    <w:rsid w:val="00C1038B"/>
    <w:rsid w:val="00C103F5"/>
    <w:rsid w:val="00C10495"/>
    <w:rsid w:val="00C104D1"/>
    <w:rsid w:val="00C10633"/>
    <w:rsid w:val="00C107A4"/>
    <w:rsid w:val="00C107FA"/>
    <w:rsid w:val="00C10A0D"/>
    <w:rsid w:val="00C10A2F"/>
    <w:rsid w:val="00C10A9F"/>
    <w:rsid w:val="00C10B98"/>
    <w:rsid w:val="00C10BC5"/>
    <w:rsid w:val="00C10C08"/>
    <w:rsid w:val="00C10CD9"/>
    <w:rsid w:val="00C10D0F"/>
    <w:rsid w:val="00C10DC6"/>
    <w:rsid w:val="00C10E05"/>
    <w:rsid w:val="00C10E76"/>
    <w:rsid w:val="00C10F26"/>
    <w:rsid w:val="00C11004"/>
    <w:rsid w:val="00C11033"/>
    <w:rsid w:val="00C1113C"/>
    <w:rsid w:val="00C11231"/>
    <w:rsid w:val="00C112D2"/>
    <w:rsid w:val="00C1149C"/>
    <w:rsid w:val="00C114D1"/>
    <w:rsid w:val="00C1151C"/>
    <w:rsid w:val="00C11573"/>
    <w:rsid w:val="00C115D1"/>
    <w:rsid w:val="00C116B9"/>
    <w:rsid w:val="00C11769"/>
    <w:rsid w:val="00C11881"/>
    <w:rsid w:val="00C11971"/>
    <w:rsid w:val="00C119A0"/>
    <w:rsid w:val="00C11B03"/>
    <w:rsid w:val="00C11C37"/>
    <w:rsid w:val="00C11DD4"/>
    <w:rsid w:val="00C11ECB"/>
    <w:rsid w:val="00C11ED8"/>
    <w:rsid w:val="00C11F9D"/>
    <w:rsid w:val="00C1206C"/>
    <w:rsid w:val="00C120F1"/>
    <w:rsid w:val="00C12109"/>
    <w:rsid w:val="00C121AA"/>
    <w:rsid w:val="00C121FE"/>
    <w:rsid w:val="00C12217"/>
    <w:rsid w:val="00C122D1"/>
    <w:rsid w:val="00C122FB"/>
    <w:rsid w:val="00C1230F"/>
    <w:rsid w:val="00C1243C"/>
    <w:rsid w:val="00C125E0"/>
    <w:rsid w:val="00C1262A"/>
    <w:rsid w:val="00C12810"/>
    <w:rsid w:val="00C12883"/>
    <w:rsid w:val="00C129E1"/>
    <w:rsid w:val="00C12A6D"/>
    <w:rsid w:val="00C12C0B"/>
    <w:rsid w:val="00C12C36"/>
    <w:rsid w:val="00C12E2C"/>
    <w:rsid w:val="00C12E58"/>
    <w:rsid w:val="00C12E6E"/>
    <w:rsid w:val="00C12FA9"/>
    <w:rsid w:val="00C12FCA"/>
    <w:rsid w:val="00C130BF"/>
    <w:rsid w:val="00C1319A"/>
    <w:rsid w:val="00C131FC"/>
    <w:rsid w:val="00C1337C"/>
    <w:rsid w:val="00C1354B"/>
    <w:rsid w:val="00C135C3"/>
    <w:rsid w:val="00C1366A"/>
    <w:rsid w:val="00C136A6"/>
    <w:rsid w:val="00C136C1"/>
    <w:rsid w:val="00C13782"/>
    <w:rsid w:val="00C13801"/>
    <w:rsid w:val="00C13975"/>
    <w:rsid w:val="00C13A91"/>
    <w:rsid w:val="00C13AEB"/>
    <w:rsid w:val="00C13B19"/>
    <w:rsid w:val="00C13CCF"/>
    <w:rsid w:val="00C13D43"/>
    <w:rsid w:val="00C1401A"/>
    <w:rsid w:val="00C14198"/>
    <w:rsid w:val="00C141A6"/>
    <w:rsid w:val="00C1427C"/>
    <w:rsid w:val="00C14463"/>
    <w:rsid w:val="00C14493"/>
    <w:rsid w:val="00C1451C"/>
    <w:rsid w:val="00C14671"/>
    <w:rsid w:val="00C146ED"/>
    <w:rsid w:val="00C14796"/>
    <w:rsid w:val="00C14816"/>
    <w:rsid w:val="00C1481D"/>
    <w:rsid w:val="00C1488B"/>
    <w:rsid w:val="00C14894"/>
    <w:rsid w:val="00C149DB"/>
    <w:rsid w:val="00C14AE2"/>
    <w:rsid w:val="00C14C26"/>
    <w:rsid w:val="00C14C3A"/>
    <w:rsid w:val="00C14DC9"/>
    <w:rsid w:val="00C14DE8"/>
    <w:rsid w:val="00C14F0C"/>
    <w:rsid w:val="00C15094"/>
    <w:rsid w:val="00C150C9"/>
    <w:rsid w:val="00C152D3"/>
    <w:rsid w:val="00C1536D"/>
    <w:rsid w:val="00C15513"/>
    <w:rsid w:val="00C156B4"/>
    <w:rsid w:val="00C1596B"/>
    <w:rsid w:val="00C15B8F"/>
    <w:rsid w:val="00C15BF8"/>
    <w:rsid w:val="00C15C2F"/>
    <w:rsid w:val="00C15D1E"/>
    <w:rsid w:val="00C15EB1"/>
    <w:rsid w:val="00C15ECB"/>
    <w:rsid w:val="00C15F0F"/>
    <w:rsid w:val="00C15F5F"/>
    <w:rsid w:val="00C15FBE"/>
    <w:rsid w:val="00C15FC7"/>
    <w:rsid w:val="00C1602B"/>
    <w:rsid w:val="00C1609F"/>
    <w:rsid w:val="00C161D2"/>
    <w:rsid w:val="00C1620A"/>
    <w:rsid w:val="00C16256"/>
    <w:rsid w:val="00C162BF"/>
    <w:rsid w:val="00C1635D"/>
    <w:rsid w:val="00C16368"/>
    <w:rsid w:val="00C163D3"/>
    <w:rsid w:val="00C164BE"/>
    <w:rsid w:val="00C164DE"/>
    <w:rsid w:val="00C16573"/>
    <w:rsid w:val="00C165D7"/>
    <w:rsid w:val="00C1667F"/>
    <w:rsid w:val="00C166C9"/>
    <w:rsid w:val="00C1689F"/>
    <w:rsid w:val="00C168C7"/>
    <w:rsid w:val="00C16982"/>
    <w:rsid w:val="00C16A31"/>
    <w:rsid w:val="00C16BFE"/>
    <w:rsid w:val="00C16C29"/>
    <w:rsid w:val="00C16D4D"/>
    <w:rsid w:val="00C16E85"/>
    <w:rsid w:val="00C16E98"/>
    <w:rsid w:val="00C16EAC"/>
    <w:rsid w:val="00C1707C"/>
    <w:rsid w:val="00C17220"/>
    <w:rsid w:val="00C173D9"/>
    <w:rsid w:val="00C17617"/>
    <w:rsid w:val="00C17654"/>
    <w:rsid w:val="00C17734"/>
    <w:rsid w:val="00C17750"/>
    <w:rsid w:val="00C1782B"/>
    <w:rsid w:val="00C1784B"/>
    <w:rsid w:val="00C1790C"/>
    <w:rsid w:val="00C17980"/>
    <w:rsid w:val="00C179C7"/>
    <w:rsid w:val="00C17BAF"/>
    <w:rsid w:val="00C17BD9"/>
    <w:rsid w:val="00C17CC9"/>
    <w:rsid w:val="00C17CF9"/>
    <w:rsid w:val="00C17CFA"/>
    <w:rsid w:val="00C17DA0"/>
    <w:rsid w:val="00C17E12"/>
    <w:rsid w:val="00C17E31"/>
    <w:rsid w:val="00C17E90"/>
    <w:rsid w:val="00C17E9E"/>
    <w:rsid w:val="00C17F4F"/>
    <w:rsid w:val="00C17FF8"/>
    <w:rsid w:val="00C2002F"/>
    <w:rsid w:val="00C201F5"/>
    <w:rsid w:val="00C202B0"/>
    <w:rsid w:val="00C206FA"/>
    <w:rsid w:val="00C207BF"/>
    <w:rsid w:val="00C20869"/>
    <w:rsid w:val="00C2088A"/>
    <w:rsid w:val="00C20990"/>
    <w:rsid w:val="00C209C6"/>
    <w:rsid w:val="00C20B89"/>
    <w:rsid w:val="00C20C2D"/>
    <w:rsid w:val="00C20CC4"/>
    <w:rsid w:val="00C20D1F"/>
    <w:rsid w:val="00C20EE1"/>
    <w:rsid w:val="00C20F57"/>
    <w:rsid w:val="00C20FD4"/>
    <w:rsid w:val="00C20FFA"/>
    <w:rsid w:val="00C2102C"/>
    <w:rsid w:val="00C2102E"/>
    <w:rsid w:val="00C210F5"/>
    <w:rsid w:val="00C210FE"/>
    <w:rsid w:val="00C211DA"/>
    <w:rsid w:val="00C211DF"/>
    <w:rsid w:val="00C213B9"/>
    <w:rsid w:val="00C2164B"/>
    <w:rsid w:val="00C2174F"/>
    <w:rsid w:val="00C21938"/>
    <w:rsid w:val="00C2199E"/>
    <w:rsid w:val="00C219E3"/>
    <w:rsid w:val="00C21AFE"/>
    <w:rsid w:val="00C21B3B"/>
    <w:rsid w:val="00C21B3C"/>
    <w:rsid w:val="00C21C3D"/>
    <w:rsid w:val="00C21CE5"/>
    <w:rsid w:val="00C21D0B"/>
    <w:rsid w:val="00C21D15"/>
    <w:rsid w:val="00C21D61"/>
    <w:rsid w:val="00C21DDE"/>
    <w:rsid w:val="00C21DF9"/>
    <w:rsid w:val="00C21E87"/>
    <w:rsid w:val="00C21E95"/>
    <w:rsid w:val="00C21F41"/>
    <w:rsid w:val="00C22027"/>
    <w:rsid w:val="00C220D5"/>
    <w:rsid w:val="00C22145"/>
    <w:rsid w:val="00C22169"/>
    <w:rsid w:val="00C22243"/>
    <w:rsid w:val="00C222C9"/>
    <w:rsid w:val="00C22336"/>
    <w:rsid w:val="00C224B7"/>
    <w:rsid w:val="00C2251C"/>
    <w:rsid w:val="00C2253B"/>
    <w:rsid w:val="00C22634"/>
    <w:rsid w:val="00C2273A"/>
    <w:rsid w:val="00C22751"/>
    <w:rsid w:val="00C2281C"/>
    <w:rsid w:val="00C228B8"/>
    <w:rsid w:val="00C22979"/>
    <w:rsid w:val="00C22BBB"/>
    <w:rsid w:val="00C22BD5"/>
    <w:rsid w:val="00C22C6D"/>
    <w:rsid w:val="00C22D2D"/>
    <w:rsid w:val="00C22FD4"/>
    <w:rsid w:val="00C2317E"/>
    <w:rsid w:val="00C231DB"/>
    <w:rsid w:val="00C23228"/>
    <w:rsid w:val="00C23275"/>
    <w:rsid w:val="00C23431"/>
    <w:rsid w:val="00C2360A"/>
    <w:rsid w:val="00C2379F"/>
    <w:rsid w:val="00C2387D"/>
    <w:rsid w:val="00C23897"/>
    <w:rsid w:val="00C2390E"/>
    <w:rsid w:val="00C23D91"/>
    <w:rsid w:val="00C23E52"/>
    <w:rsid w:val="00C23E77"/>
    <w:rsid w:val="00C23F11"/>
    <w:rsid w:val="00C23F1E"/>
    <w:rsid w:val="00C23FFB"/>
    <w:rsid w:val="00C2422F"/>
    <w:rsid w:val="00C243B8"/>
    <w:rsid w:val="00C2448D"/>
    <w:rsid w:val="00C24553"/>
    <w:rsid w:val="00C24566"/>
    <w:rsid w:val="00C245C7"/>
    <w:rsid w:val="00C24670"/>
    <w:rsid w:val="00C246D6"/>
    <w:rsid w:val="00C248BD"/>
    <w:rsid w:val="00C248BE"/>
    <w:rsid w:val="00C2496A"/>
    <w:rsid w:val="00C249BA"/>
    <w:rsid w:val="00C249CC"/>
    <w:rsid w:val="00C249DF"/>
    <w:rsid w:val="00C24A70"/>
    <w:rsid w:val="00C24AD7"/>
    <w:rsid w:val="00C24D2A"/>
    <w:rsid w:val="00C24E43"/>
    <w:rsid w:val="00C24E48"/>
    <w:rsid w:val="00C24F8F"/>
    <w:rsid w:val="00C2504A"/>
    <w:rsid w:val="00C25136"/>
    <w:rsid w:val="00C2527D"/>
    <w:rsid w:val="00C25335"/>
    <w:rsid w:val="00C25355"/>
    <w:rsid w:val="00C2535C"/>
    <w:rsid w:val="00C254CA"/>
    <w:rsid w:val="00C25573"/>
    <w:rsid w:val="00C2570C"/>
    <w:rsid w:val="00C2573F"/>
    <w:rsid w:val="00C257C5"/>
    <w:rsid w:val="00C257D0"/>
    <w:rsid w:val="00C25846"/>
    <w:rsid w:val="00C25885"/>
    <w:rsid w:val="00C258C3"/>
    <w:rsid w:val="00C25961"/>
    <w:rsid w:val="00C2597F"/>
    <w:rsid w:val="00C25AB3"/>
    <w:rsid w:val="00C25C45"/>
    <w:rsid w:val="00C25E0D"/>
    <w:rsid w:val="00C25E57"/>
    <w:rsid w:val="00C25E82"/>
    <w:rsid w:val="00C25F79"/>
    <w:rsid w:val="00C2604A"/>
    <w:rsid w:val="00C260A9"/>
    <w:rsid w:val="00C261E1"/>
    <w:rsid w:val="00C26397"/>
    <w:rsid w:val="00C26498"/>
    <w:rsid w:val="00C265CC"/>
    <w:rsid w:val="00C265DB"/>
    <w:rsid w:val="00C266B4"/>
    <w:rsid w:val="00C26732"/>
    <w:rsid w:val="00C26733"/>
    <w:rsid w:val="00C2673F"/>
    <w:rsid w:val="00C26803"/>
    <w:rsid w:val="00C26855"/>
    <w:rsid w:val="00C2685D"/>
    <w:rsid w:val="00C2694A"/>
    <w:rsid w:val="00C26A92"/>
    <w:rsid w:val="00C26ABB"/>
    <w:rsid w:val="00C26AC3"/>
    <w:rsid w:val="00C26BB4"/>
    <w:rsid w:val="00C26C1A"/>
    <w:rsid w:val="00C26C48"/>
    <w:rsid w:val="00C26DB3"/>
    <w:rsid w:val="00C26DC8"/>
    <w:rsid w:val="00C26E12"/>
    <w:rsid w:val="00C26E2B"/>
    <w:rsid w:val="00C26F3A"/>
    <w:rsid w:val="00C26F45"/>
    <w:rsid w:val="00C26FC5"/>
    <w:rsid w:val="00C26FEE"/>
    <w:rsid w:val="00C2706D"/>
    <w:rsid w:val="00C27076"/>
    <w:rsid w:val="00C270E6"/>
    <w:rsid w:val="00C2716A"/>
    <w:rsid w:val="00C2723E"/>
    <w:rsid w:val="00C2742F"/>
    <w:rsid w:val="00C27462"/>
    <w:rsid w:val="00C274D0"/>
    <w:rsid w:val="00C27655"/>
    <w:rsid w:val="00C27732"/>
    <w:rsid w:val="00C27895"/>
    <w:rsid w:val="00C2789E"/>
    <w:rsid w:val="00C278B7"/>
    <w:rsid w:val="00C27AAE"/>
    <w:rsid w:val="00C27ABC"/>
    <w:rsid w:val="00C27B51"/>
    <w:rsid w:val="00C27B9A"/>
    <w:rsid w:val="00C27BD5"/>
    <w:rsid w:val="00C27E1A"/>
    <w:rsid w:val="00C27EC7"/>
    <w:rsid w:val="00C27F79"/>
    <w:rsid w:val="00C2ED6B"/>
    <w:rsid w:val="00C300FE"/>
    <w:rsid w:val="00C303BC"/>
    <w:rsid w:val="00C303CC"/>
    <w:rsid w:val="00C3052B"/>
    <w:rsid w:val="00C30599"/>
    <w:rsid w:val="00C305B0"/>
    <w:rsid w:val="00C30772"/>
    <w:rsid w:val="00C30790"/>
    <w:rsid w:val="00C307A8"/>
    <w:rsid w:val="00C3094C"/>
    <w:rsid w:val="00C30997"/>
    <w:rsid w:val="00C309D9"/>
    <w:rsid w:val="00C30A17"/>
    <w:rsid w:val="00C30B98"/>
    <w:rsid w:val="00C30BF2"/>
    <w:rsid w:val="00C30C40"/>
    <w:rsid w:val="00C30C66"/>
    <w:rsid w:val="00C30D6D"/>
    <w:rsid w:val="00C30DA8"/>
    <w:rsid w:val="00C30DCC"/>
    <w:rsid w:val="00C30DF6"/>
    <w:rsid w:val="00C30E26"/>
    <w:rsid w:val="00C30E33"/>
    <w:rsid w:val="00C30F46"/>
    <w:rsid w:val="00C30F4B"/>
    <w:rsid w:val="00C30F69"/>
    <w:rsid w:val="00C310AE"/>
    <w:rsid w:val="00C310CA"/>
    <w:rsid w:val="00C310FD"/>
    <w:rsid w:val="00C3114F"/>
    <w:rsid w:val="00C311A8"/>
    <w:rsid w:val="00C31343"/>
    <w:rsid w:val="00C3142F"/>
    <w:rsid w:val="00C31472"/>
    <w:rsid w:val="00C31489"/>
    <w:rsid w:val="00C317A4"/>
    <w:rsid w:val="00C317A8"/>
    <w:rsid w:val="00C31805"/>
    <w:rsid w:val="00C31A29"/>
    <w:rsid w:val="00C31C26"/>
    <w:rsid w:val="00C31C5B"/>
    <w:rsid w:val="00C31C6F"/>
    <w:rsid w:val="00C31D73"/>
    <w:rsid w:val="00C31D84"/>
    <w:rsid w:val="00C31E1D"/>
    <w:rsid w:val="00C31EA2"/>
    <w:rsid w:val="00C31EF7"/>
    <w:rsid w:val="00C31FAF"/>
    <w:rsid w:val="00C31FB1"/>
    <w:rsid w:val="00C31FFB"/>
    <w:rsid w:val="00C32043"/>
    <w:rsid w:val="00C320C6"/>
    <w:rsid w:val="00C32106"/>
    <w:rsid w:val="00C3221A"/>
    <w:rsid w:val="00C322DE"/>
    <w:rsid w:val="00C322E6"/>
    <w:rsid w:val="00C323B1"/>
    <w:rsid w:val="00C32409"/>
    <w:rsid w:val="00C32518"/>
    <w:rsid w:val="00C326B8"/>
    <w:rsid w:val="00C3278A"/>
    <w:rsid w:val="00C3284E"/>
    <w:rsid w:val="00C329F0"/>
    <w:rsid w:val="00C32A31"/>
    <w:rsid w:val="00C32A91"/>
    <w:rsid w:val="00C32AA3"/>
    <w:rsid w:val="00C32AE8"/>
    <w:rsid w:val="00C32AEF"/>
    <w:rsid w:val="00C32B26"/>
    <w:rsid w:val="00C32BAE"/>
    <w:rsid w:val="00C32C72"/>
    <w:rsid w:val="00C32CCC"/>
    <w:rsid w:val="00C32DF7"/>
    <w:rsid w:val="00C32F76"/>
    <w:rsid w:val="00C33023"/>
    <w:rsid w:val="00C330E1"/>
    <w:rsid w:val="00C330E6"/>
    <w:rsid w:val="00C3314C"/>
    <w:rsid w:val="00C332F9"/>
    <w:rsid w:val="00C33310"/>
    <w:rsid w:val="00C333BF"/>
    <w:rsid w:val="00C3347C"/>
    <w:rsid w:val="00C33594"/>
    <w:rsid w:val="00C335B3"/>
    <w:rsid w:val="00C33610"/>
    <w:rsid w:val="00C33620"/>
    <w:rsid w:val="00C3371A"/>
    <w:rsid w:val="00C33788"/>
    <w:rsid w:val="00C33793"/>
    <w:rsid w:val="00C338F0"/>
    <w:rsid w:val="00C339DD"/>
    <w:rsid w:val="00C33A0A"/>
    <w:rsid w:val="00C33A71"/>
    <w:rsid w:val="00C33AA2"/>
    <w:rsid w:val="00C33B04"/>
    <w:rsid w:val="00C33B35"/>
    <w:rsid w:val="00C33B55"/>
    <w:rsid w:val="00C33BC1"/>
    <w:rsid w:val="00C33BCC"/>
    <w:rsid w:val="00C33EFC"/>
    <w:rsid w:val="00C33F54"/>
    <w:rsid w:val="00C34097"/>
    <w:rsid w:val="00C34116"/>
    <w:rsid w:val="00C34236"/>
    <w:rsid w:val="00C342F1"/>
    <w:rsid w:val="00C343F4"/>
    <w:rsid w:val="00C344CF"/>
    <w:rsid w:val="00C344E6"/>
    <w:rsid w:val="00C34690"/>
    <w:rsid w:val="00C34871"/>
    <w:rsid w:val="00C3495F"/>
    <w:rsid w:val="00C34B31"/>
    <w:rsid w:val="00C34BB8"/>
    <w:rsid w:val="00C34DEE"/>
    <w:rsid w:val="00C35006"/>
    <w:rsid w:val="00C35108"/>
    <w:rsid w:val="00C3543B"/>
    <w:rsid w:val="00C356B3"/>
    <w:rsid w:val="00C356F6"/>
    <w:rsid w:val="00C35834"/>
    <w:rsid w:val="00C35858"/>
    <w:rsid w:val="00C35879"/>
    <w:rsid w:val="00C358D6"/>
    <w:rsid w:val="00C358E3"/>
    <w:rsid w:val="00C35995"/>
    <w:rsid w:val="00C359A6"/>
    <w:rsid w:val="00C35B03"/>
    <w:rsid w:val="00C35B0F"/>
    <w:rsid w:val="00C35CCE"/>
    <w:rsid w:val="00C35CEF"/>
    <w:rsid w:val="00C35D4E"/>
    <w:rsid w:val="00C35F45"/>
    <w:rsid w:val="00C35FF0"/>
    <w:rsid w:val="00C3607E"/>
    <w:rsid w:val="00C36159"/>
    <w:rsid w:val="00C361F0"/>
    <w:rsid w:val="00C362CC"/>
    <w:rsid w:val="00C3638F"/>
    <w:rsid w:val="00C363A3"/>
    <w:rsid w:val="00C36568"/>
    <w:rsid w:val="00C365E4"/>
    <w:rsid w:val="00C3672C"/>
    <w:rsid w:val="00C36760"/>
    <w:rsid w:val="00C368B4"/>
    <w:rsid w:val="00C36C5E"/>
    <w:rsid w:val="00C36D10"/>
    <w:rsid w:val="00C36DCD"/>
    <w:rsid w:val="00C36E22"/>
    <w:rsid w:val="00C36E5B"/>
    <w:rsid w:val="00C37071"/>
    <w:rsid w:val="00C37158"/>
    <w:rsid w:val="00C371FE"/>
    <w:rsid w:val="00C3721C"/>
    <w:rsid w:val="00C3726F"/>
    <w:rsid w:val="00C3730F"/>
    <w:rsid w:val="00C37455"/>
    <w:rsid w:val="00C374AB"/>
    <w:rsid w:val="00C37714"/>
    <w:rsid w:val="00C3781E"/>
    <w:rsid w:val="00C37875"/>
    <w:rsid w:val="00C3794B"/>
    <w:rsid w:val="00C37A4F"/>
    <w:rsid w:val="00C37A98"/>
    <w:rsid w:val="00C37ABC"/>
    <w:rsid w:val="00C37ADA"/>
    <w:rsid w:val="00C37B18"/>
    <w:rsid w:val="00C37BB5"/>
    <w:rsid w:val="00C37C1C"/>
    <w:rsid w:val="00C37C6C"/>
    <w:rsid w:val="00C37EB0"/>
    <w:rsid w:val="00C37F0A"/>
    <w:rsid w:val="00C37F0B"/>
    <w:rsid w:val="00C37F2B"/>
    <w:rsid w:val="00C40098"/>
    <w:rsid w:val="00C400AA"/>
    <w:rsid w:val="00C400AB"/>
    <w:rsid w:val="00C400BE"/>
    <w:rsid w:val="00C40229"/>
    <w:rsid w:val="00C402C3"/>
    <w:rsid w:val="00C4062E"/>
    <w:rsid w:val="00C4065D"/>
    <w:rsid w:val="00C4078F"/>
    <w:rsid w:val="00C407C3"/>
    <w:rsid w:val="00C40882"/>
    <w:rsid w:val="00C408E0"/>
    <w:rsid w:val="00C4092A"/>
    <w:rsid w:val="00C40932"/>
    <w:rsid w:val="00C40A36"/>
    <w:rsid w:val="00C40AAD"/>
    <w:rsid w:val="00C40CA8"/>
    <w:rsid w:val="00C40CD9"/>
    <w:rsid w:val="00C40D18"/>
    <w:rsid w:val="00C40DAD"/>
    <w:rsid w:val="00C40E7B"/>
    <w:rsid w:val="00C40ED0"/>
    <w:rsid w:val="00C40F6E"/>
    <w:rsid w:val="00C40F9C"/>
    <w:rsid w:val="00C40FD7"/>
    <w:rsid w:val="00C41015"/>
    <w:rsid w:val="00C410B9"/>
    <w:rsid w:val="00C41102"/>
    <w:rsid w:val="00C41167"/>
    <w:rsid w:val="00C411B5"/>
    <w:rsid w:val="00C41206"/>
    <w:rsid w:val="00C4122A"/>
    <w:rsid w:val="00C41268"/>
    <w:rsid w:val="00C4135E"/>
    <w:rsid w:val="00C414BD"/>
    <w:rsid w:val="00C4150A"/>
    <w:rsid w:val="00C4152E"/>
    <w:rsid w:val="00C41648"/>
    <w:rsid w:val="00C41652"/>
    <w:rsid w:val="00C4168C"/>
    <w:rsid w:val="00C416D1"/>
    <w:rsid w:val="00C4170F"/>
    <w:rsid w:val="00C4176D"/>
    <w:rsid w:val="00C41878"/>
    <w:rsid w:val="00C418A9"/>
    <w:rsid w:val="00C419A1"/>
    <w:rsid w:val="00C419B9"/>
    <w:rsid w:val="00C41ADB"/>
    <w:rsid w:val="00C41C34"/>
    <w:rsid w:val="00C41C4E"/>
    <w:rsid w:val="00C41CEC"/>
    <w:rsid w:val="00C41D28"/>
    <w:rsid w:val="00C41F3A"/>
    <w:rsid w:val="00C41FF9"/>
    <w:rsid w:val="00C42167"/>
    <w:rsid w:val="00C42233"/>
    <w:rsid w:val="00C4228A"/>
    <w:rsid w:val="00C422E3"/>
    <w:rsid w:val="00C423CD"/>
    <w:rsid w:val="00C42546"/>
    <w:rsid w:val="00C425D4"/>
    <w:rsid w:val="00C426C2"/>
    <w:rsid w:val="00C428DD"/>
    <w:rsid w:val="00C4291E"/>
    <w:rsid w:val="00C42A73"/>
    <w:rsid w:val="00C42B04"/>
    <w:rsid w:val="00C42C11"/>
    <w:rsid w:val="00C42CFC"/>
    <w:rsid w:val="00C42D3D"/>
    <w:rsid w:val="00C42D92"/>
    <w:rsid w:val="00C42E14"/>
    <w:rsid w:val="00C42E68"/>
    <w:rsid w:val="00C43004"/>
    <w:rsid w:val="00C4300C"/>
    <w:rsid w:val="00C4308E"/>
    <w:rsid w:val="00C430EE"/>
    <w:rsid w:val="00C43100"/>
    <w:rsid w:val="00C43149"/>
    <w:rsid w:val="00C4320C"/>
    <w:rsid w:val="00C4325E"/>
    <w:rsid w:val="00C432B7"/>
    <w:rsid w:val="00C43335"/>
    <w:rsid w:val="00C43394"/>
    <w:rsid w:val="00C43429"/>
    <w:rsid w:val="00C4349F"/>
    <w:rsid w:val="00C43555"/>
    <w:rsid w:val="00C436EC"/>
    <w:rsid w:val="00C437FB"/>
    <w:rsid w:val="00C439FD"/>
    <w:rsid w:val="00C43A64"/>
    <w:rsid w:val="00C43B66"/>
    <w:rsid w:val="00C43B9A"/>
    <w:rsid w:val="00C43CFC"/>
    <w:rsid w:val="00C43D6D"/>
    <w:rsid w:val="00C441D1"/>
    <w:rsid w:val="00C441ED"/>
    <w:rsid w:val="00C44282"/>
    <w:rsid w:val="00C442A7"/>
    <w:rsid w:val="00C444E1"/>
    <w:rsid w:val="00C444F6"/>
    <w:rsid w:val="00C445A4"/>
    <w:rsid w:val="00C445C7"/>
    <w:rsid w:val="00C445D2"/>
    <w:rsid w:val="00C447B8"/>
    <w:rsid w:val="00C447DA"/>
    <w:rsid w:val="00C4492A"/>
    <w:rsid w:val="00C44931"/>
    <w:rsid w:val="00C449D2"/>
    <w:rsid w:val="00C44C8E"/>
    <w:rsid w:val="00C44DA0"/>
    <w:rsid w:val="00C45047"/>
    <w:rsid w:val="00C45082"/>
    <w:rsid w:val="00C451D5"/>
    <w:rsid w:val="00C45286"/>
    <w:rsid w:val="00C452C3"/>
    <w:rsid w:val="00C45309"/>
    <w:rsid w:val="00C455AE"/>
    <w:rsid w:val="00C45737"/>
    <w:rsid w:val="00C45742"/>
    <w:rsid w:val="00C45792"/>
    <w:rsid w:val="00C4583A"/>
    <w:rsid w:val="00C459D1"/>
    <w:rsid w:val="00C45A91"/>
    <w:rsid w:val="00C45A9E"/>
    <w:rsid w:val="00C45B04"/>
    <w:rsid w:val="00C45B85"/>
    <w:rsid w:val="00C45BCE"/>
    <w:rsid w:val="00C45CED"/>
    <w:rsid w:val="00C45D19"/>
    <w:rsid w:val="00C45E55"/>
    <w:rsid w:val="00C45FAF"/>
    <w:rsid w:val="00C46030"/>
    <w:rsid w:val="00C461B0"/>
    <w:rsid w:val="00C4622D"/>
    <w:rsid w:val="00C4625A"/>
    <w:rsid w:val="00C4648F"/>
    <w:rsid w:val="00C466F3"/>
    <w:rsid w:val="00C46885"/>
    <w:rsid w:val="00C46A04"/>
    <w:rsid w:val="00C46EBF"/>
    <w:rsid w:val="00C4703C"/>
    <w:rsid w:val="00C4713F"/>
    <w:rsid w:val="00C4716C"/>
    <w:rsid w:val="00C471D8"/>
    <w:rsid w:val="00C47463"/>
    <w:rsid w:val="00C474F9"/>
    <w:rsid w:val="00C47564"/>
    <w:rsid w:val="00C47687"/>
    <w:rsid w:val="00C477CA"/>
    <w:rsid w:val="00C47851"/>
    <w:rsid w:val="00C47871"/>
    <w:rsid w:val="00C47884"/>
    <w:rsid w:val="00C478C0"/>
    <w:rsid w:val="00C47937"/>
    <w:rsid w:val="00C479BF"/>
    <w:rsid w:val="00C47AF0"/>
    <w:rsid w:val="00C47B09"/>
    <w:rsid w:val="00C47B40"/>
    <w:rsid w:val="00C47BE0"/>
    <w:rsid w:val="00C47C34"/>
    <w:rsid w:val="00C47CEE"/>
    <w:rsid w:val="00C47CFC"/>
    <w:rsid w:val="00C47F7F"/>
    <w:rsid w:val="00C4FBBB"/>
    <w:rsid w:val="00C5004C"/>
    <w:rsid w:val="00C500DD"/>
    <w:rsid w:val="00C50164"/>
    <w:rsid w:val="00C503B5"/>
    <w:rsid w:val="00C503FE"/>
    <w:rsid w:val="00C504EC"/>
    <w:rsid w:val="00C5051A"/>
    <w:rsid w:val="00C5051C"/>
    <w:rsid w:val="00C505AC"/>
    <w:rsid w:val="00C505D3"/>
    <w:rsid w:val="00C50667"/>
    <w:rsid w:val="00C5066B"/>
    <w:rsid w:val="00C506D6"/>
    <w:rsid w:val="00C507A8"/>
    <w:rsid w:val="00C50815"/>
    <w:rsid w:val="00C508AE"/>
    <w:rsid w:val="00C508D0"/>
    <w:rsid w:val="00C50A09"/>
    <w:rsid w:val="00C50CBB"/>
    <w:rsid w:val="00C50D1A"/>
    <w:rsid w:val="00C50E94"/>
    <w:rsid w:val="00C50F0C"/>
    <w:rsid w:val="00C50F86"/>
    <w:rsid w:val="00C50F8C"/>
    <w:rsid w:val="00C51027"/>
    <w:rsid w:val="00C512AF"/>
    <w:rsid w:val="00C51320"/>
    <w:rsid w:val="00C5137A"/>
    <w:rsid w:val="00C51387"/>
    <w:rsid w:val="00C513A0"/>
    <w:rsid w:val="00C51406"/>
    <w:rsid w:val="00C5158A"/>
    <w:rsid w:val="00C515E1"/>
    <w:rsid w:val="00C5170A"/>
    <w:rsid w:val="00C51797"/>
    <w:rsid w:val="00C5185C"/>
    <w:rsid w:val="00C51884"/>
    <w:rsid w:val="00C51900"/>
    <w:rsid w:val="00C519F8"/>
    <w:rsid w:val="00C51A08"/>
    <w:rsid w:val="00C51A58"/>
    <w:rsid w:val="00C51A82"/>
    <w:rsid w:val="00C5216B"/>
    <w:rsid w:val="00C521DD"/>
    <w:rsid w:val="00C52243"/>
    <w:rsid w:val="00C522F0"/>
    <w:rsid w:val="00C5268A"/>
    <w:rsid w:val="00C526D2"/>
    <w:rsid w:val="00C52725"/>
    <w:rsid w:val="00C527B8"/>
    <w:rsid w:val="00C52CB4"/>
    <w:rsid w:val="00C52E6A"/>
    <w:rsid w:val="00C52E9C"/>
    <w:rsid w:val="00C52EBA"/>
    <w:rsid w:val="00C52F35"/>
    <w:rsid w:val="00C53199"/>
    <w:rsid w:val="00C531B5"/>
    <w:rsid w:val="00C531DC"/>
    <w:rsid w:val="00C532E8"/>
    <w:rsid w:val="00C53335"/>
    <w:rsid w:val="00C5335F"/>
    <w:rsid w:val="00C533E2"/>
    <w:rsid w:val="00C5344C"/>
    <w:rsid w:val="00C534C8"/>
    <w:rsid w:val="00C53697"/>
    <w:rsid w:val="00C536A8"/>
    <w:rsid w:val="00C53814"/>
    <w:rsid w:val="00C53818"/>
    <w:rsid w:val="00C5384C"/>
    <w:rsid w:val="00C53854"/>
    <w:rsid w:val="00C53893"/>
    <w:rsid w:val="00C538BA"/>
    <w:rsid w:val="00C539BE"/>
    <w:rsid w:val="00C539F3"/>
    <w:rsid w:val="00C53B00"/>
    <w:rsid w:val="00C53B79"/>
    <w:rsid w:val="00C53B8D"/>
    <w:rsid w:val="00C53BBC"/>
    <w:rsid w:val="00C53C61"/>
    <w:rsid w:val="00C53CD2"/>
    <w:rsid w:val="00C53DE2"/>
    <w:rsid w:val="00C53E8F"/>
    <w:rsid w:val="00C53EB6"/>
    <w:rsid w:val="00C53FAF"/>
    <w:rsid w:val="00C54182"/>
    <w:rsid w:val="00C543A2"/>
    <w:rsid w:val="00C543FD"/>
    <w:rsid w:val="00C545CF"/>
    <w:rsid w:val="00C548F9"/>
    <w:rsid w:val="00C54A02"/>
    <w:rsid w:val="00C54B36"/>
    <w:rsid w:val="00C54BC6"/>
    <w:rsid w:val="00C54E07"/>
    <w:rsid w:val="00C54F04"/>
    <w:rsid w:val="00C5510B"/>
    <w:rsid w:val="00C55135"/>
    <w:rsid w:val="00C5524A"/>
    <w:rsid w:val="00C552D2"/>
    <w:rsid w:val="00C55608"/>
    <w:rsid w:val="00C5560D"/>
    <w:rsid w:val="00C55660"/>
    <w:rsid w:val="00C55715"/>
    <w:rsid w:val="00C5575B"/>
    <w:rsid w:val="00C55764"/>
    <w:rsid w:val="00C55823"/>
    <w:rsid w:val="00C5593C"/>
    <w:rsid w:val="00C55B30"/>
    <w:rsid w:val="00C55B56"/>
    <w:rsid w:val="00C55C06"/>
    <w:rsid w:val="00C55C12"/>
    <w:rsid w:val="00C55CBE"/>
    <w:rsid w:val="00C55CCA"/>
    <w:rsid w:val="00C55CF5"/>
    <w:rsid w:val="00C55D8F"/>
    <w:rsid w:val="00C55D9D"/>
    <w:rsid w:val="00C55E04"/>
    <w:rsid w:val="00C55E24"/>
    <w:rsid w:val="00C55E6C"/>
    <w:rsid w:val="00C55F00"/>
    <w:rsid w:val="00C55F35"/>
    <w:rsid w:val="00C55F81"/>
    <w:rsid w:val="00C56070"/>
    <w:rsid w:val="00C56276"/>
    <w:rsid w:val="00C563CC"/>
    <w:rsid w:val="00C56512"/>
    <w:rsid w:val="00C5659C"/>
    <w:rsid w:val="00C5673C"/>
    <w:rsid w:val="00C5674E"/>
    <w:rsid w:val="00C567F7"/>
    <w:rsid w:val="00C56913"/>
    <w:rsid w:val="00C56A4D"/>
    <w:rsid w:val="00C56BA5"/>
    <w:rsid w:val="00C56BEA"/>
    <w:rsid w:val="00C56BF5"/>
    <w:rsid w:val="00C56CBE"/>
    <w:rsid w:val="00C56DF9"/>
    <w:rsid w:val="00C56E6A"/>
    <w:rsid w:val="00C56FA9"/>
    <w:rsid w:val="00C56FE3"/>
    <w:rsid w:val="00C57004"/>
    <w:rsid w:val="00C5716A"/>
    <w:rsid w:val="00C572B9"/>
    <w:rsid w:val="00C572C8"/>
    <w:rsid w:val="00C57679"/>
    <w:rsid w:val="00C5772C"/>
    <w:rsid w:val="00C57771"/>
    <w:rsid w:val="00C578BC"/>
    <w:rsid w:val="00C578F0"/>
    <w:rsid w:val="00C578FE"/>
    <w:rsid w:val="00C578FF"/>
    <w:rsid w:val="00C57965"/>
    <w:rsid w:val="00C57C49"/>
    <w:rsid w:val="00C57C7F"/>
    <w:rsid w:val="00C57E03"/>
    <w:rsid w:val="00C57E12"/>
    <w:rsid w:val="00C57E21"/>
    <w:rsid w:val="00C57E51"/>
    <w:rsid w:val="00C57E93"/>
    <w:rsid w:val="00C57FBE"/>
    <w:rsid w:val="00C60079"/>
    <w:rsid w:val="00C601C1"/>
    <w:rsid w:val="00C601E4"/>
    <w:rsid w:val="00C60221"/>
    <w:rsid w:val="00C602C1"/>
    <w:rsid w:val="00C60328"/>
    <w:rsid w:val="00C603C6"/>
    <w:rsid w:val="00C60450"/>
    <w:rsid w:val="00C604EB"/>
    <w:rsid w:val="00C60563"/>
    <w:rsid w:val="00C6061C"/>
    <w:rsid w:val="00C60848"/>
    <w:rsid w:val="00C608C4"/>
    <w:rsid w:val="00C6090D"/>
    <w:rsid w:val="00C60960"/>
    <w:rsid w:val="00C609D8"/>
    <w:rsid w:val="00C60A8A"/>
    <w:rsid w:val="00C60BDB"/>
    <w:rsid w:val="00C60BF6"/>
    <w:rsid w:val="00C60DA9"/>
    <w:rsid w:val="00C60EF5"/>
    <w:rsid w:val="00C6107C"/>
    <w:rsid w:val="00C610D0"/>
    <w:rsid w:val="00C61144"/>
    <w:rsid w:val="00C613D2"/>
    <w:rsid w:val="00C61643"/>
    <w:rsid w:val="00C61695"/>
    <w:rsid w:val="00C6177E"/>
    <w:rsid w:val="00C618EC"/>
    <w:rsid w:val="00C61A03"/>
    <w:rsid w:val="00C61A07"/>
    <w:rsid w:val="00C61A7D"/>
    <w:rsid w:val="00C61C12"/>
    <w:rsid w:val="00C61C38"/>
    <w:rsid w:val="00C61D6A"/>
    <w:rsid w:val="00C61D96"/>
    <w:rsid w:val="00C61E7A"/>
    <w:rsid w:val="00C61F60"/>
    <w:rsid w:val="00C61FD8"/>
    <w:rsid w:val="00C62045"/>
    <w:rsid w:val="00C6216A"/>
    <w:rsid w:val="00C6217D"/>
    <w:rsid w:val="00C6234C"/>
    <w:rsid w:val="00C62372"/>
    <w:rsid w:val="00C62450"/>
    <w:rsid w:val="00C62487"/>
    <w:rsid w:val="00C62516"/>
    <w:rsid w:val="00C6255A"/>
    <w:rsid w:val="00C6256F"/>
    <w:rsid w:val="00C62711"/>
    <w:rsid w:val="00C62807"/>
    <w:rsid w:val="00C628A5"/>
    <w:rsid w:val="00C62A5B"/>
    <w:rsid w:val="00C62C56"/>
    <w:rsid w:val="00C62D88"/>
    <w:rsid w:val="00C62E3D"/>
    <w:rsid w:val="00C62EE1"/>
    <w:rsid w:val="00C63063"/>
    <w:rsid w:val="00C6306F"/>
    <w:rsid w:val="00C63155"/>
    <w:rsid w:val="00C631B4"/>
    <w:rsid w:val="00C6323D"/>
    <w:rsid w:val="00C63361"/>
    <w:rsid w:val="00C6347E"/>
    <w:rsid w:val="00C63572"/>
    <w:rsid w:val="00C63727"/>
    <w:rsid w:val="00C6375C"/>
    <w:rsid w:val="00C63795"/>
    <w:rsid w:val="00C63978"/>
    <w:rsid w:val="00C63A45"/>
    <w:rsid w:val="00C63B99"/>
    <w:rsid w:val="00C63BB0"/>
    <w:rsid w:val="00C63BB6"/>
    <w:rsid w:val="00C63BF5"/>
    <w:rsid w:val="00C63C4D"/>
    <w:rsid w:val="00C63C5A"/>
    <w:rsid w:val="00C63CA7"/>
    <w:rsid w:val="00C63DBC"/>
    <w:rsid w:val="00C63DC4"/>
    <w:rsid w:val="00C63E87"/>
    <w:rsid w:val="00C63F94"/>
    <w:rsid w:val="00C64128"/>
    <w:rsid w:val="00C64150"/>
    <w:rsid w:val="00C64225"/>
    <w:rsid w:val="00C64397"/>
    <w:rsid w:val="00C6445C"/>
    <w:rsid w:val="00C645AE"/>
    <w:rsid w:val="00C6463A"/>
    <w:rsid w:val="00C646B0"/>
    <w:rsid w:val="00C6477C"/>
    <w:rsid w:val="00C647F7"/>
    <w:rsid w:val="00C64885"/>
    <w:rsid w:val="00C64947"/>
    <w:rsid w:val="00C64BA1"/>
    <w:rsid w:val="00C64C8A"/>
    <w:rsid w:val="00C64E00"/>
    <w:rsid w:val="00C64E24"/>
    <w:rsid w:val="00C64F19"/>
    <w:rsid w:val="00C64F31"/>
    <w:rsid w:val="00C65270"/>
    <w:rsid w:val="00C652B2"/>
    <w:rsid w:val="00C652F2"/>
    <w:rsid w:val="00C6538F"/>
    <w:rsid w:val="00C653C0"/>
    <w:rsid w:val="00C6549E"/>
    <w:rsid w:val="00C654AA"/>
    <w:rsid w:val="00C65568"/>
    <w:rsid w:val="00C6576B"/>
    <w:rsid w:val="00C657EB"/>
    <w:rsid w:val="00C658C8"/>
    <w:rsid w:val="00C65933"/>
    <w:rsid w:val="00C65BF7"/>
    <w:rsid w:val="00C65C46"/>
    <w:rsid w:val="00C65CE4"/>
    <w:rsid w:val="00C65D0B"/>
    <w:rsid w:val="00C65E32"/>
    <w:rsid w:val="00C65E5C"/>
    <w:rsid w:val="00C65E8B"/>
    <w:rsid w:val="00C65ED5"/>
    <w:rsid w:val="00C65F74"/>
    <w:rsid w:val="00C6613B"/>
    <w:rsid w:val="00C661DE"/>
    <w:rsid w:val="00C662F6"/>
    <w:rsid w:val="00C66615"/>
    <w:rsid w:val="00C6671F"/>
    <w:rsid w:val="00C669D6"/>
    <w:rsid w:val="00C66ADD"/>
    <w:rsid w:val="00C66C14"/>
    <w:rsid w:val="00C66CAB"/>
    <w:rsid w:val="00C66DDF"/>
    <w:rsid w:val="00C66E0B"/>
    <w:rsid w:val="00C66E42"/>
    <w:rsid w:val="00C66EB3"/>
    <w:rsid w:val="00C66F3D"/>
    <w:rsid w:val="00C66F6E"/>
    <w:rsid w:val="00C67643"/>
    <w:rsid w:val="00C676BD"/>
    <w:rsid w:val="00C67740"/>
    <w:rsid w:val="00C6775B"/>
    <w:rsid w:val="00C677AC"/>
    <w:rsid w:val="00C677FE"/>
    <w:rsid w:val="00C6794C"/>
    <w:rsid w:val="00C679EE"/>
    <w:rsid w:val="00C67A3F"/>
    <w:rsid w:val="00C67AF7"/>
    <w:rsid w:val="00C67B57"/>
    <w:rsid w:val="00C67C5E"/>
    <w:rsid w:val="00C67D3B"/>
    <w:rsid w:val="00C67E07"/>
    <w:rsid w:val="00C7013B"/>
    <w:rsid w:val="00C7018C"/>
    <w:rsid w:val="00C70194"/>
    <w:rsid w:val="00C70501"/>
    <w:rsid w:val="00C705CD"/>
    <w:rsid w:val="00C707C2"/>
    <w:rsid w:val="00C707FB"/>
    <w:rsid w:val="00C7080C"/>
    <w:rsid w:val="00C70827"/>
    <w:rsid w:val="00C7086B"/>
    <w:rsid w:val="00C70A63"/>
    <w:rsid w:val="00C70AF2"/>
    <w:rsid w:val="00C70B86"/>
    <w:rsid w:val="00C70D36"/>
    <w:rsid w:val="00C70D4E"/>
    <w:rsid w:val="00C70D68"/>
    <w:rsid w:val="00C70DD6"/>
    <w:rsid w:val="00C70F19"/>
    <w:rsid w:val="00C71067"/>
    <w:rsid w:val="00C710E5"/>
    <w:rsid w:val="00C71272"/>
    <w:rsid w:val="00C712BA"/>
    <w:rsid w:val="00C713BF"/>
    <w:rsid w:val="00C7141C"/>
    <w:rsid w:val="00C7142B"/>
    <w:rsid w:val="00C71651"/>
    <w:rsid w:val="00C716B0"/>
    <w:rsid w:val="00C71895"/>
    <w:rsid w:val="00C7190F"/>
    <w:rsid w:val="00C719BD"/>
    <w:rsid w:val="00C71B0C"/>
    <w:rsid w:val="00C71B12"/>
    <w:rsid w:val="00C71BEE"/>
    <w:rsid w:val="00C71C94"/>
    <w:rsid w:val="00C71D43"/>
    <w:rsid w:val="00C71DAF"/>
    <w:rsid w:val="00C71EEC"/>
    <w:rsid w:val="00C71FF3"/>
    <w:rsid w:val="00C72011"/>
    <w:rsid w:val="00C72023"/>
    <w:rsid w:val="00C720A4"/>
    <w:rsid w:val="00C7240F"/>
    <w:rsid w:val="00C724A3"/>
    <w:rsid w:val="00C72518"/>
    <w:rsid w:val="00C72606"/>
    <w:rsid w:val="00C7286B"/>
    <w:rsid w:val="00C728FB"/>
    <w:rsid w:val="00C72A16"/>
    <w:rsid w:val="00C72AF5"/>
    <w:rsid w:val="00C72D08"/>
    <w:rsid w:val="00C7302C"/>
    <w:rsid w:val="00C73060"/>
    <w:rsid w:val="00C73100"/>
    <w:rsid w:val="00C731EE"/>
    <w:rsid w:val="00C731F2"/>
    <w:rsid w:val="00C732E0"/>
    <w:rsid w:val="00C7341E"/>
    <w:rsid w:val="00C734CB"/>
    <w:rsid w:val="00C7355C"/>
    <w:rsid w:val="00C7364B"/>
    <w:rsid w:val="00C7368D"/>
    <w:rsid w:val="00C736CB"/>
    <w:rsid w:val="00C736EF"/>
    <w:rsid w:val="00C73828"/>
    <w:rsid w:val="00C73887"/>
    <w:rsid w:val="00C7394D"/>
    <w:rsid w:val="00C73A4D"/>
    <w:rsid w:val="00C73A76"/>
    <w:rsid w:val="00C73A8A"/>
    <w:rsid w:val="00C73CB3"/>
    <w:rsid w:val="00C73CB4"/>
    <w:rsid w:val="00C73CBE"/>
    <w:rsid w:val="00C73EA9"/>
    <w:rsid w:val="00C73EB6"/>
    <w:rsid w:val="00C74035"/>
    <w:rsid w:val="00C74092"/>
    <w:rsid w:val="00C7409E"/>
    <w:rsid w:val="00C740A3"/>
    <w:rsid w:val="00C741A3"/>
    <w:rsid w:val="00C741C5"/>
    <w:rsid w:val="00C744D4"/>
    <w:rsid w:val="00C74516"/>
    <w:rsid w:val="00C7464F"/>
    <w:rsid w:val="00C746D1"/>
    <w:rsid w:val="00C747B1"/>
    <w:rsid w:val="00C747BE"/>
    <w:rsid w:val="00C749B4"/>
    <w:rsid w:val="00C749E3"/>
    <w:rsid w:val="00C74B73"/>
    <w:rsid w:val="00C74D0A"/>
    <w:rsid w:val="00C74D42"/>
    <w:rsid w:val="00C74E19"/>
    <w:rsid w:val="00C74E54"/>
    <w:rsid w:val="00C74E6F"/>
    <w:rsid w:val="00C74E90"/>
    <w:rsid w:val="00C74F6F"/>
    <w:rsid w:val="00C74FEF"/>
    <w:rsid w:val="00C750B6"/>
    <w:rsid w:val="00C750C2"/>
    <w:rsid w:val="00C75196"/>
    <w:rsid w:val="00C75238"/>
    <w:rsid w:val="00C7528B"/>
    <w:rsid w:val="00C75315"/>
    <w:rsid w:val="00C7549B"/>
    <w:rsid w:val="00C75533"/>
    <w:rsid w:val="00C75874"/>
    <w:rsid w:val="00C7588F"/>
    <w:rsid w:val="00C758E3"/>
    <w:rsid w:val="00C759A0"/>
    <w:rsid w:val="00C75A3A"/>
    <w:rsid w:val="00C75A7A"/>
    <w:rsid w:val="00C75B1A"/>
    <w:rsid w:val="00C75B8B"/>
    <w:rsid w:val="00C75C0A"/>
    <w:rsid w:val="00C75C12"/>
    <w:rsid w:val="00C75E6D"/>
    <w:rsid w:val="00C75EBA"/>
    <w:rsid w:val="00C7606C"/>
    <w:rsid w:val="00C7618A"/>
    <w:rsid w:val="00C762D9"/>
    <w:rsid w:val="00C7630D"/>
    <w:rsid w:val="00C7634E"/>
    <w:rsid w:val="00C763F6"/>
    <w:rsid w:val="00C76423"/>
    <w:rsid w:val="00C7657E"/>
    <w:rsid w:val="00C765EF"/>
    <w:rsid w:val="00C7668B"/>
    <w:rsid w:val="00C7678F"/>
    <w:rsid w:val="00C76831"/>
    <w:rsid w:val="00C76862"/>
    <w:rsid w:val="00C768D4"/>
    <w:rsid w:val="00C7691C"/>
    <w:rsid w:val="00C7698B"/>
    <w:rsid w:val="00C76AE1"/>
    <w:rsid w:val="00C76B64"/>
    <w:rsid w:val="00C76C0A"/>
    <w:rsid w:val="00C76C0E"/>
    <w:rsid w:val="00C76CBB"/>
    <w:rsid w:val="00C76D16"/>
    <w:rsid w:val="00C76D57"/>
    <w:rsid w:val="00C76E47"/>
    <w:rsid w:val="00C76F2F"/>
    <w:rsid w:val="00C76F9F"/>
    <w:rsid w:val="00C77225"/>
    <w:rsid w:val="00C77419"/>
    <w:rsid w:val="00C77481"/>
    <w:rsid w:val="00C77529"/>
    <w:rsid w:val="00C77561"/>
    <w:rsid w:val="00C77635"/>
    <w:rsid w:val="00C7784A"/>
    <w:rsid w:val="00C77A01"/>
    <w:rsid w:val="00C77B23"/>
    <w:rsid w:val="00C77BBE"/>
    <w:rsid w:val="00C77C2B"/>
    <w:rsid w:val="00C77D87"/>
    <w:rsid w:val="00C77D92"/>
    <w:rsid w:val="00C77ECB"/>
    <w:rsid w:val="00C77EE4"/>
    <w:rsid w:val="00C77F20"/>
    <w:rsid w:val="00C77F2D"/>
    <w:rsid w:val="00C77FFD"/>
    <w:rsid w:val="00C8011A"/>
    <w:rsid w:val="00C801BF"/>
    <w:rsid w:val="00C8022D"/>
    <w:rsid w:val="00C802A6"/>
    <w:rsid w:val="00C806B8"/>
    <w:rsid w:val="00C80A0A"/>
    <w:rsid w:val="00C80A0D"/>
    <w:rsid w:val="00C80BD9"/>
    <w:rsid w:val="00C80BEC"/>
    <w:rsid w:val="00C80E4D"/>
    <w:rsid w:val="00C80FCA"/>
    <w:rsid w:val="00C8109E"/>
    <w:rsid w:val="00C81206"/>
    <w:rsid w:val="00C812D3"/>
    <w:rsid w:val="00C8131C"/>
    <w:rsid w:val="00C813C0"/>
    <w:rsid w:val="00C8165D"/>
    <w:rsid w:val="00C81785"/>
    <w:rsid w:val="00C8184C"/>
    <w:rsid w:val="00C81A5A"/>
    <w:rsid w:val="00C81A5C"/>
    <w:rsid w:val="00C81B4A"/>
    <w:rsid w:val="00C81B9D"/>
    <w:rsid w:val="00C81C03"/>
    <w:rsid w:val="00C81CBA"/>
    <w:rsid w:val="00C81DE8"/>
    <w:rsid w:val="00C8200F"/>
    <w:rsid w:val="00C82108"/>
    <w:rsid w:val="00C8215D"/>
    <w:rsid w:val="00C8227D"/>
    <w:rsid w:val="00C82404"/>
    <w:rsid w:val="00C82447"/>
    <w:rsid w:val="00C825B2"/>
    <w:rsid w:val="00C825D6"/>
    <w:rsid w:val="00C8260A"/>
    <w:rsid w:val="00C82769"/>
    <w:rsid w:val="00C827F8"/>
    <w:rsid w:val="00C82877"/>
    <w:rsid w:val="00C82B02"/>
    <w:rsid w:val="00C82B4C"/>
    <w:rsid w:val="00C82C58"/>
    <w:rsid w:val="00C82CD5"/>
    <w:rsid w:val="00C82DC3"/>
    <w:rsid w:val="00C82DF7"/>
    <w:rsid w:val="00C82E53"/>
    <w:rsid w:val="00C8314B"/>
    <w:rsid w:val="00C8319C"/>
    <w:rsid w:val="00C8328B"/>
    <w:rsid w:val="00C83335"/>
    <w:rsid w:val="00C835FD"/>
    <w:rsid w:val="00C83613"/>
    <w:rsid w:val="00C8362A"/>
    <w:rsid w:val="00C83632"/>
    <w:rsid w:val="00C83662"/>
    <w:rsid w:val="00C836AE"/>
    <w:rsid w:val="00C83854"/>
    <w:rsid w:val="00C839C1"/>
    <w:rsid w:val="00C83A38"/>
    <w:rsid w:val="00C83AA4"/>
    <w:rsid w:val="00C83B1C"/>
    <w:rsid w:val="00C83CE0"/>
    <w:rsid w:val="00C83D5D"/>
    <w:rsid w:val="00C83D7E"/>
    <w:rsid w:val="00C83DE0"/>
    <w:rsid w:val="00C83E07"/>
    <w:rsid w:val="00C83ECD"/>
    <w:rsid w:val="00C83EEB"/>
    <w:rsid w:val="00C83F9E"/>
    <w:rsid w:val="00C841EF"/>
    <w:rsid w:val="00C8424A"/>
    <w:rsid w:val="00C84339"/>
    <w:rsid w:val="00C8436B"/>
    <w:rsid w:val="00C84402"/>
    <w:rsid w:val="00C8441A"/>
    <w:rsid w:val="00C8442C"/>
    <w:rsid w:val="00C844B8"/>
    <w:rsid w:val="00C845FF"/>
    <w:rsid w:val="00C8462F"/>
    <w:rsid w:val="00C84755"/>
    <w:rsid w:val="00C84947"/>
    <w:rsid w:val="00C8498C"/>
    <w:rsid w:val="00C849B0"/>
    <w:rsid w:val="00C849F1"/>
    <w:rsid w:val="00C84AA4"/>
    <w:rsid w:val="00C84AAE"/>
    <w:rsid w:val="00C84CF5"/>
    <w:rsid w:val="00C84D2E"/>
    <w:rsid w:val="00C84D6D"/>
    <w:rsid w:val="00C84DC1"/>
    <w:rsid w:val="00C84DC4"/>
    <w:rsid w:val="00C84E5B"/>
    <w:rsid w:val="00C84EE5"/>
    <w:rsid w:val="00C84FC8"/>
    <w:rsid w:val="00C85064"/>
    <w:rsid w:val="00C850F7"/>
    <w:rsid w:val="00C85122"/>
    <w:rsid w:val="00C85166"/>
    <w:rsid w:val="00C85228"/>
    <w:rsid w:val="00C85261"/>
    <w:rsid w:val="00C852C6"/>
    <w:rsid w:val="00C85309"/>
    <w:rsid w:val="00C853E2"/>
    <w:rsid w:val="00C8543F"/>
    <w:rsid w:val="00C854C0"/>
    <w:rsid w:val="00C854D2"/>
    <w:rsid w:val="00C8558C"/>
    <w:rsid w:val="00C855EF"/>
    <w:rsid w:val="00C8568E"/>
    <w:rsid w:val="00C856A9"/>
    <w:rsid w:val="00C85811"/>
    <w:rsid w:val="00C85897"/>
    <w:rsid w:val="00C85971"/>
    <w:rsid w:val="00C8598A"/>
    <w:rsid w:val="00C859A1"/>
    <w:rsid w:val="00C85BFA"/>
    <w:rsid w:val="00C85C6E"/>
    <w:rsid w:val="00C85DDF"/>
    <w:rsid w:val="00C85ED2"/>
    <w:rsid w:val="00C85EE0"/>
    <w:rsid w:val="00C85EF2"/>
    <w:rsid w:val="00C86072"/>
    <w:rsid w:val="00C86158"/>
    <w:rsid w:val="00C86283"/>
    <w:rsid w:val="00C86311"/>
    <w:rsid w:val="00C86324"/>
    <w:rsid w:val="00C865E6"/>
    <w:rsid w:val="00C8660B"/>
    <w:rsid w:val="00C8677E"/>
    <w:rsid w:val="00C867F8"/>
    <w:rsid w:val="00C868B2"/>
    <w:rsid w:val="00C86912"/>
    <w:rsid w:val="00C86B4D"/>
    <w:rsid w:val="00C86CBF"/>
    <w:rsid w:val="00C86E10"/>
    <w:rsid w:val="00C86E84"/>
    <w:rsid w:val="00C86EE1"/>
    <w:rsid w:val="00C86FD1"/>
    <w:rsid w:val="00C8708B"/>
    <w:rsid w:val="00C87102"/>
    <w:rsid w:val="00C871C8"/>
    <w:rsid w:val="00C873E2"/>
    <w:rsid w:val="00C8742E"/>
    <w:rsid w:val="00C874D5"/>
    <w:rsid w:val="00C87508"/>
    <w:rsid w:val="00C876B0"/>
    <w:rsid w:val="00C876F6"/>
    <w:rsid w:val="00C87771"/>
    <w:rsid w:val="00C87812"/>
    <w:rsid w:val="00C87A6E"/>
    <w:rsid w:val="00C87C5D"/>
    <w:rsid w:val="00C900F6"/>
    <w:rsid w:val="00C9022D"/>
    <w:rsid w:val="00C90241"/>
    <w:rsid w:val="00C90550"/>
    <w:rsid w:val="00C905A5"/>
    <w:rsid w:val="00C905C8"/>
    <w:rsid w:val="00C906CD"/>
    <w:rsid w:val="00C90752"/>
    <w:rsid w:val="00C9075F"/>
    <w:rsid w:val="00C90852"/>
    <w:rsid w:val="00C9087E"/>
    <w:rsid w:val="00C90881"/>
    <w:rsid w:val="00C908FB"/>
    <w:rsid w:val="00C90944"/>
    <w:rsid w:val="00C9098A"/>
    <w:rsid w:val="00C909F8"/>
    <w:rsid w:val="00C90A8C"/>
    <w:rsid w:val="00C90AD2"/>
    <w:rsid w:val="00C90BF5"/>
    <w:rsid w:val="00C90C70"/>
    <w:rsid w:val="00C90C9E"/>
    <w:rsid w:val="00C90C9F"/>
    <w:rsid w:val="00C90CB1"/>
    <w:rsid w:val="00C90F97"/>
    <w:rsid w:val="00C90F99"/>
    <w:rsid w:val="00C9112A"/>
    <w:rsid w:val="00C9115C"/>
    <w:rsid w:val="00C9119D"/>
    <w:rsid w:val="00C9121D"/>
    <w:rsid w:val="00C9162D"/>
    <w:rsid w:val="00C918ED"/>
    <w:rsid w:val="00C91A92"/>
    <w:rsid w:val="00C91B02"/>
    <w:rsid w:val="00C91B0A"/>
    <w:rsid w:val="00C91B10"/>
    <w:rsid w:val="00C91C83"/>
    <w:rsid w:val="00C91CE2"/>
    <w:rsid w:val="00C91D94"/>
    <w:rsid w:val="00C91E81"/>
    <w:rsid w:val="00C91EC6"/>
    <w:rsid w:val="00C91F5F"/>
    <w:rsid w:val="00C91FA1"/>
    <w:rsid w:val="00C91FA4"/>
    <w:rsid w:val="00C91FF2"/>
    <w:rsid w:val="00C9204E"/>
    <w:rsid w:val="00C920CA"/>
    <w:rsid w:val="00C92114"/>
    <w:rsid w:val="00C921CF"/>
    <w:rsid w:val="00C9220F"/>
    <w:rsid w:val="00C92264"/>
    <w:rsid w:val="00C922FC"/>
    <w:rsid w:val="00C92324"/>
    <w:rsid w:val="00C92452"/>
    <w:rsid w:val="00C9264A"/>
    <w:rsid w:val="00C92679"/>
    <w:rsid w:val="00C926A0"/>
    <w:rsid w:val="00C926D4"/>
    <w:rsid w:val="00C92719"/>
    <w:rsid w:val="00C9274A"/>
    <w:rsid w:val="00C92937"/>
    <w:rsid w:val="00C92AD3"/>
    <w:rsid w:val="00C92B2C"/>
    <w:rsid w:val="00C92E4A"/>
    <w:rsid w:val="00C92FD3"/>
    <w:rsid w:val="00C93112"/>
    <w:rsid w:val="00C933CD"/>
    <w:rsid w:val="00C93496"/>
    <w:rsid w:val="00C9352F"/>
    <w:rsid w:val="00C936F2"/>
    <w:rsid w:val="00C9372C"/>
    <w:rsid w:val="00C9376F"/>
    <w:rsid w:val="00C937BF"/>
    <w:rsid w:val="00C937D3"/>
    <w:rsid w:val="00C937E8"/>
    <w:rsid w:val="00C93853"/>
    <w:rsid w:val="00C93972"/>
    <w:rsid w:val="00C939D5"/>
    <w:rsid w:val="00C93AB6"/>
    <w:rsid w:val="00C93B7E"/>
    <w:rsid w:val="00C93BB4"/>
    <w:rsid w:val="00C93BBB"/>
    <w:rsid w:val="00C93C7F"/>
    <w:rsid w:val="00C93CA1"/>
    <w:rsid w:val="00C93E71"/>
    <w:rsid w:val="00C93E84"/>
    <w:rsid w:val="00C93FFB"/>
    <w:rsid w:val="00C94212"/>
    <w:rsid w:val="00C943CF"/>
    <w:rsid w:val="00C9441C"/>
    <w:rsid w:val="00C94442"/>
    <w:rsid w:val="00C9450C"/>
    <w:rsid w:val="00C945CC"/>
    <w:rsid w:val="00C94611"/>
    <w:rsid w:val="00C94667"/>
    <w:rsid w:val="00C94808"/>
    <w:rsid w:val="00C9484C"/>
    <w:rsid w:val="00C94858"/>
    <w:rsid w:val="00C94863"/>
    <w:rsid w:val="00C948F8"/>
    <w:rsid w:val="00C949AB"/>
    <w:rsid w:val="00C94AA3"/>
    <w:rsid w:val="00C94AFD"/>
    <w:rsid w:val="00C94BA2"/>
    <w:rsid w:val="00C94D90"/>
    <w:rsid w:val="00C94DA0"/>
    <w:rsid w:val="00C94E11"/>
    <w:rsid w:val="00C94E63"/>
    <w:rsid w:val="00C94EF7"/>
    <w:rsid w:val="00C94F02"/>
    <w:rsid w:val="00C94F28"/>
    <w:rsid w:val="00C94F5D"/>
    <w:rsid w:val="00C94F61"/>
    <w:rsid w:val="00C94F91"/>
    <w:rsid w:val="00C94FB5"/>
    <w:rsid w:val="00C95064"/>
    <w:rsid w:val="00C95535"/>
    <w:rsid w:val="00C95691"/>
    <w:rsid w:val="00C956A5"/>
    <w:rsid w:val="00C95756"/>
    <w:rsid w:val="00C9582E"/>
    <w:rsid w:val="00C958D2"/>
    <w:rsid w:val="00C95913"/>
    <w:rsid w:val="00C95972"/>
    <w:rsid w:val="00C95979"/>
    <w:rsid w:val="00C95C2F"/>
    <w:rsid w:val="00C95CA6"/>
    <w:rsid w:val="00C95D19"/>
    <w:rsid w:val="00C95DA5"/>
    <w:rsid w:val="00C95E30"/>
    <w:rsid w:val="00C95ED3"/>
    <w:rsid w:val="00C9607F"/>
    <w:rsid w:val="00C9609A"/>
    <w:rsid w:val="00C962B7"/>
    <w:rsid w:val="00C962D5"/>
    <w:rsid w:val="00C96504"/>
    <w:rsid w:val="00C9652F"/>
    <w:rsid w:val="00C9653C"/>
    <w:rsid w:val="00C965D4"/>
    <w:rsid w:val="00C96658"/>
    <w:rsid w:val="00C9666E"/>
    <w:rsid w:val="00C96800"/>
    <w:rsid w:val="00C9686C"/>
    <w:rsid w:val="00C968E2"/>
    <w:rsid w:val="00C96A1B"/>
    <w:rsid w:val="00C96B03"/>
    <w:rsid w:val="00C96C95"/>
    <w:rsid w:val="00C96D1E"/>
    <w:rsid w:val="00C96D7F"/>
    <w:rsid w:val="00C96D9B"/>
    <w:rsid w:val="00C96DB9"/>
    <w:rsid w:val="00C96DBF"/>
    <w:rsid w:val="00C96DE0"/>
    <w:rsid w:val="00C97192"/>
    <w:rsid w:val="00C971E7"/>
    <w:rsid w:val="00C971FA"/>
    <w:rsid w:val="00C97224"/>
    <w:rsid w:val="00C973CC"/>
    <w:rsid w:val="00C9745B"/>
    <w:rsid w:val="00C9753F"/>
    <w:rsid w:val="00C97978"/>
    <w:rsid w:val="00C9798D"/>
    <w:rsid w:val="00C97AF6"/>
    <w:rsid w:val="00C97B13"/>
    <w:rsid w:val="00C97B2A"/>
    <w:rsid w:val="00C97BCA"/>
    <w:rsid w:val="00C97C07"/>
    <w:rsid w:val="00C97E0D"/>
    <w:rsid w:val="00C97E3C"/>
    <w:rsid w:val="00C97E8E"/>
    <w:rsid w:val="00C97F28"/>
    <w:rsid w:val="00C97F6E"/>
    <w:rsid w:val="00C97F87"/>
    <w:rsid w:val="00C97FE3"/>
    <w:rsid w:val="00CA008D"/>
    <w:rsid w:val="00CA00F3"/>
    <w:rsid w:val="00CA0223"/>
    <w:rsid w:val="00CA0233"/>
    <w:rsid w:val="00CA036A"/>
    <w:rsid w:val="00CA037A"/>
    <w:rsid w:val="00CA03D3"/>
    <w:rsid w:val="00CA04D6"/>
    <w:rsid w:val="00CA0535"/>
    <w:rsid w:val="00CA05F3"/>
    <w:rsid w:val="00CA06DE"/>
    <w:rsid w:val="00CA07F4"/>
    <w:rsid w:val="00CA0826"/>
    <w:rsid w:val="00CA0873"/>
    <w:rsid w:val="00CA08B8"/>
    <w:rsid w:val="00CA08BB"/>
    <w:rsid w:val="00CA095E"/>
    <w:rsid w:val="00CA0A15"/>
    <w:rsid w:val="00CA0A24"/>
    <w:rsid w:val="00CA0D03"/>
    <w:rsid w:val="00CA0D40"/>
    <w:rsid w:val="00CA0DE8"/>
    <w:rsid w:val="00CA0EAE"/>
    <w:rsid w:val="00CA0FBF"/>
    <w:rsid w:val="00CA11A5"/>
    <w:rsid w:val="00CA11CB"/>
    <w:rsid w:val="00CA12FF"/>
    <w:rsid w:val="00CA130F"/>
    <w:rsid w:val="00CA1395"/>
    <w:rsid w:val="00CA14EF"/>
    <w:rsid w:val="00CA15E6"/>
    <w:rsid w:val="00CA15FE"/>
    <w:rsid w:val="00CA1687"/>
    <w:rsid w:val="00CA168A"/>
    <w:rsid w:val="00CA16AF"/>
    <w:rsid w:val="00CA1773"/>
    <w:rsid w:val="00CA17BB"/>
    <w:rsid w:val="00CA1901"/>
    <w:rsid w:val="00CA1904"/>
    <w:rsid w:val="00CA1925"/>
    <w:rsid w:val="00CA1A93"/>
    <w:rsid w:val="00CA1B3F"/>
    <w:rsid w:val="00CA1BAD"/>
    <w:rsid w:val="00CA1D5A"/>
    <w:rsid w:val="00CA1D80"/>
    <w:rsid w:val="00CA1DA2"/>
    <w:rsid w:val="00CA1DA7"/>
    <w:rsid w:val="00CA1DE2"/>
    <w:rsid w:val="00CA1E2F"/>
    <w:rsid w:val="00CA1FBB"/>
    <w:rsid w:val="00CA2063"/>
    <w:rsid w:val="00CA2075"/>
    <w:rsid w:val="00CA20C4"/>
    <w:rsid w:val="00CA214A"/>
    <w:rsid w:val="00CA21D8"/>
    <w:rsid w:val="00CA2232"/>
    <w:rsid w:val="00CA2289"/>
    <w:rsid w:val="00CA22F1"/>
    <w:rsid w:val="00CA237F"/>
    <w:rsid w:val="00CA2486"/>
    <w:rsid w:val="00CA2488"/>
    <w:rsid w:val="00CA2496"/>
    <w:rsid w:val="00CA24BA"/>
    <w:rsid w:val="00CA25ED"/>
    <w:rsid w:val="00CA27EA"/>
    <w:rsid w:val="00CA2846"/>
    <w:rsid w:val="00CA28C3"/>
    <w:rsid w:val="00CA2934"/>
    <w:rsid w:val="00CA2A38"/>
    <w:rsid w:val="00CA2B77"/>
    <w:rsid w:val="00CA2B8D"/>
    <w:rsid w:val="00CA2B93"/>
    <w:rsid w:val="00CA2C42"/>
    <w:rsid w:val="00CA2CB0"/>
    <w:rsid w:val="00CA2CD7"/>
    <w:rsid w:val="00CA2D46"/>
    <w:rsid w:val="00CA2D95"/>
    <w:rsid w:val="00CA2DF7"/>
    <w:rsid w:val="00CA2E28"/>
    <w:rsid w:val="00CA2EFD"/>
    <w:rsid w:val="00CA2F24"/>
    <w:rsid w:val="00CA2FAC"/>
    <w:rsid w:val="00CA302A"/>
    <w:rsid w:val="00CA3102"/>
    <w:rsid w:val="00CA31E7"/>
    <w:rsid w:val="00CA3234"/>
    <w:rsid w:val="00CA3256"/>
    <w:rsid w:val="00CA327D"/>
    <w:rsid w:val="00CA3317"/>
    <w:rsid w:val="00CA3339"/>
    <w:rsid w:val="00CA3535"/>
    <w:rsid w:val="00CA353B"/>
    <w:rsid w:val="00CA367E"/>
    <w:rsid w:val="00CA3694"/>
    <w:rsid w:val="00CA3801"/>
    <w:rsid w:val="00CA38C1"/>
    <w:rsid w:val="00CA38E0"/>
    <w:rsid w:val="00CA38EE"/>
    <w:rsid w:val="00CA39C7"/>
    <w:rsid w:val="00CA3A3A"/>
    <w:rsid w:val="00CA3A5B"/>
    <w:rsid w:val="00CA3A8D"/>
    <w:rsid w:val="00CA3ADC"/>
    <w:rsid w:val="00CA3B50"/>
    <w:rsid w:val="00CA3C96"/>
    <w:rsid w:val="00CA3CF9"/>
    <w:rsid w:val="00CA3D54"/>
    <w:rsid w:val="00CA3DB7"/>
    <w:rsid w:val="00CA3EF6"/>
    <w:rsid w:val="00CA3F9F"/>
    <w:rsid w:val="00CA4100"/>
    <w:rsid w:val="00CA4194"/>
    <w:rsid w:val="00CA4307"/>
    <w:rsid w:val="00CA437E"/>
    <w:rsid w:val="00CA447F"/>
    <w:rsid w:val="00CA45E9"/>
    <w:rsid w:val="00CA4652"/>
    <w:rsid w:val="00CA46AA"/>
    <w:rsid w:val="00CA4785"/>
    <w:rsid w:val="00CA49E5"/>
    <w:rsid w:val="00CA4A06"/>
    <w:rsid w:val="00CA4AF8"/>
    <w:rsid w:val="00CA4B18"/>
    <w:rsid w:val="00CA4C3B"/>
    <w:rsid w:val="00CA4C54"/>
    <w:rsid w:val="00CA4CB8"/>
    <w:rsid w:val="00CA4CF3"/>
    <w:rsid w:val="00CA4D32"/>
    <w:rsid w:val="00CA4D54"/>
    <w:rsid w:val="00CA4DCD"/>
    <w:rsid w:val="00CA4ECA"/>
    <w:rsid w:val="00CA4F04"/>
    <w:rsid w:val="00CA5063"/>
    <w:rsid w:val="00CA5130"/>
    <w:rsid w:val="00CA5160"/>
    <w:rsid w:val="00CA51D6"/>
    <w:rsid w:val="00CA53AB"/>
    <w:rsid w:val="00CA53E3"/>
    <w:rsid w:val="00CA5449"/>
    <w:rsid w:val="00CA5508"/>
    <w:rsid w:val="00CA5558"/>
    <w:rsid w:val="00CA562B"/>
    <w:rsid w:val="00CA57C3"/>
    <w:rsid w:val="00CA5866"/>
    <w:rsid w:val="00CA58BC"/>
    <w:rsid w:val="00CA58E1"/>
    <w:rsid w:val="00CA5972"/>
    <w:rsid w:val="00CA5A92"/>
    <w:rsid w:val="00CA5B67"/>
    <w:rsid w:val="00CA5B9F"/>
    <w:rsid w:val="00CA5C60"/>
    <w:rsid w:val="00CA5D1F"/>
    <w:rsid w:val="00CA5D7E"/>
    <w:rsid w:val="00CA5E6D"/>
    <w:rsid w:val="00CA5EC2"/>
    <w:rsid w:val="00CA5F7C"/>
    <w:rsid w:val="00CA6096"/>
    <w:rsid w:val="00CA6102"/>
    <w:rsid w:val="00CA6203"/>
    <w:rsid w:val="00CA6209"/>
    <w:rsid w:val="00CA626D"/>
    <w:rsid w:val="00CA64A3"/>
    <w:rsid w:val="00CA6702"/>
    <w:rsid w:val="00CA6831"/>
    <w:rsid w:val="00CA6988"/>
    <w:rsid w:val="00CA6A45"/>
    <w:rsid w:val="00CA6B28"/>
    <w:rsid w:val="00CA6B42"/>
    <w:rsid w:val="00CA6BBE"/>
    <w:rsid w:val="00CA6BD4"/>
    <w:rsid w:val="00CA6E92"/>
    <w:rsid w:val="00CA6F5B"/>
    <w:rsid w:val="00CA6FAF"/>
    <w:rsid w:val="00CA7026"/>
    <w:rsid w:val="00CA7062"/>
    <w:rsid w:val="00CA7188"/>
    <w:rsid w:val="00CA72E6"/>
    <w:rsid w:val="00CA730A"/>
    <w:rsid w:val="00CA7388"/>
    <w:rsid w:val="00CA73F2"/>
    <w:rsid w:val="00CA7403"/>
    <w:rsid w:val="00CA74C0"/>
    <w:rsid w:val="00CA76A4"/>
    <w:rsid w:val="00CA7786"/>
    <w:rsid w:val="00CA77AF"/>
    <w:rsid w:val="00CA77F0"/>
    <w:rsid w:val="00CA78BD"/>
    <w:rsid w:val="00CA7AA6"/>
    <w:rsid w:val="00CA7C51"/>
    <w:rsid w:val="00CA7C87"/>
    <w:rsid w:val="00CA7D62"/>
    <w:rsid w:val="00CA7D7D"/>
    <w:rsid w:val="00CA7DA8"/>
    <w:rsid w:val="00CA7E45"/>
    <w:rsid w:val="00CA7E66"/>
    <w:rsid w:val="00CA7EEC"/>
    <w:rsid w:val="00CA7F27"/>
    <w:rsid w:val="00CB0015"/>
    <w:rsid w:val="00CB012B"/>
    <w:rsid w:val="00CB01C1"/>
    <w:rsid w:val="00CB01FE"/>
    <w:rsid w:val="00CB020B"/>
    <w:rsid w:val="00CB0288"/>
    <w:rsid w:val="00CB044A"/>
    <w:rsid w:val="00CB046D"/>
    <w:rsid w:val="00CB0489"/>
    <w:rsid w:val="00CB0633"/>
    <w:rsid w:val="00CB07CC"/>
    <w:rsid w:val="00CB0937"/>
    <w:rsid w:val="00CB0A77"/>
    <w:rsid w:val="00CB0A93"/>
    <w:rsid w:val="00CB0B01"/>
    <w:rsid w:val="00CB0BDC"/>
    <w:rsid w:val="00CB0C16"/>
    <w:rsid w:val="00CB0C68"/>
    <w:rsid w:val="00CB0D79"/>
    <w:rsid w:val="00CB0F47"/>
    <w:rsid w:val="00CB1150"/>
    <w:rsid w:val="00CB1166"/>
    <w:rsid w:val="00CB12A5"/>
    <w:rsid w:val="00CB12CD"/>
    <w:rsid w:val="00CB133B"/>
    <w:rsid w:val="00CB1349"/>
    <w:rsid w:val="00CB13BE"/>
    <w:rsid w:val="00CB1514"/>
    <w:rsid w:val="00CB17A0"/>
    <w:rsid w:val="00CB17F4"/>
    <w:rsid w:val="00CB1824"/>
    <w:rsid w:val="00CB1894"/>
    <w:rsid w:val="00CB1A0C"/>
    <w:rsid w:val="00CB1A91"/>
    <w:rsid w:val="00CB1AB4"/>
    <w:rsid w:val="00CB1ADB"/>
    <w:rsid w:val="00CB1B14"/>
    <w:rsid w:val="00CB2029"/>
    <w:rsid w:val="00CB203A"/>
    <w:rsid w:val="00CB205E"/>
    <w:rsid w:val="00CB2072"/>
    <w:rsid w:val="00CB20F2"/>
    <w:rsid w:val="00CB2438"/>
    <w:rsid w:val="00CB2543"/>
    <w:rsid w:val="00CB283D"/>
    <w:rsid w:val="00CB287D"/>
    <w:rsid w:val="00CB28EA"/>
    <w:rsid w:val="00CB2A88"/>
    <w:rsid w:val="00CB2B4C"/>
    <w:rsid w:val="00CB2B65"/>
    <w:rsid w:val="00CB2B6A"/>
    <w:rsid w:val="00CB2BDA"/>
    <w:rsid w:val="00CB2CE1"/>
    <w:rsid w:val="00CB2CEA"/>
    <w:rsid w:val="00CB2E28"/>
    <w:rsid w:val="00CB2EFF"/>
    <w:rsid w:val="00CB2FDE"/>
    <w:rsid w:val="00CB30ED"/>
    <w:rsid w:val="00CB3107"/>
    <w:rsid w:val="00CB33B0"/>
    <w:rsid w:val="00CB349F"/>
    <w:rsid w:val="00CB34B7"/>
    <w:rsid w:val="00CB3608"/>
    <w:rsid w:val="00CB368D"/>
    <w:rsid w:val="00CB36DD"/>
    <w:rsid w:val="00CB37B3"/>
    <w:rsid w:val="00CB3900"/>
    <w:rsid w:val="00CB3924"/>
    <w:rsid w:val="00CB3965"/>
    <w:rsid w:val="00CB3A7E"/>
    <w:rsid w:val="00CB3C27"/>
    <w:rsid w:val="00CB3CC3"/>
    <w:rsid w:val="00CB3D4E"/>
    <w:rsid w:val="00CB3DE8"/>
    <w:rsid w:val="00CB3E24"/>
    <w:rsid w:val="00CB3E3B"/>
    <w:rsid w:val="00CB405E"/>
    <w:rsid w:val="00CB40B2"/>
    <w:rsid w:val="00CB43EE"/>
    <w:rsid w:val="00CB43F1"/>
    <w:rsid w:val="00CB463B"/>
    <w:rsid w:val="00CB46B1"/>
    <w:rsid w:val="00CB4772"/>
    <w:rsid w:val="00CB4850"/>
    <w:rsid w:val="00CB49D4"/>
    <w:rsid w:val="00CB4ADE"/>
    <w:rsid w:val="00CB4B15"/>
    <w:rsid w:val="00CB4B89"/>
    <w:rsid w:val="00CB4BF0"/>
    <w:rsid w:val="00CB4D0D"/>
    <w:rsid w:val="00CB4D46"/>
    <w:rsid w:val="00CB4E07"/>
    <w:rsid w:val="00CB4F05"/>
    <w:rsid w:val="00CB5141"/>
    <w:rsid w:val="00CB534C"/>
    <w:rsid w:val="00CB5437"/>
    <w:rsid w:val="00CB54C5"/>
    <w:rsid w:val="00CB5637"/>
    <w:rsid w:val="00CB56A6"/>
    <w:rsid w:val="00CB56DF"/>
    <w:rsid w:val="00CB573C"/>
    <w:rsid w:val="00CB577B"/>
    <w:rsid w:val="00CB57B0"/>
    <w:rsid w:val="00CB5938"/>
    <w:rsid w:val="00CB5B8F"/>
    <w:rsid w:val="00CB5C10"/>
    <w:rsid w:val="00CB5C40"/>
    <w:rsid w:val="00CB5E41"/>
    <w:rsid w:val="00CB5EB5"/>
    <w:rsid w:val="00CB5F26"/>
    <w:rsid w:val="00CB61B0"/>
    <w:rsid w:val="00CB6264"/>
    <w:rsid w:val="00CB6274"/>
    <w:rsid w:val="00CB6337"/>
    <w:rsid w:val="00CB63B2"/>
    <w:rsid w:val="00CB6433"/>
    <w:rsid w:val="00CB64CD"/>
    <w:rsid w:val="00CB65A2"/>
    <w:rsid w:val="00CB65C4"/>
    <w:rsid w:val="00CB65FD"/>
    <w:rsid w:val="00CB671D"/>
    <w:rsid w:val="00CB67F3"/>
    <w:rsid w:val="00CB6889"/>
    <w:rsid w:val="00CB6919"/>
    <w:rsid w:val="00CB6935"/>
    <w:rsid w:val="00CB693E"/>
    <w:rsid w:val="00CB6962"/>
    <w:rsid w:val="00CB69F5"/>
    <w:rsid w:val="00CB6A69"/>
    <w:rsid w:val="00CB6B5C"/>
    <w:rsid w:val="00CB6E6D"/>
    <w:rsid w:val="00CB7169"/>
    <w:rsid w:val="00CB71F3"/>
    <w:rsid w:val="00CB7244"/>
    <w:rsid w:val="00CB727E"/>
    <w:rsid w:val="00CB72CC"/>
    <w:rsid w:val="00CB7350"/>
    <w:rsid w:val="00CB74C5"/>
    <w:rsid w:val="00CB75CB"/>
    <w:rsid w:val="00CB7601"/>
    <w:rsid w:val="00CB778F"/>
    <w:rsid w:val="00CB77AF"/>
    <w:rsid w:val="00CB784B"/>
    <w:rsid w:val="00CB78EA"/>
    <w:rsid w:val="00CB7A04"/>
    <w:rsid w:val="00CB7A4B"/>
    <w:rsid w:val="00CB7A5F"/>
    <w:rsid w:val="00CB7B6F"/>
    <w:rsid w:val="00CB7B91"/>
    <w:rsid w:val="00CB7BCE"/>
    <w:rsid w:val="00CB7C1F"/>
    <w:rsid w:val="00CB7C28"/>
    <w:rsid w:val="00CB7D08"/>
    <w:rsid w:val="00CB7DE0"/>
    <w:rsid w:val="00CB7E0A"/>
    <w:rsid w:val="00CB7EA7"/>
    <w:rsid w:val="00CC00D5"/>
    <w:rsid w:val="00CC0127"/>
    <w:rsid w:val="00CC014F"/>
    <w:rsid w:val="00CC01A8"/>
    <w:rsid w:val="00CC01D7"/>
    <w:rsid w:val="00CC027A"/>
    <w:rsid w:val="00CC0307"/>
    <w:rsid w:val="00CC0320"/>
    <w:rsid w:val="00CC0403"/>
    <w:rsid w:val="00CC0510"/>
    <w:rsid w:val="00CC0519"/>
    <w:rsid w:val="00CC0565"/>
    <w:rsid w:val="00CC0597"/>
    <w:rsid w:val="00CC06FA"/>
    <w:rsid w:val="00CC0743"/>
    <w:rsid w:val="00CC0754"/>
    <w:rsid w:val="00CC0863"/>
    <w:rsid w:val="00CC0AD1"/>
    <w:rsid w:val="00CC0AF7"/>
    <w:rsid w:val="00CC0C0F"/>
    <w:rsid w:val="00CC0C28"/>
    <w:rsid w:val="00CC0C4C"/>
    <w:rsid w:val="00CC0D75"/>
    <w:rsid w:val="00CC0DA1"/>
    <w:rsid w:val="00CC0E47"/>
    <w:rsid w:val="00CC0E57"/>
    <w:rsid w:val="00CC0EC5"/>
    <w:rsid w:val="00CC1086"/>
    <w:rsid w:val="00CC11F1"/>
    <w:rsid w:val="00CC14A3"/>
    <w:rsid w:val="00CC15FC"/>
    <w:rsid w:val="00CC162D"/>
    <w:rsid w:val="00CC1630"/>
    <w:rsid w:val="00CC16AA"/>
    <w:rsid w:val="00CC1796"/>
    <w:rsid w:val="00CC1990"/>
    <w:rsid w:val="00CC1B73"/>
    <w:rsid w:val="00CC1BF2"/>
    <w:rsid w:val="00CC1C54"/>
    <w:rsid w:val="00CC1CC9"/>
    <w:rsid w:val="00CC1E42"/>
    <w:rsid w:val="00CC1EA8"/>
    <w:rsid w:val="00CC209C"/>
    <w:rsid w:val="00CC217A"/>
    <w:rsid w:val="00CC2313"/>
    <w:rsid w:val="00CC24EA"/>
    <w:rsid w:val="00CC25DC"/>
    <w:rsid w:val="00CC2603"/>
    <w:rsid w:val="00CC2651"/>
    <w:rsid w:val="00CC26F0"/>
    <w:rsid w:val="00CC284B"/>
    <w:rsid w:val="00CC2865"/>
    <w:rsid w:val="00CC292B"/>
    <w:rsid w:val="00CC2AAE"/>
    <w:rsid w:val="00CC2B47"/>
    <w:rsid w:val="00CC2D8F"/>
    <w:rsid w:val="00CC2DEE"/>
    <w:rsid w:val="00CC2E38"/>
    <w:rsid w:val="00CC314C"/>
    <w:rsid w:val="00CC326B"/>
    <w:rsid w:val="00CC32B2"/>
    <w:rsid w:val="00CC3416"/>
    <w:rsid w:val="00CC341E"/>
    <w:rsid w:val="00CC3429"/>
    <w:rsid w:val="00CC356A"/>
    <w:rsid w:val="00CC3578"/>
    <w:rsid w:val="00CC35A6"/>
    <w:rsid w:val="00CC35F3"/>
    <w:rsid w:val="00CC373B"/>
    <w:rsid w:val="00CC378F"/>
    <w:rsid w:val="00CC3796"/>
    <w:rsid w:val="00CC389D"/>
    <w:rsid w:val="00CC393F"/>
    <w:rsid w:val="00CC3B58"/>
    <w:rsid w:val="00CC3BE5"/>
    <w:rsid w:val="00CC3BE9"/>
    <w:rsid w:val="00CC3BED"/>
    <w:rsid w:val="00CC3D36"/>
    <w:rsid w:val="00CC3DA3"/>
    <w:rsid w:val="00CC3EAD"/>
    <w:rsid w:val="00CC3F03"/>
    <w:rsid w:val="00CC3F2E"/>
    <w:rsid w:val="00CC3FA5"/>
    <w:rsid w:val="00CC40BB"/>
    <w:rsid w:val="00CC40D3"/>
    <w:rsid w:val="00CC4180"/>
    <w:rsid w:val="00CC4253"/>
    <w:rsid w:val="00CC4307"/>
    <w:rsid w:val="00CC4483"/>
    <w:rsid w:val="00CC4496"/>
    <w:rsid w:val="00CC44D2"/>
    <w:rsid w:val="00CC4578"/>
    <w:rsid w:val="00CC459E"/>
    <w:rsid w:val="00CC4649"/>
    <w:rsid w:val="00CC4706"/>
    <w:rsid w:val="00CC480C"/>
    <w:rsid w:val="00CC4881"/>
    <w:rsid w:val="00CC499A"/>
    <w:rsid w:val="00CC49F9"/>
    <w:rsid w:val="00CC4A15"/>
    <w:rsid w:val="00CC4A3E"/>
    <w:rsid w:val="00CC4AE4"/>
    <w:rsid w:val="00CC4C5E"/>
    <w:rsid w:val="00CC4DBD"/>
    <w:rsid w:val="00CC5020"/>
    <w:rsid w:val="00CC508E"/>
    <w:rsid w:val="00CC5226"/>
    <w:rsid w:val="00CC5228"/>
    <w:rsid w:val="00CC524D"/>
    <w:rsid w:val="00CC52BD"/>
    <w:rsid w:val="00CC5857"/>
    <w:rsid w:val="00CC5B4D"/>
    <w:rsid w:val="00CC5BA9"/>
    <w:rsid w:val="00CC5CA6"/>
    <w:rsid w:val="00CC5E70"/>
    <w:rsid w:val="00CC5E95"/>
    <w:rsid w:val="00CC5EED"/>
    <w:rsid w:val="00CC5F42"/>
    <w:rsid w:val="00CC5FB8"/>
    <w:rsid w:val="00CC5FD0"/>
    <w:rsid w:val="00CC6263"/>
    <w:rsid w:val="00CC6318"/>
    <w:rsid w:val="00CC6371"/>
    <w:rsid w:val="00CC639E"/>
    <w:rsid w:val="00CC63B8"/>
    <w:rsid w:val="00CC6559"/>
    <w:rsid w:val="00CC65AD"/>
    <w:rsid w:val="00CC672A"/>
    <w:rsid w:val="00CC6735"/>
    <w:rsid w:val="00CC688D"/>
    <w:rsid w:val="00CC68F2"/>
    <w:rsid w:val="00CC69B3"/>
    <w:rsid w:val="00CC6A1F"/>
    <w:rsid w:val="00CC6A49"/>
    <w:rsid w:val="00CC6B7B"/>
    <w:rsid w:val="00CC6C56"/>
    <w:rsid w:val="00CC6CD5"/>
    <w:rsid w:val="00CC6D03"/>
    <w:rsid w:val="00CC6D21"/>
    <w:rsid w:val="00CC6D7F"/>
    <w:rsid w:val="00CC6F3A"/>
    <w:rsid w:val="00CC6F42"/>
    <w:rsid w:val="00CC701B"/>
    <w:rsid w:val="00CC7049"/>
    <w:rsid w:val="00CC707B"/>
    <w:rsid w:val="00CC71E9"/>
    <w:rsid w:val="00CC7413"/>
    <w:rsid w:val="00CC7527"/>
    <w:rsid w:val="00CC7547"/>
    <w:rsid w:val="00CC75CF"/>
    <w:rsid w:val="00CC764D"/>
    <w:rsid w:val="00CC765B"/>
    <w:rsid w:val="00CC7664"/>
    <w:rsid w:val="00CC769D"/>
    <w:rsid w:val="00CC774B"/>
    <w:rsid w:val="00CC7840"/>
    <w:rsid w:val="00CC78B6"/>
    <w:rsid w:val="00CC78D1"/>
    <w:rsid w:val="00CC78D6"/>
    <w:rsid w:val="00CC7ABF"/>
    <w:rsid w:val="00CC7ACA"/>
    <w:rsid w:val="00CC7D56"/>
    <w:rsid w:val="00CC7E7F"/>
    <w:rsid w:val="00CD00CD"/>
    <w:rsid w:val="00CD018D"/>
    <w:rsid w:val="00CD019C"/>
    <w:rsid w:val="00CD020B"/>
    <w:rsid w:val="00CD0241"/>
    <w:rsid w:val="00CD025D"/>
    <w:rsid w:val="00CD02C9"/>
    <w:rsid w:val="00CD03F6"/>
    <w:rsid w:val="00CD043F"/>
    <w:rsid w:val="00CD05C0"/>
    <w:rsid w:val="00CD0601"/>
    <w:rsid w:val="00CD0734"/>
    <w:rsid w:val="00CD0738"/>
    <w:rsid w:val="00CD0752"/>
    <w:rsid w:val="00CD0794"/>
    <w:rsid w:val="00CD07BC"/>
    <w:rsid w:val="00CD084D"/>
    <w:rsid w:val="00CD08CF"/>
    <w:rsid w:val="00CD09EC"/>
    <w:rsid w:val="00CD0A6F"/>
    <w:rsid w:val="00CD0B0E"/>
    <w:rsid w:val="00CD0BBC"/>
    <w:rsid w:val="00CD0CE1"/>
    <w:rsid w:val="00CD0DAB"/>
    <w:rsid w:val="00CD0F08"/>
    <w:rsid w:val="00CD0F82"/>
    <w:rsid w:val="00CD0FF7"/>
    <w:rsid w:val="00CD1172"/>
    <w:rsid w:val="00CD1269"/>
    <w:rsid w:val="00CD1340"/>
    <w:rsid w:val="00CD137E"/>
    <w:rsid w:val="00CD1459"/>
    <w:rsid w:val="00CD14FA"/>
    <w:rsid w:val="00CD15A8"/>
    <w:rsid w:val="00CD15A9"/>
    <w:rsid w:val="00CD15E9"/>
    <w:rsid w:val="00CD1696"/>
    <w:rsid w:val="00CD1912"/>
    <w:rsid w:val="00CD191B"/>
    <w:rsid w:val="00CD193C"/>
    <w:rsid w:val="00CD1989"/>
    <w:rsid w:val="00CD19C6"/>
    <w:rsid w:val="00CD1A7E"/>
    <w:rsid w:val="00CD1ABD"/>
    <w:rsid w:val="00CD1B30"/>
    <w:rsid w:val="00CD1C10"/>
    <w:rsid w:val="00CD1C74"/>
    <w:rsid w:val="00CD1CD2"/>
    <w:rsid w:val="00CD21E9"/>
    <w:rsid w:val="00CD223C"/>
    <w:rsid w:val="00CD2345"/>
    <w:rsid w:val="00CD23F5"/>
    <w:rsid w:val="00CD2499"/>
    <w:rsid w:val="00CD24F7"/>
    <w:rsid w:val="00CD25BC"/>
    <w:rsid w:val="00CD263A"/>
    <w:rsid w:val="00CD263D"/>
    <w:rsid w:val="00CD2641"/>
    <w:rsid w:val="00CD2644"/>
    <w:rsid w:val="00CD26BF"/>
    <w:rsid w:val="00CD2735"/>
    <w:rsid w:val="00CD27CD"/>
    <w:rsid w:val="00CD283C"/>
    <w:rsid w:val="00CD2857"/>
    <w:rsid w:val="00CD28F8"/>
    <w:rsid w:val="00CD2C29"/>
    <w:rsid w:val="00CD2CD4"/>
    <w:rsid w:val="00CD2E8A"/>
    <w:rsid w:val="00CD3003"/>
    <w:rsid w:val="00CD30D9"/>
    <w:rsid w:val="00CD30F7"/>
    <w:rsid w:val="00CD32A3"/>
    <w:rsid w:val="00CD3364"/>
    <w:rsid w:val="00CD34C2"/>
    <w:rsid w:val="00CD35EB"/>
    <w:rsid w:val="00CD372E"/>
    <w:rsid w:val="00CD37A7"/>
    <w:rsid w:val="00CD3B36"/>
    <w:rsid w:val="00CD3B78"/>
    <w:rsid w:val="00CD3C7F"/>
    <w:rsid w:val="00CD3D74"/>
    <w:rsid w:val="00CD3D75"/>
    <w:rsid w:val="00CD3D90"/>
    <w:rsid w:val="00CD3E07"/>
    <w:rsid w:val="00CD3EAA"/>
    <w:rsid w:val="00CD3EC6"/>
    <w:rsid w:val="00CD3F79"/>
    <w:rsid w:val="00CD3F7C"/>
    <w:rsid w:val="00CD4014"/>
    <w:rsid w:val="00CD4059"/>
    <w:rsid w:val="00CD40B5"/>
    <w:rsid w:val="00CD40CB"/>
    <w:rsid w:val="00CD4104"/>
    <w:rsid w:val="00CD433D"/>
    <w:rsid w:val="00CD44A6"/>
    <w:rsid w:val="00CD451D"/>
    <w:rsid w:val="00CD4693"/>
    <w:rsid w:val="00CD475C"/>
    <w:rsid w:val="00CD482E"/>
    <w:rsid w:val="00CD48BF"/>
    <w:rsid w:val="00CD4983"/>
    <w:rsid w:val="00CD4A56"/>
    <w:rsid w:val="00CD4BBA"/>
    <w:rsid w:val="00CD4C1C"/>
    <w:rsid w:val="00CD4C7E"/>
    <w:rsid w:val="00CD4CA5"/>
    <w:rsid w:val="00CD4CA8"/>
    <w:rsid w:val="00CD4E36"/>
    <w:rsid w:val="00CD4E4D"/>
    <w:rsid w:val="00CD4F55"/>
    <w:rsid w:val="00CD4F59"/>
    <w:rsid w:val="00CD4F5F"/>
    <w:rsid w:val="00CD4FF5"/>
    <w:rsid w:val="00CD5160"/>
    <w:rsid w:val="00CD51A9"/>
    <w:rsid w:val="00CD5246"/>
    <w:rsid w:val="00CD52B2"/>
    <w:rsid w:val="00CD5345"/>
    <w:rsid w:val="00CD534C"/>
    <w:rsid w:val="00CD5385"/>
    <w:rsid w:val="00CD545D"/>
    <w:rsid w:val="00CD54D3"/>
    <w:rsid w:val="00CD5590"/>
    <w:rsid w:val="00CD59A6"/>
    <w:rsid w:val="00CD59AC"/>
    <w:rsid w:val="00CD5A0D"/>
    <w:rsid w:val="00CD5A1A"/>
    <w:rsid w:val="00CD5BEF"/>
    <w:rsid w:val="00CD5C04"/>
    <w:rsid w:val="00CD5D8D"/>
    <w:rsid w:val="00CD5DB7"/>
    <w:rsid w:val="00CD5DD2"/>
    <w:rsid w:val="00CD5EE0"/>
    <w:rsid w:val="00CD5FBA"/>
    <w:rsid w:val="00CD624D"/>
    <w:rsid w:val="00CD62A3"/>
    <w:rsid w:val="00CD63F5"/>
    <w:rsid w:val="00CD66B4"/>
    <w:rsid w:val="00CD6711"/>
    <w:rsid w:val="00CD6744"/>
    <w:rsid w:val="00CD6789"/>
    <w:rsid w:val="00CD67B0"/>
    <w:rsid w:val="00CD67DA"/>
    <w:rsid w:val="00CD680C"/>
    <w:rsid w:val="00CD68D1"/>
    <w:rsid w:val="00CD68FA"/>
    <w:rsid w:val="00CD690B"/>
    <w:rsid w:val="00CD696B"/>
    <w:rsid w:val="00CD6A1B"/>
    <w:rsid w:val="00CD6A37"/>
    <w:rsid w:val="00CD6ACC"/>
    <w:rsid w:val="00CD6ADD"/>
    <w:rsid w:val="00CD6B7E"/>
    <w:rsid w:val="00CD6B8C"/>
    <w:rsid w:val="00CD6B9C"/>
    <w:rsid w:val="00CD6CD1"/>
    <w:rsid w:val="00CD6DF8"/>
    <w:rsid w:val="00CD6FBD"/>
    <w:rsid w:val="00CD707E"/>
    <w:rsid w:val="00CD70F6"/>
    <w:rsid w:val="00CD7163"/>
    <w:rsid w:val="00CD7291"/>
    <w:rsid w:val="00CD72DB"/>
    <w:rsid w:val="00CD736F"/>
    <w:rsid w:val="00CD73AE"/>
    <w:rsid w:val="00CD73D1"/>
    <w:rsid w:val="00CD74F9"/>
    <w:rsid w:val="00CD7527"/>
    <w:rsid w:val="00CD7632"/>
    <w:rsid w:val="00CD77E5"/>
    <w:rsid w:val="00CD7929"/>
    <w:rsid w:val="00CD7954"/>
    <w:rsid w:val="00CD79CC"/>
    <w:rsid w:val="00CD7A32"/>
    <w:rsid w:val="00CD7B22"/>
    <w:rsid w:val="00CD7CA3"/>
    <w:rsid w:val="00CD7CE8"/>
    <w:rsid w:val="00CD7CF2"/>
    <w:rsid w:val="00CD7DC8"/>
    <w:rsid w:val="00CD7E1F"/>
    <w:rsid w:val="00CD7E7E"/>
    <w:rsid w:val="00CD7F0C"/>
    <w:rsid w:val="00CD7F64"/>
    <w:rsid w:val="00CE0008"/>
    <w:rsid w:val="00CE000F"/>
    <w:rsid w:val="00CE0027"/>
    <w:rsid w:val="00CE01FF"/>
    <w:rsid w:val="00CE0230"/>
    <w:rsid w:val="00CE02AD"/>
    <w:rsid w:val="00CE0407"/>
    <w:rsid w:val="00CE047A"/>
    <w:rsid w:val="00CE07A6"/>
    <w:rsid w:val="00CE07B0"/>
    <w:rsid w:val="00CE07BB"/>
    <w:rsid w:val="00CE09F4"/>
    <w:rsid w:val="00CE0B47"/>
    <w:rsid w:val="00CE0B9F"/>
    <w:rsid w:val="00CE0C00"/>
    <w:rsid w:val="00CE0C0A"/>
    <w:rsid w:val="00CE0C7C"/>
    <w:rsid w:val="00CE0C98"/>
    <w:rsid w:val="00CE0CA3"/>
    <w:rsid w:val="00CE0D9A"/>
    <w:rsid w:val="00CE0E85"/>
    <w:rsid w:val="00CE0ED8"/>
    <w:rsid w:val="00CE0F40"/>
    <w:rsid w:val="00CE1040"/>
    <w:rsid w:val="00CE1188"/>
    <w:rsid w:val="00CE1323"/>
    <w:rsid w:val="00CE1375"/>
    <w:rsid w:val="00CE141E"/>
    <w:rsid w:val="00CE15EF"/>
    <w:rsid w:val="00CE1603"/>
    <w:rsid w:val="00CE16CE"/>
    <w:rsid w:val="00CE1803"/>
    <w:rsid w:val="00CE1A1D"/>
    <w:rsid w:val="00CE1B52"/>
    <w:rsid w:val="00CE1BB4"/>
    <w:rsid w:val="00CE1BD3"/>
    <w:rsid w:val="00CE1CBA"/>
    <w:rsid w:val="00CE1D5E"/>
    <w:rsid w:val="00CE1DA7"/>
    <w:rsid w:val="00CE1DE7"/>
    <w:rsid w:val="00CE1DF1"/>
    <w:rsid w:val="00CE1DF5"/>
    <w:rsid w:val="00CE1E4D"/>
    <w:rsid w:val="00CE1E58"/>
    <w:rsid w:val="00CE2182"/>
    <w:rsid w:val="00CE229E"/>
    <w:rsid w:val="00CE2332"/>
    <w:rsid w:val="00CE237B"/>
    <w:rsid w:val="00CE237F"/>
    <w:rsid w:val="00CE2401"/>
    <w:rsid w:val="00CE245E"/>
    <w:rsid w:val="00CE2497"/>
    <w:rsid w:val="00CE265C"/>
    <w:rsid w:val="00CE26AC"/>
    <w:rsid w:val="00CE26EF"/>
    <w:rsid w:val="00CE275A"/>
    <w:rsid w:val="00CE2795"/>
    <w:rsid w:val="00CE287B"/>
    <w:rsid w:val="00CE294B"/>
    <w:rsid w:val="00CE294D"/>
    <w:rsid w:val="00CE295D"/>
    <w:rsid w:val="00CE295E"/>
    <w:rsid w:val="00CE2A42"/>
    <w:rsid w:val="00CE2A99"/>
    <w:rsid w:val="00CE2B71"/>
    <w:rsid w:val="00CE2BD1"/>
    <w:rsid w:val="00CE2C06"/>
    <w:rsid w:val="00CE2D7B"/>
    <w:rsid w:val="00CE2E5D"/>
    <w:rsid w:val="00CE2F29"/>
    <w:rsid w:val="00CE2F80"/>
    <w:rsid w:val="00CE30F7"/>
    <w:rsid w:val="00CE30FF"/>
    <w:rsid w:val="00CE3112"/>
    <w:rsid w:val="00CE322D"/>
    <w:rsid w:val="00CE326C"/>
    <w:rsid w:val="00CE3546"/>
    <w:rsid w:val="00CE35F3"/>
    <w:rsid w:val="00CE35F5"/>
    <w:rsid w:val="00CE369E"/>
    <w:rsid w:val="00CE3746"/>
    <w:rsid w:val="00CE37CD"/>
    <w:rsid w:val="00CE3940"/>
    <w:rsid w:val="00CE3974"/>
    <w:rsid w:val="00CE3A73"/>
    <w:rsid w:val="00CE3AD0"/>
    <w:rsid w:val="00CE3B16"/>
    <w:rsid w:val="00CE3D99"/>
    <w:rsid w:val="00CE3DAC"/>
    <w:rsid w:val="00CE3E1A"/>
    <w:rsid w:val="00CE3E67"/>
    <w:rsid w:val="00CE3E6A"/>
    <w:rsid w:val="00CE3F1B"/>
    <w:rsid w:val="00CE3F68"/>
    <w:rsid w:val="00CE4198"/>
    <w:rsid w:val="00CE419E"/>
    <w:rsid w:val="00CE41AE"/>
    <w:rsid w:val="00CE42DA"/>
    <w:rsid w:val="00CE4409"/>
    <w:rsid w:val="00CE446E"/>
    <w:rsid w:val="00CE44FF"/>
    <w:rsid w:val="00CE456E"/>
    <w:rsid w:val="00CE459F"/>
    <w:rsid w:val="00CE45C9"/>
    <w:rsid w:val="00CE48A2"/>
    <w:rsid w:val="00CE4A9F"/>
    <w:rsid w:val="00CE4B12"/>
    <w:rsid w:val="00CE4B57"/>
    <w:rsid w:val="00CE4B7B"/>
    <w:rsid w:val="00CE4C24"/>
    <w:rsid w:val="00CE4E35"/>
    <w:rsid w:val="00CE4F37"/>
    <w:rsid w:val="00CE4F40"/>
    <w:rsid w:val="00CE4F46"/>
    <w:rsid w:val="00CE4F55"/>
    <w:rsid w:val="00CE4FF8"/>
    <w:rsid w:val="00CE5112"/>
    <w:rsid w:val="00CE520E"/>
    <w:rsid w:val="00CE5261"/>
    <w:rsid w:val="00CE5290"/>
    <w:rsid w:val="00CE52F3"/>
    <w:rsid w:val="00CE532B"/>
    <w:rsid w:val="00CE5395"/>
    <w:rsid w:val="00CE53D4"/>
    <w:rsid w:val="00CE5879"/>
    <w:rsid w:val="00CE5975"/>
    <w:rsid w:val="00CE5AD4"/>
    <w:rsid w:val="00CE5B7B"/>
    <w:rsid w:val="00CE5C16"/>
    <w:rsid w:val="00CE5D40"/>
    <w:rsid w:val="00CE5E6E"/>
    <w:rsid w:val="00CE5F0A"/>
    <w:rsid w:val="00CE5F6D"/>
    <w:rsid w:val="00CE5FD1"/>
    <w:rsid w:val="00CE6024"/>
    <w:rsid w:val="00CE609D"/>
    <w:rsid w:val="00CE6252"/>
    <w:rsid w:val="00CE6353"/>
    <w:rsid w:val="00CE641B"/>
    <w:rsid w:val="00CE6674"/>
    <w:rsid w:val="00CE669B"/>
    <w:rsid w:val="00CE67EB"/>
    <w:rsid w:val="00CE682F"/>
    <w:rsid w:val="00CE684C"/>
    <w:rsid w:val="00CE6A1B"/>
    <w:rsid w:val="00CE6AAB"/>
    <w:rsid w:val="00CE6AD1"/>
    <w:rsid w:val="00CE6AD9"/>
    <w:rsid w:val="00CE6B52"/>
    <w:rsid w:val="00CE6B8B"/>
    <w:rsid w:val="00CE6CA6"/>
    <w:rsid w:val="00CE6D05"/>
    <w:rsid w:val="00CE6D3F"/>
    <w:rsid w:val="00CE6F72"/>
    <w:rsid w:val="00CE70E1"/>
    <w:rsid w:val="00CE71AF"/>
    <w:rsid w:val="00CE7222"/>
    <w:rsid w:val="00CE7377"/>
    <w:rsid w:val="00CE73A9"/>
    <w:rsid w:val="00CE7423"/>
    <w:rsid w:val="00CE75E5"/>
    <w:rsid w:val="00CE7614"/>
    <w:rsid w:val="00CE7714"/>
    <w:rsid w:val="00CE7725"/>
    <w:rsid w:val="00CE77D3"/>
    <w:rsid w:val="00CE789D"/>
    <w:rsid w:val="00CE7993"/>
    <w:rsid w:val="00CE7B2E"/>
    <w:rsid w:val="00CE7DEB"/>
    <w:rsid w:val="00CE7F12"/>
    <w:rsid w:val="00CE7F3A"/>
    <w:rsid w:val="00CF002B"/>
    <w:rsid w:val="00CF011C"/>
    <w:rsid w:val="00CF0248"/>
    <w:rsid w:val="00CF0317"/>
    <w:rsid w:val="00CF0331"/>
    <w:rsid w:val="00CF050E"/>
    <w:rsid w:val="00CF055C"/>
    <w:rsid w:val="00CF0563"/>
    <w:rsid w:val="00CF059E"/>
    <w:rsid w:val="00CF0643"/>
    <w:rsid w:val="00CF069A"/>
    <w:rsid w:val="00CF087B"/>
    <w:rsid w:val="00CF08DE"/>
    <w:rsid w:val="00CF0960"/>
    <w:rsid w:val="00CF0A16"/>
    <w:rsid w:val="00CF0A57"/>
    <w:rsid w:val="00CF0AFE"/>
    <w:rsid w:val="00CF0C02"/>
    <w:rsid w:val="00CF0E4B"/>
    <w:rsid w:val="00CF0E50"/>
    <w:rsid w:val="00CF0FD2"/>
    <w:rsid w:val="00CF1162"/>
    <w:rsid w:val="00CF11B3"/>
    <w:rsid w:val="00CF1213"/>
    <w:rsid w:val="00CF1258"/>
    <w:rsid w:val="00CF125D"/>
    <w:rsid w:val="00CF1286"/>
    <w:rsid w:val="00CF1306"/>
    <w:rsid w:val="00CF134F"/>
    <w:rsid w:val="00CF1394"/>
    <w:rsid w:val="00CF1474"/>
    <w:rsid w:val="00CF1477"/>
    <w:rsid w:val="00CF1589"/>
    <w:rsid w:val="00CF1691"/>
    <w:rsid w:val="00CF1791"/>
    <w:rsid w:val="00CF1815"/>
    <w:rsid w:val="00CF18C2"/>
    <w:rsid w:val="00CF1C0F"/>
    <w:rsid w:val="00CF1CB3"/>
    <w:rsid w:val="00CF1D9C"/>
    <w:rsid w:val="00CF1DF7"/>
    <w:rsid w:val="00CF1E6C"/>
    <w:rsid w:val="00CF209E"/>
    <w:rsid w:val="00CF2142"/>
    <w:rsid w:val="00CF2255"/>
    <w:rsid w:val="00CF22E9"/>
    <w:rsid w:val="00CF23E4"/>
    <w:rsid w:val="00CF255E"/>
    <w:rsid w:val="00CF2578"/>
    <w:rsid w:val="00CF265E"/>
    <w:rsid w:val="00CF2713"/>
    <w:rsid w:val="00CF27A1"/>
    <w:rsid w:val="00CF27F6"/>
    <w:rsid w:val="00CF2860"/>
    <w:rsid w:val="00CF2AB4"/>
    <w:rsid w:val="00CF2B6F"/>
    <w:rsid w:val="00CF2C95"/>
    <w:rsid w:val="00CF2DD6"/>
    <w:rsid w:val="00CF30BF"/>
    <w:rsid w:val="00CF317F"/>
    <w:rsid w:val="00CF333C"/>
    <w:rsid w:val="00CF3619"/>
    <w:rsid w:val="00CF3638"/>
    <w:rsid w:val="00CF36AF"/>
    <w:rsid w:val="00CF36B6"/>
    <w:rsid w:val="00CF36F9"/>
    <w:rsid w:val="00CF3770"/>
    <w:rsid w:val="00CF386C"/>
    <w:rsid w:val="00CF3956"/>
    <w:rsid w:val="00CF3A35"/>
    <w:rsid w:val="00CF3B85"/>
    <w:rsid w:val="00CF3B92"/>
    <w:rsid w:val="00CF3BFA"/>
    <w:rsid w:val="00CF3C1E"/>
    <w:rsid w:val="00CF3C3C"/>
    <w:rsid w:val="00CF3E3B"/>
    <w:rsid w:val="00CF3E71"/>
    <w:rsid w:val="00CF3E97"/>
    <w:rsid w:val="00CF3F01"/>
    <w:rsid w:val="00CF3F71"/>
    <w:rsid w:val="00CF3F84"/>
    <w:rsid w:val="00CF4047"/>
    <w:rsid w:val="00CF4073"/>
    <w:rsid w:val="00CF4076"/>
    <w:rsid w:val="00CF40B4"/>
    <w:rsid w:val="00CF4167"/>
    <w:rsid w:val="00CF416C"/>
    <w:rsid w:val="00CF4297"/>
    <w:rsid w:val="00CF436D"/>
    <w:rsid w:val="00CF4399"/>
    <w:rsid w:val="00CF43A4"/>
    <w:rsid w:val="00CF43D9"/>
    <w:rsid w:val="00CF43F9"/>
    <w:rsid w:val="00CF44FA"/>
    <w:rsid w:val="00CF4565"/>
    <w:rsid w:val="00CF46E0"/>
    <w:rsid w:val="00CF47B4"/>
    <w:rsid w:val="00CF4800"/>
    <w:rsid w:val="00CF48C9"/>
    <w:rsid w:val="00CF48F7"/>
    <w:rsid w:val="00CF49C9"/>
    <w:rsid w:val="00CF4A1A"/>
    <w:rsid w:val="00CF4C0D"/>
    <w:rsid w:val="00CF4CD6"/>
    <w:rsid w:val="00CF4D25"/>
    <w:rsid w:val="00CF4D4D"/>
    <w:rsid w:val="00CF4DCF"/>
    <w:rsid w:val="00CF4EF3"/>
    <w:rsid w:val="00CF5015"/>
    <w:rsid w:val="00CF5045"/>
    <w:rsid w:val="00CF50B6"/>
    <w:rsid w:val="00CF50DA"/>
    <w:rsid w:val="00CF518E"/>
    <w:rsid w:val="00CF51AB"/>
    <w:rsid w:val="00CF51C6"/>
    <w:rsid w:val="00CF51F0"/>
    <w:rsid w:val="00CF548C"/>
    <w:rsid w:val="00CF5538"/>
    <w:rsid w:val="00CF5638"/>
    <w:rsid w:val="00CF56EF"/>
    <w:rsid w:val="00CF576B"/>
    <w:rsid w:val="00CF5778"/>
    <w:rsid w:val="00CF57A3"/>
    <w:rsid w:val="00CF57EE"/>
    <w:rsid w:val="00CF589B"/>
    <w:rsid w:val="00CF5971"/>
    <w:rsid w:val="00CF598F"/>
    <w:rsid w:val="00CF59CB"/>
    <w:rsid w:val="00CF5A13"/>
    <w:rsid w:val="00CF5AE9"/>
    <w:rsid w:val="00CF5B7B"/>
    <w:rsid w:val="00CF5BF1"/>
    <w:rsid w:val="00CF5C18"/>
    <w:rsid w:val="00CF5C65"/>
    <w:rsid w:val="00CF5CCD"/>
    <w:rsid w:val="00CF5D5D"/>
    <w:rsid w:val="00CF5E06"/>
    <w:rsid w:val="00CF5EAC"/>
    <w:rsid w:val="00CF5EE6"/>
    <w:rsid w:val="00CF5FA8"/>
    <w:rsid w:val="00CF6019"/>
    <w:rsid w:val="00CF6165"/>
    <w:rsid w:val="00CF618D"/>
    <w:rsid w:val="00CF61D9"/>
    <w:rsid w:val="00CF6256"/>
    <w:rsid w:val="00CF6268"/>
    <w:rsid w:val="00CF63EF"/>
    <w:rsid w:val="00CF644F"/>
    <w:rsid w:val="00CF6498"/>
    <w:rsid w:val="00CF64CD"/>
    <w:rsid w:val="00CF655D"/>
    <w:rsid w:val="00CF660C"/>
    <w:rsid w:val="00CF6767"/>
    <w:rsid w:val="00CF6834"/>
    <w:rsid w:val="00CF687C"/>
    <w:rsid w:val="00CF688A"/>
    <w:rsid w:val="00CF690F"/>
    <w:rsid w:val="00CF6961"/>
    <w:rsid w:val="00CF6BCF"/>
    <w:rsid w:val="00CF6C65"/>
    <w:rsid w:val="00CF6CDD"/>
    <w:rsid w:val="00CF6D39"/>
    <w:rsid w:val="00CF6E82"/>
    <w:rsid w:val="00CF6EED"/>
    <w:rsid w:val="00CF6F13"/>
    <w:rsid w:val="00CF6F4D"/>
    <w:rsid w:val="00CF7015"/>
    <w:rsid w:val="00CF713E"/>
    <w:rsid w:val="00CF7204"/>
    <w:rsid w:val="00CF74BD"/>
    <w:rsid w:val="00CF74EB"/>
    <w:rsid w:val="00CF765A"/>
    <w:rsid w:val="00CF769E"/>
    <w:rsid w:val="00CF76AB"/>
    <w:rsid w:val="00CF7761"/>
    <w:rsid w:val="00CF7816"/>
    <w:rsid w:val="00CF782B"/>
    <w:rsid w:val="00CF789D"/>
    <w:rsid w:val="00CF7918"/>
    <w:rsid w:val="00CF7A36"/>
    <w:rsid w:val="00CF7B4B"/>
    <w:rsid w:val="00CF7B5D"/>
    <w:rsid w:val="00CF7BAD"/>
    <w:rsid w:val="00D000D2"/>
    <w:rsid w:val="00D00109"/>
    <w:rsid w:val="00D001A2"/>
    <w:rsid w:val="00D002AA"/>
    <w:rsid w:val="00D00564"/>
    <w:rsid w:val="00D00598"/>
    <w:rsid w:val="00D00720"/>
    <w:rsid w:val="00D00742"/>
    <w:rsid w:val="00D0082B"/>
    <w:rsid w:val="00D00A07"/>
    <w:rsid w:val="00D00A90"/>
    <w:rsid w:val="00D00AD6"/>
    <w:rsid w:val="00D00B1A"/>
    <w:rsid w:val="00D00BDF"/>
    <w:rsid w:val="00D00C88"/>
    <w:rsid w:val="00D00CB3"/>
    <w:rsid w:val="00D00D69"/>
    <w:rsid w:val="00D00D8F"/>
    <w:rsid w:val="00D00D99"/>
    <w:rsid w:val="00D00E84"/>
    <w:rsid w:val="00D00EE0"/>
    <w:rsid w:val="00D00FF1"/>
    <w:rsid w:val="00D010FD"/>
    <w:rsid w:val="00D01250"/>
    <w:rsid w:val="00D012B2"/>
    <w:rsid w:val="00D013FC"/>
    <w:rsid w:val="00D01492"/>
    <w:rsid w:val="00D014DC"/>
    <w:rsid w:val="00D015C9"/>
    <w:rsid w:val="00D015DD"/>
    <w:rsid w:val="00D01602"/>
    <w:rsid w:val="00D01761"/>
    <w:rsid w:val="00D01827"/>
    <w:rsid w:val="00D0187D"/>
    <w:rsid w:val="00D01B03"/>
    <w:rsid w:val="00D01C83"/>
    <w:rsid w:val="00D01CDD"/>
    <w:rsid w:val="00D01D5D"/>
    <w:rsid w:val="00D01D65"/>
    <w:rsid w:val="00D01E16"/>
    <w:rsid w:val="00D01F3B"/>
    <w:rsid w:val="00D01F41"/>
    <w:rsid w:val="00D01F72"/>
    <w:rsid w:val="00D02007"/>
    <w:rsid w:val="00D02357"/>
    <w:rsid w:val="00D0249A"/>
    <w:rsid w:val="00D024D7"/>
    <w:rsid w:val="00D02673"/>
    <w:rsid w:val="00D02690"/>
    <w:rsid w:val="00D0277F"/>
    <w:rsid w:val="00D02822"/>
    <w:rsid w:val="00D02939"/>
    <w:rsid w:val="00D02948"/>
    <w:rsid w:val="00D02A73"/>
    <w:rsid w:val="00D02BB2"/>
    <w:rsid w:val="00D02CBB"/>
    <w:rsid w:val="00D02CBD"/>
    <w:rsid w:val="00D02DAC"/>
    <w:rsid w:val="00D02DB3"/>
    <w:rsid w:val="00D02E87"/>
    <w:rsid w:val="00D02E89"/>
    <w:rsid w:val="00D02ED8"/>
    <w:rsid w:val="00D02FCB"/>
    <w:rsid w:val="00D031FA"/>
    <w:rsid w:val="00D03280"/>
    <w:rsid w:val="00D032A5"/>
    <w:rsid w:val="00D032D5"/>
    <w:rsid w:val="00D03438"/>
    <w:rsid w:val="00D0366A"/>
    <w:rsid w:val="00D0367C"/>
    <w:rsid w:val="00D036C5"/>
    <w:rsid w:val="00D037BC"/>
    <w:rsid w:val="00D0381E"/>
    <w:rsid w:val="00D0388C"/>
    <w:rsid w:val="00D039B4"/>
    <w:rsid w:val="00D039E2"/>
    <w:rsid w:val="00D03B6E"/>
    <w:rsid w:val="00D03B93"/>
    <w:rsid w:val="00D03C08"/>
    <w:rsid w:val="00D03C77"/>
    <w:rsid w:val="00D03CED"/>
    <w:rsid w:val="00D03DB2"/>
    <w:rsid w:val="00D03E9A"/>
    <w:rsid w:val="00D03EAC"/>
    <w:rsid w:val="00D03F46"/>
    <w:rsid w:val="00D03F57"/>
    <w:rsid w:val="00D03FE5"/>
    <w:rsid w:val="00D04022"/>
    <w:rsid w:val="00D040D4"/>
    <w:rsid w:val="00D042C6"/>
    <w:rsid w:val="00D0432D"/>
    <w:rsid w:val="00D04368"/>
    <w:rsid w:val="00D04437"/>
    <w:rsid w:val="00D04482"/>
    <w:rsid w:val="00D0458D"/>
    <w:rsid w:val="00D047BB"/>
    <w:rsid w:val="00D04913"/>
    <w:rsid w:val="00D04949"/>
    <w:rsid w:val="00D0495A"/>
    <w:rsid w:val="00D04B83"/>
    <w:rsid w:val="00D04C02"/>
    <w:rsid w:val="00D04C26"/>
    <w:rsid w:val="00D04C9A"/>
    <w:rsid w:val="00D04CD1"/>
    <w:rsid w:val="00D04D05"/>
    <w:rsid w:val="00D04E11"/>
    <w:rsid w:val="00D04E68"/>
    <w:rsid w:val="00D04F1F"/>
    <w:rsid w:val="00D04F5E"/>
    <w:rsid w:val="00D04F8F"/>
    <w:rsid w:val="00D05021"/>
    <w:rsid w:val="00D05137"/>
    <w:rsid w:val="00D05211"/>
    <w:rsid w:val="00D05266"/>
    <w:rsid w:val="00D052A4"/>
    <w:rsid w:val="00D052CE"/>
    <w:rsid w:val="00D05306"/>
    <w:rsid w:val="00D05579"/>
    <w:rsid w:val="00D0559B"/>
    <w:rsid w:val="00D05812"/>
    <w:rsid w:val="00D05832"/>
    <w:rsid w:val="00D05A43"/>
    <w:rsid w:val="00D05A4F"/>
    <w:rsid w:val="00D05B01"/>
    <w:rsid w:val="00D05C0D"/>
    <w:rsid w:val="00D05C73"/>
    <w:rsid w:val="00D05CF8"/>
    <w:rsid w:val="00D05CFC"/>
    <w:rsid w:val="00D05D0A"/>
    <w:rsid w:val="00D05D19"/>
    <w:rsid w:val="00D05D2B"/>
    <w:rsid w:val="00D06037"/>
    <w:rsid w:val="00D06366"/>
    <w:rsid w:val="00D0642D"/>
    <w:rsid w:val="00D06451"/>
    <w:rsid w:val="00D06490"/>
    <w:rsid w:val="00D066D5"/>
    <w:rsid w:val="00D06A1C"/>
    <w:rsid w:val="00D06B0F"/>
    <w:rsid w:val="00D06B97"/>
    <w:rsid w:val="00D06BCC"/>
    <w:rsid w:val="00D06BDF"/>
    <w:rsid w:val="00D06BE4"/>
    <w:rsid w:val="00D06C3A"/>
    <w:rsid w:val="00D06CC0"/>
    <w:rsid w:val="00D06FD0"/>
    <w:rsid w:val="00D070BE"/>
    <w:rsid w:val="00D07278"/>
    <w:rsid w:val="00D0729E"/>
    <w:rsid w:val="00D07339"/>
    <w:rsid w:val="00D073D4"/>
    <w:rsid w:val="00D073FB"/>
    <w:rsid w:val="00D075A0"/>
    <w:rsid w:val="00D07654"/>
    <w:rsid w:val="00D07661"/>
    <w:rsid w:val="00D07702"/>
    <w:rsid w:val="00D07744"/>
    <w:rsid w:val="00D078A2"/>
    <w:rsid w:val="00D078D5"/>
    <w:rsid w:val="00D07945"/>
    <w:rsid w:val="00D0799E"/>
    <w:rsid w:val="00D079E1"/>
    <w:rsid w:val="00D07A72"/>
    <w:rsid w:val="00D07BA4"/>
    <w:rsid w:val="00D07BD0"/>
    <w:rsid w:val="00D07DD9"/>
    <w:rsid w:val="00D07DE3"/>
    <w:rsid w:val="00D07E74"/>
    <w:rsid w:val="00D07EFD"/>
    <w:rsid w:val="00D07F15"/>
    <w:rsid w:val="00D100F1"/>
    <w:rsid w:val="00D10117"/>
    <w:rsid w:val="00D102D9"/>
    <w:rsid w:val="00D10346"/>
    <w:rsid w:val="00D103CF"/>
    <w:rsid w:val="00D104AD"/>
    <w:rsid w:val="00D104E0"/>
    <w:rsid w:val="00D105B2"/>
    <w:rsid w:val="00D105DD"/>
    <w:rsid w:val="00D1069E"/>
    <w:rsid w:val="00D106BA"/>
    <w:rsid w:val="00D106D1"/>
    <w:rsid w:val="00D107A8"/>
    <w:rsid w:val="00D107E9"/>
    <w:rsid w:val="00D107F9"/>
    <w:rsid w:val="00D10985"/>
    <w:rsid w:val="00D10A8C"/>
    <w:rsid w:val="00D10C59"/>
    <w:rsid w:val="00D10CE6"/>
    <w:rsid w:val="00D10D17"/>
    <w:rsid w:val="00D10F09"/>
    <w:rsid w:val="00D10FB1"/>
    <w:rsid w:val="00D10FEE"/>
    <w:rsid w:val="00D110C7"/>
    <w:rsid w:val="00D11188"/>
    <w:rsid w:val="00D1119E"/>
    <w:rsid w:val="00D111C7"/>
    <w:rsid w:val="00D11240"/>
    <w:rsid w:val="00D112A6"/>
    <w:rsid w:val="00D1154A"/>
    <w:rsid w:val="00D115B3"/>
    <w:rsid w:val="00D116CB"/>
    <w:rsid w:val="00D1172E"/>
    <w:rsid w:val="00D117F6"/>
    <w:rsid w:val="00D11A47"/>
    <w:rsid w:val="00D11AC5"/>
    <w:rsid w:val="00D11B36"/>
    <w:rsid w:val="00D11B78"/>
    <w:rsid w:val="00D11CF7"/>
    <w:rsid w:val="00D11D39"/>
    <w:rsid w:val="00D11D69"/>
    <w:rsid w:val="00D11D94"/>
    <w:rsid w:val="00D11E51"/>
    <w:rsid w:val="00D12059"/>
    <w:rsid w:val="00D120B7"/>
    <w:rsid w:val="00D12112"/>
    <w:rsid w:val="00D12175"/>
    <w:rsid w:val="00D1232B"/>
    <w:rsid w:val="00D1237D"/>
    <w:rsid w:val="00D1247C"/>
    <w:rsid w:val="00D124A2"/>
    <w:rsid w:val="00D125AE"/>
    <w:rsid w:val="00D12693"/>
    <w:rsid w:val="00D12743"/>
    <w:rsid w:val="00D12783"/>
    <w:rsid w:val="00D127C8"/>
    <w:rsid w:val="00D12849"/>
    <w:rsid w:val="00D12907"/>
    <w:rsid w:val="00D129C6"/>
    <w:rsid w:val="00D12A5C"/>
    <w:rsid w:val="00D12BBD"/>
    <w:rsid w:val="00D12D8A"/>
    <w:rsid w:val="00D12DB8"/>
    <w:rsid w:val="00D12DB9"/>
    <w:rsid w:val="00D12DF3"/>
    <w:rsid w:val="00D12DF8"/>
    <w:rsid w:val="00D12E3C"/>
    <w:rsid w:val="00D12FCB"/>
    <w:rsid w:val="00D12FDC"/>
    <w:rsid w:val="00D12FED"/>
    <w:rsid w:val="00D13086"/>
    <w:rsid w:val="00D131DD"/>
    <w:rsid w:val="00D13396"/>
    <w:rsid w:val="00D1341D"/>
    <w:rsid w:val="00D13564"/>
    <w:rsid w:val="00D135D1"/>
    <w:rsid w:val="00D13872"/>
    <w:rsid w:val="00D13A3D"/>
    <w:rsid w:val="00D13A57"/>
    <w:rsid w:val="00D13B59"/>
    <w:rsid w:val="00D13BAC"/>
    <w:rsid w:val="00D13C22"/>
    <w:rsid w:val="00D13D89"/>
    <w:rsid w:val="00D13DA5"/>
    <w:rsid w:val="00D13E67"/>
    <w:rsid w:val="00D13E97"/>
    <w:rsid w:val="00D13EAB"/>
    <w:rsid w:val="00D13EED"/>
    <w:rsid w:val="00D13F59"/>
    <w:rsid w:val="00D140D7"/>
    <w:rsid w:val="00D14148"/>
    <w:rsid w:val="00D141CC"/>
    <w:rsid w:val="00D142C3"/>
    <w:rsid w:val="00D142F9"/>
    <w:rsid w:val="00D1435C"/>
    <w:rsid w:val="00D14363"/>
    <w:rsid w:val="00D14397"/>
    <w:rsid w:val="00D143B3"/>
    <w:rsid w:val="00D14419"/>
    <w:rsid w:val="00D145E4"/>
    <w:rsid w:val="00D146AB"/>
    <w:rsid w:val="00D146B3"/>
    <w:rsid w:val="00D1473D"/>
    <w:rsid w:val="00D147EB"/>
    <w:rsid w:val="00D1487E"/>
    <w:rsid w:val="00D148D3"/>
    <w:rsid w:val="00D14A41"/>
    <w:rsid w:val="00D14C2F"/>
    <w:rsid w:val="00D14E4F"/>
    <w:rsid w:val="00D14E5F"/>
    <w:rsid w:val="00D15054"/>
    <w:rsid w:val="00D151D0"/>
    <w:rsid w:val="00D15493"/>
    <w:rsid w:val="00D1568F"/>
    <w:rsid w:val="00D15738"/>
    <w:rsid w:val="00D1577E"/>
    <w:rsid w:val="00D157EC"/>
    <w:rsid w:val="00D1584F"/>
    <w:rsid w:val="00D1595D"/>
    <w:rsid w:val="00D15A79"/>
    <w:rsid w:val="00D15B2C"/>
    <w:rsid w:val="00D15E2E"/>
    <w:rsid w:val="00D15F1E"/>
    <w:rsid w:val="00D15F45"/>
    <w:rsid w:val="00D161F4"/>
    <w:rsid w:val="00D1642B"/>
    <w:rsid w:val="00D16435"/>
    <w:rsid w:val="00D16558"/>
    <w:rsid w:val="00D165C5"/>
    <w:rsid w:val="00D165FB"/>
    <w:rsid w:val="00D1661E"/>
    <w:rsid w:val="00D16733"/>
    <w:rsid w:val="00D167E1"/>
    <w:rsid w:val="00D168D7"/>
    <w:rsid w:val="00D16990"/>
    <w:rsid w:val="00D169DC"/>
    <w:rsid w:val="00D169ED"/>
    <w:rsid w:val="00D16A5E"/>
    <w:rsid w:val="00D16A90"/>
    <w:rsid w:val="00D16B4E"/>
    <w:rsid w:val="00D16DBE"/>
    <w:rsid w:val="00D16DC0"/>
    <w:rsid w:val="00D16E90"/>
    <w:rsid w:val="00D16F52"/>
    <w:rsid w:val="00D16F8D"/>
    <w:rsid w:val="00D17071"/>
    <w:rsid w:val="00D17086"/>
    <w:rsid w:val="00D1734C"/>
    <w:rsid w:val="00D173CE"/>
    <w:rsid w:val="00D17473"/>
    <w:rsid w:val="00D1752C"/>
    <w:rsid w:val="00D176DC"/>
    <w:rsid w:val="00D17719"/>
    <w:rsid w:val="00D17842"/>
    <w:rsid w:val="00D1784B"/>
    <w:rsid w:val="00D1785D"/>
    <w:rsid w:val="00D17998"/>
    <w:rsid w:val="00D17A5B"/>
    <w:rsid w:val="00D17B4C"/>
    <w:rsid w:val="00D17B76"/>
    <w:rsid w:val="00D17B95"/>
    <w:rsid w:val="00D17C00"/>
    <w:rsid w:val="00D17D50"/>
    <w:rsid w:val="00D17D99"/>
    <w:rsid w:val="00D17E23"/>
    <w:rsid w:val="00D17F30"/>
    <w:rsid w:val="00D17FA9"/>
    <w:rsid w:val="00D20027"/>
    <w:rsid w:val="00D200E4"/>
    <w:rsid w:val="00D20171"/>
    <w:rsid w:val="00D202AB"/>
    <w:rsid w:val="00D204D0"/>
    <w:rsid w:val="00D2052D"/>
    <w:rsid w:val="00D20652"/>
    <w:rsid w:val="00D20662"/>
    <w:rsid w:val="00D20689"/>
    <w:rsid w:val="00D207EC"/>
    <w:rsid w:val="00D2085B"/>
    <w:rsid w:val="00D2089B"/>
    <w:rsid w:val="00D20A19"/>
    <w:rsid w:val="00D20AC6"/>
    <w:rsid w:val="00D20B65"/>
    <w:rsid w:val="00D20B6C"/>
    <w:rsid w:val="00D20B82"/>
    <w:rsid w:val="00D20D95"/>
    <w:rsid w:val="00D20EB4"/>
    <w:rsid w:val="00D20FCA"/>
    <w:rsid w:val="00D21080"/>
    <w:rsid w:val="00D210C7"/>
    <w:rsid w:val="00D210FF"/>
    <w:rsid w:val="00D21215"/>
    <w:rsid w:val="00D21256"/>
    <w:rsid w:val="00D2126C"/>
    <w:rsid w:val="00D21312"/>
    <w:rsid w:val="00D213D5"/>
    <w:rsid w:val="00D213E3"/>
    <w:rsid w:val="00D21649"/>
    <w:rsid w:val="00D21678"/>
    <w:rsid w:val="00D21818"/>
    <w:rsid w:val="00D21898"/>
    <w:rsid w:val="00D218E3"/>
    <w:rsid w:val="00D21944"/>
    <w:rsid w:val="00D2198C"/>
    <w:rsid w:val="00D21A01"/>
    <w:rsid w:val="00D21AB4"/>
    <w:rsid w:val="00D21B61"/>
    <w:rsid w:val="00D21C19"/>
    <w:rsid w:val="00D21CCA"/>
    <w:rsid w:val="00D22030"/>
    <w:rsid w:val="00D22067"/>
    <w:rsid w:val="00D22243"/>
    <w:rsid w:val="00D224BB"/>
    <w:rsid w:val="00D2259B"/>
    <w:rsid w:val="00D2269B"/>
    <w:rsid w:val="00D2283E"/>
    <w:rsid w:val="00D22983"/>
    <w:rsid w:val="00D22B37"/>
    <w:rsid w:val="00D22BCE"/>
    <w:rsid w:val="00D22CDB"/>
    <w:rsid w:val="00D22D81"/>
    <w:rsid w:val="00D22DE5"/>
    <w:rsid w:val="00D22E06"/>
    <w:rsid w:val="00D22E2A"/>
    <w:rsid w:val="00D22EFB"/>
    <w:rsid w:val="00D22F1E"/>
    <w:rsid w:val="00D22F4B"/>
    <w:rsid w:val="00D22FBF"/>
    <w:rsid w:val="00D2311B"/>
    <w:rsid w:val="00D23228"/>
    <w:rsid w:val="00D2323D"/>
    <w:rsid w:val="00D233BB"/>
    <w:rsid w:val="00D235E2"/>
    <w:rsid w:val="00D23619"/>
    <w:rsid w:val="00D2363A"/>
    <w:rsid w:val="00D23671"/>
    <w:rsid w:val="00D23785"/>
    <w:rsid w:val="00D237BD"/>
    <w:rsid w:val="00D23AB8"/>
    <w:rsid w:val="00D23BE1"/>
    <w:rsid w:val="00D23C0B"/>
    <w:rsid w:val="00D23C70"/>
    <w:rsid w:val="00D23EB2"/>
    <w:rsid w:val="00D24019"/>
    <w:rsid w:val="00D2408E"/>
    <w:rsid w:val="00D240E1"/>
    <w:rsid w:val="00D24271"/>
    <w:rsid w:val="00D2432B"/>
    <w:rsid w:val="00D24366"/>
    <w:rsid w:val="00D24554"/>
    <w:rsid w:val="00D24597"/>
    <w:rsid w:val="00D246D5"/>
    <w:rsid w:val="00D24729"/>
    <w:rsid w:val="00D247DE"/>
    <w:rsid w:val="00D24801"/>
    <w:rsid w:val="00D248ED"/>
    <w:rsid w:val="00D24965"/>
    <w:rsid w:val="00D24993"/>
    <w:rsid w:val="00D24B19"/>
    <w:rsid w:val="00D24C8A"/>
    <w:rsid w:val="00D24DFB"/>
    <w:rsid w:val="00D24E39"/>
    <w:rsid w:val="00D24E57"/>
    <w:rsid w:val="00D24FC7"/>
    <w:rsid w:val="00D25033"/>
    <w:rsid w:val="00D251BD"/>
    <w:rsid w:val="00D251C8"/>
    <w:rsid w:val="00D25249"/>
    <w:rsid w:val="00D252F0"/>
    <w:rsid w:val="00D25422"/>
    <w:rsid w:val="00D2542A"/>
    <w:rsid w:val="00D25505"/>
    <w:rsid w:val="00D25515"/>
    <w:rsid w:val="00D255A3"/>
    <w:rsid w:val="00D25659"/>
    <w:rsid w:val="00D25666"/>
    <w:rsid w:val="00D256BA"/>
    <w:rsid w:val="00D25730"/>
    <w:rsid w:val="00D259D4"/>
    <w:rsid w:val="00D25A44"/>
    <w:rsid w:val="00D25A91"/>
    <w:rsid w:val="00D25ADF"/>
    <w:rsid w:val="00D25AEC"/>
    <w:rsid w:val="00D25C3B"/>
    <w:rsid w:val="00D25C4E"/>
    <w:rsid w:val="00D25C86"/>
    <w:rsid w:val="00D25D3D"/>
    <w:rsid w:val="00D25D56"/>
    <w:rsid w:val="00D25D6F"/>
    <w:rsid w:val="00D25E2B"/>
    <w:rsid w:val="00D25E65"/>
    <w:rsid w:val="00D25F9A"/>
    <w:rsid w:val="00D26044"/>
    <w:rsid w:val="00D26048"/>
    <w:rsid w:val="00D26077"/>
    <w:rsid w:val="00D261FE"/>
    <w:rsid w:val="00D26215"/>
    <w:rsid w:val="00D2625A"/>
    <w:rsid w:val="00D264C3"/>
    <w:rsid w:val="00D264E7"/>
    <w:rsid w:val="00D265F4"/>
    <w:rsid w:val="00D26732"/>
    <w:rsid w:val="00D267A9"/>
    <w:rsid w:val="00D26807"/>
    <w:rsid w:val="00D2692D"/>
    <w:rsid w:val="00D269BF"/>
    <w:rsid w:val="00D26CAF"/>
    <w:rsid w:val="00D26CD1"/>
    <w:rsid w:val="00D26D38"/>
    <w:rsid w:val="00D26E9D"/>
    <w:rsid w:val="00D26EB3"/>
    <w:rsid w:val="00D26ECB"/>
    <w:rsid w:val="00D26F09"/>
    <w:rsid w:val="00D26F82"/>
    <w:rsid w:val="00D26FD7"/>
    <w:rsid w:val="00D27063"/>
    <w:rsid w:val="00D270D0"/>
    <w:rsid w:val="00D27127"/>
    <w:rsid w:val="00D27179"/>
    <w:rsid w:val="00D27212"/>
    <w:rsid w:val="00D27268"/>
    <w:rsid w:val="00D272D9"/>
    <w:rsid w:val="00D27385"/>
    <w:rsid w:val="00D2738A"/>
    <w:rsid w:val="00D273B5"/>
    <w:rsid w:val="00D2740E"/>
    <w:rsid w:val="00D27460"/>
    <w:rsid w:val="00D27612"/>
    <w:rsid w:val="00D2768C"/>
    <w:rsid w:val="00D276B1"/>
    <w:rsid w:val="00D276E1"/>
    <w:rsid w:val="00D277AD"/>
    <w:rsid w:val="00D27A3D"/>
    <w:rsid w:val="00D27AC7"/>
    <w:rsid w:val="00D27C0B"/>
    <w:rsid w:val="00D27C44"/>
    <w:rsid w:val="00D27C5B"/>
    <w:rsid w:val="00D27E3B"/>
    <w:rsid w:val="00D27E92"/>
    <w:rsid w:val="00D30036"/>
    <w:rsid w:val="00D30061"/>
    <w:rsid w:val="00D3009C"/>
    <w:rsid w:val="00D30116"/>
    <w:rsid w:val="00D3016F"/>
    <w:rsid w:val="00D3017D"/>
    <w:rsid w:val="00D303CA"/>
    <w:rsid w:val="00D303E3"/>
    <w:rsid w:val="00D305BC"/>
    <w:rsid w:val="00D30623"/>
    <w:rsid w:val="00D30689"/>
    <w:rsid w:val="00D306B0"/>
    <w:rsid w:val="00D306CB"/>
    <w:rsid w:val="00D30740"/>
    <w:rsid w:val="00D308FC"/>
    <w:rsid w:val="00D30937"/>
    <w:rsid w:val="00D30AAB"/>
    <w:rsid w:val="00D30C12"/>
    <w:rsid w:val="00D30C3A"/>
    <w:rsid w:val="00D30C41"/>
    <w:rsid w:val="00D30D84"/>
    <w:rsid w:val="00D30DA4"/>
    <w:rsid w:val="00D30F06"/>
    <w:rsid w:val="00D30F82"/>
    <w:rsid w:val="00D31012"/>
    <w:rsid w:val="00D31029"/>
    <w:rsid w:val="00D31035"/>
    <w:rsid w:val="00D31075"/>
    <w:rsid w:val="00D31097"/>
    <w:rsid w:val="00D3121B"/>
    <w:rsid w:val="00D312EE"/>
    <w:rsid w:val="00D3146F"/>
    <w:rsid w:val="00D31515"/>
    <w:rsid w:val="00D315C3"/>
    <w:rsid w:val="00D315FC"/>
    <w:rsid w:val="00D3160A"/>
    <w:rsid w:val="00D31641"/>
    <w:rsid w:val="00D3172E"/>
    <w:rsid w:val="00D317DA"/>
    <w:rsid w:val="00D3190A"/>
    <w:rsid w:val="00D319F6"/>
    <w:rsid w:val="00D31A26"/>
    <w:rsid w:val="00D31BA8"/>
    <w:rsid w:val="00D31CDC"/>
    <w:rsid w:val="00D31CE7"/>
    <w:rsid w:val="00D31DAD"/>
    <w:rsid w:val="00D31DD8"/>
    <w:rsid w:val="00D32035"/>
    <w:rsid w:val="00D32168"/>
    <w:rsid w:val="00D3221B"/>
    <w:rsid w:val="00D32367"/>
    <w:rsid w:val="00D32368"/>
    <w:rsid w:val="00D323A7"/>
    <w:rsid w:val="00D3253A"/>
    <w:rsid w:val="00D326B3"/>
    <w:rsid w:val="00D32803"/>
    <w:rsid w:val="00D32979"/>
    <w:rsid w:val="00D32A88"/>
    <w:rsid w:val="00D32AD2"/>
    <w:rsid w:val="00D32BF1"/>
    <w:rsid w:val="00D32BF8"/>
    <w:rsid w:val="00D32CAC"/>
    <w:rsid w:val="00D32CD7"/>
    <w:rsid w:val="00D32EEB"/>
    <w:rsid w:val="00D32F8D"/>
    <w:rsid w:val="00D32FE6"/>
    <w:rsid w:val="00D3304D"/>
    <w:rsid w:val="00D330CD"/>
    <w:rsid w:val="00D332FE"/>
    <w:rsid w:val="00D33392"/>
    <w:rsid w:val="00D33592"/>
    <w:rsid w:val="00D33595"/>
    <w:rsid w:val="00D33645"/>
    <w:rsid w:val="00D33650"/>
    <w:rsid w:val="00D337FB"/>
    <w:rsid w:val="00D33890"/>
    <w:rsid w:val="00D338B5"/>
    <w:rsid w:val="00D33972"/>
    <w:rsid w:val="00D33A86"/>
    <w:rsid w:val="00D33B73"/>
    <w:rsid w:val="00D33C5E"/>
    <w:rsid w:val="00D33C85"/>
    <w:rsid w:val="00D33C8D"/>
    <w:rsid w:val="00D33D57"/>
    <w:rsid w:val="00D33D5C"/>
    <w:rsid w:val="00D33DAC"/>
    <w:rsid w:val="00D33E4A"/>
    <w:rsid w:val="00D33EBF"/>
    <w:rsid w:val="00D33ED6"/>
    <w:rsid w:val="00D33EDD"/>
    <w:rsid w:val="00D33FCB"/>
    <w:rsid w:val="00D34096"/>
    <w:rsid w:val="00D3423C"/>
    <w:rsid w:val="00D34351"/>
    <w:rsid w:val="00D3459C"/>
    <w:rsid w:val="00D345DC"/>
    <w:rsid w:val="00D345F3"/>
    <w:rsid w:val="00D34613"/>
    <w:rsid w:val="00D3468D"/>
    <w:rsid w:val="00D346FA"/>
    <w:rsid w:val="00D3476B"/>
    <w:rsid w:val="00D3481F"/>
    <w:rsid w:val="00D3485A"/>
    <w:rsid w:val="00D348DF"/>
    <w:rsid w:val="00D34923"/>
    <w:rsid w:val="00D349D2"/>
    <w:rsid w:val="00D349FD"/>
    <w:rsid w:val="00D34AC8"/>
    <w:rsid w:val="00D34B0F"/>
    <w:rsid w:val="00D34B2B"/>
    <w:rsid w:val="00D34BF7"/>
    <w:rsid w:val="00D34DBF"/>
    <w:rsid w:val="00D34DCE"/>
    <w:rsid w:val="00D34F34"/>
    <w:rsid w:val="00D34F6E"/>
    <w:rsid w:val="00D35109"/>
    <w:rsid w:val="00D35167"/>
    <w:rsid w:val="00D3517B"/>
    <w:rsid w:val="00D352C3"/>
    <w:rsid w:val="00D353AC"/>
    <w:rsid w:val="00D3544A"/>
    <w:rsid w:val="00D35538"/>
    <w:rsid w:val="00D35569"/>
    <w:rsid w:val="00D35587"/>
    <w:rsid w:val="00D3566F"/>
    <w:rsid w:val="00D359AB"/>
    <w:rsid w:val="00D35A6C"/>
    <w:rsid w:val="00D35BDA"/>
    <w:rsid w:val="00D35C19"/>
    <w:rsid w:val="00D35D16"/>
    <w:rsid w:val="00D35DC9"/>
    <w:rsid w:val="00D35E67"/>
    <w:rsid w:val="00D35EF3"/>
    <w:rsid w:val="00D35F3F"/>
    <w:rsid w:val="00D35F4D"/>
    <w:rsid w:val="00D35F76"/>
    <w:rsid w:val="00D360F7"/>
    <w:rsid w:val="00D36271"/>
    <w:rsid w:val="00D36301"/>
    <w:rsid w:val="00D36525"/>
    <w:rsid w:val="00D3656F"/>
    <w:rsid w:val="00D36721"/>
    <w:rsid w:val="00D36761"/>
    <w:rsid w:val="00D36A19"/>
    <w:rsid w:val="00D36A4B"/>
    <w:rsid w:val="00D36B89"/>
    <w:rsid w:val="00D36CA6"/>
    <w:rsid w:val="00D36FC8"/>
    <w:rsid w:val="00D37006"/>
    <w:rsid w:val="00D3701A"/>
    <w:rsid w:val="00D3701B"/>
    <w:rsid w:val="00D37047"/>
    <w:rsid w:val="00D3719B"/>
    <w:rsid w:val="00D37405"/>
    <w:rsid w:val="00D374F1"/>
    <w:rsid w:val="00D3759F"/>
    <w:rsid w:val="00D37692"/>
    <w:rsid w:val="00D377D9"/>
    <w:rsid w:val="00D37856"/>
    <w:rsid w:val="00D379EB"/>
    <w:rsid w:val="00D37C85"/>
    <w:rsid w:val="00D37C9B"/>
    <w:rsid w:val="00D37D07"/>
    <w:rsid w:val="00D37E19"/>
    <w:rsid w:val="00D37E21"/>
    <w:rsid w:val="00D4004C"/>
    <w:rsid w:val="00D40133"/>
    <w:rsid w:val="00D4021D"/>
    <w:rsid w:val="00D402FF"/>
    <w:rsid w:val="00D40372"/>
    <w:rsid w:val="00D404D5"/>
    <w:rsid w:val="00D4064D"/>
    <w:rsid w:val="00D40855"/>
    <w:rsid w:val="00D40A0D"/>
    <w:rsid w:val="00D40A26"/>
    <w:rsid w:val="00D40A3A"/>
    <w:rsid w:val="00D40F34"/>
    <w:rsid w:val="00D40F50"/>
    <w:rsid w:val="00D410A9"/>
    <w:rsid w:val="00D410E4"/>
    <w:rsid w:val="00D410F6"/>
    <w:rsid w:val="00D411F3"/>
    <w:rsid w:val="00D41345"/>
    <w:rsid w:val="00D414A2"/>
    <w:rsid w:val="00D4151A"/>
    <w:rsid w:val="00D41788"/>
    <w:rsid w:val="00D4189B"/>
    <w:rsid w:val="00D4198B"/>
    <w:rsid w:val="00D419B5"/>
    <w:rsid w:val="00D41A59"/>
    <w:rsid w:val="00D41A74"/>
    <w:rsid w:val="00D41AA9"/>
    <w:rsid w:val="00D41AFC"/>
    <w:rsid w:val="00D41B4B"/>
    <w:rsid w:val="00D41D94"/>
    <w:rsid w:val="00D41F78"/>
    <w:rsid w:val="00D41FAD"/>
    <w:rsid w:val="00D42023"/>
    <w:rsid w:val="00D42092"/>
    <w:rsid w:val="00D421AF"/>
    <w:rsid w:val="00D422BA"/>
    <w:rsid w:val="00D42311"/>
    <w:rsid w:val="00D423FC"/>
    <w:rsid w:val="00D42415"/>
    <w:rsid w:val="00D42509"/>
    <w:rsid w:val="00D42594"/>
    <w:rsid w:val="00D425D2"/>
    <w:rsid w:val="00D428A2"/>
    <w:rsid w:val="00D429AD"/>
    <w:rsid w:val="00D429C9"/>
    <w:rsid w:val="00D42A06"/>
    <w:rsid w:val="00D42B4D"/>
    <w:rsid w:val="00D42C33"/>
    <w:rsid w:val="00D42CB9"/>
    <w:rsid w:val="00D42E4A"/>
    <w:rsid w:val="00D42EF7"/>
    <w:rsid w:val="00D42EFD"/>
    <w:rsid w:val="00D430F5"/>
    <w:rsid w:val="00D433A3"/>
    <w:rsid w:val="00D433C2"/>
    <w:rsid w:val="00D43517"/>
    <w:rsid w:val="00D435DE"/>
    <w:rsid w:val="00D4373A"/>
    <w:rsid w:val="00D43BA6"/>
    <w:rsid w:val="00D43D22"/>
    <w:rsid w:val="00D43D45"/>
    <w:rsid w:val="00D43E50"/>
    <w:rsid w:val="00D43F18"/>
    <w:rsid w:val="00D44047"/>
    <w:rsid w:val="00D4408B"/>
    <w:rsid w:val="00D440C1"/>
    <w:rsid w:val="00D4417D"/>
    <w:rsid w:val="00D4417F"/>
    <w:rsid w:val="00D442AA"/>
    <w:rsid w:val="00D443B8"/>
    <w:rsid w:val="00D444A5"/>
    <w:rsid w:val="00D444DD"/>
    <w:rsid w:val="00D444EC"/>
    <w:rsid w:val="00D44725"/>
    <w:rsid w:val="00D44800"/>
    <w:rsid w:val="00D44921"/>
    <w:rsid w:val="00D4494D"/>
    <w:rsid w:val="00D449AA"/>
    <w:rsid w:val="00D449BD"/>
    <w:rsid w:val="00D449D9"/>
    <w:rsid w:val="00D44AAA"/>
    <w:rsid w:val="00D44B6B"/>
    <w:rsid w:val="00D44B6F"/>
    <w:rsid w:val="00D44C14"/>
    <w:rsid w:val="00D44C60"/>
    <w:rsid w:val="00D44DC5"/>
    <w:rsid w:val="00D44ED1"/>
    <w:rsid w:val="00D44FBE"/>
    <w:rsid w:val="00D450AF"/>
    <w:rsid w:val="00D450E8"/>
    <w:rsid w:val="00D4516B"/>
    <w:rsid w:val="00D45219"/>
    <w:rsid w:val="00D45281"/>
    <w:rsid w:val="00D452A4"/>
    <w:rsid w:val="00D453DD"/>
    <w:rsid w:val="00D4541D"/>
    <w:rsid w:val="00D45435"/>
    <w:rsid w:val="00D455B3"/>
    <w:rsid w:val="00D4588D"/>
    <w:rsid w:val="00D458B8"/>
    <w:rsid w:val="00D45971"/>
    <w:rsid w:val="00D45B53"/>
    <w:rsid w:val="00D45CB8"/>
    <w:rsid w:val="00D45D1C"/>
    <w:rsid w:val="00D45D5D"/>
    <w:rsid w:val="00D4623C"/>
    <w:rsid w:val="00D46309"/>
    <w:rsid w:val="00D4642D"/>
    <w:rsid w:val="00D4646F"/>
    <w:rsid w:val="00D464E0"/>
    <w:rsid w:val="00D46661"/>
    <w:rsid w:val="00D467F1"/>
    <w:rsid w:val="00D46817"/>
    <w:rsid w:val="00D46878"/>
    <w:rsid w:val="00D468A3"/>
    <w:rsid w:val="00D468ED"/>
    <w:rsid w:val="00D46922"/>
    <w:rsid w:val="00D46985"/>
    <w:rsid w:val="00D46A64"/>
    <w:rsid w:val="00D46AC9"/>
    <w:rsid w:val="00D46D08"/>
    <w:rsid w:val="00D46D1A"/>
    <w:rsid w:val="00D46DBA"/>
    <w:rsid w:val="00D46E16"/>
    <w:rsid w:val="00D46EB2"/>
    <w:rsid w:val="00D46F31"/>
    <w:rsid w:val="00D46FF3"/>
    <w:rsid w:val="00D47122"/>
    <w:rsid w:val="00D47386"/>
    <w:rsid w:val="00D473A8"/>
    <w:rsid w:val="00D474E5"/>
    <w:rsid w:val="00D4788F"/>
    <w:rsid w:val="00D478A0"/>
    <w:rsid w:val="00D4792A"/>
    <w:rsid w:val="00D47BC2"/>
    <w:rsid w:val="00D47BCA"/>
    <w:rsid w:val="00D47C03"/>
    <w:rsid w:val="00D47C5C"/>
    <w:rsid w:val="00D47C91"/>
    <w:rsid w:val="00D501C8"/>
    <w:rsid w:val="00D50353"/>
    <w:rsid w:val="00D50498"/>
    <w:rsid w:val="00D50630"/>
    <w:rsid w:val="00D506D3"/>
    <w:rsid w:val="00D5075B"/>
    <w:rsid w:val="00D50910"/>
    <w:rsid w:val="00D50A66"/>
    <w:rsid w:val="00D50A74"/>
    <w:rsid w:val="00D50B1C"/>
    <w:rsid w:val="00D50C12"/>
    <w:rsid w:val="00D50C42"/>
    <w:rsid w:val="00D50CAF"/>
    <w:rsid w:val="00D50CD6"/>
    <w:rsid w:val="00D50F80"/>
    <w:rsid w:val="00D510CD"/>
    <w:rsid w:val="00D511B9"/>
    <w:rsid w:val="00D512F1"/>
    <w:rsid w:val="00D51369"/>
    <w:rsid w:val="00D51439"/>
    <w:rsid w:val="00D514F2"/>
    <w:rsid w:val="00D51658"/>
    <w:rsid w:val="00D518A7"/>
    <w:rsid w:val="00D51914"/>
    <w:rsid w:val="00D51948"/>
    <w:rsid w:val="00D5196F"/>
    <w:rsid w:val="00D519D8"/>
    <w:rsid w:val="00D51A6B"/>
    <w:rsid w:val="00D51B97"/>
    <w:rsid w:val="00D51BA1"/>
    <w:rsid w:val="00D51BD6"/>
    <w:rsid w:val="00D51C1D"/>
    <w:rsid w:val="00D51C9F"/>
    <w:rsid w:val="00D51CDB"/>
    <w:rsid w:val="00D51CF5"/>
    <w:rsid w:val="00D51DBF"/>
    <w:rsid w:val="00D51DEC"/>
    <w:rsid w:val="00D51EB4"/>
    <w:rsid w:val="00D51EE7"/>
    <w:rsid w:val="00D52241"/>
    <w:rsid w:val="00D52263"/>
    <w:rsid w:val="00D52406"/>
    <w:rsid w:val="00D52434"/>
    <w:rsid w:val="00D5248F"/>
    <w:rsid w:val="00D5266C"/>
    <w:rsid w:val="00D527DD"/>
    <w:rsid w:val="00D52931"/>
    <w:rsid w:val="00D52B3A"/>
    <w:rsid w:val="00D52CFB"/>
    <w:rsid w:val="00D52D25"/>
    <w:rsid w:val="00D52E36"/>
    <w:rsid w:val="00D52E8D"/>
    <w:rsid w:val="00D52EF1"/>
    <w:rsid w:val="00D52F75"/>
    <w:rsid w:val="00D52FCB"/>
    <w:rsid w:val="00D52FF7"/>
    <w:rsid w:val="00D53131"/>
    <w:rsid w:val="00D53156"/>
    <w:rsid w:val="00D53286"/>
    <w:rsid w:val="00D5332E"/>
    <w:rsid w:val="00D533A8"/>
    <w:rsid w:val="00D533E8"/>
    <w:rsid w:val="00D53443"/>
    <w:rsid w:val="00D53458"/>
    <w:rsid w:val="00D53498"/>
    <w:rsid w:val="00D5353A"/>
    <w:rsid w:val="00D53621"/>
    <w:rsid w:val="00D5362D"/>
    <w:rsid w:val="00D536B5"/>
    <w:rsid w:val="00D536CA"/>
    <w:rsid w:val="00D537E7"/>
    <w:rsid w:val="00D53860"/>
    <w:rsid w:val="00D53A71"/>
    <w:rsid w:val="00D53AF3"/>
    <w:rsid w:val="00D53B04"/>
    <w:rsid w:val="00D53C8B"/>
    <w:rsid w:val="00D53D0B"/>
    <w:rsid w:val="00D54040"/>
    <w:rsid w:val="00D5405D"/>
    <w:rsid w:val="00D540EF"/>
    <w:rsid w:val="00D54108"/>
    <w:rsid w:val="00D541A4"/>
    <w:rsid w:val="00D541B4"/>
    <w:rsid w:val="00D54216"/>
    <w:rsid w:val="00D5424C"/>
    <w:rsid w:val="00D54283"/>
    <w:rsid w:val="00D542B8"/>
    <w:rsid w:val="00D5435F"/>
    <w:rsid w:val="00D54374"/>
    <w:rsid w:val="00D54469"/>
    <w:rsid w:val="00D544BC"/>
    <w:rsid w:val="00D544FF"/>
    <w:rsid w:val="00D545B0"/>
    <w:rsid w:val="00D54949"/>
    <w:rsid w:val="00D549A2"/>
    <w:rsid w:val="00D54A7C"/>
    <w:rsid w:val="00D54BDD"/>
    <w:rsid w:val="00D54C7D"/>
    <w:rsid w:val="00D54CB7"/>
    <w:rsid w:val="00D54DD0"/>
    <w:rsid w:val="00D54E09"/>
    <w:rsid w:val="00D54F07"/>
    <w:rsid w:val="00D54F58"/>
    <w:rsid w:val="00D54F95"/>
    <w:rsid w:val="00D54FA3"/>
    <w:rsid w:val="00D552DA"/>
    <w:rsid w:val="00D55303"/>
    <w:rsid w:val="00D553D1"/>
    <w:rsid w:val="00D554DF"/>
    <w:rsid w:val="00D5551A"/>
    <w:rsid w:val="00D55534"/>
    <w:rsid w:val="00D555CA"/>
    <w:rsid w:val="00D55677"/>
    <w:rsid w:val="00D55829"/>
    <w:rsid w:val="00D55850"/>
    <w:rsid w:val="00D558A2"/>
    <w:rsid w:val="00D55A5B"/>
    <w:rsid w:val="00D55AE9"/>
    <w:rsid w:val="00D55C04"/>
    <w:rsid w:val="00D55C89"/>
    <w:rsid w:val="00D55DFB"/>
    <w:rsid w:val="00D55E14"/>
    <w:rsid w:val="00D55E6C"/>
    <w:rsid w:val="00D55FF6"/>
    <w:rsid w:val="00D5609B"/>
    <w:rsid w:val="00D560C7"/>
    <w:rsid w:val="00D560E1"/>
    <w:rsid w:val="00D561CB"/>
    <w:rsid w:val="00D56244"/>
    <w:rsid w:val="00D562ED"/>
    <w:rsid w:val="00D5631E"/>
    <w:rsid w:val="00D56407"/>
    <w:rsid w:val="00D56427"/>
    <w:rsid w:val="00D56617"/>
    <w:rsid w:val="00D56643"/>
    <w:rsid w:val="00D5671E"/>
    <w:rsid w:val="00D56837"/>
    <w:rsid w:val="00D569CC"/>
    <w:rsid w:val="00D56A65"/>
    <w:rsid w:val="00D56AFB"/>
    <w:rsid w:val="00D56B15"/>
    <w:rsid w:val="00D56BA3"/>
    <w:rsid w:val="00D56BB7"/>
    <w:rsid w:val="00D56D3B"/>
    <w:rsid w:val="00D57100"/>
    <w:rsid w:val="00D572BD"/>
    <w:rsid w:val="00D572FD"/>
    <w:rsid w:val="00D573BA"/>
    <w:rsid w:val="00D57467"/>
    <w:rsid w:val="00D57478"/>
    <w:rsid w:val="00D574F8"/>
    <w:rsid w:val="00D5756B"/>
    <w:rsid w:val="00D576FF"/>
    <w:rsid w:val="00D57752"/>
    <w:rsid w:val="00D578A3"/>
    <w:rsid w:val="00D578B5"/>
    <w:rsid w:val="00D578CA"/>
    <w:rsid w:val="00D579B6"/>
    <w:rsid w:val="00D57A84"/>
    <w:rsid w:val="00D57B04"/>
    <w:rsid w:val="00D57C4F"/>
    <w:rsid w:val="00D57D0D"/>
    <w:rsid w:val="00D57D96"/>
    <w:rsid w:val="00D57E25"/>
    <w:rsid w:val="00D57FC2"/>
    <w:rsid w:val="00D60096"/>
    <w:rsid w:val="00D6021E"/>
    <w:rsid w:val="00D60550"/>
    <w:rsid w:val="00D606C8"/>
    <w:rsid w:val="00D6074C"/>
    <w:rsid w:val="00D607F2"/>
    <w:rsid w:val="00D60806"/>
    <w:rsid w:val="00D6091C"/>
    <w:rsid w:val="00D6099B"/>
    <w:rsid w:val="00D609DC"/>
    <w:rsid w:val="00D60AA4"/>
    <w:rsid w:val="00D60AB0"/>
    <w:rsid w:val="00D60ADE"/>
    <w:rsid w:val="00D60AED"/>
    <w:rsid w:val="00D60D24"/>
    <w:rsid w:val="00D60D81"/>
    <w:rsid w:val="00D60DDC"/>
    <w:rsid w:val="00D610A5"/>
    <w:rsid w:val="00D6119B"/>
    <w:rsid w:val="00D6128F"/>
    <w:rsid w:val="00D6134D"/>
    <w:rsid w:val="00D6137D"/>
    <w:rsid w:val="00D61391"/>
    <w:rsid w:val="00D613A6"/>
    <w:rsid w:val="00D61457"/>
    <w:rsid w:val="00D614E2"/>
    <w:rsid w:val="00D614EA"/>
    <w:rsid w:val="00D61547"/>
    <w:rsid w:val="00D6160C"/>
    <w:rsid w:val="00D6167C"/>
    <w:rsid w:val="00D6168F"/>
    <w:rsid w:val="00D6184F"/>
    <w:rsid w:val="00D61906"/>
    <w:rsid w:val="00D61944"/>
    <w:rsid w:val="00D61990"/>
    <w:rsid w:val="00D61AD4"/>
    <w:rsid w:val="00D61B50"/>
    <w:rsid w:val="00D61C21"/>
    <w:rsid w:val="00D61C28"/>
    <w:rsid w:val="00D61DEA"/>
    <w:rsid w:val="00D61E1A"/>
    <w:rsid w:val="00D61E36"/>
    <w:rsid w:val="00D61EE7"/>
    <w:rsid w:val="00D61F04"/>
    <w:rsid w:val="00D621DD"/>
    <w:rsid w:val="00D622D1"/>
    <w:rsid w:val="00D6231C"/>
    <w:rsid w:val="00D62353"/>
    <w:rsid w:val="00D623D0"/>
    <w:rsid w:val="00D6244F"/>
    <w:rsid w:val="00D6247D"/>
    <w:rsid w:val="00D624E9"/>
    <w:rsid w:val="00D62569"/>
    <w:rsid w:val="00D62604"/>
    <w:rsid w:val="00D627F0"/>
    <w:rsid w:val="00D62841"/>
    <w:rsid w:val="00D628E5"/>
    <w:rsid w:val="00D62AB3"/>
    <w:rsid w:val="00D62CD6"/>
    <w:rsid w:val="00D62DCF"/>
    <w:rsid w:val="00D62E2F"/>
    <w:rsid w:val="00D62ECA"/>
    <w:rsid w:val="00D62F38"/>
    <w:rsid w:val="00D62FE4"/>
    <w:rsid w:val="00D630AC"/>
    <w:rsid w:val="00D63159"/>
    <w:rsid w:val="00D63290"/>
    <w:rsid w:val="00D63320"/>
    <w:rsid w:val="00D6333C"/>
    <w:rsid w:val="00D633CE"/>
    <w:rsid w:val="00D634B0"/>
    <w:rsid w:val="00D634F0"/>
    <w:rsid w:val="00D6354F"/>
    <w:rsid w:val="00D63761"/>
    <w:rsid w:val="00D63766"/>
    <w:rsid w:val="00D637C3"/>
    <w:rsid w:val="00D63833"/>
    <w:rsid w:val="00D63860"/>
    <w:rsid w:val="00D638A3"/>
    <w:rsid w:val="00D639B0"/>
    <w:rsid w:val="00D63AB0"/>
    <w:rsid w:val="00D63AC7"/>
    <w:rsid w:val="00D63C42"/>
    <w:rsid w:val="00D63CAD"/>
    <w:rsid w:val="00D63D5E"/>
    <w:rsid w:val="00D63E94"/>
    <w:rsid w:val="00D63EF0"/>
    <w:rsid w:val="00D63F40"/>
    <w:rsid w:val="00D6408B"/>
    <w:rsid w:val="00D640A3"/>
    <w:rsid w:val="00D6420D"/>
    <w:rsid w:val="00D64216"/>
    <w:rsid w:val="00D6423E"/>
    <w:rsid w:val="00D642F8"/>
    <w:rsid w:val="00D64328"/>
    <w:rsid w:val="00D64339"/>
    <w:rsid w:val="00D6436E"/>
    <w:rsid w:val="00D643F0"/>
    <w:rsid w:val="00D64524"/>
    <w:rsid w:val="00D645AD"/>
    <w:rsid w:val="00D645D3"/>
    <w:rsid w:val="00D6462A"/>
    <w:rsid w:val="00D647A7"/>
    <w:rsid w:val="00D647E3"/>
    <w:rsid w:val="00D64893"/>
    <w:rsid w:val="00D649F0"/>
    <w:rsid w:val="00D64A6E"/>
    <w:rsid w:val="00D64ACD"/>
    <w:rsid w:val="00D64B02"/>
    <w:rsid w:val="00D64C13"/>
    <w:rsid w:val="00D64D40"/>
    <w:rsid w:val="00D64D63"/>
    <w:rsid w:val="00D64DEF"/>
    <w:rsid w:val="00D64E7B"/>
    <w:rsid w:val="00D65047"/>
    <w:rsid w:val="00D650A5"/>
    <w:rsid w:val="00D65176"/>
    <w:rsid w:val="00D651E8"/>
    <w:rsid w:val="00D65200"/>
    <w:rsid w:val="00D65261"/>
    <w:rsid w:val="00D65279"/>
    <w:rsid w:val="00D6535C"/>
    <w:rsid w:val="00D656D0"/>
    <w:rsid w:val="00D65757"/>
    <w:rsid w:val="00D65796"/>
    <w:rsid w:val="00D658AE"/>
    <w:rsid w:val="00D6592C"/>
    <w:rsid w:val="00D6599F"/>
    <w:rsid w:val="00D65AFB"/>
    <w:rsid w:val="00D65B08"/>
    <w:rsid w:val="00D65B54"/>
    <w:rsid w:val="00D65B6E"/>
    <w:rsid w:val="00D65BF2"/>
    <w:rsid w:val="00D65D8A"/>
    <w:rsid w:val="00D65D96"/>
    <w:rsid w:val="00D65DFB"/>
    <w:rsid w:val="00D65F63"/>
    <w:rsid w:val="00D6602F"/>
    <w:rsid w:val="00D661C8"/>
    <w:rsid w:val="00D6626D"/>
    <w:rsid w:val="00D6631F"/>
    <w:rsid w:val="00D663BC"/>
    <w:rsid w:val="00D66401"/>
    <w:rsid w:val="00D6652E"/>
    <w:rsid w:val="00D66585"/>
    <w:rsid w:val="00D665B8"/>
    <w:rsid w:val="00D666A8"/>
    <w:rsid w:val="00D6672F"/>
    <w:rsid w:val="00D668EE"/>
    <w:rsid w:val="00D6695D"/>
    <w:rsid w:val="00D66975"/>
    <w:rsid w:val="00D66A30"/>
    <w:rsid w:val="00D66ADA"/>
    <w:rsid w:val="00D66AFA"/>
    <w:rsid w:val="00D66C5D"/>
    <w:rsid w:val="00D66CB2"/>
    <w:rsid w:val="00D66CC5"/>
    <w:rsid w:val="00D66DF7"/>
    <w:rsid w:val="00D66E1F"/>
    <w:rsid w:val="00D66E9F"/>
    <w:rsid w:val="00D6712D"/>
    <w:rsid w:val="00D67139"/>
    <w:rsid w:val="00D6725D"/>
    <w:rsid w:val="00D6742E"/>
    <w:rsid w:val="00D67446"/>
    <w:rsid w:val="00D6750B"/>
    <w:rsid w:val="00D675EF"/>
    <w:rsid w:val="00D67673"/>
    <w:rsid w:val="00D67718"/>
    <w:rsid w:val="00D6771D"/>
    <w:rsid w:val="00D67892"/>
    <w:rsid w:val="00D67899"/>
    <w:rsid w:val="00D6795A"/>
    <w:rsid w:val="00D67966"/>
    <w:rsid w:val="00D67A80"/>
    <w:rsid w:val="00D67A8E"/>
    <w:rsid w:val="00D67B2C"/>
    <w:rsid w:val="00D67C1E"/>
    <w:rsid w:val="00D67D01"/>
    <w:rsid w:val="00D67E9B"/>
    <w:rsid w:val="00D67EB7"/>
    <w:rsid w:val="00D67EFF"/>
    <w:rsid w:val="00D701DC"/>
    <w:rsid w:val="00D703CF"/>
    <w:rsid w:val="00D704E1"/>
    <w:rsid w:val="00D70568"/>
    <w:rsid w:val="00D70620"/>
    <w:rsid w:val="00D707FD"/>
    <w:rsid w:val="00D7085B"/>
    <w:rsid w:val="00D709D1"/>
    <w:rsid w:val="00D70A33"/>
    <w:rsid w:val="00D70AD3"/>
    <w:rsid w:val="00D70C07"/>
    <w:rsid w:val="00D70D43"/>
    <w:rsid w:val="00D70EE6"/>
    <w:rsid w:val="00D70F2F"/>
    <w:rsid w:val="00D70F59"/>
    <w:rsid w:val="00D70F69"/>
    <w:rsid w:val="00D70FE8"/>
    <w:rsid w:val="00D71029"/>
    <w:rsid w:val="00D710EF"/>
    <w:rsid w:val="00D7112F"/>
    <w:rsid w:val="00D71269"/>
    <w:rsid w:val="00D7130A"/>
    <w:rsid w:val="00D7147F"/>
    <w:rsid w:val="00D71618"/>
    <w:rsid w:val="00D71678"/>
    <w:rsid w:val="00D716EA"/>
    <w:rsid w:val="00D718EA"/>
    <w:rsid w:val="00D71942"/>
    <w:rsid w:val="00D71C89"/>
    <w:rsid w:val="00D71EB1"/>
    <w:rsid w:val="00D71EEA"/>
    <w:rsid w:val="00D71F56"/>
    <w:rsid w:val="00D71F63"/>
    <w:rsid w:val="00D71FF3"/>
    <w:rsid w:val="00D720FF"/>
    <w:rsid w:val="00D721B7"/>
    <w:rsid w:val="00D7237C"/>
    <w:rsid w:val="00D7247D"/>
    <w:rsid w:val="00D72484"/>
    <w:rsid w:val="00D72527"/>
    <w:rsid w:val="00D72598"/>
    <w:rsid w:val="00D72657"/>
    <w:rsid w:val="00D7281F"/>
    <w:rsid w:val="00D72821"/>
    <w:rsid w:val="00D72894"/>
    <w:rsid w:val="00D728A0"/>
    <w:rsid w:val="00D72A23"/>
    <w:rsid w:val="00D72AB5"/>
    <w:rsid w:val="00D72B51"/>
    <w:rsid w:val="00D72B81"/>
    <w:rsid w:val="00D72C92"/>
    <w:rsid w:val="00D72CFC"/>
    <w:rsid w:val="00D72DBE"/>
    <w:rsid w:val="00D72DD3"/>
    <w:rsid w:val="00D72FAE"/>
    <w:rsid w:val="00D72FB2"/>
    <w:rsid w:val="00D73012"/>
    <w:rsid w:val="00D7319B"/>
    <w:rsid w:val="00D731B4"/>
    <w:rsid w:val="00D731CC"/>
    <w:rsid w:val="00D73247"/>
    <w:rsid w:val="00D732AA"/>
    <w:rsid w:val="00D732CA"/>
    <w:rsid w:val="00D732FF"/>
    <w:rsid w:val="00D733F6"/>
    <w:rsid w:val="00D7340B"/>
    <w:rsid w:val="00D73473"/>
    <w:rsid w:val="00D734AF"/>
    <w:rsid w:val="00D7387B"/>
    <w:rsid w:val="00D7387E"/>
    <w:rsid w:val="00D73898"/>
    <w:rsid w:val="00D739B9"/>
    <w:rsid w:val="00D73A30"/>
    <w:rsid w:val="00D73AED"/>
    <w:rsid w:val="00D73D8F"/>
    <w:rsid w:val="00D73E05"/>
    <w:rsid w:val="00D73EEF"/>
    <w:rsid w:val="00D73F50"/>
    <w:rsid w:val="00D74027"/>
    <w:rsid w:val="00D740BC"/>
    <w:rsid w:val="00D740CF"/>
    <w:rsid w:val="00D742D1"/>
    <w:rsid w:val="00D742E3"/>
    <w:rsid w:val="00D743AF"/>
    <w:rsid w:val="00D74537"/>
    <w:rsid w:val="00D7464F"/>
    <w:rsid w:val="00D746E8"/>
    <w:rsid w:val="00D74761"/>
    <w:rsid w:val="00D7479E"/>
    <w:rsid w:val="00D7498D"/>
    <w:rsid w:val="00D749B7"/>
    <w:rsid w:val="00D74A90"/>
    <w:rsid w:val="00D74B59"/>
    <w:rsid w:val="00D74C08"/>
    <w:rsid w:val="00D74C76"/>
    <w:rsid w:val="00D74C82"/>
    <w:rsid w:val="00D74D00"/>
    <w:rsid w:val="00D74D94"/>
    <w:rsid w:val="00D74E15"/>
    <w:rsid w:val="00D74FAD"/>
    <w:rsid w:val="00D75031"/>
    <w:rsid w:val="00D75117"/>
    <w:rsid w:val="00D75186"/>
    <w:rsid w:val="00D751B5"/>
    <w:rsid w:val="00D753AA"/>
    <w:rsid w:val="00D753E7"/>
    <w:rsid w:val="00D7559C"/>
    <w:rsid w:val="00D757CD"/>
    <w:rsid w:val="00D757EC"/>
    <w:rsid w:val="00D75932"/>
    <w:rsid w:val="00D759DE"/>
    <w:rsid w:val="00D75A2A"/>
    <w:rsid w:val="00D75AA7"/>
    <w:rsid w:val="00D75AD8"/>
    <w:rsid w:val="00D75B38"/>
    <w:rsid w:val="00D75B5D"/>
    <w:rsid w:val="00D75B68"/>
    <w:rsid w:val="00D75BA3"/>
    <w:rsid w:val="00D75DD6"/>
    <w:rsid w:val="00D75DE2"/>
    <w:rsid w:val="00D75F56"/>
    <w:rsid w:val="00D7601E"/>
    <w:rsid w:val="00D760AD"/>
    <w:rsid w:val="00D760D5"/>
    <w:rsid w:val="00D76101"/>
    <w:rsid w:val="00D76122"/>
    <w:rsid w:val="00D761AA"/>
    <w:rsid w:val="00D7628F"/>
    <w:rsid w:val="00D76364"/>
    <w:rsid w:val="00D76370"/>
    <w:rsid w:val="00D76564"/>
    <w:rsid w:val="00D765A9"/>
    <w:rsid w:val="00D7662D"/>
    <w:rsid w:val="00D76694"/>
    <w:rsid w:val="00D76AEB"/>
    <w:rsid w:val="00D76B1F"/>
    <w:rsid w:val="00D76C9C"/>
    <w:rsid w:val="00D76DD7"/>
    <w:rsid w:val="00D76FF1"/>
    <w:rsid w:val="00D77134"/>
    <w:rsid w:val="00D7717D"/>
    <w:rsid w:val="00D772B6"/>
    <w:rsid w:val="00D77371"/>
    <w:rsid w:val="00D77387"/>
    <w:rsid w:val="00D773AB"/>
    <w:rsid w:val="00D77402"/>
    <w:rsid w:val="00D774E3"/>
    <w:rsid w:val="00D774EC"/>
    <w:rsid w:val="00D77541"/>
    <w:rsid w:val="00D7762B"/>
    <w:rsid w:val="00D77697"/>
    <w:rsid w:val="00D776BD"/>
    <w:rsid w:val="00D7788F"/>
    <w:rsid w:val="00D77C52"/>
    <w:rsid w:val="00D77C58"/>
    <w:rsid w:val="00D77CD2"/>
    <w:rsid w:val="00D77DBC"/>
    <w:rsid w:val="00D77F5D"/>
    <w:rsid w:val="00D77F8C"/>
    <w:rsid w:val="00D7DED5"/>
    <w:rsid w:val="00D8004C"/>
    <w:rsid w:val="00D80088"/>
    <w:rsid w:val="00D80102"/>
    <w:rsid w:val="00D80144"/>
    <w:rsid w:val="00D80351"/>
    <w:rsid w:val="00D80534"/>
    <w:rsid w:val="00D80597"/>
    <w:rsid w:val="00D805E2"/>
    <w:rsid w:val="00D80BF5"/>
    <w:rsid w:val="00D80CDE"/>
    <w:rsid w:val="00D80D73"/>
    <w:rsid w:val="00D80E5E"/>
    <w:rsid w:val="00D80EAD"/>
    <w:rsid w:val="00D80F65"/>
    <w:rsid w:val="00D81002"/>
    <w:rsid w:val="00D8117B"/>
    <w:rsid w:val="00D811FE"/>
    <w:rsid w:val="00D81203"/>
    <w:rsid w:val="00D812E8"/>
    <w:rsid w:val="00D81391"/>
    <w:rsid w:val="00D814CF"/>
    <w:rsid w:val="00D81564"/>
    <w:rsid w:val="00D81629"/>
    <w:rsid w:val="00D8167A"/>
    <w:rsid w:val="00D816F4"/>
    <w:rsid w:val="00D8181A"/>
    <w:rsid w:val="00D818FA"/>
    <w:rsid w:val="00D81A50"/>
    <w:rsid w:val="00D81B84"/>
    <w:rsid w:val="00D81C20"/>
    <w:rsid w:val="00D81C3D"/>
    <w:rsid w:val="00D81C47"/>
    <w:rsid w:val="00D81C72"/>
    <w:rsid w:val="00D81D2F"/>
    <w:rsid w:val="00D81D96"/>
    <w:rsid w:val="00D81DBA"/>
    <w:rsid w:val="00D81E3F"/>
    <w:rsid w:val="00D81FD4"/>
    <w:rsid w:val="00D8210E"/>
    <w:rsid w:val="00D8229A"/>
    <w:rsid w:val="00D8236F"/>
    <w:rsid w:val="00D82389"/>
    <w:rsid w:val="00D82411"/>
    <w:rsid w:val="00D82426"/>
    <w:rsid w:val="00D824F4"/>
    <w:rsid w:val="00D82520"/>
    <w:rsid w:val="00D82552"/>
    <w:rsid w:val="00D826D2"/>
    <w:rsid w:val="00D82A24"/>
    <w:rsid w:val="00D82B3D"/>
    <w:rsid w:val="00D82B5A"/>
    <w:rsid w:val="00D82B6E"/>
    <w:rsid w:val="00D82BE7"/>
    <w:rsid w:val="00D82CC9"/>
    <w:rsid w:val="00D82D11"/>
    <w:rsid w:val="00D82DFF"/>
    <w:rsid w:val="00D82F3C"/>
    <w:rsid w:val="00D8314D"/>
    <w:rsid w:val="00D83207"/>
    <w:rsid w:val="00D832F8"/>
    <w:rsid w:val="00D834A7"/>
    <w:rsid w:val="00D83805"/>
    <w:rsid w:val="00D83AC9"/>
    <w:rsid w:val="00D83C71"/>
    <w:rsid w:val="00D83D73"/>
    <w:rsid w:val="00D83E50"/>
    <w:rsid w:val="00D83E52"/>
    <w:rsid w:val="00D84032"/>
    <w:rsid w:val="00D8405E"/>
    <w:rsid w:val="00D8433F"/>
    <w:rsid w:val="00D84354"/>
    <w:rsid w:val="00D8445F"/>
    <w:rsid w:val="00D844D4"/>
    <w:rsid w:val="00D84590"/>
    <w:rsid w:val="00D84692"/>
    <w:rsid w:val="00D8477F"/>
    <w:rsid w:val="00D847DC"/>
    <w:rsid w:val="00D84A3F"/>
    <w:rsid w:val="00D84A85"/>
    <w:rsid w:val="00D84CAC"/>
    <w:rsid w:val="00D84D70"/>
    <w:rsid w:val="00D84E3D"/>
    <w:rsid w:val="00D84F2E"/>
    <w:rsid w:val="00D85090"/>
    <w:rsid w:val="00D853DA"/>
    <w:rsid w:val="00D854C2"/>
    <w:rsid w:val="00D85772"/>
    <w:rsid w:val="00D857A5"/>
    <w:rsid w:val="00D8581C"/>
    <w:rsid w:val="00D85893"/>
    <w:rsid w:val="00D85A8B"/>
    <w:rsid w:val="00D85B33"/>
    <w:rsid w:val="00D85B37"/>
    <w:rsid w:val="00D85B5D"/>
    <w:rsid w:val="00D85DC6"/>
    <w:rsid w:val="00D85E2A"/>
    <w:rsid w:val="00D85FBC"/>
    <w:rsid w:val="00D86004"/>
    <w:rsid w:val="00D860B1"/>
    <w:rsid w:val="00D860FC"/>
    <w:rsid w:val="00D862C8"/>
    <w:rsid w:val="00D862E4"/>
    <w:rsid w:val="00D862E9"/>
    <w:rsid w:val="00D86354"/>
    <w:rsid w:val="00D86370"/>
    <w:rsid w:val="00D863AC"/>
    <w:rsid w:val="00D86529"/>
    <w:rsid w:val="00D865E4"/>
    <w:rsid w:val="00D86668"/>
    <w:rsid w:val="00D86700"/>
    <w:rsid w:val="00D86A2C"/>
    <w:rsid w:val="00D86D79"/>
    <w:rsid w:val="00D86EBB"/>
    <w:rsid w:val="00D86EF7"/>
    <w:rsid w:val="00D86F4B"/>
    <w:rsid w:val="00D86FB0"/>
    <w:rsid w:val="00D87036"/>
    <w:rsid w:val="00D870C1"/>
    <w:rsid w:val="00D8725A"/>
    <w:rsid w:val="00D872CC"/>
    <w:rsid w:val="00D872E1"/>
    <w:rsid w:val="00D87582"/>
    <w:rsid w:val="00D876B1"/>
    <w:rsid w:val="00D876F5"/>
    <w:rsid w:val="00D8776E"/>
    <w:rsid w:val="00D877AF"/>
    <w:rsid w:val="00D87828"/>
    <w:rsid w:val="00D8790D"/>
    <w:rsid w:val="00D87A10"/>
    <w:rsid w:val="00D87A28"/>
    <w:rsid w:val="00D87B38"/>
    <w:rsid w:val="00D87B6C"/>
    <w:rsid w:val="00D87B7C"/>
    <w:rsid w:val="00D87C5C"/>
    <w:rsid w:val="00D87CA2"/>
    <w:rsid w:val="00D87E68"/>
    <w:rsid w:val="00D90047"/>
    <w:rsid w:val="00D90057"/>
    <w:rsid w:val="00D900D3"/>
    <w:rsid w:val="00D90120"/>
    <w:rsid w:val="00D90272"/>
    <w:rsid w:val="00D9030D"/>
    <w:rsid w:val="00D90541"/>
    <w:rsid w:val="00D907F0"/>
    <w:rsid w:val="00D9099D"/>
    <w:rsid w:val="00D90AF7"/>
    <w:rsid w:val="00D90C16"/>
    <w:rsid w:val="00D90C38"/>
    <w:rsid w:val="00D90D0A"/>
    <w:rsid w:val="00D90D7D"/>
    <w:rsid w:val="00D90E0D"/>
    <w:rsid w:val="00D90E3A"/>
    <w:rsid w:val="00D90EF0"/>
    <w:rsid w:val="00D90F0C"/>
    <w:rsid w:val="00D90FE3"/>
    <w:rsid w:val="00D90FF8"/>
    <w:rsid w:val="00D9106A"/>
    <w:rsid w:val="00D91093"/>
    <w:rsid w:val="00D910CE"/>
    <w:rsid w:val="00D910D4"/>
    <w:rsid w:val="00D9110E"/>
    <w:rsid w:val="00D9113A"/>
    <w:rsid w:val="00D911E4"/>
    <w:rsid w:val="00D912C6"/>
    <w:rsid w:val="00D91373"/>
    <w:rsid w:val="00D9149F"/>
    <w:rsid w:val="00D9150F"/>
    <w:rsid w:val="00D9164E"/>
    <w:rsid w:val="00D9177D"/>
    <w:rsid w:val="00D917B9"/>
    <w:rsid w:val="00D9182C"/>
    <w:rsid w:val="00D919A5"/>
    <w:rsid w:val="00D919DD"/>
    <w:rsid w:val="00D919FD"/>
    <w:rsid w:val="00D91AAC"/>
    <w:rsid w:val="00D91ABD"/>
    <w:rsid w:val="00D91C13"/>
    <w:rsid w:val="00D91D67"/>
    <w:rsid w:val="00D91DC2"/>
    <w:rsid w:val="00D91DCF"/>
    <w:rsid w:val="00D91F87"/>
    <w:rsid w:val="00D91FC7"/>
    <w:rsid w:val="00D91FFC"/>
    <w:rsid w:val="00D92016"/>
    <w:rsid w:val="00D9202C"/>
    <w:rsid w:val="00D92046"/>
    <w:rsid w:val="00D920D6"/>
    <w:rsid w:val="00D92118"/>
    <w:rsid w:val="00D921C6"/>
    <w:rsid w:val="00D9222E"/>
    <w:rsid w:val="00D9238F"/>
    <w:rsid w:val="00D923C4"/>
    <w:rsid w:val="00D923E3"/>
    <w:rsid w:val="00D92443"/>
    <w:rsid w:val="00D92508"/>
    <w:rsid w:val="00D92518"/>
    <w:rsid w:val="00D9257C"/>
    <w:rsid w:val="00D925E4"/>
    <w:rsid w:val="00D925F2"/>
    <w:rsid w:val="00D9260E"/>
    <w:rsid w:val="00D9262B"/>
    <w:rsid w:val="00D92640"/>
    <w:rsid w:val="00D92837"/>
    <w:rsid w:val="00D9293C"/>
    <w:rsid w:val="00D929E4"/>
    <w:rsid w:val="00D929E7"/>
    <w:rsid w:val="00D92C78"/>
    <w:rsid w:val="00D92CA4"/>
    <w:rsid w:val="00D92CF4"/>
    <w:rsid w:val="00D92D12"/>
    <w:rsid w:val="00D92DC1"/>
    <w:rsid w:val="00D930DE"/>
    <w:rsid w:val="00D931B8"/>
    <w:rsid w:val="00D93277"/>
    <w:rsid w:val="00D932C1"/>
    <w:rsid w:val="00D9336F"/>
    <w:rsid w:val="00D93467"/>
    <w:rsid w:val="00D93694"/>
    <w:rsid w:val="00D93882"/>
    <w:rsid w:val="00D93A6F"/>
    <w:rsid w:val="00D93CF8"/>
    <w:rsid w:val="00D93E73"/>
    <w:rsid w:val="00D93EA3"/>
    <w:rsid w:val="00D94059"/>
    <w:rsid w:val="00D94131"/>
    <w:rsid w:val="00D94207"/>
    <w:rsid w:val="00D9465E"/>
    <w:rsid w:val="00D94716"/>
    <w:rsid w:val="00D947C8"/>
    <w:rsid w:val="00D949CD"/>
    <w:rsid w:val="00D94CCF"/>
    <w:rsid w:val="00D94E32"/>
    <w:rsid w:val="00D94E4C"/>
    <w:rsid w:val="00D94F46"/>
    <w:rsid w:val="00D951AB"/>
    <w:rsid w:val="00D952B7"/>
    <w:rsid w:val="00D95305"/>
    <w:rsid w:val="00D9535C"/>
    <w:rsid w:val="00D953BC"/>
    <w:rsid w:val="00D9542E"/>
    <w:rsid w:val="00D955E5"/>
    <w:rsid w:val="00D95705"/>
    <w:rsid w:val="00D9572A"/>
    <w:rsid w:val="00D95746"/>
    <w:rsid w:val="00D958C8"/>
    <w:rsid w:val="00D95922"/>
    <w:rsid w:val="00D9598A"/>
    <w:rsid w:val="00D95A25"/>
    <w:rsid w:val="00D95C22"/>
    <w:rsid w:val="00D95C40"/>
    <w:rsid w:val="00D95D01"/>
    <w:rsid w:val="00D95D3C"/>
    <w:rsid w:val="00D95D95"/>
    <w:rsid w:val="00D95EC0"/>
    <w:rsid w:val="00D95F59"/>
    <w:rsid w:val="00D95FD5"/>
    <w:rsid w:val="00D96090"/>
    <w:rsid w:val="00D96146"/>
    <w:rsid w:val="00D9633D"/>
    <w:rsid w:val="00D9634C"/>
    <w:rsid w:val="00D96422"/>
    <w:rsid w:val="00D9644B"/>
    <w:rsid w:val="00D96456"/>
    <w:rsid w:val="00D9650D"/>
    <w:rsid w:val="00D9651B"/>
    <w:rsid w:val="00D9654F"/>
    <w:rsid w:val="00D96550"/>
    <w:rsid w:val="00D96594"/>
    <w:rsid w:val="00D9665A"/>
    <w:rsid w:val="00D96767"/>
    <w:rsid w:val="00D96783"/>
    <w:rsid w:val="00D96A34"/>
    <w:rsid w:val="00D96AA6"/>
    <w:rsid w:val="00D96B12"/>
    <w:rsid w:val="00D96B71"/>
    <w:rsid w:val="00D96B7A"/>
    <w:rsid w:val="00D96BB0"/>
    <w:rsid w:val="00D96C45"/>
    <w:rsid w:val="00D96CD7"/>
    <w:rsid w:val="00D96D9E"/>
    <w:rsid w:val="00D96E46"/>
    <w:rsid w:val="00D96F2C"/>
    <w:rsid w:val="00D96F49"/>
    <w:rsid w:val="00D970D6"/>
    <w:rsid w:val="00D9733B"/>
    <w:rsid w:val="00D976D9"/>
    <w:rsid w:val="00D9777B"/>
    <w:rsid w:val="00D979B3"/>
    <w:rsid w:val="00D979C1"/>
    <w:rsid w:val="00D979E2"/>
    <w:rsid w:val="00D97A64"/>
    <w:rsid w:val="00D97C4A"/>
    <w:rsid w:val="00D97C51"/>
    <w:rsid w:val="00D97D0C"/>
    <w:rsid w:val="00D97D12"/>
    <w:rsid w:val="00D97ECD"/>
    <w:rsid w:val="00D97FF6"/>
    <w:rsid w:val="00D98DB2"/>
    <w:rsid w:val="00D9A3E1"/>
    <w:rsid w:val="00DA01E0"/>
    <w:rsid w:val="00DA020D"/>
    <w:rsid w:val="00DA0306"/>
    <w:rsid w:val="00DA0393"/>
    <w:rsid w:val="00DA0520"/>
    <w:rsid w:val="00DA0578"/>
    <w:rsid w:val="00DA06A0"/>
    <w:rsid w:val="00DA079C"/>
    <w:rsid w:val="00DA07E4"/>
    <w:rsid w:val="00DA08D6"/>
    <w:rsid w:val="00DA094A"/>
    <w:rsid w:val="00DA09A6"/>
    <w:rsid w:val="00DA09AC"/>
    <w:rsid w:val="00DA09B2"/>
    <w:rsid w:val="00DA0A40"/>
    <w:rsid w:val="00DA0A93"/>
    <w:rsid w:val="00DA0BEE"/>
    <w:rsid w:val="00DA0EA9"/>
    <w:rsid w:val="00DA105A"/>
    <w:rsid w:val="00DA1105"/>
    <w:rsid w:val="00DA11AF"/>
    <w:rsid w:val="00DA11F3"/>
    <w:rsid w:val="00DA12B6"/>
    <w:rsid w:val="00DA12FE"/>
    <w:rsid w:val="00DA14C8"/>
    <w:rsid w:val="00DA16E7"/>
    <w:rsid w:val="00DA1782"/>
    <w:rsid w:val="00DA17A3"/>
    <w:rsid w:val="00DA18FB"/>
    <w:rsid w:val="00DA19DD"/>
    <w:rsid w:val="00DA1A49"/>
    <w:rsid w:val="00DA1A93"/>
    <w:rsid w:val="00DA1B28"/>
    <w:rsid w:val="00DA1C21"/>
    <w:rsid w:val="00DA1C6B"/>
    <w:rsid w:val="00DA1C92"/>
    <w:rsid w:val="00DA1D4C"/>
    <w:rsid w:val="00DA1EE7"/>
    <w:rsid w:val="00DA1FC6"/>
    <w:rsid w:val="00DA225E"/>
    <w:rsid w:val="00DA22BD"/>
    <w:rsid w:val="00DA23E0"/>
    <w:rsid w:val="00DA24F4"/>
    <w:rsid w:val="00DA258B"/>
    <w:rsid w:val="00DA261C"/>
    <w:rsid w:val="00DA2646"/>
    <w:rsid w:val="00DA26E3"/>
    <w:rsid w:val="00DA2733"/>
    <w:rsid w:val="00DA276C"/>
    <w:rsid w:val="00DA27AF"/>
    <w:rsid w:val="00DA2883"/>
    <w:rsid w:val="00DA28A0"/>
    <w:rsid w:val="00DA2956"/>
    <w:rsid w:val="00DA2A65"/>
    <w:rsid w:val="00DA2AF8"/>
    <w:rsid w:val="00DA2C2D"/>
    <w:rsid w:val="00DA2DBE"/>
    <w:rsid w:val="00DA2F2C"/>
    <w:rsid w:val="00DA2FA5"/>
    <w:rsid w:val="00DA2FE8"/>
    <w:rsid w:val="00DA3096"/>
    <w:rsid w:val="00DA3274"/>
    <w:rsid w:val="00DA3310"/>
    <w:rsid w:val="00DA3353"/>
    <w:rsid w:val="00DA34B1"/>
    <w:rsid w:val="00DA3574"/>
    <w:rsid w:val="00DA3593"/>
    <w:rsid w:val="00DA3677"/>
    <w:rsid w:val="00DA371E"/>
    <w:rsid w:val="00DA3805"/>
    <w:rsid w:val="00DA3834"/>
    <w:rsid w:val="00DA3842"/>
    <w:rsid w:val="00DA3844"/>
    <w:rsid w:val="00DA385D"/>
    <w:rsid w:val="00DA390E"/>
    <w:rsid w:val="00DA3959"/>
    <w:rsid w:val="00DA39DD"/>
    <w:rsid w:val="00DA3A14"/>
    <w:rsid w:val="00DA3AB0"/>
    <w:rsid w:val="00DA3ACA"/>
    <w:rsid w:val="00DA3BBF"/>
    <w:rsid w:val="00DA3C2B"/>
    <w:rsid w:val="00DA3C3F"/>
    <w:rsid w:val="00DA3CAA"/>
    <w:rsid w:val="00DA3CE4"/>
    <w:rsid w:val="00DA3DDC"/>
    <w:rsid w:val="00DA3E44"/>
    <w:rsid w:val="00DA41A2"/>
    <w:rsid w:val="00DA425D"/>
    <w:rsid w:val="00DA42DE"/>
    <w:rsid w:val="00DA4310"/>
    <w:rsid w:val="00DA435E"/>
    <w:rsid w:val="00DA43FC"/>
    <w:rsid w:val="00DA452D"/>
    <w:rsid w:val="00DA46BB"/>
    <w:rsid w:val="00DA4706"/>
    <w:rsid w:val="00DA472A"/>
    <w:rsid w:val="00DA4771"/>
    <w:rsid w:val="00DA4815"/>
    <w:rsid w:val="00DA483F"/>
    <w:rsid w:val="00DA4886"/>
    <w:rsid w:val="00DA48BA"/>
    <w:rsid w:val="00DA493D"/>
    <w:rsid w:val="00DA49E7"/>
    <w:rsid w:val="00DA4C48"/>
    <w:rsid w:val="00DA4CC0"/>
    <w:rsid w:val="00DA4D17"/>
    <w:rsid w:val="00DA4F7F"/>
    <w:rsid w:val="00DA5023"/>
    <w:rsid w:val="00DA5057"/>
    <w:rsid w:val="00DA52D1"/>
    <w:rsid w:val="00DA53DF"/>
    <w:rsid w:val="00DA542F"/>
    <w:rsid w:val="00DA5468"/>
    <w:rsid w:val="00DA5472"/>
    <w:rsid w:val="00DA5478"/>
    <w:rsid w:val="00DA54E6"/>
    <w:rsid w:val="00DA55D3"/>
    <w:rsid w:val="00DA5666"/>
    <w:rsid w:val="00DA566B"/>
    <w:rsid w:val="00DA56F7"/>
    <w:rsid w:val="00DA57EC"/>
    <w:rsid w:val="00DA5925"/>
    <w:rsid w:val="00DA5943"/>
    <w:rsid w:val="00DA5A18"/>
    <w:rsid w:val="00DA5AD4"/>
    <w:rsid w:val="00DA5ADE"/>
    <w:rsid w:val="00DA5B2D"/>
    <w:rsid w:val="00DA5BBF"/>
    <w:rsid w:val="00DA5BEF"/>
    <w:rsid w:val="00DA5C73"/>
    <w:rsid w:val="00DA5D4E"/>
    <w:rsid w:val="00DA5F5B"/>
    <w:rsid w:val="00DA604F"/>
    <w:rsid w:val="00DA607E"/>
    <w:rsid w:val="00DA61A1"/>
    <w:rsid w:val="00DA62C3"/>
    <w:rsid w:val="00DA6401"/>
    <w:rsid w:val="00DA646E"/>
    <w:rsid w:val="00DA64C9"/>
    <w:rsid w:val="00DA64FF"/>
    <w:rsid w:val="00DA652B"/>
    <w:rsid w:val="00DA65C6"/>
    <w:rsid w:val="00DA667D"/>
    <w:rsid w:val="00DA6729"/>
    <w:rsid w:val="00DA677D"/>
    <w:rsid w:val="00DA6AF0"/>
    <w:rsid w:val="00DA6B31"/>
    <w:rsid w:val="00DA6D1E"/>
    <w:rsid w:val="00DA6DDF"/>
    <w:rsid w:val="00DA6E8C"/>
    <w:rsid w:val="00DA6FC6"/>
    <w:rsid w:val="00DA6FF0"/>
    <w:rsid w:val="00DA7160"/>
    <w:rsid w:val="00DA71DA"/>
    <w:rsid w:val="00DA7311"/>
    <w:rsid w:val="00DA7560"/>
    <w:rsid w:val="00DA757D"/>
    <w:rsid w:val="00DA762B"/>
    <w:rsid w:val="00DA7684"/>
    <w:rsid w:val="00DA775D"/>
    <w:rsid w:val="00DA7783"/>
    <w:rsid w:val="00DA7A93"/>
    <w:rsid w:val="00DA7B67"/>
    <w:rsid w:val="00DA7BD0"/>
    <w:rsid w:val="00DA7C43"/>
    <w:rsid w:val="00DA7D7B"/>
    <w:rsid w:val="00DA7E60"/>
    <w:rsid w:val="00DA7F16"/>
    <w:rsid w:val="00DA7F23"/>
    <w:rsid w:val="00DA7F6D"/>
    <w:rsid w:val="00DA7F95"/>
    <w:rsid w:val="00DB0022"/>
    <w:rsid w:val="00DB036F"/>
    <w:rsid w:val="00DB0387"/>
    <w:rsid w:val="00DB042A"/>
    <w:rsid w:val="00DB04D0"/>
    <w:rsid w:val="00DB04E3"/>
    <w:rsid w:val="00DB0693"/>
    <w:rsid w:val="00DB06AD"/>
    <w:rsid w:val="00DB07FB"/>
    <w:rsid w:val="00DB0950"/>
    <w:rsid w:val="00DB098E"/>
    <w:rsid w:val="00DB0998"/>
    <w:rsid w:val="00DB09A9"/>
    <w:rsid w:val="00DB0A42"/>
    <w:rsid w:val="00DB0AD0"/>
    <w:rsid w:val="00DB0B0B"/>
    <w:rsid w:val="00DB0C42"/>
    <w:rsid w:val="00DB0C9E"/>
    <w:rsid w:val="00DB0DBF"/>
    <w:rsid w:val="00DB0E60"/>
    <w:rsid w:val="00DB0E7E"/>
    <w:rsid w:val="00DB0FEC"/>
    <w:rsid w:val="00DB1082"/>
    <w:rsid w:val="00DB145F"/>
    <w:rsid w:val="00DB14D8"/>
    <w:rsid w:val="00DB17CF"/>
    <w:rsid w:val="00DB187A"/>
    <w:rsid w:val="00DB1A4F"/>
    <w:rsid w:val="00DB1ABE"/>
    <w:rsid w:val="00DB1AF3"/>
    <w:rsid w:val="00DB1BF3"/>
    <w:rsid w:val="00DB1C6D"/>
    <w:rsid w:val="00DB1CAE"/>
    <w:rsid w:val="00DB1CBA"/>
    <w:rsid w:val="00DB1CE6"/>
    <w:rsid w:val="00DB1D81"/>
    <w:rsid w:val="00DB1E91"/>
    <w:rsid w:val="00DB1EC5"/>
    <w:rsid w:val="00DB1F7C"/>
    <w:rsid w:val="00DB1FA2"/>
    <w:rsid w:val="00DB211C"/>
    <w:rsid w:val="00DB214E"/>
    <w:rsid w:val="00DB2175"/>
    <w:rsid w:val="00DB2330"/>
    <w:rsid w:val="00DB23A9"/>
    <w:rsid w:val="00DB23BE"/>
    <w:rsid w:val="00DB243F"/>
    <w:rsid w:val="00DB2481"/>
    <w:rsid w:val="00DB25B0"/>
    <w:rsid w:val="00DB26A4"/>
    <w:rsid w:val="00DB2761"/>
    <w:rsid w:val="00DB280F"/>
    <w:rsid w:val="00DB28E2"/>
    <w:rsid w:val="00DB29A1"/>
    <w:rsid w:val="00DB2A62"/>
    <w:rsid w:val="00DB2CA9"/>
    <w:rsid w:val="00DB2CF8"/>
    <w:rsid w:val="00DB2D0A"/>
    <w:rsid w:val="00DB2D3B"/>
    <w:rsid w:val="00DB2DDC"/>
    <w:rsid w:val="00DB2E03"/>
    <w:rsid w:val="00DB2E45"/>
    <w:rsid w:val="00DB2F2B"/>
    <w:rsid w:val="00DB311A"/>
    <w:rsid w:val="00DB316A"/>
    <w:rsid w:val="00DB31CB"/>
    <w:rsid w:val="00DB32A0"/>
    <w:rsid w:val="00DB32E4"/>
    <w:rsid w:val="00DB33D9"/>
    <w:rsid w:val="00DB341E"/>
    <w:rsid w:val="00DB349C"/>
    <w:rsid w:val="00DB349D"/>
    <w:rsid w:val="00DB34FC"/>
    <w:rsid w:val="00DB354F"/>
    <w:rsid w:val="00DB359B"/>
    <w:rsid w:val="00DB3603"/>
    <w:rsid w:val="00DB369A"/>
    <w:rsid w:val="00DB378C"/>
    <w:rsid w:val="00DB37F9"/>
    <w:rsid w:val="00DB3856"/>
    <w:rsid w:val="00DB389B"/>
    <w:rsid w:val="00DB3A8B"/>
    <w:rsid w:val="00DB3B58"/>
    <w:rsid w:val="00DB3B80"/>
    <w:rsid w:val="00DB3CB0"/>
    <w:rsid w:val="00DB3D27"/>
    <w:rsid w:val="00DB3E60"/>
    <w:rsid w:val="00DB3EC9"/>
    <w:rsid w:val="00DB3FC3"/>
    <w:rsid w:val="00DB3FFF"/>
    <w:rsid w:val="00DB4121"/>
    <w:rsid w:val="00DB4226"/>
    <w:rsid w:val="00DB448F"/>
    <w:rsid w:val="00DB44FF"/>
    <w:rsid w:val="00DB4518"/>
    <w:rsid w:val="00DB45B8"/>
    <w:rsid w:val="00DB46DD"/>
    <w:rsid w:val="00DB485C"/>
    <w:rsid w:val="00DB4980"/>
    <w:rsid w:val="00DB4AE2"/>
    <w:rsid w:val="00DB4B59"/>
    <w:rsid w:val="00DB4B67"/>
    <w:rsid w:val="00DB4C34"/>
    <w:rsid w:val="00DB4CF0"/>
    <w:rsid w:val="00DB4D28"/>
    <w:rsid w:val="00DB4DEA"/>
    <w:rsid w:val="00DB4E47"/>
    <w:rsid w:val="00DB4FCB"/>
    <w:rsid w:val="00DB5096"/>
    <w:rsid w:val="00DB51C6"/>
    <w:rsid w:val="00DB529A"/>
    <w:rsid w:val="00DB538B"/>
    <w:rsid w:val="00DB53F7"/>
    <w:rsid w:val="00DB53F9"/>
    <w:rsid w:val="00DB552E"/>
    <w:rsid w:val="00DB5530"/>
    <w:rsid w:val="00DB5579"/>
    <w:rsid w:val="00DB55E5"/>
    <w:rsid w:val="00DB56E8"/>
    <w:rsid w:val="00DB5725"/>
    <w:rsid w:val="00DB5772"/>
    <w:rsid w:val="00DB578C"/>
    <w:rsid w:val="00DB5A0C"/>
    <w:rsid w:val="00DB5A7A"/>
    <w:rsid w:val="00DB5AF8"/>
    <w:rsid w:val="00DB5DAE"/>
    <w:rsid w:val="00DB5EA4"/>
    <w:rsid w:val="00DB5FF1"/>
    <w:rsid w:val="00DB6071"/>
    <w:rsid w:val="00DB6104"/>
    <w:rsid w:val="00DB6157"/>
    <w:rsid w:val="00DB6245"/>
    <w:rsid w:val="00DB6271"/>
    <w:rsid w:val="00DB6301"/>
    <w:rsid w:val="00DB632F"/>
    <w:rsid w:val="00DB6348"/>
    <w:rsid w:val="00DB636C"/>
    <w:rsid w:val="00DB63F3"/>
    <w:rsid w:val="00DB64CA"/>
    <w:rsid w:val="00DB6531"/>
    <w:rsid w:val="00DB6638"/>
    <w:rsid w:val="00DB66E1"/>
    <w:rsid w:val="00DB6733"/>
    <w:rsid w:val="00DB6737"/>
    <w:rsid w:val="00DB6763"/>
    <w:rsid w:val="00DB683D"/>
    <w:rsid w:val="00DB6879"/>
    <w:rsid w:val="00DB6885"/>
    <w:rsid w:val="00DB6911"/>
    <w:rsid w:val="00DB6A4C"/>
    <w:rsid w:val="00DB6AB9"/>
    <w:rsid w:val="00DB6C43"/>
    <w:rsid w:val="00DB6DAB"/>
    <w:rsid w:val="00DB6E25"/>
    <w:rsid w:val="00DB6E54"/>
    <w:rsid w:val="00DB6F0E"/>
    <w:rsid w:val="00DB7245"/>
    <w:rsid w:val="00DB72FA"/>
    <w:rsid w:val="00DB7314"/>
    <w:rsid w:val="00DB736D"/>
    <w:rsid w:val="00DB7416"/>
    <w:rsid w:val="00DB7598"/>
    <w:rsid w:val="00DB77CC"/>
    <w:rsid w:val="00DB77EA"/>
    <w:rsid w:val="00DB7861"/>
    <w:rsid w:val="00DB7867"/>
    <w:rsid w:val="00DB78DD"/>
    <w:rsid w:val="00DB7968"/>
    <w:rsid w:val="00DB7A66"/>
    <w:rsid w:val="00DB7A71"/>
    <w:rsid w:val="00DB7B17"/>
    <w:rsid w:val="00DB7CFA"/>
    <w:rsid w:val="00DB7D00"/>
    <w:rsid w:val="00DB7D73"/>
    <w:rsid w:val="00DB7DFF"/>
    <w:rsid w:val="00DB7E9C"/>
    <w:rsid w:val="00DB7F09"/>
    <w:rsid w:val="00DC008C"/>
    <w:rsid w:val="00DC0186"/>
    <w:rsid w:val="00DC01D9"/>
    <w:rsid w:val="00DC02DD"/>
    <w:rsid w:val="00DC032E"/>
    <w:rsid w:val="00DC03F1"/>
    <w:rsid w:val="00DC0494"/>
    <w:rsid w:val="00DC06BA"/>
    <w:rsid w:val="00DC080A"/>
    <w:rsid w:val="00DC0833"/>
    <w:rsid w:val="00DC083F"/>
    <w:rsid w:val="00DC08BB"/>
    <w:rsid w:val="00DC0AF9"/>
    <w:rsid w:val="00DC0CDA"/>
    <w:rsid w:val="00DC0D84"/>
    <w:rsid w:val="00DC0E1F"/>
    <w:rsid w:val="00DC0E33"/>
    <w:rsid w:val="00DC0F2E"/>
    <w:rsid w:val="00DC0F5A"/>
    <w:rsid w:val="00DC0F62"/>
    <w:rsid w:val="00DC0FBD"/>
    <w:rsid w:val="00DC1091"/>
    <w:rsid w:val="00DC10FB"/>
    <w:rsid w:val="00DC11AA"/>
    <w:rsid w:val="00DC11FB"/>
    <w:rsid w:val="00DC12E5"/>
    <w:rsid w:val="00DC12E8"/>
    <w:rsid w:val="00DC136C"/>
    <w:rsid w:val="00DC13D9"/>
    <w:rsid w:val="00DC1473"/>
    <w:rsid w:val="00DC14FF"/>
    <w:rsid w:val="00DC1511"/>
    <w:rsid w:val="00DC154F"/>
    <w:rsid w:val="00DC16FE"/>
    <w:rsid w:val="00DC1726"/>
    <w:rsid w:val="00DC1743"/>
    <w:rsid w:val="00DC17D9"/>
    <w:rsid w:val="00DC17FE"/>
    <w:rsid w:val="00DC1811"/>
    <w:rsid w:val="00DC1828"/>
    <w:rsid w:val="00DC184B"/>
    <w:rsid w:val="00DC18C0"/>
    <w:rsid w:val="00DC18D7"/>
    <w:rsid w:val="00DC1C0B"/>
    <w:rsid w:val="00DC1D9E"/>
    <w:rsid w:val="00DC1DCA"/>
    <w:rsid w:val="00DC1EBA"/>
    <w:rsid w:val="00DC2056"/>
    <w:rsid w:val="00DC2082"/>
    <w:rsid w:val="00DC20CB"/>
    <w:rsid w:val="00DC2106"/>
    <w:rsid w:val="00DC2147"/>
    <w:rsid w:val="00DC21B9"/>
    <w:rsid w:val="00DC21BB"/>
    <w:rsid w:val="00DC230F"/>
    <w:rsid w:val="00DC242F"/>
    <w:rsid w:val="00DC24B5"/>
    <w:rsid w:val="00DC2603"/>
    <w:rsid w:val="00DC28A3"/>
    <w:rsid w:val="00DC28AE"/>
    <w:rsid w:val="00DC28EC"/>
    <w:rsid w:val="00DC29C6"/>
    <w:rsid w:val="00DC29D5"/>
    <w:rsid w:val="00DC29F9"/>
    <w:rsid w:val="00DC2A91"/>
    <w:rsid w:val="00DC2B90"/>
    <w:rsid w:val="00DC2C02"/>
    <w:rsid w:val="00DC2CA8"/>
    <w:rsid w:val="00DC2CF3"/>
    <w:rsid w:val="00DC2D37"/>
    <w:rsid w:val="00DC2D4A"/>
    <w:rsid w:val="00DC2D64"/>
    <w:rsid w:val="00DC2E18"/>
    <w:rsid w:val="00DC2F10"/>
    <w:rsid w:val="00DC2F24"/>
    <w:rsid w:val="00DC2F6C"/>
    <w:rsid w:val="00DC2FF5"/>
    <w:rsid w:val="00DC3003"/>
    <w:rsid w:val="00DC3055"/>
    <w:rsid w:val="00DC3236"/>
    <w:rsid w:val="00DC326D"/>
    <w:rsid w:val="00DC331D"/>
    <w:rsid w:val="00DC348F"/>
    <w:rsid w:val="00DC3490"/>
    <w:rsid w:val="00DC34EC"/>
    <w:rsid w:val="00DC35A8"/>
    <w:rsid w:val="00DC370F"/>
    <w:rsid w:val="00DC37F1"/>
    <w:rsid w:val="00DC38A5"/>
    <w:rsid w:val="00DC3C39"/>
    <w:rsid w:val="00DC3D12"/>
    <w:rsid w:val="00DC3FCF"/>
    <w:rsid w:val="00DC3FE3"/>
    <w:rsid w:val="00DC41AA"/>
    <w:rsid w:val="00DC41AE"/>
    <w:rsid w:val="00DC421A"/>
    <w:rsid w:val="00DC42A0"/>
    <w:rsid w:val="00DC438D"/>
    <w:rsid w:val="00DC4503"/>
    <w:rsid w:val="00DC458B"/>
    <w:rsid w:val="00DC45CA"/>
    <w:rsid w:val="00DC46A6"/>
    <w:rsid w:val="00DC471E"/>
    <w:rsid w:val="00DC4822"/>
    <w:rsid w:val="00DC488F"/>
    <w:rsid w:val="00DC4891"/>
    <w:rsid w:val="00DC4BA2"/>
    <w:rsid w:val="00DC4C3E"/>
    <w:rsid w:val="00DC4CD7"/>
    <w:rsid w:val="00DC4D3E"/>
    <w:rsid w:val="00DC4D58"/>
    <w:rsid w:val="00DC4E03"/>
    <w:rsid w:val="00DC4E2E"/>
    <w:rsid w:val="00DC4E70"/>
    <w:rsid w:val="00DC4FDE"/>
    <w:rsid w:val="00DC4FFC"/>
    <w:rsid w:val="00DC502B"/>
    <w:rsid w:val="00DC5046"/>
    <w:rsid w:val="00DC50CF"/>
    <w:rsid w:val="00DC5254"/>
    <w:rsid w:val="00DC5260"/>
    <w:rsid w:val="00DC5276"/>
    <w:rsid w:val="00DC52FD"/>
    <w:rsid w:val="00DC540A"/>
    <w:rsid w:val="00DC54A6"/>
    <w:rsid w:val="00DC54DC"/>
    <w:rsid w:val="00DC558E"/>
    <w:rsid w:val="00DC56ED"/>
    <w:rsid w:val="00DC5739"/>
    <w:rsid w:val="00DC57C7"/>
    <w:rsid w:val="00DC58BD"/>
    <w:rsid w:val="00DC58E5"/>
    <w:rsid w:val="00DC595C"/>
    <w:rsid w:val="00DC59E4"/>
    <w:rsid w:val="00DC5A08"/>
    <w:rsid w:val="00DC5A09"/>
    <w:rsid w:val="00DC5CE2"/>
    <w:rsid w:val="00DC5D9E"/>
    <w:rsid w:val="00DC5DD1"/>
    <w:rsid w:val="00DC5EE1"/>
    <w:rsid w:val="00DC5F85"/>
    <w:rsid w:val="00DC6105"/>
    <w:rsid w:val="00DC610A"/>
    <w:rsid w:val="00DC615E"/>
    <w:rsid w:val="00DC61B4"/>
    <w:rsid w:val="00DC6280"/>
    <w:rsid w:val="00DC6364"/>
    <w:rsid w:val="00DC6402"/>
    <w:rsid w:val="00DC648C"/>
    <w:rsid w:val="00DC65F0"/>
    <w:rsid w:val="00DC6605"/>
    <w:rsid w:val="00DC6691"/>
    <w:rsid w:val="00DC6693"/>
    <w:rsid w:val="00DC66D2"/>
    <w:rsid w:val="00DC66DC"/>
    <w:rsid w:val="00DC66E3"/>
    <w:rsid w:val="00DC68BF"/>
    <w:rsid w:val="00DC6A33"/>
    <w:rsid w:val="00DC6AFE"/>
    <w:rsid w:val="00DC6E43"/>
    <w:rsid w:val="00DC6F24"/>
    <w:rsid w:val="00DC6F50"/>
    <w:rsid w:val="00DC716F"/>
    <w:rsid w:val="00DC7187"/>
    <w:rsid w:val="00DC71E8"/>
    <w:rsid w:val="00DC734D"/>
    <w:rsid w:val="00DC73AB"/>
    <w:rsid w:val="00DC7487"/>
    <w:rsid w:val="00DC751B"/>
    <w:rsid w:val="00DC7698"/>
    <w:rsid w:val="00DC76E8"/>
    <w:rsid w:val="00DC7920"/>
    <w:rsid w:val="00DC7A14"/>
    <w:rsid w:val="00DC7A5F"/>
    <w:rsid w:val="00DC7AB3"/>
    <w:rsid w:val="00DC7AB4"/>
    <w:rsid w:val="00DC7ACF"/>
    <w:rsid w:val="00DC7B0C"/>
    <w:rsid w:val="00DC7C4F"/>
    <w:rsid w:val="00DC7CD4"/>
    <w:rsid w:val="00DC7CD6"/>
    <w:rsid w:val="00DC7D11"/>
    <w:rsid w:val="00DC7F06"/>
    <w:rsid w:val="00DC7FE2"/>
    <w:rsid w:val="00DD0219"/>
    <w:rsid w:val="00DD03DE"/>
    <w:rsid w:val="00DD0448"/>
    <w:rsid w:val="00DD0472"/>
    <w:rsid w:val="00DD04E7"/>
    <w:rsid w:val="00DD06B8"/>
    <w:rsid w:val="00DD06C8"/>
    <w:rsid w:val="00DD07E2"/>
    <w:rsid w:val="00DD087D"/>
    <w:rsid w:val="00DD0906"/>
    <w:rsid w:val="00DD0939"/>
    <w:rsid w:val="00DD0A92"/>
    <w:rsid w:val="00DD0CA8"/>
    <w:rsid w:val="00DD0D1E"/>
    <w:rsid w:val="00DD0D79"/>
    <w:rsid w:val="00DD0EB0"/>
    <w:rsid w:val="00DD0FA3"/>
    <w:rsid w:val="00DD1122"/>
    <w:rsid w:val="00DD1164"/>
    <w:rsid w:val="00DD116B"/>
    <w:rsid w:val="00DD1218"/>
    <w:rsid w:val="00DD12FC"/>
    <w:rsid w:val="00DD14B1"/>
    <w:rsid w:val="00DD1650"/>
    <w:rsid w:val="00DD1666"/>
    <w:rsid w:val="00DD16EA"/>
    <w:rsid w:val="00DD16EE"/>
    <w:rsid w:val="00DD17DA"/>
    <w:rsid w:val="00DD18C6"/>
    <w:rsid w:val="00DD19DD"/>
    <w:rsid w:val="00DD1A79"/>
    <w:rsid w:val="00DD1AB4"/>
    <w:rsid w:val="00DD1C22"/>
    <w:rsid w:val="00DD1C77"/>
    <w:rsid w:val="00DD209C"/>
    <w:rsid w:val="00DD20B1"/>
    <w:rsid w:val="00DD2115"/>
    <w:rsid w:val="00DD215D"/>
    <w:rsid w:val="00DD216E"/>
    <w:rsid w:val="00DD227D"/>
    <w:rsid w:val="00DD22E4"/>
    <w:rsid w:val="00DD233E"/>
    <w:rsid w:val="00DD2390"/>
    <w:rsid w:val="00DD24FE"/>
    <w:rsid w:val="00DD272B"/>
    <w:rsid w:val="00DD27A0"/>
    <w:rsid w:val="00DD27B2"/>
    <w:rsid w:val="00DD27FD"/>
    <w:rsid w:val="00DD282F"/>
    <w:rsid w:val="00DD2859"/>
    <w:rsid w:val="00DD2870"/>
    <w:rsid w:val="00DD28B4"/>
    <w:rsid w:val="00DD2A0F"/>
    <w:rsid w:val="00DD2AC5"/>
    <w:rsid w:val="00DD2B59"/>
    <w:rsid w:val="00DD2C53"/>
    <w:rsid w:val="00DD2C96"/>
    <w:rsid w:val="00DD2E4D"/>
    <w:rsid w:val="00DD2FA5"/>
    <w:rsid w:val="00DD31B8"/>
    <w:rsid w:val="00DD31C6"/>
    <w:rsid w:val="00DD31CA"/>
    <w:rsid w:val="00DD3273"/>
    <w:rsid w:val="00DD32BE"/>
    <w:rsid w:val="00DD3363"/>
    <w:rsid w:val="00DD3645"/>
    <w:rsid w:val="00DD375F"/>
    <w:rsid w:val="00DD38AA"/>
    <w:rsid w:val="00DD3B2F"/>
    <w:rsid w:val="00DD3B7F"/>
    <w:rsid w:val="00DD3BD5"/>
    <w:rsid w:val="00DD3C01"/>
    <w:rsid w:val="00DD3C35"/>
    <w:rsid w:val="00DD3D98"/>
    <w:rsid w:val="00DD3DF9"/>
    <w:rsid w:val="00DD400F"/>
    <w:rsid w:val="00DD4040"/>
    <w:rsid w:val="00DD40E1"/>
    <w:rsid w:val="00DD411F"/>
    <w:rsid w:val="00DD41B6"/>
    <w:rsid w:val="00DD41DA"/>
    <w:rsid w:val="00DD4211"/>
    <w:rsid w:val="00DD43BD"/>
    <w:rsid w:val="00DD4471"/>
    <w:rsid w:val="00DD44DC"/>
    <w:rsid w:val="00DD4624"/>
    <w:rsid w:val="00DD4672"/>
    <w:rsid w:val="00DD46CE"/>
    <w:rsid w:val="00DD4788"/>
    <w:rsid w:val="00DD487E"/>
    <w:rsid w:val="00DD48BD"/>
    <w:rsid w:val="00DD48DA"/>
    <w:rsid w:val="00DD495C"/>
    <w:rsid w:val="00DD496B"/>
    <w:rsid w:val="00DD4972"/>
    <w:rsid w:val="00DD4A1E"/>
    <w:rsid w:val="00DD4AA1"/>
    <w:rsid w:val="00DD4B5A"/>
    <w:rsid w:val="00DD4C09"/>
    <w:rsid w:val="00DD4D31"/>
    <w:rsid w:val="00DD4E46"/>
    <w:rsid w:val="00DD4FB0"/>
    <w:rsid w:val="00DD4FD2"/>
    <w:rsid w:val="00DD4FF3"/>
    <w:rsid w:val="00DD5008"/>
    <w:rsid w:val="00DD500C"/>
    <w:rsid w:val="00DD5167"/>
    <w:rsid w:val="00DD51AA"/>
    <w:rsid w:val="00DD5210"/>
    <w:rsid w:val="00DD5352"/>
    <w:rsid w:val="00DD56CA"/>
    <w:rsid w:val="00DD572D"/>
    <w:rsid w:val="00DD58AE"/>
    <w:rsid w:val="00DD5928"/>
    <w:rsid w:val="00DD59AA"/>
    <w:rsid w:val="00DD5A7E"/>
    <w:rsid w:val="00DD5B94"/>
    <w:rsid w:val="00DD5BB2"/>
    <w:rsid w:val="00DD5C08"/>
    <w:rsid w:val="00DD5DEF"/>
    <w:rsid w:val="00DD5F06"/>
    <w:rsid w:val="00DD5F6B"/>
    <w:rsid w:val="00DD5FAA"/>
    <w:rsid w:val="00DD6056"/>
    <w:rsid w:val="00DD6063"/>
    <w:rsid w:val="00DD6175"/>
    <w:rsid w:val="00DD636B"/>
    <w:rsid w:val="00DD645F"/>
    <w:rsid w:val="00DD6485"/>
    <w:rsid w:val="00DD6501"/>
    <w:rsid w:val="00DD6599"/>
    <w:rsid w:val="00DD6778"/>
    <w:rsid w:val="00DD67BF"/>
    <w:rsid w:val="00DD698A"/>
    <w:rsid w:val="00DD6A8F"/>
    <w:rsid w:val="00DD6AB4"/>
    <w:rsid w:val="00DD6C1D"/>
    <w:rsid w:val="00DD6D4B"/>
    <w:rsid w:val="00DD6D6C"/>
    <w:rsid w:val="00DD6ECD"/>
    <w:rsid w:val="00DD712E"/>
    <w:rsid w:val="00DD71FC"/>
    <w:rsid w:val="00DD720A"/>
    <w:rsid w:val="00DD7341"/>
    <w:rsid w:val="00DD7366"/>
    <w:rsid w:val="00DD73B6"/>
    <w:rsid w:val="00DD7516"/>
    <w:rsid w:val="00DD7539"/>
    <w:rsid w:val="00DD7627"/>
    <w:rsid w:val="00DD7654"/>
    <w:rsid w:val="00DD7929"/>
    <w:rsid w:val="00DD79EB"/>
    <w:rsid w:val="00DD7A0A"/>
    <w:rsid w:val="00DD7A1C"/>
    <w:rsid w:val="00DD7A28"/>
    <w:rsid w:val="00DD7B52"/>
    <w:rsid w:val="00DD7BB1"/>
    <w:rsid w:val="00DD7CBC"/>
    <w:rsid w:val="00DD7CC4"/>
    <w:rsid w:val="00DD7E99"/>
    <w:rsid w:val="00DD7FC9"/>
    <w:rsid w:val="00DE0018"/>
    <w:rsid w:val="00DE0023"/>
    <w:rsid w:val="00DE00A7"/>
    <w:rsid w:val="00DE00BE"/>
    <w:rsid w:val="00DE016F"/>
    <w:rsid w:val="00DE0181"/>
    <w:rsid w:val="00DE01B1"/>
    <w:rsid w:val="00DE0265"/>
    <w:rsid w:val="00DE03E7"/>
    <w:rsid w:val="00DE0424"/>
    <w:rsid w:val="00DE04FE"/>
    <w:rsid w:val="00DE0531"/>
    <w:rsid w:val="00DE0552"/>
    <w:rsid w:val="00DE0593"/>
    <w:rsid w:val="00DE05B4"/>
    <w:rsid w:val="00DE0660"/>
    <w:rsid w:val="00DE073D"/>
    <w:rsid w:val="00DE0848"/>
    <w:rsid w:val="00DE0899"/>
    <w:rsid w:val="00DE090A"/>
    <w:rsid w:val="00DE0930"/>
    <w:rsid w:val="00DE095D"/>
    <w:rsid w:val="00DE0BB9"/>
    <w:rsid w:val="00DE0C7A"/>
    <w:rsid w:val="00DE0DBB"/>
    <w:rsid w:val="00DE0DFD"/>
    <w:rsid w:val="00DE0E01"/>
    <w:rsid w:val="00DE0FF0"/>
    <w:rsid w:val="00DE1016"/>
    <w:rsid w:val="00DE1046"/>
    <w:rsid w:val="00DE1064"/>
    <w:rsid w:val="00DE1130"/>
    <w:rsid w:val="00DE1173"/>
    <w:rsid w:val="00DE11F1"/>
    <w:rsid w:val="00DE12D8"/>
    <w:rsid w:val="00DE138F"/>
    <w:rsid w:val="00DE13D5"/>
    <w:rsid w:val="00DE1450"/>
    <w:rsid w:val="00DE15B3"/>
    <w:rsid w:val="00DE17AE"/>
    <w:rsid w:val="00DE1824"/>
    <w:rsid w:val="00DE185D"/>
    <w:rsid w:val="00DE18F0"/>
    <w:rsid w:val="00DE1951"/>
    <w:rsid w:val="00DE1A46"/>
    <w:rsid w:val="00DE1A56"/>
    <w:rsid w:val="00DE1B22"/>
    <w:rsid w:val="00DE1B31"/>
    <w:rsid w:val="00DE1B57"/>
    <w:rsid w:val="00DE1BF8"/>
    <w:rsid w:val="00DE1D98"/>
    <w:rsid w:val="00DE1E7D"/>
    <w:rsid w:val="00DE1ED7"/>
    <w:rsid w:val="00DE1F22"/>
    <w:rsid w:val="00DE1F23"/>
    <w:rsid w:val="00DE1F7C"/>
    <w:rsid w:val="00DE2263"/>
    <w:rsid w:val="00DE22A7"/>
    <w:rsid w:val="00DE2391"/>
    <w:rsid w:val="00DE2499"/>
    <w:rsid w:val="00DE2855"/>
    <w:rsid w:val="00DE2860"/>
    <w:rsid w:val="00DE28CD"/>
    <w:rsid w:val="00DE28D0"/>
    <w:rsid w:val="00DE2949"/>
    <w:rsid w:val="00DE2B1F"/>
    <w:rsid w:val="00DE2BFB"/>
    <w:rsid w:val="00DE2D6E"/>
    <w:rsid w:val="00DE2D80"/>
    <w:rsid w:val="00DE2E8C"/>
    <w:rsid w:val="00DE2ECD"/>
    <w:rsid w:val="00DE2F03"/>
    <w:rsid w:val="00DE2FFF"/>
    <w:rsid w:val="00DE305E"/>
    <w:rsid w:val="00DE30CD"/>
    <w:rsid w:val="00DE3118"/>
    <w:rsid w:val="00DE3393"/>
    <w:rsid w:val="00DE347E"/>
    <w:rsid w:val="00DE3755"/>
    <w:rsid w:val="00DE3764"/>
    <w:rsid w:val="00DE37C1"/>
    <w:rsid w:val="00DE39FA"/>
    <w:rsid w:val="00DE3A6B"/>
    <w:rsid w:val="00DE3ADC"/>
    <w:rsid w:val="00DE3BAF"/>
    <w:rsid w:val="00DE3C86"/>
    <w:rsid w:val="00DE3D54"/>
    <w:rsid w:val="00DE3E46"/>
    <w:rsid w:val="00DE3E6F"/>
    <w:rsid w:val="00DE3F33"/>
    <w:rsid w:val="00DE410F"/>
    <w:rsid w:val="00DE4161"/>
    <w:rsid w:val="00DE4198"/>
    <w:rsid w:val="00DE43F1"/>
    <w:rsid w:val="00DE4461"/>
    <w:rsid w:val="00DE448E"/>
    <w:rsid w:val="00DE44EB"/>
    <w:rsid w:val="00DE4577"/>
    <w:rsid w:val="00DE46F7"/>
    <w:rsid w:val="00DE48B8"/>
    <w:rsid w:val="00DE48E0"/>
    <w:rsid w:val="00DE4928"/>
    <w:rsid w:val="00DE49AA"/>
    <w:rsid w:val="00DE4A91"/>
    <w:rsid w:val="00DE4AFD"/>
    <w:rsid w:val="00DE4B3E"/>
    <w:rsid w:val="00DE4DAE"/>
    <w:rsid w:val="00DE4F2D"/>
    <w:rsid w:val="00DE4F64"/>
    <w:rsid w:val="00DE4F97"/>
    <w:rsid w:val="00DE501B"/>
    <w:rsid w:val="00DE5159"/>
    <w:rsid w:val="00DE5184"/>
    <w:rsid w:val="00DE52E7"/>
    <w:rsid w:val="00DE5305"/>
    <w:rsid w:val="00DE53DE"/>
    <w:rsid w:val="00DE543B"/>
    <w:rsid w:val="00DE55D4"/>
    <w:rsid w:val="00DE55F6"/>
    <w:rsid w:val="00DE5605"/>
    <w:rsid w:val="00DE59A4"/>
    <w:rsid w:val="00DE59FB"/>
    <w:rsid w:val="00DE5A09"/>
    <w:rsid w:val="00DE5A82"/>
    <w:rsid w:val="00DE5AB5"/>
    <w:rsid w:val="00DE5B9A"/>
    <w:rsid w:val="00DE5C0A"/>
    <w:rsid w:val="00DE5C2E"/>
    <w:rsid w:val="00DE5C7B"/>
    <w:rsid w:val="00DE5D2A"/>
    <w:rsid w:val="00DE5D73"/>
    <w:rsid w:val="00DE5EB5"/>
    <w:rsid w:val="00DE5F0C"/>
    <w:rsid w:val="00DE5F85"/>
    <w:rsid w:val="00DE5FE2"/>
    <w:rsid w:val="00DE5FFB"/>
    <w:rsid w:val="00DE603C"/>
    <w:rsid w:val="00DE6072"/>
    <w:rsid w:val="00DE610E"/>
    <w:rsid w:val="00DE6152"/>
    <w:rsid w:val="00DE62DE"/>
    <w:rsid w:val="00DE64FF"/>
    <w:rsid w:val="00DE652D"/>
    <w:rsid w:val="00DE661B"/>
    <w:rsid w:val="00DE66BF"/>
    <w:rsid w:val="00DE6832"/>
    <w:rsid w:val="00DE6837"/>
    <w:rsid w:val="00DE6987"/>
    <w:rsid w:val="00DE6A6C"/>
    <w:rsid w:val="00DE6A9C"/>
    <w:rsid w:val="00DE6B50"/>
    <w:rsid w:val="00DE6B7D"/>
    <w:rsid w:val="00DE6C01"/>
    <w:rsid w:val="00DE6C10"/>
    <w:rsid w:val="00DE6C11"/>
    <w:rsid w:val="00DE6C5D"/>
    <w:rsid w:val="00DE6CB9"/>
    <w:rsid w:val="00DE6D09"/>
    <w:rsid w:val="00DE6E6D"/>
    <w:rsid w:val="00DE6EC4"/>
    <w:rsid w:val="00DE6F45"/>
    <w:rsid w:val="00DE7006"/>
    <w:rsid w:val="00DE7024"/>
    <w:rsid w:val="00DE7090"/>
    <w:rsid w:val="00DE70D9"/>
    <w:rsid w:val="00DE715D"/>
    <w:rsid w:val="00DE7322"/>
    <w:rsid w:val="00DE7543"/>
    <w:rsid w:val="00DE75B6"/>
    <w:rsid w:val="00DE786C"/>
    <w:rsid w:val="00DE79C9"/>
    <w:rsid w:val="00DE7A7E"/>
    <w:rsid w:val="00DE7ADF"/>
    <w:rsid w:val="00DE7CA2"/>
    <w:rsid w:val="00DE7CDC"/>
    <w:rsid w:val="00DE7CEC"/>
    <w:rsid w:val="00DE7D3E"/>
    <w:rsid w:val="00DE7DCC"/>
    <w:rsid w:val="00DE7E37"/>
    <w:rsid w:val="00DE7E44"/>
    <w:rsid w:val="00DE7E5A"/>
    <w:rsid w:val="00DE7FC1"/>
    <w:rsid w:val="00DEA1FC"/>
    <w:rsid w:val="00DF0045"/>
    <w:rsid w:val="00DF01E7"/>
    <w:rsid w:val="00DF0236"/>
    <w:rsid w:val="00DF029D"/>
    <w:rsid w:val="00DF033A"/>
    <w:rsid w:val="00DF0346"/>
    <w:rsid w:val="00DF03F2"/>
    <w:rsid w:val="00DF041B"/>
    <w:rsid w:val="00DF0482"/>
    <w:rsid w:val="00DF04B8"/>
    <w:rsid w:val="00DF0522"/>
    <w:rsid w:val="00DF0592"/>
    <w:rsid w:val="00DF07BD"/>
    <w:rsid w:val="00DF0857"/>
    <w:rsid w:val="00DF0947"/>
    <w:rsid w:val="00DF09D0"/>
    <w:rsid w:val="00DF0B8E"/>
    <w:rsid w:val="00DF0D27"/>
    <w:rsid w:val="00DF0D34"/>
    <w:rsid w:val="00DF0D53"/>
    <w:rsid w:val="00DF0D62"/>
    <w:rsid w:val="00DF0E72"/>
    <w:rsid w:val="00DF0EEE"/>
    <w:rsid w:val="00DF10B3"/>
    <w:rsid w:val="00DF1256"/>
    <w:rsid w:val="00DF128B"/>
    <w:rsid w:val="00DF1373"/>
    <w:rsid w:val="00DF14B7"/>
    <w:rsid w:val="00DF14FD"/>
    <w:rsid w:val="00DF162A"/>
    <w:rsid w:val="00DF188D"/>
    <w:rsid w:val="00DF191C"/>
    <w:rsid w:val="00DF1A40"/>
    <w:rsid w:val="00DF1ADD"/>
    <w:rsid w:val="00DF1D40"/>
    <w:rsid w:val="00DF1F7D"/>
    <w:rsid w:val="00DF1FCE"/>
    <w:rsid w:val="00DF2095"/>
    <w:rsid w:val="00DF2481"/>
    <w:rsid w:val="00DF24B2"/>
    <w:rsid w:val="00DF2611"/>
    <w:rsid w:val="00DF268F"/>
    <w:rsid w:val="00DF2808"/>
    <w:rsid w:val="00DF2961"/>
    <w:rsid w:val="00DF2A58"/>
    <w:rsid w:val="00DF2AFE"/>
    <w:rsid w:val="00DF2BF1"/>
    <w:rsid w:val="00DF2C07"/>
    <w:rsid w:val="00DF2C6B"/>
    <w:rsid w:val="00DF2CF1"/>
    <w:rsid w:val="00DF2DF6"/>
    <w:rsid w:val="00DF2DFC"/>
    <w:rsid w:val="00DF2E7F"/>
    <w:rsid w:val="00DF2EA1"/>
    <w:rsid w:val="00DF2EA2"/>
    <w:rsid w:val="00DF2ED2"/>
    <w:rsid w:val="00DF2F2E"/>
    <w:rsid w:val="00DF304F"/>
    <w:rsid w:val="00DF312C"/>
    <w:rsid w:val="00DF326D"/>
    <w:rsid w:val="00DF32E8"/>
    <w:rsid w:val="00DF3303"/>
    <w:rsid w:val="00DF3387"/>
    <w:rsid w:val="00DF3430"/>
    <w:rsid w:val="00DF343C"/>
    <w:rsid w:val="00DF353F"/>
    <w:rsid w:val="00DF3567"/>
    <w:rsid w:val="00DF359B"/>
    <w:rsid w:val="00DF370C"/>
    <w:rsid w:val="00DF37F8"/>
    <w:rsid w:val="00DF394F"/>
    <w:rsid w:val="00DF3956"/>
    <w:rsid w:val="00DF3A22"/>
    <w:rsid w:val="00DF3ABC"/>
    <w:rsid w:val="00DF3CDA"/>
    <w:rsid w:val="00DF3D5B"/>
    <w:rsid w:val="00DF3E28"/>
    <w:rsid w:val="00DF3E98"/>
    <w:rsid w:val="00DF3EDC"/>
    <w:rsid w:val="00DF3EF1"/>
    <w:rsid w:val="00DF3FBF"/>
    <w:rsid w:val="00DF4017"/>
    <w:rsid w:val="00DF4032"/>
    <w:rsid w:val="00DF41AC"/>
    <w:rsid w:val="00DF4204"/>
    <w:rsid w:val="00DF421A"/>
    <w:rsid w:val="00DF4332"/>
    <w:rsid w:val="00DF43BB"/>
    <w:rsid w:val="00DF4433"/>
    <w:rsid w:val="00DF44A5"/>
    <w:rsid w:val="00DF46DA"/>
    <w:rsid w:val="00DF47D4"/>
    <w:rsid w:val="00DF4834"/>
    <w:rsid w:val="00DF4865"/>
    <w:rsid w:val="00DF48AA"/>
    <w:rsid w:val="00DF48FC"/>
    <w:rsid w:val="00DF4A29"/>
    <w:rsid w:val="00DF4A3D"/>
    <w:rsid w:val="00DF4B27"/>
    <w:rsid w:val="00DF4B51"/>
    <w:rsid w:val="00DF4CCF"/>
    <w:rsid w:val="00DF4D81"/>
    <w:rsid w:val="00DF4DD6"/>
    <w:rsid w:val="00DF4DF0"/>
    <w:rsid w:val="00DF4E10"/>
    <w:rsid w:val="00DF4F40"/>
    <w:rsid w:val="00DF5339"/>
    <w:rsid w:val="00DF535A"/>
    <w:rsid w:val="00DF536B"/>
    <w:rsid w:val="00DF53AF"/>
    <w:rsid w:val="00DF556C"/>
    <w:rsid w:val="00DF55AF"/>
    <w:rsid w:val="00DF55E3"/>
    <w:rsid w:val="00DF56AC"/>
    <w:rsid w:val="00DF59EC"/>
    <w:rsid w:val="00DF5A06"/>
    <w:rsid w:val="00DF5A34"/>
    <w:rsid w:val="00DF5C83"/>
    <w:rsid w:val="00DF5C85"/>
    <w:rsid w:val="00DF5C89"/>
    <w:rsid w:val="00DF5C9B"/>
    <w:rsid w:val="00DF5CAC"/>
    <w:rsid w:val="00DF5E90"/>
    <w:rsid w:val="00DF609B"/>
    <w:rsid w:val="00DF60DB"/>
    <w:rsid w:val="00DF60E3"/>
    <w:rsid w:val="00DF612B"/>
    <w:rsid w:val="00DF6140"/>
    <w:rsid w:val="00DF6281"/>
    <w:rsid w:val="00DF6436"/>
    <w:rsid w:val="00DF6514"/>
    <w:rsid w:val="00DF6523"/>
    <w:rsid w:val="00DF66EA"/>
    <w:rsid w:val="00DF68BA"/>
    <w:rsid w:val="00DF6997"/>
    <w:rsid w:val="00DF699E"/>
    <w:rsid w:val="00DF69F4"/>
    <w:rsid w:val="00DF69F5"/>
    <w:rsid w:val="00DF6A25"/>
    <w:rsid w:val="00DF6CDA"/>
    <w:rsid w:val="00DF6CE7"/>
    <w:rsid w:val="00DF6DBD"/>
    <w:rsid w:val="00DF6DDC"/>
    <w:rsid w:val="00DF6E57"/>
    <w:rsid w:val="00DF6E77"/>
    <w:rsid w:val="00DF6FFD"/>
    <w:rsid w:val="00DF7055"/>
    <w:rsid w:val="00DF70D9"/>
    <w:rsid w:val="00DF7143"/>
    <w:rsid w:val="00DF7157"/>
    <w:rsid w:val="00DF71C8"/>
    <w:rsid w:val="00DF7219"/>
    <w:rsid w:val="00DF7229"/>
    <w:rsid w:val="00DF73D5"/>
    <w:rsid w:val="00DF751E"/>
    <w:rsid w:val="00DF7721"/>
    <w:rsid w:val="00DF77FC"/>
    <w:rsid w:val="00DF787B"/>
    <w:rsid w:val="00DF7964"/>
    <w:rsid w:val="00DF79A1"/>
    <w:rsid w:val="00DF7A6A"/>
    <w:rsid w:val="00DF7B38"/>
    <w:rsid w:val="00DF7D28"/>
    <w:rsid w:val="00E0002E"/>
    <w:rsid w:val="00E0002F"/>
    <w:rsid w:val="00E000EB"/>
    <w:rsid w:val="00E0024D"/>
    <w:rsid w:val="00E00318"/>
    <w:rsid w:val="00E00385"/>
    <w:rsid w:val="00E005FC"/>
    <w:rsid w:val="00E0065E"/>
    <w:rsid w:val="00E0075C"/>
    <w:rsid w:val="00E00830"/>
    <w:rsid w:val="00E00845"/>
    <w:rsid w:val="00E00868"/>
    <w:rsid w:val="00E0091A"/>
    <w:rsid w:val="00E009C0"/>
    <w:rsid w:val="00E00B2A"/>
    <w:rsid w:val="00E00C67"/>
    <w:rsid w:val="00E00D1F"/>
    <w:rsid w:val="00E00E55"/>
    <w:rsid w:val="00E00E99"/>
    <w:rsid w:val="00E00ED9"/>
    <w:rsid w:val="00E00EEB"/>
    <w:rsid w:val="00E01039"/>
    <w:rsid w:val="00E010B1"/>
    <w:rsid w:val="00E0116B"/>
    <w:rsid w:val="00E0120B"/>
    <w:rsid w:val="00E01216"/>
    <w:rsid w:val="00E014DD"/>
    <w:rsid w:val="00E014F1"/>
    <w:rsid w:val="00E0150E"/>
    <w:rsid w:val="00E0165D"/>
    <w:rsid w:val="00E01699"/>
    <w:rsid w:val="00E016D6"/>
    <w:rsid w:val="00E016EC"/>
    <w:rsid w:val="00E016ED"/>
    <w:rsid w:val="00E0187E"/>
    <w:rsid w:val="00E01881"/>
    <w:rsid w:val="00E01898"/>
    <w:rsid w:val="00E01A59"/>
    <w:rsid w:val="00E01A8B"/>
    <w:rsid w:val="00E01AEE"/>
    <w:rsid w:val="00E01BD6"/>
    <w:rsid w:val="00E01C86"/>
    <w:rsid w:val="00E01CD2"/>
    <w:rsid w:val="00E01CED"/>
    <w:rsid w:val="00E01D75"/>
    <w:rsid w:val="00E01DC4"/>
    <w:rsid w:val="00E01E93"/>
    <w:rsid w:val="00E01EE7"/>
    <w:rsid w:val="00E01EF9"/>
    <w:rsid w:val="00E01F2D"/>
    <w:rsid w:val="00E01FD6"/>
    <w:rsid w:val="00E0204D"/>
    <w:rsid w:val="00E02192"/>
    <w:rsid w:val="00E021D1"/>
    <w:rsid w:val="00E0220E"/>
    <w:rsid w:val="00E0221F"/>
    <w:rsid w:val="00E022B9"/>
    <w:rsid w:val="00E0239C"/>
    <w:rsid w:val="00E023B5"/>
    <w:rsid w:val="00E02414"/>
    <w:rsid w:val="00E0241D"/>
    <w:rsid w:val="00E02478"/>
    <w:rsid w:val="00E0252C"/>
    <w:rsid w:val="00E02656"/>
    <w:rsid w:val="00E0276B"/>
    <w:rsid w:val="00E02787"/>
    <w:rsid w:val="00E027B7"/>
    <w:rsid w:val="00E027C8"/>
    <w:rsid w:val="00E0295D"/>
    <w:rsid w:val="00E02AC2"/>
    <w:rsid w:val="00E02AF4"/>
    <w:rsid w:val="00E02B5C"/>
    <w:rsid w:val="00E02C8E"/>
    <w:rsid w:val="00E02D25"/>
    <w:rsid w:val="00E02D6A"/>
    <w:rsid w:val="00E02E12"/>
    <w:rsid w:val="00E03122"/>
    <w:rsid w:val="00E0334B"/>
    <w:rsid w:val="00E033D8"/>
    <w:rsid w:val="00E03436"/>
    <w:rsid w:val="00E034A9"/>
    <w:rsid w:val="00E034CC"/>
    <w:rsid w:val="00E03582"/>
    <w:rsid w:val="00E0361C"/>
    <w:rsid w:val="00E03722"/>
    <w:rsid w:val="00E03789"/>
    <w:rsid w:val="00E03A0E"/>
    <w:rsid w:val="00E03A8C"/>
    <w:rsid w:val="00E03AF7"/>
    <w:rsid w:val="00E03B3A"/>
    <w:rsid w:val="00E03BCD"/>
    <w:rsid w:val="00E03C8D"/>
    <w:rsid w:val="00E03D96"/>
    <w:rsid w:val="00E03DE2"/>
    <w:rsid w:val="00E03EFA"/>
    <w:rsid w:val="00E03F0A"/>
    <w:rsid w:val="00E03F36"/>
    <w:rsid w:val="00E03F99"/>
    <w:rsid w:val="00E03FF4"/>
    <w:rsid w:val="00E04001"/>
    <w:rsid w:val="00E040F9"/>
    <w:rsid w:val="00E0415F"/>
    <w:rsid w:val="00E04194"/>
    <w:rsid w:val="00E0422F"/>
    <w:rsid w:val="00E042B2"/>
    <w:rsid w:val="00E0439B"/>
    <w:rsid w:val="00E043CC"/>
    <w:rsid w:val="00E043D1"/>
    <w:rsid w:val="00E04400"/>
    <w:rsid w:val="00E04509"/>
    <w:rsid w:val="00E0450B"/>
    <w:rsid w:val="00E045D9"/>
    <w:rsid w:val="00E04629"/>
    <w:rsid w:val="00E047AE"/>
    <w:rsid w:val="00E047D6"/>
    <w:rsid w:val="00E04864"/>
    <w:rsid w:val="00E04967"/>
    <w:rsid w:val="00E049E2"/>
    <w:rsid w:val="00E04B15"/>
    <w:rsid w:val="00E04B42"/>
    <w:rsid w:val="00E04C4F"/>
    <w:rsid w:val="00E04C95"/>
    <w:rsid w:val="00E04CDE"/>
    <w:rsid w:val="00E04D4A"/>
    <w:rsid w:val="00E04D50"/>
    <w:rsid w:val="00E04DD6"/>
    <w:rsid w:val="00E04E2C"/>
    <w:rsid w:val="00E04F05"/>
    <w:rsid w:val="00E04F34"/>
    <w:rsid w:val="00E04F41"/>
    <w:rsid w:val="00E051CA"/>
    <w:rsid w:val="00E05288"/>
    <w:rsid w:val="00E057AC"/>
    <w:rsid w:val="00E0585B"/>
    <w:rsid w:val="00E05883"/>
    <w:rsid w:val="00E05912"/>
    <w:rsid w:val="00E05A2F"/>
    <w:rsid w:val="00E05B1F"/>
    <w:rsid w:val="00E05BD5"/>
    <w:rsid w:val="00E05DDE"/>
    <w:rsid w:val="00E05E87"/>
    <w:rsid w:val="00E05F77"/>
    <w:rsid w:val="00E05F7C"/>
    <w:rsid w:val="00E05FAD"/>
    <w:rsid w:val="00E05FB3"/>
    <w:rsid w:val="00E05FBF"/>
    <w:rsid w:val="00E05FF4"/>
    <w:rsid w:val="00E060BD"/>
    <w:rsid w:val="00E060F8"/>
    <w:rsid w:val="00E061A6"/>
    <w:rsid w:val="00E061ED"/>
    <w:rsid w:val="00E062D9"/>
    <w:rsid w:val="00E06488"/>
    <w:rsid w:val="00E064FA"/>
    <w:rsid w:val="00E06529"/>
    <w:rsid w:val="00E0653B"/>
    <w:rsid w:val="00E065F6"/>
    <w:rsid w:val="00E0664B"/>
    <w:rsid w:val="00E06854"/>
    <w:rsid w:val="00E068EF"/>
    <w:rsid w:val="00E06D4A"/>
    <w:rsid w:val="00E06DA1"/>
    <w:rsid w:val="00E06EC8"/>
    <w:rsid w:val="00E06FDB"/>
    <w:rsid w:val="00E07076"/>
    <w:rsid w:val="00E070B6"/>
    <w:rsid w:val="00E07186"/>
    <w:rsid w:val="00E0721A"/>
    <w:rsid w:val="00E072DC"/>
    <w:rsid w:val="00E0742C"/>
    <w:rsid w:val="00E074BB"/>
    <w:rsid w:val="00E074BC"/>
    <w:rsid w:val="00E074F6"/>
    <w:rsid w:val="00E07635"/>
    <w:rsid w:val="00E078C9"/>
    <w:rsid w:val="00E078F8"/>
    <w:rsid w:val="00E07990"/>
    <w:rsid w:val="00E07AFB"/>
    <w:rsid w:val="00E07CA8"/>
    <w:rsid w:val="00E07CD7"/>
    <w:rsid w:val="00E07D8B"/>
    <w:rsid w:val="00E07F9D"/>
    <w:rsid w:val="00E1001C"/>
    <w:rsid w:val="00E10158"/>
    <w:rsid w:val="00E102EA"/>
    <w:rsid w:val="00E1038E"/>
    <w:rsid w:val="00E103AC"/>
    <w:rsid w:val="00E104EE"/>
    <w:rsid w:val="00E10638"/>
    <w:rsid w:val="00E10657"/>
    <w:rsid w:val="00E106B1"/>
    <w:rsid w:val="00E106BA"/>
    <w:rsid w:val="00E107A0"/>
    <w:rsid w:val="00E107ED"/>
    <w:rsid w:val="00E108E1"/>
    <w:rsid w:val="00E1095F"/>
    <w:rsid w:val="00E109EC"/>
    <w:rsid w:val="00E10A7B"/>
    <w:rsid w:val="00E10B9B"/>
    <w:rsid w:val="00E10E52"/>
    <w:rsid w:val="00E10EF5"/>
    <w:rsid w:val="00E10F1D"/>
    <w:rsid w:val="00E10F39"/>
    <w:rsid w:val="00E10F5D"/>
    <w:rsid w:val="00E10F9A"/>
    <w:rsid w:val="00E1103F"/>
    <w:rsid w:val="00E1108E"/>
    <w:rsid w:val="00E11231"/>
    <w:rsid w:val="00E112C8"/>
    <w:rsid w:val="00E11388"/>
    <w:rsid w:val="00E115EC"/>
    <w:rsid w:val="00E1165E"/>
    <w:rsid w:val="00E11785"/>
    <w:rsid w:val="00E11894"/>
    <w:rsid w:val="00E118F5"/>
    <w:rsid w:val="00E11925"/>
    <w:rsid w:val="00E11B34"/>
    <w:rsid w:val="00E11E27"/>
    <w:rsid w:val="00E11F5B"/>
    <w:rsid w:val="00E11FAF"/>
    <w:rsid w:val="00E120B4"/>
    <w:rsid w:val="00E120DD"/>
    <w:rsid w:val="00E12251"/>
    <w:rsid w:val="00E1231E"/>
    <w:rsid w:val="00E12336"/>
    <w:rsid w:val="00E12421"/>
    <w:rsid w:val="00E12572"/>
    <w:rsid w:val="00E1257C"/>
    <w:rsid w:val="00E1266D"/>
    <w:rsid w:val="00E12895"/>
    <w:rsid w:val="00E12944"/>
    <w:rsid w:val="00E129D5"/>
    <w:rsid w:val="00E12A96"/>
    <w:rsid w:val="00E12B23"/>
    <w:rsid w:val="00E12B33"/>
    <w:rsid w:val="00E12BCC"/>
    <w:rsid w:val="00E12C1B"/>
    <w:rsid w:val="00E12D48"/>
    <w:rsid w:val="00E12DD2"/>
    <w:rsid w:val="00E12FC3"/>
    <w:rsid w:val="00E12FC4"/>
    <w:rsid w:val="00E1327A"/>
    <w:rsid w:val="00E1327C"/>
    <w:rsid w:val="00E13284"/>
    <w:rsid w:val="00E13337"/>
    <w:rsid w:val="00E133BB"/>
    <w:rsid w:val="00E1344C"/>
    <w:rsid w:val="00E1348A"/>
    <w:rsid w:val="00E13490"/>
    <w:rsid w:val="00E134BA"/>
    <w:rsid w:val="00E136DA"/>
    <w:rsid w:val="00E1381C"/>
    <w:rsid w:val="00E13965"/>
    <w:rsid w:val="00E139D0"/>
    <w:rsid w:val="00E13A9F"/>
    <w:rsid w:val="00E13B6C"/>
    <w:rsid w:val="00E13B88"/>
    <w:rsid w:val="00E13CCF"/>
    <w:rsid w:val="00E13D7A"/>
    <w:rsid w:val="00E13DCA"/>
    <w:rsid w:val="00E13E76"/>
    <w:rsid w:val="00E13ECE"/>
    <w:rsid w:val="00E13EDB"/>
    <w:rsid w:val="00E14071"/>
    <w:rsid w:val="00E140C0"/>
    <w:rsid w:val="00E140F2"/>
    <w:rsid w:val="00E14172"/>
    <w:rsid w:val="00E14278"/>
    <w:rsid w:val="00E14310"/>
    <w:rsid w:val="00E14314"/>
    <w:rsid w:val="00E14432"/>
    <w:rsid w:val="00E144EB"/>
    <w:rsid w:val="00E14527"/>
    <w:rsid w:val="00E1463C"/>
    <w:rsid w:val="00E1475C"/>
    <w:rsid w:val="00E14821"/>
    <w:rsid w:val="00E1493B"/>
    <w:rsid w:val="00E14997"/>
    <w:rsid w:val="00E14B08"/>
    <w:rsid w:val="00E14B1E"/>
    <w:rsid w:val="00E14BD8"/>
    <w:rsid w:val="00E14BF8"/>
    <w:rsid w:val="00E14C5E"/>
    <w:rsid w:val="00E14C7B"/>
    <w:rsid w:val="00E14E27"/>
    <w:rsid w:val="00E14E89"/>
    <w:rsid w:val="00E14F79"/>
    <w:rsid w:val="00E1509F"/>
    <w:rsid w:val="00E150CB"/>
    <w:rsid w:val="00E1519B"/>
    <w:rsid w:val="00E15273"/>
    <w:rsid w:val="00E152A5"/>
    <w:rsid w:val="00E15302"/>
    <w:rsid w:val="00E1530E"/>
    <w:rsid w:val="00E1553C"/>
    <w:rsid w:val="00E1560F"/>
    <w:rsid w:val="00E15A0C"/>
    <w:rsid w:val="00E15A4E"/>
    <w:rsid w:val="00E15A92"/>
    <w:rsid w:val="00E15C64"/>
    <w:rsid w:val="00E15CA2"/>
    <w:rsid w:val="00E15CBF"/>
    <w:rsid w:val="00E15ED3"/>
    <w:rsid w:val="00E15F80"/>
    <w:rsid w:val="00E16052"/>
    <w:rsid w:val="00E16087"/>
    <w:rsid w:val="00E160CA"/>
    <w:rsid w:val="00E161B3"/>
    <w:rsid w:val="00E1622F"/>
    <w:rsid w:val="00E16396"/>
    <w:rsid w:val="00E16409"/>
    <w:rsid w:val="00E1649C"/>
    <w:rsid w:val="00E16780"/>
    <w:rsid w:val="00E168E9"/>
    <w:rsid w:val="00E1696D"/>
    <w:rsid w:val="00E16992"/>
    <w:rsid w:val="00E16A9E"/>
    <w:rsid w:val="00E16C65"/>
    <w:rsid w:val="00E16C95"/>
    <w:rsid w:val="00E16C9F"/>
    <w:rsid w:val="00E16DFB"/>
    <w:rsid w:val="00E16E8A"/>
    <w:rsid w:val="00E17320"/>
    <w:rsid w:val="00E1762F"/>
    <w:rsid w:val="00E17634"/>
    <w:rsid w:val="00E17703"/>
    <w:rsid w:val="00E177C8"/>
    <w:rsid w:val="00E1783F"/>
    <w:rsid w:val="00E178FD"/>
    <w:rsid w:val="00E17B8D"/>
    <w:rsid w:val="00E17BF5"/>
    <w:rsid w:val="00E17D1E"/>
    <w:rsid w:val="00E17F61"/>
    <w:rsid w:val="00E17F8E"/>
    <w:rsid w:val="00E17FF8"/>
    <w:rsid w:val="00E20165"/>
    <w:rsid w:val="00E20193"/>
    <w:rsid w:val="00E201B4"/>
    <w:rsid w:val="00E2032B"/>
    <w:rsid w:val="00E20438"/>
    <w:rsid w:val="00E2048D"/>
    <w:rsid w:val="00E2049E"/>
    <w:rsid w:val="00E204FE"/>
    <w:rsid w:val="00E205A3"/>
    <w:rsid w:val="00E205FF"/>
    <w:rsid w:val="00E20639"/>
    <w:rsid w:val="00E206F4"/>
    <w:rsid w:val="00E20794"/>
    <w:rsid w:val="00E20797"/>
    <w:rsid w:val="00E207B2"/>
    <w:rsid w:val="00E207BA"/>
    <w:rsid w:val="00E2080B"/>
    <w:rsid w:val="00E20861"/>
    <w:rsid w:val="00E20870"/>
    <w:rsid w:val="00E2091F"/>
    <w:rsid w:val="00E20BAC"/>
    <w:rsid w:val="00E20BC8"/>
    <w:rsid w:val="00E20DCA"/>
    <w:rsid w:val="00E20E01"/>
    <w:rsid w:val="00E20E08"/>
    <w:rsid w:val="00E21003"/>
    <w:rsid w:val="00E210A3"/>
    <w:rsid w:val="00E2118D"/>
    <w:rsid w:val="00E211BA"/>
    <w:rsid w:val="00E2132E"/>
    <w:rsid w:val="00E21397"/>
    <w:rsid w:val="00E213D7"/>
    <w:rsid w:val="00E215F6"/>
    <w:rsid w:val="00E2163E"/>
    <w:rsid w:val="00E216C2"/>
    <w:rsid w:val="00E216E5"/>
    <w:rsid w:val="00E21A5A"/>
    <w:rsid w:val="00E21B26"/>
    <w:rsid w:val="00E21B49"/>
    <w:rsid w:val="00E21B63"/>
    <w:rsid w:val="00E21BD7"/>
    <w:rsid w:val="00E21C24"/>
    <w:rsid w:val="00E21D03"/>
    <w:rsid w:val="00E21E31"/>
    <w:rsid w:val="00E21F15"/>
    <w:rsid w:val="00E22082"/>
    <w:rsid w:val="00E22109"/>
    <w:rsid w:val="00E22205"/>
    <w:rsid w:val="00E224E4"/>
    <w:rsid w:val="00E22551"/>
    <w:rsid w:val="00E225FF"/>
    <w:rsid w:val="00E2265C"/>
    <w:rsid w:val="00E226E2"/>
    <w:rsid w:val="00E2271E"/>
    <w:rsid w:val="00E227C9"/>
    <w:rsid w:val="00E2286B"/>
    <w:rsid w:val="00E22884"/>
    <w:rsid w:val="00E228C5"/>
    <w:rsid w:val="00E22970"/>
    <w:rsid w:val="00E229A3"/>
    <w:rsid w:val="00E22B32"/>
    <w:rsid w:val="00E22B50"/>
    <w:rsid w:val="00E22E34"/>
    <w:rsid w:val="00E22E94"/>
    <w:rsid w:val="00E22F36"/>
    <w:rsid w:val="00E2300E"/>
    <w:rsid w:val="00E23065"/>
    <w:rsid w:val="00E2314E"/>
    <w:rsid w:val="00E23193"/>
    <w:rsid w:val="00E23231"/>
    <w:rsid w:val="00E23330"/>
    <w:rsid w:val="00E2336D"/>
    <w:rsid w:val="00E2353C"/>
    <w:rsid w:val="00E236D3"/>
    <w:rsid w:val="00E2374F"/>
    <w:rsid w:val="00E23797"/>
    <w:rsid w:val="00E2382A"/>
    <w:rsid w:val="00E2393D"/>
    <w:rsid w:val="00E23A4D"/>
    <w:rsid w:val="00E23A69"/>
    <w:rsid w:val="00E23BB8"/>
    <w:rsid w:val="00E23BDA"/>
    <w:rsid w:val="00E23BF4"/>
    <w:rsid w:val="00E23CBF"/>
    <w:rsid w:val="00E23EBE"/>
    <w:rsid w:val="00E23EEB"/>
    <w:rsid w:val="00E23F9B"/>
    <w:rsid w:val="00E23FA4"/>
    <w:rsid w:val="00E2400C"/>
    <w:rsid w:val="00E2403A"/>
    <w:rsid w:val="00E24170"/>
    <w:rsid w:val="00E24263"/>
    <w:rsid w:val="00E242B4"/>
    <w:rsid w:val="00E242DC"/>
    <w:rsid w:val="00E2442F"/>
    <w:rsid w:val="00E244E8"/>
    <w:rsid w:val="00E24540"/>
    <w:rsid w:val="00E2456D"/>
    <w:rsid w:val="00E2463C"/>
    <w:rsid w:val="00E2466A"/>
    <w:rsid w:val="00E246B6"/>
    <w:rsid w:val="00E246C0"/>
    <w:rsid w:val="00E246D3"/>
    <w:rsid w:val="00E24722"/>
    <w:rsid w:val="00E24918"/>
    <w:rsid w:val="00E24934"/>
    <w:rsid w:val="00E24A37"/>
    <w:rsid w:val="00E24BB3"/>
    <w:rsid w:val="00E24C3B"/>
    <w:rsid w:val="00E24C49"/>
    <w:rsid w:val="00E24C72"/>
    <w:rsid w:val="00E24CF5"/>
    <w:rsid w:val="00E24DBE"/>
    <w:rsid w:val="00E24DD6"/>
    <w:rsid w:val="00E24F31"/>
    <w:rsid w:val="00E25241"/>
    <w:rsid w:val="00E25251"/>
    <w:rsid w:val="00E25363"/>
    <w:rsid w:val="00E253CE"/>
    <w:rsid w:val="00E25590"/>
    <w:rsid w:val="00E2564B"/>
    <w:rsid w:val="00E25904"/>
    <w:rsid w:val="00E25B0D"/>
    <w:rsid w:val="00E25B37"/>
    <w:rsid w:val="00E25D0E"/>
    <w:rsid w:val="00E25F10"/>
    <w:rsid w:val="00E25F2A"/>
    <w:rsid w:val="00E25F9C"/>
    <w:rsid w:val="00E25FAF"/>
    <w:rsid w:val="00E26066"/>
    <w:rsid w:val="00E260C9"/>
    <w:rsid w:val="00E261E5"/>
    <w:rsid w:val="00E26273"/>
    <w:rsid w:val="00E26346"/>
    <w:rsid w:val="00E2643F"/>
    <w:rsid w:val="00E264DB"/>
    <w:rsid w:val="00E26559"/>
    <w:rsid w:val="00E26690"/>
    <w:rsid w:val="00E2669F"/>
    <w:rsid w:val="00E2683B"/>
    <w:rsid w:val="00E268D1"/>
    <w:rsid w:val="00E26987"/>
    <w:rsid w:val="00E26D74"/>
    <w:rsid w:val="00E26DE8"/>
    <w:rsid w:val="00E26F66"/>
    <w:rsid w:val="00E26F70"/>
    <w:rsid w:val="00E26F84"/>
    <w:rsid w:val="00E26FA3"/>
    <w:rsid w:val="00E270EB"/>
    <w:rsid w:val="00E271D4"/>
    <w:rsid w:val="00E2735F"/>
    <w:rsid w:val="00E273CA"/>
    <w:rsid w:val="00E27788"/>
    <w:rsid w:val="00E27953"/>
    <w:rsid w:val="00E27A56"/>
    <w:rsid w:val="00E27A87"/>
    <w:rsid w:val="00E27AD5"/>
    <w:rsid w:val="00E27BCE"/>
    <w:rsid w:val="00E27C00"/>
    <w:rsid w:val="00E27DB6"/>
    <w:rsid w:val="00E27DDE"/>
    <w:rsid w:val="00E30081"/>
    <w:rsid w:val="00E3009E"/>
    <w:rsid w:val="00E30188"/>
    <w:rsid w:val="00E30293"/>
    <w:rsid w:val="00E3037C"/>
    <w:rsid w:val="00E303F8"/>
    <w:rsid w:val="00E304A0"/>
    <w:rsid w:val="00E304F9"/>
    <w:rsid w:val="00E30516"/>
    <w:rsid w:val="00E30581"/>
    <w:rsid w:val="00E3063F"/>
    <w:rsid w:val="00E307D9"/>
    <w:rsid w:val="00E30821"/>
    <w:rsid w:val="00E30824"/>
    <w:rsid w:val="00E30A57"/>
    <w:rsid w:val="00E30AED"/>
    <w:rsid w:val="00E30B6B"/>
    <w:rsid w:val="00E30CF4"/>
    <w:rsid w:val="00E30D8C"/>
    <w:rsid w:val="00E30DB4"/>
    <w:rsid w:val="00E3110F"/>
    <w:rsid w:val="00E311F5"/>
    <w:rsid w:val="00E31452"/>
    <w:rsid w:val="00E314A0"/>
    <w:rsid w:val="00E315C9"/>
    <w:rsid w:val="00E3176E"/>
    <w:rsid w:val="00E31818"/>
    <w:rsid w:val="00E31A94"/>
    <w:rsid w:val="00E31A9F"/>
    <w:rsid w:val="00E31ABF"/>
    <w:rsid w:val="00E31C42"/>
    <w:rsid w:val="00E31D1C"/>
    <w:rsid w:val="00E31F7F"/>
    <w:rsid w:val="00E31F99"/>
    <w:rsid w:val="00E3200D"/>
    <w:rsid w:val="00E32128"/>
    <w:rsid w:val="00E32210"/>
    <w:rsid w:val="00E32377"/>
    <w:rsid w:val="00E32481"/>
    <w:rsid w:val="00E324EE"/>
    <w:rsid w:val="00E32562"/>
    <w:rsid w:val="00E326B7"/>
    <w:rsid w:val="00E326C3"/>
    <w:rsid w:val="00E326C6"/>
    <w:rsid w:val="00E328B0"/>
    <w:rsid w:val="00E328CC"/>
    <w:rsid w:val="00E32ABA"/>
    <w:rsid w:val="00E32C7C"/>
    <w:rsid w:val="00E32CC1"/>
    <w:rsid w:val="00E32D4E"/>
    <w:rsid w:val="00E32D98"/>
    <w:rsid w:val="00E3303E"/>
    <w:rsid w:val="00E330D9"/>
    <w:rsid w:val="00E334F9"/>
    <w:rsid w:val="00E334FF"/>
    <w:rsid w:val="00E33957"/>
    <w:rsid w:val="00E33984"/>
    <w:rsid w:val="00E33A0C"/>
    <w:rsid w:val="00E33B41"/>
    <w:rsid w:val="00E33BFE"/>
    <w:rsid w:val="00E33C81"/>
    <w:rsid w:val="00E33E19"/>
    <w:rsid w:val="00E33EC7"/>
    <w:rsid w:val="00E3407A"/>
    <w:rsid w:val="00E340F1"/>
    <w:rsid w:val="00E34177"/>
    <w:rsid w:val="00E3425A"/>
    <w:rsid w:val="00E34265"/>
    <w:rsid w:val="00E3429C"/>
    <w:rsid w:val="00E342F5"/>
    <w:rsid w:val="00E342F6"/>
    <w:rsid w:val="00E34338"/>
    <w:rsid w:val="00E34403"/>
    <w:rsid w:val="00E3441A"/>
    <w:rsid w:val="00E3461E"/>
    <w:rsid w:val="00E34663"/>
    <w:rsid w:val="00E347F4"/>
    <w:rsid w:val="00E3480C"/>
    <w:rsid w:val="00E3484C"/>
    <w:rsid w:val="00E3498B"/>
    <w:rsid w:val="00E349DF"/>
    <w:rsid w:val="00E34A61"/>
    <w:rsid w:val="00E34A7B"/>
    <w:rsid w:val="00E34A8A"/>
    <w:rsid w:val="00E34ABC"/>
    <w:rsid w:val="00E34CD6"/>
    <w:rsid w:val="00E34D23"/>
    <w:rsid w:val="00E35033"/>
    <w:rsid w:val="00E3507E"/>
    <w:rsid w:val="00E350CA"/>
    <w:rsid w:val="00E351A6"/>
    <w:rsid w:val="00E35267"/>
    <w:rsid w:val="00E352E1"/>
    <w:rsid w:val="00E35393"/>
    <w:rsid w:val="00E3542B"/>
    <w:rsid w:val="00E3544A"/>
    <w:rsid w:val="00E35766"/>
    <w:rsid w:val="00E35A13"/>
    <w:rsid w:val="00E35C19"/>
    <w:rsid w:val="00E35CFF"/>
    <w:rsid w:val="00E35D72"/>
    <w:rsid w:val="00E35E4D"/>
    <w:rsid w:val="00E35EE9"/>
    <w:rsid w:val="00E35EF5"/>
    <w:rsid w:val="00E3610F"/>
    <w:rsid w:val="00E36187"/>
    <w:rsid w:val="00E36245"/>
    <w:rsid w:val="00E36285"/>
    <w:rsid w:val="00E362BE"/>
    <w:rsid w:val="00E36311"/>
    <w:rsid w:val="00E3631A"/>
    <w:rsid w:val="00E36335"/>
    <w:rsid w:val="00E3649A"/>
    <w:rsid w:val="00E36710"/>
    <w:rsid w:val="00E36728"/>
    <w:rsid w:val="00E3676B"/>
    <w:rsid w:val="00E36875"/>
    <w:rsid w:val="00E368F9"/>
    <w:rsid w:val="00E369F5"/>
    <w:rsid w:val="00E36ADF"/>
    <w:rsid w:val="00E36D67"/>
    <w:rsid w:val="00E36DF1"/>
    <w:rsid w:val="00E36E15"/>
    <w:rsid w:val="00E36E5F"/>
    <w:rsid w:val="00E36ECD"/>
    <w:rsid w:val="00E36F26"/>
    <w:rsid w:val="00E36FB3"/>
    <w:rsid w:val="00E370A7"/>
    <w:rsid w:val="00E370D0"/>
    <w:rsid w:val="00E37153"/>
    <w:rsid w:val="00E371BA"/>
    <w:rsid w:val="00E3728B"/>
    <w:rsid w:val="00E372E8"/>
    <w:rsid w:val="00E3735C"/>
    <w:rsid w:val="00E373F7"/>
    <w:rsid w:val="00E374B3"/>
    <w:rsid w:val="00E37533"/>
    <w:rsid w:val="00E37750"/>
    <w:rsid w:val="00E3776E"/>
    <w:rsid w:val="00E37783"/>
    <w:rsid w:val="00E377F5"/>
    <w:rsid w:val="00E37893"/>
    <w:rsid w:val="00E37B6E"/>
    <w:rsid w:val="00E37D28"/>
    <w:rsid w:val="00E37DE8"/>
    <w:rsid w:val="00E37E9D"/>
    <w:rsid w:val="00E37EE6"/>
    <w:rsid w:val="00E37EFB"/>
    <w:rsid w:val="00E37F84"/>
    <w:rsid w:val="00E40107"/>
    <w:rsid w:val="00E4010E"/>
    <w:rsid w:val="00E4022B"/>
    <w:rsid w:val="00E40269"/>
    <w:rsid w:val="00E403B5"/>
    <w:rsid w:val="00E4047F"/>
    <w:rsid w:val="00E404BD"/>
    <w:rsid w:val="00E405E7"/>
    <w:rsid w:val="00E4069F"/>
    <w:rsid w:val="00E40747"/>
    <w:rsid w:val="00E407C3"/>
    <w:rsid w:val="00E40838"/>
    <w:rsid w:val="00E409FA"/>
    <w:rsid w:val="00E40A95"/>
    <w:rsid w:val="00E40B81"/>
    <w:rsid w:val="00E40D9E"/>
    <w:rsid w:val="00E40DE7"/>
    <w:rsid w:val="00E40F08"/>
    <w:rsid w:val="00E41074"/>
    <w:rsid w:val="00E410D1"/>
    <w:rsid w:val="00E41112"/>
    <w:rsid w:val="00E4119F"/>
    <w:rsid w:val="00E4128B"/>
    <w:rsid w:val="00E4129E"/>
    <w:rsid w:val="00E4142C"/>
    <w:rsid w:val="00E4149A"/>
    <w:rsid w:val="00E414A6"/>
    <w:rsid w:val="00E414DA"/>
    <w:rsid w:val="00E414FD"/>
    <w:rsid w:val="00E41574"/>
    <w:rsid w:val="00E415EA"/>
    <w:rsid w:val="00E415F8"/>
    <w:rsid w:val="00E4164A"/>
    <w:rsid w:val="00E416C1"/>
    <w:rsid w:val="00E41891"/>
    <w:rsid w:val="00E41898"/>
    <w:rsid w:val="00E418B9"/>
    <w:rsid w:val="00E419E3"/>
    <w:rsid w:val="00E41A03"/>
    <w:rsid w:val="00E41A0F"/>
    <w:rsid w:val="00E41B14"/>
    <w:rsid w:val="00E41B47"/>
    <w:rsid w:val="00E41B5D"/>
    <w:rsid w:val="00E41BB1"/>
    <w:rsid w:val="00E41C8F"/>
    <w:rsid w:val="00E4209E"/>
    <w:rsid w:val="00E420BE"/>
    <w:rsid w:val="00E4212F"/>
    <w:rsid w:val="00E4223E"/>
    <w:rsid w:val="00E4224F"/>
    <w:rsid w:val="00E42310"/>
    <w:rsid w:val="00E42379"/>
    <w:rsid w:val="00E42424"/>
    <w:rsid w:val="00E426D5"/>
    <w:rsid w:val="00E42765"/>
    <w:rsid w:val="00E42781"/>
    <w:rsid w:val="00E42805"/>
    <w:rsid w:val="00E4282D"/>
    <w:rsid w:val="00E42884"/>
    <w:rsid w:val="00E428C1"/>
    <w:rsid w:val="00E429F5"/>
    <w:rsid w:val="00E42A4C"/>
    <w:rsid w:val="00E42A87"/>
    <w:rsid w:val="00E42AD4"/>
    <w:rsid w:val="00E42C2E"/>
    <w:rsid w:val="00E42C73"/>
    <w:rsid w:val="00E42D26"/>
    <w:rsid w:val="00E42D47"/>
    <w:rsid w:val="00E42F38"/>
    <w:rsid w:val="00E42F6B"/>
    <w:rsid w:val="00E42FE1"/>
    <w:rsid w:val="00E43118"/>
    <w:rsid w:val="00E43172"/>
    <w:rsid w:val="00E4319E"/>
    <w:rsid w:val="00E4320A"/>
    <w:rsid w:val="00E43257"/>
    <w:rsid w:val="00E43274"/>
    <w:rsid w:val="00E43291"/>
    <w:rsid w:val="00E43432"/>
    <w:rsid w:val="00E434A3"/>
    <w:rsid w:val="00E4360A"/>
    <w:rsid w:val="00E4366B"/>
    <w:rsid w:val="00E43692"/>
    <w:rsid w:val="00E43796"/>
    <w:rsid w:val="00E437D4"/>
    <w:rsid w:val="00E4390C"/>
    <w:rsid w:val="00E43961"/>
    <w:rsid w:val="00E43A8F"/>
    <w:rsid w:val="00E43AE5"/>
    <w:rsid w:val="00E43CC5"/>
    <w:rsid w:val="00E43DA5"/>
    <w:rsid w:val="00E43E3D"/>
    <w:rsid w:val="00E43ED8"/>
    <w:rsid w:val="00E43F55"/>
    <w:rsid w:val="00E43F76"/>
    <w:rsid w:val="00E440B5"/>
    <w:rsid w:val="00E440C7"/>
    <w:rsid w:val="00E4411B"/>
    <w:rsid w:val="00E442C4"/>
    <w:rsid w:val="00E442FE"/>
    <w:rsid w:val="00E4431E"/>
    <w:rsid w:val="00E44458"/>
    <w:rsid w:val="00E44553"/>
    <w:rsid w:val="00E4470E"/>
    <w:rsid w:val="00E44A44"/>
    <w:rsid w:val="00E44B9F"/>
    <w:rsid w:val="00E44C38"/>
    <w:rsid w:val="00E44CE7"/>
    <w:rsid w:val="00E44D07"/>
    <w:rsid w:val="00E44DD7"/>
    <w:rsid w:val="00E44F77"/>
    <w:rsid w:val="00E44FBC"/>
    <w:rsid w:val="00E4505E"/>
    <w:rsid w:val="00E4511E"/>
    <w:rsid w:val="00E4516C"/>
    <w:rsid w:val="00E451A1"/>
    <w:rsid w:val="00E4539C"/>
    <w:rsid w:val="00E454AA"/>
    <w:rsid w:val="00E45567"/>
    <w:rsid w:val="00E457B5"/>
    <w:rsid w:val="00E45842"/>
    <w:rsid w:val="00E459FD"/>
    <w:rsid w:val="00E45B09"/>
    <w:rsid w:val="00E45B43"/>
    <w:rsid w:val="00E45B93"/>
    <w:rsid w:val="00E45CF7"/>
    <w:rsid w:val="00E45D61"/>
    <w:rsid w:val="00E4613C"/>
    <w:rsid w:val="00E461EE"/>
    <w:rsid w:val="00E461F4"/>
    <w:rsid w:val="00E46267"/>
    <w:rsid w:val="00E463D3"/>
    <w:rsid w:val="00E46435"/>
    <w:rsid w:val="00E46600"/>
    <w:rsid w:val="00E46629"/>
    <w:rsid w:val="00E46630"/>
    <w:rsid w:val="00E466BB"/>
    <w:rsid w:val="00E46867"/>
    <w:rsid w:val="00E4687E"/>
    <w:rsid w:val="00E46A89"/>
    <w:rsid w:val="00E46C3F"/>
    <w:rsid w:val="00E46CF1"/>
    <w:rsid w:val="00E46D29"/>
    <w:rsid w:val="00E46D98"/>
    <w:rsid w:val="00E46DCD"/>
    <w:rsid w:val="00E46DEA"/>
    <w:rsid w:val="00E470A9"/>
    <w:rsid w:val="00E470C4"/>
    <w:rsid w:val="00E471BA"/>
    <w:rsid w:val="00E473B5"/>
    <w:rsid w:val="00E473B9"/>
    <w:rsid w:val="00E4757E"/>
    <w:rsid w:val="00E4761D"/>
    <w:rsid w:val="00E477F8"/>
    <w:rsid w:val="00E47838"/>
    <w:rsid w:val="00E47AC6"/>
    <w:rsid w:val="00E47ADB"/>
    <w:rsid w:val="00E47AEE"/>
    <w:rsid w:val="00E47B68"/>
    <w:rsid w:val="00E47BC1"/>
    <w:rsid w:val="00E47C57"/>
    <w:rsid w:val="00E47F57"/>
    <w:rsid w:val="00E47F68"/>
    <w:rsid w:val="00E503FE"/>
    <w:rsid w:val="00E5042F"/>
    <w:rsid w:val="00E5045C"/>
    <w:rsid w:val="00E5051F"/>
    <w:rsid w:val="00E5059D"/>
    <w:rsid w:val="00E50672"/>
    <w:rsid w:val="00E507F3"/>
    <w:rsid w:val="00E50A3F"/>
    <w:rsid w:val="00E50B48"/>
    <w:rsid w:val="00E50C76"/>
    <w:rsid w:val="00E51006"/>
    <w:rsid w:val="00E51033"/>
    <w:rsid w:val="00E51095"/>
    <w:rsid w:val="00E51197"/>
    <w:rsid w:val="00E51330"/>
    <w:rsid w:val="00E51441"/>
    <w:rsid w:val="00E51456"/>
    <w:rsid w:val="00E514AA"/>
    <w:rsid w:val="00E514D1"/>
    <w:rsid w:val="00E515D0"/>
    <w:rsid w:val="00E51709"/>
    <w:rsid w:val="00E5170D"/>
    <w:rsid w:val="00E5187D"/>
    <w:rsid w:val="00E51941"/>
    <w:rsid w:val="00E51986"/>
    <w:rsid w:val="00E51AAE"/>
    <w:rsid w:val="00E51B15"/>
    <w:rsid w:val="00E51C08"/>
    <w:rsid w:val="00E51D08"/>
    <w:rsid w:val="00E51D15"/>
    <w:rsid w:val="00E51D77"/>
    <w:rsid w:val="00E51E95"/>
    <w:rsid w:val="00E51F82"/>
    <w:rsid w:val="00E52197"/>
    <w:rsid w:val="00E52261"/>
    <w:rsid w:val="00E5235F"/>
    <w:rsid w:val="00E52499"/>
    <w:rsid w:val="00E52525"/>
    <w:rsid w:val="00E52539"/>
    <w:rsid w:val="00E525D1"/>
    <w:rsid w:val="00E525EC"/>
    <w:rsid w:val="00E52671"/>
    <w:rsid w:val="00E52816"/>
    <w:rsid w:val="00E5282C"/>
    <w:rsid w:val="00E52850"/>
    <w:rsid w:val="00E52876"/>
    <w:rsid w:val="00E528F2"/>
    <w:rsid w:val="00E528FE"/>
    <w:rsid w:val="00E52AB8"/>
    <w:rsid w:val="00E52D4D"/>
    <w:rsid w:val="00E52E4B"/>
    <w:rsid w:val="00E52E80"/>
    <w:rsid w:val="00E53030"/>
    <w:rsid w:val="00E530F3"/>
    <w:rsid w:val="00E53284"/>
    <w:rsid w:val="00E533E0"/>
    <w:rsid w:val="00E53725"/>
    <w:rsid w:val="00E5378E"/>
    <w:rsid w:val="00E537DA"/>
    <w:rsid w:val="00E53952"/>
    <w:rsid w:val="00E539DD"/>
    <w:rsid w:val="00E53A52"/>
    <w:rsid w:val="00E53A8C"/>
    <w:rsid w:val="00E53AD1"/>
    <w:rsid w:val="00E53B89"/>
    <w:rsid w:val="00E53CB4"/>
    <w:rsid w:val="00E53D01"/>
    <w:rsid w:val="00E53FAE"/>
    <w:rsid w:val="00E53FF5"/>
    <w:rsid w:val="00E5405B"/>
    <w:rsid w:val="00E54246"/>
    <w:rsid w:val="00E542CC"/>
    <w:rsid w:val="00E54389"/>
    <w:rsid w:val="00E543E9"/>
    <w:rsid w:val="00E5443D"/>
    <w:rsid w:val="00E5450D"/>
    <w:rsid w:val="00E545E7"/>
    <w:rsid w:val="00E545F8"/>
    <w:rsid w:val="00E545FA"/>
    <w:rsid w:val="00E546D2"/>
    <w:rsid w:val="00E548B3"/>
    <w:rsid w:val="00E54918"/>
    <w:rsid w:val="00E54919"/>
    <w:rsid w:val="00E54ADB"/>
    <w:rsid w:val="00E54AE7"/>
    <w:rsid w:val="00E54C8D"/>
    <w:rsid w:val="00E54D80"/>
    <w:rsid w:val="00E54E8F"/>
    <w:rsid w:val="00E54ED3"/>
    <w:rsid w:val="00E54F2A"/>
    <w:rsid w:val="00E55042"/>
    <w:rsid w:val="00E55063"/>
    <w:rsid w:val="00E550C0"/>
    <w:rsid w:val="00E5519C"/>
    <w:rsid w:val="00E552BB"/>
    <w:rsid w:val="00E55490"/>
    <w:rsid w:val="00E55506"/>
    <w:rsid w:val="00E556BD"/>
    <w:rsid w:val="00E556C5"/>
    <w:rsid w:val="00E5576C"/>
    <w:rsid w:val="00E5579D"/>
    <w:rsid w:val="00E5587C"/>
    <w:rsid w:val="00E55924"/>
    <w:rsid w:val="00E55981"/>
    <w:rsid w:val="00E55A06"/>
    <w:rsid w:val="00E55A92"/>
    <w:rsid w:val="00E55A93"/>
    <w:rsid w:val="00E55AAD"/>
    <w:rsid w:val="00E55B84"/>
    <w:rsid w:val="00E55B87"/>
    <w:rsid w:val="00E55D7A"/>
    <w:rsid w:val="00E55FFB"/>
    <w:rsid w:val="00E560FD"/>
    <w:rsid w:val="00E56128"/>
    <w:rsid w:val="00E56342"/>
    <w:rsid w:val="00E5638D"/>
    <w:rsid w:val="00E564D1"/>
    <w:rsid w:val="00E564F1"/>
    <w:rsid w:val="00E565B7"/>
    <w:rsid w:val="00E565D2"/>
    <w:rsid w:val="00E565D3"/>
    <w:rsid w:val="00E5662A"/>
    <w:rsid w:val="00E56687"/>
    <w:rsid w:val="00E56869"/>
    <w:rsid w:val="00E56985"/>
    <w:rsid w:val="00E5698D"/>
    <w:rsid w:val="00E56C6A"/>
    <w:rsid w:val="00E56C88"/>
    <w:rsid w:val="00E56CAE"/>
    <w:rsid w:val="00E56CE0"/>
    <w:rsid w:val="00E56D1F"/>
    <w:rsid w:val="00E56D3C"/>
    <w:rsid w:val="00E56D67"/>
    <w:rsid w:val="00E56E86"/>
    <w:rsid w:val="00E57043"/>
    <w:rsid w:val="00E570C0"/>
    <w:rsid w:val="00E5711B"/>
    <w:rsid w:val="00E5712A"/>
    <w:rsid w:val="00E57173"/>
    <w:rsid w:val="00E57177"/>
    <w:rsid w:val="00E572A4"/>
    <w:rsid w:val="00E57368"/>
    <w:rsid w:val="00E57431"/>
    <w:rsid w:val="00E57460"/>
    <w:rsid w:val="00E5759A"/>
    <w:rsid w:val="00E57929"/>
    <w:rsid w:val="00E57946"/>
    <w:rsid w:val="00E579C5"/>
    <w:rsid w:val="00E57B71"/>
    <w:rsid w:val="00E57E5F"/>
    <w:rsid w:val="00E57F5B"/>
    <w:rsid w:val="00E57F78"/>
    <w:rsid w:val="00E5D0DF"/>
    <w:rsid w:val="00E6001A"/>
    <w:rsid w:val="00E600AF"/>
    <w:rsid w:val="00E60144"/>
    <w:rsid w:val="00E6015D"/>
    <w:rsid w:val="00E6016F"/>
    <w:rsid w:val="00E6024C"/>
    <w:rsid w:val="00E60290"/>
    <w:rsid w:val="00E60330"/>
    <w:rsid w:val="00E6057B"/>
    <w:rsid w:val="00E6076A"/>
    <w:rsid w:val="00E607E5"/>
    <w:rsid w:val="00E608DE"/>
    <w:rsid w:val="00E609E3"/>
    <w:rsid w:val="00E60A85"/>
    <w:rsid w:val="00E60B9F"/>
    <w:rsid w:val="00E60BC3"/>
    <w:rsid w:val="00E60FE9"/>
    <w:rsid w:val="00E61037"/>
    <w:rsid w:val="00E61091"/>
    <w:rsid w:val="00E610BD"/>
    <w:rsid w:val="00E61188"/>
    <w:rsid w:val="00E61244"/>
    <w:rsid w:val="00E614B4"/>
    <w:rsid w:val="00E61517"/>
    <w:rsid w:val="00E61531"/>
    <w:rsid w:val="00E61633"/>
    <w:rsid w:val="00E616F8"/>
    <w:rsid w:val="00E61877"/>
    <w:rsid w:val="00E61881"/>
    <w:rsid w:val="00E61988"/>
    <w:rsid w:val="00E619F3"/>
    <w:rsid w:val="00E61DB6"/>
    <w:rsid w:val="00E61E0F"/>
    <w:rsid w:val="00E61E1B"/>
    <w:rsid w:val="00E61E20"/>
    <w:rsid w:val="00E61F4F"/>
    <w:rsid w:val="00E620C6"/>
    <w:rsid w:val="00E622D2"/>
    <w:rsid w:val="00E62377"/>
    <w:rsid w:val="00E623B5"/>
    <w:rsid w:val="00E623D0"/>
    <w:rsid w:val="00E626C9"/>
    <w:rsid w:val="00E627AD"/>
    <w:rsid w:val="00E62978"/>
    <w:rsid w:val="00E62B72"/>
    <w:rsid w:val="00E62BBB"/>
    <w:rsid w:val="00E62C0F"/>
    <w:rsid w:val="00E62D20"/>
    <w:rsid w:val="00E62D49"/>
    <w:rsid w:val="00E62DE6"/>
    <w:rsid w:val="00E62F43"/>
    <w:rsid w:val="00E631CF"/>
    <w:rsid w:val="00E63376"/>
    <w:rsid w:val="00E634B1"/>
    <w:rsid w:val="00E634B2"/>
    <w:rsid w:val="00E6354A"/>
    <w:rsid w:val="00E63684"/>
    <w:rsid w:val="00E63762"/>
    <w:rsid w:val="00E63813"/>
    <w:rsid w:val="00E63A6D"/>
    <w:rsid w:val="00E63CB0"/>
    <w:rsid w:val="00E63D37"/>
    <w:rsid w:val="00E63EB5"/>
    <w:rsid w:val="00E63F2C"/>
    <w:rsid w:val="00E63FE6"/>
    <w:rsid w:val="00E642C9"/>
    <w:rsid w:val="00E642DB"/>
    <w:rsid w:val="00E6432D"/>
    <w:rsid w:val="00E64384"/>
    <w:rsid w:val="00E6445C"/>
    <w:rsid w:val="00E6449F"/>
    <w:rsid w:val="00E644C7"/>
    <w:rsid w:val="00E644D7"/>
    <w:rsid w:val="00E64622"/>
    <w:rsid w:val="00E64703"/>
    <w:rsid w:val="00E6497A"/>
    <w:rsid w:val="00E64A41"/>
    <w:rsid w:val="00E64B13"/>
    <w:rsid w:val="00E64B64"/>
    <w:rsid w:val="00E64BA4"/>
    <w:rsid w:val="00E64D1A"/>
    <w:rsid w:val="00E64D47"/>
    <w:rsid w:val="00E64D5A"/>
    <w:rsid w:val="00E64D95"/>
    <w:rsid w:val="00E64DFD"/>
    <w:rsid w:val="00E64E59"/>
    <w:rsid w:val="00E64EEF"/>
    <w:rsid w:val="00E64EF7"/>
    <w:rsid w:val="00E64F80"/>
    <w:rsid w:val="00E64FA7"/>
    <w:rsid w:val="00E65052"/>
    <w:rsid w:val="00E6522D"/>
    <w:rsid w:val="00E6533A"/>
    <w:rsid w:val="00E653AB"/>
    <w:rsid w:val="00E6540C"/>
    <w:rsid w:val="00E6560F"/>
    <w:rsid w:val="00E656B6"/>
    <w:rsid w:val="00E656F8"/>
    <w:rsid w:val="00E65841"/>
    <w:rsid w:val="00E65A64"/>
    <w:rsid w:val="00E65AE6"/>
    <w:rsid w:val="00E65B32"/>
    <w:rsid w:val="00E65C29"/>
    <w:rsid w:val="00E65C48"/>
    <w:rsid w:val="00E65CC1"/>
    <w:rsid w:val="00E65D00"/>
    <w:rsid w:val="00E65D7E"/>
    <w:rsid w:val="00E65EAA"/>
    <w:rsid w:val="00E65FD5"/>
    <w:rsid w:val="00E660D1"/>
    <w:rsid w:val="00E6628C"/>
    <w:rsid w:val="00E663E7"/>
    <w:rsid w:val="00E663F9"/>
    <w:rsid w:val="00E66595"/>
    <w:rsid w:val="00E666B6"/>
    <w:rsid w:val="00E6670B"/>
    <w:rsid w:val="00E667AA"/>
    <w:rsid w:val="00E6680A"/>
    <w:rsid w:val="00E66831"/>
    <w:rsid w:val="00E668F1"/>
    <w:rsid w:val="00E66A5C"/>
    <w:rsid w:val="00E66A81"/>
    <w:rsid w:val="00E66A9D"/>
    <w:rsid w:val="00E66B27"/>
    <w:rsid w:val="00E66B3D"/>
    <w:rsid w:val="00E66C6B"/>
    <w:rsid w:val="00E66CC1"/>
    <w:rsid w:val="00E66CEB"/>
    <w:rsid w:val="00E66D6D"/>
    <w:rsid w:val="00E66D8A"/>
    <w:rsid w:val="00E66D9F"/>
    <w:rsid w:val="00E66E96"/>
    <w:rsid w:val="00E66F30"/>
    <w:rsid w:val="00E66F86"/>
    <w:rsid w:val="00E6705C"/>
    <w:rsid w:val="00E67079"/>
    <w:rsid w:val="00E670F0"/>
    <w:rsid w:val="00E67191"/>
    <w:rsid w:val="00E671EF"/>
    <w:rsid w:val="00E67224"/>
    <w:rsid w:val="00E67361"/>
    <w:rsid w:val="00E6741D"/>
    <w:rsid w:val="00E675D7"/>
    <w:rsid w:val="00E676D7"/>
    <w:rsid w:val="00E67724"/>
    <w:rsid w:val="00E678B3"/>
    <w:rsid w:val="00E678BD"/>
    <w:rsid w:val="00E6797E"/>
    <w:rsid w:val="00E67A26"/>
    <w:rsid w:val="00E67B4D"/>
    <w:rsid w:val="00E67E86"/>
    <w:rsid w:val="00E67F0D"/>
    <w:rsid w:val="00E70107"/>
    <w:rsid w:val="00E7011B"/>
    <w:rsid w:val="00E7023A"/>
    <w:rsid w:val="00E70258"/>
    <w:rsid w:val="00E7027E"/>
    <w:rsid w:val="00E703AA"/>
    <w:rsid w:val="00E70400"/>
    <w:rsid w:val="00E7053B"/>
    <w:rsid w:val="00E705E8"/>
    <w:rsid w:val="00E70682"/>
    <w:rsid w:val="00E706BA"/>
    <w:rsid w:val="00E70873"/>
    <w:rsid w:val="00E709E7"/>
    <w:rsid w:val="00E70B47"/>
    <w:rsid w:val="00E70C3B"/>
    <w:rsid w:val="00E70D94"/>
    <w:rsid w:val="00E70E56"/>
    <w:rsid w:val="00E70E97"/>
    <w:rsid w:val="00E70F14"/>
    <w:rsid w:val="00E70F96"/>
    <w:rsid w:val="00E71108"/>
    <w:rsid w:val="00E71235"/>
    <w:rsid w:val="00E71291"/>
    <w:rsid w:val="00E71391"/>
    <w:rsid w:val="00E7155A"/>
    <w:rsid w:val="00E71680"/>
    <w:rsid w:val="00E716B5"/>
    <w:rsid w:val="00E716FA"/>
    <w:rsid w:val="00E7180B"/>
    <w:rsid w:val="00E719FA"/>
    <w:rsid w:val="00E71AC3"/>
    <w:rsid w:val="00E71B1D"/>
    <w:rsid w:val="00E71B59"/>
    <w:rsid w:val="00E71D1E"/>
    <w:rsid w:val="00E71F28"/>
    <w:rsid w:val="00E71F74"/>
    <w:rsid w:val="00E71FA0"/>
    <w:rsid w:val="00E7210A"/>
    <w:rsid w:val="00E72248"/>
    <w:rsid w:val="00E7224F"/>
    <w:rsid w:val="00E72253"/>
    <w:rsid w:val="00E7234C"/>
    <w:rsid w:val="00E72459"/>
    <w:rsid w:val="00E724A1"/>
    <w:rsid w:val="00E724AA"/>
    <w:rsid w:val="00E7250E"/>
    <w:rsid w:val="00E72553"/>
    <w:rsid w:val="00E726A0"/>
    <w:rsid w:val="00E7283D"/>
    <w:rsid w:val="00E728A6"/>
    <w:rsid w:val="00E729A7"/>
    <w:rsid w:val="00E729F4"/>
    <w:rsid w:val="00E72A27"/>
    <w:rsid w:val="00E72C2E"/>
    <w:rsid w:val="00E72C85"/>
    <w:rsid w:val="00E72CBF"/>
    <w:rsid w:val="00E72D69"/>
    <w:rsid w:val="00E72DDD"/>
    <w:rsid w:val="00E72EAC"/>
    <w:rsid w:val="00E72EE2"/>
    <w:rsid w:val="00E72F1B"/>
    <w:rsid w:val="00E72F20"/>
    <w:rsid w:val="00E72F81"/>
    <w:rsid w:val="00E72FFC"/>
    <w:rsid w:val="00E73218"/>
    <w:rsid w:val="00E734B6"/>
    <w:rsid w:val="00E73545"/>
    <w:rsid w:val="00E73648"/>
    <w:rsid w:val="00E7368C"/>
    <w:rsid w:val="00E736F6"/>
    <w:rsid w:val="00E738B5"/>
    <w:rsid w:val="00E73931"/>
    <w:rsid w:val="00E7397E"/>
    <w:rsid w:val="00E739D0"/>
    <w:rsid w:val="00E73A09"/>
    <w:rsid w:val="00E73A79"/>
    <w:rsid w:val="00E73AAD"/>
    <w:rsid w:val="00E73BB8"/>
    <w:rsid w:val="00E73BEA"/>
    <w:rsid w:val="00E73CC2"/>
    <w:rsid w:val="00E73D43"/>
    <w:rsid w:val="00E7401B"/>
    <w:rsid w:val="00E7410E"/>
    <w:rsid w:val="00E74175"/>
    <w:rsid w:val="00E746D9"/>
    <w:rsid w:val="00E74776"/>
    <w:rsid w:val="00E74811"/>
    <w:rsid w:val="00E749AE"/>
    <w:rsid w:val="00E74A69"/>
    <w:rsid w:val="00E74AFC"/>
    <w:rsid w:val="00E74BF3"/>
    <w:rsid w:val="00E74FBF"/>
    <w:rsid w:val="00E7501A"/>
    <w:rsid w:val="00E75062"/>
    <w:rsid w:val="00E7525A"/>
    <w:rsid w:val="00E7525B"/>
    <w:rsid w:val="00E752D3"/>
    <w:rsid w:val="00E75471"/>
    <w:rsid w:val="00E75576"/>
    <w:rsid w:val="00E75587"/>
    <w:rsid w:val="00E755E7"/>
    <w:rsid w:val="00E7561A"/>
    <w:rsid w:val="00E756AF"/>
    <w:rsid w:val="00E7570B"/>
    <w:rsid w:val="00E75868"/>
    <w:rsid w:val="00E75905"/>
    <w:rsid w:val="00E7599E"/>
    <w:rsid w:val="00E75C3E"/>
    <w:rsid w:val="00E75DA5"/>
    <w:rsid w:val="00E75DFB"/>
    <w:rsid w:val="00E75E05"/>
    <w:rsid w:val="00E75E24"/>
    <w:rsid w:val="00E75E94"/>
    <w:rsid w:val="00E75EB7"/>
    <w:rsid w:val="00E75EFD"/>
    <w:rsid w:val="00E75F8D"/>
    <w:rsid w:val="00E75FB1"/>
    <w:rsid w:val="00E7602B"/>
    <w:rsid w:val="00E76031"/>
    <w:rsid w:val="00E760B7"/>
    <w:rsid w:val="00E760D7"/>
    <w:rsid w:val="00E76186"/>
    <w:rsid w:val="00E762E6"/>
    <w:rsid w:val="00E762FF"/>
    <w:rsid w:val="00E7655B"/>
    <w:rsid w:val="00E76610"/>
    <w:rsid w:val="00E76698"/>
    <w:rsid w:val="00E76801"/>
    <w:rsid w:val="00E768D4"/>
    <w:rsid w:val="00E7694D"/>
    <w:rsid w:val="00E769E8"/>
    <w:rsid w:val="00E76BB2"/>
    <w:rsid w:val="00E76C35"/>
    <w:rsid w:val="00E76C64"/>
    <w:rsid w:val="00E76DF3"/>
    <w:rsid w:val="00E76E05"/>
    <w:rsid w:val="00E76E4F"/>
    <w:rsid w:val="00E76E92"/>
    <w:rsid w:val="00E76F44"/>
    <w:rsid w:val="00E76FAC"/>
    <w:rsid w:val="00E770B4"/>
    <w:rsid w:val="00E77123"/>
    <w:rsid w:val="00E77154"/>
    <w:rsid w:val="00E771C9"/>
    <w:rsid w:val="00E771DD"/>
    <w:rsid w:val="00E7721C"/>
    <w:rsid w:val="00E77379"/>
    <w:rsid w:val="00E77495"/>
    <w:rsid w:val="00E774AE"/>
    <w:rsid w:val="00E77517"/>
    <w:rsid w:val="00E77597"/>
    <w:rsid w:val="00E77805"/>
    <w:rsid w:val="00E77822"/>
    <w:rsid w:val="00E77872"/>
    <w:rsid w:val="00E77AF6"/>
    <w:rsid w:val="00E77B09"/>
    <w:rsid w:val="00E77BF2"/>
    <w:rsid w:val="00E77C27"/>
    <w:rsid w:val="00E77C39"/>
    <w:rsid w:val="00E77C3C"/>
    <w:rsid w:val="00E77C60"/>
    <w:rsid w:val="00E77EB1"/>
    <w:rsid w:val="00E800A8"/>
    <w:rsid w:val="00E801E7"/>
    <w:rsid w:val="00E8022C"/>
    <w:rsid w:val="00E804AC"/>
    <w:rsid w:val="00E80655"/>
    <w:rsid w:val="00E80687"/>
    <w:rsid w:val="00E806E8"/>
    <w:rsid w:val="00E80773"/>
    <w:rsid w:val="00E807F9"/>
    <w:rsid w:val="00E8083C"/>
    <w:rsid w:val="00E808B4"/>
    <w:rsid w:val="00E80937"/>
    <w:rsid w:val="00E80992"/>
    <w:rsid w:val="00E80A03"/>
    <w:rsid w:val="00E80BAB"/>
    <w:rsid w:val="00E80D6B"/>
    <w:rsid w:val="00E80DE3"/>
    <w:rsid w:val="00E81145"/>
    <w:rsid w:val="00E811DB"/>
    <w:rsid w:val="00E81286"/>
    <w:rsid w:val="00E812CA"/>
    <w:rsid w:val="00E812F4"/>
    <w:rsid w:val="00E81320"/>
    <w:rsid w:val="00E81494"/>
    <w:rsid w:val="00E81501"/>
    <w:rsid w:val="00E8155E"/>
    <w:rsid w:val="00E8163B"/>
    <w:rsid w:val="00E81795"/>
    <w:rsid w:val="00E8185F"/>
    <w:rsid w:val="00E8195D"/>
    <w:rsid w:val="00E819B8"/>
    <w:rsid w:val="00E81A83"/>
    <w:rsid w:val="00E81A85"/>
    <w:rsid w:val="00E81AF5"/>
    <w:rsid w:val="00E81B14"/>
    <w:rsid w:val="00E81C24"/>
    <w:rsid w:val="00E81CA5"/>
    <w:rsid w:val="00E81CB3"/>
    <w:rsid w:val="00E81F4A"/>
    <w:rsid w:val="00E81FEB"/>
    <w:rsid w:val="00E821C3"/>
    <w:rsid w:val="00E82227"/>
    <w:rsid w:val="00E82253"/>
    <w:rsid w:val="00E82289"/>
    <w:rsid w:val="00E822CB"/>
    <w:rsid w:val="00E822E4"/>
    <w:rsid w:val="00E823D0"/>
    <w:rsid w:val="00E824BA"/>
    <w:rsid w:val="00E824BC"/>
    <w:rsid w:val="00E82573"/>
    <w:rsid w:val="00E82603"/>
    <w:rsid w:val="00E82634"/>
    <w:rsid w:val="00E8273A"/>
    <w:rsid w:val="00E828B5"/>
    <w:rsid w:val="00E8295C"/>
    <w:rsid w:val="00E82C0A"/>
    <w:rsid w:val="00E82C0F"/>
    <w:rsid w:val="00E82C27"/>
    <w:rsid w:val="00E82CB5"/>
    <w:rsid w:val="00E82F38"/>
    <w:rsid w:val="00E8302D"/>
    <w:rsid w:val="00E830D2"/>
    <w:rsid w:val="00E83180"/>
    <w:rsid w:val="00E831F8"/>
    <w:rsid w:val="00E832CC"/>
    <w:rsid w:val="00E833B0"/>
    <w:rsid w:val="00E835D1"/>
    <w:rsid w:val="00E8385C"/>
    <w:rsid w:val="00E83900"/>
    <w:rsid w:val="00E839D0"/>
    <w:rsid w:val="00E839E6"/>
    <w:rsid w:val="00E83B0A"/>
    <w:rsid w:val="00E83CC6"/>
    <w:rsid w:val="00E83CD1"/>
    <w:rsid w:val="00E83CE6"/>
    <w:rsid w:val="00E83D3E"/>
    <w:rsid w:val="00E83D73"/>
    <w:rsid w:val="00E83F23"/>
    <w:rsid w:val="00E83FC3"/>
    <w:rsid w:val="00E840A6"/>
    <w:rsid w:val="00E84124"/>
    <w:rsid w:val="00E84222"/>
    <w:rsid w:val="00E8431C"/>
    <w:rsid w:val="00E8440A"/>
    <w:rsid w:val="00E84423"/>
    <w:rsid w:val="00E84447"/>
    <w:rsid w:val="00E8459A"/>
    <w:rsid w:val="00E845A6"/>
    <w:rsid w:val="00E845CB"/>
    <w:rsid w:val="00E84603"/>
    <w:rsid w:val="00E84641"/>
    <w:rsid w:val="00E8469C"/>
    <w:rsid w:val="00E84781"/>
    <w:rsid w:val="00E84819"/>
    <w:rsid w:val="00E84847"/>
    <w:rsid w:val="00E84908"/>
    <w:rsid w:val="00E8493E"/>
    <w:rsid w:val="00E84D4B"/>
    <w:rsid w:val="00E84E00"/>
    <w:rsid w:val="00E84E02"/>
    <w:rsid w:val="00E84EA5"/>
    <w:rsid w:val="00E84F19"/>
    <w:rsid w:val="00E84F30"/>
    <w:rsid w:val="00E84F67"/>
    <w:rsid w:val="00E8509F"/>
    <w:rsid w:val="00E85124"/>
    <w:rsid w:val="00E852F2"/>
    <w:rsid w:val="00E853A2"/>
    <w:rsid w:val="00E853B3"/>
    <w:rsid w:val="00E853DF"/>
    <w:rsid w:val="00E853E1"/>
    <w:rsid w:val="00E85427"/>
    <w:rsid w:val="00E854AD"/>
    <w:rsid w:val="00E854B3"/>
    <w:rsid w:val="00E856AD"/>
    <w:rsid w:val="00E85B04"/>
    <w:rsid w:val="00E85B70"/>
    <w:rsid w:val="00E85BB4"/>
    <w:rsid w:val="00E85CCB"/>
    <w:rsid w:val="00E85D7D"/>
    <w:rsid w:val="00E85DAD"/>
    <w:rsid w:val="00E85E72"/>
    <w:rsid w:val="00E85F8D"/>
    <w:rsid w:val="00E85F8F"/>
    <w:rsid w:val="00E85FDD"/>
    <w:rsid w:val="00E86003"/>
    <w:rsid w:val="00E86234"/>
    <w:rsid w:val="00E862D9"/>
    <w:rsid w:val="00E8634F"/>
    <w:rsid w:val="00E8639A"/>
    <w:rsid w:val="00E863E8"/>
    <w:rsid w:val="00E86430"/>
    <w:rsid w:val="00E8648E"/>
    <w:rsid w:val="00E86743"/>
    <w:rsid w:val="00E86778"/>
    <w:rsid w:val="00E8677B"/>
    <w:rsid w:val="00E867BF"/>
    <w:rsid w:val="00E867C9"/>
    <w:rsid w:val="00E867E7"/>
    <w:rsid w:val="00E86944"/>
    <w:rsid w:val="00E86AF0"/>
    <w:rsid w:val="00E86B03"/>
    <w:rsid w:val="00E86B14"/>
    <w:rsid w:val="00E86CF3"/>
    <w:rsid w:val="00E86D20"/>
    <w:rsid w:val="00E86E60"/>
    <w:rsid w:val="00E86EA7"/>
    <w:rsid w:val="00E86FD6"/>
    <w:rsid w:val="00E86FE5"/>
    <w:rsid w:val="00E87043"/>
    <w:rsid w:val="00E870F6"/>
    <w:rsid w:val="00E872EA"/>
    <w:rsid w:val="00E8736E"/>
    <w:rsid w:val="00E873D1"/>
    <w:rsid w:val="00E8760D"/>
    <w:rsid w:val="00E8767A"/>
    <w:rsid w:val="00E8769C"/>
    <w:rsid w:val="00E876D8"/>
    <w:rsid w:val="00E87827"/>
    <w:rsid w:val="00E879E6"/>
    <w:rsid w:val="00E87A52"/>
    <w:rsid w:val="00E87AA7"/>
    <w:rsid w:val="00E87AEF"/>
    <w:rsid w:val="00E87B74"/>
    <w:rsid w:val="00E87C87"/>
    <w:rsid w:val="00E87E19"/>
    <w:rsid w:val="00E87EC1"/>
    <w:rsid w:val="00E87F8A"/>
    <w:rsid w:val="00E90008"/>
    <w:rsid w:val="00E9003D"/>
    <w:rsid w:val="00E900D3"/>
    <w:rsid w:val="00E90141"/>
    <w:rsid w:val="00E90315"/>
    <w:rsid w:val="00E90333"/>
    <w:rsid w:val="00E903E4"/>
    <w:rsid w:val="00E9047F"/>
    <w:rsid w:val="00E90635"/>
    <w:rsid w:val="00E9068E"/>
    <w:rsid w:val="00E90700"/>
    <w:rsid w:val="00E90728"/>
    <w:rsid w:val="00E9080E"/>
    <w:rsid w:val="00E90939"/>
    <w:rsid w:val="00E909CF"/>
    <w:rsid w:val="00E90AE9"/>
    <w:rsid w:val="00E90BDA"/>
    <w:rsid w:val="00E90DB1"/>
    <w:rsid w:val="00E90E7C"/>
    <w:rsid w:val="00E90EDF"/>
    <w:rsid w:val="00E90EE4"/>
    <w:rsid w:val="00E90F2C"/>
    <w:rsid w:val="00E91036"/>
    <w:rsid w:val="00E91044"/>
    <w:rsid w:val="00E910C4"/>
    <w:rsid w:val="00E9119C"/>
    <w:rsid w:val="00E911B4"/>
    <w:rsid w:val="00E911DE"/>
    <w:rsid w:val="00E91363"/>
    <w:rsid w:val="00E913FF"/>
    <w:rsid w:val="00E9140F"/>
    <w:rsid w:val="00E914F1"/>
    <w:rsid w:val="00E9155C"/>
    <w:rsid w:val="00E918D5"/>
    <w:rsid w:val="00E918E3"/>
    <w:rsid w:val="00E9192D"/>
    <w:rsid w:val="00E91A3A"/>
    <w:rsid w:val="00E91AB0"/>
    <w:rsid w:val="00E91C53"/>
    <w:rsid w:val="00E91C64"/>
    <w:rsid w:val="00E91C75"/>
    <w:rsid w:val="00E91DCA"/>
    <w:rsid w:val="00E91F23"/>
    <w:rsid w:val="00E91F43"/>
    <w:rsid w:val="00E92030"/>
    <w:rsid w:val="00E92123"/>
    <w:rsid w:val="00E92184"/>
    <w:rsid w:val="00E9224A"/>
    <w:rsid w:val="00E922FB"/>
    <w:rsid w:val="00E92389"/>
    <w:rsid w:val="00E923F4"/>
    <w:rsid w:val="00E924B7"/>
    <w:rsid w:val="00E924CC"/>
    <w:rsid w:val="00E925CB"/>
    <w:rsid w:val="00E9266B"/>
    <w:rsid w:val="00E92784"/>
    <w:rsid w:val="00E927B2"/>
    <w:rsid w:val="00E9286C"/>
    <w:rsid w:val="00E92881"/>
    <w:rsid w:val="00E9293B"/>
    <w:rsid w:val="00E9297C"/>
    <w:rsid w:val="00E9299F"/>
    <w:rsid w:val="00E929E1"/>
    <w:rsid w:val="00E929FD"/>
    <w:rsid w:val="00E92C00"/>
    <w:rsid w:val="00E92C71"/>
    <w:rsid w:val="00E92CD0"/>
    <w:rsid w:val="00E92D27"/>
    <w:rsid w:val="00E92D46"/>
    <w:rsid w:val="00E92D59"/>
    <w:rsid w:val="00E92DA9"/>
    <w:rsid w:val="00E92E3D"/>
    <w:rsid w:val="00E92E4C"/>
    <w:rsid w:val="00E92ED1"/>
    <w:rsid w:val="00E92FE3"/>
    <w:rsid w:val="00E930CD"/>
    <w:rsid w:val="00E9312E"/>
    <w:rsid w:val="00E934E0"/>
    <w:rsid w:val="00E935BB"/>
    <w:rsid w:val="00E936C2"/>
    <w:rsid w:val="00E938DD"/>
    <w:rsid w:val="00E93A54"/>
    <w:rsid w:val="00E93A63"/>
    <w:rsid w:val="00E93B5B"/>
    <w:rsid w:val="00E93B80"/>
    <w:rsid w:val="00E93C35"/>
    <w:rsid w:val="00E93DEC"/>
    <w:rsid w:val="00E93DF9"/>
    <w:rsid w:val="00E93E82"/>
    <w:rsid w:val="00E93EB2"/>
    <w:rsid w:val="00E93EB4"/>
    <w:rsid w:val="00E93EC7"/>
    <w:rsid w:val="00E94014"/>
    <w:rsid w:val="00E9404A"/>
    <w:rsid w:val="00E94067"/>
    <w:rsid w:val="00E942FC"/>
    <w:rsid w:val="00E94426"/>
    <w:rsid w:val="00E94453"/>
    <w:rsid w:val="00E94567"/>
    <w:rsid w:val="00E94626"/>
    <w:rsid w:val="00E946A7"/>
    <w:rsid w:val="00E946E5"/>
    <w:rsid w:val="00E94794"/>
    <w:rsid w:val="00E94958"/>
    <w:rsid w:val="00E9498B"/>
    <w:rsid w:val="00E94A20"/>
    <w:rsid w:val="00E94A35"/>
    <w:rsid w:val="00E94A97"/>
    <w:rsid w:val="00E94BE1"/>
    <w:rsid w:val="00E94CF5"/>
    <w:rsid w:val="00E94E9A"/>
    <w:rsid w:val="00E94F76"/>
    <w:rsid w:val="00E94FC4"/>
    <w:rsid w:val="00E94FF7"/>
    <w:rsid w:val="00E95083"/>
    <w:rsid w:val="00E950C7"/>
    <w:rsid w:val="00E950F4"/>
    <w:rsid w:val="00E95193"/>
    <w:rsid w:val="00E951A8"/>
    <w:rsid w:val="00E951E3"/>
    <w:rsid w:val="00E95220"/>
    <w:rsid w:val="00E95328"/>
    <w:rsid w:val="00E953C0"/>
    <w:rsid w:val="00E9543A"/>
    <w:rsid w:val="00E9543D"/>
    <w:rsid w:val="00E95518"/>
    <w:rsid w:val="00E95572"/>
    <w:rsid w:val="00E95744"/>
    <w:rsid w:val="00E9595C"/>
    <w:rsid w:val="00E959E6"/>
    <w:rsid w:val="00E95AED"/>
    <w:rsid w:val="00E95C07"/>
    <w:rsid w:val="00E95C60"/>
    <w:rsid w:val="00E95D7B"/>
    <w:rsid w:val="00E95E0B"/>
    <w:rsid w:val="00E95E15"/>
    <w:rsid w:val="00E95E53"/>
    <w:rsid w:val="00E96091"/>
    <w:rsid w:val="00E96276"/>
    <w:rsid w:val="00E962CC"/>
    <w:rsid w:val="00E96305"/>
    <w:rsid w:val="00E963BD"/>
    <w:rsid w:val="00E9652B"/>
    <w:rsid w:val="00E9655C"/>
    <w:rsid w:val="00E96634"/>
    <w:rsid w:val="00E967C0"/>
    <w:rsid w:val="00E96874"/>
    <w:rsid w:val="00E96950"/>
    <w:rsid w:val="00E96A88"/>
    <w:rsid w:val="00E96B1A"/>
    <w:rsid w:val="00E96B7C"/>
    <w:rsid w:val="00E96C2C"/>
    <w:rsid w:val="00E96C34"/>
    <w:rsid w:val="00E96FE5"/>
    <w:rsid w:val="00E971C6"/>
    <w:rsid w:val="00E97297"/>
    <w:rsid w:val="00E9729B"/>
    <w:rsid w:val="00E972E1"/>
    <w:rsid w:val="00E97425"/>
    <w:rsid w:val="00E974EB"/>
    <w:rsid w:val="00E976EC"/>
    <w:rsid w:val="00E976FB"/>
    <w:rsid w:val="00E978BA"/>
    <w:rsid w:val="00E979AB"/>
    <w:rsid w:val="00E97A41"/>
    <w:rsid w:val="00E97BB5"/>
    <w:rsid w:val="00E97DFF"/>
    <w:rsid w:val="00E97ED8"/>
    <w:rsid w:val="00E97F3C"/>
    <w:rsid w:val="00E97F72"/>
    <w:rsid w:val="00E97FA9"/>
    <w:rsid w:val="00EA009C"/>
    <w:rsid w:val="00EA00CF"/>
    <w:rsid w:val="00EA0115"/>
    <w:rsid w:val="00EA01EB"/>
    <w:rsid w:val="00EA05CB"/>
    <w:rsid w:val="00EA06A0"/>
    <w:rsid w:val="00EA0802"/>
    <w:rsid w:val="00EA084B"/>
    <w:rsid w:val="00EA0B8C"/>
    <w:rsid w:val="00EA0C13"/>
    <w:rsid w:val="00EA0D28"/>
    <w:rsid w:val="00EA0D57"/>
    <w:rsid w:val="00EA0D97"/>
    <w:rsid w:val="00EA0E88"/>
    <w:rsid w:val="00EA106B"/>
    <w:rsid w:val="00EA14C3"/>
    <w:rsid w:val="00EA155B"/>
    <w:rsid w:val="00EA1669"/>
    <w:rsid w:val="00EA1695"/>
    <w:rsid w:val="00EA1707"/>
    <w:rsid w:val="00EA175E"/>
    <w:rsid w:val="00EA17A5"/>
    <w:rsid w:val="00EA1918"/>
    <w:rsid w:val="00EA193E"/>
    <w:rsid w:val="00EA19D2"/>
    <w:rsid w:val="00EA1A26"/>
    <w:rsid w:val="00EA1B39"/>
    <w:rsid w:val="00EA1B4C"/>
    <w:rsid w:val="00EA1C03"/>
    <w:rsid w:val="00EA1D3E"/>
    <w:rsid w:val="00EA1D5C"/>
    <w:rsid w:val="00EA1E37"/>
    <w:rsid w:val="00EA2089"/>
    <w:rsid w:val="00EA2150"/>
    <w:rsid w:val="00EA217E"/>
    <w:rsid w:val="00EA239E"/>
    <w:rsid w:val="00EA244A"/>
    <w:rsid w:val="00EA25BE"/>
    <w:rsid w:val="00EA290A"/>
    <w:rsid w:val="00EA2975"/>
    <w:rsid w:val="00EA2AE1"/>
    <w:rsid w:val="00EA2EE7"/>
    <w:rsid w:val="00EA2EED"/>
    <w:rsid w:val="00EA2F8C"/>
    <w:rsid w:val="00EA2FC3"/>
    <w:rsid w:val="00EA3059"/>
    <w:rsid w:val="00EA30CA"/>
    <w:rsid w:val="00EA30E0"/>
    <w:rsid w:val="00EA315B"/>
    <w:rsid w:val="00EA31B2"/>
    <w:rsid w:val="00EA31BF"/>
    <w:rsid w:val="00EA328F"/>
    <w:rsid w:val="00EA32CF"/>
    <w:rsid w:val="00EA3351"/>
    <w:rsid w:val="00EA33CA"/>
    <w:rsid w:val="00EA34C4"/>
    <w:rsid w:val="00EA34D7"/>
    <w:rsid w:val="00EA3512"/>
    <w:rsid w:val="00EA3689"/>
    <w:rsid w:val="00EA370F"/>
    <w:rsid w:val="00EA3737"/>
    <w:rsid w:val="00EA37E6"/>
    <w:rsid w:val="00EA38E2"/>
    <w:rsid w:val="00EA3933"/>
    <w:rsid w:val="00EA3990"/>
    <w:rsid w:val="00EA3AAC"/>
    <w:rsid w:val="00EA3B69"/>
    <w:rsid w:val="00EA3BD4"/>
    <w:rsid w:val="00EA3C6C"/>
    <w:rsid w:val="00EA3CB6"/>
    <w:rsid w:val="00EA3FA7"/>
    <w:rsid w:val="00EA3FDB"/>
    <w:rsid w:val="00EA4007"/>
    <w:rsid w:val="00EA40F3"/>
    <w:rsid w:val="00EA41A4"/>
    <w:rsid w:val="00EA41E1"/>
    <w:rsid w:val="00EA4240"/>
    <w:rsid w:val="00EA445F"/>
    <w:rsid w:val="00EA446F"/>
    <w:rsid w:val="00EA45E1"/>
    <w:rsid w:val="00EA470A"/>
    <w:rsid w:val="00EA497C"/>
    <w:rsid w:val="00EA4B59"/>
    <w:rsid w:val="00EA4B7C"/>
    <w:rsid w:val="00EA4CBB"/>
    <w:rsid w:val="00EA4CFF"/>
    <w:rsid w:val="00EA4D58"/>
    <w:rsid w:val="00EA4DE7"/>
    <w:rsid w:val="00EA4F90"/>
    <w:rsid w:val="00EA5028"/>
    <w:rsid w:val="00EA50C7"/>
    <w:rsid w:val="00EA515C"/>
    <w:rsid w:val="00EA534E"/>
    <w:rsid w:val="00EA539B"/>
    <w:rsid w:val="00EA5452"/>
    <w:rsid w:val="00EA54AB"/>
    <w:rsid w:val="00EA55DA"/>
    <w:rsid w:val="00EA5613"/>
    <w:rsid w:val="00EA5621"/>
    <w:rsid w:val="00EA568D"/>
    <w:rsid w:val="00EA5712"/>
    <w:rsid w:val="00EA5741"/>
    <w:rsid w:val="00EA576B"/>
    <w:rsid w:val="00EA58DA"/>
    <w:rsid w:val="00EA58E5"/>
    <w:rsid w:val="00EA5936"/>
    <w:rsid w:val="00EA598C"/>
    <w:rsid w:val="00EA5996"/>
    <w:rsid w:val="00EA59BB"/>
    <w:rsid w:val="00EA5BB0"/>
    <w:rsid w:val="00EA5C65"/>
    <w:rsid w:val="00EA5D05"/>
    <w:rsid w:val="00EA5DB4"/>
    <w:rsid w:val="00EA6081"/>
    <w:rsid w:val="00EA60FB"/>
    <w:rsid w:val="00EA6123"/>
    <w:rsid w:val="00EA628C"/>
    <w:rsid w:val="00EA62C6"/>
    <w:rsid w:val="00EA6344"/>
    <w:rsid w:val="00EA6431"/>
    <w:rsid w:val="00EA6485"/>
    <w:rsid w:val="00EA64EA"/>
    <w:rsid w:val="00EA666B"/>
    <w:rsid w:val="00EA6718"/>
    <w:rsid w:val="00EA67EF"/>
    <w:rsid w:val="00EA686B"/>
    <w:rsid w:val="00EA689B"/>
    <w:rsid w:val="00EA68ED"/>
    <w:rsid w:val="00EA6A00"/>
    <w:rsid w:val="00EA6B68"/>
    <w:rsid w:val="00EA6C06"/>
    <w:rsid w:val="00EA6C3B"/>
    <w:rsid w:val="00EA6CC8"/>
    <w:rsid w:val="00EA6D32"/>
    <w:rsid w:val="00EA6D39"/>
    <w:rsid w:val="00EA6D7B"/>
    <w:rsid w:val="00EA6E80"/>
    <w:rsid w:val="00EA6E9F"/>
    <w:rsid w:val="00EA6ECF"/>
    <w:rsid w:val="00EA6F78"/>
    <w:rsid w:val="00EA6F99"/>
    <w:rsid w:val="00EA6FDE"/>
    <w:rsid w:val="00EA7007"/>
    <w:rsid w:val="00EA708C"/>
    <w:rsid w:val="00EA70A6"/>
    <w:rsid w:val="00EA717B"/>
    <w:rsid w:val="00EA71A0"/>
    <w:rsid w:val="00EA7203"/>
    <w:rsid w:val="00EA727C"/>
    <w:rsid w:val="00EA73DF"/>
    <w:rsid w:val="00EA73F2"/>
    <w:rsid w:val="00EA73FC"/>
    <w:rsid w:val="00EA74FC"/>
    <w:rsid w:val="00EA7521"/>
    <w:rsid w:val="00EA755F"/>
    <w:rsid w:val="00EA7648"/>
    <w:rsid w:val="00EA7729"/>
    <w:rsid w:val="00EA780E"/>
    <w:rsid w:val="00EA78BD"/>
    <w:rsid w:val="00EA79DB"/>
    <w:rsid w:val="00EA7A0A"/>
    <w:rsid w:val="00EA7ADA"/>
    <w:rsid w:val="00EA7B36"/>
    <w:rsid w:val="00EA7B37"/>
    <w:rsid w:val="00EA7BCB"/>
    <w:rsid w:val="00EA7C73"/>
    <w:rsid w:val="00EA7D44"/>
    <w:rsid w:val="00EA7DC4"/>
    <w:rsid w:val="00EA7EC9"/>
    <w:rsid w:val="00EA7F8A"/>
    <w:rsid w:val="00EA80C1"/>
    <w:rsid w:val="00EACAD4"/>
    <w:rsid w:val="00EB02F5"/>
    <w:rsid w:val="00EB0304"/>
    <w:rsid w:val="00EB033D"/>
    <w:rsid w:val="00EB03BA"/>
    <w:rsid w:val="00EB04A0"/>
    <w:rsid w:val="00EB061B"/>
    <w:rsid w:val="00EB0671"/>
    <w:rsid w:val="00EB07A0"/>
    <w:rsid w:val="00EB089D"/>
    <w:rsid w:val="00EB094B"/>
    <w:rsid w:val="00EB0C9A"/>
    <w:rsid w:val="00EB0D99"/>
    <w:rsid w:val="00EB0E9C"/>
    <w:rsid w:val="00EB0F2D"/>
    <w:rsid w:val="00EB0F2F"/>
    <w:rsid w:val="00EB10E1"/>
    <w:rsid w:val="00EB1310"/>
    <w:rsid w:val="00EB131F"/>
    <w:rsid w:val="00EB1410"/>
    <w:rsid w:val="00EB152C"/>
    <w:rsid w:val="00EB1553"/>
    <w:rsid w:val="00EB1621"/>
    <w:rsid w:val="00EB1759"/>
    <w:rsid w:val="00EB17A9"/>
    <w:rsid w:val="00EB1869"/>
    <w:rsid w:val="00EB1BCD"/>
    <w:rsid w:val="00EB1C0F"/>
    <w:rsid w:val="00EB1D5F"/>
    <w:rsid w:val="00EB1E6F"/>
    <w:rsid w:val="00EB1F22"/>
    <w:rsid w:val="00EB1FA9"/>
    <w:rsid w:val="00EB1FE4"/>
    <w:rsid w:val="00EB200A"/>
    <w:rsid w:val="00EB2079"/>
    <w:rsid w:val="00EB20D4"/>
    <w:rsid w:val="00EB22A4"/>
    <w:rsid w:val="00EB24D6"/>
    <w:rsid w:val="00EB25E5"/>
    <w:rsid w:val="00EB2603"/>
    <w:rsid w:val="00EB26B3"/>
    <w:rsid w:val="00EB26BC"/>
    <w:rsid w:val="00EB2806"/>
    <w:rsid w:val="00EB28DA"/>
    <w:rsid w:val="00EB29BB"/>
    <w:rsid w:val="00EB2A6E"/>
    <w:rsid w:val="00EB2B5C"/>
    <w:rsid w:val="00EB2BDC"/>
    <w:rsid w:val="00EB2C88"/>
    <w:rsid w:val="00EB2C93"/>
    <w:rsid w:val="00EB2CF5"/>
    <w:rsid w:val="00EB2D04"/>
    <w:rsid w:val="00EB2F9C"/>
    <w:rsid w:val="00EB2FB0"/>
    <w:rsid w:val="00EB3144"/>
    <w:rsid w:val="00EB3168"/>
    <w:rsid w:val="00EB31F9"/>
    <w:rsid w:val="00EB32BC"/>
    <w:rsid w:val="00EB3431"/>
    <w:rsid w:val="00EB353E"/>
    <w:rsid w:val="00EB35E8"/>
    <w:rsid w:val="00EB3665"/>
    <w:rsid w:val="00EB3723"/>
    <w:rsid w:val="00EB378F"/>
    <w:rsid w:val="00EB383D"/>
    <w:rsid w:val="00EB3BA5"/>
    <w:rsid w:val="00EB3C79"/>
    <w:rsid w:val="00EB3CCE"/>
    <w:rsid w:val="00EB3DC4"/>
    <w:rsid w:val="00EB3DDA"/>
    <w:rsid w:val="00EB3E19"/>
    <w:rsid w:val="00EB3E52"/>
    <w:rsid w:val="00EB3ED6"/>
    <w:rsid w:val="00EB3FBA"/>
    <w:rsid w:val="00EB405C"/>
    <w:rsid w:val="00EB40E0"/>
    <w:rsid w:val="00EB4320"/>
    <w:rsid w:val="00EB441C"/>
    <w:rsid w:val="00EB4455"/>
    <w:rsid w:val="00EB4536"/>
    <w:rsid w:val="00EB46CA"/>
    <w:rsid w:val="00EB46E1"/>
    <w:rsid w:val="00EB47F6"/>
    <w:rsid w:val="00EB49EE"/>
    <w:rsid w:val="00EB4A4C"/>
    <w:rsid w:val="00EB4A91"/>
    <w:rsid w:val="00EB4BC1"/>
    <w:rsid w:val="00EB4BCD"/>
    <w:rsid w:val="00EB4C7B"/>
    <w:rsid w:val="00EB4CC2"/>
    <w:rsid w:val="00EB4D1E"/>
    <w:rsid w:val="00EB4DAC"/>
    <w:rsid w:val="00EB4E15"/>
    <w:rsid w:val="00EB4E1B"/>
    <w:rsid w:val="00EB4E88"/>
    <w:rsid w:val="00EB4EBE"/>
    <w:rsid w:val="00EB4F33"/>
    <w:rsid w:val="00EB4FB3"/>
    <w:rsid w:val="00EB5001"/>
    <w:rsid w:val="00EB5028"/>
    <w:rsid w:val="00EB519E"/>
    <w:rsid w:val="00EB51FB"/>
    <w:rsid w:val="00EB53F4"/>
    <w:rsid w:val="00EB5534"/>
    <w:rsid w:val="00EB568E"/>
    <w:rsid w:val="00EB578D"/>
    <w:rsid w:val="00EB5882"/>
    <w:rsid w:val="00EB5957"/>
    <w:rsid w:val="00EB5B1D"/>
    <w:rsid w:val="00EB5B2E"/>
    <w:rsid w:val="00EB5B61"/>
    <w:rsid w:val="00EB5CF4"/>
    <w:rsid w:val="00EB5E02"/>
    <w:rsid w:val="00EB5E48"/>
    <w:rsid w:val="00EB5EA8"/>
    <w:rsid w:val="00EB5FD2"/>
    <w:rsid w:val="00EB6049"/>
    <w:rsid w:val="00EB612A"/>
    <w:rsid w:val="00EB6196"/>
    <w:rsid w:val="00EB61BF"/>
    <w:rsid w:val="00EB6203"/>
    <w:rsid w:val="00EB6234"/>
    <w:rsid w:val="00EB62D5"/>
    <w:rsid w:val="00EB6496"/>
    <w:rsid w:val="00EB6551"/>
    <w:rsid w:val="00EB6635"/>
    <w:rsid w:val="00EB675D"/>
    <w:rsid w:val="00EB678D"/>
    <w:rsid w:val="00EB6876"/>
    <w:rsid w:val="00EB687B"/>
    <w:rsid w:val="00EB6A6C"/>
    <w:rsid w:val="00EB6AF6"/>
    <w:rsid w:val="00EB6CAD"/>
    <w:rsid w:val="00EB6DA9"/>
    <w:rsid w:val="00EB6E33"/>
    <w:rsid w:val="00EB6F47"/>
    <w:rsid w:val="00EB7089"/>
    <w:rsid w:val="00EB70B3"/>
    <w:rsid w:val="00EB7245"/>
    <w:rsid w:val="00EB7250"/>
    <w:rsid w:val="00EB7270"/>
    <w:rsid w:val="00EB7457"/>
    <w:rsid w:val="00EB749F"/>
    <w:rsid w:val="00EB7551"/>
    <w:rsid w:val="00EB75DC"/>
    <w:rsid w:val="00EB7770"/>
    <w:rsid w:val="00EB777F"/>
    <w:rsid w:val="00EB77A1"/>
    <w:rsid w:val="00EB77B5"/>
    <w:rsid w:val="00EB77D7"/>
    <w:rsid w:val="00EB789F"/>
    <w:rsid w:val="00EB7915"/>
    <w:rsid w:val="00EB7ACA"/>
    <w:rsid w:val="00EB7B08"/>
    <w:rsid w:val="00EB7B1E"/>
    <w:rsid w:val="00EB7BCB"/>
    <w:rsid w:val="00EB7D05"/>
    <w:rsid w:val="00EB7D3D"/>
    <w:rsid w:val="00EC00A2"/>
    <w:rsid w:val="00EC033E"/>
    <w:rsid w:val="00EC0520"/>
    <w:rsid w:val="00EC0706"/>
    <w:rsid w:val="00EC0747"/>
    <w:rsid w:val="00EC0804"/>
    <w:rsid w:val="00EC0843"/>
    <w:rsid w:val="00EC0844"/>
    <w:rsid w:val="00EC0866"/>
    <w:rsid w:val="00EC0878"/>
    <w:rsid w:val="00EC09C1"/>
    <w:rsid w:val="00EC0AB2"/>
    <w:rsid w:val="00EC0C6F"/>
    <w:rsid w:val="00EC0DAA"/>
    <w:rsid w:val="00EC0F38"/>
    <w:rsid w:val="00EC1002"/>
    <w:rsid w:val="00EC119C"/>
    <w:rsid w:val="00EC11F9"/>
    <w:rsid w:val="00EC1496"/>
    <w:rsid w:val="00EC14A8"/>
    <w:rsid w:val="00EC15A1"/>
    <w:rsid w:val="00EC15FF"/>
    <w:rsid w:val="00EC1895"/>
    <w:rsid w:val="00EC1933"/>
    <w:rsid w:val="00EC1B49"/>
    <w:rsid w:val="00EC1C46"/>
    <w:rsid w:val="00EC20BC"/>
    <w:rsid w:val="00EC217B"/>
    <w:rsid w:val="00EC22EF"/>
    <w:rsid w:val="00EC2410"/>
    <w:rsid w:val="00EC2520"/>
    <w:rsid w:val="00EC258F"/>
    <w:rsid w:val="00EC2694"/>
    <w:rsid w:val="00EC2915"/>
    <w:rsid w:val="00EC2968"/>
    <w:rsid w:val="00EC29E3"/>
    <w:rsid w:val="00EC2A6E"/>
    <w:rsid w:val="00EC2A99"/>
    <w:rsid w:val="00EC2AB0"/>
    <w:rsid w:val="00EC2BFA"/>
    <w:rsid w:val="00EC2CA8"/>
    <w:rsid w:val="00EC2D2B"/>
    <w:rsid w:val="00EC2F4E"/>
    <w:rsid w:val="00EC31D7"/>
    <w:rsid w:val="00EC337D"/>
    <w:rsid w:val="00EC3408"/>
    <w:rsid w:val="00EC34A7"/>
    <w:rsid w:val="00EC3624"/>
    <w:rsid w:val="00EC3692"/>
    <w:rsid w:val="00EC37A0"/>
    <w:rsid w:val="00EC3927"/>
    <w:rsid w:val="00EC3944"/>
    <w:rsid w:val="00EC3996"/>
    <w:rsid w:val="00EC3A42"/>
    <w:rsid w:val="00EC3B17"/>
    <w:rsid w:val="00EC3CF1"/>
    <w:rsid w:val="00EC3D13"/>
    <w:rsid w:val="00EC3E0A"/>
    <w:rsid w:val="00EC3F0D"/>
    <w:rsid w:val="00EC3FDE"/>
    <w:rsid w:val="00EC3FF1"/>
    <w:rsid w:val="00EC42C4"/>
    <w:rsid w:val="00EC4544"/>
    <w:rsid w:val="00EC45F0"/>
    <w:rsid w:val="00EC463A"/>
    <w:rsid w:val="00EC46B6"/>
    <w:rsid w:val="00EC4869"/>
    <w:rsid w:val="00EC4896"/>
    <w:rsid w:val="00EC48E3"/>
    <w:rsid w:val="00EC4996"/>
    <w:rsid w:val="00EC49D4"/>
    <w:rsid w:val="00EC49FB"/>
    <w:rsid w:val="00EC4AD9"/>
    <w:rsid w:val="00EC4BA4"/>
    <w:rsid w:val="00EC4CA8"/>
    <w:rsid w:val="00EC4F4C"/>
    <w:rsid w:val="00EC5130"/>
    <w:rsid w:val="00EC5133"/>
    <w:rsid w:val="00EC51E3"/>
    <w:rsid w:val="00EC520B"/>
    <w:rsid w:val="00EC5210"/>
    <w:rsid w:val="00EC52EF"/>
    <w:rsid w:val="00EC53D7"/>
    <w:rsid w:val="00EC5418"/>
    <w:rsid w:val="00EC5491"/>
    <w:rsid w:val="00EC54B5"/>
    <w:rsid w:val="00EC54BC"/>
    <w:rsid w:val="00EC54D3"/>
    <w:rsid w:val="00EC556C"/>
    <w:rsid w:val="00EC5614"/>
    <w:rsid w:val="00EC579E"/>
    <w:rsid w:val="00EC57E4"/>
    <w:rsid w:val="00EC57E9"/>
    <w:rsid w:val="00EC58E3"/>
    <w:rsid w:val="00EC5995"/>
    <w:rsid w:val="00EC5A01"/>
    <w:rsid w:val="00EC5A4A"/>
    <w:rsid w:val="00EC5ACA"/>
    <w:rsid w:val="00EC5B53"/>
    <w:rsid w:val="00EC5DD3"/>
    <w:rsid w:val="00EC5DFD"/>
    <w:rsid w:val="00EC5E1D"/>
    <w:rsid w:val="00EC5F23"/>
    <w:rsid w:val="00EC5F8E"/>
    <w:rsid w:val="00EC607F"/>
    <w:rsid w:val="00EC60CC"/>
    <w:rsid w:val="00EC629C"/>
    <w:rsid w:val="00EC62CE"/>
    <w:rsid w:val="00EC62EB"/>
    <w:rsid w:val="00EC641B"/>
    <w:rsid w:val="00EC659B"/>
    <w:rsid w:val="00EC66D4"/>
    <w:rsid w:val="00EC6880"/>
    <w:rsid w:val="00EC68C2"/>
    <w:rsid w:val="00EC68EA"/>
    <w:rsid w:val="00EC6D8F"/>
    <w:rsid w:val="00EC6E06"/>
    <w:rsid w:val="00EC6E91"/>
    <w:rsid w:val="00EC6EB6"/>
    <w:rsid w:val="00EC6F55"/>
    <w:rsid w:val="00EC703F"/>
    <w:rsid w:val="00EC70FF"/>
    <w:rsid w:val="00EC7155"/>
    <w:rsid w:val="00EC717C"/>
    <w:rsid w:val="00EC71A1"/>
    <w:rsid w:val="00EC71D9"/>
    <w:rsid w:val="00EC7349"/>
    <w:rsid w:val="00EC738D"/>
    <w:rsid w:val="00EC7429"/>
    <w:rsid w:val="00EC7468"/>
    <w:rsid w:val="00EC7658"/>
    <w:rsid w:val="00EC7698"/>
    <w:rsid w:val="00EC76DF"/>
    <w:rsid w:val="00EC77BF"/>
    <w:rsid w:val="00EC77CD"/>
    <w:rsid w:val="00EC7831"/>
    <w:rsid w:val="00EC7A3C"/>
    <w:rsid w:val="00EC7C1D"/>
    <w:rsid w:val="00EC7C7D"/>
    <w:rsid w:val="00EC7F9E"/>
    <w:rsid w:val="00EC7FAB"/>
    <w:rsid w:val="00EC7FD6"/>
    <w:rsid w:val="00ECA360"/>
    <w:rsid w:val="00ECDF1C"/>
    <w:rsid w:val="00ED0027"/>
    <w:rsid w:val="00ED0327"/>
    <w:rsid w:val="00ED03C7"/>
    <w:rsid w:val="00ED04CB"/>
    <w:rsid w:val="00ED04DF"/>
    <w:rsid w:val="00ED04F0"/>
    <w:rsid w:val="00ED0632"/>
    <w:rsid w:val="00ED0679"/>
    <w:rsid w:val="00ED069C"/>
    <w:rsid w:val="00ED099D"/>
    <w:rsid w:val="00ED0A2A"/>
    <w:rsid w:val="00ED0BA4"/>
    <w:rsid w:val="00ED0BA9"/>
    <w:rsid w:val="00ED0DAD"/>
    <w:rsid w:val="00ED0FCF"/>
    <w:rsid w:val="00ED115E"/>
    <w:rsid w:val="00ED125C"/>
    <w:rsid w:val="00ED13E0"/>
    <w:rsid w:val="00ED1450"/>
    <w:rsid w:val="00ED14CD"/>
    <w:rsid w:val="00ED15A8"/>
    <w:rsid w:val="00ED180D"/>
    <w:rsid w:val="00ED19B2"/>
    <w:rsid w:val="00ED1A73"/>
    <w:rsid w:val="00ED1A81"/>
    <w:rsid w:val="00ED1B3C"/>
    <w:rsid w:val="00ED1D11"/>
    <w:rsid w:val="00ED1DAC"/>
    <w:rsid w:val="00ED1E61"/>
    <w:rsid w:val="00ED1F83"/>
    <w:rsid w:val="00ED1FEA"/>
    <w:rsid w:val="00ED20B1"/>
    <w:rsid w:val="00ED2107"/>
    <w:rsid w:val="00ED22FF"/>
    <w:rsid w:val="00ED2423"/>
    <w:rsid w:val="00ED2432"/>
    <w:rsid w:val="00ED24AA"/>
    <w:rsid w:val="00ED24F7"/>
    <w:rsid w:val="00ED2526"/>
    <w:rsid w:val="00ED2559"/>
    <w:rsid w:val="00ED25E7"/>
    <w:rsid w:val="00ED26FC"/>
    <w:rsid w:val="00ED27CF"/>
    <w:rsid w:val="00ED287C"/>
    <w:rsid w:val="00ED29AD"/>
    <w:rsid w:val="00ED2A06"/>
    <w:rsid w:val="00ED2A8D"/>
    <w:rsid w:val="00ED2AD7"/>
    <w:rsid w:val="00ED2B30"/>
    <w:rsid w:val="00ED2B60"/>
    <w:rsid w:val="00ED2B7B"/>
    <w:rsid w:val="00ED2BE6"/>
    <w:rsid w:val="00ED2C28"/>
    <w:rsid w:val="00ED2CB1"/>
    <w:rsid w:val="00ED2DD4"/>
    <w:rsid w:val="00ED2E0F"/>
    <w:rsid w:val="00ED2E36"/>
    <w:rsid w:val="00ED2ED8"/>
    <w:rsid w:val="00ED2F88"/>
    <w:rsid w:val="00ED321A"/>
    <w:rsid w:val="00ED328F"/>
    <w:rsid w:val="00ED32EE"/>
    <w:rsid w:val="00ED3338"/>
    <w:rsid w:val="00ED344E"/>
    <w:rsid w:val="00ED34F3"/>
    <w:rsid w:val="00ED385C"/>
    <w:rsid w:val="00ED39F0"/>
    <w:rsid w:val="00ED3AA6"/>
    <w:rsid w:val="00ED3AE8"/>
    <w:rsid w:val="00ED3B2A"/>
    <w:rsid w:val="00ED3BB4"/>
    <w:rsid w:val="00ED3C2E"/>
    <w:rsid w:val="00ED3DEE"/>
    <w:rsid w:val="00ED3EF7"/>
    <w:rsid w:val="00ED3F14"/>
    <w:rsid w:val="00ED3F76"/>
    <w:rsid w:val="00ED3FDB"/>
    <w:rsid w:val="00ED4048"/>
    <w:rsid w:val="00ED41D1"/>
    <w:rsid w:val="00ED4222"/>
    <w:rsid w:val="00ED4299"/>
    <w:rsid w:val="00ED48EC"/>
    <w:rsid w:val="00ED49A4"/>
    <w:rsid w:val="00ED4CB0"/>
    <w:rsid w:val="00ED4E91"/>
    <w:rsid w:val="00ED4EEC"/>
    <w:rsid w:val="00ED4F3D"/>
    <w:rsid w:val="00ED5072"/>
    <w:rsid w:val="00ED53E9"/>
    <w:rsid w:val="00ED5615"/>
    <w:rsid w:val="00ED56E1"/>
    <w:rsid w:val="00ED56F7"/>
    <w:rsid w:val="00ED57BC"/>
    <w:rsid w:val="00ED57FC"/>
    <w:rsid w:val="00ED58AA"/>
    <w:rsid w:val="00ED58AB"/>
    <w:rsid w:val="00ED593B"/>
    <w:rsid w:val="00ED5A3A"/>
    <w:rsid w:val="00ED5A71"/>
    <w:rsid w:val="00ED5A78"/>
    <w:rsid w:val="00ED5A79"/>
    <w:rsid w:val="00ED5CFF"/>
    <w:rsid w:val="00ED5D66"/>
    <w:rsid w:val="00ED5D7B"/>
    <w:rsid w:val="00ED5E38"/>
    <w:rsid w:val="00ED60D2"/>
    <w:rsid w:val="00ED62F2"/>
    <w:rsid w:val="00ED6316"/>
    <w:rsid w:val="00ED63A4"/>
    <w:rsid w:val="00ED63C8"/>
    <w:rsid w:val="00ED65AB"/>
    <w:rsid w:val="00ED65B0"/>
    <w:rsid w:val="00ED6741"/>
    <w:rsid w:val="00ED6744"/>
    <w:rsid w:val="00ED68D7"/>
    <w:rsid w:val="00ED696B"/>
    <w:rsid w:val="00ED69AD"/>
    <w:rsid w:val="00ED69FF"/>
    <w:rsid w:val="00ED6B4B"/>
    <w:rsid w:val="00ED6BAA"/>
    <w:rsid w:val="00ED6BAB"/>
    <w:rsid w:val="00ED6CCE"/>
    <w:rsid w:val="00ED6CF3"/>
    <w:rsid w:val="00ED6D00"/>
    <w:rsid w:val="00ED6DE2"/>
    <w:rsid w:val="00ED6E62"/>
    <w:rsid w:val="00ED6FC3"/>
    <w:rsid w:val="00ED7079"/>
    <w:rsid w:val="00ED70B6"/>
    <w:rsid w:val="00ED70CC"/>
    <w:rsid w:val="00ED7320"/>
    <w:rsid w:val="00ED7336"/>
    <w:rsid w:val="00ED7416"/>
    <w:rsid w:val="00ED7418"/>
    <w:rsid w:val="00ED74DF"/>
    <w:rsid w:val="00ED751F"/>
    <w:rsid w:val="00ED752C"/>
    <w:rsid w:val="00ED7591"/>
    <w:rsid w:val="00ED7614"/>
    <w:rsid w:val="00ED7639"/>
    <w:rsid w:val="00ED765B"/>
    <w:rsid w:val="00ED774C"/>
    <w:rsid w:val="00ED796B"/>
    <w:rsid w:val="00ED7A1B"/>
    <w:rsid w:val="00ED7AAF"/>
    <w:rsid w:val="00ED7AC4"/>
    <w:rsid w:val="00ED7B03"/>
    <w:rsid w:val="00ED7C4B"/>
    <w:rsid w:val="00ED7C81"/>
    <w:rsid w:val="00ED7CAB"/>
    <w:rsid w:val="00ED7CD9"/>
    <w:rsid w:val="00ED7DC6"/>
    <w:rsid w:val="00ED7F2A"/>
    <w:rsid w:val="00EE0236"/>
    <w:rsid w:val="00EE02BD"/>
    <w:rsid w:val="00EE0449"/>
    <w:rsid w:val="00EE04AF"/>
    <w:rsid w:val="00EE050E"/>
    <w:rsid w:val="00EE0561"/>
    <w:rsid w:val="00EE06E3"/>
    <w:rsid w:val="00EE072F"/>
    <w:rsid w:val="00EE0748"/>
    <w:rsid w:val="00EE0893"/>
    <w:rsid w:val="00EE09EA"/>
    <w:rsid w:val="00EE0A05"/>
    <w:rsid w:val="00EE0B30"/>
    <w:rsid w:val="00EE0BE9"/>
    <w:rsid w:val="00EE0C6F"/>
    <w:rsid w:val="00EE0E33"/>
    <w:rsid w:val="00EE0E5E"/>
    <w:rsid w:val="00EE0E9D"/>
    <w:rsid w:val="00EE0F7B"/>
    <w:rsid w:val="00EE0FAC"/>
    <w:rsid w:val="00EE111B"/>
    <w:rsid w:val="00EE111E"/>
    <w:rsid w:val="00EE1122"/>
    <w:rsid w:val="00EE1176"/>
    <w:rsid w:val="00EE1254"/>
    <w:rsid w:val="00EE1263"/>
    <w:rsid w:val="00EE1299"/>
    <w:rsid w:val="00EE12C1"/>
    <w:rsid w:val="00EE138D"/>
    <w:rsid w:val="00EE1402"/>
    <w:rsid w:val="00EE15C0"/>
    <w:rsid w:val="00EE1612"/>
    <w:rsid w:val="00EE161F"/>
    <w:rsid w:val="00EE1671"/>
    <w:rsid w:val="00EE1691"/>
    <w:rsid w:val="00EE16B7"/>
    <w:rsid w:val="00EE1768"/>
    <w:rsid w:val="00EE17CC"/>
    <w:rsid w:val="00EE1818"/>
    <w:rsid w:val="00EE196E"/>
    <w:rsid w:val="00EE19AF"/>
    <w:rsid w:val="00EE1A1F"/>
    <w:rsid w:val="00EE1A29"/>
    <w:rsid w:val="00EE1A45"/>
    <w:rsid w:val="00EE1A9F"/>
    <w:rsid w:val="00EE1AAC"/>
    <w:rsid w:val="00EE1E5E"/>
    <w:rsid w:val="00EE1ED1"/>
    <w:rsid w:val="00EE1F39"/>
    <w:rsid w:val="00EE1F3C"/>
    <w:rsid w:val="00EE1F48"/>
    <w:rsid w:val="00EE1F69"/>
    <w:rsid w:val="00EE1F93"/>
    <w:rsid w:val="00EE1FF1"/>
    <w:rsid w:val="00EE206F"/>
    <w:rsid w:val="00EE212B"/>
    <w:rsid w:val="00EE219B"/>
    <w:rsid w:val="00EE2293"/>
    <w:rsid w:val="00EE22D0"/>
    <w:rsid w:val="00EE2435"/>
    <w:rsid w:val="00EE247D"/>
    <w:rsid w:val="00EE24D0"/>
    <w:rsid w:val="00EE25CA"/>
    <w:rsid w:val="00EE26AB"/>
    <w:rsid w:val="00EE273E"/>
    <w:rsid w:val="00EE28DD"/>
    <w:rsid w:val="00EE2937"/>
    <w:rsid w:val="00EE2A46"/>
    <w:rsid w:val="00EE2AD6"/>
    <w:rsid w:val="00EE2B20"/>
    <w:rsid w:val="00EE2B8E"/>
    <w:rsid w:val="00EE2B99"/>
    <w:rsid w:val="00EE2BC2"/>
    <w:rsid w:val="00EE2E1D"/>
    <w:rsid w:val="00EE2E86"/>
    <w:rsid w:val="00EE2F11"/>
    <w:rsid w:val="00EE3026"/>
    <w:rsid w:val="00EE313B"/>
    <w:rsid w:val="00EE31D8"/>
    <w:rsid w:val="00EE32A2"/>
    <w:rsid w:val="00EE33AC"/>
    <w:rsid w:val="00EE34C7"/>
    <w:rsid w:val="00EE34F4"/>
    <w:rsid w:val="00EE3519"/>
    <w:rsid w:val="00EE36AD"/>
    <w:rsid w:val="00EE373E"/>
    <w:rsid w:val="00EE37F0"/>
    <w:rsid w:val="00EE3878"/>
    <w:rsid w:val="00EE38A9"/>
    <w:rsid w:val="00EE38BC"/>
    <w:rsid w:val="00EE38D5"/>
    <w:rsid w:val="00EE38FF"/>
    <w:rsid w:val="00EE395A"/>
    <w:rsid w:val="00EE3A8D"/>
    <w:rsid w:val="00EE3B22"/>
    <w:rsid w:val="00EE3BBF"/>
    <w:rsid w:val="00EE3C04"/>
    <w:rsid w:val="00EE3C81"/>
    <w:rsid w:val="00EE3CA7"/>
    <w:rsid w:val="00EE3D5A"/>
    <w:rsid w:val="00EE4116"/>
    <w:rsid w:val="00EE418B"/>
    <w:rsid w:val="00EE41A2"/>
    <w:rsid w:val="00EE42BC"/>
    <w:rsid w:val="00EE4363"/>
    <w:rsid w:val="00EE442C"/>
    <w:rsid w:val="00EE4599"/>
    <w:rsid w:val="00EE462E"/>
    <w:rsid w:val="00EE4683"/>
    <w:rsid w:val="00EE46F7"/>
    <w:rsid w:val="00EE4708"/>
    <w:rsid w:val="00EE475F"/>
    <w:rsid w:val="00EE47CA"/>
    <w:rsid w:val="00EE4880"/>
    <w:rsid w:val="00EE4895"/>
    <w:rsid w:val="00EE49D8"/>
    <w:rsid w:val="00EE49EF"/>
    <w:rsid w:val="00EE4A93"/>
    <w:rsid w:val="00EE4C45"/>
    <w:rsid w:val="00EE4D07"/>
    <w:rsid w:val="00EE4E57"/>
    <w:rsid w:val="00EE4EC3"/>
    <w:rsid w:val="00EE4F46"/>
    <w:rsid w:val="00EE4F75"/>
    <w:rsid w:val="00EE4F9D"/>
    <w:rsid w:val="00EE511A"/>
    <w:rsid w:val="00EE5166"/>
    <w:rsid w:val="00EE540E"/>
    <w:rsid w:val="00EE546B"/>
    <w:rsid w:val="00EE548B"/>
    <w:rsid w:val="00EE54AA"/>
    <w:rsid w:val="00EE54B7"/>
    <w:rsid w:val="00EE54BE"/>
    <w:rsid w:val="00EE554B"/>
    <w:rsid w:val="00EE56CC"/>
    <w:rsid w:val="00EE56F2"/>
    <w:rsid w:val="00EE570E"/>
    <w:rsid w:val="00EE57AE"/>
    <w:rsid w:val="00EE588C"/>
    <w:rsid w:val="00EE588F"/>
    <w:rsid w:val="00EE58B3"/>
    <w:rsid w:val="00EE58DF"/>
    <w:rsid w:val="00EE5C20"/>
    <w:rsid w:val="00EE5C36"/>
    <w:rsid w:val="00EE5C58"/>
    <w:rsid w:val="00EE5C8D"/>
    <w:rsid w:val="00EE5F23"/>
    <w:rsid w:val="00EE6016"/>
    <w:rsid w:val="00EE6035"/>
    <w:rsid w:val="00EE6129"/>
    <w:rsid w:val="00EE6192"/>
    <w:rsid w:val="00EE61F2"/>
    <w:rsid w:val="00EE6254"/>
    <w:rsid w:val="00EE62C5"/>
    <w:rsid w:val="00EE63F5"/>
    <w:rsid w:val="00EE64E1"/>
    <w:rsid w:val="00EE6508"/>
    <w:rsid w:val="00EE653C"/>
    <w:rsid w:val="00EE65BE"/>
    <w:rsid w:val="00EE6672"/>
    <w:rsid w:val="00EE66C2"/>
    <w:rsid w:val="00EE66D3"/>
    <w:rsid w:val="00EE6821"/>
    <w:rsid w:val="00EE68DE"/>
    <w:rsid w:val="00EE6958"/>
    <w:rsid w:val="00EE6B0F"/>
    <w:rsid w:val="00EE6DE0"/>
    <w:rsid w:val="00EE6EFB"/>
    <w:rsid w:val="00EE6FCE"/>
    <w:rsid w:val="00EE7007"/>
    <w:rsid w:val="00EE7033"/>
    <w:rsid w:val="00EE704B"/>
    <w:rsid w:val="00EE709C"/>
    <w:rsid w:val="00EE7104"/>
    <w:rsid w:val="00EE7156"/>
    <w:rsid w:val="00EE75F1"/>
    <w:rsid w:val="00EE769A"/>
    <w:rsid w:val="00EE7759"/>
    <w:rsid w:val="00EE77F1"/>
    <w:rsid w:val="00EE77FC"/>
    <w:rsid w:val="00EE791E"/>
    <w:rsid w:val="00EE7A98"/>
    <w:rsid w:val="00EE7C7B"/>
    <w:rsid w:val="00EE7CD5"/>
    <w:rsid w:val="00EE7CEF"/>
    <w:rsid w:val="00EE7D65"/>
    <w:rsid w:val="00EE7E44"/>
    <w:rsid w:val="00EE7E66"/>
    <w:rsid w:val="00EE7FD5"/>
    <w:rsid w:val="00EF0053"/>
    <w:rsid w:val="00EF00BE"/>
    <w:rsid w:val="00EF0422"/>
    <w:rsid w:val="00EF0508"/>
    <w:rsid w:val="00EF06CB"/>
    <w:rsid w:val="00EF0768"/>
    <w:rsid w:val="00EF0ABD"/>
    <w:rsid w:val="00EF0AFD"/>
    <w:rsid w:val="00EF0BBC"/>
    <w:rsid w:val="00EF0E19"/>
    <w:rsid w:val="00EF0E35"/>
    <w:rsid w:val="00EF0E4B"/>
    <w:rsid w:val="00EF0EB8"/>
    <w:rsid w:val="00EF0EDE"/>
    <w:rsid w:val="00EF1023"/>
    <w:rsid w:val="00EF10AA"/>
    <w:rsid w:val="00EF10CD"/>
    <w:rsid w:val="00EF10D8"/>
    <w:rsid w:val="00EF10E2"/>
    <w:rsid w:val="00EF114C"/>
    <w:rsid w:val="00EF1272"/>
    <w:rsid w:val="00EF1292"/>
    <w:rsid w:val="00EF13B8"/>
    <w:rsid w:val="00EF14D4"/>
    <w:rsid w:val="00EF16C2"/>
    <w:rsid w:val="00EF1726"/>
    <w:rsid w:val="00EF173B"/>
    <w:rsid w:val="00EF184D"/>
    <w:rsid w:val="00EF184F"/>
    <w:rsid w:val="00EF1869"/>
    <w:rsid w:val="00EF1898"/>
    <w:rsid w:val="00EF1ADC"/>
    <w:rsid w:val="00EF1B0E"/>
    <w:rsid w:val="00EF1B22"/>
    <w:rsid w:val="00EF1B53"/>
    <w:rsid w:val="00EF1B5D"/>
    <w:rsid w:val="00EF1BC9"/>
    <w:rsid w:val="00EF1C70"/>
    <w:rsid w:val="00EF1CD2"/>
    <w:rsid w:val="00EF1DDD"/>
    <w:rsid w:val="00EF1E15"/>
    <w:rsid w:val="00EF1E97"/>
    <w:rsid w:val="00EF1EAC"/>
    <w:rsid w:val="00EF1ECC"/>
    <w:rsid w:val="00EF1F1E"/>
    <w:rsid w:val="00EF1F36"/>
    <w:rsid w:val="00EF1F73"/>
    <w:rsid w:val="00EF1F79"/>
    <w:rsid w:val="00EF1F84"/>
    <w:rsid w:val="00EF1FAB"/>
    <w:rsid w:val="00EF2065"/>
    <w:rsid w:val="00EF2192"/>
    <w:rsid w:val="00EF21D0"/>
    <w:rsid w:val="00EF22B8"/>
    <w:rsid w:val="00EF22E1"/>
    <w:rsid w:val="00EF2315"/>
    <w:rsid w:val="00EF2449"/>
    <w:rsid w:val="00EF245B"/>
    <w:rsid w:val="00EF280B"/>
    <w:rsid w:val="00EF282A"/>
    <w:rsid w:val="00EF29F7"/>
    <w:rsid w:val="00EF2A05"/>
    <w:rsid w:val="00EF2A36"/>
    <w:rsid w:val="00EF2C6D"/>
    <w:rsid w:val="00EF2CCD"/>
    <w:rsid w:val="00EF2D0F"/>
    <w:rsid w:val="00EF2DB9"/>
    <w:rsid w:val="00EF3038"/>
    <w:rsid w:val="00EF3060"/>
    <w:rsid w:val="00EF30EB"/>
    <w:rsid w:val="00EF30F2"/>
    <w:rsid w:val="00EF30F5"/>
    <w:rsid w:val="00EF30FC"/>
    <w:rsid w:val="00EF3116"/>
    <w:rsid w:val="00EF3290"/>
    <w:rsid w:val="00EF34E1"/>
    <w:rsid w:val="00EF34F4"/>
    <w:rsid w:val="00EF35AF"/>
    <w:rsid w:val="00EF36C2"/>
    <w:rsid w:val="00EF372F"/>
    <w:rsid w:val="00EF3808"/>
    <w:rsid w:val="00EF38A2"/>
    <w:rsid w:val="00EF39A0"/>
    <w:rsid w:val="00EF3A07"/>
    <w:rsid w:val="00EF3A31"/>
    <w:rsid w:val="00EF3B15"/>
    <w:rsid w:val="00EF3BD3"/>
    <w:rsid w:val="00EF3CAA"/>
    <w:rsid w:val="00EF3E73"/>
    <w:rsid w:val="00EF3F66"/>
    <w:rsid w:val="00EF400A"/>
    <w:rsid w:val="00EF4068"/>
    <w:rsid w:val="00EF408F"/>
    <w:rsid w:val="00EF416B"/>
    <w:rsid w:val="00EF4326"/>
    <w:rsid w:val="00EF438D"/>
    <w:rsid w:val="00EF44CF"/>
    <w:rsid w:val="00EF4525"/>
    <w:rsid w:val="00EF45C9"/>
    <w:rsid w:val="00EF469D"/>
    <w:rsid w:val="00EF46A1"/>
    <w:rsid w:val="00EF470F"/>
    <w:rsid w:val="00EF4736"/>
    <w:rsid w:val="00EF4851"/>
    <w:rsid w:val="00EF489D"/>
    <w:rsid w:val="00EF4934"/>
    <w:rsid w:val="00EF49D9"/>
    <w:rsid w:val="00EF4B3D"/>
    <w:rsid w:val="00EF4B90"/>
    <w:rsid w:val="00EF4C1A"/>
    <w:rsid w:val="00EF4C56"/>
    <w:rsid w:val="00EF4D9F"/>
    <w:rsid w:val="00EF4E40"/>
    <w:rsid w:val="00EF4E6A"/>
    <w:rsid w:val="00EF4F47"/>
    <w:rsid w:val="00EF4F88"/>
    <w:rsid w:val="00EF4F8C"/>
    <w:rsid w:val="00EF4F9D"/>
    <w:rsid w:val="00EF534F"/>
    <w:rsid w:val="00EF5357"/>
    <w:rsid w:val="00EF5376"/>
    <w:rsid w:val="00EF53DD"/>
    <w:rsid w:val="00EF546A"/>
    <w:rsid w:val="00EF547D"/>
    <w:rsid w:val="00EF54B9"/>
    <w:rsid w:val="00EF553D"/>
    <w:rsid w:val="00EF5598"/>
    <w:rsid w:val="00EF57B6"/>
    <w:rsid w:val="00EF58F2"/>
    <w:rsid w:val="00EF594E"/>
    <w:rsid w:val="00EF59BC"/>
    <w:rsid w:val="00EF5A0F"/>
    <w:rsid w:val="00EF5A19"/>
    <w:rsid w:val="00EF5A1E"/>
    <w:rsid w:val="00EF5A4B"/>
    <w:rsid w:val="00EF5B2F"/>
    <w:rsid w:val="00EF5C77"/>
    <w:rsid w:val="00EF5CCA"/>
    <w:rsid w:val="00EF5D99"/>
    <w:rsid w:val="00EF5DA7"/>
    <w:rsid w:val="00EF5E56"/>
    <w:rsid w:val="00EF5EEE"/>
    <w:rsid w:val="00EF5FF7"/>
    <w:rsid w:val="00EF6008"/>
    <w:rsid w:val="00EF60EC"/>
    <w:rsid w:val="00EF6104"/>
    <w:rsid w:val="00EF623C"/>
    <w:rsid w:val="00EF624A"/>
    <w:rsid w:val="00EF6290"/>
    <w:rsid w:val="00EF62DC"/>
    <w:rsid w:val="00EF6328"/>
    <w:rsid w:val="00EF64B3"/>
    <w:rsid w:val="00EF64C0"/>
    <w:rsid w:val="00EF64D5"/>
    <w:rsid w:val="00EF6571"/>
    <w:rsid w:val="00EF6A3F"/>
    <w:rsid w:val="00EF6B21"/>
    <w:rsid w:val="00EF6B9C"/>
    <w:rsid w:val="00EF6BB1"/>
    <w:rsid w:val="00EF6BBA"/>
    <w:rsid w:val="00EF6D42"/>
    <w:rsid w:val="00EF6D45"/>
    <w:rsid w:val="00EF6D55"/>
    <w:rsid w:val="00EF6DE1"/>
    <w:rsid w:val="00EF6E87"/>
    <w:rsid w:val="00EF6EDE"/>
    <w:rsid w:val="00EF6F49"/>
    <w:rsid w:val="00EF6F9F"/>
    <w:rsid w:val="00EF7012"/>
    <w:rsid w:val="00EF7013"/>
    <w:rsid w:val="00EF70D5"/>
    <w:rsid w:val="00EF729E"/>
    <w:rsid w:val="00EF72FC"/>
    <w:rsid w:val="00EF73CA"/>
    <w:rsid w:val="00EF746C"/>
    <w:rsid w:val="00EF74A2"/>
    <w:rsid w:val="00EF74CE"/>
    <w:rsid w:val="00EF74FF"/>
    <w:rsid w:val="00EF7561"/>
    <w:rsid w:val="00EF7861"/>
    <w:rsid w:val="00EF7939"/>
    <w:rsid w:val="00EF79F5"/>
    <w:rsid w:val="00EF7A26"/>
    <w:rsid w:val="00EF7B3E"/>
    <w:rsid w:val="00EF7B4F"/>
    <w:rsid w:val="00EF7CDB"/>
    <w:rsid w:val="00EF7CF5"/>
    <w:rsid w:val="00EF7DCC"/>
    <w:rsid w:val="00EF7EBA"/>
    <w:rsid w:val="00EF7FA9"/>
    <w:rsid w:val="00EF7FAC"/>
    <w:rsid w:val="00EF7FFD"/>
    <w:rsid w:val="00F00080"/>
    <w:rsid w:val="00F0019B"/>
    <w:rsid w:val="00F00228"/>
    <w:rsid w:val="00F0025E"/>
    <w:rsid w:val="00F0029D"/>
    <w:rsid w:val="00F002D2"/>
    <w:rsid w:val="00F002EA"/>
    <w:rsid w:val="00F00356"/>
    <w:rsid w:val="00F004CB"/>
    <w:rsid w:val="00F004CD"/>
    <w:rsid w:val="00F0055E"/>
    <w:rsid w:val="00F00592"/>
    <w:rsid w:val="00F005FB"/>
    <w:rsid w:val="00F0075C"/>
    <w:rsid w:val="00F008DC"/>
    <w:rsid w:val="00F00951"/>
    <w:rsid w:val="00F00A3D"/>
    <w:rsid w:val="00F00BBD"/>
    <w:rsid w:val="00F00C83"/>
    <w:rsid w:val="00F00D2F"/>
    <w:rsid w:val="00F00D94"/>
    <w:rsid w:val="00F00E5D"/>
    <w:rsid w:val="00F00F3C"/>
    <w:rsid w:val="00F01024"/>
    <w:rsid w:val="00F01275"/>
    <w:rsid w:val="00F01282"/>
    <w:rsid w:val="00F012DE"/>
    <w:rsid w:val="00F0133C"/>
    <w:rsid w:val="00F01455"/>
    <w:rsid w:val="00F0155D"/>
    <w:rsid w:val="00F01630"/>
    <w:rsid w:val="00F01840"/>
    <w:rsid w:val="00F019F4"/>
    <w:rsid w:val="00F01A37"/>
    <w:rsid w:val="00F01A3C"/>
    <w:rsid w:val="00F01C19"/>
    <w:rsid w:val="00F01C4D"/>
    <w:rsid w:val="00F01E3C"/>
    <w:rsid w:val="00F01F5C"/>
    <w:rsid w:val="00F02165"/>
    <w:rsid w:val="00F022AF"/>
    <w:rsid w:val="00F024DC"/>
    <w:rsid w:val="00F02540"/>
    <w:rsid w:val="00F025A0"/>
    <w:rsid w:val="00F02723"/>
    <w:rsid w:val="00F028CB"/>
    <w:rsid w:val="00F028D4"/>
    <w:rsid w:val="00F02903"/>
    <w:rsid w:val="00F02909"/>
    <w:rsid w:val="00F02AB1"/>
    <w:rsid w:val="00F02BA3"/>
    <w:rsid w:val="00F02CE8"/>
    <w:rsid w:val="00F02E7C"/>
    <w:rsid w:val="00F02EAA"/>
    <w:rsid w:val="00F02F8C"/>
    <w:rsid w:val="00F03029"/>
    <w:rsid w:val="00F0304E"/>
    <w:rsid w:val="00F030B2"/>
    <w:rsid w:val="00F03117"/>
    <w:rsid w:val="00F03160"/>
    <w:rsid w:val="00F0319D"/>
    <w:rsid w:val="00F031F6"/>
    <w:rsid w:val="00F0339B"/>
    <w:rsid w:val="00F03452"/>
    <w:rsid w:val="00F035AA"/>
    <w:rsid w:val="00F03663"/>
    <w:rsid w:val="00F036C4"/>
    <w:rsid w:val="00F0394B"/>
    <w:rsid w:val="00F039E8"/>
    <w:rsid w:val="00F03AED"/>
    <w:rsid w:val="00F03B4A"/>
    <w:rsid w:val="00F03C7D"/>
    <w:rsid w:val="00F03C83"/>
    <w:rsid w:val="00F03D92"/>
    <w:rsid w:val="00F03DBE"/>
    <w:rsid w:val="00F03E0A"/>
    <w:rsid w:val="00F03FD7"/>
    <w:rsid w:val="00F0400A"/>
    <w:rsid w:val="00F04118"/>
    <w:rsid w:val="00F04180"/>
    <w:rsid w:val="00F041B8"/>
    <w:rsid w:val="00F0423E"/>
    <w:rsid w:val="00F042A9"/>
    <w:rsid w:val="00F042B3"/>
    <w:rsid w:val="00F0438F"/>
    <w:rsid w:val="00F0449E"/>
    <w:rsid w:val="00F046A9"/>
    <w:rsid w:val="00F04834"/>
    <w:rsid w:val="00F048A0"/>
    <w:rsid w:val="00F048FD"/>
    <w:rsid w:val="00F049ED"/>
    <w:rsid w:val="00F04A5F"/>
    <w:rsid w:val="00F04B16"/>
    <w:rsid w:val="00F04B55"/>
    <w:rsid w:val="00F04B77"/>
    <w:rsid w:val="00F04BD3"/>
    <w:rsid w:val="00F04C0D"/>
    <w:rsid w:val="00F04C45"/>
    <w:rsid w:val="00F04CF3"/>
    <w:rsid w:val="00F04D21"/>
    <w:rsid w:val="00F04D3A"/>
    <w:rsid w:val="00F04DAF"/>
    <w:rsid w:val="00F04F5D"/>
    <w:rsid w:val="00F052DA"/>
    <w:rsid w:val="00F05350"/>
    <w:rsid w:val="00F053D7"/>
    <w:rsid w:val="00F0541C"/>
    <w:rsid w:val="00F056B5"/>
    <w:rsid w:val="00F056EC"/>
    <w:rsid w:val="00F05970"/>
    <w:rsid w:val="00F05A19"/>
    <w:rsid w:val="00F05A77"/>
    <w:rsid w:val="00F05D57"/>
    <w:rsid w:val="00F05DE9"/>
    <w:rsid w:val="00F05FE3"/>
    <w:rsid w:val="00F0614B"/>
    <w:rsid w:val="00F06237"/>
    <w:rsid w:val="00F062A2"/>
    <w:rsid w:val="00F063E2"/>
    <w:rsid w:val="00F0659D"/>
    <w:rsid w:val="00F065D6"/>
    <w:rsid w:val="00F0671E"/>
    <w:rsid w:val="00F06733"/>
    <w:rsid w:val="00F067A7"/>
    <w:rsid w:val="00F067F1"/>
    <w:rsid w:val="00F0689C"/>
    <w:rsid w:val="00F06969"/>
    <w:rsid w:val="00F06A58"/>
    <w:rsid w:val="00F06A7F"/>
    <w:rsid w:val="00F06AC7"/>
    <w:rsid w:val="00F06B5A"/>
    <w:rsid w:val="00F06B73"/>
    <w:rsid w:val="00F06BFD"/>
    <w:rsid w:val="00F06CD8"/>
    <w:rsid w:val="00F06CE9"/>
    <w:rsid w:val="00F06EAE"/>
    <w:rsid w:val="00F06F72"/>
    <w:rsid w:val="00F07018"/>
    <w:rsid w:val="00F0712E"/>
    <w:rsid w:val="00F071F3"/>
    <w:rsid w:val="00F07270"/>
    <w:rsid w:val="00F074C5"/>
    <w:rsid w:val="00F07694"/>
    <w:rsid w:val="00F0779B"/>
    <w:rsid w:val="00F07841"/>
    <w:rsid w:val="00F078B4"/>
    <w:rsid w:val="00F07902"/>
    <w:rsid w:val="00F079AE"/>
    <w:rsid w:val="00F079C6"/>
    <w:rsid w:val="00F07A51"/>
    <w:rsid w:val="00F07A7B"/>
    <w:rsid w:val="00F07A9A"/>
    <w:rsid w:val="00F07AD2"/>
    <w:rsid w:val="00F07AE0"/>
    <w:rsid w:val="00F07B3D"/>
    <w:rsid w:val="00F07B49"/>
    <w:rsid w:val="00F07E5A"/>
    <w:rsid w:val="00F07E6D"/>
    <w:rsid w:val="00F10095"/>
    <w:rsid w:val="00F100AB"/>
    <w:rsid w:val="00F10117"/>
    <w:rsid w:val="00F10262"/>
    <w:rsid w:val="00F102A6"/>
    <w:rsid w:val="00F102F8"/>
    <w:rsid w:val="00F10301"/>
    <w:rsid w:val="00F1043B"/>
    <w:rsid w:val="00F105AA"/>
    <w:rsid w:val="00F1061E"/>
    <w:rsid w:val="00F10688"/>
    <w:rsid w:val="00F107D7"/>
    <w:rsid w:val="00F108A2"/>
    <w:rsid w:val="00F109BC"/>
    <w:rsid w:val="00F109F8"/>
    <w:rsid w:val="00F10B36"/>
    <w:rsid w:val="00F10B5E"/>
    <w:rsid w:val="00F110E1"/>
    <w:rsid w:val="00F1113F"/>
    <w:rsid w:val="00F111B3"/>
    <w:rsid w:val="00F11382"/>
    <w:rsid w:val="00F1139A"/>
    <w:rsid w:val="00F113BC"/>
    <w:rsid w:val="00F1155A"/>
    <w:rsid w:val="00F11617"/>
    <w:rsid w:val="00F11931"/>
    <w:rsid w:val="00F119C5"/>
    <w:rsid w:val="00F11A52"/>
    <w:rsid w:val="00F11BF0"/>
    <w:rsid w:val="00F11CC8"/>
    <w:rsid w:val="00F11CE5"/>
    <w:rsid w:val="00F11CED"/>
    <w:rsid w:val="00F11E66"/>
    <w:rsid w:val="00F12026"/>
    <w:rsid w:val="00F12034"/>
    <w:rsid w:val="00F12117"/>
    <w:rsid w:val="00F1225F"/>
    <w:rsid w:val="00F12288"/>
    <w:rsid w:val="00F123D2"/>
    <w:rsid w:val="00F12479"/>
    <w:rsid w:val="00F125E3"/>
    <w:rsid w:val="00F12649"/>
    <w:rsid w:val="00F126B8"/>
    <w:rsid w:val="00F12847"/>
    <w:rsid w:val="00F12881"/>
    <w:rsid w:val="00F12993"/>
    <w:rsid w:val="00F12C05"/>
    <w:rsid w:val="00F12C92"/>
    <w:rsid w:val="00F12CD5"/>
    <w:rsid w:val="00F12D5D"/>
    <w:rsid w:val="00F12D61"/>
    <w:rsid w:val="00F12E0F"/>
    <w:rsid w:val="00F12F05"/>
    <w:rsid w:val="00F12F4C"/>
    <w:rsid w:val="00F12F5B"/>
    <w:rsid w:val="00F12F89"/>
    <w:rsid w:val="00F1300D"/>
    <w:rsid w:val="00F1312C"/>
    <w:rsid w:val="00F13158"/>
    <w:rsid w:val="00F13221"/>
    <w:rsid w:val="00F13260"/>
    <w:rsid w:val="00F132D1"/>
    <w:rsid w:val="00F136C7"/>
    <w:rsid w:val="00F13747"/>
    <w:rsid w:val="00F1387D"/>
    <w:rsid w:val="00F138E0"/>
    <w:rsid w:val="00F13991"/>
    <w:rsid w:val="00F13B1D"/>
    <w:rsid w:val="00F13B30"/>
    <w:rsid w:val="00F13B9C"/>
    <w:rsid w:val="00F13BDE"/>
    <w:rsid w:val="00F13DDE"/>
    <w:rsid w:val="00F13E90"/>
    <w:rsid w:val="00F14469"/>
    <w:rsid w:val="00F1447E"/>
    <w:rsid w:val="00F145FD"/>
    <w:rsid w:val="00F146AD"/>
    <w:rsid w:val="00F146E5"/>
    <w:rsid w:val="00F1477D"/>
    <w:rsid w:val="00F14C64"/>
    <w:rsid w:val="00F14EF2"/>
    <w:rsid w:val="00F14FE0"/>
    <w:rsid w:val="00F14FFA"/>
    <w:rsid w:val="00F150B4"/>
    <w:rsid w:val="00F15223"/>
    <w:rsid w:val="00F15358"/>
    <w:rsid w:val="00F15582"/>
    <w:rsid w:val="00F155C5"/>
    <w:rsid w:val="00F155E6"/>
    <w:rsid w:val="00F1568C"/>
    <w:rsid w:val="00F15873"/>
    <w:rsid w:val="00F15887"/>
    <w:rsid w:val="00F15912"/>
    <w:rsid w:val="00F15A3C"/>
    <w:rsid w:val="00F15C33"/>
    <w:rsid w:val="00F15D80"/>
    <w:rsid w:val="00F15E4F"/>
    <w:rsid w:val="00F15EF6"/>
    <w:rsid w:val="00F15F55"/>
    <w:rsid w:val="00F16053"/>
    <w:rsid w:val="00F160B0"/>
    <w:rsid w:val="00F160FA"/>
    <w:rsid w:val="00F1618B"/>
    <w:rsid w:val="00F16397"/>
    <w:rsid w:val="00F163B2"/>
    <w:rsid w:val="00F16405"/>
    <w:rsid w:val="00F166C8"/>
    <w:rsid w:val="00F166EC"/>
    <w:rsid w:val="00F16836"/>
    <w:rsid w:val="00F16940"/>
    <w:rsid w:val="00F16C05"/>
    <w:rsid w:val="00F16C8C"/>
    <w:rsid w:val="00F16D06"/>
    <w:rsid w:val="00F16D0D"/>
    <w:rsid w:val="00F16D31"/>
    <w:rsid w:val="00F16DF9"/>
    <w:rsid w:val="00F16E0C"/>
    <w:rsid w:val="00F16E8B"/>
    <w:rsid w:val="00F17138"/>
    <w:rsid w:val="00F17191"/>
    <w:rsid w:val="00F17305"/>
    <w:rsid w:val="00F17389"/>
    <w:rsid w:val="00F173DD"/>
    <w:rsid w:val="00F17557"/>
    <w:rsid w:val="00F1763B"/>
    <w:rsid w:val="00F17666"/>
    <w:rsid w:val="00F17690"/>
    <w:rsid w:val="00F176CE"/>
    <w:rsid w:val="00F17731"/>
    <w:rsid w:val="00F17750"/>
    <w:rsid w:val="00F177D3"/>
    <w:rsid w:val="00F1786A"/>
    <w:rsid w:val="00F178AC"/>
    <w:rsid w:val="00F17957"/>
    <w:rsid w:val="00F17991"/>
    <w:rsid w:val="00F179CF"/>
    <w:rsid w:val="00F17B53"/>
    <w:rsid w:val="00F17BE8"/>
    <w:rsid w:val="00F17C3D"/>
    <w:rsid w:val="00F17C94"/>
    <w:rsid w:val="00F17CA1"/>
    <w:rsid w:val="00F17CA2"/>
    <w:rsid w:val="00F17D0B"/>
    <w:rsid w:val="00F17F32"/>
    <w:rsid w:val="00F199C1"/>
    <w:rsid w:val="00F2009B"/>
    <w:rsid w:val="00F200C6"/>
    <w:rsid w:val="00F2012D"/>
    <w:rsid w:val="00F20138"/>
    <w:rsid w:val="00F204AB"/>
    <w:rsid w:val="00F20671"/>
    <w:rsid w:val="00F207B4"/>
    <w:rsid w:val="00F20885"/>
    <w:rsid w:val="00F208AF"/>
    <w:rsid w:val="00F208FB"/>
    <w:rsid w:val="00F20937"/>
    <w:rsid w:val="00F209F9"/>
    <w:rsid w:val="00F20BC1"/>
    <w:rsid w:val="00F20CB5"/>
    <w:rsid w:val="00F20E3B"/>
    <w:rsid w:val="00F20F5F"/>
    <w:rsid w:val="00F20F85"/>
    <w:rsid w:val="00F20FD2"/>
    <w:rsid w:val="00F21517"/>
    <w:rsid w:val="00F2159C"/>
    <w:rsid w:val="00F2161A"/>
    <w:rsid w:val="00F21627"/>
    <w:rsid w:val="00F21718"/>
    <w:rsid w:val="00F217AA"/>
    <w:rsid w:val="00F2181C"/>
    <w:rsid w:val="00F21A13"/>
    <w:rsid w:val="00F21A48"/>
    <w:rsid w:val="00F21AE4"/>
    <w:rsid w:val="00F21B1C"/>
    <w:rsid w:val="00F21B43"/>
    <w:rsid w:val="00F21C06"/>
    <w:rsid w:val="00F21CCE"/>
    <w:rsid w:val="00F21D19"/>
    <w:rsid w:val="00F21E70"/>
    <w:rsid w:val="00F21EBC"/>
    <w:rsid w:val="00F21EEE"/>
    <w:rsid w:val="00F21F30"/>
    <w:rsid w:val="00F21F99"/>
    <w:rsid w:val="00F21FD8"/>
    <w:rsid w:val="00F2206C"/>
    <w:rsid w:val="00F22168"/>
    <w:rsid w:val="00F2221B"/>
    <w:rsid w:val="00F22223"/>
    <w:rsid w:val="00F2226D"/>
    <w:rsid w:val="00F222C1"/>
    <w:rsid w:val="00F225FC"/>
    <w:rsid w:val="00F22632"/>
    <w:rsid w:val="00F22672"/>
    <w:rsid w:val="00F22818"/>
    <w:rsid w:val="00F2287C"/>
    <w:rsid w:val="00F228C5"/>
    <w:rsid w:val="00F228D3"/>
    <w:rsid w:val="00F2290A"/>
    <w:rsid w:val="00F22955"/>
    <w:rsid w:val="00F22A14"/>
    <w:rsid w:val="00F22ACA"/>
    <w:rsid w:val="00F22AFE"/>
    <w:rsid w:val="00F22BD7"/>
    <w:rsid w:val="00F22C76"/>
    <w:rsid w:val="00F22CEE"/>
    <w:rsid w:val="00F22D3B"/>
    <w:rsid w:val="00F22DF8"/>
    <w:rsid w:val="00F22F22"/>
    <w:rsid w:val="00F2306C"/>
    <w:rsid w:val="00F23096"/>
    <w:rsid w:val="00F2310B"/>
    <w:rsid w:val="00F23120"/>
    <w:rsid w:val="00F2314F"/>
    <w:rsid w:val="00F2315C"/>
    <w:rsid w:val="00F23397"/>
    <w:rsid w:val="00F234B1"/>
    <w:rsid w:val="00F23563"/>
    <w:rsid w:val="00F2370E"/>
    <w:rsid w:val="00F23761"/>
    <w:rsid w:val="00F23771"/>
    <w:rsid w:val="00F237F9"/>
    <w:rsid w:val="00F23842"/>
    <w:rsid w:val="00F23903"/>
    <w:rsid w:val="00F2395B"/>
    <w:rsid w:val="00F23AAA"/>
    <w:rsid w:val="00F23B4D"/>
    <w:rsid w:val="00F23BC5"/>
    <w:rsid w:val="00F23BF7"/>
    <w:rsid w:val="00F23CC2"/>
    <w:rsid w:val="00F23D5C"/>
    <w:rsid w:val="00F23E71"/>
    <w:rsid w:val="00F23E95"/>
    <w:rsid w:val="00F23EA4"/>
    <w:rsid w:val="00F23EED"/>
    <w:rsid w:val="00F23F5B"/>
    <w:rsid w:val="00F2407C"/>
    <w:rsid w:val="00F241F2"/>
    <w:rsid w:val="00F2422D"/>
    <w:rsid w:val="00F24394"/>
    <w:rsid w:val="00F24490"/>
    <w:rsid w:val="00F245F3"/>
    <w:rsid w:val="00F2469D"/>
    <w:rsid w:val="00F247AA"/>
    <w:rsid w:val="00F247BA"/>
    <w:rsid w:val="00F24B84"/>
    <w:rsid w:val="00F24BBC"/>
    <w:rsid w:val="00F24BF9"/>
    <w:rsid w:val="00F24CC4"/>
    <w:rsid w:val="00F24E42"/>
    <w:rsid w:val="00F24E7E"/>
    <w:rsid w:val="00F24EAA"/>
    <w:rsid w:val="00F24EF5"/>
    <w:rsid w:val="00F24F3E"/>
    <w:rsid w:val="00F24F48"/>
    <w:rsid w:val="00F24FD3"/>
    <w:rsid w:val="00F25080"/>
    <w:rsid w:val="00F25122"/>
    <w:rsid w:val="00F2514A"/>
    <w:rsid w:val="00F2520E"/>
    <w:rsid w:val="00F25295"/>
    <w:rsid w:val="00F25298"/>
    <w:rsid w:val="00F253D7"/>
    <w:rsid w:val="00F254AF"/>
    <w:rsid w:val="00F254E5"/>
    <w:rsid w:val="00F25508"/>
    <w:rsid w:val="00F2551D"/>
    <w:rsid w:val="00F25545"/>
    <w:rsid w:val="00F2557F"/>
    <w:rsid w:val="00F255A6"/>
    <w:rsid w:val="00F25694"/>
    <w:rsid w:val="00F257A7"/>
    <w:rsid w:val="00F2585C"/>
    <w:rsid w:val="00F258AA"/>
    <w:rsid w:val="00F258E4"/>
    <w:rsid w:val="00F258F7"/>
    <w:rsid w:val="00F2592D"/>
    <w:rsid w:val="00F25AE3"/>
    <w:rsid w:val="00F25E12"/>
    <w:rsid w:val="00F25FF0"/>
    <w:rsid w:val="00F26171"/>
    <w:rsid w:val="00F26248"/>
    <w:rsid w:val="00F2631A"/>
    <w:rsid w:val="00F26365"/>
    <w:rsid w:val="00F26663"/>
    <w:rsid w:val="00F26687"/>
    <w:rsid w:val="00F26754"/>
    <w:rsid w:val="00F2679C"/>
    <w:rsid w:val="00F26A73"/>
    <w:rsid w:val="00F26ABB"/>
    <w:rsid w:val="00F26AC8"/>
    <w:rsid w:val="00F26D20"/>
    <w:rsid w:val="00F26E34"/>
    <w:rsid w:val="00F26E4B"/>
    <w:rsid w:val="00F26EEB"/>
    <w:rsid w:val="00F26F6B"/>
    <w:rsid w:val="00F26FDE"/>
    <w:rsid w:val="00F26FE2"/>
    <w:rsid w:val="00F272EC"/>
    <w:rsid w:val="00F2733B"/>
    <w:rsid w:val="00F27362"/>
    <w:rsid w:val="00F27528"/>
    <w:rsid w:val="00F27657"/>
    <w:rsid w:val="00F27663"/>
    <w:rsid w:val="00F27739"/>
    <w:rsid w:val="00F277FD"/>
    <w:rsid w:val="00F2781C"/>
    <w:rsid w:val="00F27841"/>
    <w:rsid w:val="00F2794F"/>
    <w:rsid w:val="00F27A3C"/>
    <w:rsid w:val="00F27AD7"/>
    <w:rsid w:val="00F27C83"/>
    <w:rsid w:val="00F27CA5"/>
    <w:rsid w:val="00F27CDA"/>
    <w:rsid w:val="00F27CEB"/>
    <w:rsid w:val="00F27E3D"/>
    <w:rsid w:val="00F27F3B"/>
    <w:rsid w:val="00F27FD1"/>
    <w:rsid w:val="00F281B6"/>
    <w:rsid w:val="00F2C5B3"/>
    <w:rsid w:val="00F30136"/>
    <w:rsid w:val="00F3015A"/>
    <w:rsid w:val="00F3017E"/>
    <w:rsid w:val="00F30260"/>
    <w:rsid w:val="00F3029F"/>
    <w:rsid w:val="00F302CF"/>
    <w:rsid w:val="00F302FA"/>
    <w:rsid w:val="00F303C5"/>
    <w:rsid w:val="00F30428"/>
    <w:rsid w:val="00F3044F"/>
    <w:rsid w:val="00F3061E"/>
    <w:rsid w:val="00F30817"/>
    <w:rsid w:val="00F308A9"/>
    <w:rsid w:val="00F309C0"/>
    <w:rsid w:val="00F30A49"/>
    <w:rsid w:val="00F30ADC"/>
    <w:rsid w:val="00F30AE6"/>
    <w:rsid w:val="00F30C7D"/>
    <w:rsid w:val="00F30DFC"/>
    <w:rsid w:val="00F30E02"/>
    <w:rsid w:val="00F30E36"/>
    <w:rsid w:val="00F30EE7"/>
    <w:rsid w:val="00F30F36"/>
    <w:rsid w:val="00F30FEA"/>
    <w:rsid w:val="00F31020"/>
    <w:rsid w:val="00F3103A"/>
    <w:rsid w:val="00F3113A"/>
    <w:rsid w:val="00F3131B"/>
    <w:rsid w:val="00F31381"/>
    <w:rsid w:val="00F313F1"/>
    <w:rsid w:val="00F3147E"/>
    <w:rsid w:val="00F316A8"/>
    <w:rsid w:val="00F31755"/>
    <w:rsid w:val="00F318F1"/>
    <w:rsid w:val="00F3190F"/>
    <w:rsid w:val="00F319CE"/>
    <w:rsid w:val="00F319E9"/>
    <w:rsid w:val="00F319F5"/>
    <w:rsid w:val="00F31A1E"/>
    <w:rsid w:val="00F31A81"/>
    <w:rsid w:val="00F31A95"/>
    <w:rsid w:val="00F31B58"/>
    <w:rsid w:val="00F31DBC"/>
    <w:rsid w:val="00F31DC4"/>
    <w:rsid w:val="00F31E82"/>
    <w:rsid w:val="00F32097"/>
    <w:rsid w:val="00F3211C"/>
    <w:rsid w:val="00F32195"/>
    <w:rsid w:val="00F321A8"/>
    <w:rsid w:val="00F322E3"/>
    <w:rsid w:val="00F3237B"/>
    <w:rsid w:val="00F3253A"/>
    <w:rsid w:val="00F32547"/>
    <w:rsid w:val="00F32585"/>
    <w:rsid w:val="00F326B6"/>
    <w:rsid w:val="00F326C2"/>
    <w:rsid w:val="00F327A7"/>
    <w:rsid w:val="00F3286B"/>
    <w:rsid w:val="00F32876"/>
    <w:rsid w:val="00F3288F"/>
    <w:rsid w:val="00F3290B"/>
    <w:rsid w:val="00F329A8"/>
    <w:rsid w:val="00F329AD"/>
    <w:rsid w:val="00F329D5"/>
    <w:rsid w:val="00F329E5"/>
    <w:rsid w:val="00F32A1E"/>
    <w:rsid w:val="00F32A47"/>
    <w:rsid w:val="00F32AFB"/>
    <w:rsid w:val="00F32B38"/>
    <w:rsid w:val="00F32C58"/>
    <w:rsid w:val="00F32D83"/>
    <w:rsid w:val="00F32E74"/>
    <w:rsid w:val="00F32E7F"/>
    <w:rsid w:val="00F32EC1"/>
    <w:rsid w:val="00F32F00"/>
    <w:rsid w:val="00F3308E"/>
    <w:rsid w:val="00F33097"/>
    <w:rsid w:val="00F33295"/>
    <w:rsid w:val="00F3331F"/>
    <w:rsid w:val="00F333E6"/>
    <w:rsid w:val="00F33407"/>
    <w:rsid w:val="00F33429"/>
    <w:rsid w:val="00F3349F"/>
    <w:rsid w:val="00F334E9"/>
    <w:rsid w:val="00F33529"/>
    <w:rsid w:val="00F3358F"/>
    <w:rsid w:val="00F335B2"/>
    <w:rsid w:val="00F33907"/>
    <w:rsid w:val="00F339FC"/>
    <w:rsid w:val="00F33AB0"/>
    <w:rsid w:val="00F33AD1"/>
    <w:rsid w:val="00F33B3E"/>
    <w:rsid w:val="00F33BAC"/>
    <w:rsid w:val="00F33C1E"/>
    <w:rsid w:val="00F33CE9"/>
    <w:rsid w:val="00F33CFC"/>
    <w:rsid w:val="00F33DC0"/>
    <w:rsid w:val="00F33F78"/>
    <w:rsid w:val="00F34075"/>
    <w:rsid w:val="00F3407E"/>
    <w:rsid w:val="00F3414A"/>
    <w:rsid w:val="00F342F2"/>
    <w:rsid w:val="00F34404"/>
    <w:rsid w:val="00F344B9"/>
    <w:rsid w:val="00F34660"/>
    <w:rsid w:val="00F3468A"/>
    <w:rsid w:val="00F346CA"/>
    <w:rsid w:val="00F34777"/>
    <w:rsid w:val="00F3484C"/>
    <w:rsid w:val="00F34874"/>
    <w:rsid w:val="00F348AB"/>
    <w:rsid w:val="00F34A8B"/>
    <w:rsid w:val="00F34C5F"/>
    <w:rsid w:val="00F34D21"/>
    <w:rsid w:val="00F34D4B"/>
    <w:rsid w:val="00F34DA7"/>
    <w:rsid w:val="00F34DD8"/>
    <w:rsid w:val="00F34ED3"/>
    <w:rsid w:val="00F35041"/>
    <w:rsid w:val="00F35068"/>
    <w:rsid w:val="00F35084"/>
    <w:rsid w:val="00F35176"/>
    <w:rsid w:val="00F352A2"/>
    <w:rsid w:val="00F35331"/>
    <w:rsid w:val="00F354A0"/>
    <w:rsid w:val="00F35532"/>
    <w:rsid w:val="00F35572"/>
    <w:rsid w:val="00F355A1"/>
    <w:rsid w:val="00F356DC"/>
    <w:rsid w:val="00F35777"/>
    <w:rsid w:val="00F357E3"/>
    <w:rsid w:val="00F35878"/>
    <w:rsid w:val="00F3587B"/>
    <w:rsid w:val="00F35882"/>
    <w:rsid w:val="00F35883"/>
    <w:rsid w:val="00F358AF"/>
    <w:rsid w:val="00F35A00"/>
    <w:rsid w:val="00F35B91"/>
    <w:rsid w:val="00F35BEA"/>
    <w:rsid w:val="00F35C2B"/>
    <w:rsid w:val="00F35C36"/>
    <w:rsid w:val="00F35D2D"/>
    <w:rsid w:val="00F35F0A"/>
    <w:rsid w:val="00F35F60"/>
    <w:rsid w:val="00F360A1"/>
    <w:rsid w:val="00F360EC"/>
    <w:rsid w:val="00F361D8"/>
    <w:rsid w:val="00F361EC"/>
    <w:rsid w:val="00F36444"/>
    <w:rsid w:val="00F364D9"/>
    <w:rsid w:val="00F3674E"/>
    <w:rsid w:val="00F3675D"/>
    <w:rsid w:val="00F367EB"/>
    <w:rsid w:val="00F36942"/>
    <w:rsid w:val="00F3698C"/>
    <w:rsid w:val="00F369A9"/>
    <w:rsid w:val="00F369B6"/>
    <w:rsid w:val="00F369D9"/>
    <w:rsid w:val="00F36B71"/>
    <w:rsid w:val="00F36BC7"/>
    <w:rsid w:val="00F36C8E"/>
    <w:rsid w:val="00F36DBA"/>
    <w:rsid w:val="00F36E79"/>
    <w:rsid w:val="00F37169"/>
    <w:rsid w:val="00F371AF"/>
    <w:rsid w:val="00F371F8"/>
    <w:rsid w:val="00F37283"/>
    <w:rsid w:val="00F372F4"/>
    <w:rsid w:val="00F37334"/>
    <w:rsid w:val="00F37380"/>
    <w:rsid w:val="00F37470"/>
    <w:rsid w:val="00F37529"/>
    <w:rsid w:val="00F37559"/>
    <w:rsid w:val="00F3757C"/>
    <w:rsid w:val="00F3765C"/>
    <w:rsid w:val="00F37700"/>
    <w:rsid w:val="00F37705"/>
    <w:rsid w:val="00F37730"/>
    <w:rsid w:val="00F377CE"/>
    <w:rsid w:val="00F37848"/>
    <w:rsid w:val="00F37874"/>
    <w:rsid w:val="00F3787B"/>
    <w:rsid w:val="00F378C7"/>
    <w:rsid w:val="00F379A9"/>
    <w:rsid w:val="00F37A15"/>
    <w:rsid w:val="00F37A49"/>
    <w:rsid w:val="00F37A70"/>
    <w:rsid w:val="00F37B22"/>
    <w:rsid w:val="00F37B60"/>
    <w:rsid w:val="00F37ED2"/>
    <w:rsid w:val="00F37F49"/>
    <w:rsid w:val="00F37F9D"/>
    <w:rsid w:val="00F40031"/>
    <w:rsid w:val="00F400AB"/>
    <w:rsid w:val="00F4024A"/>
    <w:rsid w:val="00F4026D"/>
    <w:rsid w:val="00F403CC"/>
    <w:rsid w:val="00F403DE"/>
    <w:rsid w:val="00F40420"/>
    <w:rsid w:val="00F40429"/>
    <w:rsid w:val="00F40445"/>
    <w:rsid w:val="00F40556"/>
    <w:rsid w:val="00F4061E"/>
    <w:rsid w:val="00F40913"/>
    <w:rsid w:val="00F409CF"/>
    <w:rsid w:val="00F409E2"/>
    <w:rsid w:val="00F40A29"/>
    <w:rsid w:val="00F40A5F"/>
    <w:rsid w:val="00F40C8B"/>
    <w:rsid w:val="00F40D59"/>
    <w:rsid w:val="00F40E21"/>
    <w:rsid w:val="00F40E67"/>
    <w:rsid w:val="00F40EF7"/>
    <w:rsid w:val="00F4100F"/>
    <w:rsid w:val="00F41025"/>
    <w:rsid w:val="00F4104E"/>
    <w:rsid w:val="00F411E1"/>
    <w:rsid w:val="00F41317"/>
    <w:rsid w:val="00F41379"/>
    <w:rsid w:val="00F413E6"/>
    <w:rsid w:val="00F41511"/>
    <w:rsid w:val="00F4151C"/>
    <w:rsid w:val="00F4151E"/>
    <w:rsid w:val="00F416BB"/>
    <w:rsid w:val="00F41736"/>
    <w:rsid w:val="00F4180E"/>
    <w:rsid w:val="00F41847"/>
    <w:rsid w:val="00F41855"/>
    <w:rsid w:val="00F41862"/>
    <w:rsid w:val="00F4188E"/>
    <w:rsid w:val="00F418E3"/>
    <w:rsid w:val="00F41A2E"/>
    <w:rsid w:val="00F41C00"/>
    <w:rsid w:val="00F41D56"/>
    <w:rsid w:val="00F41F93"/>
    <w:rsid w:val="00F41FB0"/>
    <w:rsid w:val="00F41FC1"/>
    <w:rsid w:val="00F41FE3"/>
    <w:rsid w:val="00F4201D"/>
    <w:rsid w:val="00F42030"/>
    <w:rsid w:val="00F420DB"/>
    <w:rsid w:val="00F42131"/>
    <w:rsid w:val="00F42180"/>
    <w:rsid w:val="00F42213"/>
    <w:rsid w:val="00F422F4"/>
    <w:rsid w:val="00F4238B"/>
    <w:rsid w:val="00F42396"/>
    <w:rsid w:val="00F423A0"/>
    <w:rsid w:val="00F424D5"/>
    <w:rsid w:val="00F424DC"/>
    <w:rsid w:val="00F4255E"/>
    <w:rsid w:val="00F425AB"/>
    <w:rsid w:val="00F425D1"/>
    <w:rsid w:val="00F42661"/>
    <w:rsid w:val="00F4274E"/>
    <w:rsid w:val="00F42913"/>
    <w:rsid w:val="00F42AAA"/>
    <w:rsid w:val="00F42AAF"/>
    <w:rsid w:val="00F42C0A"/>
    <w:rsid w:val="00F42E36"/>
    <w:rsid w:val="00F43104"/>
    <w:rsid w:val="00F431B0"/>
    <w:rsid w:val="00F43393"/>
    <w:rsid w:val="00F434EB"/>
    <w:rsid w:val="00F438F1"/>
    <w:rsid w:val="00F43A1E"/>
    <w:rsid w:val="00F43B37"/>
    <w:rsid w:val="00F43BA4"/>
    <w:rsid w:val="00F43BF7"/>
    <w:rsid w:val="00F43F25"/>
    <w:rsid w:val="00F43F6C"/>
    <w:rsid w:val="00F44082"/>
    <w:rsid w:val="00F440B4"/>
    <w:rsid w:val="00F440DB"/>
    <w:rsid w:val="00F44116"/>
    <w:rsid w:val="00F4423D"/>
    <w:rsid w:val="00F4437A"/>
    <w:rsid w:val="00F44478"/>
    <w:rsid w:val="00F44486"/>
    <w:rsid w:val="00F444CD"/>
    <w:rsid w:val="00F446CD"/>
    <w:rsid w:val="00F44709"/>
    <w:rsid w:val="00F44846"/>
    <w:rsid w:val="00F449FF"/>
    <w:rsid w:val="00F44A16"/>
    <w:rsid w:val="00F44A1C"/>
    <w:rsid w:val="00F44A71"/>
    <w:rsid w:val="00F44AF8"/>
    <w:rsid w:val="00F44B95"/>
    <w:rsid w:val="00F44C18"/>
    <w:rsid w:val="00F44C69"/>
    <w:rsid w:val="00F44CDA"/>
    <w:rsid w:val="00F44EF5"/>
    <w:rsid w:val="00F44F24"/>
    <w:rsid w:val="00F44F3C"/>
    <w:rsid w:val="00F45049"/>
    <w:rsid w:val="00F4519D"/>
    <w:rsid w:val="00F451D9"/>
    <w:rsid w:val="00F451EF"/>
    <w:rsid w:val="00F45239"/>
    <w:rsid w:val="00F45242"/>
    <w:rsid w:val="00F45276"/>
    <w:rsid w:val="00F452D9"/>
    <w:rsid w:val="00F45581"/>
    <w:rsid w:val="00F455D9"/>
    <w:rsid w:val="00F45613"/>
    <w:rsid w:val="00F457C6"/>
    <w:rsid w:val="00F4590B"/>
    <w:rsid w:val="00F4595E"/>
    <w:rsid w:val="00F4596C"/>
    <w:rsid w:val="00F45982"/>
    <w:rsid w:val="00F459EC"/>
    <w:rsid w:val="00F45A66"/>
    <w:rsid w:val="00F45AE7"/>
    <w:rsid w:val="00F45CC3"/>
    <w:rsid w:val="00F45CED"/>
    <w:rsid w:val="00F45D2A"/>
    <w:rsid w:val="00F45EE6"/>
    <w:rsid w:val="00F46044"/>
    <w:rsid w:val="00F4606E"/>
    <w:rsid w:val="00F462B1"/>
    <w:rsid w:val="00F4631A"/>
    <w:rsid w:val="00F464BF"/>
    <w:rsid w:val="00F465A8"/>
    <w:rsid w:val="00F46609"/>
    <w:rsid w:val="00F46643"/>
    <w:rsid w:val="00F46689"/>
    <w:rsid w:val="00F46692"/>
    <w:rsid w:val="00F4687B"/>
    <w:rsid w:val="00F469A5"/>
    <w:rsid w:val="00F469D6"/>
    <w:rsid w:val="00F469FC"/>
    <w:rsid w:val="00F46A68"/>
    <w:rsid w:val="00F46B00"/>
    <w:rsid w:val="00F46B0B"/>
    <w:rsid w:val="00F46B1E"/>
    <w:rsid w:val="00F46B5A"/>
    <w:rsid w:val="00F46B88"/>
    <w:rsid w:val="00F46BD5"/>
    <w:rsid w:val="00F46D99"/>
    <w:rsid w:val="00F46E6C"/>
    <w:rsid w:val="00F46F0A"/>
    <w:rsid w:val="00F470CB"/>
    <w:rsid w:val="00F471B6"/>
    <w:rsid w:val="00F472A4"/>
    <w:rsid w:val="00F472D4"/>
    <w:rsid w:val="00F47323"/>
    <w:rsid w:val="00F47594"/>
    <w:rsid w:val="00F475C8"/>
    <w:rsid w:val="00F475DA"/>
    <w:rsid w:val="00F47630"/>
    <w:rsid w:val="00F477A0"/>
    <w:rsid w:val="00F477BE"/>
    <w:rsid w:val="00F478C3"/>
    <w:rsid w:val="00F47B42"/>
    <w:rsid w:val="00F47B94"/>
    <w:rsid w:val="00F47BA3"/>
    <w:rsid w:val="00F47C45"/>
    <w:rsid w:val="00F47C94"/>
    <w:rsid w:val="00F47CBC"/>
    <w:rsid w:val="00F47EDE"/>
    <w:rsid w:val="00F47F28"/>
    <w:rsid w:val="00F47F77"/>
    <w:rsid w:val="00F5005F"/>
    <w:rsid w:val="00F500BC"/>
    <w:rsid w:val="00F503EC"/>
    <w:rsid w:val="00F50563"/>
    <w:rsid w:val="00F50600"/>
    <w:rsid w:val="00F50660"/>
    <w:rsid w:val="00F5071A"/>
    <w:rsid w:val="00F50A72"/>
    <w:rsid w:val="00F50A86"/>
    <w:rsid w:val="00F50B43"/>
    <w:rsid w:val="00F50BAA"/>
    <w:rsid w:val="00F50DC3"/>
    <w:rsid w:val="00F50DF2"/>
    <w:rsid w:val="00F50EB4"/>
    <w:rsid w:val="00F5102F"/>
    <w:rsid w:val="00F512DF"/>
    <w:rsid w:val="00F5152A"/>
    <w:rsid w:val="00F5157E"/>
    <w:rsid w:val="00F5159A"/>
    <w:rsid w:val="00F516F8"/>
    <w:rsid w:val="00F5186B"/>
    <w:rsid w:val="00F51950"/>
    <w:rsid w:val="00F519F5"/>
    <w:rsid w:val="00F51A58"/>
    <w:rsid w:val="00F51B64"/>
    <w:rsid w:val="00F51D21"/>
    <w:rsid w:val="00F51D48"/>
    <w:rsid w:val="00F521D4"/>
    <w:rsid w:val="00F5224A"/>
    <w:rsid w:val="00F522E6"/>
    <w:rsid w:val="00F5231B"/>
    <w:rsid w:val="00F52427"/>
    <w:rsid w:val="00F52442"/>
    <w:rsid w:val="00F52559"/>
    <w:rsid w:val="00F5260E"/>
    <w:rsid w:val="00F5262B"/>
    <w:rsid w:val="00F5264F"/>
    <w:rsid w:val="00F52794"/>
    <w:rsid w:val="00F52827"/>
    <w:rsid w:val="00F52905"/>
    <w:rsid w:val="00F52A0A"/>
    <w:rsid w:val="00F52A5B"/>
    <w:rsid w:val="00F52C7F"/>
    <w:rsid w:val="00F52CC1"/>
    <w:rsid w:val="00F52D1B"/>
    <w:rsid w:val="00F52DB6"/>
    <w:rsid w:val="00F52DC3"/>
    <w:rsid w:val="00F52DDB"/>
    <w:rsid w:val="00F52F62"/>
    <w:rsid w:val="00F52FEE"/>
    <w:rsid w:val="00F5316D"/>
    <w:rsid w:val="00F53176"/>
    <w:rsid w:val="00F531A6"/>
    <w:rsid w:val="00F5355D"/>
    <w:rsid w:val="00F5367E"/>
    <w:rsid w:val="00F53851"/>
    <w:rsid w:val="00F539B3"/>
    <w:rsid w:val="00F53B42"/>
    <w:rsid w:val="00F53B5D"/>
    <w:rsid w:val="00F53DE6"/>
    <w:rsid w:val="00F53EDB"/>
    <w:rsid w:val="00F54078"/>
    <w:rsid w:val="00F540CB"/>
    <w:rsid w:val="00F5416A"/>
    <w:rsid w:val="00F5436A"/>
    <w:rsid w:val="00F543D8"/>
    <w:rsid w:val="00F54470"/>
    <w:rsid w:val="00F5463C"/>
    <w:rsid w:val="00F54797"/>
    <w:rsid w:val="00F54971"/>
    <w:rsid w:val="00F54989"/>
    <w:rsid w:val="00F54997"/>
    <w:rsid w:val="00F549BB"/>
    <w:rsid w:val="00F549C9"/>
    <w:rsid w:val="00F54AF5"/>
    <w:rsid w:val="00F54B05"/>
    <w:rsid w:val="00F54B10"/>
    <w:rsid w:val="00F54B1A"/>
    <w:rsid w:val="00F54B9E"/>
    <w:rsid w:val="00F54BF5"/>
    <w:rsid w:val="00F54C43"/>
    <w:rsid w:val="00F54CF4"/>
    <w:rsid w:val="00F54EBB"/>
    <w:rsid w:val="00F55046"/>
    <w:rsid w:val="00F55070"/>
    <w:rsid w:val="00F55091"/>
    <w:rsid w:val="00F55146"/>
    <w:rsid w:val="00F55151"/>
    <w:rsid w:val="00F55184"/>
    <w:rsid w:val="00F552EF"/>
    <w:rsid w:val="00F5538D"/>
    <w:rsid w:val="00F553D1"/>
    <w:rsid w:val="00F55409"/>
    <w:rsid w:val="00F55417"/>
    <w:rsid w:val="00F5549C"/>
    <w:rsid w:val="00F5549E"/>
    <w:rsid w:val="00F5562F"/>
    <w:rsid w:val="00F557A2"/>
    <w:rsid w:val="00F55806"/>
    <w:rsid w:val="00F55830"/>
    <w:rsid w:val="00F55866"/>
    <w:rsid w:val="00F5590E"/>
    <w:rsid w:val="00F55A4A"/>
    <w:rsid w:val="00F55A58"/>
    <w:rsid w:val="00F55B1F"/>
    <w:rsid w:val="00F55BAB"/>
    <w:rsid w:val="00F55BF0"/>
    <w:rsid w:val="00F55C40"/>
    <w:rsid w:val="00F55C5D"/>
    <w:rsid w:val="00F55D00"/>
    <w:rsid w:val="00F55D1B"/>
    <w:rsid w:val="00F55E79"/>
    <w:rsid w:val="00F55E93"/>
    <w:rsid w:val="00F55F79"/>
    <w:rsid w:val="00F560D0"/>
    <w:rsid w:val="00F561EC"/>
    <w:rsid w:val="00F562A6"/>
    <w:rsid w:val="00F562F7"/>
    <w:rsid w:val="00F5638A"/>
    <w:rsid w:val="00F5638C"/>
    <w:rsid w:val="00F56394"/>
    <w:rsid w:val="00F563D9"/>
    <w:rsid w:val="00F56442"/>
    <w:rsid w:val="00F56598"/>
    <w:rsid w:val="00F56751"/>
    <w:rsid w:val="00F5679A"/>
    <w:rsid w:val="00F5680B"/>
    <w:rsid w:val="00F569B9"/>
    <w:rsid w:val="00F56AF7"/>
    <w:rsid w:val="00F56B50"/>
    <w:rsid w:val="00F56BF2"/>
    <w:rsid w:val="00F56C40"/>
    <w:rsid w:val="00F56C5E"/>
    <w:rsid w:val="00F56CC8"/>
    <w:rsid w:val="00F56CD6"/>
    <w:rsid w:val="00F56CED"/>
    <w:rsid w:val="00F56DC6"/>
    <w:rsid w:val="00F56E45"/>
    <w:rsid w:val="00F56EAE"/>
    <w:rsid w:val="00F56F85"/>
    <w:rsid w:val="00F5714D"/>
    <w:rsid w:val="00F57163"/>
    <w:rsid w:val="00F571D3"/>
    <w:rsid w:val="00F57279"/>
    <w:rsid w:val="00F572EA"/>
    <w:rsid w:val="00F5732E"/>
    <w:rsid w:val="00F57347"/>
    <w:rsid w:val="00F57438"/>
    <w:rsid w:val="00F57463"/>
    <w:rsid w:val="00F5758F"/>
    <w:rsid w:val="00F576E4"/>
    <w:rsid w:val="00F57812"/>
    <w:rsid w:val="00F5781F"/>
    <w:rsid w:val="00F57D73"/>
    <w:rsid w:val="00F57E2A"/>
    <w:rsid w:val="00F57E2E"/>
    <w:rsid w:val="00F6000E"/>
    <w:rsid w:val="00F60049"/>
    <w:rsid w:val="00F6011B"/>
    <w:rsid w:val="00F60307"/>
    <w:rsid w:val="00F6032C"/>
    <w:rsid w:val="00F6035D"/>
    <w:rsid w:val="00F603FB"/>
    <w:rsid w:val="00F6047E"/>
    <w:rsid w:val="00F60525"/>
    <w:rsid w:val="00F60635"/>
    <w:rsid w:val="00F607E1"/>
    <w:rsid w:val="00F6088A"/>
    <w:rsid w:val="00F6089B"/>
    <w:rsid w:val="00F6093E"/>
    <w:rsid w:val="00F609E4"/>
    <w:rsid w:val="00F60AAC"/>
    <w:rsid w:val="00F60BB9"/>
    <w:rsid w:val="00F60C21"/>
    <w:rsid w:val="00F60C30"/>
    <w:rsid w:val="00F60C4B"/>
    <w:rsid w:val="00F60C95"/>
    <w:rsid w:val="00F60D7F"/>
    <w:rsid w:val="00F60E28"/>
    <w:rsid w:val="00F60F66"/>
    <w:rsid w:val="00F61127"/>
    <w:rsid w:val="00F61186"/>
    <w:rsid w:val="00F6126E"/>
    <w:rsid w:val="00F6137A"/>
    <w:rsid w:val="00F614C8"/>
    <w:rsid w:val="00F6150A"/>
    <w:rsid w:val="00F61553"/>
    <w:rsid w:val="00F615BB"/>
    <w:rsid w:val="00F61615"/>
    <w:rsid w:val="00F616EE"/>
    <w:rsid w:val="00F61706"/>
    <w:rsid w:val="00F6180E"/>
    <w:rsid w:val="00F61817"/>
    <w:rsid w:val="00F61842"/>
    <w:rsid w:val="00F61874"/>
    <w:rsid w:val="00F61919"/>
    <w:rsid w:val="00F6193C"/>
    <w:rsid w:val="00F61A14"/>
    <w:rsid w:val="00F61A1B"/>
    <w:rsid w:val="00F61AE3"/>
    <w:rsid w:val="00F61C13"/>
    <w:rsid w:val="00F61C15"/>
    <w:rsid w:val="00F61C56"/>
    <w:rsid w:val="00F61D57"/>
    <w:rsid w:val="00F61E26"/>
    <w:rsid w:val="00F61E5D"/>
    <w:rsid w:val="00F61E80"/>
    <w:rsid w:val="00F61F36"/>
    <w:rsid w:val="00F61F6C"/>
    <w:rsid w:val="00F620EF"/>
    <w:rsid w:val="00F620F5"/>
    <w:rsid w:val="00F6242B"/>
    <w:rsid w:val="00F6245B"/>
    <w:rsid w:val="00F624CB"/>
    <w:rsid w:val="00F6256F"/>
    <w:rsid w:val="00F625C5"/>
    <w:rsid w:val="00F62691"/>
    <w:rsid w:val="00F62706"/>
    <w:rsid w:val="00F6282E"/>
    <w:rsid w:val="00F62AC7"/>
    <w:rsid w:val="00F62AC8"/>
    <w:rsid w:val="00F62BA8"/>
    <w:rsid w:val="00F62CC6"/>
    <w:rsid w:val="00F62CCA"/>
    <w:rsid w:val="00F62D8A"/>
    <w:rsid w:val="00F62EA2"/>
    <w:rsid w:val="00F62F89"/>
    <w:rsid w:val="00F63029"/>
    <w:rsid w:val="00F63126"/>
    <w:rsid w:val="00F632CC"/>
    <w:rsid w:val="00F6331B"/>
    <w:rsid w:val="00F635DC"/>
    <w:rsid w:val="00F63792"/>
    <w:rsid w:val="00F637EA"/>
    <w:rsid w:val="00F637FA"/>
    <w:rsid w:val="00F6382E"/>
    <w:rsid w:val="00F63840"/>
    <w:rsid w:val="00F63872"/>
    <w:rsid w:val="00F638D6"/>
    <w:rsid w:val="00F6395F"/>
    <w:rsid w:val="00F639FE"/>
    <w:rsid w:val="00F63A03"/>
    <w:rsid w:val="00F63A1C"/>
    <w:rsid w:val="00F63BD8"/>
    <w:rsid w:val="00F63BE3"/>
    <w:rsid w:val="00F63D4A"/>
    <w:rsid w:val="00F63DC7"/>
    <w:rsid w:val="00F63DF6"/>
    <w:rsid w:val="00F63E65"/>
    <w:rsid w:val="00F63EBD"/>
    <w:rsid w:val="00F63F20"/>
    <w:rsid w:val="00F63F70"/>
    <w:rsid w:val="00F6413A"/>
    <w:rsid w:val="00F641CA"/>
    <w:rsid w:val="00F6423C"/>
    <w:rsid w:val="00F64328"/>
    <w:rsid w:val="00F6443C"/>
    <w:rsid w:val="00F644A6"/>
    <w:rsid w:val="00F64606"/>
    <w:rsid w:val="00F646E3"/>
    <w:rsid w:val="00F64722"/>
    <w:rsid w:val="00F6493E"/>
    <w:rsid w:val="00F64995"/>
    <w:rsid w:val="00F64AC4"/>
    <w:rsid w:val="00F64B71"/>
    <w:rsid w:val="00F64C9A"/>
    <w:rsid w:val="00F64D99"/>
    <w:rsid w:val="00F64DDD"/>
    <w:rsid w:val="00F64E65"/>
    <w:rsid w:val="00F65070"/>
    <w:rsid w:val="00F65116"/>
    <w:rsid w:val="00F6545A"/>
    <w:rsid w:val="00F65466"/>
    <w:rsid w:val="00F6546F"/>
    <w:rsid w:val="00F65486"/>
    <w:rsid w:val="00F654AA"/>
    <w:rsid w:val="00F65509"/>
    <w:rsid w:val="00F655BF"/>
    <w:rsid w:val="00F6563E"/>
    <w:rsid w:val="00F6571F"/>
    <w:rsid w:val="00F6573D"/>
    <w:rsid w:val="00F65752"/>
    <w:rsid w:val="00F657BC"/>
    <w:rsid w:val="00F6584A"/>
    <w:rsid w:val="00F65964"/>
    <w:rsid w:val="00F65A37"/>
    <w:rsid w:val="00F65C85"/>
    <w:rsid w:val="00F65DFD"/>
    <w:rsid w:val="00F65E5D"/>
    <w:rsid w:val="00F65F52"/>
    <w:rsid w:val="00F6609D"/>
    <w:rsid w:val="00F6612E"/>
    <w:rsid w:val="00F6612F"/>
    <w:rsid w:val="00F66198"/>
    <w:rsid w:val="00F661BD"/>
    <w:rsid w:val="00F661D8"/>
    <w:rsid w:val="00F66212"/>
    <w:rsid w:val="00F66332"/>
    <w:rsid w:val="00F66334"/>
    <w:rsid w:val="00F66525"/>
    <w:rsid w:val="00F665C5"/>
    <w:rsid w:val="00F66645"/>
    <w:rsid w:val="00F666FE"/>
    <w:rsid w:val="00F6681B"/>
    <w:rsid w:val="00F66862"/>
    <w:rsid w:val="00F66867"/>
    <w:rsid w:val="00F668A9"/>
    <w:rsid w:val="00F669E8"/>
    <w:rsid w:val="00F66A24"/>
    <w:rsid w:val="00F66A4E"/>
    <w:rsid w:val="00F66AAF"/>
    <w:rsid w:val="00F66B26"/>
    <w:rsid w:val="00F66B44"/>
    <w:rsid w:val="00F66B86"/>
    <w:rsid w:val="00F66BB8"/>
    <w:rsid w:val="00F66C13"/>
    <w:rsid w:val="00F66D06"/>
    <w:rsid w:val="00F66DCE"/>
    <w:rsid w:val="00F66F93"/>
    <w:rsid w:val="00F67022"/>
    <w:rsid w:val="00F6723D"/>
    <w:rsid w:val="00F672F7"/>
    <w:rsid w:val="00F6730D"/>
    <w:rsid w:val="00F67373"/>
    <w:rsid w:val="00F6738C"/>
    <w:rsid w:val="00F67499"/>
    <w:rsid w:val="00F674AB"/>
    <w:rsid w:val="00F675D2"/>
    <w:rsid w:val="00F6778C"/>
    <w:rsid w:val="00F67863"/>
    <w:rsid w:val="00F6794F"/>
    <w:rsid w:val="00F67B01"/>
    <w:rsid w:val="00F67C55"/>
    <w:rsid w:val="00F67CB6"/>
    <w:rsid w:val="00F70088"/>
    <w:rsid w:val="00F70179"/>
    <w:rsid w:val="00F701A2"/>
    <w:rsid w:val="00F7020B"/>
    <w:rsid w:val="00F7031A"/>
    <w:rsid w:val="00F7037C"/>
    <w:rsid w:val="00F70386"/>
    <w:rsid w:val="00F70490"/>
    <w:rsid w:val="00F7075F"/>
    <w:rsid w:val="00F70822"/>
    <w:rsid w:val="00F70944"/>
    <w:rsid w:val="00F70D41"/>
    <w:rsid w:val="00F70D44"/>
    <w:rsid w:val="00F70D4D"/>
    <w:rsid w:val="00F70E1A"/>
    <w:rsid w:val="00F70EA2"/>
    <w:rsid w:val="00F7111E"/>
    <w:rsid w:val="00F711F0"/>
    <w:rsid w:val="00F712A2"/>
    <w:rsid w:val="00F713AA"/>
    <w:rsid w:val="00F71559"/>
    <w:rsid w:val="00F7174A"/>
    <w:rsid w:val="00F717EA"/>
    <w:rsid w:val="00F7188E"/>
    <w:rsid w:val="00F718AC"/>
    <w:rsid w:val="00F71909"/>
    <w:rsid w:val="00F7198A"/>
    <w:rsid w:val="00F71AC1"/>
    <w:rsid w:val="00F71BC8"/>
    <w:rsid w:val="00F71BCC"/>
    <w:rsid w:val="00F71C64"/>
    <w:rsid w:val="00F71CC9"/>
    <w:rsid w:val="00F71E4A"/>
    <w:rsid w:val="00F71ED7"/>
    <w:rsid w:val="00F71EF0"/>
    <w:rsid w:val="00F71F72"/>
    <w:rsid w:val="00F71FEA"/>
    <w:rsid w:val="00F72082"/>
    <w:rsid w:val="00F720C8"/>
    <w:rsid w:val="00F720CD"/>
    <w:rsid w:val="00F721F2"/>
    <w:rsid w:val="00F7221C"/>
    <w:rsid w:val="00F722A3"/>
    <w:rsid w:val="00F722D6"/>
    <w:rsid w:val="00F72304"/>
    <w:rsid w:val="00F723B2"/>
    <w:rsid w:val="00F7246B"/>
    <w:rsid w:val="00F72583"/>
    <w:rsid w:val="00F725B2"/>
    <w:rsid w:val="00F725C7"/>
    <w:rsid w:val="00F726C6"/>
    <w:rsid w:val="00F7277E"/>
    <w:rsid w:val="00F727A7"/>
    <w:rsid w:val="00F72856"/>
    <w:rsid w:val="00F72972"/>
    <w:rsid w:val="00F729BC"/>
    <w:rsid w:val="00F72A37"/>
    <w:rsid w:val="00F72BFD"/>
    <w:rsid w:val="00F72E9F"/>
    <w:rsid w:val="00F72F4F"/>
    <w:rsid w:val="00F73087"/>
    <w:rsid w:val="00F73094"/>
    <w:rsid w:val="00F730A3"/>
    <w:rsid w:val="00F730DF"/>
    <w:rsid w:val="00F73289"/>
    <w:rsid w:val="00F733B7"/>
    <w:rsid w:val="00F73564"/>
    <w:rsid w:val="00F73805"/>
    <w:rsid w:val="00F73851"/>
    <w:rsid w:val="00F7392D"/>
    <w:rsid w:val="00F73937"/>
    <w:rsid w:val="00F73A84"/>
    <w:rsid w:val="00F73AD3"/>
    <w:rsid w:val="00F73B2D"/>
    <w:rsid w:val="00F73CD3"/>
    <w:rsid w:val="00F73CFD"/>
    <w:rsid w:val="00F73D94"/>
    <w:rsid w:val="00F73DB8"/>
    <w:rsid w:val="00F73E0B"/>
    <w:rsid w:val="00F73E65"/>
    <w:rsid w:val="00F73EB0"/>
    <w:rsid w:val="00F73F0D"/>
    <w:rsid w:val="00F73F78"/>
    <w:rsid w:val="00F73FD6"/>
    <w:rsid w:val="00F74038"/>
    <w:rsid w:val="00F7410E"/>
    <w:rsid w:val="00F741F7"/>
    <w:rsid w:val="00F74200"/>
    <w:rsid w:val="00F74276"/>
    <w:rsid w:val="00F742B4"/>
    <w:rsid w:val="00F742D9"/>
    <w:rsid w:val="00F7436D"/>
    <w:rsid w:val="00F7439C"/>
    <w:rsid w:val="00F743F1"/>
    <w:rsid w:val="00F745A8"/>
    <w:rsid w:val="00F7461A"/>
    <w:rsid w:val="00F746C2"/>
    <w:rsid w:val="00F74755"/>
    <w:rsid w:val="00F747F8"/>
    <w:rsid w:val="00F7494F"/>
    <w:rsid w:val="00F749FA"/>
    <w:rsid w:val="00F74A28"/>
    <w:rsid w:val="00F74B47"/>
    <w:rsid w:val="00F74C43"/>
    <w:rsid w:val="00F74C7D"/>
    <w:rsid w:val="00F74C8C"/>
    <w:rsid w:val="00F74CA5"/>
    <w:rsid w:val="00F74DB7"/>
    <w:rsid w:val="00F74DC0"/>
    <w:rsid w:val="00F74E2C"/>
    <w:rsid w:val="00F74E55"/>
    <w:rsid w:val="00F74F03"/>
    <w:rsid w:val="00F74F53"/>
    <w:rsid w:val="00F74FA7"/>
    <w:rsid w:val="00F75066"/>
    <w:rsid w:val="00F750DD"/>
    <w:rsid w:val="00F7510E"/>
    <w:rsid w:val="00F75161"/>
    <w:rsid w:val="00F75172"/>
    <w:rsid w:val="00F751B5"/>
    <w:rsid w:val="00F751E2"/>
    <w:rsid w:val="00F75211"/>
    <w:rsid w:val="00F75308"/>
    <w:rsid w:val="00F75331"/>
    <w:rsid w:val="00F75464"/>
    <w:rsid w:val="00F755F8"/>
    <w:rsid w:val="00F75650"/>
    <w:rsid w:val="00F7565E"/>
    <w:rsid w:val="00F757C4"/>
    <w:rsid w:val="00F758E0"/>
    <w:rsid w:val="00F759B7"/>
    <w:rsid w:val="00F75B5F"/>
    <w:rsid w:val="00F75BC8"/>
    <w:rsid w:val="00F75C31"/>
    <w:rsid w:val="00F75DFD"/>
    <w:rsid w:val="00F75F86"/>
    <w:rsid w:val="00F7603A"/>
    <w:rsid w:val="00F760A4"/>
    <w:rsid w:val="00F760C7"/>
    <w:rsid w:val="00F76161"/>
    <w:rsid w:val="00F761E5"/>
    <w:rsid w:val="00F76237"/>
    <w:rsid w:val="00F7625D"/>
    <w:rsid w:val="00F762F5"/>
    <w:rsid w:val="00F7633B"/>
    <w:rsid w:val="00F76374"/>
    <w:rsid w:val="00F76456"/>
    <w:rsid w:val="00F7647A"/>
    <w:rsid w:val="00F76525"/>
    <w:rsid w:val="00F76526"/>
    <w:rsid w:val="00F76729"/>
    <w:rsid w:val="00F7672A"/>
    <w:rsid w:val="00F76744"/>
    <w:rsid w:val="00F76754"/>
    <w:rsid w:val="00F76831"/>
    <w:rsid w:val="00F768EB"/>
    <w:rsid w:val="00F76911"/>
    <w:rsid w:val="00F76A46"/>
    <w:rsid w:val="00F76B2E"/>
    <w:rsid w:val="00F76B78"/>
    <w:rsid w:val="00F76DEF"/>
    <w:rsid w:val="00F76F17"/>
    <w:rsid w:val="00F76F3F"/>
    <w:rsid w:val="00F77122"/>
    <w:rsid w:val="00F77190"/>
    <w:rsid w:val="00F771B2"/>
    <w:rsid w:val="00F771B6"/>
    <w:rsid w:val="00F772A0"/>
    <w:rsid w:val="00F772F1"/>
    <w:rsid w:val="00F7730C"/>
    <w:rsid w:val="00F7731C"/>
    <w:rsid w:val="00F773FB"/>
    <w:rsid w:val="00F77463"/>
    <w:rsid w:val="00F7751E"/>
    <w:rsid w:val="00F7757E"/>
    <w:rsid w:val="00F775B5"/>
    <w:rsid w:val="00F7763E"/>
    <w:rsid w:val="00F777E4"/>
    <w:rsid w:val="00F7783E"/>
    <w:rsid w:val="00F7790F"/>
    <w:rsid w:val="00F77944"/>
    <w:rsid w:val="00F77978"/>
    <w:rsid w:val="00F7799F"/>
    <w:rsid w:val="00F77A91"/>
    <w:rsid w:val="00F77CDC"/>
    <w:rsid w:val="00F77D09"/>
    <w:rsid w:val="00F77DB4"/>
    <w:rsid w:val="00F77E63"/>
    <w:rsid w:val="00F80024"/>
    <w:rsid w:val="00F80419"/>
    <w:rsid w:val="00F804C4"/>
    <w:rsid w:val="00F80588"/>
    <w:rsid w:val="00F805D2"/>
    <w:rsid w:val="00F805EA"/>
    <w:rsid w:val="00F8078B"/>
    <w:rsid w:val="00F80794"/>
    <w:rsid w:val="00F808E8"/>
    <w:rsid w:val="00F809EE"/>
    <w:rsid w:val="00F80A44"/>
    <w:rsid w:val="00F80B2D"/>
    <w:rsid w:val="00F80BCF"/>
    <w:rsid w:val="00F80BE2"/>
    <w:rsid w:val="00F80D09"/>
    <w:rsid w:val="00F80D70"/>
    <w:rsid w:val="00F80EBA"/>
    <w:rsid w:val="00F80EC2"/>
    <w:rsid w:val="00F80FEB"/>
    <w:rsid w:val="00F8109A"/>
    <w:rsid w:val="00F811B3"/>
    <w:rsid w:val="00F81276"/>
    <w:rsid w:val="00F812BA"/>
    <w:rsid w:val="00F81401"/>
    <w:rsid w:val="00F814C2"/>
    <w:rsid w:val="00F815C9"/>
    <w:rsid w:val="00F8160A"/>
    <w:rsid w:val="00F81663"/>
    <w:rsid w:val="00F81728"/>
    <w:rsid w:val="00F81766"/>
    <w:rsid w:val="00F817F2"/>
    <w:rsid w:val="00F81936"/>
    <w:rsid w:val="00F81972"/>
    <w:rsid w:val="00F81AF7"/>
    <w:rsid w:val="00F81B8F"/>
    <w:rsid w:val="00F81BBF"/>
    <w:rsid w:val="00F81CB7"/>
    <w:rsid w:val="00F81DB8"/>
    <w:rsid w:val="00F81DC8"/>
    <w:rsid w:val="00F81DF4"/>
    <w:rsid w:val="00F81ED6"/>
    <w:rsid w:val="00F820E2"/>
    <w:rsid w:val="00F820EC"/>
    <w:rsid w:val="00F82170"/>
    <w:rsid w:val="00F823ED"/>
    <w:rsid w:val="00F825EC"/>
    <w:rsid w:val="00F826BA"/>
    <w:rsid w:val="00F82711"/>
    <w:rsid w:val="00F82BC4"/>
    <w:rsid w:val="00F82C96"/>
    <w:rsid w:val="00F82FBA"/>
    <w:rsid w:val="00F83167"/>
    <w:rsid w:val="00F832ED"/>
    <w:rsid w:val="00F8331B"/>
    <w:rsid w:val="00F834E8"/>
    <w:rsid w:val="00F83511"/>
    <w:rsid w:val="00F8351E"/>
    <w:rsid w:val="00F8352A"/>
    <w:rsid w:val="00F83579"/>
    <w:rsid w:val="00F8359D"/>
    <w:rsid w:val="00F835AE"/>
    <w:rsid w:val="00F836D5"/>
    <w:rsid w:val="00F83792"/>
    <w:rsid w:val="00F8385B"/>
    <w:rsid w:val="00F838EC"/>
    <w:rsid w:val="00F839A4"/>
    <w:rsid w:val="00F83BE7"/>
    <w:rsid w:val="00F83BEE"/>
    <w:rsid w:val="00F83E37"/>
    <w:rsid w:val="00F83E4E"/>
    <w:rsid w:val="00F83E79"/>
    <w:rsid w:val="00F83EC2"/>
    <w:rsid w:val="00F83EE9"/>
    <w:rsid w:val="00F83F3F"/>
    <w:rsid w:val="00F840D7"/>
    <w:rsid w:val="00F841EB"/>
    <w:rsid w:val="00F843F2"/>
    <w:rsid w:val="00F84445"/>
    <w:rsid w:val="00F844B4"/>
    <w:rsid w:val="00F84667"/>
    <w:rsid w:val="00F84691"/>
    <w:rsid w:val="00F847E1"/>
    <w:rsid w:val="00F848D2"/>
    <w:rsid w:val="00F849CA"/>
    <w:rsid w:val="00F84A63"/>
    <w:rsid w:val="00F84B40"/>
    <w:rsid w:val="00F84BE5"/>
    <w:rsid w:val="00F84E82"/>
    <w:rsid w:val="00F851C1"/>
    <w:rsid w:val="00F851DF"/>
    <w:rsid w:val="00F85230"/>
    <w:rsid w:val="00F85238"/>
    <w:rsid w:val="00F8528C"/>
    <w:rsid w:val="00F85399"/>
    <w:rsid w:val="00F85625"/>
    <w:rsid w:val="00F85667"/>
    <w:rsid w:val="00F856DE"/>
    <w:rsid w:val="00F85739"/>
    <w:rsid w:val="00F85742"/>
    <w:rsid w:val="00F85772"/>
    <w:rsid w:val="00F85936"/>
    <w:rsid w:val="00F85983"/>
    <w:rsid w:val="00F85991"/>
    <w:rsid w:val="00F85C12"/>
    <w:rsid w:val="00F85C55"/>
    <w:rsid w:val="00F85CC2"/>
    <w:rsid w:val="00F85CEF"/>
    <w:rsid w:val="00F85D0B"/>
    <w:rsid w:val="00F85E44"/>
    <w:rsid w:val="00F85E76"/>
    <w:rsid w:val="00F85FA7"/>
    <w:rsid w:val="00F860DF"/>
    <w:rsid w:val="00F86232"/>
    <w:rsid w:val="00F86233"/>
    <w:rsid w:val="00F862E9"/>
    <w:rsid w:val="00F8630C"/>
    <w:rsid w:val="00F8645D"/>
    <w:rsid w:val="00F864F5"/>
    <w:rsid w:val="00F86759"/>
    <w:rsid w:val="00F86848"/>
    <w:rsid w:val="00F8684E"/>
    <w:rsid w:val="00F8686D"/>
    <w:rsid w:val="00F868C4"/>
    <w:rsid w:val="00F86970"/>
    <w:rsid w:val="00F86988"/>
    <w:rsid w:val="00F86AD0"/>
    <w:rsid w:val="00F86B74"/>
    <w:rsid w:val="00F86BB2"/>
    <w:rsid w:val="00F86BD3"/>
    <w:rsid w:val="00F86DC9"/>
    <w:rsid w:val="00F87121"/>
    <w:rsid w:val="00F871B0"/>
    <w:rsid w:val="00F871C9"/>
    <w:rsid w:val="00F8720D"/>
    <w:rsid w:val="00F87261"/>
    <w:rsid w:val="00F873C7"/>
    <w:rsid w:val="00F87414"/>
    <w:rsid w:val="00F87447"/>
    <w:rsid w:val="00F8745D"/>
    <w:rsid w:val="00F87574"/>
    <w:rsid w:val="00F87663"/>
    <w:rsid w:val="00F879FC"/>
    <w:rsid w:val="00F87BAC"/>
    <w:rsid w:val="00F87BF3"/>
    <w:rsid w:val="00F87DBA"/>
    <w:rsid w:val="00F87DFC"/>
    <w:rsid w:val="00F87F47"/>
    <w:rsid w:val="00F87FE6"/>
    <w:rsid w:val="00F9016A"/>
    <w:rsid w:val="00F9020B"/>
    <w:rsid w:val="00F90361"/>
    <w:rsid w:val="00F90388"/>
    <w:rsid w:val="00F903DD"/>
    <w:rsid w:val="00F90441"/>
    <w:rsid w:val="00F904CD"/>
    <w:rsid w:val="00F90597"/>
    <w:rsid w:val="00F905C1"/>
    <w:rsid w:val="00F90625"/>
    <w:rsid w:val="00F9067D"/>
    <w:rsid w:val="00F90686"/>
    <w:rsid w:val="00F90765"/>
    <w:rsid w:val="00F908BB"/>
    <w:rsid w:val="00F90978"/>
    <w:rsid w:val="00F90B1F"/>
    <w:rsid w:val="00F90B8A"/>
    <w:rsid w:val="00F90B9C"/>
    <w:rsid w:val="00F90CE2"/>
    <w:rsid w:val="00F90DB3"/>
    <w:rsid w:val="00F90EFD"/>
    <w:rsid w:val="00F90F59"/>
    <w:rsid w:val="00F90FB0"/>
    <w:rsid w:val="00F91073"/>
    <w:rsid w:val="00F910B3"/>
    <w:rsid w:val="00F9114B"/>
    <w:rsid w:val="00F9118C"/>
    <w:rsid w:val="00F9121E"/>
    <w:rsid w:val="00F9137D"/>
    <w:rsid w:val="00F91512"/>
    <w:rsid w:val="00F91580"/>
    <w:rsid w:val="00F915F6"/>
    <w:rsid w:val="00F91761"/>
    <w:rsid w:val="00F91884"/>
    <w:rsid w:val="00F91888"/>
    <w:rsid w:val="00F91A34"/>
    <w:rsid w:val="00F91A6B"/>
    <w:rsid w:val="00F91ADE"/>
    <w:rsid w:val="00F91BBF"/>
    <w:rsid w:val="00F91EE2"/>
    <w:rsid w:val="00F91F2B"/>
    <w:rsid w:val="00F91F34"/>
    <w:rsid w:val="00F91F55"/>
    <w:rsid w:val="00F91FA3"/>
    <w:rsid w:val="00F920ED"/>
    <w:rsid w:val="00F921ED"/>
    <w:rsid w:val="00F9230B"/>
    <w:rsid w:val="00F92468"/>
    <w:rsid w:val="00F926B7"/>
    <w:rsid w:val="00F92748"/>
    <w:rsid w:val="00F92794"/>
    <w:rsid w:val="00F927EE"/>
    <w:rsid w:val="00F928D2"/>
    <w:rsid w:val="00F928E7"/>
    <w:rsid w:val="00F92963"/>
    <w:rsid w:val="00F92A1C"/>
    <w:rsid w:val="00F92A4F"/>
    <w:rsid w:val="00F92A86"/>
    <w:rsid w:val="00F92ADD"/>
    <w:rsid w:val="00F92AED"/>
    <w:rsid w:val="00F92AFF"/>
    <w:rsid w:val="00F92C58"/>
    <w:rsid w:val="00F92C74"/>
    <w:rsid w:val="00F92C79"/>
    <w:rsid w:val="00F92CED"/>
    <w:rsid w:val="00F92D2A"/>
    <w:rsid w:val="00F92D4F"/>
    <w:rsid w:val="00F92DA0"/>
    <w:rsid w:val="00F92DF0"/>
    <w:rsid w:val="00F92E0E"/>
    <w:rsid w:val="00F92EA7"/>
    <w:rsid w:val="00F92ED6"/>
    <w:rsid w:val="00F930B6"/>
    <w:rsid w:val="00F93111"/>
    <w:rsid w:val="00F93285"/>
    <w:rsid w:val="00F93431"/>
    <w:rsid w:val="00F935DB"/>
    <w:rsid w:val="00F93604"/>
    <w:rsid w:val="00F9371D"/>
    <w:rsid w:val="00F937BE"/>
    <w:rsid w:val="00F938E5"/>
    <w:rsid w:val="00F938EE"/>
    <w:rsid w:val="00F9394F"/>
    <w:rsid w:val="00F93968"/>
    <w:rsid w:val="00F93B57"/>
    <w:rsid w:val="00F93CE9"/>
    <w:rsid w:val="00F93D3B"/>
    <w:rsid w:val="00F93D85"/>
    <w:rsid w:val="00F93DCB"/>
    <w:rsid w:val="00F93E65"/>
    <w:rsid w:val="00F94052"/>
    <w:rsid w:val="00F945B3"/>
    <w:rsid w:val="00F9460C"/>
    <w:rsid w:val="00F9460E"/>
    <w:rsid w:val="00F94620"/>
    <w:rsid w:val="00F946E2"/>
    <w:rsid w:val="00F94804"/>
    <w:rsid w:val="00F94817"/>
    <w:rsid w:val="00F94951"/>
    <w:rsid w:val="00F94BFD"/>
    <w:rsid w:val="00F94CD0"/>
    <w:rsid w:val="00F94DE9"/>
    <w:rsid w:val="00F94E58"/>
    <w:rsid w:val="00F94E78"/>
    <w:rsid w:val="00F95030"/>
    <w:rsid w:val="00F950CF"/>
    <w:rsid w:val="00F951CD"/>
    <w:rsid w:val="00F952E1"/>
    <w:rsid w:val="00F9530A"/>
    <w:rsid w:val="00F95377"/>
    <w:rsid w:val="00F9550E"/>
    <w:rsid w:val="00F95637"/>
    <w:rsid w:val="00F9565E"/>
    <w:rsid w:val="00F956BC"/>
    <w:rsid w:val="00F95870"/>
    <w:rsid w:val="00F95977"/>
    <w:rsid w:val="00F95B77"/>
    <w:rsid w:val="00F95C22"/>
    <w:rsid w:val="00F95C35"/>
    <w:rsid w:val="00F95D24"/>
    <w:rsid w:val="00F95E0B"/>
    <w:rsid w:val="00F95F2A"/>
    <w:rsid w:val="00F96057"/>
    <w:rsid w:val="00F9605A"/>
    <w:rsid w:val="00F960B6"/>
    <w:rsid w:val="00F960C0"/>
    <w:rsid w:val="00F96114"/>
    <w:rsid w:val="00F9616B"/>
    <w:rsid w:val="00F964CC"/>
    <w:rsid w:val="00F96623"/>
    <w:rsid w:val="00F9663A"/>
    <w:rsid w:val="00F966D1"/>
    <w:rsid w:val="00F969EE"/>
    <w:rsid w:val="00F96A61"/>
    <w:rsid w:val="00F96DC9"/>
    <w:rsid w:val="00F96DF9"/>
    <w:rsid w:val="00F96E07"/>
    <w:rsid w:val="00F96F27"/>
    <w:rsid w:val="00F96F3E"/>
    <w:rsid w:val="00F97084"/>
    <w:rsid w:val="00F97095"/>
    <w:rsid w:val="00F97349"/>
    <w:rsid w:val="00F9738A"/>
    <w:rsid w:val="00F97447"/>
    <w:rsid w:val="00F97902"/>
    <w:rsid w:val="00F97A80"/>
    <w:rsid w:val="00F97AA9"/>
    <w:rsid w:val="00F97B8D"/>
    <w:rsid w:val="00F97C21"/>
    <w:rsid w:val="00F97C29"/>
    <w:rsid w:val="00F97C5E"/>
    <w:rsid w:val="00F97C8C"/>
    <w:rsid w:val="00F97CA2"/>
    <w:rsid w:val="00F97DB7"/>
    <w:rsid w:val="00F97DE1"/>
    <w:rsid w:val="00F97E40"/>
    <w:rsid w:val="00F97EDC"/>
    <w:rsid w:val="00FA0150"/>
    <w:rsid w:val="00FA021C"/>
    <w:rsid w:val="00FA028C"/>
    <w:rsid w:val="00FA0385"/>
    <w:rsid w:val="00FA0420"/>
    <w:rsid w:val="00FA0469"/>
    <w:rsid w:val="00FA047D"/>
    <w:rsid w:val="00FA04D6"/>
    <w:rsid w:val="00FA04DC"/>
    <w:rsid w:val="00FA05B7"/>
    <w:rsid w:val="00FA05DD"/>
    <w:rsid w:val="00FA0670"/>
    <w:rsid w:val="00FA07FC"/>
    <w:rsid w:val="00FA083C"/>
    <w:rsid w:val="00FA0893"/>
    <w:rsid w:val="00FA097B"/>
    <w:rsid w:val="00FA0A2B"/>
    <w:rsid w:val="00FA0A6D"/>
    <w:rsid w:val="00FA0B0F"/>
    <w:rsid w:val="00FA0B16"/>
    <w:rsid w:val="00FA0B3F"/>
    <w:rsid w:val="00FA0CB9"/>
    <w:rsid w:val="00FA0CE1"/>
    <w:rsid w:val="00FA0FDA"/>
    <w:rsid w:val="00FA10B4"/>
    <w:rsid w:val="00FA121D"/>
    <w:rsid w:val="00FA1308"/>
    <w:rsid w:val="00FA133D"/>
    <w:rsid w:val="00FA134F"/>
    <w:rsid w:val="00FA1497"/>
    <w:rsid w:val="00FA14C4"/>
    <w:rsid w:val="00FA1507"/>
    <w:rsid w:val="00FA1568"/>
    <w:rsid w:val="00FA15AE"/>
    <w:rsid w:val="00FA1649"/>
    <w:rsid w:val="00FA1701"/>
    <w:rsid w:val="00FA1713"/>
    <w:rsid w:val="00FA18A0"/>
    <w:rsid w:val="00FA192A"/>
    <w:rsid w:val="00FA1C06"/>
    <w:rsid w:val="00FA1CCB"/>
    <w:rsid w:val="00FA1F3A"/>
    <w:rsid w:val="00FA1F67"/>
    <w:rsid w:val="00FA1FE0"/>
    <w:rsid w:val="00FA2003"/>
    <w:rsid w:val="00FA20BB"/>
    <w:rsid w:val="00FA20CA"/>
    <w:rsid w:val="00FA20E5"/>
    <w:rsid w:val="00FA20F1"/>
    <w:rsid w:val="00FA21A6"/>
    <w:rsid w:val="00FA2363"/>
    <w:rsid w:val="00FA23A7"/>
    <w:rsid w:val="00FA23EF"/>
    <w:rsid w:val="00FA23F6"/>
    <w:rsid w:val="00FA2514"/>
    <w:rsid w:val="00FA2599"/>
    <w:rsid w:val="00FA26C6"/>
    <w:rsid w:val="00FA2767"/>
    <w:rsid w:val="00FA2797"/>
    <w:rsid w:val="00FA294A"/>
    <w:rsid w:val="00FA2A27"/>
    <w:rsid w:val="00FA2A35"/>
    <w:rsid w:val="00FA2AB3"/>
    <w:rsid w:val="00FA2AF7"/>
    <w:rsid w:val="00FA2AF9"/>
    <w:rsid w:val="00FA2B22"/>
    <w:rsid w:val="00FA2C4B"/>
    <w:rsid w:val="00FA2C98"/>
    <w:rsid w:val="00FA2CDB"/>
    <w:rsid w:val="00FA2CEC"/>
    <w:rsid w:val="00FA3082"/>
    <w:rsid w:val="00FA3227"/>
    <w:rsid w:val="00FA3240"/>
    <w:rsid w:val="00FA33AD"/>
    <w:rsid w:val="00FA33C5"/>
    <w:rsid w:val="00FA3497"/>
    <w:rsid w:val="00FA34CA"/>
    <w:rsid w:val="00FA355B"/>
    <w:rsid w:val="00FA35C4"/>
    <w:rsid w:val="00FA3636"/>
    <w:rsid w:val="00FA3683"/>
    <w:rsid w:val="00FA384F"/>
    <w:rsid w:val="00FA3929"/>
    <w:rsid w:val="00FA3A6A"/>
    <w:rsid w:val="00FA3C5A"/>
    <w:rsid w:val="00FA3DB6"/>
    <w:rsid w:val="00FA3DCC"/>
    <w:rsid w:val="00FA3ED3"/>
    <w:rsid w:val="00FA4117"/>
    <w:rsid w:val="00FA413B"/>
    <w:rsid w:val="00FA45B8"/>
    <w:rsid w:val="00FA47B3"/>
    <w:rsid w:val="00FA47E8"/>
    <w:rsid w:val="00FA4827"/>
    <w:rsid w:val="00FA49D4"/>
    <w:rsid w:val="00FA4A3D"/>
    <w:rsid w:val="00FA4BE0"/>
    <w:rsid w:val="00FA4C6F"/>
    <w:rsid w:val="00FA4D79"/>
    <w:rsid w:val="00FA4F37"/>
    <w:rsid w:val="00FA500E"/>
    <w:rsid w:val="00FA5012"/>
    <w:rsid w:val="00FA5068"/>
    <w:rsid w:val="00FA51DF"/>
    <w:rsid w:val="00FA5223"/>
    <w:rsid w:val="00FA5369"/>
    <w:rsid w:val="00FA53FD"/>
    <w:rsid w:val="00FA5443"/>
    <w:rsid w:val="00FA54BC"/>
    <w:rsid w:val="00FA54D8"/>
    <w:rsid w:val="00FA5526"/>
    <w:rsid w:val="00FA5541"/>
    <w:rsid w:val="00FA55C8"/>
    <w:rsid w:val="00FA56AA"/>
    <w:rsid w:val="00FA5783"/>
    <w:rsid w:val="00FA588B"/>
    <w:rsid w:val="00FA5A58"/>
    <w:rsid w:val="00FA5B54"/>
    <w:rsid w:val="00FA5BAC"/>
    <w:rsid w:val="00FA5C5A"/>
    <w:rsid w:val="00FA5CBF"/>
    <w:rsid w:val="00FA5D55"/>
    <w:rsid w:val="00FA5D96"/>
    <w:rsid w:val="00FA5F0C"/>
    <w:rsid w:val="00FA5F80"/>
    <w:rsid w:val="00FA5FED"/>
    <w:rsid w:val="00FA607B"/>
    <w:rsid w:val="00FA622F"/>
    <w:rsid w:val="00FA626A"/>
    <w:rsid w:val="00FA63CC"/>
    <w:rsid w:val="00FA6566"/>
    <w:rsid w:val="00FA65DC"/>
    <w:rsid w:val="00FA6621"/>
    <w:rsid w:val="00FA6634"/>
    <w:rsid w:val="00FA667D"/>
    <w:rsid w:val="00FA6731"/>
    <w:rsid w:val="00FA67E4"/>
    <w:rsid w:val="00FA683F"/>
    <w:rsid w:val="00FA68CD"/>
    <w:rsid w:val="00FA68FC"/>
    <w:rsid w:val="00FA6A32"/>
    <w:rsid w:val="00FA6B22"/>
    <w:rsid w:val="00FA6B30"/>
    <w:rsid w:val="00FA6B3B"/>
    <w:rsid w:val="00FA6C47"/>
    <w:rsid w:val="00FA6CFB"/>
    <w:rsid w:val="00FA6D93"/>
    <w:rsid w:val="00FA6E2B"/>
    <w:rsid w:val="00FA6E9D"/>
    <w:rsid w:val="00FA7129"/>
    <w:rsid w:val="00FA7177"/>
    <w:rsid w:val="00FA7204"/>
    <w:rsid w:val="00FA7335"/>
    <w:rsid w:val="00FA73E4"/>
    <w:rsid w:val="00FA7402"/>
    <w:rsid w:val="00FA74BC"/>
    <w:rsid w:val="00FA74E5"/>
    <w:rsid w:val="00FA75CE"/>
    <w:rsid w:val="00FA75E1"/>
    <w:rsid w:val="00FA762F"/>
    <w:rsid w:val="00FA76DA"/>
    <w:rsid w:val="00FA7729"/>
    <w:rsid w:val="00FA77C7"/>
    <w:rsid w:val="00FA7852"/>
    <w:rsid w:val="00FA7902"/>
    <w:rsid w:val="00FA7A90"/>
    <w:rsid w:val="00FA7A97"/>
    <w:rsid w:val="00FA7DEF"/>
    <w:rsid w:val="00FA7E72"/>
    <w:rsid w:val="00FA7F98"/>
    <w:rsid w:val="00FB003D"/>
    <w:rsid w:val="00FB041E"/>
    <w:rsid w:val="00FB045E"/>
    <w:rsid w:val="00FB0593"/>
    <w:rsid w:val="00FB05E9"/>
    <w:rsid w:val="00FB07BD"/>
    <w:rsid w:val="00FB088E"/>
    <w:rsid w:val="00FB0AF9"/>
    <w:rsid w:val="00FB0B78"/>
    <w:rsid w:val="00FB0BCE"/>
    <w:rsid w:val="00FB0C41"/>
    <w:rsid w:val="00FB0CA0"/>
    <w:rsid w:val="00FB0CD0"/>
    <w:rsid w:val="00FB0CF5"/>
    <w:rsid w:val="00FB0D32"/>
    <w:rsid w:val="00FB0E48"/>
    <w:rsid w:val="00FB0E9C"/>
    <w:rsid w:val="00FB0EED"/>
    <w:rsid w:val="00FB0EFC"/>
    <w:rsid w:val="00FB10A8"/>
    <w:rsid w:val="00FB12B0"/>
    <w:rsid w:val="00FB12CC"/>
    <w:rsid w:val="00FB1327"/>
    <w:rsid w:val="00FB1343"/>
    <w:rsid w:val="00FB1365"/>
    <w:rsid w:val="00FB1414"/>
    <w:rsid w:val="00FB14F8"/>
    <w:rsid w:val="00FB15C4"/>
    <w:rsid w:val="00FB16CC"/>
    <w:rsid w:val="00FB1765"/>
    <w:rsid w:val="00FB17A8"/>
    <w:rsid w:val="00FB1A15"/>
    <w:rsid w:val="00FB1A3C"/>
    <w:rsid w:val="00FB1B7B"/>
    <w:rsid w:val="00FB1C33"/>
    <w:rsid w:val="00FB1D16"/>
    <w:rsid w:val="00FB1E97"/>
    <w:rsid w:val="00FB1FFF"/>
    <w:rsid w:val="00FB2012"/>
    <w:rsid w:val="00FB2044"/>
    <w:rsid w:val="00FB20BC"/>
    <w:rsid w:val="00FB22E3"/>
    <w:rsid w:val="00FB2403"/>
    <w:rsid w:val="00FB2502"/>
    <w:rsid w:val="00FB27CE"/>
    <w:rsid w:val="00FB2837"/>
    <w:rsid w:val="00FB299E"/>
    <w:rsid w:val="00FB29DF"/>
    <w:rsid w:val="00FB2A2B"/>
    <w:rsid w:val="00FB2A90"/>
    <w:rsid w:val="00FB2B23"/>
    <w:rsid w:val="00FB2BC6"/>
    <w:rsid w:val="00FB2BF1"/>
    <w:rsid w:val="00FB2C03"/>
    <w:rsid w:val="00FB2C74"/>
    <w:rsid w:val="00FB2D60"/>
    <w:rsid w:val="00FB2E7E"/>
    <w:rsid w:val="00FB2E9A"/>
    <w:rsid w:val="00FB2F13"/>
    <w:rsid w:val="00FB2F1B"/>
    <w:rsid w:val="00FB3006"/>
    <w:rsid w:val="00FB3180"/>
    <w:rsid w:val="00FB3187"/>
    <w:rsid w:val="00FB31CB"/>
    <w:rsid w:val="00FB3296"/>
    <w:rsid w:val="00FB331E"/>
    <w:rsid w:val="00FB3405"/>
    <w:rsid w:val="00FB341B"/>
    <w:rsid w:val="00FB352B"/>
    <w:rsid w:val="00FB356F"/>
    <w:rsid w:val="00FB35F8"/>
    <w:rsid w:val="00FB3643"/>
    <w:rsid w:val="00FB36F7"/>
    <w:rsid w:val="00FB373B"/>
    <w:rsid w:val="00FB37C2"/>
    <w:rsid w:val="00FB3862"/>
    <w:rsid w:val="00FB38EC"/>
    <w:rsid w:val="00FB3922"/>
    <w:rsid w:val="00FB3AE0"/>
    <w:rsid w:val="00FB3D70"/>
    <w:rsid w:val="00FB3E3E"/>
    <w:rsid w:val="00FB3EB6"/>
    <w:rsid w:val="00FB3F11"/>
    <w:rsid w:val="00FB3F5F"/>
    <w:rsid w:val="00FB3F84"/>
    <w:rsid w:val="00FB401D"/>
    <w:rsid w:val="00FB4031"/>
    <w:rsid w:val="00FB4032"/>
    <w:rsid w:val="00FB4068"/>
    <w:rsid w:val="00FB40BC"/>
    <w:rsid w:val="00FB410A"/>
    <w:rsid w:val="00FB4162"/>
    <w:rsid w:val="00FB41B3"/>
    <w:rsid w:val="00FB41FD"/>
    <w:rsid w:val="00FB4280"/>
    <w:rsid w:val="00FB42A4"/>
    <w:rsid w:val="00FB430A"/>
    <w:rsid w:val="00FB4348"/>
    <w:rsid w:val="00FB4385"/>
    <w:rsid w:val="00FB44A8"/>
    <w:rsid w:val="00FB44C5"/>
    <w:rsid w:val="00FB44DC"/>
    <w:rsid w:val="00FB4563"/>
    <w:rsid w:val="00FB45F6"/>
    <w:rsid w:val="00FB4717"/>
    <w:rsid w:val="00FB4740"/>
    <w:rsid w:val="00FB4751"/>
    <w:rsid w:val="00FB4889"/>
    <w:rsid w:val="00FB48A9"/>
    <w:rsid w:val="00FB49EF"/>
    <w:rsid w:val="00FB49F2"/>
    <w:rsid w:val="00FB4B9B"/>
    <w:rsid w:val="00FB4C75"/>
    <w:rsid w:val="00FB4CFC"/>
    <w:rsid w:val="00FB4D01"/>
    <w:rsid w:val="00FB4DA6"/>
    <w:rsid w:val="00FB4DE6"/>
    <w:rsid w:val="00FB4E8A"/>
    <w:rsid w:val="00FB4EFF"/>
    <w:rsid w:val="00FB4FBA"/>
    <w:rsid w:val="00FB5049"/>
    <w:rsid w:val="00FB5072"/>
    <w:rsid w:val="00FB5100"/>
    <w:rsid w:val="00FB5278"/>
    <w:rsid w:val="00FB52F5"/>
    <w:rsid w:val="00FB53CF"/>
    <w:rsid w:val="00FB5485"/>
    <w:rsid w:val="00FB55C3"/>
    <w:rsid w:val="00FB55F5"/>
    <w:rsid w:val="00FB574D"/>
    <w:rsid w:val="00FB578C"/>
    <w:rsid w:val="00FB588E"/>
    <w:rsid w:val="00FB59CE"/>
    <w:rsid w:val="00FB59E1"/>
    <w:rsid w:val="00FB59E4"/>
    <w:rsid w:val="00FB5AE4"/>
    <w:rsid w:val="00FB5B67"/>
    <w:rsid w:val="00FB5CA0"/>
    <w:rsid w:val="00FB5CB9"/>
    <w:rsid w:val="00FB5D13"/>
    <w:rsid w:val="00FB5D29"/>
    <w:rsid w:val="00FB5EB1"/>
    <w:rsid w:val="00FB6046"/>
    <w:rsid w:val="00FB6048"/>
    <w:rsid w:val="00FB604C"/>
    <w:rsid w:val="00FB6209"/>
    <w:rsid w:val="00FB62CC"/>
    <w:rsid w:val="00FB633B"/>
    <w:rsid w:val="00FB634B"/>
    <w:rsid w:val="00FB63ED"/>
    <w:rsid w:val="00FB6410"/>
    <w:rsid w:val="00FB6470"/>
    <w:rsid w:val="00FB6481"/>
    <w:rsid w:val="00FB661D"/>
    <w:rsid w:val="00FB667F"/>
    <w:rsid w:val="00FB66F5"/>
    <w:rsid w:val="00FB6735"/>
    <w:rsid w:val="00FB67BC"/>
    <w:rsid w:val="00FB6871"/>
    <w:rsid w:val="00FB68A7"/>
    <w:rsid w:val="00FB68BD"/>
    <w:rsid w:val="00FB6D1F"/>
    <w:rsid w:val="00FB71B9"/>
    <w:rsid w:val="00FB71E0"/>
    <w:rsid w:val="00FB723C"/>
    <w:rsid w:val="00FB72D5"/>
    <w:rsid w:val="00FB731A"/>
    <w:rsid w:val="00FB73BA"/>
    <w:rsid w:val="00FB741E"/>
    <w:rsid w:val="00FB7596"/>
    <w:rsid w:val="00FB766D"/>
    <w:rsid w:val="00FB76DC"/>
    <w:rsid w:val="00FB7726"/>
    <w:rsid w:val="00FB7786"/>
    <w:rsid w:val="00FB77B2"/>
    <w:rsid w:val="00FB7847"/>
    <w:rsid w:val="00FB790A"/>
    <w:rsid w:val="00FB798F"/>
    <w:rsid w:val="00FB7AF0"/>
    <w:rsid w:val="00FB7C7B"/>
    <w:rsid w:val="00FB7CCC"/>
    <w:rsid w:val="00FB7D2E"/>
    <w:rsid w:val="00FB7DD2"/>
    <w:rsid w:val="00FC001A"/>
    <w:rsid w:val="00FC004C"/>
    <w:rsid w:val="00FC009A"/>
    <w:rsid w:val="00FC009D"/>
    <w:rsid w:val="00FC0140"/>
    <w:rsid w:val="00FC015A"/>
    <w:rsid w:val="00FC0338"/>
    <w:rsid w:val="00FC036E"/>
    <w:rsid w:val="00FC03D6"/>
    <w:rsid w:val="00FC03E1"/>
    <w:rsid w:val="00FC0485"/>
    <w:rsid w:val="00FC049D"/>
    <w:rsid w:val="00FC0616"/>
    <w:rsid w:val="00FC06CE"/>
    <w:rsid w:val="00FC07A5"/>
    <w:rsid w:val="00FC09A2"/>
    <w:rsid w:val="00FC09F9"/>
    <w:rsid w:val="00FC0A4D"/>
    <w:rsid w:val="00FC0A7E"/>
    <w:rsid w:val="00FC0ADD"/>
    <w:rsid w:val="00FC0D92"/>
    <w:rsid w:val="00FC0DB0"/>
    <w:rsid w:val="00FC0E0C"/>
    <w:rsid w:val="00FC0E5E"/>
    <w:rsid w:val="00FC0E7B"/>
    <w:rsid w:val="00FC0F23"/>
    <w:rsid w:val="00FC100A"/>
    <w:rsid w:val="00FC10A8"/>
    <w:rsid w:val="00FC10D7"/>
    <w:rsid w:val="00FC1158"/>
    <w:rsid w:val="00FC11F0"/>
    <w:rsid w:val="00FC13A9"/>
    <w:rsid w:val="00FC140C"/>
    <w:rsid w:val="00FC1468"/>
    <w:rsid w:val="00FC1847"/>
    <w:rsid w:val="00FC1853"/>
    <w:rsid w:val="00FC1909"/>
    <w:rsid w:val="00FC1A55"/>
    <w:rsid w:val="00FC1A87"/>
    <w:rsid w:val="00FC1B0B"/>
    <w:rsid w:val="00FC1CAB"/>
    <w:rsid w:val="00FC1CD8"/>
    <w:rsid w:val="00FC1F08"/>
    <w:rsid w:val="00FC1F3C"/>
    <w:rsid w:val="00FC1F64"/>
    <w:rsid w:val="00FC2075"/>
    <w:rsid w:val="00FC209D"/>
    <w:rsid w:val="00FC213A"/>
    <w:rsid w:val="00FC225D"/>
    <w:rsid w:val="00FC2299"/>
    <w:rsid w:val="00FC22F2"/>
    <w:rsid w:val="00FC2357"/>
    <w:rsid w:val="00FC239D"/>
    <w:rsid w:val="00FC23CB"/>
    <w:rsid w:val="00FC23E5"/>
    <w:rsid w:val="00FC258C"/>
    <w:rsid w:val="00FC25FB"/>
    <w:rsid w:val="00FC2661"/>
    <w:rsid w:val="00FC2668"/>
    <w:rsid w:val="00FC2692"/>
    <w:rsid w:val="00FC2865"/>
    <w:rsid w:val="00FC2A60"/>
    <w:rsid w:val="00FC2BD9"/>
    <w:rsid w:val="00FC2DEC"/>
    <w:rsid w:val="00FC2E2D"/>
    <w:rsid w:val="00FC2EA9"/>
    <w:rsid w:val="00FC2EAF"/>
    <w:rsid w:val="00FC2F12"/>
    <w:rsid w:val="00FC2F27"/>
    <w:rsid w:val="00FC2F4F"/>
    <w:rsid w:val="00FC2F7B"/>
    <w:rsid w:val="00FC301A"/>
    <w:rsid w:val="00FC30BD"/>
    <w:rsid w:val="00FC30F8"/>
    <w:rsid w:val="00FC31C6"/>
    <w:rsid w:val="00FC31DD"/>
    <w:rsid w:val="00FC3229"/>
    <w:rsid w:val="00FC335F"/>
    <w:rsid w:val="00FC338A"/>
    <w:rsid w:val="00FC33CE"/>
    <w:rsid w:val="00FC3453"/>
    <w:rsid w:val="00FC358F"/>
    <w:rsid w:val="00FC3599"/>
    <w:rsid w:val="00FC35A0"/>
    <w:rsid w:val="00FC374A"/>
    <w:rsid w:val="00FC3751"/>
    <w:rsid w:val="00FC3812"/>
    <w:rsid w:val="00FC385D"/>
    <w:rsid w:val="00FC39C9"/>
    <w:rsid w:val="00FC39E7"/>
    <w:rsid w:val="00FC3A21"/>
    <w:rsid w:val="00FC3A64"/>
    <w:rsid w:val="00FC3B4B"/>
    <w:rsid w:val="00FC3D45"/>
    <w:rsid w:val="00FC3F7B"/>
    <w:rsid w:val="00FC400E"/>
    <w:rsid w:val="00FC4023"/>
    <w:rsid w:val="00FC4044"/>
    <w:rsid w:val="00FC409C"/>
    <w:rsid w:val="00FC430B"/>
    <w:rsid w:val="00FC4364"/>
    <w:rsid w:val="00FC44AA"/>
    <w:rsid w:val="00FC45FA"/>
    <w:rsid w:val="00FC4621"/>
    <w:rsid w:val="00FC467D"/>
    <w:rsid w:val="00FC485E"/>
    <w:rsid w:val="00FC4897"/>
    <w:rsid w:val="00FC4A34"/>
    <w:rsid w:val="00FC4B38"/>
    <w:rsid w:val="00FC4C45"/>
    <w:rsid w:val="00FC4CA8"/>
    <w:rsid w:val="00FC4D33"/>
    <w:rsid w:val="00FC4D3F"/>
    <w:rsid w:val="00FC4ED6"/>
    <w:rsid w:val="00FC4F66"/>
    <w:rsid w:val="00FC4FC9"/>
    <w:rsid w:val="00FC50D4"/>
    <w:rsid w:val="00FC5110"/>
    <w:rsid w:val="00FC530D"/>
    <w:rsid w:val="00FC5446"/>
    <w:rsid w:val="00FC5493"/>
    <w:rsid w:val="00FC5739"/>
    <w:rsid w:val="00FC5827"/>
    <w:rsid w:val="00FC58E5"/>
    <w:rsid w:val="00FC59B9"/>
    <w:rsid w:val="00FC5AE8"/>
    <w:rsid w:val="00FC5BCC"/>
    <w:rsid w:val="00FC5C30"/>
    <w:rsid w:val="00FC5DC0"/>
    <w:rsid w:val="00FC5E15"/>
    <w:rsid w:val="00FC5EAA"/>
    <w:rsid w:val="00FC5FDE"/>
    <w:rsid w:val="00FC602C"/>
    <w:rsid w:val="00FC6067"/>
    <w:rsid w:val="00FC6206"/>
    <w:rsid w:val="00FC6242"/>
    <w:rsid w:val="00FC6294"/>
    <w:rsid w:val="00FC64CF"/>
    <w:rsid w:val="00FC66BF"/>
    <w:rsid w:val="00FC671C"/>
    <w:rsid w:val="00FC6809"/>
    <w:rsid w:val="00FC68F3"/>
    <w:rsid w:val="00FC69D9"/>
    <w:rsid w:val="00FC6ACF"/>
    <w:rsid w:val="00FC6AE2"/>
    <w:rsid w:val="00FC6B51"/>
    <w:rsid w:val="00FC6C30"/>
    <w:rsid w:val="00FC6C31"/>
    <w:rsid w:val="00FC6D5D"/>
    <w:rsid w:val="00FC6FFD"/>
    <w:rsid w:val="00FC7047"/>
    <w:rsid w:val="00FC708F"/>
    <w:rsid w:val="00FC71DF"/>
    <w:rsid w:val="00FC7325"/>
    <w:rsid w:val="00FC73EF"/>
    <w:rsid w:val="00FC744D"/>
    <w:rsid w:val="00FC747B"/>
    <w:rsid w:val="00FC74D5"/>
    <w:rsid w:val="00FC75E4"/>
    <w:rsid w:val="00FC76CA"/>
    <w:rsid w:val="00FC7747"/>
    <w:rsid w:val="00FC775A"/>
    <w:rsid w:val="00FC7852"/>
    <w:rsid w:val="00FC7BB9"/>
    <w:rsid w:val="00FC7C74"/>
    <w:rsid w:val="00FC7CAD"/>
    <w:rsid w:val="00FC7CFF"/>
    <w:rsid w:val="00FC7D68"/>
    <w:rsid w:val="00FC7DB8"/>
    <w:rsid w:val="00FC7EB6"/>
    <w:rsid w:val="00FC7F31"/>
    <w:rsid w:val="00FD00C5"/>
    <w:rsid w:val="00FD00CC"/>
    <w:rsid w:val="00FD0124"/>
    <w:rsid w:val="00FD0176"/>
    <w:rsid w:val="00FD019B"/>
    <w:rsid w:val="00FD01B7"/>
    <w:rsid w:val="00FD01C4"/>
    <w:rsid w:val="00FD01F8"/>
    <w:rsid w:val="00FD0294"/>
    <w:rsid w:val="00FD0404"/>
    <w:rsid w:val="00FD04D0"/>
    <w:rsid w:val="00FD04D9"/>
    <w:rsid w:val="00FD08AD"/>
    <w:rsid w:val="00FD08E3"/>
    <w:rsid w:val="00FD08EA"/>
    <w:rsid w:val="00FD0B78"/>
    <w:rsid w:val="00FD0C4A"/>
    <w:rsid w:val="00FD0C8E"/>
    <w:rsid w:val="00FD0D7E"/>
    <w:rsid w:val="00FD0DB5"/>
    <w:rsid w:val="00FD0E49"/>
    <w:rsid w:val="00FD0E92"/>
    <w:rsid w:val="00FD0EBE"/>
    <w:rsid w:val="00FD115A"/>
    <w:rsid w:val="00FD11C3"/>
    <w:rsid w:val="00FD11D1"/>
    <w:rsid w:val="00FD127E"/>
    <w:rsid w:val="00FD12D5"/>
    <w:rsid w:val="00FD12F2"/>
    <w:rsid w:val="00FD130F"/>
    <w:rsid w:val="00FD13E1"/>
    <w:rsid w:val="00FD1411"/>
    <w:rsid w:val="00FD141E"/>
    <w:rsid w:val="00FD1421"/>
    <w:rsid w:val="00FD14F9"/>
    <w:rsid w:val="00FD1656"/>
    <w:rsid w:val="00FD165D"/>
    <w:rsid w:val="00FD1676"/>
    <w:rsid w:val="00FD16BD"/>
    <w:rsid w:val="00FD16E5"/>
    <w:rsid w:val="00FD16EE"/>
    <w:rsid w:val="00FD1707"/>
    <w:rsid w:val="00FD17D0"/>
    <w:rsid w:val="00FD1803"/>
    <w:rsid w:val="00FD1838"/>
    <w:rsid w:val="00FD1AB3"/>
    <w:rsid w:val="00FD1C11"/>
    <w:rsid w:val="00FD1E13"/>
    <w:rsid w:val="00FD1E45"/>
    <w:rsid w:val="00FD1E4F"/>
    <w:rsid w:val="00FD1E8A"/>
    <w:rsid w:val="00FD1EDB"/>
    <w:rsid w:val="00FD1F36"/>
    <w:rsid w:val="00FD1FDA"/>
    <w:rsid w:val="00FD2286"/>
    <w:rsid w:val="00FD236B"/>
    <w:rsid w:val="00FD2565"/>
    <w:rsid w:val="00FD25BF"/>
    <w:rsid w:val="00FD2602"/>
    <w:rsid w:val="00FD266A"/>
    <w:rsid w:val="00FD270E"/>
    <w:rsid w:val="00FD295D"/>
    <w:rsid w:val="00FD2968"/>
    <w:rsid w:val="00FD299A"/>
    <w:rsid w:val="00FD2AC1"/>
    <w:rsid w:val="00FD2B47"/>
    <w:rsid w:val="00FD2BA2"/>
    <w:rsid w:val="00FD2DF7"/>
    <w:rsid w:val="00FD2EF5"/>
    <w:rsid w:val="00FD2F28"/>
    <w:rsid w:val="00FD3052"/>
    <w:rsid w:val="00FD305B"/>
    <w:rsid w:val="00FD30BB"/>
    <w:rsid w:val="00FD30CC"/>
    <w:rsid w:val="00FD311B"/>
    <w:rsid w:val="00FD32C3"/>
    <w:rsid w:val="00FD350A"/>
    <w:rsid w:val="00FD356E"/>
    <w:rsid w:val="00FD36F0"/>
    <w:rsid w:val="00FD376B"/>
    <w:rsid w:val="00FD37A3"/>
    <w:rsid w:val="00FD37F4"/>
    <w:rsid w:val="00FD3874"/>
    <w:rsid w:val="00FD3886"/>
    <w:rsid w:val="00FD3935"/>
    <w:rsid w:val="00FD3A02"/>
    <w:rsid w:val="00FD3A4D"/>
    <w:rsid w:val="00FD3B50"/>
    <w:rsid w:val="00FD3B6C"/>
    <w:rsid w:val="00FD3BCF"/>
    <w:rsid w:val="00FD3E09"/>
    <w:rsid w:val="00FD3E44"/>
    <w:rsid w:val="00FD3F82"/>
    <w:rsid w:val="00FD3FDC"/>
    <w:rsid w:val="00FD404A"/>
    <w:rsid w:val="00FD4080"/>
    <w:rsid w:val="00FD40CF"/>
    <w:rsid w:val="00FD4295"/>
    <w:rsid w:val="00FD4369"/>
    <w:rsid w:val="00FD4415"/>
    <w:rsid w:val="00FD4537"/>
    <w:rsid w:val="00FD4543"/>
    <w:rsid w:val="00FD46DD"/>
    <w:rsid w:val="00FD47F4"/>
    <w:rsid w:val="00FD480D"/>
    <w:rsid w:val="00FD481A"/>
    <w:rsid w:val="00FD4871"/>
    <w:rsid w:val="00FD49DB"/>
    <w:rsid w:val="00FD49E6"/>
    <w:rsid w:val="00FD4A17"/>
    <w:rsid w:val="00FD4A9C"/>
    <w:rsid w:val="00FD4AC6"/>
    <w:rsid w:val="00FD4B73"/>
    <w:rsid w:val="00FD4D12"/>
    <w:rsid w:val="00FD4D70"/>
    <w:rsid w:val="00FD4E17"/>
    <w:rsid w:val="00FD4EC1"/>
    <w:rsid w:val="00FD50FA"/>
    <w:rsid w:val="00FD51CC"/>
    <w:rsid w:val="00FD5202"/>
    <w:rsid w:val="00FD532A"/>
    <w:rsid w:val="00FD5336"/>
    <w:rsid w:val="00FD543C"/>
    <w:rsid w:val="00FD545F"/>
    <w:rsid w:val="00FD5535"/>
    <w:rsid w:val="00FD5549"/>
    <w:rsid w:val="00FD55BE"/>
    <w:rsid w:val="00FD55EA"/>
    <w:rsid w:val="00FD56D2"/>
    <w:rsid w:val="00FD5723"/>
    <w:rsid w:val="00FD5826"/>
    <w:rsid w:val="00FD585C"/>
    <w:rsid w:val="00FD5936"/>
    <w:rsid w:val="00FD5960"/>
    <w:rsid w:val="00FD59BA"/>
    <w:rsid w:val="00FD5C1E"/>
    <w:rsid w:val="00FD6167"/>
    <w:rsid w:val="00FD6193"/>
    <w:rsid w:val="00FD61D7"/>
    <w:rsid w:val="00FD6289"/>
    <w:rsid w:val="00FD646E"/>
    <w:rsid w:val="00FD65D6"/>
    <w:rsid w:val="00FD6607"/>
    <w:rsid w:val="00FD6796"/>
    <w:rsid w:val="00FD681F"/>
    <w:rsid w:val="00FD6893"/>
    <w:rsid w:val="00FD69E0"/>
    <w:rsid w:val="00FD6C3E"/>
    <w:rsid w:val="00FD6C68"/>
    <w:rsid w:val="00FD6CD1"/>
    <w:rsid w:val="00FD6D06"/>
    <w:rsid w:val="00FD6E04"/>
    <w:rsid w:val="00FD6F0C"/>
    <w:rsid w:val="00FD6F50"/>
    <w:rsid w:val="00FD7083"/>
    <w:rsid w:val="00FD7110"/>
    <w:rsid w:val="00FD71D2"/>
    <w:rsid w:val="00FD71D6"/>
    <w:rsid w:val="00FD72D7"/>
    <w:rsid w:val="00FD7359"/>
    <w:rsid w:val="00FD75E4"/>
    <w:rsid w:val="00FD7760"/>
    <w:rsid w:val="00FD7891"/>
    <w:rsid w:val="00FD78D3"/>
    <w:rsid w:val="00FD79FA"/>
    <w:rsid w:val="00FD7B06"/>
    <w:rsid w:val="00FD7B2F"/>
    <w:rsid w:val="00FD7BF2"/>
    <w:rsid w:val="00FD7CC6"/>
    <w:rsid w:val="00FD7CF5"/>
    <w:rsid w:val="00FD7CFD"/>
    <w:rsid w:val="00FD7D4A"/>
    <w:rsid w:val="00FD7E9D"/>
    <w:rsid w:val="00FD977A"/>
    <w:rsid w:val="00FE00AD"/>
    <w:rsid w:val="00FE02EF"/>
    <w:rsid w:val="00FE03A1"/>
    <w:rsid w:val="00FE046E"/>
    <w:rsid w:val="00FE0626"/>
    <w:rsid w:val="00FE072A"/>
    <w:rsid w:val="00FE0740"/>
    <w:rsid w:val="00FE08E9"/>
    <w:rsid w:val="00FE0989"/>
    <w:rsid w:val="00FE0A5F"/>
    <w:rsid w:val="00FE0A8C"/>
    <w:rsid w:val="00FE0BA0"/>
    <w:rsid w:val="00FE0C32"/>
    <w:rsid w:val="00FE0C4D"/>
    <w:rsid w:val="00FE0D86"/>
    <w:rsid w:val="00FE0F88"/>
    <w:rsid w:val="00FE0F92"/>
    <w:rsid w:val="00FE0F9E"/>
    <w:rsid w:val="00FE1070"/>
    <w:rsid w:val="00FE10B4"/>
    <w:rsid w:val="00FE120B"/>
    <w:rsid w:val="00FE12DF"/>
    <w:rsid w:val="00FE13A2"/>
    <w:rsid w:val="00FE15FD"/>
    <w:rsid w:val="00FE16F9"/>
    <w:rsid w:val="00FE170B"/>
    <w:rsid w:val="00FE171D"/>
    <w:rsid w:val="00FE19BB"/>
    <w:rsid w:val="00FE1A7C"/>
    <w:rsid w:val="00FE1A9A"/>
    <w:rsid w:val="00FE1AC2"/>
    <w:rsid w:val="00FE1AE6"/>
    <w:rsid w:val="00FE1BE4"/>
    <w:rsid w:val="00FE1DB8"/>
    <w:rsid w:val="00FE1E18"/>
    <w:rsid w:val="00FE1E23"/>
    <w:rsid w:val="00FE2021"/>
    <w:rsid w:val="00FE2075"/>
    <w:rsid w:val="00FE214C"/>
    <w:rsid w:val="00FE216A"/>
    <w:rsid w:val="00FE2197"/>
    <w:rsid w:val="00FE2554"/>
    <w:rsid w:val="00FE2557"/>
    <w:rsid w:val="00FE2561"/>
    <w:rsid w:val="00FE25DD"/>
    <w:rsid w:val="00FE26A8"/>
    <w:rsid w:val="00FE277C"/>
    <w:rsid w:val="00FE2873"/>
    <w:rsid w:val="00FE29F6"/>
    <w:rsid w:val="00FE2AB8"/>
    <w:rsid w:val="00FE2B95"/>
    <w:rsid w:val="00FE2BED"/>
    <w:rsid w:val="00FE2C32"/>
    <w:rsid w:val="00FE2C77"/>
    <w:rsid w:val="00FE2ED4"/>
    <w:rsid w:val="00FE2F44"/>
    <w:rsid w:val="00FE2F5F"/>
    <w:rsid w:val="00FE3160"/>
    <w:rsid w:val="00FE31D9"/>
    <w:rsid w:val="00FE31E0"/>
    <w:rsid w:val="00FE32A4"/>
    <w:rsid w:val="00FE33A5"/>
    <w:rsid w:val="00FE3468"/>
    <w:rsid w:val="00FE35F8"/>
    <w:rsid w:val="00FE3632"/>
    <w:rsid w:val="00FE36A9"/>
    <w:rsid w:val="00FE370F"/>
    <w:rsid w:val="00FE3740"/>
    <w:rsid w:val="00FE37CA"/>
    <w:rsid w:val="00FE3835"/>
    <w:rsid w:val="00FE3904"/>
    <w:rsid w:val="00FE3934"/>
    <w:rsid w:val="00FE3B4A"/>
    <w:rsid w:val="00FE3B8C"/>
    <w:rsid w:val="00FE3BAD"/>
    <w:rsid w:val="00FE3EF6"/>
    <w:rsid w:val="00FE4183"/>
    <w:rsid w:val="00FE41A3"/>
    <w:rsid w:val="00FE4241"/>
    <w:rsid w:val="00FE424C"/>
    <w:rsid w:val="00FE436B"/>
    <w:rsid w:val="00FE4624"/>
    <w:rsid w:val="00FE4639"/>
    <w:rsid w:val="00FE463A"/>
    <w:rsid w:val="00FE4654"/>
    <w:rsid w:val="00FE4692"/>
    <w:rsid w:val="00FE470F"/>
    <w:rsid w:val="00FE4781"/>
    <w:rsid w:val="00FE4B04"/>
    <w:rsid w:val="00FE4B7D"/>
    <w:rsid w:val="00FE4BFF"/>
    <w:rsid w:val="00FE4C76"/>
    <w:rsid w:val="00FE4D6E"/>
    <w:rsid w:val="00FE4DB7"/>
    <w:rsid w:val="00FE4EAB"/>
    <w:rsid w:val="00FE4F6C"/>
    <w:rsid w:val="00FE5190"/>
    <w:rsid w:val="00FE5216"/>
    <w:rsid w:val="00FE5269"/>
    <w:rsid w:val="00FE5457"/>
    <w:rsid w:val="00FE54DE"/>
    <w:rsid w:val="00FE5695"/>
    <w:rsid w:val="00FE58C4"/>
    <w:rsid w:val="00FE59B1"/>
    <w:rsid w:val="00FE59C9"/>
    <w:rsid w:val="00FE5A86"/>
    <w:rsid w:val="00FE5C1D"/>
    <w:rsid w:val="00FE5CA4"/>
    <w:rsid w:val="00FE5D8F"/>
    <w:rsid w:val="00FE5D90"/>
    <w:rsid w:val="00FE5DF2"/>
    <w:rsid w:val="00FE5F62"/>
    <w:rsid w:val="00FE6048"/>
    <w:rsid w:val="00FE60F7"/>
    <w:rsid w:val="00FE6144"/>
    <w:rsid w:val="00FE6277"/>
    <w:rsid w:val="00FE6310"/>
    <w:rsid w:val="00FE6315"/>
    <w:rsid w:val="00FE638B"/>
    <w:rsid w:val="00FE63D9"/>
    <w:rsid w:val="00FE6471"/>
    <w:rsid w:val="00FE647D"/>
    <w:rsid w:val="00FE65EC"/>
    <w:rsid w:val="00FE6630"/>
    <w:rsid w:val="00FE6689"/>
    <w:rsid w:val="00FE6786"/>
    <w:rsid w:val="00FE6BA5"/>
    <w:rsid w:val="00FE6BB9"/>
    <w:rsid w:val="00FE6C3A"/>
    <w:rsid w:val="00FE6C84"/>
    <w:rsid w:val="00FE6CDE"/>
    <w:rsid w:val="00FE6D5F"/>
    <w:rsid w:val="00FE6D73"/>
    <w:rsid w:val="00FE707E"/>
    <w:rsid w:val="00FE715A"/>
    <w:rsid w:val="00FE71A4"/>
    <w:rsid w:val="00FE71CC"/>
    <w:rsid w:val="00FE729C"/>
    <w:rsid w:val="00FE7321"/>
    <w:rsid w:val="00FE7327"/>
    <w:rsid w:val="00FE73D4"/>
    <w:rsid w:val="00FE73F8"/>
    <w:rsid w:val="00FE750E"/>
    <w:rsid w:val="00FE7619"/>
    <w:rsid w:val="00FE762C"/>
    <w:rsid w:val="00FE7709"/>
    <w:rsid w:val="00FE77F7"/>
    <w:rsid w:val="00FE77F9"/>
    <w:rsid w:val="00FE788D"/>
    <w:rsid w:val="00FE78E2"/>
    <w:rsid w:val="00FE7906"/>
    <w:rsid w:val="00FE790E"/>
    <w:rsid w:val="00FE7B00"/>
    <w:rsid w:val="00FE7B20"/>
    <w:rsid w:val="00FE7B7E"/>
    <w:rsid w:val="00FE7D03"/>
    <w:rsid w:val="00FE7D8A"/>
    <w:rsid w:val="00FE7E45"/>
    <w:rsid w:val="00FE7E47"/>
    <w:rsid w:val="00FE7E97"/>
    <w:rsid w:val="00FE7F33"/>
    <w:rsid w:val="00FE7F7F"/>
    <w:rsid w:val="00FF00BE"/>
    <w:rsid w:val="00FF012F"/>
    <w:rsid w:val="00FF0143"/>
    <w:rsid w:val="00FF016C"/>
    <w:rsid w:val="00FF0327"/>
    <w:rsid w:val="00FF038B"/>
    <w:rsid w:val="00FF0428"/>
    <w:rsid w:val="00FF0456"/>
    <w:rsid w:val="00FF04B7"/>
    <w:rsid w:val="00FF0588"/>
    <w:rsid w:val="00FF05A1"/>
    <w:rsid w:val="00FF092F"/>
    <w:rsid w:val="00FF0967"/>
    <w:rsid w:val="00FF09A8"/>
    <w:rsid w:val="00FF0A24"/>
    <w:rsid w:val="00FF0AE8"/>
    <w:rsid w:val="00FF0CD7"/>
    <w:rsid w:val="00FF0CE4"/>
    <w:rsid w:val="00FF0FCD"/>
    <w:rsid w:val="00FF0FEE"/>
    <w:rsid w:val="00FF1133"/>
    <w:rsid w:val="00FF114E"/>
    <w:rsid w:val="00FF11B0"/>
    <w:rsid w:val="00FF12E1"/>
    <w:rsid w:val="00FF155B"/>
    <w:rsid w:val="00FF165A"/>
    <w:rsid w:val="00FF1664"/>
    <w:rsid w:val="00FF1681"/>
    <w:rsid w:val="00FF18DB"/>
    <w:rsid w:val="00FF1A58"/>
    <w:rsid w:val="00FF1AAB"/>
    <w:rsid w:val="00FF1B8D"/>
    <w:rsid w:val="00FF1C91"/>
    <w:rsid w:val="00FF1D65"/>
    <w:rsid w:val="00FF1E3D"/>
    <w:rsid w:val="00FF1E6E"/>
    <w:rsid w:val="00FF1E99"/>
    <w:rsid w:val="00FF1EB1"/>
    <w:rsid w:val="00FF1F73"/>
    <w:rsid w:val="00FF1FBE"/>
    <w:rsid w:val="00FF2018"/>
    <w:rsid w:val="00FF20F2"/>
    <w:rsid w:val="00FF210B"/>
    <w:rsid w:val="00FF2186"/>
    <w:rsid w:val="00FF225C"/>
    <w:rsid w:val="00FF24A2"/>
    <w:rsid w:val="00FF2614"/>
    <w:rsid w:val="00FF26A9"/>
    <w:rsid w:val="00FF27AE"/>
    <w:rsid w:val="00FF29E8"/>
    <w:rsid w:val="00FF2BFC"/>
    <w:rsid w:val="00FF2C72"/>
    <w:rsid w:val="00FF2D0C"/>
    <w:rsid w:val="00FF2DF0"/>
    <w:rsid w:val="00FF2FA2"/>
    <w:rsid w:val="00FF304C"/>
    <w:rsid w:val="00FF30E0"/>
    <w:rsid w:val="00FF3163"/>
    <w:rsid w:val="00FF3472"/>
    <w:rsid w:val="00FF34AC"/>
    <w:rsid w:val="00FF35E2"/>
    <w:rsid w:val="00FF3AC6"/>
    <w:rsid w:val="00FF3B1E"/>
    <w:rsid w:val="00FF3C51"/>
    <w:rsid w:val="00FF3D6F"/>
    <w:rsid w:val="00FF3DCE"/>
    <w:rsid w:val="00FF3F05"/>
    <w:rsid w:val="00FF425C"/>
    <w:rsid w:val="00FF43BF"/>
    <w:rsid w:val="00FF44F2"/>
    <w:rsid w:val="00FF47CC"/>
    <w:rsid w:val="00FF481F"/>
    <w:rsid w:val="00FF4988"/>
    <w:rsid w:val="00FF49C4"/>
    <w:rsid w:val="00FF4A08"/>
    <w:rsid w:val="00FF4A3C"/>
    <w:rsid w:val="00FF4A83"/>
    <w:rsid w:val="00FF4C39"/>
    <w:rsid w:val="00FF4C5F"/>
    <w:rsid w:val="00FF4CBD"/>
    <w:rsid w:val="00FF4D80"/>
    <w:rsid w:val="00FF4D8B"/>
    <w:rsid w:val="00FF502F"/>
    <w:rsid w:val="00FF50DC"/>
    <w:rsid w:val="00FF5168"/>
    <w:rsid w:val="00FF51D1"/>
    <w:rsid w:val="00FF5323"/>
    <w:rsid w:val="00FF53C0"/>
    <w:rsid w:val="00FF5412"/>
    <w:rsid w:val="00FF5425"/>
    <w:rsid w:val="00FF555C"/>
    <w:rsid w:val="00FF56AE"/>
    <w:rsid w:val="00FF56C8"/>
    <w:rsid w:val="00FF57BB"/>
    <w:rsid w:val="00FF5800"/>
    <w:rsid w:val="00FF591A"/>
    <w:rsid w:val="00FF5942"/>
    <w:rsid w:val="00FF59CF"/>
    <w:rsid w:val="00FF5A5C"/>
    <w:rsid w:val="00FF5C11"/>
    <w:rsid w:val="00FF5C55"/>
    <w:rsid w:val="00FF5CAE"/>
    <w:rsid w:val="00FF5D79"/>
    <w:rsid w:val="00FF5D98"/>
    <w:rsid w:val="00FF5DB7"/>
    <w:rsid w:val="00FF5E27"/>
    <w:rsid w:val="00FF5E90"/>
    <w:rsid w:val="00FF5EEA"/>
    <w:rsid w:val="00FF5FB6"/>
    <w:rsid w:val="00FF6011"/>
    <w:rsid w:val="00FF603D"/>
    <w:rsid w:val="00FF611B"/>
    <w:rsid w:val="00FF61C6"/>
    <w:rsid w:val="00FF636A"/>
    <w:rsid w:val="00FF63C4"/>
    <w:rsid w:val="00FF64C1"/>
    <w:rsid w:val="00FF64D2"/>
    <w:rsid w:val="00FF66A8"/>
    <w:rsid w:val="00FF66C8"/>
    <w:rsid w:val="00FF6894"/>
    <w:rsid w:val="00FF6911"/>
    <w:rsid w:val="00FF6B22"/>
    <w:rsid w:val="00FF6B60"/>
    <w:rsid w:val="00FF6B64"/>
    <w:rsid w:val="00FF6BF0"/>
    <w:rsid w:val="00FF6D68"/>
    <w:rsid w:val="00FF6D6B"/>
    <w:rsid w:val="00FF6E87"/>
    <w:rsid w:val="00FF6F4B"/>
    <w:rsid w:val="00FF6F67"/>
    <w:rsid w:val="00FF6F88"/>
    <w:rsid w:val="00FF705A"/>
    <w:rsid w:val="00FF7116"/>
    <w:rsid w:val="00FF71AC"/>
    <w:rsid w:val="00FF724D"/>
    <w:rsid w:val="00FF7548"/>
    <w:rsid w:val="00FF75D7"/>
    <w:rsid w:val="00FF7831"/>
    <w:rsid w:val="00FF7912"/>
    <w:rsid w:val="00FF7A18"/>
    <w:rsid w:val="00FF7A37"/>
    <w:rsid w:val="00FF7A79"/>
    <w:rsid w:val="00FF7AC2"/>
    <w:rsid w:val="00FF7B8F"/>
    <w:rsid w:val="00FF7CEC"/>
    <w:rsid w:val="00FF7D00"/>
    <w:rsid w:val="00FF7D91"/>
    <w:rsid w:val="00FF7DF6"/>
    <w:rsid w:val="00FF7E0B"/>
    <w:rsid w:val="01022FC3"/>
    <w:rsid w:val="01044E11"/>
    <w:rsid w:val="0109E05D"/>
    <w:rsid w:val="010F1185"/>
    <w:rsid w:val="010F8DAE"/>
    <w:rsid w:val="0118B18C"/>
    <w:rsid w:val="01192E91"/>
    <w:rsid w:val="0119B3E1"/>
    <w:rsid w:val="011CE148"/>
    <w:rsid w:val="011D78C4"/>
    <w:rsid w:val="011E7E51"/>
    <w:rsid w:val="011F98CA"/>
    <w:rsid w:val="01215F1C"/>
    <w:rsid w:val="012188B8"/>
    <w:rsid w:val="01224237"/>
    <w:rsid w:val="01230F8B"/>
    <w:rsid w:val="0123242F"/>
    <w:rsid w:val="01233568"/>
    <w:rsid w:val="0123D208"/>
    <w:rsid w:val="01248201"/>
    <w:rsid w:val="0125DF01"/>
    <w:rsid w:val="012B3FD8"/>
    <w:rsid w:val="012CC6CD"/>
    <w:rsid w:val="0130BADC"/>
    <w:rsid w:val="01335618"/>
    <w:rsid w:val="01338FA0"/>
    <w:rsid w:val="01358E95"/>
    <w:rsid w:val="0136C582"/>
    <w:rsid w:val="013BA68E"/>
    <w:rsid w:val="013C690B"/>
    <w:rsid w:val="013DDF70"/>
    <w:rsid w:val="01406758"/>
    <w:rsid w:val="0143EF59"/>
    <w:rsid w:val="014453AD"/>
    <w:rsid w:val="01445929"/>
    <w:rsid w:val="01447E17"/>
    <w:rsid w:val="01454F38"/>
    <w:rsid w:val="0146EA13"/>
    <w:rsid w:val="014A7E3A"/>
    <w:rsid w:val="014B0E25"/>
    <w:rsid w:val="0150EC68"/>
    <w:rsid w:val="01559B89"/>
    <w:rsid w:val="01584360"/>
    <w:rsid w:val="0159F163"/>
    <w:rsid w:val="015A1D42"/>
    <w:rsid w:val="015AEB55"/>
    <w:rsid w:val="015FF6EA"/>
    <w:rsid w:val="0165434B"/>
    <w:rsid w:val="0167AC02"/>
    <w:rsid w:val="0168D698"/>
    <w:rsid w:val="016D2595"/>
    <w:rsid w:val="016F0464"/>
    <w:rsid w:val="016F3F53"/>
    <w:rsid w:val="016F7950"/>
    <w:rsid w:val="01700A50"/>
    <w:rsid w:val="01717DC0"/>
    <w:rsid w:val="0171E3DD"/>
    <w:rsid w:val="01742F92"/>
    <w:rsid w:val="0174FB17"/>
    <w:rsid w:val="0176A2D8"/>
    <w:rsid w:val="0178B93B"/>
    <w:rsid w:val="017AAA69"/>
    <w:rsid w:val="017AFE88"/>
    <w:rsid w:val="017B495B"/>
    <w:rsid w:val="0180722B"/>
    <w:rsid w:val="0189824D"/>
    <w:rsid w:val="018AF86C"/>
    <w:rsid w:val="0193FC9F"/>
    <w:rsid w:val="019A5F4B"/>
    <w:rsid w:val="019A605A"/>
    <w:rsid w:val="019AD480"/>
    <w:rsid w:val="019B5A86"/>
    <w:rsid w:val="019F4CF1"/>
    <w:rsid w:val="01A4171E"/>
    <w:rsid w:val="01A7886E"/>
    <w:rsid w:val="01A881A3"/>
    <w:rsid w:val="01A918EB"/>
    <w:rsid w:val="01A9B6EE"/>
    <w:rsid w:val="01AAC449"/>
    <w:rsid w:val="01ADAAA1"/>
    <w:rsid w:val="01AF64FB"/>
    <w:rsid w:val="01AFC363"/>
    <w:rsid w:val="01AFF33D"/>
    <w:rsid w:val="01B501E5"/>
    <w:rsid w:val="01C8F887"/>
    <w:rsid w:val="01CB2875"/>
    <w:rsid w:val="01CC9D48"/>
    <w:rsid w:val="01D508C9"/>
    <w:rsid w:val="01D6CC98"/>
    <w:rsid w:val="01D6F783"/>
    <w:rsid w:val="01D76E22"/>
    <w:rsid w:val="01D92176"/>
    <w:rsid w:val="01D9D785"/>
    <w:rsid w:val="01DD888C"/>
    <w:rsid w:val="01E1F13C"/>
    <w:rsid w:val="01E3118B"/>
    <w:rsid w:val="01E31813"/>
    <w:rsid w:val="01E97577"/>
    <w:rsid w:val="01EE41A8"/>
    <w:rsid w:val="01EF2BB5"/>
    <w:rsid w:val="01F0B407"/>
    <w:rsid w:val="01F181A2"/>
    <w:rsid w:val="01F7697E"/>
    <w:rsid w:val="01F98057"/>
    <w:rsid w:val="01FAA711"/>
    <w:rsid w:val="01FE1F15"/>
    <w:rsid w:val="02010F7E"/>
    <w:rsid w:val="0203B44B"/>
    <w:rsid w:val="02045BD3"/>
    <w:rsid w:val="02049273"/>
    <w:rsid w:val="0204BD52"/>
    <w:rsid w:val="0205F38D"/>
    <w:rsid w:val="02063B6E"/>
    <w:rsid w:val="02070300"/>
    <w:rsid w:val="02071FCF"/>
    <w:rsid w:val="0207DA08"/>
    <w:rsid w:val="020CC7A6"/>
    <w:rsid w:val="020FD54F"/>
    <w:rsid w:val="02104312"/>
    <w:rsid w:val="0213E98C"/>
    <w:rsid w:val="0214A545"/>
    <w:rsid w:val="0216FF79"/>
    <w:rsid w:val="0218C8AF"/>
    <w:rsid w:val="02196671"/>
    <w:rsid w:val="02205822"/>
    <w:rsid w:val="0221C20D"/>
    <w:rsid w:val="0222B135"/>
    <w:rsid w:val="02241DE7"/>
    <w:rsid w:val="02245DB5"/>
    <w:rsid w:val="02255BA8"/>
    <w:rsid w:val="0226173E"/>
    <w:rsid w:val="0227C737"/>
    <w:rsid w:val="0227DBB9"/>
    <w:rsid w:val="02293D01"/>
    <w:rsid w:val="0229DBBC"/>
    <w:rsid w:val="02332403"/>
    <w:rsid w:val="02334CA3"/>
    <w:rsid w:val="02348CB8"/>
    <w:rsid w:val="023534AB"/>
    <w:rsid w:val="023F89BC"/>
    <w:rsid w:val="024033BD"/>
    <w:rsid w:val="024186FF"/>
    <w:rsid w:val="0242935C"/>
    <w:rsid w:val="024DB274"/>
    <w:rsid w:val="025D232B"/>
    <w:rsid w:val="025F9741"/>
    <w:rsid w:val="026002B6"/>
    <w:rsid w:val="02620407"/>
    <w:rsid w:val="0264DCD8"/>
    <w:rsid w:val="02660DD5"/>
    <w:rsid w:val="02663583"/>
    <w:rsid w:val="0266D601"/>
    <w:rsid w:val="02674676"/>
    <w:rsid w:val="02680530"/>
    <w:rsid w:val="02693597"/>
    <w:rsid w:val="026A73AB"/>
    <w:rsid w:val="02788B13"/>
    <w:rsid w:val="02794C21"/>
    <w:rsid w:val="027A4895"/>
    <w:rsid w:val="027DA23F"/>
    <w:rsid w:val="028187D8"/>
    <w:rsid w:val="0284D296"/>
    <w:rsid w:val="02868F8B"/>
    <w:rsid w:val="02928384"/>
    <w:rsid w:val="02929B68"/>
    <w:rsid w:val="029395E5"/>
    <w:rsid w:val="02965257"/>
    <w:rsid w:val="0296899A"/>
    <w:rsid w:val="029A2113"/>
    <w:rsid w:val="029B32E2"/>
    <w:rsid w:val="029C4711"/>
    <w:rsid w:val="029CD2B4"/>
    <w:rsid w:val="029E67B7"/>
    <w:rsid w:val="029EBE3E"/>
    <w:rsid w:val="029EDD4A"/>
    <w:rsid w:val="02A32731"/>
    <w:rsid w:val="02A336E4"/>
    <w:rsid w:val="02A72C43"/>
    <w:rsid w:val="02A779BF"/>
    <w:rsid w:val="02AB8AF7"/>
    <w:rsid w:val="02AD49AB"/>
    <w:rsid w:val="02AE010F"/>
    <w:rsid w:val="02AE13AC"/>
    <w:rsid w:val="02AE45B7"/>
    <w:rsid w:val="02AF12AB"/>
    <w:rsid w:val="02B05FBF"/>
    <w:rsid w:val="02B0FF73"/>
    <w:rsid w:val="02B55A5B"/>
    <w:rsid w:val="02B582AB"/>
    <w:rsid w:val="02BA9503"/>
    <w:rsid w:val="02BAB5AD"/>
    <w:rsid w:val="02BCD052"/>
    <w:rsid w:val="02BD3547"/>
    <w:rsid w:val="02BE6DE5"/>
    <w:rsid w:val="02C17F23"/>
    <w:rsid w:val="02C2A5E7"/>
    <w:rsid w:val="02C3DD4E"/>
    <w:rsid w:val="02C4FBFD"/>
    <w:rsid w:val="02CA5FD8"/>
    <w:rsid w:val="02CD3768"/>
    <w:rsid w:val="02CFB575"/>
    <w:rsid w:val="02D092C6"/>
    <w:rsid w:val="02D3F5FE"/>
    <w:rsid w:val="02D488A7"/>
    <w:rsid w:val="02D4BFBD"/>
    <w:rsid w:val="02D4E600"/>
    <w:rsid w:val="02D6CBF2"/>
    <w:rsid w:val="02D8D0B3"/>
    <w:rsid w:val="02D8F8CE"/>
    <w:rsid w:val="02DC3A90"/>
    <w:rsid w:val="02DC4AA6"/>
    <w:rsid w:val="02DE25E4"/>
    <w:rsid w:val="02E0406B"/>
    <w:rsid w:val="02E139AF"/>
    <w:rsid w:val="02E66B3B"/>
    <w:rsid w:val="02E8DAC9"/>
    <w:rsid w:val="02E9C73E"/>
    <w:rsid w:val="02EAE3FB"/>
    <w:rsid w:val="02EFB019"/>
    <w:rsid w:val="02F12254"/>
    <w:rsid w:val="02F3093D"/>
    <w:rsid w:val="02F85512"/>
    <w:rsid w:val="02F95BF3"/>
    <w:rsid w:val="02FA1574"/>
    <w:rsid w:val="02FC12F1"/>
    <w:rsid w:val="02FDA378"/>
    <w:rsid w:val="02FDB227"/>
    <w:rsid w:val="02FDC9DB"/>
    <w:rsid w:val="02FF8700"/>
    <w:rsid w:val="03010BC9"/>
    <w:rsid w:val="03020F9E"/>
    <w:rsid w:val="03026BC1"/>
    <w:rsid w:val="0305FB7D"/>
    <w:rsid w:val="0307D225"/>
    <w:rsid w:val="0308DB76"/>
    <w:rsid w:val="030A700C"/>
    <w:rsid w:val="030E1D7B"/>
    <w:rsid w:val="030E67C0"/>
    <w:rsid w:val="030F95FD"/>
    <w:rsid w:val="03108FAD"/>
    <w:rsid w:val="0312AB4A"/>
    <w:rsid w:val="0316817E"/>
    <w:rsid w:val="0317F176"/>
    <w:rsid w:val="031B8D7C"/>
    <w:rsid w:val="031C6D56"/>
    <w:rsid w:val="031E6E80"/>
    <w:rsid w:val="031FE933"/>
    <w:rsid w:val="0322ED9E"/>
    <w:rsid w:val="0328CC93"/>
    <w:rsid w:val="032A1144"/>
    <w:rsid w:val="032BEBFB"/>
    <w:rsid w:val="032D5603"/>
    <w:rsid w:val="032DCBEE"/>
    <w:rsid w:val="032E9633"/>
    <w:rsid w:val="03330BCB"/>
    <w:rsid w:val="0335C123"/>
    <w:rsid w:val="0336FB04"/>
    <w:rsid w:val="03381FD9"/>
    <w:rsid w:val="033B807D"/>
    <w:rsid w:val="033E4E03"/>
    <w:rsid w:val="034179CD"/>
    <w:rsid w:val="0343628B"/>
    <w:rsid w:val="0344F956"/>
    <w:rsid w:val="034BCB3A"/>
    <w:rsid w:val="0350AFDE"/>
    <w:rsid w:val="03593AF6"/>
    <w:rsid w:val="035C4D37"/>
    <w:rsid w:val="035D9863"/>
    <w:rsid w:val="03616398"/>
    <w:rsid w:val="0362B678"/>
    <w:rsid w:val="0362C391"/>
    <w:rsid w:val="03655ADA"/>
    <w:rsid w:val="03681161"/>
    <w:rsid w:val="03692FCF"/>
    <w:rsid w:val="036E2CD6"/>
    <w:rsid w:val="0371A4B0"/>
    <w:rsid w:val="03763CF7"/>
    <w:rsid w:val="0378B48F"/>
    <w:rsid w:val="0380E077"/>
    <w:rsid w:val="03822BA6"/>
    <w:rsid w:val="0385CAE9"/>
    <w:rsid w:val="038D099C"/>
    <w:rsid w:val="038DAECB"/>
    <w:rsid w:val="038FEFFA"/>
    <w:rsid w:val="0390EAD0"/>
    <w:rsid w:val="039309DC"/>
    <w:rsid w:val="03936E44"/>
    <w:rsid w:val="0394279B"/>
    <w:rsid w:val="03972963"/>
    <w:rsid w:val="039738BF"/>
    <w:rsid w:val="0397FB1B"/>
    <w:rsid w:val="0399EA7D"/>
    <w:rsid w:val="039DAA2E"/>
    <w:rsid w:val="03A1350A"/>
    <w:rsid w:val="03A22E39"/>
    <w:rsid w:val="03A33513"/>
    <w:rsid w:val="03A43519"/>
    <w:rsid w:val="03A90B2A"/>
    <w:rsid w:val="03A930B1"/>
    <w:rsid w:val="03AC3064"/>
    <w:rsid w:val="03B0370A"/>
    <w:rsid w:val="03B5CD2D"/>
    <w:rsid w:val="03B7962B"/>
    <w:rsid w:val="03BB659F"/>
    <w:rsid w:val="03BD54C7"/>
    <w:rsid w:val="03C023BD"/>
    <w:rsid w:val="03C06F86"/>
    <w:rsid w:val="03C2E1E3"/>
    <w:rsid w:val="03C36710"/>
    <w:rsid w:val="03C5080E"/>
    <w:rsid w:val="03C71A76"/>
    <w:rsid w:val="03C7CA70"/>
    <w:rsid w:val="03C8A392"/>
    <w:rsid w:val="03CFCF1B"/>
    <w:rsid w:val="03D26813"/>
    <w:rsid w:val="03D61901"/>
    <w:rsid w:val="03D73682"/>
    <w:rsid w:val="03D96CFF"/>
    <w:rsid w:val="03E02FD5"/>
    <w:rsid w:val="03E24B4D"/>
    <w:rsid w:val="03E479E3"/>
    <w:rsid w:val="03E50B9F"/>
    <w:rsid w:val="03E6725A"/>
    <w:rsid w:val="03E706FF"/>
    <w:rsid w:val="03E962A5"/>
    <w:rsid w:val="03E9968C"/>
    <w:rsid w:val="03ECBEE4"/>
    <w:rsid w:val="03ED241E"/>
    <w:rsid w:val="03EDAEA6"/>
    <w:rsid w:val="03F17FB4"/>
    <w:rsid w:val="03F19F60"/>
    <w:rsid w:val="03F30AE4"/>
    <w:rsid w:val="03F4065C"/>
    <w:rsid w:val="03F549FB"/>
    <w:rsid w:val="03F5F28C"/>
    <w:rsid w:val="03FB5236"/>
    <w:rsid w:val="03FD0614"/>
    <w:rsid w:val="03FE070F"/>
    <w:rsid w:val="040010CC"/>
    <w:rsid w:val="040053BC"/>
    <w:rsid w:val="0404332E"/>
    <w:rsid w:val="04067624"/>
    <w:rsid w:val="04069B6F"/>
    <w:rsid w:val="04081743"/>
    <w:rsid w:val="0409F000"/>
    <w:rsid w:val="040ADE4F"/>
    <w:rsid w:val="040D64C1"/>
    <w:rsid w:val="040EA6EA"/>
    <w:rsid w:val="0410BA15"/>
    <w:rsid w:val="0410C6F5"/>
    <w:rsid w:val="0412B16C"/>
    <w:rsid w:val="041388F6"/>
    <w:rsid w:val="04142A00"/>
    <w:rsid w:val="041E67E7"/>
    <w:rsid w:val="04203F8F"/>
    <w:rsid w:val="0420E69E"/>
    <w:rsid w:val="04225470"/>
    <w:rsid w:val="0424EF80"/>
    <w:rsid w:val="04259931"/>
    <w:rsid w:val="04295DA7"/>
    <w:rsid w:val="0429B772"/>
    <w:rsid w:val="042A34B3"/>
    <w:rsid w:val="042CCDAB"/>
    <w:rsid w:val="04304478"/>
    <w:rsid w:val="043279C1"/>
    <w:rsid w:val="0432F693"/>
    <w:rsid w:val="0433186B"/>
    <w:rsid w:val="0434AD13"/>
    <w:rsid w:val="04359AC7"/>
    <w:rsid w:val="04374CB2"/>
    <w:rsid w:val="0437D15C"/>
    <w:rsid w:val="0439DC43"/>
    <w:rsid w:val="043BEBE5"/>
    <w:rsid w:val="043C25B7"/>
    <w:rsid w:val="043C9F24"/>
    <w:rsid w:val="043CACAC"/>
    <w:rsid w:val="0441B63D"/>
    <w:rsid w:val="0449E14A"/>
    <w:rsid w:val="045445DE"/>
    <w:rsid w:val="04578211"/>
    <w:rsid w:val="0457ECBE"/>
    <w:rsid w:val="0458B4B4"/>
    <w:rsid w:val="04630E2C"/>
    <w:rsid w:val="046594AA"/>
    <w:rsid w:val="0467D6C6"/>
    <w:rsid w:val="046C9096"/>
    <w:rsid w:val="046E4408"/>
    <w:rsid w:val="046ECDCB"/>
    <w:rsid w:val="04702F35"/>
    <w:rsid w:val="0476F6DB"/>
    <w:rsid w:val="047C651F"/>
    <w:rsid w:val="047C991D"/>
    <w:rsid w:val="047D3531"/>
    <w:rsid w:val="047EAF12"/>
    <w:rsid w:val="047EEFA9"/>
    <w:rsid w:val="04878A06"/>
    <w:rsid w:val="048B4F71"/>
    <w:rsid w:val="048BFFC2"/>
    <w:rsid w:val="048D6FB3"/>
    <w:rsid w:val="0496422C"/>
    <w:rsid w:val="0499C3B7"/>
    <w:rsid w:val="049AB8FE"/>
    <w:rsid w:val="049D257A"/>
    <w:rsid w:val="049E8CF0"/>
    <w:rsid w:val="049F061B"/>
    <w:rsid w:val="04A4F4F5"/>
    <w:rsid w:val="04A7388E"/>
    <w:rsid w:val="04A87408"/>
    <w:rsid w:val="04ACEB55"/>
    <w:rsid w:val="04AEEEC0"/>
    <w:rsid w:val="04AF3EC8"/>
    <w:rsid w:val="04B627E9"/>
    <w:rsid w:val="04B67971"/>
    <w:rsid w:val="04B7443C"/>
    <w:rsid w:val="04B77AEC"/>
    <w:rsid w:val="04BE015F"/>
    <w:rsid w:val="04BE3ECA"/>
    <w:rsid w:val="04BFE1A0"/>
    <w:rsid w:val="04C1AA49"/>
    <w:rsid w:val="04C28896"/>
    <w:rsid w:val="04C2DF11"/>
    <w:rsid w:val="04C36970"/>
    <w:rsid w:val="04C41C44"/>
    <w:rsid w:val="04C578BF"/>
    <w:rsid w:val="04CBD670"/>
    <w:rsid w:val="04CDD881"/>
    <w:rsid w:val="04CEE2F3"/>
    <w:rsid w:val="04D4088F"/>
    <w:rsid w:val="04D471C9"/>
    <w:rsid w:val="04D70FDE"/>
    <w:rsid w:val="04D8B4FA"/>
    <w:rsid w:val="04D8B823"/>
    <w:rsid w:val="04DFFBE1"/>
    <w:rsid w:val="04E03033"/>
    <w:rsid w:val="04E2A1C4"/>
    <w:rsid w:val="04E2F91F"/>
    <w:rsid w:val="04E60B41"/>
    <w:rsid w:val="04E7F83B"/>
    <w:rsid w:val="04EA986C"/>
    <w:rsid w:val="04ECFAE2"/>
    <w:rsid w:val="04EEE7FF"/>
    <w:rsid w:val="04EFE9AD"/>
    <w:rsid w:val="04F0C6AC"/>
    <w:rsid w:val="04F0FC78"/>
    <w:rsid w:val="04F556E6"/>
    <w:rsid w:val="04F6D486"/>
    <w:rsid w:val="04FEC361"/>
    <w:rsid w:val="0500B49F"/>
    <w:rsid w:val="0506FAA8"/>
    <w:rsid w:val="0509C958"/>
    <w:rsid w:val="050ECD19"/>
    <w:rsid w:val="05104D75"/>
    <w:rsid w:val="05163829"/>
    <w:rsid w:val="0517CB50"/>
    <w:rsid w:val="051CB5C8"/>
    <w:rsid w:val="051F0FA9"/>
    <w:rsid w:val="052140E0"/>
    <w:rsid w:val="05284A84"/>
    <w:rsid w:val="05332240"/>
    <w:rsid w:val="05332DC4"/>
    <w:rsid w:val="05348D80"/>
    <w:rsid w:val="05370D32"/>
    <w:rsid w:val="05377FE2"/>
    <w:rsid w:val="053C07D6"/>
    <w:rsid w:val="053E704E"/>
    <w:rsid w:val="053EDCC5"/>
    <w:rsid w:val="053F089C"/>
    <w:rsid w:val="054207A9"/>
    <w:rsid w:val="05472FBE"/>
    <w:rsid w:val="05487F60"/>
    <w:rsid w:val="0549763A"/>
    <w:rsid w:val="054BAB5B"/>
    <w:rsid w:val="054E4539"/>
    <w:rsid w:val="054E7465"/>
    <w:rsid w:val="0556A68F"/>
    <w:rsid w:val="0556DE82"/>
    <w:rsid w:val="05572F93"/>
    <w:rsid w:val="0557D2A8"/>
    <w:rsid w:val="055DE7FB"/>
    <w:rsid w:val="05665E73"/>
    <w:rsid w:val="0566EB75"/>
    <w:rsid w:val="0568C3EB"/>
    <w:rsid w:val="056C3F1A"/>
    <w:rsid w:val="056C97A7"/>
    <w:rsid w:val="056DDD1F"/>
    <w:rsid w:val="056E2EE3"/>
    <w:rsid w:val="056F8C84"/>
    <w:rsid w:val="05714E69"/>
    <w:rsid w:val="0572C1BA"/>
    <w:rsid w:val="0572FF6A"/>
    <w:rsid w:val="0576500D"/>
    <w:rsid w:val="057850EA"/>
    <w:rsid w:val="057C3088"/>
    <w:rsid w:val="057CDE8C"/>
    <w:rsid w:val="05835154"/>
    <w:rsid w:val="0583673D"/>
    <w:rsid w:val="0585860B"/>
    <w:rsid w:val="0585C624"/>
    <w:rsid w:val="05879EB6"/>
    <w:rsid w:val="0588021B"/>
    <w:rsid w:val="05881C28"/>
    <w:rsid w:val="0588D13A"/>
    <w:rsid w:val="0589C345"/>
    <w:rsid w:val="058A6A68"/>
    <w:rsid w:val="058A6CE9"/>
    <w:rsid w:val="058B9284"/>
    <w:rsid w:val="058D2216"/>
    <w:rsid w:val="05907B0B"/>
    <w:rsid w:val="059449F4"/>
    <w:rsid w:val="05949617"/>
    <w:rsid w:val="0594F6DE"/>
    <w:rsid w:val="0597F1D2"/>
    <w:rsid w:val="059989A8"/>
    <w:rsid w:val="059F80CC"/>
    <w:rsid w:val="05A0BD92"/>
    <w:rsid w:val="05A143E3"/>
    <w:rsid w:val="05A31B5F"/>
    <w:rsid w:val="05AA18FF"/>
    <w:rsid w:val="05ADC678"/>
    <w:rsid w:val="05AE6946"/>
    <w:rsid w:val="05B10832"/>
    <w:rsid w:val="05B196C7"/>
    <w:rsid w:val="05B234AE"/>
    <w:rsid w:val="05B2C39E"/>
    <w:rsid w:val="05B49697"/>
    <w:rsid w:val="05B58E0B"/>
    <w:rsid w:val="05B92DD4"/>
    <w:rsid w:val="05BF70F0"/>
    <w:rsid w:val="05C14320"/>
    <w:rsid w:val="05CA11FD"/>
    <w:rsid w:val="05D24663"/>
    <w:rsid w:val="05D2C34D"/>
    <w:rsid w:val="05D400A0"/>
    <w:rsid w:val="05D554D1"/>
    <w:rsid w:val="05D586C9"/>
    <w:rsid w:val="05D834B0"/>
    <w:rsid w:val="05D8E787"/>
    <w:rsid w:val="05D8F076"/>
    <w:rsid w:val="05DD4BEB"/>
    <w:rsid w:val="05DDC747"/>
    <w:rsid w:val="05DE5B6A"/>
    <w:rsid w:val="05E5E913"/>
    <w:rsid w:val="05E8324E"/>
    <w:rsid w:val="05ED2FEB"/>
    <w:rsid w:val="05F0D5E9"/>
    <w:rsid w:val="05F0FBAC"/>
    <w:rsid w:val="05F1059A"/>
    <w:rsid w:val="05F4A52A"/>
    <w:rsid w:val="05F52546"/>
    <w:rsid w:val="05F82FA1"/>
    <w:rsid w:val="05F8BB1F"/>
    <w:rsid w:val="05FB255B"/>
    <w:rsid w:val="05FCC2D5"/>
    <w:rsid w:val="05FD304F"/>
    <w:rsid w:val="0609F9F2"/>
    <w:rsid w:val="060A1B5A"/>
    <w:rsid w:val="060CCDDD"/>
    <w:rsid w:val="060D4E72"/>
    <w:rsid w:val="060EC6B3"/>
    <w:rsid w:val="0611BAB6"/>
    <w:rsid w:val="061611E7"/>
    <w:rsid w:val="06164BC7"/>
    <w:rsid w:val="061E8707"/>
    <w:rsid w:val="0620BEF2"/>
    <w:rsid w:val="062256F2"/>
    <w:rsid w:val="06258FA3"/>
    <w:rsid w:val="06261C22"/>
    <w:rsid w:val="06277447"/>
    <w:rsid w:val="062A3681"/>
    <w:rsid w:val="062D7323"/>
    <w:rsid w:val="062DC7CA"/>
    <w:rsid w:val="0634C2F7"/>
    <w:rsid w:val="06371E52"/>
    <w:rsid w:val="063932F5"/>
    <w:rsid w:val="06396426"/>
    <w:rsid w:val="06417D9D"/>
    <w:rsid w:val="064449BD"/>
    <w:rsid w:val="064474AD"/>
    <w:rsid w:val="0644FA4B"/>
    <w:rsid w:val="0646CCA4"/>
    <w:rsid w:val="0646CCF8"/>
    <w:rsid w:val="06477A3F"/>
    <w:rsid w:val="0647F970"/>
    <w:rsid w:val="0649B67D"/>
    <w:rsid w:val="064A454A"/>
    <w:rsid w:val="064BACEA"/>
    <w:rsid w:val="064E56FC"/>
    <w:rsid w:val="064E88F9"/>
    <w:rsid w:val="06523C20"/>
    <w:rsid w:val="0657760E"/>
    <w:rsid w:val="0657CBD6"/>
    <w:rsid w:val="065874EB"/>
    <w:rsid w:val="065A6008"/>
    <w:rsid w:val="065ADF00"/>
    <w:rsid w:val="065AE175"/>
    <w:rsid w:val="0661E042"/>
    <w:rsid w:val="0662F998"/>
    <w:rsid w:val="0663263E"/>
    <w:rsid w:val="06638CBD"/>
    <w:rsid w:val="06639B0D"/>
    <w:rsid w:val="0664A5DF"/>
    <w:rsid w:val="066523EA"/>
    <w:rsid w:val="06668308"/>
    <w:rsid w:val="066CF785"/>
    <w:rsid w:val="066DB10F"/>
    <w:rsid w:val="066E12D8"/>
    <w:rsid w:val="067308D1"/>
    <w:rsid w:val="0673794D"/>
    <w:rsid w:val="0673A9BB"/>
    <w:rsid w:val="0675EDC9"/>
    <w:rsid w:val="067CD6D3"/>
    <w:rsid w:val="067D5552"/>
    <w:rsid w:val="067DB9E8"/>
    <w:rsid w:val="067EE3C0"/>
    <w:rsid w:val="068097DA"/>
    <w:rsid w:val="06888D80"/>
    <w:rsid w:val="068A5D8D"/>
    <w:rsid w:val="069197A9"/>
    <w:rsid w:val="0695A778"/>
    <w:rsid w:val="0698ED55"/>
    <w:rsid w:val="06A4BE05"/>
    <w:rsid w:val="06A5FB21"/>
    <w:rsid w:val="06A600E3"/>
    <w:rsid w:val="06A715BC"/>
    <w:rsid w:val="06A8B231"/>
    <w:rsid w:val="06AC5121"/>
    <w:rsid w:val="06ACCB54"/>
    <w:rsid w:val="06AE29C0"/>
    <w:rsid w:val="06B209DD"/>
    <w:rsid w:val="06B39E30"/>
    <w:rsid w:val="06B40547"/>
    <w:rsid w:val="06B529C2"/>
    <w:rsid w:val="06B5798B"/>
    <w:rsid w:val="06B6D28D"/>
    <w:rsid w:val="06B7C069"/>
    <w:rsid w:val="06B99585"/>
    <w:rsid w:val="06B99A6E"/>
    <w:rsid w:val="06BA2766"/>
    <w:rsid w:val="06BB2EB9"/>
    <w:rsid w:val="06BC46F8"/>
    <w:rsid w:val="06C0C872"/>
    <w:rsid w:val="06C258B1"/>
    <w:rsid w:val="06C2EAF6"/>
    <w:rsid w:val="06C5A534"/>
    <w:rsid w:val="06C5C8B4"/>
    <w:rsid w:val="06C930AD"/>
    <w:rsid w:val="06C9BF51"/>
    <w:rsid w:val="06CC2A71"/>
    <w:rsid w:val="06CD19D1"/>
    <w:rsid w:val="06CD9A7D"/>
    <w:rsid w:val="06D4D4CB"/>
    <w:rsid w:val="06D70E40"/>
    <w:rsid w:val="06DA1132"/>
    <w:rsid w:val="06DD4220"/>
    <w:rsid w:val="06DD430E"/>
    <w:rsid w:val="06DD9749"/>
    <w:rsid w:val="06DEB25D"/>
    <w:rsid w:val="06EB5DB6"/>
    <w:rsid w:val="06F4F21C"/>
    <w:rsid w:val="06F5E0C1"/>
    <w:rsid w:val="06F6C90D"/>
    <w:rsid w:val="06FE27B5"/>
    <w:rsid w:val="07003CB2"/>
    <w:rsid w:val="0700791D"/>
    <w:rsid w:val="0702B18B"/>
    <w:rsid w:val="070987C0"/>
    <w:rsid w:val="071B135B"/>
    <w:rsid w:val="0720A096"/>
    <w:rsid w:val="0724621A"/>
    <w:rsid w:val="072462A2"/>
    <w:rsid w:val="0727E55E"/>
    <w:rsid w:val="072824C1"/>
    <w:rsid w:val="0728DF8C"/>
    <w:rsid w:val="0729B35C"/>
    <w:rsid w:val="0729DCF7"/>
    <w:rsid w:val="072AB433"/>
    <w:rsid w:val="072B3EF8"/>
    <w:rsid w:val="0736C955"/>
    <w:rsid w:val="073CECBE"/>
    <w:rsid w:val="0740EC30"/>
    <w:rsid w:val="0749F8FC"/>
    <w:rsid w:val="074CC6A3"/>
    <w:rsid w:val="074CF190"/>
    <w:rsid w:val="074E9342"/>
    <w:rsid w:val="074FEA76"/>
    <w:rsid w:val="0750898C"/>
    <w:rsid w:val="075997CC"/>
    <w:rsid w:val="075CC317"/>
    <w:rsid w:val="0763D215"/>
    <w:rsid w:val="07648E78"/>
    <w:rsid w:val="076A1A06"/>
    <w:rsid w:val="076D868E"/>
    <w:rsid w:val="0772012E"/>
    <w:rsid w:val="0772D250"/>
    <w:rsid w:val="07770492"/>
    <w:rsid w:val="077958A5"/>
    <w:rsid w:val="077B3C05"/>
    <w:rsid w:val="077CFCD4"/>
    <w:rsid w:val="077F11CA"/>
    <w:rsid w:val="07823B6F"/>
    <w:rsid w:val="07840DCA"/>
    <w:rsid w:val="0784D061"/>
    <w:rsid w:val="0786F7D2"/>
    <w:rsid w:val="078A26CA"/>
    <w:rsid w:val="078DE9A5"/>
    <w:rsid w:val="078EB03B"/>
    <w:rsid w:val="07904FCA"/>
    <w:rsid w:val="0791489C"/>
    <w:rsid w:val="0795BF24"/>
    <w:rsid w:val="0797BF8C"/>
    <w:rsid w:val="079961CC"/>
    <w:rsid w:val="079C309F"/>
    <w:rsid w:val="07A0234E"/>
    <w:rsid w:val="07A1AF07"/>
    <w:rsid w:val="07A3B633"/>
    <w:rsid w:val="07A623EF"/>
    <w:rsid w:val="07A7BB0F"/>
    <w:rsid w:val="07AAA645"/>
    <w:rsid w:val="07ABD9B3"/>
    <w:rsid w:val="07AD0C6C"/>
    <w:rsid w:val="07ADB5C1"/>
    <w:rsid w:val="07B14B6F"/>
    <w:rsid w:val="07B15E77"/>
    <w:rsid w:val="07B6282D"/>
    <w:rsid w:val="07B8591F"/>
    <w:rsid w:val="07B8916E"/>
    <w:rsid w:val="07BAB623"/>
    <w:rsid w:val="07BBC5AC"/>
    <w:rsid w:val="07C1E41F"/>
    <w:rsid w:val="07C24E63"/>
    <w:rsid w:val="07C512C3"/>
    <w:rsid w:val="07C68D94"/>
    <w:rsid w:val="07C98C44"/>
    <w:rsid w:val="07CA4AEF"/>
    <w:rsid w:val="07CDDF5C"/>
    <w:rsid w:val="07CF1130"/>
    <w:rsid w:val="07CF217D"/>
    <w:rsid w:val="07D08166"/>
    <w:rsid w:val="07D85445"/>
    <w:rsid w:val="07DBB585"/>
    <w:rsid w:val="07E47A1E"/>
    <w:rsid w:val="07E62099"/>
    <w:rsid w:val="07E81A03"/>
    <w:rsid w:val="07E9AA9C"/>
    <w:rsid w:val="07EACBB0"/>
    <w:rsid w:val="07EC4FCF"/>
    <w:rsid w:val="07ECEC11"/>
    <w:rsid w:val="07F34F8C"/>
    <w:rsid w:val="07F7C86B"/>
    <w:rsid w:val="07F80CA1"/>
    <w:rsid w:val="07F87591"/>
    <w:rsid w:val="07F8AB2A"/>
    <w:rsid w:val="07FBC5B6"/>
    <w:rsid w:val="07FEB5D7"/>
    <w:rsid w:val="08059CA3"/>
    <w:rsid w:val="080C03BB"/>
    <w:rsid w:val="080D1E8E"/>
    <w:rsid w:val="08179CA3"/>
    <w:rsid w:val="081B7139"/>
    <w:rsid w:val="081BF02C"/>
    <w:rsid w:val="081D3284"/>
    <w:rsid w:val="08233538"/>
    <w:rsid w:val="08236670"/>
    <w:rsid w:val="082953DE"/>
    <w:rsid w:val="082A9E24"/>
    <w:rsid w:val="082C0D02"/>
    <w:rsid w:val="082CD0EB"/>
    <w:rsid w:val="082D6CAA"/>
    <w:rsid w:val="082DE335"/>
    <w:rsid w:val="08327FE6"/>
    <w:rsid w:val="08336EFC"/>
    <w:rsid w:val="083A5F48"/>
    <w:rsid w:val="083C976F"/>
    <w:rsid w:val="083CC905"/>
    <w:rsid w:val="083CDCD2"/>
    <w:rsid w:val="083D35C1"/>
    <w:rsid w:val="0841F3D8"/>
    <w:rsid w:val="0848A745"/>
    <w:rsid w:val="084B2DA8"/>
    <w:rsid w:val="0852EF49"/>
    <w:rsid w:val="0853A239"/>
    <w:rsid w:val="085AF2EB"/>
    <w:rsid w:val="085AF495"/>
    <w:rsid w:val="0860C29E"/>
    <w:rsid w:val="08615F2A"/>
    <w:rsid w:val="08618913"/>
    <w:rsid w:val="0864DCB4"/>
    <w:rsid w:val="0869539A"/>
    <w:rsid w:val="086A39E8"/>
    <w:rsid w:val="086A7EE2"/>
    <w:rsid w:val="086C7383"/>
    <w:rsid w:val="086D691E"/>
    <w:rsid w:val="086F0AAE"/>
    <w:rsid w:val="0870FBA0"/>
    <w:rsid w:val="08720C93"/>
    <w:rsid w:val="08727AC6"/>
    <w:rsid w:val="0874A5B0"/>
    <w:rsid w:val="087A9623"/>
    <w:rsid w:val="087AAF51"/>
    <w:rsid w:val="087BB92E"/>
    <w:rsid w:val="087D5798"/>
    <w:rsid w:val="08815AA1"/>
    <w:rsid w:val="088346B3"/>
    <w:rsid w:val="0884245A"/>
    <w:rsid w:val="08879572"/>
    <w:rsid w:val="08881A69"/>
    <w:rsid w:val="08884835"/>
    <w:rsid w:val="088D062A"/>
    <w:rsid w:val="088E9806"/>
    <w:rsid w:val="089066AE"/>
    <w:rsid w:val="089117B9"/>
    <w:rsid w:val="089877EC"/>
    <w:rsid w:val="089C3D4D"/>
    <w:rsid w:val="08A16D28"/>
    <w:rsid w:val="08A223A2"/>
    <w:rsid w:val="08A2369C"/>
    <w:rsid w:val="08A3E4C8"/>
    <w:rsid w:val="08A45670"/>
    <w:rsid w:val="08A4DBE5"/>
    <w:rsid w:val="08A747F0"/>
    <w:rsid w:val="08A757A6"/>
    <w:rsid w:val="08AD50AA"/>
    <w:rsid w:val="08AD6B4F"/>
    <w:rsid w:val="08B1AEF8"/>
    <w:rsid w:val="08B347A0"/>
    <w:rsid w:val="08B49915"/>
    <w:rsid w:val="08B588F4"/>
    <w:rsid w:val="08B5B106"/>
    <w:rsid w:val="08C15E9E"/>
    <w:rsid w:val="08C16FEF"/>
    <w:rsid w:val="08C3B9AC"/>
    <w:rsid w:val="08C4DBE4"/>
    <w:rsid w:val="08C5C1E6"/>
    <w:rsid w:val="08C6782D"/>
    <w:rsid w:val="08C7AF15"/>
    <w:rsid w:val="08C7B735"/>
    <w:rsid w:val="08C7C0E6"/>
    <w:rsid w:val="08C7EDA0"/>
    <w:rsid w:val="08C9345F"/>
    <w:rsid w:val="08CE103F"/>
    <w:rsid w:val="08CF374B"/>
    <w:rsid w:val="08CFDA90"/>
    <w:rsid w:val="08D20A2E"/>
    <w:rsid w:val="08D30CBA"/>
    <w:rsid w:val="08D8ABB2"/>
    <w:rsid w:val="08D8C38A"/>
    <w:rsid w:val="08DA2131"/>
    <w:rsid w:val="08DD7E1F"/>
    <w:rsid w:val="08DE28C0"/>
    <w:rsid w:val="08DE3453"/>
    <w:rsid w:val="08DEDE45"/>
    <w:rsid w:val="08DFE020"/>
    <w:rsid w:val="08E0A365"/>
    <w:rsid w:val="08E2C950"/>
    <w:rsid w:val="08E66096"/>
    <w:rsid w:val="08EA6BFB"/>
    <w:rsid w:val="08EABAEC"/>
    <w:rsid w:val="08EB328B"/>
    <w:rsid w:val="08ED97BA"/>
    <w:rsid w:val="08EEF036"/>
    <w:rsid w:val="08F05CAD"/>
    <w:rsid w:val="08F0BC8A"/>
    <w:rsid w:val="08F176EB"/>
    <w:rsid w:val="08F37E3F"/>
    <w:rsid w:val="08F4CF8C"/>
    <w:rsid w:val="08F6E3B3"/>
    <w:rsid w:val="08FC8774"/>
    <w:rsid w:val="08FD7FE7"/>
    <w:rsid w:val="08FDC6CE"/>
    <w:rsid w:val="08FF7907"/>
    <w:rsid w:val="09018B7E"/>
    <w:rsid w:val="09020FB9"/>
    <w:rsid w:val="0903DDEF"/>
    <w:rsid w:val="0908BAC1"/>
    <w:rsid w:val="090D37CA"/>
    <w:rsid w:val="0910DA90"/>
    <w:rsid w:val="09119A84"/>
    <w:rsid w:val="09136796"/>
    <w:rsid w:val="091AEAD4"/>
    <w:rsid w:val="091B9A58"/>
    <w:rsid w:val="091BA5E2"/>
    <w:rsid w:val="091C8ED9"/>
    <w:rsid w:val="09219DFC"/>
    <w:rsid w:val="0921AB4E"/>
    <w:rsid w:val="092206DE"/>
    <w:rsid w:val="09265BDC"/>
    <w:rsid w:val="092815EF"/>
    <w:rsid w:val="092B8F2A"/>
    <w:rsid w:val="092C0A9B"/>
    <w:rsid w:val="092CAF96"/>
    <w:rsid w:val="092F564D"/>
    <w:rsid w:val="0930EC5D"/>
    <w:rsid w:val="093CF872"/>
    <w:rsid w:val="093E05F2"/>
    <w:rsid w:val="093FF1B2"/>
    <w:rsid w:val="0942FC3E"/>
    <w:rsid w:val="09439464"/>
    <w:rsid w:val="0944C302"/>
    <w:rsid w:val="094851B6"/>
    <w:rsid w:val="094A83C7"/>
    <w:rsid w:val="094E7A0E"/>
    <w:rsid w:val="094FA7CB"/>
    <w:rsid w:val="09514953"/>
    <w:rsid w:val="09517AEE"/>
    <w:rsid w:val="09530811"/>
    <w:rsid w:val="0953C2A5"/>
    <w:rsid w:val="095994D7"/>
    <w:rsid w:val="095BAF45"/>
    <w:rsid w:val="095E7D76"/>
    <w:rsid w:val="095FA838"/>
    <w:rsid w:val="095FC36A"/>
    <w:rsid w:val="0960E538"/>
    <w:rsid w:val="096454A7"/>
    <w:rsid w:val="0967FED1"/>
    <w:rsid w:val="0969312D"/>
    <w:rsid w:val="096A0B5E"/>
    <w:rsid w:val="096D0B0E"/>
    <w:rsid w:val="096D86C2"/>
    <w:rsid w:val="097185F2"/>
    <w:rsid w:val="0972850B"/>
    <w:rsid w:val="097463A4"/>
    <w:rsid w:val="0974E804"/>
    <w:rsid w:val="09757620"/>
    <w:rsid w:val="0977A47C"/>
    <w:rsid w:val="097D3198"/>
    <w:rsid w:val="097DCD4D"/>
    <w:rsid w:val="098296BE"/>
    <w:rsid w:val="0987C614"/>
    <w:rsid w:val="098EB412"/>
    <w:rsid w:val="0995E5D8"/>
    <w:rsid w:val="099AA281"/>
    <w:rsid w:val="099B5BA9"/>
    <w:rsid w:val="099C6D53"/>
    <w:rsid w:val="099CC116"/>
    <w:rsid w:val="09A37D9E"/>
    <w:rsid w:val="09A3ED99"/>
    <w:rsid w:val="09A52CA3"/>
    <w:rsid w:val="09A919EA"/>
    <w:rsid w:val="09A977D6"/>
    <w:rsid w:val="09AB7D8B"/>
    <w:rsid w:val="09ABE3E0"/>
    <w:rsid w:val="09AC2E16"/>
    <w:rsid w:val="09AEDA70"/>
    <w:rsid w:val="09B31513"/>
    <w:rsid w:val="09B76B1B"/>
    <w:rsid w:val="09BC6914"/>
    <w:rsid w:val="09C3EC8F"/>
    <w:rsid w:val="09CABF73"/>
    <w:rsid w:val="09CF2DA7"/>
    <w:rsid w:val="09D0B08B"/>
    <w:rsid w:val="09D25FB7"/>
    <w:rsid w:val="09D3752B"/>
    <w:rsid w:val="09D45BBE"/>
    <w:rsid w:val="09D48D9E"/>
    <w:rsid w:val="09D867D0"/>
    <w:rsid w:val="09D9A264"/>
    <w:rsid w:val="09E2893C"/>
    <w:rsid w:val="09E39A5D"/>
    <w:rsid w:val="09E85C4B"/>
    <w:rsid w:val="09E9F4E7"/>
    <w:rsid w:val="09EF66FF"/>
    <w:rsid w:val="09F03A10"/>
    <w:rsid w:val="09F34694"/>
    <w:rsid w:val="09F38AE3"/>
    <w:rsid w:val="09F8B37B"/>
    <w:rsid w:val="0A01E03E"/>
    <w:rsid w:val="0A03D045"/>
    <w:rsid w:val="0A059BDE"/>
    <w:rsid w:val="0A068D9E"/>
    <w:rsid w:val="0A0749BC"/>
    <w:rsid w:val="0A07A89B"/>
    <w:rsid w:val="0A085431"/>
    <w:rsid w:val="0A0BB398"/>
    <w:rsid w:val="0A0D481F"/>
    <w:rsid w:val="0A0D9FC3"/>
    <w:rsid w:val="0A0FB9D7"/>
    <w:rsid w:val="0A1497FB"/>
    <w:rsid w:val="0A14E84C"/>
    <w:rsid w:val="0A150255"/>
    <w:rsid w:val="0A1C4F85"/>
    <w:rsid w:val="0A1FF51A"/>
    <w:rsid w:val="0A23915C"/>
    <w:rsid w:val="0A2724E7"/>
    <w:rsid w:val="0A2866A5"/>
    <w:rsid w:val="0A2CA989"/>
    <w:rsid w:val="0A30109A"/>
    <w:rsid w:val="0A30D823"/>
    <w:rsid w:val="0A31C5DF"/>
    <w:rsid w:val="0A3268F6"/>
    <w:rsid w:val="0A37A08B"/>
    <w:rsid w:val="0A39D6EE"/>
    <w:rsid w:val="0A3BA4DC"/>
    <w:rsid w:val="0A3E285D"/>
    <w:rsid w:val="0A423B56"/>
    <w:rsid w:val="0A467846"/>
    <w:rsid w:val="0A46A096"/>
    <w:rsid w:val="0A4B2219"/>
    <w:rsid w:val="0A4CCCEC"/>
    <w:rsid w:val="0A4E8F6B"/>
    <w:rsid w:val="0A5207E1"/>
    <w:rsid w:val="0A5498A6"/>
    <w:rsid w:val="0A56700B"/>
    <w:rsid w:val="0A569B5F"/>
    <w:rsid w:val="0A588457"/>
    <w:rsid w:val="0A59E43D"/>
    <w:rsid w:val="0A59FEA1"/>
    <w:rsid w:val="0A5CA2CC"/>
    <w:rsid w:val="0A5DA336"/>
    <w:rsid w:val="0A5F33E4"/>
    <w:rsid w:val="0A602F87"/>
    <w:rsid w:val="0A633037"/>
    <w:rsid w:val="0A645D34"/>
    <w:rsid w:val="0A65F897"/>
    <w:rsid w:val="0A66CD94"/>
    <w:rsid w:val="0A67E565"/>
    <w:rsid w:val="0A681DBC"/>
    <w:rsid w:val="0A69D0AF"/>
    <w:rsid w:val="0A6A8663"/>
    <w:rsid w:val="0A6B8E18"/>
    <w:rsid w:val="0A70F9B6"/>
    <w:rsid w:val="0A716D34"/>
    <w:rsid w:val="0A71EF97"/>
    <w:rsid w:val="0A72FFB2"/>
    <w:rsid w:val="0A777BD5"/>
    <w:rsid w:val="0A77BB51"/>
    <w:rsid w:val="0A7B74EC"/>
    <w:rsid w:val="0A7D73D4"/>
    <w:rsid w:val="0A7E8614"/>
    <w:rsid w:val="0A8591FB"/>
    <w:rsid w:val="0A8702EC"/>
    <w:rsid w:val="0A8A88B5"/>
    <w:rsid w:val="0A8B2520"/>
    <w:rsid w:val="0A8BF80E"/>
    <w:rsid w:val="0A8E4148"/>
    <w:rsid w:val="0A8E9AD1"/>
    <w:rsid w:val="0A8F57F5"/>
    <w:rsid w:val="0A923557"/>
    <w:rsid w:val="0A986FBC"/>
    <w:rsid w:val="0A9A1294"/>
    <w:rsid w:val="0A9B2450"/>
    <w:rsid w:val="0A9B8D00"/>
    <w:rsid w:val="0A9DD284"/>
    <w:rsid w:val="0AA6F2B8"/>
    <w:rsid w:val="0AAD7F3A"/>
    <w:rsid w:val="0AAFA8ED"/>
    <w:rsid w:val="0AB014C3"/>
    <w:rsid w:val="0AB387D0"/>
    <w:rsid w:val="0AB48B8D"/>
    <w:rsid w:val="0AB9FE7C"/>
    <w:rsid w:val="0AC723DB"/>
    <w:rsid w:val="0AC90AA6"/>
    <w:rsid w:val="0ACAA100"/>
    <w:rsid w:val="0ACFE2BC"/>
    <w:rsid w:val="0AD2D4D5"/>
    <w:rsid w:val="0AD328AB"/>
    <w:rsid w:val="0AD5957C"/>
    <w:rsid w:val="0AD5CCA7"/>
    <w:rsid w:val="0AD712E1"/>
    <w:rsid w:val="0ADC19B4"/>
    <w:rsid w:val="0ADC76F7"/>
    <w:rsid w:val="0AE260D6"/>
    <w:rsid w:val="0AE3F8DC"/>
    <w:rsid w:val="0AE66F07"/>
    <w:rsid w:val="0AEC0AC2"/>
    <w:rsid w:val="0AEF14ED"/>
    <w:rsid w:val="0AF1B04B"/>
    <w:rsid w:val="0AF92766"/>
    <w:rsid w:val="0AF9F44E"/>
    <w:rsid w:val="0AFF04C9"/>
    <w:rsid w:val="0B01C4C5"/>
    <w:rsid w:val="0B05B051"/>
    <w:rsid w:val="0B08A58E"/>
    <w:rsid w:val="0B0AA826"/>
    <w:rsid w:val="0B119496"/>
    <w:rsid w:val="0B139A70"/>
    <w:rsid w:val="0B140BB4"/>
    <w:rsid w:val="0B163A71"/>
    <w:rsid w:val="0B1AA4B8"/>
    <w:rsid w:val="0B22F3F3"/>
    <w:rsid w:val="0B24256B"/>
    <w:rsid w:val="0B29DD74"/>
    <w:rsid w:val="0B2EBD97"/>
    <w:rsid w:val="0B2F3E22"/>
    <w:rsid w:val="0B3243BA"/>
    <w:rsid w:val="0B361E67"/>
    <w:rsid w:val="0B38D99C"/>
    <w:rsid w:val="0B3994C1"/>
    <w:rsid w:val="0B3D3BE5"/>
    <w:rsid w:val="0B4265D4"/>
    <w:rsid w:val="0B42E09E"/>
    <w:rsid w:val="0B460AA5"/>
    <w:rsid w:val="0B4A5F92"/>
    <w:rsid w:val="0B4B8B75"/>
    <w:rsid w:val="0B4D4061"/>
    <w:rsid w:val="0B4DB684"/>
    <w:rsid w:val="0B508ACB"/>
    <w:rsid w:val="0B52022C"/>
    <w:rsid w:val="0B55B29F"/>
    <w:rsid w:val="0B563D1A"/>
    <w:rsid w:val="0B5A0832"/>
    <w:rsid w:val="0B5D135F"/>
    <w:rsid w:val="0B5FD656"/>
    <w:rsid w:val="0B60573E"/>
    <w:rsid w:val="0B60E7CD"/>
    <w:rsid w:val="0B65709A"/>
    <w:rsid w:val="0B68563C"/>
    <w:rsid w:val="0B6A82D0"/>
    <w:rsid w:val="0B6C2C47"/>
    <w:rsid w:val="0B6CBD32"/>
    <w:rsid w:val="0B6CDC7B"/>
    <w:rsid w:val="0B720A5A"/>
    <w:rsid w:val="0B73D126"/>
    <w:rsid w:val="0B74D30B"/>
    <w:rsid w:val="0B79D415"/>
    <w:rsid w:val="0B7DC655"/>
    <w:rsid w:val="0B7E2629"/>
    <w:rsid w:val="0B7FA210"/>
    <w:rsid w:val="0B809100"/>
    <w:rsid w:val="0B839270"/>
    <w:rsid w:val="0B860F84"/>
    <w:rsid w:val="0B869967"/>
    <w:rsid w:val="0B87250D"/>
    <w:rsid w:val="0B882C5C"/>
    <w:rsid w:val="0B8848A0"/>
    <w:rsid w:val="0B892C56"/>
    <w:rsid w:val="0B8E1F0B"/>
    <w:rsid w:val="0B91CAF8"/>
    <w:rsid w:val="0B922F41"/>
    <w:rsid w:val="0B94F1A5"/>
    <w:rsid w:val="0B950B20"/>
    <w:rsid w:val="0B9830EB"/>
    <w:rsid w:val="0B98C22C"/>
    <w:rsid w:val="0B9A9285"/>
    <w:rsid w:val="0B9BE482"/>
    <w:rsid w:val="0B9CA96E"/>
    <w:rsid w:val="0B9CD67C"/>
    <w:rsid w:val="0BA0BE4E"/>
    <w:rsid w:val="0BA77EB7"/>
    <w:rsid w:val="0BAA6631"/>
    <w:rsid w:val="0BAA799D"/>
    <w:rsid w:val="0BAC4DF7"/>
    <w:rsid w:val="0BAD8BBE"/>
    <w:rsid w:val="0BAEA56A"/>
    <w:rsid w:val="0BB19D11"/>
    <w:rsid w:val="0BB36D2E"/>
    <w:rsid w:val="0BB3BDB1"/>
    <w:rsid w:val="0BB4737F"/>
    <w:rsid w:val="0BB50618"/>
    <w:rsid w:val="0BB61D70"/>
    <w:rsid w:val="0BB72D96"/>
    <w:rsid w:val="0BB7F96B"/>
    <w:rsid w:val="0BB8DD4B"/>
    <w:rsid w:val="0BB9722A"/>
    <w:rsid w:val="0BBB52AF"/>
    <w:rsid w:val="0BBC5BCA"/>
    <w:rsid w:val="0BBCF315"/>
    <w:rsid w:val="0BBDC08C"/>
    <w:rsid w:val="0BC11145"/>
    <w:rsid w:val="0BC19A07"/>
    <w:rsid w:val="0BC25F71"/>
    <w:rsid w:val="0BCA390F"/>
    <w:rsid w:val="0BCCF187"/>
    <w:rsid w:val="0BCCF954"/>
    <w:rsid w:val="0BD02A4B"/>
    <w:rsid w:val="0BD247ED"/>
    <w:rsid w:val="0BD4A3C1"/>
    <w:rsid w:val="0BD4F78C"/>
    <w:rsid w:val="0BD57872"/>
    <w:rsid w:val="0BD617FB"/>
    <w:rsid w:val="0BD71E0B"/>
    <w:rsid w:val="0BDAD2D1"/>
    <w:rsid w:val="0BDB8F90"/>
    <w:rsid w:val="0BDC4681"/>
    <w:rsid w:val="0BE20EF6"/>
    <w:rsid w:val="0BE34212"/>
    <w:rsid w:val="0BE4D654"/>
    <w:rsid w:val="0BE9E7B8"/>
    <w:rsid w:val="0BEAA125"/>
    <w:rsid w:val="0BEC6F9A"/>
    <w:rsid w:val="0BEDA7AA"/>
    <w:rsid w:val="0BEE0BF7"/>
    <w:rsid w:val="0BFC97D4"/>
    <w:rsid w:val="0C109336"/>
    <w:rsid w:val="0C1201AF"/>
    <w:rsid w:val="0C134C5B"/>
    <w:rsid w:val="0C1498FD"/>
    <w:rsid w:val="0C15DE76"/>
    <w:rsid w:val="0C184220"/>
    <w:rsid w:val="0C1A6289"/>
    <w:rsid w:val="0C1DCA4F"/>
    <w:rsid w:val="0C1DCE10"/>
    <w:rsid w:val="0C1F4C76"/>
    <w:rsid w:val="0C21C2F7"/>
    <w:rsid w:val="0C26CEF9"/>
    <w:rsid w:val="0C2C761F"/>
    <w:rsid w:val="0C2F7921"/>
    <w:rsid w:val="0C36B500"/>
    <w:rsid w:val="0C385364"/>
    <w:rsid w:val="0C3A0CE3"/>
    <w:rsid w:val="0C3DDA6C"/>
    <w:rsid w:val="0C49425E"/>
    <w:rsid w:val="0C499E53"/>
    <w:rsid w:val="0C4BB2DD"/>
    <w:rsid w:val="0C4EB551"/>
    <w:rsid w:val="0C50D775"/>
    <w:rsid w:val="0C51255E"/>
    <w:rsid w:val="0C56F4FE"/>
    <w:rsid w:val="0C573F5C"/>
    <w:rsid w:val="0C574A92"/>
    <w:rsid w:val="0C577CE1"/>
    <w:rsid w:val="0C582D41"/>
    <w:rsid w:val="0C5B20E9"/>
    <w:rsid w:val="0C5CA83E"/>
    <w:rsid w:val="0C5CAF82"/>
    <w:rsid w:val="0C5D2F3A"/>
    <w:rsid w:val="0C5DA92F"/>
    <w:rsid w:val="0C606472"/>
    <w:rsid w:val="0C74629B"/>
    <w:rsid w:val="0C763880"/>
    <w:rsid w:val="0C7777C0"/>
    <w:rsid w:val="0C7B665D"/>
    <w:rsid w:val="0C7D844A"/>
    <w:rsid w:val="0C868DFC"/>
    <w:rsid w:val="0C89B318"/>
    <w:rsid w:val="0C8A5DEF"/>
    <w:rsid w:val="0C8A9F90"/>
    <w:rsid w:val="0C8F3DBE"/>
    <w:rsid w:val="0C8FE272"/>
    <w:rsid w:val="0C9A8459"/>
    <w:rsid w:val="0C9B5F16"/>
    <w:rsid w:val="0C9BC32E"/>
    <w:rsid w:val="0C9C0F63"/>
    <w:rsid w:val="0C9CEB53"/>
    <w:rsid w:val="0C9D8124"/>
    <w:rsid w:val="0C9E7DAD"/>
    <w:rsid w:val="0C9FDD97"/>
    <w:rsid w:val="0CA06010"/>
    <w:rsid w:val="0CA0DB74"/>
    <w:rsid w:val="0CA28B61"/>
    <w:rsid w:val="0CA3E8FE"/>
    <w:rsid w:val="0CA611EC"/>
    <w:rsid w:val="0CA7182E"/>
    <w:rsid w:val="0CA947ED"/>
    <w:rsid w:val="0CA9B72C"/>
    <w:rsid w:val="0CA9E19B"/>
    <w:rsid w:val="0CA9FBDC"/>
    <w:rsid w:val="0CAB4ED5"/>
    <w:rsid w:val="0CAFD9AD"/>
    <w:rsid w:val="0CB069F6"/>
    <w:rsid w:val="0CB0F8DE"/>
    <w:rsid w:val="0CB2070F"/>
    <w:rsid w:val="0CB209A1"/>
    <w:rsid w:val="0CB2569B"/>
    <w:rsid w:val="0CB5B8BD"/>
    <w:rsid w:val="0CB664B6"/>
    <w:rsid w:val="0CB865B0"/>
    <w:rsid w:val="0CBB1ADB"/>
    <w:rsid w:val="0CBFC4A1"/>
    <w:rsid w:val="0CC0144C"/>
    <w:rsid w:val="0CC07DFC"/>
    <w:rsid w:val="0CC1C462"/>
    <w:rsid w:val="0CC3BA5B"/>
    <w:rsid w:val="0CC53834"/>
    <w:rsid w:val="0CC643D0"/>
    <w:rsid w:val="0CCE0C7B"/>
    <w:rsid w:val="0CD311FB"/>
    <w:rsid w:val="0CD4C001"/>
    <w:rsid w:val="0CD9B839"/>
    <w:rsid w:val="0CDC2BFD"/>
    <w:rsid w:val="0CDD545C"/>
    <w:rsid w:val="0CE3446F"/>
    <w:rsid w:val="0CE5928C"/>
    <w:rsid w:val="0CE6C107"/>
    <w:rsid w:val="0CE71987"/>
    <w:rsid w:val="0CE73502"/>
    <w:rsid w:val="0CE85EE3"/>
    <w:rsid w:val="0CEB10EE"/>
    <w:rsid w:val="0CECD7E4"/>
    <w:rsid w:val="0CEFB8D3"/>
    <w:rsid w:val="0CF13CE4"/>
    <w:rsid w:val="0CF29D8B"/>
    <w:rsid w:val="0CF347F4"/>
    <w:rsid w:val="0CF6BD30"/>
    <w:rsid w:val="0CF6C379"/>
    <w:rsid w:val="0CF7C1F0"/>
    <w:rsid w:val="0CFB13E1"/>
    <w:rsid w:val="0CFBD12A"/>
    <w:rsid w:val="0CFC2557"/>
    <w:rsid w:val="0CFDBD35"/>
    <w:rsid w:val="0D01EA9C"/>
    <w:rsid w:val="0D029700"/>
    <w:rsid w:val="0D04E097"/>
    <w:rsid w:val="0D04FE9B"/>
    <w:rsid w:val="0D0996E2"/>
    <w:rsid w:val="0D0B71B8"/>
    <w:rsid w:val="0D0C2016"/>
    <w:rsid w:val="0D0C6342"/>
    <w:rsid w:val="0D0E6469"/>
    <w:rsid w:val="0D0EB6BD"/>
    <w:rsid w:val="0D1178B4"/>
    <w:rsid w:val="0D185447"/>
    <w:rsid w:val="0D1D871A"/>
    <w:rsid w:val="0D1E039D"/>
    <w:rsid w:val="0D1EE63D"/>
    <w:rsid w:val="0D207168"/>
    <w:rsid w:val="0D2130F7"/>
    <w:rsid w:val="0D21381C"/>
    <w:rsid w:val="0D22BCFE"/>
    <w:rsid w:val="0D2612D5"/>
    <w:rsid w:val="0D29BC18"/>
    <w:rsid w:val="0D2A4BF2"/>
    <w:rsid w:val="0D2C7408"/>
    <w:rsid w:val="0D30E4E8"/>
    <w:rsid w:val="0D3195AE"/>
    <w:rsid w:val="0D31A67A"/>
    <w:rsid w:val="0D33340A"/>
    <w:rsid w:val="0D340767"/>
    <w:rsid w:val="0D37F0F3"/>
    <w:rsid w:val="0D3B1A2A"/>
    <w:rsid w:val="0D3D17E5"/>
    <w:rsid w:val="0D3F2864"/>
    <w:rsid w:val="0D401F26"/>
    <w:rsid w:val="0D47BAAB"/>
    <w:rsid w:val="0D49976E"/>
    <w:rsid w:val="0D4DA457"/>
    <w:rsid w:val="0D515B57"/>
    <w:rsid w:val="0D51C863"/>
    <w:rsid w:val="0D538F6A"/>
    <w:rsid w:val="0D5506F2"/>
    <w:rsid w:val="0D5BAAB5"/>
    <w:rsid w:val="0D5CA6F3"/>
    <w:rsid w:val="0D5DB9DA"/>
    <w:rsid w:val="0D5F3B7F"/>
    <w:rsid w:val="0D601AAE"/>
    <w:rsid w:val="0D61D407"/>
    <w:rsid w:val="0D628C05"/>
    <w:rsid w:val="0D68F10B"/>
    <w:rsid w:val="0D6A4A19"/>
    <w:rsid w:val="0D6C1BE7"/>
    <w:rsid w:val="0D6CC57D"/>
    <w:rsid w:val="0D6DC8E1"/>
    <w:rsid w:val="0D6E599E"/>
    <w:rsid w:val="0D6EA541"/>
    <w:rsid w:val="0D6F0BBF"/>
    <w:rsid w:val="0D6F5A7C"/>
    <w:rsid w:val="0D73E64B"/>
    <w:rsid w:val="0D7459BE"/>
    <w:rsid w:val="0D7470DC"/>
    <w:rsid w:val="0D7853AE"/>
    <w:rsid w:val="0D7940AD"/>
    <w:rsid w:val="0D79F2D7"/>
    <w:rsid w:val="0D7C7FC8"/>
    <w:rsid w:val="0D7CB7BE"/>
    <w:rsid w:val="0D80F3A8"/>
    <w:rsid w:val="0D833C24"/>
    <w:rsid w:val="0D8ABA32"/>
    <w:rsid w:val="0D8C080C"/>
    <w:rsid w:val="0D91E768"/>
    <w:rsid w:val="0D93242B"/>
    <w:rsid w:val="0D94D459"/>
    <w:rsid w:val="0D95B3C5"/>
    <w:rsid w:val="0D9E4D12"/>
    <w:rsid w:val="0DA57B51"/>
    <w:rsid w:val="0DAECF69"/>
    <w:rsid w:val="0DB066DE"/>
    <w:rsid w:val="0DB1BEF5"/>
    <w:rsid w:val="0DB3A544"/>
    <w:rsid w:val="0DB7A169"/>
    <w:rsid w:val="0DB87CB0"/>
    <w:rsid w:val="0DBA04C9"/>
    <w:rsid w:val="0DBD1692"/>
    <w:rsid w:val="0DBDFF9F"/>
    <w:rsid w:val="0DC1E549"/>
    <w:rsid w:val="0DC247DB"/>
    <w:rsid w:val="0DC41BC5"/>
    <w:rsid w:val="0DC6B30D"/>
    <w:rsid w:val="0DC7A914"/>
    <w:rsid w:val="0DC88D42"/>
    <w:rsid w:val="0DC99F4E"/>
    <w:rsid w:val="0DC9E718"/>
    <w:rsid w:val="0DCD13E7"/>
    <w:rsid w:val="0DD2DE91"/>
    <w:rsid w:val="0DD74852"/>
    <w:rsid w:val="0DD934AA"/>
    <w:rsid w:val="0DDE31EF"/>
    <w:rsid w:val="0DDEC61C"/>
    <w:rsid w:val="0DDF1523"/>
    <w:rsid w:val="0DDFCEC1"/>
    <w:rsid w:val="0DE30C72"/>
    <w:rsid w:val="0DE6034E"/>
    <w:rsid w:val="0DEB3C15"/>
    <w:rsid w:val="0DEB8A9B"/>
    <w:rsid w:val="0DED51DE"/>
    <w:rsid w:val="0DF9B46B"/>
    <w:rsid w:val="0DFCB95D"/>
    <w:rsid w:val="0DFD40C1"/>
    <w:rsid w:val="0E00D54E"/>
    <w:rsid w:val="0E015272"/>
    <w:rsid w:val="0E02BFD6"/>
    <w:rsid w:val="0E0412CF"/>
    <w:rsid w:val="0E0544BE"/>
    <w:rsid w:val="0E0563F2"/>
    <w:rsid w:val="0E05BC65"/>
    <w:rsid w:val="0E06BB28"/>
    <w:rsid w:val="0E070CCC"/>
    <w:rsid w:val="0E084A0C"/>
    <w:rsid w:val="0E0A9A3C"/>
    <w:rsid w:val="0E0C7269"/>
    <w:rsid w:val="0E11F00D"/>
    <w:rsid w:val="0E12F58F"/>
    <w:rsid w:val="0E133C01"/>
    <w:rsid w:val="0E13BB68"/>
    <w:rsid w:val="0E146420"/>
    <w:rsid w:val="0E18E329"/>
    <w:rsid w:val="0E1E0FC9"/>
    <w:rsid w:val="0E1FB691"/>
    <w:rsid w:val="0E21860E"/>
    <w:rsid w:val="0E235263"/>
    <w:rsid w:val="0E25C997"/>
    <w:rsid w:val="0E2B58D0"/>
    <w:rsid w:val="0E2D48BE"/>
    <w:rsid w:val="0E36F8CA"/>
    <w:rsid w:val="0E42BCEC"/>
    <w:rsid w:val="0E48D01A"/>
    <w:rsid w:val="0E48EA80"/>
    <w:rsid w:val="0E4A5D3A"/>
    <w:rsid w:val="0E4A954A"/>
    <w:rsid w:val="0E4C5802"/>
    <w:rsid w:val="0E544970"/>
    <w:rsid w:val="0E571A83"/>
    <w:rsid w:val="0E5B15D7"/>
    <w:rsid w:val="0E5B206F"/>
    <w:rsid w:val="0E5FB9A4"/>
    <w:rsid w:val="0E632474"/>
    <w:rsid w:val="0E64DAB9"/>
    <w:rsid w:val="0E6594FF"/>
    <w:rsid w:val="0E66FBC9"/>
    <w:rsid w:val="0E696443"/>
    <w:rsid w:val="0E6A4B9B"/>
    <w:rsid w:val="0E6B7151"/>
    <w:rsid w:val="0E730402"/>
    <w:rsid w:val="0E733963"/>
    <w:rsid w:val="0E73C6BD"/>
    <w:rsid w:val="0E751520"/>
    <w:rsid w:val="0E751537"/>
    <w:rsid w:val="0E75DC1A"/>
    <w:rsid w:val="0E7635F6"/>
    <w:rsid w:val="0E7A8926"/>
    <w:rsid w:val="0E7C3F48"/>
    <w:rsid w:val="0E7D3BD1"/>
    <w:rsid w:val="0E7D7358"/>
    <w:rsid w:val="0E7DE0D1"/>
    <w:rsid w:val="0E7E4550"/>
    <w:rsid w:val="0E7F64B7"/>
    <w:rsid w:val="0E808C60"/>
    <w:rsid w:val="0E83576B"/>
    <w:rsid w:val="0E8678E8"/>
    <w:rsid w:val="0E88D38B"/>
    <w:rsid w:val="0E8B9733"/>
    <w:rsid w:val="0E8C6BBA"/>
    <w:rsid w:val="0E9231A7"/>
    <w:rsid w:val="0E94F37D"/>
    <w:rsid w:val="0E969D3D"/>
    <w:rsid w:val="0E9730F7"/>
    <w:rsid w:val="0E975D0B"/>
    <w:rsid w:val="0E9C1A36"/>
    <w:rsid w:val="0EA09269"/>
    <w:rsid w:val="0EA14360"/>
    <w:rsid w:val="0EA1D459"/>
    <w:rsid w:val="0EA1FB0D"/>
    <w:rsid w:val="0EA24796"/>
    <w:rsid w:val="0EA42B87"/>
    <w:rsid w:val="0EA8BC50"/>
    <w:rsid w:val="0EA8F9E7"/>
    <w:rsid w:val="0EAC1686"/>
    <w:rsid w:val="0EAED42A"/>
    <w:rsid w:val="0EB4DD1B"/>
    <w:rsid w:val="0EB5DEE3"/>
    <w:rsid w:val="0EB82F1F"/>
    <w:rsid w:val="0EB8B734"/>
    <w:rsid w:val="0EBA8280"/>
    <w:rsid w:val="0EBD6C75"/>
    <w:rsid w:val="0EBE0FD3"/>
    <w:rsid w:val="0EBEC42E"/>
    <w:rsid w:val="0EC0267F"/>
    <w:rsid w:val="0EC1EA53"/>
    <w:rsid w:val="0EC36F46"/>
    <w:rsid w:val="0EC59D5E"/>
    <w:rsid w:val="0ECB4976"/>
    <w:rsid w:val="0ECBCC28"/>
    <w:rsid w:val="0ECD51C1"/>
    <w:rsid w:val="0ECFF6D8"/>
    <w:rsid w:val="0ED0D65B"/>
    <w:rsid w:val="0ED82593"/>
    <w:rsid w:val="0EDA594A"/>
    <w:rsid w:val="0EDCDB47"/>
    <w:rsid w:val="0EDFB705"/>
    <w:rsid w:val="0EE01009"/>
    <w:rsid w:val="0EE1B1FA"/>
    <w:rsid w:val="0EE6D559"/>
    <w:rsid w:val="0EECF238"/>
    <w:rsid w:val="0EEE2C73"/>
    <w:rsid w:val="0EEE4324"/>
    <w:rsid w:val="0EEF81AE"/>
    <w:rsid w:val="0EF074A7"/>
    <w:rsid w:val="0EF450DD"/>
    <w:rsid w:val="0EF6F621"/>
    <w:rsid w:val="0EFE1029"/>
    <w:rsid w:val="0F011ED3"/>
    <w:rsid w:val="0F02D4EC"/>
    <w:rsid w:val="0F035EF8"/>
    <w:rsid w:val="0F063237"/>
    <w:rsid w:val="0F076173"/>
    <w:rsid w:val="0F0883BE"/>
    <w:rsid w:val="0F0B40DC"/>
    <w:rsid w:val="0F0BC5B7"/>
    <w:rsid w:val="0F0C1803"/>
    <w:rsid w:val="0F0C2E77"/>
    <w:rsid w:val="0F0E58C8"/>
    <w:rsid w:val="0F0F856A"/>
    <w:rsid w:val="0F0FC55F"/>
    <w:rsid w:val="0F0FF386"/>
    <w:rsid w:val="0F10A85B"/>
    <w:rsid w:val="0F120CF6"/>
    <w:rsid w:val="0F126D64"/>
    <w:rsid w:val="0F166165"/>
    <w:rsid w:val="0F171365"/>
    <w:rsid w:val="0F1B7993"/>
    <w:rsid w:val="0F1CDF64"/>
    <w:rsid w:val="0F212EAB"/>
    <w:rsid w:val="0F22CCA0"/>
    <w:rsid w:val="0F261709"/>
    <w:rsid w:val="0F28CFED"/>
    <w:rsid w:val="0F2A7A82"/>
    <w:rsid w:val="0F2A8D83"/>
    <w:rsid w:val="0F2AF780"/>
    <w:rsid w:val="0F2BE63E"/>
    <w:rsid w:val="0F2E6653"/>
    <w:rsid w:val="0F313310"/>
    <w:rsid w:val="0F3228E0"/>
    <w:rsid w:val="0F341344"/>
    <w:rsid w:val="0F34ADCD"/>
    <w:rsid w:val="0F3920F8"/>
    <w:rsid w:val="0F39EA8A"/>
    <w:rsid w:val="0F3A9017"/>
    <w:rsid w:val="0F3C70A4"/>
    <w:rsid w:val="0F3DB7CF"/>
    <w:rsid w:val="0F41C8CD"/>
    <w:rsid w:val="0F44A421"/>
    <w:rsid w:val="0F44CB9E"/>
    <w:rsid w:val="0F466780"/>
    <w:rsid w:val="0F4BB9E4"/>
    <w:rsid w:val="0F4DA1E8"/>
    <w:rsid w:val="0F4FE179"/>
    <w:rsid w:val="0F50063F"/>
    <w:rsid w:val="0F5A35E1"/>
    <w:rsid w:val="0F5C1E86"/>
    <w:rsid w:val="0F5E984B"/>
    <w:rsid w:val="0F60384E"/>
    <w:rsid w:val="0F64468E"/>
    <w:rsid w:val="0F652E21"/>
    <w:rsid w:val="0F6CF764"/>
    <w:rsid w:val="0F723463"/>
    <w:rsid w:val="0F72C86B"/>
    <w:rsid w:val="0F76E935"/>
    <w:rsid w:val="0F7A2D49"/>
    <w:rsid w:val="0F7DCFA7"/>
    <w:rsid w:val="0F83E4DF"/>
    <w:rsid w:val="0F87FCB0"/>
    <w:rsid w:val="0F880361"/>
    <w:rsid w:val="0F8BB84F"/>
    <w:rsid w:val="0F8DD713"/>
    <w:rsid w:val="0F8E4405"/>
    <w:rsid w:val="0F8FB333"/>
    <w:rsid w:val="0F904BF4"/>
    <w:rsid w:val="0F923FBD"/>
    <w:rsid w:val="0F935721"/>
    <w:rsid w:val="0F936F54"/>
    <w:rsid w:val="0F9547C5"/>
    <w:rsid w:val="0F97007C"/>
    <w:rsid w:val="0F9842B3"/>
    <w:rsid w:val="0F984C99"/>
    <w:rsid w:val="0F98A241"/>
    <w:rsid w:val="0F9A3730"/>
    <w:rsid w:val="0F9C3A5D"/>
    <w:rsid w:val="0F9D435D"/>
    <w:rsid w:val="0F9D8AEB"/>
    <w:rsid w:val="0F9FD522"/>
    <w:rsid w:val="0FA0166F"/>
    <w:rsid w:val="0FA06FA6"/>
    <w:rsid w:val="0FA0F5C4"/>
    <w:rsid w:val="0FA44877"/>
    <w:rsid w:val="0FA4C137"/>
    <w:rsid w:val="0FA5EF51"/>
    <w:rsid w:val="0FA8AEE7"/>
    <w:rsid w:val="0FA9BA25"/>
    <w:rsid w:val="0FAA40C2"/>
    <w:rsid w:val="0FAC8ED1"/>
    <w:rsid w:val="0FB647F8"/>
    <w:rsid w:val="0FB82C12"/>
    <w:rsid w:val="0FB8F802"/>
    <w:rsid w:val="0FB9D4FA"/>
    <w:rsid w:val="0FBEAFA4"/>
    <w:rsid w:val="0FC15C17"/>
    <w:rsid w:val="0FC1D1AA"/>
    <w:rsid w:val="0FC5BC70"/>
    <w:rsid w:val="0FC77901"/>
    <w:rsid w:val="0FC7CD10"/>
    <w:rsid w:val="0FC80C86"/>
    <w:rsid w:val="0FCBEF32"/>
    <w:rsid w:val="0FCE6B74"/>
    <w:rsid w:val="0FCEC154"/>
    <w:rsid w:val="0FD017BE"/>
    <w:rsid w:val="0FD4115C"/>
    <w:rsid w:val="0FD4B0DC"/>
    <w:rsid w:val="0FD4DD5E"/>
    <w:rsid w:val="0FD57A2E"/>
    <w:rsid w:val="0FD586E9"/>
    <w:rsid w:val="0FD6ECEE"/>
    <w:rsid w:val="0FD79E82"/>
    <w:rsid w:val="0FDDB3F8"/>
    <w:rsid w:val="0FE64AB1"/>
    <w:rsid w:val="0FE6AA2C"/>
    <w:rsid w:val="0FE884B0"/>
    <w:rsid w:val="0FE8FB29"/>
    <w:rsid w:val="0FE99480"/>
    <w:rsid w:val="0FEA6F4A"/>
    <w:rsid w:val="0FEF1538"/>
    <w:rsid w:val="0FF13B0D"/>
    <w:rsid w:val="0FF1F260"/>
    <w:rsid w:val="0FF2EC21"/>
    <w:rsid w:val="0FF69E8B"/>
    <w:rsid w:val="0FF85CEB"/>
    <w:rsid w:val="0FFAB2A7"/>
    <w:rsid w:val="0FFB7024"/>
    <w:rsid w:val="1002817D"/>
    <w:rsid w:val="100533F9"/>
    <w:rsid w:val="1005536B"/>
    <w:rsid w:val="10070B32"/>
    <w:rsid w:val="1007922F"/>
    <w:rsid w:val="10080AE3"/>
    <w:rsid w:val="100C6C32"/>
    <w:rsid w:val="100CF5FC"/>
    <w:rsid w:val="100E7F22"/>
    <w:rsid w:val="100F414D"/>
    <w:rsid w:val="100F8E05"/>
    <w:rsid w:val="1016C35C"/>
    <w:rsid w:val="10188B4F"/>
    <w:rsid w:val="101AF3A6"/>
    <w:rsid w:val="1024C0F1"/>
    <w:rsid w:val="102FAAFD"/>
    <w:rsid w:val="1033B972"/>
    <w:rsid w:val="1033E07D"/>
    <w:rsid w:val="10351C83"/>
    <w:rsid w:val="10352483"/>
    <w:rsid w:val="1036B258"/>
    <w:rsid w:val="1036CEC0"/>
    <w:rsid w:val="1037ABF4"/>
    <w:rsid w:val="1038E9D6"/>
    <w:rsid w:val="103BA27C"/>
    <w:rsid w:val="103DBF4C"/>
    <w:rsid w:val="103E3251"/>
    <w:rsid w:val="103FA8C3"/>
    <w:rsid w:val="10413980"/>
    <w:rsid w:val="1042A223"/>
    <w:rsid w:val="104611CA"/>
    <w:rsid w:val="1049A4E5"/>
    <w:rsid w:val="10501B12"/>
    <w:rsid w:val="105334B0"/>
    <w:rsid w:val="1053AD1E"/>
    <w:rsid w:val="1054DF6D"/>
    <w:rsid w:val="105587F7"/>
    <w:rsid w:val="1055BC3B"/>
    <w:rsid w:val="1055FFA9"/>
    <w:rsid w:val="10565C5B"/>
    <w:rsid w:val="10572C7E"/>
    <w:rsid w:val="105800B3"/>
    <w:rsid w:val="105A4BDE"/>
    <w:rsid w:val="105F4DB2"/>
    <w:rsid w:val="10649862"/>
    <w:rsid w:val="1065FC07"/>
    <w:rsid w:val="1068C34B"/>
    <w:rsid w:val="106966C7"/>
    <w:rsid w:val="106B6606"/>
    <w:rsid w:val="106CCABB"/>
    <w:rsid w:val="106D4E97"/>
    <w:rsid w:val="107248F6"/>
    <w:rsid w:val="10731AA3"/>
    <w:rsid w:val="1074A6DD"/>
    <w:rsid w:val="1076F97E"/>
    <w:rsid w:val="10770144"/>
    <w:rsid w:val="1079B5BB"/>
    <w:rsid w:val="107CCD7E"/>
    <w:rsid w:val="107F3EFE"/>
    <w:rsid w:val="10815D82"/>
    <w:rsid w:val="1082CBD7"/>
    <w:rsid w:val="10868012"/>
    <w:rsid w:val="108B00C9"/>
    <w:rsid w:val="1090335C"/>
    <w:rsid w:val="109573D9"/>
    <w:rsid w:val="109E6EEA"/>
    <w:rsid w:val="10A16D82"/>
    <w:rsid w:val="10A23359"/>
    <w:rsid w:val="10A6A623"/>
    <w:rsid w:val="10A6FAE1"/>
    <w:rsid w:val="10A7CAF6"/>
    <w:rsid w:val="10AF5801"/>
    <w:rsid w:val="10B27C71"/>
    <w:rsid w:val="10B356AE"/>
    <w:rsid w:val="10B55F33"/>
    <w:rsid w:val="10B61AAF"/>
    <w:rsid w:val="10B6CD8D"/>
    <w:rsid w:val="10B72FF5"/>
    <w:rsid w:val="10B7B052"/>
    <w:rsid w:val="10BC5EEB"/>
    <w:rsid w:val="10BDC771"/>
    <w:rsid w:val="10C14573"/>
    <w:rsid w:val="10C53F4F"/>
    <w:rsid w:val="10C7CC0E"/>
    <w:rsid w:val="10CC4DC5"/>
    <w:rsid w:val="10CD4A28"/>
    <w:rsid w:val="10CF355F"/>
    <w:rsid w:val="10D07219"/>
    <w:rsid w:val="10D165A9"/>
    <w:rsid w:val="10D3F53A"/>
    <w:rsid w:val="10D8503D"/>
    <w:rsid w:val="10D8E1AF"/>
    <w:rsid w:val="10DB6C8D"/>
    <w:rsid w:val="10DBF769"/>
    <w:rsid w:val="10DC9969"/>
    <w:rsid w:val="10DE77CE"/>
    <w:rsid w:val="10E1B220"/>
    <w:rsid w:val="10E1F3FD"/>
    <w:rsid w:val="10E301D5"/>
    <w:rsid w:val="10E5CBFB"/>
    <w:rsid w:val="10E6596A"/>
    <w:rsid w:val="10E9CD88"/>
    <w:rsid w:val="10EA429C"/>
    <w:rsid w:val="10EFC2C8"/>
    <w:rsid w:val="10F0837B"/>
    <w:rsid w:val="10F58482"/>
    <w:rsid w:val="10F64470"/>
    <w:rsid w:val="10FD4F9E"/>
    <w:rsid w:val="10FD9791"/>
    <w:rsid w:val="10FE0D75"/>
    <w:rsid w:val="11007FC8"/>
    <w:rsid w:val="1105007D"/>
    <w:rsid w:val="1106DCB6"/>
    <w:rsid w:val="110C50BB"/>
    <w:rsid w:val="11103D43"/>
    <w:rsid w:val="1110B85A"/>
    <w:rsid w:val="1110CC88"/>
    <w:rsid w:val="1112FC31"/>
    <w:rsid w:val="1117480D"/>
    <w:rsid w:val="11181A28"/>
    <w:rsid w:val="1119FBCC"/>
    <w:rsid w:val="111C3F5A"/>
    <w:rsid w:val="111C908C"/>
    <w:rsid w:val="111C9346"/>
    <w:rsid w:val="111CB664"/>
    <w:rsid w:val="111FBB84"/>
    <w:rsid w:val="11204455"/>
    <w:rsid w:val="1121976A"/>
    <w:rsid w:val="11239721"/>
    <w:rsid w:val="1125526E"/>
    <w:rsid w:val="1127590B"/>
    <w:rsid w:val="112A47CF"/>
    <w:rsid w:val="112C61C2"/>
    <w:rsid w:val="1130D8A0"/>
    <w:rsid w:val="1130E9AD"/>
    <w:rsid w:val="1132EF0D"/>
    <w:rsid w:val="1139DBA8"/>
    <w:rsid w:val="113B75C7"/>
    <w:rsid w:val="113F32EE"/>
    <w:rsid w:val="113FD002"/>
    <w:rsid w:val="11445F2A"/>
    <w:rsid w:val="1144834C"/>
    <w:rsid w:val="114A427C"/>
    <w:rsid w:val="114C3FE1"/>
    <w:rsid w:val="11515587"/>
    <w:rsid w:val="11533642"/>
    <w:rsid w:val="11571355"/>
    <w:rsid w:val="1159AF21"/>
    <w:rsid w:val="115CF302"/>
    <w:rsid w:val="116356D1"/>
    <w:rsid w:val="11672A16"/>
    <w:rsid w:val="1168FB43"/>
    <w:rsid w:val="1169AC29"/>
    <w:rsid w:val="116C0E3E"/>
    <w:rsid w:val="116DFB43"/>
    <w:rsid w:val="116E022F"/>
    <w:rsid w:val="1170E950"/>
    <w:rsid w:val="117275DC"/>
    <w:rsid w:val="11751EEB"/>
    <w:rsid w:val="11789379"/>
    <w:rsid w:val="117DDF9E"/>
    <w:rsid w:val="117F4718"/>
    <w:rsid w:val="117F679B"/>
    <w:rsid w:val="1180CA62"/>
    <w:rsid w:val="1183B79B"/>
    <w:rsid w:val="1185BC4D"/>
    <w:rsid w:val="1185E6EC"/>
    <w:rsid w:val="11877B1D"/>
    <w:rsid w:val="118AC632"/>
    <w:rsid w:val="118D0E7D"/>
    <w:rsid w:val="118E05D6"/>
    <w:rsid w:val="118E4689"/>
    <w:rsid w:val="11916D25"/>
    <w:rsid w:val="1191FABF"/>
    <w:rsid w:val="11933D48"/>
    <w:rsid w:val="11944013"/>
    <w:rsid w:val="1195A330"/>
    <w:rsid w:val="1195F74D"/>
    <w:rsid w:val="119880FA"/>
    <w:rsid w:val="1198E78B"/>
    <w:rsid w:val="119A8AD1"/>
    <w:rsid w:val="119B52AE"/>
    <w:rsid w:val="119B6C53"/>
    <w:rsid w:val="119BF874"/>
    <w:rsid w:val="119DE5CA"/>
    <w:rsid w:val="119F9376"/>
    <w:rsid w:val="11A5100A"/>
    <w:rsid w:val="11A6666E"/>
    <w:rsid w:val="11A6BC1B"/>
    <w:rsid w:val="11A7FC14"/>
    <w:rsid w:val="11AB34D6"/>
    <w:rsid w:val="11AC1828"/>
    <w:rsid w:val="11AC3388"/>
    <w:rsid w:val="11AD93C1"/>
    <w:rsid w:val="11B4FDD1"/>
    <w:rsid w:val="11BA3ED8"/>
    <w:rsid w:val="11BBAB7D"/>
    <w:rsid w:val="11BEE6D4"/>
    <w:rsid w:val="11C14C32"/>
    <w:rsid w:val="11C18B73"/>
    <w:rsid w:val="11C4AD43"/>
    <w:rsid w:val="11C6B46C"/>
    <w:rsid w:val="11C9754C"/>
    <w:rsid w:val="11CD5DBA"/>
    <w:rsid w:val="11CDC8E3"/>
    <w:rsid w:val="11D0373A"/>
    <w:rsid w:val="11D0A1DC"/>
    <w:rsid w:val="11D175A1"/>
    <w:rsid w:val="11D315C3"/>
    <w:rsid w:val="11D48CD6"/>
    <w:rsid w:val="11D54881"/>
    <w:rsid w:val="11DBC6F5"/>
    <w:rsid w:val="11DC8C7C"/>
    <w:rsid w:val="11DED8F5"/>
    <w:rsid w:val="11DF2AB0"/>
    <w:rsid w:val="11E0210E"/>
    <w:rsid w:val="11E375C2"/>
    <w:rsid w:val="11E5979B"/>
    <w:rsid w:val="11E6E8A9"/>
    <w:rsid w:val="11EDB779"/>
    <w:rsid w:val="11F41311"/>
    <w:rsid w:val="11FBD37B"/>
    <w:rsid w:val="11FE66EA"/>
    <w:rsid w:val="11FE8F03"/>
    <w:rsid w:val="1200113F"/>
    <w:rsid w:val="1202AEAE"/>
    <w:rsid w:val="1204C357"/>
    <w:rsid w:val="12097002"/>
    <w:rsid w:val="120A05E3"/>
    <w:rsid w:val="120DF4BD"/>
    <w:rsid w:val="120EADF1"/>
    <w:rsid w:val="12107EBD"/>
    <w:rsid w:val="1211841A"/>
    <w:rsid w:val="1211B5C1"/>
    <w:rsid w:val="12120BA1"/>
    <w:rsid w:val="1212F486"/>
    <w:rsid w:val="12163B87"/>
    <w:rsid w:val="12177718"/>
    <w:rsid w:val="1219F177"/>
    <w:rsid w:val="121BF622"/>
    <w:rsid w:val="121EFDD4"/>
    <w:rsid w:val="121F29A8"/>
    <w:rsid w:val="121FF346"/>
    <w:rsid w:val="12236354"/>
    <w:rsid w:val="1229716A"/>
    <w:rsid w:val="122AB983"/>
    <w:rsid w:val="122BAFE6"/>
    <w:rsid w:val="122C29F2"/>
    <w:rsid w:val="122C4879"/>
    <w:rsid w:val="122DA3AB"/>
    <w:rsid w:val="122E887B"/>
    <w:rsid w:val="122F028B"/>
    <w:rsid w:val="122F337D"/>
    <w:rsid w:val="12321278"/>
    <w:rsid w:val="1233C8FB"/>
    <w:rsid w:val="1235CDD1"/>
    <w:rsid w:val="123D8846"/>
    <w:rsid w:val="123E4F1E"/>
    <w:rsid w:val="123F8EF5"/>
    <w:rsid w:val="12438E80"/>
    <w:rsid w:val="124BDB78"/>
    <w:rsid w:val="124D2D52"/>
    <w:rsid w:val="124EBB34"/>
    <w:rsid w:val="124ED9B2"/>
    <w:rsid w:val="124FBE49"/>
    <w:rsid w:val="1255E713"/>
    <w:rsid w:val="12566C6E"/>
    <w:rsid w:val="1259CA6C"/>
    <w:rsid w:val="125B15A0"/>
    <w:rsid w:val="1265547E"/>
    <w:rsid w:val="126B81E7"/>
    <w:rsid w:val="127169FE"/>
    <w:rsid w:val="12723B1E"/>
    <w:rsid w:val="12737CA3"/>
    <w:rsid w:val="1273D418"/>
    <w:rsid w:val="12760D5A"/>
    <w:rsid w:val="127A432C"/>
    <w:rsid w:val="127A5B73"/>
    <w:rsid w:val="127E5E2D"/>
    <w:rsid w:val="12800A04"/>
    <w:rsid w:val="1280A123"/>
    <w:rsid w:val="1285BA5C"/>
    <w:rsid w:val="1285C90B"/>
    <w:rsid w:val="12872D63"/>
    <w:rsid w:val="128FED4A"/>
    <w:rsid w:val="1297EBDE"/>
    <w:rsid w:val="12996503"/>
    <w:rsid w:val="129966AA"/>
    <w:rsid w:val="1299AFDD"/>
    <w:rsid w:val="129F475E"/>
    <w:rsid w:val="12A13277"/>
    <w:rsid w:val="12A4DF77"/>
    <w:rsid w:val="12A59E28"/>
    <w:rsid w:val="12A741FF"/>
    <w:rsid w:val="12A91A70"/>
    <w:rsid w:val="12AC1D7D"/>
    <w:rsid w:val="12AF466D"/>
    <w:rsid w:val="12B022B0"/>
    <w:rsid w:val="12B03BEE"/>
    <w:rsid w:val="12B20A42"/>
    <w:rsid w:val="12BC0E3C"/>
    <w:rsid w:val="12BECA00"/>
    <w:rsid w:val="12BF4A57"/>
    <w:rsid w:val="12C26DA4"/>
    <w:rsid w:val="12C49F96"/>
    <w:rsid w:val="12C7C0DC"/>
    <w:rsid w:val="12C7EDBA"/>
    <w:rsid w:val="12C89FE1"/>
    <w:rsid w:val="12C8B425"/>
    <w:rsid w:val="12CCE46D"/>
    <w:rsid w:val="12CE6EA2"/>
    <w:rsid w:val="12D89DEC"/>
    <w:rsid w:val="12DC72DF"/>
    <w:rsid w:val="12DD9273"/>
    <w:rsid w:val="12E67EFD"/>
    <w:rsid w:val="12F1D2EE"/>
    <w:rsid w:val="12F27814"/>
    <w:rsid w:val="12F42D64"/>
    <w:rsid w:val="12F5C87F"/>
    <w:rsid w:val="12F5E697"/>
    <w:rsid w:val="12F61F8E"/>
    <w:rsid w:val="12FBD900"/>
    <w:rsid w:val="12FD2704"/>
    <w:rsid w:val="1304A98E"/>
    <w:rsid w:val="13069832"/>
    <w:rsid w:val="1307563D"/>
    <w:rsid w:val="1307EC8F"/>
    <w:rsid w:val="13093179"/>
    <w:rsid w:val="1309AB5E"/>
    <w:rsid w:val="1309F7B3"/>
    <w:rsid w:val="130CA181"/>
    <w:rsid w:val="130D5326"/>
    <w:rsid w:val="130E05F0"/>
    <w:rsid w:val="130F9BEB"/>
    <w:rsid w:val="1312D366"/>
    <w:rsid w:val="1318BFE0"/>
    <w:rsid w:val="131B7758"/>
    <w:rsid w:val="131BAE26"/>
    <w:rsid w:val="131BB02B"/>
    <w:rsid w:val="13208F2E"/>
    <w:rsid w:val="1320F486"/>
    <w:rsid w:val="13245601"/>
    <w:rsid w:val="1325C88C"/>
    <w:rsid w:val="1326BA06"/>
    <w:rsid w:val="1327B9CF"/>
    <w:rsid w:val="133155D3"/>
    <w:rsid w:val="133251A6"/>
    <w:rsid w:val="1334820B"/>
    <w:rsid w:val="13389C97"/>
    <w:rsid w:val="133F1B3B"/>
    <w:rsid w:val="1340C4A5"/>
    <w:rsid w:val="1342E693"/>
    <w:rsid w:val="13443704"/>
    <w:rsid w:val="134546F7"/>
    <w:rsid w:val="13466AA1"/>
    <w:rsid w:val="1349484C"/>
    <w:rsid w:val="134A594A"/>
    <w:rsid w:val="134C8A6D"/>
    <w:rsid w:val="134FB921"/>
    <w:rsid w:val="1352D2A3"/>
    <w:rsid w:val="1353B811"/>
    <w:rsid w:val="13597782"/>
    <w:rsid w:val="13613680"/>
    <w:rsid w:val="1369115C"/>
    <w:rsid w:val="136F948C"/>
    <w:rsid w:val="1379D10C"/>
    <w:rsid w:val="137C2BA8"/>
    <w:rsid w:val="137FF9DE"/>
    <w:rsid w:val="1380EF06"/>
    <w:rsid w:val="13833094"/>
    <w:rsid w:val="13864BDB"/>
    <w:rsid w:val="13868B9B"/>
    <w:rsid w:val="1387E5ED"/>
    <w:rsid w:val="13946B1A"/>
    <w:rsid w:val="1396BC44"/>
    <w:rsid w:val="13979875"/>
    <w:rsid w:val="139A95C5"/>
    <w:rsid w:val="139B6183"/>
    <w:rsid w:val="139CFC5E"/>
    <w:rsid w:val="13A8827D"/>
    <w:rsid w:val="13A8CAB8"/>
    <w:rsid w:val="13A9DD9E"/>
    <w:rsid w:val="13AAB322"/>
    <w:rsid w:val="13ABBBBD"/>
    <w:rsid w:val="13ABF583"/>
    <w:rsid w:val="13ADB29B"/>
    <w:rsid w:val="13AE9219"/>
    <w:rsid w:val="13B21801"/>
    <w:rsid w:val="13B39603"/>
    <w:rsid w:val="13B5136D"/>
    <w:rsid w:val="13B5D377"/>
    <w:rsid w:val="13BC5AFD"/>
    <w:rsid w:val="13C1E3C7"/>
    <w:rsid w:val="13C40125"/>
    <w:rsid w:val="13C56921"/>
    <w:rsid w:val="13C76064"/>
    <w:rsid w:val="13C99C98"/>
    <w:rsid w:val="13CC43F3"/>
    <w:rsid w:val="13CCA581"/>
    <w:rsid w:val="13D2A896"/>
    <w:rsid w:val="13D3AC88"/>
    <w:rsid w:val="13DAC6FE"/>
    <w:rsid w:val="13E1F969"/>
    <w:rsid w:val="13E2DD80"/>
    <w:rsid w:val="13E41ABA"/>
    <w:rsid w:val="13E423A0"/>
    <w:rsid w:val="13E49F04"/>
    <w:rsid w:val="13E5EB10"/>
    <w:rsid w:val="13EA9A5E"/>
    <w:rsid w:val="13EB070E"/>
    <w:rsid w:val="13EF7C33"/>
    <w:rsid w:val="13F6A67A"/>
    <w:rsid w:val="13F8EEB6"/>
    <w:rsid w:val="13F91AB4"/>
    <w:rsid w:val="1400EA69"/>
    <w:rsid w:val="140110C9"/>
    <w:rsid w:val="14047287"/>
    <w:rsid w:val="140A024E"/>
    <w:rsid w:val="140E1EDD"/>
    <w:rsid w:val="140E4F91"/>
    <w:rsid w:val="14160990"/>
    <w:rsid w:val="141729F8"/>
    <w:rsid w:val="141AE32F"/>
    <w:rsid w:val="141E2BC5"/>
    <w:rsid w:val="14215ABD"/>
    <w:rsid w:val="1421921C"/>
    <w:rsid w:val="1423BCE9"/>
    <w:rsid w:val="1424F9C0"/>
    <w:rsid w:val="142A74EC"/>
    <w:rsid w:val="142BC892"/>
    <w:rsid w:val="142DB73C"/>
    <w:rsid w:val="1430290F"/>
    <w:rsid w:val="143131FB"/>
    <w:rsid w:val="14314D9A"/>
    <w:rsid w:val="1433D3A3"/>
    <w:rsid w:val="1435F794"/>
    <w:rsid w:val="14394309"/>
    <w:rsid w:val="143BEBBE"/>
    <w:rsid w:val="143DBF33"/>
    <w:rsid w:val="1446C269"/>
    <w:rsid w:val="1446E7BA"/>
    <w:rsid w:val="144BE043"/>
    <w:rsid w:val="144D1C01"/>
    <w:rsid w:val="144DD522"/>
    <w:rsid w:val="144E7446"/>
    <w:rsid w:val="14528923"/>
    <w:rsid w:val="1453CC19"/>
    <w:rsid w:val="145678E0"/>
    <w:rsid w:val="145D1CCA"/>
    <w:rsid w:val="145DB9F1"/>
    <w:rsid w:val="14606B8A"/>
    <w:rsid w:val="146529AC"/>
    <w:rsid w:val="1465FD66"/>
    <w:rsid w:val="146A4ACA"/>
    <w:rsid w:val="146FDDBE"/>
    <w:rsid w:val="147951A6"/>
    <w:rsid w:val="147F0FA8"/>
    <w:rsid w:val="1482EC89"/>
    <w:rsid w:val="1487AE7B"/>
    <w:rsid w:val="148CED91"/>
    <w:rsid w:val="1492F5B1"/>
    <w:rsid w:val="149656B9"/>
    <w:rsid w:val="14978022"/>
    <w:rsid w:val="149864F8"/>
    <w:rsid w:val="149B7404"/>
    <w:rsid w:val="149CBFA0"/>
    <w:rsid w:val="14A26893"/>
    <w:rsid w:val="14A2BF00"/>
    <w:rsid w:val="14A44741"/>
    <w:rsid w:val="14A83EE9"/>
    <w:rsid w:val="14A8D390"/>
    <w:rsid w:val="14A9B7BE"/>
    <w:rsid w:val="14AA46C2"/>
    <w:rsid w:val="14AB2E8E"/>
    <w:rsid w:val="14AF4265"/>
    <w:rsid w:val="14B697C7"/>
    <w:rsid w:val="14B890A4"/>
    <w:rsid w:val="14BC674B"/>
    <w:rsid w:val="14BDE296"/>
    <w:rsid w:val="14BEA5D7"/>
    <w:rsid w:val="14BEDDF6"/>
    <w:rsid w:val="14C00B98"/>
    <w:rsid w:val="14C0A3AA"/>
    <w:rsid w:val="14C60707"/>
    <w:rsid w:val="14C61475"/>
    <w:rsid w:val="14C6B5B8"/>
    <w:rsid w:val="14CB990D"/>
    <w:rsid w:val="14CF4C8B"/>
    <w:rsid w:val="14D0BDB8"/>
    <w:rsid w:val="14D311DC"/>
    <w:rsid w:val="14D422AB"/>
    <w:rsid w:val="14D92C66"/>
    <w:rsid w:val="14DBD68A"/>
    <w:rsid w:val="14DDDA4F"/>
    <w:rsid w:val="14DDE026"/>
    <w:rsid w:val="14DE8859"/>
    <w:rsid w:val="14DEE8E7"/>
    <w:rsid w:val="14E1A78D"/>
    <w:rsid w:val="14E1E3AC"/>
    <w:rsid w:val="14E656A5"/>
    <w:rsid w:val="14E998FF"/>
    <w:rsid w:val="14EA05E3"/>
    <w:rsid w:val="14EE4F3A"/>
    <w:rsid w:val="14F78D50"/>
    <w:rsid w:val="14F99678"/>
    <w:rsid w:val="14FA1CC1"/>
    <w:rsid w:val="14FAE893"/>
    <w:rsid w:val="14FE9FD7"/>
    <w:rsid w:val="14FECF07"/>
    <w:rsid w:val="14FF54E6"/>
    <w:rsid w:val="1501C3C5"/>
    <w:rsid w:val="1501EF47"/>
    <w:rsid w:val="1503C202"/>
    <w:rsid w:val="1504DE29"/>
    <w:rsid w:val="1505683C"/>
    <w:rsid w:val="150653DC"/>
    <w:rsid w:val="1508E7AE"/>
    <w:rsid w:val="150A8116"/>
    <w:rsid w:val="150EBE7C"/>
    <w:rsid w:val="15169849"/>
    <w:rsid w:val="1517945C"/>
    <w:rsid w:val="15180FED"/>
    <w:rsid w:val="152353AF"/>
    <w:rsid w:val="1524CA35"/>
    <w:rsid w:val="1524D40F"/>
    <w:rsid w:val="152927D8"/>
    <w:rsid w:val="152948B3"/>
    <w:rsid w:val="15300137"/>
    <w:rsid w:val="1532618E"/>
    <w:rsid w:val="1533EFBE"/>
    <w:rsid w:val="15346C70"/>
    <w:rsid w:val="15354E60"/>
    <w:rsid w:val="153EA728"/>
    <w:rsid w:val="154475A2"/>
    <w:rsid w:val="154706D2"/>
    <w:rsid w:val="154B8351"/>
    <w:rsid w:val="154EB80A"/>
    <w:rsid w:val="1550D736"/>
    <w:rsid w:val="1553498D"/>
    <w:rsid w:val="15538A2C"/>
    <w:rsid w:val="1555307E"/>
    <w:rsid w:val="15591D07"/>
    <w:rsid w:val="155BF3A5"/>
    <w:rsid w:val="1562042F"/>
    <w:rsid w:val="1562098C"/>
    <w:rsid w:val="15636A2A"/>
    <w:rsid w:val="15641E4E"/>
    <w:rsid w:val="1564D2D5"/>
    <w:rsid w:val="15696532"/>
    <w:rsid w:val="156E6658"/>
    <w:rsid w:val="1571228B"/>
    <w:rsid w:val="1577DD82"/>
    <w:rsid w:val="157A2036"/>
    <w:rsid w:val="157A3F9B"/>
    <w:rsid w:val="157E799A"/>
    <w:rsid w:val="1581B55D"/>
    <w:rsid w:val="1583A569"/>
    <w:rsid w:val="1585CC15"/>
    <w:rsid w:val="15885D0F"/>
    <w:rsid w:val="1594DC2F"/>
    <w:rsid w:val="1596BC0F"/>
    <w:rsid w:val="159ACCC0"/>
    <w:rsid w:val="159BC2CC"/>
    <w:rsid w:val="159D5B46"/>
    <w:rsid w:val="15A002D9"/>
    <w:rsid w:val="15A13560"/>
    <w:rsid w:val="15A29864"/>
    <w:rsid w:val="15A40C83"/>
    <w:rsid w:val="15A8EEAB"/>
    <w:rsid w:val="15A936C0"/>
    <w:rsid w:val="15AA1FF2"/>
    <w:rsid w:val="15AA6137"/>
    <w:rsid w:val="15AAD4EF"/>
    <w:rsid w:val="15AF9954"/>
    <w:rsid w:val="15B33F7E"/>
    <w:rsid w:val="15B928CD"/>
    <w:rsid w:val="15B9F7A5"/>
    <w:rsid w:val="15BAF23B"/>
    <w:rsid w:val="15BF76A7"/>
    <w:rsid w:val="15BFA72E"/>
    <w:rsid w:val="15C3569F"/>
    <w:rsid w:val="15C4BF71"/>
    <w:rsid w:val="15C81434"/>
    <w:rsid w:val="15C90974"/>
    <w:rsid w:val="15CBF5AB"/>
    <w:rsid w:val="15CD0032"/>
    <w:rsid w:val="15D02F7F"/>
    <w:rsid w:val="15DA375C"/>
    <w:rsid w:val="15DD7CA9"/>
    <w:rsid w:val="15E0AA80"/>
    <w:rsid w:val="15E38B53"/>
    <w:rsid w:val="15ED3402"/>
    <w:rsid w:val="15EDE0F4"/>
    <w:rsid w:val="15F33053"/>
    <w:rsid w:val="15F4B739"/>
    <w:rsid w:val="15F7042B"/>
    <w:rsid w:val="15F75D21"/>
    <w:rsid w:val="15F8866A"/>
    <w:rsid w:val="15FA903C"/>
    <w:rsid w:val="15FB58C9"/>
    <w:rsid w:val="15FC1B77"/>
    <w:rsid w:val="15FD4E4A"/>
    <w:rsid w:val="15FD62C3"/>
    <w:rsid w:val="1601A422"/>
    <w:rsid w:val="16036F2D"/>
    <w:rsid w:val="16039FF4"/>
    <w:rsid w:val="16067303"/>
    <w:rsid w:val="16086821"/>
    <w:rsid w:val="160BE41F"/>
    <w:rsid w:val="16179F00"/>
    <w:rsid w:val="161947CF"/>
    <w:rsid w:val="161AE7C4"/>
    <w:rsid w:val="161C8E64"/>
    <w:rsid w:val="161C9F1F"/>
    <w:rsid w:val="161F92EA"/>
    <w:rsid w:val="161FEA4E"/>
    <w:rsid w:val="1620116D"/>
    <w:rsid w:val="162015FB"/>
    <w:rsid w:val="1621090A"/>
    <w:rsid w:val="1621CEF4"/>
    <w:rsid w:val="16251B09"/>
    <w:rsid w:val="16283986"/>
    <w:rsid w:val="162C15DE"/>
    <w:rsid w:val="162D3421"/>
    <w:rsid w:val="16304D64"/>
    <w:rsid w:val="16324AEA"/>
    <w:rsid w:val="163844A7"/>
    <w:rsid w:val="1638C328"/>
    <w:rsid w:val="163B5A76"/>
    <w:rsid w:val="163D565C"/>
    <w:rsid w:val="163E6F7F"/>
    <w:rsid w:val="1642E6F3"/>
    <w:rsid w:val="1648363F"/>
    <w:rsid w:val="16485836"/>
    <w:rsid w:val="16498B05"/>
    <w:rsid w:val="164CA9E5"/>
    <w:rsid w:val="1651D4DF"/>
    <w:rsid w:val="16557E73"/>
    <w:rsid w:val="1655D498"/>
    <w:rsid w:val="1656788F"/>
    <w:rsid w:val="165928C4"/>
    <w:rsid w:val="165AE1E8"/>
    <w:rsid w:val="165B48F6"/>
    <w:rsid w:val="165CEE9B"/>
    <w:rsid w:val="165D575F"/>
    <w:rsid w:val="16611ED3"/>
    <w:rsid w:val="1662B434"/>
    <w:rsid w:val="166524E1"/>
    <w:rsid w:val="1666FE95"/>
    <w:rsid w:val="166F0878"/>
    <w:rsid w:val="1671C521"/>
    <w:rsid w:val="16754572"/>
    <w:rsid w:val="167550DA"/>
    <w:rsid w:val="16756A7A"/>
    <w:rsid w:val="167C1766"/>
    <w:rsid w:val="167C2EA3"/>
    <w:rsid w:val="1680B535"/>
    <w:rsid w:val="168646EE"/>
    <w:rsid w:val="168894C9"/>
    <w:rsid w:val="16889C4E"/>
    <w:rsid w:val="1688B555"/>
    <w:rsid w:val="168A16AA"/>
    <w:rsid w:val="168CB5B9"/>
    <w:rsid w:val="168E0124"/>
    <w:rsid w:val="1691157C"/>
    <w:rsid w:val="16913427"/>
    <w:rsid w:val="1691B3AF"/>
    <w:rsid w:val="1691B3D8"/>
    <w:rsid w:val="1695FFE0"/>
    <w:rsid w:val="16991E1C"/>
    <w:rsid w:val="169C6F96"/>
    <w:rsid w:val="16A25ACE"/>
    <w:rsid w:val="16A3448B"/>
    <w:rsid w:val="16A88FC9"/>
    <w:rsid w:val="16AF7169"/>
    <w:rsid w:val="16B1D6F1"/>
    <w:rsid w:val="16C02C81"/>
    <w:rsid w:val="16C6FFD2"/>
    <w:rsid w:val="16C7070F"/>
    <w:rsid w:val="16CB0306"/>
    <w:rsid w:val="16CBB693"/>
    <w:rsid w:val="16CDD663"/>
    <w:rsid w:val="16D0C326"/>
    <w:rsid w:val="16D43A10"/>
    <w:rsid w:val="16DA33EF"/>
    <w:rsid w:val="16E0DA14"/>
    <w:rsid w:val="16E30640"/>
    <w:rsid w:val="16E4332A"/>
    <w:rsid w:val="16E802CE"/>
    <w:rsid w:val="16E85CE3"/>
    <w:rsid w:val="16EB275A"/>
    <w:rsid w:val="16EB5BF1"/>
    <w:rsid w:val="16EE71B4"/>
    <w:rsid w:val="16F0B525"/>
    <w:rsid w:val="16F19C7D"/>
    <w:rsid w:val="16F61E84"/>
    <w:rsid w:val="16F85C97"/>
    <w:rsid w:val="16F890BA"/>
    <w:rsid w:val="16F8B5F3"/>
    <w:rsid w:val="16F8DDB9"/>
    <w:rsid w:val="16F9275F"/>
    <w:rsid w:val="16FD26BD"/>
    <w:rsid w:val="16FE17EF"/>
    <w:rsid w:val="16FF8D26"/>
    <w:rsid w:val="16FFE9D9"/>
    <w:rsid w:val="1701A1CB"/>
    <w:rsid w:val="1701ED97"/>
    <w:rsid w:val="17047FF2"/>
    <w:rsid w:val="17057C59"/>
    <w:rsid w:val="17091CD1"/>
    <w:rsid w:val="170B57B1"/>
    <w:rsid w:val="17105EF0"/>
    <w:rsid w:val="1710EBFE"/>
    <w:rsid w:val="17157169"/>
    <w:rsid w:val="171B5F71"/>
    <w:rsid w:val="171BFFF1"/>
    <w:rsid w:val="171C6F89"/>
    <w:rsid w:val="171E3221"/>
    <w:rsid w:val="171FD881"/>
    <w:rsid w:val="17219F5F"/>
    <w:rsid w:val="172363B4"/>
    <w:rsid w:val="1727DF37"/>
    <w:rsid w:val="172EA0E1"/>
    <w:rsid w:val="172F470C"/>
    <w:rsid w:val="17347B6A"/>
    <w:rsid w:val="17385EE4"/>
    <w:rsid w:val="1738A322"/>
    <w:rsid w:val="173D32C6"/>
    <w:rsid w:val="173D806D"/>
    <w:rsid w:val="173E20C7"/>
    <w:rsid w:val="173E9C62"/>
    <w:rsid w:val="17421615"/>
    <w:rsid w:val="17446AD7"/>
    <w:rsid w:val="1744DDD9"/>
    <w:rsid w:val="174627F8"/>
    <w:rsid w:val="1749899C"/>
    <w:rsid w:val="174B43B2"/>
    <w:rsid w:val="174B7D58"/>
    <w:rsid w:val="175083A2"/>
    <w:rsid w:val="1751C10D"/>
    <w:rsid w:val="1756F6F6"/>
    <w:rsid w:val="1757E635"/>
    <w:rsid w:val="175C1393"/>
    <w:rsid w:val="175CF5BB"/>
    <w:rsid w:val="175F0001"/>
    <w:rsid w:val="17619620"/>
    <w:rsid w:val="1764AB48"/>
    <w:rsid w:val="1764EFA5"/>
    <w:rsid w:val="1765EF91"/>
    <w:rsid w:val="1768DBEE"/>
    <w:rsid w:val="1769492C"/>
    <w:rsid w:val="1769DC12"/>
    <w:rsid w:val="176C8CD7"/>
    <w:rsid w:val="176D6F4A"/>
    <w:rsid w:val="176F4589"/>
    <w:rsid w:val="17706105"/>
    <w:rsid w:val="177297A2"/>
    <w:rsid w:val="17757D0B"/>
    <w:rsid w:val="17773597"/>
    <w:rsid w:val="177735DD"/>
    <w:rsid w:val="177D4AAB"/>
    <w:rsid w:val="177DE6C8"/>
    <w:rsid w:val="177F53BE"/>
    <w:rsid w:val="177F687D"/>
    <w:rsid w:val="178170D4"/>
    <w:rsid w:val="178206EB"/>
    <w:rsid w:val="17848258"/>
    <w:rsid w:val="1784F3E8"/>
    <w:rsid w:val="17864B40"/>
    <w:rsid w:val="1791471C"/>
    <w:rsid w:val="1794393B"/>
    <w:rsid w:val="179510A7"/>
    <w:rsid w:val="179A1463"/>
    <w:rsid w:val="179CC819"/>
    <w:rsid w:val="179E8AF9"/>
    <w:rsid w:val="17A48732"/>
    <w:rsid w:val="17A628AE"/>
    <w:rsid w:val="17AC3B41"/>
    <w:rsid w:val="17AF95A6"/>
    <w:rsid w:val="17B1FAE3"/>
    <w:rsid w:val="17BAE6D4"/>
    <w:rsid w:val="17BF16C9"/>
    <w:rsid w:val="17C239C7"/>
    <w:rsid w:val="17C32A13"/>
    <w:rsid w:val="17C470E3"/>
    <w:rsid w:val="17C92080"/>
    <w:rsid w:val="17CC2EF8"/>
    <w:rsid w:val="17D0AAEC"/>
    <w:rsid w:val="17D17101"/>
    <w:rsid w:val="17D7FBC1"/>
    <w:rsid w:val="17D923E7"/>
    <w:rsid w:val="17D94374"/>
    <w:rsid w:val="17D981E6"/>
    <w:rsid w:val="17DC12C4"/>
    <w:rsid w:val="17DCD134"/>
    <w:rsid w:val="17DDFB50"/>
    <w:rsid w:val="17DF95C4"/>
    <w:rsid w:val="17E37912"/>
    <w:rsid w:val="17E380E3"/>
    <w:rsid w:val="17E6BE46"/>
    <w:rsid w:val="17E91520"/>
    <w:rsid w:val="17EAA26D"/>
    <w:rsid w:val="17EC2465"/>
    <w:rsid w:val="17F03383"/>
    <w:rsid w:val="17F19BD7"/>
    <w:rsid w:val="17F2B73C"/>
    <w:rsid w:val="17F5A05B"/>
    <w:rsid w:val="17F76182"/>
    <w:rsid w:val="17FB0AF7"/>
    <w:rsid w:val="1800AEA9"/>
    <w:rsid w:val="1802AA19"/>
    <w:rsid w:val="18061135"/>
    <w:rsid w:val="180617EB"/>
    <w:rsid w:val="1808D81C"/>
    <w:rsid w:val="180B1020"/>
    <w:rsid w:val="180B11FC"/>
    <w:rsid w:val="180DA146"/>
    <w:rsid w:val="180F9101"/>
    <w:rsid w:val="1812CEA8"/>
    <w:rsid w:val="1812F79E"/>
    <w:rsid w:val="18134FFD"/>
    <w:rsid w:val="1814089D"/>
    <w:rsid w:val="18154865"/>
    <w:rsid w:val="18156CBF"/>
    <w:rsid w:val="181A2305"/>
    <w:rsid w:val="181A7FED"/>
    <w:rsid w:val="181C05E7"/>
    <w:rsid w:val="182061EB"/>
    <w:rsid w:val="1821102E"/>
    <w:rsid w:val="18219130"/>
    <w:rsid w:val="1824F52A"/>
    <w:rsid w:val="1825033B"/>
    <w:rsid w:val="1825FF6A"/>
    <w:rsid w:val="182AAB84"/>
    <w:rsid w:val="182EE473"/>
    <w:rsid w:val="18361823"/>
    <w:rsid w:val="18380799"/>
    <w:rsid w:val="18392475"/>
    <w:rsid w:val="18396027"/>
    <w:rsid w:val="183F9124"/>
    <w:rsid w:val="18425D6E"/>
    <w:rsid w:val="18456DA4"/>
    <w:rsid w:val="184B39D8"/>
    <w:rsid w:val="184D53F6"/>
    <w:rsid w:val="184EFB7F"/>
    <w:rsid w:val="1852BA17"/>
    <w:rsid w:val="18589F7B"/>
    <w:rsid w:val="185DE393"/>
    <w:rsid w:val="1863F9CE"/>
    <w:rsid w:val="18644A94"/>
    <w:rsid w:val="186C081F"/>
    <w:rsid w:val="18719681"/>
    <w:rsid w:val="1873D76A"/>
    <w:rsid w:val="18756855"/>
    <w:rsid w:val="18773C7D"/>
    <w:rsid w:val="1880C867"/>
    <w:rsid w:val="18812295"/>
    <w:rsid w:val="18840CCF"/>
    <w:rsid w:val="18869D93"/>
    <w:rsid w:val="18869F86"/>
    <w:rsid w:val="18873460"/>
    <w:rsid w:val="188B8249"/>
    <w:rsid w:val="188D0E79"/>
    <w:rsid w:val="188E868C"/>
    <w:rsid w:val="18901808"/>
    <w:rsid w:val="1890725F"/>
    <w:rsid w:val="18917483"/>
    <w:rsid w:val="189378C1"/>
    <w:rsid w:val="1893D9B1"/>
    <w:rsid w:val="1897697B"/>
    <w:rsid w:val="189DF6AB"/>
    <w:rsid w:val="189FEB64"/>
    <w:rsid w:val="18A0E63E"/>
    <w:rsid w:val="18A679D9"/>
    <w:rsid w:val="18A7FF28"/>
    <w:rsid w:val="18A899B1"/>
    <w:rsid w:val="18AA7142"/>
    <w:rsid w:val="18AB30DC"/>
    <w:rsid w:val="18AF244E"/>
    <w:rsid w:val="18AF56EB"/>
    <w:rsid w:val="18B31C84"/>
    <w:rsid w:val="18B4ED06"/>
    <w:rsid w:val="18BA99F9"/>
    <w:rsid w:val="18BBFFDA"/>
    <w:rsid w:val="18BDD85F"/>
    <w:rsid w:val="18C01D87"/>
    <w:rsid w:val="18C04F87"/>
    <w:rsid w:val="18C30E75"/>
    <w:rsid w:val="18C4332A"/>
    <w:rsid w:val="18C4EC29"/>
    <w:rsid w:val="18CABE1C"/>
    <w:rsid w:val="18CBB76A"/>
    <w:rsid w:val="18D39AD6"/>
    <w:rsid w:val="18D42EBB"/>
    <w:rsid w:val="18D5F63E"/>
    <w:rsid w:val="18D9646D"/>
    <w:rsid w:val="18DB11F4"/>
    <w:rsid w:val="18DB5854"/>
    <w:rsid w:val="18DCCBA8"/>
    <w:rsid w:val="18DF7067"/>
    <w:rsid w:val="18E147BC"/>
    <w:rsid w:val="18E2A177"/>
    <w:rsid w:val="18E4DA4F"/>
    <w:rsid w:val="18E8A638"/>
    <w:rsid w:val="18E8E55E"/>
    <w:rsid w:val="18EAA551"/>
    <w:rsid w:val="18F0588F"/>
    <w:rsid w:val="18F27154"/>
    <w:rsid w:val="18F54399"/>
    <w:rsid w:val="18F5E10A"/>
    <w:rsid w:val="18FA433D"/>
    <w:rsid w:val="19032179"/>
    <w:rsid w:val="1904595E"/>
    <w:rsid w:val="19071BCD"/>
    <w:rsid w:val="19075279"/>
    <w:rsid w:val="1907F3A0"/>
    <w:rsid w:val="190D4FDA"/>
    <w:rsid w:val="190E0A7A"/>
    <w:rsid w:val="1916D986"/>
    <w:rsid w:val="19178D9A"/>
    <w:rsid w:val="191B4D0F"/>
    <w:rsid w:val="191FBA9A"/>
    <w:rsid w:val="1928D40F"/>
    <w:rsid w:val="1929D1F2"/>
    <w:rsid w:val="1929E00D"/>
    <w:rsid w:val="192D7A4E"/>
    <w:rsid w:val="192DC83C"/>
    <w:rsid w:val="192DD616"/>
    <w:rsid w:val="19327C28"/>
    <w:rsid w:val="193291ED"/>
    <w:rsid w:val="193894E7"/>
    <w:rsid w:val="193D516C"/>
    <w:rsid w:val="193E6A4B"/>
    <w:rsid w:val="19402A07"/>
    <w:rsid w:val="1942AEA7"/>
    <w:rsid w:val="1944B3A7"/>
    <w:rsid w:val="194A1DA9"/>
    <w:rsid w:val="194AB77F"/>
    <w:rsid w:val="1952CD04"/>
    <w:rsid w:val="19539261"/>
    <w:rsid w:val="19582470"/>
    <w:rsid w:val="1958F13B"/>
    <w:rsid w:val="19590102"/>
    <w:rsid w:val="19595C61"/>
    <w:rsid w:val="195A01CD"/>
    <w:rsid w:val="195DBBCC"/>
    <w:rsid w:val="195EAA28"/>
    <w:rsid w:val="195FDA48"/>
    <w:rsid w:val="19609B04"/>
    <w:rsid w:val="19611A0F"/>
    <w:rsid w:val="1962A59E"/>
    <w:rsid w:val="1962FDEF"/>
    <w:rsid w:val="1963718E"/>
    <w:rsid w:val="1965169B"/>
    <w:rsid w:val="1966395F"/>
    <w:rsid w:val="19670BBE"/>
    <w:rsid w:val="19691AA3"/>
    <w:rsid w:val="197411EB"/>
    <w:rsid w:val="1975BBC8"/>
    <w:rsid w:val="19766516"/>
    <w:rsid w:val="1978C218"/>
    <w:rsid w:val="197BD8BB"/>
    <w:rsid w:val="197E7E22"/>
    <w:rsid w:val="1980EFA1"/>
    <w:rsid w:val="1980FE84"/>
    <w:rsid w:val="19818695"/>
    <w:rsid w:val="1981ED18"/>
    <w:rsid w:val="1983E048"/>
    <w:rsid w:val="1984B420"/>
    <w:rsid w:val="198FE3C0"/>
    <w:rsid w:val="199A784C"/>
    <w:rsid w:val="199D0D71"/>
    <w:rsid w:val="199FF0DF"/>
    <w:rsid w:val="19A13310"/>
    <w:rsid w:val="19A733E4"/>
    <w:rsid w:val="19A79B8E"/>
    <w:rsid w:val="19AA225C"/>
    <w:rsid w:val="19ABE389"/>
    <w:rsid w:val="19ADB404"/>
    <w:rsid w:val="19ADC590"/>
    <w:rsid w:val="19B0303F"/>
    <w:rsid w:val="19B35F72"/>
    <w:rsid w:val="19B3B24A"/>
    <w:rsid w:val="19BDC3FB"/>
    <w:rsid w:val="19BEB3A7"/>
    <w:rsid w:val="19C7F11B"/>
    <w:rsid w:val="19CAA129"/>
    <w:rsid w:val="19D27D42"/>
    <w:rsid w:val="19D8DF71"/>
    <w:rsid w:val="19D9B87C"/>
    <w:rsid w:val="19DB3096"/>
    <w:rsid w:val="19DCF1E2"/>
    <w:rsid w:val="19DF7A52"/>
    <w:rsid w:val="19E0561A"/>
    <w:rsid w:val="19E55779"/>
    <w:rsid w:val="19E583BF"/>
    <w:rsid w:val="19E600EA"/>
    <w:rsid w:val="19E617D0"/>
    <w:rsid w:val="19E63B37"/>
    <w:rsid w:val="19EB5CED"/>
    <w:rsid w:val="19ECFBF5"/>
    <w:rsid w:val="19EDD4DE"/>
    <w:rsid w:val="19EECEF0"/>
    <w:rsid w:val="19F4174D"/>
    <w:rsid w:val="19F44D42"/>
    <w:rsid w:val="19F4582A"/>
    <w:rsid w:val="19F9DE9D"/>
    <w:rsid w:val="19FA4031"/>
    <w:rsid w:val="19FF26DF"/>
    <w:rsid w:val="1A003193"/>
    <w:rsid w:val="1A047E4F"/>
    <w:rsid w:val="1A04BD9E"/>
    <w:rsid w:val="1A05E919"/>
    <w:rsid w:val="1A066665"/>
    <w:rsid w:val="1A0682DA"/>
    <w:rsid w:val="1A0683BC"/>
    <w:rsid w:val="1A0784E8"/>
    <w:rsid w:val="1A08B354"/>
    <w:rsid w:val="1A0A5759"/>
    <w:rsid w:val="1A0F41CD"/>
    <w:rsid w:val="1A0F9D34"/>
    <w:rsid w:val="1A1111BA"/>
    <w:rsid w:val="1A11A717"/>
    <w:rsid w:val="1A12BB29"/>
    <w:rsid w:val="1A1A60ED"/>
    <w:rsid w:val="1A1C6913"/>
    <w:rsid w:val="1A1CE577"/>
    <w:rsid w:val="1A22E6B0"/>
    <w:rsid w:val="1A25068A"/>
    <w:rsid w:val="1A2BDD53"/>
    <w:rsid w:val="1A306F50"/>
    <w:rsid w:val="1A30FAB9"/>
    <w:rsid w:val="1A351A09"/>
    <w:rsid w:val="1A35429A"/>
    <w:rsid w:val="1A37154B"/>
    <w:rsid w:val="1A3836EF"/>
    <w:rsid w:val="1A3D942E"/>
    <w:rsid w:val="1A3F5661"/>
    <w:rsid w:val="1A425512"/>
    <w:rsid w:val="1A436DF3"/>
    <w:rsid w:val="1A480FC7"/>
    <w:rsid w:val="1A4B39F7"/>
    <w:rsid w:val="1A4D1D1D"/>
    <w:rsid w:val="1A4DC46F"/>
    <w:rsid w:val="1A4E214A"/>
    <w:rsid w:val="1A510F73"/>
    <w:rsid w:val="1A56FF37"/>
    <w:rsid w:val="1A5CEF1E"/>
    <w:rsid w:val="1A5FFB26"/>
    <w:rsid w:val="1A67D6BD"/>
    <w:rsid w:val="1A69F3D7"/>
    <w:rsid w:val="1A6C3CD8"/>
    <w:rsid w:val="1A6C5919"/>
    <w:rsid w:val="1A6C7953"/>
    <w:rsid w:val="1A7219DE"/>
    <w:rsid w:val="1A726D2C"/>
    <w:rsid w:val="1A72BC1C"/>
    <w:rsid w:val="1A737161"/>
    <w:rsid w:val="1A73E91A"/>
    <w:rsid w:val="1A745448"/>
    <w:rsid w:val="1A74B9A1"/>
    <w:rsid w:val="1A74EF8A"/>
    <w:rsid w:val="1A760765"/>
    <w:rsid w:val="1A761650"/>
    <w:rsid w:val="1A76796B"/>
    <w:rsid w:val="1A768162"/>
    <w:rsid w:val="1A76B3AC"/>
    <w:rsid w:val="1A778B82"/>
    <w:rsid w:val="1A786FA4"/>
    <w:rsid w:val="1A7919AA"/>
    <w:rsid w:val="1A7B00BF"/>
    <w:rsid w:val="1A7D3AB8"/>
    <w:rsid w:val="1A7EEC7F"/>
    <w:rsid w:val="1A83379D"/>
    <w:rsid w:val="1A841A7C"/>
    <w:rsid w:val="1A86A0A3"/>
    <w:rsid w:val="1A894AEF"/>
    <w:rsid w:val="1A89B6D4"/>
    <w:rsid w:val="1A8C4A0E"/>
    <w:rsid w:val="1A8DFF8B"/>
    <w:rsid w:val="1A8FE9EB"/>
    <w:rsid w:val="1A983033"/>
    <w:rsid w:val="1A9CA122"/>
    <w:rsid w:val="1A9D26B6"/>
    <w:rsid w:val="1A9EB1F8"/>
    <w:rsid w:val="1A9F4FF1"/>
    <w:rsid w:val="1AA17CD4"/>
    <w:rsid w:val="1AA249A7"/>
    <w:rsid w:val="1AA50EBA"/>
    <w:rsid w:val="1AA8977B"/>
    <w:rsid w:val="1AA933AC"/>
    <w:rsid w:val="1AB0491D"/>
    <w:rsid w:val="1AB2789F"/>
    <w:rsid w:val="1AB2C17F"/>
    <w:rsid w:val="1AB7BB52"/>
    <w:rsid w:val="1AB88C3F"/>
    <w:rsid w:val="1ABA28AB"/>
    <w:rsid w:val="1ABAC1A8"/>
    <w:rsid w:val="1ABD234D"/>
    <w:rsid w:val="1ABFB84D"/>
    <w:rsid w:val="1AC518D7"/>
    <w:rsid w:val="1AC5B9C1"/>
    <w:rsid w:val="1AC7D88A"/>
    <w:rsid w:val="1ACA748F"/>
    <w:rsid w:val="1ACB3A8A"/>
    <w:rsid w:val="1ACC1CAF"/>
    <w:rsid w:val="1AD1DE83"/>
    <w:rsid w:val="1AD20B5F"/>
    <w:rsid w:val="1AD45BBF"/>
    <w:rsid w:val="1AD5C68A"/>
    <w:rsid w:val="1AD639A2"/>
    <w:rsid w:val="1AD6BBF5"/>
    <w:rsid w:val="1AD81424"/>
    <w:rsid w:val="1AD85CBD"/>
    <w:rsid w:val="1ADC9376"/>
    <w:rsid w:val="1ADF986C"/>
    <w:rsid w:val="1AE2EADF"/>
    <w:rsid w:val="1AE607DB"/>
    <w:rsid w:val="1AE768A1"/>
    <w:rsid w:val="1AE9ECD8"/>
    <w:rsid w:val="1AEC00A1"/>
    <w:rsid w:val="1AEC5E66"/>
    <w:rsid w:val="1AEEA375"/>
    <w:rsid w:val="1AF08816"/>
    <w:rsid w:val="1AF2699B"/>
    <w:rsid w:val="1AF6C8A6"/>
    <w:rsid w:val="1AFC46DD"/>
    <w:rsid w:val="1AFF30D7"/>
    <w:rsid w:val="1AFF92FE"/>
    <w:rsid w:val="1AFFAFA2"/>
    <w:rsid w:val="1B03982F"/>
    <w:rsid w:val="1B04458E"/>
    <w:rsid w:val="1B079C78"/>
    <w:rsid w:val="1B0A77F8"/>
    <w:rsid w:val="1B0B35FE"/>
    <w:rsid w:val="1B0BBAC9"/>
    <w:rsid w:val="1B0BF801"/>
    <w:rsid w:val="1B0F67D5"/>
    <w:rsid w:val="1B12AC00"/>
    <w:rsid w:val="1B14D38C"/>
    <w:rsid w:val="1B16E336"/>
    <w:rsid w:val="1B178D47"/>
    <w:rsid w:val="1B17F060"/>
    <w:rsid w:val="1B19ED15"/>
    <w:rsid w:val="1B1DA704"/>
    <w:rsid w:val="1B1E401C"/>
    <w:rsid w:val="1B251B2C"/>
    <w:rsid w:val="1B25C7F5"/>
    <w:rsid w:val="1B2653E8"/>
    <w:rsid w:val="1B29EAE8"/>
    <w:rsid w:val="1B3067A7"/>
    <w:rsid w:val="1B32AB7E"/>
    <w:rsid w:val="1B355924"/>
    <w:rsid w:val="1B388890"/>
    <w:rsid w:val="1B3E6993"/>
    <w:rsid w:val="1B3E8E0F"/>
    <w:rsid w:val="1B3F6651"/>
    <w:rsid w:val="1B422C59"/>
    <w:rsid w:val="1B43117E"/>
    <w:rsid w:val="1B43CAFD"/>
    <w:rsid w:val="1B460B0F"/>
    <w:rsid w:val="1B49BE58"/>
    <w:rsid w:val="1B4A2D4D"/>
    <w:rsid w:val="1B4D1BFF"/>
    <w:rsid w:val="1B4FF5F4"/>
    <w:rsid w:val="1B51B818"/>
    <w:rsid w:val="1B529842"/>
    <w:rsid w:val="1B5850C4"/>
    <w:rsid w:val="1B5F0E82"/>
    <w:rsid w:val="1B5F3187"/>
    <w:rsid w:val="1B5F8DC7"/>
    <w:rsid w:val="1B5FCE61"/>
    <w:rsid w:val="1B605495"/>
    <w:rsid w:val="1B625C59"/>
    <w:rsid w:val="1B626169"/>
    <w:rsid w:val="1B641540"/>
    <w:rsid w:val="1B65E2DA"/>
    <w:rsid w:val="1B66B8A8"/>
    <w:rsid w:val="1B6A037F"/>
    <w:rsid w:val="1B6A9CD0"/>
    <w:rsid w:val="1B6CC9B8"/>
    <w:rsid w:val="1B6E37B7"/>
    <w:rsid w:val="1B6FB4F6"/>
    <w:rsid w:val="1B7581ED"/>
    <w:rsid w:val="1B78469B"/>
    <w:rsid w:val="1B7DCD7C"/>
    <w:rsid w:val="1B7FD1F1"/>
    <w:rsid w:val="1B8076A8"/>
    <w:rsid w:val="1B808FC6"/>
    <w:rsid w:val="1B821B0E"/>
    <w:rsid w:val="1B868D65"/>
    <w:rsid w:val="1B86E9FE"/>
    <w:rsid w:val="1B8D3355"/>
    <w:rsid w:val="1B8E440D"/>
    <w:rsid w:val="1B90AD4F"/>
    <w:rsid w:val="1B910C4F"/>
    <w:rsid w:val="1B959A5F"/>
    <w:rsid w:val="1B971E41"/>
    <w:rsid w:val="1B98090A"/>
    <w:rsid w:val="1B9917D5"/>
    <w:rsid w:val="1B9B9CEA"/>
    <w:rsid w:val="1B9C3803"/>
    <w:rsid w:val="1B9C9797"/>
    <w:rsid w:val="1B9FAB48"/>
    <w:rsid w:val="1BA002C0"/>
    <w:rsid w:val="1BA66592"/>
    <w:rsid w:val="1BA74411"/>
    <w:rsid w:val="1BA8D655"/>
    <w:rsid w:val="1BA95D49"/>
    <w:rsid w:val="1BAA5577"/>
    <w:rsid w:val="1BAAC352"/>
    <w:rsid w:val="1BABA59D"/>
    <w:rsid w:val="1BAC365D"/>
    <w:rsid w:val="1BAD7799"/>
    <w:rsid w:val="1BBB3414"/>
    <w:rsid w:val="1BBBD4CF"/>
    <w:rsid w:val="1BBCDE88"/>
    <w:rsid w:val="1BBE4DE1"/>
    <w:rsid w:val="1BC59549"/>
    <w:rsid w:val="1BCA5564"/>
    <w:rsid w:val="1BCC42D2"/>
    <w:rsid w:val="1BCFFA70"/>
    <w:rsid w:val="1BD20F75"/>
    <w:rsid w:val="1BD33610"/>
    <w:rsid w:val="1BD5CDA0"/>
    <w:rsid w:val="1BD8B20B"/>
    <w:rsid w:val="1BDA584D"/>
    <w:rsid w:val="1BDC4CA6"/>
    <w:rsid w:val="1BDD3B44"/>
    <w:rsid w:val="1BDFA22C"/>
    <w:rsid w:val="1BDFFCEE"/>
    <w:rsid w:val="1BE004EA"/>
    <w:rsid w:val="1BE2EDEE"/>
    <w:rsid w:val="1BE544B1"/>
    <w:rsid w:val="1BE605E5"/>
    <w:rsid w:val="1BEB5C44"/>
    <w:rsid w:val="1BEC7954"/>
    <w:rsid w:val="1BED50C8"/>
    <w:rsid w:val="1BEE488A"/>
    <w:rsid w:val="1BF0D6C9"/>
    <w:rsid w:val="1BF36938"/>
    <w:rsid w:val="1BFC33C6"/>
    <w:rsid w:val="1BFC7627"/>
    <w:rsid w:val="1BFCEE30"/>
    <w:rsid w:val="1BFD20B1"/>
    <w:rsid w:val="1C00A1D1"/>
    <w:rsid w:val="1C0D4595"/>
    <w:rsid w:val="1C1170AF"/>
    <w:rsid w:val="1C132A3B"/>
    <w:rsid w:val="1C197000"/>
    <w:rsid w:val="1C1CAC64"/>
    <w:rsid w:val="1C1DA7BA"/>
    <w:rsid w:val="1C2312A6"/>
    <w:rsid w:val="1C24AA6B"/>
    <w:rsid w:val="1C2BC28F"/>
    <w:rsid w:val="1C2DA32D"/>
    <w:rsid w:val="1C3343EB"/>
    <w:rsid w:val="1C3600FB"/>
    <w:rsid w:val="1C37F693"/>
    <w:rsid w:val="1C3A2098"/>
    <w:rsid w:val="1C3A531C"/>
    <w:rsid w:val="1C3A8F40"/>
    <w:rsid w:val="1C3D5516"/>
    <w:rsid w:val="1C3FEC5B"/>
    <w:rsid w:val="1C4AAD65"/>
    <w:rsid w:val="1C4EC786"/>
    <w:rsid w:val="1C4F0478"/>
    <w:rsid w:val="1C4F1124"/>
    <w:rsid w:val="1C516ECE"/>
    <w:rsid w:val="1C56DDD3"/>
    <w:rsid w:val="1C5A765D"/>
    <w:rsid w:val="1C5D1FFB"/>
    <w:rsid w:val="1C62B67A"/>
    <w:rsid w:val="1C66143B"/>
    <w:rsid w:val="1C66688B"/>
    <w:rsid w:val="1C6C8EB0"/>
    <w:rsid w:val="1C6DAC86"/>
    <w:rsid w:val="1C6DBD9E"/>
    <w:rsid w:val="1C6EB9B2"/>
    <w:rsid w:val="1C6F08AE"/>
    <w:rsid w:val="1C73B1EB"/>
    <w:rsid w:val="1C73BBB7"/>
    <w:rsid w:val="1C750294"/>
    <w:rsid w:val="1C768EC6"/>
    <w:rsid w:val="1C7F2B46"/>
    <w:rsid w:val="1C837CA9"/>
    <w:rsid w:val="1C84B259"/>
    <w:rsid w:val="1C84FB91"/>
    <w:rsid w:val="1C85BEC5"/>
    <w:rsid w:val="1C86CE2D"/>
    <w:rsid w:val="1C883AE3"/>
    <w:rsid w:val="1C8C07F9"/>
    <w:rsid w:val="1C8D8CE2"/>
    <w:rsid w:val="1C8E9BEB"/>
    <w:rsid w:val="1C904F90"/>
    <w:rsid w:val="1C90DF28"/>
    <w:rsid w:val="1C91BEAE"/>
    <w:rsid w:val="1C91D50F"/>
    <w:rsid w:val="1C93EED0"/>
    <w:rsid w:val="1C9403CC"/>
    <w:rsid w:val="1C958A10"/>
    <w:rsid w:val="1C994FD9"/>
    <w:rsid w:val="1C9BB115"/>
    <w:rsid w:val="1C9BE07C"/>
    <w:rsid w:val="1C9C5CBB"/>
    <w:rsid w:val="1CA050B8"/>
    <w:rsid w:val="1CA0A75B"/>
    <w:rsid w:val="1CA1ED3C"/>
    <w:rsid w:val="1CA1FE92"/>
    <w:rsid w:val="1CA27ACE"/>
    <w:rsid w:val="1CA63C16"/>
    <w:rsid w:val="1CA66DB1"/>
    <w:rsid w:val="1CA756EA"/>
    <w:rsid w:val="1CA76319"/>
    <w:rsid w:val="1CAA1D81"/>
    <w:rsid w:val="1CB561AA"/>
    <w:rsid w:val="1CB6555D"/>
    <w:rsid w:val="1CB7DD6C"/>
    <w:rsid w:val="1CBD949E"/>
    <w:rsid w:val="1CC071E5"/>
    <w:rsid w:val="1CC17C34"/>
    <w:rsid w:val="1CC2EEB0"/>
    <w:rsid w:val="1CC660F5"/>
    <w:rsid w:val="1CC680A6"/>
    <w:rsid w:val="1CC78084"/>
    <w:rsid w:val="1CC86EBF"/>
    <w:rsid w:val="1CC8F0D0"/>
    <w:rsid w:val="1CCBEA19"/>
    <w:rsid w:val="1CCE3554"/>
    <w:rsid w:val="1CCEAB06"/>
    <w:rsid w:val="1CCFFAB1"/>
    <w:rsid w:val="1CD2A429"/>
    <w:rsid w:val="1CD2E724"/>
    <w:rsid w:val="1CD39A30"/>
    <w:rsid w:val="1CE3E20F"/>
    <w:rsid w:val="1CE6FEBD"/>
    <w:rsid w:val="1CEB0129"/>
    <w:rsid w:val="1CED94D5"/>
    <w:rsid w:val="1CEEA80E"/>
    <w:rsid w:val="1CEFE20D"/>
    <w:rsid w:val="1CF0AED9"/>
    <w:rsid w:val="1CF13F79"/>
    <w:rsid w:val="1CF3F0E6"/>
    <w:rsid w:val="1CF5EF2E"/>
    <w:rsid w:val="1CF70C55"/>
    <w:rsid w:val="1CFE2C90"/>
    <w:rsid w:val="1CFEE6A8"/>
    <w:rsid w:val="1D012890"/>
    <w:rsid w:val="1D0488FF"/>
    <w:rsid w:val="1D077C2E"/>
    <w:rsid w:val="1D0985A6"/>
    <w:rsid w:val="1D0D65F5"/>
    <w:rsid w:val="1D0D7AF4"/>
    <w:rsid w:val="1D0F143A"/>
    <w:rsid w:val="1D11432F"/>
    <w:rsid w:val="1D1253DD"/>
    <w:rsid w:val="1D1271D4"/>
    <w:rsid w:val="1D170F53"/>
    <w:rsid w:val="1D188068"/>
    <w:rsid w:val="1D1A1914"/>
    <w:rsid w:val="1D1BB554"/>
    <w:rsid w:val="1D1C45B7"/>
    <w:rsid w:val="1D1C82AF"/>
    <w:rsid w:val="1D1DB70D"/>
    <w:rsid w:val="1D215F58"/>
    <w:rsid w:val="1D21D645"/>
    <w:rsid w:val="1D2D8B65"/>
    <w:rsid w:val="1D2EE02C"/>
    <w:rsid w:val="1D2F6DE5"/>
    <w:rsid w:val="1D335306"/>
    <w:rsid w:val="1D367A17"/>
    <w:rsid w:val="1D387600"/>
    <w:rsid w:val="1D396565"/>
    <w:rsid w:val="1D3B0021"/>
    <w:rsid w:val="1D3BA679"/>
    <w:rsid w:val="1D3D3295"/>
    <w:rsid w:val="1D3D6868"/>
    <w:rsid w:val="1D3DC51F"/>
    <w:rsid w:val="1D3F2C4D"/>
    <w:rsid w:val="1D3F45FF"/>
    <w:rsid w:val="1D41AAD8"/>
    <w:rsid w:val="1D46AB4B"/>
    <w:rsid w:val="1D4D49C3"/>
    <w:rsid w:val="1D4E7C55"/>
    <w:rsid w:val="1D4F8A9D"/>
    <w:rsid w:val="1D50B828"/>
    <w:rsid w:val="1D512D32"/>
    <w:rsid w:val="1D52673E"/>
    <w:rsid w:val="1D52FF69"/>
    <w:rsid w:val="1D550D8D"/>
    <w:rsid w:val="1D566C0C"/>
    <w:rsid w:val="1D56CE82"/>
    <w:rsid w:val="1D5941B5"/>
    <w:rsid w:val="1D5A1CE7"/>
    <w:rsid w:val="1D5ABAD6"/>
    <w:rsid w:val="1D5EBD4E"/>
    <w:rsid w:val="1D5F08B0"/>
    <w:rsid w:val="1D5FA7E0"/>
    <w:rsid w:val="1D61346E"/>
    <w:rsid w:val="1D61FA84"/>
    <w:rsid w:val="1D667005"/>
    <w:rsid w:val="1D69340E"/>
    <w:rsid w:val="1D697537"/>
    <w:rsid w:val="1D6A48F0"/>
    <w:rsid w:val="1D6DAD7B"/>
    <w:rsid w:val="1D6F9D64"/>
    <w:rsid w:val="1D708642"/>
    <w:rsid w:val="1D72A08B"/>
    <w:rsid w:val="1D731E96"/>
    <w:rsid w:val="1D74924F"/>
    <w:rsid w:val="1D7A30F1"/>
    <w:rsid w:val="1D7F70E4"/>
    <w:rsid w:val="1D8827B8"/>
    <w:rsid w:val="1D8946CE"/>
    <w:rsid w:val="1D8A8DF1"/>
    <w:rsid w:val="1D8B448A"/>
    <w:rsid w:val="1D916976"/>
    <w:rsid w:val="1D920930"/>
    <w:rsid w:val="1D9305F2"/>
    <w:rsid w:val="1D992EDB"/>
    <w:rsid w:val="1D9A3955"/>
    <w:rsid w:val="1D9B63C6"/>
    <w:rsid w:val="1D9C2226"/>
    <w:rsid w:val="1D9D79E6"/>
    <w:rsid w:val="1DA838AE"/>
    <w:rsid w:val="1DAA0945"/>
    <w:rsid w:val="1DB36CF1"/>
    <w:rsid w:val="1DB9A837"/>
    <w:rsid w:val="1DB9C924"/>
    <w:rsid w:val="1DBB3920"/>
    <w:rsid w:val="1DBB6C35"/>
    <w:rsid w:val="1DBE128A"/>
    <w:rsid w:val="1DBE9F2B"/>
    <w:rsid w:val="1DBEDBF1"/>
    <w:rsid w:val="1DC09F9A"/>
    <w:rsid w:val="1DC257D5"/>
    <w:rsid w:val="1DC3016E"/>
    <w:rsid w:val="1DC6FDB5"/>
    <w:rsid w:val="1DCA8870"/>
    <w:rsid w:val="1DCF435A"/>
    <w:rsid w:val="1DD1060A"/>
    <w:rsid w:val="1DD2006D"/>
    <w:rsid w:val="1DD50AD1"/>
    <w:rsid w:val="1DD535DF"/>
    <w:rsid w:val="1DD90151"/>
    <w:rsid w:val="1DDBE280"/>
    <w:rsid w:val="1DDEF07B"/>
    <w:rsid w:val="1DE125F0"/>
    <w:rsid w:val="1DE16F33"/>
    <w:rsid w:val="1DE28B85"/>
    <w:rsid w:val="1DE500BD"/>
    <w:rsid w:val="1DE54906"/>
    <w:rsid w:val="1DE8240C"/>
    <w:rsid w:val="1DF0FE31"/>
    <w:rsid w:val="1DF21AF2"/>
    <w:rsid w:val="1DF91026"/>
    <w:rsid w:val="1DF9F5F5"/>
    <w:rsid w:val="1DF9F78B"/>
    <w:rsid w:val="1DFAA26D"/>
    <w:rsid w:val="1DFF12DA"/>
    <w:rsid w:val="1E00FF37"/>
    <w:rsid w:val="1E032751"/>
    <w:rsid w:val="1E034D98"/>
    <w:rsid w:val="1E07B7B8"/>
    <w:rsid w:val="1E09F143"/>
    <w:rsid w:val="1E0FA973"/>
    <w:rsid w:val="1E11BCA6"/>
    <w:rsid w:val="1E13FD03"/>
    <w:rsid w:val="1E1953A3"/>
    <w:rsid w:val="1E1A3E04"/>
    <w:rsid w:val="1E1BC01D"/>
    <w:rsid w:val="1E1F8D93"/>
    <w:rsid w:val="1E21BA3D"/>
    <w:rsid w:val="1E2C1EEB"/>
    <w:rsid w:val="1E2CDA99"/>
    <w:rsid w:val="1E2CFE5A"/>
    <w:rsid w:val="1E2E15D1"/>
    <w:rsid w:val="1E2F292D"/>
    <w:rsid w:val="1E2FEF5C"/>
    <w:rsid w:val="1E30AB52"/>
    <w:rsid w:val="1E341EBB"/>
    <w:rsid w:val="1E361626"/>
    <w:rsid w:val="1E362BD7"/>
    <w:rsid w:val="1E377A14"/>
    <w:rsid w:val="1E3A450C"/>
    <w:rsid w:val="1E3BEA71"/>
    <w:rsid w:val="1E3CE7E6"/>
    <w:rsid w:val="1E3D8355"/>
    <w:rsid w:val="1E414E7A"/>
    <w:rsid w:val="1E435C74"/>
    <w:rsid w:val="1E487C75"/>
    <w:rsid w:val="1E4B6BEF"/>
    <w:rsid w:val="1E4C7B98"/>
    <w:rsid w:val="1E4D8657"/>
    <w:rsid w:val="1E4E07AC"/>
    <w:rsid w:val="1E4EF9DA"/>
    <w:rsid w:val="1E4EFAD9"/>
    <w:rsid w:val="1E4FC4A9"/>
    <w:rsid w:val="1E550218"/>
    <w:rsid w:val="1E58FF7A"/>
    <w:rsid w:val="1E5A7402"/>
    <w:rsid w:val="1E5AA70F"/>
    <w:rsid w:val="1E5B5727"/>
    <w:rsid w:val="1E5BEEB2"/>
    <w:rsid w:val="1E5E457E"/>
    <w:rsid w:val="1E5FC1EB"/>
    <w:rsid w:val="1E66D1FE"/>
    <w:rsid w:val="1E671193"/>
    <w:rsid w:val="1E6D62C9"/>
    <w:rsid w:val="1E6FF9E8"/>
    <w:rsid w:val="1E7365BB"/>
    <w:rsid w:val="1E73EFF6"/>
    <w:rsid w:val="1E74E031"/>
    <w:rsid w:val="1E774F42"/>
    <w:rsid w:val="1E786083"/>
    <w:rsid w:val="1E87B867"/>
    <w:rsid w:val="1E89CEA2"/>
    <w:rsid w:val="1E8E241F"/>
    <w:rsid w:val="1E8F2F4E"/>
    <w:rsid w:val="1E918563"/>
    <w:rsid w:val="1E91BD71"/>
    <w:rsid w:val="1E978DD3"/>
    <w:rsid w:val="1E9F889F"/>
    <w:rsid w:val="1EA05960"/>
    <w:rsid w:val="1EA47E5A"/>
    <w:rsid w:val="1EA85075"/>
    <w:rsid w:val="1EA94C7A"/>
    <w:rsid w:val="1EAA50B1"/>
    <w:rsid w:val="1EAE5F34"/>
    <w:rsid w:val="1EB00418"/>
    <w:rsid w:val="1EB018FC"/>
    <w:rsid w:val="1EB98F3A"/>
    <w:rsid w:val="1EBA04E9"/>
    <w:rsid w:val="1EBB7ECB"/>
    <w:rsid w:val="1EC299A1"/>
    <w:rsid w:val="1EC59864"/>
    <w:rsid w:val="1EC6E8E7"/>
    <w:rsid w:val="1EC86E3F"/>
    <w:rsid w:val="1ECEEB0C"/>
    <w:rsid w:val="1ED2DCEC"/>
    <w:rsid w:val="1ED59046"/>
    <w:rsid w:val="1ED81364"/>
    <w:rsid w:val="1ED89F24"/>
    <w:rsid w:val="1ED8B4C2"/>
    <w:rsid w:val="1ED9B23D"/>
    <w:rsid w:val="1EDBE790"/>
    <w:rsid w:val="1EDDA092"/>
    <w:rsid w:val="1EDE721C"/>
    <w:rsid w:val="1EE118BD"/>
    <w:rsid w:val="1EE525A7"/>
    <w:rsid w:val="1EE5FD53"/>
    <w:rsid w:val="1EE62366"/>
    <w:rsid w:val="1EE7805E"/>
    <w:rsid w:val="1EE79DF4"/>
    <w:rsid w:val="1EE8B1A7"/>
    <w:rsid w:val="1EF00A67"/>
    <w:rsid w:val="1EF4677C"/>
    <w:rsid w:val="1EF485F2"/>
    <w:rsid w:val="1EFB334A"/>
    <w:rsid w:val="1EFCEEE4"/>
    <w:rsid w:val="1EFE521A"/>
    <w:rsid w:val="1EFEE3F2"/>
    <w:rsid w:val="1F05CE8B"/>
    <w:rsid w:val="1F06E9B4"/>
    <w:rsid w:val="1F0A8FAE"/>
    <w:rsid w:val="1F0AC7AF"/>
    <w:rsid w:val="1F0BF17A"/>
    <w:rsid w:val="1F0CDE49"/>
    <w:rsid w:val="1F0E3306"/>
    <w:rsid w:val="1F13120F"/>
    <w:rsid w:val="1F196B24"/>
    <w:rsid w:val="1F1B103A"/>
    <w:rsid w:val="1F1BE55A"/>
    <w:rsid w:val="1F1CB246"/>
    <w:rsid w:val="1F21EC32"/>
    <w:rsid w:val="1F26A6E9"/>
    <w:rsid w:val="1F27E17E"/>
    <w:rsid w:val="1F27F702"/>
    <w:rsid w:val="1F28D706"/>
    <w:rsid w:val="1F291F36"/>
    <w:rsid w:val="1F29A54A"/>
    <w:rsid w:val="1F30177C"/>
    <w:rsid w:val="1F307581"/>
    <w:rsid w:val="1F30FB40"/>
    <w:rsid w:val="1F410F5D"/>
    <w:rsid w:val="1F427DF4"/>
    <w:rsid w:val="1F4339E9"/>
    <w:rsid w:val="1F448E20"/>
    <w:rsid w:val="1F44D469"/>
    <w:rsid w:val="1F477837"/>
    <w:rsid w:val="1F4BDDC7"/>
    <w:rsid w:val="1F4BFCFF"/>
    <w:rsid w:val="1F4CE899"/>
    <w:rsid w:val="1F4DC949"/>
    <w:rsid w:val="1F4E67BE"/>
    <w:rsid w:val="1F4E85A6"/>
    <w:rsid w:val="1F51C99F"/>
    <w:rsid w:val="1F529DB1"/>
    <w:rsid w:val="1F584961"/>
    <w:rsid w:val="1F5E57AF"/>
    <w:rsid w:val="1F5F8353"/>
    <w:rsid w:val="1F5FC0CC"/>
    <w:rsid w:val="1F5FDD3E"/>
    <w:rsid w:val="1F61C797"/>
    <w:rsid w:val="1F62DACF"/>
    <w:rsid w:val="1F65CFF2"/>
    <w:rsid w:val="1F661A03"/>
    <w:rsid w:val="1F6CFEB9"/>
    <w:rsid w:val="1F6FC4F0"/>
    <w:rsid w:val="1F6FFA85"/>
    <w:rsid w:val="1F716F02"/>
    <w:rsid w:val="1F748EA8"/>
    <w:rsid w:val="1F75E9E0"/>
    <w:rsid w:val="1F7731F9"/>
    <w:rsid w:val="1F7A3816"/>
    <w:rsid w:val="1F7C8854"/>
    <w:rsid w:val="1F7FC67B"/>
    <w:rsid w:val="1F80DA17"/>
    <w:rsid w:val="1F8175F8"/>
    <w:rsid w:val="1F8255D9"/>
    <w:rsid w:val="1F83A256"/>
    <w:rsid w:val="1F878100"/>
    <w:rsid w:val="1F8B0551"/>
    <w:rsid w:val="1F8E9FAF"/>
    <w:rsid w:val="1F90F11B"/>
    <w:rsid w:val="1F96EC69"/>
    <w:rsid w:val="1F9EAC7D"/>
    <w:rsid w:val="1FA08FA6"/>
    <w:rsid w:val="1FA2BAE5"/>
    <w:rsid w:val="1FA968FC"/>
    <w:rsid w:val="1FAB4195"/>
    <w:rsid w:val="1FB018CB"/>
    <w:rsid w:val="1FB16E13"/>
    <w:rsid w:val="1FB390AE"/>
    <w:rsid w:val="1FB40784"/>
    <w:rsid w:val="1FB56B68"/>
    <w:rsid w:val="1FB58565"/>
    <w:rsid w:val="1FB7ACA1"/>
    <w:rsid w:val="1FB90872"/>
    <w:rsid w:val="1FBAB2C2"/>
    <w:rsid w:val="1FC5E36B"/>
    <w:rsid w:val="1FC71115"/>
    <w:rsid w:val="1FC9ED00"/>
    <w:rsid w:val="1FCAA4C1"/>
    <w:rsid w:val="1FD1D7AC"/>
    <w:rsid w:val="1FD28063"/>
    <w:rsid w:val="1FD5DFB8"/>
    <w:rsid w:val="1FD7026C"/>
    <w:rsid w:val="1FD8D53B"/>
    <w:rsid w:val="1FDAEDEA"/>
    <w:rsid w:val="1FDBB9E7"/>
    <w:rsid w:val="1FDC75AF"/>
    <w:rsid w:val="1FDF8C5D"/>
    <w:rsid w:val="1FE00590"/>
    <w:rsid w:val="1FE1204B"/>
    <w:rsid w:val="1FE14312"/>
    <w:rsid w:val="1FE1C6E8"/>
    <w:rsid w:val="1FE81822"/>
    <w:rsid w:val="1FEA6767"/>
    <w:rsid w:val="1FEAB15D"/>
    <w:rsid w:val="1FEAB848"/>
    <w:rsid w:val="1FECD113"/>
    <w:rsid w:val="1FF075D5"/>
    <w:rsid w:val="1FF10F1A"/>
    <w:rsid w:val="1FF21846"/>
    <w:rsid w:val="1FF2A847"/>
    <w:rsid w:val="1FF2BA94"/>
    <w:rsid w:val="1FF422FE"/>
    <w:rsid w:val="1FF4905B"/>
    <w:rsid w:val="1FF51A2E"/>
    <w:rsid w:val="1FF63B47"/>
    <w:rsid w:val="1FF70291"/>
    <w:rsid w:val="1FF9C647"/>
    <w:rsid w:val="1FFA2D3C"/>
    <w:rsid w:val="1FFD8644"/>
    <w:rsid w:val="1FFE161E"/>
    <w:rsid w:val="2001498F"/>
    <w:rsid w:val="2003AC85"/>
    <w:rsid w:val="200643A6"/>
    <w:rsid w:val="200CC54E"/>
    <w:rsid w:val="20121A6F"/>
    <w:rsid w:val="20185CF7"/>
    <w:rsid w:val="2018C1C3"/>
    <w:rsid w:val="201CA21E"/>
    <w:rsid w:val="201F87D7"/>
    <w:rsid w:val="201FA411"/>
    <w:rsid w:val="2022109F"/>
    <w:rsid w:val="2022E454"/>
    <w:rsid w:val="20268632"/>
    <w:rsid w:val="202A9FEE"/>
    <w:rsid w:val="202B6799"/>
    <w:rsid w:val="202D95B0"/>
    <w:rsid w:val="2030677D"/>
    <w:rsid w:val="2033EDEF"/>
    <w:rsid w:val="20341FDF"/>
    <w:rsid w:val="2034989D"/>
    <w:rsid w:val="2036CAD8"/>
    <w:rsid w:val="2036D3DF"/>
    <w:rsid w:val="2038D24C"/>
    <w:rsid w:val="2038E291"/>
    <w:rsid w:val="20397EA1"/>
    <w:rsid w:val="203DD5BD"/>
    <w:rsid w:val="20482176"/>
    <w:rsid w:val="20485D56"/>
    <w:rsid w:val="204ADF6C"/>
    <w:rsid w:val="204B4369"/>
    <w:rsid w:val="204C9247"/>
    <w:rsid w:val="20551751"/>
    <w:rsid w:val="20567261"/>
    <w:rsid w:val="2058B3BB"/>
    <w:rsid w:val="2059DCB3"/>
    <w:rsid w:val="205AF67B"/>
    <w:rsid w:val="205B3EE7"/>
    <w:rsid w:val="205DB8E5"/>
    <w:rsid w:val="205E3A0A"/>
    <w:rsid w:val="206281A3"/>
    <w:rsid w:val="2065665B"/>
    <w:rsid w:val="2067F05C"/>
    <w:rsid w:val="2069DE97"/>
    <w:rsid w:val="206A07A1"/>
    <w:rsid w:val="206DB888"/>
    <w:rsid w:val="206DFBA4"/>
    <w:rsid w:val="206F5A49"/>
    <w:rsid w:val="206FC562"/>
    <w:rsid w:val="207676E7"/>
    <w:rsid w:val="2076D41E"/>
    <w:rsid w:val="207AD489"/>
    <w:rsid w:val="207D3FD8"/>
    <w:rsid w:val="207EB963"/>
    <w:rsid w:val="20830FA2"/>
    <w:rsid w:val="20849209"/>
    <w:rsid w:val="20864237"/>
    <w:rsid w:val="20869125"/>
    <w:rsid w:val="2088602D"/>
    <w:rsid w:val="20889B9E"/>
    <w:rsid w:val="208C31C9"/>
    <w:rsid w:val="208CBB0F"/>
    <w:rsid w:val="208CEB41"/>
    <w:rsid w:val="208D172A"/>
    <w:rsid w:val="208E5E47"/>
    <w:rsid w:val="208EDC47"/>
    <w:rsid w:val="208F0F3F"/>
    <w:rsid w:val="2091C18C"/>
    <w:rsid w:val="20963D4E"/>
    <w:rsid w:val="20967D71"/>
    <w:rsid w:val="209DD6C9"/>
    <w:rsid w:val="209F1687"/>
    <w:rsid w:val="20A06A20"/>
    <w:rsid w:val="20A0CBF8"/>
    <w:rsid w:val="20A1ABF7"/>
    <w:rsid w:val="20A5A026"/>
    <w:rsid w:val="20A6EB13"/>
    <w:rsid w:val="20A7034B"/>
    <w:rsid w:val="20ABDE37"/>
    <w:rsid w:val="20AFDB4B"/>
    <w:rsid w:val="20B291D7"/>
    <w:rsid w:val="20B37801"/>
    <w:rsid w:val="20B6456D"/>
    <w:rsid w:val="20B79259"/>
    <w:rsid w:val="20B90ADF"/>
    <w:rsid w:val="20BB0C92"/>
    <w:rsid w:val="20BBC6FB"/>
    <w:rsid w:val="20BCBCA5"/>
    <w:rsid w:val="20BF5A15"/>
    <w:rsid w:val="20C28678"/>
    <w:rsid w:val="20CCE78B"/>
    <w:rsid w:val="20CD8178"/>
    <w:rsid w:val="20D5347E"/>
    <w:rsid w:val="20D64414"/>
    <w:rsid w:val="20D6492A"/>
    <w:rsid w:val="20D81AC8"/>
    <w:rsid w:val="20D8FEB2"/>
    <w:rsid w:val="20D978C7"/>
    <w:rsid w:val="20D9D47C"/>
    <w:rsid w:val="20DAE2E0"/>
    <w:rsid w:val="20DC2030"/>
    <w:rsid w:val="20DC632D"/>
    <w:rsid w:val="20E0AEE3"/>
    <w:rsid w:val="20E0B7FE"/>
    <w:rsid w:val="20E643A5"/>
    <w:rsid w:val="20EFFDDE"/>
    <w:rsid w:val="20F5F603"/>
    <w:rsid w:val="20F6DEB7"/>
    <w:rsid w:val="20F76B2F"/>
    <w:rsid w:val="20F7B5FF"/>
    <w:rsid w:val="20F89D6F"/>
    <w:rsid w:val="20FD19EB"/>
    <w:rsid w:val="20FE6598"/>
    <w:rsid w:val="2103FDA7"/>
    <w:rsid w:val="210450EB"/>
    <w:rsid w:val="21054AEB"/>
    <w:rsid w:val="2110F2DE"/>
    <w:rsid w:val="211444ED"/>
    <w:rsid w:val="21170F58"/>
    <w:rsid w:val="21175231"/>
    <w:rsid w:val="211CC9A6"/>
    <w:rsid w:val="212083D6"/>
    <w:rsid w:val="2120DF64"/>
    <w:rsid w:val="2122A1BA"/>
    <w:rsid w:val="2123034A"/>
    <w:rsid w:val="21230DB1"/>
    <w:rsid w:val="21235BCB"/>
    <w:rsid w:val="21271A0E"/>
    <w:rsid w:val="2127A576"/>
    <w:rsid w:val="212B1E65"/>
    <w:rsid w:val="212B9EA6"/>
    <w:rsid w:val="212BE049"/>
    <w:rsid w:val="21306592"/>
    <w:rsid w:val="2132775A"/>
    <w:rsid w:val="2135DFE2"/>
    <w:rsid w:val="2137730C"/>
    <w:rsid w:val="213F77BE"/>
    <w:rsid w:val="2141C31D"/>
    <w:rsid w:val="214369BF"/>
    <w:rsid w:val="21446879"/>
    <w:rsid w:val="2146A465"/>
    <w:rsid w:val="2149C844"/>
    <w:rsid w:val="214A6C2F"/>
    <w:rsid w:val="214AF618"/>
    <w:rsid w:val="214B05CB"/>
    <w:rsid w:val="214B21DC"/>
    <w:rsid w:val="214BA269"/>
    <w:rsid w:val="214C2E83"/>
    <w:rsid w:val="214D478C"/>
    <w:rsid w:val="2150D57E"/>
    <w:rsid w:val="21524C01"/>
    <w:rsid w:val="21525C84"/>
    <w:rsid w:val="21528571"/>
    <w:rsid w:val="2153D818"/>
    <w:rsid w:val="2155F8DF"/>
    <w:rsid w:val="215640D6"/>
    <w:rsid w:val="215D01D7"/>
    <w:rsid w:val="215DC90C"/>
    <w:rsid w:val="21651AC9"/>
    <w:rsid w:val="21682ACB"/>
    <w:rsid w:val="2169C6BE"/>
    <w:rsid w:val="216AE246"/>
    <w:rsid w:val="216DA773"/>
    <w:rsid w:val="2171163F"/>
    <w:rsid w:val="217142BA"/>
    <w:rsid w:val="217588AF"/>
    <w:rsid w:val="217A8770"/>
    <w:rsid w:val="217C95D1"/>
    <w:rsid w:val="217CFC22"/>
    <w:rsid w:val="2181C9FD"/>
    <w:rsid w:val="21827321"/>
    <w:rsid w:val="2185738F"/>
    <w:rsid w:val="21860C0E"/>
    <w:rsid w:val="2189374D"/>
    <w:rsid w:val="2190699B"/>
    <w:rsid w:val="21923E26"/>
    <w:rsid w:val="21934AB5"/>
    <w:rsid w:val="2193E1F4"/>
    <w:rsid w:val="2195A89E"/>
    <w:rsid w:val="2196D073"/>
    <w:rsid w:val="2198E1BD"/>
    <w:rsid w:val="219B3E63"/>
    <w:rsid w:val="219B7E41"/>
    <w:rsid w:val="219BBE78"/>
    <w:rsid w:val="219EB200"/>
    <w:rsid w:val="21A49602"/>
    <w:rsid w:val="21A51866"/>
    <w:rsid w:val="21A5B23D"/>
    <w:rsid w:val="21A83675"/>
    <w:rsid w:val="21ABBA8F"/>
    <w:rsid w:val="21ACD575"/>
    <w:rsid w:val="21B59DEE"/>
    <w:rsid w:val="21B5B927"/>
    <w:rsid w:val="21B5D7D4"/>
    <w:rsid w:val="21BA8C23"/>
    <w:rsid w:val="21BC515C"/>
    <w:rsid w:val="21C52F44"/>
    <w:rsid w:val="21C6F461"/>
    <w:rsid w:val="21CDE181"/>
    <w:rsid w:val="21D7AFF8"/>
    <w:rsid w:val="21D7E671"/>
    <w:rsid w:val="21D8C20A"/>
    <w:rsid w:val="21D9DEE5"/>
    <w:rsid w:val="21DE9662"/>
    <w:rsid w:val="21DF70B9"/>
    <w:rsid w:val="21DFB6F2"/>
    <w:rsid w:val="21E0E37F"/>
    <w:rsid w:val="21E2B3BE"/>
    <w:rsid w:val="21E58AC0"/>
    <w:rsid w:val="21E62291"/>
    <w:rsid w:val="21E81B47"/>
    <w:rsid w:val="21E9228F"/>
    <w:rsid w:val="21EC24A7"/>
    <w:rsid w:val="21EE9405"/>
    <w:rsid w:val="21EF0532"/>
    <w:rsid w:val="21F720C1"/>
    <w:rsid w:val="21FA868C"/>
    <w:rsid w:val="21FE5486"/>
    <w:rsid w:val="21FE8C12"/>
    <w:rsid w:val="21FF81CB"/>
    <w:rsid w:val="2207274D"/>
    <w:rsid w:val="220978A1"/>
    <w:rsid w:val="220A1FA9"/>
    <w:rsid w:val="220D0656"/>
    <w:rsid w:val="220E466B"/>
    <w:rsid w:val="220F188F"/>
    <w:rsid w:val="2210D5C2"/>
    <w:rsid w:val="22186FD4"/>
    <w:rsid w:val="221A133D"/>
    <w:rsid w:val="221ADB34"/>
    <w:rsid w:val="221DE24E"/>
    <w:rsid w:val="221ED055"/>
    <w:rsid w:val="221F7056"/>
    <w:rsid w:val="2222C691"/>
    <w:rsid w:val="2223E1C1"/>
    <w:rsid w:val="22241CA4"/>
    <w:rsid w:val="222833E1"/>
    <w:rsid w:val="2229B796"/>
    <w:rsid w:val="222C627A"/>
    <w:rsid w:val="222D925E"/>
    <w:rsid w:val="222DA947"/>
    <w:rsid w:val="222DB7A7"/>
    <w:rsid w:val="223B6AD3"/>
    <w:rsid w:val="223BE15E"/>
    <w:rsid w:val="223D53B1"/>
    <w:rsid w:val="223F48D4"/>
    <w:rsid w:val="22448F95"/>
    <w:rsid w:val="2244CEC4"/>
    <w:rsid w:val="2249B6C8"/>
    <w:rsid w:val="2249D28E"/>
    <w:rsid w:val="224A6947"/>
    <w:rsid w:val="224CB591"/>
    <w:rsid w:val="22533462"/>
    <w:rsid w:val="225574EB"/>
    <w:rsid w:val="2255D0F8"/>
    <w:rsid w:val="22560C1B"/>
    <w:rsid w:val="2259436C"/>
    <w:rsid w:val="225986BC"/>
    <w:rsid w:val="225BBE87"/>
    <w:rsid w:val="225E7FAB"/>
    <w:rsid w:val="226290A4"/>
    <w:rsid w:val="22638929"/>
    <w:rsid w:val="226656AA"/>
    <w:rsid w:val="2267BD65"/>
    <w:rsid w:val="226A5E2E"/>
    <w:rsid w:val="226AC50B"/>
    <w:rsid w:val="226BE6D3"/>
    <w:rsid w:val="226DF550"/>
    <w:rsid w:val="226F4F07"/>
    <w:rsid w:val="226FDD4B"/>
    <w:rsid w:val="2273C185"/>
    <w:rsid w:val="227676E4"/>
    <w:rsid w:val="22797FB5"/>
    <w:rsid w:val="227C0F8E"/>
    <w:rsid w:val="227CD5E2"/>
    <w:rsid w:val="227E9FE7"/>
    <w:rsid w:val="227FAE19"/>
    <w:rsid w:val="2281AEFA"/>
    <w:rsid w:val="22822B85"/>
    <w:rsid w:val="22848E21"/>
    <w:rsid w:val="22866A88"/>
    <w:rsid w:val="228B4323"/>
    <w:rsid w:val="228CEA07"/>
    <w:rsid w:val="228E215D"/>
    <w:rsid w:val="228E98A1"/>
    <w:rsid w:val="22905923"/>
    <w:rsid w:val="22922DCF"/>
    <w:rsid w:val="2294A0B8"/>
    <w:rsid w:val="229B63A2"/>
    <w:rsid w:val="229BC033"/>
    <w:rsid w:val="22A149B7"/>
    <w:rsid w:val="22A3999F"/>
    <w:rsid w:val="22A4DF72"/>
    <w:rsid w:val="22A4FE32"/>
    <w:rsid w:val="22A65B4B"/>
    <w:rsid w:val="22A72BF8"/>
    <w:rsid w:val="22A99DF3"/>
    <w:rsid w:val="22AB3D92"/>
    <w:rsid w:val="22AC93BD"/>
    <w:rsid w:val="22ADBA70"/>
    <w:rsid w:val="22ADEE8A"/>
    <w:rsid w:val="22AE53D2"/>
    <w:rsid w:val="22AF07B1"/>
    <w:rsid w:val="22B0B45D"/>
    <w:rsid w:val="22B3F68A"/>
    <w:rsid w:val="22B45673"/>
    <w:rsid w:val="22B5039A"/>
    <w:rsid w:val="22B53E4C"/>
    <w:rsid w:val="22BD91E7"/>
    <w:rsid w:val="22BED54A"/>
    <w:rsid w:val="22C05FB1"/>
    <w:rsid w:val="22C06FDA"/>
    <w:rsid w:val="22C326FF"/>
    <w:rsid w:val="22C35932"/>
    <w:rsid w:val="22C4A8B8"/>
    <w:rsid w:val="22C5A863"/>
    <w:rsid w:val="22C61375"/>
    <w:rsid w:val="22C6BB1A"/>
    <w:rsid w:val="22C90103"/>
    <w:rsid w:val="22C9956A"/>
    <w:rsid w:val="22CCB085"/>
    <w:rsid w:val="22CDB043"/>
    <w:rsid w:val="22DCFA8D"/>
    <w:rsid w:val="22E07B29"/>
    <w:rsid w:val="22E18270"/>
    <w:rsid w:val="22E3EA57"/>
    <w:rsid w:val="22E49532"/>
    <w:rsid w:val="22F0301C"/>
    <w:rsid w:val="22F18F95"/>
    <w:rsid w:val="22F33D19"/>
    <w:rsid w:val="22F71C53"/>
    <w:rsid w:val="22F82565"/>
    <w:rsid w:val="22F8B6BB"/>
    <w:rsid w:val="22FC38E5"/>
    <w:rsid w:val="22FE5E3E"/>
    <w:rsid w:val="22FFCBB8"/>
    <w:rsid w:val="230246A4"/>
    <w:rsid w:val="23067C01"/>
    <w:rsid w:val="2307DE4C"/>
    <w:rsid w:val="230A68E7"/>
    <w:rsid w:val="230AFB53"/>
    <w:rsid w:val="230B8EA3"/>
    <w:rsid w:val="230CFDB6"/>
    <w:rsid w:val="23111B35"/>
    <w:rsid w:val="23167037"/>
    <w:rsid w:val="231D2F3B"/>
    <w:rsid w:val="231DF377"/>
    <w:rsid w:val="231E54EB"/>
    <w:rsid w:val="231FF210"/>
    <w:rsid w:val="23237327"/>
    <w:rsid w:val="232488B6"/>
    <w:rsid w:val="23296B27"/>
    <w:rsid w:val="232A3CD8"/>
    <w:rsid w:val="232B5CF0"/>
    <w:rsid w:val="232B6357"/>
    <w:rsid w:val="232BC1C8"/>
    <w:rsid w:val="233082C5"/>
    <w:rsid w:val="2331D5A8"/>
    <w:rsid w:val="2334D7DB"/>
    <w:rsid w:val="2335F8FE"/>
    <w:rsid w:val="233821E0"/>
    <w:rsid w:val="2341C604"/>
    <w:rsid w:val="2346B946"/>
    <w:rsid w:val="2347F534"/>
    <w:rsid w:val="23490D72"/>
    <w:rsid w:val="234D297F"/>
    <w:rsid w:val="234DA992"/>
    <w:rsid w:val="2350FAC2"/>
    <w:rsid w:val="23522CA4"/>
    <w:rsid w:val="23531A44"/>
    <w:rsid w:val="235389B3"/>
    <w:rsid w:val="2356ABE3"/>
    <w:rsid w:val="23574539"/>
    <w:rsid w:val="235AB8AD"/>
    <w:rsid w:val="235B52C7"/>
    <w:rsid w:val="235D2BF3"/>
    <w:rsid w:val="235EB910"/>
    <w:rsid w:val="23608FD9"/>
    <w:rsid w:val="2363ADA1"/>
    <w:rsid w:val="2367F979"/>
    <w:rsid w:val="2368EDF7"/>
    <w:rsid w:val="236B618D"/>
    <w:rsid w:val="236F6535"/>
    <w:rsid w:val="23703468"/>
    <w:rsid w:val="23721B2B"/>
    <w:rsid w:val="237413BF"/>
    <w:rsid w:val="2377A923"/>
    <w:rsid w:val="2378F4E6"/>
    <w:rsid w:val="237972BD"/>
    <w:rsid w:val="237BE95F"/>
    <w:rsid w:val="237D0D52"/>
    <w:rsid w:val="237ED76D"/>
    <w:rsid w:val="238273CD"/>
    <w:rsid w:val="2384F199"/>
    <w:rsid w:val="23869B92"/>
    <w:rsid w:val="2387F790"/>
    <w:rsid w:val="2389916C"/>
    <w:rsid w:val="238F9955"/>
    <w:rsid w:val="23905348"/>
    <w:rsid w:val="2390B7E2"/>
    <w:rsid w:val="2390E359"/>
    <w:rsid w:val="2393FCD6"/>
    <w:rsid w:val="239667C5"/>
    <w:rsid w:val="239D7FAF"/>
    <w:rsid w:val="23A111AC"/>
    <w:rsid w:val="23A35AC7"/>
    <w:rsid w:val="23A3C2BB"/>
    <w:rsid w:val="23A44728"/>
    <w:rsid w:val="23A7C7F7"/>
    <w:rsid w:val="23A9530B"/>
    <w:rsid w:val="23B0A515"/>
    <w:rsid w:val="23B286C5"/>
    <w:rsid w:val="23B58828"/>
    <w:rsid w:val="23B76375"/>
    <w:rsid w:val="23B93ADA"/>
    <w:rsid w:val="23BF39DB"/>
    <w:rsid w:val="23C19EA7"/>
    <w:rsid w:val="23C3F48B"/>
    <w:rsid w:val="23C4B578"/>
    <w:rsid w:val="23C5B8F3"/>
    <w:rsid w:val="23C99767"/>
    <w:rsid w:val="23CD91B7"/>
    <w:rsid w:val="23CE4AE3"/>
    <w:rsid w:val="23CEE824"/>
    <w:rsid w:val="23D02A74"/>
    <w:rsid w:val="23D1F490"/>
    <w:rsid w:val="23D390E5"/>
    <w:rsid w:val="23D4393C"/>
    <w:rsid w:val="23D47935"/>
    <w:rsid w:val="23D4CB4F"/>
    <w:rsid w:val="23DCB676"/>
    <w:rsid w:val="23DFE5FB"/>
    <w:rsid w:val="23DFF082"/>
    <w:rsid w:val="23E3E37E"/>
    <w:rsid w:val="23E43496"/>
    <w:rsid w:val="23E944AA"/>
    <w:rsid w:val="23E9A723"/>
    <w:rsid w:val="23EA7844"/>
    <w:rsid w:val="23EB7ACA"/>
    <w:rsid w:val="23EE3B43"/>
    <w:rsid w:val="23EF1476"/>
    <w:rsid w:val="23F3F7FC"/>
    <w:rsid w:val="23F4C107"/>
    <w:rsid w:val="23F5080A"/>
    <w:rsid w:val="23F77AC1"/>
    <w:rsid w:val="23F914E0"/>
    <w:rsid w:val="23F9C172"/>
    <w:rsid w:val="2404CAED"/>
    <w:rsid w:val="2406FAA5"/>
    <w:rsid w:val="240D067E"/>
    <w:rsid w:val="240EA9ED"/>
    <w:rsid w:val="240F5A1E"/>
    <w:rsid w:val="240F9981"/>
    <w:rsid w:val="24123D26"/>
    <w:rsid w:val="24152548"/>
    <w:rsid w:val="2418FD28"/>
    <w:rsid w:val="24191433"/>
    <w:rsid w:val="241D5BB1"/>
    <w:rsid w:val="241DB31F"/>
    <w:rsid w:val="24233E7F"/>
    <w:rsid w:val="2424BBA1"/>
    <w:rsid w:val="242607ED"/>
    <w:rsid w:val="2429F119"/>
    <w:rsid w:val="242AE09F"/>
    <w:rsid w:val="242BC71C"/>
    <w:rsid w:val="242E4EE0"/>
    <w:rsid w:val="2430B041"/>
    <w:rsid w:val="24312954"/>
    <w:rsid w:val="24319ECB"/>
    <w:rsid w:val="2432CE25"/>
    <w:rsid w:val="2434A289"/>
    <w:rsid w:val="2435BC84"/>
    <w:rsid w:val="24389C15"/>
    <w:rsid w:val="2438AF44"/>
    <w:rsid w:val="244097A6"/>
    <w:rsid w:val="2444EEF6"/>
    <w:rsid w:val="2446B012"/>
    <w:rsid w:val="24479141"/>
    <w:rsid w:val="244F988D"/>
    <w:rsid w:val="24519FB9"/>
    <w:rsid w:val="2453B570"/>
    <w:rsid w:val="2454C9E5"/>
    <w:rsid w:val="2456EA3D"/>
    <w:rsid w:val="24580050"/>
    <w:rsid w:val="2459FE48"/>
    <w:rsid w:val="24636D85"/>
    <w:rsid w:val="24639C8A"/>
    <w:rsid w:val="2466036E"/>
    <w:rsid w:val="246DECC0"/>
    <w:rsid w:val="2471A3AD"/>
    <w:rsid w:val="24724206"/>
    <w:rsid w:val="2477C254"/>
    <w:rsid w:val="24788803"/>
    <w:rsid w:val="247F45AE"/>
    <w:rsid w:val="248115CA"/>
    <w:rsid w:val="2481C030"/>
    <w:rsid w:val="2482867B"/>
    <w:rsid w:val="2482AFB9"/>
    <w:rsid w:val="2482BCE2"/>
    <w:rsid w:val="248337CD"/>
    <w:rsid w:val="2485B657"/>
    <w:rsid w:val="24860637"/>
    <w:rsid w:val="2487B53C"/>
    <w:rsid w:val="2489552F"/>
    <w:rsid w:val="2489D5C5"/>
    <w:rsid w:val="248A74AD"/>
    <w:rsid w:val="248B0FBC"/>
    <w:rsid w:val="248C0AFB"/>
    <w:rsid w:val="248F1405"/>
    <w:rsid w:val="2495BC08"/>
    <w:rsid w:val="2498CB04"/>
    <w:rsid w:val="249A17D7"/>
    <w:rsid w:val="249E220F"/>
    <w:rsid w:val="249F6400"/>
    <w:rsid w:val="24A163E3"/>
    <w:rsid w:val="24A2D7DD"/>
    <w:rsid w:val="24A34074"/>
    <w:rsid w:val="24A60397"/>
    <w:rsid w:val="24AE1991"/>
    <w:rsid w:val="24B27E19"/>
    <w:rsid w:val="24BA0516"/>
    <w:rsid w:val="24C5947B"/>
    <w:rsid w:val="24C7180F"/>
    <w:rsid w:val="24CC475F"/>
    <w:rsid w:val="24CC9EC3"/>
    <w:rsid w:val="24D029B9"/>
    <w:rsid w:val="24D5BF9B"/>
    <w:rsid w:val="24DCC074"/>
    <w:rsid w:val="24DD1846"/>
    <w:rsid w:val="24DD7CA5"/>
    <w:rsid w:val="24DECA23"/>
    <w:rsid w:val="24DF3F4D"/>
    <w:rsid w:val="24E0673C"/>
    <w:rsid w:val="24E0D579"/>
    <w:rsid w:val="24E6ABD9"/>
    <w:rsid w:val="24E8BE40"/>
    <w:rsid w:val="24E94885"/>
    <w:rsid w:val="24EBB50A"/>
    <w:rsid w:val="24ECDDC5"/>
    <w:rsid w:val="24ED7789"/>
    <w:rsid w:val="24F14D44"/>
    <w:rsid w:val="24F15756"/>
    <w:rsid w:val="24F3C394"/>
    <w:rsid w:val="24F4F063"/>
    <w:rsid w:val="24F6F60A"/>
    <w:rsid w:val="24FAA481"/>
    <w:rsid w:val="24FAD8D2"/>
    <w:rsid w:val="24FC43BC"/>
    <w:rsid w:val="25015BAA"/>
    <w:rsid w:val="250490F8"/>
    <w:rsid w:val="25108855"/>
    <w:rsid w:val="2513A58E"/>
    <w:rsid w:val="25193A64"/>
    <w:rsid w:val="251AA903"/>
    <w:rsid w:val="251C6EDC"/>
    <w:rsid w:val="251FD358"/>
    <w:rsid w:val="252027C1"/>
    <w:rsid w:val="252248D1"/>
    <w:rsid w:val="2523DECE"/>
    <w:rsid w:val="2523FAD3"/>
    <w:rsid w:val="2525CC07"/>
    <w:rsid w:val="252754D2"/>
    <w:rsid w:val="252B803A"/>
    <w:rsid w:val="252F6CAC"/>
    <w:rsid w:val="25359761"/>
    <w:rsid w:val="25373E32"/>
    <w:rsid w:val="25394931"/>
    <w:rsid w:val="253B18B8"/>
    <w:rsid w:val="2541F348"/>
    <w:rsid w:val="25420B58"/>
    <w:rsid w:val="25485204"/>
    <w:rsid w:val="2548A5A6"/>
    <w:rsid w:val="254D912D"/>
    <w:rsid w:val="254ECD76"/>
    <w:rsid w:val="254FB161"/>
    <w:rsid w:val="2553FA9C"/>
    <w:rsid w:val="25542915"/>
    <w:rsid w:val="255480F5"/>
    <w:rsid w:val="25559489"/>
    <w:rsid w:val="25575931"/>
    <w:rsid w:val="255B5B54"/>
    <w:rsid w:val="255D1B5E"/>
    <w:rsid w:val="255FF8DA"/>
    <w:rsid w:val="256BB7BC"/>
    <w:rsid w:val="256FC158"/>
    <w:rsid w:val="2570E5AC"/>
    <w:rsid w:val="257F209B"/>
    <w:rsid w:val="257F790C"/>
    <w:rsid w:val="257FA5A2"/>
    <w:rsid w:val="25802884"/>
    <w:rsid w:val="258048D3"/>
    <w:rsid w:val="258058E1"/>
    <w:rsid w:val="25809FBA"/>
    <w:rsid w:val="2582632D"/>
    <w:rsid w:val="25896B00"/>
    <w:rsid w:val="258D97E2"/>
    <w:rsid w:val="258E30E7"/>
    <w:rsid w:val="25901128"/>
    <w:rsid w:val="2593EC26"/>
    <w:rsid w:val="2597D729"/>
    <w:rsid w:val="2597E889"/>
    <w:rsid w:val="259928C0"/>
    <w:rsid w:val="25996F6B"/>
    <w:rsid w:val="259A41C6"/>
    <w:rsid w:val="259CB966"/>
    <w:rsid w:val="259D7AF8"/>
    <w:rsid w:val="25A0CF8B"/>
    <w:rsid w:val="25A21AEF"/>
    <w:rsid w:val="25A36E6A"/>
    <w:rsid w:val="25A432AE"/>
    <w:rsid w:val="25AA49CA"/>
    <w:rsid w:val="25AC645B"/>
    <w:rsid w:val="25B4E3CC"/>
    <w:rsid w:val="25B59B47"/>
    <w:rsid w:val="25B5B5E7"/>
    <w:rsid w:val="25C558E9"/>
    <w:rsid w:val="25C8E89D"/>
    <w:rsid w:val="25C920CB"/>
    <w:rsid w:val="25C97DB7"/>
    <w:rsid w:val="25CA7EDF"/>
    <w:rsid w:val="25CA84A1"/>
    <w:rsid w:val="25D1DC46"/>
    <w:rsid w:val="25D5200D"/>
    <w:rsid w:val="25D70C73"/>
    <w:rsid w:val="25DCCCF9"/>
    <w:rsid w:val="25DF6238"/>
    <w:rsid w:val="25E14C67"/>
    <w:rsid w:val="25E5FE65"/>
    <w:rsid w:val="25E7D09E"/>
    <w:rsid w:val="25EB97C6"/>
    <w:rsid w:val="25EBB54C"/>
    <w:rsid w:val="25EDE2E9"/>
    <w:rsid w:val="25F0ADBB"/>
    <w:rsid w:val="25FC3925"/>
    <w:rsid w:val="25FD3423"/>
    <w:rsid w:val="260157FA"/>
    <w:rsid w:val="260575FE"/>
    <w:rsid w:val="26061759"/>
    <w:rsid w:val="26097AAB"/>
    <w:rsid w:val="260A801C"/>
    <w:rsid w:val="260D7AD6"/>
    <w:rsid w:val="260D9D12"/>
    <w:rsid w:val="2610EBA6"/>
    <w:rsid w:val="26125764"/>
    <w:rsid w:val="261341BD"/>
    <w:rsid w:val="26154880"/>
    <w:rsid w:val="261646D6"/>
    <w:rsid w:val="26166E43"/>
    <w:rsid w:val="26190C59"/>
    <w:rsid w:val="2619FCE6"/>
    <w:rsid w:val="261D4D24"/>
    <w:rsid w:val="261DF25A"/>
    <w:rsid w:val="261E2E65"/>
    <w:rsid w:val="2621B3BE"/>
    <w:rsid w:val="26224042"/>
    <w:rsid w:val="262331B3"/>
    <w:rsid w:val="262352A0"/>
    <w:rsid w:val="2627EF7F"/>
    <w:rsid w:val="262B9EE7"/>
    <w:rsid w:val="262E6E98"/>
    <w:rsid w:val="262EFC78"/>
    <w:rsid w:val="263AFDBD"/>
    <w:rsid w:val="26455CFF"/>
    <w:rsid w:val="26458402"/>
    <w:rsid w:val="26461EBB"/>
    <w:rsid w:val="2646903D"/>
    <w:rsid w:val="26471671"/>
    <w:rsid w:val="264A7F49"/>
    <w:rsid w:val="264B448C"/>
    <w:rsid w:val="264C9FAA"/>
    <w:rsid w:val="264FF558"/>
    <w:rsid w:val="2654DDC0"/>
    <w:rsid w:val="26550311"/>
    <w:rsid w:val="2656339F"/>
    <w:rsid w:val="2659C278"/>
    <w:rsid w:val="265C8377"/>
    <w:rsid w:val="265CB781"/>
    <w:rsid w:val="265EFC00"/>
    <w:rsid w:val="2660EBE9"/>
    <w:rsid w:val="26668B66"/>
    <w:rsid w:val="26682478"/>
    <w:rsid w:val="2668A69B"/>
    <w:rsid w:val="266A7A41"/>
    <w:rsid w:val="266C618A"/>
    <w:rsid w:val="266EA87E"/>
    <w:rsid w:val="266EE061"/>
    <w:rsid w:val="267734EC"/>
    <w:rsid w:val="2678F4F0"/>
    <w:rsid w:val="2679F7BC"/>
    <w:rsid w:val="267BD948"/>
    <w:rsid w:val="267DFD2E"/>
    <w:rsid w:val="267E610B"/>
    <w:rsid w:val="268196B1"/>
    <w:rsid w:val="2681BCA0"/>
    <w:rsid w:val="26846403"/>
    <w:rsid w:val="2686580C"/>
    <w:rsid w:val="268ACAF2"/>
    <w:rsid w:val="268B3888"/>
    <w:rsid w:val="268CB7D2"/>
    <w:rsid w:val="26906131"/>
    <w:rsid w:val="2694D801"/>
    <w:rsid w:val="2698C434"/>
    <w:rsid w:val="2699FCD8"/>
    <w:rsid w:val="269A8E2A"/>
    <w:rsid w:val="269AF4AC"/>
    <w:rsid w:val="269C7787"/>
    <w:rsid w:val="269D2598"/>
    <w:rsid w:val="269E5148"/>
    <w:rsid w:val="269EB641"/>
    <w:rsid w:val="269F888A"/>
    <w:rsid w:val="269F8A89"/>
    <w:rsid w:val="26A08149"/>
    <w:rsid w:val="26A0CCA5"/>
    <w:rsid w:val="26A1D15A"/>
    <w:rsid w:val="26A4BED6"/>
    <w:rsid w:val="26A5E172"/>
    <w:rsid w:val="26A662A5"/>
    <w:rsid w:val="26AB2C70"/>
    <w:rsid w:val="26AB760F"/>
    <w:rsid w:val="26AD17F4"/>
    <w:rsid w:val="26B4EBA1"/>
    <w:rsid w:val="26B7B779"/>
    <w:rsid w:val="26B8530C"/>
    <w:rsid w:val="26B9CE9D"/>
    <w:rsid w:val="26BFE5EB"/>
    <w:rsid w:val="26C33A37"/>
    <w:rsid w:val="26C3E6B3"/>
    <w:rsid w:val="26C7F774"/>
    <w:rsid w:val="26C88C68"/>
    <w:rsid w:val="26C8E797"/>
    <w:rsid w:val="26C917AE"/>
    <w:rsid w:val="26CA5D7E"/>
    <w:rsid w:val="26CC5E21"/>
    <w:rsid w:val="26D375DA"/>
    <w:rsid w:val="26D4BC24"/>
    <w:rsid w:val="26D53348"/>
    <w:rsid w:val="26D95B0B"/>
    <w:rsid w:val="26D9C7A7"/>
    <w:rsid w:val="26DD73C1"/>
    <w:rsid w:val="26E0DB69"/>
    <w:rsid w:val="26E1774C"/>
    <w:rsid w:val="26E4C805"/>
    <w:rsid w:val="26E842F5"/>
    <w:rsid w:val="26EC703D"/>
    <w:rsid w:val="26ED4169"/>
    <w:rsid w:val="26EE7AC7"/>
    <w:rsid w:val="26F38656"/>
    <w:rsid w:val="26F57DB8"/>
    <w:rsid w:val="26F7E7EF"/>
    <w:rsid w:val="26F9B23F"/>
    <w:rsid w:val="26FA9568"/>
    <w:rsid w:val="26FFFE6F"/>
    <w:rsid w:val="2701EE41"/>
    <w:rsid w:val="27051266"/>
    <w:rsid w:val="2706701D"/>
    <w:rsid w:val="270D171C"/>
    <w:rsid w:val="270D77C2"/>
    <w:rsid w:val="270F94F3"/>
    <w:rsid w:val="2710BB56"/>
    <w:rsid w:val="271A8DF1"/>
    <w:rsid w:val="271F4FFD"/>
    <w:rsid w:val="27220800"/>
    <w:rsid w:val="27224A74"/>
    <w:rsid w:val="2725AE69"/>
    <w:rsid w:val="2726C842"/>
    <w:rsid w:val="272CBAD8"/>
    <w:rsid w:val="272DC449"/>
    <w:rsid w:val="272DC881"/>
    <w:rsid w:val="27300689"/>
    <w:rsid w:val="27305023"/>
    <w:rsid w:val="27324EE9"/>
    <w:rsid w:val="27368518"/>
    <w:rsid w:val="273759AF"/>
    <w:rsid w:val="27391CD7"/>
    <w:rsid w:val="27440DE9"/>
    <w:rsid w:val="27462711"/>
    <w:rsid w:val="2746D322"/>
    <w:rsid w:val="2746E9FD"/>
    <w:rsid w:val="27475158"/>
    <w:rsid w:val="27499166"/>
    <w:rsid w:val="274AE4C5"/>
    <w:rsid w:val="2750CCA4"/>
    <w:rsid w:val="2751E9A8"/>
    <w:rsid w:val="2752580A"/>
    <w:rsid w:val="2754E48A"/>
    <w:rsid w:val="27566092"/>
    <w:rsid w:val="2756C048"/>
    <w:rsid w:val="2758DC3B"/>
    <w:rsid w:val="275A43E2"/>
    <w:rsid w:val="275E75AA"/>
    <w:rsid w:val="27621B57"/>
    <w:rsid w:val="276271B7"/>
    <w:rsid w:val="27644879"/>
    <w:rsid w:val="2766D77F"/>
    <w:rsid w:val="276CBFDE"/>
    <w:rsid w:val="276D2ECE"/>
    <w:rsid w:val="276D86BA"/>
    <w:rsid w:val="276FCA17"/>
    <w:rsid w:val="27701852"/>
    <w:rsid w:val="2776DD20"/>
    <w:rsid w:val="27783D83"/>
    <w:rsid w:val="277A753A"/>
    <w:rsid w:val="277B4B26"/>
    <w:rsid w:val="277BCFDD"/>
    <w:rsid w:val="27801F6F"/>
    <w:rsid w:val="2786C889"/>
    <w:rsid w:val="2786F35E"/>
    <w:rsid w:val="27899BFB"/>
    <w:rsid w:val="278D2876"/>
    <w:rsid w:val="2791DD73"/>
    <w:rsid w:val="27928788"/>
    <w:rsid w:val="2793B0A8"/>
    <w:rsid w:val="2794B895"/>
    <w:rsid w:val="27981918"/>
    <w:rsid w:val="279BF9B5"/>
    <w:rsid w:val="279C7EB3"/>
    <w:rsid w:val="27A2D3B0"/>
    <w:rsid w:val="27A306F2"/>
    <w:rsid w:val="27A6039C"/>
    <w:rsid w:val="27A90481"/>
    <w:rsid w:val="27A9B7A1"/>
    <w:rsid w:val="27B19253"/>
    <w:rsid w:val="27B83F18"/>
    <w:rsid w:val="27BB8A20"/>
    <w:rsid w:val="27BFADCA"/>
    <w:rsid w:val="27C18D24"/>
    <w:rsid w:val="27C28344"/>
    <w:rsid w:val="27C449BF"/>
    <w:rsid w:val="27C72800"/>
    <w:rsid w:val="27CC681A"/>
    <w:rsid w:val="27CD6660"/>
    <w:rsid w:val="27CF4B87"/>
    <w:rsid w:val="27D2194E"/>
    <w:rsid w:val="27D29D37"/>
    <w:rsid w:val="27D3D5F3"/>
    <w:rsid w:val="27D7B808"/>
    <w:rsid w:val="27DA3CF4"/>
    <w:rsid w:val="27DC420B"/>
    <w:rsid w:val="27DEF097"/>
    <w:rsid w:val="27DFCB88"/>
    <w:rsid w:val="27E08378"/>
    <w:rsid w:val="27E11B55"/>
    <w:rsid w:val="27E35D00"/>
    <w:rsid w:val="27ECB9F1"/>
    <w:rsid w:val="27EFE149"/>
    <w:rsid w:val="27F1C0B6"/>
    <w:rsid w:val="27F53368"/>
    <w:rsid w:val="27F6570B"/>
    <w:rsid w:val="27F77570"/>
    <w:rsid w:val="27FD68C4"/>
    <w:rsid w:val="27FF32EB"/>
    <w:rsid w:val="28008644"/>
    <w:rsid w:val="2801DDFF"/>
    <w:rsid w:val="28028AD1"/>
    <w:rsid w:val="28036CE0"/>
    <w:rsid w:val="280B78BB"/>
    <w:rsid w:val="280C92A5"/>
    <w:rsid w:val="280F69FE"/>
    <w:rsid w:val="2815F084"/>
    <w:rsid w:val="281681D4"/>
    <w:rsid w:val="2816A474"/>
    <w:rsid w:val="2821C53F"/>
    <w:rsid w:val="2822FE87"/>
    <w:rsid w:val="2823EEB9"/>
    <w:rsid w:val="282D9FA5"/>
    <w:rsid w:val="2830EBE1"/>
    <w:rsid w:val="28343557"/>
    <w:rsid w:val="2835F9D1"/>
    <w:rsid w:val="2836A1F3"/>
    <w:rsid w:val="2836EEE4"/>
    <w:rsid w:val="2838495A"/>
    <w:rsid w:val="283AEC67"/>
    <w:rsid w:val="283BCBE5"/>
    <w:rsid w:val="283CA8D4"/>
    <w:rsid w:val="283E8E98"/>
    <w:rsid w:val="284770FD"/>
    <w:rsid w:val="2849C52A"/>
    <w:rsid w:val="284A25FB"/>
    <w:rsid w:val="284EB13E"/>
    <w:rsid w:val="284FEA33"/>
    <w:rsid w:val="2850BCA1"/>
    <w:rsid w:val="2855232A"/>
    <w:rsid w:val="28569E13"/>
    <w:rsid w:val="2858B80C"/>
    <w:rsid w:val="285B0BA1"/>
    <w:rsid w:val="285B9B95"/>
    <w:rsid w:val="285C0DF6"/>
    <w:rsid w:val="285D27E9"/>
    <w:rsid w:val="285D93FF"/>
    <w:rsid w:val="285F69A3"/>
    <w:rsid w:val="28656F9B"/>
    <w:rsid w:val="2867E753"/>
    <w:rsid w:val="2869E3A0"/>
    <w:rsid w:val="286E58C4"/>
    <w:rsid w:val="286F092F"/>
    <w:rsid w:val="28747D90"/>
    <w:rsid w:val="287B4EAB"/>
    <w:rsid w:val="28847846"/>
    <w:rsid w:val="2884F38A"/>
    <w:rsid w:val="28857EC6"/>
    <w:rsid w:val="2885BE95"/>
    <w:rsid w:val="288795C1"/>
    <w:rsid w:val="288964CE"/>
    <w:rsid w:val="2889E818"/>
    <w:rsid w:val="288B761A"/>
    <w:rsid w:val="288BFD06"/>
    <w:rsid w:val="288EE5D6"/>
    <w:rsid w:val="28908BFE"/>
    <w:rsid w:val="2892C1AF"/>
    <w:rsid w:val="2892E9EB"/>
    <w:rsid w:val="2895409C"/>
    <w:rsid w:val="289674C4"/>
    <w:rsid w:val="289A9891"/>
    <w:rsid w:val="28A0B099"/>
    <w:rsid w:val="28A399E4"/>
    <w:rsid w:val="28A40FDE"/>
    <w:rsid w:val="28A7A57A"/>
    <w:rsid w:val="28A8F1C7"/>
    <w:rsid w:val="28AAAC9D"/>
    <w:rsid w:val="28B0DDD7"/>
    <w:rsid w:val="28B53641"/>
    <w:rsid w:val="28B56E37"/>
    <w:rsid w:val="28B6F66B"/>
    <w:rsid w:val="28BDC51A"/>
    <w:rsid w:val="28BE1EE5"/>
    <w:rsid w:val="28BFCC44"/>
    <w:rsid w:val="28C13D57"/>
    <w:rsid w:val="28C1CB19"/>
    <w:rsid w:val="28C1F8EB"/>
    <w:rsid w:val="28C260DA"/>
    <w:rsid w:val="28C86DC3"/>
    <w:rsid w:val="28D0FF09"/>
    <w:rsid w:val="28D320FC"/>
    <w:rsid w:val="28D34254"/>
    <w:rsid w:val="28D7A32D"/>
    <w:rsid w:val="28DBE7A7"/>
    <w:rsid w:val="28DDACA3"/>
    <w:rsid w:val="28E10D46"/>
    <w:rsid w:val="28E2952E"/>
    <w:rsid w:val="28E451E9"/>
    <w:rsid w:val="28E5CA9F"/>
    <w:rsid w:val="28E652C1"/>
    <w:rsid w:val="28EA3161"/>
    <w:rsid w:val="28EBAB1E"/>
    <w:rsid w:val="28EF6379"/>
    <w:rsid w:val="28F34F1D"/>
    <w:rsid w:val="28F4D2C5"/>
    <w:rsid w:val="28F5F89A"/>
    <w:rsid w:val="28F78AB5"/>
    <w:rsid w:val="28FA922F"/>
    <w:rsid w:val="28FAEAE3"/>
    <w:rsid w:val="28FC32CA"/>
    <w:rsid w:val="28FF5315"/>
    <w:rsid w:val="2900D87A"/>
    <w:rsid w:val="290437A9"/>
    <w:rsid w:val="29051FF2"/>
    <w:rsid w:val="2908E1BC"/>
    <w:rsid w:val="290E802A"/>
    <w:rsid w:val="290E9174"/>
    <w:rsid w:val="291160E9"/>
    <w:rsid w:val="29130EDC"/>
    <w:rsid w:val="2915C3A5"/>
    <w:rsid w:val="29178693"/>
    <w:rsid w:val="29182AB0"/>
    <w:rsid w:val="2918B76E"/>
    <w:rsid w:val="291D07AF"/>
    <w:rsid w:val="291D9FDA"/>
    <w:rsid w:val="2927A977"/>
    <w:rsid w:val="292AEFEE"/>
    <w:rsid w:val="29341435"/>
    <w:rsid w:val="293855D5"/>
    <w:rsid w:val="29385B3B"/>
    <w:rsid w:val="293A25E3"/>
    <w:rsid w:val="293AEAE8"/>
    <w:rsid w:val="293B61BD"/>
    <w:rsid w:val="294071F5"/>
    <w:rsid w:val="294198DB"/>
    <w:rsid w:val="29434403"/>
    <w:rsid w:val="294382EC"/>
    <w:rsid w:val="29463F4C"/>
    <w:rsid w:val="29467538"/>
    <w:rsid w:val="2946A83B"/>
    <w:rsid w:val="29498D74"/>
    <w:rsid w:val="294B2053"/>
    <w:rsid w:val="294C14B1"/>
    <w:rsid w:val="294CA3B5"/>
    <w:rsid w:val="29519FA8"/>
    <w:rsid w:val="2952D086"/>
    <w:rsid w:val="29531A3B"/>
    <w:rsid w:val="295434D3"/>
    <w:rsid w:val="29544751"/>
    <w:rsid w:val="2955661C"/>
    <w:rsid w:val="29573049"/>
    <w:rsid w:val="295CBFA6"/>
    <w:rsid w:val="295DA4BA"/>
    <w:rsid w:val="295FC46B"/>
    <w:rsid w:val="2961D2B5"/>
    <w:rsid w:val="2965D13C"/>
    <w:rsid w:val="29689954"/>
    <w:rsid w:val="29694537"/>
    <w:rsid w:val="2969DF09"/>
    <w:rsid w:val="296AA6C1"/>
    <w:rsid w:val="296CD1F4"/>
    <w:rsid w:val="2971CC1D"/>
    <w:rsid w:val="29772452"/>
    <w:rsid w:val="2978D3B7"/>
    <w:rsid w:val="297991DD"/>
    <w:rsid w:val="297C1EC8"/>
    <w:rsid w:val="297CFB36"/>
    <w:rsid w:val="2983D9B9"/>
    <w:rsid w:val="298582A6"/>
    <w:rsid w:val="2989093E"/>
    <w:rsid w:val="298A5FBE"/>
    <w:rsid w:val="298AC1F1"/>
    <w:rsid w:val="298DCEB5"/>
    <w:rsid w:val="298F8247"/>
    <w:rsid w:val="29928C1B"/>
    <w:rsid w:val="2993C46B"/>
    <w:rsid w:val="29956FE6"/>
    <w:rsid w:val="29975063"/>
    <w:rsid w:val="29999896"/>
    <w:rsid w:val="299CE734"/>
    <w:rsid w:val="29A0B080"/>
    <w:rsid w:val="29A0E698"/>
    <w:rsid w:val="29A15C4E"/>
    <w:rsid w:val="29A16922"/>
    <w:rsid w:val="29A2E545"/>
    <w:rsid w:val="29A480B9"/>
    <w:rsid w:val="29A64621"/>
    <w:rsid w:val="29A6590E"/>
    <w:rsid w:val="29AA5FC7"/>
    <w:rsid w:val="29AAFFE2"/>
    <w:rsid w:val="29AC51FE"/>
    <w:rsid w:val="29AD79D2"/>
    <w:rsid w:val="29AFA6AA"/>
    <w:rsid w:val="29B0D39F"/>
    <w:rsid w:val="29B12EB7"/>
    <w:rsid w:val="29B13868"/>
    <w:rsid w:val="29B66405"/>
    <w:rsid w:val="29B7B549"/>
    <w:rsid w:val="29B8DD02"/>
    <w:rsid w:val="29BB220F"/>
    <w:rsid w:val="29BDDB9D"/>
    <w:rsid w:val="29BDE894"/>
    <w:rsid w:val="29BE5AB3"/>
    <w:rsid w:val="29C0EF33"/>
    <w:rsid w:val="29C21084"/>
    <w:rsid w:val="29C53B5A"/>
    <w:rsid w:val="29C5404C"/>
    <w:rsid w:val="29C70A4B"/>
    <w:rsid w:val="29CA1B31"/>
    <w:rsid w:val="29CA30E1"/>
    <w:rsid w:val="29CE192C"/>
    <w:rsid w:val="29CE6B6E"/>
    <w:rsid w:val="29CECB4B"/>
    <w:rsid w:val="29D233CF"/>
    <w:rsid w:val="29D7824A"/>
    <w:rsid w:val="29D9C716"/>
    <w:rsid w:val="29DADFB5"/>
    <w:rsid w:val="29DB9AAA"/>
    <w:rsid w:val="29DDA27D"/>
    <w:rsid w:val="29DF7289"/>
    <w:rsid w:val="29E28964"/>
    <w:rsid w:val="29E5002A"/>
    <w:rsid w:val="29E63B8B"/>
    <w:rsid w:val="29E9E984"/>
    <w:rsid w:val="29EEEDD4"/>
    <w:rsid w:val="29F3CFB9"/>
    <w:rsid w:val="29F40945"/>
    <w:rsid w:val="29F6DB8E"/>
    <w:rsid w:val="29F98BBB"/>
    <w:rsid w:val="29FBE1D5"/>
    <w:rsid w:val="29FF9130"/>
    <w:rsid w:val="2A008031"/>
    <w:rsid w:val="2A00DBDD"/>
    <w:rsid w:val="2A029DBA"/>
    <w:rsid w:val="2A05DD51"/>
    <w:rsid w:val="2A06D3C6"/>
    <w:rsid w:val="2A072A04"/>
    <w:rsid w:val="2A09002A"/>
    <w:rsid w:val="2A0ABA19"/>
    <w:rsid w:val="2A0E5684"/>
    <w:rsid w:val="2A0E6905"/>
    <w:rsid w:val="2A0ECE9E"/>
    <w:rsid w:val="2A0F09EC"/>
    <w:rsid w:val="2A11FF00"/>
    <w:rsid w:val="2A14BB3D"/>
    <w:rsid w:val="2A15696C"/>
    <w:rsid w:val="2A19FE09"/>
    <w:rsid w:val="2A1E74C6"/>
    <w:rsid w:val="2A1EA78A"/>
    <w:rsid w:val="2A206B74"/>
    <w:rsid w:val="2A236525"/>
    <w:rsid w:val="2A28628D"/>
    <w:rsid w:val="2A2928D7"/>
    <w:rsid w:val="2A2DC224"/>
    <w:rsid w:val="2A2FFCF3"/>
    <w:rsid w:val="2A32040E"/>
    <w:rsid w:val="2A351A3D"/>
    <w:rsid w:val="2A35A976"/>
    <w:rsid w:val="2A366808"/>
    <w:rsid w:val="2A383FB1"/>
    <w:rsid w:val="2A3B0C45"/>
    <w:rsid w:val="2A403C47"/>
    <w:rsid w:val="2A457E60"/>
    <w:rsid w:val="2A4A292E"/>
    <w:rsid w:val="2A4A4A71"/>
    <w:rsid w:val="2A4C0E10"/>
    <w:rsid w:val="2A4E4756"/>
    <w:rsid w:val="2A500EFF"/>
    <w:rsid w:val="2A58760F"/>
    <w:rsid w:val="2A58935F"/>
    <w:rsid w:val="2A5AD06F"/>
    <w:rsid w:val="2A5B1ED3"/>
    <w:rsid w:val="2A610172"/>
    <w:rsid w:val="2A621817"/>
    <w:rsid w:val="2A63C546"/>
    <w:rsid w:val="2A68DF5D"/>
    <w:rsid w:val="2A6A7C4E"/>
    <w:rsid w:val="2A6B6CD9"/>
    <w:rsid w:val="2A6C3633"/>
    <w:rsid w:val="2A6EDF47"/>
    <w:rsid w:val="2A710211"/>
    <w:rsid w:val="2A71ED41"/>
    <w:rsid w:val="2A73B838"/>
    <w:rsid w:val="2A7FC073"/>
    <w:rsid w:val="2A81C1D7"/>
    <w:rsid w:val="2A83357E"/>
    <w:rsid w:val="2A83FBE6"/>
    <w:rsid w:val="2A86DC6C"/>
    <w:rsid w:val="2A871F89"/>
    <w:rsid w:val="2A8AE04F"/>
    <w:rsid w:val="2A91BB54"/>
    <w:rsid w:val="2A942F14"/>
    <w:rsid w:val="2A977BBF"/>
    <w:rsid w:val="2A9D70C4"/>
    <w:rsid w:val="2AA54D9F"/>
    <w:rsid w:val="2AA74927"/>
    <w:rsid w:val="2AA77013"/>
    <w:rsid w:val="2AA868A0"/>
    <w:rsid w:val="2AA88741"/>
    <w:rsid w:val="2AA8FEA7"/>
    <w:rsid w:val="2AA9DC8B"/>
    <w:rsid w:val="2AAB5809"/>
    <w:rsid w:val="2AB0B8F7"/>
    <w:rsid w:val="2AB2275D"/>
    <w:rsid w:val="2AB3345B"/>
    <w:rsid w:val="2AB5458E"/>
    <w:rsid w:val="2AB9BBAB"/>
    <w:rsid w:val="2ABEEEAD"/>
    <w:rsid w:val="2AC0733F"/>
    <w:rsid w:val="2AC1CE1E"/>
    <w:rsid w:val="2AC4534B"/>
    <w:rsid w:val="2ACB6179"/>
    <w:rsid w:val="2AD03B31"/>
    <w:rsid w:val="2AD92B0C"/>
    <w:rsid w:val="2ADA08B9"/>
    <w:rsid w:val="2ADE8E28"/>
    <w:rsid w:val="2ADF6011"/>
    <w:rsid w:val="2AE1F6D4"/>
    <w:rsid w:val="2AE228B5"/>
    <w:rsid w:val="2AE57301"/>
    <w:rsid w:val="2AE67979"/>
    <w:rsid w:val="2AE800C3"/>
    <w:rsid w:val="2AEA0A65"/>
    <w:rsid w:val="2AEB0AA9"/>
    <w:rsid w:val="2AEB9A30"/>
    <w:rsid w:val="2AEE19EB"/>
    <w:rsid w:val="2AEFC20C"/>
    <w:rsid w:val="2AF1F1B0"/>
    <w:rsid w:val="2AF2C5EA"/>
    <w:rsid w:val="2AF2E180"/>
    <w:rsid w:val="2AF33C0B"/>
    <w:rsid w:val="2AF3524B"/>
    <w:rsid w:val="2AF4D2F5"/>
    <w:rsid w:val="2AF767C6"/>
    <w:rsid w:val="2AFAFA14"/>
    <w:rsid w:val="2AFBEE99"/>
    <w:rsid w:val="2AFC568B"/>
    <w:rsid w:val="2AFEAC47"/>
    <w:rsid w:val="2AFF43FD"/>
    <w:rsid w:val="2AFFEDED"/>
    <w:rsid w:val="2B011301"/>
    <w:rsid w:val="2B0663CF"/>
    <w:rsid w:val="2B088F94"/>
    <w:rsid w:val="2B08CAE1"/>
    <w:rsid w:val="2B08F8BC"/>
    <w:rsid w:val="2B099EFA"/>
    <w:rsid w:val="2B13FE86"/>
    <w:rsid w:val="2B191E4A"/>
    <w:rsid w:val="2B199AFD"/>
    <w:rsid w:val="2B19B894"/>
    <w:rsid w:val="2B2106F3"/>
    <w:rsid w:val="2B2241F4"/>
    <w:rsid w:val="2B26D131"/>
    <w:rsid w:val="2B2882A6"/>
    <w:rsid w:val="2B299EB4"/>
    <w:rsid w:val="2B2CD38D"/>
    <w:rsid w:val="2B2E0566"/>
    <w:rsid w:val="2B2F7CF1"/>
    <w:rsid w:val="2B2FE9C3"/>
    <w:rsid w:val="2B3125D3"/>
    <w:rsid w:val="2B3274A5"/>
    <w:rsid w:val="2B3494A4"/>
    <w:rsid w:val="2B403039"/>
    <w:rsid w:val="2B407F47"/>
    <w:rsid w:val="2B42E359"/>
    <w:rsid w:val="2B48A8A6"/>
    <w:rsid w:val="2B4F2C6B"/>
    <w:rsid w:val="2B5078B5"/>
    <w:rsid w:val="2B518690"/>
    <w:rsid w:val="2B531077"/>
    <w:rsid w:val="2B593C5A"/>
    <w:rsid w:val="2B59DF30"/>
    <w:rsid w:val="2B59EEA1"/>
    <w:rsid w:val="2B5B9628"/>
    <w:rsid w:val="2B5CC240"/>
    <w:rsid w:val="2B5D9944"/>
    <w:rsid w:val="2B5EF471"/>
    <w:rsid w:val="2B5F153A"/>
    <w:rsid w:val="2B62525F"/>
    <w:rsid w:val="2B63811E"/>
    <w:rsid w:val="2B64CD23"/>
    <w:rsid w:val="2B65F73B"/>
    <w:rsid w:val="2B660D03"/>
    <w:rsid w:val="2B6A6C43"/>
    <w:rsid w:val="2B6AF468"/>
    <w:rsid w:val="2B6CF838"/>
    <w:rsid w:val="2B71DB20"/>
    <w:rsid w:val="2B770A26"/>
    <w:rsid w:val="2B7CD20E"/>
    <w:rsid w:val="2B7CF2EF"/>
    <w:rsid w:val="2B7D6CAC"/>
    <w:rsid w:val="2B83E47B"/>
    <w:rsid w:val="2B84BBBA"/>
    <w:rsid w:val="2B8A6924"/>
    <w:rsid w:val="2B8BAF05"/>
    <w:rsid w:val="2B8BDAFF"/>
    <w:rsid w:val="2B8C927C"/>
    <w:rsid w:val="2B931740"/>
    <w:rsid w:val="2B95AD25"/>
    <w:rsid w:val="2B963ADB"/>
    <w:rsid w:val="2B973727"/>
    <w:rsid w:val="2B9B40EA"/>
    <w:rsid w:val="2B9E2902"/>
    <w:rsid w:val="2BA03FBB"/>
    <w:rsid w:val="2BA053B5"/>
    <w:rsid w:val="2BA135A2"/>
    <w:rsid w:val="2BAC524E"/>
    <w:rsid w:val="2BAE6063"/>
    <w:rsid w:val="2BAED3E5"/>
    <w:rsid w:val="2BAF42BA"/>
    <w:rsid w:val="2BAF6F24"/>
    <w:rsid w:val="2BB03FCF"/>
    <w:rsid w:val="2BB0A8FA"/>
    <w:rsid w:val="2BB1C842"/>
    <w:rsid w:val="2BB55AEC"/>
    <w:rsid w:val="2BBAAD67"/>
    <w:rsid w:val="2BBDB6E9"/>
    <w:rsid w:val="2BBE395E"/>
    <w:rsid w:val="2BBF7043"/>
    <w:rsid w:val="2BC63228"/>
    <w:rsid w:val="2BC7B06B"/>
    <w:rsid w:val="2BC99285"/>
    <w:rsid w:val="2BCB3DF1"/>
    <w:rsid w:val="2BCB4F8B"/>
    <w:rsid w:val="2BCC2743"/>
    <w:rsid w:val="2BCC2F13"/>
    <w:rsid w:val="2BCF374E"/>
    <w:rsid w:val="2BCF6DB6"/>
    <w:rsid w:val="2BD043C4"/>
    <w:rsid w:val="2BD442B7"/>
    <w:rsid w:val="2BD6B065"/>
    <w:rsid w:val="2BDC965B"/>
    <w:rsid w:val="2BE7BC02"/>
    <w:rsid w:val="2BE9149A"/>
    <w:rsid w:val="2BEA66AA"/>
    <w:rsid w:val="2BEABA06"/>
    <w:rsid w:val="2BEC3F19"/>
    <w:rsid w:val="2BF34965"/>
    <w:rsid w:val="2BF431B0"/>
    <w:rsid w:val="2BF46214"/>
    <w:rsid w:val="2BF9F1DC"/>
    <w:rsid w:val="2BFB5C16"/>
    <w:rsid w:val="2BFC1A04"/>
    <w:rsid w:val="2BFD636E"/>
    <w:rsid w:val="2BFDBDC9"/>
    <w:rsid w:val="2BFF0384"/>
    <w:rsid w:val="2BFF1636"/>
    <w:rsid w:val="2C03688E"/>
    <w:rsid w:val="2C055486"/>
    <w:rsid w:val="2C0DCFE8"/>
    <w:rsid w:val="2C1220E8"/>
    <w:rsid w:val="2C143ED4"/>
    <w:rsid w:val="2C1552A2"/>
    <w:rsid w:val="2C16929A"/>
    <w:rsid w:val="2C174784"/>
    <w:rsid w:val="2C1C2233"/>
    <w:rsid w:val="2C1CE4C4"/>
    <w:rsid w:val="2C25A129"/>
    <w:rsid w:val="2C25F8F9"/>
    <w:rsid w:val="2C270A8B"/>
    <w:rsid w:val="2C2AF7D8"/>
    <w:rsid w:val="2C2E6C7F"/>
    <w:rsid w:val="2C2FE907"/>
    <w:rsid w:val="2C3136E2"/>
    <w:rsid w:val="2C36D450"/>
    <w:rsid w:val="2C372360"/>
    <w:rsid w:val="2C3E8739"/>
    <w:rsid w:val="2C3F1CCC"/>
    <w:rsid w:val="2C439DE5"/>
    <w:rsid w:val="2C449BD8"/>
    <w:rsid w:val="2C4996F3"/>
    <w:rsid w:val="2C4A8656"/>
    <w:rsid w:val="2C4B91F5"/>
    <w:rsid w:val="2C4D4246"/>
    <w:rsid w:val="2C50538C"/>
    <w:rsid w:val="2C53C997"/>
    <w:rsid w:val="2C5546E2"/>
    <w:rsid w:val="2C563466"/>
    <w:rsid w:val="2C564B9E"/>
    <w:rsid w:val="2C5685F9"/>
    <w:rsid w:val="2C57A8B9"/>
    <w:rsid w:val="2C590A60"/>
    <w:rsid w:val="2C5C5363"/>
    <w:rsid w:val="2C5C58C4"/>
    <w:rsid w:val="2C5F72B9"/>
    <w:rsid w:val="2C61222D"/>
    <w:rsid w:val="2C62914C"/>
    <w:rsid w:val="2C637349"/>
    <w:rsid w:val="2C66CBB1"/>
    <w:rsid w:val="2C66E29D"/>
    <w:rsid w:val="2C67E80C"/>
    <w:rsid w:val="2C682AB9"/>
    <w:rsid w:val="2C699C65"/>
    <w:rsid w:val="2C6B2B85"/>
    <w:rsid w:val="2C6B6784"/>
    <w:rsid w:val="2C6D405D"/>
    <w:rsid w:val="2C6DFF76"/>
    <w:rsid w:val="2C702DED"/>
    <w:rsid w:val="2C70A748"/>
    <w:rsid w:val="2C724D10"/>
    <w:rsid w:val="2C7252B1"/>
    <w:rsid w:val="2C727FED"/>
    <w:rsid w:val="2C74113A"/>
    <w:rsid w:val="2C7944FA"/>
    <w:rsid w:val="2C79553F"/>
    <w:rsid w:val="2C7B1FAE"/>
    <w:rsid w:val="2C7D28C4"/>
    <w:rsid w:val="2C7D7BBE"/>
    <w:rsid w:val="2C7E9D37"/>
    <w:rsid w:val="2C813BE5"/>
    <w:rsid w:val="2C838F42"/>
    <w:rsid w:val="2C859315"/>
    <w:rsid w:val="2C893FD2"/>
    <w:rsid w:val="2C8A334D"/>
    <w:rsid w:val="2C8B48D3"/>
    <w:rsid w:val="2C8D9995"/>
    <w:rsid w:val="2C933754"/>
    <w:rsid w:val="2C94F5FE"/>
    <w:rsid w:val="2C96152A"/>
    <w:rsid w:val="2C9756F5"/>
    <w:rsid w:val="2C9CC68A"/>
    <w:rsid w:val="2C9E164E"/>
    <w:rsid w:val="2CA00319"/>
    <w:rsid w:val="2CA2252B"/>
    <w:rsid w:val="2CA4409E"/>
    <w:rsid w:val="2CA582F7"/>
    <w:rsid w:val="2CA5EA58"/>
    <w:rsid w:val="2CA846BB"/>
    <w:rsid w:val="2CA8F973"/>
    <w:rsid w:val="2CA98B5C"/>
    <w:rsid w:val="2CAE6360"/>
    <w:rsid w:val="2CB0BC4A"/>
    <w:rsid w:val="2CB14884"/>
    <w:rsid w:val="2CB5BEC8"/>
    <w:rsid w:val="2CB5D3A5"/>
    <w:rsid w:val="2CB6F450"/>
    <w:rsid w:val="2CBB1FC1"/>
    <w:rsid w:val="2CBB7B96"/>
    <w:rsid w:val="2CBCE97A"/>
    <w:rsid w:val="2CBD5A01"/>
    <w:rsid w:val="2CC0459A"/>
    <w:rsid w:val="2CC3629A"/>
    <w:rsid w:val="2CC46DE3"/>
    <w:rsid w:val="2CC588B4"/>
    <w:rsid w:val="2CC88CB7"/>
    <w:rsid w:val="2CCAFFCB"/>
    <w:rsid w:val="2CCF67DE"/>
    <w:rsid w:val="2CCFC715"/>
    <w:rsid w:val="2CD10B33"/>
    <w:rsid w:val="2CD2F3E5"/>
    <w:rsid w:val="2CD42852"/>
    <w:rsid w:val="2CD508D8"/>
    <w:rsid w:val="2CD51E0C"/>
    <w:rsid w:val="2CD94C39"/>
    <w:rsid w:val="2CDA3DA8"/>
    <w:rsid w:val="2CDAFF21"/>
    <w:rsid w:val="2CDE64C3"/>
    <w:rsid w:val="2CDEAC78"/>
    <w:rsid w:val="2CE06DC0"/>
    <w:rsid w:val="2CE38A34"/>
    <w:rsid w:val="2CE44D0C"/>
    <w:rsid w:val="2CE6768B"/>
    <w:rsid w:val="2CE7F223"/>
    <w:rsid w:val="2CEBE75B"/>
    <w:rsid w:val="2CED5C09"/>
    <w:rsid w:val="2CF24362"/>
    <w:rsid w:val="2CF7AC0E"/>
    <w:rsid w:val="2CF8166E"/>
    <w:rsid w:val="2CF95D1C"/>
    <w:rsid w:val="2CFA7B03"/>
    <w:rsid w:val="2CFB5760"/>
    <w:rsid w:val="2CFC935B"/>
    <w:rsid w:val="2CFD395B"/>
    <w:rsid w:val="2CFD45B5"/>
    <w:rsid w:val="2D011A2C"/>
    <w:rsid w:val="2D0179CD"/>
    <w:rsid w:val="2D022E90"/>
    <w:rsid w:val="2D023241"/>
    <w:rsid w:val="2D0283D1"/>
    <w:rsid w:val="2D02AFC0"/>
    <w:rsid w:val="2D04CF4E"/>
    <w:rsid w:val="2D05F9EA"/>
    <w:rsid w:val="2D079602"/>
    <w:rsid w:val="2D0886D5"/>
    <w:rsid w:val="2D08A4A6"/>
    <w:rsid w:val="2D0A269C"/>
    <w:rsid w:val="2D0FDCA5"/>
    <w:rsid w:val="2D100A2C"/>
    <w:rsid w:val="2D14021C"/>
    <w:rsid w:val="2D14486E"/>
    <w:rsid w:val="2D1483C2"/>
    <w:rsid w:val="2D16915F"/>
    <w:rsid w:val="2D1B172E"/>
    <w:rsid w:val="2D1DF198"/>
    <w:rsid w:val="2D25E14B"/>
    <w:rsid w:val="2D28206C"/>
    <w:rsid w:val="2D32AE5F"/>
    <w:rsid w:val="2D32C767"/>
    <w:rsid w:val="2D35A495"/>
    <w:rsid w:val="2D37EBFD"/>
    <w:rsid w:val="2D37F6F3"/>
    <w:rsid w:val="2D3EC77D"/>
    <w:rsid w:val="2D46EB79"/>
    <w:rsid w:val="2D46F314"/>
    <w:rsid w:val="2D493EEE"/>
    <w:rsid w:val="2D4A098F"/>
    <w:rsid w:val="2D4BCA8B"/>
    <w:rsid w:val="2D4E086C"/>
    <w:rsid w:val="2D50B255"/>
    <w:rsid w:val="2D50EE3D"/>
    <w:rsid w:val="2D5117B2"/>
    <w:rsid w:val="2D53414F"/>
    <w:rsid w:val="2D55ADE9"/>
    <w:rsid w:val="2D57111D"/>
    <w:rsid w:val="2D576329"/>
    <w:rsid w:val="2D58BD6E"/>
    <w:rsid w:val="2D5BEDA5"/>
    <w:rsid w:val="2D620BEA"/>
    <w:rsid w:val="2D62AC70"/>
    <w:rsid w:val="2D657C44"/>
    <w:rsid w:val="2D6611B5"/>
    <w:rsid w:val="2D66AE02"/>
    <w:rsid w:val="2D68C25A"/>
    <w:rsid w:val="2D6C7744"/>
    <w:rsid w:val="2D6D63DC"/>
    <w:rsid w:val="2D6F017C"/>
    <w:rsid w:val="2D7060E7"/>
    <w:rsid w:val="2D732347"/>
    <w:rsid w:val="2D7651EB"/>
    <w:rsid w:val="2D7A320B"/>
    <w:rsid w:val="2D7DF36E"/>
    <w:rsid w:val="2D7EA57C"/>
    <w:rsid w:val="2D80B2AB"/>
    <w:rsid w:val="2D860D64"/>
    <w:rsid w:val="2D868D4E"/>
    <w:rsid w:val="2D8C2B03"/>
    <w:rsid w:val="2D8C4A34"/>
    <w:rsid w:val="2D906568"/>
    <w:rsid w:val="2D92824B"/>
    <w:rsid w:val="2D94CF82"/>
    <w:rsid w:val="2D98C1CB"/>
    <w:rsid w:val="2D9ADA0B"/>
    <w:rsid w:val="2D9E5967"/>
    <w:rsid w:val="2DA045CA"/>
    <w:rsid w:val="2DA58D60"/>
    <w:rsid w:val="2DA9B8B0"/>
    <w:rsid w:val="2DACF78A"/>
    <w:rsid w:val="2DADB846"/>
    <w:rsid w:val="2DADE2F4"/>
    <w:rsid w:val="2DB08FE8"/>
    <w:rsid w:val="2DB23A19"/>
    <w:rsid w:val="2DB341C0"/>
    <w:rsid w:val="2DB4AC68"/>
    <w:rsid w:val="2DB5B605"/>
    <w:rsid w:val="2DB632A1"/>
    <w:rsid w:val="2DB90BBD"/>
    <w:rsid w:val="2DB9FAAE"/>
    <w:rsid w:val="2DBA47D1"/>
    <w:rsid w:val="2DBB4659"/>
    <w:rsid w:val="2DBBE929"/>
    <w:rsid w:val="2DBCDE17"/>
    <w:rsid w:val="2DBD67E4"/>
    <w:rsid w:val="2DBDBE23"/>
    <w:rsid w:val="2DC121A6"/>
    <w:rsid w:val="2DC168DB"/>
    <w:rsid w:val="2DC4FD5F"/>
    <w:rsid w:val="2DC5ACAE"/>
    <w:rsid w:val="2DC9143F"/>
    <w:rsid w:val="2DC993C0"/>
    <w:rsid w:val="2DCE2FB6"/>
    <w:rsid w:val="2DD2292E"/>
    <w:rsid w:val="2DD5AD8C"/>
    <w:rsid w:val="2DDA2E92"/>
    <w:rsid w:val="2DDC2E6C"/>
    <w:rsid w:val="2DDE01F6"/>
    <w:rsid w:val="2DE07B4F"/>
    <w:rsid w:val="2DE0B519"/>
    <w:rsid w:val="2DE167DA"/>
    <w:rsid w:val="2DE28F6A"/>
    <w:rsid w:val="2DE60347"/>
    <w:rsid w:val="2DED0473"/>
    <w:rsid w:val="2DEEC013"/>
    <w:rsid w:val="2DEF678C"/>
    <w:rsid w:val="2DEF78ED"/>
    <w:rsid w:val="2DF0D6D2"/>
    <w:rsid w:val="2DF1D17B"/>
    <w:rsid w:val="2DF22063"/>
    <w:rsid w:val="2DF2460C"/>
    <w:rsid w:val="2DF2D65C"/>
    <w:rsid w:val="2DF57575"/>
    <w:rsid w:val="2DF62AAD"/>
    <w:rsid w:val="2DF6B732"/>
    <w:rsid w:val="2DFAEBEF"/>
    <w:rsid w:val="2DFEDC8A"/>
    <w:rsid w:val="2E07390C"/>
    <w:rsid w:val="2E07D6D2"/>
    <w:rsid w:val="2E088AAE"/>
    <w:rsid w:val="2E0A10B4"/>
    <w:rsid w:val="2E0D7E10"/>
    <w:rsid w:val="2E10F63E"/>
    <w:rsid w:val="2E1703A8"/>
    <w:rsid w:val="2E177E41"/>
    <w:rsid w:val="2E18D8D0"/>
    <w:rsid w:val="2E194BAD"/>
    <w:rsid w:val="2E1A6475"/>
    <w:rsid w:val="2E23619F"/>
    <w:rsid w:val="2E271C3F"/>
    <w:rsid w:val="2E27EA91"/>
    <w:rsid w:val="2E282423"/>
    <w:rsid w:val="2E32CEF3"/>
    <w:rsid w:val="2E337E61"/>
    <w:rsid w:val="2E35C096"/>
    <w:rsid w:val="2E367FDA"/>
    <w:rsid w:val="2E3893DC"/>
    <w:rsid w:val="2E38F39D"/>
    <w:rsid w:val="2E39ED90"/>
    <w:rsid w:val="2E3B7B73"/>
    <w:rsid w:val="2E3FCFAE"/>
    <w:rsid w:val="2E47100D"/>
    <w:rsid w:val="2E48FF61"/>
    <w:rsid w:val="2E490CE8"/>
    <w:rsid w:val="2E49A573"/>
    <w:rsid w:val="2E4A52A9"/>
    <w:rsid w:val="2E4F7D08"/>
    <w:rsid w:val="2E502C66"/>
    <w:rsid w:val="2E51FECC"/>
    <w:rsid w:val="2E52425A"/>
    <w:rsid w:val="2E535BB9"/>
    <w:rsid w:val="2E544452"/>
    <w:rsid w:val="2E589752"/>
    <w:rsid w:val="2E58A37E"/>
    <w:rsid w:val="2E5B2F5C"/>
    <w:rsid w:val="2E5C030A"/>
    <w:rsid w:val="2E5E66F1"/>
    <w:rsid w:val="2E6398E9"/>
    <w:rsid w:val="2E680A92"/>
    <w:rsid w:val="2E6C5E36"/>
    <w:rsid w:val="2E6D097B"/>
    <w:rsid w:val="2E6D291F"/>
    <w:rsid w:val="2E6F0B7F"/>
    <w:rsid w:val="2E70609C"/>
    <w:rsid w:val="2E771E86"/>
    <w:rsid w:val="2E7DBEAE"/>
    <w:rsid w:val="2E8287E0"/>
    <w:rsid w:val="2E866F01"/>
    <w:rsid w:val="2E8A631A"/>
    <w:rsid w:val="2E8AFFCE"/>
    <w:rsid w:val="2E8B12BE"/>
    <w:rsid w:val="2E8BA498"/>
    <w:rsid w:val="2E8CCF36"/>
    <w:rsid w:val="2E910EC2"/>
    <w:rsid w:val="2E93577F"/>
    <w:rsid w:val="2E9768A6"/>
    <w:rsid w:val="2E9B75B6"/>
    <w:rsid w:val="2E9C1E5B"/>
    <w:rsid w:val="2EA15515"/>
    <w:rsid w:val="2EA3300A"/>
    <w:rsid w:val="2EA40CDD"/>
    <w:rsid w:val="2EA9B846"/>
    <w:rsid w:val="2EAA371F"/>
    <w:rsid w:val="2EABD4D0"/>
    <w:rsid w:val="2EACB2C0"/>
    <w:rsid w:val="2EB0888F"/>
    <w:rsid w:val="2EB24725"/>
    <w:rsid w:val="2EB27E7E"/>
    <w:rsid w:val="2EB37F68"/>
    <w:rsid w:val="2EB44839"/>
    <w:rsid w:val="2EB54F81"/>
    <w:rsid w:val="2EB6BA21"/>
    <w:rsid w:val="2EBDC364"/>
    <w:rsid w:val="2EC44C31"/>
    <w:rsid w:val="2EC4D867"/>
    <w:rsid w:val="2EC6C164"/>
    <w:rsid w:val="2EC87554"/>
    <w:rsid w:val="2ECBECF2"/>
    <w:rsid w:val="2ECCC392"/>
    <w:rsid w:val="2ED1638C"/>
    <w:rsid w:val="2ED4DAB9"/>
    <w:rsid w:val="2ED5A254"/>
    <w:rsid w:val="2ED91D31"/>
    <w:rsid w:val="2EE071DD"/>
    <w:rsid w:val="2EE32F59"/>
    <w:rsid w:val="2EEC3C26"/>
    <w:rsid w:val="2EF3D95F"/>
    <w:rsid w:val="2EFC4E38"/>
    <w:rsid w:val="2EFCA9D6"/>
    <w:rsid w:val="2EFD9CBA"/>
    <w:rsid w:val="2EFED4CF"/>
    <w:rsid w:val="2EFF3517"/>
    <w:rsid w:val="2EFF3B55"/>
    <w:rsid w:val="2F002608"/>
    <w:rsid w:val="2F04C556"/>
    <w:rsid w:val="2F05F507"/>
    <w:rsid w:val="2F080271"/>
    <w:rsid w:val="2F081895"/>
    <w:rsid w:val="2F09E924"/>
    <w:rsid w:val="2F0B0886"/>
    <w:rsid w:val="2F0DE368"/>
    <w:rsid w:val="2F0FECDF"/>
    <w:rsid w:val="2F105027"/>
    <w:rsid w:val="2F114747"/>
    <w:rsid w:val="2F17775F"/>
    <w:rsid w:val="2F1825ED"/>
    <w:rsid w:val="2F19991D"/>
    <w:rsid w:val="2F1E7FDC"/>
    <w:rsid w:val="2F1FF8E8"/>
    <w:rsid w:val="2F206341"/>
    <w:rsid w:val="2F2180D7"/>
    <w:rsid w:val="2F223861"/>
    <w:rsid w:val="2F22B3B9"/>
    <w:rsid w:val="2F298246"/>
    <w:rsid w:val="2F2A7398"/>
    <w:rsid w:val="2F31EB34"/>
    <w:rsid w:val="2F37C3CA"/>
    <w:rsid w:val="2F3B167E"/>
    <w:rsid w:val="2F3CDFC2"/>
    <w:rsid w:val="2F3CF69F"/>
    <w:rsid w:val="2F40893E"/>
    <w:rsid w:val="2F466BB3"/>
    <w:rsid w:val="2F46B852"/>
    <w:rsid w:val="2F4D8E97"/>
    <w:rsid w:val="2F515971"/>
    <w:rsid w:val="2F535E43"/>
    <w:rsid w:val="2F53D826"/>
    <w:rsid w:val="2F57281C"/>
    <w:rsid w:val="2F57A8AA"/>
    <w:rsid w:val="2F588E54"/>
    <w:rsid w:val="2F5B3E8E"/>
    <w:rsid w:val="2F5E0CFE"/>
    <w:rsid w:val="2F616DBB"/>
    <w:rsid w:val="2F61ED2B"/>
    <w:rsid w:val="2F653C06"/>
    <w:rsid w:val="2F663DFB"/>
    <w:rsid w:val="2F668707"/>
    <w:rsid w:val="2F6706A4"/>
    <w:rsid w:val="2F6FAE70"/>
    <w:rsid w:val="2F6FAEC5"/>
    <w:rsid w:val="2F75EF0E"/>
    <w:rsid w:val="2F7997D2"/>
    <w:rsid w:val="2F799BEF"/>
    <w:rsid w:val="2F79D6EA"/>
    <w:rsid w:val="2F7EAE01"/>
    <w:rsid w:val="2F80723A"/>
    <w:rsid w:val="2F867F35"/>
    <w:rsid w:val="2F86F527"/>
    <w:rsid w:val="2F883E97"/>
    <w:rsid w:val="2F8B2E7B"/>
    <w:rsid w:val="2F8C1D55"/>
    <w:rsid w:val="2F8E7B14"/>
    <w:rsid w:val="2F900B14"/>
    <w:rsid w:val="2F917638"/>
    <w:rsid w:val="2F927549"/>
    <w:rsid w:val="2F9324E1"/>
    <w:rsid w:val="2F93D110"/>
    <w:rsid w:val="2F969EE9"/>
    <w:rsid w:val="2F975922"/>
    <w:rsid w:val="2F97BBDB"/>
    <w:rsid w:val="2F99D30D"/>
    <w:rsid w:val="2F9BC684"/>
    <w:rsid w:val="2F9E1EBD"/>
    <w:rsid w:val="2FA0AF82"/>
    <w:rsid w:val="2FA888A6"/>
    <w:rsid w:val="2FAA09B3"/>
    <w:rsid w:val="2FAACE24"/>
    <w:rsid w:val="2FAB2F8E"/>
    <w:rsid w:val="2FACC2DD"/>
    <w:rsid w:val="2FB47029"/>
    <w:rsid w:val="2FB524B9"/>
    <w:rsid w:val="2FB61AB1"/>
    <w:rsid w:val="2FB93E0F"/>
    <w:rsid w:val="2FBAB61F"/>
    <w:rsid w:val="2FBB6D6A"/>
    <w:rsid w:val="2FBCDA57"/>
    <w:rsid w:val="2FBDA258"/>
    <w:rsid w:val="2FBDB542"/>
    <w:rsid w:val="2FC0F1AA"/>
    <w:rsid w:val="2FC81216"/>
    <w:rsid w:val="2FCACC49"/>
    <w:rsid w:val="2FCD4B1A"/>
    <w:rsid w:val="2FD81D74"/>
    <w:rsid w:val="2FD97B0D"/>
    <w:rsid w:val="2FDB5B5B"/>
    <w:rsid w:val="2FDEC19D"/>
    <w:rsid w:val="2FE2EB22"/>
    <w:rsid w:val="2FE4825C"/>
    <w:rsid w:val="2FEEAEC5"/>
    <w:rsid w:val="2FF034E1"/>
    <w:rsid w:val="2FF28C28"/>
    <w:rsid w:val="2FF5ED9E"/>
    <w:rsid w:val="2FF63B86"/>
    <w:rsid w:val="2FFA3752"/>
    <w:rsid w:val="2FFB59D2"/>
    <w:rsid w:val="2FFE9EBF"/>
    <w:rsid w:val="2FFF7DA8"/>
    <w:rsid w:val="2FFFA6AB"/>
    <w:rsid w:val="300179F1"/>
    <w:rsid w:val="3001938E"/>
    <w:rsid w:val="3003A96B"/>
    <w:rsid w:val="30054386"/>
    <w:rsid w:val="3005E21B"/>
    <w:rsid w:val="30066E99"/>
    <w:rsid w:val="300C63B2"/>
    <w:rsid w:val="30126EDA"/>
    <w:rsid w:val="3014069E"/>
    <w:rsid w:val="30195A4E"/>
    <w:rsid w:val="302065DB"/>
    <w:rsid w:val="3021601B"/>
    <w:rsid w:val="3026DE79"/>
    <w:rsid w:val="302871BF"/>
    <w:rsid w:val="302AB3DC"/>
    <w:rsid w:val="302DB1C0"/>
    <w:rsid w:val="302EA987"/>
    <w:rsid w:val="3032BD56"/>
    <w:rsid w:val="30362713"/>
    <w:rsid w:val="3036A26E"/>
    <w:rsid w:val="3036CE32"/>
    <w:rsid w:val="30372A50"/>
    <w:rsid w:val="303CDEC4"/>
    <w:rsid w:val="303D5E9B"/>
    <w:rsid w:val="3043DFBF"/>
    <w:rsid w:val="304450C4"/>
    <w:rsid w:val="30465126"/>
    <w:rsid w:val="3047D5E6"/>
    <w:rsid w:val="304969DF"/>
    <w:rsid w:val="3049C468"/>
    <w:rsid w:val="304BE5AB"/>
    <w:rsid w:val="304C83FA"/>
    <w:rsid w:val="304CBC82"/>
    <w:rsid w:val="304DA790"/>
    <w:rsid w:val="3051BE3C"/>
    <w:rsid w:val="3056D86E"/>
    <w:rsid w:val="3057A168"/>
    <w:rsid w:val="3059F0CA"/>
    <w:rsid w:val="305A4D3B"/>
    <w:rsid w:val="30624601"/>
    <w:rsid w:val="30636556"/>
    <w:rsid w:val="3066BB79"/>
    <w:rsid w:val="3067421D"/>
    <w:rsid w:val="30678461"/>
    <w:rsid w:val="306AFF4A"/>
    <w:rsid w:val="306C7FA3"/>
    <w:rsid w:val="307115BB"/>
    <w:rsid w:val="3071EFE8"/>
    <w:rsid w:val="3076EE28"/>
    <w:rsid w:val="307777E7"/>
    <w:rsid w:val="307C4236"/>
    <w:rsid w:val="30819482"/>
    <w:rsid w:val="30834092"/>
    <w:rsid w:val="30850A21"/>
    <w:rsid w:val="30873D0C"/>
    <w:rsid w:val="3089C301"/>
    <w:rsid w:val="308A4804"/>
    <w:rsid w:val="308C99C4"/>
    <w:rsid w:val="308EABAF"/>
    <w:rsid w:val="308FF936"/>
    <w:rsid w:val="309274F9"/>
    <w:rsid w:val="3096A634"/>
    <w:rsid w:val="309998E1"/>
    <w:rsid w:val="309C23B5"/>
    <w:rsid w:val="309DC259"/>
    <w:rsid w:val="309DC6E2"/>
    <w:rsid w:val="309EB0F4"/>
    <w:rsid w:val="30A1B924"/>
    <w:rsid w:val="30A25049"/>
    <w:rsid w:val="30A2EE48"/>
    <w:rsid w:val="30A9E1BF"/>
    <w:rsid w:val="30B0B235"/>
    <w:rsid w:val="30B0F24C"/>
    <w:rsid w:val="30B123CE"/>
    <w:rsid w:val="30B22D9A"/>
    <w:rsid w:val="30B67C80"/>
    <w:rsid w:val="30B70CFF"/>
    <w:rsid w:val="30B734B9"/>
    <w:rsid w:val="30BB8146"/>
    <w:rsid w:val="30BE22C4"/>
    <w:rsid w:val="30C26ADD"/>
    <w:rsid w:val="30C40AC9"/>
    <w:rsid w:val="30C41D1C"/>
    <w:rsid w:val="30C5466B"/>
    <w:rsid w:val="30C6B667"/>
    <w:rsid w:val="30C74EC9"/>
    <w:rsid w:val="30CC48BA"/>
    <w:rsid w:val="30CCB90E"/>
    <w:rsid w:val="30D50310"/>
    <w:rsid w:val="30D5D99A"/>
    <w:rsid w:val="30D6EA48"/>
    <w:rsid w:val="30D95FEF"/>
    <w:rsid w:val="30DDA458"/>
    <w:rsid w:val="30DE04B3"/>
    <w:rsid w:val="30E333C3"/>
    <w:rsid w:val="30E3AB94"/>
    <w:rsid w:val="30E4FDE6"/>
    <w:rsid w:val="30E74420"/>
    <w:rsid w:val="30EAB925"/>
    <w:rsid w:val="30EB2007"/>
    <w:rsid w:val="30ED490D"/>
    <w:rsid w:val="30F0A028"/>
    <w:rsid w:val="30F3C138"/>
    <w:rsid w:val="30F65F4F"/>
    <w:rsid w:val="30F7F98C"/>
    <w:rsid w:val="30FD16F5"/>
    <w:rsid w:val="30FE5DFE"/>
    <w:rsid w:val="30FE815C"/>
    <w:rsid w:val="30FF0A56"/>
    <w:rsid w:val="30FFB076"/>
    <w:rsid w:val="3101773D"/>
    <w:rsid w:val="3102EA57"/>
    <w:rsid w:val="3105496E"/>
    <w:rsid w:val="3105CB91"/>
    <w:rsid w:val="31077EEB"/>
    <w:rsid w:val="310CAE3E"/>
    <w:rsid w:val="310D2D03"/>
    <w:rsid w:val="310F055C"/>
    <w:rsid w:val="310F92EB"/>
    <w:rsid w:val="311445B5"/>
    <w:rsid w:val="3115899C"/>
    <w:rsid w:val="31170AF6"/>
    <w:rsid w:val="3118BE2F"/>
    <w:rsid w:val="311C6432"/>
    <w:rsid w:val="3121838D"/>
    <w:rsid w:val="31219627"/>
    <w:rsid w:val="3122DFF2"/>
    <w:rsid w:val="31247344"/>
    <w:rsid w:val="3124A32E"/>
    <w:rsid w:val="3129BEFE"/>
    <w:rsid w:val="3130DC9F"/>
    <w:rsid w:val="313161C9"/>
    <w:rsid w:val="31319D3B"/>
    <w:rsid w:val="313220E5"/>
    <w:rsid w:val="31327BF3"/>
    <w:rsid w:val="31334AE1"/>
    <w:rsid w:val="31376342"/>
    <w:rsid w:val="31388203"/>
    <w:rsid w:val="313BD8B4"/>
    <w:rsid w:val="313CD99F"/>
    <w:rsid w:val="313F7760"/>
    <w:rsid w:val="313FEE24"/>
    <w:rsid w:val="3143AD4A"/>
    <w:rsid w:val="314907F1"/>
    <w:rsid w:val="314C2418"/>
    <w:rsid w:val="314F6323"/>
    <w:rsid w:val="3157B162"/>
    <w:rsid w:val="3157F6B3"/>
    <w:rsid w:val="3158982A"/>
    <w:rsid w:val="3158F90A"/>
    <w:rsid w:val="31597D73"/>
    <w:rsid w:val="315AE27A"/>
    <w:rsid w:val="315B6B39"/>
    <w:rsid w:val="315CFE78"/>
    <w:rsid w:val="315E1715"/>
    <w:rsid w:val="315FD1F9"/>
    <w:rsid w:val="3164F2D3"/>
    <w:rsid w:val="31689721"/>
    <w:rsid w:val="316B4D2C"/>
    <w:rsid w:val="316CF50C"/>
    <w:rsid w:val="316E4B44"/>
    <w:rsid w:val="3170702F"/>
    <w:rsid w:val="317479F2"/>
    <w:rsid w:val="3177B2B1"/>
    <w:rsid w:val="31789C08"/>
    <w:rsid w:val="317964E6"/>
    <w:rsid w:val="317BA618"/>
    <w:rsid w:val="317CBB62"/>
    <w:rsid w:val="317CE8C9"/>
    <w:rsid w:val="317D3784"/>
    <w:rsid w:val="317E3848"/>
    <w:rsid w:val="3181353A"/>
    <w:rsid w:val="318215D1"/>
    <w:rsid w:val="3182C2C7"/>
    <w:rsid w:val="318A429B"/>
    <w:rsid w:val="318A9E4F"/>
    <w:rsid w:val="318AF771"/>
    <w:rsid w:val="318D1206"/>
    <w:rsid w:val="318D8958"/>
    <w:rsid w:val="318ED615"/>
    <w:rsid w:val="319048F7"/>
    <w:rsid w:val="3190BA69"/>
    <w:rsid w:val="3191A114"/>
    <w:rsid w:val="319221B8"/>
    <w:rsid w:val="3192DA47"/>
    <w:rsid w:val="31932F1F"/>
    <w:rsid w:val="31964F8C"/>
    <w:rsid w:val="3199C7F3"/>
    <w:rsid w:val="319D437B"/>
    <w:rsid w:val="319E7CC2"/>
    <w:rsid w:val="319EA2C5"/>
    <w:rsid w:val="31A11E28"/>
    <w:rsid w:val="31A30560"/>
    <w:rsid w:val="31A960E0"/>
    <w:rsid w:val="31AEA258"/>
    <w:rsid w:val="31AFC386"/>
    <w:rsid w:val="31B1F5A8"/>
    <w:rsid w:val="31B6B98B"/>
    <w:rsid w:val="31B8F0B2"/>
    <w:rsid w:val="31BC2D8D"/>
    <w:rsid w:val="31BC8A5B"/>
    <w:rsid w:val="31BDF9CB"/>
    <w:rsid w:val="31C1C6FF"/>
    <w:rsid w:val="31C2F9F2"/>
    <w:rsid w:val="31CFA0E3"/>
    <w:rsid w:val="31D29ED8"/>
    <w:rsid w:val="31D3E2C4"/>
    <w:rsid w:val="31D3F660"/>
    <w:rsid w:val="31D4D5F2"/>
    <w:rsid w:val="31D5A590"/>
    <w:rsid w:val="31D68146"/>
    <w:rsid w:val="31D8DB9C"/>
    <w:rsid w:val="31DC0982"/>
    <w:rsid w:val="31DCAE16"/>
    <w:rsid w:val="31DFB2E1"/>
    <w:rsid w:val="31E003BA"/>
    <w:rsid w:val="31E10EB8"/>
    <w:rsid w:val="31E14069"/>
    <w:rsid w:val="31E44F38"/>
    <w:rsid w:val="31E5CCCB"/>
    <w:rsid w:val="31E65A50"/>
    <w:rsid w:val="31E990A3"/>
    <w:rsid w:val="31EC0999"/>
    <w:rsid w:val="31EC3798"/>
    <w:rsid w:val="31ED103E"/>
    <w:rsid w:val="31EE867D"/>
    <w:rsid w:val="31EEF996"/>
    <w:rsid w:val="31EF9E12"/>
    <w:rsid w:val="31F0C9F1"/>
    <w:rsid w:val="31F18571"/>
    <w:rsid w:val="31F1C167"/>
    <w:rsid w:val="31F3A6D5"/>
    <w:rsid w:val="31F5AFBA"/>
    <w:rsid w:val="31F643C8"/>
    <w:rsid w:val="31F699BA"/>
    <w:rsid w:val="31F6B1A1"/>
    <w:rsid w:val="31F8758C"/>
    <w:rsid w:val="31F8928D"/>
    <w:rsid w:val="31F921CE"/>
    <w:rsid w:val="31FD5E21"/>
    <w:rsid w:val="320031DD"/>
    <w:rsid w:val="32014D19"/>
    <w:rsid w:val="32029762"/>
    <w:rsid w:val="3202F16E"/>
    <w:rsid w:val="3203F55F"/>
    <w:rsid w:val="3206ACC2"/>
    <w:rsid w:val="3209FEAE"/>
    <w:rsid w:val="320D6B09"/>
    <w:rsid w:val="320F10A9"/>
    <w:rsid w:val="32107111"/>
    <w:rsid w:val="32146486"/>
    <w:rsid w:val="3214C1AC"/>
    <w:rsid w:val="321561C0"/>
    <w:rsid w:val="3217CF5C"/>
    <w:rsid w:val="32193584"/>
    <w:rsid w:val="3219DAE4"/>
    <w:rsid w:val="321C1F36"/>
    <w:rsid w:val="321EDF3D"/>
    <w:rsid w:val="32206A7A"/>
    <w:rsid w:val="3220CD90"/>
    <w:rsid w:val="32280D23"/>
    <w:rsid w:val="322A149F"/>
    <w:rsid w:val="322B8087"/>
    <w:rsid w:val="322C7E20"/>
    <w:rsid w:val="322F038C"/>
    <w:rsid w:val="3232C61D"/>
    <w:rsid w:val="32343C94"/>
    <w:rsid w:val="323613B4"/>
    <w:rsid w:val="32376F0B"/>
    <w:rsid w:val="3239C5C8"/>
    <w:rsid w:val="323A7DD7"/>
    <w:rsid w:val="323AE819"/>
    <w:rsid w:val="323B5AEB"/>
    <w:rsid w:val="323D00CC"/>
    <w:rsid w:val="323EAF3A"/>
    <w:rsid w:val="32426F64"/>
    <w:rsid w:val="3242FFF2"/>
    <w:rsid w:val="32435151"/>
    <w:rsid w:val="3243D4F9"/>
    <w:rsid w:val="3246F005"/>
    <w:rsid w:val="3247228A"/>
    <w:rsid w:val="3247BA40"/>
    <w:rsid w:val="32495597"/>
    <w:rsid w:val="324A1001"/>
    <w:rsid w:val="324A35DC"/>
    <w:rsid w:val="325166D7"/>
    <w:rsid w:val="3251B96E"/>
    <w:rsid w:val="3252270A"/>
    <w:rsid w:val="32525214"/>
    <w:rsid w:val="32571FB5"/>
    <w:rsid w:val="32582F61"/>
    <w:rsid w:val="325B5334"/>
    <w:rsid w:val="325D93DE"/>
    <w:rsid w:val="325E8669"/>
    <w:rsid w:val="325E99BC"/>
    <w:rsid w:val="32635A6A"/>
    <w:rsid w:val="3266801F"/>
    <w:rsid w:val="326C4850"/>
    <w:rsid w:val="326DE719"/>
    <w:rsid w:val="3272084F"/>
    <w:rsid w:val="3276F3CE"/>
    <w:rsid w:val="327730CA"/>
    <w:rsid w:val="32786719"/>
    <w:rsid w:val="3279B83B"/>
    <w:rsid w:val="327C1FCD"/>
    <w:rsid w:val="327CC431"/>
    <w:rsid w:val="327EADDC"/>
    <w:rsid w:val="32855FF4"/>
    <w:rsid w:val="32858E1F"/>
    <w:rsid w:val="32866DA8"/>
    <w:rsid w:val="328983B5"/>
    <w:rsid w:val="328A534D"/>
    <w:rsid w:val="328CC180"/>
    <w:rsid w:val="328D35D9"/>
    <w:rsid w:val="328D5749"/>
    <w:rsid w:val="328F0B93"/>
    <w:rsid w:val="328FE34F"/>
    <w:rsid w:val="32932A4F"/>
    <w:rsid w:val="3297C478"/>
    <w:rsid w:val="329C0498"/>
    <w:rsid w:val="32A159E2"/>
    <w:rsid w:val="32A399BE"/>
    <w:rsid w:val="32A3E741"/>
    <w:rsid w:val="32A7EA0F"/>
    <w:rsid w:val="32ABCC6B"/>
    <w:rsid w:val="32AC0FCA"/>
    <w:rsid w:val="32AC8B3B"/>
    <w:rsid w:val="32ACC028"/>
    <w:rsid w:val="32B0589B"/>
    <w:rsid w:val="32B1BF66"/>
    <w:rsid w:val="32B21C75"/>
    <w:rsid w:val="32B3ED11"/>
    <w:rsid w:val="32B96A46"/>
    <w:rsid w:val="32B972F6"/>
    <w:rsid w:val="32BD1CAE"/>
    <w:rsid w:val="32C033E5"/>
    <w:rsid w:val="32C12823"/>
    <w:rsid w:val="32C9E455"/>
    <w:rsid w:val="32D17DBE"/>
    <w:rsid w:val="32D79C24"/>
    <w:rsid w:val="32D81733"/>
    <w:rsid w:val="32DC6931"/>
    <w:rsid w:val="32DD0CDE"/>
    <w:rsid w:val="32DD39B6"/>
    <w:rsid w:val="32DD7052"/>
    <w:rsid w:val="32DD8600"/>
    <w:rsid w:val="32E34665"/>
    <w:rsid w:val="32EA9D62"/>
    <w:rsid w:val="32F40F4F"/>
    <w:rsid w:val="32FC1063"/>
    <w:rsid w:val="33040155"/>
    <w:rsid w:val="330475A8"/>
    <w:rsid w:val="3304BF7B"/>
    <w:rsid w:val="330FD198"/>
    <w:rsid w:val="330FD48B"/>
    <w:rsid w:val="33127AF5"/>
    <w:rsid w:val="33134350"/>
    <w:rsid w:val="331CB534"/>
    <w:rsid w:val="331FF2A2"/>
    <w:rsid w:val="3321BCA7"/>
    <w:rsid w:val="3323CE7D"/>
    <w:rsid w:val="332A6327"/>
    <w:rsid w:val="332BE3D5"/>
    <w:rsid w:val="3330AE73"/>
    <w:rsid w:val="333311B4"/>
    <w:rsid w:val="3336DBBE"/>
    <w:rsid w:val="3339E83D"/>
    <w:rsid w:val="333AFD05"/>
    <w:rsid w:val="33400967"/>
    <w:rsid w:val="3340C4D2"/>
    <w:rsid w:val="334133BE"/>
    <w:rsid w:val="3341AE94"/>
    <w:rsid w:val="334309C4"/>
    <w:rsid w:val="33455C17"/>
    <w:rsid w:val="334A76DD"/>
    <w:rsid w:val="334BEB5B"/>
    <w:rsid w:val="334C16A2"/>
    <w:rsid w:val="334DEDA5"/>
    <w:rsid w:val="334DF9BB"/>
    <w:rsid w:val="3352E099"/>
    <w:rsid w:val="3354084F"/>
    <w:rsid w:val="3354ABDD"/>
    <w:rsid w:val="3359B130"/>
    <w:rsid w:val="335D72CD"/>
    <w:rsid w:val="335D78AF"/>
    <w:rsid w:val="335F7E6B"/>
    <w:rsid w:val="33610057"/>
    <w:rsid w:val="3362C9E2"/>
    <w:rsid w:val="33635E81"/>
    <w:rsid w:val="336544B4"/>
    <w:rsid w:val="336AB002"/>
    <w:rsid w:val="336C37C5"/>
    <w:rsid w:val="3370CC01"/>
    <w:rsid w:val="33754292"/>
    <w:rsid w:val="3376DA00"/>
    <w:rsid w:val="3378FD06"/>
    <w:rsid w:val="3379CF62"/>
    <w:rsid w:val="337A4F63"/>
    <w:rsid w:val="337C6E8E"/>
    <w:rsid w:val="337D894F"/>
    <w:rsid w:val="33819C78"/>
    <w:rsid w:val="33838424"/>
    <w:rsid w:val="3384F592"/>
    <w:rsid w:val="3386540C"/>
    <w:rsid w:val="33880CF7"/>
    <w:rsid w:val="338A7D1A"/>
    <w:rsid w:val="338BDD6F"/>
    <w:rsid w:val="338C5769"/>
    <w:rsid w:val="338E2283"/>
    <w:rsid w:val="338E8423"/>
    <w:rsid w:val="33934690"/>
    <w:rsid w:val="3396C6AD"/>
    <w:rsid w:val="3397F682"/>
    <w:rsid w:val="3398CFBB"/>
    <w:rsid w:val="33994870"/>
    <w:rsid w:val="3399A057"/>
    <w:rsid w:val="339A6DE4"/>
    <w:rsid w:val="339B1B13"/>
    <w:rsid w:val="339B4AAF"/>
    <w:rsid w:val="339D58AC"/>
    <w:rsid w:val="339DAE17"/>
    <w:rsid w:val="33A05E2F"/>
    <w:rsid w:val="33A63BAF"/>
    <w:rsid w:val="33ABCA36"/>
    <w:rsid w:val="33ACF78B"/>
    <w:rsid w:val="33AE6D2B"/>
    <w:rsid w:val="33AF1790"/>
    <w:rsid w:val="33B0ADB7"/>
    <w:rsid w:val="33B3760F"/>
    <w:rsid w:val="33B57AE1"/>
    <w:rsid w:val="33BBD6DD"/>
    <w:rsid w:val="33BE2415"/>
    <w:rsid w:val="33C091BF"/>
    <w:rsid w:val="33C4F4C1"/>
    <w:rsid w:val="33C52A7A"/>
    <w:rsid w:val="33C9D1A4"/>
    <w:rsid w:val="33C9F17A"/>
    <w:rsid w:val="33CC53B5"/>
    <w:rsid w:val="33D24771"/>
    <w:rsid w:val="33D378DD"/>
    <w:rsid w:val="33DA23DC"/>
    <w:rsid w:val="33DBB102"/>
    <w:rsid w:val="33DE3277"/>
    <w:rsid w:val="33E60BBC"/>
    <w:rsid w:val="33E6756B"/>
    <w:rsid w:val="33E7C559"/>
    <w:rsid w:val="33E8E526"/>
    <w:rsid w:val="33F08C23"/>
    <w:rsid w:val="33F4FCBA"/>
    <w:rsid w:val="33F55C54"/>
    <w:rsid w:val="33F76E97"/>
    <w:rsid w:val="33F7A65A"/>
    <w:rsid w:val="33F8D220"/>
    <w:rsid w:val="33F9D00E"/>
    <w:rsid w:val="33FC56F7"/>
    <w:rsid w:val="33FE84F3"/>
    <w:rsid w:val="340079A8"/>
    <w:rsid w:val="34044B83"/>
    <w:rsid w:val="34051E54"/>
    <w:rsid w:val="340984A0"/>
    <w:rsid w:val="340C8202"/>
    <w:rsid w:val="340C8543"/>
    <w:rsid w:val="3416FBB9"/>
    <w:rsid w:val="3417548D"/>
    <w:rsid w:val="3418DE8F"/>
    <w:rsid w:val="341F38E9"/>
    <w:rsid w:val="341F4791"/>
    <w:rsid w:val="3422A2A0"/>
    <w:rsid w:val="34235E66"/>
    <w:rsid w:val="3424F55F"/>
    <w:rsid w:val="3426A870"/>
    <w:rsid w:val="34272531"/>
    <w:rsid w:val="34291D2B"/>
    <w:rsid w:val="342B5E46"/>
    <w:rsid w:val="342C384A"/>
    <w:rsid w:val="342CB870"/>
    <w:rsid w:val="342DE1A4"/>
    <w:rsid w:val="343007F6"/>
    <w:rsid w:val="343330CF"/>
    <w:rsid w:val="3433BF59"/>
    <w:rsid w:val="3433CB79"/>
    <w:rsid w:val="343EB81D"/>
    <w:rsid w:val="34405649"/>
    <w:rsid w:val="3441A5B5"/>
    <w:rsid w:val="3443192E"/>
    <w:rsid w:val="34455E7C"/>
    <w:rsid w:val="344658FC"/>
    <w:rsid w:val="3446604E"/>
    <w:rsid w:val="34495AED"/>
    <w:rsid w:val="344DCFB1"/>
    <w:rsid w:val="344E5272"/>
    <w:rsid w:val="345383AA"/>
    <w:rsid w:val="3453F410"/>
    <w:rsid w:val="34548295"/>
    <w:rsid w:val="34564EC1"/>
    <w:rsid w:val="34593011"/>
    <w:rsid w:val="345A09EB"/>
    <w:rsid w:val="345C7411"/>
    <w:rsid w:val="345ED869"/>
    <w:rsid w:val="34611F18"/>
    <w:rsid w:val="34631AFD"/>
    <w:rsid w:val="34662BE4"/>
    <w:rsid w:val="34687078"/>
    <w:rsid w:val="346C4280"/>
    <w:rsid w:val="347642C0"/>
    <w:rsid w:val="34767AC7"/>
    <w:rsid w:val="34773ADD"/>
    <w:rsid w:val="3477C196"/>
    <w:rsid w:val="3478845B"/>
    <w:rsid w:val="3479B7EB"/>
    <w:rsid w:val="347BFE3B"/>
    <w:rsid w:val="347CC1FA"/>
    <w:rsid w:val="347D9D8F"/>
    <w:rsid w:val="34821942"/>
    <w:rsid w:val="34850653"/>
    <w:rsid w:val="3489A526"/>
    <w:rsid w:val="348A8C76"/>
    <w:rsid w:val="348BD9AF"/>
    <w:rsid w:val="348C132D"/>
    <w:rsid w:val="348E6DDD"/>
    <w:rsid w:val="348F42D2"/>
    <w:rsid w:val="3491FC28"/>
    <w:rsid w:val="34938C11"/>
    <w:rsid w:val="3495FFD6"/>
    <w:rsid w:val="34979C5D"/>
    <w:rsid w:val="34998905"/>
    <w:rsid w:val="349E69D7"/>
    <w:rsid w:val="349ED296"/>
    <w:rsid w:val="349EF5FF"/>
    <w:rsid w:val="34A23711"/>
    <w:rsid w:val="34A301EF"/>
    <w:rsid w:val="34A3658E"/>
    <w:rsid w:val="34A3B160"/>
    <w:rsid w:val="34A3F5B4"/>
    <w:rsid w:val="34AE2029"/>
    <w:rsid w:val="34B3E7A6"/>
    <w:rsid w:val="34B48E91"/>
    <w:rsid w:val="34B597DB"/>
    <w:rsid w:val="34B8D97B"/>
    <w:rsid w:val="34C2245C"/>
    <w:rsid w:val="34C28342"/>
    <w:rsid w:val="34C36662"/>
    <w:rsid w:val="34C39269"/>
    <w:rsid w:val="34C4E1DD"/>
    <w:rsid w:val="34C62000"/>
    <w:rsid w:val="34C84901"/>
    <w:rsid w:val="34C85B52"/>
    <w:rsid w:val="34C905DA"/>
    <w:rsid w:val="34CAA9DB"/>
    <w:rsid w:val="34CFAF40"/>
    <w:rsid w:val="34D03658"/>
    <w:rsid w:val="34D2A470"/>
    <w:rsid w:val="34D3A153"/>
    <w:rsid w:val="34D4D991"/>
    <w:rsid w:val="34D8A243"/>
    <w:rsid w:val="34DA3DC4"/>
    <w:rsid w:val="34DA4110"/>
    <w:rsid w:val="34DBB207"/>
    <w:rsid w:val="34DBFC6D"/>
    <w:rsid w:val="34DEE584"/>
    <w:rsid w:val="34E014DD"/>
    <w:rsid w:val="34E02627"/>
    <w:rsid w:val="34E06CA0"/>
    <w:rsid w:val="34E415A5"/>
    <w:rsid w:val="34E7EF75"/>
    <w:rsid w:val="34E81AAA"/>
    <w:rsid w:val="34E8B06B"/>
    <w:rsid w:val="34EB35A3"/>
    <w:rsid w:val="34ECCA95"/>
    <w:rsid w:val="34EDC407"/>
    <w:rsid w:val="34EE58F9"/>
    <w:rsid w:val="34EED5C9"/>
    <w:rsid w:val="34EF7B09"/>
    <w:rsid w:val="34F376A8"/>
    <w:rsid w:val="34F42B1D"/>
    <w:rsid w:val="34F72FE7"/>
    <w:rsid w:val="34F85A5C"/>
    <w:rsid w:val="34F886A0"/>
    <w:rsid w:val="34FA471C"/>
    <w:rsid w:val="34FCF6AD"/>
    <w:rsid w:val="34FF1582"/>
    <w:rsid w:val="35024977"/>
    <w:rsid w:val="35039164"/>
    <w:rsid w:val="350861DE"/>
    <w:rsid w:val="3508C2C7"/>
    <w:rsid w:val="350A81B2"/>
    <w:rsid w:val="350C9D05"/>
    <w:rsid w:val="350CD885"/>
    <w:rsid w:val="350D38BA"/>
    <w:rsid w:val="35136869"/>
    <w:rsid w:val="35149C60"/>
    <w:rsid w:val="3515C841"/>
    <w:rsid w:val="3517268F"/>
    <w:rsid w:val="35192B76"/>
    <w:rsid w:val="351B429E"/>
    <w:rsid w:val="351D1F46"/>
    <w:rsid w:val="352286B9"/>
    <w:rsid w:val="3524212B"/>
    <w:rsid w:val="3526260F"/>
    <w:rsid w:val="352637E8"/>
    <w:rsid w:val="3526A75C"/>
    <w:rsid w:val="35271FA9"/>
    <w:rsid w:val="3528136D"/>
    <w:rsid w:val="3528573C"/>
    <w:rsid w:val="352AF37C"/>
    <w:rsid w:val="352B6277"/>
    <w:rsid w:val="352CCFCF"/>
    <w:rsid w:val="352EA370"/>
    <w:rsid w:val="352FAE8B"/>
    <w:rsid w:val="3536DDBE"/>
    <w:rsid w:val="3538359D"/>
    <w:rsid w:val="353B203C"/>
    <w:rsid w:val="353CCCFE"/>
    <w:rsid w:val="353DB9B0"/>
    <w:rsid w:val="354088CC"/>
    <w:rsid w:val="3541544B"/>
    <w:rsid w:val="3543F769"/>
    <w:rsid w:val="354541A4"/>
    <w:rsid w:val="3547CD20"/>
    <w:rsid w:val="3548BF74"/>
    <w:rsid w:val="354FEDD8"/>
    <w:rsid w:val="3552B3A6"/>
    <w:rsid w:val="35541BC8"/>
    <w:rsid w:val="35546F14"/>
    <w:rsid w:val="3554C31E"/>
    <w:rsid w:val="35586B34"/>
    <w:rsid w:val="355D7373"/>
    <w:rsid w:val="355DB8F6"/>
    <w:rsid w:val="356572D6"/>
    <w:rsid w:val="35693BE4"/>
    <w:rsid w:val="356CE9A6"/>
    <w:rsid w:val="356DB497"/>
    <w:rsid w:val="356E9FDF"/>
    <w:rsid w:val="35700C84"/>
    <w:rsid w:val="35720193"/>
    <w:rsid w:val="35768654"/>
    <w:rsid w:val="357A7F92"/>
    <w:rsid w:val="357B07FA"/>
    <w:rsid w:val="357B3CD4"/>
    <w:rsid w:val="357F3D5F"/>
    <w:rsid w:val="357FE4F9"/>
    <w:rsid w:val="358157D3"/>
    <w:rsid w:val="3589F6A4"/>
    <w:rsid w:val="358C8712"/>
    <w:rsid w:val="358CB17E"/>
    <w:rsid w:val="358F0957"/>
    <w:rsid w:val="35978D52"/>
    <w:rsid w:val="35985FF2"/>
    <w:rsid w:val="35999AA6"/>
    <w:rsid w:val="359B5517"/>
    <w:rsid w:val="359C2DB3"/>
    <w:rsid w:val="359F3D4D"/>
    <w:rsid w:val="359F9A68"/>
    <w:rsid w:val="35A00D2D"/>
    <w:rsid w:val="35A139FC"/>
    <w:rsid w:val="35A40891"/>
    <w:rsid w:val="35A4D896"/>
    <w:rsid w:val="35A5BAFA"/>
    <w:rsid w:val="35A81268"/>
    <w:rsid w:val="35A9612E"/>
    <w:rsid w:val="35ABE01C"/>
    <w:rsid w:val="35AD827F"/>
    <w:rsid w:val="35AE2CC7"/>
    <w:rsid w:val="35AE2F32"/>
    <w:rsid w:val="35B20F0F"/>
    <w:rsid w:val="35B37574"/>
    <w:rsid w:val="35B8528E"/>
    <w:rsid w:val="35BCA2BB"/>
    <w:rsid w:val="35BCB6CC"/>
    <w:rsid w:val="35BCBC1F"/>
    <w:rsid w:val="35BCCC82"/>
    <w:rsid w:val="35BE14E9"/>
    <w:rsid w:val="35C1AC5C"/>
    <w:rsid w:val="35C5238D"/>
    <w:rsid w:val="35C89522"/>
    <w:rsid w:val="35CAB2DF"/>
    <w:rsid w:val="35CE2BC0"/>
    <w:rsid w:val="35CEBF54"/>
    <w:rsid w:val="35D014C2"/>
    <w:rsid w:val="35D2C72E"/>
    <w:rsid w:val="35D55E8A"/>
    <w:rsid w:val="35D9E7B6"/>
    <w:rsid w:val="35DBCA34"/>
    <w:rsid w:val="35DC14B1"/>
    <w:rsid w:val="35DC6FB9"/>
    <w:rsid w:val="35DDB8A0"/>
    <w:rsid w:val="35E153A8"/>
    <w:rsid w:val="35EA3FD8"/>
    <w:rsid w:val="35ED15A2"/>
    <w:rsid w:val="35F32F42"/>
    <w:rsid w:val="35F87724"/>
    <w:rsid w:val="35FBCB31"/>
    <w:rsid w:val="35FBDBDF"/>
    <w:rsid w:val="3601D00F"/>
    <w:rsid w:val="3604E459"/>
    <w:rsid w:val="36073445"/>
    <w:rsid w:val="3607FE6F"/>
    <w:rsid w:val="360ED9B3"/>
    <w:rsid w:val="3610A60C"/>
    <w:rsid w:val="3613D066"/>
    <w:rsid w:val="361962D2"/>
    <w:rsid w:val="361C083E"/>
    <w:rsid w:val="361CF085"/>
    <w:rsid w:val="361E2CD0"/>
    <w:rsid w:val="3620A69D"/>
    <w:rsid w:val="3621A926"/>
    <w:rsid w:val="362567F9"/>
    <w:rsid w:val="36264AF0"/>
    <w:rsid w:val="36265C6E"/>
    <w:rsid w:val="3628ABDC"/>
    <w:rsid w:val="362CACD6"/>
    <w:rsid w:val="362D7B06"/>
    <w:rsid w:val="362D982B"/>
    <w:rsid w:val="362FD367"/>
    <w:rsid w:val="36364555"/>
    <w:rsid w:val="36367265"/>
    <w:rsid w:val="363767F6"/>
    <w:rsid w:val="3637FE56"/>
    <w:rsid w:val="363968B3"/>
    <w:rsid w:val="363AC25B"/>
    <w:rsid w:val="363C8DB3"/>
    <w:rsid w:val="363E0251"/>
    <w:rsid w:val="363F5521"/>
    <w:rsid w:val="36424167"/>
    <w:rsid w:val="3643040A"/>
    <w:rsid w:val="36433C0E"/>
    <w:rsid w:val="36436666"/>
    <w:rsid w:val="3643865D"/>
    <w:rsid w:val="364C906C"/>
    <w:rsid w:val="3653F4C2"/>
    <w:rsid w:val="3658064F"/>
    <w:rsid w:val="36585E15"/>
    <w:rsid w:val="365A15C4"/>
    <w:rsid w:val="365A5F7A"/>
    <w:rsid w:val="365A7531"/>
    <w:rsid w:val="365D9118"/>
    <w:rsid w:val="365E7483"/>
    <w:rsid w:val="3660E38F"/>
    <w:rsid w:val="3665B3C8"/>
    <w:rsid w:val="36674874"/>
    <w:rsid w:val="36688611"/>
    <w:rsid w:val="3669DAB4"/>
    <w:rsid w:val="366AAE58"/>
    <w:rsid w:val="366BD7F6"/>
    <w:rsid w:val="366C91E3"/>
    <w:rsid w:val="366ECDAE"/>
    <w:rsid w:val="366F566D"/>
    <w:rsid w:val="3674AA9A"/>
    <w:rsid w:val="3678737E"/>
    <w:rsid w:val="367AF769"/>
    <w:rsid w:val="367DBFE8"/>
    <w:rsid w:val="367F2C36"/>
    <w:rsid w:val="3684FFAF"/>
    <w:rsid w:val="368699A0"/>
    <w:rsid w:val="368840C9"/>
    <w:rsid w:val="368AC9BB"/>
    <w:rsid w:val="368DABC7"/>
    <w:rsid w:val="3697E7A6"/>
    <w:rsid w:val="369C7E7D"/>
    <w:rsid w:val="369FAF4E"/>
    <w:rsid w:val="36A79B4E"/>
    <w:rsid w:val="36AA4A44"/>
    <w:rsid w:val="36AB0509"/>
    <w:rsid w:val="36B22983"/>
    <w:rsid w:val="36B4265E"/>
    <w:rsid w:val="36B4BFAA"/>
    <w:rsid w:val="36B6AA6E"/>
    <w:rsid w:val="36B774F3"/>
    <w:rsid w:val="36BB90AD"/>
    <w:rsid w:val="36BC73CE"/>
    <w:rsid w:val="36BFA5EC"/>
    <w:rsid w:val="36BFB459"/>
    <w:rsid w:val="36C34198"/>
    <w:rsid w:val="36C3B304"/>
    <w:rsid w:val="36C755FF"/>
    <w:rsid w:val="36C89D87"/>
    <w:rsid w:val="36C95F9E"/>
    <w:rsid w:val="36CA3FEE"/>
    <w:rsid w:val="36CDB86B"/>
    <w:rsid w:val="36CF6E92"/>
    <w:rsid w:val="36D166E5"/>
    <w:rsid w:val="36D2C265"/>
    <w:rsid w:val="36D49FFE"/>
    <w:rsid w:val="36D4EDDB"/>
    <w:rsid w:val="36D54545"/>
    <w:rsid w:val="36D75A4E"/>
    <w:rsid w:val="36D782FC"/>
    <w:rsid w:val="36DFBCBB"/>
    <w:rsid w:val="36E2C64F"/>
    <w:rsid w:val="36E48A07"/>
    <w:rsid w:val="36E63B70"/>
    <w:rsid w:val="36EDDA27"/>
    <w:rsid w:val="36EEE53D"/>
    <w:rsid w:val="36F17BF4"/>
    <w:rsid w:val="36F49ABC"/>
    <w:rsid w:val="36F4FA08"/>
    <w:rsid w:val="36F58271"/>
    <w:rsid w:val="36F586FA"/>
    <w:rsid w:val="36F62FE1"/>
    <w:rsid w:val="36F8052F"/>
    <w:rsid w:val="36F8BDDC"/>
    <w:rsid w:val="36F9E957"/>
    <w:rsid w:val="36FB0789"/>
    <w:rsid w:val="36FC62DB"/>
    <w:rsid w:val="36FDB2E0"/>
    <w:rsid w:val="3704E571"/>
    <w:rsid w:val="37069ACA"/>
    <w:rsid w:val="3707D526"/>
    <w:rsid w:val="370B6554"/>
    <w:rsid w:val="370BA060"/>
    <w:rsid w:val="370BBD67"/>
    <w:rsid w:val="370BD18E"/>
    <w:rsid w:val="370CD2AD"/>
    <w:rsid w:val="3710C58A"/>
    <w:rsid w:val="3712996F"/>
    <w:rsid w:val="37133D5A"/>
    <w:rsid w:val="37175AD9"/>
    <w:rsid w:val="371AAEA2"/>
    <w:rsid w:val="371CCB45"/>
    <w:rsid w:val="37212726"/>
    <w:rsid w:val="3724E785"/>
    <w:rsid w:val="37295B59"/>
    <w:rsid w:val="372ACA94"/>
    <w:rsid w:val="372E8B3E"/>
    <w:rsid w:val="372F8BE2"/>
    <w:rsid w:val="373205E5"/>
    <w:rsid w:val="37352A8A"/>
    <w:rsid w:val="373A5EBE"/>
    <w:rsid w:val="373F2D4E"/>
    <w:rsid w:val="3742A7A1"/>
    <w:rsid w:val="3743A1D8"/>
    <w:rsid w:val="3745DEF2"/>
    <w:rsid w:val="374BC2DB"/>
    <w:rsid w:val="374DE504"/>
    <w:rsid w:val="374FD567"/>
    <w:rsid w:val="37502957"/>
    <w:rsid w:val="3761E776"/>
    <w:rsid w:val="3762C996"/>
    <w:rsid w:val="37630024"/>
    <w:rsid w:val="37634E13"/>
    <w:rsid w:val="3764FCE1"/>
    <w:rsid w:val="37654B29"/>
    <w:rsid w:val="37697DE8"/>
    <w:rsid w:val="3769AF31"/>
    <w:rsid w:val="376AC6CB"/>
    <w:rsid w:val="376AE7BD"/>
    <w:rsid w:val="376D5C4A"/>
    <w:rsid w:val="376E8599"/>
    <w:rsid w:val="376E95F6"/>
    <w:rsid w:val="376F7FE1"/>
    <w:rsid w:val="376F906D"/>
    <w:rsid w:val="37736ED0"/>
    <w:rsid w:val="3773FBE6"/>
    <w:rsid w:val="3774A3D8"/>
    <w:rsid w:val="37787FD9"/>
    <w:rsid w:val="377B70B9"/>
    <w:rsid w:val="37832F0F"/>
    <w:rsid w:val="37850549"/>
    <w:rsid w:val="3787FF75"/>
    <w:rsid w:val="378AC187"/>
    <w:rsid w:val="378B8543"/>
    <w:rsid w:val="378C4587"/>
    <w:rsid w:val="378E6A6E"/>
    <w:rsid w:val="378EFFA3"/>
    <w:rsid w:val="37917F8A"/>
    <w:rsid w:val="3795D727"/>
    <w:rsid w:val="37976E6C"/>
    <w:rsid w:val="379805FC"/>
    <w:rsid w:val="379816A7"/>
    <w:rsid w:val="379987A7"/>
    <w:rsid w:val="379A2EB3"/>
    <w:rsid w:val="379C2981"/>
    <w:rsid w:val="379C39C9"/>
    <w:rsid w:val="37A042A7"/>
    <w:rsid w:val="37A29346"/>
    <w:rsid w:val="37A356AC"/>
    <w:rsid w:val="37A57745"/>
    <w:rsid w:val="37A749AF"/>
    <w:rsid w:val="37A8A2FD"/>
    <w:rsid w:val="37A8F2DD"/>
    <w:rsid w:val="37A95F1D"/>
    <w:rsid w:val="37A9B9EF"/>
    <w:rsid w:val="37AAD16C"/>
    <w:rsid w:val="37ABA388"/>
    <w:rsid w:val="37ADFF36"/>
    <w:rsid w:val="37AF7E35"/>
    <w:rsid w:val="37BA0185"/>
    <w:rsid w:val="37BA7603"/>
    <w:rsid w:val="37BA9A18"/>
    <w:rsid w:val="37BD7971"/>
    <w:rsid w:val="37BEEB62"/>
    <w:rsid w:val="37BF593C"/>
    <w:rsid w:val="37C19223"/>
    <w:rsid w:val="37C69526"/>
    <w:rsid w:val="37C7033F"/>
    <w:rsid w:val="37C7567A"/>
    <w:rsid w:val="37C77998"/>
    <w:rsid w:val="37C95981"/>
    <w:rsid w:val="37CEE121"/>
    <w:rsid w:val="37CEF498"/>
    <w:rsid w:val="37D081AE"/>
    <w:rsid w:val="37D186C4"/>
    <w:rsid w:val="37D3DE6A"/>
    <w:rsid w:val="37D9F737"/>
    <w:rsid w:val="37DC172A"/>
    <w:rsid w:val="37DE6DAC"/>
    <w:rsid w:val="37DEA244"/>
    <w:rsid w:val="37E28F89"/>
    <w:rsid w:val="37E2D8C0"/>
    <w:rsid w:val="37E4A6F2"/>
    <w:rsid w:val="37E859A9"/>
    <w:rsid w:val="37EA38D1"/>
    <w:rsid w:val="37EC589E"/>
    <w:rsid w:val="37EC8051"/>
    <w:rsid w:val="37EDD1E3"/>
    <w:rsid w:val="37EFBE95"/>
    <w:rsid w:val="37F20330"/>
    <w:rsid w:val="37F25B7C"/>
    <w:rsid w:val="37F53EE0"/>
    <w:rsid w:val="37F79CAF"/>
    <w:rsid w:val="37F82B5E"/>
    <w:rsid w:val="37F850E7"/>
    <w:rsid w:val="37FBB4BA"/>
    <w:rsid w:val="37FF8888"/>
    <w:rsid w:val="380184B9"/>
    <w:rsid w:val="38047FEB"/>
    <w:rsid w:val="380CE4EB"/>
    <w:rsid w:val="380E93BF"/>
    <w:rsid w:val="38141474"/>
    <w:rsid w:val="381CECE8"/>
    <w:rsid w:val="381FD4A4"/>
    <w:rsid w:val="3820303B"/>
    <w:rsid w:val="382C63C9"/>
    <w:rsid w:val="382E285F"/>
    <w:rsid w:val="382FA4CD"/>
    <w:rsid w:val="3830141B"/>
    <w:rsid w:val="3836108A"/>
    <w:rsid w:val="38370907"/>
    <w:rsid w:val="38381784"/>
    <w:rsid w:val="3839DCBF"/>
    <w:rsid w:val="383AE833"/>
    <w:rsid w:val="383B68B5"/>
    <w:rsid w:val="383CA8BA"/>
    <w:rsid w:val="383D2579"/>
    <w:rsid w:val="384235E6"/>
    <w:rsid w:val="3843D6E5"/>
    <w:rsid w:val="38443631"/>
    <w:rsid w:val="38518AB8"/>
    <w:rsid w:val="385637AA"/>
    <w:rsid w:val="3856B68B"/>
    <w:rsid w:val="385D8719"/>
    <w:rsid w:val="386051DE"/>
    <w:rsid w:val="386112BF"/>
    <w:rsid w:val="38615B90"/>
    <w:rsid w:val="386476F4"/>
    <w:rsid w:val="386AFDA8"/>
    <w:rsid w:val="38732293"/>
    <w:rsid w:val="3873B5D4"/>
    <w:rsid w:val="3874B991"/>
    <w:rsid w:val="3877EA7B"/>
    <w:rsid w:val="387B4EF9"/>
    <w:rsid w:val="388768DF"/>
    <w:rsid w:val="388D2E0D"/>
    <w:rsid w:val="38914CD8"/>
    <w:rsid w:val="3892D502"/>
    <w:rsid w:val="3892FAA6"/>
    <w:rsid w:val="38964092"/>
    <w:rsid w:val="389B8085"/>
    <w:rsid w:val="389E04AF"/>
    <w:rsid w:val="38A0383B"/>
    <w:rsid w:val="38A43F02"/>
    <w:rsid w:val="38A48A68"/>
    <w:rsid w:val="38A4DA49"/>
    <w:rsid w:val="38A5670B"/>
    <w:rsid w:val="38A702C9"/>
    <w:rsid w:val="38AC6417"/>
    <w:rsid w:val="38ACE58F"/>
    <w:rsid w:val="38AF4ECD"/>
    <w:rsid w:val="38AF51AA"/>
    <w:rsid w:val="38B0FE9F"/>
    <w:rsid w:val="38B228EC"/>
    <w:rsid w:val="38B423B0"/>
    <w:rsid w:val="38B7AD31"/>
    <w:rsid w:val="38B806F5"/>
    <w:rsid w:val="38B98F49"/>
    <w:rsid w:val="38BE0E8F"/>
    <w:rsid w:val="38C028A9"/>
    <w:rsid w:val="38C0D40D"/>
    <w:rsid w:val="38C1A733"/>
    <w:rsid w:val="38C1E79B"/>
    <w:rsid w:val="38C3905C"/>
    <w:rsid w:val="38C3FB3B"/>
    <w:rsid w:val="38CD6C16"/>
    <w:rsid w:val="38CD799E"/>
    <w:rsid w:val="38CF0CAD"/>
    <w:rsid w:val="38D3675D"/>
    <w:rsid w:val="38D44567"/>
    <w:rsid w:val="38D53862"/>
    <w:rsid w:val="38D67756"/>
    <w:rsid w:val="38D833DC"/>
    <w:rsid w:val="38DA6EB0"/>
    <w:rsid w:val="38DBF890"/>
    <w:rsid w:val="38DDC186"/>
    <w:rsid w:val="38DE18D2"/>
    <w:rsid w:val="38DFB51C"/>
    <w:rsid w:val="38E0CA5B"/>
    <w:rsid w:val="38E10FF4"/>
    <w:rsid w:val="38E2EACA"/>
    <w:rsid w:val="38E53E4E"/>
    <w:rsid w:val="38EB192F"/>
    <w:rsid w:val="38EC26F8"/>
    <w:rsid w:val="38ED78B4"/>
    <w:rsid w:val="38F469A1"/>
    <w:rsid w:val="38F474D8"/>
    <w:rsid w:val="38F5FA72"/>
    <w:rsid w:val="38F6124D"/>
    <w:rsid w:val="38FB360F"/>
    <w:rsid w:val="38FB6B26"/>
    <w:rsid w:val="38FC773E"/>
    <w:rsid w:val="38FEE156"/>
    <w:rsid w:val="3903ED4A"/>
    <w:rsid w:val="3908DB28"/>
    <w:rsid w:val="390C8A89"/>
    <w:rsid w:val="390E5F03"/>
    <w:rsid w:val="39104C47"/>
    <w:rsid w:val="3916F9E6"/>
    <w:rsid w:val="3917C30F"/>
    <w:rsid w:val="3918EDE3"/>
    <w:rsid w:val="39191F10"/>
    <w:rsid w:val="391FDAA8"/>
    <w:rsid w:val="3920664C"/>
    <w:rsid w:val="3922E745"/>
    <w:rsid w:val="39235D92"/>
    <w:rsid w:val="3923FBFD"/>
    <w:rsid w:val="3927CFDC"/>
    <w:rsid w:val="392974C0"/>
    <w:rsid w:val="392A702A"/>
    <w:rsid w:val="392F3DAE"/>
    <w:rsid w:val="3932CE06"/>
    <w:rsid w:val="3932D991"/>
    <w:rsid w:val="3932E3CA"/>
    <w:rsid w:val="3938D891"/>
    <w:rsid w:val="393BB065"/>
    <w:rsid w:val="393C4B14"/>
    <w:rsid w:val="393CE81F"/>
    <w:rsid w:val="393F65A6"/>
    <w:rsid w:val="3940BEF0"/>
    <w:rsid w:val="3940F7AF"/>
    <w:rsid w:val="39428BD0"/>
    <w:rsid w:val="3943715F"/>
    <w:rsid w:val="39495C24"/>
    <w:rsid w:val="394BAEB8"/>
    <w:rsid w:val="394CCD34"/>
    <w:rsid w:val="394E9AA6"/>
    <w:rsid w:val="3951D939"/>
    <w:rsid w:val="3951F000"/>
    <w:rsid w:val="3957025A"/>
    <w:rsid w:val="395A3914"/>
    <w:rsid w:val="395CF772"/>
    <w:rsid w:val="395F5F54"/>
    <w:rsid w:val="39652245"/>
    <w:rsid w:val="3966A4FD"/>
    <w:rsid w:val="396831BC"/>
    <w:rsid w:val="396A8590"/>
    <w:rsid w:val="396AF974"/>
    <w:rsid w:val="397078A5"/>
    <w:rsid w:val="3972DD94"/>
    <w:rsid w:val="39734CDC"/>
    <w:rsid w:val="3975D042"/>
    <w:rsid w:val="3976B322"/>
    <w:rsid w:val="39781A9B"/>
    <w:rsid w:val="39791C3E"/>
    <w:rsid w:val="397E1AD5"/>
    <w:rsid w:val="397E249F"/>
    <w:rsid w:val="397E885C"/>
    <w:rsid w:val="397F5DEC"/>
    <w:rsid w:val="397F5E5F"/>
    <w:rsid w:val="397F736F"/>
    <w:rsid w:val="39823E38"/>
    <w:rsid w:val="39859418"/>
    <w:rsid w:val="3985EA5F"/>
    <w:rsid w:val="398638C7"/>
    <w:rsid w:val="3986F2F9"/>
    <w:rsid w:val="398AB67E"/>
    <w:rsid w:val="399177B7"/>
    <w:rsid w:val="399819AE"/>
    <w:rsid w:val="3999596A"/>
    <w:rsid w:val="399A4BB0"/>
    <w:rsid w:val="399B3660"/>
    <w:rsid w:val="399D46C1"/>
    <w:rsid w:val="399D824E"/>
    <w:rsid w:val="399FBC6E"/>
    <w:rsid w:val="39A03FFD"/>
    <w:rsid w:val="39A30F0D"/>
    <w:rsid w:val="39A61AD8"/>
    <w:rsid w:val="39A9966B"/>
    <w:rsid w:val="39AA218A"/>
    <w:rsid w:val="39AB5CB1"/>
    <w:rsid w:val="39B1EF7B"/>
    <w:rsid w:val="39B3E33E"/>
    <w:rsid w:val="39B50505"/>
    <w:rsid w:val="39B6531F"/>
    <w:rsid w:val="39BB5064"/>
    <w:rsid w:val="39BB5D25"/>
    <w:rsid w:val="39BD6975"/>
    <w:rsid w:val="39C5BDEF"/>
    <w:rsid w:val="39C7755C"/>
    <w:rsid w:val="39C9E138"/>
    <w:rsid w:val="39CB7A9F"/>
    <w:rsid w:val="39CE4F7F"/>
    <w:rsid w:val="39D3C43A"/>
    <w:rsid w:val="39D4F879"/>
    <w:rsid w:val="39D76403"/>
    <w:rsid w:val="39D79FA2"/>
    <w:rsid w:val="39D8EF41"/>
    <w:rsid w:val="39DC0F01"/>
    <w:rsid w:val="39E5C158"/>
    <w:rsid w:val="39E9829C"/>
    <w:rsid w:val="39ED28C6"/>
    <w:rsid w:val="39F11E25"/>
    <w:rsid w:val="39F66879"/>
    <w:rsid w:val="39F78F8C"/>
    <w:rsid w:val="39F84C46"/>
    <w:rsid w:val="39FB49C1"/>
    <w:rsid w:val="39FD6B44"/>
    <w:rsid w:val="3A018770"/>
    <w:rsid w:val="3A02E5C6"/>
    <w:rsid w:val="3A032649"/>
    <w:rsid w:val="3A067EC9"/>
    <w:rsid w:val="3A08A900"/>
    <w:rsid w:val="3A09527F"/>
    <w:rsid w:val="3A0A8B6F"/>
    <w:rsid w:val="3A0C60DF"/>
    <w:rsid w:val="3A10B3C5"/>
    <w:rsid w:val="3A11EFA4"/>
    <w:rsid w:val="3A150DF7"/>
    <w:rsid w:val="3A184EB3"/>
    <w:rsid w:val="3A1AEC5A"/>
    <w:rsid w:val="3A1F3257"/>
    <w:rsid w:val="3A2381B7"/>
    <w:rsid w:val="3A23E0EA"/>
    <w:rsid w:val="3A240AE8"/>
    <w:rsid w:val="3A27AD79"/>
    <w:rsid w:val="3A29595D"/>
    <w:rsid w:val="3A2A9DEE"/>
    <w:rsid w:val="3A310877"/>
    <w:rsid w:val="3A334B5E"/>
    <w:rsid w:val="3A35D6CB"/>
    <w:rsid w:val="3A3C441A"/>
    <w:rsid w:val="3A3C7040"/>
    <w:rsid w:val="3A3C82BE"/>
    <w:rsid w:val="3A411735"/>
    <w:rsid w:val="3A421346"/>
    <w:rsid w:val="3A42E723"/>
    <w:rsid w:val="3A4586DE"/>
    <w:rsid w:val="3A4B390C"/>
    <w:rsid w:val="3A4DA360"/>
    <w:rsid w:val="3A4EC85C"/>
    <w:rsid w:val="3A576045"/>
    <w:rsid w:val="3A57B166"/>
    <w:rsid w:val="3A59C58B"/>
    <w:rsid w:val="3A5AAB90"/>
    <w:rsid w:val="3A5E559E"/>
    <w:rsid w:val="3A5F8A13"/>
    <w:rsid w:val="3A643B7F"/>
    <w:rsid w:val="3A67D63B"/>
    <w:rsid w:val="3A69235D"/>
    <w:rsid w:val="3A6E3676"/>
    <w:rsid w:val="3A734764"/>
    <w:rsid w:val="3A739B63"/>
    <w:rsid w:val="3A7898F0"/>
    <w:rsid w:val="3A78BB8E"/>
    <w:rsid w:val="3A7A6A17"/>
    <w:rsid w:val="3A7E03D9"/>
    <w:rsid w:val="3A81EEE2"/>
    <w:rsid w:val="3A82AE19"/>
    <w:rsid w:val="3A86D9CD"/>
    <w:rsid w:val="3A895B66"/>
    <w:rsid w:val="3A8D6ABB"/>
    <w:rsid w:val="3A8EA065"/>
    <w:rsid w:val="3A98B758"/>
    <w:rsid w:val="3A9925EE"/>
    <w:rsid w:val="3A99DFD2"/>
    <w:rsid w:val="3A9A5606"/>
    <w:rsid w:val="3A9BC0EF"/>
    <w:rsid w:val="3A9D5FF9"/>
    <w:rsid w:val="3A9F5487"/>
    <w:rsid w:val="3A9FAB04"/>
    <w:rsid w:val="3AA0945C"/>
    <w:rsid w:val="3AA0CA89"/>
    <w:rsid w:val="3AA1155E"/>
    <w:rsid w:val="3AA13FF9"/>
    <w:rsid w:val="3AA662EA"/>
    <w:rsid w:val="3AA68464"/>
    <w:rsid w:val="3AA92993"/>
    <w:rsid w:val="3AA96BC5"/>
    <w:rsid w:val="3AAAB867"/>
    <w:rsid w:val="3AAAC985"/>
    <w:rsid w:val="3AACEBC5"/>
    <w:rsid w:val="3AAD5D23"/>
    <w:rsid w:val="3AB03B0D"/>
    <w:rsid w:val="3AB664E1"/>
    <w:rsid w:val="3ABC144B"/>
    <w:rsid w:val="3ABC1C54"/>
    <w:rsid w:val="3ABEEC2D"/>
    <w:rsid w:val="3AC469F9"/>
    <w:rsid w:val="3AC5B165"/>
    <w:rsid w:val="3AC6A4B6"/>
    <w:rsid w:val="3AC81DDA"/>
    <w:rsid w:val="3AC94831"/>
    <w:rsid w:val="3AC985C9"/>
    <w:rsid w:val="3AC9940E"/>
    <w:rsid w:val="3ACC29E2"/>
    <w:rsid w:val="3ACE9611"/>
    <w:rsid w:val="3ACEE40D"/>
    <w:rsid w:val="3AD31381"/>
    <w:rsid w:val="3AD60BA1"/>
    <w:rsid w:val="3AD6EA7E"/>
    <w:rsid w:val="3AD6F61E"/>
    <w:rsid w:val="3AD75AA2"/>
    <w:rsid w:val="3AD84244"/>
    <w:rsid w:val="3ADA2214"/>
    <w:rsid w:val="3ADB5CD5"/>
    <w:rsid w:val="3ADD3C9C"/>
    <w:rsid w:val="3ADD5266"/>
    <w:rsid w:val="3AE67652"/>
    <w:rsid w:val="3AE7CC99"/>
    <w:rsid w:val="3AE7E78C"/>
    <w:rsid w:val="3AE8333D"/>
    <w:rsid w:val="3AE88521"/>
    <w:rsid w:val="3AE8A45C"/>
    <w:rsid w:val="3AEC87E6"/>
    <w:rsid w:val="3AED1129"/>
    <w:rsid w:val="3AEF543C"/>
    <w:rsid w:val="3AF2EA68"/>
    <w:rsid w:val="3AF48EC5"/>
    <w:rsid w:val="3AF62FBA"/>
    <w:rsid w:val="3AFB414E"/>
    <w:rsid w:val="3AFBFA37"/>
    <w:rsid w:val="3AFC8100"/>
    <w:rsid w:val="3B02A561"/>
    <w:rsid w:val="3B02A627"/>
    <w:rsid w:val="3B030DE9"/>
    <w:rsid w:val="3B0663EC"/>
    <w:rsid w:val="3B069B1C"/>
    <w:rsid w:val="3B0FB847"/>
    <w:rsid w:val="3B10C11A"/>
    <w:rsid w:val="3B14CCA2"/>
    <w:rsid w:val="3B14E746"/>
    <w:rsid w:val="3B15C3BD"/>
    <w:rsid w:val="3B160EB4"/>
    <w:rsid w:val="3B1B44E4"/>
    <w:rsid w:val="3B1D9361"/>
    <w:rsid w:val="3B26CF4B"/>
    <w:rsid w:val="3B297C61"/>
    <w:rsid w:val="3B2CD61B"/>
    <w:rsid w:val="3B2D85C8"/>
    <w:rsid w:val="3B342F7F"/>
    <w:rsid w:val="3B3460C2"/>
    <w:rsid w:val="3B35BB47"/>
    <w:rsid w:val="3B3A6700"/>
    <w:rsid w:val="3B3A7E13"/>
    <w:rsid w:val="3B3AF25E"/>
    <w:rsid w:val="3B431B9B"/>
    <w:rsid w:val="3B46AA24"/>
    <w:rsid w:val="3B49FB29"/>
    <w:rsid w:val="3B53A7BF"/>
    <w:rsid w:val="3B5403E6"/>
    <w:rsid w:val="3B556AE5"/>
    <w:rsid w:val="3B58273C"/>
    <w:rsid w:val="3B5B46B4"/>
    <w:rsid w:val="3B65571D"/>
    <w:rsid w:val="3B66B605"/>
    <w:rsid w:val="3B6951A0"/>
    <w:rsid w:val="3B6963D5"/>
    <w:rsid w:val="3B6B5F7F"/>
    <w:rsid w:val="3B6BF908"/>
    <w:rsid w:val="3B6C6B76"/>
    <w:rsid w:val="3B75F480"/>
    <w:rsid w:val="3B7A4C88"/>
    <w:rsid w:val="3B7B097B"/>
    <w:rsid w:val="3B817426"/>
    <w:rsid w:val="3B8297FF"/>
    <w:rsid w:val="3B83481A"/>
    <w:rsid w:val="3B837720"/>
    <w:rsid w:val="3B83CAD3"/>
    <w:rsid w:val="3B87EB62"/>
    <w:rsid w:val="3B87FE0A"/>
    <w:rsid w:val="3B8F4536"/>
    <w:rsid w:val="3B91D033"/>
    <w:rsid w:val="3B92161B"/>
    <w:rsid w:val="3B94FA9F"/>
    <w:rsid w:val="3B9539B9"/>
    <w:rsid w:val="3B9BB1D2"/>
    <w:rsid w:val="3B9DB6BB"/>
    <w:rsid w:val="3B9E2A93"/>
    <w:rsid w:val="3B9E6F08"/>
    <w:rsid w:val="3B9F7455"/>
    <w:rsid w:val="3B9F885F"/>
    <w:rsid w:val="3BA34EFB"/>
    <w:rsid w:val="3BA67CDE"/>
    <w:rsid w:val="3BA8FD31"/>
    <w:rsid w:val="3BAB5C26"/>
    <w:rsid w:val="3BAE1ABA"/>
    <w:rsid w:val="3BB2BE36"/>
    <w:rsid w:val="3BB8B4B0"/>
    <w:rsid w:val="3BC31044"/>
    <w:rsid w:val="3BC43F42"/>
    <w:rsid w:val="3BCA54AB"/>
    <w:rsid w:val="3BCC9416"/>
    <w:rsid w:val="3BCD6489"/>
    <w:rsid w:val="3BCEB6DA"/>
    <w:rsid w:val="3BD28A47"/>
    <w:rsid w:val="3BDA6B98"/>
    <w:rsid w:val="3BDCE831"/>
    <w:rsid w:val="3BDE0CF7"/>
    <w:rsid w:val="3BE039C9"/>
    <w:rsid w:val="3BE2C6E7"/>
    <w:rsid w:val="3BE3F773"/>
    <w:rsid w:val="3BE86CD8"/>
    <w:rsid w:val="3BE8A4E3"/>
    <w:rsid w:val="3BE97026"/>
    <w:rsid w:val="3BEB5192"/>
    <w:rsid w:val="3BEB893A"/>
    <w:rsid w:val="3BED7C02"/>
    <w:rsid w:val="3BED83C2"/>
    <w:rsid w:val="3BF06382"/>
    <w:rsid w:val="3BF99285"/>
    <w:rsid w:val="3BFABC9B"/>
    <w:rsid w:val="3BFB6010"/>
    <w:rsid w:val="3C00602A"/>
    <w:rsid w:val="3C04D1EA"/>
    <w:rsid w:val="3C04D41E"/>
    <w:rsid w:val="3C054BF2"/>
    <w:rsid w:val="3C074561"/>
    <w:rsid w:val="3C08E61D"/>
    <w:rsid w:val="3C0B47F3"/>
    <w:rsid w:val="3C0B9A72"/>
    <w:rsid w:val="3C0BD6C4"/>
    <w:rsid w:val="3C0CB10F"/>
    <w:rsid w:val="3C0DF300"/>
    <w:rsid w:val="3C0ED733"/>
    <w:rsid w:val="3C0FD13C"/>
    <w:rsid w:val="3C100913"/>
    <w:rsid w:val="3C117305"/>
    <w:rsid w:val="3C11D9B4"/>
    <w:rsid w:val="3C128D37"/>
    <w:rsid w:val="3C173B31"/>
    <w:rsid w:val="3C181C33"/>
    <w:rsid w:val="3C1BAD58"/>
    <w:rsid w:val="3C1FCFFF"/>
    <w:rsid w:val="3C209078"/>
    <w:rsid w:val="3C241579"/>
    <w:rsid w:val="3C24DE45"/>
    <w:rsid w:val="3C25CCB4"/>
    <w:rsid w:val="3C260EEF"/>
    <w:rsid w:val="3C286C09"/>
    <w:rsid w:val="3C28A34C"/>
    <w:rsid w:val="3C28C271"/>
    <w:rsid w:val="3C2B154C"/>
    <w:rsid w:val="3C2CB1C1"/>
    <w:rsid w:val="3C2FBD26"/>
    <w:rsid w:val="3C325C8F"/>
    <w:rsid w:val="3C32C0B9"/>
    <w:rsid w:val="3C35811B"/>
    <w:rsid w:val="3C398BA9"/>
    <w:rsid w:val="3C3AD075"/>
    <w:rsid w:val="3C3BC353"/>
    <w:rsid w:val="3C3CF186"/>
    <w:rsid w:val="3C3D3D12"/>
    <w:rsid w:val="3C3EFF95"/>
    <w:rsid w:val="3C41FC1A"/>
    <w:rsid w:val="3C446185"/>
    <w:rsid w:val="3C457222"/>
    <w:rsid w:val="3C46251C"/>
    <w:rsid w:val="3C47CF44"/>
    <w:rsid w:val="3C48F426"/>
    <w:rsid w:val="3C4D7190"/>
    <w:rsid w:val="3C51CC2C"/>
    <w:rsid w:val="3C5404D9"/>
    <w:rsid w:val="3C54D346"/>
    <w:rsid w:val="3C54D7B6"/>
    <w:rsid w:val="3C55BD31"/>
    <w:rsid w:val="3C5890FC"/>
    <w:rsid w:val="3C59CD76"/>
    <w:rsid w:val="3C5B580A"/>
    <w:rsid w:val="3C5CACB4"/>
    <w:rsid w:val="3C5D6A9F"/>
    <w:rsid w:val="3C5E1D70"/>
    <w:rsid w:val="3C6270C6"/>
    <w:rsid w:val="3C689BA9"/>
    <w:rsid w:val="3C698F4B"/>
    <w:rsid w:val="3C6C8C2D"/>
    <w:rsid w:val="3C72C76B"/>
    <w:rsid w:val="3C74130E"/>
    <w:rsid w:val="3C755D85"/>
    <w:rsid w:val="3C75E074"/>
    <w:rsid w:val="3C763FBF"/>
    <w:rsid w:val="3C76A78F"/>
    <w:rsid w:val="3C7B04A5"/>
    <w:rsid w:val="3C7B39FE"/>
    <w:rsid w:val="3C7D7BAB"/>
    <w:rsid w:val="3C8568DE"/>
    <w:rsid w:val="3C857E86"/>
    <w:rsid w:val="3C86EA9B"/>
    <w:rsid w:val="3C8A49C6"/>
    <w:rsid w:val="3C8B4383"/>
    <w:rsid w:val="3C8E13BB"/>
    <w:rsid w:val="3C902D9A"/>
    <w:rsid w:val="3C914D87"/>
    <w:rsid w:val="3C97136E"/>
    <w:rsid w:val="3C97D7F4"/>
    <w:rsid w:val="3CA382B3"/>
    <w:rsid w:val="3CA58F66"/>
    <w:rsid w:val="3CAABC59"/>
    <w:rsid w:val="3CB0B6FB"/>
    <w:rsid w:val="3CB15AEE"/>
    <w:rsid w:val="3CB3E555"/>
    <w:rsid w:val="3CB4905E"/>
    <w:rsid w:val="3CB68D49"/>
    <w:rsid w:val="3CB89A81"/>
    <w:rsid w:val="3CBD2FF4"/>
    <w:rsid w:val="3CC36782"/>
    <w:rsid w:val="3CCDC14A"/>
    <w:rsid w:val="3CD1E690"/>
    <w:rsid w:val="3CD507FB"/>
    <w:rsid w:val="3CD6D666"/>
    <w:rsid w:val="3CD7F6C3"/>
    <w:rsid w:val="3CDAB393"/>
    <w:rsid w:val="3CDE5CF7"/>
    <w:rsid w:val="3CE17ACE"/>
    <w:rsid w:val="3CE2FAB1"/>
    <w:rsid w:val="3CE32320"/>
    <w:rsid w:val="3CE32C21"/>
    <w:rsid w:val="3CE3B75E"/>
    <w:rsid w:val="3CE5CEB7"/>
    <w:rsid w:val="3CE9D17B"/>
    <w:rsid w:val="3CEBB927"/>
    <w:rsid w:val="3CECB075"/>
    <w:rsid w:val="3CEE7A43"/>
    <w:rsid w:val="3CF2C50A"/>
    <w:rsid w:val="3CFAE62D"/>
    <w:rsid w:val="3D06D51C"/>
    <w:rsid w:val="3D0735A9"/>
    <w:rsid w:val="3D09A728"/>
    <w:rsid w:val="3D09F154"/>
    <w:rsid w:val="3D0AB16A"/>
    <w:rsid w:val="3D0ADD3B"/>
    <w:rsid w:val="3D0BACA3"/>
    <w:rsid w:val="3D0C9193"/>
    <w:rsid w:val="3D0DF964"/>
    <w:rsid w:val="3D0E4D3C"/>
    <w:rsid w:val="3D0EADD4"/>
    <w:rsid w:val="3D12A6CC"/>
    <w:rsid w:val="3D174779"/>
    <w:rsid w:val="3D18182D"/>
    <w:rsid w:val="3D189AFF"/>
    <w:rsid w:val="3D1C15FB"/>
    <w:rsid w:val="3D26147E"/>
    <w:rsid w:val="3D2785FE"/>
    <w:rsid w:val="3D2859AE"/>
    <w:rsid w:val="3D29731E"/>
    <w:rsid w:val="3D2E3945"/>
    <w:rsid w:val="3D322953"/>
    <w:rsid w:val="3D328C08"/>
    <w:rsid w:val="3D33B504"/>
    <w:rsid w:val="3D376ADA"/>
    <w:rsid w:val="3D381A19"/>
    <w:rsid w:val="3D396C61"/>
    <w:rsid w:val="3D3ADBB8"/>
    <w:rsid w:val="3D3B2A3F"/>
    <w:rsid w:val="3D3B70FE"/>
    <w:rsid w:val="3D3D81C3"/>
    <w:rsid w:val="3D3ED1D3"/>
    <w:rsid w:val="3D3F5F3F"/>
    <w:rsid w:val="3D425967"/>
    <w:rsid w:val="3D4515C9"/>
    <w:rsid w:val="3D48603B"/>
    <w:rsid w:val="3D48C357"/>
    <w:rsid w:val="3D4F3C1F"/>
    <w:rsid w:val="3D51194C"/>
    <w:rsid w:val="3D56796C"/>
    <w:rsid w:val="3D5714C4"/>
    <w:rsid w:val="3D583DDB"/>
    <w:rsid w:val="3D5F0170"/>
    <w:rsid w:val="3D60BDA4"/>
    <w:rsid w:val="3D625D31"/>
    <w:rsid w:val="3D64671B"/>
    <w:rsid w:val="3D6846D3"/>
    <w:rsid w:val="3D69A9FE"/>
    <w:rsid w:val="3D6BC287"/>
    <w:rsid w:val="3D6BEFE1"/>
    <w:rsid w:val="3D6DC696"/>
    <w:rsid w:val="3D71F63B"/>
    <w:rsid w:val="3D71F6C7"/>
    <w:rsid w:val="3D771A90"/>
    <w:rsid w:val="3D7B172A"/>
    <w:rsid w:val="3D7B7847"/>
    <w:rsid w:val="3D7D7461"/>
    <w:rsid w:val="3D821B6C"/>
    <w:rsid w:val="3D86CBDB"/>
    <w:rsid w:val="3D888602"/>
    <w:rsid w:val="3D88E7F6"/>
    <w:rsid w:val="3D897AB6"/>
    <w:rsid w:val="3D8C7969"/>
    <w:rsid w:val="3D8FE2C5"/>
    <w:rsid w:val="3D9234BB"/>
    <w:rsid w:val="3D9ADD57"/>
    <w:rsid w:val="3D9B23A9"/>
    <w:rsid w:val="3D9CFFC7"/>
    <w:rsid w:val="3D9EA1C8"/>
    <w:rsid w:val="3DA76146"/>
    <w:rsid w:val="3DA93272"/>
    <w:rsid w:val="3DAB7D0C"/>
    <w:rsid w:val="3DABEF3F"/>
    <w:rsid w:val="3DAD74D4"/>
    <w:rsid w:val="3DAED934"/>
    <w:rsid w:val="3DB2C497"/>
    <w:rsid w:val="3DB3F0F4"/>
    <w:rsid w:val="3DB56D1D"/>
    <w:rsid w:val="3DBC93AA"/>
    <w:rsid w:val="3DC2E623"/>
    <w:rsid w:val="3DC318F4"/>
    <w:rsid w:val="3DC4F13E"/>
    <w:rsid w:val="3DC653CD"/>
    <w:rsid w:val="3DCAF708"/>
    <w:rsid w:val="3DCBB20C"/>
    <w:rsid w:val="3DD13F9B"/>
    <w:rsid w:val="3DD162C2"/>
    <w:rsid w:val="3DD63C19"/>
    <w:rsid w:val="3DD849BC"/>
    <w:rsid w:val="3DDCD8A4"/>
    <w:rsid w:val="3DE27B4E"/>
    <w:rsid w:val="3DE58960"/>
    <w:rsid w:val="3DE5B4EA"/>
    <w:rsid w:val="3DE72F85"/>
    <w:rsid w:val="3DE93C28"/>
    <w:rsid w:val="3DE95E07"/>
    <w:rsid w:val="3DE975DC"/>
    <w:rsid w:val="3DEABA20"/>
    <w:rsid w:val="3DEBA73F"/>
    <w:rsid w:val="3DEDA1C0"/>
    <w:rsid w:val="3DEF4367"/>
    <w:rsid w:val="3DF5C4C9"/>
    <w:rsid w:val="3DFC6403"/>
    <w:rsid w:val="3DFD6F73"/>
    <w:rsid w:val="3E006FA5"/>
    <w:rsid w:val="3E007A10"/>
    <w:rsid w:val="3E028438"/>
    <w:rsid w:val="3E02C557"/>
    <w:rsid w:val="3E0461CA"/>
    <w:rsid w:val="3E08B029"/>
    <w:rsid w:val="3E0C2733"/>
    <w:rsid w:val="3E0C3A15"/>
    <w:rsid w:val="3E129020"/>
    <w:rsid w:val="3E141DC6"/>
    <w:rsid w:val="3E149B1C"/>
    <w:rsid w:val="3E173F48"/>
    <w:rsid w:val="3E175983"/>
    <w:rsid w:val="3E17D39E"/>
    <w:rsid w:val="3E1948FC"/>
    <w:rsid w:val="3E1EFC5C"/>
    <w:rsid w:val="3E1F4D3B"/>
    <w:rsid w:val="3E202EAA"/>
    <w:rsid w:val="3E23EE11"/>
    <w:rsid w:val="3E2ED9FD"/>
    <w:rsid w:val="3E2F479D"/>
    <w:rsid w:val="3E2FA542"/>
    <w:rsid w:val="3E2FFDA7"/>
    <w:rsid w:val="3E310CB7"/>
    <w:rsid w:val="3E34FF95"/>
    <w:rsid w:val="3E35ADE8"/>
    <w:rsid w:val="3E37A442"/>
    <w:rsid w:val="3E37F0AD"/>
    <w:rsid w:val="3E382308"/>
    <w:rsid w:val="3E3B064A"/>
    <w:rsid w:val="3E47C5C1"/>
    <w:rsid w:val="3E49D034"/>
    <w:rsid w:val="3E4A0098"/>
    <w:rsid w:val="3E4A9D2B"/>
    <w:rsid w:val="3E4B79B6"/>
    <w:rsid w:val="3E4D9271"/>
    <w:rsid w:val="3E4FB493"/>
    <w:rsid w:val="3E504E84"/>
    <w:rsid w:val="3E527166"/>
    <w:rsid w:val="3E5354A0"/>
    <w:rsid w:val="3E537373"/>
    <w:rsid w:val="3E5442DA"/>
    <w:rsid w:val="3E54F0EC"/>
    <w:rsid w:val="3E593B6E"/>
    <w:rsid w:val="3E5B6A81"/>
    <w:rsid w:val="3E5C29EC"/>
    <w:rsid w:val="3E5E8363"/>
    <w:rsid w:val="3E5F29D2"/>
    <w:rsid w:val="3E5F4483"/>
    <w:rsid w:val="3E610D3C"/>
    <w:rsid w:val="3E64E893"/>
    <w:rsid w:val="3E6538C5"/>
    <w:rsid w:val="3E66F6EC"/>
    <w:rsid w:val="3E6A558B"/>
    <w:rsid w:val="3E6B7AF6"/>
    <w:rsid w:val="3E6C03B1"/>
    <w:rsid w:val="3E6D2D97"/>
    <w:rsid w:val="3E6D4CD6"/>
    <w:rsid w:val="3E6FC71F"/>
    <w:rsid w:val="3E703FC8"/>
    <w:rsid w:val="3E70DADA"/>
    <w:rsid w:val="3E7938EB"/>
    <w:rsid w:val="3E797BD3"/>
    <w:rsid w:val="3E7EB217"/>
    <w:rsid w:val="3E814398"/>
    <w:rsid w:val="3E817077"/>
    <w:rsid w:val="3E828F53"/>
    <w:rsid w:val="3E842EC5"/>
    <w:rsid w:val="3E85F926"/>
    <w:rsid w:val="3E8824F4"/>
    <w:rsid w:val="3E891A21"/>
    <w:rsid w:val="3E8A4CF6"/>
    <w:rsid w:val="3E8C08BC"/>
    <w:rsid w:val="3E8CA6AC"/>
    <w:rsid w:val="3E8E2BE6"/>
    <w:rsid w:val="3E917C58"/>
    <w:rsid w:val="3E91AB61"/>
    <w:rsid w:val="3E94BE4D"/>
    <w:rsid w:val="3E984EF1"/>
    <w:rsid w:val="3E9A7291"/>
    <w:rsid w:val="3E9F2DA5"/>
    <w:rsid w:val="3E9F7F61"/>
    <w:rsid w:val="3EA1CB58"/>
    <w:rsid w:val="3EA78295"/>
    <w:rsid w:val="3EA8D96A"/>
    <w:rsid w:val="3EA966CB"/>
    <w:rsid w:val="3EAC5569"/>
    <w:rsid w:val="3EADC376"/>
    <w:rsid w:val="3EB369D6"/>
    <w:rsid w:val="3EB3E054"/>
    <w:rsid w:val="3EB4A277"/>
    <w:rsid w:val="3EB7D251"/>
    <w:rsid w:val="3EBBD1FA"/>
    <w:rsid w:val="3EBD43B8"/>
    <w:rsid w:val="3EBDAE18"/>
    <w:rsid w:val="3EBE2CAE"/>
    <w:rsid w:val="3EBE4C8E"/>
    <w:rsid w:val="3EBEDB78"/>
    <w:rsid w:val="3EC2FF8D"/>
    <w:rsid w:val="3EC30123"/>
    <w:rsid w:val="3EC6225F"/>
    <w:rsid w:val="3EC877B5"/>
    <w:rsid w:val="3EC99448"/>
    <w:rsid w:val="3ECAA480"/>
    <w:rsid w:val="3ECCAB52"/>
    <w:rsid w:val="3ED14C3A"/>
    <w:rsid w:val="3ED295A4"/>
    <w:rsid w:val="3ED90972"/>
    <w:rsid w:val="3ED91C3B"/>
    <w:rsid w:val="3EDDB2EC"/>
    <w:rsid w:val="3EDE982F"/>
    <w:rsid w:val="3EDEA386"/>
    <w:rsid w:val="3EDF49B9"/>
    <w:rsid w:val="3EE40887"/>
    <w:rsid w:val="3EE7F516"/>
    <w:rsid w:val="3EEB47D1"/>
    <w:rsid w:val="3EEB6078"/>
    <w:rsid w:val="3EEE8EF6"/>
    <w:rsid w:val="3EEEAA79"/>
    <w:rsid w:val="3EF12133"/>
    <w:rsid w:val="3EF3471A"/>
    <w:rsid w:val="3EF5E966"/>
    <w:rsid w:val="3EF8CF1D"/>
    <w:rsid w:val="3F008E53"/>
    <w:rsid w:val="3F0CF764"/>
    <w:rsid w:val="3F0EE16A"/>
    <w:rsid w:val="3F12C068"/>
    <w:rsid w:val="3F14DD9E"/>
    <w:rsid w:val="3F1591B0"/>
    <w:rsid w:val="3F19BABF"/>
    <w:rsid w:val="3F19CB30"/>
    <w:rsid w:val="3F1BFEDC"/>
    <w:rsid w:val="3F1F650E"/>
    <w:rsid w:val="3F1F8A83"/>
    <w:rsid w:val="3F218D08"/>
    <w:rsid w:val="3F22CAB3"/>
    <w:rsid w:val="3F23FE6E"/>
    <w:rsid w:val="3F263055"/>
    <w:rsid w:val="3F2B524F"/>
    <w:rsid w:val="3F2E0F3B"/>
    <w:rsid w:val="3F307292"/>
    <w:rsid w:val="3F31B9A6"/>
    <w:rsid w:val="3F333DBF"/>
    <w:rsid w:val="3F33EE58"/>
    <w:rsid w:val="3F33F9B7"/>
    <w:rsid w:val="3F34297F"/>
    <w:rsid w:val="3F35256F"/>
    <w:rsid w:val="3F356A00"/>
    <w:rsid w:val="3F3904E6"/>
    <w:rsid w:val="3F3981AB"/>
    <w:rsid w:val="3F39AC08"/>
    <w:rsid w:val="3F3AA46C"/>
    <w:rsid w:val="3F3C8104"/>
    <w:rsid w:val="3F3EE63A"/>
    <w:rsid w:val="3F3F0B0C"/>
    <w:rsid w:val="3F4125EA"/>
    <w:rsid w:val="3F429BFE"/>
    <w:rsid w:val="3F43538A"/>
    <w:rsid w:val="3F437EFC"/>
    <w:rsid w:val="3F449D99"/>
    <w:rsid w:val="3F461FEA"/>
    <w:rsid w:val="3F483920"/>
    <w:rsid w:val="3F59DB2B"/>
    <w:rsid w:val="3F5C4E0C"/>
    <w:rsid w:val="3F644757"/>
    <w:rsid w:val="3F67878C"/>
    <w:rsid w:val="3F69FC11"/>
    <w:rsid w:val="3F6A9648"/>
    <w:rsid w:val="3F6B581F"/>
    <w:rsid w:val="3F6C8F8C"/>
    <w:rsid w:val="3F711214"/>
    <w:rsid w:val="3F73648A"/>
    <w:rsid w:val="3F73D483"/>
    <w:rsid w:val="3F76102A"/>
    <w:rsid w:val="3F773CB6"/>
    <w:rsid w:val="3F796B0D"/>
    <w:rsid w:val="3F7C1A2B"/>
    <w:rsid w:val="3F7FA1E1"/>
    <w:rsid w:val="3F8050A8"/>
    <w:rsid w:val="3F84C79F"/>
    <w:rsid w:val="3F85447E"/>
    <w:rsid w:val="3F857B76"/>
    <w:rsid w:val="3F861635"/>
    <w:rsid w:val="3F88C7DF"/>
    <w:rsid w:val="3F8C1499"/>
    <w:rsid w:val="3F8C8D1C"/>
    <w:rsid w:val="3F8E6FCC"/>
    <w:rsid w:val="3F904548"/>
    <w:rsid w:val="3F960981"/>
    <w:rsid w:val="3F98F57A"/>
    <w:rsid w:val="3F9B4B6C"/>
    <w:rsid w:val="3F9F36A8"/>
    <w:rsid w:val="3F9F63C5"/>
    <w:rsid w:val="3FA07AF1"/>
    <w:rsid w:val="3FA07EF5"/>
    <w:rsid w:val="3FA2D9B4"/>
    <w:rsid w:val="3FA2DB74"/>
    <w:rsid w:val="3FA67C41"/>
    <w:rsid w:val="3FAC9331"/>
    <w:rsid w:val="3FACC53B"/>
    <w:rsid w:val="3FADE022"/>
    <w:rsid w:val="3FB0EBBE"/>
    <w:rsid w:val="3FB29182"/>
    <w:rsid w:val="3FB2D07F"/>
    <w:rsid w:val="3FB48A1E"/>
    <w:rsid w:val="3FB97BD1"/>
    <w:rsid w:val="3FB9A704"/>
    <w:rsid w:val="3FBA5295"/>
    <w:rsid w:val="3FC17381"/>
    <w:rsid w:val="3FC21441"/>
    <w:rsid w:val="3FC363A6"/>
    <w:rsid w:val="3FC482CE"/>
    <w:rsid w:val="3FC6EE1C"/>
    <w:rsid w:val="3FC78D3E"/>
    <w:rsid w:val="3FD05603"/>
    <w:rsid w:val="3FD2013E"/>
    <w:rsid w:val="3FD37A48"/>
    <w:rsid w:val="3FD3B787"/>
    <w:rsid w:val="3FDBAB71"/>
    <w:rsid w:val="3FDD0F3E"/>
    <w:rsid w:val="3FDDBAC5"/>
    <w:rsid w:val="3FDE2726"/>
    <w:rsid w:val="3FDE9C54"/>
    <w:rsid w:val="3FE30561"/>
    <w:rsid w:val="3FE77EAA"/>
    <w:rsid w:val="3FE8CBCC"/>
    <w:rsid w:val="3FEB9C09"/>
    <w:rsid w:val="3FEEAEBE"/>
    <w:rsid w:val="3FEF5782"/>
    <w:rsid w:val="3FF54596"/>
    <w:rsid w:val="400051C2"/>
    <w:rsid w:val="40013BC2"/>
    <w:rsid w:val="4001D807"/>
    <w:rsid w:val="40023F15"/>
    <w:rsid w:val="40025FE0"/>
    <w:rsid w:val="40030C5B"/>
    <w:rsid w:val="40045DCD"/>
    <w:rsid w:val="4004E5A1"/>
    <w:rsid w:val="40084B4B"/>
    <w:rsid w:val="40085FE5"/>
    <w:rsid w:val="400C739B"/>
    <w:rsid w:val="400E5E3C"/>
    <w:rsid w:val="40156C61"/>
    <w:rsid w:val="4016E857"/>
    <w:rsid w:val="4017D75B"/>
    <w:rsid w:val="401D6A97"/>
    <w:rsid w:val="401FE5B8"/>
    <w:rsid w:val="4021024F"/>
    <w:rsid w:val="40219C06"/>
    <w:rsid w:val="402386CB"/>
    <w:rsid w:val="4026C102"/>
    <w:rsid w:val="4029523F"/>
    <w:rsid w:val="402B5CCA"/>
    <w:rsid w:val="402B9D4E"/>
    <w:rsid w:val="402DD218"/>
    <w:rsid w:val="402E9DEB"/>
    <w:rsid w:val="40323FA6"/>
    <w:rsid w:val="4034AC56"/>
    <w:rsid w:val="40367421"/>
    <w:rsid w:val="403E91BE"/>
    <w:rsid w:val="40416C9E"/>
    <w:rsid w:val="404615DA"/>
    <w:rsid w:val="404A5EB3"/>
    <w:rsid w:val="404F1598"/>
    <w:rsid w:val="404F9A8A"/>
    <w:rsid w:val="4054463D"/>
    <w:rsid w:val="4056E12F"/>
    <w:rsid w:val="4058CC43"/>
    <w:rsid w:val="405E1472"/>
    <w:rsid w:val="4064AA10"/>
    <w:rsid w:val="40654C02"/>
    <w:rsid w:val="4065A74A"/>
    <w:rsid w:val="4067EBD6"/>
    <w:rsid w:val="40715D9B"/>
    <w:rsid w:val="4071B867"/>
    <w:rsid w:val="4072E578"/>
    <w:rsid w:val="4078E531"/>
    <w:rsid w:val="40793264"/>
    <w:rsid w:val="407B6684"/>
    <w:rsid w:val="407F63AD"/>
    <w:rsid w:val="408154AE"/>
    <w:rsid w:val="408417B6"/>
    <w:rsid w:val="4084F6CB"/>
    <w:rsid w:val="4087978E"/>
    <w:rsid w:val="4088BC1F"/>
    <w:rsid w:val="408A70AA"/>
    <w:rsid w:val="408A7347"/>
    <w:rsid w:val="408B0E6F"/>
    <w:rsid w:val="408D9FE1"/>
    <w:rsid w:val="40907991"/>
    <w:rsid w:val="40910C0B"/>
    <w:rsid w:val="409286D6"/>
    <w:rsid w:val="409639F1"/>
    <w:rsid w:val="409AD39C"/>
    <w:rsid w:val="40A222F9"/>
    <w:rsid w:val="40A23AD9"/>
    <w:rsid w:val="40A724D9"/>
    <w:rsid w:val="40B0CD03"/>
    <w:rsid w:val="40B0D9DF"/>
    <w:rsid w:val="40BEBD18"/>
    <w:rsid w:val="40C04009"/>
    <w:rsid w:val="40C23AE6"/>
    <w:rsid w:val="40C7144A"/>
    <w:rsid w:val="40C75722"/>
    <w:rsid w:val="40C79E4A"/>
    <w:rsid w:val="40C9109F"/>
    <w:rsid w:val="40CAFAE6"/>
    <w:rsid w:val="40CB4322"/>
    <w:rsid w:val="40CB5CBB"/>
    <w:rsid w:val="40D1A8FD"/>
    <w:rsid w:val="40D3BE97"/>
    <w:rsid w:val="40D607E6"/>
    <w:rsid w:val="40D8C6FB"/>
    <w:rsid w:val="40DB6EC0"/>
    <w:rsid w:val="40E18A98"/>
    <w:rsid w:val="40E34E89"/>
    <w:rsid w:val="40E7F786"/>
    <w:rsid w:val="40E80669"/>
    <w:rsid w:val="40E80C97"/>
    <w:rsid w:val="40E89C84"/>
    <w:rsid w:val="40EA6DD1"/>
    <w:rsid w:val="40EFBCFD"/>
    <w:rsid w:val="40EFF939"/>
    <w:rsid w:val="40F3B111"/>
    <w:rsid w:val="40F516CF"/>
    <w:rsid w:val="40FB625A"/>
    <w:rsid w:val="40FC07E0"/>
    <w:rsid w:val="40FDECB5"/>
    <w:rsid w:val="410260D8"/>
    <w:rsid w:val="4103CF55"/>
    <w:rsid w:val="41073197"/>
    <w:rsid w:val="4107853A"/>
    <w:rsid w:val="4108FC7D"/>
    <w:rsid w:val="410BA488"/>
    <w:rsid w:val="410C3E5B"/>
    <w:rsid w:val="410C9808"/>
    <w:rsid w:val="410E5928"/>
    <w:rsid w:val="41108355"/>
    <w:rsid w:val="41113EBC"/>
    <w:rsid w:val="41132C74"/>
    <w:rsid w:val="41156E2C"/>
    <w:rsid w:val="4115CF3C"/>
    <w:rsid w:val="4115F2CA"/>
    <w:rsid w:val="41166662"/>
    <w:rsid w:val="4118F5ED"/>
    <w:rsid w:val="4119CF7B"/>
    <w:rsid w:val="411A281B"/>
    <w:rsid w:val="411BC84A"/>
    <w:rsid w:val="411BC863"/>
    <w:rsid w:val="4124CE93"/>
    <w:rsid w:val="412DB054"/>
    <w:rsid w:val="412E82FE"/>
    <w:rsid w:val="413005E8"/>
    <w:rsid w:val="4137CC58"/>
    <w:rsid w:val="41380C6E"/>
    <w:rsid w:val="413A4B4F"/>
    <w:rsid w:val="413B3CA8"/>
    <w:rsid w:val="413B8E8B"/>
    <w:rsid w:val="413BA4BC"/>
    <w:rsid w:val="413D81E3"/>
    <w:rsid w:val="413EE585"/>
    <w:rsid w:val="413F047F"/>
    <w:rsid w:val="4142BE66"/>
    <w:rsid w:val="41451FF2"/>
    <w:rsid w:val="414856A4"/>
    <w:rsid w:val="414BF949"/>
    <w:rsid w:val="414C10E4"/>
    <w:rsid w:val="414F703F"/>
    <w:rsid w:val="41543AC7"/>
    <w:rsid w:val="415914BF"/>
    <w:rsid w:val="4162DD34"/>
    <w:rsid w:val="4165EEDC"/>
    <w:rsid w:val="41691F90"/>
    <w:rsid w:val="416F6BE1"/>
    <w:rsid w:val="417162F3"/>
    <w:rsid w:val="4172D32A"/>
    <w:rsid w:val="4175B175"/>
    <w:rsid w:val="41769B20"/>
    <w:rsid w:val="41788CE1"/>
    <w:rsid w:val="4178E0A9"/>
    <w:rsid w:val="418245D7"/>
    <w:rsid w:val="4182A1DF"/>
    <w:rsid w:val="418C0A94"/>
    <w:rsid w:val="418CB13D"/>
    <w:rsid w:val="418CBBAE"/>
    <w:rsid w:val="418DD7B9"/>
    <w:rsid w:val="418EDEBB"/>
    <w:rsid w:val="418FCDB0"/>
    <w:rsid w:val="4191E9DB"/>
    <w:rsid w:val="4193A210"/>
    <w:rsid w:val="41971B21"/>
    <w:rsid w:val="4197CF0B"/>
    <w:rsid w:val="419BA48B"/>
    <w:rsid w:val="419C0468"/>
    <w:rsid w:val="419C88B3"/>
    <w:rsid w:val="419FB472"/>
    <w:rsid w:val="41A89433"/>
    <w:rsid w:val="41AAA1C3"/>
    <w:rsid w:val="41AD2649"/>
    <w:rsid w:val="41AE36DC"/>
    <w:rsid w:val="41AEF004"/>
    <w:rsid w:val="41AFB18C"/>
    <w:rsid w:val="41B03A37"/>
    <w:rsid w:val="41B077FD"/>
    <w:rsid w:val="41B2AC2F"/>
    <w:rsid w:val="41B2E7D7"/>
    <w:rsid w:val="41B334FA"/>
    <w:rsid w:val="41B3893C"/>
    <w:rsid w:val="41B6E7E2"/>
    <w:rsid w:val="41B95CFF"/>
    <w:rsid w:val="41B9EA5F"/>
    <w:rsid w:val="41BC1519"/>
    <w:rsid w:val="41BCC969"/>
    <w:rsid w:val="41C23B4F"/>
    <w:rsid w:val="41C266BA"/>
    <w:rsid w:val="41C5548F"/>
    <w:rsid w:val="41C6E9BB"/>
    <w:rsid w:val="41C83861"/>
    <w:rsid w:val="41D11099"/>
    <w:rsid w:val="41D2CF25"/>
    <w:rsid w:val="41D342C1"/>
    <w:rsid w:val="41D3A219"/>
    <w:rsid w:val="41D594DC"/>
    <w:rsid w:val="41D76DFF"/>
    <w:rsid w:val="41D7BCC4"/>
    <w:rsid w:val="41D97F28"/>
    <w:rsid w:val="41D9C17A"/>
    <w:rsid w:val="41D9EE2A"/>
    <w:rsid w:val="41DA7C08"/>
    <w:rsid w:val="41E138C9"/>
    <w:rsid w:val="41E46ECF"/>
    <w:rsid w:val="41E7157D"/>
    <w:rsid w:val="41E78B42"/>
    <w:rsid w:val="41E7C42D"/>
    <w:rsid w:val="41E91EB8"/>
    <w:rsid w:val="41E9AD8F"/>
    <w:rsid w:val="41ECF03B"/>
    <w:rsid w:val="41F01017"/>
    <w:rsid w:val="41F15876"/>
    <w:rsid w:val="41F1AAC8"/>
    <w:rsid w:val="41F4F2B1"/>
    <w:rsid w:val="41FDBAE0"/>
    <w:rsid w:val="42054700"/>
    <w:rsid w:val="420708C8"/>
    <w:rsid w:val="420D209C"/>
    <w:rsid w:val="420F98E9"/>
    <w:rsid w:val="420FF4CD"/>
    <w:rsid w:val="42112985"/>
    <w:rsid w:val="421133E5"/>
    <w:rsid w:val="42122611"/>
    <w:rsid w:val="42122EC4"/>
    <w:rsid w:val="421627EE"/>
    <w:rsid w:val="421A6F52"/>
    <w:rsid w:val="421A7961"/>
    <w:rsid w:val="421B6798"/>
    <w:rsid w:val="42216A9B"/>
    <w:rsid w:val="42254843"/>
    <w:rsid w:val="422AD048"/>
    <w:rsid w:val="422FA5AC"/>
    <w:rsid w:val="4232716A"/>
    <w:rsid w:val="4235E89F"/>
    <w:rsid w:val="42365226"/>
    <w:rsid w:val="42379938"/>
    <w:rsid w:val="423AAE40"/>
    <w:rsid w:val="423B72EA"/>
    <w:rsid w:val="423C0A5B"/>
    <w:rsid w:val="423E1065"/>
    <w:rsid w:val="42406850"/>
    <w:rsid w:val="42432DC4"/>
    <w:rsid w:val="42444044"/>
    <w:rsid w:val="4245AEE8"/>
    <w:rsid w:val="42460481"/>
    <w:rsid w:val="42477E6C"/>
    <w:rsid w:val="424A11E6"/>
    <w:rsid w:val="424DDD67"/>
    <w:rsid w:val="424E027B"/>
    <w:rsid w:val="424E6D12"/>
    <w:rsid w:val="424EF148"/>
    <w:rsid w:val="42521C55"/>
    <w:rsid w:val="42541FBA"/>
    <w:rsid w:val="42566263"/>
    <w:rsid w:val="4259D392"/>
    <w:rsid w:val="425A627B"/>
    <w:rsid w:val="425D2AF9"/>
    <w:rsid w:val="425FF368"/>
    <w:rsid w:val="4261FFF5"/>
    <w:rsid w:val="4266118E"/>
    <w:rsid w:val="42669FA7"/>
    <w:rsid w:val="42678D99"/>
    <w:rsid w:val="42692514"/>
    <w:rsid w:val="42694EDD"/>
    <w:rsid w:val="426A88B4"/>
    <w:rsid w:val="426AEFEA"/>
    <w:rsid w:val="426BFF1F"/>
    <w:rsid w:val="426C32ED"/>
    <w:rsid w:val="426CF65E"/>
    <w:rsid w:val="426D9055"/>
    <w:rsid w:val="426F75AB"/>
    <w:rsid w:val="4271D717"/>
    <w:rsid w:val="42737779"/>
    <w:rsid w:val="42757A1C"/>
    <w:rsid w:val="427799A7"/>
    <w:rsid w:val="4277B637"/>
    <w:rsid w:val="427C3312"/>
    <w:rsid w:val="42821EFC"/>
    <w:rsid w:val="4282374A"/>
    <w:rsid w:val="4282393E"/>
    <w:rsid w:val="4284F885"/>
    <w:rsid w:val="4285B580"/>
    <w:rsid w:val="428A875A"/>
    <w:rsid w:val="428D6FD5"/>
    <w:rsid w:val="428F4FDB"/>
    <w:rsid w:val="429388E6"/>
    <w:rsid w:val="429826BE"/>
    <w:rsid w:val="429867CC"/>
    <w:rsid w:val="42994EBF"/>
    <w:rsid w:val="4299AA57"/>
    <w:rsid w:val="42A39072"/>
    <w:rsid w:val="42A7E1FC"/>
    <w:rsid w:val="42AC677E"/>
    <w:rsid w:val="42AD6E43"/>
    <w:rsid w:val="42B0E3B7"/>
    <w:rsid w:val="42B17A99"/>
    <w:rsid w:val="42B2A06F"/>
    <w:rsid w:val="42B43076"/>
    <w:rsid w:val="42B63447"/>
    <w:rsid w:val="42B70881"/>
    <w:rsid w:val="42BB8727"/>
    <w:rsid w:val="42BCCA56"/>
    <w:rsid w:val="42BFA4ED"/>
    <w:rsid w:val="42C3FD9C"/>
    <w:rsid w:val="42C5DA61"/>
    <w:rsid w:val="42C81A40"/>
    <w:rsid w:val="42C8C325"/>
    <w:rsid w:val="42CAE7CC"/>
    <w:rsid w:val="42CC91E3"/>
    <w:rsid w:val="42CF2AAC"/>
    <w:rsid w:val="42D098D9"/>
    <w:rsid w:val="42DC5805"/>
    <w:rsid w:val="42DE9C38"/>
    <w:rsid w:val="42E26F50"/>
    <w:rsid w:val="42E27052"/>
    <w:rsid w:val="42E2E032"/>
    <w:rsid w:val="42E49D1B"/>
    <w:rsid w:val="42E68A25"/>
    <w:rsid w:val="42E7C310"/>
    <w:rsid w:val="42E7EBCC"/>
    <w:rsid w:val="42E7FFFA"/>
    <w:rsid w:val="42E8C214"/>
    <w:rsid w:val="42ED594F"/>
    <w:rsid w:val="42F91758"/>
    <w:rsid w:val="43010A16"/>
    <w:rsid w:val="43057BCA"/>
    <w:rsid w:val="430BD68C"/>
    <w:rsid w:val="430BF793"/>
    <w:rsid w:val="430C9113"/>
    <w:rsid w:val="430E63CB"/>
    <w:rsid w:val="43102C27"/>
    <w:rsid w:val="4310332F"/>
    <w:rsid w:val="43107A3B"/>
    <w:rsid w:val="4311D935"/>
    <w:rsid w:val="4314CD0A"/>
    <w:rsid w:val="4316CF6B"/>
    <w:rsid w:val="431B360D"/>
    <w:rsid w:val="431B907B"/>
    <w:rsid w:val="431C7132"/>
    <w:rsid w:val="431C75BD"/>
    <w:rsid w:val="431D06FB"/>
    <w:rsid w:val="431D3B5A"/>
    <w:rsid w:val="431DF847"/>
    <w:rsid w:val="431FCD41"/>
    <w:rsid w:val="43219CB6"/>
    <w:rsid w:val="43261512"/>
    <w:rsid w:val="432A1CA7"/>
    <w:rsid w:val="432A8959"/>
    <w:rsid w:val="432D55ED"/>
    <w:rsid w:val="4331EF41"/>
    <w:rsid w:val="4338FD01"/>
    <w:rsid w:val="433D655F"/>
    <w:rsid w:val="433FDA62"/>
    <w:rsid w:val="434270F6"/>
    <w:rsid w:val="43493BE3"/>
    <w:rsid w:val="43520C95"/>
    <w:rsid w:val="4355731C"/>
    <w:rsid w:val="4356785E"/>
    <w:rsid w:val="43571B36"/>
    <w:rsid w:val="435764AF"/>
    <w:rsid w:val="43593CC8"/>
    <w:rsid w:val="435E1890"/>
    <w:rsid w:val="43607CE3"/>
    <w:rsid w:val="43611092"/>
    <w:rsid w:val="436273FA"/>
    <w:rsid w:val="4362D382"/>
    <w:rsid w:val="4362EAD3"/>
    <w:rsid w:val="4363B4A5"/>
    <w:rsid w:val="4366A558"/>
    <w:rsid w:val="43674A7C"/>
    <w:rsid w:val="43675AC9"/>
    <w:rsid w:val="43761ED4"/>
    <w:rsid w:val="4376979A"/>
    <w:rsid w:val="437886F6"/>
    <w:rsid w:val="4380FFF7"/>
    <w:rsid w:val="43822F8F"/>
    <w:rsid w:val="438464CE"/>
    <w:rsid w:val="43852FA9"/>
    <w:rsid w:val="43855CB1"/>
    <w:rsid w:val="43859B89"/>
    <w:rsid w:val="4388BE9F"/>
    <w:rsid w:val="438A7127"/>
    <w:rsid w:val="43900FBF"/>
    <w:rsid w:val="4391314F"/>
    <w:rsid w:val="43918A5D"/>
    <w:rsid w:val="4391B561"/>
    <w:rsid w:val="4392D904"/>
    <w:rsid w:val="439753BF"/>
    <w:rsid w:val="439A0070"/>
    <w:rsid w:val="439B5F0B"/>
    <w:rsid w:val="439D41CD"/>
    <w:rsid w:val="439EA45B"/>
    <w:rsid w:val="439F7512"/>
    <w:rsid w:val="43A3D22B"/>
    <w:rsid w:val="43A7173E"/>
    <w:rsid w:val="43AB0223"/>
    <w:rsid w:val="43AB8693"/>
    <w:rsid w:val="43ABA527"/>
    <w:rsid w:val="43AE5014"/>
    <w:rsid w:val="43AE5CF7"/>
    <w:rsid w:val="43B0DCB5"/>
    <w:rsid w:val="43B4EE29"/>
    <w:rsid w:val="43B542AD"/>
    <w:rsid w:val="43B55987"/>
    <w:rsid w:val="43B6924A"/>
    <w:rsid w:val="43BABFB0"/>
    <w:rsid w:val="43BBEEA0"/>
    <w:rsid w:val="43BDD29E"/>
    <w:rsid w:val="43C0B0A6"/>
    <w:rsid w:val="43C0B613"/>
    <w:rsid w:val="43C5B504"/>
    <w:rsid w:val="43CDB05A"/>
    <w:rsid w:val="43CF4550"/>
    <w:rsid w:val="43D34CCC"/>
    <w:rsid w:val="43D34CEE"/>
    <w:rsid w:val="43D4D5B2"/>
    <w:rsid w:val="43DA5BAC"/>
    <w:rsid w:val="43DB71E9"/>
    <w:rsid w:val="43E1657F"/>
    <w:rsid w:val="43E5D219"/>
    <w:rsid w:val="43EE1785"/>
    <w:rsid w:val="43EFDCB1"/>
    <w:rsid w:val="43F14952"/>
    <w:rsid w:val="43F4994E"/>
    <w:rsid w:val="43F6B7BB"/>
    <w:rsid w:val="43F738DB"/>
    <w:rsid w:val="43F934EB"/>
    <w:rsid w:val="43FADB2F"/>
    <w:rsid w:val="440277D1"/>
    <w:rsid w:val="44049770"/>
    <w:rsid w:val="440518FC"/>
    <w:rsid w:val="4406132B"/>
    <w:rsid w:val="44078B88"/>
    <w:rsid w:val="440ACFDA"/>
    <w:rsid w:val="440C8546"/>
    <w:rsid w:val="440E3AC2"/>
    <w:rsid w:val="440F2CA8"/>
    <w:rsid w:val="44136EC9"/>
    <w:rsid w:val="4413F84D"/>
    <w:rsid w:val="441651D6"/>
    <w:rsid w:val="4416EEF2"/>
    <w:rsid w:val="44177C88"/>
    <w:rsid w:val="44188D95"/>
    <w:rsid w:val="4418A73E"/>
    <w:rsid w:val="441CC7B3"/>
    <w:rsid w:val="441CF96D"/>
    <w:rsid w:val="441EEF8F"/>
    <w:rsid w:val="44202EF7"/>
    <w:rsid w:val="442881FE"/>
    <w:rsid w:val="4428D211"/>
    <w:rsid w:val="442AC055"/>
    <w:rsid w:val="442CF746"/>
    <w:rsid w:val="442F874C"/>
    <w:rsid w:val="44301E4C"/>
    <w:rsid w:val="4434B285"/>
    <w:rsid w:val="4435D410"/>
    <w:rsid w:val="4436014E"/>
    <w:rsid w:val="44369BE6"/>
    <w:rsid w:val="4437B2CD"/>
    <w:rsid w:val="4437FA41"/>
    <w:rsid w:val="4439E8D7"/>
    <w:rsid w:val="443AD503"/>
    <w:rsid w:val="443B17C7"/>
    <w:rsid w:val="443BA35E"/>
    <w:rsid w:val="443EA447"/>
    <w:rsid w:val="4440DFD6"/>
    <w:rsid w:val="44411408"/>
    <w:rsid w:val="4441E248"/>
    <w:rsid w:val="44448BB9"/>
    <w:rsid w:val="444836C8"/>
    <w:rsid w:val="444CC66F"/>
    <w:rsid w:val="444CE977"/>
    <w:rsid w:val="444D865B"/>
    <w:rsid w:val="44507644"/>
    <w:rsid w:val="445519D3"/>
    <w:rsid w:val="445777BF"/>
    <w:rsid w:val="445FED85"/>
    <w:rsid w:val="4461E6BF"/>
    <w:rsid w:val="446215C5"/>
    <w:rsid w:val="4462289C"/>
    <w:rsid w:val="44686FFB"/>
    <w:rsid w:val="446A726E"/>
    <w:rsid w:val="446B4E53"/>
    <w:rsid w:val="446C1D7E"/>
    <w:rsid w:val="446FFE1B"/>
    <w:rsid w:val="4473ECB4"/>
    <w:rsid w:val="447465B2"/>
    <w:rsid w:val="4477D504"/>
    <w:rsid w:val="447BB3F1"/>
    <w:rsid w:val="448003E2"/>
    <w:rsid w:val="44803688"/>
    <w:rsid w:val="44826957"/>
    <w:rsid w:val="4488213E"/>
    <w:rsid w:val="4489ED31"/>
    <w:rsid w:val="448CBC97"/>
    <w:rsid w:val="448EA962"/>
    <w:rsid w:val="448EBAB4"/>
    <w:rsid w:val="44906D10"/>
    <w:rsid w:val="44978E21"/>
    <w:rsid w:val="4497C30C"/>
    <w:rsid w:val="44984A86"/>
    <w:rsid w:val="449C32CE"/>
    <w:rsid w:val="449C4A04"/>
    <w:rsid w:val="449E03B4"/>
    <w:rsid w:val="44A509D4"/>
    <w:rsid w:val="44A5A2C7"/>
    <w:rsid w:val="44A6A0F0"/>
    <w:rsid w:val="44A6F605"/>
    <w:rsid w:val="44A7060D"/>
    <w:rsid w:val="44A78F64"/>
    <w:rsid w:val="44A7FF52"/>
    <w:rsid w:val="44A93B8B"/>
    <w:rsid w:val="44AB0CD2"/>
    <w:rsid w:val="44AE270B"/>
    <w:rsid w:val="44AE4827"/>
    <w:rsid w:val="44AF3BFF"/>
    <w:rsid w:val="44B2EB5A"/>
    <w:rsid w:val="44B356C8"/>
    <w:rsid w:val="44B9D75E"/>
    <w:rsid w:val="44BBE884"/>
    <w:rsid w:val="44BD5E95"/>
    <w:rsid w:val="44C5643C"/>
    <w:rsid w:val="44C56D8F"/>
    <w:rsid w:val="44C5C1CC"/>
    <w:rsid w:val="44C6493F"/>
    <w:rsid w:val="44C65BD2"/>
    <w:rsid w:val="44C7DEFF"/>
    <w:rsid w:val="44C86068"/>
    <w:rsid w:val="44C9509A"/>
    <w:rsid w:val="44CB578C"/>
    <w:rsid w:val="44CC7093"/>
    <w:rsid w:val="44CF2265"/>
    <w:rsid w:val="44D1B1F7"/>
    <w:rsid w:val="44D38202"/>
    <w:rsid w:val="44D58940"/>
    <w:rsid w:val="44D72508"/>
    <w:rsid w:val="44D73B71"/>
    <w:rsid w:val="44D8629A"/>
    <w:rsid w:val="44DBB161"/>
    <w:rsid w:val="44DD22CD"/>
    <w:rsid w:val="44DDA21E"/>
    <w:rsid w:val="44DDFC0E"/>
    <w:rsid w:val="44DFA45A"/>
    <w:rsid w:val="44E08C23"/>
    <w:rsid w:val="44E0FF9C"/>
    <w:rsid w:val="44E18ECD"/>
    <w:rsid w:val="44E9549D"/>
    <w:rsid w:val="44EC3579"/>
    <w:rsid w:val="44F57DCD"/>
    <w:rsid w:val="44F6D06E"/>
    <w:rsid w:val="44F8E46C"/>
    <w:rsid w:val="44FA8C80"/>
    <w:rsid w:val="44FAA647"/>
    <w:rsid w:val="44FAB3A2"/>
    <w:rsid w:val="44FB1809"/>
    <w:rsid w:val="44FB334C"/>
    <w:rsid w:val="44FCFB07"/>
    <w:rsid w:val="44FD8ED3"/>
    <w:rsid w:val="45028E88"/>
    <w:rsid w:val="4505D6D3"/>
    <w:rsid w:val="4508F74F"/>
    <w:rsid w:val="450AE0F8"/>
    <w:rsid w:val="450E5A0A"/>
    <w:rsid w:val="450E5E02"/>
    <w:rsid w:val="45113B62"/>
    <w:rsid w:val="45135AB5"/>
    <w:rsid w:val="451363F7"/>
    <w:rsid w:val="451CD1B0"/>
    <w:rsid w:val="451F3406"/>
    <w:rsid w:val="4527BE8B"/>
    <w:rsid w:val="4528AABD"/>
    <w:rsid w:val="452C2129"/>
    <w:rsid w:val="452D929A"/>
    <w:rsid w:val="452E85F6"/>
    <w:rsid w:val="45368446"/>
    <w:rsid w:val="453CCECC"/>
    <w:rsid w:val="453D37D1"/>
    <w:rsid w:val="453DBE92"/>
    <w:rsid w:val="4540198D"/>
    <w:rsid w:val="4542D0FE"/>
    <w:rsid w:val="454684C9"/>
    <w:rsid w:val="4548FF26"/>
    <w:rsid w:val="454BA76C"/>
    <w:rsid w:val="454BC753"/>
    <w:rsid w:val="454DF30A"/>
    <w:rsid w:val="454F4476"/>
    <w:rsid w:val="454F78D1"/>
    <w:rsid w:val="4551E7C0"/>
    <w:rsid w:val="4552FCD0"/>
    <w:rsid w:val="455BD99B"/>
    <w:rsid w:val="455D09FC"/>
    <w:rsid w:val="455EDEAD"/>
    <w:rsid w:val="45675AF7"/>
    <w:rsid w:val="4568792A"/>
    <w:rsid w:val="4568D281"/>
    <w:rsid w:val="4569E9C5"/>
    <w:rsid w:val="456C80F1"/>
    <w:rsid w:val="456F84F4"/>
    <w:rsid w:val="4573666C"/>
    <w:rsid w:val="4573EFCB"/>
    <w:rsid w:val="4574A04D"/>
    <w:rsid w:val="4575E4E7"/>
    <w:rsid w:val="45776DFA"/>
    <w:rsid w:val="457CDC25"/>
    <w:rsid w:val="457CE8A2"/>
    <w:rsid w:val="457D6C25"/>
    <w:rsid w:val="457EA863"/>
    <w:rsid w:val="45892164"/>
    <w:rsid w:val="458CE771"/>
    <w:rsid w:val="45904D6D"/>
    <w:rsid w:val="45938C9A"/>
    <w:rsid w:val="4596C04E"/>
    <w:rsid w:val="45980E3D"/>
    <w:rsid w:val="459BEC97"/>
    <w:rsid w:val="459D893D"/>
    <w:rsid w:val="459EE2E7"/>
    <w:rsid w:val="459FC4F3"/>
    <w:rsid w:val="45A10348"/>
    <w:rsid w:val="45A1122A"/>
    <w:rsid w:val="45A5B8D6"/>
    <w:rsid w:val="45A753F7"/>
    <w:rsid w:val="45AB9F3C"/>
    <w:rsid w:val="45ADC507"/>
    <w:rsid w:val="45B49476"/>
    <w:rsid w:val="45B9096E"/>
    <w:rsid w:val="45B9F2FF"/>
    <w:rsid w:val="45BAC97F"/>
    <w:rsid w:val="45BE1E69"/>
    <w:rsid w:val="45BE3447"/>
    <w:rsid w:val="45C45C31"/>
    <w:rsid w:val="45C4CDA4"/>
    <w:rsid w:val="45C7A58F"/>
    <w:rsid w:val="45C7BEC9"/>
    <w:rsid w:val="45CB1C70"/>
    <w:rsid w:val="45CB2171"/>
    <w:rsid w:val="45CC8D0A"/>
    <w:rsid w:val="45D029B5"/>
    <w:rsid w:val="45D4CAA5"/>
    <w:rsid w:val="45D4D904"/>
    <w:rsid w:val="45D6058A"/>
    <w:rsid w:val="45D7EC97"/>
    <w:rsid w:val="45D9A176"/>
    <w:rsid w:val="45DB5F35"/>
    <w:rsid w:val="45DC27B5"/>
    <w:rsid w:val="45DE3894"/>
    <w:rsid w:val="45DE595F"/>
    <w:rsid w:val="45DEBCC9"/>
    <w:rsid w:val="45E35F95"/>
    <w:rsid w:val="45E3AC4E"/>
    <w:rsid w:val="45E5F3EB"/>
    <w:rsid w:val="45E7DC5C"/>
    <w:rsid w:val="45EB61DA"/>
    <w:rsid w:val="45EBF325"/>
    <w:rsid w:val="45ED1500"/>
    <w:rsid w:val="45F2C12A"/>
    <w:rsid w:val="45F9048D"/>
    <w:rsid w:val="45FB72FA"/>
    <w:rsid w:val="45FDF19D"/>
    <w:rsid w:val="45FE360A"/>
    <w:rsid w:val="45FFE690"/>
    <w:rsid w:val="46064090"/>
    <w:rsid w:val="4609CAA6"/>
    <w:rsid w:val="460F7BE5"/>
    <w:rsid w:val="460FEE4B"/>
    <w:rsid w:val="4610CBC0"/>
    <w:rsid w:val="4610FDF8"/>
    <w:rsid w:val="46131844"/>
    <w:rsid w:val="46141A34"/>
    <w:rsid w:val="46146805"/>
    <w:rsid w:val="461C20F3"/>
    <w:rsid w:val="461E82C4"/>
    <w:rsid w:val="461FF8F4"/>
    <w:rsid w:val="462345AE"/>
    <w:rsid w:val="46248237"/>
    <w:rsid w:val="46253423"/>
    <w:rsid w:val="4628702F"/>
    <w:rsid w:val="46287C32"/>
    <w:rsid w:val="4628DCBE"/>
    <w:rsid w:val="46291BC1"/>
    <w:rsid w:val="462F0145"/>
    <w:rsid w:val="4630B9BE"/>
    <w:rsid w:val="46355EE7"/>
    <w:rsid w:val="4638AF34"/>
    <w:rsid w:val="463FEF69"/>
    <w:rsid w:val="46404525"/>
    <w:rsid w:val="46409AE9"/>
    <w:rsid w:val="4643BA4A"/>
    <w:rsid w:val="46499BD2"/>
    <w:rsid w:val="464A0C66"/>
    <w:rsid w:val="464C2606"/>
    <w:rsid w:val="464E63B1"/>
    <w:rsid w:val="4656D47B"/>
    <w:rsid w:val="46572AAE"/>
    <w:rsid w:val="46593C27"/>
    <w:rsid w:val="465B7983"/>
    <w:rsid w:val="465B913F"/>
    <w:rsid w:val="465C79F6"/>
    <w:rsid w:val="465E349C"/>
    <w:rsid w:val="4660DB67"/>
    <w:rsid w:val="4662C2F1"/>
    <w:rsid w:val="46638296"/>
    <w:rsid w:val="466405BC"/>
    <w:rsid w:val="4664D761"/>
    <w:rsid w:val="46679228"/>
    <w:rsid w:val="46688C29"/>
    <w:rsid w:val="46690A83"/>
    <w:rsid w:val="466CE4B2"/>
    <w:rsid w:val="466DE34C"/>
    <w:rsid w:val="466FE3AC"/>
    <w:rsid w:val="466FEC6E"/>
    <w:rsid w:val="46713C57"/>
    <w:rsid w:val="4671C252"/>
    <w:rsid w:val="4674A65F"/>
    <w:rsid w:val="46761F7C"/>
    <w:rsid w:val="46770395"/>
    <w:rsid w:val="467BF094"/>
    <w:rsid w:val="467C4AED"/>
    <w:rsid w:val="467CADD8"/>
    <w:rsid w:val="467D2060"/>
    <w:rsid w:val="467D9BB8"/>
    <w:rsid w:val="467DB97F"/>
    <w:rsid w:val="46843110"/>
    <w:rsid w:val="46844115"/>
    <w:rsid w:val="46845958"/>
    <w:rsid w:val="4684EDB5"/>
    <w:rsid w:val="4689CB36"/>
    <w:rsid w:val="468C6B84"/>
    <w:rsid w:val="468D1ED6"/>
    <w:rsid w:val="468F49F5"/>
    <w:rsid w:val="4692C10F"/>
    <w:rsid w:val="469419BE"/>
    <w:rsid w:val="4696B2BA"/>
    <w:rsid w:val="4699DCE5"/>
    <w:rsid w:val="46A7CA89"/>
    <w:rsid w:val="46ABFF5E"/>
    <w:rsid w:val="46AC5DE0"/>
    <w:rsid w:val="46AE02A4"/>
    <w:rsid w:val="46AFB242"/>
    <w:rsid w:val="46B0161B"/>
    <w:rsid w:val="46B846D3"/>
    <w:rsid w:val="46BA3250"/>
    <w:rsid w:val="46BB083D"/>
    <w:rsid w:val="46BBC716"/>
    <w:rsid w:val="46C19F36"/>
    <w:rsid w:val="46C724D4"/>
    <w:rsid w:val="46CADFF7"/>
    <w:rsid w:val="46CF66C1"/>
    <w:rsid w:val="46D8B08D"/>
    <w:rsid w:val="46DBC72C"/>
    <w:rsid w:val="46DBC8C6"/>
    <w:rsid w:val="46DD1D5E"/>
    <w:rsid w:val="46DE2995"/>
    <w:rsid w:val="46DEAA8C"/>
    <w:rsid w:val="46E0FCED"/>
    <w:rsid w:val="46E15B6F"/>
    <w:rsid w:val="46E16DDC"/>
    <w:rsid w:val="46E171BE"/>
    <w:rsid w:val="46E18C3F"/>
    <w:rsid w:val="46E783D1"/>
    <w:rsid w:val="46E9BB4F"/>
    <w:rsid w:val="46EA95E0"/>
    <w:rsid w:val="46EC63AF"/>
    <w:rsid w:val="46ECCEC9"/>
    <w:rsid w:val="46EDB0C7"/>
    <w:rsid w:val="46F03E55"/>
    <w:rsid w:val="46F7B9F0"/>
    <w:rsid w:val="46FB1683"/>
    <w:rsid w:val="46FB494E"/>
    <w:rsid w:val="46FF2A06"/>
    <w:rsid w:val="47015E15"/>
    <w:rsid w:val="4702E4E3"/>
    <w:rsid w:val="4704CCA6"/>
    <w:rsid w:val="47073787"/>
    <w:rsid w:val="47096B8F"/>
    <w:rsid w:val="470F1B08"/>
    <w:rsid w:val="4715744D"/>
    <w:rsid w:val="471A41E4"/>
    <w:rsid w:val="471C12E1"/>
    <w:rsid w:val="471FB4D5"/>
    <w:rsid w:val="47201470"/>
    <w:rsid w:val="47205398"/>
    <w:rsid w:val="4720FC50"/>
    <w:rsid w:val="4720FEEA"/>
    <w:rsid w:val="4722475D"/>
    <w:rsid w:val="472444E7"/>
    <w:rsid w:val="47269871"/>
    <w:rsid w:val="4727268F"/>
    <w:rsid w:val="4727C07B"/>
    <w:rsid w:val="472FD52D"/>
    <w:rsid w:val="4731AF05"/>
    <w:rsid w:val="4738446C"/>
    <w:rsid w:val="4738A1BC"/>
    <w:rsid w:val="47392F38"/>
    <w:rsid w:val="473BA9B6"/>
    <w:rsid w:val="4740200E"/>
    <w:rsid w:val="47447B60"/>
    <w:rsid w:val="4745E8FC"/>
    <w:rsid w:val="4746CAC7"/>
    <w:rsid w:val="474C400C"/>
    <w:rsid w:val="474CB752"/>
    <w:rsid w:val="474D4FB4"/>
    <w:rsid w:val="4750DA84"/>
    <w:rsid w:val="4753C515"/>
    <w:rsid w:val="4757543C"/>
    <w:rsid w:val="47576522"/>
    <w:rsid w:val="4757CFB9"/>
    <w:rsid w:val="4759EF93"/>
    <w:rsid w:val="475A677B"/>
    <w:rsid w:val="476220F8"/>
    <w:rsid w:val="47636440"/>
    <w:rsid w:val="476576BD"/>
    <w:rsid w:val="476655FD"/>
    <w:rsid w:val="476A4B61"/>
    <w:rsid w:val="476A51E7"/>
    <w:rsid w:val="476C38DF"/>
    <w:rsid w:val="476D9DB5"/>
    <w:rsid w:val="476ED5B3"/>
    <w:rsid w:val="476F87C6"/>
    <w:rsid w:val="4770CEE4"/>
    <w:rsid w:val="4771458B"/>
    <w:rsid w:val="4771F08D"/>
    <w:rsid w:val="47721BC0"/>
    <w:rsid w:val="47740817"/>
    <w:rsid w:val="477601CB"/>
    <w:rsid w:val="477BF87B"/>
    <w:rsid w:val="477CB92E"/>
    <w:rsid w:val="477E6248"/>
    <w:rsid w:val="477FA4D7"/>
    <w:rsid w:val="4781FC29"/>
    <w:rsid w:val="4782F98F"/>
    <w:rsid w:val="47857A41"/>
    <w:rsid w:val="478B2C55"/>
    <w:rsid w:val="478E03EA"/>
    <w:rsid w:val="478ED2C9"/>
    <w:rsid w:val="4790F547"/>
    <w:rsid w:val="4790F908"/>
    <w:rsid w:val="47922CAF"/>
    <w:rsid w:val="47925D08"/>
    <w:rsid w:val="47932E4C"/>
    <w:rsid w:val="47971AB8"/>
    <w:rsid w:val="47997784"/>
    <w:rsid w:val="479B100A"/>
    <w:rsid w:val="479C7316"/>
    <w:rsid w:val="479DBB29"/>
    <w:rsid w:val="479E8625"/>
    <w:rsid w:val="47A00306"/>
    <w:rsid w:val="47A1ACB6"/>
    <w:rsid w:val="47A2221A"/>
    <w:rsid w:val="47A29E4F"/>
    <w:rsid w:val="47A69B57"/>
    <w:rsid w:val="47A9A659"/>
    <w:rsid w:val="47AA593B"/>
    <w:rsid w:val="47AD2B94"/>
    <w:rsid w:val="47B1521D"/>
    <w:rsid w:val="47B2D26F"/>
    <w:rsid w:val="47B5C42D"/>
    <w:rsid w:val="47B75711"/>
    <w:rsid w:val="47B903C7"/>
    <w:rsid w:val="47B9CF6E"/>
    <w:rsid w:val="47BB7C4B"/>
    <w:rsid w:val="47BC3DFD"/>
    <w:rsid w:val="47BFE43A"/>
    <w:rsid w:val="47C00F1E"/>
    <w:rsid w:val="47C44418"/>
    <w:rsid w:val="47C6464A"/>
    <w:rsid w:val="47C74791"/>
    <w:rsid w:val="47C8BCF4"/>
    <w:rsid w:val="47CF52DF"/>
    <w:rsid w:val="47D530CF"/>
    <w:rsid w:val="47D54BE2"/>
    <w:rsid w:val="47D5772F"/>
    <w:rsid w:val="47D71458"/>
    <w:rsid w:val="47DE62CA"/>
    <w:rsid w:val="47E34F96"/>
    <w:rsid w:val="47E3956D"/>
    <w:rsid w:val="47E464E7"/>
    <w:rsid w:val="47E7941B"/>
    <w:rsid w:val="47E915A1"/>
    <w:rsid w:val="47EA14DF"/>
    <w:rsid w:val="47ED3673"/>
    <w:rsid w:val="47ED533E"/>
    <w:rsid w:val="47EF46C4"/>
    <w:rsid w:val="47F1ED4B"/>
    <w:rsid w:val="47F96C16"/>
    <w:rsid w:val="47FAA117"/>
    <w:rsid w:val="47FD3FB9"/>
    <w:rsid w:val="47FF159A"/>
    <w:rsid w:val="47FFA4F8"/>
    <w:rsid w:val="48023552"/>
    <w:rsid w:val="4802A682"/>
    <w:rsid w:val="4804CB37"/>
    <w:rsid w:val="4805AA66"/>
    <w:rsid w:val="4806B2FD"/>
    <w:rsid w:val="4809A669"/>
    <w:rsid w:val="480A9AAF"/>
    <w:rsid w:val="480CABA9"/>
    <w:rsid w:val="4810AA08"/>
    <w:rsid w:val="48139A39"/>
    <w:rsid w:val="4814AF07"/>
    <w:rsid w:val="48153317"/>
    <w:rsid w:val="48179675"/>
    <w:rsid w:val="481B8CC3"/>
    <w:rsid w:val="481D4459"/>
    <w:rsid w:val="481D46A4"/>
    <w:rsid w:val="481D7C7E"/>
    <w:rsid w:val="481DEE49"/>
    <w:rsid w:val="481E51C9"/>
    <w:rsid w:val="481E641A"/>
    <w:rsid w:val="481F410A"/>
    <w:rsid w:val="482047E0"/>
    <w:rsid w:val="482291A9"/>
    <w:rsid w:val="4824426A"/>
    <w:rsid w:val="4824E640"/>
    <w:rsid w:val="4827F10D"/>
    <w:rsid w:val="4829178A"/>
    <w:rsid w:val="482D34C1"/>
    <w:rsid w:val="482E8C4B"/>
    <w:rsid w:val="482FBA80"/>
    <w:rsid w:val="4833D3D3"/>
    <w:rsid w:val="4835A626"/>
    <w:rsid w:val="48371F79"/>
    <w:rsid w:val="4837A53E"/>
    <w:rsid w:val="483BAB0B"/>
    <w:rsid w:val="483DCAF0"/>
    <w:rsid w:val="483F4F14"/>
    <w:rsid w:val="484062DB"/>
    <w:rsid w:val="4843C72A"/>
    <w:rsid w:val="4847D17D"/>
    <w:rsid w:val="484C2AC0"/>
    <w:rsid w:val="484CDFCD"/>
    <w:rsid w:val="484FB8D1"/>
    <w:rsid w:val="4850743B"/>
    <w:rsid w:val="4851D1FC"/>
    <w:rsid w:val="48537363"/>
    <w:rsid w:val="485548C8"/>
    <w:rsid w:val="48554A9E"/>
    <w:rsid w:val="4858062B"/>
    <w:rsid w:val="4858925B"/>
    <w:rsid w:val="485B08B2"/>
    <w:rsid w:val="485F27EC"/>
    <w:rsid w:val="486237DC"/>
    <w:rsid w:val="4870A95A"/>
    <w:rsid w:val="4870D1A3"/>
    <w:rsid w:val="48733CF8"/>
    <w:rsid w:val="4875D68F"/>
    <w:rsid w:val="487683F6"/>
    <w:rsid w:val="4879B1EC"/>
    <w:rsid w:val="487A34D0"/>
    <w:rsid w:val="487F0E6F"/>
    <w:rsid w:val="488062F9"/>
    <w:rsid w:val="4881B840"/>
    <w:rsid w:val="4881E392"/>
    <w:rsid w:val="4886A98E"/>
    <w:rsid w:val="4889C7AF"/>
    <w:rsid w:val="48929E1E"/>
    <w:rsid w:val="4894C0B5"/>
    <w:rsid w:val="48957F5C"/>
    <w:rsid w:val="48981C17"/>
    <w:rsid w:val="489863E2"/>
    <w:rsid w:val="4898A035"/>
    <w:rsid w:val="4899C99F"/>
    <w:rsid w:val="489A219A"/>
    <w:rsid w:val="48A155C0"/>
    <w:rsid w:val="48A334E8"/>
    <w:rsid w:val="48A3BFBC"/>
    <w:rsid w:val="48A57530"/>
    <w:rsid w:val="48A920AD"/>
    <w:rsid w:val="48A9F6E2"/>
    <w:rsid w:val="48AAF0EE"/>
    <w:rsid w:val="48ACD809"/>
    <w:rsid w:val="48AD6EAA"/>
    <w:rsid w:val="48AE0B72"/>
    <w:rsid w:val="48AED336"/>
    <w:rsid w:val="48B0377B"/>
    <w:rsid w:val="48B23C49"/>
    <w:rsid w:val="48B2B59C"/>
    <w:rsid w:val="48B5F5D5"/>
    <w:rsid w:val="48BAC347"/>
    <w:rsid w:val="48BE1924"/>
    <w:rsid w:val="48BF4E49"/>
    <w:rsid w:val="48C0A1DB"/>
    <w:rsid w:val="48C1A04F"/>
    <w:rsid w:val="48C28CD6"/>
    <w:rsid w:val="48CA4FE5"/>
    <w:rsid w:val="48CA9E7F"/>
    <w:rsid w:val="48CB3175"/>
    <w:rsid w:val="48D03829"/>
    <w:rsid w:val="48D0F711"/>
    <w:rsid w:val="48D27BCF"/>
    <w:rsid w:val="48D2EBB0"/>
    <w:rsid w:val="48D308AE"/>
    <w:rsid w:val="48DA339F"/>
    <w:rsid w:val="48DA7714"/>
    <w:rsid w:val="48E01579"/>
    <w:rsid w:val="48E136B2"/>
    <w:rsid w:val="48E27183"/>
    <w:rsid w:val="48E293FE"/>
    <w:rsid w:val="48E4465C"/>
    <w:rsid w:val="48E8F78E"/>
    <w:rsid w:val="48EA27D7"/>
    <w:rsid w:val="48EE3C6D"/>
    <w:rsid w:val="48EE84FA"/>
    <w:rsid w:val="48F24877"/>
    <w:rsid w:val="48F619B1"/>
    <w:rsid w:val="48F83CC2"/>
    <w:rsid w:val="49007906"/>
    <w:rsid w:val="49019289"/>
    <w:rsid w:val="4901F551"/>
    <w:rsid w:val="4902B3A5"/>
    <w:rsid w:val="490407A7"/>
    <w:rsid w:val="49046FBE"/>
    <w:rsid w:val="490A8B9D"/>
    <w:rsid w:val="490D0A75"/>
    <w:rsid w:val="49102AD8"/>
    <w:rsid w:val="491456E9"/>
    <w:rsid w:val="49181BE3"/>
    <w:rsid w:val="4919057F"/>
    <w:rsid w:val="491CF7BB"/>
    <w:rsid w:val="491DC05F"/>
    <w:rsid w:val="491E1971"/>
    <w:rsid w:val="49212D37"/>
    <w:rsid w:val="4921AB3D"/>
    <w:rsid w:val="49237933"/>
    <w:rsid w:val="4924734E"/>
    <w:rsid w:val="4926579A"/>
    <w:rsid w:val="4926726F"/>
    <w:rsid w:val="492799D9"/>
    <w:rsid w:val="4927E927"/>
    <w:rsid w:val="492C6898"/>
    <w:rsid w:val="492FF14A"/>
    <w:rsid w:val="49312E3A"/>
    <w:rsid w:val="4934FF80"/>
    <w:rsid w:val="4937ABFF"/>
    <w:rsid w:val="4938FA66"/>
    <w:rsid w:val="49399864"/>
    <w:rsid w:val="493D0276"/>
    <w:rsid w:val="493D1B6B"/>
    <w:rsid w:val="493DE8FC"/>
    <w:rsid w:val="493FD28C"/>
    <w:rsid w:val="4944B622"/>
    <w:rsid w:val="49454EDA"/>
    <w:rsid w:val="4946E918"/>
    <w:rsid w:val="49479BAE"/>
    <w:rsid w:val="49482CCD"/>
    <w:rsid w:val="494D8C57"/>
    <w:rsid w:val="494DE218"/>
    <w:rsid w:val="495182E9"/>
    <w:rsid w:val="4953A1C7"/>
    <w:rsid w:val="4954FC34"/>
    <w:rsid w:val="4956C7F6"/>
    <w:rsid w:val="495712A0"/>
    <w:rsid w:val="49581E2C"/>
    <w:rsid w:val="495BE6D8"/>
    <w:rsid w:val="495EBF21"/>
    <w:rsid w:val="495FFC66"/>
    <w:rsid w:val="49613EBF"/>
    <w:rsid w:val="496F3CB7"/>
    <w:rsid w:val="49703040"/>
    <w:rsid w:val="497081A2"/>
    <w:rsid w:val="4971B180"/>
    <w:rsid w:val="49779EE9"/>
    <w:rsid w:val="497859AC"/>
    <w:rsid w:val="497D0F67"/>
    <w:rsid w:val="497E1AE7"/>
    <w:rsid w:val="497E2C57"/>
    <w:rsid w:val="4981D5ED"/>
    <w:rsid w:val="49835CAD"/>
    <w:rsid w:val="4989EC4E"/>
    <w:rsid w:val="498FE561"/>
    <w:rsid w:val="49950416"/>
    <w:rsid w:val="49958E99"/>
    <w:rsid w:val="49975B10"/>
    <w:rsid w:val="4997A8C5"/>
    <w:rsid w:val="4998EEB0"/>
    <w:rsid w:val="4999111D"/>
    <w:rsid w:val="499A0375"/>
    <w:rsid w:val="499A8202"/>
    <w:rsid w:val="499DAA89"/>
    <w:rsid w:val="499DBF87"/>
    <w:rsid w:val="499F5B04"/>
    <w:rsid w:val="49A04AA0"/>
    <w:rsid w:val="49A275A1"/>
    <w:rsid w:val="49A6CD8D"/>
    <w:rsid w:val="49AA8B9A"/>
    <w:rsid w:val="49ABAA47"/>
    <w:rsid w:val="49ACC38B"/>
    <w:rsid w:val="49B03B98"/>
    <w:rsid w:val="49B1AAF3"/>
    <w:rsid w:val="49B22A22"/>
    <w:rsid w:val="49B49D41"/>
    <w:rsid w:val="49B5DB85"/>
    <w:rsid w:val="49B8E1F5"/>
    <w:rsid w:val="49BA30F8"/>
    <w:rsid w:val="49BA7E9C"/>
    <w:rsid w:val="49BB57AE"/>
    <w:rsid w:val="49BD8843"/>
    <w:rsid w:val="49BD914E"/>
    <w:rsid w:val="49BF5C64"/>
    <w:rsid w:val="49C02971"/>
    <w:rsid w:val="49C1B062"/>
    <w:rsid w:val="49C26A9F"/>
    <w:rsid w:val="49C3FC34"/>
    <w:rsid w:val="49C4BA52"/>
    <w:rsid w:val="49C5744A"/>
    <w:rsid w:val="49C61D52"/>
    <w:rsid w:val="49CC0D26"/>
    <w:rsid w:val="49CEBB14"/>
    <w:rsid w:val="49D0E614"/>
    <w:rsid w:val="49D2F909"/>
    <w:rsid w:val="49D753D3"/>
    <w:rsid w:val="49D80837"/>
    <w:rsid w:val="49D97EB5"/>
    <w:rsid w:val="49DD5B8D"/>
    <w:rsid w:val="49DEDE0F"/>
    <w:rsid w:val="49DF3364"/>
    <w:rsid w:val="49DFA803"/>
    <w:rsid w:val="49E0FB26"/>
    <w:rsid w:val="49E1591D"/>
    <w:rsid w:val="49E19E3C"/>
    <w:rsid w:val="49E5E5D9"/>
    <w:rsid w:val="49E7691A"/>
    <w:rsid w:val="49E9E887"/>
    <w:rsid w:val="49ED5474"/>
    <w:rsid w:val="49EF755B"/>
    <w:rsid w:val="49F27BC8"/>
    <w:rsid w:val="49F2AE13"/>
    <w:rsid w:val="49F644C2"/>
    <w:rsid w:val="49FD1C64"/>
    <w:rsid w:val="49FDC22C"/>
    <w:rsid w:val="4A0305E6"/>
    <w:rsid w:val="4A032632"/>
    <w:rsid w:val="4A0768E9"/>
    <w:rsid w:val="4A0BB087"/>
    <w:rsid w:val="4A0E2ABC"/>
    <w:rsid w:val="4A10E13D"/>
    <w:rsid w:val="4A12D840"/>
    <w:rsid w:val="4A165BAB"/>
    <w:rsid w:val="4A16B7B8"/>
    <w:rsid w:val="4A17F6E3"/>
    <w:rsid w:val="4A18FBCD"/>
    <w:rsid w:val="4A1BC186"/>
    <w:rsid w:val="4A1ED75B"/>
    <w:rsid w:val="4A20B56A"/>
    <w:rsid w:val="4A232D41"/>
    <w:rsid w:val="4A23BB9F"/>
    <w:rsid w:val="4A24512E"/>
    <w:rsid w:val="4A2D0238"/>
    <w:rsid w:val="4A31C592"/>
    <w:rsid w:val="4A34246A"/>
    <w:rsid w:val="4A34E62E"/>
    <w:rsid w:val="4A369444"/>
    <w:rsid w:val="4A383209"/>
    <w:rsid w:val="4A38B828"/>
    <w:rsid w:val="4A38E297"/>
    <w:rsid w:val="4A3B1C01"/>
    <w:rsid w:val="4A3C6231"/>
    <w:rsid w:val="4A3D5636"/>
    <w:rsid w:val="4A3E761F"/>
    <w:rsid w:val="4A40506C"/>
    <w:rsid w:val="4A4066FD"/>
    <w:rsid w:val="4A4A0C1F"/>
    <w:rsid w:val="4A4B8043"/>
    <w:rsid w:val="4A4EAA12"/>
    <w:rsid w:val="4A52AF6B"/>
    <w:rsid w:val="4A56F3EA"/>
    <w:rsid w:val="4A5886B2"/>
    <w:rsid w:val="4A5A2F59"/>
    <w:rsid w:val="4A5F6B56"/>
    <w:rsid w:val="4A62583E"/>
    <w:rsid w:val="4A629A2A"/>
    <w:rsid w:val="4A6475CF"/>
    <w:rsid w:val="4A66B1C9"/>
    <w:rsid w:val="4A66D6F4"/>
    <w:rsid w:val="4A6A54B7"/>
    <w:rsid w:val="4A6CD8E7"/>
    <w:rsid w:val="4A71DD31"/>
    <w:rsid w:val="4A732762"/>
    <w:rsid w:val="4A73C2FE"/>
    <w:rsid w:val="4A7696B6"/>
    <w:rsid w:val="4A79645B"/>
    <w:rsid w:val="4A7A0AFD"/>
    <w:rsid w:val="4A7E7158"/>
    <w:rsid w:val="4A839873"/>
    <w:rsid w:val="4A84087D"/>
    <w:rsid w:val="4A8561B2"/>
    <w:rsid w:val="4A85B130"/>
    <w:rsid w:val="4A86CD33"/>
    <w:rsid w:val="4A872A77"/>
    <w:rsid w:val="4A8762C9"/>
    <w:rsid w:val="4A877DC1"/>
    <w:rsid w:val="4A87AFA3"/>
    <w:rsid w:val="4A8AE32A"/>
    <w:rsid w:val="4A90C262"/>
    <w:rsid w:val="4A924177"/>
    <w:rsid w:val="4A92FE11"/>
    <w:rsid w:val="4A9B09A0"/>
    <w:rsid w:val="4A9D706A"/>
    <w:rsid w:val="4AA10F6E"/>
    <w:rsid w:val="4AA233A7"/>
    <w:rsid w:val="4AA659F8"/>
    <w:rsid w:val="4AAAB9CA"/>
    <w:rsid w:val="4AACAE55"/>
    <w:rsid w:val="4AAD7C7C"/>
    <w:rsid w:val="4AB2409B"/>
    <w:rsid w:val="4AB45FB6"/>
    <w:rsid w:val="4AB6B7A5"/>
    <w:rsid w:val="4AB95687"/>
    <w:rsid w:val="4ABA5438"/>
    <w:rsid w:val="4ABB7F1B"/>
    <w:rsid w:val="4AC1B382"/>
    <w:rsid w:val="4AC3244A"/>
    <w:rsid w:val="4AC977D4"/>
    <w:rsid w:val="4AC9B5C1"/>
    <w:rsid w:val="4ACA169C"/>
    <w:rsid w:val="4ACB73C9"/>
    <w:rsid w:val="4ACBEF48"/>
    <w:rsid w:val="4ACC04EB"/>
    <w:rsid w:val="4ACC8A0E"/>
    <w:rsid w:val="4ACE5D01"/>
    <w:rsid w:val="4AD13F60"/>
    <w:rsid w:val="4AD3FBA0"/>
    <w:rsid w:val="4AD446F1"/>
    <w:rsid w:val="4AD7A908"/>
    <w:rsid w:val="4ADB274F"/>
    <w:rsid w:val="4ADC4A24"/>
    <w:rsid w:val="4ADE8271"/>
    <w:rsid w:val="4ADE8677"/>
    <w:rsid w:val="4AE153F2"/>
    <w:rsid w:val="4AE1CE1D"/>
    <w:rsid w:val="4AE403BD"/>
    <w:rsid w:val="4AEB6B46"/>
    <w:rsid w:val="4AEBC73E"/>
    <w:rsid w:val="4AF05C41"/>
    <w:rsid w:val="4AF0C6A5"/>
    <w:rsid w:val="4AF3EF98"/>
    <w:rsid w:val="4AF92E12"/>
    <w:rsid w:val="4AFBF928"/>
    <w:rsid w:val="4AFC1912"/>
    <w:rsid w:val="4AFFF655"/>
    <w:rsid w:val="4B01D002"/>
    <w:rsid w:val="4B02ACD1"/>
    <w:rsid w:val="4B041097"/>
    <w:rsid w:val="4B04DE7E"/>
    <w:rsid w:val="4B052771"/>
    <w:rsid w:val="4B05EBE0"/>
    <w:rsid w:val="4B07D5E7"/>
    <w:rsid w:val="4B0AA8FC"/>
    <w:rsid w:val="4B0FE4C1"/>
    <w:rsid w:val="4B15CE3A"/>
    <w:rsid w:val="4B222E89"/>
    <w:rsid w:val="4B2857FA"/>
    <w:rsid w:val="4B2858D9"/>
    <w:rsid w:val="4B2C9F36"/>
    <w:rsid w:val="4B2CDEF8"/>
    <w:rsid w:val="4B2D132C"/>
    <w:rsid w:val="4B2D39BE"/>
    <w:rsid w:val="4B2E21B6"/>
    <w:rsid w:val="4B2ED964"/>
    <w:rsid w:val="4B3203F5"/>
    <w:rsid w:val="4B344C43"/>
    <w:rsid w:val="4B359BD6"/>
    <w:rsid w:val="4B3A69E2"/>
    <w:rsid w:val="4B3FF557"/>
    <w:rsid w:val="4B4A5BEB"/>
    <w:rsid w:val="4B4B91B8"/>
    <w:rsid w:val="4B4E46FF"/>
    <w:rsid w:val="4B4ECDD2"/>
    <w:rsid w:val="4B4EFB48"/>
    <w:rsid w:val="4B50A54D"/>
    <w:rsid w:val="4B514CA3"/>
    <w:rsid w:val="4B5306D8"/>
    <w:rsid w:val="4B544942"/>
    <w:rsid w:val="4B550439"/>
    <w:rsid w:val="4B56ABA8"/>
    <w:rsid w:val="4B5A4F61"/>
    <w:rsid w:val="4B5B6918"/>
    <w:rsid w:val="4B5C6A63"/>
    <w:rsid w:val="4B5EA2C2"/>
    <w:rsid w:val="4B5FB404"/>
    <w:rsid w:val="4B61D39D"/>
    <w:rsid w:val="4B65D986"/>
    <w:rsid w:val="4B66723D"/>
    <w:rsid w:val="4B66D85D"/>
    <w:rsid w:val="4B670394"/>
    <w:rsid w:val="4B68F82D"/>
    <w:rsid w:val="4B6A61CE"/>
    <w:rsid w:val="4B6A9C60"/>
    <w:rsid w:val="4B6C49F2"/>
    <w:rsid w:val="4B6C72DF"/>
    <w:rsid w:val="4B6DFB64"/>
    <w:rsid w:val="4B6EDE17"/>
    <w:rsid w:val="4B718572"/>
    <w:rsid w:val="4B721DA2"/>
    <w:rsid w:val="4B74F47D"/>
    <w:rsid w:val="4B757A0F"/>
    <w:rsid w:val="4B773494"/>
    <w:rsid w:val="4B7D4E45"/>
    <w:rsid w:val="4B846758"/>
    <w:rsid w:val="4B853C59"/>
    <w:rsid w:val="4B862D82"/>
    <w:rsid w:val="4B8A55E0"/>
    <w:rsid w:val="4B8BDAD0"/>
    <w:rsid w:val="4B8D2514"/>
    <w:rsid w:val="4B923BA2"/>
    <w:rsid w:val="4B9537DC"/>
    <w:rsid w:val="4B9CD10A"/>
    <w:rsid w:val="4BA26BC5"/>
    <w:rsid w:val="4BA40EF6"/>
    <w:rsid w:val="4BA42AD7"/>
    <w:rsid w:val="4BA5062F"/>
    <w:rsid w:val="4BAD6F4E"/>
    <w:rsid w:val="4BADE739"/>
    <w:rsid w:val="4BAF31D9"/>
    <w:rsid w:val="4BB31EA2"/>
    <w:rsid w:val="4BB4AD6F"/>
    <w:rsid w:val="4BB7943D"/>
    <w:rsid w:val="4BB7BD33"/>
    <w:rsid w:val="4BB835AB"/>
    <w:rsid w:val="4BB98CDF"/>
    <w:rsid w:val="4BBDF50C"/>
    <w:rsid w:val="4BBF2626"/>
    <w:rsid w:val="4BC01B31"/>
    <w:rsid w:val="4BC22880"/>
    <w:rsid w:val="4BC28D4E"/>
    <w:rsid w:val="4BCC3E82"/>
    <w:rsid w:val="4BCF7CD1"/>
    <w:rsid w:val="4BD4175A"/>
    <w:rsid w:val="4BD4851C"/>
    <w:rsid w:val="4BD4B140"/>
    <w:rsid w:val="4BD90DC6"/>
    <w:rsid w:val="4BD91F98"/>
    <w:rsid w:val="4BD99BC8"/>
    <w:rsid w:val="4BDA55C1"/>
    <w:rsid w:val="4BE1ED68"/>
    <w:rsid w:val="4BE24B57"/>
    <w:rsid w:val="4BE3796E"/>
    <w:rsid w:val="4BE468A7"/>
    <w:rsid w:val="4BE76B20"/>
    <w:rsid w:val="4BE78C01"/>
    <w:rsid w:val="4BEA815D"/>
    <w:rsid w:val="4BED3994"/>
    <w:rsid w:val="4BF0038A"/>
    <w:rsid w:val="4BF00A73"/>
    <w:rsid w:val="4BF2379F"/>
    <w:rsid w:val="4BF3623A"/>
    <w:rsid w:val="4BF3B976"/>
    <w:rsid w:val="4BF40373"/>
    <w:rsid w:val="4BF67699"/>
    <w:rsid w:val="4BF6DC6A"/>
    <w:rsid w:val="4BF76BDC"/>
    <w:rsid w:val="4BF87DF1"/>
    <w:rsid w:val="4BF8E93A"/>
    <w:rsid w:val="4BF93EBF"/>
    <w:rsid w:val="4BFCA9CE"/>
    <w:rsid w:val="4BFDF6B3"/>
    <w:rsid w:val="4C03A0CB"/>
    <w:rsid w:val="4C05C877"/>
    <w:rsid w:val="4C0D9DF3"/>
    <w:rsid w:val="4C0F00F8"/>
    <w:rsid w:val="4C0FD129"/>
    <w:rsid w:val="4C0FEBE4"/>
    <w:rsid w:val="4C107989"/>
    <w:rsid w:val="4C12B18E"/>
    <w:rsid w:val="4C12D0A3"/>
    <w:rsid w:val="4C14634D"/>
    <w:rsid w:val="4C15C841"/>
    <w:rsid w:val="4C1B5311"/>
    <w:rsid w:val="4C1ECE03"/>
    <w:rsid w:val="4C1FA5CC"/>
    <w:rsid w:val="4C212461"/>
    <w:rsid w:val="4C29226D"/>
    <w:rsid w:val="4C2922B8"/>
    <w:rsid w:val="4C2946E9"/>
    <w:rsid w:val="4C2CC891"/>
    <w:rsid w:val="4C2F0482"/>
    <w:rsid w:val="4C3465BE"/>
    <w:rsid w:val="4C34B9AD"/>
    <w:rsid w:val="4C35A757"/>
    <w:rsid w:val="4C36783E"/>
    <w:rsid w:val="4C38E999"/>
    <w:rsid w:val="4C3B8EF4"/>
    <w:rsid w:val="4C411234"/>
    <w:rsid w:val="4C434069"/>
    <w:rsid w:val="4C43C511"/>
    <w:rsid w:val="4C47C9F2"/>
    <w:rsid w:val="4C4B0D14"/>
    <w:rsid w:val="4C4BE8D6"/>
    <w:rsid w:val="4C4C2CDD"/>
    <w:rsid w:val="4C4C6E1B"/>
    <w:rsid w:val="4C4EEEAF"/>
    <w:rsid w:val="4C4F70C5"/>
    <w:rsid w:val="4C51E849"/>
    <w:rsid w:val="4C53A7CE"/>
    <w:rsid w:val="4C562499"/>
    <w:rsid w:val="4C5A2B27"/>
    <w:rsid w:val="4C5B0988"/>
    <w:rsid w:val="4C5D6DB5"/>
    <w:rsid w:val="4C661898"/>
    <w:rsid w:val="4C66FA94"/>
    <w:rsid w:val="4C672525"/>
    <w:rsid w:val="4C6BABCD"/>
    <w:rsid w:val="4C6DB4DF"/>
    <w:rsid w:val="4C7052F5"/>
    <w:rsid w:val="4C70E4C7"/>
    <w:rsid w:val="4C743529"/>
    <w:rsid w:val="4C78172C"/>
    <w:rsid w:val="4C78B29D"/>
    <w:rsid w:val="4C794475"/>
    <w:rsid w:val="4C7B082A"/>
    <w:rsid w:val="4C7D96B9"/>
    <w:rsid w:val="4C7E18E6"/>
    <w:rsid w:val="4C7EC3BC"/>
    <w:rsid w:val="4C7F64D6"/>
    <w:rsid w:val="4C7FC6A9"/>
    <w:rsid w:val="4C81650D"/>
    <w:rsid w:val="4C835F17"/>
    <w:rsid w:val="4C856BD3"/>
    <w:rsid w:val="4C8575E6"/>
    <w:rsid w:val="4C8626F2"/>
    <w:rsid w:val="4C881421"/>
    <w:rsid w:val="4C8FCBDA"/>
    <w:rsid w:val="4C9194D5"/>
    <w:rsid w:val="4C939CDE"/>
    <w:rsid w:val="4C961230"/>
    <w:rsid w:val="4C98E529"/>
    <w:rsid w:val="4C9A72AD"/>
    <w:rsid w:val="4C9A7B90"/>
    <w:rsid w:val="4C9E780A"/>
    <w:rsid w:val="4C9EA9DB"/>
    <w:rsid w:val="4C9F4E50"/>
    <w:rsid w:val="4CA22B09"/>
    <w:rsid w:val="4CA55BCA"/>
    <w:rsid w:val="4CA67729"/>
    <w:rsid w:val="4CA69EBC"/>
    <w:rsid w:val="4CAA7C18"/>
    <w:rsid w:val="4CAC6298"/>
    <w:rsid w:val="4CAF95FF"/>
    <w:rsid w:val="4CB2BCE9"/>
    <w:rsid w:val="4CB64874"/>
    <w:rsid w:val="4CB64EB7"/>
    <w:rsid w:val="4CB6B463"/>
    <w:rsid w:val="4CB96A63"/>
    <w:rsid w:val="4CC086B1"/>
    <w:rsid w:val="4CCAAF9E"/>
    <w:rsid w:val="4CCBA179"/>
    <w:rsid w:val="4CCC7E84"/>
    <w:rsid w:val="4CCD0B6A"/>
    <w:rsid w:val="4CCE1D04"/>
    <w:rsid w:val="4CD48EFD"/>
    <w:rsid w:val="4CD54671"/>
    <w:rsid w:val="4CD82E64"/>
    <w:rsid w:val="4CDA5013"/>
    <w:rsid w:val="4CDF2232"/>
    <w:rsid w:val="4CDF6B07"/>
    <w:rsid w:val="4CE5A5B9"/>
    <w:rsid w:val="4CE66E16"/>
    <w:rsid w:val="4CE68A25"/>
    <w:rsid w:val="4CE6CAB7"/>
    <w:rsid w:val="4CE7D1D8"/>
    <w:rsid w:val="4CEE447E"/>
    <w:rsid w:val="4CF0F379"/>
    <w:rsid w:val="4CF28AD9"/>
    <w:rsid w:val="4CF2B9C1"/>
    <w:rsid w:val="4CF31FCD"/>
    <w:rsid w:val="4CF34D7F"/>
    <w:rsid w:val="4CF6E773"/>
    <w:rsid w:val="4CF73284"/>
    <w:rsid w:val="4CF77CFC"/>
    <w:rsid w:val="4CF7F07E"/>
    <w:rsid w:val="4CF8076D"/>
    <w:rsid w:val="4CF840B8"/>
    <w:rsid w:val="4CFFA6CD"/>
    <w:rsid w:val="4D006B04"/>
    <w:rsid w:val="4D00AC08"/>
    <w:rsid w:val="4D03332F"/>
    <w:rsid w:val="4D05C287"/>
    <w:rsid w:val="4D0855E4"/>
    <w:rsid w:val="4D08D629"/>
    <w:rsid w:val="4D0CCE95"/>
    <w:rsid w:val="4D0E1570"/>
    <w:rsid w:val="4D0EC592"/>
    <w:rsid w:val="4D10A4C3"/>
    <w:rsid w:val="4D160054"/>
    <w:rsid w:val="4D178126"/>
    <w:rsid w:val="4D179A98"/>
    <w:rsid w:val="4D1B27EE"/>
    <w:rsid w:val="4D2360A2"/>
    <w:rsid w:val="4D25D8E2"/>
    <w:rsid w:val="4D25EA30"/>
    <w:rsid w:val="4D260A66"/>
    <w:rsid w:val="4D27E990"/>
    <w:rsid w:val="4D28632C"/>
    <w:rsid w:val="4D2A0174"/>
    <w:rsid w:val="4D2A8171"/>
    <w:rsid w:val="4D2AC52B"/>
    <w:rsid w:val="4D2D9CCB"/>
    <w:rsid w:val="4D2EB9A8"/>
    <w:rsid w:val="4D33B4DA"/>
    <w:rsid w:val="4D35590C"/>
    <w:rsid w:val="4D3DE2F9"/>
    <w:rsid w:val="4D3E7D31"/>
    <w:rsid w:val="4D3F09D7"/>
    <w:rsid w:val="4D44C234"/>
    <w:rsid w:val="4D4C8204"/>
    <w:rsid w:val="4D4D46E7"/>
    <w:rsid w:val="4D4F5866"/>
    <w:rsid w:val="4D526FD3"/>
    <w:rsid w:val="4D54077F"/>
    <w:rsid w:val="4D57ACFD"/>
    <w:rsid w:val="4D5880D3"/>
    <w:rsid w:val="4D59EF62"/>
    <w:rsid w:val="4D5DB408"/>
    <w:rsid w:val="4D632BFE"/>
    <w:rsid w:val="4D6365DC"/>
    <w:rsid w:val="4D65CBAC"/>
    <w:rsid w:val="4D65DE43"/>
    <w:rsid w:val="4D668AD5"/>
    <w:rsid w:val="4D6881B2"/>
    <w:rsid w:val="4D6CABC6"/>
    <w:rsid w:val="4D6CD6D3"/>
    <w:rsid w:val="4D6D26CB"/>
    <w:rsid w:val="4D6E3C2A"/>
    <w:rsid w:val="4D72101A"/>
    <w:rsid w:val="4D7AE3C3"/>
    <w:rsid w:val="4D7CB812"/>
    <w:rsid w:val="4D7EAE42"/>
    <w:rsid w:val="4D832105"/>
    <w:rsid w:val="4D84FD9B"/>
    <w:rsid w:val="4D8567DD"/>
    <w:rsid w:val="4D8582F4"/>
    <w:rsid w:val="4D8942A3"/>
    <w:rsid w:val="4D8DA603"/>
    <w:rsid w:val="4D900B0C"/>
    <w:rsid w:val="4D919B2D"/>
    <w:rsid w:val="4D92691B"/>
    <w:rsid w:val="4D943483"/>
    <w:rsid w:val="4D94D04A"/>
    <w:rsid w:val="4D964344"/>
    <w:rsid w:val="4D98F847"/>
    <w:rsid w:val="4D99F1FF"/>
    <w:rsid w:val="4D9D19AA"/>
    <w:rsid w:val="4D9D5170"/>
    <w:rsid w:val="4D9DC119"/>
    <w:rsid w:val="4DA20D7F"/>
    <w:rsid w:val="4DA468C0"/>
    <w:rsid w:val="4DA4CB93"/>
    <w:rsid w:val="4DA69629"/>
    <w:rsid w:val="4DAA2EA4"/>
    <w:rsid w:val="4DAD7D92"/>
    <w:rsid w:val="4DAE2662"/>
    <w:rsid w:val="4DB30F3B"/>
    <w:rsid w:val="4DB33E40"/>
    <w:rsid w:val="4DB3B2AE"/>
    <w:rsid w:val="4DB52829"/>
    <w:rsid w:val="4DB53A42"/>
    <w:rsid w:val="4DB637FD"/>
    <w:rsid w:val="4DBC02CF"/>
    <w:rsid w:val="4DBDA034"/>
    <w:rsid w:val="4DC925F2"/>
    <w:rsid w:val="4DCAB61B"/>
    <w:rsid w:val="4DCB6C74"/>
    <w:rsid w:val="4DCD9C46"/>
    <w:rsid w:val="4DCEFF6D"/>
    <w:rsid w:val="4DD17A4E"/>
    <w:rsid w:val="4DD1CFFF"/>
    <w:rsid w:val="4DD1F5C2"/>
    <w:rsid w:val="4DD20ECD"/>
    <w:rsid w:val="4DD42FBF"/>
    <w:rsid w:val="4DD648D5"/>
    <w:rsid w:val="4DDE0599"/>
    <w:rsid w:val="4DDFA16A"/>
    <w:rsid w:val="4DE349A4"/>
    <w:rsid w:val="4DE6BB54"/>
    <w:rsid w:val="4DE74F3F"/>
    <w:rsid w:val="4DE833AC"/>
    <w:rsid w:val="4DE99ED7"/>
    <w:rsid w:val="4DEB3CBE"/>
    <w:rsid w:val="4DEB5456"/>
    <w:rsid w:val="4DEDCE7E"/>
    <w:rsid w:val="4DEE2695"/>
    <w:rsid w:val="4DF1C8CB"/>
    <w:rsid w:val="4DF4EA1D"/>
    <w:rsid w:val="4DF594BC"/>
    <w:rsid w:val="4DF5F37C"/>
    <w:rsid w:val="4DF63EC1"/>
    <w:rsid w:val="4DF70F08"/>
    <w:rsid w:val="4DFBF1E3"/>
    <w:rsid w:val="4DFC485B"/>
    <w:rsid w:val="4E01B876"/>
    <w:rsid w:val="4E02947E"/>
    <w:rsid w:val="4E06BCD2"/>
    <w:rsid w:val="4E06E07A"/>
    <w:rsid w:val="4E09A96F"/>
    <w:rsid w:val="4E0A601C"/>
    <w:rsid w:val="4E0AA990"/>
    <w:rsid w:val="4E0B5CFA"/>
    <w:rsid w:val="4E103B29"/>
    <w:rsid w:val="4E12124B"/>
    <w:rsid w:val="4E148CF0"/>
    <w:rsid w:val="4E14D091"/>
    <w:rsid w:val="4E16A4E5"/>
    <w:rsid w:val="4E1708BE"/>
    <w:rsid w:val="4E1C7513"/>
    <w:rsid w:val="4E1E8FFC"/>
    <w:rsid w:val="4E292412"/>
    <w:rsid w:val="4E2BF5FD"/>
    <w:rsid w:val="4E32F861"/>
    <w:rsid w:val="4E373E9F"/>
    <w:rsid w:val="4E396FCF"/>
    <w:rsid w:val="4E39B43E"/>
    <w:rsid w:val="4E3A2A62"/>
    <w:rsid w:val="4E3AFD93"/>
    <w:rsid w:val="4E3F5253"/>
    <w:rsid w:val="4E407DCF"/>
    <w:rsid w:val="4E40F483"/>
    <w:rsid w:val="4E431981"/>
    <w:rsid w:val="4E43B850"/>
    <w:rsid w:val="4E43EC49"/>
    <w:rsid w:val="4E4627D1"/>
    <w:rsid w:val="4E4CE3C9"/>
    <w:rsid w:val="4E50A413"/>
    <w:rsid w:val="4E554011"/>
    <w:rsid w:val="4E56D4B4"/>
    <w:rsid w:val="4E5A818F"/>
    <w:rsid w:val="4E5C00F9"/>
    <w:rsid w:val="4E5C51FE"/>
    <w:rsid w:val="4E5D2A65"/>
    <w:rsid w:val="4E670554"/>
    <w:rsid w:val="4E682C01"/>
    <w:rsid w:val="4E6EE6E0"/>
    <w:rsid w:val="4E70F10D"/>
    <w:rsid w:val="4E71B045"/>
    <w:rsid w:val="4E75C947"/>
    <w:rsid w:val="4E76C754"/>
    <w:rsid w:val="4E7EA339"/>
    <w:rsid w:val="4E86FB28"/>
    <w:rsid w:val="4E8923DF"/>
    <w:rsid w:val="4E898247"/>
    <w:rsid w:val="4E8AD7C2"/>
    <w:rsid w:val="4E8B568F"/>
    <w:rsid w:val="4E8B969A"/>
    <w:rsid w:val="4E8D359A"/>
    <w:rsid w:val="4E98901E"/>
    <w:rsid w:val="4E9B74ED"/>
    <w:rsid w:val="4E9D102F"/>
    <w:rsid w:val="4EA07B04"/>
    <w:rsid w:val="4EA65AFF"/>
    <w:rsid w:val="4EA99478"/>
    <w:rsid w:val="4EAABD12"/>
    <w:rsid w:val="4EAF8126"/>
    <w:rsid w:val="4EB095FD"/>
    <w:rsid w:val="4EBBDD73"/>
    <w:rsid w:val="4EBC1B20"/>
    <w:rsid w:val="4EC07583"/>
    <w:rsid w:val="4EC56A59"/>
    <w:rsid w:val="4EC6A43B"/>
    <w:rsid w:val="4ECBA19A"/>
    <w:rsid w:val="4ECCFB8A"/>
    <w:rsid w:val="4ECDF164"/>
    <w:rsid w:val="4ECE63C1"/>
    <w:rsid w:val="4ED055E0"/>
    <w:rsid w:val="4ED24B3E"/>
    <w:rsid w:val="4ED586B5"/>
    <w:rsid w:val="4ED76936"/>
    <w:rsid w:val="4ED88D49"/>
    <w:rsid w:val="4EDB1E5F"/>
    <w:rsid w:val="4EDC6A3E"/>
    <w:rsid w:val="4EDD05DB"/>
    <w:rsid w:val="4EDD2012"/>
    <w:rsid w:val="4EDF9669"/>
    <w:rsid w:val="4EDFD788"/>
    <w:rsid w:val="4EE022A4"/>
    <w:rsid w:val="4EE09295"/>
    <w:rsid w:val="4EE12730"/>
    <w:rsid w:val="4EE359D8"/>
    <w:rsid w:val="4EE6E564"/>
    <w:rsid w:val="4EE89B9C"/>
    <w:rsid w:val="4EEED489"/>
    <w:rsid w:val="4EEF6DA0"/>
    <w:rsid w:val="4EF24C9B"/>
    <w:rsid w:val="4EF68805"/>
    <w:rsid w:val="4EF6B2E2"/>
    <w:rsid w:val="4EFD3612"/>
    <w:rsid w:val="4EFD64EF"/>
    <w:rsid w:val="4EFFC2D5"/>
    <w:rsid w:val="4F0044B0"/>
    <w:rsid w:val="4F02965C"/>
    <w:rsid w:val="4F0347CC"/>
    <w:rsid w:val="4F04A566"/>
    <w:rsid w:val="4F0936BA"/>
    <w:rsid w:val="4F0983F8"/>
    <w:rsid w:val="4F0A6539"/>
    <w:rsid w:val="4F0A7661"/>
    <w:rsid w:val="4F109616"/>
    <w:rsid w:val="4F190ED5"/>
    <w:rsid w:val="4F1A12FD"/>
    <w:rsid w:val="4F1AC2C7"/>
    <w:rsid w:val="4F1F897F"/>
    <w:rsid w:val="4F1FE6A0"/>
    <w:rsid w:val="4F2103BA"/>
    <w:rsid w:val="4F2305BE"/>
    <w:rsid w:val="4F26C8BB"/>
    <w:rsid w:val="4F290618"/>
    <w:rsid w:val="4F2B46B5"/>
    <w:rsid w:val="4F38EEDD"/>
    <w:rsid w:val="4F3D611E"/>
    <w:rsid w:val="4F42543D"/>
    <w:rsid w:val="4F43AF8E"/>
    <w:rsid w:val="4F446667"/>
    <w:rsid w:val="4F467F87"/>
    <w:rsid w:val="4F4DB552"/>
    <w:rsid w:val="4F54A958"/>
    <w:rsid w:val="4F5572AA"/>
    <w:rsid w:val="4F558263"/>
    <w:rsid w:val="4F55A2FB"/>
    <w:rsid w:val="4F5632A7"/>
    <w:rsid w:val="4F590801"/>
    <w:rsid w:val="4F59175D"/>
    <w:rsid w:val="4F5D8E2F"/>
    <w:rsid w:val="4F6CF75D"/>
    <w:rsid w:val="4F6E6752"/>
    <w:rsid w:val="4F6FC658"/>
    <w:rsid w:val="4F71C4D0"/>
    <w:rsid w:val="4F73AEC9"/>
    <w:rsid w:val="4F79CAB2"/>
    <w:rsid w:val="4F7B5044"/>
    <w:rsid w:val="4F7C77B0"/>
    <w:rsid w:val="4F7D5D60"/>
    <w:rsid w:val="4F8160DB"/>
    <w:rsid w:val="4F85E5A2"/>
    <w:rsid w:val="4F867D1A"/>
    <w:rsid w:val="4F8AE28E"/>
    <w:rsid w:val="4F8B13CE"/>
    <w:rsid w:val="4F92F747"/>
    <w:rsid w:val="4F93B173"/>
    <w:rsid w:val="4F93E1E4"/>
    <w:rsid w:val="4F97350E"/>
    <w:rsid w:val="4F99A89A"/>
    <w:rsid w:val="4F99FAFD"/>
    <w:rsid w:val="4F9A04B2"/>
    <w:rsid w:val="4F9A76D6"/>
    <w:rsid w:val="4F9EACC5"/>
    <w:rsid w:val="4F9FC1CF"/>
    <w:rsid w:val="4FA46F4A"/>
    <w:rsid w:val="4FA55337"/>
    <w:rsid w:val="4FA66F00"/>
    <w:rsid w:val="4FAB2607"/>
    <w:rsid w:val="4FAC471C"/>
    <w:rsid w:val="4FAC9A26"/>
    <w:rsid w:val="4FADB21F"/>
    <w:rsid w:val="4FAE7AA0"/>
    <w:rsid w:val="4FB39F99"/>
    <w:rsid w:val="4FB7EB11"/>
    <w:rsid w:val="4FB8076C"/>
    <w:rsid w:val="4FBBEC9B"/>
    <w:rsid w:val="4FBDD426"/>
    <w:rsid w:val="4FC79735"/>
    <w:rsid w:val="4FC7B98B"/>
    <w:rsid w:val="4FC98B04"/>
    <w:rsid w:val="4FC9949D"/>
    <w:rsid w:val="4FCD9116"/>
    <w:rsid w:val="4FCF672E"/>
    <w:rsid w:val="4FD0A26F"/>
    <w:rsid w:val="4FD47005"/>
    <w:rsid w:val="4FDE17EB"/>
    <w:rsid w:val="4FE31B26"/>
    <w:rsid w:val="4FE35A4E"/>
    <w:rsid w:val="4FE8BF56"/>
    <w:rsid w:val="4FEBCFB1"/>
    <w:rsid w:val="4FF00BDA"/>
    <w:rsid w:val="4FF48540"/>
    <w:rsid w:val="4FF4A1E2"/>
    <w:rsid w:val="4FF56E16"/>
    <w:rsid w:val="4FF92626"/>
    <w:rsid w:val="4FFA7347"/>
    <w:rsid w:val="4FFF181E"/>
    <w:rsid w:val="5002FDD7"/>
    <w:rsid w:val="50045CA1"/>
    <w:rsid w:val="50047C42"/>
    <w:rsid w:val="50054740"/>
    <w:rsid w:val="50065194"/>
    <w:rsid w:val="500A49B2"/>
    <w:rsid w:val="500AD85C"/>
    <w:rsid w:val="500B9A8F"/>
    <w:rsid w:val="500D1FD2"/>
    <w:rsid w:val="500EA0E7"/>
    <w:rsid w:val="50131902"/>
    <w:rsid w:val="5014229D"/>
    <w:rsid w:val="5016A91E"/>
    <w:rsid w:val="5019B5FC"/>
    <w:rsid w:val="501D8787"/>
    <w:rsid w:val="501E881F"/>
    <w:rsid w:val="501F71EA"/>
    <w:rsid w:val="5020D2F8"/>
    <w:rsid w:val="5023ACCD"/>
    <w:rsid w:val="50263CDD"/>
    <w:rsid w:val="502854D9"/>
    <w:rsid w:val="502994EA"/>
    <w:rsid w:val="502B6240"/>
    <w:rsid w:val="502D13CF"/>
    <w:rsid w:val="502DC507"/>
    <w:rsid w:val="502DF942"/>
    <w:rsid w:val="502EB4A7"/>
    <w:rsid w:val="502EB85F"/>
    <w:rsid w:val="5030B2A5"/>
    <w:rsid w:val="50353EBF"/>
    <w:rsid w:val="50389293"/>
    <w:rsid w:val="503A83CD"/>
    <w:rsid w:val="503C8572"/>
    <w:rsid w:val="503E9A11"/>
    <w:rsid w:val="503F0B23"/>
    <w:rsid w:val="5041FE4F"/>
    <w:rsid w:val="5043B41E"/>
    <w:rsid w:val="5043E738"/>
    <w:rsid w:val="5046BCDC"/>
    <w:rsid w:val="5047AD3F"/>
    <w:rsid w:val="504A001C"/>
    <w:rsid w:val="504C72A1"/>
    <w:rsid w:val="504CD4F8"/>
    <w:rsid w:val="504F9463"/>
    <w:rsid w:val="5054F01B"/>
    <w:rsid w:val="5056A491"/>
    <w:rsid w:val="50580FF1"/>
    <w:rsid w:val="505F7188"/>
    <w:rsid w:val="505FE416"/>
    <w:rsid w:val="50633739"/>
    <w:rsid w:val="5066AF9B"/>
    <w:rsid w:val="5066E1C4"/>
    <w:rsid w:val="5069A08B"/>
    <w:rsid w:val="506A6920"/>
    <w:rsid w:val="5070BC0F"/>
    <w:rsid w:val="5071A20B"/>
    <w:rsid w:val="5072405A"/>
    <w:rsid w:val="50730C0C"/>
    <w:rsid w:val="507349CD"/>
    <w:rsid w:val="5073D3F1"/>
    <w:rsid w:val="5075E581"/>
    <w:rsid w:val="5076B263"/>
    <w:rsid w:val="507EDC0F"/>
    <w:rsid w:val="507F6F67"/>
    <w:rsid w:val="5081A923"/>
    <w:rsid w:val="5082494E"/>
    <w:rsid w:val="5084C2AC"/>
    <w:rsid w:val="50911CE1"/>
    <w:rsid w:val="5091548C"/>
    <w:rsid w:val="5092E112"/>
    <w:rsid w:val="50947827"/>
    <w:rsid w:val="509537C6"/>
    <w:rsid w:val="509B9C1C"/>
    <w:rsid w:val="509E2313"/>
    <w:rsid w:val="50A11C6E"/>
    <w:rsid w:val="50A56529"/>
    <w:rsid w:val="50A59775"/>
    <w:rsid w:val="50A92C3C"/>
    <w:rsid w:val="50AE97EE"/>
    <w:rsid w:val="50AFF109"/>
    <w:rsid w:val="50B03A5F"/>
    <w:rsid w:val="50B1402B"/>
    <w:rsid w:val="50B14EA0"/>
    <w:rsid w:val="50B1C037"/>
    <w:rsid w:val="50B1DEFD"/>
    <w:rsid w:val="50B32585"/>
    <w:rsid w:val="50B5AC0D"/>
    <w:rsid w:val="50B76A61"/>
    <w:rsid w:val="50B798A5"/>
    <w:rsid w:val="50B7C974"/>
    <w:rsid w:val="50B949BD"/>
    <w:rsid w:val="50BE956E"/>
    <w:rsid w:val="50BF2B3B"/>
    <w:rsid w:val="50C51087"/>
    <w:rsid w:val="50C5DED3"/>
    <w:rsid w:val="50C98791"/>
    <w:rsid w:val="50CB834F"/>
    <w:rsid w:val="50CBAE16"/>
    <w:rsid w:val="50CC7E09"/>
    <w:rsid w:val="50CF852F"/>
    <w:rsid w:val="50D0AACE"/>
    <w:rsid w:val="50D14C9A"/>
    <w:rsid w:val="50D5CE0E"/>
    <w:rsid w:val="50D76801"/>
    <w:rsid w:val="50D8D97B"/>
    <w:rsid w:val="50DCFF75"/>
    <w:rsid w:val="50E05ABA"/>
    <w:rsid w:val="50E1D8D7"/>
    <w:rsid w:val="50ECA5D3"/>
    <w:rsid w:val="50EDDF92"/>
    <w:rsid w:val="50EFDD1E"/>
    <w:rsid w:val="50F06D00"/>
    <w:rsid w:val="50F0A39D"/>
    <w:rsid w:val="50F2D936"/>
    <w:rsid w:val="50F675E7"/>
    <w:rsid w:val="50F9916D"/>
    <w:rsid w:val="50FADF71"/>
    <w:rsid w:val="50FB2C81"/>
    <w:rsid w:val="50FFB5A7"/>
    <w:rsid w:val="51026AE9"/>
    <w:rsid w:val="5105225A"/>
    <w:rsid w:val="510591BC"/>
    <w:rsid w:val="51071424"/>
    <w:rsid w:val="510A5C90"/>
    <w:rsid w:val="510BB707"/>
    <w:rsid w:val="510DD104"/>
    <w:rsid w:val="510F01CC"/>
    <w:rsid w:val="510FCB37"/>
    <w:rsid w:val="51119136"/>
    <w:rsid w:val="5112833E"/>
    <w:rsid w:val="5112B218"/>
    <w:rsid w:val="51184749"/>
    <w:rsid w:val="51189FB3"/>
    <w:rsid w:val="511A429E"/>
    <w:rsid w:val="511B7206"/>
    <w:rsid w:val="511B9A3D"/>
    <w:rsid w:val="51207677"/>
    <w:rsid w:val="5126F3D2"/>
    <w:rsid w:val="5127BD75"/>
    <w:rsid w:val="512AF3E1"/>
    <w:rsid w:val="512C4E62"/>
    <w:rsid w:val="512ECD34"/>
    <w:rsid w:val="512F5F0F"/>
    <w:rsid w:val="51306AC1"/>
    <w:rsid w:val="513081B1"/>
    <w:rsid w:val="5135DD1C"/>
    <w:rsid w:val="514108EB"/>
    <w:rsid w:val="51414A31"/>
    <w:rsid w:val="51414C02"/>
    <w:rsid w:val="51444283"/>
    <w:rsid w:val="5147E12D"/>
    <w:rsid w:val="5147EB48"/>
    <w:rsid w:val="5148700C"/>
    <w:rsid w:val="514B4C9B"/>
    <w:rsid w:val="514FE7BB"/>
    <w:rsid w:val="51541B13"/>
    <w:rsid w:val="515A728E"/>
    <w:rsid w:val="515B79C7"/>
    <w:rsid w:val="515E7A01"/>
    <w:rsid w:val="515F95D6"/>
    <w:rsid w:val="51605BA4"/>
    <w:rsid w:val="5162B705"/>
    <w:rsid w:val="516698B1"/>
    <w:rsid w:val="5167A119"/>
    <w:rsid w:val="516C1B93"/>
    <w:rsid w:val="516C8681"/>
    <w:rsid w:val="516CFDDA"/>
    <w:rsid w:val="516D61FF"/>
    <w:rsid w:val="516E41BB"/>
    <w:rsid w:val="51787FC1"/>
    <w:rsid w:val="51799D9B"/>
    <w:rsid w:val="517DA2E6"/>
    <w:rsid w:val="517DCDA4"/>
    <w:rsid w:val="5180F588"/>
    <w:rsid w:val="51835EB5"/>
    <w:rsid w:val="51840271"/>
    <w:rsid w:val="518478CC"/>
    <w:rsid w:val="5186D8FC"/>
    <w:rsid w:val="518B23D4"/>
    <w:rsid w:val="518BDC3B"/>
    <w:rsid w:val="518D1D90"/>
    <w:rsid w:val="519147FC"/>
    <w:rsid w:val="5192E9CB"/>
    <w:rsid w:val="5193D873"/>
    <w:rsid w:val="5198AD55"/>
    <w:rsid w:val="51995B8C"/>
    <w:rsid w:val="519A4C3D"/>
    <w:rsid w:val="519A8A7F"/>
    <w:rsid w:val="519D5421"/>
    <w:rsid w:val="519EC581"/>
    <w:rsid w:val="519FFD01"/>
    <w:rsid w:val="51A0CA2D"/>
    <w:rsid w:val="51A1135F"/>
    <w:rsid w:val="51A37660"/>
    <w:rsid w:val="51A43BA6"/>
    <w:rsid w:val="51ABD553"/>
    <w:rsid w:val="51AC1FDF"/>
    <w:rsid w:val="51AC3314"/>
    <w:rsid w:val="51AC5788"/>
    <w:rsid w:val="51AE3959"/>
    <w:rsid w:val="51B1EB93"/>
    <w:rsid w:val="51B29CA5"/>
    <w:rsid w:val="51B2D532"/>
    <w:rsid w:val="51B522F3"/>
    <w:rsid w:val="51B65ED5"/>
    <w:rsid w:val="51B6B737"/>
    <w:rsid w:val="51B7C5C0"/>
    <w:rsid w:val="51B81230"/>
    <w:rsid w:val="51B892F6"/>
    <w:rsid w:val="51BBFBAD"/>
    <w:rsid w:val="51BD8522"/>
    <w:rsid w:val="51C30E1B"/>
    <w:rsid w:val="51C3FBD9"/>
    <w:rsid w:val="51C5C3A2"/>
    <w:rsid w:val="51C97BB1"/>
    <w:rsid w:val="51CA5AE9"/>
    <w:rsid w:val="51CEAB01"/>
    <w:rsid w:val="51D268C7"/>
    <w:rsid w:val="51D4E940"/>
    <w:rsid w:val="51D536F4"/>
    <w:rsid w:val="51D6FD37"/>
    <w:rsid w:val="51D7E725"/>
    <w:rsid w:val="51D952B0"/>
    <w:rsid w:val="51D96718"/>
    <w:rsid w:val="51DDFEFF"/>
    <w:rsid w:val="51DE9AA0"/>
    <w:rsid w:val="51DEF581"/>
    <w:rsid w:val="51DF0F0C"/>
    <w:rsid w:val="51DF2AA2"/>
    <w:rsid w:val="51E07963"/>
    <w:rsid w:val="51E1B76D"/>
    <w:rsid w:val="51E4C06D"/>
    <w:rsid w:val="51E96305"/>
    <w:rsid w:val="51EC6DDE"/>
    <w:rsid w:val="51EC7315"/>
    <w:rsid w:val="51EFAF7B"/>
    <w:rsid w:val="51F01AB9"/>
    <w:rsid w:val="51F3070E"/>
    <w:rsid w:val="51F581CE"/>
    <w:rsid w:val="51F5A83C"/>
    <w:rsid w:val="51F6B7CE"/>
    <w:rsid w:val="51F99220"/>
    <w:rsid w:val="51FC47E4"/>
    <w:rsid w:val="51FCBA09"/>
    <w:rsid w:val="51FEFBDD"/>
    <w:rsid w:val="52010E65"/>
    <w:rsid w:val="52025F1D"/>
    <w:rsid w:val="520427A6"/>
    <w:rsid w:val="5205EF33"/>
    <w:rsid w:val="5205F999"/>
    <w:rsid w:val="52071A17"/>
    <w:rsid w:val="520C8DA9"/>
    <w:rsid w:val="5210D3AC"/>
    <w:rsid w:val="52124DA3"/>
    <w:rsid w:val="52142C86"/>
    <w:rsid w:val="5214F009"/>
    <w:rsid w:val="521518BE"/>
    <w:rsid w:val="521735D5"/>
    <w:rsid w:val="52191610"/>
    <w:rsid w:val="521B7D59"/>
    <w:rsid w:val="521F7BF2"/>
    <w:rsid w:val="5220DB22"/>
    <w:rsid w:val="5221DF78"/>
    <w:rsid w:val="522268F1"/>
    <w:rsid w:val="52232D3D"/>
    <w:rsid w:val="5225020D"/>
    <w:rsid w:val="52266960"/>
    <w:rsid w:val="52284D59"/>
    <w:rsid w:val="5228CA70"/>
    <w:rsid w:val="5228EA6C"/>
    <w:rsid w:val="522A22E8"/>
    <w:rsid w:val="522B3437"/>
    <w:rsid w:val="522B6C23"/>
    <w:rsid w:val="522B7691"/>
    <w:rsid w:val="523624E0"/>
    <w:rsid w:val="5237297E"/>
    <w:rsid w:val="52392299"/>
    <w:rsid w:val="524E551B"/>
    <w:rsid w:val="524F5207"/>
    <w:rsid w:val="524F8AB4"/>
    <w:rsid w:val="52521D54"/>
    <w:rsid w:val="52556C7E"/>
    <w:rsid w:val="5256B128"/>
    <w:rsid w:val="5258D900"/>
    <w:rsid w:val="525A8669"/>
    <w:rsid w:val="525AA7DC"/>
    <w:rsid w:val="525C5210"/>
    <w:rsid w:val="5261F38A"/>
    <w:rsid w:val="52697021"/>
    <w:rsid w:val="526D3EA9"/>
    <w:rsid w:val="526D8F38"/>
    <w:rsid w:val="52715A21"/>
    <w:rsid w:val="5272BB2F"/>
    <w:rsid w:val="52733797"/>
    <w:rsid w:val="527AF5D7"/>
    <w:rsid w:val="527B3F07"/>
    <w:rsid w:val="527CC8B7"/>
    <w:rsid w:val="527FC767"/>
    <w:rsid w:val="5280604D"/>
    <w:rsid w:val="528A4AF8"/>
    <w:rsid w:val="528A6839"/>
    <w:rsid w:val="528CA85C"/>
    <w:rsid w:val="528EBCDC"/>
    <w:rsid w:val="528EC827"/>
    <w:rsid w:val="528FAAF2"/>
    <w:rsid w:val="52912806"/>
    <w:rsid w:val="52928BCC"/>
    <w:rsid w:val="5292A333"/>
    <w:rsid w:val="52985794"/>
    <w:rsid w:val="529B6E38"/>
    <w:rsid w:val="529BBE89"/>
    <w:rsid w:val="529C2E0D"/>
    <w:rsid w:val="529CBD23"/>
    <w:rsid w:val="529D7F8C"/>
    <w:rsid w:val="529F7CD8"/>
    <w:rsid w:val="52A2EC8D"/>
    <w:rsid w:val="52A56B45"/>
    <w:rsid w:val="52A5A3FF"/>
    <w:rsid w:val="52AA9C8B"/>
    <w:rsid w:val="52AD13F2"/>
    <w:rsid w:val="52AE1C61"/>
    <w:rsid w:val="52B3C3E5"/>
    <w:rsid w:val="52B4E4E1"/>
    <w:rsid w:val="52B684A3"/>
    <w:rsid w:val="52B8ADF2"/>
    <w:rsid w:val="52BDDC30"/>
    <w:rsid w:val="52C0BDD3"/>
    <w:rsid w:val="52C47B38"/>
    <w:rsid w:val="52C49914"/>
    <w:rsid w:val="52C82757"/>
    <w:rsid w:val="52C99278"/>
    <w:rsid w:val="52CB5F34"/>
    <w:rsid w:val="52D05D90"/>
    <w:rsid w:val="52D584CD"/>
    <w:rsid w:val="52D5D6BA"/>
    <w:rsid w:val="52D648E7"/>
    <w:rsid w:val="52D6DAA5"/>
    <w:rsid w:val="52DAEC49"/>
    <w:rsid w:val="52DF452F"/>
    <w:rsid w:val="52E0931F"/>
    <w:rsid w:val="52E1F216"/>
    <w:rsid w:val="52E2688E"/>
    <w:rsid w:val="52E6DB9B"/>
    <w:rsid w:val="52EA7F56"/>
    <w:rsid w:val="52EB6541"/>
    <w:rsid w:val="52EE6689"/>
    <w:rsid w:val="52F056F8"/>
    <w:rsid w:val="52F2337B"/>
    <w:rsid w:val="52F2CDED"/>
    <w:rsid w:val="52FCCFD4"/>
    <w:rsid w:val="52FFC131"/>
    <w:rsid w:val="53006F80"/>
    <w:rsid w:val="53011AE0"/>
    <w:rsid w:val="53039C0F"/>
    <w:rsid w:val="5306DB6C"/>
    <w:rsid w:val="530948FB"/>
    <w:rsid w:val="530CDA0B"/>
    <w:rsid w:val="530E4A41"/>
    <w:rsid w:val="530E67D5"/>
    <w:rsid w:val="5311F94A"/>
    <w:rsid w:val="5314CF94"/>
    <w:rsid w:val="5317268E"/>
    <w:rsid w:val="53180954"/>
    <w:rsid w:val="5319C6E3"/>
    <w:rsid w:val="531AEFBB"/>
    <w:rsid w:val="531C2A41"/>
    <w:rsid w:val="531CCC10"/>
    <w:rsid w:val="5325057E"/>
    <w:rsid w:val="5325A45A"/>
    <w:rsid w:val="5326B23E"/>
    <w:rsid w:val="5327AC9C"/>
    <w:rsid w:val="532B8CBF"/>
    <w:rsid w:val="532C46D5"/>
    <w:rsid w:val="532DF3CF"/>
    <w:rsid w:val="532E81AC"/>
    <w:rsid w:val="533308E7"/>
    <w:rsid w:val="53339861"/>
    <w:rsid w:val="53364A33"/>
    <w:rsid w:val="53374944"/>
    <w:rsid w:val="533A2C35"/>
    <w:rsid w:val="533F5F9B"/>
    <w:rsid w:val="5340A103"/>
    <w:rsid w:val="53426C88"/>
    <w:rsid w:val="5342DDD3"/>
    <w:rsid w:val="53437AC3"/>
    <w:rsid w:val="53467AB3"/>
    <w:rsid w:val="5346AE4E"/>
    <w:rsid w:val="534B02CE"/>
    <w:rsid w:val="534B6885"/>
    <w:rsid w:val="534D213E"/>
    <w:rsid w:val="534DF1DB"/>
    <w:rsid w:val="534EF79E"/>
    <w:rsid w:val="535072A5"/>
    <w:rsid w:val="5353F190"/>
    <w:rsid w:val="5355329F"/>
    <w:rsid w:val="53583BED"/>
    <w:rsid w:val="535CB2D7"/>
    <w:rsid w:val="535DF01C"/>
    <w:rsid w:val="535F3004"/>
    <w:rsid w:val="535F5139"/>
    <w:rsid w:val="535FA2CE"/>
    <w:rsid w:val="536310A8"/>
    <w:rsid w:val="5365AC09"/>
    <w:rsid w:val="5365E824"/>
    <w:rsid w:val="5366F57A"/>
    <w:rsid w:val="5369341E"/>
    <w:rsid w:val="53698CF0"/>
    <w:rsid w:val="536A6F1D"/>
    <w:rsid w:val="536B8DCD"/>
    <w:rsid w:val="536FC10E"/>
    <w:rsid w:val="53705CDE"/>
    <w:rsid w:val="5372FBF6"/>
    <w:rsid w:val="53730E6C"/>
    <w:rsid w:val="537826FA"/>
    <w:rsid w:val="5378C42D"/>
    <w:rsid w:val="537B2750"/>
    <w:rsid w:val="537D3C66"/>
    <w:rsid w:val="53812C49"/>
    <w:rsid w:val="53814510"/>
    <w:rsid w:val="53845DF0"/>
    <w:rsid w:val="5386F76D"/>
    <w:rsid w:val="5389E4DB"/>
    <w:rsid w:val="538B86ED"/>
    <w:rsid w:val="538C3860"/>
    <w:rsid w:val="538C9E8B"/>
    <w:rsid w:val="5394DCF0"/>
    <w:rsid w:val="53968091"/>
    <w:rsid w:val="5397DAAA"/>
    <w:rsid w:val="539B9E3E"/>
    <w:rsid w:val="539E0CA5"/>
    <w:rsid w:val="539E6592"/>
    <w:rsid w:val="53A8AB55"/>
    <w:rsid w:val="53AFADD7"/>
    <w:rsid w:val="53AFC97C"/>
    <w:rsid w:val="53B27A8F"/>
    <w:rsid w:val="53B4B756"/>
    <w:rsid w:val="53B68406"/>
    <w:rsid w:val="53B832A4"/>
    <w:rsid w:val="53BC2148"/>
    <w:rsid w:val="53BC268C"/>
    <w:rsid w:val="53C1C181"/>
    <w:rsid w:val="53C4C4AE"/>
    <w:rsid w:val="53C4C90E"/>
    <w:rsid w:val="53C514F4"/>
    <w:rsid w:val="53C738C8"/>
    <w:rsid w:val="53CC0682"/>
    <w:rsid w:val="53CC23C2"/>
    <w:rsid w:val="53CD8EFE"/>
    <w:rsid w:val="53CDF186"/>
    <w:rsid w:val="53CEBA26"/>
    <w:rsid w:val="53D0000B"/>
    <w:rsid w:val="53D10076"/>
    <w:rsid w:val="53D15CA9"/>
    <w:rsid w:val="53D295AE"/>
    <w:rsid w:val="53D6D5B9"/>
    <w:rsid w:val="53D9D91C"/>
    <w:rsid w:val="53D9F7D4"/>
    <w:rsid w:val="53DD4B20"/>
    <w:rsid w:val="53E1CFF5"/>
    <w:rsid w:val="53F3D05B"/>
    <w:rsid w:val="53F73272"/>
    <w:rsid w:val="53FC114E"/>
    <w:rsid w:val="53FC87A3"/>
    <w:rsid w:val="53FC8BC0"/>
    <w:rsid w:val="53FC9106"/>
    <w:rsid w:val="53FDCFF2"/>
    <w:rsid w:val="53FF45C6"/>
    <w:rsid w:val="5402BCC4"/>
    <w:rsid w:val="5402C478"/>
    <w:rsid w:val="5403CBDA"/>
    <w:rsid w:val="5405A5FB"/>
    <w:rsid w:val="540622D6"/>
    <w:rsid w:val="540798BC"/>
    <w:rsid w:val="540814C2"/>
    <w:rsid w:val="540B73B7"/>
    <w:rsid w:val="540BB23B"/>
    <w:rsid w:val="54131BEA"/>
    <w:rsid w:val="54190CD8"/>
    <w:rsid w:val="54196881"/>
    <w:rsid w:val="541B70C2"/>
    <w:rsid w:val="54224FDF"/>
    <w:rsid w:val="54228B9E"/>
    <w:rsid w:val="5426C322"/>
    <w:rsid w:val="5427197B"/>
    <w:rsid w:val="5427DA18"/>
    <w:rsid w:val="542DA55F"/>
    <w:rsid w:val="542E880F"/>
    <w:rsid w:val="5432B032"/>
    <w:rsid w:val="5438E9C0"/>
    <w:rsid w:val="543B5415"/>
    <w:rsid w:val="54402329"/>
    <w:rsid w:val="54486ECF"/>
    <w:rsid w:val="5449CFF3"/>
    <w:rsid w:val="544B6135"/>
    <w:rsid w:val="544BFC98"/>
    <w:rsid w:val="544C09E1"/>
    <w:rsid w:val="544F6DB5"/>
    <w:rsid w:val="5453834A"/>
    <w:rsid w:val="5458797F"/>
    <w:rsid w:val="5459B566"/>
    <w:rsid w:val="545BA6A3"/>
    <w:rsid w:val="545E7E77"/>
    <w:rsid w:val="5460267F"/>
    <w:rsid w:val="54638429"/>
    <w:rsid w:val="5464DC0F"/>
    <w:rsid w:val="5466C9E2"/>
    <w:rsid w:val="546778E8"/>
    <w:rsid w:val="546AE46B"/>
    <w:rsid w:val="546B035A"/>
    <w:rsid w:val="546CD1E8"/>
    <w:rsid w:val="546D00D6"/>
    <w:rsid w:val="546D8D85"/>
    <w:rsid w:val="546F6CF7"/>
    <w:rsid w:val="546F8EB0"/>
    <w:rsid w:val="547633D5"/>
    <w:rsid w:val="547AD707"/>
    <w:rsid w:val="547AD85E"/>
    <w:rsid w:val="547F81E2"/>
    <w:rsid w:val="54812A88"/>
    <w:rsid w:val="5482ABFC"/>
    <w:rsid w:val="5485BECA"/>
    <w:rsid w:val="54867394"/>
    <w:rsid w:val="5487D006"/>
    <w:rsid w:val="5487E1C2"/>
    <w:rsid w:val="548925A7"/>
    <w:rsid w:val="548C132A"/>
    <w:rsid w:val="548D8511"/>
    <w:rsid w:val="548DF0E0"/>
    <w:rsid w:val="548F4958"/>
    <w:rsid w:val="5490D3FF"/>
    <w:rsid w:val="5492CF76"/>
    <w:rsid w:val="5494126E"/>
    <w:rsid w:val="5494712D"/>
    <w:rsid w:val="54950CFA"/>
    <w:rsid w:val="54952CF1"/>
    <w:rsid w:val="5496DC90"/>
    <w:rsid w:val="54992E99"/>
    <w:rsid w:val="54998406"/>
    <w:rsid w:val="5499B3FD"/>
    <w:rsid w:val="549C2D0D"/>
    <w:rsid w:val="549E531D"/>
    <w:rsid w:val="549F9590"/>
    <w:rsid w:val="54A10F6F"/>
    <w:rsid w:val="54A7C9E5"/>
    <w:rsid w:val="54AC4502"/>
    <w:rsid w:val="54AC6991"/>
    <w:rsid w:val="54AEFE33"/>
    <w:rsid w:val="54AFFEA3"/>
    <w:rsid w:val="54B02B3E"/>
    <w:rsid w:val="54B25661"/>
    <w:rsid w:val="54B305F4"/>
    <w:rsid w:val="54B3DE9E"/>
    <w:rsid w:val="54B66F42"/>
    <w:rsid w:val="54B906F5"/>
    <w:rsid w:val="54B95975"/>
    <w:rsid w:val="54BB2555"/>
    <w:rsid w:val="54BF652C"/>
    <w:rsid w:val="54BF7BF0"/>
    <w:rsid w:val="54C01B07"/>
    <w:rsid w:val="54C03F8E"/>
    <w:rsid w:val="54CD2D70"/>
    <w:rsid w:val="54CF5F12"/>
    <w:rsid w:val="54CFF430"/>
    <w:rsid w:val="54D02797"/>
    <w:rsid w:val="54D3258F"/>
    <w:rsid w:val="54D3A383"/>
    <w:rsid w:val="54D48678"/>
    <w:rsid w:val="54D4A2A2"/>
    <w:rsid w:val="54D5E2F5"/>
    <w:rsid w:val="54D694FC"/>
    <w:rsid w:val="54D742A4"/>
    <w:rsid w:val="54D74B10"/>
    <w:rsid w:val="54DD5EC3"/>
    <w:rsid w:val="54DF9297"/>
    <w:rsid w:val="54E17134"/>
    <w:rsid w:val="54E26750"/>
    <w:rsid w:val="54E2B0EB"/>
    <w:rsid w:val="54E4A9D1"/>
    <w:rsid w:val="54E50943"/>
    <w:rsid w:val="54E61D85"/>
    <w:rsid w:val="54E79C2B"/>
    <w:rsid w:val="54EAAE6B"/>
    <w:rsid w:val="54EBCA90"/>
    <w:rsid w:val="54EC6C95"/>
    <w:rsid w:val="54F260AD"/>
    <w:rsid w:val="54F2796F"/>
    <w:rsid w:val="54F51CDD"/>
    <w:rsid w:val="54F5BC97"/>
    <w:rsid w:val="54F8C2CF"/>
    <w:rsid w:val="54F8E996"/>
    <w:rsid w:val="54FAF25E"/>
    <w:rsid w:val="54FAF4C9"/>
    <w:rsid w:val="54FD583C"/>
    <w:rsid w:val="55020529"/>
    <w:rsid w:val="5507E994"/>
    <w:rsid w:val="550A3CA5"/>
    <w:rsid w:val="550BDE7D"/>
    <w:rsid w:val="550C4159"/>
    <w:rsid w:val="550D20C2"/>
    <w:rsid w:val="550F4126"/>
    <w:rsid w:val="550F74D2"/>
    <w:rsid w:val="5510D4B2"/>
    <w:rsid w:val="5511669E"/>
    <w:rsid w:val="5511FFA3"/>
    <w:rsid w:val="55129E70"/>
    <w:rsid w:val="5514C454"/>
    <w:rsid w:val="5514CB9D"/>
    <w:rsid w:val="5518B32D"/>
    <w:rsid w:val="551EE3B4"/>
    <w:rsid w:val="55207B46"/>
    <w:rsid w:val="552CCB9E"/>
    <w:rsid w:val="552CCF05"/>
    <w:rsid w:val="552E1F0C"/>
    <w:rsid w:val="5530D6BE"/>
    <w:rsid w:val="5539C8C7"/>
    <w:rsid w:val="553C360B"/>
    <w:rsid w:val="55422EEB"/>
    <w:rsid w:val="55424880"/>
    <w:rsid w:val="5542FBF1"/>
    <w:rsid w:val="55430A72"/>
    <w:rsid w:val="554504AC"/>
    <w:rsid w:val="5546D63F"/>
    <w:rsid w:val="5548176E"/>
    <w:rsid w:val="5548F4D5"/>
    <w:rsid w:val="55498AF1"/>
    <w:rsid w:val="554FD419"/>
    <w:rsid w:val="5551605B"/>
    <w:rsid w:val="5556557A"/>
    <w:rsid w:val="555F6020"/>
    <w:rsid w:val="555F78A9"/>
    <w:rsid w:val="555F9FE7"/>
    <w:rsid w:val="5566E84C"/>
    <w:rsid w:val="55693902"/>
    <w:rsid w:val="556C2FFD"/>
    <w:rsid w:val="55730F48"/>
    <w:rsid w:val="55759B7F"/>
    <w:rsid w:val="55788BE8"/>
    <w:rsid w:val="557A76FA"/>
    <w:rsid w:val="557AB0A9"/>
    <w:rsid w:val="557FB009"/>
    <w:rsid w:val="55806C84"/>
    <w:rsid w:val="5580AEBD"/>
    <w:rsid w:val="55854A40"/>
    <w:rsid w:val="558A18BD"/>
    <w:rsid w:val="558C9E4D"/>
    <w:rsid w:val="558DF744"/>
    <w:rsid w:val="558F6C4C"/>
    <w:rsid w:val="55903717"/>
    <w:rsid w:val="55906085"/>
    <w:rsid w:val="5592FD56"/>
    <w:rsid w:val="559335DF"/>
    <w:rsid w:val="559414AE"/>
    <w:rsid w:val="559C0A3D"/>
    <w:rsid w:val="559C4299"/>
    <w:rsid w:val="559DC0EF"/>
    <w:rsid w:val="55A0C240"/>
    <w:rsid w:val="55A6A4C6"/>
    <w:rsid w:val="55A99073"/>
    <w:rsid w:val="55AA2E30"/>
    <w:rsid w:val="55AA879E"/>
    <w:rsid w:val="55AC7016"/>
    <w:rsid w:val="55AC87EC"/>
    <w:rsid w:val="55B015A0"/>
    <w:rsid w:val="55B0BBA2"/>
    <w:rsid w:val="55B17115"/>
    <w:rsid w:val="55B20686"/>
    <w:rsid w:val="55B28FA3"/>
    <w:rsid w:val="55B5EC3C"/>
    <w:rsid w:val="55BEC842"/>
    <w:rsid w:val="55C1962D"/>
    <w:rsid w:val="55C2C7E5"/>
    <w:rsid w:val="55C319DD"/>
    <w:rsid w:val="55C31E37"/>
    <w:rsid w:val="55C3DABB"/>
    <w:rsid w:val="55C4F041"/>
    <w:rsid w:val="55C61F1A"/>
    <w:rsid w:val="55C64F8C"/>
    <w:rsid w:val="55C6DA66"/>
    <w:rsid w:val="55C9907A"/>
    <w:rsid w:val="55CF5227"/>
    <w:rsid w:val="55D1C7E8"/>
    <w:rsid w:val="55D45FE3"/>
    <w:rsid w:val="55D474A6"/>
    <w:rsid w:val="55D4DCA1"/>
    <w:rsid w:val="55D69890"/>
    <w:rsid w:val="55D7406D"/>
    <w:rsid w:val="55D85799"/>
    <w:rsid w:val="55DC8CEF"/>
    <w:rsid w:val="55DCAB65"/>
    <w:rsid w:val="55DF4771"/>
    <w:rsid w:val="55E320A2"/>
    <w:rsid w:val="55E67E33"/>
    <w:rsid w:val="55E97B1B"/>
    <w:rsid w:val="55EABFD2"/>
    <w:rsid w:val="55EB66AD"/>
    <w:rsid w:val="55EDAE26"/>
    <w:rsid w:val="55EEE686"/>
    <w:rsid w:val="55F15EC0"/>
    <w:rsid w:val="55F498ED"/>
    <w:rsid w:val="55F6B2A5"/>
    <w:rsid w:val="55F84B1B"/>
    <w:rsid w:val="55FA79AF"/>
    <w:rsid w:val="55FCEEC0"/>
    <w:rsid w:val="5601693F"/>
    <w:rsid w:val="5602A77F"/>
    <w:rsid w:val="560654F3"/>
    <w:rsid w:val="560B2EF3"/>
    <w:rsid w:val="560BDE4C"/>
    <w:rsid w:val="560E2585"/>
    <w:rsid w:val="560E9F37"/>
    <w:rsid w:val="56129061"/>
    <w:rsid w:val="561335F4"/>
    <w:rsid w:val="56186BAF"/>
    <w:rsid w:val="5618982E"/>
    <w:rsid w:val="5618E97C"/>
    <w:rsid w:val="561B7190"/>
    <w:rsid w:val="561B8C59"/>
    <w:rsid w:val="561D6AE5"/>
    <w:rsid w:val="56256719"/>
    <w:rsid w:val="562701A8"/>
    <w:rsid w:val="562AC123"/>
    <w:rsid w:val="562D3DEE"/>
    <w:rsid w:val="56301DD1"/>
    <w:rsid w:val="563A2032"/>
    <w:rsid w:val="563E2DDE"/>
    <w:rsid w:val="563F6308"/>
    <w:rsid w:val="56420EDD"/>
    <w:rsid w:val="56450CFE"/>
    <w:rsid w:val="56452CFC"/>
    <w:rsid w:val="5646136D"/>
    <w:rsid w:val="5647AE43"/>
    <w:rsid w:val="56482405"/>
    <w:rsid w:val="5649033B"/>
    <w:rsid w:val="564B5D54"/>
    <w:rsid w:val="564BE296"/>
    <w:rsid w:val="564D7F07"/>
    <w:rsid w:val="564DEB32"/>
    <w:rsid w:val="564E32B2"/>
    <w:rsid w:val="5650E035"/>
    <w:rsid w:val="5650FF93"/>
    <w:rsid w:val="56547C27"/>
    <w:rsid w:val="5654DFCE"/>
    <w:rsid w:val="5655D97D"/>
    <w:rsid w:val="5655E7F5"/>
    <w:rsid w:val="5656F1D1"/>
    <w:rsid w:val="565A6C40"/>
    <w:rsid w:val="565BFD9E"/>
    <w:rsid w:val="565C9855"/>
    <w:rsid w:val="565D2E43"/>
    <w:rsid w:val="565E97B1"/>
    <w:rsid w:val="56609032"/>
    <w:rsid w:val="5662A1DD"/>
    <w:rsid w:val="566352F5"/>
    <w:rsid w:val="5666DC06"/>
    <w:rsid w:val="566DD722"/>
    <w:rsid w:val="566E1B2E"/>
    <w:rsid w:val="56714F92"/>
    <w:rsid w:val="567441C2"/>
    <w:rsid w:val="567463CA"/>
    <w:rsid w:val="56770135"/>
    <w:rsid w:val="567B658C"/>
    <w:rsid w:val="567F2DD6"/>
    <w:rsid w:val="568248F0"/>
    <w:rsid w:val="5684150B"/>
    <w:rsid w:val="56846126"/>
    <w:rsid w:val="5685BEEE"/>
    <w:rsid w:val="5686F1C7"/>
    <w:rsid w:val="56888A39"/>
    <w:rsid w:val="568B49FB"/>
    <w:rsid w:val="56959A6D"/>
    <w:rsid w:val="56965D29"/>
    <w:rsid w:val="5698F6DA"/>
    <w:rsid w:val="569A2F36"/>
    <w:rsid w:val="569A6868"/>
    <w:rsid w:val="569B5D4A"/>
    <w:rsid w:val="569BDAFF"/>
    <w:rsid w:val="569DACDB"/>
    <w:rsid w:val="56A0E633"/>
    <w:rsid w:val="56A1E7C4"/>
    <w:rsid w:val="56A21C24"/>
    <w:rsid w:val="56A3290F"/>
    <w:rsid w:val="56A6A9F5"/>
    <w:rsid w:val="56B194F0"/>
    <w:rsid w:val="56B26FA2"/>
    <w:rsid w:val="56B3EE4D"/>
    <w:rsid w:val="56B4CA40"/>
    <w:rsid w:val="56B747C2"/>
    <w:rsid w:val="56BA0F38"/>
    <w:rsid w:val="56BCC8C2"/>
    <w:rsid w:val="56BD4D49"/>
    <w:rsid w:val="56C18B7F"/>
    <w:rsid w:val="56CB5F18"/>
    <w:rsid w:val="56CBC0CF"/>
    <w:rsid w:val="56CD6AA2"/>
    <w:rsid w:val="56CDD021"/>
    <w:rsid w:val="56CF4078"/>
    <w:rsid w:val="56CF4F70"/>
    <w:rsid w:val="56D006F2"/>
    <w:rsid w:val="56D149BC"/>
    <w:rsid w:val="56D5C3E2"/>
    <w:rsid w:val="56D83BCC"/>
    <w:rsid w:val="56D9B803"/>
    <w:rsid w:val="56DA514F"/>
    <w:rsid w:val="56DBA5A8"/>
    <w:rsid w:val="56E4F615"/>
    <w:rsid w:val="56E687EA"/>
    <w:rsid w:val="56E6F70D"/>
    <w:rsid w:val="56E76B9D"/>
    <w:rsid w:val="56E930C4"/>
    <w:rsid w:val="56EB4A23"/>
    <w:rsid w:val="56ECDFA8"/>
    <w:rsid w:val="56EFB213"/>
    <w:rsid w:val="56F3FF8A"/>
    <w:rsid w:val="56F46B32"/>
    <w:rsid w:val="56F474C2"/>
    <w:rsid w:val="56F6AE6E"/>
    <w:rsid w:val="56F6B67A"/>
    <w:rsid w:val="56FB196C"/>
    <w:rsid w:val="570430FD"/>
    <w:rsid w:val="5706CDE7"/>
    <w:rsid w:val="57096B2C"/>
    <w:rsid w:val="570A3FEB"/>
    <w:rsid w:val="570CF275"/>
    <w:rsid w:val="570D584C"/>
    <w:rsid w:val="570E2690"/>
    <w:rsid w:val="5710D44B"/>
    <w:rsid w:val="57157062"/>
    <w:rsid w:val="57160B2F"/>
    <w:rsid w:val="57161571"/>
    <w:rsid w:val="571BD86D"/>
    <w:rsid w:val="571D3ADC"/>
    <w:rsid w:val="57230488"/>
    <w:rsid w:val="5726776D"/>
    <w:rsid w:val="572DB974"/>
    <w:rsid w:val="572DC96C"/>
    <w:rsid w:val="572F48E1"/>
    <w:rsid w:val="5730B9E2"/>
    <w:rsid w:val="5731FE0E"/>
    <w:rsid w:val="57347004"/>
    <w:rsid w:val="5735847B"/>
    <w:rsid w:val="5735DAFA"/>
    <w:rsid w:val="57368662"/>
    <w:rsid w:val="573FEE97"/>
    <w:rsid w:val="5744C6BE"/>
    <w:rsid w:val="574526DB"/>
    <w:rsid w:val="5747F100"/>
    <w:rsid w:val="57494FF5"/>
    <w:rsid w:val="574A1C13"/>
    <w:rsid w:val="574BD83D"/>
    <w:rsid w:val="574F436F"/>
    <w:rsid w:val="574F5F97"/>
    <w:rsid w:val="575040F4"/>
    <w:rsid w:val="57569022"/>
    <w:rsid w:val="575816D0"/>
    <w:rsid w:val="5758A1E2"/>
    <w:rsid w:val="575CD965"/>
    <w:rsid w:val="575E5672"/>
    <w:rsid w:val="575E7B79"/>
    <w:rsid w:val="57617EB1"/>
    <w:rsid w:val="576484AE"/>
    <w:rsid w:val="5765CC52"/>
    <w:rsid w:val="57663A91"/>
    <w:rsid w:val="5768BC79"/>
    <w:rsid w:val="576DF00C"/>
    <w:rsid w:val="576E278B"/>
    <w:rsid w:val="576FF6E8"/>
    <w:rsid w:val="57741AA1"/>
    <w:rsid w:val="57765EA8"/>
    <w:rsid w:val="57767120"/>
    <w:rsid w:val="5776A3DA"/>
    <w:rsid w:val="5779699C"/>
    <w:rsid w:val="577CE68E"/>
    <w:rsid w:val="577EE560"/>
    <w:rsid w:val="577F0885"/>
    <w:rsid w:val="577F8509"/>
    <w:rsid w:val="577FB4DB"/>
    <w:rsid w:val="57834039"/>
    <w:rsid w:val="5784A7D7"/>
    <w:rsid w:val="5788D1AA"/>
    <w:rsid w:val="5788F21F"/>
    <w:rsid w:val="578B8E4A"/>
    <w:rsid w:val="578E1F4C"/>
    <w:rsid w:val="5792C227"/>
    <w:rsid w:val="5795F9D7"/>
    <w:rsid w:val="5797A499"/>
    <w:rsid w:val="5797DCEA"/>
    <w:rsid w:val="5799D20C"/>
    <w:rsid w:val="579B57D1"/>
    <w:rsid w:val="579B793F"/>
    <w:rsid w:val="579F6305"/>
    <w:rsid w:val="579FCCE9"/>
    <w:rsid w:val="57A04553"/>
    <w:rsid w:val="57A590C1"/>
    <w:rsid w:val="57A9CD12"/>
    <w:rsid w:val="57B2245E"/>
    <w:rsid w:val="57B4C2E2"/>
    <w:rsid w:val="57B9D81B"/>
    <w:rsid w:val="57BBCFA9"/>
    <w:rsid w:val="57BD7B81"/>
    <w:rsid w:val="57BE1485"/>
    <w:rsid w:val="57C55FAD"/>
    <w:rsid w:val="57C73A52"/>
    <w:rsid w:val="57CAC924"/>
    <w:rsid w:val="57CB1D1F"/>
    <w:rsid w:val="57D60564"/>
    <w:rsid w:val="57D71295"/>
    <w:rsid w:val="57D73195"/>
    <w:rsid w:val="57D7C927"/>
    <w:rsid w:val="57D8B2AB"/>
    <w:rsid w:val="57D9E843"/>
    <w:rsid w:val="57DAF4EF"/>
    <w:rsid w:val="57DB2181"/>
    <w:rsid w:val="57DF6C2E"/>
    <w:rsid w:val="57E098A2"/>
    <w:rsid w:val="57E70A16"/>
    <w:rsid w:val="57E88398"/>
    <w:rsid w:val="57EF69DA"/>
    <w:rsid w:val="57EFAF55"/>
    <w:rsid w:val="57F4EF3B"/>
    <w:rsid w:val="57F7A7E1"/>
    <w:rsid w:val="57F9B0A4"/>
    <w:rsid w:val="57FD94E5"/>
    <w:rsid w:val="58025811"/>
    <w:rsid w:val="5802BD8F"/>
    <w:rsid w:val="5803AE56"/>
    <w:rsid w:val="58044A73"/>
    <w:rsid w:val="5804C61A"/>
    <w:rsid w:val="580AAD31"/>
    <w:rsid w:val="580F07E3"/>
    <w:rsid w:val="5811D360"/>
    <w:rsid w:val="58137AA4"/>
    <w:rsid w:val="58150DED"/>
    <w:rsid w:val="5815EC17"/>
    <w:rsid w:val="581EDEBC"/>
    <w:rsid w:val="581F336C"/>
    <w:rsid w:val="581FA3A9"/>
    <w:rsid w:val="581FEE32"/>
    <w:rsid w:val="58203044"/>
    <w:rsid w:val="5823B50B"/>
    <w:rsid w:val="5829B243"/>
    <w:rsid w:val="582BA2C1"/>
    <w:rsid w:val="582CF0FE"/>
    <w:rsid w:val="582F0ABD"/>
    <w:rsid w:val="5833D0FE"/>
    <w:rsid w:val="5835430D"/>
    <w:rsid w:val="583710D4"/>
    <w:rsid w:val="583786CF"/>
    <w:rsid w:val="583BB884"/>
    <w:rsid w:val="583CC889"/>
    <w:rsid w:val="583D81F5"/>
    <w:rsid w:val="583E6DB6"/>
    <w:rsid w:val="583F535D"/>
    <w:rsid w:val="5841F629"/>
    <w:rsid w:val="58422529"/>
    <w:rsid w:val="58431689"/>
    <w:rsid w:val="5849265E"/>
    <w:rsid w:val="584FD3DA"/>
    <w:rsid w:val="5853AD8F"/>
    <w:rsid w:val="5854A375"/>
    <w:rsid w:val="5855EF09"/>
    <w:rsid w:val="5856AB4D"/>
    <w:rsid w:val="58573E1B"/>
    <w:rsid w:val="585B9349"/>
    <w:rsid w:val="585C8DE0"/>
    <w:rsid w:val="585F17CD"/>
    <w:rsid w:val="5861F66B"/>
    <w:rsid w:val="58642D52"/>
    <w:rsid w:val="58678D80"/>
    <w:rsid w:val="586811BB"/>
    <w:rsid w:val="586F6380"/>
    <w:rsid w:val="58746124"/>
    <w:rsid w:val="5876D907"/>
    <w:rsid w:val="58786CEE"/>
    <w:rsid w:val="587886E2"/>
    <w:rsid w:val="5878B273"/>
    <w:rsid w:val="5878C950"/>
    <w:rsid w:val="58790128"/>
    <w:rsid w:val="587BFFB0"/>
    <w:rsid w:val="587D0CAA"/>
    <w:rsid w:val="587EC508"/>
    <w:rsid w:val="587FA0FA"/>
    <w:rsid w:val="587FD04C"/>
    <w:rsid w:val="58802EE6"/>
    <w:rsid w:val="588251E8"/>
    <w:rsid w:val="5887B974"/>
    <w:rsid w:val="588B3DF4"/>
    <w:rsid w:val="5890E42F"/>
    <w:rsid w:val="5891DA9E"/>
    <w:rsid w:val="5893A60B"/>
    <w:rsid w:val="5893B9F1"/>
    <w:rsid w:val="58955B31"/>
    <w:rsid w:val="58991A31"/>
    <w:rsid w:val="58998854"/>
    <w:rsid w:val="589C9AEB"/>
    <w:rsid w:val="589D3D79"/>
    <w:rsid w:val="589E5D77"/>
    <w:rsid w:val="58A79C8C"/>
    <w:rsid w:val="58A7AD75"/>
    <w:rsid w:val="58A8FDAE"/>
    <w:rsid w:val="58A93098"/>
    <w:rsid w:val="58ACA358"/>
    <w:rsid w:val="58AD15EF"/>
    <w:rsid w:val="58AE87CB"/>
    <w:rsid w:val="58AF7F5C"/>
    <w:rsid w:val="58B313AF"/>
    <w:rsid w:val="58B512B9"/>
    <w:rsid w:val="58B7887D"/>
    <w:rsid w:val="58B920F1"/>
    <w:rsid w:val="58BD7E39"/>
    <w:rsid w:val="58BDEE7B"/>
    <w:rsid w:val="58C2EA4C"/>
    <w:rsid w:val="58C3FD44"/>
    <w:rsid w:val="58C41F28"/>
    <w:rsid w:val="58CAA47F"/>
    <w:rsid w:val="58CB3746"/>
    <w:rsid w:val="58D2A33C"/>
    <w:rsid w:val="58D2E169"/>
    <w:rsid w:val="58D3E489"/>
    <w:rsid w:val="58D88E5C"/>
    <w:rsid w:val="58D8BE57"/>
    <w:rsid w:val="58D97D78"/>
    <w:rsid w:val="58DAFB04"/>
    <w:rsid w:val="58DBE896"/>
    <w:rsid w:val="58E19314"/>
    <w:rsid w:val="58E2700A"/>
    <w:rsid w:val="58E4F775"/>
    <w:rsid w:val="58E609D1"/>
    <w:rsid w:val="58E6D611"/>
    <w:rsid w:val="58E85682"/>
    <w:rsid w:val="58E8A7F1"/>
    <w:rsid w:val="58EA3194"/>
    <w:rsid w:val="58EBC397"/>
    <w:rsid w:val="58EED8EA"/>
    <w:rsid w:val="58F1EDF4"/>
    <w:rsid w:val="58F4A1F8"/>
    <w:rsid w:val="58F5CB31"/>
    <w:rsid w:val="58F905CA"/>
    <w:rsid w:val="58F986ED"/>
    <w:rsid w:val="58FD058C"/>
    <w:rsid w:val="5900F84A"/>
    <w:rsid w:val="590238B9"/>
    <w:rsid w:val="5903426C"/>
    <w:rsid w:val="5903BA8C"/>
    <w:rsid w:val="5906E3D9"/>
    <w:rsid w:val="5909DBC1"/>
    <w:rsid w:val="590AB99F"/>
    <w:rsid w:val="590C355D"/>
    <w:rsid w:val="590CA717"/>
    <w:rsid w:val="590D0E9C"/>
    <w:rsid w:val="590E6360"/>
    <w:rsid w:val="590FAB5D"/>
    <w:rsid w:val="5912375A"/>
    <w:rsid w:val="5912FCDB"/>
    <w:rsid w:val="5914C475"/>
    <w:rsid w:val="59155B68"/>
    <w:rsid w:val="5916B5F1"/>
    <w:rsid w:val="591A0573"/>
    <w:rsid w:val="591EA86B"/>
    <w:rsid w:val="5927DCE3"/>
    <w:rsid w:val="592A1C90"/>
    <w:rsid w:val="592FA2AB"/>
    <w:rsid w:val="593332BF"/>
    <w:rsid w:val="59398E8B"/>
    <w:rsid w:val="5939AD86"/>
    <w:rsid w:val="593A0489"/>
    <w:rsid w:val="593B45A7"/>
    <w:rsid w:val="593C033E"/>
    <w:rsid w:val="5941B27B"/>
    <w:rsid w:val="59447CD2"/>
    <w:rsid w:val="594945DA"/>
    <w:rsid w:val="594A4E30"/>
    <w:rsid w:val="594B0797"/>
    <w:rsid w:val="594CA896"/>
    <w:rsid w:val="594D54CA"/>
    <w:rsid w:val="594E0953"/>
    <w:rsid w:val="594E4BC6"/>
    <w:rsid w:val="594FB9B3"/>
    <w:rsid w:val="59543BF3"/>
    <w:rsid w:val="59547E0F"/>
    <w:rsid w:val="595492B3"/>
    <w:rsid w:val="5955B184"/>
    <w:rsid w:val="595A4D1E"/>
    <w:rsid w:val="595D1DE8"/>
    <w:rsid w:val="595D708C"/>
    <w:rsid w:val="595DA147"/>
    <w:rsid w:val="595DAF61"/>
    <w:rsid w:val="595F61FD"/>
    <w:rsid w:val="5963908B"/>
    <w:rsid w:val="5968BF95"/>
    <w:rsid w:val="596D5B97"/>
    <w:rsid w:val="596E57D1"/>
    <w:rsid w:val="59729CFE"/>
    <w:rsid w:val="5973170F"/>
    <w:rsid w:val="59737CAF"/>
    <w:rsid w:val="597627D2"/>
    <w:rsid w:val="597F3BA7"/>
    <w:rsid w:val="59811E16"/>
    <w:rsid w:val="5984308A"/>
    <w:rsid w:val="59851AAB"/>
    <w:rsid w:val="5985815C"/>
    <w:rsid w:val="59863282"/>
    <w:rsid w:val="598650CE"/>
    <w:rsid w:val="598724D2"/>
    <w:rsid w:val="59896E7A"/>
    <w:rsid w:val="5989B228"/>
    <w:rsid w:val="598B77C1"/>
    <w:rsid w:val="598CAE8E"/>
    <w:rsid w:val="599012D6"/>
    <w:rsid w:val="5990E30D"/>
    <w:rsid w:val="59955FDF"/>
    <w:rsid w:val="59973D5B"/>
    <w:rsid w:val="5998A86B"/>
    <w:rsid w:val="5998E0F9"/>
    <w:rsid w:val="599C23A0"/>
    <w:rsid w:val="599C808F"/>
    <w:rsid w:val="59A0DBBF"/>
    <w:rsid w:val="59A226BB"/>
    <w:rsid w:val="59A2FD94"/>
    <w:rsid w:val="59A30AE2"/>
    <w:rsid w:val="59A4B4CE"/>
    <w:rsid w:val="59AC2068"/>
    <w:rsid w:val="59AD1345"/>
    <w:rsid w:val="59AD13C0"/>
    <w:rsid w:val="59ADAFF5"/>
    <w:rsid w:val="59B15B04"/>
    <w:rsid w:val="59B48487"/>
    <w:rsid w:val="59B512AA"/>
    <w:rsid w:val="59B61C07"/>
    <w:rsid w:val="59B8EC47"/>
    <w:rsid w:val="59BB8299"/>
    <w:rsid w:val="59BDF785"/>
    <w:rsid w:val="59C03DC5"/>
    <w:rsid w:val="59C64CBB"/>
    <w:rsid w:val="59C7FD72"/>
    <w:rsid w:val="59CA9206"/>
    <w:rsid w:val="59CCB655"/>
    <w:rsid w:val="59CCCDAB"/>
    <w:rsid w:val="59CDB82C"/>
    <w:rsid w:val="59D10243"/>
    <w:rsid w:val="59D1156D"/>
    <w:rsid w:val="59D1CB89"/>
    <w:rsid w:val="59D27369"/>
    <w:rsid w:val="59D28BA9"/>
    <w:rsid w:val="59D301BD"/>
    <w:rsid w:val="59D85C0A"/>
    <w:rsid w:val="59DA431C"/>
    <w:rsid w:val="59DC8C04"/>
    <w:rsid w:val="59DEE060"/>
    <w:rsid w:val="59DFE1AC"/>
    <w:rsid w:val="59DFFFCE"/>
    <w:rsid w:val="59E055D6"/>
    <w:rsid w:val="59E440CD"/>
    <w:rsid w:val="59E5DE66"/>
    <w:rsid w:val="59E74F4A"/>
    <w:rsid w:val="59EE9CE9"/>
    <w:rsid w:val="59F34DF5"/>
    <w:rsid w:val="59F49E94"/>
    <w:rsid w:val="59F7FA4B"/>
    <w:rsid w:val="59F9FD42"/>
    <w:rsid w:val="59FBE201"/>
    <w:rsid w:val="59FE912A"/>
    <w:rsid w:val="5A02A189"/>
    <w:rsid w:val="5A04BC46"/>
    <w:rsid w:val="5A050D61"/>
    <w:rsid w:val="5A0516B6"/>
    <w:rsid w:val="5A06B64A"/>
    <w:rsid w:val="5A0D9C1E"/>
    <w:rsid w:val="5A0F3605"/>
    <w:rsid w:val="5A109500"/>
    <w:rsid w:val="5A14B845"/>
    <w:rsid w:val="5A14BC52"/>
    <w:rsid w:val="5A1668DC"/>
    <w:rsid w:val="5A1A7FBF"/>
    <w:rsid w:val="5A1BB1B2"/>
    <w:rsid w:val="5A1C870A"/>
    <w:rsid w:val="5A1F0BF6"/>
    <w:rsid w:val="5A216D2C"/>
    <w:rsid w:val="5A21FA25"/>
    <w:rsid w:val="5A256868"/>
    <w:rsid w:val="5A2E1912"/>
    <w:rsid w:val="5A2EC4B2"/>
    <w:rsid w:val="5A3017C2"/>
    <w:rsid w:val="5A3022B0"/>
    <w:rsid w:val="5A30942F"/>
    <w:rsid w:val="5A3126DC"/>
    <w:rsid w:val="5A31A427"/>
    <w:rsid w:val="5A354B81"/>
    <w:rsid w:val="5A367539"/>
    <w:rsid w:val="5A374867"/>
    <w:rsid w:val="5A383C41"/>
    <w:rsid w:val="5A38B3AF"/>
    <w:rsid w:val="5A3EC87F"/>
    <w:rsid w:val="5A3F0C26"/>
    <w:rsid w:val="5A4239F5"/>
    <w:rsid w:val="5A44E2E4"/>
    <w:rsid w:val="5A480D87"/>
    <w:rsid w:val="5A4E7CEA"/>
    <w:rsid w:val="5A4F8C68"/>
    <w:rsid w:val="5A552603"/>
    <w:rsid w:val="5A58BB63"/>
    <w:rsid w:val="5A58C536"/>
    <w:rsid w:val="5A5A3B91"/>
    <w:rsid w:val="5A5C700D"/>
    <w:rsid w:val="5A5D1E4C"/>
    <w:rsid w:val="5A6022D2"/>
    <w:rsid w:val="5A6437BA"/>
    <w:rsid w:val="5A64AF9E"/>
    <w:rsid w:val="5A67658B"/>
    <w:rsid w:val="5A6A685F"/>
    <w:rsid w:val="5A6AE18E"/>
    <w:rsid w:val="5A70C956"/>
    <w:rsid w:val="5A70D084"/>
    <w:rsid w:val="5A718B69"/>
    <w:rsid w:val="5A73652B"/>
    <w:rsid w:val="5A743FC8"/>
    <w:rsid w:val="5A76FE25"/>
    <w:rsid w:val="5A77706B"/>
    <w:rsid w:val="5A788A95"/>
    <w:rsid w:val="5A7B91D2"/>
    <w:rsid w:val="5A7C6F2B"/>
    <w:rsid w:val="5A80F15C"/>
    <w:rsid w:val="5A8186C8"/>
    <w:rsid w:val="5A840C60"/>
    <w:rsid w:val="5A856E82"/>
    <w:rsid w:val="5A882166"/>
    <w:rsid w:val="5A89D923"/>
    <w:rsid w:val="5A8DFC28"/>
    <w:rsid w:val="5A8EFD2E"/>
    <w:rsid w:val="5A903BEB"/>
    <w:rsid w:val="5A90ABB9"/>
    <w:rsid w:val="5A938B74"/>
    <w:rsid w:val="5A94B5B8"/>
    <w:rsid w:val="5A95F829"/>
    <w:rsid w:val="5A964B93"/>
    <w:rsid w:val="5A965413"/>
    <w:rsid w:val="5A979C62"/>
    <w:rsid w:val="5A98524A"/>
    <w:rsid w:val="5A988C1C"/>
    <w:rsid w:val="5A9B1A3D"/>
    <w:rsid w:val="5A9B61EB"/>
    <w:rsid w:val="5A9CC8AB"/>
    <w:rsid w:val="5AA6BD42"/>
    <w:rsid w:val="5AA7816D"/>
    <w:rsid w:val="5AAA29CC"/>
    <w:rsid w:val="5AAB6684"/>
    <w:rsid w:val="5AAC2673"/>
    <w:rsid w:val="5AAD1B56"/>
    <w:rsid w:val="5AAD4F2E"/>
    <w:rsid w:val="5AB15256"/>
    <w:rsid w:val="5AB260CD"/>
    <w:rsid w:val="5AB3DC0E"/>
    <w:rsid w:val="5AB4F6B0"/>
    <w:rsid w:val="5AB67B19"/>
    <w:rsid w:val="5ABBB3F2"/>
    <w:rsid w:val="5ABCD96B"/>
    <w:rsid w:val="5ABD1B7B"/>
    <w:rsid w:val="5ABEC2F0"/>
    <w:rsid w:val="5AC031EB"/>
    <w:rsid w:val="5AC2D76D"/>
    <w:rsid w:val="5AC4FCD9"/>
    <w:rsid w:val="5AC5827D"/>
    <w:rsid w:val="5AC8F1F3"/>
    <w:rsid w:val="5ACA1A76"/>
    <w:rsid w:val="5ACB19D9"/>
    <w:rsid w:val="5ACE66DC"/>
    <w:rsid w:val="5AD2C217"/>
    <w:rsid w:val="5AD511C7"/>
    <w:rsid w:val="5ADC9F1E"/>
    <w:rsid w:val="5ADDBEDD"/>
    <w:rsid w:val="5AE01042"/>
    <w:rsid w:val="5AE80043"/>
    <w:rsid w:val="5AE8D591"/>
    <w:rsid w:val="5AED7263"/>
    <w:rsid w:val="5AF0BC9F"/>
    <w:rsid w:val="5AF6E408"/>
    <w:rsid w:val="5AF9F30E"/>
    <w:rsid w:val="5AFBA073"/>
    <w:rsid w:val="5AFD6FC0"/>
    <w:rsid w:val="5B005F13"/>
    <w:rsid w:val="5B0705C8"/>
    <w:rsid w:val="5B085732"/>
    <w:rsid w:val="5B0B2152"/>
    <w:rsid w:val="5B0B7D7D"/>
    <w:rsid w:val="5B0BFC22"/>
    <w:rsid w:val="5B0CFFBE"/>
    <w:rsid w:val="5B0F3982"/>
    <w:rsid w:val="5B113720"/>
    <w:rsid w:val="5B117743"/>
    <w:rsid w:val="5B12FD7C"/>
    <w:rsid w:val="5B13826B"/>
    <w:rsid w:val="5B16FC55"/>
    <w:rsid w:val="5B1C2523"/>
    <w:rsid w:val="5B1C45EE"/>
    <w:rsid w:val="5B1C86A7"/>
    <w:rsid w:val="5B1C9F00"/>
    <w:rsid w:val="5B1D3371"/>
    <w:rsid w:val="5B1FE71E"/>
    <w:rsid w:val="5B201FD8"/>
    <w:rsid w:val="5B23D968"/>
    <w:rsid w:val="5B256DEF"/>
    <w:rsid w:val="5B27A096"/>
    <w:rsid w:val="5B27AC7B"/>
    <w:rsid w:val="5B28ADEA"/>
    <w:rsid w:val="5B294F4A"/>
    <w:rsid w:val="5B2D33CE"/>
    <w:rsid w:val="5B31C91E"/>
    <w:rsid w:val="5B335B40"/>
    <w:rsid w:val="5B33F058"/>
    <w:rsid w:val="5B37F7C3"/>
    <w:rsid w:val="5B3B26E8"/>
    <w:rsid w:val="5B3C839F"/>
    <w:rsid w:val="5B3CA72E"/>
    <w:rsid w:val="5B3CF4C4"/>
    <w:rsid w:val="5B3D4813"/>
    <w:rsid w:val="5B42D657"/>
    <w:rsid w:val="5B452C71"/>
    <w:rsid w:val="5B473528"/>
    <w:rsid w:val="5B48D924"/>
    <w:rsid w:val="5B50E39F"/>
    <w:rsid w:val="5B5DCCA5"/>
    <w:rsid w:val="5B64D3D2"/>
    <w:rsid w:val="5B66DEC1"/>
    <w:rsid w:val="5B69BD9A"/>
    <w:rsid w:val="5B6B7A81"/>
    <w:rsid w:val="5B6B8EAB"/>
    <w:rsid w:val="5B6C477F"/>
    <w:rsid w:val="5B6CD6DE"/>
    <w:rsid w:val="5B6FBA4C"/>
    <w:rsid w:val="5B70C8A0"/>
    <w:rsid w:val="5B710CDC"/>
    <w:rsid w:val="5B77F0AF"/>
    <w:rsid w:val="5B79F9CA"/>
    <w:rsid w:val="5B7A0670"/>
    <w:rsid w:val="5B7D2349"/>
    <w:rsid w:val="5B817285"/>
    <w:rsid w:val="5B860F1E"/>
    <w:rsid w:val="5B87C413"/>
    <w:rsid w:val="5B8D8865"/>
    <w:rsid w:val="5B90CB7F"/>
    <w:rsid w:val="5B91C125"/>
    <w:rsid w:val="5B944060"/>
    <w:rsid w:val="5B949003"/>
    <w:rsid w:val="5B94A486"/>
    <w:rsid w:val="5B97FF07"/>
    <w:rsid w:val="5B9CD51B"/>
    <w:rsid w:val="5B9DA9F3"/>
    <w:rsid w:val="5B9F0731"/>
    <w:rsid w:val="5B9FEDDF"/>
    <w:rsid w:val="5BA0F554"/>
    <w:rsid w:val="5BA17CC4"/>
    <w:rsid w:val="5BA35002"/>
    <w:rsid w:val="5BA5ECBB"/>
    <w:rsid w:val="5BA7157A"/>
    <w:rsid w:val="5BA7EF58"/>
    <w:rsid w:val="5BA96ABF"/>
    <w:rsid w:val="5BAB5596"/>
    <w:rsid w:val="5BAD7AF9"/>
    <w:rsid w:val="5BAF568F"/>
    <w:rsid w:val="5BAF8C67"/>
    <w:rsid w:val="5BB26871"/>
    <w:rsid w:val="5BB3698F"/>
    <w:rsid w:val="5BB66B23"/>
    <w:rsid w:val="5BB95FDE"/>
    <w:rsid w:val="5BBA1016"/>
    <w:rsid w:val="5BBA2F98"/>
    <w:rsid w:val="5BC18C5B"/>
    <w:rsid w:val="5BC240E9"/>
    <w:rsid w:val="5BC7A456"/>
    <w:rsid w:val="5BC871BA"/>
    <w:rsid w:val="5BCE48F1"/>
    <w:rsid w:val="5BCFE3F4"/>
    <w:rsid w:val="5BD0216B"/>
    <w:rsid w:val="5BD06734"/>
    <w:rsid w:val="5BD40ABC"/>
    <w:rsid w:val="5BD83682"/>
    <w:rsid w:val="5BD90A68"/>
    <w:rsid w:val="5BE0B4D3"/>
    <w:rsid w:val="5BE3CD80"/>
    <w:rsid w:val="5BE42B85"/>
    <w:rsid w:val="5BE9DB5E"/>
    <w:rsid w:val="5BEAFA1E"/>
    <w:rsid w:val="5BEB2BDD"/>
    <w:rsid w:val="5BEE05B2"/>
    <w:rsid w:val="5BEFDB34"/>
    <w:rsid w:val="5BF8E980"/>
    <w:rsid w:val="5BFAB148"/>
    <w:rsid w:val="5BFAE7C3"/>
    <w:rsid w:val="5BFBE6C8"/>
    <w:rsid w:val="5BFC09AC"/>
    <w:rsid w:val="5BFEB078"/>
    <w:rsid w:val="5C006086"/>
    <w:rsid w:val="5C03384B"/>
    <w:rsid w:val="5C0C09D4"/>
    <w:rsid w:val="5C0C2E71"/>
    <w:rsid w:val="5C158933"/>
    <w:rsid w:val="5C1627D7"/>
    <w:rsid w:val="5C17E7AA"/>
    <w:rsid w:val="5C185BBE"/>
    <w:rsid w:val="5C1A3097"/>
    <w:rsid w:val="5C20F99B"/>
    <w:rsid w:val="5C237D40"/>
    <w:rsid w:val="5C264540"/>
    <w:rsid w:val="5C2A2BE9"/>
    <w:rsid w:val="5C2BB01C"/>
    <w:rsid w:val="5C2CBF89"/>
    <w:rsid w:val="5C2E06C9"/>
    <w:rsid w:val="5C2E13ED"/>
    <w:rsid w:val="5C301E48"/>
    <w:rsid w:val="5C30938E"/>
    <w:rsid w:val="5C37C600"/>
    <w:rsid w:val="5C38859B"/>
    <w:rsid w:val="5C3A574A"/>
    <w:rsid w:val="5C3C258C"/>
    <w:rsid w:val="5C3F5D69"/>
    <w:rsid w:val="5C3F8F80"/>
    <w:rsid w:val="5C401A1B"/>
    <w:rsid w:val="5C41A3ED"/>
    <w:rsid w:val="5C450AC1"/>
    <w:rsid w:val="5C451915"/>
    <w:rsid w:val="5C457DB4"/>
    <w:rsid w:val="5C4790DC"/>
    <w:rsid w:val="5C49FEC9"/>
    <w:rsid w:val="5C4A111A"/>
    <w:rsid w:val="5C4AC8A3"/>
    <w:rsid w:val="5C4B0DCA"/>
    <w:rsid w:val="5C5212FB"/>
    <w:rsid w:val="5C522BAE"/>
    <w:rsid w:val="5C562E54"/>
    <w:rsid w:val="5C57E239"/>
    <w:rsid w:val="5C584C32"/>
    <w:rsid w:val="5C599FD1"/>
    <w:rsid w:val="5C5A0D43"/>
    <w:rsid w:val="5C5C708D"/>
    <w:rsid w:val="5C5DE318"/>
    <w:rsid w:val="5C5ED466"/>
    <w:rsid w:val="5C5EEA2A"/>
    <w:rsid w:val="5C5F6138"/>
    <w:rsid w:val="5C63E1F4"/>
    <w:rsid w:val="5C67758A"/>
    <w:rsid w:val="5C67A657"/>
    <w:rsid w:val="5C67CF9A"/>
    <w:rsid w:val="5C687D32"/>
    <w:rsid w:val="5C6A2EA2"/>
    <w:rsid w:val="5C6DBB88"/>
    <w:rsid w:val="5C6F082D"/>
    <w:rsid w:val="5C6F9D71"/>
    <w:rsid w:val="5C71C25D"/>
    <w:rsid w:val="5C71FE5F"/>
    <w:rsid w:val="5C74D2FD"/>
    <w:rsid w:val="5C76E880"/>
    <w:rsid w:val="5C78F3F4"/>
    <w:rsid w:val="5C7AC57D"/>
    <w:rsid w:val="5C7DB8A1"/>
    <w:rsid w:val="5C7FDF2A"/>
    <w:rsid w:val="5C804748"/>
    <w:rsid w:val="5C805B1B"/>
    <w:rsid w:val="5C86C514"/>
    <w:rsid w:val="5C8A8E64"/>
    <w:rsid w:val="5C8C8192"/>
    <w:rsid w:val="5C8D1DEE"/>
    <w:rsid w:val="5C902068"/>
    <w:rsid w:val="5C951A35"/>
    <w:rsid w:val="5C96147D"/>
    <w:rsid w:val="5C97F249"/>
    <w:rsid w:val="5C995922"/>
    <w:rsid w:val="5C9CB810"/>
    <w:rsid w:val="5C9D9B7C"/>
    <w:rsid w:val="5C9EBAED"/>
    <w:rsid w:val="5CA04F14"/>
    <w:rsid w:val="5CA17273"/>
    <w:rsid w:val="5CA35167"/>
    <w:rsid w:val="5CA4AC47"/>
    <w:rsid w:val="5CAB6BE9"/>
    <w:rsid w:val="5CB67312"/>
    <w:rsid w:val="5CBA6052"/>
    <w:rsid w:val="5CBBBABF"/>
    <w:rsid w:val="5CBC8D8D"/>
    <w:rsid w:val="5CBF1E21"/>
    <w:rsid w:val="5CBF1FCB"/>
    <w:rsid w:val="5CBFC8DC"/>
    <w:rsid w:val="5CC1630F"/>
    <w:rsid w:val="5CC2F25F"/>
    <w:rsid w:val="5CC5DAA4"/>
    <w:rsid w:val="5CC82CA5"/>
    <w:rsid w:val="5CC9FDFC"/>
    <w:rsid w:val="5CCB3DAA"/>
    <w:rsid w:val="5CCC3C95"/>
    <w:rsid w:val="5CCEC5F3"/>
    <w:rsid w:val="5CD0DE68"/>
    <w:rsid w:val="5CD16077"/>
    <w:rsid w:val="5CD30DD5"/>
    <w:rsid w:val="5CD31CFD"/>
    <w:rsid w:val="5CDB045E"/>
    <w:rsid w:val="5CDBF0E7"/>
    <w:rsid w:val="5CDCD842"/>
    <w:rsid w:val="5CDCE647"/>
    <w:rsid w:val="5CDEE586"/>
    <w:rsid w:val="5CE1B061"/>
    <w:rsid w:val="5CE22151"/>
    <w:rsid w:val="5CE3F136"/>
    <w:rsid w:val="5CE41581"/>
    <w:rsid w:val="5CE5ED20"/>
    <w:rsid w:val="5CE7C48B"/>
    <w:rsid w:val="5CE7DD82"/>
    <w:rsid w:val="5CE81D36"/>
    <w:rsid w:val="5CEA8A1B"/>
    <w:rsid w:val="5CEAD319"/>
    <w:rsid w:val="5CEBBDDF"/>
    <w:rsid w:val="5CEDE0B5"/>
    <w:rsid w:val="5CEEB8C0"/>
    <w:rsid w:val="5CF11DD6"/>
    <w:rsid w:val="5CF1447D"/>
    <w:rsid w:val="5CF20BB6"/>
    <w:rsid w:val="5CF44DBD"/>
    <w:rsid w:val="5CF85B16"/>
    <w:rsid w:val="5CF8CEA5"/>
    <w:rsid w:val="5CF96117"/>
    <w:rsid w:val="5D00DA6B"/>
    <w:rsid w:val="5D022615"/>
    <w:rsid w:val="5D02C0D2"/>
    <w:rsid w:val="5D04E12D"/>
    <w:rsid w:val="5D06F12B"/>
    <w:rsid w:val="5D0AB8F0"/>
    <w:rsid w:val="5D121BEE"/>
    <w:rsid w:val="5D13271E"/>
    <w:rsid w:val="5D168179"/>
    <w:rsid w:val="5D19DF44"/>
    <w:rsid w:val="5D1B2324"/>
    <w:rsid w:val="5D25AD20"/>
    <w:rsid w:val="5D25B7EA"/>
    <w:rsid w:val="5D2607AE"/>
    <w:rsid w:val="5D26AB6F"/>
    <w:rsid w:val="5D26B8E8"/>
    <w:rsid w:val="5D28B4C0"/>
    <w:rsid w:val="5D28E89C"/>
    <w:rsid w:val="5D2A423C"/>
    <w:rsid w:val="5D2A8503"/>
    <w:rsid w:val="5D2AFFD8"/>
    <w:rsid w:val="5D2CB6B5"/>
    <w:rsid w:val="5D34D4C4"/>
    <w:rsid w:val="5D35891C"/>
    <w:rsid w:val="5D35D18A"/>
    <w:rsid w:val="5D3663C2"/>
    <w:rsid w:val="5D371891"/>
    <w:rsid w:val="5D37F34F"/>
    <w:rsid w:val="5D3BD62F"/>
    <w:rsid w:val="5D3C89BB"/>
    <w:rsid w:val="5D3CD03F"/>
    <w:rsid w:val="5D3D14C0"/>
    <w:rsid w:val="5D3E1E75"/>
    <w:rsid w:val="5D426F11"/>
    <w:rsid w:val="5D441D6A"/>
    <w:rsid w:val="5D45637E"/>
    <w:rsid w:val="5D46F408"/>
    <w:rsid w:val="5D49D5FF"/>
    <w:rsid w:val="5D4B852D"/>
    <w:rsid w:val="5D4BDB0E"/>
    <w:rsid w:val="5D4DA253"/>
    <w:rsid w:val="5D4E6A7E"/>
    <w:rsid w:val="5D4F9472"/>
    <w:rsid w:val="5D544535"/>
    <w:rsid w:val="5D57999E"/>
    <w:rsid w:val="5D5BC00B"/>
    <w:rsid w:val="5D5C1197"/>
    <w:rsid w:val="5D5CCF8E"/>
    <w:rsid w:val="5D5D9C2C"/>
    <w:rsid w:val="5D605046"/>
    <w:rsid w:val="5D61D207"/>
    <w:rsid w:val="5D6450E2"/>
    <w:rsid w:val="5D68545E"/>
    <w:rsid w:val="5D6A4C45"/>
    <w:rsid w:val="5D6B2C44"/>
    <w:rsid w:val="5D6E2D7A"/>
    <w:rsid w:val="5D7045F0"/>
    <w:rsid w:val="5D747FF4"/>
    <w:rsid w:val="5D7632E8"/>
    <w:rsid w:val="5D764695"/>
    <w:rsid w:val="5D7C78E6"/>
    <w:rsid w:val="5D7C883A"/>
    <w:rsid w:val="5D822831"/>
    <w:rsid w:val="5D832F8B"/>
    <w:rsid w:val="5D8887A8"/>
    <w:rsid w:val="5D89856C"/>
    <w:rsid w:val="5D8BD22F"/>
    <w:rsid w:val="5D8D3EF2"/>
    <w:rsid w:val="5D8F6683"/>
    <w:rsid w:val="5D94E27C"/>
    <w:rsid w:val="5D966453"/>
    <w:rsid w:val="5D967EB8"/>
    <w:rsid w:val="5D97E312"/>
    <w:rsid w:val="5D9C3972"/>
    <w:rsid w:val="5D9F6637"/>
    <w:rsid w:val="5DA41C0B"/>
    <w:rsid w:val="5DA505FA"/>
    <w:rsid w:val="5DA6D43F"/>
    <w:rsid w:val="5DA82E3D"/>
    <w:rsid w:val="5DABA0F8"/>
    <w:rsid w:val="5DAE9888"/>
    <w:rsid w:val="5DAF0682"/>
    <w:rsid w:val="5DB13C3A"/>
    <w:rsid w:val="5DB40068"/>
    <w:rsid w:val="5DB6F76E"/>
    <w:rsid w:val="5DB76E6F"/>
    <w:rsid w:val="5DBAEC64"/>
    <w:rsid w:val="5DBAFC78"/>
    <w:rsid w:val="5DBD5C2C"/>
    <w:rsid w:val="5DBD5E14"/>
    <w:rsid w:val="5DBF43E3"/>
    <w:rsid w:val="5DBF5092"/>
    <w:rsid w:val="5DC14D90"/>
    <w:rsid w:val="5DC2C2D5"/>
    <w:rsid w:val="5DC464BC"/>
    <w:rsid w:val="5DCE2397"/>
    <w:rsid w:val="5DD0BB2A"/>
    <w:rsid w:val="5DD0FFA9"/>
    <w:rsid w:val="5DD3B549"/>
    <w:rsid w:val="5DD3C997"/>
    <w:rsid w:val="5DD4F8B6"/>
    <w:rsid w:val="5DD5D3BD"/>
    <w:rsid w:val="5DD88857"/>
    <w:rsid w:val="5DDBA247"/>
    <w:rsid w:val="5DDC590E"/>
    <w:rsid w:val="5DDDF591"/>
    <w:rsid w:val="5DE085D5"/>
    <w:rsid w:val="5DE4CD12"/>
    <w:rsid w:val="5DE65CDB"/>
    <w:rsid w:val="5DE8423E"/>
    <w:rsid w:val="5DEA6337"/>
    <w:rsid w:val="5DECA630"/>
    <w:rsid w:val="5DF12B91"/>
    <w:rsid w:val="5DF24025"/>
    <w:rsid w:val="5DF35600"/>
    <w:rsid w:val="5DF3EBE2"/>
    <w:rsid w:val="5DF91B67"/>
    <w:rsid w:val="5DFC373C"/>
    <w:rsid w:val="5E00A83C"/>
    <w:rsid w:val="5E0367E1"/>
    <w:rsid w:val="5E087A23"/>
    <w:rsid w:val="5E09B125"/>
    <w:rsid w:val="5E0B129E"/>
    <w:rsid w:val="5E0B5509"/>
    <w:rsid w:val="5E0B8B72"/>
    <w:rsid w:val="5E0BA81E"/>
    <w:rsid w:val="5E10C8BE"/>
    <w:rsid w:val="5E11564C"/>
    <w:rsid w:val="5E16F3FC"/>
    <w:rsid w:val="5E177B81"/>
    <w:rsid w:val="5E1B9C44"/>
    <w:rsid w:val="5E1C255F"/>
    <w:rsid w:val="5E1FA72C"/>
    <w:rsid w:val="5E1FC40D"/>
    <w:rsid w:val="5E20F071"/>
    <w:rsid w:val="5E2299AA"/>
    <w:rsid w:val="5E23C10C"/>
    <w:rsid w:val="5E302DCA"/>
    <w:rsid w:val="5E316A9F"/>
    <w:rsid w:val="5E31C938"/>
    <w:rsid w:val="5E323971"/>
    <w:rsid w:val="5E343D6F"/>
    <w:rsid w:val="5E34990A"/>
    <w:rsid w:val="5E34C41D"/>
    <w:rsid w:val="5E358094"/>
    <w:rsid w:val="5E3B1C7D"/>
    <w:rsid w:val="5E3BFBA4"/>
    <w:rsid w:val="5E3CC46F"/>
    <w:rsid w:val="5E3CF7DD"/>
    <w:rsid w:val="5E3DA77C"/>
    <w:rsid w:val="5E3E3F2B"/>
    <w:rsid w:val="5E3F607C"/>
    <w:rsid w:val="5E4032AF"/>
    <w:rsid w:val="5E4231DA"/>
    <w:rsid w:val="5E4A9E80"/>
    <w:rsid w:val="5E4CB08F"/>
    <w:rsid w:val="5E4EA36F"/>
    <w:rsid w:val="5E4ECED2"/>
    <w:rsid w:val="5E4EDF09"/>
    <w:rsid w:val="5E50890B"/>
    <w:rsid w:val="5E53AEDB"/>
    <w:rsid w:val="5E540CE0"/>
    <w:rsid w:val="5E542551"/>
    <w:rsid w:val="5E5B6A43"/>
    <w:rsid w:val="5E5F8C12"/>
    <w:rsid w:val="5E6328C0"/>
    <w:rsid w:val="5E656F18"/>
    <w:rsid w:val="5E66E889"/>
    <w:rsid w:val="5E674283"/>
    <w:rsid w:val="5E6C3D75"/>
    <w:rsid w:val="5E6C8AB0"/>
    <w:rsid w:val="5E6E40F8"/>
    <w:rsid w:val="5E6EB682"/>
    <w:rsid w:val="5E74BF3C"/>
    <w:rsid w:val="5E75BBFA"/>
    <w:rsid w:val="5E785232"/>
    <w:rsid w:val="5E79534D"/>
    <w:rsid w:val="5E7B209F"/>
    <w:rsid w:val="5E7CF817"/>
    <w:rsid w:val="5E7F5C2A"/>
    <w:rsid w:val="5E7FA86F"/>
    <w:rsid w:val="5E81DD0B"/>
    <w:rsid w:val="5E82F581"/>
    <w:rsid w:val="5E83026A"/>
    <w:rsid w:val="5E833DF8"/>
    <w:rsid w:val="5E83A5C3"/>
    <w:rsid w:val="5E85571E"/>
    <w:rsid w:val="5E8A7DF1"/>
    <w:rsid w:val="5E8F2BA3"/>
    <w:rsid w:val="5E9422B1"/>
    <w:rsid w:val="5E95DAF2"/>
    <w:rsid w:val="5E962030"/>
    <w:rsid w:val="5E9A7FB5"/>
    <w:rsid w:val="5EA13F3E"/>
    <w:rsid w:val="5EA2C2AD"/>
    <w:rsid w:val="5EA87C24"/>
    <w:rsid w:val="5EA9EECC"/>
    <w:rsid w:val="5EAA165F"/>
    <w:rsid w:val="5EABA55F"/>
    <w:rsid w:val="5EB11B25"/>
    <w:rsid w:val="5EB37C17"/>
    <w:rsid w:val="5EB514C4"/>
    <w:rsid w:val="5EB51A94"/>
    <w:rsid w:val="5EB57192"/>
    <w:rsid w:val="5EB6A56B"/>
    <w:rsid w:val="5EBA7E57"/>
    <w:rsid w:val="5EBB2DB6"/>
    <w:rsid w:val="5EBE296A"/>
    <w:rsid w:val="5ECA7309"/>
    <w:rsid w:val="5ECF83F7"/>
    <w:rsid w:val="5ED53E5C"/>
    <w:rsid w:val="5EDBF749"/>
    <w:rsid w:val="5EDF1830"/>
    <w:rsid w:val="5EE1A2D9"/>
    <w:rsid w:val="5EE1CA3C"/>
    <w:rsid w:val="5EE5BCD2"/>
    <w:rsid w:val="5EE90FCF"/>
    <w:rsid w:val="5EF08069"/>
    <w:rsid w:val="5EF13B4C"/>
    <w:rsid w:val="5EF1897B"/>
    <w:rsid w:val="5EF221D4"/>
    <w:rsid w:val="5EF2C9B4"/>
    <w:rsid w:val="5EF42E8D"/>
    <w:rsid w:val="5EF83752"/>
    <w:rsid w:val="5EF873F6"/>
    <w:rsid w:val="5EFA12F5"/>
    <w:rsid w:val="5EFB1E21"/>
    <w:rsid w:val="5F09E68F"/>
    <w:rsid w:val="5F0A3B3B"/>
    <w:rsid w:val="5F0AFF11"/>
    <w:rsid w:val="5F0EEC8A"/>
    <w:rsid w:val="5F11854C"/>
    <w:rsid w:val="5F11B158"/>
    <w:rsid w:val="5F11F642"/>
    <w:rsid w:val="5F13543C"/>
    <w:rsid w:val="5F142E1A"/>
    <w:rsid w:val="5F171929"/>
    <w:rsid w:val="5F178DB4"/>
    <w:rsid w:val="5F221B03"/>
    <w:rsid w:val="5F23336E"/>
    <w:rsid w:val="5F24DBB3"/>
    <w:rsid w:val="5F2904E0"/>
    <w:rsid w:val="5F2B83A1"/>
    <w:rsid w:val="5F2E6083"/>
    <w:rsid w:val="5F30BA5B"/>
    <w:rsid w:val="5F30C477"/>
    <w:rsid w:val="5F388D45"/>
    <w:rsid w:val="5F3CB7EE"/>
    <w:rsid w:val="5F40DD62"/>
    <w:rsid w:val="5F41A9BB"/>
    <w:rsid w:val="5F436B01"/>
    <w:rsid w:val="5F459CCD"/>
    <w:rsid w:val="5F45F4CD"/>
    <w:rsid w:val="5F4652C3"/>
    <w:rsid w:val="5F46ED62"/>
    <w:rsid w:val="5F4B9671"/>
    <w:rsid w:val="5F4EB349"/>
    <w:rsid w:val="5F4EBA20"/>
    <w:rsid w:val="5F4ECFDA"/>
    <w:rsid w:val="5F513BC7"/>
    <w:rsid w:val="5F593AD1"/>
    <w:rsid w:val="5F5D266E"/>
    <w:rsid w:val="5F5E6B52"/>
    <w:rsid w:val="5F6003BA"/>
    <w:rsid w:val="5F628A9F"/>
    <w:rsid w:val="5F67A8F4"/>
    <w:rsid w:val="5F68992A"/>
    <w:rsid w:val="5F69C9F9"/>
    <w:rsid w:val="5F6A7F76"/>
    <w:rsid w:val="5F6CCD57"/>
    <w:rsid w:val="5F6F1628"/>
    <w:rsid w:val="5F6F18E5"/>
    <w:rsid w:val="5F7154F7"/>
    <w:rsid w:val="5F71C853"/>
    <w:rsid w:val="5F7360E6"/>
    <w:rsid w:val="5F75C8BD"/>
    <w:rsid w:val="5F763500"/>
    <w:rsid w:val="5F7FB004"/>
    <w:rsid w:val="5F8148E0"/>
    <w:rsid w:val="5F849333"/>
    <w:rsid w:val="5F8625C3"/>
    <w:rsid w:val="5F89555A"/>
    <w:rsid w:val="5F8FBD36"/>
    <w:rsid w:val="5F909D2C"/>
    <w:rsid w:val="5F921F05"/>
    <w:rsid w:val="5F96125B"/>
    <w:rsid w:val="5F9AAB23"/>
    <w:rsid w:val="5F9C9EE7"/>
    <w:rsid w:val="5FA38A62"/>
    <w:rsid w:val="5FA4BF33"/>
    <w:rsid w:val="5FA4DDA2"/>
    <w:rsid w:val="5FA6D861"/>
    <w:rsid w:val="5FA7AE97"/>
    <w:rsid w:val="5FA8F0EE"/>
    <w:rsid w:val="5FAA6A70"/>
    <w:rsid w:val="5FACA2FB"/>
    <w:rsid w:val="5FB1B24E"/>
    <w:rsid w:val="5FB566B5"/>
    <w:rsid w:val="5FB61CC8"/>
    <w:rsid w:val="5FBEF2F3"/>
    <w:rsid w:val="5FC18888"/>
    <w:rsid w:val="5FC20664"/>
    <w:rsid w:val="5FC59FD7"/>
    <w:rsid w:val="5FC75177"/>
    <w:rsid w:val="5FCBD206"/>
    <w:rsid w:val="5FCDB58B"/>
    <w:rsid w:val="5FD1C403"/>
    <w:rsid w:val="5FD36C67"/>
    <w:rsid w:val="5FD6144C"/>
    <w:rsid w:val="5FD8CDD7"/>
    <w:rsid w:val="5FD906EA"/>
    <w:rsid w:val="5FDAC511"/>
    <w:rsid w:val="5FDB1FA4"/>
    <w:rsid w:val="5FDB2207"/>
    <w:rsid w:val="5FE37EE3"/>
    <w:rsid w:val="5FEDDADE"/>
    <w:rsid w:val="5FF07932"/>
    <w:rsid w:val="5FF0B1C7"/>
    <w:rsid w:val="5FF58212"/>
    <w:rsid w:val="5FF90ABF"/>
    <w:rsid w:val="5FFC0095"/>
    <w:rsid w:val="5FFC04BF"/>
    <w:rsid w:val="5FFCA984"/>
    <w:rsid w:val="5FFCE6E9"/>
    <w:rsid w:val="5FFD67E3"/>
    <w:rsid w:val="5FFEA75D"/>
    <w:rsid w:val="5FFFD83C"/>
    <w:rsid w:val="60029E93"/>
    <w:rsid w:val="60054961"/>
    <w:rsid w:val="6005C80D"/>
    <w:rsid w:val="60079F1F"/>
    <w:rsid w:val="6009A44C"/>
    <w:rsid w:val="600A171F"/>
    <w:rsid w:val="600B055B"/>
    <w:rsid w:val="600BA5B1"/>
    <w:rsid w:val="600CB9C7"/>
    <w:rsid w:val="600D6ACD"/>
    <w:rsid w:val="600F1404"/>
    <w:rsid w:val="601340D6"/>
    <w:rsid w:val="601A65CB"/>
    <w:rsid w:val="601C6690"/>
    <w:rsid w:val="601E5D9A"/>
    <w:rsid w:val="60286F32"/>
    <w:rsid w:val="602AE14C"/>
    <w:rsid w:val="602D86AB"/>
    <w:rsid w:val="6030828A"/>
    <w:rsid w:val="6038A22C"/>
    <w:rsid w:val="603CCD94"/>
    <w:rsid w:val="603E3938"/>
    <w:rsid w:val="603EA5A9"/>
    <w:rsid w:val="604E39C9"/>
    <w:rsid w:val="604ED21F"/>
    <w:rsid w:val="6050EAA5"/>
    <w:rsid w:val="60532C3E"/>
    <w:rsid w:val="605618EF"/>
    <w:rsid w:val="605BBE80"/>
    <w:rsid w:val="605D4E07"/>
    <w:rsid w:val="6060B548"/>
    <w:rsid w:val="60653407"/>
    <w:rsid w:val="60696CF9"/>
    <w:rsid w:val="6069D563"/>
    <w:rsid w:val="606C4CAC"/>
    <w:rsid w:val="606CDBC6"/>
    <w:rsid w:val="606F9099"/>
    <w:rsid w:val="60703A06"/>
    <w:rsid w:val="60737562"/>
    <w:rsid w:val="6075F57D"/>
    <w:rsid w:val="607780CB"/>
    <w:rsid w:val="6077E156"/>
    <w:rsid w:val="607B69FE"/>
    <w:rsid w:val="607F4A38"/>
    <w:rsid w:val="6085ABC2"/>
    <w:rsid w:val="6086C707"/>
    <w:rsid w:val="608AAC8E"/>
    <w:rsid w:val="608B9740"/>
    <w:rsid w:val="608BE861"/>
    <w:rsid w:val="608E264A"/>
    <w:rsid w:val="608F175B"/>
    <w:rsid w:val="6090D035"/>
    <w:rsid w:val="60912590"/>
    <w:rsid w:val="6094073B"/>
    <w:rsid w:val="60975AF2"/>
    <w:rsid w:val="6097E63E"/>
    <w:rsid w:val="6098F6B2"/>
    <w:rsid w:val="609E8E34"/>
    <w:rsid w:val="60A06070"/>
    <w:rsid w:val="60A1540F"/>
    <w:rsid w:val="60A502CF"/>
    <w:rsid w:val="60A56D39"/>
    <w:rsid w:val="60A7AE60"/>
    <w:rsid w:val="60A958A6"/>
    <w:rsid w:val="60A9FD12"/>
    <w:rsid w:val="60AA9211"/>
    <w:rsid w:val="60B40FD5"/>
    <w:rsid w:val="60B53A53"/>
    <w:rsid w:val="60B6EE45"/>
    <w:rsid w:val="60BCE92E"/>
    <w:rsid w:val="60BE7E0D"/>
    <w:rsid w:val="60C1E2BF"/>
    <w:rsid w:val="60C27767"/>
    <w:rsid w:val="60C2DA24"/>
    <w:rsid w:val="60C3F5D4"/>
    <w:rsid w:val="60C4F94D"/>
    <w:rsid w:val="60C52E65"/>
    <w:rsid w:val="60CB00CF"/>
    <w:rsid w:val="60CCCE33"/>
    <w:rsid w:val="60D1B1FD"/>
    <w:rsid w:val="60D5E48D"/>
    <w:rsid w:val="60D94EE7"/>
    <w:rsid w:val="60DD4D13"/>
    <w:rsid w:val="60E2B99F"/>
    <w:rsid w:val="60E32543"/>
    <w:rsid w:val="60E38048"/>
    <w:rsid w:val="60E67229"/>
    <w:rsid w:val="60E6F03D"/>
    <w:rsid w:val="60E72B1D"/>
    <w:rsid w:val="60E74858"/>
    <w:rsid w:val="60E8F714"/>
    <w:rsid w:val="60EC2C60"/>
    <w:rsid w:val="60ED006A"/>
    <w:rsid w:val="60EF5B5B"/>
    <w:rsid w:val="60EFA323"/>
    <w:rsid w:val="60F0BF66"/>
    <w:rsid w:val="60F5EB65"/>
    <w:rsid w:val="60F61686"/>
    <w:rsid w:val="60F704D5"/>
    <w:rsid w:val="60F7AA6F"/>
    <w:rsid w:val="60FBC290"/>
    <w:rsid w:val="60FEAFF6"/>
    <w:rsid w:val="61030F01"/>
    <w:rsid w:val="6103A5EA"/>
    <w:rsid w:val="610798FC"/>
    <w:rsid w:val="61096587"/>
    <w:rsid w:val="6109F964"/>
    <w:rsid w:val="610C267E"/>
    <w:rsid w:val="610E3E5A"/>
    <w:rsid w:val="6110D47A"/>
    <w:rsid w:val="61113494"/>
    <w:rsid w:val="6118E23A"/>
    <w:rsid w:val="6118FE98"/>
    <w:rsid w:val="611DA8E1"/>
    <w:rsid w:val="611F6B1B"/>
    <w:rsid w:val="61206DE5"/>
    <w:rsid w:val="6121A375"/>
    <w:rsid w:val="6122CD28"/>
    <w:rsid w:val="61295F99"/>
    <w:rsid w:val="612D1953"/>
    <w:rsid w:val="612FC5A0"/>
    <w:rsid w:val="6131720B"/>
    <w:rsid w:val="613415D6"/>
    <w:rsid w:val="613596A1"/>
    <w:rsid w:val="61365B6F"/>
    <w:rsid w:val="6136C329"/>
    <w:rsid w:val="6138910D"/>
    <w:rsid w:val="6138ABB3"/>
    <w:rsid w:val="6139A0B4"/>
    <w:rsid w:val="6140A999"/>
    <w:rsid w:val="61422146"/>
    <w:rsid w:val="614B4445"/>
    <w:rsid w:val="614DCCFE"/>
    <w:rsid w:val="614E0D90"/>
    <w:rsid w:val="61503B45"/>
    <w:rsid w:val="615275C4"/>
    <w:rsid w:val="61532ACA"/>
    <w:rsid w:val="6153521C"/>
    <w:rsid w:val="61554266"/>
    <w:rsid w:val="615688A0"/>
    <w:rsid w:val="6158F93C"/>
    <w:rsid w:val="61597538"/>
    <w:rsid w:val="61597885"/>
    <w:rsid w:val="6159E8D1"/>
    <w:rsid w:val="615C0451"/>
    <w:rsid w:val="615CE4B3"/>
    <w:rsid w:val="61604254"/>
    <w:rsid w:val="61608A8A"/>
    <w:rsid w:val="61629CC1"/>
    <w:rsid w:val="616665D4"/>
    <w:rsid w:val="617321F1"/>
    <w:rsid w:val="617A47AB"/>
    <w:rsid w:val="617C711A"/>
    <w:rsid w:val="617DED96"/>
    <w:rsid w:val="617E46D3"/>
    <w:rsid w:val="61861EC0"/>
    <w:rsid w:val="618B461A"/>
    <w:rsid w:val="618BA1F8"/>
    <w:rsid w:val="618BFCD2"/>
    <w:rsid w:val="618D10BE"/>
    <w:rsid w:val="618FBE29"/>
    <w:rsid w:val="6190F85B"/>
    <w:rsid w:val="6193AE4D"/>
    <w:rsid w:val="6195D584"/>
    <w:rsid w:val="61971060"/>
    <w:rsid w:val="61983D05"/>
    <w:rsid w:val="619977DA"/>
    <w:rsid w:val="6199C6AA"/>
    <w:rsid w:val="61A2A345"/>
    <w:rsid w:val="61A4A983"/>
    <w:rsid w:val="61A63596"/>
    <w:rsid w:val="61A6F924"/>
    <w:rsid w:val="61A8B592"/>
    <w:rsid w:val="61AAC7EE"/>
    <w:rsid w:val="61AB7830"/>
    <w:rsid w:val="61AC087E"/>
    <w:rsid w:val="61B06AF4"/>
    <w:rsid w:val="61B07ED2"/>
    <w:rsid w:val="61B1D242"/>
    <w:rsid w:val="61B229C4"/>
    <w:rsid w:val="61B3D85F"/>
    <w:rsid w:val="61BA9764"/>
    <w:rsid w:val="61BF2AF0"/>
    <w:rsid w:val="61BFBED1"/>
    <w:rsid w:val="61C6AF4D"/>
    <w:rsid w:val="61C8CE93"/>
    <w:rsid w:val="61CF25C0"/>
    <w:rsid w:val="61CF4E94"/>
    <w:rsid w:val="61CFE057"/>
    <w:rsid w:val="61D009C4"/>
    <w:rsid w:val="61D8A160"/>
    <w:rsid w:val="61DB96E4"/>
    <w:rsid w:val="61DBBA71"/>
    <w:rsid w:val="61DBCFD6"/>
    <w:rsid w:val="61DBD692"/>
    <w:rsid w:val="61DDC71F"/>
    <w:rsid w:val="61DF3044"/>
    <w:rsid w:val="61E1A590"/>
    <w:rsid w:val="61E1C540"/>
    <w:rsid w:val="61EC3A5A"/>
    <w:rsid w:val="61EC5A46"/>
    <w:rsid w:val="61ED37EF"/>
    <w:rsid w:val="61EDD153"/>
    <w:rsid w:val="61EE3959"/>
    <w:rsid w:val="61EF358F"/>
    <w:rsid w:val="61EF98D4"/>
    <w:rsid w:val="61F18C01"/>
    <w:rsid w:val="61F419B4"/>
    <w:rsid w:val="61F9EF36"/>
    <w:rsid w:val="61FD19B1"/>
    <w:rsid w:val="61FF9F0D"/>
    <w:rsid w:val="62005A04"/>
    <w:rsid w:val="620248F7"/>
    <w:rsid w:val="62024AA5"/>
    <w:rsid w:val="620310A7"/>
    <w:rsid w:val="62034A75"/>
    <w:rsid w:val="6203D7C1"/>
    <w:rsid w:val="6204882F"/>
    <w:rsid w:val="6206EFD5"/>
    <w:rsid w:val="620F4F2D"/>
    <w:rsid w:val="621241AA"/>
    <w:rsid w:val="62155FCD"/>
    <w:rsid w:val="62169A24"/>
    <w:rsid w:val="62172A07"/>
    <w:rsid w:val="621CA2E1"/>
    <w:rsid w:val="621DA354"/>
    <w:rsid w:val="621F56C9"/>
    <w:rsid w:val="622079E8"/>
    <w:rsid w:val="622370F8"/>
    <w:rsid w:val="6227A520"/>
    <w:rsid w:val="622A2AD9"/>
    <w:rsid w:val="622CEF79"/>
    <w:rsid w:val="622DD38E"/>
    <w:rsid w:val="622EC0FC"/>
    <w:rsid w:val="62327428"/>
    <w:rsid w:val="6233EB00"/>
    <w:rsid w:val="6236751A"/>
    <w:rsid w:val="623C1443"/>
    <w:rsid w:val="623F0841"/>
    <w:rsid w:val="62403A19"/>
    <w:rsid w:val="6240F769"/>
    <w:rsid w:val="6244DE9B"/>
    <w:rsid w:val="624B05AC"/>
    <w:rsid w:val="624B30EE"/>
    <w:rsid w:val="624F3609"/>
    <w:rsid w:val="62510557"/>
    <w:rsid w:val="62520B2F"/>
    <w:rsid w:val="6255109D"/>
    <w:rsid w:val="62590C4C"/>
    <w:rsid w:val="625AE310"/>
    <w:rsid w:val="625BC5D8"/>
    <w:rsid w:val="625F4E78"/>
    <w:rsid w:val="625FD651"/>
    <w:rsid w:val="62623823"/>
    <w:rsid w:val="62640E82"/>
    <w:rsid w:val="62648704"/>
    <w:rsid w:val="626693FB"/>
    <w:rsid w:val="6269C48F"/>
    <w:rsid w:val="626A51DB"/>
    <w:rsid w:val="626CDD4E"/>
    <w:rsid w:val="626D802E"/>
    <w:rsid w:val="626FC3A9"/>
    <w:rsid w:val="627040F4"/>
    <w:rsid w:val="6273DCE7"/>
    <w:rsid w:val="6279D733"/>
    <w:rsid w:val="627AC7BD"/>
    <w:rsid w:val="627CFD7F"/>
    <w:rsid w:val="62881FE5"/>
    <w:rsid w:val="6289EE4B"/>
    <w:rsid w:val="628B0411"/>
    <w:rsid w:val="628B4B3C"/>
    <w:rsid w:val="628E5DCC"/>
    <w:rsid w:val="628FFE18"/>
    <w:rsid w:val="629613B5"/>
    <w:rsid w:val="629F061A"/>
    <w:rsid w:val="62A29E59"/>
    <w:rsid w:val="62A339A7"/>
    <w:rsid w:val="62A57F92"/>
    <w:rsid w:val="62A80D72"/>
    <w:rsid w:val="62AEEF82"/>
    <w:rsid w:val="62B4C655"/>
    <w:rsid w:val="62B6716A"/>
    <w:rsid w:val="62B8E90C"/>
    <w:rsid w:val="62B9888A"/>
    <w:rsid w:val="62BD9F24"/>
    <w:rsid w:val="62C0A884"/>
    <w:rsid w:val="62C97B88"/>
    <w:rsid w:val="62CE0F7F"/>
    <w:rsid w:val="62D0DC58"/>
    <w:rsid w:val="62D3B2C6"/>
    <w:rsid w:val="62D6F009"/>
    <w:rsid w:val="62D849B1"/>
    <w:rsid w:val="62E134D5"/>
    <w:rsid w:val="62E21263"/>
    <w:rsid w:val="62E314F2"/>
    <w:rsid w:val="62E72644"/>
    <w:rsid w:val="62FB5B6D"/>
    <w:rsid w:val="62FC0CFE"/>
    <w:rsid w:val="63080A29"/>
    <w:rsid w:val="630EDA29"/>
    <w:rsid w:val="630F9882"/>
    <w:rsid w:val="63125C05"/>
    <w:rsid w:val="63196362"/>
    <w:rsid w:val="631B8D72"/>
    <w:rsid w:val="631DA5AD"/>
    <w:rsid w:val="63205093"/>
    <w:rsid w:val="6320C235"/>
    <w:rsid w:val="6322B2B1"/>
    <w:rsid w:val="63232EBC"/>
    <w:rsid w:val="632A4A71"/>
    <w:rsid w:val="632B2314"/>
    <w:rsid w:val="632C96E2"/>
    <w:rsid w:val="632EBD8F"/>
    <w:rsid w:val="6335723E"/>
    <w:rsid w:val="63362543"/>
    <w:rsid w:val="63389C66"/>
    <w:rsid w:val="63467DF8"/>
    <w:rsid w:val="63474891"/>
    <w:rsid w:val="6347CF17"/>
    <w:rsid w:val="634AD698"/>
    <w:rsid w:val="635285D8"/>
    <w:rsid w:val="6353AED3"/>
    <w:rsid w:val="6353B107"/>
    <w:rsid w:val="635823CF"/>
    <w:rsid w:val="63593E7B"/>
    <w:rsid w:val="6359BF8B"/>
    <w:rsid w:val="635BEF8E"/>
    <w:rsid w:val="63618665"/>
    <w:rsid w:val="6362C599"/>
    <w:rsid w:val="6362ECD9"/>
    <w:rsid w:val="63633666"/>
    <w:rsid w:val="63646597"/>
    <w:rsid w:val="6365541B"/>
    <w:rsid w:val="63682A8C"/>
    <w:rsid w:val="63692EDC"/>
    <w:rsid w:val="63692FBB"/>
    <w:rsid w:val="636D2B2B"/>
    <w:rsid w:val="636D97E3"/>
    <w:rsid w:val="636E4094"/>
    <w:rsid w:val="6370F93B"/>
    <w:rsid w:val="6377E157"/>
    <w:rsid w:val="637AD181"/>
    <w:rsid w:val="637D6D39"/>
    <w:rsid w:val="637DFD74"/>
    <w:rsid w:val="637EDCF3"/>
    <w:rsid w:val="63800625"/>
    <w:rsid w:val="63831C60"/>
    <w:rsid w:val="6383C52A"/>
    <w:rsid w:val="6385AA15"/>
    <w:rsid w:val="6386B8F1"/>
    <w:rsid w:val="63885469"/>
    <w:rsid w:val="638B5FD7"/>
    <w:rsid w:val="638D2839"/>
    <w:rsid w:val="63921439"/>
    <w:rsid w:val="63958F9C"/>
    <w:rsid w:val="639A07F0"/>
    <w:rsid w:val="639B1663"/>
    <w:rsid w:val="639D60BA"/>
    <w:rsid w:val="639E907D"/>
    <w:rsid w:val="639F54AD"/>
    <w:rsid w:val="639F64ED"/>
    <w:rsid w:val="63A22A43"/>
    <w:rsid w:val="63A3A70F"/>
    <w:rsid w:val="63A6267D"/>
    <w:rsid w:val="63AC277D"/>
    <w:rsid w:val="63AD727E"/>
    <w:rsid w:val="63AEAF87"/>
    <w:rsid w:val="63B1F9EA"/>
    <w:rsid w:val="63B4E624"/>
    <w:rsid w:val="63BD42C9"/>
    <w:rsid w:val="63C592F7"/>
    <w:rsid w:val="63C5BED8"/>
    <w:rsid w:val="63C800A6"/>
    <w:rsid w:val="63C96249"/>
    <w:rsid w:val="63C9CE2C"/>
    <w:rsid w:val="63CAC2D4"/>
    <w:rsid w:val="63CADB2A"/>
    <w:rsid w:val="63CE19D9"/>
    <w:rsid w:val="63CEF347"/>
    <w:rsid w:val="63D60E48"/>
    <w:rsid w:val="63D75265"/>
    <w:rsid w:val="63D78599"/>
    <w:rsid w:val="63D8CFEE"/>
    <w:rsid w:val="63D97AB0"/>
    <w:rsid w:val="63DAE4A8"/>
    <w:rsid w:val="63DAE94F"/>
    <w:rsid w:val="63DD4C8B"/>
    <w:rsid w:val="63E0A8FA"/>
    <w:rsid w:val="63E3FDE6"/>
    <w:rsid w:val="63E40361"/>
    <w:rsid w:val="63E4DFE2"/>
    <w:rsid w:val="63E62F68"/>
    <w:rsid w:val="63E68055"/>
    <w:rsid w:val="63E76E09"/>
    <w:rsid w:val="63EC4984"/>
    <w:rsid w:val="63EC8C14"/>
    <w:rsid w:val="63ED3D73"/>
    <w:rsid w:val="63F2B3CD"/>
    <w:rsid w:val="63F3AF49"/>
    <w:rsid w:val="63F52C19"/>
    <w:rsid w:val="63F78F97"/>
    <w:rsid w:val="63F97290"/>
    <w:rsid w:val="63FC6BE3"/>
    <w:rsid w:val="63FCDEA4"/>
    <w:rsid w:val="63FEB85B"/>
    <w:rsid w:val="6402D23F"/>
    <w:rsid w:val="640385B3"/>
    <w:rsid w:val="6404C8B8"/>
    <w:rsid w:val="6405C275"/>
    <w:rsid w:val="640621DB"/>
    <w:rsid w:val="6406F426"/>
    <w:rsid w:val="640E2515"/>
    <w:rsid w:val="640EA31C"/>
    <w:rsid w:val="640EA607"/>
    <w:rsid w:val="641118CF"/>
    <w:rsid w:val="64156B0E"/>
    <w:rsid w:val="6415B1F4"/>
    <w:rsid w:val="64170421"/>
    <w:rsid w:val="64210160"/>
    <w:rsid w:val="6427117F"/>
    <w:rsid w:val="642AFEE8"/>
    <w:rsid w:val="642BB722"/>
    <w:rsid w:val="64316CBD"/>
    <w:rsid w:val="6435DB4B"/>
    <w:rsid w:val="6438DCE7"/>
    <w:rsid w:val="643D7F05"/>
    <w:rsid w:val="643F26F1"/>
    <w:rsid w:val="6440E628"/>
    <w:rsid w:val="6445943E"/>
    <w:rsid w:val="64467210"/>
    <w:rsid w:val="64472202"/>
    <w:rsid w:val="64478792"/>
    <w:rsid w:val="644A5FC4"/>
    <w:rsid w:val="644C27DA"/>
    <w:rsid w:val="644F03CC"/>
    <w:rsid w:val="64509741"/>
    <w:rsid w:val="6452A914"/>
    <w:rsid w:val="645783AE"/>
    <w:rsid w:val="64583C12"/>
    <w:rsid w:val="645C183F"/>
    <w:rsid w:val="645D0835"/>
    <w:rsid w:val="645D2C16"/>
    <w:rsid w:val="645F5C6D"/>
    <w:rsid w:val="646099C8"/>
    <w:rsid w:val="6468610D"/>
    <w:rsid w:val="6468DFDA"/>
    <w:rsid w:val="6469EC04"/>
    <w:rsid w:val="646A501D"/>
    <w:rsid w:val="646E3E6E"/>
    <w:rsid w:val="646EE149"/>
    <w:rsid w:val="646FAEC4"/>
    <w:rsid w:val="6471D09F"/>
    <w:rsid w:val="647344BA"/>
    <w:rsid w:val="6473B278"/>
    <w:rsid w:val="647631E5"/>
    <w:rsid w:val="64775632"/>
    <w:rsid w:val="6478DA90"/>
    <w:rsid w:val="6480EC5D"/>
    <w:rsid w:val="6481F11F"/>
    <w:rsid w:val="64860A4A"/>
    <w:rsid w:val="64887EDB"/>
    <w:rsid w:val="6488EC99"/>
    <w:rsid w:val="648F8654"/>
    <w:rsid w:val="64905170"/>
    <w:rsid w:val="6491A0D7"/>
    <w:rsid w:val="64928C47"/>
    <w:rsid w:val="6493C404"/>
    <w:rsid w:val="6495042A"/>
    <w:rsid w:val="64955CD3"/>
    <w:rsid w:val="6497DD5F"/>
    <w:rsid w:val="649BD8AF"/>
    <w:rsid w:val="649C2040"/>
    <w:rsid w:val="649C26C5"/>
    <w:rsid w:val="649C63DD"/>
    <w:rsid w:val="649CB92A"/>
    <w:rsid w:val="649E3B98"/>
    <w:rsid w:val="64A0E878"/>
    <w:rsid w:val="64A4C218"/>
    <w:rsid w:val="64AA2FA6"/>
    <w:rsid w:val="64AAD0E4"/>
    <w:rsid w:val="64AB07C9"/>
    <w:rsid w:val="64ACF8D4"/>
    <w:rsid w:val="64AF160A"/>
    <w:rsid w:val="64B47496"/>
    <w:rsid w:val="64B564B1"/>
    <w:rsid w:val="64B57FD1"/>
    <w:rsid w:val="64B858D0"/>
    <w:rsid w:val="64BA7BCF"/>
    <w:rsid w:val="64BD9EBB"/>
    <w:rsid w:val="64C04CDC"/>
    <w:rsid w:val="64C0AE21"/>
    <w:rsid w:val="64C1BF28"/>
    <w:rsid w:val="64C3CE83"/>
    <w:rsid w:val="64CCC006"/>
    <w:rsid w:val="64CCD801"/>
    <w:rsid w:val="64D1D905"/>
    <w:rsid w:val="64D2D6BC"/>
    <w:rsid w:val="64D40744"/>
    <w:rsid w:val="64D46636"/>
    <w:rsid w:val="64D8CE1F"/>
    <w:rsid w:val="64DC85AD"/>
    <w:rsid w:val="64E29FFA"/>
    <w:rsid w:val="64E85D19"/>
    <w:rsid w:val="64E9F76B"/>
    <w:rsid w:val="64EB4541"/>
    <w:rsid w:val="64ED761A"/>
    <w:rsid w:val="64EF552F"/>
    <w:rsid w:val="64F066E4"/>
    <w:rsid w:val="64F7ACBE"/>
    <w:rsid w:val="64F7F775"/>
    <w:rsid w:val="64FC8033"/>
    <w:rsid w:val="650014A3"/>
    <w:rsid w:val="65015AB0"/>
    <w:rsid w:val="65019147"/>
    <w:rsid w:val="6501E68F"/>
    <w:rsid w:val="65050596"/>
    <w:rsid w:val="65050B55"/>
    <w:rsid w:val="65065F58"/>
    <w:rsid w:val="6508E868"/>
    <w:rsid w:val="65096BC6"/>
    <w:rsid w:val="650AA297"/>
    <w:rsid w:val="6515C22E"/>
    <w:rsid w:val="651828F3"/>
    <w:rsid w:val="6519EFC6"/>
    <w:rsid w:val="651ED7F1"/>
    <w:rsid w:val="651F980C"/>
    <w:rsid w:val="6522AF8F"/>
    <w:rsid w:val="6522D479"/>
    <w:rsid w:val="65239453"/>
    <w:rsid w:val="652BC071"/>
    <w:rsid w:val="652BC9C8"/>
    <w:rsid w:val="652DF273"/>
    <w:rsid w:val="65320BDB"/>
    <w:rsid w:val="65326DD6"/>
    <w:rsid w:val="6532DFFB"/>
    <w:rsid w:val="653577AE"/>
    <w:rsid w:val="653728EC"/>
    <w:rsid w:val="65395410"/>
    <w:rsid w:val="653E9AC9"/>
    <w:rsid w:val="653F6A7D"/>
    <w:rsid w:val="6543CAAB"/>
    <w:rsid w:val="65462F8B"/>
    <w:rsid w:val="654CCA08"/>
    <w:rsid w:val="654FFAEF"/>
    <w:rsid w:val="65512C6E"/>
    <w:rsid w:val="6551F4A9"/>
    <w:rsid w:val="6553269E"/>
    <w:rsid w:val="655679BC"/>
    <w:rsid w:val="6559267E"/>
    <w:rsid w:val="655B9D39"/>
    <w:rsid w:val="655FAE5F"/>
    <w:rsid w:val="65601B73"/>
    <w:rsid w:val="6562CA56"/>
    <w:rsid w:val="65633046"/>
    <w:rsid w:val="65655DEB"/>
    <w:rsid w:val="6565BCD3"/>
    <w:rsid w:val="656872CD"/>
    <w:rsid w:val="656B1489"/>
    <w:rsid w:val="65749000"/>
    <w:rsid w:val="6574B542"/>
    <w:rsid w:val="657521C4"/>
    <w:rsid w:val="6579C94A"/>
    <w:rsid w:val="657ABA59"/>
    <w:rsid w:val="657BC77E"/>
    <w:rsid w:val="657BD491"/>
    <w:rsid w:val="657F4EAA"/>
    <w:rsid w:val="657FC76B"/>
    <w:rsid w:val="65816363"/>
    <w:rsid w:val="6581DDE3"/>
    <w:rsid w:val="6583AA79"/>
    <w:rsid w:val="658679E5"/>
    <w:rsid w:val="6588478A"/>
    <w:rsid w:val="658B2F86"/>
    <w:rsid w:val="658B6551"/>
    <w:rsid w:val="658BF3FE"/>
    <w:rsid w:val="658ECA3E"/>
    <w:rsid w:val="65910F78"/>
    <w:rsid w:val="6591DD39"/>
    <w:rsid w:val="65931BDD"/>
    <w:rsid w:val="65997181"/>
    <w:rsid w:val="659BAA44"/>
    <w:rsid w:val="659D7930"/>
    <w:rsid w:val="65A04904"/>
    <w:rsid w:val="65A115A9"/>
    <w:rsid w:val="65A1ED63"/>
    <w:rsid w:val="65A227C0"/>
    <w:rsid w:val="65A22967"/>
    <w:rsid w:val="65A29BC8"/>
    <w:rsid w:val="65AA737D"/>
    <w:rsid w:val="65AD3FC2"/>
    <w:rsid w:val="65AFEB39"/>
    <w:rsid w:val="65B23BB1"/>
    <w:rsid w:val="65B31038"/>
    <w:rsid w:val="65B53DCF"/>
    <w:rsid w:val="65B5CFEF"/>
    <w:rsid w:val="65B73D2A"/>
    <w:rsid w:val="65BA1366"/>
    <w:rsid w:val="65BAA503"/>
    <w:rsid w:val="65BDD503"/>
    <w:rsid w:val="65BE0F8F"/>
    <w:rsid w:val="65BE4D1D"/>
    <w:rsid w:val="65BF7F77"/>
    <w:rsid w:val="65C2B9E9"/>
    <w:rsid w:val="65C4331A"/>
    <w:rsid w:val="65C4F361"/>
    <w:rsid w:val="65C88ECB"/>
    <w:rsid w:val="65C8C58B"/>
    <w:rsid w:val="65C90F8F"/>
    <w:rsid w:val="65C9AB0F"/>
    <w:rsid w:val="65CC0A3A"/>
    <w:rsid w:val="65CC3000"/>
    <w:rsid w:val="65CC662F"/>
    <w:rsid w:val="65D0592D"/>
    <w:rsid w:val="65D4403E"/>
    <w:rsid w:val="65D6F8B0"/>
    <w:rsid w:val="65D9E924"/>
    <w:rsid w:val="65DAE552"/>
    <w:rsid w:val="65DD2CAE"/>
    <w:rsid w:val="65DFC6D7"/>
    <w:rsid w:val="65E0E449"/>
    <w:rsid w:val="65E11CCC"/>
    <w:rsid w:val="65E194F5"/>
    <w:rsid w:val="65E283EF"/>
    <w:rsid w:val="65E2B28C"/>
    <w:rsid w:val="65E3EB93"/>
    <w:rsid w:val="65E3EEBD"/>
    <w:rsid w:val="65E4A3F3"/>
    <w:rsid w:val="65E5E600"/>
    <w:rsid w:val="65E7ACD5"/>
    <w:rsid w:val="65E926E0"/>
    <w:rsid w:val="65E9A9F4"/>
    <w:rsid w:val="65E9DB1F"/>
    <w:rsid w:val="65F00542"/>
    <w:rsid w:val="65F0F081"/>
    <w:rsid w:val="65F21D1A"/>
    <w:rsid w:val="65F45824"/>
    <w:rsid w:val="65FCECE8"/>
    <w:rsid w:val="65FE1C1E"/>
    <w:rsid w:val="6600B11F"/>
    <w:rsid w:val="66021F98"/>
    <w:rsid w:val="6602461B"/>
    <w:rsid w:val="6604214A"/>
    <w:rsid w:val="66042218"/>
    <w:rsid w:val="6604937F"/>
    <w:rsid w:val="6606A0D6"/>
    <w:rsid w:val="660D3FFC"/>
    <w:rsid w:val="660D73DE"/>
    <w:rsid w:val="660D9942"/>
    <w:rsid w:val="6610F631"/>
    <w:rsid w:val="6611E853"/>
    <w:rsid w:val="6618F50B"/>
    <w:rsid w:val="6619747A"/>
    <w:rsid w:val="661A6CD3"/>
    <w:rsid w:val="661C2E35"/>
    <w:rsid w:val="661EB25A"/>
    <w:rsid w:val="662169F1"/>
    <w:rsid w:val="6623E9EB"/>
    <w:rsid w:val="66262EC4"/>
    <w:rsid w:val="66267B43"/>
    <w:rsid w:val="662CEB4C"/>
    <w:rsid w:val="662E32F1"/>
    <w:rsid w:val="66324CFA"/>
    <w:rsid w:val="663522E0"/>
    <w:rsid w:val="6637021E"/>
    <w:rsid w:val="66381DE6"/>
    <w:rsid w:val="663CBD9C"/>
    <w:rsid w:val="663CCB18"/>
    <w:rsid w:val="66402FDC"/>
    <w:rsid w:val="664219B9"/>
    <w:rsid w:val="66438767"/>
    <w:rsid w:val="6644920A"/>
    <w:rsid w:val="6646A54D"/>
    <w:rsid w:val="6648601F"/>
    <w:rsid w:val="6649D452"/>
    <w:rsid w:val="664A8172"/>
    <w:rsid w:val="664F0A4A"/>
    <w:rsid w:val="664F668D"/>
    <w:rsid w:val="664F8D72"/>
    <w:rsid w:val="66570502"/>
    <w:rsid w:val="665D0641"/>
    <w:rsid w:val="665D46D9"/>
    <w:rsid w:val="665D5AED"/>
    <w:rsid w:val="665F2780"/>
    <w:rsid w:val="6660462D"/>
    <w:rsid w:val="666100BF"/>
    <w:rsid w:val="666663EF"/>
    <w:rsid w:val="6667C036"/>
    <w:rsid w:val="66687B00"/>
    <w:rsid w:val="666CF933"/>
    <w:rsid w:val="666D9DAC"/>
    <w:rsid w:val="666E8739"/>
    <w:rsid w:val="666F77F1"/>
    <w:rsid w:val="667044CC"/>
    <w:rsid w:val="6670BB27"/>
    <w:rsid w:val="6675FF9E"/>
    <w:rsid w:val="667737F0"/>
    <w:rsid w:val="6679113C"/>
    <w:rsid w:val="667C067E"/>
    <w:rsid w:val="667FD8E7"/>
    <w:rsid w:val="66808A9E"/>
    <w:rsid w:val="6686A6B8"/>
    <w:rsid w:val="6687F72A"/>
    <w:rsid w:val="6688E94A"/>
    <w:rsid w:val="668A46B6"/>
    <w:rsid w:val="668DD89B"/>
    <w:rsid w:val="668E631C"/>
    <w:rsid w:val="6690A685"/>
    <w:rsid w:val="669234A9"/>
    <w:rsid w:val="6692E567"/>
    <w:rsid w:val="6693C444"/>
    <w:rsid w:val="669C3252"/>
    <w:rsid w:val="669DE203"/>
    <w:rsid w:val="669FB5DC"/>
    <w:rsid w:val="66A24350"/>
    <w:rsid w:val="66A3F3AD"/>
    <w:rsid w:val="66A66499"/>
    <w:rsid w:val="66A965F2"/>
    <w:rsid w:val="66B0AEB0"/>
    <w:rsid w:val="66B1334F"/>
    <w:rsid w:val="66B17AA9"/>
    <w:rsid w:val="66B24EE7"/>
    <w:rsid w:val="66B56B96"/>
    <w:rsid w:val="66C6397F"/>
    <w:rsid w:val="66CC9241"/>
    <w:rsid w:val="66CF52DF"/>
    <w:rsid w:val="66D0270F"/>
    <w:rsid w:val="66D04006"/>
    <w:rsid w:val="66D27221"/>
    <w:rsid w:val="66D4E845"/>
    <w:rsid w:val="66D7201F"/>
    <w:rsid w:val="66D7890E"/>
    <w:rsid w:val="66D84B5B"/>
    <w:rsid w:val="66DA393B"/>
    <w:rsid w:val="66DD6E41"/>
    <w:rsid w:val="66E375B6"/>
    <w:rsid w:val="66E50E7E"/>
    <w:rsid w:val="66E6154C"/>
    <w:rsid w:val="66EB93E0"/>
    <w:rsid w:val="66EB9E76"/>
    <w:rsid w:val="66EE4C71"/>
    <w:rsid w:val="66EE8B5E"/>
    <w:rsid w:val="66EED403"/>
    <w:rsid w:val="66EF21C8"/>
    <w:rsid w:val="66EF6D81"/>
    <w:rsid w:val="66F26109"/>
    <w:rsid w:val="66F2F49C"/>
    <w:rsid w:val="66F45995"/>
    <w:rsid w:val="66F5A88B"/>
    <w:rsid w:val="66F7C783"/>
    <w:rsid w:val="66F97C03"/>
    <w:rsid w:val="66FDF467"/>
    <w:rsid w:val="66FEDDC4"/>
    <w:rsid w:val="670052B1"/>
    <w:rsid w:val="67025524"/>
    <w:rsid w:val="67028FB0"/>
    <w:rsid w:val="6703266D"/>
    <w:rsid w:val="6703F276"/>
    <w:rsid w:val="67070D8D"/>
    <w:rsid w:val="67093377"/>
    <w:rsid w:val="670ACC24"/>
    <w:rsid w:val="6710CCFF"/>
    <w:rsid w:val="6710F7CC"/>
    <w:rsid w:val="671E0CA8"/>
    <w:rsid w:val="671FE933"/>
    <w:rsid w:val="6720F219"/>
    <w:rsid w:val="672138C9"/>
    <w:rsid w:val="67286FB2"/>
    <w:rsid w:val="672DA0AA"/>
    <w:rsid w:val="672DA0CB"/>
    <w:rsid w:val="672EEBAD"/>
    <w:rsid w:val="6731D149"/>
    <w:rsid w:val="6733A8DE"/>
    <w:rsid w:val="67343EBE"/>
    <w:rsid w:val="6738D97A"/>
    <w:rsid w:val="673B7F96"/>
    <w:rsid w:val="673EBD8B"/>
    <w:rsid w:val="67430C20"/>
    <w:rsid w:val="6746DCC2"/>
    <w:rsid w:val="67472D64"/>
    <w:rsid w:val="6747AFF0"/>
    <w:rsid w:val="674A7640"/>
    <w:rsid w:val="674BE81C"/>
    <w:rsid w:val="674C4945"/>
    <w:rsid w:val="674E05BE"/>
    <w:rsid w:val="6754C6E1"/>
    <w:rsid w:val="6759CF44"/>
    <w:rsid w:val="675A62DD"/>
    <w:rsid w:val="675B3123"/>
    <w:rsid w:val="675B468D"/>
    <w:rsid w:val="675EFD96"/>
    <w:rsid w:val="676094C4"/>
    <w:rsid w:val="67628617"/>
    <w:rsid w:val="6763C011"/>
    <w:rsid w:val="67687058"/>
    <w:rsid w:val="67699A4B"/>
    <w:rsid w:val="6769A9D7"/>
    <w:rsid w:val="67714CD4"/>
    <w:rsid w:val="6771ED90"/>
    <w:rsid w:val="6778928E"/>
    <w:rsid w:val="6779A99C"/>
    <w:rsid w:val="6779AF58"/>
    <w:rsid w:val="6779BC02"/>
    <w:rsid w:val="677A5473"/>
    <w:rsid w:val="678337CA"/>
    <w:rsid w:val="678688FA"/>
    <w:rsid w:val="6789AE87"/>
    <w:rsid w:val="678A1632"/>
    <w:rsid w:val="678CBDEE"/>
    <w:rsid w:val="678F67EA"/>
    <w:rsid w:val="6793FBD1"/>
    <w:rsid w:val="679E7EE9"/>
    <w:rsid w:val="679EF204"/>
    <w:rsid w:val="679F1DFA"/>
    <w:rsid w:val="67A00156"/>
    <w:rsid w:val="67A17306"/>
    <w:rsid w:val="67A18E5F"/>
    <w:rsid w:val="67AC6D2A"/>
    <w:rsid w:val="67ACD4DC"/>
    <w:rsid w:val="67ADB760"/>
    <w:rsid w:val="67B24BDC"/>
    <w:rsid w:val="67B74105"/>
    <w:rsid w:val="67BC8875"/>
    <w:rsid w:val="67BCF988"/>
    <w:rsid w:val="67BFCA4A"/>
    <w:rsid w:val="67C1819A"/>
    <w:rsid w:val="67C3E6FC"/>
    <w:rsid w:val="67C80F61"/>
    <w:rsid w:val="67C83EF9"/>
    <w:rsid w:val="67CBEC26"/>
    <w:rsid w:val="67CDD3DC"/>
    <w:rsid w:val="67CDD8E2"/>
    <w:rsid w:val="67CE2F27"/>
    <w:rsid w:val="67CE4925"/>
    <w:rsid w:val="67CF7E21"/>
    <w:rsid w:val="67D3ED3A"/>
    <w:rsid w:val="67D631D5"/>
    <w:rsid w:val="67DB230C"/>
    <w:rsid w:val="67DBB740"/>
    <w:rsid w:val="67DE1056"/>
    <w:rsid w:val="67DE6BB8"/>
    <w:rsid w:val="67E1EAAE"/>
    <w:rsid w:val="67E32EC9"/>
    <w:rsid w:val="67E4FE6D"/>
    <w:rsid w:val="67E539EF"/>
    <w:rsid w:val="67E7BFDF"/>
    <w:rsid w:val="67EB27BA"/>
    <w:rsid w:val="67F2463F"/>
    <w:rsid w:val="67F44336"/>
    <w:rsid w:val="67F50061"/>
    <w:rsid w:val="67F527B5"/>
    <w:rsid w:val="67F9132E"/>
    <w:rsid w:val="67FD1450"/>
    <w:rsid w:val="67FE0013"/>
    <w:rsid w:val="67FF001F"/>
    <w:rsid w:val="67FFB6E8"/>
    <w:rsid w:val="68038DE3"/>
    <w:rsid w:val="6803BF06"/>
    <w:rsid w:val="6805CE14"/>
    <w:rsid w:val="68067346"/>
    <w:rsid w:val="6806F05B"/>
    <w:rsid w:val="680849A0"/>
    <w:rsid w:val="680D842F"/>
    <w:rsid w:val="680ECB35"/>
    <w:rsid w:val="680F6F26"/>
    <w:rsid w:val="68111037"/>
    <w:rsid w:val="681797FA"/>
    <w:rsid w:val="681D619C"/>
    <w:rsid w:val="681F6FEA"/>
    <w:rsid w:val="6820F740"/>
    <w:rsid w:val="6827DBF1"/>
    <w:rsid w:val="6828AA5E"/>
    <w:rsid w:val="682D9189"/>
    <w:rsid w:val="682EA8A1"/>
    <w:rsid w:val="6831EBFA"/>
    <w:rsid w:val="6832BF0D"/>
    <w:rsid w:val="68347EE8"/>
    <w:rsid w:val="6834F613"/>
    <w:rsid w:val="6839E93B"/>
    <w:rsid w:val="683DA2A2"/>
    <w:rsid w:val="683E7EF2"/>
    <w:rsid w:val="68405C60"/>
    <w:rsid w:val="68430833"/>
    <w:rsid w:val="684577BA"/>
    <w:rsid w:val="6845A424"/>
    <w:rsid w:val="6847A013"/>
    <w:rsid w:val="684B5E5F"/>
    <w:rsid w:val="684BC2C9"/>
    <w:rsid w:val="684E6268"/>
    <w:rsid w:val="6850A7CB"/>
    <w:rsid w:val="6850C5F0"/>
    <w:rsid w:val="68526B76"/>
    <w:rsid w:val="685CC551"/>
    <w:rsid w:val="685E2EBE"/>
    <w:rsid w:val="685F61DE"/>
    <w:rsid w:val="6861CEAF"/>
    <w:rsid w:val="68630DFF"/>
    <w:rsid w:val="68634BA7"/>
    <w:rsid w:val="6864F101"/>
    <w:rsid w:val="68661616"/>
    <w:rsid w:val="68668FDE"/>
    <w:rsid w:val="686B7F86"/>
    <w:rsid w:val="686BF225"/>
    <w:rsid w:val="686FA8E2"/>
    <w:rsid w:val="6874F0D7"/>
    <w:rsid w:val="6875C2B4"/>
    <w:rsid w:val="6876A9C6"/>
    <w:rsid w:val="687785FB"/>
    <w:rsid w:val="687D0BFA"/>
    <w:rsid w:val="6881F1DE"/>
    <w:rsid w:val="68823E40"/>
    <w:rsid w:val="688880CB"/>
    <w:rsid w:val="688A0A64"/>
    <w:rsid w:val="688BF003"/>
    <w:rsid w:val="688E3DDD"/>
    <w:rsid w:val="688E4C9D"/>
    <w:rsid w:val="6890905E"/>
    <w:rsid w:val="6891281C"/>
    <w:rsid w:val="68945C3D"/>
    <w:rsid w:val="6899057B"/>
    <w:rsid w:val="689A928D"/>
    <w:rsid w:val="68A0A65E"/>
    <w:rsid w:val="68A560DE"/>
    <w:rsid w:val="68A8985B"/>
    <w:rsid w:val="68AA3D9F"/>
    <w:rsid w:val="68AB18CE"/>
    <w:rsid w:val="68AB844E"/>
    <w:rsid w:val="68B179E6"/>
    <w:rsid w:val="68B3D6BE"/>
    <w:rsid w:val="68B4A89E"/>
    <w:rsid w:val="68B5F64F"/>
    <w:rsid w:val="68B8E66C"/>
    <w:rsid w:val="68BD5A32"/>
    <w:rsid w:val="68BF3CD9"/>
    <w:rsid w:val="68BF5821"/>
    <w:rsid w:val="68C022A1"/>
    <w:rsid w:val="68C71247"/>
    <w:rsid w:val="68C84D52"/>
    <w:rsid w:val="68CB15D1"/>
    <w:rsid w:val="68CED7C2"/>
    <w:rsid w:val="68D1DC7E"/>
    <w:rsid w:val="68D776FB"/>
    <w:rsid w:val="68DC7D23"/>
    <w:rsid w:val="68DE3366"/>
    <w:rsid w:val="68DE8DDE"/>
    <w:rsid w:val="68DEB41A"/>
    <w:rsid w:val="68DFE421"/>
    <w:rsid w:val="68E1034F"/>
    <w:rsid w:val="68E66121"/>
    <w:rsid w:val="68E669E5"/>
    <w:rsid w:val="68E6C664"/>
    <w:rsid w:val="68E70152"/>
    <w:rsid w:val="68E794ED"/>
    <w:rsid w:val="68E822CF"/>
    <w:rsid w:val="68EA9429"/>
    <w:rsid w:val="68ED38C8"/>
    <w:rsid w:val="68EEA523"/>
    <w:rsid w:val="68EF4EA2"/>
    <w:rsid w:val="68F04C3A"/>
    <w:rsid w:val="68F07B5F"/>
    <w:rsid w:val="68F10DD0"/>
    <w:rsid w:val="68F2644A"/>
    <w:rsid w:val="68F36A56"/>
    <w:rsid w:val="68F522D4"/>
    <w:rsid w:val="68F89ED7"/>
    <w:rsid w:val="68FBCECB"/>
    <w:rsid w:val="69013469"/>
    <w:rsid w:val="69060948"/>
    <w:rsid w:val="69081D3E"/>
    <w:rsid w:val="690C7903"/>
    <w:rsid w:val="690F057E"/>
    <w:rsid w:val="690F3A41"/>
    <w:rsid w:val="69114176"/>
    <w:rsid w:val="6919FCED"/>
    <w:rsid w:val="6923BC61"/>
    <w:rsid w:val="692BC4B3"/>
    <w:rsid w:val="6937DC3B"/>
    <w:rsid w:val="693D2ABF"/>
    <w:rsid w:val="693F7638"/>
    <w:rsid w:val="694380E7"/>
    <w:rsid w:val="694621A0"/>
    <w:rsid w:val="6949AA2B"/>
    <w:rsid w:val="694E01FB"/>
    <w:rsid w:val="694E2079"/>
    <w:rsid w:val="694F21B2"/>
    <w:rsid w:val="69552FBD"/>
    <w:rsid w:val="69579A65"/>
    <w:rsid w:val="69597B6D"/>
    <w:rsid w:val="695B3E06"/>
    <w:rsid w:val="695B5F17"/>
    <w:rsid w:val="695E1899"/>
    <w:rsid w:val="695F8E28"/>
    <w:rsid w:val="695FCADA"/>
    <w:rsid w:val="696136D1"/>
    <w:rsid w:val="6961A551"/>
    <w:rsid w:val="69624AD4"/>
    <w:rsid w:val="69671330"/>
    <w:rsid w:val="6967A033"/>
    <w:rsid w:val="6968754D"/>
    <w:rsid w:val="696AF48F"/>
    <w:rsid w:val="696D5C6A"/>
    <w:rsid w:val="696E3FC9"/>
    <w:rsid w:val="696E42B2"/>
    <w:rsid w:val="69703C2D"/>
    <w:rsid w:val="697173BF"/>
    <w:rsid w:val="69762D03"/>
    <w:rsid w:val="6976F5FA"/>
    <w:rsid w:val="6979A00F"/>
    <w:rsid w:val="697CB962"/>
    <w:rsid w:val="697EF2F6"/>
    <w:rsid w:val="6986E717"/>
    <w:rsid w:val="6989688E"/>
    <w:rsid w:val="698A5FC7"/>
    <w:rsid w:val="698A77AB"/>
    <w:rsid w:val="698D8C0F"/>
    <w:rsid w:val="6990A36F"/>
    <w:rsid w:val="69919676"/>
    <w:rsid w:val="6991CEE0"/>
    <w:rsid w:val="6992EDE2"/>
    <w:rsid w:val="699851CA"/>
    <w:rsid w:val="6998FF3C"/>
    <w:rsid w:val="699BAA95"/>
    <w:rsid w:val="699C1A33"/>
    <w:rsid w:val="699D6055"/>
    <w:rsid w:val="69A35A23"/>
    <w:rsid w:val="69A4211E"/>
    <w:rsid w:val="69A428EA"/>
    <w:rsid w:val="69A72DEE"/>
    <w:rsid w:val="69A7555F"/>
    <w:rsid w:val="69A90DE4"/>
    <w:rsid w:val="69AD4B6D"/>
    <w:rsid w:val="69B34A39"/>
    <w:rsid w:val="69B3E8F1"/>
    <w:rsid w:val="69B42182"/>
    <w:rsid w:val="69B44FF0"/>
    <w:rsid w:val="69B52406"/>
    <w:rsid w:val="69B9B9C4"/>
    <w:rsid w:val="69BABB6C"/>
    <w:rsid w:val="69BC226D"/>
    <w:rsid w:val="69BC9C71"/>
    <w:rsid w:val="69BECB75"/>
    <w:rsid w:val="69BFE462"/>
    <w:rsid w:val="69C1837A"/>
    <w:rsid w:val="69C24350"/>
    <w:rsid w:val="69C4BFA3"/>
    <w:rsid w:val="69C76F8B"/>
    <w:rsid w:val="69C85969"/>
    <w:rsid w:val="69C94B47"/>
    <w:rsid w:val="69C956BA"/>
    <w:rsid w:val="69C98D45"/>
    <w:rsid w:val="69CA4406"/>
    <w:rsid w:val="69CAD664"/>
    <w:rsid w:val="69CDBA34"/>
    <w:rsid w:val="69D024B1"/>
    <w:rsid w:val="69D0AE35"/>
    <w:rsid w:val="69D47BD2"/>
    <w:rsid w:val="69DA0705"/>
    <w:rsid w:val="69DBC07F"/>
    <w:rsid w:val="69DDB4B2"/>
    <w:rsid w:val="69E0C534"/>
    <w:rsid w:val="69E5E592"/>
    <w:rsid w:val="69E71990"/>
    <w:rsid w:val="69E83C99"/>
    <w:rsid w:val="69EFA8F8"/>
    <w:rsid w:val="69F2553F"/>
    <w:rsid w:val="69F5FEB3"/>
    <w:rsid w:val="69F62839"/>
    <w:rsid w:val="69F79EFC"/>
    <w:rsid w:val="69F81D1D"/>
    <w:rsid w:val="69F902D6"/>
    <w:rsid w:val="69F9956E"/>
    <w:rsid w:val="69FF4261"/>
    <w:rsid w:val="6A06E311"/>
    <w:rsid w:val="6A0A0D79"/>
    <w:rsid w:val="6A0E08BE"/>
    <w:rsid w:val="6A0E381F"/>
    <w:rsid w:val="6A0F4F7A"/>
    <w:rsid w:val="6A10B45A"/>
    <w:rsid w:val="6A133075"/>
    <w:rsid w:val="6A13B790"/>
    <w:rsid w:val="6A16C557"/>
    <w:rsid w:val="6A1D453D"/>
    <w:rsid w:val="6A248AFF"/>
    <w:rsid w:val="6A261D28"/>
    <w:rsid w:val="6A27398E"/>
    <w:rsid w:val="6A2859D7"/>
    <w:rsid w:val="6A293383"/>
    <w:rsid w:val="6A2BEC6B"/>
    <w:rsid w:val="6A2C7430"/>
    <w:rsid w:val="6A2C844D"/>
    <w:rsid w:val="6A2CEDF8"/>
    <w:rsid w:val="6A337837"/>
    <w:rsid w:val="6A356627"/>
    <w:rsid w:val="6A395BDD"/>
    <w:rsid w:val="6A39E619"/>
    <w:rsid w:val="6A3A37F9"/>
    <w:rsid w:val="6A3BDB11"/>
    <w:rsid w:val="6A3F6EF7"/>
    <w:rsid w:val="6A40DD6A"/>
    <w:rsid w:val="6A416BC5"/>
    <w:rsid w:val="6A41E2D9"/>
    <w:rsid w:val="6A43F7B1"/>
    <w:rsid w:val="6A4519EE"/>
    <w:rsid w:val="6A48BD13"/>
    <w:rsid w:val="6A4AED01"/>
    <w:rsid w:val="6A4BCCF7"/>
    <w:rsid w:val="6A4BFB76"/>
    <w:rsid w:val="6A4D6D82"/>
    <w:rsid w:val="6A4DFD5B"/>
    <w:rsid w:val="6A4E7027"/>
    <w:rsid w:val="6A4F1450"/>
    <w:rsid w:val="6A50FB53"/>
    <w:rsid w:val="6A512D10"/>
    <w:rsid w:val="6A517EEF"/>
    <w:rsid w:val="6A55192B"/>
    <w:rsid w:val="6A58968F"/>
    <w:rsid w:val="6A5A8AA6"/>
    <w:rsid w:val="6A5B3A7B"/>
    <w:rsid w:val="6A5B5C68"/>
    <w:rsid w:val="6A5D1F87"/>
    <w:rsid w:val="6A61D392"/>
    <w:rsid w:val="6A65648D"/>
    <w:rsid w:val="6A65FD5D"/>
    <w:rsid w:val="6A67C80A"/>
    <w:rsid w:val="6A6AAEF6"/>
    <w:rsid w:val="6A6B729F"/>
    <w:rsid w:val="6A6BCDD1"/>
    <w:rsid w:val="6A6D2ED9"/>
    <w:rsid w:val="6A6D3088"/>
    <w:rsid w:val="6A6E2D3D"/>
    <w:rsid w:val="6A6ECEC6"/>
    <w:rsid w:val="6A71851D"/>
    <w:rsid w:val="6A724E32"/>
    <w:rsid w:val="6A725FFF"/>
    <w:rsid w:val="6A745FE9"/>
    <w:rsid w:val="6A777C97"/>
    <w:rsid w:val="6A77BFE4"/>
    <w:rsid w:val="6A781275"/>
    <w:rsid w:val="6A7FDB78"/>
    <w:rsid w:val="6A80C5E8"/>
    <w:rsid w:val="6A80D629"/>
    <w:rsid w:val="6A817D14"/>
    <w:rsid w:val="6A820167"/>
    <w:rsid w:val="6A8665F6"/>
    <w:rsid w:val="6A878127"/>
    <w:rsid w:val="6A8A8523"/>
    <w:rsid w:val="6A8B40F6"/>
    <w:rsid w:val="6A8D1073"/>
    <w:rsid w:val="6A8F2851"/>
    <w:rsid w:val="6A90C9AF"/>
    <w:rsid w:val="6A97DC1B"/>
    <w:rsid w:val="6A99A310"/>
    <w:rsid w:val="6A9FCB02"/>
    <w:rsid w:val="6AA09533"/>
    <w:rsid w:val="6AA11282"/>
    <w:rsid w:val="6AA11389"/>
    <w:rsid w:val="6AA572E5"/>
    <w:rsid w:val="6AA7558F"/>
    <w:rsid w:val="6AAA0E79"/>
    <w:rsid w:val="6AADDAB0"/>
    <w:rsid w:val="6AAF4702"/>
    <w:rsid w:val="6AB644CF"/>
    <w:rsid w:val="6AB81679"/>
    <w:rsid w:val="6AB8B687"/>
    <w:rsid w:val="6ABAFF7B"/>
    <w:rsid w:val="6ABC243F"/>
    <w:rsid w:val="6ABC7DFD"/>
    <w:rsid w:val="6AC0FA8E"/>
    <w:rsid w:val="6AC16339"/>
    <w:rsid w:val="6AC1E6E6"/>
    <w:rsid w:val="6AC2129A"/>
    <w:rsid w:val="6AC3937F"/>
    <w:rsid w:val="6AC3D203"/>
    <w:rsid w:val="6AC4090C"/>
    <w:rsid w:val="6AC411A3"/>
    <w:rsid w:val="6AC8C641"/>
    <w:rsid w:val="6AD0CCC3"/>
    <w:rsid w:val="6AD24DD9"/>
    <w:rsid w:val="6AD28A21"/>
    <w:rsid w:val="6AD4B8DE"/>
    <w:rsid w:val="6AD6B0B1"/>
    <w:rsid w:val="6AD7C213"/>
    <w:rsid w:val="6AD8FB20"/>
    <w:rsid w:val="6ADADFCF"/>
    <w:rsid w:val="6ADB2E7C"/>
    <w:rsid w:val="6ADBF99C"/>
    <w:rsid w:val="6ADC452F"/>
    <w:rsid w:val="6ADD93D0"/>
    <w:rsid w:val="6ADF5A44"/>
    <w:rsid w:val="6AE779A2"/>
    <w:rsid w:val="6AEDE71E"/>
    <w:rsid w:val="6AEE085B"/>
    <w:rsid w:val="6AEEA1A1"/>
    <w:rsid w:val="6AEEDF39"/>
    <w:rsid w:val="6AF001A3"/>
    <w:rsid w:val="6AF37418"/>
    <w:rsid w:val="6AF3EAF1"/>
    <w:rsid w:val="6AF8C674"/>
    <w:rsid w:val="6AFD8DC5"/>
    <w:rsid w:val="6B016115"/>
    <w:rsid w:val="6B071EE3"/>
    <w:rsid w:val="6B0B0A09"/>
    <w:rsid w:val="6B0DF167"/>
    <w:rsid w:val="6B0E0D00"/>
    <w:rsid w:val="6B0E97F7"/>
    <w:rsid w:val="6B12C937"/>
    <w:rsid w:val="6B14ADCA"/>
    <w:rsid w:val="6B17E3D9"/>
    <w:rsid w:val="6B196D21"/>
    <w:rsid w:val="6B1C7984"/>
    <w:rsid w:val="6B1D2121"/>
    <w:rsid w:val="6B1EDF52"/>
    <w:rsid w:val="6B2716A4"/>
    <w:rsid w:val="6B2BAF54"/>
    <w:rsid w:val="6B2E9D58"/>
    <w:rsid w:val="6B30418E"/>
    <w:rsid w:val="6B3235CC"/>
    <w:rsid w:val="6B332053"/>
    <w:rsid w:val="6B33A69A"/>
    <w:rsid w:val="6B37DB0A"/>
    <w:rsid w:val="6B3B321A"/>
    <w:rsid w:val="6B3BB5ED"/>
    <w:rsid w:val="6B414FD1"/>
    <w:rsid w:val="6B43BC3F"/>
    <w:rsid w:val="6B446FB0"/>
    <w:rsid w:val="6B4F2732"/>
    <w:rsid w:val="6B51DF60"/>
    <w:rsid w:val="6B58149B"/>
    <w:rsid w:val="6B583EB6"/>
    <w:rsid w:val="6B5AF662"/>
    <w:rsid w:val="6B5D79C2"/>
    <w:rsid w:val="6B61507B"/>
    <w:rsid w:val="6B630AED"/>
    <w:rsid w:val="6B64E05B"/>
    <w:rsid w:val="6B6560EC"/>
    <w:rsid w:val="6B68E1CD"/>
    <w:rsid w:val="6B6B6E1B"/>
    <w:rsid w:val="6B6B6EB8"/>
    <w:rsid w:val="6B6D8E47"/>
    <w:rsid w:val="6B6DA376"/>
    <w:rsid w:val="6B6F4685"/>
    <w:rsid w:val="6B731531"/>
    <w:rsid w:val="6B7396B9"/>
    <w:rsid w:val="6B7A1EB6"/>
    <w:rsid w:val="6B7F1275"/>
    <w:rsid w:val="6B84CB4F"/>
    <w:rsid w:val="6B855AAE"/>
    <w:rsid w:val="6B86B305"/>
    <w:rsid w:val="6B86FE56"/>
    <w:rsid w:val="6B878CBD"/>
    <w:rsid w:val="6B88642B"/>
    <w:rsid w:val="6B8B4BA2"/>
    <w:rsid w:val="6B8CE000"/>
    <w:rsid w:val="6B8CE0E9"/>
    <w:rsid w:val="6B8DD0F1"/>
    <w:rsid w:val="6B8E85E4"/>
    <w:rsid w:val="6B918E70"/>
    <w:rsid w:val="6B926968"/>
    <w:rsid w:val="6B9337E0"/>
    <w:rsid w:val="6B947092"/>
    <w:rsid w:val="6B97F0D4"/>
    <w:rsid w:val="6B980A1A"/>
    <w:rsid w:val="6B99D39F"/>
    <w:rsid w:val="6BA355DE"/>
    <w:rsid w:val="6BA57266"/>
    <w:rsid w:val="6BA582A7"/>
    <w:rsid w:val="6BA6AB90"/>
    <w:rsid w:val="6BA70B12"/>
    <w:rsid w:val="6BA73FFA"/>
    <w:rsid w:val="6BA8064E"/>
    <w:rsid w:val="6BA9ADC6"/>
    <w:rsid w:val="6BB26B68"/>
    <w:rsid w:val="6BB2A192"/>
    <w:rsid w:val="6BB32C36"/>
    <w:rsid w:val="6BB38473"/>
    <w:rsid w:val="6BB48C98"/>
    <w:rsid w:val="6BBA0948"/>
    <w:rsid w:val="6BBC31E9"/>
    <w:rsid w:val="6BBF610B"/>
    <w:rsid w:val="6BC28951"/>
    <w:rsid w:val="6BC65DFA"/>
    <w:rsid w:val="6BC75D4B"/>
    <w:rsid w:val="6BD35643"/>
    <w:rsid w:val="6BD5F791"/>
    <w:rsid w:val="6BD66766"/>
    <w:rsid w:val="6BD84792"/>
    <w:rsid w:val="6BD8FB86"/>
    <w:rsid w:val="6BDB63AE"/>
    <w:rsid w:val="6BDC5319"/>
    <w:rsid w:val="6BDCA351"/>
    <w:rsid w:val="6BDD55BD"/>
    <w:rsid w:val="6BDE55E3"/>
    <w:rsid w:val="6BDF70EE"/>
    <w:rsid w:val="6BE063E6"/>
    <w:rsid w:val="6BE0886A"/>
    <w:rsid w:val="6BE2351F"/>
    <w:rsid w:val="6BE2F7AC"/>
    <w:rsid w:val="6BE3202B"/>
    <w:rsid w:val="6BE4FDE0"/>
    <w:rsid w:val="6BEDCE8F"/>
    <w:rsid w:val="6BEDF0C4"/>
    <w:rsid w:val="6BEF6E99"/>
    <w:rsid w:val="6BF04E46"/>
    <w:rsid w:val="6BF161D0"/>
    <w:rsid w:val="6BF8E500"/>
    <w:rsid w:val="6BF98FF0"/>
    <w:rsid w:val="6BFD0A2B"/>
    <w:rsid w:val="6BFD3467"/>
    <w:rsid w:val="6BFDEEC6"/>
    <w:rsid w:val="6C049E9D"/>
    <w:rsid w:val="6C05178E"/>
    <w:rsid w:val="6C074994"/>
    <w:rsid w:val="6C08F00B"/>
    <w:rsid w:val="6C097138"/>
    <w:rsid w:val="6C0BD76D"/>
    <w:rsid w:val="6C0F4450"/>
    <w:rsid w:val="6C11498E"/>
    <w:rsid w:val="6C137BA7"/>
    <w:rsid w:val="6C177074"/>
    <w:rsid w:val="6C1C02C7"/>
    <w:rsid w:val="6C1DCC96"/>
    <w:rsid w:val="6C1EBA65"/>
    <w:rsid w:val="6C21F30B"/>
    <w:rsid w:val="6C23BEC9"/>
    <w:rsid w:val="6C248DFA"/>
    <w:rsid w:val="6C279FA0"/>
    <w:rsid w:val="6C288372"/>
    <w:rsid w:val="6C28E974"/>
    <w:rsid w:val="6C2C15A5"/>
    <w:rsid w:val="6C2C60CC"/>
    <w:rsid w:val="6C2D31BD"/>
    <w:rsid w:val="6C308FCD"/>
    <w:rsid w:val="6C3A36FA"/>
    <w:rsid w:val="6C3BC572"/>
    <w:rsid w:val="6C3FAF8C"/>
    <w:rsid w:val="6C41CEFF"/>
    <w:rsid w:val="6C451A39"/>
    <w:rsid w:val="6C49364F"/>
    <w:rsid w:val="6C4B77E0"/>
    <w:rsid w:val="6C4D7119"/>
    <w:rsid w:val="6C4E055D"/>
    <w:rsid w:val="6C51EFA8"/>
    <w:rsid w:val="6C52B266"/>
    <w:rsid w:val="6C5607CA"/>
    <w:rsid w:val="6C56CE46"/>
    <w:rsid w:val="6C595F41"/>
    <w:rsid w:val="6C59F6F8"/>
    <w:rsid w:val="6C5A6C35"/>
    <w:rsid w:val="6C5B2E68"/>
    <w:rsid w:val="6C5C327E"/>
    <w:rsid w:val="6C643157"/>
    <w:rsid w:val="6C663834"/>
    <w:rsid w:val="6C674C5E"/>
    <w:rsid w:val="6C6A47D9"/>
    <w:rsid w:val="6C6A6F49"/>
    <w:rsid w:val="6C6D5EB0"/>
    <w:rsid w:val="6C6F47C7"/>
    <w:rsid w:val="6C6FEF61"/>
    <w:rsid w:val="6C715B90"/>
    <w:rsid w:val="6C71B5BD"/>
    <w:rsid w:val="6C72FA87"/>
    <w:rsid w:val="6C797E69"/>
    <w:rsid w:val="6C7FDF22"/>
    <w:rsid w:val="6C80F5D8"/>
    <w:rsid w:val="6C8501BE"/>
    <w:rsid w:val="6C8662E7"/>
    <w:rsid w:val="6C86B438"/>
    <w:rsid w:val="6C86B7FE"/>
    <w:rsid w:val="6C87ABE1"/>
    <w:rsid w:val="6C887203"/>
    <w:rsid w:val="6C8C51BC"/>
    <w:rsid w:val="6C8F3329"/>
    <w:rsid w:val="6C99B03B"/>
    <w:rsid w:val="6C9BA0F4"/>
    <w:rsid w:val="6C9C78B1"/>
    <w:rsid w:val="6C9D3A27"/>
    <w:rsid w:val="6C9E76C0"/>
    <w:rsid w:val="6C9EE97D"/>
    <w:rsid w:val="6CA39A3A"/>
    <w:rsid w:val="6CA79434"/>
    <w:rsid w:val="6CA7958D"/>
    <w:rsid w:val="6CA8A7B3"/>
    <w:rsid w:val="6CABFC51"/>
    <w:rsid w:val="6CAC6FF7"/>
    <w:rsid w:val="6CB1AB75"/>
    <w:rsid w:val="6CB37E17"/>
    <w:rsid w:val="6CB4E701"/>
    <w:rsid w:val="6CB6FB24"/>
    <w:rsid w:val="6CB7C183"/>
    <w:rsid w:val="6CB93BCF"/>
    <w:rsid w:val="6CBA027D"/>
    <w:rsid w:val="6CBF7E4B"/>
    <w:rsid w:val="6CC72AF3"/>
    <w:rsid w:val="6CC838AF"/>
    <w:rsid w:val="6CCBC006"/>
    <w:rsid w:val="6CCBCB83"/>
    <w:rsid w:val="6CCBFC66"/>
    <w:rsid w:val="6CCE5E5E"/>
    <w:rsid w:val="6CD14601"/>
    <w:rsid w:val="6CD20A45"/>
    <w:rsid w:val="6CD4BA49"/>
    <w:rsid w:val="6CD51C1F"/>
    <w:rsid w:val="6CD5FF36"/>
    <w:rsid w:val="6CD7F652"/>
    <w:rsid w:val="6CDBD377"/>
    <w:rsid w:val="6CDD8423"/>
    <w:rsid w:val="6CDE54CE"/>
    <w:rsid w:val="6CE20B56"/>
    <w:rsid w:val="6CE3F89F"/>
    <w:rsid w:val="6CE920A2"/>
    <w:rsid w:val="6CE95644"/>
    <w:rsid w:val="6CEE15B5"/>
    <w:rsid w:val="6CEE9F33"/>
    <w:rsid w:val="6CEFFCB0"/>
    <w:rsid w:val="6CF42504"/>
    <w:rsid w:val="6CF4AD41"/>
    <w:rsid w:val="6CF57350"/>
    <w:rsid w:val="6CF73D86"/>
    <w:rsid w:val="6CF94D8A"/>
    <w:rsid w:val="6CF9EE27"/>
    <w:rsid w:val="6CFB923C"/>
    <w:rsid w:val="6CFDB0FB"/>
    <w:rsid w:val="6D08E922"/>
    <w:rsid w:val="6D091EEC"/>
    <w:rsid w:val="6D09B833"/>
    <w:rsid w:val="6D0ACD2A"/>
    <w:rsid w:val="6D0AF82E"/>
    <w:rsid w:val="6D0B68AE"/>
    <w:rsid w:val="6D0C178F"/>
    <w:rsid w:val="6D0E606D"/>
    <w:rsid w:val="6D11A8B0"/>
    <w:rsid w:val="6D14C003"/>
    <w:rsid w:val="6D168107"/>
    <w:rsid w:val="6D16A9B3"/>
    <w:rsid w:val="6D16B071"/>
    <w:rsid w:val="6D1FA0AD"/>
    <w:rsid w:val="6D215315"/>
    <w:rsid w:val="6D233DFA"/>
    <w:rsid w:val="6D25BE0A"/>
    <w:rsid w:val="6D2760D9"/>
    <w:rsid w:val="6D2BFD11"/>
    <w:rsid w:val="6D2CF0E3"/>
    <w:rsid w:val="6D2DCFE4"/>
    <w:rsid w:val="6D310A13"/>
    <w:rsid w:val="6D36D4BD"/>
    <w:rsid w:val="6D37939A"/>
    <w:rsid w:val="6D38A0F1"/>
    <w:rsid w:val="6D3C3ADF"/>
    <w:rsid w:val="6D3CEA61"/>
    <w:rsid w:val="6D48676B"/>
    <w:rsid w:val="6D4AD0E6"/>
    <w:rsid w:val="6D4BD113"/>
    <w:rsid w:val="6D4DE3FD"/>
    <w:rsid w:val="6D5152BF"/>
    <w:rsid w:val="6D521237"/>
    <w:rsid w:val="6D528F4C"/>
    <w:rsid w:val="6D5306D1"/>
    <w:rsid w:val="6D57F2C4"/>
    <w:rsid w:val="6D593300"/>
    <w:rsid w:val="6D596108"/>
    <w:rsid w:val="6D5C9AC6"/>
    <w:rsid w:val="6D5D18E6"/>
    <w:rsid w:val="6D5D265E"/>
    <w:rsid w:val="6D5E5FDE"/>
    <w:rsid w:val="6D658227"/>
    <w:rsid w:val="6D67213A"/>
    <w:rsid w:val="6D6792CB"/>
    <w:rsid w:val="6D6A6542"/>
    <w:rsid w:val="6D6D2336"/>
    <w:rsid w:val="6D6E789F"/>
    <w:rsid w:val="6D733EAB"/>
    <w:rsid w:val="6D752B48"/>
    <w:rsid w:val="6D77DEF3"/>
    <w:rsid w:val="6D78C7B6"/>
    <w:rsid w:val="6D7DD27F"/>
    <w:rsid w:val="6D83B068"/>
    <w:rsid w:val="6D88FC63"/>
    <w:rsid w:val="6D8A500A"/>
    <w:rsid w:val="6D903B62"/>
    <w:rsid w:val="6D907723"/>
    <w:rsid w:val="6D9199D4"/>
    <w:rsid w:val="6D931F9E"/>
    <w:rsid w:val="6D9389B5"/>
    <w:rsid w:val="6D9A5BE3"/>
    <w:rsid w:val="6D9EA3F6"/>
    <w:rsid w:val="6D9F0666"/>
    <w:rsid w:val="6DA54144"/>
    <w:rsid w:val="6DA7B977"/>
    <w:rsid w:val="6DABC3C4"/>
    <w:rsid w:val="6DAD4296"/>
    <w:rsid w:val="6DAEE9DB"/>
    <w:rsid w:val="6DAFE4A5"/>
    <w:rsid w:val="6DB22B14"/>
    <w:rsid w:val="6DB33854"/>
    <w:rsid w:val="6DB3E250"/>
    <w:rsid w:val="6DB9663F"/>
    <w:rsid w:val="6DBAD6CA"/>
    <w:rsid w:val="6DBC9ACC"/>
    <w:rsid w:val="6DBCC8C0"/>
    <w:rsid w:val="6DBE00C2"/>
    <w:rsid w:val="6DBE514F"/>
    <w:rsid w:val="6DC1903D"/>
    <w:rsid w:val="6DC5851C"/>
    <w:rsid w:val="6DC76388"/>
    <w:rsid w:val="6DC7714A"/>
    <w:rsid w:val="6DC77DE9"/>
    <w:rsid w:val="6DCB854F"/>
    <w:rsid w:val="6DCE9B57"/>
    <w:rsid w:val="6DD00205"/>
    <w:rsid w:val="6DD210A4"/>
    <w:rsid w:val="6DD245AC"/>
    <w:rsid w:val="6DD56411"/>
    <w:rsid w:val="6DD864BA"/>
    <w:rsid w:val="6DDB15FF"/>
    <w:rsid w:val="6DDB2EB8"/>
    <w:rsid w:val="6DDB8513"/>
    <w:rsid w:val="6DDE81CE"/>
    <w:rsid w:val="6DDEA211"/>
    <w:rsid w:val="6DDFA896"/>
    <w:rsid w:val="6DE2DB52"/>
    <w:rsid w:val="6DE54E2F"/>
    <w:rsid w:val="6DECC9A4"/>
    <w:rsid w:val="6DF0AB97"/>
    <w:rsid w:val="6DF17C75"/>
    <w:rsid w:val="6DF3F8CE"/>
    <w:rsid w:val="6DF812D9"/>
    <w:rsid w:val="6DF8B4B3"/>
    <w:rsid w:val="6DFA0436"/>
    <w:rsid w:val="6E0642C7"/>
    <w:rsid w:val="6E069084"/>
    <w:rsid w:val="6E08625F"/>
    <w:rsid w:val="6E0C87FC"/>
    <w:rsid w:val="6E0CB3FC"/>
    <w:rsid w:val="6E0F293C"/>
    <w:rsid w:val="6E166167"/>
    <w:rsid w:val="6E190C62"/>
    <w:rsid w:val="6E190FE8"/>
    <w:rsid w:val="6E19A2E2"/>
    <w:rsid w:val="6E1A22C9"/>
    <w:rsid w:val="6E1B744C"/>
    <w:rsid w:val="6E1CF3CD"/>
    <w:rsid w:val="6E1EEB3F"/>
    <w:rsid w:val="6E1F2715"/>
    <w:rsid w:val="6E1F92FC"/>
    <w:rsid w:val="6E21C5A5"/>
    <w:rsid w:val="6E241741"/>
    <w:rsid w:val="6E24EAC8"/>
    <w:rsid w:val="6E2641BC"/>
    <w:rsid w:val="6E26D363"/>
    <w:rsid w:val="6E291B86"/>
    <w:rsid w:val="6E2A138D"/>
    <w:rsid w:val="6E2FD362"/>
    <w:rsid w:val="6E32FD52"/>
    <w:rsid w:val="6E3925F0"/>
    <w:rsid w:val="6E3A6CE0"/>
    <w:rsid w:val="6E3B5373"/>
    <w:rsid w:val="6E3E1178"/>
    <w:rsid w:val="6E3EBFA5"/>
    <w:rsid w:val="6E417F64"/>
    <w:rsid w:val="6E42562E"/>
    <w:rsid w:val="6E448006"/>
    <w:rsid w:val="6E454E26"/>
    <w:rsid w:val="6E4753DE"/>
    <w:rsid w:val="6E481CCB"/>
    <w:rsid w:val="6E4926DB"/>
    <w:rsid w:val="6E4953BF"/>
    <w:rsid w:val="6E496E4D"/>
    <w:rsid w:val="6E4A0F64"/>
    <w:rsid w:val="6E4B2E96"/>
    <w:rsid w:val="6E4B897B"/>
    <w:rsid w:val="6E4BC93D"/>
    <w:rsid w:val="6E4DDD55"/>
    <w:rsid w:val="6E4EB843"/>
    <w:rsid w:val="6E5187CD"/>
    <w:rsid w:val="6E544D1A"/>
    <w:rsid w:val="6E548827"/>
    <w:rsid w:val="6E5529D7"/>
    <w:rsid w:val="6E5547F1"/>
    <w:rsid w:val="6E59EA3F"/>
    <w:rsid w:val="6E5FB67C"/>
    <w:rsid w:val="6E603C6B"/>
    <w:rsid w:val="6E62C6F2"/>
    <w:rsid w:val="6E632DD8"/>
    <w:rsid w:val="6E6358C4"/>
    <w:rsid w:val="6E649871"/>
    <w:rsid w:val="6E6761CD"/>
    <w:rsid w:val="6E69F092"/>
    <w:rsid w:val="6E6C4D45"/>
    <w:rsid w:val="6E6D2F00"/>
    <w:rsid w:val="6E6E488B"/>
    <w:rsid w:val="6E718DAE"/>
    <w:rsid w:val="6E7AA52C"/>
    <w:rsid w:val="6E7E93C4"/>
    <w:rsid w:val="6E7ECDDB"/>
    <w:rsid w:val="6E83A72C"/>
    <w:rsid w:val="6E8452C8"/>
    <w:rsid w:val="6E85725D"/>
    <w:rsid w:val="6E85B364"/>
    <w:rsid w:val="6E87FBA8"/>
    <w:rsid w:val="6E8863AF"/>
    <w:rsid w:val="6E893449"/>
    <w:rsid w:val="6E89C705"/>
    <w:rsid w:val="6E8B612C"/>
    <w:rsid w:val="6E8BF81E"/>
    <w:rsid w:val="6E8BFF51"/>
    <w:rsid w:val="6E8C8A59"/>
    <w:rsid w:val="6E8D7BDB"/>
    <w:rsid w:val="6E8DB922"/>
    <w:rsid w:val="6E8DD3D9"/>
    <w:rsid w:val="6E8E9660"/>
    <w:rsid w:val="6E8F1CF2"/>
    <w:rsid w:val="6E946E92"/>
    <w:rsid w:val="6E95105B"/>
    <w:rsid w:val="6E953835"/>
    <w:rsid w:val="6E9541A0"/>
    <w:rsid w:val="6E97D85B"/>
    <w:rsid w:val="6E99B4FB"/>
    <w:rsid w:val="6E9CA17E"/>
    <w:rsid w:val="6E9E7AE8"/>
    <w:rsid w:val="6EA0C709"/>
    <w:rsid w:val="6EA3E548"/>
    <w:rsid w:val="6EA436A0"/>
    <w:rsid w:val="6EABDA45"/>
    <w:rsid w:val="6EACC80F"/>
    <w:rsid w:val="6EB1DC09"/>
    <w:rsid w:val="6EB85607"/>
    <w:rsid w:val="6EBB8D35"/>
    <w:rsid w:val="6EBBF54A"/>
    <w:rsid w:val="6EBD12BF"/>
    <w:rsid w:val="6EBD78C7"/>
    <w:rsid w:val="6EC38788"/>
    <w:rsid w:val="6EC40FA4"/>
    <w:rsid w:val="6EC65A91"/>
    <w:rsid w:val="6EC9E64C"/>
    <w:rsid w:val="6ECC2874"/>
    <w:rsid w:val="6ECD070F"/>
    <w:rsid w:val="6ECD9047"/>
    <w:rsid w:val="6ECE4BCE"/>
    <w:rsid w:val="6ED16E7C"/>
    <w:rsid w:val="6ED2F413"/>
    <w:rsid w:val="6ED36828"/>
    <w:rsid w:val="6ED5A9E2"/>
    <w:rsid w:val="6EDA2E8D"/>
    <w:rsid w:val="6EDA4E63"/>
    <w:rsid w:val="6EE48A5D"/>
    <w:rsid w:val="6EE6F895"/>
    <w:rsid w:val="6EE91E87"/>
    <w:rsid w:val="6EEB90A3"/>
    <w:rsid w:val="6EEF45A0"/>
    <w:rsid w:val="6EF0047A"/>
    <w:rsid w:val="6EF2664F"/>
    <w:rsid w:val="6EF428DD"/>
    <w:rsid w:val="6EF4E9DC"/>
    <w:rsid w:val="6EF976EF"/>
    <w:rsid w:val="6EF9EF41"/>
    <w:rsid w:val="6EFC1344"/>
    <w:rsid w:val="6EFE36EC"/>
    <w:rsid w:val="6F00D17C"/>
    <w:rsid w:val="6F0106A9"/>
    <w:rsid w:val="6F09308E"/>
    <w:rsid w:val="6F09456F"/>
    <w:rsid w:val="6F0D642A"/>
    <w:rsid w:val="6F0D6688"/>
    <w:rsid w:val="6F112761"/>
    <w:rsid w:val="6F11F4ED"/>
    <w:rsid w:val="6F13BC21"/>
    <w:rsid w:val="6F148E7F"/>
    <w:rsid w:val="6F14A4EC"/>
    <w:rsid w:val="6F172295"/>
    <w:rsid w:val="6F1DBEB2"/>
    <w:rsid w:val="6F1E043E"/>
    <w:rsid w:val="6F260018"/>
    <w:rsid w:val="6F2672C0"/>
    <w:rsid w:val="6F2B1AC1"/>
    <w:rsid w:val="6F2B9BF5"/>
    <w:rsid w:val="6F2BC593"/>
    <w:rsid w:val="6F2D6231"/>
    <w:rsid w:val="6F30CB67"/>
    <w:rsid w:val="6F331207"/>
    <w:rsid w:val="6F33B644"/>
    <w:rsid w:val="6F36D0C2"/>
    <w:rsid w:val="6F3B715C"/>
    <w:rsid w:val="6F3DD7D5"/>
    <w:rsid w:val="6F3EFEF4"/>
    <w:rsid w:val="6F3F825A"/>
    <w:rsid w:val="6F3FC664"/>
    <w:rsid w:val="6F40283B"/>
    <w:rsid w:val="6F407AAC"/>
    <w:rsid w:val="6F4478D0"/>
    <w:rsid w:val="6F449DE8"/>
    <w:rsid w:val="6F4654C8"/>
    <w:rsid w:val="6F497932"/>
    <w:rsid w:val="6F49DD16"/>
    <w:rsid w:val="6F4BCF0F"/>
    <w:rsid w:val="6F4C3563"/>
    <w:rsid w:val="6F4CCCCF"/>
    <w:rsid w:val="6F518E29"/>
    <w:rsid w:val="6F530BE8"/>
    <w:rsid w:val="6F555C23"/>
    <w:rsid w:val="6F57E4BD"/>
    <w:rsid w:val="6F595D77"/>
    <w:rsid w:val="6F59B50D"/>
    <w:rsid w:val="6F5A564C"/>
    <w:rsid w:val="6F5C6570"/>
    <w:rsid w:val="6F5E56D5"/>
    <w:rsid w:val="6F5ED288"/>
    <w:rsid w:val="6F5FE65D"/>
    <w:rsid w:val="6F61A4B1"/>
    <w:rsid w:val="6F637219"/>
    <w:rsid w:val="6F672017"/>
    <w:rsid w:val="6F6BCF7B"/>
    <w:rsid w:val="6F6BDA86"/>
    <w:rsid w:val="6F6E9236"/>
    <w:rsid w:val="6F6EBE37"/>
    <w:rsid w:val="6F6F7118"/>
    <w:rsid w:val="6F7085F9"/>
    <w:rsid w:val="6F71F745"/>
    <w:rsid w:val="6F724F58"/>
    <w:rsid w:val="6F73BECC"/>
    <w:rsid w:val="6F754C9A"/>
    <w:rsid w:val="6F76C0E2"/>
    <w:rsid w:val="6F80DBC4"/>
    <w:rsid w:val="6F82C22C"/>
    <w:rsid w:val="6F835789"/>
    <w:rsid w:val="6F8DD5FE"/>
    <w:rsid w:val="6F8DEC37"/>
    <w:rsid w:val="6F8EC64F"/>
    <w:rsid w:val="6F8F8B68"/>
    <w:rsid w:val="6F901689"/>
    <w:rsid w:val="6F94C616"/>
    <w:rsid w:val="6F970131"/>
    <w:rsid w:val="6F9A0C07"/>
    <w:rsid w:val="6F9A106D"/>
    <w:rsid w:val="6F9A7C1C"/>
    <w:rsid w:val="6F9BA14C"/>
    <w:rsid w:val="6F9CCDBB"/>
    <w:rsid w:val="6F9E59A6"/>
    <w:rsid w:val="6FA1918C"/>
    <w:rsid w:val="6FA261A5"/>
    <w:rsid w:val="6FB51FF4"/>
    <w:rsid w:val="6FB6CBF5"/>
    <w:rsid w:val="6FB839A0"/>
    <w:rsid w:val="6FBBB2C5"/>
    <w:rsid w:val="6FBFA6E6"/>
    <w:rsid w:val="6FC97306"/>
    <w:rsid w:val="6FCB2A9F"/>
    <w:rsid w:val="6FCB584F"/>
    <w:rsid w:val="6FCBC1E7"/>
    <w:rsid w:val="6FCE77CD"/>
    <w:rsid w:val="6FCF8878"/>
    <w:rsid w:val="6FD07CA9"/>
    <w:rsid w:val="6FD15439"/>
    <w:rsid w:val="6FD21A53"/>
    <w:rsid w:val="6FD22893"/>
    <w:rsid w:val="6FD2824E"/>
    <w:rsid w:val="6FD65FD8"/>
    <w:rsid w:val="6FDAF889"/>
    <w:rsid w:val="6FDB2C3A"/>
    <w:rsid w:val="6FDB5760"/>
    <w:rsid w:val="6FDC1C3A"/>
    <w:rsid w:val="6FE2AF3A"/>
    <w:rsid w:val="6FE3D657"/>
    <w:rsid w:val="6FE9ADCB"/>
    <w:rsid w:val="6FEA054A"/>
    <w:rsid w:val="6FEDC14E"/>
    <w:rsid w:val="6FEED495"/>
    <w:rsid w:val="6FEEF6DB"/>
    <w:rsid w:val="6FF06C9E"/>
    <w:rsid w:val="6FF28E2F"/>
    <w:rsid w:val="6FF29530"/>
    <w:rsid w:val="6FF376B7"/>
    <w:rsid w:val="6FF3F846"/>
    <w:rsid w:val="6FF4D872"/>
    <w:rsid w:val="6FF554DF"/>
    <w:rsid w:val="6FF62806"/>
    <w:rsid w:val="6FF722C2"/>
    <w:rsid w:val="6FF7373B"/>
    <w:rsid w:val="6FFC378D"/>
    <w:rsid w:val="6FFD635F"/>
    <w:rsid w:val="70012FD2"/>
    <w:rsid w:val="70031F16"/>
    <w:rsid w:val="7004C352"/>
    <w:rsid w:val="700C13BD"/>
    <w:rsid w:val="700D4CBC"/>
    <w:rsid w:val="700FFABD"/>
    <w:rsid w:val="70139341"/>
    <w:rsid w:val="7014C0F2"/>
    <w:rsid w:val="7015ACEC"/>
    <w:rsid w:val="701604E5"/>
    <w:rsid w:val="701B2AD1"/>
    <w:rsid w:val="701FBD85"/>
    <w:rsid w:val="7021C3E3"/>
    <w:rsid w:val="7023EBE4"/>
    <w:rsid w:val="702584FD"/>
    <w:rsid w:val="7025F2DD"/>
    <w:rsid w:val="7025FFCB"/>
    <w:rsid w:val="702B4DB2"/>
    <w:rsid w:val="702B8681"/>
    <w:rsid w:val="702E7C1A"/>
    <w:rsid w:val="70324CD0"/>
    <w:rsid w:val="703310AE"/>
    <w:rsid w:val="70331EAB"/>
    <w:rsid w:val="70386F4B"/>
    <w:rsid w:val="703CE58C"/>
    <w:rsid w:val="70450336"/>
    <w:rsid w:val="704A8A50"/>
    <w:rsid w:val="704C2CE5"/>
    <w:rsid w:val="704CD4FE"/>
    <w:rsid w:val="704DABE0"/>
    <w:rsid w:val="704F9D26"/>
    <w:rsid w:val="7051CFBE"/>
    <w:rsid w:val="7051DB08"/>
    <w:rsid w:val="705B0D46"/>
    <w:rsid w:val="705D0C39"/>
    <w:rsid w:val="705D5BCC"/>
    <w:rsid w:val="706064D1"/>
    <w:rsid w:val="70623253"/>
    <w:rsid w:val="7065D965"/>
    <w:rsid w:val="7067BA41"/>
    <w:rsid w:val="7069C585"/>
    <w:rsid w:val="706D82D7"/>
    <w:rsid w:val="70704DC7"/>
    <w:rsid w:val="70733258"/>
    <w:rsid w:val="7073CA38"/>
    <w:rsid w:val="70776597"/>
    <w:rsid w:val="7077B492"/>
    <w:rsid w:val="707A8BD5"/>
    <w:rsid w:val="707B7736"/>
    <w:rsid w:val="707C4AF7"/>
    <w:rsid w:val="707DC12A"/>
    <w:rsid w:val="707FF7D5"/>
    <w:rsid w:val="7081100F"/>
    <w:rsid w:val="708A1095"/>
    <w:rsid w:val="708B9914"/>
    <w:rsid w:val="708C21AF"/>
    <w:rsid w:val="708CBC4C"/>
    <w:rsid w:val="708F7660"/>
    <w:rsid w:val="70934383"/>
    <w:rsid w:val="7096D7D1"/>
    <w:rsid w:val="709A9D68"/>
    <w:rsid w:val="709B03BF"/>
    <w:rsid w:val="70A474DB"/>
    <w:rsid w:val="70A8FE41"/>
    <w:rsid w:val="70AA8672"/>
    <w:rsid w:val="70AC9CE1"/>
    <w:rsid w:val="70AD4B4F"/>
    <w:rsid w:val="70B0DC17"/>
    <w:rsid w:val="70B124F0"/>
    <w:rsid w:val="70B140A7"/>
    <w:rsid w:val="70B175BF"/>
    <w:rsid w:val="70B26CBD"/>
    <w:rsid w:val="70B436BA"/>
    <w:rsid w:val="70B49247"/>
    <w:rsid w:val="70B4CEB9"/>
    <w:rsid w:val="70B81C00"/>
    <w:rsid w:val="70BA3C8C"/>
    <w:rsid w:val="70BE91A7"/>
    <w:rsid w:val="70BF3CD2"/>
    <w:rsid w:val="70BFDF85"/>
    <w:rsid w:val="70C041FC"/>
    <w:rsid w:val="70C0B062"/>
    <w:rsid w:val="70C2FE6D"/>
    <w:rsid w:val="70C5093A"/>
    <w:rsid w:val="70C7229C"/>
    <w:rsid w:val="70C9AFD8"/>
    <w:rsid w:val="70CA6D15"/>
    <w:rsid w:val="70D0DC6A"/>
    <w:rsid w:val="70D70586"/>
    <w:rsid w:val="70D718D7"/>
    <w:rsid w:val="70D9DCFA"/>
    <w:rsid w:val="70DC8D63"/>
    <w:rsid w:val="70DE3B5A"/>
    <w:rsid w:val="70DE847B"/>
    <w:rsid w:val="70E270A9"/>
    <w:rsid w:val="70E3B6D4"/>
    <w:rsid w:val="70EB169B"/>
    <w:rsid w:val="70EDF179"/>
    <w:rsid w:val="70F16973"/>
    <w:rsid w:val="70F5AA58"/>
    <w:rsid w:val="70F7145B"/>
    <w:rsid w:val="70F87C80"/>
    <w:rsid w:val="70F925AF"/>
    <w:rsid w:val="710005A4"/>
    <w:rsid w:val="7102AAEE"/>
    <w:rsid w:val="7102DB7C"/>
    <w:rsid w:val="7102F762"/>
    <w:rsid w:val="7106F3B8"/>
    <w:rsid w:val="7107E319"/>
    <w:rsid w:val="71086C97"/>
    <w:rsid w:val="710A71E7"/>
    <w:rsid w:val="71104B60"/>
    <w:rsid w:val="71123F9A"/>
    <w:rsid w:val="711A194D"/>
    <w:rsid w:val="712496DF"/>
    <w:rsid w:val="7125E88B"/>
    <w:rsid w:val="712872D9"/>
    <w:rsid w:val="7129A365"/>
    <w:rsid w:val="7129E149"/>
    <w:rsid w:val="712AAE14"/>
    <w:rsid w:val="712AB51D"/>
    <w:rsid w:val="712C0562"/>
    <w:rsid w:val="712C7DA9"/>
    <w:rsid w:val="713097C0"/>
    <w:rsid w:val="713D96AD"/>
    <w:rsid w:val="713E6CD8"/>
    <w:rsid w:val="713EE99F"/>
    <w:rsid w:val="7141299A"/>
    <w:rsid w:val="7141F5DD"/>
    <w:rsid w:val="7146D07B"/>
    <w:rsid w:val="71483EE5"/>
    <w:rsid w:val="7149C6C6"/>
    <w:rsid w:val="714BF60C"/>
    <w:rsid w:val="714CEDE2"/>
    <w:rsid w:val="714E433A"/>
    <w:rsid w:val="714EB08A"/>
    <w:rsid w:val="71514C05"/>
    <w:rsid w:val="71519D44"/>
    <w:rsid w:val="7153FFB3"/>
    <w:rsid w:val="71547F69"/>
    <w:rsid w:val="7155B319"/>
    <w:rsid w:val="715718BF"/>
    <w:rsid w:val="715B0DF6"/>
    <w:rsid w:val="715D380A"/>
    <w:rsid w:val="71600ECA"/>
    <w:rsid w:val="7160969B"/>
    <w:rsid w:val="71619A72"/>
    <w:rsid w:val="71637F22"/>
    <w:rsid w:val="7164AA3B"/>
    <w:rsid w:val="7164B70C"/>
    <w:rsid w:val="71650B48"/>
    <w:rsid w:val="7166823A"/>
    <w:rsid w:val="7168BB3A"/>
    <w:rsid w:val="716C6561"/>
    <w:rsid w:val="716FC338"/>
    <w:rsid w:val="716FFD89"/>
    <w:rsid w:val="7170F5D6"/>
    <w:rsid w:val="7174414D"/>
    <w:rsid w:val="717452F9"/>
    <w:rsid w:val="717500EB"/>
    <w:rsid w:val="71756A27"/>
    <w:rsid w:val="71760AD1"/>
    <w:rsid w:val="7176474A"/>
    <w:rsid w:val="7176782A"/>
    <w:rsid w:val="7177D989"/>
    <w:rsid w:val="7179F296"/>
    <w:rsid w:val="717A2E24"/>
    <w:rsid w:val="717D1E93"/>
    <w:rsid w:val="71800ECA"/>
    <w:rsid w:val="71806BD6"/>
    <w:rsid w:val="7182EE8C"/>
    <w:rsid w:val="718301C9"/>
    <w:rsid w:val="71845E98"/>
    <w:rsid w:val="71879B3E"/>
    <w:rsid w:val="718D20D8"/>
    <w:rsid w:val="718D72DE"/>
    <w:rsid w:val="719375E2"/>
    <w:rsid w:val="7195E674"/>
    <w:rsid w:val="71969BC2"/>
    <w:rsid w:val="7197E96F"/>
    <w:rsid w:val="7198E424"/>
    <w:rsid w:val="719AA6B1"/>
    <w:rsid w:val="719B22C1"/>
    <w:rsid w:val="719BDC9C"/>
    <w:rsid w:val="719D2991"/>
    <w:rsid w:val="71A03828"/>
    <w:rsid w:val="71A2A7BF"/>
    <w:rsid w:val="71A2A8CC"/>
    <w:rsid w:val="71A48438"/>
    <w:rsid w:val="71A53DDA"/>
    <w:rsid w:val="71A9EF39"/>
    <w:rsid w:val="71AA6547"/>
    <w:rsid w:val="71AAAF60"/>
    <w:rsid w:val="71AB9EB3"/>
    <w:rsid w:val="71AFB1DF"/>
    <w:rsid w:val="71B07930"/>
    <w:rsid w:val="71B6A2B0"/>
    <w:rsid w:val="71B77C33"/>
    <w:rsid w:val="71B8D984"/>
    <w:rsid w:val="71BCEB16"/>
    <w:rsid w:val="71C0228A"/>
    <w:rsid w:val="71C1EA46"/>
    <w:rsid w:val="71C61D59"/>
    <w:rsid w:val="71C8045D"/>
    <w:rsid w:val="71C92445"/>
    <w:rsid w:val="71CA1CDE"/>
    <w:rsid w:val="71CAC2BD"/>
    <w:rsid w:val="71D12D0A"/>
    <w:rsid w:val="71D1E177"/>
    <w:rsid w:val="71D25FCB"/>
    <w:rsid w:val="71D32236"/>
    <w:rsid w:val="71D3A92C"/>
    <w:rsid w:val="71D3CFD1"/>
    <w:rsid w:val="71D4B4BB"/>
    <w:rsid w:val="71D5194B"/>
    <w:rsid w:val="71D776B3"/>
    <w:rsid w:val="71DB2E6A"/>
    <w:rsid w:val="71DB4C19"/>
    <w:rsid w:val="71DBD239"/>
    <w:rsid w:val="71DC4687"/>
    <w:rsid w:val="71E383C2"/>
    <w:rsid w:val="71E4BBA3"/>
    <w:rsid w:val="71E7E8B9"/>
    <w:rsid w:val="71EB9364"/>
    <w:rsid w:val="71EE4B2F"/>
    <w:rsid w:val="71EE9872"/>
    <w:rsid w:val="71EFF938"/>
    <w:rsid w:val="71F051CE"/>
    <w:rsid w:val="71F090B0"/>
    <w:rsid w:val="71F2C7C0"/>
    <w:rsid w:val="71F3330F"/>
    <w:rsid w:val="71F526B8"/>
    <w:rsid w:val="71F8D158"/>
    <w:rsid w:val="71F93981"/>
    <w:rsid w:val="71FDCEE2"/>
    <w:rsid w:val="71FEBF93"/>
    <w:rsid w:val="71FECD0B"/>
    <w:rsid w:val="71FFF55B"/>
    <w:rsid w:val="7201113A"/>
    <w:rsid w:val="72020E0B"/>
    <w:rsid w:val="7203A3F5"/>
    <w:rsid w:val="7204D169"/>
    <w:rsid w:val="7206A7E9"/>
    <w:rsid w:val="720A8772"/>
    <w:rsid w:val="720FC044"/>
    <w:rsid w:val="721130DE"/>
    <w:rsid w:val="72117768"/>
    <w:rsid w:val="7212D214"/>
    <w:rsid w:val="72136681"/>
    <w:rsid w:val="72182A60"/>
    <w:rsid w:val="721A1239"/>
    <w:rsid w:val="721C91BA"/>
    <w:rsid w:val="7222F0C7"/>
    <w:rsid w:val="7224CB88"/>
    <w:rsid w:val="7228AD9C"/>
    <w:rsid w:val="7228BC37"/>
    <w:rsid w:val="722F7816"/>
    <w:rsid w:val="7230C90A"/>
    <w:rsid w:val="72321363"/>
    <w:rsid w:val="7236A8FB"/>
    <w:rsid w:val="7237DF10"/>
    <w:rsid w:val="723A194E"/>
    <w:rsid w:val="723FA6E0"/>
    <w:rsid w:val="723FCF3F"/>
    <w:rsid w:val="723FF02F"/>
    <w:rsid w:val="72445980"/>
    <w:rsid w:val="7244D206"/>
    <w:rsid w:val="7245B101"/>
    <w:rsid w:val="7249C724"/>
    <w:rsid w:val="7249FCE7"/>
    <w:rsid w:val="724ABA67"/>
    <w:rsid w:val="724B0808"/>
    <w:rsid w:val="724DA79C"/>
    <w:rsid w:val="72516B9D"/>
    <w:rsid w:val="72524990"/>
    <w:rsid w:val="7252B53E"/>
    <w:rsid w:val="7253F130"/>
    <w:rsid w:val="72562320"/>
    <w:rsid w:val="7256AEEF"/>
    <w:rsid w:val="725B0996"/>
    <w:rsid w:val="725C4D48"/>
    <w:rsid w:val="725CA1DB"/>
    <w:rsid w:val="72611D6C"/>
    <w:rsid w:val="726309CA"/>
    <w:rsid w:val="7263D076"/>
    <w:rsid w:val="7264B76C"/>
    <w:rsid w:val="72654FDD"/>
    <w:rsid w:val="726CF9AE"/>
    <w:rsid w:val="72701E33"/>
    <w:rsid w:val="72709D36"/>
    <w:rsid w:val="72780A3B"/>
    <w:rsid w:val="7279D80D"/>
    <w:rsid w:val="727A2D26"/>
    <w:rsid w:val="727B015A"/>
    <w:rsid w:val="727D0486"/>
    <w:rsid w:val="727D643E"/>
    <w:rsid w:val="727EF50A"/>
    <w:rsid w:val="727FE739"/>
    <w:rsid w:val="7285B022"/>
    <w:rsid w:val="72870EBB"/>
    <w:rsid w:val="7289175D"/>
    <w:rsid w:val="72899DD7"/>
    <w:rsid w:val="728D6D9E"/>
    <w:rsid w:val="728EFB17"/>
    <w:rsid w:val="7291AD6E"/>
    <w:rsid w:val="729759BD"/>
    <w:rsid w:val="7299A971"/>
    <w:rsid w:val="729D46DC"/>
    <w:rsid w:val="72A1859D"/>
    <w:rsid w:val="72A50E56"/>
    <w:rsid w:val="72A688F4"/>
    <w:rsid w:val="72AA8967"/>
    <w:rsid w:val="72AEA2BF"/>
    <w:rsid w:val="72AF74AD"/>
    <w:rsid w:val="72B91B4E"/>
    <w:rsid w:val="72BAA9CF"/>
    <w:rsid w:val="72BADAED"/>
    <w:rsid w:val="72BC2FEA"/>
    <w:rsid w:val="72BC73B8"/>
    <w:rsid w:val="72BC923D"/>
    <w:rsid w:val="72BE86D0"/>
    <w:rsid w:val="72BF1A3D"/>
    <w:rsid w:val="72C0D426"/>
    <w:rsid w:val="72C53FC0"/>
    <w:rsid w:val="72C5BABB"/>
    <w:rsid w:val="72C63774"/>
    <w:rsid w:val="72C850BB"/>
    <w:rsid w:val="72C89559"/>
    <w:rsid w:val="72CA1C66"/>
    <w:rsid w:val="72D33C97"/>
    <w:rsid w:val="72D644A7"/>
    <w:rsid w:val="72D8F546"/>
    <w:rsid w:val="72DBF2DE"/>
    <w:rsid w:val="72DCEAC3"/>
    <w:rsid w:val="72DE6B13"/>
    <w:rsid w:val="72E2A02E"/>
    <w:rsid w:val="72E4954E"/>
    <w:rsid w:val="72E4D39B"/>
    <w:rsid w:val="72E684DD"/>
    <w:rsid w:val="72E7A16F"/>
    <w:rsid w:val="72EC4F52"/>
    <w:rsid w:val="72EF21B7"/>
    <w:rsid w:val="72EFFF9F"/>
    <w:rsid w:val="72F29AE9"/>
    <w:rsid w:val="72F463F2"/>
    <w:rsid w:val="72F84E9A"/>
    <w:rsid w:val="72FE927D"/>
    <w:rsid w:val="72FF995D"/>
    <w:rsid w:val="73018C48"/>
    <w:rsid w:val="730242C7"/>
    <w:rsid w:val="7302F803"/>
    <w:rsid w:val="7303105D"/>
    <w:rsid w:val="73093FCB"/>
    <w:rsid w:val="730CA3F8"/>
    <w:rsid w:val="730FA218"/>
    <w:rsid w:val="73122FEB"/>
    <w:rsid w:val="731230C8"/>
    <w:rsid w:val="7315CC76"/>
    <w:rsid w:val="731925A4"/>
    <w:rsid w:val="731DE811"/>
    <w:rsid w:val="7326AFEA"/>
    <w:rsid w:val="7327E428"/>
    <w:rsid w:val="7327EC33"/>
    <w:rsid w:val="732A33F0"/>
    <w:rsid w:val="732EEE93"/>
    <w:rsid w:val="7332BA08"/>
    <w:rsid w:val="733488C7"/>
    <w:rsid w:val="7336C2DD"/>
    <w:rsid w:val="7336CF10"/>
    <w:rsid w:val="733C9420"/>
    <w:rsid w:val="733E2B68"/>
    <w:rsid w:val="73427677"/>
    <w:rsid w:val="73446734"/>
    <w:rsid w:val="73468458"/>
    <w:rsid w:val="7347BCAD"/>
    <w:rsid w:val="7348FC88"/>
    <w:rsid w:val="7349C58F"/>
    <w:rsid w:val="734BD475"/>
    <w:rsid w:val="734E2489"/>
    <w:rsid w:val="734FE276"/>
    <w:rsid w:val="7350C823"/>
    <w:rsid w:val="7351F8A4"/>
    <w:rsid w:val="73539697"/>
    <w:rsid w:val="73599804"/>
    <w:rsid w:val="735BAEA7"/>
    <w:rsid w:val="7360DF66"/>
    <w:rsid w:val="73626D6A"/>
    <w:rsid w:val="73636C36"/>
    <w:rsid w:val="73652F09"/>
    <w:rsid w:val="7368CB74"/>
    <w:rsid w:val="7369BFA5"/>
    <w:rsid w:val="736FEEA2"/>
    <w:rsid w:val="7370B85F"/>
    <w:rsid w:val="7370CCF8"/>
    <w:rsid w:val="737205DD"/>
    <w:rsid w:val="7372972D"/>
    <w:rsid w:val="737450A3"/>
    <w:rsid w:val="73779D54"/>
    <w:rsid w:val="7377EE23"/>
    <w:rsid w:val="73782E0B"/>
    <w:rsid w:val="737BAAF1"/>
    <w:rsid w:val="737D6B35"/>
    <w:rsid w:val="7381A03A"/>
    <w:rsid w:val="73839D31"/>
    <w:rsid w:val="7387A5B7"/>
    <w:rsid w:val="7389F96E"/>
    <w:rsid w:val="738AAF2D"/>
    <w:rsid w:val="738B8040"/>
    <w:rsid w:val="738B8914"/>
    <w:rsid w:val="738B8AB7"/>
    <w:rsid w:val="738C2CC7"/>
    <w:rsid w:val="738CB3F2"/>
    <w:rsid w:val="738CFF0B"/>
    <w:rsid w:val="738F2F3C"/>
    <w:rsid w:val="738FA398"/>
    <w:rsid w:val="73916A65"/>
    <w:rsid w:val="739532F6"/>
    <w:rsid w:val="7398C337"/>
    <w:rsid w:val="739A8B78"/>
    <w:rsid w:val="739D7F5C"/>
    <w:rsid w:val="739F0766"/>
    <w:rsid w:val="73A07D6D"/>
    <w:rsid w:val="73AA79DF"/>
    <w:rsid w:val="73AEEC93"/>
    <w:rsid w:val="73AF35E4"/>
    <w:rsid w:val="73B47D9A"/>
    <w:rsid w:val="73B73532"/>
    <w:rsid w:val="73B85CB8"/>
    <w:rsid w:val="73B8A93C"/>
    <w:rsid w:val="73BC1134"/>
    <w:rsid w:val="73BC2E97"/>
    <w:rsid w:val="73C0E3AD"/>
    <w:rsid w:val="73C18427"/>
    <w:rsid w:val="73C1A270"/>
    <w:rsid w:val="73C54AFB"/>
    <w:rsid w:val="73C6CC1E"/>
    <w:rsid w:val="73C8D80D"/>
    <w:rsid w:val="73CCE9CB"/>
    <w:rsid w:val="73CEEA32"/>
    <w:rsid w:val="73CF1FB8"/>
    <w:rsid w:val="73D64986"/>
    <w:rsid w:val="73D80857"/>
    <w:rsid w:val="73DDD50F"/>
    <w:rsid w:val="73E05FBF"/>
    <w:rsid w:val="73E078A9"/>
    <w:rsid w:val="73E3FCBC"/>
    <w:rsid w:val="73E5B828"/>
    <w:rsid w:val="73E6463B"/>
    <w:rsid w:val="73E93F1A"/>
    <w:rsid w:val="73F0C690"/>
    <w:rsid w:val="73F2C083"/>
    <w:rsid w:val="73F6B93C"/>
    <w:rsid w:val="73FEEB5B"/>
    <w:rsid w:val="73FF7AD5"/>
    <w:rsid w:val="7400E307"/>
    <w:rsid w:val="7404351F"/>
    <w:rsid w:val="7406E072"/>
    <w:rsid w:val="740764DF"/>
    <w:rsid w:val="7407A499"/>
    <w:rsid w:val="740E9C0A"/>
    <w:rsid w:val="740F9D5B"/>
    <w:rsid w:val="740FEC5D"/>
    <w:rsid w:val="7411F6D2"/>
    <w:rsid w:val="7412096F"/>
    <w:rsid w:val="741302E4"/>
    <w:rsid w:val="74164802"/>
    <w:rsid w:val="7418E4DD"/>
    <w:rsid w:val="741A3D65"/>
    <w:rsid w:val="741D00D5"/>
    <w:rsid w:val="74204D3F"/>
    <w:rsid w:val="7422C9FE"/>
    <w:rsid w:val="742727F5"/>
    <w:rsid w:val="74292D12"/>
    <w:rsid w:val="7429CB6E"/>
    <w:rsid w:val="74306EF5"/>
    <w:rsid w:val="7433EC7F"/>
    <w:rsid w:val="74362E96"/>
    <w:rsid w:val="74386BB3"/>
    <w:rsid w:val="7439C1EC"/>
    <w:rsid w:val="743AF9E3"/>
    <w:rsid w:val="7442AC20"/>
    <w:rsid w:val="7448EC90"/>
    <w:rsid w:val="74503FED"/>
    <w:rsid w:val="74546811"/>
    <w:rsid w:val="74553B00"/>
    <w:rsid w:val="74567375"/>
    <w:rsid w:val="7457ED8E"/>
    <w:rsid w:val="74586B6F"/>
    <w:rsid w:val="74631B4F"/>
    <w:rsid w:val="7464E95F"/>
    <w:rsid w:val="74669511"/>
    <w:rsid w:val="746724AF"/>
    <w:rsid w:val="74682A97"/>
    <w:rsid w:val="7469C7CE"/>
    <w:rsid w:val="746BD02B"/>
    <w:rsid w:val="746DC63F"/>
    <w:rsid w:val="746E5A31"/>
    <w:rsid w:val="7472AE0B"/>
    <w:rsid w:val="7472FDC2"/>
    <w:rsid w:val="747379BA"/>
    <w:rsid w:val="74761B65"/>
    <w:rsid w:val="74769392"/>
    <w:rsid w:val="747886FA"/>
    <w:rsid w:val="747B99E4"/>
    <w:rsid w:val="747F9710"/>
    <w:rsid w:val="748434EB"/>
    <w:rsid w:val="74875695"/>
    <w:rsid w:val="74875DB3"/>
    <w:rsid w:val="7487BC14"/>
    <w:rsid w:val="7488AB14"/>
    <w:rsid w:val="748B9266"/>
    <w:rsid w:val="748C1FF4"/>
    <w:rsid w:val="748F18DB"/>
    <w:rsid w:val="748FA9A7"/>
    <w:rsid w:val="748FB30C"/>
    <w:rsid w:val="7496BBA8"/>
    <w:rsid w:val="749B5FB0"/>
    <w:rsid w:val="74A1B8D9"/>
    <w:rsid w:val="74A3E410"/>
    <w:rsid w:val="74A94B7F"/>
    <w:rsid w:val="74A9A52F"/>
    <w:rsid w:val="74B19131"/>
    <w:rsid w:val="74B43CFF"/>
    <w:rsid w:val="74B7D815"/>
    <w:rsid w:val="74B9BB3A"/>
    <w:rsid w:val="74BE8E6F"/>
    <w:rsid w:val="74C20EBC"/>
    <w:rsid w:val="74C2AA0E"/>
    <w:rsid w:val="74C434CB"/>
    <w:rsid w:val="74C73B49"/>
    <w:rsid w:val="74C9A7FB"/>
    <w:rsid w:val="74CB0552"/>
    <w:rsid w:val="74CC983F"/>
    <w:rsid w:val="74CD4383"/>
    <w:rsid w:val="74D12495"/>
    <w:rsid w:val="74D2610D"/>
    <w:rsid w:val="74D3B40E"/>
    <w:rsid w:val="74DB729D"/>
    <w:rsid w:val="74DCB08F"/>
    <w:rsid w:val="74DE8536"/>
    <w:rsid w:val="74DEA15F"/>
    <w:rsid w:val="74DEB156"/>
    <w:rsid w:val="74DECCB5"/>
    <w:rsid w:val="74DF1F56"/>
    <w:rsid w:val="74E532C3"/>
    <w:rsid w:val="74E561DB"/>
    <w:rsid w:val="74E68E31"/>
    <w:rsid w:val="74EAA2B1"/>
    <w:rsid w:val="74ED184E"/>
    <w:rsid w:val="74EE2662"/>
    <w:rsid w:val="74EE2EC6"/>
    <w:rsid w:val="74EE49C7"/>
    <w:rsid w:val="74EF14BD"/>
    <w:rsid w:val="74F3082C"/>
    <w:rsid w:val="74F3FF00"/>
    <w:rsid w:val="74F6E108"/>
    <w:rsid w:val="74F72777"/>
    <w:rsid w:val="74F98B08"/>
    <w:rsid w:val="74FDEED0"/>
    <w:rsid w:val="74FF3CF1"/>
    <w:rsid w:val="7500309A"/>
    <w:rsid w:val="75035711"/>
    <w:rsid w:val="75060C15"/>
    <w:rsid w:val="750684B6"/>
    <w:rsid w:val="7508A7AD"/>
    <w:rsid w:val="7508B182"/>
    <w:rsid w:val="7509D1BF"/>
    <w:rsid w:val="750D33C2"/>
    <w:rsid w:val="750DCA37"/>
    <w:rsid w:val="75130382"/>
    <w:rsid w:val="7515DFF4"/>
    <w:rsid w:val="75162917"/>
    <w:rsid w:val="7517AFD0"/>
    <w:rsid w:val="751C9918"/>
    <w:rsid w:val="752057B9"/>
    <w:rsid w:val="7522C2B9"/>
    <w:rsid w:val="75231975"/>
    <w:rsid w:val="7524A5CE"/>
    <w:rsid w:val="75269003"/>
    <w:rsid w:val="752AF6E3"/>
    <w:rsid w:val="752EDDE7"/>
    <w:rsid w:val="752FB0E6"/>
    <w:rsid w:val="75307C54"/>
    <w:rsid w:val="7533ED3E"/>
    <w:rsid w:val="753C9D9A"/>
    <w:rsid w:val="753E91DB"/>
    <w:rsid w:val="753FA483"/>
    <w:rsid w:val="7540B505"/>
    <w:rsid w:val="754459F2"/>
    <w:rsid w:val="75451CB6"/>
    <w:rsid w:val="7547801C"/>
    <w:rsid w:val="754D47DB"/>
    <w:rsid w:val="754D7232"/>
    <w:rsid w:val="754D93A3"/>
    <w:rsid w:val="754F27EB"/>
    <w:rsid w:val="7551ABCF"/>
    <w:rsid w:val="75530D1D"/>
    <w:rsid w:val="7554C441"/>
    <w:rsid w:val="7555934B"/>
    <w:rsid w:val="755697CF"/>
    <w:rsid w:val="7558CE2C"/>
    <w:rsid w:val="755FD1F5"/>
    <w:rsid w:val="75664C4B"/>
    <w:rsid w:val="75682439"/>
    <w:rsid w:val="756DF988"/>
    <w:rsid w:val="75715274"/>
    <w:rsid w:val="7571E074"/>
    <w:rsid w:val="7574E699"/>
    <w:rsid w:val="7575815E"/>
    <w:rsid w:val="757A19B7"/>
    <w:rsid w:val="757DD0E8"/>
    <w:rsid w:val="757FD32F"/>
    <w:rsid w:val="758409BF"/>
    <w:rsid w:val="7589D065"/>
    <w:rsid w:val="758B8D71"/>
    <w:rsid w:val="758BB8E3"/>
    <w:rsid w:val="758C1B73"/>
    <w:rsid w:val="758C2096"/>
    <w:rsid w:val="7591F002"/>
    <w:rsid w:val="75927FAD"/>
    <w:rsid w:val="7593C8FB"/>
    <w:rsid w:val="759570CB"/>
    <w:rsid w:val="759D17B3"/>
    <w:rsid w:val="759DD098"/>
    <w:rsid w:val="759E6CEE"/>
    <w:rsid w:val="759F6DBB"/>
    <w:rsid w:val="75A198D1"/>
    <w:rsid w:val="75A29820"/>
    <w:rsid w:val="75A4E60D"/>
    <w:rsid w:val="75A55C38"/>
    <w:rsid w:val="75A7F25E"/>
    <w:rsid w:val="75AAA85F"/>
    <w:rsid w:val="75AB4372"/>
    <w:rsid w:val="75AB867F"/>
    <w:rsid w:val="75AC0746"/>
    <w:rsid w:val="75ADDC45"/>
    <w:rsid w:val="75AE4D08"/>
    <w:rsid w:val="75AF12AF"/>
    <w:rsid w:val="75B4CF89"/>
    <w:rsid w:val="75BBDB62"/>
    <w:rsid w:val="75BE22A0"/>
    <w:rsid w:val="75BEE350"/>
    <w:rsid w:val="75BEF5DD"/>
    <w:rsid w:val="75C14AEB"/>
    <w:rsid w:val="75C2735E"/>
    <w:rsid w:val="75C31D98"/>
    <w:rsid w:val="75CCF73F"/>
    <w:rsid w:val="75D1230A"/>
    <w:rsid w:val="75D1524F"/>
    <w:rsid w:val="75D199BE"/>
    <w:rsid w:val="75D8F64E"/>
    <w:rsid w:val="75DAE89C"/>
    <w:rsid w:val="75DEEB5E"/>
    <w:rsid w:val="75E16A2B"/>
    <w:rsid w:val="75E3A576"/>
    <w:rsid w:val="75E94BCD"/>
    <w:rsid w:val="75EBEA3D"/>
    <w:rsid w:val="75EECB77"/>
    <w:rsid w:val="75F0ADFF"/>
    <w:rsid w:val="75F137C8"/>
    <w:rsid w:val="75F243D6"/>
    <w:rsid w:val="75FE530E"/>
    <w:rsid w:val="760CC9A4"/>
    <w:rsid w:val="76109723"/>
    <w:rsid w:val="7612F378"/>
    <w:rsid w:val="76132427"/>
    <w:rsid w:val="761355D3"/>
    <w:rsid w:val="7617F966"/>
    <w:rsid w:val="76186C11"/>
    <w:rsid w:val="761B0CC8"/>
    <w:rsid w:val="76204F24"/>
    <w:rsid w:val="76205E1D"/>
    <w:rsid w:val="7623CD5D"/>
    <w:rsid w:val="76256FCE"/>
    <w:rsid w:val="762DA219"/>
    <w:rsid w:val="762F4ED7"/>
    <w:rsid w:val="762FC811"/>
    <w:rsid w:val="7631F97A"/>
    <w:rsid w:val="763507CB"/>
    <w:rsid w:val="763554D0"/>
    <w:rsid w:val="7637F4DD"/>
    <w:rsid w:val="763938D0"/>
    <w:rsid w:val="76393F82"/>
    <w:rsid w:val="763A8539"/>
    <w:rsid w:val="763E4029"/>
    <w:rsid w:val="763E8F45"/>
    <w:rsid w:val="763F990D"/>
    <w:rsid w:val="7641205C"/>
    <w:rsid w:val="764166FC"/>
    <w:rsid w:val="7642B9E0"/>
    <w:rsid w:val="7646FCD0"/>
    <w:rsid w:val="7647C628"/>
    <w:rsid w:val="7648A5B5"/>
    <w:rsid w:val="764D5719"/>
    <w:rsid w:val="764DDD09"/>
    <w:rsid w:val="7650946D"/>
    <w:rsid w:val="7657EA53"/>
    <w:rsid w:val="765B450D"/>
    <w:rsid w:val="765D9270"/>
    <w:rsid w:val="765DD6D2"/>
    <w:rsid w:val="7668FE48"/>
    <w:rsid w:val="766BB96A"/>
    <w:rsid w:val="766E8CDA"/>
    <w:rsid w:val="766F1087"/>
    <w:rsid w:val="76713BC7"/>
    <w:rsid w:val="7672DEAC"/>
    <w:rsid w:val="76745EF9"/>
    <w:rsid w:val="767B20A0"/>
    <w:rsid w:val="768004EA"/>
    <w:rsid w:val="7680BF15"/>
    <w:rsid w:val="7681F9EB"/>
    <w:rsid w:val="76876B77"/>
    <w:rsid w:val="76883C14"/>
    <w:rsid w:val="76884A8E"/>
    <w:rsid w:val="768D3A43"/>
    <w:rsid w:val="768DC63F"/>
    <w:rsid w:val="768F0ABA"/>
    <w:rsid w:val="76954D03"/>
    <w:rsid w:val="769ABCE8"/>
    <w:rsid w:val="769D48BA"/>
    <w:rsid w:val="76A001A8"/>
    <w:rsid w:val="76A78C5E"/>
    <w:rsid w:val="76ACDAB1"/>
    <w:rsid w:val="76B26969"/>
    <w:rsid w:val="76B2A83A"/>
    <w:rsid w:val="76B3FC1F"/>
    <w:rsid w:val="76B42E14"/>
    <w:rsid w:val="76B45402"/>
    <w:rsid w:val="76B47513"/>
    <w:rsid w:val="76B554D4"/>
    <w:rsid w:val="76B6BE25"/>
    <w:rsid w:val="76B83B4B"/>
    <w:rsid w:val="76BAAF21"/>
    <w:rsid w:val="76BAD0AF"/>
    <w:rsid w:val="76BBE69F"/>
    <w:rsid w:val="76BD07D1"/>
    <w:rsid w:val="76BEB765"/>
    <w:rsid w:val="76C0B036"/>
    <w:rsid w:val="76C25324"/>
    <w:rsid w:val="76C2E00D"/>
    <w:rsid w:val="76C40E4B"/>
    <w:rsid w:val="76C65B08"/>
    <w:rsid w:val="76C808F4"/>
    <w:rsid w:val="76CAC05C"/>
    <w:rsid w:val="76CB3506"/>
    <w:rsid w:val="76CC0E6E"/>
    <w:rsid w:val="76CC1BC4"/>
    <w:rsid w:val="76CD0689"/>
    <w:rsid w:val="76D0E934"/>
    <w:rsid w:val="76D10647"/>
    <w:rsid w:val="76D28B56"/>
    <w:rsid w:val="76D7FF31"/>
    <w:rsid w:val="76D876E7"/>
    <w:rsid w:val="76D8F340"/>
    <w:rsid w:val="76DA30DA"/>
    <w:rsid w:val="76DB18F3"/>
    <w:rsid w:val="76DB7441"/>
    <w:rsid w:val="76DD20FB"/>
    <w:rsid w:val="76DEA8C5"/>
    <w:rsid w:val="76E0716F"/>
    <w:rsid w:val="76E2B074"/>
    <w:rsid w:val="76E444A6"/>
    <w:rsid w:val="76EE52E5"/>
    <w:rsid w:val="76F0D4AD"/>
    <w:rsid w:val="76F2A200"/>
    <w:rsid w:val="76F2BBA8"/>
    <w:rsid w:val="76F4C059"/>
    <w:rsid w:val="76F59548"/>
    <w:rsid w:val="76F876A8"/>
    <w:rsid w:val="76FB2323"/>
    <w:rsid w:val="76FBC96C"/>
    <w:rsid w:val="76FC3839"/>
    <w:rsid w:val="76FC7150"/>
    <w:rsid w:val="76FD98DB"/>
    <w:rsid w:val="76FF2E44"/>
    <w:rsid w:val="76FF3E4D"/>
    <w:rsid w:val="77012502"/>
    <w:rsid w:val="7701B584"/>
    <w:rsid w:val="7701FB4A"/>
    <w:rsid w:val="770303B3"/>
    <w:rsid w:val="77030E27"/>
    <w:rsid w:val="7705C474"/>
    <w:rsid w:val="7707AA8C"/>
    <w:rsid w:val="7707ACB7"/>
    <w:rsid w:val="77092BD9"/>
    <w:rsid w:val="770C455E"/>
    <w:rsid w:val="770CE954"/>
    <w:rsid w:val="77112948"/>
    <w:rsid w:val="77122083"/>
    <w:rsid w:val="77153EFB"/>
    <w:rsid w:val="77162179"/>
    <w:rsid w:val="772032F1"/>
    <w:rsid w:val="772160F3"/>
    <w:rsid w:val="77221A39"/>
    <w:rsid w:val="77269C63"/>
    <w:rsid w:val="772742AE"/>
    <w:rsid w:val="77287F2E"/>
    <w:rsid w:val="772BD74C"/>
    <w:rsid w:val="772DF6F8"/>
    <w:rsid w:val="772E3AE9"/>
    <w:rsid w:val="772F763C"/>
    <w:rsid w:val="773C1B2D"/>
    <w:rsid w:val="773C275E"/>
    <w:rsid w:val="773C8FBB"/>
    <w:rsid w:val="773CA219"/>
    <w:rsid w:val="773D6AE1"/>
    <w:rsid w:val="7741F7D8"/>
    <w:rsid w:val="77424549"/>
    <w:rsid w:val="77437553"/>
    <w:rsid w:val="774433B5"/>
    <w:rsid w:val="7746236C"/>
    <w:rsid w:val="77497305"/>
    <w:rsid w:val="774AE3F8"/>
    <w:rsid w:val="774AFC5E"/>
    <w:rsid w:val="774B3A20"/>
    <w:rsid w:val="774D347C"/>
    <w:rsid w:val="774D5647"/>
    <w:rsid w:val="774DFA49"/>
    <w:rsid w:val="775073AE"/>
    <w:rsid w:val="77534B17"/>
    <w:rsid w:val="7753712B"/>
    <w:rsid w:val="775ED95F"/>
    <w:rsid w:val="77608260"/>
    <w:rsid w:val="77612724"/>
    <w:rsid w:val="77642F89"/>
    <w:rsid w:val="7764AD98"/>
    <w:rsid w:val="7764CF88"/>
    <w:rsid w:val="77663D16"/>
    <w:rsid w:val="776752C5"/>
    <w:rsid w:val="77680879"/>
    <w:rsid w:val="776D654D"/>
    <w:rsid w:val="776F0FDD"/>
    <w:rsid w:val="7772207C"/>
    <w:rsid w:val="7772A215"/>
    <w:rsid w:val="7772BF57"/>
    <w:rsid w:val="77741725"/>
    <w:rsid w:val="777DF37C"/>
    <w:rsid w:val="777E229A"/>
    <w:rsid w:val="777E6901"/>
    <w:rsid w:val="777FBBE5"/>
    <w:rsid w:val="777FE54D"/>
    <w:rsid w:val="777FEB53"/>
    <w:rsid w:val="77823045"/>
    <w:rsid w:val="77823455"/>
    <w:rsid w:val="7784DA1D"/>
    <w:rsid w:val="778DCA93"/>
    <w:rsid w:val="7790FBC7"/>
    <w:rsid w:val="77929BFB"/>
    <w:rsid w:val="7794EB50"/>
    <w:rsid w:val="7798AAE0"/>
    <w:rsid w:val="779C248E"/>
    <w:rsid w:val="779FBC4B"/>
    <w:rsid w:val="77A38F3B"/>
    <w:rsid w:val="77A602F0"/>
    <w:rsid w:val="77A6367C"/>
    <w:rsid w:val="77A86962"/>
    <w:rsid w:val="77AD13F0"/>
    <w:rsid w:val="77AE5FAB"/>
    <w:rsid w:val="77B04A32"/>
    <w:rsid w:val="77B0EAAF"/>
    <w:rsid w:val="77BE1322"/>
    <w:rsid w:val="77C095F8"/>
    <w:rsid w:val="77C1602E"/>
    <w:rsid w:val="77C401E8"/>
    <w:rsid w:val="77C72D24"/>
    <w:rsid w:val="77C848AA"/>
    <w:rsid w:val="77CE0468"/>
    <w:rsid w:val="77CF80D5"/>
    <w:rsid w:val="77D03DEB"/>
    <w:rsid w:val="77D1A8BF"/>
    <w:rsid w:val="77D5364E"/>
    <w:rsid w:val="77D728BE"/>
    <w:rsid w:val="77D7EB13"/>
    <w:rsid w:val="77D8995A"/>
    <w:rsid w:val="77DB8B44"/>
    <w:rsid w:val="77DEC9F0"/>
    <w:rsid w:val="77E0F93E"/>
    <w:rsid w:val="77EA7530"/>
    <w:rsid w:val="77EAEB37"/>
    <w:rsid w:val="77ED1DD0"/>
    <w:rsid w:val="77EED5E6"/>
    <w:rsid w:val="77EFEF1A"/>
    <w:rsid w:val="77F1B592"/>
    <w:rsid w:val="77F81E1C"/>
    <w:rsid w:val="77FADB08"/>
    <w:rsid w:val="77FD2206"/>
    <w:rsid w:val="780122F0"/>
    <w:rsid w:val="780666C5"/>
    <w:rsid w:val="7807847F"/>
    <w:rsid w:val="780B744E"/>
    <w:rsid w:val="780C4E8A"/>
    <w:rsid w:val="780CF004"/>
    <w:rsid w:val="780D42DA"/>
    <w:rsid w:val="780F0053"/>
    <w:rsid w:val="78110C93"/>
    <w:rsid w:val="78126495"/>
    <w:rsid w:val="7812D6FA"/>
    <w:rsid w:val="7813481F"/>
    <w:rsid w:val="78155A00"/>
    <w:rsid w:val="78170849"/>
    <w:rsid w:val="7817AF42"/>
    <w:rsid w:val="781B3E4B"/>
    <w:rsid w:val="781B807A"/>
    <w:rsid w:val="781CC1BD"/>
    <w:rsid w:val="781F19C0"/>
    <w:rsid w:val="78206042"/>
    <w:rsid w:val="78265DBF"/>
    <w:rsid w:val="78276E55"/>
    <w:rsid w:val="782B32F0"/>
    <w:rsid w:val="782BDFAF"/>
    <w:rsid w:val="782C5403"/>
    <w:rsid w:val="782D8E8C"/>
    <w:rsid w:val="782E4CE8"/>
    <w:rsid w:val="782F6B8C"/>
    <w:rsid w:val="78308748"/>
    <w:rsid w:val="7833E891"/>
    <w:rsid w:val="783808B4"/>
    <w:rsid w:val="7839F2EA"/>
    <w:rsid w:val="783AE4E4"/>
    <w:rsid w:val="784001DD"/>
    <w:rsid w:val="78465414"/>
    <w:rsid w:val="78486F06"/>
    <w:rsid w:val="7849ED11"/>
    <w:rsid w:val="784B470C"/>
    <w:rsid w:val="784BC3ED"/>
    <w:rsid w:val="78521D09"/>
    <w:rsid w:val="7854A325"/>
    <w:rsid w:val="785586CF"/>
    <w:rsid w:val="7857427B"/>
    <w:rsid w:val="7859FEE9"/>
    <w:rsid w:val="785E512B"/>
    <w:rsid w:val="785F4523"/>
    <w:rsid w:val="7860F45B"/>
    <w:rsid w:val="7866AB58"/>
    <w:rsid w:val="78677636"/>
    <w:rsid w:val="786CD945"/>
    <w:rsid w:val="7871BF6A"/>
    <w:rsid w:val="7871E0BA"/>
    <w:rsid w:val="78727556"/>
    <w:rsid w:val="7872B273"/>
    <w:rsid w:val="78734750"/>
    <w:rsid w:val="7874AE6D"/>
    <w:rsid w:val="7875AD72"/>
    <w:rsid w:val="78777D28"/>
    <w:rsid w:val="7877D28D"/>
    <w:rsid w:val="7878E28A"/>
    <w:rsid w:val="7879DAC2"/>
    <w:rsid w:val="787BAF50"/>
    <w:rsid w:val="788015E4"/>
    <w:rsid w:val="78807456"/>
    <w:rsid w:val="7881022D"/>
    <w:rsid w:val="78838780"/>
    <w:rsid w:val="7886DA88"/>
    <w:rsid w:val="78878B21"/>
    <w:rsid w:val="78879C5C"/>
    <w:rsid w:val="788B7736"/>
    <w:rsid w:val="788CD173"/>
    <w:rsid w:val="7893604C"/>
    <w:rsid w:val="78947211"/>
    <w:rsid w:val="7895211A"/>
    <w:rsid w:val="7898EE1A"/>
    <w:rsid w:val="789B9BE0"/>
    <w:rsid w:val="789D400D"/>
    <w:rsid w:val="789D943D"/>
    <w:rsid w:val="789E6B0E"/>
    <w:rsid w:val="78A0D67C"/>
    <w:rsid w:val="78A34574"/>
    <w:rsid w:val="78A408BF"/>
    <w:rsid w:val="78A42325"/>
    <w:rsid w:val="78A44510"/>
    <w:rsid w:val="78A48F22"/>
    <w:rsid w:val="78A4F538"/>
    <w:rsid w:val="78ACBD38"/>
    <w:rsid w:val="78AFD0F1"/>
    <w:rsid w:val="78B4EE41"/>
    <w:rsid w:val="78BB97C4"/>
    <w:rsid w:val="78BD8B4B"/>
    <w:rsid w:val="78BF6EFF"/>
    <w:rsid w:val="78BF91E0"/>
    <w:rsid w:val="78C432E9"/>
    <w:rsid w:val="78C49585"/>
    <w:rsid w:val="78C536E6"/>
    <w:rsid w:val="78CBF3C2"/>
    <w:rsid w:val="78D01892"/>
    <w:rsid w:val="78D2EF44"/>
    <w:rsid w:val="78D3AF49"/>
    <w:rsid w:val="78D7DB02"/>
    <w:rsid w:val="78D94A02"/>
    <w:rsid w:val="78DA1281"/>
    <w:rsid w:val="78DBF706"/>
    <w:rsid w:val="78DD1F91"/>
    <w:rsid w:val="78E07D4F"/>
    <w:rsid w:val="78E0EC58"/>
    <w:rsid w:val="78E0F5D8"/>
    <w:rsid w:val="78E23DE0"/>
    <w:rsid w:val="78E2F007"/>
    <w:rsid w:val="78E58795"/>
    <w:rsid w:val="78E6CA47"/>
    <w:rsid w:val="78EC9E10"/>
    <w:rsid w:val="78EEC2C0"/>
    <w:rsid w:val="78F06637"/>
    <w:rsid w:val="78F7A7D7"/>
    <w:rsid w:val="78F7F980"/>
    <w:rsid w:val="78F808EA"/>
    <w:rsid w:val="78FD0E38"/>
    <w:rsid w:val="78FEEE5E"/>
    <w:rsid w:val="790827CB"/>
    <w:rsid w:val="7908EEF6"/>
    <w:rsid w:val="790986CB"/>
    <w:rsid w:val="790A75A0"/>
    <w:rsid w:val="79140382"/>
    <w:rsid w:val="79153FE8"/>
    <w:rsid w:val="7918EBDD"/>
    <w:rsid w:val="791E5173"/>
    <w:rsid w:val="7922FD18"/>
    <w:rsid w:val="79264F63"/>
    <w:rsid w:val="7927876D"/>
    <w:rsid w:val="79278B0D"/>
    <w:rsid w:val="792A597E"/>
    <w:rsid w:val="792A71EF"/>
    <w:rsid w:val="792DA4F3"/>
    <w:rsid w:val="792DF70D"/>
    <w:rsid w:val="792E0C3E"/>
    <w:rsid w:val="792E1F89"/>
    <w:rsid w:val="7930E848"/>
    <w:rsid w:val="7931962E"/>
    <w:rsid w:val="79332E0C"/>
    <w:rsid w:val="7934AEC1"/>
    <w:rsid w:val="7935CFDD"/>
    <w:rsid w:val="79362385"/>
    <w:rsid w:val="793EE2F8"/>
    <w:rsid w:val="7942FFEB"/>
    <w:rsid w:val="79473C8E"/>
    <w:rsid w:val="79473F8F"/>
    <w:rsid w:val="794AB0A2"/>
    <w:rsid w:val="794BB11C"/>
    <w:rsid w:val="794D1E4A"/>
    <w:rsid w:val="794E70E0"/>
    <w:rsid w:val="794E84B6"/>
    <w:rsid w:val="794FA05F"/>
    <w:rsid w:val="7954E2F1"/>
    <w:rsid w:val="7954E32C"/>
    <w:rsid w:val="7957A3AA"/>
    <w:rsid w:val="79588018"/>
    <w:rsid w:val="7959436B"/>
    <w:rsid w:val="79595DB1"/>
    <w:rsid w:val="795E5350"/>
    <w:rsid w:val="7960444D"/>
    <w:rsid w:val="79657DA7"/>
    <w:rsid w:val="79658A92"/>
    <w:rsid w:val="79697022"/>
    <w:rsid w:val="796B55FC"/>
    <w:rsid w:val="796CB11A"/>
    <w:rsid w:val="79701648"/>
    <w:rsid w:val="7972F251"/>
    <w:rsid w:val="79766587"/>
    <w:rsid w:val="7979DE9E"/>
    <w:rsid w:val="797D1C2E"/>
    <w:rsid w:val="797D32AB"/>
    <w:rsid w:val="7981C7EB"/>
    <w:rsid w:val="7986CD54"/>
    <w:rsid w:val="79889EBE"/>
    <w:rsid w:val="7988FD6D"/>
    <w:rsid w:val="798C28F0"/>
    <w:rsid w:val="7992646D"/>
    <w:rsid w:val="79945ECC"/>
    <w:rsid w:val="79964796"/>
    <w:rsid w:val="7996C1E0"/>
    <w:rsid w:val="799D7F40"/>
    <w:rsid w:val="799F509E"/>
    <w:rsid w:val="79A3D6E3"/>
    <w:rsid w:val="79A571D6"/>
    <w:rsid w:val="79A62843"/>
    <w:rsid w:val="79A7FEF0"/>
    <w:rsid w:val="79A812CA"/>
    <w:rsid w:val="79AF6B9E"/>
    <w:rsid w:val="79B01EF2"/>
    <w:rsid w:val="79B27403"/>
    <w:rsid w:val="79B4B614"/>
    <w:rsid w:val="79B70308"/>
    <w:rsid w:val="79B922AD"/>
    <w:rsid w:val="79B9BBA4"/>
    <w:rsid w:val="79BA5A2C"/>
    <w:rsid w:val="79BC6B27"/>
    <w:rsid w:val="79BDA25A"/>
    <w:rsid w:val="79BE88CF"/>
    <w:rsid w:val="79C382E0"/>
    <w:rsid w:val="79CAF02B"/>
    <w:rsid w:val="79CB08C5"/>
    <w:rsid w:val="79CF2134"/>
    <w:rsid w:val="79D3FEB7"/>
    <w:rsid w:val="79D6EA34"/>
    <w:rsid w:val="79D83FC3"/>
    <w:rsid w:val="79DA8A1E"/>
    <w:rsid w:val="79DC3570"/>
    <w:rsid w:val="79E1BA09"/>
    <w:rsid w:val="79E46BC6"/>
    <w:rsid w:val="79E8CBDC"/>
    <w:rsid w:val="79EC0307"/>
    <w:rsid w:val="79EC1659"/>
    <w:rsid w:val="79ECB868"/>
    <w:rsid w:val="79ECD036"/>
    <w:rsid w:val="79EE216D"/>
    <w:rsid w:val="79F08386"/>
    <w:rsid w:val="79F9FC56"/>
    <w:rsid w:val="79FA14DA"/>
    <w:rsid w:val="79FB6B99"/>
    <w:rsid w:val="79FC4045"/>
    <w:rsid w:val="79FEDFD3"/>
    <w:rsid w:val="7A01ED58"/>
    <w:rsid w:val="7A02D998"/>
    <w:rsid w:val="7A04B630"/>
    <w:rsid w:val="7A04D39F"/>
    <w:rsid w:val="7A04FDCA"/>
    <w:rsid w:val="7A083471"/>
    <w:rsid w:val="7A0E5881"/>
    <w:rsid w:val="7A13241C"/>
    <w:rsid w:val="7A19CEBB"/>
    <w:rsid w:val="7A1CADBF"/>
    <w:rsid w:val="7A1D8F53"/>
    <w:rsid w:val="7A1D9910"/>
    <w:rsid w:val="7A1E0EC7"/>
    <w:rsid w:val="7A25A879"/>
    <w:rsid w:val="7A28202F"/>
    <w:rsid w:val="7A29ED24"/>
    <w:rsid w:val="7A2A054A"/>
    <w:rsid w:val="7A2AD2A1"/>
    <w:rsid w:val="7A2C7F95"/>
    <w:rsid w:val="7A2EC90B"/>
    <w:rsid w:val="7A31C4BE"/>
    <w:rsid w:val="7A350DFE"/>
    <w:rsid w:val="7A363C58"/>
    <w:rsid w:val="7A378441"/>
    <w:rsid w:val="7A378CDB"/>
    <w:rsid w:val="7A39BD6E"/>
    <w:rsid w:val="7A3B44CF"/>
    <w:rsid w:val="7A3C3F94"/>
    <w:rsid w:val="7A417CF4"/>
    <w:rsid w:val="7A42BEC8"/>
    <w:rsid w:val="7A495CF5"/>
    <w:rsid w:val="7A4AECA9"/>
    <w:rsid w:val="7A4CDDE1"/>
    <w:rsid w:val="7A586B5C"/>
    <w:rsid w:val="7A5A3BFE"/>
    <w:rsid w:val="7A5BB391"/>
    <w:rsid w:val="7A5E2B77"/>
    <w:rsid w:val="7A61CC04"/>
    <w:rsid w:val="7A630305"/>
    <w:rsid w:val="7A676024"/>
    <w:rsid w:val="7A6925A1"/>
    <w:rsid w:val="7A6BD137"/>
    <w:rsid w:val="7A6D1B2E"/>
    <w:rsid w:val="7A7041CD"/>
    <w:rsid w:val="7A70DF21"/>
    <w:rsid w:val="7A718BBB"/>
    <w:rsid w:val="7A71AFE8"/>
    <w:rsid w:val="7A71F35C"/>
    <w:rsid w:val="7A72A67F"/>
    <w:rsid w:val="7A72B9BC"/>
    <w:rsid w:val="7A7305EB"/>
    <w:rsid w:val="7A7402BF"/>
    <w:rsid w:val="7A746A8C"/>
    <w:rsid w:val="7A769195"/>
    <w:rsid w:val="7A775F32"/>
    <w:rsid w:val="7A779EEB"/>
    <w:rsid w:val="7A7A0E01"/>
    <w:rsid w:val="7A7C7DBD"/>
    <w:rsid w:val="7A7CC80C"/>
    <w:rsid w:val="7A80366A"/>
    <w:rsid w:val="7A84B632"/>
    <w:rsid w:val="7A8540BC"/>
    <w:rsid w:val="7A86042E"/>
    <w:rsid w:val="7A86A7C4"/>
    <w:rsid w:val="7A885231"/>
    <w:rsid w:val="7A889A1D"/>
    <w:rsid w:val="7A89BFDA"/>
    <w:rsid w:val="7A8E27F2"/>
    <w:rsid w:val="7A8E9E01"/>
    <w:rsid w:val="7A901B16"/>
    <w:rsid w:val="7A94F8AD"/>
    <w:rsid w:val="7A95FF10"/>
    <w:rsid w:val="7A9FA93B"/>
    <w:rsid w:val="7AA05207"/>
    <w:rsid w:val="7AA162E4"/>
    <w:rsid w:val="7AA4C372"/>
    <w:rsid w:val="7AA5DA3E"/>
    <w:rsid w:val="7AA5E648"/>
    <w:rsid w:val="7AA94967"/>
    <w:rsid w:val="7AABA35C"/>
    <w:rsid w:val="7AB0F1FD"/>
    <w:rsid w:val="7AB1AE32"/>
    <w:rsid w:val="7AB1B4D5"/>
    <w:rsid w:val="7AB31861"/>
    <w:rsid w:val="7AB4B391"/>
    <w:rsid w:val="7AB8D984"/>
    <w:rsid w:val="7ABAA631"/>
    <w:rsid w:val="7ABB0E77"/>
    <w:rsid w:val="7AC46B6E"/>
    <w:rsid w:val="7AC5C2CD"/>
    <w:rsid w:val="7AC62CE4"/>
    <w:rsid w:val="7AC86CDA"/>
    <w:rsid w:val="7ACC62A9"/>
    <w:rsid w:val="7ACE6F80"/>
    <w:rsid w:val="7AD632DB"/>
    <w:rsid w:val="7AD976D7"/>
    <w:rsid w:val="7AD9FB64"/>
    <w:rsid w:val="7ADC18C3"/>
    <w:rsid w:val="7AE01DE9"/>
    <w:rsid w:val="7AE29BE0"/>
    <w:rsid w:val="7AE6F800"/>
    <w:rsid w:val="7AE96924"/>
    <w:rsid w:val="7AEC14F3"/>
    <w:rsid w:val="7AECE550"/>
    <w:rsid w:val="7AEE9FAA"/>
    <w:rsid w:val="7AF5377D"/>
    <w:rsid w:val="7AF5ABBB"/>
    <w:rsid w:val="7AF69D59"/>
    <w:rsid w:val="7AFEFD04"/>
    <w:rsid w:val="7B047E00"/>
    <w:rsid w:val="7B0D92E9"/>
    <w:rsid w:val="7B12EB67"/>
    <w:rsid w:val="7B148CFE"/>
    <w:rsid w:val="7B1568C6"/>
    <w:rsid w:val="7B184861"/>
    <w:rsid w:val="7B19BB52"/>
    <w:rsid w:val="7B1CFAF7"/>
    <w:rsid w:val="7B2256FE"/>
    <w:rsid w:val="7B26A0A9"/>
    <w:rsid w:val="7B29EFBF"/>
    <w:rsid w:val="7B2AE1B9"/>
    <w:rsid w:val="7B2BAD17"/>
    <w:rsid w:val="7B30E34D"/>
    <w:rsid w:val="7B36686A"/>
    <w:rsid w:val="7B370AC1"/>
    <w:rsid w:val="7B373250"/>
    <w:rsid w:val="7B3735B7"/>
    <w:rsid w:val="7B37CC1A"/>
    <w:rsid w:val="7B39A4C1"/>
    <w:rsid w:val="7B3AF8D0"/>
    <w:rsid w:val="7B3EA0D0"/>
    <w:rsid w:val="7B3FBA36"/>
    <w:rsid w:val="7B4081DE"/>
    <w:rsid w:val="7B411CB5"/>
    <w:rsid w:val="7B461F0F"/>
    <w:rsid w:val="7B478A36"/>
    <w:rsid w:val="7B479108"/>
    <w:rsid w:val="7B4C80E3"/>
    <w:rsid w:val="7B4FFB75"/>
    <w:rsid w:val="7B520BCC"/>
    <w:rsid w:val="7B548C2B"/>
    <w:rsid w:val="7B56E53C"/>
    <w:rsid w:val="7B574312"/>
    <w:rsid w:val="7B5783EF"/>
    <w:rsid w:val="7B591D49"/>
    <w:rsid w:val="7B59258A"/>
    <w:rsid w:val="7B5AFFCA"/>
    <w:rsid w:val="7B5DD245"/>
    <w:rsid w:val="7B60BE46"/>
    <w:rsid w:val="7B61FCA4"/>
    <w:rsid w:val="7B622B4C"/>
    <w:rsid w:val="7B62A001"/>
    <w:rsid w:val="7B645366"/>
    <w:rsid w:val="7B64A055"/>
    <w:rsid w:val="7B65A2C9"/>
    <w:rsid w:val="7B65BF35"/>
    <w:rsid w:val="7B6F41CB"/>
    <w:rsid w:val="7B713EE6"/>
    <w:rsid w:val="7B72F3F9"/>
    <w:rsid w:val="7B7341F9"/>
    <w:rsid w:val="7B741EA9"/>
    <w:rsid w:val="7B75BC28"/>
    <w:rsid w:val="7B76CBCF"/>
    <w:rsid w:val="7B7CFE39"/>
    <w:rsid w:val="7B81E9DC"/>
    <w:rsid w:val="7B826281"/>
    <w:rsid w:val="7B84D34D"/>
    <w:rsid w:val="7B88E2EB"/>
    <w:rsid w:val="7B89BE5E"/>
    <w:rsid w:val="7B91FBD4"/>
    <w:rsid w:val="7B97E2D9"/>
    <w:rsid w:val="7B9889FC"/>
    <w:rsid w:val="7B9B8000"/>
    <w:rsid w:val="7B9BB3BB"/>
    <w:rsid w:val="7B9DD1FD"/>
    <w:rsid w:val="7BA1EE17"/>
    <w:rsid w:val="7BA31034"/>
    <w:rsid w:val="7BA3DD34"/>
    <w:rsid w:val="7BA3EA66"/>
    <w:rsid w:val="7BA44758"/>
    <w:rsid w:val="7BA5861F"/>
    <w:rsid w:val="7BA5DD2B"/>
    <w:rsid w:val="7BA5F9A6"/>
    <w:rsid w:val="7BACC90A"/>
    <w:rsid w:val="7BAD7263"/>
    <w:rsid w:val="7BAD9845"/>
    <w:rsid w:val="7BADF703"/>
    <w:rsid w:val="7BB2818C"/>
    <w:rsid w:val="7BB36382"/>
    <w:rsid w:val="7BB408ED"/>
    <w:rsid w:val="7BB464F4"/>
    <w:rsid w:val="7BB9EAB1"/>
    <w:rsid w:val="7BBA13B2"/>
    <w:rsid w:val="7BBB3D85"/>
    <w:rsid w:val="7BC0985E"/>
    <w:rsid w:val="7BC0BBD1"/>
    <w:rsid w:val="7BC3D787"/>
    <w:rsid w:val="7BC429B8"/>
    <w:rsid w:val="7BC4F82E"/>
    <w:rsid w:val="7BC7C066"/>
    <w:rsid w:val="7BC95B9A"/>
    <w:rsid w:val="7BCB04EF"/>
    <w:rsid w:val="7BCBD068"/>
    <w:rsid w:val="7BCBEA83"/>
    <w:rsid w:val="7BCC97A4"/>
    <w:rsid w:val="7BCD2865"/>
    <w:rsid w:val="7BCF2AB3"/>
    <w:rsid w:val="7BD68141"/>
    <w:rsid w:val="7BD94B84"/>
    <w:rsid w:val="7BD9E110"/>
    <w:rsid w:val="7BDBE005"/>
    <w:rsid w:val="7BDD612E"/>
    <w:rsid w:val="7BDF1D11"/>
    <w:rsid w:val="7BDFD7D2"/>
    <w:rsid w:val="7BE00F14"/>
    <w:rsid w:val="7BE6B70C"/>
    <w:rsid w:val="7BEFB561"/>
    <w:rsid w:val="7BEFFFAB"/>
    <w:rsid w:val="7BF32E11"/>
    <w:rsid w:val="7BF37F17"/>
    <w:rsid w:val="7BF4FC81"/>
    <w:rsid w:val="7BF676A1"/>
    <w:rsid w:val="7BF6F188"/>
    <w:rsid w:val="7BF819CF"/>
    <w:rsid w:val="7BF82EAE"/>
    <w:rsid w:val="7BFEEC8A"/>
    <w:rsid w:val="7C002BAF"/>
    <w:rsid w:val="7C016AFB"/>
    <w:rsid w:val="7C0379F4"/>
    <w:rsid w:val="7C0468B2"/>
    <w:rsid w:val="7C048D1C"/>
    <w:rsid w:val="7C05A5A8"/>
    <w:rsid w:val="7C073889"/>
    <w:rsid w:val="7C093F72"/>
    <w:rsid w:val="7C0AC57F"/>
    <w:rsid w:val="7C0D6D3D"/>
    <w:rsid w:val="7C0E222C"/>
    <w:rsid w:val="7C109E20"/>
    <w:rsid w:val="7C11ADEF"/>
    <w:rsid w:val="7C1428EF"/>
    <w:rsid w:val="7C14D5C1"/>
    <w:rsid w:val="7C17068F"/>
    <w:rsid w:val="7C17266C"/>
    <w:rsid w:val="7C1958F2"/>
    <w:rsid w:val="7C1A52E3"/>
    <w:rsid w:val="7C1D9756"/>
    <w:rsid w:val="7C2136CF"/>
    <w:rsid w:val="7C21FA09"/>
    <w:rsid w:val="7C263E2C"/>
    <w:rsid w:val="7C2BE131"/>
    <w:rsid w:val="7C2CF027"/>
    <w:rsid w:val="7C2D497C"/>
    <w:rsid w:val="7C31C2CB"/>
    <w:rsid w:val="7C3242BF"/>
    <w:rsid w:val="7C34645B"/>
    <w:rsid w:val="7C37145D"/>
    <w:rsid w:val="7C385390"/>
    <w:rsid w:val="7C3B48C1"/>
    <w:rsid w:val="7C3B799C"/>
    <w:rsid w:val="7C3DCDE6"/>
    <w:rsid w:val="7C41ED58"/>
    <w:rsid w:val="7C43562E"/>
    <w:rsid w:val="7C450532"/>
    <w:rsid w:val="7C45095B"/>
    <w:rsid w:val="7C49C6A9"/>
    <w:rsid w:val="7C4AF7AB"/>
    <w:rsid w:val="7C4DE420"/>
    <w:rsid w:val="7C4FDC22"/>
    <w:rsid w:val="7C516361"/>
    <w:rsid w:val="7C5209B5"/>
    <w:rsid w:val="7C52DA07"/>
    <w:rsid w:val="7C53DF11"/>
    <w:rsid w:val="7C547EF2"/>
    <w:rsid w:val="7C5C87BA"/>
    <w:rsid w:val="7C5CE263"/>
    <w:rsid w:val="7C6018E5"/>
    <w:rsid w:val="7C61ADEC"/>
    <w:rsid w:val="7C621ED1"/>
    <w:rsid w:val="7C68565D"/>
    <w:rsid w:val="7C69D68C"/>
    <w:rsid w:val="7C6EB2F1"/>
    <w:rsid w:val="7C7E779E"/>
    <w:rsid w:val="7C865137"/>
    <w:rsid w:val="7C869CB3"/>
    <w:rsid w:val="7C86F80D"/>
    <w:rsid w:val="7C8A9FFD"/>
    <w:rsid w:val="7C8FE824"/>
    <w:rsid w:val="7C91EFCB"/>
    <w:rsid w:val="7C93AE64"/>
    <w:rsid w:val="7C97844F"/>
    <w:rsid w:val="7C98A22D"/>
    <w:rsid w:val="7C99B2B1"/>
    <w:rsid w:val="7C9BF9E5"/>
    <w:rsid w:val="7CA3D6B9"/>
    <w:rsid w:val="7CA7D25B"/>
    <w:rsid w:val="7CA7D6B2"/>
    <w:rsid w:val="7CAACF21"/>
    <w:rsid w:val="7CABA2DF"/>
    <w:rsid w:val="7CAEBAA0"/>
    <w:rsid w:val="7CAEFFAD"/>
    <w:rsid w:val="7CB2705E"/>
    <w:rsid w:val="7CB2FC15"/>
    <w:rsid w:val="7CB44AB6"/>
    <w:rsid w:val="7CC2AE03"/>
    <w:rsid w:val="7CC4F22F"/>
    <w:rsid w:val="7CC7538F"/>
    <w:rsid w:val="7CCA2F9B"/>
    <w:rsid w:val="7CCD9E00"/>
    <w:rsid w:val="7CCE3BBD"/>
    <w:rsid w:val="7CD03310"/>
    <w:rsid w:val="7CD29518"/>
    <w:rsid w:val="7CD8F36B"/>
    <w:rsid w:val="7CD9F0BF"/>
    <w:rsid w:val="7CDA5696"/>
    <w:rsid w:val="7CDF469E"/>
    <w:rsid w:val="7CDF9BB1"/>
    <w:rsid w:val="7CE00853"/>
    <w:rsid w:val="7CE0550D"/>
    <w:rsid w:val="7CE24A7E"/>
    <w:rsid w:val="7CE35A97"/>
    <w:rsid w:val="7CE45BCC"/>
    <w:rsid w:val="7CE5D7D0"/>
    <w:rsid w:val="7CE7EFA2"/>
    <w:rsid w:val="7CEBE277"/>
    <w:rsid w:val="7CF5CBE5"/>
    <w:rsid w:val="7CF7617B"/>
    <w:rsid w:val="7CF98585"/>
    <w:rsid w:val="7CFEC30C"/>
    <w:rsid w:val="7CFED902"/>
    <w:rsid w:val="7D005550"/>
    <w:rsid w:val="7D00936D"/>
    <w:rsid w:val="7D00E6C3"/>
    <w:rsid w:val="7D075719"/>
    <w:rsid w:val="7D07F4F0"/>
    <w:rsid w:val="7D07FA75"/>
    <w:rsid w:val="7D083DD3"/>
    <w:rsid w:val="7D0BDB2D"/>
    <w:rsid w:val="7D0CDD57"/>
    <w:rsid w:val="7D0D5DA7"/>
    <w:rsid w:val="7D0D8410"/>
    <w:rsid w:val="7D0D8693"/>
    <w:rsid w:val="7D0D9DFC"/>
    <w:rsid w:val="7D0E8FD2"/>
    <w:rsid w:val="7D0EE646"/>
    <w:rsid w:val="7D138DD3"/>
    <w:rsid w:val="7D145620"/>
    <w:rsid w:val="7D14F958"/>
    <w:rsid w:val="7D1B0FF6"/>
    <w:rsid w:val="7D1D4041"/>
    <w:rsid w:val="7D1D7AC4"/>
    <w:rsid w:val="7D1D7AD9"/>
    <w:rsid w:val="7D1EAD6F"/>
    <w:rsid w:val="7D20A847"/>
    <w:rsid w:val="7D223A9D"/>
    <w:rsid w:val="7D227F95"/>
    <w:rsid w:val="7D2543E9"/>
    <w:rsid w:val="7D26CF8B"/>
    <w:rsid w:val="7D30127D"/>
    <w:rsid w:val="7D342CBF"/>
    <w:rsid w:val="7D357D07"/>
    <w:rsid w:val="7D386937"/>
    <w:rsid w:val="7D39A649"/>
    <w:rsid w:val="7D39AF66"/>
    <w:rsid w:val="7D3AFDF6"/>
    <w:rsid w:val="7D3B82C3"/>
    <w:rsid w:val="7D3BC177"/>
    <w:rsid w:val="7D3C789F"/>
    <w:rsid w:val="7D3D01DD"/>
    <w:rsid w:val="7D3D3B01"/>
    <w:rsid w:val="7D3DEFC8"/>
    <w:rsid w:val="7D3E1290"/>
    <w:rsid w:val="7D4006B3"/>
    <w:rsid w:val="7D4300E1"/>
    <w:rsid w:val="7D46F264"/>
    <w:rsid w:val="7D4735FE"/>
    <w:rsid w:val="7D493F76"/>
    <w:rsid w:val="7D49CDD2"/>
    <w:rsid w:val="7D4B08E0"/>
    <w:rsid w:val="7D4B43AC"/>
    <w:rsid w:val="7D4B984B"/>
    <w:rsid w:val="7D4C57E7"/>
    <w:rsid w:val="7D5092CC"/>
    <w:rsid w:val="7D54B61E"/>
    <w:rsid w:val="7D54E1B9"/>
    <w:rsid w:val="7D563752"/>
    <w:rsid w:val="7D5862DD"/>
    <w:rsid w:val="7D5968B7"/>
    <w:rsid w:val="7D5A3B89"/>
    <w:rsid w:val="7D61FA08"/>
    <w:rsid w:val="7D64138C"/>
    <w:rsid w:val="7D643AE9"/>
    <w:rsid w:val="7D646E08"/>
    <w:rsid w:val="7D6A9464"/>
    <w:rsid w:val="7D6AD8A3"/>
    <w:rsid w:val="7D6B1982"/>
    <w:rsid w:val="7D6B357B"/>
    <w:rsid w:val="7D6BC371"/>
    <w:rsid w:val="7D6E1A97"/>
    <w:rsid w:val="7D6E3319"/>
    <w:rsid w:val="7D711C81"/>
    <w:rsid w:val="7D71B46E"/>
    <w:rsid w:val="7D7318C8"/>
    <w:rsid w:val="7D74DBBF"/>
    <w:rsid w:val="7D751E15"/>
    <w:rsid w:val="7D7567FB"/>
    <w:rsid w:val="7D763AE2"/>
    <w:rsid w:val="7D7AAC60"/>
    <w:rsid w:val="7D7B1461"/>
    <w:rsid w:val="7D83BF43"/>
    <w:rsid w:val="7D83F9CD"/>
    <w:rsid w:val="7D892086"/>
    <w:rsid w:val="7D899D95"/>
    <w:rsid w:val="7D8CB9BF"/>
    <w:rsid w:val="7D8DD127"/>
    <w:rsid w:val="7D8F04E1"/>
    <w:rsid w:val="7D8F2063"/>
    <w:rsid w:val="7D8F95EA"/>
    <w:rsid w:val="7D913CC8"/>
    <w:rsid w:val="7D9336E5"/>
    <w:rsid w:val="7D9555D7"/>
    <w:rsid w:val="7D9AD408"/>
    <w:rsid w:val="7D9BE88B"/>
    <w:rsid w:val="7D9CD11C"/>
    <w:rsid w:val="7D9DEFF1"/>
    <w:rsid w:val="7D9E4768"/>
    <w:rsid w:val="7D9EB118"/>
    <w:rsid w:val="7D9FB5EE"/>
    <w:rsid w:val="7DA23646"/>
    <w:rsid w:val="7DA9A6B8"/>
    <w:rsid w:val="7DAAD761"/>
    <w:rsid w:val="7DAB2BBC"/>
    <w:rsid w:val="7DACECF1"/>
    <w:rsid w:val="7DB133EF"/>
    <w:rsid w:val="7DB5599A"/>
    <w:rsid w:val="7DB7326D"/>
    <w:rsid w:val="7DB940E3"/>
    <w:rsid w:val="7DBAA82B"/>
    <w:rsid w:val="7DBBC164"/>
    <w:rsid w:val="7DC8366F"/>
    <w:rsid w:val="7DC8444D"/>
    <w:rsid w:val="7DC9E619"/>
    <w:rsid w:val="7DCC91A2"/>
    <w:rsid w:val="7DCCFC58"/>
    <w:rsid w:val="7DCD30C8"/>
    <w:rsid w:val="7DD0944C"/>
    <w:rsid w:val="7DD4C05A"/>
    <w:rsid w:val="7DDA24D5"/>
    <w:rsid w:val="7DDA7A6B"/>
    <w:rsid w:val="7DDC356C"/>
    <w:rsid w:val="7DDD3F45"/>
    <w:rsid w:val="7DDD6BA0"/>
    <w:rsid w:val="7DE285D1"/>
    <w:rsid w:val="7DE372DB"/>
    <w:rsid w:val="7DE3857B"/>
    <w:rsid w:val="7DE50EA5"/>
    <w:rsid w:val="7DE7ABF7"/>
    <w:rsid w:val="7DE843BC"/>
    <w:rsid w:val="7DE85C6E"/>
    <w:rsid w:val="7DEAC6F0"/>
    <w:rsid w:val="7DEC88DD"/>
    <w:rsid w:val="7DEDA60C"/>
    <w:rsid w:val="7DEFF549"/>
    <w:rsid w:val="7DF1810A"/>
    <w:rsid w:val="7DF1D777"/>
    <w:rsid w:val="7DF48606"/>
    <w:rsid w:val="7DF58187"/>
    <w:rsid w:val="7DFA4A51"/>
    <w:rsid w:val="7DFAD1C9"/>
    <w:rsid w:val="7DFB4CA8"/>
    <w:rsid w:val="7DFB61F6"/>
    <w:rsid w:val="7DFBBA7A"/>
    <w:rsid w:val="7DFC1C17"/>
    <w:rsid w:val="7DFCA2B0"/>
    <w:rsid w:val="7E02F1D4"/>
    <w:rsid w:val="7E045B01"/>
    <w:rsid w:val="7E04D2EB"/>
    <w:rsid w:val="7E063825"/>
    <w:rsid w:val="7E0CAE61"/>
    <w:rsid w:val="7E0DD1E5"/>
    <w:rsid w:val="7E18DB66"/>
    <w:rsid w:val="7E18F9D8"/>
    <w:rsid w:val="7E19527B"/>
    <w:rsid w:val="7E21145B"/>
    <w:rsid w:val="7E2A65F3"/>
    <w:rsid w:val="7E2D9964"/>
    <w:rsid w:val="7E2EBF70"/>
    <w:rsid w:val="7E33362B"/>
    <w:rsid w:val="7E3396A2"/>
    <w:rsid w:val="7E33D5F2"/>
    <w:rsid w:val="7E36B788"/>
    <w:rsid w:val="7E36E6F4"/>
    <w:rsid w:val="7E38718B"/>
    <w:rsid w:val="7E3E3CA3"/>
    <w:rsid w:val="7E43105A"/>
    <w:rsid w:val="7E465CC1"/>
    <w:rsid w:val="7E474932"/>
    <w:rsid w:val="7E490741"/>
    <w:rsid w:val="7E4A5CFE"/>
    <w:rsid w:val="7E4BA58E"/>
    <w:rsid w:val="7E4E2F09"/>
    <w:rsid w:val="7E4E93F5"/>
    <w:rsid w:val="7E4F22D3"/>
    <w:rsid w:val="7E4FFA78"/>
    <w:rsid w:val="7E50860D"/>
    <w:rsid w:val="7E527F89"/>
    <w:rsid w:val="7E54AE56"/>
    <w:rsid w:val="7E551AFC"/>
    <w:rsid w:val="7E56C916"/>
    <w:rsid w:val="7E57E408"/>
    <w:rsid w:val="7E5832E6"/>
    <w:rsid w:val="7E5DC41E"/>
    <w:rsid w:val="7E5F316D"/>
    <w:rsid w:val="7E5FA7F6"/>
    <w:rsid w:val="7E6419AF"/>
    <w:rsid w:val="7E649884"/>
    <w:rsid w:val="7E69B452"/>
    <w:rsid w:val="7E6AC998"/>
    <w:rsid w:val="7E6DBA13"/>
    <w:rsid w:val="7E6DE642"/>
    <w:rsid w:val="7E6E7C0A"/>
    <w:rsid w:val="7E70185D"/>
    <w:rsid w:val="7E70CCC0"/>
    <w:rsid w:val="7E749D9A"/>
    <w:rsid w:val="7E76D66D"/>
    <w:rsid w:val="7E774125"/>
    <w:rsid w:val="7E77B771"/>
    <w:rsid w:val="7E783BA9"/>
    <w:rsid w:val="7E7980E0"/>
    <w:rsid w:val="7E7D4C66"/>
    <w:rsid w:val="7E7DF01D"/>
    <w:rsid w:val="7E7EA493"/>
    <w:rsid w:val="7E888D0B"/>
    <w:rsid w:val="7E8ACD9A"/>
    <w:rsid w:val="7E8B2577"/>
    <w:rsid w:val="7E8F2F48"/>
    <w:rsid w:val="7E8F9F8D"/>
    <w:rsid w:val="7E8FCBE4"/>
    <w:rsid w:val="7E901761"/>
    <w:rsid w:val="7E94C6AE"/>
    <w:rsid w:val="7E968D01"/>
    <w:rsid w:val="7E9701A5"/>
    <w:rsid w:val="7E97569B"/>
    <w:rsid w:val="7E978D61"/>
    <w:rsid w:val="7E97D588"/>
    <w:rsid w:val="7E998480"/>
    <w:rsid w:val="7E9B72B1"/>
    <w:rsid w:val="7E9C1B98"/>
    <w:rsid w:val="7EA3C368"/>
    <w:rsid w:val="7EA82782"/>
    <w:rsid w:val="7EAA09F4"/>
    <w:rsid w:val="7EB55C93"/>
    <w:rsid w:val="7EB8D95B"/>
    <w:rsid w:val="7EBADECD"/>
    <w:rsid w:val="7EBC5A5E"/>
    <w:rsid w:val="7EBD094F"/>
    <w:rsid w:val="7EBF4564"/>
    <w:rsid w:val="7EC42DD9"/>
    <w:rsid w:val="7EC4B8E1"/>
    <w:rsid w:val="7EC972B6"/>
    <w:rsid w:val="7ECCF7CF"/>
    <w:rsid w:val="7ECD4853"/>
    <w:rsid w:val="7ECE25FA"/>
    <w:rsid w:val="7ECEFCC3"/>
    <w:rsid w:val="7ED089B5"/>
    <w:rsid w:val="7ED0D78D"/>
    <w:rsid w:val="7ED41542"/>
    <w:rsid w:val="7ED59B88"/>
    <w:rsid w:val="7ED76004"/>
    <w:rsid w:val="7EDA6174"/>
    <w:rsid w:val="7EDBBFCC"/>
    <w:rsid w:val="7EDE10E6"/>
    <w:rsid w:val="7EDF01CB"/>
    <w:rsid w:val="7EE152CB"/>
    <w:rsid w:val="7EE34316"/>
    <w:rsid w:val="7EE6BE03"/>
    <w:rsid w:val="7EEF2351"/>
    <w:rsid w:val="7EF133D3"/>
    <w:rsid w:val="7EF34C1C"/>
    <w:rsid w:val="7EF63855"/>
    <w:rsid w:val="7EF6F2F3"/>
    <w:rsid w:val="7EF728B8"/>
    <w:rsid w:val="7EF7B7DE"/>
    <w:rsid w:val="7EF8BB5D"/>
    <w:rsid w:val="7EFAFC43"/>
    <w:rsid w:val="7EFB76DD"/>
    <w:rsid w:val="7EFE9623"/>
    <w:rsid w:val="7F01B6B8"/>
    <w:rsid w:val="7F02BF40"/>
    <w:rsid w:val="7F036EC5"/>
    <w:rsid w:val="7F03CFAE"/>
    <w:rsid w:val="7F0B00F4"/>
    <w:rsid w:val="7F0CA2D3"/>
    <w:rsid w:val="7F0CF6EF"/>
    <w:rsid w:val="7F0D6A31"/>
    <w:rsid w:val="7F0E31AA"/>
    <w:rsid w:val="7F0ECEBF"/>
    <w:rsid w:val="7F10FB4B"/>
    <w:rsid w:val="7F167742"/>
    <w:rsid w:val="7F181140"/>
    <w:rsid w:val="7F187CD6"/>
    <w:rsid w:val="7F18E995"/>
    <w:rsid w:val="7F1D61A0"/>
    <w:rsid w:val="7F1D787B"/>
    <w:rsid w:val="7F21CD8C"/>
    <w:rsid w:val="7F22215E"/>
    <w:rsid w:val="7F24FC50"/>
    <w:rsid w:val="7F26C805"/>
    <w:rsid w:val="7F2CE0EB"/>
    <w:rsid w:val="7F2EBEDA"/>
    <w:rsid w:val="7F335532"/>
    <w:rsid w:val="7F367DB4"/>
    <w:rsid w:val="7F3942E2"/>
    <w:rsid w:val="7F3EEBF8"/>
    <w:rsid w:val="7F43484E"/>
    <w:rsid w:val="7F43AD7B"/>
    <w:rsid w:val="7F486878"/>
    <w:rsid w:val="7F494227"/>
    <w:rsid w:val="7F4B2595"/>
    <w:rsid w:val="7F51F638"/>
    <w:rsid w:val="7F563B9A"/>
    <w:rsid w:val="7F5A8152"/>
    <w:rsid w:val="7F5B2376"/>
    <w:rsid w:val="7F5CD0C1"/>
    <w:rsid w:val="7F5D5E8A"/>
    <w:rsid w:val="7F610C6D"/>
    <w:rsid w:val="7F628F69"/>
    <w:rsid w:val="7F6413D6"/>
    <w:rsid w:val="7F64CD16"/>
    <w:rsid w:val="7F6BA78E"/>
    <w:rsid w:val="7F6C66CC"/>
    <w:rsid w:val="7F6EEC99"/>
    <w:rsid w:val="7F748E1E"/>
    <w:rsid w:val="7F76A5BA"/>
    <w:rsid w:val="7F790897"/>
    <w:rsid w:val="7F7A4774"/>
    <w:rsid w:val="7F7AFD62"/>
    <w:rsid w:val="7F7AFE68"/>
    <w:rsid w:val="7F7B6F9A"/>
    <w:rsid w:val="7F80C934"/>
    <w:rsid w:val="7F852E8E"/>
    <w:rsid w:val="7F860AD5"/>
    <w:rsid w:val="7F863FF9"/>
    <w:rsid w:val="7F89B851"/>
    <w:rsid w:val="7F89F322"/>
    <w:rsid w:val="7F8AB599"/>
    <w:rsid w:val="7F8AC03D"/>
    <w:rsid w:val="7F8AEE38"/>
    <w:rsid w:val="7F8B9C58"/>
    <w:rsid w:val="7F8CB0FB"/>
    <w:rsid w:val="7F8E2A31"/>
    <w:rsid w:val="7F95ED54"/>
    <w:rsid w:val="7F9721DF"/>
    <w:rsid w:val="7F9C79DE"/>
    <w:rsid w:val="7FA2456E"/>
    <w:rsid w:val="7FA7BB7F"/>
    <w:rsid w:val="7FAD6079"/>
    <w:rsid w:val="7FB09F37"/>
    <w:rsid w:val="7FB15929"/>
    <w:rsid w:val="7FB2563F"/>
    <w:rsid w:val="7FB3DFC0"/>
    <w:rsid w:val="7FB45AA2"/>
    <w:rsid w:val="7FB50EB9"/>
    <w:rsid w:val="7FB7A774"/>
    <w:rsid w:val="7FBC2C6B"/>
    <w:rsid w:val="7FBF0D12"/>
    <w:rsid w:val="7FC13053"/>
    <w:rsid w:val="7FC6FA7C"/>
    <w:rsid w:val="7FCD3674"/>
    <w:rsid w:val="7FD0084F"/>
    <w:rsid w:val="7FD0ECFE"/>
    <w:rsid w:val="7FD48D0C"/>
    <w:rsid w:val="7FD66EF9"/>
    <w:rsid w:val="7FD6F6F0"/>
    <w:rsid w:val="7FD94DEC"/>
    <w:rsid w:val="7FDA3912"/>
    <w:rsid w:val="7FDCE7E0"/>
    <w:rsid w:val="7FE24DDE"/>
    <w:rsid w:val="7FE25673"/>
    <w:rsid w:val="7FE845A2"/>
    <w:rsid w:val="7FE940A3"/>
    <w:rsid w:val="7FE95A1C"/>
    <w:rsid w:val="7FE97022"/>
    <w:rsid w:val="7FED3F25"/>
    <w:rsid w:val="7FF0AB4F"/>
    <w:rsid w:val="7FF2635E"/>
    <w:rsid w:val="7FF3AD31"/>
    <w:rsid w:val="7FF463A5"/>
    <w:rsid w:val="7FF5C87A"/>
    <w:rsid w:val="7FF64749"/>
    <w:rsid w:val="7FF68515"/>
    <w:rsid w:val="7FF797FB"/>
    <w:rsid w:val="7FFAC5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F0ED2BC"/>
  <w15:docId w15:val="{A0E3D35F-33BC-49C6-B443-C6A9D9005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rsid w:val="001A3475"/>
    <w:pPr>
      <w:spacing w:after="240"/>
      <w:jc w:val="both"/>
    </w:pPr>
  </w:style>
  <w:style w:type="paragraph" w:styleId="Heading1">
    <w:name w:val="heading 1"/>
    <w:basedOn w:val="Normal"/>
    <w:next w:val="Text1"/>
    <w:uiPriority w:val="1"/>
    <w:qFormat/>
    <w:pPr>
      <w:keepNext/>
      <w:numPr>
        <w:numId w:val="46"/>
      </w:numPr>
      <w:spacing w:before="240"/>
      <w:outlineLvl w:val="0"/>
    </w:pPr>
    <w:rPr>
      <w:b/>
      <w:smallCaps/>
    </w:rPr>
  </w:style>
  <w:style w:type="paragraph" w:styleId="Heading2">
    <w:name w:val="heading 2"/>
    <w:basedOn w:val="Normal"/>
    <w:next w:val="Text2"/>
    <w:uiPriority w:val="1"/>
    <w:qFormat/>
    <w:pPr>
      <w:keepNext/>
      <w:numPr>
        <w:ilvl w:val="1"/>
        <w:numId w:val="46"/>
      </w:numPr>
      <w:outlineLvl w:val="1"/>
    </w:pPr>
    <w:rPr>
      <w:b/>
    </w:rPr>
  </w:style>
  <w:style w:type="paragraph" w:styleId="Heading3">
    <w:name w:val="heading 3"/>
    <w:basedOn w:val="Normal"/>
    <w:next w:val="Text3"/>
    <w:uiPriority w:val="1"/>
    <w:qFormat/>
    <w:pPr>
      <w:keepNext/>
      <w:numPr>
        <w:ilvl w:val="2"/>
        <w:numId w:val="46"/>
      </w:numPr>
      <w:outlineLvl w:val="2"/>
    </w:pPr>
    <w:rPr>
      <w:i/>
    </w:rPr>
  </w:style>
  <w:style w:type="paragraph" w:styleId="Heading4">
    <w:name w:val="heading 4"/>
    <w:basedOn w:val="Normal"/>
    <w:next w:val="Text4"/>
    <w:uiPriority w:val="1"/>
    <w:qFormat/>
    <w:pPr>
      <w:keepNext/>
      <w:numPr>
        <w:ilvl w:val="3"/>
        <w:numId w:val="46"/>
      </w:numPr>
      <w:outlineLvl w:val="3"/>
    </w:pPr>
  </w:style>
  <w:style w:type="paragraph" w:styleId="Heading5">
    <w:name w:val="heading 5"/>
    <w:basedOn w:val="Normal"/>
    <w:next w:val="Normal"/>
    <w:semiHidden/>
    <w:pPr>
      <w:keepNext/>
      <w:numPr>
        <w:ilvl w:val="4"/>
        <w:numId w:val="46"/>
      </w:numPr>
      <w:outlineLvl w:val="4"/>
    </w:pPr>
  </w:style>
  <w:style w:type="paragraph" w:styleId="Heading6">
    <w:name w:val="heading 6"/>
    <w:basedOn w:val="Normal"/>
    <w:next w:val="Normal"/>
    <w:semiHidden/>
    <w:pPr>
      <w:keepNext/>
      <w:numPr>
        <w:ilvl w:val="5"/>
        <w:numId w:val="46"/>
      </w:numPr>
      <w:outlineLvl w:val="5"/>
    </w:pPr>
  </w:style>
  <w:style w:type="paragraph" w:styleId="Heading7">
    <w:name w:val="heading 7"/>
    <w:basedOn w:val="Normal"/>
    <w:next w:val="Normal"/>
    <w:semiHidden/>
    <w:pPr>
      <w:keepNext/>
      <w:numPr>
        <w:ilvl w:val="6"/>
        <w:numId w:val="46"/>
      </w:numPr>
      <w:outlineLvl w:val="6"/>
    </w:pPr>
  </w:style>
  <w:style w:type="paragraph" w:styleId="Heading8">
    <w:name w:val="heading 8"/>
    <w:basedOn w:val="Normal"/>
    <w:next w:val="Normal"/>
    <w:semiHidden/>
    <w:pPr>
      <w:keepNext/>
      <w:numPr>
        <w:ilvl w:val="7"/>
        <w:numId w:val="46"/>
      </w:numPr>
      <w:outlineLvl w:val="7"/>
    </w:pPr>
  </w:style>
  <w:style w:type="paragraph" w:styleId="Heading9">
    <w:name w:val="heading 9"/>
    <w:basedOn w:val="Normal"/>
    <w:next w:val="Normal"/>
    <w:semiHidden/>
    <w:pPr>
      <w:keepNext/>
      <w:numPr>
        <w:ilvl w:val="8"/>
        <w:numId w:val="4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locked/>
    <w:rsid w:val="00BD3B37"/>
    <w:pPr>
      <w:ind w:left="720"/>
      <w:contextualSpacing/>
    </w:p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qFormat/>
    <w:rsid w:val="005A1347"/>
    <w:rPr>
      <w:sz w:val="20"/>
    </w:rPr>
  </w:style>
  <w:style w:type="character" w:styleId="FootnoteReference">
    <w:name w:val="footnote reference"/>
    <w:aliases w:val="ftref,Footnotes refss,Fussnota,Footnote symbol,Footnote reference number,Times 10 Point,Exposant 3 Point,EN Footnote Reference,note TESI,Footnote Reference Superscript, Zchn Zchn,Footnote number,Footnote Reference Number, BVI fnr,Re,R"/>
    <w:basedOn w:val="DefaultParagraphFont"/>
    <w:link w:val="FootnotesymbolCarZchn"/>
    <w:uiPriority w:val="99"/>
    <w:qFormat/>
    <w:locked/>
    <w:rsid w:val="005A1347"/>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5A1347"/>
    <w:pPr>
      <w:spacing w:after="160" w:line="240" w:lineRule="exact"/>
    </w:pPr>
    <w:rPr>
      <w:vertAlign w:val="superscript"/>
    </w:rPr>
  </w:style>
  <w:style w:type="character" w:styleId="Hyperlink">
    <w:name w:val="Hyperlink"/>
    <w:basedOn w:val="DefaultParagraphFont"/>
    <w:uiPriority w:val="99"/>
    <w:unhideWhenUsed/>
    <w:locked/>
    <w:rsid w:val="005A1347"/>
    <w:rPr>
      <w:color w:val="0563C1" w:themeColor="hyperlink"/>
      <w:u w:val="single"/>
    </w:rPr>
  </w:style>
  <w:style w:type="character" w:customStyle="1" w:styleId="normaltextrun">
    <w:name w:val="normaltextrun"/>
    <w:basedOn w:val="DefaultParagraphFont"/>
    <w:rsid w:val="005A1347"/>
  </w:style>
  <w:style w:type="character" w:styleId="CommentReference">
    <w:name w:val="annotation reference"/>
    <w:basedOn w:val="DefaultParagraphFont"/>
    <w:uiPriority w:val="99"/>
    <w:semiHidden/>
    <w:locked/>
    <w:rsid w:val="00681B15"/>
    <w:rPr>
      <w:sz w:val="16"/>
      <w:szCs w:val="16"/>
    </w:rPr>
  </w:style>
  <w:style w:type="paragraph" w:styleId="CommentText">
    <w:name w:val="annotation text"/>
    <w:basedOn w:val="Normal"/>
    <w:link w:val="CommentTextChar"/>
    <w:uiPriority w:val="99"/>
    <w:locked/>
    <w:rsid w:val="00FB2044"/>
    <w:rPr>
      <w:sz w:val="20"/>
    </w:rPr>
  </w:style>
  <w:style w:type="character" w:customStyle="1" w:styleId="CommentTextChar">
    <w:name w:val="Comment Text Char"/>
    <w:basedOn w:val="DefaultParagraphFont"/>
    <w:link w:val="CommentText"/>
    <w:uiPriority w:val="99"/>
    <w:rsid w:val="00681B15"/>
    <w:rPr>
      <w:sz w:val="20"/>
    </w:rPr>
  </w:style>
  <w:style w:type="paragraph" w:styleId="CommentSubject">
    <w:name w:val="annotation subject"/>
    <w:basedOn w:val="CommentText"/>
    <w:next w:val="CommentText"/>
    <w:link w:val="CommentSubjectChar"/>
    <w:uiPriority w:val="99"/>
    <w:semiHidden/>
    <w:locked/>
    <w:rsid w:val="00681B15"/>
    <w:rPr>
      <w:b/>
      <w:bCs/>
    </w:rPr>
  </w:style>
  <w:style w:type="character" w:customStyle="1" w:styleId="CommentSubjectChar">
    <w:name w:val="Comment Subject Char"/>
    <w:basedOn w:val="CommentTextChar"/>
    <w:link w:val="CommentSubject"/>
    <w:uiPriority w:val="99"/>
    <w:semiHidden/>
    <w:rsid w:val="00681B15"/>
    <w:rPr>
      <w:b/>
      <w:bCs/>
      <w:sz w:val="20"/>
    </w:rPr>
  </w:style>
  <w:style w:type="character" w:customStyle="1" w:styleId="UnresolvedMention1">
    <w:name w:val="Unresolved Mention1"/>
    <w:basedOn w:val="DefaultParagraphFont"/>
    <w:semiHidden/>
    <w:locked/>
    <w:rsid w:val="00947D74"/>
    <w:rPr>
      <w:color w:val="605E5C"/>
      <w:shd w:val="clear" w:color="auto" w:fill="E1DFDD"/>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772B38"/>
  </w:style>
  <w:style w:type="paragraph" w:styleId="NormalWeb">
    <w:name w:val="Normal (Web)"/>
    <w:basedOn w:val="Normal"/>
    <w:uiPriority w:val="99"/>
    <w:unhideWhenUsed/>
    <w:locked/>
    <w:rsid w:val="00CC7664"/>
    <w:pPr>
      <w:spacing w:before="100" w:beforeAutospacing="1" w:after="100" w:afterAutospacing="1"/>
      <w:jc w:val="left"/>
    </w:pPr>
    <w:rPr>
      <w:szCs w:val="24"/>
      <w:lang w:eastAsia="en-GB"/>
    </w:rPr>
  </w:style>
  <w:style w:type="paragraph" w:customStyle="1" w:styleId="Default">
    <w:name w:val="Default"/>
    <w:rsid w:val="006A389E"/>
    <w:pPr>
      <w:autoSpaceDE w:val="0"/>
      <w:autoSpaceDN w:val="0"/>
      <w:adjustRightInd w:val="0"/>
    </w:pPr>
    <w:rPr>
      <w:color w:val="000000"/>
      <w:szCs w:val="24"/>
      <w:lang w:eastAsia="en-GB"/>
    </w:rPr>
  </w:style>
  <w:style w:type="character" w:customStyle="1" w:styleId="Heading1Char">
    <w:name w:val="Heading 1 Char"/>
    <w:basedOn w:val="DefaultParagraphFont"/>
    <w:uiPriority w:val="1"/>
    <w:rsid w:val="00844236"/>
    <w:rPr>
      <w:b/>
      <w:smallCaps/>
    </w:rPr>
  </w:style>
  <w:style w:type="paragraph" w:styleId="Revision">
    <w:name w:val="Revision"/>
    <w:hidden/>
    <w:semiHidden/>
    <w:locked/>
    <w:rsid w:val="00844236"/>
  </w:style>
  <w:style w:type="character" w:customStyle="1" w:styleId="Mention1">
    <w:name w:val="Mention1"/>
    <w:basedOn w:val="DefaultParagraphFont"/>
    <w:semiHidden/>
    <w:locked/>
    <w:rsid w:val="0092420F"/>
    <w:rPr>
      <w:color w:val="2B579A"/>
      <w:shd w:val="clear" w:color="auto" w:fill="E1DFDD"/>
    </w:rPr>
  </w:style>
  <w:style w:type="character" w:customStyle="1" w:styleId="Briefinglist1Char">
    <w:name w:val="Briefing list 1 Char"/>
    <w:basedOn w:val="DefaultParagraphFont"/>
    <w:link w:val="Briefinglist1"/>
    <w:qFormat/>
    <w:locked/>
    <w:rsid w:val="00545FA5"/>
    <w:rPr>
      <w:rFonts w:ascii="Arial" w:hAnsi="Arial" w:cs="Arial"/>
      <w:szCs w:val="24"/>
    </w:rPr>
  </w:style>
  <w:style w:type="paragraph" w:customStyle="1" w:styleId="Briefinglist1">
    <w:name w:val="Briefing list 1"/>
    <w:basedOn w:val="Normal"/>
    <w:link w:val="Briefinglist1Char"/>
    <w:qFormat/>
    <w:rsid w:val="001D1AB5"/>
    <w:pPr>
      <w:keepLines/>
      <w:numPr>
        <w:numId w:val="31"/>
      </w:numPr>
      <w:spacing w:after="120"/>
    </w:pPr>
    <w:rPr>
      <w:rFonts w:ascii="Arial" w:hAnsi="Arial" w:cs="Arial"/>
      <w:szCs w:val="24"/>
    </w:rPr>
  </w:style>
  <w:style w:type="character" w:customStyle="1" w:styleId="eop">
    <w:name w:val="eop"/>
    <w:basedOn w:val="DefaultParagraphFont"/>
    <w:rsid w:val="00545FA5"/>
  </w:style>
  <w:style w:type="paragraph" w:customStyle="1" w:styleId="paragraph">
    <w:name w:val="paragraph"/>
    <w:basedOn w:val="Normal"/>
    <w:rsid w:val="00A96A0A"/>
    <w:pPr>
      <w:spacing w:before="100" w:beforeAutospacing="1" w:after="100" w:afterAutospacing="1"/>
      <w:jc w:val="left"/>
    </w:pPr>
    <w:rPr>
      <w:szCs w:val="24"/>
      <w:lang w:eastAsia="en-GB"/>
    </w:rPr>
  </w:style>
  <w:style w:type="character" w:customStyle="1" w:styleId="cf01">
    <w:name w:val="cf01"/>
    <w:basedOn w:val="DefaultParagraphFont"/>
    <w:rsid w:val="004A5221"/>
    <w:rPr>
      <w:rFonts w:ascii="Segoe UI" w:hAnsi="Segoe UI" w:cs="Segoe UI" w:hint="default"/>
      <w:sz w:val="18"/>
      <w:szCs w:val="18"/>
    </w:rPr>
  </w:style>
  <w:style w:type="paragraph" w:customStyle="1" w:styleId="doc-ti">
    <w:name w:val="doc-ti"/>
    <w:basedOn w:val="Normal"/>
    <w:rsid w:val="00A17F65"/>
    <w:pPr>
      <w:spacing w:before="100" w:beforeAutospacing="1" w:after="100" w:afterAutospacing="1"/>
      <w:jc w:val="left"/>
    </w:pPr>
    <w:rPr>
      <w:szCs w:val="24"/>
      <w:lang w:eastAsia="en-GB"/>
    </w:rPr>
  </w:style>
  <w:style w:type="paragraph" w:customStyle="1" w:styleId="no-doc-c">
    <w:name w:val="no-doc-c"/>
    <w:basedOn w:val="Normal"/>
    <w:rsid w:val="00A17F65"/>
    <w:pPr>
      <w:spacing w:before="100" w:beforeAutospacing="1" w:after="100" w:afterAutospacing="1"/>
      <w:jc w:val="left"/>
    </w:pPr>
    <w:rPr>
      <w:szCs w:val="24"/>
      <w:lang w:eastAsia="en-GB"/>
    </w:rPr>
  </w:style>
  <w:style w:type="paragraph" w:customStyle="1" w:styleId="rfrenceinstitutionnelle">
    <w:name w:val="rfrenceinstitutionnelle"/>
    <w:basedOn w:val="Normal"/>
    <w:rsid w:val="00A17F65"/>
    <w:pPr>
      <w:spacing w:before="100" w:beforeAutospacing="1" w:after="100" w:afterAutospacing="1"/>
      <w:jc w:val="left"/>
    </w:pPr>
    <w:rPr>
      <w:szCs w:val="24"/>
      <w:lang w:eastAsia="en-GB"/>
    </w:rPr>
  </w:style>
  <w:style w:type="paragraph" w:customStyle="1" w:styleId="typedudocumentcp">
    <w:name w:val="typedudocument_cp"/>
    <w:basedOn w:val="Normal"/>
    <w:rsid w:val="00A17F65"/>
    <w:pPr>
      <w:spacing w:before="100" w:beforeAutospacing="1" w:after="100" w:afterAutospacing="1"/>
      <w:jc w:val="left"/>
    </w:pPr>
    <w:rPr>
      <w:szCs w:val="24"/>
      <w:lang w:eastAsia="en-GB"/>
    </w:rPr>
  </w:style>
  <w:style w:type="paragraph" w:customStyle="1" w:styleId="titreobjetcp">
    <w:name w:val="titreobjet_cp"/>
    <w:basedOn w:val="Normal"/>
    <w:rsid w:val="00A17F65"/>
    <w:pPr>
      <w:spacing w:before="100" w:beforeAutospacing="1" w:after="100" w:afterAutospacing="1"/>
      <w:jc w:val="left"/>
    </w:pPr>
    <w:rPr>
      <w:szCs w:val="24"/>
      <w:lang w:eastAsia="en-GB"/>
    </w:rPr>
  </w:style>
  <w:style w:type="paragraph" w:customStyle="1" w:styleId="oj-doc-ti">
    <w:name w:val="oj-doc-ti"/>
    <w:basedOn w:val="Normal"/>
    <w:rsid w:val="00A17F65"/>
    <w:pPr>
      <w:spacing w:before="100" w:beforeAutospacing="1" w:after="100" w:afterAutospacing="1"/>
      <w:jc w:val="left"/>
    </w:pPr>
    <w:rPr>
      <w:szCs w:val="24"/>
      <w:lang w:eastAsia="en-GB"/>
    </w:rPr>
  </w:style>
  <w:style w:type="paragraph" w:customStyle="1" w:styleId="oj-no-doc-c">
    <w:name w:val="oj-no-doc-c"/>
    <w:basedOn w:val="Normal"/>
    <w:rsid w:val="00A17F65"/>
    <w:pPr>
      <w:spacing w:before="100" w:beforeAutospacing="1" w:after="100" w:afterAutospacing="1"/>
      <w:jc w:val="left"/>
    </w:pPr>
    <w:rPr>
      <w:szCs w:val="24"/>
      <w:lang w:eastAsia="en-GB"/>
    </w:rPr>
  </w:style>
  <w:style w:type="paragraph" w:customStyle="1" w:styleId="title-bold">
    <w:name w:val="title-bold"/>
    <w:basedOn w:val="Normal"/>
    <w:rsid w:val="00A17F65"/>
    <w:pPr>
      <w:spacing w:before="100" w:beforeAutospacing="1" w:after="100" w:afterAutospacing="1"/>
      <w:jc w:val="left"/>
    </w:pPr>
    <w:rPr>
      <w:szCs w:val="24"/>
      <w:lang w:eastAsia="en-GB"/>
    </w:rPr>
  </w:style>
  <w:style w:type="character" w:styleId="FollowedHyperlink">
    <w:name w:val="FollowedHyperlink"/>
    <w:basedOn w:val="DefaultParagraphFont"/>
    <w:semiHidden/>
    <w:locked/>
    <w:rsid w:val="00A17F65"/>
    <w:rPr>
      <w:color w:val="954F72" w:themeColor="followedHyperlink"/>
      <w:u w:val="single"/>
    </w:rPr>
  </w:style>
  <w:style w:type="paragraph" w:customStyle="1" w:styleId="ecl-paragraph">
    <w:name w:val="ecl-paragraph"/>
    <w:basedOn w:val="Normal"/>
    <w:rsid w:val="00544953"/>
    <w:pPr>
      <w:spacing w:before="100" w:beforeAutospacing="1" w:after="100" w:afterAutospacing="1"/>
      <w:jc w:val="left"/>
    </w:pPr>
    <w:rPr>
      <w:szCs w:val="24"/>
      <w:lang w:eastAsia="en-GB"/>
    </w:rPr>
  </w:style>
  <w:style w:type="character" w:styleId="Strong">
    <w:name w:val="Strong"/>
    <w:basedOn w:val="DefaultParagraphFont"/>
    <w:uiPriority w:val="22"/>
    <w:qFormat/>
    <w:locked/>
    <w:rsid w:val="00544953"/>
    <w:rPr>
      <w:b/>
      <w:bCs/>
    </w:rPr>
  </w:style>
  <w:style w:type="paragraph" w:customStyle="1" w:styleId="ecl-u-type-paragraph-m">
    <w:name w:val="ecl-u-type-paragraph-m"/>
    <w:basedOn w:val="Normal"/>
    <w:rsid w:val="00774382"/>
    <w:pPr>
      <w:spacing w:before="100" w:beforeAutospacing="1" w:after="100" w:afterAutospacing="1"/>
      <w:jc w:val="left"/>
    </w:pPr>
    <w:rPr>
      <w:szCs w:val="24"/>
      <w:lang w:eastAsia="en-G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4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customStyle="1" w:styleId="ClosingL">
    <w:name w:val="ClosingL"/>
    <w:basedOn w:val="Normal"/>
    <w:next w:val="Signature"/>
    <w:uiPriority w:val="2"/>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48"/>
      </w:numPr>
    </w:pPr>
  </w:style>
  <w:style w:type="paragraph" w:customStyle="1" w:styleId="ContNumLevel2">
    <w:name w:val="ContNum (Level 2)"/>
    <w:basedOn w:val="Normal"/>
    <w:uiPriority w:val="1"/>
    <w:pPr>
      <w:numPr>
        <w:ilvl w:val="1"/>
        <w:numId w:val="48"/>
      </w:numPr>
    </w:pPr>
  </w:style>
  <w:style w:type="paragraph" w:customStyle="1" w:styleId="ContNumLevel3">
    <w:name w:val="ContNum (Level 3)"/>
    <w:basedOn w:val="Normal"/>
    <w:uiPriority w:val="1"/>
    <w:pPr>
      <w:numPr>
        <w:ilvl w:val="2"/>
        <w:numId w:val="48"/>
      </w:numPr>
    </w:pPr>
  </w:style>
  <w:style w:type="paragraph" w:customStyle="1" w:styleId="Copies">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uiPriority w:val="2"/>
    <w:pPr>
      <w:keepNext/>
      <w:keepLines/>
      <w:tabs>
        <w:tab w:val="left" w:pos="5669"/>
      </w:tabs>
      <w:spacing w:before="480" w:after="0"/>
      <w:ind w:left="1531" w:hanging="1531"/>
      <w:contextualSpacing/>
      <w:jc w:val="left"/>
    </w:pPr>
  </w:style>
  <w:style w:type="paragraph" w:styleId="EndnoteText">
    <w:name w:val="endnote text"/>
    <w:basedOn w:val="Normal"/>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customStyle="1" w:styleId="FooterLine">
    <w:name w:val="Footer Line"/>
    <w:basedOn w:val="Footer"/>
    <w:next w:val="Footer"/>
    <w:uiPriority w:val="2"/>
    <w:pPr>
      <w:tabs>
        <w:tab w:val="right" w:pos="8646"/>
      </w:tabs>
      <w:spacing w:before="120"/>
      <w:ind w:right="0"/>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unhideWhenUsed/>
    <w:qFormat/>
    <w:pPr>
      <w:spacing w:after="120"/>
      <w:ind w:left="357" w:hanging="357"/>
    </w:pPr>
    <w:rPr>
      <w:sz w:val="20"/>
    </w:rPr>
  </w:style>
  <w:style w:type="paragraph" w:customStyle="1" w:styleId="LegalNumPar">
    <w:name w:val="LegalNumPar"/>
    <w:basedOn w:val="Normal"/>
    <w:uiPriority w:val="1"/>
    <w:qFormat/>
    <w:pPr>
      <w:numPr>
        <w:numId w:val="47"/>
      </w:numPr>
      <w:spacing w:line="360" w:lineRule="auto"/>
    </w:pPr>
  </w:style>
  <w:style w:type="paragraph" w:customStyle="1" w:styleId="LegalNumPar2">
    <w:name w:val="LegalNumPar2"/>
    <w:basedOn w:val="Normal"/>
    <w:uiPriority w:val="1"/>
    <w:pPr>
      <w:numPr>
        <w:ilvl w:val="1"/>
        <w:numId w:val="47"/>
      </w:numPr>
      <w:spacing w:line="360" w:lineRule="auto"/>
    </w:pPr>
  </w:style>
  <w:style w:type="paragraph" w:customStyle="1" w:styleId="LegalNumPar3">
    <w:name w:val="LegalNumPar3"/>
    <w:basedOn w:val="Normal"/>
    <w:uiPriority w:val="1"/>
    <w:pPr>
      <w:numPr>
        <w:ilvl w:val="2"/>
        <w:numId w:val="47"/>
      </w:numPr>
      <w:spacing w:line="360" w:lineRule="auto"/>
    </w:pPr>
  </w:style>
  <w:style w:type="paragraph" w:styleId="ListBullet">
    <w:name w:val="List Bullet"/>
    <w:basedOn w:val="Normal"/>
    <w:uiPriority w:val="1"/>
    <w:pPr>
      <w:numPr>
        <w:numId w:val="45"/>
      </w:numPr>
    </w:pPr>
  </w:style>
  <w:style w:type="paragraph" w:customStyle="1" w:styleId="ListBulletLevel2">
    <w:name w:val="List Bullet (Level 2)"/>
    <w:basedOn w:val="Normal"/>
    <w:uiPriority w:val="1"/>
    <w:pPr>
      <w:numPr>
        <w:ilvl w:val="1"/>
        <w:numId w:val="45"/>
      </w:numPr>
    </w:pPr>
  </w:style>
  <w:style w:type="paragraph" w:customStyle="1" w:styleId="ListBulletLevel3">
    <w:name w:val="List Bullet (Level 3)"/>
    <w:basedOn w:val="Normal"/>
    <w:uiPriority w:val="1"/>
    <w:semiHidden/>
    <w:unhideWhenUsed/>
    <w:pPr>
      <w:numPr>
        <w:ilvl w:val="2"/>
        <w:numId w:val="45"/>
      </w:numPr>
    </w:pPr>
  </w:style>
  <w:style w:type="paragraph" w:customStyle="1" w:styleId="ListBulletLevel4">
    <w:name w:val="List Bullet (Level 4)"/>
    <w:basedOn w:val="Normal"/>
    <w:uiPriority w:val="1"/>
    <w:semiHidden/>
    <w:unhideWhenUsed/>
    <w:pPr>
      <w:numPr>
        <w:ilvl w:val="3"/>
        <w:numId w:val="45"/>
      </w:numPr>
    </w:pPr>
  </w:style>
  <w:style w:type="paragraph" w:customStyle="1" w:styleId="ListBullet1">
    <w:name w:val="List Bullet 1"/>
    <w:basedOn w:val="Text1"/>
    <w:uiPriority w:val="1"/>
    <w:pPr>
      <w:numPr>
        <w:numId w:val="26"/>
      </w:numPr>
    </w:pPr>
  </w:style>
  <w:style w:type="paragraph" w:customStyle="1" w:styleId="ListBullet1Level2">
    <w:name w:val="List Bullet 1 (Level 2)"/>
    <w:basedOn w:val="Text1"/>
    <w:uiPriority w:val="1"/>
    <w:pPr>
      <w:numPr>
        <w:ilvl w:val="1"/>
        <w:numId w:val="56"/>
      </w:numPr>
    </w:pPr>
  </w:style>
  <w:style w:type="paragraph" w:customStyle="1" w:styleId="ListBullet1Level3">
    <w:name w:val="List Bullet 1 (Level 3)"/>
    <w:basedOn w:val="Text1"/>
    <w:uiPriority w:val="1"/>
    <w:unhideWhenUsed/>
    <w:pPr>
      <w:numPr>
        <w:ilvl w:val="2"/>
        <w:numId w:val="56"/>
      </w:numPr>
    </w:pPr>
  </w:style>
  <w:style w:type="paragraph" w:customStyle="1" w:styleId="ListBullet1Level4">
    <w:name w:val="List Bullet 1 (Level 4)"/>
    <w:basedOn w:val="Text1"/>
    <w:uiPriority w:val="1"/>
    <w:unhideWhenUsed/>
    <w:pPr>
      <w:numPr>
        <w:ilvl w:val="3"/>
        <w:numId w:val="56"/>
      </w:numPr>
    </w:pPr>
  </w:style>
  <w:style w:type="paragraph" w:styleId="ListBullet2">
    <w:name w:val="List Bullet 2"/>
    <w:basedOn w:val="Text2"/>
    <w:uiPriority w:val="1"/>
    <w:pPr>
      <w:numPr>
        <w:numId w:val="57"/>
      </w:numPr>
    </w:pPr>
  </w:style>
  <w:style w:type="paragraph" w:customStyle="1" w:styleId="ListBullet2Level2">
    <w:name w:val="List Bullet 2 (Level 2)"/>
    <w:basedOn w:val="Text2"/>
    <w:uiPriority w:val="1"/>
    <w:pPr>
      <w:numPr>
        <w:ilvl w:val="1"/>
        <w:numId w:val="54"/>
      </w:numPr>
    </w:pPr>
  </w:style>
  <w:style w:type="paragraph" w:customStyle="1" w:styleId="ListBullet2Level3">
    <w:name w:val="List Bullet 2 (Level 3)"/>
    <w:basedOn w:val="Text2"/>
    <w:uiPriority w:val="1"/>
    <w:unhideWhenUsed/>
    <w:pPr>
      <w:numPr>
        <w:ilvl w:val="2"/>
        <w:numId w:val="54"/>
      </w:numPr>
    </w:pPr>
  </w:style>
  <w:style w:type="paragraph" w:customStyle="1" w:styleId="ListBullet2Level4">
    <w:name w:val="List Bullet 2 (Level 4)"/>
    <w:basedOn w:val="Text2"/>
    <w:uiPriority w:val="1"/>
    <w:unhideWhenUsed/>
    <w:pPr>
      <w:numPr>
        <w:ilvl w:val="3"/>
        <w:numId w:val="54"/>
      </w:numPr>
    </w:pPr>
  </w:style>
  <w:style w:type="paragraph" w:styleId="ListBullet3">
    <w:name w:val="List Bullet 3"/>
    <w:basedOn w:val="Text3"/>
    <w:uiPriority w:val="1"/>
    <w:pPr>
      <w:numPr>
        <w:numId w:val="43"/>
      </w:numPr>
    </w:pPr>
  </w:style>
  <w:style w:type="paragraph" w:customStyle="1" w:styleId="ListBullet3Level2">
    <w:name w:val="List Bullet 3 (Level 2)"/>
    <w:basedOn w:val="Text3"/>
    <w:uiPriority w:val="1"/>
    <w:pPr>
      <w:numPr>
        <w:ilvl w:val="1"/>
        <w:numId w:val="43"/>
      </w:numPr>
    </w:pPr>
  </w:style>
  <w:style w:type="paragraph" w:customStyle="1" w:styleId="ListBullet3Level3">
    <w:name w:val="List Bullet 3 (Level 3)"/>
    <w:basedOn w:val="Text3"/>
    <w:uiPriority w:val="1"/>
    <w:semiHidden/>
    <w:unhideWhenUsed/>
    <w:pPr>
      <w:numPr>
        <w:ilvl w:val="2"/>
        <w:numId w:val="43"/>
      </w:numPr>
    </w:pPr>
  </w:style>
  <w:style w:type="paragraph" w:customStyle="1" w:styleId="ListBullet3Level4">
    <w:name w:val="List Bullet 3 (Level 4)"/>
    <w:basedOn w:val="Text3"/>
    <w:uiPriority w:val="1"/>
    <w:semiHidden/>
    <w:unhideWhenUsed/>
    <w:pPr>
      <w:numPr>
        <w:ilvl w:val="3"/>
        <w:numId w:val="43"/>
      </w:numPr>
    </w:pPr>
  </w:style>
  <w:style w:type="paragraph" w:styleId="ListBullet4">
    <w:name w:val="List Bullet 4"/>
    <w:basedOn w:val="Text4"/>
    <w:uiPriority w:val="1"/>
    <w:pPr>
      <w:numPr>
        <w:numId w:val="42"/>
      </w:numPr>
    </w:pPr>
  </w:style>
  <w:style w:type="paragraph" w:customStyle="1" w:styleId="ListBullet4Level2">
    <w:name w:val="List Bullet 4 (Level 2)"/>
    <w:basedOn w:val="Text4"/>
    <w:uiPriority w:val="1"/>
    <w:pPr>
      <w:numPr>
        <w:ilvl w:val="1"/>
        <w:numId w:val="42"/>
      </w:numPr>
    </w:pPr>
  </w:style>
  <w:style w:type="paragraph" w:customStyle="1" w:styleId="ListBullet4Level3">
    <w:name w:val="List Bullet 4 (Level 3)"/>
    <w:basedOn w:val="Text4"/>
    <w:uiPriority w:val="1"/>
    <w:semiHidden/>
    <w:unhideWhenUsed/>
    <w:pPr>
      <w:numPr>
        <w:ilvl w:val="2"/>
        <w:numId w:val="42"/>
      </w:numPr>
    </w:pPr>
  </w:style>
  <w:style w:type="paragraph" w:customStyle="1" w:styleId="ListBullet4Level4">
    <w:name w:val="List Bullet 4 (Level 4)"/>
    <w:basedOn w:val="Text4"/>
    <w:uiPriority w:val="1"/>
    <w:semiHidden/>
    <w:unhideWhenUsed/>
    <w:pPr>
      <w:numPr>
        <w:ilvl w:val="3"/>
        <w:numId w:val="42"/>
      </w:numPr>
    </w:pPr>
  </w:style>
  <w:style w:type="paragraph" w:customStyle="1" w:styleId="ListDash">
    <w:name w:val="List Dash"/>
    <w:basedOn w:val="Normal"/>
    <w:uiPriority w:val="1"/>
    <w:pPr>
      <w:numPr>
        <w:numId w:val="36"/>
      </w:numPr>
    </w:pPr>
  </w:style>
  <w:style w:type="paragraph" w:customStyle="1" w:styleId="ListDashLevel2">
    <w:name w:val="List Dash (Level 2)"/>
    <w:basedOn w:val="Normal"/>
    <w:uiPriority w:val="1"/>
    <w:pPr>
      <w:numPr>
        <w:ilvl w:val="1"/>
        <w:numId w:val="36"/>
      </w:numPr>
    </w:pPr>
  </w:style>
  <w:style w:type="paragraph" w:customStyle="1" w:styleId="ListDashLevel3">
    <w:name w:val="List Dash (Level 3)"/>
    <w:basedOn w:val="Normal"/>
    <w:uiPriority w:val="1"/>
    <w:semiHidden/>
    <w:unhideWhenUsed/>
    <w:pPr>
      <w:numPr>
        <w:ilvl w:val="2"/>
        <w:numId w:val="36"/>
      </w:numPr>
    </w:pPr>
  </w:style>
  <w:style w:type="paragraph" w:customStyle="1" w:styleId="ListDashLevel4">
    <w:name w:val="List Dash (Level 4)"/>
    <w:basedOn w:val="Normal"/>
    <w:uiPriority w:val="1"/>
    <w:semiHidden/>
    <w:unhideWhenUsed/>
    <w:pPr>
      <w:numPr>
        <w:ilvl w:val="3"/>
        <w:numId w:val="36"/>
      </w:numPr>
    </w:pPr>
  </w:style>
  <w:style w:type="paragraph" w:customStyle="1" w:styleId="ListDash1">
    <w:name w:val="List Dash 1"/>
    <w:basedOn w:val="Text1"/>
    <w:uiPriority w:val="1"/>
    <w:pPr>
      <w:numPr>
        <w:numId w:val="35"/>
      </w:numPr>
    </w:pPr>
  </w:style>
  <w:style w:type="paragraph" w:customStyle="1" w:styleId="ListDash1Level2">
    <w:name w:val="List Dash 1 (Level 2)"/>
    <w:basedOn w:val="Text1"/>
    <w:uiPriority w:val="1"/>
    <w:pPr>
      <w:numPr>
        <w:ilvl w:val="1"/>
        <w:numId w:val="35"/>
      </w:numPr>
    </w:pPr>
  </w:style>
  <w:style w:type="paragraph" w:customStyle="1" w:styleId="ListDash1Level3">
    <w:name w:val="List Dash 1 (Level 3)"/>
    <w:basedOn w:val="Text1"/>
    <w:uiPriority w:val="1"/>
    <w:semiHidden/>
    <w:unhideWhenUsed/>
    <w:pPr>
      <w:numPr>
        <w:ilvl w:val="2"/>
        <w:numId w:val="35"/>
      </w:numPr>
    </w:pPr>
  </w:style>
  <w:style w:type="paragraph" w:customStyle="1" w:styleId="ListDash1Level4">
    <w:name w:val="List Dash 1 (Level 4)"/>
    <w:basedOn w:val="Text1"/>
    <w:uiPriority w:val="1"/>
    <w:semiHidden/>
    <w:unhideWhenUsed/>
    <w:pPr>
      <w:numPr>
        <w:ilvl w:val="3"/>
        <w:numId w:val="35"/>
      </w:numPr>
    </w:pPr>
  </w:style>
  <w:style w:type="paragraph" w:customStyle="1" w:styleId="ListDash2">
    <w:name w:val="List Dash 2"/>
    <w:basedOn w:val="Text2"/>
    <w:uiPriority w:val="1"/>
    <w:pPr>
      <w:numPr>
        <w:numId w:val="34"/>
      </w:numPr>
    </w:pPr>
  </w:style>
  <w:style w:type="paragraph" w:customStyle="1" w:styleId="ListDash2Level2">
    <w:name w:val="List Dash 2 (Level 2)"/>
    <w:basedOn w:val="Text2"/>
    <w:uiPriority w:val="1"/>
    <w:pPr>
      <w:numPr>
        <w:ilvl w:val="1"/>
        <w:numId w:val="34"/>
      </w:numPr>
    </w:pPr>
  </w:style>
  <w:style w:type="paragraph" w:customStyle="1" w:styleId="ListDash2Level3">
    <w:name w:val="List Dash 2 (Level 3)"/>
    <w:basedOn w:val="Text2"/>
    <w:uiPriority w:val="1"/>
    <w:semiHidden/>
    <w:unhideWhenUsed/>
    <w:pPr>
      <w:numPr>
        <w:ilvl w:val="2"/>
        <w:numId w:val="34"/>
      </w:numPr>
    </w:pPr>
  </w:style>
  <w:style w:type="paragraph" w:customStyle="1" w:styleId="ListDash2Level4">
    <w:name w:val="List Dash 2 (Level 4)"/>
    <w:basedOn w:val="Text2"/>
    <w:uiPriority w:val="1"/>
    <w:semiHidden/>
    <w:unhideWhenUsed/>
    <w:pPr>
      <w:numPr>
        <w:ilvl w:val="3"/>
        <w:numId w:val="34"/>
      </w:numPr>
    </w:pPr>
  </w:style>
  <w:style w:type="paragraph" w:customStyle="1" w:styleId="ListDash3">
    <w:name w:val="List Dash 3"/>
    <w:basedOn w:val="Text3"/>
    <w:uiPriority w:val="1"/>
    <w:pPr>
      <w:numPr>
        <w:numId w:val="33"/>
      </w:numPr>
    </w:pPr>
  </w:style>
  <w:style w:type="paragraph" w:customStyle="1" w:styleId="ListDash3Level2">
    <w:name w:val="List Dash 3 (Level 2)"/>
    <w:basedOn w:val="Text3"/>
    <w:uiPriority w:val="1"/>
    <w:pPr>
      <w:numPr>
        <w:ilvl w:val="1"/>
        <w:numId w:val="33"/>
      </w:numPr>
    </w:pPr>
  </w:style>
  <w:style w:type="paragraph" w:customStyle="1" w:styleId="ListDash3Level3">
    <w:name w:val="List Dash 3 (Level 3)"/>
    <w:basedOn w:val="Text3"/>
    <w:uiPriority w:val="1"/>
    <w:semiHidden/>
    <w:unhideWhenUsed/>
    <w:pPr>
      <w:numPr>
        <w:ilvl w:val="2"/>
        <w:numId w:val="33"/>
      </w:numPr>
    </w:pPr>
  </w:style>
  <w:style w:type="paragraph" w:customStyle="1" w:styleId="ListDash3Level4">
    <w:name w:val="List Dash 3 (Level 4)"/>
    <w:basedOn w:val="Text3"/>
    <w:uiPriority w:val="1"/>
    <w:semiHidden/>
    <w:unhideWhenUsed/>
    <w:pPr>
      <w:numPr>
        <w:ilvl w:val="3"/>
        <w:numId w:val="33"/>
      </w:numPr>
    </w:pPr>
  </w:style>
  <w:style w:type="paragraph" w:customStyle="1" w:styleId="ListDash4">
    <w:name w:val="List Dash 4"/>
    <w:basedOn w:val="Text4"/>
    <w:uiPriority w:val="1"/>
    <w:pPr>
      <w:numPr>
        <w:numId w:val="32"/>
      </w:numPr>
    </w:pPr>
  </w:style>
  <w:style w:type="paragraph" w:customStyle="1" w:styleId="ListDash4Level2">
    <w:name w:val="List Dash 4 (Level 2)"/>
    <w:basedOn w:val="Text4"/>
    <w:uiPriority w:val="1"/>
    <w:pPr>
      <w:numPr>
        <w:ilvl w:val="1"/>
        <w:numId w:val="32"/>
      </w:numPr>
    </w:pPr>
  </w:style>
  <w:style w:type="paragraph" w:customStyle="1" w:styleId="ListDash4Level3">
    <w:name w:val="List Dash 4 (Level 3)"/>
    <w:basedOn w:val="Text4"/>
    <w:uiPriority w:val="1"/>
    <w:semiHidden/>
    <w:unhideWhenUsed/>
    <w:pPr>
      <w:numPr>
        <w:ilvl w:val="2"/>
        <w:numId w:val="32"/>
      </w:numPr>
    </w:pPr>
  </w:style>
  <w:style w:type="paragraph" w:customStyle="1" w:styleId="ListDash4Level4">
    <w:name w:val="List Dash 4 (Level 4)"/>
    <w:basedOn w:val="Text4"/>
    <w:uiPriority w:val="1"/>
    <w:semiHidden/>
    <w:unhideWhenUsed/>
    <w:pPr>
      <w:numPr>
        <w:ilvl w:val="3"/>
        <w:numId w:val="32"/>
      </w:numPr>
    </w:pPr>
  </w:style>
  <w:style w:type="paragraph" w:styleId="ListNumber">
    <w:name w:val="List Number"/>
    <w:basedOn w:val="Normal"/>
    <w:uiPriority w:val="1"/>
    <w:pPr>
      <w:numPr>
        <w:numId w:val="41"/>
      </w:numPr>
    </w:pPr>
  </w:style>
  <w:style w:type="paragraph" w:customStyle="1" w:styleId="ListNumberLevel2">
    <w:name w:val="List Number (Level 2)"/>
    <w:basedOn w:val="Normal"/>
    <w:uiPriority w:val="1"/>
    <w:pPr>
      <w:numPr>
        <w:ilvl w:val="1"/>
        <w:numId w:val="41"/>
      </w:numPr>
    </w:pPr>
  </w:style>
  <w:style w:type="paragraph" w:customStyle="1" w:styleId="ListNumberLevel3">
    <w:name w:val="List Number (Level 3)"/>
    <w:basedOn w:val="Normal"/>
    <w:uiPriority w:val="1"/>
    <w:semiHidden/>
    <w:unhideWhenUsed/>
    <w:pPr>
      <w:numPr>
        <w:ilvl w:val="2"/>
        <w:numId w:val="41"/>
      </w:numPr>
    </w:pPr>
  </w:style>
  <w:style w:type="paragraph" w:customStyle="1" w:styleId="ListNumberLevel4">
    <w:name w:val="List Number (Level 4)"/>
    <w:basedOn w:val="Normal"/>
    <w:uiPriority w:val="1"/>
    <w:semiHidden/>
    <w:unhideWhenUsed/>
    <w:pPr>
      <w:numPr>
        <w:ilvl w:val="3"/>
        <w:numId w:val="41"/>
      </w:numPr>
    </w:pPr>
  </w:style>
  <w:style w:type="paragraph" w:customStyle="1" w:styleId="ListNumber1">
    <w:name w:val="List Number 1"/>
    <w:basedOn w:val="Text1"/>
    <w:uiPriority w:val="1"/>
    <w:pPr>
      <w:numPr>
        <w:numId w:val="40"/>
      </w:numPr>
    </w:pPr>
  </w:style>
  <w:style w:type="paragraph" w:customStyle="1" w:styleId="ListNumber1Level2">
    <w:name w:val="List Number 1 (Level 2)"/>
    <w:basedOn w:val="Text1"/>
    <w:uiPriority w:val="1"/>
    <w:pPr>
      <w:numPr>
        <w:ilvl w:val="1"/>
        <w:numId w:val="40"/>
      </w:numPr>
    </w:pPr>
  </w:style>
  <w:style w:type="paragraph" w:customStyle="1" w:styleId="ListNumber1Level3">
    <w:name w:val="List Number 1 (Level 3)"/>
    <w:basedOn w:val="Text1"/>
    <w:uiPriority w:val="1"/>
    <w:semiHidden/>
    <w:unhideWhenUsed/>
    <w:pPr>
      <w:numPr>
        <w:ilvl w:val="2"/>
        <w:numId w:val="40"/>
      </w:numPr>
    </w:pPr>
  </w:style>
  <w:style w:type="paragraph" w:customStyle="1" w:styleId="ListNumber1Level4">
    <w:name w:val="List Number 1 (Level 4)"/>
    <w:basedOn w:val="Text1"/>
    <w:uiPriority w:val="1"/>
    <w:semiHidden/>
    <w:unhideWhenUsed/>
    <w:pPr>
      <w:numPr>
        <w:ilvl w:val="3"/>
        <w:numId w:val="40"/>
      </w:numPr>
    </w:pPr>
  </w:style>
  <w:style w:type="paragraph" w:styleId="ListNumber2">
    <w:name w:val="List Number 2"/>
    <w:basedOn w:val="Text2"/>
    <w:uiPriority w:val="1"/>
    <w:pPr>
      <w:numPr>
        <w:numId w:val="39"/>
      </w:numPr>
    </w:pPr>
  </w:style>
  <w:style w:type="paragraph" w:customStyle="1" w:styleId="ListNumber2Level2">
    <w:name w:val="List Number 2 (Level 2)"/>
    <w:basedOn w:val="Text2"/>
    <w:uiPriority w:val="1"/>
    <w:pPr>
      <w:numPr>
        <w:ilvl w:val="1"/>
        <w:numId w:val="39"/>
      </w:numPr>
    </w:pPr>
  </w:style>
  <w:style w:type="paragraph" w:customStyle="1" w:styleId="ListNumber2Level3">
    <w:name w:val="List Number 2 (Level 3)"/>
    <w:basedOn w:val="Text2"/>
    <w:uiPriority w:val="1"/>
    <w:semiHidden/>
    <w:unhideWhenUsed/>
    <w:pPr>
      <w:numPr>
        <w:ilvl w:val="2"/>
        <w:numId w:val="39"/>
      </w:numPr>
    </w:pPr>
  </w:style>
  <w:style w:type="paragraph" w:customStyle="1" w:styleId="ListNumber2Level4">
    <w:name w:val="List Number 2 (Level 4)"/>
    <w:basedOn w:val="Text2"/>
    <w:uiPriority w:val="1"/>
    <w:semiHidden/>
    <w:unhideWhenUsed/>
    <w:pPr>
      <w:numPr>
        <w:ilvl w:val="3"/>
        <w:numId w:val="39"/>
      </w:numPr>
    </w:pPr>
  </w:style>
  <w:style w:type="paragraph" w:styleId="ListNumber3">
    <w:name w:val="List Number 3"/>
    <w:basedOn w:val="Text3"/>
    <w:uiPriority w:val="1"/>
    <w:pPr>
      <w:numPr>
        <w:numId w:val="38"/>
      </w:numPr>
    </w:pPr>
  </w:style>
  <w:style w:type="paragraph" w:customStyle="1" w:styleId="ListNumber3Level2">
    <w:name w:val="List Number 3 (Level 2)"/>
    <w:basedOn w:val="Text3"/>
    <w:uiPriority w:val="1"/>
    <w:pPr>
      <w:numPr>
        <w:ilvl w:val="1"/>
        <w:numId w:val="38"/>
      </w:numPr>
    </w:pPr>
  </w:style>
  <w:style w:type="paragraph" w:customStyle="1" w:styleId="ListNumber3Level3">
    <w:name w:val="List Number 3 (Level 3)"/>
    <w:basedOn w:val="Text3"/>
    <w:uiPriority w:val="1"/>
    <w:semiHidden/>
    <w:unhideWhenUsed/>
    <w:pPr>
      <w:numPr>
        <w:ilvl w:val="2"/>
        <w:numId w:val="38"/>
      </w:numPr>
    </w:pPr>
  </w:style>
  <w:style w:type="paragraph" w:customStyle="1" w:styleId="ListNumber3Level4">
    <w:name w:val="List Number 3 (Level 4)"/>
    <w:basedOn w:val="Text3"/>
    <w:uiPriority w:val="1"/>
    <w:semiHidden/>
    <w:unhideWhenUsed/>
    <w:pPr>
      <w:numPr>
        <w:ilvl w:val="3"/>
        <w:numId w:val="38"/>
      </w:numPr>
    </w:pPr>
  </w:style>
  <w:style w:type="paragraph" w:styleId="ListNumber4">
    <w:name w:val="List Number 4"/>
    <w:basedOn w:val="Text4"/>
    <w:uiPriority w:val="1"/>
    <w:pPr>
      <w:numPr>
        <w:numId w:val="37"/>
      </w:numPr>
    </w:pPr>
  </w:style>
  <w:style w:type="paragraph" w:customStyle="1" w:styleId="ListNumber4Level2">
    <w:name w:val="List Number 4 (Level 2)"/>
    <w:basedOn w:val="Text4"/>
    <w:uiPriority w:val="1"/>
    <w:pPr>
      <w:numPr>
        <w:ilvl w:val="1"/>
        <w:numId w:val="37"/>
      </w:numPr>
    </w:pPr>
  </w:style>
  <w:style w:type="paragraph" w:customStyle="1" w:styleId="ListNumber4Level3">
    <w:name w:val="List Number 4 (Level 3)"/>
    <w:basedOn w:val="Text4"/>
    <w:uiPriority w:val="1"/>
    <w:semiHidden/>
    <w:unhideWhenUsed/>
    <w:pPr>
      <w:numPr>
        <w:ilvl w:val="2"/>
        <w:numId w:val="37"/>
      </w:numPr>
    </w:pPr>
  </w:style>
  <w:style w:type="paragraph" w:customStyle="1" w:styleId="ListNumber4Level4">
    <w:name w:val="List Number 4 (Level 4)"/>
    <w:basedOn w:val="Text4"/>
    <w:uiPriority w:val="1"/>
    <w:semiHidden/>
    <w:unhideWhenUsed/>
    <w:pPr>
      <w:numPr>
        <w:ilvl w:val="3"/>
        <w:numId w:val="37"/>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680"/>
      <w:contextualSpacing/>
      <w:jc w:val="left"/>
    </w:pPr>
    <w:rPr>
      <w:sz w:val="28"/>
    </w:rPr>
  </w:style>
  <w:style w:type="paragraph" w:customStyle="1" w:styleId="NoteAddressee">
    <w:name w:val="NoteAddressee"/>
    <w:basedOn w:val="Normal"/>
    <w:uiPriority w:val="2"/>
    <w:pPr>
      <w:spacing w:after="720"/>
      <w:contextualSpacing/>
      <w:jc w:val="center"/>
    </w:pPr>
    <w:rPr>
      <w:b/>
      <w:smallCaps/>
    </w:rPr>
  </w:style>
  <w:style w:type="paragraph" w:customStyle="1" w:styleId="NoteColumn">
    <w:name w:val="NoteColumn"/>
    <w:basedOn w:val="Normal"/>
    <w:uiPriority w:val="2"/>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ject">
    <w:name w:val="Subject"/>
    <w:basedOn w:val="Normal"/>
    <w:uiPriority w:val="2"/>
    <w:pPr>
      <w:spacing w:after="480"/>
      <w:ind w:left="1191" w:hanging="1191"/>
      <w:contextualSpacing/>
      <w:jc w:val="left"/>
    </w:pPr>
    <w:rPr>
      <w:b/>
    </w:rPr>
  </w:style>
  <w:style w:type="paragraph" w:customStyle="1" w:styleId="TableListBullet">
    <w:name w:val="Table List Bullet"/>
    <w:basedOn w:val="TableText"/>
    <w:uiPriority w:val="1"/>
    <w:pPr>
      <w:numPr>
        <w:numId w:val="50"/>
      </w:numPr>
    </w:pPr>
  </w:style>
  <w:style w:type="paragraph" w:customStyle="1" w:styleId="TableListBulletLevel2">
    <w:name w:val="Table List Bullet (Level 2)"/>
    <w:basedOn w:val="TableText"/>
    <w:uiPriority w:val="1"/>
    <w:pPr>
      <w:numPr>
        <w:ilvl w:val="1"/>
        <w:numId w:val="50"/>
      </w:numPr>
    </w:pPr>
  </w:style>
  <w:style w:type="paragraph" w:customStyle="1" w:styleId="TableListBulletLevel3">
    <w:name w:val="Table List Bullet (Level 3)"/>
    <w:basedOn w:val="TableText"/>
    <w:uiPriority w:val="1"/>
    <w:semiHidden/>
    <w:unhideWhenUsed/>
    <w:pPr>
      <w:numPr>
        <w:ilvl w:val="2"/>
        <w:numId w:val="50"/>
      </w:numPr>
    </w:pPr>
  </w:style>
  <w:style w:type="paragraph" w:customStyle="1" w:styleId="TableListBulletLevel4">
    <w:name w:val="Table List Bullet (Level 4)"/>
    <w:basedOn w:val="TableText"/>
    <w:uiPriority w:val="1"/>
    <w:semiHidden/>
    <w:unhideWhenUsed/>
    <w:pPr>
      <w:numPr>
        <w:ilvl w:val="3"/>
        <w:numId w:val="50"/>
      </w:numPr>
    </w:pPr>
  </w:style>
  <w:style w:type="paragraph" w:customStyle="1" w:styleId="TableListDash">
    <w:name w:val="Table List Dash"/>
    <w:basedOn w:val="TableText"/>
    <w:uiPriority w:val="1"/>
    <w:pPr>
      <w:numPr>
        <w:numId w:val="51"/>
      </w:numPr>
    </w:pPr>
  </w:style>
  <w:style w:type="paragraph" w:customStyle="1" w:styleId="TableListDashLevel2">
    <w:name w:val="Table List Dash (Level 2)"/>
    <w:basedOn w:val="TableText"/>
    <w:uiPriority w:val="1"/>
    <w:pPr>
      <w:numPr>
        <w:ilvl w:val="1"/>
        <w:numId w:val="51"/>
      </w:numPr>
    </w:pPr>
  </w:style>
  <w:style w:type="paragraph" w:customStyle="1" w:styleId="TableListDashLevel3">
    <w:name w:val="Table List Dash (Level 3)"/>
    <w:basedOn w:val="TableText"/>
    <w:uiPriority w:val="1"/>
    <w:semiHidden/>
    <w:unhideWhenUsed/>
    <w:pPr>
      <w:numPr>
        <w:ilvl w:val="2"/>
        <w:numId w:val="51"/>
      </w:numPr>
    </w:pPr>
  </w:style>
  <w:style w:type="paragraph" w:customStyle="1" w:styleId="TableListDashLevel4">
    <w:name w:val="Table List Dash (Level 4)"/>
    <w:basedOn w:val="TableText"/>
    <w:uiPriority w:val="1"/>
    <w:semiHidden/>
    <w:unhideWhenUsed/>
    <w:pPr>
      <w:numPr>
        <w:ilvl w:val="3"/>
        <w:numId w:val="51"/>
      </w:numPr>
    </w:pPr>
  </w:style>
  <w:style w:type="paragraph" w:customStyle="1" w:styleId="TableListNumber">
    <w:name w:val="Table List Number"/>
    <w:basedOn w:val="TableText"/>
    <w:uiPriority w:val="1"/>
    <w:pPr>
      <w:numPr>
        <w:numId w:val="52"/>
      </w:numPr>
    </w:pPr>
  </w:style>
  <w:style w:type="paragraph" w:customStyle="1" w:styleId="TableListNumberLevel2">
    <w:name w:val="Table List Number (Level 2)"/>
    <w:basedOn w:val="TableText"/>
    <w:uiPriority w:val="1"/>
    <w:pPr>
      <w:numPr>
        <w:ilvl w:val="1"/>
        <w:numId w:val="52"/>
      </w:numPr>
    </w:pPr>
  </w:style>
  <w:style w:type="paragraph" w:customStyle="1" w:styleId="TableListNumberLevel3">
    <w:name w:val="Table List Number (Level 3)"/>
    <w:basedOn w:val="TableText"/>
    <w:uiPriority w:val="1"/>
    <w:semiHidden/>
    <w:unhideWhenUsed/>
    <w:pPr>
      <w:numPr>
        <w:ilvl w:val="2"/>
        <w:numId w:val="52"/>
      </w:numPr>
    </w:pPr>
  </w:style>
  <w:style w:type="paragraph" w:customStyle="1" w:styleId="TableListNumberLevel4">
    <w:name w:val="Table List Number (Level 4)"/>
    <w:basedOn w:val="TableText"/>
    <w:uiPriority w:val="1"/>
    <w:semiHidden/>
    <w:unhideWhenUsed/>
    <w:pPr>
      <w:numPr>
        <w:ilvl w:val="3"/>
        <w:numId w:val="5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uiPriority w:val="2"/>
    <w:pPr>
      <w:spacing w:after="480"/>
      <w:ind w:left="1191" w:hanging="1191"/>
      <w:contextualSpacing/>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5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character" w:styleId="Emphasis">
    <w:name w:val="Emphasis"/>
    <w:basedOn w:val="DefaultParagraphFont"/>
    <w:uiPriority w:val="20"/>
    <w:qFormat/>
    <w:locked/>
    <w:rsid w:val="00F0779B"/>
    <w:rPr>
      <w:i/>
      <w:iCs/>
    </w:rPr>
  </w:style>
  <w:style w:type="paragraph" w:customStyle="1" w:styleId="Normal1">
    <w:name w:val="Normal1"/>
    <w:basedOn w:val="Normal"/>
    <w:rsid w:val="00355F53"/>
    <w:pPr>
      <w:spacing w:before="100" w:beforeAutospacing="1" w:after="100" w:afterAutospacing="1"/>
      <w:jc w:val="left"/>
    </w:pPr>
    <w:rPr>
      <w:szCs w:val="24"/>
      <w:lang w:val="en-IE"/>
    </w:rPr>
  </w:style>
  <w:style w:type="character" w:customStyle="1" w:styleId="super">
    <w:name w:val="super"/>
    <w:basedOn w:val="DefaultParagraphFont"/>
    <w:rsid w:val="00355F53"/>
  </w:style>
  <w:style w:type="character" w:customStyle="1" w:styleId="ecl-bannerdescription-text">
    <w:name w:val="ecl-banner__description-text"/>
    <w:basedOn w:val="DefaultParagraphFont"/>
    <w:rsid w:val="000A4991"/>
  </w:style>
  <w:style w:type="paragraph" w:styleId="BalloonText">
    <w:name w:val="Balloon Text"/>
    <w:basedOn w:val="Normal"/>
    <w:link w:val="BalloonTextChar"/>
    <w:semiHidden/>
    <w:locked/>
    <w:rsid w:val="00682B3D"/>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682B3D"/>
    <w:rPr>
      <w:rFonts w:ascii="Segoe UI" w:hAnsi="Segoe UI" w:cs="Segoe UI"/>
      <w:sz w:val="18"/>
      <w:szCs w:val="18"/>
    </w:rPr>
  </w:style>
  <w:style w:type="character" w:customStyle="1" w:styleId="UnresolvedMention">
    <w:name w:val="Unresolved Mention"/>
    <w:basedOn w:val="DefaultParagraphFont"/>
    <w:uiPriority w:val="99"/>
    <w:semiHidden/>
    <w:unhideWhenUsed/>
    <w:rsid w:val="008D3C53"/>
    <w:rPr>
      <w:color w:val="605E5C"/>
      <w:shd w:val="clear" w:color="auto" w:fill="E1DFDD"/>
    </w:rPr>
  </w:style>
  <w:style w:type="character" w:customStyle="1" w:styleId="Mention">
    <w:name w:val="Mention"/>
    <w:basedOn w:val="DefaultParagraphFont"/>
    <w:uiPriority w:val="99"/>
    <w:unhideWhenUsed/>
    <w:rPr>
      <w:color w:val="2B579A"/>
      <w:shd w:val="clear" w:color="auto" w:fill="E6E6E6"/>
    </w:rPr>
  </w:style>
  <w:style w:type="character" w:customStyle="1" w:styleId="footnotereference0">
    <w:name w:val="footnotereference"/>
    <w:basedOn w:val="DefaultParagraphFont"/>
    <w:rsid w:val="009D1D6E"/>
  </w:style>
  <w:style w:type="paragraph" w:customStyle="1" w:styleId="pf0">
    <w:name w:val="pf0"/>
    <w:basedOn w:val="Normal"/>
    <w:rsid w:val="009D1D6E"/>
    <w:pPr>
      <w:spacing w:before="100" w:beforeAutospacing="1" w:after="100" w:afterAutospacing="1"/>
      <w:jc w:val="left"/>
    </w:pPr>
    <w:rPr>
      <w:szCs w:val="24"/>
      <w:lang w:val="en-IE"/>
    </w:rPr>
  </w:style>
  <w:style w:type="character" w:customStyle="1" w:styleId="cf11">
    <w:name w:val="cf11"/>
    <w:basedOn w:val="DefaultParagraphFont"/>
    <w:rsid w:val="009D1D6E"/>
    <w:rPr>
      <w:rFonts w:ascii="Segoe UI" w:hAnsi="Segoe UI" w:cs="Segoe UI" w:hint="default"/>
      <w:sz w:val="18"/>
      <w:szCs w:val="18"/>
    </w:rPr>
  </w:style>
  <w:style w:type="paragraph" w:customStyle="1" w:styleId="BVIfnrCharCar1CarChar">
    <w:name w:val="BVI fnr Char Car1 Car Char"/>
    <w:basedOn w:val="Normal"/>
    <w:next w:val="Normal"/>
    <w:uiPriority w:val="99"/>
    <w:rsid w:val="006B7E22"/>
    <w:pPr>
      <w:spacing w:after="0"/>
      <w:contextualSpacing/>
    </w:pPr>
    <w:rPr>
      <w:rFonts w:asciiTheme="minorHAnsi" w:eastAsiaTheme="minorHAnsi" w:hAnsiTheme="minorHAnsi" w:cstheme="minorBidi"/>
      <w:sz w:val="22"/>
      <w:szCs w:val="22"/>
      <w:vertAlign w:val="superscript"/>
      <w:lang w:val="en-US" w:eastAsia="en-US"/>
    </w:rPr>
  </w:style>
  <w:style w:type="character" w:customStyle="1" w:styleId="Marker">
    <w:name w:val="Marker"/>
    <w:basedOn w:val="DefaultParagraphFont"/>
    <w:rsid w:val="00255966"/>
    <w:rPr>
      <w:color w:val="0000FF"/>
      <w:shd w:val="clear" w:color="auto" w:fill="auto"/>
    </w:rPr>
  </w:style>
  <w:style w:type="paragraph" w:customStyle="1" w:styleId="Pagedecouverture">
    <w:name w:val="Page de couverture"/>
    <w:basedOn w:val="Normal"/>
    <w:next w:val="Normal"/>
    <w:link w:val="PagedecouvertureChar"/>
    <w:rsid w:val="00255966"/>
    <w:pPr>
      <w:spacing w:after="0"/>
    </w:pPr>
    <w:rPr>
      <w:rFonts w:eastAsiaTheme="minorHAnsi"/>
      <w:szCs w:val="22"/>
      <w:lang w:eastAsia="en-US"/>
    </w:rPr>
  </w:style>
  <w:style w:type="paragraph" w:customStyle="1" w:styleId="FooterCoverPage">
    <w:name w:val="Footer Cover Page"/>
    <w:basedOn w:val="Normal"/>
    <w:link w:val="FooterCoverPageChar"/>
    <w:rsid w:val="00255966"/>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255966"/>
    <w:rPr>
      <w:rFonts w:eastAsiaTheme="minorHAnsi"/>
      <w:szCs w:val="22"/>
      <w:lang w:eastAsia="en-US"/>
    </w:rPr>
  </w:style>
  <w:style w:type="character" w:customStyle="1" w:styleId="FooterCoverPageChar">
    <w:name w:val="Footer Cover Page Char"/>
    <w:basedOn w:val="PagedecouvertureChar"/>
    <w:link w:val="FooterCoverPage"/>
    <w:rsid w:val="00255966"/>
    <w:rPr>
      <w:rFonts w:eastAsiaTheme="minorHAnsi"/>
      <w:szCs w:val="22"/>
      <w:lang w:eastAsia="en-US"/>
    </w:rPr>
  </w:style>
  <w:style w:type="paragraph" w:customStyle="1" w:styleId="FooterSensitivity">
    <w:name w:val="Footer Sensitivity"/>
    <w:basedOn w:val="Normal"/>
    <w:link w:val="FooterSensitivityChar"/>
    <w:rsid w:val="0025596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255966"/>
    <w:rPr>
      <w:rFonts w:eastAsiaTheme="minorHAnsi"/>
      <w:b/>
      <w:sz w:val="32"/>
      <w:szCs w:val="22"/>
      <w:lang w:eastAsia="en-US"/>
    </w:rPr>
  </w:style>
  <w:style w:type="paragraph" w:customStyle="1" w:styleId="HeaderCoverPage">
    <w:name w:val="Header Cover Page"/>
    <w:basedOn w:val="Normal"/>
    <w:link w:val="HeaderCoverPageChar"/>
    <w:rsid w:val="00255966"/>
    <w:pPr>
      <w:tabs>
        <w:tab w:val="center" w:pos="4535"/>
        <w:tab w:val="right" w:pos="9071"/>
      </w:tabs>
      <w:spacing w:after="120"/>
    </w:pPr>
  </w:style>
  <w:style w:type="character" w:customStyle="1" w:styleId="HeaderCoverPageChar">
    <w:name w:val="Header Cover Page Char"/>
    <w:basedOn w:val="PagedecouvertureChar"/>
    <w:link w:val="HeaderCoverPage"/>
    <w:rsid w:val="00255966"/>
    <w:rPr>
      <w:rFonts w:eastAsiaTheme="minorHAnsi"/>
      <w:szCs w:val="22"/>
      <w:lang w:eastAsia="en-US"/>
    </w:rPr>
  </w:style>
  <w:style w:type="paragraph" w:customStyle="1" w:styleId="HeaderSensitivity">
    <w:name w:val="Header Sensitivity"/>
    <w:basedOn w:val="Normal"/>
    <w:link w:val="HeaderSensitivityChar"/>
    <w:rsid w:val="0025596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255966"/>
    <w:rPr>
      <w:rFonts w:eastAsiaTheme="minorHAnsi"/>
      <w:b/>
      <w:sz w:val="32"/>
      <w:szCs w:val="22"/>
      <w:lang w:eastAsia="en-US"/>
    </w:rPr>
  </w:style>
  <w:style w:type="paragraph" w:customStyle="1" w:styleId="HeaderSensitivityRight">
    <w:name w:val="Header Sensitivity Right"/>
    <w:basedOn w:val="Normal"/>
    <w:link w:val="HeaderSensitivityRightChar"/>
    <w:rsid w:val="00255966"/>
    <w:pPr>
      <w:spacing w:after="120"/>
      <w:jc w:val="right"/>
    </w:pPr>
    <w:rPr>
      <w:sz w:val="28"/>
    </w:rPr>
  </w:style>
  <w:style w:type="character" w:customStyle="1" w:styleId="HeaderSensitivityRightChar">
    <w:name w:val="Header Sensitivity Right Char"/>
    <w:basedOn w:val="PagedecouvertureChar"/>
    <w:link w:val="HeaderSensitivityRight"/>
    <w:rsid w:val="00255966"/>
    <w:rPr>
      <w:rFonts w:eastAsiaTheme="minorHAnsi"/>
      <w:sz w:val="28"/>
      <w:szCs w:val="22"/>
      <w:lang w:eastAsia="en-US"/>
    </w:rPr>
  </w:style>
  <w:style w:type="character" w:customStyle="1" w:styleId="ui-provider">
    <w:name w:val="ui-provider"/>
    <w:basedOn w:val="DefaultParagraphFont"/>
    <w:rsid w:val="00A60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9549">
      <w:bodyDiv w:val="1"/>
      <w:marLeft w:val="0"/>
      <w:marRight w:val="0"/>
      <w:marTop w:val="0"/>
      <w:marBottom w:val="0"/>
      <w:divBdr>
        <w:top w:val="none" w:sz="0" w:space="0" w:color="auto"/>
        <w:left w:val="none" w:sz="0" w:space="0" w:color="auto"/>
        <w:bottom w:val="none" w:sz="0" w:space="0" w:color="auto"/>
        <w:right w:val="none" w:sz="0" w:space="0" w:color="auto"/>
      </w:divBdr>
    </w:div>
    <w:div w:id="51084996">
      <w:bodyDiv w:val="1"/>
      <w:marLeft w:val="0"/>
      <w:marRight w:val="0"/>
      <w:marTop w:val="0"/>
      <w:marBottom w:val="0"/>
      <w:divBdr>
        <w:top w:val="none" w:sz="0" w:space="0" w:color="auto"/>
        <w:left w:val="none" w:sz="0" w:space="0" w:color="auto"/>
        <w:bottom w:val="none" w:sz="0" w:space="0" w:color="auto"/>
        <w:right w:val="none" w:sz="0" w:space="0" w:color="auto"/>
      </w:divBdr>
    </w:div>
    <w:div w:id="111242478">
      <w:bodyDiv w:val="1"/>
      <w:marLeft w:val="0"/>
      <w:marRight w:val="0"/>
      <w:marTop w:val="0"/>
      <w:marBottom w:val="0"/>
      <w:divBdr>
        <w:top w:val="none" w:sz="0" w:space="0" w:color="auto"/>
        <w:left w:val="none" w:sz="0" w:space="0" w:color="auto"/>
        <w:bottom w:val="none" w:sz="0" w:space="0" w:color="auto"/>
        <w:right w:val="none" w:sz="0" w:space="0" w:color="auto"/>
      </w:divBdr>
    </w:div>
    <w:div w:id="143473142">
      <w:bodyDiv w:val="1"/>
      <w:marLeft w:val="0"/>
      <w:marRight w:val="0"/>
      <w:marTop w:val="0"/>
      <w:marBottom w:val="0"/>
      <w:divBdr>
        <w:top w:val="none" w:sz="0" w:space="0" w:color="auto"/>
        <w:left w:val="none" w:sz="0" w:space="0" w:color="auto"/>
        <w:bottom w:val="none" w:sz="0" w:space="0" w:color="auto"/>
        <w:right w:val="none" w:sz="0" w:space="0" w:color="auto"/>
      </w:divBdr>
    </w:div>
    <w:div w:id="238565046">
      <w:bodyDiv w:val="1"/>
      <w:marLeft w:val="0"/>
      <w:marRight w:val="0"/>
      <w:marTop w:val="0"/>
      <w:marBottom w:val="0"/>
      <w:divBdr>
        <w:top w:val="none" w:sz="0" w:space="0" w:color="auto"/>
        <w:left w:val="none" w:sz="0" w:space="0" w:color="auto"/>
        <w:bottom w:val="none" w:sz="0" w:space="0" w:color="auto"/>
        <w:right w:val="none" w:sz="0" w:space="0" w:color="auto"/>
      </w:divBdr>
    </w:div>
    <w:div w:id="273750451">
      <w:bodyDiv w:val="1"/>
      <w:marLeft w:val="0"/>
      <w:marRight w:val="0"/>
      <w:marTop w:val="0"/>
      <w:marBottom w:val="0"/>
      <w:divBdr>
        <w:top w:val="none" w:sz="0" w:space="0" w:color="auto"/>
        <w:left w:val="none" w:sz="0" w:space="0" w:color="auto"/>
        <w:bottom w:val="none" w:sz="0" w:space="0" w:color="auto"/>
        <w:right w:val="none" w:sz="0" w:space="0" w:color="auto"/>
      </w:divBdr>
    </w:div>
    <w:div w:id="291982006">
      <w:bodyDiv w:val="1"/>
      <w:marLeft w:val="0"/>
      <w:marRight w:val="0"/>
      <w:marTop w:val="0"/>
      <w:marBottom w:val="0"/>
      <w:divBdr>
        <w:top w:val="none" w:sz="0" w:space="0" w:color="auto"/>
        <w:left w:val="none" w:sz="0" w:space="0" w:color="auto"/>
        <w:bottom w:val="none" w:sz="0" w:space="0" w:color="auto"/>
        <w:right w:val="none" w:sz="0" w:space="0" w:color="auto"/>
      </w:divBdr>
    </w:div>
    <w:div w:id="292443943">
      <w:bodyDiv w:val="1"/>
      <w:marLeft w:val="0"/>
      <w:marRight w:val="0"/>
      <w:marTop w:val="0"/>
      <w:marBottom w:val="0"/>
      <w:divBdr>
        <w:top w:val="none" w:sz="0" w:space="0" w:color="auto"/>
        <w:left w:val="none" w:sz="0" w:space="0" w:color="auto"/>
        <w:bottom w:val="none" w:sz="0" w:space="0" w:color="auto"/>
        <w:right w:val="none" w:sz="0" w:space="0" w:color="auto"/>
      </w:divBdr>
    </w:div>
    <w:div w:id="321810641">
      <w:bodyDiv w:val="1"/>
      <w:marLeft w:val="0"/>
      <w:marRight w:val="0"/>
      <w:marTop w:val="0"/>
      <w:marBottom w:val="0"/>
      <w:divBdr>
        <w:top w:val="none" w:sz="0" w:space="0" w:color="auto"/>
        <w:left w:val="none" w:sz="0" w:space="0" w:color="auto"/>
        <w:bottom w:val="none" w:sz="0" w:space="0" w:color="auto"/>
        <w:right w:val="none" w:sz="0" w:space="0" w:color="auto"/>
      </w:divBdr>
    </w:div>
    <w:div w:id="324170123">
      <w:bodyDiv w:val="1"/>
      <w:marLeft w:val="0"/>
      <w:marRight w:val="0"/>
      <w:marTop w:val="0"/>
      <w:marBottom w:val="0"/>
      <w:divBdr>
        <w:top w:val="none" w:sz="0" w:space="0" w:color="auto"/>
        <w:left w:val="none" w:sz="0" w:space="0" w:color="auto"/>
        <w:bottom w:val="none" w:sz="0" w:space="0" w:color="auto"/>
        <w:right w:val="none" w:sz="0" w:space="0" w:color="auto"/>
      </w:divBdr>
    </w:div>
    <w:div w:id="327709319">
      <w:bodyDiv w:val="1"/>
      <w:marLeft w:val="0"/>
      <w:marRight w:val="0"/>
      <w:marTop w:val="0"/>
      <w:marBottom w:val="0"/>
      <w:divBdr>
        <w:top w:val="none" w:sz="0" w:space="0" w:color="auto"/>
        <w:left w:val="none" w:sz="0" w:space="0" w:color="auto"/>
        <w:bottom w:val="none" w:sz="0" w:space="0" w:color="auto"/>
        <w:right w:val="none" w:sz="0" w:space="0" w:color="auto"/>
      </w:divBdr>
    </w:div>
    <w:div w:id="386496191">
      <w:bodyDiv w:val="1"/>
      <w:marLeft w:val="0"/>
      <w:marRight w:val="0"/>
      <w:marTop w:val="0"/>
      <w:marBottom w:val="0"/>
      <w:divBdr>
        <w:top w:val="none" w:sz="0" w:space="0" w:color="auto"/>
        <w:left w:val="none" w:sz="0" w:space="0" w:color="auto"/>
        <w:bottom w:val="none" w:sz="0" w:space="0" w:color="auto"/>
        <w:right w:val="none" w:sz="0" w:space="0" w:color="auto"/>
      </w:divBdr>
    </w:div>
    <w:div w:id="398989376">
      <w:bodyDiv w:val="1"/>
      <w:marLeft w:val="0"/>
      <w:marRight w:val="0"/>
      <w:marTop w:val="0"/>
      <w:marBottom w:val="0"/>
      <w:divBdr>
        <w:top w:val="none" w:sz="0" w:space="0" w:color="auto"/>
        <w:left w:val="none" w:sz="0" w:space="0" w:color="auto"/>
        <w:bottom w:val="none" w:sz="0" w:space="0" w:color="auto"/>
        <w:right w:val="none" w:sz="0" w:space="0" w:color="auto"/>
      </w:divBdr>
    </w:div>
    <w:div w:id="405106034">
      <w:bodyDiv w:val="1"/>
      <w:marLeft w:val="0"/>
      <w:marRight w:val="0"/>
      <w:marTop w:val="0"/>
      <w:marBottom w:val="0"/>
      <w:divBdr>
        <w:top w:val="none" w:sz="0" w:space="0" w:color="auto"/>
        <w:left w:val="none" w:sz="0" w:space="0" w:color="auto"/>
        <w:bottom w:val="none" w:sz="0" w:space="0" w:color="auto"/>
        <w:right w:val="none" w:sz="0" w:space="0" w:color="auto"/>
      </w:divBdr>
    </w:div>
    <w:div w:id="430199418">
      <w:bodyDiv w:val="1"/>
      <w:marLeft w:val="0"/>
      <w:marRight w:val="0"/>
      <w:marTop w:val="0"/>
      <w:marBottom w:val="0"/>
      <w:divBdr>
        <w:top w:val="none" w:sz="0" w:space="0" w:color="auto"/>
        <w:left w:val="none" w:sz="0" w:space="0" w:color="auto"/>
        <w:bottom w:val="none" w:sz="0" w:space="0" w:color="auto"/>
        <w:right w:val="none" w:sz="0" w:space="0" w:color="auto"/>
      </w:divBdr>
      <w:divsChild>
        <w:div w:id="434909024">
          <w:marLeft w:val="0"/>
          <w:marRight w:val="0"/>
          <w:marTop w:val="0"/>
          <w:marBottom w:val="0"/>
          <w:divBdr>
            <w:top w:val="none" w:sz="0" w:space="0" w:color="auto"/>
            <w:left w:val="none" w:sz="0" w:space="0" w:color="auto"/>
            <w:bottom w:val="none" w:sz="0" w:space="0" w:color="auto"/>
            <w:right w:val="none" w:sz="0" w:space="0" w:color="auto"/>
          </w:divBdr>
          <w:divsChild>
            <w:div w:id="389113557">
              <w:marLeft w:val="0"/>
              <w:marRight w:val="0"/>
              <w:marTop w:val="0"/>
              <w:marBottom w:val="0"/>
              <w:divBdr>
                <w:top w:val="none" w:sz="0" w:space="0" w:color="auto"/>
                <w:left w:val="none" w:sz="0" w:space="0" w:color="auto"/>
                <w:bottom w:val="none" w:sz="0" w:space="0" w:color="auto"/>
                <w:right w:val="none" w:sz="0" w:space="0" w:color="auto"/>
              </w:divBdr>
              <w:divsChild>
                <w:div w:id="125003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282743">
      <w:bodyDiv w:val="1"/>
      <w:marLeft w:val="0"/>
      <w:marRight w:val="0"/>
      <w:marTop w:val="0"/>
      <w:marBottom w:val="0"/>
      <w:divBdr>
        <w:top w:val="none" w:sz="0" w:space="0" w:color="auto"/>
        <w:left w:val="none" w:sz="0" w:space="0" w:color="auto"/>
        <w:bottom w:val="none" w:sz="0" w:space="0" w:color="auto"/>
        <w:right w:val="none" w:sz="0" w:space="0" w:color="auto"/>
      </w:divBdr>
    </w:div>
    <w:div w:id="531579327">
      <w:bodyDiv w:val="1"/>
      <w:marLeft w:val="0"/>
      <w:marRight w:val="0"/>
      <w:marTop w:val="0"/>
      <w:marBottom w:val="0"/>
      <w:divBdr>
        <w:top w:val="none" w:sz="0" w:space="0" w:color="auto"/>
        <w:left w:val="none" w:sz="0" w:space="0" w:color="auto"/>
        <w:bottom w:val="none" w:sz="0" w:space="0" w:color="auto"/>
        <w:right w:val="none" w:sz="0" w:space="0" w:color="auto"/>
      </w:divBdr>
    </w:div>
    <w:div w:id="544295334">
      <w:bodyDiv w:val="1"/>
      <w:marLeft w:val="0"/>
      <w:marRight w:val="0"/>
      <w:marTop w:val="0"/>
      <w:marBottom w:val="0"/>
      <w:divBdr>
        <w:top w:val="none" w:sz="0" w:space="0" w:color="auto"/>
        <w:left w:val="none" w:sz="0" w:space="0" w:color="auto"/>
        <w:bottom w:val="none" w:sz="0" w:space="0" w:color="auto"/>
        <w:right w:val="none" w:sz="0" w:space="0" w:color="auto"/>
      </w:divBdr>
    </w:div>
    <w:div w:id="544947599">
      <w:bodyDiv w:val="1"/>
      <w:marLeft w:val="0"/>
      <w:marRight w:val="0"/>
      <w:marTop w:val="0"/>
      <w:marBottom w:val="0"/>
      <w:divBdr>
        <w:top w:val="none" w:sz="0" w:space="0" w:color="auto"/>
        <w:left w:val="none" w:sz="0" w:space="0" w:color="auto"/>
        <w:bottom w:val="none" w:sz="0" w:space="0" w:color="auto"/>
        <w:right w:val="none" w:sz="0" w:space="0" w:color="auto"/>
      </w:divBdr>
    </w:div>
    <w:div w:id="583495633">
      <w:bodyDiv w:val="1"/>
      <w:marLeft w:val="0"/>
      <w:marRight w:val="0"/>
      <w:marTop w:val="0"/>
      <w:marBottom w:val="0"/>
      <w:divBdr>
        <w:top w:val="none" w:sz="0" w:space="0" w:color="auto"/>
        <w:left w:val="none" w:sz="0" w:space="0" w:color="auto"/>
        <w:bottom w:val="none" w:sz="0" w:space="0" w:color="auto"/>
        <w:right w:val="none" w:sz="0" w:space="0" w:color="auto"/>
      </w:divBdr>
    </w:div>
    <w:div w:id="646322549">
      <w:bodyDiv w:val="1"/>
      <w:marLeft w:val="0"/>
      <w:marRight w:val="0"/>
      <w:marTop w:val="0"/>
      <w:marBottom w:val="0"/>
      <w:divBdr>
        <w:top w:val="none" w:sz="0" w:space="0" w:color="auto"/>
        <w:left w:val="none" w:sz="0" w:space="0" w:color="auto"/>
        <w:bottom w:val="none" w:sz="0" w:space="0" w:color="auto"/>
        <w:right w:val="none" w:sz="0" w:space="0" w:color="auto"/>
      </w:divBdr>
    </w:div>
    <w:div w:id="656301256">
      <w:bodyDiv w:val="1"/>
      <w:marLeft w:val="0"/>
      <w:marRight w:val="0"/>
      <w:marTop w:val="0"/>
      <w:marBottom w:val="0"/>
      <w:divBdr>
        <w:top w:val="none" w:sz="0" w:space="0" w:color="auto"/>
        <w:left w:val="none" w:sz="0" w:space="0" w:color="auto"/>
        <w:bottom w:val="none" w:sz="0" w:space="0" w:color="auto"/>
        <w:right w:val="none" w:sz="0" w:space="0" w:color="auto"/>
      </w:divBdr>
    </w:div>
    <w:div w:id="784692980">
      <w:bodyDiv w:val="1"/>
      <w:marLeft w:val="0"/>
      <w:marRight w:val="0"/>
      <w:marTop w:val="0"/>
      <w:marBottom w:val="0"/>
      <w:divBdr>
        <w:top w:val="none" w:sz="0" w:space="0" w:color="auto"/>
        <w:left w:val="none" w:sz="0" w:space="0" w:color="auto"/>
        <w:bottom w:val="none" w:sz="0" w:space="0" w:color="auto"/>
        <w:right w:val="none" w:sz="0" w:space="0" w:color="auto"/>
      </w:divBdr>
    </w:div>
    <w:div w:id="865220442">
      <w:bodyDiv w:val="1"/>
      <w:marLeft w:val="0"/>
      <w:marRight w:val="0"/>
      <w:marTop w:val="0"/>
      <w:marBottom w:val="0"/>
      <w:divBdr>
        <w:top w:val="none" w:sz="0" w:space="0" w:color="auto"/>
        <w:left w:val="none" w:sz="0" w:space="0" w:color="auto"/>
        <w:bottom w:val="none" w:sz="0" w:space="0" w:color="auto"/>
        <w:right w:val="none" w:sz="0" w:space="0" w:color="auto"/>
      </w:divBdr>
    </w:div>
    <w:div w:id="886332381">
      <w:bodyDiv w:val="1"/>
      <w:marLeft w:val="0"/>
      <w:marRight w:val="0"/>
      <w:marTop w:val="0"/>
      <w:marBottom w:val="0"/>
      <w:divBdr>
        <w:top w:val="none" w:sz="0" w:space="0" w:color="auto"/>
        <w:left w:val="none" w:sz="0" w:space="0" w:color="auto"/>
        <w:bottom w:val="none" w:sz="0" w:space="0" w:color="auto"/>
        <w:right w:val="none" w:sz="0" w:space="0" w:color="auto"/>
      </w:divBdr>
    </w:div>
    <w:div w:id="918750047">
      <w:bodyDiv w:val="1"/>
      <w:marLeft w:val="0"/>
      <w:marRight w:val="0"/>
      <w:marTop w:val="0"/>
      <w:marBottom w:val="0"/>
      <w:divBdr>
        <w:top w:val="none" w:sz="0" w:space="0" w:color="auto"/>
        <w:left w:val="none" w:sz="0" w:space="0" w:color="auto"/>
        <w:bottom w:val="none" w:sz="0" w:space="0" w:color="auto"/>
        <w:right w:val="none" w:sz="0" w:space="0" w:color="auto"/>
      </w:divBdr>
    </w:div>
    <w:div w:id="933316606">
      <w:bodyDiv w:val="1"/>
      <w:marLeft w:val="0"/>
      <w:marRight w:val="0"/>
      <w:marTop w:val="0"/>
      <w:marBottom w:val="0"/>
      <w:divBdr>
        <w:top w:val="none" w:sz="0" w:space="0" w:color="auto"/>
        <w:left w:val="none" w:sz="0" w:space="0" w:color="auto"/>
        <w:bottom w:val="none" w:sz="0" w:space="0" w:color="auto"/>
        <w:right w:val="none" w:sz="0" w:space="0" w:color="auto"/>
      </w:divBdr>
    </w:div>
    <w:div w:id="988824368">
      <w:bodyDiv w:val="1"/>
      <w:marLeft w:val="0"/>
      <w:marRight w:val="0"/>
      <w:marTop w:val="0"/>
      <w:marBottom w:val="0"/>
      <w:divBdr>
        <w:top w:val="none" w:sz="0" w:space="0" w:color="auto"/>
        <w:left w:val="none" w:sz="0" w:space="0" w:color="auto"/>
        <w:bottom w:val="none" w:sz="0" w:space="0" w:color="auto"/>
        <w:right w:val="none" w:sz="0" w:space="0" w:color="auto"/>
      </w:divBdr>
    </w:div>
    <w:div w:id="998657396">
      <w:bodyDiv w:val="1"/>
      <w:marLeft w:val="0"/>
      <w:marRight w:val="0"/>
      <w:marTop w:val="0"/>
      <w:marBottom w:val="0"/>
      <w:divBdr>
        <w:top w:val="none" w:sz="0" w:space="0" w:color="auto"/>
        <w:left w:val="none" w:sz="0" w:space="0" w:color="auto"/>
        <w:bottom w:val="none" w:sz="0" w:space="0" w:color="auto"/>
        <w:right w:val="none" w:sz="0" w:space="0" w:color="auto"/>
      </w:divBdr>
    </w:div>
    <w:div w:id="1025835619">
      <w:bodyDiv w:val="1"/>
      <w:marLeft w:val="0"/>
      <w:marRight w:val="0"/>
      <w:marTop w:val="0"/>
      <w:marBottom w:val="0"/>
      <w:divBdr>
        <w:top w:val="none" w:sz="0" w:space="0" w:color="auto"/>
        <w:left w:val="none" w:sz="0" w:space="0" w:color="auto"/>
        <w:bottom w:val="none" w:sz="0" w:space="0" w:color="auto"/>
        <w:right w:val="none" w:sz="0" w:space="0" w:color="auto"/>
      </w:divBdr>
    </w:div>
    <w:div w:id="1074015326">
      <w:bodyDiv w:val="1"/>
      <w:marLeft w:val="0"/>
      <w:marRight w:val="0"/>
      <w:marTop w:val="0"/>
      <w:marBottom w:val="0"/>
      <w:divBdr>
        <w:top w:val="none" w:sz="0" w:space="0" w:color="auto"/>
        <w:left w:val="none" w:sz="0" w:space="0" w:color="auto"/>
        <w:bottom w:val="none" w:sz="0" w:space="0" w:color="auto"/>
        <w:right w:val="none" w:sz="0" w:space="0" w:color="auto"/>
      </w:divBdr>
    </w:div>
    <w:div w:id="1152254104">
      <w:bodyDiv w:val="1"/>
      <w:marLeft w:val="0"/>
      <w:marRight w:val="0"/>
      <w:marTop w:val="0"/>
      <w:marBottom w:val="0"/>
      <w:divBdr>
        <w:top w:val="none" w:sz="0" w:space="0" w:color="auto"/>
        <w:left w:val="none" w:sz="0" w:space="0" w:color="auto"/>
        <w:bottom w:val="none" w:sz="0" w:space="0" w:color="auto"/>
        <w:right w:val="none" w:sz="0" w:space="0" w:color="auto"/>
      </w:divBdr>
    </w:div>
    <w:div w:id="1167282274">
      <w:bodyDiv w:val="1"/>
      <w:marLeft w:val="0"/>
      <w:marRight w:val="0"/>
      <w:marTop w:val="0"/>
      <w:marBottom w:val="0"/>
      <w:divBdr>
        <w:top w:val="none" w:sz="0" w:space="0" w:color="auto"/>
        <w:left w:val="none" w:sz="0" w:space="0" w:color="auto"/>
        <w:bottom w:val="none" w:sz="0" w:space="0" w:color="auto"/>
        <w:right w:val="none" w:sz="0" w:space="0" w:color="auto"/>
      </w:divBdr>
      <w:divsChild>
        <w:div w:id="613097656">
          <w:marLeft w:val="0"/>
          <w:marRight w:val="0"/>
          <w:marTop w:val="0"/>
          <w:marBottom w:val="0"/>
          <w:divBdr>
            <w:top w:val="none" w:sz="0" w:space="0" w:color="auto"/>
            <w:left w:val="none" w:sz="0" w:space="0" w:color="auto"/>
            <w:bottom w:val="none" w:sz="0" w:space="0" w:color="auto"/>
            <w:right w:val="none" w:sz="0" w:space="0" w:color="auto"/>
          </w:divBdr>
          <w:divsChild>
            <w:div w:id="1619415453">
              <w:marLeft w:val="0"/>
              <w:marRight w:val="0"/>
              <w:marTop w:val="0"/>
              <w:marBottom w:val="0"/>
              <w:divBdr>
                <w:top w:val="none" w:sz="0" w:space="0" w:color="auto"/>
                <w:left w:val="none" w:sz="0" w:space="0" w:color="auto"/>
                <w:bottom w:val="none" w:sz="0" w:space="0" w:color="auto"/>
                <w:right w:val="none" w:sz="0" w:space="0" w:color="auto"/>
              </w:divBdr>
              <w:divsChild>
                <w:div w:id="113968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203640">
      <w:bodyDiv w:val="1"/>
      <w:marLeft w:val="0"/>
      <w:marRight w:val="0"/>
      <w:marTop w:val="0"/>
      <w:marBottom w:val="0"/>
      <w:divBdr>
        <w:top w:val="none" w:sz="0" w:space="0" w:color="auto"/>
        <w:left w:val="none" w:sz="0" w:space="0" w:color="auto"/>
        <w:bottom w:val="none" w:sz="0" w:space="0" w:color="auto"/>
        <w:right w:val="none" w:sz="0" w:space="0" w:color="auto"/>
      </w:divBdr>
    </w:div>
    <w:div w:id="1217667582">
      <w:bodyDiv w:val="1"/>
      <w:marLeft w:val="0"/>
      <w:marRight w:val="0"/>
      <w:marTop w:val="0"/>
      <w:marBottom w:val="0"/>
      <w:divBdr>
        <w:top w:val="none" w:sz="0" w:space="0" w:color="auto"/>
        <w:left w:val="none" w:sz="0" w:space="0" w:color="auto"/>
        <w:bottom w:val="none" w:sz="0" w:space="0" w:color="auto"/>
        <w:right w:val="none" w:sz="0" w:space="0" w:color="auto"/>
      </w:divBdr>
    </w:div>
    <w:div w:id="1227104370">
      <w:bodyDiv w:val="1"/>
      <w:marLeft w:val="0"/>
      <w:marRight w:val="0"/>
      <w:marTop w:val="0"/>
      <w:marBottom w:val="0"/>
      <w:divBdr>
        <w:top w:val="none" w:sz="0" w:space="0" w:color="auto"/>
        <w:left w:val="none" w:sz="0" w:space="0" w:color="auto"/>
        <w:bottom w:val="none" w:sz="0" w:space="0" w:color="auto"/>
        <w:right w:val="none" w:sz="0" w:space="0" w:color="auto"/>
      </w:divBdr>
    </w:div>
    <w:div w:id="1233155105">
      <w:bodyDiv w:val="1"/>
      <w:marLeft w:val="0"/>
      <w:marRight w:val="0"/>
      <w:marTop w:val="0"/>
      <w:marBottom w:val="0"/>
      <w:divBdr>
        <w:top w:val="none" w:sz="0" w:space="0" w:color="auto"/>
        <w:left w:val="none" w:sz="0" w:space="0" w:color="auto"/>
        <w:bottom w:val="none" w:sz="0" w:space="0" w:color="auto"/>
        <w:right w:val="none" w:sz="0" w:space="0" w:color="auto"/>
      </w:divBdr>
    </w:div>
    <w:div w:id="1311010371">
      <w:bodyDiv w:val="1"/>
      <w:marLeft w:val="0"/>
      <w:marRight w:val="0"/>
      <w:marTop w:val="0"/>
      <w:marBottom w:val="0"/>
      <w:divBdr>
        <w:top w:val="none" w:sz="0" w:space="0" w:color="auto"/>
        <w:left w:val="none" w:sz="0" w:space="0" w:color="auto"/>
        <w:bottom w:val="none" w:sz="0" w:space="0" w:color="auto"/>
        <w:right w:val="none" w:sz="0" w:space="0" w:color="auto"/>
      </w:divBdr>
    </w:div>
    <w:div w:id="1325934928">
      <w:bodyDiv w:val="1"/>
      <w:marLeft w:val="0"/>
      <w:marRight w:val="0"/>
      <w:marTop w:val="0"/>
      <w:marBottom w:val="0"/>
      <w:divBdr>
        <w:top w:val="none" w:sz="0" w:space="0" w:color="auto"/>
        <w:left w:val="none" w:sz="0" w:space="0" w:color="auto"/>
        <w:bottom w:val="none" w:sz="0" w:space="0" w:color="auto"/>
        <w:right w:val="none" w:sz="0" w:space="0" w:color="auto"/>
      </w:divBdr>
    </w:div>
    <w:div w:id="1414202725">
      <w:bodyDiv w:val="1"/>
      <w:marLeft w:val="0"/>
      <w:marRight w:val="0"/>
      <w:marTop w:val="0"/>
      <w:marBottom w:val="0"/>
      <w:divBdr>
        <w:top w:val="none" w:sz="0" w:space="0" w:color="auto"/>
        <w:left w:val="none" w:sz="0" w:space="0" w:color="auto"/>
        <w:bottom w:val="none" w:sz="0" w:space="0" w:color="auto"/>
        <w:right w:val="none" w:sz="0" w:space="0" w:color="auto"/>
      </w:divBdr>
    </w:div>
    <w:div w:id="1420713642">
      <w:bodyDiv w:val="1"/>
      <w:marLeft w:val="0"/>
      <w:marRight w:val="0"/>
      <w:marTop w:val="0"/>
      <w:marBottom w:val="0"/>
      <w:divBdr>
        <w:top w:val="none" w:sz="0" w:space="0" w:color="auto"/>
        <w:left w:val="none" w:sz="0" w:space="0" w:color="auto"/>
        <w:bottom w:val="none" w:sz="0" w:space="0" w:color="auto"/>
        <w:right w:val="none" w:sz="0" w:space="0" w:color="auto"/>
      </w:divBdr>
    </w:div>
    <w:div w:id="1479879867">
      <w:bodyDiv w:val="1"/>
      <w:marLeft w:val="0"/>
      <w:marRight w:val="0"/>
      <w:marTop w:val="0"/>
      <w:marBottom w:val="0"/>
      <w:divBdr>
        <w:top w:val="none" w:sz="0" w:space="0" w:color="auto"/>
        <w:left w:val="none" w:sz="0" w:space="0" w:color="auto"/>
        <w:bottom w:val="none" w:sz="0" w:space="0" w:color="auto"/>
        <w:right w:val="none" w:sz="0" w:space="0" w:color="auto"/>
      </w:divBdr>
    </w:div>
    <w:div w:id="1494253434">
      <w:bodyDiv w:val="1"/>
      <w:marLeft w:val="0"/>
      <w:marRight w:val="0"/>
      <w:marTop w:val="0"/>
      <w:marBottom w:val="0"/>
      <w:divBdr>
        <w:top w:val="none" w:sz="0" w:space="0" w:color="auto"/>
        <w:left w:val="none" w:sz="0" w:space="0" w:color="auto"/>
        <w:bottom w:val="none" w:sz="0" w:space="0" w:color="auto"/>
        <w:right w:val="none" w:sz="0" w:space="0" w:color="auto"/>
      </w:divBdr>
    </w:div>
    <w:div w:id="1509448060">
      <w:bodyDiv w:val="1"/>
      <w:marLeft w:val="0"/>
      <w:marRight w:val="0"/>
      <w:marTop w:val="0"/>
      <w:marBottom w:val="0"/>
      <w:divBdr>
        <w:top w:val="none" w:sz="0" w:space="0" w:color="auto"/>
        <w:left w:val="none" w:sz="0" w:space="0" w:color="auto"/>
        <w:bottom w:val="none" w:sz="0" w:space="0" w:color="auto"/>
        <w:right w:val="none" w:sz="0" w:space="0" w:color="auto"/>
      </w:divBdr>
    </w:div>
    <w:div w:id="1551764294">
      <w:bodyDiv w:val="1"/>
      <w:marLeft w:val="0"/>
      <w:marRight w:val="0"/>
      <w:marTop w:val="0"/>
      <w:marBottom w:val="0"/>
      <w:divBdr>
        <w:top w:val="none" w:sz="0" w:space="0" w:color="auto"/>
        <w:left w:val="none" w:sz="0" w:space="0" w:color="auto"/>
        <w:bottom w:val="none" w:sz="0" w:space="0" w:color="auto"/>
        <w:right w:val="none" w:sz="0" w:space="0" w:color="auto"/>
      </w:divBdr>
    </w:div>
    <w:div w:id="1551916626">
      <w:bodyDiv w:val="1"/>
      <w:marLeft w:val="0"/>
      <w:marRight w:val="0"/>
      <w:marTop w:val="0"/>
      <w:marBottom w:val="0"/>
      <w:divBdr>
        <w:top w:val="none" w:sz="0" w:space="0" w:color="auto"/>
        <w:left w:val="none" w:sz="0" w:space="0" w:color="auto"/>
        <w:bottom w:val="none" w:sz="0" w:space="0" w:color="auto"/>
        <w:right w:val="none" w:sz="0" w:space="0" w:color="auto"/>
      </w:divBdr>
    </w:div>
    <w:div w:id="1570382615">
      <w:bodyDiv w:val="1"/>
      <w:marLeft w:val="0"/>
      <w:marRight w:val="0"/>
      <w:marTop w:val="0"/>
      <w:marBottom w:val="0"/>
      <w:divBdr>
        <w:top w:val="none" w:sz="0" w:space="0" w:color="auto"/>
        <w:left w:val="none" w:sz="0" w:space="0" w:color="auto"/>
        <w:bottom w:val="none" w:sz="0" w:space="0" w:color="auto"/>
        <w:right w:val="none" w:sz="0" w:space="0" w:color="auto"/>
      </w:divBdr>
    </w:div>
    <w:div w:id="1582526714">
      <w:bodyDiv w:val="1"/>
      <w:marLeft w:val="0"/>
      <w:marRight w:val="0"/>
      <w:marTop w:val="0"/>
      <w:marBottom w:val="0"/>
      <w:divBdr>
        <w:top w:val="none" w:sz="0" w:space="0" w:color="auto"/>
        <w:left w:val="none" w:sz="0" w:space="0" w:color="auto"/>
        <w:bottom w:val="none" w:sz="0" w:space="0" w:color="auto"/>
        <w:right w:val="none" w:sz="0" w:space="0" w:color="auto"/>
      </w:divBdr>
    </w:div>
    <w:div w:id="1602689320">
      <w:bodyDiv w:val="1"/>
      <w:marLeft w:val="0"/>
      <w:marRight w:val="0"/>
      <w:marTop w:val="0"/>
      <w:marBottom w:val="0"/>
      <w:divBdr>
        <w:top w:val="none" w:sz="0" w:space="0" w:color="auto"/>
        <w:left w:val="none" w:sz="0" w:space="0" w:color="auto"/>
        <w:bottom w:val="none" w:sz="0" w:space="0" w:color="auto"/>
        <w:right w:val="none" w:sz="0" w:space="0" w:color="auto"/>
      </w:divBdr>
    </w:div>
    <w:div w:id="1672173739">
      <w:bodyDiv w:val="1"/>
      <w:marLeft w:val="0"/>
      <w:marRight w:val="0"/>
      <w:marTop w:val="0"/>
      <w:marBottom w:val="0"/>
      <w:divBdr>
        <w:top w:val="none" w:sz="0" w:space="0" w:color="auto"/>
        <w:left w:val="none" w:sz="0" w:space="0" w:color="auto"/>
        <w:bottom w:val="none" w:sz="0" w:space="0" w:color="auto"/>
        <w:right w:val="none" w:sz="0" w:space="0" w:color="auto"/>
      </w:divBdr>
    </w:div>
    <w:div w:id="1772164564">
      <w:bodyDiv w:val="1"/>
      <w:marLeft w:val="0"/>
      <w:marRight w:val="0"/>
      <w:marTop w:val="0"/>
      <w:marBottom w:val="0"/>
      <w:divBdr>
        <w:top w:val="none" w:sz="0" w:space="0" w:color="auto"/>
        <w:left w:val="none" w:sz="0" w:space="0" w:color="auto"/>
        <w:bottom w:val="none" w:sz="0" w:space="0" w:color="auto"/>
        <w:right w:val="none" w:sz="0" w:space="0" w:color="auto"/>
      </w:divBdr>
    </w:div>
    <w:div w:id="1788811197">
      <w:bodyDiv w:val="1"/>
      <w:marLeft w:val="0"/>
      <w:marRight w:val="0"/>
      <w:marTop w:val="0"/>
      <w:marBottom w:val="0"/>
      <w:divBdr>
        <w:top w:val="none" w:sz="0" w:space="0" w:color="auto"/>
        <w:left w:val="none" w:sz="0" w:space="0" w:color="auto"/>
        <w:bottom w:val="none" w:sz="0" w:space="0" w:color="auto"/>
        <w:right w:val="none" w:sz="0" w:space="0" w:color="auto"/>
      </w:divBdr>
    </w:div>
    <w:div w:id="1817529400">
      <w:bodyDiv w:val="1"/>
      <w:marLeft w:val="0"/>
      <w:marRight w:val="0"/>
      <w:marTop w:val="0"/>
      <w:marBottom w:val="0"/>
      <w:divBdr>
        <w:top w:val="none" w:sz="0" w:space="0" w:color="auto"/>
        <w:left w:val="none" w:sz="0" w:space="0" w:color="auto"/>
        <w:bottom w:val="none" w:sz="0" w:space="0" w:color="auto"/>
        <w:right w:val="none" w:sz="0" w:space="0" w:color="auto"/>
      </w:divBdr>
    </w:div>
    <w:div w:id="1867714503">
      <w:bodyDiv w:val="1"/>
      <w:marLeft w:val="0"/>
      <w:marRight w:val="0"/>
      <w:marTop w:val="0"/>
      <w:marBottom w:val="0"/>
      <w:divBdr>
        <w:top w:val="none" w:sz="0" w:space="0" w:color="auto"/>
        <w:left w:val="none" w:sz="0" w:space="0" w:color="auto"/>
        <w:bottom w:val="none" w:sz="0" w:space="0" w:color="auto"/>
        <w:right w:val="none" w:sz="0" w:space="0" w:color="auto"/>
      </w:divBdr>
    </w:div>
    <w:div w:id="1873882755">
      <w:bodyDiv w:val="1"/>
      <w:marLeft w:val="0"/>
      <w:marRight w:val="0"/>
      <w:marTop w:val="0"/>
      <w:marBottom w:val="0"/>
      <w:divBdr>
        <w:top w:val="none" w:sz="0" w:space="0" w:color="auto"/>
        <w:left w:val="none" w:sz="0" w:space="0" w:color="auto"/>
        <w:bottom w:val="none" w:sz="0" w:space="0" w:color="auto"/>
        <w:right w:val="none" w:sz="0" w:space="0" w:color="auto"/>
      </w:divBdr>
    </w:div>
    <w:div w:id="1902331130">
      <w:bodyDiv w:val="1"/>
      <w:marLeft w:val="0"/>
      <w:marRight w:val="0"/>
      <w:marTop w:val="0"/>
      <w:marBottom w:val="0"/>
      <w:divBdr>
        <w:top w:val="none" w:sz="0" w:space="0" w:color="auto"/>
        <w:left w:val="none" w:sz="0" w:space="0" w:color="auto"/>
        <w:bottom w:val="none" w:sz="0" w:space="0" w:color="auto"/>
        <w:right w:val="none" w:sz="0" w:space="0" w:color="auto"/>
      </w:divBdr>
    </w:div>
    <w:div w:id="1956905995">
      <w:bodyDiv w:val="1"/>
      <w:marLeft w:val="0"/>
      <w:marRight w:val="0"/>
      <w:marTop w:val="0"/>
      <w:marBottom w:val="0"/>
      <w:divBdr>
        <w:top w:val="none" w:sz="0" w:space="0" w:color="auto"/>
        <w:left w:val="none" w:sz="0" w:space="0" w:color="auto"/>
        <w:bottom w:val="none" w:sz="0" w:space="0" w:color="auto"/>
        <w:right w:val="none" w:sz="0" w:space="0" w:color="auto"/>
      </w:divBdr>
    </w:div>
    <w:div w:id="1960646007">
      <w:bodyDiv w:val="1"/>
      <w:marLeft w:val="0"/>
      <w:marRight w:val="0"/>
      <w:marTop w:val="0"/>
      <w:marBottom w:val="0"/>
      <w:divBdr>
        <w:top w:val="none" w:sz="0" w:space="0" w:color="auto"/>
        <w:left w:val="none" w:sz="0" w:space="0" w:color="auto"/>
        <w:bottom w:val="none" w:sz="0" w:space="0" w:color="auto"/>
        <w:right w:val="none" w:sz="0" w:space="0" w:color="auto"/>
      </w:divBdr>
    </w:div>
    <w:div w:id="1966812937">
      <w:bodyDiv w:val="1"/>
      <w:marLeft w:val="0"/>
      <w:marRight w:val="0"/>
      <w:marTop w:val="0"/>
      <w:marBottom w:val="0"/>
      <w:divBdr>
        <w:top w:val="none" w:sz="0" w:space="0" w:color="auto"/>
        <w:left w:val="none" w:sz="0" w:space="0" w:color="auto"/>
        <w:bottom w:val="none" w:sz="0" w:space="0" w:color="auto"/>
        <w:right w:val="none" w:sz="0" w:space="0" w:color="auto"/>
      </w:divBdr>
    </w:div>
    <w:div w:id="2049524391">
      <w:bodyDiv w:val="1"/>
      <w:marLeft w:val="0"/>
      <w:marRight w:val="0"/>
      <w:marTop w:val="0"/>
      <w:marBottom w:val="0"/>
      <w:divBdr>
        <w:top w:val="none" w:sz="0" w:space="0" w:color="auto"/>
        <w:left w:val="none" w:sz="0" w:space="0" w:color="auto"/>
        <w:bottom w:val="none" w:sz="0" w:space="0" w:color="auto"/>
        <w:right w:val="none" w:sz="0" w:space="0" w:color="auto"/>
      </w:divBdr>
    </w:div>
    <w:div w:id="2091651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single-market-economy.ec.europa.eu/publications/commission-recommendation-recognition-qualifications-third-country-nationals_en"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ec.europa.eu/social/main.jsp?catId=1045&amp;langId=en"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image" Target="media/image2.png"/><Relationship Id="rId28" Type="http://schemas.openxmlformats.org/officeDocument/2006/relationships/footer" Target="footer4.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chart" Target="charts/chart1.xml"/><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eurofound.europa.eu/en/surveys/european-working-conditions-surveys-ewcs" TargetMode="External"/><Relationship Id="rId13" Type="http://schemas.openxmlformats.org/officeDocument/2006/relationships/hyperlink" Target="https://commission.europa.eu/strategy-and-policy/eu-budget/performance-and-reporting/programme-performance-statements/european-social-fund-performance_en" TargetMode="External"/><Relationship Id="rId3" Type="http://schemas.openxmlformats.org/officeDocument/2006/relationships/hyperlink" Target="https://commission.europa.eu/strategy-and-policy/policies/justice-and-fundamental-rights/union-equality_en" TargetMode="External"/><Relationship Id="rId7" Type="http://schemas.openxmlformats.org/officeDocument/2006/relationships/hyperlink" Target="https://www.cedefop.europa.eu/en/tools/skills-online-vacancies" TargetMode="External"/><Relationship Id="rId12" Type="http://schemas.openxmlformats.org/officeDocument/2006/relationships/hyperlink" Target="https://oeil.secure.europarl.europa.eu/oeil/popups/ficheprocedure.do?lang=en&amp;reference=2021/2165(INI)" TargetMode="External"/><Relationship Id="rId2" Type="http://schemas.openxmlformats.org/officeDocument/2006/relationships/hyperlink" Target="https://op.europa.eu/en/publication-detail/-/publication/d714587c-88ef-11ee-99ba-01aa75ed71a1/language-en/format-PDF/source-297004504" TargetMode="External"/><Relationship Id="rId1" Type="http://schemas.openxmlformats.org/officeDocument/2006/relationships/hyperlink" Target="https://ec.europa.eu/social/main.jsp?catId=1632&amp;langId=en" TargetMode="External"/><Relationship Id="rId6" Type="http://schemas.openxmlformats.org/officeDocument/2006/relationships/hyperlink" Target="https://ec.europa.eu/newsroom/estat_tss/newsletter-archives/47243" TargetMode="External"/><Relationship Id="rId11" Type="http://schemas.openxmlformats.org/officeDocument/2006/relationships/hyperlink" Target="https://commission.europa.eu/strategy-documents/commission-work-programme/commission-work-programme-2024_en" TargetMode="External"/><Relationship Id="rId5" Type="http://schemas.openxmlformats.org/officeDocument/2006/relationships/hyperlink" Target="https://ec.europa.eu/eurostat/statistics-explained/index.php?title=Job_vacancy_statistics" TargetMode="External"/><Relationship Id="rId10" Type="http://schemas.openxmlformats.org/officeDocument/2006/relationships/hyperlink" Target="https://oeil.secure.europarl.europa.eu/oeil/popups/ficheprocedure.do?lang=en&amp;reference=2021/2165(INI)" TargetMode="External"/><Relationship Id="rId4" Type="http://schemas.openxmlformats.org/officeDocument/2006/relationships/hyperlink" Target="https://ec.europa.eu/social/main.jsp?catId=1549&amp;langId=en." TargetMode="External"/><Relationship Id="rId9" Type="http://schemas.openxmlformats.org/officeDocument/2006/relationships/hyperlink" Target="https://www.eurofound.europa.eu/en/surveys/european-working-conditions-surveys-ewc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NET1.cec.eu.int\offline\03\knezkle\Desktop\XXX.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Sheet1!$J$4</c:f>
              <c:strCache>
                <c:ptCount val="1"/>
                <c:pt idx="0">
                  <c:v>2021 activity rate</c:v>
                </c:pt>
              </c:strCache>
            </c:strRef>
          </c:tx>
          <c:spPr>
            <a:solidFill>
              <a:schemeClr val="accent1"/>
            </a:solidFill>
            <a:ln>
              <a:noFill/>
            </a:ln>
            <a:effectLst/>
          </c:spPr>
          <c:invertIfNegative val="0"/>
          <c:cat>
            <c:strRef>
              <c:f>Sheet1!$I$5:$I$7</c:f>
              <c:strCache>
                <c:ptCount val="3"/>
                <c:pt idx="0">
                  <c:v>Women</c:v>
                </c:pt>
                <c:pt idx="1">
                  <c:v>Elderly</c:v>
                </c:pt>
                <c:pt idx="2">
                  <c:v>Low skilled</c:v>
                </c:pt>
              </c:strCache>
            </c:strRef>
          </c:cat>
          <c:val>
            <c:numRef>
              <c:f>Sheet1!$J$5:$J$7</c:f>
              <c:numCache>
                <c:formatCode>0%</c:formatCode>
                <c:ptCount val="3"/>
                <c:pt idx="0" formatCode="0.00%">
                  <c:v>0.71899999999999997</c:v>
                </c:pt>
                <c:pt idx="1">
                  <c:v>0.63</c:v>
                </c:pt>
                <c:pt idx="2" formatCode="0.00%">
                  <c:v>0.61299999999999999</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3888-4273-9479-C14967073166}"/>
            </c:ext>
          </c:extLst>
        </c:ser>
        <c:ser>
          <c:idx val="1"/>
          <c:order val="1"/>
          <c:tx>
            <c:strRef>
              <c:f>Sheet1!$K$4</c:f>
              <c:strCache>
                <c:ptCount val="1"/>
                <c:pt idx="0">
                  <c:v>Target activity rate</c:v>
                </c:pt>
              </c:strCache>
            </c:strRef>
          </c:tx>
          <c:spPr>
            <a:solidFill>
              <a:schemeClr val="accent2"/>
            </a:solidFill>
            <a:ln>
              <a:noFill/>
            </a:ln>
            <a:effectLst/>
          </c:spPr>
          <c:invertIfNegative val="0"/>
          <c:cat>
            <c:strRef>
              <c:f>Sheet1!$I$5:$I$7</c:f>
              <c:strCache>
                <c:ptCount val="3"/>
                <c:pt idx="0">
                  <c:v>Women</c:v>
                </c:pt>
                <c:pt idx="1">
                  <c:v>Elderly</c:v>
                </c:pt>
                <c:pt idx="2">
                  <c:v>Low skilled</c:v>
                </c:pt>
              </c:strCache>
            </c:strRef>
          </c:cat>
          <c:val>
            <c:numRef>
              <c:f>Sheet1!$K$5:$K$7</c:f>
              <c:numCache>
                <c:formatCode>0.00%</c:formatCode>
                <c:ptCount val="3"/>
                <c:pt idx="0">
                  <c:v>0.84799999999999998</c:v>
                </c:pt>
                <c:pt idx="1">
                  <c:v>0.82399999999999995</c:v>
                </c:pt>
                <c:pt idx="2">
                  <c:v>0.81100000000000005</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3888-4273-9479-C14967073166}"/>
            </c:ext>
          </c:extLst>
        </c:ser>
        <c:dLbls>
          <c:showLegendKey val="0"/>
          <c:showVal val="0"/>
          <c:showCatName val="0"/>
          <c:showSerName val="0"/>
          <c:showPercent val="0"/>
          <c:showBubbleSize val="0"/>
        </c:dLbls>
        <c:gapWidth val="219"/>
        <c:axId val="1079540432"/>
        <c:axId val="1943266592"/>
      </c:barChart>
      <c:scatterChart>
        <c:scatterStyle val="lineMarker"/>
        <c:varyColors val="0"/>
        <c:ser>
          <c:idx val="2"/>
          <c:order val="2"/>
          <c:tx>
            <c:strRef>
              <c:f>Sheet1!$L$4</c:f>
              <c:strCache>
                <c:ptCount val="1"/>
                <c:pt idx="0">
                  <c:v>Increase in active population in millions</c:v>
                </c:pt>
              </c:strCache>
            </c:strRef>
          </c:tx>
          <c:spPr>
            <a:ln w="25400" cap="rnd">
              <a:noFill/>
              <a:round/>
            </a:ln>
            <a:effectLst/>
          </c:spPr>
          <c:marker>
            <c:symbol val="circle"/>
            <c:size val="5"/>
            <c:spPr>
              <a:solidFill>
                <a:schemeClr val="accent3"/>
              </a:solidFill>
              <a:ln w="47625">
                <a:solidFill>
                  <a:schemeClr val="tx1"/>
                </a:solidFill>
              </a:ln>
              <a:effectLst/>
            </c:spPr>
          </c:marker>
          <c:xVal>
            <c:strRef>
              <c:f>Sheet1!$I$5:$I$7</c:f>
              <c:strCache>
                <c:ptCount val="3"/>
                <c:pt idx="0">
                  <c:v>Women</c:v>
                </c:pt>
                <c:pt idx="1">
                  <c:v>Elderly</c:v>
                </c:pt>
                <c:pt idx="2">
                  <c:v>Low skilled</c:v>
                </c:pt>
              </c:strCache>
            </c:strRef>
          </c:xVal>
          <c:yVal>
            <c:numRef>
              <c:f>Sheet1!$L$5:$L$7</c:f>
              <c:numCache>
                <c:formatCode>#,##0</c:formatCode>
                <c:ptCount val="3"/>
                <c:pt idx="0">
                  <c:v>17.317184000000001</c:v>
                </c:pt>
                <c:pt idx="1">
                  <c:v>11.179536000000001</c:v>
                </c:pt>
                <c:pt idx="2">
                  <c:v>7.8474240000000002</c:v>
                </c:pt>
              </c:numCache>
            </c:numRef>
          </c:y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3888-4273-9479-C14967073166}"/>
            </c:ext>
          </c:extLst>
        </c:ser>
        <c:dLbls>
          <c:showLegendKey val="0"/>
          <c:showVal val="0"/>
          <c:showCatName val="0"/>
          <c:showSerName val="0"/>
          <c:showPercent val="0"/>
          <c:showBubbleSize val="0"/>
        </c:dLbls>
        <c:axId val="1101205920"/>
        <c:axId val="1091416320"/>
      </c:scatterChart>
      <c:catAx>
        <c:axId val="1079540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3266592"/>
        <c:crosses val="autoZero"/>
        <c:auto val="1"/>
        <c:lblAlgn val="ctr"/>
        <c:lblOffset val="100"/>
        <c:noMultiLvlLbl val="0"/>
      </c:catAx>
      <c:valAx>
        <c:axId val="19432665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solidFill>
              <a:schemeClr val="tx1">
                <a:alpha val="99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9540432"/>
        <c:crosses val="autoZero"/>
        <c:crossBetween val="between"/>
      </c:valAx>
      <c:valAx>
        <c:axId val="1091416320"/>
        <c:scaling>
          <c:orientation val="minMax"/>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1205920"/>
        <c:crosses val="max"/>
        <c:crossBetween val="midCat"/>
      </c:valAx>
      <c:valAx>
        <c:axId val="1101205920"/>
        <c:scaling>
          <c:orientation val="minMax"/>
        </c:scaling>
        <c:delete val="1"/>
        <c:axPos val="b"/>
        <c:numFmt formatCode="General" sourceLinked="1"/>
        <c:majorTickMark val="out"/>
        <c:minorTickMark val="none"/>
        <c:tickLblPos val="nextTo"/>
        <c:crossAx val="1091416320"/>
        <c:crosses val="autoZero"/>
        <c:crossBetween val="midCat"/>
      </c:valAx>
      <c:spPr>
        <a:noFill/>
        <a:ln>
          <a:noFill/>
        </a:ln>
        <a:effectLst/>
      </c:spPr>
    </c:plotArea>
    <c:legend>
      <c:legendPos val="b"/>
      <c:layout>
        <c:manualLayout>
          <c:xMode val="edge"/>
          <c:yMode val="edge"/>
          <c:x val="7.1211942257217858E-2"/>
          <c:y val="0.83738261883931175"/>
          <c:w val="0.85757611548556434"/>
          <c:h val="0.1348396033829104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Author AuthorRoleName="Writer" AuthorRoleId="a4fbaff4-b07c-48b4-a21e-e7b9eedf3796">
  <Id>74c0ffe2-69e1-4365-8b2d-77711011af40</Id>
  <Names>
    <Latin>
      <FirstName>Anita</FirstName>
      <LastName>HALASZ</LastName>
    </Latin>
    <Greek>
      <FirstName/>
      <LastName/>
    </Greek>
    <Cyrillic>
      <FirstName/>
      <LastName/>
    </Cyrillic>
    <DocumentScript>
      <FirstName>Anita</FirstName>
      <LastName>HALASZ</LastName>
      <FullName>Anita HALASZ</FullName>
    </DocumentScript>
  </Names>
  <Initials>AH</Initials>
  <Gender>f</Gender>
  <Email>Anita.HALASZ@ec.europa.eu</Email>
  <Service>EMPL.F.2</Service>
  <Function ADCode="" ShowInSignature="true" ShowInHeader="false" HeaderText=""/>
  <WebAddress/>
  <FunctionalMailbox/>
  <InheritedWebAddress>http://europa.eu</InheritedWebAddress>
  <OrgaEntity1>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1>
  <OrgaEntity2>
    <Id>58690696-0b7a-4e83-aff4-b5ca572fac5a</Id>
    <LogicalLevel>2</LogicalLevel>
    <Name>EMPL.F</Name>
    <HeadLine1>Employment and Social Governance, Analysis</HeadLine1>
    <HeadLine2/>
    <PrimaryAddressId>f03b5801-04c9-4931-aa17-c6d6c70bc579</PrimaryAddressId>
    <SecondaryAddressId/>
    <WebAddress/>
    <InheritedWebAddress>http://europa.eu</InheritedWebAddress>
    <ShowInHeader>true</ShowInHeader>
  </OrgaEntity2>
  <OrgaEntity3>
    <Id>42f2c3f9-0ec7-4843-ad54-2ca9f065b9fe</Id>
    <LogicalLevel>3</LogicalLevel>
    <Name>EMPL.F.2</Name>
    <HeadLine1>Labour Market and Wages, EUROFOUND</HeadLine1>
    <HeadLine2/>
    <PrimaryAddressId>f03b5801-04c9-4931-aa17-c6d6c70bc579</PrimaryAddressId>
    <SecondaryAddressId/>
    <WebAddress/>
    <InheritedWebAddress>http://europa.eu</InheritedWebAddress>
    <ShowInHeader>true</ShowInHeader>
  </OrgaEntity3>
  <Hierarchy>
    <OrgaEntity>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
    <OrgaEntity>
      <Id>58690696-0b7a-4e83-aff4-b5ca572fac5a</Id>
      <LogicalLevel>2</LogicalLevel>
      <Name>EMPL.F</Name>
      <HeadLine1>Employment and Social Governance, Analysis</HeadLine1>
      <HeadLine2/>
      <PrimaryAddressId>f03b5801-04c9-4931-aa17-c6d6c70bc579</PrimaryAddressId>
      <SecondaryAddressId/>
      <WebAddress/>
      <InheritedWebAddress>http://europa.eu</InheritedWebAddress>
      <ShowInHeader>true</ShowInHeader>
    </OrgaEntity>
    <OrgaEntity>
      <Id>42f2c3f9-0ec7-4843-ad54-2ca9f065b9fe</Id>
      <LogicalLevel>3</LogicalLevel>
      <Name>EMPL.F.2</Name>
      <HeadLine1>Labour Market and Wages, EUROFOUND</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+32 229-56361</Phone>
    <Office>J-27 04/029</Office>
  </MainWorkplace>
  <Workplaces>
    <Workplace IsMain="true">
      <AddressId>f03b5801-04c9-4931-aa17-c6d6c70bc579</AddressId>
      <Fax/>
      <Phone>+32 229-56361</Phone>
      <Office>J-27 04/029</Office>
    </Workplace>
  </Workplaces>
</Author>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EurolookProperties>
  <ProductCustomizationId>EC</ProductCustomizationId>
  <Created>
    <Version>10.0.45336.0</Version>
    <Date>2023-11-27T09:53:57</Date>
    <Language>EN</Language>
    <Note/>
  </Created>
  <Edited>
    <Version/>
    <Date/>
  </Edited>
  <DocumentModel>
    <Id>0b054141-88b1-4efb-8c91-2905cb0bed6c</Id>
    <Name>Note</Name>
  </DocumentModel>
  <CustomTemplate>
    <Id/>
    <Name/>
  </CustomTemplate>
  <DocumentDate>2023-11-27T09:53:57</DocumentDate>
  <DocumentVersion>0.1</DocumentVersion>
  <CompatibilityMode>Eurolook10</CompatibilityMode>
  <DocumentMetadata>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EC_SecurityDateMarking MetadataSerializationType="SimpleValue"/>
  </DocumentMetadata>
</Eurolook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4974593FF89B74189D2FB1E3E459C18" ma:contentTypeVersion="4" ma:contentTypeDescription="Create a new document." ma:contentTypeScope="" ma:versionID="4876e7234f6df9c8dd3863258efec80f">
  <xsd:schema xmlns:xsd="http://www.w3.org/2001/XMLSchema" xmlns:xs="http://www.w3.org/2001/XMLSchema" xmlns:p="http://schemas.microsoft.com/office/2006/metadata/properties" xmlns:ns2="a94e2606-67d3-479b-bb64-e7d9251b8ee1" targetNamespace="http://schemas.microsoft.com/office/2006/metadata/properties" ma:root="true" ma:fieldsID="fac7d28a281d8cd6b70c96e93ab0c0a8" ns2:_="">
    <xsd:import namespace="a94e2606-67d3-479b-bb64-e7d9251b8e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e2606-67d3-479b-bb64-e7d9251b8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7.xml><?xml version="1.0" encoding="utf-8"?>
<Author Role="Creator" AuthorRoleName="Signatory" AuthorRoleId="dd422d74-d41f-4095-8cb8-8304a90a6b0c">
  <Id>976de3b2-763f-455c-a1d9-706dc46fb75e</Id>
  <Names>
    <Latin>
      <FirstName>Barbara</FirstName>
      <LastName>KAUFFMANN</LastName>
    </Latin>
    <Greek>
      <FirstName/>
      <LastName/>
    </Greek>
    <Cyrillic>
      <FirstName/>
      <LastName/>
    </Cyrillic>
    <DocumentScript>
      <FirstName>Barbara</FirstName>
      <LastName>KAUFFMANN</LastName>
      <FullName>Barbara KAUFFMANN</FullName>
    </DocumentScript>
  </Names>
  <Initials>BK</Initials>
  <Gender>f</Gender>
  <Email>Barbara.Kauffmann@ec.europa.eu</Email>
  <Service>EMPL.F</Service>
  <Function ADCode="24" ShowInSignature="false" ShowInHeader="true" HeaderText="The Director">Director</Function>
  <WebAddress/>
  <FunctionalMailbox/>
  <InheritedWebAddress>http://europa.eu</InheritedWebAddress>
  <OrgaEntity1>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1>
  <OrgaEntity2>
    <Id>58690696-0b7a-4e83-aff4-b5ca572fac5a</Id>
    <LogicalLevel>2</LogicalLevel>
    <Name>EMPL.F</Name>
    <HeadLine1>Employment and Social Governance, Analysis</HeadLine1>
    <HeadLine2/>
    <PrimaryAddressId>f03b5801-04c9-4931-aa17-c6d6c70bc579</PrimaryAddressId>
    <SecondaryAddressId/>
    <WebAddress/>
    <InheritedWebAddress>http://europa.eu</InheritedWebAddress>
    <ShowInHeader>true</ShowInHeader>
  </OrgaEntity2>
  <OrgaEntity3/>
  <Hierarchy>
    <OrgaEntity>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
    <OrgaEntity>
      <Id>58690696-0b7a-4e83-aff4-b5ca572fac5a</Id>
      <LogicalLevel>2</LogicalLevel>
      <Name>EMPL.F</Name>
      <HeadLine1>Employment and Social Governance, Analysis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+32 229-93489</Phone>
    <Office>J-27 05/023</Office>
  </MainWorkplace>
  <Workplaces>
    <Workplace IsMain="true">
      <AddressId>f03b5801-04c9-4931-aa17-c6d6c70bc579</AddressId>
      <Fax/>
      <Phone>+32 229-93489</Phone>
      <Office>J-27 05/023</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4120E-A1ED-4008-B1E4-D310B34371D4}">
  <ds:schemaRefs>
    <ds:schemaRef ds:uri="http://schemas.microsoft.com/sharepoint/v3/contenttype/forms"/>
  </ds:schemaRefs>
</ds:datastoreItem>
</file>

<file path=customXml/itemProps2.xml><?xml version="1.0" encoding="utf-8"?>
<ds:datastoreItem xmlns:ds="http://schemas.openxmlformats.org/officeDocument/2006/customXml" ds:itemID="{8F408FD8-A9DB-4D49-B452-6687532E4AC7}">
  <ds:schemaRefs/>
</ds:datastoreItem>
</file>

<file path=customXml/itemProps3.xml><?xml version="1.0" encoding="utf-8"?>
<ds:datastoreItem xmlns:ds="http://schemas.openxmlformats.org/officeDocument/2006/customXml" ds:itemID="{F3B65C81-1493-4516-97E5-E972C8F619A5}">
  <ds:schemaRefs>
    <ds:schemaRef ds:uri="http://purl.org/dc/elements/1.1/"/>
    <ds:schemaRef ds:uri="http://schemas.openxmlformats.org/package/2006/metadata/core-properties"/>
    <ds:schemaRef ds:uri="http://schemas.microsoft.com/office/2006/documentManagement/types"/>
    <ds:schemaRef ds:uri="http://purl.org/dc/terms/"/>
    <ds:schemaRef ds:uri="http://purl.org/dc/dcmitype/"/>
    <ds:schemaRef ds:uri="a94e2606-67d3-479b-bb64-e7d9251b8ee1"/>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36C0F124-8147-4724-89F1-A99406ED1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4e2606-67d3-479b-bb64-e7d9251b8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2594F8E4-0F12-43B7-90AF-2D1D68C33368}">
  <ds:schemaRefs/>
</ds:datastoreItem>
</file>

<file path=customXml/itemProps8.xml><?xml version="1.0" encoding="utf-8"?>
<ds:datastoreItem xmlns:ds="http://schemas.openxmlformats.org/officeDocument/2006/customXml" ds:itemID="{EE5D5059-CC65-4568-A7BA-CB7C41479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12255</Words>
  <Characters>69859</Characters>
  <Application>Microsoft Office Word</Application>
  <DocSecurity>0</DocSecurity>
  <PresentationFormat>Microsoft Word 14.0</PresentationFormat>
  <Lines>582</Lines>
  <Paragraphs>163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81951</CharactersWithSpaces>
  <SharedDoc>false</SharedDoc>
  <HLinks>
    <vt:vector size="90" baseType="variant">
      <vt:variant>
        <vt:i4>7667792</vt:i4>
      </vt:variant>
      <vt:variant>
        <vt:i4>9</vt:i4>
      </vt:variant>
      <vt:variant>
        <vt:i4>0</vt:i4>
      </vt:variant>
      <vt:variant>
        <vt:i4>5</vt:i4>
      </vt:variant>
      <vt:variant>
        <vt:lpwstr>https://single-market-economy.ec.europa.eu/publications/commission-recommendation-recognition-qualifications-third-country-nationals_en</vt:lpwstr>
      </vt:variant>
      <vt:variant>
        <vt:lpwstr/>
      </vt:variant>
      <vt:variant>
        <vt:i4>6946825</vt:i4>
      </vt:variant>
      <vt:variant>
        <vt:i4>6</vt:i4>
      </vt:variant>
      <vt:variant>
        <vt:i4>0</vt:i4>
      </vt:variant>
      <vt:variant>
        <vt:i4>5</vt:i4>
      </vt:variant>
      <vt:variant>
        <vt:lpwstr>https://joint-research-centre.ec.europa.eu/greencomp-european-sustainability-competence-framework_en</vt:lpwstr>
      </vt:variant>
      <vt:variant>
        <vt:lpwstr/>
      </vt:variant>
      <vt:variant>
        <vt:i4>5374032</vt:i4>
      </vt:variant>
      <vt:variant>
        <vt:i4>3</vt:i4>
      </vt:variant>
      <vt:variant>
        <vt:i4>0</vt:i4>
      </vt:variant>
      <vt:variant>
        <vt:i4>5</vt:i4>
      </vt:variant>
      <vt:variant>
        <vt:lpwstr>https://ec.europa.eu/social/main.jsp?catId=1045&amp;langId=en</vt:lpwstr>
      </vt:variant>
      <vt:variant>
        <vt:lpwstr/>
      </vt:variant>
      <vt:variant>
        <vt:i4>1245233</vt:i4>
      </vt:variant>
      <vt:variant>
        <vt:i4>33</vt:i4>
      </vt:variant>
      <vt:variant>
        <vt:i4>0</vt:i4>
      </vt:variant>
      <vt:variant>
        <vt:i4>5</vt:i4>
      </vt:variant>
      <vt:variant>
        <vt:lpwstr>https://commission.europa.eu/strategy-and-policy/eu-budget/performance-and-reporting/programme-performance-statements/european-social-fund-performance_en</vt:lpwstr>
      </vt:variant>
      <vt:variant>
        <vt:lpwstr/>
      </vt:variant>
      <vt:variant>
        <vt:i4>917580</vt:i4>
      </vt:variant>
      <vt:variant>
        <vt:i4>30</vt:i4>
      </vt:variant>
      <vt:variant>
        <vt:i4>0</vt:i4>
      </vt:variant>
      <vt:variant>
        <vt:i4>5</vt:i4>
      </vt:variant>
      <vt:variant>
        <vt:lpwstr>https://oeil.secure.europarl.europa.eu/oeil/popups/ficheprocedure.do?lang=en&amp;reference=2021/2165(INI)</vt:lpwstr>
      </vt:variant>
      <vt:variant>
        <vt:lpwstr/>
      </vt:variant>
      <vt:variant>
        <vt:i4>2293765</vt:i4>
      </vt:variant>
      <vt:variant>
        <vt:i4>27</vt:i4>
      </vt:variant>
      <vt:variant>
        <vt:i4>0</vt:i4>
      </vt:variant>
      <vt:variant>
        <vt:i4>5</vt:i4>
      </vt:variant>
      <vt:variant>
        <vt:lpwstr>https://commission.europa.eu/strategy-documents/commission-work-programme/commission-work-programme-2024_en</vt:lpwstr>
      </vt:variant>
      <vt:variant>
        <vt:lpwstr/>
      </vt:variant>
      <vt:variant>
        <vt:i4>917580</vt:i4>
      </vt:variant>
      <vt:variant>
        <vt:i4>21</vt:i4>
      </vt:variant>
      <vt:variant>
        <vt:i4>0</vt:i4>
      </vt:variant>
      <vt:variant>
        <vt:i4>5</vt:i4>
      </vt:variant>
      <vt:variant>
        <vt:lpwstr>https://oeil.secure.europarl.europa.eu/oeil/popups/ficheprocedure.do?lang=en&amp;reference=2021/2165(INI)</vt:lpwstr>
      </vt:variant>
      <vt:variant>
        <vt:lpwstr/>
      </vt:variant>
      <vt:variant>
        <vt:i4>2818167</vt:i4>
      </vt:variant>
      <vt:variant>
        <vt:i4>18</vt:i4>
      </vt:variant>
      <vt:variant>
        <vt:i4>0</vt:i4>
      </vt:variant>
      <vt:variant>
        <vt:i4>5</vt:i4>
      </vt:variant>
      <vt:variant>
        <vt:lpwstr>https://www.eurofound.europa.eu/en/surveys/european-working-conditions-surveys-ewcs</vt:lpwstr>
      </vt:variant>
      <vt:variant>
        <vt:lpwstr/>
      </vt:variant>
      <vt:variant>
        <vt:i4>2818167</vt:i4>
      </vt:variant>
      <vt:variant>
        <vt:i4>15</vt:i4>
      </vt:variant>
      <vt:variant>
        <vt:i4>0</vt:i4>
      </vt:variant>
      <vt:variant>
        <vt:i4>5</vt:i4>
      </vt:variant>
      <vt:variant>
        <vt:lpwstr>https://www.eurofound.europa.eu/en/surveys/european-working-conditions-surveys-ewcs</vt:lpwstr>
      </vt:variant>
      <vt:variant>
        <vt:lpwstr/>
      </vt:variant>
      <vt:variant>
        <vt:i4>2293788</vt:i4>
      </vt:variant>
      <vt:variant>
        <vt:i4>12</vt:i4>
      </vt:variant>
      <vt:variant>
        <vt:i4>0</vt:i4>
      </vt:variant>
      <vt:variant>
        <vt:i4>5</vt:i4>
      </vt:variant>
      <vt:variant>
        <vt:lpwstr>https://ec.europa.eu/newsroom/estat_tss/newsletter-archives/47243</vt:lpwstr>
      </vt:variant>
      <vt:variant>
        <vt:lpwstr/>
      </vt:variant>
      <vt:variant>
        <vt:i4>8192046</vt:i4>
      </vt:variant>
      <vt:variant>
        <vt:i4>9</vt:i4>
      </vt:variant>
      <vt:variant>
        <vt:i4>0</vt:i4>
      </vt:variant>
      <vt:variant>
        <vt:i4>5</vt:i4>
      </vt:variant>
      <vt:variant>
        <vt:lpwstr>https://ec.europa.eu/eurostat/statistics-explained/index.php?title=Job_vacancy_statistics</vt:lpwstr>
      </vt:variant>
      <vt:variant>
        <vt:lpwstr>Job_vacancies:_online_job_advertisements</vt:lpwstr>
      </vt:variant>
      <vt:variant>
        <vt:i4>8126519</vt:i4>
      </vt:variant>
      <vt:variant>
        <vt:i4>6</vt:i4>
      </vt:variant>
      <vt:variant>
        <vt:i4>0</vt:i4>
      </vt:variant>
      <vt:variant>
        <vt:i4>5</vt:i4>
      </vt:variant>
      <vt:variant>
        <vt:lpwstr>https://ec.europa.eu/social/main.jsp?catId=1549&amp;langId=en.</vt:lpwstr>
      </vt:variant>
      <vt:variant>
        <vt:lpwstr/>
      </vt:variant>
      <vt:variant>
        <vt:i4>1114183</vt:i4>
      </vt:variant>
      <vt:variant>
        <vt:i4>3</vt:i4>
      </vt:variant>
      <vt:variant>
        <vt:i4>0</vt:i4>
      </vt:variant>
      <vt:variant>
        <vt:i4>5</vt:i4>
      </vt:variant>
      <vt:variant>
        <vt:lpwstr>https://op.europa.eu/en/publication-detail/-/publication/d714587c-88ef-11ee-99ba-01aa75ed71a1/language-en/format-PDF/source-297004504</vt:lpwstr>
      </vt:variant>
      <vt:variant>
        <vt:lpwstr/>
      </vt:variant>
      <vt:variant>
        <vt:i4>5570641</vt:i4>
      </vt:variant>
      <vt:variant>
        <vt:i4>0</vt:i4>
      </vt:variant>
      <vt:variant>
        <vt:i4>0</vt:i4>
      </vt:variant>
      <vt:variant>
        <vt:i4>5</vt:i4>
      </vt:variant>
      <vt:variant>
        <vt:lpwstr>https://ec.europa.eu/social/main.jsp?catId=1632&amp;langId=en</vt:lpwstr>
      </vt:variant>
      <vt:variant>
        <vt:lpwstr/>
      </vt:variant>
      <vt:variant>
        <vt:i4>6946825</vt:i4>
      </vt:variant>
      <vt:variant>
        <vt:i4>0</vt:i4>
      </vt:variant>
      <vt:variant>
        <vt:i4>0</vt:i4>
      </vt:variant>
      <vt:variant>
        <vt:i4>5</vt:i4>
      </vt:variant>
      <vt:variant>
        <vt:lpwstr>https://joint-research-centre.ec.europa.eu/greencomp-european-sustainability-competence-framework_en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cp:lastPrinted>2024-03-19T20:03:00Z</cp:lastPrinted>
  <dcterms:created xsi:type="dcterms:W3CDTF">2024-03-19T20:03:00Z</dcterms:created>
  <dcterms:modified xsi:type="dcterms:W3CDTF">2024-03-19T20:30:00Z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2024-03-03T15:26:30Z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b4333b0e-ff6d-4c61-9f95-15938ae9a89d</vt:lpwstr>
  </property>
  <property fmtid="{D5CDD505-2E9C-101B-9397-08002B2CF9AE}" pid="8" name="MSIP_Label_6bd9ddd1-4d20-43f6-abfa-fc3c07406f94_ContentBits">
    <vt:lpwstr>0</vt:lpwstr>
  </property>
  <property fmtid="{D5CDD505-2E9C-101B-9397-08002B2CF9AE}" pid="9" name="ContentTypeId">
    <vt:lpwstr>0x010100E4974593FF89B74189D2FB1E3E459C18</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y fmtid="{D5CDD505-2E9C-101B-9397-08002B2CF9AE}" pid="15" name="Last edited using">
    <vt:lpwstr>LW 9.0, Build 20230317</vt:lpwstr>
  </property>
  <property fmtid="{D5CDD505-2E9C-101B-9397-08002B2CF9AE}" pid="16" name="Created using">
    <vt:lpwstr>LW 9.0, Build 20230317</vt:lpwstr>
  </property>
</Properties>
</file>