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182AA" w14:textId="38494B1A" w:rsidR="00563FEA" w:rsidRPr="005C1D59" w:rsidRDefault="007F2CAC" w:rsidP="007F2CAC">
      <w:pPr>
        <w:pStyle w:val="Pagedecouverture"/>
        <w:rPr>
          <w:noProof/>
          <w:lang w:val="en-GB"/>
        </w:rPr>
      </w:pPr>
      <w:bookmarkStart w:id="0" w:name="LW_BM_COVERPAGE"/>
      <w:r>
        <w:rPr>
          <w:noProof/>
          <w:lang w:val="en-GB"/>
        </w:rPr>
        <w:pict w14:anchorId="10689A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65CCB82-15AA-4DB5-ADD8-3E63DD181C5E" style="width:455.25pt;height:336.75pt">
            <v:imagedata r:id="rId17" o:title=""/>
          </v:shape>
        </w:pict>
      </w:r>
    </w:p>
    <w:bookmarkEnd w:id="0"/>
    <w:p w14:paraId="42C40F24" w14:textId="77777777" w:rsidR="00563FEA" w:rsidRPr="005C1D59" w:rsidRDefault="00563FEA" w:rsidP="00563FEA">
      <w:pPr>
        <w:rPr>
          <w:noProof/>
          <w:lang w:val="en-GB"/>
        </w:rPr>
        <w:sectPr w:rsidR="00563FEA" w:rsidRPr="005C1D59" w:rsidSect="007F2CAC">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3A267081" w14:textId="3B634926" w:rsidR="00DF7806" w:rsidRPr="005C1D59" w:rsidRDefault="00DF7806" w:rsidP="00343B15">
      <w:pPr>
        <w:pStyle w:val="Heading1"/>
        <w:numPr>
          <w:ilvl w:val="0"/>
          <w:numId w:val="6"/>
        </w:numPr>
        <w:spacing w:after="240"/>
        <w:ind w:left="284" w:hanging="284"/>
        <w:rPr>
          <w:rFonts w:ascii="Times New Roman" w:hAnsi="Times New Roman" w:cs="Times New Roman"/>
          <w:b/>
          <w:noProof/>
          <w:color w:val="auto"/>
          <w:sz w:val="28"/>
          <w:szCs w:val="28"/>
          <w:lang w:val="en-GB"/>
        </w:rPr>
      </w:pPr>
      <w:bookmarkStart w:id="1" w:name="_GoBack"/>
      <w:bookmarkEnd w:id="1"/>
      <w:r w:rsidRPr="005C1D59">
        <w:rPr>
          <w:rFonts w:ascii="Times New Roman" w:hAnsi="Times New Roman" w:cs="Times New Roman"/>
          <w:b/>
          <w:noProof/>
          <w:color w:val="auto"/>
          <w:sz w:val="28"/>
          <w:szCs w:val="28"/>
          <w:lang w:val="en-GB"/>
        </w:rPr>
        <w:lastRenderedPageBreak/>
        <w:t xml:space="preserve">Introduction </w:t>
      </w:r>
    </w:p>
    <w:p w14:paraId="55CF6DF5" w14:textId="41C0D8D0" w:rsidR="00DF7806" w:rsidRPr="005C1D59" w:rsidRDefault="005413A6" w:rsidP="00DF7806">
      <w:pPr>
        <w:spacing w:line="257" w:lineRule="auto"/>
        <w:ind w:left="-20" w:right="-20"/>
        <w:jc w:val="both"/>
        <w:rPr>
          <w:rFonts w:ascii="Times New Roman" w:hAnsi="Times New Roman" w:cs="Times New Roman"/>
          <w:noProof/>
          <w:sz w:val="24"/>
          <w:szCs w:val="24"/>
          <w:lang w:val="en-GB"/>
        </w:rPr>
      </w:pPr>
      <w:r w:rsidRPr="005C1D59">
        <w:rPr>
          <w:rFonts w:ascii="Times New Roman" w:hAnsi="Times New Roman" w:cs="Times New Roman"/>
          <w:b/>
          <w:noProof/>
          <w:sz w:val="24"/>
          <w:szCs w:val="24"/>
          <w:lang w:val="en-GB"/>
        </w:rPr>
        <w:t>Biotechnology</w:t>
      </w:r>
      <w:r w:rsidR="004C500B" w:rsidRPr="005C1D59">
        <w:rPr>
          <w:rStyle w:val="FootnoteReference"/>
          <w:rFonts w:ascii="Times New Roman" w:hAnsi="Times New Roman" w:cs="Times New Roman"/>
          <w:b/>
          <w:noProof/>
          <w:sz w:val="24"/>
          <w:szCs w:val="24"/>
          <w:lang w:val="en-GB"/>
        </w:rPr>
        <w:footnoteReference w:id="2"/>
      </w:r>
      <w:r w:rsidRPr="005C1D59">
        <w:rPr>
          <w:rFonts w:ascii="Times New Roman" w:hAnsi="Times New Roman" w:cs="Times New Roman"/>
          <w:b/>
          <w:noProof/>
          <w:sz w:val="24"/>
          <w:szCs w:val="24"/>
          <w:lang w:val="en-GB"/>
        </w:rPr>
        <w:t xml:space="preserve"> and</w:t>
      </w:r>
      <w:r w:rsidR="00E44301" w:rsidRPr="005C1D59">
        <w:rPr>
          <w:rFonts w:ascii="Times New Roman" w:hAnsi="Times New Roman" w:cs="Times New Roman"/>
          <w:bCs/>
          <w:noProof/>
          <w:sz w:val="24"/>
          <w:szCs w:val="24"/>
          <w:lang w:val="en-GB"/>
        </w:rPr>
        <w:t xml:space="preserve"> its</w:t>
      </w:r>
      <w:r w:rsidR="008D67EF" w:rsidRPr="005C1D59">
        <w:rPr>
          <w:rFonts w:ascii="Times New Roman" w:hAnsi="Times New Roman" w:cs="Times New Roman"/>
          <w:bCs/>
          <w:noProof/>
          <w:sz w:val="24"/>
          <w:szCs w:val="24"/>
          <w:lang w:val="en-GB"/>
        </w:rPr>
        <w:t xml:space="preserve"> </w:t>
      </w:r>
      <w:r w:rsidR="00F64416" w:rsidRPr="005C1D59">
        <w:rPr>
          <w:rFonts w:ascii="Times New Roman" w:hAnsi="Times New Roman" w:cs="Times New Roman"/>
          <w:bCs/>
          <w:noProof/>
          <w:sz w:val="24"/>
          <w:szCs w:val="24"/>
          <w:lang w:val="en-GB"/>
        </w:rPr>
        <w:t xml:space="preserve">application </w:t>
      </w:r>
      <w:r w:rsidR="00B25C51" w:rsidRPr="005C1D59">
        <w:rPr>
          <w:rFonts w:ascii="Times New Roman" w:hAnsi="Times New Roman" w:cs="Times New Roman"/>
          <w:bCs/>
          <w:noProof/>
          <w:sz w:val="24"/>
          <w:szCs w:val="24"/>
          <w:lang w:val="en-GB"/>
        </w:rPr>
        <w:t>to</w:t>
      </w:r>
      <w:r w:rsidR="00E44301" w:rsidRPr="005C1D59">
        <w:rPr>
          <w:rFonts w:ascii="Times New Roman" w:hAnsi="Times New Roman" w:cs="Times New Roman"/>
          <w:bCs/>
          <w:noProof/>
          <w:sz w:val="24"/>
          <w:szCs w:val="24"/>
          <w:lang w:val="en-GB"/>
        </w:rPr>
        <w:t xml:space="preserve"> manufacturing bio-based products</w:t>
      </w:r>
      <w:r w:rsidR="00E44301" w:rsidRPr="005C1D59">
        <w:rPr>
          <w:rFonts w:ascii="Times New Roman" w:hAnsi="Times New Roman" w:cs="Times New Roman"/>
          <w:noProof/>
          <w:sz w:val="24"/>
          <w:szCs w:val="24"/>
          <w:lang w:val="en-GB"/>
        </w:rPr>
        <w:t xml:space="preserve">, </w:t>
      </w:r>
      <w:r w:rsidR="00E44301" w:rsidRPr="005C1D59">
        <w:rPr>
          <w:rFonts w:ascii="Times New Roman" w:hAnsi="Times New Roman" w:cs="Times New Roman"/>
          <w:b/>
          <w:noProof/>
          <w:sz w:val="24"/>
          <w:szCs w:val="24"/>
          <w:lang w:val="en-GB"/>
        </w:rPr>
        <w:t>biomanufacturing</w:t>
      </w:r>
      <w:r w:rsidR="00C0358A" w:rsidRPr="005C1D59">
        <w:rPr>
          <w:rStyle w:val="FootnoteReference"/>
          <w:rFonts w:ascii="Times New Roman" w:hAnsi="Times New Roman" w:cs="Times New Roman"/>
          <w:b/>
          <w:noProof/>
          <w:sz w:val="24"/>
          <w:szCs w:val="24"/>
          <w:lang w:val="en-GB"/>
        </w:rPr>
        <w:footnoteReference w:id="3"/>
      </w:r>
      <w:r w:rsidRPr="005C1D59">
        <w:rPr>
          <w:rFonts w:ascii="Times New Roman" w:hAnsi="Times New Roman" w:cs="Times New Roman"/>
          <w:b/>
          <w:noProof/>
          <w:sz w:val="24"/>
          <w:szCs w:val="24"/>
          <w:lang w:val="en-GB"/>
        </w:rPr>
        <w:t xml:space="preserve"> </w:t>
      </w:r>
      <w:r w:rsidRPr="005C1D59">
        <w:rPr>
          <w:rFonts w:ascii="Times New Roman" w:hAnsi="Times New Roman" w:cs="Times New Roman"/>
          <w:bCs/>
          <w:noProof/>
          <w:sz w:val="24"/>
          <w:szCs w:val="24"/>
          <w:lang w:val="en-GB"/>
        </w:rPr>
        <w:t>can be</w:t>
      </w:r>
      <w:r w:rsidR="000E571C" w:rsidRPr="005C1D59">
        <w:rPr>
          <w:rFonts w:ascii="Times New Roman" w:hAnsi="Times New Roman" w:cs="Times New Roman"/>
          <w:bCs/>
          <w:noProof/>
          <w:sz w:val="24"/>
          <w:szCs w:val="24"/>
          <w:lang w:val="en-GB"/>
        </w:rPr>
        <w:t xml:space="preserve"> part of </w:t>
      </w:r>
      <w:r w:rsidR="000E571C" w:rsidRPr="005C1D59">
        <w:rPr>
          <w:rFonts w:ascii="Times New Roman" w:hAnsi="Times New Roman" w:cs="Times New Roman"/>
          <w:b/>
          <w:noProof/>
          <w:sz w:val="24"/>
          <w:szCs w:val="24"/>
          <w:lang w:val="en-GB"/>
        </w:rPr>
        <w:t xml:space="preserve">the solution </w:t>
      </w:r>
      <w:r w:rsidR="00594751" w:rsidRPr="005C1D59">
        <w:rPr>
          <w:rFonts w:ascii="Times New Roman" w:hAnsi="Times New Roman" w:cs="Times New Roman"/>
          <w:b/>
          <w:noProof/>
          <w:sz w:val="24"/>
          <w:szCs w:val="24"/>
          <w:lang w:val="en-GB"/>
        </w:rPr>
        <w:t xml:space="preserve">to </w:t>
      </w:r>
      <w:r w:rsidR="00720ADF" w:rsidRPr="005C1D59">
        <w:rPr>
          <w:rFonts w:ascii="Times New Roman" w:hAnsi="Times New Roman" w:cs="Times New Roman"/>
          <w:b/>
          <w:noProof/>
          <w:sz w:val="24"/>
          <w:szCs w:val="24"/>
          <w:lang w:val="en-GB"/>
        </w:rPr>
        <w:t>address many societal and environmental challenges</w:t>
      </w:r>
      <w:r w:rsidR="00720ADF" w:rsidRPr="005C1D59">
        <w:rPr>
          <w:rFonts w:ascii="Times New Roman" w:hAnsi="Times New Roman" w:cs="Times New Roman"/>
          <w:noProof/>
          <w:sz w:val="24"/>
          <w:szCs w:val="24"/>
          <w:lang w:val="en-GB"/>
        </w:rPr>
        <w:t xml:space="preserve">, such as </w:t>
      </w:r>
      <w:r w:rsidR="00720ADF" w:rsidRPr="005C1D59">
        <w:rPr>
          <w:rFonts w:ascii="Times New Roman" w:eastAsiaTheme="minorEastAsia" w:hAnsi="Times New Roman" w:cs="Times New Roman"/>
          <w:noProof/>
          <w:sz w:val="24"/>
          <w:szCs w:val="24"/>
          <w:lang w:val="en-GB"/>
        </w:rPr>
        <w:t>climate mitigation and adaptation, access to and sustainable use of natural resources, restoration of vital nature systems, food supply and security, and human health</w:t>
      </w:r>
      <w:r w:rsidR="00720ADF" w:rsidRPr="005C1D59">
        <w:rPr>
          <w:rFonts w:ascii="Times New Roman" w:hAnsi="Times New Roman" w:cs="Times New Roman"/>
          <w:noProof/>
          <w:sz w:val="24"/>
          <w:szCs w:val="24"/>
          <w:lang w:val="en-GB"/>
        </w:rPr>
        <w:t xml:space="preserve">. </w:t>
      </w:r>
      <w:r w:rsidR="00F36220" w:rsidRPr="005C1D59">
        <w:rPr>
          <w:rFonts w:ascii="Times New Roman" w:hAnsi="Times New Roman" w:cs="Times New Roman"/>
          <w:bCs/>
          <w:noProof/>
          <w:sz w:val="24"/>
          <w:szCs w:val="24"/>
          <w:lang w:val="en-GB"/>
        </w:rPr>
        <w:t xml:space="preserve">Biotechnology and biomanufacturing </w:t>
      </w:r>
      <w:r w:rsidR="00EE181F" w:rsidRPr="005C1D59">
        <w:rPr>
          <w:rFonts w:ascii="Times New Roman" w:hAnsi="Times New Roman" w:cs="Times New Roman"/>
          <w:b/>
          <w:noProof/>
          <w:sz w:val="24"/>
          <w:szCs w:val="24"/>
          <w:lang w:val="en-GB"/>
        </w:rPr>
        <w:t>are</w:t>
      </w:r>
      <w:r w:rsidR="00EE64C9" w:rsidRPr="005C1D59">
        <w:rPr>
          <w:rFonts w:ascii="Times New Roman" w:hAnsi="Times New Roman" w:cs="Times New Roman"/>
          <w:b/>
          <w:noProof/>
          <w:sz w:val="24"/>
          <w:szCs w:val="24"/>
          <w:lang w:val="en-GB"/>
        </w:rPr>
        <w:t xml:space="preserve"> </w:t>
      </w:r>
      <w:r w:rsidR="00DF7806" w:rsidRPr="005C1D59">
        <w:rPr>
          <w:rFonts w:ascii="Times New Roman" w:hAnsi="Times New Roman" w:cs="Times New Roman"/>
          <w:b/>
          <w:noProof/>
          <w:sz w:val="24"/>
          <w:szCs w:val="24"/>
          <w:lang w:val="en-GB"/>
        </w:rPr>
        <w:t xml:space="preserve">key </w:t>
      </w:r>
      <w:r w:rsidR="00205C68" w:rsidRPr="005C1D59">
        <w:rPr>
          <w:rFonts w:ascii="Times New Roman" w:hAnsi="Times New Roman" w:cs="Times New Roman"/>
          <w:b/>
          <w:noProof/>
          <w:sz w:val="24"/>
          <w:szCs w:val="24"/>
          <w:lang w:val="en-GB"/>
        </w:rPr>
        <w:t xml:space="preserve">for </w:t>
      </w:r>
      <w:r w:rsidR="00DF7806" w:rsidRPr="005C1D59">
        <w:rPr>
          <w:rFonts w:ascii="Times New Roman" w:hAnsi="Times New Roman" w:cs="Times New Roman"/>
          <w:b/>
          <w:noProof/>
          <w:sz w:val="24"/>
          <w:szCs w:val="24"/>
          <w:lang w:val="en-GB"/>
        </w:rPr>
        <w:t xml:space="preserve">the competitiveness </w:t>
      </w:r>
      <w:r w:rsidR="00DF7806" w:rsidRPr="005C1D59">
        <w:rPr>
          <w:rFonts w:ascii="Times New Roman" w:hAnsi="Times New Roman" w:cs="Times New Roman"/>
          <w:noProof/>
          <w:sz w:val="24"/>
          <w:szCs w:val="24"/>
          <w:lang w:val="en-GB"/>
        </w:rPr>
        <w:t xml:space="preserve">and </w:t>
      </w:r>
      <w:r w:rsidR="00390B9D" w:rsidRPr="005C1D59">
        <w:rPr>
          <w:rFonts w:ascii="Times New Roman" w:hAnsi="Times New Roman" w:cs="Times New Roman"/>
          <w:noProof/>
          <w:sz w:val="24"/>
          <w:szCs w:val="24"/>
          <w:lang w:val="en-GB"/>
        </w:rPr>
        <w:t xml:space="preserve">the </w:t>
      </w:r>
      <w:r w:rsidR="00DF7806" w:rsidRPr="005C1D59">
        <w:rPr>
          <w:rFonts w:ascii="Times New Roman" w:hAnsi="Times New Roman" w:cs="Times New Roman"/>
          <w:noProof/>
          <w:sz w:val="24"/>
          <w:szCs w:val="24"/>
          <w:lang w:val="en-GB"/>
        </w:rPr>
        <w:t xml:space="preserve">modernisation of our economy due to their high growth potential </w:t>
      </w:r>
      <w:r w:rsidR="00DF7806" w:rsidRPr="005C1D59" w:rsidDel="00EA2D24">
        <w:rPr>
          <w:rFonts w:ascii="Times New Roman" w:hAnsi="Times New Roman" w:cs="Times New Roman"/>
          <w:noProof/>
          <w:sz w:val="24"/>
          <w:szCs w:val="24"/>
          <w:lang w:val="en-GB"/>
        </w:rPr>
        <w:t xml:space="preserve">and </w:t>
      </w:r>
      <w:r w:rsidR="002E50BF" w:rsidRPr="005C1D59">
        <w:rPr>
          <w:rFonts w:ascii="Times New Roman" w:hAnsi="Times New Roman" w:cs="Times New Roman"/>
          <w:noProof/>
          <w:sz w:val="24"/>
          <w:szCs w:val="24"/>
          <w:lang w:val="en-GB"/>
        </w:rPr>
        <w:t xml:space="preserve">increased </w:t>
      </w:r>
      <w:r w:rsidR="00DF7806" w:rsidRPr="005C1D59">
        <w:rPr>
          <w:rFonts w:ascii="Times New Roman" w:hAnsi="Times New Roman" w:cs="Times New Roman"/>
          <w:noProof/>
          <w:sz w:val="24"/>
          <w:szCs w:val="24"/>
          <w:lang w:val="en-GB"/>
        </w:rPr>
        <w:t xml:space="preserve">labour productivity. They also strongly </w:t>
      </w:r>
      <w:r w:rsidR="00DF7806" w:rsidRPr="005C1D59">
        <w:rPr>
          <w:rFonts w:ascii="Times New Roman" w:hAnsi="Times New Roman" w:cs="Times New Roman"/>
          <w:b/>
          <w:bCs/>
          <w:noProof/>
          <w:sz w:val="24"/>
          <w:szCs w:val="24"/>
          <w:lang w:val="en-GB"/>
        </w:rPr>
        <w:t>enhance the EU’s open strategic autonomy and resilience</w:t>
      </w:r>
      <w:r w:rsidR="00DF7806" w:rsidRPr="005C1D59">
        <w:rPr>
          <w:rFonts w:ascii="Times New Roman" w:hAnsi="Times New Roman" w:cs="Times New Roman"/>
          <w:noProof/>
          <w:sz w:val="24"/>
          <w:szCs w:val="24"/>
          <w:lang w:val="en-GB"/>
        </w:rPr>
        <w:t xml:space="preserve"> by reducing industry’s dependency on fossil-based input and other sources of raw materials</w:t>
      </w:r>
      <w:r w:rsidR="00EA2D24" w:rsidRPr="005C1D59">
        <w:rPr>
          <w:rFonts w:ascii="Times New Roman" w:hAnsi="Times New Roman" w:cs="Times New Roman"/>
          <w:noProof/>
          <w:sz w:val="24"/>
          <w:szCs w:val="24"/>
          <w:lang w:val="en-GB"/>
        </w:rPr>
        <w:t>,</w:t>
      </w:r>
      <w:r w:rsidR="00C95C19" w:rsidRPr="005C1D59">
        <w:rPr>
          <w:rFonts w:ascii="Times New Roman" w:hAnsi="Times New Roman" w:cs="Times New Roman"/>
          <w:noProof/>
          <w:sz w:val="24"/>
          <w:szCs w:val="24"/>
          <w:lang w:val="en-GB"/>
        </w:rPr>
        <w:t xml:space="preserve"> </w:t>
      </w:r>
      <w:r w:rsidR="00E0089F" w:rsidRPr="005C1D59">
        <w:rPr>
          <w:rFonts w:ascii="Times New Roman" w:hAnsi="Times New Roman" w:cs="Times New Roman"/>
          <w:noProof/>
          <w:sz w:val="24"/>
          <w:szCs w:val="24"/>
          <w:lang w:val="en-GB"/>
        </w:rPr>
        <w:t xml:space="preserve">and </w:t>
      </w:r>
      <w:r w:rsidR="00DF7806" w:rsidRPr="005C1D59">
        <w:rPr>
          <w:rFonts w:ascii="Times New Roman" w:hAnsi="Times New Roman" w:cs="Times New Roman"/>
          <w:noProof/>
          <w:sz w:val="24"/>
          <w:szCs w:val="24"/>
          <w:lang w:val="en-GB"/>
        </w:rPr>
        <w:t xml:space="preserve">increase circularity. They </w:t>
      </w:r>
      <w:r w:rsidR="00DF7806" w:rsidRPr="005C1D59">
        <w:rPr>
          <w:rFonts w:ascii="Times New Roman" w:eastAsiaTheme="minorEastAsia" w:hAnsi="Times New Roman" w:cs="Times New Roman"/>
          <w:noProof/>
          <w:sz w:val="24"/>
          <w:szCs w:val="24"/>
          <w:lang w:val="en-GB"/>
        </w:rPr>
        <w:t xml:space="preserve">help advance the European Health Union and achieve the </w:t>
      </w:r>
      <w:r w:rsidR="009501AB" w:rsidRPr="005C1D59">
        <w:rPr>
          <w:rFonts w:ascii="Times New Roman" w:eastAsiaTheme="minorEastAsia" w:hAnsi="Times New Roman" w:cs="Times New Roman"/>
          <w:noProof/>
          <w:sz w:val="24"/>
          <w:szCs w:val="24"/>
          <w:lang w:val="en-GB"/>
        </w:rPr>
        <w:t xml:space="preserve">European </w:t>
      </w:r>
      <w:r w:rsidR="00DF7806" w:rsidRPr="005C1D59">
        <w:rPr>
          <w:rFonts w:ascii="Times New Roman" w:eastAsiaTheme="minorEastAsia" w:hAnsi="Times New Roman" w:cs="Times New Roman"/>
          <w:noProof/>
          <w:sz w:val="24"/>
          <w:szCs w:val="24"/>
          <w:lang w:val="en-GB"/>
        </w:rPr>
        <w:t>Green Deal objectives.</w:t>
      </w:r>
    </w:p>
    <w:p w14:paraId="11BA39BB" w14:textId="7C9F8FF6" w:rsidR="00DF7806" w:rsidRPr="005C1D59" w:rsidRDefault="00DF7806" w:rsidP="00DF7806">
      <w:pPr>
        <w:jc w:val="both"/>
        <w:rPr>
          <w:rFonts w:ascii="Times New Roman" w:eastAsiaTheme="minorEastAsia" w:hAnsi="Times New Roman" w:cs="Times New Roman"/>
          <w:noProof/>
          <w:sz w:val="24"/>
          <w:szCs w:val="24"/>
          <w:lang w:val="en-GB"/>
        </w:rPr>
      </w:pPr>
      <w:r w:rsidRPr="005C1D59">
        <w:rPr>
          <w:rFonts w:ascii="Times New Roman" w:hAnsi="Times New Roman" w:cs="Times New Roman"/>
          <w:bCs/>
          <w:noProof/>
          <w:sz w:val="24"/>
          <w:szCs w:val="24"/>
          <w:lang w:val="en-GB"/>
        </w:rPr>
        <w:t xml:space="preserve">Biotechnology </w:t>
      </w:r>
      <w:r w:rsidRPr="005C1D59">
        <w:rPr>
          <w:rFonts w:ascii="Times New Roman" w:eastAsiaTheme="minorEastAsia" w:hAnsi="Times New Roman" w:cs="Times New Roman"/>
          <w:bCs/>
          <w:noProof/>
          <w:sz w:val="24"/>
          <w:szCs w:val="24"/>
          <w:lang w:val="en-GB"/>
        </w:rPr>
        <w:t>has also been identified as</w:t>
      </w:r>
      <w:r w:rsidR="00445360" w:rsidRPr="005C1D59">
        <w:rPr>
          <w:rFonts w:ascii="Times New Roman" w:eastAsiaTheme="minorEastAsia" w:hAnsi="Times New Roman" w:cs="Times New Roman"/>
          <w:b/>
          <w:noProof/>
          <w:sz w:val="24"/>
          <w:szCs w:val="24"/>
          <w:lang w:val="en-GB"/>
        </w:rPr>
        <w:t xml:space="preserve"> </w:t>
      </w:r>
      <w:r w:rsidR="00D2449C" w:rsidRPr="005C1D59">
        <w:rPr>
          <w:rFonts w:ascii="Times New Roman" w:eastAsiaTheme="minorEastAsia" w:hAnsi="Times New Roman" w:cs="Times New Roman"/>
          <w:b/>
          <w:noProof/>
          <w:sz w:val="24"/>
          <w:szCs w:val="24"/>
          <w:lang w:val="en-GB"/>
        </w:rPr>
        <w:t xml:space="preserve">a </w:t>
      </w:r>
      <w:r w:rsidR="00884540" w:rsidRPr="005C1D59">
        <w:rPr>
          <w:rFonts w:ascii="Times New Roman" w:eastAsiaTheme="minorEastAsia" w:hAnsi="Times New Roman" w:cs="Times New Roman"/>
          <w:b/>
          <w:noProof/>
          <w:sz w:val="24"/>
          <w:szCs w:val="24"/>
          <w:lang w:val="en-GB"/>
        </w:rPr>
        <w:t>critical</w:t>
      </w:r>
      <w:r w:rsidRPr="005C1D59">
        <w:rPr>
          <w:rFonts w:ascii="Times New Roman" w:eastAsiaTheme="minorEastAsia" w:hAnsi="Times New Roman" w:cs="Times New Roman"/>
          <w:b/>
          <w:noProof/>
          <w:sz w:val="24"/>
          <w:szCs w:val="24"/>
          <w:lang w:val="en-GB"/>
        </w:rPr>
        <w:t xml:space="preserve"> technology from the economic security perspective</w:t>
      </w:r>
      <w:r w:rsidR="00884540" w:rsidRPr="005C1D59">
        <w:rPr>
          <w:rFonts w:ascii="Times New Roman" w:hAnsi="Times New Roman" w:cs="Times New Roman"/>
          <w:noProof/>
          <w:sz w:val="24"/>
          <w:szCs w:val="24"/>
          <w:vertAlign w:val="superscript"/>
          <w:lang w:val="en-GB"/>
        </w:rPr>
        <w:footnoteReference w:id="4"/>
      </w:r>
      <w:r w:rsidRPr="005C1D59">
        <w:rPr>
          <w:rFonts w:ascii="Times New Roman" w:eastAsiaTheme="minorEastAsia" w:hAnsi="Times New Roman" w:cs="Times New Roman"/>
          <w:b/>
          <w:noProof/>
          <w:sz w:val="24"/>
          <w:szCs w:val="24"/>
          <w:lang w:val="en-GB"/>
        </w:rPr>
        <w:t>,</w:t>
      </w:r>
      <w:r w:rsidRPr="005C1D59">
        <w:rPr>
          <w:rFonts w:ascii="Times New Roman" w:eastAsiaTheme="minorEastAsia" w:hAnsi="Times New Roman" w:cs="Times New Roman"/>
          <w:noProof/>
          <w:sz w:val="24"/>
          <w:szCs w:val="24"/>
          <w:lang w:val="en-GB"/>
        </w:rPr>
        <w:t xml:space="preserve"> </w:t>
      </w:r>
      <w:r w:rsidR="00E0089F" w:rsidRPr="005C1D59">
        <w:rPr>
          <w:rFonts w:ascii="Times New Roman" w:eastAsiaTheme="minorEastAsia" w:hAnsi="Times New Roman" w:cs="Times New Roman"/>
          <w:noProof/>
          <w:sz w:val="24"/>
          <w:szCs w:val="24"/>
          <w:lang w:val="en-GB"/>
        </w:rPr>
        <w:t>given its cross-cutting nature</w:t>
      </w:r>
      <w:r w:rsidRPr="005C1D59">
        <w:rPr>
          <w:rFonts w:ascii="Times New Roman" w:eastAsiaTheme="minorEastAsia" w:hAnsi="Times New Roman" w:cs="Times New Roman"/>
          <w:noProof/>
          <w:sz w:val="24"/>
          <w:szCs w:val="24"/>
          <w:lang w:val="en-GB"/>
        </w:rPr>
        <w:t xml:space="preserve">. </w:t>
      </w:r>
      <w:r w:rsidR="00EA2D24" w:rsidRPr="005C1D59">
        <w:rPr>
          <w:rFonts w:ascii="Times New Roman" w:eastAsiaTheme="minorEastAsia" w:hAnsi="Times New Roman" w:cs="Times New Roman"/>
          <w:noProof/>
          <w:sz w:val="24"/>
          <w:szCs w:val="24"/>
          <w:lang w:val="en-GB"/>
        </w:rPr>
        <w:t>It is also one of the technologies prioritised in the Strategic Technologies for Europe Platform (STEP) regulation</w:t>
      </w:r>
      <w:r w:rsidR="00EA2D24" w:rsidRPr="005C1D59">
        <w:rPr>
          <w:rStyle w:val="FootnoteReference"/>
          <w:rFonts w:ascii="Times New Roman" w:eastAsiaTheme="minorEastAsia" w:hAnsi="Times New Roman" w:cs="Times New Roman"/>
          <w:noProof/>
          <w:sz w:val="24"/>
          <w:szCs w:val="24"/>
          <w:lang w:val="en-GB"/>
        </w:rPr>
        <w:footnoteReference w:id="5"/>
      </w:r>
      <w:r w:rsidR="00DF73C9" w:rsidRPr="005C1D59">
        <w:rPr>
          <w:rFonts w:ascii="Times New Roman" w:eastAsiaTheme="minorEastAsia" w:hAnsi="Times New Roman" w:cs="Times New Roman"/>
          <w:noProof/>
          <w:sz w:val="24"/>
          <w:szCs w:val="24"/>
          <w:lang w:val="en-GB"/>
        </w:rPr>
        <w:t>.</w:t>
      </w:r>
    </w:p>
    <w:p w14:paraId="304579BA" w14:textId="4D998DF0"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bCs/>
          <w:noProof/>
          <w:sz w:val="24"/>
          <w:szCs w:val="24"/>
          <w:lang w:val="en-GB"/>
        </w:rPr>
        <w:t xml:space="preserve">Biotechnology and biomanufacturing </w:t>
      </w:r>
      <w:r w:rsidR="00112BF7" w:rsidRPr="005C1D59">
        <w:rPr>
          <w:rFonts w:ascii="Times New Roman" w:hAnsi="Times New Roman" w:cs="Times New Roman"/>
          <w:bCs/>
          <w:noProof/>
          <w:sz w:val="24"/>
          <w:szCs w:val="24"/>
          <w:lang w:val="en-GB"/>
        </w:rPr>
        <w:t>are i</w:t>
      </w:r>
      <w:r w:rsidR="00187963" w:rsidRPr="005C1D59">
        <w:rPr>
          <w:rFonts w:ascii="Times New Roman" w:hAnsi="Times New Roman" w:cs="Times New Roman"/>
          <w:bCs/>
          <w:noProof/>
          <w:sz w:val="24"/>
          <w:szCs w:val="24"/>
          <w:lang w:val="en-GB"/>
        </w:rPr>
        <w:t xml:space="preserve">mportant enablers </w:t>
      </w:r>
      <w:r w:rsidR="004E3DA4" w:rsidRPr="005C1D59">
        <w:rPr>
          <w:rFonts w:ascii="Times New Roman" w:hAnsi="Times New Roman" w:cs="Times New Roman"/>
          <w:bCs/>
          <w:noProof/>
          <w:sz w:val="24"/>
          <w:szCs w:val="24"/>
          <w:lang w:val="en-GB"/>
        </w:rPr>
        <w:t xml:space="preserve">for the </w:t>
      </w:r>
      <w:r w:rsidRPr="005C1D59">
        <w:rPr>
          <w:rFonts w:ascii="Times New Roman" w:hAnsi="Times New Roman" w:cs="Times New Roman"/>
          <w:bCs/>
          <w:noProof/>
          <w:sz w:val="24"/>
          <w:szCs w:val="24"/>
          <w:lang w:val="en-GB"/>
        </w:rPr>
        <w:t>bioeconomy</w:t>
      </w:r>
      <w:r w:rsidR="009659C6" w:rsidRPr="005C1D59">
        <w:rPr>
          <w:rFonts w:ascii="Times New Roman" w:hAnsi="Times New Roman" w:cs="Times New Roman"/>
          <w:bCs/>
          <w:noProof/>
          <w:sz w:val="24"/>
          <w:szCs w:val="24"/>
          <w:lang w:val="en-GB"/>
        </w:rPr>
        <w:t xml:space="preserve"> at large</w:t>
      </w:r>
      <w:r w:rsidRPr="005C1D59">
        <w:rPr>
          <w:rFonts w:ascii="Times New Roman" w:hAnsi="Times New Roman" w:cs="Times New Roman"/>
          <w:noProof/>
          <w:sz w:val="24"/>
          <w:szCs w:val="24"/>
          <w:lang w:val="en-GB"/>
        </w:rPr>
        <w:t>, which cover all sectors and systems that rely on biological resources</w:t>
      </w:r>
      <w:r w:rsidR="001471A2" w:rsidRPr="005C1D59">
        <w:rPr>
          <w:rFonts w:ascii="Times New Roman" w:hAnsi="Times New Roman" w:cs="Times New Roman"/>
          <w:noProof/>
          <w:sz w:val="24"/>
          <w:szCs w:val="24"/>
          <w:lang w:val="en-GB"/>
        </w:rPr>
        <w:t>, their functions and principles</w:t>
      </w:r>
      <w:r w:rsidRPr="005C1D59">
        <w:rPr>
          <w:rFonts w:ascii="Times New Roman" w:hAnsi="Times New Roman" w:cs="Times New Roman"/>
          <w:noProof/>
          <w:sz w:val="24"/>
          <w:szCs w:val="24"/>
          <w:lang w:val="en-GB"/>
        </w:rPr>
        <w:t xml:space="preserve"> (</w:t>
      </w:r>
      <w:r w:rsidR="003B5F27" w:rsidRPr="005C1D59">
        <w:rPr>
          <w:rFonts w:ascii="Times New Roman" w:hAnsi="Times New Roman" w:cs="Times New Roman"/>
          <w:noProof/>
          <w:sz w:val="24"/>
          <w:szCs w:val="24"/>
          <w:lang w:val="en-GB"/>
        </w:rPr>
        <w:t xml:space="preserve">ecosystems, </w:t>
      </w:r>
      <w:r w:rsidRPr="005C1D59">
        <w:rPr>
          <w:rFonts w:ascii="Times New Roman" w:hAnsi="Times New Roman" w:cs="Times New Roman"/>
          <w:noProof/>
          <w:sz w:val="24"/>
          <w:szCs w:val="24"/>
          <w:lang w:val="en-GB"/>
        </w:rPr>
        <w:t>animals, plants, micro-organisms and derived biomass,</w:t>
      </w:r>
      <w:r w:rsidR="00FB0279" w:rsidRPr="005C1D59">
        <w:rPr>
          <w:rFonts w:ascii="Times New Roman" w:hAnsi="Times New Roman" w:cs="Times New Roman"/>
          <w:noProof/>
          <w:sz w:val="24"/>
          <w:szCs w:val="24"/>
          <w:lang w:val="en-GB"/>
        </w:rPr>
        <w:t xml:space="preserve"> wood</w:t>
      </w:r>
      <w:r w:rsidRPr="005C1D59">
        <w:rPr>
          <w:rFonts w:ascii="Times New Roman" w:hAnsi="Times New Roman" w:cs="Times New Roman"/>
          <w:noProof/>
          <w:sz w:val="24"/>
          <w:szCs w:val="24"/>
          <w:lang w:val="en-GB"/>
        </w:rPr>
        <w:t xml:space="preserve">, including organic waste). </w:t>
      </w:r>
      <w:r w:rsidR="5C092A2B" w:rsidRPr="005C1D59">
        <w:rPr>
          <w:rFonts w:ascii="Times New Roman" w:hAnsi="Times New Roman" w:cs="Times New Roman"/>
          <w:noProof/>
          <w:sz w:val="24"/>
          <w:szCs w:val="24"/>
          <w:lang w:val="en-GB"/>
        </w:rPr>
        <w:t>At the same time, biotechnology and biomanufacturing depend on the wider bioeconomy for their inputs, and to some</w:t>
      </w:r>
      <w:r w:rsidR="46A51BCF" w:rsidRPr="005C1D59">
        <w:rPr>
          <w:rFonts w:ascii="Times New Roman" w:hAnsi="Times New Roman" w:cs="Times New Roman"/>
          <w:noProof/>
          <w:sz w:val="24"/>
          <w:szCs w:val="24"/>
          <w:lang w:val="en-GB"/>
        </w:rPr>
        <w:t xml:space="preserve"> extent as an outlet for their products.</w:t>
      </w:r>
      <w:r w:rsidRPr="005C1D59">
        <w:rPr>
          <w:rFonts w:ascii="Times New Roman" w:hAnsi="Times New Roman" w:cs="Times New Roman"/>
          <w:noProof/>
          <w:sz w:val="24"/>
          <w:szCs w:val="24"/>
          <w:lang w:val="en-GB"/>
        </w:rPr>
        <w:t xml:space="preserve"> They </w:t>
      </w:r>
      <w:r w:rsidR="6465E4E7" w:rsidRPr="005C1D59">
        <w:rPr>
          <w:rFonts w:ascii="Times New Roman" w:hAnsi="Times New Roman" w:cs="Times New Roman"/>
          <w:noProof/>
          <w:sz w:val="24"/>
          <w:szCs w:val="24"/>
          <w:lang w:val="en-GB"/>
        </w:rPr>
        <w:t>also</w:t>
      </w:r>
      <w:r w:rsidRPr="005C1D59">
        <w:rPr>
          <w:rFonts w:ascii="Times New Roman" w:hAnsi="Times New Roman" w:cs="Times New Roman"/>
          <w:noProof/>
          <w:sz w:val="24"/>
          <w:szCs w:val="24"/>
          <w:lang w:val="en-GB"/>
        </w:rPr>
        <w:t xml:space="preserve"> have strong links with healthcare and especially the pharmaceutical industry.</w:t>
      </w:r>
    </w:p>
    <w:p w14:paraId="4144B6BE" w14:textId="53F87CAB" w:rsidR="00E020D3" w:rsidRPr="005C1D59" w:rsidRDefault="00DF7806" w:rsidP="39A22AAE">
      <w:pPr>
        <w:ind w:left="-20" w:right="-20"/>
        <w:jc w:val="both"/>
        <w:rPr>
          <w:rFonts w:ascii="Times New Roman" w:hAnsi="Times New Roman" w:cs="Times New Roman"/>
          <w:noProof/>
          <w:lang w:val="en-GB"/>
        </w:rPr>
      </w:pPr>
      <w:r w:rsidRPr="005C1D59">
        <w:rPr>
          <w:rFonts w:ascii="Times New Roman" w:hAnsi="Times New Roman" w:cs="Times New Roman"/>
          <w:bCs/>
          <w:noProof/>
          <w:sz w:val="24"/>
          <w:szCs w:val="24"/>
          <w:lang w:val="en-GB"/>
        </w:rPr>
        <w:t>The</w:t>
      </w:r>
      <w:r w:rsidR="00C6567B" w:rsidRPr="005C1D59">
        <w:rPr>
          <w:rFonts w:ascii="Times New Roman" w:hAnsi="Times New Roman" w:cs="Times New Roman"/>
          <w:bCs/>
          <w:noProof/>
          <w:sz w:val="24"/>
          <w:szCs w:val="24"/>
          <w:lang w:val="en-GB"/>
        </w:rPr>
        <w:t xml:space="preserve"> EU has </w:t>
      </w:r>
      <w:r w:rsidR="009659C6" w:rsidRPr="005C1D59">
        <w:rPr>
          <w:rFonts w:ascii="Times New Roman" w:hAnsi="Times New Roman" w:cs="Times New Roman"/>
          <w:bCs/>
          <w:noProof/>
          <w:sz w:val="24"/>
          <w:szCs w:val="24"/>
          <w:lang w:val="en-GB"/>
        </w:rPr>
        <w:t>an innovative and competitive biotech industry</w:t>
      </w:r>
      <w:r w:rsidR="00884540" w:rsidRPr="005C1D59">
        <w:rPr>
          <w:rFonts w:ascii="Times New Roman" w:hAnsi="Times New Roman" w:cs="Times New Roman"/>
          <w:bCs/>
          <w:noProof/>
          <w:sz w:val="24"/>
          <w:szCs w:val="24"/>
          <w:lang w:val="en-GB"/>
        </w:rPr>
        <w:t>, whilst</w:t>
      </w:r>
      <w:r w:rsidR="007414FA" w:rsidRPr="005C1D59">
        <w:rPr>
          <w:rFonts w:ascii="Times New Roman" w:hAnsi="Times New Roman" w:cs="Times New Roman"/>
          <w:bCs/>
          <w:noProof/>
          <w:sz w:val="24"/>
          <w:szCs w:val="24"/>
          <w:lang w:val="en-GB"/>
        </w:rPr>
        <w:t xml:space="preserve"> AI is set to accelerate</w:t>
      </w:r>
      <w:r w:rsidR="001C7BA4" w:rsidRPr="005C1D59">
        <w:rPr>
          <w:rFonts w:ascii="Times New Roman" w:hAnsi="Times New Roman" w:cs="Times New Roman"/>
          <w:b/>
          <w:bCs/>
          <w:noProof/>
          <w:sz w:val="24"/>
          <w:szCs w:val="24"/>
          <w:lang w:val="en-GB"/>
        </w:rPr>
        <w:t xml:space="preserve"> </w:t>
      </w:r>
      <w:r w:rsidR="00B07DDE" w:rsidRPr="005C1D59">
        <w:rPr>
          <w:rFonts w:ascii="Times New Roman" w:hAnsi="Times New Roman" w:cs="Times New Roman"/>
          <w:noProof/>
          <w:sz w:val="24"/>
          <w:szCs w:val="24"/>
          <w:lang w:val="en-GB"/>
        </w:rPr>
        <w:t xml:space="preserve">many biotech innovations and </w:t>
      </w:r>
      <w:r w:rsidR="0046440D" w:rsidRPr="005C1D59">
        <w:rPr>
          <w:rFonts w:ascii="Times New Roman" w:hAnsi="Times New Roman" w:cs="Times New Roman"/>
          <w:noProof/>
          <w:sz w:val="24"/>
          <w:szCs w:val="24"/>
          <w:lang w:val="en-GB"/>
        </w:rPr>
        <w:t>de</w:t>
      </w:r>
      <w:r w:rsidR="007F558D" w:rsidRPr="005C1D59">
        <w:rPr>
          <w:rFonts w:ascii="Times New Roman" w:hAnsi="Times New Roman" w:cs="Times New Roman"/>
          <w:noProof/>
          <w:sz w:val="24"/>
          <w:szCs w:val="24"/>
          <w:lang w:val="en-GB"/>
        </w:rPr>
        <w:t>velopments.</w:t>
      </w:r>
      <w:r w:rsidR="007F558D" w:rsidRPr="005C1D59">
        <w:rPr>
          <w:rFonts w:ascii="Times New Roman" w:hAnsi="Times New Roman" w:cs="Times New Roman"/>
          <w:b/>
          <w:bCs/>
          <w:noProof/>
          <w:sz w:val="24"/>
          <w:szCs w:val="24"/>
          <w:lang w:val="en-GB"/>
        </w:rPr>
        <w:t xml:space="preserve"> </w:t>
      </w:r>
      <w:r w:rsidR="00884540" w:rsidRPr="005C1D59">
        <w:rPr>
          <w:rFonts w:ascii="Times New Roman" w:hAnsi="Times New Roman" w:cs="Times New Roman"/>
          <w:noProof/>
          <w:sz w:val="24"/>
          <w:szCs w:val="24"/>
          <w:lang w:val="en-GB"/>
        </w:rPr>
        <w:t>At the same time, t</w:t>
      </w:r>
      <w:r w:rsidR="009659C6" w:rsidRPr="005C1D59">
        <w:rPr>
          <w:rFonts w:ascii="Times New Roman" w:hAnsi="Times New Roman" w:cs="Times New Roman"/>
          <w:noProof/>
          <w:sz w:val="24"/>
          <w:szCs w:val="24"/>
          <w:lang w:val="en-GB"/>
        </w:rPr>
        <w:t>he</w:t>
      </w:r>
      <w:r w:rsidRPr="005C1D59">
        <w:rPr>
          <w:rFonts w:ascii="Times New Roman" w:hAnsi="Times New Roman" w:cs="Times New Roman"/>
          <w:noProof/>
          <w:sz w:val="24"/>
          <w:szCs w:val="24"/>
          <w:lang w:val="en-GB"/>
        </w:rPr>
        <w:t xml:space="preserve"> potential of biotechnology and biomanufacturing has </w:t>
      </w:r>
      <w:r w:rsidR="0080367B" w:rsidRPr="005C1D59">
        <w:rPr>
          <w:rFonts w:ascii="Times New Roman" w:hAnsi="Times New Roman" w:cs="Times New Roman"/>
          <w:noProof/>
          <w:sz w:val="24"/>
          <w:szCs w:val="24"/>
          <w:lang w:val="en-GB"/>
        </w:rPr>
        <w:t>also</w:t>
      </w:r>
      <w:r w:rsidRPr="005C1D59">
        <w:rPr>
          <w:rFonts w:ascii="Times New Roman" w:hAnsi="Times New Roman" w:cs="Times New Roman"/>
          <w:noProof/>
          <w:sz w:val="24"/>
          <w:szCs w:val="24"/>
          <w:lang w:val="en-GB"/>
        </w:rPr>
        <w:t xml:space="preserve"> been recognised by other </w:t>
      </w:r>
      <w:r w:rsidR="5289F0AE" w:rsidRPr="005C1D59">
        <w:rPr>
          <w:rFonts w:ascii="Times New Roman" w:hAnsi="Times New Roman" w:cs="Times New Roman"/>
          <w:noProof/>
          <w:sz w:val="24"/>
          <w:szCs w:val="24"/>
          <w:lang w:val="en-GB"/>
        </w:rPr>
        <w:t>countries</w:t>
      </w:r>
      <w:r w:rsidR="009659C6" w:rsidRPr="005C1D59">
        <w:rPr>
          <w:rStyle w:val="FootnoteReference"/>
          <w:rFonts w:ascii="Times New Roman" w:hAnsi="Times New Roman" w:cs="Times New Roman"/>
          <w:noProof/>
          <w:sz w:val="24"/>
          <w:szCs w:val="24"/>
          <w:lang w:val="en-GB"/>
        </w:rPr>
        <w:footnoteReference w:id="6"/>
      </w:r>
      <w:r w:rsidRPr="005C1D59">
        <w:rPr>
          <w:rFonts w:ascii="Times New Roman" w:hAnsi="Times New Roman" w:cs="Times New Roman"/>
          <w:noProof/>
          <w:sz w:val="24"/>
          <w:szCs w:val="24"/>
          <w:lang w:val="en-GB"/>
        </w:rPr>
        <w:t xml:space="preserve">. </w:t>
      </w:r>
      <w:r w:rsidR="00DF73C9" w:rsidRPr="005C1D59">
        <w:rPr>
          <w:rFonts w:ascii="Times New Roman" w:eastAsiaTheme="minorEastAsia" w:hAnsi="Times New Roman" w:cs="Times New Roman"/>
          <w:noProof/>
          <w:sz w:val="24"/>
          <w:szCs w:val="24"/>
          <w:lang w:val="en-GB"/>
        </w:rPr>
        <w:t xml:space="preserve">Moreover, the EU has a strong domestic supply of renewable raw materials, such as wood. </w:t>
      </w:r>
      <w:r w:rsidRPr="005C1D59">
        <w:rPr>
          <w:rFonts w:ascii="Times New Roman" w:eastAsiaTheme="minorEastAsia" w:hAnsi="Times New Roman" w:cs="Times New Roman"/>
          <w:noProof/>
          <w:sz w:val="24"/>
          <w:szCs w:val="24"/>
          <w:lang w:val="en-GB"/>
        </w:rPr>
        <w:t>Today, the EU is well-endowed with human talent, research and innovation results and capacities to further develop bio-based manufacturing and biotechnologies</w:t>
      </w:r>
      <w:r w:rsidR="00F4710F" w:rsidRPr="005C1D59">
        <w:rPr>
          <w:rFonts w:ascii="Times New Roman" w:eastAsiaTheme="minorEastAsia" w:hAnsi="Times New Roman" w:cs="Times New Roman"/>
          <w:noProof/>
          <w:sz w:val="24"/>
          <w:szCs w:val="24"/>
          <w:lang w:val="en-GB"/>
        </w:rPr>
        <w:t xml:space="preserve">. </w:t>
      </w:r>
    </w:p>
    <w:p w14:paraId="5D0FFA5E" w14:textId="3FB911BC" w:rsidR="00E020D3" w:rsidRPr="005C1D59" w:rsidRDefault="1DD23F25" w:rsidP="00E020D3">
      <w:pPr>
        <w:ind w:left="-20" w:right="-20"/>
        <w:jc w:val="both"/>
        <w:rPr>
          <w:rFonts w:ascii="Times New Roman" w:hAnsi="Times New Roman" w:cs="Times New Roman"/>
          <w:noProof/>
          <w:lang w:val="en-GB"/>
        </w:rPr>
      </w:pPr>
      <w:r w:rsidRPr="005C1D59">
        <w:rPr>
          <w:rFonts w:ascii="Times New Roman" w:eastAsiaTheme="minorEastAsia" w:hAnsi="Times New Roman" w:cs="Times New Roman"/>
          <w:noProof/>
          <w:sz w:val="24"/>
          <w:szCs w:val="24"/>
          <w:lang w:val="en-GB"/>
        </w:rPr>
        <w:t xml:space="preserve">However, </w:t>
      </w:r>
      <w:r w:rsidR="06C2819A" w:rsidRPr="005C1D59">
        <w:rPr>
          <w:rFonts w:ascii="Times New Roman" w:eastAsiaTheme="minorEastAsia" w:hAnsi="Times New Roman" w:cs="Times New Roman"/>
          <w:noProof/>
          <w:sz w:val="24"/>
          <w:szCs w:val="24"/>
          <w:lang w:val="en-GB"/>
        </w:rPr>
        <w:t>t</w:t>
      </w:r>
      <w:r w:rsidR="00F4710F" w:rsidRPr="005C1D59">
        <w:rPr>
          <w:rFonts w:ascii="Times New Roman" w:eastAsiaTheme="minorEastAsia" w:hAnsi="Times New Roman" w:cs="Times New Roman"/>
          <w:noProof/>
          <w:sz w:val="24"/>
          <w:szCs w:val="24"/>
          <w:lang w:val="en-GB"/>
        </w:rPr>
        <w:t>o</w:t>
      </w:r>
      <w:r w:rsidR="00DF7806" w:rsidRPr="005C1D59">
        <w:rPr>
          <w:rFonts w:ascii="Times New Roman" w:eastAsiaTheme="minorEastAsia" w:hAnsi="Times New Roman" w:cs="Times New Roman"/>
          <w:noProof/>
          <w:sz w:val="24"/>
          <w:szCs w:val="24"/>
          <w:lang w:val="en-GB"/>
        </w:rPr>
        <w:t xml:space="preserve"> promot</w:t>
      </w:r>
      <w:r w:rsidR="00F4710F" w:rsidRPr="005C1D59">
        <w:rPr>
          <w:rFonts w:ascii="Times New Roman" w:eastAsiaTheme="minorEastAsia" w:hAnsi="Times New Roman" w:cs="Times New Roman"/>
          <w:noProof/>
          <w:sz w:val="24"/>
          <w:szCs w:val="24"/>
          <w:lang w:val="en-GB"/>
        </w:rPr>
        <w:t>e</w:t>
      </w:r>
      <w:r w:rsidR="00DF7806" w:rsidRPr="005C1D59">
        <w:rPr>
          <w:rFonts w:ascii="Times New Roman" w:eastAsiaTheme="minorEastAsia" w:hAnsi="Times New Roman" w:cs="Times New Roman"/>
          <w:noProof/>
          <w:sz w:val="24"/>
          <w:szCs w:val="24"/>
          <w:lang w:val="en-GB"/>
        </w:rPr>
        <w:t xml:space="preserve"> EU industrial competitiveness and its sustainability, </w:t>
      </w:r>
      <w:r w:rsidR="1E48BA70" w:rsidRPr="005C1D59">
        <w:rPr>
          <w:rFonts w:ascii="Times New Roman" w:eastAsiaTheme="minorEastAsia" w:hAnsi="Times New Roman" w:cs="Times New Roman"/>
          <w:noProof/>
          <w:sz w:val="24"/>
          <w:szCs w:val="24"/>
          <w:lang w:val="en-GB"/>
        </w:rPr>
        <w:t>greater</w:t>
      </w:r>
      <w:r w:rsidR="00DF7806" w:rsidRPr="005C1D59">
        <w:rPr>
          <w:rFonts w:ascii="Times New Roman" w:eastAsiaTheme="minorEastAsia" w:hAnsi="Times New Roman" w:cs="Times New Roman"/>
          <w:noProof/>
          <w:sz w:val="24"/>
          <w:szCs w:val="24"/>
          <w:lang w:val="en-GB"/>
        </w:rPr>
        <w:t xml:space="preserve"> efforts </w:t>
      </w:r>
      <w:r w:rsidR="46DAD848" w:rsidRPr="005C1D59">
        <w:rPr>
          <w:rFonts w:ascii="Times New Roman" w:eastAsiaTheme="minorEastAsia" w:hAnsi="Times New Roman" w:cs="Times New Roman"/>
          <w:noProof/>
          <w:sz w:val="24"/>
          <w:szCs w:val="24"/>
          <w:lang w:val="en-GB"/>
        </w:rPr>
        <w:t>are needed</w:t>
      </w:r>
      <w:r w:rsidR="00DF7806" w:rsidRPr="005C1D59">
        <w:rPr>
          <w:rFonts w:ascii="Times New Roman" w:eastAsiaTheme="minorEastAsia" w:hAnsi="Times New Roman" w:cs="Times New Roman"/>
          <w:noProof/>
          <w:sz w:val="24"/>
          <w:szCs w:val="24"/>
          <w:lang w:val="en-GB"/>
        </w:rPr>
        <w:t xml:space="preserve"> to create the right environment for this</w:t>
      </w:r>
      <w:r w:rsidR="00C137E2" w:rsidRPr="005C1D59">
        <w:rPr>
          <w:rFonts w:ascii="Times New Roman" w:eastAsiaTheme="minorEastAsia" w:hAnsi="Times New Roman" w:cs="Times New Roman"/>
          <w:noProof/>
          <w:sz w:val="24"/>
          <w:szCs w:val="24"/>
          <w:lang w:val="en-GB"/>
        </w:rPr>
        <w:t xml:space="preserve"> </w:t>
      </w:r>
      <w:r w:rsidR="00DF7806" w:rsidRPr="005C1D59">
        <w:rPr>
          <w:rFonts w:ascii="Times New Roman" w:eastAsiaTheme="minorEastAsia" w:hAnsi="Times New Roman" w:cs="Times New Roman"/>
          <w:noProof/>
          <w:sz w:val="24"/>
          <w:szCs w:val="24"/>
          <w:lang w:val="en-GB"/>
        </w:rPr>
        <w:t xml:space="preserve">sector to grow. </w:t>
      </w:r>
      <w:r w:rsidR="00DF73C9" w:rsidRPr="005C1D59">
        <w:rPr>
          <w:rFonts w:ascii="Times New Roman" w:eastAsiaTheme="minorEastAsia" w:hAnsi="Times New Roman" w:cs="Times New Roman"/>
          <w:noProof/>
          <w:sz w:val="24"/>
          <w:szCs w:val="24"/>
          <w:lang w:val="en-GB"/>
        </w:rPr>
        <w:t>European biotech</w:t>
      </w:r>
      <w:r w:rsidR="1C742DB3" w:rsidRPr="005C1D59">
        <w:rPr>
          <w:rFonts w:ascii="Times New Roman" w:eastAsiaTheme="minorEastAsia" w:hAnsi="Times New Roman" w:cs="Times New Roman"/>
          <w:noProof/>
          <w:sz w:val="24"/>
          <w:szCs w:val="24"/>
          <w:lang w:val="en-GB"/>
        </w:rPr>
        <w:t xml:space="preserve"> and biomanufacturing</w:t>
      </w:r>
      <w:r w:rsidR="00DF73C9" w:rsidRPr="005C1D59">
        <w:rPr>
          <w:rFonts w:ascii="Times New Roman" w:eastAsiaTheme="minorEastAsia" w:hAnsi="Times New Roman" w:cs="Times New Roman"/>
          <w:noProof/>
          <w:sz w:val="24"/>
          <w:szCs w:val="24"/>
          <w:lang w:val="en-GB"/>
        </w:rPr>
        <w:t xml:space="preserve"> companies need a supportive regulatory </w:t>
      </w:r>
      <w:r w:rsidR="005830CF" w:rsidRPr="005C1D59">
        <w:rPr>
          <w:rFonts w:ascii="Times New Roman" w:eastAsiaTheme="minorEastAsia" w:hAnsi="Times New Roman" w:cs="Times New Roman"/>
          <w:noProof/>
          <w:sz w:val="24"/>
          <w:szCs w:val="24"/>
          <w:lang w:val="en-GB"/>
        </w:rPr>
        <w:t xml:space="preserve">framework </w:t>
      </w:r>
      <w:r w:rsidR="00DF73C9" w:rsidRPr="005C1D59">
        <w:rPr>
          <w:rFonts w:ascii="Times New Roman" w:eastAsiaTheme="minorEastAsia" w:hAnsi="Times New Roman" w:cs="Times New Roman"/>
          <w:noProof/>
          <w:sz w:val="24"/>
          <w:szCs w:val="24"/>
          <w:lang w:val="en-GB"/>
        </w:rPr>
        <w:t xml:space="preserve">and </w:t>
      </w:r>
      <w:r w:rsidR="00235276" w:rsidRPr="005C1D59">
        <w:rPr>
          <w:rFonts w:ascii="Times New Roman" w:eastAsiaTheme="minorEastAsia" w:hAnsi="Times New Roman" w:cs="Times New Roman"/>
          <w:noProof/>
          <w:sz w:val="24"/>
          <w:szCs w:val="24"/>
          <w:lang w:val="en-GB"/>
        </w:rPr>
        <w:t>more</w:t>
      </w:r>
      <w:r w:rsidR="00DF73C9" w:rsidRPr="005C1D59">
        <w:rPr>
          <w:rFonts w:ascii="Times New Roman" w:eastAsiaTheme="minorEastAsia" w:hAnsi="Times New Roman" w:cs="Times New Roman"/>
          <w:noProof/>
          <w:sz w:val="24"/>
          <w:szCs w:val="24"/>
          <w:lang w:val="en-GB"/>
        </w:rPr>
        <w:t xml:space="preserve"> financing </w:t>
      </w:r>
      <w:r w:rsidR="00235276" w:rsidRPr="005C1D59">
        <w:rPr>
          <w:rFonts w:ascii="Times New Roman" w:eastAsiaTheme="minorEastAsia" w:hAnsi="Times New Roman" w:cs="Times New Roman"/>
          <w:noProof/>
          <w:sz w:val="24"/>
          <w:szCs w:val="24"/>
          <w:lang w:val="en-GB"/>
        </w:rPr>
        <w:t>opportunities</w:t>
      </w:r>
      <w:r w:rsidR="00DF73C9" w:rsidRPr="005C1D59">
        <w:rPr>
          <w:rFonts w:ascii="Times New Roman" w:eastAsiaTheme="minorEastAsia" w:hAnsi="Times New Roman" w:cs="Times New Roman"/>
          <w:noProof/>
          <w:sz w:val="24"/>
          <w:szCs w:val="24"/>
          <w:lang w:val="en-GB"/>
        </w:rPr>
        <w:t xml:space="preserve"> to thrive in Europe</w:t>
      </w:r>
      <w:r w:rsidR="00E020D3" w:rsidRPr="005C1D59">
        <w:rPr>
          <w:rStyle w:val="FootnoteReference"/>
          <w:rFonts w:ascii="Times New Roman" w:hAnsi="Times New Roman" w:cs="Times New Roman"/>
          <w:noProof/>
          <w:sz w:val="24"/>
          <w:szCs w:val="24"/>
          <w:lang w:val="en-GB"/>
        </w:rPr>
        <w:footnoteReference w:id="7"/>
      </w:r>
      <w:r w:rsidR="00E020D3" w:rsidRPr="005C1D59">
        <w:rPr>
          <w:rFonts w:ascii="Times New Roman" w:hAnsi="Times New Roman" w:cs="Times New Roman"/>
          <w:noProof/>
          <w:sz w:val="24"/>
          <w:szCs w:val="24"/>
          <w:lang w:val="en-GB"/>
        </w:rPr>
        <w:t xml:space="preserve">. </w:t>
      </w:r>
    </w:p>
    <w:p w14:paraId="60851B97" w14:textId="2E3248E0" w:rsidR="00DF7806" w:rsidRPr="005C1D59" w:rsidRDefault="00DF7806" w:rsidP="5DFD9640">
      <w:pPr>
        <w:ind w:left="-20" w:right="-20"/>
        <w:jc w:val="both"/>
        <w:rPr>
          <w:rFonts w:ascii="Times New Roman" w:eastAsiaTheme="minorEastAsia" w:hAnsi="Times New Roman" w:cs="Times New Roman"/>
          <w:noProof/>
          <w:sz w:val="24"/>
          <w:szCs w:val="24"/>
          <w:lang w:val="en-GB"/>
        </w:rPr>
      </w:pPr>
      <w:r w:rsidRPr="005C1D59">
        <w:rPr>
          <w:rFonts w:ascii="Times New Roman" w:eastAsiaTheme="minorEastAsia" w:hAnsi="Times New Roman" w:cs="Times New Roman"/>
          <w:noProof/>
          <w:sz w:val="24"/>
          <w:szCs w:val="24"/>
          <w:lang w:val="en-GB"/>
        </w:rPr>
        <w:t xml:space="preserve">This Communication </w:t>
      </w:r>
      <w:r w:rsidR="00DF73C9" w:rsidRPr="005C1D59">
        <w:rPr>
          <w:rFonts w:ascii="Times New Roman" w:eastAsiaTheme="minorEastAsia" w:hAnsi="Times New Roman" w:cs="Times New Roman"/>
          <w:noProof/>
          <w:sz w:val="24"/>
          <w:szCs w:val="24"/>
          <w:lang w:val="en-GB"/>
        </w:rPr>
        <w:t xml:space="preserve">summarises </w:t>
      </w:r>
      <w:r w:rsidRPr="005C1D59">
        <w:rPr>
          <w:rFonts w:ascii="Times New Roman" w:eastAsiaTheme="minorEastAsia" w:hAnsi="Times New Roman" w:cs="Times New Roman"/>
          <w:noProof/>
          <w:sz w:val="24"/>
          <w:szCs w:val="24"/>
          <w:lang w:val="en-GB"/>
        </w:rPr>
        <w:t xml:space="preserve">the current challenges and barriers for biotechnology and biomanufacturing and </w:t>
      </w:r>
      <w:r w:rsidR="00016B69" w:rsidRPr="005C1D59">
        <w:rPr>
          <w:rFonts w:ascii="Times New Roman" w:eastAsiaTheme="minorEastAsia" w:hAnsi="Times New Roman" w:cs="Times New Roman"/>
          <w:noProof/>
          <w:sz w:val="24"/>
          <w:szCs w:val="24"/>
          <w:lang w:val="en-GB"/>
        </w:rPr>
        <w:t>proposes</w:t>
      </w:r>
      <w:r w:rsidRPr="005C1D59">
        <w:rPr>
          <w:rFonts w:ascii="Times New Roman" w:eastAsiaTheme="minorEastAsia" w:hAnsi="Times New Roman" w:cs="Times New Roman"/>
          <w:noProof/>
          <w:sz w:val="24"/>
          <w:szCs w:val="24"/>
          <w:lang w:val="en-GB"/>
        </w:rPr>
        <w:t xml:space="preserve"> actions </w:t>
      </w:r>
      <w:r w:rsidR="00853085" w:rsidRPr="005C1D59">
        <w:rPr>
          <w:rFonts w:ascii="Times New Roman" w:eastAsiaTheme="minorEastAsia" w:hAnsi="Times New Roman" w:cs="Times New Roman"/>
          <w:noProof/>
          <w:sz w:val="24"/>
          <w:szCs w:val="24"/>
          <w:lang w:val="en-GB"/>
        </w:rPr>
        <w:t>to</w:t>
      </w:r>
      <w:r w:rsidRPr="005C1D59">
        <w:rPr>
          <w:rFonts w:ascii="Times New Roman" w:eastAsiaTheme="minorEastAsia" w:hAnsi="Times New Roman" w:cs="Times New Roman"/>
          <w:noProof/>
          <w:sz w:val="24"/>
          <w:szCs w:val="24"/>
          <w:lang w:val="en-GB"/>
        </w:rPr>
        <w:t xml:space="preserve"> address these challenges in a timely manner, </w:t>
      </w:r>
      <w:r w:rsidR="00DF73C9" w:rsidRPr="005C1D59">
        <w:rPr>
          <w:rFonts w:ascii="Times New Roman" w:eastAsiaTheme="minorEastAsia" w:hAnsi="Times New Roman" w:cs="Times New Roman"/>
          <w:noProof/>
          <w:sz w:val="24"/>
          <w:szCs w:val="24"/>
          <w:lang w:val="en-GB"/>
        </w:rPr>
        <w:t xml:space="preserve">in line with the </w:t>
      </w:r>
      <w:r w:rsidR="00C6550C" w:rsidRPr="005C1D59">
        <w:rPr>
          <w:rFonts w:ascii="Times New Roman" w:eastAsiaTheme="minorEastAsia" w:hAnsi="Times New Roman" w:cs="Times New Roman"/>
          <w:noProof/>
          <w:sz w:val="24"/>
          <w:szCs w:val="24"/>
          <w:lang w:val="en-GB"/>
        </w:rPr>
        <w:t>Communication on the Long-term competitiveness of the EU</w:t>
      </w:r>
      <w:r w:rsidR="00C6550C" w:rsidRPr="005C1D59">
        <w:rPr>
          <w:rStyle w:val="FootnoteReference"/>
          <w:rFonts w:ascii="Times New Roman" w:eastAsiaTheme="minorEastAsia" w:hAnsi="Times New Roman" w:cs="Times New Roman"/>
          <w:noProof/>
          <w:sz w:val="24"/>
          <w:szCs w:val="24"/>
          <w:lang w:val="en-GB"/>
        </w:rPr>
        <w:footnoteReference w:id="8"/>
      </w:r>
      <w:r w:rsidRPr="005C1D59">
        <w:rPr>
          <w:rFonts w:ascii="Times New Roman" w:eastAsiaTheme="minorEastAsia" w:hAnsi="Times New Roman" w:cs="Times New Roman"/>
          <w:noProof/>
          <w:sz w:val="24"/>
          <w:szCs w:val="24"/>
          <w:lang w:val="en-GB"/>
        </w:rPr>
        <w:t>. It also explor</w:t>
      </w:r>
      <w:r w:rsidR="2D250177" w:rsidRPr="005C1D59">
        <w:rPr>
          <w:rFonts w:ascii="Times New Roman" w:eastAsiaTheme="minorEastAsia" w:hAnsi="Times New Roman" w:cs="Times New Roman"/>
          <w:noProof/>
          <w:sz w:val="24"/>
          <w:szCs w:val="24"/>
          <w:lang w:val="en-GB"/>
        </w:rPr>
        <w:t>es</w:t>
      </w:r>
      <w:r w:rsidRPr="005C1D59">
        <w:rPr>
          <w:rFonts w:ascii="Times New Roman" w:eastAsiaTheme="minorEastAsia" w:hAnsi="Times New Roman" w:cs="Times New Roman"/>
          <w:noProof/>
          <w:sz w:val="24"/>
          <w:szCs w:val="24"/>
          <w:lang w:val="en-GB"/>
        </w:rPr>
        <w:t xml:space="preserve"> ways to foster engagement and collaboration, including </w:t>
      </w:r>
      <w:r w:rsidR="00C6550C" w:rsidRPr="005C1D59">
        <w:rPr>
          <w:rFonts w:ascii="Times New Roman" w:eastAsiaTheme="minorEastAsia" w:hAnsi="Times New Roman" w:cs="Times New Roman"/>
          <w:noProof/>
          <w:sz w:val="24"/>
          <w:szCs w:val="24"/>
          <w:lang w:val="en-GB"/>
        </w:rPr>
        <w:t xml:space="preserve">through </w:t>
      </w:r>
      <w:r w:rsidRPr="005C1D59">
        <w:rPr>
          <w:rFonts w:ascii="Times New Roman" w:eastAsiaTheme="minorEastAsia" w:hAnsi="Times New Roman" w:cs="Times New Roman"/>
          <w:noProof/>
          <w:sz w:val="24"/>
          <w:szCs w:val="24"/>
          <w:lang w:val="en-GB"/>
        </w:rPr>
        <w:t xml:space="preserve">international dialogue and cooperation. </w:t>
      </w:r>
    </w:p>
    <w:p w14:paraId="0BBFF2B0" w14:textId="77777777" w:rsidR="00DF7806" w:rsidRPr="005C1D59" w:rsidRDefault="00DF7806" w:rsidP="00E430E0">
      <w:pPr>
        <w:pStyle w:val="Heading1"/>
        <w:numPr>
          <w:ilvl w:val="0"/>
          <w:numId w:val="6"/>
        </w:numPr>
        <w:spacing w:after="240"/>
        <w:ind w:left="284" w:hanging="284"/>
        <w:rPr>
          <w:rFonts w:ascii="Times New Roman" w:hAnsi="Times New Roman" w:cs="Times New Roman"/>
          <w:b/>
          <w:noProof/>
          <w:color w:val="auto"/>
          <w:sz w:val="28"/>
          <w:szCs w:val="28"/>
          <w:lang w:val="en-GB"/>
        </w:rPr>
      </w:pPr>
      <w:r w:rsidRPr="005C1D59">
        <w:rPr>
          <w:rFonts w:ascii="Times New Roman" w:hAnsi="Times New Roman" w:cs="Times New Roman"/>
          <w:b/>
          <w:noProof/>
          <w:color w:val="auto"/>
          <w:sz w:val="28"/>
          <w:szCs w:val="28"/>
          <w:lang w:val="en-GB"/>
        </w:rPr>
        <w:t xml:space="preserve">Overview of the sector </w:t>
      </w:r>
    </w:p>
    <w:p w14:paraId="5DCE0F2B" w14:textId="51F32E82"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The overall global biotechnology market size</w:t>
      </w:r>
      <w:r w:rsidRPr="005C1D59">
        <w:rPr>
          <w:rStyle w:val="FootnoteReference"/>
          <w:rFonts w:ascii="Times New Roman" w:hAnsi="Times New Roman" w:cs="Times New Roman"/>
          <w:noProof/>
          <w:sz w:val="24"/>
          <w:szCs w:val="24"/>
          <w:lang w:val="en-GB"/>
        </w:rPr>
        <w:footnoteReference w:id="9"/>
      </w:r>
      <w:r w:rsidRPr="005C1D59">
        <w:rPr>
          <w:rFonts w:ascii="Times New Roman" w:hAnsi="Times New Roman" w:cs="Times New Roman"/>
          <w:noProof/>
          <w:sz w:val="24"/>
          <w:szCs w:val="24"/>
          <w:lang w:val="en-GB"/>
        </w:rPr>
        <w:t xml:space="preserve"> was EUR 720 billion in 2021 with a growth rate of more than 18% annually. </w:t>
      </w:r>
      <w:r w:rsidR="0020355D" w:rsidRPr="005C1D59">
        <w:rPr>
          <w:rFonts w:ascii="Times New Roman" w:hAnsi="Times New Roman" w:cs="Times New Roman"/>
          <w:noProof/>
          <w:sz w:val="24"/>
          <w:szCs w:val="24"/>
          <w:lang w:val="en-GB"/>
        </w:rPr>
        <w:t xml:space="preserve">The </w:t>
      </w:r>
      <w:r w:rsidRPr="005C1D59">
        <w:rPr>
          <w:rFonts w:ascii="Times New Roman" w:hAnsi="Times New Roman" w:cs="Times New Roman"/>
          <w:noProof/>
          <w:sz w:val="24"/>
          <w:szCs w:val="24"/>
          <w:lang w:val="en-GB"/>
        </w:rPr>
        <w:t>US dominates this market by contributing 60% of the global value</w:t>
      </w:r>
      <w:r w:rsidRPr="005C1D59">
        <w:rPr>
          <w:rStyle w:val="FootnoteReference"/>
          <w:rFonts w:ascii="Times New Roman" w:hAnsi="Times New Roman" w:cs="Times New Roman"/>
          <w:noProof/>
          <w:sz w:val="24"/>
          <w:szCs w:val="24"/>
          <w:lang w:val="en-GB"/>
        </w:rPr>
        <w:footnoteReference w:id="10"/>
      </w:r>
      <w:r w:rsidRPr="005C1D59">
        <w:rPr>
          <w:rFonts w:ascii="Times New Roman" w:hAnsi="Times New Roman" w:cs="Times New Roman"/>
          <w:noProof/>
          <w:sz w:val="24"/>
          <w:szCs w:val="24"/>
          <w:lang w:val="en-GB"/>
        </w:rPr>
        <w:t xml:space="preserve">, followed by </w:t>
      </w:r>
      <w:r w:rsidR="001B11F9" w:rsidRPr="005C1D59">
        <w:rPr>
          <w:rFonts w:ascii="Times New Roman" w:hAnsi="Times New Roman" w:cs="Times New Roman"/>
          <w:noProof/>
          <w:sz w:val="24"/>
          <w:szCs w:val="24"/>
          <w:lang w:val="en-GB"/>
        </w:rPr>
        <w:t xml:space="preserve">the EU (12%) </w:t>
      </w:r>
      <w:r w:rsidR="00C20F83" w:rsidRPr="005C1D59">
        <w:rPr>
          <w:rFonts w:ascii="Times New Roman" w:hAnsi="Times New Roman" w:cs="Times New Roman"/>
          <w:noProof/>
          <w:sz w:val="24"/>
          <w:szCs w:val="24"/>
          <w:lang w:val="en-GB"/>
        </w:rPr>
        <w:t xml:space="preserve">and </w:t>
      </w:r>
      <w:r w:rsidRPr="005C1D59">
        <w:rPr>
          <w:rFonts w:ascii="Times New Roman" w:hAnsi="Times New Roman" w:cs="Times New Roman"/>
          <w:noProof/>
          <w:sz w:val="24"/>
          <w:szCs w:val="24"/>
          <w:lang w:val="en-GB"/>
        </w:rPr>
        <w:t>China (11%). It is characteri</w:t>
      </w:r>
      <w:r w:rsidR="0A2CA40D" w:rsidRPr="005C1D59">
        <w:rPr>
          <w:rFonts w:ascii="Times New Roman" w:hAnsi="Times New Roman" w:cs="Times New Roman"/>
          <w:noProof/>
          <w:sz w:val="24"/>
          <w:szCs w:val="24"/>
          <w:lang w:val="en-GB"/>
        </w:rPr>
        <w:t>s</w:t>
      </w:r>
      <w:r w:rsidRPr="005C1D59">
        <w:rPr>
          <w:rFonts w:ascii="Times New Roman" w:hAnsi="Times New Roman" w:cs="Times New Roman"/>
          <w:noProof/>
          <w:sz w:val="24"/>
          <w:szCs w:val="24"/>
          <w:lang w:val="en-GB"/>
        </w:rPr>
        <w:t>ed by intense technological competition, with a R&amp;D intensity that is higher than in other R&amp;D</w:t>
      </w:r>
      <w:r w:rsidR="19E2EAB7"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intensive </w:t>
      </w:r>
      <w:r w:rsidR="6DFCA379" w:rsidRPr="005C1D59">
        <w:rPr>
          <w:rFonts w:ascii="Times New Roman" w:hAnsi="Times New Roman" w:cs="Times New Roman"/>
          <w:noProof/>
          <w:sz w:val="24"/>
          <w:szCs w:val="24"/>
          <w:lang w:val="en-GB"/>
        </w:rPr>
        <w:t>fields</w:t>
      </w:r>
      <w:r w:rsidRPr="005C1D59">
        <w:rPr>
          <w:rFonts w:ascii="Times New Roman" w:hAnsi="Times New Roman" w:cs="Times New Roman"/>
          <w:noProof/>
          <w:sz w:val="24"/>
          <w:szCs w:val="24"/>
          <w:lang w:val="en-GB"/>
        </w:rPr>
        <w:t xml:space="preserve"> such as pharma</w:t>
      </w:r>
      <w:r w:rsidR="00A95984" w:rsidRPr="005C1D59">
        <w:rPr>
          <w:rFonts w:ascii="Times New Roman" w:hAnsi="Times New Roman" w:cs="Times New Roman"/>
          <w:noProof/>
          <w:sz w:val="24"/>
          <w:szCs w:val="24"/>
          <w:lang w:val="en-GB"/>
        </w:rPr>
        <w:t>ceuticals</w:t>
      </w:r>
      <w:r w:rsidRPr="005C1D59">
        <w:rPr>
          <w:rFonts w:ascii="Times New Roman" w:hAnsi="Times New Roman" w:cs="Times New Roman"/>
          <w:noProof/>
          <w:sz w:val="24"/>
          <w:szCs w:val="24"/>
          <w:lang w:val="en-GB"/>
        </w:rPr>
        <w:t xml:space="preserve"> or digital</w:t>
      </w:r>
      <w:r w:rsidR="00BB5D48" w:rsidRPr="005C1D59">
        <w:rPr>
          <w:rFonts w:ascii="Times New Roman" w:hAnsi="Times New Roman" w:cs="Times New Roman"/>
          <w:noProof/>
          <w:sz w:val="24"/>
          <w:szCs w:val="24"/>
          <w:lang w:val="en-GB"/>
        </w:rPr>
        <w:t xml:space="preserve"> </w:t>
      </w:r>
      <w:r w:rsidR="6C791E28" w:rsidRPr="005C1D59">
        <w:rPr>
          <w:rFonts w:ascii="Times New Roman" w:hAnsi="Times New Roman" w:cs="Times New Roman"/>
          <w:noProof/>
          <w:sz w:val="24"/>
          <w:szCs w:val="24"/>
          <w:lang w:val="en-GB"/>
        </w:rPr>
        <w:t>products and</w:t>
      </w:r>
      <w:r w:rsidR="00BB5D48" w:rsidRPr="005C1D59">
        <w:rPr>
          <w:rFonts w:ascii="Times New Roman" w:hAnsi="Times New Roman" w:cs="Times New Roman"/>
          <w:noProof/>
          <w:sz w:val="24"/>
          <w:szCs w:val="24"/>
          <w:lang w:val="en-GB"/>
        </w:rPr>
        <w:t xml:space="preserve"> services</w:t>
      </w:r>
      <w:r w:rsidRPr="005C1D59">
        <w:rPr>
          <w:rStyle w:val="FootnoteReference"/>
          <w:rFonts w:ascii="Times New Roman" w:hAnsi="Times New Roman" w:cs="Times New Roman"/>
          <w:noProof/>
          <w:sz w:val="24"/>
          <w:szCs w:val="24"/>
          <w:lang w:val="en-GB"/>
        </w:rPr>
        <w:footnoteReference w:id="11"/>
      </w:r>
      <w:r w:rsidRPr="005C1D59">
        <w:rPr>
          <w:rFonts w:ascii="Times New Roman" w:hAnsi="Times New Roman" w:cs="Times New Roman"/>
          <w:noProof/>
          <w:sz w:val="24"/>
          <w:szCs w:val="24"/>
          <w:lang w:val="en-GB"/>
        </w:rPr>
        <w:t>. The sector is inherently research-driven, often involving cutting-edge equipment, technologies, techniques</w:t>
      </w:r>
      <w:r w:rsidR="00C20F83" w:rsidRPr="005C1D59">
        <w:rPr>
          <w:rFonts w:ascii="Times New Roman" w:hAnsi="Times New Roman" w:cs="Times New Roman"/>
          <w:noProof/>
          <w:sz w:val="24"/>
          <w:szCs w:val="24"/>
          <w:lang w:val="en-GB"/>
        </w:rPr>
        <w:t xml:space="preserve"> and </w:t>
      </w:r>
      <w:r w:rsidR="385F852C" w:rsidRPr="005C1D59">
        <w:rPr>
          <w:rFonts w:ascii="Times New Roman" w:hAnsi="Times New Roman" w:cs="Times New Roman"/>
          <w:noProof/>
          <w:sz w:val="24"/>
          <w:szCs w:val="24"/>
          <w:lang w:val="en-GB"/>
        </w:rPr>
        <w:t>knowledge</w:t>
      </w:r>
      <w:r w:rsidRPr="005C1D59">
        <w:rPr>
          <w:rStyle w:val="FootnoteReference"/>
          <w:rFonts w:ascii="Times New Roman" w:hAnsi="Times New Roman" w:cs="Times New Roman"/>
          <w:noProof/>
          <w:sz w:val="24"/>
          <w:szCs w:val="24"/>
          <w:lang w:val="en-GB"/>
        </w:rPr>
        <w:footnoteReference w:id="12"/>
      </w:r>
      <w:r w:rsidRPr="005C1D59">
        <w:rPr>
          <w:rFonts w:ascii="Times New Roman" w:hAnsi="Times New Roman" w:cs="Times New Roman"/>
          <w:noProof/>
          <w:sz w:val="24"/>
          <w:szCs w:val="24"/>
          <w:lang w:val="en-GB"/>
        </w:rPr>
        <w:t xml:space="preserve"> that require substantial </w:t>
      </w:r>
      <w:r w:rsidR="00336F73" w:rsidRPr="005C1D59">
        <w:rPr>
          <w:rFonts w:ascii="Times New Roman" w:hAnsi="Times New Roman" w:cs="Times New Roman"/>
          <w:noProof/>
          <w:sz w:val="24"/>
          <w:szCs w:val="24"/>
          <w:lang w:val="en-GB"/>
        </w:rPr>
        <w:t xml:space="preserve">and continuous </w:t>
      </w:r>
      <w:r w:rsidRPr="005C1D59">
        <w:rPr>
          <w:rFonts w:ascii="Times New Roman" w:hAnsi="Times New Roman" w:cs="Times New Roman"/>
          <w:noProof/>
          <w:sz w:val="24"/>
          <w:szCs w:val="24"/>
          <w:lang w:val="en-GB"/>
        </w:rPr>
        <w:t xml:space="preserve">investments to stay at the forefront of scientific and technological advancements. The development of biotechnological products often involves lengthy and complex processes, and additional investments before the products reach the market to </w:t>
      </w:r>
      <w:r w:rsidR="1AF91BBF" w:rsidRPr="005C1D59">
        <w:rPr>
          <w:rFonts w:ascii="Times New Roman" w:hAnsi="Times New Roman" w:cs="Times New Roman"/>
          <w:noProof/>
          <w:sz w:val="24"/>
          <w:szCs w:val="24"/>
          <w:lang w:val="en-GB"/>
        </w:rPr>
        <w:t>secure</w:t>
      </w:r>
      <w:r w:rsidRPr="005C1D59">
        <w:rPr>
          <w:rFonts w:ascii="Times New Roman" w:hAnsi="Times New Roman" w:cs="Times New Roman"/>
          <w:noProof/>
          <w:sz w:val="24"/>
          <w:szCs w:val="24"/>
          <w:lang w:val="en-GB"/>
        </w:rPr>
        <w:t xml:space="preserve"> the intellectual property </w:t>
      </w:r>
      <w:r w:rsidR="30A027D1" w:rsidRPr="005C1D59">
        <w:rPr>
          <w:rFonts w:ascii="Times New Roman" w:hAnsi="Times New Roman" w:cs="Times New Roman"/>
          <w:noProof/>
          <w:sz w:val="24"/>
          <w:szCs w:val="24"/>
          <w:lang w:val="en-GB"/>
        </w:rPr>
        <w:t>protection</w:t>
      </w:r>
      <w:r w:rsidRPr="005C1D59">
        <w:rPr>
          <w:rFonts w:ascii="Times New Roman" w:hAnsi="Times New Roman" w:cs="Times New Roman"/>
          <w:noProof/>
          <w:sz w:val="24"/>
          <w:szCs w:val="24"/>
          <w:lang w:val="en-GB"/>
        </w:rPr>
        <w:t xml:space="preserve"> and </w:t>
      </w:r>
      <w:r w:rsidR="00664F38" w:rsidRPr="005C1D59">
        <w:rPr>
          <w:rFonts w:ascii="Times New Roman" w:hAnsi="Times New Roman" w:cs="Times New Roman"/>
          <w:noProof/>
          <w:sz w:val="24"/>
          <w:szCs w:val="24"/>
          <w:lang w:val="en-GB"/>
        </w:rPr>
        <w:t>fulfil</w:t>
      </w:r>
      <w:r w:rsidR="464733E3" w:rsidRPr="005C1D59">
        <w:rPr>
          <w:rFonts w:ascii="Times New Roman" w:hAnsi="Times New Roman" w:cs="Times New Roman"/>
          <w:noProof/>
          <w:sz w:val="24"/>
          <w:szCs w:val="24"/>
          <w:lang w:val="en-GB"/>
        </w:rPr>
        <w:t xml:space="preserve"> the</w:t>
      </w:r>
      <w:r w:rsidRPr="005C1D59">
        <w:rPr>
          <w:rFonts w:ascii="Times New Roman" w:hAnsi="Times New Roman" w:cs="Times New Roman"/>
          <w:noProof/>
          <w:sz w:val="24"/>
          <w:szCs w:val="24"/>
          <w:lang w:val="en-GB"/>
        </w:rPr>
        <w:t xml:space="preserve"> regulatory requirements.  </w:t>
      </w:r>
    </w:p>
    <w:p w14:paraId="4BEDCF30" w14:textId="637E710E"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In 2018 in the EU</w:t>
      </w:r>
      <w:r w:rsidRPr="005C1D59">
        <w:rPr>
          <w:rStyle w:val="FootnoteReference"/>
          <w:rFonts w:ascii="Times New Roman" w:hAnsi="Times New Roman" w:cs="Times New Roman"/>
          <w:noProof/>
          <w:sz w:val="24"/>
          <w:szCs w:val="24"/>
          <w:lang w:val="en-GB"/>
        </w:rPr>
        <w:footnoteReference w:id="13"/>
      </w:r>
      <w:r w:rsidRPr="005C1D59">
        <w:rPr>
          <w:rFonts w:ascii="Times New Roman" w:hAnsi="Times New Roman" w:cs="Times New Roman"/>
          <w:noProof/>
          <w:sz w:val="24"/>
          <w:szCs w:val="24"/>
          <w:lang w:val="en-GB"/>
        </w:rPr>
        <w:t xml:space="preserve">, biotechnology contributed directly EUR 31 billion </w:t>
      </w:r>
      <w:r w:rsidR="6B18522B" w:rsidRPr="005C1D59">
        <w:rPr>
          <w:rFonts w:ascii="Times New Roman" w:hAnsi="Times New Roman" w:cs="Times New Roman"/>
          <w:noProof/>
          <w:sz w:val="24"/>
          <w:szCs w:val="24"/>
          <w:lang w:val="en-GB"/>
        </w:rPr>
        <w:t>to</w:t>
      </w:r>
      <w:r w:rsidR="00AC7085" w:rsidRPr="005C1D59">
        <w:rPr>
          <w:rFonts w:ascii="Times New Roman" w:hAnsi="Times New Roman" w:cs="Times New Roman"/>
          <w:noProof/>
          <w:sz w:val="24"/>
          <w:szCs w:val="24"/>
          <w:lang w:val="en-GB"/>
        </w:rPr>
        <w:t xml:space="preserve"> its overall</w:t>
      </w:r>
      <w:r w:rsidR="00F42BDE" w:rsidRPr="005C1D59">
        <w:rPr>
          <w:rFonts w:ascii="Times New Roman" w:hAnsi="Times New Roman" w:cs="Times New Roman"/>
          <w:noProof/>
          <w:sz w:val="24"/>
          <w:szCs w:val="24"/>
          <w:lang w:val="en-GB"/>
        </w:rPr>
        <w:t xml:space="preserve"> </w:t>
      </w:r>
      <w:r w:rsidR="6B18522B" w:rsidRPr="005C1D59">
        <w:rPr>
          <w:rFonts w:ascii="Times New Roman" w:hAnsi="Times New Roman" w:cs="Times New Roman"/>
          <w:noProof/>
          <w:sz w:val="24"/>
          <w:szCs w:val="24"/>
          <w:lang w:val="en-GB"/>
        </w:rPr>
        <w:t>GDP</w:t>
      </w:r>
      <w:r w:rsidR="00A31CD4"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 created 210,700 direct jobs in healthcare, industry and agriculture, as well as supported 625,700 jobs (indirect and induced) in the overall economy. Between 2008 and 2018, the biotechnology industry grew more than twice as fast as the overall economy</w:t>
      </w:r>
      <w:r w:rsidR="00196D4B"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making it one of the fastest growing innovative industries in </w:t>
      </w:r>
      <w:r w:rsidR="009974A4" w:rsidRPr="005C1D59">
        <w:rPr>
          <w:rFonts w:ascii="Times New Roman" w:hAnsi="Times New Roman" w:cs="Times New Roman"/>
          <w:noProof/>
          <w:sz w:val="24"/>
          <w:szCs w:val="24"/>
          <w:lang w:val="en-GB"/>
        </w:rPr>
        <w:t>the EU</w:t>
      </w:r>
      <w:r w:rsidRPr="005C1D59">
        <w:rPr>
          <w:rFonts w:ascii="Times New Roman" w:hAnsi="Times New Roman" w:cs="Times New Roman"/>
          <w:noProof/>
          <w:sz w:val="24"/>
          <w:szCs w:val="24"/>
          <w:lang w:val="en-GB"/>
        </w:rPr>
        <w:t xml:space="preserve">. </w:t>
      </w:r>
      <w:r w:rsidRPr="005C1D59" w:rsidDel="004515B0">
        <w:rPr>
          <w:rFonts w:ascii="Times New Roman" w:hAnsi="Times New Roman" w:cs="Times New Roman"/>
          <w:noProof/>
          <w:sz w:val="24"/>
          <w:szCs w:val="24"/>
          <w:lang w:val="en-GB"/>
        </w:rPr>
        <w:t>Its labour productivity is very high.</w:t>
      </w:r>
      <w:r w:rsidR="00884540" w:rsidRPr="005C1D59" w:rsidDel="004515B0">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The products and solutions that </w:t>
      </w:r>
      <w:r w:rsidRPr="005C1D59" w:rsidDel="00DF7806">
        <w:rPr>
          <w:rFonts w:ascii="Times New Roman" w:hAnsi="Times New Roman" w:cs="Times New Roman"/>
          <w:noProof/>
          <w:sz w:val="24"/>
          <w:szCs w:val="24"/>
          <w:lang w:val="en-GB"/>
        </w:rPr>
        <w:t>b</w:t>
      </w:r>
      <w:r w:rsidRPr="005C1D59">
        <w:rPr>
          <w:rFonts w:ascii="Times New Roman" w:hAnsi="Times New Roman" w:cs="Times New Roman"/>
          <w:noProof/>
          <w:sz w:val="24"/>
          <w:szCs w:val="24"/>
          <w:lang w:val="en-GB"/>
        </w:rPr>
        <w:t>iotechnology and biomanufacturing companies are creating can have a significant impact in different areas of application.</w:t>
      </w:r>
      <w:r w:rsidR="004515B0" w:rsidRPr="005C1D59">
        <w:rPr>
          <w:rFonts w:ascii="Times New Roman" w:hAnsi="Times New Roman" w:cs="Times New Roman"/>
          <w:noProof/>
          <w:sz w:val="24"/>
          <w:szCs w:val="24"/>
          <w:lang w:val="en-GB"/>
        </w:rPr>
        <w:t xml:space="preserve"> For example, enzyme technology allows creation of lactose-free and sugar-reduced dairy products while laundry detergents contain enzymes, which break down fats, oils and protein chains. This allows washing clothes at lower temperatures, therefore reducing energy consumption.</w:t>
      </w:r>
      <w:r w:rsidRPr="005C1D59">
        <w:rPr>
          <w:rFonts w:ascii="Times New Roman" w:hAnsi="Times New Roman" w:cs="Times New Roman"/>
          <w:noProof/>
          <w:sz w:val="24"/>
          <w:szCs w:val="24"/>
          <w:lang w:val="en-GB"/>
        </w:rPr>
        <w:t xml:space="preserve"> </w:t>
      </w:r>
    </w:p>
    <w:p w14:paraId="514D66B6" w14:textId="30A8F7C2" w:rsidR="009A0A30" w:rsidRPr="005C1D59" w:rsidRDefault="009A0A30"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Biotechnology also contributes to enhance economic security by providing substitute products and materials in critical sectors. </w:t>
      </w:r>
      <w:bookmarkStart w:id="2" w:name="_Hlk161515797"/>
      <w:r w:rsidR="00E568DC" w:rsidRPr="005C1D59">
        <w:rPr>
          <w:rFonts w:ascii="Times New Roman" w:hAnsi="Times New Roman" w:cs="Times New Roman"/>
          <w:noProof/>
          <w:sz w:val="24"/>
          <w:szCs w:val="24"/>
          <w:lang w:val="en-GB"/>
        </w:rPr>
        <w:t>This Communication complement</w:t>
      </w:r>
      <w:r>
        <w:rPr>
          <w:rFonts w:ascii="Times New Roman" w:hAnsi="Times New Roman" w:cs="Times New Roman"/>
          <w:noProof/>
          <w:sz w:val="24"/>
          <w:szCs w:val="24"/>
          <w:lang w:val="en-GB"/>
        </w:rPr>
        <w:t>s</w:t>
      </w:r>
      <w:r w:rsidR="00E568DC" w:rsidRPr="005C1D59">
        <w:rPr>
          <w:rFonts w:ascii="Times New Roman" w:hAnsi="Times New Roman" w:cs="Times New Roman"/>
          <w:noProof/>
          <w:sz w:val="24"/>
          <w:szCs w:val="24"/>
          <w:lang w:val="en-GB"/>
        </w:rPr>
        <w:t xml:space="preserve"> </w:t>
      </w:r>
      <w:r w:rsidR="001F6AFF" w:rsidRPr="005C1D59">
        <w:rPr>
          <w:rFonts w:ascii="Times New Roman" w:hAnsi="Times New Roman" w:cs="Times New Roman"/>
          <w:noProof/>
          <w:sz w:val="24"/>
          <w:szCs w:val="24"/>
          <w:lang w:val="en-GB"/>
        </w:rPr>
        <w:t xml:space="preserve">the </w:t>
      </w:r>
      <w:r w:rsidRPr="005C1D59">
        <w:rPr>
          <w:rFonts w:ascii="Times New Roman" w:hAnsi="Times New Roman" w:cs="Times New Roman"/>
          <w:noProof/>
          <w:sz w:val="24"/>
          <w:szCs w:val="24"/>
          <w:lang w:val="en-GB"/>
        </w:rPr>
        <w:t>Communication on Advanced Materials for Industrial Leadership</w:t>
      </w:r>
      <w:r w:rsidR="00204FF3" w:rsidRPr="005C1D59">
        <w:rPr>
          <w:rStyle w:val="FootnoteReference"/>
          <w:rFonts w:ascii="Times New Roman" w:hAnsi="Times New Roman" w:cs="Times New Roman"/>
          <w:noProof/>
          <w:sz w:val="24"/>
          <w:szCs w:val="24"/>
          <w:lang w:val="en-GB"/>
        </w:rPr>
        <w:footnoteReference w:id="14"/>
      </w:r>
      <w:r w:rsidR="001F6AFF" w:rsidRPr="005C1D59">
        <w:rPr>
          <w:rFonts w:ascii="Times New Roman" w:hAnsi="Times New Roman" w:cs="Times New Roman"/>
          <w:noProof/>
          <w:sz w:val="24"/>
          <w:szCs w:val="24"/>
          <w:lang w:val="en-GB"/>
        </w:rPr>
        <w:t xml:space="preserve"> in the production of advanced materials with renewable resources</w:t>
      </w:r>
      <w:r w:rsidR="0034104B" w:rsidRPr="005C1D59">
        <w:rPr>
          <w:noProof/>
          <w:lang w:val="en-GB"/>
        </w:rPr>
        <w:t xml:space="preserve"> </w:t>
      </w:r>
      <w:r w:rsidR="0034104B" w:rsidRPr="005C1D59">
        <w:rPr>
          <w:rFonts w:ascii="Times New Roman" w:hAnsi="Times New Roman" w:cs="Times New Roman"/>
          <w:noProof/>
          <w:sz w:val="24"/>
          <w:szCs w:val="24"/>
          <w:lang w:val="en-GB"/>
        </w:rPr>
        <w:t>and</w:t>
      </w:r>
      <w:r w:rsidR="00046672" w:rsidRPr="005C1D59">
        <w:rPr>
          <w:rFonts w:ascii="Times New Roman" w:hAnsi="Times New Roman" w:cs="Times New Roman"/>
          <w:noProof/>
          <w:sz w:val="24"/>
          <w:szCs w:val="24"/>
          <w:lang w:val="en-GB"/>
        </w:rPr>
        <w:t xml:space="preserve"> </w:t>
      </w:r>
      <w:r w:rsidR="0034104B" w:rsidRPr="005C1D59">
        <w:rPr>
          <w:rFonts w:ascii="Times New Roman" w:hAnsi="Times New Roman" w:cs="Times New Roman"/>
          <w:noProof/>
          <w:sz w:val="24"/>
          <w:szCs w:val="24"/>
          <w:lang w:val="en-GB"/>
        </w:rPr>
        <w:t>responds, among others, to the need to</w:t>
      </w:r>
      <w:r w:rsidR="00046672" w:rsidRPr="005C1D59">
        <w:rPr>
          <w:rFonts w:ascii="Times New Roman" w:hAnsi="Times New Roman" w:cs="Times New Roman"/>
          <w:noProof/>
          <w:sz w:val="24"/>
          <w:szCs w:val="24"/>
          <w:lang w:val="en-GB"/>
        </w:rPr>
        <w:t xml:space="preserve"> </w:t>
      </w:r>
      <w:r w:rsidR="0034104B" w:rsidRPr="005C1D59">
        <w:rPr>
          <w:rFonts w:ascii="Times New Roman" w:hAnsi="Times New Roman" w:cs="Times New Roman"/>
          <w:noProof/>
          <w:sz w:val="24"/>
          <w:szCs w:val="24"/>
          <w:lang w:val="en-GB"/>
        </w:rPr>
        <w:t>facilitate the substitution of Critical Raw Materials (CRMs) with alternative advanced materials. Materials derived from biotechnology are included as one of the potential solutions for this challenge</w:t>
      </w:r>
      <w:r w:rsidRPr="005C1D59">
        <w:rPr>
          <w:rFonts w:ascii="Times New Roman" w:hAnsi="Times New Roman" w:cs="Times New Roman"/>
          <w:noProof/>
          <w:sz w:val="24"/>
          <w:szCs w:val="24"/>
          <w:lang w:val="en-GB"/>
        </w:rPr>
        <w:t>.</w:t>
      </w:r>
    </w:p>
    <w:bookmarkEnd w:id="2"/>
    <w:p w14:paraId="2BA43918" w14:textId="7D273F70" w:rsidR="00B04B0A" w:rsidRPr="005C1D59" w:rsidRDefault="00B04B0A" w:rsidP="00DF7806">
      <w:pPr>
        <w:jc w:val="both"/>
        <w:rPr>
          <w:rFonts w:ascii="Times New Roman" w:hAnsi="Times New Roman" w:cs="Times New Roman"/>
          <w:noProof/>
          <w:sz w:val="24"/>
          <w:szCs w:val="24"/>
          <w:lang w:val="en-GB"/>
        </w:rPr>
      </w:pPr>
      <w:r w:rsidRPr="005C1D59">
        <w:rPr>
          <w:rFonts w:ascii="Times New Roman" w:hAnsi="Times New Roman"/>
          <w:noProof/>
          <w:sz w:val="24"/>
          <w:lang w:val="en-GB" w:eastAsia="en-GB"/>
        </w:rPr>
        <w:drawing>
          <wp:inline distT="0" distB="0" distL="0" distR="0" wp14:anchorId="65B99A21" wp14:editId="13439DCC">
            <wp:extent cx="5731510" cy="3364230"/>
            <wp:effectExtent l="0" t="0" r="2540" b="7620"/>
            <wp:docPr id="2" name="Picture 2" descr="A diagram of jobs and jo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jobs and job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731510" cy="3364230"/>
                    </a:xfrm>
                    <a:prstGeom prst="rect">
                      <a:avLst/>
                    </a:prstGeom>
                  </pic:spPr>
                </pic:pic>
              </a:graphicData>
            </a:graphic>
          </wp:inline>
        </w:drawing>
      </w:r>
    </w:p>
    <w:p w14:paraId="36E10887" w14:textId="77777777" w:rsidR="001A0030" w:rsidRPr="005C1D59" w:rsidRDefault="001A0030" w:rsidP="001A0030">
      <w:pPr>
        <w:pStyle w:val="Heading2"/>
        <w:numPr>
          <w:ilvl w:val="1"/>
          <w:numId w:val="6"/>
        </w:numPr>
        <w:spacing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 xml:space="preserve">Biotech for health </w:t>
      </w:r>
    </w:p>
    <w:p w14:paraId="72110007" w14:textId="4126C322" w:rsidR="001A0030" w:rsidRPr="005C1D59" w:rsidRDefault="001A0030" w:rsidP="001A0030">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Biotechnology has revolutionised healthcare since the first biotechnologically manufactured medicine</w:t>
      </w:r>
      <w:r w:rsidR="77D9BACA" w:rsidRPr="005C1D59">
        <w:rPr>
          <w:rFonts w:ascii="Times New Roman" w:hAnsi="Times New Roman" w:cs="Times New Roman"/>
          <w:noProof/>
          <w:sz w:val="24"/>
          <w:szCs w:val="24"/>
          <w:lang w:val="en-GB"/>
        </w:rPr>
        <w:t>s</w:t>
      </w:r>
      <w:r w:rsidRPr="005C1D59">
        <w:rPr>
          <w:rFonts w:ascii="Times New Roman" w:hAnsi="Times New Roman" w:cs="Times New Roman"/>
          <w:noProof/>
          <w:sz w:val="24"/>
          <w:szCs w:val="24"/>
          <w:lang w:val="en-GB"/>
        </w:rPr>
        <w:t xml:space="preserve"> in the 1980s</w:t>
      </w:r>
      <w:r w:rsidR="006E4F5B" w:rsidRPr="005C1D59">
        <w:rPr>
          <w:rFonts w:ascii="Times New Roman" w:hAnsi="Times New Roman" w:cs="Times New Roman"/>
          <w:noProof/>
          <w:sz w:val="24"/>
          <w:szCs w:val="24"/>
          <w:lang w:val="en-GB"/>
        </w:rPr>
        <w:t>, such as synthetically produced insulin</w:t>
      </w:r>
      <w:r w:rsidRPr="005C1D59">
        <w:rPr>
          <w:rFonts w:ascii="Times New Roman" w:hAnsi="Times New Roman" w:cs="Times New Roman"/>
          <w:noProof/>
          <w:sz w:val="24"/>
          <w:szCs w:val="24"/>
          <w:lang w:val="en-GB"/>
        </w:rPr>
        <w:t xml:space="preserve">. Today, many biotechnological medicines are on the market and bring life-saving therapies to patients. </w:t>
      </w:r>
    </w:p>
    <w:p w14:paraId="0F83D1A6" w14:textId="26B061B2" w:rsidR="001A0030" w:rsidRPr="005C1D59" w:rsidRDefault="001A0030" w:rsidP="00674305">
      <w:pPr>
        <w:jc w:val="both"/>
        <w:rPr>
          <w:rFonts w:ascii="Times New Roman" w:hAnsi="Times New Roman" w:cs="Times New Roman"/>
          <w:b/>
          <w:noProof/>
          <w:sz w:val="24"/>
          <w:szCs w:val="24"/>
          <w:lang w:val="en-GB"/>
        </w:rPr>
      </w:pPr>
      <w:r w:rsidRPr="005C1D59">
        <w:rPr>
          <w:rFonts w:ascii="Times New Roman" w:hAnsi="Times New Roman" w:cs="Times New Roman"/>
          <w:noProof/>
          <w:sz w:val="24"/>
          <w:szCs w:val="24"/>
          <w:lang w:val="en-GB"/>
        </w:rPr>
        <w:t xml:space="preserve">As well as being a key sector for investment and </w:t>
      </w:r>
      <w:r w:rsidR="543BFC7F" w:rsidRPr="005C1D59">
        <w:rPr>
          <w:rFonts w:ascii="Times New Roman" w:hAnsi="Times New Roman" w:cs="Times New Roman"/>
          <w:noProof/>
          <w:sz w:val="24"/>
          <w:szCs w:val="24"/>
          <w:lang w:val="en-GB"/>
        </w:rPr>
        <w:t>competitiveness</w:t>
      </w:r>
      <w:r w:rsidRPr="005C1D59">
        <w:rPr>
          <w:rFonts w:ascii="Times New Roman" w:hAnsi="Times New Roman" w:cs="Times New Roman"/>
          <w:noProof/>
          <w:sz w:val="24"/>
          <w:szCs w:val="24"/>
          <w:lang w:val="en-GB"/>
        </w:rPr>
        <w:t>, a thriving EU biotech ecosystem is of strategic importance for the effectiveness of healthcare and resilience of health systems in times of strain such as public health emergencies.</w:t>
      </w:r>
      <w:r w:rsidR="004B40E4" w:rsidRPr="005C1D59">
        <w:rPr>
          <w:rFonts w:ascii="Times New Roman" w:hAnsi="Times New Roman" w:cs="Times New Roman"/>
          <w:noProof/>
          <w:sz w:val="24"/>
          <w:szCs w:val="24"/>
          <w:lang w:val="en-GB"/>
        </w:rPr>
        <w:t xml:space="preserve"> It can help to address challenges linked to ageing (such as disease prevention, </w:t>
      </w:r>
      <w:r w:rsidR="00036EE3" w:rsidRPr="005C1D59">
        <w:rPr>
          <w:rFonts w:ascii="Times New Roman" w:hAnsi="Times New Roman" w:cs="Times New Roman"/>
          <w:noProof/>
          <w:sz w:val="24"/>
          <w:szCs w:val="24"/>
          <w:lang w:val="en-GB"/>
        </w:rPr>
        <w:t xml:space="preserve">personalised medicines, </w:t>
      </w:r>
      <w:r w:rsidR="004B40E4" w:rsidRPr="005C1D59">
        <w:rPr>
          <w:rFonts w:ascii="Times New Roman" w:hAnsi="Times New Roman" w:cs="Times New Roman"/>
          <w:noProof/>
          <w:sz w:val="24"/>
          <w:szCs w:val="24"/>
          <w:lang w:val="en-GB"/>
        </w:rPr>
        <w:t>reg</w:t>
      </w:r>
      <w:r w:rsidR="000A6F42" w:rsidRPr="005C1D59">
        <w:rPr>
          <w:rFonts w:ascii="Times New Roman" w:hAnsi="Times New Roman" w:cs="Times New Roman"/>
          <w:noProof/>
          <w:sz w:val="24"/>
          <w:szCs w:val="24"/>
          <w:lang w:val="en-GB"/>
        </w:rPr>
        <w:t>e</w:t>
      </w:r>
      <w:r w:rsidR="004B40E4" w:rsidRPr="005C1D59">
        <w:rPr>
          <w:rFonts w:ascii="Times New Roman" w:hAnsi="Times New Roman" w:cs="Times New Roman"/>
          <w:noProof/>
          <w:sz w:val="24"/>
          <w:szCs w:val="24"/>
          <w:lang w:val="en-GB"/>
        </w:rPr>
        <w:t>nerative medicine and chronic illness)</w:t>
      </w:r>
      <w:r w:rsidR="00C27340" w:rsidRPr="005C1D59">
        <w:rPr>
          <w:rFonts w:ascii="Times New Roman" w:hAnsi="Times New Roman" w:cs="Times New Roman"/>
          <w:noProof/>
          <w:sz w:val="24"/>
          <w:szCs w:val="24"/>
          <w:lang w:val="en-GB"/>
        </w:rPr>
        <w:t xml:space="preserve"> and antimicrobial resistance</w:t>
      </w:r>
      <w:r w:rsidR="004B40E4"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 A robust EU biotech ecosystem can contribute to the security of supply of both innovative and generic  medicines in line with the objectives of the </w:t>
      </w:r>
      <w:r w:rsidR="00D80054" w:rsidRPr="005C1D59">
        <w:rPr>
          <w:rFonts w:ascii="Times New Roman" w:hAnsi="Times New Roman" w:cs="Times New Roman"/>
          <w:noProof/>
          <w:sz w:val="24"/>
          <w:szCs w:val="24"/>
          <w:lang w:val="en-GB"/>
        </w:rPr>
        <w:t>Communication on addressing medicine shortages in the EU</w:t>
      </w:r>
      <w:r w:rsidRPr="005C1D59">
        <w:rPr>
          <w:rStyle w:val="FootnoteReference"/>
          <w:rFonts w:ascii="Times New Roman" w:hAnsi="Times New Roman" w:cs="Times New Roman"/>
          <w:noProof/>
          <w:color w:val="000000" w:themeColor="text1"/>
          <w:sz w:val="24"/>
          <w:szCs w:val="24"/>
          <w:lang w:val="en-GB"/>
        </w:rPr>
        <w:footnoteReference w:id="15"/>
      </w:r>
      <w:r w:rsidRPr="005C1D59">
        <w:rPr>
          <w:rFonts w:ascii="Times New Roman" w:hAnsi="Times New Roman" w:cs="Times New Roman"/>
          <w:noProof/>
          <w:sz w:val="24"/>
          <w:szCs w:val="24"/>
          <w:lang w:val="en-GB"/>
        </w:rPr>
        <w:t>.</w:t>
      </w:r>
    </w:p>
    <w:p w14:paraId="498CC3E0" w14:textId="7217A0E1" w:rsidR="00DF7806" w:rsidRPr="005C1D59" w:rsidRDefault="00DF7806" w:rsidP="00674305">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Biotech applications in food and feed - biotech for food security</w:t>
      </w:r>
    </w:p>
    <w:p w14:paraId="2E0CE829" w14:textId="6FFF4E0F" w:rsidR="005A7B9D" w:rsidRPr="00A93242" w:rsidRDefault="00DF7806" w:rsidP="00A93242">
      <w:pPr>
        <w:jc w:val="both"/>
        <w:rPr>
          <w:rFonts w:ascii="Times New Roman" w:hAnsi="Times New Roman"/>
          <w:noProof/>
          <w:sz w:val="24"/>
          <w:lang w:val="en-GB"/>
        </w:rPr>
      </w:pPr>
      <w:r w:rsidRPr="00A93242">
        <w:rPr>
          <w:rFonts w:ascii="Times New Roman" w:hAnsi="Times New Roman"/>
          <w:noProof/>
          <w:sz w:val="24"/>
          <w:lang w:val="en-GB"/>
        </w:rPr>
        <w:t xml:space="preserve">Biotechnology </w:t>
      </w:r>
      <w:r w:rsidR="00A07382" w:rsidRPr="00A93242">
        <w:rPr>
          <w:rFonts w:ascii="Times New Roman" w:hAnsi="Times New Roman"/>
          <w:noProof/>
          <w:sz w:val="24"/>
          <w:lang w:val="en-GB"/>
        </w:rPr>
        <w:t>can</w:t>
      </w:r>
      <w:r w:rsidRPr="00A93242">
        <w:rPr>
          <w:rFonts w:ascii="Times New Roman" w:hAnsi="Times New Roman"/>
          <w:noProof/>
          <w:sz w:val="24"/>
          <w:lang w:val="en-GB"/>
        </w:rPr>
        <w:t xml:space="preserve"> help reduce the EU's external dependencies </w:t>
      </w:r>
      <w:r w:rsidR="68E5A4CB" w:rsidRPr="00A93242">
        <w:rPr>
          <w:rFonts w:ascii="Times New Roman" w:hAnsi="Times New Roman"/>
          <w:noProof/>
          <w:sz w:val="24"/>
          <w:lang w:val="en-GB"/>
        </w:rPr>
        <w:t xml:space="preserve">including </w:t>
      </w:r>
      <w:r w:rsidR="005C1114" w:rsidRPr="00A93242">
        <w:rPr>
          <w:rFonts w:ascii="Times New Roman" w:hAnsi="Times New Roman"/>
          <w:noProof/>
          <w:sz w:val="24"/>
          <w:lang w:val="en-GB"/>
        </w:rPr>
        <w:t xml:space="preserve">in the </w:t>
      </w:r>
      <w:r w:rsidRPr="00A93242">
        <w:rPr>
          <w:rFonts w:ascii="Times New Roman" w:hAnsi="Times New Roman"/>
          <w:noProof/>
          <w:sz w:val="24"/>
          <w:lang w:val="en-GB"/>
        </w:rPr>
        <w:t xml:space="preserve">agri-food </w:t>
      </w:r>
      <w:r w:rsidR="0097749A" w:rsidRPr="00A93242">
        <w:rPr>
          <w:rFonts w:ascii="Times New Roman" w:hAnsi="Times New Roman"/>
          <w:noProof/>
          <w:sz w:val="24"/>
          <w:lang w:val="en-GB"/>
        </w:rPr>
        <w:t>sector</w:t>
      </w:r>
      <w:r w:rsidRPr="00A93242">
        <w:rPr>
          <w:rFonts w:ascii="Times New Roman" w:hAnsi="Times New Roman"/>
          <w:noProof/>
          <w:sz w:val="24"/>
          <w:lang w:val="en-GB"/>
        </w:rPr>
        <w:t>. It can also contribute to a better protection of health and the environment by</w:t>
      </w:r>
      <w:r w:rsidR="6CC3587C" w:rsidRPr="00A93242">
        <w:rPr>
          <w:rFonts w:ascii="Times New Roman" w:hAnsi="Times New Roman"/>
          <w:noProof/>
          <w:sz w:val="24"/>
          <w:lang w:val="en-GB"/>
        </w:rPr>
        <w:t>,</w:t>
      </w:r>
      <w:r w:rsidRPr="00A93242">
        <w:rPr>
          <w:rFonts w:ascii="Times New Roman" w:hAnsi="Times New Roman"/>
          <w:noProof/>
          <w:sz w:val="24"/>
          <w:lang w:val="en-GB"/>
        </w:rPr>
        <w:t xml:space="preserve"> for example</w:t>
      </w:r>
      <w:r w:rsidR="0D832115" w:rsidRPr="00A93242">
        <w:rPr>
          <w:rFonts w:ascii="Times New Roman" w:hAnsi="Times New Roman"/>
          <w:noProof/>
          <w:sz w:val="24"/>
          <w:lang w:val="en-GB"/>
        </w:rPr>
        <w:t>,</w:t>
      </w:r>
      <w:r w:rsidRPr="00A93242">
        <w:rPr>
          <w:rFonts w:ascii="Times New Roman" w:hAnsi="Times New Roman"/>
          <w:noProof/>
          <w:sz w:val="24"/>
          <w:lang w:val="en-GB"/>
        </w:rPr>
        <w:t xml:space="preserve"> reducing crop and food losses and </w:t>
      </w:r>
      <w:r w:rsidR="4D31D00E" w:rsidRPr="00A93242">
        <w:rPr>
          <w:rFonts w:ascii="Times New Roman" w:hAnsi="Times New Roman"/>
          <w:noProof/>
          <w:sz w:val="24"/>
          <w:lang w:val="en-GB"/>
        </w:rPr>
        <w:t>enabling</w:t>
      </w:r>
      <w:r w:rsidRPr="00A93242">
        <w:rPr>
          <w:rFonts w:ascii="Times New Roman" w:hAnsi="Times New Roman"/>
          <w:noProof/>
          <w:sz w:val="24"/>
          <w:lang w:val="en-GB"/>
        </w:rPr>
        <w:t xml:space="preserve"> a more efficient and reduced use of natural resources and input materials (chemical </w:t>
      </w:r>
      <w:r w:rsidR="00D70A47" w:rsidRPr="00A93242">
        <w:rPr>
          <w:rFonts w:ascii="Times New Roman" w:hAnsi="Times New Roman"/>
          <w:noProof/>
          <w:sz w:val="24"/>
          <w:lang w:val="en-GB"/>
        </w:rPr>
        <w:t xml:space="preserve">synthetic </w:t>
      </w:r>
      <w:r w:rsidRPr="00A93242">
        <w:rPr>
          <w:rFonts w:ascii="Times New Roman" w:hAnsi="Times New Roman"/>
          <w:noProof/>
          <w:sz w:val="24"/>
          <w:lang w:val="en-GB"/>
        </w:rPr>
        <w:t xml:space="preserve">pesticides or </w:t>
      </w:r>
      <w:r w:rsidR="00D70A47" w:rsidRPr="00A93242">
        <w:rPr>
          <w:rFonts w:ascii="Times New Roman" w:hAnsi="Times New Roman"/>
          <w:noProof/>
          <w:sz w:val="24"/>
          <w:lang w:val="en-GB"/>
        </w:rPr>
        <w:t>mineral</w:t>
      </w:r>
      <w:r w:rsidRPr="00A93242">
        <w:rPr>
          <w:rFonts w:ascii="Times New Roman" w:hAnsi="Times New Roman"/>
          <w:noProof/>
          <w:sz w:val="24"/>
          <w:lang w:val="en-GB"/>
        </w:rPr>
        <w:t xml:space="preserve"> fertilisers)</w:t>
      </w:r>
      <w:r w:rsidR="00A56E1A" w:rsidRPr="00A93242">
        <w:rPr>
          <w:rFonts w:ascii="Times New Roman" w:hAnsi="Times New Roman"/>
          <w:noProof/>
          <w:sz w:val="24"/>
          <w:lang w:val="en-GB"/>
        </w:rPr>
        <w:t>.</w:t>
      </w:r>
      <w:r w:rsidR="000B2C46" w:rsidRPr="00A93242">
        <w:rPr>
          <w:rFonts w:ascii="Times New Roman" w:hAnsi="Times New Roman"/>
          <w:noProof/>
          <w:sz w:val="24"/>
          <w:lang w:val="en-GB"/>
        </w:rPr>
        <w:t xml:space="preserve"> It also allows</w:t>
      </w:r>
      <w:r w:rsidR="00761459" w:rsidRPr="00A93242">
        <w:rPr>
          <w:rFonts w:ascii="Times New Roman" w:hAnsi="Times New Roman"/>
          <w:noProof/>
          <w:sz w:val="24"/>
          <w:lang w:val="en-GB"/>
        </w:rPr>
        <w:t xml:space="preserve"> </w:t>
      </w:r>
      <w:r w:rsidR="000B2C46" w:rsidRPr="00A93242">
        <w:rPr>
          <w:rFonts w:ascii="Times New Roman" w:hAnsi="Times New Roman"/>
          <w:noProof/>
          <w:sz w:val="24"/>
          <w:lang w:val="en-GB"/>
        </w:rPr>
        <w:t>for</w:t>
      </w:r>
      <w:r w:rsidR="00761459" w:rsidRPr="00A93242">
        <w:rPr>
          <w:rFonts w:ascii="Times New Roman" w:hAnsi="Times New Roman"/>
          <w:noProof/>
          <w:sz w:val="24"/>
          <w:lang w:val="en-GB"/>
        </w:rPr>
        <w:t xml:space="preserve"> feed and foodstuffs with improved environmental and health traits (</w:t>
      </w:r>
      <w:r w:rsidR="00567908" w:rsidRPr="00A93242">
        <w:rPr>
          <w:rFonts w:ascii="Times New Roman" w:hAnsi="Times New Roman"/>
          <w:noProof/>
          <w:sz w:val="24"/>
          <w:lang w:val="en-GB"/>
        </w:rPr>
        <w:t xml:space="preserve">e.g., </w:t>
      </w:r>
      <w:r w:rsidR="00CB5CA9" w:rsidRPr="00A93242">
        <w:rPr>
          <w:rFonts w:ascii="Times New Roman" w:hAnsi="Times New Roman"/>
          <w:noProof/>
          <w:sz w:val="24"/>
          <w:lang w:val="en-GB"/>
        </w:rPr>
        <w:t xml:space="preserve">with </w:t>
      </w:r>
      <w:r w:rsidR="00761459" w:rsidRPr="00A93242">
        <w:rPr>
          <w:rFonts w:ascii="Times New Roman" w:hAnsi="Times New Roman"/>
          <w:noProof/>
          <w:sz w:val="24"/>
          <w:lang w:val="en-GB"/>
        </w:rPr>
        <w:t>reduced saturated fats or allergens or with increased disease fighting nutrients)</w:t>
      </w:r>
      <w:r w:rsidRPr="00A93242">
        <w:rPr>
          <w:rFonts w:ascii="Times New Roman" w:hAnsi="Times New Roman"/>
          <w:noProof/>
          <w:sz w:val="24"/>
          <w:lang w:val="en-GB"/>
        </w:rPr>
        <w:t xml:space="preserve">. </w:t>
      </w:r>
      <w:bookmarkStart w:id="3" w:name="_Hlk161392441"/>
      <w:r w:rsidRPr="00A93242">
        <w:rPr>
          <w:rFonts w:ascii="Times New Roman" w:hAnsi="Times New Roman"/>
          <w:noProof/>
          <w:sz w:val="24"/>
          <w:lang w:val="en-GB"/>
        </w:rPr>
        <w:t xml:space="preserve">Innovation in biotechnology can be an important building block in </w:t>
      </w:r>
      <w:r w:rsidR="000B5145" w:rsidRPr="00A93242">
        <w:rPr>
          <w:rFonts w:ascii="Times New Roman" w:hAnsi="Times New Roman"/>
          <w:noProof/>
          <w:sz w:val="24"/>
          <w:lang w:val="en-GB"/>
        </w:rPr>
        <w:t xml:space="preserve">the </w:t>
      </w:r>
      <w:r w:rsidRPr="00A93242">
        <w:rPr>
          <w:rFonts w:ascii="Times New Roman" w:hAnsi="Times New Roman"/>
          <w:noProof/>
          <w:sz w:val="24"/>
          <w:lang w:val="en-GB"/>
        </w:rPr>
        <w:t>effort</w:t>
      </w:r>
      <w:r w:rsidR="000B5145" w:rsidRPr="00A93242">
        <w:rPr>
          <w:rFonts w:ascii="Times New Roman" w:hAnsi="Times New Roman"/>
          <w:noProof/>
          <w:sz w:val="24"/>
          <w:lang w:val="en-GB"/>
        </w:rPr>
        <w:t>s</w:t>
      </w:r>
      <w:r w:rsidRPr="00A93242">
        <w:rPr>
          <w:rFonts w:ascii="Times New Roman" w:hAnsi="Times New Roman"/>
          <w:noProof/>
          <w:sz w:val="24"/>
          <w:lang w:val="en-GB"/>
        </w:rPr>
        <w:t xml:space="preserve"> to reduce the overall environmental footprint of </w:t>
      </w:r>
      <w:r w:rsidR="005B223A" w:rsidRPr="00A93242">
        <w:rPr>
          <w:rFonts w:ascii="Times New Roman" w:hAnsi="Times New Roman"/>
          <w:noProof/>
          <w:sz w:val="24"/>
          <w:lang w:val="en-GB"/>
        </w:rPr>
        <w:t>agri-</w:t>
      </w:r>
      <w:r w:rsidRPr="00A93242">
        <w:rPr>
          <w:rFonts w:ascii="Times New Roman" w:hAnsi="Times New Roman"/>
          <w:noProof/>
          <w:sz w:val="24"/>
          <w:lang w:val="en-GB"/>
        </w:rPr>
        <w:t>food production systems</w:t>
      </w:r>
      <w:r w:rsidR="005E5ED8" w:rsidRPr="00A93242">
        <w:rPr>
          <w:rFonts w:ascii="Times New Roman" w:hAnsi="Times New Roman"/>
          <w:noProof/>
          <w:sz w:val="24"/>
          <w:lang w:val="en-GB"/>
        </w:rPr>
        <w:t xml:space="preserve"> mak</w:t>
      </w:r>
      <w:r w:rsidR="005F1188" w:rsidRPr="00A93242">
        <w:rPr>
          <w:rFonts w:ascii="Times New Roman" w:hAnsi="Times New Roman"/>
          <w:noProof/>
          <w:sz w:val="24"/>
          <w:lang w:val="en-GB"/>
        </w:rPr>
        <w:t>ing</w:t>
      </w:r>
      <w:r w:rsidR="005E5ED8" w:rsidRPr="00A93242">
        <w:rPr>
          <w:rFonts w:ascii="Times New Roman" w:hAnsi="Times New Roman"/>
          <w:noProof/>
          <w:sz w:val="24"/>
          <w:lang w:val="en-GB"/>
        </w:rPr>
        <w:t xml:space="preserve"> them more resilient</w:t>
      </w:r>
      <w:r w:rsidR="006A15E1" w:rsidRPr="00A93242">
        <w:rPr>
          <w:rFonts w:ascii="Times New Roman" w:hAnsi="Times New Roman"/>
          <w:noProof/>
          <w:sz w:val="24"/>
          <w:lang w:val="en-GB"/>
        </w:rPr>
        <w:t xml:space="preserve"> and supportive to reach </w:t>
      </w:r>
      <w:r w:rsidR="2DA5AF3B" w:rsidRPr="00A93242">
        <w:rPr>
          <w:rFonts w:ascii="Times New Roman" w:hAnsi="Times New Roman"/>
          <w:noProof/>
          <w:sz w:val="24"/>
          <w:lang w:val="en-GB"/>
        </w:rPr>
        <w:t xml:space="preserve">the </w:t>
      </w:r>
      <w:r w:rsidR="006A15E1" w:rsidRPr="00A93242">
        <w:rPr>
          <w:rFonts w:ascii="Times New Roman" w:hAnsi="Times New Roman"/>
          <w:noProof/>
          <w:sz w:val="24"/>
          <w:lang w:val="en-GB"/>
        </w:rPr>
        <w:t>EU’s climate neutrality</w:t>
      </w:r>
      <w:r w:rsidR="216659E4" w:rsidRPr="00A93242">
        <w:rPr>
          <w:rFonts w:ascii="Times New Roman" w:hAnsi="Times New Roman"/>
          <w:noProof/>
          <w:sz w:val="24"/>
          <w:lang w:val="en-GB"/>
        </w:rPr>
        <w:t xml:space="preserve"> goal</w:t>
      </w:r>
      <w:r w:rsidR="0034104B" w:rsidRPr="00A93242">
        <w:rPr>
          <w:rFonts w:ascii="Times New Roman" w:hAnsi="Times New Roman"/>
          <w:noProof/>
          <w:sz w:val="24"/>
          <w:lang w:val="en-GB"/>
        </w:rPr>
        <w:t xml:space="preserve"> </w:t>
      </w:r>
      <w:r w:rsidR="0034104B" w:rsidRPr="005C1D59">
        <w:rPr>
          <w:rFonts w:ascii="Times New Roman" w:eastAsia="Calibri" w:hAnsi="Times New Roman" w:cs="Times New Roman"/>
          <w:noProof/>
          <w:color w:val="000000" w:themeColor="text1"/>
          <w:sz w:val="24"/>
          <w:szCs w:val="24"/>
          <w:lang w:val="en-GB"/>
        </w:rPr>
        <w:t xml:space="preserve">and to provide more sustainable and </w:t>
      </w:r>
      <w:r>
        <w:rPr>
          <w:rFonts w:ascii="Times New Roman" w:eastAsia="Calibri" w:hAnsi="Times New Roman" w:cs="Times New Roman"/>
          <w:noProof/>
          <w:color w:val="000000" w:themeColor="text1"/>
          <w:sz w:val="24"/>
          <w:szCs w:val="24"/>
          <w:lang w:val="en-GB"/>
        </w:rPr>
        <w:t xml:space="preserve">some </w:t>
      </w:r>
      <w:r w:rsidR="0034104B" w:rsidRPr="005C1D59">
        <w:rPr>
          <w:rFonts w:ascii="Times New Roman" w:eastAsia="Calibri" w:hAnsi="Times New Roman" w:cs="Times New Roman"/>
          <w:noProof/>
          <w:color w:val="000000" w:themeColor="text1"/>
          <w:sz w:val="24"/>
          <w:szCs w:val="24"/>
          <w:lang w:val="en-GB"/>
        </w:rPr>
        <w:t>healthier foodstuffs</w:t>
      </w:r>
      <w:r w:rsidR="00092EB6" w:rsidRPr="00A93242">
        <w:rPr>
          <w:rFonts w:ascii="Times New Roman" w:hAnsi="Times New Roman"/>
          <w:noProof/>
          <w:sz w:val="24"/>
          <w:lang w:val="en-GB"/>
        </w:rPr>
        <w:t>.</w:t>
      </w:r>
      <w:r w:rsidR="00AE7D93" w:rsidRPr="00A93242">
        <w:rPr>
          <w:rFonts w:ascii="Times New Roman" w:hAnsi="Times New Roman"/>
          <w:noProof/>
          <w:sz w:val="24"/>
          <w:lang w:val="en-GB"/>
        </w:rPr>
        <w:t xml:space="preserve"> </w:t>
      </w:r>
      <w:bookmarkEnd w:id="3"/>
    </w:p>
    <w:p w14:paraId="7E619634" w14:textId="0BEA13F9" w:rsidR="00FB0279" w:rsidRPr="005C1D59" w:rsidRDefault="00FB0279" w:rsidP="00297354">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Biotech and</w:t>
      </w:r>
      <w:r w:rsidR="47D2F409" w:rsidRPr="005C1D59">
        <w:rPr>
          <w:rFonts w:ascii="Times New Roman" w:hAnsi="Times New Roman" w:cs="Times New Roman"/>
          <w:b/>
          <w:bCs/>
          <w:noProof/>
          <w:color w:val="auto"/>
          <w:sz w:val="24"/>
          <w:szCs w:val="24"/>
          <w:lang w:val="en-GB"/>
        </w:rPr>
        <w:t xml:space="preserve"> </w:t>
      </w:r>
      <w:r w:rsidRPr="005C1D59">
        <w:rPr>
          <w:rFonts w:ascii="Times New Roman" w:hAnsi="Times New Roman" w:cs="Times New Roman"/>
          <w:b/>
          <w:bCs/>
          <w:noProof/>
          <w:color w:val="auto"/>
          <w:sz w:val="24"/>
          <w:szCs w:val="24"/>
          <w:lang w:val="en-GB"/>
        </w:rPr>
        <w:t xml:space="preserve">manufacturing </w:t>
      </w:r>
      <w:r w:rsidR="47D2F409" w:rsidRPr="005C1D59">
        <w:rPr>
          <w:rFonts w:ascii="Times New Roman" w:hAnsi="Times New Roman" w:cs="Times New Roman"/>
          <w:b/>
          <w:bCs/>
          <w:noProof/>
          <w:color w:val="auto"/>
          <w:sz w:val="24"/>
          <w:szCs w:val="24"/>
          <w:lang w:val="en-GB"/>
        </w:rPr>
        <w:t xml:space="preserve">for more added value with less resources </w:t>
      </w:r>
      <w:r w:rsidRPr="005C1D59">
        <w:rPr>
          <w:rFonts w:ascii="Times New Roman" w:hAnsi="Times New Roman" w:cs="Times New Roman"/>
          <w:b/>
          <w:bCs/>
          <w:noProof/>
          <w:color w:val="auto"/>
          <w:sz w:val="24"/>
          <w:szCs w:val="24"/>
          <w:lang w:val="en-GB"/>
        </w:rPr>
        <w:t xml:space="preserve">in the sustainable wood-based </w:t>
      </w:r>
      <w:r w:rsidR="00A25D96" w:rsidRPr="005C1D59">
        <w:rPr>
          <w:rFonts w:ascii="Times New Roman" w:hAnsi="Times New Roman" w:cs="Times New Roman"/>
          <w:b/>
          <w:bCs/>
          <w:noProof/>
          <w:color w:val="auto"/>
          <w:sz w:val="24"/>
          <w:szCs w:val="24"/>
          <w:lang w:val="en-GB"/>
        </w:rPr>
        <w:t>sector</w:t>
      </w:r>
      <w:r w:rsidR="00A25D96" w:rsidRPr="005C1D59">
        <w:rPr>
          <w:rFonts w:ascii="Times New Roman" w:hAnsi="Times New Roman" w:cs="Times New Roman"/>
          <w:b/>
          <w:bCs/>
          <w:noProof/>
          <w:color w:val="auto"/>
          <w:sz w:val="24"/>
          <w:szCs w:val="24"/>
          <w:lang w:val="en-GB"/>
        </w:rPr>
        <w:softHyphen/>
      </w:r>
      <w:r w:rsidRPr="005C1D59">
        <w:rPr>
          <w:rFonts w:ascii="Times New Roman" w:hAnsi="Times New Roman" w:cs="Times New Roman"/>
          <w:b/>
          <w:bCs/>
          <w:noProof/>
          <w:color w:val="auto"/>
          <w:sz w:val="24"/>
          <w:szCs w:val="24"/>
          <w:lang w:val="en-GB"/>
        </w:rPr>
        <w:t xml:space="preserve"> </w:t>
      </w:r>
    </w:p>
    <w:p w14:paraId="789DB464" w14:textId="4D40BD65" w:rsidR="00FB0279" w:rsidRPr="005C1D59" w:rsidRDefault="00BC08B9" w:rsidP="00FB0279">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Biotechnology can</w:t>
      </w:r>
      <w:r w:rsidR="00FB0279" w:rsidRPr="005C1D59">
        <w:rPr>
          <w:rFonts w:ascii="Times New Roman" w:hAnsi="Times New Roman" w:cs="Times New Roman"/>
          <w:noProof/>
          <w:sz w:val="24"/>
          <w:szCs w:val="24"/>
          <w:lang w:val="en-GB"/>
        </w:rPr>
        <w:t xml:space="preserve"> strengthen the resilience of forests</w:t>
      </w:r>
      <w:r w:rsidR="00AA2BED" w:rsidRPr="005C1D59">
        <w:rPr>
          <w:rStyle w:val="FootnoteReference"/>
          <w:rFonts w:ascii="Times New Roman" w:hAnsi="Times New Roman" w:cs="Times New Roman"/>
          <w:noProof/>
          <w:sz w:val="24"/>
          <w:szCs w:val="24"/>
          <w:lang w:val="en-GB"/>
        </w:rPr>
        <w:footnoteReference w:id="16"/>
      </w:r>
      <w:r w:rsidR="00FB0279" w:rsidRPr="005C1D59">
        <w:rPr>
          <w:rFonts w:ascii="Times New Roman" w:hAnsi="Times New Roman" w:cs="Times New Roman"/>
          <w:noProof/>
          <w:sz w:val="24"/>
          <w:szCs w:val="24"/>
          <w:lang w:val="en-GB"/>
        </w:rPr>
        <w:t xml:space="preserve"> to the effects of climate change, including severe droughts and forest fires</w:t>
      </w:r>
      <w:r w:rsidR="005530FB" w:rsidRPr="005C1D59">
        <w:rPr>
          <w:rFonts w:ascii="Times New Roman" w:hAnsi="Times New Roman" w:cs="Times New Roman"/>
          <w:noProof/>
          <w:sz w:val="24"/>
          <w:szCs w:val="24"/>
          <w:lang w:val="en-GB"/>
        </w:rPr>
        <w:t>.</w:t>
      </w:r>
      <w:r w:rsidR="00FB0279" w:rsidRPr="005C1D59">
        <w:rPr>
          <w:rFonts w:ascii="Times New Roman" w:hAnsi="Times New Roman" w:cs="Times New Roman"/>
          <w:noProof/>
          <w:sz w:val="24"/>
          <w:szCs w:val="24"/>
          <w:lang w:val="en-GB"/>
        </w:rPr>
        <w:t xml:space="preserve"> In the case of biomanufacturing, t</w:t>
      </w:r>
      <w:r w:rsidR="00FB0279" w:rsidRPr="005C1D59">
        <w:rPr>
          <w:rFonts w:ascii="Times New Roman" w:eastAsia="Calibri" w:hAnsi="Times New Roman" w:cs="Times New Roman"/>
          <w:noProof/>
          <w:color w:val="000000" w:themeColor="text1"/>
          <w:sz w:val="24"/>
          <w:szCs w:val="24"/>
          <w:lang w:val="en-GB"/>
        </w:rPr>
        <w:t>he forest sector offers sustainably produced, renewable and recyclable raw material</w:t>
      </w:r>
      <w:r w:rsidR="000D59F5" w:rsidRPr="005C1D59">
        <w:rPr>
          <w:rFonts w:ascii="Times New Roman" w:eastAsia="Calibri" w:hAnsi="Times New Roman" w:cs="Times New Roman"/>
          <w:noProof/>
          <w:color w:val="000000" w:themeColor="text1"/>
          <w:sz w:val="24"/>
          <w:szCs w:val="24"/>
          <w:lang w:val="en-GB"/>
        </w:rPr>
        <w:t>s</w:t>
      </w:r>
      <w:r w:rsidR="00FB0279" w:rsidRPr="005C1D59">
        <w:rPr>
          <w:rFonts w:ascii="Times New Roman" w:eastAsia="Calibri" w:hAnsi="Times New Roman" w:cs="Times New Roman"/>
          <w:noProof/>
          <w:color w:val="000000" w:themeColor="text1"/>
          <w:sz w:val="24"/>
          <w:szCs w:val="24"/>
          <w:lang w:val="en-GB"/>
        </w:rPr>
        <w:t xml:space="preserve"> </w:t>
      </w:r>
      <w:r w:rsidR="003204C1" w:rsidRPr="005C1D59">
        <w:rPr>
          <w:rFonts w:ascii="Times New Roman" w:eastAsia="Calibri" w:hAnsi="Times New Roman" w:cs="Times New Roman"/>
          <w:noProof/>
          <w:color w:val="000000" w:themeColor="text1"/>
          <w:sz w:val="24"/>
          <w:szCs w:val="24"/>
          <w:lang w:val="en-GB"/>
        </w:rPr>
        <w:t>that</w:t>
      </w:r>
      <w:r w:rsidR="00FB0279" w:rsidRPr="005C1D59">
        <w:rPr>
          <w:rFonts w:ascii="Times New Roman" w:eastAsia="Calibri" w:hAnsi="Times New Roman" w:cs="Times New Roman"/>
          <w:noProof/>
          <w:color w:val="000000" w:themeColor="text1"/>
          <w:sz w:val="24"/>
          <w:szCs w:val="24"/>
          <w:lang w:val="en-GB"/>
        </w:rPr>
        <w:t xml:space="preserve"> can be used for high-value innovative products, such as batteries or healthcare and pharmaceuticals applications</w:t>
      </w:r>
      <w:r w:rsidR="00A825CA" w:rsidRPr="005C1D59">
        <w:rPr>
          <w:rFonts w:ascii="Times New Roman" w:eastAsia="Calibri" w:hAnsi="Times New Roman" w:cs="Times New Roman"/>
          <w:noProof/>
          <w:color w:val="000000" w:themeColor="text1"/>
          <w:sz w:val="24"/>
          <w:szCs w:val="24"/>
          <w:lang w:val="en-GB"/>
        </w:rPr>
        <w:t xml:space="preserve"> </w:t>
      </w:r>
      <w:r w:rsidR="0058085E" w:rsidRPr="005C1D59">
        <w:rPr>
          <w:rFonts w:ascii="Times New Roman" w:eastAsia="Calibri" w:hAnsi="Times New Roman" w:cs="Times New Roman"/>
          <w:noProof/>
          <w:color w:val="000000" w:themeColor="text1"/>
          <w:sz w:val="24"/>
          <w:szCs w:val="24"/>
          <w:lang w:val="en-GB"/>
        </w:rPr>
        <w:t>(</w:t>
      </w:r>
      <w:r w:rsidR="00CF4496" w:rsidRPr="005C1D59">
        <w:rPr>
          <w:rFonts w:ascii="Times New Roman" w:eastAsia="Calibri" w:hAnsi="Times New Roman" w:cs="Times New Roman"/>
          <w:noProof/>
          <w:color w:val="000000" w:themeColor="text1"/>
          <w:sz w:val="24"/>
          <w:szCs w:val="24"/>
          <w:lang w:val="en-GB"/>
        </w:rPr>
        <w:t>e.g.,</w:t>
      </w:r>
      <w:r w:rsidR="00FB0279" w:rsidRPr="005C1D59">
        <w:rPr>
          <w:rFonts w:ascii="Times New Roman" w:eastAsia="Calibri" w:hAnsi="Times New Roman" w:cs="Times New Roman"/>
          <w:noProof/>
          <w:color w:val="000000" w:themeColor="text1"/>
          <w:sz w:val="24"/>
          <w:szCs w:val="24"/>
          <w:lang w:val="en-GB"/>
        </w:rPr>
        <w:t xml:space="preserve"> nanocellulose-based wound dressings</w:t>
      </w:r>
      <w:r w:rsidR="0058085E" w:rsidRPr="005C1D59">
        <w:rPr>
          <w:rFonts w:ascii="Times New Roman" w:eastAsia="Calibri" w:hAnsi="Times New Roman" w:cs="Times New Roman"/>
          <w:noProof/>
          <w:color w:val="000000" w:themeColor="text1"/>
          <w:sz w:val="24"/>
          <w:szCs w:val="24"/>
          <w:lang w:val="en-GB"/>
        </w:rPr>
        <w:t>)</w:t>
      </w:r>
      <w:r w:rsidR="00FB0279" w:rsidRPr="005C1D59">
        <w:rPr>
          <w:rFonts w:ascii="Times New Roman" w:eastAsia="Calibri" w:hAnsi="Times New Roman" w:cs="Times New Roman"/>
          <w:noProof/>
          <w:color w:val="000000" w:themeColor="text1"/>
          <w:sz w:val="24"/>
          <w:szCs w:val="24"/>
          <w:lang w:val="en-GB"/>
        </w:rPr>
        <w:t>. Furthermore, wood can be used to replace fossil-based or non-renewable materials</w:t>
      </w:r>
      <w:r w:rsidR="00F50565" w:rsidRPr="005C1D59">
        <w:rPr>
          <w:rFonts w:ascii="Times New Roman" w:eastAsia="Calibri" w:hAnsi="Times New Roman" w:cs="Times New Roman"/>
          <w:noProof/>
          <w:color w:val="000000" w:themeColor="text1"/>
          <w:sz w:val="24"/>
          <w:szCs w:val="24"/>
          <w:lang w:val="en-GB"/>
        </w:rPr>
        <w:t>,</w:t>
      </w:r>
      <w:r w:rsidR="00FB0279" w:rsidRPr="005C1D59">
        <w:rPr>
          <w:rFonts w:ascii="Times New Roman" w:eastAsia="Calibri" w:hAnsi="Times New Roman" w:cs="Times New Roman"/>
          <w:noProof/>
          <w:color w:val="000000" w:themeColor="text1"/>
          <w:sz w:val="24"/>
          <w:szCs w:val="24"/>
          <w:lang w:val="en-GB"/>
        </w:rPr>
        <w:t xml:space="preserve"> </w:t>
      </w:r>
      <w:r w:rsidR="00A82BC9" w:rsidRPr="005C1D59">
        <w:rPr>
          <w:rFonts w:ascii="Times New Roman" w:eastAsia="Calibri" w:hAnsi="Times New Roman" w:cs="Times New Roman"/>
          <w:noProof/>
          <w:color w:val="000000" w:themeColor="text1"/>
          <w:sz w:val="24"/>
          <w:szCs w:val="24"/>
          <w:lang w:val="en-GB"/>
        </w:rPr>
        <w:t>for example</w:t>
      </w:r>
      <w:r w:rsidR="008C1500" w:rsidRPr="005C1D59">
        <w:rPr>
          <w:rFonts w:ascii="Times New Roman" w:eastAsia="Calibri" w:hAnsi="Times New Roman" w:cs="Times New Roman"/>
          <w:noProof/>
          <w:color w:val="000000" w:themeColor="text1"/>
          <w:sz w:val="24"/>
          <w:szCs w:val="24"/>
          <w:lang w:val="en-GB"/>
        </w:rPr>
        <w:t>,</w:t>
      </w:r>
      <w:r w:rsidR="00FB0279" w:rsidRPr="005C1D59">
        <w:rPr>
          <w:rFonts w:ascii="Times New Roman" w:eastAsia="Calibri" w:hAnsi="Times New Roman" w:cs="Times New Roman"/>
          <w:noProof/>
          <w:color w:val="000000" w:themeColor="text1"/>
          <w:sz w:val="24"/>
          <w:szCs w:val="24"/>
          <w:lang w:val="en-GB"/>
        </w:rPr>
        <w:t xml:space="preserve"> in </w:t>
      </w:r>
      <w:r w:rsidR="00276662" w:rsidRPr="005C1D59">
        <w:rPr>
          <w:rFonts w:ascii="Times New Roman" w:eastAsia="Calibri" w:hAnsi="Times New Roman" w:cs="Times New Roman"/>
          <w:noProof/>
          <w:color w:val="000000" w:themeColor="text1"/>
          <w:sz w:val="24"/>
          <w:szCs w:val="24"/>
          <w:lang w:val="en-GB"/>
        </w:rPr>
        <w:t xml:space="preserve">the production of </w:t>
      </w:r>
      <w:r w:rsidR="00DB55CF" w:rsidRPr="005C1D59">
        <w:rPr>
          <w:rFonts w:ascii="Times New Roman" w:eastAsia="Calibri" w:hAnsi="Times New Roman" w:cs="Times New Roman"/>
          <w:noProof/>
          <w:color w:val="000000" w:themeColor="text1"/>
          <w:sz w:val="24"/>
          <w:szCs w:val="24"/>
          <w:lang w:val="en-GB"/>
        </w:rPr>
        <w:t xml:space="preserve">construction materials </w:t>
      </w:r>
      <w:r w:rsidR="00276662" w:rsidRPr="005C1D59">
        <w:rPr>
          <w:rFonts w:ascii="Times New Roman" w:eastAsia="Calibri" w:hAnsi="Times New Roman" w:cs="Times New Roman"/>
          <w:noProof/>
          <w:color w:val="000000" w:themeColor="text1"/>
          <w:sz w:val="24"/>
          <w:szCs w:val="24"/>
          <w:lang w:val="en-GB"/>
        </w:rPr>
        <w:t>and</w:t>
      </w:r>
      <w:r w:rsidR="00A825CA" w:rsidRPr="005C1D59">
        <w:rPr>
          <w:rFonts w:ascii="Times New Roman" w:eastAsia="Calibri" w:hAnsi="Times New Roman" w:cs="Times New Roman"/>
          <w:noProof/>
          <w:color w:val="000000" w:themeColor="text1"/>
          <w:sz w:val="24"/>
          <w:szCs w:val="24"/>
          <w:lang w:val="en-GB"/>
        </w:rPr>
        <w:t xml:space="preserve"> </w:t>
      </w:r>
      <w:r w:rsidR="00FB0279" w:rsidRPr="005C1D59">
        <w:rPr>
          <w:rFonts w:ascii="Times New Roman" w:eastAsia="Calibri" w:hAnsi="Times New Roman" w:cs="Times New Roman"/>
          <w:noProof/>
          <w:color w:val="000000" w:themeColor="text1"/>
          <w:sz w:val="24"/>
          <w:szCs w:val="24"/>
          <w:lang w:val="en-GB"/>
        </w:rPr>
        <w:t>textiles a</w:t>
      </w:r>
      <w:r w:rsidR="008F3C6A" w:rsidRPr="005C1D59">
        <w:rPr>
          <w:rFonts w:ascii="Times New Roman" w:eastAsia="Calibri" w:hAnsi="Times New Roman" w:cs="Times New Roman"/>
          <w:noProof/>
          <w:color w:val="000000" w:themeColor="text1"/>
          <w:sz w:val="24"/>
          <w:szCs w:val="24"/>
          <w:lang w:val="en-GB"/>
        </w:rPr>
        <w:t>nd</w:t>
      </w:r>
      <w:r w:rsidR="00FB0279" w:rsidRPr="005C1D59">
        <w:rPr>
          <w:rFonts w:ascii="Times New Roman" w:eastAsia="Calibri" w:hAnsi="Times New Roman" w:cs="Times New Roman"/>
          <w:noProof/>
          <w:color w:val="000000" w:themeColor="text1"/>
          <w:sz w:val="24"/>
          <w:szCs w:val="24"/>
          <w:lang w:val="en-GB"/>
        </w:rPr>
        <w:t xml:space="preserve"> </w:t>
      </w:r>
      <w:r w:rsidR="003B2DC1" w:rsidRPr="005C1D59">
        <w:rPr>
          <w:rFonts w:ascii="Times New Roman" w:eastAsia="Calibri" w:hAnsi="Times New Roman" w:cs="Times New Roman"/>
          <w:noProof/>
          <w:color w:val="000000" w:themeColor="text1"/>
          <w:sz w:val="24"/>
          <w:szCs w:val="24"/>
          <w:lang w:val="en-GB"/>
        </w:rPr>
        <w:t xml:space="preserve">to substitute </w:t>
      </w:r>
      <w:r w:rsidR="00FB0279" w:rsidRPr="005C1D59">
        <w:rPr>
          <w:rFonts w:ascii="Times New Roman" w:eastAsia="Calibri" w:hAnsi="Times New Roman" w:cs="Times New Roman"/>
          <w:noProof/>
          <w:color w:val="000000" w:themeColor="text1"/>
          <w:sz w:val="24"/>
          <w:szCs w:val="24"/>
          <w:lang w:val="en-GB"/>
        </w:rPr>
        <w:t>chemicals.</w:t>
      </w:r>
    </w:p>
    <w:p w14:paraId="0B48DC7F" w14:textId="622B1DCE" w:rsidR="00625D34" w:rsidRPr="005C1D59" w:rsidRDefault="00625D34" w:rsidP="00297354">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Marine biotech applications responding to global challenges</w:t>
      </w:r>
    </w:p>
    <w:p w14:paraId="0DB850FF" w14:textId="47AEB604" w:rsidR="00DF7806" w:rsidRPr="005C1D59" w:rsidRDefault="004741BD" w:rsidP="00297354">
      <w:pPr>
        <w:spacing w:line="257" w:lineRule="auto"/>
        <w:ind w:left="-20" w:right="-20"/>
        <w:jc w:val="both"/>
        <w:rPr>
          <w:rFonts w:ascii="Times New Roman" w:hAnsi="Times New Roman"/>
          <w:noProof/>
          <w:color w:val="000000" w:themeColor="text1"/>
          <w:sz w:val="24"/>
          <w:lang w:val="en-GB"/>
        </w:rPr>
      </w:pPr>
      <w:r w:rsidRPr="005C1D59">
        <w:rPr>
          <w:rFonts w:ascii="Times New Roman" w:eastAsia="Calibri" w:hAnsi="Times New Roman" w:cs="Times New Roman"/>
          <w:noProof/>
          <w:color w:val="000000" w:themeColor="text1"/>
          <w:sz w:val="24"/>
          <w:szCs w:val="24"/>
          <w:lang w:val="en-GB"/>
        </w:rPr>
        <w:t>M</w:t>
      </w:r>
      <w:r w:rsidR="00625D34" w:rsidRPr="005C1D59">
        <w:rPr>
          <w:rFonts w:ascii="Times New Roman" w:eastAsia="Calibri" w:hAnsi="Times New Roman" w:cs="Times New Roman"/>
          <w:noProof/>
          <w:color w:val="000000" w:themeColor="text1"/>
          <w:sz w:val="24"/>
          <w:szCs w:val="24"/>
          <w:lang w:val="en-GB"/>
        </w:rPr>
        <w:t xml:space="preserve">arine biotech has led to </w:t>
      </w:r>
      <w:r w:rsidR="07CDE633" w:rsidRPr="005C1D59">
        <w:rPr>
          <w:rFonts w:ascii="Times New Roman" w:eastAsia="Calibri" w:hAnsi="Times New Roman" w:cs="Times New Roman"/>
          <w:noProof/>
          <w:color w:val="000000" w:themeColor="text1"/>
          <w:sz w:val="24"/>
          <w:szCs w:val="24"/>
          <w:lang w:val="en-GB"/>
        </w:rPr>
        <w:t xml:space="preserve">several </w:t>
      </w:r>
      <w:r w:rsidR="00625D34" w:rsidRPr="005C1D59">
        <w:rPr>
          <w:rFonts w:ascii="Times New Roman" w:eastAsia="Calibri" w:hAnsi="Times New Roman" w:cs="Times New Roman"/>
          <w:noProof/>
          <w:color w:val="000000" w:themeColor="text1"/>
          <w:sz w:val="24"/>
          <w:szCs w:val="24"/>
          <w:lang w:val="en-GB"/>
        </w:rPr>
        <w:t xml:space="preserve">pharma innovations </w:t>
      </w:r>
      <w:r w:rsidR="00FD2DE5" w:rsidRPr="005C1D59">
        <w:rPr>
          <w:rFonts w:ascii="Times New Roman" w:eastAsia="Calibri" w:hAnsi="Times New Roman" w:cs="Times New Roman"/>
          <w:noProof/>
          <w:color w:val="000000" w:themeColor="text1"/>
          <w:sz w:val="24"/>
          <w:szCs w:val="24"/>
          <w:lang w:val="en-GB"/>
        </w:rPr>
        <w:t xml:space="preserve">by </w:t>
      </w:r>
      <w:r w:rsidR="007E4F28" w:rsidRPr="005C1D59">
        <w:rPr>
          <w:rFonts w:ascii="Times New Roman" w:eastAsia="Calibri" w:hAnsi="Times New Roman" w:cs="Times New Roman"/>
          <w:noProof/>
          <w:color w:val="000000" w:themeColor="text1"/>
          <w:sz w:val="24"/>
          <w:szCs w:val="24"/>
          <w:lang w:val="en-GB"/>
        </w:rPr>
        <w:t>providing</w:t>
      </w:r>
      <w:r w:rsidR="00FD2DE5" w:rsidRPr="005C1D59">
        <w:rPr>
          <w:rFonts w:ascii="Times New Roman" w:eastAsia="Calibri" w:hAnsi="Times New Roman" w:cs="Times New Roman"/>
          <w:noProof/>
          <w:color w:val="000000" w:themeColor="text1"/>
          <w:sz w:val="24"/>
          <w:szCs w:val="24"/>
          <w:lang w:val="en-GB"/>
        </w:rPr>
        <w:t xml:space="preserve"> </w:t>
      </w:r>
      <w:r w:rsidR="76962AA0" w:rsidRPr="005C1D59">
        <w:rPr>
          <w:rFonts w:ascii="Times New Roman" w:eastAsia="Calibri" w:hAnsi="Times New Roman" w:cs="Times New Roman"/>
          <w:noProof/>
          <w:color w:val="000000" w:themeColor="text1"/>
          <w:sz w:val="24"/>
          <w:szCs w:val="24"/>
          <w:lang w:val="en-GB"/>
        </w:rPr>
        <w:t>medicines</w:t>
      </w:r>
      <w:r w:rsidR="009C095E" w:rsidRPr="005C1D59">
        <w:rPr>
          <w:rFonts w:ascii="Times New Roman" w:eastAsia="Calibri" w:hAnsi="Times New Roman" w:cs="Times New Roman"/>
          <w:noProof/>
          <w:color w:val="000000" w:themeColor="text1"/>
          <w:sz w:val="24"/>
          <w:szCs w:val="24"/>
          <w:lang w:val="en-GB"/>
        </w:rPr>
        <w:t xml:space="preserve"> </w:t>
      </w:r>
      <w:r w:rsidR="00625D34" w:rsidRPr="005C1D59">
        <w:rPr>
          <w:rFonts w:ascii="Times New Roman" w:eastAsia="Calibri" w:hAnsi="Times New Roman" w:cs="Times New Roman"/>
          <w:noProof/>
          <w:color w:val="000000" w:themeColor="text1"/>
          <w:sz w:val="24"/>
          <w:szCs w:val="24"/>
          <w:lang w:val="en-GB"/>
        </w:rPr>
        <w:t>treating cancer, cardiovascular diseases, pain and viral infections</w:t>
      </w:r>
      <w:r w:rsidRPr="005C1D59">
        <w:rPr>
          <w:rFonts w:ascii="Times New Roman" w:eastAsia="Calibri" w:hAnsi="Times New Roman" w:cs="Times New Roman"/>
          <w:noProof/>
          <w:color w:val="000000" w:themeColor="text1"/>
          <w:sz w:val="24"/>
          <w:szCs w:val="24"/>
          <w:lang w:val="en-GB"/>
        </w:rPr>
        <w:t xml:space="preserve"> and </w:t>
      </w:r>
      <w:r w:rsidR="007E4F28" w:rsidRPr="005C1D59">
        <w:rPr>
          <w:rFonts w:ascii="Times New Roman" w:eastAsia="Calibri" w:hAnsi="Times New Roman" w:cs="Times New Roman"/>
          <w:noProof/>
          <w:color w:val="000000" w:themeColor="text1"/>
          <w:sz w:val="24"/>
          <w:szCs w:val="24"/>
          <w:lang w:val="en-GB"/>
        </w:rPr>
        <w:t xml:space="preserve">by </w:t>
      </w:r>
      <w:r w:rsidRPr="005C1D59">
        <w:rPr>
          <w:rFonts w:ascii="Times New Roman" w:eastAsia="Calibri" w:hAnsi="Times New Roman" w:cs="Times New Roman"/>
          <w:noProof/>
          <w:color w:val="000000" w:themeColor="text1"/>
          <w:sz w:val="24"/>
          <w:szCs w:val="24"/>
          <w:lang w:val="en-GB"/>
        </w:rPr>
        <w:t>contribut</w:t>
      </w:r>
      <w:r w:rsidR="00E66221" w:rsidRPr="005C1D59">
        <w:rPr>
          <w:rFonts w:ascii="Times New Roman" w:eastAsia="Calibri" w:hAnsi="Times New Roman" w:cs="Times New Roman"/>
          <w:noProof/>
          <w:color w:val="000000" w:themeColor="text1"/>
          <w:sz w:val="24"/>
          <w:szCs w:val="24"/>
          <w:lang w:val="en-GB"/>
        </w:rPr>
        <w:t>ing</w:t>
      </w:r>
      <w:r w:rsidRPr="005C1D59">
        <w:rPr>
          <w:rFonts w:ascii="Times New Roman" w:eastAsia="Calibri" w:hAnsi="Times New Roman" w:cs="Times New Roman"/>
          <w:noProof/>
          <w:color w:val="000000" w:themeColor="text1"/>
          <w:sz w:val="24"/>
          <w:szCs w:val="24"/>
          <w:lang w:val="en-GB"/>
        </w:rPr>
        <w:t xml:space="preserve"> to environmental remediation solutions such as cleanup of oil spills, plastic pollution, or wastewater treatment</w:t>
      </w:r>
      <w:r w:rsidR="00625D34" w:rsidRPr="005C1D59">
        <w:rPr>
          <w:rFonts w:ascii="Times New Roman" w:eastAsia="Calibri" w:hAnsi="Times New Roman" w:cs="Times New Roman"/>
          <w:noProof/>
          <w:color w:val="000000" w:themeColor="text1"/>
          <w:sz w:val="24"/>
          <w:szCs w:val="24"/>
          <w:lang w:val="en-GB"/>
        </w:rPr>
        <w:t>.</w:t>
      </w:r>
      <w:r w:rsidR="00E430E0" w:rsidRPr="005C1D59">
        <w:rPr>
          <w:rFonts w:ascii="Times New Roman" w:eastAsia="Calibri" w:hAnsi="Times New Roman" w:cs="Times New Roman"/>
          <w:noProof/>
          <w:color w:val="000000" w:themeColor="text1"/>
          <w:sz w:val="24"/>
          <w:szCs w:val="24"/>
          <w:lang w:val="en-GB"/>
        </w:rPr>
        <w:t xml:space="preserve"> Other market segments of interest for marine biotech </w:t>
      </w:r>
      <w:r w:rsidR="00625D34" w:rsidRPr="005C1D59">
        <w:rPr>
          <w:rFonts w:ascii="Times New Roman" w:eastAsia="Calibri" w:hAnsi="Times New Roman" w:cs="Times New Roman"/>
          <w:noProof/>
          <w:color w:val="000000" w:themeColor="text1"/>
          <w:sz w:val="24"/>
          <w:szCs w:val="24"/>
          <w:lang w:val="en-GB"/>
        </w:rPr>
        <w:t xml:space="preserve">include cosmetics, enzymes, chemicals, </w:t>
      </w:r>
      <w:r w:rsidR="00E430E0" w:rsidRPr="005C1D59">
        <w:rPr>
          <w:rFonts w:ascii="Times New Roman" w:eastAsia="Calibri" w:hAnsi="Times New Roman" w:cs="Times New Roman"/>
          <w:noProof/>
          <w:color w:val="000000" w:themeColor="text1"/>
          <w:sz w:val="24"/>
          <w:szCs w:val="24"/>
          <w:lang w:val="en-GB"/>
        </w:rPr>
        <w:t xml:space="preserve">and </w:t>
      </w:r>
      <w:r w:rsidR="00625D34" w:rsidRPr="005C1D59">
        <w:rPr>
          <w:rFonts w:ascii="Times New Roman" w:eastAsia="Calibri" w:hAnsi="Times New Roman" w:cs="Times New Roman"/>
          <w:noProof/>
          <w:color w:val="000000" w:themeColor="text1"/>
          <w:sz w:val="24"/>
          <w:szCs w:val="24"/>
          <w:lang w:val="en-GB"/>
        </w:rPr>
        <w:t>bio</w:t>
      </w:r>
      <w:r w:rsidR="00DC4E21" w:rsidRPr="005C1D59">
        <w:rPr>
          <w:rFonts w:ascii="Times New Roman" w:eastAsia="Calibri" w:hAnsi="Times New Roman" w:cs="Times New Roman"/>
          <w:noProof/>
          <w:color w:val="000000" w:themeColor="text1"/>
          <w:sz w:val="24"/>
          <w:szCs w:val="24"/>
          <w:lang w:val="en-GB"/>
        </w:rPr>
        <w:t>-</w:t>
      </w:r>
      <w:r w:rsidR="00625D34" w:rsidRPr="005C1D59">
        <w:rPr>
          <w:rFonts w:ascii="Times New Roman" w:eastAsia="Calibri" w:hAnsi="Times New Roman" w:cs="Times New Roman"/>
          <w:noProof/>
          <w:color w:val="000000" w:themeColor="text1"/>
          <w:sz w:val="24"/>
          <w:szCs w:val="24"/>
          <w:lang w:val="en-GB"/>
        </w:rPr>
        <w:t xml:space="preserve">fertilisers. </w:t>
      </w:r>
      <w:r w:rsidR="00714DB4" w:rsidRPr="005C1D59">
        <w:rPr>
          <w:rFonts w:ascii="Times New Roman" w:eastAsia="Calibri" w:hAnsi="Times New Roman" w:cs="Times New Roman"/>
          <w:noProof/>
          <w:color w:val="000000" w:themeColor="text1"/>
          <w:sz w:val="24"/>
          <w:szCs w:val="24"/>
          <w:lang w:val="en-GB"/>
        </w:rPr>
        <w:t xml:space="preserve">Hundreds of new compounds from </w:t>
      </w:r>
      <w:r w:rsidR="00092EB6" w:rsidRPr="005C1D59">
        <w:rPr>
          <w:rFonts w:ascii="Times New Roman" w:eastAsia="Calibri" w:hAnsi="Times New Roman" w:cs="Times New Roman"/>
          <w:noProof/>
          <w:color w:val="000000" w:themeColor="text1"/>
          <w:sz w:val="24"/>
          <w:szCs w:val="24"/>
          <w:lang w:val="en-GB"/>
        </w:rPr>
        <w:t xml:space="preserve">the </w:t>
      </w:r>
      <w:r w:rsidR="00714DB4" w:rsidRPr="005C1D59">
        <w:rPr>
          <w:rFonts w:ascii="Times New Roman" w:eastAsia="Calibri" w:hAnsi="Times New Roman" w:cs="Times New Roman"/>
          <w:noProof/>
          <w:color w:val="000000" w:themeColor="text1"/>
          <w:sz w:val="24"/>
          <w:szCs w:val="24"/>
          <w:lang w:val="en-GB"/>
        </w:rPr>
        <w:t>marine real</w:t>
      </w:r>
      <w:r w:rsidR="00714DB4" w:rsidRPr="005C1D59">
        <w:rPr>
          <w:rFonts w:ascii="Times New Roman" w:eastAsia="Calibri" w:hAnsi="Times New Roman" w:cs="Times New Roman"/>
          <w:noProof/>
          <w:sz w:val="24"/>
          <w:szCs w:val="24"/>
          <w:lang w:val="en-GB"/>
        </w:rPr>
        <w:t>m are being found every year that open up new biotechnical pathways</w:t>
      </w:r>
      <w:r w:rsidR="00092EB6" w:rsidRPr="005C1D59">
        <w:rPr>
          <w:rFonts w:ascii="Times New Roman" w:eastAsia="Calibri" w:hAnsi="Times New Roman" w:cs="Times New Roman"/>
          <w:noProof/>
          <w:sz w:val="24"/>
          <w:szCs w:val="24"/>
          <w:lang w:val="en-GB"/>
        </w:rPr>
        <w:t>,</w:t>
      </w:r>
      <w:r w:rsidR="00714DB4" w:rsidRPr="005C1D59">
        <w:rPr>
          <w:rFonts w:ascii="Times New Roman" w:eastAsia="Calibri" w:hAnsi="Times New Roman" w:cs="Times New Roman"/>
          <w:noProof/>
          <w:sz w:val="24"/>
          <w:szCs w:val="24"/>
          <w:lang w:val="en-GB"/>
        </w:rPr>
        <w:t xml:space="preserve"> with </w:t>
      </w:r>
      <w:r w:rsidR="00092EB6" w:rsidRPr="005C1D59">
        <w:rPr>
          <w:rFonts w:ascii="Times New Roman" w:eastAsia="Calibri" w:hAnsi="Times New Roman" w:cs="Times New Roman"/>
          <w:noProof/>
          <w:sz w:val="24"/>
          <w:szCs w:val="24"/>
          <w:lang w:val="en-GB"/>
        </w:rPr>
        <w:t xml:space="preserve">the </w:t>
      </w:r>
      <w:r w:rsidR="00442D96" w:rsidRPr="005C1D59">
        <w:rPr>
          <w:rFonts w:ascii="Times New Roman" w:eastAsia="Calibri" w:hAnsi="Times New Roman" w:cs="Times New Roman"/>
          <w:noProof/>
          <w:sz w:val="24"/>
          <w:szCs w:val="24"/>
          <w:lang w:val="en-GB"/>
        </w:rPr>
        <w:t>a</w:t>
      </w:r>
      <w:r w:rsidR="00714DB4" w:rsidRPr="005C1D59">
        <w:rPr>
          <w:rFonts w:ascii="Times New Roman" w:eastAsia="Calibri" w:hAnsi="Times New Roman" w:cs="Times New Roman"/>
          <w:noProof/>
          <w:sz w:val="24"/>
          <w:szCs w:val="24"/>
          <w:lang w:val="en-GB"/>
        </w:rPr>
        <w:t xml:space="preserve">lgae sector having a particularly broad </w:t>
      </w:r>
      <w:r w:rsidR="00894649" w:rsidRPr="005C1D59">
        <w:rPr>
          <w:rFonts w:ascii="Times New Roman" w:eastAsia="Calibri" w:hAnsi="Times New Roman" w:cs="Times New Roman"/>
          <w:noProof/>
          <w:sz w:val="24"/>
          <w:szCs w:val="24"/>
          <w:lang w:val="en-GB"/>
        </w:rPr>
        <w:t>spectrum of application</w:t>
      </w:r>
      <w:r w:rsidR="00894649" w:rsidRPr="005C1D59">
        <w:rPr>
          <w:rStyle w:val="FootnoteReference"/>
          <w:rFonts w:ascii="Times New Roman" w:eastAsia="Calibri" w:hAnsi="Times New Roman" w:cs="Times New Roman"/>
          <w:noProof/>
          <w:sz w:val="24"/>
          <w:szCs w:val="24"/>
          <w:lang w:val="en-GB"/>
        </w:rPr>
        <w:footnoteReference w:id="17"/>
      </w:r>
      <w:r w:rsidR="00894649" w:rsidRPr="005C1D59">
        <w:rPr>
          <w:rFonts w:ascii="Times New Roman" w:eastAsia="Calibri" w:hAnsi="Times New Roman" w:cs="Times New Roman"/>
          <w:noProof/>
          <w:sz w:val="24"/>
          <w:szCs w:val="24"/>
          <w:lang w:val="en-GB"/>
        </w:rPr>
        <w:t xml:space="preserve">. </w:t>
      </w:r>
      <w:r w:rsidR="00714DB4" w:rsidRPr="005C1D59">
        <w:rPr>
          <w:rFonts w:ascii="Times New Roman" w:eastAsia="Calibri" w:hAnsi="Times New Roman" w:cs="Times New Roman"/>
          <w:noProof/>
          <w:sz w:val="24"/>
          <w:szCs w:val="24"/>
          <w:lang w:val="en-GB"/>
        </w:rPr>
        <w:t xml:space="preserve"> </w:t>
      </w:r>
    </w:p>
    <w:tbl>
      <w:tblPr>
        <w:tblStyle w:val="TableGrid"/>
        <w:tblW w:w="9077" w:type="dxa"/>
        <w:tblInd w:w="-20"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top w:w="113" w:type="dxa"/>
          <w:left w:w="142" w:type="dxa"/>
          <w:bottom w:w="113" w:type="dxa"/>
          <w:right w:w="142" w:type="dxa"/>
        </w:tblCellMar>
        <w:tblLook w:val="06A0" w:firstRow="1" w:lastRow="0" w:firstColumn="1" w:lastColumn="0" w:noHBand="1" w:noVBand="1"/>
      </w:tblPr>
      <w:tblGrid>
        <w:gridCol w:w="9077"/>
      </w:tblGrid>
      <w:tr w:rsidR="00DF7806" w:rsidRPr="005C1D59" w14:paraId="67019F70" w14:textId="77777777" w:rsidTr="00276F54">
        <w:trPr>
          <w:trHeight w:val="300"/>
        </w:trPr>
        <w:tc>
          <w:tcPr>
            <w:tcW w:w="9077" w:type="dxa"/>
          </w:tcPr>
          <w:p w14:paraId="73081083" w14:textId="77777777" w:rsidR="00DF7806" w:rsidRPr="005C1D59" w:rsidRDefault="00DF7806" w:rsidP="009D7D4D">
            <w:pPr>
              <w:spacing w:after="120" w:line="257" w:lineRule="auto"/>
              <w:ind w:right="-23"/>
              <w:jc w:val="both"/>
              <w:rPr>
                <w:rFonts w:ascii="Times New Roman" w:eastAsiaTheme="majorEastAsia" w:hAnsi="Times New Roman" w:cs="Times New Roman"/>
                <w:b/>
                <w:bCs/>
                <w:noProof/>
                <w:sz w:val="24"/>
                <w:szCs w:val="24"/>
                <w:lang w:val="en-GB"/>
              </w:rPr>
            </w:pPr>
            <w:r w:rsidRPr="005C1D59">
              <w:rPr>
                <w:rFonts w:ascii="Times New Roman" w:eastAsiaTheme="majorEastAsia" w:hAnsi="Times New Roman" w:cs="Times New Roman"/>
                <w:b/>
                <w:bCs/>
                <w:noProof/>
                <w:sz w:val="24"/>
                <w:szCs w:val="24"/>
                <w:lang w:val="en-GB"/>
              </w:rPr>
              <w:t>EXAMPLES</w:t>
            </w:r>
            <w:r w:rsidR="00F2729E" w:rsidRPr="005C1D59">
              <w:rPr>
                <w:rFonts w:ascii="Times New Roman" w:eastAsiaTheme="majorEastAsia" w:hAnsi="Times New Roman" w:cs="Times New Roman"/>
                <w:b/>
                <w:bCs/>
                <w:noProof/>
                <w:sz w:val="24"/>
                <w:szCs w:val="24"/>
                <w:lang w:val="en-GB"/>
              </w:rPr>
              <w:t xml:space="preserve"> OF BIOTECH APPLICATION IN DIFFERENT AREAS</w:t>
            </w:r>
          </w:p>
          <w:p w14:paraId="176E758B" w14:textId="6FAD8703" w:rsidR="00DF7806" w:rsidRPr="005C1D59" w:rsidRDefault="00DF7806" w:rsidP="002E2A43">
            <w:pPr>
              <w:pStyle w:val="ListParagraph"/>
              <w:numPr>
                <w:ilvl w:val="0"/>
                <w:numId w:val="18"/>
              </w:numPr>
              <w:spacing w:after="120" w:line="257" w:lineRule="auto"/>
              <w:ind w:left="357" w:right="-23" w:hanging="357"/>
              <w:contextualSpacing w:val="0"/>
              <w:jc w:val="both"/>
              <w:rPr>
                <w:rFonts w:ascii="Times New Roman" w:eastAsia="Calibri" w:hAnsi="Times New Roman" w:cs="Times New Roman"/>
                <w:noProof/>
                <w:color w:val="000000" w:themeColor="text1"/>
                <w:sz w:val="24"/>
                <w:szCs w:val="24"/>
                <w:lang w:val="en-GB"/>
              </w:rPr>
            </w:pPr>
            <w:r w:rsidRPr="005C1D59">
              <w:rPr>
                <w:rFonts w:ascii="Times New Roman" w:eastAsia="Calibri" w:hAnsi="Times New Roman" w:cs="Times New Roman"/>
                <w:noProof/>
                <w:color w:val="000000" w:themeColor="text1"/>
                <w:sz w:val="24"/>
                <w:szCs w:val="24"/>
                <w:u w:val="single"/>
                <w:lang w:val="en-GB"/>
              </w:rPr>
              <w:t>Biotech for clean water</w:t>
            </w:r>
            <w:r w:rsidRPr="005C1D59">
              <w:rPr>
                <w:rFonts w:ascii="Times New Roman" w:eastAsia="Calibri" w:hAnsi="Times New Roman" w:cs="Times New Roman"/>
                <w:noProof/>
                <w:color w:val="000000" w:themeColor="text1"/>
                <w:sz w:val="24"/>
                <w:szCs w:val="24"/>
                <w:lang w:val="en-GB"/>
              </w:rPr>
              <w:t>: Based on modified enzymes, PFS</w:t>
            </w:r>
            <w:r w:rsidR="00015697" w:rsidRPr="005C1D59">
              <w:rPr>
                <w:rStyle w:val="FootnoteReference"/>
                <w:rFonts w:ascii="Times New Roman" w:eastAsia="Calibri" w:hAnsi="Times New Roman" w:cs="Times New Roman"/>
                <w:noProof/>
                <w:color w:val="000000" w:themeColor="text1"/>
                <w:sz w:val="24"/>
                <w:szCs w:val="24"/>
                <w:lang w:val="en-GB"/>
              </w:rPr>
              <w:footnoteReference w:id="18"/>
            </w:r>
            <w:r w:rsidRPr="005C1D59">
              <w:rPr>
                <w:rFonts w:ascii="Times New Roman" w:eastAsia="Calibri" w:hAnsi="Times New Roman" w:cs="Times New Roman"/>
                <w:noProof/>
                <w:color w:val="000000" w:themeColor="text1"/>
                <w:sz w:val="24"/>
                <w:szCs w:val="24"/>
                <w:lang w:val="en-GB"/>
              </w:rPr>
              <w:t xml:space="preserve"> is the first patented enzyme-carrying filtration system capable of removing a large range of organic pollutants from wastewater. It can be easily installed </w:t>
            </w:r>
            <w:r w:rsidR="002C60D4" w:rsidRPr="005C1D59">
              <w:rPr>
                <w:rFonts w:ascii="Times New Roman" w:eastAsia="Calibri" w:hAnsi="Times New Roman" w:cs="Times New Roman"/>
                <w:noProof/>
                <w:color w:val="000000" w:themeColor="text1"/>
                <w:sz w:val="24"/>
                <w:szCs w:val="24"/>
                <w:lang w:val="en-GB"/>
              </w:rPr>
              <w:t xml:space="preserve">in </w:t>
            </w:r>
            <w:r w:rsidRPr="005C1D59">
              <w:rPr>
                <w:rFonts w:ascii="Times New Roman" w:eastAsia="Calibri" w:hAnsi="Times New Roman" w:cs="Times New Roman"/>
                <w:noProof/>
                <w:color w:val="000000" w:themeColor="text1"/>
                <w:sz w:val="24"/>
                <w:szCs w:val="24"/>
                <w:lang w:val="en-GB"/>
              </w:rPr>
              <w:t xml:space="preserve">most of wastewater treatment facilities. Compared to alternative purification methods, PFS is very cost-efficient and requires no energy to run. </w:t>
            </w:r>
          </w:p>
          <w:p w14:paraId="03A00408" w14:textId="148987A1" w:rsidR="00DF7806" w:rsidRPr="005C1D59" w:rsidRDefault="00DF7806" w:rsidP="002E2A43">
            <w:pPr>
              <w:pStyle w:val="ListParagraph"/>
              <w:numPr>
                <w:ilvl w:val="0"/>
                <w:numId w:val="18"/>
              </w:numPr>
              <w:spacing w:after="120" w:line="257" w:lineRule="auto"/>
              <w:ind w:left="357" w:right="-23" w:hanging="357"/>
              <w:contextualSpacing w:val="0"/>
              <w:jc w:val="both"/>
              <w:rPr>
                <w:rFonts w:ascii="Times New Roman" w:eastAsia="Calibri" w:hAnsi="Times New Roman" w:cs="Times New Roman"/>
                <w:noProof/>
                <w:color w:val="000000" w:themeColor="text1"/>
                <w:sz w:val="24"/>
                <w:szCs w:val="24"/>
                <w:lang w:val="en-GB"/>
              </w:rPr>
            </w:pPr>
            <w:r w:rsidRPr="005C1D59">
              <w:rPr>
                <w:rFonts w:ascii="Times New Roman" w:eastAsia="Calibri" w:hAnsi="Times New Roman" w:cs="Times New Roman"/>
                <w:noProof/>
                <w:color w:val="000000" w:themeColor="text1"/>
                <w:sz w:val="24"/>
                <w:szCs w:val="24"/>
                <w:u w:val="single"/>
                <w:lang w:val="en-GB"/>
              </w:rPr>
              <w:t>Bio</w:t>
            </w:r>
            <w:r w:rsidR="00AA58D6" w:rsidRPr="005C1D59">
              <w:rPr>
                <w:rFonts w:ascii="Times New Roman" w:eastAsia="Calibri" w:hAnsi="Times New Roman" w:cs="Times New Roman"/>
                <w:noProof/>
                <w:color w:val="000000" w:themeColor="text1"/>
                <w:sz w:val="24"/>
                <w:szCs w:val="24"/>
                <w:u w:val="single"/>
                <w:lang w:val="en-GB"/>
              </w:rPr>
              <w:t>refineries</w:t>
            </w:r>
            <w:r w:rsidRPr="005C1D59">
              <w:rPr>
                <w:rFonts w:ascii="Times New Roman" w:eastAsia="Calibri" w:hAnsi="Times New Roman" w:cs="Times New Roman"/>
                <w:noProof/>
                <w:color w:val="000000" w:themeColor="text1"/>
                <w:sz w:val="24"/>
                <w:szCs w:val="24"/>
                <w:u w:val="single"/>
                <w:lang w:val="en-GB"/>
              </w:rPr>
              <w:t xml:space="preserve"> for sustainable batteries</w:t>
            </w:r>
            <w:r w:rsidRPr="005C1D59">
              <w:rPr>
                <w:rFonts w:ascii="Times New Roman" w:eastAsia="Calibri" w:hAnsi="Times New Roman" w:cs="Times New Roman"/>
                <w:noProof/>
                <w:color w:val="000000" w:themeColor="text1"/>
                <w:sz w:val="24"/>
                <w:szCs w:val="24"/>
                <w:lang w:val="en-GB"/>
              </w:rPr>
              <w:t>: Biorefineries can nowadays transform wood into innovative high value-added products in several sectors: biochemicals, insulation foams, bio composites, engineered foams etc.</w:t>
            </w:r>
            <w:r w:rsidR="00D33A8E" w:rsidRPr="005C1D59">
              <w:rPr>
                <w:rFonts w:ascii="Times New Roman" w:eastAsia="Calibri" w:hAnsi="Times New Roman" w:cs="Times New Roman"/>
                <w:noProof/>
                <w:color w:val="000000" w:themeColor="text1"/>
                <w:sz w:val="24"/>
                <w:szCs w:val="24"/>
                <w:lang w:val="en-GB"/>
              </w:rPr>
              <w:t xml:space="preserve"> </w:t>
            </w:r>
            <w:r w:rsidR="287D5D4B" w:rsidRPr="005C1D59">
              <w:rPr>
                <w:rFonts w:ascii="Times New Roman" w:eastAsia="Calibri" w:hAnsi="Times New Roman" w:cs="Times New Roman"/>
                <w:noProof/>
                <w:color w:val="000000" w:themeColor="text1"/>
                <w:sz w:val="24"/>
                <w:szCs w:val="24"/>
                <w:lang w:val="en-GB"/>
              </w:rPr>
              <w:t>One European company</w:t>
            </w:r>
            <w:r w:rsidRPr="005C1D59">
              <w:rPr>
                <w:rStyle w:val="FootnoteReference"/>
                <w:rFonts w:ascii="Times New Roman" w:hAnsi="Times New Roman" w:cs="Times New Roman"/>
                <w:noProof/>
                <w:sz w:val="24"/>
                <w:szCs w:val="24"/>
                <w:lang w:val="en-GB"/>
              </w:rPr>
              <w:footnoteReference w:id="19"/>
            </w:r>
            <w:r w:rsidRPr="005C1D59">
              <w:rPr>
                <w:rFonts w:ascii="Times New Roman" w:eastAsia="Calibri" w:hAnsi="Times New Roman" w:cs="Times New Roman"/>
                <w:noProof/>
                <w:color w:val="000000" w:themeColor="text1"/>
                <w:sz w:val="24"/>
                <w:szCs w:val="24"/>
                <w:lang w:val="en-GB"/>
              </w:rPr>
              <w:t xml:space="preserve"> is developing batteries made from hard carbon powder (refined lignin</w:t>
            </w:r>
            <w:r w:rsidR="007F5D58" w:rsidRPr="005C1D59">
              <w:rPr>
                <w:rStyle w:val="FootnoteReference"/>
                <w:rFonts w:ascii="Times New Roman" w:eastAsia="Calibri" w:hAnsi="Times New Roman" w:cs="Times New Roman"/>
                <w:noProof/>
                <w:color w:val="000000" w:themeColor="text1"/>
                <w:sz w:val="24"/>
                <w:szCs w:val="24"/>
                <w:lang w:val="en-GB"/>
              </w:rPr>
              <w:footnoteReference w:id="20"/>
            </w:r>
            <w:r w:rsidRPr="005C1D59">
              <w:rPr>
                <w:rFonts w:ascii="Times New Roman" w:eastAsia="Calibri" w:hAnsi="Times New Roman" w:cs="Times New Roman"/>
                <w:noProof/>
                <w:color w:val="000000" w:themeColor="text1"/>
                <w:sz w:val="24"/>
                <w:szCs w:val="24"/>
                <w:lang w:val="en-GB"/>
              </w:rPr>
              <w:t xml:space="preserve">) with a scalable model for commercial production. </w:t>
            </w:r>
          </w:p>
          <w:p w14:paraId="59EB3FF2" w14:textId="3262D08F" w:rsidR="001245B3" w:rsidRPr="005C1D59" w:rsidRDefault="00DF7806" w:rsidP="00D30862">
            <w:pPr>
              <w:pStyle w:val="ListParagraph"/>
              <w:numPr>
                <w:ilvl w:val="0"/>
                <w:numId w:val="18"/>
              </w:numPr>
              <w:spacing w:after="120"/>
              <w:ind w:left="357" w:hanging="357"/>
              <w:contextualSpacing w:val="0"/>
              <w:jc w:val="both"/>
              <w:rPr>
                <w:rFonts w:ascii="Times New Roman" w:eastAsia="Calibri" w:hAnsi="Times New Roman" w:cs="Times New Roman"/>
                <w:noProof/>
                <w:color w:val="000000" w:themeColor="text1"/>
                <w:sz w:val="24"/>
                <w:szCs w:val="24"/>
                <w:lang w:val="en-GB"/>
              </w:rPr>
            </w:pPr>
            <w:r w:rsidRPr="005C1D59">
              <w:rPr>
                <w:rFonts w:ascii="Times New Roman" w:eastAsia="Calibri" w:hAnsi="Times New Roman" w:cs="Times New Roman"/>
                <w:noProof/>
                <w:color w:val="000000" w:themeColor="text1"/>
                <w:sz w:val="24"/>
                <w:szCs w:val="24"/>
                <w:u w:val="single"/>
                <w:lang w:val="en-GB"/>
              </w:rPr>
              <w:t>Biotech for greener and more productive agriculture:</w:t>
            </w:r>
            <w:r w:rsidRPr="005C1D59">
              <w:rPr>
                <w:rFonts w:ascii="Times New Roman" w:eastAsia="Calibri" w:hAnsi="Times New Roman" w:cs="Times New Roman"/>
                <w:noProof/>
                <w:color w:val="000000" w:themeColor="text1"/>
                <w:sz w:val="24"/>
                <w:szCs w:val="24"/>
                <w:lang w:val="en-GB"/>
              </w:rPr>
              <w:t xml:space="preserve"> Biocontrol agents (BCA) provide alternative solutions to chemical pesticides. They rely on natural </w:t>
            </w:r>
            <w:r w:rsidR="003A2DEF" w:rsidRPr="005C1D59">
              <w:rPr>
                <w:rFonts w:ascii="Times New Roman" w:eastAsia="Calibri" w:hAnsi="Times New Roman" w:cs="Times New Roman"/>
                <w:noProof/>
                <w:color w:val="000000" w:themeColor="text1"/>
                <w:sz w:val="24"/>
                <w:szCs w:val="24"/>
                <w:lang w:val="en-GB"/>
              </w:rPr>
              <w:t>means to control</w:t>
            </w:r>
            <w:r w:rsidRPr="005C1D59">
              <w:rPr>
                <w:rFonts w:ascii="Times New Roman" w:eastAsia="Calibri" w:hAnsi="Times New Roman" w:cs="Times New Roman"/>
                <w:noProof/>
                <w:color w:val="000000" w:themeColor="text1"/>
                <w:sz w:val="24"/>
                <w:szCs w:val="24"/>
                <w:lang w:val="en-GB"/>
              </w:rPr>
              <w:t xml:space="preserve"> pests, such as parasitism, predation</w:t>
            </w:r>
            <w:r w:rsidR="00736957" w:rsidRPr="005C1D59">
              <w:rPr>
                <w:rFonts w:ascii="Times New Roman" w:eastAsia="Calibri" w:hAnsi="Times New Roman" w:cs="Times New Roman"/>
                <w:noProof/>
                <w:color w:val="000000" w:themeColor="text1"/>
                <w:sz w:val="24"/>
                <w:szCs w:val="24"/>
                <w:lang w:val="en-GB"/>
              </w:rPr>
              <w:t>s,</w:t>
            </w:r>
            <w:r w:rsidRPr="005C1D59">
              <w:rPr>
                <w:rFonts w:ascii="Times New Roman" w:eastAsia="Calibri" w:hAnsi="Times New Roman" w:cs="Times New Roman"/>
                <w:noProof/>
                <w:color w:val="000000" w:themeColor="text1"/>
                <w:sz w:val="24"/>
                <w:szCs w:val="24"/>
                <w:lang w:val="en-GB"/>
              </w:rPr>
              <w:t xml:space="preserve"> </w:t>
            </w:r>
            <w:r w:rsidR="003A2DEF" w:rsidRPr="005C1D59">
              <w:rPr>
                <w:rFonts w:ascii="Times New Roman" w:eastAsia="Calibri" w:hAnsi="Times New Roman" w:cs="Times New Roman"/>
                <w:noProof/>
                <w:color w:val="000000" w:themeColor="text1"/>
                <w:sz w:val="24"/>
                <w:szCs w:val="24"/>
                <w:lang w:val="en-GB"/>
              </w:rPr>
              <w:t xml:space="preserve">or </w:t>
            </w:r>
            <w:r w:rsidRPr="005C1D59">
              <w:rPr>
                <w:rFonts w:ascii="Times New Roman" w:eastAsia="Calibri" w:hAnsi="Times New Roman" w:cs="Times New Roman"/>
                <w:noProof/>
                <w:color w:val="000000" w:themeColor="text1"/>
                <w:sz w:val="24"/>
                <w:szCs w:val="24"/>
                <w:lang w:val="en-GB"/>
              </w:rPr>
              <w:t>other mechanisms to protect crops</w:t>
            </w:r>
            <w:r w:rsidR="00D210E2" w:rsidRPr="005C1D59">
              <w:rPr>
                <w:rFonts w:ascii="Times New Roman" w:eastAsia="Calibri" w:hAnsi="Times New Roman" w:cs="Times New Roman"/>
                <w:noProof/>
                <w:color w:val="000000" w:themeColor="text1"/>
                <w:sz w:val="24"/>
                <w:szCs w:val="24"/>
                <w:lang w:val="en-GB"/>
              </w:rPr>
              <w:t xml:space="preserve">. </w:t>
            </w:r>
            <w:r w:rsidR="006F086C" w:rsidRPr="005C1D59">
              <w:rPr>
                <w:rFonts w:ascii="Times New Roman" w:eastAsia="Calibri" w:hAnsi="Times New Roman" w:cs="Times New Roman"/>
                <w:noProof/>
                <w:color w:val="000000" w:themeColor="text1"/>
                <w:sz w:val="24"/>
                <w:szCs w:val="24"/>
                <w:lang w:val="en-GB"/>
              </w:rPr>
              <w:t>Biotec</w:t>
            </w:r>
            <w:r w:rsidR="00FB6329" w:rsidRPr="005C1D59">
              <w:rPr>
                <w:rFonts w:ascii="Times New Roman" w:eastAsia="Calibri" w:hAnsi="Times New Roman" w:cs="Times New Roman"/>
                <w:noProof/>
                <w:color w:val="000000" w:themeColor="text1"/>
                <w:sz w:val="24"/>
                <w:szCs w:val="24"/>
                <w:lang w:val="en-GB"/>
              </w:rPr>
              <w:t xml:space="preserve">h can help to produce </w:t>
            </w:r>
            <w:r w:rsidR="00115572" w:rsidRPr="005C1D59">
              <w:rPr>
                <w:rFonts w:ascii="Times New Roman" w:eastAsia="Calibri" w:hAnsi="Times New Roman" w:cs="Times New Roman"/>
                <w:noProof/>
                <w:color w:val="000000" w:themeColor="text1"/>
                <w:sz w:val="24"/>
                <w:szCs w:val="24"/>
                <w:lang w:val="en-GB"/>
              </w:rPr>
              <w:t>more e</w:t>
            </w:r>
            <w:r w:rsidR="00FC766D" w:rsidRPr="005C1D59">
              <w:rPr>
                <w:rFonts w:ascii="Times New Roman" w:eastAsia="Calibri" w:hAnsi="Times New Roman" w:cs="Times New Roman"/>
                <w:noProof/>
                <w:color w:val="000000" w:themeColor="text1"/>
                <w:sz w:val="24"/>
                <w:szCs w:val="24"/>
                <w:lang w:val="en-GB"/>
              </w:rPr>
              <w:t xml:space="preserve">ffective and cost-efficient BCA </w:t>
            </w:r>
            <w:r w:rsidR="00177836" w:rsidRPr="005C1D59">
              <w:rPr>
                <w:rFonts w:ascii="Times New Roman" w:eastAsia="Calibri" w:hAnsi="Times New Roman" w:cs="Times New Roman"/>
                <w:noProof/>
                <w:color w:val="000000" w:themeColor="text1"/>
                <w:sz w:val="24"/>
                <w:szCs w:val="24"/>
                <w:lang w:val="en-GB"/>
              </w:rPr>
              <w:t xml:space="preserve">enhancing the properties of </w:t>
            </w:r>
            <w:r w:rsidR="00690D0A" w:rsidRPr="005C1D59">
              <w:rPr>
                <w:rFonts w:ascii="Times New Roman" w:eastAsia="Calibri" w:hAnsi="Times New Roman" w:cs="Times New Roman"/>
                <w:noProof/>
                <w:color w:val="000000" w:themeColor="text1"/>
                <w:sz w:val="24"/>
                <w:szCs w:val="24"/>
                <w:lang w:val="en-GB"/>
              </w:rPr>
              <w:t>organisms</w:t>
            </w:r>
            <w:r w:rsidR="00D877C2" w:rsidRPr="005C1D59">
              <w:rPr>
                <w:rFonts w:ascii="Times New Roman" w:eastAsia="Calibri" w:hAnsi="Times New Roman" w:cs="Times New Roman"/>
                <w:noProof/>
                <w:color w:val="000000" w:themeColor="text1"/>
                <w:sz w:val="24"/>
                <w:szCs w:val="24"/>
                <w:lang w:val="en-GB"/>
              </w:rPr>
              <w:t>,</w:t>
            </w:r>
            <w:r w:rsidR="00A23A9E" w:rsidRPr="005C1D59">
              <w:rPr>
                <w:rFonts w:ascii="Times New Roman" w:eastAsia="Calibri" w:hAnsi="Times New Roman" w:cs="Times New Roman"/>
                <w:noProof/>
                <w:color w:val="000000" w:themeColor="text1"/>
                <w:sz w:val="24"/>
                <w:szCs w:val="24"/>
                <w:lang w:val="en-GB"/>
              </w:rPr>
              <w:t xml:space="preserve"> such as fungi</w:t>
            </w:r>
            <w:r w:rsidR="00303464" w:rsidRPr="005C1D59">
              <w:rPr>
                <w:rFonts w:ascii="Times New Roman" w:eastAsia="Calibri" w:hAnsi="Times New Roman" w:cs="Times New Roman"/>
                <w:noProof/>
                <w:color w:val="000000" w:themeColor="text1"/>
                <w:sz w:val="24"/>
                <w:szCs w:val="24"/>
                <w:lang w:val="en-GB"/>
              </w:rPr>
              <w:t xml:space="preserve">. One of </w:t>
            </w:r>
            <w:r w:rsidR="00010384" w:rsidRPr="005C1D59">
              <w:rPr>
                <w:rFonts w:ascii="Times New Roman" w:eastAsia="Calibri" w:hAnsi="Times New Roman" w:cs="Times New Roman"/>
                <w:noProof/>
                <w:color w:val="000000" w:themeColor="text1"/>
                <w:sz w:val="24"/>
                <w:szCs w:val="24"/>
                <w:lang w:val="en-GB"/>
              </w:rPr>
              <w:t>its</w:t>
            </w:r>
            <w:r w:rsidR="00303464" w:rsidRPr="005C1D59">
              <w:rPr>
                <w:rFonts w:ascii="Times New Roman" w:eastAsia="Calibri" w:hAnsi="Times New Roman" w:cs="Times New Roman"/>
                <w:noProof/>
                <w:color w:val="000000" w:themeColor="text1"/>
                <w:sz w:val="24"/>
                <w:szCs w:val="24"/>
                <w:lang w:val="en-GB"/>
              </w:rPr>
              <w:t xml:space="preserve"> applications is increasing</w:t>
            </w:r>
            <w:r w:rsidR="001245B3" w:rsidRPr="005C1D59">
              <w:rPr>
                <w:rFonts w:ascii="Times New Roman" w:eastAsia="Calibri" w:hAnsi="Times New Roman" w:cs="Times New Roman"/>
                <w:noProof/>
                <w:color w:val="000000" w:themeColor="text1"/>
                <w:sz w:val="24"/>
                <w:szCs w:val="24"/>
                <w:lang w:val="en-GB"/>
              </w:rPr>
              <w:t xml:space="preserve"> natural plant defences for vineyards. </w:t>
            </w:r>
            <w:r w:rsidR="00314CAA" w:rsidRPr="005C1D59">
              <w:rPr>
                <w:rFonts w:ascii="Times New Roman" w:eastAsia="Calibri" w:hAnsi="Times New Roman" w:cs="Times New Roman"/>
                <w:noProof/>
                <w:color w:val="000000" w:themeColor="text1"/>
                <w:sz w:val="24"/>
                <w:szCs w:val="24"/>
                <w:lang w:val="en-GB"/>
              </w:rPr>
              <w:t>Microalgae-based biorefin</w:t>
            </w:r>
            <w:r w:rsidR="00092EB6" w:rsidRPr="005C1D59">
              <w:rPr>
                <w:rFonts w:ascii="Times New Roman" w:eastAsia="Calibri" w:hAnsi="Times New Roman" w:cs="Times New Roman"/>
                <w:noProof/>
                <w:color w:val="000000" w:themeColor="text1"/>
                <w:sz w:val="24"/>
                <w:szCs w:val="24"/>
                <w:lang w:val="en-GB"/>
              </w:rPr>
              <w:t>e</w:t>
            </w:r>
            <w:r w:rsidR="00314CAA" w:rsidRPr="005C1D59">
              <w:rPr>
                <w:rFonts w:ascii="Times New Roman" w:eastAsia="Calibri" w:hAnsi="Times New Roman" w:cs="Times New Roman"/>
                <w:noProof/>
                <w:color w:val="000000" w:themeColor="text1"/>
                <w:sz w:val="24"/>
                <w:szCs w:val="24"/>
                <w:lang w:val="en-GB"/>
              </w:rPr>
              <w:t xml:space="preserve">ries are already being developed to extract nutrients from wastewater to produce biostimulants, biopesticides, and biofertilisers. </w:t>
            </w:r>
            <w:r w:rsidR="001245B3" w:rsidRPr="005C1D59">
              <w:rPr>
                <w:rFonts w:ascii="Times New Roman" w:eastAsia="Calibri" w:hAnsi="Times New Roman" w:cs="Times New Roman"/>
                <w:noProof/>
                <w:color w:val="000000" w:themeColor="text1"/>
                <w:sz w:val="24"/>
                <w:szCs w:val="24"/>
                <w:lang w:val="en-GB"/>
              </w:rPr>
              <w:t>It is expected to increase crop yield compared to existing cultivation cases with chemical inputs.</w:t>
            </w:r>
          </w:p>
          <w:p w14:paraId="012C2FE6" w14:textId="3DEC9354" w:rsidR="00DF7806" w:rsidRPr="005C1D59" w:rsidRDefault="002A53F4" w:rsidP="005B6ACC">
            <w:pPr>
              <w:pStyle w:val="ListParagraph"/>
              <w:numPr>
                <w:ilvl w:val="0"/>
                <w:numId w:val="18"/>
              </w:numPr>
              <w:spacing w:after="120"/>
              <w:ind w:left="357" w:right="-23" w:hanging="357"/>
              <w:contextualSpacing w:val="0"/>
              <w:jc w:val="both"/>
              <w:rPr>
                <w:rFonts w:ascii="Times New Roman" w:hAnsi="Times New Roman" w:cs="Times New Roman"/>
                <w:noProof/>
                <w:sz w:val="24"/>
                <w:szCs w:val="24"/>
                <w:lang w:val="en-GB"/>
              </w:rPr>
            </w:pPr>
            <w:r w:rsidRPr="005C1D59">
              <w:rPr>
                <w:rFonts w:ascii="Times New Roman" w:eastAsia="Calibri" w:hAnsi="Times New Roman" w:cs="Times New Roman"/>
                <w:noProof/>
                <w:color w:val="000000" w:themeColor="text1"/>
                <w:sz w:val="24"/>
                <w:szCs w:val="24"/>
                <w:u w:val="single"/>
                <w:lang w:val="en-GB"/>
              </w:rPr>
              <w:t>Biotech for health:</w:t>
            </w:r>
            <w:r w:rsidRPr="005C1D59">
              <w:rPr>
                <w:rFonts w:ascii="Times New Roman" w:eastAsia="Calibri" w:hAnsi="Times New Roman" w:cs="Times New Roman"/>
                <w:noProof/>
                <w:color w:val="000000" w:themeColor="text1"/>
                <w:sz w:val="24"/>
                <w:szCs w:val="24"/>
                <w:lang w:val="en-GB"/>
              </w:rPr>
              <w:t xml:space="preserve"> </w:t>
            </w:r>
            <w:r w:rsidR="00DA5565" w:rsidRPr="005C1D59">
              <w:rPr>
                <w:rFonts w:ascii="Times New Roman" w:hAnsi="Times New Roman" w:cs="Times New Roman"/>
                <w:noProof/>
                <w:sz w:val="24"/>
                <w:szCs w:val="24"/>
                <w:lang w:val="en-GB"/>
              </w:rPr>
              <w:t>B</w:t>
            </w:r>
            <w:r w:rsidR="1E879FD6" w:rsidRPr="005C1D59">
              <w:rPr>
                <w:rFonts w:ascii="Times New Roman" w:hAnsi="Times New Roman" w:cs="Times New Roman"/>
                <w:noProof/>
                <w:sz w:val="24"/>
                <w:szCs w:val="24"/>
                <w:lang w:val="en-GB"/>
              </w:rPr>
              <w:t xml:space="preserve">ased </w:t>
            </w:r>
            <w:r w:rsidR="00C54332" w:rsidRPr="005C1D59">
              <w:rPr>
                <w:rFonts w:ascii="Times New Roman" w:hAnsi="Times New Roman" w:cs="Times New Roman"/>
                <w:noProof/>
                <w:sz w:val="24"/>
                <w:szCs w:val="24"/>
                <w:lang w:val="en-GB"/>
              </w:rPr>
              <w:t xml:space="preserve">in part </w:t>
            </w:r>
            <w:r w:rsidR="00315785" w:rsidRPr="005C1D59">
              <w:rPr>
                <w:rFonts w:ascii="Times New Roman" w:hAnsi="Times New Roman" w:cs="Times New Roman"/>
                <w:noProof/>
                <w:sz w:val="24"/>
                <w:szCs w:val="24"/>
                <w:lang w:val="en-GB"/>
              </w:rPr>
              <w:t>on</w:t>
            </w:r>
            <w:r w:rsidR="00C54332" w:rsidRPr="005C1D59">
              <w:rPr>
                <w:rFonts w:ascii="Times New Roman" w:hAnsi="Times New Roman" w:cs="Times New Roman"/>
                <w:noProof/>
                <w:sz w:val="24"/>
                <w:szCs w:val="24"/>
                <w:lang w:val="en-GB"/>
              </w:rPr>
              <w:t>groundbreaking research in Europe</w:t>
            </w:r>
            <w:r w:rsidR="1E879FD6" w:rsidRPr="005C1D59">
              <w:rPr>
                <w:rFonts w:ascii="Times New Roman" w:hAnsi="Times New Roman" w:cs="Times New Roman"/>
                <w:noProof/>
                <w:sz w:val="24"/>
                <w:szCs w:val="24"/>
                <w:lang w:val="en-GB"/>
              </w:rPr>
              <w:t xml:space="preserve">, mRNA therapeutics </w:t>
            </w:r>
            <w:r w:rsidR="1E879FD6" w:rsidRPr="005C1D59" w:rsidDel="0039343F">
              <w:rPr>
                <w:rFonts w:ascii="Times New Roman" w:hAnsi="Times New Roman" w:cs="Times New Roman"/>
                <w:noProof/>
                <w:sz w:val="24"/>
                <w:szCs w:val="24"/>
                <w:lang w:val="en-GB"/>
              </w:rPr>
              <w:t xml:space="preserve">allowed </w:t>
            </w:r>
            <w:r w:rsidR="001E3175" w:rsidRPr="005C1D59" w:rsidDel="0039343F">
              <w:rPr>
                <w:rFonts w:ascii="Times New Roman" w:hAnsi="Times New Roman" w:cs="Times New Roman"/>
                <w:noProof/>
                <w:sz w:val="24"/>
                <w:szCs w:val="24"/>
                <w:lang w:val="en-GB"/>
              </w:rPr>
              <w:t>the discovery of</w:t>
            </w:r>
            <w:r w:rsidR="1E879FD6" w:rsidRPr="005C1D59">
              <w:rPr>
                <w:rFonts w:ascii="Times New Roman" w:hAnsi="Times New Roman" w:cs="Times New Roman"/>
                <w:noProof/>
                <w:sz w:val="24"/>
                <w:szCs w:val="24"/>
                <w:lang w:val="en-GB"/>
              </w:rPr>
              <w:t xml:space="preserve"> </w:t>
            </w:r>
            <w:r w:rsidR="2BEB9BF3" w:rsidRPr="005C1D59">
              <w:rPr>
                <w:rFonts w:ascii="Times New Roman" w:hAnsi="Times New Roman" w:cs="Times New Roman"/>
                <w:noProof/>
                <w:sz w:val="24"/>
                <w:szCs w:val="24"/>
                <w:lang w:val="en-GB"/>
              </w:rPr>
              <w:t>mRNA-based vaccines for COVID-19</w:t>
            </w:r>
            <w:r w:rsidR="00497807" w:rsidRPr="005C1D59">
              <w:rPr>
                <w:rFonts w:ascii="Times New Roman" w:hAnsi="Times New Roman" w:cs="Times New Roman"/>
                <w:noProof/>
                <w:sz w:val="24"/>
                <w:szCs w:val="24"/>
                <w:lang w:val="en-GB"/>
              </w:rPr>
              <w:t xml:space="preserve"> </w:t>
            </w:r>
            <w:r w:rsidR="2BEB9BF3" w:rsidRPr="005C1D59">
              <w:rPr>
                <w:rFonts w:ascii="Times New Roman" w:hAnsi="Times New Roman" w:cs="Times New Roman"/>
                <w:noProof/>
                <w:sz w:val="24"/>
                <w:szCs w:val="24"/>
                <w:lang w:val="en-GB"/>
              </w:rPr>
              <w:t xml:space="preserve">saving </w:t>
            </w:r>
            <w:r w:rsidR="13848826" w:rsidRPr="005C1D59">
              <w:rPr>
                <w:rFonts w:ascii="Times New Roman" w:hAnsi="Times New Roman" w:cs="Times New Roman"/>
                <w:noProof/>
                <w:sz w:val="24"/>
                <w:szCs w:val="24"/>
                <w:lang w:val="en-GB"/>
              </w:rPr>
              <w:t xml:space="preserve">millions </w:t>
            </w:r>
            <w:r w:rsidR="2BEB9BF3" w:rsidRPr="005C1D59">
              <w:rPr>
                <w:rFonts w:ascii="Times New Roman" w:hAnsi="Times New Roman" w:cs="Times New Roman"/>
                <w:noProof/>
                <w:sz w:val="24"/>
                <w:szCs w:val="24"/>
                <w:lang w:val="en-GB"/>
              </w:rPr>
              <w:t>of lives. In addition to vaccines against infectious diseases</w:t>
            </w:r>
            <w:r w:rsidR="001E3175" w:rsidRPr="005C1D59">
              <w:rPr>
                <w:rFonts w:ascii="Times New Roman" w:hAnsi="Times New Roman" w:cs="Times New Roman"/>
                <w:noProof/>
                <w:sz w:val="24"/>
                <w:szCs w:val="24"/>
                <w:lang w:val="en-GB"/>
              </w:rPr>
              <w:t>,</w:t>
            </w:r>
            <w:r w:rsidR="2BEB9BF3" w:rsidRPr="005C1D59">
              <w:rPr>
                <w:rFonts w:ascii="Times New Roman" w:hAnsi="Times New Roman" w:cs="Times New Roman"/>
                <w:noProof/>
                <w:sz w:val="24"/>
                <w:szCs w:val="24"/>
                <w:lang w:val="en-GB"/>
              </w:rPr>
              <w:t xml:space="preserve"> RNA therapeutics are being developed </w:t>
            </w:r>
            <w:r w:rsidR="001E3175" w:rsidRPr="005C1D59">
              <w:rPr>
                <w:rFonts w:ascii="Times New Roman" w:hAnsi="Times New Roman" w:cs="Times New Roman"/>
                <w:noProof/>
                <w:sz w:val="24"/>
                <w:szCs w:val="24"/>
                <w:lang w:val="en-GB"/>
              </w:rPr>
              <w:t>to treat</w:t>
            </w:r>
            <w:r w:rsidR="2BEB9BF3" w:rsidRPr="005C1D59">
              <w:rPr>
                <w:rFonts w:ascii="Times New Roman" w:hAnsi="Times New Roman" w:cs="Times New Roman"/>
                <w:noProof/>
                <w:sz w:val="24"/>
                <w:szCs w:val="24"/>
                <w:lang w:val="en-GB"/>
              </w:rPr>
              <w:t xml:space="preserve"> cancer</w:t>
            </w:r>
            <w:r w:rsidR="00953638" w:rsidRPr="005C1D59">
              <w:rPr>
                <w:rFonts w:ascii="Times New Roman" w:hAnsi="Times New Roman" w:cs="Times New Roman"/>
                <w:noProof/>
                <w:sz w:val="24"/>
                <w:szCs w:val="24"/>
                <w:lang w:val="en-GB"/>
              </w:rPr>
              <w:t xml:space="preserve"> as well as</w:t>
            </w:r>
            <w:r w:rsidR="00AA1B1D" w:rsidRPr="005C1D59">
              <w:rPr>
                <w:rFonts w:ascii="Times New Roman" w:hAnsi="Times New Roman" w:cs="Times New Roman"/>
                <w:noProof/>
                <w:sz w:val="24"/>
                <w:szCs w:val="24"/>
                <w:lang w:val="en-GB"/>
              </w:rPr>
              <w:t xml:space="preserve"> rare and cardiovascular diseases</w:t>
            </w:r>
            <w:r w:rsidR="2BEB9BF3" w:rsidRPr="005C1D59">
              <w:rPr>
                <w:rFonts w:ascii="Times New Roman" w:hAnsi="Times New Roman" w:cs="Times New Roman"/>
                <w:noProof/>
                <w:sz w:val="24"/>
                <w:szCs w:val="24"/>
                <w:lang w:val="en-GB"/>
              </w:rPr>
              <w:t xml:space="preserve">. </w:t>
            </w:r>
          </w:p>
          <w:p w14:paraId="37C04AC8" w14:textId="7A40DC46" w:rsidR="00DF7806" w:rsidRPr="005C1D59" w:rsidRDefault="006A15E1" w:rsidP="00F05989">
            <w:pPr>
              <w:pStyle w:val="ListParagraph"/>
              <w:numPr>
                <w:ilvl w:val="0"/>
                <w:numId w:val="18"/>
              </w:numPr>
              <w:spacing w:after="120"/>
              <w:ind w:left="357" w:right="-23" w:hanging="357"/>
              <w:contextualSpacing w:val="0"/>
              <w:jc w:val="both"/>
              <w:rPr>
                <w:rFonts w:ascii="Times New Roman" w:eastAsia="Calibri" w:hAnsi="Times New Roman" w:cs="Times New Roman"/>
                <w:noProof/>
                <w:color w:val="000000" w:themeColor="text1"/>
                <w:sz w:val="24"/>
                <w:szCs w:val="24"/>
                <w:lang w:val="en-GB"/>
              </w:rPr>
            </w:pPr>
            <w:r w:rsidRPr="005C1D59">
              <w:rPr>
                <w:rFonts w:ascii="Times New Roman" w:eastAsia="Calibri" w:hAnsi="Times New Roman" w:cs="Times New Roman"/>
                <w:noProof/>
                <w:color w:val="000000" w:themeColor="text1"/>
                <w:sz w:val="24"/>
                <w:szCs w:val="24"/>
                <w:u w:val="single"/>
                <w:lang w:val="en-GB"/>
              </w:rPr>
              <w:t>Biotech and sustainable carbon sources</w:t>
            </w:r>
            <w:r w:rsidRPr="005C1D59">
              <w:rPr>
                <w:rFonts w:ascii="Times New Roman" w:eastAsia="Calibri" w:hAnsi="Times New Roman" w:cs="Times New Roman"/>
                <w:noProof/>
                <w:color w:val="000000" w:themeColor="text1"/>
                <w:sz w:val="24"/>
                <w:szCs w:val="24"/>
                <w:lang w:val="en-GB"/>
              </w:rPr>
              <w:t xml:space="preserve">: </w:t>
            </w:r>
            <w:r w:rsidR="00AE5F60" w:rsidRPr="005C1D59">
              <w:rPr>
                <w:rFonts w:ascii="Times New Roman" w:eastAsia="Calibri" w:hAnsi="Times New Roman" w:cs="Times New Roman"/>
                <w:noProof/>
                <w:color w:val="000000" w:themeColor="text1"/>
                <w:sz w:val="24"/>
                <w:szCs w:val="24"/>
                <w:lang w:val="en-GB"/>
              </w:rPr>
              <w:t>I</w:t>
            </w:r>
            <w:r w:rsidRPr="005C1D59">
              <w:rPr>
                <w:rFonts w:ascii="Times New Roman" w:eastAsia="Calibri" w:hAnsi="Times New Roman" w:cs="Times New Roman"/>
                <w:noProof/>
                <w:color w:val="000000" w:themeColor="text1"/>
                <w:sz w:val="24"/>
                <w:szCs w:val="24"/>
                <w:lang w:val="en-GB"/>
              </w:rPr>
              <w:t xml:space="preserve">n the chemical industry more than 90% of annual carbon demand </w:t>
            </w:r>
            <w:r w:rsidR="00085DA9" w:rsidRPr="005C1D59">
              <w:rPr>
                <w:rFonts w:ascii="Times New Roman" w:eastAsia="Calibri" w:hAnsi="Times New Roman" w:cs="Times New Roman"/>
                <w:noProof/>
                <w:color w:val="000000" w:themeColor="text1"/>
                <w:sz w:val="24"/>
                <w:szCs w:val="24"/>
                <w:lang w:val="en-GB"/>
              </w:rPr>
              <w:t>(</w:t>
            </w:r>
            <w:r w:rsidRPr="005C1D59">
              <w:rPr>
                <w:rFonts w:ascii="Times New Roman" w:eastAsia="Calibri" w:hAnsi="Times New Roman" w:cs="Times New Roman"/>
                <w:noProof/>
                <w:color w:val="000000" w:themeColor="text1"/>
                <w:sz w:val="24"/>
                <w:szCs w:val="24"/>
                <w:lang w:val="en-GB"/>
              </w:rPr>
              <w:t>about 450 million tonnes CO</w:t>
            </w:r>
            <w:r w:rsidRPr="005C1D59">
              <w:rPr>
                <w:rFonts w:ascii="Times New Roman" w:eastAsia="Calibri" w:hAnsi="Times New Roman" w:cs="Times New Roman"/>
                <w:noProof/>
                <w:color w:val="000000" w:themeColor="text1"/>
                <w:sz w:val="24"/>
                <w:szCs w:val="24"/>
                <w:vertAlign w:val="subscript"/>
                <w:lang w:val="en-GB"/>
              </w:rPr>
              <w:t>2</w:t>
            </w:r>
            <w:r w:rsidR="00085DA9" w:rsidRPr="005C1D59">
              <w:rPr>
                <w:rFonts w:ascii="Times New Roman" w:eastAsia="Calibri" w:hAnsi="Times New Roman" w:cs="Times New Roman"/>
                <w:noProof/>
                <w:color w:val="000000" w:themeColor="text1"/>
                <w:sz w:val="24"/>
                <w:szCs w:val="24"/>
                <w:lang w:val="en-GB"/>
              </w:rPr>
              <w:t xml:space="preserve">) </w:t>
            </w:r>
            <w:r w:rsidRPr="005C1D59">
              <w:rPr>
                <w:rFonts w:ascii="Times New Roman" w:eastAsia="Calibri" w:hAnsi="Times New Roman" w:cs="Times New Roman"/>
                <w:noProof/>
                <w:color w:val="000000" w:themeColor="text1"/>
                <w:sz w:val="24"/>
                <w:szCs w:val="24"/>
                <w:lang w:val="en-GB"/>
              </w:rPr>
              <w:t>is supplied by fossil carbon</w:t>
            </w:r>
            <w:r w:rsidRPr="005C1D59">
              <w:rPr>
                <w:rStyle w:val="FootnoteReference"/>
                <w:rFonts w:ascii="Times New Roman" w:eastAsia="Calibri" w:hAnsi="Times New Roman" w:cs="Times New Roman"/>
                <w:noProof/>
                <w:color w:val="000000" w:themeColor="text1"/>
                <w:sz w:val="24"/>
                <w:szCs w:val="24"/>
                <w:lang w:val="en-GB"/>
              </w:rPr>
              <w:footnoteReference w:id="21"/>
            </w:r>
            <w:r w:rsidRPr="005C1D59">
              <w:rPr>
                <w:rFonts w:ascii="Times New Roman" w:eastAsia="Calibri" w:hAnsi="Times New Roman" w:cs="Times New Roman"/>
                <w:noProof/>
                <w:color w:val="000000" w:themeColor="text1"/>
                <w:sz w:val="24"/>
                <w:szCs w:val="24"/>
                <w:lang w:val="en-GB"/>
              </w:rPr>
              <w:t>. Alternative feedstocks, like sustainable biomass</w:t>
            </w:r>
            <w:r w:rsidR="00E229D2" w:rsidRPr="005C1D59">
              <w:rPr>
                <w:rFonts w:ascii="Times New Roman" w:eastAsia="Calibri" w:hAnsi="Times New Roman" w:cs="Times New Roman"/>
                <w:noProof/>
                <w:color w:val="000000" w:themeColor="text1"/>
                <w:sz w:val="24"/>
                <w:szCs w:val="24"/>
                <w:lang w:val="en-GB"/>
              </w:rPr>
              <w:t>,</w:t>
            </w:r>
            <w:r w:rsidRPr="005C1D59" w:rsidDel="00B55805">
              <w:rPr>
                <w:rFonts w:ascii="Times New Roman" w:eastAsia="Calibri" w:hAnsi="Times New Roman" w:cs="Times New Roman"/>
                <w:noProof/>
                <w:color w:val="000000" w:themeColor="text1"/>
                <w:sz w:val="24"/>
                <w:szCs w:val="24"/>
                <w:lang w:val="en-GB"/>
              </w:rPr>
              <w:t xml:space="preserve"> </w:t>
            </w:r>
            <w:r w:rsidRPr="005C1D59">
              <w:rPr>
                <w:rFonts w:ascii="Times New Roman" w:eastAsia="Calibri" w:hAnsi="Times New Roman" w:cs="Times New Roman"/>
                <w:noProof/>
                <w:color w:val="000000" w:themeColor="text1"/>
                <w:sz w:val="24"/>
                <w:szCs w:val="24"/>
                <w:lang w:val="en-GB"/>
              </w:rPr>
              <w:t xml:space="preserve">recycled waste </w:t>
            </w:r>
            <w:r w:rsidR="002276C9" w:rsidRPr="005C1D59">
              <w:rPr>
                <w:rFonts w:ascii="Times New Roman" w:hAnsi="Times New Roman" w:cs="Times New Roman"/>
                <w:noProof/>
                <w:color w:val="000000"/>
                <w:sz w:val="24"/>
                <w:szCs w:val="24"/>
                <w:lang w:val="en-GB"/>
              </w:rPr>
              <w:t>and CO2 captured from biogenic sources</w:t>
            </w:r>
            <w:r w:rsidR="002276C9" w:rsidRPr="005C1D59">
              <w:rPr>
                <w:rFonts w:ascii="Times New Roman" w:eastAsia="Calibri" w:hAnsi="Times New Roman" w:cs="Times New Roman"/>
                <w:noProof/>
                <w:color w:val="000000" w:themeColor="text1"/>
                <w:sz w:val="24"/>
                <w:szCs w:val="24"/>
                <w:lang w:val="en-GB"/>
              </w:rPr>
              <w:t xml:space="preserve"> </w:t>
            </w:r>
            <w:r w:rsidRPr="005C1D59">
              <w:rPr>
                <w:rFonts w:ascii="Times New Roman" w:eastAsia="Calibri" w:hAnsi="Times New Roman" w:cs="Times New Roman"/>
                <w:noProof/>
                <w:color w:val="000000" w:themeColor="text1"/>
                <w:sz w:val="24"/>
                <w:szCs w:val="24"/>
                <w:lang w:val="en-GB"/>
              </w:rPr>
              <w:t>could instead be used for the manufacturing of polymers, plastics, solvents, paints, detergents, cosmetics and pharmaceuticals, contributing to emission reduction, resource efficiency and strategic autonomy.</w:t>
            </w:r>
          </w:p>
        </w:tc>
      </w:tr>
    </w:tbl>
    <w:p w14:paraId="4E69425B" w14:textId="2DD154A5" w:rsidR="00F01F4C" w:rsidRPr="005C1D59" w:rsidRDefault="00F01F4C" w:rsidP="00F830A9">
      <w:pPr>
        <w:spacing w:before="240"/>
        <w:ind w:left="-20" w:right="-20"/>
        <w:jc w:val="both"/>
        <w:rPr>
          <w:rFonts w:ascii="Times New Roman" w:eastAsiaTheme="minorEastAsia" w:hAnsi="Times New Roman" w:cs="Times New Roman"/>
          <w:noProof/>
          <w:sz w:val="24"/>
          <w:szCs w:val="24"/>
          <w:lang w:val="en-GB"/>
        </w:rPr>
      </w:pPr>
      <w:r w:rsidRPr="005C1D59">
        <w:rPr>
          <w:rFonts w:ascii="Times New Roman" w:eastAsiaTheme="minorEastAsia" w:hAnsi="Times New Roman" w:cs="Times New Roman"/>
          <w:noProof/>
          <w:sz w:val="24"/>
          <w:szCs w:val="24"/>
          <w:lang w:val="en-GB"/>
        </w:rPr>
        <w:t xml:space="preserve">The 2012 EU Bioeconomy strategy, updated in 2018, set the foundation for a more innovative, resource-efficient and competitive society that reconciles food security with the sustainable use of renewable resources for industrial purposes, while ensuring environmental protection. Given its important role in supporting the green transition, </w:t>
      </w:r>
      <w:r w:rsidR="00D71190" w:rsidRPr="005C1D59">
        <w:rPr>
          <w:rFonts w:ascii="Times New Roman" w:eastAsiaTheme="minorEastAsia" w:hAnsi="Times New Roman" w:cs="Times New Roman"/>
          <w:noProof/>
          <w:sz w:val="24"/>
          <w:szCs w:val="24"/>
          <w:lang w:val="en-GB"/>
        </w:rPr>
        <w:t xml:space="preserve">the </w:t>
      </w:r>
      <w:r w:rsidRPr="005C1D59">
        <w:rPr>
          <w:rFonts w:ascii="Times New Roman" w:eastAsiaTheme="minorEastAsia" w:hAnsi="Times New Roman" w:cs="Times New Roman"/>
          <w:noProof/>
          <w:sz w:val="24"/>
          <w:szCs w:val="24"/>
          <w:lang w:val="en-GB"/>
        </w:rPr>
        <w:t>bioeconomy will continue to be key for ensuring the EU’s competitiveness and resilience</w:t>
      </w:r>
      <w:r w:rsidR="00692084" w:rsidRPr="005C1D59">
        <w:rPr>
          <w:rFonts w:ascii="Times New Roman" w:eastAsiaTheme="minorEastAsia" w:hAnsi="Times New Roman" w:cs="Times New Roman"/>
          <w:noProof/>
          <w:sz w:val="24"/>
          <w:szCs w:val="24"/>
          <w:lang w:val="en-GB"/>
        </w:rPr>
        <w:t>. Therefore,</w:t>
      </w:r>
      <w:r w:rsidRPr="005C1D59">
        <w:rPr>
          <w:rFonts w:ascii="Times New Roman" w:eastAsiaTheme="minorEastAsia" w:hAnsi="Times New Roman" w:cs="Times New Roman"/>
          <w:noProof/>
          <w:sz w:val="24"/>
          <w:szCs w:val="24"/>
          <w:lang w:val="en-GB"/>
        </w:rPr>
        <w:t xml:space="preserve"> there is a need to adjust the EU policy on bioeconomy taking into account the current societal</w:t>
      </w:r>
      <w:r w:rsidR="00D71190" w:rsidRPr="005C1D59">
        <w:rPr>
          <w:rFonts w:ascii="Times New Roman" w:eastAsiaTheme="minorEastAsia" w:hAnsi="Times New Roman" w:cs="Times New Roman"/>
          <w:noProof/>
          <w:sz w:val="24"/>
          <w:szCs w:val="24"/>
          <w:lang w:val="en-GB"/>
        </w:rPr>
        <w:t>, demographic</w:t>
      </w:r>
      <w:r w:rsidRPr="005C1D59">
        <w:rPr>
          <w:rFonts w:ascii="Times New Roman" w:eastAsiaTheme="minorEastAsia" w:hAnsi="Times New Roman" w:cs="Times New Roman"/>
          <w:noProof/>
          <w:sz w:val="24"/>
          <w:szCs w:val="24"/>
          <w:lang w:val="en-GB"/>
        </w:rPr>
        <w:t xml:space="preserve"> and environmental challenges, reinforcing its industrial dimension and its links to biotechnology and biomanufacturing</w:t>
      </w:r>
      <w:r w:rsidR="00D71190" w:rsidRPr="005C1D59">
        <w:rPr>
          <w:rFonts w:ascii="Times New Roman" w:eastAsiaTheme="minorEastAsia" w:hAnsi="Times New Roman" w:cs="Times New Roman"/>
          <w:noProof/>
          <w:sz w:val="24"/>
          <w:szCs w:val="24"/>
          <w:lang w:val="en-GB"/>
        </w:rPr>
        <w:t xml:space="preserve"> to contribute to a stronger EU economy</w:t>
      </w:r>
      <w:r w:rsidRPr="005C1D59">
        <w:rPr>
          <w:rFonts w:ascii="Times New Roman" w:eastAsiaTheme="minorEastAsia" w:hAnsi="Times New Roman" w:cs="Times New Roman"/>
          <w:noProof/>
          <w:sz w:val="24"/>
          <w:szCs w:val="24"/>
          <w:lang w:val="en-GB"/>
        </w:rPr>
        <w:t xml:space="preserve">. </w:t>
      </w:r>
      <w:r w:rsidRPr="005C1D59">
        <w:rPr>
          <w:rFonts w:ascii="Times New Roman" w:hAnsi="Times New Roman"/>
          <w:noProof/>
          <w:sz w:val="24"/>
          <w:lang w:val="en-GB"/>
        </w:rPr>
        <w:t xml:space="preserve">In that sense, </w:t>
      </w:r>
      <w:r w:rsidR="00692084" w:rsidRPr="005C1D59">
        <w:rPr>
          <w:rFonts w:ascii="Times New Roman" w:hAnsi="Times New Roman"/>
          <w:noProof/>
          <w:sz w:val="24"/>
          <w:lang w:val="en-GB"/>
        </w:rPr>
        <w:t>i</w:t>
      </w:r>
      <w:r w:rsidRPr="005C1D59">
        <w:rPr>
          <w:rFonts w:ascii="Times New Roman" w:hAnsi="Times New Roman"/>
          <w:noProof/>
          <w:sz w:val="24"/>
          <w:lang w:val="en-GB"/>
        </w:rPr>
        <w:t xml:space="preserve">n 2025, this Communication will be complemented by a review of the EU </w:t>
      </w:r>
      <w:r w:rsidR="00FC7AE2" w:rsidRPr="005C1D59">
        <w:rPr>
          <w:rFonts w:ascii="Times New Roman" w:eastAsiaTheme="minorEastAsia" w:hAnsi="Times New Roman" w:cs="Times New Roman"/>
          <w:noProof/>
          <w:sz w:val="24"/>
          <w:szCs w:val="24"/>
          <w:lang w:val="en-GB"/>
        </w:rPr>
        <w:t xml:space="preserve">Bioeconomy </w:t>
      </w:r>
      <w:r w:rsidR="00D71190" w:rsidRPr="005C1D59">
        <w:rPr>
          <w:rFonts w:ascii="Times New Roman" w:eastAsiaTheme="minorEastAsia" w:hAnsi="Times New Roman" w:cs="Times New Roman"/>
          <w:noProof/>
          <w:sz w:val="24"/>
          <w:szCs w:val="24"/>
          <w:lang w:val="en-GB"/>
        </w:rPr>
        <w:t>S</w:t>
      </w:r>
      <w:r w:rsidR="00FC7AE2" w:rsidRPr="005C1D59">
        <w:rPr>
          <w:rFonts w:ascii="Times New Roman" w:eastAsiaTheme="minorEastAsia" w:hAnsi="Times New Roman" w:cs="Times New Roman"/>
          <w:noProof/>
          <w:sz w:val="24"/>
          <w:szCs w:val="24"/>
          <w:lang w:val="en-GB"/>
        </w:rPr>
        <w:t>trategy</w:t>
      </w:r>
      <w:r w:rsidRPr="005C1D59">
        <w:rPr>
          <w:rFonts w:ascii="Times New Roman" w:hAnsi="Times New Roman"/>
          <w:noProof/>
          <w:sz w:val="24"/>
          <w:lang w:val="en-GB"/>
        </w:rPr>
        <w:t>.</w:t>
      </w:r>
    </w:p>
    <w:p w14:paraId="12E3CC51" w14:textId="51468874" w:rsidR="00DF7806" w:rsidRPr="005C1D59" w:rsidRDefault="00DF7806" w:rsidP="009E761F">
      <w:pPr>
        <w:pStyle w:val="Heading1"/>
        <w:numPr>
          <w:ilvl w:val="0"/>
          <w:numId w:val="6"/>
        </w:numPr>
        <w:spacing w:after="240"/>
        <w:ind w:left="284" w:hanging="284"/>
        <w:rPr>
          <w:rFonts w:ascii="Times New Roman" w:hAnsi="Times New Roman" w:cs="Times New Roman"/>
          <w:b/>
          <w:noProof/>
          <w:color w:val="auto"/>
          <w:sz w:val="28"/>
          <w:szCs w:val="28"/>
          <w:lang w:val="en-GB"/>
        </w:rPr>
      </w:pPr>
      <w:r w:rsidRPr="005C1D59">
        <w:rPr>
          <w:rFonts w:ascii="Times New Roman" w:hAnsi="Times New Roman" w:cs="Times New Roman"/>
          <w:b/>
          <w:noProof/>
          <w:color w:val="auto"/>
          <w:sz w:val="28"/>
          <w:szCs w:val="28"/>
          <w:lang w:val="en-GB"/>
        </w:rPr>
        <w:t xml:space="preserve">Challenges </w:t>
      </w:r>
    </w:p>
    <w:p w14:paraId="4821F11A" w14:textId="5A21F798" w:rsidR="00DF7806" w:rsidRPr="005C1D59" w:rsidRDefault="00D210E2"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w:t>
      </w:r>
      <w:r w:rsidR="00DF7806" w:rsidRPr="005C1D59">
        <w:rPr>
          <w:rFonts w:ascii="Times New Roman" w:hAnsi="Times New Roman" w:cs="Times New Roman"/>
          <w:noProof/>
          <w:sz w:val="24"/>
          <w:szCs w:val="24"/>
          <w:lang w:val="en-GB"/>
        </w:rPr>
        <w:t>he EU biotech and biomanufacturing sector is facing several challenges that need to be addressed for it to realise its full potential.</w:t>
      </w:r>
    </w:p>
    <w:p w14:paraId="51507E11" w14:textId="5234E706" w:rsidR="005E38B9" w:rsidRPr="005C1D59" w:rsidRDefault="00DF7806" w:rsidP="0001500A">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Research and technology transfer</w:t>
      </w:r>
      <w:r w:rsidR="005E38B9" w:rsidRPr="005C1D59">
        <w:rPr>
          <w:rFonts w:ascii="Times New Roman" w:hAnsi="Times New Roman" w:cs="Times New Roman"/>
          <w:b/>
          <w:bCs/>
          <w:noProof/>
          <w:color w:val="auto"/>
          <w:sz w:val="24"/>
          <w:szCs w:val="24"/>
          <w:lang w:val="en-GB"/>
        </w:rPr>
        <w:t xml:space="preserve"> </w:t>
      </w:r>
      <w:r w:rsidR="00E84801" w:rsidRPr="005C1D59">
        <w:rPr>
          <w:rFonts w:ascii="Times New Roman" w:hAnsi="Times New Roman" w:cs="Times New Roman"/>
          <w:b/>
          <w:bCs/>
          <w:noProof/>
          <w:color w:val="auto"/>
          <w:sz w:val="24"/>
          <w:szCs w:val="24"/>
          <w:lang w:val="en-GB"/>
        </w:rPr>
        <w:t>to the market</w:t>
      </w:r>
    </w:p>
    <w:p w14:paraId="70BB070E" w14:textId="42BFAFCB" w:rsidR="00DD15C3" w:rsidRPr="005C1D59" w:rsidRDefault="00CB1EAE" w:rsidP="009E761F">
      <w:pPr>
        <w:jc w:val="both"/>
        <w:rPr>
          <w:rFonts w:ascii="Times New Roman" w:hAnsi="Times New Roman" w:cs="Times New Roman"/>
          <w:noProof/>
          <w:sz w:val="24"/>
          <w:szCs w:val="24"/>
          <w:lang w:val="en-GB"/>
        </w:rPr>
      </w:pPr>
      <w:r w:rsidRPr="005C1D59">
        <w:rPr>
          <w:rFonts w:ascii="Times New Roman" w:hAnsi="Times New Roman" w:cs="Times New Roman"/>
          <w:bCs/>
          <w:noProof/>
          <w:sz w:val="24"/>
          <w:szCs w:val="24"/>
          <w:lang w:val="en-GB"/>
        </w:rPr>
        <w:t>Europe is strong in life science</w:t>
      </w:r>
      <w:r w:rsidR="00C74A49" w:rsidRPr="005C1D59">
        <w:rPr>
          <w:rFonts w:ascii="Times New Roman" w:hAnsi="Times New Roman" w:cs="Times New Roman"/>
          <w:bCs/>
          <w:noProof/>
          <w:sz w:val="24"/>
          <w:szCs w:val="24"/>
          <w:lang w:val="en-GB"/>
        </w:rPr>
        <w:t>s</w:t>
      </w:r>
      <w:r w:rsidRPr="005C1D59">
        <w:rPr>
          <w:rFonts w:ascii="Times New Roman" w:hAnsi="Times New Roman" w:cs="Times New Roman"/>
          <w:bCs/>
          <w:noProof/>
          <w:sz w:val="24"/>
          <w:szCs w:val="24"/>
          <w:vertAlign w:val="superscript"/>
          <w:lang w:val="en-GB"/>
        </w:rPr>
        <w:footnoteReference w:id="22"/>
      </w:r>
      <w:r w:rsidRPr="005C1D59">
        <w:rPr>
          <w:rFonts w:ascii="Times New Roman" w:hAnsi="Times New Roman" w:cs="Times New Roman"/>
          <w:bCs/>
          <w:noProof/>
          <w:sz w:val="24"/>
          <w:szCs w:val="24"/>
          <w:lang w:val="en-GB"/>
        </w:rPr>
        <w:t xml:space="preserve"> and leads on high</w:t>
      </w:r>
      <w:r w:rsidR="2E48B487" w:rsidRPr="005C1D59">
        <w:rPr>
          <w:rFonts w:ascii="Times New Roman" w:hAnsi="Times New Roman" w:cs="Times New Roman"/>
          <w:bCs/>
          <w:noProof/>
          <w:sz w:val="24"/>
          <w:szCs w:val="24"/>
          <w:lang w:val="en-GB"/>
        </w:rPr>
        <w:t>-</w:t>
      </w:r>
      <w:r w:rsidRPr="005C1D59">
        <w:rPr>
          <w:rFonts w:ascii="Times New Roman" w:hAnsi="Times New Roman" w:cs="Times New Roman"/>
          <w:bCs/>
          <w:noProof/>
          <w:sz w:val="24"/>
          <w:szCs w:val="24"/>
          <w:lang w:val="en-GB"/>
        </w:rPr>
        <w:t>quality publication</w:t>
      </w:r>
      <w:r w:rsidR="00C7197B" w:rsidRPr="005C1D59">
        <w:rPr>
          <w:rFonts w:ascii="Times New Roman" w:hAnsi="Times New Roman" w:cs="Times New Roman"/>
          <w:bCs/>
          <w:noProof/>
          <w:sz w:val="24"/>
          <w:szCs w:val="24"/>
          <w:lang w:val="en-GB"/>
        </w:rPr>
        <w:t>s</w:t>
      </w:r>
      <w:r w:rsidRPr="005C1D59">
        <w:rPr>
          <w:rFonts w:ascii="Times New Roman" w:hAnsi="Times New Roman" w:cs="Times New Roman"/>
          <w:bCs/>
          <w:noProof/>
          <w:sz w:val="24"/>
          <w:szCs w:val="24"/>
          <w:lang w:val="en-GB"/>
        </w:rPr>
        <w:t xml:space="preserve"> covering health, agriculture, and industrial biotech</w:t>
      </w:r>
      <w:r w:rsidRPr="005C1D59">
        <w:rPr>
          <w:rFonts w:ascii="Times New Roman" w:hAnsi="Times New Roman" w:cs="Times New Roman"/>
          <w:bCs/>
          <w:noProof/>
          <w:sz w:val="24"/>
          <w:szCs w:val="24"/>
          <w:vertAlign w:val="superscript"/>
          <w:lang w:val="en-GB"/>
        </w:rPr>
        <w:footnoteReference w:id="23"/>
      </w:r>
      <w:r w:rsidRPr="005C1D59">
        <w:rPr>
          <w:rFonts w:ascii="Times New Roman" w:hAnsi="Times New Roman" w:cs="Times New Roman"/>
          <w:bCs/>
          <w:noProof/>
          <w:sz w:val="24"/>
          <w:szCs w:val="24"/>
          <w:lang w:val="en-GB"/>
        </w:rPr>
        <w:t>.</w:t>
      </w:r>
      <w:r w:rsidR="009E761F" w:rsidRPr="005C1D59">
        <w:rPr>
          <w:rFonts w:ascii="Times New Roman" w:hAnsi="Times New Roman" w:cs="Times New Roman"/>
          <w:bCs/>
          <w:noProof/>
          <w:sz w:val="24"/>
          <w:szCs w:val="24"/>
          <w:lang w:val="en-GB"/>
        </w:rPr>
        <w:t xml:space="preserve"> </w:t>
      </w:r>
      <w:r w:rsidRPr="005C1D59">
        <w:rPr>
          <w:rFonts w:ascii="Times New Roman" w:hAnsi="Times New Roman" w:cs="Times New Roman"/>
          <w:bCs/>
          <w:noProof/>
          <w:sz w:val="24"/>
          <w:szCs w:val="24"/>
          <w:lang w:val="en-GB"/>
        </w:rPr>
        <w:t xml:space="preserve">However, </w:t>
      </w:r>
      <w:r w:rsidR="00DF7806" w:rsidRPr="005C1D59">
        <w:rPr>
          <w:rFonts w:ascii="Times New Roman" w:hAnsi="Times New Roman" w:cs="Times New Roman"/>
          <w:bCs/>
          <w:noProof/>
          <w:sz w:val="24"/>
          <w:szCs w:val="24"/>
          <w:lang w:val="en-GB"/>
        </w:rPr>
        <w:t xml:space="preserve">many research results are not </w:t>
      </w:r>
      <w:r w:rsidR="00B61155" w:rsidRPr="005C1D59">
        <w:rPr>
          <w:rFonts w:ascii="Times New Roman" w:hAnsi="Times New Roman" w:cs="Times New Roman"/>
          <w:bCs/>
          <w:noProof/>
          <w:sz w:val="24"/>
          <w:szCs w:val="24"/>
          <w:lang w:val="en-GB"/>
        </w:rPr>
        <w:t xml:space="preserve">developed further for </w:t>
      </w:r>
      <w:r w:rsidR="00DF7806" w:rsidRPr="005C1D59">
        <w:rPr>
          <w:rFonts w:ascii="Times New Roman" w:hAnsi="Times New Roman" w:cs="Times New Roman"/>
          <w:bCs/>
          <w:noProof/>
          <w:sz w:val="24"/>
          <w:szCs w:val="24"/>
          <w:lang w:val="en-GB"/>
        </w:rPr>
        <w:t>the market.</w:t>
      </w:r>
      <w:r w:rsidR="00DF7806" w:rsidRPr="005C1D59">
        <w:rPr>
          <w:rFonts w:ascii="Times New Roman" w:hAnsi="Times New Roman" w:cs="Times New Roman"/>
          <w:noProof/>
          <w:sz w:val="24"/>
          <w:szCs w:val="24"/>
          <w:lang w:val="en-GB"/>
        </w:rPr>
        <w:t xml:space="preserve"> In the case of health-related</w:t>
      </w:r>
      <w:r w:rsidR="00DE04A9" w:rsidRPr="005C1D59">
        <w:rPr>
          <w:rFonts w:ascii="Times New Roman" w:hAnsi="Times New Roman" w:cs="Times New Roman"/>
          <w:noProof/>
          <w:sz w:val="24"/>
          <w:szCs w:val="24"/>
          <w:lang w:val="en-GB"/>
        </w:rPr>
        <w:t xml:space="preserve"> and blue</w:t>
      </w:r>
      <w:r w:rsidR="00DF7806" w:rsidRPr="005C1D59">
        <w:rPr>
          <w:rFonts w:ascii="Times New Roman" w:hAnsi="Times New Roman" w:cs="Times New Roman"/>
          <w:noProof/>
          <w:sz w:val="24"/>
          <w:szCs w:val="24"/>
          <w:lang w:val="en-GB"/>
        </w:rPr>
        <w:t xml:space="preserve"> biotech, </w:t>
      </w:r>
      <w:r w:rsidR="00DF7806" w:rsidRPr="005C1D59">
        <w:rPr>
          <w:rStyle w:val="normaltextrun"/>
          <w:rFonts w:ascii="Times New Roman" w:hAnsi="Times New Roman" w:cs="Times New Roman"/>
          <w:noProof/>
          <w:color w:val="000000" w:themeColor="text1"/>
          <w:sz w:val="24"/>
          <w:szCs w:val="24"/>
          <w:shd w:val="clear" w:color="auto" w:fill="FFFFFF"/>
          <w:lang w:val="en-GB"/>
        </w:rPr>
        <w:t>the of cutting-edge-research into products and treatments is less successful in the EU compared to the US and China.</w:t>
      </w:r>
      <w:r w:rsidR="00DF7806" w:rsidRPr="005C1D59">
        <w:rPr>
          <w:rFonts w:ascii="Times New Roman" w:hAnsi="Times New Roman" w:cs="Times New Roman"/>
          <w:noProof/>
          <w:sz w:val="24"/>
          <w:szCs w:val="24"/>
          <w:lang w:val="en-GB"/>
        </w:rPr>
        <w:t xml:space="preserve"> </w:t>
      </w:r>
      <w:r w:rsidR="00DD15C3" w:rsidRPr="005C1D59">
        <w:rPr>
          <w:rFonts w:ascii="Times New Roman" w:hAnsi="Times New Roman" w:cs="Times New Roman"/>
          <w:noProof/>
          <w:sz w:val="24"/>
          <w:szCs w:val="24"/>
          <w:lang w:val="en-GB"/>
        </w:rPr>
        <w:t>Worldwide growth in health biotech R&amp;D (which concentrates most of the investments in biotech) since 2012 can be largely attributed to the entry and activity of US firms</w:t>
      </w:r>
      <w:r w:rsidR="00DD15C3" w:rsidRPr="005C1D59">
        <w:rPr>
          <w:rFonts w:ascii="Times New Roman" w:hAnsi="Times New Roman" w:cs="Times New Roman"/>
          <w:noProof/>
          <w:sz w:val="24"/>
          <w:szCs w:val="24"/>
          <w:vertAlign w:val="superscript"/>
          <w:lang w:val="en-GB"/>
        </w:rPr>
        <w:footnoteReference w:id="24"/>
      </w:r>
      <w:r w:rsidR="0025782E" w:rsidRPr="005C1D59">
        <w:rPr>
          <w:rFonts w:ascii="Times New Roman" w:hAnsi="Times New Roman" w:cs="Times New Roman"/>
          <w:noProof/>
          <w:sz w:val="24"/>
          <w:szCs w:val="24"/>
          <w:lang w:val="en-GB"/>
        </w:rPr>
        <w:t>.</w:t>
      </w:r>
    </w:p>
    <w:p w14:paraId="6F8FE1DE" w14:textId="369E2C9C" w:rsidR="00DF7806" w:rsidRPr="005C1D59" w:rsidRDefault="00DF7806" w:rsidP="009E761F">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Biotech research is scattered across Member States and only a limited number of centres of excellence rank</w:t>
      </w:r>
      <w:r w:rsidR="004B5503" w:rsidRPr="005C1D59">
        <w:rPr>
          <w:rFonts w:ascii="Times New Roman" w:hAnsi="Times New Roman" w:cs="Times New Roman"/>
          <w:noProof/>
          <w:sz w:val="24"/>
          <w:szCs w:val="24"/>
          <w:lang w:val="en-GB"/>
        </w:rPr>
        <w:t>ing</w:t>
      </w:r>
      <w:r w:rsidRPr="005C1D59">
        <w:rPr>
          <w:rFonts w:ascii="Times New Roman" w:hAnsi="Times New Roman" w:cs="Times New Roman"/>
          <w:noProof/>
          <w:sz w:val="24"/>
          <w:szCs w:val="24"/>
          <w:lang w:val="en-GB"/>
        </w:rPr>
        <w:t xml:space="preserve"> among the top worldwide have emerged</w:t>
      </w:r>
      <w:r w:rsidRPr="005C1D59">
        <w:rPr>
          <w:rStyle w:val="FootnoteReference"/>
          <w:rFonts w:ascii="Times New Roman" w:hAnsi="Times New Roman" w:cs="Times New Roman"/>
          <w:noProof/>
          <w:sz w:val="24"/>
          <w:szCs w:val="24"/>
          <w:lang w:val="en-GB"/>
        </w:rPr>
        <w:footnoteReference w:id="25"/>
      </w:r>
      <w:r w:rsidRPr="005C1D59">
        <w:rPr>
          <w:rFonts w:ascii="Times New Roman" w:hAnsi="Times New Roman" w:cs="Times New Roman"/>
          <w:noProof/>
          <w:sz w:val="24"/>
          <w:szCs w:val="24"/>
          <w:lang w:val="en-GB"/>
        </w:rPr>
        <w:t xml:space="preserve">. Additionally, professionalised </w:t>
      </w:r>
      <w:r w:rsidR="00DC0E3D" w:rsidRPr="005C1D59">
        <w:rPr>
          <w:rFonts w:ascii="Times New Roman" w:hAnsi="Times New Roman" w:cs="Times New Roman"/>
          <w:noProof/>
          <w:sz w:val="24"/>
          <w:szCs w:val="24"/>
          <w:lang w:val="en-GB"/>
        </w:rPr>
        <w:t xml:space="preserve">mechanisms for </w:t>
      </w:r>
      <w:r w:rsidR="00CB3B9D" w:rsidRPr="005C1D59">
        <w:rPr>
          <w:rFonts w:ascii="Times New Roman" w:hAnsi="Times New Roman" w:cs="Times New Roman"/>
          <w:noProof/>
          <w:sz w:val="24"/>
          <w:szCs w:val="24"/>
          <w:lang w:val="en-GB"/>
        </w:rPr>
        <w:t xml:space="preserve">the </w:t>
      </w:r>
      <w:r w:rsidRPr="005C1D59">
        <w:rPr>
          <w:rFonts w:ascii="Times New Roman" w:hAnsi="Times New Roman" w:cs="Times New Roman"/>
          <w:noProof/>
          <w:sz w:val="24"/>
          <w:szCs w:val="24"/>
          <w:lang w:val="en-GB"/>
        </w:rPr>
        <w:t xml:space="preserve">technology transfer from universities and research centres </w:t>
      </w:r>
      <w:r w:rsidR="00EC279A" w:rsidRPr="005C1D59">
        <w:rPr>
          <w:rFonts w:ascii="Times New Roman" w:hAnsi="Times New Roman" w:cs="Times New Roman"/>
          <w:noProof/>
          <w:sz w:val="24"/>
          <w:szCs w:val="24"/>
          <w:lang w:val="en-GB"/>
        </w:rPr>
        <w:t xml:space="preserve">to the </w:t>
      </w:r>
      <w:r w:rsidR="009500B7" w:rsidRPr="005C1D59">
        <w:rPr>
          <w:rFonts w:ascii="Times New Roman" w:hAnsi="Times New Roman" w:cs="Times New Roman"/>
          <w:noProof/>
          <w:sz w:val="24"/>
          <w:szCs w:val="24"/>
          <w:lang w:val="en-GB"/>
        </w:rPr>
        <w:t>market</w:t>
      </w:r>
      <w:r w:rsidRPr="005C1D59">
        <w:rPr>
          <w:rFonts w:ascii="Times New Roman" w:hAnsi="Times New Roman" w:cs="Times New Roman"/>
          <w:noProof/>
          <w:sz w:val="24"/>
          <w:szCs w:val="24"/>
          <w:lang w:val="en-GB"/>
        </w:rPr>
        <w:t xml:space="preserve"> are not well developed</w:t>
      </w:r>
      <w:r w:rsidR="009E761F" w:rsidRPr="005C1D59">
        <w:rPr>
          <w:rFonts w:ascii="Times New Roman" w:hAnsi="Times New Roman" w:cs="Times New Roman"/>
          <w:noProof/>
          <w:sz w:val="24"/>
          <w:szCs w:val="24"/>
          <w:lang w:val="en-GB"/>
        </w:rPr>
        <w:t xml:space="preserve"> or systematic</w:t>
      </w:r>
      <w:r w:rsidRPr="005C1D59">
        <w:rPr>
          <w:rFonts w:ascii="Times New Roman" w:hAnsi="Times New Roman" w:cs="Times New Roman"/>
          <w:noProof/>
          <w:sz w:val="24"/>
          <w:szCs w:val="24"/>
          <w:lang w:val="en-GB"/>
        </w:rPr>
        <w:t xml:space="preserve">. This makes the use of their biotech discoveries and advances by EU companies more </w:t>
      </w:r>
      <w:r w:rsidR="009E761F" w:rsidRPr="005C1D59">
        <w:rPr>
          <w:rFonts w:ascii="Times New Roman" w:hAnsi="Times New Roman" w:cs="Times New Roman"/>
          <w:noProof/>
          <w:sz w:val="24"/>
          <w:szCs w:val="24"/>
          <w:lang w:val="en-GB"/>
        </w:rPr>
        <w:t>challenging</w:t>
      </w:r>
      <w:r w:rsidRPr="005C1D59">
        <w:rPr>
          <w:rFonts w:ascii="Times New Roman" w:hAnsi="Times New Roman" w:cs="Times New Roman"/>
          <w:noProof/>
          <w:sz w:val="24"/>
          <w:szCs w:val="24"/>
          <w:lang w:val="en-GB"/>
        </w:rPr>
        <w:t xml:space="preserve">.  </w:t>
      </w:r>
    </w:p>
    <w:p w14:paraId="52AC8FFC" w14:textId="52A91A7A" w:rsidR="003E391D" w:rsidRPr="005C1D59" w:rsidRDefault="003E391D" w:rsidP="0001500A">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 xml:space="preserve">Regulatory </w:t>
      </w:r>
      <w:r w:rsidR="00982C31" w:rsidRPr="005C1D59">
        <w:rPr>
          <w:rFonts w:ascii="Times New Roman" w:hAnsi="Times New Roman" w:cs="Times New Roman"/>
          <w:b/>
          <w:bCs/>
          <w:noProof/>
          <w:color w:val="auto"/>
          <w:sz w:val="24"/>
          <w:szCs w:val="24"/>
          <w:lang w:val="en-GB"/>
        </w:rPr>
        <w:t>complexity</w:t>
      </w:r>
    </w:p>
    <w:p w14:paraId="08934CF9" w14:textId="0908ABAA" w:rsidR="00DF7806" w:rsidRPr="00F002E9" w:rsidRDefault="00DF7806" w:rsidP="00A93242">
      <w:pPr>
        <w:pStyle w:val="pf0"/>
        <w:jc w:val="both"/>
        <w:rPr>
          <w:noProof/>
          <w:lang w:val="en-GB"/>
        </w:rPr>
      </w:pPr>
      <w:r w:rsidRPr="00F002E9">
        <w:rPr>
          <w:noProof/>
          <w:lang w:val="en-GB"/>
        </w:rPr>
        <w:t xml:space="preserve">Innovative biotechnologies and products may encounter regulatory obstacles </w:t>
      </w:r>
      <w:r w:rsidR="009925E3" w:rsidRPr="00F002E9">
        <w:rPr>
          <w:noProof/>
          <w:lang w:val="en-GB"/>
        </w:rPr>
        <w:t xml:space="preserve">at both Member </w:t>
      </w:r>
      <w:r w:rsidR="00D54D5A" w:rsidRPr="00F002E9">
        <w:rPr>
          <w:noProof/>
          <w:lang w:val="en-GB"/>
        </w:rPr>
        <w:t>S</w:t>
      </w:r>
      <w:r w:rsidR="009925E3" w:rsidRPr="00F002E9">
        <w:rPr>
          <w:noProof/>
          <w:lang w:val="en-GB"/>
        </w:rPr>
        <w:t>tate and EU level</w:t>
      </w:r>
      <w:r w:rsidR="005518C3" w:rsidRPr="00F002E9">
        <w:rPr>
          <w:noProof/>
          <w:lang w:val="en-GB"/>
        </w:rPr>
        <w:t>s</w:t>
      </w:r>
      <w:r w:rsidR="009925E3" w:rsidRPr="00F002E9">
        <w:rPr>
          <w:noProof/>
          <w:lang w:val="en-GB"/>
        </w:rPr>
        <w:t xml:space="preserve"> </w:t>
      </w:r>
      <w:r w:rsidRPr="00F002E9">
        <w:rPr>
          <w:noProof/>
          <w:lang w:val="en-GB"/>
        </w:rPr>
        <w:t>when entering the market</w:t>
      </w:r>
      <w:r w:rsidRPr="005C1D59">
        <w:rPr>
          <w:noProof/>
          <w:lang w:val="en-GB"/>
        </w:rPr>
        <w:t>.</w:t>
      </w:r>
      <w:r w:rsidRPr="00F002E9">
        <w:rPr>
          <w:noProof/>
          <w:lang w:val="en-GB"/>
        </w:rPr>
        <w:t xml:space="preserve"> Biorefineries</w:t>
      </w:r>
      <w:r w:rsidR="00742FD2" w:rsidRPr="005C1D59">
        <w:rPr>
          <w:noProof/>
          <w:lang w:val="en-GB"/>
        </w:rPr>
        <w:t xml:space="preserve"> that do not meet the requirements outlined in the Net-Zero Industry Act</w:t>
      </w:r>
      <w:r w:rsidR="00742FD2" w:rsidRPr="005C1D59">
        <w:rPr>
          <w:rStyle w:val="FootnoteReference"/>
          <w:noProof/>
          <w:lang w:val="en-GB"/>
        </w:rPr>
        <w:footnoteReference w:id="26"/>
      </w:r>
      <w:r w:rsidRPr="00F002E9">
        <w:rPr>
          <w:noProof/>
          <w:lang w:val="en-GB"/>
        </w:rPr>
        <w:t xml:space="preserve"> often face lengthy permitting and authorisation </w:t>
      </w:r>
      <w:r w:rsidR="00D6249B" w:rsidRPr="00F002E9">
        <w:rPr>
          <w:noProof/>
          <w:lang w:val="en-GB"/>
        </w:rPr>
        <w:t>procedures</w:t>
      </w:r>
      <w:r w:rsidRPr="00F002E9">
        <w:rPr>
          <w:noProof/>
          <w:lang w:val="en-GB"/>
        </w:rPr>
        <w:t xml:space="preserve"> (e.g.</w:t>
      </w:r>
      <w:r w:rsidR="00584B11" w:rsidRPr="00F002E9">
        <w:rPr>
          <w:noProof/>
          <w:lang w:val="en-GB"/>
        </w:rPr>
        <w:t>,</w:t>
      </w:r>
      <w:r w:rsidRPr="00F002E9">
        <w:rPr>
          <w:noProof/>
          <w:lang w:val="en-GB"/>
        </w:rPr>
        <w:t xml:space="preserve"> building permit</w:t>
      </w:r>
      <w:r w:rsidR="00D6249B" w:rsidRPr="00F002E9">
        <w:rPr>
          <w:noProof/>
          <w:lang w:val="en-GB"/>
        </w:rPr>
        <w:t>s</w:t>
      </w:r>
      <w:r w:rsidRPr="00F002E9">
        <w:rPr>
          <w:noProof/>
          <w:lang w:val="en-GB"/>
        </w:rPr>
        <w:t>, environmental authorisation</w:t>
      </w:r>
      <w:r w:rsidR="00D6249B" w:rsidRPr="00F002E9">
        <w:rPr>
          <w:noProof/>
          <w:lang w:val="en-GB"/>
        </w:rPr>
        <w:t>s</w:t>
      </w:r>
      <w:r w:rsidRPr="00F002E9">
        <w:rPr>
          <w:noProof/>
          <w:lang w:val="en-GB"/>
        </w:rPr>
        <w:t>, industrial risk analys</w:t>
      </w:r>
      <w:r w:rsidR="00D6249B" w:rsidRPr="00F002E9">
        <w:rPr>
          <w:noProof/>
          <w:lang w:val="en-GB"/>
        </w:rPr>
        <w:t>es</w:t>
      </w:r>
      <w:r w:rsidRPr="00F002E9">
        <w:rPr>
          <w:noProof/>
          <w:lang w:val="en-GB"/>
        </w:rPr>
        <w:t>) before they can become operational</w:t>
      </w:r>
      <w:r w:rsidR="00265E0D" w:rsidRPr="00F002E9">
        <w:rPr>
          <w:noProof/>
          <w:lang w:val="en-GB"/>
        </w:rPr>
        <w:t>.</w:t>
      </w:r>
      <w:r w:rsidR="00C948B4" w:rsidRPr="00F002E9" w:rsidDel="00265E0D">
        <w:rPr>
          <w:noProof/>
          <w:lang w:val="en-GB"/>
        </w:rPr>
        <w:t xml:space="preserve"> </w:t>
      </w:r>
      <w:r w:rsidR="00742FD2" w:rsidRPr="005C1D59">
        <w:rPr>
          <w:noProof/>
          <w:lang w:val="en-GB"/>
        </w:rPr>
        <w:t>B</w:t>
      </w:r>
      <w:r w:rsidR="00674B65" w:rsidRPr="005C1D59">
        <w:rPr>
          <w:noProof/>
          <w:lang w:val="en-GB"/>
        </w:rPr>
        <w:t>iotechnologies</w:t>
      </w:r>
      <w:r w:rsidR="00674B65" w:rsidRPr="00F002E9">
        <w:rPr>
          <w:noProof/>
          <w:lang w:val="en-GB"/>
        </w:rPr>
        <w:t xml:space="preserve"> and products </w:t>
      </w:r>
      <w:r w:rsidR="00C948B4" w:rsidRPr="00F002E9">
        <w:rPr>
          <w:noProof/>
          <w:lang w:val="en-GB"/>
        </w:rPr>
        <w:t xml:space="preserve">that fulfil </w:t>
      </w:r>
      <w:r w:rsidR="00C948B4" w:rsidRPr="005C1D59">
        <w:rPr>
          <w:noProof/>
          <w:lang w:val="en-GB"/>
        </w:rPr>
        <w:t>the</w:t>
      </w:r>
      <w:r w:rsidR="00742FD2" w:rsidRPr="005C1D59">
        <w:rPr>
          <w:noProof/>
          <w:lang w:val="en-GB"/>
        </w:rPr>
        <w:t>se</w:t>
      </w:r>
      <w:r w:rsidR="00C948B4" w:rsidRPr="00F002E9">
        <w:rPr>
          <w:noProof/>
          <w:lang w:val="en-GB"/>
        </w:rPr>
        <w:t xml:space="preserve"> requirements will benefit from the streamlined administrative and permit-granting processes under that regulation</w:t>
      </w:r>
      <w:r w:rsidRPr="00F002E9">
        <w:rPr>
          <w:noProof/>
          <w:lang w:val="en-GB"/>
        </w:rPr>
        <w:t xml:space="preserve">. </w:t>
      </w:r>
      <w:r w:rsidR="00B126A2" w:rsidRPr="00F002E9">
        <w:rPr>
          <w:noProof/>
          <w:lang w:val="en-GB"/>
        </w:rPr>
        <w:t>Investing in and building new modern/innovative biorefineries is a long-term and capital-intensive undertaking.</w:t>
      </w:r>
      <w:r w:rsidR="003B783C" w:rsidRPr="00F002E9">
        <w:rPr>
          <w:noProof/>
          <w:lang w:val="en-GB"/>
        </w:rPr>
        <w:t xml:space="preserve"> </w:t>
      </w:r>
      <w:r w:rsidR="009F03E3" w:rsidRPr="00A93242">
        <w:rPr>
          <w:rFonts w:eastAsiaTheme="minorHAnsi"/>
          <w:noProof/>
          <w:lang w:val="en-GB"/>
        </w:rPr>
        <w:t>A</w:t>
      </w:r>
      <w:r w:rsidR="003546C6" w:rsidRPr="00A93242">
        <w:rPr>
          <w:rFonts w:eastAsiaTheme="minorHAnsi"/>
          <w:noProof/>
          <w:lang w:val="en-GB"/>
        </w:rPr>
        <w:t xml:space="preserve">nother example </w:t>
      </w:r>
      <w:r w:rsidR="009F03E3" w:rsidRPr="00A93242">
        <w:rPr>
          <w:rFonts w:eastAsiaTheme="minorHAnsi"/>
          <w:noProof/>
          <w:lang w:val="en-GB"/>
        </w:rPr>
        <w:t xml:space="preserve">is </w:t>
      </w:r>
      <w:r w:rsidR="00FF347D" w:rsidRPr="00A93242">
        <w:rPr>
          <w:rFonts w:eastAsiaTheme="minorHAnsi"/>
          <w:noProof/>
          <w:lang w:val="en-GB"/>
        </w:rPr>
        <w:t xml:space="preserve">the </w:t>
      </w:r>
      <w:r w:rsidR="00F82525" w:rsidRPr="00A93242">
        <w:rPr>
          <w:rFonts w:eastAsiaTheme="minorHAnsi"/>
          <w:noProof/>
          <w:lang w:val="en-GB"/>
        </w:rPr>
        <w:t xml:space="preserve">approval </w:t>
      </w:r>
      <w:r w:rsidR="00FF347D" w:rsidRPr="00A93242">
        <w:rPr>
          <w:rFonts w:eastAsiaTheme="minorHAnsi"/>
          <w:noProof/>
          <w:lang w:val="en-GB"/>
        </w:rPr>
        <w:t xml:space="preserve">of </w:t>
      </w:r>
      <w:r w:rsidR="00F82525" w:rsidRPr="00A93242">
        <w:rPr>
          <w:rFonts w:eastAsiaTheme="minorHAnsi"/>
          <w:noProof/>
          <w:lang w:val="en-GB"/>
        </w:rPr>
        <w:t xml:space="preserve">a biological plant protection product in the EU </w:t>
      </w:r>
      <w:r w:rsidR="00FF347D" w:rsidRPr="00A93242">
        <w:rPr>
          <w:rFonts w:eastAsiaTheme="minorHAnsi"/>
          <w:noProof/>
          <w:lang w:val="en-GB"/>
        </w:rPr>
        <w:t xml:space="preserve">which </w:t>
      </w:r>
      <w:r w:rsidR="006B1B21" w:rsidRPr="00A93242">
        <w:rPr>
          <w:rFonts w:eastAsiaTheme="minorHAnsi"/>
          <w:noProof/>
          <w:lang w:val="en-GB"/>
        </w:rPr>
        <w:t xml:space="preserve">takes </w:t>
      </w:r>
      <w:r w:rsidR="00140873" w:rsidRPr="00A93242">
        <w:rPr>
          <w:rFonts w:eastAsiaTheme="minorHAnsi"/>
          <w:noProof/>
          <w:lang w:val="en-GB"/>
        </w:rPr>
        <w:t xml:space="preserve">up to three </w:t>
      </w:r>
      <w:r w:rsidR="005E56D6" w:rsidRPr="00A93242">
        <w:rPr>
          <w:rFonts w:eastAsiaTheme="minorHAnsi"/>
          <w:noProof/>
          <w:lang w:val="en-GB"/>
        </w:rPr>
        <w:t xml:space="preserve">times </w:t>
      </w:r>
      <w:r w:rsidR="003255D7" w:rsidRPr="00A93242">
        <w:rPr>
          <w:rFonts w:eastAsiaTheme="minorHAnsi"/>
          <w:noProof/>
          <w:lang w:val="en-GB"/>
        </w:rPr>
        <w:t>as l</w:t>
      </w:r>
      <w:r w:rsidR="005E56D6" w:rsidRPr="00A93242">
        <w:rPr>
          <w:rFonts w:eastAsiaTheme="minorHAnsi"/>
          <w:noProof/>
          <w:lang w:val="en-GB"/>
        </w:rPr>
        <w:t xml:space="preserve">ong </w:t>
      </w:r>
      <w:r w:rsidR="003255D7" w:rsidRPr="00A93242">
        <w:rPr>
          <w:rFonts w:eastAsiaTheme="minorHAnsi"/>
          <w:noProof/>
          <w:lang w:val="en-GB"/>
        </w:rPr>
        <w:t xml:space="preserve">as </w:t>
      </w:r>
      <w:r w:rsidR="00F82525" w:rsidRPr="00A93242">
        <w:rPr>
          <w:rFonts w:eastAsiaTheme="minorHAnsi"/>
          <w:noProof/>
          <w:lang w:val="en-GB"/>
        </w:rPr>
        <w:t xml:space="preserve">in the US. </w:t>
      </w:r>
      <w:r w:rsidRPr="00A93242">
        <w:rPr>
          <w:rFonts w:eastAsiaTheme="minorHAnsi"/>
          <w:noProof/>
          <w:lang w:val="en-GB"/>
        </w:rPr>
        <w:t xml:space="preserve">Similarly, developers of biotech health products have difficulties in navigating the complex EU and national-level regulatory environment and the intrinsic complexity </w:t>
      </w:r>
      <w:r w:rsidRPr="005C1D59">
        <w:rPr>
          <w:rFonts w:eastAsia="Calibri"/>
          <w:noProof/>
          <w:lang w:val="en-GB"/>
        </w:rPr>
        <w:t>characteri</w:t>
      </w:r>
      <w:r w:rsidR="004E4115" w:rsidRPr="005C1D59">
        <w:rPr>
          <w:rFonts w:eastAsia="Calibri"/>
          <w:noProof/>
          <w:lang w:val="en-GB"/>
        </w:rPr>
        <w:t>s</w:t>
      </w:r>
      <w:r w:rsidRPr="005C1D59">
        <w:rPr>
          <w:rFonts w:eastAsia="Calibri"/>
          <w:noProof/>
          <w:lang w:val="en-GB"/>
        </w:rPr>
        <w:t>ing</w:t>
      </w:r>
      <w:r w:rsidRPr="00A93242">
        <w:rPr>
          <w:rFonts w:eastAsiaTheme="minorHAnsi"/>
          <w:noProof/>
          <w:lang w:val="en-GB"/>
        </w:rPr>
        <w:t xml:space="preserve"> those innovative treatments. </w:t>
      </w:r>
    </w:p>
    <w:p w14:paraId="163D34C2" w14:textId="77777777" w:rsidR="00DF7806" w:rsidRPr="005C1D59" w:rsidRDefault="00DF7806" w:rsidP="0001500A">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Access to finance</w:t>
      </w:r>
    </w:p>
    <w:p w14:paraId="451DC36E" w14:textId="28D32A9E"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noProof/>
          <w:sz w:val="24"/>
          <w:szCs w:val="24"/>
          <w:lang w:val="en-GB"/>
        </w:rPr>
        <w:t xml:space="preserve">Access to finance is key </w:t>
      </w:r>
      <w:r w:rsidR="00135423" w:rsidRPr="005C1D59">
        <w:rPr>
          <w:rFonts w:ascii="Times New Roman" w:hAnsi="Times New Roman"/>
          <w:noProof/>
          <w:sz w:val="24"/>
          <w:szCs w:val="24"/>
          <w:lang w:val="en-GB"/>
        </w:rPr>
        <w:t>for</w:t>
      </w:r>
      <w:r w:rsidRPr="005C1D59">
        <w:rPr>
          <w:rFonts w:ascii="Times New Roman" w:hAnsi="Times New Roman"/>
          <w:noProof/>
          <w:sz w:val="24"/>
          <w:szCs w:val="24"/>
          <w:lang w:val="en-GB"/>
        </w:rPr>
        <w:t xml:space="preserve"> the development of a vibrant biotech industry</w:t>
      </w:r>
      <w:r w:rsidRPr="005C1D59">
        <w:rPr>
          <w:rFonts w:ascii="Times New Roman" w:hAnsi="Times New Roman" w:cs="Times New Roman"/>
          <w:noProof/>
          <w:sz w:val="24"/>
          <w:szCs w:val="24"/>
          <w:lang w:val="en-GB"/>
        </w:rPr>
        <w:t>. Given the long-term financing needs of biotech companies</w:t>
      </w:r>
      <w:r w:rsidR="004A2A6A"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 </w:t>
      </w:r>
      <w:r w:rsidR="00940A34" w:rsidRPr="005C1D59">
        <w:rPr>
          <w:rFonts w:ascii="Times New Roman" w:hAnsi="Times New Roman" w:cs="Times New Roman"/>
          <w:noProof/>
          <w:sz w:val="24"/>
          <w:szCs w:val="24"/>
          <w:lang w:val="en-GB"/>
        </w:rPr>
        <w:t>and</w:t>
      </w:r>
      <w:r w:rsidRPr="005C1D59">
        <w:rPr>
          <w:rFonts w:ascii="Times New Roman" w:hAnsi="Times New Roman" w:cs="Times New Roman"/>
          <w:noProof/>
          <w:sz w:val="24"/>
          <w:szCs w:val="24"/>
          <w:lang w:val="en-GB"/>
        </w:rPr>
        <w:t xml:space="preserve"> uncertainty surrounding the return on their investments, traditional, loan-based bank financing (which is prevalent in the EU) is in most cases not suitable</w:t>
      </w:r>
      <w:r w:rsidR="00630846"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to meet the needs of this industry. Biotech companies need to look to capital markets for the funds they need, </w:t>
      </w:r>
      <w:r w:rsidR="00630846" w:rsidRPr="005C1D59">
        <w:rPr>
          <w:rFonts w:ascii="Times New Roman" w:hAnsi="Times New Roman" w:cs="Times New Roman"/>
          <w:noProof/>
          <w:sz w:val="24"/>
          <w:szCs w:val="24"/>
          <w:lang w:val="en-GB"/>
        </w:rPr>
        <w:t xml:space="preserve">and </w:t>
      </w:r>
      <w:r w:rsidR="006713B6" w:rsidRPr="005C1D59">
        <w:rPr>
          <w:rFonts w:ascii="Times New Roman" w:hAnsi="Times New Roman" w:cs="Times New Roman"/>
          <w:noProof/>
          <w:sz w:val="24"/>
          <w:szCs w:val="24"/>
          <w:lang w:val="en-GB"/>
        </w:rPr>
        <w:t>would thus</w:t>
      </w:r>
      <w:r w:rsidR="00AA3263"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benefit from further progress on the Capital Markets Union.</w:t>
      </w:r>
    </w:p>
    <w:p w14:paraId="0728C448" w14:textId="79805758"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At the earliest stages of development, biotech firms need venture capital financing to get their ideas off the ground. The </w:t>
      </w:r>
      <w:r w:rsidR="00584B11" w:rsidRPr="005C1D59">
        <w:rPr>
          <w:rFonts w:ascii="Times New Roman" w:hAnsi="Times New Roman" w:cs="Times New Roman"/>
          <w:noProof/>
          <w:sz w:val="24"/>
          <w:szCs w:val="24"/>
          <w:lang w:val="en-GB"/>
        </w:rPr>
        <w:t xml:space="preserve">great </w:t>
      </w:r>
      <w:r w:rsidRPr="005C1D59">
        <w:rPr>
          <w:rFonts w:ascii="Times New Roman" w:hAnsi="Times New Roman" w:cs="Times New Roman"/>
          <w:noProof/>
          <w:sz w:val="24"/>
          <w:szCs w:val="24"/>
          <w:lang w:val="en-GB"/>
        </w:rPr>
        <w:t xml:space="preserve">uncertainty as to the feasibility and success of novel products means that investments into biotech firms carry high risk as well as long investment horizons. </w:t>
      </w:r>
    </w:p>
    <w:p w14:paraId="41FEB24E" w14:textId="5526638F"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bCs/>
          <w:noProof/>
          <w:sz w:val="24"/>
          <w:szCs w:val="24"/>
          <w:lang w:val="en-GB"/>
        </w:rPr>
        <w:t>The scale-up stage of financing is the most problematic for biotech firms in the Union</w:t>
      </w:r>
      <w:r w:rsidRPr="005C1D59">
        <w:rPr>
          <w:rFonts w:ascii="Times New Roman" w:hAnsi="Times New Roman" w:cs="Times New Roman"/>
          <w:bCs/>
          <w:noProof/>
          <w:sz w:val="24"/>
          <w:szCs w:val="24"/>
          <w:lang w:val="en-GB"/>
        </w:rPr>
        <w:t>.</w:t>
      </w:r>
      <w:r w:rsidRPr="005C1D59">
        <w:rPr>
          <w:rFonts w:ascii="Times New Roman" w:hAnsi="Times New Roman" w:cs="Times New Roman"/>
          <w:noProof/>
          <w:sz w:val="24"/>
          <w:szCs w:val="24"/>
          <w:lang w:val="en-GB"/>
        </w:rPr>
        <w:t xml:space="preserve"> The fragmentation of </w:t>
      </w:r>
      <w:r w:rsidR="00704422" w:rsidRPr="005C1D59">
        <w:rPr>
          <w:rFonts w:ascii="Times New Roman" w:hAnsi="Times New Roman" w:cs="Times New Roman"/>
          <w:noProof/>
          <w:sz w:val="24"/>
          <w:szCs w:val="24"/>
          <w:lang w:val="en-GB"/>
        </w:rPr>
        <w:t xml:space="preserve">EU </w:t>
      </w:r>
      <w:r w:rsidRPr="005C1D59">
        <w:rPr>
          <w:rFonts w:ascii="Times New Roman" w:hAnsi="Times New Roman" w:cs="Times New Roman"/>
          <w:noProof/>
          <w:sz w:val="24"/>
          <w:szCs w:val="24"/>
          <w:lang w:val="en-GB"/>
        </w:rPr>
        <w:t xml:space="preserve">capital markets results in many small-to-medium sized </w:t>
      </w:r>
      <w:r w:rsidR="00704422" w:rsidRPr="005C1D59">
        <w:rPr>
          <w:rFonts w:ascii="Times New Roman" w:hAnsi="Times New Roman" w:cs="Times New Roman"/>
          <w:noProof/>
          <w:sz w:val="24"/>
          <w:szCs w:val="24"/>
          <w:lang w:val="en-GB"/>
        </w:rPr>
        <w:t xml:space="preserve">equity </w:t>
      </w:r>
      <w:r w:rsidRPr="005C1D59">
        <w:rPr>
          <w:rFonts w:ascii="Times New Roman" w:hAnsi="Times New Roman" w:cs="Times New Roman"/>
          <w:noProof/>
          <w:sz w:val="24"/>
          <w:szCs w:val="24"/>
          <w:lang w:val="en-GB"/>
        </w:rPr>
        <w:t xml:space="preserve">funds that invest mostly </w:t>
      </w:r>
      <w:r w:rsidR="00D5731E" w:rsidRPr="005C1D59">
        <w:rPr>
          <w:rFonts w:ascii="Times New Roman" w:hAnsi="Times New Roman" w:cs="Times New Roman"/>
          <w:noProof/>
          <w:sz w:val="24"/>
          <w:szCs w:val="24"/>
          <w:lang w:val="en-GB"/>
        </w:rPr>
        <w:t>nationally.</w:t>
      </w:r>
      <w:r w:rsidRPr="005C1D59">
        <w:rPr>
          <w:rFonts w:ascii="Times New Roman" w:hAnsi="Times New Roman" w:cs="Times New Roman"/>
          <w:noProof/>
          <w:sz w:val="24"/>
          <w:szCs w:val="24"/>
          <w:lang w:val="en-GB"/>
        </w:rPr>
        <w:t xml:space="preserve"> </w:t>
      </w:r>
      <w:r w:rsidR="00962242" w:rsidRPr="005C1D59">
        <w:rPr>
          <w:rFonts w:ascii="Times New Roman" w:hAnsi="Times New Roman" w:cs="Times New Roman"/>
          <w:noProof/>
          <w:sz w:val="24"/>
          <w:szCs w:val="24"/>
          <w:lang w:val="en-GB"/>
        </w:rPr>
        <w:t xml:space="preserve">Early-stage venture capital at smaller </w:t>
      </w:r>
      <w:r w:rsidR="00CB15BF" w:rsidRPr="005C1D59">
        <w:rPr>
          <w:rFonts w:ascii="Times New Roman" w:hAnsi="Times New Roman" w:cs="Times New Roman"/>
          <w:noProof/>
          <w:sz w:val="24"/>
          <w:szCs w:val="24"/>
          <w:lang w:val="en-GB"/>
        </w:rPr>
        <w:t xml:space="preserve">amounts </w:t>
      </w:r>
      <w:r w:rsidR="00962242" w:rsidRPr="005C1D59">
        <w:rPr>
          <w:rFonts w:ascii="Times New Roman" w:hAnsi="Times New Roman" w:cs="Times New Roman"/>
          <w:noProof/>
          <w:sz w:val="24"/>
          <w:szCs w:val="24"/>
          <w:lang w:val="en-GB"/>
        </w:rPr>
        <w:t xml:space="preserve">has become more </w:t>
      </w:r>
      <w:r w:rsidR="000029AA" w:rsidRPr="005C1D59">
        <w:rPr>
          <w:rFonts w:ascii="Times New Roman" w:hAnsi="Times New Roman" w:cs="Times New Roman"/>
          <w:noProof/>
          <w:sz w:val="24"/>
          <w:szCs w:val="24"/>
          <w:lang w:val="en-GB"/>
        </w:rPr>
        <w:t xml:space="preserve">available </w:t>
      </w:r>
      <w:r w:rsidR="00962242" w:rsidRPr="005C1D59">
        <w:rPr>
          <w:rFonts w:ascii="Times New Roman" w:hAnsi="Times New Roman" w:cs="Times New Roman"/>
          <w:noProof/>
          <w:sz w:val="24"/>
          <w:szCs w:val="24"/>
          <w:lang w:val="en-GB"/>
        </w:rPr>
        <w:t xml:space="preserve">in the EU </w:t>
      </w:r>
      <w:r w:rsidR="006713B6" w:rsidRPr="005C1D59">
        <w:rPr>
          <w:rFonts w:ascii="Times New Roman" w:hAnsi="Times New Roman" w:cs="Times New Roman"/>
          <w:noProof/>
          <w:sz w:val="24"/>
          <w:szCs w:val="24"/>
          <w:lang w:val="en-GB"/>
        </w:rPr>
        <w:t>but</w:t>
      </w:r>
      <w:r w:rsidR="00962242" w:rsidRPr="005C1D59">
        <w:rPr>
          <w:rFonts w:ascii="Times New Roman" w:hAnsi="Times New Roman" w:cs="Times New Roman"/>
          <w:noProof/>
          <w:sz w:val="24"/>
          <w:szCs w:val="24"/>
          <w:lang w:val="en-GB"/>
        </w:rPr>
        <w:t xml:space="preserve"> still lag</w:t>
      </w:r>
      <w:r w:rsidR="006713B6" w:rsidRPr="005C1D59">
        <w:rPr>
          <w:rFonts w:ascii="Times New Roman" w:hAnsi="Times New Roman" w:cs="Times New Roman"/>
          <w:noProof/>
          <w:sz w:val="24"/>
          <w:szCs w:val="24"/>
          <w:lang w:val="en-GB"/>
        </w:rPr>
        <w:t>s</w:t>
      </w:r>
      <w:r w:rsidR="00962242" w:rsidRPr="005C1D59">
        <w:rPr>
          <w:rFonts w:ascii="Times New Roman" w:hAnsi="Times New Roman" w:cs="Times New Roman"/>
          <w:noProof/>
          <w:sz w:val="24"/>
          <w:szCs w:val="24"/>
          <w:lang w:val="en-GB"/>
        </w:rPr>
        <w:t xml:space="preserve"> </w:t>
      </w:r>
      <w:r w:rsidR="000029AA" w:rsidRPr="005C1D59">
        <w:rPr>
          <w:rFonts w:ascii="Times New Roman" w:hAnsi="Times New Roman" w:cs="Times New Roman"/>
          <w:noProof/>
          <w:sz w:val="24"/>
          <w:szCs w:val="24"/>
          <w:lang w:val="en-GB"/>
        </w:rPr>
        <w:t xml:space="preserve">behind </w:t>
      </w:r>
      <w:r w:rsidR="00962242" w:rsidRPr="005C1D59">
        <w:rPr>
          <w:rFonts w:ascii="Times New Roman" w:hAnsi="Times New Roman" w:cs="Times New Roman"/>
          <w:noProof/>
          <w:sz w:val="24"/>
          <w:szCs w:val="24"/>
          <w:lang w:val="en-GB"/>
        </w:rPr>
        <w:t xml:space="preserve">other main economic regions, </w:t>
      </w:r>
      <w:r w:rsidR="006713B6" w:rsidRPr="005C1D59">
        <w:rPr>
          <w:rFonts w:ascii="Times New Roman" w:hAnsi="Times New Roman" w:cs="Times New Roman"/>
          <w:noProof/>
          <w:sz w:val="24"/>
          <w:szCs w:val="24"/>
          <w:lang w:val="en-GB"/>
        </w:rPr>
        <w:t xml:space="preserve">while </w:t>
      </w:r>
      <w:r w:rsidR="00962242" w:rsidRPr="005C1D59">
        <w:rPr>
          <w:rFonts w:ascii="Times New Roman" w:hAnsi="Times New Roman" w:cs="Times New Roman"/>
          <w:noProof/>
          <w:sz w:val="24"/>
          <w:szCs w:val="24"/>
          <w:lang w:val="en-GB"/>
        </w:rPr>
        <w:t>access to larger amounts of late</w:t>
      </w:r>
      <w:r w:rsidR="002A5E5A" w:rsidRPr="005C1D59">
        <w:rPr>
          <w:rFonts w:ascii="Times New Roman" w:hAnsi="Times New Roman" w:cs="Times New Roman"/>
          <w:noProof/>
          <w:sz w:val="24"/>
          <w:szCs w:val="24"/>
          <w:lang w:val="en-GB"/>
        </w:rPr>
        <w:t>r</w:t>
      </w:r>
      <w:r w:rsidR="00962242" w:rsidRPr="005C1D59">
        <w:rPr>
          <w:rFonts w:ascii="Times New Roman" w:hAnsi="Times New Roman" w:cs="Times New Roman"/>
          <w:noProof/>
          <w:sz w:val="24"/>
          <w:szCs w:val="24"/>
          <w:lang w:val="en-GB"/>
        </w:rPr>
        <w:t xml:space="preserve">-stage venture capital in the growth phase remains a major obstacle. </w:t>
      </w:r>
      <w:r w:rsidRPr="005C1D59">
        <w:rPr>
          <w:rFonts w:ascii="Times New Roman" w:hAnsi="Times New Roman" w:cs="Times New Roman"/>
          <w:noProof/>
          <w:sz w:val="24"/>
          <w:szCs w:val="24"/>
          <w:lang w:val="en-GB"/>
        </w:rPr>
        <w:t>To adequately fund late</w:t>
      </w:r>
      <w:r w:rsidR="002A5E5A" w:rsidRPr="005C1D59">
        <w:rPr>
          <w:rFonts w:ascii="Times New Roman" w:hAnsi="Times New Roman" w:cs="Times New Roman"/>
          <w:noProof/>
          <w:sz w:val="24"/>
          <w:szCs w:val="24"/>
          <w:lang w:val="en-GB"/>
        </w:rPr>
        <w:t>r</w:t>
      </w:r>
      <w:r w:rsidRPr="005C1D59">
        <w:rPr>
          <w:rFonts w:ascii="Times New Roman" w:hAnsi="Times New Roman" w:cs="Times New Roman"/>
          <w:noProof/>
          <w:sz w:val="24"/>
          <w:szCs w:val="24"/>
          <w:lang w:val="en-GB"/>
        </w:rPr>
        <w:t xml:space="preserve">-stage biotech firms, the EU is in dire need of larger and deeper pan-European funds which can facilitate large rounds of private investment. </w:t>
      </w:r>
    </w:p>
    <w:p w14:paraId="630B445C" w14:textId="43C41BFD"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Finally, at later stages of their development, biotech companies could seek financing by accessing public </w:t>
      </w:r>
      <w:r w:rsidR="006330A5" w:rsidRPr="005C1D59">
        <w:rPr>
          <w:rFonts w:ascii="Times New Roman" w:hAnsi="Times New Roman" w:cs="Times New Roman"/>
          <w:noProof/>
          <w:sz w:val="24"/>
          <w:szCs w:val="24"/>
          <w:lang w:val="en-GB"/>
        </w:rPr>
        <w:t xml:space="preserve">stock </w:t>
      </w:r>
      <w:r w:rsidRPr="005C1D59">
        <w:rPr>
          <w:rFonts w:ascii="Times New Roman" w:hAnsi="Times New Roman" w:cs="Times New Roman"/>
          <w:noProof/>
          <w:sz w:val="24"/>
          <w:szCs w:val="24"/>
          <w:lang w:val="en-GB"/>
        </w:rPr>
        <w:t xml:space="preserve">markets. However, these markets are still dispersed across Member States which leads to fragmented liquidity and consequently higher </w:t>
      </w:r>
      <w:r w:rsidR="002A5E5A" w:rsidRPr="005C1D59">
        <w:rPr>
          <w:rFonts w:ascii="Times New Roman" w:hAnsi="Times New Roman" w:cs="Times New Roman"/>
          <w:noProof/>
          <w:sz w:val="24"/>
          <w:szCs w:val="24"/>
          <w:lang w:val="en-GB"/>
        </w:rPr>
        <w:t xml:space="preserve">cost of </w:t>
      </w:r>
      <w:r w:rsidR="00592F68" w:rsidRPr="005C1D59">
        <w:rPr>
          <w:rFonts w:ascii="Times New Roman" w:hAnsi="Times New Roman" w:cs="Times New Roman"/>
          <w:noProof/>
          <w:sz w:val="24"/>
          <w:szCs w:val="24"/>
          <w:lang w:val="en-GB"/>
        </w:rPr>
        <w:t xml:space="preserve">capital </w:t>
      </w:r>
      <w:r w:rsidRPr="005C1D59">
        <w:rPr>
          <w:rFonts w:ascii="Times New Roman" w:hAnsi="Times New Roman" w:cs="Times New Roman"/>
          <w:noProof/>
          <w:sz w:val="24"/>
          <w:szCs w:val="24"/>
          <w:lang w:val="en-GB"/>
        </w:rPr>
        <w:t>for listing companies.</w:t>
      </w:r>
    </w:p>
    <w:p w14:paraId="424A5816" w14:textId="77777777" w:rsidR="00DF7806" w:rsidRPr="005C1D59" w:rsidRDefault="00DF7806" w:rsidP="0001500A">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Skills</w:t>
      </w:r>
    </w:p>
    <w:p w14:paraId="2A1E2140" w14:textId="12DAD857" w:rsidR="007A6C4B"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bCs/>
          <w:noProof/>
          <w:sz w:val="24"/>
          <w:szCs w:val="24"/>
          <w:lang w:val="en-GB"/>
        </w:rPr>
        <w:t>European biotech and biomanufacturing companies face rapidly evolving skills needs</w:t>
      </w:r>
      <w:r w:rsidRPr="005C1D59">
        <w:rPr>
          <w:rFonts w:ascii="Times New Roman" w:hAnsi="Times New Roman" w:cs="Times New Roman"/>
          <w:bCs/>
          <w:noProof/>
          <w:sz w:val="24"/>
          <w:szCs w:val="24"/>
          <w:lang w:val="en-GB"/>
        </w:rPr>
        <w:t>.</w:t>
      </w:r>
      <w:r w:rsidRPr="005C1D59">
        <w:rPr>
          <w:rFonts w:ascii="Times New Roman" w:hAnsi="Times New Roman" w:cs="Times New Roman"/>
          <w:noProof/>
          <w:sz w:val="24"/>
          <w:szCs w:val="24"/>
          <w:lang w:val="en-GB"/>
        </w:rPr>
        <w:t xml:space="preserve"> Compared to other products</w:t>
      </w:r>
      <w:r w:rsidR="008A5BC2"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 biotech products are more complex to develop and their manufacturing requires highly specialised equipment and </w:t>
      </w:r>
      <w:r w:rsidR="34FFBE24" w:rsidRPr="005C1D59">
        <w:rPr>
          <w:rFonts w:ascii="Times New Roman" w:hAnsi="Times New Roman" w:cs="Times New Roman"/>
          <w:noProof/>
          <w:sz w:val="24"/>
          <w:szCs w:val="24"/>
          <w:lang w:val="en-GB"/>
        </w:rPr>
        <w:t xml:space="preserve">a </w:t>
      </w:r>
      <w:r w:rsidRPr="005C1D59">
        <w:rPr>
          <w:rFonts w:ascii="Times New Roman" w:hAnsi="Times New Roman" w:cs="Times New Roman"/>
          <w:noProof/>
          <w:sz w:val="24"/>
          <w:szCs w:val="24"/>
          <w:lang w:val="en-GB"/>
        </w:rPr>
        <w:t>highly qualified</w:t>
      </w:r>
      <w:r w:rsidR="00A514CD" w:rsidRPr="005C1D59">
        <w:rPr>
          <w:rFonts w:ascii="Times New Roman" w:hAnsi="Times New Roman" w:cs="Times New Roman"/>
          <w:noProof/>
          <w:sz w:val="24"/>
          <w:szCs w:val="24"/>
          <w:lang w:val="en-GB"/>
        </w:rPr>
        <w:t xml:space="preserve"> and</w:t>
      </w:r>
      <w:r w:rsidRPr="005C1D59">
        <w:rPr>
          <w:rFonts w:ascii="Times New Roman" w:hAnsi="Times New Roman" w:cs="Times New Roman"/>
          <w:noProof/>
          <w:sz w:val="24"/>
          <w:szCs w:val="24"/>
          <w:lang w:val="en-GB"/>
        </w:rPr>
        <w:t xml:space="preserve"> multi-disciplinary </w:t>
      </w:r>
      <w:r w:rsidR="00AD7D5E" w:rsidRPr="005C1D59">
        <w:rPr>
          <w:rFonts w:ascii="Times New Roman" w:hAnsi="Times New Roman" w:cs="Times New Roman"/>
          <w:noProof/>
          <w:sz w:val="24"/>
          <w:szCs w:val="24"/>
          <w:lang w:val="en-GB"/>
        </w:rPr>
        <w:t>workforce</w:t>
      </w:r>
      <w:r w:rsidRPr="005C1D59">
        <w:rPr>
          <w:rFonts w:ascii="Times New Roman" w:hAnsi="Times New Roman" w:cs="Times New Roman"/>
          <w:noProof/>
          <w:sz w:val="24"/>
          <w:szCs w:val="24"/>
          <w:lang w:val="en-GB"/>
        </w:rPr>
        <w:t xml:space="preserve">. </w:t>
      </w:r>
      <w:r w:rsidR="008A5BC2" w:rsidRPr="005C1D59">
        <w:rPr>
          <w:rFonts w:ascii="Times New Roman" w:hAnsi="Times New Roman" w:cs="Times New Roman"/>
          <w:noProof/>
          <w:sz w:val="24"/>
          <w:szCs w:val="24"/>
          <w:lang w:val="en-GB"/>
        </w:rPr>
        <w:t>In light of this and in the context of the European Year of Skills, continuing training, up- and re- skilling are particu</w:t>
      </w:r>
      <w:r w:rsidR="007D578F" w:rsidRPr="005C1D59">
        <w:rPr>
          <w:rFonts w:ascii="Times New Roman" w:hAnsi="Times New Roman" w:cs="Times New Roman"/>
          <w:noProof/>
          <w:sz w:val="24"/>
          <w:szCs w:val="24"/>
          <w:lang w:val="en-GB"/>
        </w:rPr>
        <w:t>la</w:t>
      </w:r>
      <w:r w:rsidR="008A5BC2" w:rsidRPr="005C1D59">
        <w:rPr>
          <w:rFonts w:ascii="Times New Roman" w:hAnsi="Times New Roman" w:cs="Times New Roman"/>
          <w:noProof/>
          <w:sz w:val="24"/>
          <w:szCs w:val="24"/>
          <w:lang w:val="en-GB"/>
        </w:rPr>
        <w:t>rly important to meet the constantly evolving industry needs, in line with the EU target that 60% of adults participate in training each year by 2030</w:t>
      </w:r>
      <w:r w:rsidR="003C455E" w:rsidRPr="005C1D59">
        <w:rPr>
          <w:rStyle w:val="FootnoteReference"/>
          <w:rFonts w:ascii="Times New Roman" w:hAnsi="Times New Roman" w:cs="Times New Roman"/>
          <w:noProof/>
          <w:sz w:val="24"/>
          <w:szCs w:val="24"/>
          <w:lang w:val="en-GB"/>
        </w:rPr>
        <w:footnoteReference w:id="27"/>
      </w:r>
      <w:r w:rsidR="00092EB6" w:rsidRPr="005C1D59">
        <w:rPr>
          <w:rFonts w:ascii="Times New Roman" w:hAnsi="Times New Roman" w:cs="Times New Roman"/>
          <w:noProof/>
          <w:sz w:val="24"/>
          <w:szCs w:val="24"/>
          <w:lang w:val="en-GB"/>
        </w:rPr>
        <w:t>.</w:t>
      </w:r>
      <w:r w:rsidR="008A5BC2"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Deep expertise is required in life sciences</w:t>
      </w:r>
      <w:r w:rsidR="44A468A4"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related fields but also in digital technologies (AI, big data, robotics)</w:t>
      </w:r>
      <w:r w:rsidR="00952BDB"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in regulatory frameworks</w:t>
      </w:r>
      <w:r w:rsidR="00952BDB" w:rsidRPr="005C1D59">
        <w:rPr>
          <w:rFonts w:ascii="Times New Roman" w:hAnsi="Times New Roman" w:cs="Times New Roman"/>
          <w:noProof/>
          <w:sz w:val="24"/>
          <w:szCs w:val="24"/>
          <w:lang w:val="en-GB"/>
        </w:rPr>
        <w:t xml:space="preserve"> and in</w:t>
      </w:r>
      <w:r w:rsidRPr="005C1D59">
        <w:rPr>
          <w:rFonts w:ascii="Times New Roman" w:hAnsi="Times New Roman" w:cs="Times New Roman"/>
          <w:noProof/>
          <w:sz w:val="24"/>
          <w:szCs w:val="24"/>
          <w:lang w:val="en-GB"/>
        </w:rPr>
        <w:t xml:space="preserve"> quality assurance and control. </w:t>
      </w:r>
      <w:r w:rsidR="00091E38" w:rsidRPr="005C1D59">
        <w:rPr>
          <w:rFonts w:ascii="Times New Roman" w:hAnsi="Times New Roman" w:cs="Times New Roman"/>
          <w:noProof/>
          <w:sz w:val="24"/>
          <w:szCs w:val="24"/>
          <w:lang w:val="en-GB"/>
        </w:rPr>
        <w:t>For some biotech products, especially in the field of medicines, centres of excellence and specific skills are needed for the final administration of the product to patients.</w:t>
      </w:r>
    </w:p>
    <w:p w14:paraId="130C7D3D" w14:textId="00FF2635" w:rsidR="00091E38" w:rsidRPr="005C1D59" w:rsidRDefault="00091E38"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In addition, the EU is at risk of losing these skills because researchers and companies are attracted to other parts of the world with more supportive environments to develop their biotech projects.</w:t>
      </w:r>
    </w:p>
    <w:p w14:paraId="6A4DBA23" w14:textId="1F083DEA" w:rsidR="00DF7806" w:rsidRPr="005C1D59" w:rsidRDefault="00DF7806" w:rsidP="0001500A">
      <w:pPr>
        <w:pStyle w:val="Heading2"/>
        <w:numPr>
          <w:ilvl w:val="1"/>
          <w:numId w:val="6"/>
        </w:numPr>
        <w:spacing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Value chain obstacles</w:t>
      </w:r>
      <w:r w:rsidR="00CE0327" w:rsidRPr="005C1D59">
        <w:rPr>
          <w:rFonts w:ascii="Times New Roman" w:hAnsi="Times New Roman" w:cs="Times New Roman"/>
          <w:b/>
          <w:noProof/>
          <w:color w:val="auto"/>
          <w:sz w:val="24"/>
          <w:szCs w:val="24"/>
          <w:lang w:val="en-GB"/>
        </w:rPr>
        <w:t xml:space="preserve"> </w:t>
      </w:r>
    </w:p>
    <w:p w14:paraId="202FB89E" w14:textId="55727FF1" w:rsidR="007A6C4B"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bCs/>
          <w:noProof/>
          <w:sz w:val="24"/>
          <w:szCs w:val="24"/>
          <w:lang w:val="en-GB"/>
        </w:rPr>
        <w:t xml:space="preserve">Businesses encounter value chain obstacles, and struggle to find sufficient </w:t>
      </w:r>
      <w:r w:rsidR="00704422" w:rsidRPr="005C1D59">
        <w:rPr>
          <w:rFonts w:ascii="Times New Roman" w:hAnsi="Times New Roman"/>
          <w:bCs/>
          <w:noProof/>
          <w:sz w:val="24"/>
          <w:szCs w:val="24"/>
          <w:lang w:val="en-GB"/>
        </w:rPr>
        <w:t xml:space="preserve">sustainable </w:t>
      </w:r>
      <w:r w:rsidRPr="005C1D59">
        <w:rPr>
          <w:rFonts w:ascii="Times New Roman" w:hAnsi="Times New Roman"/>
          <w:bCs/>
          <w:noProof/>
          <w:sz w:val="24"/>
          <w:szCs w:val="24"/>
          <w:lang w:val="en-GB"/>
        </w:rPr>
        <w:t>feedstock to move from fossil to renewable raw materials</w:t>
      </w:r>
      <w:r w:rsidR="00BA1F55" w:rsidRPr="005C1D59">
        <w:rPr>
          <w:rFonts w:ascii="Times New Roman" w:hAnsi="Times New Roman"/>
          <w:bCs/>
          <w:noProof/>
          <w:sz w:val="24"/>
          <w:szCs w:val="24"/>
          <w:lang w:val="en-GB"/>
        </w:rPr>
        <w:t xml:space="preserve"> on a larger scale</w:t>
      </w:r>
      <w:r w:rsidRPr="005C1D59">
        <w:rPr>
          <w:rFonts w:ascii="Times New Roman" w:hAnsi="Times New Roman" w:cs="Times New Roman"/>
          <w:bCs/>
          <w:noProof/>
          <w:sz w:val="24"/>
          <w:szCs w:val="24"/>
          <w:lang w:val="en-GB"/>
        </w:rPr>
        <w:t>.</w:t>
      </w:r>
      <w:r w:rsidRPr="005C1D59">
        <w:rPr>
          <w:rFonts w:ascii="Times New Roman" w:hAnsi="Times New Roman" w:cs="Times New Roman"/>
          <w:noProof/>
          <w:sz w:val="24"/>
          <w:szCs w:val="24"/>
          <w:lang w:val="en-GB"/>
        </w:rPr>
        <w:t xml:space="preserve"> </w:t>
      </w:r>
      <w:r w:rsidR="007A6C4B" w:rsidRPr="005C1D59">
        <w:rPr>
          <w:rFonts w:ascii="Times New Roman" w:hAnsi="Times New Roman" w:cs="Times New Roman"/>
          <w:noProof/>
          <w:sz w:val="24"/>
          <w:szCs w:val="24"/>
          <w:lang w:val="en-GB"/>
        </w:rPr>
        <w:t>EU i</w:t>
      </w:r>
      <w:r w:rsidRPr="005C1D59">
        <w:rPr>
          <w:rFonts w:ascii="Times New Roman" w:hAnsi="Times New Roman" w:cs="Times New Roman"/>
          <w:noProof/>
          <w:sz w:val="24"/>
          <w:szCs w:val="24"/>
          <w:lang w:val="en-GB"/>
        </w:rPr>
        <w:t xml:space="preserve">ndustrial bio-based systems </w:t>
      </w:r>
      <w:r w:rsidR="007A6C4B" w:rsidRPr="005C1D59">
        <w:rPr>
          <w:rFonts w:ascii="Times New Roman" w:hAnsi="Times New Roman" w:cs="Times New Roman"/>
          <w:noProof/>
          <w:sz w:val="24"/>
          <w:szCs w:val="24"/>
          <w:lang w:val="en-GB"/>
        </w:rPr>
        <w:t xml:space="preserve">rely </w:t>
      </w:r>
      <w:r w:rsidR="00E40E79" w:rsidRPr="005C1D59">
        <w:rPr>
          <w:rFonts w:ascii="Times New Roman" w:hAnsi="Times New Roman" w:cs="Times New Roman"/>
          <w:noProof/>
          <w:sz w:val="24"/>
          <w:szCs w:val="24"/>
          <w:lang w:val="en-GB"/>
        </w:rPr>
        <w:t xml:space="preserve">heavily </w:t>
      </w:r>
      <w:r w:rsidR="007A6C4B" w:rsidRPr="005C1D59">
        <w:rPr>
          <w:rFonts w:ascii="Times New Roman" w:hAnsi="Times New Roman" w:cs="Times New Roman"/>
          <w:noProof/>
          <w:sz w:val="24"/>
          <w:szCs w:val="24"/>
          <w:lang w:val="en-GB"/>
        </w:rPr>
        <w:t>on imports</w:t>
      </w:r>
      <w:r w:rsidR="00704422" w:rsidRPr="005C1D59">
        <w:rPr>
          <w:rFonts w:ascii="Times New Roman" w:hAnsi="Times New Roman" w:cs="Times New Roman"/>
          <w:noProof/>
          <w:sz w:val="24"/>
          <w:szCs w:val="24"/>
          <w:lang w:val="en-GB"/>
        </w:rPr>
        <w:t xml:space="preserve"> such as</w:t>
      </w:r>
      <w:r w:rsidR="007A6C4B"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oilseeds, cork, pulp, </w:t>
      </w:r>
      <w:r w:rsidR="00402568" w:rsidRPr="005C1D59">
        <w:rPr>
          <w:rFonts w:ascii="Times New Roman" w:hAnsi="Times New Roman" w:cs="Times New Roman"/>
          <w:noProof/>
          <w:sz w:val="24"/>
          <w:szCs w:val="24"/>
          <w:lang w:val="en-GB"/>
        </w:rPr>
        <w:t>algae,</w:t>
      </w:r>
      <w:r w:rsidRPr="005C1D59">
        <w:rPr>
          <w:rFonts w:ascii="Times New Roman" w:hAnsi="Times New Roman" w:cs="Times New Roman"/>
          <w:noProof/>
          <w:sz w:val="24"/>
          <w:szCs w:val="24"/>
          <w:lang w:val="en-GB"/>
        </w:rPr>
        <w:t xml:space="preserve"> (intermediate) chemicals, textile fibres, as well as animal and vegetable oils.</w:t>
      </w:r>
      <w:r w:rsidRPr="005C1D59" w:rsidDel="00704422">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At the same time, </w:t>
      </w:r>
      <w:r w:rsidR="00C1403E" w:rsidRPr="005C1D59">
        <w:rPr>
          <w:rFonts w:ascii="Times New Roman" w:hAnsi="Times New Roman" w:cs="Times New Roman"/>
          <w:noProof/>
          <w:sz w:val="24"/>
          <w:szCs w:val="24"/>
          <w:lang w:val="en-GB"/>
        </w:rPr>
        <w:t xml:space="preserve">some </w:t>
      </w:r>
      <w:r w:rsidRPr="005C1D59">
        <w:rPr>
          <w:rFonts w:ascii="Times New Roman" w:hAnsi="Times New Roman" w:cs="Times New Roman"/>
          <w:noProof/>
          <w:sz w:val="24"/>
          <w:szCs w:val="24"/>
          <w:lang w:val="en-GB"/>
        </w:rPr>
        <w:t xml:space="preserve">EU-sourced alternatives </w:t>
      </w:r>
      <w:r w:rsidR="00C1403E" w:rsidRPr="005C1D59">
        <w:rPr>
          <w:rFonts w:ascii="Times New Roman" w:hAnsi="Times New Roman" w:cs="Times New Roman"/>
          <w:noProof/>
          <w:sz w:val="24"/>
          <w:szCs w:val="24"/>
          <w:lang w:val="en-GB"/>
        </w:rPr>
        <w:t xml:space="preserve">may be </w:t>
      </w:r>
      <w:r w:rsidRPr="005C1D59">
        <w:rPr>
          <w:rFonts w:ascii="Times New Roman" w:hAnsi="Times New Roman" w:cs="Times New Roman"/>
          <w:noProof/>
          <w:sz w:val="24"/>
          <w:szCs w:val="24"/>
          <w:lang w:val="en-GB"/>
        </w:rPr>
        <w:t xml:space="preserve">available </w:t>
      </w:r>
      <w:r w:rsidR="00C1403E" w:rsidRPr="005C1D59">
        <w:rPr>
          <w:rFonts w:ascii="Times New Roman" w:hAnsi="Times New Roman" w:cs="Times New Roman"/>
          <w:noProof/>
          <w:sz w:val="24"/>
          <w:szCs w:val="24"/>
          <w:lang w:val="en-GB"/>
        </w:rPr>
        <w:t xml:space="preserve">that are </w:t>
      </w:r>
      <w:r w:rsidRPr="005C1D59">
        <w:rPr>
          <w:rFonts w:ascii="Times New Roman" w:hAnsi="Times New Roman" w:cs="Times New Roman"/>
          <w:noProof/>
          <w:sz w:val="24"/>
          <w:szCs w:val="24"/>
          <w:lang w:val="en-GB"/>
        </w:rPr>
        <w:t xml:space="preserve">not yet </w:t>
      </w:r>
      <w:r w:rsidR="00C1403E" w:rsidRPr="005C1D59">
        <w:rPr>
          <w:rFonts w:ascii="Times New Roman" w:hAnsi="Times New Roman" w:cs="Times New Roman"/>
          <w:noProof/>
          <w:sz w:val="24"/>
          <w:szCs w:val="24"/>
          <w:lang w:val="en-GB"/>
        </w:rPr>
        <w:t xml:space="preserve">fully </w:t>
      </w:r>
      <w:r w:rsidRPr="005C1D59">
        <w:rPr>
          <w:rFonts w:ascii="Times New Roman" w:hAnsi="Times New Roman" w:cs="Times New Roman"/>
          <w:noProof/>
          <w:sz w:val="24"/>
          <w:szCs w:val="24"/>
          <w:lang w:val="en-GB"/>
        </w:rPr>
        <w:t>exploited</w:t>
      </w:r>
      <w:r w:rsidR="001771BD" w:rsidRPr="005C1D59">
        <w:rPr>
          <w:rFonts w:ascii="Times New Roman" w:hAnsi="Times New Roman" w:cs="Times New Roman"/>
          <w:noProof/>
          <w:sz w:val="24"/>
          <w:szCs w:val="24"/>
          <w:lang w:val="en-GB"/>
        </w:rPr>
        <w:t>,</w:t>
      </w:r>
      <w:r w:rsidR="00BA1F55" w:rsidRPr="005C1D59">
        <w:rPr>
          <w:rFonts w:ascii="Times New Roman" w:hAnsi="Times New Roman" w:cs="Times New Roman"/>
          <w:noProof/>
          <w:sz w:val="24"/>
          <w:szCs w:val="24"/>
          <w:lang w:val="en-GB"/>
        </w:rPr>
        <w:t xml:space="preserve"> such as organic waste and by-products</w:t>
      </w:r>
      <w:r w:rsidRPr="005C1D59">
        <w:rPr>
          <w:rFonts w:ascii="Times New Roman" w:hAnsi="Times New Roman" w:cs="Times New Roman"/>
          <w:noProof/>
          <w:sz w:val="24"/>
          <w:szCs w:val="24"/>
          <w:lang w:val="en-GB"/>
        </w:rPr>
        <w:t xml:space="preserve">. Whilst the demand for biomass is increasing </w:t>
      </w:r>
      <w:r w:rsidR="00BA1F55" w:rsidRPr="005C1D59">
        <w:rPr>
          <w:rFonts w:ascii="Times New Roman" w:hAnsi="Times New Roman" w:cs="Times New Roman"/>
          <w:noProof/>
          <w:sz w:val="24"/>
          <w:szCs w:val="24"/>
          <w:lang w:val="en-GB"/>
        </w:rPr>
        <w:t>it is estimated that</w:t>
      </w:r>
      <w:r w:rsidRPr="005C1D59">
        <w:rPr>
          <w:rFonts w:ascii="Times New Roman" w:hAnsi="Times New Roman" w:cs="Times New Roman"/>
          <w:noProof/>
          <w:sz w:val="24"/>
          <w:szCs w:val="24"/>
          <w:lang w:val="en-GB"/>
        </w:rPr>
        <w:t xml:space="preserve"> the supply of </w:t>
      </w:r>
      <w:r w:rsidR="00704422" w:rsidRPr="005C1D59">
        <w:rPr>
          <w:rFonts w:ascii="Times New Roman" w:hAnsi="Times New Roman" w:cs="Times New Roman"/>
          <w:noProof/>
          <w:sz w:val="24"/>
          <w:szCs w:val="24"/>
          <w:lang w:val="en-GB"/>
        </w:rPr>
        <w:t xml:space="preserve">sustainable </w:t>
      </w:r>
      <w:r w:rsidRPr="005C1D59">
        <w:rPr>
          <w:rFonts w:ascii="Times New Roman" w:hAnsi="Times New Roman" w:cs="Times New Roman"/>
          <w:noProof/>
          <w:sz w:val="24"/>
          <w:szCs w:val="24"/>
          <w:lang w:val="en-GB"/>
        </w:rPr>
        <w:t xml:space="preserve">biomass </w:t>
      </w:r>
      <w:r w:rsidR="00656C4C" w:rsidRPr="005C1D59">
        <w:rPr>
          <w:rFonts w:ascii="Times New Roman" w:hAnsi="Times New Roman" w:cs="Times New Roman"/>
          <w:noProof/>
          <w:sz w:val="24"/>
          <w:szCs w:val="24"/>
          <w:lang w:val="en-GB"/>
        </w:rPr>
        <w:t>falls 40</w:t>
      </w:r>
      <w:r w:rsidR="001F5D65" w:rsidRPr="005C1D59">
        <w:rPr>
          <w:rFonts w:ascii="Times New Roman" w:hAnsi="Times New Roman" w:cs="Times New Roman"/>
          <w:noProof/>
          <w:sz w:val="24"/>
          <w:szCs w:val="24"/>
          <w:lang w:val="en-GB"/>
        </w:rPr>
        <w:t>-</w:t>
      </w:r>
      <w:r w:rsidR="00656C4C" w:rsidRPr="005C1D59">
        <w:rPr>
          <w:rFonts w:ascii="Times New Roman" w:hAnsi="Times New Roman" w:cs="Times New Roman"/>
          <w:noProof/>
          <w:sz w:val="24"/>
          <w:szCs w:val="24"/>
          <w:lang w:val="en-GB"/>
        </w:rPr>
        <w:t>70%</w:t>
      </w:r>
      <w:r w:rsidR="00A524F8" w:rsidRPr="005C1D59">
        <w:rPr>
          <w:rStyle w:val="FootnoteReference"/>
          <w:rFonts w:ascii="Times New Roman" w:hAnsi="Times New Roman" w:cs="Times New Roman"/>
          <w:noProof/>
          <w:sz w:val="24"/>
          <w:szCs w:val="24"/>
          <w:lang w:val="en-GB"/>
        </w:rPr>
        <w:footnoteReference w:id="28"/>
      </w:r>
      <w:r w:rsidR="00656C4C" w:rsidRPr="005C1D59">
        <w:rPr>
          <w:rFonts w:ascii="Times New Roman" w:hAnsi="Times New Roman" w:cs="Times New Roman"/>
          <w:noProof/>
          <w:sz w:val="24"/>
          <w:szCs w:val="24"/>
          <w:lang w:val="en-GB"/>
        </w:rPr>
        <w:t xml:space="preserve"> short compared with projected demand by 2050</w:t>
      </w:r>
      <w:r w:rsidR="00783FB2" w:rsidRPr="005C1D59">
        <w:rPr>
          <w:rStyle w:val="FootnoteReference"/>
          <w:rFonts w:ascii="Times New Roman" w:hAnsi="Times New Roman" w:cs="Times New Roman"/>
          <w:noProof/>
          <w:sz w:val="24"/>
          <w:szCs w:val="24"/>
          <w:lang w:val="en-GB"/>
        </w:rPr>
        <w:footnoteReference w:id="29"/>
      </w:r>
      <w:r w:rsidR="000108B2" w:rsidRPr="005C1D59">
        <w:rPr>
          <w:rFonts w:ascii="Times New Roman" w:hAnsi="Times New Roman" w:cs="Times New Roman"/>
          <w:noProof/>
          <w:sz w:val="24"/>
          <w:szCs w:val="24"/>
          <w:lang w:val="en-GB"/>
        </w:rPr>
        <w:t xml:space="preserve">. This </w:t>
      </w:r>
      <w:r w:rsidR="00704422" w:rsidRPr="005C1D59">
        <w:rPr>
          <w:rFonts w:ascii="Times New Roman" w:hAnsi="Times New Roman" w:cs="Times New Roman"/>
          <w:noProof/>
          <w:sz w:val="24"/>
          <w:szCs w:val="24"/>
          <w:lang w:val="en-GB"/>
        </w:rPr>
        <w:t>mak</w:t>
      </w:r>
      <w:r w:rsidR="000108B2" w:rsidRPr="005C1D59">
        <w:rPr>
          <w:rFonts w:ascii="Times New Roman" w:hAnsi="Times New Roman" w:cs="Times New Roman"/>
          <w:noProof/>
          <w:sz w:val="24"/>
          <w:szCs w:val="24"/>
          <w:lang w:val="en-GB"/>
        </w:rPr>
        <w:t>es</w:t>
      </w:r>
      <w:r w:rsidR="00704422" w:rsidRPr="005C1D59">
        <w:rPr>
          <w:rFonts w:ascii="Times New Roman" w:hAnsi="Times New Roman" w:cs="Times New Roman"/>
          <w:noProof/>
          <w:sz w:val="24"/>
          <w:szCs w:val="24"/>
          <w:lang w:val="en-GB"/>
        </w:rPr>
        <w:t xml:space="preserve"> the use of additional renewable carbon sources such as recycled waste or captured carbon necessary</w:t>
      </w:r>
      <w:r w:rsidR="00783FB2" w:rsidRPr="005C1D59">
        <w:rPr>
          <w:rFonts w:ascii="Times New Roman" w:hAnsi="Times New Roman" w:cs="Times New Roman"/>
          <w:noProof/>
          <w:sz w:val="24"/>
          <w:szCs w:val="24"/>
          <w:lang w:val="en-GB"/>
        </w:rPr>
        <w:t xml:space="preserve">. </w:t>
      </w:r>
    </w:p>
    <w:p w14:paraId="7DF5A960" w14:textId="77777777" w:rsidR="00DF7806" w:rsidRPr="005C1D59" w:rsidRDefault="00DF7806" w:rsidP="00ED7DC6">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Intellectual property</w:t>
      </w:r>
    </w:p>
    <w:p w14:paraId="2805DEDF" w14:textId="23379840" w:rsidR="00DF7806" w:rsidRPr="005C1D59" w:rsidRDefault="00DF7806" w:rsidP="0C6200E0">
      <w:pPr>
        <w:jc w:val="both"/>
        <w:rPr>
          <w:rFonts w:ascii="Times New Roman" w:hAnsi="Times New Roman" w:cs="Times New Roman"/>
          <w:b/>
          <w:bCs/>
          <w:i/>
          <w:iCs/>
          <w:noProof/>
          <w:sz w:val="24"/>
          <w:szCs w:val="24"/>
          <w:lang w:val="en-GB"/>
        </w:rPr>
      </w:pPr>
      <w:bookmarkStart w:id="4" w:name="_Hlk160545104"/>
      <w:r w:rsidRPr="005C1D59">
        <w:rPr>
          <w:rFonts w:ascii="Times New Roman" w:hAnsi="Times New Roman"/>
          <w:bCs/>
          <w:noProof/>
          <w:sz w:val="24"/>
          <w:lang w:val="en-GB"/>
        </w:rPr>
        <w:t>Intellectual property (IP) allows biotech innovators to protect research results and to recover the large upfront capital investments needed</w:t>
      </w:r>
      <w:r w:rsidRPr="005C1D59">
        <w:rPr>
          <w:rFonts w:ascii="Times New Roman" w:hAnsi="Times New Roman" w:cs="Times New Roman"/>
          <w:bCs/>
          <w:noProof/>
          <w:sz w:val="24"/>
          <w:szCs w:val="24"/>
          <w:lang w:val="en-GB"/>
        </w:rPr>
        <w:t>. It is als</w:t>
      </w:r>
      <w:r w:rsidRPr="005C1D59">
        <w:rPr>
          <w:rFonts w:ascii="Times New Roman" w:hAnsi="Times New Roman" w:cs="Times New Roman"/>
          <w:noProof/>
          <w:sz w:val="24"/>
          <w:szCs w:val="24"/>
          <w:lang w:val="en-GB"/>
        </w:rPr>
        <w:t xml:space="preserve">o frequently a critical asset which emerging biotech start-up companies can offer to secure financing. </w:t>
      </w:r>
    </w:p>
    <w:p w14:paraId="0443D4E7" w14:textId="08312232" w:rsidR="0002692A" w:rsidRPr="005C1D59" w:rsidRDefault="0002692A" w:rsidP="0C6200E0">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Biotech patents represent about 5% of total </w:t>
      </w:r>
      <w:r w:rsidR="00AC39C2" w:rsidRPr="005C1D59">
        <w:rPr>
          <w:rFonts w:ascii="Times New Roman" w:hAnsi="Times New Roman" w:cs="Times New Roman"/>
          <w:noProof/>
          <w:sz w:val="24"/>
          <w:szCs w:val="24"/>
          <w:lang w:val="en-GB"/>
        </w:rPr>
        <w:t>IP5</w:t>
      </w:r>
      <w:r w:rsidR="00AC39C2" w:rsidRPr="005C1D59">
        <w:rPr>
          <w:rStyle w:val="FootnoteReference"/>
          <w:rFonts w:ascii="Times New Roman" w:hAnsi="Times New Roman" w:cs="Times New Roman"/>
          <w:noProof/>
          <w:sz w:val="24"/>
          <w:szCs w:val="24"/>
          <w:lang w:val="en-GB"/>
        </w:rPr>
        <w:footnoteReference w:id="30"/>
      </w:r>
      <w:r w:rsidR="00AC39C2"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patents filed between 2001 and 2020</w:t>
      </w:r>
      <w:r w:rsidRPr="005C1D59">
        <w:rPr>
          <w:rStyle w:val="FootnoteReference"/>
          <w:rFonts w:ascii="Times New Roman" w:hAnsi="Times New Roman" w:cs="Times New Roman"/>
          <w:noProof/>
          <w:sz w:val="24"/>
          <w:szCs w:val="24"/>
          <w:lang w:val="en-GB"/>
        </w:rPr>
        <w:footnoteReference w:id="31"/>
      </w:r>
      <w:r w:rsidRPr="005C1D59">
        <w:rPr>
          <w:rFonts w:ascii="Times New Roman" w:hAnsi="Times New Roman" w:cs="Times New Roman"/>
          <w:noProof/>
          <w:sz w:val="24"/>
          <w:szCs w:val="24"/>
          <w:lang w:val="en-GB"/>
        </w:rPr>
        <w:t xml:space="preserve">. The vast majority of the biotech patents are related to industrial and medical applications combining more </w:t>
      </w:r>
      <w:r w:rsidR="00CE31F4" w:rsidRPr="005C1D59">
        <w:rPr>
          <w:rFonts w:ascii="Times New Roman" w:hAnsi="Times New Roman" w:cs="Times New Roman"/>
          <w:noProof/>
          <w:sz w:val="24"/>
          <w:szCs w:val="24"/>
          <w:lang w:val="en-GB"/>
        </w:rPr>
        <w:t>than 96</w:t>
      </w:r>
      <w:r w:rsidRPr="005C1D59">
        <w:rPr>
          <w:rFonts w:ascii="Times New Roman" w:hAnsi="Times New Roman" w:cs="Times New Roman"/>
          <w:noProof/>
          <w:sz w:val="24"/>
          <w:szCs w:val="24"/>
          <w:lang w:val="en-GB"/>
        </w:rPr>
        <w:t>% of all patents analysed. The USA is leading in the development of biotech patents (39.6% of total biotech patents in 2020) followed by the EU with 18.3% and China catching up quickly (10.4%).</w:t>
      </w:r>
    </w:p>
    <w:bookmarkEnd w:id="4"/>
    <w:p w14:paraId="2033C487" w14:textId="77777777" w:rsidR="00DF7806" w:rsidRPr="005C1D59" w:rsidRDefault="00DF7806" w:rsidP="00ED7DC6">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Public acceptance</w:t>
      </w:r>
    </w:p>
    <w:p w14:paraId="2CB6EEBA" w14:textId="2C719388" w:rsidR="0044371F" w:rsidRPr="005C1D59" w:rsidRDefault="00AA798D" w:rsidP="00DF7806">
      <w:pPr>
        <w:jc w:val="both"/>
        <w:rPr>
          <w:rFonts w:ascii="Times New Roman" w:hAnsi="Times New Roman" w:cs="Times New Roman"/>
          <w:noProof/>
          <w:sz w:val="24"/>
          <w:szCs w:val="24"/>
          <w:lang w:val="en-GB"/>
        </w:rPr>
      </w:pPr>
      <w:r w:rsidRPr="005C1D59">
        <w:rPr>
          <w:rFonts w:ascii="Times New Roman" w:hAnsi="Times New Roman"/>
          <w:noProof/>
          <w:sz w:val="24"/>
          <w:szCs w:val="24"/>
          <w:lang w:val="en-GB"/>
        </w:rPr>
        <w:t xml:space="preserve">In spite of </w:t>
      </w:r>
      <w:r w:rsidR="1F189D8B" w:rsidRPr="005C1D59">
        <w:rPr>
          <w:rFonts w:ascii="Times New Roman" w:hAnsi="Times New Roman"/>
          <w:noProof/>
          <w:sz w:val="24"/>
          <w:szCs w:val="24"/>
          <w:lang w:val="en-GB"/>
        </w:rPr>
        <w:t>their</w:t>
      </w:r>
      <w:r w:rsidRPr="005C1D59">
        <w:rPr>
          <w:rFonts w:ascii="Times New Roman" w:hAnsi="Times New Roman"/>
          <w:noProof/>
          <w:sz w:val="24"/>
          <w:szCs w:val="24"/>
          <w:lang w:val="en-GB"/>
        </w:rPr>
        <w:t xml:space="preserve"> many benefits</w:t>
      </w:r>
      <w:r w:rsidR="00DF7806" w:rsidRPr="005C1D59">
        <w:rPr>
          <w:rFonts w:ascii="Times New Roman" w:hAnsi="Times New Roman"/>
          <w:noProof/>
          <w:sz w:val="24"/>
          <w:szCs w:val="24"/>
          <w:lang w:val="en-GB"/>
        </w:rPr>
        <w:t>,</w:t>
      </w:r>
      <w:r w:rsidR="00DF7806" w:rsidRPr="005C1D59">
        <w:rPr>
          <w:rFonts w:ascii="Times New Roman" w:hAnsi="Times New Roman" w:cs="Times New Roman"/>
          <w:noProof/>
          <w:sz w:val="24"/>
          <w:szCs w:val="24"/>
          <w:lang w:val="en-GB"/>
        </w:rPr>
        <w:t xml:space="preserve"> </w:t>
      </w:r>
      <w:r w:rsidR="00DF7806" w:rsidRPr="005C1D59">
        <w:rPr>
          <w:rFonts w:ascii="Times New Roman" w:hAnsi="Times New Roman"/>
          <w:noProof/>
          <w:sz w:val="24"/>
          <w:szCs w:val="24"/>
          <w:lang w:val="en-GB"/>
        </w:rPr>
        <w:t xml:space="preserve">public </w:t>
      </w:r>
      <w:r w:rsidR="00FD6218" w:rsidRPr="005C1D59">
        <w:rPr>
          <w:rFonts w:ascii="Times New Roman" w:hAnsi="Times New Roman"/>
          <w:noProof/>
          <w:sz w:val="24"/>
          <w:szCs w:val="24"/>
          <w:lang w:val="en-GB"/>
        </w:rPr>
        <w:t xml:space="preserve">awareness </w:t>
      </w:r>
      <w:r w:rsidR="00670859" w:rsidRPr="005C1D59">
        <w:rPr>
          <w:rFonts w:ascii="Times New Roman" w:hAnsi="Times New Roman"/>
          <w:noProof/>
          <w:sz w:val="24"/>
          <w:szCs w:val="24"/>
          <w:lang w:val="en-GB"/>
        </w:rPr>
        <w:t xml:space="preserve">and acceptance </w:t>
      </w:r>
      <w:r w:rsidR="625BD797" w:rsidRPr="005C1D59">
        <w:rPr>
          <w:rFonts w:ascii="Times New Roman" w:hAnsi="Times New Roman"/>
          <w:noProof/>
          <w:sz w:val="24"/>
          <w:szCs w:val="24"/>
          <w:lang w:val="en-GB"/>
        </w:rPr>
        <w:t>of</w:t>
      </w:r>
      <w:r w:rsidR="00DF7806" w:rsidRPr="005C1D59">
        <w:rPr>
          <w:rFonts w:ascii="Times New Roman" w:hAnsi="Times New Roman"/>
          <w:noProof/>
          <w:sz w:val="24"/>
          <w:szCs w:val="24"/>
          <w:lang w:val="en-GB"/>
        </w:rPr>
        <w:t xml:space="preserve"> biotechnology and bio-manufactured products </w:t>
      </w:r>
      <w:r w:rsidRPr="005C1D59">
        <w:rPr>
          <w:rFonts w:ascii="Times New Roman" w:hAnsi="Times New Roman"/>
          <w:noProof/>
          <w:sz w:val="24"/>
          <w:szCs w:val="24"/>
          <w:lang w:val="en-GB"/>
        </w:rPr>
        <w:t xml:space="preserve">in the EU </w:t>
      </w:r>
      <w:r w:rsidR="003F0435" w:rsidRPr="005C1D59">
        <w:rPr>
          <w:rFonts w:ascii="Times New Roman" w:hAnsi="Times New Roman"/>
          <w:noProof/>
          <w:sz w:val="24"/>
          <w:szCs w:val="24"/>
          <w:lang w:val="en-GB"/>
        </w:rPr>
        <w:t xml:space="preserve">needs </w:t>
      </w:r>
      <w:r w:rsidR="2E020E3F" w:rsidRPr="005C1D59">
        <w:rPr>
          <w:rFonts w:ascii="Times New Roman" w:hAnsi="Times New Roman"/>
          <w:noProof/>
          <w:sz w:val="24"/>
          <w:szCs w:val="24"/>
          <w:lang w:val="en-GB"/>
        </w:rPr>
        <w:t>further attention</w:t>
      </w:r>
      <w:r w:rsidR="478BE9F4" w:rsidRPr="005C1D59">
        <w:rPr>
          <w:rFonts w:ascii="Times New Roman" w:hAnsi="Times New Roman" w:cs="Times New Roman"/>
          <w:noProof/>
          <w:sz w:val="24"/>
          <w:szCs w:val="24"/>
          <w:lang w:val="en-GB"/>
        </w:rPr>
        <w:t xml:space="preserve">. </w:t>
      </w:r>
      <w:r w:rsidR="00FA7FEE" w:rsidRPr="005C1D59">
        <w:rPr>
          <w:rFonts w:ascii="Times New Roman" w:hAnsi="Times New Roman" w:cs="Times New Roman"/>
          <w:noProof/>
          <w:sz w:val="24"/>
          <w:szCs w:val="24"/>
          <w:lang w:val="en-GB"/>
        </w:rPr>
        <w:t>R</w:t>
      </w:r>
      <w:r w:rsidR="00942556" w:rsidRPr="005C1D59">
        <w:rPr>
          <w:rFonts w:ascii="Times New Roman" w:hAnsi="Times New Roman" w:cs="Times New Roman"/>
          <w:noProof/>
          <w:sz w:val="24"/>
          <w:szCs w:val="24"/>
          <w:lang w:val="en-GB"/>
        </w:rPr>
        <w:t>elevant frameworks</w:t>
      </w:r>
      <w:r w:rsidR="002533B5" w:rsidRPr="005C1D59">
        <w:rPr>
          <w:rFonts w:ascii="Times New Roman" w:hAnsi="Times New Roman" w:cs="Times New Roman"/>
          <w:noProof/>
          <w:sz w:val="24"/>
          <w:szCs w:val="24"/>
          <w:lang w:val="en-GB"/>
        </w:rPr>
        <w:t xml:space="preserve"> </w:t>
      </w:r>
      <w:r w:rsidR="00942556" w:rsidRPr="005C1D59">
        <w:rPr>
          <w:rFonts w:ascii="Times New Roman" w:hAnsi="Times New Roman" w:cs="Times New Roman"/>
          <w:noProof/>
          <w:sz w:val="24"/>
          <w:szCs w:val="24"/>
          <w:lang w:val="en-GB"/>
        </w:rPr>
        <w:t>need to give robust assurances</w:t>
      </w:r>
      <w:r w:rsidR="00FA7FEE" w:rsidRPr="005C1D59">
        <w:rPr>
          <w:rFonts w:ascii="Times New Roman" w:hAnsi="Times New Roman" w:cs="Times New Roman"/>
          <w:noProof/>
          <w:sz w:val="24"/>
          <w:szCs w:val="24"/>
          <w:lang w:val="en-GB"/>
        </w:rPr>
        <w:t xml:space="preserve"> to citizens</w:t>
      </w:r>
      <w:r w:rsidR="00942556" w:rsidRPr="005C1D59">
        <w:rPr>
          <w:rFonts w:ascii="Times New Roman" w:hAnsi="Times New Roman" w:cs="Times New Roman"/>
          <w:noProof/>
          <w:sz w:val="24"/>
          <w:szCs w:val="24"/>
          <w:lang w:val="en-GB"/>
        </w:rPr>
        <w:t xml:space="preserve"> about responsible use</w:t>
      </w:r>
      <w:r w:rsidR="00BA1414" w:rsidRPr="005C1D59">
        <w:rPr>
          <w:rFonts w:ascii="Times New Roman" w:hAnsi="Times New Roman" w:cs="Times New Roman"/>
          <w:noProof/>
          <w:sz w:val="24"/>
          <w:szCs w:val="24"/>
          <w:lang w:val="en-GB"/>
        </w:rPr>
        <w:t xml:space="preserve">, </w:t>
      </w:r>
      <w:r w:rsidR="00FA7FEE" w:rsidRPr="005C1D59">
        <w:rPr>
          <w:rFonts w:ascii="Times New Roman" w:hAnsi="Times New Roman" w:cs="Times New Roman"/>
          <w:noProof/>
          <w:sz w:val="24"/>
          <w:szCs w:val="24"/>
          <w:lang w:val="en-GB"/>
        </w:rPr>
        <w:t xml:space="preserve">safety and sustainibility. </w:t>
      </w:r>
      <w:r w:rsidR="00733E02" w:rsidRPr="005C1D59">
        <w:rPr>
          <w:rFonts w:ascii="Times New Roman" w:hAnsi="Times New Roman" w:cs="Times New Roman"/>
          <w:noProof/>
          <w:sz w:val="24"/>
          <w:szCs w:val="24"/>
          <w:lang w:val="en-GB"/>
        </w:rPr>
        <w:t xml:space="preserve">This will be </w:t>
      </w:r>
      <w:r w:rsidR="00D67FA8" w:rsidRPr="005C1D59">
        <w:rPr>
          <w:rFonts w:ascii="Times New Roman" w:hAnsi="Times New Roman" w:cs="Times New Roman"/>
          <w:noProof/>
          <w:sz w:val="24"/>
          <w:szCs w:val="24"/>
          <w:lang w:val="en-GB"/>
        </w:rPr>
        <w:t xml:space="preserve">a key </w:t>
      </w:r>
      <w:r w:rsidR="00733E02" w:rsidRPr="005C1D59">
        <w:rPr>
          <w:rFonts w:ascii="Times New Roman" w:hAnsi="Times New Roman" w:cs="Times New Roman"/>
          <w:noProof/>
          <w:sz w:val="24"/>
          <w:szCs w:val="24"/>
          <w:lang w:val="en-GB"/>
        </w:rPr>
        <w:t xml:space="preserve">objective of the </w:t>
      </w:r>
      <w:r w:rsidR="00D67FA8" w:rsidRPr="005C1D59">
        <w:rPr>
          <w:rFonts w:ascii="Times New Roman" w:hAnsi="Times New Roman" w:cs="Times New Roman"/>
          <w:noProof/>
          <w:sz w:val="24"/>
          <w:szCs w:val="24"/>
          <w:lang w:val="en-GB"/>
        </w:rPr>
        <w:t xml:space="preserve">possible </w:t>
      </w:r>
      <w:r w:rsidR="00BA1414" w:rsidRPr="005C1D59">
        <w:rPr>
          <w:rFonts w:ascii="Times New Roman" w:hAnsi="Times New Roman" w:cs="Times New Roman"/>
          <w:noProof/>
          <w:sz w:val="24"/>
          <w:szCs w:val="24"/>
          <w:lang w:val="en-GB"/>
        </w:rPr>
        <w:t>EU Biotech Act</w:t>
      </w:r>
      <w:r w:rsidR="00942556" w:rsidRPr="005C1D59">
        <w:rPr>
          <w:rFonts w:ascii="Times New Roman" w:hAnsi="Times New Roman" w:cs="Times New Roman"/>
          <w:noProof/>
          <w:sz w:val="24"/>
          <w:szCs w:val="24"/>
          <w:lang w:val="en-GB"/>
        </w:rPr>
        <w:t>.</w:t>
      </w:r>
      <w:r w:rsidR="004D1804" w:rsidRPr="005C1D59">
        <w:rPr>
          <w:rFonts w:ascii="Times New Roman" w:hAnsi="Times New Roman" w:cs="Times New Roman"/>
          <w:noProof/>
          <w:sz w:val="24"/>
          <w:szCs w:val="24"/>
          <w:lang w:val="en-GB"/>
        </w:rPr>
        <w:t xml:space="preserve"> </w:t>
      </w:r>
      <w:r w:rsidR="0044371F" w:rsidRPr="005C1D59">
        <w:rPr>
          <w:rFonts w:ascii="Times New Roman" w:hAnsi="Times New Roman" w:cs="Times New Roman"/>
          <w:noProof/>
          <w:sz w:val="24"/>
          <w:szCs w:val="24"/>
          <w:lang w:val="en-GB"/>
        </w:rPr>
        <w:t>It also call</w:t>
      </w:r>
      <w:r w:rsidR="004D1804" w:rsidRPr="005C1D59">
        <w:rPr>
          <w:rFonts w:ascii="Times New Roman" w:hAnsi="Times New Roman" w:cs="Times New Roman"/>
          <w:noProof/>
          <w:sz w:val="24"/>
          <w:szCs w:val="24"/>
          <w:lang w:val="en-GB"/>
        </w:rPr>
        <w:t>s</w:t>
      </w:r>
      <w:r w:rsidR="0044371F" w:rsidRPr="005C1D59">
        <w:rPr>
          <w:rFonts w:ascii="Times New Roman" w:hAnsi="Times New Roman" w:cs="Times New Roman"/>
          <w:noProof/>
          <w:sz w:val="24"/>
          <w:szCs w:val="24"/>
          <w:lang w:val="en-GB"/>
        </w:rPr>
        <w:t xml:space="preserve"> for </w:t>
      </w:r>
      <w:r w:rsidR="004D1804" w:rsidRPr="005C1D59">
        <w:rPr>
          <w:rFonts w:ascii="Times New Roman" w:hAnsi="Times New Roman" w:cs="Times New Roman"/>
          <w:noProof/>
          <w:sz w:val="24"/>
          <w:szCs w:val="24"/>
          <w:lang w:val="en-GB"/>
        </w:rPr>
        <w:t>well-informed engagement and discussion with civil society.</w:t>
      </w:r>
      <w:r w:rsidR="0044371F" w:rsidRPr="005C1D59">
        <w:rPr>
          <w:rFonts w:ascii="Times New Roman" w:hAnsi="Times New Roman" w:cs="Times New Roman"/>
          <w:noProof/>
          <w:sz w:val="24"/>
          <w:szCs w:val="24"/>
          <w:lang w:val="en-GB"/>
        </w:rPr>
        <w:t xml:space="preserve"> </w:t>
      </w:r>
    </w:p>
    <w:p w14:paraId="7D074189" w14:textId="550EEC4A"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Moreover, biotechnology and bio-manufactured products are usually more expensive than their fossil-based competitors and, at the same time, their societal and sustainability benefits are </w:t>
      </w:r>
      <w:r w:rsidR="12989B3B" w:rsidRPr="005C1D59">
        <w:rPr>
          <w:rFonts w:ascii="Times New Roman" w:hAnsi="Times New Roman" w:cs="Times New Roman"/>
          <w:noProof/>
          <w:sz w:val="24"/>
          <w:szCs w:val="24"/>
          <w:lang w:val="en-GB"/>
        </w:rPr>
        <w:t>not apparent</w:t>
      </w:r>
      <w:r w:rsidRPr="005C1D59">
        <w:rPr>
          <w:rFonts w:ascii="Times New Roman" w:hAnsi="Times New Roman" w:cs="Times New Roman"/>
          <w:noProof/>
          <w:sz w:val="24"/>
          <w:szCs w:val="24"/>
          <w:lang w:val="en-GB"/>
        </w:rPr>
        <w:t xml:space="preserve"> for many consumers.</w:t>
      </w:r>
      <w:r w:rsidR="6823DBE1" w:rsidRPr="005C1D59">
        <w:rPr>
          <w:rFonts w:ascii="Times New Roman" w:hAnsi="Times New Roman" w:cs="Times New Roman"/>
          <w:noProof/>
          <w:sz w:val="24"/>
          <w:szCs w:val="24"/>
          <w:lang w:val="en-GB"/>
        </w:rPr>
        <w:t xml:space="preserve"> </w:t>
      </w:r>
    </w:p>
    <w:p w14:paraId="1A6A2473" w14:textId="77777777" w:rsidR="00DF7806" w:rsidRPr="005C1D59" w:rsidRDefault="00DF7806" w:rsidP="00ED7DC6">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Economic security</w:t>
      </w:r>
    </w:p>
    <w:p w14:paraId="75051708" w14:textId="18D79B53" w:rsidR="00DF7806" w:rsidRPr="005C1D59" w:rsidRDefault="00DF7806" w:rsidP="00DF7806">
      <w:pPr>
        <w:jc w:val="both"/>
        <w:rPr>
          <w:rFonts w:ascii="Times New Roman" w:hAnsi="Times New Roman" w:cs="Times New Roman"/>
          <w:b/>
          <w:bCs/>
          <w:i/>
          <w:iCs/>
          <w:noProof/>
          <w:sz w:val="24"/>
          <w:szCs w:val="24"/>
          <w:lang w:val="en-GB"/>
        </w:rPr>
      </w:pPr>
      <w:r w:rsidRPr="005C1D59">
        <w:rPr>
          <w:rFonts w:ascii="Times New Roman" w:hAnsi="Times New Roman" w:cs="Times New Roman"/>
          <w:noProof/>
          <w:sz w:val="24"/>
          <w:szCs w:val="24"/>
          <w:lang w:val="en-GB"/>
        </w:rPr>
        <w:t xml:space="preserve">Biotechnology </w:t>
      </w:r>
      <w:r w:rsidR="009034CC" w:rsidRPr="005C1D59">
        <w:rPr>
          <w:rFonts w:ascii="Times New Roman" w:hAnsi="Times New Roman" w:cs="Times New Roman"/>
          <w:noProof/>
          <w:sz w:val="24"/>
          <w:szCs w:val="24"/>
          <w:lang w:val="en-GB"/>
        </w:rPr>
        <w:t xml:space="preserve">was identified </w:t>
      </w:r>
      <w:r w:rsidRPr="005C1D59">
        <w:rPr>
          <w:rFonts w:ascii="Times New Roman" w:hAnsi="Times New Roman" w:cs="Times New Roman"/>
          <w:noProof/>
          <w:sz w:val="24"/>
          <w:szCs w:val="24"/>
          <w:lang w:val="en-GB"/>
        </w:rPr>
        <w:t xml:space="preserve">as one of the ten critical </w:t>
      </w:r>
      <w:r w:rsidR="009034CC" w:rsidRPr="005C1D59">
        <w:rPr>
          <w:rFonts w:ascii="Times New Roman" w:hAnsi="Times New Roman" w:cs="Times New Roman"/>
          <w:noProof/>
          <w:sz w:val="24"/>
          <w:szCs w:val="24"/>
          <w:lang w:val="en-GB"/>
        </w:rPr>
        <w:t xml:space="preserve">technology </w:t>
      </w:r>
      <w:r w:rsidRPr="005C1D59">
        <w:rPr>
          <w:rFonts w:ascii="Times New Roman" w:hAnsi="Times New Roman" w:cs="Times New Roman"/>
          <w:noProof/>
          <w:sz w:val="24"/>
          <w:szCs w:val="24"/>
          <w:lang w:val="en-GB"/>
        </w:rPr>
        <w:t xml:space="preserve">areas for </w:t>
      </w:r>
      <w:r w:rsidR="009034CC" w:rsidRPr="005C1D59">
        <w:rPr>
          <w:rFonts w:ascii="Times New Roman" w:hAnsi="Times New Roman" w:cs="Times New Roman"/>
          <w:noProof/>
          <w:sz w:val="24"/>
          <w:szCs w:val="24"/>
          <w:lang w:val="en-GB"/>
        </w:rPr>
        <w:t xml:space="preserve">European </w:t>
      </w:r>
      <w:r w:rsidRPr="005C1D59">
        <w:rPr>
          <w:rFonts w:ascii="Times New Roman" w:hAnsi="Times New Roman" w:cs="Times New Roman"/>
          <w:noProof/>
          <w:sz w:val="24"/>
          <w:szCs w:val="24"/>
          <w:lang w:val="en-GB"/>
        </w:rPr>
        <w:t>economic security,</w:t>
      </w:r>
      <w:r w:rsidR="00343C87" w:rsidRPr="005C1D59">
        <w:rPr>
          <w:rFonts w:ascii="Times New Roman" w:hAnsi="Times New Roman" w:cs="Times New Roman"/>
          <w:noProof/>
          <w:sz w:val="24"/>
          <w:szCs w:val="24"/>
          <w:lang w:val="en-GB"/>
        </w:rPr>
        <w:t xml:space="preserve"> based</w:t>
      </w:r>
      <w:r w:rsidRPr="005C1D59">
        <w:rPr>
          <w:rFonts w:ascii="Times New Roman" w:hAnsi="Times New Roman" w:cs="Times New Roman"/>
          <w:noProof/>
          <w:sz w:val="24"/>
          <w:szCs w:val="24"/>
          <w:lang w:val="en-GB"/>
        </w:rPr>
        <w:t xml:space="preserve"> on its enabling and transformative nature, the </w:t>
      </w:r>
      <w:r w:rsidR="00452661" w:rsidRPr="005C1D59">
        <w:rPr>
          <w:rFonts w:ascii="Times New Roman" w:hAnsi="Times New Roman" w:cs="Times New Roman"/>
          <w:noProof/>
          <w:sz w:val="24"/>
          <w:szCs w:val="24"/>
          <w:lang w:val="en-GB"/>
        </w:rPr>
        <w:t>potential</w:t>
      </w:r>
      <w:r w:rsidRPr="005C1D59">
        <w:rPr>
          <w:rFonts w:ascii="Times New Roman" w:hAnsi="Times New Roman" w:cs="Times New Roman"/>
          <w:noProof/>
          <w:sz w:val="24"/>
          <w:szCs w:val="24"/>
          <w:lang w:val="en-GB"/>
        </w:rPr>
        <w:t xml:space="preserve"> risk of civil and military fusion</w:t>
      </w:r>
      <w:r w:rsidR="00452661" w:rsidRPr="005C1D59">
        <w:rPr>
          <w:rFonts w:ascii="Times New Roman" w:hAnsi="Times New Roman" w:cs="Times New Roman"/>
          <w:noProof/>
          <w:sz w:val="24"/>
          <w:szCs w:val="24"/>
          <w:lang w:val="en-GB"/>
        </w:rPr>
        <w:t xml:space="preserve"> of some biotechnologies</w:t>
      </w:r>
      <w:r w:rsidRPr="005C1D59">
        <w:rPr>
          <w:rFonts w:ascii="Times New Roman" w:hAnsi="Times New Roman" w:cs="Times New Roman"/>
          <w:noProof/>
          <w:sz w:val="24"/>
          <w:szCs w:val="24"/>
          <w:lang w:val="en-GB"/>
        </w:rPr>
        <w:t xml:space="preserve">, and the risk </w:t>
      </w:r>
      <w:r w:rsidR="00C263E2" w:rsidRPr="005C1D59">
        <w:rPr>
          <w:rFonts w:ascii="Times New Roman" w:hAnsi="Times New Roman" w:cs="Times New Roman"/>
          <w:noProof/>
          <w:sz w:val="24"/>
          <w:szCs w:val="24"/>
          <w:lang w:val="en-GB"/>
        </w:rPr>
        <w:t>of their misuse for human rights violations</w:t>
      </w:r>
      <w:r w:rsidR="00737771" w:rsidRPr="005C1D59">
        <w:rPr>
          <w:rFonts w:ascii="Times New Roman" w:hAnsi="Times New Roman" w:cs="Times New Roman"/>
          <w:noProof/>
          <w:sz w:val="24"/>
          <w:szCs w:val="24"/>
          <w:lang w:val="en-GB"/>
        </w:rPr>
        <w:t xml:space="preserve">. </w:t>
      </w:r>
      <w:r w:rsidR="7370961C" w:rsidRPr="005C1D59">
        <w:rPr>
          <w:rFonts w:ascii="Times New Roman" w:hAnsi="Times New Roman" w:cs="Times New Roman"/>
          <w:noProof/>
          <w:sz w:val="24"/>
          <w:szCs w:val="24"/>
          <w:lang w:val="en-GB"/>
        </w:rPr>
        <w:t>I</w:t>
      </w:r>
      <w:r w:rsidR="478BE9F4" w:rsidRPr="005C1D59">
        <w:rPr>
          <w:rFonts w:ascii="Times New Roman" w:hAnsi="Times New Roman" w:cs="Times New Roman"/>
          <w:noProof/>
          <w:sz w:val="24"/>
          <w:szCs w:val="24"/>
          <w:lang w:val="en-GB"/>
        </w:rPr>
        <w:t>t is</w:t>
      </w:r>
      <w:r w:rsidR="0C8485E6" w:rsidRPr="005C1D59">
        <w:rPr>
          <w:rFonts w:ascii="Times New Roman" w:hAnsi="Times New Roman" w:cs="Times New Roman"/>
          <w:noProof/>
          <w:sz w:val="24"/>
          <w:szCs w:val="24"/>
          <w:lang w:val="en-GB"/>
        </w:rPr>
        <w:t xml:space="preserve"> currently</w:t>
      </w:r>
      <w:r w:rsidRPr="005C1D59">
        <w:rPr>
          <w:rFonts w:ascii="Times New Roman" w:hAnsi="Times New Roman" w:cs="Times New Roman"/>
          <w:noProof/>
          <w:sz w:val="24"/>
          <w:szCs w:val="24"/>
          <w:lang w:val="en-GB"/>
        </w:rPr>
        <w:t xml:space="preserve"> subject to an </w:t>
      </w:r>
      <w:r w:rsidR="0C8485E6" w:rsidRPr="005C1D59">
        <w:rPr>
          <w:rFonts w:ascii="Times New Roman" w:hAnsi="Times New Roman" w:cs="Times New Roman"/>
          <w:noProof/>
          <w:sz w:val="24"/>
          <w:szCs w:val="24"/>
          <w:lang w:val="en-GB"/>
        </w:rPr>
        <w:t>ongoing</w:t>
      </w:r>
      <w:r w:rsidR="478BE9F4"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assessment of the risks to technology security and technology leakage</w:t>
      </w:r>
      <w:r w:rsidR="00236AC9" w:rsidRPr="005C1D59">
        <w:rPr>
          <w:rFonts w:ascii="Times New Roman" w:hAnsi="Times New Roman" w:cs="Times New Roman"/>
          <w:noProof/>
          <w:sz w:val="24"/>
          <w:szCs w:val="24"/>
          <w:lang w:val="en-GB"/>
        </w:rPr>
        <w:t xml:space="preserve"> conducted jointly by the Commission and the Member States</w:t>
      </w:r>
      <w:r w:rsidRPr="005C1D59">
        <w:rPr>
          <w:rFonts w:ascii="Times New Roman" w:hAnsi="Times New Roman" w:cs="Times New Roman"/>
          <w:noProof/>
          <w:sz w:val="24"/>
          <w:szCs w:val="24"/>
          <w:lang w:val="en-GB"/>
        </w:rPr>
        <w:t xml:space="preserve">. </w:t>
      </w:r>
      <w:r w:rsidR="6972436E" w:rsidRPr="005C1D59">
        <w:rPr>
          <w:rFonts w:ascii="Times New Roman" w:hAnsi="Times New Roman" w:cs="Times New Roman"/>
          <w:noProof/>
          <w:sz w:val="24"/>
          <w:szCs w:val="24"/>
          <w:lang w:val="en-GB"/>
        </w:rPr>
        <w:t>The assessment has been mapping out strengths to protect and vulnerabilities to address across the main application areas and identified priority risk scenarios</w:t>
      </w:r>
      <w:r w:rsidR="00942556" w:rsidRPr="005C1D59">
        <w:rPr>
          <w:rFonts w:ascii="Times New Roman" w:hAnsi="Times New Roman" w:cs="Times New Roman"/>
          <w:noProof/>
          <w:sz w:val="24"/>
          <w:szCs w:val="24"/>
          <w:lang w:val="en-GB"/>
        </w:rPr>
        <w:t>, including possibilities of misuse of biotech</w:t>
      </w:r>
      <w:r w:rsidR="6972436E" w:rsidRPr="005C1D59">
        <w:rPr>
          <w:rFonts w:ascii="Times New Roman" w:hAnsi="Times New Roman" w:cs="Times New Roman"/>
          <w:noProof/>
          <w:sz w:val="24"/>
          <w:szCs w:val="24"/>
          <w:lang w:val="en-GB"/>
        </w:rPr>
        <w:t xml:space="preserve">. Based on this exercise, </w:t>
      </w:r>
      <w:r w:rsidRPr="005C1D59">
        <w:rPr>
          <w:rFonts w:ascii="Times New Roman" w:hAnsi="Times New Roman" w:cs="Times New Roman"/>
          <w:noProof/>
          <w:sz w:val="24"/>
          <w:szCs w:val="24"/>
          <w:lang w:val="en-GB"/>
        </w:rPr>
        <w:t xml:space="preserve">the Commission and </w:t>
      </w:r>
      <w:r w:rsidR="008F4E78" w:rsidRPr="005C1D59">
        <w:rPr>
          <w:rFonts w:ascii="Times New Roman" w:hAnsi="Times New Roman" w:cs="Times New Roman"/>
          <w:noProof/>
          <w:sz w:val="24"/>
          <w:szCs w:val="24"/>
          <w:lang w:val="en-GB"/>
        </w:rPr>
        <w:t xml:space="preserve">the </w:t>
      </w:r>
      <w:r w:rsidRPr="005C1D59">
        <w:rPr>
          <w:rFonts w:ascii="Times New Roman" w:hAnsi="Times New Roman" w:cs="Times New Roman"/>
          <w:noProof/>
          <w:sz w:val="24"/>
          <w:szCs w:val="24"/>
          <w:lang w:val="en-GB"/>
        </w:rPr>
        <w:t xml:space="preserve">Member States </w:t>
      </w:r>
      <w:r w:rsidR="09F334FE" w:rsidRPr="005C1D59">
        <w:rPr>
          <w:rFonts w:ascii="Times New Roman" w:hAnsi="Times New Roman" w:cs="Times New Roman"/>
          <w:noProof/>
          <w:sz w:val="24"/>
          <w:szCs w:val="24"/>
          <w:lang w:val="en-GB"/>
        </w:rPr>
        <w:t xml:space="preserve">will identify precise and proportionate risk mitigation </w:t>
      </w:r>
      <w:r w:rsidR="00BA68A0" w:rsidRPr="005C1D59">
        <w:rPr>
          <w:rFonts w:ascii="Times New Roman" w:hAnsi="Times New Roman" w:cs="Times New Roman"/>
          <w:noProof/>
          <w:sz w:val="24"/>
          <w:szCs w:val="24"/>
          <w:lang w:val="en-GB"/>
        </w:rPr>
        <w:t>measures to</w:t>
      </w:r>
      <w:r w:rsidRPr="005C1D59">
        <w:rPr>
          <w:rFonts w:ascii="Times New Roman" w:hAnsi="Times New Roman" w:cs="Times New Roman"/>
          <w:noProof/>
          <w:sz w:val="24"/>
          <w:szCs w:val="24"/>
          <w:lang w:val="en-GB"/>
        </w:rPr>
        <w:t xml:space="preserve"> ensure that the EU remains at the forefront of technological innovation in biotech, safeguards</w:t>
      </w:r>
      <w:r w:rsidR="00737771"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its economic security, and maintains strong </w:t>
      </w:r>
      <w:r w:rsidR="00C263E2" w:rsidRPr="005C1D59">
        <w:rPr>
          <w:rFonts w:ascii="Times New Roman" w:hAnsi="Times New Roman" w:cs="Times New Roman"/>
          <w:noProof/>
          <w:sz w:val="24"/>
          <w:szCs w:val="24"/>
          <w:lang w:val="en-GB"/>
        </w:rPr>
        <w:t xml:space="preserve">cooperation with the broadest possible range of </w:t>
      </w:r>
      <w:r w:rsidR="18FDB54A" w:rsidRPr="005C1D59">
        <w:rPr>
          <w:rFonts w:ascii="Times New Roman" w:hAnsi="Times New Roman" w:cs="Times New Roman"/>
          <w:noProof/>
          <w:sz w:val="24"/>
          <w:szCs w:val="24"/>
          <w:lang w:val="en-GB"/>
        </w:rPr>
        <w:t>like-minded</w:t>
      </w:r>
      <w:r w:rsidR="41F03055" w:rsidRPr="005C1D59">
        <w:rPr>
          <w:rFonts w:ascii="Times New Roman" w:hAnsi="Times New Roman" w:cs="Times New Roman"/>
          <w:noProof/>
          <w:sz w:val="24"/>
          <w:szCs w:val="24"/>
          <w:lang w:val="en-GB"/>
        </w:rPr>
        <w:t xml:space="preserve"> </w:t>
      </w:r>
      <w:r w:rsidR="00C263E2" w:rsidRPr="005C1D59">
        <w:rPr>
          <w:rFonts w:ascii="Times New Roman" w:hAnsi="Times New Roman" w:cs="Times New Roman"/>
          <w:noProof/>
          <w:sz w:val="24"/>
          <w:szCs w:val="24"/>
          <w:lang w:val="en-GB"/>
        </w:rPr>
        <w:t>partners</w:t>
      </w:r>
      <w:r w:rsidRPr="005C1D59">
        <w:rPr>
          <w:rFonts w:ascii="Times New Roman" w:hAnsi="Times New Roman" w:cs="Times New Roman"/>
          <w:noProof/>
          <w:sz w:val="24"/>
          <w:szCs w:val="24"/>
          <w:lang w:val="en-GB"/>
        </w:rPr>
        <w:t>.</w:t>
      </w:r>
      <w:r w:rsidRPr="005C1D59">
        <w:rPr>
          <w:rFonts w:ascii="Times New Roman" w:hAnsi="Times New Roman" w:cs="Times New Roman"/>
          <w:b/>
          <w:bCs/>
          <w:i/>
          <w:iCs/>
          <w:noProof/>
          <w:sz w:val="24"/>
          <w:szCs w:val="24"/>
          <w:lang w:val="en-GB"/>
        </w:rPr>
        <w:t xml:space="preserve"> </w:t>
      </w:r>
    </w:p>
    <w:p w14:paraId="33A060B8" w14:textId="77777777" w:rsidR="00DF7806" w:rsidRPr="005C1D59" w:rsidRDefault="00DF7806" w:rsidP="00E85AFB">
      <w:pPr>
        <w:pStyle w:val="Heading1"/>
        <w:numPr>
          <w:ilvl w:val="0"/>
          <w:numId w:val="6"/>
        </w:numPr>
        <w:spacing w:after="240"/>
        <w:ind w:left="284" w:hanging="284"/>
        <w:rPr>
          <w:rFonts w:ascii="Times New Roman" w:hAnsi="Times New Roman" w:cs="Times New Roman"/>
          <w:b/>
          <w:noProof/>
          <w:color w:val="auto"/>
          <w:sz w:val="28"/>
          <w:szCs w:val="28"/>
          <w:lang w:val="en-GB"/>
        </w:rPr>
      </w:pPr>
      <w:r w:rsidRPr="005C1D59">
        <w:rPr>
          <w:rFonts w:ascii="Times New Roman" w:hAnsi="Times New Roman" w:cs="Times New Roman"/>
          <w:b/>
          <w:noProof/>
          <w:color w:val="auto"/>
          <w:sz w:val="28"/>
          <w:szCs w:val="28"/>
          <w:lang w:val="en-GB"/>
        </w:rPr>
        <w:t>Opportunities and way forward</w:t>
      </w:r>
    </w:p>
    <w:p w14:paraId="55474B31" w14:textId="11C37C29" w:rsidR="00DF7806" w:rsidRPr="005C1D59" w:rsidRDefault="0008657D" w:rsidP="0081029E">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L</w:t>
      </w:r>
      <w:r w:rsidR="00DF7806" w:rsidRPr="005C1D59">
        <w:rPr>
          <w:rFonts w:ascii="Times New Roman" w:hAnsi="Times New Roman" w:cs="Times New Roman"/>
          <w:b/>
          <w:bCs/>
          <w:noProof/>
          <w:color w:val="auto"/>
          <w:sz w:val="24"/>
          <w:szCs w:val="24"/>
          <w:lang w:val="en-GB"/>
        </w:rPr>
        <w:t xml:space="preserve">everaging research and boosting innovation </w:t>
      </w:r>
    </w:p>
    <w:p w14:paraId="2B1C8925" w14:textId="7FF70565"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A more integrated approach to the technology transfer</w:t>
      </w:r>
      <w:r w:rsidRPr="005C1D59">
        <w:rPr>
          <w:rFonts w:ascii="Times New Roman" w:hAnsi="Times New Roman"/>
          <w:noProof/>
          <w:sz w:val="24"/>
          <w:szCs w:val="24"/>
          <w:lang w:val="en-GB"/>
        </w:rPr>
        <w:t xml:space="preserve"> process in Member States can significantly benefit biotech and biomanufacturing companies</w:t>
      </w:r>
      <w:r w:rsidRPr="005C1D59">
        <w:rPr>
          <w:rFonts w:ascii="Times New Roman" w:hAnsi="Times New Roman" w:cs="Times New Roman"/>
          <w:noProof/>
          <w:sz w:val="24"/>
          <w:szCs w:val="24"/>
          <w:lang w:val="en-GB"/>
        </w:rPr>
        <w:t>. This implies actions in three interconnected domains</w:t>
      </w:r>
      <w:r w:rsidR="00BD4C50" w:rsidRPr="005C1D59">
        <w:rPr>
          <w:rFonts w:ascii="Times New Roman" w:hAnsi="Times New Roman" w:cs="Times New Roman"/>
          <w:noProof/>
          <w:sz w:val="24"/>
          <w:szCs w:val="24"/>
          <w:lang w:val="en-GB"/>
        </w:rPr>
        <w:t>: (i)</w:t>
      </w:r>
      <w:r w:rsidRPr="005C1D59">
        <w:rPr>
          <w:rFonts w:ascii="Times New Roman" w:hAnsi="Times New Roman" w:cs="Times New Roman"/>
          <w:noProof/>
          <w:sz w:val="24"/>
          <w:szCs w:val="24"/>
          <w:lang w:val="en-GB"/>
        </w:rPr>
        <w:t xml:space="preserve"> technology transfer capacity building (</w:t>
      </w:r>
      <w:r w:rsidR="00A16E72" w:rsidRPr="005C1D59">
        <w:rPr>
          <w:rFonts w:ascii="Times New Roman" w:hAnsi="Times New Roman" w:cs="Times New Roman"/>
          <w:noProof/>
          <w:sz w:val="24"/>
          <w:szCs w:val="24"/>
          <w:lang w:val="en-GB"/>
        </w:rPr>
        <w:t xml:space="preserve">including </w:t>
      </w:r>
      <w:r w:rsidRPr="005C1D59">
        <w:rPr>
          <w:rFonts w:ascii="Times New Roman" w:hAnsi="Times New Roman" w:cs="Times New Roman"/>
          <w:noProof/>
          <w:sz w:val="24"/>
          <w:szCs w:val="24"/>
          <w:lang w:val="en-GB"/>
        </w:rPr>
        <w:t xml:space="preserve">through training, knowledge development and sharing), </w:t>
      </w:r>
      <w:r w:rsidR="00BD4C50" w:rsidRPr="005C1D59">
        <w:rPr>
          <w:rFonts w:ascii="Times New Roman" w:hAnsi="Times New Roman" w:cs="Times New Roman"/>
          <w:noProof/>
          <w:sz w:val="24"/>
          <w:szCs w:val="24"/>
          <w:lang w:val="en-GB"/>
        </w:rPr>
        <w:t xml:space="preserve">(ii) </w:t>
      </w:r>
      <w:r w:rsidRPr="005C1D59">
        <w:rPr>
          <w:rFonts w:ascii="Times New Roman" w:hAnsi="Times New Roman" w:cs="Times New Roman"/>
          <w:noProof/>
          <w:sz w:val="24"/>
          <w:szCs w:val="24"/>
          <w:lang w:val="en-GB"/>
        </w:rPr>
        <w:t xml:space="preserve">technology transfer financing and </w:t>
      </w:r>
      <w:r w:rsidR="00BD4C50" w:rsidRPr="005C1D59">
        <w:rPr>
          <w:rFonts w:ascii="Times New Roman" w:hAnsi="Times New Roman" w:cs="Times New Roman"/>
          <w:noProof/>
          <w:sz w:val="24"/>
          <w:szCs w:val="24"/>
          <w:lang w:val="en-GB"/>
        </w:rPr>
        <w:t xml:space="preserve">(iii) </w:t>
      </w:r>
      <w:r w:rsidRPr="005C1D59">
        <w:rPr>
          <w:rFonts w:ascii="Times New Roman" w:hAnsi="Times New Roman" w:cs="Times New Roman"/>
          <w:noProof/>
          <w:sz w:val="24"/>
          <w:szCs w:val="24"/>
          <w:lang w:val="en-GB"/>
        </w:rPr>
        <w:t>design of innovation ecosystems</w:t>
      </w:r>
      <w:r w:rsidR="00BD4C50" w:rsidRPr="005C1D59">
        <w:rPr>
          <w:rFonts w:ascii="Times New Roman" w:hAnsi="Times New Roman" w:cs="Times New Roman"/>
          <w:noProof/>
          <w:sz w:val="24"/>
          <w:szCs w:val="24"/>
          <w:lang w:val="en-GB"/>
        </w:rPr>
        <w:t xml:space="preserve"> through research organisations, technology transfer offices and Research</w:t>
      </w:r>
      <w:r w:rsidR="00E6635F" w:rsidRPr="005C1D59">
        <w:rPr>
          <w:rStyle w:val="FootnoteReference"/>
          <w:rFonts w:ascii="Times New Roman" w:hAnsi="Times New Roman" w:cs="Times New Roman"/>
          <w:noProof/>
          <w:sz w:val="24"/>
          <w:szCs w:val="24"/>
          <w:lang w:val="en-GB"/>
        </w:rPr>
        <w:footnoteReference w:id="32"/>
      </w:r>
      <w:r w:rsidR="00BD4C50" w:rsidRPr="005C1D59">
        <w:rPr>
          <w:rFonts w:ascii="Times New Roman" w:hAnsi="Times New Roman" w:cs="Times New Roman"/>
          <w:noProof/>
          <w:sz w:val="24"/>
          <w:szCs w:val="24"/>
          <w:lang w:val="en-GB"/>
        </w:rPr>
        <w:t xml:space="preserve"> and Technology Infrastructures</w:t>
      </w:r>
      <w:r w:rsidR="00E6635F" w:rsidRPr="005C1D59">
        <w:rPr>
          <w:rStyle w:val="FootnoteReference"/>
          <w:rFonts w:ascii="Times New Roman" w:hAnsi="Times New Roman" w:cs="Times New Roman"/>
          <w:noProof/>
          <w:sz w:val="24"/>
          <w:szCs w:val="24"/>
          <w:lang w:val="en-GB"/>
        </w:rPr>
        <w:footnoteReference w:id="33"/>
      </w:r>
      <w:r w:rsidR="00BD4C50" w:rsidRPr="005C1D59">
        <w:rPr>
          <w:rFonts w:ascii="Times New Roman" w:hAnsi="Times New Roman" w:cs="Times New Roman"/>
          <w:noProof/>
          <w:sz w:val="24"/>
          <w:szCs w:val="24"/>
          <w:lang w:val="en-GB"/>
        </w:rPr>
        <w:t>.</w:t>
      </w:r>
      <w:r w:rsidRPr="005C1D59" w:rsidDel="0031212C">
        <w:rPr>
          <w:rFonts w:ascii="Times New Roman" w:hAnsi="Times New Roman" w:cs="Times New Roman"/>
          <w:noProof/>
          <w:sz w:val="24"/>
          <w:szCs w:val="24"/>
          <w:lang w:val="en-GB"/>
        </w:rPr>
        <w:t xml:space="preserve"> </w:t>
      </w:r>
      <w:r w:rsidR="00A16E72" w:rsidRPr="005C1D59">
        <w:rPr>
          <w:rFonts w:ascii="Times New Roman" w:hAnsi="Times New Roman" w:cs="Times New Roman"/>
          <w:noProof/>
          <w:sz w:val="24"/>
          <w:szCs w:val="24"/>
          <w:lang w:val="en-GB"/>
        </w:rPr>
        <w:t>Technology centres</w:t>
      </w:r>
      <w:r w:rsidR="00E6635F" w:rsidRPr="005C1D59">
        <w:rPr>
          <w:rStyle w:val="FootnoteReference"/>
          <w:rFonts w:ascii="Times New Roman" w:hAnsi="Times New Roman" w:cs="Times New Roman"/>
          <w:noProof/>
          <w:sz w:val="24"/>
          <w:szCs w:val="24"/>
          <w:lang w:val="en-GB"/>
        </w:rPr>
        <w:footnoteReference w:id="34"/>
      </w:r>
      <w:r w:rsidR="00A16E72" w:rsidRPr="005C1D59">
        <w:rPr>
          <w:rFonts w:ascii="Times New Roman" w:hAnsi="Times New Roman" w:cs="Times New Roman"/>
          <w:noProof/>
          <w:sz w:val="24"/>
          <w:szCs w:val="24"/>
          <w:lang w:val="en-GB"/>
        </w:rPr>
        <w:t xml:space="preserve"> are a key tool to accelerate</w:t>
      </w:r>
      <w:r w:rsidR="002533B5" w:rsidRPr="005C1D59">
        <w:rPr>
          <w:rFonts w:ascii="Times New Roman" w:hAnsi="Times New Roman" w:cs="Times New Roman"/>
          <w:noProof/>
          <w:sz w:val="24"/>
          <w:szCs w:val="24"/>
          <w:lang w:val="en-GB"/>
        </w:rPr>
        <w:t xml:space="preserve"> </w:t>
      </w:r>
      <w:r w:rsidR="00A16E72" w:rsidRPr="005C1D59">
        <w:rPr>
          <w:rFonts w:ascii="Times New Roman" w:hAnsi="Times New Roman" w:cs="Times New Roman"/>
          <w:noProof/>
          <w:sz w:val="24"/>
          <w:szCs w:val="24"/>
          <w:lang w:val="en-GB"/>
        </w:rPr>
        <w:t>technology transfer reducing the time-to-market for innovative products. In the EU there are at least 130 mapped technology centres active in biotechnology and biomanufacturing</w:t>
      </w:r>
      <w:r w:rsidR="00A16E72" w:rsidRPr="005C1D59">
        <w:rPr>
          <w:rStyle w:val="FootnoteReference"/>
          <w:rFonts w:ascii="Times New Roman" w:hAnsi="Times New Roman" w:cs="Times New Roman"/>
          <w:noProof/>
          <w:sz w:val="24"/>
          <w:szCs w:val="24"/>
          <w:lang w:val="en-GB"/>
        </w:rPr>
        <w:footnoteReference w:id="35"/>
      </w:r>
      <w:r w:rsidR="00A16E72" w:rsidRPr="005C1D59">
        <w:rPr>
          <w:rFonts w:ascii="Times New Roman" w:hAnsi="Times New Roman" w:cs="Times New Roman"/>
          <w:noProof/>
          <w:sz w:val="24"/>
          <w:szCs w:val="24"/>
          <w:lang w:val="en-GB"/>
        </w:rPr>
        <w:t>.</w:t>
      </w:r>
    </w:p>
    <w:p w14:paraId="1A1EB002" w14:textId="45CE6265" w:rsidR="00004368" w:rsidRPr="005C1D59" w:rsidRDefault="0009012C"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The approach could build upon the experience of regions </w:t>
      </w:r>
      <w:r w:rsidR="52C5ACE0" w:rsidRPr="005C1D59">
        <w:rPr>
          <w:rFonts w:ascii="Times New Roman" w:hAnsi="Times New Roman" w:cs="Times New Roman"/>
          <w:noProof/>
          <w:sz w:val="24"/>
          <w:szCs w:val="24"/>
          <w:lang w:val="en-GB"/>
        </w:rPr>
        <w:t>in</w:t>
      </w:r>
      <w:r w:rsidRPr="005C1D59">
        <w:rPr>
          <w:rFonts w:ascii="Times New Roman" w:hAnsi="Times New Roman" w:cs="Times New Roman"/>
          <w:noProof/>
          <w:sz w:val="24"/>
          <w:szCs w:val="24"/>
          <w:lang w:val="en-GB"/>
        </w:rPr>
        <w:t xml:space="preserve"> design</w:t>
      </w:r>
      <w:r w:rsidR="0B09455B" w:rsidRPr="005C1D59">
        <w:rPr>
          <w:rFonts w:ascii="Times New Roman" w:hAnsi="Times New Roman" w:cs="Times New Roman"/>
          <w:noProof/>
          <w:sz w:val="24"/>
          <w:szCs w:val="24"/>
          <w:lang w:val="en-GB"/>
        </w:rPr>
        <w:t>ing</w:t>
      </w:r>
      <w:r w:rsidRPr="005C1D59">
        <w:rPr>
          <w:rFonts w:ascii="Times New Roman" w:hAnsi="Times New Roman" w:cs="Times New Roman"/>
          <w:noProof/>
          <w:sz w:val="24"/>
          <w:szCs w:val="24"/>
          <w:lang w:val="en-GB"/>
        </w:rPr>
        <w:t xml:space="preserve"> their innovation strategies</w:t>
      </w:r>
      <w:r w:rsidR="008043E7"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 </w:t>
      </w:r>
      <w:r w:rsidR="008043E7"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smart specialisation strategies</w:t>
      </w:r>
      <w:r w:rsidR="008043E7" w:rsidRPr="005C1D59">
        <w:rPr>
          <w:rFonts w:ascii="Times New Roman" w:hAnsi="Times New Roman" w:cs="Times New Roman"/>
          <w:noProof/>
          <w:sz w:val="24"/>
          <w:szCs w:val="24"/>
          <w:lang w:val="en-GB"/>
        </w:rPr>
        <w:t>’</w:t>
      </w:r>
      <w:r w:rsidR="006C556A" w:rsidRPr="005C1D59">
        <w:rPr>
          <w:rFonts w:ascii="Times New Roman" w:hAnsi="Times New Roman" w:cs="Times New Roman"/>
          <w:noProof/>
          <w:sz w:val="24"/>
          <w:szCs w:val="24"/>
          <w:lang w:val="en-GB"/>
        </w:rPr>
        <w:t>. Several</w:t>
      </w:r>
      <w:r w:rsidR="00004368" w:rsidRPr="005C1D59">
        <w:rPr>
          <w:rFonts w:ascii="Times New Roman" w:hAnsi="Times New Roman" w:cs="Times New Roman"/>
          <w:noProof/>
          <w:sz w:val="24"/>
          <w:szCs w:val="24"/>
          <w:lang w:val="en-GB"/>
        </w:rPr>
        <w:t xml:space="preserve"> EU regions have </w:t>
      </w:r>
      <w:r w:rsidR="008043E7" w:rsidRPr="005C1D59">
        <w:rPr>
          <w:rFonts w:ascii="Times New Roman" w:hAnsi="Times New Roman" w:cs="Times New Roman"/>
          <w:noProof/>
          <w:sz w:val="24"/>
          <w:szCs w:val="24"/>
          <w:lang w:val="en-GB"/>
        </w:rPr>
        <w:t>identified</w:t>
      </w:r>
      <w:r w:rsidR="00004368" w:rsidRPr="005C1D59">
        <w:rPr>
          <w:rFonts w:ascii="Times New Roman" w:hAnsi="Times New Roman" w:cs="Times New Roman"/>
          <w:noProof/>
          <w:sz w:val="24"/>
          <w:szCs w:val="24"/>
          <w:lang w:val="en-GB"/>
        </w:rPr>
        <w:t xml:space="preserve"> biotechnology in their smart specialisation strategies.</w:t>
      </w:r>
      <w:r w:rsidR="00004368" w:rsidRPr="005C1D59">
        <w:rPr>
          <w:rStyle w:val="FootnoteReference"/>
          <w:rFonts w:ascii="Times New Roman" w:hAnsi="Times New Roman" w:cs="Times New Roman"/>
          <w:noProof/>
          <w:sz w:val="24"/>
          <w:szCs w:val="24"/>
          <w:lang w:val="en-GB"/>
        </w:rPr>
        <w:footnoteReference w:id="36"/>
      </w:r>
      <w:r w:rsidR="00004368" w:rsidRPr="005C1D59">
        <w:rPr>
          <w:rFonts w:ascii="Times New Roman" w:hAnsi="Times New Roman" w:cs="Times New Roman"/>
          <w:noProof/>
          <w:sz w:val="24"/>
          <w:szCs w:val="24"/>
          <w:lang w:val="en-GB"/>
        </w:rPr>
        <w:t> </w:t>
      </w:r>
      <w:r w:rsidR="006C556A" w:rsidRPr="005C1D59">
        <w:rPr>
          <w:rFonts w:ascii="Times New Roman" w:hAnsi="Times New Roman" w:cs="Times New Roman"/>
          <w:noProof/>
          <w:sz w:val="24"/>
          <w:szCs w:val="24"/>
          <w:lang w:val="en-GB"/>
        </w:rPr>
        <w:t>As a result, t</w:t>
      </w:r>
      <w:r w:rsidR="00004368" w:rsidRPr="005C1D59">
        <w:rPr>
          <w:rFonts w:ascii="Times New Roman" w:hAnsi="Times New Roman" w:cs="Times New Roman"/>
          <w:noProof/>
          <w:sz w:val="24"/>
          <w:szCs w:val="24"/>
          <w:lang w:val="en-GB"/>
        </w:rPr>
        <w:t>he strategies enhanc</w:t>
      </w:r>
      <w:r w:rsidR="006C556A" w:rsidRPr="005C1D59">
        <w:rPr>
          <w:rFonts w:ascii="Times New Roman" w:hAnsi="Times New Roman" w:cs="Times New Roman"/>
          <w:noProof/>
          <w:sz w:val="24"/>
          <w:szCs w:val="24"/>
          <w:lang w:val="en-GB"/>
        </w:rPr>
        <w:t xml:space="preserve">e </w:t>
      </w:r>
      <w:r w:rsidR="006F1FA5" w:rsidRPr="005C1D59">
        <w:rPr>
          <w:rFonts w:ascii="Times New Roman" w:hAnsi="Times New Roman" w:cs="Times New Roman"/>
          <w:noProof/>
          <w:sz w:val="24"/>
          <w:szCs w:val="24"/>
          <w:lang w:val="en-GB"/>
        </w:rPr>
        <w:t>close</w:t>
      </w:r>
      <w:r w:rsidR="310876CE" w:rsidRPr="005C1D59">
        <w:rPr>
          <w:rFonts w:ascii="Times New Roman" w:hAnsi="Times New Roman" w:cs="Times New Roman"/>
          <w:noProof/>
          <w:sz w:val="24"/>
          <w:szCs w:val="24"/>
          <w:lang w:val="en-GB"/>
        </w:rPr>
        <w:t>-</w:t>
      </w:r>
      <w:r w:rsidR="006F1FA5" w:rsidRPr="005C1D59">
        <w:rPr>
          <w:rFonts w:ascii="Times New Roman" w:hAnsi="Times New Roman" w:cs="Times New Roman"/>
          <w:noProof/>
          <w:sz w:val="24"/>
          <w:szCs w:val="24"/>
          <w:lang w:val="en-GB"/>
        </w:rPr>
        <w:t>to</w:t>
      </w:r>
      <w:r w:rsidR="0CB385ED" w:rsidRPr="005C1D59">
        <w:rPr>
          <w:rFonts w:ascii="Times New Roman" w:hAnsi="Times New Roman" w:cs="Times New Roman"/>
          <w:noProof/>
          <w:sz w:val="24"/>
          <w:szCs w:val="24"/>
          <w:lang w:val="en-GB"/>
        </w:rPr>
        <w:t>-</w:t>
      </w:r>
      <w:r w:rsidR="006F1FA5" w:rsidRPr="005C1D59">
        <w:rPr>
          <w:rFonts w:ascii="Times New Roman" w:hAnsi="Times New Roman" w:cs="Times New Roman"/>
          <w:noProof/>
          <w:sz w:val="24"/>
          <w:szCs w:val="24"/>
          <w:lang w:val="en-GB"/>
        </w:rPr>
        <w:t>market</w:t>
      </w:r>
      <w:r w:rsidR="00004368" w:rsidRPr="005C1D59">
        <w:rPr>
          <w:rFonts w:ascii="Times New Roman" w:hAnsi="Times New Roman" w:cs="Times New Roman"/>
          <w:noProof/>
          <w:sz w:val="24"/>
          <w:szCs w:val="24"/>
          <w:lang w:val="en-GB"/>
        </w:rPr>
        <w:t xml:space="preserve"> research and innovation capacities in biotechnology and develop the necessary skills.</w:t>
      </w:r>
    </w:p>
    <w:p w14:paraId="6CC5FB70" w14:textId="3411E25A" w:rsidR="00332B02" w:rsidRPr="005C1D59" w:rsidRDefault="00332B02" w:rsidP="00332B02">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To help to identify drivers and bottlenecks of innovation and of technology adoption, the Commission </w:t>
      </w:r>
      <w:r w:rsidR="64EEDD11" w:rsidRPr="005C1D59">
        <w:rPr>
          <w:rFonts w:ascii="Times New Roman" w:hAnsi="Times New Roman" w:cs="Times New Roman"/>
          <w:noProof/>
          <w:sz w:val="24"/>
          <w:szCs w:val="24"/>
          <w:lang w:val="en-GB"/>
        </w:rPr>
        <w:t xml:space="preserve">has </w:t>
      </w:r>
      <w:r w:rsidRPr="005C1D59">
        <w:rPr>
          <w:rFonts w:ascii="Times New Roman" w:hAnsi="Times New Roman" w:cs="Times New Roman"/>
          <w:noProof/>
          <w:sz w:val="24"/>
          <w:szCs w:val="24"/>
          <w:lang w:val="en-GB"/>
        </w:rPr>
        <w:t xml:space="preserve">launched a study to investigate </w:t>
      </w:r>
      <w:r w:rsidR="00E85AFB" w:rsidRPr="005C1D59">
        <w:rPr>
          <w:rFonts w:ascii="Times New Roman" w:hAnsi="Times New Roman" w:cs="Times New Roman"/>
          <w:noProof/>
          <w:sz w:val="24"/>
          <w:szCs w:val="24"/>
          <w:lang w:val="en-GB"/>
        </w:rPr>
        <w:t>the EU’s position compared</w:t>
      </w:r>
      <w:r w:rsidRPr="005C1D59">
        <w:rPr>
          <w:rFonts w:ascii="Times New Roman" w:hAnsi="Times New Roman" w:cs="Times New Roman"/>
          <w:noProof/>
          <w:sz w:val="24"/>
          <w:szCs w:val="24"/>
          <w:lang w:val="en-GB"/>
        </w:rPr>
        <w:t xml:space="preserve"> to other global leaders in emerging biotechnology generation and transfer to the biomanufacturing industry. </w:t>
      </w:r>
    </w:p>
    <w:p w14:paraId="671E77EE" w14:textId="566E2795" w:rsidR="00A05244" w:rsidRPr="005C1D59" w:rsidRDefault="0082150A" w:rsidP="00BD4C50">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To facilitate a more productive use of</w:t>
      </w:r>
      <w:r w:rsidR="00A05244" w:rsidRPr="005C1D59">
        <w:rPr>
          <w:rFonts w:ascii="Times New Roman" w:hAnsi="Times New Roman" w:cs="Times New Roman"/>
          <w:noProof/>
          <w:sz w:val="24"/>
          <w:szCs w:val="24"/>
          <w:lang w:val="en-GB"/>
        </w:rPr>
        <w:t xml:space="preserve"> Research Infrastructures, the Commission will explore ways to accelerate the development and use of </w:t>
      </w:r>
      <w:r w:rsidR="00352024" w:rsidRPr="005C1D59">
        <w:rPr>
          <w:rFonts w:ascii="Times New Roman" w:hAnsi="Times New Roman" w:cs="Times New Roman"/>
          <w:noProof/>
          <w:sz w:val="24"/>
          <w:szCs w:val="24"/>
          <w:lang w:val="en-GB"/>
        </w:rPr>
        <w:t>the</w:t>
      </w:r>
      <w:r w:rsidR="00352024" w:rsidRPr="005C1D59">
        <w:rPr>
          <w:rFonts w:ascii="Times New Roman" w:hAnsi="Times New Roman" w:cs="Times New Roman"/>
          <w:noProof/>
          <w:color w:val="333333"/>
          <w:sz w:val="24"/>
          <w:szCs w:val="24"/>
          <w:shd w:val="clear" w:color="auto" w:fill="FFFFFF"/>
          <w:lang w:val="en-GB"/>
        </w:rPr>
        <w:t xml:space="preserve"> Industrial Biotechnology Innovation and Synthetic Biology Accelerator</w:t>
      </w:r>
      <w:r w:rsidR="00A05244" w:rsidRPr="005C1D59">
        <w:rPr>
          <w:rFonts w:ascii="Times New Roman" w:hAnsi="Times New Roman" w:cs="Times New Roman"/>
          <w:noProof/>
          <w:sz w:val="24"/>
          <w:szCs w:val="24"/>
          <w:lang w:val="en-GB"/>
        </w:rPr>
        <w:t xml:space="preserve"> </w:t>
      </w:r>
      <w:r w:rsidR="00352024" w:rsidRPr="005C1D59">
        <w:rPr>
          <w:rFonts w:ascii="Times New Roman" w:hAnsi="Times New Roman" w:cs="Times New Roman"/>
          <w:noProof/>
          <w:sz w:val="24"/>
          <w:szCs w:val="24"/>
          <w:lang w:val="en-GB"/>
        </w:rPr>
        <w:t>(</w:t>
      </w:r>
      <w:r w:rsidR="00A05244" w:rsidRPr="005C1D59">
        <w:rPr>
          <w:rFonts w:ascii="Times New Roman" w:hAnsi="Times New Roman" w:cs="Times New Roman"/>
          <w:noProof/>
          <w:sz w:val="24"/>
          <w:szCs w:val="24"/>
          <w:lang w:val="en-GB"/>
        </w:rPr>
        <w:t>EU IBISBA</w:t>
      </w:r>
      <w:r w:rsidR="00F2729E" w:rsidRPr="005C1D59">
        <w:rPr>
          <w:rFonts w:ascii="Times New Roman" w:hAnsi="Times New Roman" w:cs="Times New Roman"/>
          <w:noProof/>
          <w:sz w:val="24"/>
          <w:szCs w:val="24"/>
          <w:lang w:val="en-GB"/>
        </w:rPr>
        <w:t>)</w:t>
      </w:r>
      <w:r w:rsidR="002F457B" w:rsidRPr="005C1D59">
        <w:rPr>
          <w:rStyle w:val="FootnoteReference"/>
          <w:rFonts w:ascii="Times New Roman" w:hAnsi="Times New Roman" w:cs="Times New Roman"/>
          <w:noProof/>
          <w:sz w:val="24"/>
          <w:szCs w:val="24"/>
          <w:lang w:val="en-GB"/>
        </w:rPr>
        <w:footnoteReference w:id="37"/>
      </w:r>
      <w:r w:rsidR="004F2439" w:rsidRPr="005C1D59">
        <w:rPr>
          <w:rFonts w:ascii="Times New Roman" w:hAnsi="Times New Roman" w:cs="Times New Roman"/>
          <w:noProof/>
          <w:sz w:val="24"/>
          <w:szCs w:val="24"/>
          <w:lang w:val="en-GB"/>
        </w:rPr>
        <w:t xml:space="preserve"> </w:t>
      </w:r>
      <w:r w:rsidR="00A05244" w:rsidRPr="005C1D59">
        <w:rPr>
          <w:rFonts w:ascii="Times New Roman" w:hAnsi="Times New Roman" w:cs="Times New Roman"/>
          <w:noProof/>
          <w:sz w:val="24"/>
          <w:szCs w:val="24"/>
          <w:lang w:val="en-GB"/>
        </w:rPr>
        <w:t>as a trusted digital repository and service network for the sector.</w:t>
      </w:r>
    </w:p>
    <w:tbl>
      <w:tblPr>
        <w:tblStyle w:val="GridTable1Light-Accent1"/>
        <w:tblpPr w:leftFromText="181" w:rightFromText="181" w:vertAnchor="text" w:horzAnchor="margin" w:tblpY="1"/>
        <w:tblW w:w="9057" w:type="dxa"/>
        <w:tblCellMar>
          <w:top w:w="142" w:type="dxa"/>
          <w:left w:w="142" w:type="dxa"/>
          <w:bottom w:w="142" w:type="dxa"/>
          <w:right w:w="142" w:type="dxa"/>
        </w:tblCellMar>
        <w:tblLook w:val="0000" w:firstRow="0" w:lastRow="0" w:firstColumn="0" w:lastColumn="0" w:noHBand="0" w:noVBand="0"/>
      </w:tblPr>
      <w:tblGrid>
        <w:gridCol w:w="9057"/>
      </w:tblGrid>
      <w:tr w:rsidR="001016F6" w:rsidRPr="005C1D59" w14:paraId="19A6C5E5" w14:textId="77777777" w:rsidTr="00041BA2">
        <w:trPr>
          <w:cantSplit/>
          <w:trHeight w:val="416"/>
        </w:trPr>
        <w:tc>
          <w:tcPr>
            <w:tcW w:w="9057"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011E6B45" w14:textId="77777777" w:rsidR="001016F6" w:rsidRPr="005C1D59" w:rsidRDefault="001016F6" w:rsidP="001016F6">
            <w:pPr>
              <w:pStyle w:val="Heading2"/>
              <w:spacing w:after="240"/>
              <w:outlineLvl w:val="1"/>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Artificial Intelligence and use of data</w:t>
            </w:r>
          </w:p>
          <w:p w14:paraId="0705E892" w14:textId="77777777" w:rsidR="001016F6" w:rsidRPr="005C1D59" w:rsidRDefault="001016F6" w:rsidP="001016F6">
            <w:pPr>
              <w:spacing w:after="120"/>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There is an unprecedented amount of data available in biotechnology today. Artificial intelligence (AI) applied to bio-based industry allows companies to automate a wide range of processes helping them to streamline and scale up their operations. AI image analysis or deep learning can be used to analyse microbiomes, screen phenotypes, and develop rapid diagnostics in a vast range of applications. The use of AI-based systems to predict best metabolic pathways for biosynthesis and virtually test several variables can speed up bioprocesses’ development. The application of AI allows personalized healthcare solutions enabling the development of customized treatments and diagnostics.</w:t>
            </w:r>
          </w:p>
          <w:p w14:paraId="08B7ECDB" w14:textId="77777777" w:rsidR="001016F6" w:rsidRPr="005C1D59" w:rsidRDefault="001016F6" w:rsidP="001016F6">
            <w:pPr>
              <w:spacing w:after="120" w:line="257" w:lineRule="auto"/>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Generative AI holds a particular promise. For example, it can generate new or analyse existing gene sequences to help understand complex genetic diseases or facilitate drug discovery and support protein and peptide engineering for biotechnological and therapeutic purposes and synthetic biology applications, such as the production of sustainable fabrics. For instance, one significant contribution</w:t>
            </w:r>
            <w:r w:rsidRPr="005C1D59">
              <w:rPr>
                <w:rStyle w:val="FootnoteReference"/>
                <w:rFonts w:ascii="Times New Roman" w:hAnsi="Times New Roman" w:cs="Times New Roman"/>
                <w:noProof/>
                <w:sz w:val="24"/>
                <w:szCs w:val="24"/>
                <w:lang w:val="en-GB"/>
              </w:rPr>
              <w:footnoteReference w:id="38"/>
            </w:r>
            <w:r w:rsidRPr="005C1D59">
              <w:rPr>
                <w:rFonts w:ascii="Times New Roman" w:hAnsi="Times New Roman" w:cs="Times New Roman"/>
                <w:noProof/>
                <w:sz w:val="24"/>
                <w:szCs w:val="24"/>
                <w:lang w:val="en-GB"/>
              </w:rPr>
              <w:t xml:space="preserve"> AI has made to advancing scientific knowledge to date is the creation of the most complete database of predicted 3D structures of human proteins and the prediction of a protein’s shape computationally rather than determining it experimentally through years of laborious and often costly techniques. </w:t>
            </w:r>
          </w:p>
          <w:p w14:paraId="130634F0" w14:textId="77777777" w:rsidR="001016F6" w:rsidRPr="005C1D59" w:rsidRDefault="001016F6" w:rsidP="001016F6">
            <w:pPr>
              <w:spacing w:after="120"/>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Companies applying AI to biotechnology and biomanufacturing can benefit from the measures proposed in the AI package</w:t>
            </w:r>
            <w:r w:rsidRPr="005C1D59">
              <w:rPr>
                <w:rStyle w:val="FootnoteReference"/>
                <w:rFonts w:ascii="Times New Roman" w:hAnsi="Times New Roman" w:cs="Times New Roman"/>
                <w:noProof/>
                <w:sz w:val="24"/>
                <w:szCs w:val="24"/>
                <w:lang w:val="en-GB"/>
              </w:rPr>
              <w:footnoteReference w:id="39"/>
            </w:r>
            <w:r w:rsidRPr="005C1D59">
              <w:rPr>
                <w:rFonts w:ascii="Times New Roman" w:hAnsi="Times New Roman" w:cs="Times New Roman"/>
                <w:noProof/>
                <w:sz w:val="24"/>
                <w:szCs w:val="24"/>
                <w:lang w:val="en-GB"/>
              </w:rPr>
              <w:t xml:space="preserve">, especially from the setting up of AI Factories which will give privileged access to supercomputers to AI startups and the broader innovation community.  Companies could also benefit from the strengthened support to the Common European Data Spaces, and the launch of “GenAI4EU”, a landmark initiative that has earmarked approximately EUR 500 million to stimulate the uptake of generative AI across all of the Union’s fourteen industrial ecosystems, including biotechnology. </w:t>
            </w:r>
          </w:p>
          <w:p w14:paraId="41DC140F" w14:textId="4FB826E7" w:rsidR="00481936" w:rsidRPr="00A93242" w:rsidRDefault="001016F6" w:rsidP="001016F6">
            <w:pPr>
              <w:spacing w:after="120" w:line="257" w:lineRule="auto"/>
              <w:jc w:val="both"/>
              <w:rPr>
                <w:noProof/>
                <w:lang w:val="en-GB"/>
              </w:rPr>
            </w:pPr>
            <w:r w:rsidRPr="005C1D59">
              <w:rPr>
                <w:rFonts w:ascii="Times New Roman" w:hAnsi="Times New Roman" w:cs="Times New Roman"/>
                <w:noProof/>
                <w:sz w:val="24"/>
                <w:szCs w:val="24"/>
                <w:lang w:val="en-GB"/>
              </w:rPr>
              <w:t>The European Health Data Space Regulation (EHDS)</w:t>
            </w:r>
            <w:r w:rsidRPr="005C1D59">
              <w:rPr>
                <w:rFonts w:ascii="Times New Roman" w:hAnsi="Times New Roman" w:cs="Times New Roman"/>
                <w:b/>
                <w:bCs/>
                <w:noProof/>
                <w:sz w:val="24"/>
                <w:szCs w:val="24"/>
                <w:lang w:val="en-GB"/>
              </w:rPr>
              <w:t xml:space="preserve"> </w:t>
            </w:r>
            <w:r w:rsidRPr="005C1D59">
              <w:rPr>
                <w:rFonts w:ascii="Times New Roman" w:hAnsi="Times New Roman" w:cs="Times New Roman"/>
                <w:noProof/>
                <w:sz w:val="24"/>
                <w:szCs w:val="24"/>
                <w:lang w:val="en-GB"/>
              </w:rPr>
              <w:t>once applicable</w:t>
            </w:r>
            <w:r w:rsidRPr="005C1D59">
              <w:rPr>
                <w:rFonts w:ascii="Times New Roman" w:hAnsi="Times New Roman" w:cs="Times New Roman"/>
                <w:b/>
                <w:bCs/>
                <w:noProof/>
                <w:sz w:val="24"/>
                <w:szCs w:val="24"/>
                <w:lang w:val="en-GB"/>
              </w:rPr>
              <w:t xml:space="preserve"> </w:t>
            </w:r>
            <w:r w:rsidRPr="005C1D59">
              <w:rPr>
                <w:rFonts w:ascii="Times New Roman" w:hAnsi="Times New Roman" w:cs="Times New Roman"/>
                <w:noProof/>
                <w:sz w:val="24"/>
                <w:szCs w:val="24"/>
                <w:lang w:val="en-GB"/>
              </w:rPr>
              <w:t xml:space="preserve">will standardise health data across the EU to allow for better use for research, innovation, and public health policies (the “secondary use of health data”). While protecting patients’ </w:t>
            </w:r>
            <w:r w:rsidR="00642CCA" w:rsidRPr="005C1D59">
              <w:rPr>
                <w:rFonts w:ascii="Times New Roman" w:hAnsi="Times New Roman" w:cs="Times New Roman"/>
                <w:noProof/>
                <w:sz w:val="24"/>
                <w:szCs w:val="24"/>
                <w:lang w:val="en-GB"/>
              </w:rPr>
              <w:t xml:space="preserve"> fundamental right to privacy,  </w:t>
            </w:r>
            <w:r w:rsidRPr="005C1D59">
              <w:rPr>
                <w:rFonts w:ascii="Times New Roman" w:hAnsi="Times New Roman" w:cs="Times New Roman"/>
                <w:noProof/>
                <w:sz w:val="24"/>
                <w:szCs w:val="24"/>
                <w:lang w:val="en-GB"/>
              </w:rPr>
              <w:t>the EHDS will facilitate access to and use of health data, including their use for the purposes of R&amp;D for health biotech in particular</w:t>
            </w:r>
            <w:r w:rsidR="00642CCA" w:rsidRPr="005C1D59">
              <w:rPr>
                <w:rFonts w:ascii="Times New Roman" w:hAnsi="Times New Roman" w:cs="Times New Roman"/>
                <w:noProof/>
                <w:sz w:val="24"/>
                <w:szCs w:val="24"/>
                <w:lang w:val="en-GB"/>
              </w:rPr>
              <w:t>, in a secure and trustworthy setting</w:t>
            </w:r>
            <w:r w:rsidRPr="005C1D59">
              <w:rPr>
                <w:rFonts w:ascii="Times New Roman" w:hAnsi="Times New Roman" w:cs="Times New Roman"/>
                <w:noProof/>
                <w:sz w:val="24"/>
                <w:szCs w:val="24"/>
                <w:lang w:val="en-GB"/>
              </w:rPr>
              <w:t>.</w:t>
            </w:r>
            <w:r w:rsidR="00481936" w:rsidRPr="005C1D59">
              <w:rPr>
                <w:rFonts w:ascii="Times New Roman" w:hAnsi="Times New Roman" w:cs="Times New Roman"/>
                <w:noProof/>
                <w:sz w:val="24"/>
                <w:szCs w:val="24"/>
                <w:lang w:val="en-GB"/>
              </w:rPr>
              <w:t xml:space="preserve"> </w:t>
            </w:r>
            <w:r w:rsidR="00481936" w:rsidRPr="00A93242">
              <w:rPr>
                <w:noProof/>
                <w:lang w:val="en-GB"/>
              </w:rPr>
              <w:t xml:space="preserve"> </w:t>
            </w:r>
          </w:p>
          <w:p w14:paraId="70298CD3" w14:textId="4F46BC6C" w:rsidR="001016F6" w:rsidRPr="005C1D59" w:rsidRDefault="00481936" w:rsidP="001016F6">
            <w:pPr>
              <w:spacing w:after="120" w:line="257" w:lineRule="auto"/>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The '1+ Million Genomes' (1+MG) initiative</w:t>
            </w:r>
            <w:r w:rsidR="00942556" w:rsidRPr="005C1D59">
              <w:rPr>
                <w:rStyle w:val="FootnoteReference"/>
                <w:rFonts w:ascii="Times New Roman" w:hAnsi="Times New Roman" w:cs="Times New Roman"/>
                <w:noProof/>
                <w:sz w:val="24"/>
                <w:szCs w:val="24"/>
                <w:lang w:val="en-GB"/>
              </w:rPr>
              <w:footnoteReference w:id="40"/>
            </w:r>
            <w:r w:rsidRPr="005C1D59">
              <w:rPr>
                <w:rFonts w:ascii="Times New Roman" w:hAnsi="Times New Roman" w:cs="Times New Roman"/>
                <w:noProof/>
                <w:sz w:val="24"/>
                <w:szCs w:val="24"/>
                <w:lang w:val="en-GB"/>
              </w:rPr>
              <w:t xml:space="preserve"> aims to enable secure access to genomics and the corresponding clinical data across Europe for better research, personalised healthcare and health policy making. Its Genomic Data Infrastructure will establish a federated data infrastructure for genomic and clinical data across Europe. Since November 2023, the 1+MG initiative is in its second (scale-up and sustainability) phase, implementing the technical infrastructure, initial infrastructure operation with research pilots in clinical use-cases, and connection of the infrastructure to EHDS. </w:t>
            </w:r>
            <w:r w:rsidRPr="00A93242">
              <w:rPr>
                <w:noProof/>
                <w:lang w:val="en-GB"/>
              </w:rPr>
              <w:t xml:space="preserve"> </w:t>
            </w:r>
            <w:r w:rsidRPr="005C1D59">
              <w:rPr>
                <w:rFonts w:ascii="Times New Roman" w:hAnsi="Times New Roman" w:cs="Times New Roman"/>
                <w:noProof/>
                <w:sz w:val="24"/>
                <w:szCs w:val="24"/>
                <w:lang w:val="en-GB"/>
              </w:rPr>
              <w:t>By 2026, 15 countries will have an operational infrastructure in place.</w:t>
            </w:r>
            <w:r w:rsidR="00916CD1" w:rsidRPr="005C1D59">
              <w:rPr>
                <w:rFonts w:ascii="Times New Roman" w:hAnsi="Times New Roman" w:cs="Times New Roman"/>
                <w:noProof/>
                <w:sz w:val="24"/>
                <w:szCs w:val="24"/>
                <w:lang w:val="en-GB"/>
              </w:rPr>
              <w:t xml:space="preserve"> An integrated cross-country data infrastructure can be used to expand to collection of new biomarkers (e.g.  lifestyle/environment biomarkers beyond health, such as air quality, labour characteristics)  and more comprehensive datasets needed for precision medicine and longevity research. </w:t>
            </w:r>
          </w:p>
          <w:p w14:paraId="050C749A" w14:textId="77777777" w:rsidR="001016F6" w:rsidRPr="005C1D59" w:rsidRDefault="001016F6" w:rsidP="001016F6">
            <w:pPr>
              <w:spacing w:after="120" w:line="257" w:lineRule="auto"/>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The Commission will take the following actions to foster the application of big data and AI in biotech and biomanufacturing companies: </w:t>
            </w:r>
          </w:p>
          <w:p w14:paraId="49E1F011" w14:textId="77777777" w:rsidR="001016F6" w:rsidRPr="005C1D59" w:rsidRDefault="001016F6" w:rsidP="001016F6">
            <w:pPr>
              <w:pStyle w:val="ListParagraph"/>
              <w:numPr>
                <w:ilvl w:val="0"/>
                <w:numId w:val="18"/>
              </w:numPr>
              <w:spacing w:after="120" w:line="257" w:lineRule="auto"/>
              <w:ind w:left="357" w:hanging="357"/>
              <w:contextualSpacing w:val="0"/>
              <w:jc w:val="both"/>
              <w:rPr>
                <w:rFonts w:ascii="Times New Roman" w:hAnsi="Times New Roman" w:cs="Times New Roman"/>
                <w:b/>
                <w:bCs/>
                <w:noProof/>
                <w:sz w:val="24"/>
                <w:szCs w:val="24"/>
                <w:lang w:val="en-GB"/>
              </w:rPr>
            </w:pPr>
            <w:r w:rsidRPr="005C1D59">
              <w:rPr>
                <w:rFonts w:ascii="Times New Roman" w:hAnsi="Times New Roman" w:cs="Times New Roman"/>
                <w:noProof/>
                <w:sz w:val="24"/>
                <w:szCs w:val="24"/>
                <w:lang w:val="en-GB"/>
              </w:rPr>
              <w:t xml:space="preserve">In the context of the GenAI4EU initiative, support structured exchanges with stakeholders to </w:t>
            </w:r>
            <w:r w:rsidRPr="005C1D59">
              <w:rPr>
                <w:rFonts w:ascii="Times New Roman" w:hAnsi="Times New Roman" w:cs="Times New Roman"/>
                <w:b/>
                <w:bCs/>
                <w:noProof/>
                <w:sz w:val="24"/>
                <w:szCs w:val="24"/>
                <w:lang w:val="en-GB"/>
              </w:rPr>
              <w:t>accelerate the uptake of AI</w:t>
            </w:r>
            <w:r w:rsidRPr="005C1D59">
              <w:rPr>
                <w:rFonts w:ascii="Times New Roman" w:hAnsi="Times New Roman" w:cs="Times New Roman"/>
                <w:noProof/>
                <w:sz w:val="24"/>
                <w:szCs w:val="24"/>
                <w:lang w:val="en-GB"/>
              </w:rPr>
              <w:t>, and in particular Generative AI, in biotech and biomanufacturing and raise awareness with those stakeholders of facilitated access to the EuroHPC supercomputers for AI startups and the science and innovation community.</w:t>
            </w:r>
            <w:r w:rsidRPr="005C1D59">
              <w:rPr>
                <w:rFonts w:ascii="Times New Roman" w:hAnsi="Times New Roman" w:cs="Times New Roman"/>
                <w:b/>
                <w:bCs/>
                <w:noProof/>
                <w:sz w:val="24"/>
                <w:szCs w:val="24"/>
                <w:lang w:val="en-GB"/>
              </w:rPr>
              <w:t xml:space="preserve"> </w:t>
            </w:r>
          </w:p>
          <w:p w14:paraId="7BC397E2" w14:textId="77777777" w:rsidR="001016F6" w:rsidRPr="005C1D59" w:rsidRDefault="001016F6" w:rsidP="001016F6">
            <w:pPr>
              <w:pStyle w:val="ListParagraph"/>
              <w:numPr>
                <w:ilvl w:val="0"/>
                <w:numId w:val="18"/>
              </w:numPr>
              <w:spacing w:after="120" w:line="257" w:lineRule="auto"/>
              <w:ind w:left="357" w:hanging="357"/>
              <w:contextualSpacing w:val="0"/>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Support the </w:t>
            </w:r>
            <w:r w:rsidRPr="005C1D59">
              <w:rPr>
                <w:rFonts w:ascii="Times New Roman" w:hAnsi="Times New Roman" w:cs="Times New Roman"/>
                <w:b/>
                <w:bCs/>
                <w:noProof/>
                <w:sz w:val="24"/>
                <w:szCs w:val="24"/>
                <w:lang w:val="en-GB"/>
              </w:rPr>
              <w:t>development of advanced Generative AI models for healthcare</w:t>
            </w:r>
            <w:r w:rsidRPr="005C1D59">
              <w:rPr>
                <w:rFonts w:ascii="Times New Roman" w:hAnsi="Times New Roman" w:cs="Times New Roman"/>
                <w:noProof/>
                <w:sz w:val="24"/>
                <w:szCs w:val="24"/>
                <w:lang w:val="en-GB"/>
              </w:rPr>
              <w:t>, leveraging data and tools such as multi-modal data and human health 'Virtual Human Twin'</w:t>
            </w:r>
            <w:r w:rsidRPr="005C1D59">
              <w:rPr>
                <w:rStyle w:val="FootnoteReference"/>
                <w:rFonts w:ascii="Times New Roman" w:hAnsi="Times New Roman" w:cs="Times New Roman"/>
                <w:noProof/>
                <w:sz w:val="24"/>
                <w:szCs w:val="24"/>
                <w:lang w:val="en-GB"/>
              </w:rPr>
              <w:footnoteReference w:id="41"/>
            </w:r>
            <w:r w:rsidRPr="005C1D59">
              <w:rPr>
                <w:rFonts w:ascii="Times New Roman" w:hAnsi="Times New Roman" w:cs="Times New Roman"/>
                <w:noProof/>
                <w:sz w:val="24"/>
                <w:szCs w:val="24"/>
                <w:lang w:val="en-GB"/>
              </w:rPr>
              <w:t xml:space="preserve"> modelling, existing cross-border data infrastructures</w:t>
            </w:r>
            <w:r w:rsidRPr="005C1D59">
              <w:rPr>
                <w:rStyle w:val="FootnoteReference"/>
                <w:rFonts w:ascii="Times New Roman" w:hAnsi="Times New Roman" w:cs="Times New Roman"/>
                <w:noProof/>
                <w:sz w:val="24"/>
                <w:szCs w:val="24"/>
                <w:lang w:val="en-GB"/>
              </w:rPr>
              <w:footnoteReference w:id="42"/>
            </w:r>
            <w:r w:rsidRPr="005C1D59">
              <w:rPr>
                <w:rFonts w:ascii="Times New Roman" w:hAnsi="Times New Roman" w:cs="Times New Roman"/>
                <w:noProof/>
                <w:sz w:val="24"/>
                <w:szCs w:val="24"/>
                <w:lang w:val="en-GB"/>
              </w:rPr>
              <w:t xml:space="preserve"> and other relevant data sources, supported under the Horizon Europe and Digital Europe programmes and using Euro HPC supercomputing capacities. </w:t>
            </w:r>
          </w:p>
        </w:tc>
      </w:tr>
    </w:tbl>
    <w:p w14:paraId="28364552" w14:textId="77777777" w:rsidR="00DF7806" w:rsidRPr="005C1D59" w:rsidRDefault="00DF7806" w:rsidP="00B63B6D">
      <w:pPr>
        <w:pStyle w:val="Heading2"/>
        <w:numPr>
          <w:ilvl w:val="1"/>
          <w:numId w:val="6"/>
        </w:numPr>
        <w:spacing w:before="240"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Stimulating market demand</w:t>
      </w:r>
    </w:p>
    <w:p w14:paraId="081C0DD6" w14:textId="7981CF9C" w:rsidR="00FF1FEB"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To succeed on the market, bio-based products need to prove their sustainability and lower environmental impact when compared</w:t>
      </w:r>
      <w:r w:rsidR="00C309F4" w:rsidRPr="005C1D59">
        <w:rPr>
          <w:rFonts w:ascii="Times New Roman" w:hAnsi="Times New Roman" w:cs="Times New Roman"/>
          <w:noProof/>
          <w:sz w:val="24"/>
          <w:szCs w:val="24"/>
          <w:lang w:val="en-GB"/>
        </w:rPr>
        <w:t xml:space="preserve">, for instance </w:t>
      </w:r>
      <w:r w:rsidRPr="005C1D59">
        <w:rPr>
          <w:rFonts w:ascii="Times New Roman" w:hAnsi="Times New Roman" w:cs="Times New Roman"/>
          <w:noProof/>
          <w:sz w:val="24"/>
          <w:szCs w:val="24"/>
          <w:lang w:val="en-GB"/>
        </w:rPr>
        <w:t xml:space="preserve">to petrochemical products. </w:t>
      </w:r>
      <w:r w:rsidR="00EC6BB8" w:rsidRPr="005C1D59">
        <w:rPr>
          <w:rFonts w:ascii="Times New Roman" w:hAnsi="Times New Roman" w:cs="Times New Roman"/>
          <w:noProof/>
          <w:sz w:val="24"/>
          <w:szCs w:val="24"/>
          <w:lang w:val="en-GB"/>
        </w:rPr>
        <w:t xml:space="preserve">The </w:t>
      </w:r>
      <w:r w:rsidR="00FF1FEB" w:rsidRPr="005C1D59">
        <w:rPr>
          <w:rFonts w:ascii="Times New Roman" w:hAnsi="Times New Roman" w:cs="Times New Roman"/>
          <w:noProof/>
          <w:sz w:val="24"/>
          <w:szCs w:val="24"/>
          <w:lang w:val="en-GB"/>
        </w:rPr>
        <w:t xml:space="preserve">Life Cycle Assessment (LCA) is the key methodology for assessing the environmental impacts of products. </w:t>
      </w:r>
      <w:r w:rsidR="00B505AF" w:rsidRPr="005C1D59">
        <w:rPr>
          <w:rFonts w:ascii="Times New Roman" w:hAnsi="Times New Roman" w:cs="Times New Roman"/>
          <w:noProof/>
          <w:sz w:val="24"/>
          <w:szCs w:val="24"/>
          <w:lang w:val="en-GB"/>
        </w:rPr>
        <w:t>W</w:t>
      </w:r>
      <w:r w:rsidR="00A85BA1" w:rsidRPr="005C1D59">
        <w:rPr>
          <w:rFonts w:ascii="Times New Roman" w:hAnsi="Times New Roman" w:cs="Times New Roman"/>
          <w:noProof/>
          <w:sz w:val="24"/>
          <w:szCs w:val="24"/>
          <w:lang w:val="en-GB"/>
        </w:rPr>
        <w:t>hile different</w:t>
      </w:r>
      <w:r w:rsidR="00FF1FEB" w:rsidRPr="005C1D59">
        <w:rPr>
          <w:rFonts w:ascii="Times New Roman" w:hAnsi="Times New Roman" w:cs="Times New Roman"/>
          <w:noProof/>
          <w:sz w:val="24"/>
          <w:szCs w:val="24"/>
          <w:lang w:val="en-GB"/>
        </w:rPr>
        <w:t xml:space="preserve"> LCA approaches have been developed</w:t>
      </w:r>
      <w:r w:rsidR="00ED60B1" w:rsidRPr="005C1D59">
        <w:rPr>
          <w:rFonts w:ascii="Times New Roman" w:hAnsi="Times New Roman" w:cs="Times New Roman"/>
          <w:noProof/>
          <w:sz w:val="24"/>
          <w:szCs w:val="24"/>
          <w:lang w:val="en-GB"/>
        </w:rPr>
        <w:t>, the Commission recommends the</w:t>
      </w:r>
      <w:r w:rsidR="00933AD6" w:rsidRPr="005C1D59">
        <w:rPr>
          <w:rFonts w:ascii="Times New Roman" w:hAnsi="Times New Roman" w:cs="Times New Roman"/>
          <w:noProof/>
          <w:sz w:val="24"/>
          <w:szCs w:val="24"/>
          <w:lang w:val="en-GB"/>
        </w:rPr>
        <w:t xml:space="preserve"> </w:t>
      </w:r>
      <w:r w:rsidR="00FF1FEB" w:rsidRPr="005C1D59">
        <w:rPr>
          <w:rFonts w:ascii="Times New Roman" w:hAnsi="Times New Roman" w:cs="Times New Roman"/>
          <w:noProof/>
          <w:sz w:val="24"/>
          <w:szCs w:val="24"/>
          <w:lang w:val="en-GB"/>
        </w:rPr>
        <w:t xml:space="preserve">Product Environmental Footprint (PEF) </w:t>
      </w:r>
      <w:r w:rsidR="00933AD6" w:rsidRPr="005C1D59">
        <w:rPr>
          <w:rFonts w:ascii="Times New Roman" w:hAnsi="Times New Roman" w:cs="Times New Roman"/>
          <w:noProof/>
          <w:sz w:val="24"/>
          <w:szCs w:val="24"/>
          <w:lang w:val="en-GB"/>
        </w:rPr>
        <w:t>approach</w:t>
      </w:r>
      <w:r w:rsidR="007C127D" w:rsidRPr="005C1D59">
        <w:rPr>
          <w:rFonts w:ascii="Times New Roman" w:hAnsi="Times New Roman" w:cs="Times New Roman"/>
          <w:noProof/>
          <w:sz w:val="24"/>
          <w:szCs w:val="24"/>
          <w:lang w:val="en-GB"/>
        </w:rPr>
        <w:t xml:space="preserve"> which was last reviewed in 2021</w:t>
      </w:r>
      <w:r w:rsidR="00FF1FEB" w:rsidRPr="005C1D59">
        <w:rPr>
          <w:rFonts w:ascii="Times New Roman" w:hAnsi="Times New Roman" w:cs="Times New Roman"/>
          <w:noProof/>
          <w:sz w:val="24"/>
          <w:szCs w:val="24"/>
          <w:lang w:val="en-GB"/>
        </w:rPr>
        <w:t>. In its next periodical revision</w:t>
      </w:r>
      <w:r w:rsidR="00A72397" w:rsidRPr="005C1D59">
        <w:rPr>
          <w:rFonts w:ascii="Times New Roman" w:hAnsi="Times New Roman" w:cs="Times New Roman"/>
          <w:noProof/>
          <w:sz w:val="24"/>
          <w:szCs w:val="24"/>
          <w:lang w:val="en-GB"/>
        </w:rPr>
        <w:t xml:space="preserve"> (in 2025-2026)</w:t>
      </w:r>
      <w:r w:rsidR="00FF1FEB" w:rsidRPr="005C1D59">
        <w:rPr>
          <w:rFonts w:ascii="Times New Roman" w:hAnsi="Times New Roman" w:cs="Times New Roman"/>
          <w:noProof/>
          <w:sz w:val="24"/>
          <w:szCs w:val="24"/>
          <w:lang w:val="en-GB"/>
        </w:rPr>
        <w:t>,  in light of recent scientific developments,</w:t>
      </w:r>
      <w:r w:rsidR="00FF1FEB" w:rsidRPr="005C1D59">
        <w:rPr>
          <w:rFonts w:ascii="Times New Roman" w:hAnsi="Times New Roman" w:cs="Times New Roman"/>
          <w:b/>
          <w:bCs/>
          <w:noProof/>
          <w:sz w:val="24"/>
          <w:szCs w:val="24"/>
          <w:lang w:val="en-GB"/>
        </w:rPr>
        <w:t xml:space="preserve"> </w:t>
      </w:r>
      <w:r w:rsidR="00FF1FEB" w:rsidRPr="005C1D59">
        <w:rPr>
          <w:rFonts w:ascii="Times New Roman" w:hAnsi="Times New Roman" w:cs="Times New Roman"/>
          <w:noProof/>
          <w:sz w:val="24"/>
          <w:szCs w:val="24"/>
          <w:lang w:val="en-GB"/>
        </w:rPr>
        <w:t>the Commission will</w:t>
      </w:r>
      <w:r w:rsidR="00FF1FEB" w:rsidRPr="005C1D59">
        <w:rPr>
          <w:rFonts w:ascii="Times New Roman" w:hAnsi="Times New Roman" w:cs="Times New Roman"/>
          <w:b/>
          <w:bCs/>
          <w:noProof/>
          <w:sz w:val="24"/>
          <w:szCs w:val="24"/>
          <w:lang w:val="en-GB"/>
        </w:rPr>
        <w:t xml:space="preserve"> review the assessment of fossil-based and bio-based products</w:t>
      </w:r>
      <w:r w:rsidR="7CBC70FB" w:rsidRPr="005C1D59">
        <w:rPr>
          <w:rFonts w:ascii="Times New Roman" w:hAnsi="Times New Roman" w:cs="Times New Roman"/>
          <w:b/>
          <w:bCs/>
          <w:noProof/>
          <w:sz w:val="24"/>
          <w:szCs w:val="24"/>
          <w:lang w:val="en-GB"/>
        </w:rPr>
        <w:t xml:space="preserve"> to ensure equivalence of treatment</w:t>
      </w:r>
      <w:r w:rsidR="00926FEF" w:rsidRPr="005C1D59">
        <w:rPr>
          <w:rFonts w:ascii="Times New Roman" w:hAnsi="Times New Roman" w:cs="Times New Roman"/>
          <w:b/>
          <w:bCs/>
          <w:noProof/>
          <w:sz w:val="24"/>
          <w:szCs w:val="24"/>
          <w:lang w:val="en-GB"/>
        </w:rPr>
        <w:t xml:space="preserve"> and incorporate methodologies for carbon storage in </w:t>
      </w:r>
      <w:r w:rsidR="00446584" w:rsidRPr="005C1D59">
        <w:rPr>
          <w:rFonts w:ascii="Times New Roman" w:hAnsi="Times New Roman" w:cs="Times New Roman"/>
          <w:b/>
          <w:bCs/>
          <w:noProof/>
          <w:sz w:val="24"/>
          <w:szCs w:val="24"/>
          <w:lang w:val="en-GB"/>
        </w:rPr>
        <w:t>construction materials</w:t>
      </w:r>
      <w:r w:rsidR="00FF1FEB" w:rsidRPr="005C1D59">
        <w:rPr>
          <w:rFonts w:ascii="Times New Roman" w:hAnsi="Times New Roman" w:cs="Times New Roman"/>
          <w:noProof/>
          <w:sz w:val="24"/>
          <w:szCs w:val="24"/>
          <w:lang w:val="en-GB"/>
        </w:rPr>
        <w:t>.</w:t>
      </w:r>
      <w:r w:rsidR="00926FEF" w:rsidRPr="005C1D59">
        <w:rPr>
          <w:rFonts w:ascii="Times New Roman" w:hAnsi="Times New Roman" w:cs="Times New Roman"/>
          <w:noProof/>
          <w:sz w:val="24"/>
          <w:szCs w:val="24"/>
          <w:lang w:val="en-GB"/>
        </w:rPr>
        <w:t xml:space="preserve"> </w:t>
      </w:r>
    </w:p>
    <w:p w14:paraId="4AC10941" w14:textId="1F7BD223" w:rsidR="406867F6" w:rsidRPr="005C1D59" w:rsidRDefault="00F42091" w:rsidP="406867F6">
      <w:pPr>
        <w:jc w:val="both"/>
        <w:rPr>
          <w:rFonts w:ascii="Times New Roman" w:hAnsi="Times New Roman" w:cs="Times New Roman"/>
          <w:noProof/>
          <w:sz w:val="24"/>
          <w:szCs w:val="24"/>
          <w:lang w:val="en-GB"/>
        </w:rPr>
      </w:pPr>
      <w:bookmarkStart w:id="5" w:name="_Hlk160726798"/>
      <w:r w:rsidRPr="005C1D59">
        <w:rPr>
          <w:rFonts w:ascii="Times New Roman" w:hAnsi="Times New Roman" w:cs="Times New Roman"/>
          <w:noProof/>
          <w:sz w:val="24"/>
          <w:szCs w:val="24"/>
          <w:lang w:val="en-GB"/>
        </w:rPr>
        <w:t xml:space="preserve">To accelerate the substitution of fossil feedstock and to stimulate the demand and market uptake of bio-manufactured products, the Commission will </w:t>
      </w:r>
      <w:r w:rsidR="00CC06D2" w:rsidRPr="005C1D59">
        <w:rPr>
          <w:rFonts w:ascii="Times New Roman" w:hAnsi="Times New Roman" w:cs="Times New Roman"/>
          <w:noProof/>
          <w:sz w:val="24"/>
          <w:szCs w:val="24"/>
          <w:lang w:val="en-GB"/>
        </w:rPr>
        <w:t>conduct an in</w:t>
      </w:r>
      <w:r w:rsidR="009E6959" w:rsidRPr="005C1D59">
        <w:rPr>
          <w:rFonts w:ascii="Times New Roman" w:hAnsi="Times New Roman" w:cs="Times New Roman"/>
          <w:noProof/>
          <w:sz w:val="24"/>
          <w:szCs w:val="24"/>
          <w:lang w:val="en-GB"/>
        </w:rPr>
        <w:t>-</w:t>
      </w:r>
      <w:r w:rsidR="00CC06D2" w:rsidRPr="005C1D59">
        <w:rPr>
          <w:rFonts w:ascii="Times New Roman" w:hAnsi="Times New Roman" w:cs="Times New Roman"/>
          <w:noProof/>
          <w:sz w:val="24"/>
          <w:szCs w:val="24"/>
          <w:lang w:val="en-GB"/>
        </w:rPr>
        <w:t xml:space="preserve">depth impact assessment </w:t>
      </w:r>
      <w:r w:rsidR="009E6959" w:rsidRPr="005C1D59">
        <w:rPr>
          <w:rFonts w:ascii="Times New Roman" w:hAnsi="Times New Roman" w:cs="Times New Roman"/>
          <w:noProof/>
          <w:sz w:val="24"/>
          <w:szCs w:val="24"/>
          <w:lang w:val="en-GB"/>
        </w:rPr>
        <w:t>of</w:t>
      </w:r>
      <w:r w:rsidRPr="005C1D59">
        <w:rPr>
          <w:rFonts w:ascii="Times New Roman" w:hAnsi="Times New Roman" w:cs="Times New Roman"/>
          <w:noProof/>
          <w:sz w:val="24"/>
          <w:szCs w:val="24"/>
          <w:lang w:val="en-GB"/>
        </w:rPr>
        <w:t xml:space="preserve"> the feasibility of </w:t>
      </w:r>
      <w:r w:rsidRPr="005C1D59">
        <w:rPr>
          <w:rFonts w:ascii="Times New Roman" w:hAnsi="Times New Roman" w:cs="Times New Roman"/>
          <w:b/>
          <w:bCs/>
          <w:noProof/>
          <w:sz w:val="24"/>
          <w:szCs w:val="24"/>
          <w:lang w:val="en-GB"/>
        </w:rPr>
        <w:t>bio-based content requirements in specific product categories and in public procurement</w:t>
      </w:r>
      <w:r w:rsidR="005B2255" w:rsidRPr="005C1D59">
        <w:rPr>
          <w:rFonts w:ascii="Times New Roman" w:hAnsi="Times New Roman" w:cs="Times New Roman"/>
          <w:b/>
          <w:bCs/>
          <w:noProof/>
          <w:sz w:val="24"/>
          <w:szCs w:val="24"/>
          <w:lang w:val="en-GB"/>
        </w:rPr>
        <w:t xml:space="preserve">. </w:t>
      </w:r>
      <w:r w:rsidR="00E0732B" w:rsidRPr="005C1D59">
        <w:rPr>
          <w:rFonts w:ascii="Times New Roman" w:hAnsi="Times New Roman" w:cs="Times New Roman"/>
          <w:noProof/>
          <w:sz w:val="24"/>
          <w:szCs w:val="24"/>
          <w:lang w:val="en-GB"/>
        </w:rPr>
        <w:t>Such req</w:t>
      </w:r>
      <w:r w:rsidR="00B829C3" w:rsidRPr="005C1D59">
        <w:rPr>
          <w:rFonts w:ascii="Times New Roman" w:hAnsi="Times New Roman" w:cs="Times New Roman"/>
          <w:noProof/>
          <w:sz w:val="24"/>
          <w:szCs w:val="24"/>
          <w:lang w:val="en-GB"/>
        </w:rPr>
        <w:t>uirements could be established</w:t>
      </w:r>
      <w:r w:rsidR="00F9345A" w:rsidRPr="005C1D59">
        <w:rPr>
          <w:rFonts w:ascii="Times New Roman" w:hAnsi="Times New Roman" w:cs="Times New Roman"/>
          <w:noProof/>
          <w:sz w:val="24"/>
          <w:szCs w:val="24"/>
          <w:lang w:val="en-GB"/>
        </w:rPr>
        <w:t xml:space="preserve">, </w:t>
      </w:r>
      <w:r w:rsidR="00B125D3" w:rsidRPr="005C1D59">
        <w:rPr>
          <w:rFonts w:ascii="Times New Roman" w:hAnsi="Times New Roman" w:cs="Times New Roman"/>
          <w:noProof/>
          <w:sz w:val="24"/>
          <w:szCs w:val="24"/>
          <w:lang w:val="en-GB"/>
        </w:rPr>
        <w:t xml:space="preserve">in line with the EU’s international commitments, </w:t>
      </w:r>
      <w:r w:rsidRPr="005C1D59">
        <w:rPr>
          <w:rFonts w:ascii="Times New Roman" w:hAnsi="Times New Roman" w:cs="Times New Roman"/>
          <w:noProof/>
          <w:sz w:val="24"/>
          <w:szCs w:val="24"/>
          <w:lang w:val="en-GB"/>
        </w:rPr>
        <w:t>through delegated acts under the new Ecodesign for Sustainable Products Regulation</w:t>
      </w:r>
      <w:r w:rsidR="002866B6" w:rsidRPr="005C1D59">
        <w:rPr>
          <w:rFonts w:ascii="Times New Roman" w:hAnsi="Times New Roman" w:cs="Times New Roman"/>
          <w:noProof/>
          <w:sz w:val="24"/>
          <w:szCs w:val="24"/>
          <w:lang w:val="en-GB"/>
        </w:rPr>
        <w:t>.</w:t>
      </w:r>
      <w:bookmarkEnd w:id="5"/>
      <w:r w:rsidR="002533B5"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In addition, the Commission will explore how bio-manufactured non-food products could profile themselves better through </w:t>
      </w:r>
      <w:r w:rsidRPr="005C1D59">
        <w:rPr>
          <w:rFonts w:ascii="Times New Roman" w:hAnsi="Times New Roman" w:cs="Times New Roman"/>
          <w:b/>
          <w:bCs/>
          <w:noProof/>
          <w:sz w:val="24"/>
          <w:szCs w:val="24"/>
          <w:lang w:val="en-GB"/>
        </w:rPr>
        <w:t>labelling</w:t>
      </w:r>
      <w:r w:rsidR="001411E3" w:rsidRPr="005C1D59">
        <w:rPr>
          <w:rFonts w:ascii="Times New Roman" w:hAnsi="Times New Roman" w:cs="Times New Roman"/>
          <w:b/>
          <w:bCs/>
          <w:noProof/>
          <w:sz w:val="24"/>
          <w:szCs w:val="24"/>
          <w:lang w:val="en-GB"/>
        </w:rPr>
        <w:t xml:space="preserve"> of bio</w:t>
      </w:r>
      <w:r w:rsidR="00BF76B2" w:rsidRPr="005C1D59">
        <w:rPr>
          <w:rFonts w:ascii="Times New Roman" w:hAnsi="Times New Roman" w:cs="Times New Roman"/>
          <w:b/>
          <w:bCs/>
          <w:noProof/>
          <w:sz w:val="24"/>
          <w:szCs w:val="24"/>
          <w:lang w:val="en-GB"/>
        </w:rPr>
        <w:t>-based products</w:t>
      </w:r>
      <w:r w:rsidRPr="005C1D59">
        <w:rPr>
          <w:rFonts w:ascii="Times New Roman" w:hAnsi="Times New Roman" w:cs="Times New Roman"/>
          <w:noProof/>
          <w:sz w:val="24"/>
          <w:szCs w:val="24"/>
          <w:lang w:val="en-GB"/>
        </w:rPr>
        <w:t xml:space="preserve">. </w:t>
      </w:r>
      <w:r w:rsidR="00CC42EE" w:rsidRPr="005C1D59">
        <w:rPr>
          <w:rFonts w:ascii="Times New Roman" w:hAnsi="Times New Roman" w:cs="Times New Roman"/>
          <w:noProof/>
          <w:sz w:val="24"/>
          <w:szCs w:val="24"/>
          <w:lang w:val="en-GB"/>
        </w:rPr>
        <w:t>In the growing movement towards sustainability and eco-friendly choices, labelling and certification of bio</w:t>
      </w:r>
      <w:r w:rsidR="005A60DD" w:rsidRPr="005C1D59">
        <w:rPr>
          <w:rFonts w:ascii="Times New Roman" w:hAnsi="Times New Roman" w:cs="Times New Roman"/>
          <w:noProof/>
          <w:sz w:val="24"/>
          <w:szCs w:val="24"/>
          <w:lang w:val="en-GB"/>
        </w:rPr>
        <w:t>-</w:t>
      </w:r>
      <w:r w:rsidR="00CC42EE" w:rsidRPr="005C1D59">
        <w:rPr>
          <w:rFonts w:ascii="Times New Roman" w:hAnsi="Times New Roman" w:cs="Times New Roman"/>
          <w:noProof/>
          <w:sz w:val="24"/>
          <w:szCs w:val="24"/>
          <w:lang w:val="en-GB"/>
        </w:rPr>
        <w:t>manufactured non-food products play a pivotal role in building consumer trust.</w:t>
      </w:r>
      <w:r w:rsidRPr="005C1D59">
        <w:rPr>
          <w:rFonts w:ascii="Times New Roman" w:hAnsi="Times New Roman" w:cs="Times New Roman"/>
          <w:noProof/>
          <w:sz w:val="24"/>
          <w:szCs w:val="24"/>
          <w:lang w:val="en-GB"/>
        </w:rPr>
        <w:t xml:space="preserve"> </w:t>
      </w:r>
      <w:bookmarkStart w:id="6" w:name="_Hlk161392352"/>
      <w:r w:rsidR="00E57F62" w:rsidRPr="005C1D59">
        <w:rPr>
          <w:rFonts w:ascii="Times New Roman" w:hAnsi="Times New Roman" w:cs="Times New Roman"/>
          <w:noProof/>
          <w:sz w:val="24"/>
          <w:szCs w:val="24"/>
          <w:lang w:val="en-GB"/>
        </w:rPr>
        <w:t>Voluntary labelling, based on objective sustainability criteria for bio-based feedstock, would allow biotech and biomanufacturing industries to reliably inform consumers about the bio-based content and sustainability of the</w:t>
      </w:r>
      <w:r w:rsidR="00662093" w:rsidRPr="005C1D59">
        <w:rPr>
          <w:rFonts w:ascii="Times New Roman" w:hAnsi="Times New Roman" w:cs="Times New Roman"/>
          <w:noProof/>
          <w:sz w:val="24"/>
          <w:szCs w:val="24"/>
          <w:lang w:val="en-GB"/>
        </w:rPr>
        <w:t>ir</w:t>
      </w:r>
      <w:r w:rsidR="00E57F62" w:rsidRPr="005C1D59">
        <w:rPr>
          <w:rFonts w:ascii="Times New Roman" w:hAnsi="Times New Roman" w:cs="Times New Roman"/>
          <w:noProof/>
          <w:sz w:val="24"/>
          <w:szCs w:val="24"/>
          <w:lang w:val="en-GB"/>
        </w:rPr>
        <w:t xml:space="preserve"> products</w:t>
      </w:r>
      <w:r w:rsidR="00580883" w:rsidRPr="005C1D59">
        <w:rPr>
          <w:rStyle w:val="FootnoteReference"/>
          <w:rFonts w:ascii="Times New Roman" w:hAnsi="Times New Roman" w:cs="Times New Roman"/>
          <w:noProof/>
          <w:sz w:val="24"/>
          <w:szCs w:val="24"/>
          <w:lang w:val="en-GB"/>
        </w:rPr>
        <w:footnoteReference w:id="43"/>
      </w:r>
      <w:r w:rsidRPr="005C1D59">
        <w:rPr>
          <w:rFonts w:ascii="Times New Roman" w:hAnsi="Times New Roman" w:cs="Times New Roman"/>
          <w:noProof/>
          <w:sz w:val="24"/>
          <w:szCs w:val="24"/>
          <w:lang w:val="en-GB"/>
        </w:rPr>
        <w:t>.</w:t>
      </w:r>
      <w:bookmarkEnd w:id="6"/>
    </w:p>
    <w:p w14:paraId="6391787F" w14:textId="2D3431C3" w:rsidR="00702FC3" w:rsidRPr="005C1D59" w:rsidRDefault="00702FC3" w:rsidP="00702FC3">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This can be done by supporting the circular bioeconomy model and stimulating the use of captured CO</w:t>
      </w:r>
      <w:r w:rsidRPr="005C1D59">
        <w:rPr>
          <w:rFonts w:ascii="Times New Roman" w:hAnsi="Times New Roman" w:cs="Times New Roman"/>
          <w:noProof/>
          <w:sz w:val="24"/>
          <w:szCs w:val="24"/>
          <w:vertAlign w:val="subscript"/>
          <w:lang w:val="en-GB"/>
        </w:rPr>
        <w:t>2</w:t>
      </w:r>
      <w:r w:rsidRPr="005C1D59">
        <w:rPr>
          <w:rFonts w:ascii="Times New Roman" w:hAnsi="Times New Roman" w:cs="Times New Roman"/>
          <w:noProof/>
          <w:sz w:val="24"/>
          <w:szCs w:val="24"/>
          <w:lang w:val="en-GB"/>
        </w:rPr>
        <w:t xml:space="preserve"> as a new carbon resource, as recognised in the Communication towards </w:t>
      </w:r>
      <w:r w:rsidR="005712B0" w:rsidRPr="005C1D59">
        <w:rPr>
          <w:rFonts w:ascii="Times New Roman" w:hAnsi="Times New Roman" w:cs="Times New Roman"/>
          <w:noProof/>
          <w:sz w:val="24"/>
          <w:szCs w:val="24"/>
          <w:lang w:val="en-GB"/>
        </w:rPr>
        <w:t xml:space="preserve">an </w:t>
      </w:r>
      <w:r w:rsidRPr="005C1D59">
        <w:rPr>
          <w:rFonts w:ascii="Times New Roman" w:hAnsi="Times New Roman" w:cs="Times New Roman"/>
          <w:noProof/>
          <w:sz w:val="24"/>
          <w:szCs w:val="24"/>
          <w:lang w:val="en-GB"/>
        </w:rPr>
        <w:t>ambitio</w:t>
      </w:r>
      <w:r w:rsidR="005712B0" w:rsidRPr="005C1D59">
        <w:rPr>
          <w:rFonts w:ascii="Times New Roman" w:hAnsi="Times New Roman" w:cs="Times New Roman"/>
          <w:noProof/>
          <w:sz w:val="24"/>
          <w:szCs w:val="24"/>
          <w:lang w:val="en-GB"/>
        </w:rPr>
        <w:t>us</w:t>
      </w:r>
      <w:r w:rsidRPr="005C1D59">
        <w:rPr>
          <w:rFonts w:ascii="Times New Roman" w:hAnsi="Times New Roman" w:cs="Times New Roman"/>
          <w:noProof/>
          <w:sz w:val="24"/>
          <w:szCs w:val="24"/>
          <w:lang w:val="en-GB"/>
        </w:rPr>
        <w:t xml:space="preserve"> </w:t>
      </w:r>
      <w:r w:rsidR="00DB3460" w:rsidRPr="005C1D59">
        <w:rPr>
          <w:rFonts w:ascii="Times New Roman" w:hAnsi="Times New Roman" w:cs="Times New Roman"/>
          <w:noProof/>
          <w:sz w:val="24"/>
          <w:szCs w:val="24"/>
          <w:lang w:val="en-GB"/>
        </w:rPr>
        <w:t>I</w:t>
      </w:r>
      <w:r w:rsidRPr="005C1D59">
        <w:rPr>
          <w:rFonts w:ascii="Times New Roman" w:hAnsi="Times New Roman" w:cs="Times New Roman"/>
          <w:noProof/>
          <w:sz w:val="24"/>
          <w:szCs w:val="24"/>
          <w:lang w:val="en-GB"/>
        </w:rPr>
        <w:t xml:space="preserve">ndustrial </w:t>
      </w:r>
      <w:r w:rsidR="00DB3460" w:rsidRPr="005C1D59">
        <w:rPr>
          <w:rFonts w:ascii="Times New Roman" w:hAnsi="Times New Roman" w:cs="Times New Roman"/>
          <w:noProof/>
          <w:sz w:val="24"/>
          <w:szCs w:val="24"/>
          <w:lang w:val="en-GB"/>
        </w:rPr>
        <w:t>C</w:t>
      </w:r>
      <w:r w:rsidRPr="005C1D59">
        <w:rPr>
          <w:rFonts w:ascii="Times New Roman" w:hAnsi="Times New Roman" w:cs="Times New Roman"/>
          <w:noProof/>
          <w:sz w:val="24"/>
          <w:szCs w:val="24"/>
          <w:lang w:val="en-GB"/>
        </w:rPr>
        <w:t xml:space="preserve">arbon </w:t>
      </w:r>
      <w:r w:rsidR="00DB3460" w:rsidRPr="005C1D59">
        <w:rPr>
          <w:rFonts w:ascii="Times New Roman" w:hAnsi="Times New Roman" w:cs="Times New Roman"/>
          <w:noProof/>
          <w:sz w:val="24"/>
          <w:szCs w:val="24"/>
          <w:lang w:val="en-GB"/>
        </w:rPr>
        <w:t>M</w:t>
      </w:r>
      <w:r w:rsidRPr="005C1D59">
        <w:rPr>
          <w:rFonts w:ascii="Times New Roman" w:hAnsi="Times New Roman" w:cs="Times New Roman"/>
          <w:noProof/>
          <w:sz w:val="24"/>
          <w:szCs w:val="24"/>
          <w:lang w:val="en-GB"/>
        </w:rPr>
        <w:t>anagement for the EU</w:t>
      </w:r>
      <w:r w:rsidRPr="005C1D59">
        <w:rPr>
          <w:rStyle w:val="FootnoteReference"/>
          <w:rFonts w:ascii="Times New Roman" w:hAnsi="Times New Roman" w:cs="Times New Roman"/>
          <w:noProof/>
          <w:sz w:val="24"/>
          <w:szCs w:val="24"/>
          <w:lang w:val="en-GB"/>
        </w:rPr>
        <w:footnoteReference w:id="44"/>
      </w:r>
      <w:r w:rsidRPr="005C1D59">
        <w:rPr>
          <w:rFonts w:ascii="Times New Roman" w:hAnsi="Times New Roman" w:cs="Times New Roman"/>
          <w:noProof/>
          <w:sz w:val="24"/>
          <w:szCs w:val="24"/>
          <w:lang w:val="en-GB"/>
        </w:rPr>
        <w:t xml:space="preserve">. </w:t>
      </w:r>
      <w:r w:rsidR="004D2E97" w:rsidRPr="005C1D59">
        <w:rPr>
          <w:rFonts w:ascii="Times New Roman" w:hAnsi="Times New Roman" w:cs="Times New Roman"/>
          <w:bCs/>
          <w:noProof/>
          <w:sz w:val="24"/>
          <w:szCs w:val="24"/>
          <w:lang w:val="en-GB"/>
        </w:rPr>
        <w:t>The Innovation Fund, for example, supports projects capturing CO</w:t>
      </w:r>
      <w:r w:rsidR="004D2E97" w:rsidRPr="005C1D59">
        <w:rPr>
          <w:rFonts w:ascii="Times New Roman" w:hAnsi="Times New Roman" w:cs="Times New Roman"/>
          <w:noProof/>
          <w:sz w:val="24"/>
          <w:szCs w:val="24"/>
          <w:vertAlign w:val="subscript"/>
          <w:lang w:val="en-GB"/>
        </w:rPr>
        <w:t>2</w:t>
      </w:r>
      <w:r w:rsidR="004D2E97" w:rsidRPr="005C1D59">
        <w:rPr>
          <w:rFonts w:ascii="Times New Roman" w:hAnsi="Times New Roman" w:cs="Times New Roman"/>
          <w:bCs/>
          <w:noProof/>
          <w:sz w:val="24"/>
          <w:szCs w:val="24"/>
          <w:lang w:val="en-GB"/>
        </w:rPr>
        <w:t xml:space="preserve"> from the atmosphere or from mixed waste and turning it into a valuable resource. Furthermore, the Sustainable Carbon Cycles Communication has set out </w:t>
      </w:r>
      <w:r w:rsidR="00CA30CA" w:rsidRPr="005C1D59">
        <w:rPr>
          <w:rFonts w:ascii="Times New Roman" w:hAnsi="Times New Roman" w:cs="Times New Roman"/>
          <w:bCs/>
          <w:noProof/>
          <w:sz w:val="24"/>
          <w:szCs w:val="24"/>
          <w:lang w:val="en-GB"/>
        </w:rPr>
        <w:t>the</w:t>
      </w:r>
      <w:r w:rsidR="004D2E97" w:rsidRPr="005C1D59">
        <w:rPr>
          <w:rFonts w:ascii="Times New Roman" w:hAnsi="Times New Roman" w:cs="Times New Roman"/>
          <w:bCs/>
          <w:noProof/>
          <w:sz w:val="24"/>
          <w:szCs w:val="24"/>
          <w:lang w:val="en-GB"/>
        </w:rPr>
        <w:t xml:space="preserve"> goal of</w:t>
      </w:r>
      <w:r w:rsidR="003B783C" w:rsidRPr="005C1D59">
        <w:rPr>
          <w:rFonts w:ascii="Times New Roman" w:hAnsi="Times New Roman" w:cs="Times New Roman"/>
          <w:bCs/>
          <w:noProof/>
          <w:sz w:val="24"/>
          <w:szCs w:val="24"/>
          <w:lang w:val="en-GB"/>
        </w:rPr>
        <w:t xml:space="preserve"> </w:t>
      </w:r>
      <w:r w:rsidRPr="005C1D59">
        <w:rPr>
          <w:rFonts w:ascii="Times New Roman" w:hAnsi="Times New Roman" w:cs="Times New Roman"/>
          <w:noProof/>
          <w:sz w:val="24"/>
          <w:szCs w:val="24"/>
          <w:lang w:val="en-GB"/>
        </w:rPr>
        <w:t>at</w:t>
      </w:r>
      <w:r w:rsidR="004D2E97" w:rsidRPr="005C1D59">
        <w:rPr>
          <w:rFonts w:ascii="Times New Roman" w:hAnsi="Times New Roman" w:cs="Times New Roman"/>
          <w:bCs/>
          <w:noProof/>
          <w:sz w:val="24"/>
          <w:szCs w:val="24"/>
          <w:lang w:val="en-GB"/>
        </w:rPr>
        <w:t xml:space="preserve"> least 20% of the carbon used in the chemical and plastic products to come from sustainable non-fossil sources by 2030</w:t>
      </w:r>
      <w:r w:rsidRPr="005C1D59">
        <w:rPr>
          <w:rFonts w:ascii="Times New Roman" w:hAnsi="Times New Roman" w:cs="Times New Roman"/>
          <w:noProof/>
          <w:sz w:val="24"/>
          <w:szCs w:val="24"/>
          <w:lang w:val="en-GB"/>
        </w:rPr>
        <w:t>.</w:t>
      </w:r>
    </w:p>
    <w:p w14:paraId="053A6EAD" w14:textId="48A57D09" w:rsidR="00821AF9" w:rsidRPr="005C1D59" w:rsidRDefault="00821AF9" w:rsidP="00821AF9">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Providing a stable, predictable, and balanced IP framework for protecting and valorising biotech innovation and facilitating access to it, especially to smaller actors across the value chain such as primary producers and SMEs, is crucial for ensuring a vibrant biotech ecosystem in the EU.</w:t>
      </w:r>
      <w:r w:rsidRPr="005C1D59">
        <w:rPr>
          <w:rFonts w:ascii="Times New Roman" w:hAnsi="Times New Roman" w:cs="Times New Roman"/>
          <w:b/>
          <w:bCs/>
          <w:i/>
          <w:iCs/>
          <w:noProof/>
          <w:sz w:val="24"/>
          <w:szCs w:val="24"/>
          <w:lang w:val="en-GB"/>
        </w:rPr>
        <w:t xml:space="preserve"> </w:t>
      </w:r>
      <w:r w:rsidRPr="005C1D59">
        <w:rPr>
          <w:rFonts w:ascii="Times New Roman" w:hAnsi="Times New Roman" w:cs="Times New Roman"/>
          <w:noProof/>
          <w:sz w:val="24"/>
          <w:szCs w:val="24"/>
          <w:lang w:val="en-GB"/>
        </w:rPr>
        <w:t>The launch of the unitary patent (‘UP’) system in 2023, as well as the upgrade of the current EU regime for supplementary protection certificates (SPCs), proposed in the context of the Commission’s ‘patent package’ of 2023</w:t>
      </w:r>
      <w:r w:rsidRPr="005C1D59">
        <w:rPr>
          <w:rStyle w:val="FootnoteReference"/>
          <w:rFonts w:ascii="Times New Roman" w:hAnsi="Times New Roman" w:cs="Times New Roman"/>
          <w:noProof/>
          <w:sz w:val="24"/>
          <w:szCs w:val="24"/>
          <w:lang w:val="en-GB"/>
        </w:rPr>
        <w:footnoteReference w:id="45"/>
      </w:r>
      <w:r w:rsidRPr="005C1D59">
        <w:rPr>
          <w:rFonts w:ascii="Times New Roman" w:hAnsi="Times New Roman" w:cs="Times New Roman"/>
          <w:noProof/>
          <w:sz w:val="24"/>
          <w:szCs w:val="24"/>
          <w:lang w:val="en-GB"/>
        </w:rPr>
        <w:t xml:space="preserve">, will support ground-breaking innovation in biotechnology. </w:t>
      </w:r>
      <w:r w:rsidR="0022608E" w:rsidRPr="005C1D59">
        <w:rPr>
          <w:rFonts w:ascii="Times New Roman" w:hAnsi="Times New Roman" w:cs="Times New Roman"/>
          <w:noProof/>
          <w:sz w:val="24"/>
          <w:szCs w:val="24"/>
          <w:lang w:val="en-GB"/>
        </w:rPr>
        <w:t>I</w:t>
      </w:r>
      <w:r w:rsidRPr="005C1D59">
        <w:rPr>
          <w:rFonts w:ascii="Times New Roman" w:hAnsi="Times New Roman" w:cs="Times New Roman"/>
          <w:noProof/>
          <w:sz w:val="24"/>
          <w:szCs w:val="24"/>
          <w:lang w:val="en-GB"/>
        </w:rPr>
        <w:t xml:space="preserve">nnovators across the EU, including in biotech, </w:t>
      </w:r>
      <w:r w:rsidR="00E0182C" w:rsidRPr="005C1D59">
        <w:rPr>
          <w:rFonts w:ascii="Times New Roman" w:hAnsi="Times New Roman" w:cs="Times New Roman"/>
          <w:noProof/>
          <w:sz w:val="24"/>
          <w:szCs w:val="24"/>
          <w:lang w:val="en-GB"/>
        </w:rPr>
        <w:t xml:space="preserve">need to </w:t>
      </w:r>
      <w:r w:rsidRPr="005C1D59">
        <w:rPr>
          <w:rFonts w:ascii="Times New Roman" w:hAnsi="Times New Roman" w:cs="Times New Roman"/>
          <w:noProof/>
          <w:sz w:val="24"/>
          <w:szCs w:val="24"/>
          <w:lang w:val="en-GB"/>
        </w:rPr>
        <w:t>reap the full benefits of these initiatives</w:t>
      </w:r>
      <w:r w:rsidR="009D7438" w:rsidRPr="005C1D59">
        <w:rPr>
          <w:rFonts w:ascii="Times New Roman" w:hAnsi="Times New Roman" w:cs="Times New Roman"/>
          <w:noProof/>
          <w:sz w:val="24"/>
          <w:szCs w:val="24"/>
          <w:lang w:val="en-GB"/>
        </w:rPr>
        <w:t xml:space="preserve">, therefore the swift adoption of the ‘patent package’ is </w:t>
      </w:r>
      <w:r w:rsidR="00E0182C" w:rsidRPr="005C1D59">
        <w:rPr>
          <w:rFonts w:ascii="Times New Roman" w:hAnsi="Times New Roman" w:cs="Times New Roman"/>
          <w:noProof/>
          <w:sz w:val="24"/>
          <w:szCs w:val="24"/>
          <w:lang w:val="en-GB"/>
        </w:rPr>
        <w:t>essential</w:t>
      </w:r>
      <w:r w:rsidRPr="005C1D59">
        <w:rPr>
          <w:rFonts w:ascii="Times New Roman" w:hAnsi="Times New Roman" w:cs="Times New Roman"/>
          <w:noProof/>
          <w:sz w:val="24"/>
          <w:szCs w:val="24"/>
          <w:lang w:val="en-GB"/>
        </w:rPr>
        <w:t>.</w:t>
      </w:r>
    </w:p>
    <w:p w14:paraId="27F64931" w14:textId="77777777" w:rsidR="00DF7806" w:rsidRPr="005C1D59" w:rsidRDefault="00DF7806" w:rsidP="00790136">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Streamlining regulatory pathways, including permitting and authorisation</w:t>
      </w:r>
    </w:p>
    <w:p w14:paraId="18B70868" w14:textId="243AB07D" w:rsidR="00937A8F" w:rsidRPr="005C1D59" w:rsidRDefault="00937A8F" w:rsidP="00937A8F">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Further action at EU level is needed to improve conditions for moving from “lab to fab” creating a level playing field for companies in the internal market for the commercialisation of mature biotech innovation. </w:t>
      </w:r>
    </w:p>
    <w:p w14:paraId="193123D8" w14:textId="06E683EC" w:rsidR="00DF7806" w:rsidRPr="005C1D59" w:rsidRDefault="003D147C" w:rsidP="00991FCF">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w:t>
      </w:r>
      <w:r w:rsidR="009874DB" w:rsidRPr="005C1D59">
        <w:rPr>
          <w:rFonts w:ascii="Times New Roman" w:eastAsia="Arial" w:hAnsi="Times New Roman" w:cs="Times New Roman"/>
          <w:noProof/>
          <w:color w:val="000000" w:themeColor="text1"/>
          <w:sz w:val="24"/>
          <w:szCs w:val="24"/>
          <w:lang w:val="en-GB"/>
        </w:rPr>
        <w:t xml:space="preserve">he </w:t>
      </w:r>
      <w:r w:rsidR="00DF7806" w:rsidRPr="005C1D59">
        <w:rPr>
          <w:rFonts w:ascii="Times New Roman" w:eastAsia="Arial" w:hAnsi="Times New Roman" w:cs="Times New Roman"/>
          <w:noProof/>
          <w:color w:val="000000" w:themeColor="text1"/>
          <w:sz w:val="24"/>
          <w:szCs w:val="24"/>
          <w:lang w:val="en-GB"/>
        </w:rPr>
        <w:t xml:space="preserve">Commission will </w:t>
      </w:r>
      <w:r w:rsidR="00CA1423" w:rsidRPr="005C1D59">
        <w:rPr>
          <w:rFonts w:ascii="Times New Roman" w:eastAsia="Arial" w:hAnsi="Times New Roman" w:cs="Times New Roman"/>
          <w:noProof/>
          <w:color w:val="000000" w:themeColor="text1"/>
          <w:sz w:val="24"/>
          <w:szCs w:val="24"/>
          <w:lang w:val="en-GB"/>
        </w:rPr>
        <w:t>assess how</w:t>
      </w:r>
      <w:r w:rsidR="00DF7806" w:rsidRPr="005C1D59">
        <w:rPr>
          <w:rFonts w:ascii="Times New Roman" w:eastAsia="Arial" w:hAnsi="Times New Roman" w:cs="Times New Roman"/>
          <w:b/>
          <w:bCs/>
          <w:noProof/>
          <w:color w:val="000000" w:themeColor="text1"/>
          <w:sz w:val="24"/>
          <w:szCs w:val="24"/>
          <w:lang w:val="en-GB"/>
        </w:rPr>
        <w:t xml:space="preserve"> </w:t>
      </w:r>
      <w:r w:rsidR="009874DB" w:rsidRPr="005C1D59">
        <w:rPr>
          <w:rFonts w:ascii="Times New Roman" w:eastAsia="Arial" w:hAnsi="Times New Roman" w:cs="Times New Roman"/>
          <w:b/>
          <w:bCs/>
          <w:noProof/>
          <w:color w:val="000000" w:themeColor="text1"/>
          <w:sz w:val="24"/>
          <w:szCs w:val="24"/>
          <w:lang w:val="en-GB"/>
        </w:rPr>
        <w:t xml:space="preserve">EU legislation </w:t>
      </w:r>
      <w:r w:rsidR="00132AD3" w:rsidRPr="005C1D59">
        <w:rPr>
          <w:rFonts w:ascii="Times New Roman" w:eastAsia="Arial" w:hAnsi="Times New Roman" w:cs="Times New Roman"/>
          <w:b/>
          <w:bCs/>
          <w:noProof/>
          <w:color w:val="000000" w:themeColor="text1"/>
          <w:sz w:val="24"/>
          <w:szCs w:val="24"/>
          <w:lang w:val="en-GB"/>
        </w:rPr>
        <w:t>and</w:t>
      </w:r>
      <w:r w:rsidR="00670859" w:rsidRPr="005C1D59">
        <w:rPr>
          <w:rFonts w:ascii="Times New Roman" w:eastAsia="Arial" w:hAnsi="Times New Roman" w:cs="Times New Roman"/>
          <w:b/>
          <w:bCs/>
          <w:noProof/>
          <w:color w:val="000000" w:themeColor="text1"/>
          <w:sz w:val="24"/>
          <w:szCs w:val="24"/>
          <w:lang w:val="en-GB"/>
        </w:rPr>
        <w:t xml:space="preserve"> its implementation </w:t>
      </w:r>
      <w:r w:rsidR="00DF7806" w:rsidRPr="005C1D59">
        <w:rPr>
          <w:rFonts w:ascii="Times New Roman" w:eastAsia="Arial" w:hAnsi="Times New Roman" w:cs="Times New Roman"/>
          <w:b/>
          <w:bCs/>
          <w:noProof/>
          <w:color w:val="000000" w:themeColor="text1"/>
          <w:sz w:val="24"/>
          <w:szCs w:val="24"/>
          <w:lang w:val="en-GB"/>
        </w:rPr>
        <w:t>could be further streamlined</w:t>
      </w:r>
      <w:r w:rsidR="00DF7806" w:rsidRPr="005C1D59">
        <w:rPr>
          <w:rFonts w:ascii="Times New Roman" w:eastAsia="Arial" w:hAnsi="Times New Roman" w:cs="Times New Roman"/>
          <w:noProof/>
          <w:color w:val="000000" w:themeColor="text1"/>
          <w:sz w:val="24"/>
          <w:szCs w:val="24"/>
          <w:lang w:val="en-GB"/>
        </w:rPr>
        <w:t xml:space="preserve"> </w:t>
      </w:r>
      <w:r w:rsidR="00DF7806" w:rsidRPr="005C1D59">
        <w:rPr>
          <w:rFonts w:ascii="Times New Roman" w:hAnsi="Times New Roman"/>
          <w:b/>
          <w:bCs/>
          <w:noProof/>
          <w:color w:val="000000" w:themeColor="text1"/>
          <w:sz w:val="24"/>
          <w:szCs w:val="24"/>
          <w:lang w:val="en-GB"/>
        </w:rPr>
        <w:t>to</w:t>
      </w:r>
      <w:r w:rsidR="005A740C" w:rsidRPr="005C1D59">
        <w:rPr>
          <w:rFonts w:ascii="Times New Roman" w:hAnsi="Times New Roman"/>
          <w:b/>
          <w:bCs/>
          <w:noProof/>
          <w:color w:val="000000" w:themeColor="text1"/>
          <w:sz w:val="24"/>
          <w:szCs w:val="24"/>
          <w:lang w:val="en-GB"/>
        </w:rPr>
        <w:t xml:space="preserve"> reduce </w:t>
      </w:r>
      <w:r w:rsidR="001E7CEA" w:rsidRPr="005C1D59">
        <w:rPr>
          <w:rFonts w:ascii="Times New Roman" w:hAnsi="Times New Roman"/>
          <w:b/>
          <w:bCs/>
          <w:noProof/>
          <w:color w:val="000000" w:themeColor="text1"/>
          <w:sz w:val="24"/>
          <w:szCs w:val="24"/>
          <w:lang w:val="en-GB"/>
        </w:rPr>
        <w:t xml:space="preserve">any </w:t>
      </w:r>
      <w:r w:rsidR="005A740C" w:rsidRPr="005C1D59">
        <w:rPr>
          <w:rFonts w:ascii="Times New Roman" w:hAnsi="Times New Roman"/>
          <w:b/>
          <w:bCs/>
          <w:noProof/>
          <w:color w:val="000000" w:themeColor="text1"/>
          <w:sz w:val="24"/>
          <w:szCs w:val="24"/>
          <w:lang w:val="en-GB"/>
        </w:rPr>
        <w:t xml:space="preserve">fragmentation, </w:t>
      </w:r>
      <w:r w:rsidR="00820D48" w:rsidRPr="005C1D59">
        <w:rPr>
          <w:rFonts w:ascii="Times New Roman" w:hAnsi="Times New Roman"/>
          <w:b/>
          <w:bCs/>
          <w:noProof/>
          <w:color w:val="000000" w:themeColor="text1"/>
          <w:sz w:val="24"/>
          <w:szCs w:val="24"/>
          <w:lang w:val="en-GB"/>
        </w:rPr>
        <w:t>explore potential simplification, and</w:t>
      </w:r>
      <w:r w:rsidR="00DF7806" w:rsidRPr="005C1D59">
        <w:rPr>
          <w:rFonts w:ascii="Times New Roman" w:hAnsi="Times New Roman"/>
          <w:b/>
          <w:bCs/>
          <w:noProof/>
          <w:color w:val="000000" w:themeColor="text1"/>
          <w:sz w:val="24"/>
          <w:szCs w:val="24"/>
          <w:lang w:val="en-GB"/>
        </w:rPr>
        <w:t xml:space="preserve"> shorten the time for biotech innovations to reach the market</w:t>
      </w:r>
      <w:r w:rsidR="00942556" w:rsidRPr="005C1D59">
        <w:rPr>
          <w:rFonts w:ascii="Times New Roman" w:hAnsi="Times New Roman"/>
          <w:b/>
          <w:bCs/>
          <w:noProof/>
          <w:color w:val="000000" w:themeColor="text1"/>
          <w:sz w:val="24"/>
          <w:szCs w:val="24"/>
          <w:lang w:val="en-GB"/>
        </w:rPr>
        <w:t>; as well as regulatory obstacles that arise at national or other governance levels which impede an effective single market</w:t>
      </w:r>
      <w:r w:rsidR="00DF7806" w:rsidRPr="005C1D59">
        <w:rPr>
          <w:rFonts w:ascii="Times New Roman" w:eastAsia="Arial" w:hAnsi="Times New Roman" w:cs="Times New Roman"/>
          <w:noProof/>
          <w:color w:val="000000" w:themeColor="text1"/>
          <w:sz w:val="24"/>
          <w:szCs w:val="24"/>
          <w:lang w:val="en-GB"/>
        </w:rPr>
        <w:t>.</w:t>
      </w:r>
      <w:r w:rsidR="006F6B91" w:rsidRPr="005C1D59">
        <w:rPr>
          <w:noProof/>
          <w:lang w:val="en-GB"/>
        </w:rPr>
        <w:t xml:space="preserve"> </w:t>
      </w:r>
      <w:r w:rsidR="006F6B91" w:rsidRPr="005C1D59">
        <w:rPr>
          <w:rFonts w:ascii="Times New Roman" w:hAnsi="Times New Roman" w:cs="Times New Roman"/>
          <w:noProof/>
          <w:sz w:val="24"/>
          <w:szCs w:val="24"/>
          <w:lang w:val="en-GB"/>
        </w:rPr>
        <w:t xml:space="preserve">To this end, the Commission will </w:t>
      </w:r>
      <w:r w:rsidR="00F207B0" w:rsidRPr="005C1D59">
        <w:rPr>
          <w:rFonts w:ascii="Times New Roman" w:hAnsi="Times New Roman" w:cs="Times New Roman"/>
          <w:noProof/>
          <w:sz w:val="24"/>
          <w:szCs w:val="24"/>
          <w:lang w:val="en-GB"/>
        </w:rPr>
        <w:t xml:space="preserve">launch </w:t>
      </w:r>
      <w:r w:rsidR="006F6B91" w:rsidRPr="005C1D59">
        <w:rPr>
          <w:rFonts w:ascii="Times New Roman" w:hAnsi="Times New Roman" w:cs="Times New Roman"/>
          <w:noProof/>
          <w:sz w:val="24"/>
          <w:szCs w:val="24"/>
          <w:lang w:val="en-GB"/>
        </w:rPr>
        <w:t>a study that will map key current industrial bio-based value chains,</w:t>
      </w:r>
      <w:r w:rsidR="3248910E" w:rsidRPr="005C1D59">
        <w:rPr>
          <w:rFonts w:ascii="Times New Roman" w:hAnsi="Times New Roman" w:cs="Times New Roman"/>
          <w:noProof/>
          <w:sz w:val="24"/>
          <w:szCs w:val="24"/>
          <w:lang w:val="en-GB"/>
        </w:rPr>
        <w:t xml:space="preserve"> </w:t>
      </w:r>
      <w:r w:rsidR="006F6B91" w:rsidRPr="005C1D59">
        <w:rPr>
          <w:rFonts w:ascii="Times New Roman" w:hAnsi="Times New Roman" w:cs="Times New Roman"/>
          <w:noProof/>
          <w:sz w:val="24"/>
          <w:szCs w:val="24"/>
          <w:lang w:val="en-GB"/>
        </w:rPr>
        <w:t xml:space="preserve">analyse the regulatory framework and the impact of </w:t>
      </w:r>
      <w:r w:rsidR="796394A1" w:rsidRPr="005C1D59">
        <w:rPr>
          <w:rFonts w:ascii="Times New Roman" w:hAnsi="Times New Roman" w:cs="Times New Roman"/>
          <w:noProof/>
          <w:sz w:val="24"/>
          <w:szCs w:val="24"/>
          <w:lang w:val="en-GB"/>
        </w:rPr>
        <w:t xml:space="preserve">relevant </w:t>
      </w:r>
      <w:r w:rsidR="006F6B91" w:rsidRPr="005C1D59">
        <w:rPr>
          <w:rFonts w:ascii="Times New Roman" w:hAnsi="Times New Roman" w:cs="Times New Roman"/>
          <w:noProof/>
          <w:sz w:val="24"/>
          <w:szCs w:val="24"/>
          <w:lang w:val="en-GB"/>
        </w:rPr>
        <w:t>legislation</w:t>
      </w:r>
      <w:r w:rsidR="007269F1" w:rsidRPr="005C1D59">
        <w:rPr>
          <w:rFonts w:ascii="Times New Roman" w:hAnsi="Times New Roman" w:cs="Times New Roman"/>
          <w:noProof/>
          <w:sz w:val="24"/>
          <w:szCs w:val="24"/>
          <w:lang w:val="en-GB"/>
        </w:rPr>
        <w:t>, and thereby lay the foundations for a possible EU Biotech Act</w:t>
      </w:r>
      <w:r w:rsidR="007D7BA6" w:rsidRPr="005C1D59">
        <w:rPr>
          <w:rStyle w:val="FootnoteReference"/>
          <w:rFonts w:ascii="Times New Roman" w:hAnsi="Times New Roman" w:cs="Times New Roman"/>
          <w:noProof/>
          <w:sz w:val="24"/>
          <w:szCs w:val="24"/>
          <w:lang w:val="en-GB"/>
        </w:rPr>
        <w:footnoteReference w:id="46"/>
      </w:r>
      <w:r w:rsidR="000D2B26" w:rsidRPr="005C1D59">
        <w:rPr>
          <w:rFonts w:ascii="Times New Roman" w:hAnsi="Times New Roman" w:cs="Times New Roman"/>
          <w:noProof/>
          <w:sz w:val="24"/>
          <w:szCs w:val="24"/>
          <w:lang w:val="en-GB"/>
        </w:rPr>
        <w:t>.</w:t>
      </w:r>
    </w:p>
    <w:p w14:paraId="0D38CB32" w14:textId="00441DAD" w:rsidR="00DF7806" w:rsidRPr="00A93242" w:rsidRDefault="007269F1" w:rsidP="00A93242">
      <w:pPr>
        <w:spacing w:line="257" w:lineRule="auto"/>
        <w:ind w:left="-20" w:right="-20"/>
        <w:jc w:val="both"/>
        <w:rPr>
          <w:rFonts w:ascii="Times New Roman" w:hAnsi="Times New Roman"/>
          <w:noProof/>
          <w:color w:val="000000" w:themeColor="text1"/>
          <w:sz w:val="24"/>
          <w:lang w:val="en-GB"/>
        </w:rPr>
      </w:pPr>
      <w:r w:rsidRPr="005C1D59">
        <w:rPr>
          <w:rFonts w:ascii="Times New Roman" w:hAnsi="Times New Roman" w:cs="Times New Roman"/>
          <w:noProof/>
          <w:sz w:val="24"/>
          <w:szCs w:val="24"/>
          <w:lang w:val="en-GB"/>
        </w:rPr>
        <w:t>In that context, t</w:t>
      </w:r>
      <w:r w:rsidR="00DF7806" w:rsidRPr="005C1D59">
        <w:rPr>
          <w:rFonts w:ascii="Times New Roman" w:hAnsi="Times New Roman" w:cs="Times New Roman"/>
          <w:noProof/>
          <w:sz w:val="24"/>
          <w:szCs w:val="24"/>
          <w:lang w:val="en-GB"/>
        </w:rPr>
        <w:t>argeted simplifications to the regulatory framework,</w:t>
      </w:r>
      <w:r w:rsidR="00DF7806" w:rsidRPr="005C1D59">
        <w:rPr>
          <w:rFonts w:ascii="Times New Roman" w:hAnsi="Times New Roman" w:cs="Times New Roman"/>
          <w:noProof/>
          <w:spacing w:val="-1"/>
          <w:sz w:val="24"/>
          <w:szCs w:val="24"/>
          <w:lang w:val="en-GB"/>
        </w:rPr>
        <w:t xml:space="preserve"> </w:t>
      </w:r>
      <w:r w:rsidR="00DF7806" w:rsidRPr="005C1D59">
        <w:rPr>
          <w:rFonts w:ascii="Times New Roman" w:hAnsi="Times New Roman" w:cs="Times New Roman"/>
          <w:noProof/>
          <w:sz w:val="24"/>
          <w:szCs w:val="24"/>
          <w:lang w:val="en-GB"/>
        </w:rPr>
        <w:t>focusing</w:t>
      </w:r>
      <w:r w:rsidR="00DF7806" w:rsidRPr="005C1D59">
        <w:rPr>
          <w:rFonts w:ascii="Times New Roman" w:hAnsi="Times New Roman" w:cs="Times New Roman"/>
          <w:noProof/>
          <w:spacing w:val="-1"/>
          <w:sz w:val="24"/>
          <w:szCs w:val="24"/>
          <w:lang w:val="en-GB"/>
        </w:rPr>
        <w:t xml:space="preserve"> </w:t>
      </w:r>
      <w:r w:rsidR="00DF7806" w:rsidRPr="005C1D59">
        <w:rPr>
          <w:rFonts w:ascii="Times New Roman" w:hAnsi="Times New Roman" w:cs="Times New Roman"/>
          <w:noProof/>
          <w:sz w:val="24"/>
          <w:szCs w:val="24"/>
          <w:lang w:val="en-GB"/>
        </w:rPr>
        <w:t>on</w:t>
      </w:r>
      <w:r w:rsidR="00DF7806" w:rsidRPr="005C1D59">
        <w:rPr>
          <w:rFonts w:ascii="Times New Roman" w:hAnsi="Times New Roman" w:cs="Times New Roman"/>
          <w:noProof/>
          <w:spacing w:val="-1"/>
          <w:sz w:val="24"/>
          <w:szCs w:val="24"/>
          <w:lang w:val="en-GB"/>
        </w:rPr>
        <w:t xml:space="preserve"> </w:t>
      </w:r>
      <w:r w:rsidR="00DF7806" w:rsidRPr="005C1D59">
        <w:rPr>
          <w:rFonts w:ascii="Times New Roman" w:hAnsi="Times New Roman" w:cs="Times New Roman"/>
          <w:noProof/>
          <w:sz w:val="24"/>
          <w:szCs w:val="24"/>
          <w:lang w:val="en-GB"/>
        </w:rPr>
        <w:t>specific</w:t>
      </w:r>
      <w:r w:rsidR="00DF7806" w:rsidRPr="005C1D59">
        <w:rPr>
          <w:rFonts w:ascii="Times New Roman" w:hAnsi="Times New Roman" w:cs="Times New Roman"/>
          <w:noProof/>
          <w:spacing w:val="-1"/>
          <w:sz w:val="24"/>
          <w:szCs w:val="24"/>
          <w:lang w:val="en-GB"/>
        </w:rPr>
        <w:t xml:space="preserve"> </w:t>
      </w:r>
      <w:r w:rsidR="00DF7806" w:rsidRPr="005C1D59">
        <w:rPr>
          <w:rFonts w:ascii="Times New Roman" w:hAnsi="Times New Roman" w:cs="Times New Roman"/>
          <w:noProof/>
          <w:sz w:val="24"/>
          <w:szCs w:val="24"/>
          <w:lang w:val="en-GB"/>
        </w:rPr>
        <w:t>areas</w:t>
      </w:r>
      <w:r w:rsidR="00DF7806" w:rsidRPr="005C1D59">
        <w:rPr>
          <w:rFonts w:ascii="Times New Roman" w:hAnsi="Times New Roman" w:cs="Times New Roman"/>
          <w:noProof/>
          <w:spacing w:val="-1"/>
          <w:sz w:val="24"/>
          <w:szCs w:val="24"/>
          <w:lang w:val="en-GB"/>
        </w:rPr>
        <w:t xml:space="preserve"> </w:t>
      </w:r>
      <w:r w:rsidR="00DF7806" w:rsidRPr="005C1D59">
        <w:rPr>
          <w:rFonts w:ascii="Times New Roman" w:hAnsi="Times New Roman" w:cs="Times New Roman"/>
          <w:noProof/>
          <w:sz w:val="24"/>
          <w:szCs w:val="24"/>
          <w:lang w:val="en-GB"/>
        </w:rPr>
        <w:t>such</w:t>
      </w:r>
      <w:r w:rsidR="00DF7806" w:rsidRPr="005C1D59">
        <w:rPr>
          <w:rFonts w:ascii="Times New Roman" w:hAnsi="Times New Roman" w:cs="Times New Roman"/>
          <w:noProof/>
          <w:spacing w:val="-1"/>
          <w:sz w:val="24"/>
          <w:szCs w:val="24"/>
          <w:lang w:val="en-GB"/>
        </w:rPr>
        <w:t xml:space="preserve"> </w:t>
      </w:r>
      <w:r w:rsidR="00DF7806" w:rsidRPr="005C1D59">
        <w:rPr>
          <w:rFonts w:ascii="Times New Roman" w:hAnsi="Times New Roman" w:cs="Times New Roman"/>
          <w:noProof/>
          <w:sz w:val="24"/>
          <w:szCs w:val="24"/>
          <w:lang w:val="en-GB"/>
        </w:rPr>
        <w:t>as</w:t>
      </w:r>
      <w:r w:rsidR="00DF7806" w:rsidRPr="005C1D59">
        <w:rPr>
          <w:rFonts w:ascii="Times New Roman" w:hAnsi="Times New Roman" w:cs="Times New Roman"/>
          <w:noProof/>
          <w:spacing w:val="-1"/>
          <w:sz w:val="24"/>
          <w:szCs w:val="24"/>
          <w:lang w:val="en-GB"/>
        </w:rPr>
        <w:t xml:space="preserve"> </w:t>
      </w:r>
      <w:r w:rsidR="00DF7806" w:rsidRPr="005C1D59">
        <w:rPr>
          <w:rFonts w:ascii="Times New Roman" w:hAnsi="Times New Roman" w:cs="Times New Roman"/>
          <w:noProof/>
          <w:sz w:val="24"/>
          <w:szCs w:val="24"/>
          <w:lang w:val="en-GB"/>
        </w:rPr>
        <w:t>harmoniz</w:t>
      </w:r>
      <w:r w:rsidR="00991FCF" w:rsidRPr="005C1D59">
        <w:rPr>
          <w:rFonts w:ascii="Times New Roman" w:hAnsi="Times New Roman" w:cs="Times New Roman"/>
          <w:noProof/>
          <w:sz w:val="24"/>
          <w:szCs w:val="24"/>
          <w:lang w:val="en-GB"/>
        </w:rPr>
        <w:t>ed</w:t>
      </w:r>
      <w:r w:rsidR="00DF7806" w:rsidRPr="005C1D59">
        <w:rPr>
          <w:rFonts w:ascii="Times New Roman" w:hAnsi="Times New Roman" w:cs="Times New Roman"/>
          <w:noProof/>
          <w:sz w:val="24"/>
          <w:szCs w:val="24"/>
          <w:lang w:val="en-GB"/>
        </w:rPr>
        <w:t xml:space="preserve"> requirements</w:t>
      </w:r>
      <w:r w:rsidR="00DF7806" w:rsidRPr="005C1D59">
        <w:rPr>
          <w:rFonts w:ascii="Times New Roman" w:hAnsi="Times New Roman" w:cs="Times New Roman"/>
          <w:noProof/>
          <w:spacing w:val="-11"/>
          <w:sz w:val="24"/>
          <w:szCs w:val="24"/>
          <w:lang w:val="en-GB"/>
        </w:rPr>
        <w:t xml:space="preserve"> </w:t>
      </w:r>
      <w:r w:rsidR="00DF7806" w:rsidRPr="005C1D59">
        <w:rPr>
          <w:rFonts w:ascii="Times New Roman" w:hAnsi="Times New Roman" w:cs="Times New Roman"/>
          <w:noProof/>
          <w:sz w:val="24"/>
          <w:szCs w:val="24"/>
          <w:lang w:val="en-GB"/>
        </w:rPr>
        <w:t>for</w:t>
      </w:r>
      <w:r w:rsidR="00DF7806" w:rsidRPr="005C1D59">
        <w:rPr>
          <w:rFonts w:ascii="Times New Roman" w:hAnsi="Times New Roman" w:cs="Times New Roman"/>
          <w:noProof/>
          <w:spacing w:val="-11"/>
          <w:sz w:val="24"/>
          <w:szCs w:val="24"/>
          <w:lang w:val="en-GB"/>
        </w:rPr>
        <w:t xml:space="preserve"> </w:t>
      </w:r>
      <w:r w:rsidR="00DF7806" w:rsidRPr="005C1D59">
        <w:rPr>
          <w:rFonts w:ascii="Times New Roman" w:hAnsi="Times New Roman" w:cs="Times New Roman"/>
          <w:noProof/>
          <w:sz w:val="24"/>
          <w:szCs w:val="24"/>
          <w:lang w:val="en-GB"/>
        </w:rPr>
        <w:t>low-risk</w:t>
      </w:r>
      <w:r w:rsidR="00DF7806" w:rsidRPr="005C1D59">
        <w:rPr>
          <w:rFonts w:ascii="Times New Roman" w:hAnsi="Times New Roman" w:cs="Times New Roman"/>
          <w:noProof/>
          <w:spacing w:val="-11"/>
          <w:sz w:val="24"/>
          <w:szCs w:val="24"/>
          <w:lang w:val="en-GB"/>
        </w:rPr>
        <w:t xml:space="preserve"> </w:t>
      </w:r>
      <w:r w:rsidR="00DF7806" w:rsidRPr="005C1D59">
        <w:rPr>
          <w:rFonts w:ascii="Times New Roman" w:hAnsi="Times New Roman" w:cs="Times New Roman"/>
          <w:noProof/>
          <w:sz w:val="24"/>
          <w:szCs w:val="24"/>
          <w:lang w:val="en-GB"/>
        </w:rPr>
        <w:t>biotechnologies</w:t>
      </w:r>
      <w:r w:rsidR="00DF7806" w:rsidRPr="005C1D59">
        <w:rPr>
          <w:rFonts w:ascii="Times New Roman" w:hAnsi="Times New Roman" w:cs="Times New Roman"/>
          <w:noProof/>
          <w:spacing w:val="-11"/>
          <w:sz w:val="24"/>
          <w:szCs w:val="24"/>
          <w:lang w:val="en-GB"/>
        </w:rPr>
        <w:t xml:space="preserve"> </w:t>
      </w:r>
      <w:r w:rsidR="00DF7806" w:rsidRPr="005C1D59">
        <w:rPr>
          <w:rFonts w:ascii="Times New Roman" w:hAnsi="Times New Roman" w:cs="Times New Roman"/>
          <w:noProof/>
          <w:sz w:val="24"/>
          <w:szCs w:val="24"/>
          <w:lang w:val="en-GB"/>
        </w:rPr>
        <w:t>and</w:t>
      </w:r>
      <w:r w:rsidR="00DF7806" w:rsidRPr="005C1D59">
        <w:rPr>
          <w:rFonts w:ascii="Times New Roman" w:hAnsi="Times New Roman" w:cs="Times New Roman"/>
          <w:noProof/>
          <w:spacing w:val="-11"/>
          <w:sz w:val="24"/>
          <w:szCs w:val="24"/>
          <w:lang w:val="en-GB"/>
        </w:rPr>
        <w:t xml:space="preserve"> </w:t>
      </w:r>
      <w:r w:rsidR="00DF7806" w:rsidRPr="005C1D59">
        <w:rPr>
          <w:rFonts w:ascii="Times New Roman" w:hAnsi="Times New Roman" w:cs="Times New Roman"/>
          <w:noProof/>
          <w:sz w:val="24"/>
          <w:szCs w:val="24"/>
          <w:lang w:val="en-GB"/>
        </w:rPr>
        <w:t>streamlining/</w:t>
      </w:r>
      <w:r w:rsidR="00DF7806" w:rsidRPr="005C1D59">
        <w:rPr>
          <w:rFonts w:ascii="Times New Roman" w:hAnsi="Times New Roman" w:cs="Times New Roman"/>
          <w:noProof/>
          <w:spacing w:val="-2"/>
          <w:sz w:val="24"/>
          <w:szCs w:val="24"/>
          <w:lang w:val="en-GB"/>
        </w:rPr>
        <w:t>simplifying</w:t>
      </w:r>
      <w:r w:rsidR="00DF7806" w:rsidRPr="005C1D59">
        <w:rPr>
          <w:rFonts w:ascii="Times New Roman" w:hAnsi="Times New Roman" w:cs="Times New Roman"/>
          <w:noProof/>
          <w:spacing w:val="-19"/>
          <w:sz w:val="24"/>
          <w:szCs w:val="24"/>
          <w:lang w:val="en-GB"/>
        </w:rPr>
        <w:t xml:space="preserve"> </w:t>
      </w:r>
      <w:r w:rsidR="00DF7806" w:rsidRPr="005C1D59">
        <w:rPr>
          <w:rFonts w:ascii="Times New Roman" w:hAnsi="Times New Roman" w:cs="Times New Roman"/>
          <w:noProof/>
          <w:spacing w:val="-2"/>
          <w:sz w:val="24"/>
          <w:szCs w:val="24"/>
          <w:lang w:val="en-GB"/>
        </w:rPr>
        <w:t>approval</w:t>
      </w:r>
      <w:r w:rsidR="00DF7806" w:rsidRPr="005C1D59">
        <w:rPr>
          <w:rFonts w:ascii="Times New Roman" w:hAnsi="Times New Roman" w:cs="Times New Roman"/>
          <w:noProof/>
          <w:spacing w:val="-18"/>
          <w:sz w:val="24"/>
          <w:szCs w:val="24"/>
          <w:lang w:val="en-GB"/>
        </w:rPr>
        <w:t xml:space="preserve"> </w:t>
      </w:r>
      <w:r w:rsidR="00DF7806" w:rsidRPr="005C1D59">
        <w:rPr>
          <w:rFonts w:ascii="Times New Roman" w:hAnsi="Times New Roman" w:cs="Times New Roman"/>
          <w:noProof/>
          <w:spacing w:val="-2"/>
          <w:sz w:val="24"/>
          <w:szCs w:val="24"/>
          <w:lang w:val="en-GB"/>
        </w:rPr>
        <w:t>processes</w:t>
      </w:r>
      <w:r w:rsidR="00DF7806" w:rsidRPr="005C1D59">
        <w:rPr>
          <w:rFonts w:ascii="Times New Roman" w:hAnsi="Times New Roman" w:cs="Times New Roman"/>
          <w:noProof/>
          <w:spacing w:val="-19"/>
          <w:sz w:val="24"/>
          <w:szCs w:val="24"/>
          <w:lang w:val="en-GB"/>
        </w:rPr>
        <w:t xml:space="preserve"> </w:t>
      </w:r>
      <w:r w:rsidR="00DF7806" w:rsidRPr="005C1D59">
        <w:rPr>
          <w:rFonts w:ascii="Times New Roman" w:hAnsi="Times New Roman" w:cs="Times New Roman"/>
          <w:noProof/>
          <w:spacing w:val="-2"/>
          <w:sz w:val="24"/>
          <w:szCs w:val="24"/>
          <w:lang w:val="en-GB"/>
        </w:rPr>
        <w:t>for</w:t>
      </w:r>
      <w:r w:rsidR="00DF7806" w:rsidRPr="005C1D59">
        <w:rPr>
          <w:rFonts w:ascii="Times New Roman" w:hAnsi="Times New Roman" w:cs="Times New Roman"/>
          <w:noProof/>
          <w:spacing w:val="-18"/>
          <w:sz w:val="24"/>
          <w:szCs w:val="24"/>
          <w:lang w:val="en-GB"/>
        </w:rPr>
        <w:t xml:space="preserve"> </w:t>
      </w:r>
      <w:r w:rsidR="00DF7806" w:rsidRPr="005C1D59">
        <w:rPr>
          <w:rFonts w:ascii="Times New Roman" w:hAnsi="Times New Roman" w:cs="Times New Roman"/>
          <w:noProof/>
          <w:spacing w:val="-2"/>
          <w:sz w:val="24"/>
          <w:szCs w:val="24"/>
          <w:lang w:val="en-GB"/>
        </w:rPr>
        <w:t>certain</w:t>
      </w:r>
      <w:r w:rsidR="00DF7806" w:rsidRPr="005C1D59">
        <w:rPr>
          <w:rFonts w:ascii="Times New Roman" w:hAnsi="Times New Roman" w:cs="Times New Roman"/>
          <w:noProof/>
          <w:spacing w:val="-19"/>
          <w:sz w:val="24"/>
          <w:szCs w:val="24"/>
          <w:lang w:val="en-GB"/>
        </w:rPr>
        <w:t xml:space="preserve"> </w:t>
      </w:r>
      <w:r w:rsidR="00DF7806" w:rsidRPr="005C1D59">
        <w:rPr>
          <w:rFonts w:ascii="Times New Roman" w:hAnsi="Times New Roman" w:cs="Times New Roman"/>
          <w:noProof/>
          <w:spacing w:val="-2"/>
          <w:sz w:val="24"/>
          <w:szCs w:val="24"/>
          <w:lang w:val="en-GB"/>
        </w:rPr>
        <w:t>product</w:t>
      </w:r>
      <w:r w:rsidR="00DF7806" w:rsidRPr="005C1D59">
        <w:rPr>
          <w:rFonts w:ascii="Times New Roman" w:hAnsi="Times New Roman" w:cs="Times New Roman"/>
          <w:noProof/>
          <w:spacing w:val="-18"/>
          <w:sz w:val="24"/>
          <w:szCs w:val="24"/>
          <w:lang w:val="en-GB"/>
        </w:rPr>
        <w:t xml:space="preserve"> </w:t>
      </w:r>
      <w:r w:rsidR="00DF7806" w:rsidRPr="005C1D59">
        <w:rPr>
          <w:rFonts w:ascii="Times New Roman" w:hAnsi="Times New Roman" w:cs="Times New Roman"/>
          <w:noProof/>
          <w:spacing w:val="-2"/>
          <w:sz w:val="24"/>
          <w:szCs w:val="24"/>
          <w:lang w:val="en-GB"/>
        </w:rPr>
        <w:t xml:space="preserve">categories, </w:t>
      </w:r>
      <w:r w:rsidR="00DF6380" w:rsidRPr="005C1D59">
        <w:rPr>
          <w:rFonts w:ascii="Times New Roman" w:hAnsi="Times New Roman" w:cs="Times New Roman"/>
          <w:noProof/>
          <w:spacing w:val="-2"/>
          <w:sz w:val="24"/>
          <w:szCs w:val="24"/>
          <w:lang w:val="en-GB"/>
        </w:rPr>
        <w:t>will</w:t>
      </w:r>
      <w:r w:rsidR="00991FCF" w:rsidRPr="005C1D59">
        <w:rPr>
          <w:rFonts w:ascii="Times New Roman" w:hAnsi="Times New Roman" w:cs="Times New Roman"/>
          <w:noProof/>
          <w:spacing w:val="-2"/>
          <w:sz w:val="24"/>
          <w:szCs w:val="24"/>
          <w:lang w:val="en-GB"/>
        </w:rPr>
        <w:t xml:space="preserve"> </w:t>
      </w:r>
      <w:r w:rsidR="00DF7806" w:rsidRPr="005C1D59">
        <w:rPr>
          <w:rFonts w:ascii="Times New Roman" w:hAnsi="Times New Roman" w:cs="Times New Roman"/>
          <w:noProof/>
          <w:spacing w:val="-2"/>
          <w:sz w:val="24"/>
          <w:szCs w:val="24"/>
          <w:lang w:val="en-GB"/>
        </w:rPr>
        <w:t xml:space="preserve">be explored. </w:t>
      </w:r>
      <w:r w:rsidR="00D347FF" w:rsidRPr="005C1D59">
        <w:rPr>
          <w:rFonts w:ascii="Times New Roman" w:hAnsi="Times New Roman" w:cs="Times New Roman"/>
          <w:noProof/>
          <w:spacing w:val="-2"/>
          <w:sz w:val="24"/>
          <w:szCs w:val="24"/>
          <w:lang w:val="en-GB"/>
        </w:rPr>
        <w:t>Issues of implementation</w:t>
      </w:r>
      <w:r w:rsidR="00D347FF" w:rsidRPr="005C1D59" w:rsidDel="00991FCF">
        <w:rPr>
          <w:rFonts w:ascii="Times New Roman" w:hAnsi="Times New Roman" w:cs="Times New Roman"/>
          <w:noProof/>
          <w:spacing w:val="-2"/>
          <w:sz w:val="24"/>
          <w:szCs w:val="24"/>
          <w:lang w:val="en-GB"/>
        </w:rPr>
        <w:t xml:space="preserve"> </w:t>
      </w:r>
      <w:r w:rsidR="00DF6380" w:rsidRPr="005C1D59">
        <w:rPr>
          <w:rFonts w:ascii="Times New Roman" w:hAnsi="Times New Roman" w:cs="Times New Roman"/>
          <w:noProof/>
          <w:spacing w:val="-2"/>
          <w:sz w:val="24"/>
          <w:szCs w:val="24"/>
          <w:lang w:val="en-GB"/>
        </w:rPr>
        <w:t>will</w:t>
      </w:r>
      <w:r w:rsidR="00991FCF" w:rsidRPr="005C1D59">
        <w:rPr>
          <w:rFonts w:ascii="Times New Roman" w:hAnsi="Times New Roman" w:cs="Times New Roman"/>
          <w:noProof/>
          <w:spacing w:val="-2"/>
          <w:sz w:val="24"/>
          <w:szCs w:val="24"/>
          <w:lang w:val="en-GB"/>
        </w:rPr>
        <w:t xml:space="preserve"> </w:t>
      </w:r>
      <w:r w:rsidR="00D347FF" w:rsidRPr="005C1D59">
        <w:rPr>
          <w:rFonts w:ascii="Times New Roman" w:hAnsi="Times New Roman" w:cs="Times New Roman"/>
          <w:noProof/>
          <w:spacing w:val="-2"/>
          <w:sz w:val="24"/>
          <w:szCs w:val="24"/>
          <w:lang w:val="en-GB"/>
        </w:rPr>
        <w:t>also be considered, for instance, to ensure clarity about applicable regulatory frameworks in fast developing areas</w:t>
      </w:r>
      <w:r w:rsidR="00991FCF" w:rsidRPr="005C1D59">
        <w:rPr>
          <w:rFonts w:ascii="Times New Roman" w:hAnsi="Times New Roman" w:cs="Times New Roman"/>
          <w:noProof/>
          <w:spacing w:val="-2"/>
          <w:sz w:val="24"/>
          <w:szCs w:val="24"/>
          <w:lang w:val="en-GB"/>
        </w:rPr>
        <w:t xml:space="preserve"> or products or technologies that do not easily fit an existing category</w:t>
      </w:r>
      <w:r w:rsidR="00D347FF" w:rsidRPr="005C1D59">
        <w:rPr>
          <w:rFonts w:ascii="Times New Roman" w:hAnsi="Times New Roman" w:cs="Times New Roman"/>
          <w:noProof/>
          <w:spacing w:val="-2"/>
          <w:sz w:val="24"/>
          <w:szCs w:val="24"/>
          <w:lang w:val="en-GB"/>
        </w:rPr>
        <w:t xml:space="preserve">. </w:t>
      </w:r>
      <w:r w:rsidR="00DF7806" w:rsidRPr="005C1D59">
        <w:rPr>
          <w:rFonts w:ascii="Times New Roman" w:hAnsi="Times New Roman" w:cs="Times New Roman"/>
          <w:noProof/>
          <w:spacing w:val="-2"/>
          <w:sz w:val="24"/>
          <w:szCs w:val="24"/>
          <w:lang w:val="en-GB"/>
        </w:rPr>
        <w:t>This would foster innovation in the EU by improv</w:t>
      </w:r>
      <w:r w:rsidR="00D347FF" w:rsidRPr="005C1D59">
        <w:rPr>
          <w:rFonts w:ascii="Times New Roman" w:hAnsi="Times New Roman" w:cs="Times New Roman"/>
          <w:noProof/>
          <w:spacing w:val="-2"/>
          <w:sz w:val="24"/>
          <w:szCs w:val="24"/>
          <w:lang w:val="en-GB"/>
        </w:rPr>
        <w:t>ing</w:t>
      </w:r>
      <w:r w:rsidR="00DF7806" w:rsidRPr="005C1D59">
        <w:rPr>
          <w:rFonts w:ascii="Times New Roman" w:hAnsi="Times New Roman" w:cs="Times New Roman"/>
          <w:noProof/>
          <w:spacing w:val="-2"/>
          <w:sz w:val="24"/>
          <w:szCs w:val="24"/>
          <w:lang w:val="en-GB"/>
        </w:rPr>
        <w:t xml:space="preserve"> clarity and predictability for the industry</w:t>
      </w:r>
      <w:r w:rsidR="004C1DFB" w:rsidRPr="005C1D59">
        <w:rPr>
          <w:rFonts w:ascii="Times New Roman" w:hAnsi="Times New Roman" w:cs="Times New Roman"/>
          <w:noProof/>
          <w:spacing w:val="-2"/>
          <w:sz w:val="24"/>
          <w:szCs w:val="24"/>
          <w:lang w:val="en-GB"/>
        </w:rPr>
        <w:t xml:space="preserve"> and help </w:t>
      </w:r>
      <w:r w:rsidR="008B5EFB" w:rsidRPr="005C1D59">
        <w:rPr>
          <w:rFonts w:ascii="Times New Roman" w:hAnsi="Times New Roman" w:cs="Times New Roman"/>
          <w:noProof/>
          <w:spacing w:val="-2"/>
          <w:sz w:val="24"/>
          <w:szCs w:val="24"/>
          <w:lang w:val="en-GB"/>
        </w:rPr>
        <w:t>to upscale relevant biomass production in the EU</w:t>
      </w:r>
      <w:r w:rsidR="00DF7806" w:rsidRPr="005C1D59">
        <w:rPr>
          <w:rFonts w:ascii="Times New Roman" w:hAnsi="Times New Roman" w:cs="Times New Roman"/>
          <w:noProof/>
          <w:spacing w:val="-2"/>
          <w:sz w:val="24"/>
          <w:szCs w:val="24"/>
          <w:lang w:val="en-GB"/>
        </w:rPr>
        <w:t xml:space="preserve">. </w:t>
      </w:r>
      <w:r w:rsidR="0302783F" w:rsidRPr="005C1D59">
        <w:rPr>
          <w:rFonts w:ascii="Times New Roman" w:hAnsi="Times New Roman" w:cs="Times New Roman"/>
          <w:noProof/>
          <w:spacing w:val="-2"/>
          <w:sz w:val="24"/>
          <w:szCs w:val="24"/>
          <w:lang w:val="en-GB"/>
        </w:rPr>
        <w:t>In addition, t</w:t>
      </w:r>
      <w:r w:rsidR="0302783F" w:rsidRPr="005C1D59">
        <w:rPr>
          <w:rFonts w:ascii="Times New Roman" w:eastAsia="Calibri" w:hAnsi="Times New Roman" w:cs="Times New Roman"/>
          <w:noProof/>
          <w:color w:val="000000" w:themeColor="text1"/>
          <w:sz w:val="24"/>
          <w:szCs w:val="24"/>
          <w:lang w:val="en-GB"/>
        </w:rPr>
        <w:t>he adoption of the new Regulation on plants produced by certain new genomic techniques is essential for the EU to benefit from the biotechnology potential in the agri-food area.</w:t>
      </w:r>
    </w:p>
    <w:p w14:paraId="56D7F9B4" w14:textId="7853003B" w:rsidR="00DF7806" w:rsidRPr="005C1D59" w:rsidRDefault="00DF7806" w:rsidP="00DF7806">
      <w:pPr>
        <w:jc w:val="both"/>
        <w:rPr>
          <w:rFonts w:ascii="Times New Roman" w:eastAsia="Arial" w:hAnsi="Times New Roman" w:cs="Times New Roman"/>
          <w:noProof/>
          <w:color w:val="000000" w:themeColor="text1"/>
          <w:sz w:val="24"/>
          <w:szCs w:val="24"/>
          <w:lang w:val="en-GB"/>
        </w:rPr>
      </w:pPr>
      <w:r w:rsidRPr="005C1D59">
        <w:rPr>
          <w:rFonts w:ascii="Times New Roman" w:eastAsia="Arial" w:hAnsi="Times New Roman" w:cs="Times New Roman"/>
          <w:noProof/>
          <w:color w:val="000000" w:themeColor="text1"/>
          <w:sz w:val="24"/>
          <w:szCs w:val="24"/>
          <w:lang w:val="en-GB"/>
        </w:rPr>
        <w:t xml:space="preserve">The Commission will </w:t>
      </w:r>
      <w:r w:rsidR="009874DB" w:rsidRPr="005C1D59">
        <w:rPr>
          <w:rFonts w:ascii="Times New Roman" w:eastAsia="Arial" w:hAnsi="Times New Roman" w:cs="Times New Roman"/>
          <w:noProof/>
          <w:color w:val="000000" w:themeColor="text1"/>
          <w:sz w:val="24"/>
          <w:szCs w:val="24"/>
          <w:lang w:val="en-GB"/>
        </w:rPr>
        <w:t>further</w:t>
      </w:r>
      <w:r w:rsidRPr="005C1D59">
        <w:rPr>
          <w:rFonts w:ascii="Times New Roman" w:eastAsia="Arial" w:hAnsi="Times New Roman" w:cs="Times New Roman"/>
          <w:b/>
          <w:bCs/>
          <w:noProof/>
          <w:color w:val="000000" w:themeColor="text1"/>
          <w:sz w:val="24"/>
          <w:szCs w:val="24"/>
          <w:lang w:val="en-GB"/>
        </w:rPr>
        <w:t xml:space="preserve"> </w:t>
      </w:r>
      <w:r w:rsidR="00991FCF" w:rsidRPr="005C1D59">
        <w:rPr>
          <w:rFonts w:ascii="Times New Roman" w:eastAsia="Arial" w:hAnsi="Times New Roman" w:cs="Times New Roman"/>
          <w:b/>
          <w:bCs/>
          <w:noProof/>
          <w:color w:val="000000" w:themeColor="text1"/>
          <w:sz w:val="24"/>
          <w:szCs w:val="24"/>
          <w:lang w:val="en-GB"/>
        </w:rPr>
        <w:t xml:space="preserve">promote </w:t>
      </w:r>
      <w:r w:rsidRPr="005C1D59">
        <w:rPr>
          <w:rFonts w:ascii="Times New Roman" w:eastAsia="Arial" w:hAnsi="Times New Roman" w:cs="Times New Roman"/>
          <w:b/>
          <w:bCs/>
          <w:noProof/>
          <w:color w:val="000000" w:themeColor="text1"/>
          <w:sz w:val="24"/>
          <w:szCs w:val="24"/>
          <w:lang w:val="en-GB"/>
        </w:rPr>
        <w:t xml:space="preserve">the establishment of regulatory sandboxes </w:t>
      </w:r>
      <w:r w:rsidRPr="005C1D59">
        <w:rPr>
          <w:rFonts w:ascii="Times New Roman" w:hAnsi="Times New Roman" w:cs="Times New Roman"/>
          <w:b/>
          <w:bCs/>
          <w:noProof/>
          <w:sz w:val="24"/>
          <w:szCs w:val="24"/>
          <w:lang w:val="en-GB"/>
        </w:rPr>
        <w:t xml:space="preserve">that </w:t>
      </w:r>
      <w:r w:rsidR="0069327C" w:rsidRPr="005C1D59">
        <w:rPr>
          <w:rFonts w:ascii="Times New Roman" w:hAnsi="Times New Roman" w:cs="Times New Roman"/>
          <w:b/>
          <w:bCs/>
          <w:noProof/>
          <w:sz w:val="24"/>
          <w:szCs w:val="24"/>
          <w:lang w:val="en-GB"/>
        </w:rPr>
        <w:t>allow to test novel solutions in a controlled</w:t>
      </w:r>
      <w:r w:rsidRPr="005C1D59">
        <w:rPr>
          <w:rFonts w:ascii="Times New Roman" w:hAnsi="Times New Roman" w:cs="Times New Roman"/>
          <w:b/>
          <w:bCs/>
          <w:noProof/>
          <w:sz w:val="24"/>
          <w:szCs w:val="24"/>
          <w:lang w:val="en-GB"/>
        </w:rPr>
        <w:t xml:space="preserve"> environment for </w:t>
      </w:r>
      <w:r w:rsidR="0069327C" w:rsidRPr="005C1D59">
        <w:rPr>
          <w:rFonts w:ascii="Times New Roman" w:hAnsi="Times New Roman" w:cs="Times New Roman"/>
          <w:b/>
          <w:bCs/>
          <w:noProof/>
          <w:sz w:val="24"/>
          <w:szCs w:val="24"/>
          <w:lang w:val="en-GB"/>
        </w:rPr>
        <w:t xml:space="preserve">a limited amount of </w:t>
      </w:r>
      <w:r w:rsidR="00235F8F" w:rsidRPr="005C1D59">
        <w:rPr>
          <w:rFonts w:ascii="Times New Roman" w:hAnsi="Times New Roman" w:cs="Times New Roman"/>
          <w:b/>
          <w:bCs/>
          <w:noProof/>
          <w:sz w:val="24"/>
          <w:szCs w:val="24"/>
          <w:lang w:val="en-GB"/>
        </w:rPr>
        <w:t xml:space="preserve">time </w:t>
      </w:r>
      <w:r w:rsidR="00235F8F" w:rsidRPr="005C1D59">
        <w:rPr>
          <w:rFonts w:ascii="Times New Roman" w:hAnsi="Times New Roman" w:cs="Times New Roman"/>
          <w:bCs/>
          <w:noProof/>
          <w:sz w:val="24"/>
          <w:szCs w:val="24"/>
          <w:lang w:val="en-GB"/>
        </w:rPr>
        <w:t>under</w:t>
      </w:r>
      <w:r w:rsidRPr="005C1D59">
        <w:rPr>
          <w:rFonts w:ascii="Times New Roman" w:hAnsi="Times New Roman" w:cs="Times New Roman"/>
          <w:noProof/>
          <w:sz w:val="24"/>
          <w:szCs w:val="24"/>
          <w:lang w:val="en-GB"/>
        </w:rPr>
        <w:t xml:space="preserve"> the supervision of regulators</w:t>
      </w:r>
      <w:r w:rsidRPr="005C1D59">
        <w:rPr>
          <w:rFonts w:ascii="Times New Roman" w:eastAsia="Arial" w:hAnsi="Times New Roman" w:cs="Times New Roman"/>
          <w:noProof/>
          <w:color w:val="000000" w:themeColor="text1"/>
          <w:sz w:val="24"/>
          <w:szCs w:val="24"/>
          <w:lang w:val="en-GB"/>
        </w:rPr>
        <w:t xml:space="preserve"> as a way of bringing more of them quickly to the market.</w:t>
      </w:r>
      <w:r w:rsidR="00D347FF" w:rsidRPr="005C1D59">
        <w:rPr>
          <w:rFonts w:ascii="Times New Roman" w:eastAsia="Arial" w:hAnsi="Times New Roman" w:cs="Times New Roman"/>
          <w:noProof/>
          <w:color w:val="000000" w:themeColor="text1"/>
          <w:sz w:val="24"/>
          <w:szCs w:val="24"/>
          <w:lang w:val="en-GB"/>
        </w:rPr>
        <w:t xml:space="preserve"> This </w:t>
      </w:r>
      <w:r w:rsidR="005D59EC" w:rsidRPr="005C1D59">
        <w:rPr>
          <w:rFonts w:ascii="Times New Roman" w:eastAsia="Arial" w:hAnsi="Times New Roman" w:cs="Times New Roman"/>
          <w:noProof/>
          <w:color w:val="000000" w:themeColor="text1"/>
          <w:sz w:val="24"/>
          <w:szCs w:val="24"/>
          <w:lang w:val="en-GB"/>
        </w:rPr>
        <w:t>has already been</w:t>
      </w:r>
      <w:r w:rsidR="00D347FF" w:rsidRPr="005C1D59">
        <w:rPr>
          <w:rFonts w:ascii="Times New Roman" w:eastAsia="Arial" w:hAnsi="Times New Roman" w:cs="Times New Roman"/>
          <w:noProof/>
          <w:color w:val="000000" w:themeColor="text1"/>
          <w:sz w:val="24"/>
          <w:szCs w:val="24"/>
          <w:lang w:val="en-GB"/>
        </w:rPr>
        <w:t xml:space="preserve"> proposed for breakthrough therapies under the reform of the pharmaceutical legislation.</w:t>
      </w:r>
    </w:p>
    <w:p w14:paraId="310A106A" w14:textId="5406668B" w:rsidR="00DF7806" w:rsidRPr="005C1D59" w:rsidRDefault="009874DB" w:rsidP="00677256">
      <w:pPr>
        <w:jc w:val="both"/>
        <w:rPr>
          <w:rFonts w:ascii="Times New Roman" w:eastAsia="Arial" w:hAnsi="Times New Roman" w:cs="Times New Roman"/>
          <w:b/>
          <w:noProof/>
          <w:color w:val="000000" w:themeColor="text1"/>
          <w:sz w:val="24"/>
          <w:szCs w:val="24"/>
          <w:lang w:val="en-GB"/>
        </w:rPr>
      </w:pPr>
      <w:r w:rsidRPr="005C1D59">
        <w:rPr>
          <w:rFonts w:ascii="Times New Roman" w:hAnsi="Times New Roman" w:cs="Times New Roman"/>
          <w:noProof/>
          <w:color w:val="000000"/>
          <w:sz w:val="24"/>
          <w:szCs w:val="24"/>
          <w:lang w:val="en-GB"/>
        </w:rPr>
        <w:t>To respond to current needs and</w:t>
      </w:r>
      <w:r w:rsidRPr="005C1D59">
        <w:rPr>
          <w:rFonts w:ascii="Times New Roman" w:hAnsi="Times New Roman" w:cs="Times New Roman"/>
          <w:b/>
          <w:noProof/>
          <w:color w:val="000000"/>
          <w:sz w:val="24"/>
          <w:szCs w:val="24"/>
          <w:lang w:val="en-GB"/>
        </w:rPr>
        <w:t xml:space="preserve"> </w:t>
      </w:r>
      <w:r w:rsidRPr="005C1D59">
        <w:rPr>
          <w:rFonts w:ascii="Times New Roman" w:hAnsi="Times New Roman" w:cs="Times New Roman"/>
          <w:noProof/>
          <w:color w:val="000000"/>
          <w:sz w:val="24"/>
          <w:szCs w:val="24"/>
          <w:lang w:val="en-GB"/>
        </w:rPr>
        <w:t xml:space="preserve">to help biotech companies bringing innovative products to the market, the Commission will make full use of existing structures such as the </w:t>
      </w:r>
      <w:r w:rsidRPr="005C1D59">
        <w:rPr>
          <w:rFonts w:ascii="Times New Roman" w:eastAsia="Arial" w:hAnsi="Times New Roman" w:cs="Times New Roman"/>
          <w:noProof/>
          <w:color w:val="000000" w:themeColor="text1"/>
          <w:sz w:val="24"/>
          <w:szCs w:val="24"/>
          <w:lang w:val="en-GB"/>
        </w:rPr>
        <w:t xml:space="preserve">European Enterprise Network </w:t>
      </w:r>
      <w:r w:rsidRPr="005C1D59">
        <w:rPr>
          <w:rFonts w:ascii="Times New Roman" w:hAnsi="Times New Roman" w:cs="Times New Roman"/>
          <w:noProof/>
          <w:color w:val="000000"/>
          <w:sz w:val="24"/>
          <w:szCs w:val="24"/>
          <w:lang w:val="en-GB"/>
        </w:rPr>
        <w:t xml:space="preserve">to </w:t>
      </w:r>
      <w:r w:rsidR="00F41A48" w:rsidRPr="005C1D59">
        <w:rPr>
          <w:rFonts w:ascii="Times New Roman" w:hAnsi="Times New Roman" w:cs="Times New Roman"/>
          <w:noProof/>
          <w:color w:val="000000"/>
          <w:sz w:val="24"/>
          <w:szCs w:val="24"/>
          <w:lang w:val="en-GB"/>
        </w:rPr>
        <w:t>work towards</w:t>
      </w:r>
      <w:r w:rsidRPr="005C1D59">
        <w:rPr>
          <w:rFonts w:ascii="Times New Roman" w:hAnsi="Times New Roman" w:cs="Times New Roman"/>
          <w:noProof/>
          <w:color w:val="000000"/>
          <w:sz w:val="24"/>
          <w:szCs w:val="24"/>
          <w:lang w:val="en-GB"/>
        </w:rPr>
        <w:t xml:space="preserve"> </w:t>
      </w:r>
      <w:r w:rsidR="00485E87" w:rsidRPr="005C1D59">
        <w:rPr>
          <w:rFonts w:ascii="Times New Roman" w:hAnsi="Times New Roman" w:cs="Times New Roman"/>
          <w:noProof/>
          <w:color w:val="000000"/>
          <w:sz w:val="24"/>
          <w:szCs w:val="24"/>
          <w:lang w:val="en-GB"/>
        </w:rPr>
        <w:t xml:space="preserve">establishing </w:t>
      </w:r>
      <w:r w:rsidRPr="005C1D59">
        <w:rPr>
          <w:rFonts w:ascii="Times New Roman" w:hAnsi="Times New Roman" w:cs="Times New Roman"/>
          <w:noProof/>
          <w:color w:val="000000"/>
          <w:sz w:val="24"/>
          <w:szCs w:val="24"/>
          <w:lang w:val="en-GB"/>
        </w:rPr>
        <w:t xml:space="preserve">an </w:t>
      </w:r>
      <w:r w:rsidRPr="005C1D59">
        <w:rPr>
          <w:rFonts w:ascii="Times New Roman" w:hAnsi="Times New Roman" w:cs="Times New Roman"/>
          <w:b/>
          <w:noProof/>
          <w:color w:val="000000"/>
          <w:sz w:val="24"/>
          <w:szCs w:val="24"/>
          <w:lang w:val="en-GB"/>
        </w:rPr>
        <w:t>EU Biotech Hub</w:t>
      </w:r>
      <w:r w:rsidRPr="005C1D59">
        <w:rPr>
          <w:rFonts w:ascii="Times New Roman" w:hAnsi="Times New Roman" w:cs="Times New Roman"/>
          <w:noProof/>
          <w:color w:val="000000"/>
          <w:sz w:val="24"/>
          <w:szCs w:val="24"/>
          <w:lang w:val="en-GB"/>
        </w:rPr>
        <w:t xml:space="preserve">, </w:t>
      </w:r>
      <w:r w:rsidRPr="005C1D59">
        <w:rPr>
          <w:rFonts w:ascii="Times New Roman" w:hAnsi="Times New Roman"/>
          <w:b/>
          <w:noProof/>
          <w:color w:val="000000"/>
          <w:sz w:val="24"/>
          <w:lang w:val="en-GB"/>
        </w:rPr>
        <w:t>an operational tool for biotech companies to navigate through the regulatory framework and</w:t>
      </w:r>
      <w:r w:rsidR="00E7292B" w:rsidRPr="005C1D59">
        <w:rPr>
          <w:rFonts w:ascii="Times New Roman" w:hAnsi="Times New Roman"/>
          <w:b/>
          <w:noProof/>
          <w:color w:val="000000"/>
          <w:sz w:val="24"/>
          <w:lang w:val="en-GB"/>
        </w:rPr>
        <w:t xml:space="preserve"> </w:t>
      </w:r>
      <w:r w:rsidRPr="005C1D59">
        <w:rPr>
          <w:rFonts w:ascii="Times New Roman" w:hAnsi="Times New Roman"/>
          <w:b/>
          <w:noProof/>
          <w:color w:val="000000"/>
          <w:sz w:val="24"/>
          <w:lang w:val="en-GB"/>
        </w:rPr>
        <w:t>identify support</w:t>
      </w:r>
      <w:r w:rsidRPr="005C1D59">
        <w:rPr>
          <w:rFonts w:ascii="Times New Roman" w:hAnsi="Times New Roman" w:cs="Times New Roman"/>
          <w:noProof/>
          <w:color w:val="000000"/>
          <w:sz w:val="24"/>
          <w:szCs w:val="24"/>
          <w:lang w:val="en-GB"/>
        </w:rPr>
        <w:t xml:space="preserve"> </w:t>
      </w:r>
      <w:r w:rsidRPr="005C1D59">
        <w:rPr>
          <w:rFonts w:ascii="Times New Roman" w:hAnsi="Times New Roman" w:cs="Times New Roman"/>
          <w:b/>
          <w:bCs/>
          <w:noProof/>
          <w:color w:val="000000"/>
          <w:sz w:val="24"/>
          <w:szCs w:val="24"/>
          <w:lang w:val="en-GB"/>
        </w:rPr>
        <w:t>to scale up</w:t>
      </w:r>
      <w:r w:rsidRPr="005C1D59">
        <w:rPr>
          <w:rFonts w:ascii="Times New Roman" w:hAnsi="Times New Roman" w:cs="Times New Roman"/>
          <w:noProof/>
          <w:color w:val="000000"/>
          <w:sz w:val="24"/>
          <w:szCs w:val="24"/>
          <w:lang w:val="en-GB"/>
        </w:rPr>
        <w:t>.</w:t>
      </w:r>
    </w:p>
    <w:tbl>
      <w:tblPr>
        <w:tblpPr w:leftFromText="181" w:rightFromText="181" w:tblpX="-33" w:tblpY="1"/>
        <w:tblOverlap w:val="never"/>
        <w:tblW w:w="9075" w:type="dxa"/>
        <w:tblBorders>
          <w:top w:val="double" w:sz="4" w:space="0" w:color="4472C4" w:themeColor="accent1"/>
          <w:left w:val="double" w:sz="4" w:space="0" w:color="4472C4" w:themeColor="accent1"/>
          <w:bottom w:val="double" w:sz="4" w:space="0" w:color="4472C4" w:themeColor="accent1"/>
          <w:right w:val="double" w:sz="4" w:space="0" w:color="4472C4" w:themeColor="accent1"/>
        </w:tblBorders>
        <w:tblCellMar>
          <w:top w:w="142" w:type="dxa"/>
          <w:left w:w="142" w:type="dxa"/>
          <w:bottom w:w="142" w:type="dxa"/>
          <w:right w:w="142" w:type="dxa"/>
        </w:tblCellMar>
        <w:tblLook w:val="0000" w:firstRow="0" w:lastRow="0" w:firstColumn="0" w:lastColumn="0" w:noHBand="0" w:noVBand="0"/>
      </w:tblPr>
      <w:tblGrid>
        <w:gridCol w:w="9075"/>
      </w:tblGrid>
      <w:tr w:rsidR="00DD5F9D" w:rsidRPr="005C1D59" w14:paraId="7C719AF2" w14:textId="77777777" w:rsidTr="00A93242">
        <w:trPr>
          <w:trHeight w:val="1955"/>
        </w:trPr>
        <w:tc>
          <w:tcPr>
            <w:tcW w:w="9075" w:type="dxa"/>
          </w:tcPr>
          <w:p w14:paraId="52A2F756" w14:textId="77777777" w:rsidR="00DD5F9D" w:rsidRPr="005C1D59" w:rsidRDefault="00DD5F9D" w:rsidP="00E7292B">
            <w:pPr>
              <w:pStyle w:val="Heading2"/>
              <w:spacing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 xml:space="preserve">European leadership for health biotech </w:t>
            </w:r>
          </w:p>
          <w:p w14:paraId="39A4499A" w14:textId="1498C0C2" w:rsidR="00DD5F9D" w:rsidRPr="005C1D59" w:rsidRDefault="00DD5F9D" w:rsidP="00E7292B">
            <w:pPr>
              <w:jc w:val="both"/>
              <w:rPr>
                <w:rFonts w:ascii="Times New Roman" w:hAnsi="Times New Roman" w:cs="Times New Roman"/>
                <w:noProof/>
                <w:color w:val="000000" w:themeColor="text1"/>
                <w:kern w:val="0"/>
                <w:lang w:val="en-GB"/>
                <w14:ligatures w14:val="none"/>
              </w:rPr>
            </w:pPr>
            <w:r w:rsidRPr="005C1D59">
              <w:rPr>
                <w:rFonts w:ascii="Times New Roman" w:hAnsi="Times New Roman" w:cs="Times New Roman"/>
                <w:noProof/>
                <w:sz w:val="24"/>
                <w:szCs w:val="24"/>
                <w:lang w:val="en-GB"/>
              </w:rPr>
              <w:t>In the last</w:t>
            </w:r>
            <w:r w:rsidRPr="005C1D59" w:rsidDel="005D59EC">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30 years, biotech transformed the pharmaceutical industry and enabled the development of breakthrough therapies that are lifesaving or that significantly improve the quality of life of patients and their families. The development of biotech in Europe also continues to positively contribute to the region’s economic well-being. </w:t>
            </w:r>
            <w:r w:rsidRPr="005C1D59">
              <w:rPr>
                <w:rFonts w:ascii="Times New Roman" w:hAnsi="Times New Roman"/>
                <w:noProof/>
                <w:sz w:val="24"/>
                <w:szCs w:val="24"/>
                <w:lang w:val="en-GB"/>
              </w:rPr>
              <w:t>In 2018, healthcare biotech’s total direct GDP contribution was EUR 29.0 billion, and the sector contributed to over 175,000 direct jobs in the EU</w:t>
            </w:r>
            <w:r w:rsidRPr="005C1D59">
              <w:rPr>
                <w:rStyle w:val="FootnoteReference"/>
                <w:rFonts w:ascii="Times New Roman" w:hAnsi="Times New Roman"/>
                <w:noProof/>
                <w:sz w:val="24"/>
                <w:szCs w:val="24"/>
                <w:lang w:val="en-GB"/>
              </w:rPr>
              <w:footnoteReference w:id="47"/>
            </w:r>
            <w:r w:rsidRPr="005C1D59">
              <w:rPr>
                <w:rFonts w:ascii="Times New Roman" w:hAnsi="Times New Roman" w:cs="Times New Roman"/>
                <w:noProof/>
                <w:sz w:val="24"/>
                <w:szCs w:val="24"/>
                <w:lang w:val="en-GB"/>
              </w:rPr>
              <w:t xml:space="preserve">. </w:t>
            </w:r>
            <w:r w:rsidRPr="005C1D59">
              <w:rPr>
                <w:rFonts w:ascii="Times New Roman" w:eastAsia="Calibri" w:hAnsi="Times New Roman" w:cs="Times New Roman"/>
                <w:noProof/>
                <w:sz w:val="24"/>
                <w:szCs w:val="24"/>
                <w:lang w:val="en-GB"/>
              </w:rPr>
              <w:t>However, th</w:t>
            </w:r>
            <w:r w:rsidRPr="005C1D59">
              <w:rPr>
                <w:rFonts w:ascii="Times New Roman" w:hAnsi="Times New Roman" w:cs="Times New Roman"/>
                <w:noProof/>
                <w:sz w:val="24"/>
                <w:szCs w:val="24"/>
                <w:lang w:val="en-GB"/>
              </w:rPr>
              <w:t>e existing regulatory framework governing the development and use of biotech-based medicinal products (“biopharmaceuticals”) is complex and can include multiple legislations covering medicinal products, advanced therapies, medical devices</w:t>
            </w:r>
            <w:r w:rsidR="00776901" w:rsidRPr="005C1D59">
              <w:rPr>
                <w:rFonts w:ascii="Times New Roman" w:hAnsi="Times New Roman" w:cs="Times New Roman"/>
                <w:noProof/>
                <w:sz w:val="24"/>
                <w:szCs w:val="24"/>
                <w:lang w:val="en-GB"/>
              </w:rPr>
              <w:t xml:space="preserve"> and in vitro diagnostics</w:t>
            </w:r>
            <w:r w:rsidRPr="005C1D59">
              <w:rPr>
                <w:rFonts w:ascii="Times New Roman" w:hAnsi="Times New Roman" w:cs="Times New Roman"/>
                <w:noProof/>
                <w:sz w:val="24"/>
                <w:szCs w:val="24"/>
                <w:lang w:val="en-GB"/>
              </w:rPr>
              <w:t xml:space="preserve">, substances of human origin, genetically modified organisms, </w:t>
            </w:r>
            <w:r w:rsidR="00776901" w:rsidRPr="005C1D59">
              <w:rPr>
                <w:rFonts w:ascii="Times New Roman" w:hAnsi="Times New Roman" w:cs="Times New Roman"/>
                <w:noProof/>
                <w:sz w:val="24"/>
                <w:szCs w:val="24"/>
                <w:lang w:val="en-GB"/>
              </w:rPr>
              <w:t>and</w:t>
            </w:r>
            <w:r w:rsidRPr="005C1D59">
              <w:rPr>
                <w:rFonts w:ascii="Times New Roman" w:hAnsi="Times New Roman" w:cs="Times New Roman"/>
                <w:noProof/>
                <w:sz w:val="24"/>
                <w:szCs w:val="24"/>
                <w:lang w:val="en-GB"/>
              </w:rPr>
              <w:t xml:space="preserve"> clinical trials, both at the national and EU level.  </w:t>
            </w:r>
          </w:p>
          <w:p w14:paraId="6EA865BF" w14:textId="77777777" w:rsidR="00DD5F9D" w:rsidRPr="005C1D59" w:rsidRDefault="00DD5F9D" w:rsidP="00E7292B">
            <w:pPr>
              <w:jc w:val="both"/>
              <w:rPr>
                <w:rFonts w:ascii="Times New Roman" w:hAnsi="Times New Roman" w:cs="Times New Roman"/>
                <w:b/>
                <w:i/>
                <w:noProof/>
                <w:sz w:val="24"/>
                <w:szCs w:val="24"/>
                <w:lang w:val="en-GB"/>
              </w:rPr>
            </w:pPr>
            <w:r w:rsidRPr="005C1D59">
              <w:rPr>
                <w:rFonts w:ascii="Times New Roman" w:hAnsi="Times New Roman" w:cs="Times New Roman"/>
                <w:b/>
                <w:i/>
                <w:noProof/>
                <w:sz w:val="24"/>
                <w:szCs w:val="24"/>
                <w:lang w:val="en-GB"/>
              </w:rPr>
              <w:t>Reform of the pharmaceutical legislation</w:t>
            </w:r>
          </w:p>
          <w:p w14:paraId="2FF1E467" w14:textId="613051F2" w:rsidR="00DD5F9D" w:rsidRPr="005C1D59" w:rsidRDefault="00DD5F9D" w:rsidP="00E7292B">
            <w:pPr>
              <w:jc w:val="both"/>
              <w:rPr>
                <w:rFonts w:ascii="Times New Roman" w:hAnsi="Times New Roman" w:cs="Times New Roman"/>
                <w:noProof/>
                <w:color w:val="000000" w:themeColor="text1"/>
                <w:kern w:val="0"/>
                <w:lang w:val="en-GB"/>
                <w14:ligatures w14:val="none"/>
              </w:rPr>
            </w:pPr>
            <w:r w:rsidRPr="005C1D59">
              <w:rPr>
                <w:rFonts w:ascii="Times New Roman" w:hAnsi="Times New Roman" w:cs="Times New Roman"/>
                <w:noProof/>
                <w:sz w:val="24"/>
                <w:szCs w:val="24"/>
                <w:lang w:val="en-GB"/>
              </w:rPr>
              <w:t>The Commission proposed a revision of the EU pharmaceutical legislation</w:t>
            </w:r>
            <w:r w:rsidRPr="005C1D59">
              <w:rPr>
                <w:rStyle w:val="FootnoteReference"/>
                <w:rFonts w:ascii="Times New Roman" w:hAnsi="Times New Roman" w:cs="Times New Roman"/>
                <w:noProof/>
                <w:sz w:val="24"/>
                <w:szCs w:val="24"/>
                <w:lang w:val="en-GB"/>
              </w:rPr>
              <w:footnoteReference w:id="48"/>
            </w:r>
            <w:r w:rsidRPr="005C1D59">
              <w:rPr>
                <w:rFonts w:ascii="Times New Roman" w:hAnsi="Times New Roman" w:cs="Times New Roman"/>
                <w:noProof/>
                <w:sz w:val="24"/>
                <w:szCs w:val="24"/>
                <w:lang w:val="en-GB"/>
              </w:rPr>
              <w:t xml:space="preserve"> that includes the necessary elements to ensure that the EU regulatory system is flexible enough to accommodate new innovative biotechnological medicines that are safe and effective. At the same time, the reform aims to create a regulatory environment </w:t>
            </w:r>
            <w:r w:rsidRPr="005C1D59">
              <w:rPr>
                <w:rFonts w:ascii="Times New Roman" w:hAnsi="Times New Roman" w:cs="Times New Roman"/>
                <w:noProof/>
                <w:color w:val="000000" w:themeColor="text1"/>
                <w:sz w:val="24"/>
                <w:szCs w:val="24"/>
                <w:lang w:val="en-GB"/>
              </w:rPr>
              <w:t xml:space="preserve">in which the EU can continue to </w:t>
            </w:r>
            <w:r w:rsidR="00776901" w:rsidRPr="005C1D59">
              <w:rPr>
                <w:rFonts w:ascii="Times New Roman" w:hAnsi="Times New Roman" w:cs="Times New Roman"/>
                <w:noProof/>
                <w:color w:val="000000" w:themeColor="text1"/>
                <w:sz w:val="24"/>
                <w:szCs w:val="24"/>
                <w:lang w:val="en-GB"/>
              </w:rPr>
              <w:t xml:space="preserve">innovate and </w:t>
            </w:r>
            <w:r w:rsidRPr="005C1D59">
              <w:rPr>
                <w:rFonts w:ascii="Times New Roman" w:hAnsi="Times New Roman" w:cs="Times New Roman"/>
                <w:noProof/>
                <w:color w:val="000000" w:themeColor="text1"/>
                <w:sz w:val="24"/>
                <w:szCs w:val="24"/>
                <w:lang w:val="en-GB"/>
              </w:rPr>
              <w:t xml:space="preserve">be a global leader in pharmaceutical </w:t>
            </w:r>
            <w:r w:rsidRPr="005C1D59">
              <w:rPr>
                <w:rFonts w:ascii="Times New Roman" w:hAnsi="Times New Roman" w:cs="Times New Roman"/>
                <w:noProof/>
                <w:sz w:val="24"/>
                <w:szCs w:val="24"/>
                <w:lang w:val="en-GB"/>
              </w:rPr>
              <w:t>biotechnology</w:t>
            </w:r>
            <w:r w:rsidRPr="005C1D59">
              <w:rPr>
                <w:rFonts w:ascii="Times New Roman" w:hAnsi="Times New Roman" w:cs="Times New Roman"/>
                <w:noProof/>
                <w:color w:val="000000" w:themeColor="text1"/>
                <w:sz w:val="24"/>
                <w:szCs w:val="24"/>
                <w:lang w:val="en-GB"/>
              </w:rPr>
              <w:t>, including in Advanced Therapy Medicinal Products (ATMPs)</w:t>
            </w:r>
            <w:r w:rsidRPr="005C1D59">
              <w:rPr>
                <w:rFonts w:ascii="Times New Roman" w:hAnsi="Times New Roman" w:cs="Times New Roman"/>
                <w:noProof/>
                <w:color w:val="000000" w:themeColor="text1"/>
                <w:sz w:val="24"/>
                <w:szCs w:val="24"/>
                <w:vertAlign w:val="superscript"/>
                <w:lang w:val="en-GB"/>
              </w:rPr>
              <w:footnoteReference w:id="49"/>
            </w:r>
            <w:r w:rsidRPr="005C1D59">
              <w:rPr>
                <w:rFonts w:ascii="Times New Roman" w:hAnsi="Times New Roman" w:cs="Times New Roman"/>
                <w:noProof/>
                <w:color w:val="000000" w:themeColor="text1"/>
                <w:sz w:val="24"/>
                <w:szCs w:val="24"/>
                <w:lang w:val="en-GB"/>
              </w:rPr>
              <w:t xml:space="preserve"> by proposing new provisions, such as </w:t>
            </w:r>
            <w:r w:rsidRPr="005C1D59">
              <w:rPr>
                <w:rFonts w:ascii="Times New Roman" w:hAnsi="Times New Roman" w:cs="Times New Roman"/>
                <w:b/>
                <w:bCs/>
                <w:noProof/>
                <w:sz w:val="24"/>
                <w:szCs w:val="24"/>
                <w:lang w:val="en-GB"/>
              </w:rPr>
              <w:t>regulatory sandboxes; providing clarifications on the</w:t>
            </w:r>
            <w:r w:rsidRPr="005C1D59">
              <w:rPr>
                <w:rFonts w:ascii="Times New Roman" w:hAnsi="Times New Roman" w:cs="Times New Roman"/>
                <w:noProof/>
                <w:sz w:val="24"/>
                <w:szCs w:val="24"/>
                <w:lang w:val="en-GB"/>
              </w:rPr>
              <w:t xml:space="preserve"> </w:t>
            </w:r>
            <w:r w:rsidRPr="005C1D59">
              <w:rPr>
                <w:rFonts w:ascii="Times New Roman" w:hAnsi="Times New Roman" w:cs="Times New Roman"/>
                <w:b/>
                <w:bCs/>
                <w:noProof/>
                <w:sz w:val="24"/>
                <w:szCs w:val="24"/>
                <w:lang w:val="en-GB"/>
              </w:rPr>
              <w:t xml:space="preserve">interface and interaction with other legislative frameworks </w:t>
            </w:r>
            <w:r w:rsidRPr="005C1D59">
              <w:rPr>
                <w:rFonts w:ascii="Times New Roman" w:hAnsi="Times New Roman" w:cs="Times New Roman"/>
                <w:noProof/>
                <w:sz w:val="24"/>
                <w:szCs w:val="24"/>
                <w:lang w:val="en-GB"/>
              </w:rPr>
              <w:t xml:space="preserve">to help developers navigate the regulatory requirements, especially for combination products; exploring new possibilities for </w:t>
            </w:r>
            <w:r w:rsidRPr="005C1D59">
              <w:rPr>
                <w:rFonts w:ascii="Times New Roman" w:hAnsi="Times New Roman" w:cs="Times New Roman"/>
                <w:b/>
                <w:bCs/>
                <w:noProof/>
                <w:sz w:val="24"/>
                <w:szCs w:val="24"/>
                <w:lang w:val="en-GB"/>
              </w:rPr>
              <w:t>scaling up or scaling out of biomanufacturing capacities;</w:t>
            </w:r>
            <w:r w:rsidRPr="005C1D59">
              <w:rPr>
                <w:rFonts w:ascii="Times New Roman" w:hAnsi="Times New Roman" w:cs="Times New Roman"/>
                <w:noProof/>
                <w:sz w:val="24"/>
                <w:szCs w:val="24"/>
                <w:lang w:val="en-GB"/>
              </w:rPr>
              <w:t xml:space="preserve"> proposing clearer rules on the </w:t>
            </w:r>
            <w:r w:rsidRPr="005C1D59">
              <w:rPr>
                <w:rFonts w:ascii="Times New Roman" w:hAnsi="Times New Roman" w:cs="Times New Roman"/>
                <w:b/>
                <w:noProof/>
                <w:sz w:val="24"/>
                <w:szCs w:val="24"/>
                <w:lang w:val="en-GB"/>
              </w:rPr>
              <w:t>use of the hospital exemption</w:t>
            </w:r>
            <w:r w:rsidRPr="005C1D59">
              <w:rPr>
                <w:rStyle w:val="FootnoteReference"/>
                <w:rFonts w:ascii="Times New Roman" w:hAnsi="Times New Roman" w:cs="Times New Roman"/>
                <w:b/>
                <w:bCs/>
                <w:noProof/>
                <w:sz w:val="24"/>
                <w:szCs w:val="24"/>
                <w:lang w:val="en-GB"/>
              </w:rPr>
              <w:footnoteReference w:id="50"/>
            </w:r>
            <w:r w:rsidRPr="005C1D59">
              <w:rPr>
                <w:rFonts w:ascii="Times New Roman" w:hAnsi="Times New Roman" w:cs="Times New Roman"/>
                <w:b/>
                <w:noProof/>
                <w:sz w:val="24"/>
                <w:szCs w:val="24"/>
                <w:lang w:val="en-GB"/>
              </w:rPr>
              <w:t xml:space="preserve"> for ATMPs</w:t>
            </w:r>
            <w:r w:rsidRPr="005C1D59">
              <w:rPr>
                <w:rFonts w:ascii="Times New Roman" w:hAnsi="Times New Roman" w:cs="Times New Roman"/>
                <w:noProof/>
                <w:sz w:val="24"/>
                <w:szCs w:val="24"/>
                <w:lang w:val="en-GB"/>
              </w:rPr>
              <w:t xml:space="preserve">. In parallel, a study is currently taking </w:t>
            </w:r>
            <w:r w:rsidRPr="005C1D59">
              <w:rPr>
                <w:rFonts w:ascii="Times New Roman" w:hAnsi="Times New Roman" w:cs="Times New Roman"/>
                <w:noProof/>
                <w:sz w:val="24"/>
                <w:szCs w:val="24"/>
                <w:lang w:val="en-GB" w:eastAsia="ja-JP"/>
              </w:rPr>
              <w:t xml:space="preserve">stock of </w:t>
            </w:r>
            <w:r w:rsidR="00776901" w:rsidRPr="005C1D59">
              <w:rPr>
                <w:rFonts w:ascii="Times New Roman" w:hAnsi="Times New Roman" w:cs="Times New Roman"/>
                <w:noProof/>
                <w:sz w:val="24"/>
                <w:szCs w:val="24"/>
                <w:lang w:val="en-GB" w:eastAsia="ja-JP"/>
              </w:rPr>
              <w:t xml:space="preserve">the </w:t>
            </w:r>
            <w:r w:rsidRPr="005C1D59">
              <w:rPr>
                <w:rFonts w:ascii="Times New Roman" w:hAnsi="Times New Roman" w:cs="Times New Roman"/>
                <w:noProof/>
                <w:sz w:val="24"/>
                <w:szCs w:val="24"/>
                <w:lang w:val="en-GB" w:eastAsia="ja-JP"/>
              </w:rPr>
              <w:t xml:space="preserve">application </w:t>
            </w:r>
            <w:r w:rsidR="00776901" w:rsidRPr="005C1D59">
              <w:rPr>
                <w:rFonts w:ascii="Times New Roman" w:hAnsi="Times New Roman" w:cs="Times New Roman"/>
                <w:noProof/>
                <w:sz w:val="24"/>
                <w:szCs w:val="24"/>
                <w:lang w:val="en-GB" w:eastAsia="ja-JP"/>
              </w:rPr>
              <w:t>of the hospital exemption under the ATMP regulat</w:t>
            </w:r>
            <w:r w:rsidR="00F61990" w:rsidRPr="005C1D59">
              <w:rPr>
                <w:rFonts w:ascii="Times New Roman" w:hAnsi="Times New Roman" w:cs="Times New Roman"/>
                <w:noProof/>
                <w:sz w:val="24"/>
                <w:szCs w:val="24"/>
                <w:lang w:val="en-GB" w:eastAsia="ja-JP"/>
              </w:rPr>
              <w:t>ory</w:t>
            </w:r>
            <w:r w:rsidR="00776901" w:rsidRPr="005C1D59">
              <w:rPr>
                <w:rFonts w:ascii="Times New Roman" w:hAnsi="Times New Roman" w:cs="Times New Roman"/>
                <w:noProof/>
                <w:sz w:val="24"/>
                <w:szCs w:val="24"/>
                <w:lang w:val="en-GB" w:eastAsia="ja-JP"/>
              </w:rPr>
              <w:t xml:space="preserve"> framework </w:t>
            </w:r>
            <w:r w:rsidRPr="005C1D59">
              <w:rPr>
                <w:rFonts w:ascii="Times New Roman" w:hAnsi="Times New Roman" w:cs="Times New Roman"/>
                <w:noProof/>
                <w:sz w:val="24"/>
                <w:szCs w:val="24"/>
                <w:lang w:val="en-GB" w:eastAsia="ja-JP"/>
              </w:rPr>
              <w:t>and</w:t>
            </w:r>
            <w:r w:rsidR="00776901" w:rsidRPr="005C1D59">
              <w:rPr>
                <w:rFonts w:ascii="Times New Roman" w:hAnsi="Times New Roman" w:cs="Times New Roman"/>
                <w:noProof/>
                <w:sz w:val="24"/>
                <w:szCs w:val="24"/>
                <w:lang w:val="en-GB" w:eastAsia="ja-JP"/>
              </w:rPr>
              <w:t xml:space="preserve"> the</w:t>
            </w:r>
            <w:r w:rsidRPr="005C1D59">
              <w:rPr>
                <w:rFonts w:ascii="Times New Roman" w:hAnsi="Times New Roman" w:cs="Times New Roman"/>
                <w:noProof/>
                <w:sz w:val="24"/>
                <w:szCs w:val="24"/>
                <w:lang w:val="en-GB" w:eastAsia="ja-JP"/>
              </w:rPr>
              <w:t xml:space="preserve"> practical experience</w:t>
            </w:r>
            <w:r w:rsidR="00776901" w:rsidRPr="005C1D59">
              <w:rPr>
                <w:rFonts w:ascii="Times New Roman" w:hAnsi="Times New Roman" w:cs="Times New Roman"/>
                <w:noProof/>
                <w:sz w:val="24"/>
                <w:szCs w:val="24"/>
                <w:lang w:val="en-GB" w:eastAsia="ja-JP"/>
              </w:rPr>
              <w:t>s</w:t>
            </w:r>
            <w:r w:rsidRPr="005C1D59">
              <w:rPr>
                <w:rFonts w:ascii="Times New Roman" w:hAnsi="Times New Roman" w:cs="Times New Roman"/>
                <w:noProof/>
                <w:sz w:val="24"/>
                <w:szCs w:val="24"/>
                <w:lang w:val="en-GB" w:eastAsia="ja-JP"/>
              </w:rPr>
              <w:t xml:space="preserve"> across the EU</w:t>
            </w:r>
            <w:r w:rsidR="00776901" w:rsidRPr="005C1D59">
              <w:rPr>
                <w:rFonts w:ascii="Times New Roman" w:hAnsi="Times New Roman" w:cs="Times New Roman"/>
                <w:noProof/>
                <w:sz w:val="24"/>
                <w:szCs w:val="24"/>
                <w:lang w:val="en-GB" w:eastAsia="ja-JP"/>
              </w:rPr>
              <w:t xml:space="preserve"> with developing and making available innovative biotech products in the hospital setting</w:t>
            </w:r>
            <w:r w:rsidRPr="005C1D59">
              <w:rPr>
                <w:rFonts w:ascii="Times New Roman" w:hAnsi="Times New Roman" w:cs="Times New Roman"/>
                <w:noProof/>
                <w:sz w:val="24"/>
                <w:szCs w:val="24"/>
                <w:lang w:val="en-GB" w:eastAsia="ja-JP"/>
              </w:rPr>
              <w:t>.</w:t>
            </w:r>
            <w:r w:rsidRPr="005C1D59">
              <w:rPr>
                <w:rStyle w:val="normaltextrun"/>
                <w:rFonts w:ascii="Times New Roman" w:hAnsi="Times New Roman" w:cs="Times New Roman"/>
                <w:noProof/>
                <w:color w:val="000000" w:themeColor="text1"/>
                <w:sz w:val="24"/>
                <w:szCs w:val="24"/>
                <w:shd w:val="clear" w:color="auto" w:fill="FFFFFF"/>
                <w:lang w:val="en-GB"/>
              </w:rPr>
              <w:t xml:space="preserve"> </w:t>
            </w:r>
          </w:p>
          <w:p w14:paraId="61456CB7" w14:textId="77777777" w:rsidR="00776901" w:rsidRPr="005C1D59" w:rsidRDefault="00776901" w:rsidP="00E7292B">
            <w:pPr>
              <w:jc w:val="both"/>
              <w:rPr>
                <w:rFonts w:ascii="Times New Roman" w:hAnsi="Times New Roman"/>
                <w:b/>
                <w:bCs/>
                <w:noProof/>
                <w:sz w:val="24"/>
                <w:lang w:val="en-GB"/>
              </w:rPr>
            </w:pPr>
            <w:r w:rsidRPr="00A93242">
              <w:rPr>
                <w:rFonts w:ascii="Times New Roman" w:hAnsi="Times New Roman"/>
                <w:b/>
                <w:noProof/>
                <w:sz w:val="24"/>
                <w:lang w:val="en-GB"/>
              </w:rPr>
              <w:t>Swift</w:t>
            </w:r>
            <w:r w:rsidRPr="00A93242" w:rsidDel="002F4AC2">
              <w:rPr>
                <w:rFonts w:ascii="Times New Roman" w:hAnsi="Times New Roman"/>
                <w:b/>
                <w:noProof/>
                <w:sz w:val="24"/>
                <w:lang w:val="en-GB"/>
              </w:rPr>
              <w:t xml:space="preserve"> </w:t>
            </w:r>
            <w:r w:rsidRPr="00A93242">
              <w:rPr>
                <w:rFonts w:ascii="Times New Roman" w:hAnsi="Times New Roman"/>
                <w:b/>
                <w:noProof/>
                <w:sz w:val="24"/>
                <w:lang w:val="en-GB"/>
              </w:rPr>
              <w:t xml:space="preserve">adoption of the proposals for the reform of the pharmaceutical legislation is therefore key to facilitating health biotechnology in Europe. </w:t>
            </w:r>
          </w:p>
          <w:p w14:paraId="427B841E" w14:textId="319E4DAE" w:rsidR="00DD5F9D" w:rsidRPr="005C1D59" w:rsidRDefault="00DD5F9D" w:rsidP="00E7292B">
            <w:pPr>
              <w:jc w:val="both"/>
              <w:rPr>
                <w:rFonts w:ascii="Times New Roman" w:hAnsi="Times New Roman" w:cs="Times New Roman"/>
                <w:noProof/>
                <w:color w:val="000000" w:themeColor="text1"/>
                <w:kern w:val="0"/>
                <w:lang w:val="en-GB"/>
                <w14:ligatures w14:val="none"/>
              </w:rPr>
            </w:pPr>
            <w:r w:rsidRPr="005C1D59">
              <w:rPr>
                <w:rStyle w:val="normaltextrun"/>
                <w:rFonts w:ascii="Times New Roman" w:hAnsi="Times New Roman" w:cs="Times New Roman"/>
                <w:noProof/>
                <w:color w:val="000000" w:themeColor="text1"/>
                <w:sz w:val="24"/>
                <w:szCs w:val="24"/>
                <w:shd w:val="clear" w:color="auto" w:fill="FFFFFF"/>
                <w:lang w:val="en-GB"/>
              </w:rPr>
              <w:t>Adding to the</w:t>
            </w:r>
            <w:r w:rsidRPr="005C1D59" w:rsidDel="002F4AC2">
              <w:rPr>
                <w:rStyle w:val="normaltextrun"/>
                <w:rFonts w:ascii="Times New Roman" w:hAnsi="Times New Roman" w:cs="Times New Roman"/>
                <w:noProof/>
                <w:color w:val="000000" w:themeColor="text1"/>
                <w:sz w:val="24"/>
                <w:szCs w:val="24"/>
                <w:shd w:val="clear" w:color="auto" w:fill="FFFFFF"/>
                <w:lang w:val="en-GB"/>
              </w:rPr>
              <w:t xml:space="preserve"> </w:t>
            </w:r>
            <w:r w:rsidRPr="005C1D59">
              <w:rPr>
                <w:rStyle w:val="normaltextrun"/>
                <w:rFonts w:ascii="Times New Roman" w:hAnsi="Times New Roman" w:cs="Times New Roman"/>
                <w:noProof/>
                <w:color w:val="000000" w:themeColor="text1"/>
                <w:sz w:val="24"/>
                <w:szCs w:val="24"/>
                <w:shd w:val="clear" w:color="auto" w:fill="FFFFFF"/>
                <w:lang w:val="en-GB"/>
              </w:rPr>
              <w:t xml:space="preserve">support of biomanufacturing in Europe, the Commission is supporting the development of innovative manufacturing technologies through the EU4Health Work Programme </w:t>
            </w:r>
            <w:r w:rsidRPr="005C1D59" w:rsidDel="002F4AC2">
              <w:rPr>
                <w:rStyle w:val="normaltextrun"/>
                <w:rFonts w:ascii="Times New Roman" w:hAnsi="Times New Roman" w:cs="Times New Roman"/>
                <w:noProof/>
                <w:color w:val="000000" w:themeColor="text1"/>
                <w:sz w:val="24"/>
                <w:szCs w:val="24"/>
                <w:shd w:val="clear" w:color="auto" w:fill="FFFFFF"/>
                <w:lang w:val="en-GB"/>
              </w:rPr>
              <w:t>2024</w:t>
            </w:r>
            <w:r w:rsidRPr="005C1D59">
              <w:rPr>
                <w:rStyle w:val="normaltextrun"/>
                <w:noProof/>
                <w:color w:val="000000" w:themeColor="text1"/>
                <w:shd w:val="clear" w:color="auto" w:fill="FFFFFF"/>
                <w:lang w:val="en-GB"/>
              </w:rPr>
              <w:t xml:space="preserve">. </w:t>
            </w:r>
            <w:r w:rsidRPr="005C1D59">
              <w:rPr>
                <w:rFonts w:ascii="Times New Roman" w:hAnsi="Times New Roman" w:cs="Times New Roman"/>
                <w:noProof/>
                <w:sz w:val="24"/>
                <w:szCs w:val="24"/>
                <w:lang w:val="en-GB"/>
              </w:rPr>
              <w:t xml:space="preserve">In addition, the Commission </w:t>
            </w:r>
            <w:r w:rsidRPr="005C1D59">
              <w:rPr>
                <w:rFonts w:ascii="Times New Roman" w:hAnsi="Times New Roman" w:cs="Times New Roman"/>
                <w:b/>
                <w:bCs/>
                <w:noProof/>
                <w:sz w:val="24"/>
                <w:szCs w:val="24"/>
                <w:lang w:val="en-GB"/>
              </w:rPr>
              <w:t>will launch a study to identify how best to leverage existing assets and infrastructures for health biotechnology</w:t>
            </w:r>
            <w:r w:rsidRPr="005C1D59">
              <w:rPr>
                <w:rFonts w:ascii="Times New Roman" w:hAnsi="Times New Roman" w:cs="Times New Roman"/>
                <w:noProof/>
                <w:sz w:val="24"/>
                <w:szCs w:val="24"/>
                <w:lang w:val="en-GB"/>
              </w:rPr>
              <w:t xml:space="preserve">, including those developed under Joint Undertakings, with the aim to boost biomanufacturing capacity within the EU. </w:t>
            </w:r>
          </w:p>
          <w:p w14:paraId="178849E5" w14:textId="77777777" w:rsidR="00DD5F9D" w:rsidRPr="005C1D59" w:rsidRDefault="00DD5F9D" w:rsidP="00E7292B">
            <w:pPr>
              <w:spacing w:line="257" w:lineRule="auto"/>
              <w:ind w:left="30"/>
              <w:jc w:val="both"/>
              <w:rPr>
                <w:rFonts w:ascii="Times New Roman" w:hAnsi="Times New Roman" w:cs="Times New Roman"/>
                <w:noProof/>
                <w:color w:val="000000" w:themeColor="text1"/>
                <w:kern w:val="0"/>
                <w:sz w:val="24"/>
                <w:szCs w:val="24"/>
                <w:lang w:val="en-GB"/>
                <w14:ligatures w14:val="none"/>
              </w:rPr>
            </w:pPr>
            <w:r w:rsidRPr="005C1D59">
              <w:rPr>
                <w:rFonts w:ascii="Times New Roman" w:hAnsi="Times New Roman" w:cs="Times New Roman"/>
                <w:b/>
                <w:bCs/>
                <w:i/>
                <w:iCs/>
                <w:noProof/>
                <w:sz w:val="24"/>
                <w:szCs w:val="24"/>
                <w:lang w:val="en-GB"/>
              </w:rPr>
              <w:t>Collaboration on national responsibilities</w:t>
            </w:r>
          </w:p>
          <w:p w14:paraId="6287853F" w14:textId="23A213DC" w:rsidR="00DD5F9D" w:rsidRPr="005C1D59" w:rsidRDefault="00DD5F9D" w:rsidP="00E7292B">
            <w:pPr>
              <w:spacing w:line="257" w:lineRule="auto"/>
              <w:jc w:val="both"/>
              <w:rPr>
                <w:rFonts w:ascii="Times New Roman" w:hAnsi="Times New Roman"/>
                <w:noProof/>
                <w:color w:val="000000" w:themeColor="text1"/>
                <w:sz w:val="24"/>
                <w:szCs w:val="24"/>
                <w:lang w:val="en-GB"/>
              </w:rPr>
            </w:pPr>
            <w:r w:rsidRPr="005C1D59">
              <w:rPr>
                <w:rFonts w:ascii="Times New Roman" w:hAnsi="Times New Roman" w:cs="Times New Roman"/>
                <w:noProof/>
                <w:color w:val="000000" w:themeColor="text1"/>
                <w:kern w:val="0"/>
                <w:sz w:val="24"/>
                <w:szCs w:val="24"/>
                <w:lang w:val="en-GB"/>
                <w14:ligatures w14:val="none"/>
              </w:rPr>
              <w:t xml:space="preserve">Before any medicine can be authorised, evidence needs to be generated through clinical trials.  </w:t>
            </w:r>
            <w:r w:rsidR="00776901" w:rsidRPr="005C1D59">
              <w:rPr>
                <w:rStyle w:val="normaltextrun"/>
                <w:rFonts w:ascii="Times New Roman" w:hAnsi="Times New Roman" w:cs="Times New Roman"/>
                <w:noProof/>
                <w:color w:val="000000" w:themeColor="text1"/>
                <w:sz w:val="24"/>
                <w:szCs w:val="24"/>
                <w:lang w:val="en-GB"/>
              </w:rPr>
              <w:t>Clinical</w:t>
            </w:r>
            <w:r w:rsidRPr="005C1D59">
              <w:rPr>
                <w:rStyle w:val="normaltextrun"/>
                <w:rFonts w:ascii="Times New Roman" w:hAnsi="Times New Roman" w:cs="Times New Roman"/>
                <w:noProof/>
                <w:color w:val="000000" w:themeColor="text1"/>
                <w:sz w:val="24"/>
                <w:szCs w:val="24"/>
                <w:lang w:val="en-GB"/>
              </w:rPr>
              <w:t xml:space="preserve"> trials on biopharmaceuticals and ATMPs are still hindered by differences in national requirements and additional national regulations. </w:t>
            </w:r>
            <w:r w:rsidR="00776901" w:rsidRPr="005C1D59">
              <w:rPr>
                <w:rStyle w:val="FooterCoverPageChar"/>
                <w:noProof/>
                <w:color w:val="000000" w:themeColor="text1"/>
                <w:szCs w:val="24"/>
                <w:lang w:val="en-GB"/>
              </w:rPr>
              <w:t xml:space="preserve"> </w:t>
            </w:r>
            <w:r w:rsidR="00776901" w:rsidRPr="005C1D59">
              <w:rPr>
                <w:rStyle w:val="normaltextrun"/>
                <w:rFonts w:ascii="Times New Roman" w:hAnsi="Times New Roman" w:cs="Times New Roman"/>
                <w:noProof/>
                <w:color w:val="000000" w:themeColor="text1"/>
                <w:sz w:val="24"/>
                <w:szCs w:val="24"/>
                <w:lang w:val="en-GB"/>
              </w:rPr>
              <w:t>The</w:t>
            </w:r>
            <w:r w:rsidR="00776901" w:rsidRPr="005C1D59">
              <w:rPr>
                <w:rStyle w:val="normaltextrun"/>
                <w:noProof/>
                <w:color w:val="000000" w:themeColor="text1"/>
                <w:sz w:val="24"/>
                <w:szCs w:val="24"/>
                <w:lang w:val="en-GB"/>
              </w:rPr>
              <w:t xml:space="preserve"> </w:t>
            </w:r>
            <w:r w:rsidR="00776901" w:rsidRPr="005C1D59">
              <w:rPr>
                <w:rStyle w:val="FooterCoverPageChar"/>
                <w:noProof/>
                <w:color w:val="000000" w:themeColor="text1"/>
                <w:szCs w:val="24"/>
                <w:lang w:val="en-GB"/>
              </w:rPr>
              <w:t xml:space="preserve"> </w:t>
            </w:r>
            <w:r w:rsidR="00776901" w:rsidRPr="005C1D59">
              <w:rPr>
                <w:rStyle w:val="normaltextrun"/>
                <w:rFonts w:ascii="Times New Roman" w:hAnsi="Times New Roman" w:cs="Times New Roman"/>
                <w:noProof/>
                <w:color w:val="000000" w:themeColor="text1"/>
                <w:sz w:val="24"/>
                <w:szCs w:val="24"/>
                <w:lang w:val="en-GB"/>
              </w:rPr>
              <w:t xml:space="preserve">Clinical Trial </w:t>
            </w:r>
            <w:r w:rsidR="00776901" w:rsidRPr="005C1D59">
              <w:rPr>
                <w:rFonts w:ascii="Times New Roman" w:hAnsi="Times New Roman" w:cs="Times New Roman"/>
                <w:noProof/>
                <w:sz w:val="24"/>
                <w:szCs w:val="24"/>
                <w:lang w:val="en-GB"/>
              </w:rPr>
              <w:t>Regulation (CTR)</w:t>
            </w:r>
            <w:r w:rsidR="00776901" w:rsidRPr="005C1D59">
              <w:rPr>
                <w:rStyle w:val="FootnoteReference"/>
                <w:rFonts w:ascii="Times New Roman" w:hAnsi="Times New Roman" w:cs="Times New Roman"/>
                <w:noProof/>
                <w:sz w:val="24"/>
                <w:szCs w:val="24"/>
                <w:lang w:val="en-GB"/>
              </w:rPr>
              <w:footnoteReference w:id="51"/>
            </w:r>
            <w:r w:rsidR="00776901" w:rsidRPr="005C1D59">
              <w:rPr>
                <w:rFonts w:ascii="Times New Roman" w:hAnsi="Times New Roman" w:cs="Times New Roman"/>
                <w:noProof/>
                <w:sz w:val="24"/>
                <w:szCs w:val="24"/>
                <w:lang w:val="en-GB"/>
              </w:rPr>
              <w:t xml:space="preserve"> </w:t>
            </w:r>
            <w:r w:rsidR="00776901" w:rsidRPr="005C1D59">
              <w:rPr>
                <w:rStyle w:val="normaltextrun"/>
                <w:rFonts w:ascii="Times New Roman" w:hAnsi="Times New Roman" w:cs="Times New Roman"/>
                <w:noProof/>
                <w:color w:val="000000" w:themeColor="text1"/>
                <w:sz w:val="24"/>
                <w:szCs w:val="24"/>
                <w:lang w:val="en-GB"/>
              </w:rPr>
              <w:t xml:space="preserve">entered in application in 2022; with transition to the new framework still ongoing, it is yet to </w:t>
            </w:r>
            <w:r w:rsidR="00662093" w:rsidRPr="005C1D59">
              <w:rPr>
                <w:rStyle w:val="normaltextrun"/>
                <w:rFonts w:ascii="Times New Roman" w:hAnsi="Times New Roman" w:cs="Times New Roman"/>
                <w:noProof/>
                <w:color w:val="000000" w:themeColor="text1"/>
                <w:sz w:val="24"/>
                <w:szCs w:val="24"/>
                <w:lang w:val="en-GB"/>
              </w:rPr>
              <w:t>realise</w:t>
            </w:r>
            <w:r w:rsidR="00776901" w:rsidRPr="005C1D59">
              <w:rPr>
                <w:rStyle w:val="normaltextrun"/>
                <w:rFonts w:ascii="Times New Roman" w:hAnsi="Times New Roman" w:cs="Times New Roman"/>
                <w:noProof/>
                <w:color w:val="000000" w:themeColor="text1"/>
                <w:sz w:val="24"/>
                <w:szCs w:val="24"/>
                <w:lang w:val="en-GB"/>
              </w:rPr>
              <w:t xml:space="preserve"> its full potential in terms of harmonising and facilitating the conduct of clinical trials in the EU.</w:t>
            </w:r>
            <w:r w:rsidR="00776901" w:rsidRPr="005C1D59">
              <w:rPr>
                <w:rStyle w:val="normaltextrun"/>
                <w:noProof/>
                <w:shd w:val="clear" w:color="auto" w:fill="FFFFFF"/>
                <w:lang w:val="en-GB"/>
              </w:rPr>
              <w:t xml:space="preserve"> </w:t>
            </w:r>
            <w:r w:rsidRPr="005C1D59">
              <w:rPr>
                <w:rStyle w:val="normaltextrun"/>
                <w:rFonts w:ascii="Times New Roman" w:hAnsi="Times New Roman" w:cs="Times New Roman"/>
                <w:noProof/>
                <w:sz w:val="24"/>
                <w:szCs w:val="24"/>
                <w:shd w:val="clear" w:color="auto" w:fill="FFFFFF"/>
                <w:lang w:val="en-GB"/>
              </w:rPr>
              <w:t>In close partnership with Member States, the European Medicines Agency and relevant stakeholders, the Commission is working on the further harmonisation, improvement and streamlining of the clinical trial processes in the EU under the Accelerating Clinical Trials in Europe (ACT EU) initiative</w:t>
            </w:r>
            <w:r w:rsidRPr="005C1D59">
              <w:rPr>
                <w:rStyle w:val="FootnoteReference"/>
                <w:rFonts w:ascii="Times New Roman" w:hAnsi="Times New Roman" w:cs="Times New Roman"/>
                <w:noProof/>
                <w:sz w:val="24"/>
                <w:szCs w:val="24"/>
                <w:shd w:val="clear" w:color="auto" w:fill="FFFFFF"/>
                <w:lang w:val="en-GB"/>
              </w:rPr>
              <w:footnoteReference w:id="52"/>
            </w:r>
            <w:r w:rsidRPr="005C1D59">
              <w:rPr>
                <w:rStyle w:val="normaltextrun"/>
                <w:rFonts w:ascii="Times New Roman" w:hAnsi="Times New Roman" w:cs="Times New Roman"/>
                <w:noProof/>
                <w:sz w:val="24"/>
                <w:szCs w:val="24"/>
                <w:shd w:val="clear" w:color="auto" w:fill="FFFFFF"/>
                <w:lang w:val="en-GB"/>
              </w:rPr>
              <w:t xml:space="preserve">. </w:t>
            </w:r>
            <w:r w:rsidRPr="005C1D59">
              <w:rPr>
                <w:rFonts w:ascii="Times New Roman" w:hAnsi="Times New Roman" w:cs="Times New Roman"/>
                <w:noProof/>
                <w:color w:val="000000" w:themeColor="text1"/>
                <w:sz w:val="24"/>
                <w:szCs w:val="24"/>
                <w:lang w:val="en-GB"/>
              </w:rPr>
              <w:t>By the end of 2024, t</w:t>
            </w:r>
            <w:r w:rsidRPr="005C1D59">
              <w:rPr>
                <w:rFonts w:ascii="Times New Roman" w:hAnsi="Times New Roman"/>
                <w:noProof/>
                <w:color w:val="000000" w:themeColor="text1"/>
                <w:sz w:val="24"/>
                <w:szCs w:val="24"/>
                <w:lang w:val="en-GB"/>
              </w:rPr>
              <w:t xml:space="preserve">he </w:t>
            </w:r>
            <w:r w:rsidRPr="005C1D59">
              <w:rPr>
                <w:rFonts w:ascii="Times New Roman" w:hAnsi="Times New Roman"/>
                <w:noProof/>
                <w:sz w:val="24"/>
                <w:szCs w:val="24"/>
                <w:lang w:val="en-GB"/>
              </w:rPr>
              <w:t>Commission will</w:t>
            </w:r>
            <w:r w:rsidRPr="005C1D59">
              <w:rPr>
                <w:rFonts w:ascii="Times New Roman" w:hAnsi="Times New Roman" w:cs="Times New Roman"/>
                <w:b/>
                <w:bCs/>
                <w:noProof/>
                <w:sz w:val="24"/>
                <w:szCs w:val="24"/>
                <w:lang w:val="en-GB"/>
              </w:rPr>
              <w:t xml:space="preserve"> launch a </w:t>
            </w:r>
            <w:r w:rsidRPr="005C1D59">
              <w:rPr>
                <w:rFonts w:ascii="Times New Roman" w:hAnsi="Times New Roman"/>
                <w:b/>
                <w:bCs/>
                <w:noProof/>
                <w:sz w:val="24"/>
                <w:szCs w:val="24"/>
                <w:lang w:val="en-GB"/>
              </w:rPr>
              <w:t>study</w:t>
            </w:r>
            <w:r w:rsidRPr="005C1D59" w:rsidDel="720D0343">
              <w:rPr>
                <w:rFonts w:ascii="Times New Roman" w:hAnsi="Times New Roman"/>
                <w:b/>
                <w:bCs/>
                <w:noProof/>
                <w:sz w:val="24"/>
                <w:szCs w:val="24"/>
                <w:lang w:val="en-GB"/>
              </w:rPr>
              <w:t xml:space="preserve"> </w:t>
            </w:r>
            <w:r w:rsidRPr="005C1D59" w:rsidDel="720D0343">
              <w:rPr>
                <w:rFonts w:ascii="Times New Roman" w:hAnsi="Times New Roman"/>
                <w:b/>
                <w:noProof/>
                <w:sz w:val="24"/>
                <w:szCs w:val="24"/>
                <w:lang w:val="en-GB"/>
              </w:rPr>
              <w:t>on</w:t>
            </w:r>
            <w:r w:rsidRPr="005C1D59">
              <w:rPr>
                <w:rFonts w:ascii="Times New Roman" w:hAnsi="Times New Roman"/>
                <w:b/>
                <w:noProof/>
                <w:sz w:val="24"/>
                <w:szCs w:val="24"/>
                <w:lang w:val="en-GB"/>
              </w:rPr>
              <w:t xml:space="preserve"> </w:t>
            </w:r>
            <w:r w:rsidRPr="005C1D59">
              <w:rPr>
                <w:rFonts w:ascii="Times New Roman" w:hAnsi="Times New Roman"/>
                <w:b/>
                <w:bCs/>
                <w:noProof/>
                <w:sz w:val="24"/>
                <w:szCs w:val="24"/>
                <w:lang w:val="en-GB"/>
              </w:rPr>
              <w:t>the implementation of the CTR</w:t>
            </w:r>
            <w:r w:rsidRPr="005C1D59">
              <w:rPr>
                <w:rFonts w:ascii="Times New Roman" w:hAnsi="Times New Roman" w:cs="Times New Roman"/>
                <w:b/>
                <w:bCs/>
                <w:noProof/>
                <w:sz w:val="24"/>
                <w:szCs w:val="24"/>
                <w:lang w:val="en-GB"/>
              </w:rPr>
              <w:t xml:space="preserve"> in order to assess its impact on European clinical research</w:t>
            </w:r>
            <w:r w:rsidR="00662093" w:rsidRPr="005C1D59">
              <w:rPr>
                <w:rFonts w:ascii="Times New Roman" w:hAnsi="Times New Roman" w:cs="Times New Roman"/>
                <w:b/>
                <w:bCs/>
                <w:noProof/>
                <w:sz w:val="24"/>
                <w:szCs w:val="24"/>
                <w:lang w:val="en-GB"/>
              </w:rPr>
              <w:t xml:space="preserve"> </w:t>
            </w:r>
            <w:r w:rsidR="00662093" w:rsidRPr="00A93242">
              <w:rPr>
                <w:rFonts w:ascii="Times New Roman" w:hAnsi="Times New Roman"/>
                <w:b/>
                <w:noProof/>
                <w:sz w:val="24"/>
                <w:lang w:val="en-GB"/>
              </w:rPr>
              <w:t>and</w:t>
            </w:r>
            <w:r w:rsidRPr="00A93242">
              <w:rPr>
                <w:rFonts w:ascii="Times New Roman" w:hAnsi="Times New Roman"/>
                <w:b/>
                <w:noProof/>
                <w:sz w:val="24"/>
                <w:lang w:val="en-GB"/>
              </w:rPr>
              <w:t xml:space="preserve"> </w:t>
            </w:r>
            <w:r w:rsidR="00776901" w:rsidRPr="005C1D59">
              <w:rPr>
                <w:rFonts w:ascii="Times New Roman" w:hAnsi="Times New Roman" w:cs="Times New Roman"/>
                <w:b/>
                <w:bCs/>
                <w:noProof/>
                <w:sz w:val="24"/>
                <w:szCs w:val="24"/>
                <w:lang w:val="en-GB"/>
              </w:rPr>
              <w:t>to prepare the required report on the CTR’s functioning</w:t>
            </w:r>
            <w:r w:rsidR="00662093" w:rsidRPr="005C1D59">
              <w:rPr>
                <w:rFonts w:ascii="Times New Roman" w:hAnsi="Times New Roman" w:cs="Times New Roman"/>
                <w:b/>
                <w:bCs/>
                <w:noProof/>
                <w:sz w:val="24"/>
                <w:szCs w:val="24"/>
                <w:lang w:val="en-GB"/>
              </w:rPr>
              <w:t xml:space="preserve">. </w:t>
            </w:r>
            <w:r w:rsidR="00662093" w:rsidRPr="005C1D59">
              <w:rPr>
                <w:rFonts w:ascii="Times New Roman" w:hAnsi="Times New Roman" w:cs="Times New Roman"/>
                <w:noProof/>
                <w:sz w:val="24"/>
                <w:szCs w:val="24"/>
                <w:lang w:val="en-GB"/>
              </w:rPr>
              <w:t>The Commission will assess</w:t>
            </w:r>
            <w:r w:rsidRPr="005C1D59">
              <w:rPr>
                <w:rFonts w:ascii="Times New Roman" w:hAnsi="Times New Roman" w:cs="Times New Roman"/>
                <w:noProof/>
                <w:sz w:val="24"/>
                <w:szCs w:val="24"/>
                <w:lang w:val="en-GB"/>
              </w:rPr>
              <w:t xml:space="preserve"> </w:t>
            </w:r>
            <w:r w:rsidR="00776901" w:rsidRPr="005C1D59">
              <w:rPr>
                <w:rFonts w:ascii="Times New Roman" w:hAnsi="Times New Roman" w:cs="Times New Roman"/>
                <w:noProof/>
                <w:sz w:val="24"/>
                <w:szCs w:val="24"/>
                <w:lang w:val="en-GB"/>
              </w:rPr>
              <w:t>whether a revision of the legislation is necessary</w:t>
            </w:r>
            <w:r w:rsidR="002533B5" w:rsidRPr="005C1D59">
              <w:rPr>
                <w:rFonts w:ascii="Times New Roman" w:hAnsi="Times New Roman" w:cs="Times New Roman"/>
                <w:noProof/>
                <w:sz w:val="24"/>
                <w:szCs w:val="24"/>
                <w:lang w:val="en-GB"/>
              </w:rPr>
              <w:t xml:space="preserve"> </w:t>
            </w:r>
            <w:r w:rsidRPr="005C1D59">
              <w:rPr>
                <w:rFonts w:ascii="Times New Roman" w:hAnsi="Times New Roman"/>
                <w:noProof/>
                <w:sz w:val="24"/>
                <w:lang w:val="en-GB"/>
              </w:rPr>
              <w:t>and consider any further necessary steps, such as clinical trial hubs to help overcome cross-border fragmentation and build capacity</w:t>
            </w:r>
            <w:r w:rsidRPr="005C1D59">
              <w:rPr>
                <w:rFonts w:ascii="Times New Roman" w:hAnsi="Times New Roman" w:cs="Times New Roman"/>
                <w:noProof/>
                <w:sz w:val="24"/>
                <w:szCs w:val="24"/>
                <w:lang w:val="en-GB"/>
              </w:rPr>
              <w:t xml:space="preserve">. </w:t>
            </w:r>
          </w:p>
          <w:p w14:paraId="43CBCC83" w14:textId="3AF9E0E0" w:rsidR="00DD5F9D" w:rsidRPr="005C1D59" w:rsidRDefault="00AA1248" w:rsidP="00E7292B">
            <w:pPr>
              <w:spacing w:after="0"/>
              <w:jc w:val="both"/>
              <w:rPr>
                <w:rFonts w:ascii="Times New Roman" w:hAnsi="Times New Roman" w:cs="Times New Roman"/>
                <w:noProof/>
                <w:color w:val="000000" w:themeColor="text1"/>
                <w:kern w:val="0"/>
                <w:lang w:val="en-GB"/>
                <w14:ligatures w14:val="none"/>
              </w:rPr>
            </w:pPr>
            <w:r w:rsidRPr="005C1D59">
              <w:rPr>
                <w:rFonts w:ascii="Times New Roman" w:hAnsi="Times New Roman"/>
                <w:noProof/>
                <w:sz w:val="24"/>
                <w:lang w:val="en-GB"/>
              </w:rPr>
              <w:t xml:space="preserve">Based on the objective of affordability set in the EU pharmaceuticals strategy and developed </w:t>
            </w:r>
            <w:r w:rsidRPr="00A93242">
              <w:rPr>
                <w:rFonts w:ascii="Times New Roman" w:hAnsi="Times New Roman"/>
                <w:noProof/>
                <w:sz w:val="24"/>
                <w:lang w:val="en-GB"/>
              </w:rPr>
              <w:t xml:space="preserve"> </w:t>
            </w:r>
            <w:r w:rsidRPr="005C1D59">
              <w:rPr>
                <w:rFonts w:ascii="Times New Roman" w:hAnsi="Times New Roman"/>
                <w:noProof/>
                <w:sz w:val="24"/>
                <w:lang w:val="en-GB"/>
              </w:rPr>
              <w:t>in the group of National Competent Authorities on Pricing &amp; Reimbursement and public healthcare payers, the Commission will further encourage voluntary collaboration on effectiveneess analysis,  pricing and reimbursement of medicines</w:t>
            </w:r>
            <w:r w:rsidR="00B912CB" w:rsidRPr="005C1D59">
              <w:rPr>
                <w:rFonts w:ascii="Times New Roman" w:hAnsi="Times New Roman"/>
                <w:noProof/>
                <w:sz w:val="24"/>
                <w:lang w:val="en-GB"/>
              </w:rPr>
              <w:t xml:space="preserve">. </w:t>
            </w:r>
            <w:r w:rsidR="00CC277E" w:rsidRPr="005C1D59">
              <w:rPr>
                <w:rFonts w:ascii="Times New Roman" w:hAnsi="Times New Roman"/>
                <w:noProof/>
                <w:sz w:val="24"/>
                <w:lang w:val="en-GB"/>
              </w:rPr>
              <w:t>This may</w:t>
            </w:r>
            <w:r w:rsidRPr="005C1D59">
              <w:rPr>
                <w:rFonts w:ascii="Times New Roman" w:hAnsi="Times New Roman"/>
                <w:noProof/>
                <w:sz w:val="24"/>
                <w:lang w:val="en-GB"/>
              </w:rPr>
              <w:t xml:space="preserve"> includ</w:t>
            </w:r>
            <w:r w:rsidR="00CC277E" w:rsidRPr="005C1D59">
              <w:rPr>
                <w:rFonts w:ascii="Times New Roman" w:hAnsi="Times New Roman"/>
                <w:noProof/>
                <w:sz w:val="24"/>
                <w:lang w:val="en-GB"/>
              </w:rPr>
              <w:t>e</w:t>
            </w:r>
            <w:r w:rsidRPr="005C1D59">
              <w:rPr>
                <w:rFonts w:ascii="Times New Roman" w:hAnsi="Times New Roman"/>
                <w:noProof/>
                <w:sz w:val="24"/>
                <w:lang w:val="en-GB"/>
              </w:rPr>
              <w:t xml:space="preserve"> biotech products and biosimilars with a view to ensure that these products address the needs of the health systems.</w:t>
            </w:r>
          </w:p>
        </w:tc>
      </w:tr>
    </w:tbl>
    <w:p w14:paraId="5248C89B" w14:textId="77777777" w:rsidR="00DF7806" w:rsidRPr="005C1D59" w:rsidRDefault="00DF7806" w:rsidP="00B63B6D">
      <w:pPr>
        <w:pStyle w:val="Heading2"/>
        <w:numPr>
          <w:ilvl w:val="1"/>
          <w:numId w:val="6"/>
        </w:numPr>
        <w:spacing w:before="240"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 xml:space="preserve">Fostering public and private investments </w:t>
      </w:r>
    </w:p>
    <w:p w14:paraId="4D44B9D3" w14:textId="26430522"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The EU has a broad range of financing instruments to support biotechnology and biomanufacturing </w:t>
      </w:r>
      <w:r w:rsidR="005D59EC" w:rsidRPr="005C1D59">
        <w:rPr>
          <w:rFonts w:ascii="Times New Roman" w:hAnsi="Times New Roman" w:cs="Times New Roman"/>
          <w:noProof/>
          <w:sz w:val="24"/>
          <w:szCs w:val="24"/>
          <w:lang w:val="en-GB"/>
        </w:rPr>
        <w:t>such as</w:t>
      </w:r>
      <w:r w:rsidRPr="005C1D59">
        <w:rPr>
          <w:rFonts w:ascii="Times New Roman" w:hAnsi="Times New Roman" w:cs="Times New Roman"/>
          <w:noProof/>
          <w:sz w:val="24"/>
          <w:szCs w:val="24"/>
          <w:lang w:val="en-GB"/>
        </w:rPr>
        <w:t xml:space="preserve"> Horizon Europe, </w:t>
      </w:r>
      <w:r w:rsidR="00E57825" w:rsidRPr="005C1D59">
        <w:rPr>
          <w:rFonts w:ascii="Times New Roman" w:hAnsi="Times New Roman" w:cs="Times New Roman"/>
          <w:noProof/>
          <w:sz w:val="24"/>
          <w:szCs w:val="24"/>
          <w:lang w:val="en-GB"/>
        </w:rPr>
        <w:t>including the Circular Bio-based Europe Joint Undertaking (CBE JU)</w:t>
      </w:r>
      <w:r w:rsidR="003B783C" w:rsidRPr="005C1D59">
        <w:rPr>
          <w:rFonts w:ascii="Times New Roman" w:hAnsi="Times New Roman" w:cs="Times New Roman"/>
          <w:noProof/>
          <w:sz w:val="24"/>
          <w:szCs w:val="24"/>
          <w:lang w:val="en-GB"/>
        </w:rPr>
        <w:t xml:space="preserve"> and the</w:t>
      </w:r>
      <w:r w:rsidR="00E57825" w:rsidRPr="005C1D59">
        <w:rPr>
          <w:rFonts w:ascii="Times New Roman" w:hAnsi="Times New Roman" w:cs="Times New Roman"/>
          <w:noProof/>
          <w:sz w:val="24"/>
          <w:szCs w:val="24"/>
          <w:lang w:val="en-GB"/>
        </w:rPr>
        <w:t xml:space="preserve"> Innovative Health Initiative Joint Undertaking (IHI JU</w:t>
      </w:r>
      <w:r w:rsidR="005D59EC" w:rsidRPr="005C1D59">
        <w:rPr>
          <w:rFonts w:ascii="Times New Roman" w:hAnsi="Times New Roman" w:cs="Times New Roman"/>
          <w:noProof/>
          <w:sz w:val="24"/>
          <w:szCs w:val="24"/>
          <w:lang w:val="en-GB"/>
        </w:rPr>
        <w:t>)</w:t>
      </w:r>
      <w:r w:rsidR="009F7932" w:rsidRPr="005C1D59">
        <w:rPr>
          <w:rFonts w:ascii="Times New Roman" w:hAnsi="Times New Roman" w:cs="Times New Roman"/>
          <w:noProof/>
          <w:sz w:val="24"/>
          <w:szCs w:val="24"/>
          <w:lang w:val="en-GB"/>
        </w:rPr>
        <w:t>;</w:t>
      </w:r>
      <w:r w:rsidR="00EB5F6D" w:rsidRPr="005C1D59">
        <w:rPr>
          <w:rFonts w:ascii="Times New Roman" w:hAnsi="Times New Roman" w:cs="Times New Roman"/>
          <w:noProof/>
          <w:sz w:val="24"/>
          <w:szCs w:val="24"/>
          <w:lang w:val="en-GB"/>
        </w:rPr>
        <w:t xml:space="preserve"> </w:t>
      </w:r>
      <w:r w:rsidR="59767203" w:rsidRPr="005C1D59">
        <w:rPr>
          <w:rFonts w:ascii="Times New Roman" w:hAnsi="Times New Roman" w:cs="Times New Roman"/>
          <w:noProof/>
          <w:sz w:val="24"/>
          <w:szCs w:val="24"/>
          <w:lang w:val="en-GB"/>
        </w:rPr>
        <w:t>EU4Health</w:t>
      </w:r>
      <w:r w:rsidR="009F7932" w:rsidRPr="005C1D59">
        <w:rPr>
          <w:rFonts w:ascii="Times New Roman" w:hAnsi="Times New Roman" w:cs="Times New Roman"/>
          <w:noProof/>
          <w:sz w:val="24"/>
          <w:szCs w:val="24"/>
          <w:lang w:val="en-GB"/>
        </w:rPr>
        <w:t>;</w:t>
      </w:r>
      <w:r w:rsidR="59767203" w:rsidRPr="005C1D59">
        <w:rPr>
          <w:rFonts w:ascii="Times New Roman" w:hAnsi="Times New Roman" w:cs="Times New Roman"/>
          <w:noProof/>
          <w:sz w:val="24"/>
          <w:szCs w:val="24"/>
          <w:lang w:val="en-GB"/>
        </w:rPr>
        <w:t xml:space="preserve"> </w:t>
      </w:r>
      <w:r w:rsidR="00964369" w:rsidRPr="005C1D59">
        <w:rPr>
          <w:rFonts w:ascii="Times New Roman" w:hAnsi="Times New Roman" w:cs="Times New Roman"/>
          <w:noProof/>
          <w:sz w:val="24"/>
          <w:szCs w:val="24"/>
          <w:lang w:val="en-GB"/>
        </w:rPr>
        <w:t xml:space="preserve">the </w:t>
      </w:r>
      <w:r w:rsidRPr="005C1D59">
        <w:rPr>
          <w:rFonts w:ascii="Times New Roman" w:hAnsi="Times New Roman" w:cs="Times New Roman"/>
          <w:noProof/>
          <w:sz w:val="24"/>
          <w:szCs w:val="24"/>
          <w:lang w:val="en-GB"/>
        </w:rPr>
        <w:t>Innovation Fund</w:t>
      </w:r>
      <w:r w:rsidR="0033319B" w:rsidRPr="005C1D59">
        <w:rPr>
          <w:rFonts w:ascii="Times New Roman" w:hAnsi="Times New Roman" w:cs="Times New Roman"/>
          <w:noProof/>
          <w:sz w:val="24"/>
          <w:szCs w:val="24"/>
          <w:lang w:val="en-GB"/>
        </w:rPr>
        <w:t>;</w:t>
      </w:r>
      <w:r w:rsidR="00C13203" w:rsidRPr="005C1D59">
        <w:rPr>
          <w:rFonts w:ascii="Times New Roman" w:hAnsi="Times New Roman" w:cs="Times New Roman"/>
          <w:noProof/>
          <w:sz w:val="24"/>
          <w:szCs w:val="24"/>
          <w:lang w:val="en-GB"/>
        </w:rPr>
        <w:t xml:space="preserve"> and now also </w:t>
      </w:r>
      <w:r w:rsidR="00662093" w:rsidRPr="005C1D59">
        <w:rPr>
          <w:rFonts w:ascii="Times New Roman" w:hAnsi="Times New Roman" w:cs="Times New Roman"/>
          <w:noProof/>
          <w:sz w:val="24"/>
          <w:szCs w:val="24"/>
          <w:lang w:val="en-GB"/>
        </w:rPr>
        <w:t xml:space="preserve">the </w:t>
      </w:r>
      <w:r w:rsidR="00CF7ABA" w:rsidRPr="005C1D59">
        <w:rPr>
          <w:rFonts w:ascii="Times New Roman" w:hAnsi="Times New Roman" w:cs="Times New Roman"/>
          <w:noProof/>
          <w:sz w:val="24"/>
          <w:szCs w:val="24"/>
          <w:lang w:val="en-GB"/>
        </w:rPr>
        <w:t>Strategic Technologies for Europe Platform (STEP)</w:t>
      </w:r>
      <w:r w:rsidRPr="005C1D59">
        <w:rPr>
          <w:rFonts w:ascii="Times New Roman" w:hAnsi="Times New Roman" w:cs="Times New Roman"/>
          <w:noProof/>
          <w:sz w:val="24"/>
          <w:szCs w:val="24"/>
          <w:lang w:val="en-GB"/>
        </w:rPr>
        <w:t xml:space="preserve">. </w:t>
      </w:r>
      <w:r w:rsidR="00C2130D" w:rsidRPr="005C1D59">
        <w:rPr>
          <w:rFonts w:ascii="Times New Roman" w:hAnsi="Times New Roman" w:cs="Times New Roman"/>
          <w:noProof/>
          <w:sz w:val="24"/>
          <w:szCs w:val="24"/>
          <w:lang w:val="en-GB"/>
        </w:rPr>
        <w:t xml:space="preserve">Cohesion Policy alone has funded about 3 700 </w:t>
      </w:r>
      <w:r w:rsidR="006F1FA5" w:rsidRPr="005C1D59">
        <w:rPr>
          <w:rFonts w:ascii="Times New Roman" w:hAnsi="Times New Roman" w:cs="Times New Roman"/>
          <w:noProof/>
          <w:sz w:val="24"/>
          <w:szCs w:val="24"/>
          <w:lang w:val="en-GB"/>
        </w:rPr>
        <w:t>close</w:t>
      </w:r>
      <w:r w:rsidR="777265C1" w:rsidRPr="005C1D59">
        <w:rPr>
          <w:rFonts w:ascii="Times New Roman" w:hAnsi="Times New Roman" w:cs="Times New Roman"/>
          <w:noProof/>
          <w:sz w:val="24"/>
          <w:szCs w:val="24"/>
          <w:lang w:val="en-GB"/>
        </w:rPr>
        <w:t>-</w:t>
      </w:r>
      <w:r w:rsidR="006F1FA5" w:rsidRPr="005C1D59">
        <w:rPr>
          <w:rFonts w:ascii="Times New Roman" w:hAnsi="Times New Roman" w:cs="Times New Roman"/>
          <w:noProof/>
          <w:sz w:val="24"/>
          <w:szCs w:val="24"/>
          <w:lang w:val="en-GB"/>
        </w:rPr>
        <w:t>to</w:t>
      </w:r>
      <w:r w:rsidR="13120169" w:rsidRPr="005C1D59">
        <w:rPr>
          <w:rFonts w:ascii="Times New Roman" w:hAnsi="Times New Roman" w:cs="Times New Roman"/>
          <w:noProof/>
          <w:sz w:val="24"/>
          <w:szCs w:val="24"/>
          <w:lang w:val="en-GB"/>
        </w:rPr>
        <w:t>-</w:t>
      </w:r>
      <w:r w:rsidR="006F1FA5" w:rsidRPr="005C1D59">
        <w:rPr>
          <w:rFonts w:ascii="Times New Roman" w:hAnsi="Times New Roman" w:cs="Times New Roman"/>
          <w:noProof/>
          <w:sz w:val="24"/>
          <w:szCs w:val="24"/>
          <w:lang w:val="en-GB"/>
        </w:rPr>
        <w:t xml:space="preserve">market </w:t>
      </w:r>
      <w:r w:rsidR="00C2130D" w:rsidRPr="005C1D59">
        <w:rPr>
          <w:rFonts w:ascii="Times New Roman" w:hAnsi="Times New Roman" w:cs="Times New Roman"/>
          <w:noProof/>
          <w:sz w:val="24"/>
          <w:szCs w:val="24"/>
          <w:lang w:val="en-GB"/>
        </w:rPr>
        <w:t xml:space="preserve">biotech research and innovation projects in various </w:t>
      </w:r>
      <w:r w:rsidR="00A7175C" w:rsidRPr="005C1D59">
        <w:rPr>
          <w:rFonts w:ascii="Times New Roman" w:hAnsi="Times New Roman" w:cs="Times New Roman"/>
          <w:noProof/>
          <w:sz w:val="24"/>
          <w:szCs w:val="24"/>
          <w:lang w:val="en-GB"/>
        </w:rPr>
        <w:t xml:space="preserve">regions </w:t>
      </w:r>
      <w:r w:rsidR="00C2130D" w:rsidRPr="005C1D59">
        <w:rPr>
          <w:rFonts w:ascii="Times New Roman" w:hAnsi="Times New Roman" w:cs="Times New Roman"/>
          <w:noProof/>
          <w:sz w:val="24"/>
          <w:szCs w:val="24"/>
          <w:lang w:val="en-GB"/>
        </w:rPr>
        <w:t>since 2014</w:t>
      </w:r>
      <w:r w:rsidR="00C2130D" w:rsidRPr="005C1D59">
        <w:rPr>
          <w:rStyle w:val="FootnoteReference"/>
          <w:rFonts w:ascii="Times New Roman" w:hAnsi="Times New Roman" w:cs="Times New Roman"/>
          <w:noProof/>
          <w:sz w:val="24"/>
          <w:szCs w:val="24"/>
          <w:lang w:val="en-GB"/>
        </w:rPr>
        <w:footnoteReference w:id="53"/>
      </w:r>
      <w:r w:rsidRPr="005C1D59">
        <w:rPr>
          <w:rFonts w:ascii="Times New Roman" w:hAnsi="Times New Roman" w:cs="Times New Roman"/>
          <w:noProof/>
          <w:sz w:val="24"/>
          <w:szCs w:val="24"/>
          <w:lang w:val="en-GB"/>
        </w:rPr>
        <w:t>.</w:t>
      </w:r>
      <w:r w:rsidR="001062C3" w:rsidRPr="005C1D59">
        <w:rPr>
          <w:rFonts w:ascii="Times New Roman" w:hAnsi="Times New Roman" w:cs="Times New Roman"/>
          <w:noProof/>
          <w:sz w:val="24"/>
          <w:szCs w:val="24"/>
          <w:lang w:val="en-GB"/>
        </w:rPr>
        <w:t xml:space="preserve"> </w:t>
      </w:r>
      <w:r w:rsidR="001062C3" w:rsidRPr="005C1D59">
        <w:rPr>
          <w:rFonts w:ascii="Times New Roman" w:eastAsia="Arial" w:hAnsi="Times New Roman" w:cs="Times New Roman"/>
          <w:noProof/>
          <w:color w:val="000000" w:themeColor="text1"/>
          <w:sz w:val="24"/>
          <w:szCs w:val="24"/>
          <w:lang w:val="en-GB"/>
        </w:rPr>
        <w:t xml:space="preserve">In terms of availability of </w:t>
      </w:r>
      <w:r w:rsidR="001062C3" w:rsidRPr="005C1D59">
        <w:rPr>
          <w:rFonts w:ascii="Times New Roman" w:eastAsia="Arial" w:hAnsi="Times New Roman" w:cs="Times New Roman"/>
          <w:b/>
          <w:bCs/>
          <w:noProof/>
          <w:color w:val="000000" w:themeColor="text1"/>
          <w:sz w:val="24"/>
          <w:szCs w:val="24"/>
          <w:lang w:val="en-GB"/>
        </w:rPr>
        <w:t>information on funding opportunities</w:t>
      </w:r>
      <w:r w:rsidR="001062C3" w:rsidRPr="005C1D59">
        <w:rPr>
          <w:rFonts w:ascii="Times New Roman" w:eastAsia="Arial" w:hAnsi="Times New Roman" w:cs="Times New Roman"/>
          <w:noProof/>
          <w:color w:val="000000" w:themeColor="text1"/>
          <w:sz w:val="24"/>
          <w:szCs w:val="24"/>
          <w:lang w:val="en-GB"/>
        </w:rPr>
        <w:t xml:space="preserve">, the </w:t>
      </w:r>
      <w:r w:rsidR="00085505" w:rsidRPr="005C1D59">
        <w:rPr>
          <w:rFonts w:ascii="Times New Roman" w:eastAsia="Arial" w:hAnsi="Times New Roman" w:cs="Times New Roman"/>
          <w:b/>
          <w:bCs/>
          <w:noProof/>
          <w:color w:val="000000" w:themeColor="text1"/>
          <w:sz w:val="24"/>
          <w:szCs w:val="24"/>
          <w:lang w:val="en-GB"/>
        </w:rPr>
        <w:t>Sovereignty</w:t>
      </w:r>
      <w:r w:rsidR="001062C3" w:rsidRPr="005C1D59">
        <w:rPr>
          <w:rFonts w:ascii="Times New Roman" w:eastAsia="Arial" w:hAnsi="Times New Roman" w:cs="Times New Roman"/>
          <w:b/>
          <w:bCs/>
          <w:noProof/>
          <w:color w:val="000000" w:themeColor="text1"/>
          <w:sz w:val="24"/>
          <w:szCs w:val="24"/>
          <w:lang w:val="en-GB"/>
        </w:rPr>
        <w:t xml:space="preserve"> </w:t>
      </w:r>
      <w:r w:rsidR="001062C3" w:rsidRPr="005C1D59" w:rsidDel="00D347FF">
        <w:rPr>
          <w:rFonts w:ascii="Times New Roman" w:eastAsia="Arial" w:hAnsi="Times New Roman" w:cs="Times New Roman"/>
          <w:b/>
          <w:bCs/>
          <w:noProof/>
          <w:color w:val="000000" w:themeColor="text1"/>
          <w:sz w:val="24"/>
          <w:szCs w:val="24"/>
          <w:lang w:val="en-GB"/>
        </w:rPr>
        <w:t>Portal</w:t>
      </w:r>
      <w:r w:rsidR="001062C3" w:rsidRPr="005C1D59" w:rsidDel="00D347FF">
        <w:rPr>
          <w:rFonts w:ascii="Times New Roman" w:eastAsia="Arial" w:hAnsi="Times New Roman" w:cs="Times New Roman"/>
          <w:noProof/>
          <w:color w:val="000000" w:themeColor="text1"/>
          <w:sz w:val="24"/>
          <w:szCs w:val="24"/>
          <w:lang w:val="en-GB"/>
        </w:rPr>
        <w:t xml:space="preserve"> </w:t>
      </w:r>
      <w:r w:rsidR="001062C3" w:rsidRPr="005C1D59">
        <w:rPr>
          <w:rFonts w:ascii="Times New Roman" w:eastAsia="Arial" w:hAnsi="Times New Roman" w:cs="Times New Roman"/>
          <w:noProof/>
          <w:color w:val="000000" w:themeColor="text1"/>
          <w:sz w:val="24"/>
          <w:szCs w:val="24"/>
          <w:lang w:val="en-GB"/>
        </w:rPr>
        <w:t xml:space="preserve">established under the </w:t>
      </w:r>
      <w:r w:rsidR="00604141" w:rsidRPr="005C1D59">
        <w:rPr>
          <w:rFonts w:ascii="Times New Roman" w:eastAsia="Arial" w:hAnsi="Times New Roman" w:cs="Times New Roman"/>
          <w:noProof/>
          <w:color w:val="000000" w:themeColor="text1"/>
          <w:sz w:val="24"/>
          <w:szCs w:val="24"/>
          <w:lang w:val="en-GB"/>
        </w:rPr>
        <w:t xml:space="preserve">STEP </w:t>
      </w:r>
      <w:r w:rsidR="001062C3" w:rsidRPr="005C1D59">
        <w:rPr>
          <w:rFonts w:ascii="Times New Roman" w:eastAsia="Arial" w:hAnsi="Times New Roman" w:cs="Times New Roman"/>
          <w:noProof/>
          <w:color w:val="000000" w:themeColor="text1"/>
          <w:sz w:val="24"/>
          <w:szCs w:val="24"/>
          <w:lang w:val="en-GB"/>
        </w:rPr>
        <w:t xml:space="preserve">Regulation, will include information on the </w:t>
      </w:r>
      <w:r w:rsidR="001062C3" w:rsidRPr="005C1D59">
        <w:rPr>
          <w:rFonts w:ascii="Times New Roman" w:hAnsi="Times New Roman" w:cs="Times New Roman"/>
          <w:noProof/>
          <w:sz w:val="24"/>
          <w:szCs w:val="24"/>
          <w:lang w:val="en-GB"/>
        </w:rPr>
        <w:t xml:space="preserve">ongoing and upcoming calls for proposals and calls for tender available under 11 EU funding programmes including </w:t>
      </w:r>
      <w:r w:rsidR="008120A9" w:rsidRPr="005C1D59">
        <w:rPr>
          <w:rFonts w:ascii="Times New Roman" w:hAnsi="Times New Roman" w:cs="Times New Roman"/>
          <w:noProof/>
          <w:sz w:val="24"/>
          <w:szCs w:val="24"/>
          <w:lang w:val="en-GB"/>
        </w:rPr>
        <w:t>for biotech</w:t>
      </w:r>
      <w:r w:rsidR="001062C3" w:rsidRPr="005C1D59">
        <w:rPr>
          <w:rFonts w:ascii="Times New Roman" w:hAnsi="Times New Roman" w:cs="Times New Roman"/>
          <w:noProof/>
          <w:sz w:val="24"/>
          <w:szCs w:val="24"/>
          <w:lang w:val="en-GB"/>
        </w:rPr>
        <w:t>.</w:t>
      </w:r>
    </w:p>
    <w:p w14:paraId="1DB2F4E3" w14:textId="7428AD89" w:rsidR="00D63A47" w:rsidRPr="005C1D59" w:rsidRDefault="00DF7806" w:rsidP="4278FC31">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To develop and scale</w:t>
      </w:r>
      <w:r w:rsidR="2FB0B48F"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up innovations with the potential to create new markets, the Commission </w:t>
      </w:r>
      <w:r w:rsidRPr="005C1D59">
        <w:rPr>
          <w:rFonts w:ascii="Times New Roman" w:hAnsi="Times New Roman" w:cs="Times New Roman"/>
          <w:b/>
          <w:bCs/>
          <w:noProof/>
          <w:sz w:val="24"/>
          <w:szCs w:val="24"/>
          <w:lang w:val="en-GB"/>
        </w:rPr>
        <w:t xml:space="preserve">will </w:t>
      </w:r>
      <w:r w:rsidR="00F52AD3" w:rsidRPr="005C1D59">
        <w:rPr>
          <w:rFonts w:ascii="Times New Roman" w:hAnsi="Times New Roman" w:cs="Times New Roman"/>
          <w:b/>
          <w:bCs/>
          <w:noProof/>
          <w:sz w:val="24"/>
          <w:szCs w:val="24"/>
          <w:lang w:val="en-GB"/>
        </w:rPr>
        <w:t xml:space="preserve">advocate </w:t>
      </w:r>
      <w:r w:rsidR="006E3549" w:rsidRPr="005C1D59">
        <w:rPr>
          <w:rFonts w:ascii="Times New Roman" w:hAnsi="Times New Roman" w:cs="Times New Roman"/>
          <w:b/>
          <w:bCs/>
          <w:noProof/>
          <w:sz w:val="24"/>
          <w:szCs w:val="24"/>
          <w:lang w:val="en-GB"/>
        </w:rPr>
        <w:t xml:space="preserve">the inclusion of </w:t>
      </w:r>
      <w:r w:rsidRPr="005C1D59">
        <w:rPr>
          <w:rFonts w:ascii="Times New Roman" w:hAnsi="Times New Roman" w:cs="Times New Roman"/>
          <w:b/>
          <w:bCs/>
          <w:noProof/>
          <w:sz w:val="24"/>
          <w:szCs w:val="24"/>
          <w:lang w:val="en-GB"/>
        </w:rPr>
        <w:t>specific challenges on biotech and biomanufacturing</w:t>
      </w:r>
      <w:r w:rsidR="006A178D" w:rsidRPr="005C1D59">
        <w:rPr>
          <w:rFonts w:ascii="Times New Roman" w:hAnsi="Times New Roman" w:cs="Times New Roman"/>
          <w:b/>
          <w:bCs/>
          <w:noProof/>
          <w:sz w:val="24"/>
          <w:szCs w:val="24"/>
          <w:lang w:val="en-GB"/>
        </w:rPr>
        <w:t xml:space="preserve"> in the co-creation </w:t>
      </w:r>
      <w:r w:rsidR="009A4D14" w:rsidRPr="005C1D59">
        <w:rPr>
          <w:rFonts w:ascii="Times New Roman" w:hAnsi="Times New Roman" w:cs="Times New Roman"/>
          <w:b/>
          <w:bCs/>
          <w:noProof/>
          <w:sz w:val="24"/>
          <w:szCs w:val="24"/>
          <w:lang w:val="en-GB"/>
        </w:rPr>
        <w:t xml:space="preserve">and comitology </w:t>
      </w:r>
      <w:r w:rsidR="006A178D" w:rsidRPr="005C1D59">
        <w:rPr>
          <w:rFonts w:ascii="Times New Roman" w:hAnsi="Times New Roman" w:cs="Times New Roman"/>
          <w:b/>
          <w:bCs/>
          <w:noProof/>
          <w:sz w:val="24"/>
          <w:szCs w:val="24"/>
          <w:lang w:val="en-GB"/>
        </w:rPr>
        <w:t>process for</w:t>
      </w:r>
      <w:r w:rsidRPr="005C1D59">
        <w:rPr>
          <w:rFonts w:ascii="Times New Roman" w:hAnsi="Times New Roman" w:cs="Times New Roman"/>
          <w:b/>
          <w:bCs/>
          <w:noProof/>
          <w:sz w:val="24"/>
          <w:szCs w:val="24"/>
          <w:lang w:val="en-GB"/>
        </w:rPr>
        <w:t xml:space="preserve"> the European Innovation Council (EIC) accelerator </w:t>
      </w:r>
      <w:r w:rsidR="00F465E0" w:rsidRPr="005C1D59">
        <w:rPr>
          <w:rFonts w:ascii="Times New Roman" w:hAnsi="Times New Roman" w:cs="Times New Roman"/>
          <w:b/>
          <w:bCs/>
          <w:noProof/>
          <w:sz w:val="24"/>
          <w:szCs w:val="24"/>
          <w:lang w:val="en-GB"/>
        </w:rPr>
        <w:t xml:space="preserve">Work Programme </w:t>
      </w:r>
      <w:r w:rsidRPr="005C1D59">
        <w:rPr>
          <w:rFonts w:ascii="Times New Roman" w:hAnsi="Times New Roman" w:cs="Times New Roman"/>
          <w:b/>
          <w:bCs/>
          <w:noProof/>
          <w:sz w:val="24"/>
          <w:szCs w:val="24"/>
          <w:lang w:val="en-GB"/>
        </w:rPr>
        <w:t>2025</w:t>
      </w:r>
      <w:r w:rsidR="00D63A47" w:rsidRPr="005C1D59">
        <w:rPr>
          <w:rFonts w:ascii="Times New Roman" w:hAnsi="Times New Roman" w:cs="Times New Roman"/>
          <w:noProof/>
          <w:sz w:val="24"/>
          <w:szCs w:val="24"/>
          <w:lang w:val="en-GB"/>
        </w:rPr>
        <w:t xml:space="preserve">. Further targeted </w:t>
      </w:r>
      <w:r w:rsidR="006330A5" w:rsidRPr="005C1D59">
        <w:rPr>
          <w:rFonts w:ascii="Times New Roman" w:hAnsi="Times New Roman" w:cs="Times New Roman"/>
          <w:noProof/>
          <w:sz w:val="24"/>
          <w:szCs w:val="24"/>
          <w:lang w:val="en-GB"/>
        </w:rPr>
        <w:t xml:space="preserve">support for </w:t>
      </w:r>
      <w:r w:rsidR="00D63A47" w:rsidRPr="005C1D59">
        <w:rPr>
          <w:rFonts w:ascii="Times New Roman" w:hAnsi="Times New Roman" w:cs="Times New Roman"/>
          <w:noProof/>
          <w:sz w:val="24"/>
          <w:szCs w:val="24"/>
          <w:lang w:val="en-GB"/>
        </w:rPr>
        <w:t>breakthrough technologies under the European Innovation Council, including through equity investments, will also be explored.</w:t>
      </w:r>
      <w:r w:rsidR="710DCF77" w:rsidRPr="005C1D59">
        <w:rPr>
          <w:rFonts w:ascii="Times New Roman" w:hAnsi="Times New Roman" w:cs="Times New Roman"/>
          <w:noProof/>
          <w:sz w:val="24"/>
          <w:szCs w:val="24"/>
          <w:lang w:val="en-GB"/>
        </w:rPr>
        <w:t xml:space="preserve"> As and when climate-relevant biotech and biomanufacturing innovation approaches high technology readiness levels at sufficient scale and variety, the Commission will also examine whether and how the Innovation Fund can support its deployment and take-up on the market, notably by using the Fund as a service to leverage national funds.</w:t>
      </w:r>
    </w:p>
    <w:p w14:paraId="2F3098D9" w14:textId="579645D9" w:rsidR="0079046D" w:rsidRPr="005C1D59" w:rsidRDefault="0079046D" w:rsidP="0079046D">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An InvestEU blending operation, HERA Invest, supported by the EU4Health programme, support</w:t>
      </w:r>
      <w:r w:rsidR="00F7232B" w:rsidRPr="005C1D59">
        <w:rPr>
          <w:rFonts w:ascii="Times New Roman" w:hAnsi="Times New Roman" w:cs="Times New Roman"/>
          <w:noProof/>
          <w:sz w:val="24"/>
          <w:szCs w:val="24"/>
          <w:lang w:val="en-GB"/>
        </w:rPr>
        <w:t>s</w:t>
      </w:r>
      <w:r w:rsidRPr="005C1D59">
        <w:rPr>
          <w:rFonts w:ascii="Times New Roman" w:hAnsi="Times New Roman" w:cs="Times New Roman"/>
          <w:noProof/>
          <w:sz w:val="24"/>
          <w:szCs w:val="24"/>
          <w:lang w:val="en-GB"/>
        </w:rPr>
        <w:t xml:space="preserve"> research and development (R&amp;D) </w:t>
      </w:r>
      <w:r w:rsidR="009E2FDA" w:rsidRPr="005C1D59">
        <w:rPr>
          <w:rFonts w:ascii="Times New Roman" w:hAnsi="Times New Roman" w:cs="Times New Roman"/>
          <w:noProof/>
          <w:sz w:val="24"/>
          <w:szCs w:val="24"/>
          <w:lang w:val="en-GB"/>
        </w:rPr>
        <w:t>related to</w:t>
      </w:r>
      <w:r w:rsidRPr="005C1D59">
        <w:rPr>
          <w:rFonts w:ascii="Times New Roman" w:hAnsi="Times New Roman" w:cs="Times New Roman"/>
          <w:noProof/>
          <w:sz w:val="24"/>
          <w:szCs w:val="24"/>
          <w:lang w:val="en-GB"/>
        </w:rPr>
        <w:t xml:space="preserve"> the most pressing cross-border health threats. HERA Invest provides a financing mechanism to promote advanced research and development of medical countermeasures and related technologies</w:t>
      </w:r>
      <w:r w:rsidR="00AB784D" w:rsidRPr="005C1D59">
        <w:rPr>
          <w:rFonts w:ascii="Times New Roman" w:hAnsi="Times New Roman" w:cs="Times New Roman"/>
          <w:noProof/>
          <w:sz w:val="24"/>
          <w:szCs w:val="24"/>
          <w:lang w:val="en-GB"/>
        </w:rPr>
        <w:t>.</w:t>
      </w:r>
      <w:r w:rsidRPr="005C1D59" w:rsidDel="00AB784D">
        <w:rPr>
          <w:rFonts w:ascii="Times New Roman" w:hAnsi="Times New Roman" w:cs="Times New Roman"/>
          <w:noProof/>
          <w:sz w:val="24"/>
          <w:szCs w:val="24"/>
          <w:lang w:val="en-GB"/>
        </w:rPr>
        <w:t xml:space="preserve"> </w:t>
      </w:r>
      <w:r w:rsidR="00AB784D" w:rsidRPr="005C1D59">
        <w:rPr>
          <w:rFonts w:ascii="Times New Roman" w:hAnsi="Times New Roman" w:cs="Times New Roman"/>
          <w:noProof/>
          <w:sz w:val="24"/>
          <w:szCs w:val="24"/>
          <w:lang w:val="en-GB"/>
        </w:rPr>
        <w:t>It fills</w:t>
      </w:r>
      <w:r w:rsidRPr="005C1D59">
        <w:rPr>
          <w:rFonts w:ascii="Times New Roman" w:hAnsi="Times New Roman" w:cs="Times New Roman"/>
          <w:noProof/>
          <w:sz w:val="24"/>
          <w:szCs w:val="24"/>
          <w:lang w:val="en-GB"/>
        </w:rPr>
        <w:t xml:space="preserve"> a vital gap in the field with EUR 100 million to support innovative SMEs with loans in the early and late phases of clinical trials.</w:t>
      </w:r>
    </w:p>
    <w:p w14:paraId="057EE187" w14:textId="0C1216A3" w:rsidR="0079046D" w:rsidRPr="005C1D59" w:rsidRDefault="00C13203" w:rsidP="4278FC31">
      <w:pPr>
        <w:jc w:val="both"/>
        <w:rPr>
          <w:rFonts w:ascii="Times New Roman" w:eastAsiaTheme="minorEastAsia" w:hAnsi="Times New Roman" w:cs="Times New Roman"/>
          <w:noProof/>
          <w:color w:val="000000" w:themeColor="text1"/>
          <w:sz w:val="24"/>
          <w:szCs w:val="24"/>
          <w:lang w:val="en-GB"/>
        </w:rPr>
      </w:pPr>
      <w:r w:rsidRPr="005C1D59">
        <w:rPr>
          <w:rFonts w:ascii="Times New Roman" w:hAnsi="Times New Roman" w:cs="Times New Roman"/>
          <w:noProof/>
          <w:sz w:val="24"/>
          <w:szCs w:val="24"/>
          <w:lang w:val="en-GB"/>
        </w:rPr>
        <w:t>The low number of specialist investors in the EU compared with other regions of the world is often perceived as a hurdle for the development and scale</w:t>
      </w:r>
      <w:r w:rsidR="21B2B832"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up of European biotech.</w:t>
      </w:r>
      <w:r w:rsidR="001F29A7" w:rsidRPr="005C1D59">
        <w:rPr>
          <w:rFonts w:ascii="Times New Roman" w:eastAsiaTheme="minorEastAsia" w:hAnsi="Times New Roman" w:cs="Times New Roman"/>
          <w:noProof/>
          <w:color w:val="000000" w:themeColor="text1"/>
          <w:sz w:val="24"/>
          <w:szCs w:val="24"/>
          <w:lang w:val="en-GB"/>
        </w:rPr>
        <w:t xml:space="preserve"> I</w:t>
      </w:r>
      <w:r w:rsidR="0079046D" w:rsidRPr="005C1D59">
        <w:rPr>
          <w:rFonts w:ascii="Times New Roman" w:eastAsiaTheme="minorEastAsia" w:hAnsi="Times New Roman" w:cs="Times New Roman"/>
          <w:noProof/>
          <w:color w:val="000000" w:themeColor="text1"/>
          <w:sz w:val="24"/>
          <w:szCs w:val="24"/>
          <w:lang w:val="en-GB"/>
        </w:rPr>
        <w:t xml:space="preserve">n that regard, </w:t>
      </w:r>
      <w:r w:rsidR="0079046D" w:rsidRPr="005C1D59">
        <w:rPr>
          <w:rFonts w:ascii="Times New Roman" w:hAnsi="Times New Roman"/>
          <w:noProof/>
          <w:color w:val="000000" w:themeColor="text1"/>
          <w:sz w:val="24"/>
          <w:szCs w:val="24"/>
          <w:lang w:val="en-GB"/>
        </w:rPr>
        <w:t>the Commission will</w:t>
      </w:r>
      <w:r w:rsidR="0079046D" w:rsidRPr="005C1D59">
        <w:rPr>
          <w:rFonts w:ascii="Times New Roman" w:hAnsi="Times New Roman"/>
          <w:b/>
          <w:bCs/>
          <w:noProof/>
          <w:color w:val="000000" w:themeColor="text1"/>
          <w:sz w:val="24"/>
          <w:szCs w:val="24"/>
          <w:lang w:val="en-GB"/>
        </w:rPr>
        <w:t xml:space="preserve"> explore possibilities to support the EIB Group</w:t>
      </w:r>
      <w:r w:rsidR="0001164A" w:rsidRPr="005C1D59">
        <w:rPr>
          <w:rFonts w:ascii="Times New Roman" w:hAnsi="Times New Roman"/>
          <w:b/>
          <w:bCs/>
          <w:noProof/>
          <w:color w:val="000000" w:themeColor="text1"/>
          <w:sz w:val="24"/>
          <w:szCs w:val="24"/>
          <w:lang w:val="en-GB"/>
        </w:rPr>
        <w:t xml:space="preserve"> in expanding the</w:t>
      </w:r>
      <w:r w:rsidR="0079046D" w:rsidRPr="005C1D59">
        <w:rPr>
          <w:rFonts w:ascii="Times New Roman" w:hAnsi="Times New Roman"/>
          <w:b/>
          <w:bCs/>
          <w:noProof/>
          <w:color w:val="000000" w:themeColor="text1"/>
          <w:sz w:val="24"/>
          <w:szCs w:val="24"/>
          <w:lang w:val="en-GB"/>
        </w:rPr>
        <w:t xml:space="preserve"> European Tech Champions Initiative</w:t>
      </w:r>
      <w:r w:rsidR="0001164A" w:rsidRPr="005C1D59">
        <w:rPr>
          <w:rFonts w:ascii="Times New Roman" w:hAnsi="Times New Roman"/>
          <w:noProof/>
          <w:color w:val="000000" w:themeColor="text1"/>
          <w:sz w:val="24"/>
          <w:szCs w:val="24"/>
          <w:lang w:val="en-GB"/>
        </w:rPr>
        <w:t>, leveraging additional Member State funds and attracting new</w:t>
      </w:r>
      <w:r w:rsidR="00677256" w:rsidRPr="005C1D59">
        <w:rPr>
          <w:rFonts w:ascii="Times New Roman" w:hAnsi="Times New Roman"/>
          <w:noProof/>
          <w:color w:val="000000" w:themeColor="text1"/>
          <w:sz w:val="24"/>
          <w:szCs w:val="24"/>
          <w:lang w:val="en-GB"/>
        </w:rPr>
        <w:t xml:space="preserve"> investment players</w:t>
      </w:r>
      <w:r w:rsidR="0079046D" w:rsidRPr="005C1D59">
        <w:rPr>
          <w:rFonts w:ascii="Times New Roman" w:eastAsiaTheme="minorEastAsia" w:hAnsi="Times New Roman" w:cs="Times New Roman"/>
          <w:noProof/>
          <w:color w:val="000000" w:themeColor="text1"/>
          <w:sz w:val="24"/>
          <w:szCs w:val="24"/>
          <w:lang w:val="en-GB"/>
        </w:rPr>
        <w:t xml:space="preserve"> to provide </w:t>
      </w:r>
      <w:r w:rsidR="00677256" w:rsidRPr="005C1D59">
        <w:rPr>
          <w:rFonts w:ascii="Times New Roman" w:eastAsiaTheme="minorEastAsia" w:hAnsi="Times New Roman" w:cs="Times New Roman"/>
          <w:noProof/>
          <w:color w:val="000000" w:themeColor="text1"/>
          <w:sz w:val="24"/>
          <w:szCs w:val="24"/>
          <w:lang w:val="en-GB"/>
        </w:rPr>
        <w:t xml:space="preserve">competitive </w:t>
      </w:r>
      <w:r w:rsidR="0079046D" w:rsidRPr="005C1D59">
        <w:rPr>
          <w:rFonts w:ascii="Times New Roman" w:eastAsiaTheme="minorEastAsia" w:hAnsi="Times New Roman" w:cs="Times New Roman"/>
          <w:noProof/>
          <w:color w:val="000000" w:themeColor="text1"/>
          <w:sz w:val="24"/>
          <w:szCs w:val="24"/>
          <w:lang w:val="en-GB"/>
        </w:rPr>
        <w:t>high</w:t>
      </w:r>
      <w:r w:rsidR="67824FDE" w:rsidRPr="005C1D59">
        <w:rPr>
          <w:rFonts w:ascii="Times New Roman" w:eastAsiaTheme="minorEastAsia" w:hAnsi="Times New Roman" w:cs="Times New Roman"/>
          <w:noProof/>
          <w:color w:val="000000" w:themeColor="text1"/>
          <w:sz w:val="24"/>
          <w:szCs w:val="24"/>
          <w:lang w:val="en-GB"/>
        </w:rPr>
        <w:t>-</w:t>
      </w:r>
      <w:r w:rsidR="0079046D" w:rsidRPr="005C1D59">
        <w:rPr>
          <w:rFonts w:ascii="Times New Roman" w:eastAsiaTheme="minorEastAsia" w:hAnsi="Times New Roman" w:cs="Times New Roman"/>
          <w:noProof/>
          <w:color w:val="000000" w:themeColor="text1"/>
          <w:sz w:val="24"/>
          <w:szCs w:val="24"/>
          <w:lang w:val="en-GB"/>
        </w:rPr>
        <w:t>risk public investment in promising health biotech</w:t>
      </w:r>
      <w:r w:rsidR="0001164A" w:rsidRPr="005C1D59">
        <w:rPr>
          <w:rFonts w:ascii="Times New Roman" w:eastAsiaTheme="minorEastAsia" w:hAnsi="Times New Roman" w:cs="Times New Roman"/>
          <w:noProof/>
          <w:color w:val="000000" w:themeColor="text1"/>
          <w:sz w:val="24"/>
          <w:szCs w:val="24"/>
          <w:lang w:val="en-GB"/>
        </w:rPr>
        <w:t>,</w:t>
      </w:r>
      <w:r w:rsidR="0079046D" w:rsidRPr="005C1D59">
        <w:rPr>
          <w:rFonts w:ascii="Times New Roman" w:eastAsiaTheme="minorEastAsia" w:hAnsi="Times New Roman" w:cs="Times New Roman"/>
          <w:noProof/>
          <w:color w:val="000000" w:themeColor="text1"/>
          <w:sz w:val="24"/>
          <w:szCs w:val="24"/>
          <w:lang w:val="en-GB"/>
        </w:rPr>
        <w:t xml:space="preserve"> focusing on </w:t>
      </w:r>
      <w:r w:rsidR="00630846" w:rsidRPr="005C1D59">
        <w:rPr>
          <w:rFonts w:ascii="Times New Roman" w:eastAsiaTheme="minorEastAsia" w:hAnsi="Times New Roman" w:cs="Times New Roman"/>
          <w:noProof/>
          <w:color w:val="000000" w:themeColor="text1"/>
          <w:sz w:val="24"/>
          <w:szCs w:val="24"/>
          <w:lang w:val="en-GB"/>
        </w:rPr>
        <w:t xml:space="preserve">the late-stage growth funding challenge and on </w:t>
      </w:r>
      <w:r w:rsidR="0079046D" w:rsidRPr="005C1D59">
        <w:rPr>
          <w:rFonts w:ascii="Times New Roman" w:eastAsiaTheme="minorEastAsia" w:hAnsi="Times New Roman" w:cs="Times New Roman"/>
          <w:noProof/>
          <w:color w:val="000000" w:themeColor="text1"/>
          <w:sz w:val="24"/>
          <w:szCs w:val="24"/>
          <w:lang w:val="en-GB"/>
        </w:rPr>
        <w:t>strategic areas such as health security</w:t>
      </w:r>
      <w:r w:rsidR="00D83C5D" w:rsidRPr="005C1D59">
        <w:rPr>
          <w:rFonts w:ascii="Times New Roman" w:eastAsiaTheme="minorEastAsia" w:hAnsi="Times New Roman" w:cs="Times New Roman"/>
          <w:noProof/>
          <w:color w:val="000000" w:themeColor="text1"/>
          <w:sz w:val="24"/>
          <w:szCs w:val="24"/>
          <w:lang w:val="en-GB"/>
        </w:rPr>
        <w:t>.</w:t>
      </w:r>
    </w:p>
    <w:p w14:paraId="239BF216" w14:textId="259D32D3" w:rsidR="00DF7806" w:rsidRPr="005C1D59" w:rsidRDefault="00541589"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In line with the recent Eurogroup statement on Capital Markets Union, </w:t>
      </w:r>
      <w:r w:rsidR="2BCABEF1" w:rsidRPr="005C1D59">
        <w:rPr>
          <w:rFonts w:ascii="Times New Roman" w:hAnsi="Times New Roman" w:cs="Times New Roman"/>
          <w:noProof/>
          <w:sz w:val="24"/>
          <w:szCs w:val="24"/>
          <w:lang w:val="en-GB"/>
        </w:rPr>
        <w:t>t</w:t>
      </w:r>
      <w:r w:rsidR="00DF7806" w:rsidRPr="005C1D59">
        <w:rPr>
          <w:rFonts w:ascii="Times New Roman" w:hAnsi="Times New Roman" w:cs="Times New Roman"/>
          <w:noProof/>
          <w:sz w:val="24"/>
          <w:szCs w:val="24"/>
          <w:lang w:val="en-GB"/>
        </w:rPr>
        <w:t>he Commission will launch</w:t>
      </w:r>
      <w:r w:rsidR="00DF7806" w:rsidRPr="005C1D59">
        <w:rPr>
          <w:rFonts w:ascii="Times New Roman" w:hAnsi="Times New Roman" w:cs="Times New Roman"/>
          <w:b/>
          <w:bCs/>
          <w:noProof/>
          <w:sz w:val="24"/>
          <w:szCs w:val="24"/>
          <w:lang w:val="en-GB"/>
        </w:rPr>
        <w:t xml:space="preserve"> a study </w:t>
      </w:r>
      <w:r w:rsidR="00284D69" w:rsidRPr="005C1D59">
        <w:rPr>
          <w:rFonts w:ascii="Times New Roman" w:hAnsi="Times New Roman" w:cs="Times New Roman"/>
          <w:b/>
          <w:bCs/>
          <w:noProof/>
          <w:sz w:val="24"/>
          <w:szCs w:val="24"/>
          <w:lang w:val="en-GB"/>
        </w:rPr>
        <w:t xml:space="preserve">by the end of 2024 </w:t>
      </w:r>
      <w:r w:rsidR="00DF7806" w:rsidRPr="005C1D59">
        <w:rPr>
          <w:rFonts w:ascii="Times New Roman" w:hAnsi="Times New Roman" w:cs="Times New Roman"/>
          <w:b/>
          <w:bCs/>
          <w:noProof/>
          <w:sz w:val="24"/>
          <w:szCs w:val="24"/>
          <w:lang w:val="en-GB"/>
        </w:rPr>
        <w:t>to identify barriers and ways to support the consolidation of investment fund</w:t>
      </w:r>
      <w:r w:rsidRPr="005C1D59">
        <w:rPr>
          <w:rFonts w:ascii="Times New Roman" w:hAnsi="Times New Roman" w:cs="Times New Roman"/>
          <w:b/>
          <w:bCs/>
          <w:noProof/>
          <w:sz w:val="24"/>
          <w:szCs w:val="24"/>
          <w:lang w:val="en-GB"/>
        </w:rPr>
        <w:t>s</w:t>
      </w:r>
      <w:r w:rsidR="00DF7806" w:rsidRPr="005C1D59">
        <w:rPr>
          <w:rFonts w:ascii="Times New Roman" w:hAnsi="Times New Roman" w:cs="Times New Roman"/>
          <w:noProof/>
          <w:sz w:val="24"/>
          <w:szCs w:val="24"/>
          <w:lang w:val="en-GB"/>
        </w:rPr>
        <w:t xml:space="preserve">, </w:t>
      </w:r>
      <w:r w:rsidR="00DF7806" w:rsidRPr="005C1D59">
        <w:rPr>
          <w:rFonts w:ascii="Times New Roman" w:hAnsi="Times New Roman" w:cs="Times New Roman"/>
          <w:b/>
          <w:bCs/>
          <w:noProof/>
          <w:sz w:val="24"/>
          <w:szCs w:val="24"/>
          <w:lang w:val="en-GB"/>
        </w:rPr>
        <w:t>stock exchanges and post-trading infrastructure</w:t>
      </w:r>
      <w:r w:rsidR="00875E85" w:rsidRPr="005C1D59">
        <w:rPr>
          <w:rFonts w:ascii="Times New Roman" w:hAnsi="Times New Roman" w:cs="Times New Roman"/>
          <w:b/>
          <w:bCs/>
          <w:noProof/>
          <w:sz w:val="24"/>
          <w:szCs w:val="24"/>
          <w:lang w:val="en-GB"/>
        </w:rPr>
        <w:t xml:space="preserve"> </w:t>
      </w:r>
      <w:r w:rsidR="00DF7806" w:rsidRPr="005C1D59">
        <w:rPr>
          <w:rFonts w:ascii="Times New Roman" w:hAnsi="Times New Roman" w:cs="Times New Roman"/>
          <w:noProof/>
          <w:sz w:val="24"/>
          <w:szCs w:val="24"/>
          <w:lang w:val="en-GB"/>
        </w:rPr>
        <w:t xml:space="preserve">in order to enable the development of the necessary scale, enhance the knowledge base, create deeper pools of liquidity and help lower the cost of financing for companies. </w:t>
      </w:r>
      <w:r w:rsidR="007269F1" w:rsidRPr="005C1D59">
        <w:rPr>
          <w:rFonts w:ascii="Times New Roman" w:hAnsi="Times New Roman" w:cs="Times New Roman"/>
          <w:noProof/>
          <w:sz w:val="24"/>
          <w:szCs w:val="24"/>
          <w:lang w:val="en-GB"/>
        </w:rPr>
        <w:t xml:space="preserve">Depending on the barriers and solutions identified, this could </w:t>
      </w:r>
      <w:r w:rsidR="006713B6" w:rsidRPr="005C1D59">
        <w:rPr>
          <w:rFonts w:ascii="Times New Roman" w:hAnsi="Times New Roman" w:cs="Times New Roman"/>
          <w:noProof/>
          <w:sz w:val="24"/>
          <w:szCs w:val="24"/>
          <w:lang w:val="en-GB"/>
        </w:rPr>
        <w:t>underpin</w:t>
      </w:r>
      <w:r w:rsidR="007269F1" w:rsidRPr="005C1D59">
        <w:rPr>
          <w:rFonts w:ascii="Times New Roman" w:hAnsi="Times New Roman" w:cs="Times New Roman"/>
          <w:noProof/>
          <w:sz w:val="24"/>
          <w:szCs w:val="24"/>
          <w:lang w:val="en-GB"/>
        </w:rPr>
        <w:t xml:space="preserve"> action at Union level and/or initiatives by </w:t>
      </w:r>
      <w:r w:rsidR="009A4D14" w:rsidRPr="005C1D59">
        <w:rPr>
          <w:rFonts w:ascii="Times New Roman" w:hAnsi="Times New Roman" w:cs="Times New Roman"/>
          <w:noProof/>
          <w:sz w:val="24"/>
          <w:szCs w:val="24"/>
          <w:lang w:val="en-GB"/>
        </w:rPr>
        <w:t xml:space="preserve">(subsets of) </w:t>
      </w:r>
      <w:r w:rsidR="007269F1" w:rsidRPr="005C1D59">
        <w:rPr>
          <w:rFonts w:ascii="Times New Roman" w:hAnsi="Times New Roman" w:cs="Times New Roman"/>
          <w:noProof/>
          <w:sz w:val="24"/>
          <w:szCs w:val="24"/>
          <w:lang w:val="en-GB"/>
        </w:rPr>
        <w:t>Member States or market players.</w:t>
      </w:r>
    </w:p>
    <w:p w14:paraId="679C8018" w14:textId="46E63F63" w:rsidR="00DC20CF" w:rsidRPr="005C1D59" w:rsidRDefault="00DC20CF"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The forthcoming study of the European Investment Bank (EIB) on bioeconomy will quantify funding gaps, assess market needs and barriers and identify emerging innovative projects. On the basis of the study, the Commission will analyse </w:t>
      </w:r>
      <w:r w:rsidR="004E3452" w:rsidRPr="005C1D59">
        <w:rPr>
          <w:rFonts w:ascii="Times New Roman" w:hAnsi="Times New Roman" w:cs="Times New Roman"/>
          <w:noProof/>
          <w:sz w:val="24"/>
          <w:szCs w:val="24"/>
          <w:lang w:val="en-GB"/>
        </w:rPr>
        <w:t>whether imp</w:t>
      </w:r>
      <w:r w:rsidR="000D2DBF" w:rsidRPr="005C1D59">
        <w:rPr>
          <w:rFonts w:ascii="Times New Roman" w:hAnsi="Times New Roman" w:cs="Times New Roman"/>
          <w:noProof/>
          <w:sz w:val="24"/>
          <w:szCs w:val="24"/>
          <w:lang w:val="en-GB"/>
        </w:rPr>
        <w:t xml:space="preserve">rovements to the existing instruments </w:t>
      </w:r>
      <w:r w:rsidR="00D565AC" w:rsidRPr="005C1D59">
        <w:rPr>
          <w:rFonts w:ascii="Times New Roman" w:hAnsi="Times New Roman" w:cs="Times New Roman"/>
          <w:noProof/>
          <w:sz w:val="24"/>
          <w:szCs w:val="24"/>
          <w:lang w:val="en-GB"/>
        </w:rPr>
        <w:t xml:space="preserve">can be made </w:t>
      </w:r>
      <w:r w:rsidRPr="005C1D59">
        <w:rPr>
          <w:rFonts w:ascii="Times New Roman" w:hAnsi="Times New Roman" w:cs="Times New Roman"/>
          <w:noProof/>
          <w:sz w:val="24"/>
          <w:szCs w:val="24"/>
          <w:lang w:val="en-GB"/>
        </w:rPr>
        <w:t>to better provide financial support to solutions based on biotechnology and biomanufacturing</w:t>
      </w:r>
      <w:r w:rsidR="008C5BF3" w:rsidRPr="005C1D59">
        <w:rPr>
          <w:rStyle w:val="FootnoteReference"/>
          <w:rFonts w:ascii="Times New Roman" w:hAnsi="Times New Roman" w:cs="Times New Roman"/>
          <w:noProof/>
          <w:sz w:val="24"/>
          <w:szCs w:val="24"/>
          <w:lang w:val="en-GB"/>
        </w:rPr>
        <w:footnoteReference w:id="54"/>
      </w:r>
      <w:r w:rsidR="008B3D1F" w:rsidRPr="005C1D59">
        <w:rPr>
          <w:rFonts w:ascii="Times New Roman" w:hAnsi="Times New Roman" w:cs="Times New Roman"/>
          <w:noProof/>
          <w:sz w:val="24"/>
          <w:szCs w:val="24"/>
          <w:lang w:val="en-GB"/>
        </w:rPr>
        <w:t>.</w:t>
      </w:r>
    </w:p>
    <w:p w14:paraId="09AAB60B" w14:textId="2A326354" w:rsidR="00A12132" w:rsidRPr="005C1D59" w:rsidRDefault="00DF7806" w:rsidP="00A12132">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Due to the long innovation timelines, </w:t>
      </w:r>
      <w:r w:rsidR="002C2E7C" w:rsidRPr="005C1D59">
        <w:rPr>
          <w:rFonts w:ascii="Times New Roman" w:hAnsi="Times New Roman" w:cs="Times New Roman"/>
          <w:noProof/>
          <w:sz w:val="24"/>
          <w:szCs w:val="24"/>
          <w:lang w:val="en-GB"/>
        </w:rPr>
        <w:t>tax credits,</w:t>
      </w:r>
      <w:r w:rsidR="00CA51C7" w:rsidRPr="005C1D59">
        <w:rPr>
          <w:rFonts w:ascii="Times New Roman" w:hAnsi="Times New Roman" w:cs="Times New Roman"/>
          <w:noProof/>
          <w:sz w:val="24"/>
          <w:szCs w:val="24"/>
          <w:lang w:val="en-GB"/>
        </w:rPr>
        <w:t xml:space="preserve"> which are compliant with State aid rules and</w:t>
      </w:r>
      <w:r w:rsidR="002C2E7C" w:rsidRPr="005C1D59">
        <w:rPr>
          <w:rFonts w:ascii="Times New Roman" w:hAnsi="Times New Roman" w:cs="Times New Roman"/>
          <w:noProof/>
          <w:sz w:val="24"/>
          <w:szCs w:val="24"/>
          <w:lang w:val="en-GB"/>
        </w:rPr>
        <w:t xml:space="preserve"> coheren</w:t>
      </w:r>
      <w:r w:rsidR="00CA51C7" w:rsidRPr="005C1D59">
        <w:rPr>
          <w:rFonts w:ascii="Times New Roman" w:hAnsi="Times New Roman" w:cs="Times New Roman"/>
          <w:noProof/>
          <w:sz w:val="24"/>
          <w:szCs w:val="24"/>
          <w:lang w:val="en-GB"/>
        </w:rPr>
        <w:t xml:space="preserve">t </w:t>
      </w:r>
      <w:r w:rsidR="002C2E7C" w:rsidRPr="005C1D59">
        <w:rPr>
          <w:rFonts w:ascii="Times New Roman" w:hAnsi="Times New Roman" w:cs="Times New Roman"/>
          <w:noProof/>
          <w:sz w:val="24"/>
          <w:szCs w:val="24"/>
          <w:lang w:val="en-GB"/>
        </w:rPr>
        <w:t>with other EU initiatives in the field of direct taxation, can incentivise private investment in biotechnology</w:t>
      </w:r>
      <w:r w:rsidRPr="005C1D59">
        <w:rPr>
          <w:rFonts w:ascii="Times New Roman" w:hAnsi="Times New Roman" w:cs="Times New Roman"/>
          <w:noProof/>
          <w:sz w:val="24"/>
          <w:szCs w:val="24"/>
          <w:lang w:val="en-GB"/>
        </w:rPr>
        <w:t xml:space="preserve">. This measure has already been adopted by some Member States; for example, in France a company can get a 30% tax credit for its R&amp;I investments up to EUR 100 million and 5% for investments above EUR 100 million. The Commission will explore the </w:t>
      </w:r>
      <w:r w:rsidR="00CB1888" w:rsidRPr="005C1D59">
        <w:rPr>
          <w:rFonts w:ascii="Times New Roman" w:hAnsi="Times New Roman" w:cs="Times New Roman"/>
          <w:noProof/>
          <w:sz w:val="24"/>
          <w:szCs w:val="24"/>
          <w:lang w:val="en-GB"/>
        </w:rPr>
        <w:t xml:space="preserve">effectiveness </w:t>
      </w:r>
      <w:r w:rsidRPr="005C1D59">
        <w:rPr>
          <w:rFonts w:ascii="Times New Roman" w:hAnsi="Times New Roman" w:cs="Times New Roman"/>
          <w:noProof/>
          <w:sz w:val="24"/>
          <w:szCs w:val="24"/>
          <w:lang w:val="en-GB"/>
        </w:rPr>
        <w:t>of introducing</w:t>
      </w:r>
      <w:r w:rsidR="00CB1888" w:rsidRPr="005C1D59">
        <w:rPr>
          <w:rFonts w:ascii="Times New Roman" w:hAnsi="Times New Roman" w:cs="Times New Roman"/>
          <w:noProof/>
          <w:sz w:val="24"/>
          <w:szCs w:val="24"/>
          <w:lang w:val="en-GB"/>
        </w:rPr>
        <w:t xml:space="preserve"> general or targeted</w:t>
      </w:r>
      <w:r w:rsidRPr="005C1D59">
        <w:rPr>
          <w:rFonts w:ascii="Times New Roman" w:hAnsi="Times New Roman" w:cs="Times New Roman"/>
          <w:noProof/>
          <w:sz w:val="24"/>
          <w:szCs w:val="24"/>
          <w:lang w:val="en-GB"/>
        </w:rPr>
        <w:t xml:space="preserve"> tax credits for R&amp;I activities</w:t>
      </w:r>
      <w:r w:rsidR="00EA185E" w:rsidRPr="005C1D59">
        <w:rPr>
          <w:rFonts w:ascii="Times New Roman" w:hAnsi="Times New Roman" w:cs="Times New Roman"/>
          <w:noProof/>
          <w:sz w:val="24"/>
          <w:szCs w:val="24"/>
          <w:lang w:val="en-GB"/>
        </w:rPr>
        <w:t>.</w:t>
      </w:r>
      <w:r w:rsidRPr="005C1D59">
        <w:rPr>
          <w:rFonts w:ascii="Times New Roman" w:hAnsi="Times New Roman" w:cs="Times New Roman"/>
          <w:b/>
          <w:bCs/>
          <w:noProof/>
          <w:sz w:val="24"/>
          <w:szCs w:val="24"/>
          <w:lang w:val="en-GB"/>
        </w:rPr>
        <w:t xml:space="preserve"> </w:t>
      </w:r>
      <w:r w:rsidR="00A12132" w:rsidRPr="005C1D59">
        <w:rPr>
          <w:rFonts w:ascii="Times New Roman" w:hAnsi="Times New Roman" w:cs="Times New Roman"/>
          <w:noProof/>
          <w:sz w:val="24"/>
          <w:szCs w:val="24"/>
          <w:lang w:val="en-GB"/>
        </w:rPr>
        <w:t xml:space="preserve"> </w:t>
      </w:r>
    </w:p>
    <w:p w14:paraId="376A088D" w14:textId="77EAB7FB" w:rsidR="00A12132" w:rsidRPr="005C1D59" w:rsidRDefault="00A12132" w:rsidP="00A12132">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At international level, external financing instruments such as the European Fund for Sustainable Development Plus (EFSD+) Open Architecture offer guarantee schemes to de</w:t>
      </w:r>
      <w:r w:rsidR="0082249C"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risk investments of European companies in Africa and Latin-America and the Caribbean.</w:t>
      </w:r>
      <w:r w:rsidR="000428CF" w:rsidRPr="005C1D59">
        <w:rPr>
          <w:rFonts w:ascii="Times New Roman" w:hAnsi="Times New Roman" w:cs="Times New Roman"/>
          <w:noProof/>
          <w:sz w:val="24"/>
          <w:szCs w:val="24"/>
          <w:lang w:val="en-GB"/>
        </w:rPr>
        <w:t xml:space="preserve"> </w:t>
      </w:r>
    </w:p>
    <w:p w14:paraId="7D109DDC" w14:textId="1D66CA30" w:rsidR="00DF7806" w:rsidRPr="005C1D59" w:rsidRDefault="00DF7806" w:rsidP="006925B7">
      <w:pPr>
        <w:pStyle w:val="Heading2"/>
        <w:numPr>
          <w:ilvl w:val="1"/>
          <w:numId w:val="6"/>
        </w:numPr>
        <w:spacing w:after="240"/>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Strengthening Biotech</w:t>
      </w:r>
      <w:r w:rsidR="3F011161" w:rsidRPr="005C1D59">
        <w:rPr>
          <w:rFonts w:ascii="Times New Roman" w:hAnsi="Times New Roman" w:cs="Times New Roman"/>
          <w:b/>
          <w:bCs/>
          <w:noProof/>
          <w:color w:val="auto"/>
          <w:sz w:val="24"/>
          <w:szCs w:val="24"/>
          <w:lang w:val="en-GB"/>
        </w:rPr>
        <w:t>-</w:t>
      </w:r>
      <w:r w:rsidRPr="005C1D59">
        <w:rPr>
          <w:rFonts w:ascii="Times New Roman" w:hAnsi="Times New Roman" w:cs="Times New Roman"/>
          <w:b/>
          <w:bCs/>
          <w:noProof/>
          <w:color w:val="auto"/>
          <w:sz w:val="24"/>
          <w:szCs w:val="24"/>
          <w:lang w:val="en-GB"/>
        </w:rPr>
        <w:t xml:space="preserve">related skills </w:t>
      </w:r>
    </w:p>
    <w:p w14:paraId="0602829F" w14:textId="587B7C7A" w:rsidR="00DF7806" w:rsidRPr="005C1D59" w:rsidRDefault="00DF7806" w:rsidP="443E7F56">
      <w:pPr>
        <w:ind w:left="-20" w:right="-20"/>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The 'Pact for Skills', under the EU Skills Agenda, addresses the most pressing industry skills gaps with active involvement of industry and key actors in education and training. Large-Scale and Regional Skills Partnerships can play a significant role in providing upskilling and reskilling opportunities on biotech</w:t>
      </w:r>
      <w:r w:rsidR="00443D55"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and biomanufacturing</w:t>
      </w:r>
      <w:r w:rsidR="00443D55"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related topics for</w:t>
      </w:r>
      <w:r w:rsidR="007E7B0A" w:rsidRPr="005C1D59">
        <w:rPr>
          <w:rFonts w:ascii="Times New Roman" w:hAnsi="Times New Roman" w:cs="Times New Roman"/>
          <w:noProof/>
          <w:sz w:val="24"/>
          <w:szCs w:val="24"/>
          <w:lang w:val="en-GB"/>
        </w:rPr>
        <w:t xml:space="preserve"> the working-age population</w:t>
      </w:r>
      <w:r w:rsidRPr="005C1D59">
        <w:rPr>
          <w:rFonts w:ascii="Times New Roman" w:hAnsi="Times New Roman" w:cs="Times New Roman"/>
          <w:noProof/>
          <w:sz w:val="24"/>
          <w:szCs w:val="24"/>
          <w:lang w:val="en-GB"/>
        </w:rPr>
        <w:t xml:space="preserve">, especially in the agri-food health </w:t>
      </w:r>
      <w:r w:rsidR="00C81CA2" w:rsidRPr="005C1D59">
        <w:rPr>
          <w:rFonts w:ascii="Times New Roman" w:hAnsi="Times New Roman" w:cs="Times New Roman"/>
          <w:noProof/>
          <w:sz w:val="24"/>
          <w:szCs w:val="24"/>
          <w:lang w:val="en-GB"/>
        </w:rPr>
        <w:t xml:space="preserve">and textile </w:t>
      </w:r>
      <w:r w:rsidRPr="005C1D59">
        <w:rPr>
          <w:rFonts w:ascii="Times New Roman" w:hAnsi="Times New Roman" w:cs="Times New Roman"/>
          <w:noProof/>
          <w:sz w:val="24"/>
          <w:szCs w:val="24"/>
          <w:lang w:val="en-GB"/>
        </w:rPr>
        <w:t>sectors, where Large-Scale Skills Partnerships are already in place</w:t>
      </w:r>
      <w:r w:rsidRPr="005C1D59">
        <w:rPr>
          <w:rStyle w:val="FootnoteReference"/>
          <w:rFonts w:ascii="Times New Roman" w:hAnsi="Times New Roman" w:cs="Times New Roman"/>
          <w:noProof/>
          <w:sz w:val="24"/>
          <w:szCs w:val="24"/>
          <w:lang w:val="en-GB"/>
        </w:rPr>
        <w:footnoteReference w:id="55"/>
      </w:r>
      <w:r w:rsidRPr="005C1D59">
        <w:rPr>
          <w:rFonts w:ascii="Times New Roman" w:hAnsi="Times New Roman" w:cs="Times New Roman"/>
          <w:noProof/>
          <w:sz w:val="24"/>
          <w:szCs w:val="24"/>
          <w:lang w:val="en-GB"/>
        </w:rPr>
        <w:t xml:space="preserve">. </w:t>
      </w:r>
      <w:r w:rsidR="00802963" w:rsidRPr="005C1D59">
        <w:rPr>
          <w:rFonts w:ascii="Times New Roman" w:hAnsi="Times New Roman" w:cs="Times New Roman"/>
          <w:noProof/>
          <w:sz w:val="24"/>
          <w:szCs w:val="24"/>
          <w:lang w:val="en-GB"/>
        </w:rPr>
        <w:t>A specific large-scale partnership for the biotech and biomanufacturing could also be explored, taking into account the particular skills challenges of an area in very rapid evolution. Such partnerships can be co-financed through the Blueprint Alliances activity of the Erasmus+ programme.</w:t>
      </w:r>
      <w:r w:rsidR="66840FAF" w:rsidRPr="005C1D59">
        <w:rPr>
          <w:rFonts w:ascii="Times New Roman" w:hAnsi="Times New Roman" w:cs="Times New Roman"/>
          <w:noProof/>
          <w:sz w:val="24"/>
          <w:szCs w:val="24"/>
          <w:lang w:val="en-GB"/>
        </w:rPr>
        <w:t xml:space="preserve"> </w:t>
      </w:r>
    </w:p>
    <w:p w14:paraId="37BF79A7" w14:textId="1961AB4D" w:rsidR="00DF7806" w:rsidRPr="005C1D59" w:rsidRDefault="66840FAF" w:rsidP="69B55873">
      <w:pPr>
        <w:ind w:left="-20" w:right="-20"/>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Moreover, </w:t>
      </w:r>
      <w:r w:rsidR="1F1840A1" w:rsidRPr="005C1D59">
        <w:rPr>
          <w:rFonts w:ascii="Times New Roman" w:hAnsi="Times New Roman" w:cs="Times New Roman"/>
          <w:noProof/>
          <w:sz w:val="24"/>
          <w:szCs w:val="24"/>
          <w:lang w:val="en-GB"/>
        </w:rPr>
        <w:t xml:space="preserve">the expanding number of dynamic European Universities alliances </w:t>
      </w:r>
      <w:r w:rsidR="5E7D7122" w:rsidRPr="005C1D59">
        <w:rPr>
          <w:rFonts w:ascii="Times New Roman" w:hAnsi="Times New Roman" w:cs="Times New Roman"/>
          <w:noProof/>
          <w:sz w:val="24"/>
          <w:szCs w:val="24"/>
          <w:lang w:val="en-GB"/>
        </w:rPr>
        <w:t xml:space="preserve">and </w:t>
      </w:r>
      <w:r w:rsidR="301B2A39" w:rsidRPr="005C1D59">
        <w:rPr>
          <w:rFonts w:ascii="Times New Roman" w:hAnsi="Times New Roman" w:cs="Times New Roman"/>
          <w:noProof/>
          <w:sz w:val="24"/>
          <w:szCs w:val="24"/>
          <w:lang w:val="en-GB"/>
        </w:rPr>
        <w:t xml:space="preserve">Erasmus+ </w:t>
      </w:r>
      <w:r w:rsidR="771F82C5" w:rsidRPr="005C1D59">
        <w:rPr>
          <w:rFonts w:ascii="Times New Roman" w:hAnsi="Times New Roman" w:cs="Times New Roman"/>
          <w:noProof/>
          <w:sz w:val="24"/>
          <w:szCs w:val="24"/>
          <w:lang w:val="en-GB"/>
        </w:rPr>
        <w:t xml:space="preserve">partnerships </w:t>
      </w:r>
      <w:r w:rsidR="1678F41D" w:rsidRPr="005C1D59">
        <w:rPr>
          <w:rFonts w:ascii="Times New Roman" w:hAnsi="Times New Roman" w:cs="Times New Roman"/>
          <w:noProof/>
          <w:sz w:val="24"/>
          <w:szCs w:val="24"/>
          <w:lang w:val="en-GB"/>
        </w:rPr>
        <w:t xml:space="preserve">and </w:t>
      </w:r>
      <w:r w:rsidR="1D753E7E" w:rsidRPr="005C1D59">
        <w:rPr>
          <w:rFonts w:ascii="Times New Roman" w:hAnsi="Times New Roman" w:cs="Times New Roman"/>
          <w:noProof/>
          <w:sz w:val="24"/>
          <w:szCs w:val="24"/>
          <w:lang w:val="en-GB"/>
        </w:rPr>
        <w:t xml:space="preserve">alliances for innovation </w:t>
      </w:r>
      <w:r w:rsidR="059409DF" w:rsidRPr="005C1D59">
        <w:rPr>
          <w:rFonts w:ascii="Times New Roman" w:hAnsi="Times New Roman" w:cs="Times New Roman"/>
          <w:noProof/>
          <w:sz w:val="24"/>
          <w:szCs w:val="24"/>
          <w:lang w:val="en-GB"/>
        </w:rPr>
        <w:t>can also strengthen the development of high-level skills and competences required by the biotech sector.</w:t>
      </w:r>
    </w:p>
    <w:p w14:paraId="536F304F" w14:textId="77777777" w:rsidR="001863FF" w:rsidRPr="005C1D59" w:rsidRDefault="001863FF" w:rsidP="001863FF">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Biotech industrial clusters and Regional Innovation Valleys can, thanks to the close collaboration centres, allow industry to advise universities on the design of the curricula and content for biotech related higher education courses, so that they can better adjust to the needs of EU biotechnology and biomanufacturing companies.</w:t>
      </w:r>
    </w:p>
    <w:p w14:paraId="431D4A71" w14:textId="3DBBC61C" w:rsidR="00AA0E9C" w:rsidRPr="005C1D59" w:rsidRDefault="56FEB751" w:rsidP="203FC450">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The </w:t>
      </w:r>
      <w:r w:rsidR="654B43AA" w:rsidRPr="005C1D59">
        <w:rPr>
          <w:rFonts w:ascii="Times New Roman" w:hAnsi="Times New Roman" w:cs="Times New Roman"/>
          <w:noProof/>
          <w:sz w:val="24"/>
          <w:szCs w:val="24"/>
          <w:lang w:val="en-GB"/>
        </w:rPr>
        <w:t>STEP</w:t>
      </w:r>
      <w:r w:rsidR="3ED841EE" w:rsidRPr="005C1D59">
        <w:rPr>
          <w:rFonts w:ascii="Times New Roman" w:hAnsi="Times New Roman" w:cs="Times New Roman"/>
          <w:noProof/>
          <w:sz w:val="24"/>
          <w:szCs w:val="24"/>
          <w:lang w:val="en-GB"/>
        </w:rPr>
        <w:t xml:space="preserve"> is a new </w:t>
      </w:r>
      <w:r w:rsidR="2465985F" w:rsidRPr="005C1D59">
        <w:rPr>
          <w:rFonts w:ascii="Times New Roman" w:hAnsi="Times New Roman" w:cs="Times New Roman"/>
          <w:noProof/>
          <w:sz w:val="24"/>
          <w:szCs w:val="24"/>
          <w:lang w:val="en-GB"/>
        </w:rPr>
        <w:t xml:space="preserve">budgetary </w:t>
      </w:r>
      <w:r w:rsidR="3ED841EE" w:rsidRPr="005C1D59">
        <w:rPr>
          <w:rFonts w:ascii="Times New Roman" w:hAnsi="Times New Roman" w:cs="Times New Roman"/>
          <w:noProof/>
          <w:sz w:val="24"/>
          <w:szCs w:val="24"/>
          <w:lang w:val="en-GB"/>
        </w:rPr>
        <w:t>tool</w:t>
      </w:r>
      <w:r w:rsidR="25D36F1F" w:rsidRPr="005C1D59">
        <w:rPr>
          <w:rFonts w:ascii="Times New Roman" w:hAnsi="Times New Roman" w:cs="Times New Roman"/>
          <w:noProof/>
          <w:sz w:val="24"/>
          <w:szCs w:val="24"/>
          <w:lang w:val="en-GB"/>
        </w:rPr>
        <w:t xml:space="preserve"> </w:t>
      </w:r>
      <w:r w:rsidR="15173625" w:rsidRPr="005C1D59">
        <w:rPr>
          <w:rFonts w:ascii="Times New Roman" w:hAnsi="Times New Roman" w:cs="Times New Roman"/>
          <w:noProof/>
          <w:sz w:val="24"/>
          <w:szCs w:val="24"/>
          <w:lang w:val="en-GB"/>
        </w:rPr>
        <w:t xml:space="preserve">with </w:t>
      </w:r>
      <w:r w:rsidR="3C28E193" w:rsidRPr="005C1D59">
        <w:rPr>
          <w:rFonts w:ascii="Times New Roman" w:hAnsi="Times New Roman" w:cs="Times New Roman"/>
          <w:noProof/>
          <w:sz w:val="24"/>
          <w:szCs w:val="24"/>
          <w:lang w:val="en-GB"/>
        </w:rPr>
        <w:t>the</w:t>
      </w:r>
      <w:r w:rsidR="15173625" w:rsidRPr="005C1D59">
        <w:rPr>
          <w:rFonts w:ascii="Times New Roman" w:hAnsi="Times New Roman" w:cs="Times New Roman"/>
          <w:noProof/>
          <w:sz w:val="24"/>
          <w:szCs w:val="24"/>
          <w:lang w:val="en-GB"/>
        </w:rPr>
        <w:t xml:space="preserve"> </w:t>
      </w:r>
      <w:r w:rsidR="3C28E193" w:rsidRPr="005C1D59">
        <w:rPr>
          <w:rFonts w:ascii="Times New Roman" w:hAnsi="Times New Roman" w:cs="Times New Roman"/>
          <w:noProof/>
          <w:sz w:val="24"/>
          <w:szCs w:val="24"/>
          <w:lang w:val="en-GB"/>
        </w:rPr>
        <w:t>objective to support the development of critical technologies and</w:t>
      </w:r>
      <w:r w:rsidR="15173625" w:rsidRPr="005C1D59">
        <w:rPr>
          <w:rFonts w:ascii="Times New Roman" w:hAnsi="Times New Roman" w:cs="Times New Roman"/>
          <w:noProof/>
          <w:sz w:val="24"/>
          <w:szCs w:val="24"/>
          <w:lang w:val="en-GB"/>
        </w:rPr>
        <w:t xml:space="preserve"> </w:t>
      </w:r>
      <w:r w:rsidR="654B43AA" w:rsidRPr="005C1D59">
        <w:rPr>
          <w:rFonts w:ascii="Times New Roman" w:hAnsi="Times New Roman" w:cs="Times New Roman"/>
          <w:noProof/>
          <w:sz w:val="24"/>
          <w:szCs w:val="24"/>
          <w:lang w:val="en-GB"/>
        </w:rPr>
        <w:t xml:space="preserve">to </w:t>
      </w:r>
      <w:r w:rsidR="657ED072" w:rsidRPr="005C1D59">
        <w:rPr>
          <w:rFonts w:ascii="Times New Roman" w:hAnsi="Times New Roman" w:cs="Times New Roman"/>
          <w:noProof/>
          <w:sz w:val="24"/>
          <w:szCs w:val="24"/>
          <w:lang w:val="en-GB"/>
        </w:rPr>
        <w:t>address</w:t>
      </w:r>
      <w:r w:rsidR="654B43AA" w:rsidRPr="005C1D59">
        <w:rPr>
          <w:rFonts w:ascii="Times New Roman" w:hAnsi="Times New Roman" w:cs="Times New Roman"/>
          <w:noProof/>
          <w:sz w:val="24"/>
          <w:szCs w:val="24"/>
          <w:lang w:val="en-GB"/>
        </w:rPr>
        <w:t xml:space="preserve"> shortages of labour and skills in the three STEP </w:t>
      </w:r>
      <w:r w:rsidR="75A307E5" w:rsidRPr="005C1D59">
        <w:rPr>
          <w:rFonts w:ascii="Times New Roman" w:hAnsi="Times New Roman" w:cs="Times New Roman"/>
          <w:noProof/>
          <w:sz w:val="24"/>
          <w:szCs w:val="24"/>
          <w:lang w:val="en-GB"/>
        </w:rPr>
        <w:t>sectors</w:t>
      </w:r>
      <w:r w:rsidR="654B43AA" w:rsidRPr="005C1D59">
        <w:rPr>
          <w:rFonts w:ascii="Times New Roman" w:hAnsi="Times New Roman" w:cs="Times New Roman"/>
          <w:noProof/>
          <w:sz w:val="24"/>
          <w:szCs w:val="24"/>
          <w:lang w:val="en-GB"/>
        </w:rPr>
        <w:t xml:space="preserve">, including in the biotech sector. </w:t>
      </w:r>
      <w:r w:rsidR="00F74E93" w:rsidRPr="005C1D59">
        <w:rPr>
          <w:rFonts w:ascii="Times New Roman" w:hAnsi="Times New Roman" w:cs="Times New Roman"/>
          <w:noProof/>
          <w:sz w:val="24"/>
          <w:szCs w:val="24"/>
          <w:lang w:val="en-GB"/>
        </w:rPr>
        <w:t xml:space="preserve">In the context of cross-industry labour and skills shortages, </w:t>
      </w:r>
      <w:r w:rsidR="5DF0303A" w:rsidRPr="005C1D59">
        <w:rPr>
          <w:rFonts w:ascii="Times New Roman" w:hAnsi="Times New Roman" w:cs="Times New Roman"/>
          <w:noProof/>
          <w:sz w:val="24"/>
          <w:szCs w:val="24"/>
          <w:lang w:val="en-GB"/>
        </w:rPr>
        <w:t>skills development</w:t>
      </w:r>
      <w:r w:rsidR="2F3BB36A" w:rsidRPr="005C1D59">
        <w:rPr>
          <w:rFonts w:ascii="Times New Roman" w:hAnsi="Times New Roman" w:cs="Times New Roman"/>
          <w:noProof/>
          <w:sz w:val="24"/>
          <w:szCs w:val="24"/>
          <w:lang w:val="en-GB"/>
        </w:rPr>
        <w:t xml:space="preserve"> </w:t>
      </w:r>
      <w:r w:rsidR="00F74E93" w:rsidRPr="005C1D59">
        <w:rPr>
          <w:rFonts w:ascii="Times New Roman" w:hAnsi="Times New Roman" w:cs="Times New Roman"/>
          <w:noProof/>
          <w:sz w:val="24"/>
          <w:szCs w:val="24"/>
          <w:lang w:val="en-GB"/>
        </w:rPr>
        <w:t xml:space="preserve">is key and </w:t>
      </w:r>
      <w:r w:rsidR="2F3BB36A" w:rsidRPr="005C1D59">
        <w:rPr>
          <w:rFonts w:ascii="Times New Roman" w:hAnsi="Times New Roman" w:cs="Times New Roman"/>
          <w:noProof/>
          <w:sz w:val="24"/>
          <w:szCs w:val="24"/>
          <w:lang w:val="en-GB"/>
        </w:rPr>
        <w:t xml:space="preserve">can be done through </w:t>
      </w:r>
      <w:r w:rsidR="0BE1E2AE" w:rsidRPr="005C1D59">
        <w:rPr>
          <w:rFonts w:ascii="Times New Roman" w:hAnsi="Times New Roman" w:cs="Times New Roman"/>
          <w:noProof/>
          <w:sz w:val="24"/>
          <w:szCs w:val="24"/>
          <w:lang w:val="en-GB"/>
        </w:rPr>
        <w:t xml:space="preserve">various </w:t>
      </w:r>
      <w:r w:rsidR="2F3BB36A" w:rsidRPr="005C1D59">
        <w:rPr>
          <w:rFonts w:ascii="Times New Roman" w:hAnsi="Times New Roman" w:cs="Times New Roman"/>
          <w:noProof/>
          <w:sz w:val="24"/>
          <w:szCs w:val="24"/>
          <w:lang w:val="en-GB"/>
        </w:rPr>
        <w:t xml:space="preserve">education and </w:t>
      </w:r>
      <w:r w:rsidR="5A104F39" w:rsidRPr="005C1D59">
        <w:rPr>
          <w:rFonts w:ascii="Times New Roman" w:hAnsi="Times New Roman" w:cs="Times New Roman"/>
          <w:noProof/>
          <w:sz w:val="24"/>
          <w:szCs w:val="24"/>
          <w:lang w:val="en-GB"/>
        </w:rPr>
        <w:t>training</w:t>
      </w:r>
      <w:r w:rsidR="2F3BB36A" w:rsidRPr="005C1D59">
        <w:rPr>
          <w:rFonts w:ascii="Times New Roman" w:hAnsi="Times New Roman" w:cs="Times New Roman"/>
          <w:noProof/>
          <w:sz w:val="24"/>
          <w:szCs w:val="24"/>
          <w:lang w:val="en-GB"/>
        </w:rPr>
        <w:t xml:space="preserve"> projects</w:t>
      </w:r>
      <w:r w:rsidR="00F74E93" w:rsidRPr="005C1D59">
        <w:rPr>
          <w:rFonts w:ascii="Times New Roman" w:hAnsi="Times New Roman" w:cs="Times New Roman"/>
          <w:noProof/>
          <w:sz w:val="24"/>
          <w:szCs w:val="24"/>
          <w:lang w:val="en-GB"/>
        </w:rPr>
        <w:t xml:space="preserve"> with the support of different stakeholders, especially social partners</w:t>
      </w:r>
      <w:r w:rsidR="00F74E93" w:rsidRPr="005C1D59">
        <w:rPr>
          <w:rStyle w:val="FootnoteReference"/>
          <w:rFonts w:ascii="Times New Roman" w:hAnsi="Times New Roman" w:cs="Times New Roman"/>
          <w:noProof/>
          <w:sz w:val="24"/>
          <w:szCs w:val="24"/>
          <w:lang w:val="en-GB"/>
        </w:rPr>
        <w:footnoteReference w:id="56"/>
      </w:r>
      <w:r w:rsidR="6870E2CD" w:rsidRPr="005C1D59">
        <w:rPr>
          <w:rFonts w:ascii="Times New Roman" w:hAnsi="Times New Roman" w:cs="Times New Roman"/>
          <w:noProof/>
          <w:sz w:val="24"/>
          <w:szCs w:val="24"/>
          <w:lang w:val="en-GB"/>
        </w:rPr>
        <w:t>.</w:t>
      </w:r>
    </w:p>
    <w:p w14:paraId="7713CB8E" w14:textId="31068D16" w:rsidR="00E7292B" w:rsidRPr="005C1D59" w:rsidRDefault="00FA688D" w:rsidP="00E7292B">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To grow and retain talent within the EU, attracting skilled third country nationals to work in the biotech sector can also help address skills gaps. Once operational, the EU Talent Pool wil</w:t>
      </w:r>
      <w:r w:rsidR="00311579" w:rsidRPr="005C1D59">
        <w:rPr>
          <w:rFonts w:ascii="Times New Roman" w:hAnsi="Times New Roman" w:cs="Times New Roman"/>
          <w:noProof/>
          <w:sz w:val="24"/>
          <w:szCs w:val="24"/>
          <w:lang w:val="en-GB"/>
        </w:rPr>
        <w:t>l</w:t>
      </w:r>
      <w:r w:rsidR="00CE3E20"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provide the first EU-wide platform to help match employers with </w:t>
      </w:r>
      <w:r w:rsidR="004A0DDD" w:rsidRPr="005C1D59">
        <w:rPr>
          <w:rFonts w:ascii="Times New Roman" w:hAnsi="Times New Roman" w:cs="Times New Roman"/>
          <w:noProof/>
          <w:sz w:val="24"/>
          <w:szCs w:val="24"/>
          <w:lang w:val="en-GB"/>
        </w:rPr>
        <w:t>skilled</w:t>
      </w:r>
      <w:r w:rsidRPr="005C1D59">
        <w:rPr>
          <w:rFonts w:ascii="Times New Roman" w:hAnsi="Times New Roman" w:cs="Times New Roman"/>
          <w:noProof/>
          <w:sz w:val="24"/>
          <w:szCs w:val="24"/>
          <w:lang w:val="en-GB"/>
        </w:rPr>
        <w:t xml:space="preserve"> third country nationals needed on the EU labour market.</w:t>
      </w:r>
      <w:r w:rsidR="00DA24D3" w:rsidRPr="005C1D59">
        <w:rPr>
          <w:rStyle w:val="FootnoteReference"/>
          <w:rFonts w:ascii="Times New Roman" w:hAnsi="Times New Roman" w:cs="Times New Roman"/>
          <w:noProof/>
          <w:sz w:val="24"/>
          <w:szCs w:val="24"/>
          <w:lang w:val="en-GB"/>
        </w:rPr>
        <w:footnoteReference w:id="57"/>
      </w:r>
      <w:r w:rsidRPr="005C1D59">
        <w:rPr>
          <w:rFonts w:ascii="Times New Roman" w:hAnsi="Times New Roman" w:cs="Times New Roman"/>
          <w:noProof/>
          <w:sz w:val="24"/>
          <w:szCs w:val="24"/>
          <w:lang w:val="en-GB"/>
        </w:rPr>
        <w:t xml:space="preserve">   </w:t>
      </w:r>
    </w:p>
    <w:p w14:paraId="7655E546" w14:textId="1B506A89" w:rsidR="00E7292B" w:rsidRPr="005C1D59" w:rsidRDefault="00E7292B" w:rsidP="00E7292B">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In addition, the New European Bauhaus Academy will support upskilling linked to circularity and biotech and biomanufacturing in the built environment. The Commission will explore expanding the concept to other sectors that have a direct impact on the life of the citizens such as textiles.</w:t>
      </w:r>
    </w:p>
    <w:p w14:paraId="52653C40" w14:textId="58499E72" w:rsidR="00AB0111" w:rsidRPr="005C1D59" w:rsidRDefault="00AB0111" w:rsidP="00AA0E9C">
      <w:pPr>
        <w:jc w:val="both"/>
        <w:rPr>
          <w:rFonts w:ascii="Times New Roman" w:hAnsi="Times New Roman" w:cs="Times New Roman"/>
          <w:noProof/>
          <w:sz w:val="24"/>
          <w:szCs w:val="24"/>
          <w:lang w:val="en-GB"/>
        </w:rPr>
      </w:pPr>
    </w:p>
    <w:tbl>
      <w:tblPr>
        <w:tblStyle w:val="TableGrid"/>
        <w:tblpPr w:leftFromText="181" w:rightFromText="181" w:horzAnchor="margin" w:tblpY="1"/>
        <w:tblOverlap w:val="never"/>
        <w:tblW w:w="8996"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top w:w="142" w:type="dxa"/>
          <w:left w:w="142" w:type="dxa"/>
          <w:bottom w:w="142" w:type="dxa"/>
          <w:right w:w="142" w:type="dxa"/>
        </w:tblCellMar>
        <w:tblLook w:val="04A0" w:firstRow="1" w:lastRow="0" w:firstColumn="1" w:lastColumn="0" w:noHBand="0" w:noVBand="1"/>
      </w:tblPr>
      <w:tblGrid>
        <w:gridCol w:w="8996"/>
      </w:tblGrid>
      <w:tr w:rsidR="009D0A56" w:rsidRPr="005C1D59" w14:paraId="24C0F7AA" w14:textId="77777777" w:rsidTr="009D0A56">
        <w:trPr>
          <w:trHeight w:val="8334"/>
        </w:trPr>
        <w:tc>
          <w:tcPr>
            <w:tcW w:w="8996" w:type="dxa"/>
          </w:tcPr>
          <w:p w14:paraId="151077A0" w14:textId="77777777" w:rsidR="009D0A56" w:rsidRPr="005C1D59" w:rsidRDefault="009D0A56" w:rsidP="006D1866">
            <w:pPr>
              <w:pStyle w:val="Heading2"/>
              <w:spacing w:after="240"/>
              <w:outlineLvl w:val="1"/>
              <w:rPr>
                <w:rFonts w:ascii="Times New Roman" w:hAnsi="Times New Roman" w:cs="Times New Roman"/>
                <w:b/>
                <w:bCs/>
                <w:noProof/>
                <w:color w:val="auto"/>
                <w:sz w:val="24"/>
                <w:szCs w:val="24"/>
                <w:lang w:val="en-GB"/>
              </w:rPr>
            </w:pPr>
            <w:r w:rsidRPr="005C1D59">
              <w:rPr>
                <w:rFonts w:ascii="Times New Roman" w:hAnsi="Times New Roman" w:cs="Times New Roman"/>
                <w:b/>
                <w:bCs/>
                <w:noProof/>
                <w:color w:val="auto"/>
                <w:sz w:val="24"/>
                <w:szCs w:val="24"/>
                <w:lang w:val="en-GB"/>
              </w:rPr>
              <w:t xml:space="preserve">Promoting circularity, sustainable sourcing of materials and depollution – biotech for green transition </w:t>
            </w:r>
          </w:p>
          <w:p w14:paraId="33C9FB69" w14:textId="77777777" w:rsidR="009D0A56" w:rsidRPr="005C1D59" w:rsidRDefault="009D0A56" w:rsidP="006D1866">
            <w:pPr>
              <w:spacing w:after="120" w:line="257" w:lineRule="auto"/>
              <w:ind w:left="-20" w:right="-20"/>
              <w:jc w:val="both"/>
              <w:rPr>
                <w:rFonts w:ascii="Times New Roman" w:eastAsia="Calibri" w:hAnsi="Times New Roman" w:cs="Times New Roman"/>
                <w:noProof/>
                <w:color w:val="000000" w:themeColor="text1"/>
                <w:sz w:val="24"/>
                <w:szCs w:val="24"/>
                <w:lang w:val="en-GB"/>
              </w:rPr>
            </w:pPr>
            <w:r w:rsidRPr="005C1D59">
              <w:rPr>
                <w:rFonts w:ascii="Times New Roman" w:eastAsia="Calibri" w:hAnsi="Times New Roman" w:cs="Times New Roman"/>
                <w:noProof/>
                <w:color w:val="000000" w:themeColor="text1"/>
                <w:sz w:val="24"/>
                <w:szCs w:val="24"/>
                <w:lang w:val="en-GB"/>
              </w:rPr>
              <w:t xml:space="preserve">Production of renewable </w:t>
            </w:r>
            <w:r w:rsidRPr="005C1D59">
              <w:rPr>
                <w:rFonts w:ascii="Times New Roman" w:eastAsia="Calibri" w:hAnsi="Times New Roman" w:cs="Times New Roman"/>
                <w:bCs/>
                <w:noProof/>
                <w:color w:val="000000" w:themeColor="text1"/>
                <w:sz w:val="24"/>
                <w:szCs w:val="24"/>
                <w:lang w:val="en-GB"/>
              </w:rPr>
              <w:t>bio-based materials and energy carriers from waste and biomass</w:t>
            </w:r>
            <w:r w:rsidRPr="005C1D59">
              <w:rPr>
                <w:rFonts w:ascii="Times New Roman" w:eastAsia="Calibri" w:hAnsi="Times New Roman" w:cs="Times New Roman"/>
                <w:noProof/>
                <w:color w:val="000000" w:themeColor="text1"/>
                <w:sz w:val="24"/>
                <w:szCs w:val="24"/>
                <w:lang w:val="en-GB"/>
              </w:rPr>
              <w:t xml:space="preserve"> in an innovative, sustainable and circular way with the help of biotechnology can significantly contribute to the climate neutrality target by 2050, create green jobs and sustainable economic growth in regions across Europe. </w:t>
            </w:r>
          </w:p>
          <w:p w14:paraId="66BEAD28" w14:textId="77777777" w:rsidR="009D0A56" w:rsidRPr="005C1D59" w:rsidRDefault="009D0A56" w:rsidP="006D1866">
            <w:pPr>
              <w:spacing w:after="120" w:line="257" w:lineRule="auto"/>
              <w:ind w:left="-20" w:right="-20"/>
              <w:jc w:val="both"/>
              <w:rPr>
                <w:rFonts w:ascii="Times New Roman" w:eastAsia="Calibri" w:hAnsi="Times New Roman" w:cs="Times New Roman"/>
                <w:noProof/>
                <w:color w:val="000000" w:themeColor="text1"/>
                <w:sz w:val="24"/>
                <w:szCs w:val="24"/>
                <w:lang w:val="en-GB"/>
              </w:rPr>
            </w:pPr>
            <w:r w:rsidRPr="005C1D59">
              <w:rPr>
                <w:rFonts w:ascii="Times New Roman" w:eastAsia="Calibri" w:hAnsi="Times New Roman" w:cs="Times New Roman"/>
                <w:b/>
                <w:noProof/>
                <w:color w:val="000000" w:themeColor="text1"/>
                <w:sz w:val="24"/>
                <w:szCs w:val="24"/>
                <w:lang w:val="en-GB"/>
              </w:rPr>
              <w:t>Industrial biotechnology</w:t>
            </w:r>
            <w:r w:rsidRPr="005C1D59">
              <w:rPr>
                <w:rFonts w:ascii="Times New Roman" w:eastAsia="Calibri" w:hAnsi="Times New Roman" w:cs="Times New Roman"/>
                <w:noProof/>
                <w:color w:val="000000" w:themeColor="text1"/>
                <w:sz w:val="24"/>
                <w:szCs w:val="24"/>
                <w:lang w:val="en-GB"/>
              </w:rPr>
              <w:t xml:space="preserve"> that uses microorganisms or their biological components will enable new processes that use less resources and energy and produce less waste and polluting emissions. Enzymatic or other biotechnology-based processes are also crucial for novel recycling technologies.  </w:t>
            </w:r>
          </w:p>
          <w:p w14:paraId="3C05B258" w14:textId="77777777" w:rsidR="009D0A56" w:rsidRPr="005C1D59" w:rsidRDefault="009D0A56" w:rsidP="006D1866">
            <w:pPr>
              <w:spacing w:after="120" w:line="257" w:lineRule="auto"/>
              <w:ind w:left="-20" w:right="-20"/>
              <w:jc w:val="both"/>
              <w:rPr>
                <w:rFonts w:ascii="Times New Roman" w:hAnsi="Times New Roman" w:cs="Times New Roman"/>
                <w:noProof/>
                <w:sz w:val="24"/>
                <w:szCs w:val="24"/>
                <w:lang w:val="en-GB"/>
              </w:rPr>
            </w:pPr>
            <w:r w:rsidRPr="005C1D59">
              <w:rPr>
                <w:rFonts w:ascii="Times New Roman" w:eastAsia="Calibri" w:hAnsi="Times New Roman" w:cs="Times New Roman"/>
                <w:b/>
                <w:bCs/>
                <w:noProof/>
                <w:color w:val="000000" w:themeColor="text1"/>
                <w:sz w:val="24"/>
                <w:szCs w:val="24"/>
                <w:lang w:val="en-GB"/>
              </w:rPr>
              <w:t xml:space="preserve">Environmental biotechnology </w:t>
            </w:r>
            <w:r w:rsidRPr="005C1D59">
              <w:rPr>
                <w:rFonts w:ascii="Times New Roman" w:eastAsia="Calibri" w:hAnsi="Times New Roman" w:cs="Times New Roman"/>
                <w:noProof/>
                <w:color w:val="000000" w:themeColor="text1"/>
                <w:sz w:val="24"/>
                <w:szCs w:val="24"/>
                <w:lang w:val="en-GB"/>
              </w:rPr>
              <w:t>can more effectively depollute waste streams, remediate contaminated soils.</w:t>
            </w:r>
            <w:r w:rsidRPr="005C1D59">
              <w:rPr>
                <w:rFonts w:ascii="Times New Roman" w:hAnsi="Times New Roman" w:cs="Times New Roman"/>
                <w:noProof/>
                <w:sz w:val="24"/>
                <w:szCs w:val="24"/>
                <w:lang w:val="en-GB"/>
              </w:rPr>
              <w:t xml:space="preserve"> </w:t>
            </w:r>
            <w:r w:rsidRPr="005C1D59">
              <w:rPr>
                <w:rFonts w:ascii="Times New Roman" w:eastAsia="Calibri" w:hAnsi="Times New Roman" w:cs="Times New Roman"/>
                <w:noProof/>
                <w:color w:val="000000" w:themeColor="text1"/>
                <w:sz w:val="24"/>
                <w:szCs w:val="24"/>
                <w:lang w:val="en-GB"/>
              </w:rPr>
              <w:t>Environmental</w:t>
            </w:r>
            <w:r w:rsidRPr="005C1D59">
              <w:rPr>
                <w:rFonts w:ascii="Times New Roman" w:hAnsi="Times New Roman" w:cs="Times New Roman"/>
                <w:noProof/>
                <w:color w:val="000000" w:themeColor="text1"/>
                <w:sz w:val="24"/>
                <w:szCs w:val="24"/>
                <w:lang w:val="en-GB"/>
              </w:rPr>
              <w:t xml:space="preserve"> biotechnology</w:t>
            </w:r>
            <w:r w:rsidRPr="005C1D59">
              <w:rPr>
                <w:rFonts w:ascii="Times New Roman" w:eastAsia="Calibri" w:hAnsi="Times New Roman" w:cs="Times New Roman"/>
                <w:noProof/>
                <w:color w:val="000000" w:themeColor="text1"/>
                <w:sz w:val="24"/>
                <w:szCs w:val="24"/>
                <w:lang w:val="en-GB"/>
              </w:rPr>
              <w:t xml:space="preserve"> may also help to reduce microplastics pollution.</w:t>
            </w:r>
          </w:p>
          <w:p w14:paraId="4197B981" w14:textId="77777777" w:rsidR="009D0A56" w:rsidRPr="005C1D59" w:rsidRDefault="009D0A56" w:rsidP="006D1866">
            <w:pPr>
              <w:spacing w:after="120" w:line="257" w:lineRule="auto"/>
              <w:ind w:left="-20" w:right="-20"/>
              <w:jc w:val="both"/>
              <w:rPr>
                <w:rFonts w:ascii="Times New Roman" w:hAnsi="Times New Roman" w:cs="Times New Roman"/>
                <w:noProof/>
                <w:sz w:val="24"/>
                <w:szCs w:val="24"/>
                <w:lang w:val="en-GB"/>
              </w:rPr>
            </w:pPr>
            <w:r w:rsidRPr="005C1D59">
              <w:rPr>
                <w:rFonts w:ascii="Times New Roman" w:eastAsia="Calibri" w:hAnsi="Times New Roman" w:cs="Times New Roman"/>
                <w:noProof/>
                <w:color w:val="000000" w:themeColor="text1"/>
                <w:sz w:val="24"/>
                <w:szCs w:val="24"/>
                <w:lang w:val="en-GB"/>
              </w:rPr>
              <w:t xml:space="preserve">Other types of biotechnology, combined with the application of our knowledge on </w:t>
            </w:r>
            <w:r w:rsidRPr="005C1D59">
              <w:rPr>
                <w:rFonts w:ascii="Times New Roman" w:eastAsia="Calibri" w:hAnsi="Times New Roman" w:cs="Times New Roman"/>
                <w:b/>
                <w:bCs/>
                <w:noProof/>
                <w:color w:val="000000" w:themeColor="text1"/>
                <w:sz w:val="24"/>
                <w:szCs w:val="24"/>
                <w:lang w:val="en-GB"/>
              </w:rPr>
              <w:t>microbiomes</w:t>
            </w:r>
            <w:r w:rsidRPr="005C1D59">
              <w:rPr>
                <w:rStyle w:val="FootnoteReference"/>
                <w:rFonts w:ascii="Times New Roman" w:eastAsia="Calibri" w:hAnsi="Times New Roman" w:cs="Times New Roman"/>
                <w:b/>
                <w:noProof/>
                <w:color w:val="000000" w:themeColor="text1"/>
                <w:sz w:val="24"/>
                <w:szCs w:val="24"/>
                <w:lang w:val="en-GB"/>
              </w:rPr>
              <w:footnoteReference w:id="58"/>
            </w:r>
            <w:r w:rsidRPr="005C1D59">
              <w:rPr>
                <w:rFonts w:ascii="Times New Roman" w:eastAsia="Calibri" w:hAnsi="Times New Roman" w:cs="Times New Roman"/>
                <w:noProof/>
                <w:color w:val="000000" w:themeColor="text1"/>
                <w:sz w:val="24"/>
                <w:szCs w:val="24"/>
                <w:lang w:val="en-GB"/>
              </w:rPr>
              <w:t xml:space="preserve">, can contribute to the fight against climate change. For example, bio-based systems can improve the detection and monitoring of chemical pollutants. Such systems could also lead to the development of alternative energy sources by engineering marine algae or bio-hybrid </w:t>
            </w:r>
            <w:r w:rsidRPr="005C1D59">
              <w:rPr>
                <w:rStyle w:val="normaltextrun"/>
                <w:rFonts w:ascii="Times New Roman" w:hAnsi="Times New Roman" w:cs="Times New Roman"/>
                <w:noProof/>
                <w:sz w:val="24"/>
                <w:szCs w:val="24"/>
                <w:lang w:val="en-GB"/>
              </w:rPr>
              <w:t xml:space="preserve">artificial photosynthesis systems </w:t>
            </w:r>
            <w:r w:rsidRPr="005C1D59">
              <w:rPr>
                <w:rFonts w:ascii="Times New Roman" w:eastAsia="Calibri" w:hAnsi="Times New Roman" w:cs="Times New Roman"/>
                <w:noProof/>
                <w:color w:val="000000" w:themeColor="text1"/>
                <w:sz w:val="24"/>
                <w:szCs w:val="24"/>
                <w:lang w:val="en-GB"/>
              </w:rPr>
              <w:t>and by providing an innovative carbon-capture solution while at the same time caring for biodiversity. The reduction of emissions can be further strengthened with the c</w:t>
            </w:r>
            <w:r w:rsidRPr="005C1D59">
              <w:rPr>
                <w:rFonts w:ascii="Times New Roman" w:hAnsi="Times New Roman" w:cs="Times New Roman"/>
                <w:noProof/>
                <w:sz w:val="24"/>
                <w:szCs w:val="24"/>
                <w:lang w:val="en-GB"/>
              </w:rPr>
              <w:t>onversion of biomass and waste feedstocks into sustainable fuels.</w:t>
            </w:r>
            <w:r w:rsidRPr="005C1D59">
              <w:rPr>
                <w:rFonts w:ascii="Times New Roman" w:eastAsia="Calibri" w:hAnsi="Times New Roman" w:cs="Times New Roman"/>
                <w:noProof/>
                <w:color w:val="000000" w:themeColor="text1"/>
                <w:sz w:val="24"/>
                <w:szCs w:val="24"/>
                <w:lang w:val="en-GB"/>
              </w:rPr>
              <w:t xml:space="preserve"> </w:t>
            </w:r>
          </w:p>
          <w:p w14:paraId="303ABD77" w14:textId="41E20B73" w:rsidR="009D0A56" w:rsidRPr="005C1D59" w:rsidRDefault="009D0A56">
            <w:pPr>
              <w:pStyle w:val="Heading2"/>
              <w:spacing w:after="240"/>
              <w:jc w:val="both"/>
              <w:outlineLvl w:val="1"/>
              <w:rPr>
                <w:rFonts w:ascii="Times New Roman" w:hAnsi="Times New Roman" w:cs="Times New Roman"/>
                <w:b/>
                <w:bCs/>
                <w:noProof/>
                <w:color w:val="auto"/>
                <w:sz w:val="24"/>
                <w:szCs w:val="24"/>
                <w:lang w:val="en-GB"/>
              </w:rPr>
            </w:pPr>
            <w:r w:rsidRPr="005C1D59">
              <w:rPr>
                <w:rFonts w:ascii="Times New Roman" w:eastAsia="Arial" w:hAnsi="Times New Roman" w:cs="Times New Roman"/>
                <w:noProof/>
                <w:color w:val="000000" w:themeColor="text1"/>
                <w:sz w:val="24"/>
                <w:szCs w:val="24"/>
                <w:lang w:val="en-GB"/>
              </w:rPr>
              <w:t xml:space="preserve">To accelerate the application of biotechnology for climate and sustainability, </w:t>
            </w:r>
            <w:r w:rsidRPr="005C1D59">
              <w:rPr>
                <w:rFonts w:ascii="Times New Roman" w:hAnsi="Times New Roman" w:cs="Times New Roman"/>
                <w:noProof/>
                <w:color w:val="000000" w:themeColor="text1"/>
                <w:sz w:val="24"/>
                <w:szCs w:val="24"/>
                <w:lang w:val="en-GB"/>
              </w:rPr>
              <w:t>the Commission will</w:t>
            </w:r>
            <w:r w:rsidRPr="005C1D59">
              <w:rPr>
                <w:rFonts w:ascii="Times New Roman" w:eastAsia="Arial" w:hAnsi="Times New Roman" w:cs="Times New Roman"/>
                <w:b/>
                <w:bCs/>
                <w:noProof/>
                <w:color w:val="000000" w:themeColor="text1"/>
                <w:sz w:val="24"/>
                <w:szCs w:val="24"/>
                <w:lang w:val="en-GB"/>
              </w:rPr>
              <w:t xml:space="preserve"> </w:t>
            </w:r>
            <w:r w:rsidRPr="005C1D59">
              <w:rPr>
                <w:rFonts w:ascii="Times New Roman" w:eastAsia="Arial" w:hAnsi="Times New Roman" w:cs="Times New Roman"/>
                <w:noProof/>
                <w:color w:val="000000" w:themeColor="text1"/>
                <w:sz w:val="24"/>
                <w:szCs w:val="24"/>
                <w:lang w:val="en-GB"/>
              </w:rPr>
              <w:t xml:space="preserve">explore how to accelerate market approval of </w:t>
            </w:r>
            <w:r w:rsidRPr="005C1D59">
              <w:rPr>
                <w:rFonts w:ascii="Times New Roman" w:eastAsia="Arial" w:hAnsi="Times New Roman" w:cs="Times New Roman"/>
                <w:b/>
                <w:bCs/>
                <w:noProof/>
                <w:color w:val="000000" w:themeColor="text1"/>
                <w:sz w:val="24"/>
                <w:szCs w:val="24"/>
                <w:lang w:val="en-GB"/>
              </w:rPr>
              <w:t xml:space="preserve">sustainable, low-risk bio-pesticides and bio-based fertilisers. </w:t>
            </w:r>
            <w:r w:rsidRPr="005C1D59">
              <w:rPr>
                <w:rFonts w:ascii="Times New Roman" w:eastAsia="Arial" w:hAnsi="Times New Roman" w:cs="Times New Roman"/>
                <w:noProof/>
                <w:color w:val="000000" w:themeColor="text1"/>
                <w:sz w:val="24"/>
                <w:szCs w:val="24"/>
                <w:lang w:val="en-GB"/>
              </w:rPr>
              <w:t>Some of</w:t>
            </w:r>
            <w:r w:rsidRPr="005C1D59">
              <w:rPr>
                <w:rFonts w:ascii="Times New Roman" w:hAnsi="Times New Roman" w:cs="Times New Roman"/>
                <w:noProof/>
                <w:color w:val="000000" w:themeColor="text1"/>
                <w:sz w:val="24"/>
                <w:szCs w:val="24"/>
                <w:lang w:val="en-GB"/>
              </w:rPr>
              <w:t xml:space="preserve"> the living labs </w:t>
            </w:r>
            <w:r w:rsidRPr="005C1D59">
              <w:rPr>
                <w:rFonts w:ascii="Times New Roman" w:eastAsia="Arial" w:hAnsi="Times New Roman" w:cs="Times New Roman"/>
                <w:noProof/>
                <w:color w:val="000000" w:themeColor="text1"/>
                <w:sz w:val="24"/>
                <w:szCs w:val="24"/>
                <w:lang w:val="en-GB"/>
              </w:rPr>
              <w:t>under</w:t>
            </w:r>
            <w:r w:rsidRPr="005C1D59">
              <w:rPr>
                <w:rFonts w:ascii="Times New Roman" w:hAnsi="Times New Roman" w:cs="Times New Roman"/>
                <w:noProof/>
                <w:color w:val="000000" w:themeColor="text1"/>
                <w:sz w:val="24"/>
                <w:szCs w:val="24"/>
                <w:lang w:val="en-GB"/>
              </w:rPr>
              <w:t xml:space="preserve"> the EU Mission </w:t>
            </w:r>
            <w:r w:rsidRPr="005C1D59">
              <w:rPr>
                <w:rFonts w:ascii="Times New Roman" w:eastAsia="Arial" w:hAnsi="Times New Roman" w:cs="Times New Roman"/>
                <w:noProof/>
                <w:color w:val="000000" w:themeColor="text1"/>
                <w:sz w:val="24"/>
                <w:szCs w:val="24"/>
                <w:lang w:val="en-GB"/>
              </w:rPr>
              <w:t>“</w:t>
            </w:r>
            <w:r w:rsidRPr="005C1D59">
              <w:rPr>
                <w:rFonts w:ascii="Times New Roman" w:hAnsi="Times New Roman" w:cs="Times New Roman"/>
                <w:noProof/>
                <w:color w:val="000000" w:themeColor="text1"/>
                <w:sz w:val="24"/>
                <w:szCs w:val="24"/>
                <w:lang w:val="en-GB"/>
              </w:rPr>
              <w:t>A Soil Deal for Europe</w:t>
            </w:r>
            <w:r w:rsidRPr="005C1D59">
              <w:rPr>
                <w:rFonts w:ascii="Times New Roman" w:eastAsia="Arial" w:hAnsi="Times New Roman" w:cs="Times New Roman"/>
                <w:noProof/>
                <w:color w:val="000000" w:themeColor="text1"/>
                <w:sz w:val="24"/>
                <w:szCs w:val="24"/>
                <w:lang w:val="en-GB"/>
              </w:rPr>
              <w:t>” could be testbeds for such substances and their impact on soils</w:t>
            </w:r>
            <w:r w:rsidRPr="005C1D59">
              <w:rPr>
                <w:noProof/>
                <w:color w:val="000000" w:themeColor="text1"/>
                <w:lang w:val="en-GB"/>
              </w:rPr>
              <w:t xml:space="preserve"> </w:t>
            </w:r>
            <w:r w:rsidRPr="005C1D59">
              <w:rPr>
                <w:rFonts w:ascii="Times New Roman" w:hAnsi="Times New Roman" w:cs="Times New Roman"/>
                <w:noProof/>
                <w:color w:val="000000" w:themeColor="text1"/>
                <w:sz w:val="24"/>
                <w:szCs w:val="24"/>
                <w:lang w:val="en-GB"/>
              </w:rPr>
              <w:t xml:space="preserve">and </w:t>
            </w:r>
            <w:r w:rsidRPr="005C1D59">
              <w:rPr>
                <w:rStyle w:val="normaltextrun"/>
                <w:rFonts w:ascii="Times New Roman" w:hAnsi="Times New Roman" w:cs="Times New Roman"/>
                <w:noProof/>
                <w:color w:val="auto"/>
                <w:sz w:val="24"/>
                <w:szCs w:val="24"/>
                <w:lang w:val="en-GB"/>
              </w:rPr>
              <w:t xml:space="preserve">the </w:t>
            </w:r>
            <w:r w:rsidRPr="005C1D59">
              <w:rPr>
                <w:rFonts w:ascii="Times New Roman" w:eastAsia="Arial" w:hAnsi="Times New Roman" w:cs="Times New Roman"/>
                <w:noProof/>
                <w:color w:val="auto"/>
                <w:sz w:val="24"/>
                <w:szCs w:val="24"/>
                <w:lang w:val="en-GB"/>
              </w:rPr>
              <w:t>results obtained could feed further actions</w:t>
            </w:r>
            <w:r w:rsidRPr="005C1D59">
              <w:rPr>
                <w:rStyle w:val="FootnoteReference"/>
                <w:rFonts w:ascii="Times New Roman" w:hAnsi="Times New Roman" w:cs="Times New Roman"/>
                <w:noProof/>
                <w:color w:val="auto"/>
                <w:sz w:val="24"/>
                <w:szCs w:val="24"/>
                <w:shd w:val="clear" w:color="auto" w:fill="FFFFFF"/>
                <w:lang w:val="en-GB"/>
              </w:rPr>
              <w:footnoteReference w:id="59"/>
            </w:r>
            <w:r w:rsidRPr="005C1D59">
              <w:rPr>
                <w:rFonts w:ascii="Times New Roman" w:eastAsia="Arial" w:hAnsi="Times New Roman" w:cs="Times New Roman"/>
                <w:b/>
                <w:bCs/>
                <w:noProof/>
                <w:color w:val="auto"/>
                <w:sz w:val="24"/>
                <w:szCs w:val="24"/>
                <w:lang w:val="en-GB"/>
              </w:rPr>
              <w:t>.</w:t>
            </w:r>
          </w:p>
        </w:tc>
      </w:tr>
    </w:tbl>
    <w:p w14:paraId="4F1DC8AF" w14:textId="6D4ADAC1" w:rsidR="00DF7806" w:rsidRPr="005C1D59" w:rsidRDefault="00DF7806" w:rsidP="000F463D">
      <w:pPr>
        <w:pStyle w:val="Heading2"/>
        <w:numPr>
          <w:ilvl w:val="1"/>
          <w:numId w:val="6"/>
        </w:numPr>
        <w:spacing w:before="360"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Developing standard</w:t>
      </w:r>
      <w:r w:rsidR="00510A90" w:rsidRPr="005C1D59">
        <w:rPr>
          <w:rFonts w:ascii="Times New Roman" w:hAnsi="Times New Roman" w:cs="Times New Roman"/>
          <w:b/>
          <w:noProof/>
          <w:color w:val="auto"/>
          <w:sz w:val="24"/>
          <w:szCs w:val="24"/>
          <w:lang w:val="en-GB"/>
        </w:rPr>
        <w:t>s</w:t>
      </w:r>
    </w:p>
    <w:p w14:paraId="44A8BAD0" w14:textId="688DD5EF"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Standards are of utmost importance for biotechnology, biomanufacturing and the bio-based industries in general. Even though they are most often voluntary, they facilitate market access and innovation</w:t>
      </w:r>
      <w:r w:rsidR="00FE0583" w:rsidRPr="005C1D59">
        <w:rPr>
          <w:rFonts w:ascii="Times New Roman" w:hAnsi="Times New Roman" w:cs="Times New Roman"/>
          <w:noProof/>
          <w:sz w:val="24"/>
          <w:szCs w:val="24"/>
          <w:lang w:val="en-GB"/>
        </w:rPr>
        <w:t xml:space="preserve"> by</w:t>
      </w:r>
      <w:r w:rsidRPr="005C1D59">
        <w:rPr>
          <w:rFonts w:ascii="Times New Roman" w:hAnsi="Times New Roman" w:cs="Times New Roman"/>
          <w:noProof/>
          <w:sz w:val="24"/>
          <w:szCs w:val="24"/>
          <w:lang w:val="en-GB"/>
        </w:rPr>
        <w:t xml:space="preserve"> influencing industry practices, guiding policies and </w:t>
      </w:r>
      <w:r w:rsidR="007246C1" w:rsidRPr="005C1D59">
        <w:rPr>
          <w:rFonts w:ascii="Times New Roman" w:hAnsi="Times New Roman" w:cs="Times New Roman"/>
          <w:noProof/>
          <w:sz w:val="24"/>
          <w:szCs w:val="24"/>
          <w:lang w:val="en-GB"/>
        </w:rPr>
        <w:t xml:space="preserve">by </w:t>
      </w:r>
      <w:r w:rsidRPr="005C1D59">
        <w:rPr>
          <w:rFonts w:ascii="Times New Roman" w:hAnsi="Times New Roman" w:cs="Times New Roman"/>
          <w:noProof/>
          <w:sz w:val="24"/>
          <w:szCs w:val="24"/>
          <w:lang w:val="en-GB"/>
        </w:rPr>
        <w:t xml:space="preserve">ensuring products or processes meet recognised benchmarks for quality, safety, and sustainability. It </w:t>
      </w:r>
      <w:r w:rsidR="003624B3" w:rsidRPr="005C1D59">
        <w:rPr>
          <w:rFonts w:ascii="Times New Roman" w:hAnsi="Times New Roman" w:cs="Times New Roman"/>
          <w:noProof/>
          <w:sz w:val="24"/>
          <w:szCs w:val="24"/>
          <w:lang w:val="en-GB"/>
        </w:rPr>
        <w:t xml:space="preserve">is </w:t>
      </w:r>
      <w:r w:rsidRPr="005C1D59">
        <w:rPr>
          <w:rFonts w:ascii="Times New Roman" w:hAnsi="Times New Roman" w:cs="Times New Roman"/>
          <w:noProof/>
          <w:sz w:val="24"/>
          <w:szCs w:val="24"/>
          <w:lang w:val="en-GB"/>
        </w:rPr>
        <w:t xml:space="preserve">therefore essential to further update and develop missing and outdated standards. </w:t>
      </w:r>
      <w:r w:rsidRPr="005C1D59">
        <w:rPr>
          <w:rFonts w:ascii="Times New Roman" w:hAnsi="Times New Roman" w:cs="Times New Roman"/>
          <w:bCs/>
          <w:noProof/>
          <w:sz w:val="24"/>
          <w:szCs w:val="24"/>
          <w:lang w:val="en-GB"/>
        </w:rPr>
        <w:t>The Commission will continue to</w:t>
      </w:r>
      <w:r w:rsidRPr="005C1D59">
        <w:rPr>
          <w:rFonts w:ascii="Times New Roman" w:hAnsi="Times New Roman" w:cs="Times New Roman"/>
          <w:b/>
          <w:noProof/>
          <w:sz w:val="24"/>
          <w:szCs w:val="24"/>
          <w:lang w:val="en-GB"/>
        </w:rPr>
        <w:t xml:space="preserve"> encourage the elaboration and updating of European standards for biotechnology and biomanufacturing</w:t>
      </w:r>
      <w:r w:rsidRPr="005C1D59">
        <w:rPr>
          <w:rFonts w:ascii="Times New Roman" w:hAnsi="Times New Roman" w:cs="Times New Roman"/>
          <w:noProof/>
          <w:sz w:val="24"/>
          <w:szCs w:val="24"/>
          <w:lang w:val="en-GB"/>
        </w:rPr>
        <w:t>, with support of the European standardisation organisations</w:t>
      </w:r>
      <w:r w:rsidR="6EE349B7" w:rsidRPr="005C1D59">
        <w:rPr>
          <w:rFonts w:ascii="Times New Roman" w:hAnsi="Times New Roman" w:cs="Times New Roman"/>
          <w:noProof/>
          <w:sz w:val="24"/>
          <w:szCs w:val="24"/>
          <w:lang w:val="en-GB"/>
        </w:rPr>
        <w:t xml:space="preserve"> and in compliance with EU competition rules</w:t>
      </w:r>
      <w:r w:rsidRPr="005C1D59">
        <w:rPr>
          <w:rFonts w:ascii="Times New Roman" w:hAnsi="Times New Roman" w:cs="Times New Roman"/>
          <w:noProof/>
          <w:sz w:val="24"/>
          <w:szCs w:val="24"/>
          <w:lang w:val="en-GB"/>
        </w:rPr>
        <w:t xml:space="preserve">. In this regard, the Commission in its Annual Union Work Programme for European Standardisation for 2024 has </w:t>
      </w:r>
      <w:r w:rsidR="003624B3" w:rsidRPr="005C1D59">
        <w:rPr>
          <w:rFonts w:ascii="Times New Roman" w:hAnsi="Times New Roman" w:cs="Times New Roman"/>
          <w:noProof/>
          <w:sz w:val="24"/>
          <w:szCs w:val="24"/>
          <w:lang w:val="en-GB"/>
        </w:rPr>
        <w:t xml:space="preserve">indicated its intention to </w:t>
      </w:r>
      <w:r w:rsidRPr="005C1D59">
        <w:rPr>
          <w:rFonts w:ascii="Times New Roman" w:hAnsi="Times New Roman" w:cs="Times New Roman"/>
          <w:noProof/>
          <w:sz w:val="24"/>
          <w:szCs w:val="24"/>
          <w:lang w:val="en-GB"/>
        </w:rPr>
        <w:t xml:space="preserve">request the European standardisation organisations </w:t>
      </w:r>
      <w:r w:rsidR="003624B3" w:rsidRPr="005C1D59">
        <w:rPr>
          <w:rFonts w:ascii="Times New Roman" w:hAnsi="Times New Roman" w:cs="Times New Roman"/>
          <w:noProof/>
          <w:sz w:val="24"/>
          <w:szCs w:val="24"/>
          <w:lang w:val="en-GB"/>
        </w:rPr>
        <w:t xml:space="preserve">to </w:t>
      </w:r>
      <w:r w:rsidRPr="005C1D59">
        <w:rPr>
          <w:rFonts w:ascii="Times New Roman" w:hAnsi="Times New Roman" w:cs="Times New Roman"/>
          <w:noProof/>
          <w:sz w:val="24"/>
          <w:szCs w:val="24"/>
          <w:lang w:val="en-GB"/>
        </w:rPr>
        <w:t>develop and revis</w:t>
      </w:r>
      <w:r w:rsidR="003624B3" w:rsidRPr="005C1D59">
        <w:rPr>
          <w:rFonts w:ascii="Times New Roman" w:hAnsi="Times New Roman" w:cs="Times New Roman"/>
          <w:noProof/>
          <w:sz w:val="24"/>
          <w:szCs w:val="24"/>
          <w:lang w:val="en-GB"/>
        </w:rPr>
        <w:t>e</w:t>
      </w:r>
      <w:r w:rsidRPr="005C1D59" w:rsidDel="003624B3">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standardisation deliverables on biomaterials, bio-based, and wood-derived products.</w:t>
      </w:r>
    </w:p>
    <w:p w14:paraId="1813A438" w14:textId="77777777" w:rsidR="00DF7806" w:rsidRPr="005C1D59" w:rsidRDefault="00DF7806" w:rsidP="00D16F9D">
      <w:pPr>
        <w:pStyle w:val="Heading2"/>
        <w:numPr>
          <w:ilvl w:val="1"/>
          <w:numId w:val="6"/>
        </w:numPr>
        <w:spacing w:before="240"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Collaboration and synergies</w:t>
      </w:r>
    </w:p>
    <w:p w14:paraId="55DF330C" w14:textId="245527C3" w:rsidR="00DF7806" w:rsidRPr="005C1D59" w:rsidRDefault="00DF7806" w:rsidP="00DF7806">
      <w:pPr>
        <w:jc w:val="both"/>
        <w:rPr>
          <w:rFonts w:ascii="Times New Roman" w:hAnsi="Times New Roman" w:cs="Times New Roman"/>
          <w:b/>
          <w:i/>
          <w:noProof/>
          <w:sz w:val="24"/>
          <w:szCs w:val="24"/>
          <w:lang w:val="en-GB"/>
        </w:rPr>
      </w:pPr>
      <w:bookmarkStart w:id="7" w:name="_Hlk160448630"/>
      <w:r w:rsidRPr="005C1D59">
        <w:rPr>
          <w:rFonts w:ascii="Times New Roman" w:hAnsi="Times New Roman" w:cs="Times New Roman"/>
          <w:bCs/>
          <w:noProof/>
          <w:sz w:val="24"/>
          <w:szCs w:val="24"/>
          <w:lang w:val="en-GB"/>
        </w:rPr>
        <w:t xml:space="preserve">As a way forward, the Commission will </w:t>
      </w:r>
      <w:r w:rsidR="00A76C43" w:rsidRPr="005C1D59">
        <w:rPr>
          <w:rStyle w:val="normaltextrun"/>
          <w:rFonts w:ascii="Times New Roman" w:hAnsi="Times New Roman" w:cs="Times New Roman"/>
          <w:bCs/>
          <w:noProof/>
          <w:sz w:val="24"/>
          <w:szCs w:val="24"/>
          <w:shd w:val="clear" w:color="auto" w:fill="FFFFFF"/>
          <w:lang w:val="en-GB"/>
        </w:rPr>
        <w:t xml:space="preserve">encourage the deployment of technologies related to biotechnological processes and biomanufacturing across EU regions through </w:t>
      </w:r>
      <w:r w:rsidRPr="005C1D59">
        <w:rPr>
          <w:rFonts w:ascii="Times New Roman" w:hAnsi="Times New Roman" w:cs="Times New Roman"/>
          <w:bCs/>
          <w:noProof/>
          <w:sz w:val="24"/>
          <w:szCs w:val="24"/>
          <w:lang w:val="en-GB"/>
        </w:rPr>
        <w:t>Regional Innovation Valleys</w:t>
      </w:r>
      <w:r w:rsidRPr="005C1D59">
        <w:rPr>
          <w:rFonts w:ascii="Times New Roman" w:hAnsi="Times New Roman" w:cs="Times New Roman"/>
          <w:noProof/>
          <w:sz w:val="24"/>
          <w:szCs w:val="24"/>
          <w:lang w:val="en-GB"/>
        </w:rPr>
        <w:t xml:space="preserve"> (RIVs)</w:t>
      </w:r>
      <w:r w:rsidRPr="005C1D59">
        <w:rPr>
          <w:rStyle w:val="FootnoteReference"/>
          <w:rFonts w:ascii="Times New Roman" w:hAnsi="Times New Roman" w:cs="Times New Roman"/>
          <w:noProof/>
          <w:sz w:val="24"/>
          <w:szCs w:val="24"/>
          <w:lang w:val="en-GB"/>
        </w:rPr>
        <w:footnoteReference w:id="60"/>
      </w:r>
      <w:bookmarkEnd w:id="7"/>
      <w:r w:rsidRPr="005C1D59">
        <w:rPr>
          <w:rFonts w:ascii="Times New Roman" w:hAnsi="Times New Roman" w:cs="Times New Roman"/>
          <w:noProof/>
          <w:sz w:val="24"/>
          <w:szCs w:val="24"/>
          <w:lang w:val="en-GB"/>
        </w:rPr>
        <w:t xml:space="preserve">. </w:t>
      </w:r>
      <w:r w:rsidRPr="005C1D59">
        <w:rPr>
          <w:rFonts w:ascii="Times New Roman" w:eastAsiaTheme="minorEastAsia" w:hAnsi="Times New Roman" w:cs="Times New Roman"/>
          <w:noProof/>
          <w:color w:val="000000" w:themeColor="text1"/>
          <w:sz w:val="24"/>
          <w:szCs w:val="24"/>
          <w:lang w:val="en-GB"/>
        </w:rPr>
        <w:t xml:space="preserve">These RIVs could become </w:t>
      </w:r>
      <w:r w:rsidRPr="005C1D59">
        <w:rPr>
          <w:rFonts w:ascii="Times New Roman" w:eastAsiaTheme="minorEastAsia" w:hAnsi="Times New Roman" w:cs="Times New Roman"/>
          <w:b/>
          <w:noProof/>
          <w:color w:val="000000" w:themeColor="text1"/>
          <w:sz w:val="24"/>
          <w:szCs w:val="24"/>
          <w:lang w:val="en-GB"/>
        </w:rPr>
        <w:t xml:space="preserve">sectoral </w:t>
      </w:r>
      <w:r w:rsidR="0082249C" w:rsidRPr="005C1D59">
        <w:rPr>
          <w:rFonts w:ascii="Times New Roman" w:eastAsiaTheme="minorEastAsia" w:hAnsi="Times New Roman" w:cs="Times New Roman"/>
          <w:b/>
          <w:noProof/>
          <w:color w:val="000000" w:themeColor="text1"/>
          <w:sz w:val="24"/>
          <w:szCs w:val="24"/>
          <w:lang w:val="en-GB"/>
        </w:rPr>
        <w:t>centres</w:t>
      </w:r>
      <w:r w:rsidRPr="005C1D59">
        <w:rPr>
          <w:rFonts w:ascii="Times New Roman" w:eastAsiaTheme="minorEastAsia" w:hAnsi="Times New Roman" w:cs="Times New Roman"/>
          <w:b/>
          <w:noProof/>
          <w:color w:val="000000" w:themeColor="text1"/>
          <w:sz w:val="24"/>
          <w:szCs w:val="24"/>
          <w:lang w:val="en-GB"/>
        </w:rPr>
        <w:t xml:space="preserve"> of biotech excellence</w:t>
      </w:r>
      <w:r w:rsidRPr="005C1D59">
        <w:rPr>
          <w:rFonts w:ascii="Times New Roman" w:eastAsiaTheme="minorEastAsia" w:hAnsi="Times New Roman" w:cs="Times New Roman"/>
          <w:noProof/>
          <w:color w:val="000000" w:themeColor="text1"/>
          <w:sz w:val="24"/>
          <w:szCs w:val="24"/>
          <w:lang w:val="en-GB"/>
        </w:rPr>
        <w:t xml:space="preserve"> in the EU on specific issues, such as biotech health security</w:t>
      </w:r>
      <w:r w:rsidR="00A76C43" w:rsidRPr="005C1D59">
        <w:rPr>
          <w:rFonts w:ascii="Times New Roman" w:eastAsiaTheme="minorEastAsia" w:hAnsi="Times New Roman" w:cs="Times New Roman"/>
          <w:noProof/>
          <w:color w:val="000000" w:themeColor="text1"/>
          <w:sz w:val="24"/>
          <w:szCs w:val="24"/>
          <w:lang w:val="en-GB"/>
        </w:rPr>
        <w:t xml:space="preserve"> and biotech for food systems</w:t>
      </w:r>
      <w:r w:rsidRPr="005C1D59">
        <w:rPr>
          <w:rFonts w:ascii="Times New Roman" w:eastAsiaTheme="minorEastAsia" w:hAnsi="Times New Roman" w:cs="Times New Roman"/>
          <w:noProof/>
          <w:color w:val="000000" w:themeColor="text1"/>
          <w:sz w:val="24"/>
          <w:szCs w:val="24"/>
          <w:lang w:val="en-GB"/>
        </w:rPr>
        <w:t xml:space="preserve">. </w:t>
      </w:r>
      <w:r w:rsidR="00A76C43" w:rsidRPr="005C1D59">
        <w:rPr>
          <w:rFonts w:ascii="Times New Roman" w:hAnsi="Times New Roman" w:cs="Times New Roman"/>
          <w:noProof/>
          <w:sz w:val="24"/>
          <w:szCs w:val="24"/>
          <w:lang w:val="en-GB"/>
        </w:rPr>
        <w:t>The Commission would support authorities in charge of public national, regional, or local innovation policies and programmes to implement joint activities towards innovation</w:t>
      </w:r>
      <w:r w:rsidR="004B68C0" w:rsidRPr="005C1D59">
        <w:rPr>
          <w:rFonts w:ascii="Times New Roman" w:hAnsi="Times New Roman" w:cs="Times New Roman"/>
          <w:noProof/>
          <w:sz w:val="24"/>
          <w:szCs w:val="24"/>
          <w:lang w:val="en-GB"/>
        </w:rPr>
        <w:t>,</w:t>
      </w:r>
      <w:r w:rsidR="00A76C43" w:rsidRPr="005C1D59">
        <w:rPr>
          <w:rFonts w:ascii="Times New Roman" w:hAnsi="Times New Roman" w:cs="Times New Roman"/>
          <w:noProof/>
          <w:sz w:val="24"/>
          <w:szCs w:val="24"/>
          <w:lang w:val="en-GB"/>
        </w:rPr>
        <w:t xml:space="preserve"> development and deployment in the area of biotech and biomanufacturing</w:t>
      </w:r>
      <w:r w:rsidR="00D2091F" w:rsidRPr="005C1D59">
        <w:rPr>
          <w:rFonts w:ascii="Times New Roman" w:hAnsi="Times New Roman" w:cs="Times New Roman"/>
          <w:noProof/>
          <w:sz w:val="24"/>
          <w:szCs w:val="24"/>
          <w:lang w:val="en-GB"/>
        </w:rPr>
        <w:t>. This would be accompanied</w:t>
      </w:r>
      <w:r w:rsidR="00A76C43" w:rsidRPr="005C1D59">
        <w:rPr>
          <w:rFonts w:ascii="Times New Roman" w:hAnsi="Times New Roman" w:cs="Times New Roman"/>
          <w:noProof/>
          <w:sz w:val="24"/>
          <w:szCs w:val="24"/>
          <w:lang w:val="en-GB"/>
        </w:rPr>
        <w:t xml:space="preserve"> </w:t>
      </w:r>
      <w:r w:rsidR="00D2091F" w:rsidRPr="005C1D59">
        <w:rPr>
          <w:rFonts w:ascii="Times New Roman" w:hAnsi="Times New Roman" w:cs="Times New Roman"/>
          <w:noProof/>
          <w:sz w:val="24"/>
          <w:szCs w:val="24"/>
          <w:lang w:val="en-GB"/>
        </w:rPr>
        <w:t>by</w:t>
      </w:r>
      <w:r w:rsidR="00A76C43" w:rsidRPr="005C1D59">
        <w:rPr>
          <w:rFonts w:ascii="Times New Roman" w:hAnsi="Times New Roman" w:cs="Times New Roman"/>
          <w:noProof/>
          <w:sz w:val="24"/>
          <w:szCs w:val="24"/>
          <w:lang w:val="en-GB"/>
        </w:rPr>
        <w:t xml:space="preserve"> the participation of the private sector and research and innovation actors.</w:t>
      </w:r>
    </w:p>
    <w:p w14:paraId="1F923957" w14:textId="4E795680" w:rsidR="00C60233" w:rsidRPr="005C1D59" w:rsidRDefault="00FD089B" w:rsidP="003D53A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Moreover, the Commission has in place important fora for collaboration such as the Enterprise Europe Network (EEN) and the European Cluster Collaboration Platform (ECCP), which can complement these efforts with </w:t>
      </w:r>
      <w:r w:rsidR="00FE68A2" w:rsidRPr="005C1D59">
        <w:rPr>
          <w:rFonts w:ascii="Times New Roman" w:hAnsi="Times New Roman" w:cs="Times New Roman"/>
          <w:noProof/>
          <w:sz w:val="24"/>
          <w:szCs w:val="24"/>
          <w:lang w:val="en-GB"/>
        </w:rPr>
        <w:t>advisory and matchmaking</w:t>
      </w:r>
      <w:r w:rsidRPr="005C1D59">
        <w:rPr>
          <w:rFonts w:ascii="Times New Roman" w:hAnsi="Times New Roman" w:cs="Times New Roman"/>
          <w:noProof/>
          <w:sz w:val="24"/>
          <w:szCs w:val="24"/>
          <w:lang w:val="en-GB"/>
        </w:rPr>
        <w:t xml:space="preserve"> activities. The ECCP has at least 159 cluster organisations active in biotech which can be involved in these activities</w:t>
      </w:r>
      <w:r w:rsidRPr="005C1D59">
        <w:rPr>
          <w:rFonts w:ascii="Times New Roman" w:hAnsi="Times New Roman" w:cs="Times New Roman"/>
          <w:noProof/>
          <w:sz w:val="24"/>
          <w:szCs w:val="24"/>
          <w:vertAlign w:val="superscript"/>
          <w:lang w:val="en-GB"/>
        </w:rPr>
        <w:footnoteReference w:id="61"/>
      </w:r>
      <w:r w:rsidRPr="005C1D59">
        <w:rPr>
          <w:rFonts w:ascii="Times New Roman" w:hAnsi="Times New Roman" w:cs="Times New Roman"/>
          <w:noProof/>
          <w:sz w:val="24"/>
          <w:szCs w:val="24"/>
          <w:lang w:val="en-GB"/>
        </w:rPr>
        <w:t xml:space="preserve">. </w:t>
      </w:r>
    </w:p>
    <w:p w14:paraId="285CE678" w14:textId="386F7B63" w:rsidR="00A23CF2" w:rsidRPr="005C1D59" w:rsidRDefault="00A23CF2" w:rsidP="003D53A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Additionally, bio-based value chains would benefit from a deeper integration of primary producers (e.g.</w:t>
      </w:r>
      <w:r w:rsidR="00E916E3"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 farmers and foresters) as they are at the beginning of most bio-based value chains. At present, primary producers (farmers and</w:t>
      </w:r>
      <w:r w:rsidRPr="005C1D59">
        <w:rPr>
          <w:rFonts w:ascii="Times New Roman" w:hAnsi="Times New Roman" w:cs="Times New Roman"/>
          <w:b/>
          <w:bCs/>
          <w:noProof/>
          <w:sz w:val="24"/>
          <w:szCs w:val="24"/>
          <w:lang w:val="en-GB"/>
        </w:rPr>
        <w:t xml:space="preserve"> </w:t>
      </w:r>
      <w:r w:rsidRPr="005C1D59">
        <w:rPr>
          <w:rFonts w:ascii="Times New Roman" w:hAnsi="Times New Roman" w:cs="Times New Roman"/>
          <w:noProof/>
          <w:sz w:val="24"/>
          <w:szCs w:val="24"/>
          <w:lang w:val="en-GB"/>
        </w:rPr>
        <w:t>forest managers) often only play the role of biomass suppliers, and do not always get sufficient benefits to guarantee their interest in long-term business relations</w:t>
      </w:r>
      <w:r w:rsidR="00F70425" w:rsidRPr="005C1D59">
        <w:rPr>
          <w:rFonts w:ascii="Times New Roman" w:hAnsi="Times New Roman" w:cs="Times New Roman"/>
          <w:noProof/>
          <w:sz w:val="24"/>
          <w:szCs w:val="24"/>
          <w:lang w:val="en-GB"/>
        </w:rPr>
        <w:t>.</w:t>
      </w:r>
    </w:p>
    <w:p w14:paraId="6EB63B48" w14:textId="66DAC1F5" w:rsidR="00DF7806" w:rsidRPr="005C1D59" w:rsidRDefault="00DF7806" w:rsidP="00235F8F">
      <w:pPr>
        <w:pStyle w:val="Heading2"/>
        <w:numPr>
          <w:ilvl w:val="1"/>
          <w:numId w:val="6"/>
        </w:numPr>
        <w:spacing w:before="240" w:after="240"/>
        <w:rPr>
          <w:rFonts w:ascii="Times New Roman" w:hAnsi="Times New Roman" w:cs="Times New Roman"/>
          <w:b/>
          <w:noProof/>
          <w:color w:val="auto"/>
          <w:sz w:val="24"/>
          <w:szCs w:val="24"/>
          <w:lang w:val="en-GB"/>
        </w:rPr>
      </w:pPr>
      <w:r w:rsidRPr="005C1D59">
        <w:rPr>
          <w:rFonts w:ascii="Times New Roman" w:hAnsi="Times New Roman" w:cs="Times New Roman"/>
          <w:b/>
          <w:noProof/>
          <w:color w:val="auto"/>
          <w:sz w:val="24"/>
          <w:szCs w:val="24"/>
          <w:lang w:val="en-GB"/>
        </w:rPr>
        <w:t>Fostering engagement and international cooperation</w:t>
      </w:r>
    </w:p>
    <w:p w14:paraId="65CB4432" w14:textId="635F4547" w:rsidR="005302DA"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International cooperation can leverage the EU’s strengths in biotech through knowledge sharing and industrial collaboration</w:t>
      </w:r>
      <w:r w:rsidR="00B454DC" w:rsidRPr="005C1D59">
        <w:rPr>
          <w:rFonts w:ascii="Times New Roman" w:hAnsi="Times New Roman" w:cs="Times New Roman"/>
          <w:noProof/>
          <w:sz w:val="24"/>
          <w:szCs w:val="24"/>
          <w:lang w:val="en-GB"/>
        </w:rPr>
        <w:t>.</w:t>
      </w:r>
      <w:r w:rsidR="009B7DDB" w:rsidRPr="005C1D59">
        <w:rPr>
          <w:rFonts w:ascii="Times New Roman" w:hAnsi="Times New Roman" w:cs="Times New Roman"/>
          <w:noProof/>
          <w:sz w:val="24"/>
          <w:szCs w:val="24"/>
          <w:lang w:val="en-GB"/>
        </w:rPr>
        <w:t xml:space="preserve"> </w:t>
      </w:r>
      <w:r w:rsidRPr="005C1D59">
        <w:rPr>
          <w:rFonts w:ascii="Times New Roman" w:hAnsi="Times New Roman"/>
          <w:bCs/>
          <w:noProof/>
          <w:sz w:val="24"/>
          <w:lang w:val="en-GB"/>
        </w:rPr>
        <w:t>The Commission will</w:t>
      </w:r>
      <w:r w:rsidRPr="005C1D59">
        <w:rPr>
          <w:rFonts w:ascii="Times New Roman" w:hAnsi="Times New Roman"/>
          <w:b/>
          <w:noProof/>
          <w:sz w:val="24"/>
          <w:lang w:val="en-GB"/>
        </w:rPr>
        <w:t xml:space="preserve"> </w:t>
      </w:r>
      <w:r w:rsidR="008E08FA" w:rsidRPr="005C1D59">
        <w:rPr>
          <w:rFonts w:ascii="Times New Roman" w:hAnsi="Times New Roman"/>
          <w:b/>
          <w:noProof/>
          <w:sz w:val="24"/>
          <w:lang w:val="en-GB"/>
        </w:rPr>
        <w:t xml:space="preserve">explore the possibility of </w:t>
      </w:r>
      <w:r w:rsidRPr="005C1D59">
        <w:rPr>
          <w:rFonts w:ascii="Times New Roman" w:hAnsi="Times New Roman"/>
          <w:b/>
          <w:noProof/>
          <w:sz w:val="24"/>
          <w:lang w:val="en-GB"/>
        </w:rPr>
        <w:t>launch</w:t>
      </w:r>
      <w:r w:rsidR="008E08FA" w:rsidRPr="005C1D59">
        <w:rPr>
          <w:rFonts w:ascii="Times New Roman" w:hAnsi="Times New Roman"/>
          <w:b/>
          <w:noProof/>
          <w:sz w:val="24"/>
          <w:lang w:val="en-GB"/>
        </w:rPr>
        <w:t>ing</w:t>
      </w:r>
      <w:r w:rsidRPr="005C1D59">
        <w:rPr>
          <w:rFonts w:ascii="Times New Roman" w:hAnsi="Times New Roman"/>
          <w:b/>
          <w:noProof/>
          <w:sz w:val="24"/>
          <w:lang w:val="en-GB"/>
        </w:rPr>
        <w:t xml:space="preserve"> international biotech and biomanufacturing partnerships with key international partners, such as the US, </w:t>
      </w:r>
      <w:r w:rsidR="00B52B81" w:rsidRPr="005C1D59">
        <w:rPr>
          <w:rFonts w:ascii="Times New Roman" w:hAnsi="Times New Roman"/>
          <w:b/>
          <w:noProof/>
          <w:sz w:val="24"/>
          <w:lang w:val="en-GB"/>
        </w:rPr>
        <w:t xml:space="preserve">India, </w:t>
      </w:r>
      <w:r w:rsidRPr="005C1D59">
        <w:rPr>
          <w:rFonts w:ascii="Times New Roman" w:hAnsi="Times New Roman"/>
          <w:b/>
          <w:noProof/>
          <w:sz w:val="24"/>
          <w:lang w:val="en-GB"/>
        </w:rPr>
        <w:t>Japan, and South Korea,</w:t>
      </w:r>
      <w:r w:rsidRPr="005C1D59">
        <w:rPr>
          <w:rFonts w:ascii="Times New Roman" w:hAnsi="Times New Roman" w:cs="Times New Roman"/>
          <w:noProof/>
          <w:sz w:val="24"/>
          <w:szCs w:val="24"/>
          <w:lang w:val="en-GB"/>
        </w:rPr>
        <w:t xml:space="preserve"> to collaborate on research and technology transfer</w:t>
      </w:r>
      <w:r w:rsidR="00FD089B" w:rsidRPr="005C1D59">
        <w:rPr>
          <w:rFonts w:ascii="Times New Roman" w:hAnsi="Times New Roman" w:cs="Times New Roman"/>
          <w:noProof/>
          <w:sz w:val="24"/>
          <w:szCs w:val="24"/>
          <w:lang w:val="en-GB"/>
        </w:rPr>
        <w:t>, and to explore possibilities for a strategic cooperation on regulatory and market access-related topics</w:t>
      </w:r>
      <w:r w:rsidRPr="005C1D59">
        <w:rPr>
          <w:rFonts w:ascii="Times New Roman" w:hAnsi="Times New Roman" w:cs="Times New Roman"/>
          <w:noProof/>
          <w:sz w:val="24"/>
          <w:szCs w:val="24"/>
          <w:lang w:val="en-GB"/>
        </w:rPr>
        <w:t>.</w:t>
      </w:r>
      <w:r w:rsidR="0028659F" w:rsidRPr="005C1D59">
        <w:rPr>
          <w:rFonts w:ascii="Times New Roman" w:hAnsi="Times New Roman" w:cs="Times New Roman"/>
          <w:noProof/>
          <w:sz w:val="24"/>
          <w:szCs w:val="24"/>
          <w:lang w:val="en-GB"/>
        </w:rPr>
        <w:t xml:space="preserve"> Such cooperation could also address health and global food security aspects.</w:t>
      </w:r>
      <w:r w:rsidR="008E2A41" w:rsidRPr="005C1D59">
        <w:rPr>
          <w:rFonts w:ascii="Times New Roman" w:hAnsi="Times New Roman" w:cs="Times New Roman"/>
          <w:noProof/>
          <w:sz w:val="24"/>
          <w:szCs w:val="24"/>
          <w:lang w:val="en-GB"/>
        </w:rPr>
        <w:t xml:space="preserve"> </w:t>
      </w:r>
      <w:r w:rsidR="00354E4F" w:rsidRPr="005C1D59">
        <w:rPr>
          <w:rFonts w:ascii="Times New Roman" w:hAnsi="Times New Roman" w:cs="Times New Roman"/>
          <w:noProof/>
          <w:sz w:val="24"/>
          <w:szCs w:val="24"/>
          <w:lang w:val="en-GB"/>
        </w:rPr>
        <w:t>Through the Global Gateway and in line with its Global Health Strategy, t</w:t>
      </w:r>
      <w:r w:rsidR="008E2A41" w:rsidRPr="005C1D59">
        <w:rPr>
          <w:rFonts w:ascii="Times New Roman" w:hAnsi="Times New Roman" w:cs="Times New Roman"/>
          <w:noProof/>
          <w:sz w:val="24"/>
          <w:szCs w:val="24"/>
          <w:lang w:val="en-GB"/>
        </w:rPr>
        <w:t>he Commission will advance existing partnerships with Africa, Latin America and the Caribbean on manufacturing health products aiming to diversify global supply chains, overcome shortages of critical health products and reduce the global burden of disease.</w:t>
      </w:r>
      <w:r w:rsidR="005302DA" w:rsidRPr="005C1D59">
        <w:rPr>
          <w:rFonts w:ascii="Times New Roman" w:hAnsi="Times New Roman" w:cs="Times New Roman"/>
          <w:noProof/>
          <w:sz w:val="24"/>
          <w:szCs w:val="24"/>
          <w:lang w:val="en-GB"/>
        </w:rPr>
        <w:t xml:space="preserve"> </w:t>
      </w:r>
      <w:r w:rsidR="00630846" w:rsidRPr="005C1D59">
        <w:rPr>
          <w:rFonts w:ascii="Times New Roman" w:hAnsi="Times New Roman" w:cs="Times New Roman"/>
          <w:noProof/>
          <w:sz w:val="24"/>
          <w:szCs w:val="24"/>
          <w:lang w:val="en-GB"/>
        </w:rPr>
        <w:t>More generally, the Commission will examine the level of trade barriers to biotech and biomanufactured products and the potential to lower them through its trade agreements.</w:t>
      </w:r>
    </w:p>
    <w:p w14:paraId="64ED4FFD" w14:textId="4BE736CA" w:rsidR="004579E7" w:rsidRPr="005C1D59" w:rsidRDefault="005302DA"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Furthermore, the EU and the US will </w:t>
      </w:r>
      <w:r w:rsidR="0025104F" w:rsidRPr="005C1D59">
        <w:rPr>
          <w:rFonts w:ascii="Times New Roman" w:hAnsi="Times New Roman" w:cs="Times New Roman"/>
          <w:noProof/>
          <w:sz w:val="24"/>
          <w:szCs w:val="24"/>
          <w:lang w:val="en-GB"/>
        </w:rPr>
        <w:t xml:space="preserve">step up </w:t>
      </w:r>
      <w:r w:rsidRPr="005C1D59">
        <w:rPr>
          <w:rFonts w:ascii="Times New Roman" w:hAnsi="Times New Roman" w:cs="Times New Roman"/>
          <w:noProof/>
          <w:sz w:val="24"/>
          <w:szCs w:val="24"/>
          <w:lang w:val="en-GB"/>
        </w:rPr>
        <w:t xml:space="preserve">the work </w:t>
      </w:r>
      <w:r w:rsidR="001712DC" w:rsidRPr="005C1D59">
        <w:rPr>
          <w:rFonts w:ascii="Times New Roman" w:hAnsi="Times New Roman" w:cs="Times New Roman"/>
          <w:noProof/>
          <w:sz w:val="24"/>
          <w:szCs w:val="24"/>
          <w:lang w:val="en-GB"/>
        </w:rPr>
        <w:t xml:space="preserve">in the </w:t>
      </w:r>
      <w:r w:rsidR="00875C2E" w:rsidRPr="005C1D59">
        <w:rPr>
          <w:rFonts w:ascii="Times New Roman" w:hAnsi="Times New Roman" w:cs="Times New Roman"/>
          <w:noProof/>
          <w:sz w:val="24"/>
          <w:szCs w:val="24"/>
          <w:lang w:val="en-GB"/>
        </w:rPr>
        <w:t>EU-US Trade and Technology Council and un</w:t>
      </w:r>
      <w:r w:rsidRPr="005C1D59">
        <w:rPr>
          <w:rFonts w:ascii="Times New Roman" w:hAnsi="Times New Roman" w:cs="Times New Roman"/>
          <w:noProof/>
          <w:sz w:val="24"/>
          <w:szCs w:val="24"/>
          <w:lang w:val="en-GB"/>
        </w:rPr>
        <w:t>der the Science and Technology agreement to explore the opportunities of innovative and sustainable biotechnology and biomanufacturing solutions to address global challenges</w:t>
      </w:r>
      <w:r w:rsidR="007A0DE5" w:rsidRPr="005C1D59">
        <w:rPr>
          <w:rFonts w:ascii="Times New Roman" w:hAnsi="Times New Roman" w:cs="Times New Roman"/>
          <w:noProof/>
          <w:sz w:val="24"/>
          <w:szCs w:val="24"/>
          <w:lang w:val="en-GB"/>
        </w:rPr>
        <w:t>,</w:t>
      </w:r>
      <w:r w:rsidRPr="005C1D59">
        <w:rPr>
          <w:rFonts w:ascii="Times New Roman" w:hAnsi="Times New Roman" w:cs="Times New Roman"/>
          <w:noProof/>
          <w:sz w:val="24"/>
          <w:szCs w:val="24"/>
          <w:lang w:val="en-GB"/>
        </w:rPr>
        <w:t xml:space="preserve"> </w:t>
      </w:r>
      <w:r w:rsidR="007A0DE5" w:rsidRPr="005C1D59">
        <w:rPr>
          <w:rFonts w:ascii="Times New Roman" w:hAnsi="Times New Roman" w:cs="Times New Roman"/>
          <w:noProof/>
          <w:sz w:val="24"/>
          <w:szCs w:val="24"/>
          <w:lang w:val="en-GB"/>
        </w:rPr>
        <w:t>such as</w:t>
      </w:r>
      <w:r w:rsidRPr="005C1D59">
        <w:rPr>
          <w:rFonts w:ascii="Times New Roman" w:hAnsi="Times New Roman" w:cs="Times New Roman"/>
          <w:noProof/>
          <w:sz w:val="24"/>
          <w:szCs w:val="24"/>
          <w:lang w:val="en-GB"/>
        </w:rPr>
        <w:t xml:space="preserve"> climate change mitigation and adaptation, protecting biodiversity, improving health outcomes</w:t>
      </w:r>
      <w:r w:rsidR="003D08CC" w:rsidRPr="005C1D59">
        <w:rPr>
          <w:rFonts w:ascii="Times New Roman" w:hAnsi="Times New Roman" w:cs="Times New Roman"/>
          <w:noProof/>
          <w:sz w:val="24"/>
          <w:szCs w:val="24"/>
          <w:lang w:val="en-GB"/>
        </w:rPr>
        <w:t xml:space="preserve">, and to partner up in addressing economic security risks on biotechnology. </w:t>
      </w:r>
      <w:r w:rsidR="00630846" w:rsidRPr="005C1D59">
        <w:rPr>
          <w:rFonts w:ascii="Times New Roman" w:hAnsi="Times New Roman" w:cs="Times New Roman"/>
          <w:noProof/>
          <w:sz w:val="24"/>
          <w:szCs w:val="24"/>
          <w:lang w:val="en-GB"/>
        </w:rPr>
        <w:t xml:space="preserve"> </w:t>
      </w:r>
    </w:p>
    <w:p w14:paraId="1C624C3F" w14:textId="3E3FD360" w:rsidR="002E5882" w:rsidRPr="005C1D59" w:rsidRDefault="00DF7806" w:rsidP="002E5882">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The EU will </w:t>
      </w:r>
      <w:r w:rsidR="00AF143E" w:rsidRPr="005C1D59">
        <w:rPr>
          <w:rFonts w:ascii="Times New Roman" w:hAnsi="Times New Roman" w:cs="Times New Roman"/>
          <w:noProof/>
          <w:sz w:val="24"/>
          <w:szCs w:val="24"/>
          <w:lang w:val="en-GB"/>
        </w:rPr>
        <w:t xml:space="preserve">continue </w:t>
      </w:r>
      <w:r w:rsidRPr="005C1D59">
        <w:rPr>
          <w:rFonts w:ascii="Times New Roman" w:hAnsi="Times New Roman" w:cs="Times New Roman"/>
          <w:noProof/>
          <w:sz w:val="24"/>
          <w:szCs w:val="24"/>
          <w:lang w:val="en-GB"/>
        </w:rPr>
        <w:t>work</w:t>
      </w:r>
      <w:r w:rsidR="00AF143E" w:rsidRPr="005C1D59">
        <w:rPr>
          <w:rFonts w:ascii="Times New Roman" w:hAnsi="Times New Roman" w:cs="Times New Roman"/>
          <w:noProof/>
          <w:sz w:val="24"/>
          <w:szCs w:val="24"/>
          <w:lang w:val="en-GB"/>
        </w:rPr>
        <w:t>ing</w:t>
      </w:r>
      <w:r w:rsidRPr="005C1D59">
        <w:rPr>
          <w:rFonts w:ascii="Times New Roman" w:hAnsi="Times New Roman" w:cs="Times New Roman"/>
          <w:noProof/>
          <w:sz w:val="24"/>
          <w:szCs w:val="24"/>
          <w:lang w:val="en-GB"/>
        </w:rPr>
        <w:t xml:space="preserve"> with its partners in the global UN policy frameworks</w:t>
      </w:r>
      <w:r w:rsidR="00D278E5" w:rsidRPr="005C1D59">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such as</w:t>
      </w:r>
      <w:r w:rsidR="007D7BA6" w:rsidRPr="005C1D59">
        <w:rPr>
          <w:rFonts w:ascii="Times New Roman" w:hAnsi="Times New Roman" w:cs="Times New Roman"/>
          <w:noProof/>
          <w:sz w:val="24"/>
          <w:szCs w:val="24"/>
          <w:lang w:val="en-GB"/>
        </w:rPr>
        <w:t xml:space="preserve"> the World Health Organisation,</w:t>
      </w:r>
      <w:r w:rsidRPr="005C1D59" w:rsidDel="001062C3">
        <w:rPr>
          <w:rFonts w:ascii="Times New Roman" w:hAnsi="Times New Roman" w:cs="Times New Roman"/>
          <w:noProof/>
          <w:sz w:val="24"/>
          <w:szCs w:val="24"/>
          <w:lang w:val="en-GB"/>
        </w:rPr>
        <w:t xml:space="preserve"> the </w:t>
      </w:r>
      <w:r w:rsidRPr="005C1D59">
        <w:rPr>
          <w:rFonts w:ascii="Times New Roman" w:hAnsi="Times New Roman" w:cs="Times New Roman"/>
          <w:noProof/>
          <w:sz w:val="24"/>
          <w:szCs w:val="24"/>
          <w:lang w:val="en-GB"/>
        </w:rPr>
        <w:t xml:space="preserve">Convention on Biological Diversity and its Cartagena Protocol on Biosafety, as well as the Kunming-Montreal Global Biodiversity Framework to ensure safe and sustainable use of biotechnology globally. </w:t>
      </w:r>
    </w:p>
    <w:p w14:paraId="1575380A" w14:textId="465DED38" w:rsidR="00DF7806" w:rsidRPr="005C1D59" w:rsidRDefault="00DF7806" w:rsidP="00F344E3">
      <w:pPr>
        <w:pStyle w:val="Heading1"/>
        <w:numPr>
          <w:ilvl w:val="0"/>
          <w:numId w:val="6"/>
        </w:numPr>
        <w:spacing w:after="240"/>
        <w:ind w:left="284" w:hanging="284"/>
        <w:rPr>
          <w:rFonts w:ascii="Times New Roman" w:hAnsi="Times New Roman" w:cs="Times New Roman"/>
          <w:b/>
          <w:noProof/>
          <w:color w:val="auto"/>
          <w:sz w:val="28"/>
          <w:szCs w:val="28"/>
          <w:lang w:val="en-GB"/>
        </w:rPr>
      </w:pPr>
      <w:r w:rsidRPr="005C1D59">
        <w:rPr>
          <w:rFonts w:ascii="Times New Roman" w:hAnsi="Times New Roman" w:cs="Times New Roman"/>
          <w:b/>
          <w:noProof/>
          <w:color w:val="auto"/>
          <w:sz w:val="28"/>
          <w:szCs w:val="28"/>
          <w:lang w:val="en-GB"/>
        </w:rPr>
        <w:t>Conclusions</w:t>
      </w:r>
    </w:p>
    <w:p w14:paraId="4CF39167" w14:textId="58F1AF26" w:rsidR="00DF7806" w:rsidRPr="005C1D59" w:rsidRDefault="00DF7806" w:rsidP="00DF7806">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The extraordinary advances in life sciences, supported by digitalisation and AI, and the potential of solutions based on biology for solving societal issues make biotechnology and biomanufacturing one of the most promising technological areas of this century. They can help the EU to modernise its primary sector and industry</w:t>
      </w:r>
      <w:r w:rsidR="00FA39E4" w:rsidRPr="005C1D59">
        <w:rPr>
          <w:rFonts w:ascii="Times New Roman" w:hAnsi="Times New Roman" w:cs="Times New Roman"/>
          <w:noProof/>
          <w:sz w:val="24"/>
          <w:szCs w:val="24"/>
          <w:lang w:val="en-GB"/>
        </w:rPr>
        <w:t>, boost circularity</w:t>
      </w:r>
      <w:r w:rsidRPr="005C1D59">
        <w:rPr>
          <w:rFonts w:ascii="Times New Roman" w:hAnsi="Times New Roman" w:cs="Times New Roman"/>
          <w:noProof/>
          <w:sz w:val="24"/>
          <w:szCs w:val="24"/>
          <w:lang w:val="en-GB"/>
        </w:rPr>
        <w:t xml:space="preserve"> and be more competitive</w:t>
      </w:r>
      <w:r w:rsidR="00FA39E4" w:rsidRPr="005C1D59">
        <w:rPr>
          <w:rFonts w:ascii="Times New Roman" w:hAnsi="Times New Roman" w:cs="Times New Roman"/>
          <w:noProof/>
          <w:sz w:val="24"/>
          <w:szCs w:val="24"/>
          <w:lang w:val="en-GB"/>
        </w:rPr>
        <w:t xml:space="preserve"> and resilient</w:t>
      </w:r>
      <w:r w:rsidRPr="005C1D59">
        <w:rPr>
          <w:rFonts w:ascii="Times New Roman" w:hAnsi="Times New Roman" w:cs="Times New Roman"/>
          <w:noProof/>
          <w:sz w:val="24"/>
          <w:szCs w:val="24"/>
          <w:lang w:val="en-GB"/>
        </w:rPr>
        <w:t xml:space="preserve">, provide better healthcare to </w:t>
      </w:r>
      <w:r w:rsidR="009A4D14" w:rsidRPr="005C1D59">
        <w:rPr>
          <w:rFonts w:ascii="Times New Roman" w:hAnsi="Times New Roman" w:cs="Times New Roman"/>
          <w:noProof/>
          <w:sz w:val="24"/>
          <w:szCs w:val="24"/>
          <w:lang w:val="en-GB"/>
        </w:rPr>
        <w:t xml:space="preserve">our </w:t>
      </w:r>
      <w:r w:rsidRPr="005C1D59">
        <w:rPr>
          <w:rFonts w:ascii="Times New Roman" w:hAnsi="Times New Roman" w:cs="Times New Roman"/>
          <w:noProof/>
          <w:sz w:val="24"/>
          <w:szCs w:val="24"/>
          <w:lang w:val="en-GB"/>
        </w:rPr>
        <w:t xml:space="preserve">citizens and succeed in its green transition. </w:t>
      </w:r>
    </w:p>
    <w:p w14:paraId="49DE487C" w14:textId="4AD93665" w:rsidR="0079355D" w:rsidRPr="005C1D59" w:rsidRDefault="0079355D" w:rsidP="00FE73FC">
      <w:pPr>
        <w:spacing w:line="257" w:lineRule="auto"/>
        <w:ind w:left="-20" w:right="-20"/>
        <w:jc w:val="both"/>
        <w:rPr>
          <w:rFonts w:ascii="Times New Roman" w:eastAsia="Calibri" w:hAnsi="Times New Roman" w:cs="Times New Roman"/>
          <w:noProof/>
          <w:sz w:val="24"/>
          <w:szCs w:val="24"/>
          <w:lang w:val="en-GB"/>
        </w:rPr>
      </w:pPr>
      <w:r w:rsidRPr="005C1D59">
        <w:rPr>
          <w:rFonts w:ascii="Times New Roman" w:eastAsiaTheme="minorEastAsia" w:hAnsi="Times New Roman" w:cs="Times New Roman"/>
          <w:noProof/>
          <w:sz w:val="24"/>
          <w:szCs w:val="24"/>
          <w:lang w:val="en-GB"/>
        </w:rPr>
        <w:t xml:space="preserve">A more coordinated approach for biotechnology and biomanufacturing policies will help realise their full </w:t>
      </w:r>
      <w:r w:rsidR="009A4D14" w:rsidRPr="005C1D59">
        <w:rPr>
          <w:rFonts w:ascii="Times New Roman" w:eastAsiaTheme="minorEastAsia" w:hAnsi="Times New Roman" w:cs="Times New Roman"/>
          <w:noProof/>
          <w:sz w:val="24"/>
          <w:szCs w:val="24"/>
          <w:lang w:val="en-GB"/>
        </w:rPr>
        <w:t>potential</w:t>
      </w:r>
      <w:r w:rsidRPr="005C1D59">
        <w:rPr>
          <w:rFonts w:ascii="Times New Roman" w:eastAsiaTheme="minorEastAsia" w:hAnsi="Times New Roman" w:cs="Times New Roman"/>
          <w:noProof/>
          <w:sz w:val="24"/>
          <w:szCs w:val="24"/>
          <w:lang w:val="en-GB"/>
        </w:rPr>
        <w:t>. Strengthening our biotechnology and biomanufacturing competitiveness requires measures in the regulatory, industrial, economic and social dimensions</w:t>
      </w:r>
      <w:r w:rsidR="007A7E18" w:rsidRPr="005C1D59">
        <w:rPr>
          <w:rFonts w:ascii="Times New Roman" w:eastAsiaTheme="minorEastAsia" w:hAnsi="Times New Roman" w:cs="Times New Roman"/>
          <w:noProof/>
          <w:sz w:val="24"/>
          <w:szCs w:val="24"/>
          <w:lang w:val="en-GB"/>
        </w:rPr>
        <w:t>.</w:t>
      </w:r>
      <w:r w:rsidRPr="005C1D59" w:rsidDel="007A7E18">
        <w:rPr>
          <w:rFonts w:ascii="Times New Roman" w:eastAsiaTheme="minorEastAsia" w:hAnsi="Times New Roman" w:cs="Times New Roman"/>
          <w:noProof/>
          <w:sz w:val="24"/>
          <w:szCs w:val="24"/>
          <w:lang w:val="en-GB"/>
        </w:rPr>
        <w:t xml:space="preserve"> </w:t>
      </w:r>
      <w:r w:rsidR="007A7E18" w:rsidRPr="005C1D59">
        <w:rPr>
          <w:rFonts w:ascii="Times New Roman" w:eastAsiaTheme="minorEastAsia" w:hAnsi="Times New Roman" w:cs="Times New Roman"/>
          <w:noProof/>
          <w:sz w:val="24"/>
          <w:szCs w:val="24"/>
          <w:lang w:val="en-GB"/>
        </w:rPr>
        <w:t>Th</w:t>
      </w:r>
      <w:r w:rsidR="00A212E1" w:rsidRPr="005C1D59">
        <w:rPr>
          <w:rFonts w:ascii="Times New Roman" w:eastAsiaTheme="minorEastAsia" w:hAnsi="Times New Roman" w:cs="Times New Roman"/>
          <w:noProof/>
          <w:sz w:val="24"/>
          <w:szCs w:val="24"/>
          <w:lang w:val="en-GB"/>
        </w:rPr>
        <w:t>is includes</w:t>
      </w:r>
      <w:r w:rsidRPr="005C1D59">
        <w:rPr>
          <w:rFonts w:ascii="Times New Roman" w:eastAsiaTheme="minorEastAsia" w:hAnsi="Times New Roman" w:cs="Times New Roman"/>
          <w:noProof/>
          <w:sz w:val="24"/>
          <w:szCs w:val="24"/>
          <w:lang w:val="en-GB"/>
        </w:rPr>
        <w:t xml:space="preserve"> significant investment in infrastructure and know-how and ensuring that it can reap the benefits of the EU single market. </w:t>
      </w:r>
    </w:p>
    <w:p w14:paraId="00D3A2F9" w14:textId="77777777" w:rsidR="00D61AC7" w:rsidRPr="005C1D59" w:rsidRDefault="00D61AC7">
      <w:pPr>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br w:type="page"/>
      </w:r>
    </w:p>
    <w:p w14:paraId="0B9E25FF" w14:textId="76178EF1" w:rsidR="00CB7C6E" w:rsidRPr="005C1D59" w:rsidRDefault="008C7BCF" w:rsidP="001062C3">
      <w:pPr>
        <w:jc w:val="both"/>
        <w:rPr>
          <w:rFonts w:ascii="Times New Roman" w:hAnsi="Times New Roman" w:cs="Times New Roman"/>
          <w:noProof/>
          <w:sz w:val="24"/>
          <w:szCs w:val="24"/>
          <w:lang w:val="en-GB"/>
        </w:rPr>
      </w:pPr>
      <w:r w:rsidRPr="005C1D59">
        <w:rPr>
          <w:rFonts w:ascii="Times New Roman" w:hAnsi="Times New Roman" w:cs="Times New Roman"/>
          <w:noProof/>
          <w:sz w:val="24"/>
          <w:szCs w:val="24"/>
          <w:lang w:val="en-GB"/>
        </w:rPr>
        <w:t xml:space="preserve">The Commission will continue to follow-up and </w:t>
      </w:r>
      <w:r w:rsidR="00924D94" w:rsidRPr="005C1D59">
        <w:rPr>
          <w:rFonts w:ascii="Times New Roman" w:hAnsi="Times New Roman" w:cs="Times New Roman"/>
          <w:noProof/>
          <w:sz w:val="24"/>
          <w:szCs w:val="24"/>
          <w:lang w:val="en-GB"/>
        </w:rPr>
        <w:t>strengthen the EU level framework along the main actions</w:t>
      </w:r>
      <w:r w:rsidR="00AE66C9" w:rsidRPr="005C1D59">
        <w:rPr>
          <w:rFonts w:ascii="Times New Roman" w:hAnsi="Times New Roman" w:cs="Times New Roman"/>
          <w:noProof/>
          <w:sz w:val="24"/>
          <w:szCs w:val="24"/>
          <w:lang w:val="en-GB"/>
        </w:rPr>
        <w:t>:</w:t>
      </w:r>
    </w:p>
    <w:tbl>
      <w:tblPr>
        <w:tblStyle w:val="TableGrid"/>
        <w:tblpPr w:leftFromText="181" w:rightFromText="181" w:vertAnchor="text" w:horzAnchor="margin" w:tblpY="1"/>
        <w:tblOverlap w:val="never"/>
        <w:tblW w:w="0" w:type="auto"/>
        <w:tblCellMar>
          <w:top w:w="142" w:type="dxa"/>
          <w:left w:w="142" w:type="dxa"/>
          <w:bottom w:w="142" w:type="dxa"/>
          <w:right w:w="142" w:type="dxa"/>
        </w:tblCellMar>
        <w:tblLook w:val="04A0" w:firstRow="1" w:lastRow="0" w:firstColumn="1" w:lastColumn="0" w:noHBand="0" w:noVBand="1"/>
      </w:tblPr>
      <w:tblGrid>
        <w:gridCol w:w="8996"/>
      </w:tblGrid>
      <w:tr w:rsidR="00D61AC7" w:rsidRPr="005C1D59" w14:paraId="017B667E" w14:textId="77777777">
        <w:tc>
          <w:tcPr>
            <w:tcW w:w="8996"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1C7EC8F3" w14:textId="0A08A89F"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lang w:val="en-GB"/>
              </w:rPr>
            </w:pPr>
            <w:r w:rsidRPr="005C1D59">
              <w:rPr>
                <w:rFonts w:ascii="Times New Roman" w:hAnsi="Times New Roman" w:cs="Times New Roman"/>
                <w:b/>
                <w:i/>
                <w:noProof/>
                <w:sz w:val="24"/>
                <w:szCs w:val="24"/>
                <w:lang w:val="en-GB"/>
              </w:rPr>
              <w:t>Action 1</w:t>
            </w:r>
            <w:r w:rsidRPr="005C1D59">
              <w:rPr>
                <w:rFonts w:ascii="Times New Roman" w:hAnsi="Times New Roman" w:cs="Times New Roman"/>
                <w:noProof/>
                <w:sz w:val="24"/>
                <w:szCs w:val="24"/>
                <w:lang w:val="en-GB"/>
              </w:rPr>
              <w:t xml:space="preserve">: Simplified regulatory framework and faster access to market: to prepare for this the Commission will launch a study analysing how the legislation </w:t>
            </w:r>
            <w:r w:rsidR="00670859" w:rsidRPr="005C1D59">
              <w:rPr>
                <w:rFonts w:ascii="Times New Roman" w:hAnsi="Times New Roman" w:cs="Times New Roman"/>
                <w:noProof/>
                <w:sz w:val="24"/>
                <w:szCs w:val="24"/>
                <w:lang w:val="en-GB"/>
              </w:rPr>
              <w:t xml:space="preserve">that applies to biotech and biomanufacturing </w:t>
            </w:r>
            <w:r w:rsidRPr="005C1D59">
              <w:rPr>
                <w:rFonts w:ascii="Times New Roman" w:hAnsi="Times New Roman" w:cs="Times New Roman"/>
                <w:noProof/>
                <w:sz w:val="24"/>
                <w:szCs w:val="24"/>
                <w:lang w:val="en-GB"/>
              </w:rPr>
              <w:t xml:space="preserve">could be further streamlined across EU policies, exploring targeted simplifications to the regulatory framework, including for faster approval and bringing to the market. The study </w:t>
            </w:r>
            <w:r w:rsidR="002011C6" w:rsidRPr="005C1D59">
              <w:rPr>
                <w:rFonts w:ascii="Times New Roman" w:hAnsi="Times New Roman" w:cs="Times New Roman"/>
                <w:noProof/>
                <w:sz w:val="24"/>
                <w:szCs w:val="24"/>
                <w:lang w:val="en-GB"/>
              </w:rPr>
              <w:t>w</w:t>
            </w:r>
            <w:r w:rsidR="002011C6" w:rsidRPr="005C1D59">
              <w:rPr>
                <w:noProof/>
                <w:sz w:val="24"/>
                <w:szCs w:val="24"/>
                <w:lang w:val="en-GB"/>
              </w:rPr>
              <w:t>ill</w:t>
            </w:r>
            <w:r w:rsidRPr="005C1D59">
              <w:rPr>
                <w:rFonts w:ascii="Times New Roman" w:hAnsi="Times New Roman" w:cs="Times New Roman"/>
                <w:noProof/>
                <w:sz w:val="24"/>
                <w:szCs w:val="24"/>
                <w:lang w:val="en-GB"/>
              </w:rPr>
              <w:t xml:space="preserve"> be finalised by mid-2025</w:t>
            </w:r>
            <w:r w:rsidR="007269F1" w:rsidRPr="005C1D59">
              <w:rPr>
                <w:rFonts w:ascii="Times New Roman" w:hAnsi="Times New Roman" w:cs="Times New Roman"/>
                <w:noProof/>
                <w:sz w:val="24"/>
                <w:szCs w:val="24"/>
                <w:lang w:val="en-GB"/>
              </w:rPr>
              <w:t xml:space="preserve"> and could lay the foundations for a possible EU Biotech Act</w:t>
            </w:r>
            <w:r w:rsidRPr="005C1D59">
              <w:rPr>
                <w:rFonts w:ascii="Times New Roman" w:hAnsi="Times New Roman" w:cs="Times New Roman"/>
                <w:noProof/>
                <w:sz w:val="24"/>
                <w:szCs w:val="24"/>
                <w:lang w:val="en-GB"/>
              </w:rPr>
              <w:t>.</w:t>
            </w:r>
            <w:r w:rsidRPr="005C1D59">
              <w:rPr>
                <w:rFonts w:ascii="Times New Roman" w:eastAsia="Arial" w:hAnsi="Times New Roman" w:cs="Times New Roman"/>
                <w:noProof/>
                <w:color w:val="000000" w:themeColor="text1"/>
                <w:sz w:val="24"/>
                <w:szCs w:val="24"/>
                <w:lang w:val="en-GB"/>
              </w:rPr>
              <w:t xml:space="preserve"> </w:t>
            </w:r>
          </w:p>
          <w:p w14:paraId="46EFC455" w14:textId="09398CC5"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lang w:val="en-GB"/>
              </w:rPr>
            </w:pPr>
            <w:r w:rsidRPr="005C1D59">
              <w:rPr>
                <w:rFonts w:ascii="Times New Roman" w:hAnsi="Times New Roman" w:cs="Times New Roman"/>
                <w:b/>
                <w:i/>
                <w:noProof/>
                <w:sz w:val="24"/>
                <w:szCs w:val="24"/>
                <w:lang w:val="en-GB"/>
              </w:rPr>
              <w:t>Action 2</w:t>
            </w:r>
            <w:r w:rsidRPr="005C1D59">
              <w:rPr>
                <w:rFonts w:ascii="Times New Roman" w:hAnsi="Times New Roman" w:cs="Times New Roman"/>
                <w:noProof/>
                <w:sz w:val="24"/>
                <w:szCs w:val="24"/>
                <w:lang w:val="en-GB"/>
              </w:rPr>
              <w:t xml:space="preserve">: Better support for scale-up and ease of navigating regulations: the Commission will </w:t>
            </w:r>
            <w:r w:rsidR="00F41A48" w:rsidRPr="005C1D59">
              <w:rPr>
                <w:rFonts w:ascii="Times New Roman" w:hAnsi="Times New Roman" w:cs="Times New Roman"/>
                <w:noProof/>
                <w:sz w:val="24"/>
                <w:szCs w:val="24"/>
                <w:lang w:val="en-GB"/>
              </w:rPr>
              <w:t xml:space="preserve">work towards </w:t>
            </w:r>
            <w:r w:rsidR="00864AAE" w:rsidRPr="005C1D59">
              <w:rPr>
                <w:rFonts w:ascii="Times New Roman" w:hAnsi="Times New Roman" w:cs="Times New Roman"/>
                <w:noProof/>
                <w:sz w:val="24"/>
                <w:szCs w:val="24"/>
                <w:lang w:val="en-GB"/>
              </w:rPr>
              <w:t xml:space="preserve">establishing </w:t>
            </w:r>
            <w:r w:rsidRPr="005C1D59">
              <w:rPr>
                <w:rFonts w:ascii="Times New Roman" w:hAnsi="Times New Roman" w:cs="Times New Roman"/>
                <w:noProof/>
                <w:sz w:val="24"/>
                <w:szCs w:val="24"/>
                <w:lang w:val="en-GB"/>
              </w:rPr>
              <w:t xml:space="preserve">an EU Biotech Hub, an operational tool for biotech companies to navigate through the regulatory framework and identify support to scale up, by </w:t>
            </w:r>
            <w:r w:rsidRPr="005C1D59">
              <w:rPr>
                <w:rFonts w:ascii="Times New Roman" w:eastAsia="Arial" w:hAnsi="Times New Roman" w:cs="Times New Roman"/>
                <w:noProof/>
                <w:color w:val="000000" w:themeColor="text1"/>
                <w:sz w:val="24"/>
                <w:szCs w:val="24"/>
                <w:lang w:val="en-GB"/>
              </w:rPr>
              <w:t xml:space="preserve">end of 2024. </w:t>
            </w:r>
          </w:p>
          <w:p w14:paraId="774BC83E" w14:textId="77777777"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lang w:val="en-GB"/>
              </w:rPr>
            </w:pPr>
            <w:r w:rsidRPr="005C1D59">
              <w:rPr>
                <w:rFonts w:ascii="Times New Roman" w:hAnsi="Times New Roman" w:cs="Times New Roman"/>
                <w:b/>
                <w:i/>
                <w:noProof/>
                <w:sz w:val="24"/>
                <w:szCs w:val="24"/>
                <w:lang w:val="en-GB"/>
              </w:rPr>
              <w:t xml:space="preserve">Action 3: </w:t>
            </w:r>
            <w:r w:rsidRPr="005C1D59">
              <w:rPr>
                <w:rFonts w:ascii="Times New Roman" w:hAnsi="Times New Roman" w:cs="Times New Roman"/>
                <w:bCs/>
                <w:iCs/>
                <w:noProof/>
                <w:sz w:val="24"/>
                <w:szCs w:val="24"/>
                <w:lang w:val="en-GB"/>
              </w:rPr>
              <w:t>Use of AI and generative AI:</w:t>
            </w:r>
            <w:r w:rsidRPr="005C1D59">
              <w:rPr>
                <w:rFonts w:ascii="Times New Roman" w:hAnsi="Times New Roman" w:cs="Times New Roman"/>
                <w:b/>
                <w:i/>
                <w:noProof/>
                <w:sz w:val="24"/>
                <w:szCs w:val="24"/>
                <w:lang w:val="en-GB"/>
              </w:rPr>
              <w:t xml:space="preserve"> </w:t>
            </w:r>
            <w:r w:rsidRPr="005C1D59">
              <w:rPr>
                <w:rFonts w:ascii="Times New Roman" w:hAnsi="Times New Roman" w:cs="Times New Roman"/>
                <w:noProof/>
                <w:sz w:val="24"/>
                <w:szCs w:val="24"/>
                <w:lang w:val="en-GB"/>
              </w:rPr>
              <w:t xml:space="preserve">the Commission will support structured exchanges with stakeholders to accelerate the uptake of AI, and in particular Generative AI, in biotech and biomanufacturing (in the context of GenAI4EU). The Commission will also raise awareness of facilitated access to the EuroHPC supercomputers for AI startups and the science and innovation community, in the course of 2024. </w:t>
            </w:r>
          </w:p>
          <w:p w14:paraId="314DEAC9" w14:textId="7FDA0D19"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lang w:val="en-GB"/>
              </w:rPr>
            </w:pPr>
            <w:r w:rsidRPr="005C1D59">
              <w:rPr>
                <w:rFonts w:ascii="Times New Roman" w:hAnsi="Times New Roman" w:cs="Times New Roman"/>
                <w:b/>
                <w:i/>
                <w:noProof/>
                <w:sz w:val="24"/>
                <w:szCs w:val="24"/>
                <w:lang w:val="en-GB"/>
              </w:rPr>
              <w:t>Action 4:</w:t>
            </w:r>
            <w:r w:rsidRPr="005C1D59">
              <w:rPr>
                <w:rFonts w:ascii="Times New Roman" w:hAnsi="Times New Roman" w:cs="Times New Roman"/>
                <w:noProof/>
                <w:sz w:val="24"/>
                <w:szCs w:val="24"/>
                <w:lang w:val="en-GB"/>
              </w:rPr>
              <w:t xml:space="preserve"> Encourage more </w:t>
            </w:r>
            <w:r w:rsidR="00D71190" w:rsidRPr="005C1D59">
              <w:rPr>
                <w:rFonts w:ascii="Times New Roman" w:hAnsi="Times New Roman" w:cs="Times New Roman"/>
                <w:noProof/>
                <w:sz w:val="24"/>
                <w:szCs w:val="24"/>
                <w:lang w:val="en-GB"/>
              </w:rPr>
              <w:t xml:space="preserve">private </w:t>
            </w:r>
            <w:r w:rsidRPr="005C1D59">
              <w:rPr>
                <w:rFonts w:ascii="Times New Roman" w:hAnsi="Times New Roman" w:cs="Times New Roman"/>
                <w:noProof/>
                <w:sz w:val="24"/>
                <w:szCs w:val="24"/>
                <w:lang w:val="en-GB"/>
              </w:rPr>
              <w:t>investments: in order to remove obstacles to investments, the Commission will complete a study to</w:t>
            </w:r>
            <w:r w:rsidRPr="005C1D59">
              <w:rPr>
                <w:rFonts w:ascii="Times New Roman" w:hAnsi="Times New Roman" w:cs="Times New Roman"/>
                <w:b/>
                <w:noProof/>
                <w:sz w:val="24"/>
                <w:szCs w:val="24"/>
                <w:lang w:val="en-GB"/>
              </w:rPr>
              <w:t xml:space="preserve"> </w:t>
            </w:r>
            <w:r w:rsidRPr="005C1D59">
              <w:rPr>
                <w:rFonts w:ascii="Times New Roman" w:hAnsi="Times New Roman" w:cs="Times New Roman"/>
                <w:noProof/>
                <w:sz w:val="24"/>
                <w:szCs w:val="24"/>
                <w:lang w:val="en-GB"/>
              </w:rPr>
              <w:t>identify barriers and ways to support the consolidation of investment fund</w:t>
            </w:r>
            <w:r w:rsidR="00384E51" w:rsidRPr="005C1D59">
              <w:rPr>
                <w:rFonts w:ascii="Times New Roman" w:hAnsi="Times New Roman" w:cs="Times New Roman"/>
                <w:noProof/>
                <w:sz w:val="24"/>
                <w:szCs w:val="24"/>
                <w:lang w:val="en-GB"/>
              </w:rPr>
              <w:t>s</w:t>
            </w:r>
            <w:r w:rsidRPr="005C1D59">
              <w:rPr>
                <w:rFonts w:ascii="Times New Roman" w:hAnsi="Times New Roman" w:cs="Times New Roman"/>
                <w:noProof/>
                <w:sz w:val="24"/>
                <w:szCs w:val="24"/>
                <w:lang w:val="en-GB"/>
              </w:rPr>
              <w:t xml:space="preserve">, stock exchanges and post-trading infrastructure, by mid-2025. </w:t>
            </w:r>
          </w:p>
          <w:p w14:paraId="7DAF77DC" w14:textId="6B356660" w:rsidR="00D71190" w:rsidRPr="005C1D59" w:rsidRDefault="00D71190" w:rsidP="00D71190">
            <w:pPr>
              <w:pStyle w:val="ListParagraph"/>
              <w:numPr>
                <w:ilvl w:val="0"/>
                <w:numId w:val="3"/>
              </w:numPr>
              <w:spacing w:after="120"/>
              <w:ind w:left="357" w:hanging="357"/>
              <w:contextualSpacing w:val="0"/>
              <w:jc w:val="both"/>
              <w:rPr>
                <w:rFonts w:ascii="Times New Roman" w:hAnsi="Times New Roman" w:cs="Times New Roman"/>
                <w:noProof/>
                <w:sz w:val="24"/>
                <w:szCs w:val="24"/>
                <w:lang w:val="en-GB"/>
              </w:rPr>
            </w:pPr>
            <w:r w:rsidRPr="005C1D59">
              <w:rPr>
                <w:rFonts w:ascii="Times New Roman" w:hAnsi="Times New Roman" w:cs="Times New Roman"/>
                <w:b/>
                <w:i/>
                <w:noProof/>
                <w:sz w:val="24"/>
                <w:szCs w:val="24"/>
                <w:lang w:val="en-GB"/>
              </w:rPr>
              <w:t>Action 5:</w:t>
            </w:r>
            <w:r w:rsidRPr="005C1D59" w:rsidDel="00EC0806">
              <w:rPr>
                <w:rFonts w:ascii="Times New Roman" w:hAnsi="Times New Roman" w:cs="Times New Roman"/>
                <w:noProof/>
                <w:sz w:val="24"/>
                <w:szCs w:val="24"/>
                <w:lang w:val="en-GB"/>
              </w:rPr>
              <w:t xml:space="preserve"> </w:t>
            </w:r>
            <w:r w:rsidRPr="005C1D59">
              <w:rPr>
                <w:rFonts w:ascii="Times New Roman" w:hAnsi="Times New Roman" w:cs="Times New Roman"/>
                <w:noProof/>
                <w:sz w:val="24"/>
                <w:szCs w:val="24"/>
                <w:lang w:val="en-GB"/>
              </w:rPr>
              <w:t xml:space="preserve">More public investments to encourage private investments in the sector: the Commission will advocate the inclusion of biotech and biomanufacturing as part of the European Innovation Council (EIC) accelerator Work Programme 2025 to develop and scale-up innovations. </w:t>
            </w:r>
          </w:p>
          <w:p w14:paraId="1534E907" w14:textId="5D6B30FA"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lang w:val="en-GB"/>
              </w:rPr>
            </w:pPr>
            <w:r w:rsidRPr="005C1D59">
              <w:rPr>
                <w:rFonts w:ascii="Times New Roman" w:hAnsi="Times New Roman" w:cs="Times New Roman"/>
                <w:b/>
                <w:bCs/>
                <w:i/>
                <w:iCs/>
                <w:noProof/>
                <w:sz w:val="24"/>
                <w:szCs w:val="24"/>
                <w:lang w:val="en-GB"/>
              </w:rPr>
              <w:t xml:space="preserve">Action </w:t>
            </w:r>
            <w:r w:rsidR="00D71190" w:rsidRPr="005C1D59">
              <w:rPr>
                <w:rFonts w:ascii="Times New Roman" w:hAnsi="Times New Roman" w:cs="Times New Roman"/>
                <w:b/>
                <w:bCs/>
                <w:i/>
                <w:iCs/>
                <w:noProof/>
                <w:sz w:val="24"/>
                <w:szCs w:val="24"/>
                <w:lang w:val="en-GB"/>
              </w:rPr>
              <w:t>6</w:t>
            </w:r>
            <w:r w:rsidRPr="005C1D59">
              <w:rPr>
                <w:rFonts w:ascii="Times New Roman" w:hAnsi="Times New Roman" w:cs="Times New Roman"/>
                <w:b/>
                <w:bCs/>
                <w:i/>
                <w:iCs/>
                <w:noProof/>
                <w:sz w:val="24"/>
                <w:szCs w:val="24"/>
                <w:lang w:val="en-GB"/>
              </w:rPr>
              <w:t>:</w:t>
            </w:r>
            <w:r w:rsidRPr="005C1D59">
              <w:rPr>
                <w:rFonts w:ascii="Times New Roman" w:hAnsi="Times New Roman" w:cs="Times New Roman"/>
                <w:noProof/>
                <w:sz w:val="24"/>
                <w:szCs w:val="24"/>
                <w:lang w:val="en-GB"/>
              </w:rPr>
              <w:t xml:space="preserve"> Enable fair comparison with fossil-based products: the Commission will further develop methodologies to ensure a fair comparison between fossil-based and bio-based products, in 2025. This will include reviewing the Product Environmental Footprint (PEF) to assess the environmental impact of products. </w:t>
            </w:r>
          </w:p>
          <w:p w14:paraId="0A4F7DA2" w14:textId="77777777" w:rsidR="00D61AC7" w:rsidRPr="005C1D59" w:rsidRDefault="00D61AC7">
            <w:pPr>
              <w:pStyle w:val="ListParagraph"/>
              <w:numPr>
                <w:ilvl w:val="0"/>
                <w:numId w:val="3"/>
              </w:numPr>
              <w:spacing w:after="120"/>
              <w:ind w:left="357" w:hanging="357"/>
              <w:contextualSpacing w:val="0"/>
              <w:jc w:val="both"/>
              <w:rPr>
                <w:noProof/>
                <w:lang w:val="en-GB"/>
              </w:rPr>
            </w:pPr>
            <w:r w:rsidRPr="005C1D59">
              <w:rPr>
                <w:rFonts w:ascii="Times New Roman" w:hAnsi="Times New Roman" w:cs="Times New Roman"/>
                <w:b/>
                <w:i/>
                <w:noProof/>
                <w:sz w:val="24"/>
                <w:szCs w:val="24"/>
                <w:lang w:val="en-GB"/>
              </w:rPr>
              <w:t>Action 7:</w:t>
            </w:r>
            <w:r w:rsidRPr="005C1D59">
              <w:rPr>
                <w:rFonts w:ascii="Times New Roman" w:hAnsi="Times New Roman" w:cs="Times New Roman"/>
                <w:noProof/>
                <w:sz w:val="24"/>
                <w:szCs w:val="24"/>
                <w:lang w:val="en-GB"/>
              </w:rPr>
              <w:t xml:space="preserve"> Bigger market for biotechnology and biomanufacturing: the Commission will deepen cooperation with international partners, such as the US, on biotechnology research, under the Science and Technology Agreements, by end 2024. </w:t>
            </w:r>
          </w:p>
          <w:p w14:paraId="269371A4" w14:textId="38F04E7B" w:rsidR="00D61AC7" w:rsidRPr="005C1D59" w:rsidRDefault="00D61AC7" w:rsidP="00A93242">
            <w:pPr>
              <w:pStyle w:val="ListParagraph"/>
              <w:numPr>
                <w:ilvl w:val="0"/>
                <w:numId w:val="3"/>
              </w:numPr>
              <w:spacing w:after="120"/>
              <w:ind w:left="357" w:hanging="357"/>
              <w:jc w:val="both"/>
              <w:rPr>
                <w:rFonts w:ascii="Times New Roman" w:hAnsi="Times New Roman" w:cs="Times New Roman"/>
                <w:noProof/>
                <w:sz w:val="24"/>
                <w:szCs w:val="24"/>
                <w:lang w:val="en-GB"/>
              </w:rPr>
            </w:pPr>
            <w:r w:rsidRPr="005C1D59">
              <w:rPr>
                <w:rFonts w:ascii="Times New Roman" w:hAnsi="Times New Roman" w:cs="Times New Roman"/>
                <w:b/>
                <w:i/>
                <w:noProof/>
                <w:sz w:val="24"/>
                <w:szCs w:val="24"/>
                <w:lang w:val="en-GB"/>
              </w:rPr>
              <w:t xml:space="preserve">Action 8: </w:t>
            </w:r>
            <w:r w:rsidRPr="005C1D59">
              <w:rPr>
                <w:rFonts w:ascii="Times New Roman" w:hAnsi="Times New Roman" w:cs="Times New Roman"/>
                <w:noProof/>
                <w:sz w:val="24"/>
                <w:szCs w:val="24"/>
                <w:lang w:val="en-GB"/>
              </w:rPr>
              <w:t xml:space="preserve">The Commission will review the EU Bioeconomy Strategy by end 2025. </w:t>
            </w:r>
            <w:r w:rsidR="00D71190" w:rsidRPr="005C1D59">
              <w:rPr>
                <w:rFonts w:ascii="Times New Roman" w:eastAsiaTheme="minorEastAsia" w:hAnsi="Times New Roman" w:cs="Times New Roman"/>
                <w:noProof/>
                <w:sz w:val="24"/>
                <w:szCs w:val="24"/>
                <w:lang w:val="en-GB"/>
              </w:rPr>
              <w:t>The review will take into account the current societal, demographic and environmental challenges, reinforcing the bioeconomy’s industrial dimension and its links to biotechnology and biomanufacturing to contribute to a stronger EU economy.</w:t>
            </w:r>
          </w:p>
        </w:tc>
      </w:tr>
    </w:tbl>
    <w:p w14:paraId="5F12E684" w14:textId="77777777" w:rsidR="000221DF" w:rsidRPr="00A93242" w:rsidRDefault="000221DF" w:rsidP="001062C3">
      <w:pPr>
        <w:jc w:val="both"/>
        <w:rPr>
          <w:rFonts w:ascii="Times New Roman" w:hAnsi="Times New Roman"/>
          <w:noProof/>
          <w:sz w:val="24"/>
          <w:lang w:val="en-GB"/>
        </w:rPr>
      </w:pPr>
    </w:p>
    <w:p w14:paraId="7685AE05" w14:textId="36376B94" w:rsidR="001871FF" w:rsidRPr="00A93242" w:rsidRDefault="001871FF" w:rsidP="006A0BF1">
      <w:pPr>
        <w:jc w:val="both"/>
        <w:rPr>
          <w:noProof/>
          <w:lang w:val="en-GB"/>
        </w:rPr>
      </w:pPr>
    </w:p>
    <w:sectPr w:rsidR="001871FF" w:rsidRPr="00A93242" w:rsidSect="00321EB8">
      <w:headerReference w:type="even" r:id="rId25"/>
      <w:headerReference w:type="default" r:id="rId26"/>
      <w:footerReference w:type="even" r:id="rId27"/>
      <w:footerReference w:type="default" r:id="rId28"/>
      <w:headerReference w:type="first" r:id="rId29"/>
      <w:footerReference w:type="first" r:id="rId3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333EF" w14:textId="77777777" w:rsidR="00F85F68" w:rsidRDefault="00F85F68" w:rsidP="00563FEA">
      <w:pPr>
        <w:spacing w:after="0" w:line="240" w:lineRule="auto"/>
      </w:pPr>
      <w:r>
        <w:separator/>
      </w:r>
    </w:p>
  </w:endnote>
  <w:endnote w:type="continuationSeparator" w:id="0">
    <w:p w14:paraId="197D1F90" w14:textId="77777777" w:rsidR="00F85F68" w:rsidRDefault="00F85F68" w:rsidP="00563FEA">
      <w:pPr>
        <w:spacing w:after="0" w:line="240" w:lineRule="auto"/>
      </w:pPr>
      <w:r>
        <w:continuationSeparator/>
      </w:r>
    </w:p>
  </w:endnote>
  <w:endnote w:type="continuationNotice" w:id="1">
    <w:p w14:paraId="15232CB3" w14:textId="77777777" w:rsidR="00F85F68" w:rsidRDefault="00F85F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91AE0" w14:textId="4A5FD6B3" w:rsidR="007F2CAC" w:rsidRPr="007F2CAC" w:rsidRDefault="007F2CAC" w:rsidP="007F2CAC">
    <w:pPr>
      <w:pStyle w:val="FooterCoverPage"/>
      <w:rPr>
        <w:rFonts w:ascii="Arial" w:hAnsi="Arial" w:cs="Arial"/>
        <w:b/>
        <w:sz w:val="48"/>
      </w:rPr>
    </w:pPr>
    <w:r w:rsidRPr="007F2CAC">
      <w:rPr>
        <w:rFonts w:ascii="Arial" w:hAnsi="Arial" w:cs="Arial"/>
        <w:b/>
        <w:sz w:val="48"/>
      </w:rPr>
      <w:t>EN</w:t>
    </w:r>
    <w:r w:rsidRPr="007F2CAC">
      <w:rPr>
        <w:rFonts w:ascii="Arial" w:hAnsi="Arial" w:cs="Arial"/>
        <w:b/>
        <w:sz w:val="48"/>
      </w:rPr>
      <w:tab/>
    </w:r>
    <w:r w:rsidRPr="007F2CAC">
      <w:rPr>
        <w:rFonts w:ascii="Arial" w:hAnsi="Arial" w:cs="Arial"/>
        <w:b/>
        <w:sz w:val="48"/>
      </w:rPr>
      <w:tab/>
    </w:r>
    <w:r w:rsidRPr="007F2CAC">
      <w:tab/>
    </w:r>
    <w:r w:rsidRPr="007F2CA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CED2" w14:textId="5611F5FD" w:rsidR="007F2CAC" w:rsidRPr="007F2CAC" w:rsidRDefault="007F2CAC" w:rsidP="007F2CAC">
    <w:pPr>
      <w:pStyle w:val="FooterCoverPage"/>
      <w:rPr>
        <w:rFonts w:ascii="Arial" w:hAnsi="Arial" w:cs="Arial"/>
        <w:b/>
        <w:sz w:val="48"/>
      </w:rPr>
    </w:pPr>
    <w:r w:rsidRPr="007F2CAC">
      <w:rPr>
        <w:rFonts w:ascii="Arial" w:hAnsi="Arial" w:cs="Arial"/>
        <w:b/>
        <w:sz w:val="48"/>
      </w:rPr>
      <w:t>EN</w:t>
    </w:r>
    <w:r w:rsidRPr="007F2CAC">
      <w:rPr>
        <w:rFonts w:ascii="Arial" w:hAnsi="Arial" w:cs="Arial"/>
        <w:b/>
        <w:sz w:val="48"/>
      </w:rPr>
      <w:tab/>
    </w:r>
    <w:r w:rsidRPr="007F2CAC">
      <w:rPr>
        <w:rFonts w:ascii="Arial" w:hAnsi="Arial" w:cs="Arial"/>
        <w:b/>
        <w:sz w:val="48"/>
      </w:rPr>
      <w:tab/>
    </w:r>
    <w:r w:rsidRPr="007F2CAC">
      <w:tab/>
    </w:r>
    <w:r w:rsidRPr="007F2CA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01D0" w14:textId="77777777" w:rsidR="007F2CAC" w:rsidRPr="007F2CAC" w:rsidRDefault="007F2CAC" w:rsidP="007F2CA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708A0" w14:textId="77777777" w:rsidR="00DF7806" w:rsidRDefault="00DF78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198254"/>
      <w:docPartObj>
        <w:docPartGallery w:val="Page Numbers (Bottom of Page)"/>
        <w:docPartUnique/>
      </w:docPartObj>
    </w:sdtPr>
    <w:sdtEndPr>
      <w:rPr>
        <w:rFonts w:ascii="Times New Roman" w:hAnsi="Times New Roman" w:cs="Times New Roman"/>
        <w:noProof/>
      </w:rPr>
    </w:sdtEndPr>
    <w:sdtContent>
      <w:p w14:paraId="57980AED" w14:textId="77777777" w:rsidR="00DF7806" w:rsidRDefault="00DF7806" w:rsidP="00321EB8">
        <w:pPr>
          <w:pStyle w:val="Footer"/>
        </w:pPr>
      </w:p>
      <w:p w14:paraId="7EE7F944" w14:textId="6768B4A9" w:rsidR="00DF7806" w:rsidRPr="000C5080" w:rsidRDefault="00DF7806">
        <w:pPr>
          <w:pStyle w:val="Footer"/>
          <w:jc w:val="right"/>
          <w:rPr>
            <w:rFonts w:ascii="Times New Roman" w:hAnsi="Times New Roman" w:cs="Times New Roman"/>
          </w:rPr>
        </w:pPr>
        <w:r w:rsidRPr="000C5080">
          <w:rPr>
            <w:rFonts w:ascii="Times New Roman" w:hAnsi="Times New Roman" w:cs="Times New Roman"/>
          </w:rPr>
          <w:fldChar w:fldCharType="begin"/>
        </w:r>
        <w:r w:rsidRPr="000C5080">
          <w:rPr>
            <w:rFonts w:ascii="Times New Roman" w:hAnsi="Times New Roman" w:cs="Times New Roman"/>
          </w:rPr>
          <w:instrText xml:space="preserve"> PAGE   \* MERGEFORMAT </w:instrText>
        </w:r>
        <w:r w:rsidRPr="000C5080">
          <w:rPr>
            <w:rFonts w:ascii="Times New Roman" w:hAnsi="Times New Roman" w:cs="Times New Roman"/>
          </w:rPr>
          <w:fldChar w:fldCharType="separate"/>
        </w:r>
        <w:r w:rsidR="007F2CAC">
          <w:rPr>
            <w:rFonts w:ascii="Times New Roman" w:hAnsi="Times New Roman" w:cs="Times New Roman"/>
            <w:noProof/>
          </w:rPr>
          <w:t>1</w:t>
        </w:r>
        <w:r w:rsidRPr="000C5080">
          <w:rPr>
            <w:rFonts w:ascii="Times New Roman" w:hAnsi="Times New Roman" w:cs="Times New Roman"/>
            <w:noProof/>
          </w:rPr>
          <w:fldChar w:fldCharType="end"/>
        </w:r>
      </w:p>
    </w:sdtContent>
  </w:sdt>
  <w:p w14:paraId="2452975F" w14:textId="228BA807" w:rsidR="00DF7806" w:rsidRDefault="000C5080" w:rsidP="000C5080">
    <w:pPr>
      <w:pStyle w:val="Footer"/>
      <w:tabs>
        <w:tab w:val="clear" w:pos="4513"/>
        <w:tab w:val="clear" w:pos="9026"/>
        <w:tab w:val="left" w:pos="7200"/>
      </w:tabs>
    </w:pP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733B8" w14:textId="77777777" w:rsidR="00DF7806" w:rsidRDefault="00DF7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CAE0F" w14:textId="77777777" w:rsidR="00F85F68" w:rsidRDefault="00F85F68" w:rsidP="00563FEA">
      <w:pPr>
        <w:spacing w:after="0" w:line="240" w:lineRule="auto"/>
      </w:pPr>
      <w:r>
        <w:separator/>
      </w:r>
    </w:p>
  </w:footnote>
  <w:footnote w:type="continuationSeparator" w:id="0">
    <w:p w14:paraId="5F6CFF1A" w14:textId="77777777" w:rsidR="00F85F68" w:rsidRDefault="00F85F68" w:rsidP="00563FEA">
      <w:pPr>
        <w:spacing w:after="0" w:line="240" w:lineRule="auto"/>
      </w:pPr>
      <w:r>
        <w:continuationSeparator/>
      </w:r>
    </w:p>
  </w:footnote>
  <w:footnote w:type="continuationNotice" w:id="1">
    <w:p w14:paraId="146984A8" w14:textId="77777777" w:rsidR="00F85F68" w:rsidRDefault="00F85F68">
      <w:pPr>
        <w:spacing w:after="0" w:line="240" w:lineRule="auto"/>
      </w:pPr>
    </w:p>
  </w:footnote>
  <w:footnote w:id="2">
    <w:p w14:paraId="1D51685E" w14:textId="6C585586" w:rsidR="004C500B" w:rsidRPr="00235F8F" w:rsidRDefault="004C500B" w:rsidP="00706229">
      <w:pPr>
        <w:pStyle w:val="FootnoteText"/>
        <w:jc w:val="both"/>
        <w:rPr>
          <w:lang w:val="en-IE"/>
        </w:rPr>
      </w:pPr>
      <w:r>
        <w:rPr>
          <w:rStyle w:val="FootnoteReference"/>
        </w:rPr>
        <w:footnoteRef/>
      </w:r>
      <w:r>
        <w:t xml:space="preserve"> </w:t>
      </w:r>
      <w:r w:rsidRPr="00E036E5">
        <w:rPr>
          <w:rFonts w:ascii="Times New Roman" w:hAnsi="Times New Roman" w:cs="Times New Roman"/>
        </w:rPr>
        <w:t>According to the OECD, biotechnology is defined as the application of science and technology to living organisms, as well as parts, products and models of them, to alter living or non-living materials for the production of knowledge, goods and services. Advanced biotechnologies are geared towards various application areas, being the main ones medical and pharmaceutical (“red” biotechnology), agri-food (“green” biotechnology), and industrial and environmental (“white” biotechnology), with the marine biotechnology (so-called “blue”) gaining increased attention.</w:t>
      </w:r>
    </w:p>
  </w:footnote>
  <w:footnote w:id="3">
    <w:p w14:paraId="293DC0FE" w14:textId="61891E2F" w:rsidR="00C0358A" w:rsidRPr="00235F8F" w:rsidRDefault="00C0358A" w:rsidP="00706229">
      <w:pPr>
        <w:pStyle w:val="FootnoteText"/>
        <w:jc w:val="both"/>
        <w:rPr>
          <w:lang w:val="en-IE"/>
        </w:rPr>
      </w:pPr>
      <w:r>
        <w:rPr>
          <w:rStyle w:val="FootnoteReference"/>
        </w:rPr>
        <w:footnoteRef/>
      </w:r>
      <w:r>
        <w:t xml:space="preserve"> </w:t>
      </w:r>
      <w:r w:rsidRPr="00E036E5">
        <w:rPr>
          <w:rFonts w:ascii="Times New Roman" w:eastAsiaTheme="minorEastAsia" w:hAnsi="Times New Roman" w:cs="Times New Roman"/>
          <w:lang w:val="en-GB"/>
        </w:rPr>
        <w:t>The use and conversion of biotechnology and biological resources into chemicals, products and energy.</w:t>
      </w:r>
    </w:p>
  </w:footnote>
  <w:footnote w:id="4">
    <w:p w14:paraId="68548F5E" w14:textId="2F98B25E" w:rsidR="00884540" w:rsidRPr="00952BDB" w:rsidRDefault="00884540" w:rsidP="00706229">
      <w:pPr>
        <w:pStyle w:val="FootnoteText"/>
        <w:jc w:val="both"/>
        <w:rPr>
          <w:rFonts w:ascii="Times New Roman" w:hAnsi="Times New Roman" w:cs="Times New Roman"/>
          <w:lang w:val="en-IE"/>
        </w:rPr>
      </w:pPr>
      <w:r w:rsidRPr="00952BDB">
        <w:rPr>
          <w:rStyle w:val="FootnoteReference"/>
          <w:rFonts w:ascii="Times New Roman" w:hAnsi="Times New Roman" w:cs="Times New Roman"/>
        </w:rPr>
        <w:footnoteRef/>
      </w:r>
      <w:r w:rsidRPr="00952BDB">
        <w:rPr>
          <w:rFonts w:ascii="Times New Roman" w:hAnsi="Times New Roman" w:cs="Times New Roman"/>
          <w:lang w:val="en-IE"/>
        </w:rPr>
        <w:t xml:space="preserve"> </w:t>
      </w:r>
      <w:r w:rsidR="006E76D2">
        <w:rPr>
          <w:rFonts w:ascii="Times New Roman" w:hAnsi="Times New Roman" w:cs="Times New Roman"/>
          <w:lang w:val="en-IE"/>
        </w:rPr>
        <w:t>Commission Recommendation</w:t>
      </w:r>
      <w:r w:rsidR="006E76D2" w:rsidRPr="006E76D2">
        <w:rPr>
          <w:rFonts w:ascii="Times New Roman" w:hAnsi="Times New Roman" w:cs="Times New Roman"/>
          <w:lang w:val="en-IE"/>
        </w:rPr>
        <w:t xml:space="preserve"> (EU) 2023/2113 of 3 October 2023</w:t>
      </w:r>
      <w:r w:rsidR="006E76D2">
        <w:rPr>
          <w:rFonts w:ascii="Times New Roman" w:hAnsi="Times New Roman" w:cs="Times New Roman"/>
          <w:lang w:val="en-IE"/>
        </w:rPr>
        <w:t xml:space="preserve"> </w:t>
      </w:r>
      <w:r w:rsidR="006E76D2" w:rsidRPr="006E76D2">
        <w:rPr>
          <w:rFonts w:ascii="Times New Roman" w:hAnsi="Times New Roman" w:cs="Times New Roman"/>
          <w:lang w:val="en-IE"/>
        </w:rPr>
        <w:t>on critical technology areas for the EU’s economic security for further risk assessment with Member</w:t>
      </w:r>
      <w:r w:rsidR="006E76D2">
        <w:rPr>
          <w:rFonts w:ascii="Times New Roman" w:hAnsi="Times New Roman" w:cs="Times New Roman"/>
          <w:lang w:val="en-IE"/>
        </w:rPr>
        <w:t xml:space="preserve"> </w:t>
      </w:r>
      <w:r w:rsidR="006E76D2" w:rsidRPr="006E76D2">
        <w:rPr>
          <w:rFonts w:ascii="Times New Roman" w:hAnsi="Times New Roman" w:cs="Times New Roman"/>
          <w:lang w:val="en-IE"/>
        </w:rPr>
        <w:t>States</w:t>
      </w:r>
      <w:r w:rsidR="006E76D2">
        <w:rPr>
          <w:rFonts w:ascii="Times New Roman" w:hAnsi="Times New Roman" w:cs="Times New Roman"/>
        </w:rPr>
        <w:t>.</w:t>
      </w:r>
      <w:r w:rsidRPr="00952BDB">
        <w:rPr>
          <w:rFonts w:ascii="Times New Roman" w:hAnsi="Times New Roman" w:cs="Times New Roman"/>
          <w:lang w:val="en-IE"/>
        </w:rPr>
        <w:t xml:space="preserve"> </w:t>
      </w:r>
    </w:p>
  </w:footnote>
  <w:footnote w:id="5">
    <w:p w14:paraId="294B2C5D" w14:textId="7BAF4BDE" w:rsidR="00EA2D24" w:rsidRPr="00E2656C" w:rsidRDefault="00EA2D24" w:rsidP="00706229">
      <w:pPr>
        <w:pStyle w:val="FootnoteText"/>
        <w:jc w:val="both"/>
        <w:rPr>
          <w:rFonts w:ascii="Times New Roman" w:hAnsi="Times New Roman" w:cs="Times New Roman"/>
        </w:rPr>
      </w:pPr>
      <w:r w:rsidRPr="00E2656C">
        <w:rPr>
          <w:rStyle w:val="FootnoteReference"/>
          <w:rFonts w:ascii="Times New Roman" w:hAnsi="Times New Roman" w:cs="Times New Roman"/>
        </w:rPr>
        <w:footnoteRef/>
      </w:r>
      <w:r w:rsidRPr="00E2656C">
        <w:rPr>
          <w:rFonts w:ascii="Times New Roman" w:hAnsi="Times New Roman" w:cs="Times New Roman"/>
        </w:rPr>
        <w:t xml:space="preserve"> </w:t>
      </w:r>
      <w:r w:rsidR="00177293" w:rsidRPr="00177293">
        <w:rPr>
          <w:rFonts w:ascii="Times New Roman" w:hAnsi="Times New Roman" w:cs="Times New Roman"/>
        </w:rPr>
        <w:t>Proposal for a</w:t>
      </w:r>
      <w:r w:rsidR="00177293">
        <w:rPr>
          <w:rFonts w:ascii="Times New Roman" w:hAnsi="Times New Roman" w:cs="Times New Roman"/>
        </w:rPr>
        <w:t xml:space="preserve"> Regulation of the European Parliament and the Council </w:t>
      </w:r>
      <w:r w:rsidR="00177293" w:rsidRPr="00177293">
        <w:rPr>
          <w:rFonts w:ascii="Times New Roman" w:hAnsi="Times New Roman" w:cs="Times New Roman"/>
        </w:rPr>
        <w:t>establishing the Strategic Technologies for Europe Platform (‘STEP’) and amending</w:t>
      </w:r>
      <w:r w:rsidR="00203951">
        <w:rPr>
          <w:rFonts w:ascii="Times New Roman" w:hAnsi="Times New Roman" w:cs="Times New Roman"/>
        </w:rPr>
        <w:t xml:space="preserve"> </w:t>
      </w:r>
      <w:r w:rsidR="00177293" w:rsidRPr="00177293">
        <w:rPr>
          <w:rFonts w:ascii="Times New Roman" w:hAnsi="Times New Roman" w:cs="Times New Roman"/>
        </w:rPr>
        <w:t>Directive 2003/87/EC, Regulations (EU) 2021/1058, (EU) 2021/1056, (EU) 2021/1057, (EU) No 1303/2013, (EU) No 223/2014, (EU) 2021/1060, (EU) 2021/523, (EU) 2021/695,</w:t>
      </w:r>
      <w:r w:rsidR="00A03336">
        <w:rPr>
          <w:rFonts w:ascii="Times New Roman" w:hAnsi="Times New Roman" w:cs="Times New Roman"/>
        </w:rPr>
        <w:t xml:space="preserve"> </w:t>
      </w:r>
      <w:r w:rsidR="00177293" w:rsidRPr="00177293">
        <w:rPr>
          <w:rFonts w:ascii="Times New Roman" w:hAnsi="Times New Roman" w:cs="Times New Roman"/>
        </w:rPr>
        <w:t>(EU) 2021/697 and (EU) 2021/24</w:t>
      </w:r>
      <w:r w:rsidR="00A4607F">
        <w:rPr>
          <w:rFonts w:ascii="Times New Roman" w:hAnsi="Times New Roman"/>
        </w:rPr>
        <w:t xml:space="preserve">, </w:t>
      </w:r>
      <w:r w:rsidR="00A4607F" w:rsidRPr="00A4607F">
        <w:rPr>
          <w:rFonts w:ascii="Times New Roman" w:hAnsi="Times New Roman"/>
        </w:rPr>
        <w:t>COM/2023/335 final</w:t>
      </w:r>
      <w:r w:rsidR="00A4607F">
        <w:rPr>
          <w:rFonts w:ascii="Times New Roman" w:hAnsi="Times New Roman"/>
        </w:rPr>
        <w:t>.</w:t>
      </w:r>
    </w:p>
  </w:footnote>
  <w:footnote w:id="6">
    <w:p w14:paraId="57D7AE29" w14:textId="11B261DA" w:rsidR="009659C6" w:rsidRPr="00E2656C" w:rsidRDefault="009659C6" w:rsidP="00706229">
      <w:pPr>
        <w:pStyle w:val="FootnoteText"/>
        <w:jc w:val="both"/>
        <w:rPr>
          <w:lang w:val="en-IE"/>
        </w:rPr>
      </w:pPr>
      <w:r w:rsidRPr="007414FA">
        <w:rPr>
          <w:rStyle w:val="FootnoteReference"/>
          <w:rFonts w:ascii="Times New Roman" w:hAnsi="Times New Roman"/>
        </w:rPr>
        <w:footnoteRef/>
      </w:r>
      <w:r w:rsidRPr="007414FA">
        <w:rPr>
          <w:rFonts w:ascii="Times New Roman" w:hAnsi="Times New Roman"/>
        </w:rPr>
        <w:t xml:space="preserve"> </w:t>
      </w:r>
      <w:r w:rsidRPr="00E2656C">
        <w:rPr>
          <w:rFonts w:ascii="Times New Roman" w:hAnsi="Times New Roman" w:cs="Times New Roman"/>
        </w:rPr>
        <w:t>With the publication of their “Bold goals for US biotechnology and biomanufacturing” report, the US has defined an industrial strategy for biotechnology and biomanufacturing, setting goals in five fields: climate, food and agriculture, supply chains, health and cross-cutting. China has also identified biotechnology as a key sector in its Made in China 2025 strategy. India, which is growing robustly in biotechnology, has unveiled a Biotechnology strategy as part of its own “Make in India” campaign, and the UK, with its “Life Science Strategy”, intends to give a new push to its biotechnology sector</w:t>
      </w:r>
      <w:r w:rsidRPr="007414FA">
        <w:rPr>
          <w:rFonts w:ascii="Times New Roman" w:hAnsi="Times New Roman"/>
        </w:rPr>
        <w:t>.</w:t>
      </w:r>
    </w:p>
  </w:footnote>
  <w:footnote w:id="7">
    <w:p w14:paraId="55E38078" w14:textId="6E291EFB" w:rsidR="00E020D3" w:rsidRPr="00D44BEB" w:rsidRDefault="00E020D3" w:rsidP="00706229">
      <w:pPr>
        <w:pStyle w:val="FootnoteText"/>
        <w:jc w:val="both"/>
        <w:rPr>
          <w:rFonts w:ascii="Times New Roman" w:hAnsi="Times New Roman"/>
          <w:lang w:val="en-IE"/>
        </w:rPr>
      </w:pPr>
      <w:r w:rsidRPr="00D44BEB">
        <w:rPr>
          <w:rStyle w:val="FootnoteReference"/>
          <w:rFonts w:ascii="Times New Roman" w:hAnsi="Times New Roman"/>
        </w:rPr>
        <w:footnoteRef/>
      </w:r>
      <w:r w:rsidR="33096D12" w:rsidRPr="00D44BEB">
        <w:rPr>
          <w:rFonts w:ascii="Times New Roman" w:hAnsi="Times New Roman"/>
          <w:lang w:val="en-IE"/>
        </w:rPr>
        <w:t xml:space="preserve"> </w:t>
      </w:r>
      <w:r w:rsidR="33096D12" w:rsidRPr="33096D12">
        <w:rPr>
          <w:rFonts w:ascii="Times New Roman" w:hAnsi="Times New Roman"/>
          <w:lang w:val="en-IE"/>
        </w:rPr>
        <w:t>In the EU, the latest strategy focusing exclusively on biotechnology dates back to 2002:</w:t>
      </w:r>
      <w:r w:rsidRPr="00D44BEB">
        <w:rPr>
          <w:rFonts w:ascii="Times New Roman" w:hAnsi="Times New Roman"/>
          <w:lang w:val="en-IE"/>
        </w:rPr>
        <w:t xml:space="preserve"> </w:t>
      </w:r>
      <w:r w:rsidR="00B12587">
        <w:rPr>
          <w:rFonts w:ascii="Times New Roman" w:hAnsi="Times New Roman"/>
          <w:lang w:val="en-IE"/>
        </w:rPr>
        <w:t xml:space="preserve">Communication from the Commission </w:t>
      </w:r>
      <w:r w:rsidR="00A2137C">
        <w:rPr>
          <w:rFonts w:ascii="Times New Roman" w:hAnsi="Times New Roman"/>
          <w:lang w:val="en-IE"/>
        </w:rPr>
        <w:t>to the European Parliament</w:t>
      </w:r>
      <w:r w:rsidR="006D1F7B">
        <w:rPr>
          <w:rFonts w:ascii="Times New Roman" w:hAnsi="Times New Roman"/>
          <w:lang w:val="en-IE"/>
        </w:rPr>
        <w:t>, the Council</w:t>
      </w:r>
      <w:r w:rsidR="00C53736">
        <w:rPr>
          <w:rFonts w:ascii="Times New Roman" w:hAnsi="Times New Roman"/>
          <w:lang w:val="en-IE"/>
        </w:rPr>
        <w:t>, the Economic and Social Comm</w:t>
      </w:r>
      <w:r w:rsidR="00AB1EED">
        <w:rPr>
          <w:rFonts w:ascii="Times New Roman" w:hAnsi="Times New Roman"/>
          <w:lang w:val="en-IE"/>
        </w:rPr>
        <w:t xml:space="preserve">ittee and the Committee </w:t>
      </w:r>
      <w:r w:rsidR="00D44BEB">
        <w:rPr>
          <w:rFonts w:ascii="Times New Roman" w:hAnsi="Times New Roman"/>
          <w:lang w:val="en-IE"/>
        </w:rPr>
        <w:t xml:space="preserve">of the Regions, </w:t>
      </w:r>
      <w:r w:rsidR="00B12587" w:rsidRPr="00B12587">
        <w:rPr>
          <w:rFonts w:ascii="Times New Roman" w:hAnsi="Times New Roman"/>
          <w:lang w:val="en-IE"/>
        </w:rPr>
        <w:t xml:space="preserve">Life sciences and biotechnology </w:t>
      </w:r>
      <w:r w:rsidR="00D44BEB">
        <w:rPr>
          <w:rFonts w:ascii="Times New Roman" w:hAnsi="Times New Roman" w:cs="Times New Roman"/>
          <w:lang w:val="en-IE"/>
        </w:rPr>
        <w:t xml:space="preserve">- </w:t>
      </w:r>
      <w:r w:rsidR="00B12587" w:rsidRPr="00B12587">
        <w:rPr>
          <w:rFonts w:ascii="Times New Roman" w:hAnsi="Times New Roman"/>
          <w:lang w:val="en-IE"/>
        </w:rPr>
        <w:t>A Strategy for Europe</w:t>
      </w:r>
      <w:r w:rsidR="00135EA2">
        <w:rPr>
          <w:rFonts w:ascii="Times New Roman" w:hAnsi="Times New Roman"/>
          <w:lang w:val="en-IE"/>
        </w:rPr>
        <w:t xml:space="preserve">, </w:t>
      </w:r>
      <w:r w:rsidR="00B12587" w:rsidRPr="00B12587">
        <w:rPr>
          <w:rFonts w:ascii="Times New Roman" w:hAnsi="Times New Roman"/>
          <w:lang w:val="en-IE"/>
        </w:rPr>
        <w:t>2002/C 55/03</w:t>
      </w:r>
      <w:r w:rsidR="00D44BEB">
        <w:rPr>
          <w:rFonts w:ascii="Times New Roman" w:hAnsi="Times New Roman"/>
          <w:lang w:val="en-IE"/>
        </w:rPr>
        <w:t>.</w:t>
      </w:r>
    </w:p>
  </w:footnote>
  <w:footnote w:id="8">
    <w:p w14:paraId="20193265" w14:textId="75EDF30B" w:rsidR="00C6550C" w:rsidRPr="00D44BEB" w:rsidRDefault="00C6550C" w:rsidP="00706229">
      <w:pPr>
        <w:pStyle w:val="FootnoteText"/>
        <w:jc w:val="both"/>
        <w:rPr>
          <w:rFonts w:ascii="Times New Roman" w:hAnsi="Times New Roman"/>
          <w:lang w:val="en-IE"/>
        </w:rPr>
      </w:pPr>
      <w:r w:rsidRPr="00D44BEB">
        <w:rPr>
          <w:rStyle w:val="FootnoteReference"/>
          <w:rFonts w:ascii="Times New Roman" w:hAnsi="Times New Roman"/>
        </w:rPr>
        <w:footnoteRef/>
      </w:r>
      <w:r w:rsidR="00087A1D">
        <w:rPr>
          <w:rFonts w:ascii="Times New Roman" w:hAnsi="Times New Roman"/>
          <w:lang w:val="en-IE"/>
        </w:rPr>
        <w:t xml:space="preserve"> </w:t>
      </w:r>
      <w:r w:rsidR="00F21555" w:rsidRPr="00F21555">
        <w:rPr>
          <w:rFonts w:ascii="Times New Roman" w:hAnsi="Times New Roman"/>
          <w:lang w:val="en-IE"/>
        </w:rPr>
        <w:t xml:space="preserve">Communication from the Commission to the European Parliament, the Council, the Economic and Social Committee and the Committee of the Regions, </w:t>
      </w:r>
      <w:r w:rsidR="00C433EE" w:rsidRPr="00C433EE">
        <w:rPr>
          <w:rFonts w:ascii="Times New Roman" w:hAnsi="Times New Roman"/>
          <w:lang w:val="en-IE"/>
        </w:rPr>
        <w:t>Long-term competitiveness of the EU: looking beyond 2030</w:t>
      </w:r>
      <w:r w:rsidR="00DD724F">
        <w:rPr>
          <w:rFonts w:ascii="Times New Roman" w:hAnsi="Times New Roman"/>
          <w:lang w:val="en-IE"/>
        </w:rPr>
        <w:t xml:space="preserve">, </w:t>
      </w:r>
      <w:r w:rsidR="00DD724F" w:rsidRPr="00DD724F">
        <w:rPr>
          <w:rFonts w:ascii="Times New Roman" w:hAnsi="Times New Roman"/>
          <w:lang w:val="en-IE"/>
        </w:rPr>
        <w:t>COM(2023) 168 final</w:t>
      </w:r>
      <w:r w:rsidR="00DD724F">
        <w:rPr>
          <w:rFonts w:ascii="Times New Roman" w:hAnsi="Times New Roman"/>
          <w:lang w:val="en-IE"/>
        </w:rPr>
        <w:t xml:space="preserve">. </w:t>
      </w:r>
    </w:p>
  </w:footnote>
  <w:footnote w:id="9">
    <w:p w14:paraId="7873F431" w14:textId="77777777" w:rsidR="00DF7806" w:rsidRPr="00C6550C" w:rsidRDefault="00DF7806" w:rsidP="00706229">
      <w:pPr>
        <w:pStyle w:val="FootnoteText"/>
        <w:jc w:val="both"/>
        <w:rPr>
          <w:rFonts w:ascii="Times New Roman" w:hAnsi="Times New Roman" w:cs="Times New Roman"/>
          <w:lang w:val="en-IE"/>
        </w:rPr>
      </w:pPr>
      <w:r w:rsidRPr="00E036E5">
        <w:rPr>
          <w:rStyle w:val="FootnoteReference"/>
          <w:rFonts w:ascii="Times New Roman" w:hAnsi="Times New Roman" w:cs="Times New Roman"/>
        </w:rPr>
        <w:footnoteRef/>
      </w:r>
      <w:r w:rsidRPr="00C6550C">
        <w:rPr>
          <w:rFonts w:ascii="Times New Roman" w:hAnsi="Times New Roman" w:cs="Times New Roman"/>
          <w:lang w:val="en-IE"/>
        </w:rPr>
        <w:t xml:space="preserve"> </w:t>
      </w:r>
      <w:hyperlink r:id="rId1" w:history="1">
        <w:r w:rsidRPr="00C6550C">
          <w:rPr>
            <w:rStyle w:val="Hyperlink"/>
            <w:rFonts w:ascii="Times New Roman" w:hAnsi="Times New Roman" w:cs="Times New Roman"/>
            <w:lang w:val="en-IE"/>
          </w:rPr>
          <w:t>https://www.biospace.com/article/biotechnology-market-size-to-worth-around-us-3-44-trillion-by-2030/</w:t>
        </w:r>
      </w:hyperlink>
      <w:r w:rsidRPr="00C6550C">
        <w:rPr>
          <w:rFonts w:ascii="Times New Roman" w:hAnsi="Times New Roman" w:cs="Times New Roman"/>
          <w:lang w:val="en-IE"/>
        </w:rPr>
        <w:t xml:space="preserve"> </w:t>
      </w:r>
    </w:p>
  </w:footnote>
  <w:footnote w:id="10">
    <w:p w14:paraId="136BE84D" w14:textId="77777777" w:rsidR="00DF7806" w:rsidRPr="00E036E5" w:rsidRDefault="00DF7806" w:rsidP="00706229">
      <w:pPr>
        <w:pStyle w:val="FootnoteText"/>
        <w:jc w:val="both"/>
        <w:rPr>
          <w:rFonts w:ascii="Times New Roman" w:hAnsi="Times New Roman" w:cs="Times New Roman"/>
          <w:lang w:val="en-IE"/>
        </w:rPr>
      </w:pPr>
      <w:r w:rsidRPr="00E036E5">
        <w:rPr>
          <w:rStyle w:val="FootnoteReference"/>
          <w:rFonts w:ascii="Times New Roman" w:hAnsi="Times New Roman" w:cs="Times New Roman"/>
        </w:rPr>
        <w:footnoteRef/>
      </w:r>
      <w:r w:rsidRPr="00E036E5">
        <w:rPr>
          <w:rFonts w:ascii="Times New Roman" w:hAnsi="Times New Roman" w:cs="Times New Roman"/>
          <w:lang w:val="en-IE"/>
        </w:rPr>
        <w:t xml:space="preserve"> </w:t>
      </w:r>
      <w:hyperlink r:id="rId2" w:history="1">
        <w:r w:rsidRPr="00E036E5">
          <w:rPr>
            <w:rStyle w:val="Hyperlink"/>
            <w:rFonts w:ascii="Times New Roman" w:hAnsi="Times New Roman" w:cs="Times New Roman"/>
            <w:lang w:val="en-IE"/>
          </w:rPr>
          <w:t>https://www.statista.com/statistics/1246614/top-countries-share-of-global-biotech-value/</w:t>
        </w:r>
      </w:hyperlink>
      <w:r w:rsidRPr="00E036E5">
        <w:rPr>
          <w:rFonts w:ascii="Times New Roman" w:hAnsi="Times New Roman" w:cs="Times New Roman"/>
          <w:lang w:val="en-IE"/>
        </w:rPr>
        <w:t xml:space="preserve"> </w:t>
      </w:r>
    </w:p>
  </w:footnote>
  <w:footnote w:id="11">
    <w:p w14:paraId="2DBB860D" w14:textId="77777777" w:rsidR="00DF7806" w:rsidRPr="00E036E5" w:rsidRDefault="00DF7806" w:rsidP="00706229">
      <w:pPr>
        <w:pStyle w:val="FootnoteText"/>
        <w:jc w:val="both"/>
        <w:rPr>
          <w:rFonts w:ascii="Times New Roman" w:hAnsi="Times New Roman" w:cs="Times New Roman"/>
          <w:lang w:val="en-IE"/>
        </w:rPr>
      </w:pPr>
      <w:r w:rsidRPr="00E036E5">
        <w:rPr>
          <w:rStyle w:val="FootnoteReference"/>
          <w:rFonts w:ascii="Times New Roman" w:hAnsi="Times New Roman" w:cs="Times New Roman"/>
        </w:rPr>
        <w:footnoteRef/>
      </w:r>
      <w:r w:rsidRPr="00E036E5">
        <w:rPr>
          <w:rFonts w:ascii="Times New Roman" w:hAnsi="Times New Roman" w:cs="Times New Roman"/>
          <w:lang w:val="en-IE"/>
        </w:rPr>
        <w:t xml:space="preserve"> </w:t>
      </w:r>
      <w:hyperlink w:history="1">
        <w:r w:rsidRPr="00E036E5">
          <w:rPr>
            <w:rStyle w:val="Hyperlink"/>
            <w:rFonts w:ascii="Times New Roman" w:hAnsi="Times New Roman" w:cs="Times New Roman"/>
            <w:lang w:val="da"/>
          </w:rPr>
          <w:t>https://www.oecd.org/innovation/inno/keybiotechnologyindicators.htm</w:t>
        </w:r>
      </w:hyperlink>
    </w:p>
  </w:footnote>
  <w:footnote w:id="12">
    <w:p w14:paraId="0E125D6B" w14:textId="471FD04D" w:rsidR="00DF7806" w:rsidRPr="00612999" w:rsidRDefault="00DF7806" w:rsidP="00706229">
      <w:pPr>
        <w:pStyle w:val="FootnoteText"/>
        <w:jc w:val="both"/>
        <w:rPr>
          <w:rFonts w:ascii="Times New Roman" w:hAnsi="Times New Roman" w:cs="Times New Roman"/>
          <w:lang w:val="en-IE"/>
        </w:rPr>
      </w:pPr>
      <w:r w:rsidRPr="00E036E5">
        <w:rPr>
          <w:rStyle w:val="FootnoteReference"/>
          <w:rFonts w:ascii="Times New Roman" w:hAnsi="Times New Roman" w:cs="Times New Roman"/>
        </w:rPr>
        <w:footnoteRef/>
      </w:r>
      <w:r w:rsidRPr="00E036E5">
        <w:rPr>
          <w:rFonts w:ascii="Times New Roman" w:hAnsi="Times New Roman" w:cs="Times New Roman"/>
        </w:rPr>
        <w:t xml:space="preserve"> </w:t>
      </w:r>
      <w:r w:rsidRPr="00E036E5">
        <w:rPr>
          <w:rFonts w:ascii="Times New Roman" w:hAnsi="Times New Roman" w:cs="Times New Roman"/>
          <w:lang w:val="en-GB"/>
        </w:rPr>
        <w:t>Such as gene editing, synthetic biology, bioprinting and bioinformatics</w:t>
      </w:r>
      <w:r w:rsidR="00072EDA">
        <w:rPr>
          <w:rFonts w:ascii="Times New Roman" w:hAnsi="Times New Roman" w:cs="Times New Roman"/>
          <w:lang w:val="en-GB"/>
        </w:rPr>
        <w:t>.</w:t>
      </w:r>
    </w:p>
  </w:footnote>
  <w:footnote w:id="13">
    <w:p w14:paraId="71968A4A" w14:textId="7B9C3655" w:rsidR="00DF7806" w:rsidRPr="00E036E5" w:rsidRDefault="00DF7806" w:rsidP="00C71A7A">
      <w:pPr>
        <w:pStyle w:val="FootnoteText"/>
        <w:rPr>
          <w:rFonts w:ascii="Times New Roman" w:hAnsi="Times New Roman" w:cs="Times New Roman"/>
        </w:rPr>
      </w:pPr>
      <w:r w:rsidRPr="00E036E5">
        <w:rPr>
          <w:rStyle w:val="FootnoteReference"/>
          <w:rFonts w:ascii="Times New Roman" w:hAnsi="Times New Roman" w:cs="Times New Roman"/>
        </w:rPr>
        <w:footnoteRef/>
      </w:r>
      <w:r w:rsidRPr="00E036E5">
        <w:rPr>
          <w:rFonts w:ascii="Times New Roman" w:hAnsi="Times New Roman" w:cs="Times New Roman"/>
        </w:rPr>
        <w:t xml:space="preserve"> EU27 adjusted </w:t>
      </w:r>
      <w:r w:rsidR="00B30F48" w:rsidRPr="00E036E5">
        <w:rPr>
          <w:rFonts w:ascii="Times New Roman" w:hAnsi="Times New Roman" w:cs="Times New Roman"/>
        </w:rPr>
        <w:t>values</w:t>
      </w:r>
      <w:r w:rsidRPr="00E036E5">
        <w:rPr>
          <w:rFonts w:ascii="Times New Roman" w:hAnsi="Times New Roman" w:cs="Times New Roman"/>
        </w:rPr>
        <w:t xml:space="preserve">, EuropaBio study: “Measuring the economic footprint of the biotechnology industry in Europe”, December, 2020, </w:t>
      </w:r>
      <w:hyperlink r:id="rId3" w:history="1">
        <w:r w:rsidR="00B52714" w:rsidRPr="00760620">
          <w:rPr>
            <w:rStyle w:val="Hyperlink"/>
            <w:rFonts w:ascii="Times New Roman" w:hAnsi="Times New Roman" w:cs="Times New Roman"/>
          </w:rPr>
          <w:t>https://www.europabio.org/wp-content/uploads/2021/02/201208_WifOR_EuropaBIO_Economic_Impact_Biotech_FINAL.pdf</w:t>
        </w:r>
      </w:hyperlink>
      <w:r w:rsidRPr="00E036E5">
        <w:rPr>
          <w:rFonts w:ascii="Times New Roman" w:hAnsi="Times New Roman" w:cs="Times New Roman"/>
        </w:rPr>
        <w:t xml:space="preserve"> </w:t>
      </w:r>
    </w:p>
  </w:footnote>
  <w:footnote w:id="14">
    <w:p w14:paraId="4DD48C81" w14:textId="3A9665DD" w:rsidR="00204FF3" w:rsidRPr="00204FF3" w:rsidRDefault="00204FF3" w:rsidP="00C71A7A">
      <w:pPr>
        <w:pStyle w:val="FootnoteText"/>
        <w:jc w:val="both"/>
      </w:pPr>
      <w:r>
        <w:rPr>
          <w:rStyle w:val="FootnoteReference"/>
        </w:rPr>
        <w:footnoteRef/>
      </w:r>
      <w:r>
        <w:t xml:space="preserve"> </w:t>
      </w:r>
      <w:r w:rsidR="00FE1BD9" w:rsidRPr="00CC7D97">
        <w:rPr>
          <w:rFonts w:ascii="Times New Roman" w:eastAsia="Calibri" w:hAnsi="Times New Roman" w:cs="Times New Roman"/>
          <w:lang w:val="en-GB"/>
        </w:rPr>
        <w:t>Communication from the Commission to the European Parliament, the Council, the Economic and Social Committee and the Committee of the Regions: “</w:t>
      </w:r>
      <w:r w:rsidR="00FE1BD9" w:rsidRPr="0013305D">
        <w:rPr>
          <w:rFonts w:ascii="Times New Roman" w:hAnsi="Times New Roman" w:cs="Times New Roman"/>
        </w:rPr>
        <w:t>Advanced Materials for Industrial Leadership”</w:t>
      </w:r>
      <w:r w:rsidR="00BD4465">
        <w:rPr>
          <w:rFonts w:ascii="Times New Roman" w:hAnsi="Times New Roman" w:cs="Times New Roman"/>
        </w:rPr>
        <w:t>,</w:t>
      </w:r>
      <w:r w:rsidR="00FE1BD9" w:rsidRPr="0013305D">
        <w:rPr>
          <w:rFonts w:ascii="Times New Roman" w:hAnsi="Times New Roman" w:cs="Times New Roman"/>
        </w:rPr>
        <w:t xml:space="preserve"> </w:t>
      </w:r>
      <w:r w:rsidR="00045F49" w:rsidRPr="00045F49">
        <w:rPr>
          <w:rFonts w:ascii="Times New Roman" w:hAnsi="Times New Roman" w:cs="Times New Roman"/>
        </w:rPr>
        <w:t>COM(2024) 98 final</w:t>
      </w:r>
      <w:r w:rsidR="00045F49">
        <w:rPr>
          <w:rFonts w:ascii="Times New Roman" w:hAnsi="Times New Roman" w:cs="Times New Roman"/>
        </w:rPr>
        <w:t>.</w:t>
      </w:r>
    </w:p>
  </w:footnote>
  <w:footnote w:id="15">
    <w:p w14:paraId="1E0953BB" w14:textId="36CEB1AB" w:rsidR="001A0030" w:rsidRPr="00E036E5" w:rsidRDefault="001A0030" w:rsidP="00C71A7A">
      <w:pPr>
        <w:spacing w:after="0" w:line="240" w:lineRule="auto"/>
        <w:ind w:left="-20" w:right="-20"/>
        <w:jc w:val="both"/>
        <w:rPr>
          <w:rFonts w:ascii="Times New Roman" w:eastAsia="Calibri" w:hAnsi="Times New Roman" w:cs="Times New Roman"/>
          <w:color w:val="000000" w:themeColor="text1"/>
          <w:sz w:val="20"/>
          <w:szCs w:val="20"/>
        </w:rPr>
      </w:pPr>
      <w:r w:rsidRPr="00A857C1">
        <w:rPr>
          <w:rStyle w:val="FootnoteReference"/>
          <w:rFonts w:ascii="Times New Roman" w:hAnsi="Times New Roman"/>
          <w:sz w:val="20"/>
          <w:lang w:val="en-US"/>
        </w:rPr>
        <w:footnoteRef/>
      </w:r>
      <w:r w:rsidRPr="00E036E5">
        <w:rPr>
          <w:rFonts w:ascii="Times New Roman" w:hAnsi="Times New Roman" w:cs="Times New Roman"/>
          <w:sz w:val="20"/>
          <w:szCs w:val="20"/>
        </w:rPr>
        <w:t xml:space="preserve"> </w:t>
      </w:r>
      <w:r w:rsidRPr="00235F8F">
        <w:rPr>
          <w:rFonts w:ascii="Times New Roman" w:eastAsia="Calibri" w:hAnsi="Times New Roman" w:cs="Times New Roman"/>
          <w:sz w:val="20"/>
          <w:szCs w:val="20"/>
          <w:lang w:val="en-GB"/>
        </w:rPr>
        <w:t xml:space="preserve">Communication from the Commission to the European Parliament, the Council, the Economic and Social Committee and the Committee of the Regions </w:t>
      </w:r>
      <w:r w:rsidRPr="00E036E5">
        <w:rPr>
          <w:rFonts w:ascii="Times New Roman" w:eastAsia="Calibri" w:hAnsi="Times New Roman" w:cs="Times New Roman"/>
          <w:color w:val="000000" w:themeColor="text1"/>
          <w:sz w:val="20"/>
          <w:szCs w:val="20"/>
        </w:rPr>
        <w:t>“Addressing medicines shortages in the EU”</w:t>
      </w:r>
      <w:r w:rsidR="00BD4465">
        <w:rPr>
          <w:rFonts w:ascii="Times New Roman" w:eastAsia="Calibri" w:hAnsi="Times New Roman" w:cs="Times New Roman"/>
          <w:color w:val="000000" w:themeColor="text1"/>
          <w:sz w:val="20"/>
          <w:szCs w:val="20"/>
        </w:rPr>
        <w:t>,</w:t>
      </w:r>
      <w:r w:rsidRPr="00E036E5">
        <w:rPr>
          <w:rFonts w:ascii="Times New Roman" w:eastAsia="Calibri" w:hAnsi="Times New Roman" w:cs="Times New Roman"/>
          <w:color w:val="000000" w:themeColor="text1"/>
          <w:sz w:val="20"/>
          <w:szCs w:val="20"/>
        </w:rPr>
        <w:t xml:space="preserve"> COM(2023) 672 final.</w:t>
      </w:r>
    </w:p>
  </w:footnote>
  <w:footnote w:id="16">
    <w:p w14:paraId="322D2D0D" w14:textId="075A7CB2" w:rsidR="00AA2BED" w:rsidRPr="00C71A7A" w:rsidRDefault="00AA2BED" w:rsidP="00C71A7A">
      <w:pPr>
        <w:pStyle w:val="FootnoteText"/>
        <w:jc w:val="both"/>
        <w:rPr>
          <w:rFonts w:ascii="Times New Roman" w:hAnsi="Times New Roman" w:cs="Times New Roman"/>
        </w:rPr>
      </w:pPr>
      <w:r w:rsidRPr="00C71A7A">
        <w:rPr>
          <w:rStyle w:val="FootnoteReference"/>
          <w:rFonts w:ascii="Times New Roman" w:hAnsi="Times New Roman" w:cs="Times New Roman"/>
        </w:rPr>
        <w:footnoteRef/>
      </w:r>
      <w:r w:rsidRPr="00C71A7A">
        <w:rPr>
          <w:rFonts w:ascii="Times New Roman" w:hAnsi="Times New Roman" w:cs="Times New Roman"/>
        </w:rPr>
        <w:t xml:space="preserve"> Examples of biotechnologies used in the forestry sector more commonly involve genomic tools to identify networks of genes that produce the most robust phenotypes for specific environmental conditions, with proposed benefits including increased fire resistance in trees and assisting trees to better adapt to changing climates.</w:t>
      </w:r>
    </w:p>
  </w:footnote>
  <w:footnote w:id="17">
    <w:p w14:paraId="0103B464" w14:textId="2FD48BB8" w:rsidR="00894649" w:rsidRPr="00E7292B" w:rsidRDefault="00894649">
      <w:pPr>
        <w:pStyle w:val="FootnoteText"/>
        <w:rPr>
          <w:rFonts w:ascii="Times New Roman" w:hAnsi="Times New Roman" w:cs="Times New Roman"/>
          <w:lang w:val="en-IE"/>
        </w:rPr>
      </w:pPr>
      <w:r w:rsidRPr="00E7292B">
        <w:rPr>
          <w:rStyle w:val="FootnoteReference"/>
          <w:rFonts w:ascii="Times New Roman" w:hAnsi="Times New Roman" w:cs="Times New Roman"/>
        </w:rPr>
        <w:footnoteRef/>
      </w:r>
      <w:r w:rsidRPr="00E7292B">
        <w:rPr>
          <w:rFonts w:ascii="Times New Roman" w:hAnsi="Times New Roman" w:cs="Times New Roman"/>
        </w:rPr>
        <w:t xml:space="preserve"> </w:t>
      </w:r>
      <w:hyperlink r:id="rId4" w:tgtFrame="_blank" w:history="1">
        <w:r w:rsidRPr="00E7292B">
          <w:rPr>
            <w:rFonts w:ascii="Times New Roman" w:hAnsi="Times New Roman" w:cs="Times New Roman"/>
          </w:rPr>
          <w:t>Towards a Strong and Sustainable EU Algae Sector, COM(2022) 592 final</w:t>
        </w:r>
        <w:r w:rsidR="003B783C" w:rsidRPr="00E7292B">
          <w:rPr>
            <w:rFonts w:ascii="Times New Roman" w:hAnsi="Times New Roman" w:cs="Times New Roman"/>
          </w:rPr>
          <w:t>.</w:t>
        </w:r>
      </w:hyperlink>
    </w:p>
  </w:footnote>
  <w:footnote w:id="18">
    <w:p w14:paraId="29E30EB0" w14:textId="79331D04" w:rsidR="00015697" w:rsidRPr="00C71A7A" w:rsidRDefault="00015697" w:rsidP="00C71A7A">
      <w:pPr>
        <w:pStyle w:val="FootnoteText"/>
        <w:jc w:val="both"/>
        <w:rPr>
          <w:rFonts w:ascii="Times New Roman" w:hAnsi="Times New Roman" w:cs="Times New Roman"/>
          <w:lang w:val="en-IE"/>
        </w:rPr>
      </w:pPr>
      <w:r w:rsidRPr="00C71A7A">
        <w:rPr>
          <w:rStyle w:val="FootnoteReference"/>
          <w:rFonts w:ascii="Times New Roman" w:hAnsi="Times New Roman" w:cs="Times New Roman"/>
        </w:rPr>
        <w:footnoteRef/>
      </w:r>
      <w:r w:rsidRPr="00C71A7A">
        <w:rPr>
          <w:rFonts w:ascii="Times New Roman" w:hAnsi="Times New Roman" w:cs="Times New Roman"/>
        </w:rPr>
        <w:t xml:space="preserve"> </w:t>
      </w:r>
      <w:r w:rsidR="00C47F35" w:rsidRPr="00C71A7A">
        <w:rPr>
          <w:rFonts w:ascii="Times New Roman" w:hAnsi="Times New Roman" w:cs="Times New Roman"/>
        </w:rPr>
        <w:t>PFS has been developed by Pharem Biotech, with the support of Horizon 2020.</w:t>
      </w:r>
    </w:p>
  </w:footnote>
  <w:footnote w:id="19">
    <w:p w14:paraId="14530BB9" w14:textId="06490EE2" w:rsidR="00DF7806" w:rsidRPr="00C71A7A" w:rsidRDefault="00DF7806" w:rsidP="00C71A7A">
      <w:pPr>
        <w:pStyle w:val="Footer"/>
        <w:jc w:val="both"/>
        <w:rPr>
          <w:rFonts w:ascii="Times New Roman" w:hAnsi="Times New Roman" w:cs="Times New Roman"/>
          <w:sz w:val="20"/>
        </w:rPr>
      </w:pPr>
      <w:r w:rsidRPr="00C71A7A">
        <w:rPr>
          <w:rStyle w:val="FootnoteReference"/>
          <w:rFonts w:ascii="Times New Roman" w:hAnsi="Times New Roman" w:cs="Times New Roman"/>
          <w:sz w:val="20"/>
          <w:szCs w:val="20"/>
        </w:rPr>
        <w:footnoteRef/>
      </w:r>
      <w:r w:rsidRPr="00C71A7A">
        <w:rPr>
          <w:rFonts w:ascii="Times New Roman" w:hAnsi="Times New Roman" w:cs="Times New Roman"/>
          <w:sz w:val="20"/>
        </w:rPr>
        <w:t xml:space="preserve"> </w:t>
      </w:r>
      <w:hyperlink r:id="rId5">
        <w:r w:rsidR="00D30862" w:rsidRPr="00C71A7A">
          <w:rPr>
            <w:rStyle w:val="Hyperlink"/>
            <w:rFonts w:ascii="Times New Roman" w:hAnsi="Times New Roman" w:cs="Times New Roman"/>
            <w:color w:val="auto"/>
            <w:sz w:val="20"/>
            <w:szCs w:val="20"/>
            <w:u w:val="none"/>
          </w:rPr>
          <w:t>Stora Enso: from trees to batteries</w:t>
        </w:r>
      </w:hyperlink>
      <w:r w:rsidR="00D30862" w:rsidRPr="00C71A7A">
        <w:rPr>
          <w:rStyle w:val="Hyperlink"/>
          <w:rFonts w:ascii="Times New Roman" w:hAnsi="Times New Roman" w:cs="Times New Roman"/>
          <w:color w:val="auto"/>
          <w:sz w:val="20"/>
          <w:szCs w:val="20"/>
        </w:rPr>
        <w:t xml:space="preserve">: </w:t>
      </w:r>
      <w:r w:rsidR="00D30862" w:rsidRPr="00C71A7A">
        <w:rPr>
          <w:rStyle w:val="Hyperlink"/>
          <w:rFonts w:ascii="Times New Roman" w:hAnsi="Times New Roman" w:cs="Times New Roman"/>
          <w:sz w:val="20"/>
          <w:szCs w:val="20"/>
          <w:lang w:val="en-US"/>
        </w:rPr>
        <w:t>https://www.storaenso.com/en/products/lignin/lignode</w:t>
      </w:r>
    </w:p>
  </w:footnote>
  <w:footnote w:id="20">
    <w:p w14:paraId="5DCB5366" w14:textId="77343961" w:rsidR="007F5D58" w:rsidRPr="00C71A7A" w:rsidRDefault="007F5D58" w:rsidP="00C71A7A">
      <w:pPr>
        <w:pStyle w:val="FootnoteText"/>
        <w:jc w:val="both"/>
        <w:rPr>
          <w:rFonts w:ascii="Times New Roman" w:hAnsi="Times New Roman" w:cs="Times New Roman"/>
          <w:lang w:val="en-IE"/>
        </w:rPr>
      </w:pPr>
      <w:r w:rsidRPr="00C71A7A">
        <w:rPr>
          <w:rStyle w:val="FootnoteReference"/>
          <w:rFonts w:ascii="Times New Roman" w:hAnsi="Times New Roman" w:cs="Times New Roman"/>
        </w:rPr>
        <w:footnoteRef/>
      </w:r>
      <w:r w:rsidRPr="00C71A7A">
        <w:rPr>
          <w:rFonts w:ascii="Times New Roman" w:hAnsi="Times New Roman" w:cs="Times New Roman"/>
        </w:rPr>
        <w:t xml:space="preserve"> </w:t>
      </w:r>
      <w:r w:rsidR="00655E1E" w:rsidRPr="00C71A7A">
        <w:rPr>
          <w:rFonts w:ascii="Times New Roman" w:hAnsi="Times New Roman" w:cs="Times New Roman"/>
        </w:rPr>
        <w:t>Lignin is a type of polymer found in the cell of terrestrial plants, from 20% to 30% of a tree composition and it can be a component for a broad range of innovative products.</w:t>
      </w:r>
    </w:p>
  </w:footnote>
  <w:footnote w:id="21">
    <w:p w14:paraId="64DB9BE9" w14:textId="655D0753" w:rsidR="006A15E1" w:rsidRPr="001F43C0" w:rsidRDefault="006A15E1" w:rsidP="00C71A7A">
      <w:pPr>
        <w:pStyle w:val="FootnoteText"/>
        <w:jc w:val="both"/>
        <w:rPr>
          <w:lang w:val="en-IE"/>
        </w:rPr>
      </w:pPr>
      <w:r w:rsidRPr="001F43C0">
        <w:rPr>
          <w:rStyle w:val="FootnoteReference"/>
          <w:rFonts w:ascii="Times New Roman" w:hAnsi="Times New Roman"/>
        </w:rPr>
        <w:footnoteRef/>
      </w:r>
      <w:r w:rsidRPr="001F43C0">
        <w:rPr>
          <w:rFonts w:ascii="Times New Roman" w:hAnsi="Times New Roman"/>
        </w:rPr>
        <w:t xml:space="preserve"> </w:t>
      </w:r>
      <w:hyperlink r:id="rId6" w:history="1">
        <w:r w:rsidR="00D622DE" w:rsidRPr="00D622DE">
          <w:rPr>
            <w:rStyle w:val="Hyperlink"/>
            <w:rFonts w:ascii="Times New Roman" w:hAnsi="Times New Roman"/>
          </w:rPr>
          <w:t>https://renewable-carbon.eu/publications/product/the-renewable-carbon-initiatives-carbon-flows-report-pdf/</w:t>
        </w:r>
      </w:hyperlink>
    </w:p>
  </w:footnote>
  <w:footnote w:id="22">
    <w:p w14:paraId="28B6D00C" w14:textId="77777777" w:rsidR="00CB1EAE" w:rsidRPr="00E036E5" w:rsidRDefault="00CB1EAE" w:rsidP="00C71A7A">
      <w:pPr>
        <w:spacing w:after="0"/>
        <w:jc w:val="both"/>
        <w:rPr>
          <w:rFonts w:ascii="Times New Roman" w:eastAsia="Calibri" w:hAnsi="Times New Roman" w:cs="Times New Roman"/>
          <w:sz w:val="20"/>
          <w:szCs w:val="20"/>
        </w:rPr>
      </w:pPr>
      <w:r w:rsidRPr="00E036E5">
        <w:rPr>
          <w:rFonts w:ascii="Times New Roman" w:hAnsi="Times New Roman" w:cs="Times New Roman"/>
          <w:sz w:val="20"/>
          <w:szCs w:val="20"/>
          <w:vertAlign w:val="superscript"/>
        </w:rPr>
        <w:footnoteRef/>
      </w:r>
      <w:r w:rsidRPr="00E036E5">
        <w:rPr>
          <w:rFonts w:ascii="Times New Roman" w:hAnsi="Times New Roman" w:cs="Times New Roman"/>
          <w:sz w:val="20"/>
          <w:szCs w:val="20"/>
        </w:rPr>
        <w:t xml:space="preserve"> </w:t>
      </w:r>
      <w:hyperlink r:id="rId7" w:history="1">
        <w:r w:rsidRPr="00E036E5">
          <w:rPr>
            <w:rStyle w:val="Hyperlink"/>
            <w:rFonts w:ascii="Times New Roman" w:eastAsia="Calibri" w:hAnsi="Times New Roman" w:cs="Times New Roman"/>
            <w:sz w:val="20"/>
            <w:szCs w:val="20"/>
          </w:rPr>
          <w:t>World University Rankings 2022 by subject: life sciences | Times Higher Education (THE)</w:t>
        </w:r>
      </w:hyperlink>
    </w:p>
  </w:footnote>
  <w:footnote w:id="23">
    <w:p w14:paraId="085827E4" w14:textId="3A314E2B" w:rsidR="00CB1EAE" w:rsidRPr="00E036E5" w:rsidRDefault="00CB1EAE" w:rsidP="00C71A7A">
      <w:pPr>
        <w:spacing w:after="0"/>
        <w:jc w:val="both"/>
        <w:rPr>
          <w:rFonts w:ascii="Times New Roman" w:hAnsi="Times New Roman" w:cs="Times New Roman"/>
          <w:sz w:val="20"/>
          <w:szCs w:val="20"/>
        </w:rPr>
      </w:pPr>
      <w:r w:rsidRPr="00E036E5">
        <w:rPr>
          <w:rFonts w:ascii="Times New Roman" w:hAnsi="Times New Roman" w:cs="Times New Roman"/>
          <w:sz w:val="20"/>
          <w:szCs w:val="20"/>
          <w:vertAlign w:val="superscript"/>
        </w:rPr>
        <w:footnoteRef/>
      </w:r>
      <w:r w:rsidRPr="00E036E5">
        <w:rPr>
          <w:rFonts w:ascii="Times New Roman" w:hAnsi="Times New Roman" w:cs="Times New Roman"/>
          <w:sz w:val="20"/>
          <w:szCs w:val="20"/>
          <w:vertAlign w:val="superscript"/>
        </w:rPr>
        <w:t xml:space="preserve"> </w:t>
      </w:r>
      <w:r w:rsidRPr="00E036E5">
        <w:rPr>
          <w:rFonts w:ascii="Times New Roman" w:eastAsia="Calibri" w:hAnsi="Times New Roman" w:cs="Times New Roman"/>
          <w:sz w:val="20"/>
          <w:szCs w:val="20"/>
        </w:rPr>
        <w:t>“</w:t>
      </w:r>
      <w:hyperlink r:id="rId8" w:history="1">
        <w:r w:rsidRPr="0047175D">
          <w:rPr>
            <w:rStyle w:val="Hyperlink"/>
            <w:rFonts w:ascii="Times New Roman" w:eastAsia="Calibri" w:hAnsi="Times New Roman" w:cs="Times New Roman"/>
            <w:sz w:val="20"/>
            <w:szCs w:val="20"/>
          </w:rPr>
          <w:t>CWTS Leiden Ranking 2022,” CWTS Leiden Ranking, accessed October 2022</w:t>
        </w:r>
      </w:hyperlink>
      <w:r w:rsidRPr="00E036E5">
        <w:rPr>
          <w:rFonts w:ascii="Times New Roman" w:eastAsia="Calibri" w:hAnsi="Times New Roman" w:cs="Times New Roman"/>
          <w:sz w:val="20"/>
          <w:szCs w:val="20"/>
        </w:rPr>
        <w:t>.</w:t>
      </w:r>
    </w:p>
  </w:footnote>
  <w:footnote w:id="24">
    <w:p w14:paraId="3CEB038A" w14:textId="77777777" w:rsidR="00DD15C3" w:rsidRPr="00584B11" w:rsidRDefault="00DD15C3" w:rsidP="00C71A7A">
      <w:pPr>
        <w:pStyle w:val="FootnoteText"/>
        <w:jc w:val="both"/>
        <w:rPr>
          <w:rFonts w:ascii="Times New Roman" w:hAnsi="Times New Roman" w:cs="Times New Roman"/>
        </w:rPr>
      </w:pPr>
      <w:r w:rsidRPr="00E036E5">
        <w:rPr>
          <w:rStyle w:val="FootnoteReference"/>
          <w:rFonts w:ascii="Times New Roman" w:hAnsi="Times New Roman" w:cs="Times New Roman"/>
        </w:rPr>
        <w:footnoteRef/>
      </w:r>
      <w:r w:rsidRPr="00E036E5">
        <w:rPr>
          <w:rFonts w:ascii="Times New Roman" w:hAnsi="Times New Roman" w:cs="Times New Roman"/>
        </w:rPr>
        <w:t xml:space="preserve"> EU Industrial R&amp;D Investment Scoreboard (2023), p. 50, Table 17 as well as Section 3.2.2 Health industries. A similar, albeit less pronounced US dominance is observed for the (non-biotech) pharmaceutical sector.</w:t>
      </w:r>
    </w:p>
  </w:footnote>
  <w:footnote w:id="25">
    <w:p w14:paraId="757E0439" w14:textId="77777777" w:rsidR="00DF7806" w:rsidRPr="00E036E5" w:rsidRDefault="00DF7806" w:rsidP="00C71A7A">
      <w:pPr>
        <w:pStyle w:val="FootnoteText"/>
        <w:jc w:val="both"/>
        <w:rPr>
          <w:rFonts w:ascii="Times New Roman" w:hAnsi="Times New Roman" w:cs="Times New Roman"/>
          <w:lang w:val="en-GB"/>
        </w:rPr>
      </w:pPr>
      <w:r w:rsidRPr="00E036E5">
        <w:rPr>
          <w:rStyle w:val="FootnoteReference"/>
          <w:rFonts w:ascii="Times New Roman" w:hAnsi="Times New Roman" w:cs="Times New Roman"/>
        </w:rPr>
        <w:footnoteRef/>
      </w:r>
      <w:r w:rsidRPr="00E036E5">
        <w:rPr>
          <w:rFonts w:ascii="Times New Roman" w:hAnsi="Times New Roman" w:cs="Times New Roman"/>
        </w:rPr>
        <w:t xml:space="preserve"> See </w:t>
      </w:r>
      <w:hyperlink r:id="rId9" w:history="1">
        <w:r w:rsidRPr="00E036E5">
          <w:rPr>
            <w:rStyle w:val="Hyperlink"/>
            <w:rFonts w:ascii="Times New Roman" w:hAnsi="Times New Roman" w:cs="Times New Roman"/>
          </w:rPr>
          <w:t>https://www.nature.com/nature-index/institution-outputs/generate/all/global/all</w:t>
        </w:r>
      </w:hyperlink>
      <w:r w:rsidRPr="00E036E5">
        <w:rPr>
          <w:rFonts w:ascii="Times New Roman" w:hAnsi="Times New Roman" w:cs="Times New Roman"/>
        </w:rPr>
        <w:t xml:space="preserve"> (key words: region: “global”, sector: “all”; subject or journal group: biological sciences).</w:t>
      </w:r>
    </w:p>
  </w:footnote>
  <w:footnote w:id="26">
    <w:p w14:paraId="71F3A2AF" w14:textId="77777777" w:rsidR="00742FD2" w:rsidRPr="00135EA2" w:rsidRDefault="00742FD2" w:rsidP="00742FD2">
      <w:pPr>
        <w:pStyle w:val="FootnoteText"/>
        <w:jc w:val="both"/>
        <w:rPr>
          <w:rFonts w:ascii="Times New Roman" w:hAnsi="Times New Roman" w:cs="Times New Roman"/>
        </w:rPr>
      </w:pPr>
      <w:r w:rsidRPr="00135EA2">
        <w:rPr>
          <w:rStyle w:val="FootnoteReference"/>
          <w:rFonts w:ascii="Times New Roman" w:hAnsi="Times New Roman" w:cs="Times New Roman"/>
        </w:rPr>
        <w:footnoteRef/>
      </w:r>
      <w:r w:rsidRPr="00135EA2">
        <w:rPr>
          <w:rFonts w:ascii="Times New Roman" w:hAnsi="Times New Roman" w:cs="Times New Roman"/>
        </w:rPr>
        <w:t xml:space="preserve"> Proposal for a Regulation of the European Parliament and of the Council on establishing a framework of measures for strengthening Europe’s net-zero technology products manufacturing ecosystem (Net Zero Industry Act)</w:t>
      </w:r>
      <w:r>
        <w:rPr>
          <w:rFonts w:ascii="Times New Roman" w:hAnsi="Times New Roman" w:cs="Times New Roman"/>
        </w:rPr>
        <w:t>,</w:t>
      </w:r>
      <w:r w:rsidRPr="00135EA2">
        <w:rPr>
          <w:rFonts w:ascii="Times New Roman" w:hAnsi="Times New Roman" w:cs="Times New Roman"/>
        </w:rPr>
        <w:t xml:space="preserve"> COM(2023) 161 final.</w:t>
      </w:r>
    </w:p>
  </w:footnote>
  <w:footnote w:id="27">
    <w:p w14:paraId="34C47B46" w14:textId="2F71318A" w:rsidR="003C455E" w:rsidRPr="002533B5" w:rsidRDefault="003C455E">
      <w:pPr>
        <w:pStyle w:val="FootnoteText"/>
        <w:rPr>
          <w:rFonts w:ascii="Times New Roman" w:hAnsi="Times New Roman" w:cs="Times New Roman"/>
        </w:rPr>
      </w:pPr>
      <w:r w:rsidRPr="002533B5">
        <w:rPr>
          <w:rStyle w:val="FootnoteReference"/>
          <w:rFonts w:ascii="Times New Roman" w:hAnsi="Times New Roman" w:cs="Times New Roman"/>
        </w:rPr>
        <w:footnoteRef/>
      </w:r>
      <w:r w:rsidRPr="002533B5">
        <w:rPr>
          <w:rFonts w:ascii="Times New Roman" w:hAnsi="Times New Roman" w:cs="Times New Roman"/>
        </w:rPr>
        <w:t xml:space="preserve"> This is one of the three EU headline targets for 2030 of the European Pillar of Social Rights Action Plan. </w:t>
      </w:r>
      <w:hyperlink r:id="rId10" w:history="1">
        <w:r w:rsidR="002324E9" w:rsidRPr="003E4AEF">
          <w:rPr>
            <w:rStyle w:val="Hyperlink"/>
            <w:rFonts w:ascii="Times New Roman" w:hAnsi="Times New Roman" w:cs="Times New Roman"/>
          </w:rPr>
          <w:t>https://op.europa.eu/webpub/empl/european-pillar-of-social-rights/en/</w:t>
        </w:r>
      </w:hyperlink>
      <w:r w:rsidR="002324E9">
        <w:rPr>
          <w:rFonts w:ascii="Times New Roman" w:hAnsi="Times New Roman" w:cs="Times New Roman"/>
        </w:rPr>
        <w:t xml:space="preserve"> </w:t>
      </w:r>
    </w:p>
  </w:footnote>
  <w:footnote w:id="28">
    <w:p w14:paraId="669C95C4" w14:textId="6793858D" w:rsidR="00A524F8" w:rsidRPr="00C71A7A" w:rsidRDefault="00A524F8" w:rsidP="00C71A7A">
      <w:pPr>
        <w:pStyle w:val="FootnoteText"/>
        <w:jc w:val="both"/>
        <w:rPr>
          <w:rFonts w:ascii="Times New Roman" w:hAnsi="Times New Roman" w:cs="Times New Roman"/>
        </w:rPr>
      </w:pPr>
      <w:r w:rsidRPr="00C71A7A">
        <w:rPr>
          <w:rStyle w:val="FootnoteReference"/>
          <w:rFonts w:ascii="Times New Roman" w:hAnsi="Times New Roman" w:cs="Times New Roman"/>
        </w:rPr>
        <w:footnoteRef/>
      </w:r>
      <w:r w:rsidRPr="00C71A7A">
        <w:rPr>
          <w:rFonts w:ascii="Times New Roman" w:hAnsi="Times New Roman" w:cs="Times New Roman"/>
        </w:rPr>
        <w:t xml:space="preserve"> depending on the projected demand scenarios</w:t>
      </w:r>
    </w:p>
  </w:footnote>
  <w:footnote w:id="29">
    <w:p w14:paraId="260DD95A" w14:textId="4369E89A" w:rsidR="00783FB2" w:rsidRPr="00C71A7A" w:rsidRDefault="00783FB2" w:rsidP="00C71A7A">
      <w:pPr>
        <w:pStyle w:val="FootnoteText"/>
        <w:jc w:val="both"/>
        <w:rPr>
          <w:rFonts w:ascii="Times New Roman" w:hAnsi="Times New Roman" w:cs="Times New Roman"/>
          <w:lang w:val="en-IE"/>
        </w:rPr>
      </w:pPr>
      <w:r w:rsidRPr="00C71A7A">
        <w:rPr>
          <w:rStyle w:val="FootnoteReference"/>
          <w:rFonts w:ascii="Times New Roman" w:hAnsi="Times New Roman" w:cs="Times New Roman"/>
        </w:rPr>
        <w:footnoteRef/>
      </w:r>
      <w:r w:rsidRPr="00C71A7A">
        <w:rPr>
          <w:rFonts w:ascii="Times New Roman" w:hAnsi="Times New Roman" w:cs="Times New Roman"/>
        </w:rPr>
        <w:t xml:space="preserve"> </w:t>
      </w:r>
      <w:r w:rsidR="006903C2" w:rsidRPr="00C71A7A">
        <w:rPr>
          <w:rFonts w:ascii="Times New Roman" w:hAnsi="Times New Roman" w:cs="Times New Roman"/>
        </w:rPr>
        <w:t xml:space="preserve">“The European biomass puzzle – Challenges, opportunities and trade-offs around biomass production and use in the EU”: </w:t>
      </w:r>
      <w:hyperlink r:id="rId11" w:history="1">
        <w:r w:rsidR="006903C2" w:rsidRPr="00C71A7A">
          <w:rPr>
            <w:rStyle w:val="Hyperlink"/>
            <w:rFonts w:ascii="Times New Roman" w:hAnsi="Times New Roman" w:cs="Times New Roman"/>
          </w:rPr>
          <w:t>https://www.eea.europa.eu/en/newsroom/news/biomass-in-europe</w:t>
        </w:r>
      </w:hyperlink>
      <w:r w:rsidR="006903C2" w:rsidRPr="00C71A7A">
        <w:rPr>
          <w:rFonts w:ascii="Times New Roman" w:hAnsi="Times New Roman" w:cs="Times New Roman"/>
        </w:rPr>
        <w:t xml:space="preserve"> </w:t>
      </w:r>
    </w:p>
  </w:footnote>
  <w:footnote w:id="30">
    <w:p w14:paraId="4A62007B" w14:textId="5AE9F911" w:rsidR="00AC39C2" w:rsidRPr="00C71A7A" w:rsidRDefault="00AC39C2" w:rsidP="00C71A7A">
      <w:pPr>
        <w:pStyle w:val="FootnoteText"/>
        <w:jc w:val="both"/>
        <w:rPr>
          <w:rFonts w:ascii="Times New Roman" w:hAnsi="Times New Roman" w:cs="Times New Roman"/>
          <w:lang w:val="en-IE"/>
        </w:rPr>
      </w:pPr>
      <w:r w:rsidRPr="00C71A7A">
        <w:rPr>
          <w:rStyle w:val="FootnoteReference"/>
          <w:rFonts w:ascii="Times New Roman" w:hAnsi="Times New Roman" w:cs="Times New Roman"/>
        </w:rPr>
        <w:footnoteRef/>
      </w:r>
      <w:r w:rsidRPr="00C71A7A">
        <w:rPr>
          <w:rFonts w:ascii="Times New Roman" w:hAnsi="Times New Roman" w:cs="Times New Roman"/>
        </w:rPr>
        <w:t xml:space="preserve"> </w:t>
      </w:r>
      <w:r w:rsidR="00280384" w:rsidRPr="00C71A7A">
        <w:rPr>
          <w:rFonts w:ascii="Times New Roman" w:hAnsi="Times New Roman" w:cs="Times New Roman"/>
          <w:lang w:val="en-GB"/>
        </w:rPr>
        <w:t>IP5 includes: the European Patent Office (EPO), the Japan Patent Office (JPO), the Korean Intellectual Property Office (KIPO), the US Patent and Trademark Office (USPTO) and the National Intellectual Property Administration of People’s Republic of China (NIPA).</w:t>
      </w:r>
    </w:p>
  </w:footnote>
  <w:footnote w:id="31">
    <w:p w14:paraId="1799B214" w14:textId="5A748A8D" w:rsidR="0002692A" w:rsidRPr="00C71A7A" w:rsidRDefault="0002692A" w:rsidP="00C71A7A">
      <w:pPr>
        <w:pStyle w:val="FootnoteText"/>
        <w:jc w:val="both"/>
        <w:rPr>
          <w:rFonts w:ascii="Times New Roman" w:hAnsi="Times New Roman" w:cs="Times New Roman"/>
          <w:lang w:val="en-GB"/>
        </w:rPr>
      </w:pPr>
      <w:r w:rsidRPr="00C71A7A">
        <w:rPr>
          <w:rStyle w:val="FootnoteReference"/>
          <w:rFonts w:ascii="Times New Roman" w:hAnsi="Times New Roman" w:cs="Times New Roman"/>
        </w:rPr>
        <w:footnoteRef/>
      </w:r>
      <w:r>
        <w:rPr>
          <w:rFonts w:ascii="Times New Roman" w:hAnsi="Times New Roman"/>
          <w:lang w:val="fr-BE"/>
        </w:rPr>
        <w:t xml:space="preserve"> Grassano, N., Napolitano, N., et al. </w:t>
      </w:r>
      <w:r w:rsidRPr="00C71A7A">
        <w:rPr>
          <w:rFonts w:ascii="Times New Roman" w:hAnsi="Times New Roman" w:cs="Times New Roman"/>
          <w:lang w:val="en-GB"/>
        </w:rPr>
        <w:t>(2024). Exploring the global landscape of biotech Innovation: preliminary insights from patent analysis. Luxembourg: Publications Office of the European Union (forthcoming)</w:t>
      </w:r>
      <w:r w:rsidR="006E414D" w:rsidRPr="00C71A7A">
        <w:rPr>
          <w:rFonts w:ascii="Times New Roman" w:hAnsi="Times New Roman" w:cs="Times New Roman"/>
          <w:lang w:val="en-GB"/>
        </w:rPr>
        <w:t>.</w:t>
      </w:r>
    </w:p>
  </w:footnote>
  <w:footnote w:id="32">
    <w:p w14:paraId="2011C669" w14:textId="044ABE8A" w:rsidR="00E6635F" w:rsidRPr="008F4E78" w:rsidRDefault="00E6635F" w:rsidP="002C0660">
      <w:pPr>
        <w:pStyle w:val="FootnoteText"/>
        <w:jc w:val="both"/>
        <w:rPr>
          <w:rFonts w:ascii="Times New Roman" w:hAnsi="Times New Roman" w:cs="Times New Roman"/>
          <w:lang w:val="en-GB"/>
        </w:rPr>
      </w:pPr>
      <w:r w:rsidRPr="008F4E78">
        <w:rPr>
          <w:rStyle w:val="FootnoteReference"/>
          <w:rFonts w:ascii="Times New Roman" w:hAnsi="Times New Roman" w:cs="Times New Roman"/>
          <w:lang w:val="en-GB"/>
        </w:rPr>
        <w:footnoteRef/>
      </w:r>
      <w:r w:rsidRPr="008F4E78">
        <w:rPr>
          <w:rFonts w:ascii="Times New Roman" w:hAnsi="Times New Roman" w:cs="Times New Roman"/>
          <w:lang w:val="en-GB"/>
        </w:rPr>
        <w:t xml:space="preserve"> Research Infrastructures are facilities that provide resources and services for research communities to conduct research and foster innovation. They </w:t>
      </w:r>
      <w:r w:rsidR="00415B7D" w:rsidRPr="008F4E78">
        <w:rPr>
          <w:rFonts w:ascii="Times New Roman" w:hAnsi="Times New Roman" w:cs="Times New Roman"/>
          <w:lang w:val="en-GB"/>
        </w:rPr>
        <w:t>include</w:t>
      </w:r>
      <w:r w:rsidRPr="008F4E78">
        <w:rPr>
          <w:rFonts w:ascii="Times New Roman" w:hAnsi="Times New Roman" w:cs="Times New Roman"/>
          <w:lang w:val="en-GB"/>
        </w:rPr>
        <w:t xml:space="preserve"> major scientific equipment or sets of instruments, collections, archives or scientific data, computing systems and communication networks</w:t>
      </w:r>
      <w:r w:rsidR="00D97706">
        <w:rPr>
          <w:rFonts w:ascii="Times New Roman" w:hAnsi="Times New Roman" w:cs="Times New Roman"/>
          <w:lang w:val="en-GB"/>
        </w:rPr>
        <w:t>.</w:t>
      </w:r>
    </w:p>
  </w:footnote>
  <w:footnote w:id="33">
    <w:p w14:paraId="707D7131" w14:textId="17C89838" w:rsidR="00E6635F" w:rsidRPr="008F4E78" w:rsidRDefault="00E6635F" w:rsidP="002C0660">
      <w:pPr>
        <w:pStyle w:val="FootnoteText"/>
        <w:jc w:val="both"/>
        <w:rPr>
          <w:rFonts w:ascii="Times New Roman" w:hAnsi="Times New Roman" w:cs="Times New Roman"/>
          <w:lang w:val="en-GB"/>
        </w:rPr>
      </w:pPr>
      <w:r w:rsidRPr="008F4E78">
        <w:rPr>
          <w:rStyle w:val="FootnoteReference"/>
          <w:rFonts w:ascii="Times New Roman" w:hAnsi="Times New Roman" w:cs="Times New Roman"/>
          <w:lang w:val="en-GB"/>
        </w:rPr>
        <w:footnoteRef/>
      </w:r>
      <w:r w:rsidRPr="008F4E78">
        <w:rPr>
          <w:rFonts w:ascii="Times New Roman" w:hAnsi="Times New Roman" w:cs="Times New Roman"/>
          <w:lang w:val="en-GB"/>
        </w:rPr>
        <w:t xml:space="preserve"> Technology infrastructures are facilities, equipment, capabilities and support services where industrial players can find support to commercialise new products, processes and services, in full compliance with EU regulations.</w:t>
      </w:r>
    </w:p>
  </w:footnote>
  <w:footnote w:id="34">
    <w:p w14:paraId="083C8361" w14:textId="58694A51" w:rsidR="00E6635F" w:rsidRPr="008F4E78" w:rsidRDefault="00E6635F" w:rsidP="002C0660">
      <w:pPr>
        <w:pStyle w:val="FootnoteText"/>
        <w:jc w:val="both"/>
        <w:rPr>
          <w:rFonts w:ascii="Times New Roman" w:hAnsi="Times New Roman" w:cs="Times New Roman"/>
          <w:lang w:val="en-GB"/>
        </w:rPr>
      </w:pPr>
      <w:r w:rsidRPr="008F4E78">
        <w:rPr>
          <w:rStyle w:val="FootnoteReference"/>
          <w:rFonts w:ascii="Times New Roman" w:hAnsi="Times New Roman" w:cs="Times New Roman"/>
          <w:lang w:val="en-GB"/>
        </w:rPr>
        <w:footnoteRef/>
      </w:r>
      <w:r w:rsidRPr="008F4E78">
        <w:rPr>
          <w:rFonts w:ascii="Times New Roman" w:hAnsi="Times New Roman" w:cs="Times New Roman"/>
          <w:lang w:val="en-GB"/>
        </w:rPr>
        <w:t xml:space="preserve"> Technology Centres are public or private organisations carrying out applied research and close-to-market innovation</w:t>
      </w:r>
      <w:r w:rsidR="00F2729E" w:rsidRPr="008F4E78">
        <w:rPr>
          <w:rFonts w:ascii="Times New Roman" w:hAnsi="Times New Roman" w:cs="Times New Roman"/>
          <w:lang w:val="en-GB"/>
        </w:rPr>
        <w:t>.</w:t>
      </w:r>
      <w:r w:rsidRPr="008F4E78">
        <w:rPr>
          <w:rFonts w:ascii="Times New Roman" w:hAnsi="Times New Roman" w:cs="Times New Roman"/>
          <w:lang w:val="en-GB"/>
        </w:rPr>
        <w:t xml:space="preserve"> Technology Centres typically provide the following services to SMEs: access to </w:t>
      </w:r>
      <w:r w:rsidR="00F2729E" w:rsidRPr="008F4E78">
        <w:rPr>
          <w:rFonts w:ascii="Times New Roman" w:hAnsi="Times New Roman" w:cs="Times New Roman"/>
          <w:lang w:val="en-GB"/>
        </w:rPr>
        <w:t>technology</w:t>
      </w:r>
      <w:r w:rsidRPr="008F4E78">
        <w:rPr>
          <w:rFonts w:ascii="Times New Roman" w:hAnsi="Times New Roman" w:cs="Times New Roman"/>
          <w:lang w:val="en-GB"/>
        </w:rPr>
        <w:t xml:space="preserve"> expertise and facilities for validation, demonstration, proof of concept / lab testing, prototype development and testing, pilot production and demonstration/ pilot lines / pre-series, product validation / certification.</w:t>
      </w:r>
    </w:p>
  </w:footnote>
  <w:footnote w:id="35">
    <w:p w14:paraId="52E08856" w14:textId="4DA9CE7B" w:rsidR="00A16E72" w:rsidRPr="008F4E78" w:rsidRDefault="00A16E72" w:rsidP="00B76BDD">
      <w:pPr>
        <w:pStyle w:val="FootnoteText"/>
        <w:rPr>
          <w:rFonts w:ascii="Times New Roman" w:hAnsi="Times New Roman" w:cs="Times New Roman"/>
          <w:lang w:val="en-GB"/>
        </w:rPr>
      </w:pPr>
      <w:r w:rsidRPr="008F4E78">
        <w:rPr>
          <w:rStyle w:val="FootnoteReference"/>
          <w:rFonts w:ascii="Times New Roman" w:hAnsi="Times New Roman" w:cs="Times New Roman"/>
          <w:lang w:val="en-GB"/>
        </w:rPr>
        <w:footnoteRef/>
      </w:r>
      <w:r w:rsidRPr="008F4E78">
        <w:rPr>
          <w:rFonts w:ascii="Times New Roman" w:hAnsi="Times New Roman" w:cs="Times New Roman"/>
          <w:lang w:val="en-GB"/>
        </w:rPr>
        <w:t xml:space="preserve"> Technology Centre Mapping tool launched by the Commission through the European Monitor of Industrial Ecosystems (EMI) project</w:t>
      </w:r>
      <w:r w:rsidR="000640ED">
        <w:rPr>
          <w:rFonts w:ascii="Times New Roman" w:hAnsi="Times New Roman" w:cs="Times New Roman"/>
          <w:lang w:val="en-GB"/>
        </w:rPr>
        <w:t xml:space="preserve">: </w:t>
      </w:r>
      <w:hyperlink r:id="rId12" w:history="1">
        <w:r w:rsidR="000640ED" w:rsidRPr="00705DFB">
          <w:rPr>
            <w:rStyle w:val="Hyperlink"/>
            <w:rFonts w:ascii="Times New Roman" w:hAnsi="Times New Roman" w:cs="Times New Roman"/>
          </w:rPr>
          <w:t>https://monitor-industrial-ecosystems.ec.europa.eu/technology-centre/mapping</w:t>
        </w:r>
      </w:hyperlink>
      <w:r w:rsidRPr="008F4E78">
        <w:rPr>
          <w:rFonts w:ascii="Times New Roman" w:hAnsi="Times New Roman" w:cs="Times New Roman"/>
          <w:lang w:val="en-GB"/>
        </w:rPr>
        <w:t>.</w:t>
      </w:r>
    </w:p>
  </w:footnote>
  <w:footnote w:id="36">
    <w:p w14:paraId="66ABCEF3" w14:textId="06D72BBB" w:rsidR="00004368" w:rsidRPr="00182A83" w:rsidRDefault="00004368" w:rsidP="00B76BDD">
      <w:pPr>
        <w:pStyle w:val="FootnoteText"/>
        <w:rPr>
          <w:rFonts w:ascii="Times New Roman" w:hAnsi="Times New Roman" w:cs="Times New Roman"/>
        </w:rPr>
      </w:pPr>
      <w:r w:rsidRPr="008F4E78">
        <w:rPr>
          <w:rStyle w:val="FootnoteReference"/>
          <w:rFonts w:ascii="Times New Roman" w:hAnsi="Times New Roman" w:cs="Times New Roman"/>
          <w:lang w:val="en-GB"/>
        </w:rPr>
        <w:footnoteRef/>
      </w:r>
      <w:r w:rsidRPr="008F4E78">
        <w:rPr>
          <w:rFonts w:ascii="Times New Roman" w:hAnsi="Times New Roman" w:cs="Times New Roman"/>
          <w:lang w:val="en-GB"/>
        </w:rPr>
        <w:t xml:space="preserve"> </w:t>
      </w:r>
      <w:hyperlink r:id="rId13" w:history="1">
        <w:r w:rsidR="00322486" w:rsidRPr="00322486">
          <w:rPr>
            <w:rFonts w:ascii="Times New Roman" w:hAnsi="Times New Roman" w:cs="Times New Roman"/>
          </w:rPr>
          <w:t>S3 CoP Observatory (europa.eu)</w:t>
        </w:r>
      </w:hyperlink>
      <w:r w:rsidR="00322486" w:rsidRPr="00322486">
        <w:rPr>
          <w:rFonts w:ascii="Times New Roman" w:hAnsi="Times New Roman" w:cs="Times New Roman"/>
        </w:rPr>
        <w:t>:</w:t>
      </w:r>
      <w:r w:rsidR="00322486" w:rsidRPr="00322486">
        <w:rPr>
          <w:rStyle w:val="Hyperlink"/>
          <w:rFonts w:ascii="Times New Roman" w:hAnsi="Times New Roman" w:cs="Times New Roman"/>
        </w:rPr>
        <w:t xml:space="preserve"> https://ec.europa.eu/regional_policy/assets/s3-observatory/index_en.html</w:t>
      </w:r>
    </w:p>
  </w:footnote>
  <w:footnote w:id="37">
    <w:p w14:paraId="766109A4" w14:textId="7AEDEB55" w:rsidR="002F457B" w:rsidRPr="00695D44" w:rsidRDefault="002F457B" w:rsidP="00923E7C">
      <w:pPr>
        <w:pStyle w:val="FootnoteText"/>
        <w:jc w:val="both"/>
        <w:rPr>
          <w:rFonts w:ascii="Times New Roman" w:hAnsi="Times New Roman" w:cs="Times New Roman"/>
        </w:rPr>
      </w:pPr>
      <w:r w:rsidRPr="00695D44">
        <w:rPr>
          <w:rStyle w:val="FootnoteReference"/>
          <w:rFonts w:ascii="Times New Roman" w:hAnsi="Times New Roman" w:cs="Times New Roman"/>
        </w:rPr>
        <w:footnoteRef/>
      </w:r>
      <w:r w:rsidRPr="00695D44">
        <w:rPr>
          <w:rFonts w:ascii="Times New Roman" w:hAnsi="Times New Roman" w:cs="Times New Roman"/>
        </w:rPr>
        <w:t xml:space="preserve"> </w:t>
      </w:r>
      <w:r w:rsidR="004A2AD6" w:rsidRPr="00695D44">
        <w:rPr>
          <w:rFonts w:ascii="Times New Roman" w:hAnsi="Times New Roman" w:cs="Times New Roman"/>
        </w:rPr>
        <w:t xml:space="preserve">IBISBA provides a single access point to researchers from academia and industry to integrated services for end-to-end bioprocess development (e.g., process optimization, </w:t>
      </w:r>
      <w:r w:rsidR="007C4A3C">
        <w:rPr>
          <w:rFonts w:ascii="Times New Roman" w:hAnsi="Times New Roman" w:cs="Times New Roman"/>
        </w:rPr>
        <w:t xml:space="preserve">data services, </w:t>
      </w:r>
      <w:r w:rsidR="004A2AD6" w:rsidRPr="00695D44">
        <w:rPr>
          <w:rFonts w:ascii="Times New Roman" w:hAnsi="Times New Roman" w:cs="Times New Roman"/>
        </w:rPr>
        <w:t>analytics or protein discovery and engineering).</w:t>
      </w:r>
    </w:p>
  </w:footnote>
  <w:footnote w:id="38">
    <w:p w14:paraId="2E02A15B" w14:textId="77777777" w:rsidR="001016F6" w:rsidRPr="00365B2D" w:rsidRDefault="001016F6" w:rsidP="00923E7C">
      <w:pPr>
        <w:pStyle w:val="FootnoteText"/>
        <w:jc w:val="both"/>
        <w:rPr>
          <w:rFonts w:ascii="Times New Roman" w:hAnsi="Times New Roman" w:cs="Times New Roman"/>
          <w:lang w:val="en-IE"/>
        </w:rPr>
      </w:pPr>
      <w:r w:rsidRPr="00365B2D">
        <w:rPr>
          <w:rStyle w:val="FootnoteReference"/>
          <w:rFonts w:ascii="Times New Roman" w:hAnsi="Times New Roman" w:cs="Times New Roman"/>
        </w:rPr>
        <w:footnoteRef/>
      </w:r>
      <w:r w:rsidRPr="00365B2D">
        <w:rPr>
          <w:rFonts w:ascii="Times New Roman" w:hAnsi="Times New Roman" w:cs="Times New Roman"/>
          <w:lang w:val="en-IE"/>
        </w:rPr>
        <w:t xml:space="preserve"> This is a result of a collaboration between the European Molecular Biology Laboratory and Deep Mind.</w:t>
      </w:r>
    </w:p>
  </w:footnote>
  <w:footnote w:id="39">
    <w:p w14:paraId="35F4FE9E" w14:textId="0ED33AA3" w:rsidR="001016F6" w:rsidRPr="007F464D" w:rsidRDefault="001016F6" w:rsidP="00923E7C">
      <w:pPr>
        <w:pStyle w:val="FootnoteText"/>
        <w:rPr>
          <w:rFonts w:ascii="Times New Roman" w:hAnsi="Times New Roman" w:cs="Times New Roman"/>
          <w:lang w:val="en-IE"/>
        </w:rPr>
      </w:pPr>
      <w:r w:rsidRPr="00F17F45">
        <w:rPr>
          <w:rStyle w:val="FootnoteReference"/>
          <w:rFonts w:ascii="Times New Roman" w:hAnsi="Times New Roman" w:cs="Times New Roman"/>
        </w:rPr>
        <w:footnoteRef/>
      </w:r>
      <w:r w:rsidRPr="007F464D">
        <w:rPr>
          <w:rFonts w:ascii="Times New Roman" w:hAnsi="Times New Roman" w:cs="Times New Roman"/>
          <w:lang w:val="en-IE"/>
        </w:rPr>
        <w:t xml:space="preserve"> </w:t>
      </w:r>
      <w:hyperlink r:id="rId14" w:history="1">
        <w:r w:rsidR="0020469B" w:rsidRPr="007F464D">
          <w:rPr>
            <w:rFonts w:ascii="Times New Roman" w:hAnsi="Times New Roman" w:cs="Times New Roman"/>
            <w:lang w:val="en-IE"/>
          </w:rPr>
          <w:t>Commission launches AI innovation package</w:t>
        </w:r>
      </w:hyperlink>
      <w:r w:rsidR="0020469B" w:rsidRPr="007F464D">
        <w:rPr>
          <w:rStyle w:val="Hyperlink"/>
          <w:rFonts w:ascii="Times New Roman" w:hAnsi="Times New Roman" w:cs="Times New Roman"/>
          <w:u w:val="none"/>
          <w:lang w:val="en-IE"/>
        </w:rPr>
        <w:t>:</w:t>
      </w:r>
      <w:r w:rsidR="00A652F5" w:rsidRPr="007F464D">
        <w:rPr>
          <w:rStyle w:val="Hyperlink"/>
          <w:rFonts w:ascii="Times New Roman" w:hAnsi="Times New Roman" w:cs="Times New Roman"/>
          <w:lang w:val="en-IE"/>
        </w:rPr>
        <w:t xml:space="preserve"> </w:t>
      </w:r>
      <w:r w:rsidR="0020469B" w:rsidRPr="007F464D">
        <w:rPr>
          <w:rStyle w:val="Hyperlink"/>
          <w:rFonts w:ascii="Times New Roman" w:hAnsi="Times New Roman" w:cs="Times New Roman"/>
          <w:lang w:val="en-IE"/>
        </w:rPr>
        <w:t>https://ec.europa.eu/commission/presscorner/detail/en/ip_24_383</w:t>
      </w:r>
    </w:p>
  </w:footnote>
  <w:footnote w:id="40">
    <w:p w14:paraId="5D99553F" w14:textId="2CFB231D" w:rsidR="00942556" w:rsidRPr="00942556" w:rsidRDefault="00942556">
      <w:pPr>
        <w:pStyle w:val="FootnoteText"/>
        <w:rPr>
          <w:rFonts w:ascii="Times New Roman" w:hAnsi="Times New Roman" w:cs="Times New Roman"/>
        </w:rPr>
      </w:pPr>
      <w:r>
        <w:rPr>
          <w:rStyle w:val="FootnoteReference"/>
        </w:rPr>
        <w:footnoteRef/>
      </w:r>
      <w:r>
        <w:t xml:space="preserve"> </w:t>
      </w:r>
      <w:r w:rsidR="00D678FA" w:rsidRPr="00276F54">
        <w:rPr>
          <w:rFonts w:ascii="Times New Roman" w:hAnsi="Times New Roman" w:cs="Times New Roman"/>
        </w:rPr>
        <w:t>European '1+ Million Genomes' Initiative</w:t>
      </w:r>
      <w:r w:rsidR="00D678FA">
        <w:rPr>
          <w:rFonts w:ascii="Times New Roman" w:hAnsi="Times New Roman" w:cs="Times New Roman"/>
        </w:rPr>
        <w:t>:</w:t>
      </w:r>
      <w:r w:rsidR="00D678FA" w:rsidRPr="00276F54">
        <w:rPr>
          <w:rFonts w:ascii="Times New Roman" w:hAnsi="Times New Roman" w:cs="Times New Roman"/>
        </w:rPr>
        <w:t xml:space="preserve"> </w:t>
      </w:r>
      <w:hyperlink r:id="rId15" w:history="1">
        <w:r w:rsidR="00D678FA" w:rsidRPr="00D46060">
          <w:rPr>
            <w:rStyle w:val="Hyperlink"/>
            <w:rFonts w:ascii="Times New Roman" w:hAnsi="Times New Roman" w:cs="Times New Roman"/>
          </w:rPr>
          <w:t>https://digital-strategy.ec.europa.eu/en/policies/1-million-genomes</w:t>
        </w:r>
      </w:hyperlink>
      <w:r w:rsidR="00D678FA">
        <w:rPr>
          <w:rFonts w:ascii="Times New Roman" w:hAnsi="Times New Roman" w:cs="Times New Roman"/>
        </w:rPr>
        <w:t xml:space="preserve"> </w:t>
      </w:r>
    </w:p>
  </w:footnote>
  <w:footnote w:id="41">
    <w:p w14:paraId="12D8D615" w14:textId="13A7ACE4" w:rsidR="001016F6" w:rsidRPr="00923E7C" w:rsidRDefault="001016F6" w:rsidP="00923E7C">
      <w:pPr>
        <w:autoSpaceDE w:val="0"/>
        <w:autoSpaceDN w:val="0"/>
        <w:spacing w:after="0" w:line="240" w:lineRule="auto"/>
        <w:jc w:val="both"/>
        <w:rPr>
          <w:rFonts w:ascii="Times New Roman" w:hAnsi="Times New Roman" w:cs="Times New Roman"/>
          <w:sz w:val="20"/>
        </w:rPr>
      </w:pPr>
      <w:r w:rsidRPr="00923E7C">
        <w:rPr>
          <w:rStyle w:val="FootnoteReference"/>
          <w:rFonts w:ascii="Times New Roman" w:hAnsi="Times New Roman" w:cs="Times New Roman"/>
          <w:sz w:val="20"/>
          <w:szCs w:val="20"/>
        </w:rPr>
        <w:footnoteRef/>
      </w:r>
      <w:r w:rsidRPr="00923E7C">
        <w:rPr>
          <w:rFonts w:ascii="Times New Roman" w:hAnsi="Times New Roman" w:cs="Times New Roman"/>
          <w:sz w:val="20"/>
          <w:szCs w:val="20"/>
        </w:rPr>
        <w:t xml:space="preserve"> </w:t>
      </w:r>
      <w:hyperlink r:id="rId16" w:history="1">
        <w:r w:rsidR="007F464D" w:rsidRPr="00923E7C">
          <w:rPr>
            <w:rFonts w:ascii="Times New Roman" w:hAnsi="Times New Roman" w:cs="Times New Roman"/>
            <w:sz w:val="20"/>
            <w:szCs w:val="20"/>
          </w:rPr>
          <w:t>European Virtual Human Twins Initiative</w:t>
        </w:r>
      </w:hyperlink>
      <w:r w:rsidR="007F464D" w:rsidRPr="00923E7C">
        <w:rPr>
          <w:rFonts w:ascii="Times New Roman" w:hAnsi="Times New Roman" w:cs="Times New Roman"/>
          <w:sz w:val="20"/>
          <w:szCs w:val="20"/>
        </w:rPr>
        <w:t>:</w:t>
      </w:r>
      <w:r w:rsidR="007F464D" w:rsidRPr="00923E7C">
        <w:rPr>
          <w:rStyle w:val="Hyperlink"/>
          <w:rFonts w:ascii="Times New Roman" w:hAnsi="Times New Roman" w:cs="Times New Roman"/>
          <w:sz w:val="20"/>
          <w:szCs w:val="20"/>
        </w:rPr>
        <w:t xml:space="preserve"> https://digital-strategy.ec.europa.eu/en/policies/virtual-human-twins</w:t>
      </w:r>
    </w:p>
  </w:footnote>
  <w:footnote w:id="42">
    <w:p w14:paraId="23999F93" w14:textId="397EED56" w:rsidR="001016F6" w:rsidRPr="00923E7C" w:rsidRDefault="001016F6" w:rsidP="00923E7C">
      <w:pPr>
        <w:pStyle w:val="FootnoteText"/>
        <w:jc w:val="both"/>
        <w:rPr>
          <w:rFonts w:ascii="Times New Roman" w:hAnsi="Times New Roman" w:cs="Times New Roman"/>
        </w:rPr>
      </w:pPr>
      <w:r w:rsidRPr="00923E7C">
        <w:rPr>
          <w:rStyle w:val="FootnoteReference"/>
          <w:rFonts w:ascii="Times New Roman" w:hAnsi="Times New Roman" w:cs="Times New Roman"/>
        </w:rPr>
        <w:footnoteRef/>
      </w:r>
      <w:r w:rsidRPr="00923E7C">
        <w:rPr>
          <w:rFonts w:ascii="Times New Roman" w:hAnsi="Times New Roman" w:cs="Times New Roman"/>
        </w:rPr>
        <w:t xml:space="preserve"> </w:t>
      </w:r>
      <w:r w:rsidR="00FA51AA" w:rsidRPr="00923E7C">
        <w:rPr>
          <w:rFonts w:ascii="Times New Roman" w:hAnsi="Times New Roman" w:cs="Times New Roman"/>
        </w:rPr>
        <w:t xml:space="preserve">Such as </w:t>
      </w:r>
      <w:hyperlink r:id="rId17" w:history="1">
        <w:r w:rsidR="00FA51AA" w:rsidRPr="00923E7C">
          <w:rPr>
            <w:rFonts w:ascii="Times New Roman" w:hAnsi="Times New Roman" w:cs="Times New Roman"/>
            <w:lang w:val="en-IE"/>
          </w:rPr>
          <w:t>1+ Million Genomes Initiative</w:t>
        </w:r>
      </w:hyperlink>
      <w:r w:rsidR="00FA51AA" w:rsidRPr="00923E7C">
        <w:rPr>
          <w:rFonts w:ascii="Times New Roman" w:hAnsi="Times New Roman" w:cs="Times New Roman"/>
        </w:rPr>
        <w:t xml:space="preserve">; </w:t>
      </w:r>
      <w:hyperlink r:id="rId18" w:history="1">
        <w:r w:rsidR="00FA51AA" w:rsidRPr="00923E7C">
          <w:rPr>
            <w:rFonts w:ascii="Times New Roman" w:hAnsi="Times New Roman" w:cs="Times New Roman"/>
            <w:lang w:val="en-IE"/>
          </w:rPr>
          <w:t>European Cancer Imaging Initiative</w:t>
        </w:r>
      </w:hyperlink>
      <w:r w:rsidR="00FA51AA" w:rsidRPr="00923E7C">
        <w:rPr>
          <w:rFonts w:ascii="Times New Roman" w:hAnsi="Times New Roman" w:cs="Times New Roman"/>
          <w:lang w:val="en-IE"/>
        </w:rPr>
        <w:t>:</w:t>
      </w:r>
      <w:r w:rsidR="00FA51AA" w:rsidRPr="00923E7C">
        <w:rPr>
          <w:rStyle w:val="Hyperlink"/>
          <w:rFonts w:ascii="Times New Roman" w:hAnsi="Times New Roman" w:cs="Times New Roman"/>
        </w:rPr>
        <w:t xml:space="preserve"> https://digital-strategy.ec.europa.eu/en/policies/cancer-imaging</w:t>
      </w:r>
    </w:p>
  </w:footnote>
  <w:footnote w:id="43">
    <w:p w14:paraId="735B7740" w14:textId="2688C1F6" w:rsidR="00580883" w:rsidRPr="002533B5" w:rsidRDefault="00580883" w:rsidP="002533B5">
      <w:pPr>
        <w:pStyle w:val="FootnoteText"/>
        <w:rPr>
          <w:rFonts w:ascii="Times New Roman" w:hAnsi="Times New Roman" w:cs="Times New Roman"/>
        </w:rPr>
      </w:pPr>
      <w:r w:rsidRPr="002533B5">
        <w:rPr>
          <w:rStyle w:val="FootnoteReference"/>
          <w:rFonts w:ascii="Times New Roman" w:hAnsi="Times New Roman" w:cs="Times New Roman"/>
        </w:rPr>
        <w:footnoteRef/>
      </w:r>
      <w:r w:rsidRPr="002533B5">
        <w:rPr>
          <w:rFonts w:ascii="Times New Roman" w:hAnsi="Times New Roman" w:cs="Times New Roman"/>
        </w:rPr>
        <w:t xml:space="preserve"> </w:t>
      </w:r>
      <w:r w:rsidR="00C85127">
        <w:rPr>
          <w:rFonts w:ascii="Times New Roman" w:hAnsi="Times New Roman" w:cs="Times New Roman"/>
        </w:rPr>
        <w:t>A</w:t>
      </w:r>
      <w:r w:rsidR="000505C1" w:rsidRPr="000505C1">
        <w:rPr>
          <w:rFonts w:ascii="Times New Roman" w:hAnsi="Times New Roman" w:cs="Times New Roman"/>
        </w:rPr>
        <w:t xml:space="preserve">ny future sustainability criteria for bio-based feedstock beyond energy </w:t>
      </w:r>
      <w:r w:rsidR="00C85127">
        <w:rPr>
          <w:rFonts w:ascii="Times New Roman" w:hAnsi="Times New Roman" w:cs="Times New Roman"/>
        </w:rPr>
        <w:t>sh</w:t>
      </w:r>
      <w:r w:rsidR="00A12F1D">
        <w:rPr>
          <w:rFonts w:ascii="Times New Roman" w:hAnsi="Times New Roman" w:cs="Times New Roman"/>
        </w:rPr>
        <w:t>ould be</w:t>
      </w:r>
      <w:r w:rsidR="000505C1" w:rsidRPr="000505C1">
        <w:rPr>
          <w:rFonts w:ascii="Times New Roman" w:hAnsi="Times New Roman" w:cs="Times New Roman"/>
        </w:rPr>
        <w:t xml:space="preserve"> consistent with the sustainability criteria for energy products included in </w:t>
      </w:r>
      <w:r w:rsidR="000505C1" w:rsidRPr="002533B5">
        <w:rPr>
          <w:rFonts w:ascii="Times New Roman" w:hAnsi="Times New Roman" w:cs="Times New Roman"/>
        </w:rPr>
        <w:t>the recast Renewable Energy Directive 2018/2001</w:t>
      </w:r>
      <w:r w:rsidR="003B783C">
        <w:rPr>
          <w:rFonts w:ascii="Times New Roman" w:hAnsi="Times New Roman" w:cs="Times New Roman"/>
        </w:rPr>
        <w:t>.</w:t>
      </w:r>
    </w:p>
  </w:footnote>
  <w:footnote w:id="44">
    <w:p w14:paraId="5EC88331" w14:textId="6142CD6F" w:rsidR="00702FC3" w:rsidRPr="007B4F5A" w:rsidRDefault="00702FC3" w:rsidP="00A93242">
      <w:pPr>
        <w:pStyle w:val="FootnoteText"/>
        <w:rPr>
          <w:rFonts w:ascii="Times New Roman" w:hAnsi="Times New Roman" w:cs="Times New Roman"/>
          <w:lang w:val="en-IE"/>
        </w:rPr>
      </w:pPr>
      <w:r w:rsidRPr="00923E7C">
        <w:rPr>
          <w:rStyle w:val="FootnoteReference"/>
          <w:rFonts w:ascii="Times New Roman" w:hAnsi="Times New Roman" w:cs="Times New Roman"/>
        </w:rPr>
        <w:footnoteRef/>
      </w:r>
      <w:r w:rsidRPr="00923E7C">
        <w:rPr>
          <w:rStyle w:val="FootnoteReference"/>
          <w:rFonts w:ascii="Times New Roman" w:hAnsi="Times New Roman" w:cs="Times New Roman"/>
        </w:rPr>
        <w:t xml:space="preserve"> </w:t>
      </w:r>
      <w:r w:rsidR="002A4A09" w:rsidRPr="00923E7C">
        <w:rPr>
          <w:rFonts w:ascii="Times New Roman" w:hAnsi="Times New Roman" w:cs="Times New Roman"/>
          <w:lang w:val="en-IE"/>
        </w:rPr>
        <w:t>Communication from the Commission to the European Parliament, the Council, the Economic and Social Committee and the Committee of the Regions</w:t>
      </w:r>
      <w:r w:rsidR="004455F9" w:rsidRPr="00923E7C">
        <w:rPr>
          <w:rFonts w:ascii="Times New Roman" w:hAnsi="Times New Roman" w:cs="Times New Roman"/>
          <w:lang w:val="en-IE"/>
        </w:rPr>
        <w:t>, Towards an ambitious Industrial Carbon Management for the EU</w:t>
      </w:r>
      <w:r w:rsidR="00C91A0E" w:rsidRPr="00923E7C">
        <w:rPr>
          <w:rFonts w:ascii="Times New Roman" w:hAnsi="Times New Roman" w:cs="Times New Roman"/>
          <w:lang w:val="en-IE"/>
        </w:rPr>
        <w:t>, COM(2024) 62 final.</w:t>
      </w:r>
    </w:p>
  </w:footnote>
  <w:footnote w:id="45">
    <w:p w14:paraId="01122132" w14:textId="1F3B059D" w:rsidR="00821AF9" w:rsidRPr="00C45F95" w:rsidRDefault="00821AF9" w:rsidP="002533B5">
      <w:pPr>
        <w:pStyle w:val="FootnoteText"/>
        <w:rPr>
          <w:rFonts w:ascii="Times New Roman" w:hAnsi="Times New Roman" w:cs="Times New Roman"/>
          <w:lang w:val="en-IE"/>
        </w:rPr>
      </w:pPr>
      <w:r w:rsidRPr="00C45F95">
        <w:rPr>
          <w:rStyle w:val="FootnoteReference"/>
          <w:rFonts w:ascii="Times New Roman" w:hAnsi="Times New Roman" w:cs="Times New Roman"/>
        </w:rPr>
        <w:footnoteRef/>
      </w:r>
      <w:r w:rsidRPr="00C45F95">
        <w:rPr>
          <w:rFonts w:ascii="Times New Roman" w:hAnsi="Times New Roman" w:cs="Times New Roman"/>
        </w:rPr>
        <w:t xml:space="preserve"> </w:t>
      </w:r>
      <w:hyperlink r:id="rId19" w:history="1">
        <w:r w:rsidR="00C45F95" w:rsidRPr="00C45F95">
          <w:rPr>
            <w:rFonts w:ascii="Times New Roman" w:hAnsi="Times New Roman" w:cs="Times New Roman"/>
          </w:rPr>
          <w:t>Intellectual property: harmonised EU patent rules</w:t>
        </w:r>
      </w:hyperlink>
      <w:r w:rsidR="00C45F95" w:rsidRPr="00C45F95">
        <w:rPr>
          <w:rFonts w:ascii="Times New Roman" w:hAnsi="Times New Roman" w:cs="Times New Roman"/>
        </w:rPr>
        <w:t xml:space="preserve">: </w:t>
      </w:r>
      <w:hyperlink r:id="rId20" w:history="1">
        <w:r w:rsidR="00C45F95" w:rsidRPr="00705DFB">
          <w:rPr>
            <w:rStyle w:val="Hyperlink"/>
            <w:rFonts w:ascii="Times New Roman" w:hAnsi="Times New Roman" w:cs="Times New Roman"/>
            <w:lang w:val="en-IE"/>
          </w:rPr>
          <w:t>https://ec.europa.eu/commission/presscorner/detail/en/ip_23_2454</w:t>
        </w:r>
      </w:hyperlink>
    </w:p>
  </w:footnote>
  <w:footnote w:id="46">
    <w:p w14:paraId="30138967" w14:textId="5E5DCD47" w:rsidR="007D7BA6" w:rsidRPr="007D7BA6" w:rsidRDefault="007D7BA6" w:rsidP="007D7BA6">
      <w:pPr>
        <w:pStyle w:val="FootnoteText"/>
      </w:pPr>
      <w:r>
        <w:rPr>
          <w:rStyle w:val="FootnoteReference"/>
        </w:rPr>
        <w:footnoteRef/>
      </w:r>
      <w:r>
        <w:t xml:space="preserve"> </w:t>
      </w:r>
      <w:r w:rsidRPr="007D7BA6">
        <w:rPr>
          <w:rFonts w:ascii="Times New Roman" w:hAnsi="Times New Roman" w:cs="Times New Roman"/>
        </w:rPr>
        <w:t>One possible question would be the possible generalisation to non-medical biotech of approaches under the Regulation (EU) 2021/2282 of the European Parliament and of the Council of 15 December 2021 on health technology assessment, OJ L 458, 22.12.2021, p. 1.</w:t>
      </w:r>
    </w:p>
  </w:footnote>
  <w:footnote w:id="47">
    <w:p w14:paraId="2C9B23D7" w14:textId="4D211CFD" w:rsidR="00DD5F9D" w:rsidRPr="003611D1" w:rsidRDefault="00DD5F9D" w:rsidP="003611D1">
      <w:pPr>
        <w:pStyle w:val="FootnoteText"/>
        <w:rPr>
          <w:rFonts w:ascii="Times New Roman" w:hAnsi="Times New Roman" w:cs="Times New Roman"/>
        </w:rPr>
      </w:pPr>
      <w:r w:rsidRPr="003611D1">
        <w:rPr>
          <w:rStyle w:val="FootnoteReference"/>
          <w:rFonts w:ascii="Times New Roman" w:hAnsi="Times New Roman" w:cs="Times New Roman"/>
        </w:rPr>
        <w:footnoteRef/>
      </w:r>
      <w:r w:rsidRPr="003611D1">
        <w:rPr>
          <w:rFonts w:ascii="Times New Roman" w:hAnsi="Times New Roman" w:cs="Times New Roman"/>
        </w:rPr>
        <w:t xml:space="preserve"> </w:t>
      </w:r>
      <w:hyperlink r:id="rId21" w:history="1">
        <w:r w:rsidRPr="003611D1">
          <w:rPr>
            <w:rFonts w:ascii="Times New Roman" w:eastAsia="Times New Roman" w:hAnsi="Times New Roman" w:cs="Times New Roman"/>
            <w:kern w:val="0"/>
            <w:szCs w:val="24"/>
            <w:lang w:val="en-IE" w:eastAsia="en-IE"/>
            <w14:ligatures w14:val="none"/>
          </w:rPr>
          <w:t>WiFOR Institute (2020), Measuring the Economic Footprint of Biotechnology in Europe</w:t>
        </w:r>
      </w:hyperlink>
      <w:r w:rsidRPr="003611D1">
        <w:rPr>
          <w:rFonts w:ascii="Times New Roman" w:eastAsia="Times New Roman" w:hAnsi="Times New Roman" w:cs="Times New Roman"/>
          <w:kern w:val="0"/>
          <w:szCs w:val="24"/>
          <w:lang w:val="en-IE" w:eastAsia="en-IE"/>
          <w14:ligatures w14:val="none"/>
        </w:rPr>
        <w:t>:</w:t>
      </w:r>
      <w:r w:rsidRPr="003611D1">
        <w:rPr>
          <w:rFonts w:ascii="Times New Roman" w:hAnsi="Times New Roman" w:cs="Times New Roman"/>
        </w:rPr>
        <w:t xml:space="preserve"> </w:t>
      </w:r>
      <w:r w:rsidRPr="003611D1">
        <w:rPr>
          <w:rStyle w:val="Hyperlink"/>
          <w:rFonts w:ascii="Times New Roman" w:hAnsi="Times New Roman" w:cs="Times New Roman"/>
        </w:rPr>
        <w:t>https://www.wifor.com/uploads/2021/03/201215_WifOR_EuropaBIO_Economic_Impact_Biotech_FINAL.pdf</w:t>
      </w:r>
    </w:p>
  </w:footnote>
  <w:footnote w:id="48">
    <w:p w14:paraId="31F018B7" w14:textId="77777777" w:rsidR="00DD5F9D" w:rsidRPr="003611D1" w:rsidRDefault="00DD5F9D" w:rsidP="003611D1">
      <w:pPr>
        <w:pStyle w:val="FootnoteText"/>
        <w:jc w:val="both"/>
        <w:rPr>
          <w:rFonts w:ascii="Times New Roman" w:hAnsi="Times New Roman" w:cs="Times New Roman"/>
        </w:rPr>
      </w:pPr>
      <w:r w:rsidRPr="003611D1">
        <w:rPr>
          <w:rStyle w:val="FootnoteReference"/>
          <w:rFonts w:ascii="Times New Roman" w:hAnsi="Times New Roman" w:cs="Times New Roman"/>
        </w:rPr>
        <w:footnoteRef/>
      </w:r>
      <w:hyperlink r:id="rId22" w:history="1">
        <w:r w:rsidRPr="003611D1">
          <w:rPr>
            <w:rStyle w:val="Hyperlink"/>
            <w:rFonts w:ascii="Times New Roman" w:hAnsi="Times New Roman" w:cs="Times New Roman"/>
          </w:rPr>
          <w:t>https://health.ec.europa.eu/medicinal-products/pharmaceutical-strategy-europe/reform-eu-pharmaceutical-legislation_en</w:t>
        </w:r>
      </w:hyperlink>
    </w:p>
  </w:footnote>
  <w:footnote w:id="49">
    <w:p w14:paraId="62F0FE3E" w14:textId="77777777" w:rsidR="00DD5F9D" w:rsidRPr="003611D1" w:rsidRDefault="00DD5F9D" w:rsidP="003611D1">
      <w:pPr>
        <w:pStyle w:val="NormalWeb"/>
        <w:shd w:val="clear" w:color="auto" w:fill="FFFFFF"/>
        <w:spacing w:before="0" w:beforeAutospacing="0" w:after="0" w:afterAutospacing="0"/>
        <w:jc w:val="both"/>
        <w:rPr>
          <w:sz w:val="20"/>
        </w:rPr>
      </w:pPr>
      <w:r w:rsidRPr="003611D1">
        <w:rPr>
          <w:rStyle w:val="FootnoteReference"/>
          <w:rFonts w:eastAsiaTheme="majorEastAsia"/>
          <w:sz w:val="20"/>
          <w:szCs w:val="20"/>
        </w:rPr>
        <w:footnoteRef/>
      </w:r>
      <w:r w:rsidRPr="003611D1">
        <w:rPr>
          <w:sz w:val="20"/>
          <w:szCs w:val="20"/>
        </w:rPr>
        <w:t xml:space="preserve"> </w:t>
      </w:r>
      <w:r w:rsidRPr="003611D1">
        <w:rPr>
          <w:sz w:val="20"/>
        </w:rPr>
        <w:t>Regulation (EC) No 1394/2007 of the European Parliament and of the Council of 13 November 2007 on advanced therapy medicinal products and amending Directive 2001/83/EC and Regulation (EC) No 726/2004</w:t>
      </w:r>
      <w:r w:rsidRPr="003611D1">
        <w:rPr>
          <w:sz w:val="20"/>
          <w:szCs w:val="20"/>
        </w:rPr>
        <w:t xml:space="preserve"> provides the overall framework on ATMPs. </w:t>
      </w:r>
    </w:p>
  </w:footnote>
  <w:footnote w:id="50">
    <w:p w14:paraId="52568197" w14:textId="77777777" w:rsidR="00DD5F9D" w:rsidRPr="003611D1" w:rsidRDefault="00DD5F9D" w:rsidP="003611D1">
      <w:pPr>
        <w:pStyle w:val="FootnoteText"/>
        <w:jc w:val="both"/>
        <w:rPr>
          <w:rFonts w:ascii="Times New Roman" w:eastAsia="Times New Roman" w:hAnsi="Times New Roman" w:cs="Times New Roman"/>
          <w:kern w:val="0"/>
          <w:lang w:val="en-IE" w:eastAsia="en-IE"/>
          <w14:ligatures w14:val="none"/>
        </w:rPr>
      </w:pPr>
      <w:r w:rsidRPr="003611D1">
        <w:rPr>
          <w:rStyle w:val="FootnoteReference"/>
          <w:rFonts w:ascii="Times New Roman" w:hAnsi="Times New Roman" w:cs="Times New Roman"/>
        </w:rPr>
        <w:footnoteRef/>
      </w:r>
      <w:r w:rsidRPr="003611D1">
        <w:rPr>
          <w:rFonts w:ascii="Times New Roman" w:hAnsi="Times New Roman" w:cs="Times New Roman"/>
        </w:rPr>
        <w:t xml:space="preserve"> The h</w:t>
      </w:r>
      <w:r w:rsidRPr="003611D1">
        <w:rPr>
          <w:rFonts w:ascii="Times New Roman" w:eastAsia="Times New Roman" w:hAnsi="Times New Roman" w:cs="Times New Roman"/>
          <w:kern w:val="0"/>
          <w:lang w:val="en-IE" w:eastAsia="en-IE"/>
          <w14:ligatures w14:val="none"/>
        </w:rPr>
        <w:t>ospital exemption allows for the use of an ATMP without a central marketing authorization. The ATMP should be prepared on a non-routine basis according to specific quality standards, and used within the same Member State in a hospital under the exclusive professional responsibility of a medical practitioner, in order to comply with an individual medical prescription for a custom-made product for an individual patient.</w:t>
      </w:r>
    </w:p>
  </w:footnote>
  <w:footnote w:id="51">
    <w:p w14:paraId="23E5084D" w14:textId="77777777" w:rsidR="00776901" w:rsidRPr="00033935" w:rsidRDefault="00776901" w:rsidP="00776901">
      <w:pPr>
        <w:pStyle w:val="FootnoteText"/>
        <w:rPr>
          <w:rFonts w:ascii="Times New Roman" w:hAnsi="Times New Roman" w:cs="Times New Roman"/>
        </w:rPr>
      </w:pPr>
      <w:r w:rsidRPr="00033935">
        <w:rPr>
          <w:rStyle w:val="FootnoteReference"/>
          <w:rFonts w:ascii="Times New Roman" w:hAnsi="Times New Roman" w:cs="Times New Roman"/>
        </w:rPr>
        <w:footnoteRef/>
      </w:r>
      <w:r w:rsidRPr="00033935">
        <w:rPr>
          <w:rFonts w:ascii="Times New Roman" w:hAnsi="Times New Roman" w:cs="Times New Roman"/>
        </w:rPr>
        <w:t xml:space="preserve"> Regulation (EU) </w:t>
      </w:r>
      <w:r w:rsidRPr="00917430">
        <w:rPr>
          <w:rFonts w:ascii="Times New Roman" w:hAnsi="Times New Roman" w:cs="Times New Roman"/>
        </w:rPr>
        <w:t xml:space="preserve">No </w:t>
      </w:r>
      <w:r w:rsidRPr="00033935">
        <w:rPr>
          <w:rFonts w:ascii="Times New Roman" w:hAnsi="Times New Roman" w:cs="Times New Roman"/>
        </w:rPr>
        <w:t xml:space="preserve">536/2014 </w:t>
      </w:r>
      <w:r w:rsidRPr="00917430">
        <w:rPr>
          <w:rFonts w:ascii="Times New Roman" w:hAnsi="Times New Roman" w:cs="Times New Roman"/>
        </w:rPr>
        <w:t xml:space="preserve">of the European Parliament and of the Council of 16 April 2014 </w:t>
      </w:r>
      <w:r w:rsidRPr="00033935">
        <w:rPr>
          <w:rFonts w:ascii="Times New Roman" w:hAnsi="Times New Roman" w:cs="Times New Roman"/>
        </w:rPr>
        <w:t xml:space="preserve">on clinical trials on medicinal products for human use, </w:t>
      </w:r>
      <w:r w:rsidRPr="00917430">
        <w:rPr>
          <w:rFonts w:ascii="Times New Roman" w:hAnsi="Times New Roman" w:cs="Times New Roman"/>
        </w:rPr>
        <w:t xml:space="preserve">and repealing Directive 2001/20/EC </w:t>
      </w:r>
      <w:r w:rsidRPr="00033935">
        <w:rPr>
          <w:rFonts w:ascii="Times New Roman" w:hAnsi="Times New Roman" w:cs="Times New Roman"/>
        </w:rPr>
        <w:t>2</w:t>
      </w:r>
    </w:p>
  </w:footnote>
  <w:footnote w:id="52">
    <w:p w14:paraId="5FBB07FA" w14:textId="77777777" w:rsidR="00DD5F9D" w:rsidRPr="00072113" w:rsidRDefault="00DD5F9D" w:rsidP="00050DAC">
      <w:pPr>
        <w:pStyle w:val="FootnoteText"/>
      </w:pPr>
      <w:r w:rsidRPr="00DA745C">
        <w:rPr>
          <w:rStyle w:val="FootnoteReference"/>
          <w:rFonts w:ascii="Times New Roman" w:hAnsi="Times New Roman" w:cs="Times New Roman"/>
        </w:rPr>
        <w:footnoteRef/>
      </w:r>
      <w:r w:rsidRPr="00DA745C">
        <w:rPr>
          <w:rFonts w:ascii="Times New Roman" w:hAnsi="Times New Roman" w:cs="Times New Roman"/>
        </w:rPr>
        <w:t xml:space="preserve"> </w:t>
      </w:r>
      <w:r w:rsidRPr="00DA745C">
        <w:rPr>
          <w:rStyle w:val="normaltextrun"/>
          <w:rFonts w:ascii="Times New Roman" w:hAnsi="Times New Roman" w:cs="Times New Roman"/>
          <w:shd w:val="clear" w:color="auto" w:fill="FFFFFF"/>
          <w:lang w:val="en-IE"/>
        </w:rPr>
        <w:t>Actions include methodology guidance, improving data analytics and the creation of a Union level group of ethics committees enabling cooperation to work towards alignment of national requirements</w:t>
      </w:r>
      <w:r w:rsidRPr="00DA745C">
        <w:rPr>
          <w:rFonts w:ascii="Times New Roman" w:eastAsia="Times New Roman" w:hAnsi="Times New Roman" w:cs="Times New Roman"/>
          <w:color w:val="000000" w:themeColor="text1"/>
        </w:rPr>
        <w:t>.</w:t>
      </w:r>
    </w:p>
  </w:footnote>
  <w:footnote w:id="53">
    <w:p w14:paraId="1B2A04C7" w14:textId="11A02479" w:rsidR="00C2130D" w:rsidRPr="00F420D1" w:rsidRDefault="00C2130D" w:rsidP="00C2130D">
      <w:pPr>
        <w:pStyle w:val="FootnoteText"/>
        <w:rPr>
          <w:rFonts w:ascii="Times New Roman" w:hAnsi="Times New Roman" w:cs="Times New Roman"/>
        </w:rPr>
      </w:pPr>
      <w:r w:rsidRPr="00F420D1">
        <w:rPr>
          <w:rStyle w:val="FootnoteReference"/>
          <w:rFonts w:ascii="Times New Roman" w:hAnsi="Times New Roman" w:cs="Times New Roman"/>
        </w:rPr>
        <w:footnoteRef/>
      </w:r>
      <w:r w:rsidRPr="00F420D1">
        <w:rPr>
          <w:rFonts w:ascii="Times New Roman" w:hAnsi="Times New Roman" w:cs="Times New Roman"/>
        </w:rPr>
        <w:t xml:space="preserve"> </w:t>
      </w:r>
      <w:r w:rsidR="00F420D1" w:rsidRPr="00F420D1">
        <w:rPr>
          <w:rFonts w:ascii="Times New Roman" w:hAnsi="Times New Roman" w:cs="Times New Roman"/>
        </w:rPr>
        <w:t xml:space="preserve">Projects co-funded by the EU (europa.eu): </w:t>
      </w:r>
      <w:hyperlink r:id="rId23" w:history="1">
        <w:r w:rsidR="00F420D1" w:rsidRPr="007D01A9">
          <w:rPr>
            <w:rStyle w:val="Hyperlink"/>
            <w:rFonts w:ascii="Times New Roman" w:hAnsi="Times New Roman" w:cs="Times New Roman"/>
          </w:rPr>
          <w:t>https://kohesio.ec.europa.eu/en/projects</w:t>
        </w:r>
      </w:hyperlink>
      <w:r w:rsidR="00F420D1" w:rsidRPr="00F420D1">
        <w:rPr>
          <w:rFonts w:ascii="Times New Roman" w:hAnsi="Times New Roman" w:cs="Times New Roman"/>
        </w:rPr>
        <w:t xml:space="preserve"> </w:t>
      </w:r>
    </w:p>
  </w:footnote>
  <w:footnote w:id="54">
    <w:p w14:paraId="4B9F449C" w14:textId="4035F046" w:rsidR="008C5BF3" w:rsidRPr="00E25427" w:rsidRDefault="008C5BF3" w:rsidP="00235F8F">
      <w:pPr>
        <w:pStyle w:val="FootnoteText"/>
        <w:jc w:val="both"/>
        <w:rPr>
          <w:rFonts w:ascii="Times New Roman" w:hAnsi="Times New Roman" w:cs="Times New Roman"/>
        </w:rPr>
      </w:pPr>
      <w:r w:rsidRPr="00E25427">
        <w:rPr>
          <w:rStyle w:val="FootnoteReference"/>
          <w:rFonts w:ascii="Times New Roman" w:hAnsi="Times New Roman" w:cs="Times New Roman"/>
        </w:rPr>
        <w:footnoteRef/>
      </w:r>
      <w:r w:rsidRPr="00E25427">
        <w:rPr>
          <w:rFonts w:ascii="Times New Roman" w:hAnsi="Times New Roman" w:cs="Times New Roman"/>
        </w:rPr>
        <w:t xml:space="preserve"> </w:t>
      </w:r>
      <w:r w:rsidR="00B117A5" w:rsidRPr="00E25427">
        <w:rPr>
          <w:rFonts w:ascii="Times New Roman" w:hAnsi="Times New Roman" w:cs="Times New Roman"/>
        </w:rPr>
        <w:t>Under State aid rules, the Risk Finance Guidelines, the General Block Exemption Regulation (Article 21 on risk finance aid) and the research and development and innovation (R&amp;D&amp;I) framework provide ample opportunities for financial support to biotechnology and biomanufacturing.</w:t>
      </w:r>
    </w:p>
  </w:footnote>
  <w:footnote w:id="55">
    <w:p w14:paraId="54079EF8" w14:textId="2AFF021A" w:rsidR="00DF7806" w:rsidRPr="00E25427" w:rsidRDefault="00DF7806" w:rsidP="00DF7806">
      <w:pPr>
        <w:pStyle w:val="FootnoteText"/>
        <w:rPr>
          <w:rFonts w:ascii="Times New Roman" w:hAnsi="Times New Roman" w:cs="Times New Roman"/>
        </w:rPr>
      </w:pPr>
      <w:r w:rsidRPr="00E25427">
        <w:rPr>
          <w:rStyle w:val="FootnoteReference"/>
          <w:rFonts w:ascii="Times New Roman" w:hAnsi="Times New Roman" w:cs="Times New Roman"/>
        </w:rPr>
        <w:footnoteRef/>
      </w:r>
      <w:r w:rsidR="000667E6" w:rsidRPr="00C769B8">
        <w:rPr>
          <w:rStyle w:val="Hyperlink"/>
          <w:rFonts w:ascii="Times New Roman" w:hAnsi="Times New Roman" w:cs="Times New Roman"/>
          <w:u w:val="none"/>
        </w:rPr>
        <w:t xml:space="preserve"> </w:t>
      </w:r>
      <w:hyperlink r:id="rId24" w:history="1">
        <w:r w:rsidR="000667E6" w:rsidRPr="007D01A9">
          <w:rPr>
            <w:rStyle w:val="Hyperlink"/>
            <w:rFonts w:ascii="Times New Roman" w:hAnsi="Times New Roman" w:cs="Times New Roman"/>
          </w:rPr>
          <w:t>https://pact-for-skills.ec.europa.eu/about/industrial-ecosystems-and-partnerships/health_en</w:t>
        </w:r>
      </w:hyperlink>
      <w:r w:rsidR="000667E6" w:rsidRPr="000667E6">
        <w:rPr>
          <w:rFonts w:ascii="Times New Roman" w:hAnsi="Times New Roman" w:cs="Times New Roman"/>
        </w:rPr>
        <w:t xml:space="preserve">, </w:t>
      </w:r>
      <w:hyperlink r:id="rId25" w:history="1">
        <w:r w:rsidR="000667E6" w:rsidRPr="000667E6">
          <w:rPr>
            <w:rStyle w:val="Hyperlink"/>
            <w:rFonts w:ascii="Times New Roman" w:hAnsi="Times New Roman" w:cs="Times New Roman"/>
          </w:rPr>
          <w:t>https://pact-for-skills.ec.europa.eu/about/industrial-ecosystems-and-partnerships/agri-food_en</w:t>
        </w:r>
      </w:hyperlink>
    </w:p>
  </w:footnote>
  <w:footnote w:id="56">
    <w:p w14:paraId="11F683A8" w14:textId="0FC09FFA" w:rsidR="00F74E93" w:rsidRPr="002533B5" w:rsidRDefault="00F74E93">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Communication from the Commission to the European Parliament, the Council, the European Economic and Social Committee and The Committee of the Regions: Labour and skills shortages in the EU: an action plan, COM(2024) 131 final.</w:t>
      </w:r>
    </w:p>
  </w:footnote>
  <w:footnote w:id="57">
    <w:p w14:paraId="6A7C15A4" w14:textId="66758459" w:rsidR="00DA24D3" w:rsidRPr="00E66175" w:rsidRDefault="00DA24D3" w:rsidP="00E66175">
      <w:pPr>
        <w:pStyle w:val="FootnoteText"/>
        <w:jc w:val="both"/>
        <w:rPr>
          <w:rFonts w:ascii="Times New Roman" w:hAnsi="Times New Roman" w:cs="Times New Roman"/>
          <w:lang w:val="en-IE"/>
        </w:rPr>
      </w:pPr>
      <w:r w:rsidRPr="00E66175">
        <w:rPr>
          <w:rStyle w:val="FootnoteReference"/>
          <w:rFonts w:ascii="Times New Roman" w:hAnsi="Times New Roman" w:cs="Times New Roman"/>
        </w:rPr>
        <w:footnoteRef/>
      </w:r>
      <w:r w:rsidRPr="00E66175">
        <w:rPr>
          <w:rFonts w:ascii="Times New Roman" w:hAnsi="Times New Roman" w:cs="Times New Roman"/>
        </w:rPr>
        <w:t xml:space="preserve"> </w:t>
      </w:r>
      <w:hyperlink r:id="rId26" w:anchor=":~:text=The%20Commission%20is%20proposing%20to%20establish%20an%20EU%2caccess%20a%20wider%20pool%20of%20skills%20and%20talent." w:history="1">
        <w:r w:rsidR="0013497F" w:rsidRPr="00E66175">
          <w:rPr>
            <w:rFonts w:ascii="Times New Roman" w:hAnsi="Times New Roman" w:cs="Times New Roman"/>
          </w:rPr>
          <w:t>Proposal</w:t>
        </w:r>
      </w:hyperlink>
      <w:r w:rsidR="0013497F" w:rsidRPr="00E66175">
        <w:rPr>
          <w:rFonts w:ascii="Times New Roman" w:hAnsi="Times New Roman" w:cs="Times New Roman"/>
        </w:rPr>
        <w:t xml:space="preserve"> for a Regulation of the European Parliament and of the Council </w:t>
      </w:r>
      <w:r w:rsidR="00081954" w:rsidRPr="00E66175">
        <w:rPr>
          <w:rFonts w:ascii="Times New Roman" w:hAnsi="Times New Roman" w:cs="Times New Roman"/>
        </w:rPr>
        <w:t>establishing an EU Talent Pool, COM(2023) 716 final</w:t>
      </w:r>
      <w:r w:rsidR="009A4D14">
        <w:rPr>
          <w:rFonts w:ascii="Times New Roman" w:hAnsi="Times New Roman" w:cs="Times New Roman"/>
        </w:rPr>
        <w:t>.</w:t>
      </w:r>
    </w:p>
  </w:footnote>
  <w:footnote w:id="58">
    <w:p w14:paraId="4508FD17" w14:textId="77777777" w:rsidR="009D0A56" w:rsidRPr="00E66175" w:rsidRDefault="009D0A56" w:rsidP="006D1866">
      <w:pPr>
        <w:pStyle w:val="FootnoteText"/>
        <w:jc w:val="both"/>
        <w:rPr>
          <w:rFonts w:ascii="Times New Roman" w:hAnsi="Times New Roman" w:cs="Times New Roman"/>
          <w:lang w:val="en-IE"/>
        </w:rPr>
      </w:pPr>
      <w:r w:rsidRPr="00E66175">
        <w:rPr>
          <w:rStyle w:val="FootnoteReference"/>
          <w:rFonts w:ascii="Times New Roman" w:hAnsi="Times New Roman" w:cs="Times New Roman"/>
        </w:rPr>
        <w:footnoteRef/>
      </w:r>
      <w:r w:rsidRPr="00E66175">
        <w:rPr>
          <w:rFonts w:ascii="Times New Roman" w:hAnsi="Times New Roman" w:cs="Times New Roman"/>
        </w:rPr>
        <w:t xml:space="preserve"> Microbiomes are defined as complex microbial communities from various environments and ecosystems such as soils, marine, gut etc. </w:t>
      </w:r>
    </w:p>
  </w:footnote>
  <w:footnote w:id="59">
    <w:p w14:paraId="77A9339B" w14:textId="77777777" w:rsidR="009D0A56" w:rsidRPr="00E66175" w:rsidRDefault="009D0A56" w:rsidP="006D1866">
      <w:pPr>
        <w:pStyle w:val="FootnoteText"/>
        <w:jc w:val="both"/>
        <w:rPr>
          <w:lang w:val="en-IE"/>
        </w:rPr>
      </w:pPr>
      <w:r w:rsidRPr="00E66175">
        <w:rPr>
          <w:rStyle w:val="FootnoteReference"/>
          <w:rFonts w:ascii="Times New Roman" w:hAnsi="Times New Roman" w:cs="Times New Roman"/>
        </w:rPr>
        <w:footnoteRef/>
      </w:r>
      <w:r w:rsidRPr="00E66175">
        <w:rPr>
          <w:rFonts w:ascii="Times New Roman" w:hAnsi="Times New Roman" w:cs="Times New Roman"/>
          <w:lang w:val="en-IE"/>
        </w:rPr>
        <w:t xml:space="preserve"> EU Mission: A Soil Deal for Europe: </w:t>
      </w:r>
      <w:r w:rsidRPr="00E66175">
        <w:rPr>
          <w:rStyle w:val="Hyperlink"/>
          <w:rFonts w:ascii="Times New Roman" w:hAnsi="Times New Roman" w:cs="Times New Roman"/>
          <w:lang w:val="en-IE"/>
        </w:rPr>
        <w:t>https://research-and-innovation.ec.europa.eu/funding/funding-opportunities/funding-programmes-and-open-calls/horizon-europe/eu-missions-horizon-europe/soil-deal-europe_en</w:t>
      </w:r>
    </w:p>
  </w:footnote>
  <w:footnote w:id="60">
    <w:p w14:paraId="487D9C04" w14:textId="7569B59F" w:rsidR="00DF7806" w:rsidRPr="00E059B1" w:rsidRDefault="00DF7806" w:rsidP="00E059B1">
      <w:pPr>
        <w:pStyle w:val="FootnoteText"/>
        <w:rPr>
          <w:lang w:val="en-IE"/>
        </w:rPr>
      </w:pPr>
      <w:r w:rsidRPr="00E059B1">
        <w:rPr>
          <w:rStyle w:val="FootnoteReference"/>
          <w:rFonts w:ascii="Times New Roman" w:hAnsi="Times New Roman"/>
        </w:rPr>
        <w:footnoteRef/>
      </w:r>
      <w:r w:rsidRPr="00E059B1">
        <w:rPr>
          <w:rFonts w:ascii="Times New Roman" w:hAnsi="Times New Roman"/>
        </w:rPr>
        <w:t xml:space="preserve"> One of the five flagship of the European Commission Communication “New European Innovation Agenda” (NEIA)</w:t>
      </w:r>
      <w:r w:rsidR="003A7641">
        <w:rPr>
          <w:rFonts w:ascii="Times New Roman" w:hAnsi="Times New Roman"/>
        </w:rPr>
        <w:t>,</w:t>
      </w:r>
      <w:r w:rsidRPr="00E059B1">
        <w:rPr>
          <w:rFonts w:ascii="Times New Roman" w:hAnsi="Times New Roman"/>
        </w:rPr>
        <w:t xml:space="preserve"> </w:t>
      </w:r>
      <w:r w:rsidR="003A7641" w:rsidRPr="003A7641">
        <w:rPr>
          <w:rFonts w:ascii="Times New Roman" w:hAnsi="Times New Roman"/>
        </w:rPr>
        <w:t>COM(2022) 332 final</w:t>
      </w:r>
    </w:p>
  </w:footnote>
  <w:footnote w:id="61">
    <w:p w14:paraId="6C3C8C52" w14:textId="139F2B76" w:rsidR="00FD089B" w:rsidRPr="00E059B1" w:rsidRDefault="00FD089B" w:rsidP="00FD089B">
      <w:pPr>
        <w:spacing w:after="0"/>
        <w:jc w:val="both"/>
        <w:rPr>
          <w:rFonts w:ascii="Times New Roman" w:hAnsi="Times New Roman" w:cs="Times New Roman"/>
          <w:sz w:val="20"/>
          <w:szCs w:val="20"/>
        </w:rPr>
      </w:pPr>
      <w:r w:rsidRPr="00E059B1">
        <w:rPr>
          <w:rFonts w:ascii="Times New Roman" w:hAnsi="Times New Roman" w:cs="Times New Roman"/>
          <w:sz w:val="20"/>
          <w:vertAlign w:val="superscript"/>
        </w:rPr>
        <w:footnoteRef/>
      </w:r>
      <w:r w:rsidRPr="00E059B1">
        <w:rPr>
          <w:rFonts w:ascii="Times New Roman" w:hAnsi="Times New Roman" w:cs="Times New Roman"/>
          <w:sz w:val="20"/>
          <w:vertAlign w:val="superscript"/>
        </w:rPr>
        <w:t xml:space="preserve"> </w:t>
      </w:r>
      <w:r w:rsidRPr="00E059B1">
        <w:rPr>
          <w:rFonts w:ascii="Times New Roman" w:hAnsi="Times New Roman" w:cs="Times New Roman"/>
          <w:sz w:val="20"/>
        </w:rPr>
        <w:t xml:space="preserve">These cluster organisations are mapped on the European Cluster Collaboration Platform: </w:t>
      </w:r>
      <w:hyperlink r:id="rId27" w:history="1">
        <w:r w:rsidR="00E916E3" w:rsidRPr="007D01A9">
          <w:rPr>
            <w:rStyle w:val="Hyperlink"/>
            <w:rFonts w:ascii="Times New Roman" w:hAnsi="Times New Roman" w:cs="Times New Roman"/>
            <w:sz w:val="20"/>
          </w:rPr>
          <w:t>https://reporting.clustercollaboration.eu/industry</w:t>
        </w:r>
      </w:hyperlink>
      <w:r w:rsidR="00E916E3">
        <w:rPr>
          <w:rFonts w:ascii="Times New Roman" w:hAnsi="Times New Roman" w:cs="Times New Roman"/>
          <w:sz w:val="20"/>
        </w:rPr>
        <w:t xml:space="preserve"> </w:t>
      </w:r>
      <w:r w:rsidRPr="00E059B1">
        <w:rPr>
          <w:rFonts w:ascii="Times New Roman" w:hAnsi="Times New Roman" w:cs="Times New Roman"/>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08281" w14:textId="77777777" w:rsidR="007F2CAC" w:rsidRPr="007F2CAC" w:rsidRDefault="007F2CAC" w:rsidP="007F2CA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3C3B0" w14:textId="77777777" w:rsidR="007F2CAC" w:rsidRPr="007F2CAC" w:rsidRDefault="007F2CAC" w:rsidP="007F2CA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95516" w14:textId="77777777" w:rsidR="007F2CAC" w:rsidRPr="007F2CAC" w:rsidRDefault="007F2CAC" w:rsidP="007F2CA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81C01" w14:textId="77777777" w:rsidR="00DF7806" w:rsidRDefault="00DF78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40054" w14:textId="77777777" w:rsidR="00DF7806" w:rsidRDefault="00DF78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B91D" w14:textId="77777777" w:rsidR="00DF7806" w:rsidRDefault="00DF7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E7"/>
    <w:multiLevelType w:val="hybridMultilevel"/>
    <w:tmpl w:val="905A5848"/>
    <w:lvl w:ilvl="0" w:tplc="C2E6AAF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34CC5"/>
    <w:multiLevelType w:val="hybridMultilevel"/>
    <w:tmpl w:val="E51865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934964"/>
    <w:multiLevelType w:val="hybridMultilevel"/>
    <w:tmpl w:val="75EC64E0"/>
    <w:lvl w:ilvl="0" w:tplc="C10EAFC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4537EA"/>
    <w:multiLevelType w:val="hybridMultilevel"/>
    <w:tmpl w:val="A43AE9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676795"/>
    <w:multiLevelType w:val="multilevel"/>
    <w:tmpl w:val="8C2E6B0C"/>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00E2C54"/>
    <w:multiLevelType w:val="hybridMultilevel"/>
    <w:tmpl w:val="A58A2F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6E0ECA"/>
    <w:multiLevelType w:val="hybridMultilevel"/>
    <w:tmpl w:val="F68861F2"/>
    <w:lvl w:ilvl="0" w:tplc="18090001">
      <w:start w:val="1"/>
      <w:numFmt w:val="bullet"/>
      <w:lvlText w:val=""/>
      <w:lvlJc w:val="left"/>
      <w:pPr>
        <w:ind w:left="360" w:hanging="360"/>
      </w:pPr>
      <w:rPr>
        <w:rFonts w:ascii="Symbol" w:hAnsi="Symbol" w:hint="default"/>
      </w:rPr>
    </w:lvl>
    <w:lvl w:ilvl="1" w:tplc="43662F78">
      <w:start w:val="1"/>
      <w:numFmt w:val="bullet"/>
      <w:lvlText w:val="•"/>
      <w:lvlJc w:val="left"/>
      <w:pPr>
        <w:ind w:left="1440" w:hanging="720"/>
      </w:pPr>
      <w:rPr>
        <w:rFonts w:ascii="Calibri" w:eastAsiaTheme="minorHAnsi"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C692B08"/>
    <w:multiLevelType w:val="hybridMultilevel"/>
    <w:tmpl w:val="2ABE0F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E24839"/>
    <w:multiLevelType w:val="hybridMultilevel"/>
    <w:tmpl w:val="D2DA818E"/>
    <w:lvl w:ilvl="0" w:tplc="ACF81962">
      <w:start w:val="1"/>
      <w:numFmt w:val="bullet"/>
      <w:lvlText w:val=""/>
      <w:lvlJc w:val="left"/>
      <w:pPr>
        <w:ind w:left="720" w:hanging="360"/>
      </w:pPr>
      <w:rPr>
        <w:rFonts w:ascii="Symbol" w:hAnsi="Symbol"/>
      </w:rPr>
    </w:lvl>
    <w:lvl w:ilvl="1" w:tplc="1B98E948">
      <w:start w:val="1"/>
      <w:numFmt w:val="bullet"/>
      <w:lvlText w:val=""/>
      <w:lvlJc w:val="left"/>
      <w:pPr>
        <w:ind w:left="720" w:hanging="360"/>
      </w:pPr>
      <w:rPr>
        <w:rFonts w:ascii="Symbol" w:hAnsi="Symbol"/>
      </w:rPr>
    </w:lvl>
    <w:lvl w:ilvl="2" w:tplc="238888A0">
      <w:start w:val="1"/>
      <w:numFmt w:val="bullet"/>
      <w:lvlText w:val=""/>
      <w:lvlJc w:val="left"/>
      <w:pPr>
        <w:ind w:left="720" w:hanging="360"/>
      </w:pPr>
      <w:rPr>
        <w:rFonts w:ascii="Symbol" w:hAnsi="Symbol"/>
      </w:rPr>
    </w:lvl>
    <w:lvl w:ilvl="3" w:tplc="DEA870A4">
      <w:start w:val="1"/>
      <w:numFmt w:val="bullet"/>
      <w:lvlText w:val=""/>
      <w:lvlJc w:val="left"/>
      <w:pPr>
        <w:ind w:left="720" w:hanging="360"/>
      </w:pPr>
      <w:rPr>
        <w:rFonts w:ascii="Symbol" w:hAnsi="Symbol"/>
      </w:rPr>
    </w:lvl>
    <w:lvl w:ilvl="4" w:tplc="CB1EB2D6">
      <w:start w:val="1"/>
      <w:numFmt w:val="bullet"/>
      <w:lvlText w:val=""/>
      <w:lvlJc w:val="left"/>
      <w:pPr>
        <w:ind w:left="720" w:hanging="360"/>
      </w:pPr>
      <w:rPr>
        <w:rFonts w:ascii="Symbol" w:hAnsi="Symbol"/>
      </w:rPr>
    </w:lvl>
    <w:lvl w:ilvl="5" w:tplc="72443DA2">
      <w:start w:val="1"/>
      <w:numFmt w:val="bullet"/>
      <w:lvlText w:val=""/>
      <w:lvlJc w:val="left"/>
      <w:pPr>
        <w:ind w:left="720" w:hanging="360"/>
      </w:pPr>
      <w:rPr>
        <w:rFonts w:ascii="Symbol" w:hAnsi="Symbol"/>
      </w:rPr>
    </w:lvl>
    <w:lvl w:ilvl="6" w:tplc="B968822E">
      <w:start w:val="1"/>
      <w:numFmt w:val="bullet"/>
      <w:lvlText w:val=""/>
      <w:lvlJc w:val="left"/>
      <w:pPr>
        <w:ind w:left="720" w:hanging="360"/>
      </w:pPr>
      <w:rPr>
        <w:rFonts w:ascii="Symbol" w:hAnsi="Symbol"/>
      </w:rPr>
    </w:lvl>
    <w:lvl w:ilvl="7" w:tplc="8C7E67EC">
      <w:start w:val="1"/>
      <w:numFmt w:val="bullet"/>
      <w:lvlText w:val=""/>
      <w:lvlJc w:val="left"/>
      <w:pPr>
        <w:ind w:left="720" w:hanging="360"/>
      </w:pPr>
      <w:rPr>
        <w:rFonts w:ascii="Symbol" w:hAnsi="Symbol"/>
      </w:rPr>
    </w:lvl>
    <w:lvl w:ilvl="8" w:tplc="6526BF66">
      <w:start w:val="1"/>
      <w:numFmt w:val="bullet"/>
      <w:lvlText w:val=""/>
      <w:lvlJc w:val="left"/>
      <w:pPr>
        <w:ind w:left="720" w:hanging="360"/>
      </w:pPr>
      <w:rPr>
        <w:rFonts w:ascii="Symbol" w:hAnsi="Symbol"/>
      </w:rPr>
    </w:lvl>
  </w:abstractNum>
  <w:abstractNum w:abstractNumId="9" w15:restartNumberingAfterBreak="0">
    <w:nsid w:val="2A9E216F"/>
    <w:multiLevelType w:val="hybridMultilevel"/>
    <w:tmpl w:val="B03C7B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330059F"/>
    <w:multiLevelType w:val="multilevel"/>
    <w:tmpl w:val="8648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0B5C90"/>
    <w:multiLevelType w:val="multilevel"/>
    <w:tmpl w:val="8C2E6B0C"/>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3F26302"/>
    <w:multiLevelType w:val="multilevel"/>
    <w:tmpl w:val="43E4D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C970DD"/>
    <w:multiLevelType w:val="hybridMultilevel"/>
    <w:tmpl w:val="4D9E0386"/>
    <w:lvl w:ilvl="0" w:tplc="A55E929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817BFA"/>
    <w:multiLevelType w:val="hybridMultilevel"/>
    <w:tmpl w:val="FFFFFFFF"/>
    <w:lvl w:ilvl="0" w:tplc="09A08504">
      <w:start w:val="1"/>
      <w:numFmt w:val="bullet"/>
      <w:lvlText w:val=""/>
      <w:lvlJc w:val="left"/>
      <w:pPr>
        <w:ind w:left="720" w:hanging="360"/>
      </w:pPr>
      <w:rPr>
        <w:rFonts w:ascii="Symbol" w:hAnsi="Symbol" w:hint="default"/>
      </w:rPr>
    </w:lvl>
    <w:lvl w:ilvl="1" w:tplc="59380A6C">
      <w:start w:val="1"/>
      <w:numFmt w:val="bullet"/>
      <w:lvlText w:val="·"/>
      <w:lvlJc w:val="left"/>
      <w:pPr>
        <w:ind w:left="1440" w:hanging="360"/>
      </w:pPr>
      <w:rPr>
        <w:rFonts w:ascii="Symbol" w:hAnsi="Symbol" w:hint="default"/>
      </w:rPr>
    </w:lvl>
    <w:lvl w:ilvl="2" w:tplc="19842D4C">
      <w:start w:val="1"/>
      <w:numFmt w:val="bullet"/>
      <w:lvlText w:val=""/>
      <w:lvlJc w:val="left"/>
      <w:pPr>
        <w:ind w:left="2160" w:hanging="360"/>
      </w:pPr>
      <w:rPr>
        <w:rFonts w:ascii="Wingdings" w:hAnsi="Wingdings" w:hint="default"/>
      </w:rPr>
    </w:lvl>
    <w:lvl w:ilvl="3" w:tplc="06622AE0">
      <w:start w:val="1"/>
      <w:numFmt w:val="bullet"/>
      <w:lvlText w:val=""/>
      <w:lvlJc w:val="left"/>
      <w:pPr>
        <w:ind w:left="2880" w:hanging="360"/>
      </w:pPr>
      <w:rPr>
        <w:rFonts w:ascii="Symbol" w:hAnsi="Symbol" w:hint="default"/>
      </w:rPr>
    </w:lvl>
    <w:lvl w:ilvl="4" w:tplc="28F4A354">
      <w:start w:val="1"/>
      <w:numFmt w:val="bullet"/>
      <w:lvlText w:val="o"/>
      <w:lvlJc w:val="left"/>
      <w:pPr>
        <w:ind w:left="3600" w:hanging="360"/>
      </w:pPr>
      <w:rPr>
        <w:rFonts w:ascii="Courier New" w:hAnsi="Courier New" w:hint="default"/>
      </w:rPr>
    </w:lvl>
    <w:lvl w:ilvl="5" w:tplc="47E0C094">
      <w:start w:val="1"/>
      <w:numFmt w:val="bullet"/>
      <w:lvlText w:val=""/>
      <w:lvlJc w:val="left"/>
      <w:pPr>
        <w:ind w:left="4320" w:hanging="360"/>
      </w:pPr>
      <w:rPr>
        <w:rFonts w:ascii="Wingdings" w:hAnsi="Wingdings" w:hint="default"/>
      </w:rPr>
    </w:lvl>
    <w:lvl w:ilvl="6" w:tplc="9B20C078">
      <w:start w:val="1"/>
      <w:numFmt w:val="bullet"/>
      <w:lvlText w:val=""/>
      <w:lvlJc w:val="left"/>
      <w:pPr>
        <w:ind w:left="5040" w:hanging="360"/>
      </w:pPr>
      <w:rPr>
        <w:rFonts w:ascii="Symbol" w:hAnsi="Symbol" w:hint="default"/>
      </w:rPr>
    </w:lvl>
    <w:lvl w:ilvl="7" w:tplc="671E4166">
      <w:start w:val="1"/>
      <w:numFmt w:val="bullet"/>
      <w:lvlText w:val="o"/>
      <w:lvlJc w:val="left"/>
      <w:pPr>
        <w:ind w:left="5760" w:hanging="360"/>
      </w:pPr>
      <w:rPr>
        <w:rFonts w:ascii="Courier New" w:hAnsi="Courier New" w:hint="default"/>
      </w:rPr>
    </w:lvl>
    <w:lvl w:ilvl="8" w:tplc="4E2A22C2">
      <w:start w:val="1"/>
      <w:numFmt w:val="bullet"/>
      <w:lvlText w:val=""/>
      <w:lvlJc w:val="left"/>
      <w:pPr>
        <w:ind w:left="6480" w:hanging="360"/>
      </w:pPr>
      <w:rPr>
        <w:rFonts w:ascii="Wingdings" w:hAnsi="Wingdings" w:hint="default"/>
      </w:rPr>
    </w:lvl>
  </w:abstractNum>
  <w:abstractNum w:abstractNumId="15" w15:restartNumberingAfterBreak="0">
    <w:nsid w:val="51BB466A"/>
    <w:multiLevelType w:val="hybridMultilevel"/>
    <w:tmpl w:val="00AC18E8"/>
    <w:lvl w:ilvl="0" w:tplc="0908F956">
      <w:start w:val="1"/>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3A930FB"/>
    <w:multiLevelType w:val="hybridMultilevel"/>
    <w:tmpl w:val="389283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54E5628"/>
    <w:multiLevelType w:val="hybridMultilevel"/>
    <w:tmpl w:val="03449CB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573144DF"/>
    <w:multiLevelType w:val="hybridMultilevel"/>
    <w:tmpl w:val="69B84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15E0FA1"/>
    <w:multiLevelType w:val="multilevel"/>
    <w:tmpl w:val="7C5AFF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3E7BC7"/>
    <w:multiLevelType w:val="multilevel"/>
    <w:tmpl w:val="A36ABC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88B1084"/>
    <w:multiLevelType w:val="hybridMultilevel"/>
    <w:tmpl w:val="FFFFFFFF"/>
    <w:lvl w:ilvl="0" w:tplc="52107FD2">
      <w:start w:val="1"/>
      <w:numFmt w:val="bullet"/>
      <w:lvlText w:val=""/>
      <w:lvlJc w:val="left"/>
      <w:pPr>
        <w:ind w:left="720" w:hanging="360"/>
      </w:pPr>
      <w:rPr>
        <w:rFonts w:ascii="Symbol" w:hAnsi="Symbol" w:hint="default"/>
      </w:rPr>
    </w:lvl>
    <w:lvl w:ilvl="1" w:tplc="2EF601A8">
      <w:start w:val="1"/>
      <w:numFmt w:val="bullet"/>
      <w:lvlText w:val="·"/>
      <w:lvlJc w:val="left"/>
      <w:pPr>
        <w:ind w:left="1440" w:hanging="360"/>
      </w:pPr>
      <w:rPr>
        <w:rFonts w:ascii="Symbol" w:hAnsi="Symbol" w:hint="default"/>
      </w:rPr>
    </w:lvl>
    <w:lvl w:ilvl="2" w:tplc="01928038">
      <w:start w:val="1"/>
      <w:numFmt w:val="bullet"/>
      <w:lvlText w:val=""/>
      <w:lvlJc w:val="left"/>
      <w:pPr>
        <w:ind w:left="2160" w:hanging="360"/>
      </w:pPr>
      <w:rPr>
        <w:rFonts w:ascii="Wingdings" w:hAnsi="Wingdings" w:hint="default"/>
      </w:rPr>
    </w:lvl>
    <w:lvl w:ilvl="3" w:tplc="5FD27152">
      <w:start w:val="1"/>
      <w:numFmt w:val="bullet"/>
      <w:lvlText w:val=""/>
      <w:lvlJc w:val="left"/>
      <w:pPr>
        <w:ind w:left="2880" w:hanging="360"/>
      </w:pPr>
      <w:rPr>
        <w:rFonts w:ascii="Symbol" w:hAnsi="Symbol" w:hint="default"/>
      </w:rPr>
    </w:lvl>
    <w:lvl w:ilvl="4" w:tplc="CAF480BC">
      <w:start w:val="1"/>
      <w:numFmt w:val="bullet"/>
      <w:lvlText w:val="o"/>
      <w:lvlJc w:val="left"/>
      <w:pPr>
        <w:ind w:left="3600" w:hanging="360"/>
      </w:pPr>
      <w:rPr>
        <w:rFonts w:ascii="Courier New" w:hAnsi="Courier New" w:hint="default"/>
      </w:rPr>
    </w:lvl>
    <w:lvl w:ilvl="5" w:tplc="1838A072">
      <w:start w:val="1"/>
      <w:numFmt w:val="bullet"/>
      <w:lvlText w:val=""/>
      <w:lvlJc w:val="left"/>
      <w:pPr>
        <w:ind w:left="4320" w:hanging="360"/>
      </w:pPr>
      <w:rPr>
        <w:rFonts w:ascii="Wingdings" w:hAnsi="Wingdings" w:hint="default"/>
      </w:rPr>
    </w:lvl>
    <w:lvl w:ilvl="6" w:tplc="E65C14B4">
      <w:start w:val="1"/>
      <w:numFmt w:val="bullet"/>
      <w:lvlText w:val=""/>
      <w:lvlJc w:val="left"/>
      <w:pPr>
        <w:ind w:left="5040" w:hanging="360"/>
      </w:pPr>
      <w:rPr>
        <w:rFonts w:ascii="Symbol" w:hAnsi="Symbol" w:hint="default"/>
      </w:rPr>
    </w:lvl>
    <w:lvl w:ilvl="7" w:tplc="B844987C">
      <w:start w:val="1"/>
      <w:numFmt w:val="bullet"/>
      <w:lvlText w:val="o"/>
      <w:lvlJc w:val="left"/>
      <w:pPr>
        <w:ind w:left="5760" w:hanging="360"/>
      </w:pPr>
      <w:rPr>
        <w:rFonts w:ascii="Courier New" w:hAnsi="Courier New" w:hint="default"/>
      </w:rPr>
    </w:lvl>
    <w:lvl w:ilvl="8" w:tplc="5C0824A6">
      <w:start w:val="1"/>
      <w:numFmt w:val="bullet"/>
      <w:lvlText w:val=""/>
      <w:lvlJc w:val="left"/>
      <w:pPr>
        <w:ind w:left="6480" w:hanging="360"/>
      </w:pPr>
      <w:rPr>
        <w:rFonts w:ascii="Wingdings" w:hAnsi="Wingdings" w:hint="default"/>
      </w:rPr>
    </w:lvl>
  </w:abstractNum>
  <w:abstractNum w:abstractNumId="22" w15:restartNumberingAfterBreak="0">
    <w:nsid w:val="6A4D6368"/>
    <w:multiLevelType w:val="hybridMultilevel"/>
    <w:tmpl w:val="B80C2D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A742F01"/>
    <w:multiLevelType w:val="multilevel"/>
    <w:tmpl w:val="D128A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C526F2"/>
    <w:multiLevelType w:val="multilevel"/>
    <w:tmpl w:val="8C2E6B0C"/>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703D21FB"/>
    <w:multiLevelType w:val="multilevel"/>
    <w:tmpl w:val="89D05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AA612C"/>
    <w:multiLevelType w:val="hybridMultilevel"/>
    <w:tmpl w:val="FB1ACE84"/>
    <w:lvl w:ilvl="0" w:tplc="7402CD6A">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E83798"/>
    <w:multiLevelType w:val="hybridMultilevel"/>
    <w:tmpl w:val="253CD90A"/>
    <w:lvl w:ilvl="0" w:tplc="C10EAFC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4D1852"/>
    <w:multiLevelType w:val="hybridMultilevel"/>
    <w:tmpl w:val="73D661EC"/>
    <w:lvl w:ilvl="0" w:tplc="05606F7A">
      <w:start w:val="1"/>
      <w:numFmt w:val="bullet"/>
      <w:lvlText w:val=""/>
      <w:lvlJc w:val="left"/>
      <w:pPr>
        <w:ind w:left="720" w:hanging="360"/>
      </w:pPr>
      <w:rPr>
        <w:rFonts w:ascii="Symbol" w:hAnsi="Symbol"/>
      </w:rPr>
    </w:lvl>
    <w:lvl w:ilvl="1" w:tplc="2B388F24">
      <w:start w:val="1"/>
      <w:numFmt w:val="bullet"/>
      <w:lvlText w:val=""/>
      <w:lvlJc w:val="left"/>
      <w:pPr>
        <w:ind w:left="720" w:hanging="360"/>
      </w:pPr>
      <w:rPr>
        <w:rFonts w:ascii="Symbol" w:hAnsi="Symbol"/>
      </w:rPr>
    </w:lvl>
    <w:lvl w:ilvl="2" w:tplc="D5E2ECA8">
      <w:start w:val="1"/>
      <w:numFmt w:val="bullet"/>
      <w:lvlText w:val=""/>
      <w:lvlJc w:val="left"/>
      <w:pPr>
        <w:ind w:left="720" w:hanging="360"/>
      </w:pPr>
      <w:rPr>
        <w:rFonts w:ascii="Symbol" w:hAnsi="Symbol"/>
      </w:rPr>
    </w:lvl>
    <w:lvl w:ilvl="3" w:tplc="87E6E1EC">
      <w:start w:val="1"/>
      <w:numFmt w:val="bullet"/>
      <w:lvlText w:val=""/>
      <w:lvlJc w:val="left"/>
      <w:pPr>
        <w:ind w:left="720" w:hanging="360"/>
      </w:pPr>
      <w:rPr>
        <w:rFonts w:ascii="Symbol" w:hAnsi="Symbol"/>
      </w:rPr>
    </w:lvl>
    <w:lvl w:ilvl="4" w:tplc="B7722DE0">
      <w:start w:val="1"/>
      <w:numFmt w:val="bullet"/>
      <w:lvlText w:val=""/>
      <w:lvlJc w:val="left"/>
      <w:pPr>
        <w:ind w:left="720" w:hanging="360"/>
      </w:pPr>
      <w:rPr>
        <w:rFonts w:ascii="Symbol" w:hAnsi="Symbol"/>
      </w:rPr>
    </w:lvl>
    <w:lvl w:ilvl="5" w:tplc="4240E8B8">
      <w:start w:val="1"/>
      <w:numFmt w:val="bullet"/>
      <w:lvlText w:val=""/>
      <w:lvlJc w:val="left"/>
      <w:pPr>
        <w:ind w:left="720" w:hanging="360"/>
      </w:pPr>
      <w:rPr>
        <w:rFonts w:ascii="Symbol" w:hAnsi="Symbol"/>
      </w:rPr>
    </w:lvl>
    <w:lvl w:ilvl="6" w:tplc="84BECBEE">
      <w:start w:val="1"/>
      <w:numFmt w:val="bullet"/>
      <w:lvlText w:val=""/>
      <w:lvlJc w:val="left"/>
      <w:pPr>
        <w:ind w:left="720" w:hanging="360"/>
      </w:pPr>
      <w:rPr>
        <w:rFonts w:ascii="Symbol" w:hAnsi="Symbol"/>
      </w:rPr>
    </w:lvl>
    <w:lvl w:ilvl="7" w:tplc="E2184826">
      <w:start w:val="1"/>
      <w:numFmt w:val="bullet"/>
      <w:lvlText w:val=""/>
      <w:lvlJc w:val="left"/>
      <w:pPr>
        <w:ind w:left="720" w:hanging="360"/>
      </w:pPr>
      <w:rPr>
        <w:rFonts w:ascii="Symbol" w:hAnsi="Symbol"/>
      </w:rPr>
    </w:lvl>
    <w:lvl w:ilvl="8" w:tplc="3796EEC4">
      <w:start w:val="1"/>
      <w:numFmt w:val="bullet"/>
      <w:lvlText w:val=""/>
      <w:lvlJc w:val="left"/>
      <w:pPr>
        <w:ind w:left="720" w:hanging="360"/>
      </w:pPr>
      <w:rPr>
        <w:rFonts w:ascii="Symbol" w:hAnsi="Symbol"/>
      </w:rPr>
    </w:lvl>
  </w:abstractNum>
  <w:num w:numId="1">
    <w:abstractNumId w:val="5"/>
  </w:num>
  <w:num w:numId="2">
    <w:abstractNumId w:val="0"/>
  </w:num>
  <w:num w:numId="3">
    <w:abstractNumId w:val="6"/>
  </w:num>
  <w:num w:numId="4">
    <w:abstractNumId w:val="3"/>
  </w:num>
  <w:num w:numId="5">
    <w:abstractNumId w:val="15"/>
  </w:num>
  <w:num w:numId="6">
    <w:abstractNumId w:val="24"/>
  </w:num>
  <w:num w:numId="7">
    <w:abstractNumId w:val="18"/>
  </w:num>
  <w:num w:numId="8">
    <w:abstractNumId w:val="21"/>
  </w:num>
  <w:num w:numId="9">
    <w:abstractNumId w:val="14"/>
  </w:num>
  <w:num w:numId="10">
    <w:abstractNumId w:val="20"/>
  </w:num>
  <w:num w:numId="11">
    <w:abstractNumId w:val="8"/>
  </w:num>
  <w:num w:numId="12">
    <w:abstractNumId w:val="7"/>
  </w:num>
  <w:num w:numId="13">
    <w:abstractNumId w:val="26"/>
  </w:num>
  <w:num w:numId="14">
    <w:abstractNumId w:val="22"/>
  </w:num>
  <w:num w:numId="15">
    <w:abstractNumId w:val="13"/>
  </w:num>
  <w:num w:numId="16">
    <w:abstractNumId w:val="28"/>
  </w:num>
  <w:num w:numId="17">
    <w:abstractNumId w:val="10"/>
  </w:num>
  <w:num w:numId="18">
    <w:abstractNumId w:val="16"/>
  </w:num>
  <w:num w:numId="19">
    <w:abstractNumId w:val="4"/>
  </w:num>
  <w:num w:numId="20">
    <w:abstractNumId w:val="27"/>
  </w:num>
  <w:num w:numId="21">
    <w:abstractNumId w:val="2"/>
  </w:num>
  <w:num w:numId="22">
    <w:abstractNumId w:val="11"/>
  </w:num>
  <w:num w:numId="23">
    <w:abstractNumId w:val="1"/>
  </w:num>
  <w:num w:numId="24">
    <w:abstractNumId w:val="12"/>
  </w:num>
  <w:num w:numId="25">
    <w:abstractNumId w:val="17"/>
  </w:num>
  <w:num w:numId="26">
    <w:abstractNumId w:val="9"/>
  </w:num>
  <w:num w:numId="27">
    <w:abstractNumId w:val="16"/>
  </w:num>
  <w:num w:numId="28">
    <w:abstractNumId w:val="23"/>
  </w:num>
  <w:num w:numId="29">
    <w:abstractNumId w:val="25"/>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65CCB82-15AA-4DB5-ADD8-3E63DD181C5E"/>
    <w:docVar w:name="LW_COVERPAGE_TYPE" w:val="1"/>
    <w:docVar w:name="LW_CROSSREFERENCE" w:val="&lt;UNUSED&gt;"/>
    <w:docVar w:name="LW_DocType" w:val="NORMAL"/>
    <w:docVar w:name="LW_EMISSION" w:val="20.3.2024"/>
    <w:docVar w:name="LW_EMISSION_ISODATE" w:val="2024-03-2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uilding the future with nature: Boosting Biotechnology and Biomanufacturing in the EU"/>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563FEA"/>
    <w:rsid w:val="00000DFB"/>
    <w:rsid w:val="00000EEA"/>
    <w:rsid w:val="00001090"/>
    <w:rsid w:val="000018B7"/>
    <w:rsid w:val="00001B31"/>
    <w:rsid w:val="00001B3F"/>
    <w:rsid w:val="00001C17"/>
    <w:rsid w:val="0000284D"/>
    <w:rsid w:val="000029AA"/>
    <w:rsid w:val="00002A7A"/>
    <w:rsid w:val="00002E83"/>
    <w:rsid w:val="00002FEE"/>
    <w:rsid w:val="00003529"/>
    <w:rsid w:val="00003F4A"/>
    <w:rsid w:val="0000422E"/>
    <w:rsid w:val="00004368"/>
    <w:rsid w:val="00004470"/>
    <w:rsid w:val="000046EA"/>
    <w:rsid w:val="00004B0B"/>
    <w:rsid w:val="000050B2"/>
    <w:rsid w:val="000067E3"/>
    <w:rsid w:val="000069D5"/>
    <w:rsid w:val="00007124"/>
    <w:rsid w:val="00007176"/>
    <w:rsid w:val="00007263"/>
    <w:rsid w:val="00007504"/>
    <w:rsid w:val="000075F4"/>
    <w:rsid w:val="00007B58"/>
    <w:rsid w:val="00007DAE"/>
    <w:rsid w:val="00007E0B"/>
    <w:rsid w:val="0001017F"/>
    <w:rsid w:val="00010384"/>
    <w:rsid w:val="000108B2"/>
    <w:rsid w:val="00010F0A"/>
    <w:rsid w:val="000115A0"/>
    <w:rsid w:val="0001164A"/>
    <w:rsid w:val="00011CB7"/>
    <w:rsid w:val="00011FF6"/>
    <w:rsid w:val="0001245F"/>
    <w:rsid w:val="00012687"/>
    <w:rsid w:val="00012F7F"/>
    <w:rsid w:val="0001313D"/>
    <w:rsid w:val="00013266"/>
    <w:rsid w:val="000132A8"/>
    <w:rsid w:val="00013637"/>
    <w:rsid w:val="00013868"/>
    <w:rsid w:val="00013AC2"/>
    <w:rsid w:val="00013BF4"/>
    <w:rsid w:val="000145CD"/>
    <w:rsid w:val="000147AD"/>
    <w:rsid w:val="00014D3D"/>
    <w:rsid w:val="0001500A"/>
    <w:rsid w:val="00015697"/>
    <w:rsid w:val="000156B2"/>
    <w:rsid w:val="00015B91"/>
    <w:rsid w:val="00015C53"/>
    <w:rsid w:val="00015C97"/>
    <w:rsid w:val="0001635B"/>
    <w:rsid w:val="00016459"/>
    <w:rsid w:val="00016B69"/>
    <w:rsid w:val="00017091"/>
    <w:rsid w:val="0001723C"/>
    <w:rsid w:val="0001768C"/>
    <w:rsid w:val="00017A49"/>
    <w:rsid w:val="00017B3E"/>
    <w:rsid w:val="00017BAD"/>
    <w:rsid w:val="000205A9"/>
    <w:rsid w:val="000206C6"/>
    <w:rsid w:val="00020A4A"/>
    <w:rsid w:val="00020B4C"/>
    <w:rsid w:val="00020E09"/>
    <w:rsid w:val="000210B4"/>
    <w:rsid w:val="00021285"/>
    <w:rsid w:val="0002186F"/>
    <w:rsid w:val="00021B56"/>
    <w:rsid w:val="000221DF"/>
    <w:rsid w:val="00022519"/>
    <w:rsid w:val="00022725"/>
    <w:rsid w:val="00022923"/>
    <w:rsid w:val="000233E6"/>
    <w:rsid w:val="000237BD"/>
    <w:rsid w:val="00023950"/>
    <w:rsid w:val="00023B0F"/>
    <w:rsid w:val="00023F37"/>
    <w:rsid w:val="0002403B"/>
    <w:rsid w:val="000240A9"/>
    <w:rsid w:val="0002456B"/>
    <w:rsid w:val="000249FA"/>
    <w:rsid w:val="00024D9A"/>
    <w:rsid w:val="00024E87"/>
    <w:rsid w:val="00024F42"/>
    <w:rsid w:val="0002523E"/>
    <w:rsid w:val="00025880"/>
    <w:rsid w:val="00025EB1"/>
    <w:rsid w:val="0002620F"/>
    <w:rsid w:val="00026502"/>
    <w:rsid w:val="00026607"/>
    <w:rsid w:val="0002692A"/>
    <w:rsid w:val="00026EBE"/>
    <w:rsid w:val="00027341"/>
    <w:rsid w:val="000278B9"/>
    <w:rsid w:val="00027921"/>
    <w:rsid w:val="00030ABC"/>
    <w:rsid w:val="0003131A"/>
    <w:rsid w:val="000317AB"/>
    <w:rsid w:val="00032ED9"/>
    <w:rsid w:val="00033935"/>
    <w:rsid w:val="000340D2"/>
    <w:rsid w:val="000342BA"/>
    <w:rsid w:val="00034849"/>
    <w:rsid w:val="00034870"/>
    <w:rsid w:val="00035BF1"/>
    <w:rsid w:val="000364AC"/>
    <w:rsid w:val="000369C0"/>
    <w:rsid w:val="00036AEB"/>
    <w:rsid w:val="00036BEC"/>
    <w:rsid w:val="00036C29"/>
    <w:rsid w:val="00036EE3"/>
    <w:rsid w:val="0003731C"/>
    <w:rsid w:val="00037B69"/>
    <w:rsid w:val="00037BA1"/>
    <w:rsid w:val="00040558"/>
    <w:rsid w:val="000407E4"/>
    <w:rsid w:val="00040C07"/>
    <w:rsid w:val="00040CD2"/>
    <w:rsid w:val="00040D16"/>
    <w:rsid w:val="00040E44"/>
    <w:rsid w:val="00041253"/>
    <w:rsid w:val="0004131A"/>
    <w:rsid w:val="00041545"/>
    <w:rsid w:val="0004187B"/>
    <w:rsid w:val="00041BA2"/>
    <w:rsid w:val="00041C89"/>
    <w:rsid w:val="000424B3"/>
    <w:rsid w:val="000428CF"/>
    <w:rsid w:val="00042EEC"/>
    <w:rsid w:val="00043251"/>
    <w:rsid w:val="00043562"/>
    <w:rsid w:val="00043613"/>
    <w:rsid w:val="00043DDF"/>
    <w:rsid w:val="0004405E"/>
    <w:rsid w:val="000440C9"/>
    <w:rsid w:val="0004491E"/>
    <w:rsid w:val="00044E77"/>
    <w:rsid w:val="00044EE5"/>
    <w:rsid w:val="00045410"/>
    <w:rsid w:val="00045428"/>
    <w:rsid w:val="00045693"/>
    <w:rsid w:val="00045B3F"/>
    <w:rsid w:val="00045B80"/>
    <w:rsid w:val="00045DAC"/>
    <w:rsid w:val="00045F49"/>
    <w:rsid w:val="00045FD6"/>
    <w:rsid w:val="00046179"/>
    <w:rsid w:val="00046672"/>
    <w:rsid w:val="00046688"/>
    <w:rsid w:val="00046878"/>
    <w:rsid w:val="000468B7"/>
    <w:rsid w:val="00046A01"/>
    <w:rsid w:val="00046F67"/>
    <w:rsid w:val="000472EF"/>
    <w:rsid w:val="00047530"/>
    <w:rsid w:val="00047672"/>
    <w:rsid w:val="000476AF"/>
    <w:rsid w:val="00047941"/>
    <w:rsid w:val="000479F2"/>
    <w:rsid w:val="0005012B"/>
    <w:rsid w:val="000505C1"/>
    <w:rsid w:val="00050CE0"/>
    <w:rsid w:val="00050DAC"/>
    <w:rsid w:val="0005129F"/>
    <w:rsid w:val="000514D6"/>
    <w:rsid w:val="000515B6"/>
    <w:rsid w:val="000516D6"/>
    <w:rsid w:val="00051B4A"/>
    <w:rsid w:val="00051CB7"/>
    <w:rsid w:val="00051DC7"/>
    <w:rsid w:val="00051E74"/>
    <w:rsid w:val="0005261B"/>
    <w:rsid w:val="00053A69"/>
    <w:rsid w:val="00053F0B"/>
    <w:rsid w:val="00054142"/>
    <w:rsid w:val="000544AE"/>
    <w:rsid w:val="00054506"/>
    <w:rsid w:val="00054738"/>
    <w:rsid w:val="00054BD1"/>
    <w:rsid w:val="00054F30"/>
    <w:rsid w:val="000556AA"/>
    <w:rsid w:val="00055D26"/>
    <w:rsid w:val="00056960"/>
    <w:rsid w:val="000574F0"/>
    <w:rsid w:val="00057734"/>
    <w:rsid w:val="00057A72"/>
    <w:rsid w:val="00060140"/>
    <w:rsid w:val="00060706"/>
    <w:rsid w:val="00060717"/>
    <w:rsid w:val="00060755"/>
    <w:rsid w:val="00061340"/>
    <w:rsid w:val="000615E6"/>
    <w:rsid w:val="00061ECC"/>
    <w:rsid w:val="00062211"/>
    <w:rsid w:val="000623B6"/>
    <w:rsid w:val="000628A5"/>
    <w:rsid w:val="000640ED"/>
    <w:rsid w:val="00064254"/>
    <w:rsid w:val="0006452C"/>
    <w:rsid w:val="00064717"/>
    <w:rsid w:val="00064812"/>
    <w:rsid w:val="00064F06"/>
    <w:rsid w:val="0006533D"/>
    <w:rsid w:val="00065A3A"/>
    <w:rsid w:val="00065F4D"/>
    <w:rsid w:val="00066342"/>
    <w:rsid w:val="000667E6"/>
    <w:rsid w:val="00066A7B"/>
    <w:rsid w:val="00066D64"/>
    <w:rsid w:val="00066F5B"/>
    <w:rsid w:val="00067215"/>
    <w:rsid w:val="00070057"/>
    <w:rsid w:val="00070883"/>
    <w:rsid w:val="00070A8C"/>
    <w:rsid w:val="00070B29"/>
    <w:rsid w:val="000712DA"/>
    <w:rsid w:val="0007138A"/>
    <w:rsid w:val="0007144E"/>
    <w:rsid w:val="00071A6D"/>
    <w:rsid w:val="00072ADE"/>
    <w:rsid w:val="00072E89"/>
    <w:rsid w:val="00072EDA"/>
    <w:rsid w:val="000734F2"/>
    <w:rsid w:val="000736EA"/>
    <w:rsid w:val="00073BB0"/>
    <w:rsid w:val="00074316"/>
    <w:rsid w:val="000746E6"/>
    <w:rsid w:val="00074768"/>
    <w:rsid w:val="00074FC8"/>
    <w:rsid w:val="000759EA"/>
    <w:rsid w:val="00075B0A"/>
    <w:rsid w:val="0007667D"/>
    <w:rsid w:val="00076972"/>
    <w:rsid w:val="00076A36"/>
    <w:rsid w:val="00077012"/>
    <w:rsid w:val="0008074C"/>
    <w:rsid w:val="00080AF6"/>
    <w:rsid w:val="00080B57"/>
    <w:rsid w:val="00080E37"/>
    <w:rsid w:val="00080FCD"/>
    <w:rsid w:val="00081954"/>
    <w:rsid w:val="00081AEB"/>
    <w:rsid w:val="000821AD"/>
    <w:rsid w:val="00082430"/>
    <w:rsid w:val="00082D81"/>
    <w:rsid w:val="000832C4"/>
    <w:rsid w:val="000832EC"/>
    <w:rsid w:val="000836BE"/>
    <w:rsid w:val="000838C2"/>
    <w:rsid w:val="00084296"/>
    <w:rsid w:val="000843C5"/>
    <w:rsid w:val="00084A27"/>
    <w:rsid w:val="00084BDA"/>
    <w:rsid w:val="00084E8F"/>
    <w:rsid w:val="00085505"/>
    <w:rsid w:val="00085BD2"/>
    <w:rsid w:val="00085DA9"/>
    <w:rsid w:val="00086043"/>
    <w:rsid w:val="000861AF"/>
    <w:rsid w:val="000864EA"/>
    <w:rsid w:val="0008657D"/>
    <w:rsid w:val="00086FB0"/>
    <w:rsid w:val="00087579"/>
    <w:rsid w:val="000875C2"/>
    <w:rsid w:val="00087870"/>
    <w:rsid w:val="0008791C"/>
    <w:rsid w:val="00087A1D"/>
    <w:rsid w:val="00087A4B"/>
    <w:rsid w:val="00087BF6"/>
    <w:rsid w:val="00087DBB"/>
    <w:rsid w:val="00087E69"/>
    <w:rsid w:val="00090031"/>
    <w:rsid w:val="0009012C"/>
    <w:rsid w:val="00090318"/>
    <w:rsid w:val="0009051D"/>
    <w:rsid w:val="0009064A"/>
    <w:rsid w:val="00090668"/>
    <w:rsid w:val="000908DF"/>
    <w:rsid w:val="000915BF"/>
    <w:rsid w:val="00091D8F"/>
    <w:rsid w:val="00091E38"/>
    <w:rsid w:val="00091E56"/>
    <w:rsid w:val="00091F72"/>
    <w:rsid w:val="000922BF"/>
    <w:rsid w:val="00092502"/>
    <w:rsid w:val="0009252D"/>
    <w:rsid w:val="00092926"/>
    <w:rsid w:val="00092AA5"/>
    <w:rsid w:val="00092EB6"/>
    <w:rsid w:val="00092EEE"/>
    <w:rsid w:val="00093459"/>
    <w:rsid w:val="0009396F"/>
    <w:rsid w:val="00093BD4"/>
    <w:rsid w:val="00093D6D"/>
    <w:rsid w:val="00095867"/>
    <w:rsid w:val="00095986"/>
    <w:rsid w:val="0009598A"/>
    <w:rsid w:val="00095A08"/>
    <w:rsid w:val="0009672E"/>
    <w:rsid w:val="0009694E"/>
    <w:rsid w:val="00096BFC"/>
    <w:rsid w:val="000971E6"/>
    <w:rsid w:val="00097D37"/>
    <w:rsid w:val="00097EC9"/>
    <w:rsid w:val="00097F0D"/>
    <w:rsid w:val="000A00C3"/>
    <w:rsid w:val="000A02AE"/>
    <w:rsid w:val="000A0A5B"/>
    <w:rsid w:val="000A0E10"/>
    <w:rsid w:val="000A1066"/>
    <w:rsid w:val="000A1604"/>
    <w:rsid w:val="000A19E3"/>
    <w:rsid w:val="000A2131"/>
    <w:rsid w:val="000A248C"/>
    <w:rsid w:val="000A2D87"/>
    <w:rsid w:val="000A3891"/>
    <w:rsid w:val="000A3DF0"/>
    <w:rsid w:val="000A40D5"/>
    <w:rsid w:val="000A45A0"/>
    <w:rsid w:val="000A462C"/>
    <w:rsid w:val="000A47BE"/>
    <w:rsid w:val="000A5366"/>
    <w:rsid w:val="000A5655"/>
    <w:rsid w:val="000A5960"/>
    <w:rsid w:val="000A6401"/>
    <w:rsid w:val="000A6B1A"/>
    <w:rsid w:val="000A6F42"/>
    <w:rsid w:val="000A7095"/>
    <w:rsid w:val="000A7406"/>
    <w:rsid w:val="000A77FD"/>
    <w:rsid w:val="000A79A3"/>
    <w:rsid w:val="000A7C0D"/>
    <w:rsid w:val="000B00F1"/>
    <w:rsid w:val="000B0138"/>
    <w:rsid w:val="000B0652"/>
    <w:rsid w:val="000B07CA"/>
    <w:rsid w:val="000B07E5"/>
    <w:rsid w:val="000B0851"/>
    <w:rsid w:val="000B0F8A"/>
    <w:rsid w:val="000B0FC9"/>
    <w:rsid w:val="000B1167"/>
    <w:rsid w:val="000B119F"/>
    <w:rsid w:val="000B15C2"/>
    <w:rsid w:val="000B255B"/>
    <w:rsid w:val="000B25C7"/>
    <w:rsid w:val="000B2B78"/>
    <w:rsid w:val="000B2C46"/>
    <w:rsid w:val="000B2E32"/>
    <w:rsid w:val="000B2EE6"/>
    <w:rsid w:val="000B34D1"/>
    <w:rsid w:val="000B428E"/>
    <w:rsid w:val="000B4309"/>
    <w:rsid w:val="000B44DE"/>
    <w:rsid w:val="000B460E"/>
    <w:rsid w:val="000B49FF"/>
    <w:rsid w:val="000B4D79"/>
    <w:rsid w:val="000B4E67"/>
    <w:rsid w:val="000B5141"/>
    <w:rsid w:val="000B5145"/>
    <w:rsid w:val="000B57C3"/>
    <w:rsid w:val="000B58BE"/>
    <w:rsid w:val="000B5B9F"/>
    <w:rsid w:val="000B5C2A"/>
    <w:rsid w:val="000B607C"/>
    <w:rsid w:val="000B60E1"/>
    <w:rsid w:val="000B62EE"/>
    <w:rsid w:val="000B690F"/>
    <w:rsid w:val="000B6A29"/>
    <w:rsid w:val="000B6B66"/>
    <w:rsid w:val="000B6DA7"/>
    <w:rsid w:val="000C0A07"/>
    <w:rsid w:val="000C0BA5"/>
    <w:rsid w:val="000C1309"/>
    <w:rsid w:val="000C17F6"/>
    <w:rsid w:val="000C1B4A"/>
    <w:rsid w:val="000C23B8"/>
    <w:rsid w:val="000C264D"/>
    <w:rsid w:val="000C2847"/>
    <w:rsid w:val="000C2A14"/>
    <w:rsid w:val="000C2A47"/>
    <w:rsid w:val="000C2ABC"/>
    <w:rsid w:val="000C2B90"/>
    <w:rsid w:val="000C31A8"/>
    <w:rsid w:val="000C3CCC"/>
    <w:rsid w:val="000C3E2E"/>
    <w:rsid w:val="000C43F1"/>
    <w:rsid w:val="000C4561"/>
    <w:rsid w:val="000C4710"/>
    <w:rsid w:val="000C5080"/>
    <w:rsid w:val="000C57B8"/>
    <w:rsid w:val="000C57DD"/>
    <w:rsid w:val="000C5EA8"/>
    <w:rsid w:val="000C61FB"/>
    <w:rsid w:val="000C6260"/>
    <w:rsid w:val="000C6269"/>
    <w:rsid w:val="000C65B2"/>
    <w:rsid w:val="000C6899"/>
    <w:rsid w:val="000C6B60"/>
    <w:rsid w:val="000C7184"/>
    <w:rsid w:val="000C762A"/>
    <w:rsid w:val="000D06AD"/>
    <w:rsid w:val="000D0A5A"/>
    <w:rsid w:val="000D0AB8"/>
    <w:rsid w:val="000D0EC0"/>
    <w:rsid w:val="000D11EB"/>
    <w:rsid w:val="000D1559"/>
    <w:rsid w:val="000D1801"/>
    <w:rsid w:val="000D1BD5"/>
    <w:rsid w:val="000D2262"/>
    <w:rsid w:val="000D24E4"/>
    <w:rsid w:val="000D26EA"/>
    <w:rsid w:val="000D270C"/>
    <w:rsid w:val="000D2B26"/>
    <w:rsid w:val="000D2C14"/>
    <w:rsid w:val="000D2CD6"/>
    <w:rsid w:val="000D2D08"/>
    <w:rsid w:val="000D2D8C"/>
    <w:rsid w:val="000D2DBF"/>
    <w:rsid w:val="000D36A1"/>
    <w:rsid w:val="000D3BA6"/>
    <w:rsid w:val="000D43FE"/>
    <w:rsid w:val="000D5118"/>
    <w:rsid w:val="000D5171"/>
    <w:rsid w:val="000D53F9"/>
    <w:rsid w:val="000D541B"/>
    <w:rsid w:val="000D5537"/>
    <w:rsid w:val="000D554C"/>
    <w:rsid w:val="000D59F5"/>
    <w:rsid w:val="000D5AF4"/>
    <w:rsid w:val="000D5E8D"/>
    <w:rsid w:val="000D629C"/>
    <w:rsid w:val="000D6752"/>
    <w:rsid w:val="000D6839"/>
    <w:rsid w:val="000D6CFE"/>
    <w:rsid w:val="000D6F40"/>
    <w:rsid w:val="000D7885"/>
    <w:rsid w:val="000D7C36"/>
    <w:rsid w:val="000D7D22"/>
    <w:rsid w:val="000D7D8E"/>
    <w:rsid w:val="000E0042"/>
    <w:rsid w:val="000E02A1"/>
    <w:rsid w:val="000E03D9"/>
    <w:rsid w:val="000E0E49"/>
    <w:rsid w:val="000E17C6"/>
    <w:rsid w:val="000E18D9"/>
    <w:rsid w:val="000E23AC"/>
    <w:rsid w:val="000E2453"/>
    <w:rsid w:val="000E24FC"/>
    <w:rsid w:val="000E28ED"/>
    <w:rsid w:val="000E308B"/>
    <w:rsid w:val="000E3DDA"/>
    <w:rsid w:val="000E3F4E"/>
    <w:rsid w:val="000E3FCB"/>
    <w:rsid w:val="000E571C"/>
    <w:rsid w:val="000E5845"/>
    <w:rsid w:val="000E5D8E"/>
    <w:rsid w:val="000E5D8F"/>
    <w:rsid w:val="000E5EA4"/>
    <w:rsid w:val="000E5FFC"/>
    <w:rsid w:val="000E63B9"/>
    <w:rsid w:val="000E658C"/>
    <w:rsid w:val="000E6EEA"/>
    <w:rsid w:val="000E70E1"/>
    <w:rsid w:val="000E7105"/>
    <w:rsid w:val="000E73BF"/>
    <w:rsid w:val="000E745B"/>
    <w:rsid w:val="000E7461"/>
    <w:rsid w:val="000E7F79"/>
    <w:rsid w:val="000F0088"/>
    <w:rsid w:val="000F0472"/>
    <w:rsid w:val="000F04CB"/>
    <w:rsid w:val="000F057B"/>
    <w:rsid w:val="000F1143"/>
    <w:rsid w:val="000F127F"/>
    <w:rsid w:val="000F19F9"/>
    <w:rsid w:val="000F1A0B"/>
    <w:rsid w:val="000F1FF8"/>
    <w:rsid w:val="000F22D3"/>
    <w:rsid w:val="000F273D"/>
    <w:rsid w:val="000F2891"/>
    <w:rsid w:val="000F2928"/>
    <w:rsid w:val="000F2BC3"/>
    <w:rsid w:val="000F3533"/>
    <w:rsid w:val="000F37D3"/>
    <w:rsid w:val="000F3AE3"/>
    <w:rsid w:val="000F40EA"/>
    <w:rsid w:val="000F4105"/>
    <w:rsid w:val="000F463D"/>
    <w:rsid w:val="000F4A57"/>
    <w:rsid w:val="000F4B1A"/>
    <w:rsid w:val="000F4CD9"/>
    <w:rsid w:val="000F4DEE"/>
    <w:rsid w:val="000F4E27"/>
    <w:rsid w:val="000F519F"/>
    <w:rsid w:val="000F537A"/>
    <w:rsid w:val="000F5558"/>
    <w:rsid w:val="000F574C"/>
    <w:rsid w:val="000F57AA"/>
    <w:rsid w:val="000F57DF"/>
    <w:rsid w:val="000F5C73"/>
    <w:rsid w:val="000F5CCA"/>
    <w:rsid w:val="000F65ED"/>
    <w:rsid w:val="000F6DAE"/>
    <w:rsid w:val="000F70B2"/>
    <w:rsid w:val="000F76B8"/>
    <w:rsid w:val="00100269"/>
    <w:rsid w:val="0010061D"/>
    <w:rsid w:val="00100FD4"/>
    <w:rsid w:val="001016EC"/>
    <w:rsid w:val="001016F6"/>
    <w:rsid w:val="0010175B"/>
    <w:rsid w:val="0010251F"/>
    <w:rsid w:val="0010295F"/>
    <w:rsid w:val="00102F18"/>
    <w:rsid w:val="0010300A"/>
    <w:rsid w:val="00103702"/>
    <w:rsid w:val="00103893"/>
    <w:rsid w:val="00103FDF"/>
    <w:rsid w:val="00104266"/>
    <w:rsid w:val="001046E9"/>
    <w:rsid w:val="00104E03"/>
    <w:rsid w:val="00105756"/>
    <w:rsid w:val="00105C94"/>
    <w:rsid w:val="001062C3"/>
    <w:rsid w:val="001063A6"/>
    <w:rsid w:val="0010685B"/>
    <w:rsid w:val="00107187"/>
    <w:rsid w:val="0010796A"/>
    <w:rsid w:val="001105CE"/>
    <w:rsid w:val="0011099E"/>
    <w:rsid w:val="001111C2"/>
    <w:rsid w:val="00111387"/>
    <w:rsid w:val="0011149B"/>
    <w:rsid w:val="001115D9"/>
    <w:rsid w:val="00111677"/>
    <w:rsid w:val="001116E4"/>
    <w:rsid w:val="00112183"/>
    <w:rsid w:val="00112AC9"/>
    <w:rsid w:val="00112BF7"/>
    <w:rsid w:val="00112BFE"/>
    <w:rsid w:val="0011360D"/>
    <w:rsid w:val="00113CA7"/>
    <w:rsid w:val="0011482E"/>
    <w:rsid w:val="00114A05"/>
    <w:rsid w:val="00114BEA"/>
    <w:rsid w:val="00114CD9"/>
    <w:rsid w:val="001153D5"/>
    <w:rsid w:val="00115572"/>
    <w:rsid w:val="001158F5"/>
    <w:rsid w:val="00115CE3"/>
    <w:rsid w:val="00115DCD"/>
    <w:rsid w:val="00116211"/>
    <w:rsid w:val="0011666E"/>
    <w:rsid w:val="001168FA"/>
    <w:rsid w:val="00116910"/>
    <w:rsid w:val="00116C82"/>
    <w:rsid w:val="00116E35"/>
    <w:rsid w:val="00116F3C"/>
    <w:rsid w:val="00116FB4"/>
    <w:rsid w:val="00116FFC"/>
    <w:rsid w:val="00117728"/>
    <w:rsid w:val="00117786"/>
    <w:rsid w:val="00117909"/>
    <w:rsid w:val="00117A05"/>
    <w:rsid w:val="00120158"/>
    <w:rsid w:val="0012022B"/>
    <w:rsid w:val="001204CF"/>
    <w:rsid w:val="001212C8"/>
    <w:rsid w:val="00121605"/>
    <w:rsid w:val="00122F57"/>
    <w:rsid w:val="001238F3"/>
    <w:rsid w:val="00123AFA"/>
    <w:rsid w:val="00123B11"/>
    <w:rsid w:val="00123FFE"/>
    <w:rsid w:val="00124012"/>
    <w:rsid w:val="0012404C"/>
    <w:rsid w:val="0012421A"/>
    <w:rsid w:val="00124310"/>
    <w:rsid w:val="001245B3"/>
    <w:rsid w:val="0012465C"/>
    <w:rsid w:val="00124D2C"/>
    <w:rsid w:val="00126B4E"/>
    <w:rsid w:val="001271FF"/>
    <w:rsid w:val="00127887"/>
    <w:rsid w:val="00130048"/>
    <w:rsid w:val="00130073"/>
    <w:rsid w:val="00130A69"/>
    <w:rsid w:val="00130BA5"/>
    <w:rsid w:val="00130CE2"/>
    <w:rsid w:val="00130D88"/>
    <w:rsid w:val="00131395"/>
    <w:rsid w:val="00131422"/>
    <w:rsid w:val="00131FB3"/>
    <w:rsid w:val="001323BE"/>
    <w:rsid w:val="001324BB"/>
    <w:rsid w:val="001326F8"/>
    <w:rsid w:val="00132AD3"/>
    <w:rsid w:val="00132C1E"/>
    <w:rsid w:val="00133665"/>
    <w:rsid w:val="00134078"/>
    <w:rsid w:val="001340D3"/>
    <w:rsid w:val="001342D3"/>
    <w:rsid w:val="001348CC"/>
    <w:rsid w:val="0013497F"/>
    <w:rsid w:val="00134C6C"/>
    <w:rsid w:val="00134D39"/>
    <w:rsid w:val="00134F10"/>
    <w:rsid w:val="00135230"/>
    <w:rsid w:val="00135423"/>
    <w:rsid w:val="00135EA2"/>
    <w:rsid w:val="00136273"/>
    <w:rsid w:val="00136B86"/>
    <w:rsid w:val="00136E66"/>
    <w:rsid w:val="001372C5"/>
    <w:rsid w:val="001372D8"/>
    <w:rsid w:val="001376EC"/>
    <w:rsid w:val="00137959"/>
    <w:rsid w:val="001379D4"/>
    <w:rsid w:val="00137ABA"/>
    <w:rsid w:val="00137E48"/>
    <w:rsid w:val="00140427"/>
    <w:rsid w:val="001404EC"/>
    <w:rsid w:val="0014065D"/>
    <w:rsid w:val="00140873"/>
    <w:rsid w:val="00140EBE"/>
    <w:rsid w:val="001411E3"/>
    <w:rsid w:val="00141282"/>
    <w:rsid w:val="001414C3"/>
    <w:rsid w:val="00141E82"/>
    <w:rsid w:val="001420FF"/>
    <w:rsid w:val="00142511"/>
    <w:rsid w:val="001425DB"/>
    <w:rsid w:val="00142AF3"/>
    <w:rsid w:val="00142EE8"/>
    <w:rsid w:val="00143D56"/>
    <w:rsid w:val="00144901"/>
    <w:rsid w:val="00144F33"/>
    <w:rsid w:val="00145831"/>
    <w:rsid w:val="00145AB3"/>
    <w:rsid w:val="00145F8D"/>
    <w:rsid w:val="00146F49"/>
    <w:rsid w:val="001471A2"/>
    <w:rsid w:val="00147E14"/>
    <w:rsid w:val="00150518"/>
    <w:rsid w:val="0015055B"/>
    <w:rsid w:val="001508FC"/>
    <w:rsid w:val="00150E31"/>
    <w:rsid w:val="00150ED2"/>
    <w:rsid w:val="001512D9"/>
    <w:rsid w:val="00151552"/>
    <w:rsid w:val="00152258"/>
    <w:rsid w:val="00152DC6"/>
    <w:rsid w:val="00153F30"/>
    <w:rsid w:val="00153F3B"/>
    <w:rsid w:val="00154086"/>
    <w:rsid w:val="001540E3"/>
    <w:rsid w:val="001543E7"/>
    <w:rsid w:val="00154569"/>
    <w:rsid w:val="00154860"/>
    <w:rsid w:val="001549B4"/>
    <w:rsid w:val="001549B5"/>
    <w:rsid w:val="0015570E"/>
    <w:rsid w:val="00155824"/>
    <w:rsid w:val="00155944"/>
    <w:rsid w:val="00155BF5"/>
    <w:rsid w:val="00155D5B"/>
    <w:rsid w:val="00155E1B"/>
    <w:rsid w:val="001565FC"/>
    <w:rsid w:val="00156831"/>
    <w:rsid w:val="0015739B"/>
    <w:rsid w:val="00157663"/>
    <w:rsid w:val="00157870"/>
    <w:rsid w:val="00160B02"/>
    <w:rsid w:val="00160D23"/>
    <w:rsid w:val="00160ED7"/>
    <w:rsid w:val="00160F64"/>
    <w:rsid w:val="001611D4"/>
    <w:rsid w:val="001612C4"/>
    <w:rsid w:val="00161A3E"/>
    <w:rsid w:val="00161A88"/>
    <w:rsid w:val="00161B06"/>
    <w:rsid w:val="00162785"/>
    <w:rsid w:val="0016309A"/>
    <w:rsid w:val="001635C0"/>
    <w:rsid w:val="001637BC"/>
    <w:rsid w:val="00163979"/>
    <w:rsid w:val="00163CC4"/>
    <w:rsid w:val="001649C5"/>
    <w:rsid w:val="00164E13"/>
    <w:rsid w:val="001650C5"/>
    <w:rsid w:val="00165728"/>
    <w:rsid w:val="0016580E"/>
    <w:rsid w:val="00165E08"/>
    <w:rsid w:val="00166243"/>
    <w:rsid w:val="00166BA1"/>
    <w:rsid w:val="00167272"/>
    <w:rsid w:val="00167678"/>
    <w:rsid w:val="00167EFF"/>
    <w:rsid w:val="001700DC"/>
    <w:rsid w:val="0017023D"/>
    <w:rsid w:val="0017059C"/>
    <w:rsid w:val="00170F0E"/>
    <w:rsid w:val="001711D0"/>
    <w:rsid w:val="001712DC"/>
    <w:rsid w:val="001717E1"/>
    <w:rsid w:val="00171A69"/>
    <w:rsid w:val="00171ACC"/>
    <w:rsid w:val="00171C7D"/>
    <w:rsid w:val="00172094"/>
    <w:rsid w:val="001721C0"/>
    <w:rsid w:val="00172302"/>
    <w:rsid w:val="001724A1"/>
    <w:rsid w:val="00172688"/>
    <w:rsid w:val="001726F2"/>
    <w:rsid w:val="00172A40"/>
    <w:rsid w:val="00172CB3"/>
    <w:rsid w:val="00172ED2"/>
    <w:rsid w:val="00172F8D"/>
    <w:rsid w:val="001732A0"/>
    <w:rsid w:val="001739FD"/>
    <w:rsid w:val="00173C85"/>
    <w:rsid w:val="00173CEA"/>
    <w:rsid w:val="00173D2C"/>
    <w:rsid w:val="00174215"/>
    <w:rsid w:val="0017445B"/>
    <w:rsid w:val="00174537"/>
    <w:rsid w:val="0017476C"/>
    <w:rsid w:val="001749F6"/>
    <w:rsid w:val="00175341"/>
    <w:rsid w:val="00175A3E"/>
    <w:rsid w:val="00175BCD"/>
    <w:rsid w:val="00176174"/>
    <w:rsid w:val="00176263"/>
    <w:rsid w:val="0017690E"/>
    <w:rsid w:val="00176BC2"/>
    <w:rsid w:val="001771BD"/>
    <w:rsid w:val="00177242"/>
    <w:rsid w:val="00177293"/>
    <w:rsid w:val="0017738C"/>
    <w:rsid w:val="0017757D"/>
    <w:rsid w:val="00177836"/>
    <w:rsid w:val="00180607"/>
    <w:rsid w:val="00180973"/>
    <w:rsid w:val="00181B12"/>
    <w:rsid w:val="00181E21"/>
    <w:rsid w:val="0018264C"/>
    <w:rsid w:val="00182A83"/>
    <w:rsid w:val="00182AFD"/>
    <w:rsid w:val="00183064"/>
    <w:rsid w:val="001830B5"/>
    <w:rsid w:val="001838CF"/>
    <w:rsid w:val="00183A53"/>
    <w:rsid w:val="00183FC2"/>
    <w:rsid w:val="00184A94"/>
    <w:rsid w:val="00184D58"/>
    <w:rsid w:val="00184F29"/>
    <w:rsid w:val="00185610"/>
    <w:rsid w:val="001856F0"/>
    <w:rsid w:val="00185E07"/>
    <w:rsid w:val="00185E2F"/>
    <w:rsid w:val="00185E32"/>
    <w:rsid w:val="00186213"/>
    <w:rsid w:val="001863FF"/>
    <w:rsid w:val="00186506"/>
    <w:rsid w:val="001868AB"/>
    <w:rsid w:val="001871FF"/>
    <w:rsid w:val="00187963"/>
    <w:rsid w:val="00187A45"/>
    <w:rsid w:val="00187BDA"/>
    <w:rsid w:val="00187CA0"/>
    <w:rsid w:val="00190170"/>
    <w:rsid w:val="00190242"/>
    <w:rsid w:val="0019033C"/>
    <w:rsid w:val="00190F8F"/>
    <w:rsid w:val="00191461"/>
    <w:rsid w:val="00191777"/>
    <w:rsid w:val="00191A8E"/>
    <w:rsid w:val="00191F36"/>
    <w:rsid w:val="0019218D"/>
    <w:rsid w:val="0019261D"/>
    <w:rsid w:val="00192896"/>
    <w:rsid w:val="00192EAF"/>
    <w:rsid w:val="00193099"/>
    <w:rsid w:val="0019316A"/>
    <w:rsid w:val="001934AB"/>
    <w:rsid w:val="00193728"/>
    <w:rsid w:val="00193968"/>
    <w:rsid w:val="00194119"/>
    <w:rsid w:val="00194164"/>
    <w:rsid w:val="001946AC"/>
    <w:rsid w:val="0019470F"/>
    <w:rsid w:val="001949D0"/>
    <w:rsid w:val="00194A63"/>
    <w:rsid w:val="00194D23"/>
    <w:rsid w:val="00194D50"/>
    <w:rsid w:val="00194F3E"/>
    <w:rsid w:val="00195095"/>
    <w:rsid w:val="00195229"/>
    <w:rsid w:val="00195430"/>
    <w:rsid w:val="00195685"/>
    <w:rsid w:val="001958AC"/>
    <w:rsid w:val="00195DF6"/>
    <w:rsid w:val="00195F28"/>
    <w:rsid w:val="00196515"/>
    <w:rsid w:val="001967A3"/>
    <w:rsid w:val="00196B6F"/>
    <w:rsid w:val="00196D4B"/>
    <w:rsid w:val="00196F39"/>
    <w:rsid w:val="0019754D"/>
    <w:rsid w:val="00197943"/>
    <w:rsid w:val="00197A5C"/>
    <w:rsid w:val="00197A94"/>
    <w:rsid w:val="00197BA9"/>
    <w:rsid w:val="00197D0C"/>
    <w:rsid w:val="001A0030"/>
    <w:rsid w:val="001A004C"/>
    <w:rsid w:val="001A017F"/>
    <w:rsid w:val="001A0D3F"/>
    <w:rsid w:val="001A0DAB"/>
    <w:rsid w:val="001A0DE8"/>
    <w:rsid w:val="001A1023"/>
    <w:rsid w:val="001A1193"/>
    <w:rsid w:val="001A12B3"/>
    <w:rsid w:val="001A1449"/>
    <w:rsid w:val="001A161A"/>
    <w:rsid w:val="001A19BE"/>
    <w:rsid w:val="001A1C31"/>
    <w:rsid w:val="001A1E8C"/>
    <w:rsid w:val="001A24A0"/>
    <w:rsid w:val="001A2BBA"/>
    <w:rsid w:val="001A2D2E"/>
    <w:rsid w:val="001A3202"/>
    <w:rsid w:val="001A335D"/>
    <w:rsid w:val="001A3B2D"/>
    <w:rsid w:val="001A3DA2"/>
    <w:rsid w:val="001A3DE2"/>
    <w:rsid w:val="001A3E0B"/>
    <w:rsid w:val="001A3E6B"/>
    <w:rsid w:val="001A4071"/>
    <w:rsid w:val="001A48FB"/>
    <w:rsid w:val="001A4A26"/>
    <w:rsid w:val="001A4B2E"/>
    <w:rsid w:val="001A5570"/>
    <w:rsid w:val="001A55D6"/>
    <w:rsid w:val="001A5807"/>
    <w:rsid w:val="001A5A0D"/>
    <w:rsid w:val="001A5ABE"/>
    <w:rsid w:val="001A5D48"/>
    <w:rsid w:val="001A6809"/>
    <w:rsid w:val="001A68DA"/>
    <w:rsid w:val="001A6944"/>
    <w:rsid w:val="001A69EC"/>
    <w:rsid w:val="001A6A36"/>
    <w:rsid w:val="001A6E6C"/>
    <w:rsid w:val="001A7129"/>
    <w:rsid w:val="001A7439"/>
    <w:rsid w:val="001A764C"/>
    <w:rsid w:val="001A7823"/>
    <w:rsid w:val="001A7DD1"/>
    <w:rsid w:val="001A7E1F"/>
    <w:rsid w:val="001B0529"/>
    <w:rsid w:val="001B05B5"/>
    <w:rsid w:val="001B0DF7"/>
    <w:rsid w:val="001B11F9"/>
    <w:rsid w:val="001B166C"/>
    <w:rsid w:val="001B16A5"/>
    <w:rsid w:val="001B1BBF"/>
    <w:rsid w:val="001B1DAD"/>
    <w:rsid w:val="001B1E54"/>
    <w:rsid w:val="001B1FDB"/>
    <w:rsid w:val="001B220E"/>
    <w:rsid w:val="001B25F7"/>
    <w:rsid w:val="001B2712"/>
    <w:rsid w:val="001B2BB0"/>
    <w:rsid w:val="001B3020"/>
    <w:rsid w:val="001B315C"/>
    <w:rsid w:val="001B3275"/>
    <w:rsid w:val="001B3A12"/>
    <w:rsid w:val="001B3C91"/>
    <w:rsid w:val="001B426F"/>
    <w:rsid w:val="001B4877"/>
    <w:rsid w:val="001B48AA"/>
    <w:rsid w:val="001B52EA"/>
    <w:rsid w:val="001B558B"/>
    <w:rsid w:val="001B587A"/>
    <w:rsid w:val="001B5A1B"/>
    <w:rsid w:val="001B5C65"/>
    <w:rsid w:val="001B5CB9"/>
    <w:rsid w:val="001B5DC4"/>
    <w:rsid w:val="001B623B"/>
    <w:rsid w:val="001B64E4"/>
    <w:rsid w:val="001B65F6"/>
    <w:rsid w:val="001B6A69"/>
    <w:rsid w:val="001B717F"/>
    <w:rsid w:val="001B7823"/>
    <w:rsid w:val="001B7874"/>
    <w:rsid w:val="001C01B3"/>
    <w:rsid w:val="001C03CC"/>
    <w:rsid w:val="001C058C"/>
    <w:rsid w:val="001C084C"/>
    <w:rsid w:val="001C08A6"/>
    <w:rsid w:val="001C09A7"/>
    <w:rsid w:val="001C0A6F"/>
    <w:rsid w:val="001C10A4"/>
    <w:rsid w:val="001C16F4"/>
    <w:rsid w:val="001C1E17"/>
    <w:rsid w:val="001C21C3"/>
    <w:rsid w:val="001C249A"/>
    <w:rsid w:val="001C3964"/>
    <w:rsid w:val="001C4043"/>
    <w:rsid w:val="001C471F"/>
    <w:rsid w:val="001C4857"/>
    <w:rsid w:val="001C4EEC"/>
    <w:rsid w:val="001C4F78"/>
    <w:rsid w:val="001C5249"/>
    <w:rsid w:val="001C533B"/>
    <w:rsid w:val="001C586F"/>
    <w:rsid w:val="001C5B44"/>
    <w:rsid w:val="001C5E5F"/>
    <w:rsid w:val="001C6010"/>
    <w:rsid w:val="001C62FF"/>
    <w:rsid w:val="001C70AC"/>
    <w:rsid w:val="001C7441"/>
    <w:rsid w:val="001C7852"/>
    <w:rsid w:val="001C7997"/>
    <w:rsid w:val="001C79F0"/>
    <w:rsid w:val="001C7BA4"/>
    <w:rsid w:val="001C7C3A"/>
    <w:rsid w:val="001C7C61"/>
    <w:rsid w:val="001C7FBF"/>
    <w:rsid w:val="001D0094"/>
    <w:rsid w:val="001D00D0"/>
    <w:rsid w:val="001D09B6"/>
    <w:rsid w:val="001D0AEC"/>
    <w:rsid w:val="001D0B1D"/>
    <w:rsid w:val="001D0B2B"/>
    <w:rsid w:val="001D0EE8"/>
    <w:rsid w:val="001D0F6D"/>
    <w:rsid w:val="001D111F"/>
    <w:rsid w:val="001D1230"/>
    <w:rsid w:val="001D12EC"/>
    <w:rsid w:val="001D15F2"/>
    <w:rsid w:val="001D1A28"/>
    <w:rsid w:val="001D1DFB"/>
    <w:rsid w:val="001D21C2"/>
    <w:rsid w:val="001D2CFC"/>
    <w:rsid w:val="001D2D01"/>
    <w:rsid w:val="001D3165"/>
    <w:rsid w:val="001D357F"/>
    <w:rsid w:val="001D3735"/>
    <w:rsid w:val="001D4215"/>
    <w:rsid w:val="001D4316"/>
    <w:rsid w:val="001D432D"/>
    <w:rsid w:val="001D506A"/>
    <w:rsid w:val="001D5556"/>
    <w:rsid w:val="001D5791"/>
    <w:rsid w:val="001D5ADC"/>
    <w:rsid w:val="001D5E42"/>
    <w:rsid w:val="001D61FC"/>
    <w:rsid w:val="001D65EB"/>
    <w:rsid w:val="001D693B"/>
    <w:rsid w:val="001D7634"/>
    <w:rsid w:val="001D76A3"/>
    <w:rsid w:val="001E0060"/>
    <w:rsid w:val="001E01FD"/>
    <w:rsid w:val="001E027E"/>
    <w:rsid w:val="001E1329"/>
    <w:rsid w:val="001E274D"/>
    <w:rsid w:val="001E276A"/>
    <w:rsid w:val="001E2D5E"/>
    <w:rsid w:val="001E2D66"/>
    <w:rsid w:val="001E3175"/>
    <w:rsid w:val="001E3490"/>
    <w:rsid w:val="001E3E11"/>
    <w:rsid w:val="001E3E43"/>
    <w:rsid w:val="001E3F7F"/>
    <w:rsid w:val="001E41F5"/>
    <w:rsid w:val="001E446D"/>
    <w:rsid w:val="001E4878"/>
    <w:rsid w:val="001E5068"/>
    <w:rsid w:val="001E5167"/>
    <w:rsid w:val="001E60FB"/>
    <w:rsid w:val="001E6C70"/>
    <w:rsid w:val="001E76E9"/>
    <w:rsid w:val="001E7ADF"/>
    <w:rsid w:val="001E7CEA"/>
    <w:rsid w:val="001E7EF8"/>
    <w:rsid w:val="001E7F43"/>
    <w:rsid w:val="001F01DC"/>
    <w:rsid w:val="001F028F"/>
    <w:rsid w:val="001F11F0"/>
    <w:rsid w:val="001F15DA"/>
    <w:rsid w:val="001F1B39"/>
    <w:rsid w:val="001F28EB"/>
    <w:rsid w:val="001F29A7"/>
    <w:rsid w:val="001F29BE"/>
    <w:rsid w:val="001F2B3D"/>
    <w:rsid w:val="001F2C46"/>
    <w:rsid w:val="001F3770"/>
    <w:rsid w:val="001F3869"/>
    <w:rsid w:val="001F38C8"/>
    <w:rsid w:val="001F3E2B"/>
    <w:rsid w:val="001F43C0"/>
    <w:rsid w:val="001F4CDB"/>
    <w:rsid w:val="001F5392"/>
    <w:rsid w:val="001F588B"/>
    <w:rsid w:val="001F5C17"/>
    <w:rsid w:val="001F5D65"/>
    <w:rsid w:val="001F5E34"/>
    <w:rsid w:val="001F6118"/>
    <w:rsid w:val="001F6AFF"/>
    <w:rsid w:val="001F70CA"/>
    <w:rsid w:val="001F7B54"/>
    <w:rsid w:val="001F7BC3"/>
    <w:rsid w:val="00200340"/>
    <w:rsid w:val="002005DB"/>
    <w:rsid w:val="002011C6"/>
    <w:rsid w:val="00201891"/>
    <w:rsid w:val="00201D36"/>
    <w:rsid w:val="00201E76"/>
    <w:rsid w:val="00202348"/>
    <w:rsid w:val="002023D6"/>
    <w:rsid w:val="002023ED"/>
    <w:rsid w:val="00202691"/>
    <w:rsid w:val="00202837"/>
    <w:rsid w:val="0020299E"/>
    <w:rsid w:val="00202BF7"/>
    <w:rsid w:val="00202DC9"/>
    <w:rsid w:val="00202F0C"/>
    <w:rsid w:val="0020324B"/>
    <w:rsid w:val="0020355D"/>
    <w:rsid w:val="0020356B"/>
    <w:rsid w:val="002035D7"/>
    <w:rsid w:val="00203951"/>
    <w:rsid w:val="002039A1"/>
    <w:rsid w:val="00203BF6"/>
    <w:rsid w:val="00203DDC"/>
    <w:rsid w:val="00204588"/>
    <w:rsid w:val="0020469B"/>
    <w:rsid w:val="002047D6"/>
    <w:rsid w:val="002047FE"/>
    <w:rsid w:val="00204A3E"/>
    <w:rsid w:val="00204E98"/>
    <w:rsid w:val="00204FF3"/>
    <w:rsid w:val="0020509C"/>
    <w:rsid w:val="002051DE"/>
    <w:rsid w:val="0020537D"/>
    <w:rsid w:val="00205555"/>
    <w:rsid w:val="00205C68"/>
    <w:rsid w:val="00205D7C"/>
    <w:rsid w:val="00205FEE"/>
    <w:rsid w:val="00206125"/>
    <w:rsid w:val="00206336"/>
    <w:rsid w:val="00206480"/>
    <w:rsid w:val="00206F56"/>
    <w:rsid w:val="0020740C"/>
    <w:rsid w:val="00207797"/>
    <w:rsid w:val="00207BA6"/>
    <w:rsid w:val="00210147"/>
    <w:rsid w:val="00210445"/>
    <w:rsid w:val="0021056E"/>
    <w:rsid w:val="00210ABD"/>
    <w:rsid w:val="00210C0A"/>
    <w:rsid w:val="00210E78"/>
    <w:rsid w:val="0021152B"/>
    <w:rsid w:val="00211651"/>
    <w:rsid w:val="00211BCB"/>
    <w:rsid w:val="00211D7E"/>
    <w:rsid w:val="002121BE"/>
    <w:rsid w:val="00212526"/>
    <w:rsid w:val="002128DF"/>
    <w:rsid w:val="00212C5C"/>
    <w:rsid w:val="00212C96"/>
    <w:rsid w:val="00212E31"/>
    <w:rsid w:val="0021346A"/>
    <w:rsid w:val="00213502"/>
    <w:rsid w:val="0021377A"/>
    <w:rsid w:val="00213AD2"/>
    <w:rsid w:val="00213E02"/>
    <w:rsid w:val="00214108"/>
    <w:rsid w:val="00214224"/>
    <w:rsid w:val="002144A2"/>
    <w:rsid w:val="002145DE"/>
    <w:rsid w:val="00214855"/>
    <w:rsid w:val="00214BE3"/>
    <w:rsid w:val="00215415"/>
    <w:rsid w:val="002156FF"/>
    <w:rsid w:val="00215F45"/>
    <w:rsid w:val="00215FE8"/>
    <w:rsid w:val="00216281"/>
    <w:rsid w:val="002162E8"/>
    <w:rsid w:val="0021642D"/>
    <w:rsid w:val="00216B02"/>
    <w:rsid w:val="00216B9E"/>
    <w:rsid w:val="002171D9"/>
    <w:rsid w:val="0022003E"/>
    <w:rsid w:val="002204B9"/>
    <w:rsid w:val="00220918"/>
    <w:rsid w:val="00220DF8"/>
    <w:rsid w:val="0022132B"/>
    <w:rsid w:val="00221407"/>
    <w:rsid w:val="0022149E"/>
    <w:rsid w:val="00221A3D"/>
    <w:rsid w:val="00221D46"/>
    <w:rsid w:val="00222081"/>
    <w:rsid w:val="00222D4A"/>
    <w:rsid w:val="00222EBC"/>
    <w:rsid w:val="002230D6"/>
    <w:rsid w:val="0022352E"/>
    <w:rsid w:val="00223956"/>
    <w:rsid w:val="00223BE3"/>
    <w:rsid w:val="00223C13"/>
    <w:rsid w:val="00223C89"/>
    <w:rsid w:val="002240D9"/>
    <w:rsid w:val="002242CE"/>
    <w:rsid w:val="002246EA"/>
    <w:rsid w:val="00224B80"/>
    <w:rsid w:val="00224EE4"/>
    <w:rsid w:val="002252F2"/>
    <w:rsid w:val="002257E2"/>
    <w:rsid w:val="002258B0"/>
    <w:rsid w:val="00225A97"/>
    <w:rsid w:val="00225A9D"/>
    <w:rsid w:val="00225DC8"/>
    <w:rsid w:val="00225E0B"/>
    <w:rsid w:val="0022608E"/>
    <w:rsid w:val="00226657"/>
    <w:rsid w:val="002267F7"/>
    <w:rsid w:val="002270FB"/>
    <w:rsid w:val="002271CC"/>
    <w:rsid w:val="002273DC"/>
    <w:rsid w:val="002276C9"/>
    <w:rsid w:val="00227946"/>
    <w:rsid w:val="0022FF49"/>
    <w:rsid w:val="002303DE"/>
    <w:rsid w:val="00230BA5"/>
    <w:rsid w:val="00230E9C"/>
    <w:rsid w:val="0023101A"/>
    <w:rsid w:val="00231EA4"/>
    <w:rsid w:val="0023249A"/>
    <w:rsid w:val="002324E9"/>
    <w:rsid w:val="002325E4"/>
    <w:rsid w:val="00232CFE"/>
    <w:rsid w:val="00232F77"/>
    <w:rsid w:val="00232FD4"/>
    <w:rsid w:val="0023319F"/>
    <w:rsid w:val="002331D8"/>
    <w:rsid w:val="00233282"/>
    <w:rsid w:val="00233A88"/>
    <w:rsid w:val="00233A90"/>
    <w:rsid w:val="00233DD0"/>
    <w:rsid w:val="00233E9C"/>
    <w:rsid w:val="00233FC8"/>
    <w:rsid w:val="00233FDA"/>
    <w:rsid w:val="002345FC"/>
    <w:rsid w:val="00234607"/>
    <w:rsid w:val="00235276"/>
    <w:rsid w:val="002356B7"/>
    <w:rsid w:val="0023594B"/>
    <w:rsid w:val="00235F8F"/>
    <w:rsid w:val="002369A9"/>
    <w:rsid w:val="002369CC"/>
    <w:rsid w:val="00236A0F"/>
    <w:rsid w:val="00236AC9"/>
    <w:rsid w:val="00236CC8"/>
    <w:rsid w:val="00236E6D"/>
    <w:rsid w:val="002377BD"/>
    <w:rsid w:val="002396C1"/>
    <w:rsid w:val="00240228"/>
    <w:rsid w:val="002402D0"/>
    <w:rsid w:val="00240609"/>
    <w:rsid w:val="0024067A"/>
    <w:rsid w:val="002411D2"/>
    <w:rsid w:val="002414B6"/>
    <w:rsid w:val="002416AD"/>
    <w:rsid w:val="002416FE"/>
    <w:rsid w:val="00241AFE"/>
    <w:rsid w:val="00241B6B"/>
    <w:rsid w:val="00242178"/>
    <w:rsid w:val="0024241B"/>
    <w:rsid w:val="0024251C"/>
    <w:rsid w:val="00242589"/>
    <w:rsid w:val="002429B5"/>
    <w:rsid w:val="00242D75"/>
    <w:rsid w:val="00242E75"/>
    <w:rsid w:val="0024319C"/>
    <w:rsid w:val="002431D7"/>
    <w:rsid w:val="0024348B"/>
    <w:rsid w:val="002434FA"/>
    <w:rsid w:val="002440ED"/>
    <w:rsid w:val="00244870"/>
    <w:rsid w:val="00244F1B"/>
    <w:rsid w:val="00245199"/>
    <w:rsid w:val="0024534C"/>
    <w:rsid w:val="002455C9"/>
    <w:rsid w:val="00245673"/>
    <w:rsid w:val="0024569A"/>
    <w:rsid w:val="00245D6C"/>
    <w:rsid w:val="00245E30"/>
    <w:rsid w:val="00246278"/>
    <w:rsid w:val="00246607"/>
    <w:rsid w:val="00246B72"/>
    <w:rsid w:val="00246BB6"/>
    <w:rsid w:val="00247513"/>
    <w:rsid w:val="0024786C"/>
    <w:rsid w:val="00247908"/>
    <w:rsid w:val="00247A6C"/>
    <w:rsid w:val="00247AE5"/>
    <w:rsid w:val="00247C62"/>
    <w:rsid w:val="00247DB9"/>
    <w:rsid w:val="0025004D"/>
    <w:rsid w:val="00250734"/>
    <w:rsid w:val="002508B7"/>
    <w:rsid w:val="002509A6"/>
    <w:rsid w:val="002509F6"/>
    <w:rsid w:val="00250DDB"/>
    <w:rsid w:val="00250E87"/>
    <w:rsid w:val="0025104F"/>
    <w:rsid w:val="002511D2"/>
    <w:rsid w:val="00251751"/>
    <w:rsid w:val="00251A50"/>
    <w:rsid w:val="00251D05"/>
    <w:rsid w:val="002520C2"/>
    <w:rsid w:val="0025222D"/>
    <w:rsid w:val="0025297A"/>
    <w:rsid w:val="0025297B"/>
    <w:rsid w:val="0025313E"/>
    <w:rsid w:val="002533B5"/>
    <w:rsid w:val="00254633"/>
    <w:rsid w:val="00254E6E"/>
    <w:rsid w:val="00254F02"/>
    <w:rsid w:val="00255023"/>
    <w:rsid w:val="0025562C"/>
    <w:rsid w:val="0025565F"/>
    <w:rsid w:val="00255B0D"/>
    <w:rsid w:val="00255D44"/>
    <w:rsid w:val="00255F52"/>
    <w:rsid w:val="0025694E"/>
    <w:rsid w:val="00256994"/>
    <w:rsid w:val="00256B0C"/>
    <w:rsid w:val="002570FD"/>
    <w:rsid w:val="002572FA"/>
    <w:rsid w:val="0025782E"/>
    <w:rsid w:val="00257DC8"/>
    <w:rsid w:val="00260291"/>
    <w:rsid w:val="00260AA2"/>
    <w:rsid w:val="00260C13"/>
    <w:rsid w:val="00260D42"/>
    <w:rsid w:val="00260E91"/>
    <w:rsid w:val="00260FEC"/>
    <w:rsid w:val="0026155C"/>
    <w:rsid w:val="0026181F"/>
    <w:rsid w:val="00262380"/>
    <w:rsid w:val="00263137"/>
    <w:rsid w:val="00263273"/>
    <w:rsid w:val="00263606"/>
    <w:rsid w:val="002637CE"/>
    <w:rsid w:val="00263F61"/>
    <w:rsid w:val="0026407C"/>
    <w:rsid w:val="002644B0"/>
    <w:rsid w:val="00264D05"/>
    <w:rsid w:val="00264DDA"/>
    <w:rsid w:val="002654B3"/>
    <w:rsid w:val="00265C6A"/>
    <w:rsid w:val="00265E0D"/>
    <w:rsid w:val="00266036"/>
    <w:rsid w:val="002661B7"/>
    <w:rsid w:val="00266415"/>
    <w:rsid w:val="0026679E"/>
    <w:rsid w:val="00267AEA"/>
    <w:rsid w:val="00267F07"/>
    <w:rsid w:val="00267FB5"/>
    <w:rsid w:val="002702D7"/>
    <w:rsid w:val="002702DC"/>
    <w:rsid w:val="00270311"/>
    <w:rsid w:val="0027069C"/>
    <w:rsid w:val="00270C0B"/>
    <w:rsid w:val="0027158D"/>
    <w:rsid w:val="00271645"/>
    <w:rsid w:val="002718DC"/>
    <w:rsid w:val="00271A54"/>
    <w:rsid w:val="00271AA9"/>
    <w:rsid w:val="00271C41"/>
    <w:rsid w:val="00271D54"/>
    <w:rsid w:val="00271D9D"/>
    <w:rsid w:val="002723DC"/>
    <w:rsid w:val="002727EE"/>
    <w:rsid w:val="002729A2"/>
    <w:rsid w:val="0027313D"/>
    <w:rsid w:val="002731DE"/>
    <w:rsid w:val="00274090"/>
    <w:rsid w:val="00274554"/>
    <w:rsid w:val="002745DB"/>
    <w:rsid w:val="002746FA"/>
    <w:rsid w:val="0027481E"/>
    <w:rsid w:val="00274BAD"/>
    <w:rsid w:val="002751B6"/>
    <w:rsid w:val="00275658"/>
    <w:rsid w:val="00275825"/>
    <w:rsid w:val="00275995"/>
    <w:rsid w:val="00275D9C"/>
    <w:rsid w:val="00275DDC"/>
    <w:rsid w:val="00276662"/>
    <w:rsid w:val="00276708"/>
    <w:rsid w:val="00276C79"/>
    <w:rsid w:val="00276CF2"/>
    <w:rsid w:val="00276D19"/>
    <w:rsid w:val="00276F54"/>
    <w:rsid w:val="00277166"/>
    <w:rsid w:val="0027739D"/>
    <w:rsid w:val="00280384"/>
    <w:rsid w:val="0028050E"/>
    <w:rsid w:val="00280531"/>
    <w:rsid w:val="0028055E"/>
    <w:rsid w:val="00280F95"/>
    <w:rsid w:val="00281689"/>
    <w:rsid w:val="002817FD"/>
    <w:rsid w:val="00281C62"/>
    <w:rsid w:val="00281D14"/>
    <w:rsid w:val="00281F1D"/>
    <w:rsid w:val="002820E0"/>
    <w:rsid w:val="00282E24"/>
    <w:rsid w:val="0028334A"/>
    <w:rsid w:val="002833A2"/>
    <w:rsid w:val="00283A46"/>
    <w:rsid w:val="00284196"/>
    <w:rsid w:val="0028435B"/>
    <w:rsid w:val="0028491C"/>
    <w:rsid w:val="00284D69"/>
    <w:rsid w:val="00284F9D"/>
    <w:rsid w:val="0028505F"/>
    <w:rsid w:val="00285063"/>
    <w:rsid w:val="002852EA"/>
    <w:rsid w:val="00285627"/>
    <w:rsid w:val="002862DA"/>
    <w:rsid w:val="0028659F"/>
    <w:rsid w:val="002866B6"/>
    <w:rsid w:val="00286B74"/>
    <w:rsid w:val="00286E0C"/>
    <w:rsid w:val="002870C2"/>
    <w:rsid w:val="0028740A"/>
    <w:rsid w:val="002877A6"/>
    <w:rsid w:val="00291BB5"/>
    <w:rsid w:val="00291C34"/>
    <w:rsid w:val="002922F3"/>
    <w:rsid w:val="00293649"/>
    <w:rsid w:val="00293B5B"/>
    <w:rsid w:val="00294024"/>
    <w:rsid w:val="0029416F"/>
    <w:rsid w:val="0029455C"/>
    <w:rsid w:val="002946D8"/>
    <w:rsid w:val="00294F4A"/>
    <w:rsid w:val="002953DC"/>
    <w:rsid w:val="00295671"/>
    <w:rsid w:val="00295B9A"/>
    <w:rsid w:val="00295E1F"/>
    <w:rsid w:val="00296A4B"/>
    <w:rsid w:val="00296BC2"/>
    <w:rsid w:val="00297354"/>
    <w:rsid w:val="00297429"/>
    <w:rsid w:val="002A009D"/>
    <w:rsid w:val="002A0108"/>
    <w:rsid w:val="002A0692"/>
    <w:rsid w:val="002A0E01"/>
    <w:rsid w:val="002A14C7"/>
    <w:rsid w:val="002A1739"/>
    <w:rsid w:val="002A1870"/>
    <w:rsid w:val="002A1909"/>
    <w:rsid w:val="002A1A56"/>
    <w:rsid w:val="002A1CB7"/>
    <w:rsid w:val="002A200B"/>
    <w:rsid w:val="002A2286"/>
    <w:rsid w:val="002A2999"/>
    <w:rsid w:val="002A2AA9"/>
    <w:rsid w:val="002A2BAA"/>
    <w:rsid w:val="002A2BB9"/>
    <w:rsid w:val="002A2CD5"/>
    <w:rsid w:val="002A3296"/>
    <w:rsid w:val="002A3400"/>
    <w:rsid w:val="002A372F"/>
    <w:rsid w:val="002A41A1"/>
    <w:rsid w:val="002A441D"/>
    <w:rsid w:val="002A4788"/>
    <w:rsid w:val="002A4A09"/>
    <w:rsid w:val="002A4CBE"/>
    <w:rsid w:val="002A4E0E"/>
    <w:rsid w:val="002A53F4"/>
    <w:rsid w:val="002A55EA"/>
    <w:rsid w:val="002A56DD"/>
    <w:rsid w:val="002A5E5A"/>
    <w:rsid w:val="002A5FE1"/>
    <w:rsid w:val="002A6168"/>
    <w:rsid w:val="002A6BF6"/>
    <w:rsid w:val="002A70E1"/>
    <w:rsid w:val="002A7288"/>
    <w:rsid w:val="002A7971"/>
    <w:rsid w:val="002A7E2C"/>
    <w:rsid w:val="002A7FF9"/>
    <w:rsid w:val="002B0422"/>
    <w:rsid w:val="002B05C8"/>
    <w:rsid w:val="002B08F3"/>
    <w:rsid w:val="002B0971"/>
    <w:rsid w:val="002B0B0E"/>
    <w:rsid w:val="002B1428"/>
    <w:rsid w:val="002B15DE"/>
    <w:rsid w:val="002B1D5B"/>
    <w:rsid w:val="002B1EA3"/>
    <w:rsid w:val="002B1F98"/>
    <w:rsid w:val="002B20E8"/>
    <w:rsid w:val="002B2487"/>
    <w:rsid w:val="002B24D5"/>
    <w:rsid w:val="002B2995"/>
    <w:rsid w:val="002B3059"/>
    <w:rsid w:val="002B343D"/>
    <w:rsid w:val="002B3495"/>
    <w:rsid w:val="002B3A71"/>
    <w:rsid w:val="002B3C76"/>
    <w:rsid w:val="002B418C"/>
    <w:rsid w:val="002B4452"/>
    <w:rsid w:val="002B464C"/>
    <w:rsid w:val="002B6062"/>
    <w:rsid w:val="002B61E3"/>
    <w:rsid w:val="002B6E8C"/>
    <w:rsid w:val="002B72D7"/>
    <w:rsid w:val="002B739F"/>
    <w:rsid w:val="002B7530"/>
    <w:rsid w:val="002B7719"/>
    <w:rsid w:val="002B7E49"/>
    <w:rsid w:val="002C005F"/>
    <w:rsid w:val="002C0377"/>
    <w:rsid w:val="002C0660"/>
    <w:rsid w:val="002C07B4"/>
    <w:rsid w:val="002C07B7"/>
    <w:rsid w:val="002C0930"/>
    <w:rsid w:val="002C0DB7"/>
    <w:rsid w:val="002C1396"/>
    <w:rsid w:val="002C21FA"/>
    <w:rsid w:val="002C2222"/>
    <w:rsid w:val="002C2449"/>
    <w:rsid w:val="002C2562"/>
    <w:rsid w:val="002C2B47"/>
    <w:rsid w:val="002C2CAE"/>
    <w:rsid w:val="002C2E7C"/>
    <w:rsid w:val="002C2F11"/>
    <w:rsid w:val="002C2F39"/>
    <w:rsid w:val="002C3C60"/>
    <w:rsid w:val="002C3F19"/>
    <w:rsid w:val="002C3F73"/>
    <w:rsid w:val="002C406E"/>
    <w:rsid w:val="002C4A06"/>
    <w:rsid w:val="002C4B39"/>
    <w:rsid w:val="002C4D2D"/>
    <w:rsid w:val="002C4EDB"/>
    <w:rsid w:val="002C50EE"/>
    <w:rsid w:val="002C5314"/>
    <w:rsid w:val="002C582D"/>
    <w:rsid w:val="002C5831"/>
    <w:rsid w:val="002C5C25"/>
    <w:rsid w:val="002C5DBC"/>
    <w:rsid w:val="002C5DC4"/>
    <w:rsid w:val="002C5E5A"/>
    <w:rsid w:val="002C60D4"/>
    <w:rsid w:val="002C63FF"/>
    <w:rsid w:val="002C64EF"/>
    <w:rsid w:val="002C6794"/>
    <w:rsid w:val="002C6E21"/>
    <w:rsid w:val="002C736A"/>
    <w:rsid w:val="002C73C6"/>
    <w:rsid w:val="002C7898"/>
    <w:rsid w:val="002D1153"/>
    <w:rsid w:val="002D137C"/>
    <w:rsid w:val="002D13F5"/>
    <w:rsid w:val="002D1AA9"/>
    <w:rsid w:val="002D1B57"/>
    <w:rsid w:val="002D2205"/>
    <w:rsid w:val="002D2352"/>
    <w:rsid w:val="002D25B6"/>
    <w:rsid w:val="002D2D33"/>
    <w:rsid w:val="002D2E36"/>
    <w:rsid w:val="002D2EF3"/>
    <w:rsid w:val="002D3168"/>
    <w:rsid w:val="002D3AC9"/>
    <w:rsid w:val="002D3BDD"/>
    <w:rsid w:val="002D3CD7"/>
    <w:rsid w:val="002D4566"/>
    <w:rsid w:val="002D4693"/>
    <w:rsid w:val="002D46D5"/>
    <w:rsid w:val="002D488F"/>
    <w:rsid w:val="002D4928"/>
    <w:rsid w:val="002D4CB6"/>
    <w:rsid w:val="002D4D93"/>
    <w:rsid w:val="002D549B"/>
    <w:rsid w:val="002D55EB"/>
    <w:rsid w:val="002D60CD"/>
    <w:rsid w:val="002D60FA"/>
    <w:rsid w:val="002D6739"/>
    <w:rsid w:val="002D6874"/>
    <w:rsid w:val="002D6FAD"/>
    <w:rsid w:val="002D7546"/>
    <w:rsid w:val="002D76F8"/>
    <w:rsid w:val="002E045D"/>
    <w:rsid w:val="002E04F8"/>
    <w:rsid w:val="002E056C"/>
    <w:rsid w:val="002E068A"/>
    <w:rsid w:val="002E0BCB"/>
    <w:rsid w:val="002E1115"/>
    <w:rsid w:val="002E11DC"/>
    <w:rsid w:val="002E148E"/>
    <w:rsid w:val="002E19BA"/>
    <w:rsid w:val="002E2656"/>
    <w:rsid w:val="002E265F"/>
    <w:rsid w:val="002E26C6"/>
    <w:rsid w:val="002E27A5"/>
    <w:rsid w:val="002E2919"/>
    <w:rsid w:val="002E2A43"/>
    <w:rsid w:val="002E2C74"/>
    <w:rsid w:val="002E3075"/>
    <w:rsid w:val="002E31A6"/>
    <w:rsid w:val="002E3406"/>
    <w:rsid w:val="002E3893"/>
    <w:rsid w:val="002E40EE"/>
    <w:rsid w:val="002E47B8"/>
    <w:rsid w:val="002E4D00"/>
    <w:rsid w:val="002E4EB9"/>
    <w:rsid w:val="002E50BF"/>
    <w:rsid w:val="002E5448"/>
    <w:rsid w:val="002E5882"/>
    <w:rsid w:val="002E5BAF"/>
    <w:rsid w:val="002E65D6"/>
    <w:rsid w:val="002E6BDD"/>
    <w:rsid w:val="002E6CBB"/>
    <w:rsid w:val="002E6D05"/>
    <w:rsid w:val="002E71D4"/>
    <w:rsid w:val="002E7298"/>
    <w:rsid w:val="002E7537"/>
    <w:rsid w:val="002E765B"/>
    <w:rsid w:val="002E76DD"/>
    <w:rsid w:val="002F0595"/>
    <w:rsid w:val="002F0721"/>
    <w:rsid w:val="002F0788"/>
    <w:rsid w:val="002F0FB9"/>
    <w:rsid w:val="002F110B"/>
    <w:rsid w:val="002F160B"/>
    <w:rsid w:val="002F1755"/>
    <w:rsid w:val="002F1A6B"/>
    <w:rsid w:val="002F1AEB"/>
    <w:rsid w:val="002F208D"/>
    <w:rsid w:val="002F20B8"/>
    <w:rsid w:val="002F23F5"/>
    <w:rsid w:val="002F2726"/>
    <w:rsid w:val="002F27A3"/>
    <w:rsid w:val="002F2981"/>
    <w:rsid w:val="002F3234"/>
    <w:rsid w:val="002F377F"/>
    <w:rsid w:val="002F457B"/>
    <w:rsid w:val="002F49E6"/>
    <w:rsid w:val="002F4AC2"/>
    <w:rsid w:val="002F4B3F"/>
    <w:rsid w:val="002F4D7C"/>
    <w:rsid w:val="002F55D6"/>
    <w:rsid w:val="002F60E7"/>
    <w:rsid w:val="002F6105"/>
    <w:rsid w:val="002F6375"/>
    <w:rsid w:val="002F6383"/>
    <w:rsid w:val="002F73DB"/>
    <w:rsid w:val="002F76D7"/>
    <w:rsid w:val="002F7714"/>
    <w:rsid w:val="002F7877"/>
    <w:rsid w:val="002F79C2"/>
    <w:rsid w:val="002F7D98"/>
    <w:rsid w:val="002F7F61"/>
    <w:rsid w:val="00300207"/>
    <w:rsid w:val="0030024B"/>
    <w:rsid w:val="00300C01"/>
    <w:rsid w:val="003010AA"/>
    <w:rsid w:val="00301482"/>
    <w:rsid w:val="003016E0"/>
    <w:rsid w:val="0030197A"/>
    <w:rsid w:val="00301E04"/>
    <w:rsid w:val="00301FEB"/>
    <w:rsid w:val="00301FFD"/>
    <w:rsid w:val="003021AE"/>
    <w:rsid w:val="00302481"/>
    <w:rsid w:val="00303464"/>
    <w:rsid w:val="003034AD"/>
    <w:rsid w:val="0030395A"/>
    <w:rsid w:val="00303B7F"/>
    <w:rsid w:val="00303C44"/>
    <w:rsid w:val="0030400C"/>
    <w:rsid w:val="00304061"/>
    <w:rsid w:val="003049E1"/>
    <w:rsid w:val="00304FC8"/>
    <w:rsid w:val="00305221"/>
    <w:rsid w:val="003052F0"/>
    <w:rsid w:val="00305334"/>
    <w:rsid w:val="00305EC8"/>
    <w:rsid w:val="0030663B"/>
    <w:rsid w:val="00306685"/>
    <w:rsid w:val="00306C97"/>
    <w:rsid w:val="00306EC1"/>
    <w:rsid w:val="00306F5F"/>
    <w:rsid w:val="0030742E"/>
    <w:rsid w:val="00307604"/>
    <w:rsid w:val="003100C3"/>
    <w:rsid w:val="00310496"/>
    <w:rsid w:val="003104BB"/>
    <w:rsid w:val="00310724"/>
    <w:rsid w:val="003109C4"/>
    <w:rsid w:val="00310A50"/>
    <w:rsid w:val="003111E6"/>
    <w:rsid w:val="00311579"/>
    <w:rsid w:val="00311CA5"/>
    <w:rsid w:val="00311D98"/>
    <w:rsid w:val="00311ECF"/>
    <w:rsid w:val="0031212C"/>
    <w:rsid w:val="003125CC"/>
    <w:rsid w:val="003130A5"/>
    <w:rsid w:val="00313300"/>
    <w:rsid w:val="00313381"/>
    <w:rsid w:val="003134B6"/>
    <w:rsid w:val="003139B0"/>
    <w:rsid w:val="00313AFF"/>
    <w:rsid w:val="00313E17"/>
    <w:rsid w:val="003140BE"/>
    <w:rsid w:val="003142A9"/>
    <w:rsid w:val="00314A5E"/>
    <w:rsid w:val="00314CAA"/>
    <w:rsid w:val="00314EE8"/>
    <w:rsid w:val="00315785"/>
    <w:rsid w:val="00315CBC"/>
    <w:rsid w:val="00315CE5"/>
    <w:rsid w:val="00315EBE"/>
    <w:rsid w:val="00315F5A"/>
    <w:rsid w:val="00315FDF"/>
    <w:rsid w:val="0031647D"/>
    <w:rsid w:val="003165E6"/>
    <w:rsid w:val="00316E31"/>
    <w:rsid w:val="003173A4"/>
    <w:rsid w:val="003173D7"/>
    <w:rsid w:val="00317E2E"/>
    <w:rsid w:val="0032017D"/>
    <w:rsid w:val="0032025F"/>
    <w:rsid w:val="003203BC"/>
    <w:rsid w:val="003204C1"/>
    <w:rsid w:val="003208CF"/>
    <w:rsid w:val="003211DC"/>
    <w:rsid w:val="0032158D"/>
    <w:rsid w:val="0032180B"/>
    <w:rsid w:val="00321B29"/>
    <w:rsid w:val="00321D70"/>
    <w:rsid w:val="00321DC4"/>
    <w:rsid w:val="00321EB8"/>
    <w:rsid w:val="00322486"/>
    <w:rsid w:val="00322669"/>
    <w:rsid w:val="003229CC"/>
    <w:rsid w:val="00322F09"/>
    <w:rsid w:val="0032303B"/>
    <w:rsid w:val="0032308A"/>
    <w:rsid w:val="003233D3"/>
    <w:rsid w:val="00323F3E"/>
    <w:rsid w:val="003240A6"/>
    <w:rsid w:val="00324CB0"/>
    <w:rsid w:val="00324F50"/>
    <w:rsid w:val="0032521D"/>
    <w:rsid w:val="003253E5"/>
    <w:rsid w:val="003254E2"/>
    <w:rsid w:val="003255D7"/>
    <w:rsid w:val="00325C3C"/>
    <w:rsid w:val="00325DA0"/>
    <w:rsid w:val="00325E8A"/>
    <w:rsid w:val="00326075"/>
    <w:rsid w:val="0032662B"/>
    <w:rsid w:val="003266B7"/>
    <w:rsid w:val="003268E7"/>
    <w:rsid w:val="00326B87"/>
    <w:rsid w:val="00327051"/>
    <w:rsid w:val="00327333"/>
    <w:rsid w:val="00327816"/>
    <w:rsid w:val="00327C10"/>
    <w:rsid w:val="00327CE4"/>
    <w:rsid w:val="00327DFA"/>
    <w:rsid w:val="00330263"/>
    <w:rsid w:val="00330940"/>
    <w:rsid w:val="003309E7"/>
    <w:rsid w:val="003309EC"/>
    <w:rsid w:val="00330E53"/>
    <w:rsid w:val="00330F48"/>
    <w:rsid w:val="00331654"/>
    <w:rsid w:val="00331956"/>
    <w:rsid w:val="00331D48"/>
    <w:rsid w:val="00331FB0"/>
    <w:rsid w:val="003324EE"/>
    <w:rsid w:val="00332B02"/>
    <w:rsid w:val="00332D28"/>
    <w:rsid w:val="0033319B"/>
    <w:rsid w:val="0033330E"/>
    <w:rsid w:val="003337FB"/>
    <w:rsid w:val="003339CC"/>
    <w:rsid w:val="00333CD8"/>
    <w:rsid w:val="00334245"/>
    <w:rsid w:val="00334457"/>
    <w:rsid w:val="00334AC7"/>
    <w:rsid w:val="00334AF5"/>
    <w:rsid w:val="003352C7"/>
    <w:rsid w:val="00335346"/>
    <w:rsid w:val="00335500"/>
    <w:rsid w:val="00335A50"/>
    <w:rsid w:val="00335E85"/>
    <w:rsid w:val="00336191"/>
    <w:rsid w:val="003363A5"/>
    <w:rsid w:val="00336757"/>
    <w:rsid w:val="00336782"/>
    <w:rsid w:val="00336BA7"/>
    <w:rsid w:val="00336E51"/>
    <w:rsid w:val="00336F73"/>
    <w:rsid w:val="00337065"/>
    <w:rsid w:val="00337559"/>
    <w:rsid w:val="00337709"/>
    <w:rsid w:val="003379AE"/>
    <w:rsid w:val="00337CA1"/>
    <w:rsid w:val="00340601"/>
    <w:rsid w:val="00340835"/>
    <w:rsid w:val="003408C5"/>
    <w:rsid w:val="00340905"/>
    <w:rsid w:val="00340AD3"/>
    <w:rsid w:val="00340CD6"/>
    <w:rsid w:val="00340D2B"/>
    <w:rsid w:val="00340EDD"/>
    <w:rsid w:val="0034104B"/>
    <w:rsid w:val="0034134B"/>
    <w:rsid w:val="00341A1A"/>
    <w:rsid w:val="00341A38"/>
    <w:rsid w:val="00341A61"/>
    <w:rsid w:val="00341A9C"/>
    <w:rsid w:val="00341F54"/>
    <w:rsid w:val="0034208B"/>
    <w:rsid w:val="00342191"/>
    <w:rsid w:val="003422D3"/>
    <w:rsid w:val="00342BC7"/>
    <w:rsid w:val="003438D1"/>
    <w:rsid w:val="00343B15"/>
    <w:rsid w:val="00343C87"/>
    <w:rsid w:val="00344D2C"/>
    <w:rsid w:val="00344ECB"/>
    <w:rsid w:val="00345183"/>
    <w:rsid w:val="00345304"/>
    <w:rsid w:val="003457F7"/>
    <w:rsid w:val="00345B66"/>
    <w:rsid w:val="00345C77"/>
    <w:rsid w:val="003464A3"/>
    <w:rsid w:val="0034674E"/>
    <w:rsid w:val="00346E83"/>
    <w:rsid w:val="003474B2"/>
    <w:rsid w:val="0034783A"/>
    <w:rsid w:val="003478E2"/>
    <w:rsid w:val="0034796B"/>
    <w:rsid w:val="00347D79"/>
    <w:rsid w:val="00347DB1"/>
    <w:rsid w:val="003500BB"/>
    <w:rsid w:val="00350CCA"/>
    <w:rsid w:val="0035123B"/>
    <w:rsid w:val="00352024"/>
    <w:rsid w:val="003520BF"/>
    <w:rsid w:val="003523B9"/>
    <w:rsid w:val="003532CA"/>
    <w:rsid w:val="003537EB"/>
    <w:rsid w:val="0035423F"/>
    <w:rsid w:val="003546C6"/>
    <w:rsid w:val="00354990"/>
    <w:rsid w:val="00354C84"/>
    <w:rsid w:val="00354D80"/>
    <w:rsid w:val="00354E4F"/>
    <w:rsid w:val="003551FE"/>
    <w:rsid w:val="00355556"/>
    <w:rsid w:val="00355575"/>
    <w:rsid w:val="003559DE"/>
    <w:rsid w:val="00355A73"/>
    <w:rsid w:val="00356797"/>
    <w:rsid w:val="00356BE8"/>
    <w:rsid w:val="0035720A"/>
    <w:rsid w:val="003575AF"/>
    <w:rsid w:val="00357804"/>
    <w:rsid w:val="00357C20"/>
    <w:rsid w:val="003600D9"/>
    <w:rsid w:val="00360254"/>
    <w:rsid w:val="0036051D"/>
    <w:rsid w:val="00360AA0"/>
    <w:rsid w:val="00360C8D"/>
    <w:rsid w:val="00360E4F"/>
    <w:rsid w:val="00361037"/>
    <w:rsid w:val="003611D1"/>
    <w:rsid w:val="00361258"/>
    <w:rsid w:val="003613AD"/>
    <w:rsid w:val="003614CB"/>
    <w:rsid w:val="00361684"/>
    <w:rsid w:val="00362080"/>
    <w:rsid w:val="00362253"/>
    <w:rsid w:val="003624B3"/>
    <w:rsid w:val="0036271A"/>
    <w:rsid w:val="0036305F"/>
    <w:rsid w:val="0036319A"/>
    <w:rsid w:val="003639BC"/>
    <w:rsid w:val="00363A3A"/>
    <w:rsid w:val="00363AC0"/>
    <w:rsid w:val="00363D41"/>
    <w:rsid w:val="003644A2"/>
    <w:rsid w:val="003645C5"/>
    <w:rsid w:val="003646F2"/>
    <w:rsid w:val="0036482A"/>
    <w:rsid w:val="00364DE9"/>
    <w:rsid w:val="00364E56"/>
    <w:rsid w:val="00364F01"/>
    <w:rsid w:val="003650F9"/>
    <w:rsid w:val="003654F7"/>
    <w:rsid w:val="00365798"/>
    <w:rsid w:val="00365826"/>
    <w:rsid w:val="00365A78"/>
    <w:rsid w:val="00365B01"/>
    <w:rsid w:val="00365B2D"/>
    <w:rsid w:val="0036605C"/>
    <w:rsid w:val="003660AD"/>
    <w:rsid w:val="00366A12"/>
    <w:rsid w:val="00366CD4"/>
    <w:rsid w:val="0036714A"/>
    <w:rsid w:val="00367F3E"/>
    <w:rsid w:val="00371261"/>
    <w:rsid w:val="00371DF1"/>
    <w:rsid w:val="00371F22"/>
    <w:rsid w:val="00372279"/>
    <w:rsid w:val="00372919"/>
    <w:rsid w:val="00372F58"/>
    <w:rsid w:val="003731DB"/>
    <w:rsid w:val="0037430E"/>
    <w:rsid w:val="00374538"/>
    <w:rsid w:val="00374832"/>
    <w:rsid w:val="00374C42"/>
    <w:rsid w:val="00374E84"/>
    <w:rsid w:val="00375429"/>
    <w:rsid w:val="00375506"/>
    <w:rsid w:val="003758C2"/>
    <w:rsid w:val="0037668B"/>
    <w:rsid w:val="0037676C"/>
    <w:rsid w:val="00376AC2"/>
    <w:rsid w:val="00376CC8"/>
    <w:rsid w:val="00376F9D"/>
    <w:rsid w:val="003770DB"/>
    <w:rsid w:val="00377267"/>
    <w:rsid w:val="00377B38"/>
    <w:rsid w:val="00380109"/>
    <w:rsid w:val="00380BE0"/>
    <w:rsid w:val="00381023"/>
    <w:rsid w:val="003812AA"/>
    <w:rsid w:val="00381311"/>
    <w:rsid w:val="0038148A"/>
    <w:rsid w:val="00381966"/>
    <w:rsid w:val="00381B66"/>
    <w:rsid w:val="00382253"/>
    <w:rsid w:val="00382EAE"/>
    <w:rsid w:val="00383058"/>
    <w:rsid w:val="003835F0"/>
    <w:rsid w:val="003840AA"/>
    <w:rsid w:val="00384A34"/>
    <w:rsid w:val="00384E51"/>
    <w:rsid w:val="00384EFC"/>
    <w:rsid w:val="003859F5"/>
    <w:rsid w:val="003865D3"/>
    <w:rsid w:val="0038679C"/>
    <w:rsid w:val="00386860"/>
    <w:rsid w:val="00386A1E"/>
    <w:rsid w:val="00387529"/>
    <w:rsid w:val="00387607"/>
    <w:rsid w:val="00390023"/>
    <w:rsid w:val="0039016A"/>
    <w:rsid w:val="00390375"/>
    <w:rsid w:val="00390876"/>
    <w:rsid w:val="003909EB"/>
    <w:rsid w:val="00390B9D"/>
    <w:rsid w:val="0039104F"/>
    <w:rsid w:val="0039178E"/>
    <w:rsid w:val="00391869"/>
    <w:rsid w:val="00391EC8"/>
    <w:rsid w:val="003923F8"/>
    <w:rsid w:val="00392ACE"/>
    <w:rsid w:val="00392D0A"/>
    <w:rsid w:val="00393171"/>
    <w:rsid w:val="0039343F"/>
    <w:rsid w:val="0039365B"/>
    <w:rsid w:val="00393769"/>
    <w:rsid w:val="00393BF7"/>
    <w:rsid w:val="00393DDA"/>
    <w:rsid w:val="00394437"/>
    <w:rsid w:val="0039506D"/>
    <w:rsid w:val="003951A8"/>
    <w:rsid w:val="00395F96"/>
    <w:rsid w:val="00396298"/>
    <w:rsid w:val="00396EAC"/>
    <w:rsid w:val="00397565"/>
    <w:rsid w:val="00397572"/>
    <w:rsid w:val="00397807"/>
    <w:rsid w:val="00397993"/>
    <w:rsid w:val="00397BD9"/>
    <w:rsid w:val="00397DF9"/>
    <w:rsid w:val="00397DFA"/>
    <w:rsid w:val="003A0767"/>
    <w:rsid w:val="003A0AF4"/>
    <w:rsid w:val="003A0BE7"/>
    <w:rsid w:val="003A1B2F"/>
    <w:rsid w:val="003A21C3"/>
    <w:rsid w:val="003A2766"/>
    <w:rsid w:val="003A2DEF"/>
    <w:rsid w:val="003A3D33"/>
    <w:rsid w:val="003A406C"/>
    <w:rsid w:val="003A427F"/>
    <w:rsid w:val="003A4C31"/>
    <w:rsid w:val="003A4EB1"/>
    <w:rsid w:val="003A5B4C"/>
    <w:rsid w:val="003A5BF1"/>
    <w:rsid w:val="003A5BF5"/>
    <w:rsid w:val="003A5C0C"/>
    <w:rsid w:val="003A6B0C"/>
    <w:rsid w:val="003A7641"/>
    <w:rsid w:val="003B006F"/>
    <w:rsid w:val="003B034C"/>
    <w:rsid w:val="003B08F3"/>
    <w:rsid w:val="003B0AE0"/>
    <w:rsid w:val="003B0CC0"/>
    <w:rsid w:val="003B1525"/>
    <w:rsid w:val="003B1698"/>
    <w:rsid w:val="003B19B6"/>
    <w:rsid w:val="003B1F76"/>
    <w:rsid w:val="003B2047"/>
    <w:rsid w:val="003B21B6"/>
    <w:rsid w:val="003B2CB1"/>
    <w:rsid w:val="003B2DC1"/>
    <w:rsid w:val="003B31D8"/>
    <w:rsid w:val="003B3468"/>
    <w:rsid w:val="003B3720"/>
    <w:rsid w:val="003B3B6F"/>
    <w:rsid w:val="003B3DBC"/>
    <w:rsid w:val="003B3E72"/>
    <w:rsid w:val="003B3F4A"/>
    <w:rsid w:val="003B4139"/>
    <w:rsid w:val="003B49C6"/>
    <w:rsid w:val="003B4A81"/>
    <w:rsid w:val="003B4B15"/>
    <w:rsid w:val="003B4F58"/>
    <w:rsid w:val="003B50D5"/>
    <w:rsid w:val="003B556D"/>
    <w:rsid w:val="003B5ABA"/>
    <w:rsid w:val="003B5C6B"/>
    <w:rsid w:val="003B5C92"/>
    <w:rsid w:val="003B5F27"/>
    <w:rsid w:val="003B62E3"/>
    <w:rsid w:val="003B64D6"/>
    <w:rsid w:val="003B6828"/>
    <w:rsid w:val="003B6C41"/>
    <w:rsid w:val="003B7221"/>
    <w:rsid w:val="003B731A"/>
    <w:rsid w:val="003B783C"/>
    <w:rsid w:val="003B7C2C"/>
    <w:rsid w:val="003B7FE3"/>
    <w:rsid w:val="003C0089"/>
    <w:rsid w:val="003C01BF"/>
    <w:rsid w:val="003C01E6"/>
    <w:rsid w:val="003C0250"/>
    <w:rsid w:val="003C0D46"/>
    <w:rsid w:val="003C0EF4"/>
    <w:rsid w:val="003C10E6"/>
    <w:rsid w:val="003C1383"/>
    <w:rsid w:val="003C1BC5"/>
    <w:rsid w:val="003C1E3C"/>
    <w:rsid w:val="003C223D"/>
    <w:rsid w:val="003C2457"/>
    <w:rsid w:val="003C2C7E"/>
    <w:rsid w:val="003C386D"/>
    <w:rsid w:val="003C3B8E"/>
    <w:rsid w:val="003C3C9C"/>
    <w:rsid w:val="003C4167"/>
    <w:rsid w:val="003C4287"/>
    <w:rsid w:val="003C44E3"/>
    <w:rsid w:val="003C455E"/>
    <w:rsid w:val="003C4604"/>
    <w:rsid w:val="003C465A"/>
    <w:rsid w:val="003C4770"/>
    <w:rsid w:val="003C478C"/>
    <w:rsid w:val="003C495E"/>
    <w:rsid w:val="003C4B41"/>
    <w:rsid w:val="003C4BAD"/>
    <w:rsid w:val="003C548B"/>
    <w:rsid w:val="003C5595"/>
    <w:rsid w:val="003C5E33"/>
    <w:rsid w:val="003C6043"/>
    <w:rsid w:val="003C64C9"/>
    <w:rsid w:val="003C6729"/>
    <w:rsid w:val="003C7487"/>
    <w:rsid w:val="003C7F8E"/>
    <w:rsid w:val="003D0259"/>
    <w:rsid w:val="003D06DF"/>
    <w:rsid w:val="003D08CC"/>
    <w:rsid w:val="003D093E"/>
    <w:rsid w:val="003D147C"/>
    <w:rsid w:val="003D1898"/>
    <w:rsid w:val="003D1C3D"/>
    <w:rsid w:val="003D2094"/>
    <w:rsid w:val="003D21F4"/>
    <w:rsid w:val="003D2360"/>
    <w:rsid w:val="003D2593"/>
    <w:rsid w:val="003D29AE"/>
    <w:rsid w:val="003D2E51"/>
    <w:rsid w:val="003D347B"/>
    <w:rsid w:val="003D34CB"/>
    <w:rsid w:val="003D3915"/>
    <w:rsid w:val="003D3DB0"/>
    <w:rsid w:val="003D451B"/>
    <w:rsid w:val="003D46CE"/>
    <w:rsid w:val="003D4772"/>
    <w:rsid w:val="003D4C41"/>
    <w:rsid w:val="003D53A6"/>
    <w:rsid w:val="003D5D68"/>
    <w:rsid w:val="003D614B"/>
    <w:rsid w:val="003D6506"/>
    <w:rsid w:val="003D6ABE"/>
    <w:rsid w:val="003D6D1E"/>
    <w:rsid w:val="003D731E"/>
    <w:rsid w:val="003D7B6C"/>
    <w:rsid w:val="003D7C27"/>
    <w:rsid w:val="003D7C70"/>
    <w:rsid w:val="003E0576"/>
    <w:rsid w:val="003E06E4"/>
    <w:rsid w:val="003E0AD2"/>
    <w:rsid w:val="003E0FD0"/>
    <w:rsid w:val="003E11C8"/>
    <w:rsid w:val="003E17D1"/>
    <w:rsid w:val="003E18AA"/>
    <w:rsid w:val="003E2427"/>
    <w:rsid w:val="003E24C0"/>
    <w:rsid w:val="003E3065"/>
    <w:rsid w:val="003E391D"/>
    <w:rsid w:val="003E39CB"/>
    <w:rsid w:val="003E3A78"/>
    <w:rsid w:val="003E40D5"/>
    <w:rsid w:val="003E41E8"/>
    <w:rsid w:val="003E4695"/>
    <w:rsid w:val="003E5046"/>
    <w:rsid w:val="003E50A6"/>
    <w:rsid w:val="003E5B5A"/>
    <w:rsid w:val="003E5C72"/>
    <w:rsid w:val="003E5DD6"/>
    <w:rsid w:val="003E5FEE"/>
    <w:rsid w:val="003E608F"/>
    <w:rsid w:val="003E60F1"/>
    <w:rsid w:val="003E6431"/>
    <w:rsid w:val="003E653F"/>
    <w:rsid w:val="003E66E3"/>
    <w:rsid w:val="003E6C66"/>
    <w:rsid w:val="003E7246"/>
    <w:rsid w:val="003E7765"/>
    <w:rsid w:val="003E7BB6"/>
    <w:rsid w:val="003E7C1A"/>
    <w:rsid w:val="003E7C23"/>
    <w:rsid w:val="003E7F24"/>
    <w:rsid w:val="003F02EF"/>
    <w:rsid w:val="003F0435"/>
    <w:rsid w:val="003F1082"/>
    <w:rsid w:val="003F2046"/>
    <w:rsid w:val="003F223E"/>
    <w:rsid w:val="003F2700"/>
    <w:rsid w:val="003F2763"/>
    <w:rsid w:val="003F2BFB"/>
    <w:rsid w:val="003F2CF1"/>
    <w:rsid w:val="003F2D1E"/>
    <w:rsid w:val="003F2F33"/>
    <w:rsid w:val="003F36F3"/>
    <w:rsid w:val="003F406F"/>
    <w:rsid w:val="003F4551"/>
    <w:rsid w:val="003F4622"/>
    <w:rsid w:val="003F484C"/>
    <w:rsid w:val="003F4D34"/>
    <w:rsid w:val="003F5314"/>
    <w:rsid w:val="003F5366"/>
    <w:rsid w:val="003F5414"/>
    <w:rsid w:val="003F5CD0"/>
    <w:rsid w:val="003F5FDF"/>
    <w:rsid w:val="003F635A"/>
    <w:rsid w:val="003F69C6"/>
    <w:rsid w:val="003F750C"/>
    <w:rsid w:val="003F7B38"/>
    <w:rsid w:val="0040033D"/>
    <w:rsid w:val="00400695"/>
    <w:rsid w:val="004008AE"/>
    <w:rsid w:val="00400906"/>
    <w:rsid w:val="00400D06"/>
    <w:rsid w:val="00401817"/>
    <w:rsid w:val="00401DC3"/>
    <w:rsid w:val="00402568"/>
    <w:rsid w:val="00402A75"/>
    <w:rsid w:val="00403102"/>
    <w:rsid w:val="004031FF"/>
    <w:rsid w:val="00403578"/>
    <w:rsid w:val="004036C6"/>
    <w:rsid w:val="00403D59"/>
    <w:rsid w:val="00404E2C"/>
    <w:rsid w:val="00405048"/>
    <w:rsid w:val="0040535A"/>
    <w:rsid w:val="00405408"/>
    <w:rsid w:val="00405851"/>
    <w:rsid w:val="00405E22"/>
    <w:rsid w:val="004060ED"/>
    <w:rsid w:val="0040647B"/>
    <w:rsid w:val="004064A0"/>
    <w:rsid w:val="00406A51"/>
    <w:rsid w:val="00407355"/>
    <w:rsid w:val="004076CE"/>
    <w:rsid w:val="00407AB5"/>
    <w:rsid w:val="00407ADA"/>
    <w:rsid w:val="004100A6"/>
    <w:rsid w:val="00410362"/>
    <w:rsid w:val="004104D0"/>
    <w:rsid w:val="00410B8C"/>
    <w:rsid w:val="00411137"/>
    <w:rsid w:val="00411354"/>
    <w:rsid w:val="0041153D"/>
    <w:rsid w:val="0041170F"/>
    <w:rsid w:val="00411C96"/>
    <w:rsid w:val="004122BE"/>
    <w:rsid w:val="004127AD"/>
    <w:rsid w:val="00412A8A"/>
    <w:rsid w:val="00412FD4"/>
    <w:rsid w:val="00413233"/>
    <w:rsid w:val="004132A7"/>
    <w:rsid w:val="004134B5"/>
    <w:rsid w:val="00413D70"/>
    <w:rsid w:val="00414171"/>
    <w:rsid w:val="0041427C"/>
    <w:rsid w:val="00414ABF"/>
    <w:rsid w:val="00414FB2"/>
    <w:rsid w:val="0041501E"/>
    <w:rsid w:val="004154D6"/>
    <w:rsid w:val="004157D7"/>
    <w:rsid w:val="00415A6C"/>
    <w:rsid w:val="00415B7D"/>
    <w:rsid w:val="00415F10"/>
    <w:rsid w:val="00416323"/>
    <w:rsid w:val="00416901"/>
    <w:rsid w:val="0041718B"/>
    <w:rsid w:val="00417A13"/>
    <w:rsid w:val="00417A79"/>
    <w:rsid w:val="00417E66"/>
    <w:rsid w:val="00417E97"/>
    <w:rsid w:val="00420461"/>
    <w:rsid w:val="004206B4"/>
    <w:rsid w:val="00421137"/>
    <w:rsid w:val="004211B7"/>
    <w:rsid w:val="00421493"/>
    <w:rsid w:val="0042189A"/>
    <w:rsid w:val="00421D43"/>
    <w:rsid w:val="004223BD"/>
    <w:rsid w:val="00422533"/>
    <w:rsid w:val="004226D9"/>
    <w:rsid w:val="00423B6F"/>
    <w:rsid w:val="00423CFF"/>
    <w:rsid w:val="00423F5F"/>
    <w:rsid w:val="004244EE"/>
    <w:rsid w:val="00424ECB"/>
    <w:rsid w:val="00425912"/>
    <w:rsid w:val="004259B9"/>
    <w:rsid w:val="0042601D"/>
    <w:rsid w:val="00426074"/>
    <w:rsid w:val="00426094"/>
    <w:rsid w:val="00426963"/>
    <w:rsid w:val="00426BDE"/>
    <w:rsid w:val="00426C06"/>
    <w:rsid w:val="004277A9"/>
    <w:rsid w:val="00427B94"/>
    <w:rsid w:val="00427C32"/>
    <w:rsid w:val="004302D1"/>
    <w:rsid w:val="0043043C"/>
    <w:rsid w:val="00430AEC"/>
    <w:rsid w:val="00430C0C"/>
    <w:rsid w:val="004315B2"/>
    <w:rsid w:val="00431725"/>
    <w:rsid w:val="00431D32"/>
    <w:rsid w:val="00431DBB"/>
    <w:rsid w:val="004320FC"/>
    <w:rsid w:val="004322CD"/>
    <w:rsid w:val="0043242D"/>
    <w:rsid w:val="00432857"/>
    <w:rsid w:val="0043294C"/>
    <w:rsid w:val="00432CDD"/>
    <w:rsid w:val="00432CEE"/>
    <w:rsid w:val="00432D7D"/>
    <w:rsid w:val="004331BB"/>
    <w:rsid w:val="004336DB"/>
    <w:rsid w:val="00433B9A"/>
    <w:rsid w:val="00434442"/>
    <w:rsid w:val="004345F1"/>
    <w:rsid w:val="00435348"/>
    <w:rsid w:val="0043592D"/>
    <w:rsid w:val="0043596E"/>
    <w:rsid w:val="004361CB"/>
    <w:rsid w:val="00436ADC"/>
    <w:rsid w:val="00436B16"/>
    <w:rsid w:val="00436E1C"/>
    <w:rsid w:val="004370C5"/>
    <w:rsid w:val="00437698"/>
    <w:rsid w:val="00437A2C"/>
    <w:rsid w:val="00437A30"/>
    <w:rsid w:val="00437D55"/>
    <w:rsid w:val="00437E68"/>
    <w:rsid w:val="00437EFE"/>
    <w:rsid w:val="0044063E"/>
    <w:rsid w:val="00440A34"/>
    <w:rsid w:val="00440C25"/>
    <w:rsid w:val="0044141B"/>
    <w:rsid w:val="00441547"/>
    <w:rsid w:val="00441619"/>
    <w:rsid w:val="00441E99"/>
    <w:rsid w:val="00441EF7"/>
    <w:rsid w:val="00442381"/>
    <w:rsid w:val="0044277E"/>
    <w:rsid w:val="0044294D"/>
    <w:rsid w:val="00442AF7"/>
    <w:rsid w:val="00442D96"/>
    <w:rsid w:val="00443118"/>
    <w:rsid w:val="004431CD"/>
    <w:rsid w:val="0044351D"/>
    <w:rsid w:val="0044371F"/>
    <w:rsid w:val="00443D55"/>
    <w:rsid w:val="00444512"/>
    <w:rsid w:val="0044473C"/>
    <w:rsid w:val="0044482E"/>
    <w:rsid w:val="00445360"/>
    <w:rsid w:val="004455F9"/>
    <w:rsid w:val="004457E5"/>
    <w:rsid w:val="00446066"/>
    <w:rsid w:val="00446584"/>
    <w:rsid w:val="0044694B"/>
    <w:rsid w:val="00446B24"/>
    <w:rsid w:val="004474DC"/>
    <w:rsid w:val="0044777F"/>
    <w:rsid w:val="00447D57"/>
    <w:rsid w:val="00447E48"/>
    <w:rsid w:val="00447E9C"/>
    <w:rsid w:val="00450183"/>
    <w:rsid w:val="00450184"/>
    <w:rsid w:val="004502CD"/>
    <w:rsid w:val="0045060B"/>
    <w:rsid w:val="00450A2C"/>
    <w:rsid w:val="00450C86"/>
    <w:rsid w:val="00450E5C"/>
    <w:rsid w:val="00450FD1"/>
    <w:rsid w:val="00451039"/>
    <w:rsid w:val="00451241"/>
    <w:rsid w:val="004515B0"/>
    <w:rsid w:val="00451E3E"/>
    <w:rsid w:val="004520A6"/>
    <w:rsid w:val="0045252E"/>
    <w:rsid w:val="0045262B"/>
    <w:rsid w:val="00452661"/>
    <w:rsid w:val="00452B29"/>
    <w:rsid w:val="00452F53"/>
    <w:rsid w:val="00453065"/>
    <w:rsid w:val="00453119"/>
    <w:rsid w:val="00453354"/>
    <w:rsid w:val="00453434"/>
    <w:rsid w:val="00453759"/>
    <w:rsid w:val="00453947"/>
    <w:rsid w:val="00453F77"/>
    <w:rsid w:val="00454943"/>
    <w:rsid w:val="0045544E"/>
    <w:rsid w:val="004555A7"/>
    <w:rsid w:val="00455F2B"/>
    <w:rsid w:val="004563DC"/>
    <w:rsid w:val="004566D3"/>
    <w:rsid w:val="0045673A"/>
    <w:rsid w:val="00456EF7"/>
    <w:rsid w:val="00457463"/>
    <w:rsid w:val="004578F4"/>
    <w:rsid w:val="004579E7"/>
    <w:rsid w:val="00457D60"/>
    <w:rsid w:val="004600A3"/>
    <w:rsid w:val="004603AC"/>
    <w:rsid w:val="004603FF"/>
    <w:rsid w:val="00460602"/>
    <w:rsid w:val="004606FF"/>
    <w:rsid w:val="00460AA1"/>
    <w:rsid w:val="00460BBD"/>
    <w:rsid w:val="00460E48"/>
    <w:rsid w:val="00461136"/>
    <w:rsid w:val="004612BB"/>
    <w:rsid w:val="00461F49"/>
    <w:rsid w:val="004620C8"/>
    <w:rsid w:val="00462384"/>
    <w:rsid w:val="004626CD"/>
    <w:rsid w:val="00462B36"/>
    <w:rsid w:val="00462C9D"/>
    <w:rsid w:val="00462F73"/>
    <w:rsid w:val="00463698"/>
    <w:rsid w:val="00463997"/>
    <w:rsid w:val="00463A51"/>
    <w:rsid w:val="00464213"/>
    <w:rsid w:val="0046440D"/>
    <w:rsid w:val="0046447C"/>
    <w:rsid w:val="00464596"/>
    <w:rsid w:val="004649B0"/>
    <w:rsid w:val="00464C1D"/>
    <w:rsid w:val="0046522F"/>
    <w:rsid w:val="00465329"/>
    <w:rsid w:val="00465342"/>
    <w:rsid w:val="0046544C"/>
    <w:rsid w:val="00465C76"/>
    <w:rsid w:val="00466158"/>
    <w:rsid w:val="0046684E"/>
    <w:rsid w:val="004668C2"/>
    <w:rsid w:val="00466CC6"/>
    <w:rsid w:val="00467051"/>
    <w:rsid w:val="004673B5"/>
    <w:rsid w:val="00467D92"/>
    <w:rsid w:val="0047064C"/>
    <w:rsid w:val="004706D9"/>
    <w:rsid w:val="00470C49"/>
    <w:rsid w:val="0047108B"/>
    <w:rsid w:val="0047124B"/>
    <w:rsid w:val="004712D6"/>
    <w:rsid w:val="004715A0"/>
    <w:rsid w:val="0047175D"/>
    <w:rsid w:val="00471F81"/>
    <w:rsid w:val="00471FA1"/>
    <w:rsid w:val="004720E3"/>
    <w:rsid w:val="0047234C"/>
    <w:rsid w:val="00472B44"/>
    <w:rsid w:val="00472F37"/>
    <w:rsid w:val="00473571"/>
    <w:rsid w:val="00473677"/>
    <w:rsid w:val="0047376C"/>
    <w:rsid w:val="00473914"/>
    <w:rsid w:val="00473970"/>
    <w:rsid w:val="00473BA3"/>
    <w:rsid w:val="004741BD"/>
    <w:rsid w:val="0047447C"/>
    <w:rsid w:val="00474525"/>
    <w:rsid w:val="004747A2"/>
    <w:rsid w:val="004750D4"/>
    <w:rsid w:val="0047537D"/>
    <w:rsid w:val="0047576A"/>
    <w:rsid w:val="004757B7"/>
    <w:rsid w:val="004758F0"/>
    <w:rsid w:val="00475ADD"/>
    <w:rsid w:val="00475F89"/>
    <w:rsid w:val="0047600D"/>
    <w:rsid w:val="00476709"/>
    <w:rsid w:val="00476D2A"/>
    <w:rsid w:val="004770E6"/>
    <w:rsid w:val="0047724D"/>
    <w:rsid w:val="004772DA"/>
    <w:rsid w:val="004774B3"/>
    <w:rsid w:val="004777F3"/>
    <w:rsid w:val="00477AF5"/>
    <w:rsid w:val="00477C0B"/>
    <w:rsid w:val="00477DC4"/>
    <w:rsid w:val="0048020F"/>
    <w:rsid w:val="004803AD"/>
    <w:rsid w:val="004803D4"/>
    <w:rsid w:val="00480400"/>
    <w:rsid w:val="00480AEB"/>
    <w:rsid w:val="00480AF5"/>
    <w:rsid w:val="00480C00"/>
    <w:rsid w:val="00480D50"/>
    <w:rsid w:val="00481179"/>
    <w:rsid w:val="004812C8"/>
    <w:rsid w:val="00481936"/>
    <w:rsid w:val="00481B17"/>
    <w:rsid w:val="0048275D"/>
    <w:rsid w:val="00482893"/>
    <w:rsid w:val="004829BD"/>
    <w:rsid w:val="004830F9"/>
    <w:rsid w:val="00483C05"/>
    <w:rsid w:val="00483F25"/>
    <w:rsid w:val="00483F45"/>
    <w:rsid w:val="004840F5"/>
    <w:rsid w:val="0048428B"/>
    <w:rsid w:val="00484465"/>
    <w:rsid w:val="004848D1"/>
    <w:rsid w:val="004851C5"/>
    <w:rsid w:val="00485263"/>
    <w:rsid w:val="00485272"/>
    <w:rsid w:val="00485932"/>
    <w:rsid w:val="00485AEE"/>
    <w:rsid w:val="00485E87"/>
    <w:rsid w:val="00485FF5"/>
    <w:rsid w:val="004860C5"/>
    <w:rsid w:val="00486838"/>
    <w:rsid w:val="004868B7"/>
    <w:rsid w:val="0048757B"/>
    <w:rsid w:val="00487D10"/>
    <w:rsid w:val="00487FD1"/>
    <w:rsid w:val="00490566"/>
    <w:rsid w:val="00490C60"/>
    <w:rsid w:val="00490C85"/>
    <w:rsid w:val="00490CDB"/>
    <w:rsid w:val="00491E55"/>
    <w:rsid w:val="00491E69"/>
    <w:rsid w:val="004922C2"/>
    <w:rsid w:val="00492422"/>
    <w:rsid w:val="004933A8"/>
    <w:rsid w:val="004933FE"/>
    <w:rsid w:val="004936D1"/>
    <w:rsid w:val="004939AE"/>
    <w:rsid w:val="004939E0"/>
    <w:rsid w:val="00493CB5"/>
    <w:rsid w:val="00493D7A"/>
    <w:rsid w:val="00494255"/>
    <w:rsid w:val="004943C7"/>
    <w:rsid w:val="0049460D"/>
    <w:rsid w:val="0049527A"/>
    <w:rsid w:val="004954EF"/>
    <w:rsid w:val="00495AF2"/>
    <w:rsid w:val="00496083"/>
    <w:rsid w:val="0049617D"/>
    <w:rsid w:val="004962C3"/>
    <w:rsid w:val="004964E2"/>
    <w:rsid w:val="00496516"/>
    <w:rsid w:val="0049693E"/>
    <w:rsid w:val="00497807"/>
    <w:rsid w:val="00497C3D"/>
    <w:rsid w:val="00497ECF"/>
    <w:rsid w:val="004A03F3"/>
    <w:rsid w:val="004A0DDD"/>
    <w:rsid w:val="004A133A"/>
    <w:rsid w:val="004A1B52"/>
    <w:rsid w:val="004A2A6A"/>
    <w:rsid w:val="004A2AD6"/>
    <w:rsid w:val="004A2AE6"/>
    <w:rsid w:val="004A30C7"/>
    <w:rsid w:val="004A34C9"/>
    <w:rsid w:val="004A3556"/>
    <w:rsid w:val="004A3D53"/>
    <w:rsid w:val="004A40EC"/>
    <w:rsid w:val="004A4B31"/>
    <w:rsid w:val="004A5904"/>
    <w:rsid w:val="004A66F9"/>
    <w:rsid w:val="004A6B9C"/>
    <w:rsid w:val="004A77ED"/>
    <w:rsid w:val="004A7B94"/>
    <w:rsid w:val="004A7DF4"/>
    <w:rsid w:val="004A7E05"/>
    <w:rsid w:val="004B02F8"/>
    <w:rsid w:val="004B0A2C"/>
    <w:rsid w:val="004B0DD3"/>
    <w:rsid w:val="004B0F70"/>
    <w:rsid w:val="004B1000"/>
    <w:rsid w:val="004B11F2"/>
    <w:rsid w:val="004B13D8"/>
    <w:rsid w:val="004B1C04"/>
    <w:rsid w:val="004B1C07"/>
    <w:rsid w:val="004B1F71"/>
    <w:rsid w:val="004B1FA4"/>
    <w:rsid w:val="004B2509"/>
    <w:rsid w:val="004B3244"/>
    <w:rsid w:val="004B325B"/>
    <w:rsid w:val="004B3373"/>
    <w:rsid w:val="004B3A05"/>
    <w:rsid w:val="004B4004"/>
    <w:rsid w:val="004B40E4"/>
    <w:rsid w:val="004B4854"/>
    <w:rsid w:val="004B4B57"/>
    <w:rsid w:val="004B4B5F"/>
    <w:rsid w:val="004B4DF0"/>
    <w:rsid w:val="004B5284"/>
    <w:rsid w:val="004B5503"/>
    <w:rsid w:val="004B58E3"/>
    <w:rsid w:val="004B5ADD"/>
    <w:rsid w:val="004B63C4"/>
    <w:rsid w:val="004B643E"/>
    <w:rsid w:val="004B6549"/>
    <w:rsid w:val="004B68C0"/>
    <w:rsid w:val="004B6974"/>
    <w:rsid w:val="004B729E"/>
    <w:rsid w:val="004B75E6"/>
    <w:rsid w:val="004B7980"/>
    <w:rsid w:val="004B7A9A"/>
    <w:rsid w:val="004B7F2D"/>
    <w:rsid w:val="004C0582"/>
    <w:rsid w:val="004C0710"/>
    <w:rsid w:val="004C0738"/>
    <w:rsid w:val="004C0C3B"/>
    <w:rsid w:val="004C0C7C"/>
    <w:rsid w:val="004C0EF1"/>
    <w:rsid w:val="004C12A0"/>
    <w:rsid w:val="004C170C"/>
    <w:rsid w:val="004C1926"/>
    <w:rsid w:val="004C1DFB"/>
    <w:rsid w:val="004C24BF"/>
    <w:rsid w:val="004C2648"/>
    <w:rsid w:val="004C27AD"/>
    <w:rsid w:val="004C2A16"/>
    <w:rsid w:val="004C2D2C"/>
    <w:rsid w:val="004C2DCA"/>
    <w:rsid w:val="004C3166"/>
    <w:rsid w:val="004C3259"/>
    <w:rsid w:val="004C348F"/>
    <w:rsid w:val="004C3902"/>
    <w:rsid w:val="004C3907"/>
    <w:rsid w:val="004C397A"/>
    <w:rsid w:val="004C3C7C"/>
    <w:rsid w:val="004C3FAB"/>
    <w:rsid w:val="004C4001"/>
    <w:rsid w:val="004C47A3"/>
    <w:rsid w:val="004C4BB9"/>
    <w:rsid w:val="004C4E68"/>
    <w:rsid w:val="004C4FC6"/>
    <w:rsid w:val="004C500B"/>
    <w:rsid w:val="004C5143"/>
    <w:rsid w:val="004C51A9"/>
    <w:rsid w:val="004C589A"/>
    <w:rsid w:val="004C5989"/>
    <w:rsid w:val="004C5DBE"/>
    <w:rsid w:val="004C5F5D"/>
    <w:rsid w:val="004C5F72"/>
    <w:rsid w:val="004C62D2"/>
    <w:rsid w:val="004C67A4"/>
    <w:rsid w:val="004C6C0E"/>
    <w:rsid w:val="004C70E7"/>
    <w:rsid w:val="004C7392"/>
    <w:rsid w:val="004C7485"/>
    <w:rsid w:val="004D06D0"/>
    <w:rsid w:val="004D06FF"/>
    <w:rsid w:val="004D07A9"/>
    <w:rsid w:val="004D0EF3"/>
    <w:rsid w:val="004D10E9"/>
    <w:rsid w:val="004D1515"/>
    <w:rsid w:val="004D1712"/>
    <w:rsid w:val="004D1801"/>
    <w:rsid w:val="004D1804"/>
    <w:rsid w:val="004D1B12"/>
    <w:rsid w:val="004D1BBB"/>
    <w:rsid w:val="004D1BFA"/>
    <w:rsid w:val="004D1C95"/>
    <w:rsid w:val="004D1EE2"/>
    <w:rsid w:val="004D2805"/>
    <w:rsid w:val="004D2E21"/>
    <w:rsid w:val="004D2E97"/>
    <w:rsid w:val="004D3259"/>
    <w:rsid w:val="004D3B65"/>
    <w:rsid w:val="004D41DF"/>
    <w:rsid w:val="004D4707"/>
    <w:rsid w:val="004D485C"/>
    <w:rsid w:val="004D4E3E"/>
    <w:rsid w:val="004D5135"/>
    <w:rsid w:val="004D52E9"/>
    <w:rsid w:val="004D68D7"/>
    <w:rsid w:val="004D6CDB"/>
    <w:rsid w:val="004D7033"/>
    <w:rsid w:val="004D7CC2"/>
    <w:rsid w:val="004D7EAA"/>
    <w:rsid w:val="004D7F6E"/>
    <w:rsid w:val="004E0301"/>
    <w:rsid w:val="004E08A4"/>
    <w:rsid w:val="004E0D62"/>
    <w:rsid w:val="004E1054"/>
    <w:rsid w:val="004E10CB"/>
    <w:rsid w:val="004E114C"/>
    <w:rsid w:val="004E1378"/>
    <w:rsid w:val="004E168B"/>
    <w:rsid w:val="004E1929"/>
    <w:rsid w:val="004E1C06"/>
    <w:rsid w:val="004E1F85"/>
    <w:rsid w:val="004E1FE4"/>
    <w:rsid w:val="004E272D"/>
    <w:rsid w:val="004E2A47"/>
    <w:rsid w:val="004E2D82"/>
    <w:rsid w:val="004E2EDB"/>
    <w:rsid w:val="004E3452"/>
    <w:rsid w:val="004E3711"/>
    <w:rsid w:val="004E3723"/>
    <w:rsid w:val="004E3797"/>
    <w:rsid w:val="004E384B"/>
    <w:rsid w:val="004E3A2B"/>
    <w:rsid w:val="004E3DA4"/>
    <w:rsid w:val="004E4115"/>
    <w:rsid w:val="004E4526"/>
    <w:rsid w:val="004E4827"/>
    <w:rsid w:val="004E4A72"/>
    <w:rsid w:val="004E4FDC"/>
    <w:rsid w:val="004E5115"/>
    <w:rsid w:val="004E5319"/>
    <w:rsid w:val="004E53D1"/>
    <w:rsid w:val="004E5677"/>
    <w:rsid w:val="004E5AF4"/>
    <w:rsid w:val="004E5B78"/>
    <w:rsid w:val="004E62C5"/>
    <w:rsid w:val="004E6BDF"/>
    <w:rsid w:val="004E706A"/>
    <w:rsid w:val="004E71A1"/>
    <w:rsid w:val="004E720E"/>
    <w:rsid w:val="004E764C"/>
    <w:rsid w:val="004E7975"/>
    <w:rsid w:val="004E7B95"/>
    <w:rsid w:val="004F01B6"/>
    <w:rsid w:val="004F01B8"/>
    <w:rsid w:val="004F0310"/>
    <w:rsid w:val="004F0DF7"/>
    <w:rsid w:val="004F1464"/>
    <w:rsid w:val="004F20EC"/>
    <w:rsid w:val="004F2439"/>
    <w:rsid w:val="004F25F0"/>
    <w:rsid w:val="004F29A5"/>
    <w:rsid w:val="004F2D5B"/>
    <w:rsid w:val="004F2E05"/>
    <w:rsid w:val="004F2E76"/>
    <w:rsid w:val="004F30B0"/>
    <w:rsid w:val="004F35E3"/>
    <w:rsid w:val="004F39CC"/>
    <w:rsid w:val="004F39EB"/>
    <w:rsid w:val="004F445B"/>
    <w:rsid w:val="004F49C8"/>
    <w:rsid w:val="004F4AE2"/>
    <w:rsid w:val="004F4E19"/>
    <w:rsid w:val="004F5633"/>
    <w:rsid w:val="004F585C"/>
    <w:rsid w:val="004F58E4"/>
    <w:rsid w:val="004F59B1"/>
    <w:rsid w:val="004F5A69"/>
    <w:rsid w:val="004F66DD"/>
    <w:rsid w:val="004F6F40"/>
    <w:rsid w:val="004F76BC"/>
    <w:rsid w:val="004F7AA4"/>
    <w:rsid w:val="004F7CA7"/>
    <w:rsid w:val="00500140"/>
    <w:rsid w:val="005002CD"/>
    <w:rsid w:val="00500B81"/>
    <w:rsid w:val="00500E98"/>
    <w:rsid w:val="00500EA8"/>
    <w:rsid w:val="0050136C"/>
    <w:rsid w:val="005016B1"/>
    <w:rsid w:val="005021D4"/>
    <w:rsid w:val="00502E65"/>
    <w:rsid w:val="00502FBD"/>
    <w:rsid w:val="0050363E"/>
    <w:rsid w:val="0050402D"/>
    <w:rsid w:val="005050D1"/>
    <w:rsid w:val="005052A8"/>
    <w:rsid w:val="005053AC"/>
    <w:rsid w:val="005056E9"/>
    <w:rsid w:val="0050598A"/>
    <w:rsid w:val="00505B7F"/>
    <w:rsid w:val="005068A5"/>
    <w:rsid w:val="00506FC0"/>
    <w:rsid w:val="00507599"/>
    <w:rsid w:val="00507976"/>
    <w:rsid w:val="00507C66"/>
    <w:rsid w:val="00507D6D"/>
    <w:rsid w:val="00507DF8"/>
    <w:rsid w:val="0051087B"/>
    <w:rsid w:val="005108F4"/>
    <w:rsid w:val="00510A90"/>
    <w:rsid w:val="00510BBB"/>
    <w:rsid w:val="00510EA6"/>
    <w:rsid w:val="00511209"/>
    <w:rsid w:val="005119AF"/>
    <w:rsid w:val="005120D7"/>
    <w:rsid w:val="005124C5"/>
    <w:rsid w:val="005127D3"/>
    <w:rsid w:val="00512CD7"/>
    <w:rsid w:val="00513572"/>
    <w:rsid w:val="0051359A"/>
    <w:rsid w:val="00513F5D"/>
    <w:rsid w:val="005140D8"/>
    <w:rsid w:val="005144A6"/>
    <w:rsid w:val="0051495F"/>
    <w:rsid w:val="00514D21"/>
    <w:rsid w:val="0051548D"/>
    <w:rsid w:val="00515801"/>
    <w:rsid w:val="005164CD"/>
    <w:rsid w:val="005165C1"/>
    <w:rsid w:val="00516A18"/>
    <w:rsid w:val="00517206"/>
    <w:rsid w:val="0051722F"/>
    <w:rsid w:val="0051787E"/>
    <w:rsid w:val="005201A7"/>
    <w:rsid w:val="00521310"/>
    <w:rsid w:val="0052166B"/>
    <w:rsid w:val="00521723"/>
    <w:rsid w:val="005220BB"/>
    <w:rsid w:val="0052220E"/>
    <w:rsid w:val="00522CD6"/>
    <w:rsid w:val="00522CEA"/>
    <w:rsid w:val="005237BA"/>
    <w:rsid w:val="0052395D"/>
    <w:rsid w:val="0052397A"/>
    <w:rsid w:val="00523B56"/>
    <w:rsid w:val="00523F74"/>
    <w:rsid w:val="00524029"/>
    <w:rsid w:val="00524158"/>
    <w:rsid w:val="0052415B"/>
    <w:rsid w:val="00524264"/>
    <w:rsid w:val="0052435D"/>
    <w:rsid w:val="00524534"/>
    <w:rsid w:val="00524862"/>
    <w:rsid w:val="00524921"/>
    <w:rsid w:val="00524A55"/>
    <w:rsid w:val="005252E8"/>
    <w:rsid w:val="0052560D"/>
    <w:rsid w:val="005257D9"/>
    <w:rsid w:val="00525D0C"/>
    <w:rsid w:val="00526666"/>
    <w:rsid w:val="00526EFE"/>
    <w:rsid w:val="005270CE"/>
    <w:rsid w:val="00527870"/>
    <w:rsid w:val="005278C3"/>
    <w:rsid w:val="00527B75"/>
    <w:rsid w:val="00527E75"/>
    <w:rsid w:val="00530052"/>
    <w:rsid w:val="005302DA"/>
    <w:rsid w:val="00530530"/>
    <w:rsid w:val="005315A7"/>
    <w:rsid w:val="00531A46"/>
    <w:rsid w:val="00531A9C"/>
    <w:rsid w:val="00531F33"/>
    <w:rsid w:val="00532993"/>
    <w:rsid w:val="00532A57"/>
    <w:rsid w:val="00532ABC"/>
    <w:rsid w:val="00533322"/>
    <w:rsid w:val="005334AA"/>
    <w:rsid w:val="00533671"/>
    <w:rsid w:val="0053440E"/>
    <w:rsid w:val="0053500B"/>
    <w:rsid w:val="0053508A"/>
    <w:rsid w:val="005356FC"/>
    <w:rsid w:val="00535737"/>
    <w:rsid w:val="005359C6"/>
    <w:rsid w:val="00535E01"/>
    <w:rsid w:val="00536151"/>
    <w:rsid w:val="00536273"/>
    <w:rsid w:val="00536663"/>
    <w:rsid w:val="005367D7"/>
    <w:rsid w:val="00536EF7"/>
    <w:rsid w:val="00537FC1"/>
    <w:rsid w:val="00537FE6"/>
    <w:rsid w:val="0054031E"/>
    <w:rsid w:val="005404C4"/>
    <w:rsid w:val="005405B8"/>
    <w:rsid w:val="005413A6"/>
    <w:rsid w:val="00541589"/>
    <w:rsid w:val="00541CE3"/>
    <w:rsid w:val="00541CFC"/>
    <w:rsid w:val="00541D98"/>
    <w:rsid w:val="00541F8C"/>
    <w:rsid w:val="00542219"/>
    <w:rsid w:val="00542260"/>
    <w:rsid w:val="005422FA"/>
    <w:rsid w:val="00542AB0"/>
    <w:rsid w:val="00542D9A"/>
    <w:rsid w:val="00543134"/>
    <w:rsid w:val="005443C1"/>
    <w:rsid w:val="0054477F"/>
    <w:rsid w:val="005455AF"/>
    <w:rsid w:val="00545792"/>
    <w:rsid w:val="00545883"/>
    <w:rsid w:val="00545CB9"/>
    <w:rsid w:val="00545DBF"/>
    <w:rsid w:val="00546984"/>
    <w:rsid w:val="00546DBC"/>
    <w:rsid w:val="005473A8"/>
    <w:rsid w:val="00547583"/>
    <w:rsid w:val="005502CD"/>
    <w:rsid w:val="005506D9"/>
    <w:rsid w:val="0055075B"/>
    <w:rsid w:val="00550EA6"/>
    <w:rsid w:val="00550F1F"/>
    <w:rsid w:val="0055101E"/>
    <w:rsid w:val="005511FB"/>
    <w:rsid w:val="005518C3"/>
    <w:rsid w:val="005522CC"/>
    <w:rsid w:val="00552359"/>
    <w:rsid w:val="0055254A"/>
    <w:rsid w:val="005525CC"/>
    <w:rsid w:val="005525D1"/>
    <w:rsid w:val="0055292A"/>
    <w:rsid w:val="005530FB"/>
    <w:rsid w:val="0055321E"/>
    <w:rsid w:val="0055346C"/>
    <w:rsid w:val="0055375D"/>
    <w:rsid w:val="0055395F"/>
    <w:rsid w:val="00553EE5"/>
    <w:rsid w:val="00553FB2"/>
    <w:rsid w:val="00554005"/>
    <w:rsid w:val="00554083"/>
    <w:rsid w:val="00554173"/>
    <w:rsid w:val="0055432D"/>
    <w:rsid w:val="005544B5"/>
    <w:rsid w:val="005544CD"/>
    <w:rsid w:val="00554621"/>
    <w:rsid w:val="00554C1C"/>
    <w:rsid w:val="00554CD3"/>
    <w:rsid w:val="00554D10"/>
    <w:rsid w:val="00554E9D"/>
    <w:rsid w:val="00554F6E"/>
    <w:rsid w:val="00555697"/>
    <w:rsid w:val="005574BC"/>
    <w:rsid w:val="00557729"/>
    <w:rsid w:val="00557B5C"/>
    <w:rsid w:val="00557B7A"/>
    <w:rsid w:val="00557EBF"/>
    <w:rsid w:val="00560330"/>
    <w:rsid w:val="0056053B"/>
    <w:rsid w:val="00560564"/>
    <w:rsid w:val="00560D1A"/>
    <w:rsid w:val="00561A16"/>
    <w:rsid w:val="00562158"/>
    <w:rsid w:val="005628A3"/>
    <w:rsid w:val="0056291A"/>
    <w:rsid w:val="00562BB4"/>
    <w:rsid w:val="00562F14"/>
    <w:rsid w:val="0056337B"/>
    <w:rsid w:val="00563A31"/>
    <w:rsid w:val="00563BCD"/>
    <w:rsid w:val="00563FA5"/>
    <w:rsid w:val="00563FEA"/>
    <w:rsid w:val="0056471D"/>
    <w:rsid w:val="00564C0A"/>
    <w:rsid w:val="00564C56"/>
    <w:rsid w:val="00564E1F"/>
    <w:rsid w:val="00564F96"/>
    <w:rsid w:val="00565510"/>
    <w:rsid w:val="005656F8"/>
    <w:rsid w:val="00565C35"/>
    <w:rsid w:val="00565EE9"/>
    <w:rsid w:val="0056683E"/>
    <w:rsid w:val="00566EEB"/>
    <w:rsid w:val="0056766F"/>
    <w:rsid w:val="00567908"/>
    <w:rsid w:val="0057034F"/>
    <w:rsid w:val="005709D2"/>
    <w:rsid w:val="005709DC"/>
    <w:rsid w:val="00570A29"/>
    <w:rsid w:val="00570BBC"/>
    <w:rsid w:val="00570DC8"/>
    <w:rsid w:val="00570EBA"/>
    <w:rsid w:val="00570EF2"/>
    <w:rsid w:val="00570F3B"/>
    <w:rsid w:val="005712B0"/>
    <w:rsid w:val="005712FB"/>
    <w:rsid w:val="00571850"/>
    <w:rsid w:val="005719D1"/>
    <w:rsid w:val="00572036"/>
    <w:rsid w:val="005721C4"/>
    <w:rsid w:val="0057222C"/>
    <w:rsid w:val="005723DA"/>
    <w:rsid w:val="005730F5"/>
    <w:rsid w:val="00573269"/>
    <w:rsid w:val="00574084"/>
    <w:rsid w:val="0057502C"/>
    <w:rsid w:val="0057504C"/>
    <w:rsid w:val="005753C8"/>
    <w:rsid w:val="00576636"/>
    <w:rsid w:val="00576D16"/>
    <w:rsid w:val="00576E2A"/>
    <w:rsid w:val="0057706B"/>
    <w:rsid w:val="00577256"/>
    <w:rsid w:val="005779AC"/>
    <w:rsid w:val="00577EB7"/>
    <w:rsid w:val="005800CC"/>
    <w:rsid w:val="005804CF"/>
    <w:rsid w:val="00580688"/>
    <w:rsid w:val="0058085E"/>
    <w:rsid w:val="00580883"/>
    <w:rsid w:val="00580E52"/>
    <w:rsid w:val="00580F28"/>
    <w:rsid w:val="00580FAA"/>
    <w:rsid w:val="005811E2"/>
    <w:rsid w:val="00581218"/>
    <w:rsid w:val="00581F35"/>
    <w:rsid w:val="0058205B"/>
    <w:rsid w:val="00582135"/>
    <w:rsid w:val="00582190"/>
    <w:rsid w:val="005823D9"/>
    <w:rsid w:val="005824B4"/>
    <w:rsid w:val="005825B1"/>
    <w:rsid w:val="005827EB"/>
    <w:rsid w:val="00582807"/>
    <w:rsid w:val="00582D31"/>
    <w:rsid w:val="00582E31"/>
    <w:rsid w:val="00582EE1"/>
    <w:rsid w:val="0058302D"/>
    <w:rsid w:val="005830CF"/>
    <w:rsid w:val="00583322"/>
    <w:rsid w:val="00583697"/>
    <w:rsid w:val="00583868"/>
    <w:rsid w:val="00583B80"/>
    <w:rsid w:val="00583FEA"/>
    <w:rsid w:val="00584B11"/>
    <w:rsid w:val="00584BB9"/>
    <w:rsid w:val="00584E97"/>
    <w:rsid w:val="00585217"/>
    <w:rsid w:val="0058560B"/>
    <w:rsid w:val="0058568F"/>
    <w:rsid w:val="005856F6"/>
    <w:rsid w:val="005858C6"/>
    <w:rsid w:val="00585F5E"/>
    <w:rsid w:val="00586348"/>
    <w:rsid w:val="005863AA"/>
    <w:rsid w:val="00586761"/>
    <w:rsid w:val="00586DA0"/>
    <w:rsid w:val="00586F56"/>
    <w:rsid w:val="005872FA"/>
    <w:rsid w:val="00587400"/>
    <w:rsid w:val="00587A04"/>
    <w:rsid w:val="00587AD2"/>
    <w:rsid w:val="00587CBF"/>
    <w:rsid w:val="00587F00"/>
    <w:rsid w:val="005900DF"/>
    <w:rsid w:val="005901AD"/>
    <w:rsid w:val="00590965"/>
    <w:rsid w:val="00590D89"/>
    <w:rsid w:val="00590E7E"/>
    <w:rsid w:val="00590F1D"/>
    <w:rsid w:val="005911F8"/>
    <w:rsid w:val="005913B9"/>
    <w:rsid w:val="00591A39"/>
    <w:rsid w:val="005922B6"/>
    <w:rsid w:val="00592517"/>
    <w:rsid w:val="00592AEB"/>
    <w:rsid w:val="00592B61"/>
    <w:rsid w:val="00592B72"/>
    <w:rsid w:val="00592CF2"/>
    <w:rsid w:val="00592F1E"/>
    <w:rsid w:val="00592F68"/>
    <w:rsid w:val="00593042"/>
    <w:rsid w:val="0059328A"/>
    <w:rsid w:val="005939DD"/>
    <w:rsid w:val="00593BED"/>
    <w:rsid w:val="00593C1E"/>
    <w:rsid w:val="00593DE8"/>
    <w:rsid w:val="005942F7"/>
    <w:rsid w:val="00594344"/>
    <w:rsid w:val="0059473F"/>
    <w:rsid w:val="00594751"/>
    <w:rsid w:val="00594EBF"/>
    <w:rsid w:val="00594F53"/>
    <w:rsid w:val="0059518A"/>
    <w:rsid w:val="005952D1"/>
    <w:rsid w:val="0059548F"/>
    <w:rsid w:val="00595760"/>
    <w:rsid w:val="005959AD"/>
    <w:rsid w:val="00595BC9"/>
    <w:rsid w:val="0059673A"/>
    <w:rsid w:val="0059734B"/>
    <w:rsid w:val="00597892"/>
    <w:rsid w:val="00597E2C"/>
    <w:rsid w:val="005A01CC"/>
    <w:rsid w:val="005A05B0"/>
    <w:rsid w:val="005A0EAD"/>
    <w:rsid w:val="005A106F"/>
    <w:rsid w:val="005A1506"/>
    <w:rsid w:val="005A195C"/>
    <w:rsid w:val="005A1EEA"/>
    <w:rsid w:val="005A1EFF"/>
    <w:rsid w:val="005A2345"/>
    <w:rsid w:val="005A246C"/>
    <w:rsid w:val="005A2B47"/>
    <w:rsid w:val="005A2C3A"/>
    <w:rsid w:val="005A2EE2"/>
    <w:rsid w:val="005A2F0E"/>
    <w:rsid w:val="005A30FF"/>
    <w:rsid w:val="005A32B3"/>
    <w:rsid w:val="005A35BC"/>
    <w:rsid w:val="005A3C4B"/>
    <w:rsid w:val="005A3C8E"/>
    <w:rsid w:val="005A3F1E"/>
    <w:rsid w:val="005A44B6"/>
    <w:rsid w:val="005A4962"/>
    <w:rsid w:val="005A4CB7"/>
    <w:rsid w:val="005A4D0A"/>
    <w:rsid w:val="005A4DDC"/>
    <w:rsid w:val="005A520F"/>
    <w:rsid w:val="005A526B"/>
    <w:rsid w:val="005A550F"/>
    <w:rsid w:val="005A60DD"/>
    <w:rsid w:val="005A6384"/>
    <w:rsid w:val="005A64AC"/>
    <w:rsid w:val="005A679C"/>
    <w:rsid w:val="005A6886"/>
    <w:rsid w:val="005A68F9"/>
    <w:rsid w:val="005A692F"/>
    <w:rsid w:val="005A70FA"/>
    <w:rsid w:val="005A7144"/>
    <w:rsid w:val="005A722A"/>
    <w:rsid w:val="005A740C"/>
    <w:rsid w:val="005A74B0"/>
    <w:rsid w:val="005A750B"/>
    <w:rsid w:val="005A7B9D"/>
    <w:rsid w:val="005B099B"/>
    <w:rsid w:val="005B0AA1"/>
    <w:rsid w:val="005B0BFC"/>
    <w:rsid w:val="005B114E"/>
    <w:rsid w:val="005B1393"/>
    <w:rsid w:val="005B1802"/>
    <w:rsid w:val="005B1872"/>
    <w:rsid w:val="005B1B4D"/>
    <w:rsid w:val="005B1D44"/>
    <w:rsid w:val="005B1E28"/>
    <w:rsid w:val="005B223A"/>
    <w:rsid w:val="005B2255"/>
    <w:rsid w:val="005B26CC"/>
    <w:rsid w:val="005B2994"/>
    <w:rsid w:val="005B3886"/>
    <w:rsid w:val="005B3C0A"/>
    <w:rsid w:val="005B4353"/>
    <w:rsid w:val="005B49B9"/>
    <w:rsid w:val="005B4FBC"/>
    <w:rsid w:val="005B523C"/>
    <w:rsid w:val="005B560D"/>
    <w:rsid w:val="005B5991"/>
    <w:rsid w:val="005B5C20"/>
    <w:rsid w:val="005B5C3E"/>
    <w:rsid w:val="005B64C8"/>
    <w:rsid w:val="005B64F6"/>
    <w:rsid w:val="005B68C0"/>
    <w:rsid w:val="005B6ACC"/>
    <w:rsid w:val="005B6FEF"/>
    <w:rsid w:val="005B745F"/>
    <w:rsid w:val="005B74D9"/>
    <w:rsid w:val="005B7D15"/>
    <w:rsid w:val="005B7FCB"/>
    <w:rsid w:val="005C002C"/>
    <w:rsid w:val="005C0765"/>
    <w:rsid w:val="005C08A5"/>
    <w:rsid w:val="005C0BAC"/>
    <w:rsid w:val="005C1114"/>
    <w:rsid w:val="005C1295"/>
    <w:rsid w:val="005C14CD"/>
    <w:rsid w:val="005C1656"/>
    <w:rsid w:val="005C1D44"/>
    <w:rsid w:val="005C1D59"/>
    <w:rsid w:val="005C23EC"/>
    <w:rsid w:val="005C2746"/>
    <w:rsid w:val="005C320B"/>
    <w:rsid w:val="005C3411"/>
    <w:rsid w:val="005C34E7"/>
    <w:rsid w:val="005C3825"/>
    <w:rsid w:val="005C3997"/>
    <w:rsid w:val="005C3AD8"/>
    <w:rsid w:val="005C3E6A"/>
    <w:rsid w:val="005C471E"/>
    <w:rsid w:val="005C5156"/>
    <w:rsid w:val="005C51AF"/>
    <w:rsid w:val="005C55A0"/>
    <w:rsid w:val="005C5AF2"/>
    <w:rsid w:val="005C5F97"/>
    <w:rsid w:val="005C63A1"/>
    <w:rsid w:val="005C6AAD"/>
    <w:rsid w:val="005C6F45"/>
    <w:rsid w:val="005C6F67"/>
    <w:rsid w:val="005C7325"/>
    <w:rsid w:val="005C7628"/>
    <w:rsid w:val="005C7E47"/>
    <w:rsid w:val="005D017B"/>
    <w:rsid w:val="005D01EC"/>
    <w:rsid w:val="005D056C"/>
    <w:rsid w:val="005D0CA2"/>
    <w:rsid w:val="005D0E28"/>
    <w:rsid w:val="005D0EA9"/>
    <w:rsid w:val="005D10BF"/>
    <w:rsid w:val="005D186F"/>
    <w:rsid w:val="005D1FD3"/>
    <w:rsid w:val="005D203E"/>
    <w:rsid w:val="005D293A"/>
    <w:rsid w:val="005D2BF0"/>
    <w:rsid w:val="005D2D6F"/>
    <w:rsid w:val="005D31F4"/>
    <w:rsid w:val="005D376A"/>
    <w:rsid w:val="005D3773"/>
    <w:rsid w:val="005D38F2"/>
    <w:rsid w:val="005D54CE"/>
    <w:rsid w:val="005D5662"/>
    <w:rsid w:val="005D59EC"/>
    <w:rsid w:val="005D5A2B"/>
    <w:rsid w:val="005D68CB"/>
    <w:rsid w:val="005D714D"/>
    <w:rsid w:val="005D7245"/>
    <w:rsid w:val="005D7D64"/>
    <w:rsid w:val="005D7DD8"/>
    <w:rsid w:val="005D7DE1"/>
    <w:rsid w:val="005E05CE"/>
    <w:rsid w:val="005E0A14"/>
    <w:rsid w:val="005E1B65"/>
    <w:rsid w:val="005E22A6"/>
    <w:rsid w:val="005E295B"/>
    <w:rsid w:val="005E2F81"/>
    <w:rsid w:val="005E359D"/>
    <w:rsid w:val="005E38B9"/>
    <w:rsid w:val="005E3D15"/>
    <w:rsid w:val="005E40CE"/>
    <w:rsid w:val="005E460F"/>
    <w:rsid w:val="005E4E0D"/>
    <w:rsid w:val="005E4FCC"/>
    <w:rsid w:val="005E5070"/>
    <w:rsid w:val="005E53B3"/>
    <w:rsid w:val="005E56D6"/>
    <w:rsid w:val="005E5ED8"/>
    <w:rsid w:val="005E6306"/>
    <w:rsid w:val="005E6564"/>
    <w:rsid w:val="005E6668"/>
    <w:rsid w:val="005E66EB"/>
    <w:rsid w:val="005E69A2"/>
    <w:rsid w:val="005E6CE2"/>
    <w:rsid w:val="005E6D0C"/>
    <w:rsid w:val="005E6E02"/>
    <w:rsid w:val="005E760B"/>
    <w:rsid w:val="005E797A"/>
    <w:rsid w:val="005E7C36"/>
    <w:rsid w:val="005E7C64"/>
    <w:rsid w:val="005E7F05"/>
    <w:rsid w:val="005F0508"/>
    <w:rsid w:val="005F0524"/>
    <w:rsid w:val="005F0893"/>
    <w:rsid w:val="005F0B4A"/>
    <w:rsid w:val="005F0F6C"/>
    <w:rsid w:val="005F1188"/>
    <w:rsid w:val="005F119D"/>
    <w:rsid w:val="005F15C6"/>
    <w:rsid w:val="005F1D0E"/>
    <w:rsid w:val="005F1E8B"/>
    <w:rsid w:val="005F2061"/>
    <w:rsid w:val="005F2175"/>
    <w:rsid w:val="005F22AE"/>
    <w:rsid w:val="005F25EF"/>
    <w:rsid w:val="005F2C8E"/>
    <w:rsid w:val="005F2D13"/>
    <w:rsid w:val="005F2D92"/>
    <w:rsid w:val="005F2F83"/>
    <w:rsid w:val="005F2FAF"/>
    <w:rsid w:val="005F3629"/>
    <w:rsid w:val="005F36C7"/>
    <w:rsid w:val="005F39DC"/>
    <w:rsid w:val="005F3D5E"/>
    <w:rsid w:val="005F40B6"/>
    <w:rsid w:val="005F4629"/>
    <w:rsid w:val="005F4632"/>
    <w:rsid w:val="005F46C9"/>
    <w:rsid w:val="005F4721"/>
    <w:rsid w:val="005F507C"/>
    <w:rsid w:val="005F50BD"/>
    <w:rsid w:val="005F57A6"/>
    <w:rsid w:val="005F590E"/>
    <w:rsid w:val="005F5919"/>
    <w:rsid w:val="005F59B8"/>
    <w:rsid w:val="005F59FB"/>
    <w:rsid w:val="005F5CBF"/>
    <w:rsid w:val="005F5DF6"/>
    <w:rsid w:val="005F5F4D"/>
    <w:rsid w:val="005F66FD"/>
    <w:rsid w:val="005F6832"/>
    <w:rsid w:val="005F73D4"/>
    <w:rsid w:val="0060005A"/>
    <w:rsid w:val="00600763"/>
    <w:rsid w:val="006007EC"/>
    <w:rsid w:val="00600A69"/>
    <w:rsid w:val="00600B47"/>
    <w:rsid w:val="00601F4B"/>
    <w:rsid w:val="0060200B"/>
    <w:rsid w:val="006022B0"/>
    <w:rsid w:val="006025D6"/>
    <w:rsid w:val="00602A33"/>
    <w:rsid w:val="00602B30"/>
    <w:rsid w:val="00602BE7"/>
    <w:rsid w:val="00603700"/>
    <w:rsid w:val="00603857"/>
    <w:rsid w:val="006038BD"/>
    <w:rsid w:val="00603E6D"/>
    <w:rsid w:val="00604051"/>
    <w:rsid w:val="00604141"/>
    <w:rsid w:val="00604172"/>
    <w:rsid w:val="0060430A"/>
    <w:rsid w:val="00604ABF"/>
    <w:rsid w:val="00604E46"/>
    <w:rsid w:val="0060554B"/>
    <w:rsid w:val="00605AB6"/>
    <w:rsid w:val="00605BBC"/>
    <w:rsid w:val="006062E3"/>
    <w:rsid w:val="006063E1"/>
    <w:rsid w:val="006069C1"/>
    <w:rsid w:val="006069E5"/>
    <w:rsid w:val="006074C3"/>
    <w:rsid w:val="00607648"/>
    <w:rsid w:val="006078C1"/>
    <w:rsid w:val="00607A60"/>
    <w:rsid w:val="00607E09"/>
    <w:rsid w:val="006103AE"/>
    <w:rsid w:val="006106FD"/>
    <w:rsid w:val="00610AA2"/>
    <w:rsid w:val="00610B80"/>
    <w:rsid w:val="00610BD2"/>
    <w:rsid w:val="00611373"/>
    <w:rsid w:val="00611642"/>
    <w:rsid w:val="00611A1E"/>
    <w:rsid w:val="00611D98"/>
    <w:rsid w:val="00611F02"/>
    <w:rsid w:val="00611F8A"/>
    <w:rsid w:val="00612721"/>
    <w:rsid w:val="0061276F"/>
    <w:rsid w:val="00612999"/>
    <w:rsid w:val="00612C86"/>
    <w:rsid w:val="00613183"/>
    <w:rsid w:val="00613624"/>
    <w:rsid w:val="00613DD9"/>
    <w:rsid w:val="00613F7E"/>
    <w:rsid w:val="00614251"/>
    <w:rsid w:val="006144B6"/>
    <w:rsid w:val="00614803"/>
    <w:rsid w:val="00614A1A"/>
    <w:rsid w:val="006150C4"/>
    <w:rsid w:val="00615224"/>
    <w:rsid w:val="00615351"/>
    <w:rsid w:val="00615F2C"/>
    <w:rsid w:val="0061607E"/>
    <w:rsid w:val="0061629B"/>
    <w:rsid w:val="0061644E"/>
    <w:rsid w:val="0061671F"/>
    <w:rsid w:val="006169F8"/>
    <w:rsid w:val="00617341"/>
    <w:rsid w:val="0061767B"/>
    <w:rsid w:val="00617D06"/>
    <w:rsid w:val="0062012F"/>
    <w:rsid w:val="00620B8D"/>
    <w:rsid w:val="00620BEA"/>
    <w:rsid w:val="00620DD8"/>
    <w:rsid w:val="006214F7"/>
    <w:rsid w:val="0062173A"/>
    <w:rsid w:val="00621804"/>
    <w:rsid w:val="006218D5"/>
    <w:rsid w:val="0062193E"/>
    <w:rsid w:val="00621C27"/>
    <w:rsid w:val="00622AFD"/>
    <w:rsid w:val="0062343A"/>
    <w:rsid w:val="00623671"/>
    <w:rsid w:val="00624050"/>
    <w:rsid w:val="006241C4"/>
    <w:rsid w:val="006241CD"/>
    <w:rsid w:val="00624B65"/>
    <w:rsid w:val="00624E5C"/>
    <w:rsid w:val="006254A1"/>
    <w:rsid w:val="0062574B"/>
    <w:rsid w:val="00625AA3"/>
    <w:rsid w:val="00625B01"/>
    <w:rsid w:val="00625BCF"/>
    <w:rsid w:val="00625D34"/>
    <w:rsid w:val="00625DF7"/>
    <w:rsid w:val="00626C08"/>
    <w:rsid w:val="0062716B"/>
    <w:rsid w:val="0062749D"/>
    <w:rsid w:val="00627873"/>
    <w:rsid w:val="0062787B"/>
    <w:rsid w:val="00627AEF"/>
    <w:rsid w:val="00627D34"/>
    <w:rsid w:val="00630152"/>
    <w:rsid w:val="00630846"/>
    <w:rsid w:val="006309E7"/>
    <w:rsid w:val="00630E91"/>
    <w:rsid w:val="00630F63"/>
    <w:rsid w:val="006330A5"/>
    <w:rsid w:val="006330D3"/>
    <w:rsid w:val="006335F8"/>
    <w:rsid w:val="00634563"/>
    <w:rsid w:val="00634C2C"/>
    <w:rsid w:val="00634EC2"/>
    <w:rsid w:val="00635360"/>
    <w:rsid w:val="0063541B"/>
    <w:rsid w:val="00635578"/>
    <w:rsid w:val="006357C3"/>
    <w:rsid w:val="00636499"/>
    <w:rsid w:val="006372A8"/>
    <w:rsid w:val="00637551"/>
    <w:rsid w:val="0063759F"/>
    <w:rsid w:val="006375ED"/>
    <w:rsid w:val="00637DF4"/>
    <w:rsid w:val="0064041B"/>
    <w:rsid w:val="006404F7"/>
    <w:rsid w:val="006407BE"/>
    <w:rsid w:val="00640859"/>
    <w:rsid w:val="006408BE"/>
    <w:rsid w:val="006413E0"/>
    <w:rsid w:val="00641BD9"/>
    <w:rsid w:val="00641C15"/>
    <w:rsid w:val="006422BE"/>
    <w:rsid w:val="006424F1"/>
    <w:rsid w:val="00642525"/>
    <w:rsid w:val="0064272A"/>
    <w:rsid w:val="00642CCA"/>
    <w:rsid w:val="00643CA3"/>
    <w:rsid w:val="00643DA9"/>
    <w:rsid w:val="00643E52"/>
    <w:rsid w:val="00643EF3"/>
    <w:rsid w:val="00644855"/>
    <w:rsid w:val="00644890"/>
    <w:rsid w:val="00644969"/>
    <w:rsid w:val="0064510D"/>
    <w:rsid w:val="00645253"/>
    <w:rsid w:val="0064534F"/>
    <w:rsid w:val="00645818"/>
    <w:rsid w:val="00645D0B"/>
    <w:rsid w:val="00645EBF"/>
    <w:rsid w:val="00645ECE"/>
    <w:rsid w:val="006460FC"/>
    <w:rsid w:val="00646F02"/>
    <w:rsid w:val="006471A7"/>
    <w:rsid w:val="006471EE"/>
    <w:rsid w:val="0064795D"/>
    <w:rsid w:val="00647B97"/>
    <w:rsid w:val="00647DC4"/>
    <w:rsid w:val="00647E0F"/>
    <w:rsid w:val="00647E16"/>
    <w:rsid w:val="00647EC3"/>
    <w:rsid w:val="00650236"/>
    <w:rsid w:val="0065110E"/>
    <w:rsid w:val="0065137B"/>
    <w:rsid w:val="00651934"/>
    <w:rsid w:val="00652024"/>
    <w:rsid w:val="00652665"/>
    <w:rsid w:val="006529F4"/>
    <w:rsid w:val="00653057"/>
    <w:rsid w:val="0065350E"/>
    <w:rsid w:val="00653ADC"/>
    <w:rsid w:val="0065461C"/>
    <w:rsid w:val="006548E9"/>
    <w:rsid w:val="00654BD5"/>
    <w:rsid w:val="00654BE2"/>
    <w:rsid w:val="00655E1E"/>
    <w:rsid w:val="00656045"/>
    <w:rsid w:val="006562D8"/>
    <w:rsid w:val="00656470"/>
    <w:rsid w:val="006565AE"/>
    <w:rsid w:val="00656C4C"/>
    <w:rsid w:val="00656D53"/>
    <w:rsid w:val="006570C2"/>
    <w:rsid w:val="00657F76"/>
    <w:rsid w:val="006604FE"/>
    <w:rsid w:val="00660A7F"/>
    <w:rsid w:val="00660AE8"/>
    <w:rsid w:val="00660E9F"/>
    <w:rsid w:val="006613F5"/>
    <w:rsid w:val="00661856"/>
    <w:rsid w:val="00662093"/>
    <w:rsid w:val="00662374"/>
    <w:rsid w:val="00662409"/>
    <w:rsid w:val="00662B89"/>
    <w:rsid w:val="006632D5"/>
    <w:rsid w:val="006636C9"/>
    <w:rsid w:val="00663847"/>
    <w:rsid w:val="00663EF1"/>
    <w:rsid w:val="006643FA"/>
    <w:rsid w:val="00664514"/>
    <w:rsid w:val="006649D4"/>
    <w:rsid w:val="00664E17"/>
    <w:rsid w:val="00664F38"/>
    <w:rsid w:val="00664F3C"/>
    <w:rsid w:val="00665782"/>
    <w:rsid w:val="0066587C"/>
    <w:rsid w:val="00665A6B"/>
    <w:rsid w:val="00665E05"/>
    <w:rsid w:val="00666428"/>
    <w:rsid w:val="00666D8F"/>
    <w:rsid w:val="006671AB"/>
    <w:rsid w:val="006675B2"/>
    <w:rsid w:val="006678E2"/>
    <w:rsid w:val="00667A20"/>
    <w:rsid w:val="00667A86"/>
    <w:rsid w:val="00667AAA"/>
    <w:rsid w:val="00667DA1"/>
    <w:rsid w:val="00667EFE"/>
    <w:rsid w:val="00670859"/>
    <w:rsid w:val="00670B6E"/>
    <w:rsid w:val="0067110D"/>
    <w:rsid w:val="0067121A"/>
    <w:rsid w:val="006713B6"/>
    <w:rsid w:val="00671ACD"/>
    <w:rsid w:val="00671C72"/>
    <w:rsid w:val="00671CB3"/>
    <w:rsid w:val="00671E96"/>
    <w:rsid w:val="006729FD"/>
    <w:rsid w:val="00672BC9"/>
    <w:rsid w:val="00672D87"/>
    <w:rsid w:val="006731FF"/>
    <w:rsid w:val="00673489"/>
    <w:rsid w:val="00674305"/>
    <w:rsid w:val="006747EC"/>
    <w:rsid w:val="00674928"/>
    <w:rsid w:val="00674978"/>
    <w:rsid w:val="00674B65"/>
    <w:rsid w:val="0067579D"/>
    <w:rsid w:val="006757EA"/>
    <w:rsid w:val="00675930"/>
    <w:rsid w:val="006759A2"/>
    <w:rsid w:val="0067607A"/>
    <w:rsid w:val="006766D9"/>
    <w:rsid w:val="00676D0B"/>
    <w:rsid w:val="00676EAE"/>
    <w:rsid w:val="00677256"/>
    <w:rsid w:val="00677C31"/>
    <w:rsid w:val="00677E2D"/>
    <w:rsid w:val="0068022E"/>
    <w:rsid w:val="00680298"/>
    <w:rsid w:val="006802F1"/>
    <w:rsid w:val="00680DA1"/>
    <w:rsid w:val="00680F88"/>
    <w:rsid w:val="00681133"/>
    <w:rsid w:val="006813C9"/>
    <w:rsid w:val="0068161C"/>
    <w:rsid w:val="00681A24"/>
    <w:rsid w:val="00682E22"/>
    <w:rsid w:val="00683076"/>
    <w:rsid w:val="006832B8"/>
    <w:rsid w:val="006833B4"/>
    <w:rsid w:val="006836E9"/>
    <w:rsid w:val="00684398"/>
    <w:rsid w:val="00684DFD"/>
    <w:rsid w:val="00685368"/>
    <w:rsid w:val="0068544B"/>
    <w:rsid w:val="006856C5"/>
    <w:rsid w:val="00685733"/>
    <w:rsid w:val="006860AC"/>
    <w:rsid w:val="0068621D"/>
    <w:rsid w:val="0068636A"/>
    <w:rsid w:val="0068654E"/>
    <w:rsid w:val="00686971"/>
    <w:rsid w:val="006869E0"/>
    <w:rsid w:val="00686EE5"/>
    <w:rsid w:val="006874DD"/>
    <w:rsid w:val="00687575"/>
    <w:rsid w:val="00687C43"/>
    <w:rsid w:val="00687F4A"/>
    <w:rsid w:val="00690288"/>
    <w:rsid w:val="00690310"/>
    <w:rsid w:val="006903C2"/>
    <w:rsid w:val="0069058E"/>
    <w:rsid w:val="00690D0A"/>
    <w:rsid w:val="00691252"/>
    <w:rsid w:val="006913C8"/>
    <w:rsid w:val="00691B01"/>
    <w:rsid w:val="00692084"/>
    <w:rsid w:val="00692257"/>
    <w:rsid w:val="006925B7"/>
    <w:rsid w:val="00692A41"/>
    <w:rsid w:val="00692E64"/>
    <w:rsid w:val="0069323C"/>
    <w:rsid w:val="00693274"/>
    <w:rsid w:val="0069327C"/>
    <w:rsid w:val="00693F2E"/>
    <w:rsid w:val="006941CE"/>
    <w:rsid w:val="00694BA0"/>
    <w:rsid w:val="00694BA1"/>
    <w:rsid w:val="00694EC5"/>
    <w:rsid w:val="006952C3"/>
    <w:rsid w:val="00695BB5"/>
    <w:rsid w:val="00695D44"/>
    <w:rsid w:val="00695D4F"/>
    <w:rsid w:val="0069608F"/>
    <w:rsid w:val="006968BA"/>
    <w:rsid w:val="00696A45"/>
    <w:rsid w:val="00696EFE"/>
    <w:rsid w:val="0069716B"/>
    <w:rsid w:val="00697437"/>
    <w:rsid w:val="00697D26"/>
    <w:rsid w:val="006A0006"/>
    <w:rsid w:val="006A02A5"/>
    <w:rsid w:val="006A0B3B"/>
    <w:rsid w:val="006A0BF1"/>
    <w:rsid w:val="006A0D1C"/>
    <w:rsid w:val="006A112B"/>
    <w:rsid w:val="006A1521"/>
    <w:rsid w:val="006A15E1"/>
    <w:rsid w:val="006A1695"/>
    <w:rsid w:val="006A1783"/>
    <w:rsid w:val="006A178D"/>
    <w:rsid w:val="006A17B0"/>
    <w:rsid w:val="006A1960"/>
    <w:rsid w:val="006A19C1"/>
    <w:rsid w:val="006A1BC6"/>
    <w:rsid w:val="006A1FD0"/>
    <w:rsid w:val="006A2390"/>
    <w:rsid w:val="006A2C3C"/>
    <w:rsid w:val="006A313D"/>
    <w:rsid w:val="006A32BB"/>
    <w:rsid w:val="006A32F6"/>
    <w:rsid w:val="006A3521"/>
    <w:rsid w:val="006A35E9"/>
    <w:rsid w:val="006A37ED"/>
    <w:rsid w:val="006A3AA3"/>
    <w:rsid w:val="006A3E14"/>
    <w:rsid w:val="006A4A17"/>
    <w:rsid w:val="006A4C9D"/>
    <w:rsid w:val="006A4DB4"/>
    <w:rsid w:val="006A51EF"/>
    <w:rsid w:val="006A51FF"/>
    <w:rsid w:val="006A5C3B"/>
    <w:rsid w:val="006A5F9F"/>
    <w:rsid w:val="006A615A"/>
    <w:rsid w:val="006A6319"/>
    <w:rsid w:val="006A6879"/>
    <w:rsid w:val="006A69EE"/>
    <w:rsid w:val="006A7041"/>
    <w:rsid w:val="006A7442"/>
    <w:rsid w:val="006A77B9"/>
    <w:rsid w:val="006A7DBF"/>
    <w:rsid w:val="006A7FD2"/>
    <w:rsid w:val="006B0363"/>
    <w:rsid w:val="006B0557"/>
    <w:rsid w:val="006B0ACB"/>
    <w:rsid w:val="006B0D61"/>
    <w:rsid w:val="006B1001"/>
    <w:rsid w:val="006B1027"/>
    <w:rsid w:val="006B1B21"/>
    <w:rsid w:val="006B22AF"/>
    <w:rsid w:val="006B23D8"/>
    <w:rsid w:val="006B296C"/>
    <w:rsid w:val="006B2B68"/>
    <w:rsid w:val="006B2C04"/>
    <w:rsid w:val="006B2C0A"/>
    <w:rsid w:val="006B33B9"/>
    <w:rsid w:val="006B354E"/>
    <w:rsid w:val="006B3C12"/>
    <w:rsid w:val="006B4E0B"/>
    <w:rsid w:val="006B5D9A"/>
    <w:rsid w:val="006B6337"/>
    <w:rsid w:val="006B635B"/>
    <w:rsid w:val="006B6806"/>
    <w:rsid w:val="006B6ABD"/>
    <w:rsid w:val="006B6C0B"/>
    <w:rsid w:val="006B7609"/>
    <w:rsid w:val="006B7772"/>
    <w:rsid w:val="006B77B5"/>
    <w:rsid w:val="006B7A2C"/>
    <w:rsid w:val="006B7A5D"/>
    <w:rsid w:val="006B7C0B"/>
    <w:rsid w:val="006C016B"/>
    <w:rsid w:val="006C08FF"/>
    <w:rsid w:val="006C0A52"/>
    <w:rsid w:val="006C0EA8"/>
    <w:rsid w:val="006C108F"/>
    <w:rsid w:val="006C124A"/>
    <w:rsid w:val="006C1B40"/>
    <w:rsid w:val="006C1B64"/>
    <w:rsid w:val="006C269C"/>
    <w:rsid w:val="006C26BA"/>
    <w:rsid w:val="006C2B6C"/>
    <w:rsid w:val="006C3469"/>
    <w:rsid w:val="006C352C"/>
    <w:rsid w:val="006C463F"/>
    <w:rsid w:val="006C4AF0"/>
    <w:rsid w:val="006C4B81"/>
    <w:rsid w:val="006C4C01"/>
    <w:rsid w:val="006C4D9F"/>
    <w:rsid w:val="006C5326"/>
    <w:rsid w:val="006C556A"/>
    <w:rsid w:val="006C5C7F"/>
    <w:rsid w:val="006C5E6B"/>
    <w:rsid w:val="006C669F"/>
    <w:rsid w:val="006C6B25"/>
    <w:rsid w:val="006C6E6B"/>
    <w:rsid w:val="006C6F0B"/>
    <w:rsid w:val="006C7379"/>
    <w:rsid w:val="006C7721"/>
    <w:rsid w:val="006C7925"/>
    <w:rsid w:val="006C7B6F"/>
    <w:rsid w:val="006D0036"/>
    <w:rsid w:val="006D023F"/>
    <w:rsid w:val="006D0266"/>
    <w:rsid w:val="006D088C"/>
    <w:rsid w:val="006D09EA"/>
    <w:rsid w:val="006D0A05"/>
    <w:rsid w:val="006D0AB1"/>
    <w:rsid w:val="006D0E53"/>
    <w:rsid w:val="006D10DA"/>
    <w:rsid w:val="006D14AA"/>
    <w:rsid w:val="006D1866"/>
    <w:rsid w:val="006D18D3"/>
    <w:rsid w:val="006D1B9C"/>
    <w:rsid w:val="006D1F7B"/>
    <w:rsid w:val="006D205F"/>
    <w:rsid w:val="006D2381"/>
    <w:rsid w:val="006D25A7"/>
    <w:rsid w:val="006D2B2A"/>
    <w:rsid w:val="006D2DB8"/>
    <w:rsid w:val="006D347F"/>
    <w:rsid w:val="006D3606"/>
    <w:rsid w:val="006D37D4"/>
    <w:rsid w:val="006D3851"/>
    <w:rsid w:val="006D389E"/>
    <w:rsid w:val="006D4331"/>
    <w:rsid w:val="006D50B8"/>
    <w:rsid w:val="006D52C2"/>
    <w:rsid w:val="006D5BF5"/>
    <w:rsid w:val="006D6173"/>
    <w:rsid w:val="006D6179"/>
    <w:rsid w:val="006D65F6"/>
    <w:rsid w:val="006D6623"/>
    <w:rsid w:val="006D69BB"/>
    <w:rsid w:val="006D6ABD"/>
    <w:rsid w:val="006D6ACB"/>
    <w:rsid w:val="006D6BC3"/>
    <w:rsid w:val="006D715B"/>
    <w:rsid w:val="006D7234"/>
    <w:rsid w:val="006D7935"/>
    <w:rsid w:val="006D7B6E"/>
    <w:rsid w:val="006D7B98"/>
    <w:rsid w:val="006D7C57"/>
    <w:rsid w:val="006D7F20"/>
    <w:rsid w:val="006D7F27"/>
    <w:rsid w:val="006E05CD"/>
    <w:rsid w:val="006E0726"/>
    <w:rsid w:val="006E07E4"/>
    <w:rsid w:val="006E0B84"/>
    <w:rsid w:val="006E0E39"/>
    <w:rsid w:val="006E1284"/>
    <w:rsid w:val="006E1863"/>
    <w:rsid w:val="006E1D11"/>
    <w:rsid w:val="006E1EBF"/>
    <w:rsid w:val="006E20BD"/>
    <w:rsid w:val="006E2414"/>
    <w:rsid w:val="006E26B3"/>
    <w:rsid w:val="006E2871"/>
    <w:rsid w:val="006E2D12"/>
    <w:rsid w:val="006E2D35"/>
    <w:rsid w:val="006E2E47"/>
    <w:rsid w:val="006E2E96"/>
    <w:rsid w:val="006E30C0"/>
    <w:rsid w:val="006E31AA"/>
    <w:rsid w:val="006E330B"/>
    <w:rsid w:val="006E3542"/>
    <w:rsid w:val="006E3549"/>
    <w:rsid w:val="006E3C67"/>
    <w:rsid w:val="006E404C"/>
    <w:rsid w:val="006E414D"/>
    <w:rsid w:val="006E4189"/>
    <w:rsid w:val="006E48E5"/>
    <w:rsid w:val="006E4A0F"/>
    <w:rsid w:val="006E4F5B"/>
    <w:rsid w:val="006E4F9B"/>
    <w:rsid w:val="006E4FCD"/>
    <w:rsid w:val="006E5248"/>
    <w:rsid w:val="006E5DEB"/>
    <w:rsid w:val="006E5E44"/>
    <w:rsid w:val="006E65BB"/>
    <w:rsid w:val="006E6994"/>
    <w:rsid w:val="006E6DBB"/>
    <w:rsid w:val="006E740A"/>
    <w:rsid w:val="006E7571"/>
    <w:rsid w:val="006E76D2"/>
    <w:rsid w:val="006E7780"/>
    <w:rsid w:val="006E7813"/>
    <w:rsid w:val="006E7B12"/>
    <w:rsid w:val="006E7CA4"/>
    <w:rsid w:val="006E7D9A"/>
    <w:rsid w:val="006F0377"/>
    <w:rsid w:val="006F086C"/>
    <w:rsid w:val="006F08E7"/>
    <w:rsid w:val="006F0D30"/>
    <w:rsid w:val="006F14D2"/>
    <w:rsid w:val="006F1518"/>
    <w:rsid w:val="006F17CB"/>
    <w:rsid w:val="006F1858"/>
    <w:rsid w:val="006F1977"/>
    <w:rsid w:val="006F1FA5"/>
    <w:rsid w:val="006F23DF"/>
    <w:rsid w:val="006F259E"/>
    <w:rsid w:val="006F285E"/>
    <w:rsid w:val="006F2B19"/>
    <w:rsid w:val="006F2C40"/>
    <w:rsid w:val="006F2F53"/>
    <w:rsid w:val="006F38F5"/>
    <w:rsid w:val="006F38F9"/>
    <w:rsid w:val="006F3CC8"/>
    <w:rsid w:val="006F407B"/>
    <w:rsid w:val="006F4543"/>
    <w:rsid w:val="006F537F"/>
    <w:rsid w:val="006F5DA7"/>
    <w:rsid w:val="006F62A2"/>
    <w:rsid w:val="006F6873"/>
    <w:rsid w:val="006F697F"/>
    <w:rsid w:val="006F6B91"/>
    <w:rsid w:val="006F6C77"/>
    <w:rsid w:val="006F73FD"/>
    <w:rsid w:val="006F7700"/>
    <w:rsid w:val="006F7882"/>
    <w:rsid w:val="006F7EC2"/>
    <w:rsid w:val="00700440"/>
    <w:rsid w:val="00700D1A"/>
    <w:rsid w:val="00700DCE"/>
    <w:rsid w:val="007011A9"/>
    <w:rsid w:val="00701358"/>
    <w:rsid w:val="00701459"/>
    <w:rsid w:val="00701867"/>
    <w:rsid w:val="007018E4"/>
    <w:rsid w:val="00701BF9"/>
    <w:rsid w:val="0070207C"/>
    <w:rsid w:val="007020DD"/>
    <w:rsid w:val="00702109"/>
    <w:rsid w:val="00702D23"/>
    <w:rsid w:val="00702FC3"/>
    <w:rsid w:val="00703022"/>
    <w:rsid w:val="0070302E"/>
    <w:rsid w:val="00703032"/>
    <w:rsid w:val="007031AE"/>
    <w:rsid w:val="00703283"/>
    <w:rsid w:val="007043FE"/>
    <w:rsid w:val="00704422"/>
    <w:rsid w:val="00704936"/>
    <w:rsid w:val="00704EAF"/>
    <w:rsid w:val="00705372"/>
    <w:rsid w:val="00705D6D"/>
    <w:rsid w:val="00705DFB"/>
    <w:rsid w:val="00706229"/>
    <w:rsid w:val="0070634E"/>
    <w:rsid w:val="0070667A"/>
    <w:rsid w:val="00706746"/>
    <w:rsid w:val="00706881"/>
    <w:rsid w:val="00706F90"/>
    <w:rsid w:val="00707352"/>
    <w:rsid w:val="007078EC"/>
    <w:rsid w:val="00707D80"/>
    <w:rsid w:val="00707E19"/>
    <w:rsid w:val="0071019C"/>
    <w:rsid w:val="0071058E"/>
    <w:rsid w:val="0071070E"/>
    <w:rsid w:val="00710A0C"/>
    <w:rsid w:val="00710F06"/>
    <w:rsid w:val="00710FC9"/>
    <w:rsid w:val="007117CD"/>
    <w:rsid w:val="00711CDA"/>
    <w:rsid w:val="00711E06"/>
    <w:rsid w:val="00712049"/>
    <w:rsid w:val="0071275B"/>
    <w:rsid w:val="007128B3"/>
    <w:rsid w:val="007128DC"/>
    <w:rsid w:val="00712DF3"/>
    <w:rsid w:val="0071309E"/>
    <w:rsid w:val="00713268"/>
    <w:rsid w:val="00713356"/>
    <w:rsid w:val="007135DF"/>
    <w:rsid w:val="00713D85"/>
    <w:rsid w:val="00714417"/>
    <w:rsid w:val="007144E4"/>
    <w:rsid w:val="00714B45"/>
    <w:rsid w:val="00714DB4"/>
    <w:rsid w:val="00714EFB"/>
    <w:rsid w:val="00715013"/>
    <w:rsid w:val="0071554A"/>
    <w:rsid w:val="007158E4"/>
    <w:rsid w:val="00715A39"/>
    <w:rsid w:val="00715BA4"/>
    <w:rsid w:val="00715E20"/>
    <w:rsid w:val="0071653C"/>
    <w:rsid w:val="00716D70"/>
    <w:rsid w:val="00716DDC"/>
    <w:rsid w:val="00716E0A"/>
    <w:rsid w:val="007177BC"/>
    <w:rsid w:val="00717E09"/>
    <w:rsid w:val="00717FD9"/>
    <w:rsid w:val="00720ADF"/>
    <w:rsid w:val="00720D1F"/>
    <w:rsid w:val="00720E89"/>
    <w:rsid w:val="00721933"/>
    <w:rsid w:val="007219A8"/>
    <w:rsid w:val="00721ACC"/>
    <w:rsid w:val="00721C14"/>
    <w:rsid w:val="00722A7F"/>
    <w:rsid w:val="007237CA"/>
    <w:rsid w:val="007237CD"/>
    <w:rsid w:val="0072389D"/>
    <w:rsid w:val="0072395F"/>
    <w:rsid w:val="00723963"/>
    <w:rsid w:val="0072408A"/>
    <w:rsid w:val="007241B4"/>
    <w:rsid w:val="00724654"/>
    <w:rsid w:val="007246C1"/>
    <w:rsid w:val="00724C24"/>
    <w:rsid w:val="00724CA3"/>
    <w:rsid w:val="00724D43"/>
    <w:rsid w:val="00725ADC"/>
    <w:rsid w:val="00725F2E"/>
    <w:rsid w:val="00725FA3"/>
    <w:rsid w:val="00726036"/>
    <w:rsid w:val="0072625A"/>
    <w:rsid w:val="007269F1"/>
    <w:rsid w:val="00726C8D"/>
    <w:rsid w:val="00730050"/>
    <w:rsid w:val="0073043E"/>
    <w:rsid w:val="007305F8"/>
    <w:rsid w:val="00730B56"/>
    <w:rsid w:val="00731917"/>
    <w:rsid w:val="00731976"/>
    <w:rsid w:val="00732307"/>
    <w:rsid w:val="00732348"/>
    <w:rsid w:val="00732F03"/>
    <w:rsid w:val="00732FF2"/>
    <w:rsid w:val="0073384F"/>
    <w:rsid w:val="007339E0"/>
    <w:rsid w:val="00733E02"/>
    <w:rsid w:val="00734549"/>
    <w:rsid w:val="00734BF4"/>
    <w:rsid w:val="00734E61"/>
    <w:rsid w:val="0073558D"/>
    <w:rsid w:val="0073564F"/>
    <w:rsid w:val="0073572A"/>
    <w:rsid w:val="0073579A"/>
    <w:rsid w:val="00735925"/>
    <w:rsid w:val="00735DAD"/>
    <w:rsid w:val="00735F28"/>
    <w:rsid w:val="00736926"/>
    <w:rsid w:val="00736957"/>
    <w:rsid w:val="00736A92"/>
    <w:rsid w:val="00736D85"/>
    <w:rsid w:val="00737771"/>
    <w:rsid w:val="00737DAD"/>
    <w:rsid w:val="00737FB1"/>
    <w:rsid w:val="007404A4"/>
    <w:rsid w:val="00740B16"/>
    <w:rsid w:val="00740C37"/>
    <w:rsid w:val="00740CC2"/>
    <w:rsid w:val="00740F6D"/>
    <w:rsid w:val="007412B3"/>
    <w:rsid w:val="007413B8"/>
    <w:rsid w:val="007414FA"/>
    <w:rsid w:val="00741B11"/>
    <w:rsid w:val="00741C1A"/>
    <w:rsid w:val="00742035"/>
    <w:rsid w:val="0074217B"/>
    <w:rsid w:val="00742507"/>
    <w:rsid w:val="0074256C"/>
    <w:rsid w:val="0074294C"/>
    <w:rsid w:val="0074299A"/>
    <w:rsid w:val="007429F0"/>
    <w:rsid w:val="00742AB6"/>
    <w:rsid w:val="00742CC7"/>
    <w:rsid w:val="00742F48"/>
    <w:rsid w:val="00742FD2"/>
    <w:rsid w:val="00743949"/>
    <w:rsid w:val="007439C1"/>
    <w:rsid w:val="00744B1D"/>
    <w:rsid w:val="00744D2F"/>
    <w:rsid w:val="00744D68"/>
    <w:rsid w:val="00744EED"/>
    <w:rsid w:val="007451BD"/>
    <w:rsid w:val="00745229"/>
    <w:rsid w:val="007457A5"/>
    <w:rsid w:val="00745FB0"/>
    <w:rsid w:val="00745FC9"/>
    <w:rsid w:val="007462CD"/>
    <w:rsid w:val="00746585"/>
    <w:rsid w:val="0074691B"/>
    <w:rsid w:val="00746FCD"/>
    <w:rsid w:val="00747564"/>
    <w:rsid w:val="00747B30"/>
    <w:rsid w:val="00747FEB"/>
    <w:rsid w:val="00750360"/>
    <w:rsid w:val="0075084D"/>
    <w:rsid w:val="00750D49"/>
    <w:rsid w:val="00750F84"/>
    <w:rsid w:val="007511F8"/>
    <w:rsid w:val="00751384"/>
    <w:rsid w:val="0075196A"/>
    <w:rsid w:val="0075287F"/>
    <w:rsid w:val="00752EF6"/>
    <w:rsid w:val="0075399D"/>
    <w:rsid w:val="00753DE8"/>
    <w:rsid w:val="00753F36"/>
    <w:rsid w:val="00754652"/>
    <w:rsid w:val="00754B24"/>
    <w:rsid w:val="00754DBE"/>
    <w:rsid w:val="0075526D"/>
    <w:rsid w:val="0075538C"/>
    <w:rsid w:val="007559D5"/>
    <w:rsid w:val="00755AEF"/>
    <w:rsid w:val="00755D09"/>
    <w:rsid w:val="00755FA8"/>
    <w:rsid w:val="00756088"/>
    <w:rsid w:val="00756A7C"/>
    <w:rsid w:val="00756EA2"/>
    <w:rsid w:val="00756EEF"/>
    <w:rsid w:val="0075744F"/>
    <w:rsid w:val="007574A7"/>
    <w:rsid w:val="007574DE"/>
    <w:rsid w:val="0075759B"/>
    <w:rsid w:val="007576C9"/>
    <w:rsid w:val="007577EC"/>
    <w:rsid w:val="007601AB"/>
    <w:rsid w:val="00760489"/>
    <w:rsid w:val="00760599"/>
    <w:rsid w:val="007608D8"/>
    <w:rsid w:val="007609A1"/>
    <w:rsid w:val="00760C75"/>
    <w:rsid w:val="007610D4"/>
    <w:rsid w:val="00761459"/>
    <w:rsid w:val="00761964"/>
    <w:rsid w:val="0076205C"/>
    <w:rsid w:val="007624C9"/>
    <w:rsid w:val="007628F9"/>
    <w:rsid w:val="00763644"/>
    <w:rsid w:val="007637A8"/>
    <w:rsid w:val="007639F5"/>
    <w:rsid w:val="00763D4B"/>
    <w:rsid w:val="007640E5"/>
    <w:rsid w:val="00764DDF"/>
    <w:rsid w:val="007652F5"/>
    <w:rsid w:val="00765AB2"/>
    <w:rsid w:val="00765FCC"/>
    <w:rsid w:val="00766146"/>
    <w:rsid w:val="007661D3"/>
    <w:rsid w:val="007664AB"/>
    <w:rsid w:val="007665EE"/>
    <w:rsid w:val="00766D2A"/>
    <w:rsid w:val="00767001"/>
    <w:rsid w:val="00767250"/>
    <w:rsid w:val="007673AB"/>
    <w:rsid w:val="00767454"/>
    <w:rsid w:val="0076788D"/>
    <w:rsid w:val="00767F98"/>
    <w:rsid w:val="0077005F"/>
    <w:rsid w:val="0077078A"/>
    <w:rsid w:val="00770D96"/>
    <w:rsid w:val="0077134A"/>
    <w:rsid w:val="00771359"/>
    <w:rsid w:val="0077161F"/>
    <w:rsid w:val="00771D1E"/>
    <w:rsid w:val="00771E22"/>
    <w:rsid w:val="00771F3B"/>
    <w:rsid w:val="00771F94"/>
    <w:rsid w:val="007722F2"/>
    <w:rsid w:val="007722FE"/>
    <w:rsid w:val="007728B6"/>
    <w:rsid w:val="00772B9C"/>
    <w:rsid w:val="00772EDB"/>
    <w:rsid w:val="0077376E"/>
    <w:rsid w:val="0077457B"/>
    <w:rsid w:val="00774897"/>
    <w:rsid w:val="00774A37"/>
    <w:rsid w:val="00774E78"/>
    <w:rsid w:val="007753BC"/>
    <w:rsid w:val="007759CC"/>
    <w:rsid w:val="00775A23"/>
    <w:rsid w:val="00775B42"/>
    <w:rsid w:val="00776400"/>
    <w:rsid w:val="00776901"/>
    <w:rsid w:val="00776D02"/>
    <w:rsid w:val="00776EFF"/>
    <w:rsid w:val="007776DA"/>
    <w:rsid w:val="00777773"/>
    <w:rsid w:val="00777E46"/>
    <w:rsid w:val="00780291"/>
    <w:rsid w:val="00780391"/>
    <w:rsid w:val="00780495"/>
    <w:rsid w:val="00780C58"/>
    <w:rsid w:val="00780CC1"/>
    <w:rsid w:val="00781403"/>
    <w:rsid w:val="00781C7A"/>
    <w:rsid w:val="00781DC4"/>
    <w:rsid w:val="00781FCC"/>
    <w:rsid w:val="0078222A"/>
    <w:rsid w:val="007824D9"/>
    <w:rsid w:val="0078280F"/>
    <w:rsid w:val="00782BDC"/>
    <w:rsid w:val="00782E8B"/>
    <w:rsid w:val="00783587"/>
    <w:rsid w:val="007839A4"/>
    <w:rsid w:val="00783F10"/>
    <w:rsid w:val="00783FB2"/>
    <w:rsid w:val="00784A66"/>
    <w:rsid w:val="00784D99"/>
    <w:rsid w:val="00784EDD"/>
    <w:rsid w:val="00785371"/>
    <w:rsid w:val="00785605"/>
    <w:rsid w:val="00785619"/>
    <w:rsid w:val="007856A1"/>
    <w:rsid w:val="00785F64"/>
    <w:rsid w:val="00786669"/>
    <w:rsid w:val="00786ECC"/>
    <w:rsid w:val="0078751E"/>
    <w:rsid w:val="00787613"/>
    <w:rsid w:val="00787672"/>
    <w:rsid w:val="00787C39"/>
    <w:rsid w:val="00790136"/>
    <w:rsid w:val="0079046D"/>
    <w:rsid w:val="00790498"/>
    <w:rsid w:val="007905AF"/>
    <w:rsid w:val="00790D87"/>
    <w:rsid w:val="00790F10"/>
    <w:rsid w:val="00791639"/>
    <w:rsid w:val="0079208B"/>
    <w:rsid w:val="0079238D"/>
    <w:rsid w:val="00792437"/>
    <w:rsid w:val="007928D9"/>
    <w:rsid w:val="00792C0F"/>
    <w:rsid w:val="00792EA4"/>
    <w:rsid w:val="00792EAC"/>
    <w:rsid w:val="00792FFF"/>
    <w:rsid w:val="00793041"/>
    <w:rsid w:val="0079332D"/>
    <w:rsid w:val="0079338B"/>
    <w:rsid w:val="00793420"/>
    <w:rsid w:val="0079355D"/>
    <w:rsid w:val="007938A0"/>
    <w:rsid w:val="00793915"/>
    <w:rsid w:val="00793976"/>
    <w:rsid w:val="00793A1B"/>
    <w:rsid w:val="00793CF5"/>
    <w:rsid w:val="007941BC"/>
    <w:rsid w:val="00794751"/>
    <w:rsid w:val="0079499F"/>
    <w:rsid w:val="00794CB9"/>
    <w:rsid w:val="007952E7"/>
    <w:rsid w:val="00795436"/>
    <w:rsid w:val="0079551D"/>
    <w:rsid w:val="00795832"/>
    <w:rsid w:val="00795C84"/>
    <w:rsid w:val="00795F8B"/>
    <w:rsid w:val="007963F4"/>
    <w:rsid w:val="00797047"/>
    <w:rsid w:val="007975BA"/>
    <w:rsid w:val="00797A4C"/>
    <w:rsid w:val="00797C21"/>
    <w:rsid w:val="007A0077"/>
    <w:rsid w:val="007A0628"/>
    <w:rsid w:val="007A081C"/>
    <w:rsid w:val="007A0D44"/>
    <w:rsid w:val="007A0DE5"/>
    <w:rsid w:val="007A144F"/>
    <w:rsid w:val="007A1870"/>
    <w:rsid w:val="007A22B3"/>
    <w:rsid w:val="007A2343"/>
    <w:rsid w:val="007A2A6C"/>
    <w:rsid w:val="007A2AB2"/>
    <w:rsid w:val="007A32EF"/>
    <w:rsid w:val="007A3732"/>
    <w:rsid w:val="007A3CAC"/>
    <w:rsid w:val="007A3FF1"/>
    <w:rsid w:val="007A4318"/>
    <w:rsid w:val="007A43FA"/>
    <w:rsid w:val="007A495E"/>
    <w:rsid w:val="007A4C33"/>
    <w:rsid w:val="007A510A"/>
    <w:rsid w:val="007A5118"/>
    <w:rsid w:val="007A518C"/>
    <w:rsid w:val="007A5369"/>
    <w:rsid w:val="007A544B"/>
    <w:rsid w:val="007A6099"/>
    <w:rsid w:val="007A6204"/>
    <w:rsid w:val="007A627C"/>
    <w:rsid w:val="007A6288"/>
    <w:rsid w:val="007A62BE"/>
    <w:rsid w:val="007A6C4B"/>
    <w:rsid w:val="007A6C67"/>
    <w:rsid w:val="007A7007"/>
    <w:rsid w:val="007A701F"/>
    <w:rsid w:val="007A79BE"/>
    <w:rsid w:val="007A7E18"/>
    <w:rsid w:val="007B076A"/>
    <w:rsid w:val="007B09D2"/>
    <w:rsid w:val="007B0D8F"/>
    <w:rsid w:val="007B0FA5"/>
    <w:rsid w:val="007B1773"/>
    <w:rsid w:val="007B2B8A"/>
    <w:rsid w:val="007B2DF4"/>
    <w:rsid w:val="007B374B"/>
    <w:rsid w:val="007B4548"/>
    <w:rsid w:val="007B462C"/>
    <w:rsid w:val="007B496B"/>
    <w:rsid w:val="007B4ABF"/>
    <w:rsid w:val="007B4C47"/>
    <w:rsid w:val="007B4F5A"/>
    <w:rsid w:val="007B5234"/>
    <w:rsid w:val="007B5B35"/>
    <w:rsid w:val="007B5BA1"/>
    <w:rsid w:val="007B5E0F"/>
    <w:rsid w:val="007B5F18"/>
    <w:rsid w:val="007B5FE0"/>
    <w:rsid w:val="007B6666"/>
    <w:rsid w:val="007B66FD"/>
    <w:rsid w:val="007B67D1"/>
    <w:rsid w:val="007B69A2"/>
    <w:rsid w:val="007B6B5D"/>
    <w:rsid w:val="007B6D71"/>
    <w:rsid w:val="007B6F05"/>
    <w:rsid w:val="007B6F1B"/>
    <w:rsid w:val="007B76B9"/>
    <w:rsid w:val="007B7776"/>
    <w:rsid w:val="007C00EF"/>
    <w:rsid w:val="007C02D4"/>
    <w:rsid w:val="007C04D2"/>
    <w:rsid w:val="007C05C6"/>
    <w:rsid w:val="007C06EE"/>
    <w:rsid w:val="007C0BD8"/>
    <w:rsid w:val="007C0C57"/>
    <w:rsid w:val="007C127D"/>
    <w:rsid w:val="007C1645"/>
    <w:rsid w:val="007C192D"/>
    <w:rsid w:val="007C1A02"/>
    <w:rsid w:val="007C1B9A"/>
    <w:rsid w:val="007C1C72"/>
    <w:rsid w:val="007C23F4"/>
    <w:rsid w:val="007C3745"/>
    <w:rsid w:val="007C449E"/>
    <w:rsid w:val="007C45C7"/>
    <w:rsid w:val="007C45DF"/>
    <w:rsid w:val="007C47FD"/>
    <w:rsid w:val="007C4A3C"/>
    <w:rsid w:val="007C4B06"/>
    <w:rsid w:val="007C4D35"/>
    <w:rsid w:val="007C4FAE"/>
    <w:rsid w:val="007C515C"/>
    <w:rsid w:val="007C5240"/>
    <w:rsid w:val="007C532E"/>
    <w:rsid w:val="007C5A3F"/>
    <w:rsid w:val="007C620D"/>
    <w:rsid w:val="007C62DE"/>
    <w:rsid w:val="007C678E"/>
    <w:rsid w:val="007C70CC"/>
    <w:rsid w:val="007C7A5D"/>
    <w:rsid w:val="007D038F"/>
    <w:rsid w:val="007D07AC"/>
    <w:rsid w:val="007D1CD8"/>
    <w:rsid w:val="007D2481"/>
    <w:rsid w:val="007D2B36"/>
    <w:rsid w:val="007D30AC"/>
    <w:rsid w:val="007D32DB"/>
    <w:rsid w:val="007D341E"/>
    <w:rsid w:val="007D3672"/>
    <w:rsid w:val="007D3A44"/>
    <w:rsid w:val="007D3FF3"/>
    <w:rsid w:val="007D431A"/>
    <w:rsid w:val="007D43C4"/>
    <w:rsid w:val="007D5570"/>
    <w:rsid w:val="007D578F"/>
    <w:rsid w:val="007D62C7"/>
    <w:rsid w:val="007D6653"/>
    <w:rsid w:val="007D66B9"/>
    <w:rsid w:val="007D697E"/>
    <w:rsid w:val="007D6D51"/>
    <w:rsid w:val="007D7027"/>
    <w:rsid w:val="007D7116"/>
    <w:rsid w:val="007D7390"/>
    <w:rsid w:val="007D7887"/>
    <w:rsid w:val="007D7AE4"/>
    <w:rsid w:val="007D7BA6"/>
    <w:rsid w:val="007D7C05"/>
    <w:rsid w:val="007E02F1"/>
    <w:rsid w:val="007E033A"/>
    <w:rsid w:val="007E0562"/>
    <w:rsid w:val="007E0A7B"/>
    <w:rsid w:val="007E0F14"/>
    <w:rsid w:val="007E117A"/>
    <w:rsid w:val="007E1540"/>
    <w:rsid w:val="007E1AFD"/>
    <w:rsid w:val="007E210F"/>
    <w:rsid w:val="007E232E"/>
    <w:rsid w:val="007E2695"/>
    <w:rsid w:val="007E2979"/>
    <w:rsid w:val="007E2F9D"/>
    <w:rsid w:val="007E2FF7"/>
    <w:rsid w:val="007E31A4"/>
    <w:rsid w:val="007E326E"/>
    <w:rsid w:val="007E349B"/>
    <w:rsid w:val="007E492A"/>
    <w:rsid w:val="007E4F28"/>
    <w:rsid w:val="007E4FDD"/>
    <w:rsid w:val="007E544C"/>
    <w:rsid w:val="007E561E"/>
    <w:rsid w:val="007E5E8D"/>
    <w:rsid w:val="007E6524"/>
    <w:rsid w:val="007E656C"/>
    <w:rsid w:val="007E66FA"/>
    <w:rsid w:val="007E6A37"/>
    <w:rsid w:val="007E70B1"/>
    <w:rsid w:val="007E712E"/>
    <w:rsid w:val="007E7522"/>
    <w:rsid w:val="007E7552"/>
    <w:rsid w:val="007E7793"/>
    <w:rsid w:val="007E7A99"/>
    <w:rsid w:val="007E7B0A"/>
    <w:rsid w:val="007E7D71"/>
    <w:rsid w:val="007EBF7B"/>
    <w:rsid w:val="007F002D"/>
    <w:rsid w:val="007F021A"/>
    <w:rsid w:val="007F0433"/>
    <w:rsid w:val="007F05D3"/>
    <w:rsid w:val="007F0680"/>
    <w:rsid w:val="007F0F87"/>
    <w:rsid w:val="007F196E"/>
    <w:rsid w:val="007F1A2B"/>
    <w:rsid w:val="007F1AAF"/>
    <w:rsid w:val="007F1B1A"/>
    <w:rsid w:val="007F28EA"/>
    <w:rsid w:val="007F2AB5"/>
    <w:rsid w:val="007F2BF7"/>
    <w:rsid w:val="007F2C1E"/>
    <w:rsid w:val="007F2CAC"/>
    <w:rsid w:val="007F2CFA"/>
    <w:rsid w:val="007F2E3A"/>
    <w:rsid w:val="007F3188"/>
    <w:rsid w:val="007F34FA"/>
    <w:rsid w:val="007F3D6F"/>
    <w:rsid w:val="007F3DDB"/>
    <w:rsid w:val="007F40D5"/>
    <w:rsid w:val="007F4331"/>
    <w:rsid w:val="007F4481"/>
    <w:rsid w:val="007F464D"/>
    <w:rsid w:val="007F4739"/>
    <w:rsid w:val="007F4AAB"/>
    <w:rsid w:val="007F4DEB"/>
    <w:rsid w:val="007F51E9"/>
    <w:rsid w:val="007F558D"/>
    <w:rsid w:val="007F5D58"/>
    <w:rsid w:val="007F6536"/>
    <w:rsid w:val="007F654F"/>
    <w:rsid w:val="007F6808"/>
    <w:rsid w:val="007F69BA"/>
    <w:rsid w:val="007F7014"/>
    <w:rsid w:val="007F7221"/>
    <w:rsid w:val="007F76B4"/>
    <w:rsid w:val="007F7B2C"/>
    <w:rsid w:val="007F7EED"/>
    <w:rsid w:val="008002CE"/>
    <w:rsid w:val="00800382"/>
    <w:rsid w:val="0080072E"/>
    <w:rsid w:val="00800B26"/>
    <w:rsid w:val="00800D06"/>
    <w:rsid w:val="00800E92"/>
    <w:rsid w:val="0080152E"/>
    <w:rsid w:val="00801827"/>
    <w:rsid w:val="00801B95"/>
    <w:rsid w:val="00802522"/>
    <w:rsid w:val="00802937"/>
    <w:rsid w:val="00802963"/>
    <w:rsid w:val="00802E40"/>
    <w:rsid w:val="00802EE1"/>
    <w:rsid w:val="008030EA"/>
    <w:rsid w:val="008032F2"/>
    <w:rsid w:val="0080367B"/>
    <w:rsid w:val="00803C37"/>
    <w:rsid w:val="00803DFF"/>
    <w:rsid w:val="008043E7"/>
    <w:rsid w:val="008050A7"/>
    <w:rsid w:val="0080520D"/>
    <w:rsid w:val="008058CB"/>
    <w:rsid w:val="0080621E"/>
    <w:rsid w:val="008064CE"/>
    <w:rsid w:val="008069B2"/>
    <w:rsid w:val="008070E8"/>
    <w:rsid w:val="00807409"/>
    <w:rsid w:val="0080743F"/>
    <w:rsid w:val="00807593"/>
    <w:rsid w:val="00807790"/>
    <w:rsid w:val="0080786F"/>
    <w:rsid w:val="008078FD"/>
    <w:rsid w:val="00810182"/>
    <w:rsid w:val="0081020E"/>
    <w:rsid w:val="0081029E"/>
    <w:rsid w:val="00811178"/>
    <w:rsid w:val="00811DA2"/>
    <w:rsid w:val="008120A9"/>
    <w:rsid w:val="008126F6"/>
    <w:rsid w:val="0081282C"/>
    <w:rsid w:val="00813795"/>
    <w:rsid w:val="00813990"/>
    <w:rsid w:val="00813AC1"/>
    <w:rsid w:val="00813F50"/>
    <w:rsid w:val="00814033"/>
    <w:rsid w:val="00814BAD"/>
    <w:rsid w:val="008153D6"/>
    <w:rsid w:val="00815B13"/>
    <w:rsid w:val="0081653D"/>
    <w:rsid w:val="00816AF1"/>
    <w:rsid w:val="00816E84"/>
    <w:rsid w:val="00817229"/>
    <w:rsid w:val="0081723C"/>
    <w:rsid w:val="008176D6"/>
    <w:rsid w:val="008177A7"/>
    <w:rsid w:val="0082013B"/>
    <w:rsid w:val="00820192"/>
    <w:rsid w:val="00820477"/>
    <w:rsid w:val="0082057F"/>
    <w:rsid w:val="00820D48"/>
    <w:rsid w:val="00820FA9"/>
    <w:rsid w:val="0082114A"/>
    <w:rsid w:val="0082125B"/>
    <w:rsid w:val="0082150A"/>
    <w:rsid w:val="00821AF9"/>
    <w:rsid w:val="008221B8"/>
    <w:rsid w:val="008221FA"/>
    <w:rsid w:val="0082249C"/>
    <w:rsid w:val="008224B5"/>
    <w:rsid w:val="0082291B"/>
    <w:rsid w:val="00822F77"/>
    <w:rsid w:val="00822FC9"/>
    <w:rsid w:val="0082300E"/>
    <w:rsid w:val="00823412"/>
    <w:rsid w:val="00823A61"/>
    <w:rsid w:val="00823AE3"/>
    <w:rsid w:val="008248BB"/>
    <w:rsid w:val="00824AA9"/>
    <w:rsid w:val="00824D30"/>
    <w:rsid w:val="008250A8"/>
    <w:rsid w:val="00825136"/>
    <w:rsid w:val="008252E9"/>
    <w:rsid w:val="008253E0"/>
    <w:rsid w:val="00825730"/>
    <w:rsid w:val="00825E45"/>
    <w:rsid w:val="00826000"/>
    <w:rsid w:val="008262DE"/>
    <w:rsid w:val="00826388"/>
    <w:rsid w:val="008264C4"/>
    <w:rsid w:val="008264E6"/>
    <w:rsid w:val="00826CF1"/>
    <w:rsid w:val="00826D75"/>
    <w:rsid w:val="00827144"/>
    <w:rsid w:val="0082740E"/>
    <w:rsid w:val="0082789D"/>
    <w:rsid w:val="00827B8C"/>
    <w:rsid w:val="00827BA8"/>
    <w:rsid w:val="00827C65"/>
    <w:rsid w:val="00830898"/>
    <w:rsid w:val="00830A8E"/>
    <w:rsid w:val="00830D40"/>
    <w:rsid w:val="00830FE5"/>
    <w:rsid w:val="0083118C"/>
    <w:rsid w:val="008314DD"/>
    <w:rsid w:val="00831DCA"/>
    <w:rsid w:val="00832651"/>
    <w:rsid w:val="00832659"/>
    <w:rsid w:val="00833331"/>
    <w:rsid w:val="00833498"/>
    <w:rsid w:val="008337CB"/>
    <w:rsid w:val="00833B28"/>
    <w:rsid w:val="00833C52"/>
    <w:rsid w:val="00834634"/>
    <w:rsid w:val="00834BD5"/>
    <w:rsid w:val="00834ED4"/>
    <w:rsid w:val="00835167"/>
    <w:rsid w:val="00835409"/>
    <w:rsid w:val="00835915"/>
    <w:rsid w:val="00835A7E"/>
    <w:rsid w:val="00835DD0"/>
    <w:rsid w:val="008363F9"/>
    <w:rsid w:val="008365C1"/>
    <w:rsid w:val="008366FC"/>
    <w:rsid w:val="00837458"/>
    <w:rsid w:val="00837856"/>
    <w:rsid w:val="008379B0"/>
    <w:rsid w:val="00837D89"/>
    <w:rsid w:val="00840029"/>
    <w:rsid w:val="008405E4"/>
    <w:rsid w:val="00840614"/>
    <w:rsid w:val="00840639"/>
    <w:rsid w:val="00840C66"/>
    <w:rsid w:val="00840E28"/>
    <w:rsid w:val="00841149"/>
    <w:rsid w:val="0084135D"/>
    <w:rsid w:val="0084166F"/>
    <w:rsid w:val="008422CE"/>
    <w:rsid w:val="00842B60"/>
    <w:rsid w:val="00843994"/>
    <w:rsid w:val="00844189"/>
    <w:rsid w:val="00844251"/>
    <w:rsid w:val="0084449F"/>
    <w:rsid w:val="008444B1"/>
    <w:rsid w:val="008444E2"/>
    <w:rsid w:val="008444EA"/>
    <w:rsid w:val="00844A00"/>
    <w:rsid w:val="00844B14"/>
    <w:rsid w:val="00844C94"/>
    <w:rsid w:val="00844DA7"/>
    <w:rsid w:val="00845575"/>
    <w:rsid w:val="00845EC9"/>
    <w:rsid w:val="00846056"/>
    <w:rsid w:val="008466E6"/>
    <w:rsid w:val="008468E0"/>
    <w:rsid w:val="00846919"/>
    <w:rsid w:val="00846A94"/>
    <w:rsid w:val="0084701A"/>
    <w:rsid w:val="00847126"/>
    <w:rsid w:val="00847768"/>
    <w:rsid w:val="00847A3C"/>
    <w:rsid w:val="008500E9"/>
    <w:rsid w:val="008503DA"/>
    <w:rsid w:val="00850911"/>
    <w:rsid w:val="00850964"/>
    <w:rsid w:val="00851941"/>
    <w:rsid w:val="00852417"/>
    <w:rsid w:val="0085247B"/>
    <w:rsid w:val="008526E4"/>
    <w:rsid w:val="00852E44"/>
    <w:rsid w:val="00852E8A"/>
    <w:rsid w:val="00853085"/>
    <w:rsid w:val="008530A4"/>
    <w:rsid w:val="008531DC"/>
    <w:rsid w:val="00853A08"/>
    <w:rsid w:val="00853F11"/>
    <w:rsid w:val="0085403A"/>
    <w:rsid w:val="0085453B"/>
    <w:rsid w:val="00854A08"/>
    <w:rsid w:val="00854A35"/>
    <w:rsid w:val="00855190"/>
    <w:rsid w:val="008554BE"/>
    <w:rsid w:val="00855554"/>
    <w:rsid w:val="00855AB3"/>
    <w:rsid w:val="00855F5C"/>
    <w:rsid w:val="008565F4"/>
    <w:rsid w:val="00856D7C"/>
    <w:rsid w:val="00856E6F"/>
    <w:rsid w:val="00857615"/>
    <w:rsid w:val="00857AE1"/>
    <w:rsid w:val="0086036B"/>
    <w:rsid w:val="0086065F"/>
    <w:rsid w:val="00860697"/>
    <w:rsid w:val="00860736"/>
    <w:rsid w:val="008609B3"/>
    <w:rsid w:val="00860A09"/>
    <w:rsid w:val="00863194"/>
    <w:rsid w:val="00863206"/>
    <w:rsid w:val="0086323D"/>
    <w:rsid w:val="00863507"/>
    <w:rsid w:val="008637C0"/>
    <w:rsid w:val="00863C0F"/>
    <w:rsid w:val="00863D57"/>
    <w:rsid w:val="0086423A"/>
    <w:rsid w:val="00864AAE"/>
    <w:rsid w:val="00864E65"/>
    <w:rsid w:val="008650D3"/>
    <w:rsid w:val="00865236"/>
    <w:rsid w:val="00865474"/>
    <w:rsid w:val="00865980"/>
    <w:rsid w:val="0086651C"/>
    <w:rsid w:val="008668F8"/>
    <w:rsid w:val="00866932"/>
    <w:rsid w:val="00866E69"/>
    <w:rsid w:val="00866F2F"/>
    <w:rsid w:val="00867681"/>
    <w:rsid w:val="008677C1"/>
    <w:rsid w:val="008678F4"/>
    <w:rsid w:val="00867A38"/>
    <w:rsid w:val="008706B5"/>
    <w:rsid w:val="00870722"/>
    <w:rsid w:val="00870770"/>
    <w:rsid w:val="008708A6"/>
    <w:rsid w:val="00870AE5"/>
    <w:rsid w:val="00871FB1"/>
    <w:rsid w:val="00872EA5"/>
    <w:rsid w:val="0087301B"/>
    <w:rsid w:val="008733EE"/>
    <w:rsid w:val="0087368B"/>
    <w:rsid w:val="00873813"/>
    <w:rsid w:val="00873CD2"/>
    <w:rsid w:val="008742F5"/>
    <w:rsid w:val="00874305"/>
    <w:rsid w:val="0087472B"/>
    <w:rsid w:val="008748DE"/>
    <w:rsid w:val="00874CDA"/>
    <w:rsid w:val="0087560F"/>
    <w:rsid w:val="00875C2E"/>
    <w:rsid w:val="00875DCD"/>
    <w:rsid w:val="00875E85"/>
    <w:rsid w:val="00875FE0"/>
    <w:rsid w:val="008763AE"/>
    <w:rsid w:val="008765D3"/>
    <w:rsid w:val="008766B5"/>
    <w:rsid w:val="008767E6"/>
    <w:rsid w:val="00877EBC"/>
    <w:rsid w:val="00880021"/>
    <w:rsid w:val="0088005A"/>
    <w:rsid w:val="008801AA"/>
    <w:rsid w:val="008809F7"/>
    <w:rsid w:val="00881239"/>
    <w:rsid w:val="00881D5B"/>
    <w:rsid w:val="00881F4A"/>
    <w:rsid w:val="00882A2B"/>
    <w:rsid w:val="00882E57"/>
    <w:rsid w:val="0088389F"/>
    <w:rsid w:val="008839A7"/>
    <w:rsid w:val="00883D4C"/>
    <w:rsid w:val="00884482"/>
    <w:rsid w:val="00884540"/>
    <w:rsid w:val="008846D1"/>
    <w:rsid w:val="0088494B"/>
    <w:rsid w:val="00884C68"/>
    <w:rsid w:val="00884D11"/>
    <w:rsid w:val="008852B7"/>
    <w:rsid w:val="008852FE"/>
    <w:rsid w:val="008854DA"/>
    <w:rsid w:val="00885896"/>
    <w:rsid w:val="00885D58"/>
    <w:rsid w:val="00886053"/>
    <w:rsid w:val="00886643"/>
    <w:rsid w:val="00886823"/>
    <w:rsid w:val="00887D98"/>
    <w:rsid w:val="00887EE3"/>
    <w:rsid w:val="00887F93"/>
    <w:rsid w:val="0089020B"/>
    <w:rsid w:val="008905A5"/>
    <w:rsid w:val="00890887"/>
    <w:rsid w:val="00890B6C"/>
    <w:rsid w:val="00890D21"/>
    <w:rsid w:val="00890E99"/>
    <w:rsid w:val="00890FD9"/>
    <w:rsid w:val="0089172A"/>
    <w:rsid w:val="00891C63"/>
    <w:rsid w:val="00891F21"/>
    <w:rsid w:val="008922ED"/>
    <w:rsid w:val="00892521"/>
    <w:rsid w:val="0089364F"/>
    <w:rsid w:val="00893DBE"/>
    <w:rsid w:val="00894043"/>
    <w:rsid w:val="008942A7"/>
    <w:rsid w:val="00894649"/>
    <w:rsid w:val="00894762"/>
    <w:rsid w:val="008957F7"/>
    <w:rsid w:val="00895854"/>
    <w:rsid w:val="00895C05"/>
    <w:rsid w:val="00896568"/>
    <w:rsid w:val="008965B8"/>
    <w:rsid w:val="00896621"/>
    <w:rsid w:val="00896C38"/>
    <w:rsid w:val="008973F6"/>
    <w:rsid w:val="008977FB"/>
    <w:rsid w:val="008979AA"/>
    <w:rsid w:val="008979CC"/>
    <w:rsid w:val="008A17C5"/>
    <w:rsid w:val="008A1C19"/>
    <w:rsid w:val="008A1FDC"/>
    <w:rsid w:val="008A207A"/>
    <w:rsid w:val="008A20C6"/>
    <w:rsid w:val="008A29FF"/>
    <w:rsid w:val="008A305F"/>
    <w:rsid w:val="008A32AF"/>
    <w:rsid w:val="008A36CA"/>
    <w:rsid w:val="008A3A23"/>
    <w:rsid w:val="008A3D76"/>
    <w:rsid w:val="008A3EF8"/>
    <w:rsid w:val="008A46A1"/>
    <w:rsid w:val="008A541A"/>
    <w:rsid w:val="008A56BD"/>
    <w:rsid w:val="008A596D"/>
    <w:rsid w:val="008A5BC2"/>
    <w:rsid w:val="008A5E4C"/>
    <w:rsid w:val="008A6ACA"/>
    <w:rsid w:val="008A6B66"/>
    <w:rsid w:val="008A6C24"/>
    <w:rsid w:val="008A740C"/>
    <w:rsid w:val="008A7940"/>
    <w:rsid w:val="008A7C54"/>
    <w:rsid w:val="008AF4EC"/>
    <w:rsid w:val="008B07F8"/>
    <w:rsid w:val="008B08CD"/>
    <w:rsid w:val="008B09FD"/>
    <w:rsid w:val="008B0EE0"/>
    <w:rsid w:val="008B15F2"/>
    <w:rsid w:val="008B1676"/>
    <w:rsid w:val="008B1758"/>
    <w:rsid w:val="008B1E78"/>
    <w:rsid w:val="008B2599"/>
    <w:rsid w:val="008B27AC"/>
    <w:rsid w:val="008B2CC3"/>
    <w:rsid w:val="008B2F1E"/>
    <w:rsid w:val="008B346A"/>
    <w:rsid w:val="008B38D0"/>
    <w:rsid w:val="008B38D3"/>
    <w:rsid w:val="008B3A3A"/>
    <w:rsid w:val="008B3B75"/>
    <w:rsid w:val="008B3D1F"/>
    <w:rsid w:val="008B3F00"/>
    <w:rsid w:val="008B3F24"/>
    <w:rsid w:val="008B4CD5"/>
    <w:rsid w:val="008B5076"/>
    <w:rsid w:val="008B57D4"/>
    <w:rsid w:val="008B588B"/>
    <w:rsid w:val="008B5A50"/>
    <w:rsid w:val="008B5EFB"/>
    <w:rsid w:val="008B5FEF"/>
    <w:rsid w:val="008B601D"/>
    <w:rsid w:val="008B6AE2"/>
    <w:rsid w:val="008B6CA8"/>
    <w:rsid w:val="008B7280"/>
    <w:rsid w:val="008B742A"/>
    <w:rsid w:val="008B753A"/>
    <w:rsid w:val="008B75C4"/>
    <w:rsid w:val="008B7B5C"/>
    <w:rsid w:val="008B7BD4"/>
    <w:rsid w:val="008B7D11"/>
    <w:rsid w:val="008B7D15"/>
    <w:rsid w:val="008C00EB"/>
    <w:rsid w:val="008C020A"/>
    <w:rsid w:val="008C0645"/>
    <w:rsid w:val="008C0B54"/>
    <w:rsid w:val="008C0E93"/>
    <w:rsid w:val="008C119C"/>
    <w:rsid w:val="008C1500"/>
    <w:rsid w:val="008C154A"/>
    <w:rsid w:val="008C1A24"/>
    <w:rsid w:val="008C1AC1"/>
    <w:rsid w:val="008C20D1"/>
    <w:rsid w:val="008C2661"/>
    <w:rsid w:val="008C29BF"/>
    <w:rsid w:val="008C31CD"/>
    <w:rsid w:val="008C37FF"/>
    <w:rsid w:val="008C44C3"/>
    <w:rsid w:val="008C466D"/>
    <w:rsid w:val="008C47FE"/>
    <w:rsid w:val="008C49FB"/>
    <w:rsid w:val="008C4A99"/>
    <w:rsid w:val="008C4E00"/>
    <w:rsid w:val="008C4EFA"/>
    <w:rsid w:val="008C5211"/>
    <w:rsid w:val="008C5974"/>
    <w:rsid w:val="008C5BF3"/>
    <w:rsid w:val="008C5EA7"/>
    <w:rsid w:val="008C60C9"/>
    <w:rsid w:val="008C63EF"/>
    <w:rsid w:val="008C6A32"/>
    <w:rsid w:val="008C6DE2"/>
    <w:rsid w:val="008C70AB"/>
    <w:rsid w:val="008C7384"/>
    <w:rsid w:val="008C75DC"/>
    <w:rsid w:val="008C7BCF"/>
    <w:rsid w:val="008C7F8C"/>
    <w:rsid w:val="008D0ABF"/>
    <w:rsid w:val="008D1681"/>
    <w:rsid w:val="008D16A2"/>
    <w:rsid w:val="008D1890"/>
    <w:rsid w:val="008D18EB"/>
    <w:rsid w:val="008D19B4"/>
    <w:rsid w:val="008D1C96"/>
    <w:rsid w:val="008D1EC8"/>
    <w:rsid w:val="008D2699"/>
    <w:rsid w:val="008D287B"/>
    <w:rsid w:val="008D296E"/>
    <w:rsid w:val="008D2C01"/>
    <w:rsid w:val="008D2E30"/>
    <w:rsid w:val="008D353B"/>
    <w:rsid w:val="008D40A8"/>
    <w:rsid w:val="008D4296"/>
    <w:rsid w:val="008D436F"/>
    <w:rsid w:val="008D4A68"/>
    <w:rsid w:val="008D55F0"/>
    <w:rsid w:val="008D5605"/>
    <w:rsid w:val="008D5F7C"/>
    <w:rsid w:val="008D61CB"/>
    <w:rsid w:val="008D66F2"/>
    <w:rsid w:val="008D67EF"/>
    <w:rsid w:val="008D6842"/>
    <w:rsid w:val="008D6D2F"/>
    <w:rsid w:val="008D72F6"/>
    <w:rsid w:val="008D756F"/>
    <w:rsid w:val="008D7753"/>
    <w:rsid w:val="008E01FC"/>
    <w:rsid w:val="008E023E"/>
    <w:rsid w:val="008E051F"/>
    <w:rsid w:val="008E071E"/>
    <w:rsid w:val="008E08FA"/>
    <w:rsid w:val="008E0D9D"/>
    <w:rsid w:val="008E155F"/>
    <w:rsid w:val="008E165B"/>
    <w:rsid w:val="008E1ED4"/>
    <w:rsid w:val="008E2A41"/>
    <w:rsid w:val="008E3130"/>
    <w:rsid w:val="008E31ED"/>
    <w:rsid w:val="008E3A42"/>
    <w:rsid w:val="008E4574"/>
    <w:rsid w:val="008E462E"/>
    <w:rsid w:val="008E465F"/>
    <w:rsid w:val="008E4824"/>
    <w:rsid w:val="008E4B87"/>
    <w:rsid w:val="008E4BAD"/>
    <w:rsid w:val="008E54E7"/>
    <w:rsid w:val="008E5DFF"/>
    <w:rsid w:val="008E605F"/>
    <w:rsid w:val="008E60F0"/>
    <w:rsid w:val="008E614F"/>
    <w:rsid w:val="008E6B51"/>
    <w:rsid w:val="008E6B9D"/>
    <w:rsid w:val="008E6C3C"/>
    <w:rsid w:val="008E7043"/>
    <w:rsid w:val="008E734A"/>
    <w:rsid w:val="008E79C1"/>
    <w:rsid w:val="008E7E84"/>
    <w:rsid w:val="008F000A"/>
    <w:rsid w:val="008F003D"/>
    <w:rsid w:val="008F0D1C"/>
    <w:rsid w:val="008F0DB5"/>
    <w:rsid w:val="008F0E80"/>
    <w:rsid w:val="008F117C"/>
    <w:rsid w:val="008F14CC"/>
    <w:rsid w:val="008F1635"/>
    <w:rsid w:val="008F16E6"/>
    <w:rsid w:val="008F1B6E"/>
    <w:rsid w:val="008F2208"/>
    <w:rsid w:val="008F2305"/>
    <w:rsid w:val="008F2AA5"/>
    <w:rsid w:val="008F2C69"/>
    <w:rsid w:val="008F2FDE"/>
    <w:rsid w:val="008F3388"/>
    <w:rsid w:val="008F36D3"/>
    <w:rsid w:val="008F3826"/>
    <w:rsid w:val="008F3C6A"/>
    <w:rsid w:val="008F42C4"/>
    <w:rsid w:val="008F45BA"/>
    <w:rsid w:val="008F4647"/>
    <w:rsid w:val="008F476D"/>
    <w:rsid w:val="008F4804"/>
    <w:rsid w:val="008F4E78"/>
    <w:rsid w:val="008F56CC"/>
    <w:rsid w:val="008F5C44"/>
    <w:rsid w:val="008F5C5F"/>
    <w:rsid w:val="008F5CB9"/>
    <w:rsid w:val="008F5CF1"/>
    <w:rsid w:val="008F5DC1"/>
    <w:rsid w:val="008F60FD"/>
    <w:rsid w:val="008F6733"/>
    <w:rsid w:val="008F6CE0"/>
    <w:rsid w:val="008F7284"/>
    <w:rsid w:val="008F74BC"/>
    <w:rsid w:val="008F7B0A"/>
    <w:rsid w:val="008F7D5E"/>
    <w:rsid w:val="008F7FF1"/>
    <w:rsid w:val="00900192"/>
    <w:rsid w:val="0090052E"/>
    <w:rsid w:val="00900993"/>
    <w:rsid w:val="00900B62"/>
    <w:rsid w:val="00900FEF"/>
    <w:rsid w:val="0090147F"/>
    <w:rsid w:val="00901C37"/>
    <w:rsid w:val="009021C2"/>
    <w:rsid w:val="00902200"/>
    <w:rsid w:val="00902209"/>
    <w:rsid w:val="0090296A"/>
    <w:rsid w:val="00903027"/>
    <w:rsid w:val="00903174"/>
    <w:rsid w:val="009034CC"/>
    <w:rsid w:val="009038FB"/>
    <w:rsid w:val="00903D78"/>
    <w:rsid w:val="00903FA8"/>
    <w:rsid w:val="00904098"/>
    <w:rsid w:val="00905252"/>
    <w:rsid w:val="009053CF"/>
    <w:rsid w:val="00905483"/>
    <w:rsid w:val="00905978"/>
    <w:rsid w:val="00905D5B"/>
    <w:rsid w:val="0090652F"/>
    <w:rsid w:val="00906955"/>
    <w:rsid w:val="00906D7B"/>
    <w:rsid w:val="009070B9"/>
    <w:rsid w:val="009078C8"/>
    <w:rsid w:val="009108D0"/>
    <w:rsid w:val="00910B75"/>
    <w:rsid w:val="00910F33"/>
    <w:rsid w:val="00911076"/>
    <w:rsid w:val="009110F7"/>
    <w:rsid w:val="0091120B"/>
    <w:rsid w:val="00911246"/>
    <w:rsid w:val="00911A63"/>
    <w:rsid w:val="00911C6F"/>
    <w:rsid w:val="00911CA2"/>
    <w:rsid w:val="0091223F"/>
    <w:rsid w:val="009123F6"/>
    <w:rsid w:val="009124CF"/>
    <w:rsid w:val="009127E4"/>
    <w:rsid w:val="009137AF"/>
    <w:rsid w:val="00913B41"/>
    <w:rsid w:val="009140DD"/>
    <w:rsid w:val="0091433F"/>
    <w:rsid w:val="00914392"/>
    <w:rsid w:val="009146C5"/>
    <w:rsid w:val="00914ED9"/>
    <w:rsid w:val="00915188"/>
    <w:rsid w:val="00915587"/>
    <w:rsid w:val="00915E82"/>
    <w:rsid w:val="0091621E"/>
    <w:rsid w:val="009162F9"/>
    <w:rsid w:val="009166F6"/>
    <w:rsid w:val="00916CD1"/>
    <w:rsid w:val="00916F42"/>
    <w:rsid w:val="0091739F"/>
    <w:rsid w:val="00917430"/>
    <w:rsid w:val="00917564"/>
    <w:rsid w:val="009177E1"/>
    <w:rsid w:val="00917A12"/>
    <w:rsid w:val="00917E2B"/>
    <w:rsid w:val="0091B2AB"/>
    <w:rsid w:val="00920361"/>
    <w:rsid w:val="009207E4"/>
    <w:rsid w:val="00920AA8"/>
    <w:rsid w:val="00920D53"/>
    <w:rsid w:val="00920EBA"/>
    <w:rsid w:val="009211C7"/>
    <w:rsid w:val="00921581"/>
    <w:rsid w:val="00921744"/>
    <w:rsid w:val="00921890"/>
    <w:rsid w:val="00921D50"/>
    <w:rsid w:val="00921D86"/>
    <w:rsid w:val="009220BA"/>
    <w:rsid w:val="00922567"/>
    <w:rsid w:val="009225A8"/>
    <w:rsid w:val="00922650"/>
    <w:rsid w:val="009226CA"/>
    <w:rsid w:val="0092291F"/>
    <w:rsid w:val="00922934"/>
    <w:rsid w:val="00922A7A"/>
    <w:rsid w:val="00922BFD"/>
    <w:rsid w:val="00922CC6"/>
    <w:rsid w:val="00923034"/>
    <w:rsid w:val="009230E3"/>
    <w:rsid w:val="00923249"/>
    <w:rsid w:val="00923364"/>
    <w:rsid w:val="00923E7C"/>
    <w:rsid w:val="00924D94"/>
    <w:rsid w:val="00924EA5"/>
    <w:rsid w:val="009250C1"/>
    <w:rsid w:val="00925C14"/>
    <w:rsid w:val="009265C6"/>
    <w:rsid w:val="009265D0"/>
    <w:rsid w:val="00926602"/>
    <w:rsid w:val="00926BEE"/>
    <w:rsid w:val="00926DF9"/>
    <w:rsid w:val="00926E10"/>
    <w:rsid w:val="00926E84"/>
    <w:rsid w:val="00926FEF"/>
    <w:rsid w:val="00927EB8"/>
    <w:rsid w:val="00927EDC"/>
    <w:rsid w:val="009305E6"/>
    <w:rsid w:val="00930768"/>
    <w:rsid w:val="00930AD2"/>
    <w:rsid w:val="00930EFE"/>
    <w:rsid w:val="009310AE"/>
    <w:rsid w:val="00931ADE"/>
    <w:rsid w:val="00931B2E"/>
    <w:rsid w:val="00931FAA"/>
    <w:rsid w:val="00932E95"/>
    <w:rsid w:val="009336A1"/>
    <w:rsid w:val="009337AE"/>
    <w:rsid w:val="00933AD6"/>
    <w:rsid w:val="00934576"/>
    <w:rsid w:val="00934892"/>
    <w:rsid w:val="00935651"/>
    <w:rsid w:val="00935FC4"/>
    <w:rsid w:val="0093617F"/>
    <w:rsid w:val="009365AE"/>
    <w:rsid w:val="0093667F"/>
    <w:rsid w:val="00936923"/>
    <w:rsid w:val="00936DC0"/>
    <w:rsid w:val="00937A8F"/>
    <w:rsid w:val="00937B54"/>
    <w:rsid w:val="00937F30"/>
    <w:rsid w:val="0094015F"/>
    <w:rsid w:val="00940170"/>
    <w:rsid w:val="0094038E"/>
    <w:rsid w:val="009403B2"/>
    <w:rsid w:val="009409F8"/>
    <w:rsid w:val="00940A34"/>
    <w:rsid w:val="00940A4D"/>
    <w:rsid w:val="00940F06"/>
    <w:rsid w:val="0094107A"/>
    <w:rsid w:val="009412E3"/>
    <w:rsid w:val="009414D3"/>
    <w:rsid w:val="009424D1"/>
    <w:rsid w:val="00942541"/>
    <w:rsid w:val="00942556"/>
    <w:rsid w:val="00942BB5"/>
    <w:rsid w:val="00943E35"/>
    <w:rsid w:val="009441E8"/>
    <w:rsid w:val="00944328"/>
    <w:rsid w:val="009443BE"/>
    <w:rsid w:val="00944493"/>
    <w:rsid w:val="0094453A"/>
    <w:rsid w:val="00944730"/>
    <w:rsid w:val="009448A1"/>
    <w:rsid w:val="00944B88"/>
    <w:rsid w:val="00944F07"/>
    <w:rsid w:val="0094503E"/>
    <w:rsid w:val="00945125"/>
    <w:rsid w:val="0094586D"/>
    <w:rsid w:val="009463B9"/>
    <w:rsid w:val="0094654E"/>
    <w:rsid w:val="00946772"/>
    <w:rsid w:val="00946B98"/>
    <w:rsid w:val="00947572"/>
    <w:rsid w:val="00947A50"/>
    <w:rsid w:val="00947C07"/>
    <w:rsid w:val="009500B7"/>
    <w:rsid w:val="009501AB"/>
    <w:rsid w:val="00950C4B"/>
    <w:rsid w:val="00950C6B"/>
    <w:rsid w:val="00950DD4"/>
    <w:rsid w:val="00951126"/>
    <w:rsid w:val="009514BB"/>
    <w:rsid w:val="0095159C"/>
    <w:rsid w:val="009515D5"/>
    <w:rsid w:val="00951691"/>
    <w:rsid w:val="0095172D"/>
    <w:rsid w:val="00951842"/>
    <w:rsid w:val="00952AE7"/>
    <w:rsid w:val="00952B58"/>
    <w:rsid w:val="00952B7D"/>
    <w:rsid w:val="00952BDB"/>
    <w:rsid w:val="00952BFC"/>
    <w:rsid w:val="00953528"/>
    <w:rsid w:val="00953638"/>
    <w:rsid w:val="00953D6E"/>
    <w:rsid w:val="00953E94"/>
    <w:rsid w:val="00954157"/>
    <w:rsid w:val="00954260"/>
    <w:rsid w:val="00954B20"/>
    <w:rsid w:val="00954D11"/>
    <w:rsid w:val="009555A5"/>
    <w:rsid w:val="009555A6"/>
    <w:rsid w:val="00955796"/>
    <w:rsid w:val="00955A67"/>
    <w:rsid w:val="00955DF9"/>
    <w:rsid w:val="0095611B"/>
    <w:rsid w:val="00956C99"/>
    <w:rsid w:val="00956E9F"/>
    <w:rsid w:val="00957486"/>
    <w:rsid w:val="0095775C"/>
    <w:rsid w:val="00957CD9"/>
    <w:rsid w:val="00957E0D"/>
    <w:rsid w:val="0096016E"/>
    <w:rsid w:val="0096043D"/>
    <w:rsid w:val="009604DC"/>
    <w:rsid w:val="009612EC"/>
    <w:rsid w:val="00961A71"/>
    <w:rsid w:val="00961BD5"/>
    <w:rsid w:val="00961E57"/>
    <w:rsid w:val="00961F72"/>
    <w:rsid w:val="00962242"/>
    <w:rsid w:val="00962298"/>
    <w:rsid w:val="00962607"/>
    <w:rsid w:val="009626F4"/>
    <w:rsid w:val="009627A5"/>
    <w:rsid w:val="00962836"/>
    <w:rsid w:val="00962907"/>
    <w:rsid w:val="00962EDA"/>
    <w:rsid w:val="00962EF6"/>
    <w:rsid w:val="009635C0"/>
    <w:rsid w:val="009636EB"/>
    <w:rsid w:val="009637C0"/>
    <w:rsid w:val="009639AF"/>
    <w:rsid w:val="00963F3A"/>
    <w:rsid w:val="00963F9A"/>
    <w:rsid w:val="00963FDA"/>
    <w:rsid w:val="00964369"/>
    <w:rsid w:val="00964CEF"/>
    <w:rsid w:val="00964CF4"/>
    <w:rsid w:val="00964ED4"/>
    <w:rsid w:val="00964FF2"/>
    <w:rsid w:val="009659C6"/>
    <w:rsid w:val="00965B98"/>
    <w:rsid w:val="00965EA4"/>
    <w:rsid w:val="00966228"/>
    <w:rsid w:val="0096657F"/>
    <w:rsid w:val="00966601"/>
    <w:rsid w:val="009666E2"/>
    <w:rsid w:val="009668F9"/>
    <w:rsid w:val="00966AE9"/>
    <w:rsid w:val="00966BA5"/>
    <w:rsid w:val="00966C01"/>
    <w:rsid w:val="00966D06"/>
    <w:rsid w:val="00966DF2"/>
    <w:rsid w:val="009672A2"/>
    <w:rsid w:val="0096737D"/>
    <w:rsid w:val="009675F9"/>
    <w:rsid w:val="00967613"/>
    <w:rsid w:val="0096790D"/>
    <w:rsid w:val="00967D66"/>
    <w:rsid w:val="00967DA5"/>
    <w:rsid w:val="00967EB4"/>
    <w:rsid w:val="0097016C"/>
    <w:rsid w:val="00970198"/>
    <w:rsid w:val="00970234"/>
    <w:rsid w:val="00970860"/>
    <w:rsid w:val="00970D2B"/>
    <w:rsid w:val="00970D34"/>
    <w:rsid w:val="00970F22"/>
    <w:rsid w:val="00970F48"/>
    <w:rsid w:val="00970F9D"/>
    <w:rsid w:val="009710D7"/>
    <w:rsid w:val="0097113E"/>
    <w:rsid w:val="0097142C"/>
    <w:rsid w:val="00971874"/>
    <w:rsid w:val="00972065"/>
    <w:rsid w:val="009722D7"/>
    <w:rsid w:val="00973028"/>
    <w:rsid w:val="009735F2"/>
    <w:rsid w:val="00973620"/>
    <w:rsid w:val="00974897"/>
    <w:rsid w:val="00974E21"/>
    <w:rsid w:val="00974E66"/>
    <w:rsid w:val="00975E0C"/>
    <w:rsid w:val="00975FA1"/>
    <w:rsid w:val="00976729"/>
    <w:rsid w:val="00976A4A"/>
    <w:rsid w:val="00976B60"/>
    <w:rsid w:val="00976EEE"/>
    <w:rsid w:val="0097749A"/>
    <w:rsid w:val="009775F8"/>
    <w:rsid w:val="00977E37"/>
    <w:rsid w:val="00977FB6"/>
    <w:rsid w:val="00980393"/>
    <w:rsid w:val="00980773"/>
    <w:rsid w:val="00980F2A"/>
    <w:rsid w:val="0098107C"/>
    <w:rsid w:val="00981432"/>
    <w:rsid w:val="0098199F"/>
    <w:rsid w:val="00981CD6"/>
    <w:rsid w:val="00982722"/>
    <w:rsid w:val="00982C31"/>
    <w:rsid w:val="00982C76"/>
    <w:rsid w:val="00982D60"/>
    <w:rsid w:val="00982F29"/>
    <w:rsid w:val="009836A9"/>
    <w:rsid w:val="0098391F"/>
    <w:rsid w:val="00983DC0"/>
    <w:rsid w:val="00983F96"/>
    <w:rsid w:val="00984626"/>
    <w:rsid w:val="00984DA9"/>
    <w:rsid w:val="00984F40"/>
    <w:rsid w:val="009851BE"/>
    <w:rsid w:val="00985939"/>
    <w:rsid w:val="00986291"/>
    <w:rsid w:val="009862A6"/>
    <w:rsid w:val="009862A7"/>
    <w:rsid w:val="00986552"/>
    <w:rsid w:val="00986723"/>
    <w:rsid w:val="00986A55"/>
    <w:rsid w:val="00986BDA"/>
    <w:rsid w:val="00986CE6"/>
    <w:rsid w:val="00986CE8"/>
    <w:rsid w:val="0098742B"/>
    <w:rsid w:val="00987474"/>
    <w:rsid w:val="009874DB"/>
    <w:rsid w:val="00987673"/>
    <w:rsid w:val="00987D17"/>
    <w:rsid w:val="00990348"/>
    <w:rsid w:val="0099060C"/>
    <w:rsid w:val="00990DBD"/>
    <w:rsid w:val="00990EEA"/>
    <w:rsid w:val="009915D0"/>
    <w:rsid w:val="00991858"/>
    <w:rsid w:val="00991FCF"/>
    <w:rsid w:val="00991FE5"/>
    <w:rsid w:val="009923B9"/>
    <w:rsid w:val="009924E7"/>
    <w:rsid w:val="009925E3"/>
    <w:rsid w:val="009929D3"/>
    <w:rsid w:val="00992C68"/>
    <w:rsid w:val="00992F82"/>
    <w:rsid w:val="00993720"/>
    <w:rsid w:val="009937B1"/>
    <w:rsid w:val="00993CA2"/>
    <w:rsid w:val="00993EA9"/>
    <w:rsid w:val="009941A4"/>
    <w:rsid w:val="0099435A"/>
    <w:rsid w:val="00994687"/>
    <w:rsid w:val="0099487A"/>
    <w:rsid w:val="009949F0"/>
    <w:rsid w:val="00994B6D"/>
    <w:rsid w:val="0099532F"/>
    <w:rsid w:val="009955F4"/>
    <w:rsid w:val="00995C3C"/>
    <w:rsid w:val="00995F0E"/>
    <w:rsid w:val="00995F93"/>
    <w:rsid w:val="009962A4"/>
    <w:rsid w:val="00996438"/>
    <w:rsid w:val="00996E38"/>
    <w:rsid w:val="00996E97"/>
    <w:rsid w:val="00996ECC"/>
    <w:rsid w:val="00997139"/>
    <w:rsid w:val="00997155"/>
    <w:rsid w:val="00997445"/>
    <w:rsid w:val="009974A4"/>
    <w:rsid w:val="009974D5"/>
    <w:rsid w:val="00997916"/>
    <w:rsid w:val="0099795B"/>
    <w:rsid w:val="00997A46"/>
    <w:rsid w:val="00997B10"/>
    <w:rsid w:val="009A006A"/>
    <w:rsid w:val="009A00C5"/>
    <w:rsid w:val="009A00F7"/>
    <w:rsid w:val="009A0728"/>
    <w:rsid w:val="009A0A30"/>
    <w:rsid w:val="009A0EB9"/>
    <w:rsid w:val="009A12F1"/>
    <w:rsid w:val="009A13ED"/>
    <w:rsid w:val="009A167A"/>
    <w:rsid w:val="009A2910"/>
    <w:rsid w:val="009A2C16"/>
    <w:rsid w:val="009A2CED"/>
    <w:rsid w:val="009A2E49"/>
    <w:rsid w:val="009A35C4"/>
    <w:rsid w:val="009A3920"/>
    <w:rsid w:val="009A4297"/>
    <w:rsid w:val="009A42FC"/>
    <w:rsid w:val="009A4D14"/>
    <w:rsid w:val="009A4E86"/>
    <w:rsid w:val="009A501B"/>
    <w:rsid w:val="009A53B4"/>
    <w:rsid w:val="009A56F5"/>
    <w:rsid w:val="009A57C6"/>
    <w:rsid w:val="009A5970"/>
    <w:rsid w:val="009A5CDE"/>
    <w:rsid w:val="009A6645"/>
    <w:rsid w:val="009A6CCC"/>
    <w:rsid w:val="009A6CDB"/>
    <w:rsid w:val="009A7039"/>
    <w:rsid w:val="009A763C"/>
    <w:rsid w:val="009B0160"/>
    <w:rsid w:val="009B03AC"/>
    <w:rsid w:val="009B103F"/>
    <w:rsid w:val="009B11AD"/>
    <w:rsid w:val="009B25A6"/>
    <w:rsid w:val="009B2685"/>
    <w:rsid w:val="009B2C5A"/>
    <w:rsid w:val="009B2EFF"/>
    <w:rsid w:val="009B36F4"/>
    <w:rsid w:val="009B3A9B"/>
    <w:rsid w:val="009B3AF3"/>
    <w:rsid w:val="009B3BDA"/>
    <w:rsid w:val="009B3D1C"/>
    <w:rsid w:val="009B3D7C"/>
    <w:rsid w:val="009B3DB2"/>
    <w:rsid w:val="009B4268"/>
    <w:rsid w:val="009B43E2"/>
    <w:rsid w:val="009B4804"/>
    <w:rsid w:val="009B4A44"/>
    <w:rsid w:val="009B4B1B"/>
    <w:rsid w:val="009B4B61"/>
    <w:rsid w:val="009B4B71"/>
    <w:rsid w:val="009B4D75"/>
    <w:rsid w:val="009B5302"/>
    <w:rsid w:val="009B558B"/>
    <w:rsid w:val="009B5C4F"/>
    <w:rsid w:val="009B5DA9"/>
    <w:rsid w:val="009B63C2"/>
    <w:rsid w:val="009B63FB"/>
    <w:rsid w:val="009B63FD"/>
    <w:rsid w:val="009B69AD"/>
    <w:rsid w:val="009B70D0"/>
    <w:rsid w:val="009B7C12"/>
    <w:rsid w:val="009B7CF6"/>
    <w:rsid w:val="009B7D84"/>
    <w:rsid w:val="009B7DB8"/>
    <w:rsid w:val="009B7DDB"/>
    <w:rsid w:val="009B7ED5"/>
    <w:rsid w:val="009C0134"/>
    <w:rsid w:val="009C04DB"/>
    <w:rsid w:val="009C08D9"/>
    <w:rsid w:val="009C095E"/>
    <w:rsid w:val="009C1493"/>
    <w:rsid w:val="009C15D3"/>
    <w:rsid w:val="009C190B"/>
    <w:rsid w:val="009C1A22"/>
    <w:rsid w:val="009C20FD"/>
    <w:rsid w:val="009C29DD"/>
    <w:rsid w:val="009C2C99"/>
    <w:rsid w:val="009C2EC9"/>
    <w:rsid w:val="009C3073"/>
    <w:rsid w:val="009C33F8"/>
    <w:rsid w:val="009C3FD6"/>
    <w:rsid w:val="009C42B7"/>
    <w:rsid w:val="009C42DD"/>
    <w:rsid w:val="009C457B"/>
    <w:rsid w:val="009C45D1"/>
    <w:rsid w:val="009C51CD"/>
    <w:rsid w:val="009C531D"/>
    <w:rsid w:val="009C540B"/>
    <w:rsid w:val="009C5724"/>
    <w:rsid w:val="009C589B"/>
    <w:rsid w:val="009C5A99"/>
    <w:rsid w:val="009C6202"/>
    <w:rsid w:val="009C624A"/>
    <w:rsid w:val="009C6309"/>
    <w:rsid w:val="009C6C36"/>
    <w:rsid w:val="009C7188"/>
    <w:rsid w:val="009C7301"/>
    <w:rsid w:val="009C730B"/>
    <w:rsid w:val="009C748D"/>
    <w:rsid w:val="009C7924"/>
    <w:rsid w:val="009C7C06"/>
    <w:rsid w:val="009C7F5A"/>
    <w:rsid w:val="009C7FA9"/>
    <w:rsid w:val="009D0550"/>
    <w:rsid w:val="009D0838"/>
    <w:rsid w:val="009D0937"/>
    <w:rsid w:val="009D0A56"/>
    <w:rsid w:val="009D0B13"/>
    <w:rsid w:val="009D0FF0"/>
    <w:rsid w:val="009D14A0"/>
    <w:rsid w:val="009D1635"/>
    <w:rsid w:val="009D1CF9"/>
    <w:rsid w:val="009D2610"/>
    <w:rsid w:val="009D2A3A"/>
    <w:rsid w:val="009D2B97"/>
    <w:rsid w:val="009D2F49"/>
    <w:rsid w:val="009D30E3"/>
    <w:rsid w:val="009D3525"/>
    <w:rsid w:val="009D3FE0"/>
    <w:rsid w:val="009D4118"/>
    <w:rsid w:val="009D421D"/>
    <w:rsid w:val="009D47A4"/>
    <w:rsid w:val="009D4898"/>
    <w:rsid w:val="009D4F5B"/>
    <w:rsid w:val="009D4FA3"/>
    <w:rsid w:val="009D59FE"/>
    <w:rsid w:val="009D5F67"/>
    <w:rsid w:val="009D61F7"/>
    <w:rsid w:val="009D65B5"/>
    <w:rsid w:val="009D6801"/>
    <w:rsid w:val="009D7438"/>
    <w:rsid w:val="009D7694"/>
    <w:rsid w:val="009D7D4D"/>
    <w:rsid w:val="009D7DAE"/>
    <w:rsid w:val="009D7F65"/>
    <w:rsid w:val="009E0A24"/>
    <w:rsid w:val="009E0D55"/>
    <w:rsid w:val="009E0F20"/>
    <w:rsid w:val="009E0F47"/>
    <w:rsid w:val="009E1362"/>
    <w:rsid w:val="009E16B8"/>
    <w:rsid w:val="009E1831"/>
    <w:rsid w:val="009E1AF6"/>
    <w:rsid w:val="009E1B29"/>
    <w:rsid w:val="009E1BE3"/>
    <w:rsid w:val="009E2784"/>
    <w:rsid w:val="009E286A"/>
    <w:rsid w:val="009E2E18"/>
    <w:rsid w:val="009E2F45"/>
    <w:rsid w:val="009E2FDA"/>
    <w:rsid w:val="009E3379"/>
    <w:rsid w:val="009E3A1E"/>
    <w:rsid w:val="009E3A5A"/>
    <w:rsid w:val="009E3FEE"/>
    <w:rsid w:val="009E40AF"/>
    <w:rsid w:val="009E428E"/>
    <w:rsid w:val="009E4907"/>
    <w:rsid w:val="009E586A"/>
    <w:rsid w:val="009E5C42"/>
    <w:rsid w:val="009E5C47"/>
    <w:rsid w:val="009E6078"/>
    <w:rsid w:val="009E672E"/>
    <w:rsid w:val="009E6878"/>
    <w:rsid w:val="009E6959"/>
    <w:rsid w:val="009E6DA0"/>
    <w:rsid w:val="009E7036"/>
    <w:rsid w:val="009E761F"/>
    <w:rsid w:val="009F03E3"/>
    <w:rsid w:val="009F0634"/>
    <w:rsid w:val="009F067C"/>
    <w:rsid w:val="009F0783"/>
    <w:rsid w:val="009F0D6E"/>
    <w:rsid w:val="009F10D6"/>
    <w:rsid w:val="009F160A"/>
    <w:rsid w:val="009F165F"/>
    <w:rsid w:val="009F1668"/>
    <w:rsid w:val="009F1777"/>
    <w:rsid w:val="009F193C"/>
    <w:rsid w:val="009F1DC7"/>
    <w:rsid w:val="009F2107"/>
    <w:rsid w:val="009F216E"/>
    <w:rsid w:val="009F2194"/>
    <w:rsid w:val="009F2214"/>
    <w:rsid w:val="009F28DB"/>
    <w:rsid w:val="009F290F"/>
    <w:rsid w:val="009F2AD5"/>
    <w:rsid w:val="009F363B"/>
    <w:rsid w:val="009F3874"/>
    <w:rsid w:val="009F3B83"/>
    <w:rsid w:val="009F47B2"/>
    <w:rsid w:val="009F4BAA"/>
    <w:rsid w:val="009F4ECC"/>
    <w:rsid w:val="009F5067"/>
    <w:rsid w:val="009F5116"/>
    <w:rsid w:val="009F56CD"/>
    <w:rsid w:val="009F583C"/>
    <w:rsid w:val="009F5B53"/>
    <w:rsid w:val="009F63F0"/>
    <w:rsid w:val="009F68AF"/>
    <w:rsid w:val="009F6ABD"/>
    <w:rsid w:val="009F6CAF"/>
    <w:rsid w:val="009F6E2C"/>
    <w:rsid w:val="009F7932"/>
    <w:rsid w:val="00A00530"/>
    <w:rsid w:val="00A005B0"/>
    <w:rsid w:val="00A00AB1"/>
    <w:rsid w:val="00A01160"/>
    <w:rsid w:val="00A01B95"/>
    <w:rsid w:val="00A01CF8"/>
    <w:rsid w:val="00A0210F"/>
    <w:rsid w:val="00A02608"/>
    <w:rsid w:val="00A0267C"/>
    <w:rsid w:val="00A0276F"/>
    <w:rsid w:val="00A02E61"/>
    <w:rsid w:val="00A02FF9"/>
    <w:rsid w:val="00A03155"/>
    <w:rsid w:val="00A03226"/>
    <w:rsid w:val="00A03336"/>
    <w:rsid w:val="00A033D7"/>
    <w:rsid w:val="00A034E3"/>
    <w:rsid w:val="00A03B35"/>
    <w:rsid w:val="00A03E96"/>
    <w:rsid w:val="00A04345"/>
    <w:rsid w:val="00A04AF8"/>
    <w:rsid w:val="00A04F07"/>
    <w:rsid w:val="00A04F4D"/>
    <w:rsid w:val="00A05244"/>
    <w:rsid w:val="00A05943"/>
    <w:rsid w:val="00A06195"/>
    <w:rsid w:val="00A06524"/>
    <w:rsid w:val="00A07382"/>
    <w:rsid w:val="00A075B2"/>
    <w:rsid w:val="00A07861"/>
    <w:rsid w:val="00A07AE7"/>
    <w:rsid w:val="00A07B52"/>
    <w:rsid w:val="00A07F8F"/>
    <w:rsid w:val="00A106B6"/>
    <w:rsid w:val="00A106E8"/>
    <w:rsid w:val="00A10EBB"/>
    <w:rsid w:val="00A10F0F"/>
    <w:rsid w:val="00A11226"/>
    <w:rsid w:val="00A11B3D"/>
    <w:rsid w:val="00A11E4D"/>
    <w:rsid w:val="00A12132"/>
    <w:rsid w:val="00A1249B"/>
    <w:rsid w:val="00A1250D"/>
    <w:rsid w:val="00A12617"/>
    <w:rsid w:val="00A12686"/>
    <w:rsid w:val="00A127BE"/>
    <w:rsid w:val="00A12DAC"/>
    <w:rsid w:val="00A12E04"/>
    <w:rsid w:val="00A12F1D"/>
    <w:rsid w:val="00A1304A"/>
    <w:rsid w:val="00A1319D"/>
    <w:rsid w:val="00A131D6"/>
    <w:rsid w:val="00A134BB"/>
    <w:rsid w:val="00A138A1"/>
    <w:rsid w:val="00A13BDF"/>
    <w:rsid w:val="00A13CC3"/>
    <w:rsid w:val="00A13DAE"/>
    <w:rsid w:val="00A14200"/>
    <w:rsid w:val="00A1462B"/>
    <w:rsid w:val="00A1477E"/>
    <w:rsid w:val="00A14DA9"/>
    <w:rsid w:val="00A1514E"/>
    <w:rsid w:val="00A15693"/>
    <w:rsid w:val="00A15953"/>
    <w:rsid w:val="00A15C76"/>
    <w:rsid w:val="00A15D2D"/>
    <w:rsid w:val="00A15D64"/>
    <w:rsid w:val="00A16036"/>
    <w:rsid w:val="00A161CD"/>
    <w:rsid w:val="00A16642"/>
    <w:rsid w:val="00A1670D"/>
    <w:rsid w:val="00A169C1"/>
    <w:rsid w:val="00A16BC9"/>
    <w:rsid w:val="00A16E6E"/>
    <w:rsid w:val="00A16E72"/>
    <w:rsid w:val="00A16E93"/>
    <w:rsid w:val="00A17537"/>
    <w:rsid w:val="00A17C08"/>
    <w:rsid w:val="00A17F82"/>
    <w:rsid w:val="00A203FA"/>
    <w:rsid w:val="00A2057C"/>
    <w:rsid w:val="00A20D8D"/>
    <w:rsid w:val="00A210CA"/>
    <w:rsid w:val="00A212E1"/>
    <w:rsid w:val="00A2137C"/>
    <w:rsid w:val="00A2143E"/>
    <w:rsid w:val="00A2147A"/>
    <w:rsid w:val="00A218AE"/>
    <w:rsid w:val="00A21AF1"/>
    <w:rsid w:val="00A21CDC"/>
    <w:rsid w:val="00A21FEC"/>
    <w:rsid w:val="00A222D5"/>
    <w:rsid w:val="00A2244E"/>
    <w:rsid w:val="00A22553"/>
    <w:rsid w:val="00A22A21"/>
    <w:rsid w:val="00A22AA1"/>
    <w:rsid w:val="00A22ACF"/>
    <w:rsid w:val="00A23007"/>
    <w:rsid w:val="00A235EA"/>
    <w:rsid w:val="00A23836"/>
    <w:rsid w:val="00A23A9E"/>
    <w:rsid w:val="00A23CCF"/>
    <w:rsid w:val="00A23CF2"/>
    <w:rsid w:val="00A23DC9"/>
    <w:rsid w:val="00A23F5D"/>
    <w:rsid w:val="00A24133"/>
    <w:rsid w:val="00A24176"/>
    <w:rsid w:val="00A241F9"/>
    <w:rsid w:val="00A24FA7"/>
    <w:rsid w:val="00A25455"/>
    <w:rsid w:val="00A255D8"/>
    <w:rsid w:val="00A259AA"/>
    <w:rsid w:val="00A25A2F"/>
    <w:rsid w:val="00A25D96"/>
    <w:rsid w:val="00A26712"/>
    <w:rsid w:val="00A2685F"/>
    <w:rsid w:val="00A26889"/>
    <w:rsid w:val="00A26EA3"/>
    <w:rsid w:val="00A272BA"/>
    <w:rsid w:val="00A27367"/>
    <w:rsid w:val="00A273FB"/>
    <w:rsid w:val="00A27846"/>
    <w:rsid w:val="00A2785E"/>
    <w:rsid w:val="00A27CE0"/>
    <w:rsid w:val="00A27DE4"/>
    <w:rsid w:val="00A27FEC"/>
    <w:rsid w:val="00A30218"/>
    <w:rsid w:val="00A30386"/>
    <w:rsid w:val="00A303F9"/>
    <w:rsid w:val="00A304DA"/>
    <w:rsid w:val="00A30B8F"/>
    <w:rsid w:val="00A30BA4"/>
    <w:rsid w:val="00A30D80"/>
    <w:rsid w:val="00A30EAF"/>
    <w:rsid w:val="00A31CD4"/>
    <w:rsid w:val="00A31D46"/>
    <w:rsid w:val="00A32CED"/>
    <w:rsid w:val="00A32D14"/>
    <w:rsid w:val="00A33404"/>
    <w:rsid w:val="00A33692"/>
    <w:rsid w:val="00A33FF5"/>
    <w:rsid w:val="00A345E3"/>
    <w:rsid w:val="00A34FFD"/>
    <w:rsid w:val="00A351AF"/>
    <w:rsid w:val="00A35453"/>
    <w:rsid w:val="00A36000"/>
    <w:rsid w:val="00A369B1"/>
    <w:rsid w:val="00A36D25"/>
    <w:rsid w:val="00A36D95"/>
    <w:rsid w:val="00A36FEC"/>
    <w:rsid w:val="00A37118"/>
    <w:rsid w:val="00A373AD"/>
    <w:rsid w:val="00A37B74"/>
    <w:rsid w:val="00A37F5E"/>
    <w:rsid w:val="00A40214"/>
    <w:rsid w:val="00A40471"/>
    <w:rsid w:val="00A4093A"/>
    <w:rsid w:val="00A40A8C"/>
    <w:rsid w:val="00A41551"/>
    <w:rsid w:val="00A4250B"/>
    <w:rsid w:val="00A425AE"/>
    <w:rsid w:val="00A427AA"/>
    <w:rsid w:val="00A429C1"/>
    <w:rsid w:val="00A42AAF"/>
    <w:rsid w:val="00A42CC4"/>
    <w:rsid w:val="00A4345E"/>
    <w:rsid w:val="00A43556"/>
    <w:rsid w:val="00A4366E"/>
    <w:rsid w:val="00A43769"/>
    <w:rsid w:val="00A43A0F"/>
    <w:rsid w:val="00A43F03"/>
    <w:rsid w:val="00A44985"/>
    <w:rsid w:val="00A44F52"/>
    <w:rsid w:val="00A45062"/>
    <w:rsid w:val="00A45559"/>
    <w:rsid w:val="00A455B5"/>
    <w:rsid w:val="00A45A63"/>
    <w:rsid w:val="00A45D57"/>
    <w:rsid w:val="00A45F58"/>
    <w:rsid w:val="00A4607F"/>
    <w:rsid w:val="00A46562"/>
    <w:rsid w:val="00A4692F"/>
    <w:rsid w:val="00A46B85"/>
    <w:rsid w:val="00A46BA3"/>
    <w:rsid w:val="00A46E33"/>
    <w:rsid w:val="00A47030"/>
    <w:rsid w:val="00A473E8"/>
    <w:rsid w:val="00A4776B"/>
    <w:rsid w:val="00A5016A"/>
    <w:rsid w:val="00A506D6"/>
    <w:rsid w:val="00A50DEE"/>
    <w:rsid w:val="00A50E72"/>
    <w:rsid w:val="00A513A6"/>
    <w:rsid w:val="00A514CD"/>
    <w:rsid w:val="00A516C1"/>
    <w:rsid w:val="00A5171B"/>
    <w:rsid w:val="00A51FA7"/>
    <w:rsid w:val="00A524F8"/>
    <w:rsid w:val="00A5251C"/>
    <w:rsid w:val="00A530FF"/>
    <w:rsid w:val="00A53C16"/>
    <w:rsid w:val="00A53CA5"/>
    <w:rsid w:val="00A53CDD"/>
    <w:rsid w:val="00A53E4C"/>
    <w:rsid w:val="00A53F0D"/>
    <w:rsid w:val="00A54017"/>
    <w:rsid w:val="00A54765"/>
    <w:rsid w:val="00A549A4"/>
    <w:rsid w:val="00A54BB5"/>
    <w:rsid w:val="00A54C21"/>
    <w:rsid w:val="00A54C48"/>
    <w:rsid w:val="00A550A6"/>
    <w:rsid w:val="00A5534B"/>
    <w:rsid w:val="00A55CE3"/>
    <w:rsid w:val="00A55E8D"/>
    <w:rsid w:val="00A56471"/>
    <w:rsid w:val="00A565FA"/>
    <w:rsid w:val="00A56C95"/>
    <w:rsid w:val="00A56D3B"/>
    <w:rsid w:val="00A56E1A"/>
    <w:rsid w:val="00A56F1C"/>
    <w:rsid w:val="00A57227"/>
    <w:rsid w:val="00A575CD"/>
    <w:rsid w:val="00A60050"/>
    <w:rsid w:val="00A6030A"/>
    <w:rsid w:val="00A6090E"/>
    <w:rsid w:val="00A6175D"/>
    <w:rsid w:val="00A61F31"/>
    <w:rsid w:val="00A62A7B"/>
    <w:rsid w:val="00A62D6C"/>
    <w:rsid w:val="00A631A5"/>
    <w:rsid w:val="00A63930"/>
    <w:rsid w:val="00A640F4"/>
    <w:rsid w:val="00A64176"/>
    <w:rsid w:val="00A641A3"/>
    <w:rsid w:val="00A64576"/>
    <w:rsid w:val="00A645CA"/>
    <w:rsid w:val="00A646DA"/>
    <w:rsid w:val="00A64BB0"/>
    <w:rsid w:val="00A65010"/>
    <w:rsid w:val="00A652F5"/>
    <w:rsid w:val="00A652F8"/>
    <w:rsid w:val="00A65A5E"/>
    <w:rsid w:val="00A65C77"/>
    <w:rsid w:val="00A65CE3"/>
    <w:rsid w:val="00A65E12"/>
    <w:rsid w:val="00A65E53"/>
    <w:rsid w:val="00A6669A"/>
    <w:rsid w:val="00A675C2"/>
    <w:rsid w:val="00A678D1"/>
    <w:rsid w:val="00A67C30"/>
    <w:rsid w:val="00A67D9F"/>
    <w:rsid w:val="00A67DBF"/>
    <w:rsid w:val="00A70ED1"/>
    <w:rsid w:val="00A710D9"/>
    <w:rsid w:val="00A71322"/>
    <w:rsid w:val="00A7152C"/>
    <w:rsid w:val="00A7175C"/>
    <w:rsid w:val="00A71955"/>
    <w:rsid w:val="00A71AF5"/>
    <w:rsid w:val="00A71B3C"/>
    <w:rsid w:val="00A71CF8"/>
    <w:rsid w:val="00A72397"/>
    <w:rsid w:val="00A723F2"/>
    <w:rsid w:val="00A725F7"/>
    <w:rsid w:val="00A72847"/>
    <w:rsid w:val="00A728EB"/>
    <w:rsid w:val="00A72BB9"/>
    <w:rsid w:val="00A73253"/>
    <w:rsid w:val="00A733EF"/>
    <w:rsid w:val="00A73B73"/>
    <w:rsid w:val="00A73CFC"/>
    <w:rsid w:val="00A745CD"/>
    <w:rsid w:val="00A74640"/>
    <w:rsid w:val="00A74DBE"/>
    <w:rsid w:val="00A75075"/>
    <w:rsid w:val="00A7557D"/>
    <w:rsid w:val="00A7581B"/>
    <w:rsid w:val="00A76341"/>
    <w:rsid w:val="00A76BB5"/>
    <w:rsid w:val="00A76C43"/>
    <w:rsid w:val="00A77091"/>
    <w:rsid w:val="00A77559"/>
    <w:rsid w:val="00A77685"/>
    <w:rsid w:val="00A77DA5"/>
    <w:rsid w:val="00A804FC"/>
    <w:rsid w:val="00A8067C"/>
    <w:rsid w:val="00A80C31"/>
    <w:rsid w:val="00A80F32"/>
    <w:rsid w:val="00A815A3"/>
    <w:rsid w:val="00A819D1"/>
    <w:rsid w:val="00A8235A"/>
    <w:rsid w:val="00A82475"/>
    <w:rsid w:val="00A8255A"/>
    <w:rsid w:val="00A825CA"/>
    <w:rsid w:val="00A82812"/>
    <w:rsid w:val="00A82BC9"/>
    <w:rsid w:val="00A83410"/>
    <w:rsid w:val="00A83516"/>
    <w:rsid w:val="00A835E2"/>
    <w:rsid w:val="00A83B63"/>
    <w:rsid w:val="00A83D58"/>
    <w:rsid w:val="00A83DBE"/>
    <w:rsid w:val="00A83F5F"/>
    <w:rsid w:val="00A841AE"/>
    <w:rsid w:val="00A84379"/>
    <w:rsid w:val="00A8439D"/>
    <w:rsid w:val="00A84483"/>
    <w:rsid w:val="00A84C4F"/>
    <w:rsid w:val="00A84D1C"/>
    <w:rsid w:val="00A852C1"/>
    <w:rsid w:val="00A856BE"/>
    <w:rsid w:val="00A857C1"/>
    <w:rsid w:val="00A85BA1"/>
    <w:rsid w:val="00A860CE"/>
    <w:rsid w:val="00A86129"/>
    <w:rsid w:val="00A86A28"/>
    <w:rsid w:val="00A870A2"/>
    <w:rsid w:val="00A87567"/>
    <w:rsid w:val="00A9047E"/>
    <w:rsid w:val="00A90A73"/>
    <w:rsid w:val="00A90CD1"/>
    <w:rsid w:val="00A91880"/>
    <w:rsid w:val="00A91A33"/>
    <w:rsid w:val="00A92094"/>
    <w:rsid w:val="00A92121"/>
    <w:rsid w:val="00A92776"/>
    <w:rsid w:val="00A92BB8"/>
    <w:rsid w:val="00A92D5A"/>
    <w:rsid w:val="00A92E27"/>
    <w:rsid w:val="00A93242"/>
    <w:rsid w:val="00A9336B"/>
    <w:rsid w:val="00A9406B"/>
    <w:rsid w:val="00A94DD2"/>
    <w:rsid w:val="00A95859"/>
    <w:rsid w:val="00A95984"/>
    <w:rsid w:val="00A95B12"/>
    <w:rsid w:val="00A95B1B"/>
    <w:rsid w:val="00A95CF9"/>
    <w:rsid w:val="00A96060"/>
    <w:rsid w:val="00A961BD"/>
    <w:rsid w:val="00A96526"/>
    <w:rsid w:val="00A96599"/>
    <w:rsid w:val="00A96D6A"/>
    <w:rsid w:val="00A97605"/>
    <w:rsid w:val="00A9789D"/>
    <w:rsid w:val="00A97E30"/>
    <w:rsid w:val="00AA0107"/>
    <w:rsid w:val="00AA02E8"/>
    <w:rsid w:val="00AA062E"/>
    <w:rsid w:val="00AA0671"/>
    <w:rsid w:val="00AA0703"/>
    <w:rsid w:val="00AA0986"/>
    <w:rsid w:val="00AA0E9C"/>
    <w:rsid w:val="00AA114B"/>
    <w:rsid w:val="00AA1248"/>
    <w:rsid w:val="00AA137E"/>
    <w:rsid w:val="00AA1B1D"/>
    <w:rsid w:val="00AA1CCA"/>
    <w:rsid w:val="00AA276C"/>
    <w:rsid w:val="00AA2B56"/>
    <w:rsid w:val="00AA2BED"/>
    <w:rsid w:val="00AA2EEC"/>
    <w:rsid w:val="00AA3145"/>
    <w:rsid w:val="00AA3263"/>
    <w:rsid w:val="00AA3429"/>
    <w:rsid w:val="00AA380D"/>
    <w:rsid w:val="00AA38D1"/>
    <w:rsid w:val="00AA3A50"/>
    <w:rsid w:val="00AA3D35"/>
    <w:rsid w:val="00AA40DD"/>
    <w:rsid w:val="00AA47A2"/>
    <w:rsid w:val="00AA4F95"/>
    <w:rsid w:val="00AA519A"/>
    <w:rsid w:val="00AA5791"/>
    <w:rsid w:val="00AA583C"/>
    <w:rsid w:val="00AA58D6"/>
    <w:rsid w:val="00AA5963"/>
    <w:rsid w:val="00AA5A81"/>
    <w:rsid w:val="00AA5B4A"/>
    <w:rsid w:val="00AA5EC7"/>
    <w:rsid w:val="00AA654F"/>
    <w:rsid w:val="00AA6714"/>
    <w:rsid w:val="00AA7205"/>
    <w:rsid w:val="00AA74D8"/>
    <w:rsid w:val="00AA753A"/>
    <w:rsid w:val="00AA798D"/>
    <w:rsid w:val="00AA7B65"/>
    <w:rsid w:val="00AB0111"/>
    <w:rsid w:val="00AB015A"/>
    <w:rsid w:val="00AB025B"/>
    <w:rsid w:val="00AB07ED"/>
    <w:rsid w:val="00AB1E6B"/>
    <w:rsid w:val="00AB1EED"/>
    <w:rsid w:val="00AB2B8D"/>
    <w:rsid w:val="00AB2E51"/>
    <w:rsid w:val="00AB335C"/>
    <w:rsid w:val="00AB3883"/>
    <w:rsid w:val="00AB39AA"/>
    <w:rsid w:val="00AB3AF9"/>
    <w:rsid w:val="00AB3EFF"/>
    <w:rsid w:val="00AB4829"/>
    <w:rsid w:val="00AB4BBE"/>
    <w:rsid w:val="00AB4CA2"/>
    <w:rsid w:val="00AB53BE"/>
    <w:rsid w:val="00AB61D3"/>
    <w:rsid w:val="00AB68BA"/>
    <w:rsid w:val="00AB7727"/>
    <w:rsid w:val="00AB784D"/>
    <w:rsid w:val="00AB78D9"/>
    <w:rsid w:val="00AC00BA"/>
    <w:rsid w:val="00AC0446"/>
    <w:rsid w:val="00AC04A2"/>
    <w:rsid w:val="00AC05D1"/>
    <w:rsid w:val="00AC0B74"/>
    <w:rsid w:val="00AC0C1C"/>
    <w:rsid w:val="00AC0E6E"/>
    <w:rsid w:val="00AC1797"/>
    <w:rsid w:val="00AC1B53"/>
    <w:rsid w:val="00AC1D81"/>
    <w:rsid w:val="00AC25FB"/>
    <w:rsid w:val="00AC26FF"/>
    <w:rsid w:val="00AC2E33"/>
    <w:rsid w:val="00AC36D9"/>
    <w:rsid w:val="00AC39C2"/>
    <w:rsid w:val="00AC3CCB"/>
    <w:rsid w:val="00AC4026"/>
    <w:rsid w:val="00AC4189"/>
    <w:rsid w:val="00AC42B9"/>
    <w:rsid w:val="00AC4720"/>
    <w:rsid w:val="00AC490E"/>
    <w:rsid w:val="00AC4956"/>
    <w:rsid w:val="00AC4F7E"/>
    <w:rsid w:val="00AC5631"/>
    <w:rsid w:val="00AC5783"/>
    <w:rsid w:val="00AC587C"/>
    <w:rsid w:val="00AC5954"/>
    <w:rsid w:val="00AC5A48"/>
    <w:rsid w:val="00AC5AA4"/>
    <w:rsid w:val="00AC5D80"/>
    <w:rsid w:val="00AC61FC"/>
    <w:rsid w:val="00AC6A5B"/>
    <w:rsid w:val="00AC6B6B"/>
    <w:rsid w:val="00AC706F"/>
    <w:rsid w:val="00AC7085"/>
    <w:rsid w:val="00AC7A30"/>
    <w:rsid w:val="00AD0F50"/>
    <w:rsid w:val="00AD1034"/>
    <w:rsid w:val="00AD12F5"/>
    <w:rsid w:val="00AD16A7"/>
    <w:rsid w:val="00AD235B"/>
    <w:rsid w:val="00AD23D7"/>
    <w:rsid w:val="00AD2FE8"/>
    <w:rsid w:val="00AD31ED"/>
    <w:rsid w:val="00AD3520"/>
    <w:rsid w:val="00AD3686"/>
    <w:rsid w:val="00AD40BB"/>
    <w:rsid w:val="00AD4A39"/>
    <w:rsid w:val="00AD4CCA"/>
    <w:rsid w:val="00AD4DFB"/>
    <w:rsid w:val="00AD61FD"/>
    <w:rsid w:val="00AD6445"/>
    <w:rsid w:val="00AD666D"/>
    <w:rsid w:val="00AD6F6B"/>
    <w:rsid w:val="00AD7083"/>
    <w:rsid w:val="00AD716E"/>
    <w:rsid w:val="00AD72E1"/>
    <w:rsid w:val="00AD759B"/>
    <w:rsid w:val="00AD7656"/>
    <w:rsid w:val="00AD7851"/>
    <w:rsid w:val="00AD7AE6"/>
    <w:rsid w:val="00AD7B60"/>
    <w:rsid w:val="00AD7BE4"/>
    <w:rsid w:val="00AD7D5E"/>
    <w:rsid w:val="00AD7E23"/>
    <w:rsid w:val="00AD7FE7"/>
    <w:rsid w:val="00AE04A9"/>
    <w:rsid w:val="00AE05AC"/>
    <w:rsid w:val="00AE05EB"/>
    <w:rsid w:val="00AE0DB5"/>
    <w:rsid w:val="00AE128F"/>
    <w:rsid w:val="00AE131C"/>
    <w:rsid w:val="00AE1433"/>
    <w:rsid w:val="00AE1C20"/>
    <w:rsid w:val="00AE20CE"/>
    <w:rsid w:val="00AE2B6E"/>
    <w:rsid w:val="00AE317D"/>
    <w:rsid w:val="00AE39F8"/>
    <w:rsid w:val="00AE3E8C"/>
    <w:rsid w:val="00AE5AE7"/>
    <w:rsid w:val="00AE5EE0"/>
    <w:rsid w:val="00AE5F60"/>
    <w:rsid w:val="00AE66C9"/>
    <w:rsid w:val="00AE6A31"/>
    <w:rsid w:val="00AE6B55"/>
    <w:rsid w:val="00AE7103"/>
    <w:rsid w:val="00AE71FF"/>
    <w:rsid w:val="00AE7302"/>
    <w:rsid w:val="00AE7595"/>
    <w:rsid w:val="00AE759E"/>
    <w:rsid w:val="00AE7D93"/>
    <w:rsid w:val="00AE7DDB"/>
    <w:rsid w:val="00AF00CC"/>
    <w:rsid w:val="00AF01B9"/>
    <w:rsid w:val="00AF0243"/>
    <w:rsid w:val="00AF060F"/>
    <w:rsid w:val="00AF0700"/>
    <w:rsid w:val="00AF143E"/>
    <w:rsid w:val="00AF1D54"/>
    <w:rsid w:val="00AF23D4"/>
    <w:rsid w:val="00AF24B7"/>
    <w:rsid w:val="00AF2B33"/>
    <w:rsid w:val="00AF2CD2"/>
    <w:rsid w:val="00AF2D5E"/>
    <w:rsid w:val="00AF2E48"/>
    <w:rsid w:val="00AF3563"/>
    <w:rsid w:val="00AF3611"/>
    <w:rsid w:val="00AF444F"/>
    <w:rsid w:val="00AF46BB"/>
    <w:rsid w:val="00AF4955"/>
    <w:rsid w:val="00AF5038"/>
    <w:rsid w:val="00AF5359"/>
    <w:rsid w:val="00AF53A2"/>
    <w:rsid w:val="00AF55D8"/>
    <w:rsid w:val="00AF5679"/>
    <w:rsid w:val="00AF6744"/>
    <w:rsid w:val="00AF7707"/>
    <w:rsid w:val="00AF7E0F"/>
    <w:rsid w:val="00AF7FFC"/>
    <w:rsid w:val="00B00E13"/>
    <w:rsid w:val="00B00EBB"/>
    <w:rsid w:val="00B0103E"/>
    <w:rsid w:val="00B0133E"/>
    <w:rsid w:val="00B016FA"/>
    <w:rsid w:val="00B01799"/>
    <w:rsid w:val="00B01B96"/>
    <w:rsid w:val="00B01E32"/>
    <w:rsid w:val="00B01E78"/>
    <w:rsid w:val="00B0206F"/>
    <w:rsid w:val="00B02164"/>
    <w:rsid w:val="00B0344B"/>
    <w:rsid w:val="00B03536"/>
    <w:rsid w:val="00B0391B"/>
    <w:rsid w:val="00B03BB0"/>
    <w:rsid w:val="00B04055"/>
    <w:rsid w:val="00B043CD"/>
    <w:rsid w:val="00B049EA"/>
    <w:rsid w:val="00B04B0A"/>
    <w:rsid w:val="00B056B7"/>
    <w:rsid w:val="00B0577B"/>
    <w:rsid w:val="00B060B8"/>
    <w:rsid w:val="00B06D85"/>
    <w:rsid w:val="00B074D4"/>
    <w:rsid w:val="00B075CC"/>
    <w:rsid w:val="00B07DDE"/>
    <w:rsid w:val="00B07E86"/>
    <w:rsid w:val="00B07FE8"/>
    <w:rsid w:val="00B101EF"/>
    <w:rsid w:val="00B106A4"/>
    <w:rsid w:val="00B10861"/>
    <w:rsid w:val="00B11004"/>
    <w:rsid w:val="00B11420"/>
    <w:rsid w:val="00B117A5"/>
    <w:rsid w:val="00B12071"/>
    <w:rsid w:val="00B121FC"/>
    <w:rsid w:val="00B12587"/>
    <w:rsid w:val="00B125D3"/>
    <w:rsid w:val="00B1269D"/>
    <w:rsid w:val="00B126A2"/>
    <w:rsid w:val="00B12DC7"/>
    <w:rsid w:val="00B1338F"/>
    <w:rsid w:val="00B13620"/>
    <w:rsid w:val="00B1378F"/>
    <w:rsid w:val="00B13851"/>
    <w:rsid w:val="00B13F91"/>
    <w:rsid w:val="00B14099"/>
    <w:rsid w:val="00B14130"/>
    <w:rsid w:val="00B14A5C"/>
    <w:rsid w:val="00B16445"/>
    <w:rsid w:val="00B16BC4"/>
    <w:rsid w:val="00B16FB4"/>
    <w:rsid w:val="00B170DB"/>
    <w:rsid w:val="00B1763D"/>
    <w:rsid w:val="00B17640"/>
    <w:rsid w:val="00B1765D"/>
    <w:rsid w:val="00B176DD"/>
    <w:rsid w:val="00B177AE"/>
    <w:rsid w:val="00B17C4C"/>
    <w:rsid w:val="00B17CC3"/>
    <w:rsid w:val="00B17E94"/>
    <w:rsid w:val="00B20053"/>
    <w:rsid w:val="00B203BE"/>
    <w:rsid w:val="00B2099B"/>
    <w:rsid w:val="00B20E64"/>
    <w:rsid w:val="00B21D09"/>
    <w:rsid w:val="00B21E1A"/>
    <w:rsid w:val="00B22094"/>
    <w:rsid w:val="00B22138"/>
    <w:rsid w:val="00B223A5"/>
    <w:rsid w:val="00B22BF5"/>
    <w:rsid w:val="00B22EC9"/>
    <w:rsid w:val="00B23057"/>
    <w:rsid w:val="00B230B3"/>
    <w:rsid w:val="00B23208"/>
    <w:rsid w:val="00B23923"/>
    <w:rsid w:val="00B23F0C"/>
    <w:rsid w:val="00B241AB"/>
    <w:rsid w:val="00B24608"/>
    <w:rsid w:val="00B24B00"/>
    <w:rsid w:val="00B24BA6"/>
    <w:rsid w:val="00B24D7F"/>
    <w:rsid w:val="00B2524E"/>
    <w:rsid w:val="00B25493"/>
    <w:rsid w:val="00B25530"/>
    <w:rsid w:val="00B25611"/>
    <w:rsid w:val="00B256AD"/>
    <w:rsid w:val="00B25BE8"/>
    <w:rsid w:val="00B25C51"/>
    <w:rsid w:val="00B26168"/>
    <w:rsid w:val="00B26194"/>
    <w:rsid w:val="00B262B4"/>
    <w:rsid w:val="00B265B3"/>
    <w:rsid w:val="00B26B99"/>
    <w:rsid w:val="00B27972"/>
    <w:rsid w:val="00B27D49"/>
    <w:rsid w:val="00B30348"/>
    <w:rsid w:val="00B30593"/>
    <w:rsid w:val="00B30999"/>
    <w:rsid w:val="00B30A77"/>
    <w:rsid w:val="00B30B8F"/>
    <w:rsid w:val="00B30BA2"/>
    <w:rsid w:val="00B30E60"/>
    <w:rsid w:val="00B30E93"/>
    <w:rsid w:val="00B30F48"/>
    <w:rsid w:val="00B3110A"/>
    <w:rsid w:val="00B31345"/>
    <w:rsid w:val="00B31620"/>
    <w:rsid w:val="00B31C1A"/>
    <w:rsid w:val="00B31F19"/>
    <w:rsid w:val="00B32610"/>
    <w:rsid w:val="00B327A6"/>
    <w:rsid w:val="00B3289E"/>
    <w:rsid w:val="00B32A3D"/>
    <w:rsid w:val="00B32C73"/>
    <w:rsid w:val="00B32CA5"/>
    <w:rsid w:val="00B32E5E"/>
    <w:rsid w:val="00B32ECC"/>
    <w:rsid w:val="00B33557"/>
    <w:rsid w:val="00B3372F"/>
    <w:rsid w:val="00B338E2"/>
    <w:rsid w:val="00B33943"/>
    <w:rsid w:val="00B33A54"/>
    <w:rsid w:val="00B33A56"/>
    <w:rsid w:val="00B33BC4"/>
    <w:rsid w:val="00B33FAB"/>
    <w:rsid w:val="00B34522"/>
    <w:rsid w:val="00B3458A"/>
    <w:rsid w:val="00B346A7"/>
    <w:rsid w:val="00B346AD"/>
    <w:rsid w:val="00B34756"/>
    <w:rsid w:val="00B34CA2"/>
    <w:rsid w:val="00B34DE7"/>
    <w:rsid w:val="00B351FB"/>
    <w:rsid w:val="00B35422"/>
    <w:rsid w:val="00B3550D"/>
    <w:rsid w:val="00B3569C"/>
    <w:rsid w:val="00B3593A"/>
    <w:rsid w:val="00B35B17"/>
    <w:rsid w:val="00B35BA1"/>
    <w:rsid w:val="00B35C06"/>
    <w:rsid w:val="00B35C60"/>
    <w:rsid w:val="00B35DB1"/>
    <w:rsid w:val="00B36035"/>
    <w:rsid w:val="00B36110"/>
    <w:rsid w:val="00B36BD8"/>
    <w:rsid w:val="00B36D53"/>
    <w:rsid w:val="00B36E89"/>
    <w:rsid w:val="00B3779C"/>
    <w:rsid w:val="00B3798E"/>
    <w:rsid w:val="00B37E71"/>
    <w:rsid w:val="00B41043"/>
    <w:rsid w:val="00B41670"/>
    <w:rsid w:val="00B41826"/>
    <w:rsid w:val="00B42463"/>
    <w:rsid w:val="00B426DF"/>
    <w:rsid w:val="00B42DD4"/>
    <w:rsid w:val="00B430C7"/>
    <w:rsid w:val="00B433ED"/>
    <w:rsid w:val="00B438C0"/>
    <w:rsid w:val="00B44249"/>
    <w:rsid w:val="00B448CC"/>
    <w:rsid w:val="00B454DC"/>
    <w:rsid w:val="00B455EC"/>
    <w:rsid w:val="00B45693"/>
    <w:rsid w:val="00B4570A"/>
    <w:rsid w:val="00B45B35"/>
    <w:rsid w:val="00B45D8E"/>
    <w:rsid w:val="00B465CC"/>
    <w:rsid w:val="00B466E5"/>
    <w:rsid w:val="00B46720"/>
    <w:rsid w:val="00B46810"/>
    <w:rsid w:val="00B46C27"/>
    <w:rsid w:val="00B46CE7"/>
    <w:rsid w:val="00B47675"/>
    <w:rsid w:val="00B47BAC"/>
    <w:rsid w:val="00B47D14"/>
    <w:rsid w:val="00B47F5A"/>
    <w:rsid w:val="00B5048D"/>
    <w:rsid w:val="00B505AF"/>
    <w:rsid w:val="00B5088D"/>
    <w:rsid w:val="00B50F46"/>
    <w:rsid w:val="00B51398"/>
    <w:rsid w:val="00B514C8"/>
    <w:rsid w:val="00B5182A"/>
    <w:rsid w:val="00B5186B"/>
    <w:rsid w:val="00B51B9B"/>
    <w:rsid w:val="00B51F60"/>
    <w:rsid w:val="00B526C2"/>
    <w:rsid w:val="00B52714"/>
    <w:rsid w:val="00B528F1"/>
    <w:rsid w:val="00B52953"/>
    <w:rsid w:val="00B52B81"/>
    <w:rsid w:val="00B53894"/>
    <w:rsid w:val="00B5462C"/>
    <w:rsid w:val="00B54C39"/>
    <w:rsid w:val="00B54D31"/>
    <w:rsid w:val="00B54EEF"/>
    <w:rsid w:val="00B5506B"/>
    <w:rsid w:val="00B55222"/>
    <w:rsid w:val="00B55805"/>
    <w:rsid w:val="00B55DE0"/>
    <w:rsid w:val="00B561F1"/>
    <w:rsid w:val="00B565F5"/>
    <w:rsid w:val="00B566B2"/>
    <w:rsid w:val="00B56A9A"/>
    <w:rsid w:val="00B56DB2"/>
    <w:rsid w:val="00B576C5"/>
    <w:rsid w:val="00B5777A"/>
    <w:rsid w:val="00B578C6"/>
    <w:rsid w:val="00B57AD6"/>
    <w:rsid w:val="00B57C1D"/>
    <w:rsid w:val="00B57F07"/>
    <w:rsid w:val="00B60499"/>
    <w:rsid w:val="00B604F5"/>
    <w:rsid w:val="00B607B9"/>
    <w:rsid w:val="00B60982"/>
    <w:rsid w:val="00B60EE6"/>
    <w:rsid w:val="00B6104C"/>
    <w:rsid w:val="00B61155"/>
    <w:rsid w:val="00B6128E"/>
    <w:rsid w:val="00B61ABA"/>
    <w:rsid w:val="00B629C5"/>
    <w:rsid w:val="00B62D49"/>
    <w:rsid w:val="00B6327F"/>
    <w:rsid w:val="00B635FE"/>
    <w:rsid w:val="00B637D5"/>
    <w:rsid w:val="00B63B6D"/>
    <w:rsid w:val="00B63D27"/>
    <w:rsid w:val="00B63D79"/>
    <w:rsid w:val="00B64159"/>
    <w:rsid w:val="00B64391"/>
    <w:rsid w:val="00B6478B"/>
    <w:rsid w:val="00B64B38"/>
    <w:rsid w:val="00B64E2E"/>
    <w:rsid w:val="00B64EB5"/>
    <w:rsid w:val="00B650E4"/>
    <w:rsid w:val="00B65222"/>
    <w:rsid w:val="00B65347"/>
    <w:rsid w:val="00B65382"/>
    <w:rsid w:val="00B655FF"/>
    <w:rsid w:val="00B65B33"/>
    <w:rsid w:val="00B65FF0"/>
    <w:rsid w:val="00B6631E"/>
    <w:rsid w:val="00B6694E"/>
    <w:rsid w:val="00B669D7"/>
    <w:rsid w:val="00B673C6"/>
    <w:rsid w:val="00B674D3"/>
    <w:rsid w:val="00B67AAE"/>
    <w:rsid w:val="00B67AFC"/>
    <w:rsid w:val="00B67CA0"/>
    <w:rsid w:val="00B67EC9"/>
    <w:rsid w:val="00B7030E"/>
    <w:rsid w:val="00B7131B"/>
    <w:rsid w:val="00B71462"/>
    <w:rsid w:val="00B71562"/>
    <w:rsid w:val="00B715CE"/>
    <w:rsid w:val="00B716F1"/>
    <w:rsid w:val="00B71887"/>
    <w:rsid w:val="00B71A13"/>
    <w:rsid w:val="00B721A2"/>
    <w:rsid w:val="00B7294E"/>
    <w:rsid w:val="00B72E26"/>
    <w:rsid w:val="00B72E77"/>
    <w:rsid w:val="00B7311D"/>
    <w:rsid w:val="00B732B2"/>
    <w:rsid w:val="00B733D1"/>
    <w:rsid w:val="00B736B6"/>
    <w:rsid w:val="00B7450E"/>
    <w:rsid w:val="00B74716"/>
    <w:rsid w:val="00B74AA4"/>
    <w:rsid w:val="00B74B75"/>
    <w:rsid w:val="00B74D5C"/>
    <w:rsid w:val="00B75635"/>
    <w:rsid w:val="00B75638"/>
    <w:rsid w:val="00B75826"/>
    <w:rsid w:val="00B759E9"/>
    <w:rsid w:val="00B75CF7"/>
    <w:rsid w:val="00B75D3C"/>
    <w:rsid w:val="00B75FBC"/>
    <w:rsid w:val="00B7621D"/>
    <w:rsid w:val="00B76323"/>
    <w:rsid w:val="00B768CC"/>
    <w:rsid w:val="00B76B34"/>
    <w:rsid w:val="00B76BDD"/>
    <w:rsid w:val="00B772BF"/>
    <w:rsid w:val="00B772D7"/>
    <w:rsid w:val="00B7787E"/>
    <w:rsid w:val="00B778A9"/>
    <w:rsid w:val="00B77AD7"/>
    <w:rsid w:val="00B77CFB"/>
    <w:rsid w:val="00B77E29"/>
    <w:rsid w:val="00B80158"/>
    <w:rsid w:val="00B804FE"/>
    <w:rsid w:val="00B8075A"/>
    <w:rsid w:val="00B80C0A"/>
    <w:rsid w:val="00B80FD0"/>
    <w:rsid w:val="00B81028"/>
    <w:rsid w:val="00B81CC9"/>
    <w:rsid w:val="00B829C3"/>
    <w:rsid w:val="00B82A0D"/>
    <w:rsid w:val="00B82C35"/>
    <w:rsid w:val="00B830E6"/>
    <w:rsid w:val="00B8320A"/>
    <w:rsid w:val="00B835DE"/>
    <w:rsid w:val="00B83ED4"/>
    <w:rsid w:val="00B84058"/>
    <w:rsid w:val="00B84301"/>
    <w:rsid w:val="00B84502"/>
    <w:rsid w:val="00B8473F"/>
    <w:rsid w:val="00B855E0"/>
    <w:rsid w:val="00B8679B"/>
    <w:rsid w:val="00B86CDB"/>
    <w:rsid w:val="00B86D94"/>
    <w:rsid w:val="00B86E38"/>
    <w:rsid w:val="00B87830"/>
    <w:rsid w:val="00B87A3F"/>
    <w:rsid w:val="00B87BB1"/>
    <w:rsid w:val="00B87E83"/>
    <w:rsid w:val="00B90269"/>
    <w:rsid w:val="00B903D1"/>
    <w:rsid w:val="00B90AAD"/>
    <w:rsid w:val="00B90F43"/>
    <w:rsid w:val="00B91071"/>
    <w:rsid w:val="00B912CB"/>
    <w:rsid w:val="00B9148E"/>
    <w:rsid w:val="00B918BC"/>
    <w:rsid w:val="00B91C01"/>
    <w:rsid w:val="00B91E78"/>
    <w:rsid w:val="00B92071"/>
    <w:rsid w:val="00B92328"/>
    <w:rsid w:val="00B926C7"/>
    <w:rsid w:val="00B930EC"/>
    <w:rsid w:val="00B935EB"/>
    <w:rsid w:val="00B937BC"/>
    <w:rsid w:val="00B93912"/>
    <w:rsid w:val="00B94205"/>
    <w:rsid w:val="00B94BD7"/>
    <w:rsid w:val="00B954CC"/>
    <w:rsid w:val="00B95566"/>
    <w:rsid w:val="00B95883"/>
    <w:rsid w:val="00B959CE"/>
    <w:rsid w:val="00B95DCB"/>
    <w:rsid w:val="00B96263"/>
    <w:rsid w:val="00B964D3"/>
    <w:rsid w:val="00B96577"/>
    <w:rsid w:val="00B96A0C"/>
    <w:rsid w:val="00B96F94"/>
    <w:rsid w:val="00B97008"/>
    <w:rsid w:val="00B975FB"/>
    <w:rsid w:val="00B97A28"/>
    <w:rsid w:val="00B97B8D"/>
    <w:rsid w:val="00B97EEA"/>
    <w:rsid w:val="00BA0226"/>
    <w:rsid w:val="00BA0741"/>
    <w:rsid w:val="00BA0B2C"/>
    <w:rsid w:val="00BA132C"/>
    <w:rsid w:val="00BA1414"/>
    <w:rsid w:val="00BA1B1E"/>
    <w:rsid w:val="00BA1F55"/>
    <w:rsid w:val="00BA2355"/>
    <w:rsid w:val="00BA25A7"/>
    <w:rsid w:val="00BA2698"/>
    <w:rsid w:val="00BA286F"/>
    <w:rsid w:val="00BA2A8D"/>
    <w:rsid w:val="00BA2C17"/>
    <w:rsid w:val="00BA2CF3"/>
    <w:rsid w:val="00BA3261"/>
    <w:rsid w:val="00BA33ED"/>
    <w:rsid w:val="00BA3883"/>
    <w:rsid w:val="00BA3981"/>
    <w:rsid w:val="00BA3D5A"/>
    <w:rsid w:val="00BA434E"/>
    <w:rsid w:val="00BA4937"/>
    <w:rsid w:val="00BA4A14"/>
    <w:rsid w:val="00BA4D37"/>
    <w:rsid w:val="00BA4EAA"/>
    <w:rsid w:val="00BA4F08"/>
    <w:rsid w:val="00BA62EC"/>
    <w:rsid w:val="00BA6557"/>
    <w:rsid w:val="00BA66DF"/>
    <w:rsid w:val="00BA68A0"/>
    <w:rsid w:val="00BA6E54"/>
    <w:rsid w:val="00BA743B"/>
    <w:rsid w:val="00BA7861"/>
    <w:rsid w:val="00BA7941"/>
    <w:rsid w:val="00BA7F0F"/>
    <w:rsid w:val="00BB008C"/>
    <w:rsid w:val="00BB02F2"/>
    <w:rsid w:val="00BB0364"/>
    <w:rsid w:val="00BB058C"/>
    <w:rsid w:val="00BB06F9"/>
    <w:rsid w:val="00BB0AEB"/>
    <w:rsid w:val="00BB1BAA"/>
    <w:rsid w:val="00BB2452"/>
    <w:rsid w:val="00BB2976"/>
    <w:rsid w:val="00BB2BF1"/>
    <w:rsid w:val="00BB3123"/>
    <w:rsid w:val="00BB3254"/>
    <w:rsid w:val="00BB32BA"/>
    <w:rsid w:val="00BB3685"/>
    <w:rsid w:val="00BB3692"/>
    <w:rsid w:val="00BB36A7"/>
    <w:rsid w:val="00BB3714"/>
    <w:rsid w:val="00BB4046"/>
    <w:rsid w:val="00BB41D8"/>
    <w:rsid w:val="00BB41F2"/>
    <w:rsid w:val="00BB45DF"/>
    <w:rsid w:val="00BB4637"/>
    <w:rsid w:val="00BB46BE"/>
    <w:rsid w:val="00BB4CF1"/>
    <w:rsid w:val="00BB5D48"/>
    <w:rsid w:val="00BB6B61"/>
    <w:rsid w:val="00BB6CC5"/>
    <w:rsid w:val="00BB6EF9"/>
    <w:rsid w:val="00BB714C"/>
    <w:rsid w:val="00BB742D"/>
    <w:rsid w:val="00BB7D80"/>
    <w:rsid w:val="00BC03CD"/>
    <w:rsid w:val="00BC04B4"/>
    <w:rsid w:val="00BC0543"/>
    <w:rsid w:val="00BC0820"/>
    <w:rsid w:val="00BC089F"/>
    <w:rsid w:val="00BC08B9"/>
    <w:rsid w:val="00BC090F"/>
    <w:rsid w:val="00BC10A4"/>
    <w:rsid w:val="00BC15AC"/>
    <w:rsid w:val="00BC171B"/>
    <w:rsid w:val="00BC1959"/>
    <w:rsid w:val="00BC1DA3"/>
    <w:rsid w:val="00BC1F2E"/>
    <w:rsid w:val="00BC2195"/>
    <w:rsid w:val="00BC2358"/>
    <w:rsid w:val="00BC2470"/>
    <w:rsid w:val="00BC3304"/>
    <w:rsid w:val="00BC37FE"/>
    <w:rsid w:val="00BC3DE1"/>
    <w:rsid w:val="00BC4333"/>
    <w:rsid w:val="00BC458A"/>
    <w:rsid w:val="00BC4FDF"/>
    <w:rsid w:val="00BC5F4B"/>
    <w:rsid w:val="00BC5F82"/>
    <w:rsid w:val="00BC617F"/>
    <w:rsid w:val="00BC6592"/>
    <w:rsid w:val="00BC6685"/>
    <w:rsid w:val="00BC6B4D"/>
    <w:rsid w:val="00BC6EBD"/>
    <w:rsid w:val="00BC70A7"/>
    <w:rsid w:val="00BC7167"/>
    <w:rsid w:val="00BC76F1"/>
    <w:rsid w:val="00BC77BA"/>
    <w:rsid w:val="00BC7A40"/>
    <w:rsid w:val="00BC7BB6"/>
    <w:rsid w:val="00BC7D94"/>
    <w:rsid w:val="00BD0BFD"/>
    <w:rsid w:val="00BD122C"/>
    <w:rsid w:val="00BD15D6"/>
    <w:rsid w:val="00BD1845"/>
    <w:rsid w:val="00BD1AE5"/>
    <w:rsid w:val="00BD1C8B"/>
    <w:rsid w:val="00BD1FAE"/>
    <w:rsid w:val="00BD26E0"/>
    <w:rsid w:val="00BD284F"/>
    <w:rsid w:val="00BD2973"/>
    <w:rsid w:val="00BD2A42"/>
    <w:rsid w:val="00BD2D8F"/>
    <w:rsid w:val="00BD2F2F"/>
    <w:rsid w:val="00BD30ED"/>
    <w:rsid w:val="00BD3A13"/>
    <w:rsid w:val="00BD4465"/>
    <w:rsid w:val="00BD4C2C"/>
    <w:rsid w:val="00BD4C50"/>
    <w:rsid w:val="00BD52BC"/>
    <w:rsid w:val="00BD5757"/>
    <w:rsid w:val="00BD5EDD"/>
    <w:rsid w:val="00BD6153"/>
    <w:rsid w:val="00BD6467"/>
    <w:rsid w:val="00BD6F3B"/>
    <w:rsid w:val="00BD7522"/>
    <w:rsid w:val="00BD7D59"/>
    <w:rsid w:val="00BD7FDA"/>
    <w:rsid w:val="00BE00C7"/>
    <w:rsid w:val="00BE0140"/>
    <w:rsid w:val="00BE01FE"/>
    <w:rsid w:val="00BE0496"/>
    <w:rsid w:val="00BE0953"/>
    <w:rsid w:val="00BE1250"/>
    <w:rsid w:val="00BE13ED"/>
    <w:rsid w:val="00BE171B"/>
    <w:rsid w:val="00BE1CDF"/>
    <w:rsid w:val="00BE21EC"/>
    <w:rsid w:val="00BE2323"/>
    <w:rsid w:val="00BE25BE"/>
    <w:rsid w:val="00BE2608"/>
    <w:rsid w:val="00BE2890"/>
    <w:rsid w:val="00BE2B7D"/>
    <w:rsid w:val="00BE309A"/>
    <w:rsid w:val="00BE318E"/>
    <w:rsid w:val="00BE349D"/>
    <w:rsid w:val="00BE389D"/>
    <w:rsid w:val="00BE390B"/>
    <w:rsid w:val="00BE396D"/>
    <w:rsid w:val="00BE3CD9"/>
    <w:rsid w:val="00BE3F4A"/>
    <w:rsid w:val="00BE4616"/>
    <w:rsid w:val="00BE47E2"/>
    <w:rsid w:val="00BE4A9C"/>
    <w:rsid w:val="00BE4E04"/>
    <w:rsid w:val="00BE53EE"/>
    <w:rsid w:val="00BE56C7"/>
    <w:rsid w:val="00BE5B9A"/>
    <w:rsid w:val="00BE5CF7"/>
    <w:rsid w:val="00BE612C"/>
    <w:rsid w:val="00BE629B"/>
    <w:rsid w:val="00BE6E23"/>
    <w:rsid w:val="00BE7390"/>
    <w:rsid w:val="00BE78B2"/>
    <w:rsid w:val="00BE7F05"/>
    <w:rsid w:val="00BE7F43"/>
    <w:rsid w:val="00BF0049"/>
    <w:rsid w:val="00BF02A1"/>
    <w:rsid w:val="00BF0423"/>
    <w:rsid w:val="00BF04E6"/>
    <w:rsid w:val="00BF064A"/>
    <w:rsid w:val="00BF06FE"/>
    <w:rsid w:val="00BF0B91"/>
    <w:rsid w:val="00BF0CCA"/>
    <w:rsid w:val="00BF1235"/>
    <w:rsid w:val="00BF1454"/>
    <w:rsid w:val="00BF1585"/>
    <w:rsid w:val="00BF175D"/>
    <w:rsid w:val="00BF19D0"/>
    <w:rsid w:val="00BF1FC4"/>
    <w:rsid w:val="00BF257B"/>
    <w:rsid w:val="00BF288E"/>
    <w:rsid w:val="00BF2BFE"/>
    <w:rsid w:val="00BF3AD2"/>
    <w:rsid w:val="00BF4685"/>
    <w:rsid w:val="00BF4C0E"/>
    <w:rsid w:val="00BF57F0"/>
    <w:rsid w:val="00BF5DDE"/>
    <w:rsid w:val="00BF64D4"/>
    <w:rsid w:val="00BF68F3"/>
    <w:rsid w:val="00BF6CC3"/>
    <w:rsid w:val="00BF7243"/>
    <w:rsid w:val="00BF759C"/>
    <w:rsid w:val="00BF76B2"/>
    <w:rsid w:val="00BF7957"/>
    <w:rsid w:val="00BF7F66"/>
    <w:rsid w:val="00BF7FE5"/>
    <w:rsid w:val="00C0075E"/>
    <w:rsid w:val="00C00CAD"/>
    <w:rsid w:val="00C0122E"/>
    <w:rsid w:val="00C01694"/>
    <w:rsid w:val="00C0180B"/>
    <w:rsid w:val="00C01986"/>
    <w:rsid w:val="00C01DB5"/>
    <w:rsid w:val="00C02496"/>
    <w:rsid w:val="00C025E9"/>
    <w:rsid w:val="00C026E2"/>
    <w:rsid w:val="00C02910"/>
    <w:rsid w:val="00C029A4"/>
    <w:rsid w:val="00C02FFA"/>
    <w:rsid w:val="00C03570"/>
    <w:rsid w:val="00C0358A"/>
    <w:rsid w:val="00C03725"/>
    <w:rsid w:val="00C03D0F"/>
    <w:rsid w:val="00C03F9F"/>
    <w:rsid w:val="00C040F1"/>
    <w:rsid w:val="00C04674"/>
    <w:rsid w:val="00C049F1"/>
    <w:rsid w:val="00C04AF7"/>
    <w:rsid w:val="00C0582F"/>
    <w:rsid w:val="00C05A78"/>
    <w:rsid w:val="00C05DD3"/>
    <w:rsid w:val="00C062F5"/>
    <w:rsid w:val="00C0660D"/>
    <w:rsid w:val="00C06900"/>
    <w:rsid w:val="00C069C0"/>
    <w:rsid w:val="00C06DBB"/>
    <w:rsid w:val="00C06E24"/>
    <w:rsid w:val="00C06E6E"/>
    <w:rsid w:val="00C074BE"/>
    <w:rsid w:val="00C100D9"/>
    <w:rsid w:val="00C10BD2"/>
    <w:rsid w:val="00C10CBE"/>
    <w:rsid w:val="00C10ECB"/>
    <w:rsid w:val="00C10F9D"/>
    <w:rsid w:val="00C11088"/>
    <w:rsid w:val="00C1143B"/>
    <w:rsid w:val="00C11665"/>
    <w:rsid w:val="00C117A7"/>
    <w:rsid w:val="00C11814"/>
    <w:rsid w:val="00C11924"/>
    <w:rsid w:val="00C11E78"/>
    <w:rsid w:val="00C1214D"/>
    <w:rsid w:val="00C12386"/>
    <w:rsid w:val="00C12586"/>
    <w:rsid w:val="00C12D9D"/>
    <w:rsid w:val="00C13203"/>
    <w:rsid w:val="00C132DF"/>
    <w:rsid w:val="00C137E2"/>
    <w:rsid w:val="00C138DE"/>
    <w:rsid w:val="00C13AAC"/>
    <w:rsid w:val="00C13B41"/>
    <w:rsid w:val="00C13E25"/>
    <w:rsid w:val="00C1403E"/>
    <w:rsid w:val="00C14D8F"/>
    <w:rsid w:val="00C1595C"/>
    <w:rsid w:val="00C159AB"/>
    <w:rsid w:val="00C15C1F"/>
    <w:rsid w:val="00C16D62"/>
    <w:rsid w:val="00C1708B"/>
    <w:rsid w:val="00C17516"/>
    <w:rsid w:val="00C17EE2"/>
    <w:rsid w:val="00C17F75"/>
    <w:rsid w:val="00C2034A"/>
    <w:rsid w:val="00C20AD2"/>
    <w:rsid w:val="00C20BD5"/>
    <w:rsid w:val="00C20F23"/>
    <w:rsid w:val="00C20F83"/>
    <w:rsid w:val="00C21235"/>
    <w:rsid w:val="00C2130D"/>
    <w:rsid w:val="00C21866"/>
    <w:rsid w:val="00C22156"/>
    <w:rsid w:val="00C22279"/>
    <w:rsid w:val="00C22663"/>
    <w:rsid w:val="00C229ED"/>
    <w:rsid w:val="00C23D7F"/>
    <w:rsid w:val="00C23D99"/>
    <w:rsid w:val="00C241CE"/>
    <w:rsid w:val="00C2430C"/>
    <w:rsid w:val="00C24362"/>
    <w:rsid w:val="00C24D7B"/>
    <w:rsid w:val="00C24EE1"/>
    <w:rsid w:val="00C24F18"/>
    <w:rsid w:val="00C25696"/>
    <w:rsid w:val="00C25A9F"/>
    <w:rsid w:val="00C263E2"/>
    <w:rsid w:val="00C26A2C"/>
    <w:rsid w:val="00C26BE6"/>
    <w:rsid w:val="00C26D86"/>
    <w:rsid w:val="00C26ED9"/>
    <w:rsid w:val="00C2725B"/>
    <w:rsid w:val="00C27340"/>
    <w:rsid w:val="00C2784B"/>
    <w:rsid w:val="00C278B0"/>
    <w:rsid w:val="00C27909"/>
    <w:rsid w:val="00C27E89"/>
    <w:rsid w:val="00C307DC"/>
    <w:rsid w:val="00C30857"/>
    <w:rsid w:val="00C309F4"/>
    <w:rsid w:val="00C30B85"/>
    <w:rsid w:val="00C316E7"/>
    <w:rsid w:val="00C328BF"/>
    <w:rsid w:val="00C3292E"/>
    <w:rsid w:val="00C32B2D"/>
    <w:rsid w:val="00C32D1C"/>
    <w:rsid w:val="00C32D2D"/>
    <w:rsid w:val="00C3311F"/>
    <w:rsid w:val="00C33232"/>
    <w:rsid w:val="00C338C2"/>
    <w:rsid w:val="00C34223"/>
    <w:rsid w:val="00C34684"/>
    <w:rsid w:val="00C34DBF"/>
    <w:rsid w:val="00C351E6"/>
    <w:rsid w:val="00C35821"/>
    <w:rsid w:val="00C35BD8"/>
    <w:rsid w:val="00C35CE0"/>
    <w:rsid w:val="00C36541"/>
    <w:rsid w:val="00C369A2"/>
    <w:rsid w:val="00C36C5C"/>
    <w:rsid w:val="00C36E4A"/>
    <w:rsid w:val="00C36E85"/>
    <w:rsid w:val="00C37E80"/>
    <w:rsid w:val="00C37ED6"/>
    <w:rsid w:val="00C40120"/>
    <w:rsid w:val="00C404BA"/>
    <w:rsid w:val="00C405D9"/>
    <w:rsid w:val="00C40628"/>
    <w:rsid w:val="00C40A16"/>
    <w:rsid w:val="00C40BA7"/>
    <w:rsid w:val="00C410E4"/>
    <w:rsid w:val="00C41CB4"/>
    <w:rsid w:val="00C41DBD"/>
    <w:rsid w:val="00C41E0D"/>
    <w:rsid w:val="00C429EB"/>
    <w:rsid w:val="00C42A69"/>
    <w:rsid w:val="00C42FBF"/>
    <w:rsid w:val="00C43163"/>
    <w:rsid w:val="00C433EE"/>
    <w:rsid w:val="00C43536"/>
    <w:rsid w:val="00C437C3"/>
    <w:rsid w:val="00C43D7F"/>
    <w:rsid w:val="00C4441D"/>
    <w:rsid w:val="00C44826"/>
    <w:rsid w:val="00C44925"/>
    <w:rsid w:val="00C45389"/>
    <w:rsid w:val="00C45463"/>
    <w:rsid w:val="00C45473"/>
    <w:rsid w:val="00C4561C"/>
    <w:rsid w:val="00C45844"/>
    <w:rsid w:val="00C45BC6"/>
    <w:rsid w:val="00C45E25"/>
    <w:rsid w:val="00C45E8A"/>
    <w:rsid w:val="00C45F95"/>
    <w:rsid w:val="00C46078"/>
    <w:rsid w:val="00C46188"/>
    <w:rsid w:val="00C4622B"/>
    <w:rsid w:val="00C46314"/>
    <w:rsid w:val="00C46A83"/>
    <w:rsid w:val="00C47076"/>
    <w:rsid w:val="00C47F35"/>
    <w:rsid w:val="00C5006C"/>
    <w:rsid w:val="00C500C7"/>
    <w:rsid w:val="00C501F2"/>
    <w:rsid w:val="00C503AC"/>
    <w:rsid w:val="00C50430"/>
    <w:rsid w:val="00C50507"/>
    <w:rsid w:val="00C508FA"/>
    <w:rsid w:val="00C51160"/>
    <w:rsid w:val="00C513E7"/>
    <w:rsid w:val="00C51453"/>
    <w:rsid w:val="00C516C6"/>
    <w:rsid w:val="00C5190D"/>
    <w:rsid w:val="00C52ABE"/>
    <w:rsid w:val="00C52D11"/>
    <w:rsid w:val="00C53307"/>
    <w:rsid w:val="00C53736"/>
    <w:rsid w:val="00C537AA"/>
    <w:rsid w:val="00C54332"/>
    <w:rsid w:val="00C54B70"/>
    <w:rsid w:val="00C54E47"/>
    <w:rsid w:val="00C551B0"/>
    <w:rsid w:val="00C5576B"/>
    <w:rsid w:val="00C557AB"/>
    <w:rsid w:val="00C559FD"/>
    <w:rsid w:val="00C5635A"/>
    <w:rsid w:val="00C565DB"/>
    <w:rsid w:val="00C566FD"/>
    <w:rsid w:val="00C56D80"/>
    <w:rsid w:val="00C572E2"/>
    <w:rsid w:val="00C57806"/>
    <w:rsid w:val="00C57906"/>
    <w:rsid w:val="00C57F34"/>
    <w:rsid w:val="00C60233"/>
    <w:rsid w:val="00C6053D"/>
    <w:rsid w:val="00C608C0"/>
    <w:rsid w:val="00C60FAA"/>
    <w:rsid w:val="00C610C4"/>
    <w:rsid w:val="00C6164F"/>
    <w:rsid w:val="00C61717"/>
    <w:rsid w:val="00C623A7"/>
    <w:rsid w:val="00C62523"/>
    <w:rsid w:val="00C628EF"/>
    <w:rsid w:val="00C6307C"/>
    <w:rsid w:val="00C63296"/>
    <w:rsid w:val="00C63576"/>
    <w:rsid w:val="00C63F89"/>
    <w:rsid w:val="00C64A02"/>
    <w:rsid w:val="00C64C0E"/>
    <w:rsid w:val="00C6550C"/>
    <w:rsid w:val="00C6567B"/>
    <w:rsid w:val="00C657B7"/>
    <w:rsid w:val="00C65C01"/>
    <w:rsid w:val="00C66133"/>
    <w:rsid w:val="00C663EB"/>
    <w:rsid w:val="00C66614"/>
    <w:rsid w:val="00C66CFC"/>
    <w:rsid w:val="00C66F19"/>
    <w:rsid w:val="00C673C1"/>
    <w:rsid w:val="00C67A7D"/>
    <w:rsid w:val="00C67BC9"/>
    <w:rsid w:val="00C67D95"/>
    <w:rsid w:val="00C7070C"/>
    <w:rsid w:val="00C709CC"/>
    <w:rsid w:val="00C70B56"/>
    <w:rsid w:val="00C70BD2"/>
    <w:rsid w:val="00C70CF1"/>
    <w:rsid w:val="00C70E17"/>
    <w:rsid w:val="00C7102C"/>
    <w:rsid w:val="00C7150C"/>
    <w:rsid w:val="00C7197B"/>
    <w:rsid w:val="00C71A7A"/>
    <w:rsid w:val="00C71D6D"/>
    <w:rsid w:val="00C724CD"/>
    <w:rsid w:val="00C72B9D"/>
    <w:rsid w:val="00C731BB"/>
    <w:rsid w:val="00C7330A"/>
    <w:rsid w:val="00C73671"/>
    <w:rsid w:val="00C73B5E"/>
    <w:rsid w:val="00C73C5B"/>
    <w:rsid w:val="00C73EA9"/>
    <w:rsid w:val="00C74363"/>
    <w:rsid w:val="00C745C1"/>
    <w:rsid w:val="00C74A49"/>
    <w:rsid w:val="00C75024"/>
    <w:rsid w:val="00C75961"/>
    <w:rsid w:val="00C75C99"/>
    <w:rsid w:val="00C769B8"/>
    <w:rsid w:val="00C76D6D"/>
    <w:rsid w:val="00C777E9"/>
    <w:rsid w:val="00C77A8C"/>
    <w:rsid w:val="00C77E9A"/>
    <w:rsid w:val="00C77F5C"/>
    <w:rsid w:val="00C80F5D"/>
    <w:rsid w:val="00C817E7"/>
    <w:rsid w:val="00C81CA2"/>
    <w:rsid w:val="00C8200C"/>
    <w:rsid w:val="00C82D13"/>
    <w:rsid w:val="00C83186"/>
    <w:rsid w:val="00C8406C"/>
    <w:rsid w:val="00C8477A"/>
    <w:rsid w:val="00C84854"/>
    <w:rsid w:val="00C8489F"/>
    <w:rsid w:val="00C848C1"/>
    <w:rsid w:val="00C84DE2"/>
    <w:rsid w:val="00C84EF6"/>
    <w:rsid w:val="00C85127"/>
    <w:rsid w:val="00C85524"/>
    <w:rsid w:val="00C85ABA"/>
    <w:rsid w:val="00C85BF2"/>
    <w:rsid w:val="00C86399"/>
    <w:rsid w:val="00C8653B"/>
    <w:rsid w:val="00C8704E"/>
    <w:rsid w:val="00C87244"/>
    <w:rsid w:val="00C87457"/>
    <w:rsid w:val="00C87573"/>
    <w:rsid w:val="00C87703"/>
    <w:rsid w:val="00C877E3"/>
    <w:rsid w:val="00C878F9"/>
    <w:rsid w:val="00C87D84"/>
    <w:rsid w:val="00C87FDB"/>
    <w:rsid w:val="00C90247"/>
    <w:rsid w:val="00C90667"/>
    <w:rsid w:val="00C907BD"/>
    <w:rsid w:val="00C90DA5"/>
    <w:rsid w:val="00C90E2D"/>
    <w:rsid w:val="00C916F6"/>
    <w:rsid w:val="00C91770"/>
    <w:rsid w:val="00C91873"/>
    <w:rsid w:val="00C91932"/>
    <w:rsid w:val="00C91A0E"/>
    <w:rsid w:val="00C91B65"/>
    <w:rsid w:val="00C91C75"/>
    <w:rsid w:val="00C92315"/>
    <w:rsid w:val="00C9256E"/>
    <w:rsid w:val="00C92588"/>
    <w:rsid w:val="00C92A4B"/>
    <w:rsid w:val="00C92BD9"/>
    <w:rsid w:val="00C9386B"/>
    <w:rsid w:val="00C939D8"/>
    <w:rsid w:val="00C93A41"/>
    <w:rsid w:val="00C94008"/>
    <w:rsid w:val="00C9486E"/>
    <w:rsid w:val="00C948B4"/>
    <w:rsid w:val="00C95144"/>
    <w:rsid w:val="00C9562D"/>
    <w:rsid w:val="00C95AF7"/>
    <w:rsid w:val="00C95C19"/>
    <w:rsid w:val="00C962B2"/>
    <w:rsid w:val="00C963C0"/>
    <w:rsid w:val="00C96489"/>
    <w:rsid w:val="00C964E7"/>
    <w:rsid w:val="00C9665B"/>
    <w:rsid w:val="00C96685"/>
    <w:rsid w:val="00C9679B"/>
    <w:rsid w:val="00C96FB1"/>
    <w:rsid w:val="00C97044"/>
    <w:rsid w:val="00C9717F"/>
    <w:rsid w:val="00C972AD"/>
    <w:rsid w:val="00C97EAE"/>
    <w:rsid w:val="00CA04D1"/>
    <w:rsid w:val="00CA0FD6"/>
    <w:rsid w:val="00CA11D9"/>
    <w:rsid w:val="00CA1423"/>
    <w:rsid w:val="00CA1BEE"/>
    <w:rsid w:val="00CA2444"/>
    <w:rsid w:val="00CA2600"/>
    <w:rsid w:val="00CA2735"/>
    <w:rsid w:val="00CA30CA"/>
    <w:rsid w:val="00CA3422"/>
    <w:rsid w:val="00CA3492"/>
    <w:rsid w:val="00CA383E"/>
    <w:rsid w:val="00CA38EA"/>
    <w:rsid w:val="00CA4094"/>
    <w:rsid w:val="00CA45B2"/>
    <w:rsid w:val="00CA4ED0"/>
    <w:rsid w:val="00CA517E"/>
    <w:rsid w:val="00CA51C7"/>
    <w:rsid w:val="00CA537F"/>
    <w:rsid w:val="00CA5467"/>
    <w:rsid w:val="00CA58A1"/>
    <w:rsid w:val="00CA62F7"/>
    <w:rsid w:val="00CA6936"/>
    <w:rsid w:val="00CA69E1"/>
    <w:rsid w:val="00CA6A66"/>
    <w:rsid w:val="00CA6C46"/>
    <w:rsid w:val="00CA6D0E"/>
    <w:rsid w:val="00CA6EBA"/>
    <w:rsid w:val="00CA6FA8"/>
    <w:rsid w:val="00CA77EA"/>
    <w:rsid w:val="00CA78B5"/>
    <w:rsid w:val="00CA7B1E"/>
    <w:rsid w:val="00CA7C45"/>
    <w:rsid w:val="00CB0696"/>
    <w:rsid w:val="00CB0F49"/>
    <w:rsid w:val="00CB15BF"/>
    <w:rsid w:val="00CB1824"/>
    <w:rsid w:val="00CB1888"/>
    <w:rsid w:val="00CB1EAE"/>
    <w:rsid w:val="00CB27DA"/>
    <w:rsid w:val="00CB2870"/>
    <w:rsid w:val="00CB2992"/>
    <w:rsid w:val="00CB2B45"/>
    <w:rsid w:val="00CB2C43"/>
    <w:rsid w:val="00CB2EFC"/>
    <w:rsid w:val="00CB328F"/>
    <w:rsid w:val="00CB3B9D"/>
    <w:rsid w:val="00CB41F1"/>
    <w:rsid w:val="00CB423D"/>
    <w:rsid w:val="00CB424B"/>
    <w:rsid w:val="00CB437C"/>
    <w:rsid w:val="00CB4417"/>
    <w:rsid w:val="00CB47B6"/>
    <w:rsid w:val="00CB57D2"/>
    <w:rsid w:val="00CB5A62"/>
    <w:rsid w:val="00CB5CA9"/>
    <w:rsid w:val="00CB5D67"/>
    <w:rsid w:val="00CB5FAE"/>
    <w:rsid w:val="00CB604A"/>
    <w:rsid w:val="00CB61DB"/>
    <w:rsid w:val="00CB7C6E"/>
    <w:rsid w:val="00CB7E93"/>
    <w:rsid w:val="00CC02F5"/>
    <w:rsid w:val="00CC04E0"/>
    <w:rsid w:val="00CC04FC"/>
    <w:rsid w:val="00CC0656"/>
    <w:rsid w:val="00CC06D2"/>
    <w:rsid w:val="00CC15BB"/>
    <w:rsid w:val="00CC1C72"/>
    <w:rsid w:val="00CC1E43"/>
    <w:rsid w:val="00CC1FD2"/>
    <w:rsid w:val="00CC2458"/>
    <w:rsid w:val="00CC277E"/>
    <w:rsid w:val="00CC2EDB"/>
    <w:rsid w:val="00CC2FB0"/>
    <w:rsid w:val="00CC3FC6"/>
    <w:rsid w:val="00CC4119"/>
    <w:rsid w:val="00CC42EE"/>
    <w:rsid w:val="00CC46C6"/>
    <w:rsid w:val="00CC5208"/>
    <w:rsid w:val="00CC58BF"/>
    <w:rsid w:val="00CC5D14"/>
    <w:rsid w:val="00CC5E24"/>
    <w:rsid w:val="00CC5FCA"/>
    <w:rsid w:val="00CC6B9B"/>
    <w:rsid w:val="00CC6DED"/>
    <w:rsid w:val="00CC707C"/>
    <w:rsid w:val="00CC74AD"/>
    <w:rsid w:val="00CC797C"/>
    <w:rsid w:val="00CC7C21"/>
    <w:rsid w:val="00CD0AE4"/>
    <w:rsid w:val="00CD0DA3"/>
    <w:rsid w:val="00CD1067"/>
    <w:rsid w:val="00CD127D"/>
    <w:rsid w:val="00CD1420"/>
    <w:rsid w:val="00CD14EB"/>
    <w:rsid w:val="00CD1C48"/>
    <w:rsid w:val="00CD1D6E"/>
    <w:rsid w:val="00CD28C6"/>
    <w:rsid w:val="00CD35F1"/>
    <w:rsid w:val="00CD3AF5"/>
    <w:rsid w:val="00CD3D99"/>
    <w:rsid w:val="00CD3F7E"/>
    <w:rsid w:val="00CD41C4"/>
    <w:rsid w:val="00CD43A8"/>
    <w:rsid w:val="00CD4960"/>
    <w:rsid w:val="00CD4A1A"/>
    <w:rsid w:val="00CD59DB"/>
    <w:rsid w:val="00CD5B6A"/>
    <w:rsid w:val="00CD5C88"/>
    <w:rsid w:val="00CD5EBF"/>
    <w:rsid w:val="00CD605F"/>
    <w:rsid w:val="00CD6093"/>
    <w:rsid w:val="00CD69D0"/>
    <w:rsid w:val="00CD6AFD"/>
    <w:rsid w:val="00CD7030"/>
    <w:rsid w:val="00CD711F"/>
    <w:rsid w:val="00CD714E"/>
    <w:rsid w:val="00CD7808"/>
    <w:rsid w:val="00CD7BDF"/>
    <w:rsid w:val="00CD7C49"/>
    <w:rsid w:val="00CD7F6A"/>
    <w:rsid w:val="00CE02E0"/>
    <w:rsid w:val="00CE0327"/>
    <w:rsid w:val="00CE0A1E"/>
    <w:rsid w:val="00CE0D83"/>
    <w:rsid w:val="00CE0EF5"/>
    <w:rsid w:val="00CE0FE4"/>
    <w:rsid w:val="00CE17C6"/>
    <w:rsid w:val="00CE1B4D"/>
    <w:rsid w:val="00CE1D89"/>
    <w:rsid w:val="00CE23E9"/>
    <w:rsid w:val="00CE2CCC"/>
    <w:rsid w:val="00CE2E79"/>
    <w:rsid w:val="00CE2FB4"/>
    <w:rsid w:val="00CE31F4"/>
    <w:rsid w:val="00CE33AE"/>
    <w:rsid w:val="00CE3564"/>
    <w:rsid w:val="00CE3C76"/>
    <w:rsid w:val="00CE3E20"/>
    <w:rsid w:val="00CE4E3D"/>
    <w:rsid w:val="00CE4EC0"/>
    <w:rsid w:val="00CE5279"/>
    <w:rsid w:val="00CE52F7"/>
    <w:rsid w:val="00CE5586"/>
    <w:rsid w:val="00CE5F95"/>
    <w:rsid w:val="00CE6115"/>
    <w:rsid w:val="00CE643D"/>
    <w:rsid w:val="00CE6AF6"/>
    <w:rsid w:val="00CE7184"/>
    <w:rsid w:val="00CE7575"/>
    <w:rsid w:val="00CE7580"/>
    <w:rsid w:val="00CE77BA"/>
    <w:rsid w:val="00CE7CE6"/>
    <w:rsid w:val="00CF0191"/>
    <w:rsid w:val="00CF01C4"/>
    <w:rsid w:val="00CF027B"/>
    <w:rsid w:val="00CF03A3"/>
    <w:rsid w:val="00CF03FF"/>
    <w:rsid w:val="00CF052E"/>
    <w:rsid w:val="00CF058E"/>
    <w:rsid w:val="00CF09D7"/>
    <w:rsid w:val="00CF1223"/>
    <w:rsid w:val="00CF128E"/>
    <w:rsid w:val="00CF1532"/>
    <w:rsid w:val="00CF1C97"/>
    <w:rsid w:val="00CF1CFE"/>
    <w:rsid w:val="00CF22A9"/>
    <w:rsid w:val="00CF246E"/>
    <w:rsid w:val="00CF24A2"/>
    <w:rsid w:val="00CF2800"/>
    <w:rsid w:val="00CF29A2"/>
    <w:rsid w:val="00CF2F3A"/>
    <w:rsid w:val="00CF37FD"/>
    <w:rsid w:val="00CF3C82"/>
    <w:rsid w:val="00CF3F1A"/>
    <w:rsid w:val="00CF4100"/>
    <w:rsid w:val="00CF41D1"/>
    <w:rsid w:val="00CF4496"/>
    <w:rsid w:val="00CF4D13"/>
    <w:rsid w:val="00CF5A6A"/>
    <w:rsid w:val="00CF6602"/>
    <w:rsid w:val="00CF68D8"/>
    <w:rsid w:val="00CF6A4A"/>
    <w:rsid w:val="00CF7082"/>
    <w:rsid w:val="00CF7ABA"/>
    <w:rsid w:val="00CF7C4E"/>
    <w:rsid w:val="00D00486"/>
    <w:rsid w:val="00D00908"/>
    <w:rsid w:val="00D00C00"/>
    <w:rsid w:val="00D0113A"/>
    <w:rsid w:val="00D01E28"/>
    <w:rsid w:val="00D01EDA"/>
    <w:rsid w:val="00D020F0"/>
    <w:rsid w:val="00D02504"/>
    <w:rsid w:val="00D02962"/>
    <w:rsid w:val="00D02B27"/>
    <w:rsid w:val="00D02D3C"/>
    <w:rsid w:val="00D032DF"/>
    <w:rsid w:val="00D03579"/>
    <w:rsid w:val="00D0364C"/>
    <w:rsid w:val="00D03E5F"/>
    <w:rsid w:val="00D040C8"/>
    <w:rsid w:val="00D040EB"/>
    <w:rsid w:val="00D04100"/>
    <w:rsid w:val="00D041FD"/>
    <w:rsid w:val="00D0437D"/>
    <w:rsid w:val="00D043E3"/>
    <w:rsid w:val="00D04635"/>
    <w:rsid w:val="00D04F58"/>
    <w:rsid w:val="00D05316"/>
    <w:rsid w:val="00D057BD"/>
    <w:rsid w:val="00D05DBF"/>
    <w:rsid w:val="00D05EB0"/>
    <w:rsid w:val="00D05FDB"/>
    <w:rsid w:val="00D0617D"/>
    <w:rsid w:val="00D06BE6"/>
    <w:rsid w:val="00D06C98"/>
    <w:rsid w:val="00D071F4"/>
    <w:rsid w:val="00D0724C"/>
    <w:rsid w:val="00D0769B"/>
    <w:rsid w:val="00D07B25"/>
    <w:rsid w:val="00D07FA5"/>
    <w:rsid w:val="00D07FFC"/>
    <w:rsid w:val="00D102FB"/>
    <w:rsid w:val="00D106F3"/>
    <w:rsid w:val="00D107D8"/>
    <w:rsid w:val="00D108CD"/>
    <w:rsid w:val="00D10A45"/>
    <w:rsid w:val="00D11124"/>
    <w:rsid w:val="00D11385"/>
    <w:rsid w:val="00D11885"/>
    <w:rsid w:val="00D11B8B"/>
    <w:rsid w:val="00D11FE1"/>
    <w:rsid w:val="00D121EB"/>
    <w:rsid w:val="00D12999"/>
    <w:rsid w:val="00D12B12"/>
    <w:rsid w:val="00D1321E"/>
    <w:rsid w:val="00D1381E"/>
    <w:rsid w:val="00D138CD"/>
    <w:rsid w:val="00D14A31"/>
    <w:rsid w:val="00D14BB5"/>
    <w:rsid w:val="00D15346"/>
    <w:rsid w:val="00D155FE"/>
    <w:rsid w:val="00D15940"/>
    <w:rsid w:val="00D15B9C"/>
    <w:rsid w:val="00D162D5"/>
    <w:rsid w:val="00D1642F"/>
    <w:rsid w:val="00D164C1"/>
    <w:rsid w:val="00D166B8"/>
    <w:rsid w:val="00D16ECC"/>
    <w:rsid w:val="00D16F9D"/>
    <w:rsid w:val="00D1709D"/>
    <w:rsid w:val="00D17387"/>
    <w:rsid w:val="00D17714"/>
    <w:rsid w:val="00D17C45"/>
    <w:rsid w:val="00D17D69"/>
    <w:rsid w:val="00D17F86"/>
    <w:rsid w:val="00D17FB9"/>
    <w:rsid w:val="00D18022"/>
    <w:rsid w:val="00D2088C"/>
    <w:rsid w:val="00D2091F"/>
    <w:rsid w:val="00D20D2B"/>
    <w:rsid w:val="00D20D94"/>
    <w:rsid w:val="00D210E2"/>
    <w:rsid w:val="00D211D0"/>
    <w:rsid w:val="00D21568"/>
    <w:rsid w:val="00D21750"/>
    <w:rsid w:val="00D21E1F"/>
    <w:rsid w:val="00D22BB6"/>
    <w:rsid w:val="00D22CCE"/>
    <w:rsid w:val="00D22D0B"/>
    <w:rsid w:val="00D22D6C"/>
    <w:rsid w:val="00D23811"/>
    <w:rsid w:val="00D23B1F"/>
    <w:rsid w:val="00D23C44"/>
    <w:rsid w:val="00D2438C"/>
    <w:rsid w:val="00D2449C"/>
    <w:rsid w:val="00D2490D"/>
    <w:rsid w:val="00D2496A"/>
    <w:rsid w:val="00D24E2E"/>
    <w:rsid w:val="00D253C3"/>
    <w:rsid w:val="00D254F1"/>
    <w:rsid w:val="00D2588E"/>
    <w:rsid w:val="00D25DD1"/>
    <w:rsid w:val="00D25DD2"/>
    <w:rsid w:val="00D26475"/>
    <w:rsid w:val="00D26DB7"/>
    <w:rsid w:val="00D277EB"/>
    <w:rsid w:val="00D278E5"/>
    <w:rsid w:val="00D27A77"/>
    <w:rsid w:val="00D27B94"/>
    <w:rsid w:val="00D27CC5"/>
    <w:rsid w:val="00D27E4B"/>
    <w:rsid w:val="00D304AE"/>
    <w:rsid w:val="00D30862"/>
    <w:rsid w:val="00D30863"/>
    <w:rsid w:val="00D3125C"/>
    <w:rsid w:val="00D32186"/>
    <w:rsid w:val="00D3236A"/>
    <w:rsid w:val="00D32A09"/>
    <w:rsid w:val="00D32FD0"/>
    <w:rsid w:val="00D33266"/>
    <w:rsid w:val="00D3328A"/>
    <w:rsid w:val="00D33A8E"/>
    <w:rsid w:val="00D33B0E"/>
    <w:rsid w:val="00D33B1F"/>
    <w:rsid w:val="00D3407B"/>
    <w:rsid w:val="00D342D7"/>
    <w:rsid w:val="00D3478D"/>
    <w:rsid w:val="00D3479F"/>
    <w:rsid w:val="00D347FF"/>
    <w:rsid w:val="00D34A55"/>
    <w:rsid w:val="00D34A86"/>
    <w:rsid w:val="00D34B72"/>
    <w:rsid w:val="00D34DA7"/>
    <w:rsid w:val="00D365D9"/>
    <w:rsid w:val="00D36617"/>
    <w:rsid w:val="00D368E2"/>
    <w:rsid w:val="00D36929"/>
    <w:rsid w:val="00D36F94"/>
    <w:rsid w:val="00D37417"/>
    <w:rsid w:val="00D37FEF"/>
    <w:rsid w:val="00D3A4B6"/>
    <w:rsid w:val="00D40667"/>
    <w:rsid w:val="00D41130"/>
    <w:rsid w:val="00D41557"/>
    <w:rsid w:val="00D418CE"/>
    <w:rsid w:val="00D41DDD"/>
    <w:rsid w:val="00D41E19"/>
    <w:rsid w:val="00D4231F"/>
    <w:rsid w:val="00D423B3"/>
    <w:rsid w:val="00D427D7"/>
    <w:rsid w:val="00D42916"/>
    <w:rsid w:val="00D42A61"/>
    <w:rsid w:val="00D42E30"/>
    <w:rsid w:val="00D42EAE"/>
    <w:rsid w:val="00D4346E"/>
    <w:rsid w:val="00D437A7"/>
    <w:rsid w:val="00D43EB9"/>
    <w:rsid w:val="00D44517"/>
    <w:rsid w:val="00D4493D"/>
    <w:rsid w:val="00D44BE9"/>
    <w:rsid w:val="00D44BEB"/>
    <w:rsid w:val="00D44EF8"/>
    <w:rsid w:val="00D45BC7"/>
    <w:rsid w:val="00D46A28"/>
    <w:rsid w:val="00D46ABA"/>
    <w:rsid w:val="00D47AF2"/>
    <w:rsid w:val="00D500A6"/>
    <w:rsid w:val="00D50B1A"/>
    <w:rsid w:val="00D50C52"/>
    <w:rsid w:val="00D5169E"/>
    <w:rsid w:val="00D540E2"/>
    <w:rsid w:val="00D54805"/>
    <w:rsid w:val="00D54D5A"/>
    <w:rsid w:val="00D558D3"/>
    <w:rsid w:val="00D560F6"/>
    <w:rsid w:val="00D5614E"/>
    <w:rsid w:val="00D5633A"/>
    <w:rsid w:val="00D565AC"/>
    <w:rsid w:val="00D568D2"/>
    <w:rsid w:val="00D56C17"/>
    <w:rsid w:val="00D57058"/>
    <w:rsid w:val="00D5724A"/>
    <w:rsid w:val="00D5731E"/>
    <w:rsid w:val="00D57D3F"/>
    <w:rsid w:val="00D6062B"/>
    <w:rsid w:val="00D60B70"/>
    <w:rsid w:val="00D60EAC"/>
    <w:rsid w:val="00D6169D"/>
    <w:rsid w:val="00D61AC7"/>
    <w:rsid w:val="00D61C76"/>
    <w:rsid w:val="00D62185"/>
    <w:rsid w:val="00D622DE"/>
    <w:rsid w:val="00D623AA"/>
    <w:rsid w:val="00D62475"/>
    <w:rsid w:val="00D6249B"/>
    <w:rsid w:val="00D624A5"/>
    <w:rsid w:val="00D62765"/>
    <w:rsid w:val="00D62F1F"/>
    <w:rsid w:val="00D632B1"/>
    <w:rsid w:val="00D634E2"/>
    <w:rsid w:val="00D6351D"/>
    <w:rsid w:val="00D6384B"/>
    <w:rsid w:val="00D6385D"/>
    <w:rsid w:val="00D63A47"/>
    <w:rsid w:val="00D63B08"/>
    <w:rsid w:val="00D63D95"/>
    <w:rsid w:val="00D63E91"/>
    <w:rsid w:val="00D64247"/>
    <w:rsid w:val="00D647DE"/>
    <w:rsid w:val="00D65026"/>
    <w:rsid w:val="00D655BF"/>
    <w:rsid w:val="00D659CF"/>
    <w:rsid w:val="00D659EB"/>
    <w:rsid w:val="00D65C0F"/>
    <w:rsid w:val="00D65D68"/>
    <w:rsid w:val="00D661C0"/>
    <w:rsid w:val="00D663F8"/>
    <w:rsid w:val="00D66444"/>
    <w:rsid w:val="00D665A4"/>
    <w:rsid w:val="00D667B6"/>
    <w:rsid w:val="00D66A70"/>
    <w:rsid w:val="00D67535"/>
    <w:rsid w:val="00D678FA"/>
    <w:rsid w:val="00D6799D"/>
    <w:rsid w:val="00D67C0C"/>
    <w:rsid w:val="00D67DEE"/>
    <w:rsid w:val="00D67FA8"/>
    <w:rsid w:val="00D7026C"/>
    <w:rsid w:val="00D70A47"/>
    <w:rsid w:val="00D70EFB"/>
    <w:rsid w:val="00D70FA6"/>
    <w:rsid w:val="00D710EC"/>
    <w:rsid w:val="00D71190"/>
    <w:rsid w:val="00D7124B"/>
    <w:rsid w:val="00D720AA"/>
    <w:rsid w:val="00D7228A"/>
    <w:rsid w:val="00D729A9"/>
    <w:rsid w:val="00D72B2B"/>
    <w:rsid w:val="00D72CC7"/>
    <w:rsid w:val="00D72E66"/>
    <w:rsid w:val="00D73A66"/>
    <w:rsid w:val="00D73A7A"/>
    <w:rsid w:val="00D73FF1"/>
    <w:rsid w:val="00D751A0"/>
    <w:rsid w:val="00D76720"/>
    <w:rsid w:val="00D768E7"/>
    <w:rsid w:val="00D76A2C"/>
    <w:rsid w:val="00D7717D"/>
    <w:rsid w:val="00D777D6"/>
    <w:rsid w:val="00D77A00"/>
    <w:rsid w:val="00D80054"/>
    <w:rsid w:val="00D801B7"/>
    <w:rsid w:val="00D8064C"/>
    <w:rsid w:val="00D8071E"/>
    <w:rsid w:val="00D80C04"/>
    <w:rsid w:val="00D81972"/>
    <w:rsid w:val="00D82131"/>
    <w:rsid w:val="00D8243D"/>
    <w:rsid w:val="00D83079"/>
    <w:rsid w:val="00D831EC"/>
    <w:rsid w:val="00D834F2"/>
    <w:rsid w:val="00D8377E"/>
    <w:rsid w:val="00D83C5D"/>
    <w:rsid w:val="00D8449B"/>
    <w:rsid w:val="00D8488D"/>
    <w:rsid w:val="00D84A67"/>
    <w:rsid w:val="00D84A9A"/>
    <w:rsid w:val="00D85C93"/>
    <w:rsid w:val="00D85EEE"/>
    <w:rsid w:val="00D860F9"/>
    <w:rsid w:val="00D862A4"/>
    <w:rsid w:val="00D86813"/>
    <w:rsid w:val="00D86CDA"/>
    <w:rsid w:val="00D86FBB"/>
    <w:rsid w:val="00D877C2"/>
    <w:rsid w:val="00D879EB"/>
    <w:rsid w:val="00D87C8F"/>
    <w:rsid w:val="00D87ECB"/>
    <w:rsid w:val="00D903D5"/>
    <w:rsid w:val="00D90EBE"/>
    <w:rsid w:val="00D9109A"/>
    <w:rsid w:val="00D91544"/>
    <w:rsid w:val="00D9154A"/>
    <w:rsid w:val="00D9243A"/>
    <w:rsid w:val="00D92551"/>
    <w:rsid w:val="00D926BC"/>
    <w:rsid w:val="00D93B23"/>
    <w:rsid w:val="00D93DA8"/>
    <w:rsid w:val="00D943E0"/>
    <w:rsid w:val="00D94862"/>
    <w:rsid w:val="00D948B4"/>
    <w:rsid w:val="00D95945"/>
    <w:rsid w:val="00D95A25"/>
    <w:rsid w:val="00D95B43"/>
    <w:rsid w:val="00D9615D"/>
    <w:rsid w:val="00D9658D"/>
    <w:rsid w:val="00D96B49"/>
    <w:rsid w:val="00D9716B"/>
    <w:rsid w:val="00D9730C"/>
    <w:rsid w:val="00D97706"/>
    <w:rsid w:val="00D97913"/>
    <w:rsid w:val="00D97C69"/>
    <w:rsid w:val="00DA02EB"/>
    <w:rsid w:val="00DA073F"/>
    <w:rsid w:val="00DA08AC"/>
    <w:rsid w:val="00DA0CB7"/>
    <w:rsid w:val="00DA0FF3"/>
    <w:rsid w:val="00DA1282"/>
    <w:rsid w:val="00DA132D"/>
    <w:rsid w:val="00DA13E5"/>
    <w:rsid w:val="00DA231B"/>
    <w:rsid w:val="00DA24D3"/>
    <w:rsid w:val="00DA2E9C"/>
    <w:rsid w:val="00DA3355"/>
    <w:rsid w:val="00DA42FA"/>
    <w:rsid w:val="00DA4E8E"/>
    <w:rsid w:val="00DA4F8C"/>
    <w:rsid w:val="00DA5014"/>
    <w:rsid w:val="00DA537D"/>
    <w:rsid w:val="00DA53AE"/>
    <w:rsid w:val="00DA5442"/>
    <w:rsid w:val="00DA5565"/>
    <w:rsid w:val="00DA55E9"/>
    <w:rsid w:val="00DA5B0E"/>
    <w:rsid w:val="00DA64CF"/>
    <w:rsid w:val="00DA65ED"/>
    <w:rsid w:val="00DA6ABC"/>
    <w:rsid w:val="00DA6FAD"/>
    <w:rsid w:val="00DA7030"/>
    <w:rsid w:val="00DA70AD"/>
    <w:rsid w:val="00DA716E"/>
    <w:rsid w:val="00DA71A5"/>
    <w:rsid w:val="00DA745C"/>
    <w:rsid w:val="00DA75B7"/>
    <w:rsid w:val="00DA78ED"/>
    <w:rsid w:val="00DA7A5E"/>
    <w:rsid w:val="00DA7AF6"/>
    <w:rsid w:val="00DA7F7B"/>
    <w:rsid w:val="00DA7FAC"/>
    <w:rsid w:val="00DB0401"/>
    <w:rsid w:val="00DB0505"/>
    <w:rsid w:val="00DB0A0F"/>
    <w:rsid w:val="00DB1292"/>
    <w:rsid w:val="00DB1328"/>
    <w:rsid w:val="00DB1873"/>
    <w:rsid w:val="00DB2255"/>
    <w:rsid w:val="00DB256A"/>
    <w:rsid w:val="00DB3460"/>
    <w:rsid w:val="00DB3F1C"/>
    <w:rsid w:val="00DB413F"/>
    <w:rsid w:val="00DB41CD"/>
    <w:rsid w:val="00DB4577"/>
    <w:rsid w:val="00DB4815"/>
    <w:rsid w:val="00DB4A7E"/>
    <w:rsid w:val="00DB4E21"/>
    <w:rsid w:val="00DB55CF"/>
    <w:rsid w:val="00DB5D28"/>
    <w:rsid w:val="00DB5E4F"/>
    <w:rsid w:val="00DB6162"/>
    <w:rsid w:val="00DB680F"/>
    <w:rsid w:val="00DB6DEB"/>
    <w:rsid w:val="00DB7012"/>
    <w:rsid w:val="00DB734D"/>
    <w:rsid w:val="00DC007D"/>
    <w:rsid w:val="00DC057A"/>
    <w:rsid w:val="00DC05BD"/>
    <w:rsid w:val="00DC0800"/>
    <w:rsid w:val="00DC0985"/>
    <w:rsid w:val="00DC0E2E"/>
    <w:rsid w:val="00DC0E3D"/>
    <w:rsid w:val="00DC0E4B"/>
    <w:rsid w:val="00DC0FD6"/>
    <w:rsid w:val="00DC1235"/>
    <w:rsid w:val="00DC142F"/>
    <w:rsid w:val="00DC14FF"/>
    <w:rsid w:val="00DC1A36"/>
    <w:rsid w:val="00DC1C92"/>
    <w:rsid w:val="00DC1DEA"/>
    <w:rsid w:val="00DC20CF"/>
    <w:rsid w:val="00DC2BB8"/>
    <w:rsid w:val="00DC2DE8"/>
    <w:rsid w:val="00DC2FD2"/>
    <w:rsid w:val="00DC335C"/>
    <w:rsid w:val="00DC3427"/>
    <w:rsid w:val="00DC342B"/>
    <w:rsid w:val="00DC394F"/>
    <w:rsid w:val="00DC3D94"/>
    <w:rsid w:val="00DC4275"/>
    <w:rsid w:val="00DC4A56"/>
    <w:rsid w:val="00DC4E21"/>
    <w:rsid w:val="00DC53BF"/>
    <w:rsid w:val="00DC5C12"/>
    <w:rsid w:val="00DC618B"/>
    <w:rsid w:val="00DC71D2"/>
    <w:rsid w:val="00DC72D2"/>
    <w:rsid w:val="00DC734A"/>
    <w:rsid w:val="00DC7399"/>
    <w:rsid w:val="00DC7599"/>
    <w:rsid w:val="00DC7E2E"/>
    <w:rsid w:val="00DD085C"/>
    <w:rsid w:val="00DD0EBC"/>
    <w:rsid w:val="00DD105C"/>
    <w:rsid w:val="00DD1187"/>
    <w:rsid w:val="00DD11B8"/>
    <w:rsid w:val="00DD14AE"/>
    <w:rsid w:val="00DD15C3"/>
    <w:rsid w:val="00DD2434"/>
    <w:rsid w:val="00DD29DD"/>
    <w:rsid w:val="00DD2A2A"/>
    <w:rsid w:val="00DD2BF2"/>
    <w:rsid w:val="00DD2D9A"/>
    <w:rsid w:val="00DD2EA1"/>
    <w:rsid w:val="00DD338F"/>
    <w:rsid w:val="00DD3B8C"/>
    <w:rsid w:val="00DD48F8"/>
    <w:rsid w:val="00DD490B"/>
    <w:rsid w:val="00DD5549"/>
    <w:rsid w:val="00DD5619"/>
    <w:rsid w:val="00DD56EA"/>
    <w:rsid w:val="00DD5F9D"/>
    <w:rsid w:val="00DD64B8"/>
    <w:rsid w:val="00DD6AFC"/>
    <w:rsid w:val="00DD7074"/>
    <w:rsid w:val="00DD724F"/>
    <w:rsid w:val="00DD7403"/>
    <w:rsid w:val="00DD7838"/>
    <w:rsid w:val="00DE04A9"/>
    <w:rsid w:val="00DE0A47"/>
    <w:rsid w:val="00DE0A9D"/>
    <w:rsid w:val="00DE10A5"/>
    <w:rsid w:val="00DE111A"/>
    <w:rsid w:val="00DE1136"/>
    <w:rsid w:val="00DE1485"/>
    <w:rsid w:val="00DE152D"/>
    <w:rsid w:val="00DE18BB"/>
    <w:rsid w:val="00DE3006"/>
    <w:rsid w:val="00DE339E"/>
    <w:rsid w:val="00DE3826"/>
    <w:rsid w:val="00DE3B47"/>
    <w:rsid w:val="00DE3CB4"/>
    <w:rsid w:val="00DE3E1C"/>
    <w:rsid w:val="00DE4CD7"/>
    <w:rsid w:val="00DE4E56"/>
    <w:rsid w:val="00DE4FC7"/>
    <w:rsid w:val="00DE5701"/>
    <w:rsid w:val="00DE59EB"/>
    <w:rsid w:val="00DE5C79"/>
    <w:rsid w:val="00DE763C"/>
    <w:rsid w:val="00DE7810"/>
    <w:rsid w:val="00DE7D77"/>
    <w:rsid w:val="00DE7FAC"/>
    <w:rsid w:val="00DF02C5"/>
    <w:rsid w:val="00DF02D0"/>
    <w:rsid w:val="00DF047E"/>
    <w:rsid w:val="00DF0937"/>
    <w:rsid w:val="00DF09F6"/>
    <w:rsid w:val="00DF119B"/>
    <w:rsid w:val="00DF1298"/>
    <w:rsid w:val="00DF1463"/>
    <w:rsid w:val="00DF19E5"/>
    <w:rsid w:val="00DF255F"/>
    <w:rsid w:val="00DF28CC"/>
    <w:rsid w:val="00DF2A41"/>
    <w:rsid w:val="00DF38FC"/>
    <w:rsid w:val="00DF3C45"/>
    <w:rsid w:val="00DF3C63"/>
    <w:rsid w:val="00DF3D14"/>
    <w:rsid w:val="00DF4356"/>
    <w:rsid w:val="00DF45F3"/>
    <w:rsid w:val="00DF480A"/>
    <w:rsid w:val="00DF4F2B"/>
    <w:rsid w:val="00DF572E"/>
    <w:rsid w:val="00DF5832"/>
    <w:rsid w:val="00DF5F07"/>
    <w:rsid w:val="00DF6097"/>
    <w:rsid w:val="00DF6217"/>
    <w:rsid w:val="00DF6380"/>
    <w:rsid w:val="00DF65D5"/>
    <w:rsid w:val="00DF677F"/>
    <w:rsid w:val="00DF6AC6"/>
    <w:rsid w:val="00DF6F6D"/>
    <w:rsid w:val="00DF6FE2"/>
    <w:rsid w:val="00DF73C9"/>
    <w:rsid w:val="00DF7806"/>
    <w:rsid w:val="00DF7904"/>
    <w:rsid w:val="00DF790C"/>
    <w:rsid w:val="00E0008D"/>
    <w:rsid w:val="00E00754"/>
    <w:rsid w:val="00E0089F"/>
    <w:rsid w:val="00E009DC"/>
    <w:rsid w:val="00E00E7A"/>
    <w:rsid w:val="00E00EED"/>
    <w:rsid w:val="00E0147D"/>
    <w:rsid w:val="00E0182C"/>
    <w:rsid w:val="00E01A30"/>
    <w:rsid w:val="00E02099"/>
    <w:rsid w:val="00E020BF"/>
    <w:rsid w:val="00E020D3"/>
    <w:rsid w:val="00E028B0"/>
    <w:rsid w:val="00E02AE3"/>
    <w:rsid w:val="00E0342D"/>
    <w:rsid w:val="00E036E5"/>
    <w:rsid w:val="00E046C6"/>
    <w:rsid w:val="00E04CCB"/>
    <w:rsid w:val="00E04D13"/>
    <w:rsid w:val="00E04D46"/>
    <w:rsid w:val="00E04F2A"/>
    <w:rsid w:val="00E04FAC"/>
    <w:rsid w:val="00E055A1"/>
    <w:rsid w:val="00E055DF"/>
    <w:rsid w:val="00E0561F"/>
    <w:rsid w:val="00E059B1"/>
    <w:rsid w:val="00E05BD3"/>
    <w:rsid w:val="00E05D20"/>
    <w:rsid w:val="00E06183"/>
    <w:rsid w:val="00E062C2"/>
    <w:rsid w:val="00E06471"/>
    <w:rsid w:val="00E0732B"/>
    <w:rsid w:val="00E07712"/>
    <w:rsid w:val="00E07919"/>
    <w:rsid w:val="00E07CEA"/>
    <w:rsid w:val="00E10F87"/>
    <w:rsid w:val="00E11FD9"/>
    <w:rsid w:val="00E12ABF"/>
    <w:rsid w:val="00E139F0"/>
    <w:rsid w:val="00E13E56"/>
    <w:rsid w:val="00E13EE8"/>
    <w:rsid w:val="00E14B86"/>
    <w:rsid w:val="00E14DC8"/>
    <w:rsid w:val="00E158D5"/>
    <w:rsid w:val="00E15AE9"/>
    <w:rsid w:val="00E15B5C"/>
    <w:rsid w:val="00E15C26"/>
    <w:rsid w:val="00E15CD9"/>
    <w:rsid w:val="00E15EB3"/>
    <w:rsid w:val="00E15FAA"/>
    <w:rsid w:val="00E1652C"/>
    <w:rsid w:val="00E16A25"/>
    <w:rsid w:val="00E16FBA"/>
    <w:rsid w:val="00E170F9"/>
    <w:rsid w:val="00E20B71"/>
    <w:rsid w:val="00E20C16"/>
    <w:rsid w:val="00E215EF"/>
    <w:rsid w:val="00E21B66"/>
    <w:rsid w:val="00E21B78"/>
    <w:rsid w:val="00E21C7D"/>
    <w:rsid w:val="00E22295"/>
    <w:rsid w:val="00E222D8"/>
    <w:rsid w:val="00E224B8"/>
    <w:rsid w:val="00E22948"/>
    <w:rsid w:val="00E229D2"/>
    <w:rsid w:val="00E22C54"/>
    <w:rsid w:val="00E22D7C"/>
    <w:rsid w:val="00E22F1F"/>
    <w:rsid w:val="00E22F28"/>
    <w:rsid w:val="00E230FA"/>
    <w:rsid w:val="00E23368"/>
    <w:rsid w:val="00E23A34"/>
    <w:rsid w:val="00E23CBC"/>
    <w:rsid w:val="00E25427"/>
    <w:rsid w:val="00E255F8"/>
    <w:rsid w:val="00E25671"/>
    <w:rsid w:val="00E2580A"/>
    <w:rsid w:val="00E25D40"/>
    <w:rsid w:val="00E25D48"/>
    <w:rsid w:val="00E25E94"/>
    <w:rsid w:val="00E260B7"/>
    <w:rsid w:val="00E2629D"/>
    <w:rsid w:val="00E2652C"/>
    <w:rsid w:val="00E2656C"/>
    <w:rsid w:val="00E26AB6"/>
    <w:rsid w:val="00E26DE4"/>
    <w:rsid w:val="00E30003"/>
    <w:rsid w:val="00E301C9"/>
    <w:rsid w:val="00E30495"/>
    <w:rsid w:val="00E305C6"/>
    <w:rsid w:val="00E305F3"/>
    <w:rsid w:val="00E30832"/>
    <w:rsid w:val="00E308D4"/>
    <w:rsid w:val="00E30C0D"/>
    <w:rsid w:val="00E30D10"/>
    <w:rsid w:val="00E30E72"/>
    <w:rsid w:val="00E315AF"/>
    <w:rsid w:val="00E3191F"/>
    <w:rsid w:val="00E31A67"/>
    <w:rsid w:val="00E3210F"/>
    <w:rsid w:val="00E3248E"/>
    <w:rsid w:val="00E32765"/>
    <w:rsid w:val="00E329DD"/>
    <w:rsid w:val="00E334C0"/>
    <w:rsid w:val="00E33AB2"/>
    <w:rsid w:val="00E33B0D"/>
    <w:rsid w:val="00E33D84"/>
    <w:rsid w:val="00E342FB"/>
    <w:rsid w:val="00E346CF"/>
    <w:rsid w:val="00E35C2B"/>
    <w:rsid w:val="00E35D06"/>
    <w:rsid w:val="00E3622A"/>
    <w:rsid w:val="00E362E5"/>
    <w:rsid w:val="00E36A11"/>
    <w:rsid w:val="00E36F74"/>
    <w:rsid w:val="00E36F9A"/>
    <w:rsid w:val="00E3727A"/>
    <w:rsid w:val="00E37370"/>
    <w:rsid w:val="00E37DAE"/>
    <w:rsid w:val="00E37EF3"/>
    <w:rsid w:val="00E37FA6"/>
    <w:rsid w:val="00E403E2"/>
    <w:rsid w:val="00E405DB"/>
    <w:rsid w:val="00E40AE7"/>
    <w:rsid w:val="00E40E79"/>
    <w:rsid w:val="00E410D4"/>
    <w:rsid w:val="00E41D8D"/>
    <w:rsid w:val="00E41E18"/>
    <w:rsid w:val="00E4203E"/>
    <w:rsid w:val="00E42612"/>
    <w:rsid w:val="00E42711"/>
    <w:rsid w:val="00E42F91"/>
    <w:rsid w:val="00E4304F"/>
    <w:rsid w:val="00E430E0"/>
    <w:rsid w:val="00E43ADE"/>
    <w:rsid w:val="00E43DCC"/>
    <w:rsid w:val="00E44301"/>
    <w:rsid w:val="00E44835"/>
    <w:rsid w:val="00E44FEF"/>
    <w:rsid w:val="00E4530D"/>
    <w:rsid w:val="00E45D5A"/>
    <w:rsid w:val="00E462D7"/>
    <w:rsid w:val="00E467A4"/>
    <w:rsid w:val="00E46A96"/>
    <w:rsid w:val="00E46B73"/>
    <w:rsid w:val="00E46BA0"/>
    <w:rsid w:val="00E47289"/>
    <w:rsid w:val="00E4746D"/>
    <w:rsid w:val="00E47B2F"/>
    <w:rsid w:val="00E47CC9"/>
    <w:rsid w:val="00E50139"/>
    <w:rsid w:val="00E50237"/>
    <w:rsid w:val="00E502AC"/>
    <w:rsid w:val="00E5036C"/>
    <w:rsid w:val="00E50BC9"/>
    <w:rsid w:val="00E50FAF"/>
    <w:rsid w:val="00E51243"/>
    <w:rsid w:val="00E51B02"/>
    <w:rsid w:val="00E51C1E"/>
    <w:rsid w:val="00E52608"/>
    <w:rsid w:val="00E528C0"/>
    <w:rsid w:val="00E52C50"/>
    <w:rsid w:val="00E52E2E"/>
    <w:rsid w:val="00E52EF1"/>
    <w:rsid w:val="00E53680"/>
    <w:rsid w:val="00E53966"/>
    <w:rsid w:val="00E53E27"/>
    <w:rsid w:val="00E53F11"/>
    <w:rsid w:val="00E54173"/>
    <w:rsid w:val="00E54199"/>
    <w:rsid w:val="00E548D9"/>
    <w:rsid w:val="00E548F9"/>
    <w:rsid w:val="00E5519C"/>
    <w:rsid w:val="00E5535F"/>
    <w:rsid w:val="00E5593C"/>
    <w:rsid w:val="00E5643F"/>
    <w:rsid w:val="00E568DC"/>
    <w:rsid w:val="00E568FC"/>
    <w:rsid w:val="00E5692F"/>
    <w:rsid w:val="00E56A67"/>
    <w:rsid w:val="00E56D7D"/>
    <w:rsid w:val="00E57199"/>
    <w:rsid w:val="00E571AB"/>
    <w:rsid w:val="00E573A0"/>
    <w:rsid w:val="00E57825"/>
    <w:rsid w:val="00E57F62"/>
    <w:rsid w:val="00E608BD"/>
    <w:rsid w:val="00E6097F"/>
    <w:rsid w:val="00E60A3D"/>
    <w:rsid w:val="00E60AC6"/>
    <w:rsid w:val="00E60C26"/>
    <w:rsid w:val="00E60FED"/>
    <w:rsid w:val="00E6184D"/>
    <w:rsid w:val="00E61C14"/>
    <w:rsid w:val="00E62349"/>
    <w:rsid w:val="00E623A5"/>
    <w:rsid w:val="00E62450"/>
    <w:rsid w:val="00E62EDA"/>
    <w:rsid w:val="00E63932"/>
    <w:rsid w:val="00E63C5B"/>
    <w:rsid w:val="00E63D5B"/>
    <w:rsid w:val="00E64267"/>
    <w:rsid w:val="00E642C9"/>
    <w:rsid w:val="00E643B4"/>
    <w:rsid w:val="00E648D4"/>
    <w:rsid w:val="00E64EE5"/>
    <w:rsid w:val="00E65832"/>
    <w:rsid w:val="00E659EA"/>
    <w:rsid w:val="00E65AA8"/>
    <w:rsid w:val="00E66175"/>
    <w:rsid w:val="00E66221"/>
    <w:rsid w:val="00E662B0"/>
    <w:rsid w:val="00E6635F"/>
    <w:rsid w:val="00E66886"/>
    <w:rsid w:val="00E66CCD"/>
    <w:rsid w:val="00E66FD3"/>
    <w:rsid w:val="00E67178"/>
    <w:rsid w:val="00E677BA"/>
    <w:rsid w:val="00E67ADB"/>
    <w:rsid w:val="00E7002A"/>
    <w:rsid w:val="00E701D5"/>
    <w:rsid w:val="00E709E4"/>
    <w:rsid w:val="00E7163C"/>
    <w:rsid w:val="00E7168A"/>
    <w:rsid w:val="00E718FA"/>
    <w:rsid w:val="00E71C32"/>
    <w:rsid w:val="00E72214"/>
    <w:rsid w:val="00E7292B"/>
    <w:rsid w:val="00E73BE6"/>
    <w:rsid w:val="00E740F2"/>
    <w:rsid w:val="00E747EA"/>
    <w:rsid w:val="00E74A23"/>
    <w:rsid w:val="00E75D36"/>
    <w:rsid w:val="00E76B1B"/>
    <w:rsid w:val="00E76C71"/>
    <w:rsid w:val="00E76D2C"/>
    <w:rsid w:val="00E76EC3"/>
    <w:rsid w:val="00E771C9"/>
    <w:rsid w:val="00E77989"/>
    <w:rsid w:val="00E80955"/>
    <w:rsid w:val="00E809D5"/>
    <w:rsid w:val="00E8174F"/>
    <w:rsid w:val="00E8175F"/>
    <w:rsid w:val="00E81855"/>
    <w:rsid w:val="00E818C7"/>
    <w:rsid w:val="00E819E9"/>
    <w:rsid w:val="00E81C50"/>
    <w:rsid w:val="00E81F0B"/>
    <w:rsid w:val="00E81FC4"/>
    <w:rsid w:val="00E82287"/>
    <w:rsid w:val="00E8254A"/>
    <w:rsid w:val="00E83132"/>
    <w:rsid w:val="00E8355F"/>
    <w:rsid w:val="00E84532"/>
    <w:rsid w:val="00E84801"/>
    <w:rsid w:val="00E84C5F"/>
    <w:rsid w:val="00E84DDC"/>
    <w:rsid w:val="00E84F51"/>
    <w:rsid w:val="00E850D6"/>
    <w:rsid w:val="00E851C4"/>
    <w:rsid w:val="00E8527D"/>
    <w:rsid w:val="00E85342"/>
    <w:rsid w:val="00E85500"/>
    <w:rsid w:val="00E85AFB"/>
    <w:rsid w:val="00E85D8E"/>
    <w:rsid w:val="00E860C8"/>
    <w:rsid w:val="00E867DD"/>
    <w:rsid w:val="00E86964"/>
    <w:rsid w:val="00E870C3"/>
    <w:rsid w:val="00E873C8"/>
    <w:rsid w:val="00E874C2"/>
    <w:rsid w:val="00E87F88"/>
    <w:rsid w:val="00E9009D"/>
    <w:rsid w:val="00E90416"/>
    <w:rsid w:val="00E90B94"/>
    <w:rsid w:val="00E90D80"/>
    <w:rsid w:val="00E9106E"/>
    <w:rsid w:val="00E911D5"/>
    <w:rsid w:val="00E916E3"/>
    <w:rsid w:val="00E91786"/>
    <w:rsid w:val="00E91DE5"/>
    <w:rsid w:val="00E91FD8"/>
    <w:rsid w:val="00E92203"/>
    <w:rsid w:val="00E923A0"/>
    <w:rsid w:val="00E92A0B"/>
    <w:rsid w:val="00E92EE8"/>
    <w:rsid w:val="00E9323B"/>
    <w:rsid w:val="00E936B7"/>
    <w:rsid w:val="00E93B37"/>
    <w:rsid w:val="00E9455F"/>
    <w:rsid w:val="00E945BB"/>
    <w:rsid w:val="00E949BD"/>
    <w:rsid w:val="00E94F64"/>
    <w:rsid w:val="00E95535"/>
    <w:rsid w:val="00E95615"/>
    <w:rsid w:val="00E958D8"/>
    <w:rsid w:val="00E95DA7"/>
    <w:rsid w:val="00E96278"/>
    <w:rsid w:val="00E962EE"/>
    <w:rsid w:val="00E9697F"/>
    <w:rsid w:val="00E970B0"/>
    <w:rsid w:val="00E974C2"/>
    <w:rsid w:val="00E974FD"/>
    <w:rsid w:val="00E97568"/>
    <w:rsid w:val="00E97AED"/>
    <w:rsid w:val="00EA02B8"/>
    <w:rsid w:val="00EA06C9"/>
    <w:rsid w:val="00EA0822"/>
    <w:rsid w:val="00EA0902"/>
    <w:rsid w:val="00EA0A65"/>
    <w:rsid w:val="00EA0E4D"/>
    <w:rsid w:val="00EA10A2"/>
    <w:rsid w:val="00EA17C2"/>
    <w:rsid w:val="00EA180E"/>
    <w:rsid w:val="00EA185E"/>
    <w:rsid w:val="00EA19B6"/>
    <w:rsid w:val="00EA19F7"/>
    <w:rsid w:val="00EA1BE6"/>
    <w:rsid w:val="00EA1EA0"/>
    <w:rsid w:val="00EA205B"/>
    <w:rsid w:val="00EA21C8"/>
    <w:rsid w:val="00EA25BB"/>
    <w:rsid w:val="00EA282A"/>
    <w:rsid w:val="00EA2902"/>
    <w:rsid w:val="00EA2D01"/>
    <w:rsid w:val="00EA2D24"/>
    <w:rsid w:val="00EA308C"/>
    <w:rsid w:val="00EA30EB"/>
    <w:rsid w:val="00EA37A9"/>
    <w:rsid w:val="00EA3D32"/>
    <w:rsid w:val="00EA3DE5"/>
    <w:rsid w:val="00EA402E"/>
    <w:rsid w:val="00EA4235"/>
    <w:rsid w:val="00EA4361"/>
    <w:rsid w:val="00EA4CF4"/>
    <w:rsid w:val="00EA574A"/>
    <w:rsid w:val="00EA5803"/>
    <w:rsid w:val="00EA5A67"/>
    <w:rsid w:val="00EA5B5E"/>
    <w:rsid w:val="00EA5BC6"/>
    <w:rsid w:val="00EA5CBD"/>
    <w:rsid w:val="00EA5D1A"/>
    <w:rsid w:val="00EA670A"/>
    <w:rsid w:val="00EA674A"/>
    <w:rsid w:val="00EA687D"/>
    <w:rsid w:val="00EA7426"/>
    <w:rsid w:val="00EA74C7"/>
    <w:rsid w:val="00EA7683"/>
    <w:rsid w:val="00EA7AA7"/>
    <w:rsid w:val="00EB016E"/>
    <w:rsid w:val="00EB0337"/>
    <w:rsid w:val="00EB0351"/>
    <w:rsid w:val="00EB0BD2"/>
    <w:rsid w:val="00EB0DA6"/>
    <w:rsid w:val="00EB2041"/>
    <w:rsid w:val="00EB3153"/>
    <w:rsid w:val="00EB330C"/>
    <w:rsid w:val="00EB36C3"/>
    <w:rsid w:val="00EB4443"/>
    <w:rsid w:val="00EB47FD"/>
    <w:rsid w:val="00EB55BD"/>
    <w:rsid w:val="00EB58E8"/>
    <w:rsid w:val="00EB5A05"/>
    <w:rsid w:val="00EB5A52"/>
    <w:rsid w:val="00EB5A99"/>
    <w:rsid w:val="00EB5C77"/>
    <w:rsid w:val="00EB5F6D"/>
    <w:rsid w:val="00EB642E"/>
    <w:rsid w:val="00EB6529"/>
    <w:rsid w:val="00EB6D84"/>
    <w:rsid w:val="00EB6E45"/>
    <w:rsid w:val="00EB6F79"/>
    <w:rsid w:val="00EB7250"/>
    <w:rsid w:val="00EB775F"/>
    <w:rsid w:val="00EC07E2"/>
    <w:rsid w:val="00EC0806"/>
    <w:rsid w:val="00EC0A2F"/>
    <w:rsid w:val="00EC0A72"/>
    <w:rsid w:val="00EC1051"/>
    <w:rsid w:val="00EC143A"/>
    <w:rsid w:val="00EC279A"/>
    <w:rsid w:val="00EC3208"/>
    <w:rsid w:val="00EC3493"/>
    <w:rsid w:val="00EC3874"/>
    <w:rsid w:val="00EC3E6B"/>
    <w:rsid w:val="00EC40F8"/>
    <w:rsid w:val="00EC41AC"/>
    <w:rsid w:val="00EC44BC"/>
    <w:rsid w:val="00EC4662"/>
    <w:rsid w:val="00EC4C3C"/>
    <w:rsid w:val="00EC5303"/>
    <w:rsid w:val="00EC5FED"/>
    <w:rsid w:val="00EC603F"/>
    <w:rsid w:val="00EC60AE"/>
    <w:rsid w:val="00EC6A9E"/>
    <w:rsid w:val="00EC6BB8"/>
    <w:rsid w:val="00EC6C87"/>
    <w:rsid w:val="00EC7BB7"/>
    <w:rsid w:val="00ED0183"/>
    <w:rsid w:val="00ED04E6"/>
    <w:rsid w:val="00ED0B90"/>
    <w:rsid w:val="00ED0C32"/>
    <w:rsid w:val="00ED0D59"/>
    <w:rsid w:val="00ED1A3F"/>
    <w:rsid w:val="00ED1D3F"/>
    <w:rsid w:val="00ED1EC6"/>
    <w:rsid w:val="00ED2D64"/>
    <w:rsid w:val="00ED2E67"/>
    <w:rsid w:val="00ED3016"/>
    <w:rsid w:val="00ED42BA"/>
    <w:rsid w:val="00ED4628"/>
    <w:rsid w:val="00ED5003"/>
    <w:rsid w:val="00ED60B1"/>
    <w:rsid w:val="00ED62A8"/>
    <w:rsid w:val="00ED6B38"/>
    <w:rsid w:val="00ED70A0"/>
    <w:rsid w:val="00ED7B3D"/>
    <w:rsid w:val="00ED7DC6"/>
    <w:rsid w:val="00ED7EC5"/>
    <w:rsid w:val="00EE0205"/>
    <w:rsid w:val="00EE0215"/>
    <w:rsid w:val="00EE081B"/>
    <w:rsid w:val="00EE09E2"/>
    <w:rsid w:val="00EE181F"/>
    <w:rsid w:val="00EE1A61"/>
    <w:rsid w:val="00EE1C97"/>
    <w:rsid w:val="00EE2049"/>
    <w:rsid w:val="00EE20DB"/>
    <w:rsid w:val="00EE22F9"/>
    <w:rsid w:val="00EE2691"/>
    <w:rsid w:val="00EE2A8F"/>
    <w:rsid w:val="00EE2FEE"/>
    <w:rsid w:val="00EE32B1"/>
    <w:rsid w:val="00EE3748"/>
    <w:rsid w:val="00EE3E13"/>
    <w:rsid w:val="00EE40C1"/>
    <w:rsid w:val="00EE4F26"/>
    <w:rsid w:val="00EE50D4"/>
    <w:rsid w:val="00EE554E"/>
    <w:rsid w:val="00EE5B5A"/>
    <w:rsid w:val="00EE63A2"/>
    <w:rsid w:val="00EE64C9"/>
    <w:rsid w:val="00EE6859"/>
    <w:rsid w:val="00EE6CAB"/>
    <w:rsid w:val="00EE6CDF"/>
    <w:rsid w:val="00EE6E93"/>
    <w:rsid w:val="00EE7187"/>
    <w:rsid w:val="00EE7314"/>
    <w:rsid w:val="00EE77C8"/>
    <w:rsid w:val="00EE77E7"/>
    <w:rsid w:val="00EF0159"/>
    <w:rsid w:val="00EF037E"/>
    <w:rsid w:val="00EF0734"/>
    <w:rsid w:val="00EF079B"/>
    <w:rsid w:val="00EF0EBC"/>
    <w:rsid w:val="00EF1207"/>
    <w:rsid w:val="00EF2020"/>
    <w:rsid w:val="00EF2403"/>
    <w:rsid w:val="00EF2FD7"/>
    <w:rsid w:val="00EF30F0"/>
    <w:rsid w:val="00EF36F8"/>
    <w:rsid w:val="00EF3F96"/>
    <w:rsid w:val="00EF47AD"/>
    <w:rsid w:val="00EF495A"/>
    <w:rsid w:val="00EF4A72"/>
    <w:rsid w:val="00EF4C98"/>
    <w:rsid w:val="00EF55FF"/>
    <w:rsid w:val="00EF5EBB"/>
    <w:rsid w:val="00EF5EBD"/>
    <w:rsid w:val="00EF6424"/>
    <w:rsid w:val="00EF662D"/>
    <w:rsid w:val="00EF68A3"/>
    <w:rsid w:val="00EF6CDD"/>
    <w:rsid w:val="00EF6CFD"/>
    <w:rsid w:val="00EF74E8"/>
    <w:rsid w:val="00EF7509"/>
    <w:rsid w:val="00F002E9"/>
    <w:rsid w:val="00F004CF"/>
    <w:rsid w:val="00F00677"/>
    <w:rsid w:val="00F008A3"/>
    <w:rsid w:val="00F01787"/>
    <w:rsid w:val="00F01869"/>
    <w:rsid w:val="00F018C6"/>
    <w:rsid w:val="00F01A7D"/>
    <w:rsid w:val="00F01C30"/>
    <w:rsid w:val="00F01F4C"/>
    <w:rsid w:val="00F02149"/>
    <w:rsid w:val="00F028A3"/>
    <w:rsid w:val="00F02AB6"/>
    <w:rsid w:val="00F02E96"/>
    <w:rsid w:val="00F02F75"/>
    <w:rsid w:val="00F031D4"/>
    <w:rsid w:val="00F03502"/>
    <w:rsid w:val="00F03D82"/>
    <w:rsid w:val="00F03FA8"/>
    <w:rsid w:val="00F045ED"/>
    <w:rsid w:val="00F04F60"/>
    <w:rsid w:val="00F04FA5"/>
    <w:rsid w:val="00F052AE"/>
    <w:rsid w:val="00F0540E"/>
    <w:rsid w:val="00F054CB"/>
    <w:rsid w:val="00F056A5"/>
    <w:rsid w:val="00F0591D"/>
    <w:rsid w:val="00F05989"/>
    <w:rsid w:val="00F05C37"/>
    <w:rsid w:val="00F06A04"/>
    <w:rsid w:val="00F06AB0"/>
    <w:rsid w:val="00F07062"/>
    <w:rsid w:val="00F0719C"/>
    <w:rsid w:val="00F07346"/>
    <w:rsid w:val="00F07634"/>
    <w:rsid w:val="00F10632"/>
    <w:rsid w:val="00F107D5"/>
    <w:rsid w:val="00F108FD"/>
    <w:rsid w:val="00F10B0E"/>
    <w:rsid w:val="00F10F0F"/>
    <w:rsid w:val="00F11429"/>
    <w:rsid w:val="00F11998"/>
    <w:rsid w:val="00F11C86"/>
    <w:rsid w:val="00F12543"/>
    <w:rsid w:val="00F12740"/>
    <w:rsid w:val="00F12F8C"/>
    <w:rsid w:val="00F139F6"/>
    <w:rsid w:val="00F14084"/>
    <w:rsid w:val="00F141C9"/>
    <w:rsid w:val="00F14366"/>
    <w:rsid w:val="00F14455"/>
    <w:rsid w:val="00F145E4"/>
    <w:rsid w:val="00F14780"/>
    <w:rsid w:val="00F14DD6"/>
    <w:rsid w:val="00F15127"/>
    <w:rsid w:val="00F15475"/>
    <w:rsid w:val="00F158D8"/>
    <w:rsid w:val="00F15AA7"/>
    <w:rsid w:val="00F15B20"/>
    <w:rsid w:val="00F15BAA"/>
    <w:rsid w:val="00F15E7A"/>
    <w:rsid w:val="00F16318"/>
    <w:rsid w:val="00F1669F"/>
    <w:rsid w:val="00F16B1B"/>
    <w:rsid w:val="00F16CC7"/>
    <w:rsid w:val="00F1774D"/>
    <w:rsid w:val="00F202A1"/>
    <w:rsid w:val="00F204D5"/>
    <w:rsid w:val="00F207B0"/>
    <w:rsid w:val="00F2092D"/>
    <w:rsid w:val="00F20B38"/>
    <w:rsid w:val="00F20DCD"/>
    <w:rsid w:val="00F20F92"/>
    <w:rsid w:val="00F21084"/>
    <w:rsid w:val="00F2142C"/>
    <w:rsid w:val="00F21493"/>
    <w:rsid w:val="00F214F4"/>
    <w:rsid w:val="00F21555"/>
    <w:rsid w:val="00F2167C"/>
    <w:rsid w:val="00F21BC8"/>
    <w:rsid w:val="00F21CC4"/>
    <w:rsid w:val="00F21D6E"/>
    <w:rsid w:val="00F228A4"/>
    <w:rsid w:val="00F22942"/>
    <w:rsid w:val="00F22E8E"/>
    <w:rsid w:val="00F22EF8"/>
    <w:rsid w:val="00F2317D"/>
    <w:rsid w:val="00F2346B"/>
    <w:rsid w:val="00F23507"/>
    <w:rsid w:val="00F2366E"/>
    <w:rsid w:val="00F23FD8"/>
    <w:rsid w:val="00F242A5"/>
    <w:rsid w:val="00F24742"/>
    <w:rsid w:val="00F258A6"/>
    <w:rsid w:val="00F2610D"/>
    <w:rsid w:val="00F26454"/>
    <w:rsid w:val="00F267CC"/>
    <w:rsid w:val="00F26FB3"/>
    <w:rsid w:val="00F2729E"/>
    <w:rsid w:val="00F276E8"/>
    <w:rsid w:val="00F27AF3"/>
    <w:rsid w:val="00F27E1F"/>
    <w:rsid w:val="00F3013C"/>
    <w:rsid w:val="00F30500"/>
    <w:rsid w:val="00F308F1"/>
    <w:rsid w:val="00F30C47"/>
    <w:rsid w:val="00F30F93"/>
    <w:rsid w:val="00F31932"/>
    <w:rsid w:val="00F3196D"/>
    <w:rsid w:val="00F3196E"/>
    <w:rsid w:val="00F31B3F"/>
    <w:rsid w:val="00F321F5"/>
    <w:rsid w:val="00F32253"/>
    <w:rsid w:val="00F32360"/>
    <w:rsid w:val="00F32534"/>
    <w:rsid w:val="00F32D1C"/>
    <w:rsid w:val="00F33908"/>
    <w:rsid w:val="00F33997"/>
    <w:rsid w:val="00F33B94"/>
    <w:rsid w:val="00F33FB8"/>
    <w:rsid w:val="00F34392"/>
    <w:rsid w:val="00F343F2"/>
    <w:rsid w:val="00F344E3"/>
    <w:rsid w:val="00F34505"/>
    <w:rsid w:val="00F35297"/>
    <w:rsid w:val="00F359D1"/>
    <w:rsid w:val="00F35B4C"/>
    <w:rsid w:val="00F35C51"/>
    <w:rsid w:val="00F35E7A"/>
    <w:rsid w:val="00F361BD"/>
    <w:rsid w:val="00F36220"/>
    <w:rsid w:val="00F365F7"/>
    <w:rsid w:val="00F36658"/>
    <w:rsid w:val="00F367C9"/>
    <w:rsid w:val="00F368AC"/>
    <w:rsid w:val="00F368ED"/>
    <w:rsid w:val="00F36973"/>
    <w:rsid w:val="00F37B11"/>
    <w:rsid w:val="00F40204"/>
    <w:rsid w:val="00F405A2"/>
    <w:rsid w:val="00F40760"/>
    <w:rsid w:val="00F40DBB"/>
    <w:rsid w:val="00F410A7"/>
    <w:rsid w:val="00F41457"/>
    <w:rsid w:val="00F41651"/>
    <w:rsid w:val="00F4170D"/>
    <w:rsid w:val="00F41A48"/>
    <w:rsid w:val="00F41C0E"/>
    <w:rsid w:val="00F41F31"/>
    <w:rsid w:val="00F42091"/>
    <w:rsid w:val="00F420D1"/>
    <w:rsid w:val="00F422D5"/>
    <w:rsid w:val="00F42442"/>
    <w:rsid w:val="00F424CD"/>
    <w:rsid w:val="00F425D1"/>
    <w:rsid w:val="00F42A63"/>
    <w:rsid w:val="00F42BDE"/>
    <w:rsid w:val="00F42C49"/>
    <w:rsid w:val="00F432A0"/>
    <w:rsid w:val="00F433B9"/>
    <w:rsid w:val="00F433C7"/>
    <w:rsid w:val="00F4365E"/>
    <w:rsid w:val="00F4372A"/>
    <w:rsid w:val="00F437CF"/>
    <w:rsid w:val="00F44002"/>
    <w:rsid w:val="00F44420"/>
    <w:rsid w:val="00F44C18"/>
    <w:rsid w:val="00F45A18"/>
    <w:rsid w:val="00F45D72"/>
    <w:rsid w:val="00F45F37"/>
    <w:rsid w:val="00F465E0"/>
    <w:rsid w:val="00F46891"/>
    <w:rsid w:val="00F46D05"/>
    <w:rsid w:val="00F46FB0"/>
    <w:rsid w:val="00F470A3"/>
    <w:rsid w:val="00F470F6"/>
    <w:rsid w:val="00F4710F"/>
    <w:rsid w:val="00F47193"/>
    <w:rsid w:val="00F475A1"/>
    <w:rsid w:val="00F4764A"/>
    <w:rsid w:val="00F4789F"/>
    <w:rsid w:val="00F47E1A"/>
    <w:rsid w:val="00F47EC0"/>
    <w:rsid w:val="00F47FFC"/>
    <w:rsid w:val="00F5025A"/>
    <w:rsid w:val="00F50565"/>
    <w:rsid w:val="00F505CA"/>
    <w:rsid w:val="00F50AB1"/>
    <w:rsid w:val="00F50D22"/>
    <w:rsid w:val="00F50F25"/>
    <w:rsid w:val="00F517F2"/>
    <w:rsid w:val="00F51800"/>
    <w:rsid w:val="00F51858"/>
    <w:rsid w:val="00F52585"/>
    <w:rsid w:val="00F5262A"/>
    <w:rsid w:val="00F52AD3"/>
    <w:rsid w:val="00F54937"/>
    <w:rsid w:val="00F54E75"/>
    <w:rsid w:val="00F5541C"/>
    <w:rsid w:val="00F5551A"/>
    <w:rsid w:val="00F55A5D"/>
    <w:rsid w:val="00F55D82"/>
    <w:rsid w:val="00F55E31"/>
    <w:rsid w:val="00F55F9D"/>
    <w:rsid w:val="00F562CC"/>
    <w:rsid w:val="00F568DF"/>
    <w:rsid w:val="00F56EEF"/>
    <w:rsid w:val="00F56F11"/>
    <w:rsid w:val="00F5720A"/>
    <w:rsid w:val="00F57910"/>
    <w:rsid w:val="00F579B1"/>
    <w:rsid w:val="00F57A4A"/>
    <w:rsid w:val="00F57CFA"/>
    <w:rsid w:val="00F6033D"/>
    <w:rsid w:val="00F61200"/>
    <w:rsid w:val="00F61990"/>
    <w:rsid w:val="00F61BD0"/>
    <w:rsid w:val="00F6205C"/>
    <w:rsid w:val="00F621F9"/>
    <w:rsid w:val="00F62638"/>
    <w:rsid w:val="00F627DC"/>
    <w:rsid w:val="00F629F2"/>
    <w:rsid w:val="00F62B7D"/>
    <w:rsid w:val="00F62D8F"/>
    <w:rsid w:val="00F63180"/>
    <w:rsid w:val="00F63610"/>
    <w:rsid w:val="00F639E3"/>
    <w:rsid w:val="00F64416"/>
    <w:rsid w:val="00F648E7"/>
    <w:rsid w:val="00F64BC8"/>
    <w:rsid w:val="00F64F30"/>
    <w:rsid w:val="00F668A9"/>
    <w:rsid w:val="00F66BAD"/>
    <w:rsid w:val="00F67FB2"/>
    <w:rsid w:val="00F70425"/>
    <w:rsid w:val="00F704F0"/>
    <w:rsid w:val="00F712E0"/>
    <w:rsid w:val="00F7232B"/>
    <w:rsid w:val="00F723E1"/>
    <w:rsid w:val="00F727E2"/>
    <w:rsid w:val="00F72C98"/>
    <w:rsid w:val="00F72D10"/>
    <w:rsid w:val="00F72F42"/>
    <w:rsid w:val="00F733F0"/>
    <w:rsid w:val="00F733F9"/>
    <w:rsid w:val="00F73C90"/>
    <w:rsid w:val="00F74288"/>
    <w:rsid w:val="00F74997"/>
    <w:rsid w:val="00F74E93"/>
    <w:rsid w:val="00F755FB"/>
    <w:rsid w:val="00F75721"/>
    <w:rsid w:val="00F758AD"/>
    <w:rsid w:val="00F75CDE"/>
    <w:rsid w:val="00F763BC"/>
    <w:rsid w:val="00F764DE"/>
    <w:rsid w:val="00F76729"/>
    <w:rsid w:val="00F76CAE"/>
    <w:rsid w:val="00F77589"/>
    <w:rsid w:val="00F7785B"/>
    <w:rsid w:val="00F77F7E"/>
    <w:rsid w:val="00F807BB"/>
    <w:rsid w:val="00F80890"/>
    <w:rsid w:val="00F814D6"/>
    <w:rsid w:val="00F81FA3"/>
    <w:rsid w:val="00F821C4"/>
    <w:rsid w:val="00F82280"/>
    <w:rsid w:val="00F82525"/>
    <w:rsid w:val="00F8255E"/>
    <w:rsid w:val="00F82969"/>
    <w:rsid w:val="00F82A2C"/>
    <w:rsid w:val="00F82D52"/>
    <w:rsid w:val="00F830A9"/>
    <w:rsid w:val="00F83426"/>
    <w:rsid w:val="00F83677"/>
    <w:rsid w:val="00F83736"/>
    <w:rsid w:val="00F83A2D"/>
    <w:rsid w:val="00F84307"/>
    <w:rsid w:val="00F843B2"/>
    <w:rsid w:val="00F84441"/>
    <w:rsid w:val="00F84BB0"/>
    <w:rsid w:val="00F84C8C"/>
    <w:rsid w:val="00F84D3B"/>
    <w:rsid w:val="00F84E6D"/>
    <w:rsid w:val="00F84E7F"/>
    <w:rsid w:val="00F8516C"/>
    <w:rsid w:val="00F857F7"/>
    <w:rsid w:val="00F85E57"/>
    <w:rsid w:val="00F85F68"/>
    <w:rsid w:val="00F86978"/>
    <w:rsid w:val="00F86AE4"/>
    <w:rsid w:val="00F86C58"/>
    <w:rsid w:val="00F879BF"/>
    <w:rsid w:val="00F87F46"/>
    <w:rsid w:val="00F9005C"/>
    <w:rsid w:val="00F901C6"/>
    <w:rsid w:val="00F9064E"/>
    <w:rsid w:val="00F906DE"/>
    <w:rsid w:val="00F90FBA"/>
    <w:rsid w:val="00F91523"/>
    <w:rsid w:val="00F91DCB"/>
    <w:rsid w:val="00F921C8"/>
    <w:rsid w:val="00F928CD"/>
    <w:rsid w:val="00F92B75"/>
    <w:rsid w:val="00F93023"/>
    <w:rsid w:val="00F9345A"/>
    <w:rsid w:val="00F93951"/>
    <w:rsid w:val="00F93FAB"/>
    <w:rsid w:val="00F9437B"/>
    <w:rsid w:val="00F945ED"/>
    <w:rsid w:val="00F947F2"/>
    <w:rsid w:val="00F94A01"/>
    <w:rsid w:val="00F94ADC"/>
    <w:rsid w:val="00F95312"/>
    <w:rsid w:val="00F955A5"/>
    <w:rsid w:val="00F95710"/>
    <w:rsid w:val="00F9598F"/>
    <w:rsid w:val="00F95C29"/>
    <w:rsid w:val="00F96054"/>
    <w:rsid w:val="00F960C5"/>
    <w:rsid w:val="00F96DC8"/>
    <w:rsid w:val="00F96F8E"/>
    <w:rsid w:val="00F97828"/>
    <w:rsid w:val="00F9782D"/>
    <w:rsid w:val="00F979D2"/>
    <w:rsid w:val="00F97B6D"/>
    <w:rsid w:val="00F97C9B"/>
    <w:rsid w:val="00FA1077"/>
    <w:rsid w:val="00FA16E4"/>
    <w:rsid w:val="00FA212D"/>
    <w:rsid w:val="00FA2131"/>
    <w:rsid w:val="00FA223A"/>
    <w:rsid w:val="00FA2366"/>
    <w:rsid w:val="00FA24C3"/>
    <w:rsid w:val="00FA24E2"/>
    <w:rsid w:val="00FA2589"/>
    <w:rsid w:val="00FA25AF"/>
    <w:rsid w:val="00FA2907"/>
    <w:rsid w:val="00FA2B08"/>
    <w:rsid w:val="00FA34C5"/>
    <w:rsid w:val="00FA39E4"/>
    <w:rsid w:val="00FA3AE0"/>
    <w:rsid w:val="00FA3BFC"/>
    <w:rsid w:val="00FA408B"/>
    <w:rsid w:val="00FA43F2"/>
    <w:rsid w:val="00FA4985"/>
    <w:rsid w:val="00FA49E3"/>
    <w:rsid w:val="00FA51AA"/>
    <w:rsid w:val="00FA51E3"/>
    <w:rsid w:val="00FA5573"/>
    <w:rsid w:val="00FA60BC"/>
    <w:rsid w:val="00FA62AD"/>
    <w:rsid w:val="00FA63F4"/>
    <w:rsid w:val="00FA6658"/>
    <w:rsid w:val="00FA688D"/>
    <w:rsid w:val="00FA6C11"/>
    <w:rsid w:val="00FA6D0D"/>
    <w:rsid w:val="00FA7145"/>
    <w:rsid w:val="00FA71F0"/>
    <w:rsid w:val="00FA7FEE"/>
    <w:rsid w:val="00FB0279"/>
    <w:rsid w:val="00FB0925"/>
    <w:rsid w:val="00FB0CD9"/>
    <w:rsid w:val="00FB0E17"/>
    <w:rsid w:val="00FB0E1D"/>
    <w:rsid w:val="00FB1640"/>
    <w:rsid w:val="00FB1687"/>
    <w:rsid w:val="00FB16A8"/>
    <w:rsid w:val="00FB1D4B"/>
    <w:rsid w:val="00FB21F6"/>
    <w:rsid w:val="00FB22C7"/>
    <w:rsid w:val="00FB27E3"/>
    <w:rsid w:val="00FB29A2"/>
    <w:rsid w:val="00FB2A25"/>
    <w:rsid w:val="00FB33E5"/>
    <w:rsid w:val="00FB3520"/>
    <w:rsid w:val="00FB3B73"/>
    <w:rsid w:val="00FB3BA6"/>
    <w:rsid w:val="00FB3D57"/>
    <w:rsid w:val="00FB4033"/>
    <w:rsid w:val="00FB40A3"/>
    <w:rsid w:val="00FB4A70"/>
    <w:rsid w:val="00FB4C24"/>
    <w:rsid w:val="00FB4C37"/>
    <w:rsid w:val="00FB4DB0"/>
    <w:rsid w:val="00FB5FC8"/>
    <w:rsid w:val="00FB6329"/>
    <w:rsid w:val="00FB6505"/>
    <w:rsid w:val="00FB65B3"/>
    <w:rsid w:val="00FB67DE"/>
    <w:rsid w:val="00FB6EE3"/>
    <w:rsid w:val="00FB70DE"/>
    <w:rsid w:val="00FB729E"/>
    <w:rsid w:val="00FB73E2"/>
    <w:rsid w:val="00FB74F4"/>
    <w:rsid w:val="00FB7A71"/>
    <w:rsid w:val="00FB7E59"/>
    <w:rsid w:val="00FB7F00"/>
    <w:rsid w:val="00FC0005"/>
    <w:rsid w:val="00FC03E3"/>
    <w:rsid w:val="00FC0744"/>
    <w:rsid w:val="00FC12AC"/>
    <w:rsid w:val="00FC1882"/>
    <w:rsid w:val="00FC1EB2"/>
    <w:rsid w:val="00FC274F"/>
    <w:rsid w:val="00FC2B3E"/>
    <w:rsid w:val="00FC2C7A"/>
    <w:rsid w:val="00FC2FC3"/>
    <w:rsid w:val="00FC32BE"/>
    <w:rsid w:val="00FC349E"/>
    <w:rsid w:val="00FC3D82"/>
    <w:rsid w:val="00FC3EA9"/>
    <w:rsid w:val="00FC42A9"/>
    <w:rsid w:val="00FC433D"/>
    <w:rsid w:val="00FC460F"/>
    <w:rsid w:val="00FC4A16"/>
    <w:rsid w:val="00FC4B36"/>
    <w:rsid w:val="00FC50AC"/>
    <w:rsid w:val="00FC5153"/>
    <w:rsid w:val="00FC5377"/>
    <w:rsid w:val="00FC5841"/>
    <w:rsid w:val="00FC589E"/>
    <w:rsid w:val="00FC5A0B"/>
    <w:rsid w:val="00FC632E"/>
    <w:rsid w:val="00FC6505"/>
    <w:rsid w:val="00FC6D99"/>
    <w:rsid w:val="00FC7393"/>
    <w:rsid w:val="00FC766D"/>
    <w:rsid w:val="00FC76EA"/>
    <w:rsid w:val="00FC782F"/>
    <w:rsid w:val="00FC7951"/>
    <w:rsid w:val="00FC7AE2"/>
    <w:rsid w:val="00FD089B"/>
    <w:rsid w:val="00FD0BCA"/>
    <w:rsid w:val="00FD1581"/>
    <w:rsid w:val="00FD17F0"/>
    <w:rsid w:val="00FD1939"/>
    <w:rsid w:val="00FD19F8"/>
    <w:rsid w:val="00FD1DA2"/>
    <w:rsid w:val="00FD2DB1"/>
    <w:rsid w:val="00FD2DE5"/>
    <w:rsid w:val="00FD3594"/>
    <w:rsid w:val="00FD37F1"/>
    <w:rsid w:val="00FD3979"/>
    <w:rsid w:val="00FD39BB"/>
    <w:rsid w:val="00FD3F3E"/>
    <w:rsid w:val="00FD4672"/>
    <w:rsid w:val="00FD46B1"/>
    <w:rsid w:val="00FD4C01"/>
    <w:rsid w:val="00FD507E"/>
    <w:rsid w:val="00FD52AB"/>
    <w:rsid w:val="00FD534F"/>
    <w:rsid w:val="00FD53AC"/>
    <w:rsid w:val="00FD53FB"/>
    <w:rsid w:val="00FD5636"/>
    <w:rsid w:val="00FD57C6"/>
    <w:rsid w:val="00FD5AF3"/>
    <w:rsid w:val="00FD5D4E"/>
    <w:rsid w:val="00FD5EC4"/>
    <w:rsid w:val="00FD5F27"/>
    <w:rsid w:val="00FD6218"/>
    <w:rsid w:val="00FD64D2"/>
    <w:rsid w:val="00FD6844"/>
    <w:rsid w:val="00FD6C21"/>
    <w:rsid w:val="00FD6C84"/>
    <w:rsid w:val="00FD73C6"/>
    <w:rsid w:val="00FD740F"/>
    <w:rsid w:val="00FD797A"/>
    <w:rsid w:val="00FD7DB3"/>
    <w:rsid w:val="00FD7F73"/>
    <w:rsid w:val="00FE0421"/>
    <w:rsid w:val="00FE0583"/>
    <w:rsid w:val="00FE0B48"/>
    <w:rsid w:val="00FE0B9C"/>
    <w:rsid w:val="00FE0D73"/>
    <w:rsid w:val="00FE0DA6"/>
    <w:rsid w:val="00FE1382"/>
    <w:rsid w:val="00FE13EA"/>
    <w:rsid w:val="00FE1A36"/>
    <w:rsid w:val="00FE1A9E"/>
    <w:rsid w:val="00FE1BD9"/>
    <w:rsid w:val="00FE22F9"/>
    <w:rsid w:val="00FE27B2"/>
    <w:rsid w:val="00FE282D"/>
    <w:rsid w:val="00FE2864"/>
    <w:rsid w:val="00FE2923"/>
    <w:rsid w:val="00FE2971"/>
    <w:rsid w:val="00FE29C0"/>
    <w:rsid w:val="00FE30E7"/>
    <w:rsid w:val="00FE34BD"/>
    <w:rsid w:val="00FE36E1"/>
    <w:rsid w:val="00FE3AD0"/>
    <w:rsid w:val="00FE4525"/>
    <w:rsid w:val="00FE4A51"/>
    <w:rsid w:val="00FE5433"/>
    <w:rsid w:val="00FE5C8A"/>
    <w:rsid w:val="00FE670B"/>
    <w:rsid w:val="00FE6748"/>
    <w:rsid w:val="00FE68A2"/>
    <w:rsid w:val="00FE7199"/>
    <w:rsid w:val="00FE73FC"/>
    <w:rsid w:val="00FE7521"/>
    <w:rsid w:val="00FE76AF"/>
    <w:rsid w:val="00FE7974"/>
    <w:rsid w:val="00FF060F"/>
    <w:rsid w:val="00FF08A4"/>
    <w:rsid w:val="00FF1D5D"/>
    <w:rsid w:val="00FF1FEB"/>
    <w:rsid w:val="00FF204F"/>
    <w:rsid w:val="00FF21F4"/>
    <w:rsid w:val="00FF2DD0"/>
    <w:rsid w:val="00FF347D"/>
    <w:rsid w:val="00FF361E"/>
    <w:rsid w:val="00FF5009"/>
    <w:rsid w:val="00FF5032"/>
    <w:rsid w:val="00FF5246"/>
    <w:rsid w:val="00FF538A"/>
    <w:rsid w:val="00FF586B"/>
    <w:rsid w:val="00FF5BA9"/>
    <w:rsid w:val="00FF5CCC"/>
    <w:rsid w:val="00FF5FB5"/>
    <w:rsid w:val="00FF6438"/>
    <w:rsid w:val="00FF6651"/>
    <w:rsid w:val="00FF70C3"/>
    <w:rsid w:val="00FF7324"/>
    <w:rsid w:val="01044964"/>
    <w:rsid w:val="012B4762"/>
    <w:rsid w:val="014C0C93"/>
    <w:rsid w:val="014EC466"/>
    <w:rsid w:val="017CDEB9"/>
    <w:rsid w:val="0183F196"/>
    <w:rsid w:val="018F5BCB"/>
    <w:rsid w:val="01955DA9"/>
    <w:rsid w:val="0196F313"/>
    <w:rsid w:val="0197A139"/>
    <w:rsid w:val="01A8AE3E"/>
    <w:rsid w:val="01BDCAF5"/>
    <w:rsid w:val="01CC7A33"/>
    <w:rsid w:val="01D862CD"/>
    <w:rsid w:val="0213557F"/>
    <w:rsid w:val="0218A7E3"/>
    <w:rsid w:val="0221E8A3"/>
    <w:rsid w:val="023660A6"/>
    <w:rsid w:val="023C58B8"/>
    <w:rsid w:val="025EDB95"/>
    <w:rsid w:val="025F3F70"/>
    <w:rsid w:val="0268C5B1"/>
    <w:rsid w:val="027E0EB6"/>
    <w:rsid w:val="028D9545"/>
    <w:rsid w:val="028E2E8A"/>
    <w:rsid w:val="02B1652C"/>
    <w:rsid w:val="02BD953F"/>
    <w:rsid w:val="02CB3FB3"/>
    <w:rsid w:val="02D32D39"/>
    <w:rsid w:val="02E12CCE"/>
    <w:rsid w:val="02E7A441"/>
    <w:rsid w:val="02E920E7"/>
    <w:rsid w:val="0302783F"/>
    <w:rsid w:val="03574D03"/>
    <w:rsid w:val="036ABB34"/>
    <w:rsid w:val="037EF94D"/>
    <w:rsid w:val="03807A50"/>
    <w:rsid w:val="03977281"/>
    <w:rsid w:val="03A417E0"/>
    <w:rsid w:val="03A60094"/>
    <w:rsid w:val="03B66177"/>
    <w:rsid w:val="03DD1393"/>
    <w:rsid w:val="03DEBC05"/>
    <w:rsid w:val="03EF94FF"/>
    <w:rsid w:val="03FD8F45"/>
    <w:rsid w:val="040D5D08"/>
    <w:rsid w:val="04135219"/>
    <w:rsid w:val="042A8716"/>
    <w:rsid w:val="0433063B"/>
    <w:rsid w:val="0445E07A"/>
    <w:rsid w:val="045C4F0D"/>
    <w:rsid w:val="046188F0"/>
    <w:rsid w:val="0464CF8E"/>
    <w:rsid w:val="0494ED4F"/>
    <w:rsid w:val="04A3CCF5"/>
    <w:rsid w:val="04B243C6"/>
    <w:rsid w:val="04BFF0B3"/>
    <w:rsid w:val="04CAF2F7"/>
    <w:rsid w:val="04CF6737"/>
    <w:rsid w:val="04E55BB3"/>
    <w:rsid w:val="04FEE713"/>
    <w:rsid w:val="050792A5"/>
    <w:rsid w:val="0507D103"/>
    <w:rsid w:val="0511CFEF"/>
    <w:rsid w:val="051F64BC"/>
    <w:rsid w:val="054E891D"/>
    <w:rsid w:val="0575BE6B"/>
    <w:rsid w:val="0580B52F"/>
    <w:rsid w:val="058CC7A3"/>
    <w:rsid w:val="05911D9C"/>
    <w:rsid w:val="059409DF"/>
    <w:rsid w:val="05A63837"/>
    <w:rsid w:val="05B0BF52"/>
    <w:rsid w:val="05B95618"/>
    <w:rsid w:val="05E93D7F"/>
    <w:rsid w:val="06041D10"/>
    <w:rsid w:val="0604E096"/>
    <w:rsid w:val="061D075D"/>
    <w:rsid w:val="0634FE60"/>
    <w:rsid w:val="0636E7F8"/>
    <w:rsid w:val="06401B48"/>
    <w:rsid w:val="06487663"/>
    <w:rsid w:val="064B937B"/>
    <w:rsid w:val="066EE0E9"/>
    <w:rsid w:val="068DCF85"/>
    <w:rsid w:val="06959637"/>
    <w:rsid w:val="069B5E95"/>
    <w:rsid w:val="06A21838"/>
    <w:rsid w:val="06AD863B"/>
    <w:rsid w:val="06BF70CB"/>
    <w:rsid w:val="06C00639"/>
    <w:rsid w:val="06C2819A"/>
    <w:rsid w:val="06C50F29"/>
    <w:rsid w:val="06C7F7FA"/>
    <w:rsid w:val="06D1D66E"/>
    <w:rsid w:val="06D573CE"/>
    <w:rsid w:val="06E1B208"/>
    <w:rsid w:val="06E6B0F6"/>
    <w:rsid w:val="06F4F2A5"/>
    <w:rsid w:val="07043C58"/>
    <w:rsid w:val="073347C6"/>
    <w:rsid w:val="073C1581"/>
    <w:rsid w:val="0742924A"/>
    <w:rsid w:val="07442C5C"/>
    <w:rsid w:val="074ABB4B"/>
    <w:rsid w:val="07753ED3"/>
    <w:rsid w:val="0794BAFB"/>
    <w:rsid w:val="07B94C5B"/>
    <w:rsid w:val="07BBD8AC"/>
    <w:rsid w:val="07CCC569"/>
    <w:rsid w:val="07CDE633"/>
    <w:rsid w:val="07DA3D8E"/>
    <w:rsid w:val="07FFC5FE"/>
    <w:rsid w:val="080C20BD"/>
    <w:rsid w:val="081906F2"/>
    <w:rsid w:val="081DC292"/>
    <w:rsid w:val="08211597"/>
    <w:rsid w:val="08403898"/>
    <w:rsid w:val="086DAA20"/>
    <w:rsid w:val="086F90C5"/>
    <w:rsid w:val="0882D050"/>
    <w:rsid w:val="0884F4D4"/>
    <w:rsid w:val="0889EAAE"/>
    <w:rsid w:val="0890C0C4"/>
    <w:rsid w:val="0891BFC4"/>
    <w:rsid w:val="08A93E0B"/>
    <w:rsid w:val="08C369AA"/>
    <w:rsid w:val="08C66E43"/>
    <w:rsid w:val="08CA2A6C"/>
    <w:rsid w:val="08CDFAE3"/>
    <w:rsid w:val="08EE3CBC"/>
    <w:rsid w:val="092C0057"/>
    <w:rsid w:val="093846DC"/>
    <w:rsid w:val="093C1D93"/>
    <w:rsid w:val="0948C678"/>
    <w:rsid w:val="094FCF41"/>
    <w:rsid w:val="09539DAF"/>
    <w:rsid w:val="0957F108"/>
    <w:rsid w:val="0960A533"/>
    <w:rsid w:val="096200D9"/>
    <w:rsid w:val="096FF83D"/>
    <w:rsid w:val="097A2146"/>
    <w:rsid w:val="09B3523E"/>
    <w:rsid w:val="09C8C70D"/>
    <w:rsid w:val="09D1B306"/>
    <w:rsid w:val="09D4CF89"/>
    <w:rsid w:val="09D58618"/>
    <w:rsid w:val="09F334FE"/>
    <w:rsid w:val="09F636C3"/>
    <w:rsid w:val="0A060BF3"/>
    <w:rsid w:val="0A0DA98E"/>
    <w:rsid w:val="0A1992BE"/>
    <w:rsid w:val="0A2CA40D"/>
    <w:rsid w:val="0A33E9BB"/>
    <w:rsid w:val="0A4207B0"/>
    <w:rsid w:val="0A49C59A"/>
    <w:rsid w:val="0A592FD6"/>
    <w:rsid w:val="0A5E0879"/>
    <w:rsid w:val="0A639F10"/>
    <w:rsid w:val="0A63BB17"/>
    <w:rsid w:val="0A741B4D"/>
    <w:rsid w:val="0A89A1F8"/>
    <w:rsid w:val="0A97649B"/>
    <w:rsid w:val="0A9D20DC"/>
    <w:rsid w:val="0AA5E7F4"/>
    <w:rsid w:val="0AAD97A0"/>
    <w:rsid w:val="0AC5B190"/>
    <w:rsid w:val="0AD56DE9"/>
    <w:rsid w:val="0AD9C6BB"/>
    <w:rsid w:val="0AF49997"/>
    <w:rsid w:val="0B09455B"/>
    <w:rsid w:val="0B0F1D02"/>
    <w:rsid w:val="0B1A1997"/>
    <w:rsid w:val="0B21058F"/>
    <w:rsid w:val="0B26AF4E"/>
    <w:rsid w:val="0B38FD1A"/>
    <w:rsid w:val="0B500845"/>
    <w:rsid w:val="0B82D951"/>
    <w:rsid w:val="0B839B4D"/>
    <w:rsid w:val="0B8F5099"/>
    <w:rsid w:val="0B9B98D1"/>
    <w:rsid w:val="0BD718CA"/>
    <w:rsid w:val="0BE17547"/>
    <w:rsid w:val="0BE1E2AE"/>
    <w:rsid w:val="0BE90F90"/>
    <w:rsid w:val="0C222553"/>
    <w:rsid w:val="0C250A0C"/>
    <w:rsid w:val="0C406589"/>
    <w:rsid w:val="0C4A5D78"/>
    <w:rsid w:val="0C4F51B6"/>
    <w:rsid w:val="0C60A7F4"/>
    <w:rsid w:val="0C6200E0"/>
    <w:rsid w:val="0C8485E6"/>
    <w:rsid w:val="0C9005DD"/>
    <w:rsid w:val="0CADC502"/>
    <w:rsid w:val="0CB151BD"/>
    <w:rsid w:val="0CB385ED"/>
    <w:rsid w:val="0CBFA74C"/>
    <w:rsid w:val="0CC76889"/>
    <w:rsid w:val="0CD27691"/>
    <w:rsid w:val="0CDA64BC"/>
    <w:rsid w:val="0CDFE427"/>
    <w:rsid w:val="0CE5C502"/>
    <w:rsid w:val="0D03481B"/>
    <w:rsid w:val="0D1110DE"/>
    <w:rsid w:val="0D1C8E8B"/>
    <w:rsid w:val="0D3333F0"/>
    <w:rsid w:val="0D3EA7AD"/>
    <w:rsid w:val="0D407E60"/>
    <w:rsid w:val="0D56FE0D"/>
    <w:rsid w:val="0D630539"/>
    <w:rsid w:val="0D6721FE"/>
    <w:rsid w:val="0D6CE57A"/>
    <w:rsid w:val="0D7210A4"/>
    <w:rsid w:val="0D7D90D6"/>
    <w:rsid w:val="0D7E83D3"/>
    <w:rsid w:val="0D832115"/>
    <w:rsid w:val="0DC3511D"/>
    <w:rsid w:val="0DCDBBE1"/>
    <w:rsid w:val="0DCE1D75"/>
    <w:rsid w:val="0DE414BC"/>
    <w:rsid w:val="0E084FCA"/>
    <w:rsid w:val="0E0C3F7A"/>
    <w:rsid w:val="0E12AE9B"/>
    <w:rsid w:val="0E1301AC"/>
    <w:rsid w:val="0E44BB9E"/>
    <w:rsid w:val="0E469709"/>
    <w:rsid w:val="0E4B467A"/>
    <w:rsid w:val="0E541564"/>
    <w:rsid w:val="0E7B3981"/>
    <w:rsid w:val="0E7E11C7"/>
    <w:rsid w:val="0E813F14"/>
    <w:rsid w:val="0E9413B7"/>
    <w:rsid w:val="0EA04067"/>
    <w:rsid w:val="0EB29F83"/>
    <w:rsid w:val="0EC418F8"/>
    <w:rsid w:val="0ECF4EC3"/>
    <w:rsid w:val="0ED2068C"/>
    <w:rsid w:val="0ED8715C"/>
    <w:rsid w:val="0EDEA89D"/>
    <w:rsid w:val="0F12E977"/>
    <w:rsid w:val="0F231171"/>
    <w:rsid w:val="0F27F5EF"/>
    <w:rsid w:val="0F31272E"/>
    <w:rsid w:val="0F3E9467"/>
    <w:rsid w:val="0F3F4AA3"/>
    <w:rsid w:val="0F50088A"/>
    <w:rsid w:val="0F5D7073"/>
    <w:rsid w:val="0F66E0C9"/>
    <w:rsid w:val="0F6F5F84"/>
    <w:rsid w:val="0F98B705"/>
    <w:rsid w:val="0FAD75E7"/>
    <w:rsid w:val="0FB869D8"/>
    <w:rsid w:val="0FC5A305"/>
    <w:rsid w:val="0FD196CE"/>
    <w:rsid w:val="0FEBA3A8"/>
    <w:rsid w:val="0FF62696"/>
    <w:rsid w:val="0FF8D6E5"/>
    <w:rsid w:val="101741F6"/>
    <w:rsid w:val="103BA32E"/>
    <w:rsid w:val="109BE30A"/>
    <w:rsid w:val="10A67AA6"/>
    <w:rsid w:val="10ABE0AE"/>
    <w:rsid w:val="10BC1267"/>
    <w:rsid w:val="10BFEAF1"/>
    <w:rsid w:val="10CD56CD"/>
    <w:rsid w:val="10D0FDBC"/>
    <w:rsid w:val="10E46961"/>
    <w:rsid w:val="10ECD4D5"/>
    <w:rsid w:val="110BDB53"/>
    <w:rsid w:val="1125060D"/>
    <w:rsid w:val="112BD9DE"/>
    <w:rsid w:val="112BDCBB"/>
    <w:rsid w:val="113BB7FC"/>
    <w:rsid w:val="1141F135"/>
    <w:rsid w:val="11430FF2"/>
    <w:rsid w:val="114550FF"/>
    <w:rsid w:val="115E4157"/>
    <w:rsid w:val="1162138A"/>
    <w:rsid w:val="11723B6E"/>
    <w:rsid w:val="1182DE57"/>
    <w:rsid w:val="1197B2C1"/>
    <w:rsid w:val="119A0455"/>
    <w:rsid w:val="11A72CEA"/>
    <w:rsid w:val="11A96EE3"/>
    <w:rsid w:val="11AE7FF4"/>
    <w:rsid w:val="11B063AE"/>
    <w:rsid w:val="11B3DD8C"/>
    <w:rsid w:val="11B76BA2"/>
    <w:rsid w:val="11B9CAF9"/>
    <w:rsid w:val="11CCB1ED"/>
    <w:rsid w:val="11D341B3"/>
    <w:rsid w:val="11EA0569"/>
    <w:rsid w:val="11F63BB7"/>
    <w:rsid w:val="11FB4197"/>
    <w:rsid w:val="120A8954"/>
    <w:rsid w:val="12178B85"/>
    <w:rsid w:val="12347370"/>
    <w:rsid w:val="12386FDB"/>
    <w:rsid w:val="1238F2F3"/>
    <w:rsid w:val="12440077"/>
    <w:rsid w:val="124B82DD"/>
    <w:rsid w:val="1267719B"/>
    <w:rsid w:val="126BB598"/>
    <w:rsid w:val="12989B3B"/>
    <w:rsid w:val="12A53196"/>
    <w:rsid w:val="12AC4D33"/>
    <w:rsid w:val="12C53B0E"/>
    <w:rsid w:val="12E972F0"/>
    <w:rsid w:val="13120169"/>
    <w:rsid w:val="1320F547"/>
    <w:rsid w:val="132C5459"/>
    <w:rsid w:val="132E3786"/>
    <w:rsid w:val="1330C09B"/>
    <w:rsid w:val="13437DAD"/>
    <w:rsid w:val="134CF5AD"/>
    <w:rsid w:val="13532A30"/>
    <w:rsid w:val="137FF850"/>
    <w:rsid w:val="138048FC"/>
    <w:rsid w:val="13848826"/>
    <w:rsid w:val="13A07917"/>
    <w:rsid w:val="13B3A015"/>
    <w:rsid w:val="13B48777"/>
    <w:rsid w:val="13D3518E"/>
    <w:rsid w:val="13E39FFE"/>
    <w:rsid w:val="13F35DB3"/>
    <w:rsid w:val="13F678C1"/>
    <w:rsid w:val="13FA55FD"/>
    <w:rsid w:val="140E6915"/>
    <w:rsid w:val="144C43A5"/>
    <w:rsid w:val="144C4DB2"/>
    <w:rsid w:val="1453314D"/>
    <w:rsid w:val="1460E23D"/>
    <w:rsid w:val="146FF69F"/>
    <w:rsid w:val="1481409D"/>
    <w:rsid w:val="148274C8"/>
    <w:rsid w:val="1495E67F"/>
    <w:rsid w:val="14AE4493"/>
    <w:rsid w:val="14B6945C"/>
    <w:rsid w:val="14C7E0BE"/>
    <w:rsid w:val="14D2269A"/>
    <w:rsid w:val="14ED92EB"/>
    <w:rsid w:val="14FCBA25"/>
    <w:rsid w:val="1502E905"/>
    <w:rsid w:val="15173625"/>
    <w:rsid w:val="15287BD0"/>
    <w:rsid w:val="152985ED"/>
    <w:rsid w:val="15331A1F"/>
    <w:rsid w:val="15336A9A"/>
    <w:rsid w:val="15585AFE"/>
    <w:rsid w:val="1560E817"/>
    <w:rsid w:val="15613238"/>
    <w:rsid w:val="15618BE7"/>
    <w:rsid w:val="1573CDBA"/>
    <w:rsid w:val="15797FDB"/>
    <w:rsid w:val="158A0E19"/>
    <w:rsid w:val="15A0A075"/>
    <w:rsid w:val="15DB16FC"/>
    <w:rsid w:val="16143F21"/>
    <w:rsid w:val="1625C261"/>
    <w:rsid w:val="16353CD9"/>
    <w:rsid w:val="1644523F"/>
    <w:rsid w:val="16524759"/>
    <w:rsid w:val="165CA59F"/>
    <w:rsid w:val="16615E0B"/>
    <w:rsid w:val="16676C31"/>
    <w:rsid w:val="1678F41D"/>
    <w:rsid w:val="1679D6BA"/>
    <w:rsid w:val="168D83B2"/>
    <w:rsid w:val="1694C417"/>
    <w:rsid w:val="16A24F33"/>
    <w:rsid w:val="16B8CBF8"/>
    <w:rsid w:val="16C7AD86"/>
    <w:rsid w:val="16DE8AEA"/>
    <w:rsid w:val="16E5E997"/>
    <w:rsid w:val="1706111E"/>
    <w:rsid w:val="171236D7"/>
    <w:rsid w:val="1712D124"/>
    <w:rsid w:val="1722A21C"/>
    <w:rsid w:val="17291504"/>
    <w:rsid w:val="172D0802"/>
    <w:rsid w:val="1737AAED"/>
    <w:rsid w:val="17702768"/>
    <w:rsid w:val="1774A1D5"/>
    <w:rsid w:val="1788E3DA"/>
    <w:rsid w:val="17B0D9F9"/>
    <w:rsid w:val="17B2011F"/>
    <w:rsid w:val="17C38655"/>
    <w:rsid w:val="17CF50C1"/>
    <w:rsid w:val="17F5799C"/>
    <w:rsid w:val="180E2BB8"/>
    <w:rsid w:val="18176D43"/>
    <w:rsid w:val="182C372E"/>
    <w:rsid w:val="182F22C5"/>
    <w:rsid w:val="183774F2"/>
    <w:rsid w:val="183A3C2A"/>
    <w:rsid w:val="18479B0E"/>
    <w:rsid w:val="184EF5EB"/>
    <w:rsid w:val="185F1649"/>
    <w:rsid w:val="186B2811"/>
    <w:rsid w:val="1873B073"/>
    <w:rsid w:val="187CC352"/>
    <w:rsid w:val="189419E1"/>
    <w:rsid w:val="18B51A7F"/>
    <w:rsid w:val="18BC2A9C"/>
    <w:rsid w:val="18C08161"/>
    <w:rsid w:val="18C3A13D"/>
    <w:rsid w:val="18C9B8C1"/>
    <w:rsid w:val="18CE161C"/>
    <w:rsid w:val="18E2A812"/>
    <w:rsid w:val="18E82AA8"/>
    <w:rsid w:val="18EADD43"/>
    <w:rsid w:val="18F66970"/>
    <w:rsid w:val="18F7A11D"/>
    <w:rsid w:val="18FBDA26"/>
    <w:rsid w:val="18FDB54A"/>
    <w:rsid w:val="18FE0792"/>
    <w:rsid w:val="1900B9A0"/>
    <w:rsid w:val="19040476"/>
    <w:rsid w:val="19050C0E"/>
    <w:rsid w:val="1908C360"/>
    <w:rsid w:val="190C0510"/>
    <w:rsid w:val="190EFA93"/>
    <w:rsid w:val="1914D88A"/>
    <w:rsid w:val="1915E863"/>
    <w:rsid w:val="19194D38"/>
    <w:rsid w:val="192B9987"/>
    <w:rsid w:val="195B2D46"/>
    <w:rsid w:val="195D3AB8"/>
    <w:rsid w:val="1961BBEC"/>
    <w:rsid w:val="1965ED13"/>
    <w:rsid w:val="196E201C"/>
    <w:rsid w:val="19819884"/>
    <w:rsid w:val="1986A3CE"/>
    <w:rsid w:val="199F016B"/>
    <w:rsid w:val="19A2F691"/>
    <w:rsid w:val="19AE0BDB"/>
    <w:rsid w:val="19B9D96E"/>
    <w:rsid w:val="19BCF82C"/>
    <w:rsid w:val="19D8FE0F"/>
    <w:rsid w:val="19DB9D11"/>
    <w:rsid w:val="19DCB6F2"/>
    <w:rsid w:val="19E2EAB7"/>
    <w:rsid w:val="19EA4A1A"/>
    <w:rsid w:val="19F6D190"/>
    <w:rsid w:val="19F702A7"/>
    <w:rsid w:val="19F85017"/>
    <w:rsid w:val="1A0D6863"/>
    <w:rsid w:val="1A4BA1F6"/>
    <w:rsid w:val="1A56DF98"/>
    <w:rsid w:val="1A57DD53"/>
    <w:rsid w:val="1A5BD3FB"/>
    <w:rsid w:val="1A5E15DE"/>
    <w:rsid w:val="1A9A7B75"/>
    <w:rsid w:val="1AA9B45F"/>
    <w:rsid w:val="1AB6F412"/>
    <w:rsid w:val="1ADFF47F"/>
    <w:rsid w:val="1AE748C7"/>
    <w:rsid w:val="1AF68AE6"/>
    <w:rsid w:val="1AF91BBF"/>
    <w:rsid w:val="1B14A7A1"/>
    <w:rsid w:val="1B1E779E"/>
    <w:rsid w:val="1B2544A1"/>
    <w:rsid w:val="1B2C09B2"/>
    <w:rsid w:val="1B3118D6"/>
    <w:rsid w:val="1B3C52EF"/>
    <w:rsid w:val="1B4EB294"/>
    <w:rsid w:val="1B61B173"/>
    <w:rsid w:val="1B669172"/>
    <w:rsid w:val="1B6D5E75"/>
    <w:rsid w:val="1B7072BE"/>
    <w:rsid w:val="1B7C5F14"/>
    <w:rsid w:val="1B806524"/>
    <w:rsid w:val="1BAD84BC"/>
    <w:rsid w:val="1BB89CAA"/>
    <w:rsid w:val="1BC23B11"/>
    <w:rsid w:val="1BD40373"/>
    <w:rsid w:val="1BDE246A"/>
    <w:rsid w:val="1BE96094"/>
    <w:rsid w:val="1C08BE30"/>
    <w:rsid w:val="1C098E33"/>
    <w:rsid w:val="1C543FDE"/>
    <w:rsid w:val="1C57DC06"/>
    <w:rsid w:val="1C583239"/>
    <w:rsid w:val="1C5892C9"/>
    <w:rsid w:val="1C742DB3"/>
    <w:rsid w:val="1C82C8AB"/>
    <w:rsid w:val="1CD002FF"/>
    <w:rsid w:val="1CDD675A"/>
    <w:rsid w:val="1D08D9DB"/>
    <w:rsid w:val="1D146356"/>
    <w:rsid w:val="1D248AD4"/>
    <w:rsid w:val="1D43EE42"/>
    <w:rsid w:val="1D48E349"/>
    <w:rsid w:val="1D5B443E"/>
    <w:rsid w:val="1D64E07A"/>
    <w:rsid w:val="1D753E7E"/>
    <w:rsid w:val="1D829342"/>
    <w:rsid w:val="1DC37E4A"/>
    <w:rsid w:val="1DCDEBE5"/>
    <w:rsid w:val="1DD23F25"/>
    <w:rsid w:val="1DD28A51"/>
    <w:rsid w:val="1DE40CCB"/>
    <w:rsid w:val="1DEF34B9"/>
    <w:rsid w:val="1E0990AE"/>
    <w:rsid w:val="1E0BE7B3"/>
    <w:rsid w:val="1E0D74D9"/>
    <w:rsid w:val="1E15ACD9"/>
    <w:rsid w:val="1E23696E"/>
    <w:rsid w:val="1E23B47F"/>
    <w:rsid w:val="1E2A0846"/>
    <w:rsid w:val="1E48BA70"/>
    <w:rsid w:val="1E48D819"/>
    <w:rsid w:val="1E4A0521"/>
    <w:rsid w:val="1E5046B7"/>
    <w:rsid w:val="1E5C884D"/>
    <w:rsid w:val="1E879FD6"/>
    <w:rsid w:val="1EA1B305"/>
    <w:rsid w:val="1ECE3DBB"/>
    <w:rsid w:val="1EDE08CF"/>
    <w:rsid w:val="1EE3706A"/>
    <w:rsid w:val="1F003ED2"/>
    <w:rsid w:val="1F0BA6BB"/>
    <w:rsid w:val="1F1840A1"/>
    <w:rsid w:val="1F189D8B"/>
    <w:rsid w:val="1F204C0F"/>
    <w:rsid w:val="1F282EB5"/>
    <w:rsid w:val="1F472835"/>
    <w:rsid w:val="1F5579F8"/>
    <w:rsid w:val="1F5D10D9"/>
    <w:rsid w:val="1F723B68"/>
    <w:rsid w:val="1F775A27"/>
    <w:rsid w:val="1F79407E"/>
    <w:rsid w:val="1F7E5C10"/>
    <w:rsid w:val="1FAFE0D3"/>
    <w:rsid w:val="1FBF1B34"/>
    <w:rsid w:val="1FD0DB76"/>
    <w:rsid w:val="2019576D"/>
    <w:rsid w:val="201F3634"/>
    <w:rsid w:val="203FC450"/>
    <w:rsid w:val="204A3292"/>
    <w:rsid w:val="204B5077"/>
    <w:rsid w:val="208760C4"/>
    <w:rsid w:val="208A11AB"/>
    <w:rsid w:val="208F488E"/>
    <w:rsid w:val="209F5B16"/>
    <w:rsid w:val="20ADC01B"/>
    <w:rsid w:val="20AEA130"/>
    <w:rsid w:val="20B2A8B2"/>
    <w:rsid w:val="20B78D9E"/>
    <w:rsid w:val="20C7F9E4"/>
    <w:rsid w:val="20C9F424"/>
    <w:rsid w:val="20CFF821"/>
    <w:rsid w:val="20D01986"/>
    <w:rsid w:val="20DEBCBE"/>
    <w:rsid w:val="20F6596D"/>
    <w:rsid w:val="20F6911C"/>
    <w:rsid w:val="21019193"/>
    <w:rsid w:val="21201991"/>
    <w:rsid w:val="212692E1"/>
    <w:rsid w:val="2126DAC8"/>
    <w:rsid w:val="212962DE"/>
    <w:rsid w:val="21351369"/>
    <w:rsid w:val="21375947"/>
    <w:rsid w:val="214251C3"/>
    <w:rsid w:val="215F9E1F"/>
    <w:rsid w:val="216659E4"/>
    <w:rsid w:val="217C6DE2"/>
    <w:rsid w:val="21990F27"/>
    <w:rsid w:val="21B2B832"/>
    <w:rsid w:val="21B68A35"/>
    <w:rsid w:val="21C25847"/>
    <w:rsid w:val="21D21899"/>
    <w:rsid w:val="21D4C2C5"/>
    <w:rsid w:val="21D6CF54"/>
    <w:rsid w:val="21FA18CE"/>
    <w:rsid w:val="21FD0E29"/>
    <w:rsid w:val="2208EE1A"/>
    <w:rsid w:val="220BF2AD"/>
    <w:rsid w:val="22151B0B"/>
    <w:rsid w:val="222B7C25"/>
    <w:rsid w:val="222E8672"/>
    <w:rsid w:val="223C694E"/>
    <w:rsid w:val="225A10A8"/>
    <w:rsid w:val="2260D677"/>
    <w:rsid w:val="22639F9E"/>
    <w:rsid w:val="22738ADD"/>
    <w:rsid w:val="2278778B"/>
    <w:rsid w:val="22861763"/>
    <w:rsid w:val="229347B3"/>
    <w:rsid w:val="2295FCBA"/>
    <w:rsid w:val="22C53530"/>
    <w:rsid w:val="22D1E6C2"/>
    <w:rsid w:val="22E88E65"/>
    <w:rsid w:val="22F1457E"/>
    <w:rsid w:val="2322004A"/>
    <w:rsid w:val="2324FCC4"/>
    <w:rsid w:val="23445641"/>
    <w:rsid w:val="23528158"/>
    <w:rsid w:val="2363707A"/>
    <w:rsid w:val="2364C181"/>
    <w:rsid w:val="23702ED4"/>
    <w:rsid w:val="2375F2CF"/>
    <w:rsid w:val="23779BFE"/>
    <w:rsid w:val="2388F786"/>
    <w:rsid w:val="238987F5"/>
    <w:rsid w:val="23992BA7"/>
    <w:rsid w:val="239BDA74"/>
    <w:rsid w:val="23CDC9A9"/>
    <w:rsid w:val="23CE8A5C"/>
    <w:rsid w:val="23D6DDA4"/>
    <w:rsid w:val="23DBAA81"/>
    <w:rsid w:val="23E37618"/>
    <w:rsid w:val="2402B56A"/>
    <w:rsid w:val="24130CA3"/>
    <w:rsid w:val="242E63D0"/>
    <w:rsid w:val="2430D8A1"/>
    <w:rsid w:val="2462D43B"/>
    <w:rsid w:val="2465985F"/>
    <w:rsid w:val="247FB53E"/>
    <w:rsid w:val="249D613D"/>
    <w:rsid w:val="24A36F22"/>
    <w:rsid w:val="24A51306"/>
    <w:rsid w:val="24B1FA30"/>
    <w:rsid w:val="24CBFF9E"/>
    <w:rsid w:val="24D46ABE"/>
    <w:rsid w:val="250BFF35"/>
    <w:rsid w:val="25158824"/>
    <w:rsid w:val="25433F3F"/>
    <w:rsid w:val="2548E88E"/>
    <w:rsid w:val="254BD9F6"/>
    <w:rsid w:val="2552B28B"/>
    <w:rsid w:val="256EEF73"/>
    <w:rsid w:val="2574774A"/>
    <w:rsid w:val="2586A141"/>
    <w:rsid w:val="258C2424"/>
    <w:rsid w:val="259D2E30"/>
    <w:rsid w:val="25B75D9C"/>
    <w:rsid w:val="25B7A521"/>
    <w:rsid w:val="25BECFF6"/>
    <w:rsid w:val="25C06EDB"/>
    <w:rsid w:val="25CF034F"/>
    <w:rsid w:val="25D0BAFC"/>
    <w:rsid w:val="25D36F1F"/>
    <w:rsid w:val="25E2D268"/>
    <w:rsid w:val="25EF9296"/>
    <w:rsid w:val="25FA813D"/>
    <w:rsid w:val="2608EAE6"/>
    <w:rsid w:val="260AC5AE"/>
    <w:rsid w:val="261FC93F"/>
    <w:rsid w:val="262F3D07"/>
    <w:rsid w:val="2634CE95"/>
    <w:rsid w:val="2639A899"/>
    <w:rsid w:val="26410B34"/>
    <w:rsid w:val="26424985"/>
    <w:rsid w:val="264D603B"/>
    <w:rsid w:val="265FDFFC"/>
    <w:rsid w:val="26664EC8"/>
    <w:rsid w:val="2679BCA0"/>
    <w:rsid w:val="26A4BD03"/>
    <w:rsid w:val="26B01BF6"/>
    <w:rsid w:val="26C8D6D1"/>
    <w:rsid w:val="26E2E83A"/>
    <w:rsid w:val="2720AE6F"/>
    <w:rsid w:val="2725F4B3"/>
    <w:rsid w:val="272E836C"/>
    <w:rsid w:val="2744B799"/>
    <w:rsid w:val="2763059D"/>
    <w:rsid w:val="27678E70"/>
    <w:rsid w:val="2785EF5B"/>
    <w:rsid w:val="2789D7D4"/>
    <w:rsid w:val="27A7BB0A"/>
    <w:rsid w:val="27B578A1"/>
    <w:rsid w:val="27D6CD82"/>
    <w:rsid w:val="27ED28E5"/>
    <w:rsid w:val="27F6E8F0"/>
    <w:rsid w:val="280D8244"/>
    <w:rsid w:val="281322CB"/>
    <w:rsid w:val="282B3721"/>
    <w:rsid w:val="283209BF"/>
    <w:rsid w:val="285C7D74"/>
    <w:rsid w:val="287388E3"/>
    <w:rsid w:val="287ADC6D"/>
    <w:rsid w:val="287D5D4B"/>
    <w:rsid w:val="288C7AF1"/>
    <w:rsid w:val="289BD3CA"/>
    <w:rsid w:val="28A61FE0"/>
    <w:rsid w:val="28DC040C"/>
    <w:rsid w:val="28F34C90"/>
    <w:rsid w:val="28F7BB05"/>
    <w:rsid w:val="290D5A61"/>
    <w:rsid w:val="291D106C"/>
    <w:rsid w:val="2931311B"/>
    <w:rsid w:val="293E1014"/>
    <w:rsid w:val="295430EB"/>
    <w:rsid w:val="2957B440"/>
    <w:rsid w:val="29644EBA"/>
    <w:rsid w:val="2989A22D"/>
    <w:rsid w:val="2989F71D"/>
    <w:rsid w:val="29A77F41"/>
    <w:rsid w:val="29D303AF"/>
    <w:rsid w:val="29D794E0"/>
    <w:rsid w:val="29EFD7E0"/>
    <w:rsid w:val="2A00BDDC"/>
    <w:rsid w:val="2A14B352"/>
    <w:rsid w:val="2A35D5F9"/>
    <w:rsid w:val="2A35DABA"/>
    <w:rsid w:val="2A4BDB4D"/>
    <w:rsid w:val="2A5A3519"/>
    <w:rsid w:val="2A6AFE25"/>
    <w:rsid w:val="2A9081DD"/>
    <w:rsid w:val="2A96A49B"/>
    <w:rsid w:val="2AAB3FA5"/>
    <w:rsid w:val="2AC6B904"/>
    <w:rsid w:val="2AD4C147"/>
    <w:rsid w:val="2AD9BF10"/>
    <w:rsid w:val="2AE7F52A"/>
    <w:rsid w:val="2AFB935F"/>
    <w:rsid w:val="2B1B057F"/>
    <w:rsid w:val="2B26228F"/>
    <w:rsid w:val="2B33EB64"/>
    <w:rsid w:val="2B381032"/>
    <w:rsid w:val="2B3DF2A0"/>
    <w:rsid w:val="2B49B676"/>
    <w:rsid w:val="2B4F2C9E"/>
    <w:rsid w:val="2B518E79"/>
    <w:rsid w:val="2B84201E"/>
    <w:rsid w:val="2B918506"/>
    <w:rsid w:val="2B91F556"/>
    <w:rsid w:val="2BB37BBF"/>
    <w:rsid w:val="2BB477A7"/>
    <w:rsid w:val="2BB6AB0D"/>
    <w:rsid w:val="2BC73B15"/>
    <w:rsid w:val="2BCABEF1"/>
    <w:rsid w:val="2BCDC74B"/>
    <w:rsid w:val="2BEB9BF3"/>
    <w:rsid w:val="2BEE26B1"/>
    <w:rsid w:val="2BF76F59"/>
    <w:rsid w:val="2BF82287"/>
    <w:rsid w:val="2BFF478E"/>
    <w:rsid w:val="2C121244"/>
    <w:rsid w:val="2C468845"/>
    <w:rsid w:val="2C65721E"/>
    <w:rsid w:val="2C777E1C"/>
    <w:rsid w:val="2C7C0BDD"/>
    <w:rsid w:val="2C8B1E8D"/>
    <w:rsid w:val="2C987011"/>
    <w:rsid w:val="2CA7D3B9"/>
    <w:rsid w:val="2CB67E8F"/>
    <w:rsid w:val="2CBAB836"/>
    <w:rsid w:val="2CC2824D"/>
    <w:rsid w:val="2CF0B8D9"/>
    <w:rsid w:val="2D10AE25"/>
    <w:rsid w:val="2D250177"/>
    <w:rsid w:val="2D26E590"/>
    <w:rsid w:val="2D38FACA"/>
    <w:rsid w:val="2D39B66F"/>
    <w:rsid w:val="2D414843"/>
    <w:rsid w:val="2D41FE27"/>
    <w:rsid w:val="2D4E9C08"/>
    <w:rsid w:val="2D6EBECB"/>
    <w:rsid w:val="2D7F5F91"/>
    <w:rsid w:val="2D8FF815"/>
    <w:rsid w:val="2D9C879E"/>
    <w:rsid w:val="2DA50201"/>
    <w:rsid w:val="2DA5AF3B"/>
    <w:rsid w:val="2DA5E574"/>
    <w:rsid w:val="2DA6C7FC"/>
    <w:rsid w:val="2DB4DCE2"/>
    <w:rsid w:val="2DBA5ECC"/>
    <w:rsid w:val="2DDF9FEF"/>
    <w:rsid w:val="2DFBA9BE"/>
    <w:rsid w:val="2E020E3F"/>
    <w:rsid w:val="2E255358"/>
    <w:rsid w:val="2E2AFFD7"/>
    <w:rsid w:val="2E2CB243"/>
    <w:rsid w:val="2E37AF4B"/>
    <w:rsid w:val="2E426847"/>
    <w:rsid w:val="2E48B487"/>
    <w:rsid w:val="2E58B596"/>
    <w:rsid w:val="2E62060F"/>
    <w:rsid w:val="2E677DFE"/>
    <w:rsid w:val="2E6F5F4E"/>
    <w:rsid w:val="2E82C9AB"/>
    <w:rsid w:val="2E99E722"/>
    <w:rsid w:val="2E9A8E91"/>
    <w:rsid w:val="2EA29615"/>
    <w:rsid w:val="2EA45082"/>
    <w:rsid w:val="2EB7C7F7"/>
    <w:rsid w:val="2EBFE607"/>
    <w:rsid w:val="2EC3E722"/>
    <w:rsid w:val="2EF19CA1"/>
    <w:rsid w:val="2EFA97CA"/>
    <w:rsid w:val="2F03137D"/>
    <w:rsid w:val="2F0EE260"/>
    <w:rsid w:val="2F131046"/>
    <w:rsid w:val="2F144467"/>
    <w:rsid w:val="2F1CB366"/>
    <w:rsid w:val="2F3BB36A"/>
    <w:rsid w:val="2F40B9B6"/>
    <w:rsid w:val="2F40DAFA"/>
    <w:rsid w:val="2F6BCB94"/>
    <w:rsid w:val="2F707B3E"/>
    <w:rsid w:val="2F7D918F"/>
    <w:rsid w:val="2F7DE144"/>
    <w:rsid w:val="2FB0B48F"/>
    <w:rsid w:val="2FEDECCB"/>
    <w:rsid w:val="2FEF5B51"/>
    <w:rsid w:val="300F2AC3"/>
    <w:rsid w:val="301B2A39"/>
    <w:rsid w:val="303FE5F8"/>
    <w:rsid w:val="30405229"/>
    <w:rsid w:val="30464195"/>
    <w:rsid w:val="3047761A"/>
    <w:rsid w:val="3052EDE2"/>
    <w:rsid w:val="306F8E2B"/>
    <w:rsid w:val="30837D14"/>
    <w:rsid w:val="309A9FED"/>
    <w:rsid w:val="30A027D1"/>
    <w:rsid w:val="30AECD81"/>
    <w:rsid w:val="30C5207F"/>
    <w:rsid w:val="30D83F86"/>
    <w:rsid w:val="30E4B669"/>
    <w:rsid w:val="30ED1698"/>
    <w:rsid w:val="30F35494"/>
    <w:rsid w:val="310876CE"/>
    <w:rsid w:val="311AD316"/>
    <w:rsid w:val="3123DF2C"/>
    <w:rsid w:val="3132350B"/>
    <w:rsid w:val="31467736"/>
    <w:rsid w:val="314921F9"/>
    <w:rsid w:val="3152E0BD"/>
    <w:rsid w:val="3153E842"/>
    <w:rsid w:val="316D1F28"/>
    <w:rsid w:val="3184639E"/>
    <w:rsid w:val="31892825"/>
    <w:rsid w:val="31A0D611"/>
    <w:rsid w:val="31A14D36"/>
    <w:rsid w:val="31C17097"/>
    <w:rsid w:val="31DAEDFE"/>
    <w:rsid w:val="31DAFDAF"/>
    <w:rsid w:val="31DF31CC"/>
    <w:rsid w:val="31F8ADAB"/>
    <w:rsid w:val="31FB6F60"/>
    <w:rsid w:val="3225B02A"/>
    <w:rsid w:val="322F7DED"/>
    <w:rsid w:val="3241F406"/>
    <w:rsid w:val="324439FF"/>
    <w:rsid w:val="3248910E"/>
    <w:rsid w:val="325317F1"/>
    <w:rsid w:val="325C4A69"/>
    <w:rsid w:val="32661EFF"/>
    <w:rsid w:val="326B2C10"/>
    <w:rsid w:val="326E1FBF"/>
    <w:rsid w:val="3273865E"/>
    <w:rsid w:val="32C8849B"/>
    <w:rsid w:val="32DB4216"/>
    <w:rsid w:val="32E54F18"/>
    <w:rsid w:val="32F167D1"/>
    <w:rsid w:val="33096D12"/>
    <w:rsid w:val="3325D4EC"/>
    <w:rsid w:val="3326C4CA"/>
    <w:rsid w:val="3329D913"/>
    <w:rsid w:val="33325EE8"/>
    <w:rsid w:val="3345B05C"/>
    <w:rsid w:val="335EB8E8"/>
    <w:rsid w:val="337148EE"/>
    <w:rsid w:val="3375AE33"/>
    <w:rsid w:val="33779CCB"/>
    <w:rsid w:val="337D9D87"/>
    <w:rsid w:val="33883D44"/>
    <w:rsid w:val="3394243E"/>
    <w:rsid w:val="33BB0E44"/>
    <w:rsid w:val="33BB91DC"/>
    <w:rsid w:val="33BE0469"/>
    <w:rsid w:val="33C0D08A"/>
    <w:rsid w:val="33DE7D97"/>
    <w:rsid w:val="33E0FDA3"/>
    <w:rsid w:val="33E11632"/>
    <w:rsid w:val="33E57226"/>
    <w:rsid w:val="33E7089B"/>
    <w:rsid w:val="33FB0AFB"/>
    <w:rsid w:val="33FB84C0"/>
    <w:rsid w:val="3402FCE7"/>
    <w:rsid w:val="341E3AA8"/>
    <w:rsid w:val="34417F00"/>
    <w:rsid w:val="3443374F"/>
    <w:rsid w:val="346064CE"/>
    <w:rsid w:val="347F9616"/>
    <w:rsid w:val="34805CD3"/>
    <w:rsid w:val="34929C75"/>
    <w:rsid w:val="34948A5C"/>
    <w:rsid w:val="34956229"/>
    <w:rsid w:val="34AE5F3F"/>
    <w:rsid w:val="34B18C4C"/>
    <w:rsid w:val="34B42991"/>
    <w:rsid w:val="34BFB6F9"/>
    <w:rsid w:val="34C38E9B"/>
    <w:rsid w:val="34D20B91"/>
    <w:rsid w:val="34E2154E"/>
    <w:rsid w:val="34F251D8"/>
    <w:rsid w:val="34F780B2"/>
    <w:rsid w:val="34F8BDC5"/>
    <w:rsid w:val="34F9F696"/>
    <w:rsid w:val="34FFBE24"/>
    <w:rsid w:val="35116B37"/>
    <w:rsid w:val="3522F8C9"/>
    <w:rsid w:val="35262347"/>
    <w:rsid w:val="35277717"/>
    <w:rsid w:val="3536479B"/>
    <w:rsid w:val="353F1630"/>
    <w:rsid w:val="35452A4C"/>
    <w:rsid w:val="3545C534"/>
    <w:rsid w:val="3557AEB2"/>
    <w:rsid w:val="356AFCA8"/>
    <w:rsid w:val="35704660"/>
    <w:rsid w:val="35717E84"/>
    <w:rsid w:val="358406D1"/>
    <w:rsid w:val="359606A8"/>
    <w:rsid w:val="35969BAF"/>
    <w:rsid w:val="35975A0B"/>
    <w:rsid w:val="359E3F7A"/>
    <w:rsid w:val="35A5B687"/>
    <w:rsid w:val="35A6C66A"/>
    <w:rsid w:val="35EC5330"/>
    <w:rsid w:val="36101A75"/>
    <w:rsid w:val="3625B038"/>
    <w:rsid w:val="362D6729"/>
    <w:rsid w:val="362EA2EB"/>
    <w:rsid w:val="36505FA5"/>
    <w:rsid w:val="3657A7C1"/>
    <w:rsid w:val="36A7F8F7"/>
    <w:rsid w:val="36B29D48"/>
    <w:rsid w:val="36B7ED6A"/>
    <w:rsid w:val="36C92E73"/>
    <w:rsid w:val="36CF5785"/>
    <w:rsid w:val="36CF9898"/>
    <w:rsid w:val="36D225F0"/>
    <w:rsid w:val="36D3D4BF"/>
    <w:rsid w:val="36D93862"/>
    <w:rsid w:val="36DC5E07"/>
    <w:rsid w:val="36FE796D"/>
    <w:rsid w:val="371BDC12"/>
    <w:rsid w:val="371CD8D0"/>
    <w:rsid w:val="371DD58E"/>
    <w:rsid w:val="374C3111"/>
    <w:rsid w:val="3756FD34"/>
    <w:rsid w:val="37679D47"/>
    <w:rsid w:val="376FD942"/>
    <w:rsid w:val="37793F4D"/>
    <w:rsid w:val="3789F1E6"/>
    <w:rsid w:val="378A96F3"/>
    <w:rsid w:val="378AD7A4"/>
    <w:rsid w:val="3790596A"/>
    <w:rsid w:val="37B7348D"/>
    <w:rsid w:val="37C2652C"/>
    <w:rsid w:val="38005A9A"/>
    <w:rsid w:val="3805D77C"/>
    <w:rsid w:val="380883F3"/>
    <w:rsid w:val="38107F4F"/>
    <w:rsid w:val="38159F40"/>
    <w:rsid w:val="3815E3BD"/>
    <w:rsid w:val="381BD584"/>
    <w:rsid w:val="383501B1"/>
    <w:rsid w:val="384C8CC3"/>
    <w:rsid w:val="385F852C"/>
    <w:rsid w:val="389AA0A9"/>
    <w:rsid w:val="38B1D166"/>
    <w:rsid w:val="38C5D4CF"/>
    <w:rsid w:val="38C61F86"/>
    <w:rsid w:val="38CD8090"/>
    <w:rsid w:val="38CF396F"/>
    <w:rsid w:val="38D96A23"/>
    <w:rsid w:val="38E8D4CD"/>
    <w:rsid w:val="390E4282"/>
    <w:rsid w:val="3910B5AA"/>
    <w:rsid w:val="3913D79F"/>
    <w:rsid w:val="39176EE2"/>
    <w:rsid w:val="391B4E00"/>
    <w:rsid w:val="391CA015"/>
    <w:rsid w:val="39345E57"/>
    <w:rsid w:val="3953ADBE"/>
    <w:rsid w:val="39584584"/>
    <w:rsid w:val="3959F693"/>
    <w:rsid w:val="396079EB"/>
    <w:rsid w:val="3989DC9D"/>
    <w:rsid w:val="39A077F7"/>
    <w:rsid w:val="39A22AAE"/>
    <w:rsid w:val="39B7F576"/>
    <w:rsid w:val="39C0259E"/>
    <w:rsid w:val="39C63003"/>
    <w:rsid w:val="39C8EFD0"/>
    <w:rsid w:val="39E64173"/>
    <w:rsid w:val="39EB6AD6"/>
    <w:rsid w:val="39ECF6CA"/>
    <w:rsid w:val="3A154E0F"/>
    <w:rsid w:val="3A38192E"/>
    <w:rsid w:val="3A57F071"/>
    <w:rsid w:val="3A8002AE"/>
    <w:rsid w:val="3A8841C9"/>
    <w:rsid w:val="3A9B439F"/>
    <w:rsid w:val="3AA6E6D6"/>
    <w:rsid w:val="3AACCBCF"/>
    <w:rsid w:val="3AAD3FCA"/>
    <w:rsid w:val="3ACFD23E"/>
    <w:rsid w:val="3AF62CF8"/>
    <w:rsid w:val="3B027300"/>
    <w:rsid w:val="3B03BF99"/>
    <w:rsid w:val="3B167886"/>
    <w:rsid w:val="3B28A10C"/>
    <w:rsid w:val="3B412BD7"/>
    <w:rsid w:val="3B483A14"/>
    <w:rsid w:val="3B6C83AC"/>
    <w:rsid w:val="3B842D85"/>
    <w:rsid w:val="3B8869CB"/>
    <w:rsid w:val="3BABF732"/>
    <w:rsid w:val="3BD4D2ED"/>
    <w:rsid w:val="3BE6FB79"/>
    <w:rsid w:val="3C054F4B"/>
    <w:rsid w:val="3C0A2A8B"/>
    <w:rsid w:val="3C168A4A"/>
    <w:rsid w:val="3C1752E9"/>
    <w:rsid w:val="3C23BE76"/>
    <w:rsid w:val="3C2644D6"/>
    <w:rsid w:val="3C28E193"/>
    <w:rsid w:val="3C2BE03E"/>
    <w:rsid w:val="3C5CAD48"/>
    <w:rsid w:val="3C67FE6A"/>
    <w:rsid w:val="3C6C095A"/>
    <w:rsid w:val="3C6FAD8C"/>
    <w:rsid w:val="3C762AAF"/>
    <w:rsid w:val="3C819689"/>
    <w:rsid w:val="3C822E13"/>
    <w:rsid w:val="3C9022A5"/>
    <w:rsid w:val="3C95E922"/>
    <w:rsid w:val="3CB7FC78"/>
    <w:rsid w:val="3CBD9101"/>
    <w:rsid w:val="3CD9D5F9"/>
    <w:rsid w:val="3CDF76B0"/>
    <w:rsid w:val="3CE9DCF0"/>
    <w:rsid w:val="3CEC5410"/>
    <w:rsid w:val="3CF56880"/>
    <w:rsid w:val="3CFA8823"/>
    <w:rsid w:val="3D0C0F8B"/>
    <w:rsid w:val="3D13441B"/>
    <w:rsid w:val="3D14D695"/>
    <w:rsid w:val="3D1E1F81"/>
    <w:rsid w:val="3D219D40"/>
    <w:rsid w:val="3D271967"/>
    <w:rsid w:val="3D2BBDF3"/>
    <w:rsid w:val="3D3D4791"/>
    <w:rsid w:val="3D5A1759"/>
    <w:rsid w:val="3D99F2DF"/>
    <w:rsid w:val="3DA40994"/>
    <w:rsid w:val="3DC88950"/>
    <w:rsid w:val="3DDAC760"/>
    <w:rsid w:val="3DF51A88"/>
    <w:rsid w:val="3DF95129"/>
    <w:rsid w:val="3E0478F5"/>
    <w:rsid w:val="3E488552"/>
    <w:rsid w:val="3E4B31C6"/>
    <w:rsid w:val="3E5E805E"/>
    <w:rsid w:val="3E81B105"/>
    <w:rsid w:val="3E8EE006"/>
    <w:rsid w:val="3EB4C5DE"/>
    <w:rsid w:val="3EB5DB76"/>
    <w:rsid w:val="3EC247B0"/>
    <w:rsid w:val="3ED4BD90"/>
    <w:rsid w:val="3ED841EE"/>
    <w:rsid w:val="3EEA2642"/>
    <w:rsid w:val="3EFB926D"/>
    <w:rsid w:val="3F011161"/>
    <w:rsid w:val="3F2148D7"/>
    <w:rsid w:val="3F3586A0"/>
    <w:rsid w:val="3F3A8998"/>
    <w:rsid w:val="3F5250FA"/>
    <w:rsid w:val="3F540B49"/>
    <w:rsid w:val="3F61E0A1"/>
    <w:rsid w:val="3F7CA9A7"/>
    <w:rsid w:val="3F7D5AAD"/>
    <w:rsid w:val="3F8E8F81"/>
    <w:rsid w:val="3FB4CEEA"/>
    <w:rsid w:val="3FB7EE5F"/>
    <w:rsid w:val="3FCCBBC5"/>
    <w:rsid w:val="3FD11CA0"/>
    <w:rsid w:val="3FD2C32F"/>
    <w:rsid w:val="3FD70D48"/>
    <w:rsid w:val="3FE09B17"/>
    <w:rsid w:val="3FEC0B48"/>
    <w:rsid w:val="400CB0BC"/>
    <w:rsid w:val="401E2A0F"/>
    <w:rsid w:val="401E90F2"/>
    <w:rsid w:val="4038B482"/>
    <w:rsid w:val="40674345"/>
    <w:rsid w:val="406867F6"/>
    <w:rsid w:val="40822DEA"/>
    <w:rsid w:val="4086BF56"/>
    <w:rsid w:val="40993C37"/>
    <w:rsid w:val="40D9D1EF"/>
    <w:rsid w:val="40EDFD1B"/>
    <w:rsid w:val="40FAAAFB"/>
    <w:rsid w:val="40FBBB3E"/>
    <w:rsid w:val="41050E24"/>
    <w:rsid w:val="4111899C"/>
    <w:rsid w:val="411622E1"/>
    <w:rsid w:val="41259518"/>
    <w:rsid w:val="4127EF65"/>
    <w:rsid w:val="41581565"/>
    <w:rsid w:val="4159A09F"/>
    <w:rsid w:val="416588CC"/>
    <w:rsid w:val="41845D40"/>
    <w:rsid w:val="41A8AC30"/>
    <w:rsid w:val="41AA5471"/>
    <w:rsid w:val="41B40D5F"/>
    <w:rsid w:val="41E2B741"/>
    <w:rsid w:val="41EB7DF2"/>
    <w:rsid w:val="41F03055"/>
    <w:rsid w:val="4204DC07"/>
    <w:rsid w:val="420C8125"/>
    <w:rsid w:val="42361A42"/>
    <w:rsid w:val="4239E0AA"/>
    <w:rsid w:val="42469D32"/>
    <w:rsid w:val="42547947"/>
    <w:rsid w:val="4264421B"/>
    <w:rsid w:val="4278FC31"/>
    <w:rsid w:val="4282AD25"/>
    <w:rsid w:val="42947A30"/>
    <w:rsid w:val="42CD9119"/>
    <w:rsid w:val="43001E3D"/>
    <w:rsid w:val="43227DC8"/>
    <w:rsid w:val="43446823"/>
    <w:rsid w:val="43480B0A"/>
    <w:rsid w:val="4372AD3F"/>
    <w:rsid w:val="437896E7"/>
    <w:rsid w:val="438C47D0"/>
    <w:rsid w:val="4391638F"/>
    <w:rsid w:val="43A2EA43"/>
    <w:rsid w:val="43A39F70"/>
    <w:rsid w:val="43BD33A2"/>
    <w:rsid w:val="43CC7CD1"/>
    <w:rsid w:val="43D020CE"/>
    <w:rsid w:val="43F9C265"/>
    <w:rsid w:val="43FDFCC6"/>
    <w:rsid w:val="440E54E5"/>
    <w:rsid w:val="4410DE81"/>
    <w:rsid w:val="4414BD6E"/>
    <w:rsid w:val="44257B28"/>
    <w:rsid w:val="44286610"/>
    <w:rsid w:val="443E7F56"/>
    <w:rsid w:val="44473DB1"/>
    <w:rsid w:val="444D820C"/>
    <w:rsid w:val="4454C954"/>
    <w:rsid w:val="446DAA58"/>
    <w:rsid w:val="446E5B0C"/>
    <w:rsid w:val="4470E7B1"/>
    <w:rsid w:val="4473067B"/>
    <w:rsid w:val="44822DE3"/>
    <w:rsid w:val="449CA7DF"/>
    <w:rsid w:val="44A468A4"/>
    <w:rsid w:val="44A6B8AD"/>
    <w:rsid w:val="44A8800B"/>
    <w:rsid w:val="44B3E567"/>
    <w:rsid w:val="44BC2493"/>
    <w:rsid w:val="44C3E3C1"/>
    <w:rsid w:val="44C75D8F"/>
    <w:rsid w:val="44C791E0"/>
    <w:rsid w:val="44CCE001"/>
    <w:rsid w:val="44DCCCB2"/>
    <w:rsid w:val="44E33382"/>
    <w:rsid w:val="44F07CE2"/>
    <w:rsid w:val="45060A5A"/>
    <w:rsid w:val="45101B4A"/>
    <w:rsid w:val="4516F0F7"/>
    <w:rsid w:val="45242EA0"/>
    <w:rsid w:val="4530F8A0"/>
    <w:rsid w:val="453E0416"/>
    <w:rsid w:val="45409EC1"/>
    <w:rsid w:val="4547EBC7"/>
    <w:rsid w:val="455E08B4"/>
    <w:rsid w:val="4568FBD7"/>
    <w:rsid w:val="456F6FFC"/>
    <w:rsid w:val="458D547C"/>
    <w:rsid w:val="458EFCE5"/>
    <w:rsid w:val="45AA8AA2"/>
    <w:rsid w:val="45C22AB5"/>
    <w:rsid w:val="45C39DAD"/>
    <w:rsid w:val="45CA2434"/>
    <w:rsid w:val="45F4D9FB"/>
    <w:rsid w:val="45FDF536"/>
    <w:rsid w:val="46032752"/>
    <w:rsid w:val="460A2B6D"/>
    <w:rsid w:val="460BC624"/>
    <w:rsid w:val="460D2494"/>
    <w:rsid w:val="463DD4F1"/>
    <w:rsid w:val="4647204A"/>
    <w:rsid w:val="464733E3"/>
    <w:rsid w:val="464B539C"/>
    <w:rsid w:val="464EF4BE"/>
    <w:rsid w:val="46767E9F"/>
    <w:rsid w:val="467CC1EE"/>
    <w:rsid w:val="468FF04F"/>
    <w:rsid w:val="46A01891"/>
    <w:rsid w:val="46A51BCF"/>
    <w:rsid w:val="46B3E88E"/>
    <w:rsid w:val="46BCB37A"/>
    <w:rsid w:val="46C5CC10"/>
    <w:rsid w:val="46C6CFCC"/>
    <w:rsid w:val="46DA5D8A"/>
    <w:rsid w:val="46DAD848"/>
    <w:rsid w:val="46DB86B4"/>
    <w:rsid w:val="4718AF3D"/>
    <w:rsid w:val="4719CCCF"/>
    <w:rsid w:val="472DC088"/>
    <w:rsid w:val="47572BA7"/>
    <w:rsid w:val="47696528"/>
    <w:rsid w:val="47856598"/>
    <w:rsid w:val="478BE9F4"/>
    <w:rsid w:val="47970DC2"/>
    <w:rsid w:val="479A1BA9"/>
    <w:rsid w:val="47A0B342"/>
    <w:rsid w:val="47A88602"/>
    <w:rsid w:val="47D2F409"/>
    <w:rsid w:val="47D51035"/>
    <w:rsid w:val="47D7AE93"/>
    <w:rsid w:val="47E19BF4"/>
    <w:rsid w:val="480D02E2"/>
    <w:rsid w:val="4834AA55"/>
    <w:rsid w:val="483DBA6A"/>
    <w:rsid w:val="48418EAB"/>
    <w:rsid w:val="4848FC22"/>
    <w:rsid w:val="4849A06C"/>
    <w:rsid w:val="48581955"/>
    <w:rsid w:val="488B6BD7"/>
    <w:rsid w:val="4892E2D2"/>
    <w:rsid w:val="4899F683"/>
    <w:rsid w:val="489A1204"/>
    <w:rsid w:val="489DD826"/>
    <w:rsid w:val="48A09DDA"/>
    <w:rsid w:val="48BCFDD6"/>
    <w:rsid w:val="48C74127"/>
    <w:rsid w:val="48CDCE9B"/>
    <w:rsid w:val="48D2F7E9"/>
    <w:rsid w:val="48E72FEC"/>
    <w:rsid w:val="49108843"/>
    <w:rsid w:val="49156437"/>
    <w:rsid w:val="492759F2"/>
    <w:rsid w:val="494D666D"/>
    <w:rsid w:val="494E5A4D"/>
    <w:rsid w:val="49595B46"/>
    <w:rsid w:val="4997BFC6"/>
    <w:rsid w:val="49A017CF"/>
    <w:rsid w:val="49A98611"/>
    <w:rsid w:val="49ACB74E"/>
    <w:rsid w:val="49B552C6"/>
    <w:rsid w:val="49D3E271"/>
    <w:rsid w:val="49F30EAD"/>
    <w:rsid w:val="4A207651"/>
    <w:rsid w:val="4A25E318"/>
    <w:rsid w:val="4A2D81AA"/>
    <w:rsid w:val="4A2ED21A"/>
    <w:rsid w:val="4A30F6B8"/>
    <w:rsid w:val="4A3F19EA"/>
    <w:rsid w:val="4A4B3547"/>
    <w:rsid w:val="4A516D91"/>
    <w:rsid w:val="4A53AFAB"/>
    <w:rsid w:val="4A5686FD"/>
    <w:rsid w:val="4A8AB94F"/>
    <w:rsid w:val="4A8BA003"/>
    <w:rsid w:val="4AAB030F"/>
    <w:rsid w:val="4ABE576F"/>
    <w:rsid w:val="4AF133B7"/>
    <w:rsid w:val="4AFAEB43"/>
    <w:rsid w:val="4AFBB681"/>
    <w:rsid w:val="4AFD167F"/>
    <w:rsid w:val="4B1DA54E"/>
    <w:rsid w:val="4B282094"/>
    <w:rsid w:val="4B436BAE"/>
    <w:rsid w:val="4B5469F2"/>
    <w:rsid w:val="4B68D3D9"/>
    <w:rsid w:val="4B6B8FCB"/>
    <w:rsid w:val="4B6F9877"/>
    <w:rsid w:val="4B725AFE"/>
    <w:rsid w:val="4BA2E58E"/>
    <w:rsid w:val="4BAC970C"/>
    <w:rsid w:val="4BC1CD18"/>
    <w:rsid w:val="4BCE533A"/>
    <w:rsid w:val="4BD44861"/>
    <w:rsid w:val="4BE75E06"/>
    <w:rsid w:val="4BF7AEE2"/>
    <w:rsid w:val="4C0002BB"/>
    <w:rsid w:val="4C0914F0"/>
    <w:rsid w:val="4C29E28D"/>
    <w:rsid w:val="4C42D3A0"/>
    <w:rsid w:val="4C49D08E"/>
    <w:rsid w:val="4C4DA240"/>
    <w:rsid w:val="4C518EF4"/>
    <w:rsid w:val="4C659DF8"/>
    <w:rsid w:val="4C685FEC"/>
    <w:rsid w:val="4C709CE1"/>
    <w:rsid w:val="4C830F9A"/>
    <w:rsid w:val="4C91F4EC"/>
    <w:rsid w:val="4CAC7EFD"/>
    <w:rsid w:val="4CC60D42"/>
    <w:rsid w:val="4CCF1ADF"/>
    <w:rsid w:val="4CD5E753"/>
    <w:rsid w:val="4CE82365"/>
    <w:rsid w:val="4CEAC021"/>
    <w:rsid w:val="4D221196"/>
    <w:rsid w:val="4D2604F4"/>
    <w:rsid w:val="4D2D5B31"/>
    <w:rsid w:val="4D31D00E"/>
    <w:rsid w:val="4D340742"/>
    <w:rsid w:val="4D4D4A59"/>
    <w:rsid w:val="4D5BC377"/>
    <w:rsid w:val="4D6D2FE4"/>
    <w:rsid w:val="4D7466EF"/>
    <w:rsid w:val="4D74F1F8"/>
    <w:rsid w:val="4D84C139"/>
    <w:rsid w:val="4D91381C"/>
    <w:rsid w:val="4DC96816"/>
    <w:rsid w:val="4DCDC3BE"/>
    <w:rsid w:val="4DCFB6CE"/>
    <w:rsid w:val="4DF1DCB1"/>
    <w:rsid w:val="4DF373A9"/>
    <w:rsid w:val="4DF5FED4"/>
    <w:rsid w:val="4DF6D06B"/>
    <w:rsid w:val="4E00A9FB"/>
    <w:rsid w:val="4E01F24E"/>
    <w:rsid w:val="4E08B1CD"/>
    <w:rsid w:val="4E09DD44"/>
    <w:rsid w:val="4E10BC46"/>
    <w:rsid w:val="4E125331"/>
    <w:rsid w:val="4E27BBC0"/>
    <w:rsid w:val="4E39F8B5"/>
    <w:rsid w:val="4E3D2250"/>
    <w:rsid w:val="4E3DC09A"/>
    <w:rsid w:val="4E4D4D15"/>
    <w:rsid w:val="4E5DC5FA"/>
    <w:rsid w:val="4EBC91BF"/>
    <w:rsid w:val="4ED32189"/>
    <w:rsid w:val="4EDAF8F9"/>
    <w:rsid w:val="4F1BB163"/>
    <w:rsid w:val="4F25D640"/>
    <w:rsid w:val="4F2DC9EC"/>
    <w:rsid w:val="4F3B8D6D"/>
    <w:rsid w:val="4F5291A3"/>
    <w:rsid w:val="4F633266"/>
    <w:rsid w:val="4F6CB9FC"/>
    <w:rsid w:val="4F7747EE"/>
    <w:rsid w:val="4F916022"/>
    <w:rsid w:val="4FB94200"/>
    <w:rsid w:val="4FC1B12B"/>
    <w:rsid w:val="4FC7E2C9"/>
    <w:rsid w:val="4FCEAAF8"/>
    <w:rsid w:val="4FD7B599"/>
    <w:rsid w:val="4FF4D5B2"/>
    <w:rsid w:val="5002749A"/>
    <w:rsid w:val="500AC83D"/>
    <w:rsid w:val="502BF162"/>
    <w:rsid w:val="503268EA"/>
    <w:rsid w:val="50458628"/>
    <w:rsid w:val="504C374E"/>
    <w:rsid w:val="5054F8E7"/>
    <w:rsid w:val="50605A22"/>
    <w:rsid w:val="50645B49"/>
    <w:rsid w:val="506A5611"/>
    <w:rsid w:val="50900D9B"/>
    <w:rsid w:val="50B5217D"/>
    <w:rsid w:val="50B8AA77"/>
    <w:rsid w:val="50C0D743"/>
    <w:rsid w:val="50C63FD7"/>
    <w:rsid w:val="50D2EEF1"/>
    <w:rsid w:val="50DFA82D"/>
    <w:rsid w:val="50F4584F"/>
    <w:rsid w:val="50FEEBE7"/>
    <w:rsid w:val="512DB754"/>
    <w:rsid w:val="5135ED3C"/>
    <w:rsid w:val="513AB22B"/>
    <w:rsid w:val="5157366E"/>
    <w:rsid w:val="5171022A"/>
    <w:rsid w:val="51BB75EC"/>
    <w:rsid w:val="51E5294C"/>
    <w:rsid w:val="51E5BA71"/>
    <w:rsid w:val="52048376"/>
    <w:rsid w:val="520746A5"/>
    <w:rsid w:val="521B05BF"/>
    <w:rsid w:val="521F98D0"/>
    <w:rsid w:val="5243F489"/>
    <w:rsid w:val="52568FA2"/>
    <w:rsid w:val="525B2825"/>
    <w:rsid w:val="52689475"/>
    <w:rsid w:val="5289F0AE"/>
    <w:rsid w:val="528A3265"/>
    <w:rsid w:val="529AEB1D"/>
    <w:rsid w:val="52A6E9FC"/>
    <w:rsid w:val="52C5ACE0"/>
    <w:rsid w:val="52CF1F24"/>
    <w:rsid w:val="52DD5FB1"/>
    <w:rsid w:val="52EF561A"/>
    <w:rsid w:val="53045573"/>
    <w:rsid w:val="5326B929"/>
    <w:rsid w:val="5326CD92"/>
    <w:rsid w:val="53308455"/>
    <w:rsid w:val="534F129A"/>
    <w:rsid w:val="5356B575"/>
    <w:rsid w:val="5364FD94"/>
    <w:rsid w:val="5369D565"/>
    <w:rsid w:val="53A87CFD"/>
    <w:rsid w:val="53B155AD"/>
    <w:rsid w:val="53C8465C"/>
    <w:rsid w:val="53D5931B"/>
    <w:rsid w:val="53F27FEA"/>
    <w:rsid w:val="540ADCD8"/>
    <w:rsid w:val="540BBB77"/>
    <w:rsid w:val="542A3AEF"/>
    <w:rsid w:val="543BFC7F"/>
    <w:rsid w:val="54410242"/>
    <w:rsid w:val="5459E5F9"/>
    <w:rsid w:val="546239E4"/>
    <w:rsid w:val="548971BD"/>
    <w:rsid w:val="54A707B3"/>
    <w:rsid w:val="54B43365"/>
    <w:rsid w:val="54B4E8AE"/>
    <w:rsid w:val="54B7F6CA"/>
    <w:rsid w:val="54C2A0DA"/>
    <w:rsid w:val="54D2C524"/>
    <w:rsid w:val="54D41F55"/>
    <w:rsid w:val="54D70D12"/>
    <w:rsid w:val="54ED5DF0"/>
    <w:rsid w:val="54F565D5"/>
    <w:rsid w:val="553071AD"/>
    <w:rsid w:val="553479CA"/>
    <w:rsid w:val="5537AABF"/>
    <w:rsid w:val="553DC9F8"/>
    <w:rsid w:val="554A1EB6"/>
    <w:rsid w:val="554B4540"/>
    <w:rsid w:val="55722BD7"/>
    <w:rsid w:val="5582E6F3"/>
    <w:rsid w:val="5583270A"/>
    <w:rsid w:val="55A04379"/>
    <w:rsid w:val="55AFF4F1"/>
    <w:rsid w:val="55BF68B0"/>
    <w:rsid w:val="55D86359"/>
    <w:rsid w:val="55E61955"/>
    <w:rsid w:val="55EA1CFE"/>
    <w:rsid w:val="55FC1372"/>
    <w:rsid w:val="56129AB3"/>
    <w:rsid w:val="56272E50"/>
    <w:rsid w:val="562E518D"/>
    <w:rsid w:val="563EFF9F"/>
    <w:rsid w:val="565266A3"/>
    <w:rsid w:val="565EF991"/>
    <w:rsid w:val="56609BA5"/>
    <w:rsid w:val="56698FEB"/>
    <w:rsid w:val="566E14D8"/>
    <w:rsid w:val="56740366"/>
    <w:rsid w:val="5675956B"/>
    <w:rsid w:val="56887779"/>
    <w:rsid w:val="568CDF54"/>
    <w:rsid w:val="568DD90A"/>
    <w:rsid w:val="56A13BDD"/>
    <w:rsid w:val="56AD111C"/>
    <w:rsid w:val="56C3B69A"/>
    <w:rsid w:val="56C54F0C"/>
    <w:rsid w:val="56D57D8E"/>
    <w:rsid w:val="56F61993"/>
    <w:rsid w:val="56F97487"/>
    <w:rsid w:val="56FD2604"/>
    <w:rsid w:val="56FEB751"/>
    <w:rsid w:val="571BBB8C"/>
    <w:rsid w:val="5725C4C2"/>
    <w:rsid w:val="57327D25"/>
    <w:rsid w:val="574EFF81"/>
    <w:rsid w:val="575BCCD9"/>
    <w:rsid w:val="5766EB59"/>
    <w:rsid w:val="5786149E"/>
    <w:rsid w:val="57A5A18A"/>
    <w:rsid w:val="57AD64B8"/>
    <w:rsid w:val="57AE6B14"/>
    <w:rsid w:val="57C8F4FF"/>
    <w:rsid w:val="57CADCD8"/>
    <w:rsid w:val="57D82AC4"/>
    <w:rsid w:val="57D93170"/>
    <w:rsid w:val="58004287"/>
    <w:rsid w:val="5811F46B"/>
    <w:rsid w:val="58326945"/>
    <w:rsid w:val="5832E863"/>
    <w:rsid w:val="58358BD3"/>
    <w:rsid w:val="5838A04B"/>
    <w:rsid w:val="5849EDD8"/>
    <w:rsid w:val="588E2E97"/>
    <w:rsid w:val="589A32BB"/>
    <w:rsid w:val="589BCF1B"/>
    <w:rsid w:val="589FD822"/>
    <w:rsid w:val="58B22CEB"/>
    <w:rsid w:val="58D1F002"/>
    <w:rsid w:val="58DDC7D9"/>
    <w:rsid w:val="590FA22F"/>
    <w:rsid w:val="5914CCE4"/>
    <w:rsid w:val="5938B398"/>
    <w:rsid w:val="59419D3D"/>
    <w:rsid w:val="5943DFA9"/>
    <w:rsid w:val="595736F8"/>
    <w:rsid w:val="595AA16B"/>
    <w:rsid w:val="596E3C93"/>
    <w:rsid w:val="59767203"/>
    <w:rsid w:val="597DA725"/>
    <w:rsid w:val="59AD12DF"/>
    <w:rsid w:val="59CD2DD7"/>
    <w:rsid w:val="59D14D9F"/>
    <w:rsid w:val="59ED8386"/>
    <w:rsid w:val="59F714F9"/>
    <w:rsid w:val="59F80FFA"/>
    <w:rsid w:val="5A0A4DB6"/>
    <w:rsid w:val="5A0EF5AB"/>
    <w:rsid w:val="5A104F39"/>
    <w:rsid w:val="5A10F604"/>
    <w:rsid w:val="5A1FB02A"/>
    <w:rsid w:val="5A2195FA"/>
    <w:rsid w:val="5A3BC647"/>
    <w:rsid w:val="5A56D957"/>
    <w:rsid w:val="5A62AA8B"/>
    <w:rsid w:val="5A6C0DA6"/>
    <w:rsid w:val="5A6D053D"/>
    <w:rsid w:val="5A75FA48"/>
    <w:rsid w:val="5A7C4DB5"/>
    <w:rsid w:val="5A914D6A"/>
    <w:rsid w:val="5A96D7E1"/>
    <w:rsid w:val="5AB5F440"/>
    <w:rsid w:val="5ABBB44B"/>
    <w:rsid w:val="5AC0473F"/>
    <w:rsid w:val="5ADAF25D"/>
    <w:rsid w:val="5AEF534B"/>
    <w:rsid w:val="5B094A94"/>
    <w:rsid w:val="5B1DADD2"/>
    <w:rsid w:val="5B1DF9C8"/>
    <w:rsid w:val="5B30CE32"/>
    <w:rsid w:val="5B4D4670"/>
    <w:rsid w:val="5B531D8F"/>
    <w:rsid w:val="5B566099"/>
    <w:rsid w:val="5B5B1E53"/>
    <w:rsid w:val="5BB52814"/>
    <w:rsid w:val="5BD63E01"/>
    <w:rsid w:val="5BFBDB82"/>
    <w:rsid w:val="5BFE92BA"/>
    <w:rsid w:val="5C092A2B"/>
    <w:rsid w:val="5C263662"/>
    <w:rsid w:val="5C35EFCE"/>
    <w:rsid w:val="5C366266"/>
    <w:rsid w:val="5C5BB692"/>
    <w:rsid w:val="5C5BE71E"/>
    <w:rsid w:val="5C5F8591"/>
    <w:rsid w:val="5C600604"/>
    <w:rsid w:val="5CAF89CD"/>
    <w:rsid w:val="5CBB60B5"/>
    <w:rsid w:val="5CE68748"/>
    <w:rsid w:val="5CE8AB80"/>
    <w:rsid w:val="5D37FEAC"/>
    <w:rsid w:val="5D478EE0"/>
    <w:rsid w:val="5D4CE6DB"/>
    <w:rsid w:val="5D85A90B"/>
    <w:rsid w:val="5D9557B8"/>
    <w:rsid w:val="5D9725A0"/>
    <w:rsid w:val="5D9B9886"/>
    <w:rsid w:val="5D9D3364"/>
    <w:rsid w:val="5DBA7863"/>
    <w:rsid w:val="5DDF3BD2"/>
    <w:rsid w:val="5DE4019E"/>
    <w:rsid w:val="5DF0303A"/>
    <w:rsid w:val="5DFC96B4"/>
    <w:rsid w:val="5DFD9640"/>
    <w:rsid w:val="5E28A7F4"/>
    <w:rsid w:val="5E2BAC87"/>
    <w:rsid w:val="5E2BD5B3"/>
    <w:rsid w:val="5E410BD1"/>
    <w:rsid w:val="5E57D532"/>
    <w:rsid w:val="5E78CCD1"/>
    <w:rsid w:val="5E7D7122"/>
    <w:rsid w:val="5E836489"/>
    <w:rsid w:val="5E856455"/>
    <w:rsid w:val="5E8DB90E"/>
    <w:rsid w:val="5E8FFA2F"/>
    <w:rsid w:val="5E9C18F4"/>
    <w:rsid w:val="5EAD1E4B"/>
    <w:rsid w:val="5EAD6665"/>
    <w:rsid w:val="5EBD73EF"/>
    <w:rsid w:val="5EC0A7FF"/>
    <w:rsid w:val="5EC8D351"/>
    <w:rsid w:val="5ED78AD6"/>
    <w:rsid w:val="5EE44A9E"/>
    <w:rsid w:val="5EF209AA"/>
    <w:rsid w:val="5EFFE5C0"/>
    <w:rsid w:val="5F3183EE"/>
    <w:rsid w:val="5F58B110"/>
    <w:rsid w:val="5F5DC6F3"/>
    <w:rsid w:val="5F7D9E8A"/>
    <w:rsid w:val="5F8285F9"/>
    <w:rsid w:val="5F970ADF"/>
    <w:rsid w:val="5F9CA20C"/>
    <w:rsid w:val="5F9DD3C7"/>
    <w:rsid w:val="5FACBDA3"/>
    <w:rsid w:val="5FD549F0"/>
    <w:rsid w:val="5FE4766C"/>
    <w:rsid w:val="5FF92D33"/>
    <w:rsid w:val="602366BA"/>
    <w:rsid w:val="604768B2"/>
    <w:rsid w:val="60644B6F"/>
    <w:rsid w:val="606DE719"/>
    <w:rsid w:val="608F7149"/>
    <w:rsid w:val="608FE9AA"/>
    <w:rsid w:val="6092468F"/>
    <w:rsid w:val="60A586B9"/>
    <w:rsid w:val="60A718CE"/>
    <w:rsid w:val="60BA3B6F"/>
    <w:rsid w:val="60BE64D8"/>
    <w:rsid w:val="60BFC061"/>
    <w:rsid w:val="60D2714A"/>
    <w:rsid w:val="60D439D1"/>
    <w:rsid w:val="60E8BC25"/>
    <w:rsid w:val="60ED65EB"/>
    <w:rsid w:val="60EDA354"/>
    <w:rsid w:val="60F20CCD"/>
    <w:rsid w:val="6108E723"/>
    <w:rsid w:val="610F5FE7"/>
    <w:rsid w:val="6115415A"/>
    <w:rsid w:val="6124BD2C"/>
    <w:rsid w:val="61273984"/>
    <w:rsid w:val="61319AD4"/>
    <w:rsid w:val="61335D99"/>
    <w:rsid w:val="613EB5AE"/>
    <w:rsid w:val="61404B02"/>
    <w:rsid w:val="6145C531"/>
    <w:rsid w:val="6178DCEF"/>
    <w:rsid w:val="617D7F87"/>
    <w:rsid w:val="61CA2E01"/>
    <w:rsid w:val="61EE2395"/>
    <w:rsid w:val="61F0B7EE"/>
    <w:rsid w:val="6218D52F"/>
    <w:rsid w:val="621E921C"/>
    <w:rsid w:val="6227DD9E"/>
    <w:rsid w:val="62291D16"/>
    <w:rsid w:val="623C89A1"/>
    <w:rsid w:val="623D320A"/>
    <w:rsid w:val="6241C636"/>
    <w:rsid w:val="62432766"/>
    <w:rsid w:val="625878D7"/>
    <w:rsid w:val="625BD797"/>
    <w:rsid w:val="62801088"/>
    <w:rsid w:val="62878E54"/>
    <w:rsid w:val="6288F5B6"/>
    <w:rsid w:val="6289691D"/>
    <w:rsid w:val="628D5F4F"/>
    <w:rsid w:val="62A03510"/>
    <w:rsid w:val="62A86E30"/>
    <w:rsid w:val="62AAAEAE"/>
    <w:rsid w:val="62B13DDC"/>
    <w:rsid w:val="62B251F9"/>
    <w:rsid w:val="62B38B20"/>
    <w:rsid w:val="62C5E427"/>
    <w:rsid w:val="62E73A68"/>
    <w:rsid w:val="62FEA727"/>
    <w:rsid w:val="630C46D7"/>
    <w:rsid w:val="63328C15"/>
    <w:rsid w:val="6337C758"/>
    <w:rsid w:val="633BBAFE"/>
    <w:rsid w:val="633C6092"/>
    <w:rsid w:val="633C7966"/>
    <w:rsid w:val="6360EBAC"/>
    <w:rsid w:val="6367B98D"/>
    <w:rsid w:val="636EF6A9"/>
    <w:rsid w:val="636F610A"/>
    <w:rsid w:val="637054CA"/>
    <w:rsid w:val="637F6EC0"/>
    <w:rsid w:val="638A566C"/>
    <w:rsid w:val="639078FA"/>
    <w:rsid w:val="63AD8B17"/>
    <w:rsid w:val="63C1321F"/>
    <w:rsid w:val="63C85FD0"/>
    <w:rsid w:val="63CB5A41"/>
    <w:rsid w:val="63E9F6F8"/>
    <w:rsid w:val="640AD38F"/>
    <w:rsid w:val="6424C921"/>
    <w:rsid w:val="6424F082"/>
    <w:rsid w:val="6428D288"/>
    <w:rsid w:val="643D05A6"/>
    <w:rsid w:val="644CA255"/>
    <w:rsid w:val="644EE604"/>
    <w:rsid w:val="6465E4E7"/>
    <w:rsid w:val="64968E88"/>
    <w:rsid w:val="64A07736"/>
    <w:rsid w:val="64BDCF2A"/>
    <w:rsid w:val="64BFDA52"/>
    <w:rsid w:val="64C1FE87"/>
    <w:rsid w:val="64C96210"/>
    <w:rsid w:val="64D0F75D"/>
    <w:rsid w:val="64E8F2E0"/>
    <w:rsid w:val="64EEDD11"/>
    <w:rsid w:val="64F0B9D1"/>
    <w:rsid w:val="64FC3BAD"/>
    <w:rsid w:val="64FF4C7B"/>
    <w:rsid w:val="6503AC79"/>
    <w:rsid w:val="650D667E"/>
    <w:rsid w:val="65217946"/>
    <w:rsid w:val="652A9D65"/>
    <w:rsid w:val="653446FC"/>
    <w:rsid w:val="65400A8B"/>
    <w:rsid w:val="6542D2C7"/>
    <w:rsid w:val="654B43AA"/>
    <w:rsid w:val="654CB7A7"/>
    <w:rsid w:val="6557EF5A"/>
    <w:rsid w:val="655AE8B8"/>
    <w:rsid w:val="655EF898"/>
    <w:rsid w:val="657ED072"/>
    <w:rsid w:val="6593B115"/>
    <w:rsid w:val="65AD2FB5"/>
    <w:rsid w:val="65B30438"/>
    <w:rsid w:val="65C7B0AB"/>
    <w:rsid w:val="65E88321"/>
    <w:rsid w:val="65F750A8"/>
    <w:rsid w:val="66008F3C"/>
    <w:rsid w:val="662105E4"/>
    <w:rsid w:val="6627AEA4"/>
    <w:rsid w:val="6640E841"/>
    <w:rsid w:val="666F49B8"/>
    <w:rsid w:val="667EB20D"/>
    <w:rsid w:val="66840FAF"/>
    <w:rsid w:val="66AD7FDD"/>
    <w:rsid w:val="66C976D8"/>
    <w:rsid w:val="66D98BB4"/>
    <w:rsid w:val="66DC1343"/>
    <w:rsid w:val="66E2C673"/>
    <w:rsid w:val="66F6E517"/>
    <w:rsid w:val="66FE9F1C"/>
    <w:rsid w:val="67145784"/>
    <w:rsid w:val="671F50E7"/>
    <w:rsid w:val="67306E92"/>
    <w:rsid w:val="67378751"/>
    <w:rsid w:val="67470C05"/>
    <w:rsid w:val="674C8E8A"/>
    <w:rsid w:val="677EE354"/>
    <w:rsid w:val="67824FDE"/>
    <w:rsid w:val="678D3337"/>
    <w:rsid w:val="67A2BF89"/>
    <w:rsid w:val="67AD5BEF"/>
    <w:rsid w:val="67B89867"/>
    <w:rsid w:val="67BD06FA"/>
    <w:rsid w:val="67D468EF"/>
    <w:rsid w:val="67DC06A2"/>
    <w:rsid w:val="67E5FEDD"/>
    <w:rsid w:val="67EE91A4"/>
    <w:rsid w:val="6802A07C"/>
    <w:rsid w:val="680ED5AB"/>
    <w:rsid w:val="6823DBE1"/>
    <w:rsid w:val="682A67E4"/>
    <w:rsid w:val="68333FFE"/>
    <w:rsid w:val="685888FC"/>
    <w:rsid w:val="6870E2CD"/>
    <w:rsid w:val="687A82BF"/>
    <w:rsid w:val="68837392"/>
    <w:rsid w:val="6893A21E"/>
    <w:rsid w:val="68A42F07"/>
    <w:rsid w:val="68A89DD7"/>
    <w:rsid w:val="68E0FB29"/>
    <w:rsid w:val="68E5A4CB"/>
    <w:rsid w:val="68F78375"/>
    <w:rsid w:val="68F9B328"/>
    <w:rsid w:val="6900DFF1"/>
    <w:rsid w:val="6908B8F9"/>
    <w:rsid w:val="6914710D"/>
    <w:rsid w:val="69248966"/>
    <w:rsid w:val="6933CBB1"/>
    <w:rsid w:val="6935CCC7"/>
    <w:rsid w:val="695829A8"/>
    <w:rsid w:val="695F304F"/>
    <w:rsid w:val="696255FE"/>
    <w:rsid w:val="6972436E"/>
    <w:rsid w:val="69839614"/>
    <w:rsid w:val="6984D23D"/>
    <w:rsid w:val="698FEAF8"/>
    <w:rsid w:val="69B55873"/>
    <w:rsid w:val="69BD00A7"/>
    <w:rsid w:val="69CEFA19"/>
    <w:rsid w:val="69F72906"/>
    <w:rsid w:val="6A04EE3D"/>
    <w:rsid w:val="6A2F423F"/>
    <w:rsid w:val="6A5EFDC1"/>
    <w:rsid w:val="6A7813EB"/>
    <w:rsid w:val="6A7EDA70"/>
    <w:rsid w:val="6A7F4397"/>
    <w:rsid w:val="6A844943"/>
    <w:rsid w:val="6A910FF4"/>
    <w:rsid w:val="6A9899A6"/>
    <w:rsid w:val="6AA31981"/>
    <w:rsid w:val="6AB90CD3"/>
    <w:rsid w:val="6ABBAFC0"/>
    <w:rsid w:val="6ABD459A"/>
    <w:rsid w:val="6ACD4F8E"/>
    <w:rsid w:val="6AD460B4"/>
    <w:rsid w:val="6AD979D8"/>
    <w:rsid w:val="6AEBAB6F"/>
    <w:rsid w:val="6B14B62F"/>
    <w:rsid w:val="6B15AF64"/>
    <w:rsid w:val="6B18522B"/>
    <w:rsid w:val="6B37B2D9"/>
    <w:rsid w:val="6B4A1096"/>
    <w:rsid w:val="6B6EFFA7"/>
    <w:rsid w:val="6B7FF084"/>
    <w:rsid w:val="6B804DC9"/>
    <w:rsid w:val="6B980C9A"/>
    <w:rsid w:val="6BA23179"/>
    <w:rsid w:val="6BA37860"/>
    <w:rsid w:val="6BAA469B"/>
    <w:rsid w:val="6BB68908"/>
    <w:rsid w:val="6BCD73C3"/>
    <w:rsid w:val="6BD12B5D"/>
    <w:rsid w:val="6BD333C9"/>
    <w:rsid w:val="6BD6C701"/>
    <w:rsid w:val="6BF747A6"/>
    <w:rsid w:val="6C068203"/>
    <w:rsid w:val="6C0A7A7D"/>
    <w:rsid w:val="6C10DE59"/>
    <w:rsid w:val="6C15B04A"/>
    <w:rsid w:val="6C1EFD28"/>
    <w:rsid w:val="6C2A0BF7"/>
    <w:rsid w:val="6C319D02"/>
    <w:rsid w:val="6C68234E"/>
    <w:rsid w:val="6C6B6BBF"/>
    <w:rsid w:val="6C6C8B7E"/>
    <w:rsid w:val="6C6FE078"/>
    <w:rsid w:val="6C791E28"/>
    <w:rsid w:val="6C7FBA89"/>
    <w:rsid w:val="6C8BAAF4"/>
    <w:rsid w:val="6CA96C2A"/>
    <w:rsid w:val="6CBEFE62"/>
    <w:rsid w:val="6CC3587C"/>
    <w:rsid w:val="6CC734A8"/>
    <w:rsid w:val="6CE3D0C2"/>
    <w:rsid w:val="6CF59E53"/>
    <w:rsid w:val="6D1F1B1B"/>
    <w:rsid w:val="6D3F48C1"/>
    <w:rsid w:val="6D539007"/>
    <w:rsid w:val="6D5BA603"/>
    <w:rsid w:val="6D89D022"/>
    <w:rsid w:val="6D9AF737"/>
    <w:rsid w:val="6DA65D2A"/>
    <w:rsid w:val="6DAB162D"/>
    <w:rsid w:val="6DBC7F1C"/>
    <w:rsid w:val="6DC000C9"/>
    <w:rsid w:val="6DCC15CC"/>
    <w:rsid w:val="6DE06C89"/>
    <w:rsid w:val="6DE69E1E"/>
    <w:rsid w:val="6DEEAC3D"/>
    <w:rsid w:val="6DF23C05"/>
    <w:rsid w:val="6DFCA379"/>
    <w:rsid w:val="6E0B983D"/>
    <w:rsid w:val="6E123DCE"/>
    <w:rsid w:val="6E18A617"/>
    <w:rsid w:val="6E1C83CD"/>
    <w:rsid w:val="6E3107BD"/>
    <w:rsid w:val="6E3EA7AD"/>
    <w:rsid w:val="6E49A62D"/>
    <w:rsid w:val="6E4FBA0D"/>
    <w:rsid w:val="6E51F10D"/>
    <w:rsid w:val="6E54EC3A"/>
    <w:rsid w:val="6E557CC2"/>
    <w:rsid w:val="6E5C61F5"/>
    <w:rsid w:val="6E61A393"/>
    <w:rsid w:val="6E8CF951"/>
    <w:rsid w:val="6E943CF6"/>
    <w:rsid w:val="6E9B2F45"/>
    <w:rsid w:val="6EA17C01"/>
    <w:rsid w:val="6EA4EE07"/>
    <w:rsid w:val="6EB00D69"/>
    <w:rsid w:val="6EC52A45"/>
    <w:rsid w:val="6ED2F526"/>
    <w:rsid w:val="6EDF967E"/>
    <w:rsid w:val="6EE349B7"/>
    <w:rsid w:val="6EE659D3"/>
    <w:rsid w:val="6EF36974"/>
    <w:rsid w:val="6EF627F8"/>
    <w:rsid w:val="6EFD277F"/>
    <w:rsid w:val="6F0D54A4"/>
    <w:rsid w:val="6F0D8312"/>
    <w:rsid w:val="6F139A97"/>
    <w:rsid w:val="6F489F1B"/>
    <w:rsid w:val="6F59D377"/>
    <w:rsid w:val="6FA8F659"/>
    <w:rsid w:val="6FA9BFA7"/>
    <w:rsid w:val="6FB35752"/>
    <w:rsid w:val="6FC18E20"/>
    <w:rsid w:val="6FE611FF"/>
    <w:rsid w:val="702EEED2"/>
    <w:rsid w:val="702F0413"/>
    <w:rsid w:val="70353A15"/>
    <w:rsid w:val="703B8AEE"/>
    <w:rsid w:val="7041E12F"/>
    <w:rsid w:val="70435D8E"/>
    <w:rsid w:val="705973CD"/>
    <w:rsid w:val="70601A66"/>
    <w:rsid w:val="70916CCD"/>
    <w:rsid w:val="709FF7D8"/>
    <w:rsid w:val="70BF2EDE"/>
    <w:rsid w:val="70BF7D64"/>
    <w:rsid w:val="70DA5571"/>
    <w:rsid w:val="70DB886F"/>
    <w:rsid w:val="70DE6F90"/>
    <w:rsid w:val="71068759"/>
    <w:rsid w:val="710DCF77"/>
    <w:rsid w:val="7121B39F"/>
    <w:rsid w:val="7135B114"/>
    <w:rsid w:val="7149825D"/>
    <w:rsid w:val="71562E51"/>
    <w:rsid w:val="715638BF"/>
    <w:rsid w:val="71791ADD"/>
    <w:rsid w:val="7180BA03"/>
    <w:rsid w:val="718A6AB5"/>
    <w:rsid w:val="719606C5"/>
    <w:rsid w:val="719700E3"/>
    <w:rsid w:val="7199464E"/>
    <w:rsid w:val="719FF68A"/>
    <w:rsid w:val="71ABB2D0"/>
    <w:rsid w:val="71C1747B"/>
    <w:rsid w:val="71FDE305"/>
    <w:rsid w:val="720790CE"/>
    <w:rsid w:val="7208912B"/>
    <w:rsid w:val="720C7039"/>
    <w:rsid w:val="720D0343"/>
    <w:rsid w:val="721C7B3D"/>
    <w:rsid w:val="72445DEE"/>
    <w:rsid w:val="725A5CA7"/>
    <w:rsid w:val="7289974B"/>
    <w:rsid w:val="72A79017"/>
    <w:rsid w:val="72B51BE8"/>
    <w:rsid w:val="72CD8B2E"/>
    <w:rsid w:val="72D510DD"/>
    <w:rsid w:val="72D8148E"/>
    <w:rsid w:val="72EF6D89"/>
    <w:rsid w:val="72F23C37"/>
    <w:rsid w:val="72F7D378"/>
    <w:rsid w:val="73043604"/>
    <w:rsid w:val="730BFC0C"/>
    <w:rsid w:val="730D21BE"/>
    <w:rsid w:val="732D8001"/>
    <w:rsid w:val="734092EC"/>
    <w:rsid w:val="73478331"/>
    <w:rsid w:val="734A96A5"/>
    <w:rsid w:val="73548AA1"/>
    <w:rsid w:val="73605F81"/>
    <w:rsid w:val="73624841"/>
    <w:rsid w:val="7366B5F0"/>
    <w:rsid w:val="7370961C"/>
    <w:rsid w:val="73727184"/>
    <w:rsid w:val="738555FE"/>
    <w:rsid w:val="7388196A"/>
    <w:rsid w:val="738E58ED"/>
    <w:rsid w:val="739306DE"/>
    <w:rsid w:val="73A39D8E"/>
    <w:rsid w:val="73AAD934"/>
    <w:rsid w:val="73BBAA3C"/>
    <w:rsid w:val="73C4A055"/>
    <w:rsid w:val="73D1928D"/>
    <w:rsid w:val="73D67A9D"/>
    <w:rsid w:val="73DA9DB7"/>
    <w:rsid w:val="73DF4094"/>
    <w:rsid w:val="73E65BE8"/>
    <w:rsid w:val="73FCBAF2"/>
    <w:rsid w:val="73FD1F93"/>
    <w:rsid w:val="73FEBA6C"/>
    <w:rsid w:val="74081E82"/>
    <w:rsid w:val="741D97FF"/>
    <w:rsid w:val="74357214"/>
    <w:rsid w:val="743A38F0"/>
    <w:rsid w:val="744CD409"/>
    <w:rsid w:val="745029E3"/>
    <w:rsid w:val="745465EF"/>
    <w:rsid w:val="747F2E60"/>
    <w:rsid w:val="748698FE"/>
    <w:rsid w:val="74A9AB0C"/>
    <w:rsid w:val="74AAFB06"/>
    <w:rsid w:val="74BD9ACB"/>
    <w:rsid w:val="74D5D61F"/>
    <w:rsid w:val="74D64932"/>
    <w:rsid w:val="74E10894"/>
    <w:rsid w:val="74EFF047"/>
    <w:rsid w:val="75039D46"/>
    <w:rsid w:val="7518EEF3"/>
    <w:rsid w:val="7525D365"/>
    <w:rsid w:val="752C9446"/>
    <w:rsid w:val="75395BBC"/>
    <w:rsid w:val="753E1604"/>
    <w:rsid w:val="753FCEB8"/>
    <w:rsid w:val="754803CA"/>
    <w:rsid w:val="755AB69E"/>
    <w:rsid w:val="7560309E"/>
    <w:rsid w:val="75614048"/>
    <w:rsid w:val="756243E0"/>
    <w:rsid w:val="75630E29"/>
    <w:rsid w:val="756ACA54"/>
    <w:rsid w:val="756C21AC"/>
    <w:rsid w:val="75870EE6"/>
    <w:rsid w:val="7587B79D"/>
    <w:rsid w:val="75A307E5"/>
    <w:rsid w:val="75CA6A36"/>
    <w:rsid w:val="75E1F786"/>
    <w:rsid w:val="7623B985"/>
    <w:rsid w:val="7626B704"/>
    <w:rsid w:val="7633E62F"/>
    <w:rsid w:val="763AA2F3"/>
    <w:rsid w:val="765AF8C6"/>
    <w:rsid w:val="76820650"/>
    <w:rsid w:val="76962AA0"/>
    <w:rsid w:val="76AB808A"/>
    <w:rsid w:val="76B48DF5"/>
    <w:rsid w:val="76E4798A"/>
    <w:rsid w:val="76F3DB82"/>
    <w:rsid w:val="77030A4C"/>
    <w:rsid w:val="7707A4F2"/>
    <w:rsid w:val="771F82C5"/>
    <w:rsid w:val="772CE2C3"/>
    <w:rsid w:val="77323124"/>
    <w:rsid w:val="7735004D"/>
    <w:rsid w:val="773D213D"/>
    <w:rsid w:val="77453528"/>
    <w:rsid w:val="77558594"/>
    <w:rsid w:val="776AD4F3"/>
    <w:rsid w:val="777265C1"/>
    <w:rsid w:val="779D8FC6"/>
    <w:rsid w:val="77A977A4"/>
    <w:rsid w:val="77B3DEA2"/>
    <w:rsid w:val="77C5CE58"/>
    <w:rsid w:val="77D9BACA"/>
    <w:rsid w:val="77EDE411"/>
    <w:rsid w:val="77F14D10"/>
    <w:rsid w:val="7808D25A"/>
    <w:rsid w:val="78170483"/>
    <w:rsid w:val="78371DC9"/>
    <w:rsid w:val="7838B720"/>
    <w:rsid w:val="7865A320"/>
    <w:rsid w:val="7868378C"/>
    <w:rsid w:val="78732788"/>
    <w:rsid w:val="78945F10"/>
    <w:rsid w:val="78A1DA4F"/>
    <w:rsid w:val="78AB5DB0"/>
    <w:rsid w:val="78AD1775"/>
    <w:rsid w:val="78B37657"/>
    <w:rsid w:val="78B7561D"/>
    <w:rsid w:val="78CDF87B"/>
    <w:rsid w:val="78D3143D"/>
    <w:rsid w:val="78D6F3C2"/>
    <w:rsid w:val="78DD4CF6"/>
    <w:rsid w:val="78E4D49A"/>
    <w:rsid w:val="78F74905"/>
    <w:rsid w:val="78FF997A"/>
    <w:rsid w:val="792A174C"/>
    <w:rsid w:val="793B2F70"/>
    <w:rsid w:val="794E4AE4"/>
    <w:rsid w:val="796394A1"/>
    <w:rsid w:val="796CF8D2"/>
    <w:rsid w:val="797541D3"/>
    <w:rsid w:val="7978FD7E"/>
    <w:rsid w:val="799DD6F4"/>
    <w:rsid w:val="79A512A3"/>
    <w:rsid w:val="79AFF35E"/>
    <w:rsid w:val="79B14829"/>
    <w:rsid w:val="79BCB472"/>
    <w:rsid w:val="79C812A6"/>
    <w:rsid w:val="7A281FFB"/>
    <w:rsid w:val="7A2F0200"/>
    <w:rsid w:val="7A318948"/>
    <w:rsid w:val="7A39A894"/>
    <w:rsid w:val="7A6B8721"/>
    <w:rsid w:val="7A7A15DB"/>
    <w:rsid w:val="7A82306A"/>
    <w:rsid w:val="7A89EE8B"/>
    <w:rsid w:val="7A9C768A"/>
    <w:rsid w:val="7A9FBFA8"/>
    <w:rsid w:val="7AC57B56"/>
    <w:rsid w:val="7AD99CA3"/>
    <w:rsid w:val="7ADF166D"/>
    <w:rsid w:val="7AE45004"/>
    <w:rsid w:val="7AFF411A"/>
    <w:rsid w:val="7B065273"/>
    <w:rsid w:val="7B0E7AA3"/>
    <w:rsid w:val="7B16FBBC"/>
    <w:rsid w:val="7B208A6A"/>
    <w:rsid w:val="7B285FB4"/>
    <w:rsid w:val="7B2CA97E"/>
    <w:rsid w:val="7B4A1031"/>
    <w:rsid w:val="7B522C63"/>
    <w:rsid w:val="7B5CED70"/>
    <w:rsid w:val="7B91EC18"/>
    <w:rsid w:val="7B9819DE"/>
    <w:rsid w:val="7BB21B0C"/>
    <w:rsid w:val="7BC5FF77"/>
    <w:rsid w:val="7BC65CB6"/>
    <w:rsid w:val="7BE265EE"/>
    <w:rsid w:val="7BEA9A13"/>
    <w:rsid w:val="7BF5C89F"/>
    <w:rsid w:val="7C060B10"/>
    <w:rsid w:val="7C16B871"/>
    <w:rsid w:val="7C2176F0"/>
    <w:rsid w:val="7C31FB38"/>
    <w:rsid w:val="7C3B4E5C"/>
    <w:rsid w:val="7C5F854F"/>
    <w:rsid w:val="7C6CFC4F"/>
    <w:rsid w:val="7C7B9665"/>
    <w:rsid w:val="7C92168F"/>
    <w:rsid w:val="7CA5D224"/>
    <w:rsid w:val="7CB549AA"/>
    <w:rsid w:val="7CBC70FB"/>
    <w:rsid w:val="7CC2F868"/>
    <w:rsid w:val="7CCEFDBB"/>
    <w:rsid w:val="7CE087BA"/>
    <w:rsid w:val="7CEC34A0"/>
    <w:rsid w:val="7CF72DD2"/>
    <w:rsid w:val="7D0881F7"/>
    <w:rsid w:val="7D34155C"/>
    <w:rsid w:val="7D3DC39C"/>
    <w:rsid w:val="7D5A1313"/>
    <w:rsid w:val="7D77B7E3"/>
    <w:rsid w:val="7D787FA9"/>
    <w:rsid w:val="7D97651C"/>
    <w:rsid w:val="7D9C5989"/>
    <w:rsid w:val="7DABFAE5"/>
    <w:rsid w:val="7DE4DE98"/>
    <w:rsid w:val="7E00CF58"/>
    <w:rsid w:val="7E0CEC39"/>
    <w:rsid w:val="7E251487"/>
    <w:rsid w:val="7E289147"/>
    <w:rsid w:val="7E2FFBF0"/>
    <w:rsid w:val="7E47FA0E"/>
    <w:rsid w:val="7E586911"/>
    <w:rsid w:val="7E5CFA0B"/>
    <w:rsid w:val="7E61C9EC"/>
    <w:rsid w:val="7E640184"/>
    <w:rsid w:val="7E6CD071"/>
    <w:rsid w:val="7E6FC3D9"/>
    <w:rsid w:val="7E75336F"/>
    <w:rsid w:val="7E84B94C"/>
    <w:rsid w:val="7E894768"/>
    <w:rsid w:val="7E914898"/>
    <w:rsid w:val="7E99A9D1"/>
    <w:rsid w:val="7EAF8809"/>
    <w:rsid w:val="7EB043E7"/>
    <w:rsid w:val="7EB48CB3"/>
    <w:rsid w:val="7EBC725B"/>
    <w:rsid w:val="7EBE9377"/>
    <w:rsid w:val="7EC9FC46"/>
    <w:rsid w:val="7ECAD999"/>
    <w:rsid w:val="7ECE4C6C"/>
    <w:rsid w:val="7ED09371"/>
    <w:rsid w:val="7ED456D9"/>
    <w:rsid w:val="7ED59F50"/>
    <w:rsid w:val="7EE3E337"/>
    <w:rsid w:val="7EE68DDA"/>
    <w:rsid w:val="7EF48409"/>
    <w:rsid w:val="7F19674F"/>
    <w:rsid w:val="7F1FDB96"/>
    <w:rsid w:val="7F4EE75E"/>
    <w:rsid w:val="7F5197AA"/>
    <w:rsid w:val="7F582174"/>
    <w:rsid w:val="7F71BBED"/>
    <w:rsid w:val="7FAE61CC"/>
    <w:rsid w:val="7FC0A306"/>
    <w:rsid w:val="7FCEF427"/>
    <w:rsid w:val="7FDA50CD"/>
    <w:rsid w:val="7FF6084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1D0D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7806"/>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DF7806"/>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DF7806"/>
    <w:pPr>
      <w:keepNext/>
      <w:keepLines/>
      <w:spacing w:before="40" w:after="0"/>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63FEA"/>
    <w:rPr>
      <w:color w:val="0000FF"/>
      <w:shd w:val="clear" w:color="auto" w:fill="auto"/>
    </w:rPr>
  </w:style>
  <w:style w:type="paragraph" w:styleId="Header">
    <w:name w:val="header"/>
    <w:basedOn w:val="Normal"/>
    <w:link w:val="HeaderChar"/>
    <w:uiPriority w:val="99"/>
    <w:unhideWhenUsed/>
    <w:rsid w:val="00563F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FEA"/>
  </w:style>
  <w:style w:type="paragraph" w:styleId="Footer">
    <w:name w:val="footer"/>
    <w:basedOn w:val="Normal"/>
    <w:link w:val="FooterChar"/>
    <w:uiPriority w:val="99"/>
    <w:unhideWhenUsed/>
    <w:rsid w:val="00563F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FEA"/>
  </w:style>
  <w:style w:type="paragraph" w:customStyle="1" w:styleId="Pagedecouverture">
    <w:name w:val="Page de couverture"/>
    <w:basedOn w:val="Normal"/>
    <w:next w:val="Normal"/>
    <w:rsid w:val="00563FE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63FE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63FEA"/>
    <w:rPr>
      <w:rFonts w:ascii="Times New Roman" w:hAnsi="Times New Roman" w:cs="Times New Roman"/>
      <w:sz w:val="24"/>
    </w:rPr>
  </w:style>
  <w:style w:type="paragraph" w:customStyle="1" w:styleId="FooterSensitivity">
    <w:name w:val="Footer Sensitivity"/>
    <w:basedOn w:val="Normal"/>
    <w:link w:val="FooterSensitivityChar"/>
    <w:rsid w:val="00563FE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63FEA"/>
    <w:rPr>
      <w:rFonts w:ascii="Times New Roman" w:hAnsi="Times New Roman" w:cs="Times New Roman"/>
      <w:b/>
      <w:sz w:val="32"/>
    </w:rPr>
  </w:style>
  <w:style w:type="paragraph" w:customStyle="1" w:styleId="HeaderCoverPage">
    <w:name w:val="Header Cover Page"/>
    <w:basedOn w:val="Normal"/>
    <w:link w:val="HeaderCoverPageChar"/>
    <w:rsid w:val="00563FE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63FEA"/>
    <w:rPr>
      <w:rFonts w:ascii="Times New Roman" w:hAnsi="Times New Roman" w:cs="Times New Roman"/>
      <w:sz w:val="24"/>
    </w:rPr>
  </w:style>
  <w:style w:type="paragraph" w:customStyle="1" w:styleId="HeaderSensitivity">
    <w:name w:val="Header Sensitivity"/>
    <w:basedOn w:val="Normal"/>
    <w:link w:val="HeaderSensitivityChar"/>
    <w:rsid w:val="00563FE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63FEA"/>
    <w:rPr>
      <w:rFonts w:ascii="Times New Roman" w:hAnsi="Times New Roman" w:cs="Times New Roman"/>
      <w:b/>
      <w:sz w:val="32"/>
    </w:rPr>
  </w:style>
  <w:style w:type="paragraph" w:customStyle="1" w:styleId="HeaderSensitivityRight">
    <w:name w:val="Header Sensitivity Right"/>
    <w:basedOn w:val="Normal"/>
    <w:link w:val="HeaderSensitivityRightChar"/>
    <w:rsid w:val="00F002E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63FEA"/>
    <w:rPr>
      <w:rFonts w:ascii="Times New Roman" w:hAnsi="Times New Roman" w:cs="Times New Roman"/>
      <w:sz w:val="28"/>
    </w:rPr>
  </w:style>
  <w:style w:type="character" w:customStyle="1" w:styleId="Heading1Char">
    <w:name w:val="Heading 1 Char"/>
    <w:basedOn w:val="DefaultParagraphFont"/>
    <w:link w:val="Heading1"/>
    <w:uiPriority w:val="9"/>
    <w:rsid w:val="00DF7806"/>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DF7806"/>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DF7806"/>
    <w:rPr>
      <w:rFonts w:asciiTheme="majorHAnsi" w:eastAsiaTheme="majorEastAsia" w:hAnsiTheme="majorHAnsi" w:cstheme="majorBidi"/>
      <w:color w:val="1F3763" w:themeColor="accent1" w:themeShade="7F"/>
      <w:sz w:val="24"/>
      <w:szCs w:val="24"/>
      <w:lang w:val="en-US"/>
    </w:rPr>
  </w:style>
  <w:style w:type="paragraph" w:styleId="Title">
    <w:name w:val="Title"/>
    <w:basedOn w:val="Normal"/>
    <w:next w:val="Normal"/>
    <w:link w:val="TitleChar"/>
    <w:uiPriority w:val="10"/>
    <w:qFormat/>
    <w:rsid w:val="00DF7806"/>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F7806"/>
    <w:rPr>
      <w:rFonts w:asciiTheme="majorHAnsi" w:eastAsiaTheme="majorEastAsia" w:hAnsiTheme="majorHAnsi" w:cstheme="majorBidi"/>
      <w:spacing w:val="-10"/>
      <w:kern w:val="28"/>
      <w:sz w:val="56"/>
      <w:szCs w:val="56"/>
      <w:lang w:val="en-US"/>
    </w:rPr>
  </w:style>
  <w:style w:type="paragraph" w:styleId="ListParagraph">
    <w:name w:val="List Paragraph"/>
    <w:basedOn w:val="Normal"/>
    <w:uiPriority w:val="34"/>
    <w:qFormat/>
    <w:rsid w:val="00DF7806"/>
    <w:pPr>
      <w:ind w:left="720"/>
      <w:contextualSpacing/>
    </w:pPr>
    <w:rPr>
      <w:lang w:val="en-US"/>
    </w:rPr>
  </w:style>
  <w:style w:type="character" w:styleId="CommentReference">
    <w:name w:val="annotation reference"/>
    <w:basedOn w:val="DefaultParagraphFont"/>
    <w:uiPriority w:val="99"/>
    <w:semiHidden/>
    <w:unhideWhenUsed/>
    <w:rsid w:val="00DF7806"/>
    <w:rPr>
      <w:sz w:val="16"/>
      <w:szCs w:val="16"/>
    </w:rPr>
  </w:style>
  <w:style w:type="paragraph" w:styleId="CommentText">
    <w:name w:val="annotation text"/>
    <w:basedOn w:val="Normal"/>
    <w:link w:val="CommentTextChar"/>
    <w:uiPriority w:val="99"/>
    <w:unhideWhenUsed/>
    <w:rsid w:val="00DF7806"/>
    <w:pPr>
      <w:spacing w:line="240" w:lineRule="auto"/>
    </w:pPr>
    <w:rPr>
      <w:sz w:val="20"/>
      <w:szCs w:val="20"/>
      <w:lang w:val="en-US"/>
    </w:rPr>
  </w:style>
  <w:style w:type="character" w:customStyle="1" w:styleId="CommentTextChar">
    <w:name w:val="Comment Text Char"/>
    <w:basedOn w:val="DefaultParagraphFont"/>
    <w:link w:val="CommentText"/>
    <w:uiPriority w:val="99"/>
    <w:rsid w:val="00DF7806"/>
    <w:rPr>
      <w:sz w:val="20"/>
      <w:szCs w:val="20"/>
      <w:lang w:val="en-US"/>
    </w:rPr>
  </w:style>
  <w:style w:type="paragraph" w:styleId="CommentSubject">
    <w:name w:val="annotation subject"/>
    <w:basedOn w:val="CommentText"/>
    <w:next w:val="CommentText"/>
    <w:link w:val="CommentSubjectChar"/>
    <w:uiPriority w:val="99"/>
    <w:semiHidden/>
    <w:unhideWhenUsed/>
    <w:rsid w:val="00DF7806"/>
    <w:rPr>
      <w:b/>
      <w:bCs/>
    </w:rPr>
  </w:style>
  <w:style w:type="character" w:customStyle="1" w:styleId="CommentSubjectChar">
    <w:name w:val="Comment Subject Char"/>
    <w:basedOn w:val="CommentTextChar"/>
    <w:link w:val="CommentSubject"/>
    <w:uiPriority w:val="99"/>
    <w:semiHidden/>
    <w:rsid w:val="00DF7806"/>
    <w:rPr>
      <w:b/>
      <w:bCs/>
      <w:sz w:val="20"/>
      <w:szCs w:val="20"/>
      <w:lang w:val="en-US"/>
    </w:rPr>
  </w:style>
  <w:style w:type="character" w:styleId="Hyperlink">
    <w:name w:val="Hyperlink"/>
    <w:basedOn w:val="DefaultParagraphFont"/>
    <w:uiPriority w:val="99"/>
    <w:unhideWhenUsed/>
    <w:rsid w:val="00DF7806"/>
    <w:rPr>
      <w:color w:val="0000FF"/>
      <w:u w:val="single"/>
    </w:rPr>
  </w:style>
  <w:style w:type="paragraph" w:styleId="FootnoteText">
    <w:name w:val="footnote text"/>
    <w:aliases w:val="fn,Footnote Text Char Char,Footnote Text Char1 Char Char,Footnote Text Char Char1 Char Char,Footnote Text Char1 Char Char Char Char,Footnote Text Char Char1 Char Char Char Char,Char,Fußnote,Carattere,Footnotes"/>
    <w:basedOn w:val="Normal"/>
    <w:link w:val="FootnoteTextChar"/>
    <w:uiPriority w:val="99"/>
    <w:unhideWhenUsed/>
    <w:rsid w:val="00DF7806"/>
    <w:pPr>
      <w:spacing w:after="0" w:line="240" w:lineRule="auto"/>
    </w:pPr>
    <w:rPr>
      <w:sz w:val="20"/>
      <w:szCs w:val="20"/>
      <w:lang w:val="en-US"/>
    </w:rPr>
  </w:style>
  <w:style w:type="character" w:customStyle="1" w:styleId="FootnoteTextChar">
    <w:name w:val="Footnote Text Char"/>
    <w:aliases w:val="fn Char,Footnote Text Char Char Char,Footnote Text Char1 Char Char Char,Footnote Text Char Char1 Char Char Char,Footnote Text Char1 Char Char Char Char Char,Footnote Text Char Char1 Char Char Char Char Char,Char Char,Fußnote Char"/>
    <w:basedOn w:val="DefaultParagraphFont"/>
    <w:link w:val="FootnoteText"/>
    <w:uiPriority w:val="99"/>
    <w:rsid w:val="00DF7806"/>
    <w:rPr>
      <w:sz w:val="20"/>
      <w:szCs w:val="20"/>
      <w:lang w:val="en-US"/>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DF7806"/>
    <w:rPr>
      <w:vertAlign w:val="superscript"/>
    </w:rPr>
  </w:style>
  <w:style w:type="paragraph" w:customStyle="1" w:styleId="CharCharChar1">
    <w:name w:val="Char Char Char1"/>
    <w:basedOn w:val="Normal"/>
    <w:link w:val="FootnoteReference"/>
    <w:uiPriority w:val="99"/>
    <w:rsid w:val="00DF7806"/>
    <w:pPr>
      <w:spacing w:line="240" w:lineRule="exact"/>
      <w:jc w:val="both"/>
    </w:pPr>
    <w:rPr>
      <w:vertAlign w:val="superscript"/>
    </w:rPr>
  </w:style>
  <w:style w:type="table" w:styleId="TableGrid">
    <w:name w:val="Table Grid"/>
    <w:basedOn w:val="TableNormal"/>
    <w:uiPriority w:val="59"/>
    <w:rsid w:val="00DF780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DF7806"/>
    <w:rPr>
      <w:color w:val="954F72" w:themeColor="followedHyperlink"/>
      <w:u w:val="single"/>
    </w:rPr>
  </w:style>
  <w:style w:type="character" w:customStyle="1" w:styleId="UnresolvedMention1">
    <w:name w:val="Unresolved Mention1"/>
    <w:basedOn w:val="DefaultParagraphFont"/>
    <w:uiPriority w:val="99"/>
    <w:semiHidden/>
    <w:unhideWhenUsed/>
    <w:rsid w:val="00DF7806"/>
    <w:rPr>
      <w:color w:val="605E5C"/>
      <w:shd w:val="clear" w:color="auto" w:fill="E1DFDD"/>
    </w:rPr>
  </w:style>
  <w:style w:type="character" w:customStyle="1" w:styleId="normaltextrun">
    <w:name w:val="normaltextrun"/>
    <w:basedOn w:val="DefaultParagraphFont"/>
    <w:rsid w:val="00DF7806"/>
  </w:style>
  <w:style w:type="character" w:customStyle="1" w:styleId="findhit">
    <w:name w:val="findhit"/>
    <w:basedOn w:val="DefaultParagraphFont"/>
    <w:rsid w:val="00DF7806"/>
  </w:style>
  <w:style w:type="character" w:styleId="Strong">
    <w:name w:val="Strong"/>
    <w:basedOn w:val="DefaultParagraphFont"/>
    <w:uiPriority w:val="22"/>
    <w:qFormat/>
    <w:rsid w:val="00DF7806"/>
    <w:rPr>
      <w:b/>
      <w:bCs/>
    </w:rPr>
  </w:style>
  <w:style w:type="character" w:customStyle="1" w:styleId="cf01">
    <w:name w:val="cf01"/>
    <w:basedOn w:val="DefaultParagraphFont"/>
    <w:rsid w:val="00DF7806"/>
    <w:rPr>
      <w:rFonts w:ascii="Segoe UI" w:hAnsi="Segoe UI" w:cs="Segoe UI" w:hint="default"/>
      <w:sz w:val="18"/>
      <w:szCs w:val="18"/>
    </w:rPr>
  </w:style>
  <w:style w:type="paragraph" w:styleId="BodyText">
    <w:name w:val="Body Text"/>
    <w:basedOn w:val="Normal"/>
    <w:link w:val="BodyTextChar"/>
    <w:uiPriority w:val="1"/>
    <w:qFormat/>
    <w:rsid w:val="00DF7806"/>
    <w:pPr>
      <w:widowControl w:val="0"/>
      <w:autoSpaceDE w:val="0"/>
      <w:autoSpaceDN w:val="0"/>
      <w:spacing w:after="0" w:line="240" w:lineRule="auto"/>
    </w:pPr>
    <w:rPr>
      <w:rFonts w:ascii="EC Square Sans Pro" w:eastAsia="EC Square Sans Pro" w:hAnsi="EC Square Sans Pro" w:cs="EC Square Sans Pro"/>
      <w:kern w:val="0"/>
      <w:sz w:val="24"/>
      <w:szCs w:val="24"/>
      <w:lang w:val="en-US"/>
      <w14:ligatures w14:val="none"/>
    </w:rPr>
  </w:style>
  <w:style w:type="character" w:customStyle="1" w:styleId="BodyTextChar">
    <w:name w:val="Body Text Char"/>
    <w:basedOn w:val="DefaultParagraphFont"/>
    <w:link w:val="BodyText"/>
    <w:uiPriority w:val="1"/>
    <w:rsid w:val="00DF7806"/>
    <w:rPr>
      <w:rFonts w:ascii="EC Square Sans Pro" w:eastAsia="EC Square Sans Pro" w:hAnsi="EC Square Sans Pro" w:cs="EC Square Sans Pro"/>
      <w:kern w:val="0"/>
      <w:sz w:val="24"/>
      <w:szCs w:val="24"/>
      <w:lang w:val="en-US"/>
      <w14:ligatures w14:val="none"/>
    </w:rPr>
  </w:style>
  <w:style w:type="paragraph" w:styleId="NormalWeb">
    <w:name w:val="Normal (Web)"/>
    <w:basedOn w:val="Normal"/>
    <w:uiPriority w:val="99"/>
    <w:unhideWhenUsed/>
    <w:rsid w:val="00DF780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rsid w:val="00DF7806"/>
    <w:pPr>
      <w:spacing w:after="0" w:line="240" w:lineRule="auto"/>
    </w:pPr>
    <w:rPr>
      <w:lang w:val="en-US"/>
    </w:rPr>
  </w:style>
  <w:style w:type="character" w:customStyle="1" w:styleId="ema-glossary-term">
    <w:name w:val="ema-glossary-term"/>
    <w:basedOn w:val="DefaultParagraphFont"/>
    <w:rsid w:val="00DF7806"/>
  </w:style>
  <w:style w:type="character" w:customStyle="1" w:styleId="superscript">
    <w:name w:val="superscript"/>
    <w:basedOn w:val="DefaultParagraphFont"/>
    <w:rsid w:val="00DF7806"/>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Footnote reference number Char,Times 10 Point Char"/>
    <w:basedOn w:val="Normal"/>
    <w:uiPriority w:val="99"/>
    <w:rsid w:val="00DF7806"/>
    <w:pPr>
      <w:widowControl w:val="0"/>
      <w:autoSpaceDE w:val="0"/>
      <w:autoSpaceDN w:val="0"/>
      <w:spacing w:line="240" w:lineRule="exact"/>
      <w:jc w:val="both"/>
    </w:pPr>
    <w:rPr>
      <w:rFonts w:ascii="Times New Roman" w:hAnsi="Times New Roman" w:cs="Times New Roman"/>
      <w:sz w:val="24"/>
      <w:szCs w:val="24"/>
      <w:vertAlign w:val="superscript"/>
      <w:lang w:val="en-GB"/>
    </w:rPr>
  </w:style>
  <w:style w:type="character" w:customStyle="1" w:styleId="Mention1">
    <w:name w:val="Mention1"/>
    <w:basedOn w:val="DefaultParagraphFont"/>
    <w:uiPriority w:val="99"/>
    <w:unhideWhenUsed/>
    <w:rsid w:val="00DF7806"/>
    <w:rPr>
      <w:color w:val="2B579A"/>
      <w:shd w:val="clear" w:color="auto" w:fill="E1DFDD"/>
    </w:rPr>
  </w:style>
  <w:style w:type="character" w:customStyle="1" w:styleId="UnresolvedMention10">
    <w:name w:val="Unresolved Mention10"/>
    <w:basedOn w:val="DefaultParagraphFont"/>
    <w:uiPriority w:val="99"/>
    <w:semiHidden/>
    <w:unhideWhenUsed/>
    <w:rsid w:val="00684398"/>
    <w:rPr>
      <w:color w:val="605E5C"/>
      <w:shd w:val="clear" w:color="auto" w:fill="E1DFDD"/>
    </w:rPr>
  </w:style>
  <w:style w:type="character" w:customStyle="1" w:styleId="Mention10">
    <w:name w:val="Mention10"/>
    <w:basedOn w:val="DefaultParagraphFont"/>
    <w:uiPriority w:val="99"/>
    <w:unhideWhenUsed/>
    <w:rsid w:val="00684398"/>
    <w:rPr>
      <w:color w:val="2B579A"/>
      <w:shd w:val="clear" w:color="auto" w:fill="E1DFDD"/>
    </w:rPr>
  </w:style>
  <w:style w:type="paragraph" w:styleId="BalloonText">
    <w:name w:val="Balloon Text"/>
    <w:basedOn w:val="Normal"/>
    <w:link w:val="BalloonTextChar"/>
    <w:uiPriority w:val="99"/>
    <w:semiHidden/>
    <w:unhideWhenUsed/>
    <w:rsid w:val="006843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98"/>
    <w:rPr>
      <w:rFonts w:ascii="Segoe UI" w:hAnsi="Segoe UI" w:cs="Segoe UI"/>
      <w:sz w:val="18"/>
      <w:szCs w:val="18"/>
    </w:rPr>
  </w:style>
  <w:style w:type="character" w:customStyle="1" w:styleId="anchor-text">
    <w:name w:val="anchor-text"/>
    <w:basedOn w:val="DefaultParagraphFont"/>
    <w:rsid w:val="007B6D71"/>
  </w:style>
  <w:style w:type="paragraph" w:customStyle="1" w:styleId="ecl-ordered-listitem">
    <w:name w:val="ecl-ordered-list__item"/>
    <w:basedOn w:val="Normal"/>
    <w:rsid w:val="00116E3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paragraph">
    <w:name w:val="paragraph"/>
    <w:basedOn w:val="Normal"/>
    <w:rsid w:val="00A76C4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eop">
    <w:name w:val="eop"/>
    <w:basedOn w:val="DefaultParagraphFont"/>
    <w:rsid w:val="00A76C43"/>
  </w:style>
  <w:style w:type="table" w:styleId="GridTable1Light-Accent1">
    <w:name w:val="Grid Table 1 Light Accent 1"/>
    <w:basedOn w:val="TableNormal"/>
    <w:uiPriority w:val="46"/>
    <w:rsid w:val="0078767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3Deffects1">
    <w:name w:val="Table 3D effects 1"/>
    <w:basedOn w:val="TableNormal"/>
    <w:uiPriority w:val="99"/>
    <w:semiHidden/>
    <w:unhideWhenUsed/>
    <w:rsid w:val="00B33A5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f0">
    <w:name w:val="pf0"/>
    <w:basedOn w:val="Normal"/>
    <w:rsid w:val="001A3E6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11">
    <w:name w:val="cf11"/>
    <w:basedOn w:val="DefaultParagraphFont"/>
    <w:rsid w:val="001A3E6B"/>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1A3E6B"/>
    <w:rPr>
      <w:color w:val="605E5C"/>
      <w:shd w:val="clear" w:color="auto" w:fill="E1DFDD"/>
    </w:rPr>
  </w:style>
  <w:style w:type="character" w:customStyle="1" w:styleId="UnresolvedMention100">
    <w:name w:val="Unresolved Mention100"/>
    <w:basedOn w:val="DefaultParagraphFont"/>
    <w:uiPriority w:val="99"/>
    <w:semiHidden/>
    <w:unhideWhenUsed/>
    <w:rsid w:val="00200340"/>
    <w:rPr>
      <w:color w:val="605E5C"/>
      <w:shd w:val="clear" w:color="auto" w:fill="E1DFDD"/>
    </w:rPr>
  </w:style>
  <w:style w:type="character" w:customStyle="1" w:styleId="Mention100">
    <w:name w:val="Mention100"/>
    <w:basedOn w:val="DefaultParagraphFont"/>
    <w:uiPriority w:val="99"/>
    <w:unhideWhenUsed/>
    <w:rsid w:val="00200340"/>
    <w:rPr>
      <w:color w:val="2B579A"/>
      <w:shd w:val="clear" w:color="auto" w:fill="E1DFDD"/>
    </w:rPr>
  </w:style>
  <w:style w:type="paragraph" w:customStyle="1" w:styleId="Disclaimer">
    <w:name w:val="Disclaimer"/>
    <w:basedOn w:val="Normal"/>
    <w:rsid w:val="0003131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03131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03131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03131A"/>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886">
      <w:bodyDiv w:val="1"/>
      <w:marLeft w:val="0"/>
      <w:marRight w:val="0"/>
      <w:marTop w:val="0"/>
      <w:marBottom w:val="0"/>
      <w:divBdr>
        <w:top w:val="none" w:sz="0" w:space="0" w:color="auto"/>
        <w:left w:val="none" w:sz="0" w:space="0" w:color="auto"/>
        <w:bottom w:val="none" w:sz="0" w:space="0" w:color="auto"/>
        <w:right w:val="none" w:sz="0" w:space="0" w:color="auto"/>
      </w:divBdr>
    </w:div>
    <w:div w:id="27342085">
      <w:bodyDiv w:val="1"/>
      <w:marLeft w:val="0"/>
      <w:marRight w:val="0"/>
      <w:marTop w:val="0"/>
      <w:marBottom w:val="0"/>
      <w:divBdr>
        <w:top w:val="none" w:sz="0" w:space="0" w:color="auto"/>
        <w:left w:val="none" w:sz="0" w:space="0" w:color="auto"/>
        <w:bottom w:val="none" w:sz="0" w:space="0" w:color="auto"/>
        <w:right w:val="none" w:sz="0" w:space="0" w:color="auto"/>
      </w:divBdr>
    </w:div>
    <w:div w:id="35544681">
      <w:bodyDiv w:val="1"/>
      <w:marLeft w:val="0"/>
      <w:marRight w:val="0"/>
      <w:marTop w:val="0"/>
      <w:marBottom w:val="0"/>
      <w:divBdr>
        <w:top w:val="none" w:sz="0" w:space="0" w:color="auto"/>
        <w:left w:val="none" w:sz="0" w:space="0" w:color="auto"/>
        <w:bottom w:val="none" w:sz="0" w:space="0" w:color="auto"/>
        <w:right w:val="none" w:sz="0" w:space="0" w:color="auto"/>
      </w:divBdr>
    </w:div>
    <w:div w:id="118960591">
      <w:bodyDiv w:val="1"/>
      <w:marLeft w:val="0"/>
      <w:marRight w:val="0"/>
      <w:marTop w:val="0"/>
      <w:marBottom w:val="0"/>
      <w:divBdr>
        <w:top w:val="none" w:sz="0" w:space="0" w:color="auto"/>
        <w:left w:val="none" w:sz="0" w:space="0" w:color="auto"/>
        <w:bottom w:val="none" w:sz="0" w:space="0" w:color="auto"/>
        <w:right w:val="none" w:sz="0" w:space="0" w:color="auto"/>
      </w:divBdr>
    </w:div>
    <w:div w:id="134032465">
      <w:bodyDiv w:val="1"/>
      <w:marLeft w:val="0"/>
      <w:marRight w:val="0"/>
      <w:marTop w:val="0"/>
      <w:marBottom w:val="0"/>
      <w:divBdr>
        <w:top w:val="none" w:sz="0" w:space="0" w:color="auto"/>
        <w:left w:val="none" w:sz="0" w:space="0" w:color="auto"/>
        <w:bottom w:val="none" w:sz="0" w:space="0" w:color="auto"/>
        <w:right w:val="none" w:sz="0" w:space="0" w:color="auto"/>
      </w:divBdr>
    </w:div>
    <w:div w:id="147477049">
      <w:bodyDiv w:val="1"/>
      <w:marLeft w:val="0"/>
      <w:marRight w:val="0"/>
      <w:marTop w:val="0"/>
      <w:marBottom w:val="0"/>
      <w:divBdr>
        <w:top w:val="none" w:sz="0" w:space="0" w:color="auto"/>
        <w:left w:val="none" w:sz="0" w:space="0" w:color="auto"/>
        <w:bottom w:val="none" w:sz="0" w:space="0" w:color="auto"/>
        <w:right w:val="none" w:sz="0" w:space="0" w:color="auto"/>
      </w:divBdr>
    </w:div>
    <w:div w:id="168062400">
      <w:bodyDiv w:val="1"/>
      <w:marLeft w:val="0"/>
      <w:marRight w:val="0"/>
      <w:marTop w:val="0"/>
      <w:marBottom w:val="0"/>
      <w:divBdr>
        <w:top w:val="none" w:sz="0" w:space="0" w:color="auto"/>
        <w:left w:val="none" w:sz="0" w:space="0" w:color="auto"/>
        <w:bottom w:val="none" w:sz="0" w:space="0" w:color="auto"/>
        <w:right w:val="none" w:sz="0" w:space="0" w:color="auto"/>
      </w:divBdr>
    </w:div>
    <w:div w:id="371467578">
      <w:bodyDiv w:val="1"/>
      <w:marLeft w:val="0"/>
      <w:marRight w:val="0"/>
      <w:marTop w:val="0"/>
      <w:marBottom w:val="0"/>
      <w:divBdr>
        <w:top w:val="none" w:sz="0" w:space="0" w:color="auto"/>
        <w:left w:val="none" w:sz="0" w:space="0" w:color="auto"/>
        <w:bottom w:val="none" w:sz="0" w:space="0" w:color="auto"/>
        <w:right w:val="none" w:sz="0" w:space="0" w:color="auto"/>
      </w:divBdr>
    </w:div>
    <w:div w:id="442267016">
      <w:bodyDiv w:val="1"/>
      <w:marLeft w:val="0"/>
      <w:marRight w:val="0"/>
      <w:marTop w:val="0"/>
      <w:marBottom w:val="0"/>
      <w:divBdr>
        <w:top w:val="none" w:sz="0" w:space="0" w:color="auto"/>
        <w:left w:val="none" w:sz="0" w:space="0" w:color="auto"/>
        <w:bottom w:val="none" w:sz="0" w:space="0" w:color="auto"/>
        <w:right w:val="none" w:sz="0" w:space="0" w:color="auto"/>
      </w:divBdr>
    </w:div>
    <w:div w:id="447234922">
      <w:bodyDiv w:val="1"/>
      <w:marLeft w:val="0"/>
      <w:marRight w:val="0"/>
      <w:marTop w:val="0"/>
      <w:marBottom w:val="0"/>
      <w:divBdr>
        <w:top w:val="none" w:sz="0" w:space="0" w:color="auto"/>
        <w:left w:val="none" w:sz="0" w:space="0" w:color="auto"/>
        <w:bottom w:val="none" w:sz="0" w:space="0" w:color="auto"/>
        <w:right w:val="none" w:sz="0" w:space="0" w:color="auto"/>
      </w:divBdr>
    </w:div>
    <w:div w:id="490877832">
      <w:bodyDiv w:val="1"/>
      <w:marLeft w:val="0"/>
      <w:marRight w:val="0"/>
      <w:marTop w:val="0"/>
      <w:marBottom w:val="0"/>
      <w:divBdr>
        <w:top w:val="none" w:sz="0" w:space="0" w:color="auto"/>
        <w:left w:val="none" w:sz="0" w:space="0" w:color="auto"/>
        <w:bottom w:val="none" w:sz="0" w:space="0" w:color="auto"/>
        <w:right w:val="none" w:sz="0" w:space="0" w:color="auto"/>
      </w:divBdr>
    </w:div>
    <w:div w:id="527640060">
      <w:bodyDiv w:val="1"/>
      <w:marLeft w:val="0"/>
      <w:marRight w:val="0"/>
      <w:marTop w:val="0"/>
      <w:marBottom w:val="0"/>
      <w:divBdr>
        <w:top w:val="none" w:sz="0" w:space="0" w:color="auto"/>
        <w:left w:val="none" w:sz="0" w:space="0" w:color="auto"/>
        <w:bottom w:val="none" w:sz="0" w:space="0" w:color="auto"/>
        <w:right w:val="none" w:sz="0" w:space="0" w:color="auto"/>
      </w:divBdr>
    </w:div>
    <w:div w:id="693768699">
      <w:bodyDiv w:val="1"/>
      <w:marLeft w:val="0"/>
      <w:marRight w:val="0"/>
      <w:marTop w:val="0"/>
      <w:marBottom w:val="0"/>
      <w:divBdr>
        <w:top w:val="none" w:sz="0" w:space="0" w:color="auto"/>
        <w:left w:val="none" w:sz="0" w:space="0" w:color="auto"/>
        <w:bottom w:val="none" w:sz="0" w:space="0" w:color="auto"/>
        <w:right w:val="none" w:sz="0" w:space="0" w:color="auto"/>
      </w:divBdr>
    </w:div>
    <w:div w:id="758794121">
      <w:bodyDiv w:val="1"/>
      <w:marLeft w:val="0"/>
      <w:marRight w:val="0"/>
      <w:marTop w:val="0"/>
      <w:marBottom w:val="0"/>
      <w:divBdr>
        <w:top w:val="none" w:sz="0" w:space="0" w:color="auto"/>
        <w:left w:val="none" w:sz="0" w:space="0" w:color="auto"/>
        <w:bottom w:val="none" w:sz="0" w:space="0" w:color="auto"/>
        <w:right w:val="none" w:sz="0" w:space="0" w:color="auto"/>
      </w:divBdr>
    </w:div>
    <w:div w:id="811947771">
      <w:bodyDiv w:val="1"/>
      <w:marLeft w:val="0"/>
      <w:marRight w:val="0"/>
      <w:marTop w:val="0"/>
      <w:marBottom w:val="0"/>
      <w:divBdr>
        <w:top w:val="none" w:sz="0" w:space="0" w:color="auto"/>
        <w:left w:val="none" w:sz="0" w:space="0" w:color="auto"/>
        <w:bottom w:val="none" w:sz="0" w:space="0" w:color="auto"/>
        <w:right w:val="none" w:sz="0" w:space="0" w:color="auto"/>
      </w:divBdr>
    </w:div>
    <w:div w:id="819007276">
      <w:bodyDiv w:val="1"/>
      <w:marLeft w:val="0"/>
      <w:marRight w:val="0"/>
      <w:marTop w:val="0"/>
      <w:marBottom w:val="0"/>
      <w:divBdr>
        <w:top w:val="none" w:sz="0" w:space="0" w:color="auto"/>
        <w:left w:val="none" w:sz="0" w:space="0" w:color="auto"/>
        <w:bottom w:val="none" w:sz="0" w:space="0" w:color="auto"/>
        <w:right w:val="none" w:sz="0" w:space="0" w:color="auto"/>
      </w:divBdr>
    </w:div>
    <w:div w:id="857232403">
      <w:bodyDiv w:val="1"/>
      <w:marLeft w:val="0"/>
      <w:marRight w:val="0"/>
      <w:marTop w:val="0"/>
      <w:marBottom w:val="0"/>
      <w:divBdr>
        <w:top w:val="none" w:sz="0" w:space="0" w:color="auto"/>
        <w:left w:val="none" w:sz="0" w:space="0" w:color="auto"/>
        <w:bottom w:val="none" w:sz="0" w:space="0" w:color="auto"/>
        <w:right w:val="none" w:sz="0" w:space="0" w:color="auto"/>
      </w:divBdr>
    </w:div>
    <w:div w:id="942685345">
      <w:bodyDiv w:val="1"/>
      <w:marLeft w:val="0"/>
      <w:marRight w:val="0"/>
      <w:marTop w:val="0"/>
      <w:marBottom w:val="0"/>
      <w:divBdr>
        <w:top w:val="none" w:sz="0" w:space="0" w:color="auto"/>
        <w:left w:val="none" w:sz="0" w:space="0" w:color="auto"/>
        <w:bottom w:val="none" w:sz="0" w:space="0" w:color="auto"/>
        <w:right w:val="none" w:sz="0" w:space="0" w:color="auto"/>
      </w:divBdr>
    </w:div>
    <w:div w:id="1235236315">
      <w:bodyDiv w:val="1"/>
      <w:marLeft w:val="0"/>
      <w:marRight w:val="0"/>
      <w:marTop w:val="0"/>
      <w:marBottom w:val="0"/>
      <w:divBdr>
        <w:top w:val="none" w:sz="0" w:space="0" w:color="auto"/>
        <w:left w:val="none" w:sz="0" w:space="0" w:color="auto"/>
        <w:bottom w:val="none" w:sz="0" w:space="0" w:color="auto"/>
        <w:right w:val="none" w:sz="0" w:space="0" w:color="auto"/>
      </w:divBdr>
    </w:div>
    <w:div w:id="1403942059">
      <w:bodyDiv w:val="1"/>
      <w:marLeft w:val="0"/>
      <w:marRight w:val="0"/>
      <w:marTop w:val="0"/>
      <w:marBottom w:val="0"/>
      <w:divBdr>
        <w:top w:val="none" w:sz="0" w:space="0" w:color="auto"/>
        <w:left w:val="none" w:sz="0" w:space="0" w:color="auto"/>
        <w:bottom w:val="none" w:sz="0" w:space="0" w:color="auto"/>
        <w:right w:val="none" w:sz="0" w:space="0" w:color="auto"/>
      </w:divBdr>
    </w:div>
    <w:div w:id="1405180667">
      <w:bodyDiv w:val="1"/>
      <w:marLeft w:val="0"/>
      <w:marRight w:val="0"/>
      <w:marTop w:val="0"/>
      <w:marBottom w:val="0"/>
      <w:divBdr>
        <w:top w:val="none" w:sz="0" w:space="0" w:color="auto"/>
        <w:left w:val="none" w:sz="0" w:space="0" w:color="auto"/>
        <w:bottom w:val="none" w:sz="0" w:space="0" w:color="auto"/>
        <w:right w:val="none" w:sz="0" w:space="0" w:color="auto"/>
      </w:divBdr>
    </w:div>
    <w:div w:id="1423331981">
      <w:bodyDiv w:val="1"/>
      <w:marLeft w:val="0"/>
      <w:marRight w:val="0"/>
      <w:marTop w:val="0"/>
      <w:marBottom w:val="0"/>
      <w:divBdr>
        <w:top w:val="none" w:sz="0" w:space="0" w:color="auto"/>
        <w:left w:val="none" w:sz="0" w:space="0" w:color="auto"/>
        <w:bottom w:val="none" w:sz="0" w:space="0" w:color="auto"/>
        <w:right w:val="none" w:sz="0" w:space="0" w:color="auto"/>
      </w:divBdr>
    </w:div>
    <w:div w:id="1477331747">
      <w:bodyDiv w:val="1"/>
      <w:marLeft w:val="0"/>
      <w:marRight w:val="0"/>
      <w:marTop w:val="0"/>
      <w:marBottom w:val="0"/>
      <w:divBdr>
        <w:top w:val="none" w:sz="0" w:space="0" w:color="auto"/>
        <w:left w:val="none" w:sz="0" w:space="0" w:color="auto"/>
        <w:bottom w:val="none" w:sz="0" w:space="0" w:color="auto"/>
        <w:right w:val="none" w:sz="0" w:space="0" w:color="auto"/>
      </w:divBdr>
    </w:div>
    <w:div w:id="1513908000">
      <w:bodyDiv w:val="1"/>
      <w:marLeft w:val="0"/>
      <w:marRight w:val="0"/>
      <w:marTop w:val="0"/>
      <w:marBottom w:val="0"/>
      <w:divBdr>
        <w:top w:val="none" w:sz="0" w:space="0" w:color="auto"/>
        <w:left w:val="none" w:sz="0" w:space="0" w:color="auto"/>
        <w:bottom w:val="none" w:sz="0" w:space="0" w:color="auto"/>
        <w:right w:val="none" w:sz="0" w:space="0" w:color="auto"/>
      </w:divBdr>
    </w:div>
    <w:div w:id="1557929847">
      <w:bodyDiv w:val="1"/>
      <w:marLeft w:val="0"/>
      <w:marRight w:val="0"/>
      <w:marTop w:val="0"/>
      <w:marBottom w:val="0"/>
      <w:divBdr>
        <w:top w:val="none" w:sz="0" w:space="0" w:color="auto"/>
        <w:left w:val="none" w:sz="0" w:space="0" w:color="auto"/>
        <w:bottom w:val="none" w:sz="0" w:space="0" w:color="auto"/>
        <w:right w:val="none" w:sz="0" w:space="0" w:color="auto"/>
      </w:divBdr>
    </w:div>
    <w:div w:id="1561864364">
      <w:bodyDiv w:val="1"/>
      <w:marLeft w:val="0"/>
      <w:marRight w:val="0"/>
      <w:marTop w:val="0"/>
      <w:marBottom w:val="0"/>
      <w:divBdr>
        <w:top w:val="none" w:sz="0" w:space="0" w:color="auto"/>
        <w:left w:val="none" w:sz="0" w:space="0" w:color="auto"/>
        <w:bottom w:val="none" w:sz="0" w:space="0" w:color="auto"/>
        <w:right w:val="none" w:sz="0" w:space="0" w:color="auto"/>
      </w:divBdr>
    </w:div>
    <w:div w:id="1603221821">
      <w:bodyDiv w:val="1"/>
      <w:marLeft w:val="0"/>
      <w:marRight w:val="0"/>
      <w:marTop w:val="0"/>
      <w:marBottom w:val="0"/>
      <w:divBdr>
        <w:top w:val="none" w:sz="0" w:space="0" w:color="auto"/>
        <w:left w:val="none" w:sz="0" w:space="0" w:color="auto"/>
        <w:bottom w:val="none" w:sz="0" w:space="0" w:color="auto"/>
        <w:right w:val="none" w:sz="0" w:space="0" w:color="auto"/>
      </w:divBdr>
    </w:div>
    <w:div w:id="1619750996">
      <w:bodyDiv w:val="1"/>
      <w:marLeft w:val="0"/>
      <w:marRight w:val="0"/>
      <w:marTop w:val="0"/>
      <w:marBottom w:val="0"/>
      <w:divBdr>
        <w:top w:val="none" w:sz="0" w:space="0" w:color="auto"/>
        <w:left w:val="none" w:sz="0" w:space="0" w:color="auto"/>
        <w:bottom w:val="none" w:sz="0" w:space="0" w:color="auto"/>
        <w:right w:val="none" w:sz="0" w:space="0" w:color="auto"/>
      </w:divBdr>
    </w:div>
    <w:div w:id="1700273757">
      <w:bodyDiv w:val="1"/>
      <w:marLeft w:val="0"/>
      <w:marRight w:val="0"/>
      <w:marTop w:val="0"/>
      <w:marBottom w:val="0"/>
      <w:divBdr>
        <w:top w:val="none" w:sz="0" w:space="0" w:color="auto"/>
        <w:left w:val="none" w:sz="0" w:space="0" w:color="auto"/>
        <w:bottom w:val="none" w:sz="0" w:space="0" w:color="auto"/>
        <w:right w:val="none" w:sz="0" w:space="0" w:color="auto"/>
      </w:divBdr>
    </w:div>
    <w:div w:id="1712538546">
      <w:bodyDiv w:val="1"/>
      <w:marLeft w:val="0"/>
      <w:marRight w:val="0"/>
      <w:marTop w:val="0"/>
      <w:marBottom w:val="0"/>
      <w:divBdr>
        <w:top w:val="none" w:sz="0" w:space="0" w:color="auto"/>
        <w:left w:val="none" w:sz="0" w:space="0" w:color="auto"/>
        <w:bottom w:val="none" w:sz="0" w:space="0" w:color="auto"/>
        <w:right w:val="none" w:sz="0" w:space="0" w:color="auto"/>
      </w:divBdr>
    </w:div>
    <w:div w:id="1764522638">
      <w:bodyDiv w:val="1"/>
      <w:marLeft w:val="0"/>
      <w:marRight w:val="0"/>
      <w:marTop w:val="0"/>
      <w:marBottom w:val="0"/>
      <w:divBdr>
        <w:top w:val="none" w:sz="0" w:space="0" w:color="auto"/>
        <w:left w:val="none" w:sz="0" w:space="0" w:color="auto"/>
        <w:bottom w:val="none" w:sz="0" w:space="0" w:color="auto"/>
        <w:right w:val="none" w:sz="0" w:space="0" w:color="auto"/>
      </w:divBdr>
    </w:div>
    <w:div w:id="1780489946">
      <w:bodyDiv w:val="1"/>
      <w:marLeft w:val="0"/>
      <w:marRight w:val="0"/>
      <w:marTop w:val="0"/>
      <w:marBottom w:val="0"/>
      <w:divBdr>
        <w:top w:val="none" w:sz="0" w:space="0" w:color="auto"/>
        <w:left w:val="none" w:sz="0" w:space="0" w:color="auto"/>
        <w:bottom w:val="none" w:sz="0" w:space="0" w:color="auto"/>
        <w:right w:val="none" w:sz="0" w:space="0" w:color="auto"/>
      </w:divBdr>
    </w:div>
    <w:div w:id="1817260328">
      <w:bodyDiv w:val="1"/>
      <w:marLeft w:val="0"/>
      <w:marRight w:val="0"/>
      <w:marTop w:val="0"/>
      <w:marBottom w:val="0"/>
      <w:divBdr>
        <w:top w:val="none" w:sz="0" w:space="0" w:color="auto"/>
        <w:left w:val="none" w:sz="0" w:space="0" w:color="auto"/>
        <w:bottom w:val="none" w:sz="0" w:space="0" w:color="auto"/>
        <w:right w:val="none" w:sz="0" w:space="0" w:color="auto"/>
      </w:divBdr>
    </w:div>
    <w:div w:id="1855729575">
      <w:bodyDiv w:val="1"/>
      <w:marLeft w:val="0"/>
      <w:marRight w:val="0"/>
      <w:marTop w:val="0"/>
      <w:marBottom w:val="0"/>
      <w:divBdr>
        <w:top w:val="none" w:sz="0" w:space="0" w:color="auto"/>
        <w:left w:val="none" w:sz="0" w:space="0" w:color="auto"/>
        <w:bottom w:val="none" w:sz="0" w:space="0" w:color="auto"/>
        <w:right w:val="none" w:sz="0" w:space="0" w:color="auto"/>
      </w:divBdr>
    </w:div>
    <w:div w:id="1873030952">
      <w:bodyDiv w:val="1"/>
      <w:marLeft w:val="0"/>
      <w:marRight w:val="0"/>
      <w:marTop w:val="0"/>
      <w:marBottom w:val="0"/>
      <w:divBdr>
        <w:top w:val="none" w:sz="0" w:space="0" w:color="auto"/>
        <w:left w:val="none" w:sz="0" w:space="0" w:color="auto"/>
        <w:bottom w:val="none" w:sz="0" w:space="0" w:color="auto"/>
        <w:right w:val="none" w:sz="0" w:space="0" w:color="auto"/>
      </w:divBdr>
    </w:div>
    <w:div w:id="207646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emf"/><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image" Target="media/image2.jp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footer" Target="footer5.xml"/><Relationship Id="rId10" Type="http://schemas.openxmlformats.org/officeDocument/2006/relationships/customXml" Target="../customXml/item10.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leidenranking.com/ranking/2022" TargetMode="External"/><Relationship Id="rId13" Type="http://schemas.openxmlformats.org/officeDocument/2006/relationships/hyperlink" Target="https://ec.europa.eu/regional_policy/assets/s3-observatory/index_en.html" TargetMode="External"/><Relationship Id="rId18" Type="http://schemas.openxmlformats.org/officeDocument/2006/relationships/hyperlink" Target="https://digital-strategy.ec.europa.eu/en/policies/cancer-imaging" TargetMode="External"/><Relationship Id="rId26" Type="http://schemas.openxmlformats.org/officeDocument/2006/relationships/hyperlink" Target="https://ec.europa.eu/social/main.jsp?langId=en&amp;catId=89&amp;furtherNews=yes&amp;newsId=10696&amp;pk_source=newsletter&amp;pk_medium=email&amp;pk_campaign=eu_social_newsletter" TargetMode="External"/><Relationship Id="rId3" Type="http://schemas.openxmlformats.org/officeDocument/2006/relationships/hyperlink" Target="https://www.europabio.org/wp-content/uploads/2021/02/201208_WifOR_EuropaBIO_Economic_Impact_Biotech_FINAL.pdf" TargetMode="External"/><Relationship Id="rId21" Type="http://schemas.openxmlformats.org/officeDocument/2006/relationships/hyperlink" Target="https://www.wifor.com/uploads/2021/03/201215_WifOR_EuropaBIO_Economic_Impact_Biotech_FINAL.pdf" TargetMode="External"/><Relationship Id="rId7" Type="http://schemas.openxmlformats.org/officeDocument/2006/relationships/hyperlink" Target="https://www.timeshighereducation.com/world-university-rankings/2022/subject-ranking/life-sciences" TargetMode="External"/><Relationship Id="rId12" Type="http://schemas.openxmlformats.org/officeDocument/2006/relationships/hyperlink" Target="https://monitor-industrial-ecosystems.ec.europa.eu/technology-centre/mapping" TargetMode="External"/><Relationship Id="rId17" Type="http://schemas.openxmlformats.org/officeDocument/2006/relationships/hyperlink" Target="https://digital-strategy.ec.europa.eu/en/policies/1-million-genomes" TargetMode="External"/><Relationship Id="rId25" Type="http://schemas.openxmlformats.org/officeDocument/2006/relationships/hyperlink" Target="https://pact-for-skills.ec.europa.eu/about/industrial-ecosystems-and-partnerships/agri-food_en" TargetMode="External"/><Relationship Id="rId2" Type="http://schemas.openxmlformats.org/officeDocument/2006/relationships/hyperlink" Target="https://www.statista.com/statistics/1246614/top-countries-share-of-global-biotech-value/" TargetMode="External"/><Relationship Id="rId16" Type="http://schemas.openxmlformats.org/officeDocument/2006/relationships/hyperlink" Target="https://digital-strategy.ec.europa.eu/en/policies/virtual-human-twins" TargetMode="External"/><Relationship Id="rId20" Type="http://schemas.openxmlformats.org/officeDocument/2006/relationships/hyperlink" Target="https://ec.europa.eu/commission/presscorner/detail/en/ip_23_2454" TargetMode="External"/><Relationship Id="rId1" Type="http://schemas.openxmlformats.org/officeDocument/2006/relationships/hyperlink" Target="https://www.biospace.com/article/biotechnology-market-size-to-worth-around-us-3-44-trillion-by-2030/" TargetMode="External"/><Relationship Id="rId6" Type="http://schemas.openxmlformats.org/officeDocument/2006/relationships/hyperlink" Target="https://renewable-carbon.eu/publications/product/the-renewable-carbon-initiatives-carbon-flows-report-pdf/" TargetMode="External"/><Relationship Id="rId11" Type="http://schemas.openxmlformats.org/officeDocument/2006/relationships/hyperlink" Target="https://www.eea.europa.eu/en/newsroom/news/biomass-in-europe" TargetMode="External"/><Relationship Id="rId24" Type="http://schemas.openxmlformats.org/officeDocument/2006/relationships/hyperlink" Target="https://pact-for-skills.ec.europa.eu/about/industrial-ecosystems-and-partnerships/health_en" TargetMode="External"/><Relationship Id="rId5" Type="http://schemas.openxmlformats.org/officeDocument/2006/relationships/hyperlink" Target="https://www.storaenso.com/en/products/lignin/lignode" TargetMode="External"/><Relationship Id="rId15" Type="http://schemas.openxmlformats.org/officeDocument/2006/relationships/hyperlink" Target="https://digital-strategy.ec.europa.eu/en/policies/1-million-genomes" TargetMode="External"/><Relationship Id="rId23" Type="http://schemas.openxmlformats.org/officeDocument/2006/relationships/hyperlink" Target="https://kohesio.ec.europa.eu/en/projects" TargetMode="External"/><Relationship Id="rId10" Type="http://schemas.openxmlformats.org/officeDocument/2006/relationships/hyperlink" Target="https://op.europa.eu/webpub/empl/european-pillar-of-social-rights/en/" TargetMode="External"/><Relationship Id="rId19" Type="http://schemas.openxmlformats.org/officeDocument/2006/relationships/hyperlink" Target="https://ec.europa.eu/commission/presscorner/detail/en/ip_23_2454" TargetMode="External"/><Relationship Id="rId4" Type="http://schemas.openxmlformats.org/officeDocument/2006/relationships/hyperlink" Target="https://oceans-and-fisheries.ec.europa.eu/publications/communication-commission-towards-strong-and-sustainable-eu-algae-sector_en" TargetMode="External"/><Relationship Id="rId9" Type="http://schemas.openxmlformats.org/officeDocument/2006/relationships/hyperlink" Target="https://www.nature.com/nature-index/institution-outputs/generate/all/global/all" TargetMode="External"/><Relationship Id="rId14" Type="http://schemas.openxmlformats.org/officeDocument/2006/relationships/hyperlink" Target="https://ec.europa.eu/commission/presscorner/detail/en/ip_24_383" TargetMode="External"/><Relationship Id="rId22" Type="http://schemas.openxmlformats.org/officeDocument/2006/relationships/hyperlink" Target="https://health.ec.europa.eu/medicinal-products/pharmaceutical-strategy-europe/reform-eu-pharmaceutical-legislation_en" TargetMode="External"/><Relationship Id="rId27" Type="http://schemas.openxmlformats.org/officeDocument/2006/relationships/hyperlink" Target="https://reporting.clustercollaboration.eu/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3B67C27D7F847A44B1D99B221FCCC05300BC16335D634335459C028FE896C9BCE6" ma:contentTypeVersion="22" ma:contentTypeDescription="Create a new document in this library." ma:contentTypeScope="" ma:versionID="fd0011d2ead29d21408567c6cee8da63">
  <xsd:schema xmlns:xsd="http://www.w3.org/2001/XMLSchema" xmlns:xs="http://www.w3.org/2001/XMLSchema" xmlns:p="http://schemas.microsoft.com/office/2006/metadata/properties" xmlns:ns3="e0757b53-df10-4b98-9811-094c4c3e23a8" xmlns:ns4="541a8a8b-b856-4d35-a5c7-7f2c0ec3d499" targetNamespace="http://schemas.microsoft.com/office/2006/metadata/properties" ma:root="true" ma:fieldsID="c25f338a9aef275fdc2965c6dfafc147" ns3:_="" ns4:_="">
    <xsd:import namespace="e0757b53-df10-4b98-9811-094c4c3e23a8"/>
    <xsd:import namespace="541a8a8b-b856-4d35-a5c7-7f2c0ec3d499"/>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EC_Collab_DocumentLanguage xmlns="e0757b53-df10-4b98-9811-094c4c3e23a8">EN</EC_Collab_DocumentLanguage>
    <EC_Collab_Status xmlns="e0757b53-df10-4b98-9811-094c4c3e23a8">Not Started</EC_Collab_Status>
    <EC_Collab_Reference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7.xml><?xml version="1.0" encoding="utf-8"?>
<p:properties xmlns:p="http://schemas.microsoft.com/office/2006/metadata/properties" xmlns:xsi="http://www.w3.org/2001/XMLSchema-instance" xmlns:pc="http://schemas.microsoft.com/office/infopath/2007/PartnerControls">
  <documentManagement>
    <EC_Collab_Status xmlns="e0757b53-df10-4b98-9811-094c4c3e23a8">Not Started</EC_Collab_Status>
    <EC_Collab_DocumentLanguage xmlns="e0757b53-df10-4b98-9811-094c4c3e23a8">EN</EC_Collab_DocumentLanguage>
    <EC_ARES_DATE_TRANSFERRED xmlns="e0757b53-df10-4b98-9811-094c4c3e23a8" xsi:nil="true"/>
    <EC_Collab_Reference xmlns="e0757b53-df10-4b98-9811-094c4c3e23a8" xsi:nil="true"/>
    <EC_ARES_TRANSFERRED_BY xmlns="e0757b53-df10-4b98-9811-094c4c3e23a8" xsi:nil="true"/>
    <EC_ARES_NUMBER xmlns="e0757b53-df10-4b98-9811-094c4c3e23a8">
      <Url xsi:nil="true"/>
      <Description xsi:nil="true"/>
    </EC_ARES_NUMBER>
    <SharedWithUsers xmlns="e0757b53-df10-4b98-9811-094c4c3e23a8">
      <UserInfo>
        <DisplayName>CANENBLEY Christiane (CAB-VESTAGER)</DisplayName>
        <AccountId>877</AccountId>
        <AccountType/>
      </UserInfo>
      <UserInfo>
        <DisplayName>WERNER Elisabeth (SG)</DisplayName>
        <AccountId>651</AccountId>
        <AccountType/>
      </UserInfo>
      <UserInfo>
        <DisplayName>VALCELEANU Oana (SG)</DisplayName>
        <AccountId>358</AccountId>
        <AccountType/>
      </UserInfo>
      <UserInfo>
        <DisplayName>TICHERU Andreea (CAB-VESTAGER)</DisplayName>
        <AccountId>844</AccountId>
        <AccountType/>
      </UserInfo>
      <UserInfo>
        <DisplayName>WHELAN Anthony (CAB-VON DER LEYEN)</DisplayName>
        <AccountId>1109</AccountId>
        <AccountType/>
      </UserInfo>
      <UserInfo>
        <DisplayName>REICHSTEIN Ruth (CAB-VON DER LEYEN)</DisplayName>
        <AccountId>2505</AccountId>
        <AccountType/>
      </UserInfo>
      <UserInfo>
        <DisplayName>JUHANSONE Ilze (SG)</DisplayName>
        <AccountId>1463</AccountId>
        <AccountType/>
      </UserInfo>
      <UserInfo>
        <DisplayName>BUKA Lauma (SG)</DisplayName>
        <AccountId>2190</AccountId>
        <AccountType/>
      </UserInfo>
    </SharedWithUser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9C751EC-3A5B-4FE2-9010-C8DF4D8672E3}">
  <ds:schemaRefs>
    <ds:schemaRef ds:uri="http://schemas.microsoft.com/sharepoint/v3/contenttype/forms"/>
  </ds:schemaRefs>
</ds:datastoreItem>
</file>

<file path=customXml/itemProps2.xml><?xml version="1.0" encoding="utf-8"?>
<ds:datastoreItem xmlns:ds="http://schemas.openxmlformats.org/officeDocument/2006/customXml" ds:itemID="{1DD94C21-CB18-45AF-AFB8-CF07AE6A9E20}">
  <ds:schemaRefs>
    <ds:schemaRef ds:uri="http://schemas.microsoft.com/sharepoint/v3/contenttype/forms"/>
  </ds:schemaRefs>
</ds:datastoreItem>
</file>

<file path=customXml/itemProps3.xml><?xml version="1.0" encoding="utf-8"?>
<ds:datastoreItem xmlns:ds="http://schemas.openxmlformats.org/officeDocument/2006/customXml" ds:itemID="{AC007CD4-1E96-4CBC-A5D3-6DF4EB502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57b53-df10-4b98-9811-094c4c3e23a8"/>
    <ds:schemaRef ds:uri="541a8a8b-b856-4d35-a5c7-7f2c0ec3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ED8515-C5F7-4AE9-9BDC-77CBF9C554E9}">
  <ds:schemaRefs>
    <ds:schemaRef ds:uri="http://schemas.microsoft.com/sharepoint/v3/contenttype/forms"/>
  </ds:schemaRefs>
</ds:datastoreItem>
</file>

<file path=customXml/itemProps5.xml><?xml version="1.0" encoding="utf-8"?>
<ds:datastoreItem xmlns:ds="http://schemas.openxmlformats.org/officeDocument/2006/customXml" ds:itemID="{21F7121C-EAD1-4CF3-B953-B2F148EAB0F6}">
  <ds:schemaRefs>
    <ds:schemaRef ds:uri="http://schemas.microsoft.com/sharepoint/v3/contenttype/forms"/>
  </ds:schemaRefs>
</ds:datastoreItem>
</file>

<file path=customXml/itemProps6.xml><?xml version="1.0" encoding="utf-8"?>
<ds:datastoreItem xmlns:ds="http://schemas.openxmlformats.org/officeDocument/2006/customXml" ds:itemID="{848B03B5-9E27-4BF5-82FE-31E149F79CF6}">
  <ds:schemaRefs>
    <ds:schemaRef ds:uri="http://schemas.microsoft.com/office/2006/metadata/properties"/>
    <ds:schemaRef ds:uri="http://schemas.microsoft.com/office/infopath/2007/PartnerControls"/>
    <ds:schemaRef ds:uri="e0757b53-df10-4b98-9811-094c4c3e23a8"/>
  </ds:schemaRefs>
</ds:datastoreItem>
</file>

<file path=customXml/itemProps7.xml><?xml version="1.0" encoding="utf-8"?>
<ds:datastoreItem xmlns:ds="http://schemas.openxmlformats.org/officeDocument/2006/customXml" ds:itemID="{C50456AB-AC6F-4AC9-8543-A0A58D9CFD03}">
  <ds:schemaRefs>
    <ds:schemaRef ds:uri="http://schemas.microsoft.com/office/2006/metadata/properties"/>
    <ds:schemaRef ds:uri="http://schemas.microsoft.com/office/infopath/2007/PartnerControls"/>
    <ds:schemaRef ds:uri="e0757b53-df10-4b98-9811-094c4c3e23a8"/>
  </ds:schemaRefs>
</ds:datastoreItem>
</file>

<file path=customXml/itemProps8.xml><?xml version="1.0" encoding="utf-8"?>
<ds:datastoreItem xmlns:ds="http://schemas.openxmlformats.org/officeDocument/2006/customXml" ds:itemID="{ECB8F39D-31BB-47BA-81FE-5AFCF647833B}">
  <ds:schemaRefs>
    <ds:schemaRef ds:uri="http://schemas.microsoft.com/sharepoint/v3/contenttype/forms"/>
  </ds:schemaRefs>
</ds:datastoreItem>
</file>

<file path=customXml/itemProps9.xml><?xml version="1.0" encoding="utf-8"?>
<ds:datastoreItem xmlns:ds="http://schemas.openxmlformats.org/officeDocument/2006/customXml" ds:itemID="{AEE5CD70-B030-48D7-BFCA-5109DA9DDC80}">
  <ds:schemaRefs>
    <ds:schemaRef ds:uri="http://schemas.microsoft.com/sharepoint/v3/contenttype/forms"/>
  </ds:schemaRefs>
</ds:datastoreItem>
</file>

<file path=customXml/itemProps10.xml><?xml version="1.0" encoding="utf-8"?>
<ds:datastoreItem xmlns:ds="http://schemas.openxmlformats.org/officeDocument/2006/customXml" ds:itemID="{4965AAE3-49CB-4C2C-90AA-39D32D35B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7782</Words>
  <Characters>44364</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52042</CharactersWithSpaces>
  <SharedDoc>false</SharedDoc>
  <HLinks>
    <vt:vector size="162" baseType="variant">
      <vt:variant>
        <vt:i4>7209073</vt:i4>
      </vt:variant>
      <vt:variant>
        <vt:i4>84</vt:i4>
      </vt:variant>
      <vt:variant>
        <vt:i4>0</vt:i4>
      </vt:variant>
      <vt:variant>
        <vt:i4>5</vt:i4>
      </vt:variant>
      <vt:variant>
        <vt:lpwstr>https://reporting.clustercollaboration.eu/industry</vt:lpwstr>
      </vt:variant>
      <vt:variant>
        <vt:lpwstr/>
      </vt:variant>
      <vt:variant>
        <vt:i4>5832736</vt:i4>
      </vt:variant>
      <vt:variant>
        <vt:i4>78</vt:i4>
      </vt:variant>
      <vt:variant>
        <vt:i4>0</vt:i4>
      </vt:variant>
      <vt:variant>
        <vt:i4>5</vt:i4>
      </vt:variant>
      <vt:variant>
        <vt:lpwstr>https://ec.europa.eu/social/main.jsp?langId=en&amp;catId=89&amp;furtherNews=yes&amp;newsId=10696&amp;pk_source=newsletter&amp;pk_medium=email&amp;pk_campaign=eu_social_newsletter</vt:lpwstr>
      </vt:variant>
      <vt:variant>
        <vt:lpwstr>:~:text=The%20Commission%20is%20proposing%20to%20establish%20an%20EU%2caccess%20a%20wider%20pool%20of%20skills%20and%20talent.</vt:lpwstr>
      </vt:variant>
      <vt:variant>
        <vt:i4>4325421</vt:i4>
      </vt:variant>
      <vt:variant>
        <vt:i4>75</vt:i4>
      </vt:variant>
      <vt:variant>
        <vt:i4>0</vt:i4>
      </vt:variant>
      <vt:variant>
        <vt:i4>5</vt:i4>
      </vt:variant>
      <vt:variant>
        <vt:lpwstr>https://pact-for-skills.ec.europa.eu/about/industrial-ecosystems-and-partnerships/agri-food_en</vt:lpwstr>
      </vt:variant>
      <vt:variant>
        <vt:lpwstr/>
      </vt:variant>
      <vt:variant>
        <vt:i4>7340127</vt:i4>
      </vt:variant>
      <vt:variant>
        <vt:i4>72</vt:i4>
      </vt:variant>
      <vt:variant>
        <vt:i4>0</vt:i4>
      </vt:variant>
      <vt:variant>
        <vt:i4>5</vt:i4>
      </vt:variant>
      <vt:variant>
        <vt:lpwstr>https://pact-for-skills.ec.europa.eu/about/industrial-ecosystems-and-partnerships/health_en</vt:lpwstr>
      </vt:variant>
      <vt:variant>
        <vt:lpwstr/>
      </vt:variant>
      <vt:variant>
        <vt:i4>4259909</vt:i4>
      </vt:variant>
      <vt:variant>
        <vt:i4>69</vt:i4>
      </vt:variant>
      <vt:variant>
        <vt:i4>0</vt:i4>
      </vt:variant>
      <vt:variant>
        <vt:i4>5</vt:i4>
      </vt:variant>
      <vt:variant>
        <vt:lpwstr>https://kohesio.ec.europa.eu/en/projects</vt:lpwstr>
      </vt:variant>
      <vt:variant>
        <vt:lpwstr/>
      </vt:variant>
      <vt:variant>
        <vt:i4>1704037</vt:i4>
      </vt:variant>
      <vt:variant>
        <vt:i4>66</vt:i4>
      </vt:variant>
      <vt:variant>
        <vt:i4>0</vt:i4>
      </vt:variant>
      <vt:variant>
        <vt:i4>5</vt:i4>
      </vt:variant>
      <vt:variant>
        <vt:lpwstr>https://health.ec.europa.eu/medicinal-products/pharmaceutical-strategy-europe/reform-eu-pharmaceutical-legislation_en</vt:lpwstr>
      </vt:variant>
      <vt:variant>
        <vt:lpwstr/>
      </vt:variant>
      <vt:variant>
        <vt:i4>851974</vt:i4>
      </vt:variant>
      <vt:variant>
        <vt:i4>63</vt:i4>
      </vt:variant>
      <vt:variant>
        <vt:i4>0</vt:i4>
      </vt:variant>
      <vt:variant>
        <vt:i4>5</vt:i4>
      </vt:variant>
      <vt:variant>
        <vt:lpwstr>https://www.wifor.com/uploads/2021/03/201215_WifOR_EuropaBIO_Economic_Impact_Biotech_FINAL.pdf</vt:lpwstr>
      </vt:variant>
      <vt:variant>
        <vt:lpwstr/>
      </vt:variant>
      <vt:variant>
        <vt:i4>8323171</vt:i4>
      </vt:variant>
      <vt:variant>
        <vt:i4>60</vt:i4>
      </vt:variant>
      <vt:variant>
        <vt:i4>0</vt:i4>
      </vt:variant>
      <vt:variant>
        <vt:i4>5</vt:i4>
      </vt:variant>
      <vt:variant>
        <vt:lpwstr>https://ec.europa.eu/commission/presscorner/detail/en/ip_23_2454</vt:lpwstr>
      </vt:variant>
      <vt:variant>
        <vt:lpwstr/>
      </vt:variant>
      <vt:variant>
        <vt:i4>8323171</vt:i4>
      </vt:variant>
      <vt:variant>
        <vt:i4>57</vt:i4>
      </vt:variant>
      <vt:variant>
        <vt:i4>0</vt:i4>
      </vt:variant>
      <vt:variant>
        <vt:i4>5</vt:i4>
      </vt:variant>
      <vt:variant>
        <vt:lpwstr>https://ec.europa.eu/commission/presscorner/detail/en/ip_23_2454</vt:lpwstr>
      </vt:variant>
      <vt:variant>
        <vt:lpwstr/>
      </vt:variant>
      <vt:variant>
        <vt:i4>196687</vt:i4>
      </vt:variant>
      <vt:variant>
        <vt:i4>54</vt:i4>
      </vt:variant>
      <vt:variant>
        <vt:i4>0</vt:i4>
      </vt:variant>
      <vt:variant>
        <vt:i4>5</vt:i4>
      </vt:variant>
      <vt:variant>
        <vt:lpwstr>https://digital-strategy.ec.europa.eu/en/policies/cancer-imaging</vt:lpwstr>
      </vt:variant>
      <vt:variant>
        <vt:lpwstr/>
      </vt:variant>
      <vt:variant>
        <vt:i4>7340093</vt:i4>
      </vt:variant>
      <vt:variant>
        <vt:i4>51</vt:i4>
      </vt:variant>
      <vt:variant>
        <vt:i4>0</vt:i4>
      </vt:variant>
      <vt:variant>
        <vt:i4>5</vt:i4>
      </vt:variant>
      <vt:variant>
        <vt:lpwstr>https://digital-strategy.ec.europa.eu/en/policies/1-million-genomes</vt:lpwstr>
      </vt:variant>
      <vt:variant>
        <vt:lpwstr/>
      </vt:variant>
      <vt:variant>
        <vt:i4>262149</vt:i4>
      </vt:variant>
      <vt:variant>
        <vt:i4>48</vt:i4>
      </vt:variant>
      <vt:variant>
        <vt:i4>0</vt:i4>
      </vt:variant>
      <vt:variant>
        <vt:i4>5</vt:i4>
      </vt:variant>
      <vt:variant>
        <vt:lpwstr>https://digital-strategy.ec.europa.eu/en/policies/virtual-human-twins</vt:lpwstr>
      </vt:variant>
      <vt:variant>
        <vt:lpwstr/>
      </vt:variant>
      <vt:variant>
        <vt:i4>7340093</vt:i4>
      </vt:variant>
      <vt:variant>
        <vt:i4>45</vt:i4>
      </vt:variant>
      <vt:variant>
        <vt:i4>0</vt:i4>
      </vt:variant>
      <vt:variant>
        <vt:i4>5</vt:i4>
      </vt:variant>
      <vt:variant>
        <vt:lpwstr>https://digital-strategy.ec.europa.eu/en/policies/1-million-genomes</vt:lpwstr>
      </vt:variant>
      <vt:variant>
        <vt:lpwstr/>
      </vt:variant>
      <vt:variant>
        <vt:i4>4653136</vt:i4>
      </vt:variant>
      <vt:variant>
        <vt:i4>42</vt:i4>
      </vt:variant>
      <vt:variant>
        <vt:i4>0</vt:i4>
      </vt:variant>
      <vt:variant>
        <vt:i4>5</vt:i4>
      </vt:variant>
      <vt:variant>
        <vt:lpwstr>https://ec.europa.eu/commission/presscorner/detail/en/ip_24_383</vt:lpwstr>
      </vt:variant>
      <vt:variant>
        <vt:lpwstr/>
      </vt:variant>
      <vt:variant>
        <vt:i4>3145784</vt:i4>
      </vt:variant>
      <vt:variant>
        <vt:i4>39</vt:i4>
      </vt:variant>
      <vt:variant>
        <vt:i4>0</vt:i4>
      </vt:variant>
      <vt:variant>
        <vt:i4>5</vt:i4>
      </vt:variant>
      <vt:variant>
        <vt:lpwstr>https://ec.europa.eu/regional_policy/assets/s3-observatory/index_en.html</vt:lpwstr>
      </vt:variant>
      <vt:variant>
        <vt:lpwstr/>
      </vt:variant>
      <vt:variant>
        <vt:i4>1835089</vt:i4>
      </vt:variant>
      <vt:variant>
        <vt:i4>36</vt:i4>
      </vt:variant>
      <vt:variant>
        <vt:i4>0</vt:i4>
      </vt:variant>
      <vt:variant>
        <vt:i4>5</vt:i4>
      </vt:variant>
      <vt:variant>
        <vt:lpwstr>https://monitor-industrial-ecosystems.ec.europa.eu/technology-centre/mapping</vt:lpwstr>
      </vt:variant>
      <vt:variant>
        <vt:lpwstr/>
      </vt:variant>
      <vt:variant>
        <vt:i4>4522051</vt:i4>
      </vt:variant>
      <vt:variant>
        <vt:i4>33</vt:i4>
      </vt:variant>
      <vt:variant>
        <vt:i4>0</vt:i4>
      </vt:variant>
      <vt:variant>
        <vt:i4>5</vt:i4>
      </vt:variant>
      <vt:variant>
        <vt:lpwstr>https://www.eea.europa.eu/en/newsroom/news/biomass-in-europe</vt:lpwstr>
      </vt:variant>
      <vt:variant>
        <vt:lpwstr/>
      </vt:variant>
      <vt:variant>
        <vt:i4>4653073</vt:i4>
      </vt:variant>
      <vt:variant>
        <vt:i4>30</vt:i4>
      </vt:variant>
      <vt:variant>
        <vt:i4>0</vt:i4>
      </vt:variant>
      <vt:variant>
        <vt:i4>5</vt:i4>
      </vt:variant>
      <vt:variant>
        <vt:lpwstr>https://op.europa.eu/webpub/empl/european-pillar-of-social-rights/en/</vt:lpwstr>
      </vt:variant>
      <vt:variant>
        <vt:lpwstr/>
      </vt:variant>
      <vt:variant>
        <vt:i4>7536702</vt:i4>
      </vt:variant>
      <vt:variant>
        <vt:i4>27</vt:i4>
      </vt:variant>
      <vt:variant>
        <vt:i4>0</vt:i4>
      </vt:variant>
      <vt:variant>
        <vt:i4>5</vt:i4>
      </vt:variant>
      <vt:variant>
        <vt:lpwstr>https://www.nature.com/nature-index/institution-outputs/generate/all/global/all</vt:lpwstr>
      </vt:variant>
      <vt:variant>
        <vt:lpwstr/>
      </vt:variant>
      <vt:variant>
        <vt:i4>6553646</vt:i4>
      </vt:variant>
      <vt:variant>
        <vt:i4>24</vt:i4>
      </vt:variant>
      <vt:variant>
        <vt:i4>0</vt:i4>
      </vt:variant>
      <vt:variant>
        <vt:i4>5</vt:i4>
      </vt:variant>
      <vt:variant>
        <vt:lpwstr>https://www.leidenranking.com/ranking/2022</vt:lpwstr>
      </vt:variant>
      <vt:variant>
        <vt:lpwstr/>
      </vt:variant>
      <vt:variant>
        <vt:i4>5963792</vt:i4>
      </vt:variant>
      <vt:variant>
        <vt:i4>21</vt:i4>
      </vt:variant>
      <vt:variant>
        <vt:i4>0</vt:i4>
      </vt:variant>
      <vt:variant>
        <vt:i4>5</vt:i4>
      </vt:variant>
      <vt:variant>
        <vt:lpwstr>https://www.timeshighereducation.com/world-university-rankings/2022/subject-ranking/life-sciences</vt:lpwstr>
      </vt:variant>
      <vt:variant>
        <vt:lpwstr/>
      </vt:variant>
      <vt:variant>
        <vt:i4>7274620</vt:i4>
      </vt:variant>
      <vt:variant>
        <vt:i4>18</vt:i4>
      </vt:variant>
      <vt:variant>
        <vt:i4>0</vt:i4>
      </vt:variant>
      <vt:variant>
        <vt:i4>5</vt:i4>
      </vt:variant>
      <vt:variant>
        <vt:lpwstr>https://renewable-carbon.eu/publications/product/the-renewable-carbon-initiatives-carbon-flows-report-pdf/</vt:lpwstr>
      </vt:variant>
      <vt:variant>
        <vt:lpwstr/>
      </vt:variant>
      <vt:variant>
        <vt:i4>65616</vt:i4>
      </vt:variant>
      <vt:variant>
        <vt:i4>15</vt:i4>
      </vt:variant>
      <vt:variant>
        <vt:i4>0</vt:i4>
      </vt:variant>
      <vt:variant>
        <vt:i4>5</vt:i4>
      </vt:variant>
      <vt:variant>
        <vt:lpwstr>https://www.storaenso.com/en/products/lignin/lignode</vt:lpwstr>
      </vt:variant>
      <vt:variant>
        <vt:lpwstr/>
      </vt:variant>
      <vt:variant>
        <vt:i4>1900589</vt:i4>
      </vt:variant>
      <vt:variant>
        <vt:i4>12</vt:i4>
      </vt:variant>
      <vt:variant>
        <vt:i4>0</vt:i4>
      </vt:variant>
      <vt:variant>
        <vt:i4>5</vt:i4>
      </vt:variant>
      <vt:variant>
        <vt:lpwstr>https://oceans-and-fisheries.ec.europa.eu/publications/communication-commission-towards-strong-and-sustainable-eu-algae-sector_en</vt:lpwstr>
      </vt:variant>
      <vt:variant>
        <vt:lpwstr/>
      </vt:variant>
      <vt:variant>
        <vt:i4>7209060</vt:i4>
      </vt:variant>
      <vt:variant>
        <vt:i4>9</vt:i4>
      </vt:variant>
      <vt:variant>
        <vt:i4>0</vt:i4>
      </vt:variant>
      <vt:variant>
        <vt:i4>5</vt:i4>
      </vt:variant>
      <vt:variant>
        <vt:lpwstr>https://www.europabio.org/wp-content/uploads/2021/02/201208_WifOR_EuropaBIO_Economic_Impact_Biotech_FINAL.pdf</vt:lpwstr>
      </vt:variant>
      <vt:variant>
        <vt:lpwstr/>
      </vt:variant>
      <vt:variant>
        <vt:i4>589851</vt:i4>
      </vt:variant>
      <vt:variant>
        <vt:i4>3</vt:i4>
      </vt:variant>
      <vt:variant>
        <vt:i4>0</vt:i4>
      </vt:variant>
      <vt:variant>
        <vt:i4>5</vt:i4>
      </vt:variant>
      <vt:variant>
        <vt:lpwstr>https://www.statista.com/statistics/1246614/top-countries-share-of-global-biotech-value/</vt:lpwstr>
      </vt:variant>
      <vt:variant>
        <vt:lpwstr/>
      </vt:variant>
      <vt:variant>
        <vt:i4>4194372</vt:i4>
      </vt:variant>
      <vt:variant>
        <vt:i4>0</vt:i4>
      </vt:variant>
      <vt:variant>
        <vt:i4>0</vt:i4>
      </vt:variant>
      <vt:variant>
        <vt:i4>5</vt:i4>
      </vt:variant>
      <vt:variant>
        <vt:lpwstr>https://www.biospace.com/article/biotechnology-market-size-to-worth-around-us-3-44-trillion-by-2030/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2024-03-19T17:27:00Z</dcterms:created>
  <dcterms:modified xsi:type="dcterms:W3CDTF">2024-03-19T17:37:00Z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2024-03-15T19:10:43Z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8de5637f-9c06-451e-9676-0c56b4dda66d</vt:lpwstr>
  </property>
  <property fmtid="{D5CDD505-2E9C-101B-9397-08002B2CF9AE}" pid="8" name="MSIP_Label_6bd9ddd1-4d20-43f6-abfa-fc3c07406f94_ContentBits">
    <vt:lpwstr>0</vt:lpwstr>
  </property>
  <property fmtid="{D5CDD505-2E9C-101B-9397-08002B2CF9AE}" pid="9" name="ContentTypeId">
    <vt:lpwstr>0x0101003B67C27D7F847A44B1D99B221FCCC05300BC16335D634335459C028FE896C9BCE6</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reated using">
    <vt:lpwstr>LW 9.0, Build 20230317</vt:lpwstr>
  </property>
  <property fmtid="{D5CDD505-2E9C-101B-9397-08002B2CF9AE}" pid="17" name="MediaServiceImageTags">
    <vt:lpwstr/>
  </property>
  <property fmtid="{D5CDD505-2E9C-101B-9397-08002B2CF9AE}" pid="18" name="lcf76f155ced4ddcb4097134ff3c332f">
    <vt:lpwstr/>
  </property>
  <property fmtid="{D5CDD505-2E9C-101B-9397-08002B2CF9AE}" pid="19" name="TaxCatchAll">
    <vt:lpwstr/>
  </property>
</Properties>
</file>