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C97F0" w14:textId="69374C07" w:rsidR="007C532C" w:rsidRDefault="000C4D0C" w:rsidP="007B1F1B">
      <w:pPr>
        <w:pStyle w:val="Pagedecouverture"/>
        <w:rPr>
          <w:noProof/>
          <w:lang w:val="en-IE"/>
        </w:rPr>
      </w:pPr>
      <w:bookmarkStart w:id="0" w:name="LW_BM_COVERPAGE"/>
      <w:r>
        <w:rPr>
          <w:noProof/>
          <w:lang w:val="en-IE"/>
        </w:rPr>
        <w:pict w14:anchorId="03AEE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7DEA59E-5C2B-42B0-8CF1-CBEC5B66371B" style="width:455.25pt;height:310.5pt">
            <v:imagedata r:id="rId11" o:title=""/>
          </v:shape>
        </w:pict>
      </w:r>
    </w:p>
    <w:bookmarkEnd w:id="0"/>
    <w:p w14:paraId="4FFBA31B" w14:textId="77777777" w:rsidR="007C532C" w:rsidRDefault="007C532C" w:rsidP="007C532C">
      <w:pPr>
        <w:rPr>
          <w:noProof/>
          <w:lang w:val="en-IE"/>
        </w:rPr>
        <w:sectPr w:rsidR="007C532C" w:rsidSect="007B1F1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65D575" w14:textId="5DABD0B4" w:rsidR="00C36FA1" w:rsidRPr="00056CFD" w:rsidRDefault="00C36FA1" w:rsidP="00056CFD">
      <w:pPr>
        <w:pStyle w:val="ListParagraph"/>
        <w:numPr>
          <w:ilvl w:val="0"/>
          <w:numId w:val="15"/>
        </w:numPr>
        <w:jc w:val="both"/>
        <w:rPr>
          <w:rFonts w:ascii="Times New Roman" w:hAnsi="Times New Roman" w:cs="Times New Roman"/>
          <w:b/>
          <w:bCs/>
          <w:noProof/>
          <w:sz w:val="24"/>
          <w:szCs w:val="24"/>
        </w:rPr>
      </w:pPr>
      <w:r w:rsidRPr="00056CFD">
        <w:rPr>
          <w:rFonts w:ascii="Times New Roman" w:hAnsi="Times New Roman" w:cs="Times New Roman"/>
          <w:b/>
          <w:bCs/>
          <w:noProof/>
          <w:sz w:val="24"/>
          <w:szCs w:val="24"/>
        </w:rPr>
        <w:lastRenderedPageBreak/>
        <w:t xml:space="preserve">Introduction  </w:t>
      </w:r>
    </w:p>
    <w:p w14:paraId="17A0A2AD"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1D0184B4" w14:textId="6D1C2AA8" w:rsidR="005637BD" w:rsidRPr="00056CFD" w:rsidRDefault="005637BD" w:rsidP="00056CFD">
      <w:pPr>
        <w:spacing w:line="240" w:lineRule="auto"/>
        <w:contextualSpacing/>
        <w:jc w:val="both"/>
        <w:rPr>
          <w:rFonts w:ascii="Times New Roman" w:hAnsi="Times New Roman" w:cs="Times New Roman"/>
          <w:b/>
          <w:bCs/>
          <w:i/>
          <w:iCs/>
          <w:noProof/>
          <w:color w:val="000000" w:themeColor="text1"/>
          <w:sz w:val="24"/>
          <w:szCs w:val="24"/>
        </w:rPr>
      </w:pPr>
      <w:r w:rsidRPr="00056CFD">
        <w:rPr>
          <w:rFonts w:ascii="Times New Roman" w:hAnsi="Times New Roman" w:cs="Times New Roman"/>
          <w:b/>
          <w:bCs/>
          <w:i/>
          <w:iCs/>
          <w:noProof/>
          <w:color w:val="000000" w:themeColor="text1"/>
          <w:sz w:val="24"/>
          <w:szCs w:val="24"/>
        </w:rPr>
        <w:t>Context</w:t>
      </w:r>
    </w:p>
    <w:p w14:paraId="6C9D638B" w14:textId="2F7E329D" w:rsidR="005637BD" w:rsidRPr="00056CFD" w:rsidRDefault="00490574" w:rsidP="00490574">
      <w:pPr>
        <w:tabs>
          <w:tab w:val="left" w:pos="3140"/>
        </w:tabs>
        <w:spacing w:line="240" w:lineRule="auto"/>
        <w:contextualSpacing/>
        <w:jc w:val="both"/>
        <w:rPr>
          <w:rFonts w:ascii="Times New Roman" w:hAnsi="Times New Roman" w:cs="Times New Roman"/>
          <w:b/>
          <w:bCs/>
          <w:i/>
          <w:iCs/>
          <w:noProof/>
          <w:color w:val="000000" w:themeColor="text1"/>
          <w:sz w:val="24"/>
          <w:szCs w:val="24"/>
        </w:rPr>
      </w:pPr>
      <w:r>
        <w:rPr>
          <w:rFonts w:ascii="Times New Roman" w:hAnsi="Times New Roman" w:cs="Times New Roman"/>
          <w:b/>
          <w:bCs/>
          <w:i/>
          <w:iCs/>
          <w:noProof/>
          <w:color w:val="000000" w:themeColor="text1"/>
          <w:sz w:val="24"/>
          <w:szCs w:val="24"/>
        </w:rPr>
        <w:tab/>
      </w:r>
    </w:p>
    <w:p w14:paraId="4897DC45" w14:textId="25DE1FFA" w:rsidR="00C36FA1" w:rsidRPr="00056CFD" w:rsidRDefault="00C36FA1" w:rsidP="00056CFD">
      <w:pPr>
        <w:spacing w:line="240" w:lineRule="auto"/>
        <w:contextualSpacing/>
        <w:jc w:val="both"/>
        <w:rPr>
          <w:rFonts w:ascii="Times New Roman" w:hAnsi="Times New Roman" w:cs="Times New Roman"/>
          <w:noProof/>
          <w:color w:val="000000"/>
          <w:sz w:val="24"/>
          <w:szCs w:val="24"/>
        </w:rPr>
      </w:pPr>
      <w:r w:rsidRPr="00056CFD">
        <w:rPr>
          <w:rFonts w:ascii="Times New Roman" w:hAnsi="Times New Roman" w:cs="Times New Roman"/>
          <w:noProof/>
          <w:color w:val="000000" w:themeColor="text1"/>
          <w:sz w:val="24"/>
          <w:szCs w:val="24"/>
        </w:rPr>
        <w:t>On 20 June 2023 the European Commission and the High Representative for Foreign and Security Polic</w:t>
      </w:r>
      <w:r w:rsidR="00372395" w:rsidRPr="00056CFD">
        <w:rPr>
          <w:rFonts w:ascii="Times New Roman" w:hAnsi="Times New Roman" w:cs="Times New Roman"/>
          <w:noProof/>
          <w:color w:val="000000" w:themeColor="text1"/>
          <w:sz w:val="24"/>
          <w:szCs w:val="24"/>
        </w:rPr>
        <w:t>y</w:t>
      </w:r>
      <w:r w:rsidR="006C5A2D">
        <w:rPr>
          <w:rFonts w:ascii="Times New Roman" w:hAnsi="Times New Roman" w:cs="Times New Roman"/>
          <w:noProof/>
          <w:color w:val="000000" w:themeColor="text1"/>
          <w:sz w:val="24"/>
          <w:szCs w:val="24"/>
        </w:rPr>
        <w:t xml:space="preserve"> </w:t>
      </w:r>
      <w:r w:rsidRPr="00056CFD">
        <w:rPr>
          <w:rFonts w:ascii="Times New Roman" w:hAnsi="Times New Roman" w:cs="Times New Roman"/>
          <w:noProof/>
          <w:color w:val="000000" w:themeColor="text1"/>
          <w:sz w:val="24"/>
          <w:szCs w:val="24"/>
        </w:rPr>
        <w:t xml:space="preserve">adopted a Joint Communication on a </w:t>
      </w:r>
      <w:r w:rsidR="00505E55">
        <w:rPr>
          <w:rFonts w:ascii="Times New Roman" w:hAnsi="Times New Roman" w:cs="Times New Roman"/>
          <w:noProof/>
          <w:color w:val="000000" w:themeColor="text1"/>
          <w:sz w:val="24"/>
          <w:szCs w:val="24"/>
        </w:rPr>
        <w:t xml:space="preserve">European </w:t>
      </w:r>
      <w:r w:rsidRPr="00056CFD">
        <w:rPr>
          <w:rFonts w:ascii="Times New Roman" w:hAnsi="Times New Roman" w:cs="Times New Roman"/>
          <w:noProof/>
          <w:color w:val="000000" w:themeColor="text1"/>
          <w:sz w:val="24"/>
          <w:szCs w:val="24"/>
        </w:rPr>
        <w:t>Economic Security Strategy</w:t>
      </w:r>
      <w:r w:rsidR="00D82419">
        <w:rPr>
          <w:rStyle w:val="FootnoteReference"/>
          <w:rFonts w:ascii="Times New Roman" w:hAnsi="Times New Roman" w:cs="Times New Roman"/>
          <w:noProof/>
          <w:color w:val="000000" w:themeColor="text1"/>
          <w:sz w:val="24"/>
          <w:szCs w:val="24"/>
        </w:rPr>
        <w:footnoteReference w:id="2"/>
      </w:r>
      <w:r w:rsidRPr="00056CFD">
        <w:rPr>
          <w:rFonts w:ascii="Times New Roman" w:hAnsi="Times New Roman" w:cs="Times New Roman"/>
          <w:noProof/>
          <w:color w:val="000000" w:themeColor="text1"/>
          <w:sz w:val="24"/>
          <w:szCs w:val="24"/>
        </w:rPr>
        <w:t>.</w:t>
      </w:r>
      <w:r w:rsidR="4EF36B4F" w:rsidRPr="00056CFD">
        <w:rPr>
          <w:rFonts w:ascii="Times New Roman" w:hAnsi="Times New Roman" w:cs="Times New Roman"/>
          <w:noProof/>
          <w:color w:val="000000" w:themeColor="text1"/>
          <w:sz w:val="24"/>
          <w:szCs w:val="24"/>
        </w:rPr>
        <w:t xml:space="preserve"> </w:t>
      </w:r>
      <w:r w:rsidR="1AA65019" w:rsidRPr="00056CFD">
        <w:rPr>
          <w:rFonts w:ascii="Times New Roman" w:hAnsi="Times New Roman" w:cs="Times New Roman"/>
          <w:noProof/>
          <w:color w:val="000000" w:themeColor="text1"/>
          <w:sz w:val="24"/>
          <w:szCs w:val="24"/>
        </w:rPr>
        <w:t>P</w:t>
      </w:r>
      <w:r w:rsidR="4EF36B4F" w:rsidRPr="00056CFD">
        <w:rPr>
          <w:rFonts w:ascii="Times New Roman" w:hAnsi="Times New Roman" w:cs="Times New Roman"/>
          <w:noProof/>
          <w:color w:val="000000" w:themeColor="text1"/>
          <w:sz w:val="24"/>
          <w:szCs w:val="24"/>
        </w:rPr>
        <w:t>remise</w:t>
      </w:r>
      <w:r w:rsidR="6890DBB5" w:rsidRPr="00056CFD">
        <w:rPr>
          <w:rFonts w:ascii="Times New Roman" w:hAnsi="Times New Roman" w:cs="Times New Roman"/>
          <w:noProof/>
          <w:color w:val="000000" w:themeColor="text1"/>
          <w:sz w:val="24"/>
          <w:szCs w:val="24"/>
        </w:rPr>
        <w:t>d on the notion</w:t>
      </w:r>
      <w:r w:rsidR="4EF36B4F" w:rsidRPr="00056CFD">
        <w:rPr>
          <w:rFonts w:ascii="Times New Roman" w:hAnsi="Times New Roman" w:cs="Times New Roman"/>
          <w:noProof/>
          <w:color w:val="000000" w:themeColor="text1"/>
          <w:sz w:val="24"/>
          <w:szCs w:val="24"/>
        </w:rPr>
        <w:t xml:space="preserve"> that</w:t>
      </w:r>
      <w:r w:rsidR="6E5E7D18" w:rsidRPr="00056CFD">
        <w:rPr>
          <w:rFonts w:ascii="Times New Roman" w:hAnsi="Times New Roman" w:cs="Times New Roman"/>
          <w:noProof/>
          <w:color w:val="000000" w:themeColor="text1"/>
          <w:sz w:val="24"/>
          <w:szCs w:val="24"/>
        </w:rPr>
        <w:t xml:space="preserve"> </w:t>
      </w:r>
      <w:r w:rsidR="45120E5B" w:rsidRPr="00056CFD">
        <w:rPr>
          <w:rFonts w:ascii="Times New Roman" w:hAnsi="Times New Roman" w:cs="Times New Roman"/>
          <w:noProof/>
          <w:color w:val="000000" w:themeColor="text1"/>
          <w:sz w:val="24"/>
          <w:szCs w:val="24"/>
        </w:rPr>
        <w:t xml:space="preserve">the EU thrives </w:t>
      </w:r>
      <w:r w:rsidR="3B53DD80" w:rsidRPr="00056CFD">
        <w:rPr>
          <w:rFonts w:ascii="Times New Roman" w:hAnsi="Times New Roman" w:cs="Times New Roman"/>
          <w:noProof/>
          <w:color w:val="000000" w:themeColor="text1"/>
          <w:sz w:val="24"/>
          <w:szCs w:val="24"/>
        </w:rPr>
        <w:t>i</w:t>
      </w:r>
      <w:r w:rsidR="45120E5B" w:rsidRPr="00056CFD">
        <w:rPr>
          <w:rFonts w:ascii="Times New Roman" w:hAnsi="Times New Roman" w:cs="Times New Roman"/>
          <w:noProof/>
          <w:color w:val="000000" w:themeColor="text1"/>
          <w:sz w:val="24"/>
          <w:szCs w:val="24"/>
        </w:rPr>
        <w:t xml:space="preserve">n </w:t>
      </w:r>
      <w:r w:rsidR="260DFABE" w:rsidRPr="00056CFD">
        <w:rPr>
          <w:rFonts w:ascii="Times New Roman" w:hAnsi="Times New Roman" w:cs="Times New Roman"/>
          <w:noProof/>
          <w:color w:val="000000" w:themeColor="text1"/>
          <w:sz w:val="24"/>
          <w:szCs w:val="24"/>
        </w:rPr>
        <w:t xml:space="preserve">an </w:t>
      </w:r>
      <w:r w:rsidR="45120E5B" w:rsidRPr="00056CFD">
        <w:rPr>
          <w:rFonts w:ascii="Times New Roman" w:hAnsi="Times New Roman" w:cs="Times New Roman"/>
          <w:noProof/>
          <w:color w:val="000000" w:themeColor="text1"/>
          <w:sz w:val="24"/>
          <w:szCs w:val="24"/>
        </w:rPr>
        <w:t>open and rules</w:t>
      </w:r>
      <w:r w:rsidR="230118F9" w:rsidRPr="00056CFD">
        <w:rPr>
          <w:rFonts w:ascii="Times New Roman" w:hAnsi="Times New Roman" w:cs="Times New Roman"/>
          <w:noProof/>
          <w:color w:val="000000" w:themeColor="text1"/>
          <w:sz w:val="24"/>
          <w:szCs w:val="24"/>
        </w:rPr>
        <w:t>-</w:t>
      </w:r>
      <w:r w:rsidR="45120E5B" w:rsidRPr="00056CFD">
        <w:rPr>
          <w:rFonts w:ascii="Times New Roman" w:hAnsi="Times New Roman" w:cs="Times New Roman"/>
          <w:noProof/>
          <w:color w:val="000000" w:themeColor="text1"/>
          <w:sz w:val="24"/>
          <w:szCs w:val="24"/>
        </w:rPr>
        <w:t xml:space="preserve">based </w:t>
      </w:r>
      <w:r w:rsidR="1285DCCB" w:rsidRPr="00056CFD">
        <w:rPr>
          <w:rFonts w:ascii="Times New Roman" w:hAnsi="Times New Roman" w:cs="Times New Roman"/>
          <w:noProof/>
          <w:color w:val="000000" w:themeColor="text1"/>
          <w:sz w:val="24"/>
          <w:szCs w:val="24"/>
        </w:rPr>
        <w:t>world</w:t>
      </w:r>
      <w:r w:rsidR="6E53D6E4" w:rsidRPr="00056CFD">
        <w:rPr>
          <w:rFonts w:ascii="Times New Roman" w:hAnsi="Times New Roman" w:cs="Times New Roman"/>
          <w:noProof/>
          <w:color w:val="000000" w:themeColor="text1"/>
          <w:sz w:val="24"/>
          <w:szCs w:val="24"/>
        </w:rPr>
        <w:t xml:space="preserve">, the strategy highlighted that </w:t>
      </w:r>
      <w:r w:rsidR="00343606">
        <w:rPr>
          <w:rFonts w:ascii="Times New Roman" w:hAnsi="Times New Roman" w:cs="Times New Roman"/>
          <w:noProof/>
          <w:color w:val="000000" w:themeColor="text1"/>
          <w:sz w:val="24"/>
          <w:szCs w:val="24"/>
        </w:rPr>
        <w:t>new</w:t>
      </w:r>
      <w:r w:rsidR="380B737C">
        <w:rPr>
          <w:rFonts w:ascii="Times New Roman" w:hAnsi="Times New Roman" w:cs="Times New Roman"/>
          <w:noProof/>
          <w:color w:val="000000" w:themeColor="text1"/>
          <w:sz w:val="24"/>
          <w:szCs w:val="24"/>
        </w:rPr>
        <w:t xml:space="preserve"> economic security</w:t>
      </w:r>
      <w:r w:rsidR="00343606">
        <w:rPr>
          <w:rFonts w:ascii="Times New Roman" w:hAnsi="Times New Roman" w:cs="Times New Roman"/>
          <w:noProof/>
          <w:color w:val="000000" w:themeColor="text1"/>
          <w:sz w:val="24"/>
          <w:szCs w:val="24"/>
        </w:rPr>
        <w:t xml:space="preserve"> risks are emerging as a result of increasing </w:t>
      </w:r>
      <w:r w:rsidR="4EF36B4F" w:rsidRPr="00056CFD">
        <w:rPr>
          <w:rFonts w:ascii="Times New Roman" w:hAnsi="Times New Roman" w:cs="Times New Roman"/>
          <w:noProof/>
          <w:color w:val="000000" w:themeColor="text1"/>
          <w:sz w:val="24"/>
          <w:szCs w:val="24"/>
        </w:rPr>
        <w:t xml:space="preserve">geopolitical tensions, </w:t>
      </w:r>
      <w:r w:rsidR="0641BD58" w:rsidRPr="00056CFD">
        <w:rPr>
          <w:rFonts w:ascii="Times New Roman" w:hAnsi="Times New Roman" w:cs="Times New Roman"/>
          <w:noProof/>
          <w:color w:val="000000" w:themeColor="text1"/>
          <w:sz w:val="24"/>
          <w:szCs w:val="24"/>
        </w:rPr>
        <w:t>geo-economic fragmentation</w:t>
      </w:r>
      <w:r w:rsidR="508F3BB0" w:rsidRPr="00056CFD">
        <w:rPr>
          <w:rFonts w:ascii="Times New Roman" w:hAnsi="Times New Roman" w:cs="Times New Roman"/>
          <w:noProof/>
          <w:color w:val="000000" w:themeColor="text1"/>
          <w:sz w:val="24"/>
          <w:szCs w:val="24"/>
        </w:rPr>
        <w:t xml:space="preserve"> and profound techn</w:t>
      </w:r>
      <w:r w:rsidR="03DD8841" w:rsidRPr="00056CFD">
        <w:rPr>
          <w:rFonts w:ascii="Times New Roman" w:hAnsi="Times New Roman" w:cs="Times New Roman"/>
          <w:noProof/>
          <w:color w:val="000000" w:themeColor="text1"/>
          <w:sz w:val="24"/>
          <w:szCs w:val="24"/>
        </w:rPr>
        <w:t>ological</w:t>
      </w:r>
      <w:r w:rsidR="508F3BB0" w:rsidRPr="00056CFD">
        <w:rPr>
          <w:rFonts w:ascii="Times New Roman" w:hAnsi="Times New Roman" w:cs="Times New Roman"/>
          <w:noProof/>
          <w:color w:val="000000" w:themeColor="text1"/>
          <w:sz w:val="24"/>
          <w:szCs w:val="24"/>
        </w:rPr>
        <w:t xml:space="preserve"> shifts</w:t>
      </w:r>
      <w:r w:rsidR="3ACB0C2D" w:rsidRPr="00056CFD">
        <w:rPr>
          <w:rFonts w:ascii="Times New Roman" w:hAnsi="Times New Roman" w:cs="Times New Roman"/>
          <w:noProof/>
          <w:color w:val="000000" w:themeColor="text1"/>
          <w:sz w:val="24"/>
          <w:szCs w:val="24"/>
        </w:rPr>
        <w:t>.</w:t>
      </w:r>
      <w:r w:rsidR="51A8AD07" w:rsidRPr="00056CFD">
        <w:rPr>
          <w:rFonts w:ascii="Times New Roman" w:hAnsi="Times New Roman" w:cs="Times New Roman"/>
          <w:noProof/>
          <w:color w:val="000000" w:themeColor="text1"/>
          <w:sz w:val="24"/>
          <w:szCs w:val="24"/>
        </w:rPr>
        <w:t xml:space="preserve"> </w:t>
      </w:r>
    </w:p>
    <w:p w14:paraId="7FA6AF31" w14:textId="443036E3" w:rsidR="57F957D1" w:rsidRPr="00056CFD" w:rsidRDefault="57F957D1" w:rsidP="00056CFD">
      <w:pPr>
        <w:spacing w:line="240" w:lineRule="auto"/>
        <w:contextualSpacing/>
        <w:jc w:val="both"/>
        <w:rPr>
          <w:rFonts w:ascii="Times New Roman" w:hAnsi="Times New Roman" w:cs="Times New Roman"/>
          <w:noProof/>
          <w:color w:val="000000" w:themeColor="text1"/>
          <w:sz w:val="24"/>
          <w:szCs w:val="24"/>
        </w:rPr>
      </w:pPr>
    </w:p>
    <w:p w14:paraId="04CBBCB9" w14:textId="5673C7FF" w:rsidR="00C36FA1" w:rsidRPr="00056CFD" w:rsidRDefault="0531ED42" w:rsidP="63744EA9">
      <w:pPr>
        <w:spacing w:line="240" w:lineRule="auto"/>
        <w:contextualSpacing/>
        <w:jc w:val="both"/>
        <w:rPr>
          <w:rFonts w:ascii="Times New Roman" w:hAnsi="Times New Roman" w:cs="Times New Roman"/>
          <w:noProof/>
          <w:color w:val="000000" w:themeColor="text1"/>
          <w:sz w:val="24"/>
          <w:szCs w:val="24"/>
        </w:rPr>
      </w:pPr>
      <w:r w:rsidRPr="4D48B51E">
        <w:rPr>
          <w:rFonts w:ascii="Times New Roman" w:hAnsi="Times New Roman" w:cs="Times New Roman"/>
          <w:noProof/>
          <w:sz w:val="24"/>
          <w:szCs w:val="24"/>
        </w:rPr>
        <w:t xml:space="preserve">The </w:t>
      </w:r>
      <w:r w:rsidR="4B0DAE86" w:rsidRPr="4D48B51E">
        <w:rPr>
          <w:rFonts w:ascii="Times New Roman" w:hAnsi="Times New Roman" w:cs="Times New Roman"/>
          <w:noProof/>
          <w:sz w:val="24"/>
          <w:szCs w:val="24"/>
        </w:rPr>
        <w:t>s</w:t>
      </w:r>
      <w:r w:rsidRPr="4D48B51E">
        <w:rPr>
          <w:rFonts w:ascii="Times New Roman" w:hAnsi="Times New Roman" w:cs="Times New Roman"/>
          <w:noProof/>
          <w:sz w:val="24"/>
          <w:szCs w:val="24"/>
        </w:rPr>
        <w:t xml:space="preserve">trategy set out a comprehensive approach to </w:t>
      </w:r>
      <w:r w:rsidR="3067509F" w:rsidRPr="4D48B51E">
        <w:rPr>
          <w:rFonts w:ascii="Times New Roman" w:hAnsi="Times New Roman" w:cs="Times New Roman"/>
          <w:noProof/>
          <w:sz w:val="24"/>
          <w:szCs w:val="24"/>
        </w:rPr>
        <w:t xml:space="preserve">European </w:t>
      </w:r>
      <w:r w:rsidRPr="4D48B51E">
        <w:rPr>
          <w:rFonts w:ascii="Times New Roman" w:hAnsi="Times New Roman" w:cs="Times New Roman"/>
          <w:noProof/>
          <w:sz w:val="24"/>
          <w:szCs w:val="24"/>
        </w:rPr>
        <w:t>economic s</w:t>
      </w:r>
      <w:r w:rsidR="64059805" w:rsidRPr="4D48B51E">
        <w:rPr>
          <w:rFonts w:ascii="Times New Roman" w:hAnsi="Times New Roman" w:cs="Times New Roman"/>
          <w:noProof/>
          <w:sz w:val="24"/>
          <w:szCs w:val="24"/>
        </w:rPr>
        <w:t>e</w:t>
      </w:r>
      <w:r w:rsidRPr="4D48B51E">
        <w:rPr>
          <w:rFonts w:ascii="Times New Roman" w:hAnsi="Times New Roman" w:cs="Times New Roman"/>
          <w:noProof/>
          <w:sz w:val="24"/>
          <w:szCs w:val="24"/>
        </w:rPr>
        <w:t>curity</w:t>
      </w:r>
      <w:r w:rsidR="34575B06" w:rsidRPr="4D48B51E">
        <w:rPr>
          <w:rFonts w:ascii="Times New Roman" w:hAnsi="Times New Roman" w:cs="Times New Roman"/>
          <w:noProof/>
          <w:sz w:val="24"/>
          <w:szCs w:val="24"/>
        </w:rPr>
        <w:t xml:space="preserve">. In particular, it provides </w:t>
      </w:r>
      <w:r w:rsidR="56AA6D6C" w:rsidRPr="4D48B51E">
        <w:rPr>
          <w:rFonts w:ascii="Times New Roman" w:hAnsi="Times New Roman" w:cs="Times New Roman"/>
          <w:noProof/>
          <w:sz w:val="24"/>
          <w:szCs w:val="24"/>
        </w:rPr>
        <w:t xml:space="preserve">a framework for </w:t>
      </w:r>
      <w:r w:rsidR="7BDC884B" w:rsidRPr="4D48B51E">
        <w:rPr>
          <w:rFonts w:ascii="Times New Roman" w:hAnsi="Times New Roman" w:cs="Times New Roman"/>
          <w:noProof/>
          <w:sz w:val="24"/>
          <w:szCs w:val="24"/>
        </w:rPr>
        <w:t xml:space="preserve">assessing and </w:t>
      </w:r>
      <w:r w:rsidR="017ABCE5" w:rsidRPr="4D48B51E">
        <w:rPr>
          <w:rFonts w:ascii="Times New Roman" w:hAnsi="Times New Roman" w:cs="Times New Roman"/>
          <w:noProof/>
          <w:sz w:val="24"/>
          <w:szCs w:val="24"/>
        </w:rPr>
        <w:t xml:space="preserve">addressing </w:t>
      </w:r>
      <w:r w:rsidR="7BDC884B" w:rsidRPr="4D48B51E">
        <w:rPr>
          <w:rFonts w:ascii="Times New Roman" w:hAnsi="Times New Roman" w:cs="Times New Roman"/>
          <w:noProof/>
          <w:sz w:val="24"/>
          <w:szCs w:val="24"/>
        </w:rPr>
        <w:t xml:space="preserve">- </w:t>
      </w:r>
      <w:r w:rsidR="7BDC884B" w:rsidRPr="4D48B51E">
        <w:rPr>
          <w:rFonts w:ascii="Times New Roman" w:hAnsi="Times New Roman" w:cs="Times New Roman"/>
          <w:noProof/>
          <w:color w:val="000000" w:themeColor="text1"/>
          <w:sz w:val="24"/>
          <w:szCs w:val="24"/>
        </w:rPr>
        <w:t>in a proportiona</w:t>
      </w:r>
      <w:r w:rsidR="7DC13ACB" w:rsidRPr="4D48B51E">
        <w:rPr>
          <w:rFonts w:ascii="Times New Roman" w:hAnsi="Times New Roman" w:cs="Times New Roman"/>
          <w:noProof/>
          <w:color w:val="000000" w:themeColor="text1"/>
          <w:sz w:val="24"/>
          <w:szCs w:val="24"/>
        </w:rPr>
        <w:t>te</w:t>
      </w:r>
      <w:r w:rsidR="7BDC884B" w:rsidRPr="4D48B51E">
        <w:rPr>
          <w:rFonts w:ascii="Times New Roman" w:hAnsi="Times New Roman" w:cs="Times New Roman"/>
          <w:noProof/>
          <w:color w:val="000000" w:themeColor="text1"/>
          <w:sz w:val="24"/>
          <w:szCs w:val="24"/>
        </w:rPr>
        <w:t>, precise and targeted way</w:t>
      </w:r>
      <w:r w:rsidR="7BDC884B" w:rsidRPr="4D48B51E">
        <w:rPr>
          <w:rFonts w:ascii="Times New Roman" w:hAnsi="Times New Roman" w:cs="Times New Roman"/>
          <w:noProof/>
          <w:sz w:val="24"/>
          <w:szCs w:val="24"/>
        </w:rPr>
        <w:t xml:space="preserve"> -</w:t>
      </w:r>
      <w:r w:rsidR="56AA6D6C" w:rsidRPr="4D48B51E">
        <w:rPr>
          <w:rFonts w:ascii="Times New Roman" w:hAnsi="Times New Roman" w:cs="Times New Roman"/>
          <w:noProof/>
          <w:sz w:val="24"/>
          <w:szCs w:val="24"/>
        </w:rPr>
        <w:t xml:space="preserve"> </w:t>
      </w:r>
      <w:r w:rsidR="67F60600" w:rsidRPr="4D48B51E">
        <w:rPr>
          <w:rFonts w:ascii="Times New Roman" w:hAnsi="Times New Roman" w:cs="Times New Roman"/>
          <w:noProof/>
          <w:sz w:val="24"/>
          <w:szCs w:val="24"/>
        </w:rPr>
        <w:t xml:space="preserve">risks </w:t>
      </w:r>
      <w:r w:rsidR="238CE49E" w:rsidRPr="4D48B51E">
        <w:rPr>
          <w:rFonts w:ascii="Times New Roman" w:hAnsi="Times New Roman" w:cs="Times New Roman"/>
          <w:noProof/>
          <w:sz w:val="24"/>
          <w:szCs w:val="24"/>
        </w:rPr>
        <w:t>to</w:t>
      </w:r>
      <w:r w:rsidR="56AA6D6C" w:rsidRPr="4D48B51E">
        <w:rPr>
          <w:rFonts w:ascii="Times New Roman" w:hAnsi="Times New Roman" w:cs="Times New Roman"/>
          <w:noProof/>
          <w:sz w:val="24"/>
          <w:szCs w:val="24"/>
        </w:rPr>
        <w:t xml:space="preserve"> EU economic security</w:t>
      </w:r>
      <w:r w:rsidR="448A47B9" w:rsidRPr="4D48B51E">
        <w:rPr>
          <w:rFonts w:ascii="Times New Roman" w:hAnsi="Times New Roman" w:cs="Times New Roman"/>
          <w:noProof/>
          <w:sz w:val="24"/>
          <w:szCs w:val="24"/>
        </w:rPr>
        <w:t xml:space="preserve">, while </w:t>
      </w:r>
      <w:r w:rsidR="5F588C37" w:rsidRPr="4D48B51E">
        <w:rPr>
          <w:rFonts w:ascii="Times New Roman" w:hAnsi="Times New Roman" w:cs="Times New Roman"/>
          <w:noProof/>
          <w:sz w:val="24"/>
          <w:szCs w:val="24"/>
        </w:rPr>
        <w:t xml:space="preserve">ensuring </w:t>
      </w:r>
      <w:r w:rsidR="2640BF9C" w:rsidRPr="4D48B51E">
        <w:rPr>
          <w:rFonts w:ascii="Times New Roman" w:hAnsi="Times New Roman" w:cs="Times New Roman"/>
          <w:noProof/>
          <w:sz w:val="24"/>
          <w:szCs w:val="24"/>
        </w:rPr>
        <w:t xml:space="preserve">that </w:t>
      </w:r>
      <w:r w:rsidR="448A47B9" w:rsidRPr="4D48B51E">
        <w:rPr>
          <w:rFonts w:ascii="Times New Roman" w:hAnsi="Times New Roman" w:cs="Times New Roman"/>
          <w:noProof/>
          <w:sz w:val="24"/>
          <w:szCs w:val="24"/>
        </w:rPr>
        <w:t xml:space="preserve">the EU </w:t>
      </w:r>
      <w:r w:rsidR="76BB4123" w:rsidRPr="4D48B51E">
        <w:rPr>
          <w:rFonts w:ascii="Times New Roman" w:hAnsi="Times New Roman" w:cs="Times New Roman"/>
          <w:noProof/>
          <w:sz w:val="24"/>
          <w:szCs w:val="24"/>
        </w:rPr>
        <w:t xml:space="preserve">remains </w:t>
      </w:r>
      <w:r w:rsidRPr="4D48B51E">
        <w:rPr>
          <w:rFonts w:ascii="Times New Roman" w:hAnsi="Times New Roman" w:cs="Times New Roman"/>
          <w:noProof/>
          <w:sz w:val="24"/>
          <w:szCs w:val="24"/>
        </w:rPr>
        <w:t xml:space="preserve">one of the </w:t>
      </w:r>
      <w:r w:rsidR="44323C8B" w:rsidRPr="4D48B51E">
        <w:rPr>
          <w:rFonts w:ascii="Times New Roman" w:hAnsi="Times New Roman" w:cs="Times New Roman"/>
          <w:noProof/>
          <w:sz w:val="24"/>
          <w:szCs w:val="24"/>
        </w:rPr>
        <w:t>most</w:t>
      </w:r>
      <w:r w:rsidR="264D3C37" w:rsidRPr="4D48B51E">
        <w:rPr>
          <w:rFonts w:ascii="Times New Roman" w:hAnsi="Times New Roman" w:cs="Times New Roman"/>
          <w:noProof/>
          <w:sz w:val="24"/>
          <w:szCs w:val="24"/>
        </w:rPr>
        <w:t xml:space="preserve"> </w:t>
      </w:r>
      <w:r w:rsidRPr="4D48B51E">
        <w:rPr>
          <w:rFonts w:ascii="Times New Roman" w:hAnsi="Times New Roman" w:cs="Times New Roman"/>
          <w:noProof/>
          <w:sz w:val="24"/>
          <w:szCs w:val="24"/>
        </w:rPr>
        <w:t xml:space="preserve">open and </w:t>
      </w:r>
      <w:r w:rsidR="448A47B9" w:rsidRPr="4D48B51E">
        <w:rPr>
          <w:rFonts w:ascii="Times New Roman" w:hAnsi="Times New Roman" w:cs="Times New Roman"/>
          <w:noProof/>
          <w:sz w:val="24"/>
          <w:szCs w:val="24"/>
        </w:rPr>
        <w:t>attractive destination</w:t>
      </w:r>
      <w:r>
        <w:rPr>
          <w:rFonts w:ascii="Times New Roman" w:hAnsi="Times New Roman" w:cs="Times New Roman"/>
          <w:noProof/>
          <w:sz w:val="24"/>
          <w:szCs w:val="24"/>
        </w:rPr>
        <w:t>s</w:t>
      </w:r>
      <w:r w:rsidR="448A47B9" w:rsidRPr="4D48B51E">
        <w:rPr>
          <w:rFonts w:ascii="Times New Roman" w:hAnsi="Times New Roman" w:cs="Times New Roman"/>
          <w:noProof/>
          <w:sz w:val="24"/>
          <w:szCs w:val="24"/>
        </w:rPr>
        <w:t xml:space="preserve"> for </w:t>
      </w:r>
      <w:r w:rsidR="74FEE9C3" w:rsidRPr="4D48B51E">
        <w:rPr>
          <w:rFonts w:ascii="Times New Roman" w:hAnsi="Times New Roman" w:cs="Times New Roman"/>
          <w:noProof/>
          <w:sz w:val="24"/>
          <w:szCs w:val="24"/>
        </w:rPr>
        <w:t xml:space="preserve">business </w:t>
      </w:r>
      <w:r w:rsidR="448A47B9" w:rsidRPr="4D48B51E">
        <w:rPr>
          <w:rFonts w:ascii="Times New Roman" w:hAnsi="Times New Roman" w:cs="Times New Roman"/>
          <w:noProof/>
          <w:sz w:val="24"/>
          <w:szCs w:val="24"/>
        </w:rPr>
        <w:t>and investment</w:t>
      </w:r>
      <w:r w:rsidR="56AA6D6C" w:rsidRPr="4D48B51E">
        <w:rPr>
          <w:rFonts w:ascii="Times New Roman" w:hAnsi="Times New Roman" w:cs="Times New Roman"/>
          <w:noProof/>
          <w:sz w:val="24"/>
          <w:szCs w:val="24"/>
        </w:rPr>
        <w:t>.</w:t>
      </w:r>
      <w:r w:rsidRPr="4D48B51E">
        <w:rPr>
          <w:rFonts w:ascii="Times New Roman" w:hAnsi="Times New Roman" w:cs="Times New Roman"/>
          <w:noProof/>
          <w:sz w:val="24"/>
          <w:szCs w:val="24"/>
        </w:rPr>
        <w:t xml:space="preserve"> </w:t>
      </w:r>
      <w:r w:rsidR="6ED1F7B9" w:rsidRPr="4D48B51E">
        <w:rPr>
          <w:rFonts w:ascii="Times New Roman" w:eastAsia="Times New Roman" w:hAnsi="Times New Roman" w:cs="Times New Roman"/>
          <w:noProof/>
          <w:sz w:val="24"/>
          <w:szCs w:val="24"/>
        </w:rPr>
        <w:t>I</w:t>
      </w:r>
      <w:r w:rsidR="1782D963" w:rsidRPr="4D48B51E">
        <w:rPr>
          <w:rFonts w:ascii="Times New Roman" w:eastAsia="Times New Roman" w:hAnsi="Times New Roman" w:cs="Times New Roman"/>
          <w:noProof/>
          <w:sz w:val="24"/>
          <w:szCs w:val="24"/>
        </w:rPr>
        <w:t>n full respect of</w:t>
      </w:r>
      <w:r w:rsidR="6ED1F7B9" w:rsidRPr="4D48B51E">
        <w:rPr>
          <w:rFonts w:ascii="Times New Roman" w:eastAsia="Times New Roman" w:hAnsi="Times New Roman" w:cs="Times New Roman"/>
          <w:noProof/>
          <w:sz w:val="24"/>
          <w:szCs w:val="24"/>
        </w:rPr>
        <w:t xml:space="preserve"> Member States</w:t>
      </w:r>
      <w:r w:rsidR="3B79B6D2" w:rsidRPr="4D48B51E">
        <w:rPr>
          <w:rFonts w:ascii="Times New Roman" w:eastAsia="Times New Roman" w:hAnsi="Times New Roman" w:cs="Times New Roman"/>
          <w:noProof/>
          <w:sz w:val="24"/>
          <w:szCs w:val="24"/>
        </w:rPr>
        <w:t xml:space="preserve">’ prerogatives, </w:t>
      </w:r>
      <w:r w:rsidR="27C64664" w:rsidRPr="4D48B51E">
        <w:rPr>
          <w:rFonts w:ascii="Times New Roman" w:eastAsia="Times New Roman" w:hAnsi="Times New Roman" w:cs="Times New Roman"/>
          <w:noProof/>
          <w:sz w:val="24"/>
          <w:szCs w:val="24"/>
        </w:rPr>
        <w:t xml:space="preserve">the strategy </w:t>
      </w:r>
      <w:r w:rsidR="23A18DBE" w:rsidRPr="4D48B51E">
        <w:rPr>
          <w:rFonts w:ascii="Times New Roman" w:eastAsia="Times New Roman" w:hAnsi="Times New Roman" w:cs="Times New Roman"/>
          <w:noProof/>
          <w:sz w:val="24"/>
          <w:szCs w:val="24"/>
        </w:rPr>
        <w:t>underline</w:t>
      </w:r>
      <w:r w:rsidR="3032938C" w:rsidRPr="4D48B51E">
        <w:rPr>
          <w:rFonts w:ascii="Times New Roman" w:eastAsia="Times New Roman" w:hAnsi="Times New Roman" w:cs="Times New Roman"/>
          <w:noProof/>
          <w:sz w:val="24"/>
          <w:szCs w:val="24"/>
        </w:rPr>
        <w:t>d</w:t>
      </w:r>
      <w:r w:rsidR="6ED1F7B9" w:rsidRPr="4D48B51E">
        <w:rPr>
          <w:rFonts w:ascii="Times New Roman" w:eastAsia="Times New Roman" w:hAnsi="Times New Roman" w:cs="Times New Roman"/>
          <w:noProof/>
          <w:sz w:val="24"/>
          <w:szCs w:val="24"/>
        </w:rPr>
        <w:t xml:space="preserve"> the need to develop a more cohesive and impactful common </w:t>
      </w:r>
      <w:r w:rsidR="73B29634" w:rsidRPr="4D48B51E">
        <w:rPr>
          <w:rFonts w:ascii="Times New Roman" w:eastAsia="Times New Roman" w:hAnsi="Times New Roman" w:cs="Times New Roman"/>
          <w:noProof/>
          <w:sz w:val="24"/>
          <w:szCs w:val="24"/>
        </w:rPr>
        <w:t xml:space="preserve">EU </w:t>
      </w:r>
      <w:r w:rsidR="6ED1F7B9" w:rsidRPr="4D48B51E">
        <w:rPr>
          <w:rFonts w:ascii="Times New Roman" w:eastAsia="Times New Roman" w:hAnsi="Times New Roman" w:cs="Times New Roman"/>
          <w:noProof/>
          <w:sz w:val="24"/>
          <w:szCs w:val="24"/>
        </w:rPr>
        <w:t>approach.</w:t>
      </w:r>
      <w:r w:rsidRPr="4D48B51E">
        <w:rPr>
          <w:rFonts w:ascii="Times New Roman" w:hAnsi="Times New Roman" w:cs="Times New Roman"/>
          <w:noProof/>
          <w:sz w:val="24"/>
          <w:szCs w:val="24"/>
        </w:rPr>
        <w:t xml:space="preserve"> </w:t>
      </w:r>
    </w:p>
    <w:p w14:paraId="7A86C389" w14:textId="2BE613F9" w:rsidR="00C36FA1" w:rsidRPr="00056CFD" w:rsidRDefault="00C36FA1" w:rsidP="63744EA9">
      <w:pPr>
        <w:spacing w:line="240" w:lineRule="auto"/>
        <w:contextualSpacing/>
        <w:jc w:val="both"/>
        <w:rPr>
          <w:rFonts w:ascii="Times New Roman" w:hAnsi="Times New Roman" w:cs="Times New Roman"/>
          <w:noProof/>
          <w:sz w:val="24"/>
          <w:szCs w:val="24"/>
        </w:rPr>
      </w:pPr>
    </w:p>
    <w:p w14:paraId="702751C1" w14:textId="087BC1BD" w:rsidR="00C36FA1" w:rsidRPr="00056CFD" w:rsidRDefault="70DEE5DE" w:rsidP="63744EA9">
      <w:pPr>
        <w:spacing w:line="240" w:lineRule="auto"/>
        <w:contextualSpacing/>
        <w:jc w:val="both"/>
        <w:rPr>
          <w:rFonts w:ascii="Times New Roman" w:hAnsi="Times New Roman" w:cs="Times New Roman"/>
          <w:noProof/>
          <w:color w:val="000000"/>
          <w:sz w:val="24"/>
          <w:szCs w:val="24"/>
        </w:rPr>
      </w:pPr>
      <w:r w:rsidRPr="46B66E47">
        <w:rPr>
          <w:rFonts w:ascii="Times New Roman" w:hAnsi="Times New Roman" w:cs="Times New Roman"/>
          <w:noProof/>
          <w:sz w:val="24"/>
          <w:szCs w:val="24"/>
        </w:rPr>
        <w:t xml:space="preserve">Recognising </w:t>
      </w:r>
      <w:r w:rsidR="00A17BFB" w:rsidRPr="46B66E47">
        <w:rPr>
          <w:rFonts w:ascii="Times New Roman" w:hAnsi="Times New Roman" w:cs="Times New Roman"/>
          <w:noProof/>
          <w:sz w:val="24"/>
          <w:szCs w:val="24"/>
        </w:rPr>
        <w:t xml:space="preserve">that </w:t>
      </w:r>
      <w:r w:rsidR="43EC775F" w:rsidRPr="46B66E47">
        <w:rPr>
          <w:rFonts w:ascii="Times New Roman" w:hAnsi="Times New Roman" w:cs="Times New Roman"/>
          <w:noProof/>
          <w:sz w:val="24"/>
          <w:szCs w:val="24"/>
        </w:rPr>
        <w:t xml:space="preserve">risks to our </w:t>
      </w:r>
      <w:r w:rsidR="005E0BFE" w:rsidRPr="46B66E47">
        <w:rPr>
          <w:rFonts w:ascii="Times New Roman" w:hAnsi="Times New Roman" w:cs="Times New Roman"/>
          <w:noProof/>
          <w:sz w:val="24"/>
          <w:szCs w:val="24"/>
        </w:rPr>
        <w:t xml:space="preserve">economic security challenges </w:t>
      </w:r>
      <w:r w:rsidR="00A17BFB" w:rsidRPr="46B66E47">
        <w:rPr>
          <w:rFonts w:ascii="Times New Roman" w:hAnsi="Times New Roman" w:cs="Times New Roman"/>
          <w:noProof/>
          <w:sz w:val="24"/>
          <w:szCs w:val="24"/>
        </w:rPr>
        <w:t>change over time</w:t>
      </w:r>
      <w:r w:rsidR="25010EB0" w:rsidRPr="46B66E47">
        <w:rPr>
          <w:rFonts w:ascii="Times New Roman" w:hAnsi="Times New Roman" w:cs="Times New Roman"/>
          <w:noProof/>
          <w:sz w:val="24"/>
          <w:szCs w:val="24"/>
        </w:rPr>
        <w:t>,</w:t>
      </w:r>
      <w:r w:rsidR="005E0BFE" w:rsidRPr="46B66E47">
        <w:rPr>
          <w:rFonts w:ascii="Times New Roman" w:hAnsi="Times New Roman" w:cs="Times New Roman"/>
          <w:noProof/>
          <w:sz w:val="24"/>
          <w:szCs w:val="24"/>
        </w:rPr>
        <w:t xml:space="preserve"> </w:t>
      </w:r>
      <w:r w:rsidR="00490574" w:rsidRPr="46B66E47">
        <w:rPr>
          <w:rFonts w:ascii="Times New Roman" w:hAnsi="Times New Roman" w:cs="Times New Roman"/>
          <w:noProof/>
          <w:sz w:val="24"/>
          <w:szCs w:val="24"/>
        </w:rPr>
        <w:t xml:space="preserve">linked to the broader geopolitical and geo-economic context, </w:t>
      </w:r>
      <w:r w:rsidR="6AFC819C" w:rsidRPr="46B66E47">
        <w:rPr>
          <w:rFonts w:ascii="Times New Roman" w:hAnsi="Times New Roman" w:cs="Times New Roman"/>
          <w:noProof/>
          <w:sz w:val="24"/>
          <w:szCs w:val="24"/>
        </w:rPr>
        <w:t xml:space="preserve">the strategy </w:t>
      </w:r>
      <w:r w:rsidR="00C36FA1" w:rsidRPr="46B66E47">
        <w:rPr>
          <w:rFonts w:ascii="Times New Roman" w:hAnsi="Times New Roman" w:cs="Times New Roman"/>
          <w:noProof/>
          <w:sz w:val="24"/>
          <w:szCs w:val="24"/>
        </w:rPr>
        <w:t>identifie</w:t>
      </w:r>
      <w:r w:rsidR="64E4FB98" w:rsidRPr="46B66E47">
        <w:rPr>
          <w:rFonts w:ascii="Times New Roman" w:hAnsi="Times New Roman" w:cs="Times New Roman"/>
          <w:noProof/>
          <w:sz w:val="24"/>
          <w:szCs w:val="24"/>
        </w:rPr>
        <w:t>d</w:t>
      </w:r>
      <w:r w:rsidR="00C36FA1" w:rsidRPr="46B66E47">
        <w:rPr>
          <w:rFonts w:ascii="Times New Roman" w:hAnsi="Times New Roman" w:cs="Times New Roman"/>
          <w:noProof/>
          <w:sz w:val="24"/>
          <w:szCs w:val="24"/>
        </w:rPr>
        <w:t xml:space="preserve"> four risk categories to be </w:t>
      </w:r>
      <w:r w:rsidR="005E0BFE" w:rsidRPr="46B66E47">
        <w:rPr>
          <w:rFonts w:ascii="Times New Roman" w:hAnsi="Times New Roman" w:cs="Times New Roman"/>
          <w:noProof/>
          <w:sz w:val="24"/>
          <w:szCs w:val="24"/>
        </w:rPr>
        <w:t>addressed as a matter of priority</w:t>
      </w:r>
      <w:r w:rsidR="005637BD" w:rsidRPr="46B66E47">
        <w:rPr>
          <w:rFonts w:ascii="Times New Roman" w:hAnsi="Times New Roman" w:cs="Times New Roman"/>
          <w:noProof/>
          <w:sz w:val="24"/>
          <w:szCs w:val="24"/>
        </w:rPr>
        <w:t>, i.e.</w:t>
      </w:r>
      <w:r w:rsidR="225D3C4B" w:rsidRPr="46B66E47">
        <w:rPr>
          <w:rFonts w:ascii="Times New Roman" w:hAnsi="Times New Roman" w:cs="Times New Roman"/>
          <w:noProof/>
          <w:sz w:val="24"/>
          <w:szCs w:val="24"/>
        </w:rPr>
        <w:t xml:space="preserve"> risks to</w:t>
      </w:r>
      <w:r w:rsidR="005637BD" w:rsidRPr="46B66E47">
        <w:rPr>
          <w:rFonts w:ascii="Times New Roman" w:hAnsi="Times New Roman" w:cs="Times New Roman"/>
          <w:noProof/>
          <w:sz w:val="24"/>
          <w:szCs w:val="24"/>
        </w:rPr>
        <w:t xml:space="preserve"> </w:t>
      </w:r>
      <w:r w:rsidR="00C36FA1" w:rsidRPr="46B66E47">
        <w:rPr>
          <w:rFonts w:ascii="Times New Roman" w:hAnsi="Times New Roman" w:cs="Times New Roman"/>
          <w:noProof/>
          <w:color w:val="000000" w:themeColor="text1"/>
          <w:sz w:val="24"/>
          <w:szCs w:val="24"/>
        </w:rPr>
        <w:t>the resilience of supply chains</w:t>
      </w:r>
      <w:r w:rsidR="005637BD" w:rsidRPr="46B66E47">
        <w:rPr>
          <w:rFonts w:ascii="Times New Roman" w:hAnsi="Times New Roman" w:cs="Times New Roman"/>
          <w:noProof/>
          <w:color w:val="000000" w:themeColor="text1"/>
          <w:sz w:val="24"/>
          <w:szCs w:val="24"/>
        </w:rPr>
        <w:t xml:space="preserve">; </w:t>
      </w:r>
      <w:r w:rsidR="1B87DD3D" w:rsidRPr="46B66E47">
        <w:rPr>
          <w:rFonts w:ascii="Times New Roman" w:hAnsi="Times New Roman" w:cs="Times New Roman"/>
          <w:noProof/>
          <w:color w:val="000000" w:themeColor="text1"/>
          <w:sz w:val="24"/>
          <w:szCs w:val="24"/>
        </w:rPr>
        <w:t xml:space="preserve">risks </w:t>
      </w:r>
      <w:r w:rsidR="7667E823" w:rsidRPr="46B66E47">
        <w:rPr>
          <w:rFonts w:ascii="Times New Roman" w:hAnsi="Times New Roman" w:cs="Times New Roman"/>
          <w:noProof/>
          <w:color w:val="000000" w:themeColor="text1"/>
          <w:sz w:val="24"/>
          <w:szCs w:val="24"/>
        </w:rPr>
        <w:t xml:space="preserve">to </w:t>
      </w:r>
      <w:r w:rsidR="00C36FA1" w:rsidRPr="46B66E47">
        <w:rPr>
          <w:rFonts w:ascii="Times New Roman" w:hAnsi="Times New Roman" w:cs="Times New Roman"/>
          <w:noProof/>
          <w:color w:val="000000" w:themeColor="text1"/>
          <w:sz w:val="24"/>
          <w:szCs w:val="24"/>
        </w:rPr>
        <w:t>the physical and cyber-security of critical infrastructure</w:t>
      </w:r>
      <w:r w:rsidR="005637BD" w:rsidRPr="46B66E47">
        <w:rPr>
          <w:rFonts w:ascii="Times New Roman" w:hAnsi="Times New Roman" w:cs="Times New Roman"/>
          <w:noProof/>
          <w:color w:val="000000" w:themeColor="text1"/>
          <w:sz w:val="24"/>
          <w:szCs w:val="24"/>
        </w:rPr>
        <w:t xml:space="preserve">; </w:t>
      </w:r>
      <w:r w:rsidR="1AC8A37B" w:rsidRPr="46B66E47">
        <w:rPr>
          <w:rFonts w:ascii="Times New Roman" w:hAnsi="Times New Roman" w:cs="Times New Roman"/>
          <w:noProof/>
          <w:color w:val="000000" w:themeColor="text1"/>
          <w:sz w:val="24"/>
          <w:szCs w:val="24"/>
        </w:rPr>
        <w:t xml:space="preserve">risk for </w:t>
      </w:r>
      <w:r w:rsidR="00C36FA1" w:rsidRPr="46B66E47">
        <w:rPr>
          <w:rFonts w:ascii="Times New Roman" w:hAnsi="Times New Roman" w:cs="Times New Roman"/>
          <w:noProof/>
          <w:color w:val="000000" w:themeColor="text1"/>
          <w:sz w:val="24"/>
          <w:szCs w:val="24"/>
        </w:rPr>
        <w:t>technology security and</w:t>
      </w:r>
      <w:r w:rsidR="27B62C3F" w:rsidRPr="46B66E47">
        <w:rPr>
          <w:rFonts w:ascii="Times New Roman" w:hAnsi="Times New Roman" w:cs="Times New Roman"/>
          <w:noProof/>
          <w:color w:val="000000" w:themeColor="text1"/>
          <w:sz w:val="24"/>
          <w:szCs w:val="24"/>
        </w:rPr>
        <w:t xml:space="preserve"> of</w:t>
      </w:r>
      <w:r w:rsidR="00C36FA1" w:rsidRPr="46B66E47">
        <w:rPr>
          <w:rFonts w:ascii="Times New Roman" w:hAnsi="Times New Roman" w:cs="Times New Roman"/>
          <w:noProof/>
          <w:color w:val="000000" w:themeColor="text1"/>
          <w:sz w:val="24"/>
          <w:szCs w:val="24"/>
        </w:rPr>
        <w:t xml:space="preserve"> technology leakage</w:t>
      </w:r>
      <w:r w:rsidR="005637BD" w:rsidRPr="46B66E47">
        <w:rPr>
          <w:rFonts w:ascii="Times New Roman" w:hAnsi="Times New Roman" w:cs="Times New Roman"/>
          <w:noProof/>
          <w:color w:val="000000" w:themeColor="text1"/>
          <w:sz w:val="24"/>
          <w:szCs w:val="24"/>
        </w:rPr>
        <w:t>;</w:t>
      </w:r>
      <w:r w:rsidR="00C36FA1" w:rsidRPr="46B66E47">
        <w:rPr>
          <w:rFonts w:ascii="Times New Roman" w:hAnsi="Times New Roman" w:cs="Times New Roman"/>
          <w:noProof/>
          <w:color w:val="000000" w:themeColor="text1"/>
          <w:sz w:val="24"/>
          <w:szCs w:val="24"/>
        </w:rPr>
        <w:t xml:space="preserve"> and</w:t>
      </w:r>
      <w:r w:rsidR="00CB0C06">
        <w:rPr>
          <w:rFonts w:ascii="Times New Roman" w:hAnsi="Times New Roman" w:cs="Times New Roman"/>
          <w:noProof/>
          <w:color w:val="000000" w:themeColor="text1"/>
          <w:sz w:val="24"/>
          <w:szCs w:val="24"/>
        </w:rPr>
        <w:t xml:space="preserve"> risk</w:t>
      </w:r>
      <w:r w:rsidR="00A471F7" w:rsidRPr="46B66E47">
        <w:rPr>
          <w:rFonts w:ascii="Times New Roman" w:hAnsi="Times New Roman" w:cs="Times New Roman"/>
          <w:noProof/>
          <w:color w:val="000000" w:themeColor="text1"/>
          <w:sz w:val="24"/>
          <w:szCs w:val="24"/>
        </w:rPr>
        <w:t xml:space="preserve"> of</w:t>
      </w:r>
      <w:r w:rsidR="00C36FA1" w:rsidRPr="46B66E47">
        <w:rPr>
          <w:rFonts w:ascii="Times New Roman" w:hAnsi="Times New Roman" w:cs="Times New Roman"/>
          <w:noProof/>
          <w:color w:val="000000" w:themeColor="text1"/>
          <w:sz w:val="24"/>
          <w:szCs w:val="24"/>
        </w:rPr>
        <w:t xml:space="preserve"> weaponi</w:t>
      </w:r>
      <w:r w:rsidR="005637BD" w:rsidRPr="46B66E47">
        <w:rPr>
          <w:rFonts w:ascii="Times New Roman" w:hAnsi="Times New Roman" w:cs="Times New Roman"/>
          <w:noProof/>
          <w:color w:val="000000" w:themeColor="text1"/>
          <w:sz w:val="24"/>
          <w:szCs w:val="24"/>
        </w:rPr>
        <w:t>s</w:t>
      </w:r>
      <w:r w:rsidR="00C36FA1" w:rsidRPr="46B66E47">
        <w:rPr>
          <w:rFonts w:ascii="Times New Roman" w:hAnsi="Times New Roman" w:cs="Times New Roman"/>
          <w:noProof/>
          <w:color w:val="000000" w:themeColor="text1"/>
          <w:sz w:val="24"/>
          <w:szCs w:val="24"/>
        </w:rPr>
        <w:t>ation of economic dependencies or economic coercion.</w:t>
      </w:r>
    </w:p>
    <w:p w14:paraId="3CD284BB"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3E3E80EF" w14:textId="5676925D" w:rsidR="005E0BFE" w:rsidRPr="00056CFD" w:rsidRDefault="00537820" w:rsidP="00056CFD">
      <w:pPr>
        <w:spacing w:line="240" w:lineRule="auto"/>
        <w:contextualSpacing/>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To</w:t>
      </w:r>
      <w:r w:rsidR="005E0BFE" w:rsidRPr="00056CFD">
        <w:rPr>
          <w:rFonts w:ascii="Times New Roman" w:hAnsi="Times New Roman" w:cs="Times New Roman"/>
          <w:noProof/>
          <w:color w:val="000000" w:themeColor="text1"/>
          <w:sz w:val="24"/>
          <w:szCs w:val="24"/>
        </w:rPr>
        <w:t xml:space="preserve"> address </w:t>
      </w:r>
      <w:r w:rsidR="2C579C6B" w:rsidRPr="00056CFD">
        <w:rPr>
          <w:rFonts w:ascii="Times New Roman" w:hAnsi="Times New Roman" w:cs="Times New Roman"/>
          <w:noProof/>
          <w:color w:val="000000" w:themeColor="text1"/>
          <w:sz w:val="24"/>
          <w:szCs w:val="24"/>
        </w:rPr>
        <w:t>these risks</w:t>
      </w:r>
      <w:r w:rsidR="005E0BFE" w:rsidRPr="00056CFD">
        <w:rPr>
          <w:rFonts w:ascii="Times New Roman" w:hAnsi="Times New Roman" w:cs="Times New Roman"/>
          <w:noProof/>
          <w:color w:val="000000" w:themeColor="text1"/>
          <w:sz w:val="24"/>
          <w:szCs w:val="24"/>
        </w:rPr>
        <w:t xml:space="preserve">, the Strategy </w:t>
      </w:r>
      <w:r w:rsidR="6104184F" w:rsidRPr="00056CFD">
        <w:rPr>
          <w:rFonts w:ascii="Times New Roman" w:hAnsi="Times New Roman" w:cs="Times New Roman"/>
          <w:noProof/>
          <w:color w:val="000000" w:themeColor="text1"/>
          <w:sz w:val="24"/>
          <w:szCs w:val="24"/>
        </w:rPr>
        <w:t>is</w:t>
      </w:r>
      <w:r w:rsidR="005E0BFE" w:rsidRPr="00056CFD">
        <w:rPr>
          <w:rFonts w:ascii="Times New Roman" w:hAnsi="Times New Roman" w:cs="Times New Roman"/>
          <w:noProof/>
          <w:color w:val="000000" w:themeColor="text1"/>
          <w:sz w:val="24"/>
          <w:szCs w:val="24"/>
        </w:rPr>
        <w:t xml:space="preserve"> str</w:t>
      </w:r>
      <w:r w:rsidR="005E0BFE" w:rsidRPr="00056CFD">
        <w:rPr>
          <w:rFonts w:ascii="Times New Roman" w:hAnsi="Times New Roman" w:cs="Times New Roman"/>
          <w:noProof/>
          <w:sz w:val="24"/>
          <w:szCs w:val="24"/>
        </w:rPr>
        <w:t>uctured around three pillars:</w:t>
      </w:r>
    </w:p>
    <w:p w14:paraId="7EE51BAD" w14:textId="004A77CB"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sidRPr="00056CFD">
        <w:rPr>
          <w:rFonts w:ascii="Times New Roman" w:hAnsi="Times New Roman" w:cs="Times New Roman"/>
          <w:i/>
          <w:iCs/>
          <w:noProof/>
          <w:sz w:val="24"/>
          <w:szCs w:val="24"/>
        </w:rPr>
        <w:t>Promoting</w:t>
      </w:r>
      <w:r w:rsidRPr="00056CFD">
        <w:rPr>
          <w:rFonts w:ascii="Times New Roman" w:hAnsi="Times New Roman" w:cs="Times New Roman"/>
          <w:noProof/>
          <w:sz w:val="24"/>
          <w:szCs w:val="24"/>
        </w:rPr>
        <w:t xml:space="preserve"> the EU’s competitiveness and growth, strengthening the Single Market, supporting a strong and resilient economy, and </w:t>
      </w:r>
      <w:r w:rsidR="00FC7E9E">
        <w:rPr>
          <w:rFonts w:ascii="Times New Roman" w:hAnsi="Times New Roman" w:cs="Times New Roman"/>
          <w:noProof/>
          <w:sz w:val="24"/>
          <w:szCs w:val="24"/>
        </w:rPr>
        <w:t xml:space="preserve">strengthening </w:t>
      </w:r>
      <w:r w:rsidRPr="00056CFD">
        <w:rPr>
          <w:rFonts w:ascii="Times New Roman" w:hAnsi="Times New Roman" w:cs="Times New Roman"/>
          <w:noProof/>
          <w:sz w:val="24"/>
          <w:szCs w:val="24"/>
        </w:rPr>
        <w:t xml:space="preserve">the EU’s </w:t>
      </w:r>
      <w:r w:rsidR="00FC7E9E">
        <w:rPr>
          <w:rFonts w:ascii="Times New Roman" w:hAnsi="Times New Roman" w:cs="Times New Roman"/>
          <w:noProof/>
          <w:sz w:val="24"/>
          <w:szCs w:val="24"/>
        </w:rPr>
        <w:t xml:space="preserve">scientific, </w:t>
      </w:r>
      <w:r w:rsidRPr="00056CFD">
        <w:rPr>
          <w:rFonts w:ascii="Times New Roman" w:hAnsi="Times New Roman" w:cs="Times New Roman"/>
          <w:noProof/>
          <w:sz w:val="24"/>
          <w:szCs w:val="24"/>
        </w:rPr>
        <w:t>technological and industrial base</w:t>
      </w:r>
      <w:r w:rsidR="00FC7E9E">
        <w:rPr>
          <w:rFonts w:ascii="Times New Roman" w:hAnsi="Times New Roman" w:cs="Times New Roman"/>
          <w:noProof/>
          <w:sz w:val="24"/>
          <w:szCs w:val="24"/>
        </w:rPr>
        <w:t>s</w:t>
      </w:r>
      <w:r w:rsidRPr="00056CFD">
        <w:rPr>
          <w:rFonts w:ascii="Times New Roman" w:hAnsi="Times New Roman" w:cs="Times New Roman"/>
          <w:noProof/>
          <w:sz w:val="24"/>
          <w:szCs w:val="24"/>
        </w:rPr>
        <w:t>.</w:t>
      </w:r>
    </w:p>
    <w:p w14:paraId="3663A74C" w14:textId="3B7FDB6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sidRPr="46B66E47">
        <w:rPr>
          <w:rFonts w:ascii="Times New Roman" w:hAnsi="Times New Roman" w:cs="Times New Roman"/>
          <w:i/>
          <w:iCs/>
          <w:noProof/>
          <w:sz w:val="24"/>
          <w:szCs w:val="24"/>
        </w:rPr>
        <w:t>Protecting</w:t>
      </w:r>
      <w:r w:rsidRPr="46B66E47">
        <w:rPr>
          <w:rFonts w:ascii="Times New Roman" w:hAnsi="Times New Roman" w:cs="Times New Roman"/>
          <w:noProof/>
          <w:sz w:val="24"/>
          <w:szCs w:val="24"/>
        </w:rPr>
        <w:t xml:space="preserve"> the EU</w:t>
      </w:r>
      <w:r w:rsidR="2D6AB214" w:rsidRPr="46B66E47">
        <w:rPr>
          <w:rFonts w:ascii="Times New Roman" w:hAnsi="Times New Roman" w:cs="Times New Roman"/>
          <w:noProof/>
          <w:sz w:val="24"/>
          <w:szCs w:val="24"/>
        </w:rPr>
        <w:t>’s</w:t>
      </w:r>
      <w:r w:rsidRPr="46B66E47">
        <w:rPr>
          <w:rFonts w:ascii="Times New Roman" w:hAnsi="Times New Roman" w:cs="Times New Roman"/>
          <w:noProof/>
          <w:sz w:val="24"/>
          <w:szCs w:val="24"/>
        </w:rPr>
        <w:t xml:space="preserve"> economic security through a range of policies and tools, including targeted new instruments where needed.</w:t>
      </w:r>
    </w:p>
    <w:p w14:paraId="2815D45F" w14:textId="2E84707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sidRPr="63744EA9">
        <w:rPr>
          <w:rFonts w:ascii="Times New Roman" w:hAnsi="Times New Roman" w:cs="Times New Roman"/>
          <w:i/>
          <w:iCs/>
          <w:noProof/>
          <w:sz w:val="24"/>
          <w:szCs w:val="24"/>
        </w:rPr>
        <w:t>Partnering</w:t>
      </w:r>
      <w:r w:rsidRPr="63744EA9">
        <w:rPr>
          <w:rFonts w:ascii="Times New Roman" w:hAnsi="Times New Roman" w:cs="Times New Roman"/>
          <w:noProof/>
          <w:sz w:val="24"/>
          <w:szCs w:val="24"/>
        </w:rPr>
        <w:t xml:space="preserve"> and further strengthening cooperation with </w:t>
      </w:r>
      <w:r w:rsidR="004419D8" w:rsidRPr="63744EA9">
        <w:rPr>
          <w:rFonts w:ascii="Times New Roman" w:hAnsi="Times New Roman" w:cs="Times New Roman"/>
          <w:noProof/>
          <w:sz w:val="24"/>
          <w:szCs w:val="24"/>
        </w:rPr>
        <w:t>countries worldwide</w:t>
      </w:r>
      <w:r w:rsidRPr="63744EA9">
        <w:rPr>
          <w:rFonts w:ascii="Times New Roman" w:hAnsi="Times New Roman" w:cs="Times New Roman"/>
          <w:noProof/>
          <w:sz w:val="24"/>
          <w:szCs w:val="24"/>
        </w:rPr>
        <w:t xml:space="preserve"> </w:t>
      </w:r>
      <w:r w:rsidR="00505E55" w:rsidRPr="63744EA9">
        <w:rPr>
          <w:rFonts w:ascii="Times New Roman" w:hAnsi="Times New Roman" w:cs="Times New Roman"/>
          <w:noProof/>
          <w:sz w:val="24"/>
          <w:szCs w:val="24"/>
        </w:rPr>
        <w:t>who share our concerns and</w:t>
      </w:r>
      <w:r w:rsidR="00293B6E" w:rsidRPr="63744EA9">
        <w:rPr>
          <w:rFonts w:ascii="Times New Roman" w:hAnsi="Times New Roman" w:cs="Times New Roman"/>
          <w:noProof/>
          <w:sz w:val="24"/>
          <w:szCs w:val="24"/>
        </w:rPr>
        <w:t xml:space="preserve"> those</w:t>
      </w:r>
      <w:r w:rsidR="00505E55" w:rsidRPr="63744EA9">
        <w:rPr>
          <w:rFonts w:ascii="Times New Roman" w:hAnsi="Times New Roman" w:cs="Times New Roman"/>
          <w:noProof/>
          <w:sz w:val="24"/>
          <w:szCs w:val="24"/>
        </w:rPr>
        <w:t xml:space="preserve"> with which we have </w:t>
      </w:r>
      <w:r w:rsidRPr="63744EA9">
        <w:rPr>
          <w:rFonts w:ascii="Times New Roman" w:hAnsi="Times New Roman" w:cs="Times New Roman"/>
          <w:noProof/>
          <w:sz w:val="24"/>
          <w:szCs w:val="24"/>
        </w:rPr>
        <w:t xml:space="preserve">common economic security interests. </w:t>
      </w:r>
    </w:p>
    <w:p w14:paraId="76123A52" w14:textId="12676DB7" w:rsidR="005E0BFE" w:rsidRPr="00056CFD" w:rsidRDefault="04D19926" w:rsidP="01F95A17">
      <w:pPr>
        <w:spacing w:line="240" w:lineRule="auto"/>
        <w:jc w:val="both"/>
        <w:rPr>
          <w:rFonts w:ascii="Times New Roman" w:hAnsi="Times New Roman" w:cs="Times New Roman"/>
          <w:noProof/>
          <w:sz w:val="24"/>
          <w:szCs w:val="24"/>
        </w:rPr>
      </w:pPr>
      <w:r w:rsidRPr="2894E7F8">
        <w:rPr>
          <w:rFonts w:ascii="Times New Roman" w:hAnsi="Times New Roman" w:cs="Times New Roman"/>
          <w:noProof/>
          <w:sz w:val="24"/>
          <w:szCs w:val="24"/>
        </w:rPr>
        <w:t xml:space="preserve">As part of the </w:t>
      </w:r>
      <w:r w:rsidR="00CB0C06" w:rsidRPr="2894E7F8">
        <w:rPr>
          <w:rFonts w:ascii="Times New Roman" w:hAnsi="Times New Roman" w:cs="Times New Roman"/>
          <w:noProof/>
          <w:sz w:val="24"/>
          <w:szCs w:val="24"/>
        </w:rPr>
        <w:t>rollout of the</w:t>
      </w:r>
      <w:r w:rsidRPr="2894E7F8">
        <w:rPr>
          <w:rFonts w:ascii="Times New Roman" w:hAnsi="Times New Roman" w:cs="Times New Roman"/>
          <w:noProof/>
          <w:sz w:val="24"/>
          <w:szCs w:val="24"/>
        </w:rPr>
        <w:t xml:space="preserve"> European Economic Security Strategy, </w:t>
      </w:r>
      <w:r w:rsidR="02E5AD2F" w:rsidRPr="2894E7F8">
        <w:rPr>
          <w:rFonts w:ascii="Times New Roman" w:hAnsi="Times New Roman" w:cs="Times New Roman"/>
          <w:noProof/>
          <w:sz w:val="24"/>
          <w:szCs w:val="24"/>
        </w:rPr>
        <w:t>t</w:t>
      </w:r>
      <w:r w:rsidR="2BDBE694" w:rsidRPr="2894E7F8">
        <w:rPr>
          <w:rFonts w:ascii="Times New Roman" w:hAnsi="Times New Roman" w:cs="Times New Roman"/>
          <w:noProof/>
          <w:sz w:val="24"/>
          <w:szCs w:val="24"/>
        </w:rPr>
        <w:t xml:space="preserve">his Communication </w:t>
      </w:r>
      <w:r w:rsidR="581E5688" w:rsidRPr="2894E7F8">
        <w:rPr>
          <w:rFonts w:ascii="Times New Roman" w:hAnsi="Times New Roman" w:cs="Times New Roman"/>
          <w:noProof/>
          <w:sz w:val="24"/>
          <w:szCs w:val="24"/>
        </w:rPr>
        <w:t xml:space="preserve">presents </w:t>
      </w:r>
      <w:r w:rsidR="0D422F63" w:rsidRPr="2894E7F8">
        <w:rPr>
          <w:rFonts w:ascii="Times New Roman" w:hAnsi="Times New Roman" w:cs="Times New Roman"/>
          <w:noProof/>
          <w:sz w:val="24"/>
          <w:szCs w:val="24"/>
        </w:rPr>
        <w:t xml:space="preserve">five </w:t>
      </w:r>
      <w:r w:rsidR="581E5688" w:rsidRPr="2894E7F8">
        <w:rPr>
          <w:rFonts w:ascii="Times New Roman" w:hAnsi="Times New Roman" w:cs="Times New Roman"/>
          <w:noProof/>
          <w:sz w:val="24"/>
          <w:szCs w:val="24"/>
        </w:rPr>
        <w:t xml:space="preserve">initiatives to enhance </w:t>
      </w:r>
      <w:r w:rsidR="298AFC6A" w:rsidRPr="2894E7F8">
        <w:rPr>
          <w:rFonts w:ascii="Times New Roman" w:hAnsi="Times New Roman" w:cs="Times New Roman"/>
          <w:noProof/>
          <w:sz w:val="24"/>
          <w:szCs w:val="24"/>
        </w:rPr>
        <w:t xml:space="preserve">the EU’s </w:t>
      </w:r>
      <w:r w:rsidR="581E5688" w:rsidRPr="2894E7F8">
        <w:rPr>
          <w:rFonts w:ascii="Times New Roman" w:hAnsi="Times New Roman" w:cs="Times New Roman"/>
          <w:noProof/>
          <w:sz w:val="24"/>
          <w:szCs w:val="24"/>
        </w:rPr>
        <w:t>economic security, whil</w:t>
      </w:r>
      <w:r w:rsidR="675E737D" w:rsidRPr="2894E7F8">
        <w:rPr>
          <w:rFonts w:ascii="Times New Roman" w:hAnsi="Times New Roman" w:cs="Times New Roman"/>
          <w:noProof/>
          <w:sz w:val="24"/>
          <w:szCs w:val="24"/>
        </w:rPr>
        <w:t xml:space="preserve">e taking stock of </w:t>
      </w:r>
      <w:r w:rsidR="2BDBE694" w:rsidRPr="2894E7F8">
        <w:rPr>
          <w:rFonts w:ascii="Times New Roman" w:hAnsi="Times New Roman" w:cs="Times New Roman"/>
          <w:noProof/>
          <w:sz w:val="24"/>
          <w:szCs w:val="24"/>
        </w:rPr>
        <w:t xml:space="preserve"> the progress </w:t>
      </w:r>
      <w:r w:rsidR="12F96FA7" w:rsidRPr="2894E7F8">
        <w:rPr>
          <w:rFonts w:ascii="Times New Roman" w:hAnsi="Times New Roman" w:cs="Times New Roman"/>
          <w:noProof/>
          <w:sz w:val="24"/>
          <w:szCs w:val="24"/>
        </w:rPr>
        <w:t xml:space="preserve">made </w:t>
      </w:r>
      <w:r w:rsidR="2A7CFD84" w:rsidRPr="2894E7F8">
        <w:rPr>
          <w:rFonts w:ascii="Times New Roman" w:hAnsi="Times New Roman" w:cs="Times New Roman"/>
          <w:noProof/>
          <w:sz w:val="24"/>
          <w:szCs w:val="24"/>
        </w:rPr>
        <w:t xml:space="preserve">on other work strands. </w:t>
      </w:r>
      <w:r w:rsidR="2BDBE694" w:rsidRPr="2894E7F8">
        <w:rPr>
          <w:rFonts w:ascii="Times New Roman" w:hAnsi="Times New Roman" w:cs="Times New Roman"/>
          <w:noProof/>
          <w:sz w:val="24"/>
          <w:szCs w:val="24"/>
        </w:rPr>
        <w:t xml:space="preserve">     </w:t>
      </w:r>
    </w:p>
    <w:p w14:paraId="5BCD5F4F" w14:textId="72771C0F" w:rsidR="0C0DD159" w:rsidRDefault="0C0DD159" w:rsidP="63744EA9">
      <w:pPr>
        <w:pStyle w:val="ListParagraph"/>
        <w:numPr>
          <w:ilvl w:val="0"/>
          <w:numId w:val="15"/>
        </w:numPr>
        <w:jc w:val="both"/>
        <w:rPr>
          <w:rFonts w:ascii="Times New Roman" w:hAnsi="Times New Roman" w:cs="Times New Roman"/>
          <w:b/>
          <w:bCs/>
          <w:noProof/>
          <w:sz w:val="24"/>
          <w:szCs w:val="24"/>
        </w:rPr>
      </w:pPr>
      <w:r w:rsidRPr="63744EA9">
        <w:rPr>
          <w:rFonts w:ascii="Times New Roman" w:hAnsi="Times New Roman" w:cs="Times New Roman"/>
          <w:b/>
          <w:bCs/>
          <w:noProof/>
          <w:sz w:val="24"/>
          <w:szCs w:val="24"/>
        </w:rPr>
        <w:t>The package</w:t>
      </w:r>
    </w:p>
    <w:p w14:paraId="3F6AC528" w14:textId="1C7C491B" w:rsidR="0C0DD159" w:rsidRDefault="0C0DD159" w:rsidP="4EC8444D">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4EC8444D">
        <w:rPr>
          <w:rFonts w:ascii="Times New Roman" w:hAnsi="Times New Roman"/>
          <w:noProof/>
          <w:sz w:val="24"/>
          <w:szCs w:val="24"/>
        </w:rPr>
        <w:t>The initiatives proposed today aim at:</w:t>
      </w:r>
    </w:p>
    <w:p w14:paraId="288A2CB9" w14:textId="4966F0DA" w:rsidR="0C0DD159" w:rsidRDefault="0C0DD159" w:rsidP="4EC8444D">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4EC8444D">
        <w:rPr>
          <w:rFonts w:ascii="Times New Roman" w:hAnsi="Times New Roman"/>
          <w:noProof/>
          <w:sz w:val="24"/>
          <w:szCs w:val="24"/>
        </w:rPr>
        <w:t xml:space="preserve">improving existing legislation (proposal for a revision of the </w:t>
      </w:r>
      <w:r w:rsidRPr="4EC8444D">
        <w:rPr>
          <w:rFonts w:ascii="Times New Roman" w:eastAsia="Times New Roman" w:hAnsi="Times New Roman"/>
          <w:noProof/>
          <w:sz w:val="24"/>
          <w:szCs w:val="24"/>
          <w:lang w:eastAsia="en-IE"/>
        </w:rPr>
        <w:t xml:space="preserve">Regulation on the screening of Foreign Direct Investment); </w:t>
      </w:r>
    </w:p>
    <w:p w14:paraId="7D1AB8D7" w14:textId="68796DDE" w:rsidR="0C0DD159" w:rsidRDefault="0C0DD159" w:rsidP="01F95A1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01F95A17">
        <w:rPr>
          <w:rFonts w:ascii="Times New Roman" w:eastAsia="Times New Roman" w:hAnsi="Times New Roman"/>
          <w:noProof/>
          <w:sz w:val="24"/>
          <w:szCs w:val="24"/>
          <w:lang w:eastAsia="en-IE"/>
        </w:rPr>
        <w:t>fostering further discussions within the EU on</w:t>
      </w:r>
      <w:r w:rsidR="3877BD15" w:rsidRPr="01F95A17">
        <w:rPr>
          <w:rFonts w:ascii="Times New Roman" w:eastAsia="Times New Roman" w:hAnsi="Times New Roman"/>
          <w:noProof/>
          <w:sz w:val="24"/>
          <w:szCs w:val="24"/>
          <w:lang w:eastAsia="en-IE"/>
        </w:rPr>
        <w:t xml:space="preserve"> export</w:t>
      </w:r>
      <w:r w:rsidRPr="01F95A17">
        <w:rPr>
          <w:rFonts w:ascii="Times New Roman" w:eastAsia="Times New Roman" w:hAnsi="Times New Roman"/>
          <w:noProof/>
          <w:sz w:val="24"/>
          <w:szCs w:val="24"/>
          <w:lang w:eastAsia="en-IE"/>
        </w:rPr>
        <w:t xml:space="preserve"> controls of </w:t>
      </w:r>
      <w:r w:rsidR="1BE094C0" w:rsidRPr="6292239C">
        <w:rPr>
          <w:rFonts w:ascii="Times New Roman" w:eastAsia="Times New Roman" w:hAnsi="Times New Roman"/>
          <w:noProof/>
          <w:sz w:val="24"/>
          <w:szCs w:val="24"/>
          <w:lang w:eastAsia="en-IE"/>
        </w:rPr>
        <w:t>d</w:t>
      </w:r>
      <w:r w:rsidRPr="6292239C">
        <w:rPr>
          <w:rFonts w:ascii="Times New Roman" w:eastAsia="Times New Roman" w:hAnsi="Times New Roman"/>
          <w:noProof/>
          <w:sz w:val="24"/>
          <w:szCs w:val="24"/>
          <w:lang w:eastAsia="en-IE"/>
        </w:rPr>
        <w:t>ual-</w:t>
      </w:r>
      <w:r w:rsidR="01DA9163" w:rsidRPr="6292239C">
        <w:rPr>
          <w:rFonts w:ascii="Times New Roman" w:eastAsia="Times New Roman" w:hAnsi="Times New Roman"/>
          <w:noProof/>
          <w:sz w:val="24"/>
          <w:szCs w:val="24"/>
          <w:lang w:eastAsia="en-IE"/>
        </w:rPr>
        <w:t>u</w:t>
      </w:r>
      <w:r w:rsidRPr="01F95A17">
        <w:rPr>
          <w:rFonts w:ascii="Times New Roman" w:eastAsia="Times New Roman" w:hAnsi="Times New Roman"/>
          <w:noProof/>
          <w:sz w:val="24"/>
          <w:szCs w:val="24"/>
          <w:lang w:eastAsia="en-IE"/>
        </w:rPr>
        <w:t xml:space="preserve">se technologies that impact our security (White Paper </w:t>
      </w:r>
      <w:r w:rsidR="640DDFF1" w:rsidRPr="01F95A17">
        <w:rPr>
          <w:rFonts w:ascii="Times New Roman" w:eastAsia="Times New Roman" w:hAnsi="Times New Roman"/>
          <w:noProof/>
          <w:sz w:val="24"/>
          <w:szCs w:val="24"/>
          <w:lang w:eastAsia="en-IE"/>
        </w:rPr>
        <w:t xml:space="preserve">on </w:t>
      </w:r>
      <w:r w:rsidRPr="01F95A17">
        <w:rPr>
          <w:rFonts w:ascii="Times New Roman" w:eastAsia="Times New Roman" w:hAnsi="Times New Roman"/>
          <w:noProof/>
          <w:sz w:val="24"/>
          <w:szCs w:val="24"/>
          <w:lang w:eastAsia="en-IE"/>
        </w:rPr>
        <w:t xml:space="preserve">Export Controls); </w:t>
      </w:r>
    </w:p>
    <w:p w14:paraId="77ACC923" w14:textId="1578C115" w:rsidR="1DB4FE1F" w:rsidRPr="00253E6D" w:rsidRDefault="6EC5CCE2" w:rsidP="46B66E4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46B66E47">
        <w:rPr>
          <w:rFonts w:ascii="Times New Roman" w:eastAsia="Times New Roman" w:hAnsi="Times New Roman"/>
          <w:noProof/>
          <w:sz w:val="24"/>
          <w:szCs w:val="24"/>
          <w:lang w:eastAsia="en-IE"/>
        </w:rPr>
        <w:t>c</w:t>
      </w:r>
      <w:r w:rsidR="40C3886E" w:rsidRPr="46B66E47">
        <w:rPr>
          <w:rFonts w:ascii="Times New Roman" w:eastAsia="Times New Roman" w:hAnsi="Times New Roman"/>
          <w:noProof/>
          <w:sz w:val="24"/>
          <w:szCs w:val="24"/>
          <w:lang w:eastAsia="en-IE"/>
        </w:rPr>
        <w:t xml:space="preserve">onsulting </w:t>
      </w:r>
      <w:r w:rsidR="6667EB5D" w:rsidRPr="46B66E47">
        <w:rPr>
          <w:rFonts w:ascii="Times New Roman" w:eastAsia="Times New Roman" w:hAnsi="Times New Roman"/>
          <w:noProof/>
          <w:sz w:val="24"/>
          <w:szCs w:val="24"/>
          <w:lang w:eastAsia="en-IE"/>
        </w:rPr>
        <w:t xml:space="preserve">Member States and stakeholders </w:t>
      </w:r>
      <w:r w:rsidR="40C3886E" w:rsidRPr="46B66E47">
        <w:rPr>
          <w:rFonts w:ascii="Times New Roman" w:eastAsia="Times New Roman" w:hAnsi="Times New Roman"/>
          <w:noProof/>
          <w:sz w:val="24"/>
          <w:szCs w:val="24"/>
          <w:lang w:eastAsia="en-IE"/>
        </w:rPr>
        <w:t>on</w:t>
      </w:r>
      <w:r w:rsidR="6BD857C2" w:rsidRPr="46B66E47">
        <w:rPr>
          <w:rFonts w:ascii="Times New Roman" w:eastAsia="Times New Roman" w:hAnsi="Times New Roman"/>
          <w:noProof/>
          <w:sz w:val="24"/>
          <w:szCs w:val="24"/>
          <w:lang w:eastAsia="en-IE"/>
        </w:rPr>
        <w:t xml:space="preserve"> </w:t>
      </w:r>
      <w:r w:rsidR="2655760C" w:rsidRPr="46B66E47">
        <w:rPr>
          <w:rFonts w:ascii="Times New Roman" w:eastAsia="Times New Roman" w:hAnsi="Times New Roman"/>
          <w:noProof/>
          <w:sz w:val="24"/>
          <w:szCs w:val="24"/>
          <w:lang w:eastAsia="en-IE"/>
        </w:rPr>
        <w:t xml:space="preserve">potential </w:t>
      </w:r>
      <w:r w:rsidR="6BD857C2" w:rsidRPr="46B66E47">
        <w:rPr>
          <w:rFonts w:ascii="Times New Roman" w:eastAsia="Times New Roman" w:hAnsi="Times New Roman"/>
          <w:noProof/>
          <w:sz w:val="24"/>
          <w:szCs w:val="24"/>
          <w:lang w:eastAsia="en-IE"/>
        </w:rPr>
        <w:t>risks stemming from</w:t>
      </w:r>
      <w:r w:rsidR="40C3886E" w:rsidRPr="46B66E47">
        <w:rPr>
          <w:rFonts w:ascii="Times New Roman" w:eastAsia="Times New Roman" w:hAnsi="Times New Roman"/>
          <w:noProof/>
          <w:sz w:val="24"/>
          <w:szCs w:val="24"/>
          <w:lang w:eastAsia="en-IE"/>
        </w:rPr>
        <w:t xml:space="preserve"> outbound investment</w:t>
      </w:r>
      <w:r w:rsidR="5107735E" w:rsidRPr="46B66E47">
        <w:rPr>
          <w:rFonts w:ascii="Times New Roman" w:eastAsia="Times New Roman" w:hAnsi="Times New Roman"/>
          <w:noProof/>
          <w:sz w:val="24"/>
          <w:szCs w:val="24"/>
          <w:lang w:eastAsia="en-IE"/>
        </w:rPr>
        <w:t>s</w:t>
      </w:r>
      <w:r w:rsidR="11D1B3AB" w:rsidRPr="46B66E47">
        <w:rPr>
          <w:rFonts w:ascii="Times New Roman" w:eastAsia="Times New Roman" w:hAnsi="Times New Roman"/>
          <w:noProof/>
          <w:sz w:val="24"/>
          <w:szCs w:val="24"/>
          <w:lang w:eastAsia="en-IE"/>
        </w:rPr>
        <w:t>,</w:t>
      </w:r>
      <w:r w:rsidR="40C3886E" w:rsidRPr="46B66E47">
        <w:rPr>
          <w:rFonts w:ascii="Times New Roman" w:eastAsia="Times New Roman" w:hAnsi="Times New Roman"/>
          <w:noProof/>
          <w:sz w:val="24"/>
          <w:szCs w:val="24"/>
          <w:lang w:eastAsia="en-IE"/>
        </w:rPr>
        <w:t xml:space="preserve"> focusing at this stage on action</w:t>
      </w:r>
      <w:r w:rsidR="25D6EA43" w:rsidRPr="46B66E47">
        <w:rPr>
          <w:rFonts w:ascii="Times New Roman" w:eastAsia="Times New Roman" w:hAnsi="Times New Roman"/>
          <w:noProof/>
          <w:sz w:val="24"/>
          <w:szCs w:val="24"/>
          <w:lang w:eastAsia="en-IE"/>
        </w:rPr>
        <w:t>s</w:t>
      </w:r>
      <w:r w:rsidR="40C3886E" w:rsidRPr="46B66E47">
        <w:rPr>
          <w:rFonts w:ascii="Times New Roman" w:eastAsia="Times New Roman" w:hAnsi="Times New Roman"/>
          <w:noProof/>
          <w:sz w:val="24"/>
          <w:szCs w:val="24"/>
          <w:lang w:eastAsia="en-IE"/>
        </w:rPr>
        <w:t xml:space="preserve"> needed to enable </w:t>
      </w:r>
      <w:r w:rsidR="056527ED" w:rsidRPr="46B66E47">
        <w:rPr>
          <w:rFonts w:ascii="Times New Roman" w:eastAsia="Times New Roman" w:hAnsi="Times New Roman"/>
          <w:noProof/>
          <w:sz w:val="24"/>
          <w:szCs w:val="24"/>
          <w:lang w:eastAsia="en-IE"/>
        </w:rPr>
        <w:t xml:space="preserve">a </w:t>
      </w:r>
      <w:r w:rsidR="40C3886E" w:rsidRPr="46B66E47">
        <w:rPr>
          <w:rFonts w:ascii="Times New Roman" w:eastAsia="Times New Roman" w:hAnsi="Times New Roman"/>
          <w:noProof/>
          <w:sz w:val="24"/>
          <w:szCs w:val="24"/>
          <w:lang w:eastAsia="en-IE"/>
        </w:rPr>
        <w:t xml:space="preserve">better identification of </w:t>
      </w:r>
      <w:r w:rsidR="3F0AB157" w:rsidRPr="46B66E47">
        <w:rPr>
          <w:rFonts w:ascii="Times New Roman" w:eastAsia="Times New Roman" w:hAnsi="Times New Roman"/>
          <w:noProof/>
          <w:sz w:val="24"/>
          <w:szCs w:val="24"/>
          <w:lang w:eastAsia="en-IE"/>
        </w:rPr>
        <w:t>such</w:t>
      </w:r>
      <w:r w:rsidR="40C3886E" w:rsidRPr="46B66E47">
        <w:rPr>
          <w:rFonts w:ascii="Times New Roman" w:eastAsia="Times New Roman" w:hAnsi="Times New Roman"/>
          <w:noProof/>
          <w:sz w:val="24"/>
          <w:szCs w:val="24"/>
          <w:lang w:eastAsia="en-IE"/>
        </w:rPr>
        <w:t xml:space="preserve"> risks (White Paper on Outbound Investment);</w:t>
      </w:r>
    </w:p>
    <w:p w14:paraId="43DDBA80" w14:textId="414A0BB6" w:rsidR="00253E6D" w:rsidRPr="00253E6D" w:rsidRDefault="00253E6D" w:rsidP="00253E6D">
      <w:pPr>
        <w:pStyle w:val="ListParagraph"/>
        <w:numPr>
          <w:ilvl w:val="0"/>
          <w:numId w:val="19"/>
        </w:numPr>
        <w:jc w:val="both"/>
        <w:rPr>
          <w:rFonts w:ascii="Times New Roman" w:eastAsia="Calibri" w:hAnsi="Times New Roman" w:cs="Times New Roman"/>
          <w:noProof/>
          <w:sz w:val="24"/>
          <w:szCs w:val="24"/>
          <w:lang w:val="en-GB" w:eastAsia="en-GB"/>
        </w:rPr>
      </w:pPr>
      <w:r w:rsidRPr="46B66E47">
        <w:rPr>
          <w:rFonts w:ascii="Times New Roman" w:eastAsia="Calibri" w:hAnsi="Times New Roman" w:cs="Times New Roman"/>
          <w:noProof/>
          <w:sz w:val="24"/>
          <w:szCs w:val="24"/>
          <w:lang w:val="en-GB" w:eastAsia="en-GB"/>
        </w:rPr>
        <w:t xml:space="preserve">promoting further discussions within the EU on </w:t>
      </w:r>
      <w:r w:rsidR="58727C1F" w:rsidRPr="46B66E47">
        <w:rPr>
          <w:rFonts w:ascii="Times New Roman" w:eastAsia="Calibri" w:hAnsi="Times New Roman" w:cs="Times New Roman"/>
          <w:noProof/>
          <w:sz w:val="24"/>
          <w:szCs w:val="24"/>
          <w:lang w:val="en-GB" w:eastAsia="en-GB"/>
        </w:rPr>
        <w:t xml:space="preserve">how to better promote </w:t>
      </w:r>
      <w:r w:rsidRPr="46B66E47">
        <w:rPr>
          <w:rFonts w:ascii="Times New Roman" w:eastAsia="Calibri" w:hAnsi="Times New Roman" w:cs="Times New Roman"/>
          <w:noProof/>
          <w:sz w:val="24"/>
          <w:szCs w:val="24"/>
          <w:lang w:val="en-GB" w:eastAsia="en-GB"/>
        </w:rPr>
        <w:t xml:space="preserve">research and development involving technologies with dual-use potential (White Paper on options for enhancing support for research and development involving technologies with dual-use potential); </w:t>
      </w:r>
    </w:p>
    <w:p w14:paraId="05C2074F" w14:textId="39537160" w:rsidR="0C0DD159" w:rsidRDefault="11D6FADC" w:rsidP="2884A760">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2884A760">
        <w:rPr>
          <w:rFonts w:ascii="Times New Roman" w:hAnsi="Times New Roman"/>
          <w:noProof/>
          <w:sz w:val="24"/>
          <w:szCs w:val="24"/>
          <w:lang w:val="en-US"/>
        </w:rPr>
        <w:t xml:space="preserve">proposing that the Council recommends measures aimed at </w:t>
      </w:r>
      <w:r w:rsidR="2CCC2757" w:rsidRPr="2884A760">
        <w:rPr>
          <w:rFonts w:ascii="Times New Roman" w:hAnsi="Times New Roman"/>
          <w:noProof/>
          <w:sz w:val="24"/>
          <w:szCs w:val="24"/>
          <w:lang w:val="en-US"/>
        </w:rPr>
        <w:t>strengthening</w:t>
      </w:r>
      <w:r w:rsidRPr="2884A760">
        <w:rPr>
          <w:rFonts w:ascii="Times New Roman" w:hAnsi="Times New Roman"/>
          <w:noProof/>
          <w:sz w:val="24"/>
          <w:szCs w:val="24"/>
          <w:lang w:val="en-US"/>
        </w:rPr>
        <w:t xml:space="preserve"> research security at  national and sector level (Proposal for a Council Recommendation on enhancing Research Security</w:t>
      </w:r>
      <w:r w:rsidRPr="2884A760">
        <w:rPr>
          <w:rFonts w:ascii="Times New Roman" w:hAnsi="Times New Roman"/>
          <w:noProof/>
          <w:sz w:val="24"/>
          <w:szCs w:val="24"/>
        </w:rPr>
        <w:t>)</w:t>
      </w:r>
      <w:r w:rsidR="46F9BDD6" w:rsidRPr="2884A760">
        <w:rPr>
          <w:rFonts w:ascii="Times New Roman" w:hAnsi="Times New Roman"/>
          <w:noProof/>
          <w:sz w:val="24"/>
          <w:szCs w:val="24"/>
        </w:rPr>
        <w:t>.</w:t>
      </w:r>
    </w:p>
    <w:p w14:paraId="651B9D3C" w14:textId="73C21B10" w:rsidR="0C0DD159" w:rsidRDefault="11D6FADC" w:rsidP="2884A760">
      <w:pPr>
        <w:spacing w:line="240" w:lineRule="auto"/>
        <w:jc w:val="both"/>
        <w:rPr>
          <w:rFonts w:ascii="Times New Roman" w:eastAsia="Times New Roman" w:hAnsi="Times New Roman" w:cs="Times New Roman"/>
          <w:noProof/>
          <w:sz w:val="24"/>
          <w:szCs w:val="24"/>
        </w:rPr>
      </w:pPr>
      <w:r w:rsidRPr="2884A760">
        <w:rPr>
          <w:rFonts w:ascii="Times New Roman" w:hAnsi="Times New Roman" w:cs="Times New Roman"/>
          <w:noProof/>
          <w:sz w:val="24"/>
          <w:szCs w:val="24"/>
        </w:rPr>
        <w:t>Future EU actions will continue to be informed by the on-going risk assessments and</w:t>
      </w:r>
      <w:r w:rsidRPr="2884A760">
        <w:rPr>
          <w:rFonts w:ascii="Times New Roman" w:eastAsia="Times New Roman" w:hAnsi="Times New Roman" w:cs="Times New Roman"/>
          <w:noProof/>
          <w:sz w:val="24"/>
          <w:szCs w:val="24"/>
        </w:rPr>
        <w:t xml:space="preserve"> by continuous strategic coordination with Member States to reach a common understanding of the risks that Europe faces and of the appropriate actions - under the three </w:t>
      </w:r>
      <w:r>
        <w:rPr>
          <w:rFonts w:ascii="Times New Roman" w:eastAsia="Times New Roman" w:hAnsi="Times New Roman" w:cs="Times New Roman"/>
          <w:noProof/>
          <w:sz w:val="24"/>
          <w:szCs w:val="24"/>
        </w:rPr>
        <w:t>p</w:t>
      </w:r>
      <w:r w:rsidRPr="2884A760">
        <w:rPr>
          <w:rFonts w:ascii="Times New Roman" w:eastAsia="Times New Roman" w:hAnsi="Times New Roman" w:cs="Times New Roman"/>
          <w:noProof/>
          <w:sz w:val="24"/>
          <w:szCs w:val="24"/>
        </w:rPr>
        <w:t xml:space="preserve">illars of </w:t>
      </w:r>
      <w:r>
        <w:rPr>
          <w:rFonts w:ascii="Times New Roman" w:eastAsia="Times New Roman" w:hAnsi="Times New Roman" w:cs="Times New Roman"/>
          <w:noProof/>
          <w:sz w:val="24"/>
          <w:szCs w:val="24"/>
        </w:rPr>
        <w:t>p</w:t>
      </w:r>
      <w:r w:rsidRPr="2884A760">
        <w:rPr>
          <w:rFonts w:ascii="Times New Roman" w:eastAsia="Times New Roman" w:hAnsi="Times New Roman" w:cs="Times New Roman"/>
          <w:noProof/>
          <w:sz w:val="24"/>
          <w:szCs w:val="24"/>
        </w:rPr>
        <w:t xml:space="preserve">romote, </w:t>
      </w:r>
      <w:r>
        <w:rPr>
          <w:rFonts w:ascii="Times New Roman" w:eastAsia="Times New Roman" w:hAnsi="Times New Roman" w:cs="Times New Roman"/>
          <w:noProof/>
          <w:sz w:val="24"/>
          <w:szCs w:val="24"/>
        </w:rPr>
        <w:t>p</w:t>
      </w:r>
      <w:r w:rsidRPr="2884A760">
        <w:rPr>
          <w:rFonts w:ascii="Times New Roman" w:eastAsia="Times New Roman" w:hAnsi="Times New Roman" w:cs="Times New Roman"/>
          <w:noProof/>
          <w:sz w:val="24"/>
          <w:szCs w:val="24"/>
        </w:rPr>
        <w:t xml:space="preserve">rotect and </w:t>
      </w:r>
      <w:r>
        <w:rPr>
          <w:rFonts w:ascii="Times New Roman" w:eastAsia="Times New Roman" w:hAnsi="Times New Roman" w:cs="Times New Roman"/>
          <w:noProof/>
          <w:sz w:val="24"/>
          <w:szCs w:val="24"/>
        </w:rPr>
        <w:t>p</w:t>
      </w:r>
      <w:r w:rsidRPr="2884A760">
        <w:rPr>
          <w:rFonts w:ascii="Times New Roman" w:eastAsia="Times New Roman" w:hAnsi="Times New Roman" w:cs="Times New Roman"/>
          <w:noProof/>
          <w:sz w:val="24"/>
          <w:szCs w:val="24"/>
        </w:rPr>
        <w:t>artner - to tackle them.</w:t>
      </w:r>
    </w:p>
    <w:p w14:paraId="207A584F" w14:textId="41EFEDD3" w:rsidR="0C0DD159" w:rsidRDefault="4B59A0D9" w:rsidP="63744EA9">
      <w:pPr>
        <w:pStyle w:val="ListParagraph"/>
        <w:numPr>
          <w:ilvl w:val="0"/>
          <w:numId w:val="18"/>
        </w:numPr>
        <w:jc w:val="both"/>
        <w:rPr>
          <w:rFonts w:ascii="Times New Roman" w:hAnsi="Times New Roman" w:cs="Times New Roman"/>
          <w:b/>
          <w:bCs/>
          <w:noProof/>
          <w:sz w:val="24"/>
          <w:szCs w:val="24"/>
        </w:rPr>
      </w:pPr>
      <w:r w:rsidRPr="4D48B51E">
        <w:rPr>
          <w:rFonts w:ascii="Times New Roman" w:hAnsi="Times New Roman" w:cs="Times New Roman"/>
          <w:b/>
          <w:bCs/>
          <w:noProof/>
          <w:sz w:val="24"/>
          <w:szCs w:val="24"/>
        </w:rPr>
        <w:t>New i</w:t>
      </w:r>
      <w:r w:rsidR="0C0DD159" w:rsidRPr="4D48B51E">
        <w:rPr>
          <w:rFonts w:ascii="Times New Roman" w:hAnsi="Times New Roman" w:cs="Times New Roman"/>
          <w:b/>
          <w:bCs/>
          <w:noProof/>
          <w:sz w:val="24"/>
          <w:szCs w:val="24"/>
        </w:rPr>
        <w:t>nitiatives related to investment and trade</w:t>
      </w:r>
    </w:p>
    <w:p w14:paraId="59558E0A" w14:textId="77777777" w:rsidR="63744EA9" w:rsidRDefault="63744EA9" w:rsidP="63744EA9">
      <w:pPr>
        <w:pStyle w:val="ListParagraph"/>
        <w:jc w:val="both"/>
        <w:rPr>
          <w:rFonts w:ascii="Times New Roman" w:hAnsi="Times New Roman" w:cs="Times New Roman"/>
          <w:b/>
          <w:bCs/>
          <w:noProof/>
          <w:sz w:val="24"/>
          <w:szCs w:val="24"/>
        </w:rPr>
      </w:pPr>
    </w:p>
    <w:p w14:paraId="07AABFD8" w14:textId="56A0FD4B" w:rsidR="0C0DD159" w:rsidRDefault="50482C70" w:rsidP="63744EA9">
      <w:pPr>
        <w:spacing w:line="257" w:lineRule="auto"/>
        <w:jc w:val="both"/>
        <w:rPr>
          <w:rFonts w:ascii="Times New Roman" w:eastAsia="Times New Roman" w:hAnsi="Times New Roman" w:cs="Times New Roman"/>
          <w:b/>
          <w:bCs/>
          <w:i/>
          <w:iCs/>
          <w:noProof/>
          <w:sz w:val="24"/>
          <w:szCs w:val="24"/>
        </w:rPr>
      </w:pPr>
      <w:r w:rsidRPr="63744EA9">
        <w:rPr>
          <w:rFonts w:ascii="Times New Roman" w:eastAsia="Times New Roman" w:hAnsi="Times New Roman" w:cs="Times New Roman"/>
          <w:b/>
          <w:bCs/>
          <w:i/>
          <w:iCs/>
          <w:noProof/>
          <w:sz w:val="24"/>
          <w:szCs w:val="24"/>
        </w:rPr>
        <w:t xml:space="preserve">Proposal for a new regulation on the screening of foreign investments </w:t>
      </w:r>
    </w:p>
    <w:p w14:paraId="619D84B9" w14:textId="01481F04" w:rsidR="0C0DD159" w:rsidRDefault="4F5E50E6" w:rsidP="4D48B51E">
      <w:pPr>
        <w:pStyle w:val="Speakingbullets"/>
        <w:numPr>
          <w:ilvl w:val="0"/>
          <w:numId w:val="0"/>
        </w:numPr>
        <w:pBdr>
          <w:top w:val="none" w:sz="0" w:space="0" w:color="000000"/>
          <w:left w:val="none" w:sz="0" w:space="4" w:color="000000"/>
          <w:bottom w:val="none" w:sz="0" w:space="0" w:color="000000"/>
          <w:right w:val="none" w:sz="0" w:space="0" w:color="000000"/>
        </w:pBdr>
        <w:shd w:val="clear" w:color="auto" w:fill="auto"/>
        <w:rPr>
          <w:rFonts w:ascii="Times New Roman" w:eastAsia="Times New Roman" w:hAnsi="Times New Roman"/>
          <w:noProof/>
          <w:sz w:val="24"/>
          <w:szCs w:val="24"/>
          <w:lang w:eastAsia="en-IE"/>
        </w:rPr>
      </w:pPr>
      <w:r w:rsidRPr="4D48B51E">
        <w:rPr>
          <w:rFonts w:ascii="Times New Roman" w:eastAsia="Times New Roman" w:hAnsi="Times New Roman"/>
          <w:noProof/>
          <w:sz w:val="24"/>
          <w:szCs w:val="24"/>
          <w:lang w:eastAsia="en-IE"/>
        </w:rPr>
        <w:t xml:space="preserve">Regulation 2019/452 establishing a framework for the screening of foreign </w:t>
      </w:r>
      <w:r w:rsidR="2B8494DA" w:rsidRPr="4D48B51E">
        <w:rPr>
          <w:rFonts w:ascii="Times New Roman" w:eastAsia="Times New Roman" w:hAnsi="Times New Roman"/>
          <w:noProof/>
          <w:sz w:val="24"/>
          <w:szCs w:val="24"/>
          <w:lang w:eastAsia="en-IE"/>
        </w:rPr>
        <w:t xml:space="preserve">direct </w:t>
      </w:r>
      <w:r w:rsidRPr="4D48B51E">
        <w:rPr>
          <w:rFonts w:ascii="Times New Roman" w:eastAsia="Times New Roman" w:hAnsi="Times New Roman"/>
          <w:noProof/>
          <w:sz w:val="24"/>
          <w:szCs w:val="24"/>
          <w:lang w:eastAsia="en-IE"/>
        </w:rPr>
        <w:t>investments into the EU (</w:t>
      </w:r>
      <w:r w:rsidR="3E3425E4" w:rsidRPr="4D48B51E">
        <w:rPr>
          <w:rFonts w:ascii="Times New Roman" w:eastAsia="Times New Roman" w:hAnsi="Times New Roman"/>
          <w:noProof/>
          <w:sz w:val="24"/>
          <w:szCs w:val="24"/>
          <w:lang w:eastAsia="en-IE"/>
        </w:rPr>
        <w:t>"</w:t>
      </w:r>
      <w:r w:rsidR="36B3FD55" w:rsidRPr="4D48B51E">
        <w:rPr>
          <w:rFonts w:ascii="Times New Roman" w:eastAsia="Times New Roman" w:hAnsi="Times New Roman"/>
          <w:noProof/>
          <w:sz w:val="24"/>
          <w:szCs w:val="24"/>
          <w:lang w:eastAsia="en-IE"/>
        </w:rPr>
        <w:t>FDI Screening Regulation</w:t>
      </w:r>
      <w:r w:rsidR="2195491C" w:rsidRPr="4D48B51E">
        <w:rPr>
          <w:rFonts w:ascii="Times New Roman" w:eastAsia="Times New Roman" w:hAnsi="Times New Roman"/>
          <w:noProof/>
          <w:sz w:val="24"/>
          <w:szCs w:val="24"/>
          <w:lang w:eastAsia="en-IE"/>
        </w:rPr>
        <w:t>”) i</w:t>
      </w:r>
      <w:r w:rsidR="00CB0C06" w:rsidRPr="4D48B51E">
        <w:rPr>
          <w:rFonts w:ascii="Times New Roman" w:eastAsia="Times New Roman" w:hAnsi="Times New Roman"/>
          <w:noProof/>
          <w:sz w:val="24"/>
          <w:szCs w:val="24"/>
          <w:lang w:eastAsia="en-IE"/>
        </w:rPr>
        <w:t>s</w:t>
      </w:r>
      <w:r w:rsidR="2195491C" w:rsidRPr="4D48B51E">
        <w:rPr>
          <w:rFonts w:ascii="Times New Roman" w:eastAsia="Times New Roman" w:hAnsi="Times New Roman"/>
          <w:noProof/>
          <w:sz w:val="24"/>
          <w:szCs w:val="24"/>
          <w:lang w:eastAsia="en-IE"/>
        </w:rPr>
        <w:t xml:space="preserve"> in place</w:t>
      </w:r>
      <w:r w:rsidR="36B3FD55" w:rsidRPr="4D48B51E">
        <w:rPr>
          <w:rFonts w:ascii="Times New Roman" w:eastAsia="Times New Roman" w:hAnsi="Times New Roman"/>
          <w:noProof/>
          <w:sz w:val="24"/>
          <w:szCs w:val="24"/>
          <w:lang w:eastAsia="en-IE"/>
        </w:rPr>
        <w:t xml:space="preserve"> for just over three years. </w:t>
      </w:r>
      <w:r w:rsidR="2103D469" w:rsidRPr="4D48B51E">
        <w:rPr>
          <w:rFonts w:ascii="Times New Roman" w:eastAsia="Times New Roman" w:hAnsi="Times New Roman"/>
          <w:noProof/>
          <w:sz w:val="24"/>
          <w:szCs w:val="24"/>
          <w:lang w:eastAsia="en-IE"/>
        </w:rPr>
        <w:t xml:space="preserve">The Regulation </w:t>
      </w:r>
      <w:r w:rsidR="36B3FD55" w:rsidRPr="4D48B51E">
        <w:rPr>
          <w:rFonts w:ascii="Times New Roman" w:eastAsia="Times New Roman" w:hAnsi="Times New Roman"/>
          <w:noProof/>
          <w:sz w:val="24"/>
          <w:szCs w:val="24"/>
          <w:lang w:eastAsia="en-IE"/>
        </w:rPr>
        <w:t>established a cooperation mechanism which has enabled the Member States and the Commission to exchange information on more than 1</w:t>
      </w:r>
      <w:r w:rsidRPr="4D48B51E">
        <w:rPr>
          <w:rFonts w:ascii="Times New Roman" w:eastAsia="Times New Roman" w:hAnsi="Times New Roman"/>
          <w:noProof/>
          <w:sz w:val="24"/>
          <w:szCs w:val="24"/>
          <w:lang w:eastAsia="en-IE"/>
        </w:rPr>
        <w:t>.</w:t>
      </w:r>
      <w:r w:rsidR="36B3FD55" w:rsidRPr="4D48B51E">
        <w:rPr>
          <w:rFonts w:ascii="Times New Roman" w:eastAsia="Times New Roman" w:hAnsi="Times New Roman"/>
          <w:noProof/>
          <w:sz w:val="24"/>
          <w:szCs w:val="24"/>
          <w:lang w:eastAsia="en-IE"/>
        </w:rPr>
        <w:t xml:space="preserve">200 transactions and flag concerns on foreign direct investments (FDIs) in the single market that </w:t>
      </w:r>
      <w:r w:rsidR="3E2D1D28" w:rsidRPr="4D48B51E">
        <w:rPr>
          <w:rFonts w:ascii="Times New Roman" w:eastAsia="Times New Roman" w:hAnsi="Times New Roman"/>
          <w:noProof/>
          <w:sz w:val="24"/>
          <w:szCs w:val="24"/>
          <w:lang w:eastAsia="en-IE"/>
        </w:rPr>
        <w:t xml:space="preserve">present </w:t>
      </w:r>
      <w:r w:rsidR="36B3FD55" w:rsidRPr="4D48B51E">
        <w:rPr>
          <w:rFonts w:ascii="Times New Roman" w:eastAsia="Times New Roman" w:hAnsi="Times New Roman"/>
          <w:noProof/>
          <w:sz w:val="24"/>
          <w:szCs w:val="24"/>
          <w:lang w:eastAsia="en-IE"/>
        </w:rPr>
        <w:t>potential risk</w:t>
      </w:r>
      <w:r w:rsidR="5209C451" w:rsidRPr="4D48B51E">
        <w:rPr>
          <w:rFonts w:ascii="Times New Roman" w:eastAsia="Times New Roman" w:hAnsi="Times New Roman"/>
          <w:noProof/>
          <w:sz w:val="24"/>
          <w:szCs w:val="24"/>
          <w:lang w:eastAsia="en-IE"/>
        </w:rPr>
        <w:t>s</w:t>
      </w:r>
      <w:r w:rsidR="36B3FD55" w:rsidRPr="4D48B51E">
        <w:rPr>
          <w:rFonts w:ascii="Times New Roman" w:eastAsia="Times New Roman" w:hAnsi="Times New Roman"/>
          <w:noProof/>
          <w:sz w:val="24"/>
          <w:szCs w:val="24"/>
          <w:lang w:eastAsia="en-IE"/>
        </w:rPr>
        <w:t xml:space="preserve"> </w:t>
      </w:r>
      <w:r w:rsidR="7E1EDF1C" w:rsidRPr="4D48B51E">
        <w:rPr>
          <w:rFonts w:ascii="Times New Roman" w:eastAsia="Times New Roman" w:hAnsi="Times New Roman"/>
          <w:noProof/>
          <w:sz w:val="24"/>
          <w:szCs w:val="24"/>
          <w:lang w:eastAsia="en-IE"/>
        </w:rPr>
        <w:t xml:space="preserve">to </w:t>
      </w:r>
      <w:r w:rsidR="36B3FD55" w:rsidRPr="4D48B51E">
        <w:rPr>
          <w:rFonts w:ascii="Times New Roman" w:eastAsia="Times New Roman" w:hAnsi="Times New Roman"/>
          <w:noProof/>
          <w:sz w:val="24"/>
          <w:szCs w:val="24"/>
          <w:lang w:eastAsia="en-IE"/>
        </w:rPr>
        <w:t xml:space="preserve">their security and public order. It has allowed the </w:t>
      </w:r>
      <w:r w:rsidR="3166F91C" w:rsidRPr="4D48B51E">
        <w:rPr>
          <w:rFonts w:ascii="Times New Roman" w:eastAsia="Times New Roman" w:hAnsi="Times New Roman"/>
          <w:noProof/>
          <w:sz w:val="24"/>
          <w:szCs w:val="24"/>
          <w:lang w:eastAsia="en-IE"/>
        </w:rPr>
        <w:t xml:space="preserve">Commission </w:t>
      </w:r>
      <w:r w:rsidR="36B3FD55" w:rsidRPr="4D48B51E">
        <w:rPr>
          <w:rFonts w:ascii="Times New Roman" w:eastAsia="Times New Roman" w:hAnsi="Times New Roman"/>
          <w:noProof/>
          <w:sz w:val="24"/>
          <w:szCs w:val="24"/>
          <w:lang w:eastAsia="en-IE"/>
        </w:rPr>
        <w:t>and Member States to identify</w:t>
      </w:r>
      <w:r w:rsidR="1C422D3E" w:rsidRPr="4D48B51E">
        <w:rPr>
          <w:rFonts w:ascii="Times New Roman" w:eastAsia="Times New Roman" w:hAnsi="Times New Roman"/>
          <w:noProof/>
          <w:sz w:val="24"/>
          <w:szCs w:val="24"/>
          <w:lang w:eastAsia="en-IE"/>
        </w:rPr>
        <w:t>,</w:t>
      </w:r>
      <w:r w:rsidR="36B3FD55" w:rsidRPr="4D48B51E">
        <w:rPr>
          <w:rFonts w:ascii="Times New Roman" w:eastAsia="Times New Roman" w:hAnsi="Times New Roman"/>
          <w:noProof/>
          <w:sz w:val="24"/>
          <w:szCs w:val="24"/>
          <w:lang w:eastAsia="en-IE"/>
        </w:rPr>
        <w:t xml:space="preserve"> </w:t>
      </w:r>
      <w:r w:rsidR="1C422D3E" w:rsidRPr="4D48B51E">
        <w:rPr>
          <w:rFonts w:ascii="Times New Roman" w:eastAsia="Times New Roman" w:hAnsi="Times New Roman"/>
          <w:noProof/>
          <w:sz w:val="24"/>
          <w:szCs w:val="24"/>
          <w:lang w:eastAsia="en-IE"/>
        </w:rPr>
        <w:t>assess</w:t>
      </w:r>
      <w:r w:rsidR="36B3FD55" w:rsidRPr="4D48B51E">
        <w:rPr>
          <w:rFonts w:ascii="Times New Roman" w:eastAsia="Times New Roman" w:hAnsi="Times New Roman"/>
          <w:noProof/>
          <w:sz w:val="24"/>
          <w:szCs w:val="24"/>
          <w:lang w:eastAsia="en-IE"/>
        </w:rPr>
        <w:t xml:space="preserve"> and act on threats resulting from certain investors and cross-border vulnerabilities. </w:t>
      </w:r>
      <w:r w:rsidR="0D8D3D10" w:rsidRPr="4D48B51E">
        <w:rPr>
          <w:rFonts w:ascii="Times New Roman" w:eastAsia="Times New Roman" w:hAnsi="Times New Roman"/>
          <w:noProof/>
          <w:sz w:val="24"/>
          <w:szCs w:val="24"/>
          <w:lang w:eastAsia="en-IE"/>
        </w:rPr>
        <w:t xml:space="preserve">As any </w:t>
      </w:r>
      <w:r w:rsidR="36B3FD55" w:rsidRPr="4D48B51E">
        <w:rPr>
          <w:rFonts w:ascii="Times New Roman" w:eastAsia="Times New Roman" w:hAnsi="Times New Roman"/>
          <w:noProof/>
          <w:sz w:val="24"/>
          <w:szCs w:val="24"/>
          <w:lang w:eastAsia="en-IE"/>
        </w:rPr>
        <w:t xml:space="preserve">restrictions </w:t>
      </w:r>
      <w:r w:rsidR="3CBCF8F6" w:rsidRPr="4D48B51E">
        <w:rPr>
          <w:rFonts w:ascii="Times New Roman" w:eastAsia="Times New Roman" w:hAnsi="Times New Roman"/>
          <w:noProof/>
          <w:sz w:val="24"/>
          <w:szCs w:val="24"/>
          <w:lang w:eastAsia="en-IE"/>
        </w:rPr>
        <w:t>are</w:t>
      </w:r>
      <w:r w:rsidR="02457650" w:rsidRPr="4D48B51E">
        <w:rPr>
          <w:rFonts w:ascii="Times New Roman" w:eastAsia="Times New Roman" w:hAnsi="Times New Roman"/>
          <w:noProof/>
          <w:sz w:val="24"/>
          <w:szCs w:val="24"/>
          <w:lang w:eastAsia="en-IE"/>
        </w:rPr>
        <w:t xml:space="preserve"> based on </w:t>
      </w:r>
      <w:r w:rsidR="36B3FD55" w:rsidRPr="4D48B51E">
        <w:rPr>
          <w:rFonts w:ascii="Times New Roman" w:eastAsia="Times New Roman" w:hAnsi="Times New Roman"/>
          <w:noProof/>
          <w:sz w:val="24"/>
          <w:szCs w:val="24"/>
          <w:lang w:eastAsia="en-IE"/>
        </w:rPr>
        <w:t>a limited and targeted exception justified by security or public order concerns</w:t>
      </w:r>
      <w:r w:rsidR="54461D22" w:rsidRPr="4D48B51E">
        <w:rPr>
          <w:rFonts w:ascii="Times New Roman" w:eastAsia="Times New Roman" w:hAnsi="Times New Roman"/>
          <w:noProof/>
          <w:sz w:val="24"/>
          <w:szCs w:val="24"/>
          <w:lang w:eastAsia="en-IE"/>
        </w:rPr>
        <w:t>, the regulation has confirmed the EU’s overall openness to FDI</w:t>
      </w:r>
      <w:r w:rsidR="36B3FD55" w:rsidRPr="4D48B51E">
        <w:rPr>
          <w:rFonts w:ascii="Times New Roman" w:eastAsia="Times New Roman" w:hAnsi="Times New Roman"/>
          <w:noProof/>
          <w:sz w:val="24"/>
          <w:szCs w:val="24"/>
          <w:lang w:eastAsia="en-IE"/>
        </w:rPr>
        <w:t>.</w:t>
      </w:r>
    </w:p>
    <w:p w14:paraId="2C90E2D5" w14:textId="418CB0FE" w:rsidR="2452D849" w:rsidRPr="00542FD0" w:rsidRDefault="403423E5" w:rsidP="00253E6D">
      <w:pPr>
        <w:spacing w:before="120" w:after="120" w:line="240" w:lineRule="auto"/>
        <w:ind w:left="-20" w:right="-20"/>
        <w:jc w:val="both"/>
        <w:rPr>
          <w:rFonts w:ascii="Times New Roman" w:eastAsia="Times New Roman" w:hAnsi="Times New Roman" w:cs="Times New Roman"/>
          <w:noProof/>
          <w:sz w:val="24"/>
          <w:szCs w:val="24"/>
        </w:rPr>
      </w:pPr>
      <w:r w:rsidRPr="00542FD0">
        <w:rPr>
          <w:rFonts w:ascii="Times New Roman" w:eastAsia="Times New Roman" w:hAnsi="Times New Roman" w:cs="Times New Roman"/>
          <w:noProof/>
          <w:sz w:val="24"/>
          <w:szCs w:val="24"/>
        </w:rPr>
        <w:t xml:space="preserve">The </w:t>
      </w:r>
      <w:r w:rsidR="2452D849" w:rsidRPr="00542FD0">
        <w:rPr>
          <w:rFonts w:ascii="Times New Roman" w:eastAsia="Times New Roman" w:hAnsi="Times New Roman" w:cs="Times New Roman"/>
          <w:noProof/>
          <w:sz w:val="24"/>
          <w:szCs w:val="24"/>
        </w:rPr>
        <w:t xml:space="preserve">legislative proposal </w:t>
      </w:r>
      <w:r w:rsidR="1E9073F0" w:rsidRPr="00542FD0">
        <w:rPr>
          <w:rFonts w:ascii="Times New Roman" w:eastAsia="Times New Roman" w:hAnsi="Times New Roman" w:cs="Times New Roman"/>
          <w:noProof/>
          <w:sz w:val="24"/>
          <w:szCs w:val="24"/>
        </w:rPr>
        <w:t xml:space="preserve">presented by the Commission today aims at </w:t>
      </w:r>
      <w:r w:rsidR="2452D849" w:rsidRPr="00542FD0">
        <w:rPr>
          <w:rFonts w:ascii="Times New Roman" w:eastAsia="Times New Roman" w:hAnsi="Times New Roman" w:cs="Times New Roman"/>
          <w:noProof/>
          <w:sz w:val="24"/>
          <w:szCs w:val="24"/>
        </w:rPr>
        <w:t>revis</w:t>
      </w:r>
      <w:r w:rsidR="0FCD6471" w:rsidRPr="00542FD0">
        <w:rPr>
          <w:rFonts w:ascii="Times New Roman" w:eastAsia="Times New Roman" w:hAnsi="Times New Roman" w:cs="Times New Roman"/>
          <w:noProof/>
          <w:sz w:val="24"/>
          <w:szCs w:val="24"/>
        </w:rPr>
        <w:t>ing</w:t>
      </w:r>
      <w:r w:rsidR="2452D849" w:rsidRPr="00542FD0">
        <w:rPr>
          <w:rFonts w:ascii="Times New Roman" w:eastAsia="Times New Roman" w:hAnsi="Times New Roman" w:cs="Times New Roman"/>
          <w:noProof/>
          <w:sz w:val="24"/>
          <w:szCs w:val="24"/>
        </w:rPr>
        <w:t xml:space="preserve"> th</w:t>
      </w:r>
      <w:r w:rsidR="0BD1329D" w:rsidRPr="00542FD0">
        <w:rPr>
          <w:rFonts w:ascii="Times New Roman" w:eastAsia="Times New Roman" w:hAnsi="Times New Roman" w:cs="Times New Roman"/>
          <w:noProof/>
          <w:sz w:val="24"/>
          <w:szCs w:val="24"/>
        </w:rPr>
        <w:t>is</w:t>
      </w:r>
      <w:r w:rsidR="2452D849" w:rsidRPr="00542FD0">
        <w:rPr>
          <w:rFonts w:ascii="Times New Roman" w:eastAsia="Times New Roman" w:hAnsi="Times New Roman" w:cs="Times New Roman"/>
          <w:noProof/>
          <w:sz w:val="24"/>
          <w:szCs w:val="24"/>
        </w:rPr>
        <w:t xml:space="preserve"> framework</w:t>
      </w:r>
      <w:r w:rsidR="4C0E55E1" w:rsidRPr="00542FD0">
        <w:rPr>
          <w:rFonts w:ascii="Times New Roman" w:eastAsia="Times New Roman" w:hAnsi="Times New Roman" w:cs="Times New Roman"/>
          <w:noProof/>
          <w:sz w:val="24"/>
          <w:szCs w:val="24"/>
        </w:rPr>
        <w:t>,</w:t>
      </w:r>
      <w:r w:rsidR="2452D849" w:rsidRPr="00542FD0">
        <w:rPr>
          <w:rFonts w:ascii="Times New Roman" w:eastAsia="Times New Roman" w:hAnsi="Times New Roman" w:cs="Times New Roman"/>
          <w:noProof/>
          <w:sz w:val="24"/>
          <w:szCs w:val="24"/>
        </w:rPr>
        <w:t xml:space="preserve"> based on an evaluation of the </w:t>
      </w:r>
      <w:r w:rsidR="597B3182" w:rsidRPr="00542FD0">
        <w:rPr>
          <w:rFonts w:ascii="Times New Roman" w:eastAsia="Times New Roman" w:hAnsi="Times New Roman" w:cs="Times New Roman"/>
          <w:noProof/>
          <w:sz w:val="24"/>
          <w:szCs w:val="24"/>
        </w:rPr>
        <w:t>r</w:t>
      </w:r>
      <w:r w:rsidR="2452D849" w:rsidRPr="00542FD0">
        <w:rPr>
          <w:rFonts w:ascii="Times New Roman" w:eastAsia="Times New Roman" w:hAnsi="Times New Roman" w:cs="Times New Roman"/>
          <w:noProof/>
          <w:sz w:val="24"/>
          <w:szCs w:val="24"/>
        </w:rPr>
        <w:t>egulation</w:t>
      </w:r>
      <w:r w:rsidR="00253E6D" w:rsidRPr="00542FD0">
        <w:rPr>
          <w:rStyle w:val="FootnoteReference"/>
          <w:rFonts w:ascii="Times New Roman" w:eastAsia="Times New Roman" w:hAnsi="Times New Roman" w:cs="Times New Roman"/>
          <w:noProof/>
          <w:sz w:val="24"/>
          <w:szCs w:val="24"/>
        </w:rPr>
        <w:footnoteReference w:id="3"/>
      </w:r>
      <w:r w:rsidR="00253E6D" w:rsidRPr="00542FD0">
        <w:rPr>
          <w:rFonts w:ascii="Times New Roman" w:eastAsia="Times New Roman" w:hAnsi="Times New Roman" w:cs="Times New Roman"/>
          <w:noProof/>
          <w:sz w:val="24"/>
          <w:szCs w:val="24"/>
        </w:rPr>
        <w:t>.</w:t>
      </w:r>
      <w:r w:rsidR="2452D849" w:rsidRPr="00542FD0">
        <w:rPr>
          <w:rFonts w:ascii="Times New Roman" w:eastAsia="Times New Roman" w:hAnsi="Times New Roman" w:cs="Times New Roman"/>
          <w:noProof/>
          <w:sz w:val="24"/>
          <w:szCs w:val="24"/>
        </w:rPr>
        <w:t xml:space="preserve"> It builds on the experience of the first three years of operation, as well as an assessment made by OECD experts in November 2022</w:t>
      </w:r>
      <w:r w:rsidR="00253E6D" w:rsidRPr="00542FD0">
        <w:rPr>
          <w:rStyle w:val="FootnoteReference"/>
          <w:rFonts w:ascii="Times New Roman" w:eastAsia="Times New Roman" w:hAnsi="Times New Roman" w:cs="Times New Roman"/>
          <w:noProof/>
          <w:sz w:val="24"/>
          <w:szCs w:val="24"/>
        </w:rPr>
        <w:footnoteReference w:id="4"/>
      </w:r>
      <w:r w:rsidR="006F5AED">
        <w:rPr>
          <w:rFonts w:ascii="Times New Roman" w:eastAsia="Times New Roman" w:hAnsi="Times New Roman" w:cs="Times New Roman"/>
          <w:noProof/>
          <w:sz w:val="24"/>
          <w:szCs w:val="24"/>
        </w:rPr>
        <w:t>,</w:t>
      </w:r>
      <w:r w:rsidR="2452D849" w:rsidRPr="00542FD0">
        <w:rPr>
          <w:rFonts w:ascii="Times New Roman" w:eastAsia="Times New Roman" w:hAnsi="Times New Roman" w:cs="Times New Roman"/>
          <w:noProof/>
          <w:sz w:val="24"/>
          <w:szCs w:val="24"/>
        </w:rPr>
        <w:t xml:space="preserve"> and the findings and recommendations of a special report issued by the European Court of Auditors on 6 December 2023</w:t>
      </w:r>
      <w:r w:rsidR="00253E6D" w:rsidRPr="00542FD0">
        <w:rPr>
          <w:rStyle w:val="FootnoteReference"/>
          <w:rFonts w:ascii="Times New Roman" w:eastAsia="Times New Roman" w:hAnsi="Times New Roman" w:cs="Times New Roman"/>
          <w:noProof/>
          <w:sz w:val="24"/>
          <w:szCs w:val="24"/>
        </w:rPr>
        <w:footnoteReference w:id="5"/>
      </w:r>
      <w:r w:rsidR="2452D849" w:rsidRPr="00542FD0">
        <w:rPr>
          <w:rFonts w:ascii="Times New Roman" w:eastAsia="Times New Roman" w:hAnsi="Times New Roman" w:cs="Times New Roman"/>
          <w:noProof/>
          <w:sz w:val="24"/>
          <w:szCs w:val="24"/>
        </w:rPr>
        <w:t xml:space="preserve">. </w:t>
      </w:r>
    </w:p>
    <w:p w14:paraId="27DB65C5" w14:textId="77777777" w:rsidR="00645B46" w:rsidRDefault="00F24B53" w:rsidP="00253E6D">
      <w:pPr>
        <w:spacing w:before="120" w:after="120" w:line="240" w:lineRule="auto"/>
        <w:ind w:left="-20" w:right="-20"/>
        <w:jc w:val="both"/>
        <w:rPr>
          <w:rFonts w:ascii="Times New Roman" w:eastAsia="Times New Roman" w:hAnsi="Times New Roman" w:cs="Times New Roman"/>
          <w:noProof/>
          <w:sz w:val="24"/>
          <w:szCs w:val="24"/>
        </w:rPr>
      </w:pPr>
      <w:r w:rsidRPr="00CB0C06">
        <w:rPr>
          <w:rFonts w:ascii="Times New Roman" w:eastAsia="Times New Roman" w:hAnsi="Times New Roman" w:cs="Times New Roman"/>
          <w:noProof/>
          <w:sz w:val="24"/>
          <w:szCs w:val="24"/>
        </w:rPr>
        <w:t xml:space="preserve">The proposed regulation will improve </w:t>
      </w:r>
      <w:r w:rsidR="090CC3E6" w:rsidRPr="00CB0C06">
        <w:rPr>
          <w:rFonts w:ascii="Times New Roman" w:eastAsia="Times New Roman" w:hAnsi="Times New Roman" w:cs="Times New Roman"/>
          <w:noProof/>
          <w:sz w:val="24"/>
          <w:szCs w:val="24"/>
        </w:rPr>
        <w:t xml:space="preserve">the </w:t>
      </w:r>
      <w:r w:rsidRPr="00CB0C06">
        <w:rPr>
          <w:rFonts w:ascii="Times New Roman" w:eastAsia="Times New Roman" w:hAnsi="Times New Roman" w:cs="Times New Roman"/>
          <w:noProof/>
          <w:sz w:val="24"/>
          <w:szCs w:val="24"/>
        </w:rPr>
        <w:t xml:space="preserve">effectiveness of the FDI Screening Regulation by addressing the shortcomings of the current mechanism. It aims to ensure that all Member States have a screening system in place </w:t>
      </w:r>
      <w:r w:rsidR="1795FB21" w:rsidRPr="00CB0C06">
        <w:rPr>
          <w:rFonts w:ascii="Times New Roman" w:eastAsia="Times New Roman" w:hAnsi="Times New Roman" w:cs="Times New Roman"/>
          <w:noProof/>
          <w:sz w:val="24"/>
          <w:szCs w:val="24"/>
        </w:rPr>
        <w:t xml:space="preserve">so as </w:t>
      </w:r>
      <w:r w:rsidRPr="00CB0C06">
        <w:rPr>
          <w:rFonts w:ascii="Times New Roman" w:eastAsia="Times New Roman" w:hAnsi="Times New Roman" w:cs="Times New Roman"/>
          <w:noProof/>
          <w:sz w:val="24"/>
          <w:szCs w:val="24"/>
        </w:rPr>
        <w:t>to avoid loopholes in the screening of risky transactions, to focus on the cases which present the highest risks and</w:t>
      </w:r>
      <w:r w:rsidR="3B7DF047" w:rsidRPr="00CB0C06">
        <w:rPr>
          <w:rFonts w:ascii="Times New Roman" w:eastAsia="Times New Roman" w:hAnsi="Times New Roman" w:cs="Times New Roman"/>
          <w:noProof/>
          <w:sz w:val="24"/>
          <w:szCs w:val="24"/>
        </w:rPr>
        <w:t xml:space="preserve"> ensure</w:t>
      </w:r>
      <w:r w:rsidRPr="00CB0C06">
        <w:rPr>
          <w:rFonts w:ascii="Times New Roman" w:eastAsia="Times New Roman" w:hAnsi="Times New Roman" w:cs="Times New Roman"/>
          <w:noProof/>
          <w:sz w:val="24"/>
          <w:szCs w:val="24"/>
        </w:rPr>
        <w:t xml:space="preserve"> th</w:t>
      </w:r>
      <w:r w:rsidR="73380CF2" w:rsidRPr="00CB0C06">
        <w:rPr>
          <w:rFonts w:ascii="Times New Roman" w:eastAsia="Times New Roman" w:hAnsi="Times New Roman" w:cs="Times New Roman"/>
          <w:noProof/>
          <w:sz w:val="24"/>
          <w:szCs w:val="24"/>
        </w:rPr>
        <w:t xml:space="preserve">ere is </w:t>
      </w:r>
      <w:r w:rsidRPr="00CB0C06">
        <w:rPr>
          <w:rFonts w:ascii="Times New Roman" w:eastAsia="Times New Roman" w:hAnsi="Times New Roman" w:cs="Times New Roman"/>
          <w:noProof/>
          <w:sz w:val="24"/>
          <w:szCs w:val="24"/>
        </w:rPr>
        <w:t xml:space="preserve">greater accountability within the system </w:t>
      </w:r>
      <w:r w:rsidR="05488FAB" w:rsidRPr="00CB0C06">
        <w:rPr>
          <w:rFonts w:ascii="Times New Roman" w:eastAsia="Times New Roman" w:hAnsi="Times New Roman" w:cs="Times New Roman"/>
          <w:noProof/>
          <w:sz w:val="24"/>
          <w:szCs w:val="24"/>
        </w:rPr>
        <w:t xml:space="preserve">in respect of </w:t>
      </w:r>
      <w:r w:rsidRPr="00CB0C06">
        <w:rPr>
          <w:rFonts w:ascii="Times New Roman" w:eastAsia="Times New Roman" w:hAnsi="Times New Roman" w:cs="Times New Roman"/>
          <w:noProof/>
          <w:sz w:val="24"/>
          <w:szCs w:val="24"/>
        </w:rPr>
        <w:t xml:space="preserve">the security or public order concerns expressed by Member States and/or the Commission. </w:t>
      </w:r>
    </w:p>
    <w:p w14:paraId="324BA6AA" w14:textId="3ACEBAA7" w:rsidR="2452D849" w:rsidRPr="00CB0C06" w:rsidRDefault="00F24B53" w:rsidP="00253E6D">
      <w:pPr>
        <w:spacing w:before="120" w:after="120" w:line="240" w:lineRule="auto"/>
        <w:ind w:left="-20" w:right="-20"/>
        <w:jc w:val="both"/>
        <w:rPr>
          <w:noProof/>
        </w:rPr>
      </w:pPr>
      <w:r w:rsidRPr="00CB0C06">
        <w:rPr>
          <w:rFonts w:ascii="Times New Roman" w:eastAsia="Times New Roman" w:hAnsi="Times New Roman" w:cs="Times New Roman"/>
          <w:noProof/>
          <w:sz w:val="24"/>
          <w:szCs w:val="24"/>
        </w:rPr>
        <w:t xml:space="preserve">The Commission aims to </w:t>
      </w:r>
      <w:r w:rsidR="497BECA4" w:rsidRPr="00CB0C06">
        <w:rPr>
          <w:rFonts w:ascii="Times New Roman" w:eastAsia="Times New Roman" w:hAnsi="Times New Roman" w:cs="Times New Roman"/>
          <w:noProof/>
          <w:sz w:val="24"/>
          <w:szCs w:val="24"/>
        </w:rPr>
        <w:t xml:space="preserve">promote greater </w:t>
      </w:r>
      <w:r w:rsidRPr="00CB0C06">
        <w:rPr>
          <w:rFonts w:ascii="Times New Roman" w:eastAsia="Times New Roman" w:hAnsi="Times New Roman" w:cs="Times New Roman"/>
          <w:noProof/>
          <w:sz w:val="24"/>
          <w:szCs w:val="24"/>
        </w:rPr>
        <w:t xml:space="preserve">efficiency </w:t>
      </w:r>
      <w:r w:rsidR="688C7749" w:rsidRPr="00CB0C06">
        <w:rPr>
          <w:rFonts w:ascii="Times New Roman" w:eastAsia="Times New Roman" w:hAnsi="Times New Roman" w:cs="Times New Roman"/>
          <w:noProof/>
          <w:sz w:val="24"/>
          <w:szCs w:val="24"/>
        </w:rPr>
        <w:t xml:space="preserve">in </w:t>
      </w:r>
      <w:r w:rsidRPr="00CB0C06">
        <w:rPr>
          <w:rFonts w:ascii="Times New Roman" w:eastAsia="Times New Roman" w:hAnsi="Times New Roman" w:cs="Times New Roman"/>
          <w:noProof/>
          <w:sz w:val="24"/>
          <w:szCs w:val="24"/>
        </w:rPr>
        <w:t xml:space="preserve">the cooperation mechanism by facilitating convergence of national systems. The proposed regulation also extends the cooperation mechanism to intra-EU transactions where the investor is controlled by a foreign company. It would therefore close gaps that </w:t>
      </w:r>
      <w:r w:rsidR="1C8C6D53" w:rsidRPr="00CB0C06">
        <w:rPr>
          <w:rFonts w:ascii="Times New Roman" w:eastAsia="Times New Roman" w:hAnsi="Times New Roman" w:cs="Times New Roman"/>
          <w:noProof/>
          <w:sz w:val="24"/>
          <w:szCs w:val="24"/>
        </w:rPr>
        <w:t xml:space="preserve">may </w:t>
      </w:r>
      <w:r w:rsidRPr="00CB0C06">
        <w:rPr>
          <w:rFonts w:ascii="Times New Roman" w:eastAsia="Times New Roman" w:hAnsi="Times New Roman" w:cs="Times New Roman"/>
          <w:noProof/>
          <w:sz w:val="24"/>
          <w:szCs w:val="24"/>
        </w:rPr>
        <w:t>undermine the EU’s ability to protect its security or public order.</w:t>
      </w:r>
    </w:p>
    <w:p w14:paraId="7734066A" w14:textId="73212D35" w:rsidR="0C0DD159" w:rsidRDefault="0C0DD159" w:rsidP="63744EA9">
      <w:pPr>
        <w:spacing w:line="240" w:lineRule="auto"/>
        <w:jc w:val="both"/>
        <w:rPr>
          <w:rFonts w:ascii="Times New Roman" w:eastAsia="Times New Roman" w:hAnsi="Times New Roman" w:cs="Times New Roman"/>
          <w:b/>
          <w:bCs/>
          <w:i/>
          <w:iCs/>
          <w:noProof/>
          <w:sz w:val="24"/>
          <w:szCs w:val="24"/>
          <w:lang w:eastAsia="en-IE"/>
        </w:rPr>
      </w:pPr>
      <w:r w:rsidRPr="63744EA9">
        <w:rPr>
          <w:rFonts w:ascii="Times New Roman" w:eastAsia="Times New Roman" w:hAnsi="Times New Roman" w:cs="Times New Roman"/>
          <w:b/>
          <w:bCs/>
          <w:i/>
          <w:iCs/>
          <w:noProof/>
          <w:sz w:val="24"/>
          <w:szCs w:val="24"/>
          <w:lang w:eastAsia="en-IE"/>
        </w:rPr>
        <w:t>White Paper on Export Controls</w:t>
      </w:r>
    </w:p>
    <w:p w14:paraId="2D9FA1A9" w14:textId="61F70C89" w:rsidR="67E4776C" w:rsidRPr="00542FD0" w:rsidRDefault="67E4776C" w:rsidP="00253E6D">
      <w:pPr>
        <w:spacing w:line="240" w:lineRule="auto"/>
        <w:jc w:val="both"/>
        <w:rPr>
          <w:rFonts w:ascii="Times New Roman" w:hAnsi="Times New Roman" w:cs="Times New Roman"/>
          <w:noProof/>
          <w:sz w:val="24"/>
          <w:szCs w:val="24"/>
        </w:rPr>
      </w:pPr>
      <w:r w:rsidRPr="46B66E47">
        <w:rPr>
          <w:rFonts w:ascii="Times New Roman" w:eastAsia="Times New Roman" w:hAnsi="Times New Roman" w:cs="Times New Roman"/>
          <w:noProof/>
          <w:sz w:val="24"/>
          <w:szCs w:val="24"/>
        </w:rPr>
        <w:t xml:space="preserve">Multilateral Export Control Regimes remain at the heart of the control of dual-use technologies in the EU. As the Economic Security Strategy anticipated, geopolitical tensions and the pace of technological change mean there is a need for more coordinated action at EU level. The EU therefore </w:t>
      </w:r>
      <w:r w:rsidR="00CB0C06">
        <w:rPr>
          <w:rFonts w:ascii="Times New Roman" w:eastAsia="Times New Roman" w:hAnsi="Times New Roman" w:cs="Times New Roman"/>
          <w:noProof/>
          <w:sz w:val="24"/>
          <w:szCs w:val="24"/>
        </w:rPr>
        <w:t>must</w:t>
      </w:r>
      <w:r w:rsidRPr="46B66E47">
        <w:rPr>
          <w:rFonts w:ascii="Times New Roman" w:eastAsia="Times New Roman" w:hAnsi="Times New Roman" w:cs="Times New Roman"/>
          <w:noProof/>
          <w:sz w:val="24"/>
          <w:szCs w:val="24"/>
        </w:rPr>
        <w:t xml:space="preserve"> make full use of the possibilities under the Dual-Use Regulation. </w:t>
      </w:r>
      <w:r w:rsidR="74B66A3E" w:rsidRPr="46B66E47">
        <w:rPr>
          <w:rFonts w:ascii="Times New Roman" w:eastAsia="Times New Roman" w:hAnsi="Times New Roman" w:cs="Times New Roman"/>
          <w:noProof/>
          <w:sz w:val="24"/>
          <w:szCs w:val="24"/>
        </w:rPr>
        <w:t>A</w:t>
      </w:r>
      <w:r w:rsidRPr="46B66E47">
        <w:rPr>
          <w:rFonts w:ascii="Times New Roman" w:eastAsia="Times New Roman" w:hAnsi="Times New Roman" w:cs="Times New Roman"/>
          <w:noProof/>
          <w:sz w:val="24"/>
          <w:szCs w:val="24"/>
        </w:rPr>
        <w:t xml:space="preserve"> multiplication of national controls by Member States would</w:t>
      </w:r>
      <w:r w:rsidR="44BD96A5" w:rsidRPr="46B66E47">
        <w:rPr>
          <w:rFonts w:ascii="Times New Roman" w:eastAsia="Times New Roman" w:hAnsi="Times New Roman" w:cs="Times New Roman"/>
          <w:noProof/>
          <w:sz w:val="24"/>
          <w:szCs w:val="24"/>
        </w:rPr>
        <w:t xml:space="preserve"> risk</w:t>
      </w:r>
      <w:r w:rsidRPr="46B66E47">
        <w:rPr>
          <w:rFonts w:ascii="Times New Roman" w:eastAsia="Times New Roman" w:hAnsi="Times New Roman" w:cs="Times New Roman"/>
          <w:noProof/>
          <w:sz w:val="24"/>
          <w:szCs w:val="24"/>
        </w:rPr>
        <w:t xml:space="preserve"> undermin</w:t>
      </w:r>
      <w:r w:rsidR="2F6AE011" w:rsidRPr="46B66E47">
        <w:rPr>
          <w:rFonts w:ascii="Times New Roman" w:eastAsia="Times New Roman" w:hAnsi="Times New Roman" w:cs="Times New Roman"/>
          <w:noProof/>
          <w:sz w:val="24"/>
          <w:szCs w:val="24"/>
        </w:rPr>
        <w:t>ing</w:t>
      </w:r>
      <w:r w:rsidRPr="46B66E47">
        <w:rPr>
          <w:rFonts w:ascii="Times New Roman" w:eastAsia="Times New Roman" w:hAnsi="Times New Roman" w:cs="Times New Roman"/>
          <w:noProof/>
          <w:sz w:val="24"/>
          <w:szCs w:val="24"/>
        </w:rPr>
        <w:t xml:space="preserve"> the effectiveness of the EU export controls framework,</w:t>
      </w:r>
      <w:r w:rsidR="4A30E725" w:rsidRPr="46B66E47">
        <w:rPr>
          <w:rFonts w:ascii="Times New Roman" w:eastAsia="Times New Roman" w:hAnsi="Times New Roman" w:cs="Times New Roman"/>
          <w:noProof/>
          <w:sz w:val="24"/>
          <w:szCs w:val="24"/>
        </w:rPr>
        <w:t xml:space="preserve"> </w:t>
      </w:r>
      <w:r w:rsidRPr="46B66E47">
        <w:rPr>
          <w:rFonts w:ascii="Times New Roman" w:eastAsia="Times New Roman" w:hAnsi="Times New Roman" w:cs="Times New Roman"/>
          <w:noProof/>
          <w:sz w:val="24"/>
          <w:szCs w:val="24"/>
        </w:rPr>
        <w:t xml:space="preserve">of Member States’ controls themselves, and the integrity of the </w:t>
      </w:r>
      <w:r w:rsidR="00542FD0" w:rsidRPr="46B66E47">
        <w:rPr>
          <w:rFonts w:ascii="Times New Roman" w:eastAsia="Times New Roman" w:hAnsi="Times New Roman" w:cs="Times New Roman"/>
          <w:noProof/>
          <w:sz w:val="24"/>
          <w:szCs w:val="24"/>
        </w:rPr>
        <w:t>Single Market</w:t>
      </w:r>
      <w:r w:rsidRPr="46B66E47">
        <w:rPr>
          <w:rFonts w:ascii="Times New Roman" w:eastAsia="Times New Roman" w:hAnsi="Times New Roman" w:cs="Times New Roman"/>
          <w:noProof/>
          <w:sz w:val="24"/>
          <w:szCs w:val="24"/>
        </w:rPr>
        <w:t xml:space="preserve">. This risk is more pronounced in the current environment, where divergent approaches </w:t>
      </w:r>
      <w:r w:rsidR="006F5AED" w:rsidRPr="46B66E47">
        <w:rPr>
          <w:rFonts w:ascii="Times New Roman" w:eastAsia="Times New Roman" w:hAnsi="Times New Roman" w:cs="Times New Roman"/>
          <w:noProof/>
          <w:sz w:val="24"/>
          <w:szCs w:val="24"/>
        </w:rPr>
        <w:t xml:space="preserve">of Member States </w:t>
      </w:r>
      <w:r w:rsidRPr="46B66E47">
        <w:rPr>
          <w:rFonts w:ascii="Times New Roman" w:eastAsia="Times New Roman" w:hAnsi="Times New Roman" w:cs="Times New Roman"/>
          <w:noProof/>
          <w:sz w:val="24"/>
          <w:szCs w:val="24"/>
        </w:rPr>
        <w:t>to specific technologies could weaken the security of the EU as a whole.</w:t>
      </w:r>
    </w:p>
    <w:p w14:paraId="630AC0EE" w14:textId="7053E6CB" w:rsidR="0C0DD159" w:rsidRDefault="0C0DD159" w:rsidP="00253E6D">
      <w:pPr>
        <w:spacing w:line="240" w:lineRule="auto"/>
        <w:jc w:val="both"/>
        <w:rPr>
          <w:rFonts w:ascii="Times New Roman" w:hAnsi="Times New Roman" w:cs="Times New Roman"/>
          <w:noProof/>
          <w:sz w:val="24"/>
          <w:szCs w:val="24"/>
        </w:rPr>
      </w:pPr>
      <w:r w:rsidRPr="46B66E47">
        <w:rPr>
          <w:rFonts w:ascii="Times New Roman" w:hAnsi="Times New Roman" w:cs="Times New Roman"/>
          <w:noProof/>
          <w:sz w:val="24"/>
          <w:szCs w:val="24"/>
        </w:rPr>
        <w:t xml:space="preserve">Improved coordination of export controls at EU level would increase the ability of the EU and Member States to act effectively </w:t>
      </w:r>
      <w:r w:rsidR="0734DFC6" w:rsidRPr="46B66E47">
        <w:rPr>
          <w:rFonts w:ascii="Times New Roman" w:hAnsi="Times New Roman" w:cs="Times New Roman"/>
          <w:noProof/>
          <w:sz w:val="24"/>
          <w:szCs w:val="24"/>
        </w:rPr>
        <w:t xml:space="preserve">in a </w:t>
      </w:r>
      <w:r w:rsidRPr="46B66E47">
        <w:rPr>
          <w:rFonts w:ascii="Times New Roman" w:hAnsi="Times New Roman" w:cs="Times New Roman"/>
          <w:noProof/>
          <w:sz w:val="24"/>
          <w:szCs w:val="24"/>
        </w:rPr>
        <w:t>geo-political</w:t>
      </w:r>
      <w:r w:rsidR="7030B44B" w:rsidRPr="46B66E47">
        <w:rPr>
          <w:rFonts w:ascii="Times New Roman" w:hAnsi="Times New Roman" w:cs="Times New Roman"/>
          <w:noProof/>
          <w:sz w:val="24"/>
          <w:szCs w:val="24"/>
        </w:rPr>
        <w:t xml:space="preserve"> context</w:t>
      </w:r>
      <w:r w:rsidRPr="46B66E47">
        <w:rPr>
          <w:rFonts w:ascii="Times New Roman" w:hAnsi="Times New Roman" w:cs="Times New Roman"/>
          <w:noProof/>
          <w:sz w:val="24"/>
          <w:szCs w:val="24"/>
        </w:rPr>
        <w:t xml:space="preserve">, for example by taking the lead in defining a shared agenda with partners. It would also </w:t>
      </w:r>
      <w:r w:rsidR="27E26D2D" w:rsidRPr="46B66E47">
        <w:rPr>
          <w:rFonts w:ascii="Times New Roman" w:hAnsi="Times New Roman" w:cs="Times New Roman"/>
          <w:noProof/>
          <w:sz w:val="24"/>
          <w:szCs w:val="24"/>
        </w:rPr>
        <w:t>reinforce</w:t>
      </w:r>
      <w:r w:rsidR="00CB0C06">
        <w:rPr>
          <w:rFonts w:ascii="Times New Roman" w:hAnsi="Times New Roman" w:cs="Times New Roman"/>
          <w:noProof/>
          <w:sz w:val="24"/>
          <w:szCs w:val="24"/>
        </w:rPr>
        <w:t xml:space="preserve"> the</w:t>
      </w:r>
      <w:r w:rsidR="27E26D2D" w:rsidRPr="46B66E47">
        <w:rPr>
          <w:rFonts w:ascii="Times New Roman" w:hAnsi="Times New Roman" w:cs="Times New Roman"/>
          <w:noProof/>
          <w:sz w:val="24"/>
          <w:szCs w:val="24"/>
        </w:rPr>
        <w:t xml:space="preserve"> </w:t>
      </w:r>
      <w:r w:rsidRPr="46B66E47">
        <w:rPr>
          <w:rFonts w:ascii="Times New Roman" w:hAnsi="Times New Roman" w:cs="Times New Roman"/>
          <w:noProof/>
          <w:sz w:val="24"/>
          <w:szCs w:val="24"/>
        </w:rPr>
        <w:t xml:space="preserve">EU </w:t>
      </w:r>
      <w:r w:rsidR="00CB0C06">
        <w:rPr>
          <w:rFonts w:ascii="Times New Roman" w:hAnsi="Times New Roman" w:cs="Times New Roman"/>
          <w:noProof/>
          <w:sz w:val="24"/>
          <w:szCs w:val="24"/>
        </w:rPr>
        <w:t>ability</w:t>
      </w:r>
      <w:r w:rsidR="2DADD354" w:rsidRPr="46B66E47">
        <w:rPr>
          <w:rFonts w:ascii="Times New Roman" w:hAnsi="Times New Roman" w:cs="Times New Roman"/>
          <w:noProof/>
          <w:sz w:val="24"/>
          <w:szCs w:val="24"/>
        </w:rPr>
        <w:t xml:space="preserve"> </w:t>
      </w:r>
      <w:r w:rsidRPr="46B66E47">
        <w:rPr>
          <w:rFonts w:ascii="Times New Roman" w:hAnsi="Times New Roman" w:cs="Times New Roman"/>
          <w:noProof/>
          <w:sz w:val="24"/>
          <w:szCs w:val="24"/>
        </w:rPr>
        <w:t xml:space="preserve">to confront </w:t>
      </w:r>
      <w:r w:rsidR="782E7F24" w:rsidRPr="46B66E47">
        <w:rPr>
          <w:rFonts w:ascii="Times New Roman" w:hAnsi="Times New Roman" w:cs="Times New Roman"/>
          <w:noProof/>
          <w:sz w:val="24"/>
          <w:szCs w:val="24"/>
        </w:rPr>
        <w:t xml:space="preserve">possible </w:t>
      </w:r>
      <w:r w:rsidRPr="46B66E47">
        <w:rPr>
          <w:rFonts w:ascii="Times New Roman" w:hAnsi="Times New Roman" w:cs="Times New Roman"/>
          <w:noProof/>
          <w:sz w:val="24"/>
          <w:szCs w:val="24"/>
        </w:rPr>
        <w:t xml:space="preserve">unilateral actions by third countries seeking to </w:t>
      </w:r>
      <w:r w:rsidR="4AED305E" w:rsidRPr="46B66E47">
        <w:rPr>
          <w:rFonts w:ascii="Times New Roman" w:hAnsi="Times New Roman" w:cs="Times New Roman"/>
          <w:noProof/>
          <w:sz w:val="24"/>
          <w:szCs w:val="24"/>
        </w:rPr>
        <w:t>impose</w:t>
      </w:r>
      <w:r w:rsidRPr="46B66E47">
        <w:rPr>
          <w:rFonts w:ascii="Times New Roman" w:hAnsi="Times New Roman" w:cs="Times New Roman"/>
          <w:noProof/>
          <w:sz w:val="24"/>
          <w:szCs w:val="24"/>
        </w:rPr>
        <w:t xml:space="preserve"> new export controls, including </w:t>
      </w:r>
      <w:r w:rsidR="00CB0C06">
        <w:rPr>
          <w:rFonts w:ascii="Times New Roman" w:hAnsi="Times New Roman" w:cs="Times New Roman"/>
          <w:noProof/>
          <w:sz w:val="24"/>
          <w:szCs w:val="24"/>
        </w:rPr>
        <w:t xml:space="preserve">on </w:t>
      </w:r>
      <w:r w:rsidRPr="46B66E47">
        <w:rPr>
          <w:rFonts w:ascii="Times New Roman" w:hAnsi="Times New Roman" w:cs="Times New Roman"/>
          <w:noProof/>
          <w:sz w:val="24"/>
          <w:szCs w:val="24"/>
        </w:rPr>
        <w:t xml:space="preserve">emerging technologies, or </w:t>
      </w:r>
      <w:r w:rsidR="006F5AED" w:rsidRPr="46B66E47">
        <w:rPr>
          <w:rFonts w:ascii="Times New Roman" w:hAnsi="Times New Roman" w:cs="Times New Roman"/>
          <w:noProof/>
          <w:sz w:val="24"/>
          <w:szCs w:val="24"/>
        </w:rPr>
        <w:t xml:space="preserve">to manage </w:t>
      </w:r>
      <w:r w:rsidRPr="46B66E47">
        <w:rPr>
          <w:rFonts w:ascii="Times New Roman" w:hAnsi="Times New Roman" w:cs="Times New Roman"/>
          <w:noProof/>
          <w:sz w:val="24"/>
          <w:szCs w:val="24"/>
        </w:rPr>
        <w:t xml:space="preserve">cases of pressure (on the EU or specific Member States) from third countries in response to such controls.  </w:t>
      </w:r>
    </w:p>
    <w:p w14:paraId="10BCA1C5" w14:textId="32E8B708" w:rsidR="0C0DD159" w:rsidRDefault="0C0DD159" w:rsidP="00253E6D">
      <w:pPr>
        <w:spacing w:line="240" w:lineRule="auto"/>
        <w:jc w:val="both"/>
        <w:rPr>
          <w:rFonts w:ascii="Times New Roman" w:hAnsi="Times New Roman" w:cs="Times New Roman"/>
          <w:noProof/>
          <w:sz w:val="24"/>
          <w:szCs w:val="24"/>
        </w:rPr>
      </w:pPr>
      <w:r w:rsidRPr="63744EA9">
        <w:rPr>
          <w:rFonts w:ascii="Times New Roman" w:hAnsi="Times New Roman" w:cs="Times New Roman"/>
          <w:noProof/>
          <w:sz w:val="24"/>
          <w:szCs w:val="24"/>
        </w:rPr>
        <w:t xml:space="preserve">Since the adoption of the Dual-Use Regulation in 2021, the global context for export controls has changed. Russia’s war of aggression against Ukraine has been met with rapid deployment of sanctions, including in the form of export restrictions on dual-use and sensitive items. At the same time, the ability of the multilateral export control regimes to </w:t>
      </w:r>
      <w:r w:rsidR="006F5AED">
        <w:rPr>
          <w:rFonts w:ascii="Times New Roman" w:hAnsi="Times New Roman" w:cs="Times New Roman"/>
          <w:noProof/>
          <w:sz w:val="24"/>
          <w:szCs w:val="24"/>
        </w:rPr>
        <w:t xml:space="preserve">take </w:t>
      </w:r>
      <w:r w:rsidRPr="63744EA9">
        <w:rPr>
          <w:rFonts w:ascii="Times New Roman" w:hAnsi="Times New Roman" w:cs="Times New Roman"/>
          <w:noProof/>
          <w:sz w:val="24"/>
          <w:szCs w:val="24"/>
        </w:rPr>
        <w:t xml:space="preserve">decisions on new items to be subject to controls and to keep pace with technological developments has been hampered as </w:t>
      </w:r>
      <w:r w:rsidR="00CB0C06">
        <w:rPr>
          <w:rFonts w:ascii="Times New Roman" w:hAnsi="Times New Roman" w:cs="Times New Roman"/>
          <w:noProof/>
          <w:sz w:val="24"/>
          <w:szCs w:val="24"/>
        </w:rPr>
        <w:t>some</w:t>
      </w:r>
      <w:r w:rsidRPr="63744EA9">
        <w:rPr>
          <w:rFonts w:ascii="Times New Roman" w:hAnsi="Times New Roman" w:cs="Times New Roman"/>
          <w:noProof/>
          <w:sz w:val="24"/>
          <w:szCs w:val="24"/>
        </w:rPr>
        <w:t xml:space="preserve"> of their members are blocking the decision-making processes. Furthermore, a united </w:t>
      </w:r>
      <w:r w:rsidR="006F5AED">
        <w:rPr>
          <w:rFonts w:ascii="Times New Roman" w:hAnsi="Times New Roman" w:cs="Times New Roman"/>
          <w:noProof/>
          <w:sz w:val="24"/>
          <w:szCs w:val="24"/>
        </w:rPr>
        <w:t xml:space="preserve">EU </w:t>
      </w:r>
      <w:r w:rsidRPr="63744EA9">
        <w:rPr>
          <w:rFonts w:ascii="Times New Roman" w:hAnsi="Times New Roman" w:cs="Times New Roman"/>
          <w:noProof/>
          <w:sz w:val="24"/>
          <w:szCs w:val="24"/>
        </w:rPr>
        <w:t>voice in the development of future controls on specific technologies has not yet been sufficiently articulated. For these reasons, there is a need to reinforce the EU’s ability to act internationally in an effective manner.</w:t>
      </w:r>
    </w:p>
    <w:p w14:paraId="4B126B29" w14:textId="77777777" w:rsidR="00645B46" w:rsidRDefault="58418625" w:rsidP="2894E7F8">
      <w:pPr>
        <w:spacing w:line="240" w:lineRule="auto"/>
        <w:ind w:left="-20" w:right="-20"/>
        <w:jc w:val="both"/>
        <w:rPr>
          <w:rFonts w:ascii="Times New Roman" w:eastAsia="Times New Roman" w:hAnsi="Times New Roman" w:cs="Times New Roman"/>
          <w:noProof/>
          <w:sz w:val="24"/>
          <w:szCs w:val="24"/>
        </w:rPr>
      </w:pPr>
      <w:r w:rsidRPr="4D48B51E">
        <w:rPr>
          <w:rFonts w:ascii="Times New Roman" w:eastAsia="Times New Roman" w:hAnsi="Times New Roman" w:cs="Times New Roman"/>
          <w:noProof/>
          <w:sz w:val="24"/>
          <w:szCs w:val="24"/>
        </w:rPr>
        <w:t>The White Paper on</w:t>
      </w:r>
      <w:r w:rsidR="02D082FF" w:rsidRPr="4D48B51E">
        <w:rPr>
          <w:rFonts w:ascii="Times New Roman" w:eastAsia="Times New Roman" w:hAnsi="Times New Roman" w:cs="Times New Roman"/>
          <w:noProof/>
          <w:sz w:val="24"/>
          <w:szCs w:val="24"/>
        </w:rPr>
        <w:t xml:space="preserve"> Export Controls </w:t>
      </w:r>
      <w:r w:rsidRPr="4D48B51E">
        <w:rPr>
          <w:rFonts w:ascii="Times New Roman" w:eastAsia="Times New Roman" w:hAnsi="Times New Roman" w:cs="Times New Roman"/>
          <w:noProof/>
          <w:sz w:val="24"/>
          <w:szCs w:val="24"/>
        </w:rPr>
        <w:t xml:space="preserve">proposes both short and medium-term </w:t>
      </w:r>
      <w:r w:rsidR="49C66D32" w:rsidRPr="4D48B51E">
        <w:rPr>
          <w:rFonts w:ascii="Times New Roman" w:eastAsia="Times New Roman" w:hAnsi="Times New Roman" w:cs="Times New Roman"/>
          <w:noProof/>
          <w:sz w:val="24"/>
          <w:szCs w:val="24"/>
        </w:rPr>
        <w:t xml:space="preserve">actions </w:t>
      </w:r>
      <w:r w:rsidRPr="4D48B51E">
        <w:rPr>
          <w:rFonts w:ascii="Times New Roman" w:eastAsia="Times New Roman" w:hAnsi="Times New Roman" w:cs="Times New Roman"/>
          <w:noProof/>
          <w:sz w:val="24"/>
          <w:szCs w:val="24"/>
        </w:rPr>
        <w:t>to address these concerns. In the short</w:t>
      </w:r>
      <w:r w:rsidR="07FB0EB9" w:rsidRPr="4D48B51E">
        <w:rPr>
          <w:rFonts w:ascii="Times New Roman" w:eastAsia="Times New Roman" w:hAnsi="Times New Roman" w:cs="Times New Roman"/>
          <w:noProof/>
          <w:sz w:val="24"/>
          <w:szCs w:val="24"/>
        </w:rPr>
        <w:t xml:space="preserve"> </w:t>
      </w:r>
      <w:r w:rsidRPr="4D48B51E">
        <w:rPr>
          <w:rFonts w:ascii="Times New Roman" w:eastAsia="Times New Roman" w:hAnsi="Times New Roman" w:cs="Times New Roman"/>
          <w:noProof/>
          <w:sz w:val="24"/>
          <w:szCs w:val="24"/>
        </w:rPr>
        <w:t xml:space="preserve">term, also to safeguard the important technical work carried out in multilateral regimes, the Commission will make a proposal to introduce uniform EU controls for those items that would have been adopted in the multilateral regimes had it not been for the blockage </w:t>
      </w:r>
      <w:r w:rsidR="4CF60B8B" w:rsidRPr="4D48B51E">
        <w:rPr>
          <w:rFonts w:ascii="Times New Roman" w:eastAsia="Times New Roman" w:hAnsi="Times New Roman" w:cs="Times New Roman"/>
          <w:noProof/>
          <w:sz w:val="24"/>
          <w:szCs w:val="24"/>
        </w:rPr>
        <w:t>of the decision-making process</w:t>
      </w:r>
      <w:r w:rsidRPr="4D48B51E">
        <w:rPr>
          <w:rFonts w:ascii="Times New Roman" w:eastAsia="Times New Roman" w:hAnsi="Times New Roman" w:cs="Times New Roman"/>
          <w:noProof/>
          <w:sz w:val="24"/>
          <w:szCs w:val="24"/>
        </w:rPr>
        <w:t xml:space="preserve"> within these regimes</w:t>
      </w:r>
      <w:r w:rsidR="4CF60B8B" w:rsidRPr="4D48B51E">
        <w:rPr>
          <w:rFonts w:ascii="Times New Roman" w:eastAsia="Times New Roman" w:hAnsi="Times New Roman" w:cs="Times New Roman"/>
          <w:noProof/>
          <w:sz w:val="24"/>
          <w:szCs w:val="24"/>
        </w:rPr>
        <w:t xml:space="preserve">. </w:t>
      </w:r>
      <w:r w:rsidR="02D082FF" w:rsidRPr="4D48B51E">
        <w:rPr>
          <w:rFonts w:ascii="Times New Roman" w:eastAsia="Times New Roman" w:hAnsi="Times New Roman" w:cs="Times New Roman"/>
          <w:noProof/>
          <w:sz w:val="24"/>
          <w:szCs w:val="24"/>
        </w:rPr>
        <w:t xml:space="preserve">The Commission also proposes </w:t>
      </w:r>
      <w:r w:rsidR="49C66D32" w:rsidRPr="4D48B51E">
        <w:rPr>
          <w:rFonts w:ascii="Times New Roman" w:eastAsia="Times New Roman" w:hAnsi="Times New Roman" w:cs="Times New Roman"/>
          <w:noProof/>
          <w:sz w:val="24"/>
          <w:szCs w:val="24"/>
        </w:rPr>
        <w:t xml:space="preserve">to </w:t>
      </w:r>
      <w:r w:rsidR="02D082FF" w:rsidRPr="4D48B51E">
        <w:rPr>
          <w:rFonts w:ascii="Times New Roman" w:eastAsia="Times New Roman" w:hAnsi="Times New Roman" w:cs="Times New Roman"/>
          <w:noProof/>
          <w:sz w:val="24"/>
          <w:szCs w:val="24"/>
        </w:rPr>
        <w:t>creat</w:t>
      </w:r>
      <w:r w:rsidR="49C66D32" w:rsidRPr="4D48B51E">
        <w:rPr>
          <w:rFonts w:ascii="Times New Roman" w:eastAsia="Times New Roman" w:hAnsi="Times New Roman" w:cs="Times New Roman"/>
          <w:noProof/>
          <w:sz w:val="24"/>
          <w:szCs w:val="24"/>
        </w:rPr>
        <w:t xml:space="preserve">e </w:t>
      </w:r>
      <w:r w:rsidR="02D082FF" w:rsidRPr="4D48B51E">
        <w:rPr>
          <w:rFonts w:ascii="Times New Roman" w:eastAsia="Times New Roman" w:hAnsi="Times New Roman" w:cs="Times New Roman"/>
          <w:noProof/>
          <w:sz w:val="24"/>
          <w:szCs w:val="24"/>
        </w:rPr>
        <w:t>a forum for political coordination, which would allow discussion</w:t>
      </w:r>
      <w:r w:rsidR="6C6B635E" w:rsidRPr="4D48B51E">
        <w:rPr>
          <w:rFonts w:ascii="Times New Roman" w:eastAsia="Times New Roman" w:hAnsi="Times New Roman" w:cs="Times New Roman"/>
          <w:noProof/>
          <w:sz w:val="24"/>
          <w:szCs w:val="24"/>
        </w:rPr>
        <w:t>s</w:t>
      </w:r>
      <w:r w:rsidR="02D082FF" w:rsidRPr="4D48B51E">
        <w:rPr>
          <w:rFonts w:ascii="Times New Roman" w:eastAsia="Times New Roman" w:hAnsi="Times New Roman" w:cs="Times New Roman"/>
          <w:noProof/>
          <w:sz w:val="24"/>
          <w:szCs w:val="24"/>
        </w:rPr>
        <w:t xml:space="preserve"> between the Commission and Member States at an appropriate senior level to foster common EU positions on export controls. </w:t>
      </w:r>
    </w:p>
    <w:p w14:paraId="36C56BF8" w14:textId="0E3CBC59" w:rsidR="38B76B0A" w:rsidRDefault="64B9C7A0" w:rsidP="2894E7F8">
      <w:pPr>
        <w:spacing w:line="240" w:lineRule="auto"/>
        <w:ind w:left="-20" w:right="-20"/>
        <w:jc w:val="both"/>
        <w:rPr>
          <w:rFonts w:ascii="Times New Roman" w:eastAsia="Times New Roman" w:hAnsi="Times New Roman" w:cs="Times New Roman"/>
          <w:noProof/>
          <w:color w:val="008080"/>
          <w:sz w:val="24"/>
          <w:szCs w:val="24"/>
          <w:u w:val="single"/>
        </w:rPr>
      </w:pPr>
      <w:r w:rsidRPr="4D48B51E">
        <w:rPr>
          <w:rFonts w:ascii="Times New Roman" w:eastAsia="Times New Roman" w:hAnsi="Times New Roman" w:cs="Times New Roman"/>
          <w:noProof/>
          <w:sz w:val="24"/>
          <w:szCs w:val="24"/>
        </w:rPr>
        <w:t xml:space="preserve">By summer 2024, </w:t>
      </w:r>
      <w:r w:rsidR="782FC80D" w:rsidRPr="4D48B51E">
        <w:rPr>
          <w:rFonts w:ascii="Times New Roman" w:eastAsia="Times New Roman" w:hAnsi="Times New Roman" w:cs="Times New Roman"/>
          <w:noProof/>
          <w:sz w:val="24"/>
          <w:szCs w:val="24"/>
        </w:rPr>
        <w:t>t</w:t>
      </w:r>
      <w:r w:rsidR="02D082FF" w:rsidRPr="4D48B51E">
        <w:rPr>
          <w:rFonts w:ascii="Times New Roman" w:eastAsia="Times New Roman" w:hAnsi="Times New Roman" w:cs="Times New Roman"/>
          <w:noProof/>
          <w:sz w:val="24"/>
          <w:szCs w:val="24"/>
        </w:rPr>
        <w:t xml:space="preserve">he Commission will adopt a Recommendation to improve coordination between Member States and the Commission on </w:t>
      </w:r>
      <w:r w:rsidR="2CE86685" w:rsidRPr="4D48B51E">
        <w:rPr>
          <w:rFonts w:ascii="Times New Roman" w:eastAsia="Times New Roman" w:hAnsi="Times New Roman" w:cs="Times New Roman"/>
          <w:noProof/>
          <w:sz w:val="24"/>
          <w:szCs w:val="24"/>
        </w:rPr>
        <w:t xml:space="preserve">any </w:t>
      </w:r>
      <w:r w:rsidR="02D082FF" w:rsidRPr="4D48B51E">
        <w:rPr>
          <w:rFonts w:ascii="Times New Roman" w:eastAsia="Times New Roman" w:hAnsi="Times New Roman" w:cs="Times New Roman"/>
          <w:noProof/>
          <w:sz w:val="24"/>
          <w:szCs w:val="24"/>
        </w:rPr>
        <w:t xml:space="preserve">new National Control List </w:t>
      </w:r>
      <w:r w:rsidR="6244E33F" w:rsidRPr="4D48B51E">
        <w:rPr>
          <w:rFonts w:ascii="Times New Roman" w:eastAsia="Times New Roman" w:hAnsi="Times New Roman" w:cs="Times New Roman"/>
          <w:noProof/>
          <w:sz w:val="24"/>
          <w:szCs w:val="24"/>
        </w:rPr>
        <w:t xml:space="preserve">envisaged by a Member State </w:t>
      </w:r>
      <w:r w:rsidR="02D082FF" w:rsidRPr="4D48B51E">
        <w:rPr>
          <w:rFonts w:ascii="Times New Roman" w:eastAsia="Times New Roman" w:hAnsi="Times New Roman" w:cs="Times New Roman"/>
          <w:noProof/>
          <w:sz w:val="24"/>
          <w:szCs w:val="24"/>
        </w:rPr>
        <w:t xml:space="preserve">before </w:t>
      </w:r>
      <w:r w:rsidR="0C4FD071" w:rsidRPr="4D48B51E">
        <w:rPr>
          <w:rFonts w:ascii="Times New Roman" w:eastAsia="Times New Roman" w:hAnsi="Times New Roman" w:cs="Times New Roman"/>
          <w:noProof/>
          <w:sz w:val="24"/>
          <w:szCs w:val="24"/>
        </w:rPr>
        <w:t>adoption</w:t>
      </w:r>
      <w:r w:rsidR="1D038876" w:rsidRPr="4D48B51E">
        <w:rPr>
          <w:rFonts w:ascii="Times New Roman" w:eastAsia="Times New Roman" w:hAnsi="Times New Roman" w:cs="Times New Roman"/>
          <w:noProof/>
          <w:sz w:val="24"/>
          <w:szCs w:val="24"/>
        </w:rPr>
        <w:t>,</w:t>
      </w:r>
      <w:r w:rsidR="0C4FD071" w:rsidRPr="4D48B51E">
        <w:rPr>
          <w:rFonts w:ascii="Times New Roman" w:eastAsia="Times New Roman" w:hAnsi="Times New Roman" w:cs="Times New Roman"/>
          <w:noProof/>
          <w:sz w:val="24"/>
          <w:szCs w:val="24"/>
        </w:rPr>
        <w:t xml:space="preserve"> </w:t>
      </w:r>
      <w:r w:rsidR="02D082FF" w:rsidRPr="4D48B51E">
        <w:rPr>
          <w:rFonts w:ascii="Times New Roman" w:eastAsia="Times New Roman" w:hAnsi="Times New Roman" w:cs="Times New Roman"/>
          <w:noProof/>
          <w:sz w:val="24"/>
          <w:szCs w:val="24"/>
        </w:rPr>
        <w:t>to allow for comments on potential effects beyond th</w:t>
      </w:r>
      <w:r w:rsidR="4646042F" w:rsidRPr="4D48B51E">
        <w:rPr>
          <w:rFonts w:ascii="Times New Roman" w:eastAsia="Times New Roman" w:hAnsi="Times New Roman" w:cs="Times New Roman"/>
          <w:noProof/>
          <w:sz w:val="24"/>
          <w:szCs w:val="24"/>
        </w:rPr>
        <w:t>at Member State’s</w:t>
      </w:r>
      <w:r w:rsidR="61C2D843" w:rsidRPr="4D48B51E">
        <w:rPr>
          <w:rFonts w:ascii="Times New Roman" w:eastAsia="Times New Roman" w:hAnsi="Times New Roman" w:cs="Times New Roman"/>
          <w:noProof/>
          <w:sz w:val="24"/>
          <w:szCs w:val="24"/>
        </w:rPr>
        <w:t xml:space="preserve"> </w:t>
      </w:r>
      <w:r w:rsidR="02D082FF" w:rsidRPr="4D48B51E">
        <w:rPr>
          <w:rFonts w:ascii="Times New Roman" w:eastAsia="Times New Roman" w:hAnsi="Times New Roman" w:cs="Times New Roman"/>
          <w:noProof/>
          <w:sz w:val="24"/>
          <w:szCs w:val="24"/>
        </w:rPr>
        <w:t xml:space="preserve">borders. This would improve </w:t>
      </w:r>
      <w:r w:rsidR="1045969F" w:rsidRPr="4D48B51E">
        <w:rPr>
          <w:rFonts w:ascii="Times New Roman" w:eastAsia="Times New Roman" w:hAnsi="Times New Roman" w:cs="Times New Roman"/>
          <w:noProof/>
          <w:sz w:val="24"/>
          <w:szCs w:val="24"/>
        </w:rPr>
        <w:t>the EU</w:t>
      </w:r>
      <w:r w:rsidR="02D082FF" w:rsidRPr="4D48B51E">
        <w:rPr>
          <w:rFonts w:ascii="Times New Roman" w:eastAsia="Times New Roman" w:hAnsi="Times New Roman" w:cs="Times New Roman"/>
          <w:noProof/>
          <w:sz w:val="24"/>
          <w:szCs w:val="24"/>
        </w:rPr>
        <w:t xml:space="preserve"> capacity to identify risks linked to items which are not yet controlled at the multilateral level.</w:t>
      </w:r>
    </w:p>
    <w:p w14:paraId="3B4D493F" w14:textId="12616999" w:rsidR="0C0DD159" w:rsidRDefault="0C0DD159" w:rsidP="63744EA9">
      <w:pPr>
        <w:spacing w:line="240" w:lineRule="auto"/>
        <w:jc w:val="both"/>
        <w:rPr>
          <w:rFonts w:ascii="Times New Roman" w:hAnsi="Times New Roman" w:cs="Times New Roman"/>
          <w:noProof/>
          <w:sz w:val="24"/>
          <w:szCs w:val="24"/>
        </w:rPr>
      </w:pPr>
      <w:r w:rsidRPr="46B66E47">
        <w:rPr>
          <w:rFonts w:ascii="Times New Roman" w:hAnsi="Times New Roman" w:cs="Times New Roman"/>
          <w:noProof/>
          <w:sz w:val="24"/>
          <w:szCs w:val="24"/>
        </w:rPr>
        <w:t>In the medium</w:t>
      </w:r>
      <w:r w:rsidR="37C686C4" w:rsidRPr="46B66E47">
        <w:rPr>
          <w:rFonts w:ascii="Times New Roman" w:hAnsi="Times New Roman" w:cs="Times New Roman"/>
          <w:noProof/>
          <w:sz w:val="24"/>
          <w:szCs w:val="24"/>
        </w:rPr>
        <w:t xml:space="preserve"> </w:t>
      </w:r>
      <w:r w:rsidRPr="46B66E47">
        <w:rPr>
          <w:rFonts w:ascii="Times New Roman" w:hAnsi="Times New Roman" w:cs="Times New Roman"/>
          <w:noProof/>
          <w:sz w:val="24"/>
          <w:szCs w:val="24"/>
        </w:rPr>
        <w:t>term, the Commission will advance the evaluation of the Dual-Use Regulation to the first quarter of 2025 to assess and, subsequently, potentially make proposals to remedy any shortcomings in its effectiveness and efficiency. This evaluation will be supported by a comprehensive study in 2024 and will also draw on the results of the risk assessments of critical technology areas outlined above.</w:t>
      </w:r>
    </w:p>
    <w:p w14:paraId="06B6577F" w14:textId="4C38F323" w:rsidR="0C0DD159" w:rsidRDefault="0C0DD159" w:rsidP="63744EA9">
      <w:pPr>
        <w:spacing w:line="240" w:lineRule="auto"/>
        <w:jc w:val="both"/>
        <w:rPr>
          <w:rFonts w:ascii="Times New Roman" w:hAnsi="Times New Roman" w:cs="Times New Roman"/>
          <w:noProof/>
          <w:sz w:val="24"/>
          <w:szCs w:val="24"/>
        </w:rPr>
      </w:pPr>
      <w:r w:rsidRPr="63744EA9">
        <w:rPr>
          <w:rFonts w:ascii="Times New Roman" w:hAnsi="Times New Roman" w:cs="Times New Roman"/>
          <w:noProof/>
          <w:sz w:val="24"/>
          <w:szCs w:val="24"/>
        </w:rPr>
        <w:t xml:space="preserve">The White Paper should also trigger a broader debate about the type of export controls needed and how to best cooperate internationally to respond to current and future challenges. </w:t>
      </w:r>
      <w:r w:rsidRPr="63744EA9">
        <w:rPr>
          <w:rFonts w:ascii="Times New Roman" w:eastAsia="Times New Roman" w:hAnsi="Times New Roman" w:cs="Times New Roman"/>
          <w:noProof/>
          <w:sz w:val="24"/>
          <w:szCs w:val="24"/>
          <w:lang w:eastAsia="en-IE"/>
        </w:rPr>
        <w:t xml:space="preserve"> </w:t>
      </w:r>
    </w:p>
    <w:p w14:paraId="2DC0137B" w14:textId="3429D2CF" w:rsidR="0C0DD159" w:rsidRDefault="0C0DD159" w:rsidP="4EC8444D">
      <w:pPr>
        <w:pStyle w:val="Speakingbullets"/>
        <w:keepNext/>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i/>
          <w:iCs/>
          <w:noProof/>
          <w:sz w:val="24"/>
          <w:szCs w:val="24"/>
          <w:lang w:val="en-US"/>
        </w:rPr>
      </w:pPr>
      <w:r w:rsidRPr="2894E7F8">
        <w:rPr>
          <w:rFonts w:ascii="Times New Roman" w:hAnsi="Times New Roman"/>
          <w:b/>
          <w:bCs/>
          <w:i/>
          <w:iCs/>
          <w:noProof/>
          <w:sz w:val="24"/>
          <w:szCs w:val="24"/>
          <w:lang w:val="en-US"/>
        </w:rPr>
        <w:t>White Paper on Outbound Investment</w:t>
      </w:r>
      <w:r w:rsidRPr="2894E7F8">
        <w:rPr>
          <w:rFonts w:ascii="Times New Roman" w:hAnsi="Times New Roman"/>
          <w:b/>
          <w:bCs/>
          <w:noProof/>
          <w:sz w:val="24"/>
          <w:szCs w:val="24"/>
          <w:lang w:val="en-US"/>
        </w:rPr>
        <w:t xml:space="preserve"> </w:t>
      </w:r>
    </w:p>
    <w:p w14:paraId="17BEEBAC" w14:textId="77777777" w:rsidR="000C4D0C" w:rsidRDefault="000C4D0C" w:rsidP="000C4D0C">
      <w:pPr>
        <w:spacing w:line="240" w:lineRule="auto"/>
        <w:jc w:val="both"/>
        <w:rPr>
          <w:rFonts w:ascii="Times New Roman" w:hAnsi="Times New Roman" w:cs="Times New Roman"/>
          <w:noProof/>
          <w:sz w:val="24"/>
          <w:szCs w:val="24"/>
          <w:lang w:val="en-IE"/>
        </w:rPr>
      </w:pPr>
      <w:r w:rsidRPr="4D48B51E">
        <w:rPr>
          <w:rFonts w:ascii="Times New Roman" w:eastAsia="Times New Roman" w:hAnsi="Times New Roman" w:cs="Times New Roman"/>
          <w:noProof/>
          <w:sz w:val="24"/>
          <w:szCs w:val="24"/>
          <w:lang w:val="en-IE"/>
        </w:rPr>
        <w:t>The June Joint Communication on the European Economic Security Strategy</w:t>
      </w:r>
      <w:r>
        <w:rPr>
          <w:rFonts w:ascii="Times New Roman" w:eastAsia="Times New Roman" w:hAnsi="Times New Roman" w:cs="Times New Roman"/>
          <w:noProof/>
          <w:sz w:val="24"/>
          <w:szCs w:val="24"/>
          <w:lang w:val="en-IE"/>
        </w:rPr>
        <w:t xml:space="preserve"> recognises the importance of open global markets for the success and economic security of the European Union. It also acknowledges the </w:t>
      </w:r>
      <w:r w:rsidRPr="4D48B51E">
        <w:rPr>
          <w:rFonts w:ascii="Times New Roman" w:eastAsia="Times New Roman" w:hAnsi="Times New Roman" w:cs="Times New Roman"/>
          <w:noProof/>
          <w:sz w:val="24"/>
          <w:szCs w:val="24"/>
          <w:lang w:val="en-IE"/>
        </w:rPr>
        <w:t>growing concerns</w:t>
      </w:r>
      <w:r>
        <w:rPr>
          <w:rFonts w:ascii="Times New Roman" w:eastAsia="Times New Roman" w:hAnsi="Times New Roman" w:cs="Times New Roman"/>
          <w:noProof/>
          <w:sz w:val="24"/>
          <w:szCs w:val="24"/>
          <w:lang w:val="en-IE"/>
        </w:rPr>
        <w:t xml:space="preserve"> regarding </w:t>
      </w:r>
      <w:r w:rsidRPr="4D48B51E">
        <w:rPr>
          <w:rFonts w:ascii="Times New Roman" w:eastAsia="Times New Roman" w:hAnsi="Times New Roman" w:cs="Times New Roman"/>
          <w:noProof/>
          <w:sz w:val="24"/>
          <w:szCs w:val="24"/>
          <w:lang w:val="en-IE"/>
        </w:rPr>
        <w:t>outbound investments in</w:t>
      </w:r>
      <w:r>
        <w:rPr>
          <w:rFonts w:ascii="Times New Roman" w:eastAsia="Times New Roman" w:hAnsi="Times New Roman" w:cs="Times New Roman"/>
          <w:noProof/>
          <w:sz w:val="24"/>
          <w:szCs w:val="24"/>
          <w:lang w:val="en-IE"/>
        </w:rPr>
        <w:t xml:space="preserve"> a narrow set of advanced technologies that could enhance military and intelligence capacities of actors who may use these capabilities to threaten international peace and security. </w:t>
      </w:r>
      <w:r w:rsidRPr="4D48B51E">
        <w:rPr>
          <w:rFonts w:ascii="Times New Roman" w:hAnsi="Times New Roman" w:cs="Times New Roman"/>
          <w:noProof/>
          <w:sz w:val="24"/>
          <w:szCs w:val="24"/>
          <w:lang w:val="en-IE"/>
        </w:rPr>
        <w:t xml:space="preserve">While the EU and its Member States already screen foreign direct investments into the EU and control the exports of dual-use technologies outside the EU, there is currently no scrutiny of investments that flow out of the EU to third countries. </w:t>
      </w:r>
    </w:p>
    <w:p w14:paraId="5EBF689F" w14:textId="3FF10BA7" w:rsidR="46B56767" w:rsidRPr="00542FD0" w:rsidRDefault="7AE4B4C1" w:rsidP="00253E6D">
      <w:pPr>
        <w:spacing w:line="240" w:lineRule="auto"/>
        <w:ind w:left="-20" w:right="-20"/>
        <w:jc w:val="both"/>
        <w:rPr>
          <w:noProof/>
        </w:rPr>
      </w:pPr>
      <w:r w:rsidRPr="46B66E47">
        <w:rPr>
          <w:rFonts w:ascii="Times New Roman" w:eastAsia="Times New Roman" w:hAnsi="Times New Roman" w:cs="Times New Roman"/>
          <w:noProof/>
          <w:sz w:val="24"/>
          <w:szCs w:val="24"/>
        </w:rPr>
        <w:t xml:space="preserve">In July 2023, </w:t>
      </w:r>
      <w:r w:rsidR="46B56767" w:rsidRPr="46B66E47">
        <w:rPr>
          <w:rFonts w:ascii="Times New Roman" w:eastAsia="Times New Roman" w:hAnsi="Times New Roman" w:cs="Times New Roman"/>
          <w:noProof/>
          <w:sz w:val="24"/>
          <w:szCs w:val="24"/>
        </w:rPr>
        <w:t>the Commission set up an Expert Group on outbound investment</w:t>
      </w:r>
      <w:r w:rsidR="00CB0C06">
        <w:rPr>
          <w:rFonts w:ascii="Times New Roman" w:eastAsia="Times New Roman" w:hAnsi="Times New Roman" w:cs="Times New Roman"/>
          <w:noProof/>
          <w:sz w:val="24"/>
          <w:szCs w:val="24"/>
        </w:rPr>
        <w:t>s</w:t>
      </w:r>
      <w:r w:rsidR="46B56767" w:rsidRPr="46B66E47">
        <w:rPr>
          <w:rFonts w:ascii="Times New Roman" w:eastAsia="Times New Roman" w:hAnsi="Times New Roman" w:cs="Times New Roman"/>
          <w:noProof/>
          <w:sz w:val="24"/>
          <w:szCs w:val="24"/>
        </w:rPr>
        <w:t xml:space="preserve"> with Member States </w:t>
      </w:r>
      <w:r w:rsidR="42A665F4" w:rsidRPr="46B66E47">
        <w:rPr>
          <w:rFonts w:ascii="Times New Roman" w:eastAsia="Times New Roman" w:hAnsi="Times New Roman" w:cs="Times New Roman"/>
          <w:noProof/>
          <w:sz w:val="24"/>
          <w:szCs w:val="24"/>
        </w:rPr>
        <w:t>to advance the discussion in these issues</w:t>
      </w:r>
      <w:r w:rsidR="46B56767" w:rsidRPr="46B66E47">
        <w:rPr>
          <w:rFonts w:ascii="Times New Roman" w:eastAsia="Times New Roman" w:hAnsi="Times New Roman" w:cs="Times New Roman"/>
          <w:noProof/>
          <w:sz w:val="24"/>
          <w:szCs w:val="24"/>
        </w:rPr>
        <w:t xml:space="preserve">. Its preliminary assessment </w:t>
      </w:r>
      <w:r w:rsidR="4E6B5CA1" w:rsidRPr="46B66E47">
        <w:rPr>
          <w:rFonts w:ascii="Times New Roman" w:eastAsia="Times New Roman" w:hAnsi="Times New Roman" w:cs="Times New Roman"/>
          <w:noProof/>
          <w:sz w:val="24"/>
          <w:szCs w:val="24"/>
        </w:rPr>
        <w:t>is</w:t>
      </w:r>
      <w:r w:rsidR="46B56767" w:rsidRPr="46B66E47">
        <w:rPr>
          <w:rFonts w:ascii="Times New Roman" w:eastAsia="Times New Roman" w:hAnsi="Times New Roman" w:cs="Times New Roman"/>
          <w:noProof/>
          <w:sz w:val="24"/>
          <w:szCs w:val="24"/>
        </w:rPr>
        <w:t xml:space="preserve"> that more work and analysis are needed for the Commission and the Member States to determine </w:t>
      </w:r>
      <w:r w:rsidR="6F9CEE01" w:rsidRPr="46B66E47">
        <w:rPr>
          <w:rFonts w:ascii="Times New Roman" w:eastAsia="Times New Roman" w:hAnsi="Times New Roman" w:cs="Times New Roman"/>
          <w:noProof/>
          <w:sz w:val="24"/>
          <w:szCs w:val="24"/>
        </w:rPr>
        <w:t>any necessary</w:t>
      </w:r>
      <w:r w:rsidR="46B56767" w:rsidRPr="46B66E47">
        <w:rPr>
          <w:rFonts w:ascii="Times New Roman" w:eastAsia="Times New Roman" w:hAnsi="Times New Roman" w:cs="Times New Roman"/>
          <w:noProof/>
          <w:sz w:val="24"/>
          <w:szCs w:val="24"/>
        </w:rPr>
        <w:t xml:space="preserve"> policy response to these growing concerns. </w:t>
      </w:r>
    </w:p>
    <w:p w14:paraId="3658C7CA" w14:textId="6AED7F2B" w:rsidR="0C0DD159" w:rsidRDefault="46B56767" w:rsidP="00253E6D">
      <w:pPr>
        <w:spacing w:line="240" w:lineRule="auto"/>
        <w:ind w:left="-20" w:right="-20"/>
        <w:jc w:val="both"/>
        <w:rPr>
          <w:rFonts w:ascii="Times New Roman" w:eastAsia="Times New Roman" w:hAnsi="Times New Roman" w:cs="Times New Roman"/>
          <w:noProof/>
          <w:sz w:val="24"/>
          <w:szCs w:val="24"/>
        </w:rPr>
      </w:pPr>
      <w:r w:rsidRPr="4D48B51E">
        <w:rPr>
          <w:rFonts w:ascii="Times New Roman" w:eastAsia="Times New Roman" w:hAnsi="Times New Roman" w:cs="Times New Roman"/>
          <w:noProof/>
          <w:sz w:val="24"/>
          <w:szCs w:val="24"/>
        </w:rPr>
        <w:t>The Commission now seeks to broaden and structure this discussion on the basis of a White Paper</w:t>
      </w:r>
      <w:r w:rsidR="00253E6D" w:rsidRPr="4D48B51E">
        <w:rPr>
          <w:rFonts w:ascii="Times New Roman" w:eastAsia="Times New Roman" w:hAnsi="Times New Roman" w:cs="Times New Roman"/>
          <w:noProof/>
          <w:sz w:val="24"/>
          <w:szCs w:val="24"/>
        </w:rPr>
        <w:t xml:space="preserve"> </w:t>
      </w:r>
      <w:r w:rsidRPr="4D48B51E">
        <w:rPr>
          <w:rFonts w:ascii="Times New Roman" w:eastAsia="Times New Roman" w:hAnsi="Times New Roman" w:cs="Times New Roman"/>
          <w:noProof/>
          <w:sz w:val="24"/>
          <w:szCs w:val="24"/>
        </w:rPr>
        <w:t xml:space="preserve">to better understand outbound investments in certain strategic sectors and any potential related risks. The Commission </w:t>
      </w:r>
      <w:r w:rsidR="72CE6372" w:rsidRPr="4D48B51E">
        <w:rPr>
          <w:rFonts w:ascii="Times New Roman" w:eastAsia="Times New Roman" w:hAnsi="Times New Roman" w:cs="Times New Roman"/>
          <w:noProof/>
          <w:sz w:val="24"/>
          <w:szCs w:val="24"/>
        </w:rPr>
        <w:t>e</w:t>
      </w:r>
      <w:r w:rsidR="2A2732A9" w:rsidRPr="4D48B51E">
        <w:rPr>
          <w:rFonts w:ascii="Times New Roman" w:eastAsia="Times New Roman" w:hAnsi="Times New Roman" w:cs="Times New Roman"/>
          <w:noProof/>
          <w:sz w:val="24"/>
          <w:szCs w:val="24"/>
        </w:rPr>
        <w:t>nvisages to</w:t>
      </w:r>
      <w:r w:rsidRPr="4D48B51E">
        <w:rPr>
          <w:rFonts w:ascii="Times New Roman" w:eastAsia="Times New Roman" w:hAnsi="Times New Roman" w:cs="Times New Roman"/>
          <w:noProof/>
          <w:sz w:val="24"/>
          <w:szCs w:val="24"/>
        </w:rPr>
        <w:t xml:space="preserve"> recommend that this is supported by Member State monitoring and assessment of the current situation. On the basis of </w:t>
      </w:r>
      <w:r w:rsidR="003B56C6" w:rsidRPr="4D48B51E">
        <w:rPr>
          <w:rFonts w:ascii="Times New Roman" w:eastAsia="Times New Roman" w:hAnsi="Times New Roman" w:cs="Times New Roman"/>
          <w:noProof/>
          <w:sz w:val="24"/>
          <w:szCs w:val="24"/>
        </w:rPr>
        <w:t xml:space="preserve">this </w:t>
      </w:r>
      <w:r w:rsidRPr="4D48B51E">
        <w:rPr>
          <w:rFonts w:ascii="Times New Roman" w:eastAsia="Times New Roman" w:hAnsi="Times New Roman" w:cs="Times New Roman"/>
          <w:noProof/>
          <w:sz w:val="24"/>
          <w:szCs w:val="24"/>
        </w:rPr>
        <w:t>monitoring over a 12 month</w:t>
      </w:r>
      <w:r w:rsidR="00933FB3" w:rsidRPr="4D48B51E">
        <w:rPr>
          <w:rFonts w:ascii="Times New Roman" w:eastAsia="Times New Roman" w:hAnsi="Times New Roman" w:cs="Times New Roman"/>
          <w:noProof/>
          <w:sz w:val="24"/>
          <w:szCs w:val="24"/>
        </w:rPr>
        <w:t>s</w:t>
      </w:r>
      <w:r w:rsidR="000A1448" w:rsidRPr="4D48B51E">
        <w:rPr>
          <w:rFonts w:ascii="Times New Roman" w:eastAsia="Times New Roman" w:hAnsi="Times New Roman" w:cs="Times New Roman"/>
          <w:noProof/>
          <w:sz w:val="24"/>
          <w:szCs w:val="24"/>
        </w:rPr>
        <w:t>’</w:t>
      </w:r>
      <w:r w:rsidRPr="4D48B51E">
        <w:rPr>
          <w:rFonts w:ascii="Times New Roman" w:eastAsia="Times New Roman" w:hAnsi="Times New Roman" w:cs="Times New Roman"/>
          <w:noProof/>
          <w:sz w:val="24"/>
          <w:szCs w:val="24"/>
        </w:rPr>
        <w:t xml:space="preserve"> period, the Commission, together with Member States, could undertake an assessment of risks to EU security</w:t>
      </w:r>
      <w:r w:rsidR="41139ECB" w:rsidRPr="4D48B51E">
        <w:rPr>
          <w:rFonts w:ascii="Times New Roman" w:eastAsia="Times New Roman" w:hAnsi="Times New Roman" w:cs="Times New Roman"/>
          <w:noProof/>
          <w:sz w:val="24"/>
          <w:szCs w:val="24"/>
        </w:rPr>
        <w:t>,</w:t>
      </w:r>
      <w:r w:rsidRPr="4D48B51E">
        <w:rPr>
          <w:rFonts w:ascii="Times New Roman" w:eastAsia="Times New Roman" w:hAnsi="Times New Roman" w:cs="Times New Roman"/>
          <w:noProof/>
          <w:sz w:val="24"/>
          <w:szCs w:val="24"/>
        </w:rPr>
        <w:t xml:space="preserve"> based on a common methodology, to establish whether and what mitigating measures might be required</w:t>
      </w:r>
      <w:r w:rsidR="000A1448" w:rsidRPr="4D48B51E">
        <w:rPr>
          <w:rFonts w:ascii="Times New Roman" w:eastAsia="Times New Roman" w:hAnsi="Times New Roman" w:cs="Times New Roman"/>
          <w:noProof/>
          <w:sz w:val="24"/>
          <w:szCs w:val="24"/>
        </w:rPr>
        <w:t>.</w:t>
      </w:r>
      <w:r w:rsidRPr="4D48B51E">
        <w:rPr>
          <w:rFonts w:ascii="Times New Roman" w:eastAsia="Times New Roman" w:hAnsi="Times New Roman" w:cs="Times New Roman"/>
          <w:noProof/>
          <w:sz w:val="24"/>
          <w:szCs w:val="24"/>
        </w:rPr>
        <w:t xml:space="preserve">   </w:t>
      </w:r>
    </w:p>
    <w:p w14:paraId="0346D95F" w14:textId="2EEFCC52" w:rsidR="0C0DD159" w:rsidRDefault="71F867D3" w:rsidP="63744EA9">
      <w:pPr>
        <w:pStyle w:val="ListParagraph"/>
        <w:numPr>
          <w:ilvl w:val="0"/>
          <w:numId w:val="18"/>
        </w:numPr>
        <w:jc w:val="both"/>
        <w:rPr>
          <w:rFonts w:ascii="Times New Roman" w:hAnsi="Times New Roman" w:cs="Times New Roman"/>
          <w:b/>
          <w:bCs/>
          <w:noProof/>
          <w:sz w:val="24"/>
          <w:szCs w:val="24"/>
        </w:rPr>
      </w:pPr>
      <w:r w:rsidRPr="4D48B51E">
        <w:rPr>
          <w:rFonts w:ascii="Times New Roman" w:hAnsi="Times New Roman" w:cs="Times New Roman"/>
          <w:b/>
          <w:bCs/>
          <w:noProof/>
          <w:sz w:val="24"/>
          <w:szCs w:val="24"/>
        </w:rPr>
        <w:t>New i</w:t>
      </w:r>
      <w:r w:rsidR="11D6FADC" w:rsidRPr="4D48B51E">
        <w:rPr>
          <w:rFonts w:ascii="Times New Roman" w:hAnsi="Times New Roman" w:cs="Times New Roman"/>
          <w:b/>
          <w:bCs/>
          <w:noProof/>
          <w:sz w:val="24"/>
          <w:szCs w:val="24"/>
        </w:rPr>
        <w:t>nitiatives related to research</w:t>
      </w:r>
      <w:r w:rsidRPr="4D48B51E">
        <w:rPr>
          <w:rFonts w:ascii="Times New Roman" w:hAnsi="Times New Roman" w:cs="Times New Roman"/>
          <w:b/>
          <w:bCs/>
          <w:noProof/>
          <w:sz w:val="24"/>
          <w:szCs w:val="24"/>
        </w:rPr>
        <w:t xml:space="preserve"> and innovation</w:t>
      </w:r>
    </w:p>
    <w:p w14:paraId="0FF22B4D" w14:textId="76F3B1CF" w:rsidR="00CC5912" w:rsidRPr="00CC5912" w:rsidRDefault="000A1448" w:rsidP="00CC5912">
      <w:pPr>
        <w:ind w:right="-20"/>
        <w:jc w:val="both"/>
        <w:rPr>
          <w:rFonts w:ascii="Times New Roman" w:eastAsia="Times New Roman" w:hAnsi="Times New Roman" w:cs="Times New Roman"/>
          <w:b/>
          <w:bCs/>
          <w:i/>
          <w:iCs/>
          <w:noProof/>
          <w:sz w:val="24"/>
          <w:szCs w:val="24"/>
          <w:lang w:val="en-US"/>
        </w:rPr>
      </w:pPr>
      <w:r>
        <w:rPr>
          <w:rFonts w:ascii="Times New Roman" w:eastAsia="Times New Roman" w:hAnsi="Times New Roman" w:cs="Times New Roman"/>
          <w:b/>
          <w:bCs/>
          <w:i/>
          <w:iCs/>
          <w:noProof/>
          <w:sz w:val="24"/>
          <w:szCs w:val="24"/>
          <w:lang w:val="en-US"/>
        </w:rPr>
        <w:br/>
      </w:r>
      <w:r w:rsidR="0C0DD159" w:rsidRPr="00CC5912">
        <w:rPr>
          <w:rFonts w:ascii="Times New Roman" w:eastAsia="Times New Roman" w:hAnsi="Times New Roman" w:cs="Times New Roman"/>
          <w:b/>
          <w:bCs/>
          <w:i/>
          <w:iCs/>
          <w:noProof/>
          <w:sz w:val="24"/>
          <w:szCs w:val="24"/>
          <w:lang w:val="en-US"/>
        </w:rPr>
        <w:t>Proposal for a Council Recommendation on Research Security</w:t>
      </w:r>
    </w:p>
    <w:p w14:paraId="12DB7BCA" w14:textId="25B2A5FE" w:rsidR="0C0DD159" w:rsidRPr="00CC5912" w:rsidRDefault="00CC5912" w:rsidP="01F95A17">
      <w:pPr>
        <w:spacing w:line="240" w:lineRule="auto"/>
        <w:ind w:right="-20"/>
        <w:jc w:val="both"/>
        <w:rPr>
          <w:rFonts w:ascii="Times New Roman" w:eastAsia="Times New Roman" w:hAnsi="Times New Roman" w:cs="Times New Roman"/>
          <w:b/>
          <w:bCs/>
          <w:i/>
          <w:iCs/>
          <w:noProof/>
          <w:sz w:val="24"/>
          <w:szCs w:val="24"/>
          <w:u w:val="single"/>
          <w:lang w:val="en-US"/>
        </w:rPr>
      </w:pPr>
      <w:r w:rsidRPr="01F95A17">
        <w:rPr>
          <w:rFonts w:ascii="Times New Roman" w:eastAsia="Times New Roman" w:hAnsi="Times New Roman" w:cs="Times New Roman"/>
          <w:noProof/>
          <w:sz w:val="24"/>
          <w:szCs w:val="24"/>
          <w:lang w:val="en-IE"/>
        </w:rPr>
        <w:t xml:space="preserve">The </w:t>
      </w:r>
      <w:r w:rsidR="0C0DD159" w:rsidRPr="01F95A17">
        <w:rPr>
          <w:rFonts w:ascii="Times New Roman" w:eastAsia="Times New Roman" w:hAnsi="Times New Roman" w:cs="Times New Roman"/>
          <w:noProof/>
          <w:sz w:val="24"/>
          <w:szCs w:val="24"/>
          <w:lang w:val="en-IE"/>
        </w:rPr>
        <w:t>propos</w:t>
      </w:r>
      <w:r w:rsidR="1D937D8E" w:rsidRPr="01F95A17">
        <w:rPr>
          <w:rFonts w:ascii="Times New Roman" w:eastAsia="Times New Roman" w:hAnsi="Times New Roman" w:cs="Times New Roman"/>
          <w:noProof/>
          <w:sz w:val="24"/>
          <w:szCs w:val="24"/>
          <w:lang w:val="en-IE"/>
        </w:rPr>
        <w:t>ed</w:t>
      </w:r>
      <w:r w:rsidR="0C0DD159" w:rsidRPr="01F95A17">
        <w:rPr>
          <w:rFonts w:ascii="Times New Roman" w:eastAsia="Times New Roman" w:hAnsi="Times New Roman" w:cs="Times New Roman"/>
          <w:noProof/>
          <w:sz w:val="24"/>
          <w:szCs w:val="24"/>
          <w:lang w:val="en-IE"/>
        </w:rPr>
        <w:t xml:space="preserve"> Council Recommendation aim</w:t>
      </w:r>
      <w:r w:rsidR="5209E186" w:rsidRPr="01F95A17">
        <w:rPr>
          <w:rFonts w:ascii="Times New Roman" w:eastAsia="Times New Roman" w:hAnsi="Times New Roman" w:cs="Times New Roman"/>
          <w:noProof/>
          <w:sz w:val="24"/>
          <w:szCs w:val="24"/>
          <w:lang w:val="en-IE"/>
        </w:rPr>
        <w:t>s</w:t>
      </w:r>
      <w:r w:rsidR="0C0DD159" w:rsidRPr="01F95A17">
        <w:rPr>
          <w:rFonts w:ascii="Times New Roman" w:eastAsia="Times New Roman" w:hAnsi="Times New Roman" w:cs="Times New Roman"/>
          <w:noProof/>
          <w:sz w:val="24"/>
          <w:szCs w:val="24"/>
          <w:lang w:val="en-IE"/>
        </w:rPr>
        <w:t xml:space="preserve"> at bette</w:t>
      </w:r>
      <w:r w:rsidRPr="01F95A17">
        <w:rPr>
          <w:rFonts w:ascii="Times New Roman" w:eastAsia="Times New Roman" w:hAnsi="Times New Roman" w:cs="Times New Roman"/>
          <w:noProof/>
          <w:sz w:val="24"/>
          <w:szCs w:val="24"/>
          <w:lang w:val="en-IE"/>
        </w:rPr>
        <w:t xml:space="preserve">r </w:t>
      </w:r>
      <w:r w:rsidR="0C0DD159" w:rsidRPr="01F95A17">
        <w:rPr>
          <w:rFonts w:ascii="Times New Roman" w:eastAsia="Times New Roman" w:hAnsi="Times New Roman" w:cs="Times New Roman"/>
          <w:noProof/>
          <w:sz w:val="24"/>
          <w:szCs w:val="24"/>
          <w:lang w:val="en-IE"/>
        </w:rPr>
        <w:t>supporting and empowering Member States as well as</w:t>
      </w:r>
      <w:r w:rsidRPr="01F95A17">
        <w:rPr>
          <w:rFonts w:ascii="Times New Roman" w:eastAsia="Times New Roman" w:hAnsi="Times New Roman" w:cs="Times New Roman"/>
          <w:noProof/>
          <w:sz w:val="24"/>
          <w:szCs w:val="24"/>
          <w:lang w:val="en-IE"/>
        </w:rPr>
        <w:t xml:space="preserve"> </w:t>
      </w:r>
      <w:r w:rsidR="0C0DD159" w:rsidRPr="01F95A17">
        <w:rPr>
          <w:rFonts w:ascii="Times New Roman" w:eastAsia="Times New Roman" w:hAnsi="Times New Roman" w:cs="Times New Roman"/>
          <w:noProof/>
          <w:sz w:val="24"/>
          <w:szCs w:val="24"/>
          <w:lang w:val="en-IE"/>
        </w:rPr>
        <w:t>higher education institutions and other public and private research performing organisations across Europe to identify and address research security risks</w:t>
      </w:r>
      <w:r w:rsidR="003B56C6">
        <w:rPr>
          <w:rFonts w:ascii="Times New Roman" w:eastAsia="Times New Roman" w:hAnsi="Times New Roman" w:cs="Times New Roman"/>
          <w:noProof/>
          <w:sz w:val="24"/>
          <w:szCs w:val="24"/>
          <w:lang w:val="en-IE"/>
        </w:rPr>
        <w:t>.</w:t>
      </w:r>
      <w:r w:rsidR="0C0DD159" w:rsidRPr="01F95A17">
        <w:rPr>
          <w:rFonts w:ascii="Times New Roman" w:eastAsia="Times New Roman" w:hAnsi="Times New Roman" w:cs="Times New Roman"/>
          <w:noProof/>
          <w:sz w:val="24"/>
          <w:szCs w:val="24"/>
          <w:lang w:val="en-IE"/>
        </w:rPr>
        <w:t xml:space="preserve"> </w:t>
      </w:r>
      <w:r w:rsidR="003B56C6">
        <w:rPr>
          <w:rFonts w:ascii="Times New Roman" w:eastAsia="Times New Roman" w:hAnsi="Times New Roman" w:cs="Times New Roman"/>
          <w:noProof/>
          <w:sz w:val="24"/>
          <w:szCs w:val="24"/>
          <w:lang w:val="en-IE"/>
        </w:rPr>
        <w:t xml:space="preserve">This will help to </w:t>
      </w:r>
      <w:r w:rsidR="0C0DD159" w:rsidRPr="01F95A17">
        <w:rPr>
          <w:rFonts w:ascii="Times New Roman" w:eastAsia="Times New Roman" w:hAnsi="Times New Roman" w:cs="Times New Roman"/>
          <w:noProof/>
          <w:sz w:val="24"/>
          <w:szCs w:val="24"/>
          <w:lang w:val="en-IE"/>
        </w:rPr>
        <w:t>ensur</w:t>
      </w:r>
      <w:r w:rsidR="003B56C6">
        <w:rPr>
          <w:rFonts w:ascii="Times New Roman" w:eastAsia="Times New Roman" w:hAnsi="Times New Roman" w:cs="Times New Roman"/>
          <w:noProof/>
          <w:sz w:val="24"/>
          <w:szCs w:val="24"/>
          <w:lang w:val="en-IE"/>
        </w:rPr>
        <w:t>e</w:t>
      </w:r>
      <w:r w:rsidR="0C0DD159" w:rsidRPr="01F95A17">
        <w:rPr>
          <w:rFonts w:ascii="Times New Roman" w:eastAsia="Times New Roman" w:hAnsi="Times New Roman" w:cs="Times New Roman"/>
          <w:noProof/>
          <w:sz w:val="24"/>
          <w:szCs w:val="24"/>
          <w:lang w:val="en-IE"/>
        </w:rPr>
        <w:t xml:space="preserve"> </w:t>
      </w:r>
      <w:r w:rsidR="7BE2D51C" w:rsidRPr="01F95A17">
        <w:rPr>
          <w:rFonts w:ascii="Times New Roman" w:eastAsia="Times New Roman" w:hAnsi="Times New Roman" w:cs="Times New Roman"/>
          <w:noProof/>
          <w:sz w:val="24"/>
          <w:szCs w:val="24"/>
          <w:lang w:val="en-IE"/>
        </w:rPr>
        <w:t xml:space="preserve">that </w:t>
      </w:r>
      <w:r w:rsidR="0C0DD159" w:rsidRPr="01F95A17">
        <w:rPr>
          <w:rFonts w:ascii="Times New Roman" w:eastAsia="Times New Roman" w:hAnsi="Times New Roman" w:cs="Times New Roman"/>
          <w:noProof/>
          <w:sz w:val="24"/>
          <w:szCs w:val="24"/>
          <w:lang w:val="en-IE"/>
        </w:rPr>
        <w:t xml:space="preserve">research and innovation actions are not misused in ways that affect the EU’s security or infringe ethical norms. </w:t>
      </w:r>
    </w:p>
    <w:p w14:paraId="35D81418" w14:textId="788AD779" w:rsidR="0C0DD159" w:rsidRPr="00CC5912" w:rsidRDefault="0C0DD159" w:rsidP="00CC5912">
      <w:pPr>
        <w:spacing w:before="120" w:after="120" w:line="240" w:lineRule="auto"/>
        <w:ind w:right="-20"/>
        <w:jc w:val="both"/>
        <w:rPr>
          <w:rFonts w:ascii="Times New Roman" w:eastAsia="Times New Roman" w:hAnsi="Times New Roman" w:cs="Times New Roman"/>
          <w:strike/>
          <w:noProof/>
          <w:sz w:val="24"/>
          <w:szCs w:val="24"/>
          <w:lang w:val="en-IE"/>
        </w:rPr>
      </w:pPr>
      <w:r w:rsidRPr="3C832B9F">
        <w:rPr>
          <w:rFonts w:ascii="Times New Roman" w:eastAsia="Times New Roman" w:hAnsi="Times New Roman" w:cs="Times New Roman"/>
          <w:noProof/>
          <w:sz w:val="24"/>
          <w:szCs w:val="24"/>
          <w:lang w:val="en-IE"/>
        </w:rPr>
        <w:t>While national governments are best placed to support the R&amp;I sector, EU-level cooperation and coordination is needed to ensure a proper functioning of the European Research Area</w:t>
      </w:r>
      <w:r w:rsidR="00CC5912" w:rsidRPr="3C832B9F">
        <w:rPr>
          <w:rFonts w:ascii="Times New Roman" w:eastAsia="Times New Roman" w:hAnsi="Times New Roman" w:cs="Times New Roman"/>
          <w:noProof/>
          <w:sz w:val="24"/>
          <w:szCs w:val="24"/>
          <w:lang w:val="en-IE"/>
        </w:rPr>
        <w:t>.</w:t>
      </w:r>
    </w:p>
    <w:p w14:paraId="7C6F7010" w14:textId="67970382"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sidRPr="46B66E47">
        <w:rPr>
          <w:rFonts w:ascii="Times New Roman" w:eastAsia="Times New Roman" w:hAnsi="Times New Roman" w:cs="Times New Roman"/>
          <w:noProof/>
          <w:sz w:val="24"/>
          <w:szCs w:val="24"/>
        </w:rPr>
        <w:t xml:space="preserve">Building on the work already done and in line with the principle of academic freedom, the </w:t>
      </w:r>
      <w:r w:rsidR="1B1C4921" w:rsidRPr="46B66E47">
        <w:rPr>
          <w:rFonts w:ascii="Times New Roman" w:eastAsia="Times New Roman" w:hAnsi="Times New Roman" w:cs="Times New Roman"/>
          <w:noProof/>
          <w:sz w:val="24"/>
          <w:szCs w:val="24"/>
        </w:rPr>
        <w:t xml:space="preserve">proposed </w:t>
      </w:r>
      <w:r w:rsidRPr="46B66E47">
        <w:rPr>
          <w:rFonts w:ascii="Times New Roman" w:eastAsia="Times New Roman" w:hAnsi="Times New Roman" w:cs="Times New Roman"/>
          <w:noProof/>
          <w:sz w:val="24"/>
          <w:szCs w:val="24"/>
        </w:rPr>
        <w:t xml:space="preserve">Recommendation </w:t>
      </w:r>
      <w:r w:rsidR="27419E2C" w:rsidRPr="46B66E47">
        <w:rPr>
          <w:rFonts w:ascii="Times New Roman" w:eastAsia="Times New Roman" w:hAnsi="Times New Roman" w:cs="Times New Roman"/>
          <w:noProof/>
          <w:sz w:val="24"/>
          <w:szCs w:val="24"/>
        </w:rPr>
        <w:t xml:space="preserve">aims to </w:t>
      </w:r>
      <w:r w:rsidRPr="46B66E47">
        <w:rPr>
          <w:rFonts w:ascii="Times New Roman" w:eastAsia="Times New Roman" w:hAnsi="Times New Roman" w:cs="Times New Roman"/>
          <w:noProof/>
          <w:sz w:val="24"/>
          <w:szCs w:val="24"/>
        </w:rPr>
        <w:t>mobilise all Member States to create awareness and strengthen resilience in the research and innovation sector. Member States w</w:t>
      </w:r>
      <w:r w:rsidR="7508481F" w:rsidRPr="46B66E47">
        <w:rPr>
          <w:rFonts w:ascii="Times New Roman" w:eastAsia="Times New Roman" w:hAnsi="Times New Roman" w:cs="Times New Roman"/>
          <w:noProof/>
          <w:sz w:val="24"/>
          <w:szCs w:val="24"/>
        </w:rPr>
        <w:t>ould</w:t>
      </w:r>
      <w:r w:rsidRPr="46B66E47">
        <w:rPr>
          <w:rFonts w:ascii="Times New Roman" w:eastAsia="Times New Roman" w:hAnsi="Times New Roman" w:cs="Times New Roman"/>
          <w:noProof/>
          <w:sz w:val="24"/>
          <w:szCs w:val="24"/>
        </w:rPr>
        <w:t xml:space="preserve"> be recommended to establish a policy framework for research security based on a whole-of-government approach, creat</w:t>
      </w:r>
      <w:r w:rsidR="00240431" w:rsidRPr="46B66E47">
        <w:rPr>
          <w:rFonts w:ascii="Times New Roman" w:eastAsia="Times New Roman" w:hAnsi="Times New Roman" w:cs="Times New Roman"/>
          <w:noProof/>
          <w:sz w:val="24"/>
          <w:szCs w:val="24"/>
        </w:rPr>
        <w:t>ing</w:t>
      </w:r>
      <w:r w:rsidRPr="46B66E47">
        <w:rPr>
          <w:rFonts w:ascii="Times New Roman" w:eastAsia="Times New Roman" w:hAnsi="Times New Roman" w:cs="Times New Roman"/>
          <w:noProof/>
          <w:sz w:val="24"/>
          <w:szCs w:val="24"/>
        </w:rPr>
        <w:t xml:space="preserve"> support structures, </w:t>
      </w:r>
      <w:r w:rsidR="00240431" w:rsidRPr="46B66E47">
        <w:rPr>
          <w:rFonts w:ascii="Times New Roman" w:eastAsia="Times New Roman" w:hAnsi="Times New Roman" w:cs="Times New Roman"/>
          <w:noProof/>
          <w:sz w:val="24"/>
          <w:szCs w:val="24"/>
        </w:rPr>
        <w:t>introducing</w:t>
      </w:r>
      <w:r w:rsidRPr="46B66E47">
        <w:rPr>
          <w:rFonts w:ascii="Times New Roman" w:eastAsia="Times New Roman" w:hAnsi="Times New Roman" w:cs="Times New Roman"/>
          <w:noProof/>
          <w:sz w:val="24"/>
          <w:szCs w:val="24"/>
        </w:rPr>
        <w:t xml:space="preserve"> safeguards through funding </w:t>
      </w:r>
      <w:r w:rsidR="6F26F4F9" w:rsidRPr="46B66E47">
        <w:rPr>
          <w:rFonts w:ascii="Times New Roman" w:eastAsia="Times New Roman" w:hAnsi="Times New Roman" w:cs="Times New Roman"/>
          <w:noProof/>
          <w:sz w:val="24"/>
          <w:szCs w:val="24"/>
        </w:rPr>
        <w:t>organisations</w:t>
      </w:r>
      <w:r w:rsidRPr="46B66E47">
        <w:rPr>
          <w:rFonts w:ascii="Times New Roman" w:eastAsia="Times New Roman" w:hAnsi="Times New Roman" w:cs="Times New Roman"/>
          <w:noProof/>
          <w:sz w:val="24"/>
          <w:szCs w:val="24"/>
        </w:rPr>
        <w:t>, incentivis</w:t>
      </w:r>
      <w:r w:rsidR="00240431" w:rsidRPr="46B66E47">
        <w:rPr>
          <w:rFonts w:ascii="Times New Roman" w:eastAsia="Times New Roman" w:hAnsi="Times New Roman" w:cs="Times New Roman"/>
          <w:noProof/>
          <w:sz w:val="24"/>
          <w:szCs w:val="24"/>
        </w:rPr>
        <w:t>ing</w:t>
      </w:r>
      <w:r w:rsidRPr="46B66E47">
        <w:rPr>
          <w:rFonts w:ascii="Times New Roman" w:eastAsia="Times New Roman" w:hAnsi="Times New Roman" w:cs="Times New Roman"/>
          <w:noProof/>
          <w:sz w:val="24"/>
          <w:szCs w:val="24"/>
        </w:rPr>
        <w:t xml:space="preserve"> universities and other </w:t>
      </w:r>
      <w:r w:rsidR="00FC52BB" w:rsidRPr="46B66E47">
        <w:rPr>
          <w:rFonts w:ascii="Times New Roman" w:eastAsia="Times New Roman" w:hAnsi="Times New Roman" w:cs="Times New Roman"/>
          <w:noProof/>
          <w:sz w:val="24"/>
          <w:szCs w:val="24"/>
        </w:rPr>
        <w:t xml:space="preserve">public and private </w:t>
      </w:r>
      <w:r w:rsidRPr="46B66E47">
        <w:rPr>
          <w:rFonts w:ascii="Times New Roman" w:eastAsia="Times New Roman" w:hAnsi="Times New Roman" w:cs="Times New Roman"/>
          <w:noProof/>
          <w:sz w:val="24"/>
          <w:szCs w:val="24"/>
        </w:rPr>
        <w:t>research performing organisations to appoint research security advisers and introduc</w:t>
      </w:r>
      <w:r w:rsidR="00240431" w:rsidRPr="46B66E47">
        <w:rPr>
          <w:rFonts w:ascii="Times New Roman" w:eastAsia="Times New Roman" w:hAnsi="Times New Roman" w:cs="Times New Roman"/>
          <w:noProof/>
          <w:sz w:val="24"/>
          <w:szCs w:val="24"/>
        </w:rPr>
        <w:t>ing</w:t>
      </w:r>
      <w:r w:rsidRPr="46B66E47">
        <w:rPr>
          <w:rFonts w:ascii="Times New Roman" w:eastAsia="Times New Roman" w:hAnsi="Times New Roman" w:cs="Times New Roman"/>
          <w:noProof/>
          <w:sz w:val="24"/>
          <w:szCs w:val="24"/>
        </w:rPr>
        <w:t xml:space="preserve"> due diligence and risk management processes. </w:t>
      </w:r>
    </w:p>
    <w:p w14:paraId="521269B1" w14:textId="6F965BA2" w:rsidR="0C0DD159" w:rsidRPr="00CC5912" w:rsidRDefault="3DBDADC6" w:rsidP="00CC5912">
      <w:pPr>
        <w:spacing w:before="120" w:after="120" w:line="240" w:lineRule="auto"/>
        <w:ind w:right="-20"/>
        <w:jc w:val="both"/>
        <w:rPr>
          <w:rFonts w:ascii="Times New Roman" w:eastAsia="Times New Roman" w:hAnsi="Times New Roman" w:cs="Times New Roman"/>
          <w:noProof/>
          <w:sz w:val="24"/>
          <w:szCs w:val="24"/>
          <w:lang w:val="en-IE"/>
        </w:rPr>
      </w:pPr>
      <w:r w:rsidRPr="0A8C8911">
        <w:rPr>
          <w:rFonts w:ascii="Times New Roman" w:eastAsia="Times New Roman" w:hAnsi="Times New Roman" w:cs="Times New Roman"/>
          <w:noProof/>
          <w:sz w:val="24"/>
          <w:szCs w:val="24"/>
          <w:lang w:val="en-IE"/>
        </w:rPr>
        <w:t>The measures taken by Member States should be proportionate, with emphasis on self-governance by the sector in line with academic freedom and institutional autonomy</w:t>
      </w:r>
      <w:r w:rsidR="26C0CB8A" w:rsidRPr="0A8C8911">
        <w:rPr>
          <w:rFonts w:ascii="Times New Roman" w:eastAsia="Times New Roman" w:hAnsi="Times New Roman" w:cs="Times New Roman"/>
          <w:noProof/>
          <w:sz w:val="24"/>
          <w:szCs w:val="24"/>
          <w:lang w:val="en-IE"/>
        </w:rPr>
        <w:t xml:space="preserve">. </w:t>
      </w:r>
      <w:r w:rsidRPr="0A8C8911">
        <w:rPr>
          <w:rFonts w:ascii="Times New Roman" w:eastAsia="Times New Roman" w:hAnsi="Times New Roman" w:cs="Times New Roman"/>
          <w:noProof/>
          <w:sz w:val="24"/>
          <w:szCs w:val="24"/>
          <w:lang w:val="en-IE"/>
        </w:rPr>
        <w:t xml:space="preserve">The overall </w:t>
      </w:r>
      <w:r>
        <w:rPr>
          <w:rFonts w:ascii="Times New Roman" w:eastAsia="Times New Roman" w:hAnsi="Times New Roman" w:cs="Times New Roman"/>
          <w:noProof/>
          <w:sz w:val="24"/>
          <w:szCs w:val="24"/>
          <w:lang w:val="en-IE"/>
        </w:rPr>
        <w:t xml:space="preserve">approach </w:t>
      </w:r>
      <w:r w:rsidRPr="00D7290B">
        <w:rPr>
          <w:rFonts w:ascii="Times New Roman" w:eastAsia="Times New Roman" w:hAnsi="Times New Roman" w:cs="Times New Roman"/>
          <w:noProof/>
          <w:sz w:val="24"/>
          <w:szCs w:val="24"/>
          <w:lang w:val="en-IE"/>
        </w:rPr>
        <w:t>should be risk based and avoid all forms of discrimination and stigmatisation.</w:t>
      </w:r>
    </w:p>
    <w:p w14:paraId="2F52B85F" w14:textId="381DE8E3" w:rsidR="00660515" w:rsidRDefault="2884A760">
      <w:pPr>
        <w:spacing w:before="120" w:after="120" w:line="240" w:lineRule="auto"/>
        <w:ind w:right="-20"/>
        <w:jc w:val="both"/>
        <w:rPr>
          <w:rFonts w:ascii="Times New Roman" w:eastAsia="Times New Roman" w:hAnsi="Times New Roman" w:cs="Times New Roman"/>
          <w:strike/>
          <w:noProof/>
          <w:sz w:val="24"/>
          <w:szCs w:val="24"/>
          <w:lang w:val="en-IE"/>
        </w:rPr>
      </w:pPr>
      <w:r w:rsidRPr="2884A760">
        <w:rPr>
          <w:rFonts w:ascii="Times New Roman" w:eastAsia="Times New Roman" w:hAnsi="Times New Roman" w:cs="Times New Roman"/>
          <w:noProof/>
          <w:sz w:val="24"/>
          <w:szCs w:val="24"/>
        </w:rPr>
        <w:t xml:space="preserve">To complement these efforts, the EU would support policy learning, coordination and consistency among Member States, through existing European </w:t>
      </w:r>
      <w:r w:rsidR="3279F75D" w:rsidRPr="2884A760">
        <w:rPr>
          <w:rFonts w:ascii="Times New Roman" w:eastAsia="Times New Roman" w:hAnsi="Times New Roman" w:cs="Times New Roman"/>
          <w:noProof/>
          <w:sz w:val="24"/>
          <w:szCs w:val="24"/>
        </w:rPr>
        <w:t>R</w:t>
      </w:r>
      <w:r w:rsidRPr="2884A760">
        <w:rPr>
          <w:rFonts w:ascii="Times New Roman" w:eastAsia="Times New Roman" w:hAnsi="Times New Roman" w:cs="Times New Roman"/>
          <w:noProof/>
          <w:sz w:val="24"/>
          <w:szCs w:val="24"/>
        </w:rPr>
        <w:t xml:space="preserve">esearch </w:t>
      </w:r>
      <w:r w:rsidR="3279F75D" w:rsidRPr="2884A760">
        <w:rPr>
          <w:rFonts w:ascii="Times New Roman" w:eastAsia="Times New Roman" w:hAnsi="Times New Roman" w:cs="Times New Roman"/>
          <w:noProof/>
          <w:sz w:val="24"/>
          <w:szCs w:val="24"/>
        </w:rPr>
        <w:t>A</w:t>
      </w:r>
      <w:r w:rsidRPr="2884A760">
        <w:rPr>
          <w:rFonts w:ascii="Times New Roman" w:eastAsia="Times New Roman" w:hAnsi="Times New Roman" w:cs="Times New Roman"/>
          <w:noProof/>
          <w:sz w:val="24"/>
          <w:szCs w:val="24"/>
        </w:rPr>
        <w:t>rea governance structures and establish</w:t>
      </w:r>
      <w:r>
        <w:rPr>
          <w:rFonts w:ascii="Times New Roman" w:eastAsia="Times New Roman" w:hAnsi="Times New Roman" w:cs="Times New Roman"/>
          <w:noProof/>
          <w:sz w:val="24"/>
          <w:szCs w:val="24"/>
        </w:rPr>
        <w:t>ment</w:t>
      </w:r>
      <w:r w:rsidRPr="2884A760">
        <w:rPr>
          <w:rFonts w:ascii="Times New Roman" w:eastAsia="Times New Roman" w:hAnsi="Times New Roman" w:cs="Times New Roman"/>
          <w:noProof/>
          <w:sz w:val="24"/>
          <w:szCs w:val="24"/>
        </w:rPr>
        <w:t xml:space="preserve"> a European Centre of Expertise on Research Security. </w:t>
      </w:r>
    </w:p>
    <w:p w14:paraId="50238EB9" w14:textId="4538759D"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lang w:val="en-IE"/>
        </w:rPr>
      </w:pPr>
      <w:r w:rsidRPr="00CC5912">
        <w:rPr>
          <w:rFonts w:ascii="Times New Roman" w:eastAsia="Times New Roman" w:hAnsi="Times New Roman" w:cs="Times New Roman"/>
          <w:noProof/>
          <w:sz w:val="24"/>
          <w:szCs w:val="24"/>
          <w:lang w:val="en-IE"/>
        </w:rPr>
        <w:t>The Commission would monitor the progress in the implementation of this Recommendation as part of the biennial reporting on the Global Approach to Research and Innovation</w:t>
      </w:r>
      <w:r w:rsidR="00240431" w:rsidRPr="00CC5912">
        <w:rPr>
          <w:rFonts w:ascii="Times New Roman" w:eastAsia="Times New Roman" w:hAnsi="Times New Roman" w:cs="Times New Roman"/>
          <w:noProof/>
          <w:sz w:val="24"/>
          <w:szCs w:val="24"/>
          <w:lang w:val="en-IE"/>
        </w:rPr>
        <w:t xml:space="preserve"> and may,</w:t>
      </w:r>
      <w:r w:rsidRPr="00CC5912">
        <w:rPr>
          <w:rFonts w:ascii="Times New Roman" w:eastAsia="Times New Roman" w:hAnsi="Times New Roman" w:cs="Times New Roman"/>
          <w:noProof/>
          <w:sz w:val="24"/>
          <w:szCs w:val="24"/>
          <w:lang w:val="en-IE"/>
        </w:rPr>
        <w:t xml:space="preserve"> taking into account the evolution of the geopolitical situation, propose further </w:t>
      </w:r>
      <w:r w:rsidR="00240431" w:rsidRPr="00CC5912">
        <w:rPr>
          <w:rFonts w:ascii="Times New Roman" w:eastAsia="Times New Roman" w:hAnsi="Times New Roman" w:cs="Times New Roman"/>
          <w:noProof/>
          <w:sz w:val="24"/>
          <w:szCs w:val="24"/>
          <w:lang w:val="en-IE"/>
        </w:rPr>
        <w:t>actions</w:t>
      </w:r>
      <w:r w:rsidRPr="00CC5912">
        <w:rPr>
          <w:rFonts w:ascii="Times New Roman" w:eastAsia="Times New Roman" w:hAnsi="Times New Roman" w:cs="Times New Roman"/>
          <w:noProof/>
          <w:sz w:val="24"/>
          <w:szCs w:val="24"/>
          <w:lang w:val="en-IE"/>
        </w:rPr>
        <w:t>.</w:t>
      </w:r>
    </w:p>
    <w:p w14:paraId="4AA2B592" w14:textId="06EAFF9F" w:rsidR="0C0DD159" w:rsidRPr="00CC5912" w:rsidRDefault="0C0DD159" w:rsidP="63744EA9">
      <w:pPr>
        <w:spacing w:before="120" w:after="120"/>
        <w:ind w:right="-20"/>
        <w:jc w:val="both"/>
        <w:rPr>
          <w:rFonts w:ascii="Times New Roman" w:eastAsia="Times New Roman" w:hAnsi="Times New Roman" w:cs="Times New Roman"/>
          <w:i/>
          <w:iCs/>
          <w:noProof/>
          <w:sz w:val="24"/>
          <w:szCs w:val="24"/>
          <w:lang w:val="en-US"/>
        </w:rPr>
      </w:pPr>
      <w:r w:rsidRPr="00CC5912">
        <w:rPr>
          <w:rFonts w:ascii="Times New Roman" w:eastAsia="Times New Roman" w:hAnsi="Times New Roman" w:cs="Times New Roman"/>
          <w:b/>
          <w:bCs/>
          <w:i/>
          <w:iCs/>
          <w:noProof/>
          <w:sz w:val="24"/>
          <w:szCs w:val="24"/>
          <w:lang w:val="en-US"/>
        </w:rPr>
        <w:t>White Paper for enhancing support for research and development involving technologies with dual-use potential</w:t>
      </w:r>
      <w:r w:rsidRPr="00CC5912">
        <w:rPr>
          <w:rFonts w:ascii="Times New Roman" w:eastAsia="Times New Roman" w:hAnsi="Times New Roman" w:cs="Times New Roman"/>
          <w:i/>
          <w:iCs/>
          <w:noProof/>
          <w:sz w:val="24"/>
          <w:szCs w:val="24"/>
          <w:lang w:val="en-US"/>
        </w:rPr>
        <w:t xml:space="preserve"> </w:t>
      </w:r>
    </w:p>
    <w:p w14:paraId="72628345" w14:textId="40C7EB38" w:rsidR="00240431" w:rsidRPr="00CC5912" w:rsidRDefault="0C0DD159" w:rsidP="00CC5912">
      <w:pPr>
        <w:spacing w:before="120" w:after="120" w:line="240" w:lineRule="auto"/>
        <w:ind w:right="-20"/>
        <w:jc w:val="both"/>
        <w:rPr>
          <w:rFonts w:ascii="Times New Roman" w:eastAsia="Times New Roman" w:hAnsi="Times New Roman" w:cs="Times New Roman"/>
          <w:noProof/>
          <w:sz w:val="24"/>
          <w:szCs w:val="24"/>
          <w:lang w:val="en-US"/>
        </w:rPr>
      </w:pPr>
      <w:r w:rsidRPr="2894E7F8">
        <w:rPr>
          <w:rFonts w:ascii="Times New Roman" w:eastAsia="Times New Roman" w:hAnsi="Times New Roman" w:cs="Times New Roman"/>
          <w:noProof/>
          <w:sz w:val="24"/>
          <w:szCs w:val="24"/>
          <w:lang w:val="en-US"/>
        </w:rPr>
        <w:t xml:space="preserve">Many technologies that are critical for the EU’s economic security have a dual-use potential: these technologies are relevant for many fields in both civil and defence domains and could benefit European industry and the wider economy. In the face of geopolitical challenges, support for R&amp;D involving technologies with dual-use potential is increasingly relevant. </w:t>
      </w:r>
    </w:p>
    <w:p w14:paraId="1CFC3638" w14:textId="77777777" w:rsidR="00645B46" w:rsidRDefault="4433F132" w:rsidP="00CC5912">
      <w:pPr>
        <w:spacing w:before="120" w:after="120" w:line="240" w:lineRule="auto"/>
        <w:ind w:right="-20"/>
        <w:jc w:val="both"/>
        <w:rPr>
          <w:rFonts w:ascii="Times New Roman" w:eastAsia="Times New Roman" w:hAnsi="Times New Roman" w:cs="Times New Roman"/>
          <w:noProof/>
          <w:sz w:val="24"/>
          <w:szCs w:val="24"/>
        </w:rPr>
      </w:pPr>
      <w:r w:rsidRPr="4D48B51E">
        <w:rPr>
          <w:rFonts w:ascii="Times New Roman" w:eastAsia="Times New Roman" w:hAnsi="Times New Roman" w:cs="Times New Roman"/>
          <w:noProof/>
          <w:sz w:val="24"/>
          <w:szCs w:val="24"/>
          <w:lang w:val="en-US"/>
        </w:rPr>
        <w:t>The White Paper</w:t>
      </w:r>
      <w:r w:rsidR="56CB0C89" w:rsidRPr="4D48B51E">
        <w:rPr>
          <w:rFonts w:ascii="Times New Roman" w:eastAsia="Times New Roman" w:hAnsi="Times New Roman" w:cs="Times New Roman"/>
          <w:noProof/>
          <w:sz w:val="24"/>
          <w:szCs w:val="24"/>
          <w:lang w:val="en-US"/>
        </w:rPr>
        <w:t xml:space="preserve"> adopted today</w:t>
      </w:r>
      <w:r w:rsidR="72F7A034" w:rsidRPr="4D48B51E">
        <w:rPr>
          <w:rFonts w:ascii="Times New Roman" w:eastAsia="Times New Roman" w:hAnsi="Times New Roman" w:cs="Times New Roman"/>
          <w:noProof/>
          <w:sz w:val="24"/>
          <w:szCs w:val="24"/>
          <w:lang w:val="en-US"/>
        </w:rPr>
        <w:t xml:space="preserve"> </w:t>
      </w:r>
      <w:r w:rsidRPr="4D48B51E">
        <w:rPr>
          <w:rFonts w:ascii="Times New Roman" w:eastAsia="Times New Roman" w:hAnsi="Times New Roman" w:cs="Times New Roman"/>
          <w:noProof/>
          <w:sz w:val="24"/>
          <w:szCs w:val="24"/>
          <w:lang w:val="en-US"/>
        </w:rPr>
        <w:t xml:space="preserve">reviews the support offered under current EU funding </w:t>
      </w:r>
      <w:r w:rsidR="72F7A034" w:rsidRPr="4D48B51E">
        <w:rPr>
          <w:rFonts w:ascii="Times New Roman" w:eastAsia="Times New Roman" w:hAnsi="Times New Roman" w:cs="Times New Roman"/>
          <w:noProof/>
          <w:sz w:val="24"/>
          <w:szCs w:val="24"/>
          <w:lang w:val="en-US"/>
        </w:rPr>
        <w:t>programmes</w:t>
      </w:r>
      <w:r w:rsidRPr="4D48B51E">
        <w:rPr>
          <w:rFonts w:ascii="Times New Roman" w:eastAsia="Times New Roman" w:hAnsi="Times New Roman" w:cs="Times New Roman"/>
          <w:noProof/>
          <w:sz w:val="24"/>
          <w:szCs w:val="24"/>
          <w:lang w:val="en-US"/>
        </w:rPr>
        <w:t xml:space="preserve"> and identifies potential options for</w:t>
      </w:r>
      <w:r w:rsidR="56CB0C89" w:rsidRPr="4D48B51E">
        <w:rPr>
          <w:rFonts w:ascii="Times New Roman" w:eastAsia="Times New Roman" w:hAnsi="Times New Roman" w:cs="Times New Roman"/>
          <w:noProof/>
          <w:sz w:val="24"/>
          <w:szCs w:val="24"/>
          <w:lang w:val="en-US"/>
        </w:rPr>
        <w:t xml:space="preserve"> their</w:t>
      </w:r>
      <w:r w:rsidRPr="4D48B51E">
        <w:rPr>
          <w:rFonts w:ascii="Times New Roman" w:eastAsia="Times New Roman" w:hAnsi="Times New Roman" w:cs="Times New Roman"/>
          <w:noProof/>
          <w:sz w:val="24"/>
          <w:szCs w:val="24"/>
          <w:lang w:val="en-US"/>
        </w:rPr>
        <w:t xml:space="preserve"> enhancement.</w:t>
      </w:r>
      <w:r w:rsidR="554DC77C" w:rsidRPr="4D48B51E">
        <w:rPr>
          <w:rFonts w:ascii="Times New Roman" w:eastAsia="Times New Roman" w:hAnsi="Times New Roman" w:cs="Times New Roman"/>
          <w:noProof/>
          <w:sz w:val="24"/>
          <w:szCs w:val="24"/>
          <w:lang w:val="en-US"/>
        </w:rPr>
        <w:t xml:space="preserve"> </w:t>
      </w:r>
      <w:r w:rsidR="72F7A034" w:rsidRPr="4D48B51E">
        <w:rPr>
          <w:rFonts w:ascii="Times New Roman" w:eastAsia="Times New Roman" w:hAnsi="Times New Roman" w:cs="Times New Roman"/>
          <w:noProof/>
          <w:sz w:val="24"/>
          <w:szCs w:val="24"/>
          <w:lang w:val="en-US"/>
        </w:rPr>
        <w:t>For example, p</w:t>
      </w:r>
      <w:r w:rsidR="554DC77C" w:rsidRPr="4D48B51E">
        <w:rPr>
          <w:rFonts w:ascii="Times New Roman" w:eastAsia="Times New Roman" w:hAnsi="Times New Roman" w:cs="Times New Roman"/>
          <w:noProof/>
          <w:sz w:val="24"/>
          <w:szCs w:val="24"/>
        </w:rPr>
        <w:t xml:space="preserve">rogrammes like the EU Defence Innovation Scheme (EUDIS) under the European Defence Fund (EDF) aim at identifying promising technologies in the civil domain and promote </w:t>
      </w:r>
      <w:r w:rsidR="72F7A034" w:rsidRPr="4D48B51E">
        <w:rPr>
          <w:rFonts w:ascii="Times New Roman" w:eastAsia="Times New Roman" w:hAnsi="Times New Roman" w:cs="Times New Roman"/>
          <w:noProof/>
          <w:sz w:val="24"/>
          <w:szCs w:val="24"/>
        </w:rPr>
        <w:t xml:space="preserve">their </w:t>
      </w:r>
      <w:r w:rsidR="554DC77C" w:rsidRPr="4D48B51E">
        <w:rPr>
          <w:rFonts w:ascii="Times New Roman" w:eastAsia="Times New Roman" w:hAnsi="Times New Roman" w:cs="Times New Roman"/>
          <w:noProof/>
          <w:sz w:val="24"/>
          <w:szCs w:val="24"/>
        </w:rPr>
        <w:t>uptake in the defence domain.</w:t>
      </w:r>
      <w:r w:rsidR="71A93255" w:rsidRPr="4D48B51E">
        <w:rPr>
          <w:rFonts w:ascii="Times New Roman" w:eastAsia="Times New Roman" w:hAnsi="Times New Roman" w:cs="Times New Roman"/>
          <w:noProof/>
          <w:sz w:val="24"/>
          <w:szCs w:val="24"/>
        </w:rPr>
        <w:t xml:space="preserve"> </w:t>
      </w:r>
    </w:p>
    <w:p w14:paraId="1D17341A" w14:textId="30FE0B17" w:rsidR="0C0DD159" w:rsidRDefault="71A93255" w:rsidP="00CC5912">
      <w:pPr>
        <w:spacing w:before="120" w:after="120" w:line="240" w:lineRule="auto"/>
        <w:ind w:right="-20"/>
        <w:jc w:val="both"/>
        <w:rPr>
          <w:rFonts w:ascii="Times New Roman" w:eastAsia="Times New Roman" w:hAnsi="Times New Roman" w:cs="Times New Roman"/>
          <w:noProof/>
          <w:sz w:val="24"/>
          <w:szCs w:val="24"/>
          <w:lang w:val="en-US"/>
        </w:rPr>
      </w:pPr>
      <w:r w:rsidRPr="4D48B51E">
        <w:rPr>
          <w:rFonts w:ascii="Times New Roman" w:eastAsia="Times New Roman" w:hAnsi="Times New Roman" w:cs="Times New Roman"/>
          <w:noProof/>
          <w:sz w:val="24"/>
          <w:szCs w:val="24"/>
        </w:rPr>
        <w:t xml:space="preserve">It puts forward three possible options for the future: (1) </w:t>
      </w:r>
      <w:r w:rsidR="0C82ACB7" w:rsidRPr="4D48B51E">
        <w:rPr>
          <w:rFonts w:ascii="Times New Roman" w:eastAsia="Times New Roman" w:hAnsi="Times New Roman" w:cs="Times New Roman"/>
          <w:noProof/>
          <w:sz w:val="24"/>
          <w:szCs w:val="24"/>
        </w:rPr>
        <w:t>going further based on the current set-up</w:t>
      </w:r>
      <w:r w:rsidRPr="4D48B51E">
        <w:rPr>
          <w:rFonts w:ascii="Times New Roman" w:eastAsia="Times New Roman" w:hAnsi="Times New Roman" w:cs="Times New Roman"/>
          <w:noProof/>
          <w:sz w:val="24"/>
          <w:szCs w:val="24"/>
        </w:rPr>
        <w:t xml:space="preserve"> and strengthening it</w:t>
      </w:r>
      <w:r w:rsidR="0C82ACB7" w:rsidRPr="4D48B51E">
        <w:rPr>
          <w:rFonts w:ascii="Times New Roman" w:eastAsia="Times New Roman" w:hAnsi="Times New Roman" w:cs="Times New Roman"/>
          <w:noProof/>
          <w:sz w:val="24"/>
          <w:szCs w:val="24"/>
        </w:rPr>
        <w:t>, (2) removing the exclusive focus on civil applications in selected parts of the successor programme to Horizon Europe, and (3) creating a dedicated instrument wi</w:t>
      </w:r>
      <w:r w:rsidR="56CB0C89" w:rsidRPr="4D48B51E">
        <w:rPr>
          <w:rFonts w:ascii="Times New Roman" w:eastAsia="Times New Roman" w:hAnsi="Times New Roman" w:cs="Times New Roman"/>
          <w:noProof/>
          <w:sz w:val="24"/>
          <w:szCs w:val="24"/>
        </w:rPr>
        <w:t>t</w:t>
      </w:r>
      <w:r w:rsidR="0C82ACB7" w:rsidRPr="4D48B51E">
        <w:rPr>
          <w:rFonts w:ascii="Times New Roman" w:eastAsia="Times New Roman" w:hAnsi="Times New Roman" w:cs="Times New Roman"/>
          <w:noProof/>
          <w:sz w:val="24"/>
          <w:szCs w:val="24"/>
        </w:rPr>
        <w:t>h a specific focus on dual-use R&amp;D.</w:t>
      </w:r>
      <w:r w:rsidR="554DC77C" w:rsidRPr="4D48B51E">
        <w:rPr>
          <w:rFonts w:ascii="Times New Roman" w:eastAsia="Times New Roman" w:hAnsi="Times New Roman" w:cs="Times New Roman"/>
          <w:noProof/>
          <w:sz w:val="24"/>
          <w:szCs w:val="24"/>
        </w:rPr>
        <w:t xml:space="preserve"> </w:t>
      </w:r>
      <w:r w:rsidR="4433F132" w:rsidRPr="4D48B51E">
        <w:rPr>
          <w:rFonts w:ascii="Times New Roman" w:eastAsia="Times New Roman" w:hAnsi="Times New Roman" w:cs="Times New Roman"/>
          <w:noProof/>
          <w:sz w:val="24"/>
          <w:szCs w:val="24"/>
          <w:lang w:val="en-US"/>
        </w:rPr>
        <w:t xml:space="preserve">With the White Paper, the Commission launches a broad consultation with public authorities, civil society, industry and academia on options for strategic support to dual-use technology development. This consultation will allow </w:t>
      </w:r>
      <w:r w:rsidR="54AAE3F8" w:rsidRPr="4D48B51E">
        <w:rPr>
          <w:rFonts w:ascii="Times New Roman" w:eastAsia="Times New Roman" w:hAnsi="Times New Roman" w:cs="Times New Roman"/>
          <w:noProof/>
          <w:sz w:val="24"/>
          <w:szCs w:val="24"/>
          <w:lang w:val="en-US"/>
        </w:rPr>
        <w:t xml:space="preserve">a </w:t>
      </w:r>
      <w:r w:rsidR="4433F132" w:rsidRPr="4D48B51E">
        <w:rPr>
          <w:rFonts w:ascii="Times New Roman" w:eastAsia="Times New Roman" w:hAnsi="Times New Roman" w:cs="Times New Roman"/>
          <w:noProof/>
          <w:sz w:val="24"/>
          <w:szCs w:val="24"/>
          <w:lang w:val="en-US"/>
        </w:rPr>
        <w:t>comprehensive dialogue with all parties concerned that will inform the Commission’s next steps.</w:t>
      </w:r>
    </w:p>
    <w:p w14:paraId="37179A69" w14:textId="2B92D6AE" w:rsidR="00C36FA1" w:rsidRDefault="0C0DD159" w:rsidP="01F95A17">
      <w:pPr>
        <w:pStyle w:val="ListParagraph"/>
        <w:numPr>
          <w:ilvl w:val="0"/>
          <w:numId w:val="15"/>
        </w:numPr>
        <w:jc w:val="both"/>
        <w:rPr>
          <w:rFonts w:ascii="Times New Roman" w:hAnsi="Times New Roman" w:cs="Times New Roman"/>
          <w:b/>
          <w:bCs/>
          <w:i/>
          <w:iCs/>
          <w:noProof/>
          <w:sz w:val="24"/>
          <w:szCs w:val="24"/>
        </w:rPr>
      </w:pPr>
      <w:r w:rsidRPr="01F95A17">
        <w:rPr>
          <w:rFonts w:ascii="Times New Roman" w:hAnsi="Times New Roman" w:cs="Times New Roman"/>
          <w:b/>
          <w:bCs/>
          <w:noProof/>
          <w:sz w:val="24"/>
          <w:szCs w:val="24"/>
        </w:rPr>
        <w:t xml:space="preserve">Progress </w:t>
      </w:r>
      <w:r w:rsidR="1F487F45" w:rsidRPr="01F95A17">
        <w:rPr>
          <w:rFonts w:ascii="Times New Roman" w:hAnsi="Times New Roman" w:cs="Times New Roman"/>
          <w:b/>
          <w:bCs/>
          <w:noProof/>
          <w:sz w:val="24"/>
          <w:szCs w:val="24"/>
        </w:rPr>
        <w:t>on other Economic Security-related work</w:t>
      </w:r>
      <w:r w:rsidR="00933A1B" w:rsidRPr="01F95A17">
        <w:rPr>
          <w:rFonts w:ascii="Times New Roman" w:hAnsi="Times New Roman" w:cs="Times New Roman"/>
          <w:b/>
          <w:bCs/>
          <w:i/>
          <w:iCs/>
          <w:noProof/>
          <w:sz w:val="24"/>
          <w:szCs w:val="24"/>
        </w:rPr>
        <w:t xml:space="preserve"> </w:t>
      </w:r>
    </w:p>
    <w:p w14:paraId="63B91793" w14:textId="77777777" w:rsidR="00CC5912" w:rsidRPr="00056CFD" w:rsidRDefault="00CC5912" w:rsidP="01F95A17">
      <w:pPr>
        <w:pStyle w:val="ListParagraph"/>
        <w:jc w:val="both"/>
        <w:rPr>
          <w:rFonts w:ascii="Times New Roman" w:hAnsi="Times New Roman" w:cs="Times New Roman"/>
          <w:b/>
          <w:bCs/>
          <w:i/>
          <w:iCs/>
          <w:noProof/>
          <w:sz w:val="24"/>
          <w:szCs w:val="24"/>
        </w:rPr>
      </w:pPr>
    </w:p>
    <w:p w14:paraId="467A3D29" w14:textId="2B842C76" w:rsidR="057B7CB1" w:rsidRPr="00933FB3" w:rsidRDefault="057B7CB1" w:rsidP="01F95A17">
      <w:pPr>
        <w:pStyle w:val="ListParagraph"/>
        <w:ind w:left="0"/>
        <w:jc w:val="both"/>
        <w:rPr>
          <w:rFonts w:ascii="Times New Roman" w:hAnsi="Times New Roman" w:cs="Times New Roman"/>
          <w:noProof/>
          <w:sz w:val="24"/>
          <w:szCs w:val="24"/>
        </w:rPr>
      </w:pPr>
      <w:r w:rsidRPr="46B66E47">
        <w:rPr>
          <w:rFonts w:ascii="Times New Roman" w:hAnsi="Times New Roman" w:cs="Times New Roman"/>
          <w:noProof/>
          <w:sz w:val="24"/>
          <w:szCs w:val="24"/>
        </w:rPr>
        <w:t>Since the adoption of the Economic Security Strategy last June, int</w:t>
      </w:r>
      <w:r w:rsidR="5B3E3795" w:rsidRPr="46B66E47">
        <w:rPr>
          <w:rFonts w:ascii="Times New Roman" w:hAnsi="Times New Roman" w:cs="Times New Roman"/>
          <w:noProof/>
          <w:sz w:val="24"/>
          <w:szCs w:val="24"/>
        </w:rPr>
        <w:t>e</w:t>
      </w:r>
      <w:r w:rsidRPr="46B66E47">
        <w:rPr>
          <w:rFonts w:ascii="Times New Roman" w:hAnsi="Times New Roman" w:cs="Times New Roman"/>
          <w:noProof/>
          <w:sz w:val="24"/>
          <w:szCs w:val="24"/>
        </w:rPr>
        <w:t xml:space="preserve">nsive work has continued on </w:t>
      </w:r>
      <w:r w:rsidR="3913A0EB" w:rsidRPr="46B66E47">
        <w:rPr>
          <w:rFonts w:ascii="Times New Roman" w:hAnsi="Times New Roman" w:cs="Times New Roman"/>
          <w:noProof/>
          <w:sz w:val="24"/>
          <w:szCs w:val="24"/>
        </w:rPr>
        <w:t xml:space="preserve">the main </w:t>
      </w:r>
      <w:r w:rsidRPr="46B66E47">
        <w:rPr>
          <w:rFonts w:ascii="Times New Roman" w:hAnsi="Times New Roman" w:cs="Times New Roman"/>
          <w:noProof/>
          <w:sz w:val="24"/>
          <w:szCs w:val="24"/>
        </w:rPr>
        <w:t>dimensions of EU economic securit</w:t>
      </w:r>
      <w:r w:rsidR="17FCBEBD" w:rsidRPr="46B66E47">
        <w:rPr>
          <w:rFonts w:ascii="Times New Roman" w:hAnsi="Times New Roman" w:cs="Times New Roman"/>
          <w:noProof/>
          <w:sz w:val="24"/>
          <w:szCs w:val="24"/>
        </w:rPr>
        <w:t>y.</w:t>
      </w:r>
      <w:r w:rsidRPr="46B66E47">
        <w:rPr>
          <w:rFonts w:ascii="Times New Roman" w:hAnsi="Times New Roman" w:cs="Times New Roman"/>
          <w:noProof/>
          <w:sz w:val="24"/>
          <w:szCs w:val="24"/>
        </w:rPr>
        <w:t xml:space="preserve"> </w:t>
      </w:r>
    </w:p>
    <w:p w14:paraId="3BFAECB5" w14:textId="3857C769" w:rsidR="01F95A17" w:rsidRDefault="01F95A17" w:rsidP="01F95A17">
      <w:pPr>
        <w:pStyle w:val="ListParagraph"/>
        <w:jc w:val="both"/>
        <w:rPr>
          <w:rFonts w:ascii="Times New Roman" w:hAnsi="Times New Roman" w:cs="Times New Roman"/>
          <w:b/>
          <w:bCs/>
          <w:i/>
          <w:iCs/>
          <w:noProof/>
          <w:sz w:val="24"/>
          <w:szCs w:val="24"/>
        </w:rPr>
      </w:pPr>
    </w:p>
    <w:p w14:paraId="62153801" w14:textId="4A3E39CF" w:rsidR="00240431" w:rsidRDefault="7F9C25C3" w:rsidP="01F95A17">
      <w:pPr>
        <w:spacing w:line="240" w:lineRule="auto"/>
        <w:jc w:val="both"/>
        <w:rPr>
          <w:rFonts w:ascii="Times New Roman" w:hAnsi="Times New Roman" w:cs="Times New Roman"/>
          <w:b/>
          <w:bCs/>
          <w:i/>
          <w:iCs/>
          <w:noProof/>
          <w:sz w:val="24"/>
          <w:szCs w:val="24"/>
        </w:rPr>
      </w:pPr>
      <w:r w:rsidRPr="01F95A17">
        <w:rPr>
          <w:rFonts w:ascii="Times New Roman" w:hAnsi="Times New Roman" w:cs="Times New Roman"/>
          <w:b/>
          <w:bCs/>
          <w:i/>
          <w:iCs/>
          <w:noProof/>
          <w:sz w:val="24"/>
          <w:szCs w:val="24"/>
        </w:rPr>
        <w:t>Ri</w:t>
      </w:r>
      <w:r w:rsidR="00933A1B" w:rsidRPr="01F95A17">
        <w:rPr>
          <w:rFonts w:ascii="Times New Roman" w:hAnsi="Times New Roman" w:cs="Times New Roman"/>
          <w:b/>
          <w:bCs/>
          <w:i/>
          <w:iCs/>
          <w:noProof/>
          <w:sz w:val="24"/>
          <w:szCs w:val="24"/>
        </w:rPr>
        <w:t xml:space="preserve">sk assessments </w:t>
      </w:r>
      <w:bookmarkStart w:id="1" w:name="_Toc357156677"/>
    </w:p>
    <w:p w14:paraId="6A947899" w14:textId="0D95A941" w:rsidR="00657F70" w:rsidRPr="00240431" w:rsidRDefault="0A813EA0" w:rsidP="3C832B9F">
      <w:pPr>
        <w:spacing w:line="240" w:lineRule="auto"/>
        <w:jc w:val="both"/>
        <w:rPr>
          <w:rFonts w:ascii="Times New Roman" w:hAnsi="Times New Roman" w:cs="Times New Roman"/>
          <w:b/>
          <w:bCs/>
          <w:i/>
          <w:iCs/>
          <w:noProof/>
          <w:sz w:val="24"/>
          <w:szCs w:val="24"/>
        </w:rPr>
      </w:pPr>
      <w:r>
        <w:rPr>
          <w:rFonts w:ascii="Times New Roman" w:hAnsi="Times New Roman"/>
          <w:noProof/>
          <w:sz w:val="24"/>
          <w:szCs w:val="24"/>
        </w:rPr>
        <w:t>On 3 October 2023, t</w:t>
      </w:r>
      <w:r w:rsidR="76B6387A" w:rsidRPr="53E79366">
        <w:rPr>
          <w:rFonts w:ascii="Times New Roman" w:hAnsi="Times New Roman"/>
          <w:noProof/>
          <w:sz w:val="24"/>
          <w:szCs w:val="24"/>
        </w:rPr>
        <w:t xml:space="preserve">he </w:t>
      </w:r>
      <w:r w:rsidR="00C36FA1" w:rsidRPr="53E79366">
        <w:rPr>
          <w:rFonts w:ascii="Times New Roman" w:hAnsi="Times New Roman"/>
          <w:noProof/>
          <w:sz w:val="24"/>
          <w:szCs w:val="24"/>
        </w:rPr>
        <w:t>Commission</w:t>
      </w:r>
      <w:r w:rsidR="00A17BFB">
        <w:rPr>
          <w:rFonts w:ascii="Times New Roman" w:hAnsi="Times New Roman"/>
          <w:noProof/>
          <w:sz w:val="24"/>
          <w:szCs w:val="24"/>
        </w:rPr>
        <w:t xml:space="preserve"> </w:t>
      </w:r>
      <w:r w:rsidR="7A238327">
        <w:rPr>
          <w:rFonts w:ascii="Times New Roman" w:hAnsi="Times New Roman"/>
          <w:noProof/>
          <w:sz w:val="24"/>
          <w:szCs w:val="24"/>
        </w:rPr>
        <w:t>adopted</w:t>
      </w:r>
      <w:r w:rsidR="00A17BFB">
        <w:rPr>
          <w:rFonts w:ascii="Times New Roman" w:hAnsi="Times New Roman"/>
          <w:noProof/>
          <w:sz w:val="24"/>
          <w:szCs w:val="24"/>
        </w:rPr>
        <w:t xml:space="preserve"> </w:t>
      </w:r>
      <w:r w:rsidR="0ADFAE1C" w:rsidRPr="53E79366">
        <w:rPr>
          <w:rFonts w:ascii="Times New Roman" w:hAnsi="Times New Roman"/>
          <w:noProof/>
          <w:sz w:val="24"/>
          <w:szCs w:val="24"/>
        </w:rPr>
        <w:t>a Recommendation to the Member States</w:t>
      </w:r>
      <w:r w:rsidR="00A17BFB" w:rsidRPr="00A17BFB">
        <w:rPr>
          <w:rFonts w:ascii="Times New Roman" w:hAnsi="Times New Roman"/>
          <w:noProof/>
          <w:sz w:val="24"/>
          <w:szCs w:val="24"/>
        </w:rPr>
        <w:t xml:space="preserve"> </w:t>
      </w:r>
      <w:r w:rsidR="5221BBA3" w:rsidRPr="63744EA9">
        <w:rPr>
          <w:rFonts w:ascii="Times New Roman" w:eastAsia="Times New Roman" w:hAnsi="Times New Roman" w:cs="Times New Roman"/>
          <w:b/>
          <w:bCs/>
          <w:noProof/>
          <w:sz w:val="24"/>
          <w:szCs w:val="24"/>
        </w:rPr>
        <w:t xml:space="preserve">identifying </w:t>
      </w:r>
      <w:r w:rsidR="03442AFF" w:rsidRPr="63744EA9">
        <w:rPr>
          <w:rFonts w:ascii="Times New Roman" w:eastAsia="Times New Roman" w:hAnsi="Times New Roman" w:cs="Times New Roman"/>
          <w:b/>
          <w:bCs/>
          <w:noProof/>
          <w:sz w:val="24"/>
          <w:szCs w:val="24"/>
        </w:rPr>
        <w:t xml:space="preserve">ten </w:t>
      </w:r>
      <w:r w:rsidR="5221BBA3" w:rsidRPr="63744EA9">
        <w:rPr>
          <w:rFonts w:ascii="Times New Roman" w:eastAsia="Times New Roman" w:hAnsi="Times New Roman" w:cs="Times New Roman"/>
          <w:b/>
          <w:bCs/>
          <w:noProof/>
          <w:sz w:val="24"/>
          <w:szCs w:val="24"/>
        </w:rPr>
        <w:t xml:space="preserve">technology areas as critical for the EU’s economic security. </w:t>
      </w:r>
      <w:r w:rsidR="5221BBA3" w:rsidRPr="00240431">
        <w:rPr>
          <w:rFonts w:ascii="Times New Roman" w:eastAsia="Times New Roman" w:hAnsi="Times New Roman" w:cs="Times New Roman"/>
          <w:noProof/>
          <w:sz w:val="24"/>
          <w:szCs w:val="24"/>
        </w:rPr>
        <w:t>F</w:t>
      </w:r>
      <w:r w:rsidR="5221BBA3" w:rsidRPr="63744EA9">
        <w:rPr>
          <w:rFonts w:ascii="Times New Roman" w:eastAsia="Times New Roman" w:hAnsi="Times New Roman" w:cs="Times New Roman"/>
          <w:noProof/>
          <w:sz w:val="24"/>
          <w:szCs w:val="24"/>
        </w:rPr>
        <w:t xml:space="preserve">our of these technologies were </w:t>
      </w:r>
      <w:r w:rsidR="00674B84">
        <w:rPr>
          <w:rFonts w:ascii="Times New Roman" w:eastAsia="Times New Roman" w:hAnsi="Times New Roman" w:cs="Times New Roman"/>
          <w:noProof/>
          <w:sz w:val="24"/>
          <w:szCs w:val="24"/>
        </w:rPr>
        <w:t>recommended</w:t>
      </w:r>
      <w:r w:rsidR="00674B84" w:rsidRPr="63744EA9">
        <w:rPr>
          <w:rFonts w:ascii="Times New Roman" w:eastAsia="Times New Roman" w:hAnsi="Times New Roman" w:cs="Times New Roman"/>
          <w:noProof/>
          <w:sz w:val="24"/>
          <w:szCs w:val="24"/>
        </w:rPr>
        <w:t xml:space="preserve"> </w:t>
      </w:r>
      <w:r w:rsidR="5221BBA3" w:rsidRPr="63744EA9">
        <w:rPr>
          <w:rFonts w:ascii="Times New Roman" w:eastAsia="Times New Roman" w:hAnsi="Times New Roman" w:cs="Times New Roman"/>
          <w:noProof/>
          <w:sz w:val="24"/>
          <w:szCs w:val="24"/>
        </w:rPr>
        <w:t>for an urgent</w:t>
      </w:r>
      <w:r w:rsidR="6C69DE69" w:rsidRPr="53E79366">
        <w:rPr>
          <w:rFonts w:ascii="Times New Roman" w:hAnsi="Times New Roman"/>
          <w:noProof/>
          <w:sz w:val="24"/>
          <w:szCs w:val="24"/>
        </w:rPr>
        <w:t xml:space="preserve"> joint risk assessment</w:t>
      </w:r>
      <w:r w:rsidR="080F0E8B" w:rsidRPr="53E79366">
        <w:rPr>
          <w:rFonts w:ascii="Times New Roman" w:hAnsi="Times New Roman"/>
          <w:noProof/>
          <w:sz w:val="24"/>
          <w:szCs w:val="24"/>
        </w:rPr>
        <w:t xml:space="preserve"> by Commission and Member States</w:t>
      </w:r>
      <w:r w:rsidR="00D82419">
        <w:rPr>
          <w:rStyle w:val="FootnoteReference"/>
          <w:rFonts w:ascii="Times New Roman" w:hAnsi="Times New Roman"/>
          <w:noProof/>
          <w:sz w:val="24"/>
          <w:szCs w:val="24"/>
        </w:rPr>
        <w:footnoteReference w:id="6"/>
      </w:r>
      <w:r w:rsidR="000E754A">
        <w:rPr>
          <w:rFonts w:ascii="Times New Roman" w:hAnsi="Times New Roman"/>
          <w:noProof/>
          <w:sz w:val="24"/>
          <w:szCs w:val="24"/>
        </w:rPr>
        <w:t>:</w:t>
      </w:r>
      <w:r w:rsidR="185DF10C" w:rsidRPr="53E79366">
        <w:rPr>
          <w:rFonts w:ascii="Times New Roman" w:hAnsi="Times New Roman"/>
          <w:noProof/>
          <w:sz w:val="24"/>
          <w:szCs w:val="24"/>
        </w:rPr>
        <w:t xml:space="preserve"> </w:t>
      </w:r>
      <w:r w:rsidR="00577313" w:rsidRPr="53E79366">
        <w:rPr>
          <w:rFonts w:ascii="Times New Roman" w:hAnsi="Times New Roman"/>
          <w:noProof/>
          <w:sz w:val="24"/>
          <w:szCs w:val="24"/>
        </w:rPr>
        <w:t>A</w:t>
      </w:r>
      <w:r w:rsidR="00C36FA1" w:rsidRPr="53E79366">
        <w:rPr>
          <w:rFonts w:ascii="Times New Roman" w:hAnsi="Times New Roman"/>
          <w:noProof/>
          <w:sz w:val="24"/>
          <w:szCs w:val="24"/>
        </w:rPr>
        <w:t xml:space="preserve">dvanced </w:t>
      </w:r>
      <w:r w:rsidR="00577313" w:rsidRPr="53E79366">
        <w:rPr>
          <w:rFonts w:ascii="Times New Roman" w:hAnsi="Times New Roman"/>
          <w:noProof/>
          <w:sz w:val="24"/>
          <w:szCs w:val="24"/>
        </w:rPr>
        <w:t>S</w:t>
      </w:r>
      <w:r w:rsidR="00C36FA1" w:rsidRPr="53E79366">
        <w:rPr>
          <w:rFonts w:ascii="Times New Roman" w:hAnsi="Times New Roman"/>
          <w:noProof/>
          <w:sz w:val="24"/>
          <w:szCs w:val="24"/>
        </w:rPr>
        <w:t xml:space="preserve">emiconductor </w:t>
      </w:r>
      <w:r w:rsidR="00577313" w:rsidRPr="53E79366">
        <w:rPr>
          <w:rFonts w:ascii="Times New Roman" w:hAnsi="Times New Roman"/>
          <w:noProof/>
          <w:sz w:val="24"/>
          <w:szCs w:val="24"/>
        </w:rPr>
        <w:t>T</w:t>
      </w:r>
      <w:r w:rsidR="00C36FA1" w:rsidRPr="53E79366">
        <w:rPr>
          <w:rFonts w:ascii="Times New Roman" w:hAnsi="Times New Roman"/>
          <w:noProof/>
          <w:sz w:val="24"/>
          <w:szCs w:val="24"/>
        </w:rPr>
        <w:t>echnologies,</w:t>
      </w:r>
      <w:r w:rsidR="009E2977">
        <w:rPr>
          <w:rFonts w:ascii="Times New Roman" w:hAnsi="Times New Roman"/>
          <w:noProof/>
          <w:sz w:val="24"/>
          <w:szCs w:val="24"/>
        </w:rPr>
        <w:t xml:space="preserve"> </w:t>
      </w:r>
      <w:r w:rsidR="00C36FA1" w:rsidRPr="53E79366">
        <w:rPr>
          <w:rFonts w:ascii="Times New Roman" w:hAnsi="Times New Roman"/>
          <w:noProof/>
          <w:sz w:val="24"/>
          <w:szCs w:val="24"/>
        </w:rPr>
        <w:t xml:space="preserve">Artificial Intelligence </w:t>
      </w:r>
      <w:r w:rsidR="00577313" w:rsidRPr="53E79366">
        <w:rPr>
          <w:rFonts w:ascii="Times New Roman" w:hAnsi="Times New Roman"/>
          <w:noProof/>
          <w:sz w:val="24"/>
          <w:szCs w:val="24"/>
        </w:rPr>
        <w:t>T</w:t>
      </w:r>
      <w:r w:rsidR="00C36FA1" w:rsidRPr="53E79366">
        <w:rPr>
          <w:rFonts w:ascii="Times New Roman" w:hAnsi="Times New Roman"/>
          <w:noProof/>
          <w:sz w:val="24"/>
          <w:szCs w:val="24"/>
        </w:rPr>
        <w:t>echnologies</w:t>
      </w:r>
      <w:r w:rsidR="000B0F08">
        <w:rPr>
          <w:rFonts w:ascii="Times New Roman" w:hAnsi="Times New Roman"/>
          <w:noProof/>
          <w:sz w:val="24"/>
          <w:szCs w:val="24"/>
        </w:rPr>
        <w:t xml:space="preserve">, </w:t>
      </w:r>
      <w:r w:rsidR="00C36FA1" w:rsidRPr="53E79366">
        <w:rPr>
          <w:rFonts w:ascii="Times New Roman" w:hAnsi="Times New Roman"/>
          <w:noProof/>
          <w:sz w:val="24"/>
          <w:szCs w:val="24"/>
        </w:rPr>
        <w:t>Quantum Technologies</w:t>
      </w:r>
      <w:r w:rsidR="00657F70" w:rsidRPr="00657F70">
        <w:rPr>
          <w:rFonts w:ascii="Times New Roman" w:hAnsi="Times New Roman"/>
          <w:noProof/>
          <w:sz w:val="24"/>
          <w:szCs w:val="24"/>
        </w:rPr>
        <w:t xml:space="preserve"> </w:t>
      </w:r>
      <w:r w:rsidR="00657F70">
        <w:rPr>
          <w:rFonts w:ascii="Times New Roman" w:hAnsi="Times New Roman"/>
          <w:noProof/>
          <w:sz w:val="24"/>
          <w:szCs w:val="24"/>
        </w:rPr>
        <w:t xml:space="preserve">and </w:t>
      </w:r>
      <w:r w:rsidR="00657F70" w:rsidRPr="53E79366">
        <w:rPr>
          <w:rFonts w:ascii="Times New Roman" w:hAnsi="Times New Roman"/>
          <w:noProof/>
          <w:sz w:val="24"/>
          <w:szCs w:val="24"/>
        </w:rPr>
        <w:t xml:space="preserve">Biotechnologies. </w:t>
      </w:r>
    </w:p>
    <w:p w14:paraId="3A99AE99" w14:textId="71373CA2" w:rsidR="007D51E0" w:rsidRPr="00CC5912" w:rsidRDefault="0F21D10A" w:rsidP="4D48B51E">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4D48B51E">
        <w:rPr>
          <w:rFonts w:ascii="Times New Roman" w:hAnsi="Times New Roman"/>
          <w:noProof/>
          <w:sz w:val="24"/>
          <w:szCs w:val="24"/>
        </w:rPr>
        <w:t>T</w:t>
      </w:r>
      <w:r w:rsidR="3166662F" w:rsidRPr="4D48B51E">
        <w:rPr>
          <w:rFonts w:ascii="Times New Roman" w:hAnsi="Times New Roman"/>
          <w:noProof/>
          <w:sz w:val="24"/>
          <w:szCs w:val="24"/>
        </w:rPr>
        <w:t>he</w:t>
      </w:r>
      <w:r w:rsidR="79849DBB" w:rsidRPr="4D48B51E">
        <w:rPr>
          <w:rFonts w:ascii="Times New Roman" w:hAnsi="Times New Roman"/>
          <w:noProof/>
          <w:sz w:val="24"/>
          <w:szCs w:val="24"/>
        </w:rPr>
        <w:t xml:space="preserve"> Commission and Member States </w:t>
      </w:r>
      <w:r w:rsidR="42C6419E" w:rsidRPr="4D48B51E">
        <w:rPr>
          <w:rFonts w:ascii="Times New Roman" w:hAnsi="Times New Roman"/>
          <w:noProof/>
          <w:sz w:val="24"/>
          <w:szCs w:val="24"/>
        </w:rPr>
        <w:t>are currently</w:t>
      </w:r>
      <w:r w:rsidR="79849DBB" w:rsidRPr="4D48B51E">
        <w:rPr>
          <w:rFonts w:ascii="Times New Roman" w:hAnsi="Times New Roman"/>
          <w:noProof/>
          <w:sz w:val="24"/>
          <w:szCs w:val="24"/>
        </w:rPr>
        <w:t xml:space="preserve"> work</w:t>
      </w:r>
      <w:r w:rsidR="66D3EE07" w:rsidRPr="4D48B51E">
        <w:rPr>
          <w:rFonts w:ascii="Times New Roman" w:hAnsi="Times New Roman"/>
          <w:noProof/>
          <w:sz w:val="24"/>
          <w:szCs w:val="24"/>
        </w:rPr>
        <w:t>ing</w:t>
      </w:r>
      <w:r w:rsidR="79849DBB" w:rsidRPr="4D48B51E">
        <w:rPr>
          <w:rFonts w:ascii="Times New Roman" w:hAnsi="Times New Roman"/>
          <w:noProof/>
          <w:sz w:val="24"/>
          <w:szCs w:val="24"/>
        </w:rPr>
        <w:t xml:space="preserve"> </w:t>
      </w:r>
      <w:r w:rsidR="3166662F" w:rsidRPr="4D48B51E">
        <w:rPr>
          <w:rFonts w:ascii="Times New Roman" w:hAnsi="Times New Roman"/>
          <w:noProof/>
          <w:sz w:val="24"/>
          <w:szCs w:val="24"/>
        </w:rPr>
        <w:t xml:space="preserve">on </w:t>
      </w:r>
      <w:r w:rsidR="42FB942A" w:rsidRPr="4D48B51E">
        <w:rPr>
          <w:rFonts w:ascii="Times New Roman" w:hAnsi="Times New Roman"/>
          <w:noProof/>
          <w:sz w:val="24"/>
          <w:szCs w:val="24"/>
        </w:rPr>
        <w:t>the</w:t>
      </w:r>
      <w:r w:rsidR="6C98AEEE" w:rsidRPr="4D48B51E">
        <w:rPr>
          <w:rFonts w:ascii="Times New Roman" w:hAnsi="Times New Roman"/>
          <w:noProof/>
          <w:sz w:val="24"/>
          <w:szCs w:val="24"/>
        </w:rPr>
        <w:t>se</w:t>
      </w:r>
      <w:r w:rsidR="42FB942A" w:rsidRPr="4D48B51E">
        <w:rPr>
          <w:rFonts w:ascii="Times New Roman" w:hAnsi="Times New Roman"/>
          <w:noProof/>
          <w:sz w:val="24"/>
          <w:szCs w:val="24"/>
        </w:rPr>
        <w:t xml:space="preserve"> </w:t>
      </w:r>
      <w:r w:rsidR="3166662F" w:rsidRPr="4D48B51E">
        <w:rPr>
          <w:rFonts w:ascii="Times New Roman" w:hAnsi="Times New Roman"/>
          <w:noProof/>
          <w:sz w:val="24"/>
          <w:szCs w:val="24"/>
        </w:rPr>
        <w:t>risk assessments</w:t>
      </w:r>
      <w:r w:rsidR="58EDD1C4" w:rsidRPr="4D48B51E">
        <w:rPr>
          <w:rFonts w:ascii="Times New Roman" w:hAnsi="Times New Roman"/>
          <w:noProof/>
          <w:sz w:val="24"/>
          <w:szCs w:val="24"/>
        </w:rPr>
        <w:t xml:space="preserve">, drawing </w:t>
      </w:r>
      <w:r w:rsidR="171C9BD8" w:rsidRPr="4D48B51E">
        <w:rPr>
          <w:rFonts w:ascii="Times New Roman" w:hAnsi="Times New Roman"/>
          <w:noProof/>
          <w:sz w:val="24"/>
          <w:szCs w:val="24"/>
        </w:rPr>
        <w:t xml:space="preserve">on </w:t>
      </w:r>
      <w:r w:rsidR="58EDD1C4" w:rsidRPr="4D48B51E">
        <w:rPr>
          <w:rFonts w:ascii="Times New Roman" w:hAnsi="Times New Roman"/>
          <w:noProof/>
          <w:sz w:val="24"/>
          <w:szCs w:val="24"/>
        </w:rPr>
        <w:t>inputs from</w:t>
      </w:r>
      <w:r w:rsidR="7E2B1C45" w:rsidRPr="4D48B51E">
        <w:rPr>
          <w:rFonts w:ascii="Times New Roman" w:hAnsi="Times New Roman"/>
          <w:noProof/>
          <w:sz w:val="24"/>
          <w:szCs w:val="24"/>
        </w:rPr>
        <w:t xml:space="preserve"> stakeholders, including through </w:t>
      </w:r>
      <w:r w:rsidR="58EDD1C4" w:rsidRPr="4D48B51E">
        <w:rPr>
          <w:rFonts w:ascii="Times New Roman" w:hAnsi="Times New Roman"/>
          <w:noProof/>
          <w:sz w:val="24"/>
          <w:szCs w:val="24"/>
        </w:rPr>
        <w:t>the Industrial Forum</w:t>
      </w:r>
      <w:r w:rsidRPr="4D48B51E">
        <w:rPr>
          <w:rFonts w:ascii="Times New Roman" w:hAnsi="Times New Roman"/>
          <w:noProof/>
          <w:sz w:val="24"/>
          <w:szCs w:val="24"/>
        </w:rPr>
        <w:t>, with a view to reporting in February</w:t>
      </w:r>
      <w:r w:rsidR="37B0D602" w:rsidRPr="4D48B51E">
        <w:rPr>
          <w:rFonts w:ascii="Times New Roman" w:hAnsi="Times New Roman"/>
          <w:noProof/>
          <w:sz w:val="24"/>
          <w:szCs w:val="24"/>
        </w:rPr>
        <w:t>.</w:t>
      </w:r>
      <w:r w:rsidR="4A9689A0" w:rsidRPr="4D48B51E">
        <w:rPr>
          <w:rFonts w:ascii="Times New Roman" w:eastAsia="Times New Roman" w:hAnsi="Times New Roman"/>
          <w:noProof/>
          <w:sz w:val="24"/>
          <w:szCs w:val="24"/>
        </w:rPr>
        <w:t xml:space="preserve"> </w:t>
      </w:r>
      <w:r w:rsidR="0F49D3E1" w:rsidRPr="4D48B51E">
        <w:rPr>
          <w:rFonts w:ascii="Times New Roman" w:eastAsia="Times New Roman" w:hAnsi="Times New Roman"/>
          <w:noProof/>
          <w:sz w:val="24"/>
          <w:szCs w:val="24"/>
        </w:rPr>
        <w:t>Th</w:t>
      </w:r>
      <w:r w:rsidR="56F47EE0" w:rsidRPr="4D48B51E">
        <w:rPr>
          <w:rFonts w:ascii="Times New Roman" w:eastAsia="Times New Roman" w:hAnsi="Times New Roman"/>
          <w:noProof/>
          <w:sz w:val="24"/>
          <w:szCs w:val="24"/>
        </w:rPr>
        <w:t>e</w:t>
      </w:r>
      <w:r w:rsidRPr="4D48B51E">
        <w:rPr>
          <w:rFonts w:ascii="Times New Roman" w:eastAsia="Times New Roman" w:hAnsi="Times New Roman"/>
          <w:noProof/>
          <w:sz w:val="24"/>
          <w:szCs w:val="24"/>
        </w:rPr>
        <w:t xml:space="preserve"> work on the</w:t>
      </w:r>
      <w:r w:rsidR="56F47EE0" w:rsidRPr="4D48B51E">
        <w:rPr>
          <w:rFonts w:ascii="Times New Roman" w:eastAsia="Times New Roman" w:hAnsi="Times New Roman"/>
          <w:noProof/>
          <w:sz w:val="24"/>
          <w:szCs w:val="24"/>
        </w:rPr>
        <w:t xml:space="preserve"> risk assessments</w:t>
      </w:r>
      <w:r w:rsidRPr="4D48B51E">
        <w:rPr>
          <w:rFonts w:ascii="Times New Roman" w:eastAsia="Times New Roman" w:hAnsi="Times New Roman"/>
          <w:noProof/>
          <w:sz w:val="24"/>
          <w:szCs w:val="24"/>
        </w:rPr>
        <w:t>, which focuses particularly on risks to technology security and technology leakage,</w:t>
      </w:r>
      <w:r w:rsidR="56F47EE0" w:rsidRPr="4D48B51E">
        <w:rPr>
          <w:rFonts w:ascii="Times New Roman" w:eastAsia="Times New Roman" w:hAnsi="Times New Roman"/>
          <w:noProof/>
          <w:sz w:val="24"/>
          <w:szCs w:val="24"/>
        </w:rPr>
        <w:t xml:space="preserve"> </w:t>
      </w:r>
      <w:r w:rsidRPr="4D48B51E">
        <w:rPr>
          <w:rFonts w:ascii="Times New Roman" w:eastAsia="Times New Roman" w:hAnsi="Times New Roman"/>
          <w:noProof/>
          <w:sz w:val="24"/>
          <w:szCs w:val="24"/>
        </w:rPr>
        <w:t>is</w:t>
      </w:r>
      <w:r w:rsidR="56F47EE0" w:rsidRPr="4D48B51E">
        <w:rPr>
          <w:rFonts w:ascii="Times New Roman" w:eastAsia="Times New Roman" w:hAnsi="Times New Roman"/>
          <w:noProof/>
          <w:sz w:val="24"/>
          <w:szCs w:val="24"/>
        </w:rPr>
        <w:t xml:space="preserve"> compl</w:t>
      </w:r>
      <w:r w:rsidR="25765EA1" w:rsidRPr="4D48B51E">
        <w:rPr>
          <w:rFonts w:ascii="Times New Roman" w:eastAsia="Times New Roman" w:hAnsi="Times New Roman"/>
          <w:noProof/>
          <w:sz w:val="24"/>
          <w:szCs w:val="24"/>
        </w:rPr>
        <w:t>e</w:t>
      </w:r>
      <w:r w:rsidR="56F47EE0" w:rsidRPr="4D48B51E">
        <w:rPr>
          <w:rFonts w:ascii="Times New Roman" w:eastAsia="Times New Roman" w:hAnsi="Times New Roman"/>
          <w:noProof/>
          <w:sz w:val="24"/>
          <w:szCs w:val="24"/>
        </w:rPr>
        <w:t xml:space="preserve">mentary to the work of the </w:t>
      </w:r>
      <w:r w:rsidR="0F49D3E1" w:rsidRPr="4D48B51E">
        <w:rPr>
          <w:rFonts w:ascii="Times New Roman" w:eastAsia="Times New Roman" w:hAnsi="Times New Roman"/>
          <w:noProof/>
          <w:sz w:val="24"/>
          <w:szCs w:val="24"/>
        </w:rPr>
        <w:t>Commission</w:t>
      </w:r>
      <w:r w:rsidR="0E301223" w:rsidRPr="4D48B51E">
        <w:rPr>
          <w:rFonts w:ascii="Times New Roman" w:eastAsia="Times New Roman" w:hAnsi="Times New Roman"/>
          <w:noProof/>
          <w:sz w:val="24"/>
          <w:szCs w:val="24"/>
        </w:rPr>
        <w:t>-r</w:t>
      </w:r>
      <w:r w:rsidR="28E01638" w:rsidRPr="4D48B51E">
        <w:rPr>
          <w:rFonts w:ascii="Times New Roman" w:eastAsia="Times New Roman" w:hAnsi="Times New Roman"/>
          <w:noProof/>
          <w:sz w:val="24"/>
          <w:szCs w:val="24"/>
        </w:rPr>
        <w:t>u</w:t>
      </w:r>
      <w:r w:rsidR="0E301223" w:rsidRPr="4D48B51E">
        <w:rPr>
          <w:rFonts w:ascii="Times New Roman" w:eastAsia="Times New Roman" w:hAnsi="Times New Roman"/>
          <w:noProof/>
          <w:sz w:val="24"/>
          <w:szCs w:val="24"/>
        </w:rPr>
        <w:t>n</w:t>
      </w:r>
      <w:r w:rsidR="0F49D3E1" w:rsidRPr="4D48B51E">
        <w:rPr>
          <w:rFonts w:ascii="Times New Roman" w:eastAsia="Times New Roman" w:hAnsi="Times New Roman"/>
          <w:noProof/>
          <w:sz w:val="24"/>
          <w:szCs w:val="24"/>
        </w:rPr>
        <w:t xml:space="preserve"> </w:t>
      </w:r>
      <w:r w:rsidR="0F49D3E1" w:rsidRPr="4D48B51E">
        <w:rPr>
          <w:rFonts w:ascii="Times New Roman" w:eastAsia="Times New Roman" w:hAnsi="Times New Roman"/>
          <w:b/>
          <w:bCs/>
          <w:noProof/>
          <w:sz w:val="24"/>
          <w:szCs w:val="24"/>
        </w:rPr>
        <w:t>Observatory of Critical Technologies</w:t>
      </w:r>
      <w:r w:rsidR="0F49D3E1" w:rsidRPr="4D48B51E">
        <w:rPr>
          <w:rFonts w:ascii="Times New Roman" w:eastAsia="Times New Roman" w:hAnsi="Times New Roman"/>
          <w:noProof/>
          <w:sz w:val="24"/>
          <w:szCs w:val="24"/>
        </w:rPr>
        <w:t xml:space="preserve">, which provides regular monitoring and analysis of critical technologies of </w:t>
      </w:r>
      <w:r w:rsidRPr="4D48B51E">
        <w:rPr>
          <w:rFonts w:ascii="Times New Roman" w:eastAsia="Times New Roman" w:hAnsi="Times New Roman"/>
          <w:noProof/>
          <w:sz w:val="24"/>
          <w:szCs w:val="24"/>
        </w:rPr>
        <w:t xml:space="preserve">the </w:t>
      </w:r>
      <w:r w:rsidR="0F49D3E1" w:rsidRPr="4D48B51E">
        <w:rPr>
          <w:rFonts w:ascii="Times New Roman" w:eastAsia="Times New Roman" w:hAnsi="Times New Roman"/>
          <w:noProof/>
          <w:sz w:val="24"/>
          <w:szCs w:val="24"/>
        </w:rPr>
        <w:t>EU defence, space and related civil value chains.</w:t>
      </w:r>
      <w:r w:rsidR="5A7C9853" w:rsidRPr="4D48B51E">
        <w:rPr>
          <w:rFonts w:ascii="Times New Roman" w:eastAsia="Times New Roman" w:hAnsi="Times New Roman"/>
          <w:noProof/>
          <w:sz w:val="24"/>
          <w:szCs w:val="24"/>
        </w:rPr>
        <w:t xml:space="preserve"> </w:t>
      </w:r>
    </w:p>
    <w:p w14:paraId="64CFCC7C" w14:textId="77C477D6" w:rsidR="00660515" w:rsidRDefault="19CBAB28" w:rsidP="4D48B51E">
      <w:pPr>
        <w:spacing w:line="240" w:lineRule="auto"/>
        <w:contextualSpacing/>
        <w:jc w:val="both"/>
        <w:rPr>
          <w:noProof/>
        </w:rPr>
      </w:pPr>
      <w:r w:rsidRPr="63744EA9">
        <w:rPr>
          <w:rFonts w:ascii="Times New Roman" w:hAnsi="Times New Roman"/>
          <w:noProof/>
          <w:sz w:val="24"/>
          <w:szCs w:val="24"/>
        </w:rPr>
        <w:t>The Commission is also</w:t>
      </w:r>
      <w:r w:rsidR="00B86A02" w:rsidRPr="63744EA9">
        <w:rPr>
          <w:rFonts w:ascii="Times New Roman" w:hAnsi="Times New Roman"/>
          <w:noProof/>
          <w:sz w:val="24"/>
          <w:szCs w:val="24"/>
        </w:rPr>
        <w:t xml:space="preserve"> continuing</w:t>
      </w:r>
      <w:r w:rsidRPr="63744EA9">
        <w:rPr>
          <w:rFonts w:ascii="Times New Roman" w:hAnsi="Times New Roman"/>
          <w:noProof/>
          <w:sz w:val="24"/>
          <w:szCs w:val="24"/>
        </w:rPr>
        <w:t xml:space="preserve"> </w:t>
      </w:r>
      <w:r w:rsidR="00330E79" w:rsidRPr="63744EA9">
        <w:rPr>
          <w:rFonts w:ascii="Times New Roman" w:hAnsi="Times New Roman"/>
          <w:noProof/>
          <w:sz w:val="24"/>
          <w:szCs w:val="24"/>
        </w:rPr>
        <w:t xml:space="preserve">work on </w:t>
      </w:r>
      <w:r w:rsidRPr="63744EA9">
        <w:rPr>
          <w:rFonts w:ascii="Times New Roman" w:hAnsi="Times New Roman"/>
          <w:noProof/>
          <w:sz w:val="24"/>
          <w:szCs w:val="24"/>
        </w:rPr>
        <w:t xml:space="preserve">the </w:t>
      </w:r>
      <w:r w:rsidR="000B0F08" w:rsidRPr="63744EA9">
        <w:rPr>
          <w:rFonts w:ascii="Times New Roman" w:hAnsi="Times New Roman"/>
          <w:noProof/>
          <w:sz w:val="24"/>
          <w:szCs w:val="24"/>
        </w:rPr>
        <w:t xml:space="preserve">three </w:t>
      </w:r>
      <w:r w:rsidRPr="63744EA9">
        <w:rPr>
          <w:rFonts w:ascii="Times New Roman" w:hAnsi="Times New Roman"/>
          <w:noProof/>
          <w:sz w:val="24"/>
          <w:szCs w:val="24"/>
        </w:rPr>
        <w:t xml:space="preserve">other risk assessments that were </w:t>
      </w:r>
      <w:r w:rsidR="00B86A02" w:rsidRPr="63744EA9">
        <w:rPr>
          <w:rFonts w:ascii="Times New Roman" w:hAnsi="Times New Roman"/>
          <w:noProof/>
          <w:sz w:val="24"/>
          <w:szCs w:val="24"/>
        </w:rPr>
        <w:t>identified</w:t>
      </w:r>
      <w:r w:rsidRPr="63744EA9">
        <w:rPr>
          <w:rFonts w:ascii="Times New Roman" w:hAnsi="Times New Roman"/>
          <w:noProof/>
          <w:sz w:val="24"/>
          <w:szCs w:val="24"/>
        </w:rPr>
        <w:t xml:space="preserve"> in the Strategy </w:t>
      </w:r>
      <w:r w:rsidR="00B86483" w:rsidRPr="63744EA9">
        <w:rPr>
          <w:rFonts w:ascii="Times New Roman" w:hAnsi="Times New Roman"/>
          <w:noProof/>
          <w:sz w:val="24"/>
          <w:szCs w:val="24"/>
        </w:rPr>
        <w:t>(i.e.</w:t>
      </w:r>
      <w:r w:rsidR="00B86483" w:rsidRPr="63744EA9">
        <w:rPr>
          <w:rFonts w:ascii="Times New Roman" w:hAnsi="Times New Roman" w:cs="Times New Roman"/>
          <w:noProof/>
          <w:color w:val="000000" w:themeColor="text1"/>
          <w:sz w:val="24"/>
          <w:szCs w:val="24"/>
        </w:rPr>
        <w:t xml:space="preserve"> resilience of supply chains; physical and cyber-security of critical infrastructure</w:t>
      </w:r>
      <w:r w:rsidR="00491DB9" w:rsidRPr="63744EA9">
        <w:rPr>
          <w:rFonts w:ascii="Times New Roman" w:hAnsi="Times New Roman" w:cs="Times New Roman"/>
          <w:noProof/>
          <w:color w:val="000000" w:themeColor="text1"/>
          <w:sz w:val="24"/>
          <w:szCs w:val="24"/>
        </w:rPr>
        <w:t xml:space="preserve"> </w:t>
      </w:r>
      <w:r w:rsidR="00B86483" w:rsidRPr="63744EA9">
        <w:rPr>
          <w:rFonts w:ascii="Times New Roman" w:hAnsi="Times New Roman" w:cs="Times New Roman"/>
          <w:noProof/>
          <w:color w:val="000000" w:themeColor="text1"/>
          <w:sz w:val="24"/>
          <w:szCs w:val="24"/>
        </w:rPr>
        <w:t xml:space="preserve">and </w:t>
      </w:r>
      <w:r w:rsidR="000B0F08" w:rsidRPr="63744EA9">
        <w:rPr>
          <w:rFonts w:ascii="Times New Roman" w:hAnsi="Times New Roman" w:cs="Times New Roman"/>
          <w:noProof/>
          <w:color w:val="000000" w:themeColor="text1"/>
          <w:sz w:val="24"/>
          <w:szCs w:val="24"/>
        </w:rPr>
        <w:t xml:space="preserve">weaponization </w:t>
      </w:r>
      <w:r w:rsidR="00B86483" w:rsidRPr="63744EA9">
        <w:rPr>
          <w:rFonts w:ascii="Times New Roman" w:hAnsi="Times New Roman" w:cs="Times New Roman"/>
          <w:noProof/>
          <w:color w:val="000000" w:themeColor="text1"/>
          <w:sz w:val="24"/>
          <w:szCs w:val="24"/>
        </w:rPr>
        <w:t>of economic dependencies or economic coercion</w:t>
      </w:r>
      <w:r w:rsidR="00491DB9" w:rsidRPr="63744EA9">
        <w:rPr>
          <w:rFonts w:ascii="Times New Roman" w:hAnsi="Times New Roman" w:cs="Times New Roman"/>
          <w:noProof/>
          <w:color w:val="000000" w:themeColor="text1"/>
          <w:sz w:val="24"/>
          <w:szCs w:val="24"/>
        </w:rPr>
        <w:t>)</w:t>
      </w:r>
      <w:r w:rsidR="002F47D1" w:rsidRPr="63744EA9">
        <w:rPr>
          <w:rFonts w:ascii="Times New Roman" w:hAnsi="Times New Roman" w:cs="Times New Roman"/>
          <w:noProof/>
          <w:color w:val="000000" w:themeColor="text1"/>
          <w:sz w:val="24"/>
          <w:szCs w:val="24"/>
        </w:rPr>
        <w:t>.</w:t>
      </w:r>
      <w:r w:rsidR="000B0F08" w:rsidRPr="63744EA9">
        <w:rPr>
          <w:rFonts w:ascii="Times New Roman" w:hAnsi="Times New Roman" w:cs="Times New Roman"/>
          <w:noProof/>
          <w:color w:val="000000" w:themeColor="text1"/>
          <w:sz w:val="24"/>
          <w:szCs w:val="24"/>
        </w:rPr>
        <w:t xml:space="preserve"> </w:t>
      </w:r>
    </w:p>
    <w:p w14:paraId="4A866F43" w14:textId="77777777" w:rsidR="00CC5912" w:rsidRDefault="00CC5912" w:rsidP="003F0373">
      <w:pPr>
        <w:spacing w:line="240" w:lineRule="auto"/>
        <w:contextualSpacing/>
        <w:jc w:val="both"/>
        <w:rPr>
          <w:rFonts w:ascii="Times New Roman" w:hAnsi="Times New Roman"/>
          <w:noProof/>
          <w:sz w:val="24"/>
          <w:szCs w:val="24"/>
        </w:rPr>
      </w:pPr>
    </w:p>
    <w:p w14:paraId="1CCF7EE0" w14:textId="7574CD5A" w:rsidR="00933A1B" w:rsidRPr="00F14985" w:rsidRDefault="67B6BEC7" w:rsidP="7A0CFD37">
      <w:pPr>
        <w:spacing w:line="240" w:lineRule="auto"/>
        <w:contextualSpacing/>
        <w:jc w:val="both"/>
        <w:rPr>
          <w:rFonts w:ascii="Times New Roman" w:eastAsia="Times New Roman" w:hAnsi="Times New Roman" w:cs="Times New Roman"/>
          <w:noProof/>
          <w:sz w:val="24"/>
          <w:szCs w:val="24"/>
        </w:rPr>
      </w:pPr>
      <w:r w:rsidRPr="00F14985">
        <w:rPr>
          <w:rFonts w:ascii="Times New Roman" w:eastAsia="Times New Roman" w:hAnsi="Times New Roman" w:cs="Times New Roman"/>
          <w:noProof/>
          <w:sz w:val="24"/>
          <w:szCs w:val="24"/>
        </w:rPr>
        <w:t xml:space="preserve">For example, </w:t>
      </w:r>
      <w:r w:rsidRPr="00550E9E">
        <w:rPr>
          <w:rFonts w:ascii="Times New Roman" w:eastAsia="Times New Roman" w:hAnsi="Times New Roman" w:cs="Times New Roman"/>
          <w:b/>
          <w:bCs/>
          <w:noProof/>
          <w:sz w:val="24"/>
          <w:szCs w:val="24"/>
        </w:rPr>
        <w:t>supply chain risks</w:t>
      </w:r>
      <w:r w:rsidR="69FE1D6A" w:rsidRPr="00550E9E">
        <w:rPr>
          <w:rFonts w:ascii="Times New Roman" w:eastAsia="Times New Roman" w:hAnsi="Times New Roman" w:cs="Times New Roman"/>
          <w:b/>
          <w:bCs/>
          <w:noProof/>
          <w:sz w:val="24"/>
          <w:szCs w:val="24"/>
        </w:rPr>
        <w:t xml:space="preserve"> </w:t>
      </w:r>
      <w:r w:rsidR="69FE1D6A" w:rsidRPr="00550E9E">
        <w:rPr>
          <w:rFonts w:ascii="Times New Roman" w:eastAsia="Times New Roman" w:hAnsi="Times New Roman" w:cs="Times New Roman"/>
          <w:noProof/>
          <w:sz w:val="24"/>
          <w:szCs w:val="24"/>
        </w:rPr>
        <w:t>are monitored via the</w:t>
      </w:r>
      <w:r w:rsidRPr="00550E9E">
        <w:rPr>
          <w:rFonts w:ascii="Times New Roman" w:eastAsia="Times New Roman" w:hAnsi="Times New Roman" w:cs="Times New Roman"/>
          <w:noProof/>
          <w:sz w:val="24"/>
          <w:szCs w:val="24"/>
        </w:rPr>
        <w:t xml:space="preserve"> Supply Chain Alert Notification “SCAN” analysis </w:t>
      </w:r>
      <w:r w:rsidR="52491B42" w:rsidRPr="00550E9E">
        <w:rPr>
          <w:rFonts w:ascii="Times New Roman" w:eastAsia="Times New Roman" w:hAnsi="Times New Roman" w:cs="Times New Roman"/>
          <w:noProof/>
          <w:sz w:val="24"/>
          <w:szCs w:val="24"/>
        </w:rPr>
        <w:t>to assess</w:t>
      </w:r>
      <w:r w:rsidRPr="00550E9E">
        <w:rPr>
          <w:rFonts w:ascii="Times New Roman" w:eastAsia="Times New Roman" w:hAnsi="Times New Roman" w:cs="Times New Roman"/>
          <w:noProof/>
          <w:sz w:val="24"/>
          <w:szCs w:val="24"/>
        </w:rPr>
        <w:t xml:space="preserve"> strategic dependences and supply chain distress</w:t>
      </w:r>
      <w:r w:rsidR="650AF521" w:rsidRPr="00122B59">
        <w:rPr>
          <w:rStyle w:val="FootnoteReference"/>
          <w:noProof/>
        </w:rPr>
        <w:footnoteReference w:id="7"/>
      </w:r>
      <w:r w:rsidRPr="00550E9E">
        <w:rPr>
          <w:rFonts w:ascii="Times New Roman" w:eastAsia="Times New Roman" w:hAnsi="Times New Roman" w:cs="Times New Roman"/>
          <w:noProof/>
          <w:sz w:val="24"/>
          <w:szCs w:val="24"/>
        </w:rPr>
        <w:t xml:space="preserve">. </w:t>
      </w:r>
      <w:r w:rsidR="74C7788E" w:rsidRPr="00F14985">
        <w:rPr>
          <w:rFonts w:ascii="Times New Roman" w:eastAsia="Times New Roman" w:hAnsi="Times New Roman" w:cs="Times New Roman"/>
          <w:noProof/>
          <w:sz w:val="24"/>
          <w:szCs w:val="24"/>
        </w:rPr>
        <w:t xml:space="preserve">This risk assessment is based on data-driven methodologies to identify EU strategic dependencies across sensitive industrial ecosystems (i.e. relating to areas like security and safety, the health of Europeans, the green and digital transitions), as well as those dependencies </w:t>
      </w:r>
      <w:r w:rsidR="00E510BE">
        <w:rPr>
          <w:rFonts w:ascii="Times New Roman" w:eastAsia="Times New Roman" w:hAnsi="Times New Roman" w:cs="Times New Roman"/>
          <w:noProof/>
          <w:sz w:val="24"/>
          <w:szCs w:val="24"/>
        </w:rPr>
        <w:t xml:space="preserve">which may represent vulnerabilities to the </w:t>
      </w:r>
      <w:r w:rsidR="74C7788E" w:rsidRPr="00F14985">
        <w:rPr>
          <w:rFonts w:ascii="Times New Roman" w:eastAsia="Times New Roman" w:hAnsi="Times New Roman" w:cs="Times New Roman"/>
          <w:noProof/>
          <w:sz w:val="24"/>
          <w:szCs w:val="24"/>
        </w:rPr>
        <w:t>EU’s economic security.</w:t>
      </w:r>
      <w:r w:rsidR="4684FF3E" w:rsidRPr="00F14985">
        <w:rPr>
          <w:rFonts w:ascii="Times New Roman" w:eastAsia="Times New Roman" w:hAnsi="Times New Roman" w:cs="Times New Roman"/>
          <w:noProof/>
          <w:sz w:val="24"/>
          <w:szCs w:val="24"/>
        </w:rPr>
        <w:t xml:space="preserve"> </w:t>
      </w:r>
      <w:r w:rsidR="74C7788E" w:rsidRPr="00F14985">
        <w:rPr>
          <w:rFonts w:ascii="Times New Roman" w:eastAsia="Times New Roman" w:hAnsi="Times New Roman" w:cs="Times New Roman"/>
          <w:noProof/>
          <w:sz w:val="24"/>
          <w:szCs w:val="24"/>
        </w:rPr>
        <w:t xml:space="preserve">The data-driven approach is complemented with an </w:t>
      </w:r>
      <w:r w:rsidR="00E510BE">
        <w:rPr>
          <w:rFonts w:ascii="Times New Roman" w:eastAsia="Times New Roman" w:hAnsi="Times New Roman" w:cs="Times New Roman"/>
          <w:noProof/>
          <w:sz w:val="24"/>
          <w:szCs w:val="24"/>
        </w:rPr>
        <w:t>intelligence-based</w:t>
      </w:r>
      <w:r w:rsidR="74C7788E" w:rsidRPr="00F14985">
        <w:rPr>
          <w:rFonts w:ascii="Times New Roman" w:eastAsia="Times New Roman" w:hAnsi="Times New Roman" w:cs="Times New Roman"/>
          <w:noProof/>
          <w:sz w:val="24"/>
          <w:szCs w:val="24"/>
        </w:rPr>
        <w:t xml:space="preserve"> qualitative assessment in order to understand the supply chain implications of disruptive effects affecting particular goods and ecosystems.</w:t>
      </w:r>
    </w:p>
    <w:p w14:paraId="151E5510" w14:textId="0235AD4F" w:rsidR="00CC5912" w:rsidRDefault="00CC5912" w:rsidP="2894E7F8">
      <w:pPr>
        <w:spacing w:line="257"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r>
      <w:r w:rsidR="5C62432B" w:rsidRPr="01F95A17">
        <w:rPr>
          <w:rFonts w:ascii="Times New Roman" w:eastAsia="Times New Roman" w:hAnsi="Times New Roman" w:cs="Times New Roman"/>
          <w:noProof/>
          <w:sz w:val="24"/>
          <w:szCs w:val="24"/>
        </w:rPr>
        <w:t>As regards</w:t>
      </w:r>
      <w:r w:rsidR="203106A2" w:rsidRPr="7A0CFD37">
        <w:rPr>
          <w:rFonts w:ascii="Times New Roman" w:eastAsia="Times New Roman" w:hAnsi="Times New Roman" w:cs="Times New Roman"/>
          <w:noProof/>
          <w:sz w:val="24"/>
          <w:szCs w:val="24"/>
        </w:rPr>
        <w:t xml:space="preserve"> the</w:t>
      </w:r>
      <w:r w:rsidR="5C62432B" w:rsidRPr="01F95A17">
        <w:rPr>
          <w:rFonts w:ascii="Times New Roman" w:eastAsia="Times New Roman" w:hAnsi="Times New Roman" w:cs="Times New Roman"/>
          <w:noProof/>
          <w:sz w:val="24"/>
          <w:szCs w:val="24"/>
        </w:rPr>
        <w:t xml:space="preserve"> </w:t>
      </w:r>
      <w:r w:rsidR="5C62432B" w:rsidRPr="01F95A17">
        <w:rPr>
          <w:rFonts w:ascii="Times New Roman" w:eastAsia="Times New Roman" w:hAnsi="Times New Roman" w:cs="Times New Roman"/>
          <w:b/>
          <w:bCs/>
          <w:noProof/>
          <w:sz w:val="24"/>
          <w:szCs w:val="24"/>
        </w:rPr>
        <w:t xml:space="preserve">physical </w:t>
      </w:r>
      <w:r w:rsidR="5D1E86B2" w:rsidRPr="7A0CFD37">
        <w:rPr>
          <w:rFonts w:ascii="Times New Roman" w:eastAsia="Times New Roman" w:hAnsi="Times New Roman" w:cs="Times New Roman"/>
          <w:b/>
          <w:bCs/>
          <w:noProof/>
          <w:sz w:val="24"/>
          <w:szCs w:val="24"/>
        </w:rPr>
        <w:t xml:space="preserve">and digital </w:t>
      </w:r>
      <w:r w:rsidR="5C62432B" w:rsidRPr="01F95A17">
        <w:rPr>
          <w:rFonts w:ascii="Times New Roman" w:eastAsia="Times New Roman" w:hAnsi="Times New Roman" w:cs="Times New Roman"/>
          <w:b/>
          <w:bCs/>
          <w:noProof/>
          <w:sz w:val="24"/>
          <w:szCs w:val="24"/>
        </w:rPr>
        <w:t>security of</w:t>
      </w:r>
      <w:r w:rsidR="5C62432B" w:rsidRPr="4D48B51E">
        <w:rPr>
          <w:rFonts w:ascii="Times New Roman" w:eastAsia="Times New Roman" w:hAnsi="Times New Roman" w:cs="Times New Roman"/>
          <w:b/>
          <w:bCs/>
          <w:i/>
          <w:iCs/>
          <w:noProof/>
          <w:sz w:val="24"/>
          <w:szCs w:val="24"/>
        </w:rPr>
        <w:t xml:space="preserve"> </w:t>
      </w:r>
      <w:r w:rsidR="5C62432B" w:rsidRPr="01F95A17">
        <w:rPr>
          <w:rFonts w:ascii="Times New Roman" w:eastAsia="Times New Roman" w:hAnsi="Times New Roman" w:cs="Times New Roman"/>
          <w:b/>
          <w:bCs/>
          <w:noProof/>
          <w:sz w:val="24"/>
          <w:szCs w:val="24"/>
        </w:rPr>
        <w:t>critical infrastructure</w:t>
      </w:r>
      <w:r w:rsidR="5C62432B" w:rsidRPr="63744EA9">
        <w:rPr>
          <w:rFonts w:ascii="Times New Roman" w:eastAsia="Times New Roman" w:hAnsi="Times New Roman" w:cs="Times New Roman"/>
          <w:noProof/>
          <w:sz w:val="24"/>
          <w:szCs w:val="24"/>
        </w:rPr>
        <w:t xml:space="preserve">, the Critical Entities Resilience Directive </w:t>
      </w:r>
      <w:r w:rsidR="5DDAF8B5">
        <w:rPr>
          <w:rFonts w:ascii="Times New Roman" w:eastAsia="Times New Roman" w:hAnsi="Times New Roman" w:cs="Times New Roman"/>
          <w:noProof/>
          <w:sz w:val="24"/>
          <w:szCs w:val="24"/>
        </w:rPr>
        <w:t xml:space="preserve">which entered into force </w:t>
      </w:r>
      <w:r w:rsidR="4FA77DF5">
        <w:rPr>
          <w:rFonts w:ascii="Times New Roman" w:eastAsia="Times New Roman" w:hAnsi="Times New Roman" w:cs="Times New Roman"/>
          <w:noProof/>
          <w:sz w:val="24"/>
          <w:szCs w:val="24"/>
        </w:rPr>
        <w:t>o</w:t>
      </w:r>
      <w:r w:rsidR="5DDAF8B5">
        <w:rPr>
          <w:rFonts w:ascii="Times New Roman" w:eastAsia="Times New Roman" w:hAnsi="Times New Roman" w:cs="Times New Roman"/>
          <w:noProof/>
          <w:sz w:val="24"/>
          <w:szCs w:val="24"/>
        </w:rPr>
        <w:t>n</w:t>
      </w:r>
      <w:r w:rsidR="4FA77DF5">
        <w:rPr>
          <w:rFonts w:ascii="Times New Roman" w:eastAsia="Times New Roman" w:hAnsi="Times New Roman" w:cs="Times New Roman"/>
          <w:noProof/>
          <w:sz w:val="24"/>
          <w:szCs w:val="24"/>
        </w:rPr>
        <w:t xml:space="preserve"> </w:t>
      </w:r>
      <w:r w:rsidR="5DDAF8B5">
        <w:rPr>
          <w:rFonts w:ascii="Times New Roman" w:eastAsia="Times New Roman" w:hAnsi="Times New Roman" w:cs="Times New Roman"/>
          <w:noProof/>
          <w:sz w:val="24"/>
          <w:szCs w:val="24"/>
        </w:rPr>
        <w:t xml:space="preserve">16 January 2023 </w:t>
      </w:r>
      <w:r w:rsidR="194A075A">
        <w:rPr>
          <w:rFonts w:ascii="Times New Roman" w:eastAsia="Times New Roman" w:hAnsi="Times New Roman" w:cs="Times New Roman"/>
          <w:noProof/>
          <w:sz w:val="24"/>
          <w:szCs w:val="24"/>
        </w:rPr>
        <w:t xml:space="preserve">provides for </w:t>
      </w:r>
      <w:r w:rsidR="5C62432B" w:rsidRPr="63744EA9">
        <w:rPr>
          <w:rFonts w:ascii="Times New Roman" w:eastAsia="Times New Roman" w:hAnsi="Times New Roman" w:cs="Times New Roman"/>
          <w:noProof/>
          <w:sz w:val="24"/>
          <w:szCs w:val="24"/>
        </w:rPr>
        <w:t>Member States to carry out risk assessments by 17 January 2026 on essential services.</w:t>
      </w:r>
      <w:r w:rsidR="31103467" w:rsidRPr="46B66E47">
        <w:rPr>
          <w:rFonts w:ascii="Times New Roman" w:eastAsia="Times New Roman" w:hAnsi="Times New Roman" w:cs="Times New Roman"/>
          <w:noProof/>
          <w:sz w:val="24"/>
          <w:szCs w:val="24"/>
        </w:rPr>
        <w:t xml:space="preserve"> The </w:t>
      </w:r>
      <w:r w:rsidR="31103467" w:rsidRPr="00CB0C06">
        <w:rPr>
          <w:rFonts w:ascii="Times New Roman" w:eastAsia="Times New Roman" w:hAnsi="Times New Roman" w:cs="Times New Roman"/>
          <w:b/>
          <w:bCs/>
          <w:noProof/>
          <w:sz w:val="24"/>
          <w:szCs w:val="24"/>
        </w:rPr>
        <w:t>NIS 2 Directive</w:t>
      </w:r>
      <w:r w:rsidR="001550D2">
        <w:rPr>
          <w:rStyle w:val="FootnoteReference"/>
          <w:rFonts w:ascii="Times New Roman" w:eastAsia="Times New Roman" w:hAnsi="Times New Roman" w:cs="Times New Roman"/>
          <w:b/>
          <w:bCs/>
          <w:noProof/>
          <w:sz w:val="24"/>
          <w:szCs w:val="24"/>
        </w:rPr>
        <w:footnoteReference w:id="8"/>
      </w:r>
      <w:r w:rsidR="35A5B807" w:rsidRPr="46B66E47">
        <w:rPr>
          <w:rFonts w:ascii="Times New Roman" w:eastAsia="Times New Roman" w:hAnsi="Times New Roman" w:cs="Times New Roman"/>
          <w:noProof/>
          <w:sz w:val="24"/>
          <w:szCs w:val="24"/>
        </w:rPr>
        <w:t xml:space="preserve"> provides the framework for coordinated risk assessment on the cybersecurity of critical infrastructure.</w:t>
      </w:r>
      <w:r w:rsidRPr="4D48B51E">
        <w:rPr>
          <w:rFonts w:ascii="Times New Roman" w:eastAsia="Times New Roman" w:hAnsi="Times New Roman" w:cs="Times New Roman"/>
          <w:noProof/>
          <w:sz w:val="24"/>
          <w:szCs w:val="24"/>
        </w:rPr>
        <w:t xml:space="preserve"> These risk assessments will also guide the actions set out under the  proposed by the Commission in April 2023, and in particular the coordinated preparedness testing.</w:t>
      </w:r>
      <w:r w:rsidRPr="4D48B51E">
        <w:rPr>
          <w:rFonts w:ascii="Times New Roman" w:eastAsia="Times New Roman" w:hAnsi="Times New Roman" w:cs="Times New Roman"/>
          <w:b/>
          <w:bCs/>
          <w:noProof/>
          <w:sz w:val="24"/>
          <w:szCs w:val="24"/>
        </w:rPr>
        <w:t>Cyber Solidarity Act,</w:t>
      </w:r>
      <w:r w:rsidR="35A5B807" w:rsidRPr="46B66E47">
        <w:rPr>
          <w:rFonts w:ascii="Times New Roman" w:eastAsia="Times New Roman" w:hAnsi="Times New Roman" w:cs="Times New Roman"/>
          <w:noProof/>
          <w:sz w:val="24"/>
          <w:szCs w:val="24"/>
        </w:rPr>
        <w:t xml:space="preserve"> </w:t>
      </w:r>
      <w:r w:rsidR="5C62432B">
        <w:rPr>
          <w:rFonts w:ascii="Times New Roman" w:eastAsia="Times New Roman" w:hAnsi="Times New Roman" w:cs="Times New Roman"/>
          <w:noProof/>
          <w:sz w:val="24"/>
          <w:szCs w:val="24"/>
        </w:rPr>
        <w:t xml:space="preserve"> </w:t>
      </w:r>
    </w:p>
    <w:p w14:paraId="222BEB4D" w14:textId="082E1742" w:rsidR="2884A760" w:rsidRDefault="2884A760" w:rsidP="2884A760">
      <w:pPr>
        <w:spacing w:line="257" w:lineRule="auto"/>
        <w:contextualSpacing/>
        <w:jc w:val="both"/>
        <w:rPr>
          <w:rFonts w:ascii="Times New Roman" w:eastAsia="Times New Roman" w:hAnsi="Times New Roman" w:cs="Times New Roman"/>
          <w:noProof/>
          <w:sz w:val="24"/>
          <w:szCs w:val="24"/>
        </w:rPr>
      </w:pPr>
    </w:p>
    <w:p w14:paraId="246C6079" w14:textId="5EE29238" w:rsidR="00CC5912" w:rsidRDefault="0760C8CB" w:rsidP="2894E7F8">
      <w:pPr>
        <w:spacing w:line="257"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Several assessments have been</w:t>
      </w:r>
      <w:r w:rsidR="22ED0906">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performed </w:t>
      </w:r>
      <w:r w:rsidR="757B810A">
        <w:rPr>
          <w:rFonts w:ascii="Times New Roman" w:eastAsia="Times New Roman" w:hAnsi="Times New Roman" w:cs="Times New Roman"/>
          <w:noProof/>
          <w:sz w:val="24"/>
          <w:szCs w:val="24"/>
        </w:rPr>
        <w:t xml:space="preserve">already </w:t>
      </w:r>
      <w:r w:rsidRPr="63744EA9">
        <w:rPr>
          <w:rFonts w:ascii="Times New Roman" w:eastAsia="Times New Roman" w:hAnsi="Times New Roman" w:cs="Times New Roman"/>
          <w:noProof/>
          <w:sz w:val="24"/>
          <w:szCs w:val="24"/>
        </w:rPr>
        <w:t>and some are ongoing</w:t>
      </w:r>
      <w:r w:rsidR="6FE0C91A" w:rsidRPr="63744EA9">
        <w:rPr>
          <w:rFonts w:ascii="Times New Roman" w:eastAsia="Times New Roman" w:hAnsi="Times New Roman" w:cs="Times New Roman"/>
          <w:noProof/>
          <w:sz w:val="24"/>
          <w:szCs w:val="24"/>
        </w:rPr>
        <w:t>:</w:t>
      </w:r>
      <w:r w:rsidRPr="63744EA9">
        <w:rPr>
          <w:rFonts w:ascii="Times New Roman" w:eastAsia="Times New Roman" w:hAnsi="Times New Roman" w:cs="Times New Roman"/>
          <w:noProof/>
          <w:sz w:val="24"/>
          <w:szCs w:val="24"/>
        </w:rPr>
        <w:t xml:space="preserve"> </w:t>
      </w:r>
      <w:r w:rsidR="2194C7DE">
        <w:rPr>
          <w:rFonts w:ascii="Times New Roman" w:eastAsia="Times New Roman" w:hAnsi="Times New Roman" w:cs="Times New Roman"/>
          <w:noProof/>
          <w:sz w:val="24"/>
          <w:szCs w:val="24"/>
        </w:rPr>
        <w:t>f</w:t>
      </w:r>
      <w:r w:rsidR="15E366C0">
        <w:rPr>
          <w:rFonts w:ascii="Times New Roman" w:eastAsia="Times New Roman" w:hAnsi="Times New Roman" w:cs="Times New Roman"/>
          <w:noProof/>
          <w:sz w:val="24"/>
          <w:szCs w:val="24"/>
        </w:rPr>
        <w:t>or</w:t>
      </w:r>
      <w:r w:rsidR="24E83346" w:rsidRPr="63744EA9">
        <w:rPr>
          <w:rFonts w:ascii="Times New Roman" w:eastAsia="Times New Roman" w:hAnsi="Times New Roman" w:cs="Times New Roman"/>
          <w:noProof/>
          <w:sz w:val="24"/>
          <w:szCs w:val="24"/>
        </w:rPr>
        <w:t xml:space="preserve"> </w:t>
      </w:r>
      <w:r w:rsidR="15E366C0">
        <w:rPr>
          <w:rFonts w:ascii="Times New Roman" w:eastAsia="Times New Roman" w:hAnsi="Times New Roman" w:cs="Times New Roman"/>
          <w:noProof/>
          <w:sz w:val="24"/>
          <w:szCs w:val="24"/>
        </w:rPr>
        <w:t>example</w:t>
      </w:r>
      <w:r w:rsidR="24E83346">
        <w:rPr>
          <w:rFonts w:ascii="Times New Roman" w:eastAsia="Times New Roman" w:hAnsi="Times New Roman" w:cs="Times New Roman"/>
          <w:noProof/>
          <w:sz w:val="24"/>
          <w:szCs w:val="24"/>
        </w:rPr>
        <w:t>,</w:t>
      </w:r>
      <w:r w:rsidR="22ED0906" w:rsidRPr="00524F3F">
        <w:rPr>
          <w:rFonts w:ascii="Times New Roman" w:eastAsia="Times New Roman" w:hAnsi="Times New Roman" w:cs="Times New Roman"/>
          <w:noProof/>
          <w:sz w:val="24"/>
          <w:szCs w:val="24"/>
        </w:rPr>
        <w:t xml:space="preserve"> the</w:t>
      </w:r>
      <w:r w:rsidR="27ADB218" w:rsidRPr="00524F3F">
        <w:rPr>
          <w:rFonts w:ascii="Times New Roman" w:eastAsia="Times New Roman" w:hAnsi="Times New Roman" w:cs="Times New Roman"/>
          <w:noProof/>
          <w:sz w:val="24"/>
          <w:szCs w:val="24"/>
        </w:rPr>
        <w:t xml:space="preserve"> assessment on</w:t>
      </w:r>
      <w:r w:rsidR="7A398F2B" w:rsidRPr="00524F3F">
        <w:rPr>
          <w:rFonts w:ascii="Times New Roman" w:eastAsia="Times New Roman" w:hAnsi="Times New Roman" w:cs="Times New Roman"/>
          <w:noProof/>
          <w:sz w:val="24"/>
          <w:szCs w:val="24"/>
        </w:rPr>
        <w:t xml:space="preserve"> 5G</w:t>
      </w:r>
      <w:r w:rsidR="007D51E0" w:rsidRPr="00524F3F">
        <w:rPr>
          <w:rStyle w:val="FootnoteReference"/>
          <w:rFonts w:ascii="Times New Roman" w:eastAsia="Times New Roman" w:hAnsi="Times New Roman" w:cs="Times New Roman"/>
          <w:noProof/>
          <w:sz w:val="24"/>
          <w:szCs w:val="24"/>
        </w:rPr>
        <w:footnoteReference w:id="9"/>
      </w:r>
      <w:r w:rsidR="0D075075">
        <w:rPr>
          <w:noProof/>
        </w:rPr>
        <w:t xml:space="preserve"> </w:t>
      </w:r>
      <w:r w:rsidR="7C56FFDC" w:rsidRPr="00F14985">
        <w:rPr>
          <w:rFonts w:ascii="Times New Roman" w:eastAsia="Times New Roman" w:hAnsi="Times New Roman" w:cs="Times New Roman"/>
          <w:noProof/>
          <w:sz w:val="24"/>
          <w:szCs w:val="24"/>
        </w:rPr>
        <w:t>and on cybersecurity implications of Open Radio Access Networks (</w:t>
      </w:r>
      <w:r w:rsidR="7C56FFDC" w:rsidRPr="00524F3F">
        <w:rPr>
          <w:rFonts w:ascii="Times New Roman" w:eastAsia="Times New Roman" w:hAnsi="Times New Roman" w:cs="Times New Roman"/>
          <w:noProof/>
          <w:sz w:val="24"/>
          <w:szCs w:val="24"/>
        </w:rPr>
        <w:t>OpenRAN</w:t>
      </w:r>
      <w:r w:rsidR="271FA7AF" w:rsidRPr="00524F3F">
        <w:rPr>
          <w:rFonts w:ascii="Times New Roman" w:eastAsia="Times New Roman" w:hAnsi="Times New Roman" w:cs="Times New Roman"/>
          <w:noProof/>
          <w:sz w:val="24"/>
          <w:szCs w:val="24"/>
        </w:rPr>
        <w:t>)</w:t>
      </w:r>
      <w:r w:rsidR="007D51E0" w:rsidRPr="00524F3F">
        <w:rPr>
          <w:rStyle w:val="FootnoteReference"/>
          <w:rFonts w:ascii="Times New Roman" w:eastAsia="Times New Roman" w:hAnsi="Times New Roman" w:cs="Times New Roman"/>
          <w:noProof/>
          <w:sz w:val="24"/>
          <w:szCs w:val="24"/>
        </w:rPr>
        <w:footnoteReference w:id="10"/>
      </w:r>
      <w:r w:rsidR="0D075075">
        <w:rPr>
          <w:noProof/>
        </w:rPr>
        <w:t xml:space="preserve"> </w:t>
      </w:r>
      <w:r w:rsidR="24E83346" w:rsidRPr="63744EA9">
        <w:rPr>
          <w:rFonts w:ascii="Times New Roman" w:eastAsia="Times New Roman" w:hAnsi="Times New Roman" w:cs="Times New Roman"/>
          <w:noProof/>
          <w:sz w:val="24"/>
          <w:szCs w:val="24"/>
        </w:rPr>
        <w:t xml:space="preserve">that </w:t>
      </w:r>
      <w:r>
        <w:rPr>
          <w:rFonts w:ascii="Times New Roman" w:eastAsia="Times New Roman" w:hAnsi="Times New Roman" w:cs="Times New Roman"/>
          <w:noProof/>
          <w:sz w:val="24"/>
          <w:szCs w:val="24"/>
        </w:rPr>
        <w:t xml:space="preserve">will in the coming years </w:t>
      </w:r>
      <w:r w:rsidRPr="63744EA9">
        <w:rPr>
          <w:rFonts w:ascii="Times New Roman" w:eastAsia="Times New Roman" w:hAnsi="Times New Roman" w:cs="Times New Roman"/>
          <w:noProof/>
          <w:sz w:val="24"/>
          <w:szCs w:val="24"/>
        </w:rPr>
        <w:t>provide</w:t>
      </w:r>
      <w:r w:rsidRPr="01F95A17">
        <w:rPr>
          <w:rFonts w:ascii="Times New Roman" w:eastAsia="Times New Roman" w:hAnsi="Times New Roman" w:cs="Times New Roman"/>
          <w:noProof/>
          <w:sz w:val="24"/>
          <w:szCs w:val="24"/>
        </w:rPr>
        <w:t xml:space="preserve"> an alternative way of deploying the radio access part of 5G networks based on open interfaces.</w:t>
      </w:r>
      <w:r w:rsidRPr="4D48B51E">
        <w:rPr>
          <w:rFonts w:ascii="Times New Roman" w:eastAsia="Times New Roman" w:hAnsi="Times New Roman" w:cs="Times New Roman"/>
          <w:noProof/>
          <w:sz w:val="24"/>
          <w:szCs w:val="24"/>
        </w:rPr>
        <w:t xml:space="preserve"> As regards critical infrastructures, effective measures to strengthen the security and resilience of submarine cable infrastructure</w:t>
      </w:r>
      <w:r w:rsidR="417A7D05" w:rsidRPr="2894E7F8">
        <w:rPr>
          <w:rFonts w:ascii="Times New Roman" w:eastAsia="Times New Roman" w:hAnsi="Times New Roman" w:cs="Times New Roman"/>
          <w:noProof/>
          <w:sz w:val="24"/>
          <w:szCs w:val="24"/>
        </w:rPr>
        <w:t>s</w:t>
      </w:r>
      <w:r w:rsidRPr="4D48B51E">
        <w:rPr>
          <w:rFonts w:ascii="Times New Roman" w:eastAsia="Times New Roman" w:hAnsi="Times New Roman" w:cs="Times New Roman"/>
          <w:noProof/>
          <w:sz w:val="24"/>
          <w:szCs w:val="24"/>
        </w:rPr>
        <w:t xml:space="preserve"> are also key. </w:t>
      </w:r>
    </w:p>
    <w:p w14:paraId="12CECD15" w14:textId="09B1106F" w:rsidR="00660515" w:rsidRDefault="00660515">
      <w:pPr>
        <w:spacing w:line="240" w:lineRule="auto"/>
        <w:contextualSpacing/>
        <w:jc w:val="both"/>
        <w:rPr>
          <w:rFonts w:ascii="Times New Roman" w:eastAsia="Times New Roman" w:hAnsi="Times New Roman" w:cs="Times New Roman"/>
          <w:noProof/>
          <w:sz w:val="24"/>
          <w:szCs w:val="24"/>
        </w:rPr>
      </w:pPr>
    </w:p>
    <w:p w14:paraId="08158C05" w14:textId="6E7CF70A" w:rsidR="00933A1B" w:rsidRDefault="2DC66407" w:rsidP="003F0373">
      <w:pPr>
        <w:spacing w:line="240" w:lineRule="auto"/>
        <w:contextualSpacing/>
        <w:jc w:val="both"/>
        <w:rPr>
          <w:rFonts w:ascii="Times New Roman" w:eastAsia="Times New Roman" w:hAnsi="Times New Roman" w:cs="Times New Roman"/>
          <w:noProof/>
          <w:sz w:val="24"/>
          <w:szCs w:val="24"/>
        </w:rPr>
      </w:pPr>
      <w:r w:rsidRPr="2894E7F8">
        <w:rPr>
          <w:rFonts w:ascii="Times New Roman" w:eastAsia="Times New Roman" w:hAnsi="Times New Roman" w:cs="Times New Roman"/>
          <w:noProof/>
          <w:sz w:val="24"/>
          <w:szCs w:val="24"/>
        </w:rPr>
        <w:t xml:space="preserve">The Commission is also </w:t>
      </w:r>
      <w:r w:rsidR="00122B59" w:rsidRPr="2894E7F8">
        <w:rPr>
          <w:rFonts w:ascii="Times New Roman" w:eastAsia="Times New Roman" w:hAnsi="Times New Roman" w:cs="Times New Roman"/>
          <w:noProof/>
          <w:sz w:val="24"/>
          <w:szCs w:val="24"/>
        </w:rPr>
        <w:t>working</w:t>
      </w:r>
      <w:r w:rsidR="5C164730" w:rsidRPr="2894E7F8">
        <w:rPr>
          <w:rFonts w:ascii="Times New Roman" w:eastAsia="Times New Roman" w:hAnsi="Times New Roman" w:cs="Times New Roman"/>
          <w:noProof/>
          <w:sz w:val="24"/>
          <w:szCs w:val="24"/>
        </w:rPr>
        <w:t xml:space="preserve"> with Member States</w:t>
      </w:r>
      <w:r w:rsidR="000E754A" w:rsidRPr="2894E7F8">
        <w:rPr>
          <w:rFonts w:ascii="Times New Roman" w:eastAsia="Times New Roman" w:hAnsi="Times New Roman" w:cs="Times New Roman"/>
          <w:noProof/>
          <w:sz w:val="24"/>
          <w:szCs w:val="24"/>
        </w:rPr>
        <w:t xml:space="preserve"> to </w:t>
      </w:r>
      <w:r w:rsidRPr="2894E7F8">
        <w:rPr>
          <w:rFonts w:ascii="Times New Roman" w:eastAsia="Times New Roman" w:hAnsi="Times New Roman" w:cs="Times New Roman"/>
          <w:noProof/>
          <w:sz w:val="24"/>
          <w:szCs w:val="24"/>
        </w:rPr>
        <w:t xml:space="preserve">assess risk levels and areas of potential </w:t>
      </w:r>
      <w:r w:rsidRPr="2894E7F8">
        <w:rPr>
          <w:rFonts w:ascii="Times New Roman" w:eastAsia="Times New Roman" w:hAnsi="Times New Roman" w:cs="Times New Roman"/>
          <w:b/>
          <w:bCs/>
          <w:noProof/>
          <w:sz w:val="24"/>
          <w:szCs w:val="24"/>
        </w:rPr>
        <w:t>weaponi</w:t>
      </w:r>
      <w:r w:rsidR="00524F3F" w:rsidRPr="2894E7F8">
        <w:rPr>
          <w:rFonts w:ascii="Times New Roman" w:eastAsia="Times New Roman" w:hAnsi="Times New Roman" w:cs="Times New Roman"/>
          <w:b/>
          <w:bCs/>
          <w:noProof/>
          <w:sz w:val="24"/>
          <w:szCs w:val="24"/>
        </w:rPr>
        <w:t>s</w:t>
      </w:r>
      <w:r w:rsidRPr="2894E7F8">
        <w:rPr>
          <w:rFonts w:ascii="Times New Roman" w:eastAsia="Times New Roman" w:hAnsi="Times New Roman" w:cs="Times New Roman"/>
          <w:b/>
          <w:bCs/>
          <w:noProof/>
          <w:sz w:val="24"/>
          <w:szCs w:val="24"/>
        </w:rPr>
        <w:t>ation of economic dependencies</w:t>
      </w:r>
      <w:r w:rsidRPr="2894E7F8">
        <w:rPr>
          <w:rFonts w:ascii="Times New Roman" w:eastAsia="Times New Roman" w:hAnsi="Times New Roman" w:cs="Times New Roman"/>
          <w:noProof/>
          <w:sz w:val="24"/>
          <w:szCs w:val="24"/>
        </w:rPr>
        <w:t xml:space="preserve"> or </w:t>
      </w:r>
      <w:r w:rsidRPr="2894E7F8">
        <w:rPr>
          <w:rFonts w:ascii="Times New Roman" w:eastAsia="Times New Roman" w:hAnsi="Times New Roman" w:cs="Times New Roman"/>
          <w:b/>
          <w:bCs/>
          <w:noProof/>
          <w:sz w:val="24"/>
          <w:szCs w:val="24"/>
        </w:rPr>
        <w:t>economic coercion</w:t>
      </w:r>
      <w:r w:rsidRPr="2894E7F8">
        <w:rPr>
          <w:rFonts w:ascii="Times New Roman" w:eastAsia="Times New Roman" w:hAnsi="Times New Roman" w:cs="Times New Roman"/>
          <w:noProof/>
          <w:sz w:val="24"/>
          <w:szCs w:val="24"/>
        </w:rPr>
        <w:t>. This assessment looks at potential impacts and likelihood of such practices directed against the EU. It considers various actions that could seek to interfere with the legitimate sovereign choices of the EU and its Member States or otherwise weaponi</w:t>
      </w:r>
      <w:r w:rsidR="5AB43DC0" w:rsidRPr="2894E7F8">
        <w:rPr>
          <w:rFonts w:ascii="Times New Roman" w:eastAsia="Times New Roman" w:hAnsi="Times New Roman" w:cs="Times New Roman"/>
          <w:noProof/>
          <w:sz w:val="24"/>
          <w:szCs w:val="24"/>
        </w:rPr>
        <w:t>s</w:t>
      </w:r>
      <w:r w:rsidRPr="2894E7F8">
        <w:rPr>
          <w:rFonts w:ascii="Times New Roman" w:eastAsia="Times New Roman" w:hAnsi="Times New Roman" w:cs="Times New Roman"/>
          <w:noProof/>
          <w:sz w:val="24"/>
          <w:szCs w:val="24"/>
        </w:rPr>
        <w:t>e economic dependencies in relations with the EU</w:t>
      </w:r>
      <w:r w:rsidR="4D8F0BB8" w:rsidRPr="2894E7F8">
        <w:rPr>
          <w:rFonts w:ascii="Times New Roman" w:eastAsia="Times New Roman" w:hAnsi="Times New Roman" w:cs="Times New Roman"/>
          <w:noProof/>
          <w:sz w:val="24"/>
          <w:szCs w:val="24"/>
        </w:rPr>
        <w:t>.</w:t>
      </w:r>
    </w:p>
    <w:p w14:paraId="0884816E" w14:textId="62EAA6D0" w:rsidR="2894E7F8" w:rsidRDefault="2894E7F8" w:rsidP="2894E7F8">
      <w:pPr>
        <w:spacing w:line="240" w:lineRule="auto"/>
        <w:contextualSpacing/>
        <w:jc w:val="both"/>
        <w:rPr>
          <w:rFonts w:ascii="Times New Roman" w:eastAsia="Times New Roman" w:hAnsi="Times New Roman" w:cs="Times New Roman"/>
          <w:noProof/>
          <w:sz w:val="24"/>
          <w:szCs w:val="24"/>
        </w:rPr>
      </w:pPr>
    </w:p>
    <w:p w14:paraId="1EBB3077" w14:textId="7F5C1FC8" w:rsidR="3F062891" w:rsidRDefault="3F062891">
      <w:pPr>
        <w:ind w:left="-20" w:right="-20"/>
        <w:jc w:val="both"/>
        <w:rPr>
          <w:rFonts w:ascii="Times New Roman" w:eastAsia="Times New Roman" w:hAnsi="Times New Roman" w:cs="Times New Roman"/>
          <w:noProof/>
          <w:sz w:val="24"/>
          <w:szCs w:val="24"/>
        </w:rPr>
      </w:pPr>
      <w:r w:rsidRPr="4D48B51E">
        <w:rPr>
          <w:rFonts w:ascii="Times New Roman" w:eastAsia="Times New Roman" w:hAnsi="Times New Roman" w:cs="Times New Roman"/>
          <w:noProof/>
          <w:sz w:val="24"/>
          <w:szCs w:val="24"/>
        </w:rPr>
        <w:t xml:space="preserve">Risk assessments Where </w:t>
      </w:r>
      <w:r w:rsidRPr="4D48B51E">
        <w:rPr>
          <w:rFonts w:ascii="Times New Roman" w:eastAsia="Times New Roman" w:hAnsi="Times New Roman" w:cs="Times New Roman"/>
          <w:b/>
          <w:bCs/>
          <w:noProof/>
          <w:sz w:val="24"/>
          <w:szCs w:val="24"/>
        </w:rPr>
        <w:t xml:space="preserve">will contribute to informing decisions on whether further action is warranted. </w:t>
      </w:r>
      <w:r w:rsidRPr="4D48B51E">
        <w:rPr>
          <w:rFonts w:ascii="Times New Roman" w:eastAsia="Times New Roman" w:hAnsi="Times New Roman" w:cs="Times New Roman"/>
          <w:noProof/>
          <w:sz w:val="24"/>
          <w:szCs w:val="24"/>
        </w:rPr>
        <w:t>this is considered necessary, the Commission will, when appropriate in coordination with the High Representative, propose additional actions to be taken to mitigate risks through promoting, protecting or partnering measures.</w:t>
      </w:r>
    </w:p>
    <w:p w14:paraId="2BD6446F" w14:textId="24DBF6D8" w:rsidR="00122B59" w:rsidRPr="00122B59" w:rsidRDefault="4BC4B307" w:rsidP="2884A760">
      <w:pPr>
        <w:spacing w:line="240" w:lineRule="auto"/>
        <w:contextualSpacing/>
        <w:jc w:val="both"/>
        <w:rPr>
          <w:rFonts w:ascii="Times New Roman" w:hAnsi="Times New Roman" w:cs="Times New Roman"/>
          <w:b/>
          <w:bCs/>
          <w:i/>
          <w:iCs/>
          <w:noProof/>
          <w:sz w:val="24"/>
          <w:szCs w:val="24"/>
        </w:rPr>
      </w:pPr>
      <w:r w:rsidRPr="2884A760">
        <w:rPr>
          <w:rFonts w:ascii="Times New Roman" w:eastAsia="Times New Roman" w:hAnsi="Times New Roman" w:cs="Times New Roman"/>
          <w:b/>
          <w:bCs/>
          <w:i/>
          <w:iCs/>
          <w:noProof/>
          <w:sz w:val="24"/>
          <w:szCs w:val="24"/>
        </w:rPr>
        <w:t>Research security</w:t>
      </w:r>
      <w:r w:rsidR="757B810A" w:rsidRPr="2884A760">
        <w:rPr>
          <w:rFonts w:ascii="Times New Roman" w:eastAsia="Times New Roman" w:hAnsi="Times New Roman" w:cs="Times New Roman"/>
          <w:b/>
          <w:bCs/>
          <w:i/>
          <w:iCs/>
          <w:noProof/>
          <w:sz w:val="24"/>
          <w:szCs w:val="24"/>
        </w:rPr>
        <w:t xml:space="preserve"> </w:t>
      </w:r>
      <w:r w:rsidRPr="2884A760">
        <w:rPr>
          <w:rFonts w:ascii="Times New Roman" w:eastAsia="Times New Roman" w:hAnsi="Times New Roman" w:cs="Times New Roman"/>
          <w:b/>
          <w:bCs/>
          <w:i/>
          <w:iCs/>
          <w:noProof/>
          <w:sz w:val="24"/>
          <w:szCs w:val="24"/>
        </w:rPr>
        <w:t xml:space="preserve">in </w:t>
      </w:r>
      <w:r w:rsidR="757B810A" w:rsidRPr="2884A760">
        <w:rPr>
          <w:rFonts w:ascii="Times New Roman" w:eastAsia="Times New Roman" w:hAnsi="Times New Roman" w:cs="Times New Roman"/>
          <w:b/>
          <w:bCs/>
          <w:i/>
          <w:iCs/>
          <w:noProof/>
          <w:sz w:val="24"/>
          <w:szCs w:val="24"/>
        </w:rPr>
        <w:t xml:space="preserve">current </w:t>
      </w:r>
      <w:r w:rsidRPr="2884A760">
        <w:rPr>
          <w:rFonts w:ascii="Times New Roman" w:eastAsia="Times New Roman" w:hAnsi="Times New Roman" w:cs="Times New Roman"/>
          <w:b/>
          <w:bCs/>
          <w:i/>
          <w:iCs/>
          <w:noProof/>
          <w:sz w:val="24"/>
          <w:szCs w:val="24"/>
        </w:rPr>
        <w:t xml:space="preserve">EU funding </w:t>
      </w:r>
      <w:r w:rsidR="757B810A" w:rsidRPr="2884A760">
        <w:rPr>
          <w:rFonts w:ascii="Times New Roman" w:eastAsia="Times New Roman" w:hAnsi="Times New Roman" w:cs="Times New Roman"/>
          <w:b/>
          <w:bCs/>
          <w:i/>
          <w:iCs/>
          <w:noProof/>
          <w:sz w:val="24"/>
          <w:szCs w:val="24"/>
        </w:rPr>
        <w:t xml:space="preserve">programmes </w:t>
      </w:r>
    </w:p>
    <w:p w14:paraId="177BE547" w14:textId="4E3CE9D5" w:rsidR="00122B59" w:rsidRDefault="001550D2" w:rsidP="00933FB3">
      <w:pPr>
        <w:spacing w:before="120" w:after="120" w:line="240" w:lineRule="auto"/>
        <w:ind w:right="-20"/>
        <w:jc w:val="both"/>
        <w:rPr>
          <w:rFonts w:ascii="Times New Roman" w:hAnsi="Times New Roman"/>
          <w:noProof/>
          <w:sz w:val="24"/>
          <w:szCs w:val="24"/>
          <w:lang w:val="en-IE"/>
        </w:rPr>
      </w:pPr>
      <w:r>
        <w:rPr>
          <w:rFonts w:ascii="Times New Roman" w:hAnsi="Times New Roman"/>
          <w:noProof/>
          <w:sz w:val="24"/>
          <w:szCs w:val="24"/>
          <w:lang w:val="en-IE"/>
        </w:rPr>
        <w:br/>
      </w:r>
      <w:r w:rsidR="220E88A8" w:rsidRPr="01F95A17">
        <w:rPr>
          <w:rFonts w:ascii="Times New Roman" w:eastAsia="Times New Roman" w:hAnsi="Times New Roman" w:cs="Times New Roman"/>
          <w:noProof/>
          <w:sz w:val="24"/>
          <w:szCs w:val="24"/>
          <w:lang w:val="en-IE"/>
        </w:rPr>
        <w:t xml:space="preserve">As </w:t>
      </w:r>
      <w:r w:rsidR="22ED0906">
        <w:rPr>
          <w:rFonts w:ascii="Times New Roman" w:eastAsia="Times New Roman" w:hAnsi="Times New Roman" w:cs="Times New Roman"/>
          <w:noProof/>
          <w:sz w:val="24"/>
          <w:szCs w:val="24"/>
          <w:lang w:val="en-IE"/>
        </w:rPr>
        <w:t xml:space="preserve">the EU is </w:t>
      </w:r>
      <w:r w:rsidR="220E88A8" w:rsidRPr="01F95A17">
        <w:rPr>
          <w:rFonts w:ascii="Times New Roman" w:eastAsia="Times New Roman" w:hAnsi="Times New Roman" w:cs="Times New Roman"/>
          <w:noProof/>
          <w:sz w:val="24"/>
          <w:szCs w:val="24"/>
          <w:lang w:val="en-IE"/>
        </w:rPr>
        <w:t>one of Europe’s biggest research funders</w:t>
      </w:r>
      <w:r w:rsidR="334B3888">
        <w:rPr>
          <w:rFonts w:ascii="Times New Roman" w:hAnsi="Times New Roman"/>
          <w:noProof/>
          <w:sz w:val="24"/>
          <w:szCs w:val="24"/>
          <w:lang w:val="en-IE"/>
        </w:rPr>
        <w:t xml:space="preserve"> </w:t>
      </w:r>
      <w:r w:rsidR="22ED0906">
        <w:rPr>
          <w:rFonts w:ascii="Times New Roman" w:hAnsi="Times New Roman"/>
          <w:noProof/>
          <w:sz w:val="24"/>
          <w:szCs w:val="24"/>
          <w:lang w:val="en-IE"/>
        </w:rPr>
        <w:t>t</w:t>
      </w:r>
      <w:r w:rsidR="1723A49B">
        <w:rPr>
          <w:rFonts w:ascii="Times New Roman" w:hAnsi="Times New Roman"/>
          <w:noProof/>
          <w:sz w:val="24"/>
          <w:szCs w:val="24"/>
          <w:lang w:val="en-IE"/>
        </w:rPr>
        <w:t>he Commission has</w:t>
      </w:r>
      <w:r w:rsidR="220E88A8">
        <w:rPr>
          <w:rFonts w:ascii="Times New Roman" w:hAnsi="Times New Roman"/>
          <w:noProof/>
          <w:sz w:val="24"/>
          <w:szCs w:val="24"/>
          <w:lang w:val="en-IE"/>
        </w:rPr>
        <w:t xml:space="preserve"> </w:t>
      </w:r>
      <w:r w:rsidR="334B3888">
        <w:rPr>
          <w:rFonts w:ascii="Times New Roman" w:hAnsi="Times New Roman"/>
          <w:noProof/>
          <w:sz w:val="24"/>
          <w:szCs w:val="24"/>
          <w:lang w:val="en-IE"/>
        </w:rPr>
        <w:t xml:space="preserve">taken </w:t>
      </w:r>
      <w:r w:rsidR="334B3888" w:rsidRPr="00933FB3">
        <w:rPr>
          <w:rFonts w:ascii="Times New Roman" w:hAnsi="Times New Roman"/>
          <w:noProof/>
          <w:sz w:val="24"/>
          <w:szCs w:val="24"/>
          <w:lang w:val="en-IE"/>
        </w:rPr>
        <w:t>action</w:t>
      </w:r>
      <w:r w:rsidR="22ED0906">
        <w:rPr>
          <w:rFonts w:ascii="Times New Roman" w:hAnsi="Times New Roman"/>
          <w:noProof/>
          <w:sz w:val="24"/>
          <w:szCs w:val="24"/>
          <w:lang w:val="en-IE"/>
        </w:rPr>
        <w:t xml:space="preserve"> to </w:t>
      </w:r>
      <w:r w:rsidR="22ED0906" w:rsidRPr="00933FB3">
        <w:rPr>
          <w:rFonts w:ascii="Times New Roman" w:eastAsia="Times New Roman" w:hAnsi="Times New Roman" w:cs="Times New Roman"/>
          <w:b/>
          <w:bCs/>
          <w:noProof/>
          <w:sz w:val="24"/>
          <w:szCs w:val="24"/>
          <w:lang w:val="en-IE"/>
        </w:rPr>
        <w:t>boost research security</w:t>
      </w:r>
      <w:r w:rsidR="334B3888">
        <w:rPr>
          <w:rFonts w:ascii="Times New Roman" w:hAnsi="Times New Roman"/>
          <w:noProof/>
          <w:sz w:val="24"/>
          <w:szCs w:val="24"/>
          <w:lang w:val="en-IE"/>
        </w:rPr>
        <w:t xml:space="preserve">, by shoring up the </w:t>
      </w:r>
      <w:r w:rsidR="1723A49B">
        <w:rPr>
          <w:rFonts w:ascii="Times New Roman" w:hAnsi="Times New Roman"/>
          <w:noProof/>
          <w:sz w:val="24"/>
          <w:szCs w:val="24"/>
          <w:lang w:val="en-IE"/>
        </w:rPr>
        <w:t xml:space="preserve">application of the existing </w:t>
      </w:r>
      <w:r>
        <w:rPr>
          <w:rFonts w:ascii="Times New Roman" w:hAnsi="Times New Roman"/>
          <w:noProof/>
          <w:sz w:val="24"/>
          <w:szCs w:val="24"/>
          <w:lang w:val="en-IE"/>
        </w:rPr>
        <w:t xml:space="preserve">safeguards </w:t>
      </w:r>
      <w:r w:rsidR="310FD0F5">
        <w:rPr>
          <w:rFonts w:ascii="Times New Roman" w:hAnsi="Times New Roman"/>
          <w:noProof/>
          <w:sz w:val="24"/>
          <w:szCs w:val="24"/>
          <w:lang w:val="en-IE"/>
        </w:rPr>
        <w:t xml:space="preserve">to ensure research security, </w:t>
      </w:r>
      <w:r w:rsidR="458879AA">
        <w:rPr>
          <w:rFonts w:ascii="Times New Roman" w:hAnsi="Times New Roman"/>
          <w:noProof/>
          <w:sz w:val="24"/>
          <w:szCs w:val="24"/>
          <w:lang w:val="en-IE"/>
        </w:rPr>
        <w:t xml:space="preserve">based </w:t>
      </w:r>
      <w:r w:rsidR="310FD0F5">
        <w:rPr>
          <w:rFonts w:ascii="Times New Roman" w:hAnsi="Times New Roman"/>
          <w:noProof/>
          <w:sz w:val="24"/>
          <w:szCs w:val="24"/>
          <w:lang w:val="en-IE"/>
        </w:rPr>
        <w:t xml:space="preserve">on a strict risk-based approach. These </w:t>
      </w:r>
      <w:r w:rsidR="1723A49B">
        <w:rPr>
          <w:rFonts w:ascii="Times New Roman" w:hAnsi="Times New Roman"/>
          <w:noProof/>
          <w:sz w:val="24"/>
          <w:szCs w:val="24"/>
          <w:lang w:val="en-IE"/>
        </w:rPr>
        <w:t>safeguards aim at protecting the Union’s strategic assets, interests, autonomy or security under the Horizon Europe</w:t>
      </w:r>
      <w:r w:rsidR="15DC553F">
        <w:rPr>
          <w:rFonts w:ascii="Times New Roman" w:hAnsi="Times New Roman"/>
          <w:noProof/>
          <w:sz w:val="24"/>
          <w:szCs w:val="24"/>
          <w:lang w:val="en-IE"/>
        </w:rPr>
        <w:t xml:space="preserve"> and Euratom</w:t>
      </w:r>
      <w:r w:rsidR="1723A49B">
        <w:rPr>
          <w:rFonts w:ascii="Times New Roman" w:hAnsi="Times New Roman"/>
          <w:noProof/>
          <w:sz w:val="24"/>
          <w:szCs w:val="24"/>
          <w:lang w:val="en-IE"/>
        </w:rPr>
        <w:t xml:space="preserve"> Regulation</w:t>
      </w:r>
      <w:r w:rsidR="125C029C">
        <w:rPr>
          <w:rFonts w:ascii="Times New Roman" w:hAnsi="Times New Roman"/>
          <w:noProof/>
          <w:sz w:val="24"/>
          <w:szCs w:val="24"/>
          <w:lang w:val="en-IE"/>
        </w:rPr>
        <w:t>s</w:t>
      </w:r>
      <w:r w:rsidR="005B4991">
        <w:rPr>
          <w:rStyle w:val="FootnoteReference"/>
          <w:rFonts w:ascii="Times New Roman" w:hAnsi="Times New Roman"/>
          <w:noProof/>
          <w:sz w:val="24"/>
          <w:szCs w:val="24"/>
        </w:rPr>
        <w:footnoteReference w:id="11"/>
      </w:r>
      <w:bookmarkStart w:id="2" w:name="_Hlk153961027"/>
      <w:r w:rsidR="2F5CB99B">
        <w:rPr>
          <w:rFonts w:ascii="Times New Roman" w:hAnsi="Times New Roman"/>
          <w:noProof/>
          <w:sz w:val="24"/>
          <w:szCs w:val="24"/>
          <w:lang w:val="en-IE"/>
        </w:rPr>
        <w:t xml:space="preserve">. </w:t>
      </w:r>
      <w:r w:rsidR="2A56F554">
        <w:rPr>
          <w:rFonts w:ascii="Times New Roman" w:eastAsia="Times New Roman" w:hAnsi="Times New Roman" w:cs="Times New Roman"/>
          <w:noProof/>
          <w:sz w:val="24"/>
          <w:szCs w:val="24"/>
          <w:lang w:val="en-IE"/>
        </w:rPr>
        <w:t>T</w:t>
      </w:r>
      <w:r w:rsidR="2A56F554" w:rsidRPr="01F95A17">
        <w:rPr>
          <w:rFonts w:ascii="Times New Roman" w:eastAsia="Times New Roman" w:hAnsi="Times New Roman" w:cs="Times New Roman"/>
          <w:noProof/>
          <w:sz w:val="24"/>
          <w:szCs w:val="24"/>
          <w:lang w:val="en-IE"/>
        </w:rPr>
        <w:t xml:space="preserve">he EU has </w:t>
      </w:r>
      <w:r w:rsidR="2A56F554">
        <w:rPr>
          <w:rFonts w:ascii="Times New Roman" w:eastAsia="Times New Roman" w:hAnsi="Times New Roman" w:cs="Times New Roman"/>
          <w:noProof/>
          <w:sz w:val="24"/>
          <w:szCs w:val="24"/>
          <w:lang w:val="en-IE"/>
        </w:rPr>
        <w:t xml:space="preserve">also </w:t>
      </w:r>
      <w:r w:rsidR="2A56F554" w:rsidRPr="01F95A17">
        <w:rPr>
          <w:rFonts w:ascii="Times New Roman" w:eastAsia="Times New Roman" w:hAnsi="Times New Roman" w:cs="Times New Roman"/>
          <w:noProof/>
          <w:sz w:val="24"/>
          <w:szCs w:val="24"/>
          <w:lang w:val="en-IE"/>
        </w:rPr>
        <w:t>adopted guidelines for research involving dual</w:t>
      </w:r>
      <w:r w:rsidR="3B157604" w:rsidRPr="01F95A17">
        <w:rPr>
          <w:rFonts w:ascii="Times New Roman" w:eastAsia="Times New Roman" w:hAnsi="Times New Roman" w:cs="Times New Roman"/>
          <w:noProof/>
          <w:sz w:val="24"/>
          <w:szCs w:val="24"/>
          <w:lang w:val="en-IE"/>
        </w:rPr>
        <w:t>-</w:t>
      </w:r>
      <w:r w:rsidR="2A56F554" w:rsidRPr="01F95A17">
        <w:rPr>
          <w:rFonts w:ascii="Times New Roman" w:eastAsia="Times New Roman" w:hAnsi="Times New Roman" w:cs="Times New Roman"/>
          <w:noProof/>
          <w:sz w:val="24"/>
          <w:szCs w:val="24"/>
          <w:lang w:val="en-IE"/>
        </w:rPr>
        <w:t>use items, to ensure that risks are effectively identified, managed and mitigated by authorities and research organisations</w:t>
      </w:r>
      <w:r w:rsidR="00F14985" w:rsidRPr="1857D078">
        <w:rPr>
          <w:rFonts w:ascii="Times New Roman" w:eastAsia="Times New Roman" w:hAnsi="Times New Roman" w:cs="Times New Roman"/>
          <w:noProof/>
          <w:sz w:val="24"/>
          <w:szCs w:val="24"/>
          <w:vertAlign w:val="superscript"/>
          <w:lang w:val="en-IE"/>
        </w:rPr>
        <w:footnoteReference w:id="12"/>
      </w:r>
      <w:r w:rsidR="2A56F554" w:rsidRPr="2884A760">
        <w:rPr>
          <w:rFonts w:ascii="Times New Roman" w:eastAsia="Times New Roman" w:hAnsi="Times New Roman" w:cs="Times New Roman"/>
          <w:i/>
          <w:iCs/>
          <w:noProof/>
          <w:sz w:val="24"/>
          <w:szCs w:val="24"/>
          <w:lang w:val="en-IE"/>
        </w:rPr>
        <w:t>.</w:t>
      </w:r>
    </w:p>
    <w:p w14:paraId="131519D6" w14:textId="7133A565" w:rsidR="005B4991" w:rsidRPr="00CC5912" w:rsidRDefault="604D21A8" w:rsidP="2884A760">
      <w:pPr>
        <w:spacing w:before="120" w:after="120" w:line="240" w:lineRule="auto"/>
        <w:ind w:right="-20"/>
        <w:jc w:val="both"/>
        <w:rPr>
          <w:rFonts w:ascii="Times New Roman" w:eastAsia="Times New Roman" w:hAnsi="Times New Roman" w:cs="Times New Roman"/>
          <w:noProof/>
          <w:sz w:val="24"/>
          <w:szCs w:val="24"/>
          <w:lang w:val="en-IE"/>
        </w:rPr>
      </w:pPr>
      <w:r w:rsidRPr="07B961D4">
        <w:rPr>
          <w:rFonts w:ascii="Times New Roman" w:eastAsia="Times New Roman" w:hAnsi="Times New Roman" w:cs="Times New Roman"/>
          <w:b/>
          <w:bCs/>
          <w:noProof/>
          <w:sz w:val="24"/>
          <w:szCs w:val="24"/>
          <w:lang w:val="en-IE"/>
        </w:rPr>
        <w:t>The impl</w:t>
      </w:r>
      <w:r w:rsidR="2531A526" w:rsidRPr="07B961D4">
        <w:rPr>
          <w:rFonts w:ascii="Times New Roman" w:eastAsia="Times New Roman" w:hAnsi="Times New Roman" w:cs="Times New Roman"/>
          <w:b/>
          <w:bCs/>
          <w:noProof/>
          <w:sz w:val="24"/>
          <w:szCs w:val="24"/>
          <w:lang w:val="en-IE"/>
        </w:rPr>
        <w:t>e</w:t>
      </w:r>
      <w:r w:rsidRPr="07B961D4">
        <w:rPr>
          <w:rFonts w:ascii="Times New Roman" w:eastAsia="Times New Roman" w:hAnsi="Times New Roman" w:cs="Times New Roman"/>
          <w:b/>
          <w:bCs/>
          <w:noProof/>
          <w:sz w:val="24"/>
          <w:szCs w:val="24"/>
          <w:lang w:val="en-IE"/>
        </w:rPr>
        <w:t xml:space="preserve">mentation of these safeguards </w:t>
      </w:r>
      <w:r w:rsidR="06270678" w:rsidRPr="07B961D4">
        <w:rPr>
          <w:rFonts w:ascii="Times New Roman" w:eastAsia="Times New Roman" w:hAnsi="Times New Roman" w:cs="Times New Roman"/>
          <w:b/>
          <w:bCs/>
          <w:noProof/>
          <w:sz w:val="24"/>
          <w:szCs w:val="24"/>
          <w:lang w:val="en-IE"/>
        </w:rPr>
        <w:t xml:space="preserve">is </w:t>
      </w:r>
      <w:r w:rsidR="68F81328" w:rsidRPr="07B961D4">
        <w:rPr>
          <w:rFonts w:ascii="Times New Roman" w:eastAsia="Times New Roman" w:hAnsi="Times New Roman" w:cs="Times New Roman"/>
          <w:b/>
          <w:bCs/>
          <w:noProof/>
          <w:sz w:val="24"/>
          <w:szCs w:val="24"/>
          <w:lang w:val="en-IE"/>
        </w:rPr>
        <w:t>being</w:t>
      </w:r>
      <w:r w:rsidRPr="07B961D4">
        <w:rPr>
          <w:rFonts w:ascii="Times New Roman" w:eastAsia="Times New Roman" w:hAnsi="Times New Roman" w:cs="Times New Roman"/>
          <w:b/>
          <w:bCs/>
          <w:noProof/>
          <w:sz w:val="24"/>
          <w:szCs w:val="24"/>
          <w:lang w:val="en-IE"/>
        </w:rPr>
        <w:t xml:space="preserve"> further enhanced</w:t>
      </w:r>
      <w:r w:rsidRPr="07B961D4">
        <w:rPr>
          <w:rFonts w:ascii="Times New Roman" w:eastAsia="Times New Roman" w:hAnsi="Times New Roman" w:cs="Times New Roman"/>
          <w:noProof/>
          <w:sz w:val="24"/>
          <w:szCs w:val="24"/>
          <w:lang w:val="en-IE"/>
        </w:rPr>
        <w:t xml:space="preserve"> </w:t>
      </w:r>
      <w:r w:rsidR="68F81328" w:rsidRPr="07B961D4">
        <w:rPr>
          <w:rFonts w:ascii="Times New Roman" w:eastAsia="Times New Roman" w:hAnsi="Times New Roman" w:cs="Times New Roman"/>
          <w:noProof/>
          <w:sz w:val="24"/>
          <w:szCs w:val="24"/>
          <w:lang w:val="en-IE"/>
        </w:rPr>
        <w:t xml:space="preserve">in the framework of the </w:t>
      </w:r>
      <w:r w:rsidR="76C30D4F" w:rsidRPr="07B961D4">
        <w:rPr>
          <w:rFonts w:ascii="Times New Roman" w:eastAsia="Times New Roman" w:hAnsi="Times New Roman" w:cs="Times New Roman"/>
          <w:noProof/>
          <w:sz w:val="24"/>
          <w:szCs w:val="24"/>
          <w:lang w:val="en-IE"/>
        </w:rPr>
        <w:t>Horizon Europe</w:t>
      </w:r>
      <w:r w:rsidRPr="07B961D4">
        <w:rPr>
          <w:rFonts w:ascii="Times New Roman" w:eastAsia="Times New Roman" w:hAnsi="Times New Roman" w:cs="Times New Roman"/>
          <w:noProof/>
          <w:sz w:val="24"/>
          <w:szCs w:val="24"/>
          <w:lang w:val="en-IE"/>
        </w:rPr>
        <w:t xml:space="preserve"> Regulation.</w:t>
      </w:r>
      <w:r w:rsidRPr="07B961D4">
        <w:rPr>
          <w:rFonts w:ascii="Times New Roman" w:hAnsi="Times New Roman"/>
          <w:noProof/>
          <w:sz w:val="24"/>
          <w:szCs w:val="24"/>
          <w:lang w:val="en-IE"/>
        </w:rPr>
        <w:t xml:space="preserve"> </w:t>
      </w:r>
      <w:r w:rsidR="6B93B397" w:rsidRPr="46B66E47">
        <w:rPr>
          <w:rFonts w:ascii="Times New Roman" w:eastAsia="Times New Roman" w:hAnsi="Times New Roman" w:cs="Times New Roman"/>
          <w:noProof/>
          <w:sz w:val="24"/>
          <w:szCs w:val="24"/>
          <w:lang w:val="en-IE"/>
        </w:rPr>
        <w:t xml:space="preserve">Concretely, </w:t>
      </w:r>
      <w:r w:rsidR="3D9790BE" w:rsidRPr="46B66E47">
        <w:rPr>
          <w:rFonts w:ascii="Times New Roman" w:eastAsia="Times New Roman" w:hAnsi="Times New Roman" w:cs="Times New Roman"/>
          <w:noProof/>
          <w:sz w:val="24"/>
          <w:szCs w:val="24"/>
          <w:lang w:val="en-IE"/>
        </w:rPr>
        <w:t>31</w:t>
      </w:r>
      <w:r w:rsidR="6B93B397" w:rsidRPr="46B66E47">
        <w:rPr>
          <w:rFonts w:ascii="Times New Roman" w:eastAsia="Times New Roman" w:hAnsi="Times New Roman" w:cs="Times New Roman"/>
          <w:noProof/>
          <w:sz w:val="24"/>
          <w:szCs w:val="24"/>
          <w:lang w:val="en-IE"/>
        </w:rPr>
        <w:t xml:space="preserve"> actions under the 2023-2024 work programme </w:t>
      </w:r>
      <w:r w:rsidR="6B93B397" w:rsidRPr="00CB0C06">
        <w:rPr>
          <w:rFonts w:ascii="Times New Roman" w:eastAsia="Times New Roman" w:hAnsi="Times New Roman" w:cs="Times New Roman"/>
          <w:noProof/>
          <w:sz w:val="24"/>
          <w:szCs w:val="24"/>
          <w:lang w:val="en-IE"/>
        </w:rPr>
        <w:t>(</w:t>
      </w:r>
      <w:r w:rsidR="6424D13B" w:rsidRPr="00CB0C06">
        <w:rPr>
          <w:rFonts w:ascii="Times New Roman" w:eastAsia="Times New Roman" w:hAnsi="Times New Roman" w:cs="Times New Roman"/>
          <w:noProof/>
          <w:sz w:val="24"/>
          <w:szCs w:val="24"/>
          <w:lang w:val="en-IE"/>
        </w:rPr>
        <w:t>3.5</w:t>
      </w:r>
      <w:r w:rsidR="6B93B397" w:rsidRPr="00CB0C06">
        <w:rPr>
          <w:rFonts w:ascii="Times New Roman" w:eastAsia="Times New Roman" w:hAnsi="Times New Roman" w:cs="Times New Roman"/>
          <w:noProof/>
          <w:sz w:val="24"/>
          <w:szCs w:val="24"/>
          <w:lang w:val="en-IE"/>
        </w:rPr>
        <w:t>% of total) have</w:t>
      </w:r>
      <w:r w:rsidR="6B93B397" w:rsidRPr="46B66E47">
        <w:rPr>
          <w:rFonts w:ascii="Times New Roman" w:eastAsia="Times New Roman" w:hAnsi="Times New Roman" w:cs="Times New Roman"/>
          <w:noProof/>
          <w:sz w:val="24"/>
          <w:szCs w:val="24"/>
          <w:lang w:val="en-IE"/>
        </w:rPr>
        <w:t xml:space="preserve"> restricted eligibility under Article 22.5</w:t>
      </w:r>
      <w:r w:rsidR="51997277" w:rsidRPr="46B66E47">
        <w:rPr>
          <w:rFonts w:ascii="Times New Roman" w:eastAsia="Times New Roman" w:hAnsi="Times New Roman" w:cs="Times New Roman"/>
          <w:noProof/>
          <w:sz w:val="24"/>
          <w:szCs w:val="24"/>
          <w:lang w:val="en-IE"/>
        </w:rPr>
        <w:t xml:space="preserve"> of the Regulation</w:t>
      </w:r>
      <w:r w:rsidR="6B93B397" w:rsidRPr="46B66E47">
        <w:rPr>
          <w:rFonts w:ascii="Times New Roman" w:eastAsia="Times New Roman" w:hAnsi="Times New Roman" w:cs="Times New Roman"/>
          <w:noProof/>
          <w:sz w:val="24"/>
          <w:szCs w:val="24"/>
          <w:lang w:val="en-IE"/>
        </w:rPr>
        <w:t>, meaning entities</w:t>
      </w:r>
      <w:r w:rsidRPr="2884A760">
        <w:rPr>
          <w:rFonts w:ascii="Times New Roman" w:eastAsia="Times New Roman" w:hAnsi="Times New Roman" w:cs="Times New Roman"/>
          <w:noProof/>
          <w:sz w:val="24"/>
          <w:szCs w:val="24"/>
          <w:lang w:val="en-IE"/>
        </w:rPr>
        <w:t xml:space="preserve"> based in,</w:t>
      </w:r>
      <w:r w:rsidR="6B93B397" w:rsidRPr="46B66E47">
        <w:rPr>
          <w:rFonts w:ascii="Times New Roman" w:eastAsia="Times New Roman" w:hAnsi="Times New Roman" w:cs="Times New Roman"/>
          <w:noProof/>
          <w:sz w:val="24"/>
          <w:szCs w:val="24"/>
          <w:lang w:val="en-IE"/>
        </w:rPr>
        <w:t xml:space="preserve"> owned or controlled from certain third countries may not participate in such actions. In addition, cooperation with entities based in China has been excluded for innovation actions, under Article 22.6 of the Regulation.</w:t>
      </w:r>
      <w:r w:rsidR="1CB162E5" w:rsidRPr="46B66E47">
        <w:rPr>
          <w:rFonts w:ascii="Times New Roman" w:eastAsia="Times New Roman" w:hAnsi="Times New Roman" w:cs="Times New Roman"/>
          <w:noProof/>
          <w:sz w:val="24"/>
          <w:szCs w:val="24"/>
          <w:lang w:val="en-IE"/>
        </w:rPr>
        <w:t xml:space="preserve"> The participation of legal entities from Russia and Belarus in all topics under Horizon Europe has been excluded in line with EU sanctions regime</w:t>
      </w:r>
      <w:r w:rsidR="60E02470" w:rsidRPr="001550D2">
        <w:rPr>
          <w:rFonts w:ascii="Times New Roman" w:eastAsia="Times New Roman" w:hAnsi="Times New Roman" w:cs="Times New Roman"/>
          <w:noProof/>
          <w:sz w:val="24"/>
          <w:szCs w:val="24"/>
          <w:vertAlign w:val="superscript"/>
          <w:lang w:val="en-IE"/>
        </w:rPr>
        <w:footnoteReference w:id="13"/>
      </w:r>
      <w:r w:rsidR="1CB162E5" w:rsidRPr="46B66E47">
        <w:rPr>
          <w:rFonts w:ascii="Times New Roman" w:eastAsia="Times New Roman" w:hAnsi="Times New Roman" w:cs="Times New Roman"/>
          <w:noProof/>
          <w:sz w:val="24"/>
          <w:szCs w:val="24"/>
          <w:lang w:val="en-IE"/>
        </w:rPr>
        <w:t>.</w:t>
      </w:r>
      <w:r w:rsidR="6B93B397" w:rsidRPr="46B66E47">
        <w:rPr>
          <w:rFonts w:ascii="Times New Roman" w:eastAsia="Times New Roman" w:hAnsi="Times New Roman" w:cs="Times New Roman"/>
          <w:noProof/>
          <w:sz w:val="24"/>
          <w:szCs w:val="24"/>
          <w:lang w:val="en-IE"/>
        </w:rPr>
        <w:t xml:space="preserve"> </w:t>
      </w:r>
    </w:p>
    <w:p w14:paraId="78B64B81" w14:textId="77777777" w:rsidR="00645B46" w:rsidRDefault="16B5C2AD" w:rsidP="3C832B9F">
      <w:pPr>
        <w:spacing w:before="120" w:after="120" w:line="240" w:lineRule="auto"/>
        <w:ind w:right="-20"/>
        <w:jc w:val="both"/>
        <w:rPr>
          <w:rFonts w:ascii="Times New Roman" w:hAnsi="Times New Roman"/>
          <w:noProof/>
          <w:sz w:val="24"/>
          <w:szCs w:val="24"/>
          <w:lang w:val="en-IE"/>
        </w:rPr>
      </w:pPr>
      <w:r w:rsidRPr="07B961D4">
        <w:rPr>
          <w:rFonts w:ascii="Times New Roman" w:hAnsi="Times New Roman"/>
          <w:noProof/>
          <w:sz w:val="24"/>
          <w:szCs w:val="24"/>
          <w:lang w:val="en-IE"/>
        </w:rPr>
        <w:t xml:space="preserve">The Commission reinforced its monitoring system </w:t>
      </w:r>
      <w:r w:rsidR="40B5D843" w:rsidRPr="07B961D4">
        <w:rPr>
          <w:rFonts w:ascii="Times New Roman" w:hAnsi="Times New Roman"/>
          <w:noProof/>
          <w:sz w:val="24"/>
          <w:szCs w:val="24"/>
          <w:lang w:val="en-IE"/>
        </w:rPr>
        <w:t>for</w:t>
      </w:r>
      <w:r w:rsidR="3F351E74" w:rsidRPr="07B961D4">
        <w:rPr>
          <w:rFonts w:ascii="Times New Roman" w:hAnsi="Times New Roman"/>
          <w:noProof/>
          <w:sz w:val="24"/>
          <w:szCs w:val="24"/>
          <w:lang w:val="en-IE"/>
        </w:rPr>
        <w:t xml:space="preserve"> </w:t>
      </w:r>
      <w:r w:rsidRPr="07B961D4">
        <w:rPr>
          <w:rFonts w:ascii="Times New Roman" w:hAnsi="Times New Roman"/>
          <w:noProof/>
          <w:sz w:val="24"/>
          <w:szCs w:val="24"/>
          <w:lang w:val="en-IE"/>
        </w:rPr>
        <w:t>cases of transfer of ownership of results of EU-funded research projects to non-associated third countries</w:t>
      </w:r>
      <w:bookmarkStart w:id="3" w:name="_Hlk153961441"/>
      <w:bookmarkEnd w:id="2"/>
      <w:r w:rsidR="0D075075">
        <w:rPr>
          <w:rFonts w:ascii="Times New Roman" w:hAnsi="Times New Roman"/>
          <w:noProof/>
          <w:sz w:val="24"/>
          <w:szCs w:val="24"/>
          <w:lang w:val="en-IE"/>
        </w:rPr>
        <w:t>. It</w:t>
      </w:r>
      <w:r w:rsidR="2D9F4A53" w:rsidRPr="07B961D4">
        <w:rPr>
          <w:rFonts w:ascii="Times New Roman" w:hAnsi="Times New Roman"/>
          <w:noProof/>
          <w:sz w:val="24"/>
          <w:szCs w:val="24"/>
          <w:lang w:val="en-IE"/>
        </w:rPr>
        <w:t xml:space="preserve"> </w:t>
      </w:r>
      <w:r w:rsidRPr="07B961D4">
        <w:rPr>
          <w:rFonts w:ascii="Times New Roman" w:hAnsi="Times New Roman"/>
          <w:noProof/>
          <w:sz w:val="24"/>
          <w:szCs w:val="24"/>
          <w:lang w:val="en-IE"/>
        </w:rPr>
        <w:t xml:space="preserve">is also working together with national authorities </w:t>
      </w:r>
      <w:r w:rsidR="6F80B5BF" w:rsidRPr="07B961D4">
        <w:rPr>
          <w:rFonts w:ascii="Times New Roman" w:hAnsi="Times New Roman"/>
          <w:noProof/>
          <w:sz w:val="24"/>
          <w:szCs w:val="24"/>
          <w:lang w:val="en-IE"/>
        </w:rPr>
        <w:t>to determine whether Horizon Europe</w:t>
      </w:r>
      <w:r w:rsidR="3F953050" w:rsidRPr="07B961D4">
        <w:rPr>
          <w:rFonts w:ascii="Times New Roman" w:hAnsi="Times New Roman"/>
          <w:noProof/>
          <w:sz w:val="24"/>
          <w:szCs w:val="24"/>
          <w:lang w:val="en-IE"/>
        </w:rPr>
        <w:t xml:space="preserve"> and Euratom</w:t>
      </w:r>
      <w:r w:rsidR="6F80B5BF" w:rsidRPr="07B961D4">
        <w:rPr>
          <w:rFonts w:ascii="Times New Roman" w:hAnsi="Times New Roman"/>
          <w:noProof/>
          <w:sz w:val="24"/>
          <w:szCs w:val="24"/>
          <w:lang w:val="en-IE"/>
        </w:rPr>
        <w:t xml:space="preserve"> projects comply with</w:t>
      </w:r>
      <w:r w:rsidRPr="07B961D4">
        <w:rPr>
          <w:rFonts w:ascii="Times New Roman" w:hAnsi="Times New Roman"/>
          <w:noProof/>
          <w:sz w:val="24"/>
          <w:szCs w:val="24"/>
          <w:lang w:val="en-IE"/>
        </w:rPr>
        <w:t xml:space="preserve"> applicable security rules, in particular</w:t>
      </w:r>
      <w:r w:rsidR="2CC2DA2C" w:rsidRPr="07B961D4">
        <w:rPr>
          <w:rFonts w:ascii="Times New Roman" w:hAnsi="Times New Roman"/>
          <w:noProof/>
          <w:sz w:val="24"/>
          <w:szCs w:val="24"/>
          <w:lang w:val="en-IE"/>
        </w:rPr>
        <w:t xml:space="preserve"> regarding</w:t>
      </w:r>
      <w:r w:rsidRPr="07B961D4">
        <w:rPr>
          <w:rFonts w:ascii="Times New Roman" w:hAnsi="Times New Roman"/>
          <w:noProof/>
          <w:sz w:val="24"/>
          <w:szCs w:val="24"/>
          <w:lang w:val="en-IE"/>
        </w:rPr>
        <w:t xml:space="preserve"> </w:t>
      </w:r>
      <w:bookmarkEnd w:id="3"/>
      <w:r w:rsidRPr="07B961D4">
        <w:rPr>
          <w:rFonts w:ascii="Times New Roman" w:hAnsi="Times New Roman"/>
          <w:noProof/>
          <w:sz w:val="24"/>
          <w:szCs w:val="24"/>
          <w:lang w:val="en-IE"/>
        </w:rPr>
        <w:t>the sensitivity of information</w:t>
      </w:r>
      <w:r w:rsidR="6E221FE2" w:rsidRPr="07B961D4">
        <w:rPr>
          <w:rFonts w:ascii="Times New Roman" w:hAnsi="Times New Roman"/>
          <w:noProof/>
          <w:sz w:val="24"/>
          <w:szCs w:val="24"/>
          <w:lang w:val="en-IE"/>
        </w:rPr>
        <w:t>.</w:t>
      </w:r>
      <w:r w:rsidR="180F9ECB" w:rsidRPr="07B961D4">
        <w:rPr>
          <w:rFonts w:ascii="Times New Roman" w:hAnsi="Times New Roman"/>
          <w:noProof/>
          <w:sz w:val="24"/>
          <w:szCs w:val="24"/>
          <w:lang w:val="en-IE"/>
        </w:rPr>
        <w:t xml:space="preserve"> </w:t>
      </w:r>
    </w:p>
    <w:p w14:paraId="41B60462" w14:textId="53658543" w:rsidR="005B4991" w:rsidRPr="00CC5912" w:rsidRDefault="180F9ECB" w:rsidP="3C832B9F">
      <w:pPr>
        <w:spacing w:before="120" w:after="120" w:line="240" w:lineRule="auto"/>
        <w:ind w:right="-20"/>
        <w:jc w:val="both"/>
        <w:rPr>
          <w:rFonts w:ascii="Times New Roman" w:eastAsia="Times New Roman" w:hAnsi="Times New Roman" w:cs="Times New Roman"/>
          <w:noProof/>
          <w:sz w:val="24"/>
          <w:szCs w:val="24"/>
          <w:lang w:val="en-IE"/>
        </w:rPr>
      </w:pPr>
      <w:r w:rsidRPr="07B961D4">
        <w:rPr>
          <w:rFonts w:ascii="Times New Roman" w:eastAsia="Times New Roman" w:hAnsi="Times New Roman" w:cs="Times New Roman"/>
          <w:noProof/>
          <w:sz w:val="24"/>
          <w:szCs w:val="24"/>
          <w:lang w:val="en-IE"/>
        </w:rPr>
        <w:t>In addition, the Commission has introduced investment safeguards under the European Innovation Council</w:t>
      </w:r>
      <w:r w:rsidR="662A7653" w:rsidRPr="07B961D4">
        <w:rPr>
          <w:rFonts w:ascii="Times New Roman" w:eastAsia="Times New Roman" w:hAnsi="Times New Roman" w:cs="Times New Roman"/>
          <w:noProof/>
          <w:sz w:val="24"/>
          <w:szCs w:val="24"/>
          <w:lang w:val="en-IE"/>
        </w:rPr>
        <w:t>,</w:t>
      </w:r>
      <w:r w:rsidRPr="07B961D4">
        <w:rPr>
          <w:rFonts w:ascii="Times New Roman" w:eastAsia="Times New Roman" w:hAnsi="Times New Roman" w:cs="Times New Roman"/>
          <w:noProof/>
          <w:sz w:val="24"/>
          <w:szCs w:val="24"/>
          <w:lang w:val="en-IE"/>
        </w:rPr>
        <w:t xml:space="preserve"> to be included in investments in small and medium-sized enterprises (SMEs) and start-ups developing technologies and innovations that may pose risks to economic security</w:t>
      </w:r>
      <w:r w:rsidR="0D075075">
        <w:rPr>
          <w:rFonts w:ascii="Times New Roman" w:eastAsia="Times New Roman" w:hAnsi="Times New Roman" w:cs="Times New Roman"/>
          <w:noProof/>
          <w:sz w:val="24"/>
          <w:szCs w:val="24"/>
          <w:lang w:val="en-IE"/>
        </w:rPr>
        <w:t>,</w:t>
      </w:r>
      <w:r w:rsidRPr="07B961D4">
        <w:rPr>
          <w:rFonts w:ascii="Times New Roman" w:eastAsia="Times New Roman" w:hAnsi="Times New Roman" w:cs="Times New Roman"/>
          <w:noProof/>
          <w:sz w:val="24"/>
          <w:szCs w:val="24"/>
          <w:lang w:val="en-IE"/>
        </w:rPr>
        <w:t xml:space="preserve"> if acquired by non-associated third countries.</w:t>
      </w:r>
      <w:r w:rsidR="5C6ADCDE" w:rsidRPr="46B66E47">
        <w:rPr>
          <w:rFonts w:ascii="Times New Roman" w:eastAsia="Times New Roman" w:hAnsi="Times New Roman" w:cs="Times New Roman"/>
          <w:noProof/>
          <w:sz w:val="24"/>
          <w:szCs w:val="24"/>
          <w:lang w:val="en-IE"/>
        </w:rPr>
        <w:t xml:space="preserve"> All of this experience has fed into the preparation of the abovementioned </w:t>
      </w:r>
      <w:r w:rsidR="6CEF3F97" w:rsidRPr="46B66E47">
        <w:rPr>
          <w:rFonts w:ascii="Times New Roman" w:eastAsia="Times New Roman" w:hAnsi="Times New Roman" w:cs="Times New Roman"/>
          <w:noProof/>
          <w:sz w:val="24"/>
          <w:szCs w:val="24"/>
          <w:lang w:val="en-IE"/>
        </w:rPr>
        <w:t xml:space="preserve">proposal for a </w:t>
      </w:r>
      <w:r w:rsidR="5C6ADCDE" w:rsidRPr="46B66E47">
        <w:rPr>
          <w:rFonts w:ascii="Times New Roman" w:eastAsia="Times New Roman" w:hAnsi="Times New Roman" w:cs="Times New Roman"/>
          <w:noProof/>
          <w:sz w:val="24"/>
          <w:szCs w:val="24"/>
          <w:lang w:val="en-IE"/>
        </w:rPr>
        <w:t>Council Recommendation, presented today.</w:t>
      </w:r>
    </w:p>
    <w:p w14:paraId="4D7B72C5" w14:textId="77777777" w:rsidR="005B4991" w:rsidRDefault="005B4991" w:rsidP="003F0373">
      <w:pPr>
        <w:spacing w:line="240" w:lineRule="auto"/>
        <w:contextualSpacing/>
        <w:jc w:val="both"/>
        <w:rPr>
          <w:rFonts w:ascii="Times New Roman" w:hAnsi="Times New Roman" w:cs="Times New Roman"/>
          <w:b/>
          <w:bCs/>
          <w:i/>
          <w:iCs/>
          <w:noProof/>
          <w:sz w:val="24"/>
          <w:szCs w:val="24"/>
        </w:rPr>
      </w:pPr>
    </w:p>
    <w:p w14:paraId="26282154" w14:textId="204AACD4" w:rsidR="00933A1B" w:rsidRPr="00933A1B" w:rsidRDefault="7AFB177F" w:rsidP="01F95A17">
      <w:pPr>
        <w:spacing w:line="240" w:lineRule="auto"/>
        <w:contextualSpacing/>
        <w:jc w:val="both"/>
        <w:rPr>
          <w:rFonts w:ascii="Times New Roman" w:hAnsi="Times New Roman" w:cs="Times New Roman"/>
          <w:b/>
          <w:bCs/>
          <w:i/>
          <w:iCs/>
          <w:noProof/>
          <w:sz w:val="24"/>
          <w:szCs w:val="24"/>
        </w:rPr>
      </w:pPr>
      <w:r w:rsidRPr="01F95A17">
        <w:rPr>
          <w:rFonts w:ascii="Times New Roman" w:hAnsi="Times New Roman" w:cs="Times New Roman"/>
          <w:b/>
          <w:bCs/>
          <w:i/>
          <w:iCs/>
          <w:noProof/>
          <w:sz w:val="24"/>
          <w:szCs w:val="24"/>
        </w:rPr>
        <w:t>P</w:t>
      </w:r>
      <w:r w:rsidR="00933A1B" w:rsidRPr="01F95A17">
        <w:rPr>
          <w:rFonts w:ascii="Times New Roman" w:hAnsi="Times New Roman" w:cs="Times New Roman"/>
          <w:b/>
          <w:bCs/>
          <w:i/>
          <w:iCs/>
          <w:noProof/>
          <w:sz w:val="24"/>
          <w:szCs w:val="24"/>
        </w:rPr>
        <w:t>romoting and partnering</w:t>
      </w:r>
    </w:p>
    <w:p w14:paraId="7B993E61" w14:textId="77777777" w:rsidR="003F0373" w:rsidRDefault="003F0373" w:rsidP="003F0373">
      <w:pPr>
        <w:spacing w:line="240" w:lineRule="auto"/>
        <w:contextualSpacing/>
        <w:jc w:val="both"/>
        <w:rPr>
          <w:rFonts w:ascii="Times New Roman" w:hAnsi="Times New Roman"/>
          <w:noProof/>
          <w:sz w:val="24"/>
          <w:szCs w:val="24"/>
        </w:rPr>
      </w:pPr>
    </w:p>
    <w:p w14:paraId="6A2D9CA5" w14:textId="1BC1DDC4" w:rsidR="00273AFF" w:rsidRPr="00CC5912" w:rsidRDefault="152FDC0C" w:rsidP="00CC5912">
      <w:pPr>
        <w:spacing w:line="240" w:lineRule="auto"/>
        <w:contextualSpacing/>
        <w:jc w:val="both"/>
        <w:rPr>
          <w:rFonts w:ascii="Times New Roman" w:eastAsia="Calibri" w:hAnsi="Times New Roman" w:cs="Times New Roman"/>
          <w:noProof/>
          <w:sz w:val="24"/>
          <w:szCs w:val="24"/>
          <w:lang w:eastAsia="en-GB"/>
        </w:rPr>
      </w:pPr>
      <w:r w:rsidRPr="4D48B51E">
        <w:rPr>
          <w:rFonts w:ascii="Times New Roman" w:eastAsia="Calibri" w:hAnsi="Times New Roman" w:cs="Times New Roman"/>
          <w:b/>
          <w:bCs/>
          <w:noProof/>
          <w:sz w:val="24"/>
          <w:szCs w:val="24"/>
          <w:lang w:eastAsia="en-GB"/>
        </w:rPr>
        <w:t xml:space="preserve">As part of </w:t>
      </w:r>
      <w:r w:rsidR="49F292D1" w:rsidRPr="4D48B51E">
        <w:rPr>
          <w:rFonts w:ascii="Times New Roman" w:eastAsia="Calibri" w:hAnsi="Times New Roman" w:cs="Times New Roman"/>
          <w:b/>
          <w:bCs/>
          <w:noProof/>
          <w:sz w:val="24"/>
          <w:szCs w:val="24"/>
          <w:lang w:eastAsia="en-GB"/>
        </w:rPr>
        <w:t>the</w:t>
      </w:r>
      <w:r w:rsidR="793BE85E" w:rsidRPr="4D48B51E">
        <w:rPr>
          <w:rFonts w:ascii="Times New Roman" w:eastAsia="Calibri" w:hAnsi="Times New Roman" w:cs="Times New Roman"/>
          <w:b/>
          <w:bCs/>
          <w:noProof/>
          <w:sz w:val="24"/>
          <w:szCs w:val="24"/>
          <w:lang w:eastAsia="en-GB"/>
        </w:rPr>
        <w:t xml:space="preserve"> </w:t>
      </w:r>
      <w:r w:rsidR="00F6C484" w:rsidRPr="4D48B51E">
        <w:rPr>
          <w:rFonts w:ascii="Times New Roman" w:eastAsia="Calibri" w:hAnsi="Times New Roman" w:cs="Times New Roman"/>
          <w:b/>
          <w:bCs/>
          <w:noProof/>
          <w:sz w:val="24"/>
          <w:szCs w:val="24"/>
          <w:lang w:eastAsia="en-GB"/>
        </w:rPr>
        <w:t>“</w:t>
      </w:r>
      <w:r w:rsidR="2B5EB6FC" w:rsidRPr="4D48B51E">
        <w:rPr>
          <w:rFonts w:ascii="Times New Roman" w:eastAsia="Calibri" w:hAnsi="Times New Roman" w:cs="Times New Roman"/>
          <w:b/>
          <w:bCs/>
          <w:noProof/>
          <w:sz w:val="24"/>
          <w:szCs w:val="24"/>
          <w:lang w:eastAsia="en-GB"/>
        </w:rPr>
        <w:t>promote</w:t>
      </w:r>
      <w:r w:rsidR="00F6C484" w:rsidRPr="4D48B51E">
        <w:rPr>
          <w:rFonts w:ascii="Times New Roman" w:eastAsia="Calibri" w:hAnsi="Times New Roman" w:cs="Times New Roman"/>
          <w:b/>
          <w:bCs/>
          <w:noProof/>
          <w:sz w:val="24"/>
          <w:szCs w:val="24"/>
          <w:lang w:eastAsia="en-GB"/>
        </w:rPr>
        <w:t>”</w:t>
      </w:r>
      <w:r w:rsidR="793BE85E" w:rsidRPr="4D48B51E">
        <w:rPr>
          <w:rFonts w:ascii="Times New Roman" w:eastAsia="Calibri" w:hAnsi="Times New Roman" w:cs="Times New Roman"/>
          <w:b/>
          <w:bCs/>
          <w:noProof/>
          <w:sz w:val="24"/>
          <w:szCs w:val="24"/>
          <w:lang w:eastAsia="en-GB"/>
        </w:rPr>
        <w:t xml:space="preserve"> </w:t>
      </w:r>
      <w:r w:rsidR="5DA92FCF" w:rsidRPr="4D48B51E">
        <w:rPr>
          <w:rFonts w:ascii="Times New Roman" w:eastAsia="Calibri" w:hAnsi="Times New Roman" w:cs="Times New Roman"/>
          <w:b/>
          <w:bCs/>
          <w:noProof/>
          <w:sz w:val="24"/>
          <w:szCs w:val="24"/>
          <w:lang w:eastAsia="en-GB"/>
        </w:rPr>
        <w:t xml:space="preserve">pillar </w:t>
      </w:r>
      <w:r w:rsidR="7043A41A" w:rsidRPr="4D48B51E">
        <w:rPr>
          <w:rFonts w:ascii="Times New Roman" w:eastAsia="Calibri" w:hAnsi="Times New Roman" w:cs="Times New Roman"/>
          <w:b/>
          <w:bCs/>
          <w:noProof/>
          <w:sz w:val="24"/>
          <w:szCs w:val="24"/>
          <w:lang w:eastAsia="en-GB"/>
        </w:rPr>
        <w:t>of the Strategy</w:t>
      </w:r>
      <w:r w:rsidRPr="4D48B51E">
        <w:rPr>
          <w:rFonts w:ascii="Times New Roman" w:eastAsia="Calibri" w:hAnsi="Times New Roman" w:cs="Times New Roman"/>
          <w:b/>
          <w:bCs/>
          <w:noProof/>
          <w:sz w:val="24"/>
          <w:szCs w:val="24"/>
          <w:lang w:eastAsia="en-GB"/>
        </w:rPr>
        <w:t xml:space="preserve"> and in the broader context of the EU competitiveness agenda</w:t>
      </w:r>
      <w:r w:rsidR="793BE85E" w:rsidRPr="4D48B51E">
        <w:rPr>
          <w:rFonts w:ascii="Times New Roman" w:eastAsia="Calibri" w:hAnsi="Times New Roman" w:cs="Times New Roman"/>
          <w:b/>
          <w:bCs/>
          <w:noProof/>
          <w:sz w:val="24"/>
          <w:szCs w:val="24"/>
          <w:lang w:eastAsia="en-GB"/>
        </w:rPr>
        <w:t>, t</w:t>
      </w:r>
      <w:r w:rsidR="53BBCCB4" w:rsidRPr="4D48B51E">
        <w:rPr>
          <w:rFonts w:ascii="Times New Roman" w:eastAsia="Calibri" w:hAnsi="Times New Roman" w:cs="Times New Roman"/>
          <w:b/>
          <w:bCs/>
          <w:noProof/>
          <w:sz w:val="24"/>
          <w:szCs w:val="24"/>
          <w:lang w:eastAsia="en-GB"/>
        </w:rPr>
        <w:t>he Commission has strengthen</w:t>
      </w:r>
      <w:r w:rsidR="0C19E372" w:rsidRPr="4D48B51E">
        <w:rPr>
          <w:rFonts w:ascii="Times New Roman" w:eastAsia="Calibri" w:hAnsi="Times New Roman" w:cs="Times New Roman"/>
          <w:b/>
          <w:bCs/>
          <w:noProof/>
          <w:sz w:val="24"/>
          <w:szCs w:val="24"/>
          <w:lang w:eastAsia="en-GB"/>
        </w:rPr>
        <w:t>ed</w:t>
      </w:r>
      <w:r w:rsidR="53BBCCB4" w:rsidRPr="4D48B51E">
        <w:rPr>
          <w:rFonts w:ascii="Times New Roman" w:eastAsia="Calibri" w:hAnsi="Times New Roman" w:cs="Times New Roman"/>
          <w:b/>
          <w:bCs/>
          <w:noProof/>
          <w:sz w:val="24"/>
          <w:szCs w:val="24"/>
          <w:lang w:eastAsia="en-GB"/>
        </w:rPr>
        <w:t xml:space="preserve"> </w:t>
      </w:r>
      <w:r w:rsidR="1177311E" w:rsidRPr="4D48B51E">
        <w:rPr>
          <w:rFonts w:ascii="Times New Roman" w:eastAsia="Calibri" w:hAnsi="Times New Roman" w:cs="Times New Roman"/>
          <w:b/>
          <w:bCs/>
          <w:noProof/>
          <w:sz w:val="24"/>
          <w:szCs w:val="24"/>
          <w:lang w:eastAsia="en-GB"/>
        </w:rPr>
        <w:t xml:space="preserve">the </w:t>
      </w:r>
      <w:r w:rsidR="53BBCCB4" w:rsidRPr="4D48B51E">
        <w:rPr>
          <w:rFonts w:ascii="Times New Roman" w:eastAsia="Calibri" w:hAnsi="Times New Roman" w:cs="Times New Roman"/>
          <w:b/>
          <w:bCs/>
          <w:noProof/>
          <w:sz w:val="24"/>
          <w:szCs w:val="24"/>
          <w:lang w:eastAsia="en-GB"/>
        </w:rPr>
        <w:t xml:space="preserve">Single Market and </w:t>
      </w:r>
      <w:r w:rsidR="1177311E" w:rsidRPr="4D48B51E">
        <w:rPr>
          <w:rFonts w:ascii="Times New Roman" w:eastAsia="Calibri" w:hAnsi="Times New Roman" w:cs="Times New Roman"/>
          <w:b/>
          <w:bCs/>
          <w:noProof/>
          <w:sz w:val="24"/>
          <w:szCs w:val="24"/>
          <w:lang w:eastAsia="en-GB"/>
        </w:rPr>
        <w:t xml:space="preserve">the Union’s </w:t>
      </w:r>
      <w:r w:rsidR="53BBCCB4" w:rsidRPr="4D48B51E">
        <w:rPr>
          <w:rFonts w:ascii="Times New Roman" w:eastAsia="Calibri" w:hAnsi="Times New Roman" w:cs="Times New Roman"/>
          <w:b/>
          <w:bCs/>
          <w:noProof/>
          <w:sz w:val="24"/>
          <w:szCs w:val="24"/>
          <w:lang w:eastAsia="en-GB"/>
        </w:rPr>
        <w:t>economic base</w:t>
      </w:r>
      <w:r w:rsidR="53BBCCB4" w:rsidRPr="4D48B51E">
        <w:rPr>
          <w:rFonts w:ascii="Times New Roman" w:eastAsia="Calibri" w:hAnsi="Times New Roman" w:cs="Times New Roman"/>
          <w:noProof/>
          <w:sz w:val="24"/>
          <w:szCs w:val="24"/>
          <w:lang w:eastAsia="en-GB"/>
        </w:rPr>
        <w:t xml:space="preserve">. </w:t>
      </w:r>
      <w:r w:rsidR="42E1EE30" w:rsidRPr="4D48B51E">
        <w:rPr>
          <w:rFonts w:ascii="Times New Roman" w:eastAsia="Calibri" w:hAnsi="Times New Roman" w:cs="Times New Roman"/>
          <w:noProof/>
          <w:sz w:val="24"/>
          <w:szCs w:val="24"/>
          <w:lang w:eastAsia="en-GB"/>
        </w:rPr>
        <w:t xml:space="preserve">Several </w:t>
      </w:r>
      <w:r w:rsidRPr="4D48B51E">
        <w:rPr>
          <w:rFonts w:ascii="Times New Roman" w:eastAsia="Calibri" w:hAnsi="Times New Roman" w:cs="Times New Roman"/>
          <w:noProof/>
          <w:sz w:val="24"/>
          <w:szCs w:val="24"/>
          <w:lang w:eastAsia="en-GB"/>
        </w:rPr>
        <w:t xml:space="preserve">important steps have been taken </w:t>
      </w:r>
      <w:r w:rsidR="42E1EE30" w:rsidRPr="4D48B51E">
        <w:rPr>
          <w:rFonts w:ascii="Times New Roman" w:eastAsia="Calibri" w:hAnsi="Times New Roman" w:cs="Times New Roman"/>
          <w:noProof/>
          <w:sz w:val="24"/>
          <w:szCs w:val="24"/>
          <w:lang w:eastAsia="en-GB"/>
        </w:rPr>
        <w:t xml:space="preserve">to </w:t>
      </w:r>
      <w:r w:rsidRPr="4D48B51E">
        <w:rPr>
          <w:rFonts w:ascii="Times New Roman" w:eastAsia="Calibri" w:hAnsi="Times New Roman" w:cs="Times New Roman"/>
          <w:noProof/>
          <w:sz w:val="24"/>
          <w:szCs w:val="24"/>
          <w:lang w:eastAsia="en-GB"/>
        </w:rPr>
        <w:t xml:space="preserve">strengthen the resilience of the EU economy and </w:t>
      </w:r>
      <w:r w:rsidR="42E1EE30" w:rsidRPr="4D48B51E">
        <w:rPr>
          <w:rFonts w:ascii="Times New Roman" w:eastAsia="Calibri" w:hAnsi="Times New Roman" w:cs="Times New Roman"/>
          <w:noProof/>
          <w:sz w:val="24"/>
          <w:szCs w:val="24"/>
          <w:lang w:eastAsia="en-GB"/>
        </w:rPr>
        <w:t xml:space="preserve"> the competitiveness of Europe's </w:t>
      </w:r>
      <w:r w:rsidRPr="4D48B51E">
        <w:rPr>
          <w:rFonts w:ascii="Times New Roman" w:eastAsia="Calibri" w:hAnsi="Times New Roman" w:cs="Times New Roman"/>
          <w:noProof/>
          <w:sz w:val="24"/>
          <w:szCs w:val="24"/>
          <w:lang w:eastAsia="en-GB"/>
        </w:rPr>
        <w:t xml:space="preserve">economy and </w:t>
      </w:r>
      <w:r w:rsidR="42E1EE30" w:rsidRPr="4D48B51E">
        <w:rPr>
          <w:rFonts w:ascii="Times New Roman" w:eastAsia="Calibri" w:hAnsi="Times New Roman" w:cs="Times New Roman"/>
          <w:noProof/>
          <w:sz w:val="24"/>
          <w:szCs w:val="24"/>
          <w:lang w:eastAsia="en-GB"/>
        </w:rPr>
        <w:t>industry</w:t>
      </w:r>
      <w:r w:rsidRPr="4D48B51E">
        <w:rPr>
          <w:rFonts w:ascii="Times New Roman" w:eastAsia="Calibri" w:hAnsi="Times New Roman" w:cs="Times New Roman"/>
          <w:noProof/>
          <w:sz w:val="24"/>
          <w:szCs w:val="24"/>
          <w:lang w:eastAsia="en-GB"/>
        </w:rPr>
        <w:t>, including by improving access to finance,</w:t>
      </w:r>
      <w:r w:rsidR="42E1EE30" w:rsidRPr="4D48B51E">
        <w:rPr>
          <w:rFonts w:ascii="Times New Roman" w:eastAsia="Calibri" w:hAnsi="Times New Roman" w:cs="Times New Roman"/>
          <w:noProof/>
          <w:sz w:val="24"/>
          <w:szCs w:val="24"/>
          <w:lang w:eastAsia="en-GB"/>
        </w:rPr>
        <w:t xml:space="preserve"> </w:t>
      </w:r>
      <w:r w:rsidRPr="4D48B51E">
        <w:rPr>
          <w:rFonts w:ascii="Times New Roman" w:eastAsia="Calibri" w:hAnsi="Times New Roman" w:cs="Times New Roman"/>
          <w:noProof/>
          <w:sz w:val="24"/>
          <w:szCs w:val="24"/>
          <w:lang w:eastAsia="en-GB"/>
        </w:rPr>
        <w:t>implementing important social initiatives of the European Pillar of Social Rights Action Plan and boosting investments and reforms through the roll-out of NextGeneration EU and the Cohesion Funds. Some of these steps that</w:t>
      </w:r>
      <w:r w:rsidR="5DDAF8B5" w:rsidRPr="4D48B51E">
        <w:rPr>
          <w:rFonts w:ascii="Times New Roman" w:eastAsia="Calibri" w:hAnsi="Times New Roman" w:cs="Times New Roman"/>
          <w:noProof/>
          <w:sz w:val="24"/>
          <w:szCs w:val="24"/>
          <w:lang w:eastAsia="en-GB"/>
        </w:rPr>
        <w:t xml:space="preserve"> contribute to the EU’s economic security</w:t>
      </w:r>
      <w:r w:rsidR="6C9C17BA" w:rsidRPr="4D48B51E">
        <w:rPr>
          <w:rFonts w:ascii="Times New Roman" w:eastAsia="Calibri" w:hAnsi="Times New Roman" w:cs="Times New Roman"/>
          <w:noProof/>
          <w:sz w:val="24"/>
          <w:szCs w:val="24"/>
          <w:lang w:eastAsia="en-GB"/>
        </w:rPr>
        <w:t xml:space="preserve"> </w:t>
      </w:r>
      <w:r w:rsidRPr="4D48B51E">
        <w:rPr>
          <w:rFonts w:ascii="Times New Roman" w:eastAsia="Calibri" w:hAnsi="Times New Roman" w:cs="Times New Roman"/>
          <w:noProof/>
          <w:sz w:val="24"/>
          <w:szCs w:val="24"/>
          <w:lang w:eastAsia="en-GB"/>
        </w:rPr>
        <w:t>are</w:t>
      </w:r>
      <w:r w:rsidR="6C9C17BA" w:rsidRPr="4D48B51E">
        <w:rPr>
          <w:rFonts w:ascii="Times New Roman" w:eastAsia="Calibri" w:hAnsi="Times New Roman" w:cs="Times New Roman"/>
          <w:noProof/>
          <w:sz w:val="24"/>
          <w:szCs w:val="24"/>
          <w:lang w:eastAsia="en-GB"/>
        </w:rPr>
        <w:t xml:space="preserve"> outlined in the (non-</w:t>
      </w:r>
      <w:r w:rsidR="61651C33" w:rsidRPr="4D48B51E">
        <w:rPr>
          <w:rFonts w:ascii="Times New Roman" w:eastAsia="Calibri" w:hAnsi="Times New Roman" w:cs="Times New Roman"/>
          <w:noProof/>
          <w:sz w:val="24"/>
          <w:szCs w:val="24"/>
          <w:lang w:eastAsia="en-GB"/>
        </w:rPr>
        <w:t>exhaustive</w:t>
      </w:r>
      <w:r w:rsidR="6C9C17BA" w:rsidRPr="4D48B51E">
        <w:rPr>
          <w:rFonts w:ascii="Times New Roman" w:eastAsia="Calibri" w:hAnsi="Times New Roman" w:cs="Times New Roman"/>
          <w:noProof/>
          <w:sz w:val="24"/>
          <w:szCs w:val="24"/>
          <w:lang w:eastAsia="en-GB"/>
        </w:rPr>
        <w:t>) examples below.</w:t>
      </w:r>
    </w:p>
    <w:p w14:paraId="34A9095A" w14:textId="2C83A2C1" w:rsidR="2894E7F8" w:rsidRDefault="2894E7F8" w:rsidP="2894E7F8">
      <w:pPr>
        <w:spacing w:line="240" w:lineRule="auto"/>
        <w:contextualSpacing/>
        <w:jc w:val="both"/>
        <w:rPr>
          <w:rFonts w:ascii="Times New Roman" w:eastAsia="Calibri" w:hAnsi="Times New Roman" w:cs="Times New Roman"/>
          <w:noProof/>
          <w:sz w:val="24"/>
          <w:szCs w:val="24"/>
          <w:lang w:eastAsia="en-GB"/>
        </w:rPr>
      </w:pPr>
    </w:p>
    <w:p w14:paraId="234CBAAB" w14:textId="37DAA0A5" w:rsidR="00273AFF" w:rsidRPr="00524F3F" w:rsidRDefault="75924CEB" w:rsidP="2894E7F8">
      <w:pPr>
        <w:spacing w:line="240" w:lineRule="auto"/>
        <w:contextualSpacing/>
        <w:jc w:val="both"/>
        <w:rPr>
          <w:rFonts w:ascii="Times New Roman" w:eastAsia="Calibri" w:hAnsi="Times New Roman" w:cs="Times New Roman"/>
          <w:noProof/>
          <w:sz w:val="24"/>
          <w:szCs w:val="24"/>
          <w:lang w:eastAsia="en-GB"/>
        </w:rPr>
      </w:pPr>
      <w:r w:rsidRPr="2894E7F8">
        <w:rPr>
          <w:rFonts w:ascii="Times New Roman" w:eastAsia="Calibri" w:hAnsi="Times New Roman" w:cs="Times New Roman"/>
          <w:noProof/>
          <w:sz w:val="24"/>
          <w:szCs w:val="24"/>
          <w:lang w:eastAsia="en-GB"/>
        </w:rPr>
        <w:t>T</w:t>
      </w:r>
      <w:r w:rsidR="63A24221" w:rsidRPr="2894E7F8">
        <w:rPr>
          <w:rFonts w:ascii="Times New Roman" w:eastAsia="Calibri" w:hAnsi="Times New Roman" w:cs="Times New Roman"/>
          <w:noProof/>
          <w:sz w:val="24"/>
          <w:szCs w:val="24"/>
          <w:lang w:eastAsia="en-GB"/>
        </w:rPr>
        <w:t xml:space="preserve">he </w:t>
      </w:r>
      <w:r w:rsidR="63A24221" w:rsidRPr="2894E7F8">
        <w:rPr>
          <w:rFonts w:ascii="Times New Roman" w:eastAsia="Calibri" w:hAnsi="Times New Roman" w:cs="Times New Roman"/>
          <w:b/>
          <w:bCs/>
          <w:noProof/>
          <w:sz w:val="24"/>
          <w:szCs w:val="24"/>
          <w:lang w:eastAsia="en-GB"/>
        </w:rPr>
        <w:t>Single Market Emergency Instrument</w:t>
      </w:r>
      <w:r w:rsidR="63A24221" w:rsidRPr="2894E7F8">
        <w:rPr>
          <w:rFonts w:ascii="Times New Roman" w:eastAsia="Calibri" w:hAnsi="Times New Roman" w:cs="Times New Roman"/>
          <w:noProof/>
          <w:sz w:val="24"/>
          <w:szCs w:val="24"/>
          <w:lang w:eastAsia="en-GB"/>
        </w:rPr>
        <w:t xml:space="preserve">, </w:t>
      </w:r>
      <w:r w:rsidR="046D74E9" w:rsidRPr="2894E7F8">
        <w:rPr>
          <w:rFonts w:ascii="Times New Roman" w:eastAsia="Calibri" w:hAnsi="Times New Roman" w:cs="Times New Roman"/>
          <w:noProof/>
          <w:sz w:val="24"/>
          <w:szCs w:val="24"/>
          <w:lang w:eastAsia="en-GB"/>
        </w:rPr>
        <w:t>once adopted</w:t>
      </w:r>
      <w:r w:rsidR="2F242566" w:rsidRPr="2894E7F8">
        <w:rPr>
          <w:rFonts w:ascii="Times New Roman" w:eastAsia="Calibri" w:hAnsi="Times New Roman" w:cs="Times New Roman"/>
          <w:noProof/>
          <w:sz w:val="24"/>
          <w:szCs w:val="24"/>
          <w:lang w:eastAsia="en-GB"/>
        </w:rPr>
        <w:t xml:space="preserve"> by the co-legislators</w:t>
      </w:r>
      <w:r w:rsidR="046D74E9" w:rsidRPr="2894E7F8">
        <w:rPr>
          <w:rFonts w:ascii="Times New Roman" w:eastAsia="Calibri" w:hAnsi="Times New Roman" w:cs="Times New Roman"/>
          <w:noProof/>
          <w:sz w:val="24"/>
          <w:szCs w:val="24"/>
          <w:lang w:eastAsia="en-GB"/>
        </w:rPr>
        <w:t xml:space="preserve">, </w:t>
      </w:r>
      <w:r w:rsidR="41D84820" w:rsidRPr="2894E7F8">
        <w:rPr>
          <w:rFonts w:ascii="Times New Roman" w:eastAsia="Calibri" w:hAnsi="Times New Roman" w:cs="Times New Roman"/>
          <w:noProof/>
          <w:sz w:val="24"/>
          <w:szCs w:val="24"/>
          <w:lang w:eastAsia="en-GB"/>
        </w:rPr>
        <w:t>will</w:t>
      </w:r>
      <w:r w:rsidR="63A24221" w:rsidRPr="2894E7F8">
        <w:rPr>
          <w:rFonts w:ascii="Times New Roman" w:eastAsia="Calibri" w:hAnsi="Times New Roman" w:cs="Times New Roman"/>
          <w:noProof/>
          <w:sz w:val="24"/>
          <w:szCs w:val="24"/>
          <w:lang w:eastAsia="en-GB"/>
        </w:rPr>
        <w:t xml:space="preserve"> </w:t>
      </w:r>
      <w:r w:rsidR="0D1FE907" w:rsidRPr="2894E7F8">
        <w:rPr>
          <w:rFonts w:ascii="Times New Roman" w:eastAsia="Calibri" w:hAnsi="Times New Roman" w:cs="Times New Roman"/>
          <w:noProof/>
          <w:sz w:val="24"/>
          <w:szCs w:val="24"/>
          <w:lang w:eastAsia="en-GB"/>
        </w:rPr>
        <w:t xml:space="preserve">put the EU in </w:t>
      </w:r>
      <w:r w:rsidR="00524F3F" w:rsidRPr="2894E7F8">
        <w:rPr>
          <w:rFonts w:ascii="Times New Roman" w:eastAsia="Calibri" w:hAnsi="Times New Roman" w:cs="Times New Roman"/>
          <w:noProof/>
          <w:sz w:val="24"/>
          <w:szCs w:val="24"/>
          <w:lang w:eastAsia="en-GB"/>
        </w:rPr>
        <w:t xml:space="preserve">a </w:t>
      </w:r>
      <w:r w:rsidR="63A24221" w:rsidRPr="2894E7F8">
        <w:rPr>
          <w:rFonts w:ascii="Times New Roman" w:eastAsia="Calibri" w:hAnsi="Times New Roman" w:cs="Times New Roman"/>
          <w:noProof/>
          <w:sz w:val="24"/>
          <w:szCs w:val="24"/>
          <w:lang w:eastAsia="en-GB"/>
        </w:rPr>
        <w:t>better position to monitor essential goods and services in the context of a crisis and ensure a governance framework for fast collective reactions.</w:t>
      </w:r>
      <w:r w:rsidR="3ECA66FB" w:rsidRPr="2894E7F8">
        <w:rPr>
          <w:rFonts w:ascii="Times New Roman" w:eastAsia="Calibri" w:hAnsi="Times New Roman" w:cs="Times New Roman"/>
          <w:noProof/>
          <w:sz w:val="24"/>
          <w:szCs w:val="24"/>
          <w:lang w:eastAsia="en-GB"/>
        </w:rPr>
        <w:t xml:space="preserve"> </w:t>
      </w:r>
      <w:r w:rsidR="70CF4360" w:rsidRPr="2894E7F8">
        <w:rPr>
          <w:rFonts w:ascii="Times New Roman" w:eastAsia="Calibri" w:hAnsi="Times New Roman" w:cs="Times New Roman"/>
          <w:noProof/>
          <w:sz w:val="24"/>
          <w:szCs w:val="24"/>
          <w:lang w:eastAsia="en-GB"/>
        </w:rPr>
        <w:t>T</w:t>
      </w:r>
      <w:r w:rsidR="63A24221" w:rsidRPr="2894E7F8">
        <w:rPr>
          <w:rFonts w:ascii="Times New Roman" w:eastAsia="Calibri" w:hAnsi="Times New Roman" w:cs="Times New Roman"/>
          <w:noProof/>
          <w:sz w:val="24"/>
          <w:szCs w:val="24"/>
          <w:lang w:eastAsia="en-GB"/>
        </w:rPr>
        <w:t xml:space="preserve">he </w:t>
      </w:r>
      <w:r w:rsidR="63A24221" w:rsidRPr="2894E7F8">
        <w:rPr>
          <w:rFonts w:ascii="Times New Roman" w:eastAsia="Calibri" w:hAnsi="Times New Roman" w:cs="Times New Roman"/>
          <w:b/>
          <w:bCs/>
          <w:noProof/>
          <w:sz w:val="24"/>
          <w:szCs w:val="24"/>
          <w:lang w:eastAsia="en-GB"/>
        </w:rPr>
        <w:t>Critical Raw Materials Act</w:t>
      </w:r>
      <w:r w:rsidR="63A24221" w:rsidRPr="2894E7F8">
        <w:rPr>
          <w:rFonts w:ascii="Times New Roman" w:eastAsia="Calibri" w:hAnsi="Times New Roman" w:cs="Times New Roman"/>
          <w:noProof/>
          <w:sz w:val="24"/>
          <w:szCs w:val="24"/>
          <w:lang w:eastAsia="en-GB"/>
        </w:rPr>
        <w:t xml:space="preserve"> will ensure the EU's access to a secure, diversified, affordable and sustainable supply of critical raw materials. The </w:t>
      </w:r>
      <w:r w:rsidR="63A24221" w:rsidRPr="2894E7F8">
        <w:rPr>
          <w:rFonts w:ascii="Times New Roman" w:eastAsia="Calibri" w:hAnsi="Times New Roman" w:cs="Times New Roman"/>
          <w:b/>
          <w:bCs/>
          <w:noProof/>
          <w:sz w:val="24"/>
          <w:szCs w:val="24"/>
          <w:lang w:eastAsia="en-GB"/>
        </w:rPr>
        <w:t>Net-Zero Industry Act</w:t>
      </w:r>
      <w:r w:rsidR="63A24221" w:rsidRPr="2894E7F8">
        <w:rPr>
          <w:rFonts w:ascii="Times New Roman" w:eastAsia="Calibri" w:hAnsi="Times New Roman" w:cs="Times New Roman"/>
          <w:noProof/>
          <w:sz w:val="24"/>
          <w:szCs w:val="24"/>
          <w:lang w:eastAsia="en-GB"/>
        </w:rPr>
        <w:t xml:space="preserve"> will foster the competitiveness of our industry and facilitate the transition to </w:t>
      </w:r>
      <w:r w:rsidR="46853F56" w:rsidRPr="2894E7F8">
        <w:rPr>
          <w:rFonts w:ascii="Times New Roman" w:eastAsia="Calibri" w:hAnsi="Times New Roman" w:cs="Times New Roman"/>
          <w:noProof/>
          <w:sz w:val="24"/>
          <w:szCs w:val="24"/>
          <w:lang w:eastAsia="en-GB"/>
        </w:rPr>
        <w:t xml:space="preserve">a </w:t>
      </w:r>
      <w:r w:rsidR="63A24221" w:rsidRPr="2894E7F8">
        <w:rPr>
          <w:rFonts w:ascii="Times New Roman" w:eastAsia="Calibri" w:hAnsi="Times New Roman" w:cs="Times New Roman"/>
          <w:noProof/>
          <w:sz w:val="24"/>
          <w:szCs w:val="24"/>
          <w:lang w:eastAsia="en-GB"/>
        </w:rPr>
        <w:t>net-zero economy</w:t>
      </w:r>
      <w:r w:rsidR="00524F3F" w:rsidRPr="2894E7F8">
        <w:rPr>
          <w:rFonts w:ascii="Times New Roman" w:eastAsia="Calibri" w:hAnsi="Times New Roman" w:cs="Times New Roman"/>
          <w:noProof/>
          <w:sz w:val="24"/>
          <w:szCs w:val="24"/>
          <w:lang w:eastAsia="en-GB"/>
        </w:rPr>
        <w:t>.</w:t>
      </w:r>
      <w:r w:rsidR="20D07182" w:rsidRPr="2894E7F8">
        <w:rPr>
          <w:rFonts w:ascii="Times New Roman" w:eastAsia="Calibri" w:hAnsi="Times New Roman" w:cs="Times New Roman"/>
          <w:noProof/>
          <w:sz w:val="24"/>
          <w:szCs w:val="24"/>
          <w:lang w:eastAsia="en-GB"/>
        </w:rPr>
        <w:t xml:space="preserve"> </w:t>
      </w:r>
      <w:r w:rsidR="63A24221" w:rsidRPr="2894E7F8">
        <w:rPr>
          <w:rFonts w:ascii="Times New Roman" w:eastAsia="Calibri" w:hAnsi="Times New Roman" w:cs="Times New Roman"/>
          <w:b/>
          <w:bCs/>
          <w:noProof/>
          <w:sz w:val="24"/>
          <w:szCs w:val="24"/>
          <w:lang w:eastAsia="en-GB"/>
        </w:rPr>
        <w:t>AggregateEU</w:t>
      </w:r>
      <w:r w:rsidR="63A24221" w:rsidRPr="2894E7F8">
        <w:rPr>
          <w:rFonts w:ascii="Times New Roman" w:eastAsia="Calibri" w:hAnsi="Times New Roman" w:cs="Times New Roman"/>
          <w:noProof/>
          <w:sz w:val="24"/>
          <w:szCs w:val="24"/>
          <w:lang w:eastAsia="en-GB"/>
        </w:rPr>
        <w:t xml:space="preserve"> will help to diversify energy import sources</w:t>
      </w:r>
      <w:r w:rsidR="00524F3F" w:rsidRPr="2894E7F8">
        <w:rPr>
          <w:rFonts w:ascii="Times New Roman" w:eastAsia="Calibri" w:hAnsi="Times New Roman" w:cs="Times New Roman"/>
          <w:noProof/>
          <w:sz w:val="24"/>
          <w:szCs w:val="24"/>
          <w:lang w:eastAsia="en-GB"/>
        </w:rPr>
        <w:t>, whilst</w:t>
      </w:r>
      <w:r w:rsidR="63A24221" w:rsidRPr="2894E7F8">
        <w:rPr>
          <w:rFonts w:ascii="Times New Roman" w:eastAsia="Calibri" w:hAnsi="Times New Roman" w:cs="Times New Roman"/>
          <w:noProof/>
          <w:sz w:val="24"/>
          <w:szCs w:val="24"/>
          <w:lang w:eastAsia="en-GB"/>
        </w:rPr>
        <w:t xml:space="preserve"> </w:t>
      </w:r>
      <w:r w:rsidR="00524F3F" w:rsidRPr="2894E7F8">
        <w:rPr>
          <w:rFonts w:ascii="Times New Roman" w:eastAsia="Calibri" w:hAnsi="Times New Roman" w:cs="Times New Roman"/>
          <w:noProof/>
          <w:sz w:val="24"/>
          <w:szCs w:val="24"/>
          <w:lang w:eastAsia="en-GB"/>
        </w:rPr>
        <w:t>t</w:t>
      </w:r>
      <w:r w:rsidR="6102D129" w:rsidRPr="2894E7F8">
        <w:rPr>
          <w:rFonts w:ascii="Times New Roman" w:eastAsia="Calibri" w:hAnsi="Times New Roman" w:cs="Times New Roman"/>
          <w:noProof/>
          <w:sz w:val="24"/>
          <w:szCs w:val="24"/>
          <w:lang w:eastAsia="en-GB"/>
        </w:rPr>
        <w:t xml:space="preserve">he </w:t>
      </w:r>
      <w:r w:rsidR="6102D129" w:rsidRPr="2894E7F8">
        <w:rPr>
          <w:rFonts w:ascii="Times New Roman" w:eastAsia="Calibri" w:hAnsi="Times New Roman" w:cs="Times New Roman"/>
          <w:b/>
          <w:bCs/>
          <w:noProof/>
          <w:sz w:val="24"/>
          <w:szCs w:val="24"/>
          <w:lang w:eastAsia="en-GB"/>
        </w:rPr>
        <w:t>EU's electricity market design reform</w:t>
      </w:r>
      <w:r w:rsidR="6102D129" w:rsidRPr="2894E7F8">
        <w:rPr>
          <w:rFonts w:ascii="Times New Roman" w:eastAsia="Calibri" w:hAnsi="Times New Roman" w:cs="Times New Roman"/>
          <w:noProof/>
          <w:sz w:val="24"/>
          <w:szCs w:val="24"/>
          <w:lang w:eastAsia="en-GB"/>
        </w:rPr>
        <w:t xml:space="preserve"> will accelerate the surge in renewables, </w:t>
      </w:r>
      <w:r w:rsidR="00524F3F" w:rsidRPr="2894E7F8">
        <w:rPr>
          <w:rFonts w:ascii="Times New Roman" w:eastAsia="Calibri" w:hAnsi="Times New Roman" w:cs="Times New Roman"/>
          <w:noProof/>
          <w:sz w:val="24"/>
          <w:szCs w:val="24"/>
          <w:lang w:eastAsia="en-GB"/>
        </w:rPr>
        <w:t>thus diversifying energy supplies and limiting dependencies</w:t>
      </w:r>
      <w:r w:rsidR="6102D129" w:rsidRPr="2894E7F8">
        <w:rPr>
          <w:rFonts w:ascii="Times New Roman" w:eastAsia="Calibri" w:hAnsi="Times New Roman" w:cs="Times New Roman"/>
          <w:noProof/>
          <w:sz w:val="24"/>
          <w:szCs w:val="24"/>
          <w:lang w:eastAsia="en-GB"/>
        </w:rPr>
        <w:t xml:space="preserve">. </w:t>
      </w:r>
    </w:p>
    <w:p w14:paraId="528E0261" w14:textId="4A5A9F3C" w:rsidR="00273AFF" w:rsidRPr="00524F3F" w:rsidRDefault="00273AFF" w:rsidP="2894E7F8">
      <w:pPr>
        <w:spacing w:line="240" w:lineRule="auto"/>
        <w:contextualSpacing/>
        <w:jc w:val="both"/>
        <w:rPr>
          <w:rFonts w:ascii="Times New Roman" w:eastAsia="Calibri" w:hAnsi="Times New Roman" w:cs="Times New Roman"/>
          <w:noProof/>
          <w:sz w:val="24"/>
          <w:szCs w:val="24"/>
          <w:lang w:eastAsia="en-GB"/>
        </w:rPr>
      </w:pPr>
    </w:p>
    <w:p w14:paraId="409CDAA2" w14:textId="62BF315E" w:rsidR="00273AFF" w:rsidRPr="00524F3F" w:rsidRDefault="4EA3595F" w:rsidP="00CC5912">
      <w:pPr>
        <w:spacing w:line="240" w:lineRule="auto"/>
        <w:contextualSpacing/>
        <w:jc w:val="both"/>
        <w:rPr>
          <w:rFonts w:ascii="Times New Roman" w:eastAsia="Calibri" w:hAnsi="Times New Roman" w:cs="Times New Roman"/>
          <w:noProof/>
          <w:sz w:val="24"/>
          <w:szCs w:val="24"/>
          <w:lang w:eastAsia="en-GB"/>
        </w:rPr>
      </w:pPr>
      <w:r w:rsidRPr="4D48B51E">
        <w:rPr>
          <w:rFonts w:ascii="Times New Roman" w:eastAsia="Calibri" w:hAnsi="Times New Roman" w:cs="Times New Roman"/>
          <w:noProof/>
          <w:sz w:val="24"/>
          <w:szCs w:val="24"/>
          <w:lang w:eastAsia="en-GB"/>
        </w:rPr>
        <w:t xml:space="preserve">The upcoming </w:t>
      </w:r>
      <w:r w:rsidRPr="4D48B51E">
        <w:rPr>
          <w:rFonts w:ascii="Times New Roman" w:eastAsia="Calibri" w:hAnsi="Times New Roman" w:cs="Times New Roman"/>
          <w:b/>
          <w:bCs/>
          <w:noProof/>
          <w:sz w:val="24"/>
          <w:szCs w:val="24"/>
          <w:lang w:eastAsia="en-GB"/>
        </w:rPr>
        <w:t xml:space="preserve">Advanced Materials for Industrial Leadership Initiative </w:t>
      </w:r>
      <w:r w:rsidRPr="4D48B51E">
        <w:rPr>
          <w:rFonts w:ascii="Times New Roman" w:eastAsia="Calibri" w:hAnsi="Times New Roman" w:cs="Times New Roman"/>
          <w:noProof/>
          <w:sz w:val="24"/>
          <w:szCs w:val="24"/>
          <w:lang w:eastAsia="en-GB"/>
        </w:rPr>
        <w:t>w</w:t>
      </w:r>
      <w:r w:rsidR="38F9FD54" w:rsidRPr="4D48B51E">
        <w:rPr>
          <w:rFonts w:ascii="Times New Roman" w:eastAsia="Calibri" w:hAnsi="Times New Roman" w:cs="Times New Roman"/>
          <w:noProof/>
          <w:sz w:val="24"/>
          <w:szCs w:val="24"/>
          <w:lang w:eastAsia="en-GB"/>
        </w:rPr>
        <w:t>ill</w:t>
      </w:r>
      <w:r w:rsidRPr="4D48B51E">
        <w:rPr>
          <w:rFonts w:ascii="Times New Roman" w:eastAsia="Calibri" w:hAnsi="Times New Roman" w:cs="Times New Roman"/>
          <w:noProof/>
          <w:sz w:val="24"/>
          <w:szCs w:val="24"/>
          <w:lang w:eastAsia="en-GB"/>
        </w:rPr>
        <w:t xml:space="preserve"> foster the production and use of innovative and sustainable materials in the EU. </w:t>
      </w:r>
      <w:r w:rsidR="5F96C800" w:rsidRPr="4D48B51E">
        <w:rPr>
          <w:rFonts w:ascii="Times New Roman" w:eastAsia="Times New Roman" w:hAnsi="Times New Roman" w:cs="Times New Roman"/>
          <w:noProof/>
          <w:sz w:val="24"/>
          <w:szCs w:val="24"/>
        </w:rPr>
        <w:t xml:space="preserve">The upcoming </w:t>
      </w:r>
      <w:r w:rsidR="5F96C800" w:rsidRPr="4D48B51E">
        <w:rPr>
          <w:rFonts w:ascii="Times New Roman" w:eastAsia="Times New Roman" w:hAnsi="Times New Roman" w:cs="Times New Roman"/>
          <w:b/>
          <w:bCs/>
          <w:noProof/>
          <w:sz w:val="24"/>
          <w:szCs w:val="24"/>
        </w:rPr>
        <w:t xml:space="preserve">EU Biotech and Biomanufacturing </w:t>
      </w:r>
      <w:r w:rsidR="5F96C800" w:rsidRPr="4D48B51E">
        <w:rPr>
          <w:rFonts w:ascii="Times New Roman" w:eastAsia="Times New Roman" w:hAnsi="Times New Roman" w:cs="Times New Roman"/>
          <w:noProof/>
          <w:sz w:val="24"/>
          <w:szCs w:val="24"/>
        </w:rPr>
        <w:t>initiative will promote competitiveness in this critical technology. It will</w:t>
      </w:r>
      <w:r w:rsidR="0D075075" w:rsidRPr="4D48B51E">
        <w:rPr>
          <w:rFonts w:ascii="Times New Roman" w:eastAsia="Times New Roman" w:hAnsi="Times New Roman" w:cs="Times New Roman"/>
          <w:noProof/>
          <w:sz w:val="24"/>
          <w:szCs w:val="24"/>
        </w:rPr>
        <w:t>,</w:t>
      </w:r>
      <w:r w:rsidR="5F96C800" w:rsidRPr="4D48B51E">
        <w:rPr>
          <w:rFonts w:ascii="Times New Roman" w:eastAsia="Times New Roman" w:hAnsi="Times New Roman" w:cs="Times New Roman"/>
          <w:noProof/>
          <w:sz w:val="24"/>
          <w:szCs w:val="24"/>
        </w:rPr>
        <w:t xml:space="preserve"> inter alia</w:t>
      </w:r>
      <w:r w:rsidR="0D075075" w:rsidRPr="4D48B51E">
        <w:rPr>
          <w:rFonts w:ascii="Times New Roman" w:eastAsia="Times New Roman" w:hAnsi="Times New Roman" w:cs="Times New Roman"/>
          <w:noProof/>
          <w:sz w:val="24"/>
          <w:szCs w:val="24"/>
        </w:rPr>
        <w:t>,</w:t>
      </w:r>
      <w:r w:rsidR="5F96C800" w:rsidRPr="4D48B51E">
        <w:rPr>
          <w:rFonts w:ascii="Times New Roman" w:eastAsia="Times New Roman" w:hAnsi="Times New Roman" w:cs="Times New Roman"/>
          <w:noProof/>
          <w:sz w:val="24"/>
          <w:szCs w:val="24"/>
        </w:rPr>
        <w:t xml:space="preserve"> take into account the results of the abovementioned joint risk assessment.</w:t>
      </w:r>
      <w:r w:rsidRPr="4D48B51E">
        <w:rPr>
          <w:rFonts w:ascii="Times New Roman" w:eastAsia="Calibri" w:hAnsi="Times New Roman" w:cs="Times New Roman"/>
          <w:noProof/>
          <w:sz w:val="24"/>
          <w:szCs w:val="24"/>
          <w:lang w:eastAsia="en-GB"/>
        </w:rPr>
        <w:t xml:space="preserve"> </w:t>
      </w:r>
      <w:r w:rsidR="6FFB4192" w:rsidRPr="4D48B51E">
        <w:rPr>
          <w:rFonts w:ascii="Times New Roman" w:eastAsia="Calibri" w:hAnsi="Times New Roman" w:cs="Times New Roman"/>
          <w:noProof/>
          <w:sz w:val="24"/>
          <w:szCs w:val="24"/>
          <w:lang w:eastAsia="en-GB"/>
        </w:rPr>
        <w:t xml:space="preserve"> </w:t>
      </w:r>
      <w:r w:rsidRPr="4D48B51E">
        <w:rPr>
          <w:rFonts w:ascii="Times New Roman" w:eastAsia="Calibri" w:hAnsi="Times New Roman" w:cs="Times New Roman"/>
          <w:noProof/>
          <w:sz w:val="24"/>
          <w:szCs w:val="24"/>
          <w:lang w:eastAsia="en-GB"/>
        </w:rPr>
        <w:t>The reform of the ,</w:t>
      </w:r>
      <w:r>
        <w:rPr>
          <w:rFonts w:ascii="Times New Roman" w:eastAsia="Calibri" w:hAnsi="Times New Roman" w:cs="Times New Roman"/>
          <w:b/>
          <w:bCs/>
          <w:noProof/>
          <w:sz w:val="24"/>
          <w:szCs w:val="24"/>
          <w:lang w:eastAsia="en-GB"/>
        </w:rPr>
        <w:t>EU Customs Union</w:t>
      </w:r>
      <w:r w:rsidRPr="4D48B51E">
        <w:rPr>
          <w:rFonts w:ascii="Times New Roman" w:eastAsia="Calibri" w:hAnsi="Times New Roman" w:cs="Times New Roman"/>
          <w:noProof/>
          <w:sz w:val="24"/>
          <w:szCs w:val="24"/>
          <w:lang w:eastAsia="en-GB"/>
        </w:rPr>
        <w:t xml:space="preserve"> proposed in May 2023, will ensure that customs authorities have tools and resources to properly assess exports and stop imports which are illegal or pose real security risks to the EU, its citizens and its economy.</w:t>
      </w:r>
    </w:p>
    <w:p w14:paraId="5882402D" w14:textId="77777777" w:rsidR="00542FD0" w:rsidRPr="00CC5912" w:rsidRDefault="00542FD0" w:rsidP="008D0FA9">
      <w:pPr>
        <w:spacing w:line="240" w:lineRule="auto"/>
        <w:contextualSpacing/>
        <w:jc w:val="both"/>
        <w:rPr>
          <w:rFonts w:ascii="Times New Roman" w:eastAsia="Times New Roman" w:hAnsi="Times New Roman" w:cs="Times New Roman"/>
          <w:noProof/>
          <w:sz w:val="24"/>
          <w:szCs w:val="24"/>
        </w:rPr>
      </w:pPr>
    </w:p>
    <w:p w14:paraId="083DC9D5" w14:textId="77777777" w:rsidR="00645B46" w:rsidRDefault="7A181A23" w:rsidP="2894E7F8">
      <w:pPr>
        <w:spacing w:line="240" w:lineRule="auto"/>
        <w:ind w:left="-20" w:right="-20"/>
        <w:jc w:val="both"/>
        <w:rPr>
          <w:rFonts w:ascii="Times New Roman" w:eastAsia="Times New Roman" w:hAnsi="Times New Roman" w:cs="Times New Roman"/>
          <w:noProof/>
          <w:sz w:val="24"/>
          <w:szCs w:val="24"/>
          <w:lang w:val="en-US"/>
        </w:rPr>
      </w:pPr>
      <w:r w:rsidRPr="2894E7F8">
        <w:rPr>
          <w:rFonts w:ascii="Times New Roman" w:eastAsia="Calibri" w:hAnsi="Times New Roman" w:cs="Times New Roman"/>
          <w:b/>
          <w:bCs/>
          <w:noProof/>
          <w:sz w:val="24"/>
          <w:szCs w:val="24"/>
          <w:lang w:eastAsia="en-GB"/>
        </w:rPr>
        <w:t>Progress is also being made on promoting critical technology areas.</w:t>
      </w:r>
      <w:r w:rsidRPr="2894E7F8">
        <w:rPr>
          <w:rFonts w:ascii="Times New Roman" w:eastAsia="Times New Roman" w:hAnsi="Times New Roman" w:cs="Times New Roman"/>
          <w:noProof/>
          <w:sz w:val="24"/>
          <w:szCs w:val="24"/>
        </w:rPr>
        <w:t xml:space="preserve"> </w:t>
      </w:r>
      <w:r w:rsidRPr="4D48B51E">
        <w:rPr>
          <w:rFonts w:ascii="Times New Roman" w:eastAsia="Times New Roman" w:hAnsi="Times New Roman" w:cs="Times New Roman"/>
          <w:noProof/>
          <w:sz w:val="24"/>
          <w:szCs w:val="24"/>
        </w:rPr>
        <w:t>The  Policy Programme</w:t>
      </w:r>
      <w:r w:rsidRPr="4D48B51E">
        <w:rPr>
          <w:rFonts w:ascii="Times New Roman" w:eastAsia="Times New Roman" w:hAnsi="Times New Roman" w:cs="Times New Roman"/>
          <w:b/>
          <w:bCs/>
          <w:noProof/>
          <w:sz w:val="24"/>
          <w:szCs w:val="24"/>
        </w:rPr>
        <w:t>Digital Decade</w:t>
      </w:r>
      <w:r w:rsidR="00651EA8" w:rsidRPr="2894E7F8">
        <w:rPr>
          <w:rFonts w:ascii="Times New Roman" w:eastAsia="Times New Roman" w:hAnsi="Times New Roman" w:cs="Times New Roman"/>
          <w:noProof/>
          <w:sz w:val="24"/>
          <w:szCs w:val="24"/>
        </w:rPr>
        <w:footnoteReference w:id="14"/>
      </w:r>
      <w:r w:rsidRPr="4D48B51E">
        <w:rPr>
          <w:rFonts w:ascii="Times New Roman" w:eastAsia="Times New Roman" w:hAnsi="Times New Roman" w:cs="Times New Roman"/>
          <w:noProof/>
          <w:sz w:val="24"/>
          <w:szCs w:val="24"/>
        </w:rPr>
        <w:t xml:space="preserve"> has set the framework for fostering the development and deployment of European strategic digital technologies and services.</w:t>
      </w:r>
      <w:r w:rsidR="03DFED21" w:rsidRPr="2894E7F8">
        <w:rPr>
          <w:rFonts w:ascii="Times New Roman" w:eastAsia="Times New Roman" w:hAnsi="Times New Roman" w:cs="Times New Roman"/>
          <w:noProof/>
          <w:sz w:val="24"/>
          <w:szCs w:val="24"/>
        </w:rPr>
        <w:t xml:space="preserve"> </w:t>
      </w:r>
      <w:r w:rsidR="6BDAF7F0" w:rsidRPr="2894E7F8">
        <w:rPr>
          <w:rFonts w:ascii="Times New Roman" w:eastAsia="Times New Roman" w:hAnsi="Times New Roman" w:cs="Times New Roman"/>
          <w:noProof/>
          <w:sz w:val="24"/>
          <w:szCs w:val="24"/>
          <w:lang w:val="en-US"/>
        </w:rPr>
        <w:t xml:space="preserve">The </w:t>
      </w:r>
      <w:r w:rsidR="6BDAF7F0" w:rsidRPr="2894E7F8">
        <w:rPr>
          <w:rFonts w:ascii="Times New Roman" w:eastAsia="Times New Roman" w:hAnsi="Times New Roman" w:cs="Times New Roman"/>
          <w:b/>
          <w:bCs/>
          <w:noProof/>
          <w:sz w:val="24"/>
          <w:szCs w:val="24"/>
          <w:lang w:val="en-US"/>
        </w:rPr>
        <w:t>EU Cyber Resilience Act</w:t>
      </w:r>
      <w:r w:rsidR="00CC5912" w:rsidRPr="2894E7F8">
        <w:rPr>
          <w:rFonts w:ascii="Times New Roman" w:eastAsia="Times New Roman" w:hAnsi="Times New Roman" w:cs="Times New Roman"/>
          <w:noProof/>
          <w:sz w:val="24"/>
          <w:szCs w:val="24"/>
          <w:lang w:val="en-US"/>
        </w:rPr>
        <w:t xml:space="preserve"> </w:t>
      </w:r>
      <w:r w:rsidR="4A02B402" w:rsidRPr="2894E7F8">
        <w:rPr>
          <w:rFonts w:ascii="Times New Roman" w:eastAsia="Times New Roman" w:hAnsi="Times New Roman" w:cs="Times New Roman"/>
          <w:noProof/>
          <w:sz w:val="24"/>
          <w:szCs w:val="24"/>
          <w:lang w:val="en-US"/>
        </w:rPr>
        <w:t>w</w:t>
      </w:r>
      <w:r w:rsidR="6BDAF7F0" w:rsidRPr="2894E7F8">
        <w:rPr>
          <w:rFonts w:ascii="Times New Roman" w:eastAsia="Times New Roman" w:hAnsi="Times New Roman" w:cs="Times New Roman"/>
          <w:noProof/>
          <w:sz w:val="24"/>
          <w:szCs w:val="24"/>
          <w:lang w:val="en-US"/>
        </w:rPr>
        <w:t xml:space="preserve">ill ensure that hardware and software products, such as wireless and wired devices, are more </w:t>
      </w:r>
      <w:r w:rsidR="3C92BE8D" w:rsidRPr="2894E7F8">
        <w:rPr>
          <w:rFonts w:ascii="Times New Roman" w:eastAsia="Times New Roman" w:hAnsi="Times New Roman" w:cs="Times New Roman"/>
          <w:noProof/>
          <w:sz w:val="24"/>
          <w:szCs w:val="24"/>
          <w:lang w:val="en-US"/>
        </w:rPr>
        <w:t>cyber-</w:t>
      </w:r>
      <w:r w:rsidR="6BDAF7F0" w:rsidRPr="2894E7F8">
        <w:rPr>
          <w:rFonts w:ascii="Times New Roman" w:eastAsia="Times New Roman" w:hAnsi="Times New Roman" w:cs="Times New Roman"/>
          <w:noProof/>
          <w:sz w:val="24"/>
          <w:szCs w:val="24"/>
          <w:lang w:val="en-US"/>
        </w:rPr>
        <w:t>secure for business users and consumers across the Union</w:t>
      </w:r>
      <w:r w:rsidR="2C18F4B0" w:rsidRPr="2894E7F8">
        <w:rPr>
          <w:rFonts w:ascii="Times New Roman" w:eastAsia="Times New Roman" w:hAnsi="Times New Roman" w:cs="Times New Roman"/>
          <w:noProof/>
          <w:sz w:val="24"/>
          <w:szCs w:val="24"/>
          <w:lang w:val="en-US"/>
        </w:rPr>
        <w:t xml:space="preserve"> and will better position EU industry through leadership on related standards</w:t>
      </w:r>
      <w:r w:rsidR="6BDAF7F0" w:rsidRPr="2894E7F8">
        <w:rPr>
          <w:rFonts w:ascii="Times New Roman" w:eastAsia="Times New Roman" w:hAnsi="Times New Roman" w:cs="Times New Roman"/>
          <w:noProof/>
          <w:sz w:val="24"/>
          <w:szCs w:val="24"/>
          <w:lang w:val="en-US"/>
        </w:rPr>
        <w:t>.</w:t>
      </w:r>
      <w:r w:rsidR="4D219216" w:rsidRPr="2894E7F8">
        <w:rPr>
          <w:rFonts w:ascii="Times New Roman" w:eastAsia="Times New Roman" w:hAnsi="Times New Roman" w:cs="Times New Roman"/>
          <w:noProof/>
          <w:sz w:val="24"/>
          <w:szCs w:val="24"/>
          <w:lang w:val="en-US"/>
        </w:rPr>
        <w:t xml:space="preserve"> </w:t>
      </w:r>
    </w:p>
    <w:p w14:paraId="215A161E" w14:textId="19E1D890" w:rsidR="21794982" w:rsidRPr="00CC5912" w:rsidRDefault="00651EA8" w:rsidP="2894E7F8">
      <w:pPr>
        <w:spacing w:line="240" w:lineRule="auto"/>
        <w:ind w:left="-20" w:right="-20"/>
        <w:jc w:val="both"/>
        <w:rPr>
          <w:rFonts w:ascii="Times New Roman" w:eastAsia="Times New Roman" w:hAnsi="Times New Roman" w:cs="Times New Roman"/>
          <w:noProof/>
          <w:sz w:val="24"/>
          <w:szCs w:val="24"/>
        </w:rPr>
      </w:pPr>
      <w:r w:rsidRPr="2894E7F8">
        <w:rPr>
          <w:rFonts w:ascii="Times New Roman" w:eastAsia="Calibri" w:hAnsi="Times New Roman" w:cs="Times New Roman"/>
          <w:noProof/>
          <w:sz w:val="24"/>
          <w:szCs w:val="24"/>
          <w:lang w:eastAsia="en-GB"/>
        </w:rPr>
        <w:t xml:space="preserve">Political negotiations are ongoing on the </w:t>
      </w:r>
      <w:r w:rsidRPr="2894E7F8">
        <w:rPr>
          <w:rFonts w:ascii="Times New Roman" w:eastAsia="Calibri" w:hAnsi="Times New Roman" w:cs="Times New Roman"/>
          <w:b/>
          <w:bCs/>
          <w:noProof/>
          <w:sz w:val="24"/>
          <w:szCs w:val="24"/>
          <w:lang w:eastAsia="en-GB"/>
        </w:rPr>
        <w:t>Strategic Technologies for Europe Platform</w:t>
      </w:r>
      <w:r w:rsidR="00056CFD" w:rsidRPr="2894E7F8">
        <w:rPr>
          <w:rFonts w:ascii="Times New Roman" w:eastAsia="Calibri" w:hAnsi="Times New Roman" w:cs="Times New Roman"/>
          <w:b/>
          <w:bCs/>
          <w:noProof/>
          <w:sz w:val="24"/>
          <w:szCs w:val="24"/>
          <w:lang w:eastAsia="en-GB"/>
        </w:rPr>
        <w:t xml:space="preserve"> (STEP)</w:t>
      </w:r>
      <w:r w:rsidRPr="4D48B51E">
        <w:rPr>
          <w:rFonts w:ascii="Times New Roman" w:eastAsia="Calibri" w:hAnsi="Times New Roman" w:cs="Times New Roman"/>
          <w:b/>
          <w:bCs/>
          <w:noProof/>
          <w:sz w:val="24"/>
          <w:szCs w:val="24"/>
          <w:lang w:eastAsia="en-GB"/>
        </w:rPr>
        <w:t xml:space="preserve">. </w:t>
      </w:r>
      <w:r w:rsidRPr="4D48B51E">
        <w:rPr>
          <w:rFonts w:ascii="Times New Roman" w:eastAsia="Calibri" w:hAnsi="Times New Roman" w:cs="Times New Roman"/>
          <w:noProof/>
          <w:sz w:val="24"/>
          <w:szCs w:val="24"/>
          <w:lang w:eastAsia="en-GB"/>
        </w:rPr>
        <w:t>, this</w:t>
      </w:r>
      <w:r>
        <w:rPr>
          <w:rFonts w:ascii="Times New Roman" w:eastAsia="Calibri" w:hAnsi="Times New Roman" w:cs="Times New Roman"/>
          <w:noProof/>
          <w:sz w:val="24"/>
          <w:szCs w:val="24"/>
          <w:lang w:eastAsia="en-GB"/>
        </w:rPr>
        <w:t>Once adopted</w:t>
      </w:r>
      <w:r w:rsidRPr="2894E7F8">
        <w:rPr>
          <w:rFonts w:ascii="Times New Roman" w:eastAsia="Calibri" w:hAnsi="Times New Roman" w:cs="Times New Roman"/>
          <w:noProof/>
          <w:sz w:val="24"/>
          <w:szCs w:val="24"/>
          <w:lang w:eastAsia="en-GB"/>
        </w:rPr>
        <w:t xml:space="preserve"> will</w:t>
      </w:r>
      <w:r w:rsidRPr="4D48B51E">
        <w:rPr>
          <w:rFonts w:ascii="Times New Roman" w:eastAsia="Calibri" w:hAnsi="Times New Roman" w:cs="Times New Roman"/>
          <w:noProof/>
          <w:sz w:val="24"/>
          <w:szCs w:val="24"/>
          <w:lang w:eastAsia="en-GB"/>
        </w:rPr>
        <w:t xml:space="preserve"> leverage and steer</w:t>
      </w:r>
      <w:r w:rsidR="000E754A" w:rsidRPr="2894E7F8">
        <w:rPr>
          <w:rFonts w:ascii="Times New Roman" w:eastAsia="Calibri" w:hAnsi="Times New Roman" w:cs="Times New Roman"/>
          <w:noProof/>
          <w:sz w:val="24"/>
          <w:szCs w:val="24"/>
          <w:lang w:eastAsia="en-GB"/>
        </w:rPr>
        <w:t xml:space="preserve"> </w:t>
      </w:r>
      <w:r w:rsidRPr="2894E7F8">
        <w:rPr>
          <w:rFonts w:ascii="Times New Roman" w:eastAsia="Calibri" w:hAnsi="Times New Roman" w:cs="Times New Roman"/>
          <w:noProof/>
          <w:sz w:val="24"/>
          <w:szCs w:val="24"/>
          <w:lang w:eastAsia="en-GB"/>
        </w:rPr>
        <w:t xml:space="preserve">existing EU </w:t>
      </w:r>
      <w:r w:rsidR="001550D2" w:rsidRPr="2894E7F8">
        <w:rPr>
          <w:rFonts w:ascii="Times New Roman" w:eastAsia="Calibri" w:hAnsi="Times New Roman" w:cs="Times New Roman"/>
          <w:noProof/>
          <w:sz w:val="24"/>
          <w:szCs w:val="24"/>
          <w:lang w:eastAsia="en-GB"/>
        </w:rPr>
        <w:t xml:space="preserve"> </w:t>
      </w:r>
      <w:r w:rsidRPr="2894E7F8">
        <w:rPr>
          <w:rFonts w:ascii="Times New Roman" w:eastAsia="Calibri" w:hAnsi="Times New Roman" w:cs="Times New Roman"/>
          <w:noProof/>
          <w:sz w:val="24"/>
          <w:szCs w:val="24"/>
          <w:lang w:eastAsia="en-GB"/>
        </w:rPr>
        <w:t xml:space="preserve">instruments </w:t>
      </w:r>
      <w:r w:rsidR="000E754A" w:rsidRPr="2894E7F8">
        <w:rPr>
          <w:rFonts w:ascii="Times New Roman" w:eastAsia="Calibri" w:hAnsi="Times New Roman" w:cs="Times New Roman"/>
          <w:noProof/>
          <w:sz w:val="24"/>
          <w:szCs w:val="24"/>
          <w:lang w:eastAsia="en-GB"/>
        </w:rPr>
        <w:t xml:space="preserve">to </w:t>
      </w:r>
      <w:r w:rsidRPr="2894E7F8">
        <w:rPr>
          <w:rFonts w:ascii="Times New Roman" w:eastAsia="Calibri" w:hAnsi="Times New Roman" w:cs="Times New Roman"/>
          <w:noProof/>
          <w:sz w:val="24"/>
          <w:szCs w:val="24"/>
          <w:lang w:eastAsia="en-GB"/>
        </w:rPr>
        <w:t>support</w:t>
      </w:r>
      <w:r w:rsidR="001550D2" w:rsidRPr="2894E7F8">
        <w:rPr>
          <w:rFonts w:ascii="Times New Roman" w:eastAsia="Calibri" w:hAnsi="Times New Roman" w:cs="Times New Roman"/>
          <w:noProof/>
          <w:sz w:val="24"/>
          <w:szCs w:val="24"/>
          <w:lang w:eastAsia="en-GB"/>
        </w:rPr>
        <w:t xml:space="preserve"> the development</w:t>
      </w:r>
      <w:r w:rsidRPr="4D48B51E">
        <w:rPr>
          <w:rFonts w:ascii="Times New Roman" w:eastAsia="Calibri" w:hAnsi="Times New Roman" w:cs="Times New Roman"/>
          <w:noProof/>
          <w:sz w:val="24"/>
          <w:szCs w:val="24"/>
          <w:lang w:eastAsia="en-GB"/>
        </w:rPr>
        <w:t xml:space="preserve"> of manufacturing</w:t>
      </w:r>
      <w:r w:rsidR="001550D2" w:rsidRPr="2894E7F8">
        <w:rPr>
          <w:rFonts w:ascii="Times New Roman" w:eastAsia="Calibri" w:hAnsi="Times New Roman" w:cs="Times New Roman"/>
          <w:noProof/>
          <w:sz w:val="24"/>
          <w:szCs w:val="24"/>
          <w:lang w:eastAsia="en-GB"/>
        </w:rPr>
        <w:t xml:space="preserve"> of</w:t>
      </w:r>
      <w:r w:rsidRPr="2894E7F8">
        <w:rPr>
          <w:rFonts w:ascii="Times New Roman" w:eastAsia="Calibri" w:hAnsi="Times New Roman" w:cs="Times New Roman"/>
          <w:noProof/>
          <w:sz w:val="24"/>
          <w:szCs w:val="24"/>
          <w:lang w:eastAsia="en-GB"/>
        </w:rPr>
        <w:t xml:space="preserve"> critical technologies</w:t>
      </w:r>
      <w:r w:rsidRPr="4D48B51E">
        <w:rPr>
          <w:rFonts w:ascii="Times New Roman" w:eastAsia="Calibri" w:hAnsi="Times New Roman" w:cs="Times New Roman"/>
          <w:noProof/>
          <w:sz w:val="24"/>
          <w:szCs w:val="24"/>
          <w:lang w:eastAsia="en-GB"/>
        </w:rPr>
        <w:t xml:space="preserve"> in the Union</w:t>
      </w:r>
      <w:r w:rsidRPr="2894E7F8">
        <w:rPr>
          <w:rFonts w:ascii="Times New Roman" w:eastAsia="Calibri" w:hAnsi="Times New Roman" w:cs="Times New Roman"/>
          <w:noProof/>
          <w:sz w:val="24"/>
          <w:szCs w:val="24"/>
          <w:lang w:eastAsia="en-GB"/>
        </w:rPr>
        <w:t>.</w:t>
      </w:r>
      <w:r w:rsidR="20ED1819" w:rsidRPr="2894E7F8">
        <w:rPr>
          <w:rFonts w:ascii="Times New Roman" w:eastAsia="Calibri" w:hAnsi="Times New Roman" w:cs="Times New Roman"/>
          <w:noProof/>
          <w:sz w:val="24"/>
          <w:szCs w:val="24"/>
          <w:lang w:eastAsia="en-GB"/>
        </w:rPr>
        <w:t xml:space="preserve"> </w:t>
      </w:r>
      <w:r w:rsidRPr="2894E7F8">
        <w:rPr>
          <w:rFonts w:ascii="Times New Roman" w:eastAsia="Calibri" w:hAnsi="Times New Roman" w:cs="Times New Roman"/>
          <w:noProof/>
          <w:sz w:val="24"/>
          <w:szCs w:val="24"/>
          <w:lang w:eastAsia="en-GB"/>
        </w:rPr>
        <w:t xml:space="preserve">The </w:t>
      </w:r>
      <w:r w:rsidRPr="2894E7F8">
        <w:rPr>
          <w:rFonts w:ascii="Times New Roman" w:eastAsia="Calibri" w:hAnsi="Times New Roman" w:cs="Times New Roman"/>
          <w:b/>
          <w:bCs/>
          <w:noProof/>
          <w:sz w:val="24"/>
          <w:szCs w:val="24"/>
          <w:lang w:eastAsia="en-GB"/>
        </w:rPr>
        <w:t>Chips Joint Undertaking</w:t>
      </w:r>
      <w:r w:rsidR="0088147A" w:rsidRPr="2894E7F8">
        <w:rPr>
          <w:rFonts w:ascii="Times New Roman" w:eastAsia="Calibri" w:hAnsi="Times New Roman" w:cs="Times New Roman"/>
          <w:noProof/>
          <w:sz w:val="24"/>
          <w:szCs w:val="24"/>
          <w:lang w:eastAsia="en-GB"/>
        </w:rPr>
        <w:t xml:space="preserve">, </w:t>
      </w:r>
      <w:r w:rsidRPr="2894E7F8">
        <w:rPr>
          <w:rFonts w:ascii="Times New Roman" w:eastAsia="Calibri" w:hAnsi="Times New Roman" w:cs="Times New Roman"/>
          <w:noProof/>
          <w:sz w:val="24"/>
          <w:szCs w:val="24"/>
          <w:lang w:eastAsia="en-GB"/>
        </w:rPr>
        <w:t>inaugurated end November</w:t>
      </w:r>
      <w:r w:rsidR="0088147A" w:rsidRPr="2894E7F8">
        <w:rPr>
          <w:rFonts w:ascii="Times New Roman" w:eastAsia="Calibri" w:hAnsi="Times New Roman" w:cs="Times New Roman"/>
          <w:noProof/>
          <w:sz w:val="24"/>
          <w:szCs w:val="24"/>
          <w:lang w:eastAsia="en-GB"/>
        </w:rPr>
        <w:t xml:space="preserve"> 2023,</w:t>
      </w:r>
      <w:r w:rsidRPr="2894E7F8">
        <w:rPr>
          <w:rFonts w:ascii="Times New Roman" w:eastAsia="Calibri" w:hAnsi="Times New Roman" w:cs="Times New Roman"/>
          <w:noProof/>
          <w:sz w:val="24"/>
          <w:szCs w:val="24"/>
          <w:lang w:eastAsia="en-GB"/>
        </w:rPr>
        <w:t xml:space="preserve"> bridge</w:t>
      </w:r>
      <w:r w:rsidR="0088147A" w:rsidRPr="2894E7F8">
        <w:rPr>
          <w:rFonts w:ascii="Times New Roman" w:eastAsia="Calibri" w:hAnsi="Times New Roman" w:cs="Times New Roman"/>
          <w:noProof/>
          <w:sz w:val="24"/>
          <w:szCs w:val="24"/>
          <w:lang w:eastAsia="en-GB"/>
        </w:rPr>
        <w:t>s</w:t>
      </w:r>
      <w:r w:rsidRPr="2894E7F8">
        <w:rPr>
          <w:rFonts w:ascii="Times New Roman" w:eastAsia="Calibri" w:hAnsi="Times New Roman" w:cs="Times New Roman"/>
          <w:noProof/>
          <w:sz w:val="24"/>
          <w:szCs w:val="24"/>
          <w:lang w:eastAsia="en-GB"/>
        </w:rPr>
        <w:t xml:space="preserve"> the gap between research, innovation and deployment, notably through EUR 1.67</w:t>
      </w:r>
      <w:r w:rsidR="00293B6E" w:rsidRPr="2894E7F8">
        <w:rPr>
          <w:rFonts w:ascii="Times New Roman" w:eastAsia="Calibri" w:hAnsi="Times New Roman" w:cs="Times New Roman"/>
          <w:noProof/>
          <w:sz w:val="24"/>
          <w:szCs w:val="24"/>
          <w:lang w:eastAsia="en-GB"/>
        </w:rPr>
        <w:t xml:space="preserve"> billion</w:t>
      </w:r>
      <w:r w:rsidRPr="2894E7F8">
        <w:rPr>
          <w:rFonts w:ascii="Times New Roman" w:eastAsia="Calibri" w:hAnsi="Times New Roman" w:cs="Times New Roman"/>
          <w:noProof/>
          <w:sz w:val="24"/>
          <w:szCs w:val="24"/>
          <w:lang w:eastAsia="en-GB"/>
        </w:rPr>
        <w:t xml:space="preserve"> funding from the </w:t>
      </w:r>
      <w:r w:rsidR="659E1DCF" w:rsidRPr="2894E7F8">
        <w:rPr>
          <w:rFonts w:ascii="Times New Roman" w:eastAsia="Calibri" w:hAnsi="Times New Roman" w:cs="Times New Roman"/>
          <w:noProof/>
          <w:sz w:val="24"/>
          <w:szCs w:val="24"/>
          <w:lang w:eastAsia="en-GB"/>
        </w:rPr>
        <w:t>EU</w:t>
      </w:r>
      <w:r w:rsidRPr="2894E7F8">
        <w:rPr>
          <w:rFonts w:ascii="Times New Roman" w:eastAsia="Calibri" w:hAnsi="Times New Roman" w:cs="Times New Roman"/>
          <w:noProof/>
          <w:sz w:val="24"/>
          <w:szCs w:val="24"/>
          <w:lang w:eastAsia="en-GB"/>
        </w:rPr>
        <w:t xml:space="preserve"> for </w:t>
      </w:r>
      <w:r w:rsidR="58D2A3E4" w:rsidRPr="2894E7F8">
        <w:rPr>
          <w:rFonts w:ascii="Times New Roman" w:eastAsia="Calibri" w:hAnsi="Times New Roman" w:cs="Times New Roman"/>
          <w:noProof/>
          <w:sz w:val="24"/>
          <w:szCs w:val="24"/>
          <w:lang w:eastAsia="en-GB"/>
        </w:rPr>
        <w:t xml:space="preserve">four </w:t>
      </w:r>
      <w:r w:rsidRPr="2894E7F8">
        <w:rPr>
          <w:rFonts w:ascii="Times New Roman" w:eastAsia="Calibri" w:hAnsi="Times New Roman" w:cs="Times New Roman"/>
          <w:noProof/>
          <w:sz w:val="24"/>
          <w:szCs w:val="24"/>
          <w:lang w:eastAsia="en-GB"/>
        </w:rPr>
        <w:t>pilot lines</w:t>
      </w:r>
      <w:r w:rsidR="00542FD0" w:rsidRPr="2894E7F8">
        <w:rPr>
          <w:rFonts w:ascii="Times New Roman" w:eastAsia="Calibri" w:hAnsi="Times New Roman" w:cs="Times New Roman"/>
          <w:noProof/>
          <w:sz w:val="24"/>
          <w:szCs w:val="24"/>
          <w:lang w:eastAsia="en-GB"/>
        </w:rPr>
        <w:t xml:space="preserve">. </w:t>
      </w:r>
    </w:p>
    <w:p w14:paraId="46D18359" w14:textId="5A13E040" w:rsidR="21794982" w:rsidRPr="00CC5912" w:rsidRDefault="00651EA8" w:rsidP="00CC5912">
      <w:pPr>
        <w:spacing w:line="240" w:lineRule="auto"/>
        <w:jc w:val="both"/>
        <w:rPr>
          <w:rFonts w:ascii="Times New Roman" w:eastAsia="Times New Roman" w:hAnsi="Times New Roman" w:cs="Times New Roman"/>
          <w:noProof/>
          <w:sz w:val="24"/>
          <w:szCs w:val="24"/>
        </w:rPr>
      </w:pPr>
      <w:r w:rsidRPr="46B66E47">
        <w:rPr>
          <w:rFonts w:ascii="Times New Roman" w:eastAsia="Calibri" w:hAnsi="Times New Roman" w:cs="Times New Roman"/>
          <w:noProof/>
          <w:sz w:val="24"/>
          <w:szCs w:val="24"/>
          <w:lang w:eastAsia="en-GB"/>
        </w:rPr>
        <w:t xml:space="preserve">The </w:t>
      </w:r>
      <w:r w:rsidR="00B86483" w:rsidRPr="46B66E47">
        <w:rPr>
          <w:rFonts w:ascii="Times New Roman" w:eastAsia="Calibri" w:hAnsi="Times New Roman" w:cs="Times New Roman"/>
          <w:noProof/>
          <w:sz w:val="24"/>
          <w:szCs w:val="24"/>
          <w:lang w:eastAsia="en-GB"/>
        </w:rPr>
        <w:t xml:space="preserve">EU’s </w:t>
      </w:r>
      <w:r w:rsidRPr="46B66E47">
        <w:rPr>
          <w:rFonts w:ascii="Times New Roman" w:eastAsia="Calibri" w:hAnsi="Times New Roman" w:cs="Times New Roman"/>
          <w:b/>
          <w:bCs/>
          <w:noProof/>
          <w:sz w:val="24"/>
          <w:szCs w:val="24"/>
          <w:lang w:eastAsia="en-GB"/>
        </w:rPr>
        <w:t>A</w:t>
      </w:r>
      <w:r w:rsidR="00B86483" w:rsidRPr="46B66E47">
        <w:rPr>
          <w:rFonts w:ascii="Times New Roman" w:eastAsia="Calibri" w:hAnsi="Times New Roman" w:cs="Times New Roman"/>
          <w:b/>
          <w:bCs/>
          <w:noProof/>
          <w:sz w:val="24"/>
          <w:szCs w:val="24"/>
          <w:lang w:eastAsia="en-GB"/>
        </w:rPr>
        <w:t xml:space="preserve">rtificial </w:t>
      </w:r>
      <w:r w:rsidRPr="46B66E47">
        <w:rPr>
          <w:rFonts w:ascii="Times New Roman" w:eastAsia="Calibri" w:hAnsi="Times New Roman" w:cs="Times New Roman"/>
          <w:b/>
          <w:bCs/>
          <w:noProof/>
          <w:sz w:val="24"/>
          <w:szCs w:val="24"/>
          <w:lang w:eastAsia="en-GB"/>
        </w:rPr>
        <w:t>I</w:t>
      </w:r>
      <w:r w:rsidR="00B86483" w:rsidRPr="46B66E47">
        <w:rPr>
          <w:rFonts w:ascii="Times New Roman" w:eastAsia="Calibri" w:hAnsi="Times New Roman" w:cs="Times New Roman"/>
          <w:b/>
          <w:bCs/>
          <w:noProof/>
          <w:sz w:val="24"/>
          <w:szCs w:val="24"/>
          <w:lang w:eastAsia="en-GB"/>
        </w:rPr>
        <w:t>ntelligence</w:t>
      </w:r>
      <w:r w:rsidRPr="46B66E47">
        <w:rPr>
          <w:rFonts w:ascii="Times New Roman" w:eastAsia="Calibri" w:hAnsi="Times New Roman" w:cs="Times New Roman"/>
          <w:b/>
          <w:bCs/>
          <w:noProof/>
          <w:sz w:val="24"/>
          <w:szCs w:val="24"/>
          <w:lang w:eastAsia="en-GB"/>
        </w:rPr>
        <w:t xml:space="preserve"> Act</w:t>
      </w:r>
      <w:r w:rsidR="002A492D" w:rsidRPr="46B66E47">
        <w:rPr>
          <w:rFonts w:ascii="Times New Roman" w:eastAsia="Calibri" w:hAnsi="Times New Roman" w:cs="Times New Roman"/>
          <w:noProof/>
          <w:sz w:val="24"/>
          <w:szCs w:val="24"/>
          <w:lang w:eastAsia="en-GB"/>
        </w:rPr>
        <w:t>, which</w:t>
      </w:r>
      <w:r w:rsidRPr="46B66E47">
        <w:rPr>
          <w:rFonts w:ascii="Times New Roman" w:eastAsia="Calibri" w:hAnsi="Times New Roman" w:cs="Times New Roman"/>
          <w:noProof/>
          <w:sz w:val="24"/>
          <w:szCs w:val="24"/>
          <w:lang w:eastAsia="en-GB"/>
        </w:rPr>
        <w:t xml:space="preserve"> </w:t>
      </w:r>
      <w:r w:rsidR="00A17BFB" w:rsidRPr="46B66E47">
        <w:rPr>
          <w:rFonts w:ascii="Times New Roman" w:eastAsia="Calibri" w:hAnsi="Times New Roman" w:cs="Times New Roman"/>
          <w:noProof/>
          <w:sz w:val="24"/>
          <w:szCs w:val="24"/>
          <w:lang w:eastAsia="en-GB"/>
        </w:rPr>
        <w:t>was</w:t>
      </w:r>
      <w:r w:rsidRPr="46B66E47">
        <w:rPr>
          <w:rFonts w:ascii="Times New Roman" w:eastAsia="Calibri" w:hAnsi="Times New Roman" w:cs="Times New Roman"/>
          <w:noProof/>
          <w:sz w:val="24"/>
          <w:szCs w:val="24"/>
          <w:lang w:eastAsia="en-GB"/>
        </w:rPr>
        <w:t xml:space="preserve"> politically agreed </w:t>
      </w:r>
      <w:r w:rsidR="00B86483" w:rsidRPr="46B66E47">
        <w:rPr>
          <w:rFonts w:ascii="Times New Roman" w:eastAsia="Calibri" w:hAnsi="Times New Roman" w:cs="Times New Roman"/>
          <w:noProof/>
          <w:sz w:val="24"/>
          <w:szCs w:val="24"/>
          <w:lang w:eastAsia="en-GB"/>
        </w:rPr>
        <w:t xml:space="preserve">in </w:t>
      </w:r>
      <w:r w:rsidR="20CEC890" w:rsidRPr="46B66E47">
        <w:rPr>
          <w:rFonts w:ascii="Times New Roman" w:eastAsia="Calibri" w:hAnsi="Times New Roman" w:cs="Times New Roman"/>
          <w:noProof/>
          <w:sz w:val="24"/>
          <w:szCs w:val="24"/>
          <w:lang w:eastAsia="en-GB"/>
        </w:rPr>
        <w:t>December</w:t>
      </w:r>
      <w:r w:rsidR="2448F690" w:rsidRPr="46B66E47">
        <w:rPr>
          <w:rFonts w:ascii="Times New Roman" w:eastAsia="Calibri" w:hAnsi="Times New Roman" w:cs="Times New Roman"/>
          <w:noProof/>
          <w:sz w:val="24"/>
          <w:szCs w:val="24"/>
          <w:lang w:eastAsia="en-GB"/>
        </w:rPr>
        <w:t xml:space="preserve"> </w:t>
      </w:r>
      <w:r w:rsidR="00B86483" w:rsidRPr="46B66E47">
        <w:rPr>
          <w:rFonts w:ascii="Times New Roman" w:eastAsia="Calibri" w:hAnsi="Times New Roman" w:cs="Times New Roman"/>
          <w:noProof/>
          <w:sz w:val="24"/>
          <w:szCs w:val="24"/>
          <w:lang w:eastAsia="en-GB"/>
        </w:rPr>
        <w:t xml:space="preserve">2023 </w:t>
      </w:r>
      <w:r w:rsidR="74F7C3F1" w:rsidRPr="46B66E47">
        <w:rPr>
          <w:rFonts w:ascii="Times New Roman" w:eastAsia="Times New Roman" w:hAnsi="Times New Roman" w:cs="Times New Roman"/>
          <w:noProof/>
          <w:sz w:val="24"/>
          <w:szCs w:val="24"/>
        </w:rPr>
        <w:t>will boost investment and innovation across the EU by providing businesses with legal certainty and creating trust for consumers and businesses using AI</w:t>
      </w:r>
      <w:r w:rsidR="003F0373" w:rsidRPr="46B66E47">
        <w:rPr>
          <w:rFonts w:ascii="Times New Roman" w:eastAsia="Calibri" w:hAnsi="Times New Roman" w:cs="Times New Roman"/>
          <w:noProof/>
          <w:sz w:val="24"/>
          <w:szCs w:val="24"/>
          <w:lang w:eastAsia="en-GB"/>
        </w:rPr>
        <w:t>.</w:t>
      </w:r>
      <w:r w:rsidR="3833F790" w:rsidRPr="46B66E47">
        <w:rPr>
          <w:rFonts w:ascii="Times New Roman" w:eastAsia="Calibri" w:hAnsi="Times New Roman" w:cs="Times New Roman"/>
          <w:noProof/>
          <w:sz w:val="24"/>
          <w:szCs w:val="24"/>
          <w:lang w:eastAsia="en-GB"/>
        </w:rPr>
        <w:t xml:space="preserve"> It will shortly be complemented by a Commission initiative to enhance the cooperation between AI start-ups</w:t>
      </w:r>
      <w:r w:rsidR="003F0373" w:rsidRPr="46B66E47">
        <w:rPr>
          <w:rFonts w:ascii="Times New Roman" w:eastAsia="Calibri" w:hAnsi="Times New Roman" w:cs="Times New Roman"/>
          <w:noProof/>
          <w:sz w:val="24"/>
          <w:szCs w:val="24"/>
          <w:lang w:eastAsia="en-GB"/>
        </w:rPr>
        <w:t xml:space="preserve"> </w:t>
      </w:r>
      <w:r w:rsidR="3E165BD2" w:rsidRPr="46B66E47">
        <w:rPr>
          <w:rFonts w:ascii="Times New Roman" w:eastAsia="Calibri" w:hAnsi="Times New Roman" w:cs="Times New Roman"/>
          <w:noProof/>
          <w:sz w:val="24"/>
          <w:szCs w:val="24"/>
          <w:lang w:eastAsia="en-GB"/>
        </w:rPr>
        <w:t xml:space="preserve">and the EU’s growing supercomputer capacity and to </w:t>
      </w:r>
      <w:r w:rsidR="37AFC56E" w:rsidRPr="46B66E47">
        <w:rPr>
          <w:rFonts w:ascii="Times New Roman" w:eastAsia="Calibri" w:hAnsi="Times New Roman" w:cs="Times New Roman"/>
          <w:noProof/>
          <w:sz w:val="24"/>
          <w:szCs w:val="24"/>
          <w:lang w:eastAsia="en-GB"/>
        </w:rPr>
        <w:t>develop the EU’s AI innovation ecosystem</w:t>
      </w:r>
      <w:r w:rsidR="175FA95A" w:rsidRPr="46B66E47">
        <w:rPr>
          <w:rFonts w:ascii="Times New Roman" w:eastAsia="Calibri" w:hAnsi="Times New Roman" w:cs="Times New Roman"/>
          <w:noProof/>
          <w:sz w:val="24"/>
          <w:szCs w:val="24"/>
          <w:lang w:eastAsia="en-GB"/>
        </w:rPr>
        <w:t xml:space="preserve">. </w:t>
      </w:r>
      <w:r w:rsidR="003F0373" w:rsidRPr="46B66E47">
        <w:rPr>
          <w:rFonts w:ascii="Times New Roman" w:eastAsia="Calibri" w:hAnsi="Times New Roman" w:cs="Times New Roman"/>
          <w:noProof/>
          <w:sz w:val="24"/>
          <w:szCs w:val="24"/>
          <w:lang w:eastAsia="en-GB"/>
        </w:rPr>
        <w:t xml:space="preserve">Furthermore, </w:t>
      </w:r>
      <w:r w:rsidRPr="46B66E47">
        <w:rPr>
          <w:rFonts w:ascii="Times New Roman" w:eastAsia="Calibri" w:hAnsi="Times New Roman" w:cs="Times New Roman"/>
          <w:noProof/>
          <w:sz w:val="24"/>
          <w:szCs w:val="24"/>
          <w:lang w:eastAsia="en-GB"/>
        </w:rPr>
        <w:t xml:space="preserve">EUR 1.2 bn of state aid by seven Member States </w:t>
      </w:r>
      <w:r w:rsidR="372216A1" w:rsidRPr="46B66E47">
        <w:rPr>
          <w:rFonts w:ascii="Times New Roman" w:eastAsia="Calibri" w:hAnsi="Times New Roman" w:cs="Times New Roman"/>
          <w:noProof/>
          <w:sz w:val="24"/>
          <w:szCs w:val="24"/>
          <w:lang w:eastAsia="en-GB"/>
        </w:rPr>
        <w:t>has been approved for</w:t>
      </w:r>
      <w:r w:rsidRPr="46B66E47">
        <w:rPr>
          <w:rFonts w:ascii="Times New Roman" w:eastAsia="Calibri" w:hAnsi="Times New Roman" w:cs="Times New Roman"/>
          <w:noProof/>
          <w:sz w:val="24"/>
          <w:szCs w:val="24"/>
          <w:lang w:eastAsia="en-GB"/>
        </w:rPr>
        <w:t xml:space="preserve"> an </w:t>
      </w:r>
      <w:r w:rsidRPr="46B66E47">
        <w:rPr>
          <w:rFonts w:ascii="Times New Roman" w:eastAsia="Calibri" w:hAnsi="Times New Roman" w:cs="Times New Roman"/>
          <w:b/>
          <w:bCs/>
          <w:noProof/>
          <w:sz w:val="24"/>
          <w:szCs w:val="24"/>
          <w:lang w:eastAsia="en-GB"/>
        </w:rPr>
        <w:t>Important Project of Common European Interest</w:t>
      </w:r>
      <w:r w:rsidRPr="46B66E47">
        <w:rPr>
          <w:rFonts w:ascii="Times New Roman" w:eastAsia="Calibri" w:hAnsi="Times New Roman" w:cs="Times New Roman"/>
          <w:noProof/>
          <w:sz w:val="24"/>
          <w:szCs w:val="24"/>
          <w:lang w:eastAsia="en-GB"/>
        </w:rPr>
        <w:t xml:space="preserve"> to support research, development and first industrial deployment of advanced cloud and edge computing technologies in Europe.</w:t>
      </w:r>
      <w:r w:rsidR="00D01443" w:rsidRPr="46B66E47">
        <w:rPr>
          <w:rFonts w:ascii="Times New Roman" w:eastAsia="Calibri" w:hAnsi="Times New Roman" w:cs="Times New Roman"/>
          <w:noProof/>
          <w:sz w:val="24"/>
          <w:szCs w:val="24"/>
          <w:lang w:eastAsia="en-GB"/>
        </w:rPr>
        <w:t xml:space="preserve"> </w:t>
      </w:r>
      <w:r w:rsidR="21794982" w:rsidRPr="46B66E47">
        <w:rPr>
          <w:rFonts w:ascii="Times New Roman" w:eastAsia="Times New Roman" w:hAnsi="Times New Roman" w:cs="Times New Roman"/>
          <w:noProof/>
          <w:sz w:val="24"/>
          <w:szCs w:val="24"/>
        </w:rPr>
        <w:t xml:space="preserve">The </w:t>
      </w:r>
      <w:r w:rsidR="21794982" w:rsidRPr="46B66E47">
        <w:rPr>
          <w:rFonts w:ascii="Times New Roman" w:eastAsia="Times New Roman" w:hAnsi="Times New Roman" w:cs="Times New Roman"/>
          <w:b/>
          <w:bCs/>
          <w:noProof/>
          <w:sz w:val="24"/>
          <w:szCs w:val="24"/>
        </w:rPr>
        <w:t>Smart Networks and Services Joint Undertaking</w:t>
      </w:r>
      <w:r w:rsidR="19C3BEBC" w:rsidRPr="46B66E47">
        <w:rPr>
          <w:rFonts w:ascii="Times New Roman" w:eastAsia="Times New Roman" w:hAnsi="Times New Roman" w:cs="Times New Roman"/>
          <w:noProof/>
          <w:sz w:val="24"/>
          <w:szCs w:val="24"/>
        </w:rPr>
        <w:t>, which</w:t>
      </w:r>
      <w:r w:rsidR="21794982" w:rsidRPr="46B66E47">
        <w:rPr>
          <w:rFonts w:ascii="Times New Roman" w:eastAsia="Times New Roman" w:hAnsi="Times New Roman" w:cs="Times New Roman"/>
          <w:noProof/>
          <w:sz w:val="24"/>
          <w:szCs w:val="24"/>
        </w:rPr>
        <w:t xml:space="preserve"> became operational in 2022</w:t>
      </w:r>
      <w:r w:rsidR="0054297F" w:rsidRPr="46B66E47">
        <w:rPr>
          <w:rFonts w:ascii="Times New Roman" w:eastAsia="Times New Roman" w:hAnsi="Times New Roman" w:cs="Times New Roman"/>
          <w:noProof/>
          <w:sz w:val="24"/>
          <w:szCs w:val="24"/>
        </w:rPr>
        <w:t>,</w:t>
      </w:r>
      <w:r w:rsidR="21794982" w:rsidRPr="46B66E47">
        <w:rPr>
          <w:rFonts w:ascii="Times New Roman" w:eastAsia="Times New Roman" w:hAnsi="Times New Roman" w:cs="Times New Roman"/>
          <w:noProof/>
          <w:sz w:val="24"/>
          <w:szCs w:val="24"/>
        </w:rPr>
        <w:t xml:space="preserve"> fosters alignment with Member States on 6G Research and Innovation, and the deployment of advanced 5G networks.</w:t>
      </w:r>
    </w:p>
    <w:p w14:paraId="360908EA" w14:textId="560D4952" w:rsidR="00F42B24" w:rsidRPr="00CC5912" w:rsidRDefault="586BF6D6" w:rsidP="46B66E47">
      <w:pPr>
        <w:spacing w:after="0" w:line="240" w:lineRule="auto"/>
        <w:jc w:val="both"/>
        <w:rPr>
          <w:rFonts w:ascii="Times New Roman" w:eastAsia="Times New Roman" w:hAnsi="Times New Roman" w:cs="Times New Roman"/>
          <w:noProof/>
          <w:sz w:val="24"/>
          <w:szCs w:val="24"/>
          <w:lang w:val="en-US"/>
        </w:rPr>
      </w:pPr>
      <w:r w:rsidRPr="46B66E47">
        <w:rPr>
          <w:rFonts w:ascii="Times New Roman" w:eastAsia="MS Gothic" w:hAnsi="Times New Roman"/>
          <w:noProof/>
          <w:sz w:val="24"/>
          <w:szCs w:val="24"/>
        </w:rPr>
        <w:t xml:space="preserve">As part of </w:t>
      </w:r>
      <w:r w:rsidR="19EF2BAD" w:rsidRPr="46B66E47">
        <w:rPr>
          <w:rFonts w:ascii="Times New Roman" w:eastAsia="MS Gothic" w:hAnsi="Times New Roman"/>
          <w:noProof/>
          <w:sz w:val="24"/>
          <w:szCs w:val="24"/>
        </w:rPr>
        <w:t>the “</w:t>
      </w:r>
      <w:r w:rsidR="19EF2BAD" w:rsidRPr="46B66E47">
        <w:rPr>
          <w:rFonts w:ascii="Times New Roman" w:eastAsia="MS Gothic" w:hAnsi="Times New Roman"/>
          <w:b/>
          <w:bCs/>
          <w:noProof/>
          <w:sz w:val="24"/>
          <w:szCs w:val="24"/>
        </w:rPr>
        <w:t>partner</w:t>
      </w:r>
      <w:r w:rsidR="19EF2BAD" w:rsidRPr="46B66E47">
        <w:rPr>
          <w:rFonts w:ascii="Times New Roman" w:eastAsia="MS Gothic" w:hAnsi="Times New Roman"/>
          <w:noProof/>
          <w:sz w:val="24"/>
          <w:szCs w:val="24"/>
        </w:rPr>
        <w:t xml:space="preserve">” </w:t>
      </w:r>
      <w:r w:rsidR="6585B7E7" w:rsidRPr="46B66E47">
        <w:rPr>
          <w:rFonts w:ascii="Times New Roman" w:eastAsia="MS Gothic" w:hAnsi="Times New Roman"/>
          <w:noProof/>
          <w:sz w:val="24"/>
          <w:szCs w:val="24"/>
        </w:rPr>
        <w:t>pillar</w:t>
      </w:r>
      <w:r w:rsidR="19EF2BAD" w:rsidRPr="46B66E47">
        <w:rPr>
          <w:rFonts w:ascii="Times New Roman" w:eastAsia="MS Gothic" w:hAnsi="Times New Roman"/>
          <w:noProof/>
          <w:sz w:val="24"/>
          <w:szCs w:val="24"/>
        </w:rPr>
        <w:t xml:space="preserve">, </w:t>
      </w:r>
      <w:r w:rsidR="19EF2BAD" w:rsidRPr="46B66E47">
        <w:rPr>
          <w:rFonts w:ascii="Times New Roman" w:hAnsi="Times New Roman"/>
          <w:b/>
          <w:bCs/>
          <w:noProof/>
          <w:sz w:val="24"/>
          <w:szCs w:val="24"/>
        </w:rPr>
        <w:t>t</w:t>
      </w:r>
      <w:r w:rsidR="2ED6723B" w:rsidRPr="46B66E47">
        <w:rPr>
          <w:rFonts w:ascii="Times New Roman" w:hAnsi="Times New Roman"/>
          <w:b/>
          <w:bCs/>
          <w:noProof/>
          <w:sz w:val="24"/>
          <w:szCs w:val="24"/>
        </w:rPr>
        <w:t>he EU has continued to</w:t>
      </w:r>
      <w:r w:rsidR="7F5AF437" w:rsidRPr="46B66E47">
        <w:rPr>
          <w:rFonts w:ascii="Times New Roman" w:hAnsi="Times New Roman"/>
          <w:b/>
          <w:bCs/>
          <w:noProof/>
          <w:sz w:val="24"/>
          <w:szCs w:val="24"/>
        </w:rPr>
        <w:t xml:space="preserve"> strengthen its</w:t>
      </w:r>
      <w:r w:rsidR="2ED6723B" w:rsidRPr="46B66E47">
        <w:rPr>
          <w:rFonts w:ascii="Times New Roman" w:hAnsi="Times New Roman"/>
          <w:b/>
          <w:bCs/>
          <w:noProof/>
          <w:sz w:val="24"/>
          <w:szCs w:val="24"/>
        </w:rPr>
        <w:t xml:space="preserve"> engage</w:t>
      </w:r>
      <w:r w:rsidR="779A8316" w:rsidRPr="46B66E47">
        <w:rPr>
          <w:rFonts w:ascii="Times New Roman" w:hAnsi="Times New Roman"/>
          <w:b/>
          <w:bCs/>
          <w:noProof/>
          <w:sz w:val="24"/>
          <w:szCs w:val="24"/>
        </w:rPr>
        <w:t>ment</w:t>
      </w:r>
      <w:r w:rsidR="2ED6723B" w:rsidRPr="46B66E47">
        <w:rPr>
          <w:rFonts w:ascii="Times New Roman" w:hAnsi="Times New Roman"/>
          <w:b/>
          <w:bCs/>
          <w:noProof/>
          <w:sz w:val="24"/>
          <w:szCs w:val="24"/>
        </w:rPr>
        <w:t xml:space="preserve"> with international partners to advance common economic security interest</w:t>
      </w:r>
      <w:r w:rsidR="681ED6DA" w:rsidRPr="46B66E47">
        <w:rPr>
          <w:rFonts w:ascii="Times New Roman" w:hAnsi="Times New Roman"/>
          <w:b/>
          <w:bCs/>
          <w:noProof/>
          <w:sz w:val="24"/>
          <w:szCs w:val="24"/>
        </w:rPr>
        <w:t>s</w:t>
      </w:r>
      <w:r w:rsidR="19EF2BAD" w:rsidRPr="46B66E47">
        <w:rPr>
          <w:rFonts w:ascii="Times New Roman" w:hAnsi="Times New Roman"/>
          <w:noProof/>
          <w:sz w:val="24"/>
          <w:szCs w:val="24"/>
        </w:rPr>
        <w:t>.</w:t>
      </w:r>
      <w:r w:rsidR="489CD3B1" w:rsidRPr="46B66E47">
        <w:rPr>
          <w:rFonts w:ascii="Times New Roman" w:hAnsi="Times New Roman"/>
          <w:noProof/>
          <w:sz w:val="24"/>
          <w:szCs w:val="24"/>
        </w:rPr>
        <w:t xml:space="preserve"> </w:t>
      </w:r>
      <w:r w:rsidR="19CCC6DD" w:rsidRPr="46B66E47">
        <w:rPr>
          <w:rFonts w:ascii="Times New Roman" w:eastAsia="Times New Roman" w:hAnsi="Times New Roman" w:cs="Times New Roman"/>
          <w:noProof/>
          <w:sz w:val="24"/>
          <w:szCs w:val="24"/>
        </w:rPr>
        <w:t xml:space="preserve"> </w:t>
      </w:r>
      <w:r w:rsidR="25C38F14" w:rsidRPr="46B66E47">
        <w:rPr>
          <w:rFonts w:ascii="Times New Roman" w:eastAsia="Times New Roman" w:hAnsi="Times New Roman" w:cs="Times New Roman"/>
          <w:noProof/>
          <w:sz w:val="24"/>
          <w:szCs w:val="24"/>
        </w:rPr>
        <w:t xml:space="preserve">This cooperation ranges from </w:t>
      </w:r>
      <w:r w:rsidR="19CCC6DD" w:rsidRPr="46B66E47">
        <w:rPr>
          <w:rFonts w:ascii="Times New Roman" w:eastAsia="Times New Roman" w:hAnsi="Times New Roman" w:cs="Times New Roman"/>
          <w:noProof/>
          <w:sz w:val="24"/>
          <w:szCs w:val="24"/>
        </w:rPr>
        <w:t xml:space="preserve">ensuring access to raw materials, </w:t>
      </w:r>
      <w:r w:rsidR="0054297F" w:rsidRPr="46B66E47">
        <w:rPr>
          <w:rFonts w:ascii="Times New Roman" w:eastAsia="Times New Roman" w:hAnsi="Times New Roman" w:cs="Times New Roman"/>
          <w:noProof/>
          <w:sz w:val="24"/>
          <w:szCs w:val="24"/>
        </w:rPr>
        <w:t xml:space="preserve">to </w:t>
      </w:r>
      <w:r w:rsidR="19CCC6DD" w:rsidRPr="46B66E47">
        <w:rPr>
          <w:rFonts w:ascii="Times New Roman" w:eastAsia="Times New Roman" w:hAnsi="Times New Roman" w:cs="Times New Roman"/>
          <w:noProof/>
          <w:sz w:val="24"/>
          <w:szCs w:val="24"/>
          <w:lang w:val="en-US"/>
        </w:rPr>
        <w:t>understanding critical supply chains, establish</w:t>
      </w:r>
      <w:r w:rsidR="00F14985" w:rsidRPr="46B66E47">
        <w:rPr>
          <w:rFonts w:ascii="Times New Roman" w:eastAsia="Times New Roman" w:hAnsi="Times New Roman" w:cs="Times New Roman"/>
          <w:noProof/>
          <w:sz w:val="24"/>
          <w:szCs w:val="24"/>
          <w:lang w:val="en-US"/>
        </w:rPr>
        <w:t>ing</w:t>
      </w:r>
      <w:r w:rsidR="19CCC6DD" w:rsidRPr="46B66E47">
        <w:rPr>
          <w:rFonts w:ascii="Times New Roman" w:eastAsia="Times New Roman" w:hAnsi="Times New Roman" w:cs="Times New Roman"/>
          <w:noProof/>
          <w:sz w:val="24"/>
          <w:szCs w:val="24"/>
          <w:lang w:val="en-US"/>
        </w:rPr>
        <w:t xml:space="preserve"> cooperation on emerging technologies in key areas</w:t>
      </w:r>
      <w:r w:rsidR="0054297F" w:rsidRPr="46B66E47">
        <w:rPr>
          <w:rFonts w:ascii="Times New Roman" w:eastAsia="Times New Roman" w:hAnsi="Times New Roman" w:cs="Times New Roman"/>
          <w:noProof/>
          <w:sz w:val="24"/>
          <w:szCs w:val="24"/>
          <w:lang w:val="en-US"/>
        </w:rPr>
        <w:t>, and</w:t>
      </w:r>
      <w:r w:rsidR="00F14985" w:rsidRPr="46B66E47">
        <w:rPr>
          <w:rFonts w:ascii="Times New Roman" w:eastAsia="Times New Roman" w:hAnsi="Times New Roman" w:cs="Times New Roman"/>
          <w:noProof/>
          <w:sz w:val="24"/>
          <w:szCs w:val="24"/>
          <w:lang w:val="en-US"/>
        </w:rPr>
        <w:t xml:space="preserve"> </w:t>
      </w:r>
      <w:r w:rsidR="19BF963F" w:rsidRPr="46B66E47">
        <w:rPr>
          <w:rFonts w:ascii="Times New Roman" w:eastAsia="Times New Roman" w:hAnsi="Times New Roman" w:cs="Times New Roman"/>
          <w:noProof/>
          <w:sz w:val="24"/>
          <w:szCs w:val="24"/>
          <w:lang w:val="en-US"/>
        </w:rPr>
        <w:t>reform of the World Trade Organisation.</w:t>
      </w:r>
      <w:r w:rsidR="19CCC6DD" w:rsidRPr="46B66E47">
        <w:rPr>
          <w:rFonts w:ascii="Times New Roman" w:eastAsia="Times New Roman" w:hAnsi="Times New Roman" w:cs="Times New Roman"/>
          <w:noProof/>
          <w:sz w:val="24"/>
          <w:szCs w:val="24"/>
          <w:lang w:val="en-US"/>
        </w:rPr>
        <w:t xml:space="preserve"> </w:t>
      </w:r>
    </w:p>
    <w:p w14:paraId="490870BC" w14:textId="0370AB16" w:rsidR="6C0B4140" w:rsidRDefault="6C0B4140" w:rsidP="6C0B4140">
      <w:pPr>
        <w:spacing w:after="0" w:line="240" w:lineRule="auto"/>
        <w:jc w:val="both"/>
        <w:rPr>
          <w:rFonts w:ascii="Times New Roman" w:eastAsia="Times New Roman" w:hAnsi="Times New Roman" w:cs="Times New Roman"/>
          <w:noProof/>
          <w:sz w:val="24"/>
          <w:szCs w:val="24"/>
          <w:lang w:val="en-US"/>
        </w:rPr>
      </w:pPr>
    </w:p>
    <w:p w14:paraId="558B0F9B" w14:textId="36CE8FE0" w:rsidR="00F42B24" w:rsidRPr="00CC5912" w:rsidRDefault="5B3F29E0" w:rsidP="00CC5912">
      <w:pPr>
        <w:spacing w:line="240" w:lineRule="auto"/>
        <w:ind w:left="-20" w:right="-20"/>
        <w:jc w:val="both"/>
        <w:rPr>
          <w:rFonts w:ascii="Times New Roman" w:eastAsia="Times New Roman" w:hAnsi="Times New Roman" w:cs="Times New Roman"/>
          <w:noProof/>
          <w:sz w:val="24"/>
          <w:szCs w:val="24"/>
        </w:rPr>
      </w:pPr>
      <w:r w:rsidRPr="00CC5912">
        <w:rPr>
          <w:rFonts w:ascii="Times New Roman" w:eastAsia="Times New Roman" w:hAnsi="Times New Roman" w:cs="Times New Roman"/>
          <w:noProof/>
          <w:sz w:val="24"/>
          <w:szCs w:val="24"/>
        </w:rPr>
        <w:t xml:space="preserve">In 2023 the EU signed </w:t>
      </w:r>
      <w:r w:rsidRPr="00CC5912">
        <w:rPr>
          <w:rFonts w:ascii="Times New Roman" w:eastAsia="Times New Roman" w:hAnsi="Times New Roman" w:cs="Times New Roman"/>
          <w:b/>
          <w:bCs/>
          <w:noProof/>
          <w:sz w:val="24"/>
          <w:szCs w:val="24"/>
        </w:rPr>
        <w:t xml:space="preserve">free trade agreements </w:t>
      </w:r>
      <w:r w:rsidRPr="00CC5912">
        <w:rPr>
          <w:rFonts w:ascii="Times New Roman" w:eastAsia="Times New Roman" w:hAnsi="Times New Roman" w:cs="Times New Roman"/>
          <w:noProof/>
          <w:sz w:val="24"/>
          <w:szCs w:val="24"/>
        </w:rPr>
        <w:t xml:space="preserve">with New Zealand, Chile and Kenya, as well as </w:t>
      </w:r>
      <w:r w:rsidR="0054297F">
        <w:rPr>
          <w:rFonts w:ascii="Times New Roman" w:eastAsia="Times New Roman" w:hAnsi="Times New Roman" w:cs="Times New Roman"/>
          <w:noProof/>
          <w:sz w:val="24"/>
          <w:szCs w:val="24"/>
        </w:rPr>
        <w:t xml:space="preserve">the </w:t>
      </w:r>
      <w:r w:rsidRPr="00CC5912">
        <w:rPr>
          <w:rFonts w:ascii="Times New Roman" w:eastAsia="Times New Roman" w:hAnsi="Times New Roman" w:cs="Times New Roman"/>
          <w:noProof/>
          <w:sz w:val="24"/>
          <w:szCs w:val="24"/>
        </w:rPr>
        <w:t>first ever Sustainable Investment Facilitation Agreement (SIFA) with Angola, and finalised negotiations on an agreement with Japan on cross-border data</w:t>
      </w:r>
      <w:r w:rsidR="009E2977">
        <w:rPr>
          <w:rFonts w:ascii="Times New Roman" w:eastAsia="Times New Roman" w:hAnsi="Times New Roman" w:cs="Times New Roman"/>
          <w:noProof/>
          <w:sz w:val="24"/>
          <w:szCs w:val="24"/>
        </w:rPr>
        <w:t xml:space="preserve"> </w:t>
      </w:r>
      <w:r w:rsidRPr="00CC5912">
        <w:rPr>
          <w:rFonts w:ascii="Times New Roman" w:eastAsia="Times New Roman" w:hAnsi="Times New Roman" w:cs="Times New Roman"/>
          <w:noProof/>
          <w:sz w:val="24"/>
          <w:szCs w:val="24"/>
        </w:rPr>
        <w:t>flows.</w:t>
      </w:r>
    </w:p>
    <w:p w14:paraId="0EF85F00" w14:textId="16E63A72" w:rsidR="00542FD0" w:rsidRPr="00CC5912" w:rsidRDefault="00CC5912" w:rsidP="01F95A17">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sidRPr="01F95A17">
        <w:rPr>
          <w:rFonts w:ascii="Times New Roman" w:hAnsi="Times New Roman"/>
          <w:noProof/>
          <w:sz w:val="24"/>
          <w:szCs w:val="24"/>
        </w:rPr>
        <w:t>W</w:t>
      </w:r>
      <w:r w:rsidR="00B97938" w:rsidRPr="01F95A17">
        <w:rPr>
          <w:rFonts w:ascii="Times New Roman" w:hAnsi="Times New Roman"/>
          <w:noProof/>
          <w:sz w:val="24"/>
          <w:szCs w:val="24"/>
        </w:rPr>
        <w:t xml:space="preserve">ork has continued within the </w:t>
      </w:r>
      <w:r w:rsidR="00B97938" w:rsidRPr="01F95A17">
        <w:rPr>
          <w:rFonts w:ascii="Times New Roman" w:hAnsi="Times New Roman"/>
          <w:b/>
          <w:bCs/>
          <w:noProof/>
          <w:sz w:val="24"/>
          <w:szCs w:val="24"/>
        </w:rPr>
        <w:t xml:space="preserve">G7 Coordination Platform on Economic Coercion </w:t>
      </w:r>
      <w:r w:rsidR="544CA0A0" w:rsidRPr="01F95A17">
        <w:rPr>
          <w:rFonts w:ascii="Times New Roman" w:hAnsi="Times New Roman"/>
          <w:noProof/>
          <w:sz w:val="24"/>
          <w:szCs w:val="24"/>
        </w:rPr>
        <w:t>to share information and better coordinate action</w:t>
      </w:r>
      <w:r w:rsidR="00A17BFB" w:rsidRPr="01F95A17">
        <w:rPr>
          <w:rFonts w:ascii="Times New Roman" w:hAnsi="Times New Roman"/>
          <w:noProof/>
          <w:sz w:val="24"/>
          <w:szCs w:val="24"/>
        </w:rPr>
        <w:t>s</w:t>
      </w:r>
      <w:r w:rsidR="544CA0A0" w:rsidRPr="01F95A17">
        <w:rPr>
          <w:rFonts w:ascii="Times New Roman" w:hAnsi="Times New Roman"/>
          <w:noProof/>
          <w:sz w:val="24"/>
          <w:szCs w:val="24"/>
        </w:rPr>
        <w:t xml:space="preserve"> against </w:t>
      </w:r>
      <w:r w:rsidR="000B0F08" w:rsidRPr="01F95A17">
        <w:rPr>
          <w:rFonts w:ascii="Times New Roman" w:hAnsi="Times New Roman"/>
          <w:noProof/>
          <w:sz w:val="24"/>
          <w:szCs w:val="24"/>
        </w:rPr>
        <w:t>weaponization</w:t>
      </w:r>
      <w:r w:rsidR="544CA0A0" w:rsidRPr="01F95A17">
        <w:rPr>
          <w:rFonts w:ascii="Times New Roman" w:hAnsi="Times New Roman"/>
          <w:noProof/>
          <w:sz w:val="24"/>
          <w:szCs w:val="24"/>
        </w:rPr>
        <w:t xml:space="preserve"> of trade and economic coercion.</w:t>
      </w:r>
      <w:r w:rsidR="00577313" w:rsidRPr="01F95A17">
        <w:rPr>
          <w:rFonts w:ascii="Times New Roman" w:hAnsi="Times New Roman"/>
          <w:noProof/>
          <w:sz w:val="24"/>
          <w:szCs w:val="24"/>
        </w:rPr>
        <w:t xml:space="preserve"> </w:t>
      </w:r>
      <w:r w:rsidR="00271F4F" w:rsidRPr="01F95A17">
        <w:rPr>
          <w:rFonts w:ascii="Times New Roman" w:hAnsi="Times New Roman"/>
          <w:noProof/>
          <w:sz w:val="24"/>
          <w:szCs w:val="24"/>
        </w:rPr>
        <w:t xml:space="preserve">The </w:t>
      </w:r>
      <w:r w:rsidR="00271F4F" w:rsidRPr="01F95A17">
        <w:rPr>
          <w:rFonts w:ascii="Times New Roman" w:hAnsi="Times New Roman"/>
          <w:b/>
          <w:bCs/>
          <w:noProof/>
          <w:sz w:val="24"/>
          <w:szCs w:val="24"/>
        </w:rPr>
        <w:t>G7 Security and Integrity of the Global Research Ecosystem</w:t>
      </w:r>
      <w:r w:rsidR="00271F4F" w:rsidRPr="01F95A17">
        <w:rPr>
          <w:rFonts w:ascii="Times New Roman" w:hAnsi="Times New Roman"/>
          <w:noProof/>
          <w:sz w:val="24"/>
          <w:szCs w:val="24"/>
        </w:rPr>
        <w:t xml:space="preserve"> Working-Group has published best-practices in November 2023 and set</w:t>
      </w:r>
      <w:r w:rsidR="002157A7" w:rsidRPr="01F95A17">
        <w:rPr>
          <w:rFonts w:ascii="Times New Roman" w:hAnsi="Times New Roman"/>
          <w:noProof/>
          <w:sz w:val="24"/>
          <w:szCs w:val="24"/>
        </w:rPr>
        <w:t xml:space="preserve"> </w:t>
      </w:r>
      <w:r w:rsidR="00271F4F" w:rsidRPr="01F95A17">
        <w:rPr>
          <w:rFonts w:ascii="Times New Roman" w:hAnsi="Times New Roman"/>
          <w:noProof/>
          <w:sz w:val="24"/>
          <w:szCs w:val="24"/>
        </w:rPr>
        <w:t>up a Virtual Academy to inspire further activities.</w:t>
      </w:r>
      <w:r w:rsidR="009E2977">
        <w:rPr>
          <w:rFonts w:ascii="Times New Roman" w:hAnsi="Times New Roman"/>
          <w:noProof/>
          <w:sz w:val="24"/>
          <w:szCs w:val="24"/>
        </w:rPr>
        <w:t xml:space="preserve"> </w:t>
      </w:r>
      <w:r w:rsidR="003C1D1F" w:rsidRPr="01F95A17">
        <w:rPr>
          <w:rFonts w:ascii="Times New Roman" w:hAnsi="Times New Roman"/>
          <w:noProof/>
          <w:sz w:val="24"/>
          <w:szCs w:val="24"/>
        </w:rPr>
        <w:t xml:space="preserve">The </w:t>
      </w:r>
      <w:r w:rsidR="03F4D2A3" w:rsidRPr="01F95A17">
        <w:rPr>
          <w:rFonts w:ascii="Times New Roman" w:hAnsi="Times New Roman"/>
          <w:noProof/>
          <w:sz w:val="24"/>
          <w:szCs w:val="24"/>
        </w:rPr>
        <w:t>G7</w:t>
      </w:r>
      <w:r w:rsidR="008D0FA9">
        <w:rPr>
          <w:rFonts w:ascii="Times New Roman" w:hAnsi="Times New Roman"/>
          <w:noProof/>
          <w:sz w:val="24"/>
          <w:szCs w:val="24"/>
        </w:rPr>
        <w:t>-</w:t>
      </w:r>
      <w:r w:rsidR="03F4D2A3" w:rsidRPr="01F95A17">
        <w:rPr>
          <w:rFonts w:ascii="Times New Roman" w:hAnsi="Times New Roman"/>
          <w:noProof/>
          <w:sz w:val="24"/>
          <w:szCs w:val="24"/>
        </w:rPr>
        <w:t>initiated</w:t>
      </w:r>
      <w:r w:rsidR="64B0D583" w:rsidRPr="01F95A17">
        <w:rPr>
          <w:rFonts w:ascii="Times New Roman" w:hAnsi="Times New Roman"/>
          <w:noProof/>
          <w:sz w:val="24"/>
          <w:szCs w:val="24"/>
        </w:rPr>
        <w:t xml:space="preserve"> </w:t>
      </w:r>
      <w:r w:rsidR="003C1D1F" w:rsidRPr="00933FB3">
        <w:rPr>
          <w:rFonts w:ascii="Times New Roman" w:hAnsi="Times New Roman"/>
          <w:noProof/>
          <w:sz w:val="24"/>
          <w:szCs w:val="24"/>
        </w:rPr>
        <w:t xml:space="preserve">Partnership for </w:t>
      </w:r>
      <w:r w:rsidR="003C1D1F" w:rsidRPr="008D0FA9">
        <w:rPr>
          <w:rFonts w:ascii="Times New Roman" w:hAnsi="Times New Roman"/>
          <w:b/>
          <w:bCs/>
          <w:noProof/>
          <w:sz w:val="24"/>
          <w:szCs w:val="24"/>
        </w:rPr>
        <w:t>Resilient and Inclusive Supply-chain Enhancement</w:t>
      </w:r>
      <w:r w:rsidR="008D0FA9">
        <w:rPr>
          <w:rFonts w:ascii="Times New Roman" w:hAnsi="Times New Roman"/>
          <w:noProof/>
          <w:sz w:val="24"/>
          <w:szCs w:val="24"/>
        </w:rPr>
        <w:t xml:space="preserve"> </w:t>
      </w:r>
      <w:r w:rsidR="26DB93E3" w:rsidRPr="01F95A17">
        <w:rPr>
          <w:rFonts w:ascii="Times New Roman" w:hAnsi="Times New Roman"/>
          <w:noProof/>
          <w:sz w:val="24"/>
          <w:szCs w:val="24"/>
        </w:rPr>
        <w:t>(RISE</w:t>
      </w:r>
      <w:r w:rsidR="003C1D1F" w:rsidRPr="01F95A17">
        <w:rPr>
          <w:rFonts w:ascii="Times New Roman" w:hAnsi="Times New Roman"/>
          <w:noProof/>
          <w:sz w:val="24"/>
          <w:szCs w:val="24"/>
        </w:rPr>
        <w:t>)</w:t>
      </w:r>
      <w:r w:rsidR="008D0FA9">
        <w:rPr>
          <w:rFonts w:ascii="Times New Roman" w:hAnsi="Times New Roman"/>
          <w:noProof/>
          <w:sz w:val="24"/>
          <w:szCs w:val="24"/>
        </w:rPr>
        <w:t xml:space="preserve"> </w:t>
      </w:r>
      <w:r w:rsidR="003C1D1F" w:rsidRPr="01F95A17">
        <w:rPr>
          <w:rFonts w:ascii="Times New Roman" w:hAnsi="Times New Roman"/>
          <w:noProof/>
          <w:sz w:val="24"/>
          <w:szCs w:val="24"/>
        </w:rPr>
        <w:t xml:space="preserve">aims at supporting low- and middle-income countries in playing bigger roles in the mineral and global clean energy manufacturing industries. </w:t>
      </w:r>
    </w:p>
    <w:p w14:paraId="452C27C7" w14:textId="4E760C29" w:rsidR="00542FD0" w:rsidRPr="00CC5912" w:rsidRDefault="00577313" w:rsidP="3C832B9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lang w:val="en-US"/>
        </w:rPr>
      </w:pPr>
      <w:r w:rsidRPr="2894E7F8">
        <w:rPr>
          <w:rFonts w:ascii="Times New Roman" w:eastAsia="MS Gothic" w:hAnsi="Times New Roman"/>
          <w:noProof/>
          <w:sz w:val="24"/>
          <w:szCs w:val="24"/>
        </w:rPr>
        <w:t>T</w:t>
      </w:r>
      <w:r w:rsidR="54B5D7B6" w:rsidRPr="2894E7F8">
        <w:rPr>
          <w:rFonts w:ascii="Times New Roman" w:eastAsia="MS Gothic" w:hAnsi="Times New Roman"/>
          <w:noProof/>
          <w:sz w:val="24"/>
          <w:szCs w:val="24"/>
        </w:rPr>
        <w:t xml:space="preserve">he outcome of the </w:t>
      </w:r>
      <w:r w:rsidR="00505E55" w:rsidRPr="2894E7F8">
        <w:rPr>
          <w:rFonts w:ascii="Times New Roman" w:eastAsia="MS Gothic" w:hAnsi="Times New Roman"/>
          <w:noProof/>
          <w:sz w:val="24"/>
          <w:szCs w:val="24"/>
        </w:rPr>
        <w:t xml:space="preserve">October </w:t>
      </w:r>
      <w:r w:rsidR="00F42B24" w:rsidRPr="2894E7F8">
        <w:rPr>
          <w:rFonts w:ascii="Times New Roman" w:eastAsia="MS Gothic" w:hAnsi="Times New Roman"/>
          <w:noProof/>
          <w:sz w:val="24"/>
          <w:szCs w:val="24"/>
        </w:rPr>
        <w:t xml:space="preserve">2023 </w:t>
      </w:r>
      <w:r w:rsidR="54B5D7B6" w:rsidRPr="2894E7F8">
        <w:rPr>
          <w:rFonts w:ascii="Times New Roman" w:eastAsia="MS Gothic" w:hAnsi="Times New Roman" w:cstheme="minorBidi"/>
          <w:b/>
          <w:bCs/>
          <w:noProof/>
          <w:sz w:val="24"/>
          <w:szCs w:val="24"/>
          <w:lang w:eastAsia="en-US"/>
        </w:rPr>
        <w:t>EU-US Summit</w:t>
      </w:r>
      <w:r w:rsidR="54B5D7B6" w:rsidRPr="2894E7F8">
        <w:rPr>
          <w:rFonts w:ascii="Times New Roman" w:eastAsia="MS Gothic" w:hAnsi="Times New Roman"/>
          <w:noProof/>
          <w:sz w:val="24"/>
          <w:szCs w:val="24"/>
        </w:rPr>
        <w:t xml:space="preserve"> </w:t>
      </w:r>
      <w:r w:rsidR="00E45963" w:rsidRPr="2894E7F8">
        <w:rPr>
          <w:rFonts w:ascii="Times New Roman" w:eastAsia="MS Gothic" w:hAnsi="Times New Roman"/>
          <w:noProof/>
          <w:sz w:val="24"/>
          <w:szCs w:val="24"/>
        </w:rPr>
        <w:t xml:space="preserve">underlines </w:t>
      </w:r>
      <w:r w:rsidR="19B31A32" w:rsidRPr="2894E7F8">
        <w:rPr>
          <w:rFonts w:ascii="Times New Roman" w:eastAsia="MS Gothic" w:hAnsi="Times New Roman"/>
          <w:noProof/>
          <w:sz w:val="24"/>
          <w:szCs w:val="24"/>
        </w:rPr>
        <w:t xml:space="preserve">the </w:t>
      </w:r>
      <w:r w:rsidR="13D0B5F0" w:rsidRPr="2894E7F8">
        <w:rPr>
          <w:rFonts w:ascii="Times New Roman" w:eastAsia="MS Gothic" w:hAnsi="Times New Roman"/>
          <w:noProof/>
          <w:sz w:val="24"/>
          <w:szCs w:val="24"/>
        </w:rPr>
        <w:t>shared</w:t>
      </w:r>
      <w:r w:rsidR="19B31A32" w:rsidRPr="2894E7F8">
        <w:rPr>
          <w:rFonts w:ascii="Times New Roman" w:eastAsia="MS Gothic" w:hAnsi="Times New Roman"/>
          <w:noProof/>
          <w:sz w:val="24"/>
          <w:szCs w:val="24"/>
        </w:rPr>
        <w:t xml:space="preserve"> interest </w:t>
      </w:r>
      <w:r w:rsidR="0054297F" w:rsidRPr="2894E7F8">
        <w:rPr>
          <w:rFonts w:ascii="Times New Roman" w:eastAsia="MS Gothic" w:hAnsi="Times New Roman"/>
          <w:noProof/>
          <w:sz w:val="24"/>
          <w:szCs w:val="24"/>
        </w:rPr>
        <w:t>i</w:t>
      </w:r>
      <w:r w:rsidR="54B5D7B6" w:rsidRPr="2894E7F8">
        <w:rPr>
          <w:rFonts w:ascii="Times New Roman" w:eastAsia="MS Gothic" w:hAnsi="Times New Roman"/>
          <w:noProof/>
          <w:sz w:val="24"/>
          <w:szCs w:val="24"/>
        </w:rPr>
        <w:t>n</w:t>
      </w:r>
      <w:r w:rsidR="00E45963" w:rsidRPr="2894E7F8">
        <w:rPr>
          <w:rFonts w:ascii="Times New Roman" w:eastAsia="MS Gothic" w:hAnsi="Times New Roman"/>
          <w:noProof/>
          <w:sz w:val="24"/>
          <w:szCs w:val="24"/>
        </w:rPr>
        <w:t xml:space="preserve"> </w:t>
      </w:r>
      <w:r w:rsidR="54B5D7B6" w:rsidRPr="2894E7F8">
        <w:rPr>
          <w:rFonts w:ascii="Times New Roman" w:eastAsia="MS Gothic" w:hAnsi="Times New Roman"/>
          <w:noProof/>
          <w:sz w:val="24"/>
          <w:szCs w:val="24"/>
        </w:rPr>
        <w:t>reducing excessive dependencies, tackling non-market practices</w:t>
      </w:r>
      <w:r w:rsidR="13521725" w:rsidRPr="2894E7F8">
        <w:rPr>
          <w:rFonts w:ascii="Times New Roman" w:eastAsia="MS Gothic" w:hAnsi="Times New Roman"/>
          <w:noProof/>
          <w:sz w:val="24"/>
          <w:szCs w:val="24"/>
        </w:rPr>
        <w:t>, responding to economic coercion, addressing risks stemming from inbound and outbound investments and strengthening supply chain resilience</w:t>
      </w:r>
      <w:r w:rsidR="380D36C1" w:rsidRPr="2894E7F8">
        <w:rPr>
          <w:rFonts w:ascii="Times New Roman" w:eastAsia="MS Gothic" w:hAnsi="Times New Roman"/>
          <w:noProof/>
          <w:sz w:val="24"/>
          <w:szCs w:val="24"/>
        </w:rPr>
        <w:t>, to be taken forward under the Trade and Technology Council</w:t>
      </w:r>
      <w:r w:rsidR="13521725" w:rsidRPr="2894E7F8">
        <w:rPr>
          <w:rFonts w:ascii="Times New Roman" w:eastAsia="MS Gothic" w:hAnsi="Times New Roman"/>
          <w:noProof/>
          <w:sz w:val="24"/>
          <w:szCs w:val="24"/>
        </w:rPr>
        <w:t>.</w:t>
      </w:r>
      <w:r w:rsidR="007E1848" w:rsidRPr="2894E7F8">
        <w:rPr>
          <w:rFonts w:ascii="Times New Roman" w:eastAsia="MS Gothic" w:hAnsi="Times New Roman"/>
          <w:noProof/>
          <w:sz w:val="24"/>
          <w:szCs w:val="24"/>
        </w:rPr>
        <w:t xml:space="preserve">  </w:t>
      </w:r>
      <w:r w:rsidR="45327551" w:rsidRPr="2894E7F8">
        <w:rPr>
          <w:rFonts w:ascii="Times New Roman" w:eastAsia="MS Gothic" w:hAnsi="Times New Roman"/>
          <w:noProof/>
          <w:sz w:val="24"/>
          <w:szCs w:val="24"/>
        </w:rPr>
        <w:t xml:space="preserve">The EU and </w:t>
      </w:r>
      <w:r w:rsidR="45327551" w:rsidRPr="2894E7F8">
        <w:rPr>
          <w:rFonts w:ascii="Times New Roman" w:eastAsia="MS Gothic" w:hAnsi="Times New Roman"/>
          <w:b/>
          <w:bCs/>
          <w:noProof/>
          <w:sz w:val="24"/>
          <w:szCs w:val="24"/>
        </w:rPr>
        <w:t>Canada</w:t>
      </w:r>
      <w:r w:rsidR="45327551" w:rsidRPr="2894E7F8">
        <w:rPr>
          <w:rFonts w:ascii="Times New Roman" w:eastAsia="MS Gothic" w:hAnsi="Times New Roman"/>
          <w:noProof/>
          <w:sz w:val="24"/>
          <w:szCs w:val="24"/>
        </w:rPr>
        <w:t xml:space="preserve"> have also agreed </w:t>
      </w:r>
      <w:r w:rsidR="00505E55" w:rsidRPr="2894E7F8">
        <w:rPr>
          <w:rFonts w:ascii="Times New Roman" w:eastAsia="MS Gothic" w:hAnsi="Times New Roman"/>
          <w:noProof/>
          <w:sz w:val="24"/>
          <w:szCs w:val="24"/>
        </w:rPr>
        <w:t>at th</w:t>
      </w:r>
      <w:r w:rsidR="53D21BF0" w:rsidRPr="2894E7F8">
        <w:rPr>
          <w:rFonts w:ascii="Times New Roman" w:eastAsia="MS Gothic" w:hAnsi="Times New Roman"/>
          <w:noProof/>
          <w:sz w:val="24"/>
          <w:szCs w:val="24"/>
        </w:rPr>
        <w:t>eir</w:t>
      </w:r>
      <w:r w:rsidR="00505E55" w:rsidRPr="2894E7F8">
        <w:rPr>
          <w:rFonts w:ascii="Times New Roman" w:eastAsia="MS Gothic" w:hAnsi="Times New Roman"/>
          <w:noProof/>
          <w:sz w:val="24"/>
          <w:szCs w:val="24"/>
        </w:rPr>
        <w:t xml:space="preserve"> </w:t>
      </w:r>
      <w:r w:rsidR="1CF8E02C" w:rsidRPr="2894E7F8">
        <w:rPr>
          <w:rFonts w:ascii="Times New Roman" w:eastAsia="MS Gothic" w:hAnsi="Times New Roman"/>
          <w:noProof/>
          <w:sz w:val="24"/>
          <w:szCs w:val="24"/>
        </w:rPr>
        <w:t xml:space="preserve">November 2023 </w:t>
      </w:r>
      <w:r w:rsidR="00505E55" w:rsidRPr="2894E7F8">
        <w:rPr>
          <w:rFonts w:ascii="Times New Roman" w:eastAsia="MS Gothic" w:hAnsi="Times New Roman"/>
          <w:noProof/>
          <w:sz w:val="24"/>
          <w:szCs w:val="24"/>
        </w:rPr>
        <w:t xml:space="preserve">Summit </w:t>
      </w:r>
      <w:r w:rsidR="45327551" w:rsidRPr="2894E7F8">
        <w:rPr>
          <w:rFonts w:ascii="Times New Roman" w:eastAsia="MS Gothic" w:hAnsi="Times New Roman"/>
          <w:noProof/>
          <w:sz w:val="24"/>
          <w:szCs w:val="24"/>
        </w:rPr>
        <w:t>to hold regular dialogues on economic securit</w:t>
      </w:r>
      <w:r w:rsidR="00E45963" w:rsidRPr="2894E7F8">
        <w:rPr>
          <w:rFonts w:ascii="Times New Roman" w:eastAsia="MS Gothic" w:hAnsi="Times New Roman"/>
          <w:noProof/>
          <w:sz w:val="24"/>
          <w:szCs w:val="24"/>
        </w:rPr>
        <w:t>y</w:t>
      </w:r>
      <w:r w:rsidR="00293B6E" w:rsidRPr="2894E7F8">
        <w:rPr>
          <w:rFonts w:ascii="Times New Roman" w:eastAsia="MS Gothic" w:hAnsi="Times New Roman"/>
          <w:noProof/>
          <w:sz w:val="24"/>
          <w:szCs w:val="24"/>
        </w:rPr>
        <w:t xml:space="preserve">. Likewise, the EU and the </w:t>
      </w:r>
      <w:r w:rsidR="00293B6E" w:rsidRPr="2894E7F8">
        <w:rPr>
          <w:rFonts w:ascii="Times New Roman" w:eastAsia="MS Gothic" w:hAnsi="Times New Roman" w:cstheme="minorBidi"/>
          <w:b/>
          <w:bCs/>
          <w:noProof/>
          <w:sz w:val="24"/>
          <w:szCs w:val="24"/>
          <w:lang w:eastAsia="en-US"/>
        </w:rPr>
        <w:t>Republic of Korea</w:t>
      </w:r>
      <w:r w:rsidR="00293B6E" w:rsidRPr="2894E7F8">
        <w:rPr>
          <w:rFonts w:ascii="Times New Roman" w:eastAsia="MS Gothic" w:hAnsi="Times New Roman"/>
          <w:noProof/>
          <w:sz w:val="24"/>
          <w:szCs w:val="24"/>
        </w:rPr>
        <w:t xml:space="preserve"> agreed in May 2023 to strengthen dialogue economic security. Close cooperation on economic security is also maintained with </w:t>
      </w:r>
      <w:r w:rsidR="00293B6E" w:rsidRPr="2894E7F8">
        <w:rPr>
          <w:rFonts w:ascii="Times New Roman" w:eastAsia="MS Gothic" w:hAnsi="Times New Roman" w:cstheme="minorBidi"/>
          <w:b/>
          <w:bCs/>
          <w:noProof/>
          <w:sz w:val="24"/>
          <w:szCs w:val="24"/>
          <w:lang w:eastAsia="en-US"/>
        </w:rPr>
        <w:t>Japan</w:t>
      </w:r>
      <w:r w:rsidR="65649A61" w:rsidRPr="2894E7F8">
        <w:rPr>
          <w:rFonts w:ascii="Times New Roman" w:eastAsia="MS Gothic" w:hAnsi="Times New Roman"/>
          <w:noProof/>
          <w:sz w:val="24"/>
          <w:szCs w:val="24"/>
        </w:rPr>
        <w:t xml:space="preserve"> and </w:t>
      </w:r>
      <w:r w:rsidR="65649A61" w:rsidRPr="2894E7F8">
        <w:rPr>
          <w:rFonts w:ascii="Times New Roman" w:eastAsia="MS Gothic" w:hAnsi="Times New Roman" w:cstheme="minorBidi"/>
          <w:b/>
          <w:bCs/>
          <w:noProof/>
          <w:sz w:val="24"/>
          <w:szCs w:val="24"/>
          <w:lang w:eastAsia="en-US"/>
        </w:rPr>
        <w:t>India</w:t>
      </w:r>
      <w:r w:rsidR="00293B6E" w:rsidRPr="2894E7F8">
        <w:rPr>
          <w:rFonts w:ascii="Times New Roman" w:eastAsia="MS Gothic" w:hAnsi="Times New Roman"/>
          <w:noProof/>
          <w:sz w:val="24"/>
          <w:szCs w:val="24"/>
        </w:rPr>
        <w:t xml:space="preserve">. </w:t>
      </w:r>
      <w:r w:rsidR="03D75A83" w:rsidRPr="2894E7F8">
        <w:rPr>
          <w:rFonts w:ascii="Times New Roman" w:eastAsia="MS Gothic" w:hAnsi="Times New Roman"/>
          <w:noProof/>
          <w:sz w:val="24"/>
          <w:szCs w:val="24"/>
        </w:rPr>
        <w:t xml:space="preserve"> </w:t>
      </w:r>
    </w:p>
    <w:p w14:paraId="18FF55E5" w14:textId="77777777" w:rsidR="000C4D0C" w:rsidRPr="000C4D0C" w:rsidRDefault="000C4D0C" w:rsidP="000C4D0C">
      <w:pPr>
        <w:jc w:val="both"/>
        <w:rPr>
          <w:rFonts w:ascii="Times New Roman" w:hAnsi="Times New Roman" w:cs="Times New Roman"/>
          <w:sz w:val="24"/>
          <w:szCs w:val="24"/>
        </w:rPr>
      </w:pPr>
      <w:r w:rsidRPr="000C4D0C">
        <w:rPr>
          <w:rFonts w:ascii="Times New Roman" w:hAnsi="Times New Roman" w:cs="Times New Roman"/>
          <w:sz w:val="24"/>
          <w:szCs w:val="24"/>
        </w:rPr>
        <w:t xml:space="preserve">Reflections on how to improve the economic security and resilience of the EU and of its partners have also been integrated in the roll-out of the </w:t>
      </w:r>
      <w:r w:rsidRPr="000C4D0C">
        <w:rPr>
          <w:rFonts w:ascii="Times New Roman" w:hAnsi="Times New Roman" w:cs="Times New Roman"/>
          <w:b/>
          <w:bCs/>
          <w:sz w:val="24"/>
          <w:szCs w:val="24"/>
        </w:rPr>
        <w:t>Global Gateway</w:t>
      </w:r>
      <w:r w:rsidRPr="000C4D0C">
        <w:rPr>
          <w:rFonts w:ascii="Times New Roman" w:hAnsi="Times New Roman" w:cs="Times New Roman"/>
          <w:sz w:val="24"/>
          <w:szCs w:val="24"/>
        </w:rPr>
        <w:t xml:space="preserve">, which is mobilising up to EUR 300 billion in mutually beneficial investment for sustainable development in emerging markets and developing economies. Sustainable critical </w:t>
      </w:r>
      <w:r w:rsidRPr="000C4D0C">
        <w:rPr>
          <w:rFonts w:ascii="Times New Roman" w:hAnsi="Times New Roman" w:cs="Times New Roman"/>
          <w:b/>
          <w:bCs/>
          <w:sz w:val="24"/>
          <w:szCs w:val="24"/>
        </w:rPr>
        <w:t>raw materials partnerships</w:t>
      </w:r>
      <w:r w:rsidRPr="000C4D0C">
        <w:rPr>
          <w:rFonts w:ascii="Times New Roman" w:hAnsi="Times New Roman" w:cs="Times New Roman"/>
          <w:sz w:val="24"/>
          <w:szCs w:val="24"/>
        </w:rPr>
        <w:t xml:space="preserve"> with seven countries across three continents, including Chile, the Democratic Republic of Congo and Kazakhstan and </w:t>
      </w:r>
      <w:r w:rsidRPr="000C4D0C">
        <w:rPr>
          <w:rFonts w:ascii="Times New Roman" w:hAnsi="Times New Roman" w:cs="Times New Roman"/>
          <w:b/>
          <w:bCs/>
          <w:sz w:val="24"/>
          <w:szCs w:val="24"/>
        </w:rPr>
        <w:t>digital economy packages</w:t>
      </w:r>
      <w:r w:rsidRPr="000C4D0C">
        <w:rPr>
          <w:rFonts w:ascii="Times New Roman" w:hAnsi="Times New Roman" w:cs="Times New Roman"/>
          <w:sz w:val="24"/>
          <w:szCs w:val="24"/>
        </w:rPr>
        <w:t xml:space="preserve"> with Colombia, Nigeria, Kenya, and the Philippines are examples of partnerships the EU has already completed in the context of Global Gateway. These contribute to the partners’ economic security while also advancing the EU’s strategic interests. </w:t>
      </w:r>
    </w:p>
    <w:p w14:paraId="37203CB9" w14:textId="6E93F429" w:rsidR="09FA4A29" w:rsidRDefault="7C84DE6F">
      <w:pPr>
        <w:ind w:left="-20" w:right="-20"/>
        <w:jc w:val="both"/>
        <w:rPr>
          <w:rFonts w:ascii="Times New Roman" w:eastAsia="Times New Roman" w:hAnsi="Times New Roman" w:cs="Times New Roman"/>
          <w:noProof/>
          <w:sz w:val="24"/>
          <w:szCs w:val="24"/>
        </w:rPr>
      </w:pPr>
      <w:r w:rsidRPr="4D48B51E">
        <w:rPr>
          <w:rFonts w:ascii="Times New Roman" w:eastAsia="Times New Roman" w:hAnsi="Times New Roman" w:cs="Times New Roman"/>
          <w:noProof/>
          <w:sz w:val="24"/>
          <w:szCs w:val="24"/>
        </w:rPr>
        <w:t xml:space="preserve">The EU continues to be a strong supporter of a  </w:t>
      </w:r>
      <w:r w:rsidRPr="4D48B51E">
        <w:rPr>
          <w:rFonts w:ascii="Times New Roman" w:eastAsia="Times New Roman" w:hAnsi="Times New Roman" w:cs="Times New Roman"/>
          <w:b/>
          <w:bCs/>
          <w:noProof/>
          <w:sz w:val="24"/>
          <w:szCs w:val="24"/>
        </w:rPr>
        <w:t>broad reform of the World Customs Organization</w:t>
      </w:r>
      <w:r w:rsidRPr="4D48B51E">
        <w:rPr>
          <w:rFonts w:ascii="Times New Roman" w:eastAsia="Times New Roman" w:hAnsi="Times New Roman" w:cs="Times New Roman"/>
          <w:noProof/>
          <w:sz w:val="24"/>
          <w:szCs w:val="24"/>
        </w:rPr>
        <w:t>to address more effectively developments in international trade.</w:t>
      </w:r>
    </w:p>
    <w:p w14:paraId="61543D81" w14:textId="11A65385" w:rsidR="00056CFD" w:rsidRDefault="05C61822" w:rsidP="2894E7F8">
      <w:pPr>
        <w:pStyle w:val="Speakingbullets"/>
        <w:numPr>
          <w:ilvl w:val="0"/>
          <w:numId w:val="0"/>
        </w:numPr>
        <w:pBdr>
          <w:top w:val="none" w:sz="0" w:space="0" w:color="auto"/>
          <w:left w:val="none" w:sz="0" w:space="0" w:color="auto"/>
          <w:bottom w:val="none" w:sz="0" w:space="0" w:color="auto"/>
          <w:right w:val="none" w:sz="0" w:space="0" w:color="auto"/>
        </w:pBdr>
        <w:shd w:val="clear" w:color="auto" w:fill="auto"/>
        <w:rPr>
          <w:rFonts w:ascii="Times New Roman" w:hAnsi="Times New Roman"/>
          <w:noProof/>
          <w:sz w:val="24"/>
          <w:szCs w:val="24"/>
        </w:rPr>
      </w:pPr>
      <w:r w:rsidRPr="00933A1B">
        <w:rPr>
          <w:rFonts w:ascii="Times New Roman" w:hAnsi="Times New Roman"/>
          <w:noProof/>
          <w:sz w:val="24"/>
          <w:szCs w:val="24"/>
          <w:lang w:val="en-US"/>
        </w:rPr>
        <w:t xml:space="preserve">The EU is also </w:t>
      </w:r>
      <w:r w:rsidR="454957F0" w:rsidRPr="00933A1B">
        <w:rPr>
          <w:rFonts w:ascii="Times New Roman" w:hAnsi="Times New Roman"/>
          <w:noProof/>
          <w:sz w:val="24"/>
          <w:szCs w:val="24"/>
          <w:lang w:val="en-US"/>
        </w:rPr>
        <w:t xml:space="preserve">partnering with </w:t>
      </w:r>
      <w:r w:rsidR="41163D84">
        <w:rPr>
          <w:rFonts w:ascii="Times New Roman" w:hAnsi="Times New Roman"/>
          <w:noProof/>
          <w:sz w:val="24"/>
          <w:szCs w:val="24"/>
          <w:lang w:val="en-US"/>
        </w:rPr>
        <w:t>a</w:t>
      </w:r>
      <w:r w:rsidR="454957F0" w:rsidRPr="00933A1B">
        <w:rPr>
          <w:rFonts w:ascii="Times New Roman" w:hAnsi="Times New Roman"/>
          <w:noProof/>
          <w:sz w:val="24"/>
          <w:szCs w:val="24"/>
          <w:lang w:val="en-US"/>
        </w:rPr>
        <w:t xml:space="preserve"> broad range of countries</w:t>
      </w:r>
      <w:r w:rsidR="317AF53D" w:rsidRPr="00933A1B">
        <w:rPr>
          <w:rFonts w:ascii="Times New Roman" w:hAnsi="Times New Roman"/>
          <w:noProof/>
          <w:sz w:val="24"/>
          <w:szCs w:val="24"/>
          <w:lang w:val="en-US"/>
        </w:rPr>
        <w:t xml:space="preserve"> on</w:t>
      </w:r>
      <w:r w:rsidR="317AF53D">
        <w:rPr>
          <w:rFonts w:ascii="Times New Roman" w:hAnsi="Times New Roman"/>
          <w:b/>
          <w:bCs/>
          <w:noProof/>
          <w:sz w:val="24"/>
          <w:szCs w:val="24"/>
          <w:lang w:val="en-US"/>
        </w:rPr>
        <w:t xml:space="preserve"> </w:t>
      </w:r>
      <w:r w:rsidR="317AF53D" w:rsidRPr="006C5A2D">
        <w:rPr>
          <w:rFonts w:ascii="Times New Roman" w:hAnsi="Times New Roman"/>
          <w:b/>
          <w:bCs/>
          <w:noProof/>
          <w:sz w:val="24"/>
          <w:szCs w:val="24"/>
          <w:lang w:val="en-US"/>
        </w:rPr>
        <w:t>research and innovation</w:t>
      </w:r>
      <w:r>
        <w:rPr>
          <w:rFonts w:ascii="Times New Roman" w:hAnsi="Times New Roman"/>
          <w:noProof/>
          <w:sz w:val="24"/>
          <w:szCs w:val="24"/>
          <w:lang w:val="en-US"/>
        </w:rPr>
        <w:t>, notably</w:t>
      </w:r>
      <w:r w:rsidR="454957F0" w:rsidRPr="00E62DAC">
        <w:rPr>
          <w:noProof/>
        </w:rPr>
        <w:t xml:space="preserve"> </w:t>
      </w:r>
      <w:r>
        <w:rPr>
          <w:rFonts w:ascii="Times New Roman" w:hAnsi="Times New Roman"/>
          <w:noProof/>
          <w:sz w:val="24"/>
          <w:szCs w:val="24"/>
          <w:lang w:val="en-US"/>
        </w:rPr>
        <w:t xml:space="preserve">by </w:t>
      </w:r>
      <w:r w:rsidR="454957F0">
        <w:rPr>
          <w:rFonts w:ascii="Times New Roman" w:hAnsi="Times New Roman"/>
          <w:noProof/>
          <w:sz w:val="24"/>
          <w:szCs w:val="24"/>
          <w:lang w:val="en-US"/>
        </w:rPr>
        <w:t>facilitating a multilateral dialogue on values and principles for inter</w:t>
      </w:r>
      <w:r w:rsidR="7DB7C419">
        <w:rPr>
          <w:rFonts w:ascii="Times New Roman" w:hAnsi="Times New Roman"/>
          <w:noProof/>
          <w:sz w:val="24"/>
          <w:szCs w:val="24"/>
          <w:lang w:val="en-US"/>
        </w:rPr>
        <w:t>n</w:t>
      </w:r>
      <w:r w:rsidR="454957F0">
        <w:rPr>
          <w:rFonts w:ascii="Times New Roman" w:hAnsi="Times New Roman"/>
          <w:noProof/>
          <w:sz w:val="24"/>
          <w:szCs w:val="24"/>
          <w:lang w:val="en-US"/>
        </w:rPr>
        <w:t>ational science cooperation</w:t>
      </w:r>
      <w:r>
        <w:rPr>
          <w:rFonts w:ascii="Times New Roman" w:hAnsi="Times New Roman"/>
          <w:noProof/>
          <w:sz w:val="24"/>
          <w:szCs w:val="24"/>
          <w:lang w:val="en-US"/>
        </w:rPr>
        <w:t xml:space="preserve">, on which it </w:t>
      </w:r>
      <w:r w:rsidR="454957F0">
        <w:rPr>
          <w:rFonts w:ascii="Times New Roman" w:hAnsi="Times New Roman"/>
          <w:noProof/>
          <w:sz w:val="24"/>
          <w:szCs w:val="24"/>
          <w:lang w:val="en-US"/>
        </w:rPr>
        <w:t xml:space="preserve">will host an international ministerial conference in February 2024. </w:t>
      </w:r>
      <w:r w:rsidR="317AF53D">
        <w:rPr>
          <w:rFonts w:ascii="Times New Roman" w:hAnsi="Times New Roman"/>
          <w:noProof/>
          <w:sz w:val="24"/>
          <w:szCs w:val="24"/>
          <w:lang w:val="en-US"/>
        </w:rPr>
        <w:t>T</w:t>
      </w:r>
      <w:r w:rsidR="454957F0">
        <w:rPr>
          <w:rFonts w:ascii="Times New Roman" w:hAnsi="Times New Roman"/>
          <w:noProof/>
          <w:sz w:val="24"/>
          <w:szCs w:val="24"/>
          <w:lang w:val="en-US"/>
        </w:rPr>
        <w:t>he Commission will</w:t>
      </w:r>
      <w:r w:rsidR="454957F0" w:rsidRPr="00E62DAC">
        <w:rPr>
          <w:rFonts w:ascii="Times New Roman" w:hAnsi="Times New Roman"/>
          <w:noProof/>
          <w:sz w:val="24"/>
          <w:szCs w:val="24"/>
          <w:lang w:val="en-US"/>
        </w:rPr>
        <w:t xml:space="preserve"> </w:t>
      </w:r>
      <w:r w:rsidR="0A7CB7F9">
        <w:rPr>
          <w:rFonts w:ascii="Times New Roman" w:hAnsi="Times New Roman"/>
          <w:noProof/>
          <w:sz w:val="24"/>
          <w:szCs w:val="24"/>
          <w:lang w:val="en-US"/>
        </w:rPr>
        <w:t xml:space="preserve">also </w:t>
      </w:r>
      <w:r w:rsidR="454957F0" w:rsidRPr="00E62DAC">
        <w:rPr>
          <w:rFonts w:ascii="Times New Roman" w:hAnsi="Times New Roman"/>
          <w:noProof/>
          <w:sz w:val="24"/>
          <w:szCs w:val="24"/>
          <w:lang w:val="en-US"/>
        </w:rPr>
        <w:t>enhanc</w:t>
      </w:r>
      <w:r w:rsidR="454957F0">
        <w:rPr>
          <w:rFonts w:ascii="Times New Roman" w:hAnsi="Times New Roman"/>
          <w:noProof/>
          <w:sz w:val="24"/>
          <w:szCs w:val="24"/>
          <w:lang w:val="en-US"/>
        </w:rPr>
        <w:t>e</w:t>
      </w:r>
      <w:r w:rsidR="454957F0" w:rsidRPr="00E62DAC">
        <w:rPr>
          <w:rFonts w:ascii="Times New Roman" w:hAnsi="Times New Roman"/>
          <w:noProof/>
          <w:sz w:val="24"/>
          <w:szCs w:val="24"/>
          <w:lang w:val="en-US"/>
        </w:rPr>
        <w:t xml:space="preserve"> dialogue</w:t>
      </w:r>
      <w:r w:rsidR="3AC12E65" w:rsidRPr="00E62DAC">
        <w:rPr>
          <w:rFonts w:ascii="Times New Roman" w:hAnsi="Times New Roman"/>
          <w:noProof/>
          <w:sz w:val="24"/>
          <w:szCs w:val="24"/>
          <w:lang w:val="en-US"/>
        </w:rPr>
        <w:t>s</w:t>
      </w:r>
      <w:r w:rsidR="454957F0" w:rsidRPr="00E62DAC">
        <w:rPr>
          <w:rFonts w:ascii="Times New Roman" w:hAnsi="Times New Roman"/>
          <w:noProof/>
          <w:sz w:val="24"/>
          <w:szCs w:val="24"/>
          <w:lang w:val="en-US"/>
        </w:rPr>
        <w:t xml:space="preserve"> </w:t>
      </w:r>
      <w:r w:rsidR="7DDEBC0C">
        <w:rPr>
          <w:rFonts w:ascii="Times New Roman" w:hAnsi="Times New Roman"/>
          <w:noProof/>
          <w:sz w:val="24"/>
          <w:szCs w:val="24"/>
          <w:lang w:val="en-US"/>
        </w:rPr>
        <w:t>on</w:t>
      </w:r>
      <w:r w:rsidR="454957F0">
        <w:rPr>
          <w:rFonts w:ascii="Times New Roman" w:hAnsi="Times New Roman"/>
          <w:noProof/>
          <w:sz w:val="24"/>
          <w:szCs w:val="24"/>
          <w:lang w:val="en-US"/>
        </w:rPr>
        <w:t xml:space="preserve"> economic security concerns </w:t>
      </w:r>
      <w:r w:rsidR="0A7CB7F9">
        <w:rPr>
          <w:rFonts w:ascii="Times New Roman" w:hAnsi="Times New Roman"/>
          <w:noProof/>
          <w:sz w:val="24"/>
          <w:szCs w:val="24"/>
          <w:lang w:val="en-US"/>
        </w:rPr>
        <w:t>w</w:t>
      </w:r>
      <w:r>
        <w:rPr>
          <w:rFonts w:ascii="Times New Roman" w:hAnsi="Times New Roman"/>
          <w:noProof/>
          <w:sz w:val="24"/>
          <w:szCs w:val="24"/>
          <w:lang w:val="en-US"/>
        </w:rPr>
        <w:t xml:space="preserve">ith third countries </w:t>
      </w:r>
      <w:r w:rsidR="0A7CB7F9">
        <w:rPr>
          <w:rFonts w:ascii="Times New Roman" w:hAnsi="Times New Roman"/>
          <w:noProof/>
          <w:sz w:val="24"/>
          <w:szCs w:val="24"/>
          <w:lang w:val="en-US"/>
        </w:rPr>
        <w:t>associated</w:t>
      </w:r>
      <w:r>
        <w:rPr>
          <w:rFonts w:ascii="Times New Roman" w:hAnsi="Times New Roman"/>
          <w:noProof/>
          <w:sz w:val="24"/>
          <w:szCs w:val="24"/>
          <w:lang w:val="en-US"/>
        </w:rPr>
        <w:t xml:space="preserve"> with Horizon Europe</w:t>
      </w:r>
      <w:r w:rsidR="00271F4F">
        <w:rPr>
          <w:rStyle w:val="FootnoteReference"/>
          <w:rFonts w:ascii="Times New Roman" w:hAnsi="Times New Roman"/>
          <w:noProof/>
          <w:sz w:val="24"/>
          <w:szCs w:val="24"/>
          <w:lang w:val="en-US"/>
        </w:rPr>
        <w:footnoteReference w:id="15"/>
      </w:r>
      <w:r w:rsidR="6B2D472F" w:rsidRPr="01F95A17">
        <w:rPr>
          <w:rStyle w:val="FootnoteReference"/>
          <w:rFonts w:ascii="Times New Roman" w:hAnsi="Times New Roman"/>
          <w:noProof/>
          <w:sz w:val="24"/>
          <w:szCs w:val="24"/>
          <w:lang w:val="en-US"/>
        </w:rPr>
        <w:t xml:space="preserve">, </w:t>
      </w:r>
      <w:r w:rsidR="227D9A45" w:rsidRPr="01F95A17">
        <w:rPr>
          <w:rFonts w:ascii="Times New Roman" w:hAnsi="Times New Roman"/>
          <w:noProof/>
          <w:sz w:val="24"/>
          <w:szCs w:val="24"/>
        </w:rPr>
        <w:t>such as the UK, Canada or New Zealand</w:t>
      </w:r>
      <w:bookmarkEnd w:id="1"/>
      <w:r w:rsidR="5083BDFE" w:rsidRPr="6C0B4140">
        <w:rPr>
          <w:rFonts w:ascii="Times New Roman" w:hAnsi="Times New Roman"/>
          <w:noProof/>
          <w:sz w:val="24"/>
          <w:szCs w:val="24"/>
        </w:rPr>
        <w:t>.</w:t>
      </w:r>
    </w:p>
    <w:p w14:paraId="195A3E18" w14:textId="55523F90" w:rsidR="00C36FA1" w:rsidRDefault="00C36FA1" w:rsidP="00056CFD">
      <w:pPr>
        <w:pStyle w:val="ListParagraph"/>
        <w:numPr>
          <w:ilvl w:val="0"/>
          <w:numId w:val="15"/>
        </w:numPr>
        <w:jc w:val="both"/>
        <w:rPr>
          <w:rFonts w:ascii="Times New Roman" w:hAnsi="Times New Roman" w:cs="Times New Roman"/>
          <w:b/>
          <w:bCs/>
          <w:noProof/>
          <w:sz w:val="24"/>
          <w:szCs w:val="24"/>
        </w:rPr>
      </w:pPr>
      <w:r w:rsidRPr="63744EA9">
        <w:rPr>
          <w:rFonts w:ascii="Times New Roman" w:hAnsi="Times New Roman" w:cs="Times New Roman"/>
          <w:b/>
          <w:bCs/>
          <w:noProof/>
          <w:sz w:val="24"/>
          <w:szCs w:val="24"/>
        </w:rPr>
        <w:t>Conclusion</w:t>
      </w:r>
    </w:p>
    <w:p w14:paraId="6257FF12" w14:textId="77777777" w:rsidR="009E2977" w:rsidRPr="00056CFD" w:rsidRDefault="009E2977" w:rsidP="009E2977">
      <w:pPr>
        <w:pStyle w:val="ListParagraph"/>
        <w:jc w:val="both"/>
        <w:rPr>
          <w:rFonts w:ascii="Times New Roman" w:hAnsi="Times New Roman" w:cs="Times New Roman"/>
          <w:b/>
          <w:bCs/>
          <w:noProof/>
          <w:sz w:val="24"/>
          <w:szCs w:val="24"/>
        </w:rPr>
      </w:pPr>
    </w:p>
    <w:p w14:paraId="462EC068" w14:textId="42473E18" w:rsidR="00505E55" w:rsidRDefault="00E264F6" w:rsidP="00273AFF">
      <w:pPr>
        <w:spacing w:line="240" w:lineRule="auto"/>
        <w:jc w:val="both"/>
        <w:rPr>
          <w:rFonts w:ascii="Times New Roman" w:hAnsi="Times New Roman" w:cs="Times New Roman"/>
          <w:noProof/>
          <w:sz w:val="24"/>
          <w:szCs w:val="24"/>
        </w:rPr>
      </w:pPr>
      <w:r w:rsidRPr="46B66E47">
        <w:rPr>
          <w:rFonts w:ascii="Times New Roman" w:hAnsi="Times New Roman" w:cs="Times New Roman"/>
          <w:noProof/>
          <w:sz w:val="24"/>
          <w:szCs w:val="24"/>
        </w:rPr>
        <w:t>The package of proposals and initiatives set out in th</w:t>
      </w:r>
      <w:r w:rsidR="0090332D" w:rsidRPr="46B66E47">
        <w:rPr>
          <w:rFonts w:ascii="Times New Roman" w:hAnsi="Times New Roman" w:cs="Times New Roman"/>
          <w:noProof/>
          <w:sz w:val="24"/>
          <w:szCs w:val="24"/>
        </w:rPr>
        <w:t>is</w:t>
      </w:r>
      <w:r w:rsidRPr="46B66E47">
        <w:rPr>
          <w:rFonts w:ascii="Times New Roman" w:hAnsi="Times New Roman" w:cs="Times New Roman"/>
          <w:noProof/>
          <w:sz w:val="24"/>
          <w:szCs w:val="24"/>
        </w:rPr>
        <w:t xml:space="preserve"> Communication represent a further step in implement</w:t>
      </w:r>
      <w:r w:rsidR="0054297F" w:rsidRPr="46B66E47">
        <w:rPr>
          <w:rFonts w:ascii="Times New Roman" w:hAnsi="Times New Roman" w:cs="Times New Roman"/>
          <w:noProof/>
          <w:sz w:val="24"/>
          <w:szCs w:val="24"/>
        </w:rPr>
        <w:t>ing</w:t>
      </w:r>
      <w:r w:rsidRPr="46B66E47">
        <w:rPr>
          <w:rFonts w:ascii="Times New Roman" w:hAnsi="Times New Roman" w:cs="Times New Roman"/>
          <w:noProof/>
          <w:sz w:val="24"/>
          <w:szCs w:val="24"/>
        </w:rPr>
        <w:t xml:space="preserve"> the</w:t>
      </w:r>
      <w:r w:rsidR="00572FA7" w:rsidRPr="46B66E47">
        <w:rPr>
          <w:rFonts w:ascii="Times New Roman" w:hAnsi="Times New Roman" w:cs="Times New Roman"/>
          <w:noProof/>
          <w:sz w:val="24"/>
          <w:szCs w:val="24"/>
        </w:rPr>
        <w:t xml:space="preserve"> European</w:t>
      </w:r>
      <w:r w:rsidRPr="46B66E47">
        <w:rPr>
          <w:rFonts w:ascii="Times New Roman" w:hAnsi="Times New Roman" w:cs="Times New Roman"/>
          <w:noProof/>
          <w:sz w:val="24"/>
          <w:szCs w:val="24"/>
        </w:rPr>
        <w:t xml:space="preserve"> Economic Security Strategy. </w:t>
      </w:r>
    </w:p>
    <w:p w14:paraId="456BBF05" w14:textId="44EEC05C" w:rsidR="00CC5912" w:rsidRDefault="5EC89F54" w:rsidP="00E264F6">
      <w:pPr>
        <w:spacing w:line="240" w:lineRule="auto"/>
        <w:jc w:val="both"/>
        <w:rPr>
          <w:rFonts w:ascii="Times New Roman" w:eastAsia="Times New Roman" w:hAnsi="Times New Roman" w:cs="Times New Roman"/>
          <w:noProof/>
          <w:sz w:val="24"/>
          <w:szCs w:val="24"/>
        </w:rPr>
      </w:pPr>
      <w:r w:rsidRPr="65D8F4D5">
        <w:rPr>
          <w:rFonts w:ascii="Times New Roman" w:eastAsia="Times New Roman" w:hAnsi="Times New Roman" w:cs="Times New Roman"/>
          <w:noProof/>
          <w:sz w:val="24"/>
          <w:szCs w:val="24"/>
        </w:rPr>
        <w:t>The package presents a comprehensive approach to strengthen the</w:t>
      </w:r>
      <w:r w:rsidR="001550D2">
        <w:rPr>
          <w:rFonts w:ascii="Times New Roman" w:eastAsia="Times New Roman" w:hAnsi="Times New Roman" w:cs="Times New Roman"/>
          <w:noProof/>
          <w:sz w:val="24"/>
          <w:szCs w:val="24"/>
        </w:rPr>
        <w:t xml:space="preserve"> EU</w:t>
      </w:r>
      <w:r w:rsidRPr="65D8F4D5">
        <w:rPr>
          <w:rFonts w:ascii="Times New Roman" w:eastAsia="Times New Roman" w:hAnsi="Times New Roman" w:cs="Times New Roman"/>
          <w:noProof/>
          <w:sz w:val="24"/>
          <w:szCs w:val="24"/>
        </w:rPr>
        <w:t xml:space="preserve"> toolbox to mitigate risks linked to foreign investments in the EU, to outbound investments, to dual</w:t>
      </w:r>
      <w:r w:rsidR="4715C620" w:rsidRPr="65D8F4D5">
        <w:rPr>
          <w:rFonts w:ascii="Times New Roman" w:eastAsia="Times New Roman" w:hAnsi="Times New Roman" w:cs="Times New Roman"/>
          <w:noProof/>
          <w:sz w:val="24"/>
          <w:szCs w:val="24"/>
        </w:rPr>
        <w:t>-</w:t>
      </w:r>
      <w:r w:rsidRPr="65D8F4D5">
        <w:rPr>
          <w:rFonts w:ascii="Times New Roman" w:eastAsia="Times New Roman" w:hAnsi="Times New Roman" w:cs="Times New Roman"/>
          <w:noProof/>
          <w:sz w:val="24"/>
          <w:szCs w:val="24"/>
        </w:rPr>
        <w:t>use goods and</w:t>
      </w:r>
      <w:r w:rsidR="001550D2">
        <w:rPr>
          <w:rFonts w:ascii="Times New Roman" w:eastAsia="Times New Roman" w:hAnsi="Times New Roman" w:cs="Times New Roman"/>
          <w:noProof/>
          <w:sz w:val="24"/>
          <w:szCs w:val="24"/>
        </w:rPr>
        <w:t xml:space="preserve"> to bolsters</w:t>
      </w:r>
      <w:r w:rsidRPr="65D8F4D5">
        <w:rPr>
          <w:rFonts w:ascii="Times New Roman" w:eastAsia="Times New Roman" w:hAnsi="Times New Roman" w:cs="Times New Roman"/>
          <w:noProof/>
          <w:sz w:val="24"/>
          <w:szCs w:val="24"/>
        </w:rPr>
        <w:t xml:space="preserve"> research security. This strengthening is essential to enable the EU</w:t>
      </w:r>
      <w:r w:rsidR="0FD48261" w:rsidRPr="65D8F4D5">
        <w:rPr>
          <w:rFonts w:ascii="Times New Roman" w:eastAsia="Times New Roman" w:hAnsi="Times New Roman" w:cs="Times New Roman"/>
          <w:noProof/>
          <w:sz w:val="24"/>
          <w:szCs w:val="24"/>
        </w:rPr>
        <w:t xml:space="preserve"> and Member States</w:t>
      </w:r>
      <w:r w:rsidRPr="65D8F4D5">
        <w:rPr>
          <w:rFonts w:ascii="Times New Roman" w:eastAsia="Times New Roman" w:hAnsi="Times New Roman" w:cs="Times New Roman"/>
          <w:noProof/>
          <w:sz w:val="24"/>
          <w:szCs w:val="24"/>
        </w:rPr>
        <w:t xml:space="preserve"> to address </w:t>
      </w:r>
      <w:r w:rsidR="0054297F" w:rsidRPr="65D8F4D5">
        <w:rPr>
          <w:rFonts w:ascii="Times New Roman" w:eastAsia="Times New Roman" w:hAnsi="Times New Roman" w:cs="Times New Roman"/>
          <w:noProof/>
          <w:sz w:val="24"/>
          <w:szCs w:val="24"/>
        </w:rPr>
        <w:t xml:space="preserve">systematically </w:t>
      </w:r>
      <w:r w:rsidRPr="65D8F4D5">
        <w:rPr>
          <w:rFonts w:ascii="Times New Roman" w:eastAsia="Times New Roman" w:hAnsi="Times New Roman" w:cs="Times New Roman"/>
          <w:noProof/>
          <w:sz w:val="24"/>
          <w:szCs w:val="24"/>
        </w:rPr>
        <w:t>the risks identified in the ongoing risk assessments related to supply chains, technologies, infrastructure</w:t>
      </w:r>
      <w:r w:rsidR="001550D2">
        <w:rPr>
          <w:rFonts w:ascii="Times New Roman" w:eastAsia="Times New Roman" w:hAnsi="Times New Roman" w:cs="Times New Roman"/>
          <w:noProof/>
          <w:sz w:val="24"/>
          <w:szCs w:val="24"/>
        </w:rPr>
        <w:t>s</w:t>
      </w:r>
      <w:r w:rsidRPr="65D8F4D5">
        <w:rPr>
          <w:rFonts w:ascii="Times New Roman" w:eastAsia="Times New Roman" w:hAnsi="Times New Roman" w:cs="Times New Roman"/>
          <w:noProof/>
          <w:sz w:val="24"/>
          <w:szCs w:val="24"/>
        </w:rPr>
        <w:t xml:space="preserve"> and </w:t>
      </w:r>
      <w:r w:rsidR="001550D2">
        <w:rPr>
          <w:rFonts w:ascii="Times New Roman" w:eastAsia="Times New Roman" w:hAnsi="Times New Roman" w:cs="Times New Roman"/>
          <w:noProof/>
          <w:sz w:val="24"/>
          <w:szCs w:val="24"/>
        </w:rPr>
        <w:t xml:space="preserve">economic </w:t>
      </w:r>
      <w:r w:rsidRPr="65D8F4D5">
        <w:rPr>
          <w:rFonts w:ascii="Times New Roman" w:eastAsia="Times New Roman" w:hAnsi="Times New Roman" w:cs="Times New Roman"/>
          <w:noProof/>
          <w:sz w:val="24"/>
          <w:szCs w:val="24"/>
        </w:rPr>
        <w:t>coercion.</w:t>
      </w:r>
    </w:p>
    <w:p w14:paraId="4F5D4F5A" w14:textId="27B7892F" w:rsidR="00E264F6" w:rsidRDefault="00E264F6" w:rsidP="00E264F6">
      <w:pPr>
        <w:spacing w:line="240" w:lineRule="auto"/>
        <w:jc w:val="both"/>
        <w:rPr>
          <w:rFonts w:ascii="Times New Roman" w:hAnsi="Times New Roman" w:cs="Times New Roman"/>
          <w:noProof/>
          <w:sz w:val="24"/>
          <w:szCs w:val="24"/>
        </w:rPr>
      </w:pPr>
      <w:r w:rsidRPr="2894E7F8">
        <w:rPr>
          <w:rFonts w:ascii="Times New Roman" w:hAnsi="Times New Roman" w:cs="Times New Roman"/>
          <w:noProof/>
          <w:sz w:val="24"/>
          <w:szCs w:val="24"/>
        </w:rPr>
        <w:t xml:space="preserve">The Commission invites the Member States, the European Parliament and the Council, in line with their respective competences, to consider these proposals and initiatives, and </w:t>
      </w:r>
      <w:r w:rsidR="25B9DC4C" w:rsidRPr="2894E7F8">
        <w:rPr>
          <w:rFonts w:ascii="Times New Roman" w:hAnsi="Times New Roman" w:cs="Times New Roman"/>
          <w:noProof/>
          <w:sz w:val="24"/>
          <w:szCs w:val="24"/>
        </w:rPr>
        <w:t xml:space="preserve">to </w:t>
      </w:r>
      <w:r w:rsidRPr="2894E7F8">
        <w:rPr>
          <w:rFonts w:ascii="Times New Roman" w:hAnsi="Times New Roman" w:cs="Times New Roman"/>
          <w:noProof/>
          <w:sz w:val="24"/>
          <w:szCs w:val="24"/>
        </w:rPr>
        <w:t>give them the appropriate follow up, in close cooperation with the Commission.</w:t>
      </w:r>
      <w:r w:rsidR="005C4E66" w:rsidRPr="2894E7F8">
        <w:rPr>
          <w:rFonts w:ascii="Times New Roman" w:hAnsi="Times New Roman" w:cs="Times New Roman"/>
          <w:noProof/>
          <w:sz w:val="24"/>
          <w:szCs w:val="24"/>
        </w:rPr>
        <w:t xml:space="preserve"> Given the geopolitical environment, and the opportunities and risks it engenders, </w:t>
      </w:r>
      <w:r w:rsidRPr="2894E7F8">
        <w:rPr>
          <w:rFonts w:ascii="Times New Roman" w:hAnsi="Times New Roman" w:cs="Times New Roman"/>
          <w:noProof/>
          <w:sz w:val="24"/>
          <w:szCs w:val="24"/>
        </w:rPr>
        <w:t>it</w:t>
      </w:r>
      <w:r w:rsidR="005C4E66" w:rsidRPr="2894E7F8">
        <w:rPr>
          <w:rFonts w:ascii="Times New Roman" w:hAnsi="Times New Roman" w:cs="Times New Roman"/>
          <w:noProof/>
          <w:sz w:val="24"/>
          <w:szCs w:val="24"/>
        </w:rPr>
        <w:t xml:space="preserve"> will be </w:t>
      </w:r>
      <w:r w:rsidR="73D37B6C" w:rsidRPr="2894E7F8">
        <w:rPr>
          <w:rFonts w:ascii="Times New Roman" w:hAnsi="Times New Roman" w:cs="Times New Roman"/>
          <w:noProof/>
          <w:sz w:val="24"/>
          <w:szCs w:val="24"/>
        </w:rPr>
        <w:t>necessary</w:t>
      </w:r>
      <w:r w:rsidR="005C4E66" w:rsidRPr="2894E7F8">
        <w:rPr>
          <w:rFonts w:ascii="Times New Roman" w:hAnsi="Times New Roman" w:cs="Times New Roman"/>
          <w:noProof/>
          <w:sz w:val="24"/>
          <w:szCs w:val="24"/>
        </w:rPr>
        <w:t xml:space="preserve"> to proceed at a </w:t>
      </w:r>
      <w:r w:rsidR="5CC633DB" w:rsidRPr="2894E7F8">
        <w:rPr>
          <w:rFonts w:ascii="Times New Roman" w:hAnsi="Times New Roman" w:cs="Times New Roman"/>
          <w:noProof/>
          <w:sz w:val="24"/>
          <w:szCs w:val="24"/>
        </w:rPr>
        <w:t>steady</w:t>
      </w:r>
      <w:r w:rsidR="00572FA7" w:rsidRPr="2894E7F8">
        <w:rPr>
          <w:rFonts w:ascii="Times New Roman" w:hAnsi="Times New Roman" w:cs="Times New Roman"/>
          <w:noProof/>
          <w:sz w:val="24"/>
          <w:szCs w:val="24"/>
        </w:rPr>
        <w:t xml:space="preserve"> </w:t>
      </w:r>
      <w:r w:rsidR="005C4E66" w:rsidRPr="2894E7F8">
        <w:rPr>
          <w:rFonts w:ascii="Times New Roman" w:hAnsi="Times New Roman" w:cs="Times New Roman"/>
          <w:noProof/>
          <w:sz w:val="24"/>
          <w:szCs w:val="24"/>
        </w:rPr>
        <w:t xml:space="preserve">pace. </w:t>
      </w:r>
    </w:p>
    <w:p w14:paraId="154342C0" w14:textId="60CE07C9" w:rsidR="00E264F6" w:rsidRPr="00056CFD" w:rsidRDefault="00E264F6" w:rsidP="00E264F6">
      <w:pPr>
        <w:spacing w:line="240" w:lineRule="auto"/>
        <w:jc w:val="both"/>
        <w:rPr>
          <w:rFonts w:ascii="Times New Roman" w:hAnsi="Times New Roman" w:cs="Times New Roman"/>
          <w:b/>
          <w:bCs/>
          <w:noProof/>
          <w:sz w:val="24"/>
          <w:szCs w:val="24"/>
          <w:lang w:val="en-IE"/>
        </w:rPr>
      </w:pPr>
      <w:r w:rsidRPr="46B66E47">
        <w:rPr>
          <w:rFonts w:ascii="Times New Roman" w:hAnsi="Times New Roman" w:cs="Times New Roman"/>
          <w:noProof/>
          <w:sz w:val="24"/>
          <w:szCs w:val="24"/>
        </w:rPr>
        <w:t xml:space="preserve">Implementing the </w:t>
      </w:r>
      <w:r w:rsidR="00505E55" w:rsidRPr="46B66E47">
        <w:rPr>
          <w:rFonts w:ascii="Times New Roman" w:hAnsi="Times New Roman" w:cs="Times New Roman"/>
          <w:noProof/>
          <w:sz w:val="24"/>
          <w:szCs w:val="24"/>
        </w:rPr>
        <w:t xml:space="preserve">European </w:t>
      </w:r>
      <w:r w:rsidRPr="46B66E47">
        <w:rPr>
          <w:rFonts w:ascii="Times New Roman" w:hAnsi="Times New Roman" w:cs="Times New Roman"/>
          <w:noProof/>
          <w:sz w:val="24"/>
          <w:szCs w:val="24"/>
        </w:rPr>
        <w:t xml:space="preserve">Economic Security Strategy </w:t>
      </w:r>
      <w:r w:rsidR="00343606" w:rsidRPr="46B66E47">
        <w:rPr>
          <w:rFonts w:ascii="Times New Roman" w:hAnsi="Times New Roman" w:cs="Times New Roman"/>
          <w:noProof/>
          <w:sz w:val="24"/>
          <w:szCs w:val="24"/>
        </w:rPr>
        <w:t xml:space="preserve">is </w:t>
      </w:r>
      <w:r w:rsidRPr="46B66E47">
        <w:rPr>
          <w:rFonts w:ascii="Times New Roman" w:hAnsi="Times New Roman" w:cs="Times New Roman"/>
          <w:noProof/>
          <w:sz w:val="24"/>
          <w:szCs w:val="24"/>
        </w:rPr>
        <w:t>an ongoing process, based on th</w:t>
      </w:r>
      <w:r w:rsidR="005C4E66" w:rsidRPr="46B66E47">
        <w:rPr>
          <w:rFonts w:ascii="Times New Roman" w:hAnsi="Times New Roman" w:cs="Times New Roman"/>
          <w:noProof/>
          <w:sz w:val="24"/>
          <w:szCs w:val="24"/>
        </w:rPr>
        <w:t>o</w:t>
      </w:r>
      <w:r w:rsidRPr="46B66E47">
        <w:rPr>
          <w:rFonts w:ascii="Times New Roman" w:hAnsi="Times New Roman" w:cs="Times New Roman"/>
          <w:noProof/>
          <w:sz w:val="24"/>
          <w:szCs w:val="24"/>
        </w:rPr>
        <w:t xml:space="preserve">rough risk analysis, leading to the adoption of </w:t>
      </w:r>
      <w:r w:rsidRPr="46B66E47">
        <w:rPr>
          <w:rFonts w:ascii="Times New Roman" w:hAnsi="Times New Roman" w:cs="Times New Roman"/>
          <w:noProof/>
          <w:color w:val="000000" w:themeColor="text1"/>
          <w:sz w:val="24"/>
          <w:szCs w:val="24"/>
        </w:rPr>
        <w:t>targeted measures to address risks</w:t>
      </w:r>
      <w:r w:rsidR="005C4E66" w:rsidRPr="46B66E47">
        <w:rPr>
          <w:rFonts w:ascii="Times New Roman" w:hAnsi="Times New Roman" w:cs="Times New Roman"/>
          <w:noProof/>
          <w:color w:val="000000" w:themeColor="text1"/>
          <w:sz w:val="24"/>
          <w:szCs w:val="24"/>
        </w:rPr>
        <w:t>, taking into account the evolving nature of the risk environment</w:t>
      </w:r>
      <w:r w:rsidRPr="46B66E47">
        <w:rPr>
          <w:rFonts w:ascii="Times New Roman" w:hAnsi="Times New Roman" w:cs="Times New Roman"/>
          <w:noProof/>
          <w:color w:val="000000" w:themeColor="text1"/>
          <w:sz w:val="24"/>
          <w:szCs w:val="24"/>
        </w:rPr>
        <w:t xml:space="preserve">. </w:t>
      </w:r>
      <w:r w:rsidR="005C4E66" w:rsidRPr="46B66E47">
        <w:rPr>
          <w:rFonts w:ascii="Times New Roman" w:hAnsi="Times New Roman" w:cs="Times New Roman"/>
          <w:noProof/>
          <w:color w:val="000000" w:themeColor="text1"/>
          <w:sz w:val="24"/>
          <w:szCs w:val="24"/>
        </w:rPr>
        <w:t>The</w:t>
      </w:r>
      <w:r w:rsidR="003C1D1F" w:rsidRPr="46B66E47">
        <w:rPr>
          <w:rFonts w:ascii="Times New Roman" w:hAnsi="Times New Roman" w:cs="Times New Roman"/>
          <w:noProof/>
          <w:color w:val="000000" w:themeColor="text1"/>
          <w:sz w:val="24"/>
          <w:szCs w:val="24"/>
        </w:rPr>
        <w:t>refore, the</w:t>
      </w:r>
      <w:r w:rsidR="005C4E66" w:rsidRPr="46B66E47">
        <w:rPr>
          <w:rFonts w:ascii="Times New Roman" w:hAnsi="Times New Roman" w:cs="Times New Roman"/>
          <w:noProof/>
          <w:color w:val="000000" w:themeColor="text1"/>
          <w:sz w:val="24"/>
          <w:szCs w:val="24"/>
        </w:rPr>
        <w:t xml:space="preserve"> Commission will </w:t>
      </w:r>
      <w:r w:rsidR="003C1D1F" w:rsidRPr="46B66E47">
        <w:rPr>
          <w:rFonts w:ascii="Times New Roman" w:hAnsi="Times New Roman" w:cs="Times New Roman"/>
          <w:noProof/>
          <w:color w:val="000000" w:themeColor="text1"/>
          <w:sz w:val="24"/>
          <w:szCs w:val="24"/>
        </w:rPr>
        <w:t xml:space="preserve">propose </w:t>
      </w:r>
      <w:r w:rsidR="005C4E66" w:rsidRPr="46B66E47">
        <w:rPr>
          <w:rFonts w:ascii="Times New Roman" w:hAnsi="Times New Roman" w:cs="Times New Roman"/>
          <w:noProof/>
          <w:color w:val="000000" w:themeColor="text1"/>
          <w:sz w:val="24"/>
          <w:szCs w:val="24"/>
        </w:rPr>
        <w:t xml:space="preserve">in due </w:t>
      </w:r>
      <w:r w:rsidR="00505E55" w:rsidRPr="46B66E47">
        <w:rPr>
          <w:rFonts w:ascii="Times New Roman" w:hAnsi="Times New Roman" w:cs="Times New Roman"/>
          <w:noProof/>
          <w:color w:val="000000" w:themeColor="text1"/>
          <w:sz w:val="24"/>
          <w:szCs w:val="24"/>
        </w:rPr>
        <w:t>time</w:t>
      </w:r>
      <w:r w:rsidR="00572FA7" w:rsidRPr="46B66E47">
        <w:rPr>
          <w:rFonts w:ascii="Times New Roman" w:hAnsi="Times New Roman" w:cs="Times New Roman"/>
          <w:noProof/>
          <w:color w:val="000000" w:themeColor="text1"/>
          <w:sz w:val="24"/>
          <w:szCs w:val="24"/>
        </w:rPr>
        <w:t xml:space="preserve"> and</w:t>
      </w:r>
      <w:r w:rsidR="009E2977" w:rsidRPr="46B66E47">
        <w:rPr>
          <w:rFonts w:ascii="Times New Roman" w:hAnsi="Times New Roman" w:cs="Times New Roman"/>
          <w:noProof/>
          <w:color w:val="000000" w:themeColor="text1"/>
          <w:sz w:val="24"/>
          <w:szCs w:val="24"/>
        </w:rPr>
        <w:t>,</w:t>
      </w:r>
      <w:r w:rsidR="00572FA7" w:rsidRPr="46B66E47">
        <w:rPr>
          <w:rFonts w:ascii="Times New Roman" w:hAnsi="Times New Roman" w:cs="Times New Roman"/>
          <w:noProof/>
          <w:color w:val="000000" w:themeColor="text1"/>
          <w:sz w:val="24"/>
          <w:szCs w:val="24"/>
        </w:rPr>
        <w:t xml:space="preserve"> when appropriate</w:t>
      </w:r>
      <w:r w:rsidR="009E2977" w:rsidRPr="46B66E47">
        <w:rPr>
          <w:rFonts w:ascii="Times New Roman" w:hAnsi="Times New Roman" w:cs="Times New Roman"/>
          <w:noProof/>
          <w:color w:val="000000" w:themeColor="text1"/>
          <w:sz w:val="24"/>
          <w:szCs w:val="24"/>
        </w:rPr>
        <w:t>,</w:t>
      </w:r>
      <w:r w:rsidR="00572FA7" w:rsidRPr="46B66E47">
        <w:rPr>
          <w:rFonts w:ascii="Times New Roman" w:hAnsi="Times New Roman" w:cs="Times New Roman"/>
          <w:noProof/>
          <w:color w:val="000000" w:themeColor="text1"/>
          <w:sz w:val="24"/>
          <w:szCs w:val="24"/>
        </w:rPr>
        <w:t xml:space="preserve"> in coordination with the High Representative</w:t>
      </w:r>
      <w:r w:rsidR="00505E55" w:rsidRPr="46B66E47">
        <w:rPr>
          <w:rFonts w:ascii="Times New Roman" w:hAnsi="Times New Roman" w:cs="Times New Roman"/>
          <w:noProof/>
          <w:color w:val="000000" w:themeColor="text1"/>
          <w:sz w:val="24"/>
          <w:szCs w:val="24"/>
        </w:rPr>
        <w:t xml:space="preserve">, </w:t>
      </w:r>
      <w:r w:rsidR="005C4E66" w:rsidRPr="46B66E47">
        <w:rPr>
          <w:rFonts w:ascii="Times New Roman" w:hAnsi="Times New Roman" w:cs="Times New Roman"/>
          <w:noProof/>
          <w:color w:val="000000" w:themeColor="text1"/>
          <w:sz w:val="24"/>
          <w:szCs w:val="24"/>
        </w:rPr>
        <w:t xml:space="preserve">further initiatives </w:t>
      </w:r>
      <w:r w:rsidR="00572FA7" w:rsidRPr="46B66E47">
        <w:rPr>
          <w:rFonts w:ascii="Times New Roman" w:hAnsi="Times New Roman" w:cs="Times New Roman"/>
          <w:noProof/>
          <w:color w:val="000000" w:themeColor="text1"/>
          <w:sz w:val="24"/>
          <w:szCs w:val="24"/>
        </w:rPr>
        <w:t>to implement the Strategy</w:t>
      </w:r>
      <w:r w:rsidR="00123056" w:rsidRPr="46B66E47">
        <w:rPr>
          <w:rFonts w:ascii="Times New Roman" w:hAnsi="Times New Roman" w:cs="Times New Roman"/>
          <w:noProof/>
          <w:color w:val="000000" w:themeColor="text1"/>
          <w:sz w:val="24"/>
          <w:szCs w:val="24"/>
        </w:rPr>
        <w:t>.</w:t>
      </w:r>
    </w:p>
    <w:sectPr w:rsidR="00E264F6" w:rsidRPr="00056CFD" w:rsidSect="007C532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FBFB" w14:textId="77777777" w:rsidR="006C019E" w:rsidRDefault="006C019E">
      <w:pPr>
        <w:spacing w:after="0" w:line="240" w:lineRule="auto"/>
      </w:pPr>
      <w:r>
        <w:separator/>
      </w:r>
    </w:p>
  </w:endnote>
  <w:endnote w:type="continuationSeparator" w:id="0">
    <w:p w14:paraId="45E3A442" w14:textId="77777777" w:rsidR="006C019E" w:rsidRDefault="006C019E">
      <w:pPr>
        <w:spacing w:after="0" w:line="240" w:lineRule="auto"/>
      </w:pPr>
      <w:r>
        <w:continuationSeparator/>
      </w:r>
    </w:p>
  </w:endnote>
  <w:endnote w:type="continuationNotice" w:id="1">
    <w:p w14:paraId="20A275B3" w14:textId="77777777" w:rsidR="006C019E" w:rsidRDefault="006C0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34DA" w14:textId="35669A5D" w:rsidR="007B1F1B" w:rsidRPr="007B1F1B" w:rsidRDefault="007B1F1B" w:rsidP="007B1F1B">
    <w:pPr>
      <w:pStyle w:val="FooterCoverPage"/>
      <w:rPr>
        <w:rFonts w:ascii="Arial" w:hAnsi="Arial" w:cs="Arial"/>
        <w:b/>
        <w:sz w:val="48"/>
      </w:rPr>
    </w:pPr>
    <w:r w:rsidRPr="007B1F1B">
      <w:rPr>
        <w:rFonts w:ascii="Arial" w:hAnsi="Arial" w:cs="Arial"/>
        <w:b/>
        <w:sz w:val="48"/>
      </w:rPr>
      <w:t>EN</w:t>
    </w:r>
    <w:r w:rsidRPr="007B1F1B">
      <w:rPr>
        <w:rFonts w:ascii="Arial" w:hAnsi="Arial" w:cs="Arial"/>
        <w:b/>
        <w:sz w:val="48"/>
      </w:rPr>
      <w:tab/>
    </w:r>
    <w:r w:rsidRPr="007B1F1B">
      <w:rPr>
        <w:rFonts w:ascii="Arial" w:hAnsi="Arial" w:cs="Arial"/>
        <w:b/>
        <w:sz w:val="48"/>
      </w:rPr>
      <w:tab/>
    </w:r>
    <w:r w:rsidRPr="007B1F1B">
      <w:tab/>
    </w:r>
    <w:proofErr w:type="spellStart"/>
    <w:r w:rsidRPr="007B1F1B">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AEA62" w14:textId="289777AB" w:rsidR="007B1F1B" w:rsidRPr="007B1F1B" w:rsidRDefault="007B1F1B" w:rsidP="007B1F1B">
    <w:pPr>
      <w:pStyle w:val="FooterCoverPage"/>
      <w:rPr>
        <w:rFonts w:ascii="Arial" w:hAnsi="Arial" w:cs="Arial"/>
        <w:b/>
        <w:sz w:val="48"/>
      </w:rPr>
    </w:pPr>
    <w:r w:rsidRPr="007B1F1B">
      <w:rPr>
        <w:rFonts w:ascii="Arial" w:hAnsi="Arial" w:cs="Arial"/>
        <w:b/>
        <w:sz w:val="48"/>
      </w:rPr>
      <w:t>EN</w:t>
    </w:r>
    <w:r w:rsidRPr="007B1F1B">
      <w:rPr>
        <w:rFonts w:ascii="Arial" w:hAnsi="Arial" w:cs="Arial"/>
        <w:b/>
        <w:sz w:val="48"/>
      </w:rPr>
      <w:tab/>
    </w:r>
    <w:r w:rsidRPr="007B1F1B">
      <w:rPr>
        <w:rFonts w:ascii="Arial" w:hAnsi="Arial" w:cs="Arial"/>
        <w:b/>
        <w:sz w:val="48"/>
      </w:rPr>
      <w:tab/>
    </w:r>
    <w:r w:rsidRPr="007B1F1B">
      <w:tab/>
    </w:r>
    <w:proofErr w:type="spellStart"/>
    <w:r w:rsidRPr="007B1F1B">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2839B" w14:textId="77777777" w:rsidR="007B1F1B" w:rsidRPr="007B1F1B" w:rsidRDefault="007B1F1B" w:rsidP="007B1F1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842A" w14:textId="77777777" w:rsidR="007C532C" w:rsidRDefault="007C53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957084"/>
      <w:docPartObj>
        <w:docPartGallery w:val="Page Numbers (Bottom of Page)"/>
        <w:docPartUnique/>
      </w:docPartObj>
    </w:sdtPr>
    <w:sdtEndPr>
      <w:rPr>
        <w:noProof/>
      </w:rPr>
    </w:sdtEndPr>
    <w:sdtContent>
      <w:p w14:paraId="2D03BE2D" w14:textId="1175873A" w:rsidR="0027343C" w:rsidRDefault="0027343C">
        <w:pPr>
          <w:pStyle w:val="Footer"/>
          <w:jc w:val="center"/>
        </w:pPr>
        <w:r>
          <w:fldChar w:fldCharType="begin"/>
        </w:r>
        <w:r>
          <w:instrText xml:space="preserve"> PAGE   \* MERGEFORMAT </w:instrText>
        </w:r>
        <w:r>
          <w:fldChar w:fldCharType="separate"/>
        </w:r>
        <w:r w:rsidR="007B1F1B">
          <w:rPr>
            <w:noProof/>
          </w:rPr>
          <w:t>2</w:t>
        </w:r>
        <w:r>
          <w:rPr>
            <w:noProof/>
          </w:rPr>
          <w:fldChar w:fldCharType="end"/>
        </w:r>
      </w:p>
    </w:sdtContent>
  </w:sdt>
  <w:p w14:paraId="7EEDF6B3" w14:textId="77777777" w:rsidR="007C532C" w:rsidRDefault="007C532C" w:rsidP="005773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EEBF" w14:textId="77777777" w:rsidR="007C532C" w:rsidRDefault="007C53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4048A" w14:textId="77777777" w:rsidR="006C019E" w:rsidRDefault="006C019E">
      <w:pPr>
        <w:spacing w:after="0" w:line="240" w:lineRule="auto"/>
      </w:pPr>
      <w:r>
        <w:separator/>
      </w:r>
    </w:p>
  </w:footnote>
  <w:footnote w:type="continuationSeparator" w:id="0">
    <w:p w14:paraId="3D2FC866" w14:textId="77777777" w:rsidR="006C019E" w:rsidRDefault="006C019E">
      <w:pPr>
        <w:spacing w:after="0" w:line="240" w:lineRule="auto"/>
      </w:pPr>
      <w:r>
        <w:continuationSeparator/>
      </w:r>
    </w:p>
  </w:footnote>
  <w:footnote w:type="continuationNotice" w:id="1">
    <w:p w14:paraId="2B75AB31" w14:textId="77777777" w:rsidR="006C019E" w:rsidRDefault="006C019E">
      <w:pPr>
        <w:spacing w:after="0" w:line="240" w:lineRule="auto"/>
      </w:pPr>
    </w:p>
  </w:footnote>
  <w:footnote w:id="2">
    <w:p w14:paraId="33A1BE10" w14:textId="39290F56" w:rsidR="00D82419" w:rsidRPr="00DC7ACC" w:rsidRDefault="00D82419">
      <w:pPr>
        <w:pStyle w:val="FootnoteText"/>
        <w:rPr>
          <w:rFonts w:ascii="Times New Roman" w:hAnsi="Times New Roman" w:cs="Times New Roman"/>
          <w:sz w:val="18"/>
          <w:szCs w:val="18"/>
        </w:rPr>
      </w:pPr>
      <w:r w:rsidRPr="00DC7ACC">
        <w:rPr>
          <w:rStyle w:val="FootnoteReference"/>
          <w:rFonts w:ascii="Times New Roman" w:hAnsi="Times New Roman" w:cs="Times New Roman"/>
          <w:sz w:val="18"/>
          <w:szCs w:val="18"/>
        </w:rPr>
        <w:footnoteRef/>
      </w:r>
      <w:r w:rsidR="2894E7F8" w:rsidRPr="00DC7ACC">
        <w:rPr>
          <w:rFonts w:ascii="Times New Roman" w:hAnsi="Times New Roman" w:cs="Times New Roman"/>
          <w:sz w:val="18"/>
          <w:szCs w:val="18"/>
        </w:rPr>
        <w:t xml:space="preserve"> Joint Communication by the European Commission and the High Representative</w:t>
      </w:r>
      <w:r w:rsidRPr="00DC7ACC">
        <w:rPr>
          <w:rFonts w:ascii="Times New Roman" w:hAnsi="Times New Roman" w:cs="Times New Roman"/>
          <w:sz w:val="18"/>
          <w:szCs w:val="18"/>
        </w:rPr>
        <w:t xml:space="preserve"> of the Union for Foreign Affairs and Security Policy</w:t>
      </w:r>
      <w:r w:rsidR="2894E7F8" w:rsidRPr="00DC7ACC">
        <w:rPr>
          <w:rFonts w:ascii="Times New Roman" w:hAnsi="Times New Roman" w:cs="Times New Roman"/>
          <w:sz w:val="18"/>
          <w:szCs w:val="18"/>
        </w:rPr>
        <w:t>: European Economic Security Strategy, 26.06.2023, JOIN (2023) 20 final</w:t>
      </w:r>
    </w:p>
  </w:footnote>
  <w:footnote w:id="3">
    <w:p w14:paraId="6D59114B" w14:textId="6C07EC81" w:rsidR="00253E6D" w:rsidRPr="00DC7ACC" w:rsidRDefault="00253E6D">
      <w:pPr>
        <w:pStyle w:val="FootnoteText"/>
        <w:rPr>
          <w:rFonts w:ascii="Times New Roman" w:hAnsi="Times New Roman" w:cs="Times New Roman"/>
          <w:sz w:val="18"/>
          <w:szCs w:val="18"/>
          <w:lang w:val="en-IE"/>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r w:rsidRPr="00DC7ACC">
        <w:rPr>
          <w:rFonts w:ascii="Times New Roman" w:eastAsia="Times New Roman" w:hAnsi="Times New Roman" w:cs="Times New Roman"/>
          <w:sz w:val="18"/>
          <w:szCs w:val="18"/>
        </w:rPr>
        <w:t>See the Staff Working Document as part of the package adopted with this Communication.</w:t>
      </w:r>
    </w:p>
  </w:footnote>
  <w:footnote w:id="4">
    <w:p w14:paraId="17C1AD11" w14:textId="5DA09182" w:rsidR="00253E6D" w:rsidRPr="00DC7ACC" w:rsidRDefault="00253E6D">
      <w:pPr>
        <w:pStyle w:val="FootnoteText"/>
        <w:rPr>
          <w:rFonts w:ascii="Times New Roman" w:hAnsi="Times New Roman" w:cs="Times New Roman"/>
          <w:sz w:val="18"/>
          <w:szCs w:val="18"/>
          <w:lang w:val="en-IE"/>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hyperlink r:id="rId1">
        <w:r w:rsidRPr="00DC7ACC">
          <w:rPr>
            <w:rStyle w:val="Hyperlink"/>
            <w:rFonts w:ascii="Times New Roman" w:eastAsia="Times New Roman" w:hAnsi="Times New Roman" w:cs="Times New Roman"/>
            <w:sz w:val="18"/>
            <w:szCs w:val="18"/>
          </w:rPr>
          <w:t>https://www.oecd.org/daf/inv/investment-policy/oecd-eu-fdi-screening-assessment.pdf</w:t>
        </w:r>
      </w:hyperlink>
    </w:p>
  </w:footnote>
  <w:footnote w:id="5">
    <w:p w14:paraId="7DCAB570" w14:textId="77777777" w:rsidR="00253E6D" w:rsidRPr="00DC7ACC" w:rsidRDefault="00253E6D" w:rsidP="00253E6D">
      <w:pPr>
        <w:spacing w:line="257" w:lineRule="auto"/>
        <w:ind w:left="-20" w:right="-20"/>
        <w:rPr>
          <w:rFonts w:ascii="Times New Roman" w:hAnsi="Times New Roman" w:cs="Times New Roman"/>
          <w:sz w:val="18"/>
          <w:szCs w:val="18"/>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hyperlink r:id="rId2">
        <w:r w:rsidRPr="00DC7ACC">
          <w:rPr>
            <w:rStyle w:val="Hyperlink"/>
            <w:rFonts w:ascii="Times New Roman" w:eastAsia="Times New Roman" w:hAnsi="Times New Roman" w:cs="Times New Roman"/>
            <w:sz w:val="18"/>
            <w:szCs w:val="18"/>
          </w:rPr>
          <w:t>https://www.eca.europa.eu/en/publications/SR-2023-27</w:t>
        </w:r>
      </w:hyperlink>
    </w:p>
    <w:p w14:paraId="49FF2566" w14:textId="649F8ED5" w:rsidR="00253E6D" w:rsidRPr="00DC7ACC" w:rsidRDefault="00253E6D">
      <w:pPr>
        <w:pStyle w:val="FootnoteText"/>
        <w:rPr>
          <w:rFonts w:ascii="Times New Roman" w:hAnsi="Times New Roman" w:cs="Times New Roman"/>
          <w:sz w:val="18"/>
          <w:szCs w:val="18"/>
        </w:rPr>
      </w:pPr>
    </w:p>
  </w:footnote>
  <w:footnote w:id="6">
    <w:p w14:paraId="594820CF" w14:textId="6FBF5BEE" w:rsidR="00D82419" w:rsidRPr="00DC7ACC" w:rsidRDefault="00D82419">
      <w:pPr>
        <w:pStyle w:val="FootnoteText"/>
        <w:rPr>
          <w:rFonts w:ascii="Times New Roman" w:hAnsi="Times New Roman" w:cs="Times New Roman"/>
          <w:sz w:val="18"/>
          <w:szCs w:val="18"/>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proofErr w:type="gramStart"/>
      <w:r w:rsidRPr="00DC7ACC">
        <w:rPr>
          <w:rFonts w:ascii="Times New Roman" w:hAnsi="Times New Roman" w:cs="Times New Roman"/>
          <w:sz w:val="18"/>
          <w:szCs w:val="18"/>
        </w:rPr>
        <w:t>C(</w:t>
      </w:r>
      <w:proofErr w:type="gramEnd"/>
      <w:r w:rsidRPr="00DC7ACC">
        <w:rPr>
          <w:rFonts w:ascii="Times New Roman" w:hAnsi="Times New Roman" w:cs="Times New Roman"/>
          <w:sz w:val="18"/>
          <w:szCs w:val="18"/>
        </w:rPr>
        <w:t>2023) 6689 final</w:t>
      </w:r>
    </w:p>
  </w:footnote>
  <w:footnote w:id="7">
    <w:p w14:paraId="3E7F82D2" w14:textId="6D9D31BC" w:rsidR="6C0B4140" w:rsidRPr="00DC7ACC" w:rsidRDefault="6C0B4140" w:rsidP="00F14985">
      <w:pPr>
        <w:pStyle w:val="FootnoteText"/>
        <w:rPr>
          <w:rFonts w:ascii="Times New Roman" w:hAnsi="Times New Roman" w:cs="Times New Roman"/>
          <w:sz w:val="18"/>
          <w:szCs w:val="18"/>
        </w:rPr>
      </w:pPr>
      <w:r w:rsidRPr="00DC7ACC">
        <w:rPr>
          <w:rFonts w:ascii="Times New Roman" w:hAnsi="Times New Roman" w:cs="Times New Roman"/>
          <w:sz w:val="18"/>
          <w:szCs w:val="18"/>
        </w:rPr>
        <w:footnoteRef/>
      </w:r>
      <w:r w:rsidRPr="00DC7ACC">
        <w:rPr>
          <w:rFonts w:ascii="Times New Roman" w:hAnsi="Times New Roman" w:cs="Times New Roman"/>
          <w:sz w:val="18"/>
          <w:szCs w:val="18"/>
        </w:rPr>
        <w:t xml:space="preserve"> For more details, see </w:t>
      </w:r>
      <w:proofErr w:type="gramStart"/>
      <w:r w:rsidRPr="00DC7ACC">
        <w:rPr>
          <w:rFonts w:ascii="Times New Roman" w:hAnsi="Times New Roman" w:cs="Times New Roman"/>
          <w:sz w:val="18"/>
          <w:szCs w:val="18"/>
        </w:rPr>
        <w:t>SWD(</w:t>
      </w:r>
      <w:proofErr w:type="gramEnd"/>
      <w:r w:rsidRPr="00DC7ACC">
        <w:rPr>
          <w:rFonts w:ascii="Times New Roman" w:hAnsi="Times New Roman" w:cs="Times New Roman"/>
          <w:sz w:val="18"/>
          <w:szCs w:val="18"/>
        </w:rPr>
        <w:t xml:space="preserve">2021) 352 final and </w:t>
      </w:r>
      <w:proofErr w:type="spellStart"/>
      <w:r w:rsidRPr="00DC7ACC">
        <w:rPr>
          <w:rFonts w:ascii="Times New Roman" w:hAnsi="Times New Roman" w:cs="Times New Roman"/>
          <w:sz w:val="18"/>
          <w:szCs w:val="18"/>
        </w:rPr>
        <w:t>Arjona</w:t>
      </w:r>
      <w:proofErr w:type="spellEnd"/>
      <w:r w:rsidRPr="00DC7ACC">
        <w:rPr>
          <w:rFonts w:ascii="Times New Roman" w:hAnsi="Times New Roman" w:cs="Times New Roman"/>
          <w:sz w:val="18"/>
          <w:szCs w:val="18"/>
        </w:rPr>
        <w:t xml:space="preserve"> et al. (2023)</w:t>
      </w:r>
    </w:p>
  </w:footnote>
  <w:footnote w:id="8">
    <w:p w14:paraId="460E8051" w14:textId="63CC5757" w:rsidR="001550D2" w:rsidRPr="00DC7ACC" w:rsidRDefault="001550D2">
      <w:pPr>
        <w:pStyle w:val="FootnoteText"/>
        <w:rPr>
          <w:rFonts w:ascii="Times New Roman" w:hAnsi="Times New Roman" w:cs="Times New Roman"/>
          <w:sz w:val="18"/>
          <w:szCs w:val="18"/>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Directive (EU) 2022/2555 of the European Parliament and of the Council of 14 December 2022 on measures for a high common level of cybersecurity across the Union</w:t>
      </w:r>
    </w:p>
  </w:footnote>
  <w:footnote w:id="9">
    <w:p w14:paraId="6D8D0101" w14:textId="059BB3AD" w:rsidR="007D51E0" w:rsidRPr="00DC7ACC" w:rsidRDefault="007D51E0" w:rsidP="00542FD0">
      <w:pPr>
        <w:spacing w:line="257" w:lineRule="auto"/>
        <w:ind w:left="-20" w:right="-20"/>
        <w:jc w:val="both"/>
        <w:rPr>
          <w:rFonts w:ascii="Times New Roman" w:eastAsia="Calibri" w:hAnsi="Times New Roman" w:cs="Times New Roman"/>
          <w:color w:val="0563C1" w:themeColor="hyperlink"/>
          <w:sz w:val="18"/>
          <w:szCs w:val="18"/>
          <w:u w:val="single"/>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r w:rsidRPr="00DC7ACC">
        <w:rPr>
          <w:rFonts w:ascii="Times New Roman" w:eastAsia="Calibri" w:hAnsi="Times New Roman" w:cs="Times New Roman"/>
          <w:sz w:val="18"/>
          <w:szCs w:val="18"/>
        </w:rPr>
        <w:t>Report on EU coordinated risk assessment of 5G (europa.eu)</w:t>
      </w:r>
    </w:p>
  </w:footnote>
  <w:footnote w:id="10">
    <w:p w14:paraId="1D905F3F" w14:textId="7E9ABBDE" w:rsidR="007D51E0" w:rsidRPr="00DC7ACC" w:rsidRDefault="007D51E0">
      <w:pPr>
        <w:pStyle w:val="FootnoteText"/>
        <w:rPr>
          <w:rFonts w:ascii="Times New Roman" w:hAnsi="Times New Roman" w:cs="Times New Roman"/>
          <w:sz w:val="18"/>
          <w:szCs w:val="18"/>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w:t>
      </w:r>
      <w:hyperlink r:id="rId3" w:history="1">
        <w:r w:rsidRPr="00DC7ACC">
          <w:rPr>
            <w:rStyle w:val="Hyperlink"/>
            <w:rFonts w:ascii="Times New Roman" w:eastAsia="Calibri" w:hAnsi="Times New Roman" w:cs="Times New Roman"/>
            <w:sz w:val="18"/>
            <w:szCs w:val="18"/>
          </w:rPr>
          <w:t>Cybersecurity of Open Radio Access Networks | Shaping Europe’s digital future (europa.eu)</w:t>
        </w:r>
      </w:hyperlink>
    </w:p>
  </w:footnote>
  <w:footnote w:id="11">
    <w:p w14:paraId="1B503F8E" w14:textId="77777777" w:rsidR="005B4991" w:rsidRPr="00DC7ACC" w:rsidRDefault="005B4991" w:rsidP="005B4991">
      <w:pPr>
        <w:pStyle w:val="FootnoteText"/>
        <w:jc w:val="both"/>
        <w:rPr>
          <w:rFonts w:ascii="Times New Roman" w:hAnsi="Times New Roman" w:cs="Times New Roman"/>
          <w:sz w:val="18"/>
          <w:szCs w:val="18"/>
          <w:lang w:val="en-IE"/>
        </w:rPr>
      </w:pPr>
      <w:r w:rsidRPr="00DC7ACC">
        <w:rPr>
          <w:rStyle w:val="FootnoteReference"/>
          <w:rFonts w:ascii="Times New Roman" w:hAnsi="Times New Roman" w:cs="Times New Roman"/>
          <w:sz w:val="18"/>
          <w:szCs w:val="18"/>
        </w:rPr>
        <w:footnoteRef/>
      </w:r>
      <w:r w:rsidRPr="00DC7ACC">
        <w:rPr>
          <w:rFonts w:ascii="Times New Roman" w:hAnsi="Times New Roman" w:cs="Times New Roman"/>
          <w:sz w:val="18"/>
          <w:szCs w:val="18"/>
        </w:rPr>
        <w:t xml:space="preserve"> 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w:t>
      </w:r>
    </w:p>
  </w:footnote>
  <w:footnote w:id="12">
    <w:p w14:paraId="53BCFCEE" w14:textId="77777777" w:rsidR="00F14985" w:rsidRPr="00DC7ACC" w:rsidRDefault="00F14985" w:rsidP="00F14985">
      <w:pPr>
        <w:pStyle w:val="FootnoteText"/>
        <w:jc w:val="both"/>
        <w:rPr>
          <w:rFonts w:ascii="Times New Roman" w:hAnsi="Times New Roman" w:cs="Times New Roman"/>
          <w:sz w:val="18"/>
          <w:szCs w:val="18"/>
        </w:rPr>
      </w:pPr>
      <w:r w:rsidRPr="00DC7ACC">
        <w:rPr>
          <w:rFonts w:ascii="Times New Roman" w:hAnsi="Times New Roman" w:cs="Times New Roman"/>
          <w:sz w:val="18"/>
          <w:szCs w:val="18"/>
        </w:rPr>
        <w:footnoteRef/>
      </w:r>
      <w:r w:rsidRPr="00DC7ACC">
        <w:rPr>
          <w:rFonts w:ascii="Times New Roman" w:hAnsi="Times New Roman" w:cs="Times New Roman"/>
          <w:sz w:val="18"/>
          <w:szCs w:val="18"/>
        </w:rPr>
        <w:t xml:space="preserve"> </w:t>
      </w:r>
      <w:r w:rsidRPr="00DC7ACC">
        <w:rPr>
          <w:rFonts w:ascii="Times New Roman" w:eastAsia="Calibri" w:hAnsi="Times New Roman" w:cs="Times New Roman"/>
          <w:sz w:val="18"/>
          <w:szCs w:val="18"/>
        </w:rPr>
        <w:t xml:space="preserve">Commission Recommendation (EU) 2021/1700 of 15 September 2021 on internal compliance programmes for controls of research involving dual-use items under Regulation (EU) 2021/821 of the European Parliament and of the Council setting up a Union regime for the control of exports, brokering, technical assistance, </w:t>
      </w:r>
      <w:proofErr w:type="gramStart"/>
      <w:r w:rsidRPr="00DC7ACC">
        <w:rPr>
          <w:rFonts w:ascii="Times New Roman" w:eastAsia="Calibri" w:hAnsi="Times New Roman" w:cs="Times New Roman"/>
          <w:sz w:val="18"/>
          <w:szCs w:val="18"/>
        </w:rPr>
        <w:t>transit</w:t>
      </w:r>
      <w:proofErr w:type="gramEnd"/>
      <w:r w:rsidRPr="00DC7ACC">
        <w:rPr>
          <w:rFonts w:ascii="Times New Roman" w:eastAsia="Calibri" w:hAnsi="Times New Roman" w:cs="Times New Roman"/>
          <w:sz w:val="18"/>
          <w:szCs w:val="18"/>
        </w:rPr>
        <w:t xml:space="preserve"> and transfer of dual-use items.</w:t>
      </w:r>
    </w:p>
  </w:footnote>
  <w:footnote w:id="13">
    <w:p w14:paraId="53348E21" w14:textId="2E5C2F9A" w:rsidR="07B961D4" w:rsidRPr="00DC7ACC" w:rsidRDefault="07B961D4" w:rsidP="00CB0C06">
      <w:pPr>
        <w:pStyle w:val="FootnoteText"/>
        <w:rPr>
          <w:rFonts w:ascii="Times New Roman" w:hAnsi="Times New Roman" w:cs="Times New Roman"/>
          <w:sz w:val="18"/>
          <w:szCs w:val="18"/>
        </w:rPr>
      </w:pPr>
      <w:r w:rsidRPr="00DC7ACC">
        <w:rPr>
          <w:rFonts w:ascii="Times New Roman" w:hAnsi="Times New Roman" w:cs="Times New Roman"/>
          <w:sz w:val="18"/>
          <w:szCs w:val="18"/>
        </w:rPr>
        <w:footnoteRef/>
      </w:r>
      <w:r w:rsidRPr="00DC7ACC">
        <w:rPr>
          <w:rFonts w:ascii="Times New Roman" w:hAnsi="Times New Roman" w:cs="Times New Roman"/>
          <w:sz w:val="18"/>
          <w:szCs w:val="18"/>
        </w:rPr>
        <w:t xml:space="preserve"> Council Regulation (EU) No 833/2014 of 31 July </w:t>
      </w:r>
      <w:proofErr w:type="gramStart"/>
      <w:r w:rsidRPr="00DC7ACC">
        <w:rPr>
          <w:rFonts w:ascii="Times New Roman" w:hAnsi="Times New Roman" w:cs="Times New Roman"/>
          <w:sz w:val="18"/>
          <w:szCs w:val="18"/>
        </w:rPr>
        <w:t>2014  and</w:t>
      </w:r>
      <w:proofErr w:type="gramEnd"/>
      <w:r w:rsidRPr="00DC7ACC">
        <w:rPr>
          <w:rFonts w:ascii="Times New Roman" w:hAnsi="Times New Roman" w:cs="Times New Roman"/>
          <w:sz w:val="18"/>
          <w:szCs w:val="18"/>
        </w:rPr>
        <w:t xml:space="preserve"> Council Regulation (EU) 2021/1986 of 15 November 2021</w:t>
      </w:r>
    </w:p>
  </w:footnote>
  <w:footnote w:id="14">
    <w:p w14:paraId="2DC03DD3" w14:textId="3CF41EBF" w:rsidR="2894E7F8" w:rsidRPr="00DC7ACC" w:rsidRDefault="2894E7F8">
      <w:pPr>
        <w:pStyle w:val="FootnoteText"/>
        <w:rPr>
          <w:rFonts w:ascii="Times New Roman" w:hAnsi="Times New Roman" w:cs="Times New Roman"/>
          <w:sz w:val="18"/>
          <w:szCs w:val="18"/>
        </w:rPr>
      </w:pPr>
      <w:r w:rsidRPr="00DC7ACC">
        <w:rPr>
          <w:rFonts w:ascii="Times New Roman" w:hAnsi="Times New Roman" w:cs="Times New Roman"/>
          <w:sz w:val="18"/>
          <w:szCs w:val="18"/>
        </w:rPr>
        <w:footnoteRef/>
      </w:r>
      <w:r w:rsidRPr="00DC7ACC">
        <w:rPr>
          <w:rFonts w:ascii="Times New Roman" w:hAnsi="Times New Roman" w:cs="Times New Roman"/>
          <w:sz w:val="18"/>
          <w:szCs w:val="18"/>
        </w:rPr>
        <w:t xml:space="preserve"> </w:t>
      </w:r>
      <w:r w:rsidRPr="00DC7ACC">
        <w:rPr>
          <w:rFonts w:ascii="Times New Roman" w:eastAsia="Calibri" w:hAnsi="Times New Roman" w:cs="Times New Roman"/>
          <w:sz w:val="18"/>
          <w:szCs w:val="18"/>
        </w:rPr>
        <w:t>Decision (EU) 2022/2481 establishing the Digital Decade Policy Programme 2030</w:t>
      </w:r>
    </w:p>
  </w:footnote>
  <w:footnote w:id="15">
    <w:p w14:paraId="56E663AD" w14:textId="443F7BEB" w:rsidR="00271F4F" w:rsidRPr="00DC7ACC" w:rsidRDefault="00271F4F" w:rsidP="00271F4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sz w:val="18"/>
          <w:szCs w:val="18"/>
          <w:lang w:val="en-US"/>
        </w:rPr>
      </w:pPr>
      <w:r w:rsidRPr="00DC7ACC">
        <w:rPr>
          <w:rStyle w:val="FootnoteReference"/>
          <w:rFonts w:ascii="Times New Roman" w:hAnsi="Times New Roman"/>
          <w:sz w:val="18"/>
          <w:szCs w:val="18"/>
        </w:rPr>
        <w:footnoteRef/>
      </w:r>
      <w:r w:rsidRPr="00DC7ACC">
        <w:rPr>
          <w:rFonts w:ascii="Times New Roman" w:hAnsi="Times New Roman"/>
          <w:sz w:val="18"/>
          <w:szCs w:val="18"/>
        </w:rPr>
        <w:t xml:space="preserve"> </w:t>
      </w:r>
      <w:r w:rsidRPr="00DC7ACC">
        <w:rPr>
          <w:rFonts w:ascii="Times New Roman" w:hAnsi="Times New Roman"/>
          <w:sz w:val="18"/>
          <w:szCs w:val="18"/>
          <w:lang w:val="en-US"/>
        </w:rPr>
        <w:t>Currently 19 third countries are associated to Horizon Europe, with the UK, New Zealand, and Canada as the most recent partners. These associations</w:t>
      </w:r>
      <w:r w:rsidRPr="00DC7ACC">
        <w:rPr>
          <w:rFonts w:ascii="Times New Roman" w:hAnsi="Times New Roman"/>
          <w:color w:val="404040"/>
          <w:sz w:val="18"/>
          <w:szCs w:val="18"/>
        </w:rPr>
        <w:t xml:space="preserve"> provide, as far as possible, the same rights and obligations to these countries’ research and innovation entities as those accorded to entities of EU Member States.</w:t>
      </w:r>
      <w:r w:rsidRPr="00DC7ACC">
        <w:rPr>
          <w:rFonts w:ascii="Times New Roman" w:hAnsi="Times New Roman"/>
          <w:color w:val="000000"/>
          <w:sz w:val="18"/>
          <w:szCs w:val="18"/>
        </w:rPr>
        <w:t xml:space="preserve"> </w:t>
      </w:r>
    </w:p>
    <w:p w14:paraId="1C28568E" w14:textId="5F8AD164" w:rsidR="00271F4F" w:rsidRPr="00DC7ACC" w:rsidRDefault="00271F4F">
      <w:pPr>
        <w:pStyle w:val="FootnoteText"/>
        <w:rPr>
          <w:rFonts w:ascii="Times New Roman" w:hAnsi="Times New Roman" w:cs="Times New Roman"/>
          <w:sz w:val="18"/>
          <w:szCs w:val="18"/>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DE9F" w14:textId="77777777" w:rsidR="007B1F1B" w:rsidRPr="007B1F1B" w:rsidRDefault="007B1F1B" w:rsidP="007B1F1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469C" w14:textId="77777777" w:rsidR="007B1F1B" w:rsidRPr="007B1F1B" w:rsidRDefault="007B1F1B" w:rsidP="007B1F1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C980" w14:textId="77777777" w:rsidR="007B1F1B" w:rsidRPr="007B1F1B" w:rsidRDefault="007B1F1B" w:rsidP="007B1F1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B003" w14:textId="77777777" w:rsidR="007C532C" w:rsidRDefault="007C53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8981" w14:textId="77777777" w:rsidR="007C532C" w:rsidRDefault="007C532C" w:rsidP="005773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3EB2F" w14:textId="77777777" w:rsidR="007C532C" w:rsidRDefault="007C5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03D7"/>
    <w:multiLevelType w:val="hybridMultilevel"/>
    <w:tmpl w:val="E5EAE002"/>
    <w:lvl w:ilvl="0" w:tplc="56567452">
      <w:start w:val="1"/>
      <w:numFmt w:val="bullet"/>
      <w:lvlText w:val=""/>
      <w:lvlJc w:val="left"/>
      <w:pPr>
        <w:ind w:left="720" w:hanging="360"/>
      </w:pPr>
      <w:rPr>
        <w:rFonts w:ascii="Symbol" w:hAnsi="Symbol" w:hint="default"/>
      </w:rPr>
    </w:lvl>
    <w:lvl w:ilvl="1" w:tplc="D37CFE30">
      <w:start w:val="1"/>
      <w:numFmt w:val="bullet"/>
      <w:lvlText w:val="o"/>
      <w:lvlJc w:val="left"/>
      <w:pPr>
        <w:ind w:left="1440" w:hanging="360"/>
      </w:pPr>
      <w:rPr>
        <w:rFonts w:ascii="Courier New" w:hAnsi="Courier New" w:hint="default"/>
      </w:rPr>
    </w:lvl>
    <w:lvl w:ilvl="2" w:tplc="131ECAEC">
      <w:start w:val="1"/>
      <w:numFmt w:val="bullet"/>
      <w:lvlText w:val=""/>
      <w:lvlJc w:val="left"/>
      <w:pPr>
        <w:ind w:left="2160" w:hanging="360"/>
      </w:pPr>
      <w:rPr>
        <w:rFonts w:ascii="Wingdings" w:hAnsi="Wingdings" w:hint="default"/>
      </w:rPr>
    </w:lvl>
    <w:lvl w:ilvl="3" w:tplc="6C102E40">
      <w:start w:val="1"/>
      <w:numFmt w:val="bullet"/>
      <w:lvlText w:val=""/>
      <w:lvlJc w:val="left"/>
      <w:pPr>
        <w:ind w:left="2880" w:hanging="360"/>
      </w:pPr>
      <w:rPr>
        <w:rFonts w:ascii="Symbol" w:hAnsi="Symbol" w:hint="default"/>
      </w:rPr>
    </w:lvl>
    <w:lvl w:ilvl="4" w:tplc="9B048698">
      <w:start w:val="1"/>
      <w:numFmt w:val="bullet"/>
      <w:lvlText w:val="o"/>
      <w:lvlJc w:val="left"/>
      <w:pPr>
        <w:ind w:left="3600" w:hanging="360"/>
      </w:pPr>
      <w:rPr>
        <w:rFonts w:ascii="Courier New" w:hAnsi="Courier New" w:hint="default"/>
      </w:rPr>
    </w:lvl>
    <w:lvl w:ilvl="5" w:tplc="004A7CAE">
      <w:start w:val="1"/>
      <w:numFmt w:val="bullet"/>
      <w:lvlText w:val=""/>
      <w:lvlJc w:val="left"/>
      <w:pPr>
        <w:ind w:left="4320" w:hanging="360"/>
      </w:pPr>
      <w:rPr>
        <w:rFonts w:ascii="Wingdings" w:hAnsi="Wingdings" w:hint="default"/>
      </w:rPr>
    </w:lvl>
    <w:lvl w:ilvl="6" w:tplc="B46C17BA">
      <w:start w:val="1"/>
      <w:numFmt w:val="bullet"/>
      <w:lvlText w:val=""/>
      <w:lvlJc w:val="left"/>
      <w:pPr>
        <w:ind w:left="5040" w:hanging="360"/>
      </w:pPr>
      <w:rPr>
        <w:rFonts w:ascii="Symbol" w:hAnsi="Symbol" w:hint="default"/>
      </w:rPr>
    </w:lvl>
    <w:lvl w:ilvl="7" w:tplc="BE6CEFCC">
      <w:start w:val="1"/>
      <w:numFmt w:val="bullet"/>
      <w:lvlText w:val="o"/>
      <w:lvlJc w:val="left"/>
      <w:pPr>
        <w:ind w:left="5760" w:hanging="360"/>
      </w:pPr>
      <w:rPr>
        <w:rFonts w:ascii="Courier New" w:hAnsi="Courier New" w:hint="default"/>
      </w:rPr>
    </w:lvl>
    <w:lvl w:ilvl="8" w:tplc="19FE95B2">
      <w:start w:val="1"/>
      <w:numFmt w:val="bullet"/>
      <w:lvlText w:val=""/>
      <w:lvlJc w:val="left"/>
      <w:pPr>
        <w:ind w:left="6480" w:hanging="360"/>
      </w:pPr>
      <w:rPr>
        <w:rFonts w:ascii="Wingdings" w:hAnsi="Wingdings" w:hint="default"/>
      </w:rPr>
    </w:lvl>
  </w:abstractNum>
  <w:abstractNum w:abstractNumId="1" w15:restartNumberingAfterBreak="0">
    <w:nsid w:val="0C677ED3"/>
    <w:multiLevelType w:val="hybridMultilevel"/>
    <w:tmpl w:val="82A0BD16"/>
    <w:lvl w:ilvl="0" w:tplc="A28A32CE">
      <w:start w:val="1"/>
      <w:numFmt w:val="bullet"/>
      <w:lvlText w:val=""/>
      <w:lvlJc w:val="left"/>
      <w:pPr>
        <w:ind w:left="1440" w:hanging="360"/>
      </w:pPr>
      <w:rPr>
        <w:rFonts w:ascii="Symbol" w:hAnsi="Symbol"/>
      </w:rPr>
    </w:lvl>
    <w:lvl w:ilvl="1" w:tplc="5B900ABA">
      <w:start w:val="1"/>
      <w:numFmt w:val="bullet"/>
      <w:lvlText w:val=""/>
      <w:lvlJc w:val="left"/>
      <w:pPr>
        <w:ind w:left="1440" w:hanging="360"/>
      </w:pPr>
      <w:rPr>
        <w:rFonts w:ascii="Symbol" w:hAnsi="Symbol"/>
      </w:rPr>
    </w:lvl>
    <w:lvl w:ilvl="2" w:tplc="D11CCCCC">
      <w:start w:val="1"/>
      <w:numFmt w:val="bullet"/>
      <w:lvlText w:val=""/>
      <w:lvlJc w:val="left"/>
      <w:pPr>
        <w:ind w:left="1440" w:hanging="360"/>
      </w:pPr>
      <w:rPr>
        <w:rFonts w:ascii="Symbol" w:hAnsi="Symbol"/>
      </w:rPr>
    </w:lvl>
    <w:lvl w:ilvl="3" w:tplc="6744F16E">
      <w:start w:val="1"/>
      <w:numFmt w:val="bullet"/>
      <w:lvlText w:val=""/>
      <w:lvlJc w:val="left"/>
      <w:pPr>
        <w:ind w:left="1440" w:hanging="360"/>
      </w:pPr>
      <w:rPr>
        <w:rFonts w:ascii="Symbol" w:hAnsi="Symbol"/>
      </w:rPr>
    </w:lvl>
    <w:lvl w:ilvl="4" w:tplc="C1DA6538">
      <w:start w:val="1"/>
      <w:numFmt w:val="bullet"/>
      <w:lvlText w:val=""/>
      <w:lvlJc w:val="left"/>
      <w:pPr>
        <w:ind w:left="1440" w:hanging="360"/>
      </w:pPr>
      <w:rPr>
        <w:rFonts w:ascii="Symbol" w:hAnsi="Symbol"/>
      </w:rPr>
    </w:lvl>
    <w:lvl w:ilvl="5" w:tplc="7486DC34">
      <w:start w:val="1"/>
      <w:numFmt w:val="bullet"/>
      <w:lvlText w:val=""/>
      <w:lvlJc w:val="left"/>
      <w:pPr>
        <w:ind w:left="1440" w:hanging="360"/>
      </w:pPr>
      <w:rPr>
        <w:rFonts w:ascii="Symbol" w:hAnsi="Symbol"/>
      </w:rPr>
    </w:lvl>
    <w:lvl w:ilvl="6" w:tplc="5F86F3D4">
      <w:start w:val="1"/>
      <w:numFmt w:val="bullet"/>
      <w:lvlText w:val=""/>
      <w:lvlJc w:val="left"/>
      <w:pPr>
        <w:ind w:left="1440" w:hanging="360"/>
      </w:pPr>
      <w:rPr>
        <w:rFonts w:ascii="Symbol" w:hAnsi="Symbol"/>
      </w:rPr>
    </w:lvl>
    <w:lvl w:ilvl="7" w:tplc="91F25E3C">
      <w:start w:val="1"/>
      <w:numFmt w:val="bullet"/>
      <w:lvlText w:val=""/>
      <w:lvlJc w:val="left"/>
      <w:pPr>
        <w:ind w:left="1440" w:hanging="360"/>
      </w:pPr>
      <w:rPr>
        <w:rFonts w:ascii="Symbol" w:hAnsi="Symbol"/>
      </w:rPr>
    </w:lvl>
    <w:lvl w:ilvl="8" w:tplc="BBCABD02">
      <w:start w:val="1"/>
      <w:numFmt w:val="bullet"/>
      <w:lvlText w:val=""/>
      <w:lvlJc w:val="left"/>
      <w:pPr>
        <w:ind w:left="1440" w:hanging="360"/>
      </w:pPr>
      <w:rPr>
        <w:rFonts w:ascii="Symbol" w:hAnsi="Symbol"/>
      </w:rPr>
    </w:lvl>
  </w:abstractNum>
  <w:abstractNum w:abstractNumId="2" w15:restartNumberingAfterBreak="0">
    <w:nsid w:val="0DC97AFD"/>
    <w:multiLevelType w:val="hybridMultilevel"/>
    <w:tmpl w:val="275A16B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F50607"/>
    <w:multiLevelType w:val="hybridMultilevel"/>
    <w:tmpl w:val="A24270CC"/>
    <w:lvl w:ilvl="0" w:tplc="A226FBD6">
      <w:start w:val="1"/>
      <w:numFmt w:val="decimal"/>
      <w:lvlText w:val="%1)"/>
      <w:lvlJc w:val="left"/>
      <w:pPr>
        <w:ind w:left="720" w:hanging="360"/>
      </w:pPr>
      <w:rPr>
        <w:rFonts w:ascii="Calibri" w:eastAsia="MS Gothic" w:hAnsi="Calibri" w:cs="Calibri"/>
        <w:i/>
        <w:iCs/>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4" w15:restartNumberingAfterBreak="0">
    <w:nsid w:val="13C58ED5"/>
    <w:multiLevelType w:val="hybridMultilevel"/>
    <w:tmpl w:val="CB7AA79A"/>
    <w:lvl w:ilvl="0" w:tplc="37C4E56C">
      <w:start w:val="1"/>
      <w:numFmt w:val="decimal"/>
      <w:lvlText w:val="(%1)"/>
      <w:lvlJc w:val="left"/>
      <w:pPr>
        <w:ind w:left="720" w:hanging="360"/>
      </w:pPr>
    </w:lvl>
    <w:lvl w:ilvl="1" w:tplc="FBD49280">
      <w:start w:val="1"/>
      <w:numFmt w:val="lowerLetter"/>
      <w:lvlText w:val="%2."/>
      <w:lvlJc w:val="left"/>
      <w:pPr>
        <w:ind w:left="1440" w:hanging="360"/>
      </w:pPr>
    </w:lvl>
    <w:lvl w:ilvl="2" w:tplc="CD4EA906">
      <w:start w:val="1"/>
      <w:numFmt w:val="lowerRoman"/>
      <w:lvlText w:val="%3."/>
      <w:lvlJc w:val="right"/>
      <w:pPr>
        <w:ind w:left="2160" w:hanging="180"/>
      </w:pPr>
    </w:lvl>
    <w:lvl w:ilvl="3" w:tplc="EFEA94CA">
      <w:start w:val="1"/>
      <w:numFmt w:val="decimal"/>
      <w:lvlText w:val="%4."/>
      <w:lvlJc w:val="left"/>
      <w:pPr>
        <w:ind w:left="2880" w:hanging="360"/>
      </w:pPr>
    </w:lvl>
    <w:lvl w:ilvl="4" w:tplc="7B947902">
      <w:start w:val="1"/>
      <w:numFmt w:val="lowerLetter"/>
      <w:lvlText w:val="%5."/>
      <w:lvlJc w:val="left"/>
      <w:pPr>
        <w:ind w:left="3600" w:hanging="360"/>
      </w:pPr>
    </w:lvl>
    <w:lvl w:ilvl="5" w:tplc="E7C2AB08">
      <w:start w:val="1"/>
      <w:numFmt w:val="lowerRoman"/>
      <w:lvlText w:val="%6."/>
      <w:lvlJc w:val="right"/>
      <w:pPr>
        <w:ind w:left="4320" w:hanging="180"/>
      </w:pPr>
    </w:lvl>
    <w:lvl w:ilvl="6" w:tplc="C88084F0">
      <w:start w:val="1"/>
      <w:numFmt w:val="decimal"/>
      <w:lvlText w:val="%7."/>
      <w:lvlJc w:val="left"/>
      <w:pPr>
        <w:ind w:left="5040" w:hanging="360"/>
      </w:pPr>
    </w:lvl>
    <w:lvl w:ilvl="7" w:tplc="5FC47E10">
      <w:start w:val="1"/>
      <w:numFmt w:val="lowerLetter"/>
      <w:lvlText w:val="%8."/>
      <w:lvlJc w:val="left"/>
      <w:pPr>
        <w:ind w:left="5760" w:hanging="360"/>
      </w:pPr>
    </w:lvl>
    <w:lvl w:ilvl="8" w:tplc="C4CEC95E">
      <w:start w:val="1"/>
      <w:numFmt w:val="lowerRoman"/>
      <w:lvlText w:val="%9."/>
      <w:lvlJc w:val="right"/>
      <w:pPr>
        <w:ind w:left="6480" w:hanging="180"/>
      </w:pPr>
    </w:lvl>
  </w:abstractNum>
  <w:abstractNum w:abstractNumId="5" w15:restartNumberingAfterBreak="0">
    <w:nsid w:val="18436515"/>
    <w:multiLevelType w:val="hybridMultilevel"/>
    <w:tmpl w:val="55FC2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433BB2"/>
    <w:multiLevelType w:val="hybridMultilevel"/>
    <w:tmpl w:val="A8622474"/>
    <w:lvl w:ilvl="0" w:tplc="45229B9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5622C25"/>
    <w:multiLevelType w:val="hybridMultilevel"/>
    <w:tmpl w:val="62F4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00618C"/>
    <w:multiLevelType w:val="hybridMultilevel"/>
    <w:tmpl w:val="815C1BF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AD5E78"/>
    <w:multiLevelType w:val="hybridMultilevel"/>
    <w:tmpl w:val="A3A8D1FC"/>
    <w:lvl w:ilvl="0" w:tplc="A3DE20C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2BA2B7C"/>
    <w:multiLevelType w:val="hybridMultilevel"/>
    <w:tmpl w:val="0764E416"/>
    <w:lvl w:ilvl="0" w:tplc="2696CB40">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9C83C03"/>
    <w:multiLevelType w:val="hybridMultilevel"/>
    <w:tmpl w:val="9944361E"/>
    <w:lvl w:ilvl="0" w:tplc="A2C61182">
      <w:start w:val="1"/>
      <w:numFmt w:val="decimal"/>
      <w:lvlText w:val="%1."/>
      <w:lvlJc w:val="left"/>
      <w:pPr>
        <w:ind w:left="720" w:hanging="360"/>
      </w:pPr>
    </w:lvl>
    <w:lvl w:ilvl="1" w:tplc="1BD662BE">
      <w:start w:val="1"/>
      <w:numFmt w:val="lowerLetter"/>
      <w:lvlText w:val="%2."/>
      <w:lvlJc w:val="left"/>
      <w:pPr>
        <w:ind w:left="1440" w:hanging="360"/>
      </w:pPr>
    </w:lvl>
    <w:lvl w:ilvl="2" w:tplc="A0E877DE">
      <w:start w:val="1"/>
      <w:numFmt w:val="lowerRoman"/>
      <w:lvlText w:val="%3."/>
      <w:lvlJc w:val="right"/>
      <w:pPr>
        <w:ind w:left="2160" w:hanging="180"/>
      </w:pPr>
    </w:lvl>
    <w:lvl w:ilvl="3" w:tplc="00AAB320">
      <w:start w:val="1"/>
      <w:numFmt w:val="decimal"/>
      <w:lvlText w:val="%4."/>
      <w:lvlJc w:val="left"/>
      <w:pPr>
        <w:ind w:left="2880" w:hanging="360"/>
      </w:pPr>
    </w:lvl>
    <w:lvl w:ilvl="4" w:tplc="79842B68">
      <w:start w:val="1"/>
      <w:numFmt w:val="lowerLetter"/>
      <w:lvlText w:val="%5."/>
      <w:lvlJc w:val="left"/>
      <w:pPr>
        <w:ind w:left="3600" w:hanging="360"/>
      </w:pPr>
    </w:lvl>
    <w:lvl w:ilvl="5" w:tplc="8DF0BA4A">
      <w:start w:val="1"/>
      <w:numFmt w:val="lowerRoman"/>
      <w:lvlText w:val="%6."/>
      <w:lvlJc w:val="right"/>
      <w:pPr>
        <w:ind w:left="4320" w:hanging="180"/>
      </w:pPr>
    </w:lvl>
    <w:lvl w:ilvl="6" w:tplc="39AE1504">
      <w:start w:val="1"/>
      <w:numFmt w:val="decimal"/>
      <w:lvlText w:val="%7."/>
      <w:lvlJc w:val="left"/>
      <w:pPr>
        <w:ind w:left="5040" w:hanging="360"/>
      </w:pPr>
    </w:lvl>
    <w:lvl w:ilvl="7" w:tplc="ABD0C6A8">
      <w:start w:val="1"/>
      <w:numFmt w:val="lowerLetter"/>
      <w:lvlText w:val="%8."/>
      <w:lvlJc w:val="left"/>
      <w:pPr>
        <w:ind w:left="5760" w:hanging="360"/>
      </w:pPr>
    </w:lvl>
    <w:lvl w:ilvl="8" w:tplc="93663718">
      <w:start w:val="1"/>
      <w:numFmt w:val="lowerRoman"/>
      <w:lvlText w:val="%9."/>
      <w:lvlJc w:val="right"/>
      <w:pPr>
        <w:ind w:left="6480" w:hanging="180"/>
      </w:pPr>
    </w:lvl>
  </w:abstractNum>
  <w:abstractNum w:abstractNumId="12" w15:restartNumberingAfterBreak="0">
    <w:nsid w:val="4DD641C0"/>
    <w:multiLevelType w:val="hybridMultilevel"/>
    <w:tmpl w:val="2070CD6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1B3BAC"/>
    <w:multiLevelType w:val="hybridMultilevel"/>
    <w:tmpl w:val="450EB9EA"/>
    <w:lvl w:ilvl="0" w:tplc="2D601F9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65C210DB"/>
    <w:multiLevelType w:val="hybridMultilevel"/>
    <w:tmpl w:val="7F182950"/>
    <w:lvl w:ilvl="0" w:tplc="FFFFFFFF">
      <w:start w:val="1"/>
      <w:numFmt w:val="bullet"/>
      <w:pStyle w:val="Speakingbullets"/>
      <w:lvlText w:val=""/>
      <w:lvlJc w:val="left"/>
      <w:pPr>
        <w:ind w:left="720" w:hanging="360"/>
      </w:pPr>
      <w:rPr>
        <w:rFonts w:ascii="Symbol" w:hAnsi="Symbol" w:hint="default"/>
        <w:b w:val="0"/>
        <w:i w:val="0"/>
        <w:color w:val="auto"/>
        <w:sz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8D762C"/>
    <w:multiLevelType w:val="hybridMultilevel"/>
    <w:tmpl w:val="D7D217F6"/>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A393DD6"/>
    <w:multiLevelType w:val="hybridMultilevel"/>
    <w:tmpl w:val="F2E863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D730654"/>
    <w:multiLevelType w:val="hybridMultilevel"/>
    <w:tmpl w:val="73C6D80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7E2343D6"/>
    <w:multiLevelType w:val="hybridMultilevel"/>
    <w:tmpl w:val="A15CC104"/>
    <w:lvl w:ilvl="0" w:tplc="585AE53E">
      <w:start w:val="1"/>
      <w:numFmt w:val="decimal"/>
      <w:lvlText w:val="%1."/>
      <w:lvlJc w:val="left"/>
      <w:pPr>
        <w:ind w:left="720" w:hanging="360"/>
      </w:pPr>
    </w:lvl>
    <w:lvl w:ilvl="1" w:tplc="25D26880">
      <w:start w:val="1"/>
      <w:numFmt w:val="lowerLetter"/>
      <w:lvlText w:val="%2."/>
      <w:lvlJc w:val="left"/>
      <w:pPr>
        <w:ind w:left="1440" w:hanging="360"/>
      </w:pPr>
    </w:lvl>
    <w:lvl w:ilvl="2" w:tplc="5234FD10">
      <w:start w:val="1"/>
      <w:numFmt w:val="lowerRoman"/>
      <w:lvlText w:val="%3."/>
      <w:lvlJc w:val="right"/>
      <w:pPr>
        <w:ind w:left="2160" w:hanging="180"/>
      </w:pPr>
    </w:lvl>
    <w:lvl w:ilvl="3" w:tplc="03309ACA">
      <w:start w:val="1"/>
      <w:numFmt w:val="decimal"/>
      <w:lvlText w:val="%4."/>
      <w:lvlJc w:val="left"/>
      <w:pPr>
        <w:ind w:left="2880" w:hanging="360"/>
      </w:pPr>
    </w:lvl>
    <w:lvl w:ilvl="4" w:tplc="ADF88314">
      <w:start w:val="1"/>
      <w:numFmt w:val="lowerLetter"/>
      <w:lvlText w:val="%5."/>
      <w:lvlJc w:val="left"/>
      <w:pPr>
        <w:ind w:left="3600" w:hanging="360"/>
      </w:pPr>
    </w:lvl>
    <w:lvl w:ilvl="5" w:tplc="2CAAC578">
      <w:start w:val="1"/>
      <w:numFmt w:val="lowerRoman"/>
      <w:lvlText w:val="%6."/>
      <w:lvlJc w:val="right"/>
      <w:pPr>
        <w:ind w:left="4320" w:hanging="180"/>
      </w:pPr>
    </w:lvl>
    <w:lvl w:ilvl="6" w:tplc="1C565184">
      <w:start w:val="1"/>
      <w:numFmt w:val="decimal"/>
      <w:lvlText w:val="%7."/>
      <w:lvlJc w:val="left"/>
      <w:pPr>
        <w:ind w:left="5040" w:hanging="360"/>
      </w:pPr>
    </w:lvl>
    <w:lvl w:ilvl="7" w:tplc="A606CED0">
      <w:start w:val="1"/>
      <w:numFmt w:val="lowerLetter"/>
      <w:lvlText w:val="%8."/>
      <w:lvlJc w:val="left"/>
      <w:pPr>
        <w:ind w:left="5760" w:hanging="360"/>
      </w:pPr>
    </w:lvl>
    <w:lvl w:ilvl="8" w:tplc="C0E0EAB2">
      <w:start w:val="1"/>
      <w:numFmt w:val="lowerRoman"/>
      <w:lvlText w:val="%9."/>
      <w:lvlJc w:val="right"/>
      <w:pPr>
        <w:ind w:left="6480" w:hanging="180"/>
      </w:pPr>
    </w:lvl>
  </w:abstractNum>
  <w:num w:numId="1" w16cid:durableId="1898661234">
    <w:abstractNumId w:val="11"/>
  </w:num>
  <w:num w:numId="2" w16cid:durableId="1401906264">
    <w:abstractNumId w:val="18"/>
  </w:num>
  <w:num w:numId="3" w16cid:durableId="1246651094">
    <w:abstractNumId w:val="4"/>
  </w:num>
  <w:num w:numId="4" w16cid:durableId="376665806">
    <w:abstractNumId w:val="0"/>
  </w:num>
  <w:num w:numId="5" w16cid:durableId="1780831537">
    <w:abstractNumId w:val="13"/>
  </w:num>
  <w:num w:numId="6" w16cid:durableId="231505676">
    <w:abstractNumId w:val="10"/>
  </w:num>
  <w:num w:numId="7" w16cid:durableId="1104886299">
    <w:abstractNumId w:val="10"/>
  </w:num>
  <w:num w:numId="8" w16cid:durableId="1629160585">
    <w:abstractNumId w:val="14"/>
  </w:num>
  <w:num w:numId="9" w16cid:durableId="1235235286">
    <w:abstractNumId w:val="16"/>
  </w:num>
  <w:num w:numId="10" w16cid:durableId="1995136618">
    <w:abstractNumId w:val="12"/>
  </w:num>
  <w:num w:numId="11" w16cid:durableId="1412894150">
    <w:abstractNumId w:val="2"/>
  </w:num>
  <w:num w:numId="12" w16cid:durableId="391002299">
    <w:abstractNumId w:val="7"/>
  </w:num>
  <w:num w:numId="13" w16cid:durableId="308949001">
    <w:abstractNumId w:val="3"/>
    <w:lvlOverride w:ilvl="0">
      <w:startOverride w:val="1"/>
    </w:lvlOverride>
    <w:lvlOverride w:ilvl="1"/>
    <w:lvlOverride w:ilvl="2"/>
    <w:lvlOverride w:ilvl="3"/>
    <w:lvlOverride w:ilvl="4"/>
    <w:lvlOverride w:ilvl="5"/>
    <w:lvlOverride w:ilvl="6"/>
    <w:lvlOverride w:ilvl="7"/>
    <w:lvlOverride w:ilvl="8"/>
  </w:num>
  <w:num w:numId="14" w16cid:durableId="1205481674">
    <w:abstractNumId w:val="5"/>
  </w:num>
  <w:num w:numId="15" w16cid:durableId="1033768859">
    <w:abstractNumId w:val="15"/>
  </w:num>
  <w:num w:numId="16" w16cid:durableId="13615177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201997">
    <w:abstractNumId w:val="6"/>
  </w:num>
  <w:num w:numId="18" w16cid:durableId="1496997067">
    <w:abstractNumId w:val="8"/>
  </w:num>
  <w:num w:numId="19" w16cid:durableId="2134589027">
    <w:abstractNumId w:val="9"/>
  </w:num>
  <w:num w:numId="20" w16cid:durableId="378895208">
    <w:abstractNumId w:val="14"/>
  </w:num>
  <w:num w:numId="21" w16cid:durableId="1120806169">
    <w:abstractNumId w:val="1"/>
  </w:num>
  <w:num w:numId="22" w16cid:durableId="328604648">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NotTrackMoves/>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77DEA59E-5C2B-42B0-8CF1-CBEC5B66371B"/>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dvancing European economic security: an introduction to five new initiatives"/>
    <w:docVar w:name="LW_TYPE.DOC.CP" w:val="COMMUNICATION FROM THE COMMISSION TO THE EUROPEAN PARLIAMENT AND THE COUNCIL"/>
    <w:docVar w:name="LW_TYPE.DOC.CP.USERTEXT" w:val="&lt;EMPTY&gt;"/>
    <w:docVar w:name="LwApiVersions" w:val="LW4CoDe 1.24.4.0; LW 9.0, Build 20240109"/>
  </w:docVars>
  <w:rsids>
    <w:rsidRoot w:val="003907B6"/>
    <w:rsid w:val="00000A1B"/>
    <w:rsid w:val="00002BBF"/>
    <w:rsid w:val="00012C1A"/>
    <w:rsid w:val="0001677B"/>
    <w:rsid w:val="00020392"/>
    <w:rsid w:val="00025661"/>
    <w:rsid w:val="00032008"/>
    <w:rsid w:val="0004102D"/>
    <w:rsid w:val="0004107E"/>
    <w:rsid w:val="00041117"/>
    <w:rsid w:val="00045321"/>
    <w:rsid w:val="000474F2"/>
    <w:rsid w:val="00056CFD"/>
    <w:rsid w:val="00071D66"/>
    <w:rsid w:val="000812A6"/>
    <w:rsid w:val="000854F0"/>
    <w:rsid w:val="000906F5"/>
    <w:rsid w:val="00093551"/>
    <w:rsid w:val="00096B9F"/>
    <w:rsid w:val="000A1448"/>
    <w:rsid w:val="000A5ADE"/>
    <w:rsid w:val="000B0F08"/>
    <w:rsid w:val="000C4D0C"/>
    <w:rsid w:val="000C5DE1"/>
    <w:rsid w:val="000C6E9A"/>
    <w:rsid w:val="000D343F"/>
    <w:rsid w:val="000D6DA7"/>
    <w:rsid w:val="000E0FBF"/>
    <w:rsid w:val="000E754A"/>
    <w:rsid w:val="000F3E45"/>
    <w:rsid w:val="000F482D"/>
    <w:rsid w:val="000F7AC1"/>
    <w:rsid w:val="00103D16"/>
    <w:rsid w:val="0010430A"/>
    <w:rsid w:val="001128A8"/>
    <w:rsid w:val="001132D1"/>
    <w:rsid w:val="0011630E"/>
    <w:rsid w:val="00116CC4"/>
    <w:rsid w:val="00122B59"/>
    <w:rsid w:val="00123056"/>
    <w:rsid w:val="00153D51"/>
    <w:rsid w:val="00154697"/>
    <w:rsid w:val="001550D2"/>
    <w:rsid w:val="0016374C"/>
    <w:rsid w:val="0016741B"/>
    <w:rsid w:val="001870E5"/>
    <w:rsid w:val="00187D1B"/>
    <w:rsid w:val="00190AE3"/>
    <w:rsid w:val="001938E7"/>
    <w:rsid w:val="001A6FA4"/>
    <w:rsid w:val="001B1108"/>
    <w:rsid w:val="001B1B70"/>
    <w:rsid w:val="001BDF31"/>
    <w:rsid w:val="001C269C"/>
    <w:rsid w:val="001C622D"/>
    <w:rsid w:val="001D0453"/>
    <w:rsid w:val="001D79FA"/>
    <w:rsid w:val="001E619E"/>
    <w:rsid w:val="001F0857"/>
    <w:rsid w:val="001F5857"/>
    <w:rsid w:val="001F5883"/>
    <w:rsid w:val="0020661D"/>
    <w:rsid w:val="002157A7"/>
    <w:rsid w:val="00216458"/>
    <w:rsid w:val="0022551B"/>
    <w:rsid w:val="00227E67"/>
    <w:rsid w:val="00233A17"/>
    <w:rsid w:val="00237B02"/>
    <w:rsid w:val="00240431"/>
    <w:rsid w:val="00244435"/>
    <w:rsid w:val="00247427"/>
    <w:rsid w:val="002474E5"/>
    <w:rsid w:val="00253E6D"/>
    <w:rsid w:val="00254A3D"/>
    <w:rsid w:val="00254E1D"/>
    <w:rsid w:val="002561D1"/>
    <w:rsid w:val="00261675"/>
    <w:rsid w:val="00261E6E"/>
    <w:rsid w:val="00271F4F"/>
    <w:rsid w:val="0027343C"/>
    <w:rsid w:val="00273AFF"/>
    <w:rsid w:val="00276049"/>
    <w:rsid w:val="00276A57"/>
    <w:rsid w:val="00283BF5"/>
    <w:rsid w:val="00284188"/>
    <w:rsid w:val="00285700"/>
    <w:rsid w:val="00286BE8"/>
    <w:rsid w:val="00286C78"/>
    <w:rsid w:val="002919BE"/>
    <w:rsid w:val="00293B6E"/>
    <w:rsid w:val="002A492D"/>
    <w:rsid w:val="002A4E33"/>
    <w:rsid w:val="002B730D"/>
    <w:rsid w:val="002C75AD"/>
    <w:rsid w:val="002E1891"/>
    <w:rsid w:val="002E3AC0"/>
    <w:rsid w:val="002E6152"/>
    <w:rsid w:val="002E7D78"/>
    <w:rsid w:val="002F47D1"/>
    <w:rsid w:val="00305608"/>
    <w:rsid w:val="003222E0"/>
    <w:rsid w:val="00330E79"/>
    <w:rsid w:val="00333241"/>
    <w:rsid w:val="003337FF"/>
    <w:rsid w:val="00343606"/>
    <w:rsid w:val="00344F0E"/>
    <w:rsid w:val="00354AC1"/>
    <w:rsid w:val="003619A7"/>
    <w:rsid w:val="003651ED"/>
    <w:rsid w:val="00366BD0"/>
    <w:rsid w:val="00372395"/>
    <w:rsid w:val="003728FF"/>
    <w:rsid w:val="003734FE"/>
    <w:rsid w:val="003769A6"/>
    <w:rsid w:val="00377860"/>
    <w:rsid w:val="003907B6"/>
    <w:rsid w:val="0039241F"/>
    <w:rsid w:val="00395EEE"/>
    <w:rsid w:val="003A24C3"/>
    <w:rsid w:val="003B101A"/>
    <w:rsid w:val="003B56C6"/>
    <w:rsid w:val="003B7022"/>
    <w:rsid w:val="003C1D1F"/>
    <w:rsid w:val="003D51AF"/>
    <w:rsid w:val="003D5200"/>
    <w:rsid w:val="003E3414"/>
    <w:rsid w:val="003E5F8C"/>
    <w:rsid w:val="003E60C1"/>
    <w:rsid w:val="003F0373"/>
    <w:rsid w:val="003F09F1"/>
    <w:rsid w:val="004004B6"/>
    <w:rsid w:val="0040085B"/>
    <w:rsid w:val="00405B28"/>
    <w:rsid w:val="00411E80"/>
    <w:rsid w:val="00413DB9"/>
    <w:rsid w:val="00416E22"/>
    <w:rsid w:val="00417CF8"/>
    <w:rsid w:val="0041F4C8"/>
    <w:rsid w:val="00424A87"/>
    <w:rsid w:val="00431E15"/>
    <w:rsid w:val="00434A0D"/>
    <w:rsid w:val="00440EC2"/>
    <w:rsid w:val="004419D8"/>
    <w:rsid w:val="0045370C"/>
    <w:rsid w:val="004562AD"/>
    <w:rsid w:val="00460D87"/>
    <w:rsid w:val="00463A3A"/>
    <w:rsid w:val="004669C9"/>
    <w:rsid w:val="00471703"/>
    <w:rsid w:val="00471A9D"/>
    <w:rsid w:val="00476AEE"/>
    <w:rsid w:val="00482A4C"/>
    <w:rsid w:val="00483443"/>
    <w:rsid w:val="00484A8A"/>
    <w:rsid w:val="00490574"/>
    <w:rsid w:val="00491DB9"/>
    <w:rsid w:val="00491FCA"/>
    <w:rsid w:val="004948D5"/>
    <w:rsid w:val="004969A9"/>
    <w:rsid w:val="004A45E3"/>
    <w:rsid w:val="004A5AC1"/>
    <w:rsid w:val="004A7F50"/>
    <w:rsid w:val="004AEC0B"/>
    <w:rsid w:val="004B4EB5"/>
    <w:rsid w:val="004B56D5"/>
    <w:rsid w:val="004B6C22"/>
    <w:rsid w:val="004C2A60"/>
    <w:rsid w:val="004C5C68"/>
    <w:rsid w:val="004D3081"/>
    <w:rsid w:val="004D7397"/>
    <w:rsid w:val="004E6083"/>
    <w:rsid w:val="004E7E7D"/>
    <w:rsid w:val="004F65EA"/>
    <w:rsid w:val="005046C5"/>
    <w:rsid w:val="00505E55"/>
    <w:rsid w:val="00506DFE"/>
    <w:rsid w:val="00510D29"/>
    <w:rsid w:val="00511374"/>
    <w:rsid w:val="00512EEE"/>
    <w:rsid w:val="00524F3F"/>
    <w:rsid w:val="00530DBE"/>
    <w:rsid w:val="00533B7D"/>
    <w:rsid w:val="00534A32"/>
    <w:rsid w:val="00534A95"/>
    <w:rsid w:val="00536049"/>
    <w:rsid w:val="00537820"/>
    <w:rsid w:val="00540216"/>
    <w:rsid w:val="0054297F"/>
    <w:rsid w:val="00542FD0"/>
    <w:rsid w:val="00547E2A"/>
    <w:rsid w:val="00550E9E"/>
    <w:rsid w:val="00553A32"/>
    <w:rsid w:val="005545A6"/>
    <w:rsid w:val="00556787"/>
    <w:rsid w:val="00556BBC"/>
    <w:rsid w:val="00557080"/>
    <w:rsid w:val="005637BD"/>
    <w:rsid w:val="005660B9"/>
    <w:rsid w:val="00572FA7"/>
    <w:rsid w:val="00575062"/>
    <w:rsid w:val="00577313"/>
    <w:rsid w:val="00583A78"/>
    <w:rsid w:val="00585CAD"/>
    <w:rsid w:val="00597499"/>
    <w:rsid w:val="005A2C62"/>
    <w:rsid w:val="005B07FA"/>
    <w:rsid w:val="005B4991"/>
    <w:rsid w:val="005C16E1"/>
    <w:rsid w:val="005C4E66"/>
    <w:rsid w:val="005C5848"/>
    <w:rsid w:val="005C7634"/>
    <w:rsid w:val="005D43E3"/>
    <w:rsid w:val="005E08F0"/>
    <w:rsid w:val="005E0BFE"/>
    <w:rsid w:val="005E5C06"/>
    <w:rsid w:val="005F4415"/>
    <w:rsid w:val="00602DE1"/>
    <w:rsid w:val="00606B93"/>
    <w:rsid w:val="00610B3E"/>
    <w:rsid w:val="00614360"/>
    <w:rsid w:val="00622C44"/>
    <w:rsid w:val="006259A5"/>
    <w:rsid w:val="00635E44"/>
    <w:rsid w:val="00645B46"/>
    <w:rsid w:val="006511D4"/>
    <w:rsid w:val="00651DD9"/>
    <w:rsid w:val="00651EA8"/>
    <w:rsid w:val="00657F70"/>
    <w:rsid w:val="00660515"/>
    <w:rsid w:val="00674B84"/>
    <w:rsid w:val="00681D65"/>
    <w:rsid w:val="006879C5"/>
    <w:rsid w:val="006A55E1"/>
    <w:rsid w:val="006A6084"/>
    <w:rsid w:val="006B2628"/>
    <w:rsid w:val="006B6E91"/>
    <w:rsid w:val="006C019E"/>
    <w:rsid w:val="006C23E1"/>
    <w:rsid w:val="006C5A2D"/>
    <w:rsid w:val="006D17AB"/>
    <w:rsid w:val="006F5AED"/>
    <w:rsid w:val="006F7F83"/>
    <w:rsid w:val="00702FBC"/>
    <w:rsid w:val="00703241"/>
    <w:rsid w:val="00705C5D"/>
    <w:rsid w:val="00713F29"/>
    <w:rsid w:val="00720593"/>
    <w:rsid w:val="00727C01"/>
    <w:rsid w:val="00730E42"/>
    <w:rsid w:val="0073311E"/>
    <w:rsid w:val="00736F28"/>
    <w:rsid w:val="007508A8"/>
    <w:rsid w:val="00750C20"/>
    <w:rsid w:val="00756BB6"/>
    <w:rsid w:val="007706DB"/>
    <w:rsid w:val="0077145E"/>
    <w:rsid w:val="00772466"/>
    <w:rsid w:val="007B1F1B"/>
    <w:rsid w:val="007B42C0"/>
    <w:rsid w:val="007C532C"/>
    <w:rsid w:val="007D05DB"/>
    <w:rsid w:val="007D2A03"/>
    <w:rsid w:val="007D51E0"/>
    <w:rsid w:val="007D695D"/>
    <w:rsid w:val="007E111F"/>
    <w:rsid w:val="007E1848"/>
    <w:rsid w:val="007E3724"/>
    <w:rsid w:val="007E52FC"/>
    <w:rsid w:val="007F402A"/>
    <w:rsid w:val="00800E42"/>
    <w:rsid w:val="0080163C"/>
    <w:rsid w:val="00805BAD"/>
    <w:rsid w:val="00814A51"/>
    <w:rsid w:val="00814A6E"/>
    <w:rsid w:val="00825EED"/>
    <w:rsid w:val="0083768D"/>
    <w:rsid w:val="0084682B"/>
    <w:rsid w:val="008518BE"/>
    <w:rsid w:val="00852B9C"/>
    <w:rsid w:val="00860473"/>
    <w:rsid w:val="00861F34"/>
    <w:rsid w:val="008748AE"/>
    <w:rsid w:val="0088147A"/>
    <w:rsid w:val="00881D53"/>
    <w:rsid w:val="00892C5C"/>
    <w:rsid w:val="00896D78"/>
    <w:rsid w:val="008B340A"/>
    <w:rsid w:val="008B4152"/>
    <w:rsid w:val="008B7314"/>
    <w:rsid w:val="008D0FA9"/>
    <w:rsid w:val="008D353A"/>
    <w:rsid w:val="008D4986"/>
    <w:rsid w:val="008D5400"/>
    <w:rsid w:val="008F0ED8"/>
    <w:rsid w:val="008F191B"/>
    <w:rsid w:val="008F4ADD"/>
    <w:rsid w:val="008F60C7"/>
    <w:rsid w:val="0090202D"/>
    <w:rsid w:val="00902323"/>
    <w:rsid w:val="0090332D"/>
    <w:rsid w:val="00907ECC"/>
    <w:rsid w:val="009131A0"/>
    <w:rsid w:val="00932DC7"/>
    <w:rsid w:val="00933A1B"/>
    <w:rsid w:val="00933FB3"/>
    <w:rsid w:val="0093467D"/>
    <w:rsid w:val="009368C3"/>
    <w:rsid w:val="00950E6E"/>
    <w:rsid w:val="00956B2D"/>
    <w:rsid w:val="00964907"/>
    <w:rsid w:val="0096619C"/>
    <w:rsid w:val="0098181F"/>
    <w:rsid w:val="00982433"/>
    <w:rsid w:val="009835CD"/>
    <w:rsid w:val="00985833"/>
    <w:rsid w:val="009A616B"/>
    <w:rsid w:val="009B6763"/>
    <w:rsid w:val="009C4627"/>
    <w:rsid w:val="009C4857"/>
    <w:rsid w:val="009D2F9F"/>
    <w:rsid w:val="009E2977"/>
    <w:rsid w:val="009E32CE"/>
    <w:rsid w:val="009E378D"/>
    <w:rsid w:val="009E48FF"/>
    <w:rsid w:val="009E6197"/>
    <w:rsid w:val="009E6630"/>
    <w:rsid w:val="009F4C39"/>
    <w:rsid w:val="009F54C0"/>
    <w:rsid w:val="00A076B0"/>
    <w:rsid w:val="00A11AB3"/>
    <w:rsid w:val="00A16918"/>
    <w:rsid w:val="00A17BFB"/>
    <w:rsid w:val="00A236FE"/>
    <w:rsid w:val="00A337CF"/>
    <w:rsid w:val="00A344D1"/>
    <w:rsid w:val="00A375DF"/>
    <w:rsid w:val="00A4691B"/>
    <w:rsid w:val="00A471F7"/>
    <w:rsid w:val="00A52BF9"/>
    <w:rsid w:val="00A55CD4"/>
    <w:rsid w:val="00A64FAA"/>
    <w:rsid w:val="00A652AB"/>
    <w:rsid w:val="00A74294"/>
    <w:rsid w:val="00A7564A"/>
    <w:rsid w:val="00A763ED"/>
    <w:rsid w:val="00A90F7A"/>
    <w:rsid w:val="00A9604B"/>
    <w:rsid w:val="00AB2BDE"/>
    <w:rsid w:val="00AC6325"/>
    <w:rsid w:val="00AC7182"/>
    <w:rsid w:val="00AD23B1"/>
    <w:rsid w:val="00AD25AD"/>
    <w:rsid w:val="00AD5F08"/>
    <w:rsid w:val="00AE0882"/>
    <w:rsid w:val="00AE564D"/>
    <w:rsid w:val="00AE5D80"/>
    <w:rsid w:val="00AF419B"/>
    <w:rsid w:val="00AF5C20"/>
    <w:rsid w:val="00B10E2E"/>
    <w:rsid w:val="00B15AC6"/>
    <w:rsid w:val="00B15BD7"/>
    <w:rsid w:val="00B17777"/>
    <w:rsid w:val="00B20A77"/>
    <w:rsid w:val="00B218A8"/>
    <w:rsid w:val="00B276ED"/>
    <w:rsid w:val="00B27971"/>
    <w:rsid w:val="00B30BE5"/>
    <w:rsid w:val="00B64340"/>
    <w:rsid w:val="00B727AA"/>
    <w:rsid w:val="00B728B3"/>
    <w:rsid w:val="00B83803"/>
    <w:rsid w:val="00B84F36"/>
    <w:rsid w:val="00B86483"/>
    <w:rsid w:val="00B86A02"/>
    <w:rsid w:val="00B923B3"/>
    <w:rsid w:val="00B97938"/>
    <w:rsid w:val="00BA4945"/>
    <w:rsid w:val="00BA73B2"/>
    <w:rsid w:val="00BA7C40"/>
    <w:rsid w:val="00BB4AD2"/>
    <w:rsid w:val="00BD3ABF"/>
    <w:rsid w:val="00BE4A1A"/>
    <w:rsid w:val="00BE6C4C"/>
    <w:rsid w:val="00BF3D72"/>
    <w:rsid w:val="00C01DA0"/>
    <w:rsid w:val="00C02E6E"/>
    <w:rsid w:val="00C03942"/>
    <w:rsid w:val="00C11D70"/>
    <w:rsid w:val="00C143E9"/>
    <w:rsid w:val="00C160C7"/>
    <w:rsid w:val="00C244E3"/>
    <w:rsid w:val="00C26828"/>
    <w:rsid w:val="00C31307"/>
    <w:rsid w:val="00C3181E"/>
    <w:rsid w:val="00C36FA1"/>
    <w:rsid w:val="00C37A74"/>
    <w:rsid w:val="00C46B67"/>
    <w:rsid w:val="00C523AA"/>
    <w:rsid w:val="00C55648"/>
    <w:rsid w:val="00C6607B"/>
    <w:rsid w:val="00C80CFB"/>
    <w:rsid w:val="00CA7E03"/>
    <w:rsid w:val="00CB0C06"/>
    <w:rsid w:val="00CB3380"/>
    <w:rsid w:val="00CB494B"/>
    <w:rsid w:val="00CB6943"/>
    <w:rsid w:val="00CC5912"/>
    <w:rsid w:val="00CC704B"/>
    <w:rsid w:val="00CD1FDB"/>
    <w:rsid w:val="00CD2451"/>
    <w:rsid w:val="00CD321E"/>
    <w:rsid w:val="00CD6650"/>
    <w:rsid w:val="00CF3950"/>
    <w:rsid w:val="00D01443"/>
    <w:rsid w:val="00D15496"/>
    <w:rsid w:val="00D17338"/>
    <w:rsid w:val="00D21864"/>
    <w:rsid w:val="00D2436D"/>
    <w:rsid w:val="00D26B02"/>
    <w:rsid w:val="00D27B2D"/>
    <w:rsid w:val="00D409C8"/>
    <w:rsid w:val="00D444C5"/>
    <w:rsid w:val="00D469EA"/>
    <w:rsid w:val="00D533F6"/>
    <w:rsid w:val="00D56BB8"/>
    <w:rsid w:val="00D5772F"/>
    <w:rsid w:val="00D66008"/>
    <w:rsid w:val="00D67306"/>
    <w:rsid w:val="00D709B2"/>
    <w:rsid w:val="00D71181"/>
    <w:rsid w:val="00D7290B"/>
    <w:rsid w:val="00D7394E"/>
    <w:rsid w:val="00D82419"/>
    <w:rsid w:val="00D85AAB"/>
    <w:rsid w:val="00D85B3D"/>
    <w:rsid w:val="00D87FA6"/>
    <w:rsid w:val="00DA4F3B"/>
    <w:rsid w:val="00DA62EB"/>
    <w:rsid w:val="00DA6650"/>
    <w:rsid w:val="00DB1104"/>
    <w:rsid w:val="00DB2D3C"/>
    <w:rsid w:val="00DB33C9"/>
    <w:rsid w:val="00DB6A20"/>
    <w:rsid w:val="00DC7ACC"/>
    <w:rsid w:val="00DD64E0"/>
    <w:rsid w:val="00DD698A"/>
    <w:rsid w:val="00DE1946"/>
    <w:rsid w:val="00DE4D61"/>
    <w:rsid w:val="00DF2325"/>
    <w:rsid w:val="00DF4779"/>
    <w:rsid w:val="00E04097"/>
    <w:rsid w:val="00E120BE"/>
    <w:rsid w:val="00E15642"/>
    <w:rsid w:val="00E264F6"/>
    <w:rsid w:val="00E30401"/>
    <w:rsid w:val="00E31776"/>
    <w:rsid w:val="00E370A9"/>
    <w:rsid w:val="00E37BDE"/>
    <w:rsid w:val="00E4042D"/>
    <w:rsid w:val="00E41346"/>
    <w:rsid w:val="00E41732"/>
    <w:rsid w:val="00E41E00"/>
    <w:rsid w:val="00E45963"/>
    <w:rsid w:val="00E510BE"/>
    <w:rsid w:val="00E61510"/>
    <w:rsid w:val="00E63A44"/>
    <w:rsid w:val="00E731D9"/>
    <w:rsid w:val="00E80A5E"/>
    <w:rsid w:val="00E86DA1"/>
    <w:rsid w:val="00EA33BD"/>
    <w:rsid w:val="00EA7F75"/>
    <w:rsid w:val="00EB6402"/>
    <w:rsid w:val="00EB7511"/>
    <w:rsid w:val="00EE5451"/>
    <w:rsid w:val="00EF1C98"/>
    <w:rsid w:val="00F01848"/>
    <w:rsid w:val="00F126F5"/>
    <w:rsid w:val="00F14985"/>
    <w:rsid w:val="00F21AC0"/>
    <w:rsid w:val="00F24B53"/>
    <w:rsid w:val="00F335C4"/>
    <w:rsid w:val="00F42B24"/>
    <w:rsid w:val="00F44569"/>
    <w:rsid w:val="00F6C484"/>
    <w:rsid w:val="00F75596"/>
    <w:rsid w:val="00F759BC"/>
    <w:rsid w:val="00F866F4"/>
    <w:rsid w:val="00F93930"/>
    <w:rsid w:val="00F95F9A"/>
    <w:rsid w:val="00F96A5D"/>
    <w:rsid w:val="00FC2361"/>
    <w:rsid w:val="00FC52BB"/>
    <w:rsid w:val="00FC5430"/>
    <w:rsid w:val="00FC7542"/>
    <w:rsid w:val="00FC7E9E"/>
    <w:rsid w:val="00FD105E"/>
    <w:rsid w:val="00FD1369"/>
    <w:rsid w:val="00FE04E3"/>
    <w:rsid w:val="00FE14CA"/>
    <w:rsid w:val="00FE1C1C"/>
    <w:rsid w:val="00FE458E"/>
    <w:rsid w:val="00FF0D95"/>
    <w:rsid w:val="01039227"/>
    <w:rsid w:val="0107F5C2"/>
    <w:rsid w:val="0130D79F"/>
    <w:rsid w:val="013854EB"/>
    <w:rsid w:val="0159D18E"/>
    <w:rsid w:val="017A0BBF"/>
    <w:rsid w:val="017ABCE5"/>
    <w:rsid w:val="01D35CE6"/>
    <w:rsid w:val="01D63F37"/>
    <w:rsid w:val="01DA9163"/>
    <w:rsid w:val="01E06259"/>
    <w:rsid w:val="01F95A17"/>
    <w:rsid w:val="0204788D"/>
    <w:rsid w:val="02088D1A"/>
    <w:rsid w:val="020EB9BC"/>
    <w:rsid w:val="0232FD56"/>
    <w:rsid w:val="023DAF7C"/>
    <w:rsid w:val="02457650"/>
    <w:rsid w:val="027D16C5"/>
    <w:rsid w:val="028E6C99"/>
    <w:rsid w:val="02915C91"/>
    <w:rsid w:val="02D082FF"/>
    <w:rsid w:val="02E5AD2F"/>
    <w:rsid w:val="0302B3B7"/>
    <w:rsid w:val="0304EC0C"/>
    <w:rsid w:val="030A21A3"/>
    <w:rsid w:val="030C7FC9"/>
    <w:rsid w:val="0313C94E"/>
    <w:rsid w:val="03442AFF"/>
    <w:rsid w:val="0349FF93"/>
    <w:rsid w:val="0363498D"/>
    <w:rsid w:val="037C32BA"/>
    <w:rsid w:val="038650C4"/>
    <w:rsid w:val="038CA8A3"/>
    <w:rsid w:val="039801C0"/>
    <w:rsid w:val="03B13DFE"/>
    <w:rsid w:val="03BE918D"/>
    <w:rsid w:val="03D75A83"/>
    <w:rsid w:val="03DD8841"/>
    <w:rsid w:val="03DFED21"/>
    <w:rsid w:val="03E6B92A"/>
    <w:rsid w:val="03F4D2A3"/>
    <w:rsid w:val="0410DAC5"/>
    <w:rsid w:val="0418E726"/>
    <w:rsid w:val="04297D82"/>
    <w:rsid w:val="046D74E9"/>
    <w:rsid w:val="04730F0D"/>
    <w:rsid w:val="04981424"/>
    <w:rsid w:val="04A165C7"/>
    <w:rsid w:val="04AA66FA"/>
    <w:rsid w:val="04AF99AF"/>
    <w:rsid w:val="04D19926"/>
    <w:rsid w:val="050A24B0"/>
    <w:rsid w:val="050EA0F2"/>
    <w:rsid w:val="052A2488"/>
    <w:rsid w:val="052EFD1B"/>
    <w:rsid w:val="0531ED42"/>
    <w:rsid w:val="053796E0"/>
    <w:rsid w:val="05397FBE"/>
    <w:rsid w:val="0547922E"/>
    <w:rsid w:val="05488FAB"/>
    <w:rsid w:val="056527ED"/>
    <w:rsid w:val="0572FFA9"/>
    <w:rsid w:val="057B7CB1"/>
    <w:rsid w:val="05A347A7"/>
    <w:rsid w:val="05C61822"/>
    <w:rsid w:val="05C624D3"/>
    <w:rsid w:val="05CE4BFC"/>
    <w:rsid w:val="05D7034A"/>
    <w:rsid w:val="05FBEC21"/>
    <w:rsid w:val="0620A2AB"/>
    <w:rsid w:val="06211D5C"/>
    <w:rsid w:val="06270678"/>
    <w:rsid w:val="0641BD58"/>
    <w:rsid w:val="064CB888"/>
    <w:rsid w:val="066AAA7C"/>
    <w:rsid w:val="069CCE9B"/>
    <w:rsid w:val="06C2EA3F"/>
    <w:rsid w:val="06C50E53"/>
    <w:rsid w:val="06C7AE5D"/>
    <w:rsid w:val="06CA6C47"/>
    <w:rsid w:val="06F6324F"/>
    <w:rsid w:val="06F8DBFE"/>
    <w:rsid w:val="0734DFC6"/>
    <w:rsid w:val="073F1808"/>
    <w:rsid w:val="075087E8"/>
    <w:rsid w:val="0760C8CB"/>
    <w:rsid w:val="078E6E12"/>
    <w:rsid w:val="07AE2184"/>
    <w:rsid w:val="07B5619C"/>
    <w:rsid w:val="07B7BDDF"/>
    <w:rsid w:val="07B961D4"/>
    <w:rsid w:val="07FB0EB9"/>
    <w:rsid w:val="080F0E8B"/>
    <w:rsid w:val="0860DEB4"/>
    <w:rsid w:val="0862CC8A"/>
    <w:rsid w:val="08768CDD"/>
    <w:rsid w:val="08789B73"/>
    <w:rsid w:val="090CC3E6"/>
    <w:rsid w:val="092A3E73"/>
    <w:rsid w:val="092E0E59"/>
    <w:rsid w:val="09506B5E"/>
    <w:rsid w:val="095895D6"/>
    <w:rsid w:val="098744DB"/>
    <w:rsid w:val="098AF2A9"/>
    <w:rsid w:val="09B5E7B2"/>
    <w:rsid w:val="09EB743E"/>
    <w:rsid w:val="09FA4A29"/>
    <w:rsid w:val="09FD1F73"/>
    <w:rsid w:val="0A111989"/>
    <w:rsid w:val="0A242535"/>
    <w:rsid w:val="0A2DD311"/>
    <w:rsid w:val="0A429139"/>
    <w:rsid w:val="0A7CB7F9"/>
    <w:rsid w:val="0A813EA0"/>
    <w:rsid w:val="0A87C867"/>
    <w:rsid w:val="0A8C8911"/>
    <w:rsid w:val="0A91EE20"/>
    <w:rsid w:val="0AA34667"/>
    <w:rsid w:val="0AAA746D"/>
    <w:rsid w:val="0AAFA3D7"/>
    <w:rsid w:val="0ADB6709"/>
    <w:rsid w:val="0ADFAE1C"/>
    <w:rsid w:val="0AED025E"/>
    <w:rsid w:val="0AF11E21"/>
    <w:rsid w:val="0B0BAB68"/>
    <w:rsid w:val="0B10275E"/>
    <w:rsid w:val="0B1ACB3C"/>
    <w:rsid w:val="0B776082"/>
    <w:rsid w:val="0B7AF990"/>
    <w:rsid w:val="0B850F03"/>
    <w:rsid w:val="0B85AC6F"/>
    <w:rsid w:val="0B883964"/>
    <w:rsid w:val="0BB93204"/>
    <w:rsid w:val="0BBB6BD5"/>
    <w:rsid w:val="0BD1329D"/>
    <w:rsid w:val="0C0DD159"/>
    <w:rsid w:val="0C19E372"/>
    <w:rsid w:val="0C23EB8F"/>
    <w:rsid w:val="0C4644CE"/>
    <w:rsid w:val="0C4FD071"/>
    <w:rsid w:val="0C518089"/>
    <w:rsid w:val="0C82ACB7"/>
    <w:rsid w:val="0CF05587"/>
    <w:rsid w:val="0CF66ABC"/>
    <w:rsid w:val="0CFD0F51"/>
    <w:rsid w:val="0D075075"/>
    <w:rsid w:val="0D16C9F1"/>
    <w:rsid w:val="0D1FE907"/>
    <w:rsid w:val="0D38CDB3"/>
    <w:rsid w:val="0D422F63"/>
    <w:rsid w:val="0D6A3305"/>
    <w:rsid w:val="0D72A5A5"/>
    <w:rsid w:val="0D8184D0"/>
    <w:rsid w:val="0D8D3D10"/>
    <w:rsid w:val="0DABBE43"/>
    <w:rsid w:val="0DBFAA0E"/>
    <w:rsid w:val="0DE14E08"/>
    <w:rsid w:val="0DE2B304"/>
    <w:rsid w:val="0E04A7F8"/>
    <w:rsid w:val="0E16D7F3"/>
    <w:rsid w:val="0E25A463"/>
    <w:rsid w:val="0E301223"/>
    <w:rsid w:val="0E6D71EA"/>
    <w:rsid w:val="0E8958D5"/>
    <w:rsid w:val="0E9D9DF3"/>
    <w:rsid w:val="0EA16805"/>
    <w:rsid w:val="0EABD4BA"/>
    <w:rsid w:val="0EB29A52"/>
    <w:rsid w:val="0EDB888F"/>
    <w:rsid w:val="0EE2A87D"/>
    <w:rsid w:val="0EE918D8"/>
    <w:rsid w:val="0EE94895"/>
    <w:rsid w:val="0F0676E9"/>
    <w:rsid w:val="0F10AC24"/>
    <w:rsid w:val="0F11C423"/>
    <w:rsid w:val="0F21D10A"/>
    <w:rsid w:val="0F49D3E1"/>
    <w:rsid w:val="0F5DEEC0"/>
    <w:rsid w:val="0F82CF6A"/>
    <w:rsid w:val="0FA48BE5"/>
    <w:rsid w:val="0FBB56F1"/>
    <w:rsid w:val="0FCD6471"/>
    <w:rsid w:val="0FD48261"/>
    <w:rsid w:val="0FD66CAB"/>
    <w:rsid w:val="0FE3DC63"/>
    <w:rsid w:val="0FE7FF2D"/>
    <w:rsid w:val="0FE9282A"/>
    <w:rsid w:val="1006EC74"/>
    <w:rsid w:val="101D3CAB"/>
    <w:rsid w:val="101EFF09"/>
    <w:rsid w:val="1031A948"/>
    <w:rsid w:val="1045969F"/>
    <w:rsid w:val="1051C2A4"/>
    <w:rsid w:val="10588026"/>
    <w:rsid w:val="10606CA6"/>
    <w:rsid w:val="10706E75"/>
    <w:rsid w:val="108E6EF7"/>
    <w:rsid w:val="10A2474A"/>
    <w:rsid w:val="10A3F0DE"/>
    <w:rsid w:val="10B2D191"/>
    <w:rsid w:val="10B9117C"/>
    <w:rsid w:val="10CEA27C"/>
    <w:rsid w:val="10E25B34"/>
    <w:rsid w:val="10F2A205"/>
    <w:rsid w:val="11468B2F"/>
    <w:rsid w:val="11473748"/>
    <w:rsid w:val="1177311E"/>
    <w:rsid w:val="1183B269"/>
    <w:rsid w:val="11920603"/>
    <w:rsid w:val="11CC6C31"/>
    <w:rsid w:val="11CD79A9"/>
    <w:rsid w:val="11D1B3AB"/>
    <w:rsid w:val="11D5C0E2"/>
    <w:rsid w:val="11D6FADC"/>
    <w:rsid w:val="11EBD661"/>
    <w:rsid w:val="12341FC8"/>
    <w:rsid w:val="12384480"/>
    <w:rsid w:val="123917D3"/>
    <w:rsid w:val="1252C3A2"/>
    <w:rsid w:val="125C029C"/>
    <w:rsid w:val="1285DCCB"/>
    <w:rsid w:val="1294A5DD"/>
    <w:rsid w:val="12F96FA7"/>
    <w:rsid w:val="132D8098"/>
    <w:rsid w:val="13521725"/>
    <w:rsid w:val="136BCC75"/>
    <w:rsid w:val="137700D7"/>
    <w:rsid w:val="13912364"/>
    <w:rsid w:val="13926D18"/>
    <w:rsid w:val="13A80F37"/>
    <w:rsid w:val="13BA5C49"/>
    <w:rsid w:val="13C6B9C6"/>
    <w:rsid w:val="13D0B5F0"/>
    <w:rsid w:val="13D6E3AE"/>
    <w:rsid w:val="13DECD20"/>
    <w:rsid w:val="13E6604F"/>
    <w:rsid w:val="13F0B23E"/>
    <w:rsid w:val="14538C4F"/>
    <w:rsid w:val="1460D4A8"/>
    <w:rsid w:val="14861977"/>
    <w:rsid w:val="148D94E9"/>
    <w:rsid w:val="14A12FD9"/>
    <w:rsid w:val="14AD9045"/>
    <w:rsid w:val="14BB532B"/>
    <w:rsid w:val="14CA3E3D"/>
    <w:rsid w:val="14F835A6"/>
    <w:rsid w:val="151664C5"/>
    <w:rsid w:val="15237723"/>
    <w:rsid w:val="152FDC0C"/>
    <w:rsid w:val="154D3F5F"/>
    <w:rsid w:val="15577729"/>
    <w:rsid w:val="1588676E"/>
    <w:rsid w:val="15A7D1DB"/>
    <w:rsid w:val="15D1B35A"/>
    <w:rsid w:val="15D6B4FB"/>
    <w:rsid w:val="15DC553F"/>
    <w:rsid w:val="15E366C0"/>
    <w:rsid w:val="15E687AC"/>
    <w:rsid w:val="15F3FF88"/>
    <w:rsid w:val="15FAC060"/>
    <w:rsid w:val="160C2316"/>
    <w:rsid w:val="1613CE00"/>
    <w:rsid w:val="1632EE44"/>
    <w:rsid w:val="1656F9FD"/>
    <w:rsid w:val="16A20DCE"/>
    <w:rsid w:val="16A93205"/>
    <w:rsid w:val="16AB3525"/>
    <w:rsid w:val="16B5C2AD"/>
    <w:rsid w:val="16BF4784"/>
    <w:rsid w:val="16E2A796"/>
    <w:rsid w:val="16E4B622"/>
    <w:rsid w:val="16EA8242"/>
    <w:rsid w:val="170533BE"/>
    <w:rsid w:val="17166DE2"/>
    <w:rsid w:val="171C9BD8"/>
    <w:rsid w:val="1723A49B"/>
    <w:rsid w:val="17402C79"/>
    <w:rsid w:val="175FA95A"/>
    <w:rsid w:val="1772D8E5"/>
    <w:rsid w:val="1782D963"/>
    <w:rsid w:val="1795FB21"/>
    <w:rsid w:val="17B9C0E2"/>
    <w:rsid w:val="17D372EC"/>
    <w:rsid w:val="17DC55DC"/>
    <w:rsid w:val="17E09277"/>
    <w:rsid w:val="17FCBEBD"/>
    <w:rsid w:val="180F9ECB"/>
    <w:rsid w:val="1857D078"/>
    <w:rsid w:val="185DF10C"/>
    <w:rsid w:val="1890D783"/>
    <w:rsid w:val="18BE9416"/>
    <w:rsid w:val="18D2F9CF"/>
    <w:rsid w:val="18E2D777"/>
    <w:rsid w:val="19061F53"/>
    <w:rsid w:val="193EEE79"/>
    <w:rsid w:val="194A075A"/>
    <w:rsid w:val="196406E6"/>
    <w:rsid w:val="19990E2E"/>
    <w:rsid w:val="199B429E"/>
    <w:rsid w:val="199DAF60"/>
    <w:rsid w:val="19B31A32"/>
    <w:rsid w:val="19BF963F"/>
    <w:rsid w:val="19C3BEBC"/>
    <w:rsid w:val="19CBAB28"/>
    <w:rsid w:val="19CCC6DD"/>
    <w:rsid w:val="19EF2BAD"/>
    <w:rsid w:val="1A1AFCD3"/>
    <w:rsid w:val="1A1CAE3B"/>
    <w:rsid w:val="1A240DB6"/>
    <w:rsid w:val="1A36E219"/>
    <w:rsid w:val="1A4FA7B0"/>
    <w:rsid w:val="1A633F1F"/>
    <w:rsid w:val="1A6E3771"/>
    <w:rsid w:val="1A6ECA30"/>
    <w:rsid w:val="1A71619A"/>
    <w:rsid w:val="1A8CF85A"/>
    <w:rsid w:val="1A8E7263"/>
    <w:rsid w:val="1AA65019"/>
    <w:rsid w:val="1AAD58D5"/>
    <w:rsid w:val="1AC8A37B"/>
    <w:rsid w:val="1AEBD5AE"/>
    <w:rsid w:val="1AFA80CF"/>
    <w:rsid w:val="1B1C4921"/>
    <w:rsid w:val="1B81398A"/>
    <w:rsid w:val="1B87DD3D"/>
    <w:rsid w:val="1B92B8A7"/>
    <w:rsid w:val="1B950ED1"/>
    <w:rsid w:val="1B9558F9"/>
    <w:rsid w:val="1BBEBABA"/>
    <w:rsid w:val="1BE094C0"/>
    <w:rsid w:val="1BF17234"/>
    <w:rsid w:val="1BF834B1"/>
    <w:rsid w:val="1C10E80B"/>
    <w:rsid w:val="1C20D51A"/>
    <w:rsid w:val="1C422D3E"/>
    <w:rsid w:val="1C67BBE1"/>
    <w:rsid w:val="1C8C6D53"/>
    <w:rsid w:val="1CA1411A"/>
    <w:rsid w:val="1CB162E5"/>
    <w:rsid w:val="1CF8E02C"/>
    <w:rsid w:val="1D038876"/>
    <w:rsid w:val="1D47743D"/>
    <w:rsid w:val="1D585CB5"/>
    <w:rsid w:val="1D854B16"/>
    <w:rsid w:val="1D86D7E2"/>
    <w:rsid w:val="1D937D8E"/>
    <w:rsid w:val="1DACB86C"/>
    <w:rsid w:val="1DB4FE1F"/>
    <w:rsid w:val="1E13D360"/>
    <w:rsid w:val="1E1CB49F"/>
    <w:rsid w:val="1E2D9001"/>
    <w:rsid w:val="1E318B25"/>
    <w:rsid w:val="1E46464E"/>
    <w:rsid w:val="1E46B4A8"/>
    <w:rsid w:val="1E9073F0"/>
    <w:rsid w:val="1ED59CEE"/>
    <w:rsid w:val="1EE2DFEB"/>
    <w:rsid w:val="1EEE6DF6"/>
    <w:rsid w:val="1F179E0A"/>
    <w:rsid w:val="1F302B3F"/>
    <w:rsid w:val="1F310DA6"/>
    <w:rsid w:val="1F487F45"/>
    <w:rsid w:val="1F50C5E0"/>
    <w:rsid w:val="1F5BF7A5"/>
    <w:rsid w:val="1F72A8D1"/>
    <w:rsid w:val="1F7E8DE3"/>
    <w:rsid w:val="1FB3C78E"/>
    <w:rsid w:val="1FCD5B86"/>
    <w:rsid w:val="1FD501E5"/>
    <w:rsid w:val="1FDBFBDE"/>
    <w:rsid w:val="1FE2A86D"/>
    <w:rsid w:val="203106A2"/>
    <w:rsid w:val="204A2CAC"/>
    <w:rsid w:val="2062D0FB"/>
    <w:rsid w:val="206629CA"/>
    <w:rsid w:val="2072051F"/>
    <w:rsid w:val="20CEC890"/>
    <w:rsid w:val="20D07182"/>
    <w:rsid w:val="20ED1819"/>
    <w:rsid w:val="20F14A83"/>
    <w:rsid w:val="2103D469"/>
    <w:rsid w:val="210E0765"/>
    <w:rsid w:val="21794982"/>
    <w:rsid w:val="218DD2F5"/>
    <w:rsid w:val="2194C7DE"/>
    <w:rsid w:val="2195491C"/>
    <w:rsid w:val="219EC0BD"/>
    <w:rsid w:val="21C45FE5"/>
    <w:rsid w:val="220E88A8"/>
    <w:rsid w:val="221926DB"/>
    <w:rsid w:val="2234131B"/>
    <w:rsid w:val="223B66ED"/>
    <w:rsid w:val="225D3C4B"/>
    <w:rsid w:val="2279DC15"/>
    <w:rsid w:val="227D9A45"/>
    <w:rsid w:val="2293870E"/>
    <w:rsid w:val="22AE5876"/>
    <w:rsid w:val="22DAF974"/>
    <w:rsid w:val="22ED0906"/>
    <w:rsid w:val="22F8E00C"/>
    <w:rsid w:val="22FFE8C8"/>
    <w:rsid w:val="230118F9"/>
    <w:rsid w:val="231A9375"/>
    <w:rsid w:val="235E1C38"/>
    <w:rsid w:val="23678E6A"/>
    <w:rsid w:val="2373E411"/>
    <w:rsid w:val="2374280C"/>
    <w:rsid w:val="238CE49E"/>
    <w:rsid w:val="23A18DBE"/>
    <w:rsid w:val="23A57D8B"/>
    <w:rsid w:val="23A89828"/>
    <w:rsid w:val="23AF653E"/>
    <w:rsid w:val="23B4E300"/>
    <w:rsid w:val="23C1DF19"/>
    <w:rsid w:val="23F2ACFD"/>
    <w:rsid w:val="23FEAC1F"/>
    <w:rsid w:val="2404719F"/>
    <w:rsid w:val="240BF9F6"/>
    <w:rsid w:val="2411E28D"/>
    <w:rsid w:val="24132A54"/>
    <w:rsid w:val="243DB959"/>
    <w:rsid w:val="2448F690"/>
    <w:rsid w:val="2452D849"/>
    <w:rsid w:val="247A6732"/>
    <w:rsid w:val="249843EA"/>
    <w:rsid w:val="249D78E0"/>
    <w:rsid w:val="24BE682C"/>
    <w:rsid w:val="24E83346"/>
    <w:rsid w:val="25010EB0"/>
    <w:rsid w:val="2531A526"/>
    <w:rsid w:val="25490BDC"/>
    <w:rsid w:val="25765EA1"/>
    <w:rsid w:val="257A5D30"/>
    <w:rsid w:val="25B9DC4C"/>
    <w:rsid w:val="25BD0DD9"/>
    <w:rsid w:val="25C38F14"/>
    <w:rsid w:val="25CB27D0"/>
    <w:rsid w:val="25D6EA43"/>
    <w:rsid w:val="25E0EADD"/>
    <w:rsid w:val="260DFABE"/>
    <w:rsid w:val="2626D2CB"/>
    <w:rsid w:val="263C01D1"/>
    <w:rsid w:val="263C9D0A"/>
    <w:rsid w:val="263CFC37"/>
    <w:rsid w:val="2640BF9C"/>
    <w:rsid w:val="26426428"/>
    <w:rsid w:val="26429242"/>
    <w:rsid w:val="26448A90"/>
    <w:rsid w:val="264D3C37"/>
    <w:rsid w:val="2655760C"/>
    <w:rsid w:val="266B189D"/>
    <w:rsid w:val="268984AE"/>
    <w:rsid w:val="269264E7"/>
    <w:rsid w:val="26A4BF32"/>
    <w:rsid w:val="26C0CB8A"/>
    <w:rsid w:val="26DB93E3"/>
    <w:rsid w:val="26DDE574"/>
    <w:rsid w:val="2702C11A"/>
    <w:rsid w:val="270A7E44"/>
    <w:rsid w:val="271FA7AF"/>
    <w:rsid w:val="273C1261"/>
    <w:rsid w:val="273EA398"/>
    <w:rsid w:val="27419E2C"/>
    <w:rsid w:val="276B8729"/>
    <w:rsid w:val="276C54A1"/>
    <w:rsid w:val="2797A6D1"/>
    <w:rsid w:val="279B2431"/>
    <w:rsid w:val="27ADB218"/>
    <w:rsid w:val="27B62C3F"/>
    <w:rsid w:val="27BE9FB4"/>
    <w:rsid w:val="27C64664"/>
    <w:rsid w:val="27CFE4AC"/>
    <w:rsid w:val="27E26D2D"/>
    <w:rsid w:val="285FC651"/>
    <w:rsid w:val="2879B5D5"/>
    <w:rsid w:val="2884A760"/>
    <w:rsid w:val="2894E7F8"/>
    <w:rsid w:val="289E317B"/>
    <w:rsid w:val="28A7372C"/>
    <w:rsid w:val="28E01638"/>
    <w:rsid w:val="28EFF595"/>
    <w:rsid w:val="290B1AB3"/>
    <w:rsid w:val="292CBA96"/>
    <w:rsid w:val="29353E99"/>
    <w:rsid w:val="296FAE64"/>
    <w:rsid w:val="298788F0"/>
    <w:rsid w:val="298AFC6A"/>
    <w:rsid w:val="2991C980"/>
    <w:rsid w:val="29ACD2D8"/>
    <w:rsid w:val="29BC6973"/>
    <w:rsid w:val="29D41CA8"/>
    <w:rsid w:val="29D7F71D"/>
    <w:rsid w:val="29EF98B4"/>
    <w:rsid w:val="2A00919F"/>
    <w:rsid w:val="2A05D4AD"/>
    <w:rsid w:val="2A2732A9"/>
    <w:rsid w:val="2A390E23"/>
    <w:rsid w:val="2A3BBAAF"/>
    <w:rsid w:val="2A56F554"/>
    <w:rsid w:val="2A6E96D6"/>
    <w:rsid w:val="2A7CFD84"/>
    <w:rsid w:val="2A824738"/>
    <w:rsid w:val="2A9E6981"/>
    <w:rsid w:val="2ABCD405"/>
    <w:rsid w:val="2AC00CFF"/>
    <w:rsid w:val="2B07856E"/>
    <w:rsid w:val="2B5EB6FC"/>
    <w:rsid w:val="2B65D60A"/>
    <w:rsid w:val="2B8494DA"/>
    <w:rsid w:val="2B96F85A"/>
    <w:rsid w:val="2BA7CB07"/>
    <w:rsid w:val="2BB41CC1"/>
    <w:rsid w:val="2BDBE694"/>
    <w:rsid w:val="2BDE9366"/>
    <w:rsid w:val="2BDED7EE"/>
    <w:rsid w:val="2BEEC7F8"/>
    <w:rsid w:val="2BF491F6"/>
    <w:rsid w:val="2C0005A1"/>
    <w:rsid w:val="2C18F4B0"/>
    <w:rsid w:val="2C1EDC20"/>
    <w:rsid w:val="2C2EF95B"/>
    <w:rsid w:val="2C47601B"/>
    <w:rsid w:val="2C48CB3E"/>
    <w:rsid w:val="2C579C6B"/>
    <w:rsid w:val="2C6CDF5B"/>
    <w:rsid w:val="2C9AE5D7"/>
    <w:rsid w:val="2CAE05DC"/>
    <w:rsid w:val="2CAE12E3"/>
    <w:rsid w:val="2CC2DA2C"/>
    <w:rsid w:val="2CC8A177"/>
    <w:rsid w:val="2CCC2757"/>
    <w:rsid w:val="2CD5B851"/>
    <w:rsid w:val="2CE6A113"/>
    <w:rsid w:val="2CE86685"/>
    <w:rsid w:val="2CED9039"/>
    <w:rsid w:val="2CF36172"/>
    <w:rsid w:val="2CF50109"/>
    <w:rsid w:val="2D05ABFF"/>
    <w:rsid w:val="2D333774"/>
    <w:rsid w:val="2D49942E"/>
    <w:rsid w:val="2D68C15F"/>
    <w:rsid w:val="2D6AB214"/>
    <w:rsid w:val="2D7AA84F"/>
    <w:rsid w:val="2D90F554"/>
    <w:rsid w:val="2D9F4A53"/>
    <w:rsid w:val="2DADD354"/>
    <w:rsid w:val="2DC66407"/>
    <w:rsid w:val="2DCAC9BC"/>
    <w:rsid w:val="2DCFD050"/>
    <w:rsid w:val="2DE23F4F"/>
    <w:rsid w:val="2DF403F8"/>
    <w:rsid w:val="2E512D35"/>
    <w:rsid w:val="2E782100"/>
    <w:rsid w:val="2E95FBD3"/>
    <w:rsid w:val="2E9D76CC"/>
    <w:rsid w:val="2EAF6593"/>
    <w:rsid w:val="2ECE991C"/>
    <w:rsid w:val="2ED6723B"/>
    <w:rsid w:val="2F21E8A7"/>
    <w:rsid w:val="2F242566"/>
    <w:rsid w:val="2F47B840"/>
    <w:rsid w:val="2F5CB99B"/>
    <w:rsid w:val="2F6AE011"/>
    <w:rsid w:val="2F7C960A"/>
    <w:rsid w:val="2F806C00"/>
    <w:rsid w:val="2FAF4CE3"/>
    <w:rsid w:val="2FB504B2"/>
    <w:rsid w:val="2FB52566"/>
    <w:rsid w:val="2FB97C7C"/>
    <w:rsid w:val="2FDB803E"/>
    <w:rsid w:val="2FDEEFE8"/>
    <w:rsid w:val="2FE2E417"/>
    <w:rsid w:val="3019D156"/>
    <w:rsid w:val="30317D9C"/>
    <w:rsid w:val="3032938C"/>
    <w:rsid w:val="3067509F"/>
    <w:rsid w:val="30A06221"/>
    <w:rsid w:val="30B09CA9"/>
    <w:rsid w:val="30FDE525"/>
    <w:rsid w:val="30FEB46E"/>
    <w:rsid w:val="30FFF6D4"/>
    <w:rsid w:val="310FD0F5"/>
    <w:rsid w:val="31103467"/>
    <w:rsid w:val="3114990D"/>
    <w:rsid w:val="3134C90B"/>
    <w:rsid w:val="315C6C8E"/>
    <w:rsid w:val="3161160F"/>
    <w:rsid w:val="3166662F"/>
    <w:rsid w:val="3166F91C"/>
    <w:rsid w:val="317AF53D"/>
    <w:rsid w:val="3198E6DB"/>
    <w:rsid w:val="319CD464"/>
    <w:rsid w:val="31A6A05D"/>
    <w:rsid w:val="31AE8DF4"/>
    <w:rsid w:val="31C4C559"/>
    <w:rsid w:val="31D938B8"/>
    <w:rsid w:val="31E2C3EF"/>
    <w:rsid w:val="32200B7B"/>
    <w:rsid w:val="325E097C"/>
    <w:rsid w:val="3261E6A3"/>
    <w:rsid w:val="3273E6E5"/>
    <w:rsid w:val="327447CC"/>
    <w:rsid w:val="3279F75D"/>
    <w:rsid w:val="32DF4599"/>
    <w:rsid w:val="3338A4C5"/>
    <w:rsid w:val="334B3888"/>
    <w:rsid w:val="334BC23D"/>
    <w:rsid w:val="334D3DBC"/>
    <w:rsid w:val="335322B6"/>
    <w:rsid w:val="3370E7EF"/>
    <w:rsid w:val="337F17E4"/>
    <w:rsid w:val="339CA923"/>
    <w:rsid w:val="33BBDBDC"/>
    <w:rsid w:val="33BD8C7F"/>
    <w:rsid w:val="33FA6E0C"/>
    <w:rsid w:val="34217E4E"/>
    <w:rsid w:val="342FF3DD"/>
    <w:rsid w:val="343B4803"/>
    <w:rsid w:val="34461A8C"/>
    <w:rsid w:val="34575B06"/>
    <w:rsid w:val="346BE104"/>
    <w:rsid w:val="34856B42"/>
    <w:rsid w:val="348AE43D"/>
    <w:rsid w:val="34B2BDE3"/>
    <w:rsid w:val="34B76FAD"/>
    <w:rsid w:val="34D1D714"/>
    <w:rsid w:val="34FC661B"/>
    <w:rsid w:val="3511ED73"/>
    <w:rsid w:val="35512BCF"/>
    <w:rsid w:val="35A07B7F"/>
    <w:rsid w:val="35A5B807"/>
    <w:rsid w:val="35AA182D"/>
    <w:rsid w:val="35DE679B"/>
    <w:rsid w:val="35E93920"/>
    <w:rsid w:val="35FD223F"/>
    <w:rsid w:val="3635090F"/>
    <w:rsid w:val="368912DA"/>
    <w:rsid w:val="368A2713"/>
    <w:rsid w:val="36B07637"/>
    <w:rsid w:val="36B3FD55"/>
    <w:rsid w:val="36F54D9F"/>
    <w:rsid w:val="36F6A89C"/>
    <w:rsid w:val="37048764"/>
    <w:rsid w:val="372216A1"/>
    <w:rsid w:val="375734BA"/>
    <w:rsid w:val="3771AC02"/>
    <w:rsid w:val="3771E952"/>
    <w:rsid w:val="37797905"/>
    <w:rsid w:val="37980FA9"/>
    <w:rsid w:val="37A07168"/>
    <w:rsid w:val="37AFC56E"/>
    <w:rsid w:val="37B0D602"/>
    <w:rsid w:val="37BBCE71"/>
    <w:rsid w:val="37C686C4"/>
    <w:rsid w:val="37D09CCD"/>
    <w:rsid w:val="37E77765"/>
    <w:rsid w:val="37E908C2"/>
    <w:rsid w:val="37EA912A"/>
    <w:rsid w:val="37F848A4"/>
    <w:rsid w:val="3807A07F"/>
    <w:rsid w:val="380B737C"/>
    <w:rsid w:val="380D36C1"/>
    <w:rsid w:val="3833F790"/>
    <w:rsid w:val="384C4698"/>
    <w:rsid w:val="385C5305"/>
    <w:rsid w:val="3877BD15"/>
    <w:rsid w:val="38874C51"/>
    <w:rsid w:val="38B76B0A"/>
    <w:rsid w:val="38BB99B6"/>
    <w:rsid w:val="38C137FB"/>
    <w:rsid w:val="38CC551D"/>
    <w:rsid w:val="38CD4B00"/>
    <w:rsid w:val="38D81BF8"/>
    <w:rsid w:val="38F9FD54"/>
    <w:rsid w:val="3913A0EB"/>
    <w:rsid w:val="393DFF1F"/>
    <w:rsid w:val="396D7E02"/>
    <w:rsid w:val="398EBDEC"/>
    <w:rsid w:val="39A7E649"/>
    <w:rsid w:val="39C0B39C"/>
    <w:rsid w:val="3A00D2DF"/>
    <w:rsid w:val="3A2B1D60"/>
    <w:rsid w:val="3A327EEC"/>
    <w:rsid w:val="3A5DDD32"/>
    <w:rsid w:val="3A6118DD"/>
    <w:rsid w:val="3A6B234A"/>
    <w:rsid w:val="3A755FFB"/>
    <w:rsid w:val="3A90EF36"/>
    <w:rsid w:val="3AA70153"/>
    <w:rsid w:val="3AC12E65"/>
    <w:rsid w:val="3AC3DDAB"/>
    <w:rsid w:val="3ACB0C2D"/>
    <w:rsid w:val="3B07DB58"/>
    <w:rsid w:val="3B157604"/>
    <w:rsid w:val="3B220848"/>
    <w:rsid w:val="3B274EAF"/>
    <w:rsid w:val="3B292EE5"/>
    <w:rsid w:val="3B3D7BAB"/>
    <w:rsid w:val="3B53DD80"/>
    <w:rsid w:val="3B66B489"/>
    <w:rsid w:val="3B78D6DC"/>
    <w:rsid w:val="3B79B6D2"/>
    <w:rsid w:val="3B7DF047"/>
    <w:rsid w:val="3B8CFB5E"/>
    <w:rsid w:val="3BAA2FCB"/>
    <w:rsid w:val="3BC6B099"/>
    <w:rsid w:val="3BD96B2C"/>
    <w:rsid w:val="3BEB024E"/>
    <w:rsid w:val="3BFDF5B5"/>
    <w:rsid w:val="3C169DFD"/>
    <w:rsid w:val="3C7C9EBC"/>
    <w:rsid w:val="3C832B9F"/>
    <w:rsid w:val="3C92BE8D"/>
    <w:rsid w:val="3CAA7FFC"/>
    <w:rsid w:val="3CB0C781"/>
    <w:rsid w:val="3CBCF8F6"/>
    <w:rsid w:val="3CC9EFDE"/>
    <w:rsid w:val="3CE49100"/>
    <w:rsid w:val="3D17CA35"/>
    <w:rsid w:val="3D412F48"/>
    <w:rsid w:val="3D5891AD"/>
    <w:rsid w:val="3D7EE529"/>
    <w:rsid w:val="3D86D2AF"/>
    <w:rsid w:val="3D9790BE"/>
    <w:rsid w:val="3D9D7AC8"/>
    <w:rsid w:val="3DAF550F"/>
    <w:rsid w:val="3DBDADC6"/>
    <w:rsid w:val="3DF2D9CA"/>
    <w:rsid w:val="3DF44B05"/>
    <w:rsid w:val="3E12173B"/>
    <w:rsid w:val="3E165BD2"/>
    <w:rsid w:val="3E2D1D28"/>
    <w:rsid w:val="3E303141"/>
    <w:rsid w:val="3E3425E4"/>
    <w:rsid w:val="3E48087A"/>
    <w:rsid w:val="3E4CEAC8"/>
    <w:rsid w:val="3E50F5F7"/>
    <w:rsid w:val="3E577F2B"/>
    <w:rsid w:val="3E713EF0"/>
    <w:rsid w:val="3E82FB53"/>
    <w:rsid w:val="3E90F8C0"/>
    <w:rsid w:val="3EC2F38B"/>
    <w:rsid w:val="3ECA66FB"/>
    <w:rsid w:val="3EDB1D68"/>
    <w:rsid w:val="3EFD7D19"/>
    <w:rsid w:val="3F062891"/>
    <w:rsid w:val="3F0AB157"/>
    <w:rsid w:val="3F1AB58A"/>
    <w:rsid w:val="3F351E74"/>
    <w:rsid w:val="3F46DAC2"/>
    <w:rsid w:val="3F50697D"/>
    <w:rsid w:val="3F7B5837"/>
    <w:rsid w:val="3F953050"/>
    <w:rsid w:val="3F9EE5BA"/>
    <w:rsid w:val="3FF513B2"/>
    <w:rsid w:val="3FFBCBA3"/>
    <w:rsid w:val="4022607F"/>
    <w:rsid w:val="403423E5"/>
    <w:rsid w:val="40594417"/>
    <w:rsid w:val="4062C876"/>
    <w:rsid w:val="40730DFF"/>
    <w:rsid w:val="40B5D668"/>
    <w:rsid w:val="40B5D843"/>
    <w:rsid w:val="40BE7371"/>
    <w:rsid w:val="40C3886E"/>
    <w:rsid w:val="40D97864"/>
    <w:rsid w:val="40F41F90"/>
    <w:rsid w:val="40F74092"/>
    <w:rsid w:val="40FE6548"/>
    <w:rsid w:val="410CD2BC"/>
    <w:rsid w:val="41139ECB"/>
    <w:rsid w:val="41163D84"/>
    <w:rsid w:val="411CA450"/>
    <w:rsid w:val="412E2B51"/>
    <w:rsid w:val="412FBA6F"/>
    <w:rsid w:val="4130070B"/>
    <w:rsid w:val="414E913E"/>
    <w:rsid w:val="415A97E9"/>
    <w:rsid w:val="416093EE"/>
    <w:rsid w:val="417A7D05"/>
    <w:rsid w:val="41D84820"/>
    <w:rsid w:val="41EC5D52"/>
    <w:rsid w:val="424C38F3"/>
    <w:rsid w:val="426EF2EF"/>
    <w:rsid w:val="427DE87B"/>
    <w:rsid w:val="428694DC"/>
    <w:rsid w:val="428FEFF1"/>
    <w:rsid w:val="42A665F4"/>
    <w:rsid w:val="42BF34F2"/>
    <w:rsid w:val="42C4DE05"/>
    <w:rsid w:val="42C6419E"/>
    <w:rsid w:val="42C94FE8"/>
    <w:rsid w:val="42DA22BA"/>
    <w:rsid w:val="42DB05A1"/>
    <w:rsid w:val="42E1EE30"/>
    <w:rsid w:val="42F6684A"/>
    <w:rsid w:val="42FB942A"/>
    <w:rsid w:val="4302459E"/>
    <w:rsid w:val="4321AA9D"/>
    <w:rsid w:val="43246B7E"/>
    <w:rsid w:val="43410ADE"/>
    <w:rsid w:val="436795E2"/>
    <w:rsid w:val="438CB5DE"/>
    <w:rsid w:val="43B19D83"/>
    <w:rsid w:val="43B93216"/>
    <w:rsid w:val="43E2A8DC"/>
    <w:rsid w:val="43EC775F"/>
    <w:rsid w:val="43F61433"/>
    <w:rsid w:val="44036076"/>
    <w:rsid w:val="44036EF9"/>
    <w:rsid w:val="440E05C0"/>
    <w:rsid w:val="441AF19C"/>
    <w:rsid w:val="44246B96"/>
    <w:rsid w:val="4430B933"/>
    <w:rsid w:val="44323C8B"/>
    <w:rsid w:val="4433F132"/>
    <w:rsid w:val="44447644"/>
    <w:rsid w:val="44534533"/>
    <w:rsid w:val="44844F19"/>
    <w:rsid w:val="448A47B9"/>
    <w:rsid w:val="448D300C"/>
    <w:rsid w:val="44B4D56F"/>
    <w:rsid w:val="44BA026F"/>
    <w:rsid w:val="44BA0C29"/>
    <w:rsid w:val="44BD96A5"/>
    <w:rsid w:val="44C884D5"/>
    <w:rsid w:val="4501092B"/>
    <w:rsid w:val="45120E5B"/>
    <w:rsid w:val="4518313E"/>
    <w:rsid w:val="45210DD8"/>
    <w:rsid w:val="45263D59"/>
    <w:rsid w:val="45327551"/>
    <w:rsid w:val="453AB6AF"/>
    <w:rsid w:val="454957F0"/>
    <w:rsid w:val="45539640"/>
    <w:rsid w:val="45547919"/>
    <w:rsid w:val="458879AA"/>
    <w:rsid w:val="45967A8C"/>
    <w:rsid w:val="45A0BD03"/>
    <w:rsid w:val="45C790B3"/>
    <w:rsid w:val="45E7B6F0"/>
    <w:rsid w:val="460FD268"/>
    <w:rsid w:val="462CA07B"/>
    <w:rsid w:val="462D8383"/>
    <w:rsid w:val="4646042F"/>
    <w:rsid w:val="4646CF50"/>
    <w:rsid w:val="46486A9D"/>
    <w:rsid w:val="46812E8A"/>
    <w:rsid w:val="4684FF3E"/>
    <w:rsid w:val="46853F56"/>
    <w:rsid w:val="468BB8C5"/>
    <w:rsid w:val="4694316A"/>
    <w:rsid w:val="469E936E"/>
    <w:rsid w:val="46A7242A"/>
    <w:rsid w:val="46ADDEBC"/>
    <w:rsid w:val="46B56767"/>
    <w:rsid w:val="46B66E47"/>
    <w:rsid w:val="46BE0204"/>
    <w:rsid w:val="46DA971F"/>
    <w:rsid w:val="46F9BDD6"/>
    <w:rsid w:val="470C62A4"/>
    <w:rsid w:val="4715C620"/>
    <w:rsid w:val="471D3BE8"/>
    <w:rsid w:val="472DA647"/>
    <w:rsid w:val="47369634"/>
    <w:rsid w:val="473F9BE5"/>
    <w:rsid w:val="476D4231"/>
    <w:rsid w:val="47BA00A5"/>
    <w:rsid w:val="47BCF8DC"/>
    <w:rsid w:val="47C72A52"/>
    <w:rsid w:val="47E7A9E2"/>
    <w:rsid w:val="48523EA8"/>
    <w:rsid w:val="487A6455"/>
    <w:rsid w:val="48982438"/>
    <w:rsid w:val="489CD3B1"/>
    <w:rsid w:val="48C90A66"/>
    <w:rsid w:val="48E3A279"/>
    <w:rsid w:val="48E903D6"/>
    <w:rsid w:val="48FB670E"/>
    <w:rsid w:val="49052A3F"/>
    <w:rsid w:val="49388ADD"/>
    <w:rsid w:val="493AAE31"/>
    <w:rsid w:val="4954C90B"/>
    <w:rsid w:val="49671BB3"/>
    <w:rsid w:val="497BECA4"/>
    <w:rsid w:val="499CF8C4"/>
    <w:rsid w:val="49BA975E"/>
    <w:rsid w:val="49BE0960"/>
    <w:rsid w:val="49C52D5C"/>
    <w:rsid w:val="49C66D32"/>
    <w:rsid w:val="49F292D1"/>
    <w:rsid w:val="4A02B402"/>
    <w:rsid w:val="4A06C5C4"/>
    <w:rsid w:val="4A30E725"/>
    <w:rsid w:val="4A4671D3"/>
    <w:rsid w:val="4A746C7A"/>
    <w:rsid w:val="4A9689A0"/>
    <w:rsid w:val="4ABDBECB"/>
    <w:rsid w:val="4AD771E6"/>
    <w:rsid w:val="4AE85E22"/>
    <w:rsid w:val="4AE8E1C6"/>
    <w:rsid w:val="4AED305E"/>
    <w:rsid w:val="4AED78DF"/>
    <w:rsid w:val="4B0D7563"/>
    <w:rsid w:val="4B0DAE86"/>
    <w:rsid w:val="4B16BD4F"/>
    <w:rsid w:val="4B26990D"/>
    <w:rsid w:val="4B59A0D9"/>
    <w:rsid w:val="4B777E35"/>
    <w:rsid w:val="4B97977A"/>
    <w:rsid w:val="4BA1F389"/>
    <w:rsid w:val="4BBC2749"/>
    <w:rsid w:val="4BC4B307"/>
    <w:rsid w:val="4BFDE881"/>
    <w:rsid w:val="4C0E55E1"/>
    <w:rsid w:val="4C2F7D7B"/>
    <w:rsid w:val="4C6B422C"/>
    <w:rsid w:val="4C74658B"/>
    <w:rsid w:val="4CF30FCF"/>
    <w:rsid w:val="4CF60B8B"/>
    <w:rsid w:val="4D036A51"/>
    <w:rsid w:val="4D1665AE"/>
    <w:rsid w:val="4D219216"/>
    <w:rsid w:val="4D48B51E"/>
    <w:rsid w:val="4D49E7B1"/>
    <w:rsid w:val="4D7BA428"/>
    <w:rsid w:val="4D8126B2"/>
    <w:rsid w:val="4D8F0BB8"/>
    <w:rsid w:val="4DA5D7B8"/>
    <w:rsid w:val="4DAF696C"/>
    <w:rsid w:val="4DBC11CE"/>
    <w:rsid w:val="4DBF3D84"/>
    <w:rsid w:val="4DF8CA35"/>
    <w:rsid w:val="4E0D5C69"/>
    <w:rsid w:val="4E1F4FC2"/>
    <w:rsid w:val="4E208288"/>
    <w:rsid w:val="4E3131E1"/>
    <w:rsid w:val="4E320AD6"/>
    <w:rsid w:val="4E3ED095"/>
    <w:rsid w:val="4E4B1831"/>
    <w:rsid w:val="4E6B5CA1"/>
    <w:rsid w:val="4E917A83"/>
    <w:rsid w:val="4E990DB2"/>
    <w:rsid w:val="4EA3595F"/>
    <w:rsid w:val="4EB19A07"/>
    <w:rsid w:val="4EC79483"/>
    <w:rsid w:val="4EC8444D"/>
    <w:rsid w:val="4ED1ABE6"/>
    <w:rsid w:val="4EF36B4F"/>
    <w:rsid w:val="4F109A8E"/>
    <w:rsid w:val="4F2E01ED"/>
    <w:rsid w:val="4F473F75"/>
    <w:rsid w:val="4F522BA5"/>
    <w:rsid w:val="4F567E9F"/>
    <w:rsid w:val="4F5B3CEA"/>
    <w:rsid w:val="4F5E50E6"/>
    <w:rsid w:val="4F7A2D69"/>
    <w:rsid w:val="4F867CFD"/>
    <w:rsid w:val="4FA77DF5"/>
    <w:rsid w:val="4FBF78FD"/>
    <w:rsid w:val="4FCC1F3B"/>
    <w:rsid w:val="4FEF6819"/>
    <w:rsid w:val="502438D5"/>
    <w:rsid w:val="50482C70"/>
    <w:rsid w:val="504E0670"/>
    <w:rsid w:val="506364E4"/>
    <w:rsid w:val="5083BDFE"/>
    <w:rsid w:val="508F3BB0"/>
    <w:rsid w:val="50C4501D"/>
    <w:rsid w:val="50DD787A"/>
    <w:rsid w:val="50E7BFE8"/>
    <w:rsid w:val="5107735E"/>
    <w:rsid w:val="51376CF6"/>
    <w:rsid w:val="515E0B6E"/>
    <w:rsid w:val="51997277"/>
    <w:rsid w:val="51A8AD07"/>
    <w:rsid w:val="51DCC37D"/>
    <w:rsid w:val="5209C451"/>
    <w:rsid w:val="5209E186"/>
    <w:rsid w:val="5221BBA3"/>
    <w:rsid w:val="52491B42"/>
    <w:rsid w:val="52944E4E"/>
    <w:rsid w:val="52A7CDE3"/>
    <w:rsid w:val="52B9D94A"/>
    <w:rsid w:val="52CAA704"/>
    <w:rsid w:val="52E2E87E"/>
    <w:rsid w:val="53087F94"/>
    <w:rsid w:val="5308E70D"/>
    <w:rsid w:val="531C5390"/>
    <w:rsid w:val="532E13AB"/>
    <w:rsid w:val="53355A29"/>
    <w:rsid w:val="53BBCCB4"/>
    <w:rsid w:val="53BD16FC"/>
    <w:rsid w:val="53C1D68D"/>
    <w:rsid w:val="53D21BF0"/>
    <w:rsid w:val="53E79366"/>
    <w:rsid w:val="53FBF0DF"/>
    <w:rsid w:val="54461D22"/>
    <w:rsid w:val="544CA0A0"/>
    <w:rsid w:val="547C1F22"/>
    <w:rsid w:val="54AAE3F8"/>
    <w:rsid w:val="54B5D7B6"/>
    <w:rsid w:val="54D4DBAC"/>
    <w:rsid w:val="54F6B983"/>
    <w:rsid w:val="54FC0199"/>
    <w:rsid w:val="55217793"/>
    <w:rsid w:val="553EF500"/>
    <w:rsid w:val="554DC77C"/>
    <w:rsid w:val="5597C140"/>
    <w:rsid w:val="5599EA8C"/>
    <w:rsid w:val="55A8085E"/>
    <w:rsid w:val="561A248D"/>
    <w:rsid w:val="561B8800"/>
    <w:rsid w:val="565D7CFD"/>
    <w:rsid w:val="568AF6DA"/>
    <w:rsid w:val="5697D1FA"/>
    <w:rsid w:val="569C0869"/>
    <w:rsid w:val="56A98BE6"/>
    <w:rsid w:val="56AA6D6C"/>
    <w:rsid w:val="56B15BD7"/>
    <w:rsid w:val="56BD47F4"/>
    <w:rsid w:val="56CB0C89"/>
    <w:rsid w:val="56DAFF6D"/>
    <w:rsid w:val="56E70033"/>
    <w:rsid w:val="56F47EE0"/>
    <w:rsid w:val="56FE7D34"/>
    <w:rsid w:val="5702D63D"/>
    <w:rsid w:val="577241EA"/>
    <w:rsid w:val="57740926"/>
    <w:rsid w:val="577413E0"/>
    <w:rsid w:val="579C266C"/>
    <w:rsid w:val="57AF6A58"/>
    <w:rsid w:val="57BBE9D6"/>
    <w:rsid w:val="57F957D1"/>
    <w:rsid w:val="57FA21A0"/>
    <w:rsid w:val="581E5688"/>
    <w:rsid w:val="58404A4F"/>
    <w:rsid w:val="58418625"/>
    <w:rsid w:val="5857FF63"/>
    <w:rsid w:val="586BF6D6"/>
    <w:rsid w:val="58727C1F"/>
    <w:rsid w:val="5872C34E"/>
    <w:rsid w:val="58752098"/>
    <w:rsid w:val="58BE61B2"/>
    <w:rsid w:val="58D2A3E4"/>
    <w:rsid w:val="58DFA920"/>
    <w:rsid w:val="58EC260E"/>
    <w:rsid w:val="58EDD1C4"/>
    <w:rsid w:val="5914F49F"/>
    <w:rsid w:val="59697409"/>
    <w:rsid w:val="596D49F9"/>
    <w:rsid w:val="596F8E27"/>
    <w:rsid w:val="597B3182"/>
    <w:rsid w:val="59822D22"/>
    <w:rsid w:val="5984B9CB"/>
    <w:rsid w:val="59C12E52"/>
    <w:rsid w:val="59CEF30B"/>
    <w:rsid w:val="5A30F2F7"/>
    <w:rsid w:val="5A45ECF5"/>
    <w:rsid w:val="5A5B4E71"/>
    <w:rsid w:val="5A7943E5"/>
    <w:rsid w:val="5A7B7981"/>
    <w:rsid w:val="5A7C9853"/>
    <w:rsid w:val="5A973908"/>
    <w:rsid w:val="5A9D81EB"/>
    <w:rsid w:val="5AA9E2AC"/>
    <w:rsid w:val="5AB43DC0"/>
    <w:rsid w:val="5AED95B0"/>
    <w:rsid w:val="5B3E3795"/>
    <w:rsid w:val="5B3F29E0"/>
    <w:rsid w:val="5B77EB11"/>
    <w:rsid w:val="5BB5A8CA"/>
    <w:rsid w:val="5BDE5CDC"/>
    <w:rsid w:val="5BF60274"/>
    <w:rsid w:val="5C003B14"/>
    <w:rsid w:val="5C164730"/>
    <w:rsid w:val="5C2D2297"/>
    <w:rsid w:val="5C62432B"/>
    <w:rsid w:val="5C6ADCDE"/>
    <w:rsid w:val="5CBF5750"/>
    <w:rsid w:val="5CC633DB"/>
    <w:rsid w:val="5CD09227"/>
    <w:rsid w:val="5D17FD9C"/>
    <w:rsid w:val="5D1E86B2"/>
    <w:rsid w:val="5D31887A"/>
    <w:rsid w:val="5D3B3190"/>
    <w:rsid w:val="5D49DDD1"/>
    <w:rsid w:val="5D51792B"/>
    <w:rsid w:val="5D5FF9CF"/>
    <w:rsid w:val="5D91C7F2"/>
    <w:rsid w:val="5DA92FCF"/>
    <w:rsid w:val="5DAB2CBD"/>
    <w:rsid w:val="5DDAF8B5"/>
    <w:rsid w:val="5DF57A60"/>
    <w:rsid w:val="5DF851E1"/>
    <w:rsid w:val="5E1647B0"/>
    <w:rsid w:val="5E199F50"/>
    <w:rsid w:val="5E27C515"/>
    <w:rsid w:val="5E3E93D8"/>
    <w:rsid w:val="5E541037"/>
    <w:rsid w:val="5E55C76B"/>
    <w:rsid w:val="5E5B27B1"/>
    <w:rsid w:val="5E7F268E"/>
    <w:rsid w:val="5E9F9BC9"/>
    <w:rsid w:val="5EB15982"/>
    <w:rsid w:val="5EB8FED0"/>
    <w:rsid w:val="5EBEA940"/>
    <w:rsid w:val="5EC89F54"/>
    <w:rsid w:val="5EE5AF39"/>
    <w:rsid w:val="5F0825E2"/>
    <w:rsid w:val="5F2DF4E5"/>
    <w:rsid w:val="5F338CAB"/>
    <w:rsid w:val="5F3A0FFF"/>
    <w:rsid w:val="5F588C37"/>
    <w:rsid w:val="5F7D53CF"/>
    <w:rsid w:val="5F80B6FE"/>
    <w:rsid w:val="5F8BBC00"/>
    <w:rsid w:val="5F946760"/>
    <w:rsid w:val="5F96C800"/>
    <w:rsid w:val="5FB2EC96"/>
    <w:rsid w:val="5FE667AF"/>
    <w:rsid w:val="5FEB36E6"/>
    <w:rsid w:val="604D21A8"/>
    <w:rsid w:val="6050E043"/>
    <w:rsid w:val="6072D252"/>
    <w:rsid w:val="609DBDBE"/>
    <w:rsid w:val="60B1F19D"/>
    <w:rsid w:val="60CF5D0C"/>
    <w:rsid w:val="60D8F84C"/>
    <w:rsid w:val="60E02470"/>
    <w:rsid w:val="60E48CB3"/>
    <w:rsid w:val="60E9AEC3"/>
    <w:rsid w:val="60F737F3"/>
    <w:rsid w:val="6102D129"/>
    <w:rsid w:val="6104184F"/>
    <w:rsid w:val="61105A29"/>
    <w:rsid w:val="611B2753"/>
    <w:rsid w:val="613716AC"/>
    <w:rsid w:val="614DE872"/>
    <w:rsid w:val="615480E5"/>
    <w:rsid w:val="615B6055"/>
    <w:rsid w:val="61651C33"/>
    <w:rsid w:val="616E27B6"/>
    <w:rsid w:val="6171A97F"/>
    <w:rsid w:val="61A1B3D3"/>
    <w:rsid w:val="61B43A22"/>
    <w:rsid w:val="61BD2BA7"/>
    <w:rsid w:val="61C2D843"/>
    <w:rsid w:val="61D46C5E"/>
    <w:rsid w:val="61DC0F6F"/>
    <w:rsid w:val="61E5B973"/>
    <w:rsid w:val="61FC1EA5"/>
    <w:rsid w:val="6224EA4E"/>
    <w:rsid w:val="6244E33F"/>
    <w:rsid w:val="624A9CFD"/>
    <w:rsid w:val="6257B27C"/>
    <w:rsid w:val="626117FA"/>
    <w:rsid w:val="628947C5"/>
    <w:rsid w:val="6292239C"/>
    <w:rsid w:val="62930854"/>
    <w:rsid w:val="62AD73D0"/>
    <w:rsid w:val="62CEF03C"/>
    <w:rsid w:val="63323060"/>
    <w:rsid w:val="6340EF02"/>
    <w:rsid w:val="63425E11"/>
    <w:rsid w:val="634EF601"/>
    <w:rsid w:val="63515AFA"/>
    <w:rsid w:val="63744EA9"/>
    <w:rsid w:val="63A24221"/>
    <w:rsid w:val="63AA8562"/>
    <w:rsid w:val="63DF67F9"/>
    <w:rsid w:val="63E9352A"/>
    <w:rsid w:val="63FCE85B"/>
    <w:rsid w:val="64059805"/>
    <w:rsid w:val="640DDFF1"/>
    <w:rsid w:val="6424D13B"/>
    <w:rsid w:val="642ED8B5"/>
    <w:rsid w:val="644DBCC7"/>
    <w:rsid w:val="64546473"/>
    <w:rsid w:val="646F51CF"/>
    <w:rsid w:val="64865505"/>
    <w:rsid w:val="64B0D583"/>
    <w:rsid w:val="64B9C7A0"/>
    <w:rsid w:val="64CD93A6"/>
    <w:rsid w:val="64E0922E"/>
    <w:rsid w:val="64E4FB98"/>
    <w:rsid w:val="650AF521"/>
    <w:rsid w:val="650C0D20"/>
    <w:rsid w:val="650FBD82"/>
    <w:rsid w:val="65122563"/>
    <w:rsid w:val="6514C5D9"/>
    <w:rsid w:val="651A6C72"/>
    <w:rsid w:val="652D31FB"/>
    <w:rsid w:val="655382BE"/>
    <w:rsid w:val="65540392"/>
    <w:rsid w:val="65649A61"/>
    <w:rsid w:val="656F128C"/>
    <w:rsid w:val="6571447E"/>
    <w:rsid w:val="65843E8A"/>
    <w:rsid w:val="6585B7E7"/>
    <w:rsid w:val="65964571"/>
    <w:rsid w:val="659E1DCF"/>
    <w:rsid w:val="65D8F4D5"/>
    <w:rsid w:val="65EA295B"/>
    <w:rsid w:val="65ECA859"/>
    <w:rsid w:val="65F893AE"/>
    <w:rsid w:val="66205916"/>
    <w:rsid w:val="662A7653"/>
    <w:rsid w:val="6667EB5D"/>
    <w:rsid w:val="66709A72"/>
    <w:rsid w:val="66953D4A"/>
    <w:rsid w:val="66B598FB"/>
    <w:rsid w:val="66D3EE07"/>
    <w:rsid w:val="66FB0177"/>
    <w:rsid w:val="671708BB"/>
    <w:rsid w:val="6717C7B2"/>
    <w:rsid w:val="673E9E90"/>
    <w:rsid w:val="67520F03"/>
    <w:rsid w:val="675E737D"/>
    <w:rsid w:val="67667977"/>
    <w:rsid w:val="676B3760"/>
    <w:rsid w:val="6780297F"/>
    <w:rsid w:val="678F45DC"/>
    <w:rsid w:val="67B6BEC7"/>
    <w:rsid w:val="67C0C370"/>
    <w:rsid w:val="67DD8898"/>
    <w:rsid w:val="67E4776C"/>
    <w:rsid w:val="67F60600"/>
    <w:rsid w:val="68198EFF"/>
    <w:rsid w:val="681ED6DA"/>
    <w:rsid w:val="686A1651"/>
    <w:rsid w:val="686EBE6A"/>
    <w:rsid w:val="688B2380"/>
    <w:rsid w:val="688C7749"/>
    <w:rsid w:val="6890DBB5"/>
    <w:rsid w:val="68A2DDF6"/>
    <w:rsid w:val="68A576D0"/>
    <w:rsid w:val="68C25536"/>
    <w:rsid w:val="68E2B8D7"/>
    <w:rsid w:val="68EB1D28"/>
    <w:rsid w:val="68F81328"/>
    <w:rsid w:val="690707C1"/>
    <w:rsid w:val="69160274"/>
    <w:rsid w:val="691CE102"/>
    <w:rsid w:val="6950EEFE"/>
    <w:rsid w:val="696071EF"/>
    <w:rsid w:val="6983AE21"/>
    <w:rsid w:val="6987AE70"/>
    <w:rsid w:val="69A596F5"/>
    <w:rsid w:val="69FE1D6A"/>
    <w:rsid w:val="6A001F23"/>
    <w:rsid w:val="6A025672"/>
    <w:rsid w:val="6A763F52"/>
    <w:rsid w:val="6A7E04DF"/>
    <w:rsid w:val="6A9E6D1F"/>
    <w:rsid w:val="6AABCE0B"/>
    <w:rsid w:val="6AB35CE4"/>
    <w:rsid w:val="6AECBF5F"/>
    <w:rsid w:val="6AFC819C"/>
    <w:rsid w:val="6B2D472F"/>
    <w:rsid w:val="6B3AE47E"/>
    <w:rsid w:val="6B4D1F31"/>
    <w:rsid w:val="6B4ED638"/>
    <w:rsid w:val="6B5AFD0A"/>
    <w:rsid w:val="6B6C7056"/>
    <w:rsid w:val="6B711E7D"/>
    <w:rsid w:val="6B81F094"/>
    <w:rsid w:val="6B901B24"/>
    <w:rsid w:val="6B93B397"/>
    <w:rsid w:val="6BBB2845"/>
    <w:rsid w:val="6BD857C2"/>
    <w:rsid w:val="6BDAF7F0"/>
    <w:rsid w:val="6BDE5410"/>
    <w:rsid w:val="6C0B4140"/>
    <w:rsid w:val="6C20BF0C"/>
    <w:rsid w:val="6C69DE69"/>
    <w:rsid w:val="6C6B635E"/>
    <w:rsid w:val="6C76723D"/>
    <w:rsid w:val="6C86C72C"/>
    <w:rsid w:val="6C8736FE"/>
    <w:rsid w:val="6C98AEEE"/>
    <w:rsid w:val="6C9C17BA"/>
    <w:rsid w:val="6CE86D3A"/>
    <w:rsid w:val="6CEF3F97"/>
    <w:rsid w:val="6D32D09D"/>
    <w:rsid w:val="6D6BE8CD"/>
    <w:rsid w:val="6D718533"/>
    <w:rsid w:val="6D7A2471"/>
    <w:rsid w:val="6D916C01"/>
    <w:rsid w:val="6D9C36FA"/>
    <w:rsid w:val="6DAD18ED"/>
    <w:rsid w:val="6DADE014"/>
    <w:rsid w:val="6DB5BA28"/>
    <w:rsid w:val="6DC15087"/>
    <w:rsid w:val="6DD62166"/>
    <w:rsid w:val="6E221FE2"/>
    <w:rsid w:val="6E25C113"/>
    <w:rsid w:val="6E2F874D"/>
    <w:rsid w:val="6E53D6E4"/>
    <w:rsid w:val="6E5E7D18"/>
    <w:rsid w:val="6E6754FF"/>
    <w:rsid w:val="6E802563"/>
    <w:rsid w:val="6E838D96"/>
    <w:rsid w:val="6EA8265B"/>
    <w:rsid w:val="6EC5CCE2"/>
    <w:rsid w:val="6ECF6AD2"/>
    <w:rsid w:val="6ED1F7B9"/>
    <w:rsid w:val="6EEA6C66"/>
    <w:rsid w:val="6F07E652"/>
    <w:rsid w:val="6F09134C"/>
    <w:rsid w:val="6F20A102"/>
    <w:rsid w:val="6F26F4F9"/>
    <w:rsid w:val="6F49B075"/>
    <w:rsid w:val="6F607476"/>
    <w:rsid w:val="6F80B5BF"/>
    <w:rsid w:val="6F9CEE01"/>
    <w:rsid w:val="6FAE12FF"/>
    <w:rsid w:val="6FCCD54A"/>
    <w:rsid w:val="6FE0C91A"/>
    <w:rsid w:val="6FE0E18F"/>
    <w:rsid w:val="6FF96553"/>
    <w:rsid w:val="6FFB4192"/>
    <w:rsid w:val="701545D0"/>
    <w:rsid w:val="702B08A3"/>
    <w:rsid w:val="7030B44B"/>
    <w:rsid w:val="7043A41A"/>
    <w:rsid w:val="70C777AC"/>
    <w:rsid w:val="70CF4360"/>
    <w:rsid w:val="70D47FC0"/>
    <w:rsid w:val="70DEB263"/>
    <w:rsid w:val="70DEE5DE"/>
    <w:rsid w:val="70ED6E5C"/>
    <w:rsid w:val="71016F5D"/>
    <w:rsid w:val="710D5BBD"/>
    <w:rsid w:val="7187BBF0"/>
    <w:rsid w:val="71A93255"/>
    <w:rsid w:val="71F867D3"/>
    <w:rsid w:val="720EB7AC"/>
    <w:rsid w:val="721B2FF9"/>
    <w:rsid w:val="72815137"/>
    <w:rsid w:val="72CE6372"/>
    <w:rsid w:val="72D944A9"/>
    <w:rsid w:val="72F7A034"/>
    <w:rsid w:val="72FEF3FB"/>
    <w:rsid w:val="7310C635"/>
    <w:rsid w:val="73233C01"/>
    <w:rsid w:val="73380CF2"/>
    <w:rsid w:val="7346D456"/>
    <w:rsid w:val="735DE4FB"/>
    <w:rsid w:val="736702A8"/>
    <w:rsid w:val="736CE6A7"/>
    <w:rsid w:val="7383C6B4"/>
    <w:rsid w:val="73884DD6"/>
    <w:rsid w:val="73951B7B"/>
    <w:rsid w:val="73B1644A"/>
    <w:rsid w:val="73B29634"/>
    <w:rsid w:val="73CA7DC6"/>
    <w:rsid w:val="73D37B6C"/>
    <w:rsid w:val="73D81B97"/>
    <w:rsid w:val="7406044F"/>
    <w:rsid w:val="741D2198"/>
    <w:rsid w:val="74247CB6"/>
    <w:rsid w:val="7453902B"/>
    <w:rsid w:val="74621B90"/>
    <w:rsid w:val="749157AD"/>
    <w:rsid w:val="74B66A3E"/>
    <w:rsid w:val="74C7788E"/>
    <w:rsid w:val="74CDBE9C"/>
    <w:rsid w:val="74E8B6F3"/>
    <w:rsid w:val="74EFB0E5"/>
    <w:rsid w:val="74F7C3F1"/>
    <w:rsid w:val="74FEE9C3"/>
    <w:rsid w:val="7502B5F8"/>
    <w:rsid w:val="7508481F"/>
    <w:rsid w:val="7528D2DA"/>
    <w:rsid w:val="75295521"/>
    <w:rsid w:val="75507E2B"/>
    <w:rsid w:val="756B2014"/>
    <w:rsid w:val="7573B26D"/>
    <w:rsid w:val="757B810A"/>
    <w:rsid w:val="75924CEB"/>
    <w:rsid w:val="75AA1EE0"/>
    <w:rsid w:val="75D44FF2"/>
    <w:rsid w:val="75D789EE"/>
    <w:rsid w:val="75D95E25"/>
    <w:rsid w:val="75DF8BE3"/>
    <w:rsid w:val="760F8BB7"/>
    <w:rsid w:val="762BFFA4"/>
    <w:rsid w:val="7647251D"/>
    <w:rsid w:val="7667E823"/>
    <w:rsid w:val="7678F949"/>
    <w:rsid w:val="76A65F01"/>
    <w:rsid w:val="76A82CCC"/>
    <w:rsid w:val="76B6387A"/>
    <w:rsid w:val="76BB4123"/>
    <w:rsid w:val="76BB6776"/>
    <w:rsid w:val="76C2ABB6"/>
    <w:rsid w:val="76C30D4F"/>
    <w:rsid w:val="76CD9F29"/>
    <w:rsid w:val="76F75482"/>
    <w:rsid w:val="7702AF70"/>
    <w:rsid w:val="773E203B"/>
    <w:rsid w:val="775108C4"/>
    <w:rsid w:val="77514A41"/>
    <w:rsid w:val="7753FB33"/>
    <w:rsid w:val="77661D2C"/>
    <w:rsid w:val="7774AF21"/>
    <w:rsid w:val="7776BEE6"/>
    <w:rsid w:val="77775523"/>
    <w:rsid w:val="778918F3"/>
    <w:rsid w:val="779A8316"/>
    <w:rsid w:val="782E7F24"/>
    <w:rsid w:val="782FC80D"/>
    <w:rsid w:val="78448C97"/>
    <w:rsid w:val="7854A145"/>
    <w:rsid w:val="78593384"/>
    <w:rsid w:val="78609653"/>
    <w:rsid w:val="78C49130"/>
    <w:rsid w:val="78CABED3"/>
    <w:rsid w:val="78CE6ADC"/>
    <w:rsid w:val="78D4154A"/>
    <w:rsid w:val="78F88041"/>
    <w:rsid w:val="790B5A3C"/>
    <w:rsid w:val="7920FFAC"/>
    <w:rsid w:val="792C2286"/>
    <w:rsid w:val="792E041C"/>
    <w:rsid w:val="793BD0D3"/>
    <w:rsid w:val="793BE85E"/>
    <w:rsid w:val="79594CB8"/>
    <w:rsid w:val="7968016B"/>
    <w:rsid w:val="79849DBB"/>
    <w:rsid w:val="7995E6D7"/>
    <w:rsid w:val="79C67A62"/>
    <w:rsid w:val="79DE31B2"/>
    <w:rsid w:val="79E68B4A"/>
    <w:rsid w:val="79FDE55F"/>
    <w:rsid w:val="79FF3783"/>
    <w:rsid w:val="79FFB3D7"/>
    <w:rsid w:val="7A0C2F89"/>
    <w:rsid w:val="7A0CFD37"/>
    <w:rsid w:val="7A0E5691"/>
    <w:rsid w:val="7A181A23"/>
    <w:rsid w:val="7A1D1B8E"/>
    <w:rsid w:val="7A238327"/>
    <w:rsid w:val="7A398F2B"/>
    <w:rsid w:val="7A6C4423"/>
    <w:rsid w:val="7A7C36E7"/>
    <w:rsid w:val="7A95028B"/>
    <w:rsid w:val="7AA7C115"/>
    <w:rsid w:val="7AAEF5E5"/>
    <w:rsid w:val="7ADE841F"/>
    <w:rsid w:val="7AE4B4C1"/>
    <w:rsid w:val="7AFB177F"/>
    <w:rsid w:val="7B0A05E0"/>
    <w:rsid w:val="7B0E5499"/>
    <w:rsid w:val="7B4B0F52"/>
    <w:rsid w:val="7B7C2D59"/>
    <w:rsid w:val="7B891261"/>
    <w:rsid w:val="7B9F7837"/>
    <w:rsid w:val="7BB0B396"/>
    <w:rsid w:val="7BDC884B"/>
    <w:rsid w:val="7BE2D51C"/>
    <w:rsid w:val="7BF05B8E"/>
    <w:rsid w:val="7C1D9230"/>
    <w:rsid w:val="7C260B90"/>
    <w:rsid w:val="7C54CC4D"/>
    <w:rsid w:val="7C56FFDC"/>
    <w:rsid w:val="7C730903"/>
    <w:rsid w:val="7C84DE6F"/>
    <w:rsid w:val="7CB6010A"/>
    <w:rsid w:val="7CF4E798"/>
    <w:rsid w:val="7D15D274"/>
    <w:rsid w:val="7D1CCEDE"/>
    <w:rsid w:val="7D39EF56"/>
    <w:rsid w:val="7D3BD245"/>
    <w:rsid w:val="7D5E0631"/>
    <w:rsid w:val="7D740026"/>
    <w:rsid w:val="7D88F8B7"/>
    <w:rsid w:val="7DAEEA13"/>
    <w:rsid w:val="7DB7C419"/>
    <w:rsid w:val="7DC13ACB"/>
    <w:rsid w:val="7DD77451"/>
    <w:rsid w:val="7DDEBC0C"/>
    <w:rsid w:val="7DF56726"/>
    <w:rsid w:val="7DFD045D"/>
    <w:rsid w:val="7E1EDF1C"/>
    <w:rsid w:val="7E2B1C45"/>
    <w:rsid w:val="7E5A570E"/>
    <w:rsid w:val="7E6EFE91"/>
    <w:rsid w:val="7E711D06"/>
    <w:rsid w:val="7E955424"/>
    <w:rsid w:val="7E9AF1DD"/>
    <w:rsid w:val="7EB9FC6D"/>
    <w:rsid w:val="7EC6795B"/>
    <w:rsid w:val="7EF539C7"/>
    <w:rsid w:val="7F137287"/>
    <w:rsid w:val="7F21542C"/>
    <w:rsid w:val="7F5AF437"/>
    <w:rsid w:val="7F60F139"/>
    <w:rsid w:val="7F64FBED"/>
    <w:rsid w:val="7F7832D4"/>
    <w:rsid w:val="7F7B3238"/>
    <w:rsid w:val="7F835C2C"/>
    <w:rsid w:val="7F8C6D0F"/>
    <w:rsid w:val="7F913787"/>
    <w:rsid w:val="7F9489F3"/>
    <w:rsid w:val="7F9C25C3"/>
    <w:rsid w:val="7FB40E04"/>
    <w:rsid w:val="7FDD6003"/>
    <w:rsid w:val="7FF376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E879F"/>
  <w15:chartTrackingRefBased/>
  <w15:docId w15:val="{03D9FAD3-6AFF-40FC-87B3-15845E41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36FA1"/>
    <w:pPr>
      <w:spacing w:after="0" w:line="240" w:lineRule="auto"/>
      <w:ind w:left="720"/>
    </w:pPr>
    <w:rPr>
      <w:rFonts w:ascii="Calibri" w:hAnsi="Calibri" w:cs="Calibri"/>
      <w:lang w:val="en-IE"/>
    </w:rPr>
  </w:style>
  <w:style w:type="paragraph" w:customStyle="1" w:styleId="Speakingbullets">
    <w:name w:val="Speaking bullets"/>
    <w:basedOn w:val="Normal"/>
    <w:link w:val="SpeakingbulletsChar"/>
    <w:qFormat/>
    <w:rsid w:val="00C36FA1"/>
    <w:pPr>
      <w:keepLines/>
      <w:widowControl w:val="0"/>
      <w:numPr>
        <w:numId w:val="8"/>
      </w:numPr>
      <w:pBdr>
        <w:top w:val="single" w:sz="12" w:space="6" w:color="FFC000" w:themeColor="accent4"/>
        <w:left w:val="single" w:sz="12" w:space="4" w:color="FFC000" w:themeColor="accent4"/>
        <w:bottom w:val="single" w:sz="12" w:space="6" w:color="FFC000" w:themeColor="accent4"/>
        <w:right w:val="single" w:sz="12" w:space="4" w:color="FFC000" w:themeColor="accent4"/>
      </w:pBdr>
      <w:shd w:val="clear" w:color="auto" w:fill="D9E2F3" w:themeFill="accent1" w:themeFillTint="33"/>
      <w:spacing w:before="120" w:after="120" w:line="240" w:lineRule="auto"/>
      <w:ind w:left="357" w:hanging="357"/>
      <w:jc w:val="both"/>
    </w:pPr>
    <w:rPr>
      <w:rFonts w:ascii="Arial" w:eastAsia="Calibri" w:hAnsi="Arial" w:cs="Times New Roman"/>
      <w:sz w:val="28"/>
      <w:szCs w:val="20"/>
      <w:lang w:eastAsia="en-GB"/>
    </w:rPr>
  </w:style>
  <w:style w:type="character" w:customStyle="1" w:styleId="SpeakingbulletsChar">
    <w:name w:val="Speaking bullets Char"/>
    <w:basedOn w:val="DefaultParagraphFont"/>
    <w:link w:val="Speakingbullets"/>
    <w:rsid w:val="00C36FA1"/>
    <w:rPr>
      <w:rFonts w:ascii="Arial" w:eastAsia="Calibri" w:hAnsi="Arial" w:cs="Times New Roman"/>
      <w:sz w:val="28"/>
      <w:szCs w:val="20"/>
      <w:shd w:val="clear" w:color="auto" w:fill="D9E2F3" w:themeFill="accent1" w:themeFillTint="33"/>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C36FA1"/>
    <w:rPr>
      <w:rFonts w:ascii="Calibri" w:hAnsi="Calibri" w:cs="Calibri"/>
      <w:lang w:val="en-I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5637BD"/>
    <w:pPr>
      <w:spacing w:after="0" w:line="240" w:lineRule="auto"/>
    </w:pPr>
  </w:style>
  <w:style w:type="character" w:styleId="CommentReference">
    <w:name w:val="annotation reference"/>
    <w:basedOn w:val="DefaultParagraphFont"/>
    <w:uiPriority w:val="99"/>
    <w:semiHidden/>
    <w:unhideWhenUsed/>
    <w:rsid w:val="005E08F0"/>
    <w:rPr>
      <w:sz w:val="16"/>
      <w:szCs w:val="16"/>
    </w:rPr>
  </w:style>
  <w:style w:type="paragraph" w:styleId="CommentText">
    <w:name w:val="annotation text"/>
    <w:basedOn w:val="Normal"/>
    <w:link w:val="CommentTextChar"/>
    <w:uiPriority w:val="99"/>
    <w:unhideWhenUsed/>
    <w:rsid w:val="005E08F0"/>
    <w:pPr>
      <w:spacing w:line="240" w:lineRule="auto"/>
    </w:pPr>
    <w:rPr>
      <w:sz w:val="20"/>
      <w:szCs w:val="20"/>
    </w:rPr>
  </w:style>
  <w:style w:type="character" w:customStyle="1" w:styleId="CommentTextChar">
    <w:name w:val="Comment Text Char"/>
    <w:basedOn w:val="DefaultParagraphFont"/>
    <w:link w:val="CommentText"/>
    <w:uiPriority w:val="99"/>
    <w:rsid w:val="005E08F0"/>
    <w:rPr>
      <w:sz w:val="20"/>
      <w:szCs w:val="20"/>
    </w:rPr>
  </w:style>
  <w:style w:type="paragraph" w:styleId="CommentSubject">
    <w:name w:val="annotation subject"/>
    <w:basedOn w:val="CommentText"/>
    <w:next w:val="CommentText"/>
    <w:link w:val="CommentSubjectChar"/>
    <w:uiPriority w:val="99"/>
    <w:semiHidden/>
    <w:unhideWhenUsed/>
    <w:rsid w:val="005E08F0"/>
    <w:rPr>
      <w:b/>
      <w:bCs/>
    </w:rPr>
  </w:style>
  <w:style w:type="character" w:customStyle="1" w:styleId="CommentSubjectChar">
    <w:name w:val="Comment Subject Char"/>
    <w:basedOn w:val="CommentTextChar"/>
    <w:link w:val="CommentSubject"/>
    <w:uiPriority w:val="99"/>
    <w:semiHidden/>
    <w:rsid w:val="005E08F0"/>
    <w:rPr>
      <w:b/>
      <w:bCs/>
      <w:sz w:val="20"/>
      <w:szCs w:val="20"/>
    </w:rPr>
  </w:style>
  <w:style w:type="paragraph" w:styleId="FootnoteText">
    <w:name w:val="footnote text"/>
    <w:basedOn w:val="Normal"/>
    <w:link w:val="FootnoteTextChar"/>
    <w:uiPriority w:val="99"/>
    <w:semiHidden/>
    <w:unhideWhenUsed/>
    <w:rsid w:val="005E08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08F0"/>
    <w:rPr>
      <w:sz w:val="20"/>
      <w:szCs w:val="20"/>
    </w:rPr>
  </w:style>
  <w:style w:type="character" w:styleId="Hyperlink">
    <w:name w:val="Hyperlink"/>
    <w:basedOn w:val="DefaultParagraphFont"/>
    <w:uiPriority w:val="99"/>
    <w:semiHidden/>
    <w:unhideWhenUsed/>
    <w:rsid w:val="005E08F0"/>
    <w:rPr>
      <w:color w:val="0563C1" w:themeColor="hyperlink"/>
      <w:u w:val="single"/>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link w:val="ftrefCharCharCharCharCharCharCharCharChar"/>
    <w:uiPriority w:val="99"/>
    <w:unhideWhenUsed/>
    <w:qFormat/>
    <w:rsid w:val="005E08F0"/>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5E08F0"/>
    <w:pPr>
      <w:spacing w:before="120" w:line="240" w:lineRule="exact"/>
    </w:pPr>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1F0857"/>
    <w:pPr>
      <w:spacing w:before="120" w:line="240" w:lineRule="exact"/>
    </w:pPr>
    <w:rPr>
      <w:rFonts w:ascii="Times New Roman" w:eastAsia="Times New Roman" w:hAnsi="Times New Roman" w:cs="Times New Roman"/>
      <w:sz w:val="24"/>
      <w:szCs w:val="20"/>
      <w:vertAlign w:val="superscript"/>
    </w:rPr>
  </w:style>
  <w:style w:type="character" w:customStyle="1" w:styleId="cf01">
    <w:name w:val="cf01"/>
    <w:basedOn w:val="DefaultParagraphFont"/>
    <w:rsid w:val="003F0373"/>
    <w:rPr>
      <w:rFonts w:ascii="Segoe UI" w:hAnsi="Segoe UI" w:cs="Segoe UI" w:hint="default"/>
      <w:sz w:val="18"/>
      <w:szCs w:val="18"/>
    </w:rPr>
  </w:style>
  <w:style w:type="character" w:customStyle="1" w:styleId="Marker">
    <w:name w:val="Marker"/>
    <w:basedOn w:val="DefaultParagraphFont"/>
    <w:rsid w:val="007C532C"/>
    <w:rPr>
      <w:color w:val="0000FF"/>
      <w:shd w:val="clear" w:color="auto" w:fill="auto"/>
    </w:rPr>
  </w:style>
  <w:style w:type="paragraph" w:customStyle="1" w:styleId="Pagedecouverture">
    <w:name w:val="Page de couverture"/>
    <w:basedOn w:val="Normal"/>
    <w:next w:val="Normal"/>
    <w:rsid w:val="007C532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7C532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532C"/>
    <w:rPr>
      <w:rFonts w:ascii="Times New Roman" w:hAnsi="Times New Roman" w:cs="Times New Roman"/>
      <w:sz w:val="24"/>
    </w:rPr>
  </w:style>
  <w:style w:type="paragraph" w:customStyle="1" w:styleId="FooterSensitivity">
    <w:name w:val="Footer Sensitivity"/>
    <w:basedOn w:val="Normal"/>
    <w:link w:val="FooterSensitivityChar"/>
    <w:rsid w:val="007C532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532C"/>
    <w:rPr>
      <w:rFonts w:ascii="Times New Roman" w:hAnsi="Times New Roman" w:cs="Times New Roman"/>
      <w:b/>
      <w:sz w:val="32"/>
    </w:rPr>
  </w:style>
  <w:style w:type="paragraph" w:customStyle="1" w:styleId="HeaderCoverPage">
    <w:name w:val="Header Cover Page"/>
    <w:basedOn w:val="Normal"/>
    <w:link w:val="HeaderCoverPageChar"/>
    <w:rsid w:val="007C532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532C"/>
    <w:rPr>
      <w:rFonts w:ascii="Times New Roman" w:hAnsi="Times New Roman" w:cs="Times New Roman"/>
      <w:sz w:val="24"/>
    </w:rPr>
  </w:style>
  <w:style w:type="paragraph" w:customStyle="1" w:styleId="HeaderSensitivity">
    <w:name w:val="Header Sensitivity"/>
    <w:basedOn w:val="Normal"/>
    <w:link w:val="HeaderSensitivityChar"/>
    <w:rsid w:val="007C532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532C"/>
    <w:rPr>
      <w:rFonts w:ascii="Times New Roman" w:hAnsi="Times New Roman" w:cs="Times New Roman"/>
      <w:b/>
      <w:sz w:val="32"/>
    </w:rPr>
  </w:style>
  <w:style w:type="paragraph" w:customStyle="1" w:styleId="HeaderSensitivityRight">
    <w:name w:val="Header Sensitivity Right"/>
    <w:basedOn w:val="Normal"/>
    <w:link w:val="HeaderSensitivityRightChar"/>
    <w:rsid w:val="007C532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532C"/>
    <w:rPr>
      <w:rFonts w:ascii="Times New Roman" w:hAnsi="Times New Roman" w:cs="Times New Roman"/>
      <w:sz w:val="28"/>
    </w:rPr>
  </w:style>
  <w:style w:type="character" w:customStyle="1" w:styleId="Mention1">
    <w:name w:val="Mention1"/>
    <w:basedOn w:val="DefaultParagraphFont"/>
    <w:uiPriority w:val="99"/>
    <w:unhideWhenUsed/>
    <w:rsid w:val="00814A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3054">
      <w:bodyDiv w:val="1"/>
      <w:marLeft w:val="0"/>
      <w:marRight w:val="0"/>
      <w:marTop w:val="0"/>
      <w:marBottom w:val="0"/>
      <w:divBdr>
        <w:top w:val="none" w:sz="0" w:space="0" w:color="auto"/>
        <w:left w:val="none" w:sz="0" w:space="0" w:color="auto"/>
        <w:bottom w:val="none" w:sz="0" w:space="0" w:color="auto"/>
        <w:right w:val="none" w:sz="0" w:space="0" w:color="auto"/>
      </w:divBdr>
    </w:div>
    <w:div w:id="361975654">
      <w:bodyDiv w:val="1"/>
      <w:marLeft w:val="0"/>
      <w:marRight w:val="0"/>
      <w:marTop w:val="0"/>
      <w:marBottom w:val="0"/>
      <w:divBdr>
        <w:top w:val="none" w:sz="0" w:space="0" w:color="auto"/>
        <w:left w:val="none" w:sz="0" w:space="0" w:color="auto"/>
        <w:bottom w:val="none" w:sz="0" w:space="0" w:color="auto"/>
        <w:right w:val="none" w:sz="0" w:space="0" w:color="auto"/>
      </w:divBdr>
    </w:div>
    <w:div w:id="402066691">
      <w:bodyDiv w:val="1"/>
      <w:marLeft w:val="0"/>
      <w:marRight w:val="0"/>
      <w:marTop w:val="0"/>
      <w:marBottom w:val="0"/>
      <w:divBdr>
        <w:top w:val="none" w:sz="0" w:space="0" w:color="auto"/>
        <w:left w:val="none" w:sz="0" w:space="0" w:color="auto"/>
        <w:bottom w:val="none" w:sz="0" w:space="0" w:color="auto"/>
        <w:right w:val="none" w:sz="0" w:space="0" w:color="auto"/>
      </w:divBdr>
    </w:div>
    <w:div w:id="402489145">
      <w:bodyDiv w:val="1"/>
      <w:marLeft w:val="0"/>
      <w:marRight w:val="0"/>
      <w:marTop w:val="0"/>
      <w:marBottom w:val="0"/>
      <w:divBdr>
        <w:top w:val="none" w:sz="0" w:space="0" w:color="auto"/>
        <w:left w:val="none" w:sz="0" w:space="0" w:color="auto"/>
        <w:bottom w:val="none" w:sz="0" w:space="0" w:color="auto"/>
        <w:right w:val="none" w:sz="0" w:space="0" w:color="auto"/>
      </w:divBdr>
    </w:div>
    <w:div w:id="478882717">
      <w:bodyDiv w:val="1"/>
      <w:marLeft w:val="0"/>
      <w:marRight w:val="0"/>
      <w:marTop w:val="0"/>
      <w:marBottom w:val="0"/>
      <w:divBdr>
        <w:top w:val="none" w:sz="0" w:space="0" w:color="auto"/>
        <w:left w:val="none" w:sz="0" w:space="0" w:color="auto"/>
        <w:bottom w:val="none" w:sz="0" w:space="0" w:color="auto"/>
        <w:right w:val="none" w:sz="0" w:space="0" w:color="auto"/>
      </w:divBdr>
    </w:div>
    <w:div w:id="517618185">
      <w:bodyDiv w:val="1"/>
      <w:marLeft w:val="0"/>
      <w:marRight w:val="0"/>
      <w:marTop w:val="0"/>
      <w:marBottom w:val="0"/>
      <w:divBdr>
        <w:top w:val="none" w:sz="0" w:space="0" w:color="auto"/>
        <w:left w:val="none" w:sz="0" w:space="0" w:color="auto"/>
        <w:bottom w:val="none" w:sz="0" w:space="0" w:color="auto"/>
        <w:right w:val="none" w:sz="0" w:space="0" w:color="auto"/>
      </w:divBdr>
    </w:div>
    <w:div w:id="931164999">
      <w:bodyDiv w:val="1"/>
      <w:marLeft w:val="0"/>
      <w:marRight w:val="0"/>
      <w:marTop w:val="0"/>
      <w:marBottom w:val="0"/>
      <w:divBdr>
        <w:top w:val="none" w:sz="0" w:space="0" w:color="auto"/>
        <w:left w:val="none" w:sz="0" w:space="0" w:color="auto"/>
        <w:bottom w:val="none" w:sz="0" w:space="0" w:color="auto"/>
        <w:right w:val="none" w:sz="0" w:space="0" w:color="auto"/>
      </w:divBdr>
    </w:div>
    <w:div w:id="1009866954">
      <w:bodyDiv w:val="1"/>
      <w:marLeft w:val="0"/>
      <w:marRight w:val="0"/>
      <w:marTop w:val="0"/>
      <w:marBottom w:val="0"/>
      <w:divBdr>
        <w:top w:val="none" w:sz="0" w:space="0" w:color="auto"/>
        <w:left w:val="none" w:sz="0" w:space="0" w:color="auto"/>
        <w:bottom w:val="none" w:sz="0" w:space="0" w:color="auto"/>
        <w:right w:val="none" w:sz="0" w:space="0" w:color="auto"/>
      </w:divBdr>
    </w:div>
    <w:div w:id="1150252677">
      <w:bodyDiv w:val="1"/>
      <w:marLeft w:val="0"/>
      <w:marRight w:val="0"/>
      <w:marTop w:val="0"/>
      <w:marBottom w:val="0"/>
      <w:divBdr>
        <w:top w:val="none" w:sz="0" w:space="0" w:color="auto"/>
        <w:left w:val="none" w:sz="0" w:space="0" w:color="auto"/>
        <w:bottom w:val="none" w:sz="0" w:space="0" w:color="auto"/>
        <w:right w:val="none" w:sz="0" w:space="0" w:color="auto"/>
      </w:divBdr>
    </w:div>
    <w:div w:id="1230337166">
      <w:bodyDiv w:val="1"/>
      <w:marLeft w:val="0"/>
      <w:marRight w:val="0"/>
      <w:marTop w:val="0"/>
      <w:marBottom w:val="0"/>
      <w:divBdr>
        <w:top w:val="none" w:sz="0" w:space="0" w:color="auto"/>
        <w:left w:val="none" w:sz="0" w:space="0" w:color="auto"/>
        <w:bottom w:val="none" w:sz="0" w:space="0" w:color="auto"/>
        <w:right w:val="none" w:sz="0" w:space="0" w:color="auto"/>
      </w:divBdr>
    </w:div>
    <w:div w:id="1329292155">
      <w:bodyDiv w:val="1"/>
      <w:marLeft w:val="0"/>
      <w:marRight w:val="0"/>
      <w:marTop w:val="0"/>
      <w:marBottom w:val="0"/>
      <w:divBdr>
        <w:top w:val="none" w:sz="0" w:space="0" w:color="auto"/>
        <w:left w:val="none" w:sz="0" w:space="0" w:color="auto"/>
        <w:bottom w:val="none" w:sz="0" w:space="0" w:color="auto"/>
        <w:right w:val="none" w:sz="0" w:space="0" w:color="auto"/>
      </w:divBdr>
    </w:div>
    <w:div w:id="167984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en/library/cybersecurity-open-radio-access-networks" TargetMode="External"/><Relationship Id="rId2" Type="http://schemas.openxmlformats.org/officeDocument/2006/relationships/hyperlink" Target="https://www.eca.europa.eu/en/publications/SR-2023-27" TargetMode="External"/><Relationship Id="rId1" Type="http://schemas.openxmlformats.org/officeDocument/2006/relationships/hyperlink" Target="https://www.oecd.org/daf/inv/investment-policy/oecd-eu-fdi-screening-assess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7" ma:contentTypeDescription="Create a new document." ma:contentTypeScope="" ma:versionID="0af76cd5e9a77e988abc85d3764fd5bf">
  <xsd:schema xmlns:xsd="http://www.w3.org/2001/XMLSchema" xmlns:xs="http://www.w3.org/2001/XMLSchema" xmlns:p="http://schemas.microsoft.com/office/2006/metadata/properties" xmlns:ns3="b1574990-7dca-46ed-ac87-7eb4962c31b1" xmlns:ns4="d2e3c90a-5f11-4787-ace5-3a0bcb2edcfa" targetNamespace="http://schemas.microsoft.com/office/2006/metadata/properties" ma:root="true" ma:fieldsID="33aba215e6c5df5202289294ce11dcae" ns3:_="" ns4:_="">
    <xsd:import namespace="b1574990-7dca-46ed-ac87-7eb4962c31b1"/>
    <xsd:import namespace="d2e3c90a-5f11-4787-ace5-3a0bcb2edc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1574990-7dca-46ed-ac87-7eb4962c31b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6CA10-3260-4144-B530-59C36F6D9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d2e3c90a-5f11-4787-ace5-3a0bcb2ed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E7824-7DC9-4D3E-B75A-344B76538724}">
  <ds:schemaRefs>
    <ds:schemaRef ds:uri="http://schemas.microsoft.com/office/2006/metadata/properties"/>
    <ds:schemaRef ds:uri="http://schemas.microsoft.com/office/infopath/2007/PartnerControls"/>
    <ds:schemaRef ds:uri="b1574990-7dca-46ed-ac87-7eb4962c31b1"/>
  </ds:schemaRefs>
</ds:datastoreItem>
</file>

<file path=customXml/itemProps3.xml><?xml version="1.0" encoding="utf-8"?>
<ds:datastoreItem xmlns:ds="http://schemas.openxmlformats.org/officeDocument/2006/customXml" ds:itemID="{53584BBF-EF37-4497-9B1A-609B229DE520}">
  <ds:schemaRefs>
    <ds:schemaRef ds:uri="http://schemas.microsoft.com/sharepoint/v3/contenttype/forms"/>
  </ds:schemaRefs>
</ds:datastoreItem>
</file>

<file path=customXml/itemProps4.xml><?xml version="1.0" encoding="utf-8"?>
<ds:datastoreItem xmlns:ds="http://schemas.openxmlformats.org/officeDocument/2006/customXml" ds:itemID="{8E8F616D-E89C-4F99-92C6-2CBC2278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4332</Words>
  <Characters>24913</Characters>
  <Application>Microsoft Office Word</Application>
  <DocSecurity>0</DocSecurity>
  <Lines>389</Lines>
  <Paragraphs>96</Paragraphs>
  <ScaleCrop>false</ScaleCrop>
  <Manager/>
  <Company/>
  <LinksUpToDate>false</LinksUpToDate>
  <CharactersWithSpaces>29149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GARRIDO Cristina (SG)</dc:creator>
  <cp:keywords/>
  <dc:description/>
  <cp:lastModifiedBy>GARCIA GARRIDO Cristina (SG)</cp:lastModifiedBy>
  <cp:revision>2</cp:revision>
  <cp:lastPrinted>2023-12-20T01:49:00Z</cp:lastPrinted>
  <dcterms:created xsi:type="dcterms:W3CDTF">2024-01-23T15:56:00Z</dcterms:created>
  <dcterms:modified xsi:type="dcterms:W3CDTF">2024-01-23T15:56:00Z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2023-12-01T09:22:32Z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227912da-258e-4b74-a611-2a30f17c1a99</vt:lpwstr>
  </property>
  <property fmtid="{D5CDD505-2E9C-101B-9397-08002B2CF9AE}" pid="8" name="MSIP_Label_6bd9ddd1-4d20-43f6-abfa-fc3c07406f94_ContentBits">
    <vt:lpwstr>0</vt:lpwstr>
  </property>
  <property fmtid="{D5CDD505-2E9C-101B-9397-08002B2CF9AE}" pid="9" name="ContentTypeId">
    <vt:lpwstr>0x0101009910B1AB3EE7FB41977BC1E216BA6147</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Last edited using">
    <vt:lpwstr>LW 9.0, Build 20230317</vt:lpwstr>
  </property>
  <property fmtid="{D5CDD505-2E9C-101B-9397-08002B2CF9AE}" pid="16" name="Created using">
    <vt:lpwstr>LW 9.0, Build 20230317</vt:lpwstr>
  </property>
</Properties>
</file>