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BE5FF" w14:textId="0E8C6958" w:rsidR="006E27D4" w:rsidRDefault="00662209" w:rsidP="00662209">
      <w:pPr>
        <w:pStyle w:val="Pagedecouverture"/>
        <w:rPr>
          <w:lang w:val="en-IE"/>
        </w:rPr>
      </w:pPr>
      <w:bookmarkStart w:id="0" w:name="LW_BM_COVERPAGE"/>
      <w:r>
        <w:rPr>
          <w:lang w:val="en-IE"/>
        </w:rPr>
        <w:pict w14:anchorId="663ED8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06E7038-2A81-46B9-8B77-957901D16E22" style="width:455.35pt;height:337.6pt">
            <v:imagedata r:id="rId11" o:title=""/>
          </v:shape>
        </w:pict>
      </w:r>
    </w:p>
    <w:bookmarkEnd w:id="0"/>
    <w:p w14:paraId="189316D8" w14:textId="77777777" w:rsidR="006E27D4" w:rsidRDefault="006E27D4" w:rsidP="006B13BB">
      <w:pPr>
        <w:rPr>
          <w:lang w:val="en-IE"/>
        </w:rPr>
        <w:sectPr w:rsidR="006E27D4" w:rsidSect="0066220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939A65B" w14:textId="73AFB0E5" w:rsidR="00662209" w:rsidRPr="00662209" w:rsidRDefault="00662209" w:rsidP="00662209">
      <w:pPr>
        <w:pStyle w:val="Typedudocument"/>
        <w:rPr>
          <w:lang w:val="en-IE"/>
        </w:rPr>
      </w:pPr>
      <w:r w:rsidRPr="00662209">
        <w:rPr>
          <w:lang w:val="en-IE"/>
        </w:rPr>
        <w:lastRenderedPageBreak/>
        <w:t>COMMUNICATION FROM THE COMMISSION TO THE EUROPEAN PARLIAMENT, THE COUNCIL, THE EUROPEAN ECONOMIC AND SOCIAL COMMITTEE AND THE COMMITTEE OF THE REGIONS</w:t>
      </w:r>
    </w:p>
    <w:p w14:paraId="1F7DFB53" w14:textId="3F1F53AD" w:rsidR="00662209" w:rsidRPr="00662209" w:rsidRDefault="00662209" w:rsidP="00662209">
      <w:pPr>
        <w:pStyle w:val="Titreobjet"/>
        <w:rPr>
          <w:lang w:val="en-IE"/>
        </w:rPr>
      </w:pPr>
      <w:r w:rsidRPr="00662209">
        <w:rPr>
          <w:lang w:val="en-IE"/>
        </w:rPr>
        <w:t>Strengthening the EU through ambitious reforms and investments</w:t>
      </w:r>
    </w:p>
    <w:p w14:paraId="5DE02094" w14:textId="79FD1F65" w:rsidR="006E27D4" w:rsidRDefault="006E27D4" w:rsidP="04A818CC">
      <w:pPr>
        <w:jc w:val="both"/>
        <w:rPr>
          <w:rFonts w:ascii="Times New Roman" w:hAnsi="Times New Roman" w:cs="Times New Roman"/>
          <w:sz w:val="24"/>
          <w:szCs w:val="24"/>
          <w:lang w:val="en-IE"/>
        </w:rPr>
      </w:pPr>
      <w:r w:rsidRPr="04A818CC">
        <w:rPr>
          <w:rFonts w:ascii="Times New Roman" w:hAnsi="Times New Roman" w:cs="Times New Roman"/>
          <w:b/>
          <w:bCs/>
          <w:sz w:val="24"/>
          <w:szCs w:val="24"/>
          <w:lang w:val="en-IE"/>
        </w:rPr>
        <w:t xml:space="preserve">This Communication marks the half-way point of the Recovery and Resilience Facility (RRF). </w:t>
      </w:r>
      <w:r w:rsidRPr="04A818CC">
        <w:rPr>
          <w:rFonts w:ascii="Times New Roman" w:hAnsi="Times New Roman" w:cs="Times New Roman"/>
          <w:sz w:val="24"/>
          <w:szCs w:val="24"/>
          <w:lang w:val="en-IE"/>
        </w:rPr>
        <w:t xml:space="preserve">Designed </w:t>
      </w:r>
      <w:r>
        <w:rPr>
          <w:rFonts w:ascii="Times New Roman" w:hAnsi="Times New Roman" w:cs="Times New Roman"/>
          <w:sz w:val="24"/>
          <w:szCs w:val="24"/>
          <w:lang w:val="en-IE"/>
        </w:rPr>
        <w:t>as a response to the economic and social fall-out from</w:t>
      </w:r>
      <w:r w:rsidRPr="04A818CC">
        <w:rPr>
          <w:rFonts w:ascii="Times New Roman" w:hAnsi="Times New Roman" w:cs="Times New Roman"/>
          <w:sz w:val="24"/>
          <w:szCs w:val="24"/>
          <w:lang w:val="en-IE"/>
        </w:rPr>
        <w:t xml:space="preserve"> the COVID-19 pandemic and established in February 2021, the RRF is the centrepiece of </w:t>
      </w:r>
      <w:proofErr w:type="spellStart"/>
      <w:r w:rsidRPr="04A818CC">
        <w:rPr>
          <w:rFonts w:ascii="Times New Roman" w:hAnsi="Times New Roman" w:cs="Times New Roman"/>
          <w:sz w:val="24"/>
          <w:szCs w:val="24"/>
          <w:lang w:val="en-IE"/>
        </w:rPr>
        <w:t>NextGenerationEU</w:t>
      </w:r>
      <w:proofErr w:type="spellEnd"/>
      <w:r w:rsidRPr="04A818CC">
        <w:rPr>
          <w:rFonts w:ascii="Times New Roman" w:hAnsi="Times New Roman" w:cs="Times New Roman"/>
          <w:sz w:val="24"/>
          <w:szCs w:val="24"/>
          <w:lang w:val="en-IE"/>
        </w:rPr>
        <w:t xml:space="preserve"> (NGEU), the EU’s recovery </w:t>
      </w:r>
      <w:r w:rsidRPr="0DA0717C">
        <w:rPr>
          <w:rFonts w:ascii="Times New Roman" w:hAnsi="Times New Roman" w:cs="Times New Roman"/>
          <w:sz w:val="24"/>
          <w:szCs w:val="24"/>
          <w:lang w:val="en-IE"/>
        </w:rPr>
        <w:t>instrument.</w:t>
      </w:r>
      <w:r w:rsidRPr="04A818CC">
        <w:rPr>
          <w:rFonts w:ascii="Times New Roman" w:hAnsi="Times New Roman" w:cs="Times New Roman"/>
          <w:sz w:val="24"/>
          <w:szCs w:val="24"/>
          <w:lang w:val="en-IE"/>
        </w:rPr>
        <w:t xml:space="preserve"> </w:t>
      </w:r>
      <w:r w:rsidR="171351D5" w:rsidRPr="21699797">
        <w:rPr>
          <w:rFonts w:ascii="Times New Roman" w:hAnsi="Times New Roman" w:cs="Times New Roman"/>
          <w:sz w:val="24"/>
          <w:szCs w:val="24"/>
          <w:lang w:val="en-IE"/>
        </w:rPr>
        <w:t xml:space="preserve">Set to </w:t>
      </w:r>
      <w:r w:rsidR="171351D5" w:rsidRPr="1ABD7E80">
        <w:rPr>
          <w:rFonts w:ascii="Times New Roman" w:hAnsi="Times New Roman" w:cs="Times New Roman"/>
          <w:sz w:val="24"/>
          <w:szCs w:val="24"/>
          <w:lang w:val="en-IE"/>
        </w:rPr>
        <w:t>last</w:t>
      </w:r>
      <w:r w:rsidRPr="0280FF22">
        <w:rPr>
          <w:rFonts w:ascii="Times New Roman" w:hAnsi="Times New Roman" w:cs="Times New Roman"/>
          <w:sz w:val="24"/>
          <w:szCs w:val="24"/>
          <w:lang w:val="en-IE"/>
        </w:rPr>
        <w:t xml:space="preserve"> until end </w:t>
      </w:r>
      <w:r w:rsidRPr="50531243">
        <w:rPr>
          <w:rFonts w:ascii="Times New Roman" w:hAnsi="Times New Roman" w:cs="Times New Roman"/>
          <w:sz w:val="24"/>
          <w:szCs w:val="24"/>
          <w:lang w:val="en-IE"/>
        </w:rPr>
        <w:t>2026, the</w:t>
      </w:r>
      <w:r>
        <w:rPr>
          <w:rFonts w:ascii="Times New Roman" w:hAnsi="Times New Roman" w:cs="Times New Roman"/>
          <w:sz w:val="24"/>
          <w:szCs w:val="24"/>
          <w:lang w:val="en-IE"/>
        </w:rPr>
        <w:t xml:space="preserve"> RRF is </w:t>
      </w:r>
      <w:r w:rsidRPr="0DA0717C">
        <w:rPr>
          <w:rFonts w:ascii="Times New Roman" w:hAnsi="Times New Roman" w:cs="Times New Roman"/>
          <w:sz w:val="24"/>
          <w:szCs w:val="24"/>
          <w:lang w:val="en-IE"/>
        </w:rPr>
        <w:t>unprecedented</w:t>
      </w:r>
      <w:r w:rsidRPr="5A4790BE">
        <w:rPr>
          <w:rFonts w:ascii="Times New Roman" w:hAnsi="Times New Roman" w:cs="Times New Roman"/>
          <w:sz w:val="24"/>
          <w:szCs w:val="24"/>
          <w:lang w:val="en-IE"/>
        </w:rPr>
        <w:t xml:space="preserve"> </w:t>
      </w:r>
      <w:r>
        <w:rPr>
          <w:rFonts w:ascii="Times New Roman" w:hAnsi="Times New Roman" w:cs="Times New Roman"/>
          <w:sz w:val="24"/>
          <w:szCs w:val="24"/>
          <w:lang w:val="en-IE"/>
        </w:rPr>
        <w:t>both in scale and ambition.</w:t>
      </w:r>
      <w:r w:rsidRPr="04A818CC">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It </w:t>
      </w:r>
      <w:r w:rsidRPr="04A818CC">
        <w:rPr>
          <w:rFonts w:ascii="Times New Roman" w:hAnsi="Times New Roman" w:cs="Times New Roman"/>
          <w:sz w:val="24"/>
          <w:szCs w:val="24"/>
          <w:lang w:val="en-IE"/>
        </w:rPr>
        <w:t>ha</w:t>
      </w:r>
      <w:r>
        <w:rPr>
          <w:rFonts w:ascii="Times New Roman" w:hAnsi="Times New Roman" w:cs="Times New Roman"/>
          <w:sz w:val="24"/>
          <w:szCs w:val="24"/>
          <w:lang w:val="en-IE"/>
        </w:rPr>
        <w:t>s</w:t>
      </w:r>
      <w:r w:rsidRPr="04A818CC">
        <w:rPr>
          <w:rFonts w:ascii="Times New Roman" w:hAnsi="Times New Roman" w:cs="Times New Roman"/>
          <w:sz w:val="24"/>
          <w:szCs w:val="24"/>
          <w:lang w:val="en-IE"/>
        </w:rPr>
        <w:t xml:space="preserve"> the two-fold objective of helping Member States recover and emerge stronger from the devastating economic and social effects of the pandemic</w:t>
      </w:r>
      <w:r>
        <w:rPr>
          <w:rFonts w:ascii="Times New Roman" w:hAnsi="Times New Roman" w:cs="Times New Roman"/>
          <w:sz w:val="24"/>
          <w:szCs w:val="24"/>
          <w:lang w:val="en-IE"/>
        </w:rPr>
        <w:t xml:space="preserve"> as well as </w:t>
      </w:r>
      <w:r w:rsidRPr="04A818CC">
        <w:rPr>
          <w:rFonts w:ascii="Times New Roman" w:hAnsi="Times New Roman" w:cs="Times New Roman"/>
          <w:sz w:val="24"/>
          <w:szCs w:val="24"/>
          <w:lang w:val="en-IE"/>
        </w:rPr>
        <w:t>boosting the EU’s resilience and making our economies and societies fit for the future, especially by supporting the green and digital transitions. The RRF is the EU’s first major performance-based funding programme,</w:t>
      </w:r>
      <w:r>
        <w:rPr>
          <w:rFonts w:ascii="Times New Roman" w:hAnsi="Times New Roman" w:cs="Times New Roman"/>
          <w:sz w:val="24"/>
          <w:szCs w:val="24"/>
          <w:lang w:val="en-IE"/>
        </w:rPr>
        <w:t xml:space="preserve"> disbursing funds to Member States against the progress made towards the </w:t>
      </w:r>
      <w:r w:rsidRPr="5B157EDC">
        <w:rPr>
          <w:rFonts w:ascii="Times New Roman" w:hAnsi="Times New Roman" w:cs="Times New Roman"/>
          <w:sz w:val="24"/>
          <w:szCs w:val="24"/>
          <w:lang w:val="en-IE"/>
        </w:rPr>
        <w:t>ambitious reforms</w:t>
      </w:r>
      <w:r w:rsidRPr="04A818CC">
        <w:rPr>
          <w:rFonts w:ascii="Times New Roman" w:hAnsi="Times New Roman" w:cs="Times New Roman"/>
          <w:sz w:val="24"/>
          <w:szCs w:val="24"/>
          <w:lang w:val="en-IE"/>
        </w:rPr>
        <w:t xml:space="preserve"> and investments put forward in their national </w:t>
      </w:r>
      <w:r w:rsidR="00C84248">
        <w:rPr>
          <w:rFonts w:ascii="Times New Roman" w:hAnsi="Times New Roman" w:cs="Times New Roman"/>
          <w:sz w:val="24"/>
          <w:szCs w:val="24"/>
          <w:lang w:val="en-IE"/>
        </w:rPr>
        <w:t>R</w:t>
      </w:r>
      <w:r w:rsidRPr="04A818CC">
        <w:rPr>
          <w:rFonts w:ascii="Times New Roman" w:hAnsi="Times New Roman" w:cs="Times New Roman"/>
          <w:sz w:val="24"/>
          <w:szCs w:val="24"/>
          <w:lang w:val="en-IE"/>
        </w:rPr>
        <w:t xml:space="preserve">ecovery and </w:t>
      </w:r>
      <w:r w:rsidR="00C84248">
        <w:rPr>
          <w:rFonts w:ascii="Times New Roman" w:hAnsi="Times New Roman" w:cs="Times New Roman"/>
          <w:sz w:val="24"/>
          <w:szCs w:val="24"/>
          <w:lang w:val="en-IE"/>
        </w:rPr>
        <w:t>R</w:t>
      </w:r>
      <w:r w:rsidRPr="04A818CC">
        <w:rPr>
          <w:rFonts w:ascii="Times New Roman" w:hAnsi="Times New Roman" w:cs="Times New Roman"/>
          <w:sz w:val="24"/>
          <w:szCs w:val="24"/>
          <w:lang w:val="en-IE"/>
        </w:rPr>
        <w:t xml:space="preserve">esilience </w:t>
      </w:r>
      <w:r w:rsidR="00C84248">
        <w:rPr>
          <w:rFonts w:ascii="Times New Roman" w:hAnsi="Times New Roman" w:cs="Times New Roman"/>
          <w:sz w:val="24"/>
          <w:szCs w:val="24"/>
          <w:lang w:val="en-IE"/>
        </w:rPr>
        <w:t>P</w:t>
      </w:r>
      <w:r w:rsidRPr="04A818CC">
        <w:rPr>
          <w:rFonts w:ascii="Times New Roman" w:hAnsi="Times New Roman" w:cs="Times New Roman"/>
          <w:sz w:val="24"/>
          <w:szCs w:val="24"/>
          <w:lang w:val="en-IE"/>
        </w:rPr>
        <w:t>lans (RRP)</w:t>
      </w:r>
      <w:r>
        <w:rPr>
          <w:rFonts w:ascii="Times New Roman" w:hAnsi="Times New Roman" w:cs="Times New Roman"/>
          <w:sz w:val="24"/>
          <w:szCs w:val="24"/>
          <w:lang w:val="en-IE"/>
        </w:rPr>
        <w:t>. These reforms and investments must be</w:t>
      </w:r>
      <w:r w:rsidRPr="04A818CC">
        <w:rPr>
          <w:rFonts w:ascii="Times New Roman" w:hAnsi="Times New Roman" w:cs="Times New Roman"/>
          <w:sz w:val="24"/>
          <w:szCs w:val="24"/>
          <w:lang w:val="en-IE"/>
        </w:rPr>
        <w:t xml:space="preserve"> in line with the EU priorities identified in the RRF Regulation and </w:t>
      </w:r>
      <w:r>
        <w:rPr>
          <w:rFonts w:ascii="Times New Roman" w:hAnsi="Times New Roman" w:cs="Times New Roman"/>
          <w:sz w:val="24"/>
          <w:szCs w:val="24"/>
          <w:lang w:val="en-IE"/>
        </w:rPr>
        <w:t xml:space="preserve">address the </w:t>
      </w:r>
      <w:r w:rsidRPr="04A818CC">
        <w:rPr>
          <w:rFonts w:ascii="Times New Roman" w:hAnsi="Times New Roman" w:cs="Times New Roman"/>
          <w:sz w:val="24"/>
          <w:szCs w:val="24"/>
          <w:lang w:val="en-IE"/>
        </w:rPr>
        <w:t xml:space="preserve">national challenges identified in the European Semester for economic and </w:t>
      </w:r>
      <w:r w:rsidR="00890F36">
        <w:rPr>
          <w:rFonts w:ascii="Times New Roman" w:hAnsi="Times New Roman" w:cs="Times New Roman"/>
          <w:sz w:val="24"/>
          <w:szCs w:val="24"/>
          <w:lang w:val="en-IE"/>
        </w:rPr>
        <w:t>employment</w:t>
      </w:r>
      <w:r w:rsidRPr="04A818CC">
        <w:rPr>
          <w:rFonts w:ascii="Times New Roman" w:hAnsi="Times New Roman" w:cs="Times New Roman"/>
          <w:sz w:val="24"/>
          <w:szCs w:val="24"/>
          <w:lang w:val="en-IE"/>
        </w:rPr>
        <w:t xml:space="preserve"> policy coordination</w:t>
      </w:r>
      <w:r>
        <w:rPr>
          <w:rFonts w:ascii="Times New Roman" w:hAnsi="Times New Roman" w:cs="Times New Roman"/>
          <w:sz w:val="24"/>
          <w:szCs w:val="24"/>
          <w:lang w:val="en-IE"/>
        </w:rPr>
        <w:t xml:space="preserve"> through country-specific recommendations (CSRs)</w:t>
      </w:r>
      <w:r w:rsidRPr="04A818CC">
        <w:rPr>
          <w:rFonts w:ascii="Times New Roman" w:hAnsi="Times New Roman" w:cs="Times New Roman"/>
          <w:sz w:val="24"/>
          <w:szCs w:val="24"/>
          <w:lang w:val="en-IE"/>
        </w:rPr>
        <w:t xml:space="preserve">. </w:t>
      </w:r>
    </w:p>
    <w:p w14:paraId="7A4EABDF" w14:textId="1FB5675F" w:rsidR="006E27D4" w:rsidRDefault="006E27D4" w:rsidP="000118DD">
      <w:pPr>
        <w:jc w:val="both"/>
        <w:rPr>
          <w:rFonts w:ascii="Times New Roman" w:hAnsi="Times New Roman" w:cs="Times New Roman"/>
          <w:sz w:val="24"/>
          <w:szCs w:val="24"/>
          <w:lang w:val="en-IE"/>
        </w:rPr>
      </w:pPr>
      <w:r w:rsidRPr="09DB1416">
        <w:rPr>
          <w:rFonts w:ascii="Times New Roman" w:hAnsi="Times New Roman" w:cs="Times New Roman"/>
          <w:b/>
          <w:bCs/>
          <w:sz w:val="24"/>
          <w:szCs w:val="24"/>
          <w:lang w:val="en-IE"/>
        </w:rPr>
        <w:t>In the three years since the entry into force of the RRF Regulation</w:t>
      </w:r>
      <w:r>
        <w:rPr>
          <w:rFonts w:ascii="Times New Roman" w:hAnsi="Times New Roman" w:cs="Times New Roman"/>
          <w:b/>
          <w:bCs/>
          <w:sz w:val="24"/>
          <w:szCs w:val="24"/>
          <w:lang w:val="en-IE"/>
        </w:rPr>
        <w:t xml:space="preserve">, Member States have used the RRF </w:t>
      </w:r>
      <w:r w:rsidR="19CA85D6" w:rsidRPr="46608047">
        <w:rPr>
          <w:rFonts w:ascii="Times New Roman" w:hAnsi="Times New Roman" w:cs="Times New Roman"/>
          <w:b/>
          <w:bCs/>
          <w:sz w:val="24"/>
          <w:szCs w:val="24"/>
          <w:lang w:val="en-IE"/>
        </w:rPr>
        <w:t xml:space="preserve">strategically </w:t>
      </w:r>
      <w:r>
        <w:rPr>
          <w:rFonts w:ascii="Times New Roman" w:hAnsi="Times New Roman" w:cs="Times New Roman"/>
          <w:b/>
          <w:bCs/>
          <w:sz w:val="24"/>
          <w:szCs w:val="24"/>
          <w:lang w:val="en-IE"/>
        </w:rPr>
        <w:t xml:space="preserve">to advance their reform and investment agendas and tackle both long-standing and new challenges. </w:t>
      </w:r>
      <w:r>
        <w:rPr>
          <w:rFonts w:ascii="Times New Roman" w:hAnsi="Times New Roman" w:cs="Times New Roman"/>
          <w:sz w:val="24"/>
          <w:szCs w:val="24"/>
          <w:lang w:val="en-IE"/>
        </w:rPr>
        <w:t xml:space="preserve">EUR 225 billion have already been disbursed and around </w:t>
      </w:r>
      <w:r w:rsidR="00BD5C61">
        <w:rPr>
          <w:rFonts w:ascii="Times New Roman" w:hAnsi="Times New Roman" w:cs="Times New Roman"/>
          <w:sz w:val="24"/>
          <w:szCs w:val="24"/>
          <w:lang w:val="en-IE"/>
        </w:rPr>
        <w:t xml:space="preserve">75% </w:t>
      </w:r>
      <w:r>
        <w:rPr>
          <w:rFonts w:ascii="Times New Roman" w:hAnsi="Times New Roman" w:cs="Times New Roman"/>
          <w:sz w:val="24"/>
          <w:szCs w:val="24"/>
          <w:lang w:val="en-IE"/>
        </w:rPr>
        <w:t>of the milestones and targets planned to be achieved by end 2023 either have already been assessed by the Commission as satisfactorily fulfilled or are reported as completed by Member States. Furthermore, through their RRPs, Member States have made significant progress in addressing the CSRs issued in the context of the European Semester.</w:t>
      </w:r>
    </w:p>
    <w:p w14:paraId="37248F9C" w14:textId="2DE7AEB2" w:rsidR="006E27D4" w:rsidRDefault="006E27D4" w:rsidP="000118DD">
      <w:pPr>
        <w:jc w:val="both"/>
        <w:rPr>
          <w:rFonts w:ascii="Times New Roman" w:hAnsi="Times New Roman" w:cs="Times New Roman"/>
          <w:b/>
          <w:bCs/>
          <w:sz w:val="24"/>
          <w:szCs w:val="24"/>
          <w:lang w:val="en-IE"/>
        </w:rPr>
      </w:pPr>
      <w:r>
        <w:rPr>
          <w:rFonts w:ascii="Times New Roman" w:hAnsi="Times New Roman" w:cs="Times New Roman"/>
          <w:b/>
          <w:bCs/>
          <w:sz w:val="24"/>
          <w:szCs w:val="24"/>
          <w:lang w:val="en-IE"/>
        </w:rPr>
        <w:t xml:space="preserve">The RRF effectively supports the economic recovery in the EU. </w:t>
      </w:r>
      <w:r w:rsidR="00F01B8A">
        <w:rPr>
          <w:rFonts w:ascii="Times New Roman" w:hAnsi="Times New Roman" w:cs="Times New Roman"/>
          <w:sz w:val="24"/>
          <w:szCs w:val="24"/>
          <w:lang w:val="en-IE"/>
        </w:rPr>
        <w:t xml:space="preserve">Around </w:t>
      </w:r>
      <w:r>
        <w:rPr>
          <w:rFonts w:ascii="Times New Roman" w:hAnsi="Times New Roman" w:cs="Times New Roman"/>
          <w:sz w:val="24"/>
          <w:szCs w:val="24"/>
          <w:lang w:val="en-IE"/>
        </w:rPr>
        <w:t xml:space="preserve">half of the increase in public investment expected in the EU between 2019 and 2025 </w:t>
      </w:r>
      <w:r w:rsidR="00F01B8A">
        <w:rPr>
          <w:rFonts w:ascii="Times New Roman" w:hAnsi="Times New Roman" w:cs="Times New Roman"/>
          <w:sz w:val="24"/>
          <w:szCs w:val="24"/>
          <w:lang w:val="en-IE"/>
        </w:rPr>
        <w:t xml:space="preserve">is estimated to </w:t>
      </w:r>
      <w:r>
        <w:rPr>
          <w:rFonts w:ascii="Times New Roman" w:hAnsi="Times New Roman" w:cs="Times New Roman"/>
          <w:sz w:val="24"/>
          <w:szCs w:val="24"/>
          <w:lang w:val="en-IE"/>
        </w:rPr>
        <w:t xml:space="preserve">result from investments financed by the EU budget, </w:t>
      </w:r>
      <w:r w:rsidR="000B3A00">
        <w:rPr>
          <w:rFonts w:ascii="Times New Roman" w:hAnsi="Times New Roman" w:cs="Times New Roman"/>
          <w:sz w:val="24"/>
          <w:szCs w:val="24"/>
          <w:lang w:val="en-IE"/>
        </w:rPr>
        <w:t xml:space="preserve">particularly by </w:t>
      </w:r>
      <w:r>
        <w:rPr>
          <w:rFonts w:ascii="Times New Roman" w:hAnsi="Times New Roman" w:cs="Times New Roman"/>
          <w:sz w:val="24"/>
          <w:szCs w:val="24"/>
          <w:lang w:val="en-IE"/>
        </w:rPr>
        <w:t>the RRF</w:t>
      </w:r>
      <w:r w:rsidR="001D06A5" w:rsidRPr="45D2DC23">
        <w:rPr>
          <w:rStyle w:val="FootnoteReference"/>
          <w:rFonts w:ascii="Times New Roman" w:hAnsi="Times New Roman" w:cs="Times New Roman"/>
          <w:lang w:val="en-IE"/>
        </w:rPr>
        <w:footnoteReference w:id="2"/>
      </w:r>
      <w:r>
        <w:rPr>
          <w:rFonts w:ascii="Times New Roman" w:hAnsi="Times New Roman" w:cs="Times New Roman"/>
          <w:sz w:val="24"/>
          <w:szCs w:val="24"/>
          <w:lang w:val="en-IE"/>
        </w:rPr>
        <w:t xml:space="preserve">. </w:t>
      </w:r>
      <w:r w:rsidDel="00A51BBD">
        <w:rPr>
          <w:rFonts w:ascii="Times New Roman" w:hAnsi="Times New Roman" w:cs="Times New Roman"/>
          <w:sz w:val="24"/>
          <w:szCs w:val="24"/>
          <w:lang w:val="en-IE"/>
        </w:rPr>
        <w:t>Commission modelling</w:t>
      </w:r>
      <w:r w:rsidRPr="2FDB6B9D" w:rsidDel="00A51BBD">
        <w:rPr>
          <w:rStyle w:val="FootnoteReference"/>
          <w:rFonts w:ascii="Times New Roman" w:hAnsi="Times New Roman" w:cs="Times New Roman"/>
          <w:lang w:val="en-IE"/>
        </w:rPr>
        <w:footnoteReference w:id="3"/>
      </w:r>
      <w:r w:rsidDel="00A51BBD">
        <w:rPr>
          <w:rFonts w:ascii="Times New Roman" w:hAnsi="Times New Roman" w:cs="Times New Roman"/>
          <w:sz w:val="24"/>
          <w:szCs w:val="24"/>
          <w:lang w:val="en-IE"/>
        </w:rPr>
        <w:t xml:space="preserve"> </w:t>
      </w:r>
      <w:r w:rsidDel="00B33EC8">
        <w:rPr>
          <w:rFonts w:ascii="Times New Roman" w:hAnsi="Times New Roman" w:cs="Times New Roman"/>
          <w:sz w:val="24"/>
          <w:szCs w:val="24"/>
          <w:lang w:val="en-IE"/>
        </w:rPr>
        <w:t xml:space="preserve">suggests </w:t>
      </w:r>
      <w:r w:rsidR="000D1663" w:rsidRPr="000D1663">
        <w:rPr>
          <w:rFonts w:ascii="Times New Roman" w:hAnsi="Times New Roman" w:cs="Times New Roman"/>
          <w:sz w:val="24"/>
          <w:szCs w:val="24"/>
          <w:lang w:val="en-IE"/>
        </w:rPr>
        <w:t>that NGEU</w:t>
      </w:r>
      <w:r w:rsidR="00FF118F">
        <w:rPr>
          <w:rStyle w:val="FootnoteReference"/>
          <w:rFonts w:ascii="Times New Roman" w:hAnsi="Times New Roman" w:cs="Times New Roman"/>
          <w:szCs w:val="24"/>
          <w:lang w:val="en-IE"/>
        </w:rPr>
        <w:footnoteReference w:id="4"/>
      </w:r>
      <w:r w:rsidR="000D1663" w:rsidRPr="000D1663">
        <w:rPr>
          <w:rFonts w:ascii="Times New Roman" w:hAnsi="Times New Roman" w:cs="Times New Roman"/>
          <w:sz w:val="24"/>
          <w:szCs w:val="24"/>
          <w:lang w:val="en-IE"/>
        </w:rPr>
        <w:t xml:space="preserve"> has the potential to increase EU real GDP by up to 1.4% in 2026 above a no-NGEU scenario. The model simulations also suggest a sizeable, short-run increase in EU employment (by up to 0.8%).</w:t>
      </w:r>
      <w:r w:rsidR="75AA709E" w:rsidRPr="230CFACC">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This </w:t>
      </w:r>
      <w:r w:rsidRPr="00CA4BF8">
        <w:rPr>
          <w:rFonts w:ascii="Times New Roman" w:hAnsi="Times New Roman" w:cs="Times New Roman"/>
          <w:sz w:val="24"/>
          <w:szCs w:val="24"/>
          <w:lang w:val="en-IE"/>
        </w:rPr>
        <w:t>is projected to</w:t>
      </w:r>
      <w:r>
        <w:rPr>
          <w:rFonts w:ascii="Times New Roman" w:hAnsi="Times New Roman" w:cs="Times New Roman"/>
          <w:sz w:val="24"/>
          <w:szCs w:val="24"/>
          <w:lang w:val="en-IE"/>
        </w:rPr>
        <w:t xml:space="preserve"> be accompanied by</w:t>
      </w:r>
      <w:r w:rsidRPr="002E0FCF">
        <w:rPr>
          <w:rFonts w:ascii="Times New Roman" w:eastAsia="Calibri" w:hAnsi="Times New Roman" w:cs="Times New Roman"/>
          <w:sz w:val="24"/>
          <w:szCs w:val="24"/>
          <w:lang w:val="en-IE"/>
        </w:rPr>
        <w:t xml:space="preserve"> persistently higher real wages in the medium term, reflecting potential productivity gains </w:t>
      </w:r>
      <w:r>
        <w:rPr>
          <w:rFonts w:ascii="Times New Roman" w:eastAsia="Calibri" w:hAnsi="Times New Roman" w:cs="Times New Roman"/>
          <w:sz w:val="24"/>
          <w:szCs w:val="24"/>
          <w:lang w:val="en-IE"/>
        </w:rPr>
        <w:t>from</w:t>
      </w:r>
      <w:r w:rsidRPr="002E0FCF">
        <w:rPr>
          <w:rFonts w:ascii="Times New Roman" w:eastAsia="Calibri" w:hAnsi="Times New Roman" w:cs="Times New Roman"/>
          <w:sz w:val="24"/>
          <w:szCs w:val="24"/>
          <w:lang w:val="en-IE"/>
        </w:rPr>
        <w:t xml:space="preserve"> investment</w:t>
      </w:r>
      <w:r>
        <w:rPr>
          <w:rFonts w:ascii="Times New Roman" w:eastAsia="Calibri" w:hAnsi="Times New Roman" w:cs="Times New Roman"/>
          <w:sz w:val="24"/>
          <w:szCs w:val="24"/>
          <w:lang w:val="en-IE"/>
        </w:rPr>
        <w:t xml:space="preserve">s carried out </w:t>
      </w:r>
      <w:r>
        <w:rPr>
          <w:rFonts w:ascii="Times New Roman" w:eastAsia="Calibri" w:hAnsi="Times New Roman" w:cs="Times New Roman"/>
          <w:sz w:val="24"/>
          <w:szCs w:val="24"/>
          <w:lang w:val="en-IE"/>
        </w:rPr>
        <w:lastRenderedPageBreak/>
        <w:t xml:space="preserve">by Member States. </w:t>
      </w:r>
      <w:r w:rsidR="00A44A4C">
        <w:rPr>
          <w:rFonts w:ascii="Times New Roman" w:hAnsi="Times New Roman" w:cs="Times New Roman"/>
          <w:sz w:val="24"/>
          <w:szCs w:val="24"/>
          <w:lang w:val="en-IE"/>
        </w:rPr>
        <w:t>B</w:t>
      </w:r>
      <w:r w:rsidRPr="005F01F4">
        <w:rPr>
          <w:rFonts w:ascii="Times New Roman" w:hAnsi="Times New Roman" w:cs="Times New Roman"/>
          <w:sz w:val="24"/>
          <w:szCs w:val="24"/>
          <w:lang w:val="en-IE"/>
        </w:rPr>
        <w:t xml:space="preserve">etween </w:t>
      </w:r>
      <w:r w:rsidR="00EA7B80">
        <w:rPr>
          <w:rFonts w:ascii="Times New Roman" w:hAnsi="Times New Roman" w:cs="Times New Roman"/>
          <w:sz w:val="24"/>
          <w:szCs w:val="24"/>
          <w:lang w:val="en-IE"/>
        </w:rPr>
        <w:t xml:space="preserve">a </w:t>
      </w:r>
      <w:r w:rsidR="2A5F0D50" w:rsidRPr="005F01F4">
        <w:rPr>
          <w:rFonts w:ascii="Times New Roman" w:hAnsi="Times New Roman" w:cs="Times New Roman"/>
          <w:sz w:val="24"/>
          <w:szCs w:val="24"/>
          <w:lang w:val="en-IE"/>
        </w:rPr>
        <w:t xml:space="preserve">quarter </w:t>
      </w:r>
      <w:r w:rsidRPr="005F01F4">
        <w:rPr>
          <w:rFonts w:ascii="Times New Roman" w:hAnsi="Times New Roman" w:cs="Times New Roman"/>
          <w:sz w:val="24"/>
          <w:szCs w:val="24"/>
          <w:lang w:val="en-IE"/>
        </w:rPr>
        <w:t xml:space="preserve">and </w:t>
      </w:r>
      <w:r w:rsidR="00EA7B80">
        <w:rPr>
          <w:rFonts w:ascii="Times New Roman" w:hAnsi="Times New Roman" w:cs="Times New Roman"/>
          <w:sz w:val="24"/>
          <w:szCs w:val="24"/>
          <w:lang w:val="en-IE"/>
        </w:rPr>
        <w:t>a</w:t>
      </w:r>
      <w:r w:rsidR="00100A79">
        <w:rPr>
          <w:rFonts w:ascii="Times New Roman" w:hAnsi="Times New Roman" w:cs="Times New Roman"/>
          <w:sz w:val="24"/>
          <w:szCs w:val="24"/>
          <w:lang w:val="en-IE"/>
        </w:rPr>
        <w:t xml:space="preserve"> </w:t>
      </w:r>
      <w:r w:rsidRPr="005F01F4">
        <w:rPr>
          <w:rFonts w:ascii="Times New Roman" w:hAnsi="Times New Roman" w:cs="Times New Roman"/>
          <w:sz w:val="24"/>
          <w:szCs w:val="24"/>
          <w:lang w:val="en-IE"/>
        </w:rPr>
        <w:t xml:space="preserve">third of the total </w:t>
      </w:r>
      <w:r w:rsidR="00A44A4C">
        <w:rPr>
          <w:rFonts w:ascii="Times New Roman" w:hAnsi="Times New Roman" w:cs="Times New Roman"/>
          <w:sz w:val="24"/>
          <w:szCs w:val="24"/>
          <w:lang w:val="en-IE"/>
        </w:rPr>
        <w:t xml:space="preserve">estimated </w:t>
      </w:r>
      <w:r w:rsidR="00314085">
        <w:rPr>
          <w:rFonts w:ascii="Times New Roman" w:hAnsi="Times New Roman" w:cs="Times New Roman"/>
          <w:sz w:val="24"/>
          <w:szCs w:val="24"/>
          <w:lang w:val="en-IE"/>
        </w:rPr>
        <w:t>GDP</w:t>
      </w:r>
      <w:r w:rsidRPr="005F01F4">
        <w:rPr>
          <w:rFonts w:ascii="Times New Roman" w:hAnsi="Times New Roman" w:cs="Times New Roman"/>
          <w:sz w:val="24"/>
          <w:szCs w:val="24"/>
          <w:lang w:val="en-IE"/>
        </w:rPr>
        <w:t xml:space="preserve"> impact of the RRF</w:t>
      </w:r>
      <w:r w:rsidR="005A6666">
        <w:rPr>
          <w:rFonts w:ascii="Times New Roman" w:hAnsi="Times New Roman" w:cs="Times New Roman"/>
          <w:sz w:val="24"/>
          <w:szCs w:val="24"/>
          <w:lang w:val="en-IE"/>
        </w:rPr>
        <w:t xml:space="preserve"> is </w:t>
      </w:r>
      <w:r w:rsidR="008478FF">
        <w:rPr>
          <w:rFonts w:ascii="Times New Roman" w:hAnsi="Times New Roman" w:cs="Times New Roman"/>
          <w:sz w:val="24"/>
          <w:szCs w:val="24"/>
          <w:lang w:val="en-IE"/>
        </w:rPr>
        <w:t xml:space="preserve">projected to be </w:t>
      </w:r>
      <w:r w:rsidR="005A6666">
        <w:rPr>
          <w:rFonts w:ascii="Times New Roman" w:hAnsi="Times New Roman" w:cs="Times New Roman"/>
          <w:sz w:val="24"/>
          <w:szCs w:val="24"/>
          <w:lang w:val="en-IE"/>
        </w:rPr>
        <w:t xml:space="preserve">due to </w:t>
      </w:r>
      <w:r w:rsidR="003C7F03">
        <w:rPr>
          <w:rFonts w:ascii="Times New Roman" w:hAnsi="Times New Roman" w:cs="Times New Roman"/>
          <w:sz w:val="24"/>
          <w:szCs w:val="24"/>
          <w:lang w:val="en-IE"/>
        </w:rPr>
        <w:t>positive spillover</w:t>
      </w:r>
      <w:r w:rsidR="00841210">
        <w:rPr>
          <w:rFonts w:ascii="Times New Roman" w:hAnsi="Times New Roman" w:cs="Times New Roman"/>
          <w:sz w:val="24"/>
          <w:szCs w:val="24"/>
          <w:lang w:val="en-IE"/>
        </w:rPr>
        <w:t>s between Member States</w:t>
      </w:r>
      <w:r w:rsidR="00DE67D2">
        <w:rPr>
          <w:rFonts w:ascii="Times New Roman" w:hAnsi="Times New Roman" w:cs="Times New Roman"/>
          <w:sz w:val="24"/>
          <w:szCs w:val="24"/>
          <w:lang w:val="en-IE"/>
        </w:rPr>
        <w:t>, which are</w:t>
      </w:r>
      <w:r w:rsidR="00841210">
        <w:rPr>
          <w:rFonts w:ascii="Times New Roman" w:hAnsi="Times New Roman" w:cs="Times New Roman"/>
          <w:sz w:val="24"/>
          <w:szCs w:val="24"/>
          <w:lang w:val="en-IE"/>
        </w:rPr>
        <w:t xml:space="preserve"> </w:t>
      </w:r>
      <w:r w:rsidR="003C7F03">
        <w:rPr>
          <w:rFonts w:ascii="Times New Roman" w:hAnsi="Times New Roman" w:cs="Times New Roman"/>
          <w:sz w:val="24"/>
          <w:szCs w:val="24"/>
          <w:lang w:val="en-IE"/>
        </w:rPr>
        <w:t xml:space="preserve">generated by the </w:t>
      </w:r>
      <w:r w:rsidR="00A44A4C">
        <w:rPr>
          <w:rFonts w:ascii="Times New Roman" w:hAnsi="Times New Roman" w:cs="Times New Roman"/>
          <w:sz w:val="24"/>
          <w:szCs w:val="24"/>
          <w:lang w:val="en-IE"/>
        </w:rPr>
        <w:t xml:space="preserve">simultaneous implementation of investments </w:t>
      </w:r>
      <w:r w:rsidR="00841210">
        <w:rPr>
          <w:rFonts w:ascii="Times New Roman" w:hAnsi="Times New Roman" w:cs="Times New Roman"/>
          <w:sz w:val="24"/>
          <w:szCs w:val="24"/>
          <w:lang w:val="en-IE"/>
        </w:rPr>
        <w:t>across</w:t>
      </w:r>
      <w:r w:rsidR="00A44A4C">
        <w:rPr>
          <w:rFonts w:ascii="Times New Roman" w:hAnsi="Times New Roman" w:cs="Times New Roman"/>
          <w:sz w:val="24"/>
          <w:szCs w:val="24"/>
          <w:lang w:val="en-IE"/>
        </w:rPr>
        <w:t xml:space="preserve"> Member States</w:t>
      </w:r>
      <w:r>
        <w:rPr>
          <w:rFonts w:ascii="Times New Roman" w:hAnsi="Times New Roman" w:cs="Times New Roman"/>
          <w:sz w:val="24"/>
          <w:szCs w:val="24"/>
          <w:lang w:val="en-IE"/>
        </w:rPr>
        <w:t>.</w:t>
      </w:r>
    </w:p>
    <w:p w14:paraId="5169550E" w14:textId="3243FBD6" w:rsidR="006E27D4" w:rsidRDefault="006E27D4" w:rsidP="04A818CC">
      <w:pPr>
        <w:jc w:val="both"/>
        <w:rPr>
          <w:rFonts w:ascii="Times New Roman" w:hAnsi="Times New Roman" w:cs="Times New Roman"/>
          <w:sz w:val="24"/>
          <w:szCs w:val="24"/>
          <w:lang w:val="en-IE"/>
        </w:rPr>
      </w:pPr>
      <w:r w:rsidRPr="43DE892E">
        <w:rPr>
          <w:rFonts w:ascii="Times New Roman" w:hAnsi="Times New Roman" w:cs="Times New Roman"/>
          <w:b/>
          <w:bCs/>
          <w:sz w:val="24"/>
          <w:szCs w:val="24"/>
          <w:lang w:val="en-IE"/>
        </w:rPr>
        <w:t xml:space="preserve">The RRF has proven to be </w:t>
      </w:r>
      <w:r w:rsidRPr="5AC3BFDA">
        <w:rPr>
          <w:rFonts w:ascii="Times New Roman" w:hAnsi="Times New Roman" w:cs="Times New Roman"/>
          <w:b/>
          <w:bCs/>
          <w:sz w:val="24"/>
          <w:szCs w:val="24"/>
          <w:lang w:val="en-IE"/>
        </w:rPr>
        <w:t xml:space="preserve">an </w:t>
      </w:r>
      <w:r w:rsidRPr="43DE892E">
        <w:rPr>
          <w:rFonts w:ascii="Times New Roman" w:hAnsi="Times New Roman" w:cs="Times New Roman"/>
          <w:b/>
          <w:bCs/>
          <w:sz w:val="24"/>
          <w:szCs w:val="24"/>
          <w:lang w:val="en-IE"/>
        </w:rPr>
        <w:t xml:space="preserve">agile </w:t>
      </w:r>
      <w:r w:rsidRPr="5AC3BFDA">
        <w:rPr>
          <w:rFonts w:ascii="Times New Roman" w:hAnsi="Times New Roman" w:cs="Times New Roman"/>
          <w:b/>
          <w:bCs/>
          <w:sz w:val="24"/>
          <w:szCs w:val="24"/>
          <w:lang w:val="en-IE"/>
        </w:rPr>
        <w:t>instrument, helping Member States face</w:t>
      </w:r>
      <w:r w:rsidRPr="43DE892E">
        <w:rPr>
          <w:rFonts w:ascii="Times New Roman" w:hAnsi="Times New Roman" w:cs="Times New Roman"/>
          <w:b/>
          <w:bCs/>
          <w:sz w:val="24"/>
          <w:szCs w:val="24"/>
          <w:lang w:val="en-IE"/>
        </w:rPr>
        <w:t xml:space="preserve"> new challenges and circumstances. </w:t>
      </w:r>
      <w:r w:rsidRPr="09DB1416">
        <w:rPr>
          <w:rFonts w:ascii="Times New Roman" w:hAnsi="Times New Roman" w:cs="Times New Roman"/>
          <w:sz w:val="24"/>
          <w:szCs w:val="24"/>
          <w:lang w:val="en-IE"/>
        </w:rPr>
        <w:t xml:space="preserve">Russia’s unprovoked aggression against Ukraine </w:t>
      </w:r>
      <w:r w:rsidRPr="09DB1416" w:rsidDel="2FFC676B">
        <w:rPr>
          <w:rFonts w:ascii="Times New Roman" w:hAnsi="Times New Roman" w:cs="Times New Roman"/>
          <w:sz w:val="24"/>
          <w:szCs w:val="24"/>
          <w:lang w:val="en-IE"/>
        </w:rPr>
        <w:t>caused unimaginable</w:t>
      </w:r>
      <w:r w:rsidRPr="09DB1416">
        <w:rPr>
          <w:rFonts w:ascii="Times New Roman" w:hAnsi="Times New Roman" w:cs="Times New Roman"/>
          <w:sz w:val="24"/>
          <w:szCs w:val="24"/>
          <w:lang w:val="en-IE"/>
        </w:rPr>
        <w:t xml:space="preserve"> </w:t>
      </w:r>
      <w:r w:rsidRPr="09DB1416" w:rsidDel="2FFC676B">
        <w:rPr>
          <w:rFonts w:ascii="Times New Roman" w:hAnsi="Times New Roman" w:cs="Times New Roman"/>
          <w:sz w:val="24"/>
          <w:szCs w:val="24"/>
          <w:lang w:val="en-IE"/>
        </w:rPr>
        <w:t>hardship</w:t>
      </w:r>
      <w:r>
        <w:rPr>
          <w:rFonts w:ascii="Times New Roman" w:hAnsi="Times New Roman" w:cs="Times New Roman"/>
          <w:sz w:val="24"/>
          <w:szCs w:val="24"/>
          <w:lang w:val="en-IE"/>
        </w:rPr>
        <w:t xml:space="preserve"> in Ukraine</w:t>
      </w:r>
      <w:r w:rsidRPr="09DB1416">
        <w:rPr>
          <w:rFonts w:ascii="Times New Roman" w:hAnsi="Times New Roman" w:cs="Times New Roman"/>
          <w:sz w:val="24"/>
          <w:szCs w:val="24"/>
          <w:lang w:val="en-IE"/>
        </w:rPr>
        <w:t xml:space="preserve"> </w:t>
      </w:r>
      <w:r w:rsidRPr="09DB1416" w:rsidDel="2FFC676B">
        <w:rPr>
          <w:rFonts w:ascii="Times New Roman" w:hAnsi="Times New Roman" w:cs="Times New Roman"/>
          <w:sz w:val="24"/>
          <w:szCs w:val="24"/>
          <w:lang w:val="en-IE"/>
        </w:rPr>
        <w:t>and</w:t>
      </w:r>
      <w:r w:rsidRPr="09DB1416">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led to </w:t>
      </w:r>
      <w:r w:rsidRPr="09DB1416">
        <w:rPr>
          <w:rFonts w:ascii="Times New Roman" w:hAnsi="Times New Roman" w:cs="Times New Roman"/>
          <w:sz w:val="24"/>
          <w:szCs w:val="24"/>
          <w:lang w:val="en-IE"/>
        </w:rPr>
        <w:t xml:space="preserve">global energy market </w:t>
      </w:r>
      <w:r>
        <w:rPr>
          <w:rFonts w:ascii="Times New Roman" w:hAnsi="Times New Roman" w:cs="Times New Roman"/>
          <w:sz w:val="24"/>
          <w:szCs w:val="24"/>
          <w:lang w:val="en-IE"/>
        </w:rPr>
        <w:t xml:space="preserve">and supply chain </w:t>
      </w:r>
      <w:r w:rsidRPr="09DB1416">
        <w:rPr>
          <w:rFonts w:ascii="Times New Roman" w:hAnsi="Times New Roman" w:cs="Times New Roman"/>
          <w:sz w:val="24"/>
          <w:szCs w:val="24"/>
          <w:lang w:val="en-IE"/>
        </w:rPr>
        <w:t>disruptions. Soaring prices</w:t>
      </w:r>
      <w:r w:rsidR="40D9F562" w:rsidRPr="5756D6AD">
        <w:rPr>
          <w:rFonts w:ascii="Times New Roman" w:hAnsi="Times New Roman" w:cs="Times New Roman"/>
          <w:sz w:val="24"/>
          <w:szCs w:val="24"/>
          <w:lang w:val="en-IE"/>
        </w:rPr>
        <w:t>, unsee</w:t>
      </w:r>
      <w:r w:rsidR="0053124B">
        <w:rPr>
          <w:rFonts w:ascii="Times New Roman" w:hAnsi="Times New Roman" w:cs="Times New Roman"/>
          <w:sz w:val="24"/>
          <w:szCs w:val="24"/>
          <w:lang w:val="en-IE"/>
        </w:rPr>
        <w:t>n</w:t>
      </w:r>
      <w:r w:rsidR="40D9F562" w:rsidRPr="5756D6AD">
        <w:rPr>
          <w:rFonts w:ascii="Times New Roman" w:hAnsi="Times New Roman" w:cs="Times New Roman"/>
          <w:sz w:val="24"/>
          <w:szCs w:val="24"/>
          <w:lang w:val="en-IE"/>
        </w:rPr>
        <w:t xml:space="preserve"> in decades,</w:t>
      </w:r>
      <w:r w:rsidRPr="09DB1416">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of energy and consumer goods </w:t>
      </w:r>
      <w:r w:rsidRPr="09DB1416">
        <w:rPr>
          <w:rFonts w:ascii="Times New Roman" w:hAnsi="Times New Roman" w:cs="Times New Roman"/>
          <w:sz w:val="24"/>
          <w:szCs w:val="24"/>
          <w:lang w:val="en-IE"/>
        </w:rPr>
        <w:t>caused a ‘cost of living’ crisis for many households across Europe</w:t>
      </w:r>
      <w:r>
        <w:rPr>
          <w:rFonts w:ascii="Times New Roman" w:hAnsi="Times New Roman" w:cs="Times New Roman"/>
          <w:sz w:val="24"/>
          <w:szCs w:val="24"/>
          <w:lang w:val="en-IE"/>
        </w:rPr>
        <w:t>, hitting vulnerable ones the hardest</w:t>
      </w:r>
      <w:r w:rsidRPr="09DB1416">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In this context, </w:t>
      </w:r>
      <w:r w:rsidRPr="004D3AAC">
        <w:rPr>
          <w:rFonts w:ascii="Times New Roman" w:hAnsi="Times New Roman" w:cs="Times New Roman"/>
          <w:sz w:val="24"/>
          <w:szCs w:val="24"/>
          <w:lang w:val="en-IE"/>
        </w:rPr>
        <w:t xml:space="preserve">Member States </w:t>
      </w:r>
      <w:r w:rsidRPr="43DE892E">
        <w:rPr>
          <w:rFonts w:ascii="Times New Roman" w:hAnsi="Times New Roman" w:cs="Times New Roman"/>
          <w:sz w:val="24"/>
          <w:szCs w:val="24"/>
          <w:lang w:val="en-IE"/>
        </w:rPr>
        <w:t xml:space="preserve">were able </w:t>
      </w:r>
      <w:r w:rsidRPr="004D3AAC">
        <w:rPr>
          <w:rFonts w:ascii="Times New Roman" w:hAnsi="Times New Roman" w:cs="Times New Roman"/>
          <w:sz w:val="24"/>
          <w:szCs w:val="24"/>
          <w:lang w:val="en-IE"/>
        </w:rPr>
        <w:t xml:space="preserve">to request changes to their existing RRPs to </w:t>
      </w:r>
      <w:proofErr w:type="gramStart"/>
      <w:r w:rsidRPr="004D3AAC">
        <w:rPr>
          <w:rFonts w:ascii="Times New Roman" w:hAnsi="Times New Roman" w:cs="Times New Roman"/>
          <w:sz w:val="24"/>
          <w:szCs w:val="24"/>
          <w:lang w:val="en-IE"/>
        </w:rPr>
        <w:t>take into account</w:t>
      </w:r>
      <w:proofErr w:type="gramEnd"/>
      <w:r w:rsidRPr="004D3AAC">
        <w:rPr>
          <w:rFonts w:ascii="Times New Roman" w:hAnsi="Times New Roman" w:cs="Times New Roman"/>
          <w:sz w:val="24"/>
          <w:szCs w:val="24"/>
          <w:lang w:val="en-IE"/>
        </w:rPr>
        <w:t xml:space="preserve"> </w:t>
      </w:r>
      <w:r>
        <w:rPr>
          <w:rFonts w:ascii="Times New Roman" w:hAnsi="Times New Roman" w:cs="Times New Roman"/>
          <w:sz w:val="24"/>
          <w:szCs w:val="24"/>
          <w:lang w:val="en-IE"/>
        </w:rPr>
        <w:t>new,</w:t>
      </w:r>
      <w:r w:rsidRPr="004D3AAC">
        <w:rPr>
          <w:rFonts w:ascii="Times New Roman" w:hAnsi="Times New Roman" w:cs="Times New Roman"/>
          <w:sz w:val="24"/>
          <w:szCs w:val="24"/>
          <w:lang w:val="en-IE"/>
        </w:rPr>
        <w:t xml:space="preserve"> objective ci</w:t>
      </w:r>
      <w:r w:rsidRPr="43DE892E">
        <w:rPr>
          <w:rFonts w:ascii="Times New Roman" w:hAnsi="Times New Roman" w:cs="Times New Roman"/>
          <w:sz w:val="24"/>
          <w:szCs w:val="24"/>
          <w:lang w:val="en-IE"/>
        </w:rPr>
        <w:t>rcumstances</w:t>
      </w:r>
      <w:r>
        <w:rPr>
          <w:rFonts w:ascii="Times New Roman" w:hAnsi="Times New Roman" w:cs="Times New Roman"/>
          <w:sz w:val="24"/>
          <w:szCs w:val="24"/>
          <w:lang w:val="en-IE"/>
        </w:rPr>
        <w:t>,</w:t>
      </w:r>
      <w:r w:rsidRPr="43DE892E">
        <w:rPr>
          <w:rFonts w:ascii="Times New Roman" w:hAnsi="Times New Roman" w:cs="Times New Roman"/>
          <w:sz w:val="24"/>
          <w:szCs w:val="24"/>
          <w:lang w:val="en-IE"/>
        </w:rPr>
        <w:t xml:space="preserve"> such as </w:t>
      </w:r>
      <w:r w:rsidRPr="2418BF6A">
        <w:rPr>
          <w:rFonts w:ascii="Times New Roman" w:hAnsi="Times New Roman" w:cs="Times New Roman"/>
          <w:sz w:val="24"/>
          <w:szCs w:val="24"/>
          <w:lang w:val="en-IE"/>
        </w:rPr>
        <w:t xml:space="preserve">high </w:t>
      </w:r>
      <w:r w:rsidRPr="43DE892E">
        <w:rPr>
          <w:rFonts w:ascii="Times New Roman" w:hAnsi="Times New Roman" w:cs="Times New Roman"/>
          <w:sz w:val="24"/>
          <w:szCs w:val="24"/>
          <w:lang w:val="en-IE"/>
        </w:rPr>
        <w:t>inflation and supply chain disruptions</w:t>
      </w:r>
      <w:r w:rsidRPr="72045C4C">
        <w:rPr>
          <w:rFonts w:ascii="Times New Roman" w:hAnsi="Times New Roman" w:cs="Times New Roman"/>
          <w:sz w:val="24"/>
          <w:szCs w:val="24"/>
          <w:lang w:val="en-IE"/>
        </w:rPr>
        <w:t>.</w:t>
      </w:r>
      <w:r w:rsidRPr="43DE892E">
        <w:rPr>
          <w:rFonts w:ascii="Times New Roman" w:hAnsi="Times New Roman" w:cs="Times New Roman"/>
          <w:sz w:val="24"/>
          <w:szCs w:val="24"/>
          <w:lang w:val="en-IE"/>
        </w:rPr>
        <w:t xml:space="preserve"> Furthermore, in the context of the </w:t>
      </w:r>
      <w:proofErr w:type="spellStart"/>
      <w:r w:rsidRPr="43DE892E">
        <w:rPr>
          <w:rFonts w:ascii="Times New Roman" w:hAnsi="Times New Roman" w:cs="Times New Roman"/>
          <w:sz w:val="24"/>
          <w:szCs w:val="24"/>
          <w:lang w:val="en-IE"/>
        </w:rPr>
        <w:t>REPowerEU</w:t>
      </w:r>
      <w:proofErr w:type="spellEnd"/>
      <w:r w:rsidRPr="43DE892E">
        <w:rPr>
          <w:rFonts w:ascii="Times New Roman" w:hAnsi="Times New Roman" w:cs="Times New Roman"/>
          <w:sz w:val="24"/>
          <w:szCs w:val="24"/>
          <w:lang w:val="en-IE"/>
        </w:rPr>
        <w:t xml:space="preserve"> plan, Member States</w:t>
      </w:r>
      <w:r>
        <w:rPr>
          <w:rFonts w:ascii="Times New Roman" w:hAnsi="Times New Roman" w:cs="Times New Roman"/>
          <w:sz w:val="24"/>
          <w:szCs w:val="24"/>
          <w:lang w:val="en-IE"/>
        </w:rPr>
        <w:t xml:space="preserve"> could benefit from additional resources</w:t>
      </w:r>
      <w:r w:rsidRPr="43DE892E">
        <w:rPr>
          <w:rFonts w:ascii="Times New Roman" w:hAnsi="Times New Roman" w:cs="Times New Roman"/>
          <w:sz w:val="24"/>
          <w:szCs w:val="24"/>
          <w:lang w:val="en-IE"/>
        </w:rPr>
        <w:t xml:space="preserve"> to </w:t>
      </w:r>
      <w:r>
        <w:rPr>
          <w:rFonts w:ascii="Times New Roman" w:hAnsi="Times New Roman" w:cs="Times New Roman"/>
          <w:sz w:val="24"/>
          <w:szCs w:val="24"/>
          <w:lang w:val="en-IE"/>
        </w:rPr>
        <w:t xml:space="preserve">introduce </w:t>
      </w:r>
      <w:proofErr w:type="spellStart"/>
      <w:r>
        <w:rPr>
          <w:rFonts w:ascii="Times New Roman" w:hAnsi="Times New Roman" w:cs="Times New Roman"/>
          <w:sz w:val="24"/>
          <w:szCs w:val="24"/>
          <w:lang w:val="en-IE"/>
        </w:rPr>
        <w:t>REPowerEU</w:t>
      </w:r>
      <w:proofErr w:type="spellEnd"/>
      <w:r>
        <w:rPr>
          <w:rFonts w:ascii="Times New Roman" w:hAnsi="Times New Roman" w:cs="Times New Roman"/>
          <w:sz w:val="24"/>
          <w:szCs w:val="24"/>
          <w:lang w:val="en-IE"/>
        </w:rPr>
        <w:t xml:space="preserve"> chapters and</w:t>
      </w:r>
      <w:r w:rsidRPr="43DE892E">
        <w:rPr>
          <w:rFonts w:ascii="Times New Roman" w:hAnsi="Times New Roman" w:cs="Times New Roman"/>
          <w:sz w:val="24"/>
          <w:szCs w:val="24"/>
          <w:lang w:val="en-IE"/>
        </w:rPr>
        <w:t xml:space="preserve"> boost reforms and investments t</w:t>
      </w:r>
      <w:r>
        <w:rPr>
          <w:rFonts w:ascii="Times New Roman" w:hAnsi="Times New Roman" w:cs="Times New Roman"/>
          <w:sz w:val="24"/>
          <w:szCs w:val="24"/>
          <w:lang w:val="en-IE"/>
        </w:rPr>
        <w:t>hat</w:t>
      </w:r>
      <w:r w:rsidRPr="43DE892E">
        <w:rPr>
          <w:rFonts w:ascii="Times New Roman" w:hAnsi="Times New Roman" w:cs="Times New Roman"/>
          <w:sz w:val="24"/>
          <w:szCs w:val="24"/>
          <w:lang w:val="en-IE"/>
        </w:rPr>
        <w:t xml:space="preserve"> diversify the EU’s energy supplies</w:t>
      </w:r>
      <w:r>
        <w:rPr>
          <w:rFonts w:ascii="Times New Roman" w:hAnsi="Times New Roman" w:cs="Times New Roman"/>
          <w:sz w:val="24"/>
          <w:szCs w:val="24"/>
          <w:lang w:val="en-IE"/>
        </w:rPr>
        <w:t xml:space="preserve">, </w:t>
      </w:r>
      <w:r w:rsidRPr="43DE892E">
        <w:rPr>
          <w:rFonts w:ascii="Times New Roman" w:hAnsi="Times New Roman" w:cs="Times New Roman"/>
          <w:sz w:val="24"/>
          <w:szCs w:val="24"/>
          <w:lang w:val="en-IE"/>
        </w:rPr>
        <w:t>accelerate the green transition</w:t>
      </w:r>
      <w:r>
        <w:rPr>
          <w:rFonts w:ascii="Times New Roman" w:hAnsi="Times New Roman" w:cs="Times New Roman"/>
          <w:sz w:val="24"/>
          <w:szCs w:val="24"/>
          <w:lang w:val="en-IE"/>
        </w:rPr>
        <w:t xml:space="preserve"> and support vulnerable households</w:t>
      </w:r>
      <w:r w:rsidRPr="43DE892E">
        <w:rPr>
          <w:rFonts w:ascii="Times New Roman" w:hAnsi="Times New Roman" w:cs="Times New Roman"/>
          <w:sz w:val="24"/>
          <w:szCs w:val="24"/>
          <w:lang w:val="en-IE"/>
        </w:rPr>
        <w:t xml:space="preserve">. </w:t>
      </w:r>
    </w:p>
    <w:p w14:paraId="50F0DF2A" w14:textId="75210693" w:rsidR="006E27D4" w:rsidRPr="00EA0AF4" w:rsidRDefault="006E27D4" w:rsidP="04A818CC">
      <w:pPr>
        <w:jc w:val="both"/>
        <w:rPr>
          <w:rFonts w:ascii="Times New Roman" w:hAnsi="Times New Roman" w:cs="Times New Roman"/>
          <w:sz w:val="24"/>
          <w:szCs w:val="24"/>
          <w:lang w:val="en-IE"/>
        </w:rPr>
      </w:pPr>
      <w:r w:rsidRPr="04A818CC">
        <w:rPr>
          <w:rFonts w:ascii="Times New Roman" w:hAnsi="Times New Roman" w:cs="Times New Roman"/>
          <w:b/>
          <w:bCs/>
          <w:sz w:val="24"/>
          <w:szCs w:val="24"/>
          <w:lang w:val="en-IE"/>
        </w:rPr>
        <w:t xml:space="preserve">At the half-way point of this unique and time-bound instrument, the Commission is publishing its mid-term evaluation. </w:t>
      </w:r>
      <w:r w:rsidRPr="04A818CC">
        <w:rPr>
          <w:rFonts w:ascii="Times New Roman" w:hAnsi="Times New Roman" w:cs="Times New Roman"/>
          <w:sz w:val="24"/>
          <w:szCs w:val="24"/>
          <w:lang w:val="en-IE"/>
        </w:rPr>
        <w:t>In line with the requirements of the RRF Regulation, the mid-term evaluation</w:t>
      </w:r>
      <w:r w:rsidRPr="04A818CC">
        <w:rPr>
          <w:rFonts w:ascii="Times New Roman" w:hAnsi="Times New Roman" w:cs="Times New Roman"/>
          <w:b/>
          <w:bCs/>
          <w:sz w:val="24"/>
          <w:szCs w:val="24"/>
          <w:lang w:val="en-IE"/>
        </w:rPr>
        <w:t xml:space="preserve"> </w:t>
      </w:r>
      <w:r w:rsidRPr="04A818CC">
        <w:rPr>
          <w:rFonts w:ascii="Times New Roman" w:hAnsi="Times New Roman" w:cs="Times New Roman"/>
          <w:sz w:val="24"/>
          <w:szCs w:val="24"/>
          <w:lang w:val="en-IE"/>
        </w:rPr>
        <w:t xml:space="preserve">assesses how the RRF is delivering against its objectives, </w:t>
      </w:r>
      <w:r w:rsidRPr="2E04F871">
        <w:rPr>
          <w:rFonts w:ascii="Times New Roman" w:hAnsi="Times New Roman" w:cs="Times New Roman"/>
          <w:sz w:val="24"/>
          <w:szCs w:val="24"/>
          <w:lang w:val="en-IE"/>
        </w:rPr>
        <w:t xml:space="preserve">based on the </w:t>
      </w:r>
      <w:r>
        <w:rPr>
          <w:rFonts w:ascii="Times New Roman" w:hAnsi="Times New Roman" w:cs="Times New Roman"/>
          <w:sz w:val="24"/>
          <w:szCs w:val="24"/>
          <w:lang w:val="en-IE"/>
        </w:rPr>
        <w:t>evidence</w:t>
      </w:r>
      <w:r w:rsidRPr="2E04F871">
        <w:rPr>
          <w:rFonts w:ascii="Times New Roman" w:hAnsi="Times New Roman" w:cs="Times New Roman"/>
          <w:sz w:val="24"/>
          <w:szCs w:val="24"/>
          <w:lang w:val="en-IE"/>
        </w:rPr>
        <w:t xml:space="preserve"> available </w:t>
      </w:r>
      <w:r>
        <w:rPr>
          <w:rFonts w:ascii="Times New Roman" w:hAnsi="Times New Roman" w:cs="Times New Roman"/>
          <w:sz w:val="24"/>
          <w:szCs w:val="24"/>
          <w:lang w:val="en-IE"/>
        </w:rPr>
        <w:t>so far</w:t>
      </w:r>
      <w:r w:rsidRPr="000615AB">
        <w:rPr>
          <w:rFonts w:ascii="Times New Roman" w:hAnsi="Times New Roman" w:cs="Times New Roman"/>
          <w:sz w:val="24"/>
          <w:szCs w:val="24"/>
          <w:lang w:val="en-IE"/>
        </w:rPr>
        <w:t xml:space="preserve">. </w:t>
      </w:r>
      <w:r w:rsidRPr="04A818CC">
        <w:rPr>
          <w:rFonts w:ascii="Times New Roman" w:hAnsi="Times New Roman" w:cs="Times New Roman"/>
          <w:sz w:val="24"/>
          <w:szCs w:val="24"/>
          <w:lang w:val="en-IE"/>
        </w:rPr>
        <w:t xml:space="preserve">It does so by considering the five evaluation criteria of effectiveness, efficiency, relevance, </w:t>
      </w:r>
      <w:proofErr w:type="gramStart"/>
      <w:r w:rsidRPr="04A818CC">
        <w:rPr>
          <w:rFonts w:ascii="Times New Roman" w:hAnsi="Times New Roman" w:cs="Times New Roman"/>
          <w:sz w:val="24"/>
          <w:szCs w:val="24"/>
          <w:lang w:val="en-IE"/>
        </w:rPr>
        <w:t>coherence</w:t>
      </w:r>
      <w:proofErr w:type="gramEnd"/>
      <w:r w:rsidRPr="04A818CC">
        <w:rPr>
          <w:rFonts w:ascii="Times New Roman" w:hAnsi="Times New Roman" w:cs="Times New Roman"/>
          <w:sz w:val="24"/>
          <w:szCs w:val="24"/>
          <w:lang w:val="en-IE"/>
        </w:rPr>
        <w:t xml:space="preserve"> and E</w:t>
      </w:r>
      <w:r>
        <w:rPr>
          <w:rFonts w:ascii="Times New Roman" w:hAnsi="Times New Roman" w:cs="Times New Roman"/>
          <w:sz w:val="24"/>
          <w:szCs w:val="24"/>
          <w:lang w:val="en-IE"/>
        </w:rPr>
        <w:t>uropean</w:t>
      </w:r>
      <w:r w:rsidRPr="04A818CC">
        <w:rPr>
          <w:rFonts w:ascii="Times New Roman" w:hAnsi="Times New Roman" w:cs="Times New Roman"/>
          <w:sz w:val="24"/>
          <w:szCs w:val="24"/>
          <w:lang w:val="en-IE"/>
        </w:rPr>
        <w:t xml:space="preserve"> added value. </w:t>
      </w:r>
      <w:r>
        <w:rPr>
          <w:rFonts w:ascii="Times New Roman" w:hAnsi="Times New Roman" w:cs="Times New Roman"/>
          <w:sz w:val="24"/>
          <w:szCs w:val="24"/>
          <w:lang w:val="en-IE"/>
        </w:rPr>
        <w:t xml:space="preserve">The </w:t>
      </w:r>
      <w:r w:rsidR="4AFBB5BE" w:rsidRPr="0135AEBD">
        <w:rPr>
          <w:rFonts w:ascii="Times New Roman" w:hAnsi="Times New Roman" w:cs="Times New Roman"/>
          <w:sz w:val="24"/>
          <w:szCs w:val="24"/>
          <w:lang w:val="en-IE"/>
        </w:rPr>
        <w:t>s</w:t>
      </w:r>
      <w:r w:rsidRPr="04A818CC">
        <w:rPr>
          <w:rFonts w:ascii="Times New Roman" w:hAnsi="Times New Roman" w:cs="Times New Roman"/>
          <w:sz w:val="24"/>
          <w:szCs w:val="24"/>
          <w:lang w:val="en-IE"/>
        </w:rPr>
        <w:t xml:space="preserve">taff </w:t>
      </w:r>
      <w:r w:rsidR="0BFD810F" w:rsidRPr="0135AEBD">
        <w:rPr>
          <w:rFonts w:ascii="Times New Roman" w:hAnsi="Times New Roman" w:cs="Times New Roman"/>
          <w:sz w:val="24"/>
          <w:szCs w:val="24"/>
          <w:lang w:val="en-IE"/>
        </w:rPr>
        <w:t>w</w:t>
      </w:r>
      <w:r w:rsidRPr="04A818CC">
        <w:rPr>
          <w:rFonts w:ascii="Times New Roman" w:hAnsi="Times New Roman" w:cs="Times New Roman"/>
          <w:sz w:val="24"/>
          <w:szCs w:val="24"/>
          <w:lang w:val="en-IE"/>
        </w:rPr>
        <w:t xml:space="preserve">orking </w:t>
      </w:r>
      <w:r w:rsidR="523F9D8B" w:rsidRPr="04A818CC">
        <w:rPr>
          <w:rFonts w:ascii="Times New Roman" w:hAnsi="Times New Roman" w:cs="Times New Roman"/>
          <w:sz w:val="24"/>
          <w:szCs w:val="24"/>
          <w:lang w:val="en-IE"/>
        </w:rPr>
        <w:t>d</w:t>
      </w:r>
      <w:r w:rsidRPr="04A818CC">
        <w:rPr>
          <w:rFonts w:ascii="Times New Roman" w:hAnsi="Times New Roman" w:cs="Times New Roman"/>
          <w:sz w:val="24"/>
          <w:szCs w:val="24"/>
          <w:lang w:val="en-IE"/>
        </w:rPr>
        <w:t xml:space="preserve">ocument that </w:t>
      </w:r>
      <w:r w:rsidRPr="268A51FD">
        <w:rPr>
          <w:rFonts w:ascii="Times New Roman" w:hAnsi="Times New Roman" w:cs="Times New Roman"/>
          <w:sz w:val="24"/>
          <w:szCs w:val="24"/>
          <w:lang w:val="en-IE"/>
        </w:rPr>
        <w:t>accompanies</w:t>
      </w:r>
      <w:r w:rsidRPr="04A818CC">
        <w:rPr>
          <w:rFonts w:ascii="Times New Roman" w:hAnsi="Times New Roman" w:cs="Times New Roman"/>
          <w:sz w:val="24"/>
          <w:szCs w:val="24"/>
          <w:lang w:val="en-IE"/>
        </w:rPr>
        <w:t xml:space="preserve"> this </w:t>
      </w:r>
      <w:r>
        <w:rPr>
          <w:rFonts w:ascii="Times New Roman" w:hAnsi="Times New Roman" w:cs="Times New Roman"/>
          <w:sz w:val="24"/>
          <w:szCs w:val="24"/>
          <w:lang w:val="en-IE"/>
        </w:rPr>
        <w:t>C</w:t>
      </w:r>
      <w:r w:rsidRPr="04A818CC">
        <w:rPr>
          <w:rFonts w:ascii="Times New Roman" w:hAnsi="Times New Roman" w:cs="Times New Roman"/>
          <w:sz w:val="24"/>
          <w:szCs w:val="24"/>
          <w:lang w:val="en-IE"/>
        </w:rPr>
        <w:t>ommunication</w:t>
      </w:r>
      <w:r>
        <w:rPr>
          <w:rFonts w:ascii="Times New Roman" w:hAnsi="Times New Roman" w:cs="Times New Roman"/>
          <w:sz w:val="24"/>
          <w:szCs w:val="24"/>
          <w:lang w:val="en-IE"/>
        </w:rPr>
        <w:t xml:space="preserve"> provides further details on the </w:t>
      </w:r>
      <w:r w:rsidRPr="04A818CC">
        <w:rPr>
          <w:rFonts w:ascii="Times New Roman" w:hAnsi="Times New Roman" w:cs="Times New Roman"/>
          <w:sz w:val="24"/>
          <w:szCs w:val="24"/>
          <w:lang w:val="en-IE"/>
        </w:rPr>
        <w:t xml:space="preserve">Commission’s mid-term evaluation. The evaluation is based on diverse sources, including an independent study conducted by a consortium of external contractors, which is published in parallel, and </w:t>
      </w:r>
      <w:r w:rsidRPr="60279175">
        <w:rPr>
          <w:rFonts w:ascii="Times New Roman" w:hAnsi="Times New Roman" w:cs="Times New Roman"/>
          <w:sz w:val="24"/>
          <w:szCs w:val="24"/>
          <w:lang w:val="en-IE"/>
        </w:rPr>
        <w:t>broad consultations</w:t>
      </w:r>
      <w:r w:rsidRPr="7837597C">
        <w:rPr>
          <w:rStyle w:val="FootnoteReference"/>
          <w:rFonts w:ascii="Times New Roman" w:hAnsi="Times New Roman" w:cs="Times New Roman"/>
          <w:lang w:val="en-IE"/>
        </w:rPr>
        <w:footnoteReference w:id="5"/>
      </w:r>
      <w:r w:rsidRPr="04A818CC">
        <w:rPr>
          <w:rFonts w:ascii="Times New Roman" w:hAnsi="Times New Roman" w:cs="Times New Roman"/>
          <w:sz w:val="24"/>
          <w:szCs w:val="24"/>
          <w:lang w:val="en-IE"/>
        </w:rPr>
        <w:t xml:space="preserve">. </w:t>
      </w:r>
    </w:p>
    <w:p w14:paraId="43AE295F" w14:textId="0F061A56" w:rsidR="006E27D4" w:rsidRDefault="006E27D4" w:rsidP="04A818CC">
      <w:pPr>
        <w:jc w:val="both"/>
        <w:rPr>
          <w:rFonts w:ascii="Times New Roman" w:hAnsi="Times New Roman" w:cs="Times New Roman"/>
          <w:sz w:val="24"/>
          <w:szCs w:val="24"/>
          <w:lang w:val="en-IE"/>
        </w:rPr>
      </w:pPr>
      <w:r w:rsidRPr="04A818CC">
        <w:rPr>
          <w:rFonts w:ascii="Times New Roman" w:hAnsi="Times New Roman" w:cs="Times New Roman"/>
          <w:b/>
          <w:bCs/>
          <w:sz w:val="24"/>
          <w:szCs w:val="24"/>
          <w:lang w:val="en-IE"/>
        </w:rPr>
        <w:t xml:space="preserve">This </w:t>
      </w:r>
      <w:r w:rsidRPr="7762185A">
        <w:rPr>
          <w:rFonts w:ascii="Times New Roman" w:hAnsi="Times New Roman" w:cs="Times New Roman"/>
          <w:b/>
          <w:bCs/>
          <w:sz w:val="24"/>
          <w:szCs w:val="24"/>
          <w:lang w:val="en-IE"/>
        </w:rPr>
        <w:t>Communication</w:t>
      </w:r>
      <w:r w:rsidRPr="04A818CC">
        <w:rPr>
          <w:rFonts w:ascii="Times New Roman" w:hAnsi="Times New Roman" w:cs="Times New Roman"/>
          <w:b/>
          <w:bCs/>
          <w:sz w:val="24"/>
          <w:szCs w:val="24"/>
          <w:lang w:val="en-IE"/>
        </w:rPr>
        <w:t xml:space="preserve"> presents the main insights from the mid-term evaluation</w:t>
      </w:r>
      <w:r>
        <w:rPr>
          <w:rFonts w:ascii="Times New Roman" w:hAnsi="Times New Roman" w:cs="Times New Roman"/>
          <w:b/>
          <w:bCs/>
          <w:sz w:val="24"/>
          <w:szCs w:val="24"/>
          <w:lang w:val="en-IE"/>
        </w:rPr>
        <w:t xml:space="preserve"> and takes stock of </w:t>
      </w:r>
      <w:r w:rsidRPr="004663FB">
        <w:rPr>
          <w:rFonts w:ascii="Times New Roman" w:hAnsi="Times New Roman" w:cs="Times New Roman"/>
          <w:b/>
          <w:bCs/>
          <w:sz w:val="24"/>
          <w:szCs w:val="24"/>
          <w:lang w:val="en-IE"/>
        </w:rPr>
        <w:t xml:space="preserve">the </w:t>
      </w:r>
      <w:r w:rsidRPr="004663FB">
        <w:rPr>
          <w:rFonts w:ascii="Times New Roman" w:hAnsi="Times New Roman" w:cs="Times New Roman"/>
          <w:b/>
          <w:sz w:val="24"/>
          <w:szCs w:val="24"/>
          <w:lang w:val="en-IE"/>
        </w:rPr>
        <w:t>implementation of the RRF</w:t>
      </w:r>
      <w:r w:rsidRPr="004663FB">
        <w:rPr>
          <w:rFonts w:ascii="Times New Roman" w:hAnsi="Times New Roman" w:cs="Times New Roman"/>
          <w:b/>
          <w:bCs/>
          <w:sz w:val="24"/>
          <w:szCs w:val="24"/>
          <w:lang w:val="en-IE"/>
        </w:rPr>
        <w:t xml:space="preserve">. </w:t>
      </w:r>
      <w:r w:rsidRPr="004663FB">
        <w:rPr>
          <w:rFonts w:ascii="Times New Roman" w:hAnsi="Times New Roman" w:cs="Times New Roman"/>
          <w:sz w:val="24"/>
          <w:szCs w:val="24"/>
          <w:lang w:val="en-IE"/>
        </w:rPr>
        <w:t>Section</w:t>
      </w:r>
      <w:r w:rsidRPr="04A818CC">
        <w:rPr>
          <w:rFonts w:ascii="Times New Roman" w:hAnsi="Times New Roman" w:cs="Times New Roman"/>
          <w:sz w:val="24"/>
          <w:szCs w:val="24"/>
          <w:lang w:val="en-IE"/>
        </w:rPr>
        <w:t xml:space="preserve"> 1 assesses the progress made so far </w:t>
      </w:r>
      <w:r w:rsidR="3C43C079" w:rsidRPr="119007BC">
        <w:rPr>
          <w:rFonts w:ascii="Times New Roman" w:hAnsi="Times New Roman" w:cs="Times New Roman"/>
          <w:sz w:val="24"/>
          <w:szCs w:val="24"/>
          <w:lang w:val="en-IE"/>
        </w:rPr>
        <w:t xml:space="preserve">in </w:t>
      </w:r>
      <w:r w:rsidRPr="59E6CEA8">
        <w:rPr>
          <w:rFonts w:ascii="Times New Roman" w:hAnsi="Times New Roman" w:cs="Times New Roman"/>
          <w:sz w:val="24"/>
          <w:szCs w:val="24"/>
          <w:lang w:val="en-IE"/>
        </w:rPr>
        <w:t>implement</w:t>
      </w:r>
      <w:r w:rsidR="5EC291F8" w:rsidRPr="59E6CEA8">
        <w:rPr>
          <w:rFonts w:ascii="Times New Roman" w:hAnsi="Times New Roman" w:cs="Times New Roman"/>
          <w:sz w:val="24"/>
          <w:szCs w:val="24"/>
          <w:lang w:val="en-IE"/>
        </w:rPr>
        <w:t>ing</w:t>
      </w:r>
      <w:r w:rsidRPr="04A818CC">
        <w:rPr>
          <w:rFonts w:ascii="Times New Roman" w:hAnsi="Times New Roman" w:cs="Times New Roman"/>
          <w:sz w:val="24"/>
          <w:szCs w:val="24"/>
          <w:lang w:val="en-IE"/>
        </w:rPr>
        <w:t xml:space="preserve"> the RRF, focusing on concrete results achieved on the ground. Section 2 looks at what has worked well </w:t>
      </w:r>
      <w:r w:rsidRPr="04A818CC" w:rsidDel="008C477F">
        <w:rPr>
          <w:rFonts w:ascii="Times New Roman" w:hAnsi="Times New Roman" w:cs="Times New Roman"/>
          <w:sz w:val="24"/>
          <w:szCs w:val="24"/>
          <w:lang w:val="en-IE"/>
        </w:rPr>
        <w:t xml:space="preserve">and </w:t>
      </w:r>
      <w:r>
        <w:rPr>
          <w:rFonts w:ascii="Times New Roman" w:hAnsi="Times New Roman" w:cs="Times New Roman"/>
          <w:sz w:val="24"/>
          <w:szCs w:val="24"/>
          <w:lang w:val="en-IE"/>
        </w:rPr>
        <w:t>what could be improved</w:t>
      </w:r>
      <w:r w:rsidRPr="04A818CC">
        <w:rPr>
          <w:rFonts w:ascii="Times New Roman" w:hAnsi="Times New Roman" w:cs="Times New Roman"/>
          <w:sz w:val="24"/>
          <w:szCs w:val="24"/>
          <w:lang w:val="en-IE"/>
        </w:rPr>
        <w:t>,</w:t>
      </w:r>
      <w:r w:rsidRPr="04A818CC" w:rsidDel="00E23CED">
        <w:rPr>
          <w:rFonts w:ascii="Times New Roman" w:hAnsi="Times New Roman" w:cs="Times New Roman"/>
          <w:sz w:val="24"/>
          <w:szCs w:val="24"/>
          <w:lang w:val="en-IE"/>
        </w:rPr>
        <w:t xml:space="preserve"> and </w:t>
      </w:r>
      <w:r w:rsidRPr="04A818CC">
        <w:rPr>
          <w:rFonts w:ascii="Times New Roman" w:hAnsi="Times New Roman" w:cs="Times New Roman"/>
          <w:sz w:val="24"/>
          <w:szCs w:val="24"/>
          <w:lang w:val="en-IE"/>
        </w:rPr>
        <w:t>identifies the key lessons learnt</w:t>
      </w:r>
      <w:r w:rsidRPr="204D1FC1">
        <w:rPr>
          <w:rFonts w:ascii="Times New Roman" w:hAnsi="Times New Roman" w:cs="Times New Roman"/>
          <w:sz w:val="24"/>
          <w:szCs w:val="24"/>
          <w:lang w:val="en-IE"/>
        </w:rPr>
        <w:t xml:space="preserve"> so far. </w:t>
      </w:r>
      <w:r w:rsidR="569FAE3B" w:rsidRPr="3C9FDC4B">
        <w:rPr>
          <w:rFonts w:ascii="Times New Roman" w:hAnsi="Times New Roman" w:cs="Times New Roman"/>
          <w:sz w:val="24"/>
          <w:szCs w:val="24"/>
          <w:lang w:val="en-IE"/>
        </w:rPr>
        <w:t>Section 3 summarises and concludes, outlining the way ahead.</w:t>
      </w:r>
    </w:p>
    <w:p w14:paraId="0B75F68F" w14:textId="77777777" w:rsidR="006E27D4" w:rsidRDefault="006E27D4" w:rsidP="00F25AF3">
      <w:pPr>
        <w:rPr>
          <w:rFonts w:ascii="Times New Roman" w:hAnsi="Times New Roman" w:cs="Times New Roman"/>
          <w:b/>
          <w:sz w:val="24"/>
          <w:szCs w:val="24"/>
          <w:lang w:val="en-IE"/>
        </w:rPr>
      </w:pPr>
      <w:r>
        <w:rPr>
          <w:rFonts w:ascii="Times New Roman" w:hAnsi="Times New Roman" w:cs="Times New Roman"/>
          <w:bCs/>
          <w:sz w:val="24"/>
          <w:szCs w:val="24"/>
          <w:lang w:val="en-IE"/>
        </w:rPr>
        <w:br w:type="page"/>
      </w:r>
      <w:r>
        <w:rPr>
          <w:rFonts w:ascii="Times New Roman" w:hAnsi="Times New Roman" w:cs="Times New Roman"/>
          <w:bCs/>
          <w:sz w:val="24"/>
          <w:szCs w:val="24"/>
          <w:lang w:val="en-IE"/>
        </w:rPr>
        <w:lastRenderedPageBreak/>
        <w:t xml:space="preserve">1. </w:t>
      </w:r>
      <w:r>
        <w:rPr>
          <w:rFonts w:ascii="Times New Roman" w:hAnsi="Times New Roman" w:cs="Times New Roman"/>
          <w:b/>
          <w:bCs/>
          <w:sz w:val="24"/>
          <w:szCs w:val="24"/>
          <w:lang w:val="en-IE"/>
        </w:rPr>
        <w:t>The i</w:t>
      </w:r>
      <w:r w:rsidRPr="00954924">
        <w:rPr>
          <w:rFonts w:ascii="Times New Roman" w:hAnsi="Times New Roman" w:cs="Times New Roman"/>
          <w:b/>
          <w:sz w:val="24"/>
          <w:szCs w:val="24"/>
          <w:lang w:val="en-IE"/>
        </w:rPr>
        <w:t>mplementation</w:t>
      </w:r>
      <w:r>
        <w:rPr>
          <w:rFonts w:ascii="Times New Roman" w:hAnsi="Times New Roman" w:cs="Times New Roman"/>
          <w:b/>
          <w:bCs/>
          <w:sz w:val="24"/>
          <w:szCs w:val="24"/>
          <w:lang w:val="en-IE"/>
        </w:rPr>
        <w:t xml:space="preserve"> of the RRF</w:t>
      </w:r>
      <w:r w:rsidRPr="00954924">
        <w:rPr>
          <w:rFonts w:ascii="Times New Roman" w:hAnsi="Times New Roman" w:cs="Times New Roman"/>
          <w:b/>
          <w:sz w:val="24"/>
          <w:szCs w:val="24"/>
          <w:lang w:val="en-IE"/>
        </w:rPr>
        <w:t xml:space="preserve"> </w:t>
      </w:r>
      <w:r>
        <w:rPr>
          <w:rFonts w:ascii="Times New Roman" w:hAnsi="Times New Roman" w:cs="Times New Roman"/>
          <w:b/>
          <w:bCs/>
          <w:sz w:val="24"/>
          <w:szCs w:val="24"/>
          <w:lang w:val="en-IE"/>
        </w:rPr>
        <w:t xml:space="preserve">has made visible progress </w:t>
      </w:r>
    </w:p>
    <w:p w14:paraId="478085A5" w14:textId="4C41BD76" w:rsidR="006E27D4" w:rsidRPr="00E05CF3" w:rsidRDefault="006E27D4" w:rsidP="006E27D4">
      <w:pPr>
        <w:pStyle w:val="ListParagraph"/>
        <w:numPr>
          <w:ilvl w:val="1"/>
          <w:numId w:val="15"/>
        </w:numPr>
        <w:ind w:left="426"/>
        <w:rPr>
          <w:rFonts w:ascii="Times New Roman" w:hAnsi="Times New Roman" w:cs="Times New Roman"/>
          <w:sz w:val="24"/>
          <w:szCs w:val="24"/>
          <w:u w:val="single"/>
          <w:lang w:val="en-IE"/>
        </w:rPr>
      </w:pPr>
      <w:r w:rsidRPr="00E05CF3">
        <w:rPr>
          <w:rFonts w:ascii="Times New Roman" w:hAnsi="Times New Roman" w:cs="Times New Roman"/>
          <w:sz w:val="24"/>
          <w:szCs w:val="24"/>
          <w:u w:val="single"/>
          <w:lang w:val="en-IE"/>
        </w:rPr>
        <w:t xml:space="preserve">Implementation has </w:t>
      </w:r>
      <w:r>
        <w:rPr>
          <w:rFonts w:ascii="Times New Roman" w:hAnsi="Times New Roman" w:cs="Times New Roman"/>
          <w:sz w:val="24"/>
          <w:szCs w:val="24"/>
          <w:u w:val="single"/>
          <w:lang w:val="en-IE"/>
        </w:rPr>
        <w:t xml:space="preserve">led to </w:t>
      </w:r>
      <w:r w:rsidRPr="00E05CF3">
        <w:rPr>
          <w:rFonts w:ascii="Times New Roman" w:hAnsi="Times New Roman" w:cs="Times New Roman"/>
          <w:sz w:val="24"/>
          <w:szCs w:val="24"/>
          <w:u w:val="single"/>
          <w:lang w:val="en-IE"/>
        </w:rPr>
        <w:t xml:space="preserve">tangible results </w:t>
      </w:r>
      <w:r>
        <w:rPr>
          <w:rFonts w:ascii="Times New Roman" w:hAnsi="Times New Roman" w:cs="Times New Roman"/>
          <w:sz w:val="24"/>
          <w:szCs w:val="24"/>
          <w:u w:val="single"/>
          <w:lang w:val="en-IE"/>
        </w:rPr>
        <w:t>in Member States</w:t>
      </w:r>
      <w:r w:rsidRPr="00E05CF3">
        <w:rPr>
          <w:rFonts w:ascii="Times New Roman" w:hAnsi="Times New Roman" w:cs="Times New Roman"/>
          <w:sz w:val="24"/>
          <w:szCs w:val="24"/>
          <w:u w:val="single"/>
          <w:lang w:val="en-IE"/>
        </w:rPr>
        <w:t xml:space="preserve"> </w:t>
      </w:r>
    </w:p>
    <w:p w14:paraId="2893DF8A" w14:textId="182B154B" w:rsidR="006E27D4" w:rsidRDefault="001513F0" w:rsidP="00777812">
      <w:pPr>
        <w:jc w:val="both"/>
        <w:rPr>
          <w:rFonts w:ascii="Times New Roman" w:hAnsi="Times New Roman" w:cs="Times New Roman"/>
          <w:sz w:val="24"/>
          <w:szCs w:val="24"/>
          <w:lang w:val="en-IE"/>
        </w:rPr>
      </w:pPr>
      <w:r>
        <w:rPr>
          <w:noProof/>
        </w:rPr>
        <mc:AlternateContent>
          <mc:Choice Requires="wps">
            <w:drawing>
              <wp:anchor distT="0" distB="0" distL="114300" distR="114300" simplePos="0" relativeHeight="251658244" behindDoc="0" locked="0" layoutInCell="1" allowOverlap="1" wp14:anchorId="088DDF46" wp14:editId="001F11B0">
                <wp:simplePos x="0" y="0"/>
                <wp:positionH relativeFrom="margin">
                  <wp:align>left</wp:align>
                </wp:positionH>
                <wp:positionV relativeFrom="paragraph">
                  <wp:posOffset>1699188</wp:posOffset>
                </wp:positionV>
                <wp:extent cx="5742305" cy="5703570"/>
                <wp:effectExtent l="38100" t="38100" r="106045" b="106680"/>
                <wp:wrapTopAndBottom/>
                <wp:docPr id="2053621090" name="Text Box 2053621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5703570"/>
                        </a:xfrm>
                        <a:prstGeom prst="rect">
                          <a:avLst/>
                        </a:prstGeom>
                        <a:ln>
                          <a:headEnd/>
                          <a:tailEnd/>
                        </a:ln>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6F11C7E6" w14:textId="77777777" w:rsidR="006E27D4" w:rsidRDefault="006E27D4" w:rsidP="009177B8">
                            <w:pPr>
                              <w:jc w:val="both"/>
                              <w:rPr>
                                <w:rFonts w:ascii="Times New Roman" w:hAnsi="Times New Roman" w:cs="Times New Roman"/>
                                <w:b/>
                                <w:bCs/>
                                <w:i/>
                                <w:iCs/>
                                <w:sz w:val="24"/>
                                <w:szCs w:val="24"/>
                                <w:lang w:val="en-IE"/>
                              </w:rPr>
                            </w:pPr>
                            <w:r>
                              <w:rPr>
                                <w:rFonts w:ascii="Times New Roman" w:hAnsi="Times New Roman" w:cs="Times New Roman"/>
                                <w:b/>
                                <w:bCs/>
                                <w:i/>
                                <w:iCs/>
                                <w:sz w:val="24"/>
                                <w:szCs w:val="24"/>
                                <w:lang w:val="en-IE"/>
                              </w:rPr>
                              <w:t xml:space="preserve">Box 1: The RRF is delivering tangible results on the </w:t>
                            </w:r>
                            <w:proofErr w:type="gramStart"/>
                            <w:r>
                              <w:rPr>
                                <w:rFonts w:ascii="Times New Roman" w:hAnsi="Times New Roman" w:cs="Times New Roman"/>
                                <w:b/>
                                <w:bCs/>
                                <w:i/>
                                <w:iCs/>
                                <w:sz w:val="24"/>
                                <w:szCs w:val="24"/>
                                <w:lang w:val="en-IE"/>
                              </w:rPr>
                              <w:t>ground</w:t>
                            </w:r>
                            <w:proofErr w:type="gramEnd"/>
                          </w:p>
                          <w:p w14:paraId="577FF9FA" w14:textId="13372E24" w:rsidR="00E846F9" w:rsidRPr="001852E8" w:rsidRDefault="00941828" w:rsidP="009177B8">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 xml:space="preserve">Cyprus </w:t>
                            </w:r>
                            <w:r w:rsidR="00F7037B">
                              <w:rPr>
                                <w:rFonts w:ascii="Times New Roman" w:hAnsi="Times New Roman" w:cs="Times New Roman"/>
                                <w:b/>
                                <w:bCs/>
                                <w:i/>
                                <w:iCs/>
                                <w:sz w:val="24"/>
                                <w:szCs w:val="24"/>
                                <w:lang w:val="en-IE"/>
                              </w:rPr>
                              <w:t xml:space="preserve">has </w:t>
                            </w:r>
                            <w:r w:rsidR="00A736E9">
                              <w:rPr>
                                <w:rFonts w:ascii="Times New Roman" w:hAnsi="Times New Roman" w:cs="Times New Roman"/>
                                <w:b/>
                                <w:bCs/>
                                <w:i/>
                                <w:iCs/>
                                <w:sz w:val="24"/>
                                <w:szCs w:val="24"/>
                                <w:lang w:val="en-IE"/>
                              </w:rPr>
                              <w:t xml:space="preserve">strengthened </w:t>
                            </w:r>
                            <w:r w:rsidR="001852E8">
                              <w:rPr>
                                <w:rFonts w:ascii="Times New Roman" w:hAnsi="Times New Roman" w:cs="Times New Roman"/>
                                <w:b/>
                                <w:bCs/>
                                <w:i/>
                                <w:iCs/>
                                <w:sz w:val="24"/>
                                <w:szCs w:val="24"/>
                                <w:lang w:val="en-IE"/>
                              </w:rPr>
                              <w:t>its efforts in addressing</w:t>
                            </w:r>
                            <w:r w:rsidR="00DF5EFE" w:rsidRPr="00DF5EFE">
                              <w:rPr>
                                <w:rFonts w:ascii="Times New Roman" w:hAnsi="Times New Roman" w:cs="Times New Roman"/>
                                <w:b/>
                                <w:bCs/>
                                <w:i/>
                                <w:iCs/>
                                <w:sz w:val="24"/>
                                <w:szCs w:val="24"/>
                                <w:lang w:val="en-IE"/>
                              </w:rPr>
                              <w:t xml:space="preserve"> aggressive tax planning</w:t>
                            </w:r>
                            <w:r w:rsidR="001852E8">
                              <w:rPr>
                                <w:rFonts w:ascii="Times New Roman" w:hAnsi="Times New Roman" w:cs="Times New Roman"/>
                                <w:b/>
                                <w:bCs/>
                                <w:i/>
                                <w:iCs/>
                                <w:sz w:val="24"/>
                                <w:szCs w:val="24"/>
                                <w:lang w:val="en-IE"/>
                              </w:rPr>
                              <w:t>.</w:t>
                            </w:r>
                            <w:r w:rsidR="00DF5EFE" w:rsidRPr="00DF5EFE">
                              <w:rPr>
                                <w:rFonts w:ascii="Times New Roman" w:hAnsi="Times New Roman" w:cs="Times New Roman"/>
                                <w:b/>
                                <w:bCs/>
                                <w:i/>
                                <w:iCs/>
                                <w:sz w:val="24"/>
                                <w:szCs w:val="24"/>
                                <w:lang w:val="en-IE"/>
                              </w:rPr>
                              <w:t xml:space="preserve"> </w:t>
                            </w:r>
                            <w:r w:rsidR="00DF5EFE" w:rsidRPr="00662209">
                              <w:rPr>
                                <w:rFonts w:ascii="Times New Roman" w:hAnsi="Times New Roman" w:cs="Times New Roman"/>
                                <w:i/>
                                <w:iCs/>
                                <w:sz w:val="24"/>
                                <w:szCs w:val="24"/>
                                <w:lang w:val="en-IE"/>
                              </w:rPr>
                              <w:t xml:space="preserve">To ensure that payments by Multinational Enterprises do not leave the EU untaxed, </w:t>
                            </w:r>
                            <w:r w:rsidR="001852E8" w:rsidRPr="00662209">
                              <w:rPr>
                                <w:rFonts w:ascii="Times New Roman" w:hAnsi="Times New Roman" w:cs="Times New Roman"/>
                                <w:i/>
                                <w:iCs/>
                                <w:sz w:val="24"/>
                                <w:szCs w:val="24"/>
                                <w:lang w:val="en-IE"/>
                              </w:rPr>
                              <w:t>Cyprus adopted a</w:t>
                            </w:r>
                            <w:r w:rsidR="00DF5EFE" w:rsidRPr="00662209">
                              <w:rPr>
                                <w:rFonts w:ascii="Times New Roman" w:hAnsi="Times New Roman" w:cs="Times New Roman"/>
                                <w:i/>
                                <w:iCs/>
                                <w:sz w:val="24"/>
                                <w:szCs w:val="24"/>
                                <w:lang w:val="en-IE"/>
                              </w:rPr>
                              <w:t xml:space="preserve"> reform</w:t>
                            </w:r>
                            <w:r w:rsidR="001852E8" w:rsidRPr="00662209">
                              <w:rPr>
                                <w:rFonts w:ascii="Times New Roman" w:hAnsi="Times New Roman" w:cs="Times New Roman"/>
                                <w:i/>
                                <w:iCs/>
                                <w:sz w:val="24"/>
                                <w:szCs w:val="24"/>
                                <w:lang w:val="en-IE"/>
                              </w:rPr>
                              <w:t xml:space="preserve"> which</w:t>
                            </w:r>
                            <w:r w:rsidR="00DF5EFE" w:rsidRPr="00662209">
                              <w:rPr>
                                <w:rFonts w:ascii="Times New Roman" w:hAnsi="Times New Roman" w:cs="Times New Roman"/>
                                <w:i/>
                                <w:iCs/>
                                <w:sz w:val="24"/>
                                <w:szCs w:val="24"/>
                                <w:lang w:val="en-IE"/>
                              </w:rPr>
                              <w:t xml:space="preserve"> introduce</w:t>
                            </w:r>
                            <w:r w:rsidR="001852E8" w:rsidRPr="00662209">
                              <w:rPr>
                                <w:rFonts w:ascii="Times New Roman" w:hAnsi="Times New Roman" w:cs="Times New Roman"/>
                                <w:i/>
                                <w:iCs/>
                                <w:sz w:val="24"/>
                                <w:szCs w:val="24"/>
                                <w:lang w:val="en-IE"/>
                              </w:rPr>
                              <w:t>s</w:t>
                            </w:r>
                            <w:r w:rsidR="00DF5EFE" w:rsidRPr="00662209">
                              <w:rPr>
                                <w:rFonts w:ascii="Times New Roman" w:hAnsi="Times New Roman" w:cs="Times New Roman"/>
                                <w:i/>
                                <w:iCs/>
                                <w:sz w:val="24"/>
                                <w:szCs w:val="24"/>
                                <w:lang w:val="en-IE"/>
                              </w:rPr>
                              <w:t xml:space="preserve"> a withholding tax on outbound payments to “non-cooperative” jurisdictions. </w:t>
                            </w:r>
                            <w:r w:rsidR="004D201F" w:rsidRPr="00823147">
                              <w:rPr>
                                <w:rFonts w:ascii="Times New Roman" w:hAnsi="Times New Roman" w:cs="Times New Roman"/>
                                <w:i/>
                                <w:sz w:val="24"/>
                                <w:szCs w:val="24"/>
                                <w:lang w:val="en-IE"/>
                              </w:rPr>
                              <w:t>This</w:t>
                            </w:r>
                            <w:r w:rsidR="00C515C9" w:rsidRPr="00823147">
                              <w:rPr>
                                <w:rFonts w:ascii="Times New Roman" w:hAnsi="Times New Roman" w:cs="Times New Roman"/>
                                <w:i/>
                                <w:sz w:val="24"/>
                                <w:szCs w:val="24"/>
                                <w:lang w:val="en-IE"/>
                              </w:rPr>
                              <w:t xml:space="preserve"> is an important step and</w:t>
                            </w:r>
                            <w:r w:rsidR="004D201F" w:rsidRPr="00823147">
                              <w:rPr>
                                <w:rFonts w:ascii="Times New Roman" w:hAnsi="Times New Roman" w:cs="Times New Roman"/>
                                <w:i/>
                                <w:sz w:val="24"/>
                                <w:szCs w:val="24"/>
                                <w:lang w:val="en-IE"/>
                              </w:rPr>
                              <w:t xml:space="preserve"> will pave the way for future </w:t>
                            </w:r>
                            <w:r w:rsidR="00C515C9" w:rsidRPr="00823147">
                              <w:rPr>
                                <w:rFonts w:ascii="Times New Roman" w:hAnsi="Times New Roman" w:cs="Times New Roman"/>
                                <w:i/>
                                <w:iCs/>
                                <w:sz w:val="24"/>
                                <w:szCs w:val="24"/>
                                <w:lang w:val="en-IE"/>
                              </w:rPr>
                              <w:t>actions</w:t>
                            </w:r>
                            <w:r w:rsidR="00C515C9" w:rsidRPr="00823147">
                              <w:rPr>
                                <w:rFonts w:ascii="Times New Roman" w:hAnsi="Times New Roman" w:cs="Times New Roman"/>
                                <w:i/>
                                <w:sz w:val="24"/>
                                <w:szCs w:val="24"/>
                                <w:lang w:val="en-IE"/>
                              </w:rPr>
                              <w:t xml:space="preserve"> </w:t>
                            </w:r>
                            <w:r w:rsidR="001D7529" w:rsidRPr="00823147">
                              <w:rPr>
                                <w:rFonts w:ascii="Times New Roman" w:hAnsi="Times New Roman" w:cs="Times New Roman"/>
                                <w:i/>
                                <w:sz w:val="24"/>
                                <w:szCs w:val="24"/>
                                <w:lang w:val="en-IE"/>
                              </w:rPr>
                              <w:t>on this issue</w:t>
                            </w:r>
                            <w:r w:rsidR="003A70E5" w:rsidRPr="00823147">
                              <w:rPr>
                                <w:rFonts w:ascii="Times New Roman" w:hAnsi="Times New Roman" w:cs="Times New Roman"/>
                                <w:i/>
                                <w:sz w:val="24"/>
                                <w:szCs w:val="24"/>
                                <w:lang w:val="en-IE"/>
                              </w:rPr>
                              <w:t>.</w:t>
                            </w:r>
                          </w:p>
                          <w:p w14:paraId="535A3096" w14:textId="51D63265" w:rsidR="006E27D4" w:rsidRDefault="006E27D4" w:rsidP="009177B8">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Bulgaria</w:t>
                            </w:r>
                            <w:r w:rsidRPr="006C42F3">
                              <w:rPr>
                                <w:rFonts w:ascii="Times New Roman" w:hAnsi="Times New Roman" w:cs="Times New Roman"/>
                                <w:i/>
                                <w:iCs/>
                                <w:sz w:val="24"/>
                                <w:szCs w:val="24"/>
                                <w:lang w:val="en-IE"/>
                              </w:rPr>
                              <w:t xml:space="preserve"> </w:t>
                            </w:r>
                            <w:r w:rsidRPr="00987053">
                              <w:rPr>
                                <w:rFonts w:ascii="Times New Roman" w:hAnsi="Times New Roman" w:cs="Times New Roman"/>
                                <w:b/>
                                <w:bCs/>
                                <w:i/>
                                <w:iCs/>
                                <w:sz w:val="24"/>
                                <w:szCs w:val="24"/>
                                <w:lang w:val="en-IE"/>
                              </w:rPr>
                              <w:t xml:space="preserve">has </w:t>
                            </w:r>
                            <w:r>
                              <w:rPr>
                                <w:rFonts w:ascii="Times New Roman" w:hAnsi="Times New Roman" w:cs="Times New Roman"/>
                                <w:b/>
                                <w:bCs/>
                                <w:i/>
                                <w:iCs/>
                                <w:sz w:val="24"/>
                                <w:szCs w:val="24"/>
                                <w:lang w:val="en-IE"/>
                              </w:rPr>
                              <w:t>taken steps to improve the adequacy and coverage of its minimum income scheme.</w:t>
                            </w:r>
                            <w:r>
                              <w:rPr>
                                <w:rFonts w:ascii="Times New Roman" w:hAnsi="Times New Roman" w:cs="Times New Roman"/>
                                <w:i/>
                                <w:iCs/>
                                <w:sz w:val="24"/>
                                <w:szCs w:val="24"/>
                                <w:lang w:val="en-IE"/>
                              </w:rPr>
                              <w:t xml:space="preserve"> </w:t>
                            </w:r>
                            <w:r w:rsidRPr="00D16752">
                              <w:rPr>
                                <w:rFonts w:ascii="Times New Roman" w:hAnsi="Times New Roman" w:cs="Times New Roman"/>
                                <w:i/>
                                <w:iCs/>
                                <w:sz w:val="24"/>
                                <w:szCs w:val="24"/>
                                <w:lang w:val="en-IE"/>
                              </w:rPr>
                              <w:t>Through the adoption of legislative amendments, Bulgaria introduced a gradual increase from 2022 to 2024 of the income thresholds for all potential beneficiaries of the minimum income scheme</w:t>
                            </w:r>
                            <w:r w:rsidRPr="001C00AD">
                              <w:rPr>
                                <w:rFonts w:ascii="Times New Roman" w:hAnsi="Times New Roman" w:cs="Times New Roman"/>
                                <w:i/>
                                <w:iCs/>
                                <w:sz w:val="24"/>
                                <w:szCs w:val="24"/>
                                <w:lang w:val="en-IE"/>
                              </w:rPr>
                              <w:t>. This is a</w:t>
                            </w:r>
                            <w:r w:rsidR="00C41425">
                              <w:rPr>
                                <w:rFonts w:ascii="Times New Roman" w:hAnsi="Times New Roman" w:cs="Times New Roman"/>
                                <w:i/>
                                <w:iCs/>
                                <w:sz w:val="24"/>
                                <w:szCs w:val="24"/>
                                <w:lang w:val="en-IE"/>
                              </w:rPr>
                              <w:t xml:space="preserve"> major</w:t>
                            </w:r>
                            <w:r w:rsidRPr="001C00AD">
                              <w:rPr>
                                <w:rFonts w:ascii="Times New Roman" w:hAnsi="Times New Roman" w:cs="Times New Roman"/>
                                <w:i/>
                                <w:iCs/>
                                <w:sz w:val="24"/>
                                <w:szCs w:val="24"/>
                                <w:lang w:val="en-IE"/>
                              </w:rPr>
                              <w:t xml:space="preserve"> step in addressing long-standing social challenges in the country.</w:t>
                            </w:r>
                          </w:p>
                          <w:p w14:paraId="4606D497" w14:textId="5A10C7E1" w:rsidR="006E27D4" w:rsidRDefault="006E27D4" w:rsidP="009177B8">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Austria has introduced the ‘</w:t>
                            </w:r>
                            <w:proofErr w:type="spellStart"/>
                            <w:r>
                              <w:rPr>
                                <w:rFonts w:ascii="Times New Roman" w:hAnsi="Times New Roman" w:cs="Times New Roman"/>
                                <w:b/>
                                <w:bCs/>
                                <w:i/>
                                <w:iCs/>
                                <w:sz w:val="24"/>
                                <w:szCs w:val="24"/>
                                <w:lang w:val="en-IE"/>
                              </w:rPr>
                              <w:t>KlimaTicket</w:t>
                            </w:r>
                            <w:proofErr w:type="spellEnd"/>
                            <w:r>
                              <w:rPr>
                                <w:rFonts w:ascii="Times New Roman" w:hAnsi="Times New Roman" w:cs="Times New Roman"/>
                                <w:b/>
                                <w:bCs/>
                                <w:i/>
                                <w:iCs/>
                                <w:sz w:val="24"/>
                                <w:szCs w:val="24"/>
                                <w:lang w:val="en-IE"/>
                              </w:rPr>
                              <w:t xml:space="preserve">’, which is making climate-friendly mobility easy and affordable. </w:t>
                            </w:r>
                            <w:r w:rsidRPr="006C42F3">
                              <w:rPr>
                                <w:rFonts w:ascii="Times New Roman" w:hAnsi="Times New Roman" w:cs="Times New Roman"/>
                                <w:i/>
                                <w:iCs/>
                                <w:sz w:val="24"/>
                                <w:szCs w:val="24"/>
                                <w:lang w:val="en-IE"/>
                              </w:rPr>
                              <w:t xml:space="preserve">It introduces a single flat-rate ticket providing nearly </w:t>
                            </w:r>
                            <w:r>
                              <w:rPr>
                                <w:rFonts w:ascii="Times New Roman" w:hAnsi="Times New Roman" w:cs="Times New Roman"/>
                                <w:i/>
                                <w:iCs/>
                                <w:sz w:val="24"/>
                                <w:szCs w:val="24"/>
                                <w:lang w:val="en-IE"/>
                              </w:rPr>
                              <w:t>u</w:t>
                            </w:r>
                            <w:r w:rsidRPr="006C42F3">
                              <w:rPr>
                                <w:rFonts w:ascii="Times New Roman" w:hAnsi="Times New Roman" w:cs="Times New Roman"/>
                                <w:i/>
                                <w:iCs/>
                                <w:sz w:val="24"/>
                                <w:szCs w:val="24"/>
                                <w:lang w:val="en-IE"/>
                              </w:rPr>
                              <w:t>nlimited public transport across Austria</w:t>
                            </w:r>
                            <w:r>
                              <w:rPr>
                                <w:rFonts w:ascii="Times New Roman" w:hAnsi="Times New Roman" w:cs="Times New Roman"/>
                                <w:i/>
                                <w:iCs/>
                                <w:sz w:val="24"/>
                                <w:szCs w:val="24"/>
                                <w:lang w:val="en-IE"/>
                              </w:rPr>
                              <w:t xml:space="preserve"> and has discounted prices for students, seniors, pe</w:t>
                            </w:r>
                            <w:r w:rsidR="00B9223C">
                              <w:rPr>
                                <w:rFonts w:ascii="Times New Roman" w:hAnsi="Times New Roman" w:cs="Times New Roman"/>
                                <w:i/>
                                <w:iCs/>
                                <w:sz w:val="24"/>
                                <w:szCs w:val="24"/>
                                <w:lang w:val="en-IE"/>
                              </w:rPr>
                              <w:t>rsons</w:t>
                            </w:r>
                            <w:r>
                              <w:rPr>
                                <w:rFonts w:ascii="Times New Roman" w:hAnsi="Times New Roman" w:cs="Times New Roman"/>
                                <w:i/>
                                <w:iCs/>
                                <w:sz w:val="24"/>
                                <w:szCs w:val="24"/>
                                <w:lang w:val="en-IE"/>
                              </w:rPr>
                              <w:t xml:space="preserve"> with disabilit</w:t>
                            </w:r>
                            <w:r w:rsidR="000D611B">
                              <w:rPr>
                                <w:rFonts w:ascii="Times New Roman" w:hAnsi="Times New Roman" w:cs="Times New Roman"/>
                                <w:i/>
                                <w:iCs/>
                                <w:sz w:val="24"/>
                                <w:szCs w:val="24"/>
                                <w:lang w:val="en-IE"/>
                              </w:rPr>
                              <w:t>ies</w:t>
                            </w:r>
                            <w:r>
                              <w:rPr>
                                <w:rFonts w:ascii="Times New Roman" w:hAnsi="Times New Roman" w:cs="Times New Roman"/>
                                <w:i/>
                                <w:iCs/>
                                <w:sz w:val="24"/>
                                <w:szCs w:val="24"/>
                                <w:lang w:val="en-IE"/>
                              </w:rPr>
                              <w:t xml:space="preserve"> and families</w:t>
                            </w:r>
                            <w:r w:rsidRPr="006C42F3">
                              <w:rPr>
                                <w:rFonts w:ascii="Times New Roman" w:hAnsi="Times New Roman" w:cs="Times New Roman"/>
                                <w:i/>
                                <w:iCs/>
                                <w:sz w:val="24"/>
                                <w:szCs w:val="24"/>
                                <w:lang w:val="en-IE"/>
                              </w:rPr>
                              <w:t xml:space="preserve">. Since </w:t>
                            </w:r>
                            <w:r>
                              <w:rPr>
                                <w:rFonts w:ascii="Times New Roman" w:hAnsi="Times New Roman" w:cs="Times New Roman"/>
                                <w:i/>
                                <w:iCs/>
                                <w:sz w:val="24"/>
                                <w:szCs w:val="24"/>
                                <w:lang w:val="en-IE"/>
                              </w:rPr>
                              <w:t>its</w:t>
                            </w:r>
                            <w:r w:rsidRPr="006C42F3">
                              <w:rPr>
                                <w:rFonts w:ascii="Times New Roman" w:hAnsi="Times New Roman" w:cs="Times New Roman"/>
                                <w:i/>
                                <w:iCs/>
                                <w:sz w:val="24"/>
                                <w:szCs w:val="24"/>
                                <w:lang w:val="en-IE"/>
                              </w:rPr>
                              <w:t xml:space="preserve"> launch in October 2021, more than 260,0</w:t>
                            </w:r>
                            <w:r>
                              <w:rPr>
                                <w:rFonts w:ascii="Times New Roman" w:hAnsi="Times New Roman" w:cs="Times New Roman"/>
                                <w:i/>
                                <w:iCs/>
                                <w:sz w:val="24"/>
                                <w:szCs w:val="24"/>
                                <w:lang w:val="en-IE"/>
                              </w:rPr>
                              <w:t>0</w:t>
                            </w:r>
                            <w:r w:rsidRPr="006C42F3">
                              <w:rPr>
                                <w:rFonts w:ascii="Times New Roman" w:hAnsi="Times New Roman" w:cs="Times New Roman"/>
                                <w:i/>
                                <w:iCs/>
                                <w:sz w:val="24"/>
                                <w:szCs w:val="24"/>
                                <w:lang w:val="en-IE"/>
                              </w:rPr>
                              <w:t xml:space="preserve">0 Austrians have already bought the climate tickets. </w:t>
                            </w:r>
                          </w:p>
                          <w:p w14:paraId="0F16867E" w14:textId="0DCD08BB" w:rsidR="006E27D4" w:rsidRPr="00777812" w:rsidRDefault="006E27D4" w:rsidP="009177B8">
                            <w:pPr>
                              <w:jc w:val="both"/>
                              <w:rPr>
                                <w:lang w:val="en-IE"/>
                              </w:rPr>
                            </w:pPr>
                            <w:r>
                              <w:rPr>
                                <w:rFonts w:ascii="Times New Roman" w:hAnsi="Times New Roman" w:cs="Times New Roman"/>
                                <w:b/>
                                <w:bCs/>
                                <w:i/>
                                <w:iCs/>
                                <w:sz w:val="24"/>
                                <w:szCs w:val="24"/>
                                <w:lang w:val="en-IE"/>
                              </w:rPr>
                              <w:t xml:space="preserve">Lithuania has adopted the Millennium School Progress Programme, to reorganise and improve school infrastructure and ensure equal access to education for Lithuanian children. </w:t>
                            </w:r>
                            <w:r w:rsidRPr="00F746F0">
                              <w:rPr>
                                <w:rFonts w:ascii="Times New Roman" w:hAnsi="Times New Roman" w:cs="Times New Roman"/>
                                <w:i/>
                                <w:iCs/>
                                <w:sz w:val="24"/>
                                <w:szCs w:val="24"/>
                                <w:lang w:val="en-IE"/>
                              </w:rPr>
                              <w:t>The program</w:t>
                            </w:r>
                            <w:r>
                              <w:rPr>
                                <w:rFonts w:ascii="Times New Roman" w:hAnsi="Times New Roman" w:cs="Times New Roman"/>
                                <w:i/>
                                <w:iCs/>
                                <w:sz w:val="24"/>
                                <w:szCs w:val="24"/>
                                <w:lang w:val="en-IE"/>
                              </w:rPr>
                              <w:t>me</w:t>
                            </w:r>
                            <w:r w:rsidRPr="00F746F0">
                              <w:rPr>
                                <w:rFonts w:ascii="Times New Roman" w:hAnsi="Times New Roman" w:cs="Times New Roman"/>
                                <w:i/>
                                <w:iCs/>
                                <w:sz w:val="24"/>
                                <w:szCs w:val="24"/>
                                <w:lang w:val="en-IE"/>
                              </w:rPr>
                              <w:t xml:space="preserve"> aims to ensure that all children have access to high-quality schools, regardless of their background.</w:t>
                            </w:r>
                            <w:r>
                              <w:rPr>
                                <w:rFonts w:ascii="Times New Roman" w:hAnsi="Times New Roman" w:cs="Times New Roman"/>
                                <w:i/>
                                <w:iCs/>
                                <w:sz w:val="24"/>
                                <w:szCs w:val="24"/>
                                <w:lang w:val="en-IE"/>
                              </w:rPr>
                              <w:t xml:space="preserve"> </w:t>
                            </w:r>
                            <w:r w:rsidRPr="00026FCF">
                              <w:rPr>
                                <w:rFonts w:ascii="Times New Roman" w:hAnsi="Times New Roman" w:cs="Times New Roman"/>
                                <w:i/>
                                <w:iCs/>
                                <w:sz w:val="24"/>
                                <w:szCs w:val="24"/>
                                <w:lang w:val="en-IE"/>
                              </w:rPr>
                              <w:t xml:space="preserve">This is crucial as Lithuania faces urban-rural disparities and a socio-economic gap in education outcomes above the EU average. </w:t>
                            </w:r>
                            <w:r>
                              <w:rPr>
                                <w:rFonts w:ascii="Times New Roman" w:hAnsi="Times New Roman" w:cs="Times New Roman"/>
                                <w:i/>
                                <w:iCs/>
                                <w:sz w:val="24"/>
                                <w:szCs w:val="24"/>
                                <w:lang w:val="en-IE"/>
                              </w:rPr>
                              <w:t xml:space="preserve">At least 80% of Lithuanian municipalities will implement the Programme, resulting in 150 schools </w:t>
                            </w:r>
                            <w:r w:rsidR="00054D5D">
                              <w:rPr>
                                <w:rFonts w:ascii="Times New Roman" w:hAnsi="Times New Roman" w:cs="Times New Roman"/>
                                <w:i/>
                                <w:iCs/>
                                <w:sz w:val="24"/>
                                <w:szCs w:val="24"/>
                                <w:lang w:val="en-IE"/>
                              </w:rPr>
                              <w:t xml:space="preserve">being </w:t>
                            </w:r>
                            <w:r>
                              <w:rPr>
                                <w:rFonts w:ascii="Times New Roman" w:hAnsi="Times New Roman" w:cs="Times New Roman"/>
                                <w:i/>
                                <w:iCs/>
                                <w:sz w:val="24"/>
                                <w:szCs w:val="24"/>
                                <w:lang w:val="en-IE"/>
                              </w:rPr>
                              <w:t xml:space="preserve">supported by </w:t>
                            </w:r>
                            <w:r w:rsidR="00B40D4A">
                              <w:rPr>
                                <w:rFonts w:ascii="Times New Roman" w:hAnsi="Times New Roman" w:cs="Times New Roman"/>
                                <w:i/>
                                <w:iCs/>
                                <w:sz w:val="24"/>
                                <w:szCs w:val="24"/>
                                <w:lang w:val="en-IE"/>
                              </w:rPr>
                              <w:t xml:space="preserve">the </w:t>
                            </w:r>
                            <w:r>
                              <w:rPr>
                                <w:rFonts w:ascii="Times New Roman" w:hAnsi="Times New Roman" w:cs="Times New Roman"/>
                                <w:i/>
                                <w:iCs/>
                                <w:sz w:val="24"/>
                                <w:szCs w:val="24"/>
                                <w:lang w:val="en-IE"/>
                              </w:rPr>
                              <w:t>end of June 2026.</w:t>
                            </w:r>
                          </w:p>
                        </w:txbxContent>
                      </wps:txbx>
                      <wps:bodyPr rot="0" vert="horz" wrap="square" lIns="91440" tIns="45720" rIns="91440" bIns="45720" anchor="t" anchorCtr="0">
                        <a:noAutofit/>
                      </wps:bodyPr>
                    </wps:wsp>
                  </a:graphicData>
                </a:graphic>
              </wp:anchor>
            </w:drawing>
          </mc:Choice>
          <mc:Fallback>
            <w:pict>
              <v:shapetype w14:anchorId="088DDF46" id="_x0000_t202" coordsize="21600,21600" o:spt="202" path="m,l,21600r21600,l21600,xe">
                <v:stroke joinstyle="miter"/>
                <v:path gradientshapeok="t" o:connecttype="rect"/>
              </v:shapetype>
              <v:shape id="Text Box 2053621090" o:spid="_x0000_s1026" type="#_x0000_t202" style="position:absolute;left:0;text-align:left;margin-left:0;margin-top:133.8pt;width:452.15pt;height:449.1pt;z-index:25165824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" fillcolor="white [3201]" strokecolor="black [3200]" strokeweight="1pt">
                <v:shadow on="t" color="black" opacity="26214f" origin="-.5,-.5" offset=".74836mm,.74836mm"/>
                <v:textbox>
                  <w:txbxContent>
                    <w:p w14:paraId="6F11C7E6" w14:textId="77777777" w:rsidR="006E27D4" w:rsidRDefault="006E27D4" w:rsidP="009177B8">
                      <w:pPr>
                        <w:jc w:val="both"/>
                        <w:rPr>
                          <w:rFonts w:ascii="Times New Roman" w:hAnsi="Times New Roman" w:cs="Times New Roman"/>
                          <w:b/>
                          <w:bCs/>
                          <w:i/>
                          <w:iCs/>
                          <w:sz w:val="24"/>
                          <w:szCs w:val="24"/>
                          <w:lang w:val="en-IE"/>
                        </w:rPr>
                      </w:pPr>
                      <w:r>
                        <w:rPr>
                          <w:rFonts w:ascii="Times New Roman" w:hAnsi="Times New Roman" w:cs="Times New Roman"/>
                          <w:b/>
                          <w:bCs/>
                          <w:i/>
                          <w:iCs/>
                          <w:sz w:val="24"/>
                          <w:szCs w:val="24"/>
                          <w:lang w:val="en-IE"/>
                        </w:rPr>
                        <w:t xml:space="preserve">Box 1: The RRF is delivering tangible results on the </w:t>
                      </w:r>
                      <w:proofErr w:type="gramStart"/>
                      <w:r>
                        <w:rPr>
                          <w:rFonts w:ascii="Times New Roman" w:hAnsi="Times New Roman" w:cs="Times New Roman"/>
                          <w:b/>
                          <w:bCs/>
                          <w:i/>
                          <w:iCs/>
                          <w:sz w:val="24"/>
                          <w:szCs w:val="24"/>
                          <w:lang w:val="en-IE"/>
                        </w:rPr>
                        <w:t>ground</w:t>
                      </w:r>
                      <w:proofErr w:type="gramEnd"/>
                    </w:p>
                    <w:p w14:paraId="577FF9FA" w14:textId="13372E24" w:rsidR="00E846F9" w:rsidRPr="001852E8" w:rsidRDefault="00941828" w:rsidP="009177B8">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 xml:space="preserve">Cyprus </w:t>
                      </w:r>
                      <w:r w:rsidR="00F7037B">
                        <w:rPr>
                          <w:rFonts w:ascii="Times New Roman" w:hAnsi="Times New Roman" w:cs="Times New Roman"/>
                          <w:b/>
                          <w:bCs/>
                          <w:i/>
                          <w:iCs/>
                          <w:sz w:val="24"/>
                          <w:szCs w:val="24"/>
                          <w:lang w:val="en-IE"/>
                        </w:rPr>
                        <w:t xml:space="preserve">has </w:t>
                      </w:r>
                      <w:r w:rsidR="00A736E9">
                        <w:rPr>
                          <w:rFonts w:ascii="Times New Roman" w:hAnsi="Times New Roman" w:cs="Times New Roman"/>
                          <w:b/>
                          <w:bCs/>
                          <w:i/>
                          <w:iCs/>
                          <w:sz w:val="24"/>
                          <w:szCs w:val="24"/>
                          <w:lang w:val="en-IE"/>
                        </w:rPr>
                        <w:t xml:space="preserve">strengthened </w:t>
                      </w:r>
                      <w:r w:rsidR="001852E8">
                        <w:rPr>
                          <w:rFonts w:ascii="Times New Roman" w:hAnsi="Times New Roman" w:cs="Times New Roman"/>
                          <w:b/>
                          <w:bCs/>
                          <w:i/>
                          <w:iCs/>
                          <w:sz w:val="24"/>
                          <w:szCs w:val="24"/>
                          <w:lang w:val="en-IE"/>
                        </w:rPr>
                        <w:t>its efforts in addressing</w:t>
                      </w:r>
                      <w:r w:rsidR="00DF5EFE" w:rsidRPr="00DF5EFE">
                        <w:rPr>
                          <w:rFonts w:ascii="Times New Roman" w:hAnsi="Times New Roman" w:cs="Times New Roman"/>
                          <w:b/>
                          <w:bCs/>
                          <w:i/>
                          <w:iCs/>
                          <w:sz w:val="24"/>
                          <w:szCs w:val="24"/>
                          <w:lang w:val="en-IE"/>
                        </w:rPr>
                        <w:t xml:space="preserve"> aggressive tax planning</w:t>
                      </w:r>
                      <w:r w:rsidR="001852E8">
                        <w:rPr>
                          <w:rFonts w:ascii="Times New Roman" w:hAnsi="Times New Roman" w:cs="Times New Roman"/>
                          <w:b/>
                          <w:bCs/>
                          <w:i/>
                          <w:iCs/>
                          <w:sz w:val="24"/>
                          <w:szCs w:val="24"/>
                          <w:lang w:val="en-IE"/>
                        </w:rPr>
                        <w:t>.</w:t>
                      </w:r>
                      <w:r w:rsidR="00DF5EFE" w:rsidRPr="00DF5EFE">
                        <w:rPr>
                          <w:rFonts w:ascii="Times New Roman" w:hAnsi="Times New Roman" w:cs="Times New Roman"/>
                          <w:b/>
                          <w:bCs/>
                          <w:i/>
                          <w:iCs/>
                          <w:sz w:val="24"/>
                          <w:szCs w:val="24"/>
                          <w:lang w:val="en-IE"/>
                        </w:rPr>
                        <w:t xml:space="preserve"> </w:t>
                      </w:r>
                      <w:r w:rsidR="00DF5EFE" w:rsidRPr="00662209">
                        <w:rPr>
                          <w:rFonts w:ascii="Times New Roman" w:hAnsi="Times New Roman" w:cs="Times New Roman"/>
                          <w:i/>
                          <w:iCs/>
                          <w:sz w:val="24"/>
                          <w:szCs w:val="24"/>
                          <w:lang w:val="en-IE"/>
                        </w:rPr>
                        <w:t xml:space="preserve">To ensure that payments by Multinational Enterprises do not leave the EU untaxed, </w:t>
                      </w:r>
                      <w:r w:rsidR="001852E8" w:rsidRPr="00662209">
                        <w:rPr>
                          <w:rFonts w:ascii="Times New Roman" w:hAnsi="Times New Roman" w:cs="Times New Roman"/>
                          <w:i/>
                          <w:iCs/>
                          <w:sz w:val="24"/>
                          <w:szCs w:val="24"/>
                          <w:lang w:val="en-IE"/>
                        </w:rPr>
                        <w:t>Cyprus adopted a</w:t>
                      </w:r>
                      <w:r w:rsidR="00DF5EFE" w:rsidRPr="00662209">
                        <w:rPr>
                          <w:rFonts w:ascii="Times New Roman" w:hAnsi="Times New Roman" w:cs="Times New Roman"/>
                          <w:i/>
                          <w:iCs/>
                          <w:sz w:val="24"/>
                          <w:szCs w:val="24"/>
                          <w:lang w:val="en-IE"/>
                        </w:rPr>
                        <w:t xml:space="preserve"> reform</w:t>
                      </w:r>
                      <w:r w:rsidR="001852E8" w:rsidRPr="00662209">
                        <w:rPr>
                          <w:rFonts w:ascii="Times New Roman" w:hAnsi="Times New Roman" w:cs="Times New Roman"/>
                          <w:i/>
                          <w:iCs/>
                          <w:sz w:val="24"/>
                          <w:szCs w:val="24"/>
                          <w:lang w:val="en-IE"/>
                        </w:rPr>
                        <w:t xml:space="preserve"> which</w:t>
                      </w:r>
                      <w:r w:rsidR="00DF5EFE" w:rsidRPr="00662209">
                        <w:rPr>
                          <w:rFonts w:ascii="Times New Roman" w:hAnsi="Times New Roman" w:cs="Times New Roman"/>
                          <w:i/>
                          <w:iCs/>
                          <w:sz w:val="24"/>
                          <w:szCs w:val="24"/>
                          <w:lang w:val="en-IE"/>
                        </w:rPr>
                        <w:t xml:space="preserve"> introduce</w:t>
                      </w:r>
                      <w:r w:rsidR="001852E8" w:rsidRPr="00662209">
                        <w:rPr>
                          <w:rFonts w:ascii="Times New Roman" w:hAnsi="Times New Roman" w:cs="Times New Roman"/>
                          <w:i/>
                          <w:iCs/>
                          <w:sz w:val="24"/>
                          <w:szCs w:val="24"/>
                          <w:lang w:val="en-IE"/>
                        </w:rPr>
                        <w:t>s</w:t>
                      </w:r>
                      <w:r w:rsidR="00DF5EFE" w:rsidRPr="00662209">
                        <w:rPr>
                          <w:rFonts w:ascii="Times New Roman" w:hAnsi="Times New Roman" w:cs="Times New Roman"/>
                          <w:i/>
                          <w:iCs/>
                          <w:sz w:val="24"/>
                          <w:szCs w:val="24"/>
                          <w:lang w:val="en-IE"/>
                        </w:rPr>
                        <w:t xml:space="preserve"> a withholding tax on outbound payments to “non-cooperative” jurisdictions. </w:t>
                      </w:r>
                      <w:r w:rsidR="004D201F" w:rsidRPr="00823147">
                        <w:rPr>
                          <w:rFonts w:ascii="Times New Roman" w:hAnsi="Times New Roman" w:cs="Times New Roman"/>
                          <w:i/>
                          <w:sz w:val="24"/>
                          <w:szCs w:val="24"/>
                          <w:lang w:val="en-IE"/>
                        </w:rPr>
                        <w:t>This</w:t>
                      </w:r>
                      <w:r w:rsidR="00C515C9" w:rsidRPr="00823147">
                        <w:rPr>
                          <w:rFonts w:ascii="Times New Roman" w:hAnsi="Times New Roman" w:cs="Times New Roman"/>
                          <w:i/>
                          <w:sz w:val="24"/>
                          <w:szCs w:val="24"/>
                          <w:lang w:val="en-IE"/>
                        </w:rPr>
                        <w:t xml:space="preserve"> is an important step and</w:t>
                      </w:r>
                      <w:r w:rsidR="004D201F" w:rsidRPr="00823147">
                        <w:rPr>
                          <w:rFonts w:ascii="Times New Roman" w:hAnsi="Times New Roman" w:cs="Times New Roman"/>
                          <w:i/>
                          <w:sz w:val="24"/>
                          <w:szCs w:val="24"/>
                          <w:lang w:val="en-IE"/>
                        </w:rPr>
                        <w:t xml:space="preserve"> will pave the way for future </w:t>
                      </w:r>
                      <w:r w:rsidR="00C515C9" w:rsidRPr="00823147">
                        <w:rPr>
                          <w:rFonts w:ascii="Times New Roman" w:hAnsi="Times New Roman" w:cs="Times New Roman"/>
                          <w:i/>
                          <w:iCs/>
                          <w:sz w:val="24"/>
                          <w:szCs w:val="24"/>
                          <w:lang w:val="en-IE"/>
                        </w:rPr>
                        <w:t>actions</w:t>
                      </w:r>
                      <w:r w:rsidR="00C515C9" w:rsidRPr="00823147">
                        <w:rPr>
                          <w:rFonts w:ascii="Times New Roman" w:hAnsi="Times New Roman" w:cs="Times New Roman"/>
                          <w:i/>
                          <w:sz w:val="24"/>
                          <w:szCs w:val="24"/>
                          <w:lang w:val="en-IE"/>
                        </w:rPr>
                        <w:t xml:space="preserve"> </w:t>
                      </w:r>
                      <w:r w:rsidR="001D7529" w:rsidRPr="00823147">
                        <w:rPr>
                          <w:rFonts w:ascii="Times New Roman" w:hAnsi="Times New Roman" w:cs="Times New Roman"/>
                          <w:i/>
                          <w:sz w:val="24"/>
                          <w:szCs w:val="24"/>
                          <w:lang w:val="en-IE"/>
                        </w:rPr>
                        <w:t>on this issue</w:t>
                      </w:r>
                      <w:r w:rsidR="003A70E5" w:rsidRPr="00823147">
                        <w:rPr>
                          <w:rFonts w:ascii="Times New Roman" w:hAnsi="Times New Roman" w:cs="Times New Roman"/>
                          <w:i/>
                          <w:sz w:val="24"/>
                          <w:szCs w:val="24"/>
                          <w:lang w:val="en-IE"/>
                        </w:rPr>
                        <w:t>.</w:t>
                      </w:r>
                    </w:p>
                    <w:p w14:paraId="535A3096" w14:textId="51D63265" w:rsidR="006E27D4" w:rsidRDefault="006E27D4" w:rsidP="009177B8">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Bulgaria</w:t>
                      </w:r>
                      <w:r w:rsidRPr="006C42F3">
                        <w:rPr>
                          <w:rFonts w:ascii="Times New Roman" w:hAnsi="Times New Roman" w:cs="Times New Roman"/>
                          <w:i/>
                          <w:iCs/>
                          <w:sz w:val="24"/>
                          <w:szCs w:val="24"/>
                          <w:lang w:val="en-IE"/>
                        </w:rPr>
                        <w:t xml:space="preserve"> </w:t>
                      </w:r>
                      <w:r w:rsidRPr="00987053">
                        <w:rPr>
                          <w:rFonts w:ascii="Times New Roman" w:hAnsi="Times New Roman" w:cs="Times New Roman"/>
                          <w:b/>
                          <w:bCs/>
                          <w:i/>
                          <w:iCs/>
                          <w:sz w:val="24"/>
                          <w:szCs w:val="24"/>
                          <w:lang w:val="en-IE"/>
                        </w:rPr>
                        <w:t xml:space="preserve">has </w:t>
                      </w:r>
                      <w:r>
                        <w:rPr>
                          <w:rFonts w:ascii="Times New Roman" w:hAnsi="Times New Roman" w:cs="Times New Roman"/>
                          <w:b/>
                          <w:bCs/>
                          <w:i/>
                          <w:iCs/>
                          <w:sz w:val="24"/>
                          <w:szCs w:val="24"/>
                          <w:lang w:val="en-IE"/>
                        </w:rPr>
                        <w:t>taken steps to improve the adequacy and coverage of its minimum income scheme.</w:t>
                      </w:r>
                      <w:r>
                        <w:rPr>
                          <w:rFonts w:ascii="Times New Roman" w:hAnsi="Times New Roman" w:cs="Times New Roman"/>
                          <w:i/>
                          <w:iCs/>
                          <w:sz w:val="24"/>
                          <w:szCs w:val="24"/>
                          <w:lang w:val="en-IE"/>
                        </w:rPr>
                        <w:t xml:space="preserve"> </w:t>
                      </w:r>
                      <w:r w:rsidRPr="00D16752">
                        <w:rPr>
                          <w:rFonts w:ascii="Times New Roman" w:hAnsi="Times New Roman" w:cs="Times New Roman"/>
                          <w:i/>
                          <w:iCs/>
                          <w:sz w:val="24"/>
                          <w:szCs w:val="24"/>
                          <w:lang w:val="en-IE"/>
                        </w:rPr>
                        <w:t>Through the adoption of legislative amendments, Bulgaria introduced a gradual increase from 2022 to 2024 of the income thresholds for all potential beneficiaries of the minimum income scheme</w:t>
                      </w:r>
                      <w:r w:rsidRPr="001C00AD">
                        <w:rPr>
                          <w:rFonts w:ascii="Times New Roman" w:hAnsi="Times New Roman" w:cs="Times New Roman"/>
                          <w:i/>
                          <w:iCs/>
                          <w:sz w:val="24"/>
                          <w:szCs w:val="24"/>
                          <w:lang w:val="en-IE"/>
                        </w:rPr>
                        <w:t>. This is a</w:t>
                      </w:r>
                      <w:r w:rsidR="00C41425">
                        <w:rPr>
                          <w:rFonts w:ascii="Times New Roman" w:hAnsi="Times New Roman" w:cs="Times New Roman"/>
                          <w:i/>
                          <w:iCs/>
                          <w:sz w:val="24"/>
                          <w:szCs w:val="24"/>
                          <w:lang w:val="en-IE"/>
                        </w:rPr>
                        <w:t xml:space="preserve"> major</w:t>
                      </w:r>
                      <w:r w:rsidRPr="001C00AD">
                        <w:rPr>
                          <w:rFonts w:ascii="Times New Roman" w:hAnsi="Times New Roman" w:cs="Times New Roman"/>
                          <w:i/>
                          <w:iCs/>
                          <w:sz w:val="24"/>
                          <w:szCs w:val="24"/>
                          <w:lang w:val="en-IE"/>
                        </w:rPr>
                        <w:t xml:space="preserve"> step in addressing long-standing social challenges in the country.</w:t>
                      </w:r>
                    </w:p>
                    <w:p w14:paraId="4606D497" w14:textId="5A10C7E1" w:rsidR="006E27D4" w:rsidRDefault="006E27D4" w:rsidP="009177B8">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Austria has introduced the ‘</w:t>
                      </w:r>
                      <w:proofErr w:type="spellStart"/>
                      <w:r>
                        <w:rPr>
                          <w:rFonts w:ascii="Times New Roman" w:hAnsi="Times New Roman" w:cs="Times New Roman"/>
                          <w:b/>
                          <w:bCs/>
                          <w:i/>
                          <w:iCs/>
                          <w:sz w:val="24"/>
                          <w:szCs w:val="24"/>
                          <w:lang w:val="en-IE"/>
                        </w:rPr>
                        <w:t>KlimaTicket</w:t>
                      </w:r>
                      <w:proofErr w:type="spellEnd"/>
                      <w:r>
                        <w:rPr>
                          <w:rFonts w:ascii="Times New Roman" w:hAnsi="Times New Roman" w:cs="Times New Roman"/>
                          <w:b/>
                          <w:bCs/>
                          <w:i/>
                          <w:iCs/>
                          <w:sz w:val="24"/>
                          <w:szCs w:val="24"/>
                          <w:lang w:val="en-IE"/>
                        </w:rPr>
                        <w:t xml:space="preserve">’, which is making climate-friendly mobility easy and affordable. </w:t>
                      </w:r>
                      <w:r w:rsidRPr="006C42F3">
                        <w:rPr>
                          <w:rFonts w:ascii="Times New Roman" w:hAnsi="Times New Roman" w:cs="Times New Roman"/>
                          <w:i/>
                          <w:iCs/>
                          <w:sz w:val="24"/>
                          <w:szCs w:val="24"/>
                          <w:lang w:val="en-IE"/>
                        </w:rPr>
                        <w:t xml:space="preserve">It introduces a single flat-rate ticket providing nearly </w:t>
                      </w:r>
                      <w:r>
                        <w:rPr>
                          <w:rFonts w:ascii="Times New Roman" w:hAnsi="Times New Roman" w:cs="Times New Roman"/>
                          <w:i/>
                          <w:iCs/>
                          <w:sz w:val="24"/>
                          <w:szCs w:val="24"/>
                          <w:lang w:val="en-IE"/>
                        </w:rPr>
                        <w:t>u</w:t>
                      </w:r>
                      <w:r w:rsidRPr="006C42F3">
                        <w:rPr>
                          <w:rFonts w:ascii="Times New Roman" w:hAnsi="Times New Roman" w:cs="Times New Roman"/>
                          <w:i/>
                          <w:iCs/>
                          <w:sz w:val="24"/>
                          <w:szCs w:val="24"/>
                          <w:lang w:val="en-IE"/>
                        </w:rPr>
                        <w:t>nlimited public transport across Austria</w:t>
                      </w:r>
                      <w:r>
                        <w:rPr>
                          <w:rFonts w:ascii="Times New Roman" w:hAnsi="Times New Roman" w:cs="Times New Roman"/>
                          <w:i/>
                          <w:iCs/>
                          <w:sz w:val="24"/>
                          <w:szCs w:val="24"/>
                          <w:lang w:val="en-IE"/>
                        </w:rPr>
                        <w:t xml:space="preserve"> and has discounted prices for students, seniors, pe</w:t>
                      </w:r>
                      <w:r w:rsidR="00B9223C">
                        <w:rPr>
                          <w:rFonts w:ascii="Times New Roman" w:hAnsi="Times New Roman" w:cs="Times New Roman"/>
                          <w:i/>
                          <w:iCs/>
                          <w:sz w:val="24"/>
                          <w:szCs w:val="24"/>
                          <w:lang w:val="en-IE"/>
                        </w:rPr>
                        <w:t>rsons</w:t>
                      </w:r>
                      <w:r>
                        <w:rPr>
                          <w:rFonts w:ascii="Times New Roman" w:hAnsi="Times New Roman" w:cs="Times New Roman"/>
                          <w:i/>
                          <w:iCs/>
                          <w:sz w:val="24"/>
                          <w:szCs w:val="24"/>
                          <w:lang w:val="en-IE"/>
                        </w:rPr>
                        <w:t xml:space="preserve"> with disabilit</w:t>
                      </w:r>
                      <w:r w:rsidR="000D611B">
                        <w:rPr>
                          <w:rFonts w:ascii="Times New Roman" w:hAnsi="Times New Roman" w:cs="Times New Roman"/>
                          <w:i/>
                          <w:iCs/>
                          <w:sz w:val="24"/>
                          <w:szCs w:val="24"/>
                          <w:lang w:val="en-IE"/>
                        </w:rPr>
                        <w:t>ies</w:t>
                      </w:r>
                      <w:r>
                        <w:rPr>
                          <w:rFonts w:ascii="Times New Roman" w:hAnsi="Times New Roman" w:cs="Times New Roman"/>
                          <w:i/>
                          <w:iCs/>
                          <w:sz w:val="24"/>
                          <w:szCs w:val="24"/>
                          <w:lang w:val="en-IE"/>
                        </w:rPr>
                        <w:t xml:space="preserve"> and families</w:t>
                      </w:r>
                      <w:r w:rsidRPr="006C42F3">
                        <w:rPr>
                          <w:rFonts w:ascii="Times New Roman" w:hAnsi="Times New Roman" w:cs="Times New Roman"/>
                          <w:i/>
                          <w:iCs/>
                          <w:sz w:val="24"/>
                          <w:szCs w:val="24"/>
                          <w:lang w:val="en-IE"/>
                        </w:rPr>
                        <w:t xml:space="preserve">. Since </w:t>
                      </w:r>
                      <w:r>
                        <w:rPr>
                          <w:rFonts w:ascii="Times New Roman" w:hAnsi="Times New Roman" w:cs="Times New Roman"/>
                          <w:i/>
                          <w:iCs/>
                          <w:sz w:val="24"/>
                          <w:szCs w:val="24"/>
                          <w:lang w:val="en-IE"/>
                        </w:rPr>
                        <w:t>its</w:t>
                      </w:r>
                      <w:r w:rsidRPr="006C42F3">
                        <w:rPr>
                          <w:rFonts w:ascii="Times New Roman" w:hAnsi="Times New Roman" w:cs="Times New Roman"/>
                          <w:i/>
                          <w:iCs/>
                          <w:sz w:val="24"/>
                          <w:szCs w:val="24"/>
                          <w:lang w:val="en-IE"/>
                        </w:rPr>
                        <w:t xml:space="preserve"> launch in October 2021, more than 260,0</w:t>
                      </w:r>
                      <w:r>
                        <w:rPr>
                          <w:rFonts w:ascii="Times New Roman" w:hAnsi="Times New Roman" w:cs="Times New Roman"/>
                          <w:i/>
                          <w:iCs/>
                          <w:sz w:val="24"/>
                          <w:szCs w:val="24"/>
                          <w:lang w:val="en-IE"/>
                        </w:rPr>
                        <w:t>0</w:t>
                      </w:r>
                      <w:r w:rsidRPr="006C42F3">
                        <w:rPr>
                          <w:rFonts w:ascii="Times New Roman" w:hAnsi="Times New Roman" w:cs="Times New Roman"/>
                          <w:i/>
                          <w:iCs/>
                          <w:sz w:val="24"/>
                          <w:szCs w:val="24"/>
                          <w:lang w:val="en-IE"/>
                        </w:rPr>
                        <w:t xml:space="preserve">0 Austrians have already bought the climate tickets. </w:t>
                      </w:r>
                    </w:p>
                    <w:p w14:paraId="0F16867E" w14:textId="0DCD08BB" w:rsidR="006E27D4" w:rsidRPr="00777812" w:rsidRDefault="006E27D4" w:rsidP="009177B8">
                      <w:pPr>
                        <w:jc w:val="both"/>
                        <w:rPr>
                          <w:lang w:val="en-IE"/>
                        </w:rPr>
                      </w:pPr>
                      <w:r>
                        <w:rPr>
                          <w:rFonts w:ascii="Times New Roman" w:hAnsi="Times New Roman" w:cs="Times New Roman"/>
                          <w:b/>
                          <w:bCs/>
                          <w:i/>
                          <w:iCs/>
                          <w:sz w:val="24"/>
                          <w:szCs w:val="24"/>
                          <w:lang w:val="en-IE"/>
                        </w:rPr>
                        <w:t xml:space="preserve">Lithuania has adopted the Millennium School Progress Programme, to reorganise and improve school infrastructure and ensure equal access to education for Lithuanian children. </w:t>
                      </w:r>
                      <w:r w:rsidRPr="00F746F0">
                        <w:rPr>
                          <w:rFonts w:ascii="Times New Roman" w:hAnsi="Times New Roman" w:cs="Times New Roman"/>
                          <w:i/>
                          <w:iCs/>
                          <w:sz w:val="24"/>
                          <w:szCs w:val="24"/>
                          <w:lang w:val="en-IE"/>
                        </w:rPr>
                        <w:t>The program</w:t>
                      </w:r>
                      <w:r>
                        <w:rPr>
                          <w:rFonts w:ascii="Times New Roman" w:hAnsi="Times New Roman" w:cs="Times New Roman"/>
                          <w:i/>
                          <w:iCs/>
                          <w:sz w:val="24"/>
                          <w:szCs w:val="24"/>
                          <w:lang w:val="en-IE"/>
                        </w:rPr>
                        <w:t>me</w:t>
                      </w:r>
                      <w:r w:rsidRPr="00F746F0">
                        <w:rPr>
                          <w:rFonts w:ascii="Times New Roman" w:hAnsi="Times New Roman" w:cs="Times New Roman"/>
                          <w:i/>
                          <w:iCs/>
                          <w:sz w:val="24"/>
                          <w:szCs w:val="24"/>
                          <w:lang w:val="en-IE"/>
                        </w:rPr>
                        <w:t xml:space="preserve"> aims to ensure that all children have access to high-quality schools, regardless of their background.</w:t>
                      </w:r>
                      <w:r>
                        <w:rPr>
                          <w:rFonts w:ascii="Times New Roman" w:hAnsi="Times New Roman" w:cs="Times New Roman"/>
                          <w:i/>
                          <w:iCs/>
                          <w:sz w:val="24"/>
                          <w:szCs w:val="24"/>
                          <w:lang w:val="en-IE"/>
                        </w:rPr>
                        <w:t xml:space="preserve"> </w:t>
                      </w:r>
                      <w:r w:rsidRPr="00026FCF">
                        <w:rPr>
                          <w:rFonts w:ascii="Times New Roman" w:hAnsi="Times New Roman" w:cs="Times New Roman"/>
                          <w:i/>
                          <w:iCs/>
                          <w:sz w:val="24"/>
                          <w:szCs w:val="24"/>
                          <w:lang w:val="en-IE"/>
                        </w:rPr>
                        <w:t xml:space="preserve">This is crucial as Lithuania faces urban-rural disparities and a socio-economic gap in education outcomes above the EU average. </w:t>
                      </w:r>
                      <w:r>
                        <w:rPr>
                          <w:rFonts w:ascii="Times New Roman" w:hAnsi="Times New Roman" w:cs="Times New Roman"/>
                          <w:i/>
                          <w:iCs/>
                          <w:sz w:val="24"/>
                          <w:szCs w:val="24"/>
                          <w:lang w:val="en-IE"/>
                        </w:rPr>
                        <w:t xml:space="preserve">At least 80% of Lithuanian municipalities will implement the Programme, resulting in 150 schools </w:t>
                      </w:r>
                      <w:r w:rsidR="00054D5D">
                        <w:rPr>
                          <w:rFonts w:ascii="Times New Roman" w:hAnsi="Times New Roman" w:cs="Times New Roman"/>
                          <w:i/>
                          <w:iCs/>
                          <w:sz w:val="24"/>
                          <w:szCs w:val="24"/>
                          <w:lang w:val="en-IE"/>
                        </w:rPr>
                        <w:t xml:space="preserve">being </w:t>
                      </w:r>
                      <w:r>
                        <w:rPr>
                          <w:rFonts w:ascii="Times New Roman" w:hAnsi="Times New Roman" w:cs="Times New Roman"/>
                          <w:i/>
                          <w:iCs/>
                          <w:sz w:val="24"/>
                          <w:szCs w:val="24"/>
                          <w:lang w:val="en-IE"/>
                        </w:rPr>
                        <w:t xml:space="preserve">supported by </w:t>
                      </w:r>
                      <w:r w:rsidR="00B40D4A">
                        <w:rPr>
                          <w:rFonts w:ascii="Times New Roman" w:hAnsi="Times New Roman" w:cs="Times New Roman"/>
                          <w:i/>
                          <w:iCs/>
                          <w:sz w:val="24"/>
                          <w:szCs w:val="24"/>
                          <w:lang w:val="en-IE"/>
                        </w:rPr>
                        <w:t xml:space="preserve">the </w:t>
                      </w:r>
                      <w:r>
                        <w:rPr>
                          <w:rFonts w:ascii="Times New Roman" w:hAnsi="Times New Roman" w:cs="Times New Roman"/>
                          <w:i/>
                          <w:iCs/>
                          <w:sz w:val="24"/>
                          <w:szCs w:val="24"/>
                          <w:lang w:val="en-IE"/>
                        </w:rPr>
                        <w:t>end of June 2026.</w:t>
                      </w:r>
                    </w:p>
                  </w:txbxContent>
                </v:textbox>
                <w10:wrap type="topAndBottom" anchorx="margin"/>
              </v:shape>
            </w:pict>
          </mc:Fallback>
        </mc:AlternateContent>
      </w:r>
      <w:r w:rsidR="006E27D4">
        <w:rPr>
          <w:rFonts w:ascii="Times New Roman" w:hAnsi="Times New Roman" w:cs="Times New Roman"/>
          <w:b/>
          <w:bCs/>
          <w:sz w:val="24"/>
          <w:szCs w:val="24"/>
          <w:lang w:val="en-IE"/>
        </w:rPr>
        <w:t>Member States are delivering on the reforms and investments included in their R</w:t>
      </w:r>
      <w:r w:rsidR="00257ADB">
        <w:rPr>
          <w:rFonts w:ascii="Times New Roman" w:hAnsi="Times New Roman" w:cs="Times New Roman"/>
          <w:b/>
          <w:bCs/>
          <w:sz w:val="24"/>
          <w:szCs w:val="24"/>
          <w:lang w:val="en-IE"/>
        </w:rPr>
        <w:t>RPs</w:t>
      </w:r>
      <w:r w:rsidR="006E27D4" w:rsidRPr="00FD5ABB">
        <w:rPr>
          <w:rFonts w:ascii="Times New Roman" w:hAnsi="Times New Roman" w:cs="Times New Roman"/>
          <w:b/>
          <w:bCs/>
          <w:sz w:val="24"/>
          <w:szCs w:val="24"/>
          <w:lang w:val="en-IE"/>
        </w:rPr>
        <w:t xml:space="preserve">. </w:t>
      </w:r>
      <w:r w:rsidR="006E27D4" w:rsidRPr="001D7AC7">
        <w:rPr>
          <w:rFonts w:ascii="Times New Roman" w:hAnsi="Times New Roman" w:cs="Times New Roman"/>
          <w:sz w:val="24"/>
          <w:szCs w:val="24"/>
          <w:lang w:val="en-IE"/>
        </w:rPr>
        <w:t xml:space="preserve">By the end of 2023, </w:t>
      </w:r>
      <w:r w:rsidR="006E27D4" w:rsidRPr="00F15970">
        <w:rPr>
          <w:rFonts w:ascii="Times New Roman" w:hAnsi="Times New Roman" w:cs="Times New Roman"/>
          <w:sz w:val="24"/>
          <w:szCs w:val="24"/>
          <w:lang w:val="en-IE"/>
        </w:rPr>
        <w:t>more</w:t>
      </w:r>
      <w:r w:rsidR="006E27D4">
        <w:rPr>
          <w:rFonts w:ascii="Times New Roman" w:hAnsi="Times New Roman" w:cs="Times New Roman"/>
          <w:sz w:val="24"/>
          <w:szCs w:val="24"/>
          <w:lang w:val="en-IE"/>
        </w:rPr>
        <w:t xml:space="preserve"> than 1150</w:t>
      </w:r>
      <w:r w:rsidR="006E27D4" w:rsidRPr="00AA0E7A">
        <w:rPr>
          <w:rFonts w:ascii="Times New Roman" w:hAnsi="Times New Roman" w:cs="Times New Roman"/>
          <w:sz w:val="24"/>
          <w:szCs w:val="24"/>
          <w:lang w:val="en-IE"/>
        </w:rPr>
        <w:t xml:space="preserve"> milestones and targets ha</w:t>
      </w:r>
      <w:r w:rsidR="006E27D4">
        <w:rPr>
          <w:rFonts w:ascii="Times New Roman" w:hAnsi="Times New Roman" w:cs="Times New Roman"/>
          <w:sz w:val="24"/>
          <w:szCs w:val="24"/>
          <w:lang w:val="en-IE"/>
        </w:rPr>
        <w:t>d</w:t>
      </w:r>
      <w:r w:rsidR="006E27D4" w:rsidRPr="00AA0E7A">
        <w:rPr>
          <w:rFonts w:ascii="Times New Roman" w:hAnsi="Times New Roman" w:cs="Times New Roman"/>
          <w:sz w:val="24"/>
          <w:szCs w:val="24"/>
          <w:lang w:val="en-IE"/>
        </w:rPr>
        <w:t xml:space="preserve"> already been </w:t>
      </w:r>
      <w:r w:rsidR="006E27D4">
        <w:rPr>
          <w:rFonts w:ascii="Times New Roman" w:hAnsi="Times New Roman" w:cs="Times New Roman"/>
          <w:sz w:val="24"/>
          <w:szCs w:val="24"/>
          <w:lang w:val="en-IE"/>
        </w:rPr>
        <w:t xml:space="preserve">assessed by the Commission as </w:t>
      </w:r>
      <w:r w:rsidR="006E27D4" w:rsidRPr="00AA0E7A">
        <w:rPr>
          <w:rFonts w:ascii="Times New Roman" w:hAnsi="Times New Roman" w:cs="Times New Roman"/>
          <w:sz w:val="24"/>
          <w:szCs w:val="24"/>
          <w:lang w:val="en-IE"/>
        </w:rPr>
        <w:t>satisfactorily fulfilled</w:t>
      </w:r>
      <w:r w:rsidR="006E27D4" w:rsidRPr="4ECE04B7">
        <w:rPr>
          <w:rStyle w:val="FootnoteReference"/>
          <w:rFonts w:ascii="Times New Roman" w:hAnsi="Times New Roman" w:cs="Times New Roman"/>
          <w:lang w:val="en-IE"/>
        </w:rPr>
        <w:footnoteReference w:id="6"/>
      </w:r>
      <w:r w:rsidR="006E27D4" w:rsidRPr="00AA0E7A">
        <w:rPr>
          <w:rFonts w:ascii="Times New Roman" w:hAnsi="Times New Roman" w:cs="Times New Roman"/>
          <w:sz w:val="24"/>
          <w:szCs w:val="24"/>
          <w:lang w:val="en-IE"/>
        </w:rPr>
        <w:t>.</w:t>
      </w:r>
      <w:r w:rsidR="006E27D4">
        <w:rPr>
          <w:rFonts w:ascii="Times New Roman" w:hAnsi="Times New Roman" w:cs="Times New Roman"/>
          <w:b/>
          <w:bCs/>
          <w:sz w:val="24"/>
          <w:szCs w:val="24"/>
          <w:lang w:val="en-IE"/>
        </w:rPr>
        <w:t xml:space="preserve"> </w:t>
      </w:r>
      <w:r w:rsidR="006E27D4" w:rsidRPr="2C63E964">
        <w:rPr>
          <w:rFonts w:ascii="Times New Roman" w:hAnsi="Times New Roman" w:cs="Times New Roman"/>
          <w:sz w:val="24"/>
          <w:szCs w:val="24"/>
          <w:lang w:val="en-IE"/>
        </w:rPr>
        <w:t>A</w:t>
      </w:r>
      <w:r w:rsidR="006E27D4">
        <w:rPr>
          <w:rFonts w:ascii="Times New Roman" w:hAnsi="Times New Roman" w:cs="Times New Roman"/>
          <w:sz w:val="24"/>
          <w:szCs w:val="24"/>
          <w:lang w:val="en-IE"/>
        </w:rPr>
        <w:t>chieving these milestones and targets has led to</w:t>
      </w:r>
      <w:r w:rsidR="006E27D4" w:rsidRPr="2C63E964">
        <w:rPr>
          <w:rFonts w:ascii="Times New Roman" w:hAnsi="Times New Roman" w:cs="Times New Roman"/>
          <w:sz w:val="24"/>
          <w:szCs w:val="24"/>
          <w:lang w:val="en-IE"/>
        </w:rPr>
        <w:t xml:space="preserve"> </w:t>
      </w:r>
      <w:r w:rsidR="006E27D4">
        <w:rPr>
          <w:rFonts w:ascii="Times New Roman" w:hAnsi="Times New Roman" w:cs="Times New Roman"/>
          <w:sz w:val="24"/>
          <w:szCs w:val="24"/>
          <w:lang w:val="en-IE"/>
        </w:rPr>
        <w:t xml:space="preserve">concrete results on the ground, with clear signs that the RRF is making a real difference across the </w:t>
      </w:r>
      <w:r w:rsidR="00D955D5">
        <w:rPr>
          <w:rFonts w:ascii="Times New Roman" w:hAnsi="Times New Roman" w:cs="Times New Roman"/>
          <w:sz w:val="24"/>
          <w:szCs w:val="24"/>
          <w:lang w:val="en-IE"/>
        </w:rPr>
        <w:t>EU</w:t>
      </w:r>
      <w:r w:rsidR="006E27D4">
        <w:rPr>
          <w:rFonts w:ascii="Times New Roman" w:hAnsi="Times New Roman" w:cs="Times New Roman"/>
          <w:sz w:val="24"/>
          <w:szCs w:val="24"/>
          <w:lang w:val="en-IE"/>
        </w:rPr>
        <w:t>. Box 1</w:t>
      </w:r>
      <w:r w:rsidR="006E27D4" w:rsidRPr="05221DCE" w:rsidDel="6DB5DAF2">
        <w:rPr>
          <w:rFonts w:ascii="Times New Roman" w:hAnsi="Times New Roman" w:cs="Times New Roman"/>
          <w:sz w:val="24"/>
          <w:szCs w:val="24"/>
          <w:lang w:val="en-IE"/>
        </w:rPr>
        <w:t xml:space="preserve"> </w:t>
      </w:r>
      <w:r w:rsidR="006E27D4">
        <w:rPr>
          <w:rFonts w:ascii="Times New Roman" w:hAnsi="Times New Roman" w:cs="Times New Roman"/>
          <w:sz w:val="24"/>
          <w:szCs w:val="24"/>
          <w:lang w:val="en-IE"/>
        </w:rPr>
        <w:t xml:space="preserve">illustrates this, with telling examples of investments and reforms </w:t>
      </w:r>
      <w:r w:rsidR="00420E3D">
        <w:rPr>
          <w:rFonts w:ascii="Times New Roman" w:hAnsi="Times New Roman" w:cs="Times New Roman"/>
          <w:sz w:val="24"/>
          <w:szCs w:val="24"/>
          <w:lang w:val="en-IE"/>
        </w:rPr>
        <w:t>with tangible progress already achieved on the ground</w:t>
      </w:r>
      <w:r w:rsidR="006E27D4">
        <w:rPr>
          <w:rFonts w:ascii="Times New Roman" w:hAnsi="Times New Roman" w:cs="Times New Roman"/>
          <w:sz w:val="24"/>
          <w:szCs w:val="24"/>
          <w:lang w:val="en-IE"/>
        </w:rPr>
        <w:t xml:space="preserve">, for </w:t>
      </w:r>
      <w:proofErr w:type="gramStart"/>
      <w:r w:rsidR="006E27D4">
        <w:rPr>
          <w:rFonts w:ascii="Times New Roman" w:hAnsi="Times New Roman" w:cs="Times New Roman"/>
          <w:sz w:val="24"/>
          <w:szCs w:val="24"/>
          <w:lang w:val="en-IE"/>
        </w:rPr>
        <w:t xml:space="preserve">instance </w:t>
      </w:r>
      <w:r w:rsidR="0018322E" w:rsidRPr="002625BE" w:rsidDel="00D269FA">
        <w:rPr>
          <w:rFonts w:ascii="Times New Roman" w:hAnsi="Times New Roman" w:cs="Times New Roman"/>
          <w:sz w:val="24"/>
          <w:szCs w:val="24"/>
          <w:lang w:val="en-IE"/>
        </w:rPr>
        <w:t xml:space="preserve"> </w:t>
      </w:r>
      <w:r w:rsidR="0018322E" w:rsidRPr="002625BE">
        <w:rPr>
          <w:rFonts w:ascii="Times New Roman" w:hAnsi="Times New Roman" w:cs="Times New Roman"/>
          <w:sz w:val="24"/>
          <w:szCs w:val="24"/>
          <w:lang w:val="en-IE"/>
        </w:rPr>
        <w:t>on</w:t>
      </w:r>
      <w:proofErr w:type="gramEnd"/>
      <w:r w:rsidR="0018322E" w:rsidRPr="002625BE">
        <w:rPr>
          <w:rFonts w:ascii="Times New Roman" w:hAnsi="Times New Roman" w:cs="Times New Roman"/>
          <w:sz w:val="24"/>
          <w:szCs w:val="24"/>
          <w:lang w:val="en-IE"/>
        </w:rPr>
        <w:t xml:space="preserve"> aggressive tax planning</w:t>
      </w:r>
      <w:r w:rsidR="006E27D4">
        <w:rPr>
          <w:rFonts w:ascii="Times New Roman" w:hAnsi="Times New Roman" w:cs="Times New Roman"/>
          <w:sz w:val="24"/>
          <w:szCs w:val="24"/>
          <w:lang w:val="en-IE"/>
        </w:rPr>
        <w:t xml:space="preserve">, equal access to education, </w:t>
      </w:r>
      <w:r w:rsidR="003603A8">
        <w:rPr>
          <w:rFonts w:ascii="Times New Roman" w:hAnsi="Times New Roman" w:cs="Times New Roman"/>
          <w:sz w:val="24"/>
          <w:szCs w:val="24"/>
          <w:lang w:val="en-IE"/>
        </w:rPr>
        <w:t xml:space="preserve">social inclusion, </w:t>
      </w:r>
      <w:r w:rsidR="006E27D4">
        <w:rPr>
          <w:rFonts w:ascii="Times New Roman" w:hAnsi="Times New Roman" w:cs="Times New Roman"/>
          <w:sz w:val="24"/>
          <w:szCs w:val="24"/>
          <w:lang w:val="en-IE"/>
        </w:rPr>
        <w:t xml:space="preserve">and support for sustainable mobility and transport. </w:t>
      </w:r>
    </w:p>
    <w:p w14:paraId="4BF36761" w14:textId="1C846E48" w:rsidR="006E27D4" w:rsidRPr="0012723B" w:rsidRDefault="006E27D4" w:rsidP="05221DCE">
      <w:pPr>
        <w:jc w:val="both"/>
        <w:rPr>
          <w:rFonts w:ascii="Times New Roman" w:hAnsi="Times New Roman" w:cs="Times New Roman"/>
          <w:sz w:val="24"/>
          <w:szCs w:val="24"/>
          <w:lang w:val="en-IE"/>
        </w:rPr>
      </w:pPr>
      <w:r w:rsidRPr="2C63E964">
        <w:rPr>
          <w:rFonts w:ascii="Times New Roman" w:hAnsi="Times New Roman" w:cs="Times New Roman"/>
          <w:b/>
          <w:bCs/>
          <w:sz w:val="24"/>
          <w:szCs w:val="24"/>
          <w:lang w:val="en-IE"/>
        </w:rPr>
        <w:lastRenderedPageBreak/>
        <w:t xml:space="preserve">In line with the progress made </w:t>
      </w:r>
      <w:r>
        <w:rPr>
          <w:rFonts w:ascii="Times New Roman" w:hAnsi="Times New Roman" w:cs="Times New Roman"/>
          <w:b/>
          <w:bCs/>
          <w:sz w:val="24"/>
          <w:szCs w:val="24"/>
          <w:lang w:val="en-IE"/>
        </w:rPr>
        <w:t>and the results achieved</w:t>
      </w:r>
      <w:r w:rsidRPr="2C63E964">
        <w:rPr>
          <w:rFonts w:ascii="Times New Roman" w:hAnsi="Times New Roman" w:cs="Times New Roman"/>
          <w:b/>
          <w:bCs/>
          <w:sz w:val="24"/>
          <w:szCs w:val="24"/>
          <w:lang w:val="en-IE"/>
        </w:rPr>
        <w:t xml:space="preserve">, </w:t>
      </w:r>
      <w:r w:rsidRPr="00CD34A5">
        <w:rPr>
          <w:rFonts w:ascii="Times New Roman" w:hAnsi="Times New Roman" w:cs="Times New Roman"/>
          <w:b/>
          <w:bCs/>
          <w:sz w:val="24"/>
          <w:szCs w:val="24"/>
          <w:lang w:val="en-IE"/>
        </w:rPr>
        <w:t>EUR 225 billion ha</w:t>
      </w:r>
      <w:r>
        <w:rPr>
          <w:rFonts w:ascii="Times New Roman" w:hAnsi="Times New Roman" w:cs="Times New Roman"/>
          <w:b/>
          <w:bCs/>
          <w:sz w:val="24"/>
          <w:szCs w:val="24"/>
          <w:lang w:val="en-IE"/>
        </w:rPr>
        <w:t>ve</w:t>
      </w:r>
      <w:r w:rsidRPr="00CD34A5">
        <w:rPr>
          <w:rFonts w:ascii="Times New Roman" w:hAnsi="Times New Roman" w:cs="Times New Roman"/>
          <w:b/>
          <w:bCs/>
          <w:sz w:val="24"/>
          <w:szCs w:val="24"/>
          <w:lang w:val="en-IE"/>
        </w:rPr>
        <w:t xml:space="preserve"> been disbursed in support </w:t>
      </w:r>
      <w:r>
        <w:rPr>
          <w:rFonts w:ascii="Times New Roman" w:hAnsi="Times New Roman" w:cs="Times New Roman"/>
          <w:b/>
          <w:bCs/>
          <w:sz w:val="24"/>
          <w:szCs w:val="24"/>
          <w:lang w:val="en-IE"/>
        </w:rPr>
        <w:t>of</w:t>
      </w:r>
      <w:r w:rsidRPr="00CD34A5">
        <w:rPr>
          <w:rFonts w:ascii="Times New Roman" w:hAnsi="Times New Roman" w:cs="Times New Roman"/>
          <w:b/>
          <w:bCs/>
          <w:sz w:val="24"/>
          <w:szCs w:val="24"/>
          <w:lang w:val="en-IE"/>
        </w:rPr>
        <w:t xml:space="preserve"> </w:t>
      </w:r>
      <w:r>
        <w:rPr>
          <w:rFonts w:ascii="Times New Roman" w:hAnsi="Times New Roman" w:cs="Times New Roman"/>
          <w:b/>
          <w:bCs/>
          <w:sz w:val="24"/>
          <w:szCs w:val="24"/>
          <w:lang w:val="en-IE"/>
        </w:rPr>
        <w:t>EU</w:t>
      </w:r>
      <w:r w:rsidRPr="00CD34A5">
        <w:rPr>
          <w:rFonts w:ascii="Times New Roman" w:hAnsi="Times New Roman" w:cs="Times New Roman"/>
          <w:b/>
          <w:bCs/>
          <w:sz w:val="24"/>
          <w:szCs w:val="24"/>
          <w:lang w:val="en-IE"/>
        </w:rPr>
        <w:t xml:space="preserve"> economies.</w:t>
      </w:r>
      <w:r>
        <w:rPr>
          <w:rFonts w:ascii="Times New Roman" w:hAnsi="Times New Roman" w:cs="Times New Roman"/>
          <w:sz w:val="24"/>
          <w:szCs w:val="24"/>
          <w:lang w:val="en-IE"/>
        </w:rPr>
        <w:t xml:space="preserve"> </w:t>
      </w:r>
      <w:r w:rsidR="009C7D3F">
        <w:rPr>
          <w:rFonts w:ascii="Times New Roman" w:hAnsi="Times New Roman" w:cs="Times New Roman"/>
          <w:sz w:val="24"/>
          <w:szCs w:val="24"/>
          <w:lang w:val="en-IE"/>
        </w:rPr>
        <w:t>C</w:t>
      </w:r>
      <w:r>
        <w:rPr>
          <w:rFonts w:ascii="Times New Roman" w:hAnsi="Times New Roman" w:cs="Times New Roman"/>
          <w:sz w:val="24"/>
          <w:szCs w:val="24"/>
          <w:lang w:val="en-IE"/>
        </w:rPr>
        <w:t xml:space="preserve">lose to EUR 67 billion </w:t>
      </w:r>
      <w:r w:rsidR="009C7D3F">
        <w:rPr>
          <w:rFonts w:ascii="Times New Roman" w:hAnsi="Times New Roman" w:cs="Times New Roman"/>
          <w:sz w:val="24"/>
          <w:szCs w:val="24"/>
          <w:lang w:val="en-IE"/>
        </w:rPr>
        <w:t xml:space="preserve">have been disbursed </w:t>
      </w:r>
      <w:r>
        <w:rPr>
          <w:rFonts w:ascii="Times New Roman" w:hAnsi="Times New Roman" w:cs="Times New Roman"/>
          <w:sz w:val="24"/>
          <w:szCs w:val="24"/>
          <w:lang w:val="en-IE"/>
        </w:rPr>
        <w:t>in pre-financing, which</w:t>
      </w:r>
      <w:r w:rsidRPr="00E51A5A">
        <w:rPr>
          <w:rFonts w:ascii="Times New Roman" w:hAnsi="Times New Roman" w:cs="Times New Roman"/>
          <w:sz w:val="24"/>
          <w:szCs w:val="24"/>
          <w:lang w:val="en-IE"/>
        </w:rPr>
        <w:t xml:space="preserve"> helped alleviat</w:t>
      </w:r>
      <w:r w:rsidRPr="006530F0">
        <w:rPr>
          <w:rFonts w:ascii="Times New Roman" w:hAnsi="Times New Roman" w:cs="Times New Roman"/>
          <w:sz w:val="24"/>
          <w:szCs w:val="24"/>
          <w:lang w:val="en-IE"/>
        </w:rPr>
        <w:t>e</w:t>
      </w:r>
      <w:r w:rsidRPr="00E51A5A">
        <w:rPr>
          <w:rFonts w:ascii="Times New Roman" w:hAnsi="Times New Roman" w:cs="Times New Roman"/>
          <w:sz w:val="24"/>
          <w:szCs w:val="24"/>
          <w:lang w:val="en-IE"/>
        </w:rPr>
        <w:t xml:space="preserve"> the short-term impact of the crisis</w:t>
      </w:r>
      <w:r>
        <w:rPr>
          <w:rFonts w:ascii="Times New Roman" w:hAnsi="Times New Roman" w:cs="Times New Roman"/>
          <w:sz w:val="24"/>
          <w:szCs w:val="24"/>
          <w:lang w:val="en-IE"/>
        </w:rPr>
        <w:t xml:space="preserve"> on Member States budgets and kickstart implementation.</w:t>
      </w:r>
      <w:r w:rsidRPr="3173D3E9">
        <w:rPr>
          <w:rStyle w:val="FootnoteReference"/>
          <w:rFonts w:ascii="Times New Roman" w:hAnsi="Times New Roman" w:cs="Times New Roman"/>
          <w:lang w:val="en-IE"/>
        </w:rPr>
        <w:footnoteReference w:id="7"/>
      </w:r>
      <w:r>
        <w:rPr>
          <w:rFonts w:ascii="Times New Roman" w:hAnsi="Times New Roman" w:cs="Times New Roman"/>
          <w:sz w:val="24"/>
          <w:szCs w:val="24"/>
          <w:lang w:val="en-IE"/>
        </w:rPr>
        <w:t xml:space="preserve"> In addition, </w:t>
      </w:r>
      <w:r w:rsidRPr="00434583">
        <w:rPr>
          <w:rFonts w:ascii="Times New Roman" w:hAnsi="Times New Roman" w:cs="Times New Roman"/>
          <w:sz w:val="24"/>
          <w:szCs w:val="24"/>
          <w:lang w:val="en-IE"/>
        </w:rPr>
        <w:t xml:space="preserve">EUR 157.2 billion </w:t>
      </w:r>
      <w:r w:rsidRPr="2C63E964">
        <w:rPr>
          <w:rFonts w:ascii="Times New Roman" w:hAnsi="Times New Roman" w:cs="Times New Roman"/>
          <w:sz w:val="24"/>
          <w:szCs w:val="24"/>
          <w:lang w:val="en-IE"/>
        </w:rPr>
        <w:t>ha</w:t>
      </w:r>
      <w:r>
        <w:rPr>
          <w:rFonts w:ascii="Times New Roman" w:hAnsi="Times New Roman" w:cs="Times New Roman"/>
          <w:sz w:val="24"/>
          <w:szCs w:val="24"/>
          <w:lang w:val="en-IE"/>
        </w:rPr>
        <w:t>ve</w:t>
      </w:r>
      <w:r w:rsidRPr="00434583">
        <w:rPr>
          <w:rFonts w:ascii="Times New Roman" w:hAnsi="Times New Roman" w:cs="Times New Roman"/>
          <w:sz w:val="24"/>
          <w:szCs w:val="24"/>
          <w:lang w:val="en-IE"/>
        </w:rPr>
        <w:t xml:space="preserve"> been disbursed upon the </w:t>
      </w:r>
      <w:r>
        <w:rPr>
          <w:rFonts w:ascii="Times New Roman" w:hAnsi="Times New Roman" w:cs="Times New Roman"/>
          <w:sz w:val="24"/>
          <w:szCs w:val="24"/>
          <w:lang w:val="en-IE"/>
        </w:rPr>
        <w:t>satisfactory fulfilment of milestones and targets</w:t>
      </w:r>
      <w:r w:rsidRPr="411187CA">
        <w:rPr>
          <w:rFonts w:ascii="Times New Roman" w:hAnsi="Times New Roman" w:cs="Times New Roman"/>
          <w:sz w:val="24"/>
          <w:szCs w:val="24"/>
          <w:lang w:val="en-IE"/>
        </w:rPr>
        <w:t xml:space="preserve">, reflecting the </w:t>
      </w:r>
      <w:r>
        <w:rPr>
          <w:rFonts w:ascii="Times New Roman" w:hAnsi="Times New Roman" w:cs="Times New Roman"/>
          <w:sz w:val="24"/>
          <w:szCs w:val="24"/>
          <w:lang w:val="en-IE"/>
        </w:rPr>
        <w:t xml:space="preserve">progress with </w:t>
      </w:r>
      <w:r w:rsidRPr="411187CA">
        <w:rPr>
          <w:rFonts w:ascii="Times New Roman" w:hAnsi="Times New Roman" w:cs="Times New Roman"/>
          <w:sz w:val="24"/>
          <w:szCs w:val="24"/>
          <w:lang w:val="en-IE"/>
        </w:rPr>
        <w:t>reform</w:t>
      </w:r>
      <w:r>
        <w:rPr>
          <w:rFonts w:ascii="Times New Roman" w:hAnsi="Times New Roman" w:cs="Times New Roman"/>
          <w:sz w:val="24"/>
          <w:szCs w:val="24"/>
          <w:lang w:val="en-IE"/>
        </w:rPr>
        <w:t>s</w:t>
      </w:r>
      <w:r w:rsidRPr="411187CA">
        <w:rPr>
          <w:rFonts w:ascii="Times New Roman" w:hAnsi="Times New Roman" w:cs="Times New Roman"/>
          <w:sz w:val="24"/>
          <w:szCs w:val="24"/>
          <w:lang w:val="en-IE"/>
        </w:rPr>
        <w:t xml:space="preserve"> and investment</w:t>
      </w:r>
      <w:r>
        <w:rPr>
          <w:rFonts w:ascii="Times New Roman" w:hAnsi="Times New Roman" w:cs="Times New Roman"/>
          <w:sz w:val="24"/>
          <w:szCs w:val="24"/>
          <w:lang w:val="en-IE"/>
        </w:rPr>
        <w:t>s</w:t>
      </w:r>
      <w:r w:rsidRPr="411187CA">
        <w:rPr>
          <w:rFonts w:ascii="Times New Roman" w:hAnsi="Times New Roman" w:cs="Times New Roman"/>
          <w:sz w:val="24"/>
          <w:szCs w:val="24"/>
          <w:lang w:val="en-IE"/>
        </w:rPr>
        <w:t xml:space="preserve"> on the ground</w:t>
      </w:r>
      <w:r w:rsidRPr="411187CA" w:rsidDel="00D732B6">
        <w:rPr>
          <w:rFonts w:ascii="Times New Roman" w:hAnsi="Times New Roman" w:cs="Times New Roman"/>
          <w:sz w:val="24"/>
          <w:szCs w:val="24"/>
          <w:lang w:val="en-IE"/>
        </w:rPr>
        <w:t>.</w:t>
      </w:r>
      <w:r w:rsidRPr="00E51A5A">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A large part of these disbursements is linked to progress made in the implementation of reforms, which </w:t>
      </w:r>
      <w:r w:rsidRPr="411187CA">
        <w:rPr>
          <w:rFonts w:ascii="Times New Roman" w:hAnsi="Times New Roman" w:cs="Times New Roman"/>
          <w:sz w:val="24"/>
          <w:szCs w:val="24"/>
          <w:lang w:val="en-IE"/>
        </w:rPr>
        <w:t>have</w:t>
      </w:r>
      <w:r w:rsidRPr="2C63E964">
        <w:rPr>
          <w:rFonts w:ascii="Times New Roman" w:hAnsi="Times New Roman" w:cs="Times New Roman"/>
          <w:sz w:val="24"/>
          <w:szCs w:val="24"/>
          <w:lang w:val="en-IE"/>
        </w:rPr>
        <w:t xml:space="preserve"> deliberately </w:t>
      </w:r>
      <w:r w:rsidRPr="411187CA">
        <w:rPr>
          <w:rFonts w:ascii="Times New Roman" w:hAnsi="Times New Roman" w:cs="Times New Roman"/>
          <w:sz w:val="24"/>
          <w:szCs w:val="24"/>
          <w:lang w:val="en-IE"/>
        </w:rPr>
        <w:t xml:space="preserve">been </w:t>
      </w:r>
      <w:r w:rsidRPr="2C63E964">
        <w:rPr>
          <w:rFonts w:ascii="Times New Roman" w:hAnsi="Times New Roman" w:cs="Times New Roman"/>
          <w:sz w:val="24"/>
          <w:szCs w:val="24"/>
          <w:lang w:val="en-IE"/>
        </w:rPr>
        <w:t>frontloaded to</w:t>
      </w:r>
      <w:r>
        <w:rPr>
          <w:rFonts w:ascii="Times New Roman" w:hAnsi="Times New Roman" w:cs="Times New Roman"/>
          <w:sz w:val="24"/>
          <w:szCs w:val="24"/>
          <w:lang w:val="en-IE"/>
        </w:rPr>
        <w:t xml:space="preserve"> lay the groundwork for successful investments in the second half of the RRF lifetime.</w:t>
      </w:r>
      <w:r w:rsidR="00846312">
        <w:rPr>
          <w:rFonts w:ascii="Times New Roman" w:hAnsi="Times New Roman" w:cs="Times New Roman"/>
          <w:sz w:val="24"/>
          <w:szCs w:val="24"/>
          <w:lang w:val="en-IE"/>
        </w:rPr>
        <w:t xml:space="preserve">  </w:t>
      </w:r>
    </w:p>
    <w:p w14:paraId="53D1E18F" w14:textId="3FF1811B" w:rsidR="006E27D4" w:rsidRDefault="006E27D4" w:rsidP="001D6603">
      <w:pPr>
        <w:jc w:val="both"/>
        <w:rPr>
          <w:rFonts w:ascii="Times New Roman" w:hAnsi="Times New Roman" w:cs="Times New Roman"/>
          <w:sz w:val="24"/>
          <w:szCs w:val="24"/>
          <w:lang w:val="en-IE"/>
        </w:rPr>
      </w:pPr>
      <w:r>
        <w:rPr>
          <w:rFonts w:ascii="Times New Roman" w:hAnsi="Times New Roman" w:cs="Times New Roman"/>
          <w:b/>
          <w:bCs/>
          <w:sz w:val="24"/>
          <w:szCs w:val="24"/>
          <w:lang w:val="en-IE"/>
        </w:rPr>
        <w:t>A</w:t>
      </w:r>
      <w:r w:rsidRPr="411187CA">
        <w:rPr>
          <w:rFonts w:ascii="Times New Roman" w:hAnsi="Times New Roman" w:cs="Times New Roman"/>
          <w:b/>
          <w:bCs/>
          <w:sz w:val="24"/>
          <w:szCs w:val="24"/>
          <w:lang w:val="en-IE"/>
        </w:rPr>
        <w:t xml:space="preserve">round 75% of the milestones and targets planned to be achieved by end 2023 have </w:t>
      </w:r>
      <w:r w:rsidR="6528525F" w:rsidRPr="654F8E65">
        <w:rPr>
          <w:rFonts w:ascii="Times New Roman" w:hAnsi="Times New Roman" w:cs="Times New Roman"/>
          <w:b/>
          <w:bCs/>
          <w:sz w:val="24"/>
          <w:szCs w:val="24"/>
          <w:lang w:val="en-IE"/>
        </w:rPr>
        <w:t xml:space="preserve">already </w:t>
      </w:r>
      <w:r w:rsidRPr="411187CA">
        <w:rPr>
          <w:rFonts w:ascii="Times New Roman" w:hAnsi="Times New Roman" w:cs="Times New Roman"/>
          <w:b/>
          <w:bCs/>
          <w:sz w:val="24"/>
          <w:szCs w:val="24"/>
          <w:lang w:val="en-IE"/>
        </w:rPr>
        <w:t>either been assessed by the Commission as fulfilled or reported as completed by Member States.</w:t>
      </w:r>
      <w:r w:rsidR="006114C3">
        <w:rPr>
          <w:rStyle w:val="FootnoteReference"/>
          <w:rFonts w:ascii="Times New Roman" w:hAnsi="Times New Roman" w:cs="Times New Roman"/>
          <w:b/>
          <w:bCs/>
          <w:szCs w:val="24"/>
          <w:lang w:val="en-IE"/>
        </w:rPr>
        <w:footnoteReference w:id="8"/>
      </w:r>
      <w:r w:rsidRPr="00662209">
        <w:rPr>
          <w:rFonts w:ascii="Times New Roman" w:hAnsi="Times New Roman"/>
          <w:b/>
          <w:sz w:val="24"/>
          <w:lang w:val="en-IE"/>
        </w:rPr>
        <w:t xml:space="preserve"> </w:t>
      </w:r>
      <w:r w:rsidRPr="411187CA">
        <w:rPr>
          <w:rFonts w:ascii="Times New Roman" w:hAnsi="Times New Roman" w:cs="Times New Roman"/>
          <w:sz w:val="24"/>
          <w:szCs w:val="24"/>
          <w:lang w:val="en-IE"/>
        </w:rPr>
        <w:t xml:space="preserve">Even those Member States that have </w:t>
      </w:r>
      <w:r w:rsidR="673E368D" w:rsidRPr="77080E55">
        <w:rPr>
          <w:rFonts w:ascii="Times New Roman" w:hAnsi="Times New Roman" w:cs="Times New Roman"/>
          <w:sz w:val="24"/>
          <w:szCs w:val="24"/>
          <w:lang w:val="en-IE"/>
        </w:rPr>
        <w:t xml:space="preserve">so far neither </w:t>
      </w:r>
      <w:r w:rsidRPr="411187CA">
        <w:rPr>
          <w:rFonts w:ascii="Times New Roman" w:hAnsi="Times New Roman" w:cs="Times New Roman"/>
          <w:sz w:val="24"/>
          <w:szCs w:val="24"/>
          <w:lang w:val="en-IE"/>
        </w:rPr>
        <w:t xml:space="preserve">submitted payment requests nor received funds from the RRF have already recorded progress with </w:t>
      </w:r>
      <w:r w:rsidRPr="0B944E40">
        <w:rPr>
          <w:rFonts w:ascii="Times New Roman" w:hAnsi="Times New Roman" w:cs="Times New Roman"/>
          <w:sz w:val="24"/>
          <w:szCs w:val="24"/>
          <w:lang w:val="en-IE"/>
        </w:rPr>
        <w:t>implement</w:t>
      </w:r>
      <w:r w:rsidR="2EBF2841" w:rsidRPr="0B944E40">
        <w:rPr>
          <w:rFonts w:ascii="Times New Roman" w:hAnsi="Times New Roman" w:cs="Times New Roman"/>
          <w:sz w:val="24"/>
          <w:szCs w:val="24"/>
          <w:lang w:val="en-IE"/>
        </w:rPr>
        <w:t>ing</w:t>
      </w:r>
      <w:r w:rsidRPr="411187CA">
        <w:rPr>
          <w:rFonts w:ascii="Times New Roman" w:hAnsi="Times New Roman" w:cs="Times New Roman"/>
          <w:sz w:val="24"/>
          <w:szCs w:val="24"/>
          <w:lang w:val="en-IE"/>
        </w:rPr>
        <w:t xml:space="preserve"> the reforms and investments set out in their RRPs. </w:t>
      </w:r>
    </w:p>
    <w:p w14:paraId="3FF5D831" w14:textId="77777777" w:rsidR="008D74A6" w:rsidRPr="00662209" w:rsidRDefault="008D74A6" w:rsidP="00662209">
      <w:pPr>
        <w:pStyle w:val="NoSpacing"/>
        <w:rPr>
          <w:lang w:val="en-IE"/>
        </w:rPr>
      </w:pPr>
    </w:p>
    <w:p w14:paraId="35C70550" w14:textId="7ED96DDA" w:rsidR="006E27D4" w:rsidRPr="00730D28" w:rsidRDefault="006E27D4" w:rsidP="006E27D4">
      <w:pPr>
        <w:pStyle w:val="ListParagraph"/>
        <w:numPr>
          <w:ilvl w:val="1"/>
          <w:numId w:val="15"/>
        </w:numPr>
        <w:ind w:left="426"/>
        <w:rPr>
          <w:rFonts w:ascii="Times New Roman" w:hAnsi="Times New Roman" w:cs="Times New Roman"/>
          <w:sz w:val="24"/>
          <w:szCs w:val="24"/>
          <w:u w:val="single"/>
          <w:lang w:val="en-IE"/>
        </w:rPr>
      </w:pPr>
      <w:r w:rsidRPr="05221DCE">
        <w:rPr>
          <w:rFonts w:ascii="Times New Roman" w:hAnsi="Times New Roman" w:cs="Times New Roman"/>
          <w:sz w:val="24"/>
          <w:szCs w:val="24"/>
          <w:u w:val="single"/>
          <w:lang w:val="en-IE"/>
        </w:rPr>
        <w:t xml:space="preserve">All plans have been revised to maximise the RRF’s impact in a changing </w:t>
      </w:r>
      <w:proofErr w:type="gramStart"/>
      <w:r w:rsidRPr="05221DCE">
        <w:rPr>
          <w:rFonts w:ascii="Times New Roman" w:hAnsi="Times New Roman" w:cs="Times New Roman"/>
          <w:sz w:val="24"/>
          <w:szCs w:val="24"/>
          <w:u w:val="single"/>
          <w:lang w:val="en-IE"/>
        </w:rPr>
        <w:t>context</w:t>
      </w:r>
      <w:proofErr w:type="gramEnd"/>
    </w:p>
    <w:p w14:paraId="2F23AA27" w14:textId="2EF2AF3E" w:rsidR="006E27D4" w:rsidRPr="001E28EA" w:rsidRDefault="006E27D4" w:rsidP="00461E64">
      <w:pPr>
        <w:jc w:val="both"/>
        <w:rPr>
          <w:rFonts w:ascii="Times New Roman" w:hAnsi="Times New Roman" w:cs="Times New Roman"/>
          <w:sz w:val="24"/>
          <w:szCs w:val="24"/>
          <w:lang w:val="en-IE"/>
        </w:rPr>
      </w:pPr>
      <w:r>
        <w:rPr>
          <w:rFonts w:ascii="Times New Roman" w:hAnsi="Times New Roman" w:cs="Times New Roman"/>
          <w:b/>
          <w:bCs/>
          <w:sz w:val="24"/>
          <w:szCs w:val="24"/>
          <w:lang w:val="en-IE"/>
        </w:rPr>
        <w:t xml:space="preserve">In 2023, Member States focused on making their </w:t>
      </w:r>
      <w:r w:rsidRPr="7B98A117">
        <w:rPr>
          <w:rFonts w:ascii="Times New Roman" w:hAnsi="Times New Roman" w:cs="Times New Roman"/>
          <w:b/>
          <w:bCs/>
          <w:sz w:val="24"/>
          <w:szCs w:val="24"/>
          <w:lang w:val="en-IE"/>
        </w:rPr>
        <w:t>RRPs</w:t>
      </w:r>
      <w:r>
        <w:rPr>
          <w:rFonts w:ascii="Times New Roman" w:hAnsi="Times New Roman" w:cs="Times New Roman"/>
          <w:b/>
          <w:bCs/>
          <w:sz w:val="24"/>
          <w:szCs w:val="24"/>
          <w:lang w:val="en-IE"/>
        </w:rPr>
        <w:t xml:space="preserve"> fit to address new challenges, while advancing with their implementation. </w:t>
      </w:r>
      <w:r w:rsidRPr="4E14C61F">
        <w:rPr>
          <w:rFonts w:ascii="Times New Roman" w:hAnsi="Times New Roman" w:cs="Times New Roman"/>
          <w:sz w:val="24"/>
          <w:szCs w:val="24"/>
          <w:lang w:val="en-IE"/>
        </w:rPr>
        <w:t>Increased</w:t>
      </w:r>
      <w:r>
        <w:rPr>
          <w:rFonts w:ascii="Times New Roman" w:hAnsi="Times New Roman" w:cs="Times New Roman"/>
          <w:sz w:val="24"/>
          <w:szCs w:val="24"/>
          <w:lang w:val="en-IE"/>
        </w:rPr>
        <w:t xml:space="preserve"> energy prices, </w:t>
      </w:r>
      <w:r w:rsidRPr="4E14C61F">
        <w:rPr>
          <w:rFonts w:ascii="Times New Roman" w:hAnsi="Times New Roman" w:cs="Times New Roman"/>
          <w:sz w:val="24"/>
          <w:szCs w:val="24"/>
          <w:lang w:val="en-IE"/>
        </w:rPr>
        <w:t>high</w:t>
      </w:r>
      <w:r>
        <w:rPr>
          <w:rFonts w:ascii="Times New Roman" w:hAnsi="Times New Roman" w:cs="Times New Roman"/>
          <w:sz w:val="24"/>
          <w:szCs w:val="24"/>
          <w:lang w:val="en-IE"/>
        </w:rPr>
        <w:t xml:space="preserve"> inflation and supply chain disruptions caused by Russia’s unprovoked </w:t>
      </w:r>
      <w:r w:rsidR="00C931B7">
        <w:rPr>
          <w:rFonts w:ascii="Times New Roman" w:hAnsi="Times New Roman" w:cs="Times New Roman"/>
          <w:sz w:val="24"/>
          <w:szCs w:val="24"/>
          <w:lang w:val="en-IE"/>
        </w:rPr>
        <w:t xml:space="preserve">war of </w:t>
      </w:r>
      <w:r>
        <w:rPr>
          <w:rFonts w:ascii="Times New Roman" w:hAnsi="Times New Roman" w:cs="Times New Roman"/>
          <w:sz w:val="24"/>
          <w:szCs w:val="24"/>
          <w:lang w:val="en-IE"/>
        </w:rPr>
        <w:t>aggression against Ukraine, and, in some cases,</w:t>
      </w:r>
      <w:r w:rsidRPr="292769F1">
        <w:rPr>
          <w:rFonts w:ascii="Times New Roman" w:hAnsi="Times New Roman" w:cs="Times New Roman"/>
          <w:sz w:val="24"/>
          <w:szCs w:val="24"/>
          <w:lang w:val="en-IE"/>
        </w:rPr>
        <w:t xml:space="preserve"> natural disasters </w:t>
      </w:r>
      <w:r>
        <w:rPr>
          <w:rFonts w:ascii="Times New Roman" w:hAnsi="Times New Roman" w:cs="Times New Roman"/>
          <w:sz w:val="24"/>
          <w:szCs w:val="24"/>
          <w:lang w:val="en-IE"/>
        </w:rPr>
        <w:t xml:space="preserve">made it challenging for Member States to </w:t>
      </w:r>
      <w:r w:rsidRPr="411187CA">
        <w:rPr>
          <w:rFonts w:ascii="Times New Roman" w:hAnsi="Times New Roman" w:cs="Times New Roman"/>
          <w:sz w:val="24"/>
          <w:szCs w:val="24"/>
          <w:lang w:val="en-IE"/>
        </w:rPr>
        <w:t>implement</w:t>
      </w:r>
      <w:r>
        <w:rPr>
          <w:rFonts w:ascii="Times New Roman" w:hAnsi="Times New Roman" w:cs="Times New Roman"/>
          <w:sz w:val="24"/>
          <w:szCs w:val="24"/>
          <w:lang w:val="en-IE"/>
        </w:rPr>
        <w:t xml:space="preserve"> certain reforms and investments in their RRP. The Commission supported Member States</w:t>
      </w:r>
      <w:r w:rsidRPr="585D163C">
        <w:rPr>
          <w:rStyle w:val="FootnoteReference"/>
          <w:rFonts w:ascii="Times New Roman" w:hAnsi="Times New Roman" w:cs="Times New Roman"/>
          <w:lang w:val="en-IE"/>
        </w:rPr>
        <w:footnoteReference w:id="9"/>
      </w:r>
      <w:r>
        <w:rPr>
          <w:rFonts w:ascii="Times New Roman" w:hAnsi="Times New Roman" w:cs="Times New Roman"/>
          <w:sz w:val="24"/>
          <w:szCs w:val="24"/>
          <w:lang w:val="en-IE"/>
        </w:rPr>
        <w:t xml:space="preserve"> in their efforts to mitigate these external constraints and </w:t>
      </w:r>
      <w:r w:rsidR="1BAA0D63">
        <w:rPr>
          <w:rFonts w:ascii="Times New Roman" w:hAnsi="Times New Roman" w:cs="Times New Roman"/>
          <w:sz w:val="24"/>
          <w:szCs w:val="24"/>
          <w:lang w:val="en-IE"/>
        </w:rPr>
        <w:t xml:space="preserve">to </w:t>
      </w:r>
      <w:r w:rsidRPr="411187CA">
        <w:rPr>
          <w:rFonts w:ascii="Times New Roman" w:hAnsi="Times New Roman" w:cs="Times New Roman"/>
          <w:sz w:val="24"/>
          <w:szCs w:val="24"/>
          <w:lang w:val="en-IE"/>
        </w:rPr>
        <w:t>revise</w:t>
      </w:r>
      <w:r>
        <w:rPr>
          <w:rFonts w:ascii="Times New Roman" w:hAnsi="Times New Roman" w:cs="Times New Roman"/>
          <w:sz w:val="24"/>
          <w:szCs w:val="24"/>
          <w:lang w:val="en-IE"/>
        </w:rPr>
        <w:t xml:space="preserve"> the relevant measures </w:t>
      </w:r>
      <w:r w:rsidRPr="411187CA">
        <w:rPr>
          <w:rFonts w:ascii="Times New Roman" w:hAnsi="Times New Roman" w:cs="Times New Roman"/>
          <w:sz w:val="24"/>
          <w:szCs w:val="24"/>
          <w:lang w:val="en-IE"/>
        </w:rPr>
        <w:t>in their RRPs using</w:t>
      </w:r>
      <w:r>
        <w:rPr>
          <w:rFonts w:ascii="Times New Roman" w:hAnsi="Times New Roman" w:cs="Times New Roman"/>
          <w:sz w:val="24"/>
          <w:szCs w:val="24"/>
          <w:lang w:val="en-IE"/>
        </w:rPr>
        <w:t xml:space="preserve"> the </w:t>
      </w:r>
      <w:r w:rsidRPr="411187CA">
        <w:rPr>
          <w:rFonts w:ascii="Times New Roman" w:hAnsi="Times New Roman" w:cs="Times New Roman"/>
          <w:sz w:val="24"/>
          <w:szCs w:val="24"/>
          <w:lang w:val="en-IE"/>
        </w:rPr>
        <w:t>flexibility embedded in</w:t>
      </w:r>
      <w:r>
        <w:rPr>
          <w:rFonts w:ascii="Times New Roman" w:hAnsi="Times New Roman" w:cs="Times New Roman"/>
          <w:sz w:val="24"/>
          <w:szCs w:val="24"/>
          <w:lang w:val="en-IE"/>
        </w:rPr>
        <w:t xml:space="preserve"> the RRF Regulation. Revisions were also the occasion to update the RRPs to take account of the revised financial allocation to Member States</w:t>
      </w:r>
      <w:r w:rsidRPr="00E23CED">
        <w:rPr>
          <w:rStyle w:val="FootnoteReference"/>
        </w:rPr>
        <w:footnoteReference w:id="10"/>
      </w:r>
      <w:r w:rsidRPr="411187CA">
        <w:rPr>
          <w:rFonts w:ascii="Times New Roman" w:hAnsi="Times New Roman" w:cs="Times New Roman"/>
          <w:sz w:val="24"/>
          <w:szCs w:val="24"/>
          <w:lang w:val="en-IE"/>
        </w:rPr>
        <w:t xml:space="preserve"> and tap into the remaining loan support</w:t>
      </w:r>
      <w:r w:rsidRPr="3280143A">
        <w:rPr>
          <w:rStyle w:val="FootnoteReference"/>
          <w:rFonts w:ascii="Times New Roman" w:hAnsi="Times New Roman" w:cs="Times New Roman"/>
          <w:lang w:val="en-IE"/>
        </w:rPr>
        <w:footnoteReference w:id="11"/>
      </w:r>
      <w:r w:rsidRPr="411187CA">
        <w:rPr>
          <w:rFonts w:ascii="Times New Roman" w:hAnsi="Times New Roman" w:cs="Times New Roman"/>
          <w:sz w:val="24"/>
          <w:szCs w:val="24"/>
          <w:lang w:val="en-IE"/>
        </w:rPr>
        <w:t xml:space="preserve"> available under the </w:t>
      </w:r>
      <w:r w:rsidR="380422F8" w:rsidRPr="411187CA">
        <w:rPr>
          <w:rFonts w:ascii="Times New Roman" w:hAnsi="Times New Roman" w:cs="Times New Roman"/>
          <w:sz w:val="24"/>
          <w:szCs w:val="24"/>
          <w:lang w:val="en-IE"/>
        </w:rPr>
        <w:t>RRF</w:t>
      </w:r>
      <w:r>
        <w:rPr>
          <w:rFonts w:ascii="Times New Roman" w:hAnsi="Times New Roman" w:cs="Times New Roman"/>
          <w:sz w:val="24"/>
          <w:szCs w:val="24"/>
          <w:lang w:val="en-IE"/>
        </w:rPr>
        <w:t>.</w:t>
      </w:r>
    </w:p>
    <w:p w14:paraId="064356B7" w14:textId="49999453" w:rsidR="006E27D4" w:rsidRPr="001E28EA" w:rsidRDefault="006E27D4" w:rsidP="00CB37C4">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 xml:space="preserve">Plan revisions </w:t>
      </w:r>
      <w:r>
        <w:rPr>
          <w:rFonts w:ascii="Times New Roman" w:hAnsi="Times New Roman" w:cs="Times New Roman"/>
          <w:b/>
          <w:bCs/>
          <w:sz w:val="24"/>
          <w:szCs w:val="24"/>
          <w:lang w:val="en-IE"/>
        </w:rPr>
        <w:t>ensured that RRPs remain both ambitious and fit</w:t>
      </w:r>
      <w:r w:rsidR="7865D833" w:rsidRPr="5B70810F">
        <w:rPr>
          <w:rFonts w:ascii="Times New Roman" w:hAnsi="Times New Roman" w:cs="Times New Roman"/>
          <w:b/>
          <w:bCs/>
          <w:sz w:val="24"/>
          <w:szCs w:val="24"/>
          <w:lang w:val="en-IE"/>
        </w:rPr>
        <w:t xml:space="preserve"> </w:t>
      </w:r>
      <w:r>
        <w:rPr>
          <w:rFonts w:ascii="Times New Roman" w:hAnsi="Times New Roman" w:cs="Times New Roman"/>
          <w:b/>
          <w:bCs/>
          <w:sz w:val="24"/>
          <w:szCs w:val="24"/>
          <w:lang w:val="en-IE"/>
        </w:rPr>
        <w:t>for</w:t>
      </w:r>
      <w:r w:rsidR="1164AC50" w:rsidRPr="5B70810F">
        <w:rPr>
          <w:rFonts w:ascii="Times New Roman" w:hAnsi="Times New Roman" w:cs="Times New Roman"/>
          <w:b/>
          <w:bCs/>
          <w:sz w:val="24"/>
          <w:szCs w:val="24"/>
          <w:lang w:val="en-IE"/>
        </w:rPr>
        <w:t xml:space="preserve"> </w:t>
      </w:r>
      <w:r>
        <w:rPr>
          <w:rFonts w:ascii="Times New Roman" w:hAnsi="Times New Roman" w:cs="Times New Roman"/>
          <w:b/>
          <w:bCs/>
          <w:sz w:val="24"/>
          <w:szCs w:val="24"/>
          <w:lang w:val="en-IE"/>
        </w:rPr>
        <w:t>purpose.</w:t>
      </w:r>
      <w:r w:rsidRPr="05221DCE" w:rsidDel="00706FA1">
        <w:rPr>
          <w:rFonts w:ascii="Times New Roman" w:hAnsi="Times New Roman" w:cs="Times New Roman"/>
          <w:b/>
          <w:bCs/>
          <w:sz w:val="24"/>
          <w:szCs w:val="24"/>
          <w:lang w:val="en-IE"/>
        </w:rPr>
        <w:t xml:space="preserve"> </w:t>
      </w:r>
      <w:r w:rsidRPr="05221DCE">
        <w:rPr>
          <w:rFonts w:ascii="Times New Roman" w:hAnsi="Times New Roman" w:cs="Times New Roman"/>
          <w:sz w:val="24"/>
          <w:szCs w:val="24"/>
          <w:lang w:val="en-IE"/>
        </w:rPr>
        <w:t>All RRPs were updated in 2023</w:t>
      </w:r>
      <w:r>
        <w:rPr>
          <w:rFonts w:ascii="Times New Roman" w:hAnsi="Times New Roman" w:cs="Times New Roman"/>
          <w:sz w:val="24"/>
          <w:szCs w:val="24"/>
          <w:lang w:val="en-IE"/>
        </w:rPr>
        <w:t>, paying</w:t>
      </w:r>
      <w:r w:rsidRPr="05221DCE">
        <w:rPr>
          <w:rFonts w:ascii="Times New Roman" w:hAnsi="Times New Roman" w:cs="Times New Roman"/>
          <w:sz w:val="24"/>
          <w:szCs w:val="24"/>
          <w:lang w:val="en-IE"/>
        </w:rPr>
        <w:t xml:space="preserve"> particular </w:t>
      </w:r>
      <w:r>
        <w:rPr>
          <w:rFonts w:ascii="Times New Roman" w:hAnsi="Times New Roman" w:cs="Times New Roman"/>
          <w:sz w:val="24"/>
          <w:szCs w:val="24"/>
          <w:lang w:val="en-IE"/>
        </w:rPr>
        <w:t>attention</w:t>
      </w:r>
      <w:r w:rsidRPr="05221DCE">
        <w:rPr>
          <w:rFonts w:ascii="Times New Roman" w:hAnsi="Times New Roman" w:cs="Times New Roman"/>
          <w:sz w:val="24"/>
          <w:szCs w:val="24"/>
          <w:lang w:val="en-IE"/>
        </w:rPr>
        <w:t xml:space="preserve"> not only to the quality of the measures but also to their degree of maturity and their implementation horizon</w:t>
      </w:r>
      <w:r>
        <w:rPr>
          <w:rFonts w:ascii="Times New Roman" w:hAnsi="Times New Roman" w:cs="Times New Roman"/>
          <w:sz w:val="24"/>
          <w:szCs w:val="24"/>
          <w:lang w:val="en-IE"/>
        </w:rPr>
        <w:t xml:space="preserve">, </w:t>
      </w:r>
      <w:r w:rsidRPr="05221DCE">
        <w:rPr>
          <w:rFonts w:ascii="Times New Roman" w:hAnsi="Times New Roman" w:cs="Times New Roman"/>
          <w:sz w:val="24"/>
          <w:szCs w:val="24"/>
          <w:lang w:val="en-IE"/>
        </w:rPr>
        <w:t xml:space="preserve">given the timebound nature of the RRF. Commitments that were </w:t>
      </w:r>
      <w:r>
        <w:rPr>
          <w:rFonts w:ascii="Times New Roman" w:hAnsi="Times New Roman" w:cs="Times New Roman"/>
          <w:sz w:val="24"/>
          <w:szCs w:val="24"/>
          <w:lang w:val="en-IE"/>
        </w:rPr>
        <w:t>no longer achievable due to objective circumstances</w:t>
      </w:r>
      <w:r w:rsidRPr="05221DCE">
        <w:rPr>
          <w:rFonts w:ascii="Times New Roman" w:hAnsi="Times New Roman" w:cs="Times New Roman"/>
          <w:sz w:val="24"/>
          <w:szCs w:val="24"/>
          <w:lang w:val="en-IE"/>
        </w:rPr>
        <w:t xml:space="preserve"> were adjusted and, in many cases, replaced by </w:t>
      </w:r>
      <w:r>
        <w:rPr>
          <w:rFonts w:ascii="Times New Roman" w:hAnsi="Times New Roman" w:cs="Times New Roman"/>
          <w:sz w:val="24"/>
          <w:szCs w:val="24"/>
          <w:lang w:val="en-IE"/>
        </w:rPr>
        <w:t xml:space="preserve">more suitable </w:t>
      </w:r>
      <w:r w:rsidRPr="05221DCE">
        <w:rPr>
          <w:rFonts w:ascii="Times New Roman" w:hAnsi="Times New Roman" w:cs="Times New Roman"/>
          <w:sz w:val="24"/>
          <w:szCs w:val="24"/>
          <w:lang w:val="en-IE"/>
        </w:rPr>
        <w:t>alternatives</w:t>
      </w:r>
      <w:r>
        <w:rPr>
          <w:rFonts w:ascii="Times New Roman" w:hAnsi="Times New Roman" w:cs="Times New Roman"/>
          <w:sz w:val="24"/>
          <w:szCs w:val="24"/>
          <w:lang w:val="en-IE"/>
        </w:rPr>
        <w:t>, while keeping the original ambition of the RRP intact</w:t>
      </w:r>
      <w:r w:rsidRPr="05221DCE">
        <w:rPr>
          <w:rFonts w:ascii="Times New Roman" w:hAnsi="Times New Roman" w:cs="Times New Roman"/>
          <w:sz w:val="24"/>
          <w:szCs w:val="24"/>
          <w:lang w:val="en-IE"/>
        </w:rPr>
        <w:t>.</w:t>
      </w:r>
      <w:bookmarkStart w:id="1" w:name="_Hlk158923282"/>
      <w:r w:rsidRPr="05221DCE">
        <w:rPr>
          <w:rFonts w:ascii="Times New Roman" w:hAnsi="Times New Roman" w:cs="Times New Roman"/>
          <w:sz w:val="24"/>
          <w:szCs w:val="24"/>
          <w:lang w:val="en-IE"/>
        </w:rPr>
        <w:t xml:space="preserve"> </w:t>
      </w:r>
      <w:bookmarkEnd w:id="1"/>
      <w:r w:rsidR="002A52DA" w:rsidRPr="05221DCE">
        <w:rPr>
          <w:rFonts w:ascii="Times New Roman" w:hAnsi="Times New Roman" w:cs="Times New Roman"/>
          <w:sz w:val="24"/>
          <w:szCs w:val="24"/>
          <w:lang w:val="en-IE"/>
        </w:rPr>
        <w:t>The RRF’s broad scope ha</w:t>
      </w:r>
      <w:r w:rsidR="002A52DA">
        <w:rPr>
          <w:rFonts w:ascii="Times New Roman" w:hAnsi="Times New Roman" w:cs="Times New Roman"/>
          <w:sz w:val="24"/>
          <w:szCs w:val="24"/>
          <w:lang w:val="en-IE"/>
        </w:rPr>
        <w:t>s</w:t>
      </w:r>
      <w:r w:rsidR="002A52DA" w:rsidRPr="05221DCE">
        <w:rPr>
          <w:rFonts w:ascii="Times New Roman" w:hAnsi="Times New Roman" w:cs="Times New Roman"/>
          <w:sz w:val="24"/>
          <w:szCs w:val="24"/>
          <w:lang w:val="en-IE"/>
        </w:rPr>
        <w:t xml:space="preserve"> provided </w:t>
      </w:r>
      <w:r w:rsidR="002A52DA">
        <w:rPr>
          <w:rFonts w:ascii="Times New Roman" w:hAnsi="Times New Roman" w:cs="Times New Roman"/>
          <w:sz w:val="24"/>
          <w:szCs w:val="24"/>
          <w:lang w:val="en-IE"/>
        </w:rPr>
        <w:t>the necessary</w:t>
      </w:r>
      <w:r w:rsidR="002A52DA" w:rsidRPr="05221DCE">
        <w:rPr>
          <w:rFonts w:ascii="Times New Roman" w:hAnsi="Times New Roman" w:cs="Times New Roman"/>
          <w:sz w:val="24"/>
          <w:szCs w:val="24"/>
          <w:lang w:val="en-IE"/>
        </w:rPr>
        <w:t xml:space="preserve"> flexibility for Member States to allocate resources according to their evolving priorities</w:t>
      </w:r>
      <w:r w:rsidR="002A52DA">
        <w:rPr>
          <w:rFonts w:ascii="Times New Roman" w:hAnsi="Times New Roman" w:cs="Times New Roman"/>
          <w:sz w:val="24"/>
          <w:szCs w:val="24"/>
          <w:lang w:val="en-IE"/>
        </w:rPr>
        <w:t xml:space="preserve">, in line with the </w:t>
      </w:r>
      <w:r w:rsidR="5CDB3EE3" w:rsidRPr="0A8109FC">
        <w:rPr>
          <w:rFonts w:ascii="Times New Roman" w:hAnsi="Times New Roman" w:cs="Times New Roman"/>
          <w:sz w:val="24"/>
          <w:szCs w:val="24"/>
          <w:lang w:val="en-IE"/>
        </w:rPr>
        <w:t xml:space="preserve">RRF </w:t>
      </w:r>
      <w:r w:rsidR="002A52DA">
        <w:rPr>
          <w:rFonts w:ascii="Times New Roman" w:hAnsi="Times New Roman" w:cs="Times New Roman"/>
          <w:sz w:val="24"/>
          <w:szCs w:val="24"/>
          <w:lang w:val="en-IE"/>
        </w:rPr>
        <w:t>objectives</w:t>
      </w:r>
      <w:r w:rsidR="002A52DA" w:rsidRPr="05221DCE">
        <w:rPr>
          <w:rFonts w:ascii="Times New Roman" w:hAnsi="Times New Roman" w:cs="Times New Roman"/>
          <w:sz w:val="24"/>
          <w:szCs w:val="24"/>
          <w:lang w:val="en-IE"/>
        </w:rPr>
        <w:t xml:space="preserve">. </w:t>
      </w:r>
      <w:r w:rsidRPr="05221DCE">
        <w:rPr>
          <w:rFonts w:ascii="Times New Roman" w:hAnsi="Times New Roman" w:cs="Times New Roman"/>
          <w:sz w:val="24"/>
          <w:szCs w:val="24"/>
          <w:lang w:val="en-IE"/>
        </w:rPr>
        <w:t xml:space="preserve">Box 2 provides examples of how </w:t>
      </w:r>
      <w:r>
        <w:rPr>
          <w:rFonts w:ascii="Times New Roman" w:hAnsi="Times New Roman" w:cs="Times New Roman"/>
          <w:sz w:val="24"/>
          <w:szCs w:val="24"/>
          <w:lang w:val="en-IE"/>
        </w:rPr>
        <w:t xml:space="preserve">the </w:t>
      </w:r>
      <w:r w:rsidRPr="05221DCE">
        <w:rPr>
          <w:rFonts w:ascii="Times New Roman" w:hAnsi="Times New Roman" w:cs="Times New Roman"/>
          <w:sz w:val="24"/>
          <w:szCs w:val="24"/>
          <w:lang w:val="en-IE"/>
        </w:rPr>
        <w:t xml:space="preserve">revisions </w:t>
      </w:r>
      <w:r>
        <w:rPr>
          <w:rFonts w:ascii="Times New Roman" w:hAnsi="Times New Roman" w:cs="Times New Roman"/>
          <w:sz w:val="24"/>
          <w:szCs w:val="24"/>
          <w:lang w:val="en-IE"/>
        </w:rPr>
        <w:t>have maximised the RRF’s impact in areas such as disaster prevention, quality of public services or financial instruments to support SMEs</w:t>
      </w:r>
      <w:r w:rsidRPr="05221DCE">
        <w:rPr>
          <w:rFonts w:ascii="Times New Roman" w:hAnsi="Times New Roman" w:cs="Times New Roman"/>
          <w:sz w:val="24"/>
          <w:szCs w:val="24"/>
          <w:lang w:val="en-IE"/>
        </w:rPr>
        <w:t>.</w:t>
      </w:r>
    </w:p>
    <w:p w14:paraId="4AC0D71D" w14:textId="58C894D6" w:rsidR="00947F5F" w:rsidRDefault="00947F5F" w:rsidP="2C63E964">
      <w:pPr>
        <w:jc w:val="both"/>
        <w:rPr>
          <w:rFonts w:ascii="Times New Roman" w:hAnsi="Times New Roman" w:cs="Times New Roman"/>
          <w:sz w:val="24"/>
          <w:szCs w:val="24"/>
          <w:lang w:val="en-IE"/>
        </w:rPr>
      </w:pPr>
      <w:r w:rsidRPr="008A7E8B">
        <w:rPr>
          <w:rFonts w:ascii="Times New Roman" w:hAnsi="Times New Roman" w:cs="Times New Roman"/>
          <w:noProof/>
          <w:sz w:val="24"/>
          <w:szCs w:val="24"/>
          <w:u w:val="single"/>
          <w:lang w:val="en-IE"/>
        </w:rPr>
        <w:lastRenderedPageBreak/>
        <mc:AlternateContent>
          <mc:Choice Requires="wps">
            <w:drawing>
              <wp:anchor distT="45720" distB="45720" distL="114300" distR="114300" simplePos="0" relativeHeight="251658240" behindDoc="0" locked="0" layoutInCell="1" allowOverlap="1" wp14:anchorId="73DA3B18" wp14:editId="7379D7B2">
                <wp:simplePos x="0" y="0"/>
                <wp:positionH relativeFrom="margin">
                  <wp:align>left</wp:align>
                </wp:positionH>
                <wp:positionV relativeFrom="paragraph">
                  <wp:posOffset>1647190</wp:posOffset>
                </wp:positionV>
                <wp:extent cx="5712460" cy="6210300"/>
                <wp:effectExtent l="38100" t="38100" r="116840" b="11430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621030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E3236E2" w14:textId="77777777" w:rsidR="006E27D4" w:rsidRDefault="006E27D4" w:rsidP="00C54415">
                            <w:pPr>
                              <w:jc w:val="both"/>
                              <w:rPr>
                                <w:rFonts w:ascii="Times New Roman" w:hAnsi="Times New Roman" w:cs="Times New Roman"/>
                                <w:b/>
                                <w:i/>
                                <w:sz w:val="24"/>
                                <w:szCs w:val="24"/>
                                <w:lang w:val="en-IE"/>
                              </w:rPr>
                            </w:pPr>
                            <w:r>
                              <w:rPr>
                                <w:rFonts w:ascii="Times New Roman" w:hAnsi="Times New Roman" w:cs="Times New Roman"/>
                                <w:b/>
                                <w:i/>
                                <w:sz w:val="24"/>
                                <w:szCs w:val="24"/>
                                <w:lang w:val="en-IE"/>
                              </w:rPr>
                              <w:t xml:space="preserve">Box 2: RRPs have been revised to maximise their impact in a changing </w:t>
                            </w:r>
                            <w:proofErr w:type="gramStart"/>
                            <w:r>
                              <w:rPr>
                                <w:rFonts w:ascii="Times New Roman" w:hAnsi="Times New Roman" w:cs="Times New Roman"/>
                                <w:b/>
                                <w:i/>
                                <w:sz w:val="24"/>
                                <w:szCs w:val="24"/>
                                <w:lang w:val="en-IE"/>
                              </w:rPr>
                              <w:t>context</w:t>
                            </w:r>
                            <w:proofErr w:type="gramEnd"/>
                          </w:p>
                          <w:p w14:paraId="17707543" w14:textId="7C614FF5" w:rsidR="006E27D4" w:rsidRPr="00B16D97" w:rsidRDefault="006E27D4" w:rsidP="00C54415">
                            <w:pPr>
                              <w:jc w:val="both"/>
                              <w:rPr>
                                <w:rFonts w:ascii="Times New Roman" w:hAnsi="Times New Roman" w:cs="Times New Roman"/>
                                <w:bCs/>
                                <w:i/>
                                <w:sz w:val="24"/>
                                <w:szCs w:val="24"/>
                                <w:lang w:val="en-IE"/>
                              </w:rPr>
                            </w:pPr>
                            <w:r>
                              <w:rPr>
                                <w:rFonts w:ascii="Times New Roman" w:hAnsi="Times New Roman" w:cs="Times New Roman"/>
                                <w:b/>
                                <w:i/>
                                <w:sz w:val="24"/>
                                <w:szCs w:val="24"/>
                                <w:lang w:val="en-IE"/>
                              </w:rPr>
                              <w:t xml:space="preserve">Slovenia has requested additional loan support to cater for the devastating effects of the floods that hit the country in August 2023. </w:t>
                            </w:r>
                            <w:r>
                              <w:rPr>
                                <w:rFonts w:ascii="Times New Roman" w:hAnsi="Times New Roman" w:cs="Times New Roman"/>
                                <w:bCs/>
                                <w:i/>
                                <w:sz w:val="24"/>
                                <w:szCs w:val="24"/>
                                <w:lang w:val="en-IE"/>
                              </w:rPr>
                              <w:t xml:space="preserve">The additional loans will further support Slovenia’s resilience against the effects of climate change and boost its green transition, for example </w:t>
                            </w:r>
                            <w:r w:rsidR="000D740E">
                              <w:rPr>
                                <w:rFonts w:ascii="Times New Roman" w:hAnsi="Times New Roman" w:cs="Times New Roman"/>
                                <w:bCs/>
                                <w:i/>
                                <w:sz w:val="24"/>
                                <w:szCs w:val="24"/>
                                <w:lang w:val="en-IE"/>
                              </w:rPr>
                              <w:t xml:space="preserve">by </w:t>
                            </w:r>
                            <w:r>
                              <w:rPr>
                                <w:rFonts w:ascii="Times New Roman" w:hAnsi="Times New Roman" w:cs="Times New Roman"/>
                                <w:bCs/>
                                <w:i/>
                                <w:sz w:val="24"/>
                                <w:szCs w:val="24"/>
                                <w:lang w:val="en-IE"/>
                              </w:rPr>
                              <w:t xml:space="preserve">investing in </w:t>
                            </w:r>
                            <w:r w:rsidR="001D52F2">
                              <w:rPr>
                                <w:rFonts w:ascii="Times New Roman" w:hAnsi="Times New Roman" w:cs="Times New Roman"/>
                                <w:bCs/>
                                <w:i/>
                                <w:sz w:val="24"/>
                                <w:szCs w:val="24"/>
                                <w:lang w:val="en-IE"/>
                              </w:rPr>
                              <w:t>the</w:t>
                            </w:r>
                            <w:r>
                              <w:rPr>
                                <w:rFonts w:ascii="Times New Roman" w:hAnsi="Times New Roman" w:cs="Times New Roman"/>
                                <w:bCs/>
                                <w:i/>
                                <w:sz w:val="24"/>
                                <w:szCs w:val="24"/>
                                <w:lang w:val="en-IE"/>
                              </w:rPr>
                              <w:t xml:space="preserve"> sustainable renovation of buildings and the reconstruction of two regional railway lines, affected by the floods and storms.</w:t>
                            </w:r>
                            <w:r w:rsidR="00846312">
                              <w:rPr>
                                <w:rFonts w:ascii="Times New Roman" w:hAnsi="Times New Roman" w:cs="Times New Roman"/>
                                <w:bCs/>
                                <w:i/>
                                <w:sz w:val="24"/>
                                <w:szCs w:val="24"/>
                                <w:lang w:val="en-IE"/>
                              </w:rPr>
                              <w:t xml:space="preserve"> </w:t>
                            </w:r>
                            <w:r>
                              <w:rPr>
                                <w:rFonts w:ascii="Times New Roman" w:hAnsi="Times New Roman" w:cs="Times New Roman"/>
                                <w:bCs/>
                                <w:i/>
                                <w:sz w:val="24"/>
                                <w:szCs w:val="24"/>
                                <w:lang w:val="en-IE"/>
                              </w:rPr>
                              <w:t xml:space="preserve"> </w:t>
                            </w:r>
                          </w:p>
                          <w:p w14:paraId="47AF939E" w14:textId="6FAEEEB7" w:rsidR="009D0AC4" w:rsidRPr="009D0AC4" w:rsidRDefault="009D0AC4" w:rsidP="00C54415">
                            <w:pPr>
                              <w:jc w:val="both"/>
                              <w:rPr>
                                <w:rFonts w:ascii="Times New Roman" w:hAnsi="Times New Roman" w:cs="Times New Roman"/>
                                <w:i/>
                                <w:sz w:val="24"/>
                                <w:szCs w:val="24"/>
                                <w:lang w:val="en-US"/>
                              </w:rPr>
                            </w:pPr>
                            <w:r w:rsidRPr="009D0AC4">
                              <w:rPr>
                                <w:rFonts w:ascii="Times New Roman" w:hAnsi="Times New Roman" w:cs="Times New Roman"/>
                                <w:b/>
                                <w:bCs/>
                                <w:i/>
                                <w:sz w:val="24"/>
                                <w:szCs w:val="24"/>
                                <w:lang w:val="en-US"/>
                              </w:rPr>
                              <w:t>Italy has introduced targeted actions to reinforce the tools to reduce backlog in the civil justice system.</w:t>
                            </w:r>
                            <w:r w:rsidRPr="009D0AC4">
                              <w:rPr>
                                <w:rFonts w:ascii="Times New Roman" w:hAnsi="Times New Roman" w:cs="Times New Roman"/>
                                <w:i/>
                                <w:sz w:val="24"/>
                                <w:szCs w:val="24"/>
                                <w:lang w:val="en-US"/>
                              </w:rPr>
                              <w:t xml:space="preserve"> This includes measures to strengthen the office of the trial and the set-up of incentive schemes for judicial offices to reach their objectives </w:t>
                            </w:r>
                            <w:r w:rsidR="0046193D" w:rsidRPr="0046193D">
                              <w:rPr>
                                <w:rFonts w:ascii="Times New Roman" w:hAnsi="Times New Roman" w:cs="Times New Roman"/>
                                <w:i/>
                                <w:sz w:val="24"/>
                                <w:szCs w:val="24"/>
                                <w:lang w:val="en-US"/>
                              </w:rPr>
                              <w:t>in terms of reducing</w:t>
                            </w:r>
                            <w:r w:rsidRPr="009D0AC4">
                              <w:rPr>
                                <w:rFonts w:ascii="Times New Roman" w:hAnsi="Times New Roman" w:cs="Times New Roman"/>
                                <w:i/>
                                <w:sz w:val="24"/>
                                <w:szCs w:val="24"/>
                                <w:lang w:val="en-US"/>
                              </w:rPr>
                              <w:t xml:space="preserve"> the number of pending cases. The ultimate objective is to create a more business friendly environment, attracting more investments and fostering growth.</w:t>
                            </w:r>
                          </w:p>
                          <w:p w14:paraId="0F45BA45" w14:textId="0DD49E57" w:rsidR="006E27D4" w:rsidRDefault="006E27D4" w:rsidP="00C54415">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 xml:space="preserve">Croatia has used additional loan support to cater for the effects of high inflation on its project on the public water supply network. </w:t>
                            </w:r>
                            <w:r>
                              <w:rPr>
                                <w:rFonts w:ascii="Times New Roman" w:hAnsi="Times New Roman" w:cs="Times New Roman"/>
                                <w:i/>
                                <w:iCs/>
                                <w:sz w:val="24"/>
                                <w:szCs w:val="24"/>
                                <w:lang w:val="en-IE"/>
                              </w:rPr>
                              <w:t xml:space="preserve">Increased construction prices made part of the target on constructed or reconstructed kilometres of the public water supply network unattainable. However, Croatia decided to request additional loan support not only </w:t>
                            </w:r>
                            <w:r w:rsidR="000B00E3">
                              <w:rPr>
                                <w:rFonts w:ascii="Times New Roman" w:hAnsi="Times New Roman" w:cs="Times New Roman"/>
                                <w:i/>
                                <w:iCs/>
                                <w:sz w:val="24"/>
                                <w:szCs w:val="24"/>
                                <w:lang w:val="en-IE"/>
                              </w:rPr>
                              <w:t xml:space="preserve">to </w:t>
                            </w:r>
                            <w:r>
                              <w:rPr>
                                <w:rFonts w:ascii="Times New Roman" w:hAnsi="Times New Roman" w:cs="Times New Roman"/>
                                <w:i/>
                                <w:iCs/>
                                <w:sz w:val="24"/>
                                <w:szCs w:val="24"/>
                                <w:lang w:val="en-IE"/>
                              </w:rPr>
                              <w:t xml:space="preserve">cater for the increased construction costs, but even </w:t>
                            </w:r>
                            <w:r w:rsidR="00850503">
                              <w:rPr>
                                <w:rFonts w:ascii="Times New Roman" w:hAnsi="Times New Roman" w:cs="Times New Roman"/>
                                <w:i/>
                                <w:iCs/>
                                <w:sz w:val="24"/>
                                <w:szCs w:val="24"/>
                                <w:lang w:val="en-IE"/>
                              </w:rPr>
                              <w:t xml:space="preserve">to </w:t>
                            </w:r>
                            <w:r>
                              <w:rPr>
                                <w:rFonts w:ascii="Times New Roman" w:hAnsi="Times New Roman" w:cs="Times New Roman"/>
                                <w:i/>
                                <w:iCs/>
                                <w:sz w:val="24"/>
                                <w:szCs w:val="24"/>
                                <w:lang w:val="en-IE"/>
                              </w:rPr>
                              <w:t xml:space="preserve">increase the ambition of the measure. The revised RRP now increases the final target from 956 to 1087 kilometres of constructed or reconstructed public water supply network. This will further increase the number of citizens that benefit from improved access to water supply. </w:t>
                            </w:r>
                          </w:p>
                          <w:p w14:paraId="01078FF5" w14:textId="227FB731" w:rsidR="006E27D4" w:rsidRPr="00EF0804" w:rsidRDefault="006E27D4" w:rsidP="00C54415">
                            <w:pPr>
                              <w:jc w:val="both"/>
                              <w:rPr>
                                <w:rFonts w:ascii="Times New Roman" w:hAnsi="Times New Roman" w:cs="Times New Roman"/>
                                <w:b/>
                                <w:i/>
                                <w:sz w:val="24"/>
                                <w:szCs w:val="24"/>
                                <w:lang w:val="en-IE"/>
                              </w:rPr>
                            </w:pPr>
                            <w:r>
                              <w:rPr>
                                <w:rFonts w:ascii="Times New Roman" w:hAnsi="Times New Roman" w:cs="Times New Roman"/>
                                <w:b/>
                                <w:bCs/>
                                <w:i/>
                                <w:iCs/>
                                <w:sz w:val="24"/>
                                <w:szCs w:val="24"/>
                                <w:lang w:val="en-IE"/>
                              </w:rPr>
                              <w:t xml:space="preserve">Spain has included financial instruments to improve SMEs’ access to finance. </w:t>
                            </w:r>
                            <w:r>
                              <w:rPr>
                                <w:rFonts w:ascii="Times New Roman" w:hAnsi="Times New Roman" w:cs="Times New Roman"/>
                                <w:i/>
                                <w:iCs/>
                                <w:sz w:val="24"/>
                                <w:szCs w:val="24"/>
                                <w:lang w:val="en-IE"/>
                              </w:rPr>
                              <w:t>Given that SMEs play a key role in the Spanish economic landscape, Spain requested additional loans to improve SMEs</w:t>
                            </w:r>
                            <w:r w:rsidR="00853740">
                              <w:rPr>
                                <w:rFonts w:ascii="Times New Roman" w:hAnsi="Times New Roman" w:cs="Times New Roman"/>
                                <w:i/>
                                <w:iCs/>
                                <w:sz w:val="24"/>
                                <w:szCs w:val="24"/>
                                <w:lang w:val="en-IE"/>
                              </w:rPr>
                              <w:t>’</w:t>
                            </w:r>
                            <w:r>
                              <w:rPr>
                                <w:rFonts w:ascii="Times New Roman" w:hAnsi="Times New Roman" w:cs="Times New Roman"/>
                                <w:i/>
                                <w:iCs/>
                                <w:sz w:val="24"/>
                                <w:szCs w:val="24"/>
                                <w:lang w:val="en-IE"/>
                              </w:rPr>
                              <w:t xml:space="preserve"> access to capital markets and incentivise private investment, notably for SMEs operating in the green and digital sectors.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A3B18" id="Text Box 1" o:spid="_x0000_s1027" type="#_x0000_t202" style="position:absolute;left:0;text-align:left;margin-left:0;margin-top:129.7pt;width:449.8pt;height:489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">
                <v:shadow on="t" color="black" opacity="26214f" origin="-.5,-.5" offset=".74836mm,.74836mm"/>
                <v:textbox>
                  <w:txbxContent>
                    <w:p w14:paraId="6E3236E2" w14:textId="77777777" w:rsidR="006E27D4" w:rsidRDefault="006E27D4" w:rsidP="00C54415">
                      <w:pPr>
                        <w:jc w:val="both"/>
                        <w:rPr>
                          <w:rFonts w:ascii="Times New Roman" w:hAnsi="Times New Roman" w:cs="Times New Roman"/>
                          <w:b/>
                          <w:i/>
                          <w:sz w:val="24"/>
                          <w:szCs w:val="24"/>
                          <w:lang w:val="en-IE"/>
                        </w:rPr>
                      </w:pPr>
                      <w:r>
                        <w:rPr>
                          <w:rFonts w:ascii="Times New Roman" w:hAnsi="Times New Roman" w:cs="Times New Roman"/>
                          <w:b/>
                          <w:i/>
                          <w:sz w:val="24"/>
                          <w:szCs w:val="24"/>
                          <w:lang w:val="en-IE"/>
                        </w:rPr>
                        <w:t xml:space="preserve">Box 2: RRPs have been revised to maximise their impact in a changing </w:t>
                      </w:r>
                      <w:proofErr w:type="gramStart"/>
                      <w:r>
                        <w:rPr>
                          <w:rFonts w:ascii="Times New Roman" w:hAnsi="Times New Roman" w:cs="Times New Roman"/>
                          <w:b/>
                          <w:i/>
                          <w:sz w:val="24"/>
                          <w:szCs w:val="24"/>
                          <w:lang w:val="en-IE"/>
                        </w:rPr>
                        <w:t>context</w:t>
                      </w:r>
                      <w:proofErr w:type="gramEnd"/>
                    </w:p>
                    <w:p w14:paraId="17707543" w14:textId="7C614FF5" w:rsidR="006E27D4" w:rsidRPr="00B16D97" w:rsidRDefault="006E27D4" w:rsidP="00C54415">
                      <w:pPr>
                        <w:jc w:val="both"/>
                        <w:rPr>
                          <w:rFonts w:ascii="Times New Roman" w:hAnsi="Times New Roman" w:cs="Times New Roman"/>
                          <w:bCs/>
                          <w:i/>
                          <w:sz w:val="24"/>
                          <w:szCs w:val="24"/>
                          <w:lang w:val="en-IE"/>
                        </w:rPr>
                      </w:pPr>
                      <w:r>
                        <w:rPr>
                          <w:rFonts w:ascii="Times New Roman" w:hAnsi="Times New Roman" w:cs="Times New Roman"/>
                          <w:b/>
                          <w:i/>
                          <w:sz w:val="24"/>
                          <w:szCs w:val="24"/>
                          <w:lang w:val="en-IE"/>
                        </w:rPr>
                        <w:t xml:space="preserve">Slovenia has requested additional loan support to cater for the devastating effects of the floods that hit the country in August 2023. </w:t>
                      </w:r>
                      <w:r>
                        <w:rPr>
                          <w:rFonts w:ascii="Times New Roman" w:hAnsi="Times New Roman" w:cs="Times New Roman"/>
                          <w:bCs/>
                          <w:i/>
                          <w:sz w:val="24"/>
                          <w:szCs w:val="24"/>
                          <w:lang w:val="en-IE"/>
                        </w:rPr>
                        <w:t xml:space="preserve">The additional loans will further support Slovenia’s resilience against the effects of climate change and boost its green transition, for example </w:t>
                      </w:r>
                      <w:r w:rsidR="000D740E">
                        <w:rPr>
                          <w:rFonts w:ascii="Times New Roman" w:hAnsi="Times New Roman" w:cs="Times New Roman"/>
                          <w:bCs/>
                          <w:i/>
                          <w:sz w:val="24"/>
                          <w:szCs w:val="24"/>
                          <w:lang w:val="en-IE"/>
                        </w:rPr>
                        <w:t xml:space="preserve">by </w:t>
                      </w:r>
                      <w:r>
                        <w:rPr>
                          <w:rFonts w:ascii="Times New Roman" w:hAnsi="Times New Roman" w:cs="Times New Roman"/>
                          <w:bCs/>
                          <w:i/>
                          <w:sz w:val="24"/>
                          <w:szCs w:val="24"/>
                          <w:lang w:val="en-IE"/>
                        </w:rPr>
                        <w:t xml:space="preserve">investing in </w:t>
                      </w:r>
                      <w:r w:rsidR="001D52F2">
                        <w:rPr>
                          <w:rFonts w:ascii="Times New Roman" w:hAnsi="Times New Roman" w:cs="Times New Roman"/>
                          <w:bCs/>
                          <w:i/>
                          <w:sz w:val="24"/>
                          <w:szCs w:val="24"/>
                          <w:lang w:val="en-IE"/>
                        </w:rPr>
                        <w:t>the</w:t>
                      </w:r>
                      <w:r>
                        <w:rPr>
                          <w:rFonts w:ascii="Times New Roman" w:hAnsi="Times New Roman" w:cs="Times New Roman"/>
                          <w:bCs/>
                          <w:i/>
                          <w:sz w:val="24"/>
                          <w:szCs w:val="24"/>
                          <w:lang w:val="en-IE"/>
                        </w:rPr>
                        <w:t xml:space="preserve"> sustainable renovation of buildings and the reconstruction of two regional railway lines, affected by the floods and storms.</w:t>
                      </w:r>
                      <w:r w:rsidR="00846312">
                        <w:rPr>
                          <w:rFonts w:ascii="Times New Roman" w:hAnsi="Times New Roman" w:cs="Times New Roman"/>
                          <w:bCs/>
                          <w:i/>
                          <w:sz w:val="24"/>
                          <w:szCs w:val="24"/>
                          <w:lang w:val="en-IE"/>
                        </w:rPr>
                        <w:t xml:space="preserve"> </w:t>
                      </w:r>
                      <w:r>
                        <w:rPr>
                          <w:rFonts w:ascii="Times New Roman" w:hAnsi="Times New Roman" w:cs="Times New Roman"/>
                          <w:bCs/>
                          <w:i/>
                          <w:sz w:val="24"/>
                          <w:szCs w:val="24"/>
                          <w:lang w:val="en-IE"/>
                        </w:rPr>
                        <w:t xml:space="preserve"> </w:t>
                      </w:r>
                    </w:p>
                    <w:p w14:paraId="47AF939E" w14:textId="6FAEEEB7" w:rsidR="009D0AC4" w:rsidRPr="009D0AC4" w:rsidRDefault="009D0AC4" w:rsidP="00C54415">
                      <w:pPr>
                        <w:jc w:val="both"/>
                        <w:rPr>
                          <w:rFonts w:ascii="Times New Roman" w:hAnsi="Times New Roman" w:cs="Times New Roman"/>
                          <w:i/>
                          <w:sz w:val="24"/>
                          <w:szCs w:val="24"/>
                          <w:lang w:val="en-US"/>
                        </w:rPr>
                      </w:pPr>
                      <w:r w:rsidRPr="009D0AC4">
                        <w:rPr>
                          <w:rFonts w:ascii="Times New Roman" w:hAnsi="Times New Roman" w:cs="Times New Roman"/>
                          <w:b/>
                          <w:bCs/>
                          <w:i/>
                          <w:sz w:val="24"/>
                          <w:szCs w:val="24"/>
                          <w:lang w:val="en-US"/>
                        </w:rPr>
                        <w:t>Italy has introduced targeted actions to reinforce the tools to reduce backlog in the civil justice system.</w:t>
                      </w:r>
                      <w:r w:rsidRPr="009D0AC4">
                        <w:rPr>
                          <w:rFonts w:ascii="Times New Roman" w:hAnsi="Times New Roman" w:cs="Times New Roman"/>
                          <w:i/>
                          <w:sz w:val="24"/>
                          <w:szCs w:val="24"/>
                          <w:lang w:val="en-US"/>
                        </w:rPr>
                        <w:t xml:space="preserve"> This includes measures to strengthen the office of the trial and the set-up of incentive schemes for judicial offices to reach their objectives </w:t>
                      </w:r>
                      <w:r w:rsidR="0046193D" w:rsidRPr="0046193D">
                        <w:rPr>
                          <w:rFonts w:ascii="Times New Roman" w:hAnsi="Times New Roman" w:cs="Times New Roman"/>
                          <w:i/>
                          <w:sz w:val="24"/>
                          <w:szCs w:val="24"/>
                          <w:lang w:val="en-US"/>
                        </w:rPr>
                        <w:t>in terms of reducing</w:t>
                      </w:r>
                      <w:r w:rsidRPr="009D0AC4">
                        <w:rPr>
                          <w:rFonts w:ascii="Times New Roman" w:hAnsi="Times New Roman" w:cs="Times New Roman"/>
                          <w:i/>
                          <w:sz w:val="24"/>
                          <w:szCs w:val="24"/>
                          <w:lang w:val="en-US"/>
                        </w:rPr>
                        <w:t xml:space="preserve"> the number of pending cases. The ultimate objective is to create a more business friendly environment, attracting more investments and fostering growth.</w:t>
                      </w:r>
                    </w:p>
                    <w:p w14:paraId="0F45BA45" w14:textId="0DD49E57" w:rsidR="006E27D4" w:rsidRDefault="006E27D4" w:rsidP="00C54415">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 xml:space="preserve">Croatia has used additional loan support to cater for the effects of high inflation on its project on the public water supply network. </w:t>
                      </w:r>
                      <w:r>
                        <w:rPr>
                          <w:rFonts w:ascii="Times New Roman" w:hAnsi="Times New Roman" w:cs="Times New Roman"/>
                          <w:i/>
                          <w:iCs/>
                          <w:sz w:val="24"/>
                          <w:szCs w:val="24"/>
                          <w:lang w:val="en-IE"/>
                        </w:rPr>
                        <w:t xml:space="preserve">Increased construction prices made part of the target on constructed or reconstructed kilometres of the public water supply network unattainable. However, Croatia decided to request additional loan support not only </w:t>
                      </w:r>
                      <w:r w:rsidR="000B00E3">
                        <w:rPr>
                          <w:rFonts w:ascii="Times New Roman" w:hAnsi="Times New Roman" w:cs="Times New Roman"/>
                          <w:i/>
                          <w:iCs/>
                          <w:sz w:val="24"/>
                          <w:szCs w:val="24"/>
                          <w:lang w:val="en-IE"/>
                        </w:rPr>
                        <w:t xml:space="preserve">to </w:t>
                      </w:r>
                      <w:r>
                        <w:rPr>
                          <w:rFonts w:ascii="Times New Roman" w:hAnsi="Times New Roman" w:cs="Times New Roman"/>
                          <w:i/>
                          <w:iCs/>
                          <w:sz w:val="24"/>
                          <w:szCs w:val="24"/>
                          <w:lang w:val="en-IE"/>
                        </w:rPr>
                        <w:t xml:space="preserve">cater for the increased construction costs, but even </w:t>
                      </w:r>
                      <w:r w:rsidR="00850503">
                        <w:rPr>
                          <w:rFonts w:ascii="Times New Roman" w:hAnsi="Times New Roman" w:cs="Times New Roman"/>
                          <w:i/>
                          <w:iCs/>
                          <w:sz w:val="24"/>
                          <w:szCs w:val="24"/>
                          <w:lang w:val="en-IE"/>
                        </w:rPr>
                        <w:t xml:space="preserve">to </w:t>
                      </w:r>
                      <w:r>
                        <w:rPr>
                          <w:rFonts w:ascii="Times New Roman" w:hAnsi="Times New Roman" w:cs="Times New Roman"/>
                          <w:i/>
                          <w:iCs/>
                          <w:sz w:val="24"/>
                          <w:szCs w:val="24"/>
                          <w:lang w:val="en-IE"/>
                        </w:rPr>
                        <w:t xml:space="preserve">increase the ambition of the measure. The revised RRP now increases the final target from 956 to 1087 kilometres of constructed or reconstructed public water supply network. This will further increase the number of citizens that benefit from improved access to water supply. </w:t>
                      </w:r>
                    </w:p>
                    <w:p w14:paraId="01078FF5" w14:textId="227FB731" w:rsidR="006E27D4" w:rsidRPr="00EF0804" w:rsidRDefault="006E27D4" w:rsidP="00C54415">
                      <w:pPr>
                        <w:jc w:val="both"/>
                        <w:rPr>
                          <w:rFonts w:ascii="Times New Roman" w:hAnsi="Times New Roman" w:cs="Times New Roman"/>
                          <w:b/>
                          <w:i/>
                          <w:sz w:val="24"/>
                          <w:szCs w:val="24"/>
                          <w:lang w:val="en-IE"/>
                        </w:rPr>
                      </w:pPr>
                      <w:r>
                        <w:rPr>
                          <w:rFonts w:ascii="Times New Roman" w:hAnsi="Times New Roman" w:cs="Times New Roman"/>
                          <w:b/>
                          <w:bCs/>
                          <w:i/>
                          <w:iCs/>
                          <w:sz w:val="24"/>
                          <w:szCs w:val="24"/>
                          <w:lang w:val="en-IE"/>
                        </w:rPr>
                        <w:t xml:space="preserve">Spain has included financial instruments to improve SMEs’ access to finance. </w:t>
                      </w:r>
                      <w:r>
                        <w:rPr>
                          <w:rFonts w:ascii="Times New Roman" w:hAnsi="Times New Roman" w:cs="Times New Roman"/>
                          <w:i/>
                          <w:iCs/>
                          <w:sz w:val="24"/>
                          <w:szCs w:val="24"/>
                          <w:lang w:val="en-IE"/>
                        </w:rPr>
                        <w:t>Given that SMEs play a key role in the Spanish economic landscape, Spain requested additional loans to improve SMEs</w:t>
                      </w:r>
                      <w:r w:rsidR="00853740">
                        <w:rPr>
                          <w:rFonts w:ascii="Times New Roman" w:hAnsi="Times New Roman" w:cs="Times New Roman"/>
                          <w:i/>
                          <w:iCs/>
                          <w:sz w:val="24"/>
                          <w:szCs w:val="24"/>
                          <w:lang w:val="en-IE"/>
                        </w:rPr>
                        <w:t>’</w:t>
                      </w:r>
                      <w:r>
                        <w:rPr>
                          <w:rFonts w:ascii="Times New Roman" w:hAnsi="Times New Roman" w:cs="Times New Roman"/>
                          <w:i/>
                          <w:iCs/>
                          <w:sz w:val="24"/>
                          <w:szCs w:val="24"/>
                          <w:lang w:val="en-IE"/>
                        </w:rPr>
                        <w:t xml:space="preserve"> access to capital markets and incentivise private investment, notably for SMEs operating in the green and digital sectors. </w:t>
                      </w:r>
                    </w:p>
                  </w:txbxContent>
                </v:textbox>
                <w10:wrap type="topAndBottom" anchorx="margin"/>
              </v:shape>
            </w:pict>
          </mc:Fallback>
        </mc:AlternateContent>
      </w:r>
      <w:r w:rsidR="006E27D4" w:rsidRPr="00422B45">
        <w:rPr>
          <w:rFonts w:ascii="Times New Roman" w:hAnsi="Times New Roman" w:cs="Times New Roman"/>
          <w:b/>
          <w:bCs/>
          <w:sz w:val="24"/>
          <w:szCs w:val="24"/>
          <w:lang w:val="en-IE"/>
        </w:rPr>
        <w:t>Through the revisions, the size of EU support</w:t>
      </w:r>
      <w:r w:rsidR="006E27D4">
        <w:rPr>
          <w:rFonts w:ascii="Times New Roman" w:hAnsi="Times New Roman" w:cs="Times New Roman"/>
          <w:b/>
          <w:bCs/>
          <w:sz w:val="24"/>
          <w:szCs w:val="24"/>
          <w:lang w:val="en-IE"/>
        </w:rPr>
        <w:t xml:space="preserve"> to Member States</w:t>
      </w:r>
      <w:r w:rsidR="006E27D4" w:rsidRPr="00422B45">
        <w:rPr>
          <w:rFonts w:ascii="Times New Roman" w:hAnsi="Times New Roman" w:cs="Times New Roman"/>
          <w:b/>
          <w:bCs/>
          <w:sz w:val="24"/>
          <w:szCs w:val="24"/>
          <w:lang w:val="en-IE"/>
        </w:rPr>
        <w:t xml:space="preserve"> has grown significantly.</w:t>
      </w:r>
      <w:r w:rsidR="006E27D4">
        <w:rPr>
          <w:rFonts w:ascii="Times New Roman" w:hAnsi="Times New Roman" w:cs="Times New Roman"/>
          <w:sz w:val="24"/>
          <w:szCs w:val="24"/>
          <w:lang w:val="en-IE"/>
        </w:rPr>
        <w:t xml:space="preserve"> </w:t>
      </w:r>
      <w:r w:rsidR="006E27D4" w:rsidRPr="2C63E964">
        <w:rPr>
          <w:rFonts w:ascii="Times New Roman" w:hAnsi="Times New Roman" w:cs="Times New Roman"/>
          <w:sz w:val="24"/>
          <w:szCs w:val="24"/>
          <w:lang w:val="en-IE"/>
        </w:rPr>
        <w:t xml:space="preserve">Close to EUR 150 billion in financial support </w:t>
      </w:r>
      <w:r w:rsidR="24A817F2" w:rsidRPr="2C63E964">
        <w:rPr>
          <w:rFonts w:ascii="Times New Roman" w:hAnsi="Times New Roman" w:cs="Times New Roman"/>
          <w:sz w:val="24"/>
          <w:szCs w:val="24"/>
          <w:lang w:val="en-IE"/>
        </w:rPr>
        <w:t>was</w:t>
      </w:r>
      <w:r w:rsidR="006E27D4" w:rsidRPr="2C63E964">
        <w:rPr>
          <w:rFonts w:ascii="Times New Roman" w:hAnsi="Times New Roman" w:cs="Times New Roman"/>
          <w:sz w:val="24"/>
          <w:szCs w:val="24"/>
          <w:lang w:val="en-IE"/>
        </w:rPr>
        <w:t xml:space="preserve"> made available to </w:t>
      </w:r>
      <w:r w:rsidR="006E27D4">
        <w:rPr>
          <w:rFonts w:ascii="Times New Roman" w:hAnsi="Times New Roman" w:cs="Times New Roman"/>
          <w:sz w:val="24"/>
          <w:szCs w:val="24"/>
          <w:lang w:val="en-IE"/>
        </w:rPr>
        <w:t>EU</w:t>
      </w:r>
      <w:r w:rsidR="006E27D4" w:rsidRPr="2C63E964">
        <w:rPr>
          <w:rFonts w:ascii="Times New Roman" w:hAnsi="Times New Roman" w:cs="Times New Roman"/>
          <w:sz w:val="24"/>
          <w:szCs w:val="24"/>
          <w:lang w:val="en-IE"/>
        </w:rPr>
        <w:t xml:space="preserve"> economies </w:t>
      </w:r>
      <w:r w:rsidR="006E27D4">
        <w:rPr>
          <w:rFonts w:ascii="Times New Roman" w:hAnsi="Times New Roman" w:cs="Times New Roman"/>
          <w:sz w:val="24"/>
          <w:szCs w:val="24"/>
          <w:lang w:val="en-IE"/>
        </w:rPr>
        <w:t xml:space="preserve">in 2023 </w:t>
      </w:r>
      <w:r w:rsidR="006E27D4" w:rsidRPr="2C63E964">
        <w:rPr>
          <w:rFonts w:ascii="Times New Roman" w:hAnsi="Times New Roman" w:cs="Times New Roman"/>
          <w:sz w:val="24"/>
          <w:szCs w:val="24"/>
          <w:lang w:val="en-IE"/>
        </w:rPr>
        <w:t xml:space="preserve">through </w:t>
      </w:r>
      <w:r w:rsidR="006E27D4">
        <w:rPr>
          <w:rFonts w:ascii="Times New Roman" w:hAnsi="Times New Roman" w:cs="Times New Roman"/>
          <w:sz w:val="24"/>
          <w:szCs w:val="24"/>
          <w:lang w:val="en-IE"/>
        </w:rPr>
        <w:t>both additional grants for the</w:t>
      </w:r>
      <w:r w:rsidR="006E27D4" w:rsidRPr="2C63E964">
        <w:rPr>
          <w:rFonts w:ascii="Times New Roman" w:hAnsi="Times New Roman" w:cs="Times New Roman"/>
          <w:sz w:val="24"/>
          <w:szCs w:val="24"/>
          <w:lang w:val="en-IE"/>
        </w:rPr>
        <w:t xml:space="preserve"> </w:t>
      </w:r>
      <w:proofErr w:type="spellStart"/>
      <w:r w:rsidR="006E27D4" w:rsidRPr="2C63E964">
        <w:rPr>
          <w:rFonts w:ascii="Times New Roman" w:hAnsi="Times New Roman" w:cs="Times New Roman"/>
          <w:sz w:val="24"/>
          <w:szCs w:val="24"/>
          <w:lang w:val="en-IE"/>
        </w:rPr>
        <w:t>REPowerEU</w:t>
      </w:r>
      <w:proofErr w:type="spellEnd"/>
      <w:r w:rsidR="006E27D4" w:rsidRPr="2C63E964">
        <w:rPr>
          <w:rFonts w:ascii="Times New Roman" w:hAnsi="Times New Roman" w:cs="Times New Roman"/>
          <w:sz w:val="24"/>
          <w:szCs w:val="24"/>
          <w:lang w:val="en-IE"/>
        </w:rPr>
        <w:t xml:space="preserve"> chapters and </w:t>
      </w:r>
      <w:r w:rsidR="006E27D4">
        <w:rPr>
          <w:rFonts w:ascii="Times New Roman" w:hAnsi="Times New Roman" w:cs="Times New Roman"/>
          <w:sz w:val="24"/>
          <w:szCs w:val="24"/>
          <w:lang w:val="en-IE"/>
        </w:rPr>
        <w:t>EUR 125.5 billion of loans</w:t>
      </w:r>
      <w:r w:rsidR="006E27D4" w:rsidRPr="2C63E964">
        <w:rPr>
          <w:rFonts w:ascii="Times New Roman" w:hAnsi="Times New Roman" w:cs="Times New Roman"/>
          <w:sz w:val="24"/>
          <w:szCs w:val="24"/>
          <w:lang w:val="en-IE"/>
        </w:rPr>
        <w:t>.</w:t>
      </w:r>
      <w:r w:rsidR="003F2286">
        <w:rPr>
          <w:rFonts w:ascii="Times New Roman" w:hAnsi="Times New Roman" w:cs="Times New Roman"/>
          <w:sz w:val="24"/>
          <w:szCs w:val="24"/>
          <w:lang w:val="en-IE"/>
        </w:rPr>
        <w:t xml:space="preserve"> </w:t>
      </w:r>
      <w:r w:rsidR="006E27D4" w:rsidRPr="2C63E964">
        <w:rPr>
          <w:rFonts w:ascii="Times New Roman" w:hAnsi="Times New Roman" w:cs="Times New Roman"/>
          <w:sz w:val="24"/>
          <w:szCs w:val="24"/>
          <w:lang w:val="en-IE"/>
        </w:rPr>
        <w:t xml:space="preserve">The large uptake of loan support </w:t>
      </w:r>
      <w:r w:rsidR="006E27D4" w:rsidRPr="411187CA">
        <w:rPr>
          <w:rFonts w:ascii="Times New Roman" w:hAnsi="Times New Roman" w:cs="Times New Roman"/>
          <w:sz w:val="24"/>
          <w:szCs w:val="24"/>
          <w:lang w:val="en-IE"/>
        </w:rPr>
        <w:t>demonstrates</w:t>
      </w:r>
      <w:r w:rsidR="006E27D4" w:rsidRPr="2C63E964">
        <w:rPr>
          <w:rFonts w:ascii="Times New Roman" w:hAnsi="Times New Roman" w:cs="Times New Roman"/>
          <w:sz w:val="24"/>
          <w:szCs w:val="24"/>
          <w:lang w:val="en-IE"/>
        </w:rPr>
        <w:t xml:space="preserve"> the</w:t>
      </w:r>
      <w:r w:rsidR="006E27D4" w:rsidRPr="411187CA">
        <w:rPr>
          <w:rFonts w:ascii="Times New Roman" w:hAnsi="Times New Roman" w:cs="Times New Roman"/>
          <w:sz w:val="24"/>
          <w:szCs w:val="24"/>
          <w:lang w:val="en-IE"/>
        </w:rPr>
        <w:t xml:space="preserve"> continued</w:t>
      </w:r>
      <w:r w:rsidR="006E27D4" w:rsidRPr="2C63E964">
        <w:rPr>
          <w:rFonts w:ascii="Times New Roman" w:hAnsi="Times New Roman" w:cs="Times New Roman"/>
          <w:sz w:val="24"/>
          <w:szCs w:val="24"/>
          <w:lang w:val="en-IE"/>
        </w:rPr>
        <w:t xml:space="preserve"> attractiveness of the RRF as an instrument </w:t>
      </w:r>
      <w:r w:rsidR="006E27D4" w:rsidRPr="411187CA">
        <w:rPr>
          <w:rFonts w:ascii="Times New Roman" w:hAnsi="Times New Roman" w:cs="Times New Roman"/>
          <w:sz w:val="24"/>
          <w:szCs w:val="24"/>
          <w:lang w:val="en-IE"/>
        </w:rPr>
        <w:t xml:space="preserve">in </w:t>
      </w:r>
      <w:r w:rsidR="006E27D4" w:rsidRPr="2C63E964">
        <w:rPr>
          <w:rFonts w:ascii="Times New Roman" w:hAnsi="Times New Roman" w:cs="Times New Roman"/>
          <w:sz w:val="24"/>
          <w:szCs w:val="24"/>
          <w:lang w:val="en-IE"/>
        </w:rPr>
        <w:t xml:space="preserve">supporting and transforming </w:t>
      </w:r>
      <w:r w:rsidR="006E27D4">
        <w:rPr>
          <w:rFonts w:ascii="Times New Roman" w:hAnsi="Times New Roman" w:cs="Times New Roman"/>
          <w:sz w:val="24"/>
          <w:szCs w:val="24"/>
          <w:lang w:val="en-IE"/>
        </w:rPr>
        <w:t>EU</w:t>
      </w:r>
      <w:r w:rsidR="006E27D4" w:rsidRPr="2C63E964">
        <w:rPr>
          <w:rFonts w:ascii="Times New Roman" w:hAnsi="Times New Roman" w:cs="Times New Roman"/>
          <w:sz w:val="24"/>
          <w:szCs w:val="24"/>
          <w:lang w:val="en-IE"/>
        </w:rPr>
        <w:t xml:space="preserve"> economies for the future.</w:t>
      </w:r>
      <w:r w:rsidR="006E27D4" w:rsidRPr="55593AAB">
        <w:rPr>
          <w:rFonts w:ascii="Times New Roman" w:hAnsi="Times New Roman" w:cs="Times New Roman"/>
          <w:sz w:val="24"/>
          <w:szCs w:val="24"/>
          <w:lang w:val="en-IE"/>
        </w:rPr>
        <w:t xml:space="preserve"> </w:t>
      </w:r>
      <w:r w:rsidR="006E27D4" w:rsidRPr="2C63E964">
        <w:rPr>
          <w:rFonts w:ascii="Times New Roman" w:hAnsi="Times New Roman" w:cs="Times New Roman"/>
          <w:sz w:val="24"/>
          <w:szCs w:val="24"/>
          <w:lang w:val="en-IE"/>
        </w:rPr>
        <w:t xml:space="preserve">In total, </w:t>
      </w:r>
      <w:r w:rsidR="006E27D4">
        <w:rPr>
          <w:rFonts w:ascii="Times New Roman" w:hAnsi="Times New Roman" w:cs="Times New Roman"/>
          <w:sz w:val="24"/>
          <w:szCs w:val="24"/>
          <w:lang w:val="en-IE"/>
        </w:rPr>
        <w:t xml:space="preserve">and provided </w:t>
      </w:r>
      <w:r w:rsidR="00D843FC">
        <w:rPr>
          <w:rFonts w:ascii="Times New Roman" w:hAnsi="Times New Roman" w:cs="Times New Roman"/>
          <w:sz w:val="24"/>
          <w:szCs w:val="24"/>
          <w:lang w:val="en-IE"/>
        </w:rPr>
        <w:t xml:space="preserve">that all milestones and targets will be met, </w:t>
      </w:r>
      <w:r w:rsidR="00D843FC" w:rsidRPr="2C63E964">
        <w:rPr>
          <w:rFonts w:ascii="Times New Roman" w:hAnsi="Times New Roman" w:cs="Times New Roman"/>
          <w:sz w:val="24"/>
          <w:szCs w:val="24"/>
          <w:lang w:val="en-IE"/>
        </w:rPr>
        <w:t xml:space="preserve">the RRF will </w:t>
      </w:r>
      <w:r w:rsidR="00D843FC">
        <w:rPr>
          <w:rFonts w:ascii="Times New Roman" w:hAnsi="Times New Roman" w:cs="Times New Roman"/>
          <w:sz w:val="24"/>
          <w:szCs w:val="24"/>
          <w:lang w:val="en-IE"/>
        </w:rPr>
        <w:t>inject</w:t>
      </w:r>
      <w:r w:rsidR="00D843FC" w:rsidRPr="2C63E964">
        <w:rPr>
          <w:rFonts w:ascii="Times New Roman" w:hAnsi="Times New Roman" w:cs="Times New Roman"/>
          <w:sz w:val="24"/>
          <w:szCs w:val="24"/>
          <w:lang w:val="en-IE"/>
        </w:rPr>
        <w:t xml:space="preserve"> EUR 650 billion in financial support to our </w:t>
      </w:r>
      <w:r w:rsidR="00D843FC">
        <w:rPr>
          <w:rFonts w:ascii="Times New Roman" w:hAnsi="Times New Roman" w:cs="Times New Roman"/>
          <w:sz w:val="24"/>
          <w:szCs w:val="24"/>
          <w:lang w:val="en-IE"/>
        </w:rPr>
        <w:t>EU</w:t>
      </w:r>
      <w:r w:rsidR="00D843FC" w:rsidRPr="2C63E964">
        <w:rPr>
          <w:rFonts w:ascii="Times New Roman" w:hAnsi="Times New Roman" w:cs="Times New Roman"/>
          <w:sz w:val="24"/>
          <w:szCs w:val="24"/>
          <w:lang w:val="en-IE"/>
        </w:rPr>
        <w:t xml:space="preserve"> economies.</w:t>
      </w:r>
      <w:r w:rsidR="00D843FC" w:rsidRPr="753DE0A5">
        <w:rPr>
          <w:rStyle w:val="FootnoteReference"/>
          <w:rFonts w:ascii="Times New Roman" w:hAnsi="Times New Roman" w:cs="Times New Roman"/>
          <w:lang w:val="en-IE"/>
        </w:rPr>
        <w:footnoteReference w:id="12"/>
      </w:r>
      <w:r w:rsidR="00D843FC">
        <w:rPr>
          <w:rFonts w:ascii="Times New Roman" w:hAnsi="Times New Roman" w:cs="Times New Roman"/>
          <w:sz w:val="24"/>
          <w:szCs w:val="24"/>
          <w:lang w:val="en-IE"/>
        </w:rPr>
        <w:t xml:space="preserve"> </w:t>
      </w:r>
    </w:p>
    <w:p w14:paraId="5437905B" w14:textId="5D054E11" w:rsidR="006E27D4" w:rsidRPr="008A7E8B" w:rsidRDefault="006E27D4" w:rsidP="006E27D4">
      <w:pPr>
        <w:pStyle w:val="ListParagraph"/>
        <w:numPr>
          <w:ilvl w:val="1"/>
          <w:numId w:val="15"/>
        </w:numPr>
        <w:ind w:left="426"/>
        <w:rPr>
          <w:rFonts w:ascii="Times New Roman" w:hAnsi="Times New Roman" w:cs="Times New Roman"/>
          <w:sz w:val="24"/>
          <w:szCs w:val="24"/>
          <w:u w:val="single"/>
          <w:lang w:val="en-IE"/>
        </w:rPr>
      </w:pPr>
      <w:proofErr w:type="spellStart"/>
      <w:r w:rsidRPr="008A7E8B">
        <w:rPr>
          <w:rFonts w:ascii="Times New Roman" w:hAnsi="Times New Roman" w:cs="Times New Roman"/>
          <w:sz w:val="24"/>
          <w:szCs w:val="24"/>
          <w:u w:val="single"/>
          <w:lang w:val="en-IE"/>
        </w:rPr>
        <w:lastRenderedPageBreak/>
        <w:t>REPowerEU</w:t>
      </w:r>
      <w:proofErr w:type="spellEnd"/>
      <w:r w:rsidRPr="008A7E8B">
        <w:rPr>
          <w:rFonts w:ascii="Times New Roman" w:hAnsi="Times New Roman" w:cs="Times New Roman"/>
          <w:sz w:val="24"/>
          <w:szCs w:val="24"/>
          <w:u w:val="single"/>
          <w:lang w:val="en-IE"/>
        </w:rPr>
        <w:t xml:space="preserve"> will further accelerate </w:t>
      </w:r>
      <w:r w:rsidRPr="62EAC0C9">
        <w:rPr>
          <w:rFonts w:ascii="Times New Roman" w:hAnsi="Times New Roman" w:cs="Times New Roman"/>
          <w:sz w:val="24"/>
          <w:szCs w:val="24"/>
          <w:u w:val="single"/>
          <w:lang w:val="en-IE"/>
        </w:rPr>
        <w:t xml:space="preserve">the </w:t>
      </w:r>
      <w:r w:rsidRPr="4E98FB8C">
        <w:rPr>
          <w:rFonts w:ascii="Times New Roman" w:hAnsi="Times New Roman" w:cs="Times New Roman"/>
          <w:sz w:val="24"/>
          <w:szCs w:val="24"/>
          <w:u w:val="single"/>
          <w:lang w:val="en-IE"/>
        </w:rPr>
        <w:t>green</w:t>
      </w:r>
      <w:r w:rsidRPr="008A7E8B">
        <w:rPr>
          <w:rFonts w:ascii="Times New Roman" w:hAnsi="Times New Roman" w:cs="Times New Roman"/>
          <w:sz w:val="24"/>
          <w:szCs w:val="24"/>
          <w:u w:val="single"/>
          <w:lang w:val="en-IE"/>
        </w:rPr>
        <w:t xml:space="preserve"> </w:t>
      </w:r>
      <w:proofErr w:type="gramStart"/>
      <w:r w:rsidRPr="008A7E8B">
        <w:rPr>
          <w:rFonts w:ascii="Times New Roman" w:hAnsi="Times New Roman" w:cs="Times New Roman"/>
          <w:sz w:val="24"/>
          <w:szCs w:val="24"/>
          <w:u w:val="single"/>
          <w:lang w:val="en-IE"/>
        </w:rPr>
        <w:t>transition</w:t>
      </w:r>
      <w:proofErr w:type="gramEnd"/>
    </w:p>
    <w:p w14:paraId="72A9E10D" w14:textId="08E28A9F" w:rsidR="006E27D4" w:rsidRDefault="006E27D4" w:rsidP="0088426A">
      <w:pPr>
        <w:ind w:left="-6"/>
        <w:jc w:val="both"/>
        <w:rPr>
          <w:rFonts w:ascii="Times New Roman" w:hAnsi="Times New Roman" w:cs="Times New Roman"/>
          <w:b/>
          <w:bCs/>
          <w:sz w:val="24"/>
          <w:szCs w:val="24"/>
          <w:lang w:val="en-IE"/>
        </w:rPr>
      </w:pPr>
      <w:r w:rsidRPr="05221DCE">
        <w:rPr>
          <w:rFonts w:ascii="Times New Roman" w:hAnsi="Times New Roman" w:cs="Times New Roman"/>
          <w:b/>
          <w:bCs/>
          <w:sz w:val="24"/>
          <w:szCs w:val="24"/>
          <w:lang w:val="en-IE"/>
        </w:rPr>
        <w:t xml:space="preserve">The RRF </w:t>
      </w:r>
      <w:r>
        <w:rPr>
          <w:rFonts w:ascii="Times New Roman" w:hAnsi="Times New Roman" w:cs="Times New Roman"/>
          <w:b/>
          <w:bCs/>
          <w:sz w:val="24"/>
          <w:szCs w:val="24"/>
          <w:lang w:val="en-IE"/>
        </w:rPr>
        <w:t>helps</w:t>
      </w:r>
      <w:r w:rsidRPr="05221DCE">
        <w:rPr>
          <w:rFonts w:ascii="Times New Roman" w:hAnsi="Times New Roman" w:cs="Times New Roman"/>
          <w:b/>
          <w:bCs/>
          <w:sz w:val="24"/>
          <w:szCs w:val="24"/>
          <w:lang w:val="en-IE"/>
        </w:rPr>
        <w:t xml:space="preserve"> accelerate the EU’s green transition. </w:t>
      </w:r>
      <w:r w:rsidRPr="05221DCE">
        <w:rPr>
          <w:rFonts w:ascii="Times New Roman" w:hAnsi="Times New Roman" w:cs="Times New Roman"/>
          <w:sz w:val="24"/>
          <w:szCs w:val="24"/>
          <w:lang w:val="en-IE"/>
        </w:rPr>
        <w:t>The RRF Regulation requires that all RRPs dedicate at least 37% of the total allocation to measures supporting the green transition.</w:t>
      </w:r>
      <w:r w:rsidR="005871D1">
        <w:rPr>
          <w:rFonts w:ascii="Times New Roman" w:hAnsi="Times New Roman" w:cs="Times New Roman"/>
          <w:sz w:val="24"/>
          <w:szCs w:val="24"/>
          <w:lang w:val="en-IE"/>
        </w:rPr>
        <w:t xml:space="preserve"> </w:t>
      </w:r>
      <w:r w:rsidR="005871D1" w:rsidRPr="05221DCE">
        <w:rPr>
          <w:rFonts w:ascii="Times New Roman" w:hAnsi="Times New Roman" w:cs="Times New Roman"/>
          <w:sz w:val="24"/>
          <w:szCs w:val="24"/>
          <w:lang w:val="en-IE"/>
        </w:rPr>
        <w:t xml:space="preserve">All Member States have exceeded this target </w:t>
      </w:r>
      <w:r w:rsidR="005871D1">
        <w:rPr>
          <w:rFonts w:ascii="Times New Roman" w:hAnsi="Times New Roman" w:cs="Times New Roman"/>
          <w:sz w:val="24"/>
          <w:szCs w:val="24"/>
          <w:lang w:val="en-IE"/>
        </w:rPr>
        <w:t>(40% on average)</w:t>
      </w:r>
      <w:r w:rsidR="005871D1" w:rsidRPr="05221DCE">
        <w:rPr>
          <w:rFonts w:ascii="Times New Roman" w:hAnsi="Times New Roman" w:cs="Times New Roman"/>
          <w:sz w:val="24"/>
          <w:szCs w:val="24"/>
          <w:lang w:val="en-IE"/>
        </w:rPr>
        <w:t xml:space="preserve"> with some Member States dedicating over 50% of their total plan to climate objectives.</w:t>
      </w:r>
      <w:r w:rsidR="00846312">
        <w:rPr>
          <w:rFonts w:ascii="Times New Roman" w:hAnsi="Times New Roman" w:cs="Times New Roman"/>
          <w:sz w:val="24"/>
          <w:szCs w:val="24"/>
          <w:lang w:val="en-IE"/>
        </w:rPr>
        <w:t xml:space="preserve"> </w:t>
      </w:r>
      <w:r w:rsidRPr="05221DCE">
        <w:rPr>
          <w:rFonts w:ascii="Times New Roman" w:hAnsi="Times New Roman" w:cs="Times New Roman"/>
          <w:sz w:val="24"/>
          <w:szCs w:val="24"/>
          <w:lang w:val="en-IE"/>
        </w:rPr>
        <w:t xml:space="preserve">In total, the estimated climate expenditure amounts to around EUR 275 billion. On top of that, all measures supported by the RRF must </w:t>
      </w:r>
      <w:r w:rsidR="1FAF3131" w:rsidRPr="00B11236">
        <w:rPr>
          <w:rFonts w:ascii="Times New Roman" w:hAnsi="Times New Roman" w:cs="Times New Roman"/>
          <w:sz w:val="24"/>
          <w:szCs w:val="24"/>
          <w:lang w:val="en-IE"/>
        </w:rPr>
        <w:t>respect</w:t>
      </w:r>
      <w:r w:rsidRPr="00EA6FB3">
        <w:rPr>
          <w:rFonts w:ascii="Times New Roman" w:hAnsi="Times New Roman" w:cs="Times New Roman"/>
          <w:sz w:val="24"/>
          <w:szCs w:val="24"/>
          <w:lang w:val="en-IE"/>
        </w:rPr>
        <w:t xml:space="preserve"> </w:t>
      </w:r>
      <w:r w:rsidRPr="05221DCE">
        <w:rPr>
          <w:rFonts w:ascii="Times New Roman" w:hAnsi="Times New Roman" w:cs="Times New Roman"/>
          <w:sz w:val="24"/>
          <w:szCs w:val="24"/>
          <w:lang w:val="en-IE"/>
        </w:rPr>
        <w:t xml:space="preserve">the principle of ‘do no significant harm’ (DNSH), making the RRF the first </w:t>
      </w:r>
      <w:r>
        <w:rPr>
          <w:rFonts w:ascii="Times New Roman" w:hAnsi="Times New Roman" w:cs="Times New Roman"/>
          <w:sz w:val="24"/>
          <w:szCs w:val="24"/>
          <w:lang w:val="en-IE"/>
        </w:rPr>
        <w:t>EU</w:t>
      </w:r>
      <w:r w:rsidRPr="05221DCE">
        <w:rPr>
          <w:rFonts w:ascii="Times New Roman" w:hAnsi="Times New Roman" w:cs="Times New Roman"/>
          <w:sz w:val="24"/>
          <w:szCs w:val="24"/>
          <w:lang w:val="en-IE"/>
        </w:rPr>
        <w:t xml:space="preserve"> instrument where </w:t>
      </w:r>
      <w:r w:rsidR="3BEB8BDD" w:rsidRPr="00B11236">
        <w:rPr>
          <w:rFonts w:ascii="Times New Roman" w:hAnsi="Times New Roman" w:cs="Times New Roman"/>
          <w:sz w:val="24"/>
          <w:szCs w:val="24"/>
          <w:lang w:val="en-IE"/>
        </w:rPr>
        <w:t xml:space="preserve">this principle </w:t>
      </w:r>
      <w:r w:rsidRPr="05221DCE">
        <w:rPr>
          <w:rFonts w:ascii="Times New Roman" w:hAnsi="Times New Roman" w:cs="Times New Roman"/>
          <w:sz w:val="24"/>
          <w:szCs w:val="24"/>
          <w:lang w:val="en-IE"/>
        </w:rPr>
        <w:t xml:space="preserve">is a horizontal </w:t>
      </w:r>
      <w:r w:rsidR="0B5EFE91" w:rsidRPr="00B11236">
        <w:rPr>
          <w:rFonts w:ascii="Times New Roman" w:hAnsi="Times New Roman" w:cs="Times New Roman"/>
          <w:sz w:val="24"/>
          <w:szCs w:val="24"/>
          <w:lang w:val="en-IE"/>
        </w:rPr>
        <w:t xml:space="preserve">general </w:t>
      </w:r>
      <w:r w:rsidRPr="05221DCE">
        <w:rPr>
          <w:rFonts w:ascii="Times New Roman" w:hAnsi="Times New Roman" w:cs="Times New Roman"/>
          <w:sz w:val="24"/>
          <w:szCs w:val="24"/>
          <w:lang w:val="en-IE"/>
        </w:rPr>
        <w:t xml:space="preserve">eligibility criterion. </w:t>
      </w:r>
      <w:r w:rsidRPr="00163B76">
        <w:rPr>
          <w:rFonts w:ascii="Times New Roman" w:hAnsi="Times New Roman" w:cs="Times New Roman"/>
          <w:sz w:val="24"/>
          <w:szCs w:val="24"/>
          <w:lang w:val="en-IE"/>
        </w:rPr>
        <w:t xml:space="preserve">In addition, </w:t>
      </w:r>
      <w:r w:rsidRPr="0E466DB0">
        <w:rPr>
          <w:rFonts w:ascii="Times New Roman" w:hAnsi="Times New Roman" w:cs="Times New Roman"/>
          <w:sz w:val="24"/>
          <w:szCs w:val="24"/>
          <w:lang w:val="en-IE"/>
        </w:rPr>
        <w:t xml:space="preserve">the </w:t>
      </w:r>
      <w:r w:rsidRPr="00163B76">
        <w:rPr>
          <w:rFonts w:ascii="Times New Roman" w:hAnsi="Times New Roman" w:cs="Times New Roman"/>
          <w:sz w:val="24"/>
          <w:szCs w:val="24"/>
          <w:lang w:val="en-IE"/>
        </w:rPr>
        <w:t>RRF</w:t>
      </w:r>
      <w:r w:rsidRPr="0E466DB0">
        <w:rPr>
          <w:rFonts w:ascii="Times New Roman" w:hAnsi="Times New Roman" w:cs="Times New Roman"/>
          <w:sz w:val="24"/>
          <w:szCs w:val="24"/>
          <w:lang w:val="en-IE"/>
        </w:rPr>
        <w:t>,</w:t>
      </w:r>
      <w:r w:rsidRPr="00163B76">
        <w:rPr>
          <w:rFonts w:ascii="Times New Roman" w:hAnsi="Times New Roman" w:cs="Times New Roman"/>
          <w:sz w:val="24"/>
          <w:szCs w:val="24"/>
          <w:lang w:val="en-IE"/>
        </w:rPr>
        <w:t xml:space="preserve"> together with the European Social Fund </w:t>
      </w:r>
      <w:r w:rsidR="433FE533" w:rsidRPr="6F68324B">
        <w:rPr>
          <w:rFonts w:ascii="Times New Roman" w:hAnsi="Times New Roman" w:cs="Times New Roman"/>
          <w:sz w:val="24"/>
          <w:szCs w:val="24"/>
          <w:lang w:val="en-IE"/>
        </w:rPr>
        <w:t>P</w:t>
      </w:r>
      <w:r w:rsidRPr="00163B76">
        <w:rPr>
          <w:rFonts w:ascii="Times New Roman" w:hAnsi="Times New Roman" w:cs="Times New Roman"/>
          <w:sz w:val="24"/>
          <w:szCs w:val="24"/>
          <w:lang w:val="en-IE"/>
        </w:rPr>
        <w:t>lus</w:t>
      </w:r>
      <w:r>
        <w:rPr>
          <w:rFonts w:ascii="Times New Roman" w:hAnsi="Times New Roman" w:cs="Times New Roman"/>
          <w:sz w:val="24"/>
          <w:szCs w:val="24"/>
          <w:lang w:val="en-IE"/>
        </w:rPr>
        <w:t xml:space="preserve"> and </w:t>
      </w:r>
      <w:r w:rsidRPr="00163B76">
        <w:rPr>
          <w:rFonts w:ascii="Times New Roman" w:hAnsi="Times New Roman" w:cs="Times New Roman"/>
          <w:sz w:val="24"/>
          <w:szCs w:val="24"/>
          <w:lang w:val="en-IE"/>
        </w:rPr>
        <w:t>the Just Transition Fund</w:t>
      </w:r>
      <w:r>
        <w:rPr>
          <w:rFonts w:ascii="Times New Roman" w:hAnsi="Times New Roman" w:cs="Times New Roman"/>
          <w:sz w:val="24"/>
          <w:szCs w:val="24"/>
          <w:lang w:val="en-IE"/>
        </w:rPr>
        <w:t>,</w:t>
      </w:r>
      <w:r w:rsidRPr="00163B76">
        <w:rPr>
          <w:rFonts w:ascii="Times New Roman" w:hAnsi="Times New Roman" w:cs="Times New Roman"/>
          <w:sz w:val="24"/>
          <w:szCs w:val="24"/>
          <w:lang w:val="en-IE"/>
        </w:rPr>
        <w:t xml:space="preserve"> supports employment and social policies</w:t>
      </w:r>
      <w:r>
        <w:rPr>
          <w:rFonts w:ascii="Times New Roman" w:hAnsi="Times New Roman" w:cs="Times New Roman"/>
          <w:sz w:val="24"/>
          <w:szCs w:val="24"/>
          <w:lang w:val="en-IE"/>
        </w:rPr>
        <w:t>, helping to make the green transition fair.</w:t>
      </w:r>
      <w:r w:rsidRPr="00163B76">
        <w:rPr>
          <w:rFonts w:ascii="Times New Roman" w:hAnsi="Times New Roman" w:cs="Times New Roman"/>
          <w:sz w:val="24"/>
          <w:szCs w:val="24"/>
          <w:lang w:val="en-IE"/>
        </w:rPr>
        <w:t xml:space="preserve"> </w:t>
      </w:r>
    </w:p>
    <w:p w14:paraId="7A2BA26F" w14:textId="6A18D409" w:rsidR="006E27D4" w:rsidRDefault="006E27D4" w:rsidP="0088426A">
      <w:pPr>
        <w:ind w:left="-6"/>
        <w:jc w:val="both"/>
        <w:rPr>
          <w:rFonts w:ascii="Times New Roman" w:hAnsi="Times New Roman" w:cs="Times New Roman"/>
          <w:sz w:val="24"/>
          <w:szCs w:val="24"/>
          <w:lang w:val="en-IE"/>
        </w:rPr>
      </w:pPr>
      <w:proofErr w:type="spellStart"/>
      <w:r w:rsidRPr="411187CA">
        <w:rPr>
          <w:rFonts w:ascii="Times New Roman" w:hAnsi="Times New Roman" w:cs="Times New Roman"/>
          <w:b/>
          <w:bCs/>
          <w:sz w:val="24"/>
          <w:szCs w:val="24"/>
          <w:lang w:val="en-IE"/>
        </w:rPr>
        <w:t>REPowerEU</w:t>
      </w:r>
      <w:proofErr w:type="spellEnd"/>
      <w:r w:rsidRPr="411187CA">
        <w:rPr>
          <w:rFonts w:ascii="Times New Roman" w:hAnsi="Times New Roman" w:cs="Times New Roman"/>
          <w:b/>
          <w:bCs/>
          <w:sz w:val="24"/>
          <w:szCs w:val="24"/>
          <w:lang w:val="en-IE"/>
        </w:rPr>
        <w:t xml:space="preserve"> contributes further to</w:t>
      </w:r>
      <w:r w:rsidRPr="411187CA" w:rsidDel="00934FB9">
        <w:rPr>
          <w:rFonts w:ascii="Times New Roman" w:hAnsi="Times New Roman" w:cs="Times New Roman"/>
          <w:b/>
          <w:bCs/>
          <w:sz w:val="24"/>
          <w:szCs w:val="24"/>
          <w:lang w:val="en-IE"/>
        </w:rPr>
        <w:t xml:space="preserve"> </w:t>
      </w:r>
      <w:r w:rsidRPr="411187CA">
        <w:rPr>
          <w:rFonts w:ascii="Times New Roman" w:hAnsi="Times New Roman" w:cs="Times New Roman"/>
          <w:b/>
          <w:bCs/>
          <w:sz w:val="24"/>
          <w:szCs w:val="24"/>
          <w:lang w:val="en-IE"/>
        </w:rPr>
        <w:t>saving energy, speeding up the production of clean energy, and diversifying the EU’s energy supplies.</w:t>
      </w:r>
      <w:r w:rsidRPr="411187CA">
        <w:rPr>
          <w:rFonts w:ascii="Times New Roman" w:hAnsi="Times New Roman" w:cs="Times New Roman"/>
          <w:sz w:val="24"/>
          <w:szCs w:val="24"/>
          <w:lang w:val="en-IE"/>
        </w:rPr>
        <w:t xml:space="preserve"> </w:t>
      </w:r>
      <w:r>
        <w:rPr>
          <w:rFonts w:ascii="Times New Roman" w:hAnsi="Times New Roman" w:cs="Times New Roman"/>
          <w:sz w:val="24"/>
          <w:szCs w:val="24"/>
          <w:lang w:val="en-IE"/>
        </w:rPr>
        <w:t>In March 2023</w:t>
      </w:r>
      <w:r w:rsidRPr="411187CA">
        <w:rPr>
          <w:rFonts w:ascii="Times New Roman" w:hAnsi="Times New Roman" w:cs="Times New Roman"/>
          <w:sz w:val="24"/>
          <w:szCs w:val="24"/>
          <w:lang w:val="en-IE"/>
        </w:rPr>
        <w:t xml:space="preserve">, the amended RRF Regulation entered into force, requesting Member States to introduce </w:t>
      </w:r>
      <w:proofErr w:type="spellStart"/>
      <w:r w:rsidRPr="411187CA">
        <w:rPr>
          <w:rFonts w:ascii="Times New Roman" w:hAnsi="Times New Roman" w:cs="Times New Roman"/>
          <w:sz w:val="24"/>
          <w:szCs w:val="24"/>
          <w:lang w:val="en-IE"/>
        </w:rPr>
        <w:t>REPowerEU</w:t>
      </w:r>
      <w:proofErr w:type="spellEnd"/>
      <w:r w:rsidRPr="411187CA">
        <w:rPr>
          <w:rFonts w:ascii="Times New Roman" w:hAnsi="Times New Roman" w:cs="Times New Roman"/>
          <w:sz w:val="24"/>
          <w:szCs w:val="24"/>
          <w:lang w:val="en-IE"/>
        </w:rPr>
        <w:t xml:space="preserve"> chapters in their RRPs. </w:t>
      </w:r>
      <w:r w:rsidR="140D6229" w:rsidRPr="411187CA">
        <w:rPr>
          <w:rFonts w:ascii="Times New Roman" w:hAnsi="Times New Roman" w:cs="Times New Roman"/>
          <w:sz w:val="24"/>
          <w:szCs w:val="24"/>
          <w:lang w:val="en-IE"/>
        </w:rPr>
        <w:t>Since then,</w:t>
      </w:r>
      <w:r w:rsidRPr="411187CA">
        <w:rPr>
          <w:rFonts w:ascii="Times New Roman" w:hAnsi="Times New Roman" w:cs="Times New Roman"/>
          <w:sz w:val="24"/>
          <w:szCs w:val="24"/>
          <w:lang w:val="en-IE"/>
        </w:rPr>
        <w:t xml:space="preserve"> 23 </w:t>
      </w:r>
      <w:proofErr w:type="spellStart"/>
      <w:r w:rsidRPr="411187CA">
        <w:rPr>
          <w:rFonts w:ascii="Times New Roman" w:hAnsi="Times New Roman" w:cs="Times New Roman"/>
          <w:sz w:val="24"/>
          <w:szCs w:val="24"/>
          <w:lang w:val="en-IE"/>
        </w:rPr>
        <w:t>REPowerEU</w:t>
      </w:r>
      <w:proofErr w:type="spellEnd"/>
      <w:r w:rsidRPr="411187CA">
        <w:rPr>
          <w:rFonts w:ascii="Times New Roman" w:hAnsi="Times New Roman" w:cs="Times New Roman"/>
          <w:sz w:val="24"/>
          <w:szCs w:val="24"/>
          <w:lang w:val="en-IE"/>
        </w:rPr>
        <w:t xml:space="preserve"> chapters</w:t>
      </w:r>
      <w:r w:rsidR="00A163DA">
        <w:rPr>
          <w:rStyle w:val="FootnoteReference"/>
          <w:rFonts w:ascii="Times New Roman" w:hAnsi="Times New Roman" w:cs="Times New Roman"/>
          <w:szCs w:val="24"/>
          <w:lang w:val="en-IE"/>
        </w:rPr>
        <w:footnoteReference w:id="13"/>
      </w:r>
      <w:r w:rsidRPr="411187CA">
        <w:rPr>
          <w:rFonts w:ascii="Times New Roman" w:hAnsi="Times New Roman" w:cs="Times New Roman"/>
          <w:sz w:val="24"/>
          <w:szCs w:val="24"/>
          <w:lang w:val="en-IE"/>
        </w:rPr>
        <w:t xml:space="preserve"> have been approved. They include reforms and investments that will help save energy, contribute to renewable energy production, and reduce our dependency on Russian fossil fuels by establishing </w:t>
      </w:r>
      <w:r w:rsidR="000B3A00">
        <w:rPr>
          <w:rFonts w:ascii="Times New Roman" w:hAnsi="Times New Roman" w:cs="Times New Roman"/>
          <w:sz w:val="24"/>
          <w:szCs w:val="24"/>
          <w:lang w:val="en-IE"/>
        </w:rPr>
        <w:t xml:space="preserve">more resilient </w:t>
      </w:r>
      <w:r w:rsidRPr="411187CA">
        <w:rPr>
          <w:rFonts w:ascii="Times New Roman" w:hAnsi="Times New Roman" w:cs="Times New Roman"/>
          <w:sz w:val="24"/>
          <w:szCs w:val="24"/>
          <w:lang w:val="en-IE"/>
        </w:rPr>
        <w:t xml:space="preserve">energy networks. </w:t>
      </w:r>
    </w:p>
    <w:p w14:paraId="70D12321" w14:textId="5DA9BB67" w:rsidR="004E6032" w:rsidRPr="00B3276C" w:rsidRDefault="006E27D4" w:rsidP="004116AB">
      <w:pPr>
        <w:jc w:val="both"/>
        <w:rPr>
          <w:rFonts w:ascii="Times New Roman" w:hAnsi="Times New Roman" w:cs="Times New Roman"/>
          <w:sz w:val="24"/>
          <w:szCs w:val="24"/>
          <w:lang w:val="en-IE"/>
        </w:rPr>
      </w:pPr>
      <w:r w:rsidRPr="2C63E964">
        <w:rPr>
          <w:rFonts w:ascii="Times New Roman" w:hAnsi="Times New Roman" w:cs="Times New Roman"/>
          <w:b/>
          <w:bCs/>
          <w:sz w:val="24"/>
          <w:szCs w:val="24"/>
          <w:lang w:val="en-IE"/>
        </w:rPr>
        <w:t xml:space="preserve">Through </w:t>
      </w:r>
      <w:r>
        <w:rPr>
          <w:rFonts w:ascii="Times New Roman" w:hAnsi="Times New Roman" w:cs="Times New Roman"/>
          <w:b/>
          <w:bCs/>
          <w:sz w:val="24"/>
          <w:szCs w:val="24"/>
          <w:lang w:val="en-IE"/>
        </w:rPr>
        <w:t xml:space="preserve">the </w:t>
      </w:r>
      <w:proofErr w:type="spellStart"/>
      <w:r w:rsidRPr="2C63E964">
        <w:rPr>
          <w:rFonts w:ascii="Times New Roman" w:hAnsi="Times New Roman" w:cs="Times New Roman"/>
          <w:b/>
          <w:bCs/>
          <w:sz w:val="24"/>
          <w:szCs w:val="24"/>
          <w:lang w:val="en-IE"/>
        </w:rPr>
        <w:t>REPowerEU</w:t>
      </w:r>
      <w:proofErr w:type="spellEnd"/>
      <w:r w:rsidRPr="2C63E964">
        <w:rPr>
          <w:rFonts w:ascii="Times New Roman" w:hAnsi="Times New Roman" w:cs="Times New Roman"/>
          <w:b/>
          <w:bCs/>
          <w:sz w:val="24"/>
          <w:szCs w:val="24"/>
          <w:lang w:val="en-IE"/>
        </w:rPr>
        <w:t xml:space="preserve"> chapters</w:t>
      </w:r>
      <w:r>
        <w:rPr>
          <w:rFonts w:ascii="Times New Roman" w:hAnsi="Times New Roman" w:cs="Times New Roman"/>
          <w:b/>
          <w:bCs/>
          <w:sz w:val="24"/>
          <w:szCs w:val="24"/>
          <w:lang w:val="en-IE"/>
        </w:rPr>
        <w:t xml:space="preserve">, </w:t>
      </w:r>
      <w:r w:rsidR="5840B405">
        <w:rPr>
          <w:rFonts w:ascii="Times New Roman" w:hAnsi="Times New Roman" w:cs="Times New Roman"/>
          <w:b/>
          <w:bCs/>
          <w:sz w:val="24"/>
          <w:szCs w:val="24"/>
          <w:lang w:val="en-IE"/>
        </w:rPr>
        <w:t>an</w:t>
      </w:r>
      <w:r>
        <w:rPr>
          <w:rFonts w:ascii="Times New Roman" w:hAnsi="Times New Roman" w:cs="Times New Roman"/>
          <w:b/>
          <w:bCs/>
          <w:sz w:val="24"/>
          <w:szCs w:val="24"/>
          <w:lang w:val="en-IE"/>
        </w:rPr>
        <w:t xml:space="preserve"> additional EUR</w:t>
      </w:r>
      <w:r w:rsidRPr="2C63E964">
        <w:rPr>
          <w:rFonts w:ascii="Times New Roman" w:hAnsi="Times New Roman" w:cs="Times New Roman"/>
          <w:b/>
          <w:bCs/>
          <w:sz w:val="24"/>
          <w:szCs w:val="24"/>
          <w:lang w:val="en-IE"/>
        </w:rPr>
        <w:t xml:space="preserve"> 60 </w:t>
      </w:r>
      <w:r w:rsidRPr="05221DCE">
        <w:rPr>
          <w:rFonts w:ascii="Times New Roman" w:hAnsi="Times New Roman" w:cs="Times New Roman"/>
          <w:b/>
          <w:bCs/>
          <w:sz w:val="24"/>
          <w:szCs w:val="24"/>
          <w:lang w:val="en-IE"/>
        </w:rPr>
        <w:t xml:space="preserve">billion </w:t>
      </w:r>
      <w:r w:rsidRPr="411187CA">
        <w:rPr>
          <w:rFonts w:ascii="Times New Roman" w:hAnsi="Times New Roman" w:cs="Times New Roman"/>
          <w:b/>
          <w:bCs/>
          <w:sz w:val="24"/>
          <w:szCs w:val="24"/>
          <w:lang w:val="en-IE"/>
        </w:rPr>
        <w:t>will be dedicated to speeding up</w:t>
      </w:r>
      <w:r w:rsidRPr="2C63E964">
        <w:rPr>
          <w:rFonts w:ascii="Times New Roman" w:hAnsi="Times New Roman" w:cs="Times New Roman"/>
          <w:b/>
          <w:bCs/>
          <w:sz w:val="24"/>
          <w:szCs w:val="24"/>
          <w:lang w:val="en-IE"/>
        </w:rPr>
        <w:t xml:space="preserve"> the green transition</w:t>
      </w:r>
      <w:r w:rsidRPr="05221DCE">
        <w:rPr>
          <w:rFonts w:ascii="Times New Roman" w:hAnsi="Times New Roman" w:cs="Times New Roman"/>
          <w:b/>
          <w:bCs/>
          <w:sz w:val="24"/>
          <w:szCs w:val="24"/>
          <w:lang w:val="en-IE"/>
        </w:rPr>
        <w:t xml:space="preserve">. </w:t>
      </w:r>
      <w:r w:rsidRPr="05221DCE">
        <w:rPr>
          <w:rFonts w:ascii="Times New Roman" w:hAnsi="Times New Roman" w:cs="Times New Roman"/>
          <w:sz w:val="24"/>
          <w:szCs w:val="24"/>
          <w:lang w:val="en-IE"/>
        </w:rPr>
        <w:t xml:space="preserve">Newly requested loans for </w:t>
      </w:r>
      <w:proofErr w:type="spellStart"/>
      <w:r w:rsidRPr="05221DCE">
        <w:rPr>
          <w:rFonts w:ascii="Times New Roman" w:hAnsi="Times New Roman" w:cs="Times New Roman"/>
          <w:sz w:val="24"/>
          <w:szCs w:val="24"/>
          <w:lang w:val="en-IE"/>
        </w:rPr>
        <w:t>REPowerEU</w:t>
      </w:r>
      <w:proofErr w:type="spellEnd"/>
      <w:r w:rsidRPr="05221DCE">
        <w:rPr>
          <w:rFonts w:ascii="Times New Roman" w:hAnsi="Times New Roman" w:cs="Times New Roman"/>
          <w:sz w:val="24"/>
          <w:szCs w:val="24"/>
          <w:lang w:val="en-IE"/>
        </w:rPr>
        <w:t xml:space="preserve"> chapters make up EUR 40 billion of that</w:t>
      </w:r>
      <w:r w:rsidRPr="411187CA">
        <w:rPr>
          <w:rFonts w:ascii="Times New Roman" w:hAnsi="Times New Roman" w:cs="Times New Roman"/>
          <w:sz w:val="24"/>
          <w:szCs w:val="24"/>
          <w:lang w:val="en-IE"/>
        </w:rPr>
        <w:t>, w</w:t>
      </w:r>
      <w:r>
        <w:rPr>
          <w:rFonts w:ascii="Times New Roman" w:hAnsi="Times New Roman" w:cs="Times New Roman"/>
          <w:sz w:val="24"/>
          <w:szCs w:val="24"/>
          <w:lang w:val="en-IE"/>
        </w:rPr>
        <w:t>hile additional</w:t>
      </w:r>
      <w:r w:rsidRPr="411187CA">
        <w:rPr>
          <w:rFonts w:ascii="Times New Roman" w:hAnsi="Times New Roman" w:cs="Times New Roman"/>
          <w:sz w:val="24"/>
          <w:szCs w:val="24"/>
          <w:lang w:val="en-IE"/>
        </w:rPr>
        <w:t xml:space="preserve"> grants</w:t>
      </w:r>
      <w:r>
        <w:rPr>
          <w:rFonts w:ascii="Times New Roman" w:hAnsi="Times New Roman" w:cs="Times New Roman"/>
          <w:sz w:val="24"/>
          <w:szCs w:val="24"/>
          <w:lang w:val="en-IE"/>
        </w:rPr>
        <w:t xml:space="preserve"> for </w:t>
      </w:r>
      <w:proofErr w:type="spellStart"/>
      <w:r>
        <w:rPr>
          <w:rFonts w:ascii="Times New Roman" w:hAnsi="Times New Roman" w:cs="Times New Roman"/>
          <w:sz w:val="24"/>
          <w:szCs w:val="24"/>
          <w:lang w:val="en-IE"/>
        </w:rPr>
        <w:t>REPowerEU</w:t>
      </w:r>
      <w:proofErr w:type="spellEnd"/>
      <w:r>
        <w:rPr>
          <w:rFonts w:ascii="Times New Roman" w:hAnsi="Times New Roman" w:cs="Times New Roman"/>
          <w:sz w:val="24"/>
          <w:szCs w:val="24"/>
          <w:lang w:val="en-IE"/>
        </w:rPr>
        <w:t xml:space="preserve"> measures</w:t>
      </w:r>
      <w:r w:rsidRPr="411187CA">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from resources </w:t>
      </w:r>
      <w:r w:rsidR="39A6B0F4" w:rsidRPr="63AE612F">
        <w:rPr>
          <w:rFonts w:ascii="Times New Roman" w:hAnsi="Times New Roman" w:cs="Times New Roman"/>
          <w:sz w:val="24"/>
          <w:szCs w:val="24"/>
          <w:lang w:val="en-IE"/>
        </w:rPr>
        <w:t xml:space="preserve">under </w:t>
      </w:r>
      <w:r>
        <w:rPr>
          <w:rFonts w:ascii="Times New Roman" w:hAnsi="Times New Roman" w:cs="Times New Roman"/>
          <w:sz w:val="24"/>
          <w:szCs w:val="24"/>
          <w:lang w:val="en-IE"/>
        </w:rPr>
        <w:t xml:space="preserve">the Emission Trading System and the Brexit Adjustment Reserve </w:t>
      </w:r>
      <w:r w:rsidRPr="411187CA">
        <w:rPr>
          <w:rFonts w:ascii="Times New Roman" w:hAnsi="Times New Roman" w:cs="Times New Roman"/>
          <w:sz w:val="24"/>
          <w:szCs w:val="24"/>
          <w:lang w:val="en-IE"/>
        </w:rPr>
        <w:t>mak</w:t>
      </w:r>
      <w:r>
        <w:rPr>
          <w:rFonts w:ascii="Times New Roman" w:hAnsi="Times New Roman" w:cs="Times New Roman"/>
          <w:sz w:val="24"/>
          <w:szCs w:val="24"/>
          <w:lang w:val="en-IE"/>
        </w:rPr>
        <w:t>e</w:t>
      </w:r>
      <w:r w:rsidRPr="411187CA">
        <w:rPr>
          <w:rFonts w:ascii="Times New Roman" w:hAnsi="Times New Roman" w:cs="Times New Roman"/>
          <w:sz w:val="24"/>
          <w:szCs w:val="24"/>
          <w:lang w:val="en-IE"/>
        </w:rPr>
        <w:t xml:space="preserve"> up the remainder</w:t>
      </w:r>
      <w:r w:rsidRPr="05221DCE">
        <w:rPr>
          <w:rFonts w:ascii="Times New Roman" w:hAnsi="Times New Roman" w:cs="Times New Roman"/>
          <w:sz w:val="24"/>
          <w:szCs w:val="24"/>
          <w:lang w:val="en-IE"/>
        </w:rPr>
        <w:t>.</w:t>
      </w:r>
      <w:r w:rsidRPr="05221DCE">
        <w:rPr>
          <w:rFonts w:ascii="Times New Roman" w:hAnsi="Times New Roman" w:cs="Times New Roman"/>
          <w:b/>
          <w:bCs/>
          <w:sz w:val="24"/>
          <w:szCs w:val="24"/>
          <w:lang w:val="en-IE"/>
        </w:rPr>
        <w:t xml:space="preserve"> </w:t>
      </w:r>
      <w:r w:rsidRPr="0055465B">
        <w:rPr>
          <w:rFonts w:ascii="Times New Roman" w:hAnsi="Times New Roman" w:cs="Times New Roman"/>
          <w:sz w:val="24"/>
          <w:szCs w:val="24"/>
          <w:lang w:val="en-IE"/>
        </w:rPr>
        <w:t xml:space="preserve">The </w:t>
      </w:r>
      <w:r>
        <w:rPr>
          <w:rFonts w:ascii="Times New Roman" w:hAnsi="Times New Roman" w:cs="Times New Roman"/>
          <w:sz w:val="24"/>
          <w:szCs w:val="24"/>
          <w:lang w:val="en-IE"/>
        </w:rPr>
        <w:t>reforms and investments</w:t>
      </w:r>
      <w:r w:rsidRPr="0055465B">
        <w:rPr>
          <w:rFonts w:ascii="Times New Roman" w:hAnsi="Times New Roman" w:cs="Times New Roman"/>
          <w:sz w:val="24"/>
          <w:szCs w:val="24"/>
          <w:lang w:val="en-IE"/>
        </w:rPr>
        <w:t xml:space="preserve"> introduced with the </w:t>
      </w:r>
      <w:proofErr w:type="spellStart"/>
      <w:r w:rsidRPr="0055465B">
        <w:rPr>
          <w:rFonts w:ascii="Times New Roman" w:hAnsi="Times New Roman" w:cs="Times New Roman"/>
          <w:sz w:val="24"/>
          <w:szCs w:val="24"/>
          <w:lang w:val="en-IE"/>
        </w:rPr>
        <w:t>REPowerEU</w:t>
      </w:r>
      <w:proofErr w:type="spellEnd"/>
      <w:r w:rsidRPr="0055465B">
        <w:rPr>
          <w:rFonts w:ascii="Times New Roman" w:hAnsi="Times New Roman" w:cs="Times New Roman"/>
          <w:sz w:val="24"/>
          <w:szCs w:val="24"/>
          <w:lang w:val="en-IE"/>
        </w:rPr>
        <w:t xml:space="preserve"> chapters</w:t>
      </w:r>
      <w:r>
        <w:rPr>
          <w:rFonts w:ascii="Times New Roman" w:hAnsi="Times New Roman" w:cs="Times New Roman"/>
          <w:sz w:val="24"/>
          <w:szCs w:val="24"/>
          <w:lang w:val="en-IE"/>
        </w:rPr>
        <w:t xml:space="preserve"> </w:t>
      </w:r>
      <w:r w:rsidRPr="0055465B">
        <w:rPr>
          <w:rFonts w:ascii="Times New Roman" w:hAnsi="Times New Roman" w:cs="Times New Roman"/>
          <w:sz w:val="24"/>
          <w:szCs w:val="24"/>
          <w:lang w:val="en-IE"/>
        </w:rPr>
        <w:t>complement and accelerat</w:t>
      </w:r>
      <w:r>
        <w:rPr>
          <w:rFonts w:ascii="Times New Roman" w:hAnsi="Times New Roman" w:cs="Times New Roman"/>
          <w:sz w:val="24"/>
          <w:szCs w:val="24"/>
          <w:lang w:val="en-IE"/>
        </w:rPr>
        <w:t>e</w:t>
      </w:r>
      <w:r w:rsidRPr="0055465B">
        <w:rPr>
          <w:rFonts w:ascii="Times New Roman" w:hAnsi="Times New Roman" w:cs="Times New Roman"/>
          <w:sz w:val="24"/>
          <w:szCs w:val="24"/>
          <w:lang w:val="en-IE"/>
        </w:rPr>
        <w:t xml:space="preserve"> those already included </w:t>
      </w:r>
      <w:r>
        <w:rPr>
          <w:rFonts w:ascii="Times New Roman" w:hAnsi="Times New Roman" w:cs="Times New Roman"/>
          <w:sz w:val="24"/>
          <w:szCs w:val="24"/>
          <w:lang w:val="en-IE"/>
        </w:rPr>
        <w:t>in the RRPs</w:t>
      </w:r>
      <w:r w:rsidRPr="0055465B">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Box 3 provides examples of how the </w:t>
      </w:r>
      <w:proofErr w:type="spellStart"/>
      <w:r>
        <w:rPr>
          <w:rFonts w:ascii="Times New Roman" w:hAnsi="Times New Roman" w:cs="Times New Roman"/>
          <w:sz w:val="24"/>
          <w:szCs w:val="24"/>
          <w:lang w:val="en-IE"/>
        </w:rPr>
        <w:t>REPowerEU</w:t>
      </w:r>
      <w:proofErr w:type="spellEnd"/>
      <w:r>
        <w:rPr>
          <w:rFonts w:ascii="Times New Roman" w:hAnsi="Times New Roman" w:cs="Times New Roman"/>
          <w:sz w:val="24"/>
          <w:szCs w:val="24"/>
          <w:lang w:val="en-IE"/>
        </w:rPr>
        <w:t xml:space="preserve"> chapters accelerate the green transition. The </w:t>
      </w:r>
      <w:proofErr w:type="spellStart"/>
      <w:r>
        <w:rPr>
          <w:rFonts w:ascii="Times New Roman" w:hAnsi="Times New Roman" w:cs="Times New Roman"/>
          <w:sz w:val="24"/>
          <w:szCs w:val="24"/>
          <w:lang w:val="en-IE"/>
        </w:rPr>
        <w:t>REPowerEU</w:t>
      </w:r>
      <w:proofErr w:type="spellEnd"/>
      <w:r>
        <w:rPr>
          <w:rFonts w:ascii="Times New Roman" w:hAnsi="Times New Roman" w:cs="Times New Roman"/>
          <w:sz w:val="24"/>
          <w:szCs w:val="24"/>
          <w:lang w:val="en-IE"/>
        </w:rPr>
        <w:t xml:space="preserve"> measures</w:t>
      </w:r>
      <w:r w:rsidRPr="0055465B">
        <w:rPr>
          <w:rFonts w:ascii="Times New Roman" w:hAnsi="Times New Roman" w:cs="Times New Roman"/>
          <w:sz w:val="24"/>
          <w:szCs w:val="24"/>
          <w:lang w:val="en-IE"/>
        </w:rPr>
        <w:t xml:space="preserve"> will </w:t>
      </w:r>
      <w:r>
        <w:rPr>
          <w:rFonts w:ascii="Times New Roman" w:hAnsi="Times New Roman" w:cs="Times New Roman"/>
          <w:sz w:val="24"/>
          <w:szCs w:val="24"/>
          <w:lang w:val="en-IE"/>
        </w:rPr>
        <w:t>bring forward</w:t>
      </w:r>
      <w:r w:rsidRPr="0055465B">
        <w:rPr>
          <w:rFonts w:ascii="Times New Roman" w:hAnsi="Times New Roman" w:cs="Times New Roman"/>
          <w:sz w:val="24"/>
          <w:szCs w:val="24"/>
          <w:lang w:val="en-IE"/>
        </w:rPr>
        <w:t xml:space="preserve"> substantial investments</w:t>
      </w:r>
      <w:r w:rsidR="229C1988" w:rsidRPr="0055465B">
        <w:rPr>
          <w:rFonts w:ascii="Times New Roman" w:hAnsi="Times New Roman" w:cs="Times New Roman"/>
          <w:sz w:val="24"/>
          <w:szCs w:val="24"/>
          <w:lang w:val="en-IE"/>
        </w:rPr>
        <w:t xml:space="preserve"> with the aim</w:t>
      </w:r>
      <w:r>
        <w:rPr>
          <w:rFonts w:ascii="Times New Roman" w:hAnsi="Times New Roman" w:cs="Times New Roman"/>
          <w:sz w:val="24"/>
          <w:szCs w:val="24"/>
          <w:lang w:val="en-IE"/>
        </w:rPr>
        <w:t>, for example</w:t>
      </w:r>
      <w:r w:rsidR="599DA9D4">
        <w:rPr>
          <w:rFonts w:ascii="Times New Roman" w:hAnsi="Times New Roman" w:cs="Times New Roman"/>
          <w:sz w:val="24"/>
          <w:szCs w:val="24"/>
          <w:lang w:val="en-IE"/>
        </w:rPr>
        <w:t>:</w:t>
      </w:r>
      <w:r w:rsidRPr="0055465B">
        <w:rPr>
          <w:rFonts w:ascii="Times New Roman" w:hAnsi="Times New Roman" w:cs="Times New Roman"/>
          <w:sz w:val="24"/>
          <w:szCs w:val="24"/>
          <w:lang w:val="en-IE"/>
        </w:rPr>
        <w:t xml:space="preserve"> </w:t>
      </w:r>
      <w:r>
        <w:rPr>
          <w:rFonts w:ascii="Times New Roman" w:hAnsi="Times New Roman" w:cs="Times New Roman"/>
          <w:sz w:val="24"/>
          <w:szCs w:val="24"/>
          <w:lang w:val="en-IE"/>
        </w:rPr>
        <w:t>to</w:t>
      </w:r>
      <w:r w:rsidRPr="0055465B">
        <w:rPr>
          <w:rFonts w:ascii="Times New Roman" w:hAnsi="Times New Roman" w:cs="Times New Roman"/>
          <w:sz w:val="24"/>
          <w:szCs w:val="24"/>
          <w:lang w:val="en-IE"/>
        </w:rPr>
        <w:t xml:space="preserve"> deploy renewable energy capacity, </w:t>
      </w:r>
      <w:r>
        <w:rPr>
          <w:rFonts w:ascii="Times New Roman" w:hAnsi="Times New Roman" w:cs="Times New Roman"/>
          <w:sz w:val="24"/>
          <w:szCs w:val="24"/>
          <w:lang w:val="en-IE"/>
        </w:rPr>
        <w:t>including more recent</w:t>
      </w:r>
      <w:r w:rsidRPr="411187CA">
        <w:rPr>
          <w:rFonts w:ascii="Times New Roman" w:hAnsi="Times New Roman" w:cs="Times New Roman"/>
          <w:sz w:val="24"/>
          <w:szCs w:val="24"/>
          <w:lang w:val="en-IE"/>
        </w:rPr>
        <w:t>ly maturing</w:t>
      </w:r>
      <w:r>
        <w:rPr>
          <w:rFonts w:ascii="Times New Roman" w:hAnsi="Times New Roman" w:cs="Times New Roman"/>
          <w:sz w:val="24"/>
          <w:szCs w:val="24"/>
          <w:lang w:val="en-IE"/>
        </w:rPr>
        <w:t xml:space="preserve"> technologies such as offshore wind</w:t>
      </w:r>
      <w:r w:rsidRPr="411187CA">
        <w:rPr>
          <w:rFonts w:ascii="Times New Roman" w:hAnsi="Times New Roman" w:cs="Times New Roman"/>
          <w:sz w:val="24"/>
          <w:szCs w:val="24"/>
          <w:lang w:val="en-IE"/>
        </w:rPr>
        <w:t>;</w:t>
      </w:r>
      <w:r>
        <w:rPr>
          <w:rFonts w:ascii="Times New Roman" w:hAnsi="Times New Roman" w:cs="Times New Roman"/>
          <w:sz w:val="24"/>
          <w:szCs w:val="24"/>
          <w:lang w:val="en-IE"/>
        </w:rPr>
        <w:t xml:space="preserve"> </w:t>
      </w:r>
      <w:r w:rsidR="65131B79" w:rsidRPr="49BD078F">
        <w:rPr>
          <w:rFonts w:ascii="Times New Roman" w:hAnsi="Times New Roman" w:cs="Times New Roman"/>
          <w:sz w:val="24"/>
          <w:szCs w:val="24"/>
          <w:lang w:val="en-IE"/>
        </w:rPr>
        <w:t xml:space="preserve">to </w:t>
      </w:r>
      <w:r>
        <w:rPr>
          <w:rFonts w:ascii="Times New Roman" w:hAnsi="Times New Roman" w:cs="Times New Roman"/>
          <w:sz w:val="24"/>
          <w:szCs w:val="24"/>
          <w:lang w:val="en-IE"/>
        </w:rPr>
        <w:t>install</w:t>
      </w:r>
      <w:r w:rsidRPr="0055465B">
        <w:rPr>
          <w:rFonts w:ascii="Times New Roman" w:hAnsi="Times New Roman" w:cs="Times New Roman"/>
          <w:sz w:val="24"/>
          <w:szCs w:val="24"/>
          <w:lang w:val="en-IE"/>
        </w:rPr>
        <w:t xml:space="preserve"> electricity storage capacity</w:t>
      </w:r>
      <w:r w:rsidRPr="411187CA">
        <w:rPr>
          <w:rFonts w:ascii="Times New Roman" w:hAnsi="Times New Roman" w:cs="Times New Roman"/>
          <w:sz w:val="24"/>
          <w:szCs w:val="24"/>
          <w:lang w:val="en-IE"/>
        </w:rPr>
        <w:t>;</w:t>
      </w:r>
      <w:r w:rsidRPr="0055465B">
        <w:rPr>
          <w:rFonts w:ascii="Times New Roman" w:hAnsi="Times New Roman" w:cs="Times New Roman"/>
          <w:sz w:val="24"/>
          <w:szCs w:val="24"/>
          <w:lang w:val="en-IE"/>
        </w:rPr>
        <w:t xml:space="preserve"> </w:t>
      </w:r>
      <w:r w:rsidR="66A10B02" w:rsidRPr="0055465B">
        <w:rPr>
          <w:rFonts w:ascii="Times New Roman" w:hAnsi="Times New Roman" w:cs="Times New Roman"/>
          <w:sz w:val="24"/>
          <w:szCs w:val="24"/>
          <w:lang w:val="en-IE"/>
        </w:rPr>
        <w:t xml:space="preserve">to </w:t>
      </w:r>
      <w:r w:rsidRPr="0055465B">
        <w:rPr>
          <w:rFonts w:ascii="Times New Roman" w:hAnsi="Times New Roman" w:cs="Times New Roman"/>
          <w:sz w:val="24"/>
          <w:szCs w:val="24"/>
          <w:lang w:val="en-IE"/>
        </w:rPr>
        <w:t>decarboni</w:t>
      </w:r>
      <w:r>
        <w:rPr>
          <w:rFonts w:ascii="Times New Roman" w:hAnsi="Times New Roman" w:cs="Times New Roman"/>
          <w:sz w:val="24"/>
          <w:szCs w:val="24"/>
          <w:lang w:val="en-IE"/>
        </w:rPr>
        <w:t>se</w:t>
      </w:r>
      <w:r w:rsidRPr="0055465B">
        <w:rPr>
          <w:rFonts w:ascii="Times New Roman" w:hAnsi="Times New Roman" w:cs="Times New Roman"/>
          <w:sz w:val="24"/>
          <w:szCs w:val="24"/>
          <w:lang w:val="en-IE"/>
        </w:rPr>
        <w:t xml:space="preserve"> heating systems</w:t>
      </w:r>
      <w:r w:rsidRPr="411187CA">
        <w:rPr>
          <w:rFonts w:ascii="Times New Roman" w:hAnsi="Times New Roman" w:cs="Times New Roman"/>
          <w:sz w:val="24"/>
          <w:szCs w:val="24"/>
          <w:lang w:val="en-IE"/>
        </w:rPr>
        <w:t>;</w:t>
      </w:r>
      <w:r w:rsidRPr="0055465B">
        <w:rPr>
          <w:rFonts w:ascii="Times New Roman" w:hAnsi="Times New Roman" w:cs="Times New Roman"/>
          <w:sz w:val="24"/>
          <w:szCs w:val="24"/>
          <w:lang w:val="en-IE"/>
        </w:rPr>
        <w:t xml:space="preserve"> </w:t>
      </w:r>
      <w:r w:rsidR="6D0F1D96" w:rsidRPr="0055465B">
        <w:rPr>
          <w:rFonts w:ascii="Times New Roman" w:hAnsi="Times New Roman" w:cs="Times New Roman"/>
          <w:sz w:val="24"/>
          <w:szCs w:val="24"/>
          <w:lang w:val="en-IE"/>
        </w:rPr>
        <w:t xml:space="preserve">to </w:t>
      </w:r>
      <w:r w:rsidRPr="0055465B">
        <w:rPr>
          <w:rFonts w:ascii="Times New Roman" w:hAnsi="Times New Roman" w:cs="Times New Roman"/>
          <w:sz w:val="24"/>
          <w:szCs w:val="24"/>
          <w:lang w:val="en-IE"/>
        </w:rPr>
        <w:t xml:space="preserve">develop </w:t>
      </w:r>
      <w:r w:rsidRPr="411187CA">
        <w:rPr>
          <w:rFonts w:ascii="Times New Roman" w:hAnsi="Times New Roman" w:cs="Times New Roman"/>
          <w:sz w:val="24"/>
          <w:szCs w:val="24"/>
          <w:lang w:val="en-IE"/>
        </w:rPr>
        <w:t xml:space="preserve">capacity for </w:t>
      </w:r>
      <w:r w:rsidRPr="0055465B">
        <w:rPr>
          <w:rFonts w:ascii="Times New Roman" w:hAnsi="Times New Roman" w:cs="Times New Roman"/>
          <w:sz w:val="24"/>
          <w:szCs w:val="24"/>
          <w:lang w:val="en-IE"/>
        </w:rPr>
        <w:t>hydrogen production</w:t>
      </w:r>
      <w:r w:rsidR="00425D80" w:rsidRPr="00193C41">
        <w:rPr>
          <w:rFonts w:ascii="Times New Roman" w:hAnsi="Times New Roman" w:cs="Times New Roman"/>
          <w:sz w:val="24"/>
          <w:szCs w:val="24"/>
          <w:lang w:val="en-IE"/>
        </w:rPr>
        <w:t>;</w:t>
      </w:r>
      <w:r w:rsidRPr="00193C41">
        <w:rPr>
          <w:rFonts w:ascii="Times New Roman" w:hAnsi="Times New Roman" w:cs="Times New Roman"/>
          <w:sz w:val="24"/>
          <w:szCs w:val="24"/>
          <w:lang w:val="en-IE"/>
        </w:rPr>
        <w:t xml:space="preserve"> and </w:t>
      </w:r>
      <w:r w:rsidR="00425D80" w:rsidRPr="00193C41">
        <w:rPr>
          <w:rFonts w:ascii="Times New Roman" w:hAnsi="Times New Roman" w:cs="Times New Roman"/>
          <w:sz w:val="24"/>
          <w:szCs w:val="24"/>
          <w:lang w:val="en-IE"/>
        </w:rPr>
        <w:t>to</w:t>
      </w:r>
      <w:r w:rsidR="00425D80">
        <w:rPr>
          <w:rFonts w:ascii="Times New Roman" w:hAnsi="Times New Roman" w:cs="Times New Roman"/>
          <w:sz w:val="24"/>
          <w:szCs w:val="24"/>
          <w:lang w:val="en-IE"/>
        </w:rPr>
        <w:t xml:space="preserve"> </w:t>
      </w:r>
      <w:r w:rsidRPr="2924A49C">
        <w:rPr>
          <w:rFonts w:ascii="Times New Roman" w:hAnsi="Times New Roman" w:cs="Times New Roman"/>
          <w:sz w:val="24"/>
          <w:szCs w:val="24"/>
          <w:lang w:val="en-IE"/>
        </w:rPr>
        <w:t>support measures to alleviate energy poverty.</w:t>
      </w:r>
      <w:r>
        <w:rPr>
          <w:rFonts w:ascii="Times New Roman" w:hAnsi="Times New Roman" w:cs="Times New Roman"/>
          <w:sz w:val="24"/>
          <w:szCs w:val="24"/>
          <w:lang w:val="en-IE"/>
        </w:rPr>
        <w:t xml:space="preserve"> Moreover, Member States have included ambitious reforms in their </w:t>
      </w:r>
      <w:proofErr w:type="spellStart"/>
      <w:r>
        <w:rPr>
          <w:rFonts w:ascii="Times New Roman" w:hAnsi="Times New Roman" w:cs="Times New Roman"/>
          <w:sz w:val="24"/>
          <w:szCs w:val="24"/>
          <w:lang w:val="en-IE"/>
        </w:rPr>
        <w:t>REPowerEU</w:t>
      </w:r>
      <w:proofErr w:type="spellEnd"/>
      <w:r>
        <w:rPr>
          <w:rFonts w:ascii="Times New Roman" w:hAnsi="Times New Roman" w:cs="Times New Roman"/>
          <w:sz w:val="24"/>
          <w:szCs w:val="24"/>
          <w:lang w:val="en-IE"/>
        </w:rPr>
        <w:t xml:space="preserve"> chapters</w:t>
      </w:r>
      <w:r w:rsidRPr="411187CA">
        <w:rPr>
          <w:rFonts w:ascii="Times New Roman" w:hAnsi="Times New Roman" w:cs="Times New Roman"/>
          <w:sz w:val="24"/>
          <w:szCs w:val="24"/>
          <w:lang w:val="en-IE"/>
        </w:rPr>
        <w:t>,</w:t>
      </w:r>
      <w:r>
        <w:rPr>
          <w:rFonts w:ascii="Times New Roman" w:hAnsi="Times New Roman" w:cs="Times New Roman"/>
          <w:sz w:val="24"/>
          <w:szCs w:val="24"/>
          <w:lang w:val="en-IE"/>
        </w:rPr>
        <w:t xml:space="preserve"> </w:t>
      </w:r>
      <w:r w:rsidRPr="1AC90734">
        <w:rPr>
          <w:rFonts w:ascii="Times New Roman" w:hAnsi="Times New Roman" w:cs="Times New Roman"/>
          <w:sz w:val="24"/>
          <w:szCs w:val="24"/>
          <w:lang w:val="en-IE"/>
        </w:rPr>
        <w:t>for instance</w:t>
      </w:r>
      <w:r>
        <w:rPr>
          <w:rFonts w:ascii="Times New Roman" w:hAnsi="Times New Roman" w:cs="Times New Roman"/>
          <w:sz w:val="24"/>
          <w:szCs w:val="24"/>
          <w:lang w:val="en-IE"/>
        </w:rPr>
        <w:t xml:space="preserve"> to </w:t>
      </w:r>
      <w:r w:rsidRPr="009A694C">
        <w:rPr>
          <w:rFonts w:ascii="Times New Roman" w:hAnsi="Times New Roman" w:cs="Times New Roman"/>
          <w:sz w:val="24"/>
          <w:szCs w:val="24"/>
          <w:lang w:val="en-IE"/>
        </w:rPr>
        <w:t xml:space="preserve">simplify </w:t>
      </w:r>
      <w:r>
        <w:rPr>
          <w:rFonts w:ascii="Times New Roman" w:hAnsi="Times New Roman" w:cs="Times New Roman"/>
          <w:sz w:val="24"/>
          <w:szCs w:val="24"/>
          <w:lang w:val="en-IE"/>
        </w:rPr>
        <w:t xml:space="preserve">administrative </w:t>
      </w:r>
      <w:r w:rsidRPr="009A694C">
        <w:rPr>
          <w:rFonts w:ascii="Times New Roman" w:hAnsi="Times New Roman" w:cs="Times New Roman"/>
          <w:sz w:val="24"/>
          <w:szCs w:val="24"/>
          <w:lang w:val="en-IE"/>
        </w:rPr>
        <w:t xml:space="preserve">procedures </w:t>
      </w:r>
      <w:r>
        <w:rPr>
          <w:rFonts w:ascii="Times New Roman" w:hAnsi="Times New Roman" w:cs="Times New Roman"/>
          <w:sz w:val="24"/>
          <w:szCs w:val="24"/>
          <w:lang w:val="en-IE"/>
        </w:rPr>
        <w:t xml:space="preserve">and </w:t>
      </w:r>
      <w:r w:rsidR="678BB17F">
        <w:rPr>
          <w:rFonts w:ascii="Times New Roman" w:hAnsi="Times New Roman" w:cs="Times New Roman"/>
          <w:sz w:val="24"/>
          <w:szCs w:val="24"/>
          <w:lang w:val="en-IE"/>
        </w:rPr>
        <w:t xml:space="preserve">to </w:t>
      </w:r>
      <w:r>
        <w:rPr>
          <w:rFonts w:ascii="Times New Roman" w:hAnsi="Times New Roman" w:cs="Times New Roman"/>
          <w:sz w:val="24"/>
          <w:szCs w:val="24"/>
          <w:lang w:val="en-IE"/>
        </w:rPr>
        <w:t xml:space="preserve">facilitate the deployment of renewable energy sources, or </w:t>
      </w:r>
      <w:r w:rsidRPr="411187CA">
        <w:rPr>
          <w:rFonts w:ascii="Times New Roman" w:hAnsi="Times New Roman" w:cs="Times New Roman"/>
          <w:sz w:val="24"/>
          <w:szCs w:val="24"/>
          <w:lang w:val="en-IE"/>
        </w:rPr>
        <w:t xml:space="preserve">to </w:t>
      </w:r>
      <w:r w:rsidR="007432BD">
        <w:rPr>
          <w:rFonts w:ascii="Times New Roman" w:hAnsi="Times New Roman" w:cs="Times New Roman"/>
          <w:sz w:val="24"/>
          <w:szCs w:val="24"/>
          <w:lang w:val="en-IE"/>
        </w:rPr>
        <w:t xml:space="preserve">develop </w:t>
      </w:r>
      <w:r>
        <w:rPr>
          <w:rFonts w:ascii="Times New Roman" w:hAnsi="Times New Roman" w:cs="Times New Roman"/>
          <w:sz w:val="24"/>
          <w:szCs w:val="24"/>
          <w:lang w:val="en-IE"/>
        </w:rPr>
        <w:t>green skills</w:t>
      </w:r>
      <w:r w:rsidR="00A112DC">
        <w:rPr>
          <w:rFonts w:ascii="Times New Roman" w:hAnsi="Times New Roman" w:cs="Times New Roman"/>
          <w:sz w:val="24"/>
          <w:szCs w:val="24"/>
          <w:lang w:val="en-IE"/>
        </w:rPr>
        <w:t xml:space="preserve"> which </w:t>
      </w:r>
      <w:r w:rsidR="00B3276C">
        <w:rPr>
          <w:rFonts w:ascii="Times New Roman" w:hAnsi="Times New Roman" w:cs="Times New Roman"/>
          <w:sz w:val="24"/>
          <w:szCs w:val="24"/>
          <w:lang w:val="en-IE"/>
        </w:rPr>
        <w:t>should</w:t>
      </w:r>
      <w:r w:rsidR="00A112DC">
        <w:rPr>
          <w:rFonts w:ascii="Times New Roman" w:hAnsi="Times New Roman" w:cs="Times New Roman"/>
          <w:sz w:val="24"/>
          <w:szCs w:val="24"/>
          <w:lang w:val="en-IE"/>
        </w:rPr>
        <w:t xml:space="preserve"> facilitate</w:t>
      </w:r>
      <w:r w:rsidR="00554374">
        <w:rPr>
          <w:rFonts w:ascii="Times New Roman" w:hAnsi="Times New Roman" w:cs="Times New Roman"/>
          <w:sz w:val="24"/>
          <w:szCs w:val="24"/>
          <w:lang w:val="en-IE"/>
        </w:rPr>
        <w:t xml:space="preserve"> the transition for workers and SMEs</w:t>
      </w:r>
      <w:r>
        <w:rPr>
          <w:rFonts w:ascii="Times New Roman" w:hAnsi="Times New Roman" w:cs="Times New Roman"/>
          <w:sz w:val="24"/>
          <w:szCs w:val="24"/>
          <w:lang w:val="en-IE"/>
        </w:rPr>
        <w:t xml:space="preserve">. </w:t>
      </w:r>
    </w:p>
    <w:p w14:paraId="7703801F" w14:textId="53875986" w:rsidR="006E27D4" w:rsidRDefault="006E27D4" w:rsidP="002A258D">
      <w:pPr>
        <w:jc w:val="both"/>
        <w:rPr>
          <w:rFonts w:ascii="Times New Roman" w:hAnsi="Times New Roman" w:cs="Times New Roman"/>
          <w:sz w:val="24"/>
          <w:szCs w:val="24"/>
          <w:lang w:val="en-IE"/>
        </w:rPr>
      </w:pPr>
      <w:proofErr w:type="spellStart"/>
      <w:r w:rsidRPr="00662209">
        <w:rPr>
          <w:rFonts w:ascii="Times New Roman" w:hAnsi="Times New Roman"/>
          <w:b/>
          <w:sz w:val="24"/>
          <w:lang w:val="en-IE"/>
        </w:rPr>
        <w:t>REPowerEU</w:t>
      </w:r>
      <w:proofErr w:type="spellEnd"/>
      <w:r w:rsidRPr="00662209">
        <w:rPr>
          <w:rFonts w:ascii="Times New Roman" w:hAnsi="Times New Roman"/>
          <w:b/>
          <w:sz w:val="24"/>
          <w:lang w:val="en-IE"/>
        </w:rPr>
        <w:t xml:space="preserve"> will also promote the objectives of the Green Deal Industrial Plan</w:t>
      </w:r>
      <w:r w:rsidR="009F6CDA" w:rsidRPr="00662209">
        <w:rPr>
          <w:rStyle w:val="FootnoteReference"/>
          <w:rFonts w:ascii="Times New Roman" w:hAnsi="Times New Roman"/>
          <w:b/>
          <w:lang w:val="en-IE"/>
        </w:rPr>
        <w:footnoteReference w:id="14"/>
      </w:r>
      <w:r w:rsidRPr="00662209">
        <w:rPr>
          <w:rFonts w:ascii="Times New Roman" w:hAnsi="Times New Roman"/>
          <w:b/>
          <w:sz w:val="24"/>
          <w:lang w:val="en-IE"/>
        </w:rPr>
        <w:t xml:space="preserve"> and provide a more supportive environment to boost the EU industry’s competitiveness and to scale up the manufacturing capacity of net-zero-tech industries</w:t>
      </w:r>
      <w:r>
        <w:rPr>
          <w:rFonts w:ascii="Times New Roman" w:hAnsi="Times New Roman" w:cs="Times New Roman"/>
          <w:sz w:val="24"/>
          <w:szCs w:val="24"/>
          <w:lang w:val="en-IE"/>
        </w:rPr>
        <w:t xml:space="preserve">. </w:t>
      </w:r>
      <w:r w:rsidR="00C70F8F">
        <w:rPr>
          <w:rFonts w:ascii="Times New Roman" w:hAnsi="Times New Roman" w:cs="Times New Roman"/>
          <w:sz w:val="24"/>
          <w:szCs w:val="24"/>
          <w:lang w:val="en-IE"/>
        </w:rPr>
        <w:t>R</w:t>
      </w:r>
      <w:r w:rsidR="004C2A9C">
        <w:rPr>
          <w:rFonts w:ascii="Times New Roman" w:hAnsi="Times New Roman" w:cs="Times New Roman"/>
          <w:sz w:val="24"/>
          <w:szCs w:val="24"/>
          <w:lang w:val="en-IE"/>
        </w:rPr>
        <w:t>RPs</w:t>
      </w:r>
      <w:r w:rsidR="00C70F8F">
        <w:rPr>
          <w:rFonts w:ascii="Times New Roman" w:hAnsi="Times New Roman" w:cs="Times New Roman"/>
          <w:sz w:val="24"/>
          <w:szCs w:val="24"/>
          <w:lang w:val="en-IE"/>
        </w:rPr>
        <w:t>, including their</w:t>
      </w:r>
      <w:r w:rsidR="00C70F8F" w:rsidRPr="00C70F8F">
        <w:rPr>
          <w:rFonts w:ascii="Times New Roman" w:hAnsi="Times New Roman" w:cs="Times New Roman"/>
          <w:sz w:val="24"/>
          <w:szCs w:val="24"/>
          <w:lang w:val="en-IE"/>
        </w:rPr>
        <w:t xml:space="preserve"> </w:t>
      </w:r>
      <w:r w:rsidR="0002055F">
        <w:rPr>
          <w:rFonts w:ascii="Times New Roman" w:hAnsi="Times New Roman" w:cs="Times New Roman"/>
          <w:sz w:val="24"/>
          <w:szCs w:val="24"/>
          <w:lang w:val="en-IE"/>
        </w:rPr>
        <w:t xml:space="preserve">new </w:t>
      </w:r>
      <w:proofErr w:type="spellStart"/>
      <w:r w:rsidR="00C70F8F" w:rsidRPr="00C70F8F">
        <w:rPr>
          <w:rFonts w:ascii="Times New Roman" w:hAnsi="Times New Roman" w:cs="Times New Roman"/>
          <w:sz w:val="24"/>
          <w:szCs w:val="24"/>
          <w:lang w:val="en-IE"/>
        </w:rPr>
        <w:t>REPowerEU</w:t>
      </w:r>
      <w:proofErr w:type="spellEnd"/>
      <w:r w:rsidR="00C70F8F" w:rsidRPr="00C70F8F">
        <w:rPr>
          <w:rFonts w:ascii="Times New Roman" w:hAnsi="Times New Roman" w:cs="Times New Roman"/>
          <w:sz w:val="24"/>
          <w:szCs w:val="24"/>
          <w:lang w:val="en-IE"/>
        </w:rPr>
        <w:t xml:space="preserve"> chapters, can and should be used to support clean tech manufacturing. </w:t>
      </w:r>
      <w:r w:rsidR="00851A77">
        <w:rPr>
          <w:rFonts w:ascii="Times New Roman" w:hAnsi="Times New Roman" w:cs="Times New Roman"/>
          <w:sz w:val="24"/>
          <w:szCs w:val="24"/>
          <w:lang w:val="en-IE"/>
        </w:rPr>
        <w:t xml:space="preserve">Examples of </w:t>
      </w:r>
      <w:r w:rsidR="00C70F8F" w:rsidRPr="00C70F8F">
        <w:rPr>
          <w:rFonts w:ascii="Times New Roman" w:hAnsi="Times New Roman" w:cs="Times New Roman"/>
          <w:sz w:val="24"/>
          <w:szCs w:val="24"/>
          <w:lang w:val="en-IE"/>
        </w:rPr>
        <w:t>investment</w:t>
      </w:r>
      <w:r w:rsidR="00851A77">
        <w:rPr>
          <w:rFonts w:ascii="Times New Roman" w:hAnsi="Times New Roman" w:cs="Times New Roman"/>
          <w:sz w:val="24"/>
          <w:szCs w:val="24"/>
          <w:lang w:val="en-IE"/>
        </w:rPr>
        <w:t>s</w:t>
      </w:r>
      <w:r w:rsidR="00C70F8F" w:rsidRPr="00C70F8F">
        <w:rPr>
          <w:rFonts w:ascii="Times New Roman" w:hAnsi="Times New Roman" w:cs="Times New Roman"/>
          <w:sz w:val="24"/>
          <w:szCs w:val="24"/>
          <w:lang w:val="en-IE"/>
        </w:rPr>
        <w:t xml:space="preserve"> or reforms directly targeted at the net-zero industry </w:t>
      </w:r>
      <w:r w:rsidR="00D14EC1">
        <w:rPr>
          <w:rFonts w:ascii="Times New Roman" w:hAnsi="Times New Roman" w:cs="Times New Roman"/>
          <w:sz w:val="24"/>
          <w:szCs w:val="24"/>
          <w:lang w:val="en-IE"/>
        </w:rPr>
        <w:t xml:space="preserve">can be seen </w:t>
      </w:r>
      <w:r w:rsidR="00C70F8F" w:rsidRPr="00C70F8F">
        <w:rPr>
          <w:rFonts w:ascii="Times New Roman" w:hAnsi="Times New Roman" w:cs="Times New Roman"/>
          <w:sz w:val="24"/>
          <w:szCs w:val="24"/>
          <w:lang w:val="en-IE"/>
        </w:rPr>
        <w:t xml:space="preserve">in Spain, Croatia, Italy, </w:t>
      </w:r>
      <w:proofErr w:type="gramStart"/>
      <w:r w:rsidR="00C70F8F" w:rsidRPr="00C70F8F">
        <w:rPr>
          <w:rFonts w:ascii="Times New Roman" w:hAnsi="Times New Roman" w:cs="Times New Roman"/>
          <w:sz w:val="24"/>
          <w:szCs w:val="24"/>
          <w:lang w:val="en-IE"/>
        </w:rPr>
        <w:t>Poland</w:t>
      </w:r>
      <w:proofErr w:type="gramEnd"/>
      <w:r w:rsidR="00C70F8F" w:rsidRPr="00C70F8F">
        <w:rPr>
          <w:rFonts w:ascii="Times New Roman" w:hAnsi="Times New Roman" w:cs="Times New Roman"/>
          <w:sz w:val="24"/>
          <w:szCs w:val="24"/>
          <w:lang w:val="en-IE"/>
        </w:rPr>
        <w:t xml:space="preserve"> or Portugal. </w:t>
      </w:r>
      <w:r w:rsidR="00D14EC1">
        <w:rPr>
          <w:rFonts w:ascii="Times New Roman" w:hAnsi="Times New Roman" w:cs="Times New Roman"/>
          <w:sz w:val="24"/>
          <w:szCs w:val="24"/>
          <w:lang w:val="en-IE"/>
        </w:rPr>
        <w:t xml:space="preserve">Examples </w:t>
      </w:r>
      <w:r w:rsidR="005C3F1B">
        <w:rPr>
          <w:rFonts w:ascii="Times New Roman" w:hAnsi="Times New Roman" w:cs="Times New Roman"/>
          <w:sz w:val="24"/>
          <w:szCs w:val="24"/>
          <w:lang w:val="en-IE"/>
        </w:rPr>
        <w:t>of</w:t>
      </w:r>
      <w:r w:rsidR="00C70F8F" w:rsidRPr="00C70F8F">
        <w:rPr>
          <w:rFonts w:ascii="Times New Roman" w:hAnsi="Times New Roman" w:cs="Times New Roman"/>
          <w:sz w:val="24"/>
          <w:szCs w:val="24"/>
          <w:lang w:val="en-IE"/>
        </w:rPr>
        <w:t xml:space="preserve"> support to </w:t>
      </w:r>
      <w:r w:rsidR="005C3F1B">
        <w:rPr>
          <w:rFonts w:ascii="Times New Roman" w:hAnsi="Times New Roman" w:cs="Times New Roman"/>
          <w:sz w:val="24"/>
          <w:szCs w:val="24"/>
          <w:lang w:val="en-IE"/>
        </w:rPr>
        <w:t xml:space="preserve">the </w:t>
      </w:r>
      <w:r w:rsidR="00C70F8F" w:rsidRPr="00C70F8F">
        <w:rPr>
          <w:rFonts w:ascii="Times New Roman" w:hAnsi="Times New Roman" w:cs="Times New Roman"/>
          <w:sz w:val="24"/>
          <w:szCs w:val="24"/>
          <w:lang w:val="en-IE"/>
        </w:rPr>
        <w:t xml:space="preserve">decarbonisation of industry </w:t>
      </w:r>
      <w:r w:rsidR="005C3F1B">
        <w:rPr>
          <w:rFonts w:ascii="Times New Roman" w:hAnsi="Times New Roman" w:cs="Times New Roman"/>
          <w:sz w:val="24"/>
          <w:szCs w:val="24"/>
          <w:lang w:val="en-IE"/>
        </w:rPr>
        <w:t xml:space="preserve">can be seen </w:t>
      </w:r>
      <w:r w:rsidR="00C70F8F" w:rsidRPr="00C70F8F">
        <w:rPr>
          <w:rFonts w:ascii="Times New Roman" w:hAnsi="Times New Roman" w:cs="Times New Roman"/>
          <w:sz w:val="24"/>
          <w:szCs w:val="24"/>
          <w:lang w:val="en-IE"/>
        </w:rPr>
        <w:t xml:space="preserve">in Belgium, Germany, Greece, France, Hungary, Italy, </w:t>
      </w:r>
      <w:proofErr w:type="gramStart"/>
      <w:r w:rsidR="00C70F8F" w:rsidRPr="00C70F8F">
        <w:rPr>
          <w:rFonts w:ascii="Times New Roman" w:hAnsi="Times New Roman" w:cs="Times New Roman"/>
          <w:sz w:val="24"/>
          <w:szCs w:val="24"/>
          <w:lang w:val="en-IE"/>
        </w:rPr>
        <w:t>Portugal</w:t>
      </w:r>
      <w:proofErr w:type="gramEnd"/>
      <w:r w:rsidR="00C70F8F" w:rsidRPr="00C70F8F">
        <w:rPr>
          <w:rFonts w:ascii="Times New Roman" w:hAnsi="Times New Roman" w:cs="Times New Roman"/>
          <w:sz w:val="24"/>
          <w:szCs w:val="24"/>
          <w:lang w:val="en-IE"/>
        </w:rPr>
        <w:t xml:space="preserve"> or </w:t>
      </w:r>
      <w:r w:rsidR="00C70F8F" w:rsidRPr="00C70F8F">
        <w:rPr>
          <w:rFonts w:ascii="Times New Roman" w:hAnsi="Times New Roman" w:cs="Times New Roman"/>
          <w:sz w:val="24"/>
          <w:szCs w:val="24"/>
          <w:lang w:val="en-IE"/>
        </w:rPr>
        <w:lastRenderedPageBreak/>
        <w:t xml:space="preserve">Slovenia. All in all, </w:t>
      </w:r>
      <w:r w:rsidR="000E5B8E">
        <w:rPr>
          <w:rFonts w:ascii="Times New Roman" w:hAnsi="Times New Roman" w:cs="Times New Roman"/>
          <w:sz w:val="24"/>
          <w:szCs w:val="24"/>
          <w:lang w:val="en-IE"/>
        </w:rPr>
        <w:t>EUR</w:t>
      </w:r>
      <w:r w:rsidR="00594A7B">
        <w:rPr>
          <w:rFonts w:ascii="Times New Roman" w:hAnsi="Times New Roman" w:cs="Times New Roman"/>
          <w:sz w:val="24"/>
          <w:szCs w:val="24"/>
          <w:lang w:val="en-IE"/>
        </w:rPr>
        <w:t xml:space="preserve"> </w:t>
      </w:r>
      <w:r w:rsidR="002A258D">
        <w:rPr>
          <w:rFonts w:ascii="Times New Roman" w:hAnsi="Times New Roman" w:cs="Times New Roman"/>
          <w:sz w:val="24"/>
          <w:szCs w:val="24"/>
          <w:lang w:val="en-IE"/>
        </w:rPr>
        <w:t>68</w:t>
      </w:r>
      <w:r w:rsidR="00C70F8F" w:rsidRPr="00C70F8F">
        <w:rPr>
          <w:rFonts w:ascii="Times New Roman" w:hAnsi="Times New Roman" w:cs="Times New Roman"/>
          <w:sz w:val="24"/>
          <w:szCs w:val="24"/>
          <w:lang w:val="en-IE"/>
        </w:rPr>
        <w:t xml:space="preserve"> </w:t>
      </w:r>
      <w:r w:rsidR="000E5B8E">
        <w:rPr>
          <w:rFonts w:ascii="Times New Roman" w:hAnsi="Times New Roman" w:cs="Times New Roman"/>
          <w:sz w:val="24"/>
          <w:szCs w:val="24"/>
          <w:lang w:val="en-IE"/>
        </w:rPr>
        <w:t>b</w:t>
      </w:r>
      <w:r w:rsidR="002A258D">
        <w:rPr>
          <w:rFonts w:ascii="Times New Roman" w:hAnsi="Times New Roman" w:cs="Times New Roman"/>
          <w:sz w:val="24"/>
          <w:szCs w:val="24"/>
          <w:lang w:val="en-IE"/>
        </w:rPr>
        <w:t>illion from the RRF</w:t>
      </w:r>
      <w:r w:rsidR="00C70F8F" w:rsidRPr="00C70F8F">
        <w:rPr>
          <w:rFonts w:ascii="Times New Roman" w:hAnsi="Times New Roman" w:cs="Times New Roman"/>
          <w:sz w:val="24"/>
          <w:szCs w:val="24"/>
          <w:lang w:val="en-IE"/>
        </w:rPr>
        <w:t xml:space="preserve"> will support </w:t>
      </w:r>
      <w:r w:rsidR="002A258D" w:rsidRPr="002A258D">
        <w:rPr>
          <w:rFonts w:ascii="Times New Roman" w:hAnsi="Times New Roman" w:cs="Times New Roman"/>
          <w:sz w:val="24"/>
          <w:szCs w:val="24"/>
          <w:lang w:val="en-IE"/>
        </w:rPr>
        <w:t xml:space="preserve">clean tech, clean </w:t>
      </w:r>
      <w:r w:rsidR="00CC5B3B" w:rsidRPr="00AC6A13">
        <w:rPr>
          <w:rFonts w:ascii="Times New Roman" w:hAnsi="Times New Roman" w:cs="Times New Roman"/>
          <w:i/>
          <w:noProof/>
          <w:sz w:val="24"/>
          <w:szCs w:val="24"/>
          <w:lang w:val="en-IE"/>
        </w:rPr>
        <mc:AlternateContent>
          <mc:Choice Requires="wps">
            <w:drawing>
              <wp:anchor distT="45720" distB="45720" distL="114300" distR="114300" simplePos="0" relativeHeight="251658243" behindDoc="0" locked="0" layoutInCell="1" allowOverlap="1" wp14:anchorId="7CD77B46" wp14:editId="7C9E7C4C">
                <wp:simplePos x="0" y="0"/>
                <wp:positionH relativeFrom="margin">
                  <wp:align>left</wp:align>
                </wp:positionH>
                <wp:positionV relativeFrom="paragraph">
                  <wp:posOffset>691347</wp:posOffset>
                </wp:positionV>
                <wp:extent cx="5713095" cy="7924800"/>
                <wp:effectExtent l="38100" t="38100" r="116205" b="1143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792480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52A48EBB" w14:textId="77777777" w:rsidR="006E27D4" w:rsidRPr="001D7AC7" w:rsidRDefault="006E27D4" w:rsidP="00EF6A64">
                            <w:pPr>
                              <w:ind w:left="-6"/>
                              <w:jc w:val="both"/>
                              <w:rPr>
                                <w:rFonts w:ascii="Times New Roman" w:hAnsi="Times New Roman" w:cs="Times New Roman"/>
                                <w:b/>
                                <w:bCs/>
                                <w:i/>
                                <w:iCs/>
                                <w:sz w:val="24"/>
                                <w:szCs w:val="24"/>
                                <w:lang w:val="en-IE"/>
                              </w:rPr>
                            </w:pPr>
                            <w:r w:rsidRPr="001D7AC7">
                              <w:rPr>
                                <w:rFonts w:ascii="Times New Roman" w:hAnsi="Times New Roman" w:cs="Times New Roman"/>
                                <w:b/>
                                <w:bCs/>
                                <w:i/>
                                <w:iCs/>
                                <w:sz w:val="24"/>
                                <w:szCs w:val="24"/>
                                <w:lang w:val="en-IE"/>
                              </w:rPr>
                              <w:t xml:space="preserve">Box 3: REPowerEU accelerates </w:t>
                            </w:r>
                            <w:r>
                              <w:rPr>
                                <w:rFonts w:ascii="Times New Roman" w:hAnsi="Times New Roman" w:cs="Times New Roman"/>
                                <w:b/>
                                <w:bCs/>
                                <w:i/>
                                <w:iCs/>
                                <w:sz w:val="24"/>
                                <w:szCs w:val="24"/>
                                <w:lang w:val="en-IE"/>
                              </w:rPr>
                              <w:t>t</w:t>
                            </w:r>
                            <w:r w:rsidRPr="001D7AC7">
                              <w:rPr>
                                <w:rFonts w:ascii="Times New Roman" w:hAnsi="Times New Roman" w:cs="Times New Roman"/>
                                <w:b/>
                                <w:bCs/>
                                <w:i/>
                                <w:iCs/>
                                <w:sz w:val="24"/>
                                <w:szCs w:val="24"/>
                                <w:lang w:val="en-IE"/>
                              </w:rPr>
                              <w:t xml:space="preserve">he green </w:t>
                            </w:r>
                            <w:proofErr w:type="gramStart"/>
                            <w:r w:rsidRPr="001D7AC7">
                              <w:rPr>
                                <w:rFonts w:ascii="Times New Roman" w:hAnsi="Times New Roman" w:cs="Times New Roman"/>
                                <w:b/>
                                <w:bCs/>
                                <w:i/>
                                <w:iCs/>
                                <w:sz w:val="24"/>
                                <w:szCs w:val="24"/>
                                <w:lang w:val="en-IE"/>
                              </w:rPr>
                              <w:t>transition</w:t>
                            </w:r>
                            <w:proofErr w:type="gramEnd"/>
                          </w:p>
                          <w:p w14:paraId="0E047421" w14:textId="77777777" w:rsidR="006E27D4" w:rsidRPr="001D7AC7" w:rsidRDefault="006E27D4" w:rsidP="00EF6A64">
                            <w:pPr>
                              <w:ind w:left="-6"/>
                              <w:jc w:val="both"/>
                              <w:rPr>
                                <w:rFonts w:ascii="Times New Roman" w:hAnsi="Times New Roman" w:cs="Times New Roman"/>
                                <w:bCs/>
                                <w:i/>
                                <w:iCs/>
                                <w:sz w:val="24"/>
                                <w:szCs w:val="24"/>
                                <w:lang w:val="en-IE"/>
                              </w:rPr>
                            </w:pPr>
                            <w:r w:rsidRPr="001D7AC7">
                              <w:rPr>
                                <w:rFonts w:ascii="Times New Roman" w:hAnsi="Times New Roman" w:cs="Times New Roman"/>
                                <w:i/>
                                <w:iCs/>
                                <w:sz w:val="24"/>
                                <w:szCs w:val="24"/>
                                <w:lang w:val="en-IE"/>
                              </w:rPr>
                              <w:t xml:space="preserve">The RRPs, with their unique mix of reforms and investments, </w:t>
                            </w:r>
                            <w:r>
                              <w:rPr>
                                <w:rFonts w:ascii="Times New Roman" w:hAnsi="Times New Roman" w:cs="Times New Roman"/>
                                <w:i/>
                                <w:iCs/>
                                <w:sz w:val="24"/>
                                <w:szCs w:val="24"/>
                                <w:lang w:val="en-IE"/>
                              </w:rPr>
                              <w:t>significantly</w:t>
                            </w:r>
                            <w:r w:rsidRPr="001D7AC7">
                              <w:rPr>
                                <w:rFonts w:ascii="Times New Roman" w:hAnsi="Times New Roman" w:cs="Times New Roman"/>
                                <w:i/>
                                <w:iCs/>
                                <w:sz w:val="24"/>
                                <w:szCs w:val="24"/>
                                <w:lang w:val="en-IE"/>
                              </w:rPr>
                              <w:t xml:space="preserve"> contribut</w:t>
                            </w:r>
                            <w:r>
                              <w:rPr>
                                <w:rFonts w:ascii="Times New Roman" w:hAnsi="Times New Roman" w:cs="Times New Roman"/>
                                <w:i/>
                                <w:iCs/>
                                <w:sz w:val="24"/>
                                <w:szCs w:val="24"/>
                                <w:lang w:val="en-IE"/>
                              </w:rPr>
                              <w:t>e</w:t>
                            </w:r>
                            <w:r w:rsidRPr="001D7AC7">
                              <w:rPr>
                                <w:rFonts w:ascii="Times New Roman" w:hAnsi="Times New Roman" w:cs="Times New Roman"/>
                                <w:i/>
                                <w:iCs/>
                                <w:sz w:val="24"/>
                                <w:szCs w:val="24"/>
                                <w:lang w:val="en-IE"/>
                              </w:rPr>
                              <w:t xml:space="preserve"> to the decarbonisation of the European power system. Taking into account the </w:t>
                            </w:r>
                            <w:r>
                              <w:rPr>
                                <w:rFonts w:ascii="Times New Roman" w:hAnsi="Times New Roman" w:cs="Times New Roman"/>
                                <w:i/>
                                <w:iCs/>
                                <w:sz w:val="24"/>
                                <w:szCs w:val="24"/>
                                <w:lang w:val="en-IE"/>
                              </w:rPr>
                              <w:t xml:space="preserve">EU </w:t>
                            </w:r>
                            <w:r w:rsidRPr="001D7AC7">
                              <w:rPr>
                                <w:rFonts w:ascii="Times New Roman" w:hAnsi="Times New Roman" w:cs="Times New Roman"/>
                                <w:i/>
                                <w:iCs/>
                                <w:sz w:val="24"/>
                                <w:szCs w:val="24"/>
                                <w:lang w:val="en-IE"/>
                              </w:rPr>
                              <w:t xml:space="preserve">goals of </w:t>
                            </w:r>
                            <w:r w:rsidRPr="001D7AC7">
                              <w:rPr>
                                <w:rFonts w:ascii="Times New Roman" w:hAnsi="Times New Roman" w:cs="Times New Roman"/>
                                <w:bCs/>
                                <w:i/>
                                <w:iCs/>
                                <w:sz w:val="24"/>
                                <w:szCs w:val="24"/>
                                <w:lang w:val="en-IE"/>
                              </w:rPr>
                              <w:t>achieving</w:t>
                            </w:r>
                            <w:r w:rsidRPr="001D7AC7">
                              <w:rPr>
                                <w:rFonts w:ascii="Times New Roman" w:hAnsi="Times New Roman" w:cs="Times New Roman"/>
                                <w:i/>
                                <w:iCs/>
                                <w:sz w:val="24"/>
                                <w:szCs w:val="24"/>
                                <w:lang w:val="en-IE"/>
                              </w:rPr>
                              <w:t xml:space="preserve"> climate neutrality by 2050 </w:t>
                            </w:r>
                            <w:r w:rsidRPr="00AA6FDD">
                              <w:rPr>
                                <w:rFonts w:ascii="Times New Roman" w:hAnsi="Times New Roman" w:cs="Times New Roman"/>
                                <w:i/>
                                <w:sz w:val="24"/>
                                <w:szCs w:val="24"/>
                                <w:lang w:val="en-IE"/>
                              </w:rPr>
                              <w:t xml:space="preserve">and the intermediate target of </w:t>
                            </w:r>
                            <w:r w:rsidR="000C5613" w:rsidRPr="00CA4066">
                              <w:rPr>
                                <w:rFonts w:ascii="Times New Roman" w:hAnsi="Times New Roman" w:cs="Times New Roman"/>
                                <w:i/>
                                <w:sz w:val="24"/>
                                <w:szCs w:val="24"/>
                                <w:lang w:val="en-IE"/>
                              </w:rPr>
                              <w:t>at least</w:t>
                            </w:r>
                            <w:r w:rsidR="00AA6FDD" w:rsidRPr="00CA4066">
                              <w:rPr>
                                <w:rFonts w:ascii="Times New Roman" w:hAnsi="Times New Roman" w:cs="Times New Roman"/>
                                <w:i/>
                                <w:sz w:val="24"/>
                                <w:szCs w:val="24"/>
                                <w:lang w:val="en-IE"/>
                              </w:rPr>
                              <w:t xml:space="preserve"> </w:t>
                            </w:r>
                            <w:r w:rsidR="00AA6FDD" w:rsidRPr="00AA6FDD">
                              <w:rPr>
                                <w:rFonts w:ascii="Times New Roman" w:hAnsi="Times New Roman" w:cs="Times New Roman"/>
                                <w:i/>
                                <w:iCs/>
                                <w:sz w:val="24"/>
                                <w:szCs w:val="24"/>
                                <w:lang w:val="en-IE"/>
                              </w:rPr>
                              <w:t>55</w:t>
                            </w:r>
                            <w:r w:rsidRPr="00AA6FDD">
                              <w:rPr>
                                <w:rFonts w:ascii="Times New Roman" w:hAnsi="Times New Roman" w:cs="Times New Roman"/>
                                <w:i/>
                                <w:sz w:val="24"/>
                                <w:szCs w:val="24"/>
                                <w:lang w:val="en-IE"/>
                              </w:rPr>
                              <w:t xml:space="preserve">% GHG emissions reduction by </w:t>
                            </w:r>
                            <w:r w:rsidRPr="00AA6FDD">
                              <w:rPr>
                                <w:rFonts w:ascii="Times New Roman" w:hAnsi="Times New Roman" w:cs="Times New Roman"/>
                                <w:i/>
                                <w:iCs/>
                                <w:sz w:val="24"/>
                                <w:szCs w:val="24"/>
                                <w:lang w:val="en-IE"/>
                              </w:rPr>
                              <w:t>20</w:t>
                            </w:r>
                            <w:r w:rsidR="00384A3B">
                              <w:rPr>
                                <w:rFonts w:ascii="Times New Roman" w:hAnsi="Times New Roman" w:cs="Times New Roman"/>
                                <w:i/>
                                <w:iCs/>
                                <w:sz w:val="24"/>
                                <w:szCs w:val="24"/>
                                <w:lang w:val="en-IE"/>
                              </w:rPr>
                              <w:t>3</w:t>
                            </w:r>
                            <w:r w:rsidRPr="00AA6FDD">
                              <w:rPr>
                                <w:rFonts w:ascii="Times New Roman" w:hAnsi="Times New Roman" w:cs="Times New Roman"/>
                                <w:i/>
                                <w:iCs/>
                                <w:sz w:val="24"/>
                                <w:szCs w:val="24"/>
                                <w:lang w:val="en-IE"/>
                              </w:rPr>
                              <w:t>0</w:t>
                            </w:r>
                            <w:r w:rsidRPr="001D7AC7">
                              <w:rPr>
                                <w:rFonts w:ascii="Times New Roman" w:hAnsi="Times New Roman" w:cs="Times New Roman"/>
                                <w:i/>
                                <w:iCs/>
                                <w:sz w:val="24"/>
                                <w:szCs w:val="24"/>
                                <w:lang w:val="en-IE"/>
                              </w:rPr>
                              <w:t xml:space="preserve">, </w:t>
                            </w:r>
                            <w:r w:rsidR="006C0B94">
                              <w:rPr>
                                <w:rFonts w:ascii="Times New Roman" w:hAnsi="Times New Roman" w:cs="Times New Roman"/>
                                <w:i/>
                                <w:iCs/>
                                <w:sz w:val="24"/>
                                <w:szCs w:val="24"/>
                                <w:lang w:val="en-IE"/>
                              </w:rPr>
                              <w:t>as well as the ongoing dialogue on setting a reduction target for 2040</w:t>
                            </w:r>
                            <w:r w:rsidR="009233D7">
                              <w:rPr>
                                <w:rFonts w:ascii="Times New Roman" w:hAnsi="Times New Roman" w:cs="Times New Roman"/>
                                <w:i/>
                                <w:iCs/>
                                <w:sz w:val="24"/>
                                <w:szCs w:val="24"/>
                                <w:lang w:val="en-IE"/>
                              </w:rPr>
                              <w:t xml:space="preserve"> (see the recent Commission Communication on the 2040 cli</w:t>
                            </w:r>
                            <w:r w:rsidR="00FC7BF7">
                              <w:rPr>
                                <w:rFonts w:ascii="Times New Roman" w:hAnsi="Times New Roman" w:cs="Times New Roman"/>
                                <w:i/>
                                <w:iCs/>
                                <w:sz w:val="24"/>
                                <w:szCs w:val="24"/>
                                <w:lang w:val="en-IE"/>
                              </w:rPr>
                              <w:t>mate target, COM (2024)63)</w:t>
                            </w:r>
                            <w:r w:rsidR="006C0B94">
                              <w:rPr>
                                <w:rFonts w:ascii="Times New Roman" w:hAnsi="Times New Roman" w:cs="Times New Roman"/>
                                <w:i/>
                                <w:iCs/>
                                <w:sz w:val="24"/>
                                <w:szCs w:val="24"/>
                                <w:lang w:val="en-IE"/>
                              </w:rPr>
                              <w:t>,</w:t>
                            </w:r>
                            <w:r w:rsidR="007767FA">
                              <w:rPr>
                                <w:rFonts w:ascii="Times New Roman" w:hAnsi="Times New Roman" w:cs="Times New Roman"/>
                                <w:i/>
                                <w:iCs/>
                                <w:sz w:val="24"/>
                                <w:szCs w:val="24"/>
                                <w:lang w:val="en-IE"/>
                              </w:rPr>
                              <w:t xml:space="preserve"> </w:t>
                            </w:r>
                            <w:r w:rsidRPr="001D7AC7">
                              <w:rPr>
                                <w:rFonts w:ascii="Times New Roman" w:hAnsi="Times New Roman" w:cs="Times New Roman"/>
                                <w:i/>
                                <w:iCs/>
                                <w:sz w:val="24"/>
                                <w:szCs w:val="24"/>
                                <w:lang w:val="en-IE"/>
                              </w:rPr>
                              <w:t xml:space="preserve">the decarbonisation of the electricity markets will </w:t>
                            </w:r>
                            <w:r w:rsidRPr="001D7AC7">
                              <w:rPr>
                                <w:rFonts w:ascii="Times New Roman" w:hAnsi="Times New Roman" w:cs="Times New Roman"/>
                                <w:bCs/>
                                <w:i/>
                                <w:iCs/>
                                <w:sz w:val="24"/>
                                <w:szCs w:val="24"/>
                                <w:lang w:val="en-IE"/>
                              </w:rPr>
                              <w:t>require</w:t>
                            </w:r>
                            <w:r w:rsidRPr="001D7AC7">
                              <w:rPr>
                                <w:rFonts w:ascii="Times New Roman" w:hAnsi="Times New Roman" w:cs="Times New Roman"/>
                                <w:i/>
                                <w:iCs/>
                                <w:sz w:val="24"/>
                                <w:szCs w:val="24"/>
                                <w:lang w:val="en-IE"/>
                              </w:rPr>
                              <w:t xml:space="preserve"> not only a technological shift to renewable</w:t>
                            </w:r>
                            <w:r>
                              <w:rPr>
                                <w:rFonts w:ascii="Times New Roman" w:hAnsi="Times New Roman" w:cs="Times New Roman"/>
                                <w:i/>
                                <w:iCs/>
                                <w:sz w:val="24"/>
                                <w:szCs w:val="24"/>
                                <w:lang w:val="en-IE"/>
                              </w:rPr>
                              <w:t xml:space="preserve"> energy</w:t>
                            </w:r>
                            <w:r w:rsidRPr="001D7AC7">
                              <w:rPr>
                                <w:rFonts w:ascii="Times New Roman" w:hAnsi="Times New Roman" w:cs="Times New Roman"/>
                                <w:i/>
                                <w:iCs/>
                                <w:sz w:val="24"/>
                                <w:szCs w:val="24"/>
                                <w:lang w:val="en-IE"/>
                              </w:rPr>
                              <w:t xml:space="preserve"> sources</w:t>
                            </w:r>
                            <w:r>
                              <w:rPr>
                                <w:rFonts w:ascii="Times New Roman" w:hAnsi="Times New Roman" w:cs="Times New Roman"/>
                                <w:i/>
                                <w:iCs/>
                                <w:sz w:val="24"/>
                                <w:szCs w:val="24"/>
                                <w:lang w:val="en-IE"/>
                              </w:rPr>
                              <w:t>,</w:t>
                            </w:r>
                            <w:r w:rsidRPr="001D7AC7">
                              <w:rPr>
                                <w:rFonts w:ascii="Times New Roman" w:hAnsi="Times New Roman" w:cs="Times New Roman"/>
                                <w:i/>
                                <w:iCs/>
                                <w:sz w:val="24"/>
                                <w:szCs w:val="24"/>
                                <w:lang w:val="en-IE"/>
                              </w:rPr>
                              <w:t xml:space="preserve"> but also to build</w:t>
                            </w:r>
                            <w:r w:rsidRPr="001D7AC7">
                              <w:rPr>
                                <w:rFonts w:ascii="Times New Roman" w:hAnsi="Times New Roman" w:cs="Times New Roman"/>
                                <w:bCs/>
                                <w:i/>
                                <w:iCs/>
                                <w:sz w:val="24"/>
                                <w:szCs w:val="24"/>
                                <w:lang w:val="en-IE"/>
                              </w:rPr>
                              <w:t xml:space="preserve"> the necessary infrastructure</w:t>
                            </w:r>
                            <w:r w:rsidRPr="001D7AC7">
                              <w:rPr>
                                <w:rFonts w:ascii="Times New Roman" w:hAnsi="Times New Roman" w:cs="Times New Roman"/>
                                <w:i/>
                                <w:iCs/>
                                <w:sz w:val="24"/>
                                <w:szCs w:val="24"/>
                                <w:lang w:val="en-IE"/>
                              </w:rPr>
                              <w:t xml:space="preserve"> </w:t>
                            </w:r>
                            <w:r w:rsidRPr="001D7AC7">
                              <w:rPr>
                                <w:rFonts w:ascii="Times New Roman" w:hAnsi="Times New Roman" w:cs="Times New Roman"/>
                                <w:bCs/>
                                <w:i/>
                                <w:iCs/>
                                <w:sz w:val="24"/>
                                <w:szCs w:val="24"/>
                                <w:lang w:val="en-IE"/>
                              </w:rPr>
                              <w:t>to ensure energy security and affordability for all citizens. To this end, Member States included further measures in their REPowerEU chapters.</w:t>
                            </w:r>
                          </w:p>
                          <w:p w14:paraId="5BE7C172" w14:textId="30CB301F" w:rsidR="006E27D4" w:rsidRPr="001D7AC7" w:rsidRDefault="006E27D4" w:rsidP="00EF6A64">
                            <w:pPr>
                              <w:ind w:left="-6"/>
                              <w:jc w:val="both"/>
                              <w:rPr>
                                <w:rFonts w:ascii="Times New Roman" w:hAnsi="Times New Roman" w:cs="Times New Roman"/>
                                <w:b/>
                                <w:i/>
                                <w:iCs/>
                                <w:sz w:val="24"/>
                                <w:szCs w:val="24"/>
                                <w:lang w:val="en-IE"/>
                              </w:rPr>
                            </w:pPr>
                            <w:r w:rsidRPr="001D7AC7">
                              <w:rPr>
                                <w:rFonts w:ascii="Times New Roman" w:hAnsi="Times New Roman" w:cs="Times New Roman"/>
                                <w:b/>
                                <w:i/>
                                <w:iCs/>
                                <w:sz w:val="24"/>
                                <w:szCs w:val="24"/>
                                <w:lang w:val="en-IE"/>
                              </w:rPr>
                              <w:t xml:space="preserve">Decarbonise and make energy markets renewables-based: Member States </w:t>
                            </w:r>
                            <w:r>
                              <w:rPr>
                                <w:rFonts w:ascii="Times New Roman" w:hAnsi="Times New Roman" w:cs="Times New Roman"/>
                                <w:b/>
                                <w:i/>
                                <w:iCs/>
                                <w:sz w:val="24"/>
                                <w:szCs w:val="24"/>
                                <w:lang w:val="en-IE"/>
                              </w:rPr>
                              <w:t>accelerate and massively deploy</w:t>
                            </w:r>
                            <w:r w:rsidRPr="001D7AC7">
                              <w:rPr>
                                <w:rFonts w:ascii="Times New Roman" w:hAnsi="Times New Roman" w:cs="Times New Roman"/>
                                <w:b/>
                                <w:i/>
                                <w:iCs/>
                                <w:sz w:val="24"/>
                                <w:szCs w:val="24"/>
                                <w:lang w:val="en-IE"/>
                              </w:rPr>
                              <w:t xml:space="preserve"> renewable energy </w:t>
                            </w:r>
                            <w:proofErr w:type="gramStart"/>
                            <w:r w:rsidRPr="001D7AC7">
                              <w:rPr>
                                <w:rFonts w:ascii="Times New Roman" w:hAnsi="Times New Roman" w:cs="Times New Roman"/>
                                <w:b/>
                                <w:i/>
                                <w:iCs/>
                                <w:sz w:val="24"/>
                                <w:szCs w:val="24"/>
                                <w:lang w:val="en-IE"/>
                              </w:rPr>
                              <w:t>sources</w:t>
                            </w:r>
                            <w:proofErr w:type="gramEnd"/>
                          </w:p>
                          <w:p w14:paraId="64F519BD" w14:textId="77777777" w:rsidR="006E27D4" w:rsidRPr="001D7AC7" w:rsidRDefault="006E27D4" w:rsidP="006E27D4">
                            <w:pPr>
                              <w:pStyle w:val="ListParagraph"/>
                              <w:numPr>
                                <w:ilvl w:val="0"/>
                                <w:numId w:val="35"/>
                              </w:numPr>
                              <w:jc w:val="both"/>
                              <w:rPr>
                                <w:rFonts w:ascii="Times New Roman" w:hAnsi="Times New Roman" w:cs="Times New Roman"/>
                                <w:bCs/>
                                <w:i/>
                                <w:iCs/>
                                <w:sz w:val="24"/>
                                <w:szCs w:val="24"/>
                                <w:lang w:val="en-IE"/>
                              </w:rPr>
                            </w:pPr>
                            <w:r w:rsidRPr="001D7AC7">
                              <w:rPr>
                                <w:rFonts w:ascii="Times New Roman" w:hAnsi="Times New Roman" w:cs="Times New Roman"/>
                                <w:b/>
                                <w:i/>
                                <w:iCs/>
                                <w:sz w:val="24"/>
                                <w:szCs w:val="24"/>
                                <w:lang w:val="en-IE"/>
                              </w:rPr>
                              <w:t>Czechia</w:t>
                            </w:r>
                            <w:r w:rsidRPr="001D7AC7">
                              <w:rPr>
                                <w:rFonts w:ascii="Times New Roman" w:hAnsi="Times New Roman" w:cs="Times New Roman"/>
                                <w:bCs/>
                                <w:i/>
                                <w:iCs/>
                                <w:sz w:val="24"/>
                                <w:szCs w:val="24"/>
                                <w:lang w:val="en-IE"/>
                              </w:rPr>
                              <w:t xml:space="preserve"> has introduced far-reaching reforms that will remove permit requirements for renewable power installations of up to 50 KW, shorten permit granting processes and provide a digital one-stop shop to help applicants with the permitting processes. </w:t>
                            </w:r>
                          </w:p>
                          <w:p w14:paraId="29E95402" w14:textId="21E87E1F" w:rsidR="006E27D4" w:rsidRPr="001D7AC7" w:rsidRDefault="006E27D4" w:rsidP="006E27D4">
                            <w:pPr>
                              <w:pStyle w:val="ListParagraph"/>
                              <w:numPr>
                                <w:ilvl w:val="0"/>
                                <w:numId w:val="35"/>
                              </w:numPr>
                              <w:jc w:val="both"/>
                              <w:rPr>
                                <w:rFonts w:ascii="Times New Roman" w:hAnsi="Times New Roman" w:cs="Times New Roman"/>
                                <w:bCs/>
                                <w:i/>
                                <w:iCs/>
                                <w:sz w:val="24"/>
                                <w:szCs w:val="24"/>
                                <w:lang w:val="en-IE"/>
                              </w:rPr>
                            </w:pPr>
                            <w:r w:rsidRPr="001D7AC7">
                              <w:rPr>
                                <w:rFonts w:ascii="Times New Roman" w:hAnsi="Times New Roman" w:cs="Times New Roman"/>
                                <w:b/>
                                <w:i/>
                                <w:iCs/>
                                <w:sz w:val="24"/>
                                <w:szCs w:val="24"/>
                                <w:lang w:val="en-IE"/>
                              </w:rPr>
                              <w:t>Belgium</w:t>
                            </w:r>
                            <w:r w:rsidRPr="001D7AC7">
                              <w:rPr>
                                <w:rFonts w:ascii="Times New Roman" w:hAnsi="Times New Roman" w:cs="Times New Roman"/>
                                <w:bCs/>
                                <w:i/>
                                <w:iCs/>
                                <w:sz w:val="24"/>
                                <w:szCs w:val="24"/>
                                <w:lang w:val="en-IE"/>
                              </w:rPr>
                              <w:t xml:space="preserve"> will develop an “energy island” in the Belgian North Sea that will </w:t>
                            </w:r>
                            <w:r w:rsidR="00F402E7">
                              <w:rPr>
                                <w:rFonts w:ascii="Times New Roman" w:hAnsi="Times New Roman" w:cs="Times New Roman"/>
                                <w:bCs/>
                                <w:i/>
                                <w:iCs/>
                                <w:sz w:val="24"/>
                                <w:szCs w:val="24"/>
                                <w:lang w:val="en-IE"/>
                              </w:rPr>
                              <w:t>enable</w:t>
                            </w:r>
                            <w:r w:rsidRPr="001D7AC7">
                              <w:rPr>
                                <w:rFonts w:ascii="Times New Roman" w:hAnsi="Times New Roman" w:cs="Times New Roman"/>
                                <w:bCs/>
                                <w:i/>
                                <w:iCs/>
                                <w:sz w:val="24"/>
                                <w:szCs w:val="24"/>
                                <w:lang w:val="en-IE"/>
                              </w:rPr>
                              <w:t xml:space="preserve"> the connection of at least 3.15 GW of future offshore wind energy to the onshore electricity grid. </w:t>
                            </w:r>
                          </w:p>
                          <w:p w14:paraId="77489D3A" w14:textId="77777777" w:rsidR="006E27D4" w:rsidRPr="001D7AC7" w:rsidRDefault="006E27D4" w:rsidP="00EF6A64">
                            <w:pPr>
                              <w:ind w:left="-6"/>
                              <w:jc w:val="both"/>
                              <w:rPr>
                                <w:rFonts w:ascii="Times New Roman" w:hAnsi="Times New Roman" w:cs="Times New Roman"/>
                                <w:b/>
                                <w:i/>
                                <w:iCs/>
                                <w:sz w:val="24"/>
                                <w:szCs w:val="24"/>
                                <w:lang w:val="en-IE"/>
                              </w:rPr>
                            </w:pPr>
                            <w:r w:rsidRPr="001D7AC7">
                              <w:rPr>
                                <w:rFonts w:ascii="Times New Roman" w:hAnsi="Times New Roman" w:cs="Times New Roman"/>
                                <w:b/>
                                <w:i/>
                                <w:iCs/>
                                <w:sz w:val="24"/>
                                <w:szCs w:val="24"/>
                                <w:lang w:val="en-IE"/>
                              </w:rPr>
                              <w:t xml:space="preserve">Ensure security of energy supply and affordable energy: Member States </w:t>
                            </w:r>
                            <w:r>
                              <w:rPr>
                                <w:rFonts w:ascii="Times New Roman" w:hAnsi="Times New Roman" w:cs="Times New Roman"/>
                                <w:b/>
                                <w:i/>
                                <w:iCs/>
                                <w:sz w:val="24"/>
                                <w:szCs w:val="24"/>
                                <w:lang w:val="en-IE"/>
                              </w:rPr>
                              <w:t>secure</w:t>
                            </w:r>
                            <w:r w:rsidRPr="001D7AC7">
                              <w:rPr>
                                <w:rFonts w:ascii="Times New Roman" w:hAnsi="Times New Roman" w:cs="Times New Roman"/>
                                <w:b/>
                                <w:i/>
                                <w:iCs/>
                                <w:sz w:val="24"/>
                                <w:szCs w:val="24"/>
                                <w:lang w:val="en-IE"/>
                              </w:rPr>
                              <w:t xml:space="preserve"> energy grids by improving infrastructure and addressing bottlenecks </w:t>
                            </w:r>
                          </w:p>
                          <w:p w14:paraId="37C4A55E" w14:textId="77777777" w:rsidR="006E27D4" w:rsidRPr="001D7AC7" w:rsidRDefault="006E27D4" w:rsidP="006E27D4">
                            <w:pPr>
                              <w:pStyle w:val="ListParagraph"/>
                              <w:numPr>
                                <w:ilvl w:val="0"/>
                                <w:numId w:val="37"/>
                              </w:numPr>
                              <w:jc w:val="both"/>
                              <w:rPr>
                                <w:rFonts w:ascii="Times New Roman" w:hAnsi="Times New Roman" w:cs="Times New Roman"/>
                                <w:i/>
                                <w:iCs/>
                                <w:sz w:val="24"/>
                                <w:szCs w:val="24"/>
                                <w:lang w:val="en-IE"/>
                              </w:rPr>
                            </w:pPr>
                            <w:r w:rsidRPr="001D7AC7">
                              <w:rPr>
                                <w:rFonts w:ascii="Times New Roman" w:hAnsi="Times New Roman" w:cs="Times New Roman"/>
                                <w:b/>
                                <w:i/>
                                <w:iCs/>
                                <w:sz w:val="24"/>
                                <w:szCs w:val="24"/>
                                <w:lang w:val="en-IE"/>
                              </w:rPr>
                              <w:t>Slovakia</w:t>
                            </w:r>
                            <w:r w:rsidRPr="001D7AC7">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will</w:t>
                            </w:r>
                            <w:r w:rsidRPr="001D7AC7">
                              <w:rPr>
                                <w:rFonts w:ascii="Times New Roman" w:hAnsi="Times New Roman" w:cs="Times New Roman"/>
                                <w:i/>
                                <w:iCs/>
                                <w:sz w:val="24"/>
                                <w:szCs w:val="24"/>
                                <w:lang w:val="en-IE"/>
                              </w:rPr>
                              <w:t xml:space="preserve"> upgrade 250 km of transmission lines, enhancing electricity trade with neighbouring Member States and optimi</w:t>
                            </w:r>
                            <w:r>
                              <w:rPr>
                                <w:rFonts w:ascii="Times New Roman" w:hAnsi="Times New Roman" w:cs="Times New Roman"/>
                                <w:i/>
                                <w:iCs/>
                                <w:sz w:val="24"/>
                                <w:szCs w:val="24"/>
                                <w:lang w:val="en-IE"/>
                              </w:rPr>
                              <w:t>s</w:t>
                            </w:r>
                            <w:r w:rsidRPr="001D7AC7">
                              <w:rPr>
                                <w:rFonts w:ascii="Times New Roman" w:hAnsi="Times New Roman" w:cs="Times New Roman"/>
                                <w:i/>
                                <w:iCs/>
                                <w:sz w:val="24"/>
                                <w:szCs w:val="24"/>
                                <w:lang w:val="en-IE"/>
                              </w:rPr>
                              <w:t>ing the use of electricity from renewable sources.</w:t>
                            </w:r>
                          </w:p>
                          <w:p w14:paraId="0E08E530" w14:textId="4362CB17" w:rsidR="006E27D4" w:rsidRDefault="006E27D4" w:rsidP="006530F0">
                            <w:pPr>
                              <w:pStyle w:val="ListParagraph"/>
                              <w:numPr>
                                <w:ilvl w:val="0"/>
                                <w:numId w:val="37"/>
                              </w:numPr>
                              <w:rPr>
                                <w:iCs/>
                                <w:lang w:val="en-IE"/>
                              </w:rPr>
                            </w:pPr>
                            <w:r>
                              <w:rPr>
                                <w:rFonts w:ascii="Times New Roman" w:hAnsi="Times New Roman" w:cs="Times New Roman"/>
                                <w:b/>
                                <w:i/>
                                <w:iCs/>
                                <w:sz w:val="24"/>
                                <w:szCs w:val="24"/>
                                <w:lang w:val="en-IE"/>
                              </w:rPr>
                              <w:t xml:space="preserve">Latvia </w:t>
                            </w:r>
                            <w:r w:rsidRPr="00546036">
                              <w:rPr>
                                <w:rFonts w:ascii="Times New Roman" w:hAnsi="Times New Roman" w:cs="Times New Roman"/>
                                <w:bCs/>
                                <w:i/>
                                <w:iCs/>
                                <w:sz w:val="24"/>
                                <w:szCs w:val="24"/>
                                <w:lang w:val="en-IE"/>
                              </w:rPr>
                              <w:t>will</w:t>
                            </w:r>
                            <w:r w:rsidRPr="00117896">
                              <w:rPr>
                                <w:rFonts w:ascii="Times New Roman" w:hAnsi="Times New Roman" w:cs="Times New Roman"/>
                                <w:bCs/>
                                <w:i/>
                                <w:iCs/>
                                <w:sz w:val="24"/>
                                <w:szCs w:val="24"/>
                                <w:lang w:val="en-IE"/>
                              </w:rPr>
                              <w:t xml:space="preserve"> </w:t>
                            </w:r>
                            <w:r w:rsidRPr="00546036">
                              <w:rPr>
                                <w:rFonts w:ascii="Times New Roman" w:hAnsi="Times New Roman" w:cs="Times New Roman"/>
                                <w:bCs/>
                                <w:i/>
                                <w:iCs/>
                                <w:sz w:val="24"/>
                                <w:szCs w:val="24"/>
                                <w:lang w:val="en-IE"/>
                              </w:rPr>
                              <w:t xml:space="preserve">increase the security and stability of energy supply to accelerate the cross-border project currently </w:t>
                            </w:r>
                            <w:r w:rsidR="00C87FE5">
                              <w:rPr>
                                <w:rFonts w:ascii="Times New Roman" w:hAnsi="Times New Roman" w:cs="Times New Roman"/>
                                <w:bCs/>
                                <w:i/>
                                <w:iCs/>
                                <w:sz w:val="24"/>
                                <w:szCs w:val="24"/>
                                <w:lang w:val="en-IE"/>
                              </w:rPr>
                              <w:t>being</w:t>
                            </w:r>
                            <w:r w:rsidRPr="00546036">
                              <w:rPr>
                                <w:rFonts w:ascii="Times New Roman" w:hAnsi="Times New Roman" w:cs="Times New Roman"/>
                                <w:bCs/>
                                <w:i/>
                                <w:iCs/>
                                <w:sz w:val="24"/>
                                <w:szCs w:val="24"/>
                                <w:lang w:val="en-IE"/>
                              </w:rPr>
                              <w:t xml:space="preserve"> implement</w:t>
                            </w:r>
                            <w:r w:rsidR="00C87FE5">
                              <w:rPr>
                                <w:rFonts w:ascii="Times New Roman" w:hAnsi="Times New Roman" w:cs="Times New Roman"/>
                                <w:bCs/>
                                <w:i/>
                                <w:iCs/>
                                <w:sz w:val="24"/>
                                <w:szCs w:val="24"/>
                                <w:lang w:val="en-IE"/>
                              </w:rPr>
                              <w:t>ed</w:t>
                            </w:r>
                            <w:r w:rsidRPr="00546036">
                              <w:rPr>
                                <w:rFonts w:ascii="Times New Roman" w:hAnsi="Times New Roman" w:cs="Times New Roman"/>
                                <w:bCs/>
                                <w:i/>
                                <w:iCs/>
                                <w:sz w:val="24"/>
                                <w:szCs w:val="24"/>
                                <w:lang w:val="en-IE"/>
                              </w:rPr>
                              <w:t xml:space="preserve"> by Latvia, Lithuania, </w:t>
                            </w:r>
                            <w:proofErr w:type="gramStart"/>
                            <w:r w:rsidRPr="00546036">
                              <w:rPr>
                                <w:rFonts w:ascii="Times New Roman" w:hAnsi="Times New Roman" w:cs="Times New Roman"/>
                                <w:bCs/>
                                <w:i/>
                                <w:iCs/>
                                <w:sz w:val="24"/>
                                <w:szCs w:val="24"/>
                                <w:lang w:val="en-IE"/>
                              </w:rPr>
                              <w:t>Estonia</w:t>
                            </w:r>
                            <w:proofErr w:type="gramEnd"/>
                            <w:r w:rsidRPr="00546036">
                              <w:rPr>
                                <w:rFonts w:ascii="Times New Roman" w:hAnsi="Times New Roman" w:cs="Times New Roman"/>
                                <w:bCs/>
                                <w:i/>
                                <w:iCs/>
                                <w:sz w:val="24"/>
                                <w:szCs w:val="24"/>
                                <w:lang w:val="en-IE"/>
                              </w:rPr>
                              <w:t xml:space="preserve"> and Poland aimed at ensuring the synchronisation of the Baltic States’ electricity networks with the Continental Europe network.</w:t>
                            </w:r>
                          </w:p>
                          <w:p w14:paraId="064D1458" w14:textId="77777777" w:rsidR="006E27D4" w:rsidRPr="00117896" w:rsidRDefault="006E27D4" w:rsidP="000B7E48">
                            <w:pPr>
                              <w:jc w:val="both"/>
                              <w:rPr>
                                <w:rFonts w:ascii="Times New Roman" w:hAnsi="Times New Roman" w:cs="Times New Roman"/>
                                <w:b/>
                                <w:i/>
                                <w:iCs/>
                                <w:sz w:val="24"/>
                                <w:szCs w:val="24"/>
                                <w:lang w:val="en-IE"/>
                              </w:rPr>
                            </w:pPr>
                            <w:r>
                              <w:rPr>
                                <w:rFonts w:ascii="Times New Roman" w:hAnsi="Times New Roman" w:cs="Times New Roman"/>
                                <w:b/>
                                <w:i/>
                                <w:iCs/>
                                <w:sz w:val="24"/>
                                <w:szCs w:val="24"/>
                                <w:lang w:val="en-IE"/>
                              </w:rPr>
                              <w:t>B</w:t>
                            </w:r>
                            <w:r w:rsidRPr="00B42C48">
                              <w:rPr>
                                <w:rFonts w:ascii="Times New Roman" w:hAnsi="Times New Roman" w:cs="Times New Roman"/>
                                <w:b/>
                                <w:i/>
                                <w:iCs/>
                                <w:sz w:val="24"/>
                                <w:szCs w:val="24"/>
                                <w:lang w:val="en-IE"/>
                              </w:rPr>
                              <w:t>oost</w:t>
                            </w:r>
                            <w:r>
                              <w:rPr>
                                <w:rFonts w:ascii="Times New Roman" w:hAnsi="Times New Roman" w:cs="Times New Roman"/>
                                <w:b/>
                                <w:i/>
                                <w:iCs/>
                                <w:sz w:val="24"/>
                                <w:szCs w:val="24"/>
                                <w:lang w:val="en-IE"/>
                              </w:rPr>
                              <w:t xml:space="preserve"> the</w:t>
                            </w:r>
                            <w:r w:rsidRPr="00B42C48">
                              <w:rPr>
                                <w:rFonts w:ascii="Times New Roman" w:hAnsi="Times New Roman" w:cs="Times New Roman"/>
                                <w:b/>
                                <w:i/>
                                <w:iCs/>
                                <w:sz w:val="24"/>
                                <w:szCs w:val="24"/>
                                <w:lang w:val="en-IE"/>
                              </w:rPr>
                              <w:t xml:space="preserve"> EU industry’s competitiveness</w:t>
                            </w:r>
                            <w:r>
                              <w:rPr>
                                <w:rFonts w:ascii="Times New Roman" w:hAnsi="Times New Roman" w:cs="Times New Roman"/>
                                <w:b/>
                                <w:i/>
                                <w:iCs/>
                                <w:sz w:val="24"/>
                                <w:szCs w:val="24"/>
                                <w:lang w:val="en-IE"/>
                              </w:rPr>
                              <w:t xml:space="preserve">: Member States are </w:t>
                            </w:r>
                            <w:r w:rsidRPr="00B42C48">
                              <w:rPr>
                                <w:rFonts w:ascii="Times New Roman" w:hAnsi="Times New Roman" w:cs="Times New Roman"/>
                                <w:b/>
                                <w:i/>
                                <w:iCs/>
                                <w:sz w:val="24"/>
                                <w:szCs w:val="24"/>
                                <w:lang w:val="en-IE"/>
                              </w:rPr>
                              <w:t xml:space="preserve">scaling up the manufacturing capacity of net-zero-tech </w:t>
                            </w:r>
                            <w:proofErr w:type="gramStart"/>
                            <w:r w:rsidRPr="00B42C48">
                              <w:rPr>
                                <w:rFonts w:ascii="Times New Roman" w:hAnsi="Times New Roman" w:cs="Times New Roman"/>
                                <w:b/>
                                <w:i/>
                                <w:iCs/>
                                <w:sz w:val="24"/>
                                <w:szCs w:val="24"/>
                                <w:lang w:val="en-IE"/>
                              </w:rPr>
                              <w:t>industries</w:t>
                            </w:r>
                            <w:proofErr w:type="gramEnd"/>
                          </w:p>
                          <w:p w14:paraId="1157D3E6" w14:textId="7E01D7CB" w:rsidR="006E27D4" w:rsidRPr="00117896" w:rsidRDefault="006E27D4" w:rsidP="00662209">
                            <w:pPr>
                              <w:pStyle w:val="ListParagraph"/>
                              <w:jc w:val="both"/>
                              <w:rPr>
                                <w:lang w:val="en-IE"/>
                              </w:rPr>
                            </w:pPr>
                            <w:r w:rsidRPr="00B75112">
                              <w:rPr>
                                <w:rFonts w:ascii="Times New Roman" w:hAnsi="Times New Roman" w:cs="Times New Roman"/>
                                <w:b/>
                                <w:i/>
                                <w:iCs/>
                                <w:sz w:val="24"/>
                                <w:szCs w:val="24"/>
                                <w:lang w:val="en-IE"/>
                              </w:rPr>
                              <w:t xml:space="preserve">Portugal </w:t>
                            </w:r>
                            <w:r w:rsidRPr="00B75112">
                              <w:rPr>
                                <w:rFonts w:ascii="Times New Roman" w:hAnsi="Times New Roman" w:cs="Times New Roman"/>
                                <w:bCs/>
                                <w:i/>
                                <w:iCs/>
                                <w:sz w:val="24"/>
                                <w:szCs w:val="24"/>
                                <w:lang w:val="en-IE"/>
                              </w:rPr>
                              <w:t xml:space="preserve">will support investments in </w:t>
                            </w:r>
                            <w:r w:rsidR="0032115F" w:rsidRPr="00B75112">
                              <w:rPr>
                                <w:rFonts w:ascii="Times New Roman" w:hAnsi="Times New Roman" w:cs="Times New Roman"/>
                                <w:bCs/>
                                <w:i/>
                                <w:iCs/>
                                <w:sz w:val="24"/>
                                <w:szCs w:val="24"/>
                                <w:lang w:val="en-IE"/>
                              </w:rPr>
                              <w:t>net-zero technology manufacturing projects with the goal of enhancing the competitiveness of the Portuguese industry. A total of EUR 50 million is allocated to support</w:t>
                            </w:r>
                            <w:r w:rsidR="00846312">
                              <w:rPr>
                                <w:rFonts w:ascii="Times New Roman" w:hAnsi="Times New Roman" w:cs="Times New Roman"/>
                                <w:bCs/>
                                <w:i/>
                                <w:iCs/>
                                <w:sz w:val="24"/>
                                <w:szCs w:val="24"/>
                                <w:lang w:val="en-IE"/>
                              </w:rPr>
                              <w:t xml:space="preserve"> </w:t>
                            </w:r>
                            <w:r w:rsidRPr="00B75112">
                              <w:rPr>
                                <w:rFonts w:ascii="Times New Roman" w:hAnsi="Times New Roman" w:cs="Times New Roman"/>
                                <w:bCs/>
                                <w:i/>
                                <w:iCs/>
                                <w:sz w:val="24"/>
                                <w:szCs w:val="24"/>
                                <w:lang w:val="en-IE"/>
                              </w:rPr>
                              <w:t xml:space="preserve">individual companies or projects </w:t>
                            </w:r>
                            <w:r w:rsidR="00C02C80" w:rsidRPr="00B75112">
                              <w:rPr>
                                <w:rFonts w:ascii="Times New Roman" w:hAnsi="Times New Roman" w:cs="Times New Roman"/>
                                <w:bCs/>
                                <w:i/>
                                <w:iCs/>
                                <w:sz w:val="24"/>
                                <w:szCs w:val="24"/>
                                <w:lang w:val="en-IE"/>
                              </w:rPr>
                              <w:t xml:space="preserve">to invest in technologies aligned with the Net-Zero Industry </w:t>
                            </w:r>
                            <w:r w:rsidR="00C02C80" w:rsidRPr="008F1E0E">
                              <w:rPr>
                                <w:rFonts w:ascii="Times New Roman" w:hAnsi="Times New Roman" w:cs="Times New Roman"/>
                                <w:bCs/>
                                <w:i/>
                                <w:iCs/>
                                <w:sz w:val="24"/>
                                <w:szCs w:val="24"/>
                                <w:lang w:val="en-IE"/>
                              </w:rPr>
                              <w:t>Ac</w:t>
                            </w:r>
                            <w:r w:rsidR="00ED6B7C">
                              <w:rPr>
                                <w:rFonts w:ascii="Times New Roman" w:hAnsi="Times New Roman" w:cs="Times New Roman"/>
                                <w:bCs/>
                                <w:i/>
                                <w:iCs/>
                                <w:sz w:val="24"/>
                                <w:szCs w:val="24"/>
                                <w:lang w:val="en-IE"/>
                              </w:rPr>
                              <w:t>t</w:t>
                            </w:r>
                            <w:r w:rsidR="00C02C80" w:rsidRPr="00B75112">
                              <w:rPr>
                                <w:rFonts w:ascii="Times New Roman" w:hAnsi="Times New Roman" w:cs="Times New Roman"/>
                                <w:bCs/>
                                <w:i/>
                                <w:iCs/>
                                <w:sz w:val="24"/>
                                <w:szCs w:val="24"/>
                                <w:lang w:val="en-IE"/>
                              </w:rPr>
                              <w:t xml:space="preserve"> such as solar PV, onshore and offshore wind</w:t>
                            </w:r>
                            <w:r w:rsidR="00C51E7B" w:rsidRPr="00B75112">
                              <w:rPr>
                                <w:rFonts w:ascii="Times New Roman" w:hAnsi="Times New Roman" w:cs="Times New Roman"/>
                                <w:bCs/>
                                <w:i/>
                                <w:iCs/>
                                <w:sz w:val="24"/>
                                <w:szCs w:val="24"/>
                                <w:lang w:val="en-IE"/>
                              </w:rPr>
                              <w:t>,</w:t>
                            </w:r>
                            <w:r w:rsidR="00C02C80" w:rsidRPr="00B75112">
                              <w:rPr>
                                <w:rFonts w:ascii="Times New Roman" w:hAnsi="Times New Roman" w:cs="Times New Roman"/>
                                <w:bCs/>
                                <w:i/>
                                <w:iCs/>
                                <w:sz w:val="24"/>
                                <w:szCs w:val="24"/>
                                <w:lang w:val="en-IE"/>
                              </w:rPr>
                              <w:t xml:space="preserve"> and batteries and storage.</w:t>
                            </w:r>
                          </w:p>
                          <w:p w14:paraId="7168E4E9" w14:textId="77777777" w:rsidR="006E27D4" w:rsidRPr="00EF6A64" w:rsidRDefault="006E27D4" w:rsidP="00D70CCA">
                            <w:pPr>
                              <w:ind w:left="-6"/>
                              <w:jc w:val="both"/>
                              <w:rPr>
                                <w:rFonts w:ascii="Times New Roman" w:hAnsi="Times New Roman" w:cs="Times New Roman"/>
                                <w:bCs/>
                                <w:sz w:val="24"/>
                                <w:szCs w:val="24"/>
                                <w:lang w:val="en-I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77B46" id="Text Box 2" o:spid="_x0000_s1028" type="#_x0000_t202" style="position:absolute;left:0;text-align:left;margin-left:0;margin-top:54.45pt;width:449.85pt;height:624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">
                <v:shadow on="t" color="black" opacity="26214f" origin="-.5,-.5" offset=".74836mm,.74836mm"/>
                <v:textbox>
                  <w:txbxContent>
                    <w:p w14:paraId="52A48EBB" w14:textId="77777777" w:rsidR="006E27D4" w:rsidRPr="001D7AC7" w:rsidRDefault="006E27D4" w:rsidP="00EF6A64">
                      <w:pPr>
                        <w:ind w:left="-6"/>
                        <w:jc w:val="both"/>
                        <w:rPr>
                          <w:rFonts w:ascii="Times New Roman" w:hAnsi="Times New Roman" w:cs="Times New Roman"/>
                          <w:b/>
                          <w:bCs/>
                          <w:i/>
                          <w:iCs/>
                          <w:sz w:val="24"/>
                          <w:szCs w:val="24"/>
                          <w:lang w:val="en-IE"/>
                        </w:rPr>
                      </w:pPr>
                      <w:r w:rsidRPr="001D7AC7">
                        <w:rPr>
                          <w:rFonts w:ascii="Times New Roman" w:hAnsi="Times New Roman" w:cs="Times New Roman"/>
                          <w:b/>
                          <w:bCs/>
                          <w:i/>
                          <w:iCs/>
                          <w:sz w:val="24"/>
                          <w:szCs w:val="24"/>
                          <w:lang w:val="en-IE"/>
                        </w:rPr>
                        <w:t xml:space="preserve">Box 3: REPowerEU accelerates </w:t>
                      </w:r>
                      <w:r>
                        <w:rPr>
                          <w:rFonts w:ascii="Times New Roman" w:hAnsi="Times New Roman" w:cs="Times New Roman"/>
                          <w:b/>
                          <w:bCs/>
                          <w:i/>
                          <w:iCs/>
                          <w:sz w:val="24"/>
                          <w:szCs w:val="24"/>
                          <w:lang w:val="en-IE"/>
                        </w:rPr>
                        <w:t>t</w:t>
                      </w:r>
                      <w:r w:rsidRPr="001D7AC7">
                        <w:rPr>
                          <w:rFonts w:ascii="Times New Roman" w:hAnsi="Times New Roman" w:cs="Times New Roman"/>
                          <w:b/>
                          <w:bCs/>
                          <w:i/>
                          <w:iCs/>
                          <w:sz w:val="24"/>
                          <w:szCs w:val="24"/>
                          <w:lang w:val="en-IE"/>
                        </w:rPr>
                        <w:t xml:space="preserve">he green </w:t>
                      </w:r>
                      <w:proofErr w:type="gramStart"/>
                      <w:r w:rsidRPr="001D7AC7">
                        <w:rPr>
                          <w:rFonts w:ascii="Times New Roman" w:hAnsi="Times New Roman" w:cs="Times New Roman"/>
                          <w:b/>
                          <w:bCs/>
                          <w:i/>
                          <w:iCs/>
                          <w:sz w:val="24"/>
                          <w:szCs w:val="24"/>
                          <w:lang w:val="en-IE"/>
                        </w:rPr>
                        <w:t>transition</w:t>
                      </w:r>
                      <w:proofErr w:type="gramEnd"/>
                    </w:p>
                    <w:p w14:paraId="0E047421" w14:textId="77777777" w:rsidR="006E27D4" w:rsidRPr="001D7AC7" w:rsidRDefault="006E27D4" w:rsidP="00EF6A64">
                      <w:pPr>
                        <w:ind w:left="-6"/>
                        <w:jc w:val="both"/>
                        <w:rPr>
                          <w:rFonts w:ascii="Times New Roman" w:hAnsi="Times New Roman" w:cs="Times New Roman"/>
                          <w:bCs/>
                          <w:i/>
                          <w:iCs/>
                          <w:sz w:val="24"/>
                          <w:szCs w:val="24"/>
                          <w:lang w:val="en-IE"/>
                        </w:rPr>
                      </w:pPr>
                      <w:r w:rsidRPr="001D7AC7">
                        <w:rPr>
                          <w:rFonts w:ascii="Times New Roman" w:hAnsi="Times New Roman" w:cs="Times New Roman"/>
                          <w:i/>
                          <w:iCs/>
                          <w:sz w:val="24"/>
                          <w:szCs w:val="24"/>
                          <w:lang w:val="en-IE"/>
                        </w:rPr>
                        <w:t xml:space="preserve">The RRPs, with their unique mix of reforms and investments, </w:t>
                      </w:r>
                      <w:r>
                        <w:rPr>
                          <w:rFonts w:ascii="Times New Roman" w:hAnsi="Times New Roman" w:cs="Times New Roman"/>
                          <w:i/>
                          <w:iCs/>
                          <w:sz w:val="24"/>
                          <w:szCs w:val="24"/>
                          <w:lang w:val="en-IE"/>
                        </w:rPr>
                        <w:t>significantly</w:t>
                      </w:r>
                      <w:r w:rsidRPr="001D7AC7">
                        <w:rPr>
                          <w:rFonts w:ascii="Times New Roman" w:hAnsi="Times New Roman" w:cs="Times New Roman"/>
                          <w:i/>
                          <w:iCs/>
                          <w:sz w:val="24"/>
                          <w:szCs w:val="24"/>
                          <w:lang w:val="en-IE"/>
                        </w:rPr>
                        <w:t xml:space="preserve"> contribut</w:t>
                      </w:r>
                      <w:r>
                        <w:rPr>
                          <w:rFonts w:ascii="Times New Roman" w:hAnsi="Times New Roman" w:cs="Times New Roman"/>
                          <w:i/>
                          <w:iCs/>
                          <w:sz w:val="24"/>
                          <w:szCs w:val="24"/>
                          <w:lang w:val="en-IE"/>
                        </w:rPr>
                        <w:t>e</w:t>
                      </w:r>
                      <w:r w:rsidRPr="001D7AC7">
                        <w:rPr>
                          <w:rFonts w:ascii="Times New Roman" w:hAnsi="Times New Roman" w:cs="Times New Roman"/>
                          <w:i/>
                          <w:iCs/>
                          <w:sz w:val="24"/>
                          <w:szCs w:val="24"/>
                          <w:lang w:val="en-IE"/>
                        </w:rPr>
                        <w:t xml:space="preserve"> to the decarbonisation of the European power system. Taking into account the </w:t>
                      </w:r>
                      <w:r>
                        <w:rPr>
                          <w:rFonts w:ascii="Times New Roman" w:hAnsi="Times New Roman" w:cs="Times New Roman"/>
                          <w:i/>
                          <w:iCs/>
                          <w:sz w:val="24"/>
                          <w:szCs w:val="24"/>
                          <w:lang w:val="en-IE"/>
                        </w:rPr>
                        <w:t xml:space="preserve">EU </w:t>
                      </w:r>
                      <w:r w:rsidRPr="001D7AC7">
                        <w:rPr>
                          <w:rFonts w:ascii="Times New Roman" w:hAnsi="Times New Roman" w:cs="Times New Roman"/>
                          <w:i/>
                          <w:iCs/>
                          <w:sz w:val="24"/>
                          <w:szCs w:val="24"/>
                          <w:lang w:val="en-IE"/>
                        </w:rPr>
                        <w:t xml:space="preserve">goals of </w:t>
                      </w:r>
                      <w:r w:rsidRPr="001D7AC7">
                        <w:rPr>
                          <w:rFonts w:ascii="Times New Roman" w:hAnsi="Times New Roman" w:cs="Times New Roman"/>
                          <w:bCs/>
                          <w:i/>
                          <w:iCs/>
                          <w:sz w:val="24"/>
                          <w:szCs w:val="24"/>
                          <w:lang w:val="en-IE"/>
                        </w:rPr>
                        <w:t>achieving</w:t>
                      </w:r>
                      <w:r w:rsidRPr="001D7AC7">
                        <w:rPr>
                          <w:rFonts w:ascii="Times New Roman" w:hAnsi="Times New Roman" w:cs="Times New Roman"/>
                          <w:i/>
                          <w:iCs/>
                          <w:sz w:val="24"/>
                          <w:szCs w:val="24"/>
                          <w:lang w:val="en-IE"/>
                        </w:rPr>
                        <w:t xml:space="preserve"> climate neutrality by 2050 </w:t>
                      </w:r>
                      <w:r w:rsidRPr="00AA6FDD">
                        <w:rPr>
                          <w:rFonts w:ascii="Times New Roman" w:hAnsi="Times New Roman" w:cs="Times New Roman"/>
                          <w:i/>
                          <w:sz w:val="24"/>
                          <w:szCs w:val="24"/>
                          <w:lang w:val="en-IE"/>
                        </w:rPr>
                        <w:t xml:space="preserve">and the intermediate target of </w:t>
                      </w:r>
                      <w:r w:rsidR="000C5613" w:rsidRPr="00CA4066">
                        <w:rPr>
                          <w:rFonts w:ascii="Times New Roman" w:hAnsi="Times New Roman" w:cs="Times New Roman"/>
                          <w:i/>
                          <w:sz w:val="24"/>
                          <w:szCs w:val="24"/>
                          <w:lang w:val="en-IE"/>
                        </w:rPr>
                        <w:t>at least</w:t>
                      </w:r>
                      <w:r w:rsidR="00AA6FDD" w:rsidRPr="00CA4066">
                        <w:rPr>
                          <w:rFonts w:ascii="Times New Roman" w:hAnsi="Times New Roman" w:cs="Times New Roman"/>
                          <w:i/>
                          <w:sz w:val="24"/>
                          <w:szCs w:val="24"/>
                          <w:lang w:val="en-IE"/>
                        </w:rPr>
                        <w:t xml:space="preserve"> </w:t>
                      </w:r>
                      <w:r w:rsidR="00AA6FDD" w:rsidRPr="00AA6FDD">
                        <w:rPr>
                          <w:rFonts w:ascii="Times New Roman" w:hAnsi="Times New Roman" w:cs="Times New Roman"/>
                          <w:i/>
                          <w:iCs/>
                          <w:sz w:val="24"/>
                          <w:szCs w:val="24"/>
                          <w:lang w:val="en-IE"/>
                        </w:rPr>
                        <w:t>55</w:t>
                      </w:r>
                      <w:r w:rsidRPr="00AA6FDD">
                        <w:rPr>
                          <w:rFonts w:ascii="Times New Roman" w:hAnsi="Times New Roman" w:cs="Times New Roman"/>
                          <w:i/>
                          <w:sz w:val="24"/>
                          <w:szCs w:val="24"/>
                          <w:lang w:val="en-IE"/>
                        </w:rPr>
                        <w:t xml:space="preserve">% GHG emissions reduction by </w:t>
                      </w:r>
                      <w:r w:rsidRPr="00AA6FDD">
                        <w:rPr>
                          <w:rFonts w:ascii="Times New Roman" w:hAnsi="Times New Roman" w:cs="Times New Roman"/>
                          <w:i/>
                          <w:iCs/>
                          <w:sz w:val="24"/>
                          <w:szCs w:val="24"/>
                          <w:lang w:val="en-IE"/>
                        </w:rPr>
                        <w:t>20</w:t>
                      </w:r>
                      <w:r w:rsidR="00384A3B">
                        <w:rPr>
                          <w:rFonts w:ascii="Times New Roman" w:hAnsi="Times New Roman" w:cs="Times New Roman"/>
                          <w:i/>
                          <w:iCs/>
                          <w:sz w:val="24"/>
                          <w:szCs w:val="24"/>
                          <w:lang w:val="en-IE"/>
                        </w:rPr>
                        <w:t>3</w:t>
                      </w:r>
                      <w:r w:rsidRPr="00AA6FDD">
                        <w:rPr>
                          <w:rFonts w:ascii="Times New Roman" w:hAnsi="Times New Roman" w:cs="Times New Roman"/>
                          <w:i/>
                          <w:iCs/>
                          <w:sz w:val="24"/>
                          <w:szCs w:val="24"/>
                          <w:lang w:val="en-IE"/>
                        </w:rPr>
                        <w:t>0</w:t>
                      </w:r>
                      <w:r w:rsidRPr="001D7AC7">
                        <w:rPr>
                          <w:rFonts w:ascii="Times New Roman" w:hAnsi="Times New Roman" w:cs="Times New Roman"/>
                          <w:i/>
                          <w:iCs/>
                          <w:sz w:val="24"/>
                          <w:szCs w:val="24"/>
                          <w:lang w:val="en-IE"/>
                        </w:rPr>
                        <w:t xml:space="preserve">, </w:t>
                      </w:r>
                      <w:r w:rsidR="006C0B94">
                        <w:rPr>
                          <w:rFonts w:ascii="Times New Roman" w:hAnsi="Times New Roman" w:cs="Times New Roman"/>
                          <w:i/>
                          <w:iCs/>
                          <w:sz w:val="24"/>
                          <w:szCs w:val="24"/>
                          <w:lang w:val="en-IE"/>
                        </w:rPr>
                        <w:t>as well as the ongoing dialogue on setting a reduction target for 2040</w:t>
                      </w:r>
                      <w:r w:rsidR="009233D7">
                        <w:rPr>
                          <w:rFonts w:ascii="Times New Roman" w:hAnsi="Times New Roman" w:cs="Times New Roman"/>
                          <w:i/>
                          <w:iCs/>
                          <w:sz w:val="24"/>
                          <w:szCs w:val="24"/>
                          <w:lang w:val="en-IE"/>
                        </w:rPr>
                        <w:t xml:space="preserve"> (see the recent Commission Communication on the 2040 cli</w:t>
                      </w:r>
                      <w:r w:rsidR="00FC7BF7">
                        <w:rPr>
                          <w:rFonts w:ascii="Times New Roman" w:hAnsi="Times New Roman" w:cs="Times New Roman"/>
                          <w:i/>
                          <w:iCs/>
                          <w:sz w:val="24"/>
                          <w:szCs w:val="24"/>
                          <w:lang w:val="en-IE"/>
                        </w:rPr>
                        <w:t>mate target, COM (2024)63)</w:t>
                      </w:r>
                      <w:r w:rsidR="006C0B94">
                        <w:rPr>
                          <w:rFonts w:ascii="Times New Roman" w:hAnsi="Times New Roman" w:cs="Times New Roman"/>
                          <w:i/>
                          <w:iCs/>
                          <w:sz w:val="24"/>
                          <w:szCs w:val="24"/>
                          <w:lang w:val="en-IE"/>
                        </w:rPr>
                        <w:t>,</w:t>
                      </w:r>
                      <w:r w:rsidR="007767FA">
                        <w:rPr>
                          <w:rFonts w:ascii="Times New Roman" w:hAnsi="Times New Roman" w:cs="Times New Roman"/>
                          <w:i/>
                          <w:iCs/>
                          <w:sz w:val="24"/>
                          <w:szCs w:val="24"/>
                          <w:lang w:val="en-IE"/>
                        </w:rPr>
                        <w:t xml:space="preserve"> </w:t>
                      </w:r>
                      <w:r w:rsidRPr="001D7AC7">
                        <w:rPr>
                          <w:rFonts w:ascii="Times New Roman" w:hAnsi="Times New Roman" w:cs="Times New Roman"/>
                          <w:i/>
                          <w:iCs/>
                          <w:sz w:val="24"/>
                          <w:szCs w:val="24"/>
                          <w:lang w:val="en-IE"/>
                        </w:rPr>
                        <w:t xml:space="preserve">the decarbonisation of the electricity markets will </w:t>
                      </w:r>
                      <w:r w:rsidRPr="001D7AC7">
                        <w:rPr>
                          <w:rFonts w:ascii="Times New Roman" w:hAnsi="Times New Roman" w:cs="Times New Roman"/>
                          <w:bCs/>
                          <w:i/>
                          <w:iCs/>
                          <w:sz w:val="24"/>
                          <w:szCs w:val="24"/>
                          <w:lang w:val="en-IE"/>
                        </w:rPr>
                        <w:t>require</w:t>
                      </w:r>
                      <w:r w:rsidRPr="001D7AC7">
                        <w:rPr>
                          <w:rFonts w:ascii="Times New Roman" w:hAnsi="Times New Roman" w:cs="Times New Roman"/>
                          <w:i/>
                          <w:iCs/>
                          <w:sz w:val="24"/>
                          <w:szCs w:val="24"/>
                          <w:lang w:val="en-IE"/>
                        </w:rPr>
                        <w:t xml:space="preserve"> not only a technological shift to renewable</w:t>
                      </w:r>
                      <w:r>
                        <w:rPr>
                          <w:rFonts w:ascii="Times New Roman" w:hAnsi="Times New Roman" w:cs="Times New Roman"/>
                          <w:i/>
                          <w:iCs/>
                          <w:sz w:val="24"/>
                          <w:szCs w:val="24"/>
                          <w:lang w:val="en-IE"/>
                        </w:rPr>
                        <w:t xml:space="preserve"> energy</w:t>
                      </w:r>
                      <w:r w:rsidRPr="001D7AC7">
                        <w:rPr>
                          <w:rFonts w:ascii="Times New Roman" w:hAnsi="Times New Roman" w:cs="Times New Roman"/>
                          <w:i/>
                          <w:iCs/>
                          <w:sz w:val="24"/>
                          <w:szCs w:val="24"/>
                          <w:lang w:val="en-IE"/>
                        </w:rPr>
                        <w:t xml:space="preserve"> sources</w:t>
                      </w:r>
                      <w:r>
                        <w:rPr>
                          <w:rFonts w:ascii="Times New Roman" w:hAnsi="Times New Roman" w:cs="Times New Roman"/>
                          <w:i/>
                          <w:iCs/>
                          <w:sz w:val="24"/>
                          <w:szCs w:val="24"/>
                          <w:lang w:val="en-IE"/>
                        </w:rPr>
                        <w:t>,</w:t>
                      </w:r>
                      <w:r w:rsidRPr="001D7AC7">
                        <w:rPr>
                          <w:rFonts w:ascii="Times New Roman" w:hAnsi="Times New Roman" w:cs="Times New Roman"/>
                          <w:i/>
                          <w:iCs/>
                          <w:sz w:val="24"/>
                          <w:szCs w:val="24"/>
                          <w:lang w:val="en-IE"/>
                        </w:rPr>
                        <w:t xml:space="preserve"> but also to build</w:t>
                      </w:r>
                      <w:r w:rsidRPr="001D7AC7">
                        <w:rPr>
                          <w:rFonts w:ascii="Times New Roman" w:hAnsi="Times New Roman" w:cs="Times New Roman"/>
                          <w:bCs/>
                          <w:i/>
                          <w:iCs/>
                          <w:sz w:val="24"/>
                          <w:szCs w:val="24"/>
                          <w:lang w:val="en-IE"/>
                        </w:rPr>
                        <w:t xml:space="preserve"> the necessary infrastructure</w:t>
                      </w:r>
                      <w:r w:rsidRPr="001D7AC7">
                        <w:rPr>
                          <w:rFonts w:ascii="Times New Roman" w:hAnsi="Times New Roman" w:cs="Times New Roman"/>
                          <w:i/>
                          <w:iCs/>
                          <w:sz w:val="24"/>
                          <w:szCs w:val="24"/>
                          <w:lang w:val="en-IE"/>
                        </w:rPr>
                        <w:t xml:space="preserve"> </w:t>
                      </w:r>
                      <w:r w:rsidRPr="001D7AC7">
                        <w:rPr>
                          <w:rFonts w:ascii="Times New Roman" w:hAnsi="Times New Roman" w:cs="Times New Roman"/>
                          <w:bCs/>
                          <w:i/>
                          <w:iCs/>
                          <w:sz w:val="24"/>
                          <w:szCs w:val="24"/>
                          <w:lang w:val="en-IE"/>
                        </w:rPr>
                        <w:t>to ensure energy security and affordability for all citizens. To this end, Member States included further measures in their REPowerEU chapters.</w:t>
                      </w:r>
                    </w:p>
                    <w:p w14:paraId="5BE7C172" w14:textId="30CB301F" w:rsidR="006E27D4" w:rsidRPr="001D7AC7" w:rsidRDefault="006E27D4" w:rsidP="00EF6A64">
                      <w:pPr>
                        <w:ind w:left="-6"/>
                        <w:jc w:val="both"/>
                        <w:rPr>
                          <w:rFonts w:ascii="Times New Roman" w:hAnsi="Times New Roman" w:cs="Times New Roman"/>
                          <w:b/>
                          <w:i/>
                          <w:iCs/>
                          <w:sz w:val="24"/>
                          <w:szCs w:val="24"/>
                          <w:lang w:val="en-IE"/>
                        </w:rPr>
                      </w:pPr>
                      <w:r w:rsidRPr="001D7AC7">
                        <w:rPr>
                          <w:rFonts w:ascii="Times New Roman" w:hAnsi="Times New Roman" w:cs="Times New Roman"/>
                          <w:b/>
                          <w:i/>
                          <w:iCs/>
                          <w:sz w:val="24"/>
                          <w:szCs w:val="24"/>
                          <w:lang w:val="en-IE"/>
                        </w:rPr>
                        <w:t xml:space="preserve">Decarbonise and make energy markets renewables-based: Member States </w:t>
                      </w:r>
                      <w:r>
                        <w:rPr>
                          <w:rFonts w:ascii="Times New Roman" w:hAnsi="Times New Roman" w:cs="Times New Roman"/>
                          <w:b/>
                          <w:i/>
                          <w:iCs/>
                          <w:sz w:val="24"/>
                          <w:szCs w:val="24"/>
                          <w:lang w:val="en-IE"/>
                        </w:rPr>
                        <w:t>accelerate and massively deploy</w:t>
                      </w:r>
                      <w:r w:rsidRPr="001D7AC7">
                        <w:rPr>
                          <w:rFonts w:ascii="Times New Roman" w:hAnsi="Times New Roman" w:cs="Times New Roman"/>
                          <w:b/>
                          <w:i/>
                          <w:iCs/>
                          <w:sz w:val="24"/>
                          <w:szCs w:val="24"/>
                          <w:lang w:val="en-IE"/>
                        </w:rPr>
                        <w:t xml:space="preserve"> renewable energy </w:t>
                      </w:r>
                      <w:proofErr w:type="gramStart"/>
                      <w:r w:rsidRPr="001D7AC7">
                        <w:rPr>
                          <w:rFonts w:ascii="Times New Roman" w:hAnsi="Times New Roman" w:cs="Times New Roman"/>
                          <w:b/>
                          <w:i/>
                          <w:iCs/>
                          <w:sz w:val="24"/>
                          <w:szCs w:val="24"/>
                          <w:lang w:val="en-IE"/>
                        </w:rPr>
                        <w:t>sources</w:t>
                      </w:r>
                      <w:proofErr w:type="gramEnd"/>
                    </w:p>
                    <w:p w14:paraId="64F519BD" w14:textId="77777777" w:rsidR="006E27D4" w:rsidRPr="001D7AC7" w:rsidRDefault="006E27D4" w:rsidP="006E27D4">
                      <w:pPr>
                        <w:pStyle w:val="ListParagraph"/>
                        <w:numPr>
                          <w:ilvl w:val="0"/>
                          <w:numId w:val="35"/>
                        </w:numPr>
                        <w:jc w:val="both"/>
                        <w:rPr>
                          <w:rFonts w:ascii="Times New Roman" w:hAnsi="Times New Roman" w:cs="Times New Roman"/>
                          <w:bCs/>
                          <w:i/>
                          <w:iCs/>
                          <w:sz w:val="24"/>
                          <w:szCs w:val="24"/>
                          <w:lang w:val="en-IE"/>
                        </w:rPr>
                      </w:pPr>
                      <w:r w:rsidRPr="001D7AC7">
                        <w:rPr>
                          <w:rFonts w:ascii="Times New Roman" w:hAnsi="Times New Roman" w:cs="Times New Roman"/>
                          <w:b/>
                          <w:i/>
                          <w:iCs/>
                          <w:sz w:val="24"/>
                          <w:szCs w:val="24"/>
                          <w:lang w:val="en-IE"/>
                        </w:rPr>
                        <w:t>Czechia</w:t>
                      </w:r>
                      <w:r w:rsidRPr="001D7AC7">
                        <w:rPr>
                          <w:rFonts w:ascii="Times New Roman" w:hAnsi="Times New Roman" w:cs="Times New Roman"/>
                          <w:bCs/>
                          <w:i/>
                          <w:iCs/>
                          <w:sz w:val="24"/>
                          <w:szCs w:val="24"/>
                          <w:lang w:val="en-IE"/>
                        </w:rPr>
                        <w:t xml:space="preserve"> has introduced far-reaching reforms that will remove permit requirements for renewable power installations of up to 50 KW, shorten permit granting processes and provide a digital one-stop shop to help applicants with the permitting processes. </w:t>
                      </w:r>
                    </w:p>
                    <w:p w14:paraId="29E95402" w14:textId="21E87E1F" w:rsidR="006E27D4" w:rsidRPr="001D7AC7" w:rsidRDefault="006E27D4" w:rsidP="006E27D4">
                      <w:pPr>
                        <w:pStyle w:val="ListParagraph"/>
                        <w:numPr>
                          <w:ilvl w:val="0"/>
                          <w:numId w:val="35"/>
                        </w:numPr>
                        <w:jc w:val="both"/>
                        <w:rPr>
                          <w:rFonts w:ascii="Times New Roman" w:hAnsi="Times New Roman" w:cs="Times New Roman"/>
                          <w:bCs/>
                          <w:i/>
                          <w:iCs/>
                          <w:sz w:val="24"/>
                          <w:szCs w:val="24"/>
                          <w:lang w:val="en-IE"/>
                        </w:rPr>
                      </w:pPr>
                      <w:r w:rsidRPr="001D7AC7">
                        <w:rPr>
                          <w:rFonts w:ascii="Times New Roman" w:hAnsi="Times New Roman" w:cs="Times New Roman"/>
                          <w:b/>
                          <w:i/>
                          <w:iCs/>
                          <w:sz w:val="24"/>
                          <w:szCs w:val="24"/>
                          <w:lang w:val="en-IE"/>
                        </w:rPr>
                        <w:t>Belgium</w:t>
                      </w:r>
                      <w:r w:rsidRPr="001D7AC7">
                        <w:rPr>
                          <w:rFonts w:ascii="Times New Roman" w:hAnsi="Times New Roman" w:cs="Times New Roman"/>
                          <w:bCs/>
                          <w:i/>
                          <w:iCs/>
                          <w:sz w:val="24"/>
                          <w:szCs w:val="24"/>
                          <w:lang w:val="en-IE"/>
                        </w:rPr>
                        <w:t xml:space="preserve"> will develop an “energy island” in the Belgian North Sea that will </w:t>
                      </w:r>
                      <w:r w:rsidR="00F402E7">
                        <w:rPr>
                          <w:rFonts w:ascii="Times New Roman" w:hAnsi="Times New Roman" w:cs="Times New Roman"/>
                          <w:bCs/>
                          <w:i/>
                          <w:iCs/>
                          <w:sz w:val="24"/>
                          <w:szCs w:val="24"/>
                          <w:lang w:val="en-IE"/>
                        </w:rPr>
                        <w:t>enable</w:t>
                      </w:r>
                      <w:r w:rsidRPr="001D7AC7">
                        <w:rPr>
                          <w:rFonts w:ascii="Times New Roman" w:hAnsi="Times New Roman" w:cs="Times New Roman"/>
                          <w:bCs/>
                          <w:i/>
                          <w:iCs/>
                          <w:sz w:val="24"/>
                          <w:szCs w:val="24"/>
                          <w:lang w:val="en-IE"/>
                        </w:rPr>
                        <w:t xml:space="preserve"> the connection of at least 3.15 GW of future offshore wind energy to the onshore electricity grid. </w:t>
                      </w:r>
                    </w:p>
                    <w:p w14:paraId="77489D3A" w14:textId="77777777" w:rsidR="006E27D4" w:rsidRPr="001D7AC7" w:rsidRDefault="006E27D4" w:rsidP="00EF6A64">
                      <w:pPr>
                        <w:ind w:left="-6"/>
                        <w:jc w:val="both"/>
                        <w:rPr>
                          <w:rFonts w:ascii="Times New Roman" w:hAnsi="Times New Roman" w:cs="Times New Roman"/>
                          <w:b/>
                          <w:i/>
                          <w:iCs/>
                          <w:sz w:val="24"/>
                          <w:szCs w:val="24"/>
                          <w:lang w:val="en-IE"/>
                        </w:rPr>
                      </w:pPr>
                      <w:r w:rsidRPr="001D7AC7">
                        <w:rPr>
                          <w:rFonts w:ascii="Times New Roman" w:hAnsi="Times New Roman" w:cs="Times New Roman"/>
                          <w:b/>
                          <w:i/>
                          <w:iCs/>
                          <w:sz w:val="24"/>
                          <w:szCs w:val="24"/>
                          <w:lang w:val="en-IE"/>
                        </w:rPr>
                        <w:t xml:space="preserve">Ensure security of energy supply and affordable energy: Member States </w:t>
                      </w:r>
                      <w:r>
                        <w:rPr>
                          <w:rFonts w:ascii="Times New Roman" w:hAnsi="Times New Roman" w:cs="Times New Roman"/>
                          <w:b/>
                          <w:i/>
                          <w:iCs/>
                          <w:sz w:val="24"/>
                          <w:szCs w:val="24"/>
                          <w:lang w:val="en-IE"/>
                        </w:rPr>
                        <w:t>secure</w:t>
                      </w:r>
                      <w:r w:rsidRPr="001D7AC7">
                        <w:rPr>
                          <w:rFonts w:ascii="Times New Roman" w:hAnsi="Times New Roman" w:cs="Times New Roman"/>
                          <w:b/>
                          <w:i/>
                          <w:iCs/>
                          <w:sz w:val="24"/>
                          <w:szCs w:val="24"/>
                          <w:lang w:val="en-IE"/>
                        </w:rPr>
                        <w:t xml:space="preserve"> energy grids by improving infrastructure and addressing bottlenecks </w:t>
                      </w:r>
                    </w:p>
                    <w:p w14:paraId="37C4A55E" w14:textId="77777777" w:rsidR="006E27D4" w:rsidRPr="001D7AC7" w:rsidRDefault="006E27D4" w:rsidP="006E27D4">
                      <w:pPr>
                        <w:pStyle w:val="ListParagraph"/>
                        <w:numPr>
                          <w:ilvl w:val="0"/>
                          <w:numId w:val="37"/>
                        </w:numPr>
                        <w:jc w:val="both"/>
                        <w:rPr>
                          <w:rFonts w:ascii="Times New Roman" w:hAnsi="Times New Roman" w:cs="Times New Roman"/>
                          <w:i/>
                          <w:iCs/>
                          <w:sz w:val="24"/>
                          <w:szCs w:val="24"/>
                          <w:lang w:val="en-IE"/>
                        </w:rPr>
                      </w:pPr>
                      <w:r w:rsidRPr="001D7AC7">
                        <w:rPr>
                          <w:rFonts w:ascii="Times New Roman" w:hAnsi="Times New Roman" w:cs="Times New Roman"/>
                          <w:b/>
                          <w:i/>
                          <w:iCs/>
                          <w:sz w:val="24"/>
                          <w:szCs w:val="24"/>
                          <w:lang w:val="en-IE"/>
                        </w:rPr>
                        <w:t>Slovakia</w:t>
                      </w:r>
                      <w:r w:rsidRPr="001D7AC7">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will</w:t>
                      </w:r>
                      <w:r w:rsidRPr="001D7AC7">
                        <w:rPr>
                          <w:rFonts w:ascii="Times New Roman" w:hAnsi="Times New Roman" w:cs="Times New Roman"/>
                          <w:i/>
                          <w:iCs/>
                          <w:sz w:val="24"/>
                          <w:szCs w:val="24"/>
                          <w:lang w:val="en-IE"/>
                        </w:rPr>
                        <w:t xml:space="preserve"> upgrade 250 km of transmission lines, enhancing electricity trade with neighbouring Member States and optimi</w:t>
                      </w:r>
                      <w:r>
                        <w:rPr>
                          <w:rFonts w:ascii="Times New Roman" w:hAnsi="Times New Roman" w:cs="Times New Roman"/>
                          <w:i/>
                          <w:iCs/>
                          <w:sz w:val="24"/>
                          <w:szCs w:val="24"/>
                          <w:lang w:val="en-IE"/>
                        </w:rPr>
                        <w:t>s</w:t>
                      </w:r>
                      <w:r w:rsidRPr="001D7AC7">
                        <w:rPr>
                          <w:rFonts w:ascii="Times New Roman" w:hAnsi="Times New Roman" w:cs="Times New Roman"/>
                          <w:i/>
                          <w:iCs/>
                          <w:sz w:val="24"/>
                          <w:szCs w:val="24"/>
                          <w:lang w:val="en-IE"/>
                        </w:rPr>
                        <w:t>ing the use of electricity from renewable sources.</w:t>
                      </w:r>
                    </w:p>
                    <w:p w14:paraId="0E08E530" w14:textId="4362CB17" w:rsidR="006E27D4" w:rsidRDefault="006E27D4" w:rsidP="006530F0">
                      <w:pPr>
                        <w:pStyle w:val="ListParagraph"/>
                        <w:numPr>
                          <w:ilvl w:val="0"/>
                          <w:numId w:val="37"/>
                        </w:numPr>
                        <w:rPr>
                          <w:iCs/>
                          <w:lang w:val="en-IE"/>
                        </w:rPr>
                      </w:pPr>
                      <w:r>
                        <w:rPr>
                          <w:rFonts w:ascii="Times New Roman" w:hAnsi="Times New Roman" w:cs="Times New Roman"/>
                          <w:b/>
                          <w:i/>
                          <w:iCs/>
                          <w:sz w:val="24"/>
                          <w:szCs w:val="24"/>
                          <w:lang w:val="en-IE"/>
                        </w:rPr>
                        <w:t xml:space="preserve">Latvia </w:t>
                      </w:r>
                      <w:r w:rsidRPr="00546036">
                        <w:rPr>
                          <w:rFonts w:ascii="Times New Roman" w:hAnsi="Times New Roman" w:cs="Times New Roman"/>
                          <w:bCs/>
                          <w:i/>
                          <w:iCs/>
                          <w:sz w:val="24"/>
                          <w:szCs w:val="24"/>
                          <w:lang w:val="en-IE"/>
                        </w:rPr>
                        <w:t>will</w:t>
                      </w:r>
                      <w:r w:rsidRPr="00117896">
                        <w:rPr>
                          <w:rFonts w:ascii="Times New Roman" w:hAnsi="Times New Roman" w:cs="Times New Roman"/>
                          <w:bCs/>
                          <w:i/>
                          <w:iCs/>
                          <w:sz w:val="24"/>
                          <w:szCs w:val="24"/>
                          <w:lang w:val="en-IE"/>
                        </w:rPr>
                        <w:t xml:space="preserve"> </w:t>
                      </w:r>
                      <w:r w:rsidRPr="00546036">
                        <w:rPr>
                          <w:rFonts w:ascii="Times New Roman" w:hAnsi="Times New Roman" w:cs="Times New Roman"/>
                          <w:bCs/>
                          <w:i/>
                          <w:iCs/>
                          <w:sz w:val="24"/>
                          <w:szCs w:val="24"/>
                          <w:lang w:val="en-IE"/>
                        </w:rPr>
                        <w:t xml:space="preserve">increase the security and stability of energy supply to accelerate the cross-border project currently </w:t>
                      </w:r>
                      <w:r w:rsidR="00C87FE5">
                        <w:rPr>
                          <w:rFonts w:ascii="Times New Roman" w:hAnsi="Times New Roman" w:cs="Times New Roman"/>
                          <w:bCs/>
                          <w:i/>
                          <w:iCs/>
                          <w:sz w:val="24"/>
                          <w:szCs w:val="24"/>
                          <w:lang w:val="en-IE"/>
                        </w:rPr>
                        <w:t>being</w:t>
                      </w:r>
                      <w:r w:rsidRPr="00546036">
                        <w:rPr>
                          <w:rFonts w:ascii="Times New Roman" w:hAnsi="Times New Roman" w:cs="Times New Roman"/>
                          <w:bCs/>
                          <w:i/>
                          <w:iCs/>
                          <w:sz w:val="24"/>
                          <w:szCs w:val="24"/>
                          <w:lang w:val="en-IE"/>
                        </w:rPr>
                        <w:t xml:space="preserve"> implement</w:t>
                      </w:r>
                      <w:r w:rsidR="00C87FE5">
                        <w:rPr>
                          <w:rFonts w:ascii="Times New Roman" w:hAnsi="Times New Roman" w:cs="Times New Roman"/>
                          <w:bCs/>
                          <w:i/>
                          <w:iCs/>
                          <w:sz w:val="24"/>
                          <w:szCs w:val="24"/>
                          <w:lang w:val="en-IE"/>
                        </w:rPr>
                        <w:t>ed</w:t>
                      </w:r>
                      <w:r w:rsidRPr="00546036">
                        <w:rPr>
                          <w:rFonts w:ascii="Times New Roman" w:hAnsi="Times New Roman" w:cs="Times New Roman"/>
                          <w:bCs/>
                          <w:i/>
                          <w:iCs/>
                          <w:sz w:val="24"/>
                          <w:szCs w:val="24"/>
                          <w:lang w:val="en-IE"/>
                        </w:rPr>
                        <w:t xml:space="preserve"> by Latvia, Lithuania, </w:t>
                      </w:r>
                      <w:proofErr w:type="gramStart"/>
                      <w:r w:rsidRPr="00546036">
                        <w:rPr>
                          <w:rFonts w:ascii="Times New Roman" w:hAnsi="Times New Roman" w:cs="Times New Roman"/>
                          <w:bCs/>
                          <w:i/>
                          <w:iCs/>
                          <w:sz w:val="24"/>
                          <w:szCs w:val="24"/>
                          <w:lang w:val="en-IE"/>
                        </w:rPr>
                        <w:t>Estonia</w:t>
                      </w:r>
                      <w:proofErr w:type="gramEnd"/>
                      <w:r w:rsidRPr="00546036">
                        <w:rPr>
                          <w:rFonts w:ascii="Times New Roman" w:hAnsi="Times New Roman" w:cs="Times New Roman"/>
                          <w:bCs/>
                          <w:i/>
                          <w:iCs/>
                          <w:sz w:val="24"/>
                          <w:szCs w:val="24"/>
                          <w:lang w:val="en-IE"/>
                        </w:rPr>
                        <w:t xml:space="preserve"> and Poland aimed at ensuring the synchronisation of the Baltic States’ electricity networks with the Continental Europe network.</w:t>
                      </w:r>
                    </w:p>
                    <w:p w14:paraId="064D1458" w14:textId="77777777" w:rsidR="006E27D4" w:rsidRPr="00117896" w:rsidRDefault="006E27D4" w:rsidP="000B7E48">
                      <w:pPr>
                        <w:jc w:val="both"/>
                        <w:rPr>
                          <w:rFonts w:ascii="Times New Roman" w:hAnsi="Times New Roman" w:cs="Times New Roman"/>
                          <w:b/>
                          <w:i/>
                          <w:iCs/>
                          <w:sz w:val="24"/>
                          <w:szCs w:val="24"/>
                          <w:lang w:val="en-IE"/>
                        </w:rPr>
                      </w:pPr>
                      <w:r>
                        <w:rPr>
                          <w:rFonts w:ascii="Times New Roman" w:hAnsi="Times New Roman" w:cs="Times New Roman"/>
                          <w:b/>
                          <w:i/>
                          <w:iCs/>
                          <w:sz w:val="24"/>
                          <w:szCs w:val="24"/>
                          <w:lang w:val="en-IE"/>
                        </w:rPr>
                        <w:t>B</w:t>
                      </w:r>
                      <w:r w:rsidRPr="00B42C48">
                        <w:rPr>
                          <w:rFonts w:ascii="Times New Roman" w:hAnsi="Times New Roman" w:cs="Times New Roman"/>
                          <w:b/>
                          <w:i/>
                          <w:iCs/>
                          <w:sz w:val="24"/>
                          <w:szCs w:val="24"/>
                          <w:lang w:val="en-IE"/>
                        </w:rPr>
                        <w:t>oost</w:t>
                      </w:r>
                      <w:r>
                        <w:rPr>
                          <w:rFonts w:ascii="Times New Roman" w:hAnsi="Times New Roman" w:cs="Times New Roman"/>
                          <w:b/>
                          <w:i/>
                          <w:iCs/>
                          <w:sz w:val="24"/>
                          <w:szCs w:val="24"/>
                          <w:lang w:val="en-IE"/>
                        </w:rPr>
                        <w:t xml:space="preserve"> the</w:t>
                      </w:r>
                      <w:r w:rsidRPr="00B42C48">
                        <w:rPr>
                          <w:rFonts w:ascii="Times New Roman" w:hAnsi="Times New Roman" w:cs="Times New Roman"/>
                          <w:b/>
                          <w:i/>
                          <w:iCs/>
                          <w:sz w:val="24"/>
                          <w:szCs w:val="24"/>
                          <w:lang w:val="en-IE"/>
                        </w:rPr>
                        <w:t xml:space="preserve"> EU industry’s competitiveness</w:t>
                      </w:r>
                      <w:r>
                        <w:rPr>
                          <w:rFonts w:ascii="Times New Roman" w:hAnsi="Times New Roman" w:cs="Times New Roman"/>
                          <w:b/>
                          <w:i/>
                          <w:iCs/>
                          <w:sz w:val="24"/>
                          <w:szCs w:val="24"/>
                          <w:lang w:val="en-IE"/>
                        </w:rPr>
                        <w:t xml:space="preserve">: Member States are </w:t>
                      </w:r>
                      <w:r w:rsidRPr="00B42C48">
                        <w:rPr>
                          <w:rFonts w:ascii="Times New Roman" w:hAnsi="Times New Roman" w:cs="Times New Roman"/>
                          <w:b/>
                          <w:i/>
                          <w:iCs/>
                          <w:sz w:val="24"/>
                          <w:szCs w:val="24"/>
                          <w:lang w:val="en-IE"/>
                        </w:rPr>
                        <w:t xml:space="preserve">scaling up the manufacturing capacity of net-zero-tech </w:t>
                      </w:r>
                      <w:proofErr w:type="gramStart"/>
                      <w:r w:rsidRPr="00B42C48">
                        <w:rPr>
                          <w:rFonts w:ascii="Times New Roman" w:hAnsi="Times New Roman" w:cs="Times New Roman"/>
                          <w:b/>
                          <w:i/>
                          <w:iCs/>
                          <w:sz w:val="24"/>
                          <w:szCs w:val="24"/>
                          <w:lang w:val="en-IE"/>
                        </w:rPr>
                        <w:t>industries</w:t>
                      </w:r>
                      <w:proofErr w:type="gramEnd"/>
                    </w:p>
                    <w:p w14:paraId="1157D3E6" w14:textId="7E01D7CB" w:rsidR="006E27D4" w:rsidRPr="00117896" w:rsidRDefault="006E27D4" w:rsidP="00662209">
                      <w:pPr>
                        <w:pStyle w:val="ListParagraph"/>
                        <w:jc w:val="both"/>
                        <w:rPr>
                          <w:lang w:val="en-IE"/>
                        </w:rPr>
                      </w:pPr>
                      <w:r w:rsidRPr="00B75112">
                        <w:rPr>
                          <w:rFonts w:ascii="Times New Roman" w:hAnsi="Times New Roman" w:cs="Times New Roman"/>
                          <w:b/>
                          <w:i/>
                          <w:iCs/>
                          <w:sz w:val="24"/>
                          <w:szCs w:val="24"/>
                          <w:lang w:val="en-IE"/>
                        </w:rPr>
                        <w:t xml:space="preserve">Portugal </w:t>
                      </w:r>
                      <w:r w:rsidRPr="00B75112">
                        <w:rPr>
                          <w:rFonts w:ascii="Times New Roman" w:hAnsi="Times New Roman" w:cs="Times New Roman"/>
                          <w:bCs/>
                          <w:i/>
                          <w:iCs/>
                          <w:sz w:val="24"/>
                          <w:szCs w:val="24"/>
                          <w:lang w:val="en-IE"/>
                        </w:rPr>
                        <w:t xml:space="preserve">will support investments in </w:t>
                      </w:r>
                      <w:r w:rsidR="0032115F" w:rsidRPr="00B75112">
                        <w:rPr>
                          <w:rFonts w:ascii="Times New Roman" w:hAnsi="Times New Roman" w:cs="Times New Roman"/>
                          <w:bCs/>
                          <w:i/>
                          <w:iCs/>
                          <w:sz w:val="24"/>
                          <w:szCs w:val="24"/>
                          <w:lang w:val="en-IE"/>
                        </w:rPr>
                        <w:t>net-zero technology manufacturing projects with the goal of enhancing the competitiveness of the Portuguese industry. A total of EUR 50 million is allocated to support</w:t>
                      </w:r>
                      <w:r w:rsidR="00846312">
                        <w:rPr>
                          <w:rFonts w:ascii="Times New Roman" w:hAnsi="Times New Roman" w:cs="Times New Roman"/>
                          <w:bCs/>
                          <w:i/>
                          <w:iCs/>
                          <w:sz w:val="24"/>
                          <w:szCs w:val="24"/>
                          <w:lang w:val="en-IE"/>
                        </w:rPr>
                        <w:t xml:space="preserve"> </w:t>
                      </w:r>
                      <w:r w:rsidRPr="00B75112">
                        <w:rPr>
                          <w:rFonts w:ascii="Times New Roman" w:hAnsi="Times New Roman" w:cs="Times New Roman"/>
                          <w:bCs/>
                          <w:i/>
                          <w:iCs/>
                          <w:sz w:val="24"/>
                          <w:szCs w:val="24"/>
                          <w:lang w:val="en-IE"/>
                        </w:rPr>
                        <w:t xml:space="preserve">individual companies or projects </w:t>
                      </w:r>
                      <w:r w:rsidR="00C02C80" w:rsidRPr="00B75112">
                        <w:rPr>
                          <w:rFonts w:ascii="Times New Roman" w:hAnsi="Times New Roman" w:cs="Times New Roman"/>
                          <w:bCs/>
                          <w:i/>
                          <w:iCs/>
                          <w:sz w:val="24"/>
                          <w:szCs w:val="24"/>
                          <w:lang w:val="en-IE"/>
                        </w:rPr>
                        <w:t xml:space="preserve">to invest in technologies aligned with the Net-Zero Industry </w:t>
                      </w:r>
                      <w:r w:rsidR="00C02C80" w:rsidRPr="008F1E0E">
                        <w:rPr>
                          <w:rFonts w:ascii="Times New Roman" w:hAnsi="Times New Roman" w:cs="Times New Roman"/>
                          <w:bCs/>
                          <w:i/>
                          <w:iCs/>
                          <w:sz w:val="24"/>
                          <w:szCs w:val="24"/>
                          <w:lang w:val="en-IE"/>
                        </w:rPr>
                        <w:t>Ac</w:t>
                      </w:r>
                      <w:r w:rsidR="00ED6B7C">
                        <w:rPr>
                          <w:rFonts w:ascii="Times New Roman" w:hAnsi="Times New Roman" w:cs="Times New Roman"/>
                          <w:bCs/>
                          <w:i/>
                          <w:iCs/>
                          <w:sz w:val="24"/>
                          <w:szCs w:val="24"/>
                          <w:lang w:val="en-IE"/>
                        </w:rPr>
                        <w:t>t</w:t>
                      </w:r>
                      <w:r w:rsidR="00C02C80" w:rsidRPr="00B75112">
                        <w:rPr>
                          <w:rFonts w:ascii="Times New Roman" w:hAnsi="Times New Roman" w:cs="Times New Roman"/>
                          <w:bCs/>
                          <w:i/>
                          <w:iCs/>
                          <w:sz w:val="24"/>
                          <w:szCs w:val="24"/>
                          <w:lang w:val="en-IE"/>
                        </w:rPr>
                        <w:t xml:space="preserve"> such as solar PV, onshore and offshore wind</w:t>
                      </w:r>
                      <w:r w:rsidR="00C51E7B" w:rsidRPr="00B75112">
                        <w:rPr>
                          <w:rFonts w:ascii="Times New Roman" w:hAnsi="Times New Roman" w:cs="Times New Roman"/>
                          <w:bCs/>
                          <w:i/>
                          <w:iCs/>
                          <w:sz w:val="24"/>
                          <w:szCs w:val="24"/>
                          <w:lang w:val="en-IE"/>
                        </w:rPr>
                        <w:t>,</w:t>
                      </w:r>
                      <w:r w:rsidR="00C02C80" w:rsidRPr="00B75112">
                        <w:rPr>
                          <w:rFonts w:ascii="Times New Roman" w:hAnsi="Times New Roman" w:cs="Times New Roman"/>
                          <w:bCs/>
                          <w:i/>
                          <w:iCs/>
                          <w:sz w:val="24"/>
                          <w:szCs w:val="24"/>
                          <w:lang w:val="en-IE"/>
                        </w:rPr>
                        <w:t xml:space="preserve"> and batteries and storage.</w:t>
                      </w:r>
                    </w:p>
                    <w:p w14:paraId="7168E4E9" w14:textId="77777777" w:rsidR="006E27D4" w:rsidRPr="00EF6A64" w:rsidRDefault="006E27D4" w:rsidP="00D70CCA">
                      <w:pPr>
                        <w:ind w:left="-6"/>
                        <w:jc w:val="both"/>
                        <w:rPr>
                          <w:rFonts w:ascii="Times New Roman" w:hAnsi="Times New Roman" w:cs="Times New Roman"/>
                          <w:bCs/>
                          <w:sz w:val="24"/>
                          <w:szCs w:val="24"/>
                          <w:lang w:val="en-IE"/>
                        </w:rPr>
                      </w:pPr>
                    </w:p>
                  </w:txbxContent>
                </v:textbox>
                <w10:wrap type="topAndBottom" anchorx="margin"/>
              </v:shape>
            </w:pict>
          </mc:Fallback>
        </mc:AlternateContent>
      </w:r>
      <w:r w:rsidR="002A258D" w:rsidRPr="002A258D">
        <w:rPr>
          <w:rFonts w:ascii="Times New Roman" w:hAnsi="Times New Roman" w:cs="Times New Roman"/>
          <w:sz w:val="24"/>
          <w:szCs w:val="24"/>
          <w:lang w:val="en-IE"/>
        </w:rPr>
        <w:t xml:space="preserve">energy and </w:t>
      </w:r>
      <w:r w:rsidR="002A258D">
        <w:rPr>
          <w:rFonts w:ascii="Times New Roman" w:hAnsi="Times New Roman" w:cs="Times New Roman"/>
          <w:sz w:val="24"/>
          <w:szCs w:val="24"/>
          <w:lang w:val="en-IE"/>
        </w:rPr>
        <w:t>the</w:t>
      </w:r>
      <w:r w:rsidR="002A258D" w:rsidRPr="002A258D">
        <w:rPr>
          <w:rFonts w:ascii="Times New Roman" w:hAnsi="Times New Roman" w:cs="Times New Roman"/>
          <w:sz w:val="24"/>
          <w:szCs w:val="24"/>
          <w:lang w:val="en-IE"/>
        </w:rPr>
        <w:t xml:space="preserve"> decarbonis</w:t>
      </w:r>
      <w:r w:rsidR="002A258D">
        <w:rPr>
          <w:rFonts w:ascii="Times New Roman" w:hAnsi="Times New Roman" w:cs="Times New Roman"/>
          <w:sz w:val="24"/>
          <w:szCs w:val="24"/>
          <w:lang w:val="en-IE"/>
        </w:rPr>
        <w:t>ation of</w:t>
      </w:r>
      <w:r w:rsidR="002A258D" w:rsidRPr="002A258D">
        <w:rPr>
          <w:rFonts w:ascii="Times New Roman" w:hAnsi="Times New Roman" w:cs="Times New Roman"/>
          <w:sz w:val="24"/>
          <w:szCs w:val="24"/>
          <w:lang w:val="en-IE"/>
        </w:rPr>
        <w:t xml:space="preserve"> Europe’s industries.</w:t>
      </w:r>
    </w:p>
    <w:p w14:paraId="5C571295" w14:textId="7307092A" w:rsidR="006E27D4" w:rsidRPr="00E05CF3" w:rsidRDefault="006E27D4" w:rsidP="006E27D4">
      <w:pPr>
        <w:pStyle w:val="ListParagraph"/>
        <w:keepNext/>
        <w:numPr>
          <w:ilvl w:val="1"/>
          <w:numId w:val="15"/>
        </w:numPr>
        <w:ind w:left="425" w:hanging="431"/>
        <w:rPr>
          <w:rFonts w:ascii="Times New Roman" w:hAnsi="Times New Roman" w:cs="Times New Roman"/>
          <w:sz w:val="24"/>
          <w:szCs w:val="24"/>
          <w:u w:val="single"/>
          <w:lang w:val="en-IE"/>
        </w:rPr>
      </w:pPr>
      <w:r>
        <w:rPr>
          <w:rFonts w:ascii="Times New Roman" w:hAnsi="Times New Roman" w:cs="Times New Roman"/>
          <w:sz w:val="24"/>
          <w:szCs w:val="24"/>
          <w:u w:val="single"/>
          <w:lang w:val="en-IE"/>
        </w:rPr>
        <w:lastRenderedPageBreak/>
        <w:t xml:space="preserve">Implementation and disbursements are </w:t>
      </w:r>
      <w:r w:rsidRPr="00E05CF3">
        <w:rPr>
          <w:rFonts w:ascii="Times New Roman" w:hAnsi="Times New Roman" w:cs="Times New Roman"/>
          <w:sz w:val="24"/>
          <w:szCs w:val="24"/>
          <w:u w:val="single"/>
          <w:lang w:val="en-IE"/>
        </w:rPr>
        <w:t xml:space="preserve">expected to pick up going </w:t>
      </w:r>
      <w:proofErr w:type="gramStart"/>
      <w:r w:rsidRPr="00E05CF3">
        <w:rPr>
          <w:rFonts w:ascii="Times New Roman" w:hAnsi="Times New Roman" w:cs="Times New Roman"/>
          <w:sz w:val="24"/>
          <w:szCs w:val="24"/>
          <w:u w:val="single"/>
          <w:lang w:val="en-IE"/>
        </w:rPr>
        <w:t>forward</w:t>
      </w:r>
      <w:proofErr w:type="gramEnd"/>
    </w:p>
    <w:p w14:paraId="1370B892" w14:textId="3F3477A8" w:rsidR="006E27D4" w:rsidRPr="00C44057" w:rsidRDefault="006E27D4" w:rsidP="4FD9524B">
      <w:pPr>
        <w:jc w:val="both"/>
        <w:rPr>
          <w:rFonts w:ascii="Times New Roman" w:hAnsi="Times New Roman" w:cs="Times New Roman"/>
          <w:sz w:val="24"/>
          <w:szCs w:val="24"/>
          <w:lang w:val="en-IE"/>
        </w:rPr>
      </w:pPr>
      <w:r w:rsidRPr="2BFE9163">
        <w:rPr>
          <w:rFonts w:ascii="Times New Roman" w:hAnsi="Times New Roman" w:cs="Times New Roman"/>
          <w:b/>
          <w:bCs/>
          <w:sz w:val="24"/>
          <w:szCs w:val="24"/>
          <w:lang w:val="en-IE"/>
        </w:rPr>
        <w:t>Disbursements under the RRF slowed down in the first half of 2023 before catching up again in recent months.</w:t>
      </w:r>
      <w:r w:rsidRPr="2BFE9163">
        <w:rPr>
          <w:rFonts w:ascii="Times New Roman" w:hAnsi="Times New Roman" w:cs="Times New Roman"/>
          <w:sz w:val="24"/>
          <w:szCs w:val="24"/>
          <w:lang w:val="en-IE"/>
        </w:rPr>
        <w:t xml:space="preserve"> During much of 2023,</w:t>
      </w:r>
      <w:r w:rsidRPr="2BFE9163">
        <w:rPr>
          <w:rFonts w:ascii="Times New Roman" w:hAnsi="Times New Roman" w:cs="Times New Roman"/>
          <w:b/>
          <w:bCs/>
          <w:sz w:val="24"/>
          <w:szCs w:val="24"/>
          <w:lang w:val="en-IE"/>
        </w:rPr>
        <w:t xml:space="preserve"> </w:t>
      </w:r>
      <w:r w:rsidRPr="2BFE9163">
        <w:rPr>
          <w:rFonts w:ascii="Times New Roman" w:hAnsi="Times New Roman" w:cs="Times New Roman"/>
          <w:sz w:val="24"/>
          <w:szCs w:val="24"/>
          <w:lang w:val="en-IE"/>
        </w:rPr>
        <w:t xml:space="preserve">Member States focused on revising their RRPs and adding </w:t>
      </w:r>
      <w:proofErr w:type="spellStart"/>
      <w:r w:rsidRPr="2BFE9163">
        <w:rPr>
          <w:rFonts w:ascii="Times New Roman" w:hAnsi="Times New Roman" w:cs="Times New Roman"/>
          <w:sz w:val="24"/>
          <w:szCs w:val="24"/>
          <w:lang w:val="en-IE"/>
        </w:rPr>
        <w:t>REPowerEU</w:t>
      </w:r>
      <w:proofErr w:type="spellEnd"/>
      <w:r w:rsidRPr="2BFE9163">
        <w:rPr>
          <w:rFonts w:ascii="Times New Roman" w:hAnsi="Times New Roman" w:cs="Times New Roman"/>
          <w:sz w:val="24"/>
          <w:szCs w:val="24"/>
          <w:lang w:val="en-IE"/>
        </w:rPr>
        <w:t xml:space="preserve"> chapters, notably </w:t>
      </w:r>
      <w:proofErr w:type="gramStart"/>
      <w:r w:rsidRPr="2BFE9163">
        <w:rPr>
          <w:rFonts w:ascii="Times New Roman" w:hAnsi="Times New Roman" w:cs="Times New Roman"/>
          <w:sz w:val="24"/>
          <w:szCs w:val="24"/>
          <w:lang w:val="en-IE"/>
        </w:rPr>
        <w:t>in light of</w:t>
      </w:r>
      <w:proofErr w:type="gramEnd"/>
      <w:r w:rsidRPr="2BFE9163">
        <w:rPr>
          <w:rFonts w:ascii="Times New Roman" w:hAnsi="Times New Roman" w:cs="Times New Roman"/>
          <w:sz w:val="24"/>
          <w:szCs w:val="24"/>
          <w:lang w:val="en-IE"/>
        </w:rPr>
        <w:t xml:space="preserve"> the external developments mentioned above, leading to a slowdown in the submission of payment requests. As revisions of RRPs advanced, the submission of payment requests significantly picked up pace in the second half of 2023. </w:t>
      </w:r>
      <w:r w:rsidR="4B420D73" w:rsidRPr="653AEEF7">
        <w:rPr>
          <w:rFonts w:ascii="Times New Roman" w:hAnsi="Times New Roman" w:cs="Times New Roman"/>
          <w:sz w:val="24"/>
          <w:szCs w:val="24"/>
          <w:lang w:val="en-IE"/>
        </w:rPr>
        <w:t>Specifically</w:t>
      </w:r>
      <w:r w:rsidRPr="2BFE9163">
        <w:rPr>
          <w:rFonts w:ascii="Times New Roman" w:hAnsi="Times New Roman" w:cs="Times New Roman"/>
          <w:sz w:val="24"/>
          <w:szCs w:val="24"/>
          <w:lang w:val="en-IE"/>
        </w:rPr>
        <w:t xml:space="preserve">, between May and December 2023, 26 payment requests were submitted and EUR 60.9 billion </w:t>
      </w:r>
      <w:r w:rsidR="14B3A088" w:rsidRPr="495AED2F">
        <w:rPr>
          <w:rFonts w:ascii="Times New Roman" w:hAnsi="Times New Roman" w:cs="Times New Roman"/>
          <w:sz w:val="24"/>
          <w:szCs w:val="24"/>
          <w:lang w:val="en-IE"/>
        </w:rPr>
        <w:t xml:space="preserve">was </w:t>
      </w:r>
      <w:r w:rsidRPr="2BFE9163">
        <w:rPr>
          <w:rFonts w:ascii="Times New Roman" w:hAnsi="Times New Roman" w:cs="Times New Roman"/>
          <w:sz w:val="24"/>
          <w:szCs w:val="24"/>
          <w:lang w:val="en-IE"/>
        </w:rPr>
        <w:t xml:space="preserve">disbursed. Most of these disbursements </w:t>
      </w:r>
      <w:r w:rsidR="111754B5" w:rsidRPr="495AED2F">
        <w:rPr>
          <w:rFonts w:ascii="Times New Roman" w:hAnsi="Times New Roman" w:cs="Times New Roman"/>
          <w:sz w:val="24"/>
          <w:szCs w:val="24"/>
          <w:lang w:val="en-IE"/>
        </w:rPr>
        <w:t>took place</w:t>
      </w:r>
      <w:r w:rsidRPr="2BFE9163">
        <w:rPr>
          <w:rFonts w:ascii="Times New Roman" w:hAnsi="Times New Roman" w:cs="Times New Roman"/>
          <w:sz w:val="24"/>
          <w:szCs w:val="24"/>
          <w:lang w:val="en-IE"/>
        </w:rPr>
        <w:t xml:space="preserve"> in the last quarter of 2023. By the end of 2023, eight Member States had already received more than 40% of their grant allocation and overall, more than 34% of the total envelope of the RRF ha</w:t>
      </w:r>
      <w:r w:rsidR="001324CE">
        <w:rPr>
          <w:rFonts w:ascii="Times New Roman" w:hAnsi="Times New Roman" w:cs="Times New Roman"/>
          <w:sz w:val="24"/>
          <w:szCs w:val="24"/>
          <w:lang w:val="en-IE"/>
        </w:rPr>
        <w:t>d</w:t>
      </w:r>
      <w:r w:rsidRPr="2BFE9163">
        <w:rPr>
          <w:rFonts w:ascii="Times New Roman" w:hAnsi="Times New Roman" w:cs="Times New Roman"/>
          <w:sz w:val="24"/>
          <w:szCs w:val="24"/>
          <w:lang w:val="en-IE"/>
        </w:rPr>
        <w:t xml:space="preserve"> been disbursed.</w:t>
      </w:r>
    </w:p>
    <w:p w14:paraId="666575BB" w14:textId="7743A8F4" w:rsidR="006E27D4" w:rsidRDefault="006E27D4" w:rsidP="05221DCE">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This positive momentum is expected to continue</w:t>
      </w:r>
      <w:r>
        <w:rPr>
          <w:rFonts w:ascii="Times New Roman" w:hAnsi="Times New Roman" w:cs="Times New Roman"/>
          <w:b/>
          <w:bCs/>
          <w:sz w:val="24"/>
          <w:szCs w:val="24"/>
          <w:lang w:val="en-IE"/>
        </w:rPr>
        <w:t xml:space="preserve"> with a faster pace of </w:t>
      </w:r>
      <w:r w:rsidRPr="05221DCE">
        <w:rPr>
          <w:rFonts w:ascii="Times New Roman" w:hAnsi="Times New Roman" w:cs="Times New Roman"/>
          <w:b/>
          <w:bCs/>
          <w:sz w:val="24"/>
          <w:szCs w:val="24"/>
          <w:lang w:val="en-IE"/>
        </w:rPr>
        <w:t xml:space="preserve">implementation during the second half of the RRF’s lifetime. </w:t>
      </w:r>
      <w:r w:rsidRPr="05221DCE">
        <w:rPr>
          <w:rFonts w:ascii="Times New Roman" w:hAnsi="Times New Roman" w:cs="Times New Roman"/>
          <w:sz w:val="24"/>
          <w:szCs w:val="24"/>
          <w:lang w:val="en-IE"/>
        </w:rPr>
        <w:t xml:space="preserve">With </w:t>
      </w:r>
      <w:r>
        <w:rPr>
          <w:rFonts w:ascii="Times New Roman" w:hAnsi="Times New Roman" w:cs="Times New Roman"/>
          <w:sz w:val="24"/>
          <w:szCs w:val="24"/>
          <w:lang w:val="en-IE"/>
        </w:rPr>
        <w:t>18</w:t>
      </w:r>
      <w:r w:rsidRPr="05221DCE">
        <w:rPr>
          <w:rFonts w:ascii="Times New Roman" w:hAnsi="Times New Roman" w:cs="Times New Roman"/>
          <w:sz w:val="24"/>
          <w:szCs w:val="24"/>
          <w:lang w:val="en-IE"/>
        </w:rPr>
        <w:t xml:space="preserve"> payment requests submitted towards the end of 2023, over 650 milestones and targets are currently under assessment</w:t>
      </w:r>
      <w:r>
        <w:rPr>
          <w:rFonts w:ascii="Times New Roman" w:hAnsi="Times New Roman" w:cs="Times New Roman"/>
          <w:sz w:val="24"/>
          <w:szCs w:val="24"/>
          <w:lang w:val="en-IE"/>
        </w:rPr>
        <w:t xml:space="preserve"> by the Commission</w:t>
      </w:r>
      <w:r w:rsidRPr="05221DCE">
        <w:rPr>
          <w:rFonts w:ascii="Times New Roman" w:hAnsi="Times New Roman" w:cs="Times New Roman"/>
          <w:sz w:val="24"/>
          <w:szCs w:val="24"/>
          <w:lang w:val="en-IE"/>
        </w:rPr>
        <w:t xml:space="preserve">. Should these milestones and targets be assessed as satisfactorily fulfilled, </w:t>
      </w:r>
      <w:r>
        <w:rPr>
          <w:rFonts w:ascii="Times New Roman" w:hAnsi="Times New Roman" w:cs="Times New Roman"/>
          <w:sz w:val="24"/>
          <w:szCs w:val="24"/>
          <w:lang w:val="en-IE"/>
        </w:rPr>
        <w:t>a</w:t>
      </w:r>
      <w:r w:rsidRPr="05221DCE">
        <w:rPr>
          <w:rFonts w:ascii="Times New Roman" w:hAnsi="Times New Roman" w:cs="Times New Roman"/>
          <w:sz w:val="24"/>
          <w:szCs w:val="24"/>
          <w:lang w:val="en-IE"/>
        </w:rPr>
        <w:t xml:space="preserve">n additional EUR 41 billion would be disbursed, bringing total disbursements </w:t>
      </w:r>
      <w:r w:rsidR="752A098C" w:rsidRPr="43EEE30D">
        <w:rPr>
          <w:rFonts w:ascii="Times New Roman" w:hAnsi="Times New Roman" w:cs="Times New Roman"/>
          <w:sz w:val="24"/>
          <w:szCs w:val="24"/>
          <w:lang w:val="en-IE"/>
        </w:rPr>
        <w:t xml:space="preserve">by June 2024 </w:t>
      </w:r>
      <w:r w:rsidRPr="05221DCE">
        <w:rPr>
          <w:rFonts w:ascii="Times New Roman" w:hAnsi="Times New Roman" w:cs="Times New Roman"/>
          <w:sz w:val="24"/>
          <w:szCs w:val="24"/>
          <w:lang w:val="en-IE"/>
        </w:rPr>
        <w:t>to over 40 % of the RRF envelope This momentum is expected to continue in the second half of the year. Overall, according to current planning, based on the information provided by the Member States, the Commission expects to receive more than 20 further payment requests this year, which would correspond to the disbursement of more than EUR 100 billion in 2024.</w:t>
      </w:r>
    </w:p>
    <w:p w14:paraId="5D6265B7" w14:textId="7B9FAA1C" w:rsidR="006E27D4" w:rsidRPr="00923015" w:rsidRDefault="006E27D4" w:rsidP="004E35ED">
      <w:pPr>
        <w:jc w:val="both"/>
        <w:rPr>
          <w:rFonts w:ascii="Times New Roman" w:hAnsi="Times New Roman" w:cs="Times New Roman"/>
          <w:sz w:val="24"/>
          <w:szCs w:val="24"/>
          <w:lang w:val="en-IE"/>
        </w:rPr>
      </w:pPr>
      <w:r w:rsidRPr="2BFE9163">
        <w:rPr>
          <w:rFonts w:ascii="Times New Roman" w:hAnsi="Times New Roman" w:cs="Times New Roman"/>
          <w:b/>
          <w:bCs/>
          <w:sz w:val="24"/>
          <w:szCs w:val="24"/>
          <w:lang w:val="en-IE"/>
        </w:rPr>
        <w:t xml:space="preserve">Member States </w:t>
      </w:r>
      <w:r>
        <w:rPr>
          <w:rFonts w:ascii="Times New Roman" w:hAnsi="Times New Roman" w:cs="Times New Roman"/>
          <w:b/>
          <w:bCs/>
          <w:sz w:val="24"/>
          <w:szCs w:val="24"/>
          <w:lang w:val="en-IE"/>
        </w:rPr>
        <w:t>are expected to</w:t>
      </w:r>
      <w:r w:rsidRPr="2BFE9163">
        <w:rPr>
          <w:rFonts w:ascii="Times New Roman" w:hAnsi="Times New Roman" w:cs="Times New Roman"/>
          <w:b/>
          <w:bCs/>
          <w:sz w:val="24"/>
          <w:szCs w:val="24"/>
          <w:lang w:val="en-IE"/>
        </w:rPr>
        <w:t xml:space="preserve"> push ahead with implementation</w:t>
      </w:r>
      <w:r>
        <w:rPr>
          <w:rFonts w:ascii="Times New Roman" w:hAnsi="Times New Roman" w:cs="Times New Roman"/>
          <w:b/>
          <w:bCs/>
          <w:sz w:val="24"/>
          <w:szCs w:val="24"/>
          <w:lang w:val="en-IE"/>
        </w:rPr>
        <w:t xml:space="preserve"> </w:t>
      </w:r>
      <w:r w:rsidR="5C125CE7" w:rsidRPr="43EEE30D">
        <w:rPr>
          <w:rFonts w:ascii="Times New Roman" w:hAnsi="Times New Roman" w:cs="Times New Roman"/>
          <w:b/>
          <w:bCs/>
          <w:sz w:val="24"/>
          <w:szCs w:val="24"/>
          <w:lang w:val="en-IE"/>
        </w:rPr>
        <w:t xml:space="preserve">given that </w:t>
      </w:r>
      <w:r>
        <w:rPr>
          <w:rFonts w:ascii="Times New Roman" w:hAnsi="Times New Roman" w:cs="Times New Roman"/>
          <w:b/>
          <w:bCs/>
          <w:sz w:val="24"/>
          <w:szCs w:val="24"/>
          <w:lang w:val="en-IE"/>
        </w:rPr>
        <w:t>the RRF lasts until 2026</w:t>
      </w:r>
      <w:r w:rsidRPr="2BFE9163">
        <w:rPr>
          <w:rFonts w:ascii="Times New Roman" w:hAnsi="Times New Roman" w:cs="Times New Roman"/>
          <w:b/>
          <w:bCs/>
          <w:sz w:val="24"/>
          <w:szCs w:val="24"/>
          <w:lang w:val="en-IE"/>
        </w:rPr>
        <w:t xml:space="preserve">. </w:t>
      </w:r>
      <w:r w:rsidRPr="2BFE9163">
        <w:rPr>
          <w:rFonts w:ascii="Times New Roman" w:hAnsi="Times New Roman" w:cs="Times New Roman"/>
          <w:sz w:val="24"/>
          <w:szCs w:val="24"/>
          <w:lang w:val="en-IE"/>
        </w:rPr>
        <w:t xml:space="preserve">Implementation must </w:t>
      </w:r>
      <w:r w:rsidR="00E91DEB">
        <w:rPr>
          <w:rFonts w:ascii="Times New Roman" w:hAnsi="Times New Roman" w:cs="Times New Roman"/>
          <w:sz w:val="24"/>
          <w:szCs w:val="24"/>
          <w:lang w:val="en-IE"/>
        </w:rPr>
        <w:t>accelerate</w:t>
      </w:r>
      <w:r w:rsidRPr="2BFE9163">
        <w:rPr>
          <w:rFonts w:ascii="Times New Roman" w:hAnsi="Times New Roman" w:cs="Times New Roman"/>
          <w:sz w:val="24"/>
          <w:szCs w:val="24"/>
          <w:lang w:val="en-IE"/>
        </w:rPr>
        <w:t xml:space="preserve"> for all reforms and investment</w:t>
      </w:r>
      <w:r>
        <w:rPr>
          <w:rFonts w:ascii="Times New Roman" w:hAnsi="Times New Roman" w:cs="Times New Roman"/>
          <w:sz w:val="24"/>
          <w:szCs w:val="24"/>
          <w:lang w:val="en-IE"/>
        </w:rPr>
        <w:t>s</w:t>
      </w:r>
      <w:r w:rsidRPr="2BFE9163">
        <w:rPr>
          <w:rFonts w:ascii="Times New Roman" w:hAnsi="Times New Roman" w:cs="Times New Roman"/>
          <w:sz w:val="24"/>
          <w:szCs w:val="24"/>
          <w:lang w:val="en-IE"/>
        </w:rPr>
        <w:t xml:space="preserve"> included in the plans. </w:t>
      </w:r>
      <w:r>
        <w:rPr>
          <w:rFonts w:ascii="Times New Roman" w:hAnsi="Times New Roman" w:cs="Times New Roman"/>
          <w:sz w:val="24"/>
          <w:szCs w:val="24"/>
          <w:lang w:val="en-IE"/>
        </w:rPr>
        <w:t>T</w:t>
      </w:r>
      <w:r w:rsidRPr="2BFE9163">
        <w:rPr>
          <w:rFonts w:ascii="Times New Roman" w:hAnsi="Times New Roman" w:cs="Times New Roman"/>
          <w:sz w:val="24"/>
          <w:szCs w:val="24"/>
          <w:lang w:val="en-IE"/>
        </w:rPr>
        <w:t xml:space="preserve">he revisions of the plans in 2023 </w:t>
      </w:r>
      <w:r>
        <w:rPr>
          <w:rFonts w:ascii="Times New Roman" w:hAnsi="Times New Roman" w:cs="Times New Roman"/>
          <w:sz w:val="24"/>
          <w:szCs w:val="24"/>
          <w:lang w:val="en-IE"/>
        </w:rPr>
        <w:t>paved the way</w:t>
      </w:r>
      <w:r w:rsidRPr="2BFE9163">
        <w:rPr>
          <w:rFonts w:ascii="Times New Roman" w:hAnsi="Times New Roman" w:cs="Times New Roman"/>
          <w:sz w:val="24"/>
          <w:szCs w:val="24"/>
          <w:lang w:val="en-IE"/>
        </w:rPr>
        <w:t xml:space="preserve"> for </w:t>
      </w:r>
      <w:r>
        <w:rPr>
          <w:rFonts w:ascii="Times New Roman" w:hAnsi="Times New Roman" w:cs="Times New Roman"/>
          <w:sz w:val="24"/>
          <w:szCs w:val="24"/>
          <w:lang w:val="en-IE"/>
        </w:rPr>
        <w:t xml:space="preserve">this acceleration. </w:t>
      </w:r>
    </w:p>
    <w:p w14:paraId="22E51511" w14:textId="77777777" w:rsidR="006E27D4" w:rsidRDefault="006E27D4" w:rsidP="00606EF6">
      <w:pPr>
        <w:jc w:val="both"/>
        <w:rPr>
          <w:rFonts w:ascii="Times New Roman" w:hAnsi="Times New Roman" w:cs="Times New Roman"/>
          <w:b/>
          <w:bCs/>
          <w:sz w:val="24"/>
          <w:szCs w:val="24"/>
          <w:lang w:val="en-IE"/>
        </w:rPr>
      </w:pPr>
    </w:p>
    <w:p w14:paraId="4966031E" w14:textId="77777777" w:rsidR="006E27D4" w:rsidRDefault="006E27D4" w:rsidP="4FD9524B">
      <w:pPr>
        <w:jc w:val="both"/>
        <w:rPr>
          <w:rFonts w:ascii="Times New Roman" w:hAnsi="Times New Roman" w:cs="Times New Roman"/>
          <w:b/>
          <w:sz w:val="24"/>
          <w:szCs w:val="24"/>
          <w:lang w:val="en-IE"/>
        </w:rPr>
      </w:pPr>
      <w:r>
        <w:rPr>
          <w:rFonts w:ascii="Times New Roman" w:hAnsi="Times New Roman" w:cs="Times New Roman"/>
          <w:b/>
          <w:sz w:val="24"/>
          <w:szCs w:val="24"/>
          <w:lang w:val="en-IE"/>
        </w:rPr>
        <w:br w:type="page"/>
      </w:r>
    </w:p>
    <w:p w14:paraId="69927CD9" w14:textId="374DE83D" w:rsidR="006E27D4" w:rsidRDefault="006E27D4" w:rsidP="006E27D4">
      <w:pPr>
        <w:pStyle w:val="ListParagraph"/>
        <w:numPr>
          <w:ilvl w:val="0"/>
          <w:numId w:val="15"/>
        </w:numPr>
        <w:rPr>
          <w:rFonts w:ascii="Times New Roman" w:hAnsi="Times New Roman" w:cs="Times New Roman"/>
          <w:b/>
          <w:bCs/>
          <w:sz w:val="24"/>
          <w:szCs w:val="24"/>
          <w:lang w:val="en-IE"/>
        </w:rPr>
      </w:pPr>
      <w:r>
        <w:rPr>
          <w:rFonts w:ascii="Times New Roman" w:hAnsi="Times New Roman" w:cs="Times New Roman"/>
          <w:b/>
          <w:bCs/>
          <w:sz w:val="24"/>
          <w:szCs w:val="24"/>
          <w:lang w:val="en-IE"/>
        </w:rPr>
        <w:lastRenderedPageBreak/>
        <w:t xml:space="preserve">The RRF has </w:t>
      </w:r>
      <w:r w:rsidRPr="62900F94">
        <w:rPr>
          <w:rFonts w:ascii="Times New Roman" w:hAnsi="Times New Roman" w:cs="Times New Roman"/>
          <w:b/>
          <w:bCs/>
          <w:sz w:val="24"/>
          <w:szCs w:val="24"/>
          <w:lang w:val="en-IE"/>
        </w:rPr>
        <w:t xml:space="preserve">supported the </w:t>
      </w:r>
      <w:r w:rsidRPr="3AEEB4CC">
        <w:rPr>
          <w:rFonts w:ascii="Times New Roman" w:hAnsi="Times New Roman" w:cs="Times New Roman"/>
          <w:b/>
          <w:bCs/>
          <w:sz w:val="24"/>
          <w:szCs w:val="24"/>
          <w:lang w:val="en-IE"/>
        </w:rPr>
        <w:t>recovery and brought</w:t>
      </w:r>
      <w:r>
        <w:rPr>
          <w:rFonts w:ascii="Times New Roman" w:hAnsi="Times New Roman" w:cs="Times New Roman"/>
          <w:b/>
          <w:bCs/>
          <w:sz w:val="24"/>
          <w:szCs w:val="24"/>
          <w:lang w:val="en-IE"/>
        </w:rPr>
        <w:t xml:space="preserve"> innovation </w:t>
      </w:r>
      <w:r w:rsidR="06946BBE" w:rsidRPr="1CB53150">
        <w:rPr>
          <w:rFonts w:ascii="Times New Roman" w:hAnsi="Times New Roman" w:cs="Times New Roman"/>
          <w:b/>
          <w:bCs/>
          <w:sz w:val="24"/>
          <w:szCs w:val="24"/>
          <w:lang w:val="en-IE"/>
        </w:rPr>
        <w:t xml:space="preserve">in </w:t>
      </w:r>
      <w:r w:rsidR="52051EDC" w:rsidRPr="1CB53150">
        <w:rPr>
          <w:rFonts w:ascii="Times New Roman" w:hAnsi="Times New Roman" w:cs="Times New Roman"/>
          <w:b/>
          <w:bCs/>
          <w:sz w:val="24"/>
          <w:szCs w:val="24"/>
          <w:lang w:val="en-IE"/>
        </w:rPr>
        <w:t>EU</w:t>
      </w:r>
      <w:r w:rsidR="52051EDC" w:rsidRPr="2A613363">
        <w:rPr>
          <w:rFonts w:ascii="Times New Roman" w:hAnsi="Times New Roman" w:cs="Times New Roman"/>
          <w:b/>
          <w:bCs/>
          <w:sz w:val="24"/>
          <w:szCs w:val="24"/>
          <w:lang w:val="en-IE"/>
        </w:rPr>
        <w:t xml:space="preserve"> </w:t>
      </w:r>
      <w:proofErr w:type="gramStart"/>
      <w:r>
        <w:rPr>
          <w:rFonts w:ascii="Times New Roman" w:hAnsi="Times New Roman" w:cs="Times New Roman"/>
          <w:b/>
          <w:bCs/>
          <w:sz w:val="24"/>
          <w:szCs w:val="24"/>
          <w:lang w:val="en-IE"/>
        </w:rPr>
        <w:t>spending</w:t>
      </w:r>
      <w:proofErr w:type="gramEnd"/>
    </w:p>
    <w:p w14:paraId="33CC80B3" w14:textId="77777777" w:rsidR="006E27D4" w:rsidRDefault="006E27D4" w:rsidP="00364E8B">
      <w:pPr>
        <w:pStyle w:val="ListParagraph"/>
        <w:ind w:left="360"/>
        <w:rPr>
          <w:rFonts w:ascii="Times New Roman" w:hAnsi="Times New Roman" w:cs="Times New Roman"/>
          <w:b/>
          <w:bCs/>
          <w:sz w:val="24"/>
          <w:szCs w:val="24"/>
          <w:lang w:val="en-IE"/>
        </w:rPr>
      </w:pPr>
    </w:p>
    <w:p w14:paraId="47723422" w14:textId="3A8829D5" w:rsidR="006E27D4" w:rsidRPr="002A540D" w:rsidRDefault="006E27D4" w:rsidP="006E27D4">
      <w:pPr>
        <w:pStyle w:val="ListParagraph"/>
        <w:numPr>
          <w:ilvl w:val="1"/>
          <w:numId w:val="15"/>
        </w:numPr>
        <w:ind w:left="426"/>
        <w:jc w:val="both"/>
        <w:rPr>
          <w:rFonts w:ascii="Times New Roman" w:hAnsi="Times New Roman" w:cs="Times New Roman"/>
          <w:sz w:val="24"/>
          <w:szCs w:val="24"/>
          <w:u w:val="single"/>
          <w:lang w:val="en-IE"/>
        </w:rPr>
      </w:pPr>
      <w:r w:rsidRPr="002A540D">
        <w:rPr>
          <w:rFonts w:ascii="Times New Roman" w:hAnsi="Times New Roman" w:cs="Times New Roman"/>
          <w:sz w:val="24"/>
          <w:szCs w:val="24"/>
          <w:u w:val="single"/>
          <w:lang w:val="en-IE"/>
        </w:rPr>
        <w:t xml:space="preserve">The RRF </w:t>
      </w:r>
      <w:r>
        <w:rPr>
          <w:rFonts w:ascii="Times New Roman" w:hAnsi="Times New Roman" w:cs="Times New Roman"/>
          <w:sz w:val="24"/>
          <w:szCs w:val="24"/>
          <w:u w:val="single"/>
          <w:lang w:val="en-IE"/>
        </w:rPr>
        <w:t xml:space="preserve">effectively </w:t>
      </w:r>
      <w:r w:rsidR="000B4D4E">
        <w:rPr>
          <w:rFonts w:ascii="Times New Roman" w:hAnsi="Times New Roman" w:cs="Times New Roman"/>
          <w:sz w:val="24"/>
          <w:szCs w:val="24"/>
          <w:u w:val="single"/>
          <w:lang w:val="en-IE"/>
        </w:rPr>
        <w:t xml:space="preserve">supports </w:t>
      </w:r>
      <w:r>
        <w:rPr>
          <w:rFonts w:ascii="Times New Roman" w:hAnsi="Times New Roman" w:cs="Times New Roman"/>
          <w:sz w:val="24"/>
          <w:szCs w:val="24"/>
          <w:u w:val="single"/>
          <w:lang w:val="en-IE"/>
        </w:rPr>
        <w:t xml:space="preserve">economic recovery in the </w:t>
      </w:r>
      <w:proofErr w:type="gramStart"/>
      <w:r w:rsidR="607F6FC7" w:rsidRPr="089A7C34">
        <w:rPr>
          <w:rFonts w:ascii="Times New Roman" w:hAnsi="Times New Roman" w:cs="Times New Roman"/>
          <w:sz w:val="24"/>
          <w:szCs w:val="24"/>
          <w:u w:val="single"/>
          <w:lang w:val="en-IE"/>
        </w:rPr>
        <w:t>EU</w:t>
      </w:r>
      <w:proofErr w:type="gramEnd"/>
    </w:p>
    <w:p w14:paraId="0346E5C8" w14:textId="0BF5B9D1" w:rsidR="006E27D4" w:rsidRPr="00A160F8" w:rsidRDefault="006E27D4" w:rsidP="006C40DC">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 xml:space="preserve">While it is too early to assess the full extent of </w:t>
      </w:r>
      <w:r w:rsidR="2D44D88C" w:rsidRPr="2E8DD126">
        <w:rPr>
          <w:rFonts w:ascii="Times New Roman" w:hAnsi="Times New Roman" w:cs="Times New Roman"/>
          <w:b/>
          <w:bCs/>
          <w:sz w:val="24"/>
          <w:szCs w:val="24"/>
          <w:lang w:val="en-IE"/>
        </w:rPr>
        <w:t xml:space="preserve">its </w:t>
      </w:r>
      <w:r w:rsidRPr="2E8DD126">
        <w:rPr>
          <w:rFonts w:ascii="Times New Roman" w:hAnsi="Times New Roman" w:cs="Times New Roman"/>
          <w:b/>
          <w:bCs/>
          <w:sz w:val="24"/>
          <w:szCs w:val="24"/>
          <w:lang w:val="en-IE"/>
        </w:rPr>
        <w:t>impact</w:t>
      </w:r>
      <w:r w:rsidR="00047B22">
        <w:rPr>
          <w:rFonts w:ascii="Times New Roman" w:hAnsi="Times New Roman" w:cs="Times New Roman"/>
          <w:b/>
          <w:bCs/>
          <w:sz w:val="24"/>
          <w:szCs w:val="24"/>
          <w:lang w:val="en-IE"/>
        </w:rPr>
        <w:t xml:space="preserve">, the RRF </w:t>
      </w:r>
      <w:r w:rsidR="000B4D4E">
        <w:rPr>
          <w:rFonts w:ascii="Times New Roman" w:hAnsi="Times New Roman" w:cs="Times New Roman"/>
          <w:b/>
          <w:bCs/>
          <w:sz w:val="24"/>
          <w:szCs w:val="24"/>
          <w:lang w:val="en-IE"/>
        </w:rPr>
        <w:t xml:space="preserve">paved the way for </w:t>
      </w:r>
      <w:r w:rsidRPr="05221DCE">
        <w:rPr>
          <w:rFonts w:ascii="Times New Roman" w:hAnsi="Times New Roman" w:cs="Times New Roman"/>
          <w:b/>
          <w:bCs/>
          <w:sz w:val="24"/>
          <w:szCs w:val="24"/>
          <w:lang w:val="en-IE"/>
        </w:rPr>
        <w:t xml:space="preserve">the </w:t>
      </w:r>
      <w:r w:rsidR="0E10AA8D" w:rsidRPr="36D54EDA">
        <w:rPr>
          <w:rFonts w:ascii="Times New Roman" w:hAnsi="Times New Roman" w:cs="Times New Roman"/>
          <w:b/>
          <w:bCs/>
          <w:sz w:val="24"/>
          <w:szCs w:val="24"/>
          <w:lang w:val="en-IE"/>
        </w:rPr>
        <w:t xml:space="preserve">EU’s </w:t>
      </w:r>
      <w:r w:rsidRPr="36D54EDA">
        <w:rPr>
          <w:rFonts w:ascii="Times New Roman" w:hAnsi="Times New Roman" w:cs="Times New Roman"/>
          <w:b/>
          <w:bCs/>
          <w:sz w:val="24"/>
          <w:szCs w:val="24"/>
          <w:lang w:val="en-IE"/>
        </w:rPr>
        <w:t xml:space="preserve">economic </w:t>
      </w:r>
      <w:r w:rsidRPr="05221DCE">
        <w:rPr>
          <w:rFonts w:ascii="Times New Roman" w:hAnsi="Times New Roman" w:cs="Times New Roman"/>
          <w:b/>
          <w:bCs/>
          <w:sz w:val="24"/>
          <w:szCs w:val="24"/>
          <w:lang w:val="en-IE"/>
        </w:rPr>
        <w:t>recovery.</w:t>
      </w:r>
      <w:r w:rsidRPr="05221DCE">
        <w:rPr>
          <w:rFonts w:ascii="Times New Roman" w:hAnsi="Times New Roman" w:cs="Times New Roman"/>
          <w:sz w:val="24"/>
          <w:szCs w:val="24"/>
          <w:lang w:val="en-IE"/>
        </w:rPr>
        <w:t xml:space="preserve"> The determined and coordinated action at EU level under NGEU </w:t>
      </w:r>
      <w:r w:rsidR="6BDA6E5C" w:rsidRPr="3046F0AC">
        <w:rPr>
          <w:rFonts w:ascii="Times New Roman" w:hAnsi="Times New Roman" w:cs="Times New Roman"/>
          <w:sz w:val="24"/>
          <w:szCs w:val="24"/>
          <w:lang w:val="en-IE"/>
        </w:rPr>
        <w:t xml:space="preserve">gave </w:t>
      </w:r>
      <w:r w:rsidRPr="3046F0AC">
        <w:rPr>
          <w:rFonts w:ascii="Times New Roman" w:hAnsi="Times New Roman" w:cs="Times New Roman"/>
          <w:sz w:val="24"/>
          <w:szCs w:val="24"/>
          <w:lang w:val="en-IE"/>
        </w:rPr>
        <w:t>a</w:t>
      </w:r>
      <w:r w:rsidRPr="05221DCE">
        <w:rPr>
          <w:rFonts w:ascii="Times New Roman" w:hAnsi="Times New Roman" w:cs="Times New Roman"/>
          <w:sz w:val="24"/>
          <w:szCs w:val="24"/>
          <w:lang w:val="en-IE"/>
        </w:rPr>
        <w:t xml:space="preserve"> strong signal of European unity that boosted economic confidence and helped stabilise market expectations. Following the creation of the RRF, most initial RRPs were prepared remarkably quickly</w:t>
      </w:r>
      <w:r>
        <w:rPr>
          <w:rFonts w:ascii="Times New Roman" w:hAnsi="Times New Roman" w:cs="Times New Roman"/>
          <w:sz w:val="24"/>
          <w:szCs w:val="24"/>
          <w:lang w:val="en-IE"/>
        </w:rPr>
        <w:t xml:space="preserve"> by Member States</w:t>
      </w:r>
      <w:r w:rsidRPr="05221DCE">
        <w:rPr>
          <w:rFonts w:ascii="Times New Roman" w:hAnsi="Times New Roman" w:cs="Times New Roman"/>
          <w:sz w:val="24"/>
          <w:szCs w:val="24"/>
          <w:lang w:val="en-IE"/>
        </w:rPr>
        <w:t xml:space="preserve"> in 2021 and implementation started rapidly. Economic activity bounced back to pre-pandemic levels by the third quarter of 2021. </w:t>
      </w:r>
      <w:r>
        <w:rPr>
          <w:rFonts w:ascii="Times New Roman" w:hAnsi="Times New Roman" w:cs="Times New Roman"/>
          <w:sz w:val="24"/>
          <w:szCs w:val="24"/>
          <w:lang w:val="en-IE"/>
        </w:rPr>
        <w:t>Employment rates reached record-high levels, while u</w:t>
      </w:r>
      <w:r w:rsidRPr="05221DCE">
        <w:rPr>
          <w:rFonts w:ascii="Times New Roman" w:hAnsi="Times New Roman" w:cs="Times New Roman"/>
          <w:sz w:val="24"/>
          <w:szCs w:val="24"/>
          <w:lang w:val="en-IE"/>
        </w:rPr>
        <w:t>nemployment declined to record-low levels of around 6% in May 2023</w:t>
      </w:r>
      <w:r>
        <w:rPr>
          <w:rFonts w:ascii="Times New Roman" w:hAnsi="Times New Roman" w:cs="Times New Roman"/>
          <w:sz w:val="24"/>
          <w:szCs w:val="24"/>
          <w:lang w:val="en-IE"/>
        </w:rPr>
        <w:t xml:space="preserve"> and has remained close to these </w:t>
      </w:r>
      <w:r w:rsidRPr="009721C1">
        <w:rPr>
          <w:rFonts w:ascii="Times New Roman" w:hAnsi="Times New Roman" w:cs="Times New Roman"/>
          <w:sz w:val="24"/>
          <w:szCs w:val="24"/>
          <w:lang w:val="en-IE"/>
        </w:rPr>
        <w:t>record low</w:t>
      </w:r>
      <w:r>
        <w:rPr>
          <w:rFonts w:ascii="Times New Roman" w:hAnsi="Times New Roman" w:cs="Times New Roman"/>
          <w:sz w:val="24"/>
          <w:szCs w:val="24"/>
          <w:lang w:val="en-IE"/>
        </w:rPr>
        <w:t>s ever since</w:t>
      </w:r>
      <w:r w:rsidRPr="05221DCE">
        <w:rPr>
          <w:rFonts w:ascii="Times New Roman" w:hAnsi="Times New Roman" w:cs="Times New Roman"/>
          <w:sz w:val="24"/>
          <w:szCs w:val="24"/>
          <w:lang w:val="en-IE"/>
        </w:rPr>
        <w:t xml:space="preserve">. This is even more </w:t>
      </w:r>
      <w:r w:rsidR="002C177E">
        <w:rPr>
          <w:rFonts w:ascii="Times New Roman" w:hAnsi="Times New Roman" w:cs="Times New Roman"/>
          <w:sz w:val="24"/>
          <w:szCs w:val="24"/>
          <w:lang w:val="en-IE"/>
        </w:rPr>
        <w:t>remarkable</w:t>
      </w:r>
      <w:r w:rsidR="002C177E" w:rsidRPr="05221DCE">
        <w:rPr>
          <w:rFonts w:ascii="Times New Roman" w:hAnsi="Times New Roman" w:cs="Times New Roman"/>
          <w:sz w:val="24"/>
          <w:szCs w:val="24"/>
          <w:lang w:val="en-IE"/>
        </w:rPr>
        <w:t xml:space="preserve"> </w:t>
      </w:r>
      <w:r>
        <w:rPr>
          <w:rFonts w:ascii="Times New Roman" w:hAnsi="Times New Roman" w:cs="Times New Roman"/>
          <w:sz w:val="24"/>
          <w:szCs w:val="24"/>
          <w:lang w:val="en-IE"/>
        </w:rPr>
        <w:t>given</w:t>
      </w:r>
      <w:r w:rsidRPr="05221DCE">
        <w:rPr>
          <w:rFonts w:ascii="Times New Roman" w:hAnsi="Times New Roman" w:cs="Times New Roman"/>
          <w:sz w:val="24"/>
          <w:szCs w:val="24"/>
          <w:lang w:val="en-IE"/>
        </w:rPr>
        <w:t xml:space="preserve"> the two “once-in-a-generation economic shocks” of COVID-19 and the energy crisis</w:t>
      </w:r>
      <w:r>
        <w:rPr>
          <w:rFonts w:ascii="Times New Roman" w:hAnsi="Times New Roman" w:cs="Times New Roman"/>
          <w:sz w:val="24"/>
          <w:szCs w:val="24"/>
          <w:lang w:val="en-IE"/>
        </w:rPr>
        <w:t>. The long-time scars on</w:t>
      </w:r>
      <w:r w:rsidR="00324EFD">
        <w:rPr>
          <w:rFonts w:ascii="Times New Roman" w:hAnsi="Times New Roman" w:cs="Times New Roman"/>
          <w:sz w:val="24"/>
          <w:szCs w:val="24"/>
          <w:lang w:val="en-IE"/>
        </w:rPr>
        <w:t xml:space="preserve"> </w:t>
      </w:r>
      <w:r w:rsidR="41939E4D" w:rsidRPr="36F8619C">
        <w:rPr>
          <w:rFonts w:ascii="Times New Roman" w:hAnsi="Times New Roman" w:cs="Times New Roman"/>
          <w:sz w:val="24"/>
          <w:szCs w:val="24"/>
          <w:lang w:val="en-IE"/>
        </w:rPr>
        <w:t>EU</w:t>
      </w:r>
      <w:r>
        <w:rPr>
          <w:rFonts w:ascii="Times New Roman" w:hAnsi="Times New Roman" w:cs="Times New Roman"/>
          <w:sz w:val="24"/>
          <w:szCs w:val="24"/>
          <w:lang w:val="en-IE"/>
        </w:rPr>
        <w:t xml:space="preserve"> labour markets that they risked creating have been avoided</w:t>
      </w:r>
      <w:r w:rsidRPr="05221DCE">
        <w:rPr>
          <w:rFonts w:ascii="Times New Roman" w:hAnsi="Times New Roman" w:cs="Times New Roman"/>
          <w:sz w:val="24"/>
          <w:szCs w:val="24"/>
          <w:lang w:val="en-IE"/>
        </w:rPr>
        <w:t xml:space="preserve">. These positive economic </w:t>
      </w:r>
      <w:r>
        <w:rPr>
          <w:rFonts w:ascii="Times New Roman" w:hAnsi="Times New Roman" w:cs="Times New Roman"/>
          <w:sz w:val="24"/>
          <w:szCs w:val="24"/>
          <w:lang w:val="en-IE"/>
        </w:rPr>
        <w:t>and employment</w:t>
      </w:r>
      <w:r w:rsidRPr="05221DCE">
        <w:rPr>
          <w:rFonts w:ascii="Times New Roman" w:hAnsi="Times New Roman" w:cs="Times New Roman"/>
          <w:sz w:val="24"/>
          <w:szCs w:val="24"/>
          <w:lang w:val="en-IE"/>
        </w:rPr>
        <w:t xml:space="preserve"> outcomes are </w:t>
      </w:r>
      <w:r w:rsidR="09728178" w:rsidRPr="6359F4D6">
        <w:rPr>
          <w:rFonts w:ascii="Times New Roman" w:hAnsi="Times New Roman" w:cs="Times New Roman"/>
          <w:sz w:val="24"/>
          <w:szCs w:val="24"/>
          <w:lang w:val="en-IE"/>
        </w:rPr>
        <w:t xml:space="preserve">of course </w:t>
      </w:r>
      <w:r w:rsidRPr="05221DCE">
        <w:rPr>
          <w:rFonts w:ascii="Times New Roman" w:hAnsi="Times New Roman" w:cs="Times New Roman"/>
          <w:sz w:val="24"/>
          <w:szCs w:val="24"/>
          <w:lang w:val="en-IE"/>
        </w:rPr>
        <w:t>not solely attributable to the RRF</w:t>
      </w:r>
      <w:r>
        <w:rPr>
          <w:rFonts w:ascii="Times New Roman" w:hAnsi="Times New Roman" w:cs="Times New Roman"/>
          <w:sz w:val="24"/>
          <w:szCs w:val="24"/>
          <w:lang w:val="en-IE"/>
        </w:rPr>
        <w:t>. O</w:t>
      </w:r>
      <w:r w:rsidRPr="05221DCE">
        <w:rPr>
          <w:rFonts w:ascii="Times New Roman" w:hAnsi="Times New Roman" w:cs="Times New Roman"/>
          <w:sz w:val="24"/>
          <w:szCs w:val="24"/>
          <w:lang w:val="en-IE"/>
        </w:rPr>
        <w:t xml:space="preserve">ther </w:t>
      </w:r>
      <w:r>
        <w:rPr>
          <w:rFonts w:ascii="Times New Roman" w:hAnsi="Times New Roman" w:cs="Times New Roman"/>
          <w:sz w:val="24"/>
          <w:szCs w:val="24"/>
          <w:lang w:val="en-IE"/>
        </w:rPr>
        <w:t xml:space="preserve">EU instruments </w:t>
      </w:r>
      <w:r w:rsidR="0098029D">
        <w:rPr>
          <w:rFonts w:ascii="Times New Roman" w:hAnsi="Times New Roman" w:cs="Times New Roman"/>
          <w:sz w:val="24"/>
          <w:szCs w:val="24"/>
          <w:lang w:val="en-IE"/>
        </w:rPr>
        <w:t xml:space="preserve">– </w:t>
      </w:r>
      <w:r w:rsidRPr="49C93C8F">
        <w:rPr>
          <w:rFonts w:ascii="Times New Roman" w:hAnsi="Times New Roman" w:cs="Times New Roman"/>
          <w:sz w:val="24"/>
          <w:szCs w:val="24"/>
          <w:lang w:val="en-IE"/>
        </w:rPr>
        <w:t>such</w:t>
      </w:r>
      <w:r w:rsidR="0098029D">
        <w:rPr>
          <w:rFonts w:ascii="Times New Roman" w:hAnsi="Times New Roman" w:cs="Times New Roman"/>
          <w:sz w:val="24"/>
          <w:szCs w:val="24"/>
          <w:lang w:val="en-IE"/>
        </w:rPr>
        <w:t xml:space="preserve"> </w:t>
      </w:r>
      <w:r>
        <w:rPr>
          <w:rFonts w:ascii="Times New Roman" w:hAnsi="Times New Roman" w:cs="Times New Roman"/>
          <w:sz w:val="24"/>
          <w:szCs w:val="24"/>
          <w:lang w:val="en-IE"/>
        </w:rPr>
        <w:t>as cohesion policy funds or</w:t>
      </w:r>
      <w:r w:rsidRPr="002309A3">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the </w:t>
      </w:r>
      <w:r w:rsidR="4A93416F" w:rsidRPr="1FCBDB47">
        <w:rPr>
          <w:rFonts w:ascii="Times New Roman" w:hAnsi="Times New Roman" w:cs="Times New Roman"/>
          <w:sz w:val="24"/>
          <w:szCs w:val="24"/>
          <w:lang w:val="en-IE"/>
        </w:rPr>
        <w:t xml:space="preserve">SURE instrument of </w:t>
      </w:r>
      <w:r w:rsidR="27F945B8" w:rsidRPr="1FCBDB47">
        <w:rPr>
          <w:rFonts w:ascii="Times New Roman" w:hAnsi="Times New Roman" w:cs="Times New Roman"/>
          <w:sz w:val="24"/>
          <w:szCs w:val="24"/>
          <w:lang w:val="en-IE"/>
        </w:rPr>
        <w:t>s</w:t>
      </w:r>
      <w:r w:rsidRPr="1FCBDB47">
        <w:rPr>
          <w:rFonts w:ascii="Times New Roman" w:hAnsi="Times New Roman" w:cs="Times New Roman"/>
          <w:sz w:val="24"/>
          <w:szCs w:val="24"/>
          <w:lang w:val="en-IE"/>
        </w:rPr>
        <w:t>upport</w:t>
      </w:r>
      <w:r w:rsidRPr="002309A3">
        <w:rPr>
          <w:rFonts w:ascii="Times New Roman" w:hAnsi="Times New Roman" w:cs="Times New Roman"/>
          <w:sz w:val="24"/>
          <w:szCs w:val="24"/>
          <w:lang w:val="en-IE"/>
        </w:rPr>
        <w:t xml:space="preserve"> to mitigate </w:t>
      </w:r>
      <w:r w:rsidR="4F583A42" w:rsidRPr="1FCBDB47">
        <w:rPr>
          <w:rFonts w:ascii="Times New Roman" w:hAnsi="Times New Roman" w:cs="Times New Roman"/>
          <w:sz w:val="24"/>
          <w:szCs w:val="24"/>
          <w:lang w:val="en-IE"/>
        </w:rPr>
        <w:t>u</w:t>
      </w:r>
      <w:r w:rsidRPr="1FCBDB47">
        <w:rPr>
          <w:rFonts w:ascii="Times New Roman" w:hAnsi="Times New Roman" w:cs="Times New Roman"/>
          <w:sz w:val="24"/>
          <w:szCs w:val="24"/>
          <w:lang w:val="en-IE"/>
        </w:rPr>
        <w:t xml:space="preserve">nemployment </w:t>
      </w:r>
      <w:r w:rsidR="5DB8CDD6" w:rsidRPr="1FCBDB47">
        <w:rPr>
          <w:rFonts w:ascii="Times New Roman" w:hAnsi="Times New Roman" w:cs="Times New Roman"/>
          <w:sz w:val="24"/>
          <w:szCs w:val="24"/>
          <w:lang w:val="en-IE"/>
        </w:rPr>
        <w:t>r</w:t>
      </w:r>
      <w:r w:rsidRPr="1FCBDB47">
        <w:rPr>
          <w:rFonts w:ascii="Times New Roman" w:hAnsi="Times New Roman" w:cs="Times New Roman"/>
          <w:sz w:val="24"/>
          <w:szCs w:val="24"/>
          <w:lang w:val="en-IE"/>
        </w:rPr>
        <w:t>isks</w:t>
      </w:r>
      <w:r w:rsidRPr="002309A3">
        <w:rPr>
          <w:rFonts w:ascii="Times New Roman" w:hAnsi="Times New Roman" w:cs="Times New Roman"/>
          <w:sz w:val="24"/>
          <w:szCs w:val="24"/>
          <w:lang w:val="en-IE"/>
        </w:rPr>
        <w:t xml:space="preserve"> in an </w:t>
      </w:r>
      <w:r w:rsidR="1D404E1E" w:rsidRPr="47AF0FEC">
        <w:rPr>
          <w:rFonts w:ascii="Times New Roman" w:hAnsi="Times New Roman" w:cs="Times New Roman"/>
          <w:sz w:val="24"/>
          <w:szCs w:val="24"/>
          <w:lang w:val="en-IE"/>
        </w:rPr>
        <w:t>e</w:t>
      </w:r>
      <w:r w:rsidRPr="47AF0FEC">
        <w:rPr>
          <w:rFonts w:ascii="Times New Roman" w:hAnsi="Times New Roman" w:cs="Times New Roman"/>
          <w:sz w:val="24"/>
          <w:szCs w:val="24"/>
          <w:lang w:val="en-IE"/>
        </w:rPr>
        <w:t>mergency</w:t>
      </w:r>
      <w:r w:rsidRPr="002309A3">
        <w:rPr>
          <w:rFonts w:ascii="Times New Roman" w:hAnsi="Times New Roman" w:cs="Times New Roman"/>
          <w:sz w:val="24"/>
          <w:szCs w:val="24"/>
          <w:lang w:val="en-IE"/>
        </w:rPr>
        <w:t xml:space="preserve"> </w:t>
      </w:r>
      <w:r>
        <w:rPr>
          <w:rFonts w:ascii="Times New Roman" w:hAnsi="Times New Roman" w:cs="Times New Roman"/>
          <w:sz w:val="24"/>
          <w:szCs w:val="24"/>
          <w:lang w:val="en-IE"/>
        </w:rPr>
        <w:t>– and actions by Member States and other EU institutions</w:t>
      </w:r>
      <w:r w:rsidRPr="05221DCE">
        <w:rPr>
          <w:rFonts w:ascii="Times New Roman" w:hAnsi="Times New Roman" w:cs="Times New Roman"/>
          <w:sz w:val="24"/>
          <w:szCs w:val="24"/>
          <w:lang w:val="en-IE"/>
        </w:rPr>
        <w:t xml:space="preserve"> play</w:t>
      </w:r>
      <w:r>
        <w:rPr>
          <w:rFonts w:ascii="Times New Roman" w:hAnsi="Times New Roman" w:cs="Times New Roman"/>
          <w:sz w:val="24"/>
          <w:szCs w:val="24"/>
          <w:lang w:val="en-IE"/>
        </w:rPr>
        <w:t>ed</w:t>
      </w:r>
      <w:r w:rsidRPr="05221DCE">
        <w:rPr>
          <w:rFonts w:ascii="Times New Roman" w:hAnsi="Times New Roman" w:cs="Times New Roman"/>
          <w:sz w:val="24"/>
          <w:szCs w:val="24"/>
          <w:lang w:val="en-IE"/>
        </w:rPr>
        <w:t xml:space="preserve"> a key role</w:t>
      </w:r>
      <w:r>
        <w:rPr>
          <w:rFonts w:ascii="Times New Roman" w:hAnsi="Times New Roman" w:cs="Times New Roman"/>
          <w:sz w:val="24"/>
          <w:szCs w:val="24"/>
          <w:lang w:val="en-IE"/>
        </w:rPr>
        <w:t xml:space="preserve"> as well</w:t>
      </w:r>
      <w:r w:rsidRPr="05221DCE">
        <w:rPr>
          <w:rFonts w:ascii="Times New Roman" w:hAnsi="Times New Roman" w:cs="Times New Roman"/>
          <w:sz w:val="24"/>
          <w:szCs w:val="24"/>
          <w:lang w:val="en-IE"/>
        </w:rPr>
        <w:t>.</w:t>
      </w:r>
      <w:r w:rsidR="00846312">
        <w:rPr>
          <w:rFonts w:ascii="Times New Roman" w:hAnsi="Times New Roman" w:cs="Times New Roman"/>
          <w:sz w:val="24"/>
          <w:szCs w:val="24"/>
          <w:lang w:val="en-IE"/>
        </w:rPr>
        <w:t xml:space="preserve"> </w:t>
      </w:r>
    </w:p>
    <w:p w14:paraId="756EBA87" w14:textId="6D36AB07" w:rsidR="00A45574" w:rsidRDefault="00A45574" w:rsidP="00A45574">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 xml:space="preserve">The RRF has provided financial support to </w:t>
      </w:r>
      <w:r w:rsidRPr="05221DCE">
        <w:rPr>
          <w:rFonts w:ascii="Times New Roman" w:hAnsi="Times New Roman" w:cs="Times New Roman"/>
          <w:b/>
          <w:bCs/>
          <w:sz w:val="24"/>
          <w:szCs w:val="24"/>
          <w:lang w:val="en-US"/>
        </w:rPr>
        <w:t xml:space="preserve">Member States, </w:t>
      </w:r>
      <w:r w:rsidR="007D6763">
        <w:rPr>
          <w:rFonts w:ascii="Times New Roman" w:hAnsi="Times New Roman" w:cs="Times New Roman"/>
          <w:b/>
          <w:bCs/>
          <w:sz w:val="24"/>
          <w:szCs w:val="24"/>
          <w:lang w:val="en-US"/>
        </w:rPr>
        <w:t>many of which</w:t>
      </w:r>
      <w:r w:rsidRPr="05221DCE">
        <w:rPr>
          <w:rFonts w:ascii="Times New Roman" w:hAnsi="Times New Roman" w:cs="Times New Roman"/>
          <w:b/>
          <w:bCs/>
          <w:sz w:val="24"/>
          <w:szCs w:val="24"/>
          <w:lang w:val="en-US"/>
        </w:rPr>
        <w:t xml:space="preserve"> lacked fiscal space to mitigate the social and economic impact of the </w:t>
      </w:r>
      <w:r w:rsidR="007D6763">
        <w:rPr>
          <w:rFonts w:ascii="Times New Roman" w:hAnsi="Times New Roman" w:cs="Times New Roman"/>
          <w:b/>
          <w:bCs/>
          <w:sz w:val="24"/>
          <w:szCs w:val="24"/>
          <w:lang w:val="en-US"/>
        </w:rPr>
        <w:t>COVID</w:t>
      </w:r>
      <w:r w:rsidR="001D097C">
        <w:rPr>
          <w:rFonts w:ascii="Times New Roman" w:hAnsi="Times New Roman" w:cs="Times New Roman"/>
          <w:b/>
          <w:bCs/>
          <w:sz w:val="24"/>
          <w:szCs w:val="24"/>
          <w:lang w:val="en-US"/>
        </w:rPr>
        <w:t>-19</w:t>
      </w:r>
      <w:r w:rsidRPr="05221DCE">
        <w:rPr>
          <w:rFonts w:ascii="Times New Roman" w:hAnsi="Times New Roman" w:cs="Times New Roman"/>
          <w:b/>
          <w:bCs/>
          <w:sz w:val="24"/>
          <w:szCs w:val="24"/>
          <w:lang w:val="en-US"/>
        </w:rPr>
        <w:t xml:space="preserve"> crisis.</w:t>
      </w:r>
      <w:r w:rsidRPr="05221DCE">
        <w:rPr>
          <w:rFonts w:ascii="Times New Roman" w:hAnsi="Times New Roman" w:cs="Times New Roman"/>
          <w:sz w:val="24"/>
          <w:szCs w:val="24"/>
          <w:lang w:val="en-US"/>
        </w:rPr>
        <w:t xml:space="preserve"> The RRF delivered a swift response,</w:t>
      </w:r>
      <w:r w:rsidRPr="05221DCE" w:rsidDel="7FAE30EC">
        <w:rPr>
          <w:rFonts w:ascii="Times New Roman" w:hAnsi="Times New Roman" w:cs="Times New Roman"/>
          <w:sz w:val="24"/>
          <w:szCs w:val="24"/>
          <w:lang w:val="en-US"/>
        </w:rPr>
        <w:t xml:space="preserve"> </w:t>
      </w:r>
      <w:r w:rsidRPr="05221DCE">
        <w:rPr>
          <w:rFonts w:ascii="Times New Roman" w:hAnsi="Times New Roman" w:cs="Times New Roman"/>
          <w:sz w:val="24"/>
          <w:szCs w:val="24"/>
          <w:lang w:val="en-US"/>
        </w:rPr>
        <w:t xml:space="preserve">disbursing </w:t>
      </w:r>
      <w:r w:rsidRPr="05221DCE">
        <w:rPr>
          <w:rFonts w:ascii="Times New Roman" w:hAnsi="Times New Roman" w:cs="Times New Roman"/>
          <w:sz w:val="24"/>
          <w:szCs w:val="24"/>
          <w:lang w:val="en-IE"/>
        </w:rPr>
        <w:t xml:space="preserve">EUR 56.5 billion as pre-financing </w:t>
      </w:r>
      <w:r>
        <w:rPr>
          <w:rFonts w:ascii="Times New Roman" w:hAnsi="Times New Roman" w:cs="Times New Roman"/>
          <w:sz w:val="24"/>
          <w:szCs w:val="24"/>
          <w:lang w:val="en-IE"/>
        </w:rPr>
        <w:t>in 2021 and 2022</w:t>
      </w:r>
      <w:r w:rsidRPr="0A74D63A">
        <w:rPr>
          <w:rFonts w:ascii="Times New Roman" w:hAnsi="Times New Roman" w:cs="Times New Roman"/>
          <w:sz w:val="24"/>
          <w:szCs w:val="24"/>
          <w:lang w:val="en-IE"/>
        </w:rPr>
        <w:t xml:space="preserve">, and an additional EUR </w:t>
      </w:r>
      <w:r w:rsidRPr="2BB19F8B">
        <w:rPr>
          <w:rFonts w:ascii="Times New Roman" w:hAnsi="Times New Roman" w:cs="Times New Roman"/>
          <w:sz w:val="24"/>
          <w:szCs w:val="24"/>
          <w:lang w:val="en-IE"/>
        </w:rPr>
        <w:t xml:space="preserve">10.4 billion </w:t>
      </w:r>
      <w:r w:rsidRPr="75E8F337">
        <w:rPr>
          <w:rFonts w:ascii="Times New Roman" w:hAnsi="Times New Roman" w:cs="Times New Roman"/>
          <w:sz w:val="24"/>
          <w:szCs w:val="24"/>
          <w:lang w:val="en-IE"/>
        </w:rPr>
        <w:t xml:space="preserve">of pre-financing </w:t>
      </w:r>
      <w:r w:rsidRPr="1C96F86E">
        <w:rPr>
          <w:rFonts w:ascii="Times New Roman" w:hAnsi="Times New Roman" w:cs="Times New Roman"/>
          <w:sz w:val="24"/>
          <w:szCs w:val="24"/>
          <w:lang w:val="en-IE"/>
        </w:rPr>
        <w:t>in</w:t>
      </w:r>
      <w:r w:rsidRPr="0112B812">
        <w:rPr>
          <w:rFonts w:ascii="Times New Roman" w:hAnsi="Times New Roman" w:cs="Times New Roman"/>
          <w:sz w:val="24"/>
          <w:szCs w:val="24"/>
          <w:lang w:val="en-IE"/>
        </w:rPr>
        <w:t xml:space="preserve"> 2023 and early 2024</w:t>
      </w:r>
      <w:r>
        <w:rPr>
          <w:rFonts w:ascii="Times New Roman" w:hAnsi="Times New Roman" w:cs="Times New Roman"/>
          <w:sz w:val="24"/>
          <w:szCs w:val="24"/>
          <w:lang w:val="en-IE"/>
        </w:rPr>
        <w:t>,</w:t>
      </w:r>
      <w:r w:rsidRPr="0112B812">
        <w:rPr>
          <w:rFonts w:ascii="Times New Roman" w:hAnsi="Times New Roman" w:cs="Times New Roman"/>
          <w:sz w:val="24"/>
          <w:szCs w:val="24"/>
          <w:lang w:val="en-IE"/>
        </w:rPr>
        <w:t xml:space="preserve"> </w:t>
      </w:r>
      <w:r w:rsidRPr="2BB19F8B">
        <w:rPr>
          <w:rFonts w:ascii="Times New Roman" w:hAnsi="Times New Roman" w:cs="Times New Roman"/>
          <w:sz w:val="24"/>
          <w:szCs w:val="24"/>
          <w:lang w:val="en-IE"/>
        </w:rPr>
        <w:t xml:space="preserve">upon the </w:t>
      </w:r>
      <w:r w:rsidRPr="657E5A2F">
        <w:rPr>
          <w:rFonts w:ascii="Times New Roman" w:hAnsi="Times New Roman" w:cs="Times New Roman"/>
          <w:sz w:val="24"/>
          <w:szCs w:val="24"/>
          <w:lang w:val="en-IE"/>
        </w:rPr>
        <w:t>approval</w:t>
      </w:r>
      <w:r w:rsidRPr="18E5DB57">
        <w:rPr>
          <w:rFonts w:ascii="Times New Roman" w:hAnsi="Times New Roman" w:cs="Times New Roman"/>
          <w:sz w:val="24"/>
          <w:szCs w:val="24"/>
          <w:lang w:val="en-IE"/>
        </w:rPr>
        <w:t xml:space="preserve"> of </w:t>
      </w:r>
      <w:r w:rsidRPr="1788A8F1">
        <w:rPr>
          <w:rFonts w:ascii="Times New Roman" w:hAnsi="Times New Roman" w:cs="Times New Roman"/>
          <w:sz w:val="24"/>
          <w:szCs w:val="24"/>
          <w:lang w:val="en-IE"/>
        </w:rPr>
        <w:t xml:space="preserve">the </w:t>
      </w:r>
      <w:proofErr w:type="spellStart"/>
      <w:r w:rsidRPr="18E5DB57">
        <w:rPr>
          <w:rFonts w:ascii="Times New Roman" w:hAnsi="Times New Roman" w:cs="Times New Roman"/>
          <w:sz w:val="24"/>
          <w:szCs w:val="24"/>
          <w:lang w:val="en-IE"/>
        </w:rPr>
        <w:t>REPowerEU</w:t>
      </w:r>
      <w:proofErr w:type="spellEnd"/>
      <w:r w:rsidRPr="18E5DB57">
        <w:rPr>
          <w:rFonts w:ascii="Times New Roman" w:hAnsi="Times New Roman" w:cs="Times New Roman"/>
          <w:sz w:val="24"/>
          <w:szCs w:val="24"/>
          <w:lang w:val="en-IE"/>
        </w:rPr>
        <w:t xml:space="preserve"> chapters</w:t>
      </w:r>
      <w:r w:rsidRPr="657E5A2F">
        <w:rPr>
          <w:rFonts w:ascii="Times New Roman" w:hAnsi="Times New Roman" w:cs="Times New Roman"/>
          <w:sz w:val="24"/>
          <w:szCs w:val="24"/>
          <w:lang w:val="en-IE"/>
        </w:rPr>
        <w:t>.</w:t>
      </w:r>
      <w:r w:rsidRPr="05221DCE">
        <w:rPr>
          <w:rFonts w:ascii="Times New Roman" w:hAnsi="Times New Roman" w:cs="Times New Roman"/>
          <w:sz w:val="24"/>
          <w:szCs w:val="24"/>
          <w:lang w:val="en-IE"/>
        </w:rPr>
        <w:t xml:space="preserve"> This</w:t>
      </w:r>
      <w:r w:rsidRPr="05221DCE" w:rsidDel="1D5AA2FE">
        <w:rPr>
          <w:rFonts w:ascii="Times New Roman" w:hAnsi="Times New Roman" w:cs="Times New Roman"/>
          <w:sz w:val="24"/>
          <w:szCs w:val="24"/>
          <w:lang w:val="en-IE"/>
        </w:rPr>
        <w:t xml:space="preserve"> </w:t>
      </w:r>
      <w:r w:rsidRPr="05221DCE">
        <w:rPr>
          <w:rFonts w:ascii="Times New Roman" w:hAnsi="Times New Roman" w:cs="Times New Roman"/>
          <w:sz w:val="24"/>
          <w:szCs w:val="24"/>
          <w:lang w:val="en-IE"/>
        </w:rPr>
        <w:t xml:space="preserve">provided fast and direct support to Member States, </w:t>
      </w:r>
      <w:r>
        <w:rPr>
          <w:rFonts w:ascii="Times New Roman" w:hAnsi="Times New Roman" w:cs="Times New Roman"/>
          <w:sz w:val="24"/>
          <w:szCs w:val="24"/>
          <w:lang w:val="en-IE"/>
        </w:rPr>
        <w:t xml:space="preserve">in addition to the </w:t>
      </w:r>
      <w:r w:rsidRPr="4662B0A5">
        <w:rPr>
          <w:rFonts w:ascii="Times New Roman" w:hAnsi="Times New Roman" w:cs="Times New Roman"/>
          <w:sz w:val="24"/>
          <w:szCs w:val="24"/>
          <w:lang w:val="en-IE"/>
        </w:rPr>
        <w:t xml:space="preserve">flexibilities and additional funding made available </w:t>
      </w:r>
      <w:r>
        <w:rPr>
          <w:rFonts w:ascii="Times New Roman" w:hAnsi="Times New Roman" w:cs="Times New Roman"/>
          <w:sz w:val="24"/>
          <w:szCs w:val="24"/>
          <w:lang w:val="en-IE"/>
        </w:rPr>
        <w:t xml:space="preserve">under the cohesion policy funds, </w:t>
      </w:r>
      <w:r w:rsidRPr="05221DCE">
        <w:rPr>
          <w:rFonts w:ascii="Times New Roman" w:hAnsi="Times New Roman" w:cs="Times New Roman"/>
          <w:sz w:val="24"/>
          <w:szCs w:val="24"/>
          <w:lang w:val="en-IE"/>
        </w:rPr>
        <w:t xml:space="preserve">playing a vital stabilising role in the aftermath of the crisis. </w:t>
      </w:r>
      <w:r w:rsidRPr="05221DCE">
        <w:rPr>
          <w:rFonts w:ascii="Times New Roman" w:hAnsi="Times New Roman" w:cs="Times New Roman"/>
          <w:sz w:val="24"/>
          <w:szCs w:val="24"/>
          <w:lang w:val="en-US"/>
        </w:rPr>
        <w:t>These disbursements reduced urgent financing needs</w:t>
      </w:r>
      <w:r w:rsidR="54573EEF" w:rsidRPr="0F65ADBF">
        <w:rPr>
          <w:rFonts w:ascii="Times New Roman" w:hAnsi="Times New Roman" w:cs="Times New Roman"/>
          <w:sz w:val="24"/>
          <w:szCs w:val="24"/>
          <w:lang w:val="en-US"/>
        </w:rPr>
        <w:t xml:space="preserve"> in Member States</w:t>
      </w:r>
      <w:r w:rsidRPr="05221DCE">
        <w:rPr>
          <w:rFonts w:ascii="Times New Roman" w:hAnsi="Times New Roman" w:cs="Times New Roman"/>
          <w:sz w:val="24"/>
          <w:szCs w:val="24"/>
          <w:lang w:val="en-US"/>
        </w:rPr>
        <w:t xml:space="preserve">, supported early action to help businesses and citizens, and </w:t>
      </w:r>
      <w:r w:rsidR="66648FDF" w:rsidRPr="50C47439">
        <w:rPr>
          <w:rFonts w:ascii="Times New Roman" w:hAnsi="Times New Roman" w:cs="Times New Roman"/>
          <w:sz w:val="24"/>
          <w:szCs w:val="24"/>
          <w:lang w:val="en-US"/>
        </w:rPr>
        <w:t xml:space="preserve">enabled </w:t>
      </w:r>
      <w:r w:rsidRPr="50C47439">
        <w:rPr>
          <w:rFonts w:ascii="Times New Roman" w:hAnsi="Times New Roman" w:cs="Times New Roman"/>
          <w:sz w:val="24"/>
          <w:szCs w:val="24"/>
          <w:lang w:val="en-US"/>
        </w:rPr>
        <w:t>Member</w:t>
      </w:r>
      <w:r w:rsidRPr="05221DCE">
        <w:rPr>
          <w:rFonts w:ascii="Times New Roman" w:hAnsi="Times New Roman" w:cs="Times New Roman"/>
          <w:sz w:val="24"/>
          <w:szCs w:val="24"/>
          <w:lang w:val="en-US"/>
        </w:rPr>
        <w:t xml:space="preserve"> States to implement much</w:t>
      </w:r>
      <w:r w:rsidR="74168A40" w:rsidRPr="15654535">
        <w:rPr>
          <w:rFonts w:ascii="Times New Roman" w:hAnsi="Times New Roman" w:cs="Times New Roman"/>
          <w:sz w:val="24"/>
          <w:szCs w:val="24"/>
          <w:lang w:val="en-US"/>
        </w:rPr>
        <w:t>-</w:t>
      </w:r>
      <w:r w:rsidRPr="05221DCE">
        <w:rPr>
          <w:rFonts w:ascii="Times New Roman" w:hAnsi="Times New Roman" w:cs="Times New Roman"/>
          <w:sz w:val="24"/>
          <w:szCs w:val="24"/>
          <w:lang w:val="en-US"/>
        </w:rPr>
        <w:t>needed immediate investments that otherwise m</w:t>
      </w:r>
      <w:r>
        <w:rPr>
          <w:rFonts w:ascii="Times New Roman" w:hAnsi="Times New Roman" w:cs="Times New Roman"/>
          <w:sz w:val="24"/>
          <w:szCs w:val="24"/>
          <w:lang w:val="en-US"/>
        </w:rPr>
        <w:t>ight</w:t>
      </w:r>
      <w:r w:rsidRPr="05221DCE">
        <w:rPr>
          <w:rFonts w:ascii="Times New Roman" w:hAnsi="Times New Roman" w:cs="Times New Roman"/>
          <w:sz w:val="24"/>
          <w:szCs w:val="24"/>
          <w:lang w:val="en-US"/>
        </w:rPr>
        <w:t xml:space="preserve"> not have </w:t>
      </w:r>
      <w:proofErr w:type="spellStart"/>
      <w:r w:rsidRPr="05221DCE">
        <w:rPr>
          <w:rFonts w:ascii="Times New Roman" w:hAnsi="Times New Roman" w:cs="Times New Roman"/>
          <w:sz w:val="24"/>
          <w:szCs w:val="24"/>
          <w:lang w:val="en-US"/>
        </w:rPr>
        <w:t>materiali</w:t>
      </w:r>
      <w:r>
        <w:rPr>
          <w:rFonts w:ascii="Times New Roman" w:hAnsi="Times New Roman" w:cs="Times New Roman"/>
          <w:sz w:val="24"/>
          <w:szCs w:val="24"/>
          <w:lang w:val="en-US"/>
        </w:rPr>
        <w:t>s</w:t>
      </w:r>
      <w:r w:rsidRPr="05221DCE">
        <w:rPr>
          <w:rFonts w:ascii="Times New Roman" w:hAnsi="Times New Roman" w:cs="Times New Roman"/>
          <w:sz w:val="24"/>
          <w:szCs w:val="24"/>
          <w:lang w:val="en-US"/>
        </w:rPr>
        <w:t>ed</w:t>
      </w:r>
      <w:proofErr w:type="spellEnd"/>
      <w:r w:rsidRPr="05221DCE">
        <w:rPr>
          <w:rFonts w:ascii="Times New Roman" w:hAnsi="Times New Roman" w:cs="Times New Roman"/>
          <w:sz w:val="24"/>
          <w:szCs w:val="24"/>
          <w:lang w:val="en-US"/>
        </w:rPr>
        <w:t xml:space="preserve">. The considerable narrowing of EU sovereign bond spreads following the </w:t>
      </w:r>
      <w:r>
        <w:rPr>
          <w:rFonts w:ascii="Times New Roman" w:hAnsi="Times New Roman" w:cs="Times New Roman"/>
          <w:sz w:val="24"/>
          <w:szCs w:val="24"/>
          <w:lang w:val="en-US"/>
        </w:rPr>
        <w:t xml:space="preserve">historic </w:t>
      </w:r>
      <w:r w:rsidRPr="05221DCE">
        <w:rPr>
          <w:rFonts w:ascii="Times New Roman" w:hAnsi="Times New Roman" w:cs="Times New Roman"/>
          <w:sz w:val="24"/>
          <w:szCs w:val="24"/>
          <w:lang w:val="en-US"/>
        </w:rPr>
        <w:t xml:space="preserve">agreement </w:t>
      </w:r>
      <w:r>
        <w:rPr>
          <w:rFonts w:ascii="Times New Roman" w:hAnsi="Times New Roman" w:cs="Times New Roman"/>
          <w:sz w:val="24"/>
          <w:szCs w:val="24"/>
          <w:lang w:val="en-US"/>
        </w:rPr>
        <w:t>to issue common EU bonds</w:t>
      </w:r>
      <w:r w:rsidRPr="05221DC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to finance </w:t>
      </w:r>
      <w:r w:rsidRPr="05221DCE">
        <w:rPr>
          <w:rFonts w:ascii="Times New Roman" w:hAnsi="Times New Roman" w:cs="Times New Roman"/>
          <w:sz w:val="24"/>
          <w:szCs w:val="24"/>
          <w:lang w:val="en-US"/>
        </w:rPr>
        <w:t xml:space="preserve">NGEU and the RRF further contributed to reducing fiscal pressure. </w:t>
      </w:r>
    </w:p>
    <w:p w14:paraId="33F6BF4F" w14:textId="1577A2D9" w:rsidR="00A45574" w:rsidRPr="00533A1E" w:rsidRDefault="00A45574" w:rsidP="00A45574">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 xml:space="preserve">In contrast to previous crises, public investment in the EU </w:t>
      </w:r>
      <w:r w:rsidRPr="09DB1416">
        <w:rPr>
          <w:rFonts w:ascii="Times New Roman" w:hAnsi="Times New Roman" w:cs="Times New Roman"/>
          <w:b/>
          <w:bCs/>
          <w:sz w:val="24"/>
          <w:szCs w:val="24"/>
          <w:lang w:val="en-IE"/>
        </w:rPr>
        <w:t>was</w:t>
      </w:r>
      <w:r w:rsidRPr="0DFC5A50">
        <w:rPr>
          <w:rFonts w:ascii="Times New Roman" w:hAnsi="Times New Roman" w:cs="Times New Roman"/>
          <w:b/>
          <w:bCs/>
          <w:sz w:val="24"/>
          <w:szCs w:val="24"/>
          <w:lang w:val="en-IE"/>
        </w:rPr>
        <w:t xml:space="preserve"> </w:t>
      </w:r>
      <w:r w:rsidR="6570AA33" w:rsidRPr="5C6AA301">
        <w:rPr>
          <w:rFonts w:ascii="Times New Roman" w:hAnsi="Times New Roman" w:cs="Times New Roman"/>
          <w:b/>
          <w:bCs/>
          <w:sz w:val="24"/>
          <w:szCs w:val="24"/>
          <w:lang w:val="en-IE"/>
        </w:rPr>
        <w:t xml:space="preserve">maintained </w:t>
      </w:r>
      <w:r w:rsidRPr="05221DCE">
        <w:rPr>
          <w:rFonts w:ascii="Times New Roman" w:hAnsi="Times New Roman" w:cs="Times New Roman"/>
          <w:b/>
          <w:bCs/>
          <w:sz w:val="24"/>
          <w:szCs w:val="24"/>
          <w:lang w:val="en-IE"/>
        </w:rPr>
        <w:t xml:space="preserve">and even increased </w:t>
      </w:r>
      <w:r>
        <w:rPr>
          <w:rFonts w:ascii="Times New Roman" w:hAnsi="Times New Roman" w:cs="Times New Roman"/>
          <w:b/>
          <w:bCs/>
          <w:sz w:val="24"/>
          <w:szCs w:val="24"/>
          <w:lang w:val="en-IE"/>
        </w:rPr>
        <w:t>in the aftermath of</w:t>
      </w:r>
      <w:r w:rsidRPr="05221DCE">
        <w:rPr>
          <w:rFonts w:ascii="Times New Roman" w:hAnsi="Times New Roman" w:cs="Times New Roman"/>
          <w:b/>
          <w:bCs/>
          <w:sz w:val="24"/>
          <w:szCs w:val="24"/>
          <w:lang w:val="en-IE"/>
        </w:rPr>
        <w:t xml:space="preserve"> the COVID-19 pandemic and </w:t>
      </w:r>
      <w:r w:rsidR="1632BA32" w:rsidRPr="045A75D6">
        <w:rPr>
          <w:rFonts w:ascii="Times New Roman" w:hAnsi="Times New Roman" w:cs="Times New Roman"/>
          <w:b/>
          <w:bCs/>
          <w:sz w:val="24"/>
          <w:szCs w:val="24"/>
          <w:lang w:val="en-IE"/>
        </w:rPr>
        <w:t>the</w:t>
      </w:r>
      <w:r w:rsidRPr="045A75D6">
        <w:rPr>
          <w:rFonts w:ascii="Times New Roman" w:hAnsi="Times New Roman" w:cs="Times New Roman"/>
          <w:b/>
          <w:bCs/>
          <w:sz w:val="24"/>
          <w:szCs w:val="24"/>
          <w:lang w:val="en-IE"/>
        </w:rPr>
        <w:t xml:space="preserve"> </w:t>
      </w:r>
      <w:r w:rsidRPr="05221DCE">
        <w:rPr>
          <w:rFonts w:ascii="Times New Roman" w:hAnsi="Times New Roman" w:cs="Times New Roman"/>
          <w:b/>
          <w:bCs/>
          <w:sz w:val="24"/>
          <w:szCs w:val="24"/>
          <w:lang w:val="en-IE"/>
        </w:rPr>
        <w:t xml:space="preserve">energy crisis, from 3.0% in 2019 to </w:t>
      </w:r>
      <w:r>
        <w:rPr>
          <w:rFonts w:ascii="Times New Roman" w:hAnsi="Times New Roman" w:cs="Times New Roman"/>
          <w:b/>
          <w:bCs/>
          <w:sz w:val="24"/>
          <w:szCs w:val="24"/>
          <w:lang w:val="en-IE"/>
        </w:rPr>
        <w:t xml:space="preserve">an expected </w:t>
      </w:r>
      <w:r w:rsidRPr="05221DCE">
        <w:rPr>
          <w:rFonts w:ascii="Times New Roman" w:hAnsi="Times New Roman" w:cs="Times New Roman"/>
          <w:b/>
          <w:bCs/>
          <w:sz w:val="24"/>
          <w:szCs w:val="24"/>
          <w:lang w:val="en-IE"/>
        </w:rPr>
        <w:t xml:space="preserve">3.3% in 2023. </w:t>
      </w:r>
      <w:r w:rsidRPr="05221DCE">
        <w:rPr>
          <w:rFonts w:ascii="Times New Roman" w:hAnsi="Times New Roman" w:cs="Times New Roman"/>
          <w:sz w:val="24"/>
          <w:szCs w:val="24"/>
          <w:lang w:val="en-IE"/>
        </w:rPr>
        <w:t>The RRF has significantly contributed to this</w:t>
      </w:r>
      <w:r w:rsidRPr="0DFC5A50">
        <w:rPr>
          <w:rFonts w:ascii="Times New Roman" w:hAnsi="Times New Roman" w:cs="Times New Roman"/>
          <w:sz w:val="24"/>
          <w:szCs w:val="24"/>
          <w:lang w:val="en-IE"/>
        </w:rPr>
        <w:t xml:space="preserve"> positive </w:t>
      </w:r>
      <w:r w:rsidR="005367F5">
        <w:rPr>
          <w:rFonts w:ascii="Times New Roman" w:hAnsi="Times New Roman" w:cs="Times New Roman"/>
          <w:sz w:val="24"/>
          <w:szCs w:val="24"/>
          <w:lang w:val="en-IE"/>
        </w:rPr>
        <w:t>outcome</w:t>
      </w:r>
      <w:r>
        <w:rPr>
          <w:rFonts w:ascii="Times New Roman" w:hAnsi="Times New Roman" w:cs="Times New Roman"/>
          <w:sz w:val="24"/>
          <w:szCs w:val="24"/>
          <w:lang w:val="en-IE"/>
        </w:rPr>
        <w:t xml:space="preserve">. </w:t>
      </w:r>
      <w:r w:rsidR="00B755F2">
        <w:rPr>
          <w:rFonts w:ascii="Times New Roman" w:hAnsi="Times New Roman" w:cs="Times New Roman"/>
          <w:sz w:val="24"/>
          <w:szCs w:val="24"/>
          <w:lang w:val="en-IE"/>
        </w:rPr>
        <w:t>This</w:t>
      </w:r>
      <w:r w:rsidR="00B755F2" w:rsidRPr="0DFC5A50">
        <w:rPr>
          <w:rFonts w:ascii="Times New Roman" w:hAnsi="Times New Roman" w:cs="Times New Roman"/>
          <w:sz w:val="24"/>
          <w:szCs w:val="24"/>
          <w:lang w:val="en-IE"/>
        </w:rPr>
        <w:t xml:space="preserve"> encouraging</w:t>
      </w:r>
      <w:r w:rsidR="00B755F2">
        <w:rPr>
          <w:rFonts w:ascii="Times New Roman" w:hAnsi="Times New Roman" w:cs="Times New Roman"/>
          <w:sz w:val="24"/>
          <w:szCs w:val="24"/>
          <w:lang w:val="en-IE"/>
        </w:rPr>
        <w:t xml:space="preserve"> trend is expected to continue in 2024 and 2025, as the aggregate public investment ratio is expected to rise to </w:t>
      </w:r>
      <w:r w:rsidR="00B755F2" w:rsidRPr="004B1F5A">
        <w:rPr>
          <w:rFonts w:ascii="Times New Roman" w:hAnsi="Times New Roman" w:cs="Times New Roman"/>
          <w:sz w:val="24"/>
          <w:szCs w:val="24"/>
          <w:lang w:val="en-IE"/>
        </w:rPr>
        <w:t>3.5</w:t>
      </w:r>
      <w:r w:rsidR="00B755F2">
        <w:rPr>
          <w:rFonts w:ascii="Times New Roman" w:hAnsi="Times New Roman" w:cs="Times New Roman"/>
          <w:sz w:val="24"/>
          <w:szCs w:val="24"/>
          <w:lang w:val="en-IE"/>
        </w:rPr>
        <w:t>% of GDP by 2025.</w:t>
      </w:r>
      <w:r w:rsidR="00B755F2" w:rsidRPr="00B10D01">
        <w:rPr>
          <w:rFonts w:ascii="Times New Roman" w:hAnsi="Times New Roman" w:cs="Times New Roman"/>
          <w:sz w:val="24"/>
          <w:szCs w:val="24"/>
          <w:lang w:val="en-IE"/>
        </w:rPr>
        <w:t xml:space="preserve"> </w:t>
      </w:r>
      <w:r w:rsidRPr="0031717F">
        <w:rPr>
          <w:rFonts w:ascii="Times New Roman" w:hAnsi="Times New Roman" w:cs="Times New Roman"/>
          <w:sz w:val="24"/>
          <w:szCs w:val="24"/>
          <w:lang w:val="en-IE"/>
        </w:rPr>
        <w:t>The Commission’s Autumn Economic Forecast</w:t>
      </w:r>
      <w:r w:rsidRPr="0031717F">
        <w:rPr>
          <w:rStyle w:val="FootnoteReference"/>
          <w:rFonts w:ascii="Times New Roman" w:hAnsi="Times New Roman" w:cs="Times New Roman"/>
          <w:lang w:val="en-IE"/>
        </w:rPr>
        <w:footnoteReference w:id="15"/>
      </w:r>
      <w:r w:rsidRPr="05221DCE">
        <w:rPr>
          <w:rFonts w:ascii="Times New Roman" w:hAnsi="Times New Roman" w:cs="Times New Roman"/>
          <w:sz w:val="24"/>
          <w:szCs w:val="24"/>
          <w:lang w:val="en-IE"/>
        </w:rPr>
        <w:t xml:space="preserve"> f</w:t>
      </w:r>
      <w:r w:rsidR="00ED45AF">
        <w:rPr>
          <w:rFonts w:ascii="Times New Roman" w:hAnsi="Times New Roman" w:cs="Times New Roman"/>
          <w:sz w:val="24"/>
          <w:szCs w:val="24"/>
          <w:lang w:val="en-IE"/>
        </w:rPr>
        <w:t>inds</w:t>
      </w:r>
      <w:r w:rsidRPr="05221DCE">
        <w:rPr>
          <w:rFonts w:ascii="Times New Roman" w:hAnsi="Times New Roman" w:cs="Times New Roman"/>
          <w:sz w:val="24"/>
          <w:szCs w:val="24"/>
          <w:lang w:val="en-IE"/>
        </w:rPr>
        <w:t xml:space="preserve"> that around half of the</w:t>
      </w:r>
      <w:r w:rsidR="00B755F2">
        <w:rPr>
          <w:rFonts w:ascii="Times New Roman" w:hAnsi="Times New Roman" w:cs="Times New Roman"/>
          <w:sz w:val="24"/>
          <w:szCs w:val="24"/>
          <w:lang w:val="en-IE"/>
        </w:rPr>
        <w:t xml:space="preserve"> expected</w:t>
      </w:r>
      <w:r w:rsidRPr="05221DCE">
        <w:rPr>
          <w:rFonts w:ascii="Times New Roman" w:hAnsi="Times New Roman" w:cs="Times New Roman"/>
          <w:sz w:val="24"/>
          <w:szCs w:val="24"/>
          <w:lang w:val="en-IE"/>
        </w:rPr>
        <w:t xml:space="preserve"> increase in public investment between 2019 and 202</w:t>
      </w:r>
      <w:r w:rsidR="00B755F2">
        <w:rPr>
          <w:rFonts w:ascii="Times New Roman" w:hAnsi="Times New Roman" w:cs="Times New Roman"/>
          <w:sz w:val="24"/>
          <w:szCs w:val="24"/>
          <w:lang w:val="en-IE"/>
        </w:rPr>
        <w:t>5</w:t>
      </w:r>
      <w:r w:rsidRPr="05221DCE">
        <w:rPr>
          <w:rFonts w:ascii="Times New Roman" w:hAnsi="Times New Roman" w:cs="Times New Roman"/>
          <w:sz w:val="24"/>
          <w:szCs w:val="24"/>
          <w:lang w:val="en-IE"/>
        </w:rPr>
        <w:t xml:space="preserve"> is related to investments financed by the EU budget, </w:t>
      </w:r>
      <w:r w:rsidR="00C03A8B">
        <w:rPr>
          <w:rFonts w:ascii="Times New Roman" w:hAnsi="Times New Roman" w:cs="Times New Roman"/>
          <w:sz w:val="24"/>
          <w:szCs w:val="24"/>
          <w:lang w:val="en-IE"/>
        </w:rPr>
        <w:t>particularly</w:t>
      </w:r>
      <w:r w:rsidRPr="05221DCE">
        <w:rPr>
          <w:rFonts w:ascii="Times New Roman" w:hAnsi="Times New Roman" w:cs="Times New Roman"/>
          <w:sz w:val="24"/>
          <w:szCs w:val="24"/>
          <w:lang w:val="en-IE"/>
        </w:rPr>
        <w:t xml:space="preserve"> by the RRF. </w:t>
      </w:r>
    </w:p>
    <w:p w14:paraId="51E9CC92" w14:textId="4528768A" w:rsidR="006E27D4" w:rsidRDefault="006E27D4" w:rsidP="006C40DC">
      <w:pPr>
        <w:jc w:val="both"/>
        <w:rPr>
          <w:rFonts w:ascii="Times New Roman" w:eastAsia="Times New Roman" w:hAnsi="Times New Roman" w:cs="Times New Roman"/>
          <w:sz w:val="24"/>
          <w:szCs w:val="24"/>
          <w:lang w:val="en-IE"/>
        </w:rPr>
      </w:pPr>
      <w:r>
        <w:rPr>
          <w:rFonts w:ascii="Times New Roman" w:hAnsi="Times New Roman" w:cs="Times New Roman"/>
          <w:b/>
          <w:bCs/>
          <w:sz w:val="24"/>
          <w:szCs w:val="24"/>
          <w:lang w:val="en-IE"/>
        </w:rPr>
        <w:lastRenderedPageBreak/>
        <w:t>T</w:t>
      </w:r>
      <w:r w:rsidRPr="005F01F4">
        <w:rPr>
          <w:rFonts w:ascii="Times New Roman" w:hAnsi="Times New Roman" w:cs="Times New Roman"/>
          <w:b/>
          <w:bCs/>
          <w:sz w:val="24"/>
          <w:szCs w:val="24"/>
          <w:lang w:val="en-IE"/>
        </w:rPr>
        <w:t xml:space="preserve">he Commission’s </w:t>
      </w:r>
      <w:r w:rsidRPr="0480B6B0">
        <w:rPr>
          <w:rFonts w:ascii="Times New Roman" w:hAnsi="Times New Roman" w:cs="Times New Roman"/>
          <w:b/>
          <w:bCs/>
          <w:sz w:val="24"/>
          <w:szCs w:val="24"/>
          <w:lang w:val="en-IE"/>
        </w:rPr>
        <w:t>economic modelling</w:t>
      </w:r>
      <w:r w:rsidRPr="7CE0DC52">
        <w:rPr>
          <w:rStyle w:val="FootnoteReference"/>
          <w:rFonts w:ascii="Times New Roman" w:hAnsi="Times New Roman" w:cs="Times New Roman"/>
          <w:b/>
          <w:lang w:val="en-IE"/>
        </w:rPr>
        <w:footnoteReference w:id="16"/>
      </w:r>
      <w:r w:rsidRPr="005F01F4">
        <w:rPr>
          <w:rFonts w:ascii="Times New Roman" w:hAnsi="Times New Roman" w:cs="Times New Roman"/>
          <w:b/>
          <w:bCs/>
          <w:sz w:val="24"/>
          <w:szCs w:val="24"/>
          <w:lang w:val="en-IE"/>
        </w:rPr>
        <w:t xml:space="preserve"> suggest</w:t>
      </w:r>
      <w:r>
        <w:rPr>
          <w:rFonts w:ascii="Times New Roman" w:hAnsi="Times New Roman" w:cs="Times New Roman"/>
          <w:b/>
          <w:bCs/>
          <w:sz w:val="24"/>
          <w:szCs w:val="24"/>
          <w:lang w:val="en-IE"/>
        </w:rPr>
        <w:t>s</w:t>
      </w:r>
      <w:r w:rsidRPr="005F01F4">
        <w:rPr>
          <w:rFonts w:ascii="Times New Roman" w:hAnsi="Times New Roman" w:cs="Times New Roman"/>
          <w:b/>
          <w:bCs/>
          <w:sz w:val="24"/>
          <w:szCs w:val="24"/>
          <w:lang w:val="en-IE"/>
        </w:rPr>
        <w:t xml:space="preserve"> siz</w:t>
      </w:r>
      <w:r w:rsidR="002C177E">
        <w:rPr>
          <w:rFonts w:ascii="Times New Roman" w:hAnsi="Times New Roman" w:cs="Times New Roman"/>
          <w:b/>
          <w:bCs/>
          <w:sz w:val="24"/>
          <w:szCs w:val="24"/>
          <w:lang w:val="en-IE"/>
        </w:rPr>
        <w:t>e</w:t>
      </w:r>
      <w:r w:rsidRPr="005F01F4">
        <w:rPr>
          <w:rFonts w:ascii="Times New Roman" w:hAnsi="Times New Roman" w:cs="Times New Roman"/>
          <w:b/>
          <w:bCs/>
          <w:sz w:val="24"/>
          <w:szCs w:val="24"/>
          <w:lang w:val="en-IE"/>
        </w:rPr>
        <w:t>able macroeconomic effects of NGEU investment</w:t>
      </w:r>
      <w:r w:rsidRPr="005F01F4">
        <w:rPr>
          <w:rStyle w:val="FootnoteReference"/>
          <w:rFonts w:ascii="Times New Roman" w:hAnsi="Times New Roman" w:cs="Times New Roman"/>
          <w:b/>
          <w:bCs/>
          <w:lang w:val="en-IE"/>
        </w:rPr>
        <w:footnoteReference w:id="17"/>
      </w:r>
      <w:r w:rsidRPr="005F01F4">
        <w:rPr>
          <w:rFonts w:ascii="Times New Roman" w:hAnsi="Times New Roman" w:cs="Times New Roman"/>
          <w:b/>
          <w:bCs/>
          <w:sz w:val="24"/>
          <w:szCs w:val="24"/>
          <w:lang w:val="en-IE"/>
        </w:rPr>
        <w:t xml:space="preserve">. </w:t>
      </w:r>
      <w:r w:rsidRPr="005F01F4">
        <w:rPr>
          <w:rFonts w:ascii="Times New Roman" w:hAnsi="Times New Roman" w:cs="Times New Roman"/>
          <w:sz w:val="24"/>
          <w:szCs w:val="24"/>
          <w:lang w:val="en-IE"/>
        </w:rPr>
        <w:t xml:space="preserve">The model </w:t>
      </w:r>
      <w:r>
        <w:rPr>
          <w:rFonts w:ascii="Times New Roman" w:hAnsi="Times New Roman" w:cs="Times New Roman"/>
          <w:sz w:val="24"/>
          <w:szCs w:val="24"/>
          <w:lang w:val="en-IE"/>
        </w:rPr>
        <w:t xml:space="preserve">suggests </w:t>
      </w:r>
      <w:r w:rsidRPr="005F01F4">
        <w:rPr>
          <w:rFonts w:ascii="Times New Roman" w:hAnsi="Times New Roman" w:cs="Times New Roman"/>
          <w:sz w:val="24"/>
          <w:szCs w:val="24"/>
          <w:lang w:val="en-IE"/>
        </w:rPr>
        <w:t>that NGEU</w:t>
      </w:r>
      <w:r w:rsidRPr="676C00BE">
        <w:rPr>
          <w:rStyle w:val="FootnoteReference"/>
          <w:rFonts w:ascii="Times New Roman" w:hAnsi="Times New Roman" w:cs="Times New Roman"/>
          <w:lang w:val="en-IE"/>
        </w:rPr>
        <w:footnoteReference w:id="18"/>
      </w:r>
      <w:r w:rsidRPr="005F01F4">
        <w:rPr>
          <w:rFonts w:ascii="Times New Roman" w:hAnsi="Times New Roman" w:cs="Times New Roman"/>
          <w:sz w:val="24"/>
          <w:szCs w:val="24"/>
          <w:lang w:val="en-IE"/>
        </w:rPr>
        <w:t xml:space="preserve"> </w:t>
      </w:r>
      <w:r w:rsidR="001C227E" w:rsidRPr="005F01F4">
        <w:rPr>
          <w:rFonts w:ascii="Times New Roman" w:hAnsi="Times New Roman" w:cs="Times New Roman"/>
          <w:sz w:val="24"/>
          <w:szCs w:val="24"/>
          <w:lang w:val="en-IE"/>
        </w:rPr>
        <w:t>has the potential to increase EU real GDP by up to 1.4% in 2026 above a no-NGEU scenario</w:t>
      </w:r>
      <w:r w:rsidRPr="676C00BE">
        <w:rPr>
          <w:rStyle w:val="FootnoteReference"/>
          <w:rFonts w:ascii="Times New Roman" w:hAnsi="Times New Roman" w:cs="Times New Roman"/>
          <w:lang w:val="en-IE"/>
        </w:rPr>
        <w:footnoteReference w:id="19"/>
      </w:r>
      <w:r w:rsidR="0095147B">
        <w:rPr>
          <w:rFonts w:ascii="Times New Roman" w:hAnsi="Times New Roman" w:cs="Times New Roman"/>
          <w:sz w:val="24"/>
          <w:szCs w:val="24"/>
          <w:lang w:val="en-IE"/>
        </w:rPr>
        <w:t>. This is</w:t>
      </w:r>
      <w:r w:rsidR="00BD6EB4">
        <w:rPr>
          <w:rFonts w:ascii="Times New Roman" w:hAnsi="Times New Roman" w:cs="Times New Roman"/>
          <w:sz w:val="24"/>
          <w:szCs w:val="24"/>
          <w:lang w:val="en-IE"/>
        </w:rPr>
        <w:t xml:space="preserve"> </w:t>
      </w:r>
      <w:proofErr w:type="gramStart"/>
      <w:r w:rsidR="00BD6EB4">
        <w:rPr>
          <w:rFonts w:ascii="Times New Roman" w:hAnsi="Times New Roman" w:cs="Times New Roman"/>
          <w:sz w:val="24"/>
          <w:szCs w:val="24"/>
          <w:lang w:val="en-IE"/>
        </w:rPr>
        <w:t>similar to</w:t>
      </w:r>
      <w:proofErr w:type="gramEnd"/>
      <w:r w:rsidR="00BD6EB4">
        <w:rPr>
          <w:rFonts w:ascii="Times New Roman" w:hAnsi="Times New Roman" w:cs="Times New Roman"/>
          <w:sz w:val="24"/>
          <w:szCs w:val="24"/>
          <w:lang w:val="en-IE"/>
        </w:rPr>
        <w:t xml:space="preserve"> the estimates of other organisations</w:t>
      </w:r>
      <w:r w:rsidR="00BD6EB4">
        <w:rPr>
          <w:rStyle w:val="FootnoteReference"/>
          <w:rFonts w:ascii="Times New Roman" w:hAnsi="Times New Roman" w:cs="Times New Roman"/>
          <w:szCs w:val="24"/>
          <w:lang w:val="en-IE"/>
        </w:rPr>
        <w:footnoteReference w:id="20"/>
      </w:r>
      <w:r w:rsidRPr="005F01F4">
        <w:rPr>
          <w:rFonts w:ascii="Times New Roman" w:hAnsi="Times New Roman" w:cs="Times New Roman"/>
          <w:sz w:val="24"/>
          <w:szCs w:val="24"/>
          <w:lang w:val="en-IE"/>
        </w:rPr>
        <w:t xml:space="preserve">. The model also </w:t>
      </w:r>
      <w:r w:rsidRPr="29FCEAB1">
        <w:rPr>
          <w:rFonts w:ascii="Times New Roman" w:hAnsi="Times New Roman" w:cs="Times New Roman"/>
          <w:sz w:val="24"/>
          <w:szCs w:val="24"/>
          <w:lang w:val="en-IE"/>
        </w:rPr>
        <w:t>estimates</w:t>
      </w:r>
      <w:r>
        <w:rPr>
          <w:rFonts w:ascii="Times New Roman" w:hAnsi="Times New Roman" w:cs="Times New Roman"/>
          <w:sz w:val="24"/>
          <w:szCs w:val="24"/>
          <w:lang w:val="en-IE"/>
        </w:rPr>
        <w:t xml:space="preserve"> that</w:t>
      </w:r>
      <w:r w:rsidRPr="005F01F4">
        <w:rPr>
          <w:rFonts w:ascii="Times New Roman" w:hAnsi="Times New Roman" w:cs="Times New Roman"/>
          <w:sz w:val="24"/>
          <w:szCs w:val="24"/>
          <w:lang w:val="en-IE"/>
        </w:rPr>
        <w:t xml:space="preserve"> </w:t>
      </w:r>
      <w:r w:rsidR="008F3259">
        <w:rPr>
          <w:rFonts w:ascii="Times New Roman" w:hAnsi="Times New Roman" w:cs="Times New Roman"/>
          <w:sz w:val="24"/>
          <w:szCs w:val="24"/>
          <w:lang w:val="en-IE"/>
        </w:rPr>
        <w:t xml:space="preserve">NGEU could increase </w:t>
      </w:r>
      <w:r w:rsidRPr="005F01F4">
        <w:rPr>
          <w:rFonts w:ascii="Times New Roman" w:hAnsi="Times New Roman" w:cs="Times New Roman"/>
          <w:sz w:val="24"/>
          <w:szCs w:val="24"/>
          <w:lang w:val="en-IE"/>
        </w:rPr>
        <w:t>EU employment</w:t>
      </w:r>
      <w:r>
        <w:rPr>
          <w:rFonts w:ascii="Times New Roman" w:hAnsi="Times New Roman" w:cs="Times New Roman"/>
          <w:sz w:val="24"/>
          <w:szCs w:val="24"/>
          <w:lang w:val="en-IE"/>
        </w:rPr>
        <w:t xml:space="preserve"> </w:t>
      </w:r>
      <w:r w:rsidRPr="005F01F4">
        <w:rPr>
          <w:rFonts w:ascii="Times New Roman" w:hAnsi="Times New Roman" w:cs="Times New Roman"/>
          <w:sz w:val="24"/>
          <w:szCs w:val="24"/>
          <w:lang w:val="en-IE"/>
        </w:rPr>
        <w:t>by up to 0.8%</w:t>
      </w:r>
      <w:r w:rsidR="00872D96">
        <w:rPr>
          <w:rFonts w:ascii="Times New Roman" w:hAnsi="Times New Roman" w:cs="Times New Roman"/>
          <w:sz w:val="24"/>
          <w:szCs w:val="24"/>
          <w:lang w:val="en-IE"/>
        </w:rPr>
        <w:t xml:space="preserve"> in</w:t>
      </w:r>
      <w:r w:rsidR="004A56AB">
        <w:rPr>
          <w:rFonts w:ascii="Times New Roman" w:hAnsi="Times New Roman" w:cs="Times New Roman"/>
          <w:sz w:val="24"/>
          <w:szCs w:val="24"/>
          <w:lang w:val="en-IE"/>
        </w:rPr>
        <w:t xml:space="preserve"> the short run</w:t>
      </w:r>
      <w:r>
        <w:rPr>
          <w:rFonts w:ascii="Times New Roman" w:hAnsi="Times New Roman" w:cs="Times New Roman"/>
          <w:sz w:val="24"/>
          <w:szCs w:val="24"/>
          <w:lang w:val="en-IE"/>
        </w:rPr>
        <w:t xml:space="preserve">, delivering </w:t>
      </w:r>
      <w:r w:rsidRPr="005F01F4">
        <w:rPr>
          <w:rFonts w:ascii="Times New Roman" w:hAnsi="Times New Roman" w:cs="Times New Roman"/>
          <w:sz w:val="24"/>
          <w:szCs w:val="24"/>
          <w:lang w:val="en-IE"/>
        </w:rPr>
        <w:t>persistently higher real wages in the medium term</w:t>
      </w:r>
      <w:r w:rsidR="00C83630">
        <w:rPr>
          <w:rFonts w:ascii="Times New Roman" w:hAnsi="Times New Roman" w:cs="Times New Roman"/>
          <w:sz w:val="24"/>
          <w:szCs w:val="24"/>
          <w:lang w:val="en-IE"/>
        </w:rPr>
        <w:t xml:space="preserve"> that</w:t>
      </w:r>
      <w:r w:rsidR="002C3EFD">
        <w:rPr>
          <w:rFonts w:ascii="Times New Roman" w:hAnsi="Times New Roman" w:cs="Times New Roman"/>
          <w:sz w:val="24"/>
          <w:szCs w:val="24"/>
          <w:lang w:val="en-IE"/>
        </w:rPr>
        <w:t xml:space="preserve"> </w:t>
      </w:r>
      <w:r w:rsidRPr="005F01F4">
        <w:rPr>
          <w:rFonts w:ascii="Times New Roman" w:hAnsi="Times New Roman" w:cs="Times New Roman"/>
          <w:sz w:val="24"/>
          <w:szCs w:val="24"/>
          <w:lang w:val="en-IE"/>
        </w:rPr>
        <w:t xml:space="preserve">reflect potential productivity gains </w:t>
      </w:r>
      <w:r w:rsidR="00701C06">
        <w:rPr>
          <w:rFonts w:ascii="Times New Roman" w:hAnsi="Times New Roman" w:cs="Times New Roman"/>
          <w:sz w:val="24"/>
          <w:szCs w:val="24"/>
          <w:lang w:val="en-IE"/>
        </w:rPr>
        <w:t xml:space="preserve">of </w:t>
      </w:r>
      <w:r w:rsidRPr="005F01F4">
        <w:rPr>
          <w:rFonts w:ascii="Times New Roman" w:hAnsi="Times New Roman" w:cs="Times New Roman"/>
          <w:sz w:val="24"/>
          <w:szCs w:val="24"/>
          <w:lang w:val="en-IE"/>
        </w:rPr>
        <w:t>productive investment</w:t>
      </w:r>
      <w:r w:rsidRPr="005F01F4">
        <w:rPr>
          <w:rStyle w:val="FootnoteReference"/>
          <w:rFonts w:ascii="Times New Roman" w:hAnsi="Times New Roman" w:cs="Times New Roman"/>
          <w:lang w:val="en-IE"/>
        </w:rPr>
        <w:footnoteReference w:id="21"/>
      </w:r>
      <w:r w:rsidRPr="005F01F4">
        <w:rPr>
          <w:rFonts w:ascii="Times New Roman" w:hAnsi="Times New Roman" w:cs="Times New Roman"/>
          <w:sz w:val="24"/>
          <w:szCs w:val="24"/>
          <w:lang w:val="en-IE"/>
        </w:rPr>
        <w:t xml:space="preserve">. </w:t>
      </w:r>
    </w:p>
    <w:p w14:paraId="1159EF9C" w14:textId="16A5D1BE" w:rsidR="006E27D4" w:rsidRPr="00A160F8" w:rsidRDefault="006E27D4" w:rsidP="006C40DC">
      <w:pPr>
        <w:jc w:val="both"/>
        <w:rPr>
          <w:rFonts w:ascii="Times New Roman" w:hAnsi="Times New Roman" w:cs="Times New Roman"/>
          <w:sz w:val="24"/>
          <w:szCs w:val="24"/>
          <w:lang w:val="en-IE"/>
        </w:rPr>
      </w:pPr>
      <w:r>
        <w:rPr>
          <w:rFonts w:ascii="Times New Roman" w:eastAsia="Times New Roman" w:hAnsi="Times New Roman" w:cs="Times New Roman"/>
          <w:b/>
          <w:sz w:val="24"/>
          <w:szCs w:val="24"/>
          <w:lang w:val="en-IE"/>
        </w:rPr>
        <w:t>T</w:t>
      </w:r>
      <w:r w:rsidRPr="0031717F">
        <w:rPr>
          <w:rFonts w:ascii="Times New Roman" w:eastAsia="Times New Roman" w:hAnsi="Times New Roman" w:cs="Times New Roman"/>
          <w:b/>
          <w:sz w:val="24"/>
          <w:szCs w:val="24"/>
          <w:lang w:val="en-IE"/>
        </w:rPr>
        <w:t xml:space="preserve">he simultaneous implementation of the RRF by all Member States is </w:t>
      </w:r>
      <w:r w:rsidRPr="0031717F">
        <w:rPr>
          <w:rFonts w:ascii="Times New Roman" w:eastAsia="Times New Roman" w:hAnsi="Times New Roman" w:cs="Times New Roman"/>
          <w:b/>
          <w:bCs/>
          <w:sz w:val="24"/>
          <w:szCs w:val="24"/>
          <w:lang w:val="en-IE"/>
        </w:rPr>
        <w:t>estimated</w:t>
      </w:r>
      <w:r w:rsidRPr="0031717F">
        <w:rPr>
          <w:rFonts w:ascii="Times New Roman" w:eastAsia="Times New Roman" w:hAnsi="Times New Roman" w:cs="Times New Roman"/>
          <w:b/>
          <w:sz w:val="24"/>
          <w:szCs w:val="24"/>
          <w:lang w:val="en-IE"/>
        </w:rPr>
        <w:t xml:space="preserve"> to generate </w:t>
      </w:r>
      <w:r w:rsidR="564FDB3C" w:rsidRPr="6D09C0C1">
        <w:rPr>
          <w:rFonts w:ascii="Times New Roman" w:eastAsia="Times New Roman" w:hAnsi="Times New Roman" w:cs="Times New Roman"/>
          <w:b/>
          <w:bCs/>
          <w:sz w:val="24"/>
          <w:szCs w:val="24"/>
          <w:lang w:val="en-IE"/>
        </w:rPr>
        <w:t xml:space="preserve">a </w:t>
      </w:r>
      <w:r w:rsidRPr="0031717F">
        <w:rPr>
          <w:rFonts w:ascii="Times New Roman" w:eastAsia="Times New Roman" w:hAnsi="Times New Roman" w:cs="Times New Roman"/>
          <w:b/>
          <w:sz w:val="24"/>
          <w:szCs w:val="24"/>
          <w:lang w:val="en-IE"/>
        </w:rPr>
        <w:t xml:space="preserve">sizeable positive spillover effect that increases average GDP, compared </w:t>
      </w:r>
      <w:r w:rsidR="0E019324" w:rsidRPr="61E726E3">
        <w:rPr>
          <w:rFonts w:ascii="Times New Roman" w:eastAsia="Times New Roman" w:hAnsi="Times New Roman" w:cs="Times New Roman"/>
          <w:b/>
          <w:bCs/>
          <w:sz w:val="24"/>
          <w:szCs w:val="24"/>
          <w:lang w:val="en-IE"/>
        </w:rPr>
        <w:t xml:space="preserve">with </w:t>
      </w:r>
      <w:r w:rsidRPr="0031717F">
        <w:rPr>
          <w:rFonts w:ascii="Times New Roman" w:eastAsia="Times New Roman" w:hAnsi="Times New Roman" w:cs="Times New Roman"/>
          <w:b/>
          <w:sz w:val="24"/>
          <w:szCs w:val="24"/>
          <w:lang w:val="en-IE"/>
        </w:rPr>
        <w:t xml:space="preserve">a world without joint and </w:t>
      </w:r>
      <w:r w:rsidRPr="0031717F" w:rsidDel="00455829">
        <w:rPr>
          <w:rFonts w:ascii="Times New Roman" w:eastAsia="Times New Roman" w:hAnsi="Times New Roman" w:cs="Times New Roman"/>
          <w:b/>
          <w:sz w:val="24"/>
          <w:szCs w:val="24"/>
          <w:lang w:val="en-IE"/>
        </w:rPr>
        <w:t xml:space="preserve">coordinated </w:t>
      </w:r>
      <w:r w:rsidRPr="0031717F">
        <w:rPr>
          <w:rFonts w:ascii="Times New Roman" w:eastAsia="Times New Roman" w:hAnsi="Times New Roman" w:cs="Times New Roman"/>
          <w:b/>
          <w:sz w:val="24"/>
          <w:szCs w:val="24"/>
          <w:lang w:val="en-IE"/>
        </w:rPr>
        <w:t>action.</w:t>
      </w:r>
      <w:r>
        <w:rPr>
          <w:rFonts w:ascii="Times New Roman" w:eastAsia="Times New Roman" w:hAnsi="Times New Roman" w:cs="Times New Roman"/>
          <w:sz w:val="24"/>
          <w:szCs w:val="24"/>
          <w:lang w:val="en-IE"/>
        </w:rPr>
        <w:t xml:space="preserve"> </w:t>
      </w:r>
      <w:r>
        <w:rPr>
          <w:rFonts w:ascii="Times New Roman" w:hAnsi="Times New Roman" w:cs="Times New Roman"/>
          <w:sz w:val="24"/>
          <w:szCs w:val="24"/>
          <w:lang w:val="en-IE"/>
        </w:rPr>
        <w:t xml:space="preserve">These spillovers are estimated to </w:t>
      </w:r>
      <w:r w:rsidRPr="005F01F4">
        <w:rPr>
          <w:rFonts w:ascii="Times New Roman" w:hAnsi="Times New Roman" w:cs="Times New Roman"/>
          <w:sz w:val="24"/>
          <w:szCs w:val="24"/>
          <w:lang w:val="en-IE"/>
        </w:rPr>
        <w:t xml:space="preserve">generate an added value for the EU that amounts to between </w:t>
      </w:r>
      <w:r w:rsidR="04431C18" w:rsidRPr="522B2FF3">
        <w:rPr>
          <w:rFonts w:ascii="Times New Roman" w:hAnsi="Times New Roman" w:cs="Times New Roman"/>
          <w:sz w:val="24"/>
          <w:szCs w:val="24"/>
          <w:lang w:val="en-IE"/>
        </w:rPr>
        <w:t>a quarter</w:t>
      </w:r>
      <w:r w:rsidRPr="005F01F4">
        <w:rPr>
          <w:rFonts w:ascii="Times New Roman" w:hAnsi="Times New Roman" w:cs="Times New Roman"/>
          <w:sz w:val="24"/>
          <w:szCs w:val="24"/>
          <w:lang w:val="en-IE"/>
        </w:rPr>
        <w:t xml:space="preserve"> and </w:t>
      </w:r>
      <w:r w:rsidR="7CE17961" w:rsidRPr="522B2FF3">
        <w:rPr>
          <w:rFonts w:ascii="Times New Roman" w:hAnsi="Times New Roman" w:cs="Times New Roman"/>
          <w:sz w:val="24"/>
          <w:szCs w:val="24"/>
          <w:lang w:val="en-IE"/>
        </w:rPr>
        <w:t xml:space="preserve">a </w:t>
      </w:r>
      <w:r w:rsidRPr="005F01F4">
        <w:rPr>
          <w:rFonts w:ascii="Times New Roman" w:hAnsi="Times New Roman" w:cs="Times New Roman"/>
          <w:sz w:val="24"/>
          <w:szCs w:val="24"/>
          <w:lang w:val="en-IE"/>
        </w:rPr>
        <w:t>third of the total impact of the RRF</w:t>
      </w:r>
      <w:r>
        <w:rPr>
          <w:rFonts w:ascii="Times New Roman" w:hAnsi="Times New Roman" w:cs="Times New Roman"/>
          <w:sz w:val="24"/>
          <w:szCs w:val="24"/>
          <w:lang w:val="en-IE"/>
        </w:rPr>
        <w:t xml:space="preserve">. </w:t>
      </w:r>
      <w:r w:rsidRPr="298687A6">
        <w:rPr>
          <w:rFonts w:ascii="Times New Roman" w:eastAsia="Times New Roman" w:hAnsi="Times New Roman" w:cs="Times New Roman"/>
          <w:sz w:val="24"/>
          <w:szCs w:val="24"/>
          <w:lang w:val="en-IE"/>
        </w:rPr>
        <w:t>While all Member States are estimated to benefit from siz</w:t>
      </w:r>
      <w:r w:rsidR="008408D8">
        <w:rPr>
          <w:rFonts w:ascii="Times New Roman" w:eastAsia="Times New Roman" w:hAnsi="Times New Roman" w:cs="Times New Roman"/>
          <w:sz w:val="24"/>
          <w:szCs w:val="24"/>
          <w:lang w:val="en-IE"/>
        </w:rPr>
        <w:t>e</w:t>
      </w:r>
      <w:r w:rsidRPr="298687A6">
        <w:rPr>
          <w:rFonts w:ascii="Times New Roman" w:eastAsia="Times New Roman" w:hAnsi="Times New Roman" w:cs="Times New Roman"/>
          <w:sz w:val="24"/>
          <w:szCs w:val="24"/>
          <w:lang w:val="en-IE"/>
        </w:rPr>
        <w:t xml:space="preserve">able cross-border spillover effects because of rising demand across the integrated EU economy, the joint investment impulse </w:t>
      </w:r>
      <w:r>
        <w:rPr>
          <w:rFonts w:ascii="Times New Roman" w:eastAsia="Times New Roman" w:hAnsi="Times New Roman" w:cs="Times New Roman"/>
          <w:sz w:val="24"/>
          <w:szCs w:val="24"/>
          <w:lang w:val="en-IE"/>
        </w:rPr>
        <w:t xml:space="preserve">from the RRF is </w:t>
      </w:r>
      <w:r w:rsidRPr="298687A6">
        <w:rPr>
          <w:rFonts w:ascii="Times New Roman" w:eastAsia="Times New Roman" w:hAnsi="Times New Roman" w:cs="Times New Roman"/>
          <w:sz w:val="24"/>
          <w:szCs w:val="24"/>
          <w:lang w:val="en-IE"/>
        </w:rPr>
        <w:t>also support</w:t>
      </w:r>
      <w:r>
        <w:rPr>
          <w:rFonts w:ascii="Times New Roman" w:eastAsia="Times New Roman" w:hAnsi="Times New Roman" w:cs="Times New Roman"/>
          <w:sz w:val="24"/>
          <w:szCs w:val="24"/>
          <w:lang w:val="en-IE"/>
        </w:rPr>
        <w:t xml:space="preserve">ing </w:t>
      </w:r>
      <w:r w:rsidRPr="001A3829">
        <w:rPr>
          <w:rFonts w:ascii="Times New Roman" w:eastAsia="Times New Roman" w:hAnsi="Times New Roman" w:cs="Times New Roman"/>
          <w:sz w:val="24"/>
          <w:szCs w:val="24"/>
          <w:lang w:val="en-IE"/>
        </w:rPr>
        <w:t xml:space="preserve">upward economic convergence in the EU. The results </w:t>
      </w:r>
      <w:r>
        <w:rPr>
          <w:rFonts w:ascii="Times New Roman" w:eastAsia="Times New Roman" w:hAnsi="Times New Roman" w:cs="Times New Roman"/>
          <w:sz w:val="24"/>
          <w:szCs w:val="24"/>
          <w:lang w:val="en-IE"/>
        </w:rPr>
        <w:t>predict</w:t>
      </w:r>
      <w:r w:rsidRPr="001A3829">
        <w:rPr>
          <w:rFonts w:ascii="Times New Roman" w:eastAsia="Times New Roman" w:hAnsi="Times New Roman" w:cs="Times New Roman"/>
          <w:sz w:val="24"/>
          <w:szCs w:val="24"/>
          <w:lang w:val="en-IE"/>
        </w:rPr>
        <w:t xml:space="preserve"> that Member States with below-average GDP specifically gain from these spillover effects</w:t>
      </w:r>
      <w:r>
        <w:rPr>
          <w:rFonts w:ascii="Times New Roman" w:eastAsia="Times New Roman" w:hAnsi="Times New Roman" w:cs="Times New Roman"/>
          <w:sz w:val="24"/>
          <w:szCs w:val="24"/>
          <w:lang w:val="en-IE"/>
        </w:rPr>
        <w:t>, as they spur</w:t>
      </w:r>
      <w:r w:rsidRPr="001A3829">
        <w:rPr>
          <w:rFonts w:ascii="Times New Roman" w:eastAsia="Times New Roman" w:hAnsi="Times New Roman" w:cs="Times New Roman"/>
          <w:sz w:val="24"/>
          <w:szCs w:val="24"/>
          <w:lang w:val="en-IE"/>
        </w:rPr>
        <w:t xml:space="preserve"> </w:t>
      </w:r>
      <w:r w:rsidR="4C99E304" w:rsidRPr="1DD94BC4">
        <w:rPr>
          <w:rFonts w:ascii="Times New Roman" w:eastAsia="Times New Roman" w:hAnsi="Times New Roman" w:cs="Times New Roman"/>
          <w:sz w:val="24"/>
          <w:szCs w:val="24"/>
          <w:lang w:val="en-IE"/>
        </w:rPr>
        <w:t xml:space="preserve">greater </w:t>
      </w:r>
      <w:r w:rsidRPr="001A3829">
        <w:rPr>
          <w:rFonts w:ascii="Times New Roman" w:eastAsia="Times New Roman" w:hAnsi="Times New Roman" w:cs="Times New Roman"/>
          <w:sz w:val="24"/>
          <w:szCs w:val="24"/>
          <w:lang w:val="en-IE"/>
        </w:rPr>
        <w:t>economic activity and cross-border trade.</w:t>
      </w:r>
    </w:p>
    <w:p w14:paraId="03119558" w14:textId="7E134BBE" w:rsidR="006E27D4" w:rsidRDefault="006E27D4" w:rsidP="00F50EDE">
      <w:pPr>
        <w:jc w:val="both"/>
        <w:rPr>
          <w:rFonts w:ascii="Times New Roman" w:eastAsia="Times New Roman" w:hAnsi="Times New Roman" w:cs="Times New Roman"/>
          <w:sz w:val="24"/>
          <w:szCs w:val="24"/>
          <w:lang w:val="en-IE"/>
        </w:rPr>
      </w:pPr>
      <w:r w:rsidRPr="2BFE9163">
        <w:rPr>
          <w:rFonts w:ascii="Times New Roman" w:hAnsi="Times New Roman" w:cs="Times New Roman"/>
          <w:b/>
          <w:bCs/>
          <w:sz w:val="24"/>
          <w:szCs w:val="24"/>
          <w:lang w:val="en-IE"/>
        </w:rPr>
        <w:t>The RRF has been designed to concentrate support on lower-income and more vulnerable Member States hit hardest by the pandemic.</w:t>
      </w:r>
      <w:r w:rsidRPr="2BFE9163">
        <w:rPr>
          <w:rFonts w:ascii="Times New Roman" w:hAnsi="Times New Roman" w:cs="Times New Roman"/>
          <w:sz w:val="24"/>
          <w:szCs w:val="24"/>
          <w:lang w:val="en-IE"/>
        </w:rPr>
        <w:t xml:space="preserve"> The RRF allocation key, which determines how much funding each Member State can receive, </w:t>
      </w:r>
      <w:r>
        <w:rPr>
          <w:rFonts w:ascii="Times New Roman" w:hAnsi="Times New Roman" w:cs="Times New Roman"/>
          <w:sz w:val="24"/>
          <w:szCs w:val="24"/>
          <w:lang w:val="en-IE"/>
        </w:rPr>
        <w:t xml:space="preserve">was tailored to the exceptional crisis circumstances at the time, including the significant uncertainty on the effects that the still evolving pandemic would have across the </w:t>
      </w:r>
      <w:r w:rsidR="1233B474" w:rsidRPr="00292472">
        <w:rPr>
          <w:rFonts w:ascii="Times New Roman" w:hAnsi="Times New Roman" w:cs="Times New Roman"/>
          <w:sz w:val="24"/>
          <w:szCs w:val="24"/>
          <w:lang w:val="en-IE"/>
        </w:rPr>
        <w:t>EU</w:t>
      </w:r>
      <w:r w:rsidRPr="3ADBA198">
        <w:rPr>
          <w:rFonts w:ascii="Times New Roman" w:hAnsi="Times New Roman" w:cs="Times New Roman"/>
          <w:sz w:val="24"/>
          <w:szCs w:val="24"/>
          <w:lang w:val="en-IE"/>
        </w:rPr>
        <w:t>.</w:t>
      </w:r>
      <w:r>
        <w:rPr>
          <w:rFonts w:ascii="Times New Roman" w:hAnsi="Times New Roman" w:cs="Times New Roman"/>
          <w:sz w:val="24"/>
          <w:szCs w:val="24"/>
          <w:lang w:val="en-IE"/>
        </w:rPr>
        <w:t xml:space="preserve"> Therefore, it </w:t>
      </w:r>
      <w:r w:rsidRPr="00447B3B">
        <w:rPr>
          <w:rFonts w:ascii="Times New Roman" w:hAnsi="Times New Roman" w:cs="Times New Roman"/>
          <w:sz w:val="24"/>
          <w:szCs w:val="24"/>
          <w:lang w:val="en-IE"/>
        </w:rPr>
        <w:t>considers both the socio-economic context at the onset of the pandemic</w:t>
      </w:r>
      <w:r>
        <w:rPr>
          <w:rFonts w:ascii="Times New Roman" w:hAnsi="Times New Roman" w:cs="Times New Roman"/>
          <w:sz w:val="24"/>
          <w:szCs w:val="24"/>
          <w:lang w:val="en-IE"/>
        </w:rPr>
        <w:t xml:space="preserve"> and how Member States recovered from the crisis up until June 2022. </w:t>
      </w:r>
      <w:r w:rsidRPr="56D7E542">
        <w:rPr>
          <w:rFonts w:ascii="Times New Roman" w:hAnsi="Times New Roman" w:cs="Times New Roman"/>
          <w:sz w:val="24"/>
          <w:szCs w:val="24"/>
          <w:lang w:val="en-IE"/>
        </w:rPr>
        <w:t>At the same time, the</w:t>
      </w:r>
      <w:r w:rsidRPr="2352552F">
        <w:rPr>
          <w:rFonts w:ascii="Times New Roman" w:hAnsi="Times New Roman" w:cs="Times New Roman"/>
          <w:sz w:val="24"/>
          <w:szCs w:val="24"/>
          <w:lang w:val="en-IE"/>
        </w:rPr>
        <w:t xml:space="preserve"> RRF allocation key</w:t>
      </w:r>
      <w:r>
        <w:rPr>
          <w:rFonts w:ascii="Times New Roman" w:hAnsi="Times New Roman" w:cs="Times New Roman"/>
          <w:sz w:val="24"/>
          <w:szCs w:val="24"/>
          <w:lang w:val="en-IE"/>
        </w:rPr>
        <w:t xml:space="preserve"> is still</w:t>
      </w:r>
      <w:r w:rsidRPr="2BFE9163">
        <w:rPr>
          <w:rFonts w:ascii="Times New Roman" w:hAnsi="Times New Roman" w:cs="Times New Roman"/>
          <w:sz w:val="24"/>
          <w:szCs w:val="24"/>
          <w:lang w:val="en-IE"/>
        </w:rPr>
        <w:t xml:space="preserve"> firmly grounded in the logic of economic cohesion, as it reflects the </w:t>
      </w:r>
      <w:r w:rsidRPr="52FB43B0">
        <w:rPr>
          <w:rFonts w:ascii="Times New Roman" w:hAnsi="Times New Roman" w:cs="Times New Roman"/>
          <w:sz w:val="24"/>
          <w:szCs w:val="24"/>
          <w:lang w:val="en-IE"/>
        </w:rPr>
        <w:t>difference</w:t>
      </w:r>
      <w:r w:rsidR="120D0FE6" w:rsidRPr="52FB43B0">
        <w:rPr>
          <w:rFonts w:ascii="Times New Roman" w:hAnsi="Times New Roman" w:cs="Times New Roman"/>
          <w:sz w:val="24"/>
          <w:szCs w:val="24"/>
          <w:lang w:val="en-IE"/>
        </w:rPr>
        <w:t>s</w:t>
      </w:r>
      <w:r w:rsidRPr="2BFE9163">
        <w:rPr>
          <w:rFonts w:ascii="Times New Roman" w:hAnsi="Times New Roman" w:cs="Times New Roman"/>
          <w:sz w:val="24"/>
          <w:szCs w:val="24"/>
          <w:lang w:val="en-IE"/>
        </w:rPr>
        <w:t xml:space="preserve"> in GDP per capita </w:t>
      </w:r>
      <w:r w:rsidR="6FDCB672" w:rsidRPr="00292472">
        <w:rPr>
          <w:rFonts w:ascii="Times New Roman" w:hAnsi="Times New Roman" w:cs="Times New Roman"/>
          <w:sz w:val="24"/>
          <w:szCs w:val="24"/>
          <w:lang w:val="en-IE"/>
        </w:rPr>
        <w:t xml:space="preserve">across </w:t>
      </w:r>
      <w:r w:rsidRPr="2BFE9163">
        <w:rPr>
          <w:rFonts w:ascii="Times New Roman" w:hAnsi="Times New Roman" w:cs="Times New Roman"/>
          <w:sz w:val="24"/>
          <w:szCs w:val="24"/>
          <w:lang w:val="en-IE"/>
        </w:rPr>
        <w:t xml:space="preserve">Member States. </w:t>
      </w:r>
      <w:r>
        <w:rPr>
          <w:rFonts w:ascii="Times New Roman" w:hAnsi="Times New Roman" w:cs="Times New Roman"/>
          <w:sz w:val="24"/>
          <w:szCs w:val="24"/>
          <w:lang w:val="en-IE"/>
        </w:rPr>
        <w:t>Thanks to</w:t>
      </w:r>
      <w:r w:rsidRPr="6E16F4B2">
        <w:rPr>
          <w:rFonts w:ascii="Times New Roman" w:eastAsia="Times New Roman" w:hAnsi="Times New Roman" w:cs="Times New Roman"/>
          <w:sz w:val="24"/>
          <w:szCs w:val="24"/>
          <w:lang w:val="en-IE"/>
        </w:rPr>
        <w:t xml:space="preserve"> </w:t>
      </w:r>
      <w:r>
        <w:rPr>
          <w:rFonts w:ascii="Times New Roman" w:eastAsia="Times New Roman" w:hAnsi="Times New Roman" w:cs="Times New Roman"/>
          <w:sz w:val="24"/>
          <w:szCs w:val="24"/>
          <w:lang w:val="en-IE"/>
        </w:rPr>
        <w:t xml:space="preserve">this, the </w:t>
      </w:r>
      <w:r w:rsidR="07111A96" w:rsidRPr="00292472">
        <w:rPr>
          <w:rFonts w:ascii="Times New Roman" w:hAnsi="Times New Roman" w:cs="Times New Roman"/>
          <w:sz w:val="24"/>
          <w:szCs w:val="24"/>
          <w:lang w:val="en-IE"/>
        </w:rPr>
        <w:t>RRF</w:t>
      </w:r>
      <w:r w:rsidRPr="00662209">
        <w:rPr>
          <w:rFonts w:ascii="Times New Roman" w:hAnsi="Times New Roman"/>
          <w:b/>
          <w:sz w:val="24"/>
          <w:lang w:val="en-IE"/>
        </w:rPr>
        <w:t xml:space="preserve"> </w:t>
      </w:r>
      <w:r w:rsidRPr="00020EA5">
        <w:rPr>
          <w:rFonts w:ascii="Times New Roman" w:eastAsia="Times New Roman" w:hAnsi="Times New Roman" w:cs="Times New Roman"/>
          <w:sz w:val="24"/>
          <w:szCs w:val="24"/>
          <w:lang w:val="en-IE"/>
        </w:rPr>
        <w:t xml:space="preserve">helps </w:t>
      </w:r>
      <w:r>
        <w:rPr>
          <w:rFonts w:ascii="Times New Roman" w:eastAsia="Times New Roman" w:hAnsi="Times New Roman" w:cs="Times New Roman"/>
          <w:sz w:val="24"/>
          <w:szCs w:val="24"/>
          <w:lang w:val="en-IE"/>
        </w:rPr>
        <w:t xml:space="preserve">to </w:t>
      </w:r>
      <w:r w:rsidRPr="00020EA5">
        <w:rPr>
          <w:rFonts w:ascii="Times New Roman" w:eastAsia="Times New Roman" w:hAnsi="Times New Roman" w:cs="Times New Roman"/>
          <w:sz w:val="24"/>
          <w:szCs w:val="24"/>
          <w:lang w:val="en-IE"/>
        </w:rPr>
        <w:t>counteract economic divergence, fostering economic stability and growth where it is most needed</w:t>
      </w:r>
      <w:r>
        <w:rPr>
          <w:rFonts w:ascii="Times New Roman" w:eastAsia="Times New Roman" w:hAnsi="Times New Roman" w:cs="Times New Roman"/>
          <w:sz w:val="24"/>
          <w:szCs w:val="24"/>
          <w:lang w:val="en-IE"/>
        </w:rPr>
        <w:t xml:space="preserve">. Based on the Commission’s modelling, </w:t>
      </w:r>
      <w:r w:rsidRPr="6E16F4B2">
        <w:rPr>
          <w:rFonts w:ascii="Times New Roman" w:eastAsia="Times New Roman" w:hAnsi="Times New Roman" w:cs="Times New Roman"/>
          <w:sz w:val="24"/>
          <w:szCs w:val="24"/>
          <w:lang w:val="en-IE"/>
        </w:rPr>
        <w:t xml:space="preserve">the increase in </w:t>
      </w:r>
      <w:r>
        <w:rPr>
          <w:rFonts w:ascii="Times New Roman" w:eastAsia="Times New Roman" w:hAnsi="Times New Roman" w:cs="Times New Roman"/>
          <w:sz w:val="24"/>
          <w:szCs w:val="24"/>
          <w:lang w:val="en-IE"/>
        </w:rPr>
        <w:t>economic</w:t>
      </w:r>
      <w:r w:rsidRPr="6E16F4B2">
        <w:rPr>
          <w:rFonts w:ascii="Times New Roman" w:eastAsia="Times New Roman" w:hAnsi="Times New Roman" w:cs="Times New Roman"/>
          <w:sz w:val="24"/>
          <w:szCs w:val="24"/>
          <w:lang w:val="en-IE"/>
        </w:rPr>
        <w:t xml:space="preserve"> output </w:t>
      </w:r>
      <w:r w:rsidR="00FC538D">
        <w:rPr>
          <w:rFonts w:ascii="Times New Roman" w:eastAsia="Times New Roman" w:hAnsi="Times New Roman" w:cs="Times New Roman"/>
          <w:sz w:val="24"/>
          <w:szCs w:val="24"/>
          <w:lang w:val="en-IE"/>
        </w:rPr>
        <w:t xml:space="preserve">in 2026 </w:t>
      </w:r>
      <w:r w:rsidRPr="6E16F4B2">
        <w:rPr>
          <w:rFonts w:ascii="Times New Roman" w:eastAsia="Times New Roman" w:hAnsi="Times New Roman" w:cs="Times New Roman"/>
          <w:sz w:val="24"/>
          <w:szCs w:val="24"/>
          <w:lang w:val="en-IE"/>
        </w:rPr>
        <w:t xml:space="preserve">reaches </w:t>
      </w:r>
      <w:r>
        <w:rPr>
          <w:rFonts w:ascii="Times New Roman" w:eastAsia="Times New Roman" w:hAnsi="Times New Roman" w:cs="Times New Roman"/>
          <w:sz w:val="24"/>
          <w:szCs w:val="24"/>
          <w:lang w:val="en-IE"/>
        </w:rPr>
        <w:t xml:space="preserve">up to </w:t>
      </w:r>
      <w:r w:rsidRPr="6E16F4B2">
        <w:rPr>
          <w:rFonts w:ascii="Times New Roman" w:eastAsia="Times New Roman" w:hAnsi="Times New Roman" w:cs="Times New Roman"/>
          <w:sz w:val="24"/>
          <w:szCs w:val="24"/>
          <w:lang w:val="en-IE"/>
        </w:rPr>
        <w:t>4.5% in Greece, more than 4% in Croatia, and around 3.5% in Spain and Bulgaria</w:t>
      </w:r>
      <w:r>
        <w:rPr>
          <w:rFonts w:ascii="Times New Roman" w:eastAsia="Times New Roman" w:hAnsi="Times New Roman" w:cs="Times New Roman"/>
          <w:sz w:val="24"/>
          <w:szCs w:val="24"/>
          <w:lang w:val="en-IE"/>
        </w:rPr>
        <w:t>,</w:t>
      </w:r>
      <w:r w:rsidRPr="6E16F4B2">
        <w:rPr>
          <w:rFonts w:ascii="Times New Roman" w:eastAsia="Times New Roman" w:hAnsi="Times New Roman" w:cs="Times New Roman"/>
          <w:sz w:val="24"/>
          <w:szCs w:val="24"/>
          <w:lang w:val="en-IE"/>
        </w:rPr>
        <w:t xml:space="preserve"> compared </w:t>
      </w:r>
      <w:r w:rsidR="6914DBAB" w:rsidRPr="00292472">
        <w:rPr>
          <w:rFonts w:ascii="Times New Roman" w:hAnsi="Times New Roman" w:cs="Times New Roman"/>
          <w:sz w:val="24"/>
          <w:szCs w:val="24"/>
          <w:lang w:val="en-IE"/>
        </w:rPr>
        <w:t xml:space="preserve">with </w:t>
      </w:r>
      <w:r w:rsidRPr="6E16F4B2">
        <w:rPr>
          <w:rFonts w:ascii="Times New Roman" w:eastAsia="Times New Roman" w:hAnsi="Times New Roman" w:cs="Times New Roman"/>
          <w:sz w:val="24"/>
          <w:szCs w:val="24"/>
          <w:lang w:val="en-IE"/>
        </w:rPr>
        <w:t>the EU average impact of 1.4</w:t>
      </w:r>
      <w:r w:rsidRPr="632B23CC">
        <w:rPr>
          <w:rFonts w:ascii="Times New Roman" w:eastAsia="Times New Roman" w:hAnsi="Times New Roman" w:cs="Times New Roman"/>
          <w:sz w:val="24"/>
          <w:szCs w:val="24"/>
          <w:lang w:val="en-IE"/>
        </w:rPr>
        <w:t>%.</w:t>
      </w:r>
    </w:p>
    <w:p w14:paraId="5140F480" w14:textId="77777777" w:rsidR="00EE7B59" w:rsidRDefault="00EE7B59" w:rsidP="00F50EDE">
      <w:pPr>
        <w:jc w:val="both"/>
        <w:rPr>
          <w:rFonts w:ascii="Times New Roman" w:eastAsia="Times New Roman" w:hAnsi="Times New Roman" w:cs="Times New Roman"/>
          <w:sz w:val="24"/>
          <w:szCs w:val="24"/>
          <w:lang w:val="en-IE"/>
        </w:rPr>
      </w:pPr>
    </w:p>
    <w:p w14:paraId="549B1168" w14:textId="77777777" w:rsidR="006E27D4" w:rsidRDefault="006E27D4" w:rsidP="00F4538E">
      <w:pPr>
        <w:pStyle w:val="ListParagraph"/>
        <w:ind w:left="792"/>
        <w:jc w:val="both"/>
        <w:rPr>
          <w:rFonts w:ascii="Times New Roman" w:hAnsi="Times New Roman" w:cs="Times New Roman"/>
          <w:sz w:val="24"/>
          <w:szCs w:val="24"/>
          <w:u w:val="single"/>
          <w:lang w:val="en-IE"/>
        </w:rPr>
      </w:pPr>
    </w:p>
    <w:p w14:paraId="5BF7A4B7" w14:textId="58B296C5" w:rsidR="006E27D4" w:rsidRPr="00122143" w:rsidRDefault="006E27D4" w:rsidP="006E27D4">
      <w:pPr>
        <w:pStyle w:val="ListParagraph"/>
        <w:numPr>
          <w:ilvl w:val="1"/>
          <w:numId w:val="15"/>
        </w:numPr>
        <w:ind w:left="426"/>
        <w:jc w:val="both"/>
        <w:rPr>
          <w:rFonts w:ascii="Times New Roman" w:hAnsi="Times New Roman" w:cs="Times New Roman"/>
          <w:sz w:val="24"/>
          <w:szCs w:val="24"/>
          <w:u w:val="single"/>
          <w:lang w:val="en-IE"/>
        </w:rPr>
      </w:pPr>
      <w:r w:rsidRPr="00122143">
        <w:rPr>
          <w:rFonts w:ascii="Times New Roman" w:hAnsi="Times New Roman" w:cs="Times New Roman"/>
          <w:sz w:val="24"/>
          <w:szCs w:val="24"/>
          <w:u w:val="single"/>
          <w:lang w:val="en-IE"/>
        </w:rPr>
        <w:lastRenderedPageBreak/>
        <w:t>The RRF plays a key role in supporting structural reforms</w:t>
      </w:r>
      <w:r w:rsidR="00A95B4B">
        <w:rPr>
          <w:rFonts w:ascii="Times New Roman" w:hAnsi="Times New Roman" w:cs="Times New Roman"/>
          <w:sz w:val="24"/>
          <w:szCs w:val="24"/>
          <w:u w:val="single"/>
          <w:lang w:val="en-IE"/>
        </w:rPr>
        <w:t xml:space="preserve"> and common EU policy </w:t>
      </w:r>
      <w:proofErr w:type="gramStart"/>
      <w:r w:rsidR="00A95B4B">
        <w:rPr>
          <w:rFonts w:ascii="Times New Roman" w:hAnsi="Times New Roman" w:cs="Times New Roman"/>
          <w:sz w:val="24"/>
          <w:szCs w:val="24"/>
          <w:u w:val="single"/>
          <w:lang w:val="en-IE"/>
        </w:rPr>
        <w:t>priorities</w:t>
      </w:r>
      <w:proofErr w:type="gramEnd"/>
    </w:p>
    <w:p w14:paraId="4676DA78" w14:textId="12F3134A" w:rsidR="006E27D4" w:rsidRDefault="006E27D4" w:rsidP="05221DCE">
      <w:pPr>
        <w:jc w:val="both"/>
        <w:rPr>
          <w:rFonts w:ascii="Times New Roman" w:hAnsi="Times New Roman" w:cs="Times New Roman"/>
          <w:sz w:val="24"/>
          <w:szCs w:val="24"/>
          <w:lang w:val="en-IE"/>
        </w:rPr>
      </w:pPr>
      <w:r w:rsidRPr="2B111DA5">
        <w:rPr>
          <w:rFonts w:ascii="Times New Roman" w:hAnsi="Times New Roman" w:cs="Times New Roman"/>
          <w:b/>
          <w:bCs/>
          <w:sz w:val="24"/>
          <w:szCs w:val="24"/>
          <w:lang w:val="en-IE"/>
        </w:rPr>
        <w:t xml:space="preserve">One of the most notable successes of the RRF is its </w:t>
      </w:r>
      <w:r w:rsidRPr="4A6A91F9">
        <w:rPr>
          <w:rFonts w:ascii="Times New Roman" w:hAnsi="Times New Roman" w:cs="Times New Roman"/>
          <w:b/>
          <w:bCs/>
          <w:sz w:val="24"/>
          <w:szCs w:val="24"/>
          <w:lang w:val="en-IE"/>
        </w:rPr>
        <w:t xml:space="preserve">proven </w:t>
      </w:r>
      <w:r w:rsidRPr="2B111DA5">
        <w:rPr>
          <w:rFonts w:ascii="Times New Roman" w:hAnsi="Times New Roman" w:cs="Times New Roman"/>
          <w:b/>
          <w:bCs/>
          <w:sz w:val="24"/>
          <w:szCs w:val="24"/>
          <w:lang w:val="en-IE"/>
        </w:rPr>
        <w:t>ability to incentivise the implementation of structural reform</w:t>
      </w:r>
      <w:r w:rsidRPr="00796FE1">
        <w:rPr>
          <w:rFonts w:ascii="Times New Roman" w:hAnsi="Times New Roman" w:cs="Times New Roman"/>
          <w:b/>
          <w:bCs/>
          <w:sz w:val="24"/>
          <w:szCs w:val="24"/>
          <w:lang w:val="en-IE"/>
        </w:rPr>
        <w:t>s</w:t>
      </w:r>
      <w:r w:rsidRPr="2B111DA5">
        <w:rPr>
          <w:rFonts w:ascii="Times New Roman" w:hAnsi="Times New Roman" w:cs="Times New Roman"/>
          <w:b/>
          <w:bCs/>
          <w:sz w:val="24"/>
          <w:szCs w:val="24"/>
          <w:lang w:val="en-IE"/>
        </w:rPr>
        <w:t xml:space="preserve">. </w:t>
      </w:r>
      <w:r w:rsidRPr="0689BCFF">
        <w:rPr>
          <w:rFonts w:ascii="Times New Roman" w:hAnsi="Times New Roman" w:cs="Times New Roman"/>
          <w:sz w:val="24"/>
          <w:szCs w:val="24"/>
          <w:lang w:val="en-IE"/>
        </w:rPr>
        <w:t>Making</w:t>
      </w:r>
      <w:r w:rsidR="5E21DA65" w:rsidRPr="0689BCFF">
        <w:rPr>
          <w:rFonts w:ascii="Times New Roman" w:hAnsi="Times New Roman" w:cs="Times New Roman"/>
          <w:sz w:val="24"/>
          <w:szCs w:val="24"/>
          <w:lang w:val="en-IE"/>
        </w:rPr>
        <w:t xml:space="preserve"> RRF</w:t>
      </w:r>
      <w:r w:rsidRPr="0689BCFF">
        <w:rPr>
          <w:rFonts w:ascii="Times New Roman" w:hAnsi="Times New Roman" w:cs="Times New Roman"/>
          <w:sz w:val="24"/>
          <w:szCs w:val="24"/>
          <w:lang w:val="en-IE"/>
        </w:rPr>
        <w:t xml:space="preserve"> disbursements </w:t>
      </w:r>
      <w:r w:rsidRPr="26697E18">
        <w:rPr>
          <w:rFonts w:ascii="Times New Roman" w:hAnsi="Times New Roman" w:cs="Times New Roman"/>
          <w:sz w:val="24"/>
          <w:szCs w:val="24"/>
          <w:lang w:val="en-IE"/>
        </w:rPr>
        <w:t xml:space="preserve">conditional </w:t>
      </w:r>
      <w:r w:rsidRPr="78DEDD37">
        <w:rPr>
          <w:rFonts w:ascii="Times New Roman" w:hAnsi="Times New Roman" w:cs="Times New Roman"/>
          <w:sz w:val="24"/>
          <w:szCs w:val="24"/>
          <w:lang w:val="en-IE"/>
        </w:rPr>
        <w:t xml:space="preserve">upon the </w:t>
      </w:r>
      <w:r w:rsidRPr="286E5945">
        <w:rPr>
          <w:rFonts w:ascii="Times New Roman" w:hAnsi="Times New Roman" w:cs="Times New Roman"/>
          <w:sz w:val="24"/>
          <w:szCs w:val="24"/>
          <w:lang w:val="en-IE"/>
        </w:rPr>
        <w:t xml:space="preserve">implementation of </w:t>
      </w:r>
      <w:r w:rsidRPr="0DFC5A50">
        <w:rPr>
          <w:rFonts w:ascii="Times New Roman" w:hAnsi="Times New Roman" w:cs="Times New Roman"/>
          <w:sz w:val="24"/>
          <w:szCs w:val="24"/>
          <w:lang w:val="en-IE"/>
        </w:rPr>
        <w:t xml:space="preserve">coherent packages of investments and </w:t>
      </w:r>
      <w:r w:rsidRPr="286E5945">
        <w:rPr>
          <w:rFonts w:ascii="Times New Roman" w:hAnsi="Times New Roman" w:cs="Times New Roman"/>
          <w:sz w:val="24"/>
          <w:szCs w:val="24"/>
          <w:lang w:val="en-IE"/>
        </w:rPr>
        <w:t xml:space="preserve">reforms has created </w:t>
      </w:r>
      <w:r w:rsidRPr="3BD84523">
        <w:rPr>
          <w:rFonts w:ascii="Times New Roman" w:hAnsi="Times New Roman" w:cs="Times New Roman"/>
          <w:sz w:val="24"/>
          <w:szCs w:val="24"/>
          <w:lang w:val="en-IE"/>
        </w:rPr>
        <w:t>effective</w:t>
      </w:r>
      <w:r>
        <w:rPr>
          <w:rFonts w:ascii="Times New Roman" w:hAnsi="Times New Roman" w:cs="Times New Roman"/>
          <w:sz w:val="24"/>
          <w:szCs w:val="24"/>
          <w:lang w:val="en-IE"/>
        </w:rPr>
        <w:t xml:space="preserve"> incentives for reform implementation</w:t>
      </w:r>
      <w:r w:rsidRPr="0C021404">
        <w:rPr>
          <w:rFonts w:ascii="Times New Roman" w:hAnsi="Times New Roman" w:cs="Times New Roman"/>
          <w:sz w:val="24"/>
          <w:szCs w:val="24"/>
          <w:lang w:val="en-IE"/>
        </w:rPr>
        <w:t>.</w:t>
      </w:r>
      <w:r>
        <w:rPr>
          <w:rFonts w:ascii="Times New Roman" w:hAnsi="Times New Roman" w:cs="Times New Roman"/>
          <w:sz w:val="24"/>
          <w:szCs w:val="24"/>
          <w:lang w:val="en-IE"/>
        </w:rPr>
        <w:t xml:space="preserve"> This </w:t>
      </w:r>
      <w:r w:rsidRPr="62EAC0C9">
        <w:rPr>
          <w:rFonts w:ascii="Times New Roman" w:hAnsi="Times New Roman" w:cs="Times New Roman"/>
          <w:sz w:val="24"/>
          <w:szCs w:val="24"/>
          <w:lang w:val="en-IE"/>
        </w:rPr>
        <w:t>notably</w:t>
      </w:r>
      <w:r>
        <w:rPr>
          <w:rFonts w:ascii="Times New Roman" w:hAnsi="Times New Roman" w:cs="Times New Roman"/>
          <w:sz w:val="24"/>
          <w:szCs w:val="24"/>
          <w:lang w:val="en-IE"/>
        </w:rPr>
        <w:t xml:space="preserve"> includes reforms recommended </w:t>
      </w:r>
      <w:r w:rsidR="4E2828E1" w:rsidRPr="2D70F62B">
        <w:rPr>
          <w:rFonts w:ascii="Times New Roman" w:hAnsi="Times New Roman" w:cs="Times New Roman"/>
          <w:sz w:val="24"/>
          <w:szCs w:val="24"/>
          <w:lang w:val="en-IE"/>
        </w:rPr>
        <w:t xml:space="preserve">for many years </w:t>
      </w:r>
      <w:r>
        <w:rPr>
          <w:rFonts w:ascii="Times New Roman" w:hAnsi="Times New Roman" w:cs="Times New Roman"/>
          <w:sz w:val="24"/>
          <w:szCs w:val="24"/>
          <w:lang w:val="en-IE"/>
        </w:rPr>
        <w:t xml:space="preserve">by the EU in the context of the European Semester. All plans had to address all or a significant subset of </w:t>
      </w:r>
      <w:r w:rsidRPr="001F11AE">
        <w:rPr>
          <w:rFonts w:ascii="Times New Roman" w:hAnsi="Times New Roman" w:cs="Times New Roman"/>
          <w:sz w:val="24"/>
          <w:szCs w:val="24"/>
          <w:lang w:val="en-IE"/>
        </w:rPr>
        <w:t>the relevant</w:t>
      </w:r>
      <w:r w:rsidRPr="0DFC5A50">
        <w:rPr>
          <w:rFonts w:ascii="Times New Roman" w:hAnsi="Times New Roman" w:cs="Times New Roman"/>
          <w:b/>
          <w:bCs/>
          <w:sz w:val="24"/>
          <w:szCs w:val="24"/>
          <w:lang w:val="en-IE"/>
        </w:rPr>
        <w:t xml:space="preserve"> </w:t>
      </w:r>
      <w:r>
        <w:rPr>
          <w:rFonts w:ascii="Times New Roman" w:hAnsi="Times New Roman" w:cs="Times New Roman"/>
          <w:sz w:val="24"/>
          <w:szCs w:val="24"/>
          <w:lang w:val="en-IE"/>
        </w:rPr>
        <w:t>country-specific recommendations (CSRs).</w:t>
      </w:r>
      <w:r w:rsidR="001362B6" w:rsidRPr="001362B6">
        <w:rPr>
          <w:rFonts w:ascii="Times New Roman" w:hAnsi="Times New Roman" w:cs="Times New Roman"/>
          <w:sz w:val="24"/>
          <w:szCs w:val="24"/>
          <w:lang w:val="en-IE"/>
        </w:rPr>
        <w:t xml:space="preserve"> </w:t>
      </w:r>
      <w:r w:rsidR="001362B6" w:rsidRPr="006E7673">
        <w:rPr>
          <w:rFonts w:ascii="Times New Roman" w:hAnsi="Times New Roman" w:cs="Times New Roman"/>
          <w:sz w:val="24"/>
          <w:szCs w:val="24"/>
          <w:lang w:val="en-IE"/>
        </w:rPr>
        <w:t xml:space="preserve">The European Court of Auditors </w:t>
      </w:r>
      <w:r w:rsidR="001362B6">
        <w:rPr>
          <w:rFonts w:ascii="Times New Roman" w:hAnsi="Times New Roman" w:cs="Times New Roman"/>
          <w:sz w:val="24"/>
          <w:szCs w:val="24"/>
          <w:lang w:val="en-IE"/>
        </w:rPr>
        <w:t xml:space="preserve">(ECA) </w:t>
      </w:r>
      <w:r w:rsidR="001362B6" w:rsidRPr="006E7673">
        <w:rPr>
          <w:rFonts w:ascii="Times New Roman" w:hAnsi="Times New Roman" w:cs="Times New Roman"/>
          <w:sz w:val="24"/>
          <w:szCs w:val="24"/>
          <w:lang w:val="en-IE"/>
        </w:rPr>
        <w:t>confirmed that the RRPs contribute to addressing a significant subset of CSRs</w:t>
      </w:r>
      <w:r w:rsidR="001362B6">
        <w:rPr>
          <w:rStyle w:val="FootnoteReference"/>
          <w:rFonts w:ascii="Times New Roman" w:hAnsi="Times New Roman" w:cs="Times New Roman"/>
          <w:szCs w:val="24"/>
          <w:lang w:val="en-IE"/>
        </w:rPr>
        <w:footnoteReference w:id="22"/>
      </w:r>
      <w:r w:rsidR="001362B6" w:rsidRPr="006E7673">
        <w:rPr>
          <w:rFonts w:ascii="Times New Roman" w:hAnsi="Times New Roman" w:cs="Times New Roman"/>
          <w:sz w:val="24"/>
          <w:szCs w:val="24"/>
          <w:lang w:val="en-IE"/>
        </w:rPr>
        <w:t>.</w:t>
      </w:r>
      <w:r>
        <w:rPr>
          <w:rFonts w:ascii="Times New Roman" w:hAnsi="Times New Roman" w:cs="Times New Roman"/>
          <w:sz w:val="24"/>
          <w:szCs w:val="24"/>
          <w:lang w:val="en-IE"/>
        </w:rPr>
        <w:t xml:space="preserve"> </w:t>
      </w:r>
      <w:r w:rsidRPr="7F81D421">
        <w:rPr>
          <w:rFonts w:ascii="Times New Roman" w:hAnsi="Times New Roman" w:cs="Times New Roman"/>
          <w:sz w:val="24"/>
          <w:szCs w:val="24"/>
          <w:lang w:val="en-IE"/>
        </w:rPr>
        <w:t xml:space="preserve">In the </w:t>
      </w:r>
      <w:r w:rsidR="000F0BD0">
        <w:rPr>
          <w:rFonts w:ascii="Times New Roman" w:hAnsi="Times New Roman" w:cs="Times New Roman"/>
          <w:sz w:val="24"/>
          <w:szCs w:val="24"/>
          <w:lang w:val="en-IE"/>
        </w:rPr>
        <w:t>two</w:t>
      </w:r>
      <w:r w:rsidR="29F13C2C" w:rsidRPr="7F81D421">
        <w:rPr>
          <w:rFonts w:ascii="Times New Roman" w:hAnsi="Times New Roman" w:cs="Times New Roman"/>
          <w:sz w:val="24"/>
          <w:szCs w:val="24"/>
          <w:lang w:val="en-IE"/>
        </w:rPr>
        <w:t xml:space="preserve"> </w:t>
      </w:r>
      <w:r w:rsidR="2E52EBAF" w:rsidRPr="7F81D421">
        <w:rPr>
          <w:rFonts w:ascii="Times New Roman" w:hAnsi="Times New Roman" w:cs="Times New Roman"/>
          <w:sz w:val="24"/>
          <w:szCs w:val="24"/>
          <w:lang w:val="en-IE"/>
        </w:rPr>
        <w:t>years</w:t>
      </w:r>
      <w:r w:rsidRPr="7F81D421">
        <w:rPr>
          <w:rFonts w:ascii="Times New Roman" w:hAnsi="Times New Roman" w:cs="Times New Roman"/>
          <w:sz w:val="24"/>
          <w:szCs w:val="24"/>
          <w:lang w:val="en-IE"/>
        </w:rPr>
        <w:t xml:space="preserve"> preceding the RRF, the share of 2016-2017 CSRs reaching at least ‘some progress’ increased by only </w:t>
      </w:r>
      <w:r w:rsidR="00BF6481">
        <w:rPr>
          <w:rFonts w:ascii="Times New Roman" w:hAnsi="Times New Roman" w:cs="Times New Roman"/>
          <w:sz w:val="24"/>
          <w:szCs w:val="24"/>
          <w:lang w:val="en-IE"/>
        </w:rPr>
        <w:t>six</w:t>
      </w:r>
      <w:r w:rsidR="03D8AF8B" w:rsidRPr="7F81D421">
        <w:rPr>
          <w:rFonts w:ascii="Times New Roman" w:hAnsi="Times New Roman" w:cs="Times New Roman"/>
          <w:sz w:val="24"/>
          <w:szCs w:val="24"/>
          <w:lang w:val="en-IE"/>
        </w:rPr>
        <w:t xml:space="preserve"> </w:t>
      </w:r>
      <w:r w:rsidRPr="7F81D421">
        <w:rPr>
          <w:rFonts w:ascii="Times New Roman" w:hAnsi="Times New Roman" w:cs="Times New Roman"/>
          <w:sz w:val="24"/>
          <w:szCs w:val="24"/>
          <w:lang w:val="en-IE"/>
        </w:rPr>
        <w:t xml:space="preserve">percentage points from 53% in 2018 to 59% in 2020. In comparison, the share of 2019-2020 CSRs reaching at least ‘some progress’ increased by 17 percentage points from 52% in 2021 before the </w:t>
      </w:r>
      <w:r>
        <w:rPr>
          <w:rFonts w:ascii="Times New Roman" w:hAnsi="Times New Roman" w:cs="Times New Roman"/>
          <w:sz w:val="24"/>
          <w:szCs w:val="24"/>
          <w:lang w:val="en-IE"/>
        </w:rPr>
        <w:t xml:space="preserve">implementation of the </w:t>
      </w:r>
      <w:r w:rsidRPr="7F81D421">
        <w:rPr>
          <w:rFonts w:ascii="Times New Roman" w:hAnsi="Times New Roman" w:cs="Times New Roman"/>
          <w:sz w:val="24"/>
          <w:szCs w:val="24"/>
          <w:lang w:val="en-IE"/>
        </w:rPr>
        <w:t xml:space="preserve">RRF to </w:t>
      </w:r>
      <w:r>
        <w:rPr>
          <w:rFonts w:ascii="Times New Roman" w:hAnsi="Times New Roman" w:cs="Times New Roman"/>
          <w:sz w:val="24"/>
          <w:szCs w:val="24"/>
          <w:lang w:val="en-IE"/>
        </w:rPr>
        <w:t xml:space="preserve">almost </w:t>
      </w:r>
      <w:r w:rsidRPr="7F81D421">
        <w:rPr>
          <w:rFonts w:ascii="Times New Roman" w:hAnsi="Times New Roman" w:cs="Times New Roman"/>
          <w:sz w:val="24"/>
          <w:szCs w:val="24"/>
          <w:lang w:val="en-IE"/>
        </w:rPr>
        <w:t>69% in 2023</w:t>
      </w:r>
      <w:r w:rsidRPr="2A300AC4">
        <w:rPr>
          <w:rFonts w:ascii="Times New Roman" w:hAnsi="Times New Roman" w:cs="Times New Roman"/>
          <w:sz w:val="24"/>
          <w:szCs w:val="24"/>
          <w:lang w:val="en-IE"/>
        </w:rPr>
        <w:t>.</w:t>
      </w:r>
      <w:r w:rsidRPr="7F81D421">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Most progress has been made in the areas of access to finance and financial services, labour market functioning, anti-money laundering and </w:t>
      </w:r>
      <w:r w:rsidR="019CEA1F">
        <w:rPr>
          <w:rFonts w:ascii="Times New Roman" w:hAnsi="Times New Roman" w:cs="Times New Roman"/>
          <w:sz w:val="24"/>
          <w:szCs w:val="24"/>
          <w:lang w:val="en-IE"/>
        </w:rPr>
        <w:t>the</w:t>
      </w:r>
      <w:r w:rsidR="2E52EBAF">
        <w:rPr>
          <w:rFonts w:ascii="Times New Roman" w:hAnsi="Times New Roman" w:cs="Times New Roman"/>
          <w:sz w:val="24"/>
          <w:szCs w:val="24"/>
          <w:lang w:val="en-IE"/>
        </w:rPr>
        <w:t xml:space="preserve"> </w:t>
      </w:r>
      <w:r>
        <w:rPr>
          <w:rFonts w:ascii="Times New Roman" w:hAnsi="Times New Roman" w:cs="Times New Roman"/>
          <w:sz w:val="24"/>
          <w:szCs w:val="24"/>
          <w:lang w:val="en-IE"/>
        </w:rPr>
        <w:t>business environment.</w:t>
      </w:r>
      <w:r w:rsidR="002C7892" w:rsidRPr="00681517">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As Member States continue with the implementation of their plans, which address </w:t>
      </w:r>
      <w:r w:rsidRPr="438B806B">
        <w:rPr>
          <w:rFonts w:ascii="Times New Roman" w:hAnsi="Times New Roman" w:cs="Times New Roman"/>
          <w:sz w:val="24"/>
          <w:szCs w:val="24"/>
          <w:lang w:val="en-IE"/>
        </w:rPr>
        <w:t xml:space="preserve">all or </w:t>
      </w:r>
      <w:r>
        <w:rPr>
          <w:rFonts w:ascii="Times New Roman" w:hAnsi="Times New Roman" w:cs="Times New Roman"/>
          <w:sz w:val="24"/>
          <w:szCs w:val="24"/>
          <w:lang w:val="en-IE"/>
        </w:rPr>
        <w:t xml:space="preserve">a significant </w:t>
      </w:r>
      <w:r w:rsidRPr="0031717F">
        <w:rPr>
          <w:rFonts w:ascii="Times New Roman" w:hAnsi="Times New Roman" w:cs="Times New Roman"/>
          <w:sz w:val="24"/>
          <w:szCs w:val="24"/>
          <w:lang w:val="en-IE"/>
        </w:rPr>
        <w:t>subset</w:t>
      </w:r>
      <w:r>
        <w:rPr>
          <w:rFonts w:ascii="Times New Roman" w:hAnsi="Times New Roman" w:cs="Times New Roman"/>
          <w:sz w:val="24"/>
          <w:szCs w:val="24"/>
          <w:lang w:val="en-IE"/>
        </w:rPr>
        <w:t xml:space="preserve"> of their</w:t>
      </w:r>
      <w:r w:rsidRPr="05221DCE">
        <w:rPr>
          <w:rFonts w:ascii="Times New Roman" w:hAnsi="Times New Roman" w:cs="Times New Roman"/>
          <w:b/>
          <w:sz w:val="24"/>
          <w:szCs w:val="24"/>
          <w:lang w:val="en-IE"/>
        </w:rPr>
        <w:t xml:space="preserve"> </w:t>
      </w:r>
      <w:r>
        <w:rPr>
          <w:rFonts w:ascii="Times New Roman" w:hAnsi="Times New Roman" w:cs="Times New Roman"/>
          <w:sz w:val="24"/>
          <w:szCs w:val="24"/>
          <w:lang w:val="en-IE"/>
        </w:rPr>
        <w:t xml:space="preserve">CSRs, progress in addressing CSRs is expected to increase significantly going forward. </w:t>
      </w:r>
    </w:p>
    <w:p w14:paraId="58A80D33" w14:textId="76E27B4A" w:rsidR="006E27D4" w:rsidRPr="001646CD" w:rsidRDefault="006E27D4" w:rsidP="3662B78B">
      <w:pPr>
        <w:jc w:val="both"/>
        <w:rPr>
          <w:rFonts w:ascii="Times New Roman" w:hAnsi="Times New Roman" w:cs="Times New Roman"/>
          <w:sz w:val="24"/>
          <w:szCs w:val="24"/>
          <w:lang w:val="en-IE"/>
        </w:rPr>
      </w:pPr>
      <w:r>
        <w:rPr>
          <w:rFonts w:ascii="Times New Roman" w:hAnsi="Times New Roman" w:cs="Times New Roman"/>
          <w:b/>
          <w:bCs/>
          <w:sz w:val="24"/>
          <w:szCs w:val="24"/>
          <w:lang w:val="en-IE"/>
        </w:rPr>
        <w:t xml:space="preserve">RRF-supported </w:t>
      </w:r>
      <w:r w:rsidRPr="73ABC61B">
        <w:rPr>
          <w:rFonts w:ascii="Times New Roman" w:hAnsi="Times New Roman" w:cs="Times New Roman"/>
          <w:b/>
          <w:bCs/>
          <w:sz w:val="24"/>
          <w:szCs w:val="24"/>
          <w:lang w:val="en-IE"/>
        </w:rPr>
        <w:t>structural reforms</w:t>
      </w:r>
      <w:r>
        <w:rPr>
          <w:rFonts w:ascii="Times New Roman" w:hAnsi="Times New Roman" w:cs="Times New Roman"/>
          <w:b/>
          <w:bCs/>
          <w:sz w:val="24"/>
          <w:szCs w:val="24"/>
          <w:lang w:val="en-IE"/>
        </w:rPr>
        <w:t xml:space="preserve"> and investments </w:t>
      </w:r>
      <w:r w:rsidRPr="62EAC0C9">
        <w:rPr>
          <w:rFonts w:ascii="Times New Roman" w:hAnsi="Times New Roman" w:cs="Times New Roman"/>
          <w:b/>
          <w:bCs/>
          <w:sz w:val="24"/>
          <w:szCs w:val="24"/>
          <w:lang w:val="en-IE"/>
        </w:rPr>
        <w:t xml:space="preserve">have </w:t>
      </w:r>
      <w:r w:rsidRPr="73ABC61B">
        <w:rPr>
          <w:rFonts w:ascii="Times New Roman" w:hAnsi="Times New Roman" w:cs="Times New Roman"/>
          <w:b/>
          <w:bCs/>
          <w:sz w:val="24"/>
          <w:szCs w:val="24"/>
          <w:lang w:val="en-IE"/>
        </w:rPr>
        <w:t>foster</w:t>
      </w:r>
      <w:r w:rsidRPr="62EAC0C9">
        <w:rPr>
          <w:rFonts w:ascii="Times New Roman" w:hAnsi="Times New Roman" w:cs="Times New Roman"/>
          <w:b/>
          <w:bCs/>
          <w:sz w:val="24"/>
          <w:szCs w:val="24"/>
          <w:lang w:val="en-IE"/>
        </w:rPr>
        <w:t xml:space="preserve">ed </w:t>
      </w:r>
      <w:r w:rsidRPr="73ABC61B">
        <w:rPr>
          <w:rFonts w:ascii="Times New Roman" w:hAnsi="Times New Roman" w:cs="Times New Roman"/>
          <w:b/>
          <w:bCs/>
          <w:sz w:val="24"/>
          <w:szCs w:val="24"/>
          <w:lang w:val="en-IE"/>
        </w:rPr>
        <w:t xml:space="preserve">progress </w:t>
      </w:r>
      <w:r w:rsidRPr="62EAC0C9">
        <w:rPr>
          <w:rFonts w:ascii="Times New Roman" w:hAnsi="Times New Roman" w:cs="Times New Roman"/>
          <w:b/>
          <w:bCs/>
          <w:sz w:val="24"/>
          <w:szCs w:val="24"/>
          <w:lang w:val="en-IE"/>
        </w:rPr>
        <w:t xml:space="preserve">on </w:t>
      </w:r>
      <w:r>
        <w:rPr>
          <w:rFonts w:ascii="Times New Roman" w:hAnsi="Times New Roman" w:cs="Times New Roman"/>
          <w:b/>
          <w:bCs/>
          <w:sz w:val="24"/>
          <w:szCs w:val="24"/>
          <w:lang w:val="en-IE"/>
        </w:rPr>
        <w:t xml:space="preserve">common policy </w:t>
      </w:r>
      <w:r w:rsidRPr="73ABC61B">
        <w:rPr>
          <w:rFonts w:ascii="Times New Roman" w:hAnsi="Times New Roman" w:cs="Times New Roman"/>
          <w:b/>
          <w:bCs/>
          <w:sz w:val="24"/>
          <w:szCs w:val="24"/>
          <w:lang w:val="en-IE"/>
        </w:rPr>
        <w:t>priorities</w:t>
      </w:r>
      <w:r>
        <w:rPr>
          <w:rFonts w:ascii="Times New Roman" w:hAnsi="Times New Roman" w:cs="Times New Roman"/>
          <w:b/>
          <w:bCs/>
          <w:sz w:val="24"/>
          <w:szCs w:val="24"/>
          <w:lang w:val="en-IE"/>
        </w:rPr>
        <w:t xml:space="preserve"> and supported socio-economic convergence in the </w:t>
      </w:r>
      <w:r w:rsidR="50597388" w:rsidRPr="1ACE6D7C">
        <w:rPr>
          <w:rFonts w:ascii="Times New Roman" w:hAnsi="Times New Roman" w:cs="Times New Roman"/>
          <w:b/>
          <w:bCs/>
          <w:sz w:val="24"/>
          <w:szCs w:val="24"/>
          <w:lang w:val="en-IE"/>
        </w:rPr>
        <w:t>EU</w:t>
      </w:r>
      <w:r w:rsidRPr="1ACE6D7C">
        <w:rPr>
          <w:rFonts w:ascii="Times New Roman" w:hAnsi="Times New Roman" w:cs="Times New Roman"/>
          <w:b/>
          <w:bCs/>
          <w:sz w:val="24"/>
          <w:szCs w:val="24"/>
          <w:lang w:val="en-IE"/>
        </w:rPr>
        <w:t>.</w:t>
      </w:r>
      <w:r>
        <w:rPr>
          <w:rFonts w:ascii="Times New Roman" w:hAnsi="Times New Roman" w:cs="Times New Roman"/>
          <w:b/>
          <w:bCs/>
          <w:sz w:val="24"/>
          <w:szCs w:val="24"/>
          <w:lang w:val="en-IE"/>
        </w:rPr>
        <w:t xml:space="preserve"> </w:t>
      </w:r>
      <w:r w:rsidRPr="73ABC61B">
        <w:rPr>
          <w:rFonts w:ascii="Times New Roman" w:hAnsi="Times New Roman" w:cs="Times New Roman"/>
          <w:sz w:val="24"/>
          <w:szCs w:val="24"/>
          <w:lang w:val="en-IE"/>
        </w:rPr>
        <w:t>Reforms</w:t>
      </w:r>
      <w:r>
        <w:rPr>
          <w:rFonts w:ascii="Times New Roman" w:hAnsi="Times New Roman" w:cs="Times New Roman"/>
          <w:sz w:val="24"/>
          <w:szCs w:val="24"/>
          <w:lang w:val="en-IE"/>
        </w:rPr>
        <w:t xml:space="preserve"> and investments</w:t>
      </w:r>
      <w:r w:rsidRPr="73ABC61B">
        <w:rPr>
          <w:rFonts w:ascii="Times New Roman" w:hAnsi="Times New Roman" w:cs="Times New Roman"/>
          <w:sz w:val="24"/>
          <w:szCs w:val="24"/>
          <w:lang w:val="en-IE"/>
        </w:rPr>
        <w:t xml:space="preserve"> supported by the RRF </w:t>
      </w:r>
      <w:r>
        <w:rPr>
          <w:rFonts w:ascii="Times New Roman" w:hAnsi="Times New Roman" w:cs="Times New Roman"/>
          <w:sz w:val="24"/>
          <w:szCs w:val="24"/>
          <w:lang w:val="en-IE"/>
        </w:rPr>
        <w:t xml:space="preserve">notably foster </w:t>
      </w:r>
      <w:r w:rsidRPr="73ABC61B">
        <w:rPr>
          <w:rFonts w:ascii="Times New Roman" w:hAnsi="Times New Roman" w:cs="Times New Roman"/>
          <w:sz w:val="24"/>
          <w:szCs w:val="24"/>
          <w:lang w:val="en-IE"/>
        </w:rPr>
        <w:t>the green and digital transitions</w:t>
      </w:r>
      <w:r>
        <w:rPr>
          <w:rFonts w:ascii="Times New Roman" w:hAnsi="Times New Roman" w:cs="Times New Roman"/>
          <w:sz w:val="24"/>
          <w:szCs w:val="24"/>
          <w:lang w:val="en-IE"/>
        </w:rPr>
        <w:t>, as well as socio-economic convergence and implementation of the European Pillar of Social Rights</w:t>
      </w:r>
      <w:r w:rsidRPr="73ABC61B">
        <w:rPr>
          <w:rFonts w:ascii="Times New Roman" w:hAnsi="Times New Roman" w:cs="Times New Roman"/>
          <w:sz w:val="24"/>
          <w:szCs w:val="24"/>
          <w:lang w:val="en-IE"/>
        </w:rPr>
        <w:t xml:space="preserve">. </w:t>
      </w:r>
      <w:r w:rsidR="0043095E" w:rsidRPr="00681517">
        <w:rPr>
          <w:rFonts w:ascii="Times New Roman" w:hAnsi="Times New Roman" w:cs="Times New Roman"/>
          <w:sz w:val="24"/>
          <w:szCs w:val="24"/>
          <w:lang w:val="en-IE"/>
        </w:rPr>
        <w:t>The RRF also supports reforms</w:t>
      </w:r>
      <w:r w:rsidR="000B657F">
        <w:rPr>
          <w:rFonts w:ascii="Times New Roman" w:hAnsi="Times New Roman" w:cs="Times New Roman"/>
          <w:sz w:val="24"/>
          <w:szCs w:val="24"/>
          <w:lang w:val="en-IE"/>
        </w:rPr>
        <w:t xml:space="preserve"> that enhance institutional resilience, for instance to improve the functioning of </w:t>
      </w:r>
      <w:r w:rsidR="000B657F" w:rsidRPr="000B657F">
        <w:rPr>
          <w:rFonts w:ascii="Times New Roman" w:hAnsi="Times New Roman" w:cs="Times New Roman"/>
          <w:sz w:val="24"/>
          <w:szCs w:val="24"/>
          <w:lang w:val="en-IE"/>
        </w:rPr>
        <w:t>public administration</w:t>
      </w:r>
      <w:r w:rsidR="000B657F">
        <w:rPr>
          <w:rFonts w:ascii="Times New Roman" w:hAnsi="Times New Roman" w:cs="Times New Roman"/>
          <w:sz w:val="24"/>
          <w:szCs w:val="24"/>
          <w:lang w:val="en-IE"/>
        </w:rPr>
        <w:t>s as well as</w:t>
      </w:r>
      <w:r w:rsidR="000B657F" w:rsidRPr="000B657F">
        <w:rPr>
          <w:rFonts w:ascii="Times New Roman" w:hAnsi="Times New Roman" w:cs="Times New Roman"/>
          <w:sz w:val="24"/>
          <w:szCs w:val="24"/>
          <w:lang w:val="en-IE"/>
        </w:rPr>
        <w:t xml:space="preserve"> the effectiveness of judicial systems</w:t>
      </w:r>
      <w:r w:rsidR="000B657F">
        <w:rPr>
          <w:rFonts w:ascii="Times New Roman" w:hAnsi="Times New Roman" w:cs="Times New Roman"/>
          <w:sz w:val="24"/>
          <w:szCs w:val="24"/>
          <w:lang w:val="en-IE"/>
        </w:rPr>
        <w:t>.</w:t>
      </w:r>
      <w:r w:rsidR="0043095E" w:rsidRPr="00681517">
        <w:rPr>
          <w:rFonts w:ascii="Times New Roman" w:hAnsi="Times New Roman" w:cs="Times New Roman"/>
          <w:sz w:val="24"/>
          <w:szCs w:val="24"/>
          <w:lang w:val="en-IE"/>
        </w:rPr>
        <w:t xml:space="preserve"> </w:t>
      </w:r>
      <w:r w:rsidRPr="73ABC61B">
        <w:rPr>
          <w:rFonts w:ascii="Times New Roman" w:hAnsi="Times New Roman" w:cs="Times New Roman"/>
          <w:sz w:val="24"/>
          <w:szCs w:val="24"/>
          <w:lang w:val="en-IE"/>
        </w:rPr>
        <w:t xml:space="preserve">Examples of </w:t>
      </w:r>
      <w:r>
        <w:rPr>
          <w:rFonts w:ascii="Times New Roman" w:hAnsi="Times New Roman" w:cs="Times New Roman"/>
          <w:sz w:val="24"/>
          <w:szCs w:val="24"/>
          <w:lang w:val="en-IE"/>
        </w:rPr>
        <w:t>relevant</w:t>
      </w:r>
      <w:r w:rsidRPr="73ABC61B">
        <w:rPr>
          <w:rFonts w:ascii="Times New Roman" w:hAnsi="Times New Roman" w:cs="Times New Roman"/>
          <w:sz w:val="24"/>
          <w:szCs w:val="24"/>
          <w:lang w:val="en-IE"/>
        </w:rPr>
        <w:t xml:space="preserve"> reforms</w:t>
      </w:r>
      <w:r>
        <w:rPr>
          <w:rFonts w:ascii="Times New Roman" w:hAnsi="Times New Roman" w:cs="Times New Roman"/>
          <w:sz w:val="24"/>
          <w:szCs w:val="24"/>
          <w:lang w:val="en-IE"/>
        </w:rPr>
        <w:t xml:space="preserve"> and investments are showcased in Box 4</w:t>
      </w:r>
      <w:r w:rsidR="405EB297" w:rsidRPr="57D46E18">
        <w:rPr>
          <w:rFonts w:ascii="Times New Roman" w:hAnsi="Times New Roman" w:cs="Times New Roman"/>
          <w:sz w:val="24"/>
          <w:szCs w:val="24"/>
          <w:lang w:val="en-IE"/>
        </w:rPr>
        <w:t xml:space="preserve">. </w:t>
      </w:r>
      <w:r w:rsidR="405EB297" w:rsidRPr="69D83DEB">
        <w:rPr>
          <w:rFonts w:ascii="Times New Roman" w:hAnsi="Times New Roman" w:cs="Times New Roman"/>
          <w:sz w:val="24"/>
          <w:szCs w:val="24"/>
          <w:lang w:val="en-IE"/>
        </w:rPr>
        <w:t>They</w:t>
      </w:r>
      <w:r>
        <w:rPr>
          <w:rFonts w:ascii="Times New Roman" w:hAnsi="Times New Roman" w:cs="Times New Roman"/>
          <w:sz w:val="24"/>
          <w:szCs w:val="24"/>
          <w:lang w:val="en-IE"/>
        </w:rPr>
        <w:t xml:space="preserve"> include</w:t>
      </w:r>
      <w:r w:rsidR="00EE30D0">
        <w:rPr>
          <w:rFonts w:ascii="Times New Roman" w:hAnsi="Times New Roman" w:cs="Times New Roman"/>
          <w:sz w:val="24"/>
          <w:szCs w:val="24"/>
          <w:lang w:val="en-IE"/>
        </w:rPr>
        <w:t xml:space="preserve"> </w:t>
      </w:r>
      <w:r w:rsidR="003D1B61">
        <w:rPr>
          <w:rFonts w:ascii="Times New Roman" w:hAnsi="Times New Roman" w:cs="Times New Roman"/>
          <w:sz w:val="24"/>
          <w:szCs w:val="24"/>
          <w:lang w:val="en-IE"/>
        </w:rPr>
        <w:t xml:space="preserve">energy efficiency, </w:t>
      </w:r>
      <w:r>
        <w:rPr>
          <w:rFonts w:ascii="Times New Roman" w:hAnsi="Times New Roman" w:cs="Times New Roman"/>
          <w:sz w:val="24"/>
          <w:szCs w:val="24"/>
          <w:lang w:val="en-IE"/>
        </w:rPr>
        <w:t>digital public services</w:t>
      </w:r>
      <w:r w:rsidRPr="2A0538F3">
        <w:rPr>
          <w:rFonts w:ascii="Times New Roman" w:hAnsi="Times New Roman" w:cs="Times New Roman"/>
          <w:sz w:val="24"/>
          <w:szCs w:val="24"/>
          <w:lang w:val="en-IE"/>
        </w:rPr>
        <w:t xml:space="preserve">, </w:t>
      </w:r>
      <w:r>
        <w:rPr>
          <w:rFonts w:ascii="Times New Roman" w:hAnsi="Times New Roman" w:cs="Times New Roman"/>
          <w:sz w:val="24"/>
          <w:szCs w:val="24"/>
          <w:lang w:val="en-IE"/>
        </w:rPr>
        <w:t>sustainable transport, research and innovation</w:t>
      </w:r>
      <w:r w:rsidR="001872EB">
        <w:rPr>
          <w:rFonts w:ascii="Times New Roman" w:hAnsi="Times New Roman" w:cs="Times New Roman"/>
          <w:sz w:val="24"/>
          <w:szCs w:val="24"/>
          <w:lang w:val="en-IE"/>
        </w:rPr>
        <w:t xml:space="preserve">, </w:t>
      </w:r>
      <w:r w:rsidRPr="2A0538F3">
        <w:rPr>
          <w:rFonts w:ascii="Times New Roman" w:hAnsi="Times New Roman" w:cs="Times New Roman"/>
          <w:sz w:val="24"/>
          <w:szCs w:val="24"/>
          <w:lang w:val="en-IE"/>
        </w:rPr>
        <w:t>social protection</w:t>
      </w:r>
      <w:r w:rsidR="001872EB">
        <w:rPr>
          <w:rFonts w:ascii="Times New Roman" w:hAnsi="Times New Roman" w:cs="Times New Roman"/>
          <w:sz w:val="24"/>
          <w:szCs w:val="24"/>
          <w:lang w:val="en-IE"/>
        </w:rPr>
        <w:t>, and access to the labour market</w:t>
      </w:r>
      <w:r w:rsidR="00EE247C">
        <w:rPr>
          <w:rFonts w:ascii="Times New Roman" w:hAnsi="Times New Roman" w:cs="Times New Roman"/>
          <w:sz w:val="24"/>
          <w:szCs w:val="24"/>
          <w:lang w:val="en-IE"/>
        </w:rPr>
        <w:t>, promoting gender equality</w:t>
      </w:r>
      <w:r w:rsidRPr="2A0538F3">
        <w:rPr>
          <w:rFonts w:ascii="Times New Roman" w:hAnsi="Times New Roman" w:cs="Times New Roman"/>
          <w:sz w:val="24"/>
          <w:szCs w:val="24"/>
          <w:lang w:val="en-IE"/>
        </w:rPr>
        <w:t>.</w:t>
      </w:r>
      <w:r w:rsidRPr="73ABC61B">
        <w:rPr>
          <w:rFonts w:ascii="Times New Roman" w:hAnsi="Times New Roman" w:cs="Times New Roman"/>
          <w:sz w:val="24"/>
          <w:szCs w:val="24"/>
          <w:lang w:val="en-IE"/>
        </w:rPr>
        <w:t xml:space="preserve"> Looking ahead, </w:t>
      </w:r>
      <w:r>
        <w:rPr>
          <w:rFonts w:ascii="Times New Roman" w:hAnsi="Times New Roman" w:cs="Times New Roman"/>
          <w:sz w:val="24"/>
          <w:szCs w:val="24"/>
          <w:lang w:val="en-IE"/>
        </w:rPr>
        <w:t>the implementation of</w:t>
      </w:r>
      <w:r w:rsidRPr="73ABC61B">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reforms and investments in line with the </w:t>
      </w:r>
      <w:r w:rsidR="23ACC81F" w:rsidRPr="6C23DAA5">
        <w:rPr>
          <w:rFonts w:ascii="Times New Roman" w:hAnsi="Times New Roman" w:cs="Times New Roman"/>
          <w:sz w:val="24"/>
          <w:szCs w:val="24"/>
          <w:lang w:val="en-IE"/>
        </w:rPr>
        <w:t>EU</w:t>
      </w:r>
      <w:r w:rsidR="48D1C49E" w:rsidRPr="6C23DAA5">
        <w:rPr>
          <w:rFonts w:ascii="Times New Roman" w:hAnsi="Times New Roman" w:cs="Times New Roman"/>
          <w:sz w:val="24"/>
          <w:szCs w:val="24"/>
          <w:lang w:val="en-IE"/>
        </w:rPr>
        <w:t>'s</w:t>
      </w:r>
      <w:r w:rsidR="00314A68">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policy priorities will continue to be a key goal of the EU’s policy framework, including </w:t>
      </w:r>
      <w:r w:rsidRPr="411187CA">
        <w:rPr>
          <w:rFonts w:ascii="Times New Roman" w:hAnsi="Times New Roman" w:cs="Times New Roman"/>
          <w:sz w:val="24"/>
          <w:szCs w:val="24"/>
          <w:lang w:val="en-IE"/>
        </w:rPr>
        <w:t>as part of</w:t>
      </w:r>
      <w:r>
        <w:rPr>
          <w:rFonts w:ascii="Times New Roman" w:hAnsi="Times New Roman" w:cs="Times New Roman"/>
          <w:sz w:val="24"/>
          <w:szCs w:val="24"/>
          <w:lang w:val="en-IE"/>
        </w:rPr>
        <w:t xml:space="preserve"> fiscal surveillance.</w:t>
      </w:r>
      <w:r w:rsidRPr="08146AB3">
        <w:rPr>
          <w:rFonts w:ascii="Times New Roman" w:hAnsi="Times New Roman" w:cs="Times New Roman"/>
          <w:sz w:val="24"/>
          <w:szCs w:val="24"/>
          <w:lang w:val="en-IE"/>
        </w:rPr>
        <w:t xml:space="preserve"> </w:t>
      </w:r>
      <w:r w:rsidRPr="13400D24">
        <w:rPr>
          <w:rFonts w:ascii="Times New Roman" w:hAnsi="Times New Roman" w:cs="Times New Roman"/>
          <w:sz w:val="24"/>
          <w:szCs w:val="24"/>
          <w:lang w:val="en-IE"/>
        </w:rPr>
        <w:t xml:space="preserve">In the </w:t>
      </w:r>
      <w:r w:rsidRPr="602B0FC0">
        <w:rPr>
          <w:rFonts w:ascii="Times New Roman" w:hAnsi="Times New Roman" w:cs="Times New Roman"/>
          <w:sz w:val="24"/>
          <w:szCs w:val="24"/>
          <w:lang w:val="en-IE"/>
        </w:rPr>
        <w:t xml:space="preserve">context of </w:t>
      </w:r>
      <w:r>
        <w:rPr>
          <w:rFonts w:ascii="Times New Roman" w:hAnsi="Times New Roman" w:cs="Times New Roman"/>
          <w:sz w:val="24"/>
          <w:szCs w:val="24"/>
          <w:lang w:val="en-IE"/>
        </w:rPr>
        <w:t>the review of the EU fiscal rules</w:t>
      </w:r>
      <w:r w:rsidRPr="771B146C">
        <w:rPr>
          <w:rFonts w:ascii="Times New Roman" w:hAnsi="Times New Roman" w:cs="Times New Roman"/>
          <w:sz w:val="24"/>
          <w:szCs w:val="24"/>
          <w:lang w:val="en-IE"/>
        </w:rPr>
        <w:t xml:space="preserve">, the Commission </w:t>
      </w:r>
      <w:r w:rsidRPr="0B7AEE4D">
        <w:rPr>
          <w:rFonts w:ascii="Times New Roman" w:hAnsi="Times New Roman" w:cs="Times New Roman"/>
          <w:sz w:val="24"/>
          <w:szCs w:val="24"/>
          <w:lang w:val="en-IE"/>
        </w:rPr>
        <w:t xml:space="preserve">placed </w:t>
      </w:r>
      <w:r w:rsidRPr="7D13A897">
        <w:rPr>
          <w:rFonts w:ascii="Times New Roman" w:hAnsi="Times New Roman" w:cs="Times New Roman"/>
          <w:sz w:val="24"/>
          <w:szCs w:val="24"/>
          <w:lang w:val="en-IE"/>
        </w:rPr>
        <w:t>particular</w:t>
      </w:r>
      <w:r w:rsidRPr="470F0E96">
        <w:rPr>
          <w:rFonts w:ascii="Times New Roman" w:hAnsi="Times New Roman" w:cs="Times New Roman"/>
          <w:sz w:val="24"/>
          <w:szCs w:val="24"/>
          <w:lang w:val="en-IE"/>
        </w:rPr>
        <w:t xml:space="preserve"> </w:t>
      </w:r>
      <w:r w:rsidRPr="0B7AEE4D">
        <w:rPr>
          <w:rFonts w:ascii="Times New Roman" w:hAnsi="Times New Roman" w:cs="Times New Roman"/>
          <w:sz w:val="24"/>
          <w:szCs w:val="24"/>
          <w:lang w:val="en-IE"/>
        </w:rPr>
        <w:t>importance on the role</w:t>
      </w:r>
      <w:r w:rsidRPr="30D01919">
        <w:rPr>
          <w:rFonts w:ascii="Times New Roman" w:hAnsi="Times New Roman" w:cs="Times New Roman"/>
          <w:sz w:val="24"/>
          <w:szCs w:val="24"/>
          <w:lang w:val="en-IE"/>
        </w:rPr>
        <w:t xml:space="preserve"> </w:t>
      </w:r>
      <w:r w:rsidRPr="25CB3A24">
        <w:rPr>
          <w:rFonts w:ascii="Times New Roman" w:hAnsi="Times New Roman" w:cs="Times New Roman"/>
          <w:sz w:val="24"/>
          <w:szCs w:val="24"/>
          <w:lang w:val="en-IE"/>
        </w:rPr>
        <w:t xml:space="preserve">of </w:t>
      </w:r>
      <w:r w:rsidRPr="13400D24">
        <w:rPr>
          <w:rFonts w:ascii="Times New Roman" w:hAnsi="Times New Roman" w:cs="Times New Roman"/>
          <w:sz w:val="24"/>
          <w:szCs w:val="24"/>
          <w:lang w:val="en-IE"/>
        </w:rPr>
        <w:t>reforms</w:t>
      </w:r>
      <w:r w:rsidRPr="2CD314A7">
        <w:rPr>
          <w:rFonts w:ascii="Times New Roman" w:hAnsi="Times New Roman" w:cs="Times New Roman"/>
          <w:sz w:val="24"/>
          <w:szCs w:val="24"/>
          <w:lang w:val="en-IE"/>
        </w:rPr>
        <w:t xml:space="preserve"> </w:t>
      </w:r>
      <w:r>
        <w:rPr>
          <w:rFonts w:ascii="Times New Roman" w:hAnsi="Times New Roman" w:cs="Times New Roman"/>
          <w:sz w:val="24"/>
          <w:szCs w:val="24"/>
          <w:lang w:val="en-IE"/>
        </w:rPr>
        <w:t>and investments</w:t>
      </w:r>
      <w:r w:rsidRPr="2CD314A7">
        <w:rPr>
          <w:rFonts w:ascii="Times New Roman" w:hAnsi="Times New Roman" w:cs="Times New Roman"/>
          <w:sz w:val="24"/>
          <w:szCs w:val="24"/>
          <w:lang w:val="en-IE"/>
        </w:rPr>
        <w:t xml:space="preserve"> </w:t>
      </w:r>
      <w:r>
        <w:rPr>
          <w:rFonts w:ascii="Times New Roman" w:hAnsi="Times New Roman" w:cs="Times New Roman"/>
          <w:sz w:val="24"/>
          <w:szCs w:val="24"/>
          <w:lang w:val="en-IE"/>
        </w:rPr>
        <w:t>that enhance</w:t>
      </w:r>
      <w:r w:rsidRPr="4394ECE1">
        <w:rPr>
          <w:rFonts w:ascii="Times New Roman" w:hAnsi="Times New Roman" w:cs="Times New Roman"/>
          <w:sz w:val="24"/>
          <w:szCs w:val="24"/>
          <w:lang w:val="en-IE"/>
        </w:rPr>
        <w:t xml:space="preserve"> </w:t>
      </w:r>
      <w:r w:rsidRPr="021F5BEA">
        <w:rPr>
          <w:rFonts w:ascii="Times New Roman" w:hAnsi="Times New Roman" w:cs="Times New Roman"/>
          <w:sz w:val="24"/>
          <w:szCs w:val="24"/>
          <w:lang w:val="en-IE"/>
        </w:rPr>
        <w:t xml:space="preserve">fiscal </w:t>
      </w:r>
      <w:r w:rsidRPr="307D4152">
        <w:rPr>
          <w:rFonts w:ascii="Times New Roman" w:hAnsi="Times New Roman" w:cs="Times New Roman"/>
          <w:sz w:val="24"/>
          <w:szCs w:val="24"/>
          <w:lang w:val="en-IE"/>
        </w:rPr>
        <w:t>sustainability</w:t>
      </w:r>
      <w:r w:rsidRPr="148CCE01">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and address </w:t>
      </w:r>
      <w:r w:rsidRPr="5439ABCA">
        <w:rPr>
          <w:rFonts w:ascii="Times New Roman" w:hAnsi="Times New Roman" w:cs="Times New Roman"/>
          <w:sz w:val="24"/>
          <w:szCs w:val="24"/>
          <w:lang w:val="en-IE"/>
        </w:rPr>
        <w:t>EU</w:t>
      </w:r>
      <w:r w:rsidRPr="0AD199D3">
        <w:rPr>
          <w:rFonts w:ascii="Times New Roman" w:hAnsi="Times New Roman" w:cs="Times New Roman"/>
          <w:sz w:val="24"/>
          <w:szCs w:val="24"/>
          <w:lang w:val="en-IE"/>
        </w:rPr>
        <w:t xml:space="preserve"> priorities and </w:t>
      </w:r>
      <w:r>
        <w:rPr>
          <w:rFonts w:ascii="Times New Roman" w:hAnsi="Times New Roman" w:cs="Times New Roman"/>
          <w:sz w:val="24"/>
          <w:szCs w:val="24"/>
          <w:lang w:val="en-IE"/>
        </w:rPr>
        <w:t>country-specific challenges</w:t>
      </w:r>
      <w:r w:rsidRPr="269AD11E">
        <w:rPr>
          <w:rFonts w:ascii="Times New Roman" w:hAnsi="Times New Roman" w:cs="Times New Roman"/>
          <w:sz w:val="24"/>
          <w:szCs w:val="24"/>
          <w:lang w:val="en-IE"/>
        </w:rPr>
        <w:t>.</w:t>
      </w:r>
      <w:r w:rsidR="00846312">
        <w:rPr>
          <w:rFonts w:ascii="Times New Roman" w:hAnsi="Times New Roman" w:cs="Times New Roman"/>
          <w:sz w:val="24"/>
          <w:szCs w:val="24"/>
          <w:lang w:val="en-IE"/>
        </w:rPr>
        <w:t xml:space="preserve"> </w:t>
      </w:r>
    </w:p>
    <w:p w14:paraId="613E2F9B" w14:textId="707D6C1A" w:rsidR="006E27D4" w:rsidRDefault="006E27D4" w:rsidP="00C1671F">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There a</w:t>
      </w:r>
      <w:r>
        <w:rPr>
          <w:rFonts w:ascii="Times New Roman" w:hAnsi="Times New Roman" w:cs="Times New Roman"/>
          <w:b/>
          <w:bCs/>
          <w:sz w:val="24"/>
          <w:szCs w:val="24"/>
          <w:lang w:val="en-IE"/>
        </w:rPr>
        <w:t>re</w:t>
      </w:r>
      <w:r w:rsidRPr="05221DCE">
        <w:rPr>
          <w:rFonts w:ascii="Times New Roman" w:hAnsi="Times New Roman" w:cs="Times New Roman"/>
          <w:b/>
          <w:bCs/>
          <w:sz w:val="24"/>
          <w:szCs w:val="24"/>
          <w:lang w:val="en-IE"/>
        </w:rPr>
        <w:t xml:space="preserve"> </w:t>
      </w:r>
      <w:r w:rsidR="25A5C4A3" w:rsidRPr="15BE24C6">
        <w:rPr>
          <w:rFonts w:ascii="Times New Roman" w:hAnsi="Times New Roman" w:cs="Times New Roman"/>
          <w:b/>
          <w:bCs/>
          <w:sz w:val="24"/>
          <w:szCs w:val="24"/>
          <w:lang w:val="en-IE"/>
        </w:rPr>
        <w:t xml:space="preserve">major </w:t>
      </w:r>
      <w:r w:rsidRPr="15BE24C6">
        <w:rPr>
          <w:rFonts w:ascii="Times New Roman" w:hAnsi="Times New Roman" w:cs="Times New Roman"/>
          <w:b/>
          <w:bCs/>
          <w:sz w:val="24"/>
          <w:szCs w:val="24"/>
          <w:lang w:val="en-IE"/>
        </w:rPr>
        <w:t>synergies</w:t>
      </w:r>
      <w:r w:rsidRPr="05221DCE">
        <w:rPr>
          <w:rFonts w:ascii="Times New Roman" w:hAnsi="Times New Roman" w:cs="Times New Roman"/>
          <w:b/>
          <w:bCs/>
          <w:sz w:val="24"/>
          <w:szCs w:val="24"/>
          <w:lang w:val="en-IE"/>
        </w:rPr>
        <w:t xml:space="preserve"> between the RRF and other </w:t>
      </w:r>
      <w:r w:rsidR="2814D096" w:rsidRPr="43DE07E1">
        <w:rPr>
          <w:rFonts w:ascii="Times New Roman" w:hAnsi="Times New Roman" w:cs="Times New Roman"/>
          <w:b/>
          <w:bCs/>
          <w:sz w:val="24"/>
          <w:szCs w:val="24"/>
          <w:lang w:val="en-IE"/>
        </w:rPr>
        <w:t>EU</w:t>
      </w:r>
      <w:r w:rsidRPr="43DE07E1">
        <w:rPr>
          <w:rFonts w:ascii="Times New Roman" w:hAnsi="Times New Roman" w:cs="Times New Roman"/>
          <w:b/>
          <w:bCs/>
          <w:sz w:val="24"/>
          <w:szCs w:val="24"/>
          <w:lang w:val="en-IE"/>
        </w:rPr>
        <w:t xml:space="preserve"> </w:t>
      </w:r>
      <w:r w:rsidRPr="05221DCE">
        <w:rPr>
          <w:rFonts w:ascii="Times New Roman" w:hAnsi="Times New Roman" w:cs="Times New Roman"/>
          <w:b/>
          <w:bCs/>
          <w:sz w:val="24"/>
          <w:szCs w:val="24"/>
          <w:lang w:val="en-IE"/>
        </w:rPr>
        <w:t xml:space="preserve">funds, notably </w:t>
      </w:r>
      <w:proofErr w:type="gramStart"/>
      <w:r w:rsidR="0EFF6827" w:rsidRPr="777CEEEC">
        <w:rPr>
          <w:rFonts w:ascii="Times New Roman" w:hAnsi="Times New Roman" w:cs="Times New Roman"/>
          <w:b/>
          <w:bCs/>
          <w:sz w:val="24"/>
          <w:szCs w:val="24"/>
          <w:lang w:val="en-IE"/>
        </w:rPr>
        <w:t>in the area of</w:t>
      </w:r>
      <w:proofErr w:type="gramEnd"/>
      <w:r w:rsidR="0EFF6827" w:rsidRPr="777CEEEC">
        <w:rPr>
          <w:rFonts w:ascii="Times New Roman" w:hAnsi="Times New Roman" w:cs="Times New Roman"/>
          <w:b/>
          <w:bCs/>
          <w:sz w:val="24"/>
          <w:szCs w:val="24"/>
          <w:lang w:val="en-IE"/>
        </w:rPr>
        <w:t xml:space="preserve"> </w:t>
      </w:r>
      <w:r w:rsidRPr="05221DCE">
        <w:rPr>
          <w:rFonts w:ascii="Times New Roman" w:hAnsi="Times New Roman" w:cs="Times New Roman"/>
          <w:b/>
          <w:bCs/>
          <w:sz w:val="24"/>
          <w:szCs w:val="24"/>
          <w:lang w:val="en-IE"/>
        </w:rPr>
        <w:t xml:space="preserve">cohesion policy. </w:t>
      </w:r>
      <w:r w:rsidRPr="05221DCE">
        <w:rPr>
          <w:rFonts w:ascii="Times New Roman" w:eastAsia="Times New Roman" w:hAnsi="Times New Roman" w:cs="Times New Roman"/>
          <w:sz w:val="24"/>
          <w:szCs w:val="24"/>
          <w:lang w:val="en-IE"/>
        </w:rPr>
        <w:t>With t</w:t>
      </w:r>
      <w:r w:rsidRPr="05221DCE">
        <w:rPr>
          <w:rFonts w:ascii="Times New Roman" w:hAnsi="Times New Roman" w:cs="Times New Roman"/>
          <w:sz w:val="24"/>
          <w:szCs w:val="24"/>
          <w:lang w:val="en-IE"/>
        </w:rPr>
        <w:t xml:space="preserve">he parallel implementation of the RRF and cohesion policy programmes, Member States had to make strategic decisions on which funds to use to finance qualifying investments. These decisions depended on the respective scope, </w:t>
      </w:r>
      <w:proofErr w:type="gramStart"/>
      <w:r w:rsidRPr="05221DCE">
        <w:rPr>
          <w:rFonts w:ascii="Times New Roman" w:hAnsi="Times New Roman" w:cs="Times New Roman"/>
          <w:sz w:val="24"/>
          <w:szCs w:val="24"/>
          <w:lang w:val="en-IE"/>
        </w:rPr>
        <w:t>timeline</w:t>
      </w:r>
      <w:proofErr w:type="gramEnd"/>
      <w:r w:rsidRPr="05221DCE">
        <w:rPr>
          <w:rFonts w:ascii="Times New Roman" w:hAnsi="Times New Roman" w:cs="Times New Roman"/>
          <w:sz w:val="24"/>
          <w:szCs w:val="24"/>
          <w:lang w:val="en-IE"/>
        </w:rPr>
        <w:t xml:space="preserve"> and eligibility criteria of the funds. Several Member States have used the possibility to </w:t>
      </w:r>
      <w:r w:rsidRPr="0128FB37">
        <w:rPr>
          <w:rFonts w:ascii="Times New Roman" w:hAnsi="Times New Roman" w:cs="Times New Roman"/>
          <w:sz w:val="24"/>
          <w:szCs w:val="24"/>
          <w:lang w:val="en-IE"/>
        </w:rPr>
        <w:t>finance</w:t>
      </w:r>
      <w:r w:rsidRPr="05221DCE">
        <w:rPr>
          <w:rFonts w:ascii="Times New Roman" w:hAnsi="Times New Roman" w:cs="Times New Roman"/>
          <w:sz w:val="24"/>
          <w:szCs w:val="24"/>
          <w:lang w:val="en-IE"/>
        </w:rPr>
        <w:t xml:space="preserve">, with both the RRF and structural funds, </w:t>
      </w:r>
      <w:r>
        <w:rPr>
          <w:rFonts w:ascii="Times New Roman" w:hAnsi="Times New Roman" w:cs="Times New Roman"/>
          <w:sz w:val="24"/>
          <w:szCs w:val="24"/>
          <w:lang w:val="en-IE"/>
        </w:rPr>
        <w:t xml:space="preserve">enabling </w:t>
      </w:r>
      <w:r w:rsidRPr="05221DCE">
        <w:rPr>
          <w:rFonts w:ascii="Times New Roman" w:hAnsi="Times New Roman" w:cs="Times New Roman"/>
          <w:sz w:val="24"/>
          <w:szCs w:val="24"/>
          <w:lang w:val="en-IE"/>
        </w:rPr>
        <w:t xml:space="preserve">reforms and investments to maximise the impact of </w:t>
      </w:r>
      <w:r w:rsidR="11353D73" w:rsidRPr="5F62483D">
        <w:rPr>
          <w:rFonts w:ascii="Times New Roman" w:hAnsi="Times New Roman" w:cs="Times New Roman"/>
          <w:sz w:val="24"/>
          <w:szCs w:val="24"/>
          <w:lang w:val="en-IE"/>
        </w:rPr>
        <w:t xml:space="preserve">EU </w:t>
      </w:r>
      <w:r w:rsidRPr="5F62483D">
        <w:rPr>
          <w:rFonts w:ascii="Times New Roman" w:hAnsi="Times New Roman" w:cs="Times New Roman"/>
          <w:sz w:val="24"/>
          <w:szCs w:val="24"/>
          <w:lang w:val="en-IE"/>
        </w:rPr>
        <w:t>funding.</w:t>
      </w:r>
      <w:r w:rsidRPr="05221DCE">
        <w:rPr>
          <w:rFonts w:ascii="Times New Roman" w:hAnsi="Times New Roman" w:cs="Times New Roman"/>
          <w:sz w:val="24"/>
          <w:szCs w:val="24"/>
          <w:lang w:val="en-IE"/>
        </w:rPr>
        <w:t xml:space="preserve"> For example, the Italian RRP includes a reform to improve the effectiveness of public investments in the water sector, which is expected to help address barriers to cohesion policy investments in sustainable water management. </w:t>
      </w:r>
      <w:r>
        <w:rPr>
          <w:rFonts w:ascii="Times New Roman" w:hAnsi="Times New Roman" w:cs="Times New Roman"/>
          <w:sz w:val="24"/>
          <w:szCs w:val="24"/>
          <w:lang w:val="en-IE"/>
        </w:rPr>
        <w:t>Similarly, u</w:t>
      </w:r>
      <w:r w:rsidRPr="05221DCE">
        <w:rPr>
          <w:rFonts w:ascii="Times New Roman" w:hAnsi="Times New Roman" w:cs="Times New Roman"/>
          <w:sz w:val="24"/>
          <w:szCs w:val="24"/>
          <w:lang w:val="en-IE"/>
        </w:rPr>
        <w:t xml:space="preserve">nder the RRF, Slovakia updated its legal framework to facilitate connecting new renewables to the grid, which will support the implementation of investments under cohesion policy to develop smart </w:t>
      </w:r>
      <w:r w:rsidRPr="05221DCE">
        <w:rPr>
          <w:rFonts w:ascii="Times New Roman" w:hAnsi="Times New Roman" w:cs="Times New Roman"/>
          <w:sz w:val="24"/>
          <w:szCs w:val="24"/>
          <w:lang w:val="en-IE"/>
        </w:rPr>
        <w:lastRenderedPageBreak/>
        <w:t xml:space="preserve">energy systems, </w:t>
      </w:r>
      <w:proofErr w:type="gramStart"/>
      <w:r w:rsidRPr="05221DCE">
        <w:rPr>
          <w:rFonts w:ascii="Times New Roman" w:hAnsi="Times New Roman" w:cs="Times New Roman"/>
          <w:sz w:val="24"/>
          <w:szCs w:val="24"/>
          <w:lang w:val="en-IE"/>
        </w:rPr>
        <w:t>grid</w:t>
      </w:r>
      <w:proofErr w:type="gramEnd"/>
      <w:r w:rsidRPr="05221DCE">
        <w:rPr>
          <w:rFonts w:ascii="Times New Roman" w:hAnsi="Times New Roman" w:cs="Times New Roman"/>
          <w:sz w:val="24"/>
          <w:szCs w:val="24"/>
          <w:lang w:val="en-IE"/>
        </w:rPr>
        <w:t xml:space="preserve"> and storage. While it is too early to provide a comprehensive assessment of their impact on the ground, these synergies between the RRF and other EU funds are expected to increase as implementation of the RRF and cohesion policy </w:t>
      </w:r>
      <w:r w:rsidR="3B70588E" w:rsidRPr="3945EF23">
        <w:rPr>
          <w:rFonts w:ascii="Times New Roman" w:hAnsi="Times New Roman" w:cs="Times New Roman"/>
          <w:sz w:val="24"/>
          <w:szCs w:val="24"/>
          <w:lang w:val="en-IE"/>
        </w:rPr>
        <w:t xml:space="preserve">progresses </w:t>
      </w:r>
      <w:r w:rsidRPr="05221DCE">
        <w:rPr>
          <w:rFonts w:ascii="Times New Roman" w:hAnsi="Times New Roman" w:cs="Times New Roman"/>
          <w:sz w:val="24"/>
          <w:szCs w:val="24"/>
          <w:lang w:val="en-IE"/>
        </w:rPr>
        <w:t>further</w:t>
      </w:r>
      <w:r w:rsidR="008352D4">
        <w:rPr>
          <w:rFonts w:ascii="Times New Roman" w:hAnsi="Times New Roman" w:cs="Times New Roman"/>
          <w:sz w:val="24"/>
          <w:szCs w:val="24"/>
          <w:lang w:val="en-IE"/>
        </w:rPr>
        <w:t>. This</w:t>
      </w:r>
      <w:r>
        <w:rPr>
          <w:rFonts w:ascii="Times New Roman" w:hAnsi="Times New Roman" w:cs="Times New Roman"/>
          <w:sz w:val="24"/>
          <w:szCs w:val="24"/>
          <w:lang w:val="en-IE"/>
        </w:rPr>
        <w:t xml:space="preserve"> will also require continued</w:t>
      </w:r>
      <w:r w:rsidRPr="1B05197A">
        <w:rPr>
          <w:rFonts w:ascii="Times New Roman" w:hAnsi="Times New Roman" w:cs="Times New Roman"/>
          <w:sz w:val="24"/>
          <w:szCs w:val="24"/>
          <w:lang w:val="en-IE"/>
        </w:rPr>
        <w:t xml:space="preserve"> </w:t>
      </w:r>
      <w:r w:rsidRPr="4009CA5F">
        <w:rPr>
          <w:rFonts w:ascii="Times New Roman" w:hAnsi="Times New Roman" w:cs="Times New Roman"/>
          <w:sz w:val="24"/>
          <w:szCs w:val="24"/>
          <w:lang w:val="en-IE"/>
        </w:rPr>
        <w:t xml:space="preserve">engagement and coordination between </w:t>
      </w:r>
      <w:r>
        <w:rPr>
          <w:rFonts w:ascii="Times New Roman" w:hAnsi="Times New Roman" w:cs="Times New Roman"/>
          <w:sz w:val="24"/>
          <w:szCs w:val="24"/>
          <w:lang w:val="en-IE"/>
        </w:rPr>
        <w:t>all</w:t>
      </w:r>
      <w:r w:rsidRPr="4009CA5F">
        <w:rPr>
          <w:rFonts w:ascii="Times New Roman" w:hAnsi="Times New Roman" w:cs="Times New Roman"/>
          <w:sz w:val="24"/>
          <w:szCs w:val="24"/>
          <w:lang w:val="en-IE"/>
        </w:rPr>
        <w:t xml:space="preserve"> </w:t>
      </w:r>
      <w:r w:rsidRPr="1AA9580E">
        <w:rPr>
          <w:rFonts w:ascii="Times New Roman" w:hAnsi="Times New Roman" w:cs="Times New Roman"/>
          <w:sz w:val="24"/>
          <w:szCs w:val="24"/>
          <w:lang w:val="en-IE"/>
        </w:rPr>
        <w:t>stakeholders</w:t>
      </w:r>
      <w:r>
        <w:rPr>
          <w:rFonts w:ascii="Times New Roman" w:hAnsi="Times New Roman" w:cs="Times New Roman"/>
          <w:sz w:val="24"/>
          <w:szCs w:val="24"/>
          <w:lang w:val="en-IE"/>
        </w:rPr>
        <w:t xml:space="preserve"> involved</w:t>
      </w:r>
      <w:r w:rsidR="00C24CA8">
        <w:rPr>
          <w:rFonts w:ascii="Times New Roman" w:hAnsi="Times New Roman" w:cs="Times New Roman"/>
          <w:sz w:val="24"/>
          <w:szCs w:val="24"/>
          <w:lang w:val="en-IE"/>
        </w:rPr>
        <w:t>.</w:t>
      </w:r>
      <w:r w:rsidR="00846312">
        <w:rPr>
          <w:rFonts w:ascii="Times New Roman" w:hAnsi="Times New Roman" w:cs="Times New Roman"/>
          <w:sz w:val="24"/>
          <w:szCs w:val="24"/>
          <w:lang w:val="en-IE"/>
        </w:rPr>
        <w:t xml:space="preserve"> </w:t>
      </w:r>
      <w:r w:rsidRPr="00EC1C11">
        <w:rPr>
          <w:rFonts w:ascii="Times New Roman" w:hAnsi="Times New Roman" w:cs="Times New Roman"/>
          <w:sz w:val="24"/>
          <w:szCs w:val="24"/>
          <w:lang w:val="en-IE"/>
        </w:rPr>
        <w:t xml:space="preserve">At the same time, the focus on </w:t>
      </w:r>
      <w:r w:rsidR="59FB457B" w:rsidRPr="00B10D01">
        <w:rPr>
          <w:rFonts w:ascii="Times New Roman" w:hAnsi="Times New Roman" w:cs="Times New Roman"/>
          <w:sz w:val="24"/>
          <w:szCs w:val="24"/>
          <w:lang w:val="en-IE"/>
        </w:rPr>
        <w:t xml:space="preserve">RRPs </w:t>
      </w:r>
      <w:r w:rsidRPr="00EC1C11">
        <w:rPr>
          <w:rFonts w:ascii="Times New Roman" w:hAnsi="Times New Roman" w:cs="Times New Roman"/>
          <w:sz w:val="24"/>
          <w:szCs w:val="24"/>
          <w:lang w:val="en-IE"/>
        </w:rPr>
        <w:t>implementation</w:t>
      </w:r>
      <w:r w:rsidR="2A66663A" w:rsidRPr="00B10D01">
        <w:rPr>
          <w:rFonts w:ascii="Times New Roman" w:hAnsi="Times New Roman" w:cs="Times New Roman"/>
          <w:sz w:val="24"/>
          <w:szCs w:val="24"/>
          <w:lang w:val="en-IE"/>
        </w:rPr>
        <w:t>,</w:t>
      </w:r>
      <w:r w:rsidRPr="00EC1C11">
        <w:rPr>
          <w:rFonts w:ascii="Times New Roman" w:hAnsi="Times New Roman" w:cs="Times New Roman"/>
          <w:sz w:val="24"/>
          <w:szCs w:val="24"/>
          <w:lang w:val="en-IE"/>
        </w:rPr>
        <w:t xml:space="preserve"> </w:t>
      </w:r>
      <w:r w:rsidR="00522CFB" w:rsidRPr="00B10D01">
        <w:rPr>
          <w:rFonts w:ascii="Times New Roman" w:hAnsi="Times New Roman" w:cs="Times New Roman"/>
          <w:sz w:val="24"/>
          <w:szCs w:val="24"/>
          <w:lang w:val="en-IE"/>
        </w:rPr>
        <w:t>has</w:t>
      </w:r>
      <w:r w:rsidR="00D74D84">
        <w:rPr>
          <w:rFonts w:ascii="Times New Roman" w:hAnsi="Times New Roman" w:cs="Times New Roman"/>
          <w:sz w:val="24"/>
          <w:szCs w:val="24"/>
          <w:lang w:val="en-IE"/>
        </w:rPr>
        <w:t>, among other factors,</w:t>
      </w:r>
      <w:r w:rsidRPr="00EC1C11">
        <w:rPr>
          <w:rFonts w:ascii="Times New Roman" w:hAnsi="Times New Roman" w:cs="Times New Roman"/>
          <w:sz w:val="24"/>
          <w:szCs w:val="24"/>
          <w:lang w:val="en-IE"/>
        </w:rPr>
        <w:t xml:space="preserve"> contributed to delays in implementing structural funds</w:t>
      </w:r>
      <w:r w:rsidR="006C589D">
        <w:rPr>
          <w:rFonts w:ascii="Times New Roman" w:hAnsi="Times New Roman" w:cs="Times New Roman"/>
          <w:sz w:val="24"/>
          <w:szCs w:val="24"/>
          <w:lang w:val="en-IE"/>
        </w:rPr>
        <w:t xml:space="preserve"> in some Member States</w:t>
      </w:r>
      <w:r>
        <w:rPr>
          <w:rFonts w:ascii="Times New Roman" w:hAnsi="Times New Roman" w:cs="Times New Roman"/>
          <w:sz w:val="24"/>
          <w:szCs w:val="24"/>
          <w:lang w:val="en-IE"/>
        </w:rPr>
        <w:t xml:space="preserve">, and there is </w:t>
      </w:r>
      <w:r w:rsidR="00FF7D63" w:rsidRPr="00AC6A13">
        <w:rPr>
          <w:rFonts w:ascii="Times New Roman" w:hAnsi="Times New Roman" w:cs="Times New Roman"/>
          <w:i/>
          <w:noProof/>
          <w:sz w:val="24"/>
          <w:szCs w:val="24"/>
          <w:lang w:val="en-IE"/>
        </w:rPr>
        <mc:AlternateContent>
          <mc:Choice Requires="wps">
            <w:drawing>
              <wp:anchor distT="0" distB="0" distL="114300" distR="114300" simplePos="0" relativeHeight="251658241" behindDoc="0" locked="0" layoutInCell="1" allowOverlap="1" wp14:anchorId="4C8553D7" wp14:editId="77FD0195">
                <wp:simplePos x="0" y="0"/>
                <wp:positionH relativeFrom="margin">
                  <wp:align>center</wp:align>
                </wp:positionH>
                <wp:positionV relativeFrom="margin">
                  <wp:posOffset>1425204</wp:posOffset>
                </wp:positionV>
                <wp:extent cx="5713095" cy="7319645"/>
                <wp:effectExtent l="38100" t="38100" r="116205" b="1098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731964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2612267" w14:textId="3BAB9D98" w:rsidR="006E27D4" w:rsidRDefault="006E27D4" w:rsidP="00D354B3">
                            <w:pPr>
                              <w:rPr>
                                <w:rFonts w:ascii="Times New Roman" w:hAnsi="Times New Roman" w:cs="Times New Roman"/>
                                <w:b/>
                                <w:bCs/>
                                <w:i/>
                                <w:iCs/>
                                <w:sz w:val="24"/>
                                <w:szCs w:val="24"/>
                                <w:lang w:val="en-IE"/>
                              </w:rPr>
                            </w:pPr>
                            <w:r w:rsidRPr="4EC06DFE">
                              <w:rPr>
                                <w:rFonts w:ascii="Times New Roman" w:hAnsi="Times New Roman" w:cs="Times New Roman"/>
                                <w:b/>
                                <w:bCs/>
                                <w:i/>
                                <w:iCs/>
                                <w:sz w:val="24"/>
                                <w:szCs w:val="24"/>
                                <w:lang w:val="en-IE"/>
                              </w:rPr>
                              <w:t xml:space="preserve">Box 4: The RRF </w:t>
                            </w:r>
                            <w:r>
                              <w:rPr>
                                <w:rFonts w:ascii="Times New Roman" w:hAnsi="Times New Roman" w:cs="Times New Roman"/>
                                <w:b/>
                                <w:bCs/>
                                <w:i/>
                                <w:iCs/>
                                <w:sz w:val="24"/>
                                <w:szCs w:val="24"/>
                                <w:lang w:val="en-IE"/>
                              </w:rPr>
                              <w:t xml:space="preserve">accelerates </w:t>
                            </w:r>
                            <w:r w:rsidR="0073058F">
                              <w:rPr>
                                <w:rFonts w:ascii="Times New Roman" w:hAnsi="Times New Roman" w:cs="Times New Roman"/>
                                <w:b/>
                                <w:bCs/>
                                <w:i/>
                                <w:iCs/>
                                <w:sz w:val="24"/>
                                <w:szCs w:val="24"/>
                                <w:lang w:val="en-IE"/>
                              </w:rPr>
                              <w:t xml:space="preserve">the </w:t>
                            </w:r>
                            <w:r w:rsidR="006B62F6">
                              <w:rPr>
                                <w:rFonts w:ascii="Times New Roman" w:hAnsi="Times New Roman" w:cs="Times New Roman"/>
                                <w:b/>
                                <w:bCs/>
                                <w:i/>
                                <w:iCs/>
                                <w:sz w:val="24"/>
                                <w:szCs w:val="24"/>
                                <w:lang w:val="en-IE"/>
                              </w:rPr>
                              <w:t>real</w:t>
                            </w:r>
                            <w:r w:rsidR="002D7727">
                              <w:rPr>
                                <w:rFonts w:ascii="Times New Roman" w:hAnsi="Times New Roman" w:cs="Times New Roman"/>
                                <w:b/>
                                <w:bCs/>
                                <w:i/>
                                <w:iCs/>
                                <w:sz w:val="24"/>
                                <w:szCs w:val="24"/>
                                <w:lang w:val="en-IE"/>
                              </w:rPr>
                              <w:t>isation</w:t>
                            </w:r>
                            <w:r w:rsidR="0073058F">
                              <w:rPr>
                                <w:rFonts w:ascii="Times New Roman" w:hAnsi="Times New Roman" w:cs="Times New Roman"/>
                                <w:b/>
                                <w:bCs/>
                                <w:i/>
                                <w:iCs/>
                                <w:sz w:val="24"/>
                                <w:szCs w:val="24"/>
                                <w:lang w:val="en-IE"/>
                              </w:rPr>
                              <w:t xml:space="preserve"> of </w:t>
                            </w:r>
                            <w:r w:rsidRPr="4EC06DFE">
                              <w:rPr>
                                <w:rFonts w:ascii="Times New Roman" w:hAnsi="Times New Roman" w:cs="Times New Roman"/>
                                <w:b/>
                                <w:bCs/>
                                <w:i/>
                                <w:iCs/>
                                <w:sz w:val="24"/>
                                <w:szCs w:val="24"/>
                                <w:lang w:val="en-IE"/>
                              </w:rPr>
                              <w:t xml:space="preserve">EU </w:t>
                            </w:r>
                            <w:r w:rsidR="006B62F6">
                              <w:rPr>
                                <w:rFonts w:ascii="Times New Roman" w:hAnsi="Times New Roman" w:cs="Times New Roman"/>
                                <w:b/>
                                <w:bCs/>
                                <w:i/>
                                <w:iCs/>
                                <w:sz w:val="24"/>
                                <w:szCs w:val="24"/>
                                <w:lang w:val="en-IE"/>
                              </w:rPr>
                              <w:t xml:space="preserve">policy </w:t>
                            </w:r>
                            <w:proofErr w:type="gramStart"/>
                            <w:r w:rsidRPr="4EC06DFE">
                              <w:rPr>
                                <w:rFonts w:ascii="Times New Roman" w:hAnsi="Times New Roman" w:cs="Times New Roman"/>
                                <w:b/>
                                <w:bCs/>
                                <w:i/>
                                <w:iCs/>
                                <w:sz w:val="24"/>
                                <w:szCs w:val="24"/>
                                <w:lang w:val="en-IE"/>
                              </w:rPr>
                              <w:t>priorities</w:t>
                            </w:r>
                            <w:proofErr w:type="gramEnd"/>
                          </w:p>
                          <w:p w14:paraId="4371B1F1" w14:textId="77777777" w:rsidR="006E27D4" w:rsidRDefault="006E27D4" w:rsidP="00D354B3">
                            <w:pPr>
                              <w:jc w:val="both"/>
                              <w:rPr>
                                <w:rFonts w:ascii="Times New Roman" w:hAnsi="Times New Roman" w:cs="Times New Roman"/>
                                <w:b/>
                                <w:bCs/>
                                <w:i/>
                                <w:iCs/>
                                <w:sz w:val="24"/>
                                <w:szCs w:val="24"/>
                                <w:lang w:val="en-IE"/>
                              </w:rPr>
                            </w:pPr>
                            <w:r w:rsidRPr="0031717F">
                              <w:rPr>
                                <w:rFonts w:ascii="Times New Roman" w:hAnsi="Times New Roman" w:cs="Times New Roman"/>
                                <w:i/>
                                <w:sz w:val="24"/>
                                <w:szCs w:val="24"/>
                                <w:lang w:val="en-IE"/>
                              </w:rPr>
                              <w:t xml:space="preserve">With its wide scope and large financial envelope, the RRF provides substantial funding to advance </w:t>
                            </w:r>
                            <w:r w:rsidRPr="00936DE3">
                              <w:rPr>
                                <w:rFonts w:ascii="Times New Roman" w:hAnsi="Times New Roman" w:cs="Times New Roman"/>
                                <w:i/>
                                <w:sz w:val="24"/>
                                <w:szCs w:val="24"/>
                                <w:lang w:val="en-IE"/>
                              </w:rPr>
                              <w:t xml:space="preserve">the implementation of common EU policies. </w:t>
                            </w:r>
                          </w:p>
                          <w:p w14:paraId="7BC4534C" w14:textId="29FF156B" w:rsidR="006E27D4" w:rsidRDefault="006E27D4" w:rsidP="00D354B3">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Enhancing e</w:t>
                            </w:r>
                            <w:r w:rsidRPr="4EC06DFE">
                              <w:rPr>
                                <w:rFonts w:ascii="Times New Roman" w:hAnsi="Times New Roman" w:cs="Times New Roman"/>
                                <w:b/>
                                <w:bCs/>
                                <w:i/>
                                <w:iCs/>
                                <w:sz w:val="24"/>
                                <w:szCs w:val="24"/>
                                <w:lang w:val="en-IE"/>
                              </w:rPr>
                              <w:t>nergy efficiency in buildings</w:t>
                            </w:r>
                            <w:r w:rsidRPr="4EC06DFE">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is</w:t>
                            </w:r>
                            <w:r w:rsidRPr="4EC06DFE">
                              <w:rPr>
                                <w:rFonts w:ascii="Times New Roman" w:hAnsi="Times New Roman" w:cs="Times New Roman"/>
                                <w:i/>
                                <w:iCs/>
                                <w:sz w:val="24"/>
                                <w:szCs w:val="24"/>
                                <w:lang w:val="en-IE"/>
                              </w:rPr>
                              <w:t xml:space="preserve"> a</w:t>
                            </w:r>
                            <w:r>
                              <w:rPr>
                                <w:rFonts w:ascii="Times New Roman" w:hAnsi="Times New Roman" w:cs="Times New Roman"/>
                                <w:i/>
                                <w:iCs/>
                                <w:sz w:val="24"/>
                                <w:szCs w:val="24"/>
                                <w:lang w:val="en-IE"/>
                              </w:rPr>
                              <w:t>n EU</w:t>
                            </w:r>
                            <w:r w:rsidRPr="4EC06DFE">
                              <w:rPr>
                                <w:rFonts w:ascii="Times New Roman" w:hAnsi="Times New Roman" w:cs="Times New Roman"/>
                                <w:i/>
                                <w:iCs/>
                                <w:sz w:val="24"/>
                                <w:szCs w:val="24"/>
                                <w:lang w:val="en-IE"/>
                              </w:rPr>
                              <w:t xml:space="preserve"> priority</w:t>
                            </w:r>
                            <w:r>
                              <w:rPr>
                                <w:rFonts w:ascii="Times New Roman" w:hAnsi="Times New Roman" w:cs="Times New Roman"/>
                                <w:i/>
                                <w:iCs/>
                                <w:sz w:val="24"/>
                                <w:szCs w:val="24"/>
                                <w:lang w:val="en-IE"/>
                              </w:rPr>
                              <w:t xml:space="preserve">, </w:t>
                            </w:r>
                            <w:proofErr w:type="gramStart"/>
                            <w:r>
                              <w:rPr>
                                <w:rFonts w:ascii="Times New Roman" w:hAnsi="Times New Roman" w:cs="Times New Roman"/>
                                <w:i/>
                                <w:iCs/>
                                <w:sz w:val="24"/>
                                <w:szCs w:val="24"/>
                                <w:lang w:val="en-IE"/>
                              </w:rPr>
                              <w:t>in order to</w:t>
                            </w:r>
                            <w:proofErr w:type="gramEnd"/>
                            <w:r w:rsidRPr="4EC06DFE">
                              <w:rPr>
                                <w:rFonts w:ascii="Times New Roman" w:hAnsi="Times New Roman" w:cs="Times New Roman"/>
                                <w:i/>
                                <w:iCs/>
                                <w:sz w:val="24"/>
                                <w:szCs w:val="24"/>
                                <w:lang w:val="en-IE"/>
                              </w:rPr>
                              <w:t xml:space="preserve"> achiev</w:t>
                            </w:r>
                            <w:r>
                              <w:rPr>
                                <w:rFonts w:ascii="Times New Roman" w:hAnsi="Times New Roman" w:cs="Times New Roman"/>
                                <w:i/>
                                <w:iCs/>
                                <w:sz w:val="24"/>
                                <w:szCs w:val="24"/>
                                <w:lang w:val="en-IE"/>
                              </w:rPr>
                              <w:t>e</w:t>
                            </w:r>
                            <w:r w:rsidRPr="4EC06DFE">
                              <w:rPr>
                                <w:rFonts w:ascii="Times New Roman" w:hAnsi="Times New Roman" w:cs="Times New Roman"/>
                                <w:i/>
                                <w:iCs/>
                                <w:sz w:val="24"/>
                                <w:szCs w:val="24"/>
                                <w:lang w:val="en-IE"/>
                              </w:rPr>
                              <w:t xml:space="preserve"> the EU’s climate and environmental goals</w:t>
                            </w:r>
                            <w:r>
                              <w:rPr>
                                <w:rFonts w:ascii="Times New Roman" w:hAnsi="Times New Roman" w:cs="Times New Roman"/>
                                <w:i/>
                                <w:iCs/>
                                <w:sz w:val="24"/>
                                <w:szCs w:val="24"/>
                                <w:lang w:val="en-IE"/>
                              </w:rPr>
                              <w:t xml:space="preserve">, </w:t>
                            </w:r>
                            <w:r w:rsidRPr="4EC06DFE">
                              <w:rPr>
                                <w:rFonts w:ascii="Times New Roman" w:hAnsi="Times New Roman" w:cs="Times New Roman"/>
                                <w:i/>
                                <w:iCs/>
                                <w:sz w:val="24"/>
                                <w:szCs w:val="24"/>
                                <w:lang w:val="en-IE"/>
                              </w:rPr>
                              <w:t xml:space="preserve">while reducing energy bills </w:t>
                            </w:r>
                            <w:r>
                              <w:rPr>
                                <w:rFonts w:ascii="Times New Roman" w:hAnsi="Times New Roman" w:cs="Times New Roman"/>
                                <w:i/>
                                <w:iCs/>
                                <w:sz w:val="24"/>
                                <w:szCs w:val="24"/>
                                <w:lang w:val="en-IE"/>
                              </w:rPr>
                              <w:t>for households and businesses</w:t>
                            </w:r>
                            <w:r w:rsidRPr="4EC06DFE">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 xml:space="preserve">Thanks to the RRF more than EUR 102 billion investment </w:t>
                            </w:r>
                            <w:r w:rsidR="0010323F">
                              <w:rPr>
                                <w:rFonts w:ascii="Times New Roman" w:hAnsi="Times New Roman" w:cs="Times New Roman"/>
                                <w:i/>
                                <w:iCs/>
                                <w:sz w:val="24"/>
                                <w:szCs w:val="24"/>
                                <w:lang w:val="en-IE"/>
                              </w:rPr>
                              <w:t xml:space="preserve">will be </w:t>
                            </w:r>
                            <w:r>
                              <w:rPr>
                                <w:rFonts w:ascii="Times New Roman" w:hAnsi="Times New Roman" w:cs="Times New Roman"/>
                                <w:i/>
                                <w:iCs/>
                                <w:sz w:val="24"/>
                                <w:szCs w:val="24"/>
                                <w:lang w:val="en-IE"/>
                              </w:rPr>
                              <w:t>made</w:t>
                            </w:r>
                            <w:r w:rsidR="001B7049">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in energy efficiency, together with ambitious reforms to tackle administrative barriers.</w:t>
                            </w:r>
                          </w:p>
                          <w:p w14:paraId="31AC3CEA" w14:textId="27C09257" w:rsidR="00105C66" w:rsidRPr="00105C66" w:rsidRDefault="00105C66" w:rsidP="00B10D01">
                            <w:pPr>
                              <w:pStyle w:val="ListParagraph"/>
                              <w:numPr>
                                <w:ilvl w:val="0"/>
                                <w:numId w:val="42"/>
                              </w:numPr>
                              <w:jc w:val="both"/>
                              <w:rPr>
                                <w:rFonts w:ascii="Times New Roman" w:hAnsi="Times New Roman" w:cs="Times New Roman"/>
                                <w:b/>
                                <w:bCs/>
                                <w:i/>
                                <w:iCs/>
                                <w:sz w:val="24"/>
                                <w:szCs w:val="24"/>
                                <w:lang w:val="en-IE"/>
                              </w:rPr>
                            </w:pPr>
                            <w:r w:rsidRPr="00105C66">
                              <w:rPr>
                                <w:rFonts w:ascii="Times New Roman" w:hAnsi="Times New Roman" w:cs="Times New Roman"/>
                                <w:b/>
                                <w:bCs/>
                                <w:i/>
                                <w:iCs/>
                                <w:sz w:val="24"/>
                                <w:szCs w:val="24"/>
                                <w:lang w:val="en-IE"/>
                              </w:rPr>
                              <w:t>F</w:t>
                            </w:r>
                            <w:r w:rsidR="009A14DE">
                              <w:rPr>
                                <w:rFonts w:ascii="Times New Roman" w:hAnsi="Times New Roman" w:cs="Times New Roman"/>
                                <w:b/>
                                <w:bCs/>
                                <w:i/>
                                <w:iCs/>
                                <w:sz w:val="24"/>
                                <w:szCs w:val="24"/>
                                <w:lang w:val="en-IE"/>
                              </w:rPr>
                              <w:t>rance</w:t>
                            </w:r>
                            <w:r w:rsidRPr="00105C66">
                              <w:rPr>
                                <w:rFonts w:ascii="Times New Roman" w:hAnsi="Times New Roman" w:cs="Times New Roman"/>
                                <w:b/>
                                <w:bCs/>
                                <w:i/>
                                <w:iCs/>
                                <w:sz w:val="24"/>
                                <w:szCs w:val="24"/>
                                <w:lang w:val="en-IE"/>
                              </w:rPr>
                              <w:t xml:space="preserve"> </w:t>
                            </w:r>
                            <w:r w:rsidR="009A14DE">
                              <w:rPr>
                                <w:rFonts w:ascii="Times New Roman" w:hAnsi="Times New Roman" w:cs="Times New Roman"/>
                                <w:b/>
                                <w:bCs/>
                                <w:i/>
                                <w:iCs/>
                                <w:sz w:val="24"/>
                                <w:szCs w:val="24"/>
                                <w:lang w:val="en-IE"/>
                              </w:rPr>
                              <w:t>i</w:t>
                            </w:r>
                            <w:r w:rsidRPr="00105C66">
                              <w:rPr>
                                <w:rFonts w:ascii="Times New Roman" w:hAnsi="Times New Roman" w:cs="Times New Roman"/>
                                <w:b/>
                                <w:bCs/>
                                <w:i/>
                                <w:iCs/>
                                <w:sz w:val="24"/>
                                <w:szCs w:val="24"/>
                                <w:lang w:val="en-IE"/>
                              </w:rPr>
                              <w:t xml:space="preserve">nvests </w:t>
                            </w:r>
                            <w:r w:rsidR="00F07168">
                              <w:rPr>
                                <w:rFonts w:ascii="Times New Roman" w:hAnsi="Times New Roman" w:cs="Times New Roman"/>
                                <w:b/>
                                <w:bCs/>
                                <w:i/>
                                <w:iCs/>
                                <w:sz w:val="24"/>
                                <w:szCs w:val="24"/>
                                <w:lang w:val="en-IE"/>
                              </w:rPr>
                              <w:t xml:space="preserve">EUR </w:t>
                            </w:r>
                            <w:r w:rsidRPr="00105C66">
                              <w:rPr>
                                <w:rFonts w:ascii="Times New Roman" w:hAnsi="Times New Roman" w:cs="Times New Roman"/>
                                <w:b/>
                                <w:bCs/>
                                <w:i/>
                                <w:iCs/>
                                <w:sz w:val="24"/>
                                <w:szCs w:val="24"/>
                                <w:lang w:val="en-IE"/>
                              </w:rPr>
                              <w:t xml:space="preserve">1.9 billion </w:t>
                            </w:r>
                            <w:r w:rsidR="003241EC">
                              <w:rPr>
                                <w:rFonts w:ascii="Times New Roman" w:hAnsi="Times New Roman" w:cs="Times New Roman"/>
                                <w:b/>
                                <w:bCs/>
                                <w:i/>
                                <w:iCs/>
                                <w:sz w:val="24"/>
                                <w:szCs w:val="24"/>
                                <w:lang w:val="en-IE"/>
                              </w:rPr>
                              <w:t xml:space="preserve">through the RRF </w:t>
                            </w:r>
                            <w:r w:rsidRPr="00105C66">
                              <w:rPr>
                                <w:rFonts w:ascii="Times New Roman" w:hAnsi="Times New Roman" w:cs="Times New Roman"/>
                                <w:b/>
                                <w:bCs/>
                                <w:i/>
                                <w:iCs/>
                                <w:sz w:val="24"/>
                                <w:szCs w:val="24"/>
                                <w:lang w:val="en-IE"/>
                              </w:rPr>
                              <w:t>to support the energy renovation of social housing and the “</w:t>
                            </w:r>
                            <w:proofErr w:type="spellStart"/>
                            <w:r w:rsidRPr="00105C66">
                              <w:rPr>
                                <w:rFonts w:ascii="Times New Roman" w:hAnsi="Times New Roman" w:cs="Times New Roman"/>
                                <w:b/>
                                <w:bCs/>
                                <w:i/>
                                <w:iCs/>
                                <w:sz w:val="24"/>
                                <w:szCs w:val="24"/>
                                <w:lang w:val="en-IE"/>
                              </w:rPr>
                              <w:t>MaPrimeRenov</w:t>
                            </w:r>
                            <w:proofErr w:type="spellEnd"/>
                            <w:r w:rsidRPr="00105C66">
                              <w:rPr>
                                <w:rFonts w:ascii="Times New Roman" w:hAnsi="Times New Roman" w:cs="Times New Roman"/>
                                <w:b/>
                                <w:bCs/>
                                <w:i/>
                                <w:iCs/>
                                <w:sz w:val="24"/>
                                <w:szCs w:val="24"/>
                                <w:lang w:val="en-IE"/>
                              </w:rPr>
                              <w:t xml:space="preserve">’” subsidy scheme for private housing. </w:t>
                            </w:r>
                            <w:r w:rsidRPr="00B10D01">
                              <w:rPr>
                                <w:rFonts w:ascii="Times New Roman" w:hAnsi="Times New Roman" w:cs="Times New Roman"/>
                                <w:i/>
                                <w:sz w:val="24"/>
                                <w:szCs w:val="24"/>
                                <w:lang w:val="en-IE"/>
                              </w:rPr>
                              <w:t xml:space="preserve">Through the </w:t>
                            </w:r>
                            <w:r w:rsidR="0085671D">
                              <w:rPr>
                                <w:rFonts w:ascii="Times New Roman" w:hAnsi="Times New Roman" w:cs="Times New Roman"/>
                                <w:i/>
                                <w:sz w:val="24"/>
                                <w:szCs w:val="24"/>
                                <w:lang w:val="en-IE"/>
                              </w:rPr>
                              <w:t>p</w:t>
                            </w:r>
                            <w:r w:rsidRPr="00B10D01">
                              <w:rPr>
                                <w:rFonts w:ascii="Times New Roman" w:hAnsi="Times New Roman" w:cs="Times New Roman"/>
                                <w:i/>
                                <w:sz w:val="24"/>
                                <w:szCs w:val="24"/>
                                <w:lang w:val="en-IE"/>
                              </w:rPr>
                              <w:t>lan, more than 1.5 million households will be supported (of which 750</w:t>
                            </w:r>
                            <w:r w:rsidR="006E6C3E">
                              <w:rPr>
                                <w:rFonts w:ascii="Times New Roman" w:hAnsi="Times New Roman" w:cs="Times New Roman"/>
                                <w:i/>
                                <w:sz w:val="24"/>
                                <w:szCs w:val="24"/>
                                <w:lang w:val="en-IE"/>
                              </w:rPr>
                              <w:t> </w:t>
                            </w:r>
                            <w:r w:rsidRPr="00B10D01">
                              <w:rPr>
                                <w:rFonts w:ascii="Times New Roman" w:hAnsi="Times New Roman" w:cs="Times New Roman"/>
                                <w:i/>
                                <w:sz w:val="24"/>
                                <w:szCs w:val="24"/>
                                <w:lang w:val="en-IE"/>
                              </w:rPr>
                              <w:t xml:space="preserve">000 have already </w:t>
                            </w:r>
                            <w:r w:rsidRPr="006E6C3E">
                              <w:rPr>
                                <w:rFonts w:ascii="Times New Roman" w:hAnsi="Times New Roman" w:cs="Times New Roman"/>
                                <w:i/>
                                <w:sz w:val="24"/>
                                <w:szCs w:val="24"/>
                                <w:lang w:val="en-IE"/>
                              </w:rPr>
                              <w:t>received the subsidy) in their energy renovation works.</w:t>
                            </w:r>
                            <w:r w:rsidR="00361B9F" w:rsidRPr="006E6C3E">
                              <w:rPr>
                                <w:rFonts w:ascii="Times New Roman" w:hAnsi="Times New Roman" w:cs="Times New Roman"/>
                                <w:i/>
                                <w:sz w:val="24"/>
                                <w:szCs w:val="24"/>
                                <w:lang w:val="en-IE"/>
                              </w:rPr>
                              <w:t xml:space="preserve"> </w:t>
                            </w:r>
                            <w:r w:rsidR="00361B9F" w:rsidRPr="00662209">
                              <w:rPr>
                                <w:rFonts w:ascii="Times New Roman" w:hAnsi="Times New Roman" w:cs="Times New Roman"/>
                                <w:b/>
                                <w:i/>
                                <w:sz w:val="24"/>
                                <w:szCs w:val="24"/>
                                <w:lang w:val="en-IE"/>
                              </w:rPr>
                              <w:t>Spain</w:t>
                            </w:r>
                            <w:r w:rsidR="00361B9F" w:rsidRPr="006E6C3E">
                              <w:rPr>
                                <w:rFonts w:ascii="Times New Roman" w:hAnsi="Times New Roman" w:cs="Times New Roman"/>
                                <w:i/>
                                <w:sz w:val="24"/>
                                <w:szCs w:val="24"/>
                                <w:lang w:val="en-IE"/>
                              </w:rPr>
                              <w:t xml:space="preserve"> will deliver on average </w:t>
                            </w:r>
                            <w:r w:rsidR="00361B9F" w:rsidRPr="00662209">
                              <w:rPr>
                                <w:rFonts w:ascii="Times New Roman" w:hAnsi="Times New Roman" w:cs="Times New Roman"/>
                                <w:b/>
                                <w:i/>
                                <w:sz w:val="24"/>
                                <w:szCs w:val="24"/>
                                <w:lang w:val="en-IE"/>
                              </w:rPr>
                              <w:t>57</w:t>
                            </w:r>
                            <w:r w:rsidR="006E6C3E" w:rsidRPr="00662209">
                              <w:rPr>
                                <w:rFonts w:ascii="Times New Roman" w:hAnsi="Times New Roman" w:cs="Times New Roman"/>
                                <w:b/>
                                <w:i/>
                                <w:sz w:val="24"/>
                                <w:szCs w:val="24"/>
                                <w:lang w:val="en-IE"/>
                              </w:rPr>
                              <w:t> </w:t>
                            </w:r>
                            <w:r w:rsidR="00361B9F" w:rsidRPr="00662209">
                              <w:rPr>
                                <w:rFonts w:ascii="Times New Roman" w:hAnsi="Times New Roman" w:cs="Times New Roman"/>
                                <w:b/>
                                <w:i/>
                                <w:sz w:val="24"/>
                                <w:szCs w:val="24"/>
                                <w:lang w:val="en-IE"/>
                              </w:rPr>
                              <w:t>000 energy efficiency renovations of dwellings per year</w:t>
                            </w:r>
                            <w:r w:rsidR="00361B9F" w:rsidRPr="006E6C3E">
                              <w:rPr>
                                <w:rFonts w:ascii="Times New Roman" w:hAnsi="Times New Roman" w:cs="Times New Roman"/>
                                <w:i/>
                                <w:sz w:val="24"/>
                                <w:szCs w:val="24"/>
                                <w:lang w:val="en-IE"/>
                              </w:rPr>
                              <w:t>. This is above the initial target that</w:t>
                            </w:r>
                            <w:r w:rsidR="00361B9F" w:rsidRPr="00361B9F">
                              <w:rPr>
                                <w:rFonts w:ascii="Times New Roman" w:hAnsi="Times New Roman" w:cs="Times New Roman"/>
                                <w:i/>
                                <w:sz w:val="24"/>
                                <w:szCs w:val="24"/>
                                <w:lang w:val="en-IE"/>
                              </w:rPr>
                              <w:t xml:space="preserve"> was set out by the Spanish national energy and climate plan of 50 000 dwellings per year</w:t>
                            </w:r>
                            <w:r w:rsidR="00361B9F">
                              <w:rPr>
                                <w:rFonts w:ascii="Times New Roman" w:hAnsi="Times New Roman" w:cs="Times New Roman"/>
                                <w:i/>
                                <w:sz w:val="24"/>
                                <w:szCs w:val="24"/>
                                <w:lang w:val="en-IE"/>
                              </w:rPr>
                              <w:t>.</w:t>
                            </w:r>
                          </w:p>
                          <w:p w14:paraId="1CC463B5" w14:textId="5AD4F973" w:rsidR="006E27D4" w:rsidRDefault="006E27D4" w:rsidP="00D354B3">
                            <w:pPr>
                              <w:jc w:val="both"/>
                              <w:rPr>
                                <w:rFonts w:ascii="Times New Roman" w:hAnsi="Times New Roman" w:cs="Times New Roman"/>
                                <w:i/>
                                <w:iCs/>
                                <w:sz w:val="24"/>
                                <w:szCs w:val="24"/>
                                <w:lang w:val="en-IE"/>
                              </w:rPr>
                            </w:pPr>
                            <w:r w:rsidRPr="4EC06DFE">
                              <w:rPr>
                                <w:rFonts w:ascii="Times New Roman" w:hAnsi="Times New Roman" w:cs="Times New Roman"/>
                                <w:b/>
                                <w:bCs/>
                                <w:i/>
                                <w:iCs/>
                                <w:sz w:val="24"/>
                                <w:szCs w:val="24"/>
                                <w:lang w:val="en-IE"/>
                              </w:rPr>
                              <w:t>Digitalisation of public administration</w:t>
                            </w:r>
                            <w:r>
                              <w:rPr>
                                <w:rFonts w:ascii="Times New Roman" w:hAnsi="Times New Roman" w:cs="Times New Roman"/>
                                <w:i/>
                                <w:sz w:val="24"/>
                                <w:szCs w:val="24"/>
                                <w:lang w:val="en-IE"/>
                              </w:rPr>
                              <w:t xml:space="preserve"> will </w:t>
                            </w:r>
                            <w:r w:rsidR="00AE2A8F">
                              <w:rPr>
                                <w:rFonts w:ascii="Times New Roman" w:hAnsi="Times New Roman" w:cs="Times New Roman"/>
                                <w:i/>
                                <w:sz w:val="24"/>
                                <w:szCs w:val="24"/>
                                <w:lang w:val="en-IE"/>
                              </w:rPr>
                              <w:t xml:space="preserve">be </w:t>
                            </w:r>
                            <w:r>
                              <w:rPr>
                                <w:rFonts w:ascii="Times New Roman" w:hAnsi="Times New Roman" w:cs="Times New Roman"/>
                                <w:i/>
                                <w:sz w:val="24"/>
                                <w:szCs w:val="24"/>
                                <w:lang w:val="en-IE"/>
                              </w:rPr>
                              <w:t>significantly supported by the RRPs</w:t>
                            </w:r>
                            <w:r w:rsidRPr="003D5000">
                              <w:rPr>
                                <w:rFonts w:ascii="Times New Roman" w:hAnsi="Times New Roman" w:cs="Times New Roman"/>
                                <w:i/>
                                <w:sz w:val="24"/>
                                <w:szCs w:val="24"/>
                                <w:lang w:val="en-IE"/>
                              </w:rPr>
                              <w:t>.</w:t>
                            </w:r>
                            <w:r w:rsidRPr="51D3599C">
                              <w:rPr>
                                <w:rFonts w:ascii="Times New Roman" w:hAnsi="Times New Roman" w:cs="Times New Roman"/>
                                <w:i/>
                                <w:iCs/>
                                <w:sz w:val="24"/>
                                <w:szCs w:val="24"/>
                                <w:lang w:val="en-IE"/>
                              </w:rPr>
                              <w:t xml:space="preserve"> The current </w:t>
                            </w:r>
                            <w:r>
                              <w:rPr>
                                <w:rFonts w:ascii="Times New Roman" w:hAnsi="Times New Roman" w:cs="Times New Roman"/>
                                <w:i/>
                                <w:iCs/>
                                <w:sz w:val="24"/>
                                <w:szCs w:val="24"/>
                                <w:lang w:val="en-IE"/>
                              </w:rPr>
                              <w:t xml:space="preserve">EU </w:t>
                            </w:r>
                            <w:r w:rsidRPr="00B455AF">
                              <w:rPr>
                                <w:rFonts w:ascii="Times New Roman" w:hAnsi="Times New Roman" w:cs="Times New Roman"/>
                                <w:i/>
                                <w:iCs/>
                                <w:sz w:val="24"/>
                                <w:szCs w:val="24"/>
                                <w:lang w:val="en-IE"/>
                              </w:rPr>
                              <w:t>objective</w:t>
                            </w:r>
                            <w:r>
                              <w:rPr>
                                <w:rFonts w:ascii="Times New Roman" w:hAnsi="Times New Roman" w:cs="Times New Roman"/>
                                <w:i/>
                                <w:iCs/>
                                <w:sz w:val="24"/>
                                <w:szCs w:val="24"/>
                                <w:lang w:val="en-IE"/>
                              </w:rPr>
                              <w:t>,</w:t>
                            </w:r>
                            <w:r w:rsidRPr="51D3599C">
                              <w:rPr>
                                <w:rFonts w:ascii="Times New Roman" w:hAnsi="Times New Roman" w:cs="Times New Roman"/>
                                <w:i/>
                                <w:iCs/>
                                <w:sz w:val="24"/>
                                <w:szCs w:val="24"/>
                                <w:lang w:val="en-IE"/>
                              </w:rPr>
                              <w:t xml:space="preserve"> as set out in the </w:t>
                            </w:r>
                            <w:r w:rsidRPr="00B92726">
                              <w:rPr>
                                <w:rFonts w:ascii="Times New Roman" w:hAnsi="Times New Roman" w:cs="Times New Roman"/>
                                <w:i/>
                                <w:iCs/>
                                <w:sz w:val="24"/>
                                <w:szCs w:val="24"/>
                                <w:lang w:val="en-IE"/>
                              </w:rPr>
                              <w:t>Digital Decade policy programme</w:t>
                            </w:r>
                            <w:r>
                              <w:rPr>
                                <w:rFonts w:ascii="Times New Roman" w:hAnsi="Times New Roman" w:cs="Times New Roman"/>
                                <w:i/>
                                <w:iCs/>
                                <w:sz w:val="24"/>
                                <w:szCs w:val="24"/>
                                <w:lang w:val="en-IE"/>
                              </w:rPr>
                              <w:t xml:space="preserve"> and in the Digital Compass,</w:t>
                            </w:r>
                            <w:r w:rsidRPr="00B92726">
                              <w:rPr>
                                <w:rFonts w:ascii="Times New Roman" w:hAnsi="Times New Roman" w:cs="Times New Roman"/>
                                <w:i/>
                                <w:iCs/>
                                <w:sz w:val="24"/>
                                <w:szCs w:val="24"/>
                                <w:lang w:val="en-IE"/>
                              </w:rPr>
                              <w:t xml:space="preserve"> </w:t>
                            </w:r>
                            <w:r w:rsidRPr="51D3599C">
                              <w:rPr>
                                <w:rFonts w:ascii="Times New Roman" w:hAnsi="Times New Roman" w:cs="Times New Roman"/>
                                <w:i/>
                                <w:iCs/>
                                <w:sz w:val="24"/>
                                <w:szCs w:val="24"/>
                                <w:lang w:val="en-IE"/>
                              </w:rPr>
                              <w:t xml:space="preserve">is </w:t>
                            </w:r>
                            <w:r w:rsidRPr="4EC06DFE">
                              <w:rPr>
                                <w:rFonts w:ascii="Times New Roman" w:hAnsi="Times New Roman" w:cs="Times New Roman"/>
                                <w:i/>
                                <w:iCs/>
                                <w:sz w:val="24"/>
                                <w:szCs w:val="24"/>
                                <w:lang w:val="en-IE"/>
                              </w:rPr>
                              <w:t xml:space="preserve">to ensure that </w:t>
                            </w:r>
                            <w:r w:rsidRPr="51D3599C">
                              <w:rPr>
                                <w:rFonts w:ascii="Times New Roman" w:hAnsi="Times New Roman" w:cs="Times New Roman"/>
                                <w:i/>
                                <w:iCs/>
                                <w:sz w:val="24"/>
                                <w:szCs w:val="24"/>
                                <w:lang w:val="en-IE"/>
                              </w:rPr>
                              <w:t>by 2030</w:t>
                            </w:r>
                            <w:r>
                              <w:rPr>
                                <w:rFonts w:ascii="Times New Roman" w:hAnsi="Times New Roman" w:cs="Times New Roman"/>
                                <w:i/>
                                <w:iCs/>
                                <w:sz w:val="24"/>
                                <w:szCs w:val="24"/>
                                <w:lang w:val="en-IE"/>
                              </w:rPr>
                              <w:t xml:space="preserve"> </w:t>
                            </w:r>
                            <w:r w:rsidRPr="4EC06DFE">
                              <w:rPr>
                                <w:rFonts w:ascii="Times New Roman" w:hAnsi="Times New Roman" w:cs="Times New Roman"/>
                                <w:i/>
                                <w:iCs/>
                                <w:sz w:val="24"/>
                                <w:szCs w:val="24"/>
                                <w:lang w:val="en-IE"/>
                              </w:rPr>
                              <w:t xml:space="preserve">all key public services </w:t>
                            </w:r>
                            <w:r>
                              <w:rPr>
                                <w:rFonts w:ascii="Times New Roman" w:hAnsi="Times New Roman" w:cs="Times New Roman"/>
                                <w:i/>
                                <w:iCs/>
                                <w:sz w:val="24"/>
                                <w:szCs w:val="24"/>
                                <w:lang w:val="en-IE"/>
                              </w:rPr>
                              <w:t>will be</w:t>
                            </w:r>
                            <w:r w:rsidRPr="00B455AF">
                              <w:rPr>
                                <w:rFonts w:ascii="Times New Roman" w:hAnsi="Times New Roman" w:cs="Times New Roman"/>
                                <w:i/>
                                <w:iCs/>
                                <w:sz w:val="24"/>
                                <w:szCs w:val="24"/>
                                <w:lang w:val="en-IE"/>
                              </w:rPr>
                              <w:t xml:space="preserve"> </w:t>
                            </w:r>
                            <w:r w:rsidRPr="4EC06DFE">
                              <w:rPr>
                                <w:rFonts w:ascii="Times New Roman" w:hAnsi="Times New Roman" w:cs="Times New Roman"/>
                                <w:i/>
                                <w:iCs/>
                                <w:sz w:val="24"/>
                                <w:szCs w:val="24"/>
                                <w:lang w:val="en-IE"/>
                              </w:rPr>
                              <w:t>fully accessible online for everyone, including persons with disabilities</w:t>
                            </w:r>
                            <w:r>
                              <w:rPr>
                                <w:rFonts w:ascii="Times New Roman" w:hAnsi="Times New Roman" w:cs="Times New Roman"/>
                                <w:i/>
                                <w:iCs/>
                                <w:sz w:val="24"/>
                                <w:szCs w:val="24"/>
                                <w:lang w:val="en-IE"/>
                              </w:rPr>
                              <w:t xml:space="preserve">. Key public services </w:t>
                            </w:r>
                            <w:r w:rsidR="00A47CD2">
                              <w:rPr>
                                <w:rFonts w:ascii="Times New Roman" w:hAnsi="Times New Roman" w:cs="Times New Roman"/>
                                <w:i/>
                                <w:iCs/>
                                <w:sz w:val="24"/>
                                <w:szCs w:val="24"/>
                                <w:lang w:val="en-IE"/>
                              </w:rPr>
                              <w:t>should comply with</w:t>
                            </w:r>
                            <w:r w:rsidRPr="00784A68">
                              <w:rPr>
                                <w:rFonts w:ascii="Times New Roman" w:hAnsi="Times New Roman" w:cs="Times New Roman"/>
                                <w:i/>
                                <w:iCs/>
                                <w:sz w:val="24"/>
                                <w:szCs w:val="24"/>
                                <w:lang w:val="en-IE"/>
                              </w:rPr>
                              <w:t xml:space="preserve"> high security and privacy standards</w:t>
                            </w:r>
                            <w:r>
                              <w:rPr>
                                <w:rFonts w:ascii="Times New Roman" w:hAnsi="Times New Roman" w:cs="Times New Roman"/>
                                <w:i/>
                                <w:iCs/>
                                <w:sz w:val="24"/>
                                <w:szCs w:val="24"/>
                                <w:lang w:val="en-IE"/>
                              </w:rPr>
                              <w:t xml:space="preserve">. </w:t>
                            </w:r>
                            <w:r w:rsidRPr="00B455AF">
                              <w:rPr>
                                <w:rFonts w:ascii="Times New Roman" w:hAnsi="Times New Roman" w:cs="Times New Roman"/>
                                <w:i/>
                                <w:iCs/>
                                <w:sz w:val="24"/>
                                <w:szCs w:val="24"/>
                                <w:lang w:val="en-IE"/>
                              </w:rPr>
                              <w:t xml:space="preserve">Thanks to the RRF, more than EUR 48 billion </w:t>
                            </w:r>
                            <w:r w:rsidRPr="4EC06DFE">
                              <w:rPr>
                                <w:rFonts w:ascii="Times New Roman" w:hAnsi="Times New Roman" w:cs="Times New Roman"/>
                                <w:i/>
                                <w:iCs/>
                                <w:sz w:val="24"/>
                                <w:szCs w:val="24"/>
                                <w:lang w:val="en-IE"/>
                              </w:rPr>
                              <w:t xml:space="preserve">are </w:t>
                            </w:r>
                            <w:r>
                              <w:rPr>
                                <w:rFonts w:ascii="Times New Roman" w:hAnsi="Times New Roman" w:cs="Times New Roman"/>
                                <w:i/>
                                <w:iCs/>
                                <w:sz w:val="24"/>
                                <w:szCs w:val="24"/>
                                <w:lang w:val="en-IE"/>
                              </w:rPr>
                              <w:t xml:space="preserve">being </w:t>
                            </w:r>
                            <w:r w:rsidRPr="4EC06DFE">
                              <w:rPr>
                                <w:rFonts w:ascii="Times New Roman" w:hAnsi="Times New Roman" w:cs="Times New Roman"/>
                                <w:i/>
                                <w:iCs/>
                                <w:sz w:val="24"/>
                                <w:szCs w:val="24"/>
                                <w:lang w:val="en-IE"/>
                              </w:rPr>
                              <w:t>invested in the digitalisation of public administration.</w:t>
                            </w:r>
                          </w:p>
                          <w:p w14:paraId="3531E9C7" w14:textId="37728F0A" w:rsidR="006E27D4" w:rsidRPr="00B408AF" w:rsidRDefault="006E27D4" w:rsidP="006E27D4">
                            <w:pPr>
                              <w:pStyle w:val="ListParagraph"/>
                              <w:numPr>
                                <w:ilvl w:val="0"/>
                                <w:numId w:val="42"/>
                              </w:numPr>
                              <w:jc w:val="both"/>
                              <w:rPr>
                                <w:rFonts w:ascii="Times New Roman" w:hAnsi="Times New Roman" w:cs="Times New Roman"/>
                                <w:b/>
                                <w:bCs/>
                                <w:i/>
                                <w:iCs/>
                                <w:sz w:val="24"/>
                                <w:szCs w:val="24"/>
                                <w:lang w:val="en-IE"/>
                              </w:rPr>
                            </w:pPr>
                            <w:r w:rsidRPr="00936DE3">
                              <w:rPr>
                                <w:rFonts w:ascii="Times New Roman" w:hAnsi="Times New Roman" w:cs="Times New Roman"/>
                                <w:b/>
                                <w:i/>
                                <w:sz w:val="24"/>
                                <w:szCs w:val="24"/>
                                <w:lang w:val="en-IE"/>
                              </w:rPr>
                              <w:t>Greece is investing EUR 2.8 billion in the digital transformation of its public sector entities</w:t>
                            </w:r>
                            <w:r w:rsidRPr="00196FCD">
                              <w:rPr>
                                <w:rFonts w:ascii="Times New Roman" w:hAnsi="Times New Roman" w:cs="Times New Roman"/>
                                <w:i/>
                                <w:iCs/>
                                <w:sz w:val="24"/>
                                <w:szCs w:val="24"/>
                                <w:lang w:val="en-IE"/>
                              </w:rPr>
                              <w:t>.</w:t>
                            </w:r>
                            <w:r w:rsidRPr="00B408AF">
                              <w:rPr>
                                <w:rFonts w:ascii="Times New Roman" w:hAnsi="Times New Roman" w:cs="Times New Roman"/>
                                <w:b/>
                                <w:bCs/>
                                <w:i/>
                                <w:iCs/>
                                <w:sz w:val="24"/>
                                <w:szCs w:val="24"/>
                                <w:lang w:val="en-IE"/>
                              </w:rPr>
                              <w:t xml:space="preserve"> </w:t>
                            </w:r>
                            <w:r w:rsidRPr="00B408AF">
                              <w:rPr>
                                <w:rFonts w:ascii="Times New Roman" w:hAnsi="Times New Roman" w:cs="Times New Roman"/>
                                <w:i/>
                                <w:iCs/>
                                <w:sz w:val="24"/>
                                <w:szCs w:val="24"/>
                                <w:lang w:val="en-IE"/>
                              </w:rPr>
                              <w:t>The reforms and investments are focused on the digitisation of archives and enhanced digital services, incorporating modern IT systems and increased interoperability between systems and data.</w:t>
                            </w:r>
                          </w:p>
                          <w:p w14:paraId="6889F2FE" w14:textId="77777777" w:rsidR="00FF7D63" w:rsidRDefault="00FF7D63" w:rsidP="00FF7D63">
                            <w:pPr>
                              <w:jc w:val="both"/>
                              <w:rPr>
                                <w:rFonts w:ascii="Times New Roman" w:hAnsi="Times New Roman" w:cs="Times New Roman"/>
                                <w:i/>
                                <w:iCs/>
                                <w:sz w:val="24"/>
                                <w:szCs w:val="24"/>
                                <w:lang w:val="en-IE"/>
                              </w:rPr>
                            </w:pPr>
                            <w:r w:rsidRPr="4EC06DFE">
                              <w:rPr>
                                <w:rFonts w:ascii="Times New Roman" w:hAnsi="Times New Roman" w:cs="Times New Roman"/>
                                <w:b/>
                                <w:bCs/>
                                <w:i/>
                                <w:iCs/>
                                <w:sz w:val="24"/>
                                <w:szCs w:val="24"/>
                                <w:lang w:val="en-IE"/>
                              </w:rPr>
                              <w:t>Research and Innovation</w:t>
                            </w:r>
                            <w:r w:rsidRPr="4EC06DFE">
                              <w:rPr>
                                <w:rFonts w:ascii="Times New Roman" w:hAnsi="Times New Roman" w:cs="Times New Roman"/>
                                <w:sz w:val="24"/>
                                <w:szCs w:val="24"/>
                                <w:lang w:val="en-IE"/>
                              </w:rPr>
                              <w:t xml:space="preserve"> </w:t>
                            </w:r>
                            <w:r w:rsidRPr="4EC06DFE">
                              <w:rPr>
                                <w:rFonts w:ascii="Times New Roman" w:hAnsi="Times New Roman" w:cs="Times New Roman"/>
                                <w:i/>
                                <w:iCs/>
                                <w:sz w:val="24"/>
                                <w:szCs w:val="24"/>
                                <w:lang w:val="en-IE"/>
                              </w:rPr>
                              <w:t xml:space="preserve">are amongst the most powerful tools to boost the Union’s economies and competitiveness at global scale. </w:t>
                            </w:r>
                            <w:r w:rsidRPr="00B408AF">
                              <w:rPr>
                                <w:rFonts w:ascii="Times New Roman" w:hAnsi="Times New Roman" w:cs="Times New Roman"/>
                                <w:i/>
                                <w:sz w:val="24"/>
                                <w:szCs w:val="24"/>
                                <w:lang w:val="en-IE"/>
                              </w:rPr>
                              <w:t xml:space="preserve">CSRs were </w:t>
                            </w:r>
                            <w:r w:rsidRPr="005508C9">
                              <w:rPr>
                                <w:rFonts w:ascii="Times New Roman" w:hAnsi="Times New Roman" w:cs="Times New Roman"/>
                                <w:i/>
                                <w:sz w:val="24"/>
                                <w:szCs w:val="24"/>
                                <w:lang w:val="en-IE"/>
                              </w:rPr>
                              <w:t xml:space="preserve">regularly addressed to </w:t>
                            </w:r>
                            <w:r w:rsidRPr="005508C9">
                              <w:rPr>
                                <w:rFonts w:ascii="Times New Roman" w:hAnsi="Times New Roman" w:cs="Times New Roman"/>
                                <w:i/>
                                <w:iCs/>
                                <w:sz w:val="24"/>
                                <w:szCs w:val="24"/>
                                <w:lang w:val="en-IE"/>
                              </w:rPr>
                              <w:t>M</w:t>
                            </w:r>
                            <w:r>
                              <w:rPr>
                                <w:rFonts w:ascii="Times New Roman" w:hAnsi="Times New Roman" w:cs="Times New Roman"/>
                                <w:i/>
                                <w:iCs/>
                                <w:sz w:val="24"/>
                                <w:szCs w:val="24"/>
                                <w:lang w:val="en-IE"/>
                              </w:rPr>
                              <w:t xml:space="preserve">ember </w:t>
                            </w:r>
                            <w:r w:rsidRPr="005508C9">
                              <w:rPr>
                                <w:rFonts w:ascii="Times New Roman" w:hAnsi="Times New Roman" w:cs="Times New Roman"/>
                                <w:i/>
                                <w:iCs/>
                                <w:sz w:val="24"/>
                                <w:szCs w:val="24"/>
                                <w:lang w:val="en-IE"/>
                              </w:rPr>
                              <w:t>S</w:t>
                            </w:r>
                            <w:r>
                              <w:rPr>
                                <w:rFonts w:ascii="Times New Roman" w:hAnsi="Times New Roman" w:cs="Times New Roman"/>
                                <w:i/>
                                <w:iCs/>
                                <w:sz w:val="24"/>
                                <w:szCs w:val="24"/>
                                <w:lang w:val="en-IE"/>
                              </w:rPr>
                              <w:t>tates</w:t>
                            </w:r>
                            <w:r w:rsidRPr="005508C9">
                              <w:rPr>
                                <w:rFonts w:ascii="Times New Roman" w:hAnsi="Times New Roman" w:cs="Times New Roman"/>
                                <w:i/>
                                <w:sz w:val="24"/>
                                <w:szCs w:val="24"/>
                                <w:lang w:val="en-IE"/>
                              </w:rPr>
                              <w:t xml:space="preserve"> to </w:t>
                            </w:r>
                            <w:r>
                              <w:rPr>
                                <w:rFonts w:ascii="Times New Roman" w:hAnsi="Times New Roman" w:cs="Times New Roman"/>
                                <w:i/>
                                <w:iCs/>
                                <w:sz w:val="24"/>
                                <w:szCs w:val="24"/>
                                <w:lang w:val="en-IE"/>
                              </w:rPr>
                              <w:t xml:space="preserve">enhance </w:t>
                            </w:r>
                            <w:r w:rsidRPr="004C7978">
                              <w:rPr>
                                <w:rFonts w:ascii="Times New Roman" w:hAnsi="Times New Roman" w:cs="Times New Roman"/>
                                <w:i/>
                                <w:iCs/>
                                <w:sz w:val="24"/>
                                <w:szCs w:val="24"/>
                                <w:lang w:val="en-IE"/>
                              </w:rPr>
                              <w:t>the effectiveness of policies</w:t>
                            </w:r>
                            <w:r>
                              <w:rPr>
                                <w:rFonts w:ascii="Times New Roman" w:hAnsi="Times New Roman" w:cs="Times New Roman"/>
                                <w:i/>
                                <w:iCs/>
                                <w:sz w:val="24"/>
                                <w:szCs w:val="24"/>
                                <w:lang w:val="en-IE"/>
                              </w:rPr>
                              <w:t xml:space="preserve"> and investments</w:t>
                            </w:r>
                            <w:r w:rsidRPr="004C7978">
                              <w:rPr>
                                <w:rFonts w:ascii="Times New Roman" w:hAnsi="Times New Roman" w:cs="Times New Roman"/>
                                <w:i/>
                                <w:iCs/>
                                <w:sz w:val="24"/>
                                <w:szCs w:val="24"/>
                                <w:lang w:val="en-IE"/>
                              </w:rPr>
                              <w:t xml:space="preserve"> supporting research and innovation.</w:t>
                            </w:r>
                            <w:r w:rsidRPr="4EC06DFE">
                              <w:rPr>
                                <w:rFonts w:ascii="Times New Roman" w:hAnsi="Times New Roman" w:cs="Times New Roman"/>
                                <w:i/>
                                <w:iCs/>
                                <w:sz w:val="24"/>
                                <w:szCs w:val="24"/>
                                <w:lang w:val="en-IE"/>
                              </w:rPr>
                              <w:t xml:space="preserve"> Thanks to the RRF, more than </w:t>
                            </w:r>
                            <w:r w:rsidRPr="00BB5A33">
                              <w:rPr>
                                <w:rFonts w:ascii="Times New Roman" w:hAnsi="Times New Roman" w:cs="Times New Roman"/>
                                <w:i/>
                                <w:iCs/>
                                <w:sz w:val="24"/>
                                <w:szCs w:val="24"/>
                                <w:lang w:val="en-IE"/>
                              </w:rPr>
                              <w:t xml:space="preserve">EUR </w:t>
                            </w:r>
                            <w:r w:rsidRPr="00936DE3">
                              <w:rPr>
                                <w:rFonts w:ascii="Times New Roman" w:hAnsi="Times New Roman" w:cs="Times New Roman"/>
                                <w:i/>
                                <w:sz w:val="24"/>
                                <w:szCs w:val="24"/>
                                <w:lang w:val="en-IE"/>
                              </w:rPr>
                              <w:t>47 b</w:t>
                            </w:r>
                            <w:r w:rsidRPr="00BB5A33">
                              <w:rPr>
                                <w:rFonts w:ascii="Times New Roman" w:hAnsi="Times New Roman" w:cs="Times New Roman"/>
                                <w:i/>
                                <w:iCs/>
                                <w:sz w:val="24"/>
                                <w:szCs w:val="24"/>
                                <w:lang w:val="en-IE"/>
                              </w:rPr>
                              <w:t>illion are</w:t>
                            </w:r>
                            <w:r>
                              <w:rPr>
                                <w:rFonts w:ascii="Times New Roman" w:hAnsi="Times New Roman" w:cs="Times New Roman"/>
                                <w:i/>
                                <w:iCs/>
                                <w:sz w:val="24"/>
                                <w:szCs w:val="24"/>
                                <w:lang w:val="en-IE"/>
                              </w:rPr>
                              <w:t xml:space="preserve"> being</w:t>
                            </w:r>
                            <w:r w:rsidRPr="4EC06DFE">
                              <w:rPr>
                                <w:rFonts w:ascii="Times New Roman" w:hAnsi="Times New Roman" w:cs="Times New Roman"/>
                                <w:i/>
                                <w:iCs/>
                                <w:sz w:val="24"/>
                                <w:szCs w:val="24"/>
                                <w:lang w:val="en-IE"/>
                              </w:rPr>
                              <w:t xml:space="preserve"> invested to accelerate the development and transformation of the R&amp;I system in Member States and boost the support to key technological areas. </w:t>
                            </w:r>
                          </w:p>
                          <w:p w14:paraId="56E234A8" w14:textId="77777777" w:rsidR="00FF7D63" w:rsidRPr="006713CB" w:rsidRDefault="00FF7D63" w:rsidP="00D354B3">
                            <w:pPr>
                              <w:jc w:val="both"/>
                              <w:rPr>
                                <w:lang w:val="en-IE"/>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C8553D7" id="Text Box 3" o:spid="_x0000_s1029" type="#_x0000_t202" style="position:absolute;left:0;text-align:left;margin-left:0;margin-top:112.2pt;width:449.85pt;height:576.35pt;z-index:251658241;visibility:visible;mso-wrap-style:square;mso-height-percent:0;mso-wrap-distance-left:9pt;mso-wrap-distance-top:0;mso-wrap-distance-right:9pt;mso-wrap-distance-bottom:0;mso-position-horizontal:center;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">
                <v:shadow on="t" color="black" opacity="26214f" origin="-.5,-.5" offset=".74836mm,.74836mm"/>
                <v:textbox>
                  <w:txbxContent>
                    <w:p w14:paraId="62612267" w14:textId="3BAB9D98" w:rsidR="006E27D4" w:rsidRDefault="006E27D4" w:rsidP="00D354B3">
                      <w:pPr>
                        <w:rPr>
                          <w:rFonts w:ascii="Times New Roman" w:hAnsi="Times New Roman" w:cs="Times New Roman"/>
                          <w:b/>
                          <w:bCs/>
                          <w:i/>
                          <w:iCs/>
                          <w:sz w:val="24"/>
                          <w:szCs w:val="24"/>
                          <w:lang w:val="en-IE"/>
                        </w:rPr>
                      </w:pPr>
                      <w:r w:rsidRPr="4EC06DFE">
                        <w:rPr>
                          <w:rFonts w:ascii="Times New Roman" w:hAnsi="Times New Roman" w:cs="Times New Roman"/>
                          <w:b/>
                          <w:bCs/>
                          <w:i/>
                          <w:iCs/>
                          <w:sz w:val="24"/>
                          <w:szCs w:val="24"/>
                          <w:lang w:val="en-IE"/>
                        </w:rPr>
                        <w:t xml:space="preserve">Box 4: The RRF </w:t>
                      </w:r>
                      <w:r>
                        <w:rPr>
                          <w:rFonts w:ascii="Times New Roman" w:hAnsi="Times New Roman" w:cs="Times New Roman"/>
                          <w:b/>
                          <w:bCs/>
                          <w:i/>
                          <w:iCs/>
                          <w:sz w:val="24"/>
                          <w:szCs w:val="24"/>
                          <w:lang w:val="en-IE"/>
                        </w:rPr>
                        <w:t xml:space="preserve">accelerates </w:t>
                      </w:r>
                      <w:r w:rsidR="0073058F">
                        <w:rPr>
                          <w:rFonts w:ascii="Times New Roman" w:hAnsi="Times New Roman" w:cs="Times New Roman"/>
                          <w:b/>
                          <w:bCs/>
                          <w:i/>
                          <w:iCs/>
                          <w:sz w:val="24"/>
                          <w:szCs w:val="24"/>
                          <w:lang w:val="en-IE"/>
                        </w:rPr>
                        <w:t xml:space="preserve">the </w:t>
                      </w:r>
                      <w:r w:rsidR="006B62F6">
                        <w:rPr>
                          <w:rFonts w:ascii="Times New Roman" w:hAnsi="Times New Roman" w:cs="Times New Roman"/>
                          <w:b/>
                          <w:bCs/>
                          <w:i/>
                          <w:iCs/>
                          <w:sz w:val="24"/>
                          <w:szCs w:val="24"/>
                          <w:lang w:val="en-IE"/>
                        </w:rPr>
                        <w:t>real</w:t>
                      </w:r>
                      <w:r w:rsidR="002D7727">
                        <w:rPr>
                          <w:rFonts w:ascii="Times New Roman" w:hAnsi="Times New Roman" w:cs="Times New Roman"/>
                          <w:b/>
                          <w:bCs/>
                          <w:i/>
                          <w:iCs/>
                          <w:sz w:val="24"/>
                          <w:szCs w:val="24"/>
                          <w:lang w:val="en-IE"/>
                        </w:rPr>
                        <w:t>isation</w:t>
                      </w:r>
                      <w:r w:rsidR="0073058F">
                        <w:rPr>
                          <w:rFonts w:ascii="Times New Roman" w:hAnsi="Times New Roman" w:cs="Times New Roman"/>
                          <w:b/>
                          <w:bCs/>
                          <w:i/>
                          <w:iCs/>
                          <w:sz w:val="24"/>
                          <w:szCs w:val="24"/>
                          <w:lang w:val="en-IE"/>
                        </w:rPr>
                        <w:t xml:space="preserve"> of </w:t>
                      </w:r>
                      <w:r w:rsidRPr="4EC06DFE">
                        <w:rPr>
                          <w:rFonts w:ascii="Times New Roman" w:hAnsi="Times New Roman" w:cs="Times New Roman"/>
                          <w:b/>
                          <w:bCs/>
                          <w:i/>
                          <w:iCs/>
                          <w:sz w:val="24"/>
                          <w:szCs w:val="24"/>
                          <w:lang w:val="en-IE"/>
                        </w:rPr>
                        <w:t xml:space="preserve">EU </w:t>
                      </w:r>
                      <w:r w:rsidR="006B62F6">
                        <w:rPr>
                          <w:rFonts w:ascii="Times New Roman" w:hAnsi="Times New Roman" w:cs="Times New Roman"/>
                          <w:b/>
                          <w:bCs/>
                          <w:i/>
                          <w:iCs/>
                          <w:sz w:val="24"/>
                          <w:szCs w:val="24"/>
                          <w:lang w:val="en-IE"/>
                        </w:rPr>
                        <w:t xml:space="preserve">policy </w:t>
                      </w:r>
                      <w:proofErr w:type="gramStart"/>
                      <w:r w:rsidRPr="4EC06DFE">
                        <w:rPr>
                          <w:rFonts w:ascii="Times New Roman" w:hAnsi="Times New Roman" w:cs="Times New Roman"/>
                          <w:b/>
                          <w:bCs/>
                          <w:i/>
                          <w:iCs/>
                          <w:sz w:val="24"/>
                          <w:szCs w:val="24"/>
                          <w:lang w:val="en-IE"/>
                        </w:rPr>
                        <w:t>priorities</w:t>
                      </w:r>
                      <w:proofErr w:type="gramEnd"/>
                    </w:p>
                    <w:p w14:paraId="4371B1F1" w14:textId="77777777" w:rsidR="006E27D4" w:rsidRDefault="006E27D4" w:rsidP="00D354B3">
                      <w:pPr>
                        <w:jc w:val="both"/>
                        <w:rPr>
                          <w:rFonts w:ascii="Times New Roman" w:hAnsi="Times New Roman" w:cs="Times New Roman"/>
                          <w:b/>
                          <w:bCs/>
                          <w:i/>
                          <w:iCs/>
                          <w:sz w:val="24"/>
                          <w:szCs w:val="24"/>
                          <w:lang w:val="en-IE"/>
                        </w:rPr>
                      </w:pPr>
                      <w:r w:rsidRPr="0031717F">
                        <w:rPr>
                          <w:rFonts w:ascii="Times New Roman" w:hAnsi="Times New Roman" w:cs="Times New Roman"/>
                          <w:i/>
                          <w:sz w:val="24"/>
                          <w:szCs w:val="24"/>
                          <w:lang w:val="en-IE"/>
                        </w:rPr>
                        <w:t xml:space="preserve">With its wide scope and large financial envelope, the RRF provides substantial funding to advance </w:t>
                      </w:r>
                      <w:r w:rsidRPr="00936DE3">
                        <w:rPr>
                          <w:rFonts w:ascii="Times New Roman" w:hAnsi="Times New Roman" w:cs="Times New Roman"/>
                          <w:i/>
                          <w:sz w:val="24"/>
                          <w:szCs w:val="24"/>
                          <w:lang w:val="en-IE"/>
                        </w:rPr>
                        <w:t xml:space="preserve">the implementation of common EU policies. </w:t>
                      </w:r>
                    </w:p>
                    <w:p w14:paraId="7BC4534C" w14:textId="29FF156B" w:rsidR="006E27D4" w:rsidRDefault="006E27D4" w:rsidP="00D354B3">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Enhancing e</w:t>
                      </w:r>
                      <w:r w:rsidRPr="4EC06DFE">
                        <w:rPr>
                          <w:rFonts w:ascii="Times New Roman" w:hAnsi="Times New Roman" w:cs="Times New Roman"/>
                          <w:b/>
                          <w:bCs/>
                          <w:i/>
                          <w:iCs/>
                          <w:sz w:val="24"/>
                          <w:szCs w:val="24"/>
                          <w:lang w:val="en-IE"/>
                        </w:rPr>
                        <w:t>nergy efficiency in buildings</w:t>
                      </w:r>
                      <w:r w:rsidRPr="4EC06DFE">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is</w:t>
                      </w:r>
                      <w:r w:rsidRPr="4EC06DFE">
                        <w:rPr>
                          <w:rFonts w:ascii="Times New Roman" w:hAnsi="Times New Roman" w:cs="Times New Roman"/>
                          <w:i/>
                          <w:iCs/>
                          <w:sz w:val="24"/>
                          <w:szCs w:val="24"/>
                          <w:lang w:val="en-IE"/>
                        </w:rPr>
                        <w:t xml:space="preserve"> a</w:t>
                      </w:r>
                      <w:r>
                        <w:rPr>
                          <w:rFonts w:ascii="Times New Roman" w:hAnsi="Times New Roman" w:cs="Times New Roman"/>
                          <w:i/>
                          <w:iCs/>
                          <w:sz w:val="24"/>
                          <w:szCs w:val="24"/>
                          <w:lang w:val="en-IE"/>
                        </w:rPr>
                        <w:t>n EU</w:t>
                      </w:r>
                      <w:r w:rsidRPr="4EC06DFE">
                        <w:rPr>
                          <w:rFonts w:ascii="Times New Roman" w:hAnsi="Times New Roman" w:cs="Times New Roman"/>
                          <w:i/>
                          <w:iCs/>
                          <w:sz w:val="24"/>
                          <w:szCs w:val="24"/>
                          <w:lang w:val="en-IE"/>
                        </w:rPr>
                        <w:t xml:space="preserve"> priority</w:t>
                      </w:r>
                      <w:r>
                        <w:rPr>
                          <w:rFonts w:ascii="Times New Roman" w:hAnsi="Times New Roman" w:cs="Times New Roman"/>
                          <w:i/>
                          <w:iCs/>
                          <w:sz w:val="24"/>
                          <w:szCs w:val="24"/>
                          <w:lang w:val="en-IE"/>
                        </w:rPr>
                        <w:t xml:space="preserve">, </w:t>
                      </w:r>
                      <w:proofErr w:type="gramStart"/>
                      <w:r>
                        <w:rPr>
                          <w:rFonts w:ascii="Times New Roman" w:hAnsi="Times New Roman" w:cs="Times New Roman"/>
                          <w:i/>
                          <w:iCs/>
                          <w:sz w:val="24"/>
                          <w:szCs w:val="24"/>
                          <w:lang w:val="en-IE"/>
                        </w:rPr>
                        <w:t>in order to</w:t>
                      </w:r>
                      <w:proofErr w:type="gramEnd"/>
                      <w:r w:rsidRPr="4EC06DFE">
                        <w:rPr>
                          <w:rFonts w:ascii="Times New Roman" w:hAnsi="Times New Roman" w:cs="Times New Roman"/>
                          <w:i/>
                          <w:iCs/>
                          <w:sz w:val="24"/>
                          <w:szCs w:val="24"/>
                          <w:lang w:val="en-IE"/>
                        </w:rPr>
                        <w:t xml:space="preserve"> achiev</w:t>
                      </w:r>
                      <w:r>
                        <w:rPr>
                          <w:rFonts w:ascii="Times New Roman" w:hAnsi="Times New Roman" w:cs="Times New Roman"/>
                          <w:i/>
                          <w:iCs/>
                          <w:sz w:val="24"/>
                          <w:szCs w:val="24"/>
                          <w:lang w:val="en-IE"/>
                        </w:rPr>
                        <w:t>e</w:t>
                      </w:r>
                      <w:r w:rsidRPr="4EC06DFE">
                        <w:rPr>
                          <w:rFonts w:ascii="Times New Roman" w:hAnsi="Times New Roman" w:cs="Times New Roman"/>
                          <w:i/>
                          <w:iCs/>
                          <w:sz w:val="24"/>
                          <w:szCs w:val="24"/>
                          <w:lang w:val="en-IE"/>
                        </w:rPr>
                        <w:t xml:space="preserve"> the EU’s climate and environmental goals</w:t>
                      </w:r>
                      <w:r>
                        <w:rPr>
                          <w:rFonts w:ascii="Times New Roman" w:hAnsi="Times New Roman" w:cs="Times New Roman"/>
                          <w:i/>
                          <w:iCs/>
                          <w:sz w:val="24"/>
                          <w:szCs w:val="24"/>
                          <w:lang w:val="en-IE"/>
                        </w:rPr>
                        <w:t xml:space="preserve">, </w:t>
                      </w:r>
                      <w:r w:rsidRPr="4EC06DFE">
                        <w:rPr>
                          <w:rFonts w:ascii="Times New Roman" w:hAnsi="Times New Roman" w:cs="Times New Roman"/>
                          <w:i/>
                          <w:iCs/>
                          <w:sz w:val="24"/>
                          <w:szCs w:val="24"/>
                          <w:lang w:val="en-IE"/>
                        </w:rPr>
                        <w:t xml:space="preserve">while reducing energy bills </w:t>
                      </w:r>
                      <w:r>
                        <w:rPr>
                          <w:rFonts w:ascii="Times New Roman" w:hAnsi="Times New Roman" w:cs="Times New Roman"/>
                          <w:i/>
                          <w:iCs/>
                          <w:sz w:val="24"/>
                          <w:szCs w:val="24"/>
                          <w:lang w:val="en-IE"/>
                        </w:rPr>
                        <w:t>for households and businesses</w:t>
                      </w:r>
                      <w:r w:rsidRPr="4EC06DFE">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 xml:space="preserve">Thanks to the RRF more than EUR 102 billion investment </w:t>
                      </w:r>
                      <w:r w:rsidR="0010323F">
                        <w:rPr>
                          <w:rFonts w:ascii="Times New Roman" w:hAnsi="Times New Roman" w:cs="Times New Roman"/>
                          <w:i/>
                          <w:iCs/>
                          <w:sz w:val="24"/>
                          <w:szCs w:val="24"/>
                          <w:lang w:val="en-IE"/>
                        </w:rPr>
                        <w:t xml:space="preserve">will be </w:t>
                      </w:r>
                      <w:r>
                        <w:rPr>
                          <w:rFonts w:ascii="Times New Roman" w:hAnsi="Times New Roman" w:cs="Times New Roman"/>
                          <w:i/>
                          <w:iCs/>
                          <w:sz w:val="24"/>
                          <w:szCs w:val="24"/>
                          <w:lang w:val="en-IE"/>
                        </w:rPr>
                        <w:t>made</w:t>
                      </w:r>
                      <w:r w:rsidR="001B7049">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in energy efficiency, together with ambitious reforms to tackle administrative barriers.</w:t>
                      </w:r>
                    </w:p>
                    <w:p w14:paraId="31AC3CEA" w14:textId="27C09257" w:rsidR="00105C66" w:rsidRPr="00105C66" w:rsidRDefault="00105C66" w:rsidP="00B10D01">
                      <w:pPr>
                        <w:pStyle w:val="ListParagraph"/>
                        <w:numPr>
                          <w:ilvl w:val="0"/>
                          <w:numId w:val="42"/>
                        </w:numPr>
                        <w:jc w:val="both"/>
                        <w:rPr>
                          <w:rFonts w:ascii="Times New Roman" w:hAnsi="Times New Roman" w:cs="Times New Roman"/>
                          <w:b/>
                          <w:bCs/>
                          <w:i/>
                          <w:iCs/>
                          <w:sz w:val="24"/>
                          <w:szCs w:val="24"/>
                          <w:lang w:val="en-IE"/>
                        </w:rPr>
                      </w:pPr>
                      <w:r w:rsidRPr="00105C66">
                        <w:rPr>
                          <w:rFonts w:ascii="Times New Roman" w:hAnsi="Times New Roman" w:cs="Times New Roman"/>
                          <w:b/>
                          <w:bCs/>
                          <w:i/>
                          <w:iCs/>
                          <w:sz w:val="24"/>
                          <w:szCs w:val="24"/>
                          <w:lang w:val="en-IE"/>
                        </w:rPr>
                        <w:t>F</w:t>
                      </w:r>
                      <w:r w:rsidR="009A14DE">
                        <w:rPr>
                          <w:rFonts w:ascii="Times New Roman" w:hAnsi="Times New Roman" w:cs="Times New Roman"/>
                          <w:b/>
                          <w:bCs/>
                          <w:i/>
                          <w:iCs/>
                          <w:sz w:val="24"/>
                          <w:szCs w:val="24"/>
                          <w:lang w:val="en-IE"/>
                        </w:rPr>
                        <w:t>rance</w:t>
                      </w:r>
                      <w:r w:rsidRPr="00105C66">
                        <w:rPr>
                          <w:rFonts w:ascii="Times New Roman" w:hAnsi="Times New Roman" w:cs="Times New Roman"/>
                          <w:b/>
                          <w:bCs/>
                          <w:i/>
                          <w:iCs/>
                          <w:sz w:val="24"/>
                          <w:szCs w:val="24"/>
                          <w:lang w:val="en-IE"/>
                        </w:rPr>
                        <w:t xml:space="preserve"> </w:t>
                      </w:r>
                      <w:r w:rsidR="009A14DE">
                        <w:rPr>
                          <w:rFonts w:ascii="Times New Roman" w:hAnsi="Times New Roman" w:cs="Times New Roman"/>
                          <w:b/>
                          <w:bCs/>
                          <w:i/>
                          <w:iCs/>
                          <w:sz w:val="24"/>
                          <w:szCs w:val="24"/>
                          <w:lang w:val="en-IE"/>
                        </w:rPr>
                        <w:t>i</w:t>
                      </w:r>
                      <w:r w:rsidRPr="00105C66">
                        <w:rPr>
                          <w:rFonts w:ascii="Times New Roman" w:hAnsi="Times New Roman" w:cs="Times New Roman"/>
                          <w:b/>
                          <w:bCs/>
                          <w:i/>
                          <w:iCs/>
                          <w:sz w:val="24"/>
                          <w:szCs w:val="24"/>
                          <w:lang w:val="en-IE"/>
                        </w:rPr>
                        <w:t xml:space="preserve">nvests </w:t>
                      </w:r>
                      <w:r w:rsidR="00F07168">
                        <w:rPr>
                          <w:rFonts w:ascii="Times New Roman" w:hAnsi="Times New Roman" w:cs="Times New Roman"/>
                          <w:b/>
                          <w:bCs/>
                          <w:i/>
                          <w:iCs/>
                          <w:sz w:val="24"/>
                          <w:szCs w:val="24"/>
                          <w:lang w:val="en-IE"/>
                        </w:rPr>
                        <w:t xml:space="preserve">EUR </w:t>
                      </w:r>
                      <w:r w:rsidRPr="00105C66">
                        <w:rPr>
                          <w:rFonts w:ascii="Times New Roman" w:hAnsi="Times New Roman" w:cs="Times New Roman"/>
                          <w:b/>
                          <w:bCs/>
                          <w:i/>
                          <w:iCs/>
                          <w:sz w:val="24"/>
                          <w:szCs w:val="24"/>
                          <w:lang w:val="en-IE"/>
                        </w:rPr>
                        <w:t xml:space="preserve">1.9 billion </w:t>
                      </w:r>
                      <w:r w:rsidR="003241EC">
                        <w:rPr>
                          <w:rFonts w:ascii="Times New Roman" w:hAnsi="Times New Roman" w:cs="Times New Roman"/>
                          <w:b/>
                          <w:bCs/>
                          <w:i/>
                          <w:iCs/>
                          <w:sz w:val="24"/>
                          <w:szCs w:val="24"/>
                          <w:lang w:val="en-IE"/>
                        </w:rPr>
                        <w:t xml:space="preserve">through the RRF </w:t>
                      </w:r>
                      <w:r w:rsidRPr="00105C66">
                        <w:rPr>
                          <w:rFonts w:ascii="Times New Roman" w:hAnsi="Times New Roman" w:cs="Times New Roman"/>
                          <w:b/>
                          <w:bCs/>
                          <w:i/>
                          <w:iCs/>
                          <w:sz w:val="24"/>
                          <w:szCs w:val="24"/>
                          <w:lang w:val="en-IE"/>
                        </w:rPr>
                        <w:t>to support the energy renovation of social housing and the “</w:t>
                      </w:r>
                      <w:proofErr w:type="spellStart"/>
                      <w:r w:rsidRPr="00105C66">
                        <w:rPr>
                          <w:rFonts w:ascii="Times New Roman" w:hAnsi="Times New Roman" w:cs="Times New Roman"/>
                          <w:b/>
                          <w:bCs/>
                          <w:i/>
                          <w:iCs/>
                          <w:sz w:val="24"/>
                          <w:szCs w:val="24"/>
                          <w:lang w:val="en-IE"/>
                        </w:rPr>
                        <w:t>MaPrimeRenov</w:t>
                      </w:r>
                      <w:proofErr w:type="spellEnd"/>
                      <w:r w:rsidRPr="00105C66">
                        <w:rPr>
                          <w:rFonts w:ascii="Times New Roman" w:hAnsi="Times New Roman" w:cs="Times New Roman"/>
                          <w:b/>
                          <w:bCs/>
                          <w:i/>
                          <w:iCs/>
                          <w:sz w:val="24"/>
                          <w:szCs w:val="24"/>
                          <w:lang w:val="en-IE"/>
                        </w:rPr>
                        <w:t xml:space="preserve">’” subsidy scheme for private housing. </w:t>
                      </w:r>
                      <w:r w:rsidRPr="00B10D01">
                        <w:rPr>
                          <w:rFonts w:ascii="Times New Roman" w:hAnsi="Times New Roman" w:cs="Times New Roman"/>
                          <w:i/>
                          <w:sz w:val="24"/>
                          <w:szCs w:val="24"/>
                          <w:lang w:val="en-IE"/>
                        </w:rPr>
                        <w:t xml:space="preserve">Through the </w:t>
                      </w:r>
                      <w:r w:rsidR="0085671D">
                        <w:rPr>
                          <w:rFonts w:ascii="Times New Roman" w:hAnsi="Times New Roman" w:cs="Times New Roman"/>
                          <w:i/>
                          <w:sz w:val="24"/>
                          <w:szCs w:val="24"/>
                          <w:lang w:val="en-IE"/>
                        </w:rPr>
                        <w:t>p</w:t>
                      </w:r>
                      <w:r w:rsidRPr="00B10D01">
                        <w:rPr>
                          <w:rFonts w:ascii="Times New Roman" w:hAnsi="Times New Roman" w:cs="Times New Roman"/>
                          <w:i/>
                          <w:sz w:val="24"/>
                          <w:szCs w:val="24"/>
                          <w:lang w:val="en-IE"/>
                        </w:rPr>
                        <w:t>lan, more than 1.5 million households will be supported (of which 750</w:t>
                      </w:r>
                      <w:r w:rsidR="006E6C3E">
                        <w:rPr>
                          <w:rFonts w:ascii="Times New Roman" w:hAnsi="Times New Roman" w:cs="Times New Roman"/>
                          <w:i/>
                          <w:sz w:val="24"/>
                          <w:szCs w:val="24"/>
                          <w:lang w:val="en-IE"/>
                        </w:rPr>
                        <w:t> </w:t>
                      </w:r>
                      <w:r w:rsidRPr="00B10D01">
                        <w:rPr>
                          <w:rFonts w:ascii="Times New Roman" w:hAnsi="Times New Roman" w:cs="Times New Roman"/>
                          <w:i/>
                          <w:sz w:val="24"/>
                          <w:szCs w:val="24"/>
                          <w:lang w:val="en-IE"/>
                        </w:rPr>
                        <w:t xml:space="preserve">000 have already </w:t>
                      </w:r>
                      <w:r w:rsidRPr="006E6C3E">
                        <w:rPr>
                          <w:rFonts w:ascii="Times New Roman" w:hAnsi="Times New Roman" w:cs="Times New Roman"/>
                          <w:i/>
                          <w:sz w:val="24"/>
                          <w:szCs w:val="24"/>
                          <w:lang w:val="en-IE"/>
                        </w:rPr>
                        <w:t>received the subsidy) in their energy renovation works.</w:t>
                      </w:r>
                      <w:r w:rsidR="00361B9F" w:rsidRPr="006E6C3E">
                        <w:rPr>
                          <w:rFonts w:ascii="Times New Roman" w:hAnsi="Times New Roman" w:cs="Times New Roman"/>
                          <w:i/>
                          <w:sz w:val="24"/>
                          <w:szCs w:val="24"/>
                          <w:lang w:val="en-IE"/>
                        </w:rPr>
                        <w:t xml:space="preserve"> </w:t>
                      </w:r>
                      <w:r w:rsidR="00361B9F" w:rsidRPr="00662209">
                        <w:rPr>
                          <w:rFonts w:ascii="Times New Roman" w:hAnsi="Times New Roman" w:cs="Times New Roman"/>
                          <w:b/>
                          <w:i/>
                          <w:sz w:val="24"/>
                          <w:szCs w:val="24"/>
                          <w:lang w:val="en-IE"/>
                        </w:rPr>
                        <w:t>Spain</w:t>
                      </w:r>
                      <w:r w:rsidR="00361B9F" w:rsidRPr="006E6C3E">
                        <w:rPr>
                          <w:rFonts w:ascii="Times New Roman" w:hAnsi="Times New Roman" w:cs="Times New Roman"/>
                          <w:i/>
                          <w:sz w:val="24"/>
                          <w:szCs w:val="24"/>
                          <w:lang w:val="en-IE"/>
                        </w:rPr>
                        <w:t xml:space="preserve"> will deliver on average </w:t>
                      </w:r>
                      <w:r w:rsidR="00361B9F" w:rsidRPr="00662209">
                        <w:rPr>
                          <w:rFonts w:ascii="Times New Roman" w:hAnsi="Times New Roman" w:cs="Times New Roman"/>
                          <w:b/>
                          <w:i/>
                          <w:sz w:val="24"/>
                          <w:szCs w:val="24"/>
                          <w:lang w:val="en-IE"/>
                        </w:rPr>
                        <w:t>57</w:t>
                      </w:r>
                      <w:r w:rsidR="006E6C3E" w:rsidRPr="00662209">
                        <w:rPr>
                          <w:rFonts w:ascii="Times New Roman" w:hAnsi="Times New Roman" w:cs="Times New Roman"/>
                          <w:b/>
                          <w:i/>
                          <w:sz w:val="24"/>
                          <w:szCs w:val="24"/>
                          <w:lang w:val="en-IE"/>
                        </w:rPr>
                        <w:t> </w:t>
                      </w:r>
                      <w:r w:rsidR="00361B9F" w:rsidRPr="00662209">
                        <w:rPr>
                          <w:rFonts w:ascii="Times New Roman" w:hAnsi="Times New Roman" w:cs="Times New Roman"/>
                          <w:b/>
                          <w:i/>
                          <w:sz w:val="24"/>
                          <w:szCs w:val="24"/>
                          <w:lang w:val="en-IE"/>
                        </w:rPr>
                        <w:t>000 energy efficiency renovations of dwellings per year</w:t>
                      </w:r>
                      <w:r w:rsidR="00361B9F" w:rsidRPr="006E6C3E">
                        <w:rPr>
                          <w:rFonts w:ascii="Times New Roman" w:hAnsi="Times New Roman" w:cs="Times New Roman"/>
                          <w:i/>
                          <w:sz w:val="24"/>
                          <w:szCs w:val="24"/>
                          <w:lang w:val="en-IE"/>
                        </w:rPr>
                        <w:t>. This is above the initial target that</w:t>
                      </w:r>
                      <w:r w:rsidR="00361B9F" w:rsidRPr="00361B9F">
                        <w:rPr>
                          <w:rFonts w:ascii="Times New Roman" w:hAnsi="Times New Roman" w:cs="Times New Roman"/>
                          <w:i/>
                          <w:sz w:val="24"/>
                          <w:szCs w:val="24"/>
                          <w:lang w:val="en-IE"/>
                        </w:rPr>
                        <w:t xml:space="preserve"> was set out by the Spanish national energy and climate plan of 50 000 dwellings per year</w:t>
                      </w:r>
                      <w:r w:rsidR="00361B9F">
                        <w:rPr>
                          <w:rFonts w:ascii="Times New Roman" w:hAnsi="Times New Roman" w:cs="Times New Roman"/>
                          <w:i/>
                          <w:sz w:val="24"/>
                          <w:szCs w:val="24"/>
                          <w:lang w:val="en-IE"/>
                        </w:rPr>
                        <w:t>.</w:t>
                      </w:r>
                    </w:p>
                    <w:p w14:paraId="1CC463B5" w14:textId="5AD4F973" w:rsidR="006E27D4" w:rsidRDefault="006E27D4" w:rsidP="00D354B3">
                      <w:pPr>
                        <w:jc w:val="both"/>
                        <w:rPr>
                          <w:rFonts w:ascii="Times New Roman" w:hAnsi="Times New Roman" w:cs="Times New Roman"/>
                          <w:i/>
                          <w:iCs/>
                          <w:sz w:val="24"/>
                          <w:szCs w:val="24"/>
                          <w:lang w:val="en-IE"/>
                        </w:rPr>
                      </w:pPr>
                      <w:r w:rsidRPr="4EC06DFE">
                        <w:rPr>
                          <w:rFonts w:ascii="Times New Roman" w:hAnsi="Times New Roman" w:cs="Times New Roman"/>
                          <w:b/>
                          <w:bCs/>
                          <w:i/>
                          <w:iCs/>
                          <w:sz w:val="24"/>
                          <w:szCs w:val="24"/>
                          <w:lang w:val="en-IE"/>
                        </w:rPr>
                        <w:t>Digitalisation of public administration</w:t>
                      </w:r>
                      <w:r>
                        <w:rPr>
                          <w:rFonts w:ascii="Times New Roman" w:hAnsi="Times New Roman" w:cs="Times New Roman"/>
                          <w:i/>
                          <w:sz w:val="24"/>
                          <w:szCs w:val="24"/>
                          <w:lang w:val="en-IE"/>
                        </w:rPr>
                        <w:t xml:space="preserve"> will </w:t>
                      </w:r>
                      <w:r w:rsidR="00AE2A8F">
                        <w:rPr>
                          <w:rFonts w:ascii="Times New Roman" w:hAnsi="Times New Roman" w:cs="Times New Roman"/>
                          <w:i/>
                          <w:sz w:val="24"/>
                          <w:szCs w:val="24"/>
                          <w:lang w:val="en-IE"/>
                        </w:rPr>
                        <w:t xml:space="preserve">be </w:t>
                      </w:r>
                      <w:r>
                        <w:rPr>
                          <w:rFonts w:ascii="Times New Roman" w:hAnsi="Times New Roman" w:cs="Times New Roman"/>
                          <w:i/>
                          <w:sz w:val="24"/>
                          <w:szCs w:val="24"/>
                          <w:lang w:val="en-IE"/>
                        </w:rPr>
                        <w:t>significantly supported by the RRPs</w:t>
                      </w:r>
                      <w:r w:rsidRPr="003D5000">
                        <w:rPr>
                          <w:rFonts w:ascii="Times New Roman" w:hAnsi="Times New Roman" w:cs="Times New Roman"/>
                          <w:i/>
                          <w:sz w:val="24"/>
                          <w:szCs w:val="24"/>
                          <w:lang w:val="en-IE"/>
                        </w:rPr>
                        <w:t>.</w:t>
                      </w:r>
                      <w:r w:rsidRPr="51D3599C">
                        <w:rPr>
                          <w:rFonts w:ascii="Times New Roman" w:hAnsi="Times New Roman" w:cs="Times New Roman"/>
                          <w:i/>
                          <w:iCs/>
                          <w:sz w:val="24"/>
                          <w:szCs w:val="24"/>
                          <w:lang w:val="en-IE"/>
                        </w:rPr>
                        <w:t xml:space="preserve"> The current </w:t>
                      </w:r>
                      <w:r>
                        <w:rPr>
                          <w:rFonts w:ascii="Times New Roman" w:hAnsi="Times New Roman" w:cs="Times New Roman"/>
                          <w:i/>
                          <w:iCs/>
                          <w:sz w:val="24"/>
                          <w:szCs w:val="24"/>
                          <w:lang w:val="en-IE"/>
                        </w:rPr>
                        <w:t xml:space="preserve">EU </w:t>
                      </w:r>
                      <w:r w:rsidRPr="00B455AF">
                        <w:rPr>
                          <w:rFonts w:ascii="Times New Roman" w:hAnsi="Times New Roman" w:cs="Times New Roman"/>
                          <w:i/>
                          <w:iCs/>
                          <w:sz w:val="24"/>
                          <w:szCs w:val="24"/>
                          <w:lang w:val="en-IE"/>
                        </w:rPr>
                        <w:t>objective</w:t>
                      </w:r>
                      <w:r>
                        <w:rPr>
                          <w:rFonts w:ascii="Times New Roman" w:hAnsi="Times New Roman" w:cs="Times New Roman"/>
                          <w:i/>
                          <w:iCs/>
                          <w:sz w:val="24"/>
                          <w:szCs w:val="24"/>
                          <w:lang w:val="en-IE"/>
                        </w:rPr>
                        <w:t>,</w:t>
                      </w:r>
                      <w:r w:rsidRPr="51D3599C">
                        <w:rPr>
                          <w:rFonts w:ascii="Times New Roman" w:hAnsi="Times New Roman" w:cs="Times New Roman"/>
                          <w:i/>
                          <w:iCs/>
                          <w:sz w:val="24"/>
                          <w:szCs w:val="24"/>
                          <w:lang w:val="en-IE"/>
                        </w:rPr>
                        <w:t xml:space="preserve"> as set out in the </w:t>
                      </w:r>
                      <w:r w:rsidRPr="00B92726">
                        <w:rPr>
                          <w:rFonts w:ascii="Times New Roman" w:hAnsi="Times New Roman" w:cs="Times New Roman"/>
                          <w:i/>
                          <w:iCs/>
                          <w:sz w:val="24"/>
                          <w:szCs w:val="24"/>
                          <w:lang w:val="en-IE"/>
                        </w:rPr>
                        <w:t>Digital Decade policy programme</w:t>
                      </w:r>
                      <w:r>
                        <w:rPr>
                          <w:rFonts w:ascii="Times New Roman" w:hAnsi="Times New Roman" w:cs="Times New Roman"/>
                          <w:i/>
                          <w:iCs/>
                          <w:sz w:val="24"/>
                          <w:szCs w:val="24"/>
                          <w:lang w:val="en-IE"/>
                        </w:rPr>
                        <w:t xml:space="preserve"> and in the Digital Compass,</w:t>
                      </w:r>
                      <w:r w:rsidRPr="00B92726">
                        <w:rPr>
                          <w:rFonts w:ascii="Times New Roman" w:hAnsi="Times New Roman" w:cs="Times New Roman"/>
                          <w:i/>
                          <w:iCs/>
                          <w:sz w:val="24"/>
                          <w:szCs w:val="24"/>
                          <w:lang w:val="en-IE"/>
                        </w:rPr>
                        <w:t xml:space="preserve"> </w:t>
                      </w:r>
                      <w:r w:rsidRPr="51D3599C">
                        <w:rPr>
                          <w:rFonts w:ascii="Times New Roman" w:hAnsi="Times New Roman" w:cs="Times New Roman"/>
                          <w:i/>
                          <w:iCs/>
                          <w:sz w:val="24"/>
                          <w:szCs w:val="24"/>
                          <w:lang w:val="en-IE"/>
                        </w:rPr>
                        <w:t xml:space="preserve">is </w:t>
                      </w:r>
                      <w:r w:rsidRPr="4EC06DFE">
                        <w:rPr>
                          <w:rFonts w:ascii="Times New Roman" w:hAnsi="Times New Roman" w:cs="Times New Roman"/>
                          <w:i/>
                          <w:iCs/>
                          <w:sz w:val="24"/>
                          <w:szCs w:val="24"/>
                          <w:lang w:val="en-IE"/>
                        </w:rPr>
                        <w:t xml:space="preserve">to ensure that </w:t>
                      </w:r>
                      <w:r w:rsidRPr="51D3599C">
                        <w:rPr>
                          <w:rFonts w:ascii="Times New Roman" w:hAnsi="Times New Roman" w:cs="Times New Roman"/>
                          <w:i/>
                          <w:iCs/>
                          <w:sz w:val="24"/>
                          <w:szCs w:val="24"/>
                          <w:lang w:val="en-IE"/>
                        </w:rPr>
                        <w:t>by 2030</w:t>
                      </w:r>
                      <w:r>
                        <w:rPr>
                          <w:rFonts w:ascii="Times New Roman" w:hAnsi="Times New Roman" w:cs="Times New Roman"/>
                          <w:i/>
                          <w:iCs/>
                          <w:sz w:val="24"/>
                          <w:szCs w:val="24"/>
                          <w:lang w:val="en-IE"/>
                        </w:rPr>
                        <w:t xml:space="preserve"> </w:t>
                      </w:r>
                      <w:r w:rsidRPr="4EC06DFE">
                        <w:rPr>
                          <w:rFonts w:ascii="Times New Roman" w:hAnsi="Times New Roman" w:cs="Times New Roman"/>
                          <w:i/>
                          <w:iCs/>
                          <w:sz w:val="24"/>
                          <w:szCs w:val="24"/>
                          <w:lang w:val="en-IE"/>
                        </w:rPr>
                        <w:t xml:space="preserve">all key public services </w:t>
                      </w:r>
                      <w:r>
                        <w:rPr>
                          <w:rFonts w:ascii="Times New Roman" w:hAnsi="Times New Roman" w:cs="Times New Roman"/>
                          <w:i/>
                          <w:iCs/>
                          <w:sz w:val="24"/>
                          <w:szCs w:val="24"/>
                          <w:lang w:val="en-IE"/>
                        </w:rPr>
                        <w:t>will be</w:t>
                      </w:r>
                      <w:r w:rsidRPr="00B455AF">
                        <w:rPr>
                          <w:rFonts w:ascii="Times New Roman" w:hAnsi="Times New Roman" w:cs="Times New Roman"/>
                          <w:i/>
                          <w:iCs/>
                          <w:sz w:val="24"/>
                          <w:szCs w:val="24"/>
                          <w:lang w:val="en-IE"/>
                        </w:rPr>
                        <w:t xml:space="preserve"> </w:t>
                      </w:r>
                      <w:r w:rsidRPr="4EC06DFE">
                        <w:rPr>
                          <w:rFonts w:ascii="Times New Roman" w:hAnsi="Times New Roman" w:cs="Times New Roman"/>
                          <w:i/>
                          <w:iCs/>
                          <w:sz w:val="24"/>
                          <w:szCs w:val="24"/>
                          <w:lang w:val="en-IE"/>
                        </w:rPr>
                        <w:t>fully accessible online for everyone, including persons with disabilities</w:t>
                      </w:r>
                      <w:r>
                        <w:rPr>
                          <w:rFonts w:ascii="Times New Roman" w:hAnsi="Times New Roman" w:cs="Times New Roman"/>
                          <w:i/>
                          <w:iCs/>
                          <w:sz w:val="24"/>
                          <w:szCs w:val="24"/>
                          <w:lang w:val="en-IE"/>
                        </w:rPr>
                        <w:t xml:space="preserve">. Key public services </w:t>
                      </w:r>
                      <w:r w:rsidR="00A47CD2">
                        <w:rPr>
                          <w:rFonts w:ascii="Times New Roman" w:hAnsi="Times New Roman" w:cs="Times New Roman"/>
                          <w:i/>
                          <w:iCs/>
                          <w:sz w:val="24"/>
                          <w:szCs w:val="24"/>
                          <w:lang w:val="en-IE"/>
                        </w:rPr>
                        <w:t>should comply with</w:t>
                      </w:r>
                      <w:r w:rsidRPr="00784A68">
                        <w:rPr>
                          <w:rFonts w:ascii="Times New Roman" w:hAnsi="Times New Roman" w:cs="Times New Roman"/>
                          <w:i/>
                          <w:iCs/>
                          <w:sz w:val="24"/>
                          <w:szCs w:val="24"/>
                          <w:lang w:val="en-IE"/>
                        </w:rPr>
                        <w:t xml:space="preserve"> high security and privacy standards</w:t>
                      </w:r>
                      <w:r>
                        <w:rPr>
                          <w:rFonts w:ascii="Times New Roman" w:hAnsi="Times New Roman" w:cs="Times New Roman"/>
                          <w:i/>
                          <w:iCs/>
                          <w:sz w:val="24"/>
                          <w:szCs w:val="24"/>
                          <w:lang w:val="en-IE"/>
                        </w:rPr>
                        <w:t xml:space="preserve">. </w:t>
                      </w:r>
                      <w:r w:rsidRPr="00B455AF">
                        <w:rPr>
                          <w:rFonts w:ascii="Times New Roman" w:hAnsi="Times New Roman" w:cs="Times New Roman"/>
                          <w:i/>
                          <w:iCs/>
                          <w:sz w:val="24"/>
                          <w:szCs w:val="24"/>
                          <w:lang w:val="en-IE"/>
                        </w:rPr>
                        <w:t xml:space="preserve">Thanks to the RRF, more than EUR 48 billion </w:t>
                      </w:r>
                      <w:r w:rsidRPr="4EC06DFE">
                        <w:rPr>
                          <w:rFonts w:ascii="Times New Roman" w:hAnsi="Times New Roman" w:cs="Times New Roman"/>
                          <w:i/>
                          <w:iCs/>
                          <w:sz w:val="24"/>
                          <w:szCs w:val="24"/>
                          <w:lang w:val="en-IE"/>
                        </w:rPr>
                        <w:t xml:space="preserve">are </w:t>
                      </w:r>
                      <w:r>
                        <w:rPr>
                          <w:rFonts w:ascii="Times New Roman" w:hAnsi="Times New Roman" w:cs="Times New Roman"/>
                          <w:i/>
                          <w:iCs/>
                          <w:sz w:val="24"/>
                          <w:szCs w:val="24"/>
                          <w:lang w:val="en-IE"/>
                        </w:rPr>
                        <w:t xml:space="preserve">being </w:t>
                      </w:r>
                      <w:r w:rsidRPr="4EC06DFE">
                        <w:rPr>
                          <w:rFonts w:ascii="Times New Roman" w:hAnsi="Times New Roman" w:cs="Times New Roman"/>
                          <w:i/>
                          <w:iCs/>
                          <w:sz w:val="24"/>
                          <w:szCs w:val="24"/>
                          <w:lang w:val="en-IE"/>
                        </w:rPr>
                        <w:t>invested in the digitalisation of public administration.</w:t>
                      </w:r>
                    </w:p>
                    <w:p w14:paraId="3531E9C7" w14:textId="37728F0A" w:rsidR="006E27D4" w:rsidRPr="00B408AF" w:rsidRDefault="006E27D4" w:rsidP="006E27D4">
                      <w:pPr>
                        <w:pStyle w:val="ListParagraph"/>
                        <w:numPr>
                          <w:ilvl w:val="0"/>
                          <w:numId w:val="42"/>
                        </w:numPr>
                        <w:jc w:val="both"/>
                        <w:rPr>
                          <w:rFonts w:ascii="Times New Roman" w:hAnsi="Times New Roman" w:cs="Times New Roman"/>
                          <w:b/>
                          <w:bCs/>
                          <w:i/>
                          <w:iCs/>
                          <w:sz w:val="24"/>
                          <w:szCs w:val="24"/>
                          <w:lang w:val="en-IE"/>
                        </w:rPr>
                      </w:pPr>
                      <w:r w:rsidRPr="00936DE3">
                        <w:rPr>
                          <w:rFonts w:ascii="Times New Roman" w:hAnsi="Times New Roman" w:cs="Times New Roman"/>
                          <w:b/>
                          <w:i/>
                          <w:sz w:val="24"/>
                          <w:szCs w:val="24"/>
                          <w:lang w:val="en-IE"/>
                        </w:rPr>
                        <w:t>Greece is investing EUR 2.8 billion in the digital transformation of its public sector entities</w:t>
                      </w:r>
                      <w:r w:rsidRPr="00196FCD">
                        <w:rPr>
                          <w:rFonts w:ascii="Times New Roman" w:hAnsi="Times New Roman" w:cs="Times New Roman"/>
                          <w:i/>
                          <w:iCs/>
                          <w:sz w:val="24"/>
                          <w:szCs w:val="24"/>
                          <w:lang w:val="en-IE"/>
                        </w:rPr>
                        <w:t>.</w:t>
                      </w:r>
                      <w:r w:rsidRPr="00B408AF">
                        <w:rPr>
                          <w:rFonts w:ascii="Times New Roman" w:hAnsi="Times New Roman" w:cs="Times New Roman"/>
                          <w:b/>
                          <w:bCs/>
                          <w:i/>
                          <w:iCs/>
                          <w:sz w:val="24"/>
                          <w:szCs w:val="24"/>
                          <w:lang w:val="en-IE"/>
                        </w:rPr>
                        <w:t xml:space="preserve"> </w:t>
                      </w:r>
                      <w:r w:rsidRPr="00B408AF">
                        <w:rPr>
                          <w:rFonts w:ascii="Times New Roman" w:hAnsi="Times New Roman" w:cs="Times New Roman"/>
                          <w:i/>
                          <w:iCs/>
                          <w:sz w:val="24"/>
                          <w:szCs w:val="24"/>
                          <w:lang w:val="en-IE"/>
                        </w:rPr>
                        <w:t>The reforms and investments are focused on the digitisation of archives and enhanced digital services, incorporating modern IT systems and increased interoperability between systems and data.</w:t>
                      </w:r>
                    </w:p>
                    <w:p w14:paraId="6889F2FE" w14:textId="77777777" w:rsidR="00FF7D63" w:rsidRDefault="00FF7D63" w:rsidP="00FF7D63">
                      <w:pPr>
                        <w:jc w:val="both"/>
                        <w:rPr>
                          <w:rFonts w:ascii="Times New Roman" w:hAnsi="Times New Roman" w:cs="Times New Roman"/>
                          <w:i/>
                          <w:iCs/>
                          <w:sz w:val="24"/>
                          <w:szCs w:val="24"/>
                          <w:lang w:val="en-IE"/>
                        </w:rPr>
                      </w:pPr>
                      <w:r w:rsidRPr="4EC06DFE">
                        <w:rPr>
                          <w:rFonts w:ascii="Times New Roman" w:hAnsi="Times New Roman" w:cs="Times New Roman"/>
                          <w:b/>
                          <w:bCs/>
                          <w:i/>
                          <w:iCs/>
                          <w:sz w:val="24"/>
                          <w:szCs w:val="24"/>
                          <w:lang w:val="en-IE"/>
                        </w:rPr>
                        <w:t>Research and Innovation</w:t>
                      </w:r>
                      <w:r w:rsidRPr="4EC06DFE">
                        <w:rPr>
                          <w:rFonts w:ascii="Times New Roman" w:hAnsi="Times New Roman" w:cs="Times New Roman"/>
                          <w:sz w:val="24"/>
                          <w:szCs w:val="24"/>
                          <w:lang w:val="en-IE"/>
                        </w:rPr>
                        <w:t xml:space="preserve"> </w:t>
                      </w:r>
                      <w:r w:rsidRPr="4EC06DFE">
                        <w:rPr>
                          <w:rFonts w:ascii="Times New Roman" w:hAnsi="Times New Roman" w:cs="Times New Roman"/>
                          <w:i/>
                          <w:iCs/>
                          <w:sz w:val="24"/>
                          <w:szCs w:val="24"/>
                          <w:lang w:val="en-IE"/>
                        </w:rPr>
                        <w:t xml:space="preserve">are amongst the most powerful tools to boost the Union’s economies and competitiveness at global scale. </w:t>
                      </w:r>
                      <w:r w:rsidRPr="00B408AF">
                        <w:rPr>
                          <w:rFonts w:ascii="Times New Roman" w:hAnsi="Times New Roman" w:cs="Times New Roman"/>
                          <w:i/>
                          <w:sz w:val="24"/>
                          <w:szCs w:val="24"/>
                          <w:lang w:val="en-IE"/>
                        </w:rPr>
                        <w:t xml:space="preserve">CSRs were </w:t>
                      </w:r>
                      <w:r w:rsidRPr="005508C9">
                        <w:rPr>
                          <w:rFonts w:ascii="Times New Roman" w:hAnsi="Times New Roman" w:cs="Times New Roman"/>
                          <w:i/>
                          <w:sz w:val="24"/>
                          <w:szCs w:val="24"/>
                          <w:lang w:val="en-IE"/>
                        </w:rPr>
                        <w:t xml:space="preserve">regularly addressed to </w:t>
                      </w:r>
                      <w:r w:rsidRPr="005508C9">
                        <w:rPr>
                          <w:rFonts w:ascii="Times New Roman" w:hAnsi="Times New Roman" w:cs="Times New Roman"/>
                          <w:i/>
                          <w:iCs/>
                          <w:sz w:val="24"/>
                          <w:szCs w:val="24"/>
                          <w:lang w:val="en-IE"/>
                        </w:rPr>
                        <w:t>M</w:t>
                      </w:r>
                      <w:r>
                        <w:rPr>
                          <w:rFonts w:ascii="Times New Roman" w:hAnsi="Times New Roman" w:cs="Times New Roman"/>
                          <w:i/>
                          <w:iCs/>
                          <w:sz w:val="24"/>
                          <w:szCs w:val="24"/>
                          <w:lang w:val="en-IE"/>
                        </w:rPr>
                        <w:t xml:space="preserve">ember </w:t>
                      </w:r>
                      <w:r w:rsidRPr="005508C9">
                        <w:rPr>
                          <w:rFonts w:ascii="Times New Roman" w:hAnsi="Times New Roman" w:cs="Times New Roman"/>
                          <w:i/>
                          <w:iCs/>
                          <w:sz w:val="24"/>
                          <w:szCs w:val="24"/>
                          <w:lang w:val="en-IE"/>
                        </w:rPr>
                        <w:t>S</w:t>
                      </w:r>
                      <w:r>
                        <w:rPr>
                          <w:rFonts w:ascii="Times New Roman" w:hAnsi="Times New Roman" w:cs="Times New Roman"/>
                          <w:i/>
                          <w:iCs/>
                          <w:sz w:val="24"/>
                          <w:szCs w:val="24"/>
                          <w:lang w:val="en-IE"/>
                        </w:rPr>
                        <w:t>tates</w:t>
                      </w:r>
                      <w:r w:rsidRPr="005508C9">
                        <w:rPr>
                          <w:rFonts w:ascii="Times New Roman" w:hAnsi="Times New Roman" w:cs="Times New Roman"/>
                          <w:i/>
                          <w:sz w:val="24"/>
                          <w:szCs w:val="24"/>
                          <w:lang w:val="en-IE"/>
                        </w:rPr>
                        <w:t xml:space="preserve"> to </w:t>
                      </w:r>
                      <w:r>
                        <w:rPr>
                          <w:rFonts w:ascii="Times New Roman" w:hAnsi="Times New Roman" w:cs="Times New Roman"/>
                          <w:i/>
                          <w:iCs/>
                          <w:sz w:val="24"/>
                          <w:szCs w:val="24"/>
                          <w:lang w:val="en-IE"/>
                        </w:rPr>
                        <w:t xml:space="preserve">enhance </w:t>
                      </w:r>
                      <w:r w:rsidRPr="004C7978">
                        <w:rPr>
                          <w:rFonts w:ascii="Times New Roman" w:hAnsi="Times New Roman" w:cs="Times New Roman"/>
                          <w:i/>
                          <w:iCs/>
                          <w:sz w:val="24"/>
                          <w:szCs w:val="24"/>
                          <w:lang w:val="en-IE"/>
                        </w:rPr>
                        <w:t>the effectiveness of policies</w:t>
                      </w:r>
                      <w:r>
                        <w:rPr>
                          <w:rFonts w:ascii="Times New Roman" w:hAnsi="Times New Roman" w:cs="Times New Roman"/>
                          <w:i/>
                          <w:iCs/>
                          <w:sz w:val="24"/>
                          <w:szCs w:val="24"/>
                          <w:lang w:val="en-IE"/>
                        </w:rPr>
                        <w:t xml:space="preserve"> and investments</w:t>
                      </w:r>
                      <w:r w:rsidRPr="004C7978">
                        <w:rPr>
                          <w:rFonts w:ascii="Times New Roman" w:hAnsi="Times New Roman" w:cs="Times New Roman"/>
                          <w:i/>
                          <w:iCs/>
                          <w:sz w:val="24"/>
                          <w:szCs w:val="24"/>
                          <w:lang w:val="en-IE"/>
                        </w:rPr>
                        <w:t xml:space="preserve"> supporting research and innovation.</w:t>
                      </w:r>
                      <w:r w:rsidRPr="4EC06DFE">
                        <w:rPr>
                          <w:rFonts w:ascii="Times New Roman" w:hAnsi="Times New Roman" w:cs="Times New Roman"/>
                          <w:i/>
                          <w:iCs/>
                          <w:sz w:val="24"/>
                          <w:szCs w:val="24"/>
                          <w:lang w:val="en-IE"/>
                        </w:rPr>
                        <w:t xml:space="preserve"> Thanks to the RRF, more than </w:t>
                      </w:r>
                      <w:r w:rsidRPr="00BB5A33">
                        <w:rPr>
                          <w:rFonts w:ascii="Times New Roman" w:hAnsi="Times New Roman" w:cs="Times New Roman"/>
                          <w:i/>
                          <w:iCs/>
                          <w:sz w:val="24"/>
                          <w:szCs w:val="24"/>
                          <w:lang w:val="en-IE"/>
                        </w:rPr>
                        <w:t xml:space="preserve">EUR </w:t>
                      </w:r>
                      <w:r w:rsidRPr="00936DE3">
                        <w:rPr>
                          <w:rFonts w:ascii="Times New Roman" w:hAnsi="Times New Roman" w:cs="Times New Roman"/>
                          <w:i/>
                          <w:sz w:val="24"/>
                          <w:szCs w:val="24"/>
                          <w:lang w:val="en-IE"/>
                        </w:rPr>
                        <w:t>47 b</w:t>
                      </w:r>
                      <w:r w:rsidRPr="00BB5A33">
                        <w:rPr>
                          <w:rFonts w:ascii="Times New Roman" w:hAnsi="Times New Roman" w:cs="Times New Roman"/>
                          <w:i/>
                          <w:iCs/>
                          <w:sz w:val="24"/>
                          <w:szCs w:val="24"/>
                          <w:lang w:val="en-IE"/>
                        </w:rPr>
                        <w:t>illion are</w:t>
                      </w:r>
                      <w:r>
                        <w:rPr>
                          <w:rFonts w:ascii="Times New Roman" w:hAnsi="Times New Roman" w:cs="Times New Roman"/>
                          <w:i/>
                          <w:iCs/>
                          <w:sz w:val="24"/>
                          <w:szCs w:val="24"/>
                          <w:lang w:val="en-IE"/>
                        </w:rPr>
                        <w:t xml:space="preserve"> being</w:t>
                      </w:r>
                      <w:r w:rsidRPr="4EC06DFE">
                        <w:rPr>
                          <w:rFonts w:ascii="Times New Roman" w:hAnsi="Times New Roman" w:cs="Times New Roman"/>
                          <w:i/>
                          <w:iCs/>
                          <w:sz w:val="24"/>
                          <w:szCs w:val="24"/>
                          <w:lang w:val="en-IE"/>
                        </w:rPr>
                        <w:t xml:space="preserve"> invested to accelerate the development and transformation of the R&amp;I system in Member States and boost the support to key technological areas. </w:t>
                      </w:r>
                    </w:p>
                    <w:p w14:paraId="56E234A8" w14:textId="77777777" w:rsidR="00FF7D63" w:rsidRPr="006713CB" w:rsidRDefault="00FF7D63" w:rsidP="00D354B3">
                      <w:pPr>
                        <w:jc w:val="both"/>
                        <w:rPr>
                          <w:lang w:val="en-IE"/>
                        </w:rPr>
                      </w:pPr>
                    </w:p>
                  </w:txbxContent>
                </v:textbox>
                <w10:wrap type="topAndBottom" anchorx="margin" anchory="margin"/>
              </v:shape>
            </w:pict>
          </mc:Fallback>
        </mc:AlternateContent>
      </w:r>
      <w:r>
        <w:rPr>
          <w:rFonts w:ascii="Times New Roman" w:hAnsi="Times New Roman" w:cs="Times New Roman"/>
          <w:sz w:val="24"/>
          <w:szCs w:val="24"/>
          <w:lang w:val="en-IE"/>
        </w:rPr>
        <w:t>scope to exploit synergies between the RRF and other EU funds even further.</w:t>
      </w:r>
    </w:p>
    <w:p w14:paraId="0D8B2BB8" w14:textId="01DA77AD" w:rsidR="004D2A86" w:rsidRDefault="007436A1" w:rsidP="000016FC">
      <w:pPr>
        <w:jc w:val="both"/>
        <w:rPr>
          <w:rFonts w:ascii="Times New Roman" w:hAnsi="Times New Roman" w:cs="Times New Roman"/>
          <w:sz w:val="24"/>
          <w:szCs w:val="24"/>
          <w:lang w:val="en-IE"/>
        </w:rPr>
      </w:pPr>
      <w:r w:rsidRPr="00AC6A13">
        <w:rPr>
          <w:rFonts w:ascii="Times New Roman" w:hAnsi="Times New Roman" w:cs="Times New Roman"/>
          <w:i/>
          <w:noProof/>
          <w:sz w:val="24"/>
          <w:szCs w:val="24"/>
          <w:lang w:val="en-IE"/>
        </w:rPr>
        <w:lastRenderedPageBreak/>
        <mc:AlternateContent>
          <mc:Choice Requires="wps">
            <w:drawing>
              <wp:anchor distT="0" distB="0" distL="114300" distR="114300" simplePos="0" relativeHeight="251658242" behindDoc="0" locked="0" layoutInCell="1" allowOverlap="1" wp14:anchorId="1C6FDD8D" wp14:editId="191E4FF7">
                <wp:simplePos x="0" y="0"/>
                <wp:positionH relativeFrom="margin">
                  <wp:align>left</wp:align>
                </wp:positionH>
                <wp:positionV relativeFrom="margin">
                  <wp:align>top</wp:align>
                </wp:positionV>
                <wp:extent cx="5713200" cy="7751445"/>
                <wp:effectExtent l="38100" t="38100" r="116205" b="116205"/>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200" cy="775144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414DB51" w14:textId="77777777" w:rsidR="007436A1" w:rsidRPr="00936DE3" w:rsidRDefault="007436A1" w:rsidP="007436A1">
                            <w:pPr>
                              <w:pStyle w:val="ListParagraph"/>
                              <w:numPr>
                                <w:ilvl w:val="0"/>
                                <w:numId w:val="43"/>
                              </w:numPr>
                              <w:jc w:val="both"/>
                              <w:rPr>
                                <w:rFonts w:ascii="Times New Roman" w:hAnsi="Times New Roman" w:cs="Times New Roman"/>
                                <w:i/>
                                <w:sz w:val="24"/>
                                <w:szCs w:val="24"/>
                                <w:lang w:val="en-IE"/>
                              </w:rPr>
                            </w:pPr>
                            <w:r w:rsidRPr="00936DE3">
                              <w:rPr>
                                <w:rFonts w:ascii="Times New Roman" w:hAnsi="Times New Roman" w:cs="Times New Roman"/>
                                <w:b/>
                                <w:i/>
                                <w:sz w:val="24"/>
                                <w:szCs w:val="24"/>
                                <w:lang w:val="en-IE"/>
                              </w:rPr>
                              <w:t>Czechia awarded public contracts of more than EUR 195 million to conduct R&amp;D in medical sciences</w:t>
                            </w:r>
                            <w:r>
                              <w:rPr>
                                <w:rFonts w:ascii="Times New Roman" w:hAnsi="Times New Roman" w:cs="Times New Roman"/>
                                <w:b/>
                                <w:bCs/>
                                <w:i/>
                                <w:iCs/>
                                <w:sz w:val="24"/>
                                <w:szCs w:val="24"/>
                                <w:lang w:val="en-IE"/>
                              </w:rPr>
                              <w:t xml:space="preserve">. </w:t>
                            </w:r>
                            <w:r w:rsidRPr="00936DE3">
                              <w:rPr>
                                <w:rFonts w:ascii="Times New Roman" w:hAnsi="Times New Roman" w:cs="Times New Roman"/>
                                <w:i/>
                                <w:sz w:val="24"/>
                                <w:szCs w:val="24"/>
                                <w:lang w:val="en-IE"/>
                              </w:rPr>
                              <w:t xml:space="preserve">The </w:t>
                            </w:r>
                            <w:r>
                              <w:rPr>
                                <w:rFonts w:ascii="Times New Roman" w:hAnsi="Times New Roman" w:cs="Times New Roman"/>
                                <w:i/>
                                <w:iCs/>
                                <w:sz w:val="24"/>
                                <w:szCs w:val="24"/>
                                <w:lang w:val="en-IE"/>
                              </w:rPr>
                              <w:t>contracts aim</w:t>
                            </w:r>
                            <w:r w:rsidRPr="00936DE3">
                              <w:rPr>
                                <w:rFonts w:ascii="Times New Roman" w:hAnsi="Times New Roman" w:cs="Times New Roman"/>
                                <w:i/>
                                <w:sz w:val="24"/>
                                <w:szCs w:val="24"/>
                                <w:lang w:val="en-IE"/>
                              </w:rPr>
                              <w:t xml:space="preserve"> for five consortia (established between universities, public research institutions and other public and private entities) </w:t>
                            </w:r>
                            <w:r>
                              <w:rPr>
                                <w:rFonts w:ascii="Times New Roman" w:hAnsi="Times New Roman" w:cs="Times New Roman"/>
                                <w:i/>
                                <w:iCs/>
                                <w:sz w:val="24"/>
                                <w:szCs w:val="24"/>
                                <w:lang w:val="en-IE"/>
                              </w:rPr>
                              <w:t>to conduct</w:t>
                            </w:r>
                            <w:r w:rsidRPr="00936DE3">
                              <w:rPr>
                                <w:rFonts w:ascii="Times New Roman" w:hAnsi="Times New Roman" w:cs="Times New Roman"/>
                                <w:i/>
                                <w:sz w:val="24"/>
                                <w:szCs w:val="24"/>
                                <w:lang w:val="en-IE"/>
                              </w:rPr>
                              <w:t xml:space="preserve"> R&amp;D in priority medical sciences, including research on infectious diseases, cancer, neurosciences, metabolic disorders, cardiovascular diseases, as well as research on the socio-economic impact of diseases.</w:t>
                            </w:r>
                          </w:p>
                          <w:p w14:paraId="37DD0A7A" w14:textId="27703FB7" w:rsidR="006E27D4" w:rsidRDefault="006E27D4" w:rsidP="00D354B3">
                            <w:pPr>
                              <w:jc w:val="both"/>
                              <w:rPr>
                                <w:rFonts w:ascii="Times New Roman" w:hAnsi="Times New Roman" w:cs="Times New Roman"/>
                                <w:b/>
                                <w:bCs/>
                                <w:i/>
                                <w:iCs/>
                                <w:sz w:val="24"/>
                                <w:szCs w:val="24"/>
                                <w:lang w:val="en-IE"/>
                              </w:rPr>
                            </w:pPr>
                            <w:r w:rsidRPr="00936DE3">
                              <w:rPr>
                                <w:rFonts w:ascii="Times New Roman" w:hAnsi="Times New Roman" w:cs="Times New Roman"/>
                                <w:b/>
                                <w:i/>
                                <w:sz w:val="24"/>
                                <w:szCs w:val="24"/>
                                <w:lang w:val="en-IE"/>
                              </w:rPr>
                              <w:t>Sustainable mobility</w:t>
                            </w:r>
                            <w:r w:rsidRPr="4590DDF9">
                              <w:rPr>
                                <w:rFonts w:ascii="Times New Roman" w:hAnsi="Times New Roman" w:cs="Times New Roman"/>
                                <w:i/>
                                <w:iCs/>
                                <w:sz w:val="24"/>
                                <w:szCs w:val="24"/>
                                <w:lang w:val="en-IE"/>
                              </w:rPr>
                              <w:t xml:space="preserve"> is at the core of the </w:t>
                            </w:r>
                            <w:r>
                              <w:rPr>
                                <w:rFonts w:ascii="Times New Roman" w:hAnsi="Times New Roman" w:cs="Times New Roman"/>
                                <w:i/>
                                <w:iCs/>
                                <w:sz w:val="24"/>
                                <w:szCs w:val="24"/>
                                <w:lang w:val="en-IE"/>
                              </w:rPr>
                              <w:t>EU’s</w:t>
                            </w:r>
                            <w:r w:rsidRPr="4590DDF9">
                              <w:rPr>
                                <w:rFonts w:ascii="Times New Roman" w:hAnsi="Times New Roman" w:cs="Times New Roman"/>
                                <w:i/>
                                <w:iCs/>
                                <w:sz w:val="24"/>
                                <w:szCs w:val="24"/>
                                <w:lang w:val="en-IE"/>
                              </w:rPr>
                              <w:t xml:space="preserve"> policy priorities</w:t>
                            </w:r>
                            <w:r w:rsidRPr="1A7A2C2C">
                              <w:rPr>
                                <w:rFonts w:ascii="Times New Roman" w:hAnsi="Times New Roman" w:cs="Times New Roman"/>
                                <w:i/>
                                <w:iCs/>
                                <w:sz w:val="24"/>
                                <w:szCs w:val="24"/>
                                <w:lang w:val="en-IE"/>
                              </w:rPr>
                              <w:t xml:space="preserve"> </w:t>
                            </w:r>
                            <w:r w:rsidRPr="15528181">
                              <w:rPr>
                                <w:rFonts w:ascii="Times New Roman" w:hAnsi="Times New Roman" w:cs="Times New Roman"/>
                                <w:i/>
                                <w:iCs/>
                                <w:sz w:val="24"/>
                                <w:szCs w:val="24"/>
                                <w:lang w:val="en-IE"/>
                              </w:rPr>
                              <w:t>and</w:t>
                            </w:r>
                            <w:r w:rsidRPr="1A7A2C2C">
                              <w:rPr>
                                <w:rFonts w:ascii="Times New Roman" w:hAnsi="Times New Roman" w:cs="Times New Roman"/>
                                <w:i/>
                                <w:sz w:val="24"/>
                                <w:szCs w:val="24"/>
                                <w:lang w:val="en-IE"/>
                              </w:rPr>
                              <w:t xml:space="preserve"> </w:t>
                            </w:r>
                            <w:r w:rsidRPr="53BCA4EF">
                              <w:rPr>
                                <w:rFonts w:ascii="Times New Roman" w:hAnsi="Times New Roman" w:cs="Times New Roman"/>
                                <w:i/>
                                <w:iCs/>
                                <w:sz w:val="24"/>
                                <w:szCs w:val="24"/>
                                <w:lang w:val="en-IE"/>
                              </w:rPr>
                              <w:t>transport</w:t>
                            </w:r>
                            <w:r w:rsidRPr="4590DDF9">
                              <w:rPr>
                                <w:rFonts w:ascii="Times New Roman" w:hAnsi="Times New Roman" w:cs="Times New Roman"/>
                                <w:i/>
                                <w:iCs/>
                                <w:sz w:val="24"/>
                                <w:szCs w:val="24"/>
                                <w:lang w:val="en-IE"/>
                              </w:rPr>
                              <w:t xml:space="preserve"> had long been one of the hardest sectors to decarbonise</w:t>
                            </w:r>
                            <w:r w:rsidRPr="57871D34">
                              <w:rPr>
                                <w:rFonts w:ascii="Times New Roman" w:hAnsi="Times New Roman" w:cs="Times New Roman"/>
                                <w:i/>
                                <w:iCs/>
                                <w:sz w:val="24"/>
                                <w:szCs w:val="24"/>
                                <w:lang w:val="en-IE"/>
                              </w:rPr>
                              <w:t>.</w:t>
                            </w:r>
                            <w:r>
                              <w:rPr>
                                <w:rFonts w:ascii="Times New Roman" w:hAnsi="Times New Roman" w:cs="Times New Roman"/>
                                <w:i/>
                                <w:iCs/>
                                <w:sz w:val="24"/>
                                <w:szCs w:val="24"/>
                                <w:lang w:val="en-IE"/>
                              </w:rPr>
                              <w:t xml:space="preserve"> </w:t>
                            </w:r>
                            <w:r w:rsidRPr="4590DDF9">
                              <w:rPr>
                                <w:rFonts w:ascii="Times New Roman" w:hAnsi="Times New Roman" w:cs="Times New Roman"/>
                                <w:i/>
                                <w:iCs/>
                                <w:sz w:val="24"/>
                                <w:szCs w:val="24"/>
                                <w:lang w:val="en-IE"/>
                              </w:rPr>
                              <w:t xml:space="preserve">Thanks to the RRF, more than </w:t>
                            </w:r>
                            <w:r w:rsidRPr="00B22B16">
                              <w:rPr>
                                <w:rFonts w:ascii="Times New Roman" w:hAnsi="Times New Roman" w:cs="Times New Roman"/>
                                <w:i/>
                                <w:iCs/>
                                <w:sz w:val="24"/>
                                <w:szCs w:val="24"/>
                                <w:lang w:val="en-IE"/>
                              </w:rPr>
                              <w:t xml:space="preserve">EUR </w:t>
                            </w:r>
                            <w:r w:rsidRPr="0031717F">
                              <w:rPr>
                                <w:rFonts w:ascii="Times New Roman" w:hAnsi="Times New Roman" w:cs="Times New Roman"/>
                                <w:i/>
                                <w:iCs/>
                                <w:sz w:val="24"/>
                                <w:szCs w:val="24"/>
                                <w:lang w:val="en-IE"/>
                              </w:rPr>
                              <w:t>38 billion</w:t>
                            </w:r>
                            <w:r w:rsidRPr="4590DDF9">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are being</w:t>
                            </w:r>
                            <w:r w:rsidRPr="4590DDF9">
                              <w:rPr>
                                <w:rFonts w:ascii="Times New Roman" w:hAnsi="Times New Roman" w:cs="Times New Roman"/>
                                <w:i/>
                                <w:iCs/>
                                <w:sz w:val="24"/>
                                <w:szCs w:val="24"/>
                                <w:lang w:val="en-IE"/>
                              </w:rPr>
                              <w:t xml:space="preserve"> invested in railway infrastructure</w:t>
                            </w:r>
                            <w:r>
                              <w:rPr>
                                <w:rFonts w:ascii="Times New Roman" w:hAnsi="Times New Roman" w:cs="Times New Roman"/>
                                <w:i/>
                                <w:iCs/>
                                <w:sz w:val="24"/>
                                <w:szCs w:val="24"/>
                                <w:lang w:val="en-IE"/>
                              </w:rPr>
                              <w:t xml:space="preserve"> and networks</w:t>
                            </w:r>
                            <w:r w:rsidRPr="4590DDF9">
                              <w:rPr>
                                <w:rFonts w:ascii="Times New Roman" w:hAnsi="Times New Roman" w:cs="Times New Roman"/>
                                <w:i/>
                                <w:iCs/>
                                <w:sz w:val="24"/>
                                <w:szCs w:val="24"/>
                                <w:lang w:val="en-IE"/>
                              </w:rPr>
                              <w:t>. The measures also improve rail connectivity in Europe through the expansion of the TEN-T network. Many Member States support this expansion with the introduction of the European Rail Traffic Management System (ERTMS), which will increase safety and enhance interoperability of trains in Europe.</w:t>
                            </w:r>
                            <w:r>
                              <w:rPr>
                                <w:rFonts w:ascii="Times New Roman" w:hAnsi="Times New Roman" w:cs="Times New Roman"/>
                                <w:i/>
                                <w:iCs/>
                                <w:sz w:val="24"/>
                                <w:szCs w:val="24"/>
                                <w:lang w:val="en-IE"/>
                              </w:rPr>
                              <w:t xml:space="preserve"> </w:t>
                            </w:r>
                          </w:p>
                          <w:p w14:paraId="35E7B76C" w14:textId="21BAD65E" w:rsidR="006E27D4" w:rsidRPr="00936DE3" w:rsidRDefault="006E27D4" w:rsidP="006E27D4">
                            <w:pPr>
                              <w:pStyle w:val="ListParagraph"/>
                              <w:numPr>
                                <w:ilvl w:val="0"/>
                                <w:numId w:val="43"/>
                              </w:numPr>
                              <w:jc w:val="both"/>
                              <w:rPr>
                                <w:rFonts w:ascii="Times New Roman" w:hAnsi="Times New Roman" w:cs="Times New Roman"/>
                                <w:b/>
                                <w:i/>
                                <w:sz w:val="24"/>
                                <w:szCs w:val="24"/>
                                <w:lang w:val="en-IE"/>
                              </w:rPr>
                            </w:pPr>
                            <w:r w:rsidRPr="00936DE3">
                              <w:rPr>
                                <w:rFonts w:ascii="Times New Roman" w:hAnsi="Times New Roman" w:cs="Times New Roman"/>
                                <w:b/>
                                <w:i/>
                                <w:sz w:val="24"/>
                                <w:szCs w:val="24"/>
                                <w:lang w:val="en-IE"/>
                              </w:rPr>
                              <w:t>Italy</w:t>
                            </w:r>
                            <w:r w:rsidRPr="00196FCD">
                              <w:rPr>
                                <w:rFonts w:ascii="Times New Roman" w:hAnsi="Times New Roman" w:cs="Times New Roman"/>
                                <w:i/>
                                <w:iCs/>
                                <w:sz w:val="24"/>
                                <w:szCs w:val="24"/>
                                <w:lang w:val="en-IE"/>
                              </w:rPr>
                              <w:t xml:space="preserve"> </w:t>
                            </w:r>
                            <w:r w:rsidRPr="00936DE3">
                              <w:rPr>
                                <w:rFonts w:ascii="Times New Roman" w:hAnsi="Times New Roman" w:cs="Times New Roman"/>
                                <w:b/>
                                <w:i/>
                                <w:sz w:val="24"/>
                                <w:szCs w:val="24"/>
                                <w:lang w:val="en-IE"/>
                              </w:rPr>
                              <w:t>is rolling out 2800km of ERTMS</w:t>
                            </w:r>
                            <w:r w:rsidRPr="00196FCD">
                              <w:rPr>
                                <w:rFonts w:ascii="Times New Roman" w:hAnsi="Times New Roman" w:cs="Times New Roman"/>
                                <w:i/>
                                <w:iCs/>
                                <w:sz w:val="24"/>
                                <w:szCs w:val="24"/>
                                <w:lang w:val="en-IE"/>
                              </w:rPr>
                              <w:t xml:space="preserve"> thanks to the Italian R</w:t>
                            </w:r>
                            <w:r w:rsidR="003E4973">
                              <w:rPr>
                                <w:rFonts w:ascii="Times New Roman" w:hAnsi="Times New Roman" w:cs="Times New Roman"/>
                                <w:i/>
                                <w:iCs/>
                                <w:sz w:val="24"/>
                                <w:szCs w:val="24"/>
                                <w:lang w:val="en-IE"/>
                              </w:rPr>
                              <w:t>RP</w:t>
                            </w:r>
                            <w:r w:rsidRPr="00196FCD">
                              <w:rPr>
                                <w:rFonts w:ascii="Times New Roman" w:hAnsi="Times New Roman" w:cs="Times New Roman"/>
                                <w:i/>
                                <w:iCs/>
                                <w:sz w:val="24"/>
                                <w:szCs w:val="24"/>
                                <w:lang w:val="en-IE"/>
                              </w:rPr>
                              <w:t xml:space="preserve"> to fulfil its objectives under the European Deployment Plan of ERTMS. In </w:t>
                            </w:r>
                            <w:r w:rsidRPr="00936DE3">
                              <w:rPr>
                                <w:rFonts w:ascii="Times New Roman" w:hAnsi="Times New Roman" w:cs="Times New Roman"/>
                                <w:b/>
                                <w:i/>
                                <w:sz w:val="24"/>
                                <w:szCs w:val="24"/>
                                <w:lang w:val="en-IE"/>
                              </w:rPr>
                              <w:t>Germany</w:t>
                            </w:r>
                            <w:r w:rsidRPr="00196FCD">
                              <w:rPr>
                                <w:rFonts w:ascii="Times New Roman" w:hAnsi="Times New Roman" w:cs="Times New Roman"/>
                                <w:i/>
                                <w:iCs/>
                                <w:sz w:val="24"/>
                                <w:szCs w:val="24"/>
                                <w:lang w:val="en-IE"/>
                              </w:rPr>
                              <w:t xml:space="preserve">, the RRP is supporting the </w:t>
                            </w:r>
                            <w:r w:rsidRPr="00936DE3">
                              <w:rPr>
                                <w:rFonts w:ascii="Times New Roman" w:hAnsi="Times New Roman" w:cs="Times New Roman"/>
                                <w:b/>
                                <w:i/>
                                <w:sz w:val="24"/>
                                <w:szCs w:val="24"/>
                                <w:lang w:val="en-IE"/>
                              </w:rPr>
                              <w:t>digitalisation of railways for subsequent versions of ERTMS</w:t>
                            </w:r>
                            <w:r w:rsidRPr="00196FCD">
                              <w:rPr>
                                <w:rFonts w:ascii="Times New Roman" w:hAnsi="Times New Roman" w:cs="Times New Roman"/>
                                <w:i/>
                                <w:iCs/>
                                <w:sz w:val="24"/>
                                <w:szCs w:val="24"/>
                                <w:lang w:val="en-IE"/>
                              </w:rPr>
                              <w:t>.</w:t>
                            </w:r>
                          </w:p>
                          <w:p w14:paraId="1574808E" w14:textId="77777777" w:rsidR="006E27D4" w:rsidRDefault="006E27D4" w:rsidP="00936DE3">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 xml:space="preserve">Social protection: </w:t>
                            </w:r>
                            <w:r w:rsidRPr="00F50539">
                              <w:rPr>
                                <w:rFonts w:ascii="Times New Roman" w:hAnsi="Times New Roman" w:cs="Times New Roman"/>
                                <w:i/>
                                <w:sz w:val="24"/>
                                <w:szCs w:val="24"/>
                                <w:lang w:val="en-IE"/>
                              </w:rPr>
                              <w:t>The European Pillar of Social Rights Action Plan,</w:t>
                            </w:r>
                            <w:r>
                              <w:rPr>
                                <w:rFonts w:ascii="Times New Roman" w:hAnsi="Times New Roman" w:cs="Times New Roman"/>
                                <w:i/>
                                <w:iCs/>
                                <w:sz w:val="24"/>
                                <w:szCs w:val="24"/>
                                <w:lang w:val="en-IE"/>
                              </w:rPr>
                              <w:t xml:space="preserve"> published by the Commission in March 2021, inter alia sets out the way forward for strengthening and modernising social protection systems. It includes a headline target to reduce the number of people at risk of poverty or social exclusion. Thanks to the RRF, more than EUR 14.1 billion</w:t>
                            </w:r>
                            <w:r w:rsidRPr="4590DDF9">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are being invested in social protection in complement of the amounts spent with other EU spending.</w:t>
                            </w:r>
                          </w:p>
                          <w:p w14:paraId="317484A7" w14:textId="5B36707A" w:rsidR="006E27D4" w:rsidRDefault="006E27D4" w:rsidP="006E27D4">
                            <w:pPr>
                              <w:pStyle w:val="ListParagraph"/>
                              <w:numPr>
                                <w:ilvl w:val="0"/>
                                <w:numId w:val="43"/>
                              </w:numPr>
                              <w:jc w:val="both"/>
                              <w:rPr>
                                <w:rFonts w:ascii="Times New Roman" w:hAnsi="Times New Roman" w:cs="Times New Roman"/>
                                <w:i/>
                                <w:iCs/>
                                <w:sz w:val="24"/>
                                <w:szCs w:val="24"/>
                                <w:lang w:val="en-IE"/>
                              </w:rPr>
                            </w:pPr>
                            <w:r w:rsidRPr="00936DE3">
                              <w:rPr>
                                <w:rFonts w:ascii="Times New Roman" w:hAnsi="Times New Roman" w:cs="Times New Roman"/>
                                <w:b/>
                                <w:bCs/>
                                <w:i/>
                                <w:iCs/>
                                <w:sz w:val="24"/>
                                <w:szCs w:val="24"/>
                                <w:lang w:val="en-IE"/>
                              </w:rPr>
                              <w:t xml:space="preserve">Croatia introduces a reform and an investment to provide social mentoring to individuals at risk </w:t>
                            </w:r>
                            <w:r w:rsidR="008A04C3">
                              <w:rPr>
                                <w:rFonts w:ascii="Times New Roman" w:hAnsi="Times New Roman" w:cs="Times New Roman"/>
                                <w:b/>
                                <w:bCs/>
                                <w:i/>
                                <w:iCs/>
                                <w:sz w:val="24"/>
                                <w:szCs w:val="24"/>
                                <w:lang w:val="en-IE"/>
                              </w:rPr>
                              <w:t xml:space="preserve">of discrimination </w:t>
                            </w:r>
                            <w:r w:rsidRPr="00936DE3">
                              <w:rPr>
                                <w:rFonts w:ascii="Times New Roman" w:hAnsi="Times New Roman" w:cs="Times New Roman"/>
                                <w:b/>
                                <w:bCs/>
                                <w:i/>
                                <w:iCs/>
                                <w:sz w:val="24"/>
                                <w:szCs w:val="24"/>
                                <w:lang w:val="en-IE"/>
                              </w:rPr>
                              <w:t>or in a marginalised position in society</w:t>
                            </w:r>
                            <w:r w:rsidRPr="00196FCD">
                              <w:rPr>
                                <w:rFonts w:ascii="Times New Roman" w:hAnsi="Times New Roman" w:cs="Times New Roman"/>
                                <w:i/>
                                <w:iCs/>
                                <w:sz w:val="24"/>
                                <w:szCs w:val="24"/>
                                <w:lang w:val="en-IE"/>
                              </w:rPr>
                              <w:t xml:space="preserve">. These measures will roll out a new individualised mentoring service at social welfare centres. This new service will focus on the </w:t>
                            </w:r>
                            <w:r w:rsidR="000A32A1">
                              <w:rPr>
                                <w:rFonts w:ascii="Times New Roman" w:hAnsi="Times New Roman" w:cs="Times New Roman"/>
                                <w:i/>
                                <w:iCs/>
                                <w:sz w:val="24"/>
                                <w:szCs w:val="24"/>
                                <w:lang w:val="en-IE"/>
                              </w:rPr>
                              <w:t>inclusion</w:t>
                            </w:r>
                            <w:r w:rsidR="000A32A1" w:rsidRPr="00196FCD">
                              <w:rPr>
                                <w:rFonts w:ascii="Times New Roman" w:hAnsi="Times New Roman" w:cs="Times New Roman"/>
                                <w:i/>
                                <w:iCs/>
                                <w:sz w:val="24"/>
                                <w:szCs w:val="24"/>
                                <w:lang w:val="en-IE"/>
                              </w:rPr>
                              <w:t xml:space="preserve"> </w:t>
                            </w:r>
                            <w:r w:rsidRPr="00196FCD">
                              <w:rPr>
                                <w:rFonts w:ascii="Times New Roman" w:hAnsi="Times New Roman" w:cs="Times New Roman"/>
                                <w:i/>
                                <w:iCs/>
                                <w:sz w:val="24"/>
                                <w:szCs w:val="24"/>
                                <w:lang w:val="en-IE"/>
                              </w:rPr>
                              <w:t>of persons with disabilities, victims of violence, homeless people, migrants, Roma, young people, persons serving prison sentences and members of other socially vulnerable groups.</w:t>
                            </w:r>
                          </w:p>
                          <w:p w14:paraId="0E309BB0" w14:textId="77777777" w:rsidR="00FF7D63" w:rsidRDefault="00FF7D63" w:rsidP="00662209">
                            <w:pPr>
                              <w:pStyle w:val="ListParagraph"/>
                              <w:jc w:val="both"/>
                              <w:rPr>
                                <w:rFonts w:ascii="Times New Roman" w:hAnsi="Times New Roman" w:cs="Times New Roman"/>
                                <w:i/>
                                <w:iCs/>
                                <w:sz w:val="24"/>
                                <w:szCs w:val="24"/>
                                <w:lang w:val="en-IE"/>
                              </w:rPr>
                            </w:pPr>
                          </w:p>
                          <w:p w14:paraId="6D48EE70" w14:textId="746EAE75" w:rsidR="006E27D4" w:rsidRPr="00FF7D63" w:rsidRDefault="00D3290C" w:rsidP="00662209">
                            <w:pPr>
                              <w:pStyle w:val="ListParagraph"/>
                              <w:numPr>
                                <w:ilvl w:val="0"/>
                                <w:numId w:val="43"/>
                              </w:numPr>
                              <w:jc w:val="both"/>
                              <w:rPr>
                                <w:lang w:val="en-IE"/>
                              </w:rPr>
                            </w:pPr>
                            <w:r w:rsidRPr="00662209">
                              <w:rPr>
                                <w:rFonts w:ascii="Times New Roman" w:hAnsi="Times New Roman" w:cs="Times New Roman"/>
                                <w:b/>
                                <w:i/>
                                <w:sz w:val="24"/>
                                <w:szCs w:val="24"/>
                                <w:lang w:val="en-IE"/>
                              </w:rPr>
                              <w:t xml:space="preserve">Poland </w:t>
                            </w:r>
                            <w:r w:rsidR="00292974" w:rsidRPr="00662209">
                              <w:rPr>
                                <w:rFonts w:ascii="Times New Roman" w:hAnsi="Times New Roman" w:cs="Times New Roman"/>
                                <w:b/>
                                <w:i/>
                                <w:sz w:val="24"/>
                                <w:szCs w:val="24"/>
                                <w:lang w:val="en-IE"/>
                              </w:rPr>
                              <w:t xml:space="preserve">will implement a reform </w:t>
                            </w:r>
                            <w:r w:rsidR="00D711E9" w:rsidRPr="00662209">
                              <w:rPr>
                                <w:rFonts w:ascii="Times New Roman" w:hAnsi="Times New Roman" w:cs="Times New Roman"/>
                                <w:b/>
                                <w:i/>
                                <w:sz w:val="24"/>
                                <w:szCs w:val="24"/>
                                <w:lang w:val="en-IE"/>
                              </w:rPr>
                              <w:t xml:space="preserve">and an investment to </w:t>
                            </w:r>
                            <w:r w:rsidR="009A040A" w:rsidRPr="00662209">
                              <w:rPr>
                                <w:rFonts w:ascii="Times New Roman" w:hAnsi="Times New Roman" w:cs="Times New Roman"/>
                                <w:b/>
                                <w:i/>
                                <w:sz w:val="24"/>
                                <w:szCs w:val="24"/>
                                <w:lang w:val="en-IE"/>
                              </w:rPr>
                              <w:t>improve the labour market situation of parents</w:t>
                            </w:r>
                            <w:r w:rsidR="003F22CC" w:rsidRPr="00662209">
                              <w:rPr>
                                <w:rFonts w:ascii="Times New Roman" w:hAnsi="Times New Roman" w:cs="Times New Roman"/>
                                <w:b/>
                                <w:i/>
                                <w:sz w:val="24"/>
                                <w:szCs w:val="24"/>
                                <w:lang w:val="en-IE"/>
                              </w:rPr>
                              <w:t xml:space="preserve">, and </w:t>
                            </w:r>
                            <w:proofErr w:type="gramStart"/>
                            <w:r w:rsidR="003F22CC" w:rsidRPr="00662209">
                              <w:rPr>
                                <w:rFonts w:ascii="Times New Roman" w:hAnsi="Times New Roman" w:cs="Times New Roman"/>
                                <w:b/>
                                <w:i/>
                                <w:sz w:val="24"/>
                                <w:szCs w:val="24"/>
                                <w:lang w:val="en-IE"/>
                              </w:rPr>
                              <w:t>in particular of</w:t>
                            </w:r>
                            <w:proofErr w:type="gramEnd"/>
                            <w:r w:rsidR="003F22CC" w:rsidRPr="00662209">
                              <w:rPr>
                                <w:rFonts w:ascii="Times New Roman" w:hAnsi="Times New Roman" w:cs="Times New Roman"/>
                                <w:b/>
                                <w:i/>
                                <w:sz w:val="24"/>
                                <w:szCs w:val="24"/>
                                <w:lang w:val="en-IE"/>
                              </w:rPr>
                              <w:t xml:space="preserve"> women,</w:t>
                            </w:r>
                            <w:r w:rsidR="009A040A" w:rsidRPr="00662209">
                              <w:rPr>
                                <w:rFonts w:ascii="Times New Roman" w:hAnsi="Times New Roman" w:cs="Times New Roman"/>
                                <w:b/>
                                <w:i/>
                                <w:sz w:val="24"/>
                                <w:szCs w:val="24"/>
                                <w:lang w:val="en-IE"/>
                              </w:rPr>
                              <w:t xml:space="preserve"> by increasing access to and availability</w:t>
                            </w:r>
                            <w:r w:rsidR="007753D0" w:rsidRPr="00662209">
                              <w:rPr>
                                <w:rFonts w:ascii="Times New Roman" w:hAnsi="Times New Roman" w:cs="Times New Roman"/>
                                <w:b/>
                                <w:bCs/>
                                <w:i/>
                                <w:iCs/>
                                <w:sz w:val="24"/>
                                <w:szCs w:val="24"/>
                                <w:lang w:val="en-IE"/>
                              </w:rPr>
                              <w:t xml:space="preserve"> </w:t>
                            </w:r>
                            <w:r w:rsidR="009A040A" w:rsidRPr="00662209">
                              <w:rPr>
                                <w:rFonts w:ascii="Times New Roman" w:hAnsi="Times New Roman" w:cs="Times New Roman"/>
                                <w:b/>
                                <w:i/>
                                <w:sz w:val="24"/>
                                <w:szCs w:val="24"/>
                                <w:lang w:val="en-IE"/>
                              </w:rPr>
                              <w:t xml:space="preserve">of </w:t>
                            </w:r>
                            <w:r w:rsidR="00CC640B" w:rsidRPr="00662209">
                              <w:rPr>
                                <w:rFonts w:ascii="Times New Roman" w:hAnsi="Times New Roman" w:cs="Times New Roman"/>
                                <w:b/>
                                <w:i/>
                                <w:sz w:val="24"/>
                                <w:szCs w:val="24"/>
                                <w:lang w:val="en-IE"/>
                              </w:rPr>
                              <w:t>high-quality</w:t>
                            </w:r>
                            <w:r w:rsidR="009A040A" w:rsidRPr="00662209">
                              <w:rPr>
                                <w:rFonts w:ascii="Times New Roman" w:hAnsi="Times New Roman" w:cs="Times New Roman"/>
                                <w:b/>
                                <w:i/>
                                <w:sz w:val="24"/>
                                <w:szCs w:val="24"/>
                                <w:lang w:val="en-IE"/>
                              </w:rPr>
                              <w:t xml:space="preserve"> childcare</w:t>
                            </w:r>
                            <w:r w:rsidR="007463A6" w:rsidRPr="00662209">
                              <w:rPr>
                                <w:rFonts w:ascii="Times New Roman" w:hAnsi="Times New Roman" w:cs="Times New Roman"/>
                                <w:b/>
                                <w:i/>
                                <w:sz w:val="24"/>
                                <w:szCs w:val="24"/>
                                <w:lang w:val="en-IE"/>
                              </w:rPr>
                              <w:t>.</w:t>
                            </w:r>
                            <w:r w:rsidR="009A040A" w:rsidRPr="00662209">
                              <w:rPr>
                                <w:rFonts w:ascii="Times New Roman" w:hAnsi="Times New Roman" w:cs="Times New Roman"/>
                                <w:b/>
                                <w:i/>
                                <w:sz w:val="24"/>
                                <w:szCs w:val="24"/>
                                <w:lang w:val="en-IE"/>
                              </w:rPr>
                              <w:t xml:space="preserve"> </w:t>
                            </w:r>
                            <w:r w:rsidR="00FD62B0" w:rsidRPr="00662209">
                              <w:rPr>
                                <w:rFonts w:ascii="Times New Roman" w:hAnsi="Times New Roman" w:cs="Times New Roman"/>
                                <w:i/>
                                <w:sz w:val="24"/>
                                <w:szCs w:val="24"/>
                                <w:lang w:val="en-IE"/>
                              </w:rPr>
                              <w:t>The reform is expected to</w:t>
                            </w:r>
                            <w:r w:rsidR="00FD62B0" w:rsidRPr="00FF7D63">
                              <w:rPr>
                                <w:lang w:val="en-IE"/>
                              </w:rPr>
                              <w:t xml:space="preserve"> </w:t>
                            </w:r>
                            <w:r w:rsidR="0060561D" w:rsidRPr="00662209">
                              <w:rPr>
                                <w:rFonts w:ascii="Times New Roman" w:hAnsi="Times New Roman" w:cs="Times New Roman"/>
                                <w:i/>
                                <w:sz w:val="24"/>
                                <w:szCs w:val="24"/>
                                <w:lang w:val="en-IE"/>
                              </w:rPr>
                              <w:t>introduc</w:t>
                            </w:r>
                            <w:r w:rsidR="00FD62B0" w:rsidRPr="00662209">
                              <w:rPr>
                                <w:rFonts w:ascii="Times New Roman" w:hAnsi="Times New Roman" w:cs="Times New Roman"/>
                                <w:i/>
                                <w:sz w:val="24"/>
                                <w:szCs w:val="24"/>
                                <w:lang w:val="en-IE"/>
                              </w:rPr>
                              <w:t>e</w:t>
                            </w:r>
                            <w:r w:rsidR="0060561D" w:rsidRPr="00662209">
                              <w:rPr>
                                <w:rFonts w:ascii="Times New Roman" w:hAnsi="Times New Roman" w:cs="Times New Roman"/>
                                <w:i/>
                                <w:sz w:val="24"/>
                                <w:szCs w:val="24"/>
                                <w:lang w:val="en-IE"/>
                              </w:rPr>
                              <w:t xml:space="preserve"> a framework for quality standards for childcare, including binding educational guidelines and standards of care services for children under three years of age, </w:t>
                            </w:r>
                            <w:r w:rsidR="00904E80" w:rsidRPr="00662209">
                              <w:rPr>
                                <w:rFonts w:ascii="Times New Roman" w:hAnsi="Times New Roman" w:cs="Times New Roman"/>
                                <w:i/>
                                <w:sz w:val="24"/>
                                <w:szCs w:val="24"/>
                                <w:lang w:val="en-IE"/>
                              </w:rPr>
                              <w:t xml:space="preserve">which will be accompanied by </w:t>
                            </w:r>
                            <w:r w:rsidR="007753D0" w:rsidRPr="00662209">
                              <w:rPr>
                                <w:rFonts w:ascii="Times New Roman" w:hAnsi="Times New Roman" w:cs="Times New Roman"/>
                                <w:i/>
                                <w:sz w:val="24"/>
                                <w:szCs w:val="24"/>
                                <w:lang w:val="en-IE"/>
                              </w:rPr>
                              <w:t xml:space="preserve">the </w:t>
                            </w:r>
                            <w:r w:rsidR="00685759" w:rsidRPr="00662209">
                              <w:rPr>
                                <w:rFonts w:ascii="Times New Roman" w:hAnsi="Times New Roman" w:cs="Times New Roman"/>
                                <w:i/>
                                <w:sz w:val="24"/>
                                <w:szCs w:val="24"/>
                                <w:lang w:val="en-IE"/>
                              </w:rPr>
                              <w:t xml:space="preserve">implementation of an IT system to manage the financing and creation of childcare facilities </w:t>
                            </w:r>
                            <w:r w:rsidR="005C3BA8" w:rsidRPr="00662209">
                              <w:rPr>
                                <w:rFonts w:ascii="Times New Roman" w:hAnsi="Times New Roman" w:cs="Times New Roman"/>
                                <w:i/>
                                <w:sz w:val="24"/>
                                <w:szCs w:val="24"/>
                                <w:lang w:val="en-IE"/>
                              </w:rPr>
                              <w:t xml:space="preserve">and the </w:t>
                            </w:r>
                            <w:r w:rsidR="007753D0" w:rsidRPr="00662209">
                              <w:rPr>
                                <w:rFonts w:ascii="Times New Roman" w:hAnsi="Times New Roman" w:cs="Times New Roman"/>
                                <w:i/>
                                <w:sz w:val="24"/>
                                <w:szCs w:val="24"/>
                                <w:lang w:val="en-IE"/>
                              </w:rPr>
                              <w:t>creation of new places in childcare facilities</w:t>
                            </w:r>
                            <w:r w:rsidR="005C3BA8" w:rsidRPr="00662209">
                              <w:rPr>
                                <w:rFonts w:ascii="Times New Roman" w:hAnsi="Times New Roman" w:cs="Times New Roman"/>
                                <w:i/>
                                <w:iCs/>
                                <w:sz w:val="24"/>
                                <w:szCs w:val="24"/>
                                <w:lang w:val="en-IE"/>
                              </w:rPr>
                              <w:t>.</w:t>
                            </w:r>
                          </w:p>
                          <w:p w14:paraId="21F03CDE" w14:textId="0C1753ED" w:rsidR="006E27D4" w:rsidRPr="006713CB" w:rsidRDefault="006E27D4" w:rsidP="00D354B3">
                            <w:pPr>
                              <w:jc w:val="both"/>
                              <w:rPr>
                                <w:lang w:val="en-I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FDD8D" id="Text Box 5" o:spid="_x0000_s1030" type="#_x0000_t202" style="position:absolute;left:0;text-align:left;margin-left:0;margin-top:0;width:449.85pt;height:610.35pt;z-index:25165824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">
                <v:shadow on="t" color="black" opacity="26214f" origin="-.5,-.5" offset=".74836mm,.74836mm"/>
                <v:textbox>
                  <w:txbxContent>
                    <w:p w14:paraId="6414DB51" w14:textId="77777777" w:rsidR="007436A1" w:rsidRPr="00936DE3" w:rsidRDefault="007436A1" w:rsidP="007436A1">
                      <w:pPr>
                        <w:pStyle w:val="ListParagraph"/>
                        <w:numPr>
                          <w:ilvl w:val="0"/>
                          <w:numId w:val="43"/>
                        </w:numPr>
                        <w:jc w:val="both"/>
                        <w:rPr>
                          <w:rFonts w:ascii="Times New Roman" w:hAnsi="Times New Roman" w:cs="Times New Roman"/>
                          <w:i/>
                          <w:sz w:val="24"/>
                          <w:szCs w:val="24"/>
                          <w:lang w:val="en-IE"/>
                        </w:rPr>
                      </w:pPr>
                      <w:r w:rsidRPr="00936DE3">
                        <w:rPr>
                          <w:rFonts w:ascii="Times New Roman" w:hAnsi="Times New Roman" w:cs="Times New Roman"/>
                          <w:b/>
                          <w:i/>
                          <w:sz w:val="24"/>
                          <w:szCs w:val="24"/>
                          <w:lang w:val="en-IE"/>
                        </w:rPr>
                        <w:t>Czechia awarded public contracts of more than EUR 195 million to conduct R&amp;D in medical sciences</w:t>
                      </w:r>
                      <w:r>
                        <w:rPr>
                          <w:rFonts w:ascii="Times New Roman" w:hAnsi="Times New Roman" w:cs="Times New Roman"/>
                          <w:b/>
                          <w:bCs/>
                          <w:i/>
                          <w:iCs/>
                          <w:sz w:val="24"/>
                          <w:szCs w:val="24"/>
                          <w:lang w:val="en-IE"/>
                        </w:rPr>
                        <w:t xml:space="preserve">. </w:t>
                      </w:r>
                      <w:r w:rsidRPr="00936DE3">
                        <w:rPr>
                          <w:rFonts w:ascii="Times New Roman" w:hAnsi="Times New Roman" w:cs="Times New Roman"/>
                          <w:i/>
                          <w:sz w:val="24"/>
                          <w:szCs w:val="24"/>
                          <w:lang w:val="en-IE"/>
                        </w:rPr>
                        <w:t xml:space="preserve">The </w:t>
                      </w:r>
                      <w:r>
                        <w:rPr>
                          <w:rFonts w:ascii="Times New Roman" w:hAnsi="Times New Roman" w:cs="Times New Roman"/>
                          <w:i/>
                          <w:iCs/>
                          <w:sz w:val="24"/>
                          <w:szCs w:val="24"/>
                          <w:lang w:val="en-IE"/>
                        </w:rPr>
                        <w:t>contracts aim</w:t>
                      </w:r>
                      <w:r w:rsidRPr="00936DE3">
                        <w:rPr>
                          <w:rFonts w:ascii="Times New Roman" w:hAnsi="Times New Roman" w:cs="Times New Roman"/>
                          <w:i/>
                          <w:sz w:val="24"/>
                          <w:szCs w:val="24"/>
                          <w:lang w:val="en-IE"/>
                        </w:rPr>
                        <w:t xml:space="preserve"> for five consortia (established between universities, public research institutions and other public and private entities) </w:t>
                      </w:r>
                      <w:r>
                        <w:rPr>
                          <w:rFonts w:ascii="Times New Roman" w:hAnsi="Times New Roman" w:cs="Times New Roman"/>
                          <w:i/>
                          <w:iCs/>
                          <w:sz w:val="24"/>
                          <w:szCs w:val="24"/>
                          <w:lang w:val="en-IE"/>
                        </w:rPr>
                        <w:t>to conduct</w:t>
                      </w:r>
                      <w:r w:rsidRPr="00936DE3">
                        <w:rPr>
                          <w:rFonts w:ascii="Times New Roman" w:hAnsi="Times New Roman" w:cs="Times New Roman"/>
                          <w:i/>
                          <w:sz w:val="24"/>
                          <w:szCs w:val="24"/>
                          <w:lang w:val="en-IE"/>
                        </w:rPr>
                        <w:t xml:space="preserve"> R&amp;D in priority medical sciences, including research on infectious diseases, cancer, neurosciences, metabolic disorders, cardiovascular diseases, as well as research on the socio-economic impact of diseases.</w:t>
                      </w:r>
                    </w:p>
                    <w:p w14:paraId="37DD0A7A" w14:textId="27703FB7" w:rsidR="006E27D4" w:rsidRDefault="006E27D4" w:rsidP="00D354B3">
                      <w:pPr>
                        <w:jc w:val="both"/>
                        <w:rPr>
                          <w:rFonts w:ascii="Times New Roman" w:hAnsi="Times New Roman" w:cs="Times New Roman"/>
                          <w:b/>
                          <w:bCs/>
                          <w:i/>
                          <w:iCs/>
                          <w:sz w:val="24"/>
                          <w:szCs w:val="24"/>
                          <w:lang w:val="en-IE"/>
                        </w:rPr>
                      </w:pPr>
                      <w:r w:rsidRPr="00936DE3">
                        <w:rPr>
                          <w:rFonts w:ascii="Times New Roman" w:hAnsi="Times New Roman" w:cs="Times New Roman"/>
                          <w:b/>
                          <w:i/>
                          <w:sz w:val="24"/>
                          <w:szCs w:val="24"/>
                          <w:lang w:val="en-IE"/>
                        </w:rPr>
                        <w:t>Sustainable mobility</w:t>
                      </w:r>
                      <w:r w:rsidRPr="4590DDF9">
                        <w:rPr>
                          <w:rFonts w:ascii="Times New Roman" w:hAnsi="Times New Roman" w:cs="Times New Roman"/>
                          <w:i/>
                          <w:iCs/>
                          <w:sz w:val="24"/>
                          <w:szCs w:val="24"/>
                          <w:lang w:val="en-IE"/>
                        </w:rPr>
                        <w:t xml:space="preserve"> is at the core of the </w:t>
                      </w:r>
                      <w:r>
                        <w:rPr>
                          <w:rFonts w:ascii="Times New Roman" w:hAnsi="Times New Roman" w:cs="Times New Roman"/>
                          <w:i/>
                          <w:iCs/>
                          <w:sz w:val="24"/>
                          <w:szCs w:val="24"/>
                          <w:lang w:val="en-IE"/>
                        </w:rPr>
                        <w:t>EU’s</w:t>
                      </w:r>
                      <w:r w:rsidRPr="4590DDF9">
                        <w:rPr>
                          <w:rFonts w:ascii="Times New Roman" w:hAnsi="Times New Roman" w:cs="Times New Roman"/>
                          <w:i/>
                          <w:iCs/>
                          <w:sz w:val="24"/>
                          <w:szCs w:val="24"/>
                          <w:lang w:val="en-IE"/>
                        </w:rPr>
                        <w:t xml:space="preserve"> policy priorities</w:t>
                      </w:r>
                      <w:r w:rsidRPr="1A7A2C2C">
                        <w:rPr>
                          <w:rFonts w:ascii="Times New Roman" w:hAnsi="Times New Roman" w:cs="Times New Roman"/>
                          <w:i/>
                          <w:iCs/>
                          <w:sz w:val="24"/>
                          <w:szCs w:val="24"/>
                          <w:lang w:val="en-IE"/>
                        </w:rPr>
                        <w:t xml:space="preserve"> </w:t>
                      </w:r>
                      <w:r w:rsidRPr="15528181">
                        <w:rPr>
                          <w:rFonts w:ascii="Times New Roman" w:hAnsi="Times New Roman" w:cs="Times New Roman"/>
                          <w:i/>
                          <w:iCs/>
                          <w:sz w:val="24"/>
                          <w:szCs w:val="24"/>
                          <w:lang w:val="en-IE"/>
                        </w:rPr>
                        <w:t>and</w:t>
                      </w:r>
                      <w:r w:rsidRPr="1A7A2C2C">
                        <w:rPr>
                          <w:rFonts w:ascii="Times New Roman" w:hAnsi="Times New Roman" w:cs="Times New Roman"/>
                          <w:i/>
                          <w:sz w:val="24"/>
                          <w:szCs w:val="24"/>
                          <w:lang w:val="en-IE"/>
                        </w:rPr>
                        <w:t xml:space="preserve"> </w:t>
                      </w:r>
                      <w:r w:rsidRPr="53BCA4EF">
                        <w:rPr>
                          <w:rFonts w:ascii="Times New Roman" w:hAnsi="Times New Roman" w:cs="Times New Roman"/>
                          <w:i/>
                          <w:iCs/>
                          <w:sz w:val="24"/>
                          <w:szCs w:val="24"/>
                          <w:lang w:val="en-IE"/>
                        </w:rPr>
                        <w:t>transport</w:t>
                      </w:r>
                      <w:r w:rsidRPr="4590DDF9">
                        <w:rPr>
                          <w:rFonts w:ascii="Times New Roman" w:hAnsi="Times New Roman" w:cs="Times New Roman"/>
                          <w:i/>
                          <w:iCs/>
                          <w:sz w:val="24"/>
                          <w:szCs w:val="24"/>
                          <w:lang w:val="en-IE"/>
                        </w:rPr>
                        <w:t xml:space="preserve"> had long been one of the hardest sectors to decarbonise</w:t>
                      </w:r>
                      <w:r w:rsidRPr="57871D34">
                        <w:rPr>
                          <w:rFonts w:ascii="Times New Roman" w:hAnsi="Times New Roman" w:cs="Times New Roman"/>
                          <w:i/>
                          <w:iCs/>
                          <w:sz w:val="24"/>
                          <w:szCs w:val="24"/>
                          <w:lang w:val="en-IE"/>
                        </w:rPr>
                        <w:t>.</w:t>
                      </w:r>
                      <w:r>
                        <w:rPr>
                          <w:rFonts w:ascii="Times New Roman" w:hAnsi="Times New Roman" w:cs="Times New Roman"/>
                          <w:i/>
                          <w:iCs/>
                          <w:sz w:val="24"/>
                          <w:szCs w:val="24"/>
                          <w:lang w:val="en-IE"/>
                        </w:rPr>
                        <w:t xml:space="preserve"> </w:t>
                      </w:r>
                      <w:r w:rsidRPr="4590DDF9">
                        <w:rPr>
                          <w:rFonts w:ascii="Times New Roman" w:hAnsi="Times New Roman" w:cs="Times New Roman"/>
                          <w:i/>
                          <w:iCs/>
                          <w:sz w:val="24"/>
                          <w:szCs w:val="24"/>
                          <w:lang w:val="en-IE"/>
                        </w:rPr>
                        <w:t xml:space="preserve">Thanks to the RRF, more than </w:t>
                      </w:r>
                      <w:r w:rsidRPr="00B22B16">
                        <w:rPr>
                          <w:rFonts w:ascii="Times New Roman" w:hAnsi="Times New Roman" w:cs="Times New Roman"/>
                          <w:i/>
                          <w:iCs/>
                          <w:sz w:val="24"/>
                          <w:szCs w:val="24"/>
                          <w:lang w:val="en-IE"/>
                        </w:rPr>
                        <w:t xml:space="preserve">EUR </w:t>
                      </w:r>
                      <w:r w:rsidRPr="0031717F">
                        <w:rPr>
                          <w:rFonts w:ascii="Times New Roman" w:hAnsi="Times New Roman" w:cs="Times New Roman"/>
                          <w:i/>
                          <w:iCs/>
                          <w:sz w:val="24"/>
                          <w:szCs w:val="24"/>
                          <w:lang w:val="en-IE"/>
                        </w:rPr>
                        <w:t>38 billion</w:t>
                      </w:r>
                      <w:r w:rsidRPr="4590DDF9">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are being</w:t>
                      </w:r>
                      <w:r w:rsidRPr="4590DDF9">
                        <w:rPr>
                          <w:rFonts w:ascii="Times New Roman" w:hAnsi="Times New Roman" w:cs="Times New Roman"/>
                          <w:i/>
                          <w:iCs/>
                          <w:sz w:val="24"/>
                          <w:szCs w:val="24"/>
                          <w:lang w:val="en-IE"/>
                        </w:rPr>
                        <w:t xml:space="preserve"> invested in railway infrastructure</w:t>
                      </w:r>
                      <w:r>
                        <w:rPr>
                          <w:rFonts w:ascii="Times New Roman" w:hAnsi="Times New Roman" w:cs="Times New Roman"/>
                          <w:i/>
                          <w:iCs/>
                          <w:sz w:val="24"/>
                          <w:szCs w:val="24"/>
                          <w:lang w:val="en-IE"/>
                        </w:rPr>
                        <w:t xml:space="preserve"> and networks</w:t>
                      </w:r>
                      <w:r w:rsidRPr="4590DDF9">
                        <w:rPr>
                          <w:rFonts w:ascii="Times New Roman" w:hAnsi="Times New Roman" w:cs="Times New Roman"/>
                          <w:i/>
                          <w:iCs/>
                          <w:sz w:val="24"/>
                          <w:szCs w:val="24"/>
                          <w:lang w:val="en-IE"/>
                        </w:rPr>
                        <w:t>. The measures also improve rail connectivity in Europe through the expansion of the TEN-T network. Many Member States support this expansion with the introduction of the European Rail Traffic Management System (ERTMS), which will increase safety and enhance interoperability of trains in Europe.</w:t>
                      </w:r>
                      <w:r>
                        <w:rPr>
                          <w:rFonts w:ascii="Times New Roman" w:hAnsi="Times New Roman" w:cs="Times New Roman"/>
                          <w:i/>
                          <w:iCs/>
                          <w:sz w:val="24"/>
                          <w:szCs w:val="24"/>
                          <w:lang w:val="en-IE"/>
                        </w:rPr>
                        <w:t xml:space="preserve"> </w:t>
                      </w:r>
                    </w:p>
                    <w:p w14:paraId="35E7B76C" w14:textId="21BAD65E" w:rsidR="006E27D4" w:rsidRPr="00936DE3" w:rsidRDefault="006E27D4" w:rsidP="006E27D4">
                      <w:pPr>
                        <w:pStyle w:val="ListParagraph"/>
                        <w:numPr>
                          <w:ilvl w:val="0"/>
                          <w:numId w:val="43"/>
                        </w:numPr>
                        <w:jc w:val="both"/>
                        <w:rPr>
                          <w:rFonts w:ascii="Times New Roman" w:hAnsi="Times New Roman" w:cs="Times New Roman"/>
                          <w:b/>
                          <w:i/>
                          <w:sz w:val="24"/>
                          <w:szCs w:val="24"/>
                          <w:lang w:val="en-IE"/>
                        </w:rPr>
                      </w:pPr>
                      <w:r w:rsidRPr="00936DE3">
                        <w:rPr>
                          <w:rFonts w:ascii="Times New Roman" w:hAnsi="Times New Roman" w:cs="Times New Roman"/>
                          <w:b/>
                          <w:i/>
                          <w:sz w:val="24"/>
                          <w:szCs w:val="24"/>
                          <w:lang w:val="en-IE"/>
                        </w:rPr>
                        <w:t>Italy</w:t>
                      </w:r>
                      <w:r w:rsidRPr="00196FCD">
                        <w:rPr>
                          <w:rFonts w:ascii="Times New Roman" w:hAnsi="Times New Roman" w:cs="Times New Roman"/>
                          <w:i/>
                          <w:iCs/>
                          <w:sz w:val="24"/>
                          <w:szCs w:val="24"/>
                          <w:lang w:val="en-IE"/>
                        </w:rPr>
                        <w:t xml:space="preserve"> </w:t>
                      </w:r>
                      <w:r w:rsidRPr="00936DE3">
                        <w:rPr>
                          <w:rFonts w:ascii="Times New Roman" w:hAnsi="Times New Roman" w:cs="Times New Roman"/>
                          <w:b/>
                          <w:i/>
                          <w:sz w:val="24"/>
                          <w:szCs w:val="24"/>
                          <w:lang w:val="en-IE"/>
                        </w:rPr>
                        <w:t>is rolling out 2800km of ERTMS</w:t>
                      </w:r>
                      <w:r w:rsidRPr="00196FCD">
                        <w:rPr>
                          <w:rFonts w:ascii="Times New Roman" w:hAnsi="Times New Roman" w:cs="Times New Roman"/>
                          <w:i/>
                          <w:iCs/>
                          <w:sz w:val="24"/>
                          <w:szCs w:val="24"/>
                          <w:lang w:val="en-IE"/>
                        </w:rPr>
                        <w:t xml:space="preserve"> thanks to the Italian R</w:t>
                      </w:r>
                      <w:r w:rsidR="003E4973">
                        <w:rPr>
                          <w:rFonts w:ascii="Times New Roman" w:hAnsi="Times New Roman" w:cs="Times New Roman"/>
                          <w:i/>
                          <w:iCs/>
                          <w:sz w:val="24"/>
                          <w:szCs w:val="24"/>
                          <w:lang w:val="en-IE"/>
                        </w:rPr>
                        <w:t>RP</w:t>
                      </w:r>
                      <w:r w:rsidRPr="00196FCD">
                        <w:rPr>
                          <w:rFonts w:ascii="Times New Roman" w:hAnsi="Times New Roman" w:cs="Times New Roman"/>
                          <w:i/>
                          <w:iCs/>
                          <w:sz w:val="24"/>
                          <w:szCs w:val="24"/>
                          <w:lang w:val="en-IE"/>
                        </w:rPr>
                        <w:t xml:space="preserve"> to fulfil its objectives under the European Deployment Plan of ERTMS. In </w:t>
                      </w:r>
                      <w:r w:rsidRPr="00936DE3">
                        <w:rPr>
                          <w:rFonts w:ascii="Times New Roman" w:hAnsi="Times New Roman" w:cs="Times New Roman"/>
                          <w:b/>
                          <w:i/>
                          <w:sz w:val="24"/>
                          <w:szCs w:val="24"/>
                          <w:lang w:val="en-IE"/>
                        </w:rPr>
                        <w:t>Germany</w:t>
                      </w:r>
                      <w:r w:rsidRPr="00196FCD">
                        <w:rPr>
                          <w:rFonts w:ascii="Times New Roman" w:hAnsi="Times New Roman" w:cs="Times New Roman"/>
                          <w:i/>
                          <w:iCs/>
                          <w:sz w:val="24"/>
                          <w:szCs w:val="24"/>
                          <w:lang w:val="en-IE"/>
                        </w:rPr>
                        <w:t xml:space="preserve">, the RRP is supporting the </w:t>
                      </w:r>
                      <w:r w:rsidRPr="00936DE3">
                        <w:rPr>
                          <w:rFonts w:ascii="Times New Roman" w:hAnsi="Times New Roman" w:cs="Times New Roman"/>
                          <w:b/>
                          <w:i/>
                          <w:sz w:val="24"/>
                          <w:szCs w:val="24"/>
                          <w:lang w:val="en-IE"/>
                        </w:rPr>
                        <w:t>digitalisation of railways for subsequent versions of ERTMS</w:t>
                      </w:r>
                      <w:r w:rsidRPr="00196FCD">
                        <w:rPr>
                          <w:rFonts w:ascii="Times New Roman" w:hAnsi="Times New Roman" w:cs="Times New Roman"/>
                          <w:i/>
                          <w:iCs/>
                          <w:sz w:val="24"/>
                          <w:szCs w:val="24"/>
                          <w:lang w:val="en-IE"/>
                        </w:rPr>
                        <w:t>.</w:t>
                      </w:r>
                    </w:p>
                    <w:p w14:paraId="1574808E" w14:textId="77777777" w:rsidR="006E27D4" w:rsidRDefault="006E27D4" w:rsidP="00936DE3">
                      <w:pPr>
                        <w:jc w:val="both"/>
                        <w:rPr>
                          <w:rFonts w:ascii="Times New Roman" w:hAnsi="Times New Roman" w:cs="Times New Roman"/>
                          <w:i/>
                          <w:iCs/>
                          <w:sz w:val="24"/>
                          <w:szCs w:val="24"/>
                          <w:lang w:val="en-IE"/>
                        </w:rPr>
                      </w:pPr>
                      <w:r>
                        <w:rPr>
                          <w:rFonts w:ascii="Times New Roman" w:hAnsi="Times New Roman" w:cs="Times New Roman"/>
                          <w:b/>
                          <w:bCs/>
                          <w:i/>
                          <w:iCs/>
                          <w:sz w:val="24"/>
                          <w:szCs w:val="24"/>
                          <w:lang w:val="en-IE"/>
                        </w:rPr>
                        <w:t xml:space="preserve">Social protection: </w:t>
                      </w:r>
                      <w:r w:rsidRPr="00F50539">
                        <w:rPr>
                          <w:rFonts w:ascii="Times New Roman" w:hAnsi="Times New Roman" w:cs="Times New Roman"/>
                          <w:i/>
                          <w:sz w:val="24"/>
                          <w:szCs w:val="24"/>
                          <w:lang w:val="en-IE"/>
                        </w:rPr>
                        <w:t>The European Pillar of Social Rights Action Plan,</w:t>
                      </w:r>
                      <w:r>
                        <w:rPr>
                          <w:rFonts w:ascii="Times New Roman" w:hAnsi="Times New Roman" w:cs="Times New Roman"/>
                          <w:i/>
                          <w:iCs/>
                          <w:sz w:val="24"/>
                          <w:szCs w:val="24"/>
                          <w:lang w:val="en-IE"/>
                        </w:rPr>
                        <w:t xml:space="preserve"> published by the Commission in March 2021, inter alia sets out the way forward for strengthening and modernising social protection systems. It includes a headline target to reduce the number of people at risk of poverty or social exclusion. Thanks to the RRF, more than EUR 14.1 billion</w:t>
                      </w:r>
                      <w:r w:rsidRPr="4590DDF9">
                        <w:rPr>
                          <w:rFonts w:ascii="Times New Roman" w:hAnsi="Times New Roman" w:cs="Times New Roman"/>
                          <w:i/>
                          <w:iCs/>
                          <w:sz w:val="24"/>
                          <w:szCs w:val="24"/>
                          <w:lang w:val="en-IE"/>
                        </w:rPr>
                        <w:t xml:space="preserve"> </w:t>
                      </w:r>
                      <w:r>
                        <w:rPr>
                          <w:rFonts w:ascii="Times New Roman" w:hAnsi="Times New Roman" w:cs="Times New Roman"/>
                          <w:i/>
                          <w:iCs/>
                          <w:sz w:val="24"/>
                          <w:szCs w:val="24"/>
                          <w:lang w:val="en-IE"/>
                        </w:rPr>
                        <w:t>are being invested in social protection in complement of the amounts spent with other EU spending.</w:t>
                      </w:r>
                    </w:p>
                    <w:p w14:paraId="317484A7" w14:textId="5B36707A" w:rsidR="006E27D4" w:rsidRDefault="006E27D4" w:rsidP="006E27D4">
                      <w:pPr>
                        <w:pStyle w:val="ListParagraph"/>
                        <w:numPr>
                          <w:ilvl w:val="0"/>
                          <w:numId w:val="43"/>
                        </w:numPr>
                        <w:jc w:val="both"/>
                        <w:rPr>
                          <w:rFonts w:ascii="Times New Roman" w:hAnsi="Times New Roman" w:cs="Times New Roman"/>
                          <w:i/>
                          <w:iCs/>
                          <w:sz w:val="24"/>
                          <w:szCs w:val="24"/>
                          <w:lang w:val="en-IE"/>
                        </w:rPr>
                      </w:pPr>
                      <w:r w:rsidRPr="00936DE3">
                        <w:rPr>
                          <w:rFonts w:ascii="Times New Roman" w:hAnsi="Times New Roman" w:cs="Times New Roman"/>
                          <w:b/>
                          <w:bCs/>
                          <w:i/>
                          <w:iCs/>
                          <w:sz w:val="24"/>
                          <w:szCs w:val="24"/>
                          <w:lang w:val="en-IE"/>
                        </w:rPr>
                        <w:t xml:space="preserve">Croatia introduces a reform and an investment to provide social mentoring to individuals at risk </w:t>
                      </w:r>
                      <w:r w:rsidR="008A04C3">
                        <w:rPr>
                          <w:rFonts w:ascii="Times New Roman" w:hAnsi="Times New Roman" w:cs="Times New Roman"/>
                          <w:b/>
                          <w:bCs/>
                          <w:i/>
                          <w:iCs/>
                          <w:sz w:val="24"/>
                          <w:szCs w:val="24"/>
                          <w:lang w:val="en-IE"/>
                        </w:rPr>
                        <w:t xml:space="preserve">of discrimination </w:t>
                      </w:r>
                      <w:r w:rsidRPr="00936DE3">
                        <w:rPr>
                          <w:rFonts w:ascii="Times New Roman" w:hAnsi="Times New Roman" w:cs="Times New Roman"/>
                          <w:b/>
                          <w:bCs/>
                          <w:i/>
                          <w:iCs/>
                          <w:sz w:val="24"/>
                          <w:szCs w:val="24"/>
                          <w:lang w:val="en-IE"/>
                        </w:rPr>
                        <w:t>or in a marginalised position in society</w:t>
                      </w:r>
                      <w:r w:rsidRPr="00196FCD">
                        <w:rPr>
                          <w:rFonts w:ascii="Times New Roman" w:hAnsi="Times New Roman" w:cs="Times New Roman"/>
                          <w:i/>
                          <w:iCs/>
                          <w:sz w:val="24"/>
                          <w:szCs w:val="24"/>
                          <w:lang w:val="en-IE"/>
                        </w:rPr>
                        <w:t xml:space="preserve">. These measures will roll out a new individualised mentoring service at social welfare centres. This new service will focus on the </w:t>
                      </w:r>
                      <w:r w:rsidR="000A32A1">
                        <w:rPr>
                          <w:rFonts w:ascii="Times New Roman" w:hAnsi="Times New Roman" w:cs="Times New Roman"/>
                          <w:i/>
                          <w:iCs/>
                          <w:sz w:val="24"/>
                          <w:szCs w:val="24"/>
                          <w:lang w:val="en-IE"/>
                        </w:rPr>
                        <w:t>inclusion</w:t>
                      </w:r>
                      <w:r w:rsidR="000A32A1" w:rsidRPr="00196FCD">
                        <w:rPr>
                          <w:rFonts w:ascii="Times New Roman" w:hAnsi="Times New Roman" w:cs="Times New Roman"/>
                          <w:i/>
                          <w:iCs/>
                          <w:sz w:val="24"/>
                          <w:szCs w:val="24"/>
                          <w:lang w:val="en-IE"/>
                        </w:rPr>
                        <w:t xml:space="preserve"> </w:t>
                      </w:r>
                      <w:r w:rsidRPr="00196FCD">
                        <w:rPr>
                          <w:rFonts w:ascii="Times New Roman" w:hAnsi="Times New Roman" w:cs="Times New Roman"/>
                          <w:i/>
                          <w:iCs/>
                          <w:sz w:val="24"/>
                          <w:szCs w:val="24"/>
                          <w:lang w:val="en-IE"/>
                        </w:rPr>
                        <w:t>of persons with disabilities, victims of violence, homeless people, migrants, Roma, young people, persons serving prison sentences and members of other socially vulnerable groups.</w:t>
                      </w:r>
                    </w:p>
                    <w:p w14:paraId="0E309BB0" w14:textId="77777777" w:rsidR="00FF7D63" w:rsidRDefault="00FF7D63" w:rsidP="00662209">
                      <w:pPr>
                        <w:pStyle w:val="ListParagraph"/>
                        <w:jc w:val="both"/>
                        <w:rPr>
                          <w:rFonts w:ascii="Times New Roman" w:hAnsi="Times New Roman" w:cs="Times New Roman"/>
                          <w:i/>
                          <w:iCs/>
                          <w:sz w:val="24"/>
                          <w:szCs w:val="24"/>
                          <w:lang w:val="en-IE"/>
                        </w:rPr>
                      </w:pPr>
                    </w:p>
                    <w:p w14:paraId="6D48EE70" w14:textId="746EAE75" w:rsidR="006E27D4" w:rsidRPr="00FF7D63" w:rsidRDefault="00D3290C" w:rsidP="00662209">
                      <w:pPr>
                        <w:pStyle w:val="ListParagraph"/>
                        <w:numPr>
                          <w:ilvl w:val="0"/>
                          <w:numId w:val="43"/>
                        </w:numPr>
                        <w:jc w:val="both"/>
                        <w:rPr>
                          <w:lang w:val="en-IE"/>
                        </w:rPr>
                      </w:pPr>
                      <w:r w:rsidRPr="00662209">
                        <w:rPr>
                          <w:rFonts w:ascii="Times New Roman" w:hAnsi="Times New Roman" w:cs="Times New Roman"/>
                          <w:b/>
                          <w:i/>
                          <w:sz w:val="24"/>
                          <w:szCs w:val="24"/>
                          <w:lang w:val="en-IE"/>
                        </w:rPr>
                        <w:t xml:space="preserve">Poland </w:t>
                      </w:r>
                      <w:r w:rsidR="00292974" w:rsidRPr="00662209">
                        <w:rPr>
                          <w:rFonts w:ascii="Times New Roman" w:hAnsi="Times New Roman" w:cs="Times New Roman"/>
                          <w:b/>
                          <w:i/>
                          <w:sz w:val="24"/>
                          <w:szCs w:val="24"/>
                          <w:lang w:val="en-IE"/>
                        </w:rPr>
                        <w:t xml:space="preserve">will implement a reform </w:t>
                      </w:r>
                      <w:r w:rsidR="00D711E9" w:rsidRPr="00662209">
                        <w:rPr>
                          <w:rFonts w:ascii="Times New Roman" w:hAnsi="Times New Roman" w:cs="Times New Roman"/>
                          <w:b/>
                          <w:i/>
                          <w:sz w:val="24"/>
                          <w:szCs w:val="24"/>
                          <w:lang w:val="en-IE"/>
                        </w:rPr>
                        <w:t xml:space="preserve">and an investment to </w:t>
                      </w:r>
                      <w:r w:rsidR="009A040A" w:rsidRPr="00662209">
                        <w:rPr>
                          <w:rFonts w:ascii="Times New Roman" w:hAnsi="Times New Roman" w:cs="Times New Roman"/>
                          <w:b/>
                          <w:i/>
                          <w:sz w:val="24"/>
                          <w:szCs w:val="24"/>
                          <w:lang w:val="en-IE"/>
                        </w:rPr>
                        <w:t>improve the labour market situation of parents</w:t>
                      </w:r>
                      <w:r w:rsidR="003F22CC" w:rsidRPr="00662209">
                        <w:rPr>
                          <w:rFonts w:ascii="Times New Roman" w:hAnsi="Times New Roman" w:cs="Times New Roman"/>
                          <w:b/>
                          <w:i/>
                          <w:sz w:val="24"/>
                          <w:szCs w:val="24"/>
                          <w:lang w:val="en-IE"/>
                        </w:rPr>
                        <w:t xml:space="preserve">, and </w:t>
                      </w:r>
                      <w:proofErr w:type="gramStart"/>
                      <w:r w:rsidR="003F22CC" w:rsidRPr="00662209">
                        <w:rPr>
                          <w:rFonts w:ascii="Times New Roman" w:hAnsi="Times New Roman" w:cs="Times New Roman"/>
                          <w:b/>
                          <w:i/>
                          <w:sz w:val="24"/>
                          <w:szCs w:val="24"/>
                          <w:lang w:val="en-IE"/>
                        </w:rPr>
                        <w:t>in particular of</w:t>
                      </w:r>
                      <w:proofErr w:type="gramEnd"/>
                      <w:r w:rsidR="003F22CC" w:rsidRPr="00662209">
                        <w:rPr>
                          <w:rFonts w:ascii="Times New Roman" w:hAnsi="Times New Roman" w:cs="Times New Roman"/>
                          <w:b/>
                          <w:i/>
                          <w:sz w:val="24"/>
                          <w:szCs w:val="24"/>
                          <w:lang w:val="en-IE"/>
                        </w:rPr>
                        <w:t xml:space="preserve"> women,</w:t>
                      </w:r>
                      <w:r w:rsidR="009A040A" w:rsidRPr="00662209">
                        <w:rPr>
                          <w:rFonts w:ascii="Times New Roman" w:hAnsi="Times New Roman" w:cs="Times New Roman"/>
                          <w:b/>
                          <w:i/>
                          <w:sz w:val="24"/>
                          <w:szCs w:val="24"/>
                          <w:lang w:val="en-IE"/>
                        </w:rPr>
                        <w:t xml:space="preserve"> by increasing access to and availability</w:t>
                      </w:r>
                      <w:r w:rsidR="007753D0" w:rsidRPr="00662209">
                        <w:rPr>
                          <w:rFonts w:ascii="Times New Roman" w:hAnsi="Times New Roman" w:cs="Times New Roman"/>
                          <w:b/>
                          <w:bCs/>
                          <w:i/>
                          <w:iCs/>
                          <w:sz w:val="24"/>
                          <w:szCs w:val="24"/>
                          <w:lang w:val="en-IE"/>
                        </w:rPr>
                        <w:t xml:space="preserve"> </w:t>
                      </w:r>
                      <w:r w:rsidR="009A040A" w:rsidRPr="00662209">
                        <w:rPr>
                          <w:rFonts w:ascii="Times New Roman" w:hAnsi="Times New Roman" w:cs="Times New Roman"/>
                          <w:b/>
                          <w:i/>
                          <w:sz w:val="24"/>
                          <w:szCs w:val="24"/>
                          <w:lang w:val="en-IE"/>
                        </w:rPr>
                        <w:t xml:space="preserve">of </w:t>
                      </w:r>
                      <w:r w:rsidR="00CC640B" w:rsidRPr="00662209">
                        <w:rPr>
                          <w:rFonts w:ascii="Times New Roman" w:hAnsi="Times New Roman" w:cs="Times New Roman"/>
                          <w:b/>
                          <w:i/>
                          <w:sz w:val="24"/>
                          <w:szCs w:val="24"/>
                          <w:lang w:val="en-IE"/>
                        </w:rPr>
                        <w:t>high-quality</w:t>
                      </w:r>
                      <w:r w:rsidR="009A040A" w:rsidRPr="00662209">
                        <w:rPr>
                          <w:rFonts w:ascii="Times New Roman" w:hAnsi="Times New Roman" w:cs="Times New Roman"/>
                          <w:b/>
                          <w:i/>
                          <w:sz w:val="24"/>
                          <w:szCs w:val="24"/>
                          <w:lang w:val="en-IE"/>
                        </w:rPr>
                        <w:t xml:space="preserve"> childcare</w:t>
                      </w:r>
                      <w:r w:rsidR="007463A6" w:rsidRPr="00662209">
                        <w:rPr>
                          <w:rFonts w:ascii="Times New Roman" w:hAnsi="Times New Roman" w:cs="Times New Roman"/>
                          <w:b/>
                          <w:i/>
                          <w:sz w:val="24"/>
                          <w:szCs w:val="24"/>
                          <w:lang w:val="en-IE"/>
                        </w:rPr>
                        <w:t>.</w:t>
                      </w:r>
                      <w:r w:rsidR="009A040A" w:rsidRPr="00662209">
                        <w:rPr>
                          <w:rFonts w:ascii="Times New Roman" w:hAnsi="Times New Roman" w:cs="Times New Roman"/>
                          <w:b/>
                          <w:i/>
                          <w:sz w:val="24"/>
                          <w:szCs w:val="24"/>
                          <w:lang w:val="en-IE"/>
                        </w:rPr>
                        <w:t xml:space="preserve"> </w:t>
                      </w:r>
                      <w:r w:rsidR="00FD62B0" w:rsidRPr="00662209">
                        <w:rPr>
                          <w:rFonts w:ascii="Times New Roman" w:hAnsi="Times New Roman" w:cs="Times New Roman"/>
                          <w:i/>
                          <w:sz w:val="24"/>
                          <w:szCs w:val="24"/>
                          <w:lang w:val="en-IE"/>
                        </w:rPr>
                        <w:t>The reform is expected to</w:t>
                      </w:r>
                      <w:r w:rsidR="00FD62B0" w:rsidRPr="00FF7D63">
                        <w:rPr>
                          <w:lang w:val="en-IE"/>
                        </w:rPr>
                        <w:t xml:space="preserve"> </w:t>
                      </w:r>
                      <w:r w:rsidR="0060561D" w:rsidRPr="00662209">
                        <w:rPr>
                          <w:rFonts w:ascii="Times New Roman" w:hAnsi="Times New Roman" w:cs="Times New Roman"/>
                          <w:i/>
                          <w:sz w:val="24"/>
                          <w:szCs w:val="24"/>
                          <w:lang w:val="en-IE"/>
                        </w:rPr>
                        <w:t>introduc</w:t>
                      </w:r>
                      <w:r w:rsidR="00FD62B0" w:rsidRPr="00662209">
                        <w:rPr>
                          <w:rFonts w:ascii="Times New Roman" w:hAnsi="Times New Roman" w:cs="Times New Roman"/>
                          <w:i/>
                          <w:sz w:val="24"/>
                          <w:szCs w:val="24"/>
                          <w:lang w:val="en-IE"/>
                        </w:rPr>
                        <w:t>e</w:t>
                      </w:r>
                      <w:r w:rsidR="0060561D" w:rsidRPr="00662209">
                        <w:rPr>
                          <w:rFonts w:ascii="Times New Roman" w:hAnsi="Times New Roman" w:cs="Times New Roman"/>
                          <w:i/>
                          <w:sz w:val="24"/>
                          <w:szCs w:val="24"/>
                          <w:lang w:val="en-IE"/>
                        </w:rPr>
                        <w:t xml:space="preserve"> a framework for quality standards for childcare, including binding educational guidelines and standards of care services for children under three years of age, </w:t>
                      </w:r>
                      <w:r w:rsidR="00904E80" w:rsidRPr="00662209">
                        <w:rPr>
                          <w:rFonts w:ascii="Times New Roman" w:hAnsi="Times New Roman" w:cs="Times New Roman"/>
                          <w:i/>
                          <w:sz w:val="24"/>
                          <w:szCs w:val="24"/>
                          <w:lang w:val="en-IE"/>
                        </w:rPr>
                        <w:t xml:space="preserve">which will be accompanied by </w:t>
                      </w:r>
                      <w:r w:rsidR="007753D0" w:rsidRPr="00662209">
                        <w:rPr>
                          <w:rFonts w:ascii="Times New Roman" w:hAnsi="Times New Roman" w:cs="Times New Roman"/>
                          <w:i/>
                          <w:sz w:val="24"/>
                          <w:szCs w:val="24"/>
                          <w:lang w:val="en-IE"/>
                        </w:rPr>
                        <w:t xml:space="preserve">the </w:t>
                      </w:r>
                      <w:r w:rsidR="00685759" w:rsidRPr="00662209">
                        <w:rPr>
                          <w:rFonts w:ascii="Times New Roman" w:hAnsi="Times New Roman" w:cs="Times New Roman"/>
                          <w:i/>
                          <w:sz w:val="24"/>
                          <w:szCs w:val="24"/>
                          <w:lang w:val="en-IE"/>
                        </w:rPr>
                        <w:t xml:space="preserve">implementation of an IT system to manage the financing and creation of childcare facilities </w:t>
                      </w:r>
                      <w:r w:rsidR="005C3BA8" w:rsidRPr="00662209">
                        <w:rPr>
                          <w:rFonts w:ascii="Times New Roman" w:hAnsi="Times New Roman" w:cs="Times New Roman"/>
                          <w:i/>
                          <w:sz w:val="24"/>
                          <w:szCs w:val="24"/>
                          <w:lang w:val="en-IE"/>
                        </w:rPr>
                        <w:t xml:space="preserve">and the </w:t>
                      </w:r>
                      <w:r w:rsidR="007753D0" w:rsidRPr="00662209">
                        <w:rPr>
                          <w:rFonts w:ascii="Times New Roman" w:hAnsi="Times New Roman" w:cs="Times New Roman"/>
                          <w:i/>
                          <w:sz w:val="24"/>
                          <w:szCs w:val="24"/>
                          <w:lang w:val="en-IE"/>
                        </w:rPr>
                        <w:t>creation of new places in childcare facilities</w:t>
                      </w:r>
                      <w:r w:rsidR="005C3BA8" w:rsidRPr="00662209">
                        <w:rPr>
                          <w:rFonts w:ascii="Times New Roman" w:hAnsi="Times New Roman" w:cs="Times New Roman"/>
                          <w:i/>
                          <w:iCs/>
                          <w:sz w:val="24"/>
                          <w:szCs w:val="24"/>
                          <w:lang w:val="en-IE"/>
                        </w:rPr>
                        <w:t>.</w:t>
                      </w:r>
                    </w:p>
                    <w:p w14:paraId="21F03CDE" w14:textId="0C1753ED" w:rsidR="006E27D4" w:rsidRPr="006713CB" w:rsidRDefault="006E27D4" w:rsidP="00D354B3">
                      <w:pPr>
                        <w:jc w:val="both"/>
                        <w:rPr>
                          <w:lang w:val="en-IE"/>
                        </w:rPr>
                      </w:pPr>
                    </w:p>
                  </w:txbxContent>
                </v:textbox>
                <w10:wrap type="topAndBottom" anchorx="margin" anchory="margin"/>
              </v:shape>
            </w:pict>
          </mc:Fallback>
        </mc:AlternateContent>
      </w:r>
    </w:p>
    <w:p w14:paraId="10F3BA15" w14:textId="77777777" w:rsidR="004D2A86" w:rsidRDefault="004D2A86" w:rsidP="000016FC">
      <w:pPr>
        <w:jc w:val="both"/>
        <w:rPr>
          <w:rFonts w:ascii="Times New Roman" w:hAnsi="Times New Roman" w:cs="Times New Roman"/>
          <w:sz w:val="24"/>
          <w:szCs w:val="24"/>
          <w:lang w:val="en-IE"/>
        </w:rPr>
      </w:pPr>
    </w:p>
    <w:p w14:paraId="0B26561B" w14:textId="77777777" w:rsidR="004D2A86" w:rsidRDefault="004D2A86" w:rsidP="000016FC">
      <w:pPr>
        <w:jc w:val="both"/>
        <w:rPr>
          <w:rFonts w:ascii="Times New Roman" w:hAnsi="Times New Roman" w:cs="Times New Roman"/>
          <w:sz w:val="24"/>
          <w:szCs w:val="24"/>
          <w:lang w:val="en-IE"/>
        </w:rPr>
      </w:pPr>
    </w:p>
    <w:p w14:paraId="4EF22BEE" w14:textId="42B080D8" w:rsidR="006E27D4" w:rsidRPr="00122143" w:rsidRDefault="006E27D4" w:rsidP="006E27D4">
      <w:pPr>
        <w:pStyle w:val="ListParagraph"/>
        <w:numPr>
          <w:ilvl w:val="1"/>
          <w:numId w:val="15"/>
        </w:numPr>
        <w:ind w:left="426"/>
        <w:jc w:val="both"/>
        <w:rPr>
          <w:rFonts w:ascii="Times New Roman" w:hAnsi="Times New Roman" w:cs="Times New Roman"/>
          <w:sz w:val="24"/>
          <w:szCs w:val="24"/>
          <w:u w:val="single"/>
          <w:lang w:val="en-IE"/>
        </w:rPr>
      </w:pPr>
      <w:r w:rsidRPr="05221DCE">
        <w:rPr>
          <w:rFonts w:ascii="Times New Roman" w:hAnsi="Times New Roman" w:cs="Times New Roman"/>
          <w:sz w:val="24"/>
          <w:szCs w:val="24"/>
          <w:u w:val="single"/>
          <w:lang w:val="en-IE"/>
        </w:rPr>
        <w:lastRenderedPageBreak/>
        <w:t xml:space="preserve">The RRF fosters holistic policymaking and boosts national ownership, but there are calls for flexibility </w:t>
      </w:r>
      <w:r w:rsidR="73C92257" w:rsidRPr="51508D26">
        <w:rPr>
          <w:rFonts w:ascii="Times New Roman" w:hAnsi="Times New Roman" w:cs="Times New Roman"/>
          <w:sz w:val="24"/>
          <w:szCs w:val="24"/>
          <w:u w:val="single"/>
          <w:lang w:val="en-IE"/>
        </w:rPr>
        <w:t xml:space="preserve">to be </w:t>
      </w:r>
      <w:proofErr w:type="gramStart"/>
      <w:r w:rsidR="73C92257" w:rsidRPr="51508D26">
        <w:rPr>
          <w:rFonts w:ascii="Times New Roman" w:hAnsi="Times New Roman" w:cs="Times New Roman"/>
          <w:sz w:val="24"/>
          <w:szCs w:val="24"/>
          <w:u w:val="single"/>
          <w:lang w:val="en-IE"/>
        </w:rPr>
        <w:t>enhanced</w:t>
      </w:r>
      <w:proofErr w:type="gramEnd"/>
    </w:p>
    <w:p w14:paraId="3B8C31FD" w14:textId="24C6662C" w:rsidR="006E27D4" w:rsidRDefault="006E27D4" w:rsidP="55664218">
      <w:pPr>
        <w:jc w:val="both"/>
        <w:rPr>
          <w:rFonts w:ascii="Times New Roman" w:eastAsia="Times New Roman" w:hAnsi="Times New Roman" w:cs="Times New Roman"/>
          <w:sz w:val="24"/>
          <w:szCs w:val="24"/>
          <w:lang w:val="en-US"/>
        </w:rPr>
      </w:pPr>
      <w:r w:rsidRPr="05221DCE">
        <w:rPr>
          <w:rFonts w:ascii="Times New Roman" w:eastAsia="Times New Roman" w:hAnsi="Times New Roman" w:cs="Times New Roman"/>
          <w:b/>
          <w:bCs/>
          <w:sz w:val="24"/>
          <w:szCs w:val="24"/>
          <w:lang w:val="en-US"/>
        </w:rPr>
        <w:t xml:space="preserve">The mid-term evaluation highlights that </w:t>
      </w:r>
      <w:r w:rsidRPr="05221DCE">
        <w:rPr>
          <w:rFonts w:ascii="Times New Roman" w:hAnsi="Times New Roman" w:cs="Times New Roman"/>
          <w:b/>
          <w:bCs/>
          <w:sz w:val="24"/>
          <w:szCs w:val="24"/>
          <w:lang w:val="en-IE"/>
        </w:rPr>
        <w:t>combining reforms and investment</w:t>
      </w:r>
      <w:r>
        <w:rPr>
          <w:rFonts w:ascii="Times New Roman" w:hAnsi="Times New Roman" w:cs="Times New Roman"/>
          <w:b/>
          <w:bCs/>
          <w:sz w:val="24"/>
          <w:szCs w:val="24"/>
          <w:lang w:val="en-IE"/>
        </w:rPr>
        <w:t>s</w:t>
      </w:r>
      <w:r w:rsidRPr="05221DCE">
        <w:rPr>
          <w:rFonts w:ascii="Times New Roman" w:hAnsi="Times New Roman" w:cs="Times New Roman"/>
          <w:b/>
          <w:bCs/>
          <w:sz w:val="24"/>
          <w:szCs w:val="24"/>
          <w:lang w:val="en-IE"/>
        </w:rPr>
        <w:t xml:space="preserve"> under one instrument </w:t>
      </w:r>
      <w:r>
        <w:rPr>
          <w:rFonts w:ascii="Times New Roman" w:hAnsi="Times New Roman" w:cs="Times New Roman"/>
          <w:b/>
          <w:bCs/>
          <w:sz w:val="24"/>
          <w:szCs w:val="24"/>
          <w:lang w:val="en-IE"/>
        </w:rPr>
        <w:t xml:space="preserve">through comprehensive national medium-term plans (RRPs) </w:t>
      </w:r>
      <w:r w:rsidRPr="05221DCE">
        <w:rPr>
          <w:rFonts w:ascii="Times New Roman" w:hAnsi="Times New Roman" w:cs="Times New Roman"/>
          <w:b/>
          <w:bCs/>
          <w:sz w:val="24"/>
          <w:szCs w:val="24"/>
          <w:lang w:val="en-IE"/>
        </w:rPr>
        <w:t>is one of the most effective aspects of the RRF</w:t>
      </w:r>
      <w:r w:rsidRPr="05221DCE">
        <w:rPr>
          <w:rFonts w:ascii="Times New Roman" w:hAnsi="Times New Roman" w:cs="Times New Roman"/>
          <w:sz w:val="24"/>
          <w:szCs w:val="24"/>
          <w:lang w:val="en-IE"/>
        </w:rPr>
        <w:t>. The RRF support</w:t>
      </w:r>
      <w:r>
        <w:rPr>
          <w:rFonts w:ascii="Times New Roman" w:hAnsi="Times New Roman" w:cs="Times New Roman"/>
          <w:sz w:val="24"/>
          <w:szCs w:val="24"/>
          <w:lang w:val="en-IE"/>
        </w:rPr>
        <w:t>s</w:t>
      </w:r>
      <w:r w:rsidRPr="05221DCE">
        <w:rPr>
          <w:rFonts w:ascii="Times New Roman" w:hAnsi="Times New Roman" w:cs="Times New Roman"/>
          <w:sz w:val="24"/>
          <w:szCs w:val="24"/>
          <w:lang w:val="en-IE"/>
        </w:rPr>
        <w:t xml:space="preserve"> a holistic and coherent set of reforms and investments that address both EU policy priorities and country-specific challenge</w:t>
      </w:r>
      <w:r>
        <w:rPr>
          <w:rFonts w:ascii="Times New Roman" w:hAnsi="Times New Roman" w:cs="Times New Roman"/>
          <w:sz w:val="24"/>
          <w:szCs w:val="24"/>
          <w:lang w:val="en-IE"/>
        </w:rPr>
        <w:t>s</w:t>
      </w:r>
      <w:r w:rsidRPr="05221DCE">
        <w:rPr>
          <w:rFonts w:ascii="Times New Roman" w:hAnsi="Times New Roman" w:cs="Times New Roman"/>
          <w:sz w:val="24"/>
          <w:szCs w:val="24"/>
          <w:lang w:val="en-IE"/>
        </w:rPr>
        <w:t xml:space="preserve">. This approach incentivises methodical planning </w:t>
      </w:r>
      <w:r>
        <w:rPr>
          <w:rFonts w:ascii="Times New Roman" w:hAnsi="Times New Roman" w:cs="Times New Roman"/>
          <w:sz w:val="24"/>
          <w:szCs w:val="24"/>
          <w:lang w:val="en-IE"/>
        </w:rPr>
        <w:t xml:space="preserve">in each Member State </w:t>
      </w:r>
      <w:r w:rsidRPr="05221DCE">
        <w:rPr>
          <w:rFonts w:ascii="Times New Roman" w:hAnsi="Times New Roman" w:cs="Times New Roman"/>
          <w:sz w:val="24"/>
          <w:szCs w:val="24"/>
          <w:lang w:val="en-IE"/>
        </w:rPr>
        <w:t xml:space="preserve">and </w:t>
      </w:r>
      <w:r>
        <w:rPr>
          <w:rFonts w:ascii="Times New Roman" w:hAnsi="Times New Roman" w:cs="Times New Roman"/>
          <w:sz w:val="24"/>
          <w:szCs w:val="24"/>
          <w:lang w:val="en-IE"/>
        </w:rPr>
        <w:t>facilitates</w:t>
      </w:r>
      <w:r w:rsidRPr="05221DCE">
        <w:rPr>
          <w:rFonts w:ascii="Times New Roman" w:hAnsi="Times New Roman" w:cs="Times New Roman"/>
          <w:sz w:val="24"/>
          <w:szCs w:val="24"/>
          <w:lang w:val="en-IE"/>
        </w:rPr>
        <w:t xml:space="preserve"> more efficient implementation. </w:t>
      </w:r>
      <w:r w:rsidR="0F55FC51" w:rsidRPr="6BFEF849">
        <w:rPr>
          <w:rFonts w:ascii="Times New Roman" w:eastAsia="Times New Roman" w:hAnsi="Times New Roman" w:cs="Times New Roman"/>
          <w:sz w:val="24"/>
          <w:szCs w:val="24"/>
          <w:lang w:val="en-US"/>
        </w:rPr>
        <w:t>C</w:t>
      </w:r>
      <w:r w:rsidRPr="6BFEF849">
        <w:rPr>
          <w:rFonts w:ascii="Times New Roman" w:eastAsia="Times New Roman" w:hAnsi="Times New Roman" w:cs="Times New Roman"/>
          <w:sz w:val="24"/>
          <w:szCs w:val="24"/>
          <w:lang w:val="en-US"/>
        </w:rPr>
        <w:t>oherent</w:t>
      </w:r>
      <w:r w:rsidRPr="05221DCE">
        <w:rPr>
          <w:rFonts w:ascii="Times New Roman" w:eastAsia="Times New Roman" w:hAnsi="Times New Roman" w:cs="Times New Roman"/>
          <w:sz w:val="24"/>
          <w:szCs w:val="24"/>
          <w:lang w:val="en-US"/>
        </w:rPr>
        <w:t xml:space="preserve"> sequencing between reforms and investments allows, for instance, reforms </w:t>
      </w:r>
      <w:r w:rsidR="6A2A430E" w:rsidRPr="3DD62FBF">
        <w:rPr>
          <w:rFonts w:ascii="Times New Roman" w:eastAsia="Times New Roman" w:hAnsi="Times New Roman" w:cs="Times New Roman"/>
          <w:sz w:val="24"/>
          <w:szCs w:val="24"/>
          <w:lang w:val="en-US"/>
        </w:rPr>
        <w:t xml:space="preserve">to be undertaken </w:t>
      </w:r>
      <w:r w:rsidRPr="05221DCE">
        <w:rPr>
          <w:rFonts w:ascii="Times New Roman" w:eastAsia="Times New Roman" w:hAnsi="Times New Roman" w:cs="Times New Roman"/>
          <w:sz w:val="24"/>
          <w:szCs w:val="24"/>
          <w:lang w:val="en-US"/>
        </w:rPr>
        <w:t xml:space="preserve">first, which will </w:t>
      </w:r>
      <w:r>
        <w:rPr>
          <w:rFonts w:ascii="Times New Roman" w:eastAsia="Times New Roman" w:hAnsi="Times New Roman" w:cs="Times New Roman"/>
          <w:sz w:val="24"/>
          <w:szCs w:val="24"/>
          <w:lang w:val="en-US"/>
        </w:rPr>
        <w:t>support</w:t>
      </w:r>
      <w:r w:rsidRPr="05221DCE">
        <w:rPr>
          <w:rFonts w:ascii="Times New Roman" w:eastAsia="Times New Roman" w:hAnsi="Times New Roman" w:cs="Times New Roman"/>
          <w:sz w:val="24"/>
          <w:szCs w:val="24"/>
          <w:lang w:val="en-US"/>
        </w:rPr>
        <w:t xml:space="preserve"> the impact of subsequent investments.</w:t>
      </w:r>
      <w:r w:rsidRPr="05221DCE">
        <w:rPr>
          <w:rFonts w:ascii="Times New Roman" w:hAnsi="Times New Roman" w:cs="Times New Roman"/>
          <w:sz w:val="24"/>
          <w:szCs w:val="24"/>
          <w:lang w:val="en-IE"/>
        </w:rPr>
        <w:t xml:space="preserve"> Moreover, synergies between reforms and investments can more easily be exploited where their implementation is coordinated in an integrated manner. </w:t>
      </w:r>
    </w:p>
    <w:p w14:paraId="0C66794D" w14:textId="003A05B6" w:rsidR="006E27D4" w:rsidRDefault="006E27D4" w:rsidP="0312C12F">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Under the RRF, Member States can design reforms and investments in line with their priorities and needs, ensuring a targeted country-specific approach while supporting EU common policies.</w:t>
      </w:r>
      <w:r w:rsidRPr="05221DCE">
        <w:rPr>
          <w:rFonts w:ascii="Times New Roman" w:hAnsi="Times New Roman" w:cs="Times New Roman"/>
          <w:sz w:val="24"/>
          <w:szCs w:val="24"/>
          <w:lang w:val="en-IE"/>
        </w:rPr>
        <w:t xml:space="preserve"> While the RRF Regulation </w:t>
      </w:r>
      <w:r w:rsidRPr="1D58712A">
        <w:rPr>
          <w:rFonts w:ascii="Times New Roman" w:hAnsi="Times New Roman" w:cs="Times New Roman"/>
          <w:sz w:val="24"/>
          <w:szCs w:val="24"/>
          <w:lang w:val="en-IE"/>
        </w:rPr>
        <w:t>set</w:t>
      </w:r>
      <w:r w:rsidR="5C0D37EA" w:rsidRPr="1D58712A">
        <w:rPr>
          <w:rFonts w:ascii="Times New Roman" w:hAnsi="Times New Roman" w:cs="Times New Roman"/>
          <w:sz w:val="24"/>
          <w:szCs w:val="24"/>
          <w:lang w:val="en-IE"/>
        </w:rPr>
        <w:t xml:space="preserve">s </w:t>
      </w:r>
      <w:r w:rsidR="5C0D37EA" w:rsidRPr="75B485B0">
        <w:rPr>
          <w:rFonts w:ascii="Times New Roman" w:hAnsi="Times New Roman" w:cs="Times New Roman"/>
          <w:sz w:val="24"/>
          <w:szCs w:val="24"/>
          <w:lang w:val="en-IE"/>
        </w:rPr>
        <w:t>out</w:t>
      </w:r>
      <w:r w:rsidRPr="05221DCE">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overarching </w:t>
      </w:r>
      <w:r w:rsidRPr="05221DCE">
        <w:rPr>
          <w:rFonts w:ascii="Times New Roman" w:hAnsi="Times New Roman" w:cs="Times New Roman"/>
          <w:sz w:val="24"/>
          <w:szCs w:val="24"/>
          <w:lang w:val="en-IE"/>
        </w:rPr>
        <w:t>criteria that the plans need to comply with, Member States are responsible for designing their plans and deciding on the reforms and investments to put forward,</w:t>
      </w:r>
      <w:r w:rsidRPr="05221DCE">
        <w:rPr>
          <w:rFonts w:ascii="Times New Roman" w:eastAsia="Times New Roman" w:hAnsi="Times New Roman" w:cs="Times New Roman"/>
          <w:sz w:val="24"/>
          <w:szCs w:val="24"/>
          <w:lang w:val="en-US"/>
        </w:rPr>
        <w:t xml:space="preserve"> creating a strong sense of ownership, commitment, and accountability, which facilitat</w:t>
      </w:r>
      <w:r>
        <w:rPr>
          <w:rFonts w:ascii="Times New Roman" w:eastAsia="Times New Roman" w:hAnsi="Times New Roman" w:cs="Times New Roman"/>
          <w:sz w:val="24"/>
          <w:szCs w:val="24"/>
          <w:lang w:val="en-US"/>
        </w:rPr>
        <w:t>es</w:t>
      </w:r>
      <w:r w:rsidRPr="05221DCE">
        <w:rPr>
          <w:rFonts w:ascii="Times New Roman" w:eastAsia="Times New Roman" w:hAnsi="Times New Roman" w:cs="Times New Roman"/>
          <w:sz w:val="24"/>
          <w:szCs w:val="24"/>
          <w:lang w:val="en-US"/>
        </w:rPr>
        <w:t xml:space="preserve"> implementation.</w:t>
      </w:r>
      <w:r w:rsidR="000D4D13">
        <w:rPr>
          <w:rFonts w:ascii="Times New Roman" w:eastAsia="Times New Roman" w:hAnsi="Times New Roman" w:cs="Times New Roman"/>
          <w:sz w:val="24"/>
          <w:szCs w:val="24"/>
          <w:lang w:val="en-US"/>
        </w:rPr>
        <w:t xml:space="preserve"> This is particularly the case for </w:t>
      </w:r>
      <w:r w:rsidR="00A0257C">
        <w:rPr>
          <w:rFonts w:ascii="Times New Roman" w:eastAsia="Times New Roman" w:hAnsi="Times New Roman" w:cs="Times New Roman"/>
          <w:sz w:val="24"/>
          <w:szCs w:val="24"/>
          <w:lang w:val="en-US"/>
        </w:rPr>
        <w:t>reforms</w:t>
      </w:r>
      <w:r w:rsidR="7C4C3FFD" w:rsidRPr="309A7364">
        <w:rPr>
          <w:rFonts w:ascii="Times New Roman" w:eastAsia="Times New Roman" w:hAnsi="Times New Roman" w:cs="Times New Roman"/>
          <w:sz w:val="24"/>
          <w:szCs w:val="24"/>
          <w:lang w:val="en-US"/>
        </w:rPr>
        <w:t>,</w:t>
      </w:r>
      <w:r w:rsidR="00A0257C">
        <w:rPr>
          <w:rFonts w:ascii="Times New Roman" w:eastAsia="Times New Roman" w:hAnsi="Times New Roman" w:cs="Times New Roman"/>
          <w:sz w:val="24"/>
          <w:szCs w:val="24"/>
          <w:lang w:val="en-US"/>
        </w:rPr>
        <w:t xml:space="preserve"> which </w:t>
      </w:r>
      <w:r w:rsidR="55CCA1C9" w:rsidRPr="0F082A21">
        <w:rPr>
          <w:rFonts w:ascii="Times New Roman" w:eastAsia="Times New Roman" w:hAnsi="Times New Roman" w:cs="Times New Roman"/>
          <w:sz w:val="24"/>
          <w:szCs w:val="24"/>
          <w:lang w:val="en-US"/>
        </w:rPr>
        <w:t xml:space="preserve">often </w:t>
      </w:r>
      <w:r w:rsidR="00A0257C" w:rsidRPr="0F082A21">
        <w:rPr>
          <w:rFonts w:ascii="Times New Roman" w:eastAsia="Times New Roman" w:hAnsi="Times New Roman" w:cs="Times New Roman"/>
          <w:sz w:val="24"/>
          <w:szCs w:val="24"/>
          <w:lang w:val="en-US"/>
        </w:rPr>
        <w:t>require</w:t>
      </w:r>
      <w:r w:rsidR="00A0257C">
        <w:rPr>
          <w:rFonts w:ascii="Times New Roman" w:eastAsia="Times New Roman" w:hAnsi="Times New Roman" w:cs="Times New Roman"/>
          <w:sz w:val="24"/>
          <w:szCs w:val="24"/>
          <w:lang w:val="en-US"/>
        </w:rPr>
        <w:t xml:space="preserve"> </w:t>
      </w:r>
      <w:r w:rsidR="00074106">
        <w:rPr>
          <w:rFonts w:ascii="Times New Roman" w:eastAsia="Times New Roman" w:hAnsi="Times New Roman" w:cs="Times New Roman"/>
          <w:sz w:val="24"/>
          <w:szCs w:val="24"/>
          <w:lang w:val="en-US"/>
        </w:rPr>
        <w:t>national parliamentary approval.</w:t>
      </w:r>
      <w:r w:rsidRPr="05221DCE">
        <w:rPr>
          <w:rFonts w:ascii="Times New Roman" w:eastAsia="Times New Roman" w:hAnsi="Times New Roman" w:cs="Times New Roman"/>
          <w:sz w:val="24"/>
          <w:szCs w:val="24"/>
          <w:lang w:val="en-US"/>
        </w:rPr>
        <w:t xml:space="preserve"> In addition, the close cooperation that is required between the Commission, national ministries and implementing bodies has brought positive externalities in terms of policy planning and</w:t>
      </w:r>
      <w:r w:rsidRPr="05221DCE" w:rsidDel="5847E594">
        <w:rPr>
          <w:rFonts w:ascii="Times New Roman" w:eastAsia="Times New Roman" w:hAnsi="Times New Roman" w:cs="Times New Roman"/>
          <w:sz w:val="24"/>
          <w:szCs w:val="24"/>
          <w:lang w:val="en-US"/>
        </w:rPr>
        <w:t xml:space="preserve"> </w:t>
      </w:r>
      <w:r w:rsidRPr="05221DCE">
        <w:rPr>
          <w:rFonts w:ascii="Times New Roman" w:eastAsia="Times New Roman" w:hAnsi="Times New Roman" w:cs="Times New Roman"/>
          <w:sz w:val="24"/>
          <w:szCs w:val="24"/>
          <w:lang w:val="en-US"/>
        </w:rPr>
        <w:t xml:space="preserve">improved </w:t>
      </w:r>
      <w:r w:rsidRPr="7BE491C1">
        <w:rPr>
          <w:rFonts w:ascii="Times New Roman" w:hAnsi="Times New Roman" w:cs="Times New Roman"/>
          <w:sz w:val="24"/>
          <w:szCs w:val="24"/>
          <w:lang w:val="en-IE"/>
        </w:rPr>
        <w:t>inter</w:t>
      </w:r>
      <w:r w:rsidRPr="05221DCE">
        <w:rPr>
          <w:rFonts w:ascii="Times New Roman" w:hAnsi="Times New Roman" w:cs="Times New Roman"/>
          <w:sz w:val="24"/>
          <w:szCs w:val="24"/>
          <w:lang w:val="en-IE"/>
        </w:rPr>
        <w:t xml:space="preserve">-institutional coordination. </w:t>
      </w:r>
      <w:r w:rsidR="00C5709B">
        <w:rPr>
          <w:rFonts w:ascii="Times New Roman" w:hAnsi="Times New Roman" w:cs="Times New Roman"/>
          <w:sz w:val="24"/>
          <w:szCs w:val="24"/>
          <w:lang w:val="en-IE"/>
        </w:rPr>
        <w:t>At the EU level, the Europe</w:t>
      </w:r>
      <w:r w:rsidR="00B172CF">
        <w:rPr>
          <w:rFonts w:ascii="Times New Roman" w:hAnsi="Times New Roman" w:cs="Times New Roman"/>
          <w:sz w:val="24"/>
          <w:szCs w:val="24"/>
          <w:lang w:val="en-IE"/>
        </w:rPr>
        <w:t xml:space="preserve">an Parliament has an important role in monitoring the implementation of the RRF. </w:t>
      </w:r>
      <w:r w:rsidR="00BC72A8">
        <w:rPr>
          <w:rFonts w:ascii="Times New Roman" w:hAnsi="Times New Roman" w:cs="Times New Roman"/>
          <w:sz w:val="24"/>
          <w:szCs w:val="24"/>
          <w:lang w:val="en-IE"/>
        </w:rPr>
        <w:t xml:space="preserve">This </w:t>
      </w:r>
      <w:r w:rsidR="00CC621D">
        <w:rPr>
          <w:rFonts w:ascii="Times New Roman" w:hAnsi="Times New Roman" w:cs="Times New Roman"/>
          <w:sz w:val="24"/>
          <w:szCs w:val="24"/>
          <w:lang w:val="en-IE"/>
        </w:rPr>
        <w:t xml:space="preserve">is </w:t>
      </w:r>
      <w:r w:rsidR="00B172CF">
        <w:rPr>
          <w:rFonts w:ascii="Times New Roman" w:hAnsi="Times New Roman" w:cs="Times New Roman"/>
          <w:sz w:val="24"/>
          <w:szCs w:val="24"/>
          <w:lang w:val="en-IE"/>
        </w:rPr>
        <w:t>illustrated</w:t>
      </w:r>
      <w:r w:rsidR="00CC621D">
        <w:rPr>
          <w:rFonts w:ascii="Times New Roman" w:hAnsi="Times New Roman" w:cs="Times New Roman"/>
          <w:sz w:val="24"/>
          <w:szCs w:val="24"/>
          <w:lang w:val="en-IE"/>
        </w:rPr>
        <w:t xml:space="preserve"> by the </w:t>
      </w:r>
      <w:r w:rsidR="00520581">
        <w:rPr>
          <w:rFonts w:ascii="Times New Roman" w:hAnsi="Times New Roman" w:cs="Times New Roman"/>
          <w:sz w:val="24"/>
          <w:szCs w:val="24"/>
          <w:lang w:val="en-IE"/>
        </w:rPr>
        <w:t>14</w:t>
      </w:r>
      <w:r w:rsidR="00D72F56">
        <w:rPr>
          <w:rFonts w:ascii="Times New Roman" w:hAnsi="Times New Roman" w:cs="Times New Roman"/>
          <w:sz w:val="24"/>
          <w:szCs w:val="24"/>
          <w:lang w:val="en-IE"/>
        </w:rPr>
        <w:t xml:space="preserve"> </w:t>
      </w:r>
      <w:r w:rsidR="00C84248">
        <w:rPr>
          <w:rFonts w:ascii="Times New Roman" w:hAnsi="Times New Roman" w:cs="Times New Roman"/>
          <w:sz w:val="24"/>
          <w:szCs w:val="24"/>
          <w:lang w:val="en-IE"/>
        </w:rPr>
        <w:t>R</w:t>
      </w:r>
      <w:r w:rsidR="00CF6791">
        <w:rPr>
          <w:rFonts w:ascii="Times New Roman" w:hAnsi="Times New Roman" w:cs="Times New Roman"/>
          <w:sz w:val="24"/>
          <w:szCs w:val="24"/>
          <w:lang w:val="en-IE"/>
        </w:rPr>
        <w:t xml:space="preserve">ecovery and </w:t>
      </w:r>
      <w:r w:rsidR="00C84248">
        <w:rPr>
          <w:rFonts w:ascii="Times New Roman" w:hAnsi="Times New Roman" w:cs="Times New Roman"/>
          <w:sz w:val="24"/>
          <w:szCs w:val="24"/>
          <w:lang w:val="en-IE"/>
        </w:rPr>
        <w:t>R</w:t>
      </w:r>
      <w:r w:rsidR="00CF6791">
        <w:rPr>
          <w:rFonts w:ascii="Times New Roman" w:hAnsi="Times New Roman" w:cs="Times New Roman"/>
          <w:sz w:val="24"/>
          <w:szCs w:val="24"/>
          <w:lang w:val="en-IE"/>
        </w:rPr>
        <w:t xml:space="preserve">esilience </w:t>
      </w:r>
      <w:r w:rsidR="00C84248">
        <w:rPr>
          <w:rFonts w:ascii="Times New Roman" w:hAnsi="Times New Roman" w:cs="Times New Roman"/>
          <w:sz w:val="24"/>
          <w:szCs w:val="24"/>
          <w:lang w:val="en-IE"/>
        </w:rPr>
        <w:t>D</w:t>
      </w:r>
      <w:r w:rsidR="00CF6791">
        <w:rPr>
          <w:rFonts w:ascii="Times New Roman" w:hAnsi="Times New Roman" w:cs="Times New Roman"/>
          <w:sz w:val="24"/>
          <w:szCs w:val="24"/>
          <w:lang w:val="en-IE"/>
        </w:rPr>
        <w:t xml:space="preserve">ialogues and </w:t>
      </w:r>
      <w:r w:rsidR="00520581">
        <w:rPr>
          <w:rFonts w:ascii="Times New Roman" w:hAnsi="Times New Roman" w:cs="Times New Roman"/>
          <w:sz w:val="24"/>
          <w:szCs w:val="24"/>
          <w:lang w:val="en-IE"/>
        </w:rPr>
        <w:t xml:space="preserve">34 </w:t>
      </w:r>
      <w:r w:rsidR="00CF6791">
        <w:rPr>
          <w:rFonts w:ascii="Times New Roman" w:hAnsi="Times New Roman" w:cs="Times New Roman"/>
          <w:sz w:val="24"/>
          <w:szCs w:val="24"/>
          <w:lang w:val="en-IE"/>
        </w:rPr>
        <w:t>working group meetings</w:t>
      </w:r>
      <w:r w:rsidR="00484513">
        <w:rPr>
          <w:rFonts w:ascii="Times New Roman" w:hAnsi="Times New Roman" w:cs="Times New Roman"/>
          <w:sz w:val="24"/>
          <w:szCs w:val="24"/>
          <w:lang w:val="en-IE"/>
        </w:rPr>
        <w:t xml:space="preserve"> that have taken place so far</w:t>
      </w:r>
      <w:r w:rsidR="00CF6791">
        <w:rPr>
          <w:rFonts w:ascii="Times New Roman" w:hAnsi="Times New Roman" w:cs="Times New Roman"/>
          <w:sz w:val="24"/>
          <w:szCs w:val="24"/>
          <w:lang w:val="en-IE"/>
        </w:rPr>
        <w:t xml:space="preserve"> </w:t>
      </w:r>
      <w:r w:rsidR="006357CB">
        <w:rPr>
          <w:rFonts w:ascii="Times New Roman" w:hAnsi="Times New Roman" w:cs="Times New Roman"/>
          <w:sz w:val="24"/>
          <w:szCs w:val="24"/>
          <w:lang w:val="en-IE"/>
        </w:rPr>
        <w:t>with</w:t>
      </w:r>
      <w:r w:rsidR="00CF6791">
        <w:rPr>
          <w:rFonts w:ascii="Times New Roman" w:hAnsi="Times New Roman" w:cs="Times New Roman"/>
          <w:sz w:val="24"/>
          <w:szCs w:val="24"/>
          <w:lang w:val="en-IE"/>
        </w:rPr>
        <w:t xml:space="preserve"> the European Parliament</w:t>
      </w:r>
      <w:r w:rsidR="00484513">
        <w:rPr>
          <w:rFonts w:ascii="Times New Roman" w:hAnsi="Times New Roman" w:cs="Times New Roman"/>
          <w:sz w:val="24"/>
          <w:szCs w:val="24"/>
          <w:lang w:val="en-IE"/>
        </w:rPr>
        <w:t xml:space="preserve">. </w:t>
      </w:r>
      <w:r w:rsidR="00816240" w:rsidRPr="00816240">
        <w:rPr>
          <w:rFonts w:ascii="Times New Roman" w:hAnsi="Times New Roman" w:cs="Times New Roman"/>
          <w:sz w:val="24"/>
          <w:szCs w:val="24"/>
          <w:lang w:val="en-IE"/>
        </w:rPr>
        <w:t>To further increase the visibility and transparency of the RRF, the Commission has launched an interactive map of projects supported by the RRF in each Member State</w:t>
      </w:r>
      <w:bookmarkStart w:id="3" w:name="_Hlk159228242"/>
      <w:r w:rsidR="00A8742E">
        <w:rPr>
          <w:rStyle w:val="FootnoteReference"/>
          <w:rFonts w:ascii="Times New Roman" w:hAnsi="Times New Roman" w:cs="Times New Roman"/>
          <w:szCs w:val="24"/>
          <w:lang w:val="en-IE"/>
        </w:rPr>
        <w:footnoteReference w:id="23"/>
      </w:r>
      <w:r w:rsidR="00A8742E">
        <w:rPr>
          <w:rFonts w:ascii="Times New Roman" w:hAnsi="Times New Roman" w:cs="Times New Roman"/>
          <w:sz w:val="24"/>
          <w:szCs w:val="24"/>
          <w:lang w:val="en-IE"/>
        </w:rPr>
        <w:t>.</w:t>
      </w:r>
    </w:p>
    <w:bookmarkEnd w:id="3"/>
    <w:p w14:paraId="52482FE6" w14:textId="25618F37" w:rsidR="006E27D4" w:rsidRDefault="006E27D4" w:rsidP="5A921AA8">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 xml:space="preserve">The </w:t>
      </w:r>
      <w:r w:rsidRPr="000F17FA">
        <w:rPr>
          <w:rFonts w:ascii="Times New Roman" w:hAnsi="Times New Roman" w:cs="Times New Roman"/>
          <w:b/>
          <w:sz w:val="24"/>
          <w:szCs w:val="24"/>
          <w:lang w:val="en-IE"/>
        </w:rPr>
        <w:t>involvement of regional and local authorities</w:t>
      </w:r>
      <w:r w:rsidRPr="05221DCE">
        <w:rPr>
          <w:rFonts w:ascii="Times New Roman" w:hAnsi="Times New Roman" w:cs="Times New Roman"/>
          <w:b/>
          <w:bCs/>
          <w:sz w:val="24"/>
          <w:szCs w:val="24"/>
          <w:lang w:val="en-IE"/>
        </w:rPr>
        <w:t>, social partners</w:t>
      </w:r>
      <w:r>
        <w:rPr>
          <w:rFonts w:ascii="Times New Roman" w:hAnsi="Times New Roman" w:cs="Times New Roman"/>
          <w:b/>
          <w:bCs/>
          <w:sz w:val="24"/>
          <w:szCs w:val="24"/>
          <w:lang w:val="en-IE"/>
        </w:rPr>
        <w:t>, civil society organisations</w:t>
      </w:r>
      <w:r w:rsidRPr="05221DCE">
        <w:rPr>
          <w:rFonts w:ascii="Times New Roman" w:hAnsi="Times New Roman" w:cs="Times New Roman"/>
          <w:b/>
          <w:bCs/>
          <w:sz w:val="24"/>
          <w:szCs w:val="24"/>
          <w:lang w:val="en-IE"/>
        </w:rPr>
        <w:t xml:space="preserve"> and </w:t>
      </w:r>
      <w:r>
        <w:rPr>
          <w:rFonts w:ascii="Times New Roman" w:hAnsi="Times New Roman" w:cs="Times New Roman"/>
          <w:b/>
          <w:bCs/>
          <w:sz w:val="24"/>
          <w:szCs w:val="24"/>
          <w:lang w:val="en-IE"/>
        </w:rPr>
        <w:t xml:space="preserve">other relevant </w:t>
      </w:r>
      <w:r w:rsidRPr="05221DCE">
        <w:rPr>
          <w:rFonts w:ascii="Times New Roman" w:hAnsi="Times New Roman" w:cs="Times New Roman"/>
          <w:b/>
          <w:bCs/>
          <w:sz w:val="24"/>
          <w:szCs w:val="24"/>
          <w:lang w:val="en-IE"/>
        </w:rPr>
        <w:t xml:space="preserve">stakeholders is a key factor in the planning and implementation of RRP measures. </w:t>
      </w:r>
      <w:r w:rsidRPr="05221DCE">
        <w:rPr>
          <w:rFonts w:ascii="Times New Roman" w:hAnsi="Times New Roman" w:cs="Times New Roman"/>
          <w:sz w:val="24"/>
          <w:szCs w:val="24"/>
          <w:lang w:val="en-IE"/>
        </w:rPr>
        <w:t xml:space="preserve">While the RRF Regulation requires Member States </w:t>
      </w:r>
      <w:r w:rsidR="7E03D68E" w:rsidRPr="17DBF57F">
        <w:rPr>
          <w:rFonts w:ascii="Times New Roman" w:hAnsi="Times New Roman" w:cs="Times New Roman"/>
          <w:sz w:val="24"/>
          <w:szCs w:val="24"/>
          <w:lang w:val="en-IE"/>
        </w:rPr>
        <w:t xml:space="preserve">to </w:t>
      </w:r>
      <w:r w:rsidRPr="17DBF57F">
        <w:rPr>
          <w:rFonts w:ascii="Times New Roman" w:hAnsi="Times New Roman" w:cs="Times New Roman"/>
          <w:sz w:val="24"/>
          <w:szCs w:val="24"/>
          <w:lang w:val="en-IE"/>
        </w:rPr>
        <w:t>include</w:t>
      </w:r>
      <w:r>
        <w:rPr>
          <w:rFonts w:ascii="Times New Roman" w:hAnsi="Times New Roman" w:cs="Times New Roman"/>
          <w:sz w:val="24"/>
          <w:szCs w:val="24"/>
          <w:lang w:val="en-IE"/>
        </w:rPr>
        <w:t xml:space="preserve"> information on the</w:t>
      </w:r>
      <w:r w:rsidRPr="05221DCE">
        <w:rPr>
          <w:rFonts w:ascii="Times New Roman" w:hAnsi="Times New Roman" w:cs="Times New Roman"/>
          <w:sz w:val="24"/>
          <w:szCs w:val="24"/>
          <w:lang w:val="en-IE"/>
        </w:rPr>
        <w:t xml:space="preserve"> consultations </w:t>
      </w:r>
      <w:r>
        <w:rPr>
          <w:rFonts w:ascii="Times New Roman" w:hAnsi="Times New Roman" w:cs="Times New Roman"/>
          <w:sz w:val="24"/>
          <w:szCs w:val="24"/>
          <w:lang w:val="en-IE"/>
        </w:rPr>
        <w:t xml:space="preserve">conducted </w:t>
      </w:r>
      <w:r w:rsidRPr="05221DCE">
        <w:rPr>
          <w:rFonts w:ascii="Times New Roman" w:hAnsi="Times New Roman" w:cs="Times New Roman"/>
          <w:sz w:val="24"/>
          <w:szCs w:val="24"/>
          <w:lang w:val="en-IE"/>
        </w:rPr>
        <w:t xml:space="preserve">when drafting their national </w:t>
      </w:r>
      <w:r w:rsidR="004C2A9C">
        <w:rPr>
          <w:rFonts w:ascii="Times New Roman" w:hAnsi="Times New Roman" w:cs="Times New Roman"/>
          <w:sz w:val="24"/>
          <w:szCs w:val="24"/>
          <w:lang w:val="en-IE"/>
        </w:rPr>
        <w:t>RRPs</w:t>
      </w:r>
      <w:r w:rsidRPr="05221DCE">
        <w:rPr>
          <w:rFonts w:ascii="Times New Roman" w:hAnsi="Times New Roman" w:cs="Times New Roman"/>
          <w:sz w:val="24"/>
          <w:szCs w:val="24"/>
          <w:lang w:val="en-IE"/>
        </w:rPr>
        <w:t>, the level and form of involvement of these stakeholders depends on national legal frameworks and can differ significantly from one Member States to another</w:t>
      </w:r>
      <w:r w:rsidRPr="2FE22E55">
        <w:rPr>
          <w:rFonts w:ascii="Times New Roman" w:hAnsi="Times New Roman" w:cs="Times New Roman"/>
          <w:sz w:val="24"/>
          <w:szCs w:val="24"/>
          <w:lang w:val="en-IE"/>
        </w:rPr>
        <w:t>.</w:t>
      </w:r>
      <w:r w:rsidRPr="05221DCE">
        <w:rPr>
          <w:rFonts w:ascii="Times New Roman" w:hAnsi="Times New Roman" w:cs="Times New Roman"/>
          <w:sz w:val="24"/>
          <w:szCs w:val="24"/>
          <w:lang w:val="en-IE"/>
        </w:rPr>
        <w:t xml:space="preserve"> Alongside national authorities</w:t>
      </w:r>
      <w:r>
        <w:rPr>
          <w:rFonts w:ascii="Times New Roman" w:hAnsi="Times New Roman" w:cs="Times New Roman"/>
          <w:sz w:val="24"/>
          <w:szCs w:val="24"/>
          <w:lang w:val="en-IE"/>
        </w:rPr>
        <w:t>,</w:t>
      </w:r>
      <w:r w:rsidRPr="05221DCE">
        <w:rPr>
          <w:rFonts w:ascii="Times New Roman" w:hAnsi="Times New Roman" w:cs="Times New Roman"/>
          <w:sz w:val="24"/>
          <w:szCs w:val="24"/>
          <w:lang w:val="en-IE"/>
        </w:rPr>
        <w:t xml:space="preserve"> who take on the main coordination and oversight role under the current legal setting, local and regional authorities, as well as social partners</w:t>
      </w:r>
      <w:r>
        <w:rPr>
          <w:rFonts w:ascii="Times New Roman" w:hAnsi="Times New Roman" w:cs="Times New Roman"/>
          <w:sz w:val="24"/>
          <w:szCs w:val="24"/>
          <w:lang w:val="en-IE"/>
        </w:rPr>
        <w:t>, civil society organisations</w:t>
      </w:r>
      <w:r w:rsidRPr="05221DCE">
        <w:rPr>
          <w:rFonts w:ascii="Times New Roman" w:hAnsi="Times New Roman" w:cs="Times New Roman"/>
          <w:sz w:val="24"/>
          <w:szCs w:val="24"/>
          <w:lang w:val="en-IE"/>
        </w:rPr>
        <w:t xml:space="preserve"> and other stakeholders, also have a crucial role to play</w:t>
      </w:r>
      <w:r>
        <w:rPr>
          <w:rFonts w:ascii="Times New Roman" w:hAnsi="Times New Roman" w:cs="Times New Roman"/>
          <w:sz w:val="24"/>
          <w:szCs w:val="24"/>
          <w:lang w:val="en-IE"/>
        </w:rPr>
        <w:t>. L</w:t>
      </w:r>
      <w:r w:rsidRPr="4898295E">
        <w:rPr>
          <w:rFonts w:ascii="Times New Roman" w:hAnsi="Times New Roman" w:cs="Times New Roman"/>
          <w:sz w:val="24"/>
          <w:szCs w:val="24"/>
          <w:lang w:val="en-US"/>
        </w:rPr>
        <w:t>ocal</w:t>
      </w:r>
      <w:r w:rsidRPr="0014FC68">
        <w:rPr>
          <w:rFonts w:ascii="Times New Roman" w:hAnsi="Times New Roman" w:cs="Times New Roman"/>
          <w:sz w:val="24"/>
          <w:szCs w:val="24"/>
          <w:lang w:val="en-US"/>
        </w:rPr>
        <w:t xml:space="preserve"> and regional authorities </w:t>
      </w:r>
      <w:r w:rsidRPr="4898295E">
        <w:rPr>
          <w:rFonts w:ascii="Times New Roman" w:hAnsi="Times New Roman" w:cs="Times New Roman"/>
          <w:sz w:val="24"/>
          <w:szCs w:val="24"/>
          <w:lang w:val="en-US"/>
        </w:rPr>
        <w:t>and relevant stakeholders</w:t>
      </w:r>
      <w:r w:rsidR="002604ED">
        <w:rPr>
          <w:rFonts w:ascii="Times New Roman" w:hAnsi="Times New Roman" w:cs="Times New Roman"/>
          <w:sz w:val="24"/>
          <w:szCs w:val="24"/>
          <w:lang w:val="en-US"/>
        </w:rPr>
        <w:t>, including social partners,</w:t>
      </w:r>
      <w:r w:rsidRPr="0014FC68">
        <w:rPr>
          <w:rFonts w:ascii="Times New Roman" w:hAnsi="Times New Roman" w:cs="Times New Roman"/>
          <w:sz w:val="24"/>
          <w:szCs w:val="24"/>
          <w:lang w:val="en-US"/>
        </w:rPr>
        <w:t xml:space="preserve"> </w:t>
      </w:r>
      <w:r w:rsidR="005F0AAA" w:rsidRPr="005F0AAA">
        <w:rPr>
          <w:rFonts w:ascii="Times New Roman" w:hAnsi="Times New Roman" w:cs="Times New Roman"/>
          <w:sz w:val="24"/>
          <w:szCs w:val="24"/>
          <w:lang w:val="en-US"/>
        </w:rPr>
        <w:t>h</w:t>
      </w:r>
      <w:r w:rsidR="005F0AAA" w:rsidRPr="005F0AAA">
        <w:rPr>
          <w:rFonts w:ascii="Times New Roman" w:hAnsi="Times New Roman" w:cs="Times New Roman"/>
          <w:sz w:val="24"/>
          <w:szCs w:val="24"/>
          <w:lang w:val="en-IE"/>
        </w:rPr>
        <w:t>ave been pointing</w:t>
      </w:r>
      <w:r w:rsidR="005F0AAA" w:rsidRPr="00662209">
        <w:rPr>
          <w:rFonts w:ascii="Times New Roman" w:hAnsi="Times New Roman"/>
          <w:sz w:val="24"/>
          <w:lang w:val="en-IE"/>
        </w:rPr>
        <w:t xml:space="preserve"> to their insufficient involvement in the </w:t>
      </w:r>
      <w:r w:rsidR="005F0AAA" w:rsidRPr="005F0AAA">
        <w:rPr>
          <w:rFonts w:ascii="Times New Roman" w:hAnsi="Times New Roman" w:cs="Times New Roman"/>
          <w:sz w:val="24"/>
          <w:szCs w:val="24"/>
          <w:lang w:val="en-IE"/>
        </w:rPr>
        <w:t xml:space="preserve">design, implementation and monitoring of measures included in the RRPs. While this may be </w:t>
      </w:r>
      <w:r w:rsidR="005F0AAA" w:rsidRPr="00662209">
        <w:rPr>
          <w:rFonts w:ascii="Times New Roman" w:hAnsi="Times New Roman"/>
          <w:sz w:val="24"/>
          <w:lang w:val="en-IE"/>
        </w:rPr>
        <w:t xml:space="preserve">partly </w:t>
      </w:r>
      <w:r w:rsidR="005F0AAA" w:rsidRPr="005F0AAA">
        <w:rPr>
          <w:rFonts w:ascii="Times New Roman" w:hAnsi="Times New Roman" w:cs="Times New Roman"/>
          <w:sz w:val="24"/>
          <w:szCs w:val="24"/>
          <w:lang w:val="en-IE"/>
        </w:rPr>
        <w:t>explained with</w:t>
      </w:r>
      <w:r w:rsidR="005F0AAA" w:rsidRPr="00662209">
        <w:rPr>
          <w:rFonts w:ascii="Times New Roman" w:hAnsi="Times New Roman"/>
          <w:sz w:val="24"/>
          <w:lang w:val="en-IE"/>
        </w:rPr>
        <w:t xml:space="preserve"> the need for speed in designing RRPs in a crisis context</w:t>
      </w:r>
      <w:r w:rsidR="005F0AAA" w:rsidRPr="005F0AAA">
        <w:rPr>
          <w:rFonts w:ascii="Times New Roman" w:hAnsi="Times New Roman" w:cs="Times New Roman"/>
          <w:sz w:val="24"/>
          <w:szCs w:val="24"/>
          <w:lang w:val="en-IE"/>
        </w:rPr>
        <w:t>, it is key that, going</w:t>
      </w:r>
      <w:r w:rsidR="005F0AAA" w:rsidRPr="00662209">
        <w:rPr>
          <w:rFonts w:ascii="Times New Roman" w:hAnsi="Times New Roman"/>
          <w:sz w:val="24"/>
          <w:lang w:val="en-IE"/>
        </w:rPr>
        <w:t xml:space="preserve"> forward, their</w:t>
      </w:r>
      <w:r w:rsidR="005F0AAA" w:rsidRPr="005F0AAA">
        <w:rPr>
          <w:rFonts w:ascii="Times New Roman" w:hAnsi="Times New Roman" w:cs="Times New Roman"/>
          <w:sz w:val="24"/>
          <w:szCs w:val="24"/>
          <w:lang w:val="en-IE"/>
        </w:rPr>
        <w:t xml:space="preserve"> close involvement support</w:t>
      </w:r>
      <w:r w:rsidR="00B82A9F">
        <w:rPr>
          <w:rFonts w:ascii="Times New Roman" w:hAnsi="Times New Roman" w:cs="Times New Roman"/>
          <w:sz w:val="24"/>
          <w:szCs w:val="24"/>
          <w:lang w:val="en-IE"/>
        </w:rPr>
        <w:t>s</w:t>
      </w:r>
      <w:r w:rsidR="005F0AAA" w:rsidRPr="005F0AAA">
        <w:rPr>
          <w:rFonts w:ascii="Times New Roman" w:hAnsi="Times New Roman" w:cs="Times New Roman"/>
          <w:sz w:val="24"/>
          <w:szCs w:val="24"/>
          <w:lang w:val="en-IE"/>
        </w:rPr>
        <w:t xml:space="preserve"> ownership and implementation on the ground</w:t>
      </w:r>
      <w:r w:rsidR="005F0AAA" w:rsidRPr="00662209">
        <w:rPr>
          <w:rFonts w:ascii="Times New Roman" w:hAnsi="Times New Roman"/>
          <w:i/>
          <w:sz w:val="24"/>
          <w:lang w:val="en-IE"/>
        </w:rPr>
        <w:t xml:space="preserve">. </w:t>
      </w:r>
      <w:r w:rsidRPr="05221DCE">
        <w:rPr>
          <w:rFonts w:ascii="Times New Roman" w:hAnsi="Times New Roman" w:cs="Times New Roman"/>
          <w:sz w:val="24"/>
          <w:szCs w:val="24"/>
          <w:lang w:val="en-IE"/>
        </w:rPr>
        <w:t xml:space="preserve">For instance, social partners </w:t>
      </w:r>
      <w:r>
        <w:rPr>
          <w:rFonts w:ascii="Times New Roman" w:hAnsi="Times New Roman" w:cs="Times New Roman"/>
          <w:sz w:val="24"/>
          <w:szCs w:val="24"/>
          <w:lang w:val="en-IE"/>
        </w:rPr>
        <w:t xml:space="preserve">should </w:t>
      </w:r>
      <w:r w:rsidRPr="05221DCE">
        <w:rPr>
          <w:rFonts w:ascii="Times New Roman" w:hAnsi="Times New Roman" w:cs="Times New Roman"/>
          <w:sz w:val="24"/>
          <w:szCs w:val="24"/>
          <w:lang w:val="en-IE"/>
        </w:rPr>
        <w:t>play a pivotal role in</w:t>
      </w:r>
      <w:r w:rsidRPr="05221DCE" w:rsidDel="60A7C45B">
        <w:rPr>
          <w:rFonts w:ascii="Times New Roman" w:hAnsi="Times New Roman" w:cs="Times New Roman"/>
          <w:sz w:val="24"/>
          <w:szCs w:val="24"/>
          <w:lang w:val="en-IE"/>
        </w:rPr>
        <w:t xml:space="preserve"> </w:t>
      </w:r>
      <w:r w:rsidR="001E2C81">
        <w:rPr>
          <w:rFonts w:ascii="Times New Roman" w:hAnsi="Times New Roman" w:cs="Times New Roman"/>
          <w:sz w:val="24"/>
          <w:szCs w:val="24"/>
          <w:lang w:val="en-IE"/>
        </w:rPr>
        <w:t>implementing</w:t>
      </w:r>
      <w:r w:rsidRPr="05221DCE">
        <w:rPr>
          <w:rFonts w:ascii="Times New Roman" w:hAnsi="Times New Roman" w:cs="Times New Roman"/>
          <w:sz w:val="24"/>
          <w:szCs w:val="24"/>
          <w:lang w:val="en-IE"/>
        </w:rPr>
        <w:t xml:space="preserve"> labour market </w:t>
      </w:r>
      <w:r w:rsidR="42FAF819" w:rsidRPr="00F646CD">
        <w:rPr>
          <w:rFonts w:ascii="Times New Roman" w:hAnsi="Times New Roman" w:cs="Times New Roman"/>
          <w:sz w:val="24"/>
          <w:szCs w:val="24"/>
          <w:lang w:val="en-IE"/>
        </w:rPr>
        <w:t xml:space="preserve">and </w:t>
      </w:r>
      <w:r w:rsidRPr="2C1CE586">
        <w:rPr>
          <w:rFonts w:ascii="Times New Roman" w:hAnsi="Times New Roman" w:cs="Times New Roman"/>
          <w:sz w:val="24"/>
          <w:szCs w:val="24"/>
          <w:lang w:val="en-IE"/>
        </w:rPr>
        <w:t>social</w:t>
      </w:r>
      <w:r w:rsidRPr="05221DCE">
        <w:rPr>
          <w:rFonts w:ascii="Times New Roman" w:hAnsi="Times New Roman" w:cs="Times New Roman"/>
          <w:sz w:val="24"/>
          <w:szCs w:val="24"/>
          <w:lang w:val="en-IE"/>
        </w:rPr>
        <w:t xml:space="preserve"> policy reforms. </w:t>
      </w:r>
    </w:p>
    <w:p w14:paraId="36627BD9" w14:textId="1C7A1477" w:rsidR="006E27D4" w:rsidRDefault="006E27D4" w:rsidP="71FE2BA5">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lastRenderedPageBreak/>
        <w:t xml:space="preserve">Sufficient flexibility in the design and implementation of RRPs is necessary to ensure continued added value and smooth implementation. </w:t>
      </w:r>
      <w:r w:rsidR="5361536D" w:rsidRPr="4EC752C6">
        <w:rPr>
          <w:rFonts w:ascii="Times New Roman" w:hAnsi="Times New Roman" w:cs="Times New Roman"/>
          <w:sz w:val="24"/>
          <w:szCs w:val="24"/>
          <w:lang w:val="en-IE"/>
        </w:rPr>
        <w:t>Under</w:t>
      </w:r>
      <w:r w:rsidRPr="05221DCE">
        <w:rPr>
          <w:rFonts w:ascii="Times New Roman" w:hAnsi="Times New Roman" w:cs="Times New Roman"/>
          <w:sz w:val="24"/>
          <w:szCs w:val="24"/>
          <w:lang w:val="en-IE"/>
        </w:rPr>
        <w:t xml:space="preserve"> the mid-term evaluation of the RRF, Member States </w:t>
      </w:r>
      <w:r>
        <w:rPr>
          <w:rFonts w:ascii="Times New Roman" w:hAnsi="Times New Roman" w:cs="Times New Roman"/>
          <w:sz w:val="24"/>
          <w:szCs w:val="24"/>
          <w:lang w:val="en-IE"/>
        </w:rPr>
        <w:t>called for more</w:t>
      </w:r>
      <w:r w:rsidRPr="05221DCE">
        <w:rPr>
          <w:rFonts w:ascii="Times New Roman" w:hAnsi="Times New Roman" w:cs="Times New Roman"/>
          <w:sz w:val="24"/>
          <w:szCs w:val="24"/>
          <w:lang w:val="en-IE"/>
        </w:rPr>
        <w:t xml:space="preserve"> flexibility in the implementation of their plans</w:t>
      </w:r>
      <w:r>
        <w:rPr>
          <w:rFonts w:ascii="Times New Roman" w:hAnsi="Times New Roman" w:cs="Times New Roman"/>
          <w:sz w:val="24"/>
          <w:szCs w:val="24"/>
          <w:lang w:val="en-IE"/>
        </w:rPr>
        <w:t xml:space="preserve">. For instance, Member States found </w:t>
      </w:r>
      <w:r w:rsidRPr="05221DCE">
        <w:rPr>
          <w:rFonts w:ascii="Times New Roman" w:hAnsi="Times New Roman" w:cs="Times New Roman"/>
          <w:sz w:val="24"/>
          <w:szCs w:val="24"/>
          <w:lang w:val="en-IE"/>
        </w:rPr>
        <w:t>the definition of milestones and targets</w:t>
      </w:r>
      <w:r w:rsidRPr="471241C4">
        <w:rPr>
          <w:rFonts w:ascii="Times New Roman" w:hAnsi="Times New Roman" w:cs="Times New Roman"/>
          <w:sz w:val="24"/>
          <w:szCs w:val="24"/>
          <w:lang w:val="en-IE"/>
        </w:rPr>
        <w:t xml:space="preserve"> too </w:t>
      </w:r>
      <w:r w:rsidRPr="237B34CE">
        <w:rPr>
          <w:rFonts w:ascii="Times New Roman" w:hAnsi="Times New Roman" w:cs="Times New Roman"/>
          <w:sz w:val="24"/>
          <w:szCs w:val="24"/>
          <w:lang w:val="en-IE"/>
        </w:rPr>
        <w:t xml:space="preserve">detailed </w:t>
      </w:r>
      <w:r w:rsidRPr="05221DCE">
        <w:rPr>
          <w:rFonts w:ascii="Times New Roman" w:hAnsi="Times New Roman" w:cs="Times New Roman"/>
          <w:sz w:val="24"/>
          <w:szCs w:val="24"/>
          <w:lang w:val="en-IE"/>
        </w:rPr>
        <w:t>and the fixed composition of groups of milestones and targets for each instalment</w:t>
      </w:r>
      <w:r w:rsidRPr="0DC776D4">
        <w:rPr>
          <w:rFonts w:ascii="Times New Roman" w:hAnsi="Times New Roman" w:cs="Times New Roman"/>
          <w:sz w:val="24"/>
          <w:szCs w:val="24"/>
          <w:lang w:val="en-IE"/>
        </w:rPr>
        <w:t xml:space="preserve"> too rigid, </w:t>
      </w:r>
      <w:proofErr w:type="gramStart"/>
      <w:r w:rsidRPr="0DC776D4">
        <w:rPr>
          <w:rFonts w:ascii="Times New Roman" w:hAnsi="Times New Roman" w:cs="Times New Roman"/>
          <w:sz w:val="24"/>
          <w:szCs w:val="24"/>
          <w:lang w:val="en-IE"/>
        </w:rPr>
        <w:t xml:space="preserve">in particular </w:t>
      </w:r>
      <w:r w:rsidR="219BD635" w:rsidRPr="2C6273ED">
        <w:rPr>
          <w:rFonts w:ascii="Times New Roman" w:hAnsi="Times New Roman" w:cs="Times New Roman"/>
          <w:sz w:val="24"/>
          <w:szCs w:val="24"/>
          <w:lang w:val="en-IE"/>
        </w:rPr>
        <w:t>where</w:t>
      </w:r>
      <w:proofErr w:type="gramEnd"/>
      <w:r w:rsidRPr="0DC776D4">
        <w:rPr>
          <w:rFonts w:ascii="Times New Roman" w:hAnsi="Times New Roman" w:cs="Times New Roman"/>
          <w:sz w:val="24"/>
          <w:szCs w:val="24"/>
          <w:lang w:val="en-IE"/>
        </w:rPr>
        <w:t xml:space="preserve"> </w:t>
      </w:r>
      <w:r w:rsidRPr="05221DCE">
        <w:rPr>
          <w:rFonts w:ascii="Times New Roman" w:hAnsi="Times New Roman" w:cs="Times New Roman"/>
          <w:sz w:val="24"/>
          <w:szCs w:val="24"/>
          <w:lang w:val="en-IE"/>
        </w:rPr>
        <w:t xml:space="preserve">unforeseen circumstances </w:t>
      </w:r>
      <w:r w:rsidRPr="0DC776D4">
        <w:rPr>
          <w:rFonts w:ascii="Times New Roman" w:hAnsi="Times New Roman" w:cs="Times New Roman"/>
          <w:sz w:val="24"/>
          <w:szCs w:val="24"/>
          <w:lang w:val="en-IE"/>
        </w:rPr>
        <w:t xml:space="preserve">impact the </w:t>
      </w:r>
      <w:r w:rsidRPr="2138EA96">
        <w:rPr>
          <w:rFonts w:ascii="Times New Roman" w:hAnsi="Times New Roman" w:cs="Times New Roman"/>
          <w:sz w:val="24"/>
          <w:szCs w:val="24"/>
          <w:lang w:val="en-IE"/>
        </w:rPr>
        <w:t xml:space="preserve">originally </w:t>
      </w:r>
      <w:r w:rsidRPr="138DE0A1">
        <w:rPr>
          <w:rFonts w:ascii="Times New Roman" w:hAnsi="Times New Roman" w:cs="Times New Roman"/>
          <w:sz w:val="24"/>
          <w:szCs w:val="24"/>
          <w:lang w:val="en-IE"/>
        </w:rPr>
        <w:t>planned</w:t>
      </w:r>
      <w:r w:rsidRPr="33EB539C">
        <w:rPr>
          <w:rFonts w:ascii="Times New Roman" w:hAnsi="Times New Roman" w:cs="Times New Roman"/>
          <w:sz w:val="24"/>
          <w:szCs w:val="24"/>
          <w:lang w:val="en-IE"/>
        </w:rPr>
        <w:t xml:space="preserve"> implementation</w:t>
      </w:r>
      <w:r w:rsidRPr="05221DCE">
        <w:rPr>
          <w:rFonts w:ascii="Times New Roman" w:hAnsi="Times New Roman" w:cs="Times New Roman"/>
          <w:sz w:val="24"/>
          <w:szCs w:val="24"/>
          <w:lang w:val="en-IE"/>
        </w:rPr>
        <w:t xml:space="preserve">. This can cause implementation delays and administrative burden for all parties involved. </w:t>
      </w:r>
    </w:p>
    <w:p w14:paraId="7B35FFE2" w14:textId="523AFBAC" w:rsidR="006E27D4" w:rsidRDefault="006E27D4" w:rsidP="00BE717E">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 xml:space="preserve">The Commission </w:t>
      </w:r>
      <w:r w:rsidRPr="6CB49A01">
        <w:rPr>
          <w:rFonts w:ascii="Times New Roman" w:hAnsi="Times New Roman" w:cs="Times New Roman"/>
          <w:b/>
          <w:bCs/>
          <w:sz w:val="24"/>
          <w:szCs w:val="24"/>
          <w:lang w:val="en-IE"/>
        </w:rPr>
        <w:t xml:space="preserve">acted swiftly upon recommendations </w:t>
      </w:r>
      <w:r w:rsidR="6E485D12" w:rsidRPr="6CB49A01">
        <w:rPr>
          <w:rFonts w:ascii="Times New Roman" w:hAnsi="Times New Roman" w:cs="Times New Roman"/>
          <w:b/>
          <w:bCs/>
          <w:sz w:val="24"/>
          <w:szCs w:val="24"/>
          <w:lang w:val="en-IE"/>
        </w:rPr>
        <w:t xml:space="preserve">that </w:t>
      </w:r>
      <w:r w:rsidRPr="05221DCE">
        <w:rPr>
          <w:rFonts w:ascii="Times New Roman" w:hAnsi="Times New Roman" w:cs="Times New Roman"/>
          <w:b/>
          <w:bCs/>
          <w:sz w:val="24"/>
          <w:szCs w:val="24"/>
          <w:lang w:val="en-IE"/>
        </w:rPr>
        <w:t>transparency in the implementation of the RRF</w:t>
      </w:r>
      <w:r w:rsidR="40846008" w:rsidRPr="05221DCE">
        <w:rPr>
          <w:rFonts w:ascii="Times New Roman" w:hAnsi="Times New Roman" w:cs="Times New Roman"/>
          <w:b/>
          <w:bCs/>
          <w:sz w:val="24"/>
          <w:szCs w:val="24"/>
          <w:lang w:val="en-IE"/>
        </w:rPr>
        <w:t xml:space="preserve"> be enhanced</w:t>
      </w:r>
      <w:r w:rsidRPr="05221DCE">
        <w:rPr>
          <w:rFonts w:ascii="Times New Roman" w:hAnsi="Times New Roman" w:cs="Times New Roman"/>
          <w:b/>
          <w:bCs/>
          <w:sz w:val="24"/>
          <w:szCs w:val="24"/>
          <w:lang w:val="en-IE"/>
        </w:rPr>
        <w:t>.</w:t>
      </w:r>
      <w:r w:rsidRPr="05221DCE">
        <w:rPr>
          <w:rFonts w:ascii="Times New Roman" w:hAnsi="Times New Roman" w:cs="Times New Roman"/>
          <w:sz w:val="24"/>
          <w:szCs w:val="24"/>
          <w:lang w:val="en-IE"/>
        </w:rPr>
        <w:t xml:space="preserve"> In line with the recommendations made by the European Parliament and the European Court of Auditors, the </w:t>
      </w:r>
      <w:proofErr w:type="gramStart"/>
      <w:r w:rsidRPr="05221DCE">
        <w:rPr>
          <w:rFonts w:ascii="Times New Roman" w:hAnsi="Times New Roman" w:cs="Times New Roman"/>
          <w:sz w:val="24"/>
          <w:szCs w:val="24"/>
          <w:lang w:val="en-IE"/>
        </w:rPr>
        <w:t>Commission ,</w:t>
      </w:r>
      <w:proofErr w:type="gramEnd"/>
      <w:r w:rsidRPr="05221DCE">
        <w:rPr>
          <w:rFonts w:ascii="Times New Roman" w:hAnsi="Times New Roman" w:cs="Times New Roman"/>
          <w:sz w:val="24"/>
          <w:szCs w:val="24"/>
          <w:lang w:val="en-IE"/>
        </w:rPr>
        <w:t xml:space="preserve"> with the help of Member States, </w:t>
      </w:r>
      <w:r>
        <w:rPr>
          <w:rFonts w:ascii="Times New Roman" w:hAnsi="Times New Roman" w:cs="Times New Roman"/>
          <w:sz w:val="24"/>
          <w:szCs w:val="24"/>
          <w:lang w:val="en-IE"/>
        </w:rPr>
        <w:t>used the opportunity of the plan</w:t>
      </w:r>
      <w:r w:rsidR="08BA08A3" w:rsidRPr="036DB2A3">
        <w:rPr>
          <w:rFonts w:ascii="Times New Roman" w:hAnsi="Times New Roman" w:cs="Times New Roman"/>
          <w:sz w:val="24"/>
          <w:szCs w:val="24"/>
          <w:lang w:val="en-IE"/>
        </w:rPr>
        <w:t>s</w:t>
      </w:r>
      <w:r>
        <w:rPr>
          <w:rFonts w:ascii="Times New Roman" w:hAnsi="Times New Roman" w:cs="Times New Roman"/>
          <w:sz w:val="24"/>
          <w:szCs w:val="24"/>
          <w:lang w:val="en-IE"/>
        </w:rPr>
        <w:t xml:space="preserve">’ revisions in 2023 to </w:t>
      </w:r>
      <w:r w:rsidRPr="05221DCE">
        <w:rPr>
          <w:rFonts w:ascii="Times New Roman" w:hAnsi="Times New Roman" w:cs="Times New Roman"/>
          <w:sz w:val="24"/>
          <w:szCs w:val="24"/>
          <w:lang w:val="en-IE"/>
        </w:rPr>
        <w:t>clarif</w:t>
      </w:r>
      <w:r>
        <w:rPr>
          <w:rFonts w:ascii="Times New Roman" w:hAnsi="Times New Roman" w:cs="Times New Roman"/>
          <w:sz w:val="24"/>
          <w:szCs w:val="24"/>
          <w:lang w:val="en-IE"/>
        </w:rPr>
        <w:t>y</w:t>
      </w:r>
      <w:r w:rsidRPr="05221DCE">
        <w:rPr>
          <w:rFonts w:ascii="Times New Roman" w:hAnsi="Times New Roman" w:cs="Times New Roman"/>
          <w:sz w:val="24"/>
          <w:szCs w:val="24"/>
          <w:lang w:val="en-IE"/>
        </w:rPr>
        <w:t xml:space="preserve"> the definition of milestones and targets, where relevant and </w:t>
      </w:r>
      <w:r>
        <w:rPr>
          <w:rFonts w:ascii="Times New Roman" w:hAnsi="Times New Roman" w:cs="Times New Roman"/>
          <w:sz w:val="24"/>
          <w:szCs w:val="24"/>
          <w:lang w:val="en-IE"/>
        </w:rPr>
        <w:t>necessary</w:t>
      </w:r>
      <w:r w:rsidRPr="05221DCE">
        <w:rPr>
          <w:rFonts w:ascii="Times New Roman" w:hAnsi="Times New Roman" w:cs="Times New Roman"/>
          <w:sz w:val="24"/>
          <w:szCs w:val="24"/>
          <w:lang w:val="en-IE"/>
        </w:rPr>
        <w:t>. In 2023, the Commission also published</w:t>
      </w:r>
      <w:r w:rsidRPr="021F4DE0">
        <w:rPr>
          <w:rStyle w:val="FootnoteReference"/>
          <w:rFonts w:ascii="Times New Roman" w:hAnsi="Times New Roman" w:cs="Times New Roman"/>
          <w:lang w:val="en-IE"/>
        </w:rPr>
        <w:footnoteReference w:id="24"/>
      </w:r>
      <w:r w:rsidRPr="05221DCE">
        <w:rPr>
          <w:rFonts w:ascii="Times New Roman" w:hAnsi="Times New Roman" w:cs="Times New Roman"/>
          <w:sz w:val="24"/>
          <w:szCs w:val="24"/>
          <w:lang w:val="en-IE"/>
        </w:rPr>
        <w:t xml:space="preserve"> </w:t>
      </w:r>
      <w:r>
        <w:rPr>
          <w:rFonts w:ascii="Times New Roman" w:hAnsi="Times New Roman" w:cs="Times New Roman"/>
          <w:sz w:val="24"/>
          <w:szCs w:val="24"/>
          <w:lang w:val="en-IE"/>
        </w:rPr>
        <w:t>its methodology for assessing milestones and targets</w:t>
      </w:r>
      <w:r w:rsidRPr="7F101906">
        <w:rPr>
          <w:rFonts w:ascii="Times New Roman" w:hAnsi="Times New Roman" w:cs="Times New Roman"/>
          <w:sz w:val="24"/>
          <w:szCs w:val="24"/>
          <w:lang w:val="en-IE"/>
        </w:rPr>
        <w:t>,</w:t>
      </w:r>
      <w:r>
        <w:rPr>
          <w:rFonts w:ascii="Times New Roman" w:hAnsi="Times New Roman" w:cs="Times New Roman"/>
          <w:sz w:val="24"/>
          <w:szCs w:val="24"/>
          <w:lang w:val="en-IE"/>
        </w:rPr>
        <w:t xml:space="preserve"> for</w:t>
      </w:r>
      <w:r w:rsidRPr="05221DCE">
        <w:rPr>
          <w:rFonts w:ascii="Times New Roman" w:hAnsi="Times New Roman" w:cs="Times New Roman"/>
          <w:sz w:val="24"/>
          <w:szCs w:val="24"/>
          <w:lang w:val="en-IE"/>
        </w:rPr>
        <w:t xml:space="preserve"> </w:t>
      </w:r>
      <w:r>
        <w:rPr>
          <w:rFonts w:ascii="Times New Roman" w:hAnsi="Times New Roman" w:cs="Times New Roman"/>
          <w:sz w:val="24"/>
          <w:szCs w:val="24"/>
          <w:lang w:val="en-IE"/>
        </w:rPr>
        <w:t>partial suspension of payments</w:t>
      </w:r>
      <w:r w:rsidRPr="05221DCE">
        <w:rPr>
          <w:rFonts w:ascii="Times New Roman" w:hAnsi="Times New Roman" w:cs="Times New Roman"/>
          <w:sz w:val="24"/>
          <w:szCs w:val="24"/>
          <w:lang w:val="en-IE"/>
        </w:rPr>
        <w:t xml:space="preserve"> and for reversal</w:t>
      </w:r>
      <w:r w:rsidRPr="021F4DE0">
        <w:rPr>
          <w:rStyle w:val="FootnoteReference"/>
          <w:rFonts w:ascii="Times New Roman" w:hAnsi="Times New Roman" w:cs="Times New Roman"/>
          <w:lang w:val="en-IE"/>
        </w:rPr>
        <w:footnoteReference w:id="25"/>
      </w:r>
      <w:r w:rsidRPr="05221DCE">
        <w:rPr>
          <w:rFonts w:ascii="Times New Roman" w:hAnsi="Times New Roman" w:cs="Times New Roman"/>
          <w:sz w:val="24"/>
          <w:szCs w:val="24"/>
          <w:lang w:val="en-IE"/>
        </w:rPr>
        <w:t xml:space="preserve"> of milestones and targets to clarify its application of the RRF Regulation and provide Member States with greater awareness. While the additional guidance was welcomed, further reflections are needed on whether more could be done in this regard. </w:t>
      </w:r>
    </w:p>
    <w:p w14:paraId="61A668F3" w14:textId="2B2C0758" w:rsidR="006E27D4" w:rsidRDefault="006E27D4" w:rsidP="71FE2BA5">
      <w:pPr>
        <w:jc w:val="both"/>
        <w:rPr>
          <w:rFonts w:ascii="Times New Roman" w:hAnsi="Times New Roman" w:cs="Times New Roman"/>
          <w:sz w:val="24"/>
          <w:szCs w:val="24"/>
          <w:lang w:val="en-IE"/>
        </w:rPr>
      </w:pPr>
      <w:r>
        <w:rPr>
          <w:rFonts w:ascii="Times New Roman" w:hAnsi="Times New Roman" w:cs="Times New Roman"/>
          <w:b/>
          <w:bCs/>
          <w:sz w:val="24"/>
          <w:szCs w:val="24"/>
          <w:lang w:val="en-IE"/>
        </w:rPr>
        <w:t xml:space="preserve">RRPs </w:t>
      </w:r>
      <w:r w:rsidR="7B81243D" w:rsidRPr="62F20FC8">
        <w:rPr>
          <w:rFonts w:ascii="Times New Roman" w:hAnsi="Times New Roman" w:cs="Times New Roman"/>
          <w:b/>
          <w:bCs/>
          <w:sz w:val="24"/>
          <w:szCs w:val="24"/>
          <w:lang w:val="en-IE"/>
        </w:rPr>
        <w:t xml:space="preserve">revisions </w:t>
      </w:r>
      <w:r w:rsidRPr="05221DCE">
        <w:rPr>
          <w:rFonts w:ascii="Times New Roman" w:hAnsi="Times New Roman" w:cs="Times New Roman"/>
          <w:b/>
          <w:bCs/>
          <w:sz w:val="24"/>
          <w:szCs w:val="24"/>
          <w:lang w:val="en-IE"/>
        </w:rPr>
        <w:t>can be resource</w:t>
      </w:r>
      <w:r w:rsidR="5713D30E" w:rsidRPr="4F6740D8">
        <w:rPr>
          <w:rFonts w:ascii="Times New Roman" w:hAnsi="Times New Roman" w:cs="Times New Roman"/>
          <w:b/>
          <w:bCs/>
          <w:sz w:val="24"/>
          <w:szCs w:val="24"/>
          <w:lang w:val="en-IE"/>
        </w:rPr>
        <w:t xml:space="preserve"> –</w:t>
      </w:r>
      <w:r w:rsidRPr="05221DCE">
        <w:rPr>
          <w:rFonts w:ascii="Times New Roman" w:hAnsi="Times New Roman" w:cs="Times New Roman"/>
          <w:b/>
          <w:bCs/>
          <w:sz w:val="24"/>
          <w:szCs w:val="24"/>
          <w:lang w:val="en-IE"/>
        </w:rPr>
        <w:t>intensive</w:t>
      </w:r>
      <w:r w:rsidR="5713D30E" w:rsidRPr="4F6740D8">
        <w:rPr>
          <w:rFonts w:ascii="Times New Roman" w:hAnsi="Times New Roman" w:cs="Times New Roman"/>
          <w:b/>
          <w:bCs/>
          <w:sz w:val="24"/>
          <w:szCs w:val="24"/>
          <w:lang w:val="en-IE"/>
        </w:rPr>
        <w:t>,</w:t>
      </w:r>
      <w:r w:rsidRPr="05221DCE">
        <w:rPr>
          <w:rFonts w:ascii="Times New Roman" w:hAnsi="Times New Roman" w:cs="Times New Roman"/>
          <w:b/>
          <w:bCs/>
          <w:sz w:val="24"/>
          <w:szCs w:val="24"/>
          <w:lang w:val="en-IE"/>
        </w:rPr>
        <w:t xml:space="preserve"> but targeted adjustments</w:t>
      </w:r>
      <w:r>
        <w:rPr>
          <w:rFonts w:ascii="Times New Roman" w:hAnsi="Times New Roman" w:cs="Times New Roman"/>
          <w:b/>
          <w:bCs/>
          <w:sz w:val="24"/>
          <w:szCs w:val="24"/>
          <w:lang w:val="en-IE"/>
        </w:rPr>
        <w:t xml:space="preserve"> were processed quickly</w:t>
      </w:r>
      <w:r w:rsidRPr="05221DCE">
        <w:rPr>
          <w:rFonts w:ascii="Times New Roman" w:hAnsi="Times New Roman" w:cs="Times New Roman"/>
          <w:b/>
          <w:bCs/>
          <w:sz w:val="24"/>
          <w:szCs w:val="24"/>
          <w:lang w:val="en-IE"/>
        </w:rPr>
        <w:t xml:space="preserve">. </w:t>
      </w:r>
      <w:r w:rsidRPr="00E273B8">
        <w:rPr>
          <w:rFonts w:ascii="Times New Roman" w:hAnsi="Times New Roman" w:cs="Times New Roman"/>
          <w:sz w:val="24"/>
          <w:szCs w:val="24"/>
          <w:lang w:val="en-IE"/>
        </w:rPr>
        <w:t>In general,</w:t>
      </w:r>
      <w:r w:rsidRPr="05221DCE">
        <w:rPr>
          <w:rFonts w:ascii="Times New Roman" w:hAnsi="Times New Roman" w:cs="Times New Roman"/>
          <w:sz w:val="24"/>
          <w:szCs w:val="24"/>
          <w:lang w:val="en-IE"/>
        </w:rPr>
        <w:t xml:space="preserve"> revisions are considered cumbersome by Member States as they require extensive justification as well as endorsement by the Council, thereby weighing on the flexibility of the instrument. </w:t>
      </w:r>
      <w:r w:rsidR="0E828E05" w:rsidRPr="7B305AED">
        <w:rPr>
          <w:rFonts w:ascii="Times New Roman" w:hAnsi="Times New Roman" w:cs="Times New Roman"/>
          <w:sz w:val="24"/>
          <w:szCs w:val="24"/>
          <w:lang w:val="en-IE"/>
        </w:rPr>
        <w:t xml:space="preserve">However, </w:t>
      </w:r>
      <w:r w:rsidR="4D0CFD33" w:rsidRPr="7B305AED">
        <w:rPr>
          <w:rFonts w:ascii="Times New Roman" w:hAnsi="Times New Roman" w:cs="Times New Roman"/>
          <w:sz w:val="24"/>
          <w:szCs w:val="24"/>
          <w:lang w:val="en-IE"/>
        </w:rPr>
        <w:t>p</w:t>
      </w:r>
      <w:r w:rsidRPr="7B305AED">
        <w:rPr>
          <w:rFonts w:ascii="Times New Roman" w:hAnsi="Times New Roman" w:cs="Times New Roman"/>
          <w:sz w:val="24"/>
          <w:szCs w:val="24"/>
          <w:lang w:val="en-IE"/>
        </w:rPr>
        <w:t>rovided</w:t>
      </w:r>
      <w:r>
        <w:rPr>
          <w:rFonts w:ascii="Times New Roman" w:hAnsi="Times New Roman" w:cs="Times New Roman"/>
          <w:sz w:val="24"/>
          <w:szCs w:val="24"/>
          <w:lang w:val="en-IE"/>
        </w:rPr>
        <w:t xml:space="preserve"> they are targeted, t</w:t>
      </w:r>
      <w:r w:rsidRPr="05221DCE">
        <w:rPr>
          <w:rFonts w:ascii="Times New Roman" w:hAnsi="Times New Roman" w:cs="Times New Roman"/>
          <w:sz w:val="24"/>
          <w:szCs w:val="24"/>
          <w:lang w:val="en-IE"/>
        </w:rPr>
        <w:t>he</w:t>
      </w:r>
      <w:r>
        <w:rPr>
          <w:rFonts w:ascii="Times New Roman" w:hAnsi="Times New Roman" w:cs="Times New Roman"/>
          <w:sz w:val="24"/>
          <w:szCs w:val="24"/>
          <w:lang w:val="en-IE"/>
        </w:rPr>
        <w:t>y</w:t>
      </w:r>
      <w:r w:rsidRPr="05221DCE">
        <w:rPr>
          <w:rFonts w:ascii="Times New Roman" w:hAnsi="Times New Roman" w:cs="Times New Roman"/>
          <w:sz w:val="24"/>
          <w:szCs w:val="24"/>
          <w:lang w:val="en-IE"/>
        </w:rPr>
        <w:t xml:space="preserve"> can be undertaken relatively quickly</w:t>
      </w:r>
      <w:r>
        <w:rPr>
          <w:rFonts w:ascii="Times New Roman" w:hAnsi="Times New Roman" w:cs="Times New Roman"/>
          <w:sz w:val="24"/>
          <w:szCs w:val="24"/>
          <w:lang w:val="en-IE"/>
        </w:rPr>
        <w:t>.</w:t>
      </w:r>
      <w:r w:rsidRPr="05221DCE" w:rsidDel="226C46F8">
        <w:rPr>
          <w:rFonts w:ascii="Times New Roman" w:hAnsi="Times New Roman" w:cs="Times New Roman"/>
          <w:sz w:val="24"/>
          <w:szCs w:val="24"/>
          <w:lang w:val="en-IE"/>
        </w:rPr>
        <w:t xml:space="preserve"> </w:t>
      </w:r>
      <w:proofErr w:type="gramStart"/>
      <w:r>
        <w:rPr>
          <w:rFonts w:ascii="Times New Roman" w:hAnsi="Times New Roman" w:cs="Times New Roman"/>
          <w:sz w:val="24"/>
          <w:szCs w:val="24"/>
          <w:lang w:val="en-IE"/>
        </w:rPr>
        <w:t>Germany</w:t>
      </w:r>
      <w:r w:rsidRPr="05221DCE">
        <w:rPr>
          <w:rFonts w:ascii="Times New Roman" w:hAnsi="Times New Roman" w:cs="Times New Roman"/>
          <w:sz w:val="24"/>
          <w:szCs w:val="24"/>
          <w:lang w:val="en-IE"/>
        </w:rPr>
        <w:t>’s</w:t>
      </w:r>
      <w:proofErr w:type="gramEnd"/>
      <w:r w:rsidRPr="05221DCE">
        <w:rPr>
          <w:rFonts w:ascii="Times New Roman" w:hAnsi="Times New Roman" w:cs="Times New Roman"/>
          <w:sz w:val="24"/>
          <w:szCs w:val="24"/>
          <w:lang w:val="en-IE"/>
        </w:rPr>
        <w:t xml:space="preserve"> </w:t>
      </w:r>
      <w:r>
        <w:rPr>
          <w:rFonts w:ascii="Times New Roman" w:hAnsi="Times New Roman" w:cs="Times New Roman"/>
          <w:sz w:val="24"/>
          <w:szCs w:val="24"/>
          <w:lang w:val="en-IE"/>
        </w:rPr>
        <w:t>and Luxembourg’s</w:t>
      </w:r>
      <w:r w:rsidRPr="05221DCE">
        <w:rPr>
          <w:rFonts w:ascii="Times New Roman" w:hAnsi="Times New Roman" w:cs="Times New Roman"/>
          <w:sz w:val="24"/>
          <w:szCs w:val="24"/>
          <w:lang w:val="en-IE"/>
        </w:rPr>
        <w:t xml:space="preserve"> RRP revision</w:t>
      </w:r>
      <w:r>
        <w:rPr>
          <w:rFonts w:ascii="Times New Roman" w:hAnsi="Times New Roman" w:cs="Times New Roman"/>
          <w:sz w:val="24"/>
          <w:szCs w:val="24"/>
          <w:lang w:val="en-IE"/>
        </w:rPr>
        <w:t>s, for instance,</w:t>
      </w:r>
      <w:r w:rsidRPr="05221DCE">
        <w:rPr>
          <w:rFonts w:ascii="Times New Roman" w:hAnsi="Times New Roman" w:cs="Times New Roman"/>
          <w:sz w:val="24"/>
          <w:szCs w:val="24"/>
          <w:lang w:val="en-IE"/>
        </w:rPr>
        <w:t xml:space="preserve"> w</w:t>
      </w:r>
      <w:r>
        <w:rPr>
          <w:rFonts w:ascii="Times New Roman" w:hAnsi="Times New Roman" w:cs="Times New Roman"/>
          <w:sz w:val="24"/>
          <w:szCs w:val="24"/>
          <w:lang w:val="en-IE"/>
        </w:rPr>
        <w:t>ere</w:t>
      </w:r>
      <w:r w:rsidRPr="05221DCE">
        <w:rPr>
          <w:rFonts w:ascii="Times New Roman" w:hAnsi="Times New Roman" w:cs="Times New Roman"/>
          <w:sz w:val="24"/>
          <w:szCs w:val="24"/>
          <w:lang w:val="en-IE"/>
        </w:rPr>
        <w:t xml:space="preserve"> assessed </w:t>
      </w:r>
      <w:r w:rsidRPr="2E4365F2">
        <w:rPr>
          <w:rFonts w:ascii="Times New Roman" w:hAnsi="Times New Roman" w:cs="Times New Roman"/>
          <w:sz w:val="24"/>
          <w:szCs w:val="24"/>
          <w:lang w:val="en-IE"/>
        </w:rPr>
        <w:t xml:space="preserve">by the Commission </w:t>
      </w:r>
      <w:r w:rsidRPr="05221DCE">
        <w:rPr>
          <w:rFonts w:ascii="Times New Roman" w:hAnsi="Times New Roman" w:cs="Times New Roman"/>
          <w:sz w:val="24"/>
          <w:szCs w:val="24"/>
          <w:lang w:val="en-IE"/>
        </w:rPr>
        <w:t xml:space="preserve">and approved </w:t>
      </w:r>
      <w:r w:rsidRPr="2E4365F2">
        <w:rPr>
          <w:rFonts w:ascii="Times New Roman" w:hAnsi="Times New Roman" w:cs="Times New Roman"/>
          <w:sz w:val="24"/>
          <w:szCs w:val="24"/>
          <w:lang w:val="en-IE"/>
        </w:rPr>
        <w:t xml:space="preserve">by the Council </w:t>
      </w:r>
      <w:r w:rsidRPr="05221DCE">
        <w:rPr>
          <w:rFonts w:ascii="Times New Roman" w:hAnsi="Times New Roman" w:cs="Times New Roman"/>
          <w:sz w:val="24"/>
          <w:szCs w:val="24"/>
          <w:lang w:val="en-IE"/>
        </w:rPr>
        <w:t xml:space="preserve">in two </w:t>
      </w:r>
      <w:r w:rsidRPr="6E817413">
        <w:rPr>
          <w:rFonts w:ascii="Times New Roman" w:hAnsi="Times New Roman" w:cs="Times New Roman"/>
          <w:sz w:val="24"/>
          <w:szCs w:val="24"/>
          <w:lang w:val="en-IE"/>
        </w:rPr>
        <w:t>months.</w:t>
      </w:r>
      <w:r w:rsidRPr="05221DCE">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This targeted approach </w:t>
      </w:r>
      <w:r w:rsidRPr="05221DCE">
        <w:rPr>
          <w:rFonts w:ascii="Times New Roman" w:hAnsi="Times New Roman" w:cs="Times New Roman"/>
          <w:sz w:val="24"/>
          <w:szCs w:val="24"/>
          <w:lang w:val="en-IE"/>
        </w:rPr>
        <w:t>could be replicated in the future</w:t>
      </w:r>
      <w:r>
        <w:rPr>
          <w:rFonts w:ascii="Times New Roman" w:hAnsi="Times New Roman" w:cs="Times New Roman"/>
          <w:sz w:val="24"/>
          <w:szCs w:val="24"/>
          <w:lang w:val="en-IE"/>
        </w:rPr>
        <w:t xml:space="preserve"> </w:t>
      </w:r>
      <w:r w:rsidRPr="05221DCE">
        <w:rPr>
          <w:rFonts w:ascii="Times New Roman" w:hAnsi="Times New Roman" w:cs="Times New Roman"/>
          <w:sz w:val="24"/>
          <w:szCs w:val="24"/>
          <w:lang w:val="en-IE"/>
        </w:rPr>
        <w:t>to respond</w:t>
      </w:r>
      <w:r w:rsidRPr="05221DCE" w:rsidDel="54877951">
        <w:rPr>
          <w:rFonts w:ascii="Times New Roman" w:hAnsi="Times New Roman" w:cs="Times New Roman"/>
          <w:sz w:val="24"/>
          <w:szCs w:val="24"/>
          <w:lang w:val="en-IE"/>
        </w:rPr>
        <w:t xml:space="preserve"> </w:t>
      </w:r>
      <w:r w:rsidRPr="05221DCE">
        <w:rPr>
          <w:rFonts w:ascii="Times New Roman" w:hAnsi="Times New Roman" w:cs="Times New Roman"/>
          <w:sz w:val="24"/>
          <w:szCs w:val="24"/>
          <w:lang w:val="en-IE"/>
        </w:rPr>
        <w:t>promptly to new implementation challenges</w:t>
      </w:r>
      <w:r>
        <w:rPr>
          <w:rFonts w:ascii="Times New Roman" w:hAnsi="Times New Roman" w:cs="Times New Roman"/>
          <w:sz w:val="24"/>
          <w:szCs w:val="24"/>
          <w:lang w:val="en-IE"/>
        </w:rPr>
        <w:t xml:space="preserve"> while keeping the ambition of the plans intact and continuing to </w:t>
      </w:r>
      <w:r w:rsidR="61391BF6" w:rsidRPr="6E817413">
        <w:rPr>
          <w:rFonts w:ascii="Times New Roman" w:hAnsi="Times New Roman" w:cs="Times New Roman"/>
          <w:sz w:val="24"/>
          <w:szCs w:val="24"/>
          <w:lang w:val="en-IE"/>
        </w:rPr>
        <w:t xml:space="preserve">comply with </w:t>
      </w:r>
      <w:r>
        <w:rPr>
          <w:rFonts w:ascii="Times New Roman" w:hAnsi="Times New Roman" w:cs="Times New Roman"/>
          <w:sz w:val="24"/>
          <w:szCs w:val="24"/>
          <w:lang w:val="en-IE"/>
        </w:rPr>
        <w:t xml:space="preserve">the RRF </w:t>
      </w:r>
      <w:r w:rsidRPr="090F939D">
        <w:rPr>
          <w:rFonts w:ascii="Times New Roman" w:hAnsi="Times New Roman" w:cs="Times New Roman"/>
          <w:sz w:val="24"/>
          <w:szCs w:val="24"/>
          <w:lang w:val="en-IE"/>
        </w:rPr>
        <w:t>Regulation</w:t>
      </w:r>
      <w:r w:rsidR="26C27BDD" w:rsidRPr="090F939D">
        <w:rPr>
          <w:rFonts w:ascii="Times New Roman" w:hAnsi="Times New Roman" w:cs="Times New Roman"/>
          <w:sz w:val="24"/>
          <w:szCs w:val="24"/>
          <w:lang w:val="en-IE"/>
        </w:rPr>
        <w:t>’s</w:t>
      </w:r>
      <w:r w:rsidR="26C27BDD" w:rsidRPr="623A8CF0">
        <w:rPr>
          <w:rFonts w:ascii="Times New Roman" w:hAnsi="Times New Roman" w:cs="Times New Roman"/>
          <w:sz w:val="24"/>
          <w:szCs w:val="24"/>
          <w:lang w:val="en-IE"/>
        </w:rPr>
        <w:t xml:space="preserve"> requirements</w:t>
      </w:r>
      <w:r w:rsidRPr="623A8CF0">
        <w:rPr>
          <w:rFonts w:ascii="Times New Roman" w:hAnsi="Times New Roman" w:cs="Times New Roman"/>
          <w:sz w:val="24"/>
          <w:szCs w:val="24"/>
          <w:lang w:val="en-IE"/>
        </w:rPr>
        <w:t xml:space="preserve">. </w:t>
      </w:r>
    </w:p>
    <w:p w14:paraId="48152930" w14:textId="470A6D41" w:rsidR="006E27D4" w:rsidRDefault="006E27D4" w:rsidP="004E20CA">
      <w:pPr>
        <w:jc w:val="both"/>
        <w:rPr>
          <w:rFonts w:ascii="Times New Roman" w:hAnsi="Times New Roman" w:cs="Times New Roman"/>
          <w:sz w:val="24"/>
          <w:szCs w:val="24"/>
          <w:lang w:val="en-IE"/>
        </w:rPr>
      </w:pPr>
      <w:r w:rsidRPr="2FEF8CBB">
        <w:rPr>
          <w:rFonts w:ascii="Times New Roman" w:hAnsi="Times New Roman" w:cs="Times New Roman"/>
          <w:b/>
          <w:bCs/>
          <w:sz w:val="24"/>
          <w:szCs w:val="24"/>
          <w:lang w:val="en-IE"/>
        </w:rPr>
        <w:t xml:space="preserve">Efforts to </w:t>
      </w:r>
      <w:r w:rsidRPr="00B82A9F">
        <w:rPr>
          <w:rFonts w:ascii="Times New Roman" w:hAnsi="Times New Roman" w:cs="Times New Roman"/>
          <w:b/>
          <w:sz w:val="24"/>
          <w:szCs w:val="24"/>
          <w:lang w:val="en-IE"/>
        </w:rPr>
        <w:t>improve the administrative capacity</w:t>
      </w:r>
      <w:r w:rsidRPr="00ED4CAC">
        <w:rPr>
          <w:rFonts w:ascii="Times New Roman" w:hAnsi="Times New Roman" w:cs="Times New Roman"/>
          <w:b/>
          <w:bCs/>
          <w:sz w:val="24"/>
          <w:szCs w:val="24"/>
          <w:lang w:val="en-IE"/>
        </w:rPr>
        <w:t xml:space="preserve"> of Member States and implementing bodies</w:t>
      </w:r>
      <w:r w:rsidRPr="089A2B51">
        <w:rPr>
          <w:rFonts w:ascii="Times New Roman" w:hAnsi="Times New Roman" w:cs="Times New Roman"/>
          <w:b/>
          <w:bCs/>
          <w:sz w:val="24"/>
          <w:szCs w:val="24"/>
          <w:lang w:val="en-IE"/>
        </w:rPr>
        <w:t xml:space="preserve"> must continue</w:t>
      </w:r>
      <w:r w:rsidRPr="00ED4CAC">
        <w:rPr>
          <w:rFonts w:ascii="Times New Roman" w:hAnsi="Times New Roman" w:cs="Times New Roman"/>
          <w:b/>
          <w:bCs/>
          <w:sz w:val="24"/>
          <w:szCs w:val="24"/>
          <w:lang w:val="en-IE"/>
        </w:rPr>
        <w:t>.</w:t>
      </w:r>
      <w:r w:rsidRPr="00B96845">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Some Member States have experienced difficulties in mitigating the increase in the workload of administrations since the inception of the RRF. Enhancing </w:t>
      </w:r>
      <w:r w:rsidRPr="00B96845">
        <w:rPr>
          <w:rFonts w:ascii="Times New Roman" w:hAnsi="Times New Roman" w:cs="Times New Roman"/>
          <w:sz w:val="24"/>
          <w:szCs w:val="24"/>
          <w:lang w:val="en-IE"/>
        </w:rPr>
        <w:t xml:space="preserve">the administrative capacity of Member States </w:t>
      </w:r>
      <w:r>
        <w:rPr>
          <w:rFonts w:ascii="Times New Roman" w:hAnsi="Times New Roman" w:cs="Times New Roman"/>
          <w:sz w:val="24"/>
          <w:szCs w:val="24"/>
          <w:lang w:val="en-IE"/>
        </w:rPr>
        <w:t xml:space="preserve">remains essential. It is key to make sure that Member States can reap the economic and social benefits of the </w:t>
      </w:r>
      <w:r w:rsidRPr="00B96845">
        <w:rPr>
          <w:rFonts w:ascii="Times New Roman" w:hAnsi="Times New Roman" w:cs="Times New Roman"/>
          <w:sz w:val="24"/>
          <w:szCs w:val="24"/>
          <w:lang w:val="en-IE"/>
        </w:rPr>
        <w:t xml:space="preserve">RRF </w:t>
      </w:r>
      <w:r>
        <w:rPr>
          <w:rFonts w:ascii="Times New Roman" w:hAnsi="Times New Roman" w:cs="Times New Roman"/>
          <w:sz w:val="24"/>
          <w:szCs w:val="24"/>
          <w:lang w:val="en-IE"/>
        </w:rPr>
        <w:t xml:space="preserve">and other EU </w:t>
      </w:r>
      <w:r w:rsidRPr="00B96845">
        <w:rPr>
          <w:rFonts w:ascii="Times New Roman" w:hAnsi="Times New Roman" w:cs="Times New Roman"/>
          <w:sz w:val="24"/>
          <w:szCs w:val="24"/>
          <w:lang w:val="en-IE"/>
        </w:rPr>
        <w:t xml:space="preserve">funds </w:t>
      </w:r>
      <w:r>
        <w:rPr>
          <w:rFonts w:ascii="Times New Roman" w:hAnsi="Times New Roman" w:cs="Times New Roman"/>
          <w:sz w:val="24"/>
          <w:szCs w:val="24"/>
          <w:lang w:val="en-IE"/>
        </w:rPr>
        <w:t xml:space="preserve">and </w:t>
      </w:r>
      <w:r w:rsidRPr="00B96845">
        <w:rPr>
          <w:rFonts w:ascii="Times New Roman" w:hAnsi="Times New Roman" w:cs="Times New Roman"/>
          <w:sz w:val="24"/>
          <w:szCs w:val="24"/>
          <w:lang w:val="en-IE"/>
        </w:rPr>
        <w:t xml:space="preserve">contribute to </w:t>
      </w:r>
      <w:r>
        <w:rPr>
          <w:rFonts w:ascii="Times New Roman" w:hAnsi="Times New Roman" w:cs="Times New Roman"/>
          <w:sz w:val="24"/>
          <w:szCs w:val="24"/>
          <w:lang w:val="en-IE"/>
        </w:rPr>
        <w:t>increasing</w:t>
      </w:r>
      <w:r w:rsidRPr="00B96845">
        <w:rPr>
          <w:rFonts w:ascii="Times New Roman" w:hAnsi="Times New Roman" w:cs="Times New Roman"/>
          <w:sz w:val="24"/>
          <w:szCs w:val="24"/>
          <w:lang w:val="en-IE"/>
        </w:rPr>
        <w:t xml:space="preserve"> absorption. </w:t>
      </w:r>
      <w:r>
        <w:rPr>
          <w:rFonts w:ascii="Times New Roman" w:hAnsi="Times New Roman" w:cs="Times New Roman"/>
          <w:sz w:val="24"/>
          <w:szCs w:val="24"/>
          <w:lang w:val="en-IE"/>
        </w:rPr>
        <w:t>Member States have requested and received support from the Technical Support Instrument</w:t>
      </w:r>
      <w:r w:rsidR="00D746F2">
        <w:rPr>
          <w:rFonts w:ascii="Times New Roman" w:hAnsi="Times New Roman" w:cs="Times New Roman"/>
          <w:sz w:val="24"/>
          <w:szCs w:val="24"/>
          <w:lang w:val="en-IE"/>
        </w:rPr>
        <w:t xml:space="preserve"> (TSI)</w:t>
      </w:r>
      <w:r>
        <w:rPr>
          <w:rFonts w:ascii="Times New Roman" w:hAnsi="Times New Roman" w:cs="Times New Roman"/>
          <w:sz w:val="24"/>
          <w:szCs w:val="24"/>
          <w:lang w:val="en-IE"/>
        </w:rPr>
        <w:t xml:space="preserve">, both for the design and implementation of their RRPs and REPowerEU chapters. </w:t>
      </w:r>
      <w:r w:rsidR="008046BD">
        <w:rPr>
          <w:rFonts w:ascii="Times New Roman" w:eastAsia="Open Sans Light" w:hAnsi="Times New Roman" w:cs="Times New Roman"/>
          <w:sz w:val="24"/>
          <w:szCs w:val="24"/>
          <w:lang w:val="en-IE"/>
        </w:rPr>
        <w:t>O</w:t>
      </w:r>
      <w:r w:rsidR="008046BD" w:rsidRPr="005F01F4">
        <w:rPr>
          <w:rFonts w:ascii="Times New Roman" w:eastAsia="Open Sans Light" w:hAnsi="Times New Roman" w:cs="Times New Roman"/>
          <w:sz w:val="24"/>
          <w:szCs w:val="24"/>
          <w:lang w:val="en-IE"/>
        </w:rPr>
        <w:t>ver 400 projects approved under the TSI are linked to the preparation or implementation of Member States’ RRPs</w:t>
      </w:r>
      <w:r w:rsidR="008046BD">
        <w:rPr>
          <w:rFonts w:ascii="Times New Roman" w:eastAsia="Open Sans Light" w:hAnsi="Times New Roman" w:cs="Times New Roman"/>
          <w:sz w:val="24"/>
          <w:szCs w:val="24"/>
          <w:lang w:val="en-IE"/>
        </w:rPr>
        <w:t>.</w:t>
      </w:r>
      <w:r w:rsidR="00846312">
        <w:rPr>
          <w:rFonts w:ascii="Times New Roman" w:eastAsia="Open Sans Light" w:hAnsi="Times New Roman" w:cs="Times New Roman"/>
          <w:sz w:val="24"/>
          <w:szCs w:val="24"/>
          <w:lang w:val="en-IE"/>
        </w:rPr>
        <w:t xml:space="preserve"> </w:t>
      </w:r>
      <w:r w:rsidRPr="00B96845">
        <w:rPr>
          <w:rFonts w:ascii="Times New Roman" w:hAnsi="Times New Roman" w:cs="Times New Roman"/>
          <w:sz w:val="24"/>
          <w:szCs w:val="24"/>
          <w:lang w:val="en-IE"/>
        </w:rPr>
        <w:t>The Commission will continue to provide support and advice to Member States to address administrative capacity issues and investment bottlenecks.</w:t>
      </w:r>
      <w:r>
        <w:rPr>
          <w:rFonts w:ascii="Times New Roman" w:hAnsi="Times New Roman" w:cs="Times New Roman"/>
          <w:sz w:val="24"/>
          <w:szCs w:val="24"/>
          <w:lang w:val="en-IE"/>
        </w:rPr>
        <w:t xml:space="preserve"> </w:t>
      </w:r>
      <w:r w:rsidRPr="00B96845">
        <w:rPr>
          <w:rFonts w:ascii="Times New Roman" w:hAnsi="Times New Roman" w:cs="Times New Roman"/>
          <w:sz w:val="24"/>
          <w:szCs w:val="24"/>
          <w:lang w:val="en-IE"/>
        </w:rPr>
        <w:t>Whe</w:t>
      </w:r>
      <w:r>
        <w:rPr>
          <w:rFonts w:ascii="Times New Roman" w:hAnsi="Times New Roman" w:cs="Times New Roman"/>
          <w:sz w:val="24"/>
          <w:szCs w:val="24"/>
          <w:lang w:val="en-IE"/>
        </w:rPr>
        <w:t>re</w:t>
      </w:r>
      <w:r w:rsidRPr="00B96845">
        <w:rPr>
          <w:rFonts w:ascii="Times New Roman" w:hAnsi="Times New Roman" w:cs="Times New Roman"/>
          <w:sz w:val="24"/>
          <w:szCs w:val="24"/>
          <w:lang w:val="en-IE"/>
        </w:rPr>
        <w:t xml:space="preserve"> needed, the Commission </w:t>
      </w:r>
      <w:r>
        <w:rPr>
          <w:rFonts w:ascii="Times New Roman" w:hAnsi="Times New Roman" w:cs="Times New Roman"/>
          <w:sz w:val="24"/>
          <w:szCs w:val="24"/>
          <w:lang w:val="en-IE"/>
        </w:rPr>
        <w:t>has</w:t>
      </w:r>
      <w:r w:rsidRPr="00B96845">
        <w:rPr>
          <w:rFonts w:ascii="Times New Roman" w:hAnsi="Times New Roman" w:cs="Times New Roman"/>
          <w:sz w:val="24"/>
          <w:szCs w:val="24"/>
          <w:lang w:val="en-IE"/>
        </w:rPr>
        <w:t xml:space="preserve"> encouraged Member States to include in their RRPs</w:t>
      </w:r>
      <w:r>
        <w:rPr>
          <w:rFonts w:ascii="Times New Roman" w:hAnsi="Times New Roman" w:cs="Times New Roman"/>
          <w:sz w:val="24"/>
          <w:szCs w:val="24"/>
          <w:lang w:val="en-IE"/>
        </w:rPr>
        <w:t xml:space="preserve"> further</w:t>
      </w:r>
      <w:r w:rsidRPr="00B96845">
        <w:rPr>
          <w:rFonts w:ascii="Times New Roman" w:hAnsi="Times New Roman" w:cs="Times New Roman"/>
          <w:sz w:val="24"/>
          <w:szCs w:val="24"/>
          <w:lang w:val="en-IE"/>
        </w:rPr>
        <w:t xml:space="preserve"> support measures to facilitate the day-to-day management of the instrument (</w:t>
      </w:r>
      <w:proofErr w:type="gramStart"/>
      <w:r w:rsidRPr="00B96845">
        <w:rPr>
          <w:rFonts w:ascii="Times New Roman" w:hAnsi="Times New Roman" w:cs="Times New Roman"/>
          <w:sz w:val="24"/>
          <w:szCs w:val="24"/>
          <w:lang w:val="en-IE"/>
        </w:rPr>
        <w:t>e.g.</w:t>
      </w:r>
      <w:proofErr w:type="gramEnd"/>
      <w:r w:rsidRPr="00B96845">
        <w:rPr>
          <w:rFonts w:ascii="Times New Roman" w:hAnsi="Times New Roman" w:cs="Times New Roman"/>
          <w:sz w:val="24"/>
          <w:szCs w:val="24"/>
          <w:lang w:val="en-IE"/>
        </w:rPr>
        <w:t xml:space="preserve"> temporary staff, training, new IT systems) and improve the efficiency of public administrations (e.g. reform of public procurement in Slovakia and permitting procedures in Poland</w:t>
      </w:r>
      <w:r w:rsidR="007C5A42" w:rsidRPr="2C7D1416">
        <w:rPr>
          <w:rFonts w:ascii="Times New Roman" w:hAnsi="Times New Roman" w:cs="Times New Roman"/>
          <w:sz w:val="24"/>
          <w:szCs w:val="24"/>
          <w:lang w:val="en-IE"/>
        </w:rPr>
        <w:t>;</w:t>
      </w:r>
      <w:r w:rsidRPr="00B96845">
        <w:rPr>
          <w:rFonts w:ascii="Times New Roman" w:hAnsi="Times New Roman" w:cs="Times New Roman"/>
          <w:sz w:val="24"/>
          <w:szCs w:val="24"/>
          <w:lang w:val="en-IE"/>
        </w:rPr>
        <w:t xml:space="preserve"> digitalisation of administrations and processes in Spain).</w:t>
      </w:r>
    </w:p>
    <w:p w14:paraId="6ED9FA64" w14:textId="77777777" w:rsidR="006E27D4" w:rsidRPr="00B96845" w:rsidRDefault="006E27D4" w:rsidP="00FF3C7D">
      <w:pPr>
        <w:pStyle w:val="NoSpacing"/>
        <w:rPr>
          <w:lang w:val="en-IE"/>
        </w:rPr>
      </w:pPr>
    </w:p>
    <w:p w14:paraId="3B67B402" w14:textId="77777777" w:rsidR="006E27D4" w:rsidRPr="00122143" w:rsidRDefault="006E27D4" w:rsidP="006E27D4">
      <w:pPr>
        <w:pStyle w:val="ListParagraph"/>
        <w:keepNext/>
        <w:numPr>
          <w:ilvl w:val="1"/>
          <w:numId w:val="15"/>
        </w:numPr>
        <w:ind w:left="425" w:hanging="431"/>
        <w:jc w:val="both"/>
        <w:rPr>
          <w:rFonts w:ascii="Times New Roman" w:hAnsi="Times New Roman" w:cs="Times New Roman"/>
          <w:sz w:val="24"/>
          <w:szCs w:val="24"/>
          <w:u w:val="single"/>
          <w:lang w:val="en-IE"/>
        </w:rPr>
      </w:pPr>
      <w:r w:rsidRPr="00122143">
        <w:rPr>
          <w:rFonts w:ascii="Times New Roman" w:hAnsi="Times New Roman" w:cs="Times New Roman"/>
          <w:sz w:val="24"/>
          <w:szCs w:val="24"/>
          <w:u w:val="single"/>
          <w:lang w:val="en-IE"/>
        </w:rPr>
        <w:lastRenderedPageBreak/>
        <w:t xml:space="preserve">The RRF is the first major performance-based instrument at EU </w:t>
      </w:r>
      <w:proofErr w:type="gramStart"/>
      <w:r w:rsidRPr="00122143">
        <w:rPr>
          <w:rFonts w:ascii="Times New Roman" w:hAnsi="Times New Roman" w:cs="Times New Roman"/>
          <w:sz w:val="24"/>
          <w:szCs w:val="24"/>
          <w:u w:val="single"/>
          <w:lang w:val="en-IE"/>
        </w:rPr>
        <w:t>level</w:t>
      </w:r>
      <w:proofErr w:type="gramEnd"/>
      <w:r w:rsidRPr="00122143">
        <w:rPr>
          <w:rFonts w:ascii="Times New Roman" w:hAnsi="Times New Roman" w:cs="Times New Roman"/>
          <w:sz w:val="24"/>
          <w:szCs w:val="24"/>
          <w:u w:val="single"/>
          <w:lang w:val="en-IE"/>
        </w:rPr>
        <w:t xml:space="preserve"> </w:t>
      </w:r>
    </w:p>
    <w:p w14:paraId="147176F0" w14:textId="760E3E03" w:rsidR="006E27D4" w:rsidRDefault="006E27D4" w:rsidP="001765FF">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 xml:space="preserve">Unprecedented in scale and ambition, the RRF disburses funds based on concrete achievements, making </w:t>
      </w:r>
      <w:r w:rsidR="1B5EC7B7" w:rsidRPr="6620C6E5">
        <w:rPr>
          <w:rFonts w:ascii="Times New Roman" w:hAnsi="Times New Roman" w:cs="Times New Roman"/>
          <w:b/>
          <w:bCs/>
          <w:sz w:val="24"/>
          <w:szCs w:val="24"/>
          <w:lang w:val="en-IE"/>
        </w:rPr>
        <w:t>it</w:t>
      </w:r>
      <w:r w:rsidRPr="05221DCE">
        <w:rPr>
          <w:rFonts w:ascii="Times New Roman" w:hAnsi="Times New Roman" w:cs="Times New Roman"/>
          <w:b/>
          <w:bCs/>
          <w:sz w:val="24"/>
          <w:szCs w:val="24"/>
          <w:lang w:val="en-IE"/>
        </w:rPr>
        <w:t xml:space="preserve"> the first large-scale performance-based instrument at EU level. </w:t>
      </w:r>
      <w:r w:rsidRPr="05221DCE">
        <w:rPr>
          <w:rFonts w:ascii="Times New Roman" w:hAnsi="Times New Roman" w:cs="Times New Roman"/>
          <w:sz w:val="24"/>
          <w:szCs w:val="24"/>
          <w:lang w:val="en-IE"/>
        </w:rPr>
        <w:t>Rather than considering the costs incurred for the implementation of projects, as in cost-based instruments, funds are unlocked upon the achievement of milestones and targets</w:t>
      </w:r>
      <w:r>
        <w:rPr>
          <w:rFonts w:ascii="Times New Roman" w:hAnsi="Times New Roman" w:cs="Times New Roman"/>
          <w:sz w:val="24"/>
          <w:szCs w:val="24"/>
          <w:lang w:val="en-IE"/>
        </w:rPr>
        <w:t>,</w:t>
      </w:r>
      <w:r w:rsidRPr="05221DCE">
        <w:rPr>
          <w:rFonts w:ascii="Times New Roman" w:hAnsi="Times New Roman" w:cs="Times New Roman"/>
          <w:sz w:val="24"/>
          <w:szCs w:val="24"/>
          <w:lang w:val="en-IE"/>
        </w:rPr>
        <w:t xml:space="preserve"> which represent concrete steps in the implementation of reforms or investments</w:t>
      </w:r>
      <w:r>
        <w:rPr>
          <w:rFonts w:ascii="Times New Roman" w:hAnsi="Times New Roman" w:cs="Times New Roman"/>
          <w:sz w:val="24"/>
          <w:szCs w:val="24"/>
          <w:lang w:val="en-IE"/>
        </w:rPr>
        <w:t xml:space="preserve"> by Member States</w:t>
      </w:r>
      <w:r w:rsidRPr="66489A63">
        <w:rPr>
          <w:rFonts w:ascii="Times New Roman" w:hAnsi="Times New Roman" w:cs="Times New Roman"/>
          <w:sz w:val="24"/>
          <w:szCs w:val="24"/>
          <w:lang w:val="en-IE"/>
        </w:rPr>
        <w:t>,</w:t>
      </w:r>
      <w:r w:rsidRPr="05221DCE">
        <w:rPr>
          <w:rFonts w:ascii="Times New Roman" w:hAnsi="Times New Roman" w:cs="Times New Roman"/>
          <w:sz w:val="24"/>
          <w:szCs w:val="24"/>
          <w:lang w:val="en-IE"/>
        </w:rPr>
        <w:t xml:space="preserve"> with a results-based or</w:t>
      </w:r>
      <w:r>
        <w:rPr>
          <w:rFonts w:ascii="Times New Roman" w:hAnsi="Times New Roman" w:cs="Times New Roman"/>
          <w:sz w:val="24"/>
          <w:szCs w:val="24"/>
          <w:lang w:val="en-IE"/>
        </w:rPr>
        <w:t>,</w:t>
      </w:r>
      <w:r w:rsidRPr="05221DCE">
        <w:rPr>
          <w:rFonts w:ascii="Times New Roman" w:hAnsi="Times New Roman" w:cs="Times New Roman"/>
          <w:sz w:val="24"/>
          <w:szCs w:val="24"/>
          <w:lang w:val="en-IE"/>
        </w:rPr>
        <w:t xml:space="preserve"> </w:t>
      </w:r>
      <w:r>
        <w:rPr>
          <w:rFonts w:ascii="Times New Roman" w:hAnsi="Times New Roman" w:cs="Times New Roman"/>
          <w:sz w:val="24"/>
          <w:szCs w:val="24"/>
          <w:lang w:val="en-IE"/>
        </w:rPr>
        <w:t>also</w:t>
      </w:r>
      <w:r w:rsidRPr="05221DCE">
        <w:rPr>
          <w:rFonts w:ascii="Times New Roman" w:hAnsi="Times New Roman" w:cs="Times New Roman"/>
          <w:sz w:val="24"/>
          <w:szCs w:val="24"/>
          <w:lang w:val="en-IE"/>
        </w:rPr>
        <w:t>-called</w:t>
      </w:r>
      <w:r>
        <w:rPr>
          <w:rFonts w:ascii="Times New Roman" w:hAnsi="Times New Roman" w:cs="Times New Roman"/>
          <w:sz w:val="24"/>
          <w:szCs w:val="24"/>
          <w:lang w:val="en-IE"/>
        </w:rPr>
        <w:t>,</w:t>
      </w:r>
      <w:r w:rsidRPr="05221DCE">
        <w:rPr>
          <w:rFonts w:ascii="Times New Roman" w:hAnsi="Times New Roman" w:cs="Times New Roman"/>
          <w:sz w:val="24"/>
          <w:szCs w:val="24"/>
          <w:lang w:val="en-IE"/>
        </w:rPr>
        <w:t xml:space="preserve"> performance-based approach. </w:t>
      </w:r>
    </w:p>
    <w:p w14:paraId="5FEC903B" w14:textId="2E33F692" w:rsidR="006E27D4" w:rsidRDefault="006E27D4" w:rsidP="001765FF">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Th</w:t>
      </w:r>
      <w:r w:rsidR="35FAAB12" w:rsidRPr="05221DCE">
        <w:rPr>
          <w:rFonts w:ascii="Times New Roman" w:hAnsi="Times New Roman" w:cs="Times New Roman"/>
          <w:b/>
          <w:bCs/>
          <w:sz w:val="24"/>
          <w:szCs w:val="24"/>
          <w:lang w:val="en-IE"/>
        </w:rPr>
        <w:t>is</w:t>
      </w:r>
      <w:r w:rsidRPr="05221DCE">
        <w:rPr>
          <w:rFonts w:ascii="Times New Roman" w:hAnsi="Times New Roman" w:cs="Times New Roman"/>
          <w:b/>
          <w:bCs/>
          <w:sz w:val="24"/>
          <w:szCs w:val="24"/>
          <w:lang w:val="en-IE"/>
        </w:rPr>
        <w:t xml:space="preserve"> performance-based approach is </w:t>
      </w:r>
      <w:r>
        <w:rPr>
          <w:rFonts w:ascii="Times New Roman" w:hAnsi="Times New Roman" w:cs="Times New Roman"/>
          <w:b/>
          <w:bCs/>
          <w:sz w:val="24"/>
          <w:szCs w:val="24"/>
          <w:lang w:val="en-IE"/>
        </w:rPr>
        <w:t xml:space="preserve">pivotal to the </w:t>
      </w:r>
      <w:r w:rsidR="5E0F293B">
        <w:rPr>
          <w:rFonts w:ascii="Times New Roman" w:hAnsi="Times New Roman" w:cs="Times New Roman"/>
          <w:b/>
          <w:bCs/>
          <w:sz w:val="24"/>
          <w:szCs w:val="24"/>
          <w:lang w:val="en-IE"/>
        </w:rPr>
        <w:t>RRF’s</w:t>
      </w:r>
      <w:r>
        <w:rPr>
          <w:rFonts w:ascii="Times New Roman" w:hAnsi="Times New Roman" w:cs="Times New Roman"/>
          <w:b/>
          <w:bCs/>
          <w:sz w:val="24"/>
          <w:szCs w:val="24"/>
          <w:lang w:val="en-IE"/>
        </w:rPr>
        <w:t xml:space="preserve"> </w:t>
      </w:r>
      <w:r w:rsidRPr="05221DCE">
        <w:rPr>
          <w:rFonts w:ascii="Times New Roman" w:hAnsi="Times New Roman" w:cs="Times New Roman"/>
          <w:b/>
          <w:bCs/>
          <w:sz w:val="24"/>
          <w:szCs w:val="24"/>
          <w:lang w:val="en-IE"/>
        </w:rPr>
        <w:t>effectiveness</w:t>
      </w:r>
      <w:r>
        <w:rPr>
          <w:rFonts w:ascii="Times New Roman" w:hAnsi="Times New Roman" w:cs="Times New Roman"/>
          <w:b/>
          <w:bCs/>
          <w:sz w:val="24"/>
          <w:szCs w:val="24"/>
          <w:lang w:val="en-IE"/>
        </w:rPr>
        <w:t xml:space="preserve">, ensuring the delivery of </w:t>
      </w:r>
      <w:r w:rsidR="6A3F45E1">
        <w:rPr>
          <w:rFonts w:ascii="Times New Roman" w:hAnsi="Times New Roman" w:cs="Times New Roman"/>
          <w:b/>
          <w:bCs/>
          <w:sz w:val="24"/>
          <w:szCs w:val="24"/>
          <w:lang w:val="en-IE"/>
        </w:rPr>
        <w:t xml:space="preserve">tangible </w:t>
      </w:r>
      <w:r>
        <w:rPr>
          <w:rFonts w:ascii="Times New Roman" w:hAnsi="Times New Roman" w:cs="Times New Roman"/>
          <w:b/>
          <w:bCs/>
          <w:sz w:val="24"/>
          <w:szCs w:val="24"/>
          <w:lang w:val="en-IE"/>
        </w:rPr>
        <w:t>results on the ground</w:t>
      </w:r>
      <w:r>
        <w:rPr>
          <w:rFonts w:ascii="Times New Roman" w:hAnsi="Times New Roman" w:cs="Times New Roman"/>
          <w:sz w:val="24"/>
          <w:szCs w:val="24"/>
          <w:lang w:val="en-IE"/>
        </w:rPr>
        <w:t xml:space="preserve">. </w:t>
      </w:r>
      <w:r w:rsidRPr="05221DCE">
        <w:rPr>
          <w:rFonts w:ascii="Times New Roman" w:hAnsi="Times New Roman" w:cs="Times New Roman"/>
          <w:sz w:val="24"/>
          <w:szCs w:val="24"/>
          <w:lang w:val="en-IE"/>
        </w:rPr>
        <w:t xml:space="preserve">The wide range of milestones and targets </w:t>
      </w:r>
      <w:r w:rsidR="1298BAFA">
        <w:rPr>
          <w:rFonts w:ascii="Times New Roman" w:hAnsi="Times New Roman" w:cs="Times New Roman"/>
          <w:sz w:val="24"/>
          <w:szCs w:val="24"/>
          <w:lang w:val="en-IE"/>
        </w:rPr>
        <w:t>enables</w:t>
      </w:r>
      <w:r>
        <w:rPr>
          <w:rFonts w:ascii="Times New Roman" w:hAnsi="Times New Roman" w:cs="Times New Roman"/>
          <w:sz w:val="24"/>
          <w:szCs w:val="24"/>
          <w:lang w:val="en-IE"/>
        </w:rPr>
        <w:t xml:space="preserve"> the effective</w:t>
      </w:r>
      <w:r w:rsidRPr="05221DCE">
        <w:rPr>
          <w:rFonts w:ascii="Times New Roman" w:hAnsi="Times New Roman" w:cs="Times New Roman"/>
          <w:sz w:val="24"/>
          <w:szCs w:val="24"/>
          <w:lang w:val="en-IE"/>
        </w:rPr>
        <w:t xml:space="preserve"> monitoring of </w:t>
      </w:r>
      <w:r w:rsidR="59CDC552" w:rsidRPr="05221DCE">
        <w:rPr>
          <w:rFonts w:ascii="Times New Roman" w:hAnsi="Times New Roman" w:cs="Times New Roman"/>
          <w:sz w:val="24"/>
          <w:szCs w:val="24"/>
          <w:lang w:val="en-IE"/>
        </w:rPr>
        <w:t xml:space="preserve">RRPs </w:t>
      </w:r>
      <w:proofErr w:type="gramStart"/>
      <w:r>
        <w:rPr>
          <w:rFonts w:ascii="Times New Roman" w:hAnsi="Times New Roman" w:cs="Times New Roman"/>
          <w:sz w:val="24"/>
          <w:szCs w:val="24"/>
          <w:lang w:val="en-IE"/>
        </w:rPr>
        <w:t xml:space="preserve">implementation </w:t>
      </w:r>
      <w:r w:rsidR="5EFC6069">
        <w:rPr>
          <w:rFonts w:ascii="Times New Roman" w:hAnsi="Times New Roman" w:cs="Times New Roman"/>
          <w:sz w:val="24"/>
          <w:szCs w:val="24"/>
          <w:lang w:val="en-IE"/>
        </w:rPr>
        <w:t>,</w:t>
      </w:r>
      <w:proofErr w:type="gramEnd"/>
      <w:r w:rsidR="5EFC6069">
        <w:rPr>
          <w:rFonts w:ascii="Times New Roman" w:hAnsi="Times New Roman" w:cs="Times New Roman"/>
          <w:sz w:val="24"/>
          <w:szCs w:val="24"/>
          <w:lang w:val="en-IE"/>
        </w:rPr>
        <w:t xml:space="preserve"> </w:t>
      </w:r>
      <w:r>
        <w:rPr>
          <w:rFonts w:ascii="Times New Roman" w:hAnsi="Times New Roman" w:cs="Times New Roman"/>
          <w:sz w:val="24"/>
          <w:szCs w:val="24"/>
          <w:lang w:val="en-IE"/>
        </w:rPr>
        <w:t>as t</w:t>
      </w:r>
      <w:r w:rsidRPr="05221DCE">
        <w:rPr>
          <w:rFonts w:ascii="Times New Roman" w:hAnsi="Times New Roman" w:cs="Times New Roman"/>
          <w:sz w:val="24"/>
          <w:szCs w:val="24"/>
          <w:lang w:val="en-IE"/>
        </w:rPr>
        <w:t xml:space="preserve">hey track the full life cycle of measures </w:t>
      </w:r>
      <w:r w:rsidRPr="67DC8F4B">
        <w:rPr>
          <w:rFonts w:ascii="Times New Roman" w:hAnsi="Times New Roman" w:cs="Times New Roman"/>
          <w:sz w:val="24"/>
          <w:szCs w:val="24"/>
          <w:lang w:val="en-IE"/>
        </w:rPr>
        <w:t>supported by the RRF</w:t>
      </w:r>
      <w:r w:rsidRPr="05221DCE">
        <w:rPr>
          <w:rStyle w:val="FootnoteReference"/>
          <w:rFonts w:ascii="Times New Roman" w:hAnsi="Times New Roman" w:cs="Times New Roman"/>
          <w:lang w:val="en-IE"/>
        </w:rPr>
        <w:footnoteReference w:id="26"/>
      </w:r>
      <w:r w:rsidRPr="05221DCE">
        <w:rPr>
          <w:rFonts w:ascii="Times New Roman" w:hAnsi="Times New Roman" w:cs="Times New Roman"/>
          <w:sz w:val="24"/>
          <w:szCs w:val="24"/>
          <w:lang w:val="en-IE"/>
        </w:rPr>
        <w:t xml:space="preserve">. The approach also allows for disbursements of funds upon </w:t>
      </w:r>
      <w:r w:rsidR="64C55AE7" w:rsidRPr="05221DCE">
        <w:rPr>
          <w:rFonts w:ascii="Times New Roman" w:hAnsi="Times New Roman" w:cs="Times New Roman"/>
          <w:sz w:val="24"/>
          <w:szCs w:val="24"/>
          <w:lang w:val="en-IE"/>
        </w:rPr>
        <w:t>the</w:t>
      </w:r>
      <w:r w:rsidRPr="05221DCE">
        <w:rPr>
          <w:rFonts w:ascii="Times New Roman" w:hAnsi="Times New Roman" w:cs="Times New Roman"/>
          <w:sz w:val="24"/>
          <w:szCs w:val="24"/>
          <w:lang w:val="en-IE"/>
        </w:rPr>
        <w:t xml:space="preserve"> achievement of intermediate steps </w:t>
      </w:r>
      <w:r w:rsidR="5A4EC98B" w:rsidRPr="19AF0DCD">
        <w:rPr>
          <w:rFonts w:ascii="Times New Roman" w:hAnsi="Times New Roman" w:cs="Times New Roman"/>
          <w:sz w:val="24"/>
          <w:szCs w:val="24"/>
          <w:lang w:val="en-IE"/>
        </w:rPr>
        <w:t xml:space="preserve">in </w:t>
      </w:r>
      <w:r w:rsidRPr="05221DCE">
        <w:rPr>
          <w:rFonts w:ascii="Times New Roman" w:hAnsi="Times New Roman" w:cs="Times New Roman"/>
          <w:sz w:val="24"/>
          <w:szCs w:val="24"/>
          <w:lang w:val="en-IE"/>
        </w:rPr>
        <w:t>reforms and investments, rewarding progress</w:t>
      </w:r>
      <w:r w:rsidRPr="19765EDE">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towards results </w:t>
      </w:r>
      <w:r w:rsidRPr="05221DCE">
        <w:rPr>
          <w:rFonts w:ascii="Times New Roman" w:hAnsi="Times New Roman" w:cs="Times New Roman"/>
          <w:sz w:val="24"/>
          <w:szCs w:val="24"/>
          <w:lang w:val="en-IE"/>
        </w:rPr>
        <w:t>and actual ‘performance’ on the ground.</w:t>
      </w:r>
      <w:r>
        <w:rPr>
          <w:rFonts w:ascii="Times New Roman" w:hAnsi="Times New Roman" w:cs="Times New Roman"/>
          <w:sz w:val="24"/>
          <w:szCs w:val="24"/>
          <w:lang w:val="en-IE"/>
        </w:rPr>
        <w:t xml:space="preserve"> Accordingly,</w:t>
      </w:r>
      <w:r w:rsidRPr="24EA858D">
        <w:rPr>
          <w:rFonts w:ascii="Times New Roman" w:hAnsi="Times New Roman" w:cs="Times New Roman"/>
          <w:sz w:val="24"/>
          <w:szCs w:val="24"/>
          <w:lang w:val="en-IE"/>
        </w:rPr>
        <w:t xml:space="preserve"> the mid-term evaluation </w:t>
      </w:r>
      <w:r>
        <w:rPr>
          <w:rFonts w:ascii="Times New Roman" w:hAnsi="Times New Roman" w:cs="Times New Roman"/>
          <w:sz w:val="24"/>
          <w:szCs w:val="24"/>
          <w:lang w:val="en-IE"/>
        </w:rPr>
        <w:t xml:space="preserve">highlights that </w:t>
      </w:r>
      <w:r w:rsidRPr="3FFECAB1">
        <w:rPr>
          <w:rFonts w:ascii="Times New Roman" w:hAnsi="Times New Roman" w:cs="Times New Roman"/>
          <w:sz w:val="24"/>
          <w:szCs w:val="24"/>
          <w:lang w:val="en-IE"/>
        </w:rPr>
        <w:t xml:space="preserve">because </w:t>
      </w:r>
      <w:r w:rsidRPr="4E5F5E45">
        <w:rPr>
          <w:rFonts w:ascii="Times New Roman" w:hAnsi="Times New Roman" w:cs="Times New Roman"/>
          <w:sz w:val="24"/>
          <w:szCs w:val="24"/>
          <w:lang w:val="en-IE"/>
        </w:rPr>
        <w:t>the RRF rewards</w:t>
      </w:r>
      <w:r w:rsidRPr="3FFECAB1">
        <w:rPr>
          <w:rFonts w:ascii="Times New Roman" w:hAnsi="Times New Roman" w:cs="Times New Roman"/>
          <w:sz w:val="24"/>
          <w:szCs w:val="24"/>
          <w:lang w:val="en-IE"/>
        </w:rPr>
        <w:t xml:space="preserve"> progress along the way,</w:t>
      </w:r>
      <w:r w:rsidRPr="4E5F5E45">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disbursements are faster in comparison with other </w:t>
      </w:r>
      <w:r w:rsidR="5B35104D" w:rsidRPr="78E5699C">
        <w:rPr>
          <w:rFonts w:ascii="Times New Roman" w:hAnsi="Times New Roman" w:cs="Times New Roman"/>
          <w:sz w:val="24"/>
          <w:szCs w:val="24"/>
          <w:lang w:val="en-IE"/>
        </w:rPr>
        <w:t xml:space="preserve">EU </w:t>
      </w:r>
      <w:r>
        <w:rPr>
          <w:rFonts w:ascii="Times New Roman" w:hAnsi="Times New Roman" w:cs="Times New Roman"/>
          <w:sz w:val="24"/>
          <w:szCs w:val="24"/>
          <w:lang w:val="en-IE"/>
        </w:rPr>
        <w:t xml:space="preserve">instruments. Crucially, this approach also provides effective incentives </w:t>
      </w:r>
      <w:r w:rsidR="39959524" w:rsidRPr="2C63E964">
        <w:rPr>
          <w:rFonts w:ascii="Times New Roman" w:hAnsi="Times New Roman" w:cs="Times New Roman"/>
          <w:sz w:val="24"/>
          <w:szCs w:val="24"/>
          <w:lang w:val="en-IE"/>
        </w:rPr>
        <w:t xml:space="preserve">for </w:t>
      </w:r>
      <w:r>
        <w:rPr>
          <w:rFonts w:ascii="Times New Roman" w:hAnsi="Times New Roman" w:cs="Times New Roman"/>
          <w:sz w:val="24"/>
          <w:szCs w:val="24"/>
          <w:lang w:val="en-IE"/>
        </w:rPr>
        <w:t>Member States to deliver upon reforms</w:t>
      </w:r>
      <w:r w:rsidRPr="2C63E964">
        <w:rPr>
          <w:rFonts w:ascii="Times New Roman" w:hAnsi="Times New Roman" w:cs="Times New Roman"/>
          <w:sz w:val="24"/>
          <w:szCs w:val="24"/>
          <w:lang w:val="en-IE"/>
        </w:rPr>
        <w:t xml:space="preserve">, which do not </w:t>
      </w:r>
      <w:r w:rsidRPr="24ECC3CF">
        <w:rPr>
          <w:rFonts w:ascii="Times New Roman" w:hAnsi="Times New Roman" w:cs="Times New Roman"/>
          <w:sz w:val="24"/>
          <w:szCs w:val="24"/>
          <w:lang w:val="en-IE"/>
        </w:rPr>
        <w:t xml:space="preserve">necessarily </w:t>
      </w:r>
      <w:r w:rsidRPr="2C63E964">
        <w:rPr>
          <w:rFonts w:ascii="Times New Roman" w:hAnsi="Times New Roman" w:cs="Times New Roman"/>
          <w:sz w:val="24"/>
          <w:szCs w:val="24"/>
          <w:lang w:val="en-IE"/>
        </w:rPr>
        <w:t xml:space="preserve">come with (financial) costs. </w:t>
      </w:r>
    </w:p>
    <w:p w14:paraId="1166065F" w14:textId="61DDF133" w:rsidR="006E27D4" w:rsidRDefault="006E27D4" w:rsidP="001765FF">
      <w:pPr>
        <w:pStyle w:val="ListParagraph"/>
        <w:ind w:left="0"/>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 xml:space="preserve">Performance-based funding increases </w:t>
      </w:r>
      <w:r w:rsidR="44CE20CC" w:rsidRPr="0AB4B24A">
        <w:rPr>
          <w:rFonts w:ascii="Times New Roman" w:hAnsi="Times New Roman" w:cs="Times New Roman"/>
          <w:b/>
          <w:bCs/>
          <w:sz w:val="24"/>
          <w:szCs w:val="24"/>
          <w:lang w:val="en-IE"/>
        </w:rPr>
        <w:t xml:space="preserve">the </w:t>
      </w:r>
      <w:r w:rsidRPr="05221DCE">
        <w:rPr>
          <w:rFonts w:ascii="Times New Roman" w:hAnsi="Times New Roman" w:cs="Times New Roman"/>
          <w:b/>
          <w:bCs/>
          <w:sz w:val="24"/>
          <w:szCs w:val="24"/>
          <w:lang w:val="en-IE"/>
        </w:rPr>
        <w:t xml:space="preserve">coherence and predictability of EU spending. </w:t>
      </w:r>
      <w:r w:rsidRPr="05221DCE">
        <w:rPr>
          <w:rFonts w:ascii="Times New Roman" w:hAnsi="Times New Roman" w:cs="Times New Roman"/>
          <w:sz w:val="24"/>
          <w:szCs w:val="24"/>
          <w:lang w:val="en-IE"/>
        </w:rPr>
        <w:t xml:space="preserve">The performance-based nature of the RRF has brought a more holistic approach to public spending, both at national and </w:t>
      </w:r>
      <w:r w:rsidR="41DAC294" w:rsidRPr="143522D3">
        <w:rPr>
          <w:rFonts w:ascii="Times New Roman" w:hAnsi="Times New Roman" w:cs="Times New Roman"/>
          <w:sz w:val="24"/>
          <w:szCs w:val="24"/>
          <w:lang w:val="en-IE"/>
        </w:rPr>
        <w:t xml:space="preserve">EU </w:t>
      </w:r>
      <w:r w:rsidRPr="143522D3">
        <w:rPr>
          <w:rFonts w:ascii="Times New Roman" w:hAnsi="Times New Roman" w:cs="Times New Roman"/>
          <w:sz w:val="24"/>
          <w:szCs w:val="24"/>
          <w:lang w:val="en-IE"/>
        </w:rPr>
        <w:t>level.</w:t>
      </w:r>
      <w:r w:rsidRPr="05221DCE">
        <w:rPr>
          <w:rFonts w:ascii="Times New Roman" w:hAnsi="Times New Roman" w:cs="Times New Roman"/>
          <w:sz w:val="24"/>
          <w:szCs w:val="24"/>
          <w:lang w:val="en-IE"/>
        </w:rPr>
        <w:t xml:space="preserve"> Providing direct financial support upon the fulfilment of milestones and targets yields commitments and incentives to deliver on the actual implementation of the agreed measures</w:t>
      </w:r>
      <w:r w:rsidRPr="379D012F">
        <w:rPr>
          <w:rFonts w:ascii="Times New Roman" w:hAnsi="Times New Roman" w:cs="Times New Roman"/>
          <w:sz w:val="24"/>
          <w:szCs w:val="24"/>
          <w:lang w:val="en-IE"/>
        </w:rPr>
        <w:t xml:space="preserve">. </w:t>
      </w:r>
      <w:r w:rsidRPr="7E31532C">
        <w:rPr>
          <w:rFonts w:ascii="Times New Roman" w:hAnsi="Times New Roman" w:cs="Times New Roman"/>
          <w:sz w:val="24"/>
          <w:szCs w:val="24"/>
          <w:lang w:val="en-IE"/>
        </w:rPr>
        <w:t xml:space="preserve">Furthermore, </w:t>
      </w:r>
      <w:r w:rsidRPr="379D012F">
        <w:rPr>
          <w:rFonts w:ascii="Times New Roman" w:hAnsi="Times New Roman" w:cs="Times New Roman"/>
          <w:sz w:val="24"/>
          <w:szCs w:val="24"/>
          <w:lang w:val="en-IE"/>
        </w:rPr>
        <w:t xml:space="preserve">RRPs can be </w:t>
      </w:r>
      <w:r w:rsidRPr="3B661332">
        <w:rPr>
          <w:rFonts w:ascii="Times New Roman" w:hAnsi="Times New Roman" w:cs="Times New Roman"/>
          <w:sz w:val="24"/>
          <w:szCs w:val="24"/>
          <w:lang w:val="en-IE"/>
        </w:rPr>
        <w:t>seen as</w:t>
      </w:r>
      <w:r>
        <w:rPr>
          <w:rFonts w:ascii="Times New Roman" w:hAnsi="Times New Roman" w:cs="Times New Roman"/>
          <w:sz w:val="24"/>
          <w:szCs w:val="24"/>
          <w:lang w:val="en-IE"/>
        </w:rPr>
        <w:t xml:space="preserve"> contractual </w:t>
      </w:r>
      <w:r w:rsidRPr="3B661332">
        <w:rPr>
          <w:rFonts w:ascii="Times New Roman" w:hAnsi="Times New Roman" w:cs="Times New Roman"/>
          <w:sz w:val="24"/>
          <w:szCs w:val="24"/>
          <w:lang w:val="en-IE"/>
        </w:rPr>
        <w:t>agreements</w:t>
      </w:r>
      <w:r>
        <w:rPr>
          <w:rFonts w:ascii="Times New Roman" w:hAnsi="Times New Roman" w:cs="Times New Roman"/>
          <w:sz w:val="24"/>
          <w:szCs w:val="24"/>
          <w:lang w:val="en-IE"/>
        </w:rPr>
        <w:t xml:space="preserve"> between Member States and the </w:t>
      </w:r>
      <w:r w:rsidR="788F532B" w:rsidRPr="2FB9632F">
        <w:rPr>
          <w:rFonts w:ascii="Times New Roman" w:hAnsi="Times New Roman" w:cs="Times New Roman"/>
          <w:sz w:val="24"/>
          <w:szCs w:val="24"/>
          <w:lang w:val="en-IE"/>
        </w:rPr>
        <w:t xml:space="preserve">EU </w:t>
      </w:r>
      <w:r w:rsidRPr="3B661332">
        <w:rPr>
          <w:rFonts w:ascii="Times New Roman" w:hAnsi="Times New Roman" w:cs="Times New Roman"/>
          <w:sz w:val="24"/>
          <w:szCs w:val="24"/>
          <w:lang w:val="en-IE"/>
        </w:rPr>
        <w:t xml:space="preserve">where both parties </w:t>
      </w:r>
      <w:r w:rsidRPr="4BC68F41">
        <w:rPr>
          <w:rFonts w:ascii="Times New Roman" w:hAnsi="Times New Roman" w:cs="Times New Roman"/>
          <w:sz w:val="24"/>
          <w:szCs w:val="24"/>
          <w:lang w:val="en-IE"/>
        </w:rPr>
        <w:t xml:space="preserve">willingly </w:t>
      </w:r>
      <w:r w:rsidRPr="0084A666">
        <w:rPr>
          <w:rFonts w:ascii="Times New Roman" w:hAnsi="Times New Roman" w:cs="Times New Roman"/>
          <w:sz w:val="24"/>
          <w:szCs w:val="24"/>
          <w:lang w:val="en-IE"/>
        </w:rPr>
        <w:t xml:space="preserve">engage </w:t>
      </w:r>
      <w:proofErr w:type="gramStart"/>
      <w:r w:rsidRPr="0084A666">
        <w:rPr>
          <w:rFonts w:ascii="Times New Roman" w:hAnsi="Times New Roman" w:cs="Times New Roman"/>
          <w:sz w:val="24"/>
          <w:szCs w:val="24"/>
          <w:lang w:val="en-IE"/>
        </w:rPr>
        <w:t>on the basis of</w:t>
      </w:r>
      <w:proofErr w:type="gramEnd"/>
      <w:r w:rsidRPr="0084A666">
        <w:rPr>
          <w:rFonts w:ascii="Times New Roman" w:hAnsi="Times New Roman" w:cs="Times New Roman"/>
          <w:sz w:val="24"/>
          <w:szCs w:val="24"/>
          <w:lang w:val="en-IE"/>
        </w:rPr>
        <w:t xml:space="preserve"> </w:t>
      </w:r>
      <w:r w:rsidRPr="4BC68F41">
        <w:rPr>
          <w:rFonts w:ascii="Times New Roman" w:hAnsi="Times New Roman" w:cs="Times New Roman"/>
          <w:sz w:val="24"/>
          <w:szCs w:val="24"/>
          <w:lang w:val="en-IE"/>
        </w:rPr>
        <w:t xml:space="preserve">clear </w:t>
      </w:r>
      <w:r w:rsidRPr="410EDCF5">
        <w:rPr>
          <w:rFonts w:ascii="Times New Roman" w:hAnsi="Times New Roman" w:cs="Times New Roman"/>
          <w:sz w:val="24"/>
          <w:szCs w:val="24"/>
          <w:lang w:val="en-IE"/>
        </w:rPr>
        <w:t>commitments.</w:t>
      </w:r>
      <w:r w:rsidRPr="0084A666">
        <w:rPr>
          <w:rFonts w:ascii="Times New Roman" w:hAnsi="Times New Roman" w:cs="Times New Roman"/>
          <w:sz w:val="24"/>
          <w:szCs w:val="24"/>
          <w:lang w:val="en-IE"/>
        </w:rPr>
        <w:t xml:space="preserve"> I</w:t>
      </w:r>
      <w:r w:rsidRPr="05221DCE">
        <w:rPr>
          <w:rFonts w:ascii="Times New Roman" w:hAnsi="Times New Roman" w:cs="Times New Roman"/>
          <w:sz w:val="24"/>
          <w:szCs w:val="24"/>
          <w:lang w:val="en-IE"/>
        </w:rPr>
        <w:t xml:space="preserve">n the context of the mid-term evaluation of the RRF, stakeholders noted that the performance-based approach has increased predictability and accountability. The </w:t>
      </w:r>
      <w:r w:rsidR="62A3210E" w:rsidRPr="45F14D8B">
        <w:rPr>
          <w:rFonts w:ascii="Times New Roman" w:hAnsi="Times New Roman" w:cs="Times New Roman"/>
          <w:sz w:val="24"/>
          <w:szCs w:val="24"/>
          <w:lang w:val="en-IE"/>
        </w:rPr>
        <w:t>specific</w:t>
      </w:r>
      <w:r w:rsidRPr="05221DCE">
        <w:rPr>
          <w:rFonts w:ascii="Times New Roman" w:hAnsi="Times New Roman" w:cs="Times New Roman"/>
          <w:sz w:val="24"/>
          <w:szCs w:val="24"/>
          <w:lang w:val="en-IE"/>
        </w:rPr>
        <w:t xml:space="preserve"> results to be achieved are set out clearly in advance (in the Council Implementing Decisions), enhancing Member States’ ability to </w:t>
      </w:r>
      <w:proofErr w:type="gramStart"/>
      <w:r w:rsidRPr="05221DCE">
        <w:rPr>
          <w:rFonts w:ascii="Times New Roman" w:hAnsi="Times New Roman" w:cs="Times New Roman"/>
          <w:sz w:val="24"/>
          <w:szCs w:val="24"/>
          <w:lang w:val="en-IE"/>
        </w:rPr>
        <w:t>plan ahead</w:t>
      </w:r>
      <w:proofErr w:type="gramEnd"/>
      <w:r w:rsidRPr="05221DCE">
        <w:rPr>
          <w:rFonts w:ascii="Times New Roman" w:hAnsi="Times New Roman" w:cs="Times New Roman"/>
          <w:sz w:val="24"/>
          <w:szCs w:val="24"/>
          <w:lang w:val="en-IE"/>
        </w:rPr>
        <w:t>. The approach requires an adequate specification of milestones and targets that avoids ambiguities regarding the implementation process</w:t>
      </w:r>
      <w:r w:rsidR="00FA5295">
        <w:rPr>
          <w:rFonts w:ascii="Times New Roman" w:hAnsi="Times New Roman" w:cs="Times New Roman"/>
          <w:sz w:val="24"/>
          <w:szCs w:val="24"/>
          <w:lang w:val="en-IE"/>
        </w:rPr>
        <w:t xml:space="preserve"> and agreed measures</w:t>
      </w:r>
      <w:r w:rsidRPr="05221DCE">
        <w:rPr>
          <w:rFonts w:ascii="Times New Roman" w:hAnsi="Times New Roman" w:cs="Times New Roman"/>
          <w:sz w:val="24"/>
          <w:szCs w:val="24"/>
          <w:lang w:val="en-IE"/>
        </w:rPr>
        <w:t xml:space="preserve">. Overall, these features represent a shift in policy planning and implementation as well as in </w:t>
      </w:r>
      <w:r w:rsidR="642C2A70" w:rsidRPr="356B9330">
        <w:rPr>
          <w:rFonts w:ascii="Times New Roman" w:hAnsi="Times New Roman" w:cs="Times New Roman"/>
          <w:sz w:val="24"/>
          <w:szCs w:val="24"/>
          <w:lang w:val="en-IE"/>
        </w:rPr>
        <w:t xml:space="preserve">EU </w:t>
      </w:r>
      <w:r w:rsidRPr="05221DCE">
        <w:rPr>
          <w:rFonts w:ascii="Times New Roman" w:hAnsi="Times New Roman" w:cs="Times New Roman"/>
          <w:sz w:val="24"/>
          <w:szCs w:val="24"/>
          <w:lang w:val="en-IE"/>
        </w:rPr>
        <w:t xml:space="preserve">spending more broadly: the focus of spending </w:t>
      </w:r>
      <w:r w:rsidR="7B40DA71" w:rsidRPr="6988F1F9">
        <w:rPr>
          <w:rFonts w:ascii="Times New Roman" w:hAnsi="Times New Roman" w:cs="Times New Roman"/>
          <w:sz w:val="24"/>
          <w:szCs w:val="24"/>
          <w:lang w:val="en-IE"/>
        </w:rPr>
        <w:t xml:space="preserve">is transferred </w:t>
      </w:r>
      <w:r w:rsidRPr="05221DCE">
        <w:rPr>
          <w:rFonts w:ascii="Times New Roman" w:hAnsi="Times New Roman" w:cs="Times New Roman"/>
          <w:sz w:val="24"/>
          <w:szCs w:val="24"/>
          <w:lang w:val="en-IE"/>
        </w:rPr>
        <w:t>from costs incurred to actual results</w:t>
      </w:r>
      <w:r w:rsidRPr="47314C60">
        <w:rPr>
          <w:rFonts w:ascii="Times New Roman" w:hAnsi="Times New Roman" w:cs="Times New Roman"/>
          <w:sz w:val="24"/>
          <w:szCs w:val="24"/>
          <w:lang w:val="en-IE"/>
        </w:rPr>
        <w:t xml:space="preserve"> and </w:t>
      </w:r>
      <w:r w:rsidR="16C51ACE" w:rsidRPr="0FAF5F73">
        <w:rPr>
          <w:rFonts w:ascii="Times New Roman" w:hAnsi="Times New Roman" w:cs="Times New Roman"/>
          <w:sz w:val="24"/>
          <w:szCs w:val="24"/>
          <w:lang w:val="en-IE"/>
        </w:rPr>
        <w:t xml:space="preserve">the </w:t>
      </w:r>
      <w:r w:rsidRPr="47314C60">
        <w:rPr>
          <w:rFonts w:ascii="Times New Roman" w:hAnsi="Times New Roman" w:cs="Times New Roman"/>
          <w:sz w:val="24"/>
          <w:szCs w:val="24"/>
          <w:lang w:val="en-IE"/>
        </w:rPr>
        <w:t xml:space="preserve">delivery of agreed </w:t>
      </w:r>
      <w:r w:rsidRPr="0C6EC4EC">
        <w:rPr>
          <w:rFonts w:ascii="Times New Roman" w:hAnsi="Times New Roman" w:cs="Times New Roman"/>
          <w:sz w:val="24"/>
          <w:szCs w:val="24"/>
          <w:lang w:val="en-IE"/>
        </w:rPr>
        <w:t>measures</w:t>
      </w:r>
      <w:r>
        <w:rPr>
          <w:rFonts w:ascii="Times New Roman" w:hAnsi="Times New Roman" w:cs="Times New Roman"/>
          <w:sz w:val="24"/>
          <w:szCs w:val="24"/>
          <w:lang w:val="en-IE"/>
        </w:rPr>
        <w:t xml:space="preserve">. </w:t>
      </w:r>
    </w:p>
    <w:p w14:paraId="120F234F" w14:textId="77777777" w:rsidR="006E27D4" w:rsidRDefault="006E27D4" w:rsidP="008F52C7">
      <w:pPr>
        <w:pStyle w:val="NoSpacing"/>
        <w:rPr>
          <w:lang w:val="en-IE"/>
        </w:rPr>
      </w:pPr>
    </w:p>
    <w:p w14:paraId="69CA5B66" w14:textId="77777777" w:rsidR="006E27D4" w:rsidRPr="00ED66AD" w:rsidRDefault="006E27D4" w:rsidP="006E27D4">
      <w:pPr>
        <w:pStyle w:val="ListParagraph"/>
        <w:numPr>
          <w:ilvl w:val="1"/>
          <w:numId w:val="15"/>
        </w:numPr>
        <w:ind w:left="426"/>
        <w:jc w:val="both"/>
        <w:rPr>
          <w:lang w:val="en-IE"/>
        </w:rPr>
      </w:pPr>
      <w:r w:rsidRPr="05221DCE">
        <w:rPr>
          <w:rFonts w:ascii="Times New Roman" w:hAnsi="Times New Roman" w:cs="Times New Roman"/>
          <w:sz w:val="24"/>
          <w:szCs w:val="24"/>
          <w:u w:val="single"/>
          <w:lang w:val="en-IE"/>
        </w:rPr>
        <w:t xml:space="preserve">The RRF’s reporting and control system will continue to require support and </w:t>
      </w:r>
      <w:proofErr w:type="gramStart"/>
      <w:r w:rsidRPr="05221DCE">
        <w:rPr>
          <w:rFonts w:ascii="Times New Roman" w:hAnsi="Times New Roman" w:cs="Times New Roman"/>
          <w:sz w:val="24"/>
          <w:szCs w:val="24"/>
          <w:u w:val="single"/>
          <w:lang w:val="en-IE"/>
        </w:rPr>
        <w:t>adjustments</w:t>
      </w:r>
      <w:proofErr w:type="gramEnd"/>
    </w:p>
    <w:p w14:paraId="13213FC2" w14:textId="2301A1C0" w:rsidR="006E27D4" w:rsidRDefault="006E27D4" w:rsidP="00662209">
      <w:pPr>
        <w:pStyle w:val="paragraph"/>
        <w:spacing w:before="0" w:beforeAutospacing="0" w:after="200" w:afterAutospacing="0" w:line="259" w:lineRule="auto"/>
        <w:jc w:val="both"/>
      </w:pPr>
      <w:r w:rsidRPr="009C1FEB">
        <w:rPr>
          <w:b/>
          <w:bCs/>
        </w:rPr>
        <w:t>Despite the positive features of the performance-based approach, the RRF created entry costs for Member State administrations</w:t>
      </w:r>
      <w:r>
        <w:rPr>
          <w:b/>
          <w:bCs/>
        </w:rPr>
        <w:t>, with room for further</w:t>
      </w:r>
      <w:r w:rsidRPr="009C1FEB">
        <w:rPr>
          <w:b/>
          <w:bCs/>
        </w:rPr>
        <w:t xml:space="preserve"> </w:t>
      </w:r>
      <w:r w:rsidRPr="0559B21C">
        <w:rPr>
          <w:b/>
          <w:bCs/>
        </w:rPr>
        <w:t xml:space="preserve">administrative </w:t>
      </w:r>
      <w:r w:rsidRPr="0559B21C">
        <w:rPr>
          <w:b/>
        </w:rPr>
        <w:t>simplification</w:t>
      </w:r>
      <w:r w:rsidRPr="0559B21C">
        <w:rPr>
          <w:b/>
          <w:bCs/>
        </w:rPr>
        <w:t>.</w:t>
      </w:r>
      <w:r w:rsidRPr="009C1FEB">
        <w:t xml:space="preserve"> Concerning the design of the instrument, the requirements to protect the financial interests of the Union led to a similar amount of administrative work as for other </w:t>
      </w:r>
      <w:r w:rsidR="3A0756C4" w:rsidRPr="000D1F5D">
        <w:t xml:space="preserve">EU </w:t>
      </w:r>
      <w:r w:rsidRPr="009C1FEB">
        <w:t xml:space="preserve">funds </w:t>
      </w:r>
      <w:r w:rsidR="4825841A">
        <w:t xml:space="preserve">that are </w:t>
      </w:r>
      <w:r w:rsidRPr="009C1FEB">
        <w:t xml:space="preserve">based on costs. </w:t>
      </w:r>
      <w:r w:rsidRPr="006530F0">
        <w:rPr>
          <w:rFonts w:eastAsia="Calibri"/>
        </w:rPr>
        <w:t xml:space="preserve">This is because on top of the evidence needed to prove </w:t>
      </w:r>
      <w:r w:rsidR="65A15643" w:rsidRPr="3C5B4175">
        <w:rPr>
          <w:rFonts w:eastAsia="Calibri"/>
        </w:rPr>
        <w:t xml:space="preserve">the </w:t>
      </w:r>
      <w:r w:rsidRPr="3C5B4175">
        <w:rPr>
          <w:rFonts w:eastAsia="Calibri"/>
        </w:rPr>
        <w:t>fulfilment</w:t>
      </w:r>
      <w:r w:rsidRPr="006530F0">
        <w:rPr>
          <w:rFonts w:eastAsia="Calibri"/>
        </w:rPr>
        <w:t xml:space="preserve"> of milestones and targets, Member States need to collect different types of </w:t>
      </w:r>
      <w:r w:rsidRPr="006530F0">
        <w:t>data</w:t>
      </w:r>
      <w:r w:rsidRPr="006530F0">
        <w:rPr>
          <w:rFonts w:eastAsia="Calibri"/>
        </w:rPr>
        <w:t xml:space="preserve"> for audit and control purposes</w:t>
      </w:r>
      <w:r>
        <w:rPr>
          <w:rFonts w:eastAsia="Calibri"/>
        </w:rPr>
        <w:t xml:space="preserve">. </w:t>
      </w:r>
      <w:r>
        <w:t xml:space="preserve">As a new instrument, the RRF </w:t>
      </w:r>
      <w:r w:rsidRPr="006811A6">
        <w:t xml:space="preserve">created entry costs for national </w:t>
      </w:r>
      <w:r>
        <w:lastRenderedPageBreak/>
        <w:t>administrations,</w:t>
      </w:r>
      <w:r w:rsidRPr="006811A6">
        <w:t xml:space="preserve"> </w:t>
      </w:r>
      <w:r>
        <w:t xml:space="preserve">and </w:t>
      </w:r>
      <w:r w:rsidRPr="009C1FEB">
        <w:t xml:space="preserve">Member States’ authorities at all levels found </w:t>
      </w:r>
      <w:r w:rsidR="19092B6E">
        <w:t>the</w:t>
      </w:r>
      <w:r>
        <w:t xml:space="preserve"> </w:t>
      </w:r>
      <w:r w:rsidRPr="009C1FEB">
        <w:t xml:space="preserve">audit and control procedures too complex. </w:t>
      </w:r>
      <w:r>
        <w:t>In addition,</w:t>
      </w:r>
      <w:r w:rsidRPr="009C1FEB">
        <w:t xml:space="preserve"> Member States complained about overlapping audits by national authorities, the </w:t>
      </w:r>
      <w:proofErr w:type="gramStart"/>
      <w:r w:rsidRPr="009C1FEB">
        <w:t>Commission</w:t>
      </w:r>
      <w:proofErr w:type="gramEnd"/>
      <w:r w:rsidRPr="009C1FEB">
        <w:t xml:space="preserve"> and the European Court of Auditors. </w:t>
      </w:r>
      <w:r>
        <w:t>This perception</w:t>
      </w:r>
      <w:r w:rsidRPr="009C1FEB">
        <w:t xml:space="preserve"> may have been exacerbated by the implementation of the RRF</w:t>
      </w:r>
      <w:r w:rsidR="5EB9C75A">
        <w:t xml:space="preserve"> simultaneously</w:t>
      </w:r>
      <w:r w:rsidRPr="009C1FEB">
        <w:t xml:space="preserve"> with cohesion policy funds, which follow different rules and rely, for the most part, on cost-based controls. </w:t>
      </w:r>
      <w:r>
        <w:t xml:space="preserve">The complex audit and control framework has </w:t>
      </w:r>
      <w:r w:rsidR="2AF630C4" w:rsidRPr="000D1F5D">
        <w:t xml:space="preserve">adversely </w:t>
      </w:r>
      <w:r>
        <w:t xml:space="preserve">affected the speed of implementation of the RRF. </w:t>
      </w:r>
      <w:r w:rsidRPr="009C1FEB">
        <w:t xml:space="preserve">Identifying potential areas of simplification in this regard remains a priority for the Commission, </w:t>
      </w:r>
      <w:r>
        <w:t>including by</w:t>
      </w:r>
      <w:r w:rsidRPr="009C1FEB">
        <w:t xml:space="preserve"> </w:t>
      </w:r>
      <w:r>
        <w:t>considering</w:t>
      </w:r>
      <w:r w:rsidRPr="009C1FEB">
        <w:t xml:space="preserve"> the very thorough work carried out before disbursements are authorised, to verify the satisfactory fulfilment of milestones and targets. This needs to be balanced, however, against the imperative to manage </w:t>
      </w:r>
      <w:r w:rsidR="0B761AE6" w:rsidRPr="000D1F5D">
        <w:t>EU</w:t>
      </w:r>
      <w:r w:rsidR="0B761AE6" w:rsidRPr="00BB548B">
        <w:t xml:space="preserve"> </w:t>
      </w:r>
      <w:r>
        <w:t>funds</w:t>
      </w:r>
      <w:r w:rsidRPr="009C1FEB">
        <w:t xml:space="preserve"> appropriately to protect the financial interest</w:t>
      </w:r>
      <w:r w:rsidR="003541AA">
        <w:t>s</w:t>
      </w:r>
      <w:r w:rsidRPr="009C1FEB">
        <w:t xml:space="preserve"> of the Union and ensure transparency </w:t>
      </w:r>
      <w:r w:rsidR="5652C138">
        <w:t>as to</w:t>
      </w:r>
      <w:r w:rsidRPr="009C1FEB">
        <w:t xml:space="preserve"> how funds are implemented, especially given the size of the instrument and the </w:t>
      </w:r>
      <w:r>
        <w:t>novel</w:t>
      </w:r>
      <w:r w:rsidR="6717198E">
        <w:t xml:space="preserve"> </w:t>
      </w:r>
      <w:r w:rsidR="6643D506">
        <w:t>nature</w:t>
      </w:r>
      <w:r w:rsidRPr="009C1FEB">
        <w:t xml:space="preserve"> of the approach.</w:t>
      </w:r>
    </w:p>
    <w:p w14:paraId="7D97B7EF" w14:textId="77777777" w:rsidR="006E27D4" w:rsidRPr="000370D6" w:rsidRDefault="006E27D4">
      <w:pPr>
        <w:rPr>
          <w:rFonts w:ascii="Times New Roman" w:hAnsi="Times New Roman" w:cs="Times New Roman"/>
          <w:sz w:val="24"/>
          <w:szCs w:val="24"/>
          <w:lang w:val="en-IE"/>
        </w:rPr>
      </w:pPr>
      <w:r>
        <w:rPr>
          <w:rFonts w:ascii="Times New Roman" w:hAnsi="Times New Roman" w:cs="Times New Roman"/>
          <w:sz w:val="24"/>
          <w:szCs w:val="24"/>
          <w:lang w:val="en-IE"/>
        </w:rPr>
        <w:br w:type="page"/>
      </w:r>
    </w:p>
    <w:p w14:paraId="40785073" w14:textId="77777777" w:rsidR="006E27D4" w:rsidRDefault="006E27D4" w:rsidP="006E27D4">
      <w:pPr>
        <w:pStyle w:val="ListParagraph"/>
        <w:numPr>
          <w:ilvl w:val="0"/>
          <w:numId w:val="15"/>
        </w:numPr>
        <w:rPr>
          <w:rFonts w:ascii="Times New Roman" w:hAnsi="Times New Roman" w:cs="Times New Roman"/>
          <w:b/>
          <w:bCs/>
          <w:sz w:val="24"/>
          <w:szCs w:val="24"/>
          <w:lang w:val="en-IE"/>
        </w:rPr>
      </w:pPr>
      <w:r>
        <w:rPr>
          <w:rFonts w:ascii="Times New Roman" w:hAnsi="Times New Roman" w:cs="Times New Roman"/>
          <w:b/>
          <w:sz w:val="24"/>
          <w:szCs w:val="24"/>
          <w:lang w:val="en-IE"/>
        </w:rPr>
        <w:lastRenderedPageBreak/>
        <w:t xml:space="preserve">The RRF will continue to deliver in the second half of its </w:t>
      </w:r>
      <w:proofErr w:type="gramStart"/>
      <w:r>
        <w:rPr>
          <w:rFonts w:ascii="Times New Roman" w:hAnsi="Times New Roman" w:cs="Times New Roman"/>
          <w:b/>
          <w:sz w:val="24"/>
          <w:szCs w:val="24"/>
          <w:lang w:val="en-IE"/>
        </w:rPr>
        <w:t>lifetime</w:t>
      </w:r>
      <w:proofErr w:type="gramEnd"/>
    </w:p>
    <w:p w14:paraId="62B312BC" w14:textId="4B1DF9B4" w:rsidR="006E27D4" w:rsidRDefault="006E27D4" w:rsidP="005B0CE8">
      <w:pPr>
        <w:jc w:val="both"/>
        <w:rPr>
          <w:rFonts w:ascii="Times New Roman" w:hAnsi="Times New Roman" w:cs="Times New Roman"/>
          <w:bCs/>
          <w:sz w:val="24"/>
          <w:szCs w:val="24"/>
          <w:lang w:val="en-IE"/>
        </w:rPr>
      </w:pPr>
      <w:r w:rsidRPr="0001708C">
        <w:rPr>
          <w:rFonts w:ascii="Times New Roman" w:hAnsi="Times New Roman" w:cs="Times New Roman"/>
          <w:b/>
          <w:sz w:val="24"/>
          <w:szCs w:val="24"/>
          <w:lang w:val="en-IE"/>
        </w:rPr>
        <w:t xml:space="preserve">The RRF has been </w:t>
      </w:r>
      <w:r w:rsidRPr="0031717F">
        <w:rPr>
          <w:rFonts w:ascii="Times New Roman" w:hAnsi="Times New Roman" w:cs="Times New Roman"/>
          <w:b/>
          <w:sz w:val="24"/>
          <w:szCs w:val="24"/>
          <w:lang w:val="en-IE"/>
        </w:rPr>
        <w:t>an effective response to the unprecedented economic and social impact of the COVID-19 pandemic.</w:t>
      </w:r>
      <w:r>
        <w:rPr>
          <w:rFonts w:ascii="Times New Roman" w:hAnsi="Times New Roman" w:cs="Times New Roman"/>
          <w:bCs/>
          <w:sz w:val="24"/>
          <w:szCs w:val="24"/>
          <w:lang w:val="en-IE"/>
        </w:rPr>
        <w:t xml:space="preserve"> It has been vital in protecting the </w:t>
      </w:r>
      <w:r w:rsidR="3BBBB80A" w:rsidRPr="5E5F34DE">
        <w:rPr>
          <w:rFonts w:ascii="Times New Roman" w:hAnsi="Times New Roman" w:cs="Times New Roman"/>
          <w:sz w:val="24"/>
          <w:szCs w:val="24"/>
          <w:lang w:val="en-IE"/>
        </w:rPr>
        <w:t>s</w:t>
      </w:r>
      <w:r w:rsidRPr="5E5F34DE">
        <w:rPr>
          <w:rFonts w:ascii="Times New Roman" w:hAnsi="Times New Roman" w:cs="Times New Roman"/>
          <w:sz w:val="24"/>
          <w:szCs w:val="24"/>
          <w:lang w:val="en-IE"/>
        </w:rPr>
        <w:t xml:space="preserve">ingle </w:t>
      </w:r>
      <w:r w:rsidR="5A526486" w:rsidRPr="5E5F34DE">
        <w:rPr>
          <w:rFonts w:ascii="Times New Roman" w:hAnsi="Times New Roman" w:cs="Times New Roman"/>
          <w:sz w:val="24"/>
          <w:szCs w:val="24"/>
          <w:lang w:val="en-IE"/>
        </w:rPr>
        <w:t>m</w:t>
      </w:r>
      <w:r w:rsidRPr="5E5F34DE">
        <w:rPr>
          <w:rFonts w:ascii="Times New Roman" w:hAnsi="Times New Roman" w:cs="Times New Roman"/>
          <w:sz w:val="24"/>
          <w:szCs w:val="24"/>
          <w:lang w:val="en-IE"/>
        </w:rPr>
        <w:t>arket</w:t>
      </w:r>
      <w:r>
        <w:rPr>
          <w:rFonts w:ascii="Times New Roman" w:hAnsi="Times New Roman" w:cs="Times New Roman"/>
          <w:bCs/>
          <w:sz w:val="24"/>
          <w:szCs w:val="24"/>
          <w:lang w:val="en-IE"/>
        </w:rPr>
        <w:t xml:space="preserve">, avoiding increased economic divergences in the </w:t>
      </w:r>
      <w:r w:rsidR="5F327966" w:rsidRPr="5E5F34DE">
        <w:rPr>
          <w:rFonts w:ascii="Times New Roman" w:hAnsi="Times New Roman" w:cs="Times New Roman"/>
          <w:sz w:val="24"/>
          <w:szCs w:val="24"/>
          <w:lang w:val="en-IE"/>
        </w:rPr>
        <w:t>EU</w:t>
      </w:r>
      <w:r w:rsidR="001566E5">
        <w:rPr>
          <w:rFonts w:ascii="Times New Roman" w:hAnsi="Times New Roman" w:cs="Times New Roman"/>
          <w:bCs/>
          <w:sz w:val="24"/>
          <w:szCs w:val="24"/>
          <w:lang w:val="en-IE"/>
        </w:rPr>
        <w:t xml:space="preserve">, </w:t>
      </w:r>
      <w:r w:rsidR="00906E95">
        <w:rPr>
          <w:rFonts w:ascii="Times New Roman" w:hAnsi="Times New Roman" w:cs="Times New Roman"/>
          <w:bCs/>
          <w:sz w:val="24"/>
          <w:szCs w:val="24"/>
          <w:lang w:val="en-IE"/>
        </w:rPr>
        <w:t>fast-tracking</w:t>
      </w:r>
      <w:r w:rsidR="001566E5">
        <w:rPr>
          <w:rFonts w:ascii="Times New Roman" w:hAnsi="Times New Roman" w:cs="Times New Roman"/>
          <w:bCs/>
          <w:sz w:val="24"/>
          <w:szCs w:val="24"/>
          <w:lang w:val="en-IE"/>
        </w:rPr>
        <w:t xml:space="preserve"> the green and digital transition,</w:t>
      </w:r>
      <w:r w:rsidDel="00D636A8">
        <w:rPr>
          <w:rFonts w:ascii="Times New Roman" w:hAnsi="Times New Roman" w:cs="Times New Roman"/>
          <w:bCs/>
          <w:sz w:val="24"/>
          <w:szCs w:val="24"/>
          <w:lang w:val="en-IE"/>
        </w:rPr>
        <w:t xml:space="preserve"> </w:t>
      </w:r>
      <w:r>
        <w:rPr>
          <w:rFonts w:ascii="Times New Roman" w:hAnsi="Times New Roman" w:cs="Times New Roman"/>
          <w:bCs/>
          <w:sz w:val="24"/>
          <w:szCs w:val="24"/>
          <w:lang w:val="en-IE"/>
        </w:rPr>
        <w:t xml:space="preserve">and helping Member States transform their economies to make them fit for the future. The RRF has been a major contributor to the increased levels of public investment during and after the pandemic, and its </w:t>
      </w:r>
      <w:r w:rsidR="22EE1437" w:rsidRPr="5B7D7669">
        <w:rPr>
          <w:rFonts w:ascii="Times New Roman" w:hAnsi="Times New Roman" w:cs="Times New Roman"/>
          <w:sz w:val="24"/>
          <w:szCs w:val="24"/>
          <w:lang w:val="en-IE"/>
        </w:rPr>
        <w:t>establishment</w:t>
      </w:r>
      <w:r>
        <w:rPr>
          <w:rFonts w:ascii="Times New Roman" w:hAnsi="Times New Roman" w:cs="Times New Roman"/>
          <w:bCs/>
          <w:sz w:val="24"/>
          <w:szCs w:val="24"/>
          <w:lang w:val="en-IE"/>
        </w:rPr>
        <w:t xml:space="preserve"> has </w:t>
      </w:r>
      <w:r w:rsidR="47CB8916" w:rsidRPr="06BF9A63">
        <w:rPr>
          <w:rFonts w:ascii="Times New Roman" w:hAnsi="Times New Roman" w:cs="Times New Roman"/>
          <w:sz w:val="24"/>
          <w:szCs w:val="24"/>
          <w:lang w:val="en-IE"/>
        </w:rPr>
        <w:t xml:space="preserve">constituted </w:t>
      </w:r>
      <w:r>
        <w:rPr>
          <w:rFonts w:ascii="Times New Roman" w:hAnsi="Times New Roman" w:cs="Times New Roman"/>
          <w:bCs/>
          <w:sz w:val="24"/>
          <w:szCs w:val="24"/>
          <w:lang w:val="en-IE"/>
        </w:rPr>
        <w:t xml:space="preserve">a step change in the EU’s capacity to respond to economic crises. </w:t>
      </w:r>
      <w:r w:rsidR="00906E95">
        <w:rPr>
          <w:rFonts w:ascii="Times New Roman" w:hAnsi="Times New Roman" w:cs="Times New Roman"/>
          <w:bCs/>
          <w:sz w:val="24"/>
          <w:szCs w:val="24"/>
          <w:lang w:val="en-IE"/>
        </w:rPr>
        <w:t>The</w:t>
      </w:r>
      <w:r w:rsidR="006E0AC1" w:rsidRPr="006E0AC1">
        <w:rPr>
          <w:rFonts w:ascii="Times New Roman" w:hAnsi="Times New Roman" w:cs="Times New Roman"/>
          <w:bCs/>
          <w:sz w:val="24"/>
          <w:szCs w:val="24"/>
          <w:lang w:val="en-IE"/>
        </w:rPr>
        <w:t xml:space="preserve"> RRF </w:t>
      </w:r>
      <w:r w:rsidR="00906E95">
        <w:rPr>
          <w:rFonts w:ascii="Times New Roman" w:hAnsi="Times New Roman" w:cs="Times New Roman"/>
          <w:bCs/>
          <w:sz w:val="24"/>
          <w:szCs w:val="24"/>
          <w:lang w:val="en-IE"/>
        </w:rPr>
        <w:t>also contributes</w:t>
      </w:r>
      <w:r w:rsidR="006E0AC1" w:rsidRPr="006E0AC1">
        <w:rPr>
          <w:rFonts w:ascii="Times New Roman" w:hAnsi="Times New Roman" w:cs="Times New Roman"/>
          <w:bCs/>
          <w:sz w:val="24"/>
          <w:szCs w:val="24"/>
          <w:lang w:val="en-IE"/>
        </w:rPr>
        <w:t xml:space="preserve"> </w:t>
      </w:r>
      <w:r w:rsidR="00357C4D">
        <w:rPr>
          <w:rFonts w:ascii="Times New Roman" w:hAnsi="Times New Roman" w:cs="Times New Roman"/>
          <w:bCs/>
          <w:sz w:val="24"/>
          <w:szCs w:val="24"/>
          <w:lang w:val="en-IE"/>
        </w:rPr>
        <w:t>to</w:t>
      </w:r>
      <w:r w:rsidR="006E0AC1" w:rsidRPr="006E0AC1">
        <w:rPr>
          <w:rFonts w:ascii="Times New Roman" w:hAnsi="Times New Roman" w:cs="Times New Roman"/>
          <w:bCs/>
          <w:sz w:val="24"/>
          <w:szCs w:val="24"/>
          <w:lang w:val="en-IE"/>
        </w:rPr>
        <w:t xml:space="preserve"> strengthening Europe’s long-term competitiveness and strategic autonomy.</w:t>
      </w:r>
    </w:p>
    <w:p w14:paraId="0AE290AA" w14:textId="7A16A6B0" w:rsidR="006E27D4" w:rsidRDefault="006E27D4" w:rsidP="05221DCE">
      <w:pPr>
        <w:jc w:val="both"/>
        <w:rPr>
          <w:rFonts w:ascii="Times New Roman" w:hAnsi="Times New Roman" w:cs="Times New Roman"/>
          <w:sz w:val="24"/>
          <w:szCs w:val="24"/>
          <w:lang w:val="en-IE"/>
        </w:rPr>
      </w:pPr>
      <w:r w:rsidRPr="05221DCE">
        <w:rPr>
          <w:rFonts w:ascii="Times New Roman" w:hAnsi="Times New Roman" w:cs="Times New Roman"/>
          <w:b/>
          <w:bCs/>
          <w:sz w:val="24"/>
          <w:szCs w:val="24"/>
          <w:lang w:val="en-IE"/>
        </w:rPr>
        <w:t xml:space="preserve">The RRF has brought a more holistic approach to </w:t>
      </w:r>
      <w:r w:rsidR="58DBC8C7" w:rsidRPr="1CA91003">
        <w:rPr>
          <w:rFonts w:ascii="Times New Roman" w:hAnsi="Times New Roman" w:cs="Times New Roman"/>
          <w:b/>
          <w:bCs/>
          <w:sz w:val="24"/>
          <w:szCs w:val="24"/>
          <w:lang w:val="en-IE"/>
        </w:rPr>
        <w:t xml:space="preserve">EU </w:t>
      </w:r>
      <w:r w:rsidRPr="1CA91003">
        <w:rPr>
          <w:rFonts w:ascii="Times New Roman" w:hAnsi="Times New Roman" w:cs="Times New Roman"/>
          <w:b/>
          <w:bCs/>
          <w:sz w:val="24"/>
          <w:szCs w:val="24"/>
          <w:lang w:val="en-IE"/>
        </w:rPr>
        <w:t>spending.</w:t>
      </w:r>
      <w:r w:rsidRPr="05221DCE">
        <w:rPr>
          <w:rFonts w:ascii="Times New Roman" w:hAnsi="Times New Roman" w:cs="Times New Roman"/>
          <w:b/>
          <w:bCs/>
          <w:sz w:val="24"/>
          <w:szCs w:val="24"/>
          <w:lang w:val="en-IE"/>
        </w:rPr>
        <w:t xml:space="preserve"> </w:t>
      </w:r>
      <w:r w:rsidRPr="05221DCE">
        <w:rPr>
          <w:rFonts w:ascii="Times New Roman" w:hAnsi="Times New Roman" w:cs="Times New Roman"/>
          <w:sz w:val="24"/>
          <w:szCs w:val="24"/>
          <w:lang w:val="en-IE"/>
        </w:rPr>
        <w:t xml:space="preserve">The RRF pays out based on </w:t>
      </w:r>
      <w:r>
        <w:rPr>
          <w:rFonts w:ascii="Times New Roman" w:hAnsi="Times New Roman" w:cs="Times New Roman"/>
          <w:sz w:val="24"/>
          <w:szCs w:val="24"/>
          <w:lang w:val="en-IE"/>
        </w:rPr>
        <w:t xml:space="preserve">progress and </w:t>
      </w:r>
      <w:r w:rsidRPr="05221DCE">
        <w:rPr>
          <w:rFonts w:ascii="Times New Roman" w:hAnsi="Times New Roman" w:cs="Times New Roman"/>
          <w:sz w:val="24"/>
          <w:szCs w:val="24"/>
          <w:lang w:val="en-IE"/>
        </w:rPr>
        <w:t xml:space="preserve">results achieved, rather than costs incurred, which provides predictability and accountability for both the Member States and the Commission. The consultations carried out </w:t>
      </w:r>
      <w:r w:rsidR="71B9DE23" w:rsidRPr="17FE0686">
        <w:rPr>
          <w:rFonts w:ascii="Times New Roman" w:hAnsi="Times New Roman" w:cs="Times New Roman"/>
          <w:sz w:val="24"/>
          <w:szCs w:val="24"/>
          <w:lang w:val="en-IE"/>
        </w:rPr>
        <w:t>under</w:t>
      </w:r>
      <w:r w:rsidRPr="05221DCE">
        <w:rPr>
          <w:rFonts w:ascii="Times New Roman" w:hAnsi="Times New Roman" w:cs="Times New Roman"/>
          <w:sz w:val="24"/>
          <w:szCs w:val="24"/>
          <w:lang w:val="en-IE"/>
        </w:rPr>
        <w:t xml:space="preserve"> the mid-term evaluation show that there is broad support for performance-based instruments at EU level. This approach to </w:t>
      </w:r>
      <w:r w:rsidR="099D72F2" w:rsidRPr="17FE0686">
        <w:rPr>
          <w:rFonts w:ascii="Times New Roman" w:hAnsi="Times New Roman" w:cs="Times New Roman"/>
          <w:sz w:val="24"/>
          <w:szCs w:val="24"/>
          <w:lang w:val="en-IE"/>
        </w:rPr>
        <w:t xml:space="preserve">EU </w:t>
      </w:r>
      <w:r w:rsidRPr="05221DCE">
        <w:rPr>
          <w:rFonts w:ascii="Times New Roman" w:hAnsi="Times New Roman" w:cs="Times New Roman"/>
          <w:sz w:val="24"/>
          <w:szCs w:val="24"/>
          <w:lang w:val="en-IE"/>
        </w:rPr>
        <w:t xml:space="preserve">spending has already inspired </w:t>
      </w:r>
      <w:r w:rsidR="4300374F" w:rsidRPr="5C8CE5DE">
        <w:rPr>
          <w:rFonts w:ascii="Times New Roman" w:hAnsi="Times New Roman" w:cs="Times New Roman"/>
          <w:sz w:val="24"/>
          <w:szCs w:val="24"/>
          <w:lang w:val="en-IE"/>
        </w:rPr>
        <w:t xml:space="preserve">major </w:t>
      </w:r>
      <w:r>
        <w:rPr>
          <w:rFonts w:ascii="Times New Roman" w:hAnsi="Times New Roman" w:cs="Times New Roman"/>
          <w:sz w:val="24"/>
          <w:szCs w:val="24"/>
          <w:lang w:val="en-IE"/>
        </w:rPr>
        <w:t xml:space="preserve">new </w:t>
      </w:r>
      <w:r w:rsidRPr="05221DCE">
        <w:rPr>
          <w:rFonts w:ascii="Times New Roman" w:hAnsi="Times New Roman" w:cs="Times New Roman"/>
          <w:sz w:val="24"/>
          <w:szCs w:val="24"/>
          <w:lang w:val="en-IE"/>
        </w:rPr>
        <w:t xml:space="preserve">programmes, such as the Social Climate Fund and the Ukraine Facility. From this perspective, the performance-based nature of the RRF will be a reference point in discussions on </w:t>
      </w:r>
      <w:r w:rsidR="141F5475" w:rsidRPr="44E73644">
        <w:rPr>
          <w:rFonts w:ascii="Times New Roman" w:hAnsi="Times New Roman" w:cs="Times New Roman"/>
          <w:sz w:val="24"/>
          <w:szCs w:val="24"/>
          <w:lang w:val="en-IE"/>
        </w:rPr>
        <w:t xml:space="preserve">EU </w:t>
      </w:r>
      <w:r w:rsidRPr="05221DCE">
        <w:rPr>
          <w:rFonts w:ascii="Times New Roman" w:hAnsi="Times New Roman" w:cs="Times New Roman"/>
          <w:sz w:val="24"/>
          <w:szCs w:val="24"/>
          <w:lang w:val="en-IE"/>
        </w:rPr>
        <w:t xml:space="preserve">spending instruments </w:t>
      </w:r>
      <w:r w:rsidR="75923740" w:rsidRPr="723AE25C">
        <w:rPr>
          <w:rFonts w:ascii="Times New Roman" w:hAnsi="Times New Roman" w:cs="Times New Roman"/>
          <w:sz w:val="24"/>
          <w:szCs w:val="24"/>
          <w:lang w:val="en-IE"/>
        </w:rPr>
        <w:t xml:space="preserve">with a </w:t>
      </w:r>
      <w:r w:rsidRPr="05221DCE">
        <w:rPr>
          <w:rFonts w:ascii="Times New Roman" w:hAnsi="Times New Roman" w:cs="Times New Roman"/>
          <w:sz w:val="24"/>
          <w:szCs w:val="24"/>
          <w:lang w:val="en-IE"/>
        </w:rPr>
        <w:t xml:space="preserve">view </w:t>
      </w:r>
      <w:r w:rsidR="1F525FDC" w:rsidRPr="6812C90C">
        <w:rPr>
          <w:rFonts w:ascii="Times New Roman" w:hAnsi="Times New Roman" w:cs="Times New Roman"/>
          <w:sz w:val="24"/>
          <w:szCs w:val="24"/>
          <w:lang w:val="en-IE"/>
        </w:rPr>
        <w:t xml:space="preserve">to </w:t>
      </w:r>
      <w:r w:rsidRPr="05221DCE">
        <w:rPr>
          <w:rFonts w:ascii="Times New Roman" w:hAnsi="Times New Roman" w:cs="Times New Roman"/>
          <w:sz w:val="24"/>
          <w:szCs w:val="24"/>
          <w:lang w:val="en-IE"/>
        </w:rPr>
        <w:t xml:space="preserve">the next </w:t>
      </w:r>
      <w:r w:rsidR="380BC9E3" w:rsidRPr="6812C90C">
        <w:rPr>
          <w:rFonts w:ascii="Times New Roman" w:hAnsi="Times New Roman" w:cs="Times New Roman"/>
          <w:sz w:val="24"/>
          <w:szCs w:val="24"/>
          <w:lang w:val="en-IE"/>
        </w:rPr>
        <w:t>m</w:t>
      </w:r>
      <w:r w:rsidRPr="6812C90C">
        <w:rPr>
          <w:rFonts w:ascii="Times New Roman" w:hAnsi="Times New Roman" w:cs="Times New Roman"/>
          <w:sz w:val="24"/>
          <w:szCs w:val="24"/>
          <w:lang w:val="en-IE"/>
        </w:rPr>
        <w:t xml:space="preserve">ultiannual </w:t>
      </w:r>
      <w:r w:rsidR="1BA055A8" w:rsidRPr="6812C90C">
        <w:rPr>
          <w:rFonts w:ascii="Times New Roman" w:hAnsi="Times New Roman" w:cs="Times New Roman"/>
          <w:sz w:val="24"/>
          <w:szCs w:val="24"/>
          <w:lang w:val="en-IE"/>
        </w:rPr>
        <w:t>f</w:t>
      </w:r>
      <w:r w:rsidRPr="6812C90C">
        <w:rPr>
          <w:rFonts w:ascii="Times New Roman" w:hAnsi="Times New Roman" w:cs="Times New Roman"/>
          <w:sz w:val="24"/>
          <w:szCs w:val="24"/>
          <w:lang w:val="en-IE"/>
        </w:rPr>
        <w:t xml:space="preserve">inancial </w:t>
      </w:r>
      <w:r w:rsidR="41200777" w:rsidRPr="6812C90C">
        <w:rPr>
          <w:rFonts w:ascii="Times New Roman" w:hAnsi="Times New Roman" w:cs="Times New Roman"/>
          <w:sz w:val="24"/>
          <w:szCs w:val="24"/>
          <w:lang w:val="en-IE"/>
        </w:rPr>
        <w:t>f</w:t>
      </w:r>
      <w:r w:rsidRPr="6812C90C">
        <w:rPr>
          <w:rFonts w:ascii="Times New Roman" w:hAnsi="Times New Roman" w:cs="Times New Roman"/>
          <w:sz w:val="24"/>
          <w:szCs w:val="24"/>
          <w:lang w:val="en-IE"/>
        </w:rPr>
        <w:t>ramework</w:t>
      </w:r>
      <w:r>
        <w:rPr>
          <w:rFonts w:ascii="Times New Roman" w:hAnsi="Times New Roman" w:cs="Times New Roman"/>
          <w:sz w:val="24"/>
          <w:szCs w:val="24"/>
          <w:lang w:val="en-IE"/>
        </w:rPr>
        <w:t xml:space="preserve">, and this mid-term evaluation </w:t>
      </w:r>
      <w:r w:rsidRPr="7992913A">
        <w:rPr>
          <w:rFonts w:ascii="Times New Roman" w:hAnsi="Times New Roman" w:cs="Times New Roman"/>
          <w:sz w:val="24"/>
          <w:szCs w:val="24"/>
          <w:lang w:val="en-GB"/>
        </w:rPr>
        <w:t>provides</w:t>
      </w:r>
      <w:r w:rsidRPr="002D2278">
        <w:rPr>
          <w:rFonts w:ascii="Times New Roman" w:hAnsi="Times New Roman" w:cs="Times New Roman"/>
          <w:sz w:val="24"/>
          <w:szCs w:val="24"/>
          <w:lang w:val="en-GB"/>
        </w:rPr>
        <w:t xml:space="preserve"> a </w:t>
      </w:r>
      <w:r w:rsidRPr="008F032A">
        <w:rPr>
          <w:rFonts w:ascii="Times New Roman" w:hAnsi="Times New Roman" w:cs="Times New Roman"/>
          <w:sz w:val="24"/>
          <w:szCs w:val="24"/>
          <w:lang w:val="en-GB"/>
        </w:rPr>
        <w:t xml:space="preserve">relevant </w:t>
      </w:r>
      <w:r w:rsidRPr="002D2278">
        <w:rPr>
          <w:rFonts w:ascii="Times New Roman" w:hAnsi="Times New Roman" w:cs="Times New Roman"/>
          <w:sz w:val="24"/>
          <w:szCs w:val="24"/>
          <w:lang w:val="en-GB"/>
        </w:rPr>
        <w:t xml:space="preserve">basis </w:t>
      </w:r>
      <w:r w:rsidR="005B6B13">
        <w:rPr>
          <w:rFonts w:ascii="Times New Roman" w:hAnsi="Times New Roman" w:cs="Times New Roman"/>
          <w:sz w:val="24"/>
          <w:szCs w:val="24"/>
          <w:lang w:val="en-GB"/>
        </w:rPr>
        <w:t>for drawing</w:t>
      </w:r>
      <w:r>
        <w:rPr>
          <w:rFonts w:ascii="Times New Roman" w:hAnsi="Times New Roman" w:cs="Times New Roman"/>
          <w:sz w:val="24"/>
          <w:szCs w:val="24"/>
          <w:lang w:val="en-GB"/>
        </w:rPr>
        <w:t xml:space="preserve"> some lessons learnt</w:t>
      </w:r>
      <w:r w:rsidRPr="05221DCE">
        <w:rPr>
          <w:rFonts w:ascii="Times New Roman" w:hAnsi="Times New Roman" w:cs="Times New Roman"/>
          <w:sz w:val="24"/>
          <w:szCs w:val="24"/>
          <w:lang w:val="en-IE"/>
        </w:rPr>
        <w:t xml:space="preserve">. </w:t>
      </w:r>
    </w:p>
    <w:p w14:paraId="30D47F7C" w14:textId="23D783DB" w:rsidR="006E27D4" w:rsidRDefault="006E27D4" w:rsidP="00986517">
      <w:pPr>
        <w:jc w:val="both"/>
        <w:rPr>
          <w:rFonts w:ascii="Times New Roman" w:hAnsi="Times New Roman" w:cs="Times New Roman"/>
          <w:sz w:val="24"/>
          <w:szCs w:val="24"/>
          <w:lang w:val="en-IE"/>
        </w:rPr>
      </w:pPr>
      <w:r w:rsidRPr="2BFE9163">
        <w:rPr>
          <w:rFonts w:ascii="Times New Roman" w:hAnsi="Times New Roman" w:cs="Times New Roman"/>
          <w:b/>
          <w:bCs/>
          <w:sz w:val="24"/>
          <w:szCs w:val="24"/>
          <w:lang w:val="en-IE"/>
        </w:rPr>
        <w:t xml:space="preserve">The fast roll-out and swift disbursements under the RRF show its ability to support Member States in times of crisis, while the strong incentive for implementing reforms helps our economies and societies become better equipped for the future. </w:t>
      </w:r>
      <w:r w:rsidRPr="2BFE9163">
        <w:rPr>
          <w:rFonts w:ascii="Times New Roman" w:hAnsi="Times New Roman" w:cs="Times New Roman"/>
          <w:sz w:val="24"/>
          <w:szCs w:val="24"/>
          <w:lang w:val="en-IE"/>
        </w:rPr>
        <w:t xml:space="preserve">The RRF is proving to be a key tool </w:t>
      </w:r>
      <w:r w:rsidR="5DE6E4CD" w:rsidRPr="43CD22E3">
        <w:rPr>
          <w:rFonts w:ascii="Times New Roman" w:hAnsi="Times New Roman" w:cs="Times New Roman"/>
          <w:sz w:val="24"/>
          <w:szCs w:val="24"/>
          <w:lang w:val="en-IE"/>
        </w:rPr>
        <w:t xml:space="preserve">for </w:t>
      </w:r>
      <w:r w:rsidRPr="5BD7F3B7">
        <w:rPr>
          <w:rFonts w:ascii="Times New Roman" w:hAnsi="Times New Roman" w:cs="Times New Roman"/>
          <w:sz w:val="24"/>
          <w:szCs w:val="24"/>
          <w:lang w:val="en-IE"/>
        </w:rPr>
        <w:t>deliver</w:t>
      </w:r>
      <w:r w:rsidR="70247EE6" w:rsidRPr="5BD7F3B7">
        <w:rPr>
          <w:rFonts w:ascii="Times New Roman" w:hAnsi="Times New Roman" w:cs="Times New Roman"/>
          <w:sz w:val="24"/>
          <w:szCs w:val="24"/>
          <w:lang w:val="en-IE"/>
        </w:rPr>
        <w:t>ing</w:t>
      </w:r>
      <w:r w:rsidRPr="2BFE9163">
        <w:rPr>
          <w:rFonts w:ascii="Times New Roman" w:hAnsi="Times New Roman" w:cs="Times New Roman"/>
          <w:sz w:val="24"/>
          <w:szCs w:val="24"/>
          <w:lang w:val="en-IE"/>
        </w:rPr>
        <w:t xml:space="preserve"> on long-standing reform needs in many Member States, and the combination of reforms and investments into one single instrument allows for better planning, synergies, and more coherent </w:t>
      </w:r>
      <w:r w:rsidR="0A988AF8" w:rsidRPr="5BD7F3B7">
        <w:rPr>
          <w:rFonts w:ascii="Times New Roman" w:hAnsi="Times New Roman" w:cs="Times New Roman"/>
          <w:sz w:val="24"/>
          <w:szCs w:val="24"/>
          <w:lang w:val="en-IE"/>
        </w:rPr>
        <w:t xml:space="preserve">action </w:t>
      </w:r>
      <w:r w:rsidRPr="2BFE9163">
        <w:rPr>
          <w:rFonts w:ascii="Times New Roman" w:hAnsi="Times New Roman" w:cs="Times New Roman"/>
          <w:sz w:val="24"/>
          <w:szCs w:val="24"/>
          <w:lang w:val="en-IE"/>
        </w:rPr>
        <w:t xml:space="preserve">in line with EU and national priorities. </w:t>
      </w:r>
    </w:p>
    <w:p w14:paraId="632B7496" w14:textId="63C6B284" w:rsidR="006E27D4" w:rsidRPr="0031717F" w:rsidRDefault="006E27D4" w:rsidP="004A6460">
      <w:pPr>
        <w:jc w:val="both"/>
        <w:rPr>
          <w:rFonts w:ascii="Times New Roman" w:hAnsi="Times New Roman" w:cs="Times New Roman"/>
          <w:sz w:val="24"/>
          <w:szCs w:val="24"/>
          <w:lang w:val="en-IE"/>
        </w:rPr>
      </w:pPr>
      <w:r w:rsidRPr="2BFE9163">
        <w:rPr>
          <w:rFonts w:ascii="Times New Roman" w:hAnsi="Times New Roman" w:cs="Times New Roman"/>
          <w:b/>
          <w:bCs/>
          <w:sz w:val="24"/>
          <w:szCs w:val="24"/>
          <w:lang w:val="en-IE"/>
        </w:rPr>
        <w:t xml:space="preserve">The second half of the RRF’s lifetime has now </w:t>
      </w:r>
      <w:proofErr w:type="gramStart"/>
      <w:r w:rsidRPr="2BFE9163">
        <w:rPr>
          <w:rFonts w:ascii="Times New Roman" w:hAnsi="Times New Roman" w:cs="Times New Roman"/>
          <w:b/>
          <w:bCs/>
          <w:sz w:val="24"/>
          <w:szCs w:val="24"/>
          <w:lang w:val="en-IE"/>
        </w:rPr>
        <w:t>started</w:t>
      </w:r>
      <w:proofErr w:type="gramEnd"/>
      <w:r w:rsidRPr="2BFE9163">
        <w:rPr>
          <w:rFonts w:ascii="Times New Roman" w:hAnsi="Times New Roman" w:cs="Times New Roman"/>
          <w:b/>
          <w:bCs/>
          <w:sz w:val="24"/>
          <w:szCs w:val="24"/>
          <w:lang w:val="en-IE"/>
        </w:rPr>
        <w:t xml:space="preserve"> and implementation </w:t>
      </w:r>
      <w:r w:rsidR="00A92B0A">
        <w:rPr>
          <w:rFonts w:ascii="Times New Roman" w:hAnsi="Times New Roman" w:cs="Times New Roman"/>
          <w:b/>
          <w:bCs/>
          <w:sz w:val="24"/>
          <w:szCs w:val="24"/>
          <w:lang w:val="en-IE"/>
        </w:rPr>
        <w:t>should</w:t>
      </w:r>
      <w:r w:rsidR="00A92B0A" w:rsidRPr="2BFE9163">
        <w:rPr>
          <w:rFonts w:ascii="Times New Roman" w:hAnsi="Times New Roman" w:cs="Times New Roman"/>
          <w:b/>
          <w:bCs/>
          <w:sz w:val="24"/>
          <w:szCs w:val="24"/>
          <w:lang w:val="en-IE"/>
        </w:rPr>
        <w:t xml:space="preserve"> </w:t>
      </w:r>
      <w:r w:rsidRPr="2BFE9163">
        <w:rPr>
          <w:rFonts w:ascii="Times New Roman" w:hAnsi="Times New Roman" w:cs="Times New Roman"/>
          <w:b/>
          <w:bCs/>
          <w:sz w:val="24"/>
          <w:szCs w:val="24"/>
          <w:lang w:val="en-IE"/>
        </w:rPr>
        <w:t xml:space="preserve">accelerate. </w:t>
      </w:r>
      <w:r w:rsidRPr="00140482">
        <w:rPr>
          <w:rFonts w:ascii="Times New Roman" w:hAnsi="Times New Roman" w:cs="Times New Roman"/>
          <w:sz w:val="24"/>
          <w:szCs w:val="24"/>
          <w:lang w:val="en-IE"/>
        </w:rPr>
        <w:t xml:space="preserve">Delivering on the ambitious reforms and investments by 2026 will require </w:t>
      </w:r>
      <w:r>
        <w:rPr>
          <w:rFonts w:ascii="Times New Roman" w:hAnsi="Times New Roman" w:cs="Times New Roman"/>
          <w:sz w:val="24"/>
          <w:szCs w:val="24"/>
          <w:lang w:val="en-IE"/>
        </w:rPr>
        <w:t xml:space="preserve">significant efforts and </w:t>
      </w:r>
      <w:r w:rsidRPr="00140482">
        <w:rPr>
          <w:rFonts w:ascii="Times New Roman" w:hAnsi="Times New Roman" w:cs="Times New Roman"/>
          <w:sz w:val="24"/>
          <w:szCs w:val="24"/>
          <w:lang w:val="en-IE"/>
        </w:rPr>
        <w:t>continuous dedication</w:t>
      </w:r>
      <w:r>
        <w:rPr>
          <w:rFonts w:ascii="Times New Roman" w:hAnsi="Times New Roman" w:cs="Times New Roman"/>
          <w:sz w:val="24"/>
          <w:szCs w:val="24"/>
          <w:lang w:val="en-IE"/>
        </w:rPr>
        <w:t xml:space="preserve"> from all Member States and the Commission.</w:t>
      </w:r>
      <w:r w:rsidRPr="00053DD9">
        <w:rPr>
          <w:rFonts w:ascii="Times New Roman" w:hAnsi="Times New Roman" w:cs="Times New Roman"/>
          <w:b/>
          <w:bCs/>
          <w:sz w:val="24"/>
          <w:szCs w:val="24"/>
          <w:lang w:val="en-IE"/>
        </w:rPr>
        <w:t xml:space="preserve"> </w:t>
      </w:r>
      <w:r w:rsidRPr="2BFE9163">
        <w:rPr>
          <w:rFonts w:ascii="Times New Roman" w:hAnsi="Times New Roman" w:cs="Times New Roman"/>
          <w:sz w:val="24"/>
          <w:szCs w:val="24"/>
          <w:lang w:val="en-IE"/>
        </w:rPr>
        <w:t xml:space="preserve">The Commission will continue to consider ways of further supporting Member States </w:t>
      </w:r>
      <w:r>
        <w:rPr>
          <w:rFonts w:ascii="Times New Roman" w:hAnsi="Times New Roman" w:cs="Times New Roman"/>
          <w:sz w:val="24"/>
          <w:szCs w:val="24"/>
          <w:lang w:val="en-IE"/>
        </w:rPr>
        <w:t>in the</w:t>
      </w:r>
      <w:r w:rsidRPr="2BFE9163">
        <w:rPr>
          <w:rFonts w:ascii="Times New Roman" w:hAnsi="Times New Roman" w:cs="Times New Roman"/>
          <w:sz w:val="24"/>
          <w:szCs w:val="24"/>
          <w:lang w:val="en-IE"/>
        </w:rPr>
        <w:t xml:space="preserve"> implementation</w:t>
      </w:r>
      <w:r w:rsidRPr="004F35D3">
        <w:rPr>
          <w:rFonts w:ascii="Times New Roman" w:hAnsi="Times New Roman" w:cs="Times New Roman"/>
          <w:sz w:val="24"/>
          <w:szCs w:val="24"/>
          <w:lang w:val="en-IE"/>
        </w:rPr>
        <w:t xml:space="preserve"> </w:t>
      </w:r>
      <w:r w:rsidR="5358F428" w:rsidRPr="3C0FBEC1">
        <w:rPr>
          <w:rFonts w:ascii="Times New Roman" w:hAnsi="Times New Roman" w:cs="Times New Roman"/>
          <w:sz w:val="24"/>
          <w:szCs w:val="24"/>
          <w:lang w:val="en-IE"/>
        </w:rPr>
        <w:t xml:space="preserve">of their plans </w:t>
      </w:r>
      <w:r w:rsidRPr="3C0FBEC1">
        <w:rPr>
          <w:rFonts w:ascii="Times New Roman" w:hAnsi="Times New Roman" w:cs="Times New Roman"/>
          <w:sz w:val="24"/>
          <w:szCs w:val="24"/>
          <w:lang w:val="en-IE"/>
        </w:rPr>
        <w:t xml:space="preserve">and </w:t>
      </w:r>
      <w:r w:rsidR="18BDA8BA" w:rsidRPr="3C0FBEC1">
        <w:rPr>
          <w:rFonts w:ascii="Times New Roman" w:hAnsi="Times New Roman" w:cs="Times New Roman"/>
          <w:sz w:val="24"/>
          <w:szCs w:val="24"/>
          <w:lang w:val="en-IE"/>
        </w:rPr>
        <w:t>will seek</w:t>
      </w:r>
      <w:r>
        <w:rPr>
          <w:rFonts w:ascii="Times New Roman" w:hAnsi="Times New Roman" w:cs="Times New Roman"/>
          <w:sz w:val="24"/>
          <w:szCs w:val="24"/>
          <w:lang w:val="en-IE"/>
        </w:rPr>
        <w:t xml:space="preserve"> to enhance complementarity among EU funding tools and between </w:t>
      </w:r>
      <w:r w:rsidR="185AF6E2" w:rsidRPr="74C3E9EB">
        <w:rPr>
          <w:rFonts w:ascii="Times New Roman" w:hAnsi="Times New Roman" w:cs="Times New Roman"/>
          <w:sz w:val="24"/>
          <w:szCs w:val="24"/>
          <w:lang w:val="en-IE"/>
        </w:rPr>
        <w:t>those tools</w:t>
      </w:r>
      <w:r>
        <w:rPr>
          <w:rFonts w:ascii="Times New Roman" w:hAnsi="Times New Roman" w:cs="Times New Roman"/>
          <w:sz w:val="24"/>
          <w:szCs w:val="24"/>
          <w:lang w:val="en-IE"/>
        </w:rPr>
        <w:t xml:space="preserve"> and national budgets</w:t>
      </w:r>
      <w:r w:rsidRPr="2BFE9163">
        <w:rPr>
          <w:rFonts w:ascii="Times New Roman" w:hAnsi="Times New Roman" w:cs="Times New Roman"/>
          <w:sz w:val="24"/>
          <w:szCs w:val="24"/>
          <w:lang w:val="en-IE"/>
        </w:rPr>
        <w:t>. While legislative changes do not appear appropriate at this stage, further action within the scope of the RRF Regulation will be considered to facilitate implementation.</w:t>
      </w:r>
      <w:r w:rsidR="00846312">
        <w:rPr>
          <w:rFonts w:ascii="Times New Roman" w:hAnsi="Times New Roman" w:cs="Times New Roman"/>
          <w:sz w:val="24"/>
          <w:szCs w:val="24"/>
          <w:lang w:val="en-IE"/>
        </w:rPr>
        <w:t xml:space="preserve"> </w:t>
      </w:r>
    </w:p>
    <w:p w14:paraId="378FF3DB" w14:textId="58703BE9" w:rsidR="006E27D4" w:rsidRPr="00662209" w:rsidRDefault="006E27D4" w:rsidP="008E50CB">
      <w:pPr>
        <w:jc w:val="both"/>
        <w:rPr>
          <w:rFonts w:ascii="Times New Roman" w:hAnsi="Times New Roman"/>
          <w:b/>
          <w:sz w:val="24"/>
          <w:lang w:val="en-IE"/>
        </w:rPr>
      </w:pPr>
      <w:r w:rsidRPr="2BFE9163">
        <w:rPr>
          <w:rFonts w:ascii="Times New Roman" w:hAnsi="Times New Roman" w:cs="Times New Roman"/>
          <w:b/>
          <w:bCs/>
          <w:sz w:val="24"/>
          <w:szCs w:val="24"/>
          <w:lang w:val="en-IE"/>
        </w:rPr>
        <w:t>All elements are in place to ensure that the R</w:t>
      </w:r>
      <w:r w:rsidR="00395882">
        <w:rPr>
          <w:rFonts w:ascii="Times New Roman" w:hAnsi="Times New Roman" w:cs="Times New Roman"/>
          <w:b/>
          <w:bCs/>
          <w:sz w:val="24"/>
          <w:szCs w:val="24"/>
          <w:lang w:val="en-IE"/>
        </w:rPr>
        <w:t>RPs</w:t>
      </w:r>
      <w:r w:rsidRPr="2BFE9163">
        <w:rPr>
          <w:rFonts w:ascii="Times New Roman" w:hAnsi="Times New Roman" w:cs="Times New Roman"/>
          <w:b/>
          <w:bCs/>
          <w:sz w:val="24"/>
          <w:szCs w:val="24"/>
          <w:lang w:val="en-IE"/>
        </w:rPr>
        <w:t xml:space="preserve"> </w:t>
      </w:r>
      <w:r>
        <w:rPr>
          <w:rFonts w:ascii="Times New Roman" w:hAnsi="Times New Roman" w:cs="Times New Roman"/>
          <w:b/>
          <w:bCs/>
          <w:sz w:val="24"/>
          <w:szCs w:val="24"/>
          <w:lang w:val="en-IE"/>
        </w:rPr>
        <w:t xml:space="preserve">contribute to </w:t>
      </w:r>
      <w:r w:rsidRPr="2BFE9163">
        <w:rPr>
          <w:rFonts w:ascii="Times New Roman" w:hAnsi="Times New Roman" w:cs="Times New Roman"/>
          <w:b/>
          <w:bCs/>
          <w:sz w:val="24"/>
          <w:szCs w:val="24"/>
          <w:lang w:val="en-IE"/>
        </w:rPr>
        <w:t>deliver</w:t>
      </w:r>
      <w:r>
        <w:rPr>
          <w:rFonts w:ascii="Times New Roman" w:hAnsi="Times New Roman" w:cs="Times New Roman"/>
          <w:b/>
          <w:bCs/>
          <w:sz w:val="24"/>
          <w:szCs w:val="24"/>
          <w:lang w:val="en-IE"/>
        </w:rPr>
        <w:t>ing</w:t>
      </w:r>
      <w:r w:rsidRPr="2BFE9163">
        <w:rPr>
          <w:rFonts w:ascii="Times New Roman" w:hAnsi="Times New Roman" w:cs="Times New Roman"/>
          <w:b/>
          <w:bCs/>
          <w:sz w:val="24"/>
          <w:szCs w:val="24"/>
          <w:lang w:val="en-IE"/>
        </w:rPr>
        <w:t xml:space="preserve"> the </w:t>
      </w:r>
      <w:r>
        <w:rPr>
          <w:rFonts w:ascii="Times New Roman" w:hAnsi="Times New Roman" w:cs="Times New Roman"/>
          <w:b/>
          <w:bCs/>
          <w:sz w:val="24"/>
          <w:szCs w:val="24"/>
          <w:lang w:val="en-IE"/>
        </w:rPr>
        <w:t xml:space="preserve">EU’s economic recovery and </w:t>
      </w:r>
      <w:r w:rsidRPr="43534796">
        <w:rPr>
          <w:rFonts w:ascii="Times New Roman" w:hAnsi="Times New Roman" w:cs="Times New Roman"/>
          <w:b/>
          <w:bCs/>
          <w:sz w:val="24"/>
          <w:szCs w:val="24"/>
          <w:lang w:val="en-IE"/>
        </w:rPr>
        <w:t>modernisation</w:t>
      </w:r>
      <w:r w:rsidRPr="2BFE9163">
        <w:rPr>
          <w:rFonts w:ascii="Times New Roman" w:hAnsi="Times New Roman" w:cs="Times New Roman"/>
          <w:b/>
          <w:bCs/>
          <w:sz w:val="24"/>
          <w:szCs w:val="24"/>
          <w:lang w:val="en-IE"/>
        </w:rPr>
        <w:t xml:space="preserve">. </w:t>
      </w:r>
      <w:r w:rsidRPr="00A8523D">
        <w:rPr>
          <w:rFonts w:ascii="Times New Roman" w:hAnsi="Times New Roman" w:cs="Times New Roman"/>
          <w:sz w:val="24"/>
          <w:szCs w:val="24"/>
          <w:lang w:val="en-IE"/>
        </w:rPr>
        <w:t>I</w:t>
      </w:r>
      <w:r w:rsidRPr="2BFE9163">
        <w:rPr>
          <w:rFonts w:ascii="Times New Roman" w:hAnsi="Times New Roman" w:cs="Times New Roman"/>
          <w:sz w:val="24"/>
          <w:szCs w:val="24"/>
          <w:lang w:val="en-IE"/>
        </w:rPr>
        <w:t xml:space="preserve">n many cases, the reforms and investments included in each plan are already making a real and lasting difference on the ground. The revisions of the plans have laid the foundations for an acceleration of their implementation. In this way, the RRF’s reform and investment agenda is helping to create a </w:t>
      </w:r>
      <w:r>
        <w:rPr>
          <w:rFonts w:ascii="Times New Roman" w:hAnsi="Times New Roman" w:cs="Times New Roman"/>
          <w:sz w:val="24"/>
          <w:szCs w:val="24"/>
          <w:lang w:val="en-IE"/>
        </w:rPr>
        <w:t xml:space="preserve">more </w:t>
      </w:r>
      <w:r w:rsidRPr="2BFE9163">
        <w:rPr>
          <w:rFonts w:ascii="Times New Roman" w:hAnsi="Times New Roman" w:cs="Times New Roman"/>
          <w:sz w:val="24"/>
          <w:szCs w:val="24"/>
          <w:lang w:val="en-IE"/>
        </w:rPr>
        <w:t>modern, prosperous, inclusive</w:t>
      </w:r>
      <w:r w:rsidR="00416503">
        <w:rPr>
          <w:rFonts w:ascii="Times New Roman" w:hAnsi="Times New Roman" w:cs="Times New Roman"/>
          <w:sz w:val="24"/>
          <w:szCs w:val="24"/>
          <w:lang w:val="en-IE"/>
        </w:rPr>
        <w:t>, climate-neutral,</w:t>
      </w:r>
      <w:r w:rsidRPr="2BFE9163">
        <w:rPr>
          <w:rFonts w:ascii="Times New Roman" w:hAnsi="Times New Roman" w:cs="Times New Roman"/>
          <w:sz w:val="24"/>
          <w:szCs w:val="24"/>
          <w:lang w:val="en-IE"/>
        </w:rPr>
        <w:t xml:space="preserve"> and sustainable </w:t>
      </w:r>
      <w:r w:rsidR="353F91CD" w:rsidRPr="00B10D01">
        <w:rPr>
          <w:rFonts w:ascii="Times New Roman" w:hAnsi="Times New Roman" w:cs="Times New Roman"/>
          <w:sz w:val="24"/>
          <w:szCs w:val="24"/>
          <w:lang w:val="en-IE"/>
        </w:rPr>
        <w:t xml:space="preserve">EU </w:t>
      </w:r>
      <w:r w:rsidRPr="2BFE9163">
        <w:rPr>
          <w:rFonts w:ascii="Times New Roman" w:hAnsi="Times New Roman" w:cs="Times New Roman"/>
          <w:sz w:val="24"/>
          <w:szCs w:val="24"/>
          <w:lang w:val="en-IE"/>
        </w:rPr>
        <w:t>that is resilient and better prepared for future opportunities and challenges.</w:t>
      </w:r>
      <w:r w:rsidR="6858689C" w:rsidRPr="72D13561">
        <w:rPr>
          <w:rFonts w:ascii="Times New Roman" w:eastAsia="Times New Roman" w:hAnsi="Times New Roman" w:cs="Times New Roman"/>
          <w:sz w:val="24"/>
          <w:szCs w:val="24"/>
          <w:lang w:val="en-IE"/>
        </w:rPr>
        <w:t xml:space="preserve"> </w:t>
      </w:r>
      <w:r w:rsidR="00532991" w:rsidRPr="72D13561">
        <w:rPr>
          <w:rFonts w:ascii="Times New Roman" w:hAnsi="Times New Roman" w:cs="Times New Roman"/>
          <w:sz w:val="24"/>
          <w:szCs w:val="24"/>
          <w:lang w:val="en-IE"/>
        </w:rPr>
        <w:t xml:space="preserve">These goals </w:t>
      </w:r>
      <w:r>
        <w:rPr>
          <w:rFonts w:ascii="Times New Roman" w:hAnsi="Times New Roman" w:cs="Times New Roman"/>
          <w:sz w:val="24"/>
          <w:szCs w:val="24"/>
          <w:lang w:val="en-IE"/>
        </w:rPr>
        <w:t>must</w:t>
      </w:r>
      <w:r w:rsidRPr="2BFE9163">
        <w:rPr>
          <w:rFonts w:ascii="Times New Roman" w:hAnsi="Times New Roman" w:cs="Times New Roman"/>
          <w:sz w:val="24"/>
          <w:szCs w:val="24"/>
          <w:lang w:val="en-IE"/>
        </w:rPr>
        <w:t xml:space="preserve"> be achieved together, </w:t>
      </w:r>
      <w:r w:rsidR="4CE52018" w:rsidRPr="00B10D01">
        <w:rPr>
          <w:rFonts w:ascii="Times New Roman" w:hAnsi="Times New Roman" w:cs="Times New Roman"/>
          <w:sz w:val="24"/>
          <w:szCs w:val="24"/>
          <w:lang w:val="en-IE"/>
        </w:rPr>
        <w:t>through</w:t>
      </w:r>
      <w:r w:rsidRPr="2BFE9163">
        <w:rPr>
          <w:rFonts w:ascii="Times New Roman" w:hAnsi="Times New Roman" w:cs="Times New Roman"/>
          <w:sz w:val="24"/>
          <w:szCs w:val="24"/>
          <w:lang w:val="en-IE"/>
        </w:rPr>
        <w:t xml:space="preserve"> close cooperation </w:t>
      </w:r>
      <w:r>
        <w:rPr>
          <w:rFonts w:ascii="Times New Roman" w:hAnsi="Times New Roman" w:cs="Times New Roman"/>
          <w:sz w:val="24"/>
          <w:szCs w:val="24"/>
          <w:lang w:val="en-IE"/>
        </w:rPr>
        <w:t>among</w:t>
      </w:r>
      <w:r w:rsidRPr="2BFE9163">
        <w:rPr>
          <w:rFonts w:ascii="Times New Roman" w:hAnsi="Times New Roman" w:cs="Times New Roman"/>
          <w:sz w:val="24"/>
          <w:szCs w:val="24"/>
          <w:lang w:val="en-IE"/>
        </w:rPr>
        <w:t xml:space="preserve"> all EU institutions, Member States, civil society, </w:t>
      </w:r>
      <w:proofErr w:type="gramStart"/>
      <w:r w:rsidRPr="2BFE9163">
        <w:rPr>
          <w:rFonts w:ascii="Times New Roman" w:hAnsi="Times New Roman" w:cs="Times New Roman"/>
          <w:sz w:val="24"/>
          <w:szCs w:val="24"/>
          <w:lang w:val="en-IE"/>
        </w:rPr>
        <w:t>workers</w:t>
      </w:r>
      <w:proofErr w:type="gramEnd"/>
      <w:r w:rsidRPr="2BFE9163">
        <w:rPr>
          <w:rFonts w:ascii="Times New Roman" w:hAnsi="Times New Roman" w:cs="Times New Roman"/>
          <w:sz w:val="24"/>
          <w:szCs w:val="24"/>
          <w:lang w:val="en-IE"/>
        </w:rPr>
        <w:t xml:space="preserve"> and businesses.</w:t>
      </w:r>
    </w:p>
    <w:p w14:paraId="288AEDC1" w14:textId="77777777" w:rsidR="006E27D4" w:rsidRPr="006E27D4" w:rsidRDefault="006E27D4">
      <w:pPr>
        <w:rPr>
          <w:lang w:val="en-IE"/>
        </w:rPr>
      </w:pPr>
    </w:p>
    <w:p w14:paraId="127A62FC" w14:textId="68402CB5" w:rsidR="00986517" w:rsidRPr="006E27D4" w:rsidRDefault="00986517" w:rsidP="000404D4">
      <w:pPr>
        <w:rPr>
          <w:lang w:val="en-IE"/>
        </w:rPr>
      </w:pPr>
    </w:p>
    <w:sectPr w:rsidR="00986517" w:rsidRPr="006E27D4" w:rsidSect="006B13BB">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2E294" w14:textId="77777777" w:rsidR="007817B4" w:rsidRDefault="007817B4" w:rsidP="006F0204">
      <w:pPr>
        <w:spacing w:after="0" w:line="240" w:lineRule="auto"/>
      </w:pPr>
      <w:r>
        <w:separator/>
      </w:r>
    </w:p>
  </w:endnote>
  <w:endnote w:type="continuationSeparator" w:id="0">
    <w:p w14:paraId="2BA3E076" w14:textId="77777777" w:rsidR="007817B4" w:rsidRDefault="007817B4" w:rsidP="006F0204">
      <w:pPr>
        <w:spacing w:after="0" w:line="240" w:lineRule="auto"/>
      </w:pPr>
      <w:r>
        <w:continuationSeparator/>
      </w:r>
    </w:p>
  </w:endnote>
  <w:endnote w:type="continuationNotice" w:id="1">
    <w:p w14:paraId="5DE494A4" w14:textId="77777777" w:rsidR="007817B4" w:rsidRDefault="007817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Open Sans Light">
    <w:charset w:val="00"/>
    <w:family w:val="swiss"/>
    <w:pitch w:val="variable"/>
    <w:sig w:usb0="E00002EF" w:usb1="4000205B" w:usb2="00000028"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6C22" w14:textId="289D0AAD" w:rsidR="00662209" w:rsidRPr="00662209" w:rsidRDefault="00662209" w:rsidP="00662209">
    <w:pPr>
      <w:pStyle w:val="FooterCoverPage"/>
      <w:rPr>
        <w:rFonts w:ascii="Arial" w:hAnsi="Arial" w:cs="Arial"/>
        <w:b/>
        <w:sz w:val="48"/>
      </w:rPr>
    </w:pPr>
    <w:r w:rsidRPr="00662209">
      <w:rPr>
        <w:rFonts w:ascii="Arial" w:hAnsi="Arial" w:cs="Arial"/>
        <w:b/>
        <w:sz w:val="48"/>
      </w:rPr>
      <w:t>EN</w:t>
    </w:r>
    <w:r w:rsidRPr="00662209">
      <w:rPr>
        <w:rFonts w:ascii="Arial" w:hAnsi="Arial" w:cs="Arial"/>
        <w:b/>
        <w:sz w:val="48"/>
      </w:rPr>
      <w:tab/>
    </w:r>
    <w:r w:rsidRPr="00662209">
      <w:rPr>
        <w:rFonts w:ascii="Arial" w:hAnsi="Arial" w:cs="Arial"/>
        <w:b/>
        <w:sz w:val="48"/>
      </w:rPr>
      <w:tab/>
    </w:r>
    <w:r w:rsidRPr="00662209">
      <w:tab/>
    </w:r>
    <w:r w:rsidRPr="0066220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324DA" w14:textId="2B597CA3" w:rsidR="00662209" w:rsidRPr="00662209" w:rsidRDefault="00662209" w:rsidP="00662209">
    <w:pPr>
      <w:pStyle w:val="FooterCoverPage"/>
      <w:rPr>
        <w:rFonts w:ascii="Arial" w:hAnsi="Arial" w:cs="Arial"/>
        <w:b/>
        <w:sz w:val="48"/>
      </w:rPr>
    </w:pPr>
    <w:r w:rsidRPr="00662209">
      <w:rPr>
        <w:rFonts w:ascii="Arial" w:hAnsi="Arial" w:cs="Arial"/>
        <w:b/>
        <w:sz w:val="48"/>
      </w:rPr>
      <w:t>EN</w:t>
    </w:r>
    <w:r w:rsidRPr="00662209">
      <w:rPr>
        <w:rFonts w:ascii="Arial" w:hAnsi="Arial" w:cs="Arial"/>
        <w:b/>
        <w:sz w:val="48"/>
      </w:rPr>
      <w:tab/>
    </w:r>
    <w:r w:rsidRPr="00662209">
      <w:rPr>
        <w:rFonts w:ascii="Arial" w:hAnsi="Arial" w:cs="Arial"/>
        <w:b/>
        <w:sz w:val="48"/>
      </w:rPr>
      <w:tab/>
    </w:r>
    <w:r w:rsidRPr="00662209">
      <w:tab/>
    </w:r>
    <w:r w:rsidRPr="0066220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0C47" w14:textId="77777777" w:rsidR="00662209" w:rsidRPr="00662209" w:rsidRDefault="00662209" w:rsidP="0066220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463A4" w14:textId="77777777" w:rsidR="006B13BB" w:rsidRDefault="006B13BB">
    <w:pPr>
      <w:pStyle w:val="Footer"/>
    </w:pPr>
  </w:p>
  <w:p w14:paraId="7249DEAA" w14:textId="77777777" w:rsidR="00CB709A" w:rsidRDefault="00CB709A"/>
  <w:p w14:paraId="6874D6FF" w14:textId="77777777" w:rsidR="00CB709A" w:rsidRDefault="00CB709A"/>
  <w:p w14:paraId="6B80AFE6" w14:textId="77777777" w:rsidR="00CB709A" w:rsidRDefault="00CB709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348069"/>
      <w:docPartObj>
        <w:docPartGallery w:val="Page Numbers (Bottom of Page)"/>
        <w:docPartUnique/>
      </w:docPartObj>
    </w:sdtPr>
    <w:sdtEndPr>
      <w:rPr>
        <w:rFonts w:ascii="Times New Roman" w:hAnsi="Times New Roman" w:cs="Times New Roman"/>
      </w:rPr>
    </w:sdtEndPr>
    <w:sdtContent>
      <w:p w14:paraId="01AB6326" w14:textId="166852B3" w:rsidR="00CB709A" w:rsidRDefault="006B13BB" w:rsidP="006530F0">
        <w:pPr>
          <w:pStyle w:val="Footer"/>
          <w:jc w:val="center"/>
        </w:pPr>
        <w:r w:rsidRPr="00D96B9A">
          <w:rPr>
            <w:rFonts w:ascii="Times New Roman" w:hAnsi="Times New Roman" w:cs="Times New Roman"/>
          </w:rPr>
          <w:fldChar w:fldCharType="begin"/>
        </w:r>
        <w:r w:rsidRPr="00D96B9A">
          <w:rPr>
            <w:rFonts w:ascii="Times New Roman" w:hAnsi="Times New Roman" w:cs="Times New Roman"/>
          </w:rPr>
          <w:instrText xml:space="preserve"> PAGE   \* MERGEFORMAT </w:instrText>
        </w:r>
        <w:r w:rsidRPr="00D96B9A">
          <w:rPr>
            <w:rFonts w:ascii="Times New Roman" w:hAnsi="Times New Roman" w:cs="Times New Roman"/>
          </w:rPr>
          <w:fldChar w:fldCharType="separate"/>
        </w:r>
        <w:r w:rsidRPr="00D96B9A">
          <w:rPr>
            <w:rFonts w:ascii="Times New Roman" w:hAnsi="Times New Roman" w:cs="Times New Roman"/>
          </w:rPr>
          <w:t>2</w:t>
        </w:r>
        <w:r w:rsidRPr="00D96B9A">
          <w:rPr>
            <w:rFonts w:ascii="Times New Roman" w:hAnsi="Times New Roman" w:cs="Times New Roman"/>
          </w:rPr>
          <w:fldChar w:fldCharType="end"/>
        </w:r>
      </w:p>
    </w:sdtContent>
  </w:sdt>
  <w:p w14:paraId="280DFBA0" w14:textId="77777777" w:rsidR="00CB709A" w:rsidRDefault="00CB709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69D3" w14:textId="77777777" w:rsidR="006B13BB" w:rsidRDefault="006B1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1259D" w14:textId="77777777" w:rsidR="007817B4" w:rsidRDefault="007817B4" w:rsidP="006F0204">
      <w:pPr>
        <w:spacing w:after="0" w:line="240" w:lineRule="auto"/>
      </w:pPr>
      <w:r>
        <w:separator/>
      </w:r>
    </w:p>
  </w:footnote>
  <w:footnote w:type="continuationSeparator" w:id="0">
    <w:p w14:paraId="1E4BEA60" w14:textId="77777777" w:rsidR="007817B4" w:rsidRDefault="007817B4" w:rsidP="006F0204">
      <w:pPr>
        <w:spacing w:after="0" w:line="240" w:lineRule="auto"/>
      </w:pPr>
      <w:r>
        <w:continuationSeparator/>
      </w:r>
    </w:p>
  </w:footnote>
  <w:footnote w:type="continuationNotice" w:id="1">
    <w:p w14:paraId="67130987" w14:textId="77777777" w:rsidR="007817B4" w:rsidRDefault="007817B4">
      <w:pPr>
        <w:spacing w:after="0" w:line="240" w:lineRule="auto"/>
      </w:pPr>
    </w:p>
  </w:footnote>
  <w:footnote w:id="2">
    <w:p w14:paraId="78064D50" w14:textId="64B73AC0" w:rsidR="001D06A5" w:rsidRDefault="001D06A5" w:rsidP="006530F0">
      <w:pPr>
        <w:pStyle w:val="FootnoteText"/>
        <w:spacing w:after="60"/>
        <w:rPr>
          <w:sz w:val="18"/>
          <w:szCs w:val="18"/>
        </w:rPr>
      </w:pPr>
      <w:r>
        <w:rPr>
          <w:rStyle w:val="FootnoteReference"/>
        </w:rPr>
        <w:footnoteRef/>
      </w:r>
      <w:r>
        <w:t xml:space="preserve"> </w:t>
      </w:r>
      <w:r>
        <w:tab/>
      </w:r>
      <w:r w:rsidRPr="006530F0">
        <w:rPr>
          <w:sz w:val="18"/>
          <w:szCs w:val="18"/>
        </w:rPr>
        <w:t xml:space="preserve">See European Economic Forecast – Autumn 2023, available at: </w:t>
      </w:r>
      <w:hyperlink r:id="rId1" w:history="1">
        <w:r w:rsidR="00FF6B9F" w:rsidRPr="00C6359E">
          <w:rPr>
            <w:rStyle w:val="Hyperlink"/>
            <w:sz w:val="18"/>
            <w:szCs w:val="18"/>
          </w:rPr>
          <w:t>https://economy-finance.ec.europa.eu/economic-forecast-and-surveys/economic-forecasts/autumn-2023-economic-forecast-modest-recovery-ahead-after-challenging-year_en</w:t>
        </w:r>
      </w:hyperlink>
      <w:r w:rsidRPr="006530F0">
        <w:rPr>
          <w:sz w:val="18"/>
          <w:szCs w:val="18"/>
        </w:rPr>
        <w:t>.</w:t>
      </w:r>
    </w:p>
    <w:p w14:paraId="52C98E0E" w14:textId="1A1BE83A" w:rsidR="00FF6B9F" w:rsidRPr="006530F0" w:rsidRDefault="00FF6B9F" w:rsidP="00B0584D">
      <w:pPr>
        <w:pStyle w:val="FootnoteText"/>
        <w:spacing w:after="60"/>
        <w:ind w:firstLine="0"/>
        <w:rPr>
          <w:sz w:val="18"/>
          <w:szCs w:val="18"/>
        </w:rPr>
      </w:pPr>
      <w:r w:rsidRPr="00FF6B9F">
        <w:rPr>
          <w:sz w:val="18"/>
          <w:szCs w:val="18"/>
        </w:rPr>
        <w:t>The RRF and Cohesion Policy funds together</w:t>
      </w:r>
      <w:r w:rsidR="00B66920">
        <w:rPr>
          <w:sz w:val="18"/>
          <w:szCs w:val="18"/>
        </w:rPr>
        <w:t xml:space="preserve"> are</w:t>
      </w:r>
      <w:r w:rsidRPr="00FF6B9F">
        <w:rPr>
          <w:sz w:val="18"/>
          <w:szCs w:val="18"/>
        </w:rPr>
        <w:t xml:space="preserve"> the main source of </w:t>
      </w:r>
      <w:r w:rsidR="00B66920">
        <w:rPr>
          <w:sz w:val="18"/>
          <w:szCs w:val="18"/>
        </w:rPr>
        <w:t xml:space="preserve">financing for </w:t>
      </w:r>
      <w:r w:rsidRPr="00FF6B9F">
        <w:rPr>
          <w:sz w:val="18"/>
          <w:szCs w:val="18"/>
        </w:rPr>
        <w:t xml:space="preserve">investment </w:t>
      </w:r>
      <w:r w:rsidR="00B66920">
        <w:rPr>
          <w:sz w:val="18"/>
          <w:szCs w:val="18"/>
        </w:rPr>
        <w:t>under the EU budget.</w:t>
      </w:r>
    </w:p>
  </w:footnote>
  <w:footnote w:id="3">
    <w:p w14:paraId="71B8239D" w14:textId="77777777" w:rsidR="006E27D4" w:rsidRPr="00DB14D3" w:rsidDel="00A51BBD" w:rsidRDefault="006E27D4" w:rsidP="00662209">
      <w:pPr>
        <w:pStyle w:val="FootnoteText"/>
        <w:spacing w:after="60"/>
      </w:pPr>
      <w:r w:rsidDel="00A51BBD">
        <w:rPr>
          <w:rStyle w:val="FootnoteReference"/>
        </w:rPr>
        <w:footnoteRef/>
      </w:r>
      <w:r w:rsidDel="00A51BBD">
        <w:t xml:space="preserve"> </w:t>
      </w:r>
      <w:r w:rsidDel="00A51BBD">
        <w:tab/>
      </w:r>
      <w:r w:rsidRPr="00614E47" w:rsidDel="00A51BBD">
        <w:rPr>
          <w:sz w:val="18"/>
          <w:szCs w:val="18"/>
        </w:rPr>
        <w:t>QUEST is the global macroeconomic model that the Directorate General for Economic and Financial Affairs (DG ECFIN) uses for macroeconomic policy analysis and research</w:t>
      </w:r>
      <w:r w:rsidDel="00A51BBD">
        <w:rPr>
          <w:sz w:val="18"/>
          <w:szCs w:val="18"/>
        </w:rPr>
        <w:t>, s</w:t>
      </w:r>
      <w:r w:rsidRPr="00614E47" w:rsidDel="00A51BBD">
        <w:rPr>
          <w:sz w:val="18"/>
          <w:szCs w:val="18"/>
        </w:rPr>
        <w:t xml:space="preserve">ee </w:t>
      </w:r>
      <w:hyperlink r:id="rId2" w:history="1">
        <w:r w:rsidRPr="004A186B" w:rsidDel="00A51BBD">
          <w:rPr>
            <w:rStyle w:val="Hyperlink"/>
            <w:sz w:val="18"/>
            <w:szCs w:val="18"/>
          </w:rPr>
          <w:t>https://economy-finance.ec.europa.eu/economic-research-and-databases/economic-research/macroeconomic-models/quest-macroeconomic-model_en</w:t>
        </w:r>
      </w:hyperlink>
      <w:r w:rsidDel="00A51BBD">
        <w:rPr>
          <w:rStyle w:val="Hyperlink"/>
          <w:sz w:val="18"/>
          <w:szCs w:val="18"/>
        </w:rPr>
        <w:t>. See the Staff Working Document on the RRF Mid-term evaluation for further information on QUEST’s results regarding the macroeconomic impacts of the RRF.</w:t>
      </w:r>
    </w:p>
  </w:footnote>
  <w:footnote w:id="4">
    <w:p w14:paraId="47C176D2" w14:textId="72439690" w:rsidR="00FF118F" w:rsidRPr="00662209" w:rsidRDefault="00FF118F">
      <w:pPr>
        <w:pStyle w:val="FootnoteText"/>
        <w:rPr>
          <w:lang w:val="en-IE"/>
        </w:rPr>
      </w:pPr>
      <w:r>
        <w:rPr>
          <w:rStyle w:val="FootnoteReference"/>
        </w:rPr>
        <w:footnoteRef/>
      </w:r>
      <w:r>
        <w:t xml:space="preserve"> </w:t>
      </w:r>
      <w:r w:rsidR="00201CE4" w:rsidRPr="00662209">
        <w:rPr>
          <w:sz w:val="18"/>
          <w:szCs w:val="18"/>
        </w:rPr>
        <w:tab/>
      </w:r>
      <w:r w:rsidR="0069436E" w:rsidRPr="00662209">
        <w:rPr>
          <w:sz w:val="18"/>
          <w:szCs w:val="18"/>
          <w:lang w:val="en-IE"/>
        </w:rPr>
        <w:t>NGEU has a total budget of EUR 806.9 billion</w:t>
      </w:r>
      <w:r w:rsidR="00EF4F36" w:rsidRPr="00662209">
        <w:rPr>
          <w:sz w:val="18"/>
          <w:szCs w:val="18"/>
          <w:lang w:val="en-IE"/>
        </w:rPr>
        <w:t xml:space="preserve"> (</w:t>
      </w:r>
      <w:r w:rsidR="000349F6">
        <w:rPr>
          <w:sz w:val="18"/>
          <w:szCs w:val="18"/>
          <w:lang w:val="en-IE"/>
        </w:rPr>
        <w:t>2021</w:t>
      </w:r>
      <w:r w:rsidR="00EF4F36" w:rsidRPr="00662209">
        <w:rPr>
          <w:sz w:val="18"/>
          <w:szCs w:val="18"/>
          <w:lang w:val="en-IE"/>
        </w:rPr>
        <w:t xml:space="preserve"> prices)</w:t>
      </w:r>
      <w:r w:rsidR="0069436E" w:rsidRPr="00662209">
        <w:rPr>
          <w:sz w:val="18"/>
          <w:szCs w:val="18"/>
          <w:lang w:val="en-IE"/>
        </w:rPr>
        <w:t>, of which EUR 723.8 billion is dedicated to the RRF (grants and loans).</w:t>
      </w:r>
      <w:r w:rsidR="0069436E">
        <w:rPr>
          <w:sz w:val="18"/>
          <w:szCs w:val="18"/>
          <w:lang w:val="en-IE"/>
        </w:rPr>
        <w:t xml:space="preserve"> </w:t>
      </w:r>
      <w:r w:rsidR="00106F6A" w:rsidRPr="00662209">
        <w:rPr>
          <w:sz w:val="18"/>
          <w:szCs w:val="18"/>
          <w:lang w:val="en-IE"/>
        </w:rPr>
        <w:t xml:space="preserve">Other beneficiaries of NGEU are REACT-EU, which topped up </w:t>
      </w:r>
      <w:r w:rsidR="00636DF5" w:rsidRPr="00662209">
        <w:rPr>
          <w:sz w:val="18"/>
          <w:szCs w:val="18"/>
          <w:lang w:val="en-IE"/>
        </w:rPr>
        <w:t>2014-2020 Cohesion policy programmes with EUR 50.6 billion, the Just Transition Fund (EUR 10.9 billion)</w:t>
      </w:r>
      <w:r w:rsidR="00BD620D" w:rsidRPr="00662209">
        <w:rPr>
          <w:sz w:val="18"/>
          <w:szCs w:val="18"/>
          <w:lang w:val="en-IE"/>
        </w:rPr>
        <w:t xml:space="preserve">, Rural development (EUR 8.1 </w:t>
      </w:r>
      <w:r w:rsidR="00C43B82" w:rsidRPr="00662209">
        <w:rPr>
          <w:sz w:val="18"/>
          <w:szCs w:val="18"/>
          <w:lang w:val="en-IE"/>
        </w:rPr>
        <w:t>billion</w:t>
      </w:r>
      <w:r w:rsidR="00BD620D" w:rsidRPr="00662209">
        <w:rPr>
          <w:sz w:val="18"/>
          <w:szCs w:val="18"/>
          <w:lang w:val="en-IE"/>
        </w:rPr>
        <w:t xml:space="preserve">), InvestEU (EUR 6.1 billion), Horizon Europe (EUR 5.4 billion) and </w:t>
      </w:r>
      <w:proofErr w:type="spellStart"/>
      <w:r w:rsidR="00947F5F">
        <w:rPr>
          <w:sz w:val="18"/>
          <w:szCs w:val="18"/>
          <w:lang w:val="en-IE"/>
        </w:rPr>
        <w:t>r</w:t>
      </w:r>
      <w:r w:rsidR="00BD620D" w:rsidRPr="00662209">
        <w:rPr>
          <w:sz w:val="18"/>
          <w:szCs w:val="18"/>
          <w:lang w:val="en-IE"/>
        </w:rPr>
        <w:t>escEU</w:t>
      </w:r>
      <w:proofErr w:type="spellEnd"/>
      <w:r w:rsidR="00BD620D" w:rsidRPr="00662209">
        <w:rPr>
          <w:sz w:val="18"/>
          <w:szCs w:val="18"/>
          <w:lang w:val="en-IE"/>
        </w:rPr>
        <w:t xml:space="preserve"> (EUR 2 billion).</w:t>
      </w:r>
      <w:r w:rsidR="0069436E">
        <w:rPr>
          <w:lang w:val="en-IE"/>
        </w:rPr>
        <w:t xml:space="preserve"> </w:t>
      </w:r>
    </w:p>
  </w:footnote>
  <w:footnote w:id="5">
    <w:p w14:paraId="403B1F38" w14:textId="22DF2C4C" w:rsidR="006E27D4" w:rsidRPr="009E12B7" w:rsidRDefault="006E27D4" w:rsidP="00027CDE">
      <w:pPr>
        <w:pStyle w:val="FootnoteText"/>
      </w:pPr>
      <w:r>
        <w:rPr>
          <w:rStyle w:val="FootnoteReference"/>
        </w:rPr>
        <w:footnoteRef/>
      </w:r>
      <w:r>
        <w:t xml:space="preserve"> </w:t>
      </w:r>
      <w:r w:rsidR="008F671A">
        <w:tab/>
      </w:r>
      <w:hyperlink r:id="rId3" w:history="1">
        <w:r w:rsidRPr="002111A0">
          <w:rPr>
            <w:rStyle w:val="Hyperlink"/>
            <w:sz w:val="18"/>
            <w:szCs w:val="18"/>
          </w:rPr>
          <w:t>Recovery and Resilience Facility (2020-2024) – mid-term evaluation (europa.eu)</w:t>
        </w:r>
      </w:hyperlink>
    </w:p>
  </w:footnote>
  <w:footnote w:id="6">
    <w:p w14:paraId="37297173" w14:textId="77777777" w:rsidR="006E27D4" w:rsidRPr="00034A16" w:rsidRDefault="006E27D4" w:rsidP="00662209">
      <w:pPr>
        <w:pStyle w:val="FootnoteText"/>
        <w:spacing w:after="60"/>
      </w:pPr>
      <w:r>
        <w:rPr>
          <w:rStyle w:val="FootnoteReference"/>
        </w:rPr>
        <w:footnoteRef/>
      </w:r>
      <w:r>
        <w:t xml:space="preserve"> </w:t>
      </w:r>
      <w:r>
        <w:tab/>
      </w:r>
      <w:r w:rsidRPr="00662209">
        <w:rPr>
          <w:sz w:val="18"/>
          <w:szCs w:val="18"/>
        </w:rPr>
        <w:t>When Member States submit payment requests, the Commission assesses the evidence provided and establishes whether the requirements of the relevant milestones and targets laid down in the Annex to the Council Implementing Decision are met. This is a prerequisite to disburse funds.</w:t>
      </w:r>
      <w:r>
        <w:t xml:space="preserve"> </w:t>
      </w:r>
    </w:p>
  </w:footnote>
  <w:footnote w:id="7">
    <w:p w14:paraId="4BF214E7" w14:textId="6455C12C" w:rsidR="006E27D4" w:rsidRPr="00545621" w:rsidRDefault="006E27D4" w:rsidP="00662209">
      <w:pPr>
        <w:pStyle w:val="FootnoteText"/>
        <w:spacing w:after="60"/>
      </w:pPr>
      <w:r>
        <w:rPr>
          <w:rStyle w:val="FootnoteReference"/>
        </w:rPr>
        <w:footnoteRef/>
      </w:r>
      <w:r>
        <w:t xml:space="preserve"> </w:t>
      </w:r>
      <w:r w:rsidR="00C161AD">
        <w:tab/>
      </w:r>
      <w:r w:rsidRPr="00662209">
        <w:rPr>
          <w:rFonts w:eastAsiaTheme="minorHAnsi"/>
          <w:sz w:val="18"/>
          <w:szCs w:val="18"/>
        </w:rPr>
        <w:t xml:space="preserve">Out of the EUR 67 billion in pre-financing, EUR 10.4 billion has been disbursed </w:t>
      </w:r>
      <w:r w:rsidR="00EA5FE6" w:rsidRPr="00662209">
        <w:rPr>
          <w:rFonts w:eastAsiaTheme="minorHAnsi"/>
          <w:sz w:val="18"/>
          <w:szCs w:val="18"/>
        </w:rPr>
        <w:t xml:space="preserve">at the </w:t>
      </w:r>
      <w:r w:rsidRPr="00662209">
        <w:rPr>
          <w:rFonts w:eastAsiaTheme="minorHAnsi"/>
          <w:sz w:val="18"/>
          <w:szCs w:val="18"/>
        </w:rPr>
        <w:t xml:space="preserve">end </w:t>
      </w:r>
      <w:r w:rsidR="00684953" w:rsidRPr="00662209">
        <w:rPr>
          <w:rFonts w:eastAsiaTheme="minorHAnsi"/>
          <w:sz w:val="18"/>
          <w:szCs w:val="18"/>
        </w:rPr>
        <w:t>of</w:t>
      </w:r>
      <w:r w:rsidRPr="00662209">
        <w:rPr>
          <w:rFonts w:eastAsiaTheme="minorHAnsi"/>
          <w:sz w:val="18"/>
          <w:szCs w:val="18"/>
        </w:rPr>
        <w:t xml:space="preserve"> 2023 and </w:t>
      </w:r>
      <w:r w:rsidR="00EA5FE6" w:rsidRPr="00662209">
        <w:rPr>
          <w:rFonts w:eastAsiaTheme="minorHAnsi"/>
          <w:sz w:val="18"/>
          <w:szCs w:val="18"/>
        </w:rPr>
        <w:t xml:space="preserve">in </w:t>
      </w:r>
      <w:r w:rsidRPr="00662209">
        <w:rPr>
          <w:rFonts w:eastAsiaTheme="minorHAnsi"/>
          <w:sz w:val="18"/>
          <w:szCs w:val="18"/>
        </w:rPr>
        <w:t>early 2024 upon the approval of the REPowerEU chapters.</w:t>
      </w:r>
      <w:r>
        <w:t xml:space="preserve"> </w:t>
      </w:r>
    </w:p>
  </w:footnote>
  <w:footnote w:id="8">
    <w:p w14:paraId="52982B4A" w14:textId="3911254B" w:rsidR="006114C3" w:rsidRPr="002111A0" w:rsidRDefault="006114C3" w:rsidP="00662209">
      <w:pPr>
        <w:pStyle w:val="FootnoteText"/>
        <w:spacing w:after="60"/>
        <w:rPr>
          <w:sz w:val="18"/>
          <w:szCs w:val="18"/>
        </w:rPr>
      </w:pPr>
      <w:r>
        <w:rPr>
          <w:rStyle w:val="FootnoteReference"/>
        </w:rPr>
        <w:footnoteRef/>
      </w:r>
      <w:r>
        <w:t xml:space="preserve"> </w:t>
      </w:r>
      <w:r w:rsidR="00A0753A">
        <w:tab/>
      </w:r>
      <w:r w:rsidR="00C85EDF" w:rsidRPr="002111A0">
        <w:rPr>
          <w:sz w:val="18"/>
          <w:szCs w:val="18"/>
        </w:rPr>
        <w:t>The data</w:t>
      </w:r>
      <w:r w:rsidR="00A0753A" w:rsidRPr="002111A0">
        <w:rPr>
          <w:sz w:val="18"/>
          <w:szCs w:val="18"/>
        </w:rPr>
        <w:t xml:space="preserve"> on complete</w:t>
      </w:r>
      <w:r w:rsidR="00AB29F1" w:rsidRPr="002111A0">
        <w:rPr>
          <w:sz w:val="18"/>
          <w:szCs w:val="18"/>
        </w:rPr>
        <w:t>d</w:t>
      </w:r>
      <w:r w:rsidR="00A0753A" w:rsidRPr="002111A0">
        <w:rPr>
          <w:sz w:val="18"/>
          <w:szCs w:val="18"/>
        </w:rPr>
        <w:t xml:space="preserve"> milestones and targets is self-reported by Member States in the context of the bi-annual reporting.</w:t>
      </w:r>
    </w:p>
  </w:footnote>
  <w:footnote w:id="9">
    <w:p w14:paraId="2118D0BD" w14:textId="5C51F40D" w:rsidR="006E27D4" w:rsidRPr="002111A0" w:rsidRDefault="006E27D4" w:rsidP="00662209">
      <w:pPr>
        <w:pStyle w:val="FootnoteText"/>
        <w:spacing w:after="60"/>
        <w:rPr>
          <w:sz w:val="18"/>
          <w:szCs w:val="18"/>
          <w:lang w:val="en-IE"/>
        </w:rPr>
      </w:pPr>
      <w:r w:rsidRPr="002111A0">
        <w:rPr>
          <w:rStyle w:val="FootnoteReference"/>
          <w:sz w:val="18"/>
          <w:szCs w:val="18"/>
        </w:rPr>
        <w:footnoteRef/>
      </w:r>
      <w:r w:rsidRPr="002111A0">
        <w:rPr>
          <w:sz w:val="18"/>
          <w:szCs w:val="18"/>
        </w:rPr>
        <w:t xml:space="preserve"> </w:t>
      </w:r>
      <w:r w:rsidR="00C161AD" w:rsidRPr="002111A0">
        <w:rPr>
          <w:sz w:val="18"/>
          <w:szCs w:val="18"/>
        </w:rPr>
        <w:tab/>
      </w:r>
      <w:hyperlink r:id="rId4" w:history="1">
        <w:r w:rsidRPr="002111A0">
          <w:rPr>
            <w:rStyle w:val="Hyperlink"/>
            <w:sz w:val="18"/>
            <w:szCs w:val="18"/>
          </w:rPr>
          <w:t xml:space="preserve">Guidance on Recovery and Resilience Plans in the context of </w:t>
        </w:r>
        <w:proofErr w:type="spellStart"/>
        <w:r w:rsidRPr="002111A0">
          <w:rPr>
            <w:rStyle w:val="Hyperlink"/>
            <w:sz w:val="18"/>
            <w:szCs w:val="18"/>
          </w:rPr>
          <w:t>REPowerEU</w:t>
        </w:r>
        <w:proofErr w:type="spellEnd"/>
        <w:r w:rsidRPr="002111A0">
          <w:rPr>
            <w:rStyle w:val="Hyperlink"/>
            <w:sz w:val="18"/>
            <w:szCs w:val="18"/>
          </w:rPr>
          <w:t xml:space="preserve"> - European Commission (europa.eu)</w:t>
        </w:r>
      </w:hyperlink>
    </w:p>
  </w:footnote>
  <w:footnote w:id="10">
    <w:p w14:paraId="500CAEF0" w14:textId="5CC575DE" w:rsidR="006E27D4" w:rsidRPr="002111A0" w:rsidRDefault="006E27D4" w:rsidP="002111A0">
      <w:pPr>
        <w:pStyle w:val="FootnoteText"/>
        <w:spacing w:after="60"/>
        <w:rPr>
          <w:sz w:val="18"/>
          <w:szCs w:val="18"/>
          <w:lang w:val="en-IE"/>
        </w:rPr>
      </w:pPr>
      <w:r w:rsidRPr="002111A0">
        <w:rPr>
          <w:rStyle w:val="FootnoteReference"/>
          <w:sz w:val="18"/>
          <w:szCs w:val="18"/>
        </w:rPr>
        <w:footnoteRef/>
      </w:r>
      <w:r w:rsidR="002111A0" w:rsidRPr="002111A0">
        <w:rPr>
          <w:sz w:val="18"/>
          <w:szCs w:val="18"/>
        </w:rPr>
        <w:tab/>
      </w:r>
      <w:r w:rsidRPr="002111A0">
        <w:rPr>
          <w:sz w:val="18"/>
          <w:szCs w:val="18"/>
        </w:rPr>
        <w:t xml:space="preserve">In line with Article 11(2) of the RRF Regulation, the maximum financial contribution for non-repayable financial support of each Member State was updated in June 2022 </w:t>
      </w:r>
      <w:proofErr w:type="gramStart"/>
      <w:r w:rsidRPr="002111A0">
        <w:rPr>
          <w:sz w:val="18"/>
          <w:szCs w:val="18"/>
        </w:rPr>
        <w:t>on the basis of</w:t>
      </w:r>
      <w:proofErr w:type="gramEnd"/>
      <w:r w:rsidRPr="002111A0">
        <w:rPr>
          <w:sz w:val="18"/>
          <w:szCs w:val="18"/>
        </w:rPr>
        <w:t xml:space="preserve"> Eurostat outturn data on the change in real GDP growth over 2020 and the aggregate change in real GDP for the period 2020-2021.</w:t>
      </w:r>
    </w:p>
  </w:footnote>
  <w:footnote w:id="11">
    <w:p w14:paraId="11A00395" w14:textId="1DAFC850" w:rsidR="006E27D4" w:rsidRPr="00BB1722" w:rsidRDefault="006E27D4" w:rsidP="002111A0">
      <w:pPr>
        <w:pStyle w:val="FootnoteText"/>
        <w:spacing w:after="60"/>
        <w:rPr>
          <w:lang w:val="en-IE"/>
        </w:rPr>
      </w:pPr>
      <w:r w:rsidRPr="002111A0">
        <w:rPr>
          <w:rStyle w:val="FootnoteReference"/>
          <w:sz w:val="18"/>
          <w:szCs w:val="18"/>
        </w:rPr>
        <w:footnoteRef/>
      </w:r>
      <w:r w:rsidRPr="002111A0">
        <w:rPr>
          <w:sz w:val="18"/>
          <w:szCs w:val="18"/>
        </w:rPr>
        <w:t xml:space="preserve"> </w:t>
      </w:r>
      <w:r w:rsidR="00CD14A2" w:rsidRPr="002111A0">
        <w:rPr>
          <w:sz w:val="18"/>
          <w:szCs w:val="18"/>
        </w:rPr>
        <w:tab/>
      </w:r>
      <w:r w:rsidRPr="002111A0">
        <w:rPr>
          <w:sz w:val="18"/>
          <w:szCs w:val="18"/>
        </w:rPr>
        <w:t>Member States could request (additional) loan support until 31 August 2023, as stipulated in Article 14(2) of the RRF Regulation. Of the overall envelope of EUR 385.8 billion available for loan support under the RRF, close to EUR 291 billion have been committed by end-2023.</w:t>
      </w:r>
      <w:r w:rsidR="00846312">
        <w:t xml:space="preserve"> </w:t>
      </w:r>
    </w:p>
  </w:footnote>
  <w:footnote w:id="12">
    <w:p w14:paraId="42B62F2A" w14:textId="48E0A4A1" w:rsidR="00D843FC" w:rsidRPr="005F11EB" w:rsidRDefault="00D843FC" w:rsidP="00D843FC">
      <w:pPr>
        <w:pStyle w:val="FootnoteText"/>
      </w:pPr>
      <w:r>
        <w:rPr>
          <w:rStyle w:val="FootnoteReference"/>
        </w:rPr>
        <w:footnoteRef/>
      </w:r>
      <w:r>
        <w:t xml:space="preserve"> </w:t>
      </w:r>
      <w:r>
        <w:tab/>
      </w:r>
      <w:r w:rsidRPr="00947F5F">
        <w:rPr>
          <w:sz w:val="18"/>
          <w:szCs w:val="18"/>
          <w:lang w:val="en-IE"/>
        </w:rPr>
        <w:t>By end-2023 (the deadline for committing NGEU-related RRF funds), close to EUR 650 billion in financial support to EU economies have been committed. This breaks down in EUR 357 billion in grants and EUR 291 billion in loans.</w:t>
      </w:r>
    </w:p>
  </w:footnote>
  <w:footnote w:id="13">
    <w:p w14:paraId="17AEF2EA" w14:textId="242EFEC5" w:rsidR="00A163DA" w:rsidRPr="00A163DA" w:rsidRDefault="00A163DA" w:rsidP="00662209">
      <w:pPr>
        <w:pStyle w:val="FootnoteText"/>
        <w:spacing w:after="60"/>
      </w:pPr>
      <w:r>
        <w:rPr>
          <w:rStyle w:val="FootnoteReference"/>
        </w:rPr>
        <w:footnoteRef/>
      </w:r>
      <w:r>
        <w:t xml:space="preserve"> </w:t>
      </w:r>
      <w:r w:rsidR="00A40A44">
        <w:tab/>
      </w:r>
      <w:r w:rsidR="00F82813" w:rsidRPr="00662209">
        <w:rPr>
          <w:sz w:val="18"/>
          <w:szCs w:val="18"/>
        </w:rPr>
        <w:t xml:space="preserve">The remaining four Member States </w:t>
      </w:r>
      <w:r w:rsidR="00F72B74" w:rsidRPr="00662209">
        <w:rPr>
          <w:sz w:val="18"/>
          <w:szCs w:val="18"/>
        </w:rPr>
        <w:t xml:space="preserve">(Bulgaria, Germany, </w:t>
      </w:r>
      <w:proofErr w:type="gramStart"/>
      <w:r w:rsidR="00F72B74" w:rsidRPr="00662209">
        <w:rPr>
          <w:sz w:val="18"/>
          <w:szCs w:val="18"/>
        </w:rPr>
        <w:t>Ireland</w:t>
      </w:r>
      <w:proofErr w:type="gramEnd"/>
      <w:r w:rsidR="00426442" w:rsidRPr="00662209">
        <w:rPr>
          <w:sz w:val="18"/>
          <w:szCs w:val="18"/>
        </w:rPr>
        <w:t xml:space="preserve"> and Luxembourg</w:t>
      </w:r>
      <w:r w:rsidR="00F72B74" w:rsidRPr="00662209">
        <w:rPr>
          <w:sz w:val="18"/>
          <w:szCs w:val="18"/>
        </w:rPr>
        <w:t>)</w:t>
      </w:r>
      <w:r w:rsidR="00F82813" w:rsidRPr="00662209">
        <w:rPr>
          <w:sz w:val="18"/>
          <w:szCs w:val="18"/>
        </w:rPr>
        <w:t xml:space="preserve"> have</w:t>
      </w:r>
      <w:r w:rsidR="00071916" w:rsidRPr="00662209">
        <w:rPr>
          <w:sz w:val="18"/>
          <w:szCs w:val="18"/>
        </w:rPr>
        <w:t xml:space="preserve"> </w:t>
      </w:r>
      <w:r w:rsidR="00F82813" w:rsidRPr="00662209">
        <w:rPr>
          <w:sz w:val="18"/>
          <w:szCs w:val="18"/>
        </w:rPr>
        <w:t xml:space="preserve">not submitted a </w:t>
      </w:r>
      <w:r w:rsidR="006B2DE3" w:rsidRPr="00662209">
        <w:rPr>
          <w:sz w:val="18"/>
          <w:szCs w:val="18"/>
        </w:rPr>
        <w:t>REPowerEU chapter to the Commission</w:t>
      </w:r>
      <w:r w:rsidR="00A922BB" w:rsidRPr="00662209">
        <w:rPr>
          <w:sz w:val="18"/>
          <w:szCs w:val="18"/>
        </w:rPr>
        <w:t xml:space="preserve"> so far</w:t>
      </w:r>
      <w:r w:rsidR="006B2DE3" w:rsidRPr="00662209">
        <w:rPr>
          <w:sz w:val="18"/>
          <w:szCs w:val="18"/>
        </w:rPr>
        <w:t>.</w:t>
      </w:r>
    </w:p>
  </w:footnote>
  <w:footnote w:id="14">
    <w:p w14:paraId="6E8DC0DC" w14:textId="63A82B09" w:rsidR="009F6CDA" w:rsidRPr="006530F0" w:rsidRDefault="009F6CDA">
      <w:pPr>
        <w:pStyle w:val="FootnoteText"/>
        <w:rPr>
          <w:lang w:val="en-IE"/>
        </w:rPr>
      </w:pPr>
      <w:r>
        <w:rPr>
          <w:rStyle w:val="FootnoteReference"/>
        </w:rPr>
        <w:footnoteRef/>
      </w:r>
      <w:r w:rsidRPr="006530F0">
        <w:rPr>
          <w:lang w:val="en-IE"/>
        </w:rPr>
        <w:t xml:space="preserve"> </w:t>
      </w:r>
      <w:r w:rsidR="00C2540B">
        <w:rPr>
          <w:lang w:val="en-IE"/>
        </w:rPr>
        <w:tab/>
      </w:r>
      <w:hyperlink r:id="rId5" w:history="1">
        <w:r w:rsidR="00A37F7F" w:rsidRPr="00662209">
          <w:rPr>
            <w:rStyle w:val="Hyperlink"/>
            <w:sz w:val="18"/>
            <w:szCs w:val="18"/>
          </w:rPr>
          <w:t>Communication: A Green Deal Industrial Plan for the Net-Zero Age | European Commission (europa.eu)</w:t>
        </w:r>
      </w:hyperlink>
    </w:p>
  </w:footnote>
  <w:footnote w:id="15">
    <w:p w14:paraId="1C1613B1" w14:textId="531B8763" w:rsidR="00A45574" w:rsidRPr="00662209" w:rsidRDefault="00A45574" w:rsidP="00662209">
      <w:pPr>
        <w:pStyle w:val="FootnoteText"/>
        <w:spacing w:after="60"/>
        <w:rPr>
          <w:sz w:val="18"/>
          <w:szCs w:val="18"/>
          <w:lang w:val="en-IE"/>
        </w:rPr>
      </w:pPr>
      <w:r>
        <w:rPr>
          <w:rStyle w:val="FootnoteReference"/>
        </w:rPr>
        <w:footnoteRef/>
      </w:r>
      <w:r>
        <w:t xml:space="preserve"> </w:t>
      </w:r>
      <w:r w:rsidR="00CF68AB">
        <w:tab/>
      </w:r>
      <w:hyperlink r:id="rId6" w:anchor="documents" w:history="1">
        <w:r w:rsidRPr="00662209">
          <w:rPr>
            <w:rStyle w:val="Hyperlink"/>
            <w:sz w:val="18"/>
            <w:szCs w:val="18"/>
          </w:rPr>
          <w:t>Autumn 2023 Economic Forecast: A modest recovery ahead after a challenging year - European Commission (europa.eu)</w:t>
        </w:r>
      </w:hyperlink>
    </w:p>
  </w:footnote>
  <w:footnote w:id="16">
    <w:p w14:paraId="623C3566" w14:textId="1D97F9E1" w:rsidR="006E27D4" w:rsidRPr="00614E47" w:rsidRDefault="006E27D4" w:rsidP="00E97F57">
      <w:pPr>
        <w:pStyle w:val="FootnoteText"/>
        <w:spacing w:after="60"/>
        <w:rPr>
          <w:sz w:val="18"/>
          <w:szCs w:val="18"/>
        </w:rPr>
      </w:pPr>
      <w:r w:rsidRPr="00614E47">
        <w:rPr>
          <w:rStyle w:val="FootnoteReference"/>
          <w:sz w:val="18"/>
          <w:szCs w:val="18"/>
        </w:rPr>
        <w:footnoteRef/>
      </w:r>
      <w:r w:rsidRPr="00614E47">
        <w:rPr>
          <w:sz w:val="18"/>
          <w:szCs w:val="18"/>
        </w:rPr>
        <w:t xml:space="preserve"> </w:t>
      </w:r>
      <w:r w:rsidRPr="00614E47">
        <w:rPr>
          <w:sz w:val="18"/>
          <w:szCs w:val="18"/>
        </w:rPr>
        <w:tab/>
        <w:t xml:space="preserve">QUEST </w:t>
      </w:r>
      <w:r w:rsidR="00112EB0">
        <w:rPr>
          <w:sz w:val="18"/>
          <w:szCs w:val="18"/>
        </w:rPr>
        <w:t>model (cf. footnote 2)</w:t>
      </w:r>
      <w:r w:rsidRPr="00614E47">
        <w:rPr>
          <w:sz w:val="18"/>
          <w:szCs w:val="18"/>
        </w:rPr>
        <w:t>.</w:t>
      </w:r>
      <w:r w:rsidR="00846312">
        <w:rPr>
          <w:sz w:val="18"/>
          <w:szCs w:val="18"/>
        </w:rPr>
        <w:t xml:space="preserve"> </w:t>
      </w:r>
      <w:r w:rsidRPr="00614E47">
        <w:rPr>
          <w:sz w:val="18"/>
          <w:szCs w:val="18"/>
        </w:rPr>
        <w:t xml:space="preserve"> </w:t>
      </w:r>
    </w:p>
  </w:footnote>
  <w:footnote w:id="17">
    <w:p w14:paraId="3AD96D69" w14:textId="77777777" w:rsidR="006E27D4" w:rsidRPr="00E5097E" w:rsidDel="00BE3B0F" w:rsidRDefault="006E27D4" w:rsidP="00E97F57">
      <w:pPr>
        <w:pStyle w:val="FootnoteText"/>
        <w:spacing w:after="60"/>
        <w:rPr>
          <w:sz w:val="18"/>
          <w:szCs w:val="18"/>
        </w:rPr>
      </w:pPr>
      <w:r w:rsidRPr="00E5097E" w:rsidDel="00BE3B0F">
        <w:rPr>
          <w:rStyle w:val="FootnoteReference"/>
          <w:sz w:val="18"/>
          <w:szCs w:val="18"/>
        </w:rPr>
        <w:footnoteRef/>
      </w:r>
      <w:r w:rsidRPr="00E5097E" w:rsidDel="00BE3B0F">
        <w:rPr>
          <w:sz w:val="18"/>
          <w:szCs w:val="18"/>
        </w:rPr>
        <w:t xml:space="preserve"> </w:t>
      </w:r>
      <w:r w:rsidRPr="00E5097E" w:rsidDel="00BE3B0F">
        <w:rPr>
          <w:sz w:val="18"/>
          <w:szCs w:val="18"/>
        </w:rPr>
        <w:tab/>
        <w:t>To estimate the macroeconomic impact of the RRF, the European Commission has produced stylised ex-ante assessments of the macroeconomic impact of NGEU investment. These model simulations are not an ex-post evaluation of the actual impact, but rather an ex-ante model prediction based on stylised assumptions. Nonetheless, the simulations presented here integrate up-to-date information on loan requests, inflation, and expected spending profiles. They focus on investments as the macroeconomic effects of structural reforms is much more challenging to model. For further information, see</w:t>
      </w:r>
      <w:r w:rsidRPr="00E5097E" w:rsidDel="00BE3B0F">
        <w:rPr>
          <w:sz w:val="18"/>
          <w:szCs w:val="18"/>
          <w:lang w:val="en-US"/>
        </w:rPr>
        <w:t xml:space="preserve"> in particular, Pfeiffer P., J. Varga and J. in 't Veld (2023) </w:t>
      </w:r>
      <w:hyperlink r:id="rId7">
        <w:r w:rsidRPr="00E5097E" w:rsidDel="00BE3B0F">
          <w:rPr>
            <w:rStyle w:val="Hyperlink"/>
            <w:sz w:val="18"/>
            <w:szCs w:val="18"/>
            <w:lang w:val="en-US"/>
          </w:rPr>
          <w:t>Quantifying spillovers of coordinated investment stimulus in the EU</w:t>
        </w:r>
      </w:hyperlink>
      <w:r w:rsidRPr="00E5097E" w:rsidDel="00BE3B0F">
        <w:rPr>
          <w:sz w:val="18"/>
          <w:szCs w:val="18"/>
          <w:lang w:val="en-US"/>
        </w:rPr>
        <w:t xml:space="preserve">, </w:t>
      </w:r>
      <w:r w:rsidRPr="00E5097E" w:rsidDel="00BE3B0F">
        <w:rPr>
          <w:i/>
          <w:iCs/>
          <w:sz w:val="18"/>
          <w:szCs w:val="18"/>
          <w:lang w:val="en-US"/>
        </w:rPr>
        <w:t>Macroeconomic Dynamics</w:t>
      </w:r>
      <w:r w:rsidRPr="00E5097E" w:rsidDel="00BE3B0F">
        <w:rPr>
          <w:sz w:val="18"/>
          <w:szCs w:val="18"/>
          <w:lang w:val="en-US"/>
        </w:rPr>
        <w:t xml:space="preserve"> (27), p. 1843–1865. See also the ECFN Discussion Paper (2021): </w:t>
      </w:r>
      <w:hyperlink r:id="rId8">
        <w:r w:rsidRPr="00E5097E" w:rsidDel="00BE3B0F">
          <w:rPr>
            <w:rStyle w:val="Hyperlink"/>
            <w:sz w:val="18"/>
            <w:szCs w:val="18"/>
            <w:lang w:val="en-US"/>
          </w:rPr>
          <w:t>https://economy-finance.ec.europa.eu/publications/quantifying-spillovers-next-generation-eu-investment_en</w:t>
        </w:r>
      </w:hyperlink>
      <w:r w:rsidRPr="00E5097E" w:rsidDel="00BE3B0F">
        <w:rPr>
          <w:rStyle w:val="Hyperlink"/>
          <w:sz w:val="18"/>
          <w:szCs w:val="18"/>
          <w:lang w:val="en-US"/>
        </w:rPr>
        <w:t>.</w:t>
      </w:r>
      <w:r>
        <w:rPr>
          <w:rStyle w:val="Hyperlink"/>
          <w:sz w:val="18"/>
          <w:szCs w:val="18"/>
          <w:lang w:val="en-US"/>
        </w:rPr>
        <w:t xml:space="preserve"> </w:t>
      </w:r>
    </w:p>
  </w:footnote>
  <w:footnote w:id="18">
    <w:p w14:paraId="42472970" w14:textId="77777777" w:rsidR="006E27D4" w:rsidRPr="00E5097E" w:rsidRDefault="006E27D4" w:rsidP="00E97F57">
      <w:pPr>
        <w:pStyle w:val="FootnoteText"/>
        <w:spacing w:after="60"/>
        <w:rPr>
          <w:sz w:val="18"/>
          <w:szCs w:val="18"/>
          <w:lang w:val="en-IE"/>
        </w:rPr>
      </w:pPr>
      <w:r w:rsidRPr="00E5097E">
        <w:rPr>
          <w:rStyle w:val="FootnoteReference"/>
          <w:sz w:val="18"/>
          <w:szCs w:val="18"/>
        </w:rPr>
        <w:footnoteRef/>
      </w:r>
      <w:r w:rsidRPr="00E5097E">
        <w:rPr>
          <w:sz w:val="18"/>
          <w:szCs w:val="18"/>
        </w:rPr>
        <w:t xml:space="preserve"> </w:t>
      </w:r>
      <w:r w:rsidRPr="00E5097E">
        <w:rPr>
          <w:sz w:val="18"/>
          <w:szCs w:val="18"/>
          <w:lang w:val="en-IE"/>
        </w:rPr>
        <w:tab/>
      </w:r>
      <w:bookmarkStart w:id="2" w:name="_Hlk156730025"/>
      <w:r w:rsidRPr="00E5097E">
        <w:rPr>
          <w:sz w:val="18"/>
          <w:szCs w:val="18"/>
          <w:lang w:val="en-IE"/>
        </w:rPr>
        <w:t>The QUEST model results have been computed based on NGEU and not RRF investments. However, the investments (loans and non-repayable support) based on the RRF make up for around 90% of NGEU investments.</w:t>
      </w:r>
      <w:bookmarkEnd w:id="2"/>
    </w:p>
  </w:footnote>
  <w:footnote w:id="19">
    <w:p w14:paraId="3F0D94CA" w14:textId="77777777" w:rsidR="006E27D4" w:rsidRPr="00E5097E" w:rsidRDefault="006E27D4" w:rsidP="00E97F57">
      <w:pPr>
        <w:pStyle w:val="FootnoteText"/>
        <w:spacing w:after="60"/>
        <w:rPr>
          <w:sz w:val="18"/>
          <w:szCs w:val="18"/>
          <w:lang w:val="en-IE"/>
        </w:rPr>
      </w:pPr>
      <w:r w:rsidRPr="00E5097E">
        <w:rPr>
          <w:rStyle w:val="FootnoteReference"/>
          <w:sz w:val="18"/>
          <w:szCs w:val="18"/>
        </w:rPr>
        <w:footnoteRef/>
      </w:r>
      <w:r w:rsidRPr="00E5097E">
        <w:rPr>
          <w:sz w:val="18"/>
          <w:szCs w:val="18"/>
        </w:rPr>
        <w:t xml:space="preserve"> </w:t>
      </w:r>
      <w:r w:rsidRPr="00E5097E">
        <w:rPr>
          <w:sz w:val="18"/>
          <w:szCs w:val="18"/>
          <w:lang w:val="en-IE"/>
        </w:rPr>
        <w:tab/>
      </w:r>
      <w:r w:rsidRPr="00E5097E">
        <w:rPr>
          <w:sz w:val="18"/>
          <w:szCs w:val="18"/>
        </w:rPr>
        <w:t xml:space="preserve">Please see Annex II </w:t>
      </w:r>
      <w:r>
        <w:rPr>
          <w:sz w:val="18"/>
          <w:szCs w:val="18"/>
        </w:rPr>
        <w:t>of the Staff Working Document on the mid-term evaluation</w:t>
      </w:r>
      <w:r w:rsidRPr="00E5097E">
        <w:rPr>
          <w:sz w:val="18"/>
          <w:szCs w:val="18"/>
        </w:rPr>
        <w:t xml:space="preserve"> for a detailed discussion of the assumptions and model specifications.</w:t>
      </w:r>
    </w:p>
  </w:footnote>
  <w:footnote w:id="20">
    <w:p w14:paraId="07A7ECC8" w14:textId="3EE89957" w:rsidR="00BD6EB4" w:rsidRDefault="00BD6EB4" w:rsidP="00662209">
      <w:pPr>
        <w:pStyle w:val="FootnoteText"/>
        <w:spacing w:after="60"/>
      </w:pPr>
      <w:r w:rsidRPr="00662209">
        <w:rPr>
          <w:rStyle w:val="FootnoteReference"/>
          <w:sz w:val="18"/>
          <w:szCs w:val="18"/>
        </w:rPr>
        <w:footnoteRef/>
      </w:r>
      <w:r w:rsidR="00AA6604">
        <w:rPr>
          <w:sz w:val="18"/>
          <w:szCs w:val="18"/>
          <w:lang w:val="en-IE"/>
        </w:rPr>
        <w:t xml:space="preserve"> </w:t>
      </w:r>
      <w:r w:rsidR="00846312" w:rsidRPr="00E5097E">
        <w:rPr>
          <w:sz w:val="18"/>
          <w:szCs w:val="18"/>
          <w:lang w:val="en-IE"/>
        </w:rPr>
        <w:tab/>
      </w:r>
      <w:r w:rsidRPr="00436574">
        <w:rPr>
          <w:sz w:val="18"/>
          <w:szCs w:val="18"/>
        </w:rPr>
        <w:t>See International Monetary Fund 2023 Article IV Consultation on the Euro Area (page 44), July 2023.</w:t>
      </w:r>
    </w:p>
  </w:footnote>
  <w:footnote w:id="21">
    <w:p w14:paraId="0711E0D4" w14:textId="0B782741" w:rsidR="006E27D4" w:rsidRPr="001A0405" w:rsidRDefault="006E27D4" w:rsidP="006960F9">
      <w:pPr>
        <w:pStyle w:val="FootnoteText"/>
        <w:spacing w:after="60"/>
        <w:rPr>
          <w:sz w:val="18"/>
          <w:szCs w:val="18"/>
          <w:lang w:val="en-IE"/>
        </w:rPr>
      </w:pPr>
      <w:r w:rsidRPr="00E5097E">
        <w:rPr>
          <w:rStyle w:val="FootnoteReference"/>
          <w:sz w:val="18"/>
          <w:szCs w:val="18"/>
        </w:rPr>
        <w:footnoteRef/>
      </w:r>
      <w:r w:rsidRPr="00E5097E">
        <w:rPr>
          <w:sz w:val="18"/>
          <w:szCs w:val="18"/>
        </w:rPr>
        <w:t xml:space="preserve"> </w:t>
      </w:r>
      <w:r w:rsidRPr="00E5097E">
        <w:rPr>
          <w:sz w:val="18"/>
          <w:szCs w:val="18"/>
          <w:lang w:val="en-IE"/>
        </w:rPr>
        <w:tab/>
        <w:t>Note that because the simulations focus on public investment (without accompanying labour-market reforms), the employment effects are relatively short-lived and real wage increases reflect most medium and long-run labour market benefits in the simulations. By contrast, reforms targeting labour markets and increasing participation</w:t>
      </w:r>
      <w:r>
        <w:rPr>
          <w:sz w:val="18"/>
          <w:szCs w:val="18"/>
          <w:lang w:val="en-IE"/>
        </w:rPr>
        <w:t>, which are included in numerous RRPs,</w:t>
      </w:r>
      <w:r w:rsidRPr="00E5097E">
        <w:rPr>
          <w:sz w:val="18"/>
          <w:szCs w:val="18"/>
          <w:lang w:val="en-IE"/>
        </w:rPr>
        <w:t xml:space="preserve"> can lead to large employment gains </w:t>
      </w:r>
      <w:r w:rsidR="00BD6B18">
        <w:rPr>
          <w:sz w:val="18"/>
          <w:szCs w:val="18"/>
          <w:lang w:val="en-IE"/>
        </w:rPr>
        <w:t xml:space="preserve">and higher potential growth </w:t>
      </w:r>
      <w:r w:rsidRPr="00E5097E">
        <w:rPr>
          <w:sz w:val="18"/>
          <w:szCs w:val="18"/>
          <w:lang w:val="en-IE"/>
        </w:rPr>
        <w:t>in the medium and long run.</w:t>
      </w:r>
    </w:p>
  </w:footnote>
  <w:footnote w:id="22">
    <w:p w14:paraId="2DA1014E" w14:textId="77777777" w:rsidR="001362B6" w:rsidRPr="006E7673" w:rsidRDefault="001362B6" w:rsidP="001362B6">
      <w:pPr>
        <w:pStyle w:val="FootnoteText"/>
        <w:rPr>
          <w:lang w:val="en-IE"/>
        </w:rPr>
      </w:pPr>
      <w:r>
        <w:rPr>
          <w:rStyle w:val="FootnoteReference"/>
        </w:rPr>
        <w:footnoteRef/>
      </w:r>
      <w:r>
        <w:t xml:space="preserve"> </w:t>
      </w:r>
      <w:hyperlink r:id="rId9" w:history="1">
        <w:r>
          <w:rPr>
            <w:rStyle w:val="Hyperlink"/>
          </w:rPr>
          <w:t>Special report 21/2022: Recovery and Resilience Facility and the NRRPs (europa.eu)</w:t>
        </w:r>
      </w:hyperlink>
    </w:p>
  </w:footnote>
  <w:footnote w:id="23">
    <w:p w14:paraId="5F8DF28B" w14:textId="1F1182BF" w:rsidR="002D3633" w:rsidRPr="00993B0B" w:rsidRDefault="00A8742E" w:rsidP="002D3633">
      <w:pPr>
        <w:pStyle w:val="FootnoteText"/>
        <w:rPr>
          <w:lang w:val="en-IE"/>
        </w:rPr>
      </w:pPr>
      <w:r>
        <w:rPr>
          <w:rStyle w:val="FootnoteReference"/>
        </w:rPr>
        <w:footnoteRef/>
      </w:r>
      <w:r w:rsidR="00447F13">
        <w:tab/>
      </w:r>
      <w:hyperlink r:id="rId10" w:history="1">
        <w:r w:rsidR="002D3633" w:rsidRPr="00662209">
          <w:rPr>
            <w:rStyle w:val="Hyperlink"/>
            <w:lang w:val="en-IE"/>
          </w:rPr>
          <w:t>https://commission.europa.eu/business-economy-euro/economic-recovery/recovery-and-resilience-facility_en#map</w:t>
        </w:r>
      </w:hyperlink>
    </w:p>
  </w:footnote>
  <w:footnote w:id="24">
    <w:p w14:paraId="7D7C2D39" w14:textId="13D6FE3B" w:rsidR="006E27D4" w:rsidRPr="0063435F" w:rsidRDefault="006E27D4" w:rsidP="00662209">
      <w:pPr>
        <w:pStyle w:val="FootnoteText"/>
        <w:spacing w:after="60"/>
      </w:pPr>
      <w:r>
        <w:rPr>
          <w:rStyle w:val="FootnoteReference"/>
        </w:rPr>
        <w:footnoteRef/>
      </w:r>
      <w:r>
        <w:t xml:space="preserve"> </w:t>
      </w:r>
      <w:r w:rsidR="00CF68AB">
        <w:tab/>
      </w:r>
      <w:hyperlink r:id="rId11" w:history="1">
        <w:r w:rsidRPr="00662209">
          <w:rPr>
            <w:rStyle w:val="Hyperlink"/>
            <w:sz w:val="18"/>
            <w:szCs w:val="18"/>
          </w:rPr>
          <w:t>Communication Implementation of the Recovery and Resilience Facility - European Commission (europa.eu)</w:t>
        </w:r>
      </w:hyperlink>
    </w:p>
  </w:footnote>
  <w:footnote w:id="25">
    <w:p w14:paraId="1FDFD36D" w14:textId="75D72FEE" w:rsidR="006E27D4" w:rsidRPr="001362B6" w:rsidRDefault="006E27D4" w:rsidP="00662209">
      <w:pPr>
        <w:pStyle w:val="FootnoteText"/>
        <w:spacing w:after="60"/>
        <w:rPr>
          <w:lang w:val="fr-BE"/>
        </w:rPr>
      </w:pPr>
      <w:r>
        <w:rPr>
          <w:rStyle w:val="FootnoteReference"/>
        </w:rPr>
        <w:footnoteRef/>
      </w:r>
      <w:r w:rsidRPr="001362B6">
        <w:rPr>
          <w:lang w:val="fr-BE"/>
        </w:rPr>
        <w:t xml:space="preserve"> </w:t>
      </w:r>
      <w:r w:rsidR="00CF68AB" w:rsidRPr="001362B6">
        <w:rPr>
          <w:lang w:val="fr-BE"/>
        </w:rPr>
        <w:tab/>
      </w:r>
      <w:hyperlink r:id="rId12" w:history="1">
        <w:r w:rsidRPr="00662209">
          <w:rPr>
            <w:rStyle w:val="Hyperlink"/>
            <w:sz w:val="18"/>
            <w:szCs w:val="18"/>
            <w:lang w:val="fr-BE"/>
          </w:rPr>
          <w:t>COM_2023_545_2_annex2_EN.pdf (europa.eu)</w:t>
        </w:r>
      </w:hyperlink>
    </w:p>
  </w:footnote>
  <w:footnote w:id="26">
    <w:p w14:paraId="68BECFD7" w14:textId="38288478" w:rsidR="006E27D4" w:rsidRPr="003C6F06" w:rsidRDefault="006E27D4" w:rsidP="00662209">
      <w:pPr>
        <w:pStyle w:val="FootnoteText"/>
        <w:spacing w:after="60"/>
      </w:pPr>
      <w:r>
        <w:rPr>
          <w:rStyle w:val="FootnoteReference"/>
        </w:rPr>
        <w:footnoteRef/>
      </w:r>
      <w:r>
        <w:t xml:space="preserve"> </w:t>
      </w:r>
      <w:r w:rsidR="00CF68AB">
        <w:tab/>
      </w:r>
      <w:r w:rsidRPr="00662209">
        <w:rPr>
          <w:sz w:val="18"/>
          <w:szCs w:val="18"/>
        </w:rPr>
        <w:t xml:space="preserve">Additionally, the RRF Regulation introduces the concept of common indicators, which come on top of milestones and targets and whose purpose is to report on the overall performance and progress of the Facility towards its objectives. The mid-term evaluation highlighted weaknesses in the design of RRF common indicators, which should be </w:t>
      </w:r>
      <w:proofErr w:type="gramStart"/>
      <w:r w:rsidRPr="00662209">
        <w:rPr>
          <w:sz w:val="18"/>
          <w:szCs w:val="18"/>
        </w:rPr>
        <w:t>taken into account</w:t>
      </w:r>
      <w:proofErr w:type="gramEnd"/>
      <w:r w:rsidRPr="00662209">
        <w:rPr>
          <w:sz w:val="18"/>
          <w:szCs w:val="18"/>
        </w:rPr>
        <w:t xml:space="preserve"> in the reflection on future performance-based instruments.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614C1" w14:textId="77777777" w:rsidR="00662209" w:rsidRPr="00662209" w:rsidRDefault="00662209" w:rsidP="0066220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524E" w14:textId="77777777" w:rsidR="00662209" w:rsidRPr="00662209" w:rsidRDefault="00662209" w:rsidP="0066220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DFF5" w14:textId="77777777" w:rsidR="00662209" w:rsidRPr="00662209" w:rsidRDefault="00662209" w:rsidP="0066220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21AF0" w14:textId="13CADAD7" w:rsidR="006B13BB" w:rsidRDefault="006B13BB">
    <w:pPr>
      <w:pStyle w:val="Header"/>
    </w:pPr>
  </w:p>
  <w:p w14:paraId="129738B1" w14:textId="77777777" w:rsidR="00CB709A" w:rsidRDefault="00CB709A"/>
  <w:p w14:paraId="0AD3EC0B" w14:textId="77777777" w:rsidR="00CB709A" w:rsidRDefault="00CB709A"/>
  <w:p w14:paraId="32A087BD" w14:textId="77777777" w:rsidR="00CB709A" w:rsidRDefault="00CB709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A57D" w14:textId="77777777" w:rsidR="00CB709A" w:rsidRDefault="00CB709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A7B58" w14:textId="77777777" w:rsidR="006B13BB" w:rsidRDefault="006B13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1DDE"/>
    <w:multiLevelType w:val="hybridMultilevel"/>
    <w:tmpl w:val="0CC2F00C"/>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 w15:restartNumberingAfterBreak="0">
    <w:nsid w:val="02214909"/>
    <w:multiLevelType w:val="hybridMultilevel"/>
    <w:tmpl w:val="283C0C5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 w15:restartNumberingAfterBreak="0">
    <w:nsid w:val="03225486"/>
    <w:multiLevelType w:val="multilevel"/>
    <w:tmpl w:val="F9F02EE0"/>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6E7815"/>
    <w:multiLevelType w:val="hybridMultilevel"/>
    <w:tmpl w:val="C29C792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8AC6E73"/>
    <w:multiLevelType w:val="hybridMultilevel"/>
    <w:tmpl w:val="0D3AB1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890CE6"/>
    <w:multiLevelType w:val="hybridMultilevel"/>
    <w:tmpl w:val="FB52081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0BBA2254"/>
    <w:multiLevelType w:val="hybridMultilevel"/>
    <w:tmpl w:val="4998E2A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0D6C2A7D"/>
    <w:multiLevelType w:val="hybridMultilevel"/>
    <w:tmpl w:val="5896F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E22C7D"/>
    <w:multiLevelType w:val="hybridMultilevel"/>
    <w:tmpl w:val="3F0AEF7E"/>
    <w:lvl w:ilvl="0" w:tplc="6818D0F8">
      <w:start w:val="55"/>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0F141F82"/>
    <w:multiLevelType w:val="hybridMultilevel"/>
    <w:tmpl w:val="0F34A93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4496B9D"/>
    <w:multiLevelType w:val="hybridMultilevel"/>
    <w:tmpl w:val="4A02C552"/>
    <w:lvl w:ilvl="0" w:tplc="C43E3A02">
      <w:numFmt w:val="bullet"/>
      <w:lvlText w:val=""/>
      <w:lvlJc w:val="left"/>
      <w:pPr>
        <w:ind w:left="720" w:hanging="360"/>
      </w:pPr>
      <w:rPr>
        <w:rFonts w:ascii="Wingdings" w:eastAsiaTheme="minorHAnsi" w:hAnsi="Wingdings"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2F6E4D"/>
    <w:multiLevelType w:val="hybridMultilevel"/>
    <w:tmpl w:val="C7129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B007C34"/>
    <w:multiLevelType w:val="hybridMultilevel"/>
    <w:tmpl w:val="6A302D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5E6B58"/>
    <w:multiLevelType w:val="hybridMultilevel"/>
    <w:tmpl w:val="9FBA3ECA"/>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4" w15:restartNumberingAfterBreak="0">
    <w:nsid w:val="1DEE5EFD"/>
    <w:multiLevelType w:val="multilevel"/>
    <w:tmpl w:val="2DDCCCA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1E2E78B9"/>
    <w:multiLevelType w:val="hybridMultilevel"/>
    <w:tmpl w:val="69705D0E"/>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16" w15:restartNumberingAfterBreak="0">
    <w:nsid w:val="2345543F"/>
    <w:multiLevelType w:val="hybridMultilevel"/>
    <w:tmpl w:val="7C706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0016E3"/>
    <w:multiLevelType w:val="hybridMultilevel"/>
    <w:tmpl w:val="8B328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94627A3"/>
    <w:multiLevelType w:val="hybridMultilevel"/>
    <w:tmpl w:val="26ACDB7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29E85AC3"/>
    <w:multiLevelType w:val="hybridMultilevel"/>
    <w:tmpl w:val="60DA07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2D7D4D2F"/>
    <w:multiLevelType w:val="hybridMultilevel"/>
    <w:tmpl w:val="A134BA7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2EEF3499"/>
    <w:multiLevelType w:val="hybridMultilevel"/>
    <w:tmpl w:val="BE684382"/>
    <w:lvl w:ilvl="0" w:tplc="49DCF87E">
      <w:start w:val="55"/>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31914D10"/>
    <w:multiLevelType w:val="hybridMultilevel"/>
    <w:tmpl w:val="B336C09E"/>
    <w:lvl w:ilvl="0" w:tplc="47D2D0B8">
      <w:start w:val="1"/>
      <w:numFmt w:val="bullet"/>
      <w:lvlText w:val="-"/>
      <w:lvlJc w:val="left"/>
      <w:pPr>
        <w:ind w:left="360" w:hanging="360"/>
      </w:pPr>
      <w:rPr>
        <w:rFonts w:ascii="Calibri" w:eastAsiaTheme="minorHAns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1CD3542"/>
    <w:multiLevelType w:val="hybridMultilevel"/>
    <w:tmpl w:val="DE40E92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32BD4068"/>
    <w:multiLevelType w:val="hybridMultilevel"/>
    <w:tmpl w:val="3334D3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348E5A49"/>
    <w:multiLevelType w:val="hybridMultilevel"/>
    <w:tmpl w:val="CC2C72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B486790"/>
    <w:multiLevelType w:val="hybridMultilevel"/>
    <w:tmpl w:val="B8729D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D7875B1"/>
    <w:multiLevelType w:val="hybridMultilevel"/>
    <w:tmpl w:val="BBF2CD7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E5B643F"/>
    <w:multiLevelType w:val="hybridMultilevel"/>
    <w:tmpl w:val="0068D736"/>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34731FD"/>
    <w:multiLevelType w:val="hybridMultilevel"/>
    <w:tmpl w:val="FBACC286"/>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15:restartNumberingAfterBreak="0">
    <w:nsid w:val="449132C3"/>
    <w:multiLevelType w:val="hybridMultilevel"/>
    <w:tmpl w:val="1CDC6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945104E"/>
    <w:multiLevelType w:val="hybridMultilevel"/>
    <w:tmpl w:val="7A6AC640"/>
    <w:lvl w:ilvl="0" w:tplc="18090001">
      <w:start w:val="1"/>
      <w:numFmt w:val="bullet"/>
      <w:lvlText w:val=""/>
      <w:lvlJc w:val="left"/>
      <w:pPr>
        <w:ind w:left="714" w:hanging="360"/>
      </w:pPr>
      <w:rPr>
        <w:rFonts w:ascii="Symbol" w:hAnsi="Symbol" w:hint="default"/>
      </w:rPr>
    </w:lvl>
    <w:lvl w:ilvl="1" w:tplc="18090003" w:tentative="1">
      <w:start w:val="1"/>
      <w:numFmt w:val="bullet"/>
      <w:lvlText w:val="o"/>
      <w:lvlJc w:val="left"/>
      <w:pPr>
        <w:ind w:left="1434" w:hanging="360"/>
      </w:pPr>
      <w:rPr>
        <w:rFonts w:ascii="Courier New" w:hAnsi="Courier New" w:cs="Courier New" w:hint="default"/>
      </w:rPr>
    </w:lvl>
    <w:lvl w:ilvl="2" w:tplc="18090005" w:tentative="1">
      <w:start w:val="1"/>
      <w:numFmt w:val="bullet"/>
      <w:lvlText w:val=""/>
      <w:lvlJc w:val="left"/>
      <w:pPr>
        <w:ind w:left="2154" w:hanging="360"/>
      </w:pPr>
      <w:rPr>
        <w:rFonts w:ascii="Wingdings" w:hAnsi="Wingdings" w:hint="default"/>
      </w:rPr>
    </w:lvl>
    <w:lvl w:ilvl="3" w:tplc="18090001" w:tentative="1">
      <w:start w:val="1"/>
      <w:numFmt w:val="bullet"/>
      <w:lvlText w:val=""/>
      <w:lvlJc w:val="left"/>
      <w:pPr>
        <w:ind w:left="2874" w:hanging="360"/>
      </w:pPr>
      <w:rPr>
        <w:rFonts w:ascii="Symbol" w:hAnsi="Symbol" w:hint="default"/>
      </w:rPr>
    </w:lvl>
    <w:lvl w:ilvl="4" w:tplc="18090003" w:tentative="1">
      <w:start w:val="1"/>
      <w:numFmt w:val="bullet"/>
      <w:lvlText w:val="o"/>
      <w:lvlJc w:val="left"/>
      <w:pPr>
        <w:ind w:left="3594" w:hanging="360"/>
      </w:pPr>
      <w:rPr>
        <w:rFonts w:ascii="Courier New" w:hAnsi="Courier New" w:cs="Courier New" w:hint="default"/>
      </w:rPr>
    </w:lvl>
    <w:lvl w:ilvl="5" w:tplc="18090005" w:tentative="1">
      <w:start w:val="1"/>
      <w:numFmt w:val="bullet"/>
      <w:lvlText w:val=""/>
      <w:lvlJc w:val="left"/>
      <w:pPr>
        <w:ind w:left="4314" w:hanging="360"/>
      </w:pPr>
      <w:rPr>
        <w:rFonts w:ascii="Wingdings" w:hAnsi="Wingdings" w:hint="default"/>
      </w:rPr>
    </w:lvl>
    <w:lvl w:ilvl="6" w:tplc="18090001" w:tentative="1">
      <w:start w:val="1"/>
      <w:numFmt w:val="bullet"/>
      <w:lvlText w:val=""/>
      <w:lvlJc w:val="left"/>
      <w:pPr>
        <w:ind w:left="5034" w:hanging="360"/>
      </w:pPr>
      <w:rPr>
        <w:rFonts w:ascii="Symbol" w:hAnsi="Symbol" w:hint="default"/>
      </w:rPr>
    </w:lvl>
    <w:lvl w:ilvl="7" w:tplc="18090003" w:tentative="1">
      <w:start w:val="1"/>
      <w:numFmt w:val="bullet"/>
      <w:lvlText w:val="o"/>
      <w:lvlJc w:val="left"/>
      <w:pPr>
        <w:ind w:left="5754" w:hanging="360"/>
      </w:pPr>
      <w:rPr>
        <w:rFonts w:ascii="Courier New" w:hAnsi="Courier New" w:cs="Courier New" w:hint="default"/>
      </w:rPr>
    </w:lvl>
    <w:lvl w:ilvl="8" w:tplc="18090005" w:tentative="1">
      <w:start w:val="1"/>
      <w:numFmt w:val="bullet"/>
      <w:lvlText w:val=""/>
      <w:lvlJc w:val="left"/>
      <w:pPr>
        <w:ind w:left="6474" w:hanging="360"/>
      </w:pPr>
      <w:rPr>
        <w:rFonts w:ascii="Wingdings" w:hAnsi="Wingdings" w:hint="default"/>
      </w:rPr>
    </w:lvl>
  </w:abstractNum>
  <w:abstractNum w:abstractNumId="32" w15:restartNumberingAfterBreak="0">
    <w:nsid w:val="4C104943"/>
    <w:multiLevelType w:val="hybridMultilevel"/>
    <w:tmpl w:val="C65C62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1BB391C"/>
    <w:multiLevelType w:val="hybridMultilevel"/>
    <w:tmpl w:val="9E90A4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3007AFF"/>
    <w:multiLevelType w:val="hybridMultilevel"/>
    <w:tmpl w:val="A2E6C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5FC7060"/>
    <w:multiLevelType w:val="hybridMultilevel"/>
    <w:tmpl w:val="F8627272"/>
    <w:lvl w:ilvl="0" w:tplc="463016B8">
      <w:numFmt w:val="bullet"/>
      <w:lvlText w:val=""/>
      <w:lvlJc w:val="left"/>
      <w:pPr>
        <w:ind w:left="410" w:hanging="360"/>
      </w:pPr>
      <w:rPr>
        <w:rFonts w:ascii="Wingdings" w:eastAsiaTheme="minorHAnsi" w:hAnsi="Wingdings" w:cstheme="minorBidi" w:hint="default"/>
        <w:i w:val="0"/>
        <w:sz w:val="22"/>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36" w15:restartNumberingAfterBreak="0">
    <w:nsid w:val="60EB6208"/>
    <w:multiLevelType w:val="hybridMultilevel"/>
    <w:tmpl w:val="16CCF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11E1336"/>
    <w:multiLevelType w:val="hybridMultilevel"/>
    <w:tmpl w:val="805005BE"/>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38" w15:restartNumberingAfterBreak="0">
    <w:nsid w:val="615E2598"/>
    <w:multiLevelType w:val="hybridMultilevel"/>
    <w:tmpl w:val="04629FAE"/>
    <w:lvl w:ilvl="0" w:tplc="467457EE">
      <w:start w:val="1"/>
      <w:numFmt w:val="decimal"/>
      <w:lvlText w:val="%1."/>
      <w:lvlJc w:val="left"/>
      <w:pPr>
        <w:ind w:left="1440" w:hanging="360"/>
      </w:pPr>
    </w:lvl>
    <w:lvl w:ilvl="1" w:tplc="D278F0BE">
      <w:start w:val="1"/>
      <w:numFmt w:val="decimal"/>
      <w:lvlText w:val="%2."/>
      <w:lvlJc w:val="left"/>
      <w:pPr>
        <w:ind w:left="1440" w:hanging="360"/>
      </w:pPr>
    </w:lvl>
    <w:lvl w:ilvl="2" w:tplc="2C72785A">
      <w:start w:val="1"/>
      <w:numFmt w:val="decimal"/>
      <w:lvlText w:val="%3."/>
      <w:lvlJc w:val="left"/>
      <w:pPr>
        <w:ind w:left="1440" w:hanging="360"/>
      </w:pPr>
    </w:lvl>
    <w:lvl w:ilvl="3" w:tplc="9E546EFE">
      <w:start w:val="1"/>
      <w:numFmt w:val="decimal"/>
      <w:lvlText w:val="%4."/>
      <w:lvlJc w:val="left"/>
      <w:pPr>
        <w:ind w:left="1440" w:hanging="360"/>
      </w:pPr>
    </w:lvl>
    <w:lvl w:ilvl="4" w:tplc="78CEE75C">
      <w:start w:val="1"/>
      <w:numFmt w:val="decimal"/>
      <w:lvlText w:val="%5."/>
      <w:lvlJc w:val="left"/>
      <w:pPr>
        <w:ind w:left="1440" w:hanging="360"/>
      </w:pPr>
    </w:lvl>
    <w:lvl w:ilvl="5" w:tplc="52120276">
      <w:start w:val="1"/>
      <w:numFmt w:val="decimal"/>
      <w:lvlText w:val="%6."/>
      <w:lvlJc w:val="left"/>
      <w:pPr>
        <w:ind w:left="1440" w:hanging="360"/>
      </w:pPr>
    </w:lvl>
    <w:lvl w:ilvl="6" w:tplc="E0326C96">
      <w:start w:val="1"/>
      <w:numFmt w:val="decimal"/>
      <w:lvlText w:val="%7."/>
      <w:lvlJc w:val="left"/>
      <w:pPr>
        <w:ind w:left="1440" w:hanging="360"/>
      </w:pPr>
    </w:lvl>
    <w:lvl w:ilvl="7" w:tplc="593A8F96">
      <w:start w:val="1"/>
      <w:numFmt w:val="decimal"/>
      <w:lvlText w:val="%8."/>
      <w:lvlJc w:val="left"/>
      <w:pPr>
        <w:ind w:left="1440" w:hanging="360"/>
      </w:pPr>
    </w:lvl>
    <w:lvl w:ilvl="8" w:tplc="05247332">
      <w:start w:val="1"/>
      <w:numFmt w:val="decimal"/>
      <w:lvlText w:val="%9."/>
      <w:lvlJc w:val="left"/>
      <w:pPr>
        <w:ind w:left="1440" w:hanging="360"/>
      </w:pPr>
    </w:lvl>
  </w:abstractNum>
  <w:abstractNum w:abstractNumId="39" w15:restartNumberingAfterBreak="0">
    <w:nsid w:val="62454B67"/>
    <w:multiLevelType w:val="hybridMultilevel"/>
    <w:tmpl w:val="FF504E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3E51FCA"/>
    <w:multiLevelType w:val="hybridMultilevel"/>
    <w:tmpl w:val="6CD8FD24"/>
    <w:lvl w:ilvl="0" w:tplc="18090001">
      <w:start w:val="1"/>
      <w:numFmt w:val="bullet"/>
      <w:lvlText w:val=""/>
      <w:lvlJc w:val="left"/>
      <w:pPr>
        <w:ind w:left="1575" w:hanging="360"/>
      </w:pPr>
      <w:rPr>
        <w:rFonts w:ascii="Symbol" w:hAnsi="Symbol" w:hint="default"/>
      </w:rPr>
    </w:lvl>
    <w:lvl w:ilvl="1" w:tplc="18090003" w:tentative="1">
      <w:start w:val="1"/>
      <w:numFmt w:val="bullet"/>
      <w:lvlText w:val="o"/>
      <w:lvlJc w:val="left"/>
      <w:pPr>
        <w:ind w:left="2295" w:hanging="360"/>
      </w:pPr>
      <w:rPr>
        <w:rFonts w:ascii="Courier New" w:hAnsi="Courier New" w:cs="Courier New" w:hint="default"/>
      </w:rPr>
    </w:lvl>
    <w:lvl w:ilvl="2" w:tplc="18090005" w:tentative="1">
      <w:start w:val="1"/>
      <w:numFmt w:val="bullet"/>
      <w:lvlText w:val=""/>
      <w:lvlJc w:val="left"/>
      <w:pPr>
        <w:ind w:left="3015" w:hanging="360"/>
      </w:pPr>
      <w:rPr>
        <w:rFonts w:ascii="Wingdings" w:hAnsi="Wingdings" w:hint="default"/>
      </w:rPr>
    </w:lvl>
    <w:lvl w:ilvl="3" w:tplc="18090001" w:tentative="1">
      <w:start w:val="1"/>
      <w:numFmt w:val="bullet"/>
      <w:lvlText w:val=""/>
      <w:lvlJc w:val="left"/>
      <w:pPr>
        <w:ind w:left="3735" w:hanging="360"/>
      </w:pPr>
      <w:rPr>
        <w:rFonts w:ascii="Symbol" w:hAnsi="Symbol" w:hint="default"/>
      </w:rPr>
    </w:lvl>
    <w:lvl w:ilvl="4" w:tplc="18090003" w:tentative="1">
      <w:start w:val="1"/>
      <w:numFmt w:val="bullet"/>
      <w:lvlText w:val="o"/>
      <w:lvlJc w:val="left"/>
      <w:pPr>
        <w:ind w:left="4455" w:hanging="360"/>
      </w:pPr>
      <w:rPr>
        <w:rFonts w:ascii="Courier New" w:hAnsi="Courier New" w:cs="Courier New" w:hint="default"/>
      </w:rPr>
    </w:lvl>
    <w:lvl w:ilvl="5" w:tplc="18090005" w:tentative="1">
      <w:start w:val="1"/>
      <w:numFmt w:val="bullet"/>
      <w:lvlText w:val=""/>
      <w:lvlJc w:val="left"/>
      <w:pPr>
        <w:ind w:left="5175" w:hanging="360"/>
      </w:pPr>
      <w:rPr>
        <w:rFonts w:ascii="Wingdings" w:hAnsi="Wingdings" w:hint="default"/>
      </w:rPr>
    </w:lvl>
    <w:lvl w:ilvl="6" w:tplc="18090001" w:tentative="1">
      <w:start w:val="1"/>
      <w:numFmt w:val="bullet"/>
      <w:lvlText w:val=""/>
      <w:lvlJc w:val="left"/>
      <w:pPr>
        <w:ind w:left="5895" w:hanging="360"/>
      </w:pPr>
      <w:rPr>
        <w:rFonts w:ascii="Symbol" w:hAnsi="Symbol" w:hint="default"/>
      </w:rPr>
    </w:lvl>
    <w:lvl w:ilvl="7" w:tplc="18090003" w:tentative="1">
      <w:start w:val="1"/>
      <w:numFmt w:val="bullet"/>
      <w:lvlText w:val="o"/>
      <w:lvlJc w:val="left"/>
      <w:pPr>
        <w:ind w:left="6615" w:hanging="360"/>
      </w:pPr>
      <w:rPr>
        <w:rFonts w:ascii="Courier New" w:hAnsi="Courier New" w:cs="Courier New" w:hint="default"/>
      </w:rPr>
    </w:lvl>
    <w:lvl w:ilvl="8" w:tplc="18090005" w:tentative="1">
      <w:start w:val="1"/>
      <w:numFmt w:val="bullet"/>
      <w:lvlText w:val=""/>
      <w:lvlJc w:val="left"/>
      <w:pPr>
        <w:ind w:left="7335" w:hanging="360"/>
      </w:pPr>
      <w:rPr>
        <w:rFonts w:ascii="Wingdings" w:hAnsi="Wingdings" w:hint="default"/>
      </w:rPr>
    </w:lvl>
  </w:abstractNum>
  <w:abstractNum w:abstractNumId="41" w15:restartNumberingAfterBreak="0">
    <w:nsid w:val="66133413"/>
    <w:multiLevelType w:val="multilevel"/>
    <w:tmpl w:val="4306B1D8"/>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D6A5544"/>
    <w:multiLevelType w:val="hybridMultilevel"/>
    <w:tmpl w:val="9D7062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D7D1AF6"/>
    <w:multiLevelType w:val="hybridMultilevel"/>
    <w:tmpl w:val="02A01C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04A10E5"/>
    <w:multiLevelType w:val="hybridMultilevel"/>
    <w:tmpl w:val="8B5273C6"/>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45" w15:restartNumberingAfterBreak="0">
    <w:nsid w:val="715350BC"/>
    <w:multiLevelType w:val="hybridMultilevel"/>
    <w:tmpl w:val="E30AAF9C"/>
    <w:lvl w:ilvl="0" w:tplc="18090001">
      <w:start w:val="1"/>
      <w:numFmt w:val="bullet"/>
      <w:lvlText w:val=""/>
      <w:lvlJc w:val="left"/>
      <w:pPr>
        <w:ind w:left="1152" w:hanging="360"/>
      </w:pPr>
      <w:rPr>
        <w:rFonts w:ascii="Symbol" w:hAnsi="Symbol" w:hint="default"/>
      </w:rPr>
    </w:lvl>
    <w:lvl w:ilvl="1" w:tplc="18090003" w:tentative="1">
      <w:start w:val="1"/>
      <w:numFmt w:val="bullet"/>
      <w:lvlText w:val="o"/>
      <w:lvlJc w:val="left"/>
      <w:pPr>
        <w:ind w:left="1872" w:hanging="360"/>
      </w:pPr>
      <w:rPr>
        <w:rFonts w:ascii="Courier New" w:hAnsi="Courier New" w:cs="Courier New" w:hint="default"/>
      </w:rPr>
    </w:lvl>
    <w:lvl w:ilvl="2" w:tplc="18090005" w:tentative="1">
      <w:start w:val="1"/>
      <w:numFmt w:val="bullet"/>
      <w:lvlText w:val=""/>
      <w:lvlJc w:val="left"/>
      <w:pPr>
        <w:ind w:left="2592" w:hanging="360"/>
      </w:pPr>
      <w:rPr>
        <w:rFonts w:ascii="Wingdings" w:hAnsi="Wingdings" w:hint="default"/>
      </w:rPr>
    </w:lvl>
    <w:lvl w:ilvl="3" w:tplc="18090001" w:tentative="1">
      <w:start w:val="1"/>
      <w:numFmt w:val="bullet"/>
      <w:lvlText w:val=""/>
      <w:lvlJc w:val="left"/>
      <w:pPr>
        <w:ind w:left="3312" w:hanging="360"/>
      </w:pPr>
      <w:rPr>
        <w:rFonts w:ascii="Symbol" w:hAnsi="Symbol" w:hint="default"/>
      </w:rPr>
    </w:lvl>
    <w:lvl w:ilvl="4" w:tplc="18090003" w:tentative="1">
      <w:start w:val="1"/>
      <w:numFmt w:val="bullet"/>
      <w:lvlText w:val="o"/>
      <w:lvlJc w:val="left"/>
      <w:pPr>
        <w:ind w:left="4032" w:hanging="360"/>
      </w:pPr>
      <w:rPr>
        <w:rFonts w:ascii="Courier New" w:hAnsi="Courier New" w:cs="Courier New" w:hint="default"/>
      </w:rPr>
    </w:lvl>
    <w:lvl w:ilvl="5" w:tplc="18090005" w:tentative="1">
      <w:start w:val="1"/>
      <w:numFmt w:val="bullet"/>
      <w:lvlText w:val=""/>
      <w:lvlJc w:val="left"/>
      <w:pPr>
        <w:ind w:left="4752" w:hanging="360"/>
      </w:pPr>
      <w:rPr>
        <w:rFonts w:ascii="Wingdings" w:hAnsi="Wingdings" w:hint="default"/>
      </w:rPr>
    </w:lvl>
    <w:lvl w:ilvl="6" w:tplc="18090001" w:tentative="1">
      <w:start w:val="1"/>
      <w:numFmt w:val="bullet"/>
      <w:lvlText w:val=""/>
      <w:lvlJc w:val="left"/>
      <w:pPr>
        <w:ind w:left="5472" w:hanging="360"/>
      </w:pPr>
      <w:rPr>
        <w:rFonts w:ascii="Symbol" w:hAnsi="Symbol" w:hint="default"/>
      </w:rPr>
    </w:lvl>
    <w:lvl w:ilvl="7" w:tplc="18090003" w:tentative="1">
      <w:start w:val="1"/>
      <w:numFmt w:val="bullet"/>
      <w:lvlText w:val="o"/>
      <w:lvlJc w:val="left"/>
      <w:pPr>
        <w:ind w:left="6192" w:hanging="360"/>
      </w:pPr>
      <w:rPr>
        <w:rFonts w:ascii="Courier New" w:hAnsi="Courier New" w:cs="Courier New" w:hint="default"/>
      </w:rPr>
    </w:lvl>
    <w:lvl w:ilvl="8" w:tplc="18090005" w:tentative="1">
      <w:start w:val="1"/>
      <w:numFmt w:val="bullet"/>
      <w:lvlText w:val=""/>
      <w:lvlJc w:val="left"/>
      <w:pPr>
        <w:ind w:left="6912" w:hanging="360"/>
      </w:pPr>
      <w:rPr>
        <w:rFonts w:ascii="Wingdings" w:hAnsi="Wingdings" w:hint="default"/>
      </w:rPr>
    </w:lvl>
  </w:abstractNum>
  <w:abstractNum w:abstractNumId="46" w15:restartNumberingAfterBreak="0">
    <w:nsid w:val="7317C93E"/>
    <w:multiLevelType w:val="hybridMultilevel"/>
    <w:tmpl w:val="FFFFFFFF"/>
    <w:lvl w:ilvl="0" w:tplc="CB54D1F4">
      <w:start w:val="1"/>
      <w:numFmt w:val="bullet"/>
      <w:lvlText w:val="-"/>
      <w:lvlJc w:val="left"/>
      <w:pPr>
        <w:ind w:left="720" w:hanging="360"/>
      </w:pPr>
      <w:rPr>
        <w:rFonts w:ascii="&quot;Times New Roman&quot;,serif" w:hAnsi="&quot;Times New Roman&quot;,serif" w:hint="default"/>
      </w:rPr>
    </w:lvl>
    <w:lvl w:ilvl="1" w:tplc="1C0088F8">
      <w:start w:val="1"/>
      <w:numFmt w:val="bullet"/>
      <w:lvlText w:val="o"/>
      <w:lvlJc w:val="left"/>
      <w:pPr>
        <w:ind w:left="1440" w:hanging="360"/>
      </w:pPr>
      <w:rPr>
        <w:rFonts w:ascii="Courier New" w:hAnsi="Courier New" w:hint="default"/>
      </w:rPr>
    </w:lvl>
    <w:lvl w:ilvl="2" w:tplc="07F2299C">
      <w:start w:val="1"/>
      <w:numFmt w:val="bullet"/>
      <w:lvlText w:val=""/>
      <w:lvlJc w:val="left"/>
      <w:pPr>
        <w:ind w:left="2160" w:hanging="360"/>
      </w:pPr>
      <w:rPr>
        <w:rFonts w:ascii="Wingdings" w:hAnsi="Wingdings" w:hint="default"/>
      </w:rPr>
    </w:lvl>
    <w:lvl w:ilvl="3" w:tplc="C22EFBC0">
      <w:start w:val="1"/>
      <w:numFmt w:val="bullet"/>
      <w:lvlText w:val=""/>
      <w:lvlJc w:val="left"/>
      <w:pPr>
        <w:ind w:left="2880" w:hanging="360"/>
      </w:pPr>
      <w:rPr>
        <w:rFonts w:ascii="Symbol" w:hAnsi="Symbol" w:hint="default"/>
      </w:rPr>
    </w:lvl>
    <w:lvl w:ilvl="4" w:tplc="A7B2C49E">
      <w:start w:val="1"/>
      <w:numFmt w:val="bullet"/>
      <w:lvlText w:val="o"/>
      <w:lvlJc w:val="left"/>
      <w:pPr>
        <w:ind w:left="3600" w:hanging="360"/>
      </w:pPr>
      <w:rPr>
        <w:rFonts w:ascii="Courier New" w:hAnsi="Courier New" w:hint="default"/>
      </w:rPr>
    </w:lvl>
    <w:lvl w:ilvl="5" w:tplc="9BC2CB52">
      <w:start w:val="1"/>
      <w:numFmt w:val="bullet"/>
      <w:lvlText w:val=""/>
      <w:lvlJc w:val="left"/>
      <w:pPr>
        <w:ind w:left="4320" w:hanging="360"/>
      </w:pPr>
      <w:rPr>
        <w:rFonts w:ascii="Wingdings" w:hAnsi="Wingdings" w:hint="default"/>
      </w:rPr>
    </w:lvl>
    <w:lvl w:ilvl="6" w:tplc="87B470CC">
      <w:start w:val="1"/>
      <w:numFmt w:val="bullet"/>
      <w:lvlText w:val=""/>
      <w:lvlJc w:val="left"/>
      <w:pPr>
        <w:ind w:left="5040" w:hanging="360"/>
      </w:pPr>
      <w:rPr>
        <w:rFonts w:ascii="Symbol" w:hAnsi="Symbol" w:hint="default"/>
      </w:rPr>
    </w:lvl>
    <w:lvl w:ilvl="7" w:tplc="B0F88552">
      <w:start w:val="1"/>
      <w:numFmt w:val="bullet"/>
      <w:lvlText w:val="o"/>
      <w:lvlJc w:val="left"/>
      <w:pPr>
        <w:ind w:left="5760" w:hanging="360"/>
      </w:pPr>
      <w:rPr>
        <w:rFonts w:ascii="Courier New" w:hAnsi="Courier New" w:hint="default"/>
      </w:rPr>
    </w:lvl>
    <w:lvl w:ilvl="8" w:tplc="3F1C8DA6">
      <w:start w:val="1"/>
      <w:numFmt w:val="bullet"/>
      <w:lvlText w:val=""/>
      <w:lvlJc w:val="left"/>
      <w:pPr>
        <w:ind w:left="6480" w:hanging="360"/>
      </w:pPr>
      <w:rPr>
        <w:rFonts w:ascii="Wingdings" w:hAnsi="Wingdings" w:hint="default"/>
      </w:rPr>
    </w:lvl>
  </w:abstractNum>
  <w:abstractNum w:abstractNumId="47" w15:restartNumberingAfterBreak="0">
    <w:nsid w:val="749A0E0B"/>
    <w:multiLevelType w:val="multilevel"/>
    <w:tmpl w:val="9D3453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7C772E43"/>
    <w:multiLevelType w:val="hybridMultilevel"/>
    <w:tmpl w:val="5F082D6A"/>
    <w:lvl w:ilvl="0" w:tplc="14D22504">
      <w:numFmt w:val="bullet"/>
      <w:lvlText w:val=""/>
      <w:lvlJc w:val="left"/>
      <w:pPr>
        <w:ind w:left="720" w:hanging="360"/>
      </w:pPr>
      <w:rPr>
        <w:rFonts w:ascii="Wingdings" w:eastAsiaTheme="minorHAnsi" w:hAnsi="Wingdings" w:cs="Times New Roman"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50400918">
    <w:abstractNumId w:val="18"/>
  </w:num>
  <w:num w:numId="2" w16cid:durableId="1182890156">
    <w:abstractNumId w:val="22"/>
  </w:num>
  <w:num w:numId="3" w16cid:durableId="2139251046">
    <w:abstractNumId w:val="30"/>
  </w:num>
  <w:num w:numId="4" w16cid:durableId="2001229848">
    <w:abstractNumId w:val="47"/>
  </w:num>
  <w:num w:numId="5" w16cid:durableId="1713923623">
    <w:abstractNumId w:val="27"/>
  </w:num>
  <w:num w:numId="6" w16cid:durableId="1144546593">
    <w:abstractNumId w:val="1"/>
  </w:num>
  <w:num w:numId="7" w16cid:durableId="1108432871">
    <w:abstractNumId w:val="34"/>
  </w:num>
  <w:num w:numId="8" w16cid:durableId="2035105913">
    <w:abstractNumId w:val="39"/>
  </w:num>
  <w:num w:numId="9" w16cid:durableId="1224365898">
    <w:abstractNumId w:val="16"/>
  </w:num>
  <w:num w:numId="10" w16cid:durableId="893004493">
    <w:abstractNumId w:val="24"/>
  </w:num>
  <w:num w:numId="11" w16cid:durableId="760292942">
    <w:abstractNumId w:val="25"/>
  </w:num>
  <w:num w:numId="12" w16cid:durableId="650906214">
    <w:abstractNumId w:val="43"/>
  </w:num>
  <w:num w:numId="13" w16cid:durableId="1844858939">
    <w:abstractNumId w:val="19"/>
  </w:num>
  <w:num w:numId="14" w16cid:durableId="364674419">
    <w:abstractNumId w:val="14"/>
  </w:num>
  <w:num w:numId="15" w16cid:durableId="1431243005">
    <w:abstractNumId w:val="2"/>
  </w:num>
  <w:num w:numId="16" w16cid:durableId="1974359705">
    <w:abstractNumId w:val="41"/>
  </w:num>
  <w:num w:numId="17" w16cid:durableId="2019310069">
    <w:abstractNumId w:val="4"/>
  </w:num>
  <w:num w:numId="18" w16cid:durableId="1036124452">
    <w:abstractNumId w:val="3"/>
  </w:num>
  <w:num w:numId="19" w16cid:durableId="2114015069">
    <w:abstractNumId w:val="40"/>
  </w:num>
  <w:num w:numId="20" w16cid:durableId="1776973105">
    <w:abstractNumId w:val="28"/>
  </w:num>
  <w:num w:numId="21" w16cid:durableId="507914634">
    <w:abstractNumId w:val="26"/>
  </w:num>
  <w:num w:numId="22" w16cid:durableId="1010835014">
    <w:abstractNumId w:val="20"/>
  </w:num>
  <w:num w:numId="23" w16cid:durableId="611745731">
    <w:abstractNumId w:val="17"/>
  </w:num>
  <w:num w:numId="24" w16cid:durableId="563221186">
    <w:abstractNumId w:val="37"/>
  </w:num>
  <w:num w:numId="25" w16cid:durableId="1484198676">
    <w:abstractNumId w:val="44"/>
  </w:num>
  <w:num w:numId="26" w16cid:durableId="1420908996">
    <w:abstractNumId w:val="45"/>
  </w:num>
  <w:num w:numId="27" w16cid:durableId="1959138726">
    <w:abstractNumId w:val="46"/>
  </w:num>
  <w:num w:numId="28" w16cid:durableId="2130321281">
    <w:abstractNumId w:val="36"/>
  </w:num>
  <w:num w:numId="29" w16cid:durableId="754866965">
    <w:abstractNumId w:val="7"/>
  </w:num>
  <w:num w:numId="30" w16cid:durableId="426463105">
    <w:abstractNumId w:val="32"/>
  </w:num>
  <w:num w:numId="31" w16cid:durableId="848133638">
    <w:abstractNumId w:val="21"/>
  </w:num>
  <w:num w:numId="32" w16cid:durableId="1531643891">
    <w:abstractNumId w:val="8"/>
  </w:num>
  <w:num w:numId="33" w16cid:durableId="921645273">
    <w:abstractNumId w:val="21"/>
  </w:num>
  <w:num w:numId="34" w16cid:durableId="935942937">
    <w:abstractNumId w:val="8"/>
  </w:num>
  <w:num w:numId="35" w16cid:durableId="1137988450">
    <w:abstractNumId w:val="15"/>
  </w:num>
  <w:num w:numId="36" w16cid:durableId="2126121700">
    <w:abstractNumId w:val="0"/>
  </w:num>
  <w:num w:numId="37" w16cid:durableId="1978951992">
    <w:abstractNumId w:val="31"/>
  </w:num>
  <w:num w:numId="38" w16cid:durableId="246766812">
    <w:abstractNumId w:val="13"/>
  </w:num>
  <w:num w:numId="39" w16cid:durableId="1642540919">
    <w:abstractNumId w:val="10"/>
  </w:num>
  <w:num w:numId="40" w16cid:durableId="1633708667">
    <w:abstractNumId w:val="48"/>
  </w:num>
  <w:num w:numId="41" w16cid:durableId="1043599459">
    <w:abstractNumId w:val="35"/>
  </w:num>
  <w:num w:numId="42" w16cid:durableId="201334373">
    <w:abstractNumId w:val="33"/>
  </w:num>
  <w:num w:numId="43" w16cid:durableId="852450278">
    <w:abstractNumId w:val="11"/>
  </w:num>
  <w:num w:numId="44" w16cid:durableId="836385330">
    <w:abstractNumId w:val="42"/>
  </w:num>
  <w:num w:numId="45" w16cid:durableId="1376537828">
    <w:abstractNumId w:val="5"/>
  </w:num>
  <w:num w:numId="46" w16cid:durableId="2048797454">
    <w:abstractNumId w:val="6"/>
  </w:num>
  <w:num w:numId="47" w16cid:durableId="1630891390">
    <w:abstractNumId w:val="38"/>
  </w:num>
  <w:num w:numId="48" w16cid:durableId="388043150">
    <w:abstractNumId w:val="12"/>
  </w:num>
  <w:num w:numId="49" w16cid:durableId="34740473">
    <w:abstractNumId w:val="23"/>
  </w:num>
  <w:num w:numId="50" w16cid:durableId="1949580233">
    <w:abstractNumId w:val="29"/>
  </w:num>
  <w:num w:numId="51" w16cid:durableId="563683146">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removePersonalInformation/>
  <w:removeDateAndTime/>
  <w:proofState w:spelling="clean" w:grammar="clean"/>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F06E7038-2A81-46B9-8B77-957901D16E22"/>
    <w:docVar w:name="LW_COVERPAGE_TYPE" w:val="1"/>
    <w:docVar w:name="LW_CROSSREFERENCE" w:val="{SWD(2024) 70 final}"/>
    <w:docVar w:name="LW_DocType" w:val="NORMAL"/>
    <w:docVar w:name="LW_EMISSION" w:val="21.2.2024"/>
    <w:docVar w:name="LW_EMISSION_ISODATE" w:val="2024-02-21"/>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4) 82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engthening the EU through ambitious reforms and investments"/>
    <w:docVar w:name="LW_TYPE.DOC.CP" w:val="COMMUNICATION FROM THE COMMISSION TO THE EUROPEAN PARLIAMENT, THE COUNCIL, THE EUROPEAN ECONOMIC AND SOCIAL COMMITTEE AND THE COMMITTEE OF THE REGIONS"/>
    <w:docVar w:name="LW_TYPE.DOC.CP.USERTEXT" w:val="&lt;EMPTY&gt;"/>
  </w:docVars>
  <w:rsids>
    <w:rsidRoot w:val="00CB3D7C"/>
    <w:rsid w:val="0000001F"/>
    <w:rsid w:val="0000003B"/>
    <w:rsid w:val="0000021B"/>
    <w:rsid w:val="000002AF"/>
    <w:rsid w:val="000002EE"/>
    <w:rsid w:val="000003E2"/>
    <w:rsid w:val="00000439"/>
    <w:rsid w:val="0000057A"/>
    <w:rsid w:val="00000678"/>
    <w:rsid w:val="00000693"/>
    <w:rsid w:val="000007F7"/>
    <w:rsid w:val="0000089D"/>
    <w:rsid w:val="000008B3"/>
    <w:rsid w:val="000008FF"/>
    <w:rsid w:val="00000900"/>
    <w:rsid w:val="00000B77"/>
    <w:rsid w:val="00000C37"/>
    <w:rsid w:val="00000C50"/>
    <w:rsid w:val="00000E9A"/>
    <w:rsid w:val="00000ECA"/>
    <w:rsid w:val="00000FB6"/>
    <w:rsid w:val="00001090"/>
    <w:rsid w:val="0000113C"/>
    <w:rsid w:val="000011CB"/>
    <w:rsid w:val="00001263"/>
    <w:rsid w:val="00001339"/>
    <w:rsid w:val="000013AE"/>
    <w:rsid w:val="000013FD"/>
    <w:rsid w:val="000014C1"/>
    <w:rsid w:val="000014CD"/>
    <w:rsid w:val="000014EF"/>
    <w:rsid w:val="00001545"/>
    <w:rsid w:val="0000154C"/>
    <w:rsid w:val="0000156D"/>
    <w:rsid w:val="00001594"/>
    <w:rsid w:val="000015EA"/>
    <w:rsid w:val="000016FC"/>
    <w:rsid w:val="00001790"/>
    <w:rsid w:val="000017B0"/>
    <w:rsid w:val="00001819"/>
    <w:rsid w:val="00001846"/>
    <w:rsid w:val="000018FA"/>
    <w:rsid w:val="0000198E"/>
    <w:rsid w:val="00001A01"/>
    <w:rsid w:val="00001A3E"/>
    <w:rsid w:val="00001B32"/>
    <w:rsid w:val="00001B95"/>
    <w:rsid w:val="00001C5A"/>
    <w:rsid w:val="00001DC9"/>
    <w:rsid w:val="00001E26"/>
    <w:rsid w:val="00001E8B"/>
    <w:rsid w:val="00001FE0"/>
    <w:rsid w:val="000021EC"/>
    <w:rsid w:val="0000224E"/>
    <w:rsid w:val="00002254"/>
    <w:rsid w:val="00002321"/>
    <w:rsid w:val="00002392"/>
    <w:rsid w:val="00002578"/>
    <w:rsid w:val="00002612"/>
    <w:rsid w:val="000026F1"/>
    <w:rsid w:val="000028FA"/>
    <w:rsid w:val="00002935"/>
    <w:rsid w:val="00002940"/>
    <w:rsid w:val="00002A0B"/>
    <w:rsid w:val="00002A9D"/>
    <w:rsid w:val="00002AEF"/>
    <w:rsid w:val="00002AF0"/>
    <w:rsid w:val="00002BF2"/>
    <w:rsid w:val="00002EEC"/>
    <w:rsid w:val="00002EEF"/>
    <w:rsid w:val="00002FB8"/>
    <w:rsid w:val="000030E9"/>
    <w:rsid w:val="00003248"/>
    <w:rsid w:val="0000325B"/>
    <w:rsid w:val="00003304"/>
    <w:rsid w:val="00003465"/>
    <w:rsid w:val="000034A3"/>
    <w:rsid w:val="00003529"/>
    <w:rsid w:val="0000354A"/>
    <w:rsid w:val="0000355E"/>
    <w:rsid w:val="0000355F"/>
    <w:rsid w:val="00003647"/>
    <w:rsid w:val="000036A6"/>
    <w:rsid w:val="000036EF"/>
    <w:rsid w:val="000037AE"/>
    <w:rsid w:val="0000394E"/>
    <w:rsid w:val="000039BC"/>
    <w:rsid w:val="00003A47"/>
    <w:rsid w:val="00003A58"/>
    <w:rsid w:val="00003AF0"/>
    <w:rsid w:val="00003BC9"/>
    <w:rsid w:val="00003C4A"/>
    <w:rsid w:val="00003D8E"/>
    <w:rsid w:val="00003E3F"/>
    <w:rsid w:val="00003E60"/>
    <w:rsid w:val="00004071"/>
    <w:rsid w:val="00004089"/>
    <w:rsid w:val="00004122"/>
    <w:rsid w:val="0000415F"/>
    <w:rsid w:val="000042A8"/>
    <w:rsid w:val="0000443A"/>
    <w:rsid w:val="000044C5"/>
    <w:rsid w:val="0000452F"/>
    <w:rsid w:val="00004618"/>
    <w:rsid w:val="00004672"/>
    <w:rsid w:val="00004731"/>
    <w:rsid w:val="0000480E"/>
    <w:rsid w:val="00004846"/>
    <w:rsid w:val="00004938"/>
    <w:rsid w:val="00004B5E"/>
    <w:rsid w:val="00004BBF"/>
    <w:rsid w:val="00004D2C"/>
    <w:rsid w:val="00004D41"/>
    <w:rsid w:val="00004D45"/>
    <w:rsid w:val="00004D57"/>
    <w:rsid w:val="00004F6F"/>
    <w:rsid w:val="000051B6"/>
    <w:rsid w:val="00005418"/>
    <w:rsid w:val="0000545E"/>
    <w:rsid w:val="00005536"/>
    <w:rsid w:val="0000556B"/>
    <w:rsid w:val="0000564C"/>
    <w:rsid w:val="00005790"/>
    <w:rsid w:val="000057E2"/>
    <w:rsid w:val="00005985"/>
    <w:rsid w:val="00005A37"/>
    <w:rsid w:val="00005BCE"/>
    <w:rsid w:val="00005EC8"/>
    <w:rsid w:val="00005F09"/>
    <w:rsid w:val="00005F0A"/>
    <w:rsid w:val="00006039"/>
    <w:rsid w:val="0000606F"/>
    <w:rsid w:val="000060B8"/>
    <w:rsid w:val="000061A3"/>
    <w:rsid w:val="000062AF"/>
    <w:rsid w:val="00006327"/>
    <w:rsid w:val="0000632E"/>
    <w:rsid w:val="000064D8"/>
    <w:rsid w:val="000065F8"/>
    <w:rsid w:val="00006649"/>
    <w:rsid w:val="000066F6"/>
    <w:rsid w:val="0000691A"/>
    <w:rsid w:val="00006ADB"/>
    <w:rsid w:val="00006D95"/>
    <w:rsid w:val="00006E71"/>
    <w:rsid w:val="000070D7"/>
    <w:rsid w:val="000071AD"/>
    <w:rsid w:val="00007230"/>
    <w:rsid w:val="00007257"/>
    <w:rsid w:val="000072A7"/>
    <w:rsid w:val="00007311"/>
    <w:rsid w:val="00007362"/>
    <w:rsid w:val="00007463"/>
    <w:rsid w:val="000074B6"/>
    <w:rsid w:val="0000757C"/>
    <w:rsid w:val="000075FE"/>
    <w:rsid w:val="00007685"/>
    <w:rsid w:val="00007688"/>
    <w:rsid w:val="0000776F"/>
    <w:rsid w:val="0000777C"/>
    <w:rsid w:val="00007842"/>
    <w:rsid w:val="000078D6"/>
    <w:rsid w:val="0000795E"/>
    <w:rsid w:val="00007AC4"/>
    <w:rsid w:val="00007AD1"/>
    <w:rsid w:val="00007C41"/>
    <w:rsid w:val="00007CCF"/>
    <w:rsid w:val="00007CF7"/>
    <w:rsid w:val="00007D3E"/>
    <w:rsid w:val="00007E72"/>
    <w:rsid w:val="00007EC1"/>
    <w:rsid w:val="00007F01"/>
    <w:rsid w:val="00007F3F"/>
    <w:rsid w:val="000100C7"/>
    <w:rsid w:val="00010135"/>
    <w:rsid w:val="00010182"/>
    <w:rsid w:val="000101F8"/>
    <w:rsid w:val="00010307"/>
    <w:rsid w:val="00010354"/>
    <w:rsid w:val="00010378"/>
    <w:rsid w:val="0001043B"/>
    <w:rsid w:val="0001044C"/>
    <w:rsid w:val="0001049C"/>
    <w:rsid w:val="000106A7"/>
    <w:rsid w:val="000107DA"/>
    <w:rsid w:val="00010885"/>
    <w:rsid w:val="00010A12"/>
    <w:rsid w:val="00010A50"/>
    <w:rsid w:val="00010D3D"/>
    <w:rsid w:val="00010E3B"/>
    <w:rsid w:val="00010F9C"/>
    <w:rsid w:val="00010FBB"/>
    <w:rsid w:val="000112DC"/>
    <w:rsid w:val="0001134D"/>
    <w:rsid w:val="000113A8"/>
    <w:rsid w:val="00011629"/>
    <w:rsid w:val="0001163B"/>
    <w:rsid w:val="000117F9"/>
    <w:rsid w:val="000118DD"/>
    <w:rsid w:val="0001191A"/>
    <w:rsid w:val="00011955"/>
    <w:rsid w:val="000119AB"/>
    <w:rsid w:val="00011B46"/>
    <w:rsid w:val="00011CB4"/>
    <w:rsid w:val="00011CD0"/>
    <w:rsid w:val="00011DF0"/>
    <w:rsid w:val="00012041"/>
    <w:rsid w:val="00012083"/>
    <w:rsid w:val="000122C9"/>
    <w:rsid w:val="00012474"/>
    <w:rsid w:val="00012698"/>
    <w:rsid w:val="00012717"/>
    <w:rsid w:val="000127E4"/>
    <w:rsid w:val="00012AA3"/>
    <w:rsid w:val="00012B18"/>
    <w:rsid w:val="00012B6B"/>
    <w:rsid w:val="00012CF5"/>
    <w:rsid w:val="00012EB6"/>
    <w:rsid w:val="00012ECE"/>
    <w:rsid w:val="00012EE1"/>
    <w:rsid w:val="00012EF3"/>
    <w:rsid w:val="00012F13"/>
    <w:rsid w:val="00012FB3"/>
    <w:rsid w:val="0001319D"/>
    <w:rsid w:val="0001321B"/>
    <w:rsid w:val="0001329E"/>
    <w:rsid w:val="00013342"/>
    <w:rsid w:val="000133E6"/>
    <w:rsid w:val="000134DD"/>
    <w:rsid w:val="0001364A"/>
    <w:rsid w:val="00013674"/>
    <w:rsid w:val="000136E0"/>
    <w:rsid w:val="00013747"/>
    <w:rsid w:val="00013835"/>
    <w:rsid w:val="000138A1"/>
    <w:rsid w:val="000138D6"/>
    <w:rsid w:val="000139B0"/>
    <w:rsid w:val="000139B1"/>
    <w:rsid w:val="00013AF8"/>
    <w:rsid w:val="00013DFE"/>
    <w:rsid w:val="00013F8F"/>
    <w:rsid w:val="00014062"/>
    <w:rsid w:val="00014614"/>
    <w:rsid w:val="00014667"/>
    <w:rsid w:val="000146BD"/>
    <w:rsid w:val="000147C0"/>
    <w:rsid w:val="00014B0E"/>
    <w:rsid w:val="00014C5B"/>
    <w:rsid w:val="00014C66"/>
    <w:rsid w:val="00014C6C"/>
    <w:rsid w:val="00014E04"/>
    <w:rsid w:val="00014F4D"/>
    <w:rsid w:val="000150FA"/>
    <w:rsid w:val="000151F3"/>
    <w:rsid w:val="00015388"/>
    <w:rsid w:val="0001546B"/>
    <w:rsid w:val="0001554E"/>
    <w:rsid w:val="0001556B"/>
    <w:rsid w:val="00015575"/>
    <w:rsid w:val="00015861"/>
    <w:rsid w:val="000158E7"/>
    <w:rsid w:val="00015900"/>
    <w:rsid w:val="0001598B"/>
    <w:rsid w:val="00015A95"/>
    <w:rsid w:val="00015ACC"/>
    <w:rsid w:val="00015D85"/>
    <w:rsid w:val="00015E6D"/>
    <w:rsid w:val="00016054"/>
    <w:rsid w:val="000160A9"/>
    <w:rsid w:val="00016144"/>
    <w:rsid w:val="000161DC"/>
    <w:rsid w:val="0001652D"/>
    <w:rsid w:val="00016580"/>
    <w:rsid w:val="000165CE"/>
    <w:rsid w:val="0001665D"/>
    <w:rsid w:val="00016676"/>
    <w:rsid w:val="000167EC"/>
    <w:rsid w:val="0001680B"/>
    <w:rsid w:val="000168B0"/>
    <w:rsid w:val="00016977"/>
    <w:rsid w:val="00016C00"/>
    <w:rsid w:val="00016CB1"/>
    <w:rsid w:val="00016D1A"/>
    <w:rsid w:val="00016D8D"/>
    <w:rsid w:val="00016DD9"/>
    <w:rsid w:val="00016E2F"/>
    <w:rsid w:val="00016F5B"/>
    <w:rsid w:val="00016FED"/>
    <w:rsid w:val="0001708C"/>
    <w:rsid w:val="00017098"/>
    <w:rsid w:val="000170FF"/>
    <w:rsid w:val="0001710E"/>
    <w:rsid w:val="00017153"/>
    <w:rsid w:val="0001736A"/>
    <w:rsid w:val="0001743A"/>
    <w:rsid w:val="00017508"/>
    <w:rsid w:val="000177F6"/>
    <w:rsid w:val="00017859"/>
    <w:rsid w:val="00017A39"/>
    <w:rsid w:val="00017B70"/>
    <w:rsid w:val="00017BA9"/>
    <w:rsid w:val="00017C01"/>
    <w:rsid w:val="00017D1A"/>
    <w:rsid w:val="00017FFE"/>
    <w:rsid w:val="0002014A"/>
    <w:rsid w:val="0002015C"/>
    <w:rsid w:val="000201FE"/>
    <w:rsid w:val="0002026B"/>
    <w:rsid w:val="000202F1"/>
    <w:rsid w:val="00020387"/>
    <w:rsid w:val="0002043D"/>
    <w:rsid w:val="000204F1"/>
    <w:rsid w:val="0002055F"/>
    <w:rsid w:val="00020599"/>
    <w:rsid w:val="0002066F"/>
    <w:rsid w:val="000206CD"/>
    <w:rsid w:val="0002070D"/>
    <w:rsid w:val="000207CD"/>
    <w:rsid w:val="000207E0"/>
    <w:rsid w:val="00020883"/>
    <w:rsid w:val="00020892"/>
    <w:rsid w:val="00020949"/>
    <w:rsid w:val="00020AD7"/>
    <w:rsid w:val="00020B8B"/>
    <w:rsid w:val="00020D5E"/>
    <w:rsid w:val="00020DFB"/>
    <w:rsid w:val="00020E50"/>
    <w:rsid w:val="00020EA5"/>
    <w:rsid w:val="00021013"/>
    <w:rsid w:val="00021066"/>
    <w:rsid w:val="000212CA"/>
    <w:rsid w:val="0002133F"/>
    <w:rsid w:val="000215F2"/>
    <w:rsid w:val="000216D6"/>
    <w:rsid w:val="00021742"/>
    <w:rsid w:val="000217EB"/>
    <w:rsid w:val="000218F7"/>
    <w:rsid w:val="00021985"/>
    <w:rsid w:val="00021CD3"/>
    <w:rsid w:val="00021D70"/>
    <w:rsid w:val="00021DFC"/>
    <w:rsid w:val="00021F19"/>
    <w:rsid w:val="0002205E"/>
    <w:rsid w:val="000220D0"/>
    <w:rsid w:val="00022101"/>
    <w:rsid w:val="0002214F"/>
    <w:rsid w:val="000221A9"/>
    <w:rsid w:val="00022291"/>
    <w:rsid w:val="00022462"/>
    <w:rsid w:val="00022486"/>
    <w:rsid w:val="0002250C"/>
    <w:rsid w:val="000227CB"/>
    <w:rsid w:val="00022812"/>
    <w:rsid w:val="000228D2"/>
    <w:rsid w:val="00022989"/>
    <w:rsid w:val="00022CAF"/>
    <w:rsid w:val="00022DAD"/>
    <w:rsid w:val="00022F1F"/>
    <w:rsid w:val="00022FAB"/>
    <w:rsid w:val="0002324D"/>
    <w:rsid w:val="00023575"/>
    <w:rsid w:val="0002364E"/>
    <w:rsid w:val="00023762"/>
    <w:rsid w:val="00023B11"/>
    <w:rsid w:val="00023EB8"/>
    <w:rsid w:val="000240D7"/>
    <w:rsid w:val="000240DE"/>
    <w:rsid w:val="0002423B"/>
    <w:rsid w:val="000242B6"/>
    <w:rsid w:val="000242E2"/>
    <w:rsid w:val="00024377"/>
    <w:rsid w:val="000244A2"/>
    <w:rsid w:val="00024548"/>
    <w:rsid w:val="000245B5"/>
    <w:rsid w:val="000245E2"/>
    <w:rsid w:val="00024712"/>
    <w:rsid w:val="0002494E"/>
    <w:rsid w:val="00024997"/>
    <w:rsid w:val="000249D1"/>
    <w:rsid w:val="00024A49"/>
    <w:rsid w:val="00024A4F"/>
    <w:rsid w:val="00024B6F"/>
    <w:rsid w:val="00024BE1"/>
    <w:rsid w:val="00024C7D"/>
    <w:rsid w:val="00024D33"/>
    <w:rsid w:val="00024E1D"/>
    <w:rsid w:val="00024E35"/>
    <w:rsid w:val="000253A0"/>
    <w:rsid w:val="000253C3"/>
    <w:rsid w:val="000253FE"/>
    <w:rsid w:val="000254D4"/>
    <w:rsid w:val="000254DB"/>
    <w:rsid w:val="000255F0"/>
    <w:rsid w:val="00025641"/>
    <w:rsid w:val="00025739"/>
    <w:rsid w:val="00025838"/>
    <w:rsid w:val="000258D8"/>
    <w:rsid w:val="000258E3"/>
    <w:rsid w:val="00025B06"/>
    <w:rsid w:val="00025BE3"/>
    <w:rsid w:val="00025CE2"/>
    <w:rsid w:val="00025D38"/>
    <w:rsid w:val="00025E9D"/>
    <w:rsid w:val="00025EC1"/>
    <w:rsid w:val="00025F53"/>
    <w:rsid w:val="00025FCD"/>
    <w:rsid w:val="00026097"/>
    <w:rsid w:val="00026185"/>
    <w:rsid w:val="00026328"/>
    <w:rsid w:val="000263E4"/>
    <w:rsid w:val="0002642A"/>
    <w:rsid w:val="00026533"/>
    <w:rsid w:val="0002653E"/>
    <w:rsid w:val="000265DA"/>
    <w:rsid w:val="00026647"/>
    <w:rsid w:val="000266A9"/>
    <w:rsid w:val="0002684F"/>
    <w:rsid w:val="0002694C"/>
    <w:rsid w:val="00026A04"/>
    <w:rsid w:val="00026A4C"/>
    <w:rsid w:val="00026A75"/>
    <w:rsid w:val="00026AA9"/>
    <w:rsid w:val="00026BB0"/>
    <w:rsid w:val="00026DB6"/>
    <w:rsid w:val="00026DFF"/>
    <w:rsid w:val="00026EC6"/>
    <w:rsid w:val="00027026"/>
    <w:rsid w:val="00027062"/>
    <w:rsid w:val="00027320"/>
    <w:rsid w:val="0002733D"/>
    <w:rsid w:val="00027558"/>
    <w:rsid w:val="00027770"/>
    <w:rsid w:val="0002785E"/>
    <w:rsid w:val="00027866"/>
    <w:rsid w:val="000278ED"/>
    <w:rsid w:val="00027CDE"/>
    <w:rsid w:val="00027EB7"/>
    <w:rsid w:val="00027FB8"/>
    <w:rsid w:val="000300DC"/>
    <w:rsid w:val="000300E3"/>
    <w:rsid w:val="00030158"/>
    <w:rsid w:val="00030280"/>
    <w:rsid w:val="000302B6"/>
    <w:rsid w:val="000302D1"/>
    <w:rsid w:val="000303B9"/>
    <w:rsid w:val="000303C1"/>
    <w:rsid w:val="00030576"/>
    <w:rsid w:val="00030581"/>
    <w:rsid w:val="000309C2"/>
    <w:rsid w:val="00030A85"/>
    <w:rsid w:val="00030AC7"/>
    <w:rsid w:val="00030C8F"/>
    <w:rsid w:val="00030E29"/>
    <w:rsid w:val="00030F3B"/>
    <w:rsid w:val="00031048"/>
    <w:rsid w:val="00031085"/>
    <w:rsid w:val="00031198"/>
    <w:rsid w:val="000313C4"/>
    <w:rsid w:val="0003157D"/>
    <w:rsid w:val="0003161A"/>
    <w:rsid w:val="00031749"/>
    <w:rsid w:val="00031892"/>
    <w:rsid w:val="00031A13"/>
    <w:rsid w:val="00031B47"/>
    <w:rsid w:val="00031B8D"/>
    <w:rsid w:val="00031DA2"/>
    <w:rsid w:val="00031E29"/>
    <w:rsid w:val="00031E5A"/>
    <w:rsid w:val="00031F91"/>
    <w:rsid w:val="00032003"/>
    <w:rsid w:val="00032038"/>
    <w:rsid w:val="0003206F"/>
    <w:rsid w:val="0003219F"/>
    <w:rsid w:val="000322C1"/>
    <w:rsid w:val="00032316"/>
    <w:rsid w:val="0003233D"/>
    <w:rsid w:val="00032628"/>
    <w:rsid w:val="000329AA"/>
    <w:rsid w:val="00032AFF"/>
    <w:rsid w:val="00032C53"/>
    <w:rsid w:val="00032CEB"/>
    <w:rsid w:val="00032D60"/>
    <w:rsid w:val="00032DD6"/>
    <w:rsid w:val="00032DE7"/>
    <w:rsid w:val="00032DEC"/>
    <w:rsid w:val="0003305B"/>
    <w:rsid w:val="00033084"/>
    <w:rsid w:val="000330C7"/>
    <w:rsid w:val="0003312B"/>
    <w:rsid w:val="0003316B"/>
    <w:rsid w:val="000334CF"/>
    <w:rsid w:val="000334FA"/>
    <w:rsid w:val="0003368B"/>
    <w:rsid w:val="000336F7"/>
    <w:rsid w:val="0003376F"/>
    <w:rsid w:val="00033890"/>
    <w:rsid w:val="0003392D"/>
    <w:rsid w:val="000339C9"/>
    <w:rsid w:val="00033AA6"/>
    <w:rsid w:val="00033AB0"/>
    <w:rsid w:val="00033B65"/>
    <w:rsid w:val="00033DF5"/>
    <w:rsid w:val="00033EEC"/>
    <w:rsid w:val="00033FD1"/>
    <w:rsid w:val="00033FF0"/>
    <w:rsid w:val="00034005"/>
    <w:rsid w:val="000340C5"/>
    <w:rsid w:val="000341D0"/>
    <w:rsid w:val="000341E1"/>
    <w:rsid w:val="00034460"/>
    <w:rsid w:val="00034523"/>
    <w:rsid w:val="0003452E"/>
    <w:rsid w:val="000345C0"/>
    <w:rsid w:val="000345F8"/>
    <w:rsid w:val="0003463E"/>
    <w:rsid w:val="00034665"/>
    <w:rsid w:val="00034724"/>
    <w:rsid w:val="0003482E"/>
    <w:rsid w:val="0003483F"/>
    <w:rsid w:val="000348B6"/>
    <w:rsid w:val="000348EB"/>
    <w:rsid w:val="0003498C"/>
    <w:rsid w:val="000349F6"/>
    <w:rsid w:val="00034A16"/>
    <w:rsid w:val="00034A87"/>
    <w:rsid w:val="00034AAC"/>
    <w:rsid w:val="00034AF2"/>
    <w:rsid w:val="00034C09"/>
    <w:rsid w:val="00034C14"/>
    <w:rsid w:val="00034C16"/>
    <w:rsid w:val="00034C4A"/>
    <w:rsid w:val="00034CD0"/>
    <w:rsid w:val="00034E8F"/>
    <w:rsid w:val="00034EC1"/>
    <w:rsid w:val="00034F5D"/>
    <w:rsid w:val="00035027"/>
    <w:rsid w:val="00035067"/>
    <w:rsid w:val="00035086"/>
    <w:rsid w:val="000350B1"/>
    <w:rsid w:val="000350F0"/>
    <w:rsid w:val="0003523F"/>
    <w:rsid w:val="000352D9"/>
    <w:rsid w:val="00035315"/>
    <w:rsid w:val="000353BA"/>
    <w:rsid w:val="0003540F"/>
    <w:rsid w:val="0003553C"/>
    <w:rsid w:val="00035576"/>
    <w:rsid w:val="000355AB"/>
    <w:rsid w:val="000356EC"/>
    <w:rsid w:val="0003572A"/>
    <w:rsid w:val="0003575E"/>
    <w:rsid w:val="000357C7"/>
    <w:rsid w:val="00035B06"/>
    <w:rsid w:val="00035BE8"/>
    <w:rsid w:val="00035C1C"/>
    <w:rsid w:val="00035DE4"/>
    <w:rsid w:val="00035E3C"/>
    <w:rsid w:val="00035EC9"/>
    <w:rsid w:val="00035EEC"/>
    <w:rsid w:val="00035F16"/>
    <w:rsid w:val="00035FE2"/>
    <w:rsid w:val="00036074"/>
    <w:rsid w:val="000360C6"/>
    <w:rsid w:val="00036151"/>
    <w:rsid w:val="000361BC"/>
    <w:rsid w:val="00036279"/>
    <w:rsid w:val="00036284"/>
    <w:rsid w:val="000362EC"/>
    <w:rsid w:val="000362F6"/>
    <w:rsid w:val="0003631C"/>
    <w:rsid w:val="0003667A"/>
    <w:rsid w:val="00036709"/>
    <w:rsid w:val="000367BB"/>
    <w:rsid w:val="000367C6"/>
    <w:rsid w:val="00036895"/>
    <w:rsid w:val="000368BC"/>
    <w:rsid w:val="00036AC9"/>
    <w:rsid w:val="00036C2A"/>
    <w:rsid w:val="00036D6C"/>
    <w:rsid w:val="00036F37"/>
    <w:rsid w:val="00036F53"/>
    <w:rsid w:val="00036F72"/>
    <w:rsid w:val="00036FF0"/>
    <w:rsid w:val="000370D6"/>
    <w:rsid w:val="000370F4"/>
    <w:rsid w:val="0003729E"/>
    <w:rsid w:val="000372B4"/>
    <w:rsid w:val="000373BF"/>
    <w:rsid w:val="00037507"/>
    <w:rsid w:val="00037538"/>
    <w:rsid w:val="000375E7"/>
    <w:rsid w:val="0003778A"/>
    <w:rsid w:val="000377C2"/>
    <w:rsid w:val="000378DC"/>
    <w:rsid w:val="000379C2"/>
    <w:rsid w:val="00037CE3"/>
    <w:rsid w:val="00037D7F"/>
    <w:rsid w:val="00037ECB"/>
    <w:rsid w:val="00037F0E"/>
    <w:rsid w:val="00037F5A"/>
    <w:rsid w:val="00037F91"/>
    <w:rsid w:val="00037FCD"/>
    <w:rsid w:val="00037FFD"/>
    <w:rsid w:val="0003F69D"/>
    <w:rsid w:val="00040021"/>
    <w:rsid w:val="000401A2"/>
    <w:rsid w:val="000401C5"/>
    <w:rsid w:val="00040222"/>
    <w:rsid w:val="0004023C"/>
    <w:rsid w:val="0004036C"/>
    <w:rsid w:val="0004036D"/>
    <w:rsid w:val="00040464"/>
    <w:rsid w:val="000404D4"/>
    <w:rsid w:val="000404F4"/>
    <w:rsid w:val="0004055E"/>
    <w:rsid w:val="00040633"/>
    <w:rsid w:val="000406AD"/>
    <w:rsid w:val="000406BE"/>
    <w:rsid w:val="000406F5"/>
    <w:rsid w:val="00040962"/>
    <w:rsid w:val="000409BF"/>
    <w:rsid w:val="000409FE"/>
    <w:rsid w:val="00040B9C"/>
    <w:rsid w:val="00040C48"/>
    <w:rsid w:val="00040CE6"/>
    <w:rsid w:val="00040E03"/>
    <w:rsid w:val="00040E7E"/>
    <w:rsid w:val="00040FC1"/>
    <w:rsid w:val="00041150"/>
    <w:rsid w:val="0004116A"/>
    <w:rsid w:val="00041378"/>
    <w:rsid w:val="000413A9"/>
    <w:rsid w:val="00041491"/>
    <w:rsid w:val="000414F5"/>
    <w:rsid w:val="000415CD"/>
    <w:rsid w:val="00041999"/>
    <w:rsid w:val="00041A35"/>
    <w:rsid w:val="00041CD2"/>
    <w:rsid w:val="00041CD9"/>
    <w:rsid w:val="00041DA5"/>
    <w:rsid w:val="00041E5C"/>
    <w:rsid w:val="00041F48"/>
    <w:rsid w:val="00041FEB"/>
    <w:rsid w:val="00042180"/>
    <w:rsid w:val="000421EF"/>
    <w:rsid w:val="0004234F"/>
    <w:rsid w:val="000424C3"/>
    <w:rsid w:val="000424CF"/>
    <w:rsid w:val="000426BC"/>
    <w:rsid w:val="0004281D"/>
    <w:rsid w:val="00042867"/>
    <w:rsid w:val="00042870"/>
    <w:rsid w:val="00042954"/>
    <w:rsid w:val="0004296F"/>
    <w:rsid w:val="00042BFB"/>
    <w:rsid w:val="00042C13"/>
    <w:rsid w:val="00042DE7"/>
    <w:rsid w:val="00042E40"/>
    <w:rsid w:val="00042EA3"/>
    <w:rsid w:val="00042EFC"/>
    <w:rsid w:val="000430A3"/>
    <w:rsid w:val="00043138"/>
    <w:rsid w:val="0004320B"/>
    <w:rsid w:val="00043389"/>
    <w:rsid w:val="00043407"/>
    <w:rsid w:val="00043546"/>
    <w:rsid w:val="000435F8"/>
    <w:rsid w:val="0004360C"/>
    <w:rsid w:val="0004369E"/>
    <w:rsid w:val="000436C4"/>
    <w:rsid w:val="00043719"/>
    <w:rsid w:val="00043780"/>
    <w:rsid w:val="000437EC"/>
    <w:rsid w:val="0004381B"/>
    <w:rsid w:val="0004385A"/>
    <w:rsid w:val="00043932"/>
    <w:rsid w:val="000439F2"/>
    <w:rsid w:val="00043A62"/>
    <w:rsid w:val="00043B10"/>
    <w:rsid w:val="00043B4F"/>
    <w:rsid w:val="00043BA1"/>
    <w:rsid w:val="00043D30"/>
    <w:rsid w:val="00043DEB"/>
    <w:rsid w:val="00043F97"/>
    <w:rsid w:val="000440A3"/>
    <w:rsid w:val="000440DF"/>
    <w:rsid w:val="0004413A"/>
    <w:rsid w:val="0004439C"/>
    <w:rsid w:val="000443BF"/>
    <w:rsid w:val="0004449C"/>
    <w:rsid w:val="000444E7"/>
    <w:rsid w:val="00044510"/>
    <w:rsid w:val="0004455C"/>
    <w:rsid w:val="000445CA"/>
    <w:rsid w:val="0004466F"/>
    <w:rsid w:val="00044760"/>
    <w:rsid w:val="0004479E"/>
    <w:rsid w:val="000449D5"/>
    <w:rsid w:val="00044B59"/>
    <w:rsid w:val="00044B99"/>
    <w:rsid w:val="00044C5C"/>
    <w:rsid w:val="00044F5B"/>
    <w:rsid w:val="00044F5E"/>
    <w:rsid w:val="00044F6C"/>
    <w:rsid w:val="00044F90"/>
    <w:rsid w:val="00045093"/>
    <w:rsid w:val="0004513C"/>
    <w:rsid w:val="0004555A"/>
    <w:rsid w:val="000457A4"/>
    <w:rsid w:val="00045890"/>
    <w:rsid w:val="000458E7"/>
    <w:rsid w:val="0004591B"/>
    <w:rsid w:val="00045A30"/>
    <w:rsid w:val="00045A81"/>
    <w:rsid w:val="00045B50"/>
    <w:rsid w:val="00045EA6"/>
    <w:rsid w:val="00045F2E"/>
    <w:rsid w:val="00045F87"/>
    <w:rsid w:val="0004603A"/>
    <w:rsid w:val="000460FE"/>
    <w:rsid w:val="00046215"/>
    <w:rsid w:val="00046227"/>
    <w:rsid w:val="00046412"/>
    <w:rsid w:val="0004653E"/>
    <w:rsid w:val="00046584"/>
    <w:rsid w:val="000467F1"/>
    <w:rsid w:val="00046822"/>
    <w:rsid w:val="0004689C"/>
    <w:rsid w:val="000468C6"/>
    <w:rsid w:val="00046AE5"/>
    <w:rsid w:val="00046AF2"/>
    <w:rsid w:val="00046B02"/>
    <w:rsid w:val="00046BFA"/>
    <w:rsid w:val="00046DA8"/>
    <w:rsid w:val="00046DAD"/>
    <w:rsid w:val="00046E25"/>
    <w:rsid w:val="00046EA9"/>
    <w:rsid w:val="00046EC2"/>
    <w:rsid w:val="00046ED4"/>
    <w:rsid w:val="00046F5F"/>
    <w:rsid w:val="00046FA8"/>
    <w:rsid w:val="0004700E"/>
    <w:rsid w:val="0004721F"/>
    <w:rsid w:val="00047234"/>
    <w:rsid w:val="0004724B"/>
    <w:rsid w:val="0004743E"/>
    <w:rsid w:val="00047495"/>
    <w:rsid w:val="000474FE"/>
    <w:rsid w:val="000476C9"/>
    <w:rsid w:val="000477E3"/>
    <w:rsid w:val="00047868"/>
    <w:rsid w:val="00047934"/>
    <w:rsid w:val="00047950"/>
    <w:rsid w:val="00047AE1"/>
    <w:rsid w:val="00047B22"/>
    <w:rsid w:val="00047C5B"/>
    <w:rsid w:val="00047D02"/>
    <w:rsid w:val="00047EAA"/>
    <w:rsid w:val="0005013C"/>
    <w:rsid w:val="000501B2"/>
    <w:rsid w:val="000501F0"/>
    <w:rsid w:val="000502E0"/>
    <w:rsid w:val="000503DA"/>
    <w:rsid w:val="0005048B"/>
    <w:rsid w:val="000504B0"/>
    <w:rsid w:val="0005053C"/>
    <w:rsid w:val="00050555"/>
    <w:rsid w:val="00050621"/>
    <w:rsid w:val="00050696"/>
    <w:rsid w:val="0005075B"/>
    <w:rsid w:val="00050780"/>
    <w:rsid w:val="000508BB"/>
    <w:rsid w:val="000508D2"/>
    <w:rsid w:val="000508EC"/>
    <w:rsid w:val="00050904"/>
    <w:rsid w:val="00050938"/>
    <w:rsid w:val="00050950"/>
    <w:rsid w:val="00050989"/>
    <w:rsid w:val="00050AE6"/>
    <w:rsid w:val="00050B19"/>
    <w:rsid w:val="00050BA7"/>
    <w:rsid w:val="00050C05"/>
    <w:rsid w:val="00050C61"/>
    <w:rsid w:val="00050CCF"/>
    <w:rsid w:val="00050DD8"/>
    <w:rsid w:val="00050E05"/>
    <w:rsid w:val="00050E72"/>
    <w:rsid w:val="00050EB8"/>
    <w:rsid w:val="00050F65"/>
    <w:rsid w:val="00051090"/>
    <w:rsid w:val="0005114D"/>
    <w:rsid w:val="00051493"/>
    <w:rsid w:val="000515CF"/>
    <w:rsid w:val="000515EC"/>
    <w:rsid w:val="0005166E"/>
    <w:rsid w:val="00051764"/>
    <w:rsid w:val="00051779"/>
    <w:rsid w:val="000517EA"/>
    <w:rsid w:val="0005180A"/>
    <w:rsid w:val="00051965"/>
    <w:rsid w:val="0005197F"/>
    <w:rsid w:val="000519D8"/>
    <w:rsid w:val="00051BA4"/>
    <w:rsid w:val="00051C7A"/>
    <w:rsid w:val="00051F2B"/>
    <w:rsid w:val="00051F80"/>
    <w:rsid w:val="00051FB3"/>
    <w:rsid w:val="00052135"/>
    <w:rsid w:val="0005220B"/>
    <w:rsid w:val="0005222D"/>
    <w:rsid w:val="00052262"/>
    <w:rsid w:val="00052267"/>
    <w:rsid w:val="0005227F"/>
    <w:rsid w:val="0005228D"/>
    <w:rsid w:val="00052296"/>
    <w:rsid w:val="000522F6"/>
    <w:rsid w:val="000523AE"/>
    <w:rsid w:val="000523CF"/>
    <w:rsid w:val="0005256F"/>
    <w:rsid w:val="000527A8"/>
    <w:rsid w:val="00052838"/>
    <w:rsid w:val="0005284E"/>
    <w:rsid w:val="00052934"/>
    <w:rsid w:val="0005298B"/>
    <w:rsid w:val="000529FF"/>
    <w:rsid w:val="00052A27"/>
    <w:rsid w:val="00052AED"/>
    <w:rsid w:val="00052B0C"/>
    <w:rsid w:val="00052B1B"/>
    <w:rsid w:val="00052BBF"/>
    <w:rsid w:val="00052C0E"/>
    <w:rsid w:val="00052CF6"/>
    <w:rsid w:val="00052ECE"/>
    <w:rsid w:val="00053031"/>
    <w:rsid w:val="000530A7"/>
    <w:rsid w:val="00053100"/>
    <w:rsid w:val="00053156"/>
    <w:rsid w:val="000533C3"/>
    <w:rsid w:val="000534E4"/>
    <w:rsid w:val="00053521"/>
    <w:rsid w:val="00053567"/>
    <w:rsid w:val="0005363F"/>
    <w:rsid w:val="00053729"/>
    <w:rsid w:val="00053768"/>
    <w:rsid w:val="000537F3"/>
    <w:rsid w:val="000538DB"/>
    <w:rsid w:val="000539C9"/>
    <w:rsid w:val="00053A53"/>
    <w:rsid w:val="00053DD9"/>
    <w:rsid w:val="00053E83"/>
    <w:rsid w:val="00053F5D"/>
    <w:rsid w:val="00054008"/>
    <w:rsid w:val="000542E6"/>
    <w:rsid w:val="000542EE"/>
    <w:rsid w:val="00054322"/>
    <w:rsid w:val="00054329"/>
    <w:rsid w:val="0005433A"/>
    <w:rsid w:val="000546CD"/>
    <w:rsid w:val="000546D8"/>
    <w:rsid w:val="00054710"/>
    <w:rsid w:val="00054AFA"/>
    <w:rsid w:val="00054BFB"/>
    <w:rsid w:val="00054C6B"/>
    <w:rsid w:val="00054CA0"/>
    <w:rsid w:val="00054D5D"/>
    <w:rsid w:val="00054E47"/>
    <w:rsid w:val="00054EB3"/>
    <w:rsid w:val="00054ED3"/>
    <w:rsid w:val="00055262"/>
    <w:rsid w:val="00055282"/>
    <w:rsid w:val="00055403"/>
    <w:rsid w:val="00055407"/>
    <w:rsid w:val="0005542F"/>
    <w:rsid w:val="00055675"/>
    <w:rsid w:val="000556E7"/>
    <w:rsid w:val="00055853"/>
    <w:rsid w:val="00055881"/>
    <w:rsid w:val="00055962"/>
    <w:rsid w:val="00055A7B"/>
    <w:rsid w:val="00055C64"/>
    <w:rsid w:val="00055C7C"/>
    <w:rsid w:val="00055DD9"/>
    <w:rsid w:val="00055E07"/>
    <w:rsid w:val="00055EE2"/>
    <w:rsid w:val="00055FF5"/>
    <w:rsid w:val="00056066"/>
    <w:rsid w:val="000560B4"/>
    <w:rsid w:val="00056192"/>
    <w:rsid w:val="0005628C"/>
    <w:rsid w:val="00056303"/>
    <w:rsid w:val="0005649C"/>
    <w:rsid w:val="0005651D"/>
    <w:rsid w:val="00056540"/>
    <w:rsid w:val="000566B1"/>
    <w:rsid w:val="000567B4"/>
    <w:rsid w:val="000567D3"/>
    <w:rsid w:val="000568A6"/>
    <w:rsid w:val="0005699A"/>
    <w:rsid w:val="000569C0"/>
    <w:rsid w:val="000569D0"/>
    <w:rsid w:val="00056ADC"/>
    <w:rsid w:val="00056AF1"/>
    <w:rsid w:val="00056BAD"/>
    <w:rsid w:val="00056C28"/>
    <w:rsid w:val="00056C94"/>
    <w:rsid w:val="00056CE6"/>
    <w:rsid w:val="00056D32"/>
    <w:rsid w:val="00056D95"/>
    <w:rsid w:val="00056DBA"/>
    <w:rsid w:val="00056F40"/>
    <w:rsid w:val="00056F78"/>
    <w:rsid w:val="00056F81"/>
    <w:rsid w:val="00057232"/>
    <w:rsid w:val="0005723B"/>
    <w:rsid w:val="00057453"/>
    <w:rsid w:val="000574B2"/>
    <w:rsid w:val="000574C4"/>
    <w:rsid w:val="00057602"/>
    <w:rsid w:val="000578D1"/>
    <w:rsid w:val="000578D5"/>
    <w:rsid w:val="00057967"/>
    <w:rsid w:val="00057977"/>
    <w:rsid w:val="000579D6"/>
    <w:rsid w:val="00057A18"/>
    <w:rsid w:val="00057B04"/>
    <w:rsid w:val="00057B0C"/>
    <w:rsid w:val="00057D52"/>
    <w:rsid w:val="00057D92"/>
    <w:rsid w:val="00060000"/>
    <w:rsid w:val="000601F4"/>
    <w:rsid w:val="000601F8"/>
    <w:rsid w:val="00060279"/>
    <w:rsid w:val="0006031C"/>
    <w:rsid w:val="0006046B"/>
    <w:rsid w:val="000604FA"/>
    <w:rsid w:val="000605A7"/>
    <w:rsid w:val="0006061C"/>
    <w:rsid w:val="00060662"/>
    <w:rsid w:val="000606E4"/>
    <w:rsid w:val="00060745"/>
    <w:rsid w:val="0006075C"/>
    <w:rsid w:val="000607B9"/>
    <w:rsid w:val="00060874"/>
    <w:rsid w:val="000609E2"/>
    <w:rsid w:val="00060A4E"/>
    <w:rsid w:val="00060B37"/>
    <w:rsid w:val="00060B64"/>
    <w:rsid w:val="00060BEB"/>
    <w:rsid w:val="00060DC1"/>
    <w:rsid w:val="00060F57"/>
    <w:rsid w:val="0006109E"/>
    <w:rsid w:val="000610B3"/>
    <w:rsid w:val="000610D2"/>
    <w:rsid w:val="00061114"/>
    <w:rsid w:val="000611B3"/>
    <w:rsid w:val="00061276"/>
    <w:rsid w:val="000613E3"/>
    <w:rsid w:val="000614F6"/>
    <w:rsid w:val="0006150A"/>
    <w:rsid w:val="000615AB"/>
    <w:rsid w:val="00061631"/>
    <w:rsid w:val="0006167E"/>
    <w:rsid w:val="000616F3"/>
    <w:rsid w:val="0006176E"/>
    <w:rsid w:val="00061883"/>
    <w:rsid w:val="00061889"/>
    <w:rsid w:val="0006188F"/>
    <w:rsid w:val="000619A8"/>
    <w:rsid w:val="00061A09"/>
    <w:rsid w:val="00061A90"/>
    <w:rsid w:val="00061B07"/>
    <w:rsid w:val="00061B95"/>
    <w:rsid w:val="00061C29"/>
    <w:rsid w:val="00061CFA"/>
    <w:rsid w:val="00061D12"/>
    <w:rsid w:val="00061D98"/>
    <w:rsid w:val="00061E4E"/>
    <w:rsid w:val="00061F1F"/>
    <w:rsid w:val="00061FA5"/>
    <w:rsid w:val="0006200D"/>
    <w:rsid w:val="00062091"/>
    <w:rsid w:val="000620C2"/>
    <w:rsid w:val="000621A0"/>
    <w:rsid w:val="00062246"/>
    <w:rsid w:val="00062327"/>
    <w:rsid w:val="0006256F"/>
    <w:rsid w:val="0006279B"/>
    <w:rsid w:val="000628AC"/>
    <w:rsid w:val="00062907"/>
    <w:rsid w:val="00062AAF"/>
    <w:rsid w:val="00062B72"/>
    <w:rsid w:val="00062C77"/>
    <w:rsid w:val="00062DEE"/>
    <w:rsid w:val="00062F12"/>
    <w:rsid w:val="00062F5E"/>
    <w:rsid w:val="0006302F"/>
    <w:rsid w:val="000634B9"/>
    <w:rsid w:val="000635E4"/>
    <w:rsid w:val="000637E1"/>
    <w:rsid w:val="0006387A"/>
    <w:rsid w:val="00063B3D"/>
    <w:rsid w:val="00063B76"/>
    <w:rsid w:val="00063BDE"/>
    <w:rsid w:val="00063BEB"/>
    <w:rsid w:val="00063DD8"/>
    <w:rsid w:val="00063EC2"/>
    <w:rsid w:val="00063EDE"/>
    <w:rsid w:val="0006409D"/>
    <w:rsid w:val="0006411B"/>
    <w:rsid w:val="00064206"/>
    <w:rsid w:val="000642F0"/>
    <w:rsid w:val="00064543"/>
    <w:rsid w:val="0006461A"/>
    <w:rsid w:val="000646A3"/>
    <w:rsid w:val="00064717"/>
    <w:rsid w:val="00064777"/>
    <w:rsid w:val="00064927"/>
    <w:rsid w:val="0006492E"/>
    <w:rsid w:val="00064961"/>
    <w:rsid w:val="00064B25"/>
    <w:rsid w:val="00064C62"/>
    <w:rsid w:val="00064D3B"/>
    <w:rsid w:val="00064E04"/>
    <w:rsid w:val="00064F20"/>
    <w:rsid w:val="00064F51"/>
    <w:rsid w:val="000653B2"/>
    <w:rsid w:val="0006544A"/>
    <w:rsid w:val="0006547D"/>
    <w:rsid w:val="000655C8"/>
    <w:rsid w:val="0006562B"/>
    <w:rsid w:val="0006588C"/>
    <w:rsid w:val="00065A37"/>
    <w:rsid w:val="00065B07"/>
    <w:rsid w:val="00065B20"/>
    <w:rsid w:val="00065B29"/>
    <w:rsid w:val="00065B6C"/>
    <w:rsid w:val="00065C7B"/>
    <w:rsid w:val="00065CF5"/>
    <w:rsid w:val="00065D88"/>
    <w:rsid w:val="00065E04"/>
    <w:rsid w:val="00065F0C"/>
    <w:rsid w:val="00065F9C"/>
    <w:rsid w:val="00065FFA"/>
    <w:rsid w:val="00066080"/>
    <w:rsid w:val="00066104"/>
    <w:rsid w:val="000662EF"/>
    <w:rsid w:val="00066392"/>
    <w:rsid w:val="000664C9"/>
    <w:rsid w:val="00066512"/>
    <w:rsid w:val="00066580"/>
    <w:rsid w:val="0006684F"/>
    <w:rsid w:val="00066916"/>
    <w:rsid w:val="00066A5A"/>
    <w:rsid w:val="00066C27"/>
    <w:rsid w:val="00066CC6"/>
    <w:rsid w:val="00066DC3"/>
    <w:rsid w:val="00066E39"/>
    <w:rsid w:val="00066E54"/>
    <w:rsid w:val="000672C4"/>
    <w:rsid w:val="000674B4"/>
    <w:rsid w:val="000674EC"/>
    <w:rsid w:val="00067519"/>
    <w:rsid w:val="000676E6"/>
    <w:rsid w:val="00067899"/>
    <w:rsid w:val="0006791A"/>
    <w:rsid w:val="00067B17"/>
    <w:rsid w:val="00067CCE"/>
    <w:rsid w:val="00067CD2"/>
    <w:rsid w:val="00067E26"/>
    <w:rsid w:val="00067F06"/>
    <w:rsid w:val="00067FD0"/>
    <w:rsid w:val="00067FFA"/>
    <w:rsid w:val="00070022"/>
    <w:rsid w:val="000701F5"/>
    <w:rsid w:val="000705FE"/>
    <w:rsid w:val="000707C8"/>
    <w:rsid w:val="0007081E"/>
    <w:rsid w:val="0007087F"/>
    <w:rsid w:val="00070888"/>
    <w:rsid w:val="000709A5"/>
    <w:rsid w:val="00070A80"/>
    <w:rsid w:val="00070AD1"/>
    <w:rsid w:val="00070AFD"/>
    <w:rsid w:val="00070C24"/>
    <w:rsid w:val="00070D8A"/>
    <w:rsid w:val="000711E6"/>
    <w:rsid w:val="000713CC"/>
    <w:rsid w:val="0007141A"/>
    <w:rsid w:val="00071546"/>
    <w:rsid w:val="000715E7"/>
    <w:rsid w:val="000717D6"/>
    <w:rsid w:val="00071916"/>
    <w:rsid w:val="00071A99"/>
    <w:rsid w:val="00071CF4"/>
    <w:rsid w:val="00071D64"/>
    <w:rsid w:val="00071DCD"/>
    <w:rsid w:val="00071E9D"/>
    <w:rsid w:val="00072030"/>
    <w:rsid w:val="000720F1"/>
    <w:rsid w:val="0007213F"/>
    <w:rsid w:val="00072159"/>
    <w:rsid w:val="00072470"/>
    <w:rsid w:val="0007254B"/>
    <w:rsid w:val="00072596"/>
    <w:rsid w:val="000725C5"/>
    <w:rsid w:val="00072AE7"/>
    <w:rsid w:val="00072B4D"/>
    <w:rsid w:val="00072E8C"/>
    <w:rsid w:val="00072F1C"/>
    <w:rsid w:val="00072FB2"/>
    <w:rsid w:val="000732EE"/>
    <w:rsid w:val="0007333A"/>
    <w:rsid w:val="00073477"/>
    <w:rsid w:val="000734FA"/>
    <w:rsid w:val="0007362A"/>
    <w:rsid w:val="000736B6"/>
    <w:rsid w:val="000736D6"/>
    <w:rsid w:val="0007374D"/>
    <w:rsid w:val="00073865"/>
    <w:rsid w:val="000738CC"/>
    <w:rsid w:val="00073A9E"/>
    <w:rsid w:val="00073AB4"/>
    <w:rsid w:val="00073B9A"/>
    <w:rsid w:val="00073BAF"/>
    <w:rsid w:val="00073C12"/>
    <w:rsid w:val="00073C53"/>
    <w:rsid w:val="00073C7E"/>
    <w:rsid w:val="00073D91"/>
    <w:rsid w:val="00073E46"/>
    <w:rsid w:val="00073F2B"/>
    <w:rsid w:val="00073F82"/>
    <w:rsid w:val="000740B9"/>
    <w:rsid w:val="000740BA"/>
    <w:rsid w:val="00074106"/>
    <w:rsid w:val="0007428C"/>
    <w:rsid w:val="000742D9"/>
    <w:rsid w:val="00074345"/>
    <w:rsid w:val="00074394"/>
    <w:rsid w:val="00074500"/>
    <w:rsid w:val="000745AE"/>
    <w:rsid w:val="000747A1"/>
    <w:rsid w:val="00074806"/>
    <w:rsid w:val="0007484F"/>
    <w:rsid w:val="00074980"/>
    <w:rsid w:val="000749C3"/>
    <w:rsid w:val="000749EA"/>
    <w:rsid w:val="00074B6B"/>
    <w:rsid w:val="00074B9F"/>
    <w:rsid w:val="00074C3B"/>
    <w:rsid w:val="00074D42"/>
    <w:rsid w:val="00074E7E"/>
    <w:rsid w:val="00075136"/>
    <w:rsid w:val="000751D7"/>
    <w:rsid w:val="00075217"/>
    <w:rsid w:val="00075296"/>
    <w:rsid w:val="000752C7"/>
    <w:rsid w:val="00075330"/>
    <w:rsid w:val="0007549C"/>
    <w:rsid w:val="000754D7"/>
    <w:rsid w:val="00075533"/>
    <w:rsid w:val="0007563F"/>
    <w:rsid w:val="000756D9"/>
    <w:rsid w:val="00075865"/>
    <w:rsid w:val="0007590A"/>
    <w:rsid w:val="0007592B"/>
    <w:rsid w:val="00075B10"/>
    <w:rsid w:val="00075B60"/>
    <w:rsid w:val="00075C2B"/>
    <w:rsid w:val="00075C56"/>
    <w:rsid w:val="00075E4C"/>
    <w:rsid w:val="00075F54"/>
    <w:rsid w:val="00075FD9"/>
    <w:rsid w:val="00076019"/>
    <w:rsid w:val="0007605B"/>
    <w:rsid w:val="000760EF"/>
    <w:rsid w:val="00076133"/>
    <w:rsid w:val="00076203"/>
    <w:rsid w:val="0007620B"/>
    <w:rsid w:val="00076393"/>
    <w:rsid w:val="0007643F"/>
    <w:rsid w:val="000767D9"/>
    <w:rsid w:val="000767F0"/>
    <w:rsid w:val="00076BE7"/>
    <w:rsid w:val="00076CB6"/>
    <w:rsid w:val="00076D0B"/>
    <w:rsid w:val="00076D98"/>
    <w:rsid w:val="00076DC3"/>
    <w:rsid w:val="00076E20"/>
    <w:rsid w:val="00076E44"/>
    <w:rsid w:val="00076E67"/>
    <w:rsid w:val="00076EC8"/>
    <w:rsid w:val="0007704D"/>
    <w:rsid w:val="00077183"/>
    <w:rsid w:val="000771A0"/>
    <w:rsid w:val="00077210"/>
    <w:rsid w:val="0007748B"/>
    <w:rsid w:val="0007763F"/>
    <w:rsid w:val="00077769"/>
    <w:rsid w:val="000777F6"/>
    <w:rsid w:val="000779B9"/>
    <w:rsid w:val="00077A1D"/>
    <w:rsid w:val="00077B08"/>
    <w:rsid w:val="00077B91"/>
    <w:rsid w:val="00077BED"/>
    <w:rsid w:val="00077C13"/>
    <w:rsid w:val="00077D41"/>
    <w:rsid w:val="00077E91"/>
    <w:rsid w:val="00077FA8"/>
    <w:rsid w:val="000800CD"/>
    <w:rsid w:val="00080210"/>
    <w:rsid w:val="000806A3"/>
    <w:rsid w:val="00080775"/>
    <w:rsid w:val="00080818"/>
    <w:rsid w:val="00080CCF"/>
    <w:rsid w:val="00080D05"/>
    <w:rsid w:val="00080E38"/>
    <w:rsid w:val="00080E6B"/>
    <w:rsid w:val="00080EA3"/>
    <w:rsid w:val="00080F9B"/>
    <w:rsid w:val="0008105C"/>
    <w:rsid w:val="0008111E"/>
    <w:rsid w:val="00081208"/>
    <w:rsid w:val="000814AE"/>
    <w:rsid w:val="00081604"/>
    <w:rsid w:val="0008161D"/>
    <w:rsid w:val="000816FA"/>
    <w:rsid w:val="000818B1"/>
    <w:rsid w:val="00081904"/>
    <w:rsid w:val="00081951"/>
    <w:rsid w:val="00081970"/>
    <w:rsid w:val="000819B2"/>
    <w:rsid w:val="00081B5C"/>
    <w:rsid w:val="00081BB8"/>
    <w:rsid w:val="00081BE0"/>
    <w:rsid w:val="00081C25"/>
    <w:rsid w:val="00081C5F"/>
    <w:rsid w:val="00081E12"/>
    <w:rsid w:val="00081EB7"/>
    <w:rsid w:val="00081FEB"/>
    <w:rsid w:val="00082130"/>
    <w:rsid w:val="000821F5"/>
    <w:rsid w:val="00082211"/>
    <w:rsid w:val="00082251"/>
    <w:rsid w:val="0008228A"/>
    <w:rsid w:val="00082412"/>
    <w:rsid w:val="0008252F"/>
    <w:rsid w:val="00082656"/>
    <w:rsid w:val="000826A1"/>
    <w:rsid w:val="0008270A"/>
    <w:rsid w:val="0008273C"/>
    <w:rsid w:val="000827E3"/>
    <w:rsid w:val="00082967"/>
    <w:rsid w:val="00082A91"/>
    <w:rsid w:val="00082BBB"/>
    <w:rsid w:val="00082DF5"/>
    <w:rsid w:val="00082F60"/>
    <w:rsid w:val="00083060"/>
    <w:rsid w:val="0008332E"/>
    <w:rsid w:val="00083360"/>
    <w:rsid w:val="00083583"/>
    <w:rsid w:val="0008363C"/>
    <w:rsid w:val="00083754"/>
    <w:rsid w:val="0008379C"/>
    <w:rsid w:val="000837DF"/>
    <w:rsid w:val="00083836"/>
    <w:rsid w:val="000838E4"/>
    <w:rsid w:val="00083A3F"/>
    <w:rsid w:val="00083B08"/>
    <w:rsid w:val="00083B7D"/>
    <w:rsid w:val="00083B8E"/>
    <w:rsid w:val="00083BBA"/>
    <w:rsid w:val="00083BBE"/>
    <w:rsid w:val="00083D7E"/>
    <w:rsid w:val="0008405C"/>
    <w:rsid w:val="0008413C"/>
    <w:rsid w:val="0008417D"/>
    <w:rsid w:val="00084214"/>
    <w:rsid w:val="00084251"/>
    <w:rsid w:val="0008429B"/>
    <w:rsid w:val="000843C6"/>
    <w:rsid w:val="000843DB"/>
    <w:rsid w:val="000844ED"/>
    <w:rsid w:val="000845FB"/>
    <w:rsid w:val="00084627"/>
    <w:rsid w:val="00084684"/>
    <w:rsid w:val="00084765"/>
    <w:rsid w:val="00084840"/>
    <w:rsid w:val="000848EF"/>
    <w:rsid w:val="00084909"/>
    <w:rsid w:val="00084930"/>
    <w:rsid w:val="00084962"/>
    <w:rsid w:val="00084B10"/>
    <w:rsid w:val="00084B8F"/>
    <w:rsid w:val="00084BA6"/>
    <w:rsid w:val="00084CCC"/>
    <w:rsid w:val="00084E24"/>
    <w:rsid w:val="00084E5B"/>
    <w:rsid w:val="00084FAE"/>
    <w:rsid w:val="0008501F"/>
    <w:rsid w:val="00085088"/>
    <w:rsid w:val="000850F3"/>
    <w:rsid w:val="0008529F"/>
    <w:rsid w:val="00085321"/>
    <w:rsid w:val="0008538F"/>
    <w:rsid w:val="00085390"/>
    <w:rsid w:val="000853CB"/>
    <w:rsid w:val="00085567"/>
    <w:rsid w:val="000855D3"/>
    <w:rsid w:val="000856A1"/>
    <w:rsid w:val="0008592C"/>
    <w:rsid w:val="00085A99"/>
    <w:rsid w:val="00085ADD"/>
    <w:rsid w:val="00085B35"/>
    <w:rsid w:val="00085C44"/>
    <w:rsid w:val="00085D2A"/>
    <w:rsid w:val="00085DA3"/>
    <w:rsid w:val="00085E02"/>
    <w:rsid w:val="00085FB8"/>
    <w:rsid w:val="00085FC8"/>
    <w:rsid w:val="00086089"/>
    <w:rsid w:val="0008608E"/>
    <w:rsid w:val="000860F3"/>
    <w:rsid w:val="00086347"/>
    <w:rsid w:val="0008638B"/>
    <w:rsid w:val="00086453"/>
    <w:rsid w:val="000864C4"/>
    <w:rsid w:val="0008653C"/>
    <w:rsid w:val="00086570"/>
    <w:rsid w:val="000865BA"/>
    <w:rsid w:val="00086607"/>
    <w:rsid w:val="00086670"/>
    <w:rsid w:val="00086887"/>
    <w:rsid w:val="00086970"/>
    <w:rsid w:val="000869E9"/>
    <w:rsid w:val="000869F7"/>
    <w:rsid w:val="00086B4E"/>
    <w:rsid w:val="00086C61"/>
    <w:rsid w:val="00086CFE"/>
    <w:rsid w:val="00086D1A"/>
    <w:rsid w:val="00086D43"/>
    <w:rsid w:val="00086EF5"/>
    <w:rsid w:val="00086F70"/>
    <w:rsid w:val="000870A1"/>
    <w:rsid w:val="00087120"/>
    <w:rsid w:val="00087194"/>
    <w:rsid w:val="0008725C"/>
    <w:rsid w:val="000872C6"/>
    <w:rsid w:val="000873A4"/>
    <w:rsid w:val="000873E8"/>
    <w:rsid w:val="00087445"/>
    <w:rsid w:val="000874F5"/>
    <w:rsid w:val="000875CF"/>
    <w:rsid w:val="0008762A"/>
    <w:rsid w:val="000878A2"/>
    <w:rsid w:val="000878BB"/>
    <w:rsid w:val="000878F0"/>
    <w:rsid w:val="000878FE"/>
    <w:rsid w:val="000879E6"/>
    <w:rsid w:val="00087B82"/>
    <w:rsid w:val="00087D4C"/>
    <w:rsid w:val="00087DAE"/>
    <w:rsid w:val="00087E64"/>
    <w:rsid w:val="00087ECA"/>
    <w:rsid w:val="0009015C"/>
    <w:rsid w:val="000903AE"/>
    <w:rsid w:val="000904AF"/>
    <w:rsid w:val="000904B0"/>
    <w:rsid w:val="00090628"/>
    <w:rsid w:val="00090655"/>
    <w:rsid w:val="000906AE"/>
    <w:rsid w:val="00090838"/>
    <w:rsid w:val="00090947"/>
    <w:rsid w:val="00090A22"/>
    <w:rsid w:val="00090A41"/>
    <w:rsid w:val="00090A53"/>
    <w:rsid w:val="00090AC3"/>
    <w:rsid w:val="00090B1A"/>
    <w:rsid w:val="00090B70"/>
    <w:rsid w:val="00091054"/>
    <w:rsid w:val="00091078"/>
    <w:rsid w:val="0009126F"/>
    <w:rsid w:val="000912F6"/>
    <w:rsid w:val="0009131B"/>
    <w:rsid w:val="0009142B"/>
    <w:rsid w:val="0009157F"/>
    <w:rsid w:val="00091646"/>
    <w:rsid w:val="0009175F"/>
    <w:rsid w:val="00091794"/>
    <w:rsid w:val="000917B1"/>
    <w:rsid w:val="000917BF"/>
    <w:rsid w:val="0009187A"/>
    <w:rsid w:val="00091929"/>
    <w:rsid w:val="000919AC"/>
    <w:rsid w:val="00091C44"/>
    <w:rsid w:val="00091CF1"/>
    <w:rsid w:val="00091CF4"/>
    <w:rsid w:val="00091D0E"/>
    <w:rsid w:val="00091D3C"/>
    <w:rsid w:val="00091E24"/>
    <w:rsid w:val="00091EFD"/>
    <w:rsid w:val="00091FCC"/>
    <w:rsid w:val="000920B3"/>
    <w:rsid w:val="0009218E"/>
    <w:rsid w:val="00092275"/>
    <w:rsid w:val="000922FC"/>
    <w:rsid w:val="00092333"/>
    <w:rsid w:val="000923B0"/>
    <w:rsid w:val="00092649"/>
    <w:rsid w:val="000926A8"/>
    <w:rsid w:val="0009286A"/>
    <w:rsid w:val="0009286F"/>
    <w:rsid w:val="00092877"/>
    <w:rsid w:val="000928CC"/>
    <w:rsid w:val="000928E8"/>
    <w:rsid w:val="00092915"/>
    <w:rsid w:val="000929B8"/>
    <w:rsid w:val="000929E6"/>
    <w:rsid w:val="00092A6C"/>
    <w:rsid w:val="00092AD4"/>
    <w:rsid w:val="00092BDD"/>
    <w:rsid w:val="00092D8A"/>
    <w:rsid w:val="00092F29"/>
    <w:rsid w:val="00092FA6"/>
    <w:rsid w:val="0009342C"/>
    <w:rsid w:val="000934A6"/>
    <w:rsid w:val="000934A8"/>
    <w:rsid w:val="00093593"/>
    <w:rsid w:val="00093641"/>
    <w:rsid w:val="0009380D"/>
    <w:rsid w:val="00093847"/>
    <w:rsid w:val="00093B69"/>
    <w:rsid w:val="00093D87"/>
    <w:rsid w:val="00093EC4"/>
    <w:rsid w:val="000940D3"/>
    <w:rsid w:val="000941AC"/>
    <w:rsid w:val="000941F9"/>
    <w:rsid w:val="000942AF"/>
    <w:rsid w:val="000943D5"/>
    <w:rsid w:val="000943F1"/>
    <w:rsid w:val="00094419"/>
    <w:rsid w:val="00094441"/>
    <w:rsid w:val="000944C1"/>
    <w:rsid w:val="00094672"/>
    <w:rsid w:val="000946FA"/>
    <w:rsid w:val="00094924"/>
    <w:rsid w:val="0009494C"/>
    <w:rsid w:val="00094A08"/>
    <w:rsid w:val="00094B5F"/>
    <w:rsid w:val="00094B77"/>
    <w:rsid w:val="00094C81"/>
    <w:rsid w:val="00094CA6"/>
    <w:rsid w:val="00094D1A"/>
    <w:rsid w:val="00094E78"/>
    <w:rsid w:val="00094EE1"/>
    <w:rsid w:val="00094EFF"/>
    <w:rsid w:val="00095075"/>
    <w:rsid w:val="0009521B"/>
    <w:rsid w:val="00095232"/>
    <w:rsid w:val="000952D7"/>
    <w:rsid w:val="0009542E"/>
    <w:rsid w:val="0009545C"/>
    <w:rsid w:val="000957B0"/>
    <w:rsid w:val="0009585C"/>
    <w:rsid w:val="0009587F"/>
    <w:rsid w:val="00095AB1"/>
    <w:rsid w:val="00095AC7"/>
    <w:rsid w:val="00095B61"/>
    <w:rsid w:val="00095B8A"/>
    <w:rsid w:val="00095CB1"/>
    <w:rsid w:val="00095D1C"/>
    <w:rsid w:val="00095D9F"/>
    <w:rsid w:val="000960C8"/>
    <w:rsid w:val="0009616E"/>
    <w:rsid w:val="000961AD"/>
    <w:rsid w:val="00096242"/>
    <w:rsid w:val="00096263"/>
    <w:rsid w:val="0009645F"/>
    <w:rsid w:val="00096480"/>
    <w:rsid w:val="00096675"/>
    <w:rsid w:val="0009673B"/>
    <w:rsid w:val="00096754"/>
    <w:rsid w:val="00096762"/>
    <w:rsid w:val="00096766"/>
    <w:rsid w:val="00096786"/>
    <w:rsid w:val="00096846"/>
    <w:rsid w:val="000968E9"/>
    <w:rsid w:val="000968F7"/>
    <w:rsid w:val="0009699C"/>
    <w:rsid w:val="00096A43"/>
    <w:rsid w:val="00096B5E"/>
    <w:rsid w:val="00096B7A"/>
    <w:rsid w:val="00096C00"/>
    <w:rsid w:val="00096D41"/>
    <w:rsid w:val="00096E64"/>
    <w:rsid w:val="00096F23"/>
    <w:rsid w:val="000971BD"/>
    <w:rsid w:val="000971C0"/>
    <w:rsid w:val="0009725A"/>
    <w:rsid w:val="0009731D"/>
    <w:rsid w:val="000973DC"/>
    <w:rsid w:val="00097541"/>
    <w:rsid w:val="00097859"/>
    <w:rsid w:val="000978C7"/>
    <w:rsid w:val="00097977"/>
    <w:rsid w:val="00097979"/>
    <w:rsid w:val="0009797B"/>
    <w:rsid w:val="00097A5C"/>
    <w:rsid w:val="00097B11"/>
    <w:rsid w:val="00097CE7"/>
    <w:rsid w:val="00097D3F"/>
    <w:rsid w:val="00097D99"/>
    <w:rsid w:val="00097E19"/>
    <w:rsid w:val="00097E71"/>
    <w:rsid w:val="00097E89"/>
    <w:rsid w:val="00097EB9"/>
    <w:rsid w:val="00097EE1"/>
    <w:rsid w:val="000A0135"/>
    <w:rsid w:val="000A025B"/>
    <w:rsid w:val="000A02F7"/>
    <w:rsid w:val="000A03DF"/>
    <w:rsid w:val="000A04D0"/>
    <w:rsid w:val="000A05BF"/>
    <w:rsid w:val="000A05F8"/>
    <w:rsid w:val="000A0628"/>
    <w:rsid w:val="000A062C"/>
    <w:rsid w:val="000A0779"/>
    <w:rsid w:val="000A0972"/>
    <w:rsid w:val="000A09AE"/>
    <w:rsid w:val="000A09BD"/>
    <w:rsid w:val="000A0AFE"/>
    <w:rsid w:val="000A0C8E"/>
    <w:rsid w:val="000A0CA1"/>
    <w:rsid w:val="000A0CBA"/>
    <w:rsid w:val="000A0CC2"/>
    <w:rsid w:val="000A0DB5"/>
    <w:rsid w:val="000A0EAD"/>
    <w:rsid w:val="000A0F48"/>
    <w:rsid w:val="000A1176"/>
    <w:rsid w:val="000A1237"/>
    <w:rsid w:val="000A1291"/>
    <w:rsid w:val="000A12A1"/>
    <w:rsid w:val="000A1467"/>
    <w:rsid w:val="000A146E"/>
    <w:rsid w:val="000A1487"/>
    <w:rsid w:val="000A1493"/>
    <w:rsid w:val="000A14BC"/>
    <w:rsid w:val="000A14D2"/>
    <w:rsid w:val="000A14FE"/>
    <w:rsid w:val="000A14FF"/>
    <w:rsid w:val="000A1524"/>
    <w:rsid w:val="000A163D"/>
    <w:rsid w:val="000A1699"/>
    <w:rsid w:val="000A17DF"/>
    <w:rsid w:val="000A1AB7"/>
    <w:rsid w:val="000A1B23"/>
    <w:rsid w:val="000A1B68"/>
    <w:rsid w:val="000A1BCA"/>
    <w:rsid w:val="000A1E76"/>
    <w:rsid w:val="000A1F55"/>
    <w:rsid w:val="000A218F"/>
    <w:rsid w:val="000A219F"/>
    <w:rsid w:val="000A2207"/>
    <w:rsid w:val="000A22A8"/>
    <w:rsid w:val="000A22B6"/>
    <w:rsid w:val="000A22F4"/>
    <w:rsid w:val="000A24FA"/>
    <w:rsid w:val="000A2682"/>
    <w:rsid w:val="000A26A2"/>
    <w:rsid w:val="000A26AF"/>
    <w:rsid w:val="000A27BF"/>
    <w:rsid w:val="000A2868"/>
    <w:rsid w:val="000A287B"/>
    <w:rsid w:val="000A28CE"/>
    <w:rsid w:val="000A2934"/>
    <w:rsid w:val="000A29B1"/>
    <w:rsid w:val="000A2A08"/>
    <w:rsid w:val="000A2AEB"/>
    <w:rsid w:val="000A2D93"/>
    <w:rsid w:val="000A2E2D"/>
    <w:rsid w:val="000A2F07"/>
    <w:rsid w:val="000A2F4F"/>
    <w:rsid w:val="000A2FE8"/>
    <w:rsid w:val="000A3063"/>
    <w:rsid w:val="000A30F2"/>
    <w:rsid w:val="000A31D6"/>
    <w:rsid w:val="000A3246"/>
    <w:rsid w:val="000A32A1"/>
    <w:rsid w:val="000A3309"/>
    <w:rsid w:val="000A334D"/>
    <w:rsid w:val="000A3362"/>
    <w:rsid w:val="000A3413"/>
    <w:rsid w:val="000A35D9"/>
    <w:rsid w:val="000A360B"/>
    <w:rsid w:val="000A3727"/>
    <w:rsid w:val="000A381F"/>
    <w:rsid w:val="000A3852"/>
    <w:rsid w:val="000A38A8"/>
    <w:rsid w:val="000A38B2"/>
    <w:rsid w:val="000A3926"/>
    <w:rsid w:val="000A3A54"/>
    <w:rsid w:val="000A3AF4"/>
    <w:rsid w:val="000A3C84"/>
    <w:rsid w:val="000A3DBB"/>
    <w:rsid w:val="000A3E75"/>
    <w:rsid w:val="000A3F0D"/>
    <w:rsid w:val="000A3F56"/>
    <w:rsid w:val="000A424F"/>
    <w:rsid w:val="000A4252"/>
    <w:rsid w:val="000A42AC"/>
    <w:rsid w:val="000A4307"/>
    <w:rsid w:val="000A452B"/>
    <w:rsid w:val="000A4535"/>
    <w:rsid w:val="000A45E4"/>
    <w:rsid w:val="000A45FC"/>
    <w:rsid w:val="000A4712"/>
    <w:rsid w:val="000A480A"/>
    <w:rsid w:val="000A4900"/>
    <w:rsid w:val="000A4956"/>
    <w:rsid w:val="000A49D8"/>
    <w:rsid w:val="000A4A44"/>
    <w:rsid w:val="000A4A5D"/>
    <w:rsid w:val="000A4ABB"/>
    <w:rsid w:val="000A4B31"/>
    <w:rsid w:val="000A4BAB"/>
    <w:rsid w:val="000A4C77"/>
    <w:rsid w:val="000A4CD2"/>
    <w:rsid w:val="000A4E1C"/>
    <w:rsid w:val="000A4F4B"/>
    <w:rsid w:val="000A512D"/>
    <w:rsid w:val="000A521C"/>
    <w:rsid w:val="000A5281"/>
    <w:rsid w:val="000A544F"/>
    <w:rsid w:val="000A5665"/>
    <w:rsid w:val="000A576C"/>
    <w:rsid w:val="000A5777"/>
    <w:rsid w:val="000A57EF"/>
    <w:rsid w:val="000A5829"/>
    <w:rsid w:val="000A58CD"/>
    <w:rsid w:val="000A59E3"/>
    <w:rsid w:val="000A5ACD"/>
    <w:rsid w:val="000A5B0B"/>
    <w:rsid w:val="000A5D55"/>
    <w:rsid w:val="000A5E33"/>
    <w:rsid w:val="000A5F56"/>
    <w:rsid w:val="000A6073"/>
    <w:rsid w:val="000A62D8"/>
    <w:rsid w:val="000A6373"/>
    <w:rsid w:val="000A646A"/>
    <w:rsid w:val="000A68AF"/>
    <w:rsid w:val="000A69BE"/>
    <w:rsid w:val="000A6A4D"/>
    <w:rsid w:val="000A6B14"/>
    <w:rsid w:val="000A6BCE"/>
    <w:rsid w:val="000A6CC1"/>
    <w:rsid w:val="000A6E09"/>
    <w:rsid w:val="000A7058"/>
    <w:rsid w:val="000A7117"/>
    <w:rsid w:val="000A71A0"/>
    <w:rsid w:val="000A7213"/>
    <w:rsid w:val="000A7255"/>
    <w:rsid w:val="000A72DE"/>
    <w:rsid w:val="000A733C"/>
    <w:rsid w:val="000A736C"/>
    <w:rsid w:val="000A73E0"/>
    <w:rsid w:val="000A74A2"/>
    <w:rsid w:val="000A74F8"/>
    <w:rsid w:val="000A7505"/>
    <w:rsid w:val="000A7506"/>
    <w:rsid w:val="000A75AF"/>
    <w:rsid w:val="000A7732"/>
    <w:rsid w:val="000A77D7"/>
    <w:rsid w:val="000A7832"/>
    <w:rsid w:val="000A7889"/>
    <w:rsid w:val="000A7A23"/>
    <w:rsid w:val="000A7AE3"/>
    <w:rsid w:val="000A7B09"/>
    <w:rsid w:val="000A7C07"/>
    <w:rsid w:val="000A7C15"/>
    <w:rsid w:val="000A7D67"/>
    <w:rsid w:val="000A7E09"/>
    <w:rsid w:val="000A7EF9"/>
    <w:rsid w:val="000A9569"/>
    <w:rsid w:val="000B00E3"/>
    <w:rsid w:val="000B00F5"/>
    <w:rsid w:val="000B01E2"/>
    <w:rsid w:val="000B0204"/>
    <w:rsid w:val="000B022B"/>
    <w:rsid w:val="000B059B"/>
    <w:rsid w:val="000B05C0"/>
    <w:rsid w:val="000B05DD"/>
    <w:rsid w:val="000B0654"/>
    <w:rsid w:val="000B06F4"/>
    <w:rsid w:val="000B08CA"/>
    <w:rsid w:val="000B09D0"/>
    <w:rsid w:val="000B0A3E"/>
    <w:rsid w:val="000B0A4D"/>
    <w:rsid w:val="000B0AC5"/>
    <w:rsid w:val="000B0C7B"/>
    <w:rsid w:val="000B0D2F"/>
    <w:rsid w:val="000B0E78"/>
    <w:rsid w:val="000B1112"/>
    <w:rsid w:val="000B1142"/>
    <w:rsid w:val="000B1172"/>
    <w:rsid w:val="000B11C4"/>
    <w:rsid w:val="000B11F2"/>
    <w:rsid w:val="000B13DE"/>
    <w:rsid w:val="000B14EE"/>
    <w:rsid w:val="000B1650"/>
    <w:rsid w:val="000B169D"/>
    <w:rsid w:val="000B176F"/>
    <w:rsid w:val="000B17E9"/>
    <w:rsid w:val="000B19B6"/>
    <w:rsid w:val="000B1A52"/>
    <w:rsid w:val="000B1A79"/>
    <w:rsid w:val="000B1A99"/>
    <w:rsid w:val="000B1ACD"/>
    <w:rsid w:val="000B1AD1"/>
    <w:rsid w:val="000B1B60"/>
    <w:rsid w:val="000B1C9F"/>
    <w:rsid w:val="000B1D30"/>
    <w:rsid w:val="000B1E36"/>
    <w:rsid w:val="000B1E5A"/>
    <w:rsid w:val="000B1FB1"/>
    <w:rsid w:val="000B1FD4"/>
    <w:rsid w:val="000B204F"/>
    <w:rsid w:val="000B211C"/>
    <w:rsid w:val="000B214B"/>
    <w:rsid w:val="000B2209"/>
    <w:rsid w:val="000B221E"/>
    <w:rsid w:val="000B2240"/>
    <w:rsid w:val="000B2254"/>
    <w:rsid w:val="000B226F"/>
    <w:rsid w:val="000B22B8"/>
    <w:rsid w:val="000B2355"/>
    <w:rsid w:val="000B2528"/>
    <w:rsid w:val="000B27D2"/>
    <w:rsid w:val="000B28B6"/>
    <w:rsid w:val="000B2AEA"/>
    <w:rsid w:val="000B2B3A"/>
    <w:rsid w:val="000B2C65"/>
    <w:rsid w:val="000B2C80"/>
    <w:rsid w:val="000B2D13"/>
    <w:rsid w:val="000B2D62"/>
    <w:rsid w:val="000B2D9E"/>
    <w:rsid w:val="000B2DA5"/>
    <w:rsid w:val="000B2E2C"/>
    <w:rsid w:val="000B2E6F"/>
    <w:rsid w:val="000B2EC4"/>
    <w:rsid w:val="000B2EE3"/>
    <w:rsid w:val="000B2F78"/>
    <w:rsid w:val="000B2FD4"/>
    <w:rsid w:val="000B3087"/>
    <w:rsid w:val="000B31B5"/>
    <w:rsid w:val="000B31C4"/>
    <w:rsid w:val="000B327A"/>
    <w:rsid w:val="000B3344"/>
    <w:rsid w:val="000B33A6"/>
    <w:rsid w:val="000B343C"/>
    <w:rsid w:val="000B354C"/>
    <w:rsid w:val="000B366F"/>
    <w:rsid w:val="000B368F"/>
    <w:rsid w:val="000B373E"/>
    <w:rsid w:val="000B3767"/>
    <w:rsid w:val="000B37BA"/>
    <w:rsid w:val="000B37BE"/>
    <w:rsid w:val="000B37D2"/>
    <w:rsid w:val="000B39EA"/>
    <w:rsid w:val="000B3A00"/>
    <w:rsid w:val="000B3A5B"/>
    <w:rsid w:val="000B3BD7"/>
    <w:rsid w:val="000B3D3B"/>
    <w:rsid w:val="000B3D4E"/>
    <w:rsid w:val="000B3E56"/>
    <w:rsid w:val="000B3F66"/>
    <w:rsid w:val="000B3FC3"/>
    <w:rsid w:val="000B407A"/>
    <w:rsid w:val="000B4176"/>
    <w:rsid w:val="000B423D"/>
    <w:rsid w:val="000B432A"/>
    <w:rsid w:val="000B437C"/>
    <w:rsid w:val="000B45E4"/>
    <w:rsid w:val="000B4693"/>
    <w:rsid w:val="000B46D0"/>
    <w:rsid w:val="000B46FC"/>
    <w:rsid w:val="000B48AE"/>
    <w:rsid w:val="000B49CB"/>
    <w:rsid w:val="000B49F3"/>
    <w:rsid w:val="000B4D4E"/>
    <w:rsid w:val="000B4DA7"/>
    <w:rsid w:val="000B4E27"/>
    <w:rsid w:val="000B4E70"/>
    <w:rsid w:val="000B4EFD"/>
    <w:rsid w:val="000B4FB8"/>
    <w:rsid w:val="000B5016"/>
    <w:rsid w:val="000B506A"/>
    <w:rsid w:val="000B50B5"/>
    <w:rsid w:val="000B50F3"/>
    <w:rsid w:val="000B5112"/>
    <w:rsid w:val="000B516F"/>
    <w:rsid w:val="000B51A2"/>
    <w:rsid w:val="000B51F9"/>
    <w:rsid w:val="000B540D"/>
    <w:rsid w:val="000B5418"/>
    <w:rsid w:val="000B5424"/>
    <w:rsid w:val="000B5484"/>
    <w:rsid w:val="000B55F7"/>
    <w:rsid w:val="000B56A6"/>
    <w:rsid w:val="000B577B"/>
    <w:rsid w:val="000B57B5"/>
    <w:rsid w:val="000B59CF"/>
    <w:rsid w:val="000B5AC3"/>
    <w:rsid w:val="000B5E42"/>
    <w:rsid w:val="000B5EC5"/>
    <w:rsid w:val="000B5FBC"/>
    <w:rsid w:val="000B6007"/>
    <w:rsid w:val="000B6060"/>
    <w:rsid w:val="000B62BE"/>
    <w:rsid w:val="000B6385"/>
    <w:rsid w:val="000B6519"/>
    <w:rsid w:val="000B657F"/>
    <w:rsid w:val="000B6613"/>
    <w:rsid w:val="000B6649"/>
    <w:rsid w:val="000B667D"/>
    <w:rsid w:val="000B67D2"/>
    <w:rsid w:val="000B67FE"/>
    <w:rsid w:val="000B6922"/>
    <w:rsid w:val="000B696C"/>
    <w:rsid w:val="000B69F9"/>
    <w:rsid w:val="000B6B65"/>
    <w:rsid w:val="000B6BB8"/>
    <w:rsid w:val="000B6BE0"/>
    <w:rsid w:val="000B6C89"/>
    <w:rsid w:val="000B6F1C"/>
    <w:rsid w:val="000B6FC9"/>
    <w:rsid w:val="000B70BB"/>
    <w:rsid w:val="000B7205"/>
    <w:rsid w:val="000B7213"/>
    <w:rsid w:val="000B721B"/>
    <w:rsid w:val="000B72C3"/>
    <w:rsid w:val="000B72CC"/>
    <w:rsid w:val="000B73C0"/>
    <w:rsid w:val="000B73C3"/>
    <w:rsid w:val="000B73ED"/>
    <w:rsid w:val="000B73F0"/>
    <w:rsid w:val="000B73FC"/>
    <w:rsid w:val="000B7572"/>
    <w:rsid w:val="000B7573"/>
    <w:rsid w:val="000B76E8"/>
    <w:rsid w:val="000B770B"/>
    <w:rsid w:val="000B7800"/>
    <w:rsid w:val="000B7846"/>
    <w:rsid w:val="000B78AD"/>
    <w:rsid w:val="000B78FA"/>
    <w:rsid w:val="000B7A90"/>
    <w:rsid w:val="000B7B10"/>
    <w:rsid w:val="000B7BD1"/>
    <w:rsid w:val="000B7C10"/>
    <w:rsid w:val="000B7E38"/>
    <w:rsid w:val="000B7E48"/>
    <w:rsid w:val="000C0148"/>
    <w:rsid w:val="000C01BA"/>
    <w:rsid w:val="000C025C"/>
    <w:rsid w:val="000C05F7"/>
    <w:rsid w:val="000C0635"/>
    <w:rsid w:val="000C068E"/>
    <w:rsid w:val="000C079F"/>
    <w:rsid w:val="000C0878"/>
    <w:rsid w:val="000C088E"/>
    <w:rsid w:val="000C0A10"/>
    <w:rsid w:val="000C0C53"/>
    <w:rsid w:val="000C0C7F"/>
    <w:rsid w:val="000C0D9B"/>
    <w:rsid w:val="000C0EED"/>
    <w:rsid w:val="000C0F04"/>
    <w:rsid w:val="000C0F28"/>
    <w:rsid w:val="000C126D"/>
    <w:rsid w:val="000C143A"/>
    <w:rsid w:val="000C1455"/>
    <w:rsid w:val="000C1485"/>
    <w:rsid w:val="000C1540"/>
    <w:rsid w:val="000C168C"/>
    <w:rsid w:val="000C16B0"/>
    <w:rsid w:val="000C18C8"/>
    <w:rsid w:val="000C18D9"/>
    <w:rsid w:val="000C1988"/>
    <w:rsid w:val="000C1A49"/>
    <w:rsid w:val="000C1AD5"/>
    <w:rsid w:val="000C1CC3"/>
    <w:rsid w:val="000C1D5D"/>
    <w:rsid w:val="000C1E9A"/>
    <w:rsid w:val="000C1F38"/>
    <w:rsid w:val="000C1F57"/>
    <w:rsid w:val="000C1F70"/>
    <w:rsid w:val="000C204B"/>
    <w:rsid w:val="000C2084"/>
    <w:rsid w:val="000C2393"/>
    <w:rsid w:val="000C23C2"/>
    <w:rsid w:val="000C23F4"/>
    <w:rsid w:val="000C243F"/>
    <w:rsid w:val="000C258C"/>
    <w:rsid w:val="000C25A9"/>
    <w:rsid w:val="000C25B4"/>
    <w:rsid w:val="000C2637"/>
    <w:rsid w:val="000C26B3"/>
    <w:rsid w:val="000C275E"/>
    <w:rsid w:val="000C28D3"/>
    <w:rsid w:val="000C2973"/>
    <w:rsid w:val="000C2A47"/>
    <w:rsid w:val="000C2AD6"/>
    <w:rsid w:val="000C2AF6"/>
    <w:rsid w:val="000C2C9E"/>
    <w:rsid w:val="000C2D6B"/>
    <w:rsid w:val="000C2DDF"/>
    <w:rsid w:val="000C2DF8"/>
    <w:rsid w:val="000C2E1F"/>
    <w:rsid w:val="000C302A"/>
    <w:rsid w:val="000C3058"/>
    <w:rsid w:val="000C30B5"/>
    <w:rsid w:val="000C31E6"/>
    <w:rsid w:val="000C31EC"/>
    <w:rsid w:val="000C3491"/>
    <w:rsid w:val="000C3514"/>
    <w:rsid w:val="000C35AE"/>
    <w:rsid w:val="000C36D3"/>
    <w:rsid w:val="000C377D"/>
    <w:rsid w:val="000C37EA"/>
    <w:rsid w:val="000C3902"/>
    <w:rsid w:val="000C39E8"/>
    <w:rsid w:val="000C3B85"/>
    <w:rsid w:val="000C3C4E"/>
    <w:rsid w:val="000C3D28"/>
    <w:rsid w:val="000C3D94"/>
    <w:rsid w:val="000C3DFD"/>
    <w:rsid w:val="000C3ECD"/>
    <w:rsid w:val="000C3FAF"/>
    <w:rsid w:val="000C42B2"/>
    <w:rsid w:val="000C430C"/>
    <w:rsid w:val="000C43AD"/>
    <w:rsid w:val="000C45B0"/>
    <w:rsid w:val="000C4689"/>
    <w:rsid w:val="000C475E"/>
    <w:rsid w:val="000C4787"/>
    <w:rsid w:val="000C489C"/>
    <w:rsid w:val="000C48BC"/>
    <w:rsid w:val="000C4926"/>
    <w:rsid w:val="000C4956"/>
    <w:rsid w:val="000C4A34"/>
    <w:rsid w:val="000C4A68"/>
    <w:rsid w:val="000C4C53"/>
    <w:rsid w:val="000C4C55"/>
    <w:rsid w:val="000C4D3D"/>
    <w:rsid w:val="000C4D48"/>
    <w:rsid w:val="000C4DBF"/>
    <w:rsid w:val="000C4E52"/>
    <w:rsid w:val="000C4F5A"/>
    <w:rsid w:val="000C4F90"/>
    <w:rsid w:val="000C4FE0"/>
    <w:rsid w:val="000C5110"/>
    <w:rsid w:val="000C52AC"/>
    <w:rsid w:val="000C53EE"/>
    <w:rsid w:val="000C53F8"/>
    <w:rsid w:val="000C5492"/>
    <w:rsid w:val="000C5500"/>
    <w:rsid w:val="000C5613"/>
    <w:rsid w:val="000C5734"/>
    <w:rsid w:val="000C577A"/>
    <w:rsid w:val="000C5809"/>
    <w:rsid w:val="000C5A52"/>
    <w:rsid w:val="000C5B55"/>
    <w:rsid w:val="000C5CA2"/>
    <w:rsid w:val="000C5CED"/>
    <w:rsid w:val="000C5D22"/>
    <w:rsid w:val="000C5DB0"/>
    <w:rsid w:val="000C5DCF"/>
    <w:rsid w:val="000C5DDE"/>
    <w:rsid w:val="000C5DE8"/>
    <w:rsid w:val="000C5E6A"/>
    <w:rsid w:val="000C5EF9"/>
    <w:rsid w:val="000C6096"/>
    <w:rsid w:val="000C6220"/>
    <w:rsid w:val="000C6244"/>
    <w:rsid w:val="000C6350"/>
    <w:rsid w:val="000C638C"/>
    <w:rsid w:val="000C6403"/>
    <w:rsid w:val="000C66FA"/>
    <w:rsid w:val="000C6758"/>
    <w:rsid w:val="000C676C"/>
    <w:rsid w:val="000C6C3F"/>
    <w:rsid w:val="000C6D3F"/>
    <w:rsid w:val="000C6D68"/>
    <w:rsid w:val="000C6D8E"/>
    <w:rsid w:val="000C6F3D"/>
    <w:rsid w:val="000C6F6C"/>
    <w:rsid w:val="000C704E"/>
    <w:rsid w:val="000C7102"/>
    <w:rsid w:val="000C7455"/>
    <w:rsid w:val="000C74D4"/>
    <w:rsid w:val="000C7502"/>
    <w:rsid w:val="000C754F"/>
    <w:rsid w:val="000C76D1"/>
    <w:rsid w:val="000C76F2"/>
    <w:rsid w:val="000C7704"/>
    <w:rsid w:val="000C7716"/>
    <w:rsid w:val="000C777F"/>
    <w:rsid w:val="000C77E3"/>
    <w:rsid w:val="000C78EB"/>
    <w:rsid w:val="000C7937"/>
    <w:rsid w:val="000C7A0F"/>
    <w:rsid w:val="000C7A43"/>
    <w:rsid w:val="000C7B36"/>
    <w:rsid w:val="000C7B39"/>
    <w:rsid w:val="000C7B48"/>
    <w:rsid w:val="000C7B8C"/>
    <w:rsid w:val="000C7EAB"/>
    <w:rsid w:val="000C7F25"/>
    <w:rsid w:val="000C7FBD"/>
    <w:rsid w:val="000D0036"/>
    <w:rsid w:val="000D018A"/>
    <w:rsid w:val="000D023B"/>
    <w:rsid w:val="000D038B"/>
    <w:rsid w:val="000D052F"/>
    <w:rsid w:val="000D0581"/>
    <w:rsid w:val="000D05ED"/>
    <w:rsid w:val="000D09B1"/>
    <w:rsid w:val="000D0B39"/>
    <w:rsid w:val="000D0B54"/>
    <w:rsid w:val="000D0B66"/>
    <w:rsid w:val="000D0C98"/>
    <w:rsid w:val="000D0CC0"/>
    <w:rsid w:val="000D0D10"/>
    <w:rsid w:val="000D0D42"/>
    <w:rsid w:val="000D0D7E"/>
    <w:rsid w:val="000D0D80"/>
    <w:rsid w:val="000D0DFF"/>
    <w:rsid w:val="000D0EED"/>
    <w:rsid w:val="000D105A"/>
    <w:rsid w:val="000D10C8"/>
    <w:rsid w:val="000D10D6"/>
    <w:rsid w:val="000D1180"/>
    <w:rsid w:val="000D12D2"/>
    <w:rsid w:val="000D1374"/>
    <w:rsid w:val="000D1380"/>
    <w:rsid w:val="000D14B7"/>
    <w:rsid w:val="000D150D"/>
    <w:rsid w:val="000D1554"/>
    <w:rsid w:val="000D15AE"/>
    <w:rsid w:val="000D1663"/>
    <w:rsid w:val="000D1711"/>
    <w:rsid w:val="000D1726"/>
    <w:rsid w:val="000D1757"/>
    <w:rsid w:val="000D179B"/>
    <w:rsid w:val="000D1873"/>
    <w:rsid w:val="000D18F5"/>
    <w:rsid w:val="000D18F8"/>
    <w:rsid w:val="000D18FA"/>
    <w:rsid w:val="000D194A"/>
    <w:rsid w:val="000D1C9B"/>
    <w:rsid w:val="000D1E88"/>
    <w:rsid w:val="000D1F5D"/>
    <w:rsid w:val="000D204E"/>
    <w:rsid w:val="000D2182"/>
    <w:rsid w:val="000D21BB"/>
    <w:rsid w:val="000D2314"/>
    <w:rsid w:val="000D2341"/>
    <w:rsid w:val="000D248D"/>
    <w:rsid w:val="000D24AA"/>
    <w:rsid w:val="000D261F"/>
    <w:rsid w:val="000D27C9"/>
    <w:rsid w:val="000D284E"/>
    <w:rsid w:val="000D28D0"/>
    <w:rsid w:val="000D28F5"/>
    <w:rsid w:val="000D2A3D"/>
    <w:rsid w:val="000D2AEB"/>
    <w:rsid w:val="000D2F2C"/>
    <w:rsid w:val="000D30AA"/>
    <w:rsid w:val="000D310A"/>
    <w:rsid w:val="000D31A4"/>
    <w:rsid w:val="000D31CC"/>
    <w:rsid w:val="000D326C"/>
    <w:rsid w:val="000D32F8"/>
    <w:rsid w:val="000D33D0"/>
    <w:rsid w:val="000D3448"/>
    <w:rsid w:val="000D346E"/>
    <w:rsid w:val="000D349A"/>
    <w:rsid w:val="000D34EE"/>
    <w:rsid w:val="000D3536"/>
    <w:rsid w:val="000D3551"/>
    <w:rsid w:val="000D35AD"/>
    <w:rsid w:val="000D3650"/>
    <w:rsid w:val="000D373E"/>
    <w:rsid w:val="000D3922"/>
    <w:rsid w:val="000D3B37"/>
    <w:rsid w:val="000D3B89"/>
    <w:rsid w:val="000D3C0B"/>
    <w:rsid w:val="000D3C96"/>
    <w:rsid w:val="000D3E50"/>
    <w:rsid w:val="000D412B"/>
    <w:rsid w:val="000D4241"/>
    <w:rsid w:val="000D428A"/>
    <w:rsid w:val="000D42A2"/>
    <w:rsid w:val="000D42F5"/>
    <w:rsid w:val="000D42F8"/>
    <w:rsid w:val="000D430C"/>
    <w:rsid w:val="000D4466"/>
    <w:rsid w:val="000D4543"/>
    <w:rsid w:val="000D4739"/>
    <w:rsid w:val="000D474E"/>
    <w:rsid w:val="000D4790"/>
    <w:rsid w:val="000D48C8"/>
    <w:rsid w:val="000D49E1"/>
    <w:rsid w:val="000D4B0A"/>
    <w:rsid w:val="000D4B9F"/>
    <w:rsid w:val="000D4C5E"/>
    <w:rsid w:val="000D4D13"/>
    <w:rsid w:val="000D4DE0"/>
    <w:rsid w:val="000D4E83"/>
    <w:rsid w:val="000D4F0D"/>
    <w:rsid w:val="000D5099"/>
    <w:rsid w:val="000D515D"/>
    <w:rsid w:val="000D51D8"/>
    <w:rsid w:val="000D52A1"/>
    <w:rsid w:val="000D53B0"/>
    <w:rsid w:val="000D53F1"/>
    <w:rsid w:val="000D543E"/>
    <w:rsid w:val="000D5451"/>
    <w:rsid w:val="000D54A3"/>
    <w:rsid w:val="000D54E4"/>
    <w:rsid w:val="000D5558"/>
    <w:rsid w:val="000D5698"/>
    <w:rsid w:val="000D57BF"/>
    <w:rsid w:val="000D5ADA"/>
    <w:rsid w:val="000D5B16"/>
    <w:rsid w:val="000D5C8A"/>
    <w:rsid w:val="000D5E2F"/>
    <w:rsid w:val="000D5ECC"/>
    <w:rsid w:val="000D609C"/>
    <w:rsid w:val="000D611B"/>
    <w:rsid w:val="000D621E"/>
    <w:rsid w:val="000D638B"/>
    <w:rsid w:val="000D6535"/>
    <w:rsid w:val="000D66E2"/>
    <w:rsid w:val="000D672A"/>
    <w:rsid w:val="000D6760"/>
    <w:rsid w:val="000D67ED"/>
    <w:rsid w:val="000D685F"/>
    <w:rsid w:val="000D68B1"/>
    <w:rsid w:val="000D6926"/>
    <w:rsid w:val="000D6A63"/>
    <w:rsid w:val="000D6BF9"/>
    <w:rsid w:val="000D6CC4"/>
    <w:rsid w:val="000D706B"/>
    <w:rsid w:val="000D71AF"/>
    <w:rsid w:val="000D7291"/>
    <w:rsid w:val="000D7375"/>
    <w:rsid w:val="000D740E"/>
    <w:rsid w:val="000D75CB"/>
    <w:rsid w:val="000D7623"/>
    <w:rsid w:val="000D76B1"/>
    <w:rsid w:val="000D76FB"/>
    <w:rsid w:val="000D7879"/>
    <w:rsid w:val="000D7BAF"/>
    <w:rsid w:val="000D7BF9"/>
    <w:rsid w:val="000D7C6F"/>
    <w:rsid w:val="000D7C8D"/>
    <w:rsid w:val="000D7D88"/>
    <w:rsid w:val="000D7DB9"/>
    <w:rsid w:val="000D7EAA"/>
    <w:rsid w:val="000D7FB3"/>
    <w:rsid w:val="000E0036"/>
    <w:rsid w:val="000E0048"/>
    <w:rsid w:val="000E0073"/>
    <w:rsid w:val="000E008D"/>
    <w:rsid w:val="000E0149"/>
    <w:rsid w:val="000E0362"/>
    <w:rsid w:val="000E03F3"/>
    <w:rsid w:val="000E0401"/>
    <w:rsid w:val="000E04CA"/>
    <w:rsid w:val="000E06BD"/>
    <w:rsid w:val="000E090D"/>
    <w:rsid w:val="000E0971"/>
    <w:rsid w:val="000E09D2"/>
    <w:rsid w:val="000E09DD"/>
    <w:rsid w:val="000E09F9"/>
    <w:rsid w:val="000E0A14"/>
    <w:rsid w:val="000E0AD5"/>
    <w:rsid w:val="000E0BDC"/>
    <w:rsid w:val="000E0BFD"/>
    <w:rsid w:val="000E0CE4"/>
    <w:rsid w:val="000E0EA7"/>
    <w:rsid w:val="000E0F8C"/>
    <w:rsid w:val="000E10A0"/>
    <w:rsid w:val="000E11DA"/>
    <w:rsid w:val="000E132E"/>
    <w:rsid w:val="000E14E3"/>
    <w:rsid w:val="000E169D"/>
    <w:rsid w:val="000E16BE"/>
    <w:rsid w:val="000E1717"/>
    <w:rsid w:val="000E176F"/>
    <w:rsid w:val="000E1845"/>
    <w:rsid w:val="000E1867"/>
    <w:rsid w:val="000E19D6"/>
    <w:rsid w:val="000E19E9"/>
    <w:rsid w:val="000E1A3F"/>
    <w:rsid w:val="000E1AF0"/>
    <w:rsid w:val="000E1BAE"/>
    <w:rsid w:val="000E1C81"/>
    <w:rsid w:val="000E1D12"/>
    <w:rsid w:val="000E1DB5"/>
    <w:rsid w:val="000E1E2B"/>
    <w:rsid w:val="000E1F50"/>
    <w:rsid w:val="000E1FE9"/>
    <w:rsid w:val="000E2010"/>
    <w:rsid w:val="000E2160"/>
    <w:rsid w:val="000E216B"/>
    <w:rsid w:val="000E21E1"/>
    <w:rsid w:val="000E2382"/>
    <w:rsid w:val="000E258D"/>
    <w:rsid w:val="000E2697"/>
    <w:rsid w:val="000E2714"/>
    <w:rsid w:val="000E277A"/>
    <w:rsid w:val="000E27D0"/>
    <w:rsid w:val="000E2842"/>
    <w:rsid w:val="000E2B64"/>
    <w:rsid w:val="000E2B90"/>
    <w:rsid w:val="000E2EB4"/>
    <w:rsid w:val="000E2FF9"/>
    <w:rsid w:val="000E3195"/>
    <w:rsid w:val="000E349A"/>
    <w:rsid w:val="000E38A3"/>
    <w:rsid w:val="000E38A6"/>
    <w:rsid w:val="000E38ED"/>
    <w:rsid w:val="000E3B27"/>
    <w:rsid w:val="000E3B2B"/>
    <w:rsid w:val="000E3B77"/>
    <w:rsid w:val="000E3C95"/>
    <w:rsid w:val="000E3E27"/>
    <w:rsid w:val="000E3EB3"/>
    <w:rsid w:val="000E4212"/>
    <w:rsid w:val="000E42AE"/>
    <w:rsid w:val="000E42BB"/>
    <w:rsid w:val="000E4371"/>
    <w:rsid w:val="000E43A9"/>
    <w:rsid w:val="000E43D3"/>
    <w:rsid w:val="000E4404"/>
    <w:rsid w:val="000E4409"/>
    <w:rsid w:val="000E45AB"/>
    <w:rsid w:val="000E45E6"/>
    <w:rsid w:val="000E45FF"/>
    <w:rsid w:val="000E4622"/>
    <w:rsid w:val="000E46B9"/>
    <w:rsid w:val="000E4739"/>
    <w:rsid w:val="000E473F"/>
    <w:rsid w:val="000E4797"/>
    <w:rsid w:val="000E4922"/>
    <w:rsid w:val="000E4971"/>
    <w:rsid w:val="000E4A71"/>
    <w:rsid w:val="000E4A78"/>
    <w:rsid w:val="000E4B7D"/>
    <w:rsid w:val="000E4B9A"/>
    <w:rsid w:val="000E4C0C"/>
    <w:rsid w:val="000E4DF9"/>
    <w:rsid w:val="000E505D"/>
    <w:rsid w:val="000E507F"/>
    <w:rsid w:val="000E51E6"/>
    <w:rsid w:val="000E535E"/>
    <w:rsid w:val="000E54E1"/>
    <w:rsid w:val="000E557D"/>
    <w:rsid w:val="000E55F1"/>
    <w:rsid w:val="000E5696"/>
    <w:rsid w:val="000E569F"/>
    <w:rsid w:val="000E581C"/>
    <w:rsid w:val="000E581D"/>
    <w:rsid w:val="000E5982"/>
    <w:rsid w:val="000E5A66"/>
    <w:rsid w:val="000E5A9D"/>
    <w:rsid w:val="000E5B6F"/>
    <w:rsid w:val="000E5B8E"/>
    <w:rsid w:val="000E5BD3"/>
    <w:rsid w:val="000E5C94"/>
    <w:rsid w:val="000E5CE0"/>
    <w:rsid w:val="000E60BE"/>
    <w:rsid w:val="000E6190"/>
    <w:rsid w:val="000E61D9"/>
    <w:rsid w:val="000E648F"/>
    <w:rsid w:val="000E64F0"/>
    <w:rsid w:val="000E673B"/>
    <w:rsid w:val="000E6773"/>
    <w:rsid w:val="000E6A4C"/>
    <w:rsid w:val="000E6C06"/>
    <w:rsid w:val="000E6C46"/>
    <w:rsid w:val="000E6D40"/>
    <w:rsid w:val="000E70EC"/>
    <w:rsid w:val="000E7106"/>
    <w:rsid w:val="000E7169"/>
    <w:rsid w:val="000E71E0"/>
    <w:rsid w:val="000E7389"/>
    <w:rsid w:val="000E73AA"/>
    <w:rsid w:val="000E747B"/>
    <w:rsid w:val="000E7630"/>
    <w:rsid w:val="000E77F1"/>
    <w:rsid w:val="000E789F"/>
    <w:rsid w:val="000E794A"/>
    <w:rsid w:val="000E79C0"/>
    <w:rsid w:val="000E7A46"/>
    <w:rsid w:val="000E7B36"/>
    <w:rsid w:val="000E7BAC"/>
    <w:rsid w:val="000E7CBD"/>
    <w:rsid w:val="000E7CF9"/>
    <w:rsid w:val="000E7D97"/>
    <w:rsid w:val="000E7EA0"/>
    <w:rsid w:val="000E7ED3"/>
    <w:rsid w:val="000E7F63"/>
    <w:rsid w:val="000F0013"/>
    <w:rsid w:val="000F011A"/>
    <w:rsid w:val="000F01EB"/>
    <w:rsid w:val="000F01F9"/>
    <w:rsid w:val="000F0243"/>
    <w:rsid w:val="000F026C"/>
    <w:rsid w:val="000F0286"/>
    <w:rsid w:val="000F02B3"/>
    <w:rsid w:val="000F0328"/>
    <w:rsid w:val="000F034B"/>
    <w:rsid w:val="000F03C1"/>
    <w:rsid w:val="000F03F2"/>
    <w:rsid w:val="000F0462"/>
    <w:rsid w:val="000F04EC"/>
    <w:rsid w:val="000F0579"/>
    <w:rsid w:val="000F0609"/>
    <w:rsid w:val="000F07C1"/>
    <w:rsid w:val="000F07F4"/>
    <w:rsid w:val="000F080B"/>
    <w:rsid w:val="000F09DB"/>
    <w:rsid w:val="000F0A92"/>
    <w:rsid w:val="000F0A9D"/>
    <w:rsid w:val="000F0AE2"/>
    <w:rsid w:val="000F0BD0"/>
    <w:rsid w:val="000F0CA5"/>
    <w:rsid w:val="000F0D30"/>
    <w:rsid w:val="000F0D3E"/>
    <w:rsid w:val="000F0D6B"/>
    <w:rsid w:val="000F0E03"/>
    <w:rsid w:val="000F0EB9"/>
    <w:rsid w:val="000F0F70"/>
    <w:rsid w:val="000F104C"/>
    <w:rsid w:val="000F10B4"/>
    <w:rsid w:val="000F10B6"/>
    <w:rsid w:val="000F10E3"/>
    <w:rsid w:val="000F1276"/>
    <w:rsid w:val="000F132A"/>
    <w:rsid w:val="000F1418"/>
    <w:rsid w:val="000F1451"/>
    <w:rsid w:val="000F14DC"/>
    <w:rsid w:val="000F15BE"/>
    <w:rsid w:val="000F15C2"/>
    <w:rsid w:val="000F162D"/>
    <w:rsid w:val="000F1672"/>
    <w:rsid w:val="000F1774"/>
    <w:rsid w:val="000F179C"/>
    <w:rsid w:val="000F17FA"/>
    <w:rsid w:val="000F181C"/>
    <w:rsid w:val="000F1839"/>
    <w:rsid w:val="000F1969"/>
    <w:rsid w:val="000F1A26"/>
    <w:rsid w:val="000F1A2F"/>
    <w:rsid w:val="000F1C5F"/>
    <w:rsid w:val="000F1CB8"/>
    <w:rsid w:val="000F1D12"/>
    <w:rsid w:val="000F1D9F"/>
    <w:rsid w:val="000F1DAC"/>
    <w:rsid w:val="000F1F85"/>
    <w:rsid w:val="000F1F87"/>
    <w:rsid w:val="000F1FD4"/>
    <w:rsid w:val="000F1FD9"/>
    <w:rsid w:val="000F20C5"/>
    <w:rsid w:val="000F213A"/>
    <w:rsid w:val="000F22D3"/>
    <w:rsid w:val="000F2382"/>
    <w:rsid w:val="000F2447"/>
    <w:rsid w:val="000F24FA"/>
    <w:rsid w:val="000F27BD"/>
    <w:rsid w:val="000F2954"/>
    <w:rsid w:val="000F2977"/>
    <w:rsid w:val="000F2A0C"/>
    <w:rsid w:val="000F2AA6"/>
    <w:rsid w:val="000F2ADB"/>
    <w:rsid w:val="000F2BB1"/>
    <w:rsid w:val="000F2C9E"/>
    <w:rsid w:val="000F2E2E"/>
    <w:rsid w:val="000F2F1F"/>
    <w:rsid w:val="000F2F8C"/>
    <w:rsid w:val="000F315F"/>
    <w:rsid w:val="000F319A"/>
    <w:rsid w:val="000F31AF"/>
    <w:rsid w:val="000F31B3"/>
    <w:rsid w:val="000F33E4"/>
    <w:rsid w:val="000F3547"/>
    <w:rsid w:val="000F3564"/>
    <w:rsid w:val="000F388C"/>
    <w:rsid w:val="000F39A2"/>
    <w:rsid w:val="000F39BA"/>
    <w:rsid w:val="000F3B44"/>
    <w:rsid w:val="000F3C6B"/>
    <w:rsid w:val="000F3F1D"/>
    <w:rsid w:val="000F3FC9"/>
    <w:rsid w:val="000F408F"/>
    <w:rsid w:val="000F415A"/>
    <w:rsid w:val="000F4373"/>
    <w:rsid w:val="000F43B8"/>
    <w:rsid w:val="000F45AB"/>
    <w:rsid w:val="000F4673"/>
    <w:rsid w:val="000F47C8"/>
    <w:rsid w:val="000F47CD"/>
    <w:rsid w:val="000F4817"/>
    <w:rsid w:val="000F486C"/>
    <w:rsid w:val="000F4A32"/>
    <w:rsid w:val="000F4AB0"/>
    <w:rsid w:val="000F4B26"/>
    <w:rsid w:val="000F4C4C"/>
    <w:rsid w:val="000F4C68"/>
    <w:rsid w:val="000F4D6E"/>
    <w:rsid w:val="000F4DDA"/>
    <w:rsid w:val="000F4DF8"/>
    <w:rsid w:val="000F4E06"/>
    <w:rsid w:val="000F4E20"/>
    <w:rsid w:val="000F4EF8"/>
    <w:rsid w:val="000F4F22"/>
    <w:rsid w:val="000F4F7F"/>
    <w:rsid w:val="000F4FF1"/>
    <w:rsid w:val="000F5114"/>
    <w:rsid w:val="000F5118"/>
    <w:rsid w:val="000F511D"/>
    <w:rsid w:val="000F5154"/>
    <w:rsid w:val="000F51C4"/>
    <w:rsid w:val="000F528A"/>
    <w:rsid w:val="000F52CF"/>
    <w:rsid w:val="000F53EC"/>
    <w:rsid w:val="000F54BB"/>
    <w:rsid w:val="000F55C9"/>
    <w:rsid w:val="000F562D"/>
    <w:rsid w:val="000F57A2"/>
    <w:rsid w:val="000F57BE"/>
    <w:rsid w:val="000F5B23"/>
    <w:rsid w:val="000F5B60"/>
    <w:rsid w:val="000F5CCC"/>
    <w:rsid w:val="000F5CE4"/>
    <w:rsid w:val="000F5D13"/>
    <w:rsid w:val="000F5DBD"/>
    <w:rsid w:val="000F5E16"/>
    <w:rsid w:val="000F5EA0"/>
    <w:rsid w:val="000F5EEB"/>
    <w:rsid w:val="000F5FD1"/>
    <w:rsid w:val="000F615B"/>
    <w:rsid w:val="000F6286"/>
    <w:rsid w:val="000F6333"/>
    <w:rsid w:val="000F63D7"/>
    <w:rsid w:val="000F642B"/>
    <w:rsid w:val="000F6466"/>
    <w:rsid w:val="000F67A0"/>
    <w:rsid w:val="000F6801"/>
    <w:rsid w:val="000F68BD"/>
    <w:rsid w:val="000F6918"/>
    <w:rsid w:val="000F6AB3"/>
    <w:rsid w:val="000F6AD7"/>
    <w:rsid w:val="000F6BF3"/>
    <w:rsid w:val="000F6CFC"/>
    <w:rsid w:val="000F7006"/>
    <w:rsid w:val="000F7136"/>
    <w:rsid w:val="000F72EA"/>
    <w:rsid w:val="000F7363"/>
    <w:rsid w:val="000F73DA"/>
    <w:rsid w:val="000F73ED"/>
    <w:rsid w:val="000F7410"/>
    <w:rsid w:val="000F7437"/>
    <w:rsid w:val="000F7531"/>
    <w:rsid w:val="000F773A"/>
    <w:rsid w:val="000F7762"/>
    <w:rsid w:val="000F7808"/>
    <w:rsid w:val="000F780C"/>
    <w:rsid w:val="000F7816"/>
    <w:rsid w:val="000F785D"/>
    <w:rsid w:val="000F787B"/>
    <w:rsid w:val="000F7907"/>
    <w:rsid w:val="000F7968"/>
    <w:rsid w:val="000F79B6"/>
    <w:rsid w:val="000F7A96"/>
    <w:rsid w:val="000F7B4D"/>
    <w:rsid w:val="000F7B50"/>
    <w:rsid w:val="000F7C8D"/>
    <w:rsid w:val="000F7C91"/>
    <w:rsid w:val="000F7E49"/>
    <w:rsid w:val="000F7E6B"/>
    <w:rsid w:val="00100098"/>
    <w:rsid w:val="0010017B"/>
    <w:rsid w:val="001001F6"/>
    <w:rsid w:val="00100281"/>
    <w:rsid w:val="00100326"/>
    <w:rsid w:val="00100404"/>
    <w:rsid w:val="001004A1"/>
    <w:rsid w:val="0010051D"/>
    <w:rsid w:val="0010056A"/>
    <w:rsid w:val="0010058C"/>
    <w:rsid w:val="00100713"/>
    <w:rsid w:val="0010098D"/>
    <w:rsid w:val="00100A75"/>
    <w:rsid w:val="00100A79"/>
    <w:rsid w:val="00100A9E"/>
    <w:rsid w:val="00100AC1"/>
    <w:rsid w:val="00100AD1"/>
    <w:rsid w:val="00100C27"/>
    <w:rsid w:val="00100C44"/>
    <w:rsid w:val="00100CFA"/>
    <w:rsid w:val="00100D70"/>
    <w:rsid w:val="00100E0A"/>
    <w:rsid w:val="00100E49"/>
    <w:rsid w:val="00100EBE"/>
    <w:rsid w:val="00100ED3"/>
    <w:rsid w:val="00100FF8"/>
    <w:rsid w:val="00101112"/>
    <w:rsid w:val="001014B8"/>
    <w:rsid w:val="001014F5"/>
    <w:rsid w:val="00101587"/>
    <w:rsid w:val="0010158F"/>
    <w:rsid w:val="00101591"/>
    <w:rsid w:val="00101660"/>
    <w:rsid w:val="00101699"/>
    <w:rsid w:val="00101717"/>
    <w:rsid w:val="0010184B"/>
    <w:rsid w:val="00101852"/>
    <w:rsid w:val="0010185E"/>
    <w:rsid w:val="00101A19"/>
    <w:rsid w:val="00101B9B"/>
    <w:rsid w:val="00101BF5"/>
    <w:rsid w:val="00101C71"/>
    <w:rsid w:val="00101CC7"/>
    <w:rsid w:val="00101DD9"/>
    <w:rsid w:val="00101EC2"/>
    <w:rsid w:val="00101EDC"/>
    <w:rsid w:val="00102068"/>
    <w:rsid w:val="001020F8"/>
    <w:rsid w:val="00102197"/>
    <w:rsid w:val="00102282"/>
    <w:rsid w:val="001022EA"/>
    <w:rsid w:val="001022EB"/>
    <w:rsid w:val="00102320"/>
    <w:rsid w:val="00102401"/>
    <w:rsid w:val="00102402"/>
    <w:rsid w:val="00102448"/>
    <w:rsid w:val="001024E3"/>
    <w:rsid w:val="00102558"/>
    <w:rsid w:val="001025F4"/>
    <w:rsid w:val="001025FD"/>
    <w:rsid w:val="0010269D"/>
    <w:rsid w:val="001027DD"/>
    <w:rsid w:val="00102871"/>
    <w:rsid w:val="001029C1"/>
    <w:rsid w:val="00102A32"/>
    <w:rsid w:val="00102A48"/>
    <w:rsid w:val="00102AB7"/>
    <w:rsid w:val="00102BEF"/>
    <w:rsid w:val="00102C1C"/>
    <w:rsid w:val="00102DB8"/>
    <w:rsid w:val="00102DDD"/>
    <w:rsid w:val="00102EC0"/>
    <w:rsid w:val="0010302B"/>
    <w:rsid w:val="00103198"/>
    <w:rsid w:val="0010323F"/>
    <w:rsid w:val="001034A2"/>
    <w:rsid w:val="001034D5"/>
    <w:rsid w:val="001035C3"/>
    <w:rsid w:val="00103651"/>
    <w:rsid w:val="00103674"/>
    <w:rsid w:val="001037BD"/>
    <w:rsid w:val="001038A3"/>
    <w:rsid w:val="001038E9"/>
    <w:rsid w:val="001039CF"/>
    <w:rsid w:val="00103A39"/>
    <w:rsid w:val="00103DDB"/>
    <w:rsid w:val="00103DEE"/>
    <w:rsid w:val="00103E7C"/>
    <w:rsid w:val="00103EAD"/>
    <w:rsid w:val="00103F4E"/>
    <w:rsid w:val="00103F72"/>
    <w:rsid w:val="0010406B"/>
    <w:rsid w:val="001040E6"/>
    <w:rsid w:val="0010413F"/>
    <w:rsid w:val="0010416B"/>
    <w:rsid w:val="001041C8"/>
    <w:rsid w:val="001041E0"/>
    <w:rsid w:val="00104204"/>
    <w:rsid w:val="0010432D"/>
    <w:rsid w:val="0010432F"/>
    <w:rsid w:val="00104440"/>
    <w:rsid w:val="00104473"/>
    <w:rsid w:val="00104540"/>
    <w:rsid w:val="00104796"/>
    <w:rsid w:val="001048AF"/>
    <w:rsid w:val="00104AC8"/>
    <w:rsid w:val="00104B8E"/>
    <w:rsid w:val="00104CB5"/>
    <w:rsid w:val="00104D10"/>
    <w:rsid w:val="00104F75"/>
    <w:rsid w:val="00105033"/>
    <w:rsid w:val="0010518B"/>
    <w:rsid w:val="001051C4"/>
    <w:rsid w:val="00105435"/>
    <w:rsid w:val="001055CA"/>
    <w:rsid w:val="00105665"/>
    <w:rsid w:val="0010568D"/>
    <w:rsid w:val="00105756"/>
    <w:rsid w:val="001058B7"/>
    <w:rsid w:val="00105907"/>
    <w:rsid w:val="00105A94"/>
    <w:rsid w:val="00105BCA"/>
    <w:rsid w:val="00105C66"/>
    <w:rsid w:val="00105CE4"/>
    <w:rsid w:val="00105DD2"/>
    <w:rsid w:val="00105F01"/>
    <w:rsid w:val="00106147"/>
    <w:rsid w:val="00106354"/>
    <w:rsid w:val="001063C4"/>
    <w:rsid w:val="00106453"/>
    <w:rsid w:val="00106507"/>
    <w:rsid w:val="0010650F"/>
    <w:rsid w:val="0010662F"/>
    <w:rsid w:val="00106671"/>
    <w:rsid w:val="00106712"/>
    <w:rsid w:val="0010675E"/>
    <w:rsid w:val="001067A3"/>
    <w:rsid w:val="0010686C"/>
    <w:rsid w:val="00106925"/>
    <w:rsid w:val="001069D2"/>
    <w:rsid w:val="00106A08"/>
    <w:rsid w:val="00106B1F"/>
    <w:rsid w:val="00106C7D"/>
    <w:rsid w:val="00106D59"/>
    <w:rsid w:val="00106DD0"/>
    <w:rsid w:val="00106E0D"/>
    <w:rsid w:val="00106F6A"/>
    <w:rsid w:val="00106F7D"/>
    <w:rsid w:val="0010717C"/>
    <w:rsid w:val="00107286"/>
    <w:rsid w:val="001072FE"/>
    <w:rsid w:val="0010745A"/>
    <w:rsid w:val="00107530"/>
    <w:rsid w:val="00107579"/>
    <w:rsid w:val="0010760C"/>
    <w:rsid w:val="0010760F"/>
    <w:rsid w:val="00107648"/>
    <w:rsid w:val="00107662"/>
    <w:rsid w:val="00107742"/>
    <w:rsid w:val="0010788D"/>
    <w:rsid w:val="001079C5"/>
    <w:rsid w:val="00107A50"/>
    <w:rsid w:val="00107B63"/>
    <w:rsid w:val="00107C17"/>
    <w:rsid w:val="00107C8E"/>
    <w:rsid w:val="00107D32"/>
    <w:rsid w:val="00107D3D"/>
    <w:rsid w:val="00107E9D"/>
    <w:rsid w:val="00107F07"/>
    <w:rsid w:val="00107F2F"/>
    <w:rsid w:val="00107F52"/>
    <w:rsid w:val="00107F6E"/>
    <w:rsid w:val="00107FBC"/>
    <w:rsid w:val="00107FE2"/>
    <w:rsid w:val="001100A1"/>
    <w:rsid w:val="001100B5"/>
    <w:rsid w:val="001105C5"/>
    <w:rsid w:val="0011066D"/>
    <w:rsid w:val="00110681"/>
    <w:rsid w:val="001107B0"/>
    <w:rsid w:val="001107C7"/>
    <w:rsid w:val="00110805"/>
    <w:rsid w:val="00110823"/>
    <w:rsid w:val="001108CD"/>
    <w:rsid w:val="00110998"/>
    <w:rsid w:val="00110A7E"/>
    <w:rsid w:val="00110A9A"/>
    <w:rsid w:val="00110B4A"/>
    <w:rsid w:val="00110BDD"/>
    <w:rsid w:val="00110DAA"/>
    <w:rsid w:val="00110E60"/>
    <w:rsid w:val="00110F4A"/>
    <w:rsid w:val="00110F9C"/>
    <w:rsid w:val="0011103C"/>
    <w:rsid w:val="00111115"/>
    <w:rsid w:val="0011131D"/>
    <w:rsid w:val="00111324"/>
    <w:rsid w:val="001113BC"/>
    <w:rsid w:val="001113C3"/>
    <w:rsid w:val="001114C2"/>
    <w:rsid w:val="001114C6"/>
    <w:rsid w:val="001114CD"/>
    <w:rsid w:val="001115D5"/>
    <w:rsid w:val="001116A0"/>
    <w:rsid w:val="001116B6"/>
    <w:rsid w:val="00111712"/>
    <w:rsid w:val="00111841"/>
    <w:rsid w:val="00111946"/>
    <w:rsid w:val="00111A6C"/>
    <w:rsid w:val="00111BF4"/>
    <w:rsid w:val="00111DAE"/>
    <w:rsid w:val="00111E3B"/>
    <w:rsid w:val="00111E91"/>
    <w:rsid w:val="00111F23"/>
    <w:rsid w:val="00112013"/>
    <w:rsid w:val="00112258"/>
    <w:rsid w:val="00112325"/>
    <w:rsid w:val="0011239F"/>
    <w:rsid w:val="0011243D"/>
    <w:rsid w:val="00112489"/>
    <w:rsid w:val="0011263F"/>
    <w:rsid w:val="001127BA"/>
    <w:rsid w:val="001127E0"/>
    <w:rsid w:val="001128AD"/>
    <w:rsid w:val="001128F3"/>
    <w:rsid w:val="00112A40"/>
    <w:rsid w:val="00112A6A"/>
    <w:rsid w:val="00112D8E"/>
    <w:rsid w:val="00112EB0"/>
    <w:rsid w:val="00112EF2"/>
    <w:rsid w:val="00112EFD"/>
    <w:rsid w:val="0011312F"/>
    <w:rsid w:val="001131A1"/>
    <w:rsid w:val="001132CC"/>
    <w:rsid w:val="001132E5"/>
    <w:rsid w:val="001134A1"/>
    <w:rsid w:val="00113546"/>
    <w:rsid w:val="00113652"/>
    <w:rsid w:val="00113678"/>
    <w:rsid w:val="001136AF"/>
    <w:rsid w:val="0011376D"/>
    <w:rsid w:val="00113794"/>
    <w:rsid w:val="001138CA"/>
    <w:rsid w:val="00113A6E"/>
    <w:rsid w:val="00113B5C"/>
    <w:rsid w:val="00113BDD"/>
    <w:rsid w:val="00113C1B"/>
    <w:rsid w:val="00113C69"/>
    <w:rsid w:val="00113C6F"/>
    <w:rsid w:val="00113CDF"/>
    <w:rsid w:val="00113F3E"/>
    <w:rsid w:val="00113F49"/>
    <w:rsid w:val="00113FA5"/>
    <w:rsid w:val="00113FB8"/>
    <w:rsid w:val="0011417E"/>
    <w:rsid w:val="001141EA"/>
    <w:rsid w:val="0011428F"/>
    <w:rsid w:val="0011434C"/>
    <w:rsid w:val="0011435A"/>
    <w:rsid w:val="00114443"/>
    <w:rsid w:val="0011449D"/>
    <w:rsid w:val="00114521"/>
    <w:rsid w:val="00114522"/>
    <w:rsid w:val="0011454B"/>
    <w:rsid w:val="00114646"/>
    <w:rsid w:val="00114648"/>
    <w:rsid w:val="001146B6"/>
    <w:rsid w:val="00114708"/>
    <w:rsid w:val="00114726"/>
    <w:rsid w:val="00114821"/>
    <w:rsid w:val="00114872"/>
    <w:rsid w:val="001148B9"/>
    <w:rsid w:val="00114943"/>
    <w:rsid w:val="00114B64"/>
    <w:rsid w:val="00114B7A"/>
    <w:rsid w:val="00114CFE"/>
    <w:rsid w:val="00114D97"/>
    <w:rsid w:val="00114EC8"/>
    <w:rsid w:val="00114ECD"/>
    <w:rsid w:val="00115175"/>
    <w:rsid w:val="0011528A"/>
    <w:rsid w:val="001152CF"/>
    <w:rsid w:val="001154F0"/>
    <w:rsid w:val="0011552A"/>
    <w:rsid w:val="001157B4"/>
    <w:rsid w:val="00115965"/>
    <w:rsid w:val="001159FE"/>
    <w:rsid w:val="00115A0B"/>
    <w:rsid w:val="00115A24"/>
    <w:rsid w:val="00115A84"/>
    <w:rsid w:val="00115B62"/>
    <w:rsid w:val="00115BDF"/>
    <w:rsid w:val="00115C33"/>
    <w:rsid w:val="00115D5F"/>
    <w:rsid w:val="00115E67"/>
    <w:rsid w:val="00116111"/>
    <w:rsid w:val="00116232"/>
    <w:rsid w:val="0011624C"/>
    <w:rsid w:val="0011629C"/>
    <w:rsid w:val="001163B7"/>
    <w:rsid w:val="00116448"/>
    <w:rsid w:val="0011644B"/>
    <w:rsid w:val="0011667E"/>
    <w:rsid w:val="00116694"/>
    <w:rsid w:val="001166F2"/>
    <w:rsid w:val="001167EA"/>
    <w:rsid w:val="00116966"/>
    <w:rsid w:val="001169F2"/>
    <w:rsid w:val="00116A03"/>
    <w:rsid w:val="00116A5F"/>
    <w:rsid w:val="00116C1E"/>
    <w:rsid w:val="00116CF4"/>
    <w:rsid w:val="00116D66"/>
    <w:rsid w:val="00116DF6"/>
    <w:rsid w:val="0011733E"/>
    <w:rsid w:val="00117364"/>
    <w:rsid w:val="001173D7"/>
    <w:rsid w:val="00117571"/>
    <w:rsid w:val="00117896"/>
    <w:rsid w:val="001178D3"/>
    <w:rsid w:val="001178FB"/>
    <w:rsid w:val="001179D0"/>
    <w:rsid w:val="001179F9"/>
    <w:rsid w:val="00117A6C"/>
    <w:rsid w:val="00117BAA"/>
    <w:rsid w:val="00117CFB"/>
    <w:rsid w:val="00117D36"/>
    <w:rsid w:val="00117D7C"/>
    <w:rsid w:val="00117DA8"/>
    <w:rsid w:val="00117DFA"/>
    <w:rsid w:val="00117EE4"/>
    <w:rsid w:val="0012003F"/>
    <w:rsid w:val="001200D9"/>
    <w:rsid w:val="001202C3"/>
    <w:rsid w:val="001202F4"/>
    <w:rsid w:val="00120309"/>
    <w:rsid w:val="00120319"/>
    <w:rsid w:val="001204F1"/>
    <w:rsid w:val="00120517"/>
    <w:rsid w:val="00120578"/>
    <w:rsid w:val="001207DA"/>
    <w:rsid w:val="00120A4A"/>
    <w:rsid w:val="00120B3C"/>
    <w:rsid w:val="00120D8D"/>
    <w:rsid w:val="00120DCF"/>
    <w:rsid w:val="00120DE0"/>
    <w:rsid w:val="00120E33"/>
    <w:rsid w:val="00120E41"/>
    <w:rsid w:val="00120E5F"/>
    <w:rsid w:val="00121170"/>
    <w:rsid w:val="001211D5"/>
    <w:rsid w:val="001211EA"/>
    <w:rsid w:val="00121274"/>
    <w:rsid w:val="00121371"/>
    <w:rsid w:val="00121389"/>
    <w:rsid w:val="001213DA"/>
    <w:rsid w:val="00121464"/>
    <w:rsid w:val="00121475"/>
    <w:rsid w:val="00121744"/>
    <w:rsid w:val="001217AF"/>
    <w:rsid w:val="001217F0"/>
    <w:rsid w:val="0012186F"/>
    <w:rsid w:val="00121A5B"/>
    <w:rsid w:val="00121A9C"/>
    <w:rsid w:val="00121AE0"/>
    <w:rsid w:val="00121B2B"/>
    <w:rsid w:val="00121B57"/>
    <w:rsid w:val="00121BC3"/>
    <w:rsid w:val="00121D69"/>
    <w:rsid w:val="00121D8A"/>
    <w:rsid w:val="00121DC3"/>
    <w:rsid w:val="00121FA3"/>
    <w:rsid w:val="00122006"/>
    <w:rsid w:val="001220A6"/>
    <w:rsid w:val="00122143"/>
    <w:rsid w:val="00122289"/>
    <w:rsid w:val="00122379"/>
    <w:rsid w:val="0012263D"/>
    <w:rsid w:val="0012264C"/>
    <w:rsid w:val="00122A01"/>
    <w:rsid w:val="00122A2B"/>
    <w:rsid w:val="00122B53"/>
    <w:rsid w:val="00122C07"/>
    <w:rsid w:val="00122DA3"/>
    <w:rsid w:val="00122E2C"/>
    <w:rsid w:val="00122ED1"/>
    <w:rsid w:val="00122F89"/>
    <w:rsid w:val="00122FD0"/>
    <w:rsid w:val="00123024"/>
    <w:rsid w:val="00123188"/>
    <w:rsid w:val="00123203"/>
    <w:rsid w:val="00123234"/>
    <w:rsid w:val="001232B4"/>
    <w:rsid w:val="001232F7"/>
    <w:rsid w:val="00123442"/>
    <w:rsid w:val="00123531"/>
    <w:rsid w:val="00123570"/>
    <w:rsid w:val="00123661"/>
    <w:rsid w:val="001236D7"/>
    <w:rsid w:val="00123715"/>
    <w:rsid w:val="0012377C"/>
    <w:rsid w:val="00123817"/>
    <w:rsid w:val="0012388E"/>
    <w:rsid w:val="001239A4"/>
    <w:rsid w:val="00123A1F"/>
    <w:rsid w:val="00123A3A"/>
    <w:rsid w:val="00123D54"/>
    <w:rsid w:val="00123D69"/>
    <w:rsid w:val="00123D6E"/>
    <w:rsid w:val="00123E52"/>
    <w:rsid w:val="00124318"/>
    <w:rsid w:val="001243A8"/>
    <w:rsid w:val="0012455C"/>
    <w:rsid w:val="001245F7"/>
    <w:rsid w:val="0012468B"/>
    <w:rsid w:val="00124705"/>
    <w:rsid w:val="00124715"/>
    <w:rsid w:val="001249CE"/>
    <w:rsid w:val="00124A75"/>
    <w:rsid w:val="00124AAA"/>
    <w:rsid w:val="00124B02"/>
    <w:rsid w:val="00124B20"/>
    <w:rsid w:val="00124C1D"/>
    <w:rsid w:val="00124CC5"/>
    <w:rsid w:val="00124D8D"/>
    <w:rsid w:val="00124DB7"/>
    <w:rsid w:val="00124E3A"/>
    <w:rsid w:val="0012502C"/>
    <w:rsid w:val="00125036"/>
    <w:rsid w:val="001250A8"/>
    <w:rsid w:val="001250D4"/>
    <w:rsid w:val="00125270"/>
    <w:rsid w:val="0012529D"/>
    <w:rsid w:val="0012537C"/>
    <w:rsid w:val="00125394"/>
    <w:rsid w:val="00125533"/>
    <w:rsid w:val="00125557"/>
    <w:rsid w:val="001255A9"/>
    <w:rsid w:val="0012560F"/>
    <w:rsid w:val="00125661"/>
    <w:rsid w:val="00125732"/>
    <w:rsid w:val="0012591A"/>
    <w:rsid w:val="0012592A"/>
    <w:rsid w:val="00125955"/>
    <w:rsid w:val="00125A60"/>
    <w:rsid w:val="00125B3A"/>
    <w:rsid w:val="00125B73"/>
    <w:rsid w:val="00125DEE"/>
    <w:rsid w:val="00125E64"/>
    <w:rsid w:val="00125FDB"/>
    <w:rsid w:val="001260A9"/>
    <w:rsid w:val="0012610A"/>
    <w:rsid w:val="001261F7"/>
    <w:rsid w:val="001262B3"/>
    <w:rsid w:val="00126326"/>
    <w:rsid w:val="00126377"/>
    <w:rsid w:val="001263F5"/>
    <w:rsid w:val="0012688B"/>
    <w:rsid w:val="00126906"/>
    <w:rsid w:val="00126963"/>
    <w:rsid w:val="00126B9A"/>
    <w:rsid w:val="00126BA3"/>
    <w:rsid w:val="00126C0F"/>
    <w:rsid w:val="00126C2F"/>
    <w:rsid w:val="00126C35"/>
    <w:rsid w:val="00126DD1"/>
    <w:rsid w:val="00126E0A"/>
    <w:rsid w:val="00126E56"/>
    <w:rsid w:val="00126EEE"/>
    <w:rsid w:val="00126F6C"/>
    <w:rsid w:val="00127078"/>
    <w:rsid w:val="001270EB"/>
    <w:rsid w:val="0012723B"/>
    <w:rsid w:val="00127270"/>
    <w:rsid w:val="001272BD"/>
    <w:rsid w:val="001272EF"/>
    <w:rsid w:val="001273EA"/>
    <w:rsid w:val="00127410"/>
    <w:rsid w:val="00127444"/>
    <w:rsid w:val="00127454"/>
    <w:rsid w:val="001274A2"/>
    <w:rsid w:val="001274CB"/>
    <w:rsid w:val="001274ED"/>
    <w:rsid w:val="00127538"/>
    <w:rsid w:val="001275B5"/>
    <w:rsid w:val="00127671"/>
    <w:rsid w:val="001277B4"/>
    <w:rsid w:val="001277CB"/>
    <w:rsid w:val="00127862"/>
    <w:rsid w:val="001278BA"/>
    <w:rsid w:val="001278CF"/>
    <w:rsid w:val="00127BBF"/>
    <w:rsid w:val="00127C4D"/>
    <w:rsid w:val="00127C61"/>
    <w:rsid w:val="00127DDA"/>
    <w:rsid w:val="00127E05"/>
    <w:rsid w:val="00127E6F"/>
    <w:rsid w:val="00127F28"/>
    <w:rsid w:val="00127F7B"/>
    <w:rsid w:val="00127F97"/>
    <w:rsid w:val="001301E3"/>
    <w:rsid w:val="00130252"/>
    <w:rsid w:val="00130260"/>
    <w:rsid w:val="0013029E"/>
    <w:rsid w:val="0013031B"/>
    <w:rsid w:val="001303E4"/>
    <w:rsid w:val="001303FF"/>
    <w:rsid w:val="001305AD"/>
    <w:rsid w:val="0013069B"/>
    <w:rsid w:val="00130717"/>
    <w:rsid w:val="00130739"/>
    <w:rsid w:val="001308BB"/>
    <w:rsid w:val="00130B00"/>
    <w:rsid w:val="00130B06"/>
    <w:rsid w:val="00130C21"/>
    <w:rsid w:val="00130C58"/>
    <w:rsid w:val="00130D6E"/>
    <w:rsid w:val="00130E46"/>
    <w:rsid w:val="001310FC"/>
    <w:rsid w:val="001312B8"/>
    <w:rsid w:val="001313AC"/>
    <w:rsid w:val="00131546"/>
    <w:rsid w:val="001316D7"/>
    <w:rsid w:val="001319C0"/>
    <w:rsid w:val="00131A45"/>
    <w:rsid w:val="00131BF0"/>
    <w:rsid w:val="00131E30"/>
    <w:rsid w:val="00131F98"/>
    <w:rsid w:val="00131FA8"/>
    <w:rsid w:val="00132015"/>
    <w:rsid w:val="001320EF"/>
    <w:rsid w:val="001323A4"/>
    <w:rsid w:val="001323FB"/>
    <w:rsid w:val="00132489"/>
    <w:rsid w:val="001324CE"/>
    <w:rsid w:val="001324E1"/>
    <w:rsid w:val="001325A2"/>
    <w:rsid w:val="001326E7"/>
    <w:rsid w:val="00132987"/>
    <w:rsid w:val="00132C04"/>
    <w:rsid w:val="00132CDD"/>
    <w:rsid w:val="00132D78"/>
    <w:rsid w:val="00132DE5"/>
    <w:rsid w:val="00132ED3"/>
    <w:rsid w:val="00132F91"/>
    <w:rsid w:val="00132FE7"/>
    <w:rsid w:val="001330A8"/>
    <w:rsid w:val="00133259"/>
    <w:rsid w:val="001332C8"/>
    <w:rsid w:val="00133464"/>
    <w:rsid w:val="0013356C"/>
    <w:rsid w:val="0013361D"/>
    <w:rsid w:val="00133717"/>
    <w:rsid w:val="001338CC"/>
    <w:rsid w:val="00133ACE"/>
    <w:rsid w:val="00133B7C"/>
    <w:rsid w:val="00133BD9"/>
    <w:rsid w:val="00133C0F"/>
    <w:rsid w:val="00133D1E"/>
    <w:rsid w:val="00133DF9"/>
    <w:rsid w:val="00133E5D"/>
    <w:rsid w:val="00133EBE"/>
    <w:rsid w:val="001340EC"/>
    <w:rsid w:val="001343C3"/>
    <w:rsid w:val="001343C4"/>
    <w:rsid w:val="001344AC"/>
    <w:rsid w:val="00134559"/>
    <w:rsid w:val="00134666"/>
    <w:rsid w:val="00134738"/>
    <w:rsid w:val="001349B3"/>
    <w:rsid w:val="001349B7"/>
    <w:rsid w:val="001349DD"/>
    <w:rsid w:val="00134A25"/>
    <w:rsid w:val="00134A39"/>
    <w:rsid w:val="00134B71"/>
    <w:rsid w:val="00134C37"/>
    <w:rsid w:val="00134CF7"/>
    <w:rsid w:val="00134D14"/>
    <w:rsid w:val="00134DF5"/>
    <w:rsid w:val="00134E98"/>
    <w:rsid w:val="00134EA8"/>
    <w:rsid w:val="0013505F"/>
    <w:rsid w:val="001350A3"/>
    <w:rsid w:val="0013513C"/>
    <w:rsid w:val="00135306"/>
    <w:rsid w:val="0013531E"/>
    <w:rsid w:val="00135340"/>
    <w:rsid w:val="00135387"/>
    <w:rsid w:val="0013545D"/>
    <w:rsid w:val="00135483"/>
    <w:rsid w:val="0013555D"/>
    <w:rsid w:val="0013556D"/>
    <w:rsid w:val="0013561B"/>
    <w:rsid w:val="00135884"/>
    <w:rsid w:val="001358A7"/>
    <w:rsid w:val="001358B3"/>
    <w:rsid w:val="001358E4"/>
    <w:rsid w:val="00135B05"/>
    <w:rsid w:val="00135C59"/>
    <w:rsid w:val="00135D25"/>
    <w:rsid w:val="00135E7A"/>
    <w:rsid w:val="00135EBB"/>
    <w:rsid w:val="00135EBD"/>
    <w:rsid w:val="00135F43"/>
    <w:rsid w:val="00135F73"/>
    <w:rsid w:val="00136058"/>
    <w:rsid w:val="00136075"/>
    <w:rsid w:val="001360FE"/>
    <w:rsid w:val="00136154"/>
    <w:rsid w:val="001361CC"/>
    <w:rsid w:val="001362B6"/>
    <w:rsid w:val="00136374"/>
    <w:rsid w:val="001364A6"/>
    <w:rsid w:val="001364BB"/>
    <w:rsid w:val="00136534"/>
    <w:rsid w:val="001365F1"/>
    <w:rsid w:val="001366E3"/>
    <w:rsid w:val="001366EE"/>
    <w:rsid w:val="00136795"/>
    <w:rsid w:val="001367BA"/>
    <w:rsid w:val="0013689E"/>
    <w:rsid w:val="001368A0"/>
    <w:rsid w:val="001368C5"/>
    <w:rsid w:val="0013699A"/>
    <w:rsid w:val="00136B61"/>
    <w:rsid w:val="00136B9C"/>
    <w:rsid w:val="00136C2B"/>
    <w:rsid w:val="00136DB4"/>
    <w:rsid w:val="00136E5E"/>
    <w:rsid w:val="00136E6B"/>
    <w:rsid w:val="00136E7D"/>
    <w:rsid w:val="00136EE7"/>
    <w:rsid w:val="00136F69"/>
    <w:rsid w:val="00137074"/>
    <w:rsid w:val="00137092"/>
    <w:rsid w:val="00137127"/>
    <w:rsid w:val="001371DC"/>
    <w:rsid w:val="00137210"/>
    <w:rsid w:val="0013722C"/>
    <w:rsid w:val="0013723D"/>
    <w:rsid w:val="00137445"/>
    <w:rsid w:val="001374D9"/>
    <w:rsid w:val="001374F0"/>
    <w:rsid w:val="0013767D"/>
    <w:rsid w:val="0013778C"/>
    <w:rsid w:val="00137824"/>
    <w:rsid w:val="00137848"/>
    <w:rsid w:val="0013785F"/>
    <w:rsid w:val="001378CA"/>
    <w:rsid w:val="001378F0"/>
    <w:rsid w:val="0013790E"/>
    <w:rsid w:val="00137995"/>
    <w:rsid w:val="00137A9F"/>
    <w:rsid w:val="00137C41"/>
    <w:rsid w:val="00137C8C"/>
    <w:rsid w:val="00137CAD"/>
    <w:rsid w:val="00137D40"/>
    <w:rsid w:val="00137D75"/>
    <w:rsid w:val="00137F6C"/>
    <w:rsid w:val="00140084"/>
    <w:rsid w:val="0014044B"/>
    <w:rsid w:val="00140482"/>
    <w:rsid w:val="00140514"/>
    <w:rsid w:val="00140610"/>
    <w:rsid w:val="0014064D"/>
    <w:rsid w:val="00140674"/>
    <w:rsid w:val="001406A3"/>
    <w:rsid w:val="0014085A"/>
    <w:rsid w:val="00140893"/>
    <w:rsid w:val="00140AED"/>
    <w:rsid w:val="00140C31"/>
    <w:rsid w:val="00140E2E"/>
    <w:rsid w:val="00140E66"/>
    <w:rsid w:val="00140F23"/>
    <w:rsid w:val="00140F42"/>
    <w:rsid w:val="00141019"/>
    <w:rsid w:val="001411DE"/>
    <w:rsid w:val="00141242"/>
    <w:rsid w:val="001412C9"/>
    <w:rsid w:val="00141430"/>
    <w:rsid w:val="00141557"/>
    <w:rsid w:val="00141659"/>
    <w:rsid w:val="0014185F"/>
    <w:rsid w:val="00141888"/>
    <w:rsid w:val="001418D5"/>
    <w:rsid w:val="00141984"/>
    <w:rsid w:val="00141A31"/>
    <w:rsid w:val="00141A6A"/>
    <w:rsid w:val="00141BB1"/>
    <w:rsid w:val="00141BC1"/>
    <w:rsid w:val="00141CB3"/>
    <w:rsid w:val="00141D15"/>
    <w:rsid w:val="00141FBA"/>
    <w:rsid w:val="00141FE1"/>
    <w:rsid w:val="001420D9"/>
    <w:rsid w:val="001420DC"/>
    <w:rsid w:val="0014221E"/>
    <w:rsid w:val="00142222"/>
    <w:rsid w:val="00142228"/>
    <w:rsid w:val="001423D2"/>
    <w:rsid w:val="0014244A"/>
    <w:rsid w:val="00142491"/>
    <w:rsid w:val="001425CB"/>
    <w:rsid w:val="001427E2"/>
    <w:rsid w:val="00142B96"/>
    <w:rsid w:val="00142BC4"/>
    <w:rsid w:val="00142CB0"/>
    <w:rsid w:val="00142DC8"/>
    <w:rsid w:val="00142E39"/>
    <w:rsid w:val="00142E5B"/>
    <w:rsid w:val="00142F74"/>
    <w:rsid w:val="00142F79"/>
    <w:rsid w:val="00142F7C"/>
    <w:rsid w:val="00142FEE"/>
    <w:rsid w:val="001430C7"/>
    <w:rsid w:val="001430D1"/>
    <w:rsid w:val="0014310D"/>
    <w:rsid w:val="0014316F"/>
    <w:rsid w:val="0014332A"/>
    <w:rsid w:val="0014336B"/>
    <w:rsid w:val="001434F1"/>
    <w:rsid w:val="00143553"/>
    <w:rsid w:val="0014356D"/>
    <w:rsid w:val="001436D4"/>
    <w:rsid w:val="00143787"/>
    <w:rsid w:val="0014382E"/>
    <w:rsid w:val="001438CD"/>
    <w:rsid w:val="001439CD"/>
    <w:rsid w:val="00143CB4"/>
    <w:rsid w:val="00143FD9"/>
    <w:rsid w:val="00143FF9"/>
    <w:rsid w:val="001440D7"/>
    <w:rsid w:val="0014447F"/>
    <w:rsid w:val="0014449E"/>
    <w:rsid w:val="0014453C"/>
    <w:rsid w:val="001445C6"/>
    <w:rsid w:val="00144729"/>
    <w:rsid w:val="0014475A"/>
    <w:rsid w:val="00144820"/>
    <w:rsid w:val="001448C1"/>
    <w:rsid w:val="001448CE"/>
    <w:rsid w:val="00144A63"/>
    <w:rsid w:val="00144AC8"/>
    <w:rsid w:val="00144AD2"/>
    <w:rsid w:val="00144B27"/>
    <w:rsid w:val="00144B53"/>
    <w:rsid w:val="00144DFE"/>
    <w:rsid w:val="00144F91"/>
    <w:rsid w:val="00144FE2"/>
    <w:rsid w:val="00145142"/>
    <w:rsid w:val="00145171"/>
    <w:rsid w:val="00145176"/>
    <w:rsid w:val="0014517F"/>
    <w:rsid w:val="001452A6"/>
    <w:rsid w:val="00145334"/>
    <w:rsid w:val="00145336"/>
    <w:rsid w:val="001454D1"/>
    <w:rsid w:val="00145560"/>
    <w:rsid w:val="001455E1"/>
    <w:rsid w:val="001455ED"/>
    <w:rsid w:val="00145635"/>
    <w:rsid w:val="00145727"/>
    <w:rsid w:val="00145888"/>
    <w:rsid w:val="001458AE"/>
    <w:rsid w:val="001459B0"/>
    <w:rsid w:val="00145A8F"/>
    <w:rsid w:val="00145ADB"/>
    <w:rsid w:val="00145B2E"/>
    <w:rsid w:val="00145B3A"/>
    <w:rsid w:val="00145D0F"/>
    <w:rsid w:val="00145D5B"/>
    <w:rsid w:val="00145D93"/>
    <w:rsid w:val="00145DB3"/>
    <w:rsid w:val="00145E4F"/>
    <w:rsid w:val="00145ED0"/>
    <w:rsid w:val="0014615A"/>
    <w:rsid w:val="0014624B"/>
    <w:rsid w:val="001462FE"/>
    <w:rsid w:val="0014657F"/>
    <w:rsid w:val="001465E4"/>
    <w:rsid w:val="001468FA"/>
    <w:rsid w:val="00146AFF"/>
    <w:rsid w:val="00146C7E"/>
    <w:rsid w:val="00146C87"/>
    <w:rsid w:val="00146F38"/>
    <w:rsid w:val="001472DF"/>
    <w:rsid w:val="00147338"/>
    <w:rsid w:val="00147469"/>
    <w:rsid w:val="001476E4"/>
    <w:rsid w:val="00147787"/>
    <w:rsid w:val="00147AD3"/>
    <w:rsid w:val="00147ADA"/>
    <w:rsid w:val="00147B9A"/>
    <w:rsid w:val="00147C8E"/>
    <w:rsid w:val="00147D2B"/>
    <w:rsid w:val="00147E3D"/>
    <w:rsid w:val="00147E5B"/>
    <w:rsid w:val="00147E70"/>
    <w:rsid w:val="00147EDA"/>
    <w:rsid w:val="00147EE5"/>
    <w:rsid w:val="0014FC68"/>
    <w:rsid w:val="001500AD"/>
    <w:rsid w:val="0015017E"/>
    <w:rsid w:val="001501B8"/>
    <w:rsid w:val="00150211"/>
    <w:rsid w:val="001502AA"/>
    <w:rsid w:val="00150316"/>
    <w:rsid w:val="0015035B"/>
    <w:rsid w:val="0015038E"/>
    <w:rsid w:val="00150522"/>
    <w:rsid w:val="001506F8"/>
    <w:rsid w:val="00150748"/>
    <w:rsid w:val="0015074B"/>
    <w:rsid w:val="0015075E"/>
    <w:rsid w:val="00150768"/>
    <w:rsid w:val="00150808"/>
    <w:rsid w:val="00150831"/>
    <w:rsid w:val="001509A4"/>
    <w:rsid w:val="001509A6"/>
    <w:rsid w:val="00150A49"/>
    <w:rsid w:val="00150AF9"/>
    <w:rsid w:val="00150B33"/>
    <w:rsid w:val="00150BE8"/>
    <w:rsid w:val="00150CE9"/>
    <w:rsid w:val="00150D11"/>
    <w:rsid w:val="00150D9D"/>
    <w:rsid w:val="00150DB7"/>
    <w:rsid w:val="00150F3C"/>
    <w:rsid w:val="00150F80"/>
    <w:rsid w:val="001510D5"/>
    <w:rsid w:val="001510DB"/>
    <w:rsid w:val="001513F0"/>
    <w:rsid w:val="0015174E"/>
    <w:rsid w:val="00151755"/>
    <w:rsid w:val="0015185C"/>
    <w:rsid w:val="0015187D"/>
    <w:rsid w:val="001518BD"/>
    <w:rsid w:val="001519D4"/>
    <w:rsid w:val="00151A2F"/>
    <w:rsid w:val="00151CC9"/>
    <w:rsid w:val="00151E3E"/>
    <w:rsid w:val="00151E5A"/>
    <w:rsid w:val="00151E74"/>
    <w:rsid w:val="00151E77"/>
    <w:rsid w:val="00151E78"/>
    <w:rsid w:val="00151F1B"/>
    <w:rsid w:val="00151FB2"/>
    <w:rsid w:val="001520BF"/>
    <w:rsid w:val="00152419"/>
    <w:rsid w:val="0015247A"/>
    <w:rsid w:val="0015262F"/>
    <w:rsid w:val="001527AD"/>
    <w:rsid w:val="0015284F"/>
    <w:rsid w:val="0015296B"/>
    <w:rsid w:val="00152A38"/>
    <w:rsid w:val="00152AB2"/>
    <w:rsid w:val="00152AD0"/>
    <w:rsid w:val="00152AD1"/>
    <w:rsid w:val="00152ADB"/>
    <w:rsid w:val="00152CAE"/>
    <w:rsid w:val="00152CEB"/>
    <w:rsid w:val="00152DEA"/>
    <w:rsid w:val="00152E46"/>
    <w:rsid w:val="00152EF6"/>
    <w:rsid w:val="0015306E"/>
    <w:rsid w:val="00153209"/>
    <w:rsid w:val="001534E4"/>
    <w:rsid w:val="001536E2"/>
    <w:rsid w:val="001537DF"/>
    <w:rsid w:val="0015382C"/>
    <w:rsid w:val="0015390E"/>
    <w:rsid w:val="00153A2A"/>
    <w:rsid w:val="00153AAE"/>
    <w:rsid w:val="00153AB4"/>
    <w:rsid w:val="00153C04"/>
    <w:rsid w:val="00153D3D"/>
    <w:rsid w:val="00153D69"/>
    <w:rsid w:val="00153E9E"/>
    <w:rsid w:val="00153F4D"/>
    <w:rsid w:val="00153FC1"/>
    <w:rsid w:val="001540CA"/>
    <w:rsid w:val="001541F2"/>
    <w:rsid w:val="00154239"/>
    <w:rsid w:val="0015428F"/>
    <w:rsid w:val="001543B4"/>
    <w:rsid w:val="001543B6"/>
    <w:rsid w:val="00154419"/>
    <w:rsid w:val="001544B0"/>
    <w:rsid w:val="001545B5"/>
    <w:rsid w:val="00154738"/>
    <w:rsid w:val="001547CD"/>
    <w:rsid w:val="00154939"/>
    <w:rsid w:val="00154A03"/>
    <w:rsid w:val="00154ABA"/>
    <w:rsid w:val="00154AF0"/>
    <w:rsid w:val="00154B39"/>
    <w:rsid w:val="00154B42"/>
    <w:rsid w:val="00154BE1"/>
    <w:rsid w:val="00154D03"/>
    <w:rsid w:val="00154D39"/>
    <w:rsid w:val="00154D9E"/>
    <w:rsid w:val="0015511C"/>
    <w:rsid w:val="00155196"/>
    <w:rsid w:val="0015525E"/>
    <w:rsid w:val="001552AC"/>
    <w:rsid w:val="0015537E"/>
    <w:rsid w:val="0015547D"/>
    <w:rsid w:val="001554F4"/>
    <w:rsid w:val="00155550"/>
    <w:rsid w:val="00155592"/>
    <w:rsid w:val="0015566F"/>
    <w:rsid w:val="00155690"/>
    <w:rsid w:val="001556C4"/>
    <w:rsid w:val="00155767"/>
    <w:rsid w:val="00155890"/>
    <w:rsid w:val="001558B9"/>
    <w:rsid w:val="00155A3A"/>
    <w:rsid w:val="00155B32"/>
    <w:rsid w:val="00155BD1"/>
    <w:rsid w:val="00155C00"/>
    <w:rsid w:val="00155E7A"/>
    <w:rsid w:val="00155EDE"/>
    <w:rsid w:val="001560CC"/>
    <w:rsid w:val="00156141"/>
    <w:rsid w:val="00156178"/>
    <w:rsid w:val="00156211"/>
    <w:rsid w:val="00156240"/>
    <w:rsid w:val="001562D2"/>
    <w:rsid w:val="001563A8"/>
    <w:rsid w:val="0015640E"/>
    <w:rsid w:val="0015641D"/>
    <w:rsid w:val="001564A9"/>
    <w:rsid w:val="00156588"/>
    <w:rsid w:val="00156621"/>
    <w:rsid w:val="0015662A"/>
    <w:rsid w:val="001566E5"/>
    <w:rsid w:val="001568A0"/>
    <w:rsid w:val="001568A5"/>
    <w:rsid w:val="00156957"/>
    <w:rsid w:val="00156A22"/>
    <w:rsid w:val="00156BE6"/>
    <w:rsid w:val="00156C68"/>
    <w:rsid w:val="00156DD5"/>
    <w:rsid w:val="00156E7A"/>
    <w:rsid w:val="00156EEA"/>
    <w:rsid w:val="00156F59"/>
    <w:rsid w:val="00157204"/>
    <w:rsid w:val="00157297"/>
    <w:rsid w:val="0015744B"/>
    <w:rsid w:val="0015759E"/>
    <w:rsid w:val="001576A5"/>
    <w:rsid w:val="001576DC"/>
    <w:rsid w:val="001577EF"/>
    <w:rsid w:val="0015785E"/>
    <w:rsid w:val="0015787A"/>
    <w:rsid w:val="00157953"/>
    <w:rsid w:val="00157B99"/>
    <w:rsid w:val="00157E76"/>
    <w:rsid w:val="00157FAE"/>
    <w:rsid w:val="00160149"/>
    <w:rsid w:val="0016023B"/>
    <w:rsid w:val="0016029D"/>
    <w:rsid w:val="00160303"/>
    <w:rsid w:val="001603B5"/>
    <w:rsid w:val="001603D3"/>
    <w:rsid w:val="0016041D"/>
    <w:rsid w:val="001605ED"/>
    <w:rsid w:val="00160633"/>
    <w:rsid w:val="00160837"/>
    <w:rsid w:val="0016087B"/>
    <w:rsid w:val="0016087D"/>
    <w:rsid w:val="001608D7"/>
    <w:rsid w:val="00160B47"/>
    <w:rsid w:val="00160C0A"/>
    <w:rsid w:val="00160C9D"/>
    <w:rsid w:val="00160EA5"/>
    <w:rsid w:val="00160EDA"/>
    <w:rsid w:val="0016101F"/>
    <w:rsid w:val="00161032"/>
    <w:rsid w:val="00161042"/>
    <w:rsid w:val="00161104"/>
    <w:rsid w:val="00161164"/>
    <w:rsid w:val="001612D1"/>
    <w:rsid w:val="00161382"/>
    <w:rsid w:val="00161581"/>
    <w:rsid w:val="00161710"/>
    <w:rsid w:val="0016176F"/>
    <w:rsid w:val="00161777"/>
    <w:rsid w:val="0016177C"/>
    <w:rsid w:val="00161B16"/>
    <w:rsid w:val="00161B1C"/>
    <w:rsid w:val="00161BCB"/>
    <w:rsid w:val="00161C79"/>
    <w:rsid w:val="00161CBC"/>
    <w:rsid w:val="00161CD1"/>
    <w:rsid w:val="00161EC0"/>
    <w:rsid w:val="00161F2A"/>
    <w:rsid w:val="00161FAD"/>
    <w:rsid w:val="00161FB1"/>
    <w:rsid w:val="001620AB"/>
    <w:rsid w:val="00162161"/>
    <w:rsid w:val="001621AF"/>
    <w:rsid w:val="0016250A"/>
    <w:rsid w:val="0016254C"/>
    <w:rsid w:val="0016256F"/>
    <w:rsid w:val="00162583"/>
    <w:rsid w:val="00162596"/>
    <w:rsid w:val="00162878"/>
    <w:rsid w:val="001628E2"/>
    <w:rsid w:val="0016292A"/>
    <w:rsid w:val="00162B3B"/>
    <w:rsid w:val="00162C73"/>
    <w:rsid w:val="00162C9F"/>
    <w:rsid w:val="00162FFB"/>
    <w:rsid w:val="00163012"/>
    <w:rsid w:val="00163234"/>
    <w:rsid w:val="00163570"/>
    <w:rsid w:val="001635CA"/>
    <w:rsid w:val="00163655"/>
    <w:rsid w:val="00163694"/>
    <w:rsid w:val="00163885"/>
    <w:rsid w:val="00163ACB"/>
    <w:rsid w:val="00163B0A"/>
    <w:rsid w:val="00163B59"/>
    <w:rsid w:val="00163B88"/>
    <w:rsid w:val="00163C32"/>
    <w:rsid w:val="00163DEF"/>
    <w:rsid w:val="00163E80"/>
    <w:rsid w:val="00163E95"/>
    <w:rsid w:val="00163EA4"/>
    <w:rsid w:val="00163F27"/>
    <w:rsid w:val="00163FA0"/>
    <w:rsid w:val="00164146"/>
    <w:rsid w:val="0016416C"/>
    <w:rsid w:val="001641B0"/>
    <w:rsid w:val="001641B3"/>
    <w:rsid w:val="0016429C"/>
    <w:rsid w:val="001643EF"/>
    <w:rsid w:val="001644B5"/>
    <w:rsid w:val="00164519"/>
    <w:rsid w:val="00164534"/>
    <w:rsid w:val="0016456E"/>
    <w:rsid w:val="0016465F"/>
    <w:rsid w:val="001646CD"/>
    <w:rsid w:val="001647F0"/>
    <w:rsid w:val="00164946"/>
    <w:rsid w:val="0016495C"/>
    <w:rsid w:val="00164980"/>
    <w:rsid w:val="001649AF"/>
    <w:rsid w:val="001649EC"/>
    <w:rsid w:val="00164ABB"/>
    <w:rsid w:val="00164B03"/>
    <w:rsid w:val="00164C7B"/>
    <w:rsid w:val="00164D47"/>
    <w:rsid w:val="00164E79"/>
    <w:rsid w:val="00164F80"/>
    <w:rsid w:val="00164FC6"/>
    <w:rsid w:val="0016501B"/>
    <w:rsid w:val="0016504B"/>
    <w:rsid w:val="001650A3"/>
    <w:rsid w:val="001650BD"/>
    <w:rsid w:val="001652C3"/>
    <w:rsid w:val="001654A5"/>
    <w:rsid w:val="001654B3"/>
    <w:rsid w:val="00165582"/>
    <w:rsid w:val="00165620"/>
    <w:rsid w:val="001656A4"/>
    <w:rsid w:val="00165770"/>
    <w:rsid w:val="0016586C"/>
    <w:rsid w:val="00165888"/>
    <w:rsid w:val="00165982"/>
    <w:rsid w:val="00165AFF"/>
    <w:rsid w:val="00165B9D"/>
    <w:rsid w:val="00165C59"/>
    <w:rsid w:val="00165C6F"/>
    <w:rsid w:val="00165CD7"/>
    <w:rsid w:val="00165D59"/>
    <w:rsid w:val="0016605F"/>
    <w:rsid w:val="001660FE"/>
    <w:rsid w:val="0016615B"/>
    <w:rsid w:val="0016617B"/>
    <w:rsid w:val="0016628B"/>
    <w:rsid w:val="00166292"/>
    <w:rsid w:val="001662D4"/>
    <w:rsid w:val="00166314"/>
    <w:rsid w:val="00166460"/>
    <w:rsid w:val="001664B8"/>
    <w:rsid w:val="00166679"/>
    <w:rsid w:val="00166788"/>
    <w:rsid w:val="001667B8"/>
    <w:rsid w:val="001667BC"/>
    <w:rsid w:val="00166901"/>
    <w:rsid w:val="0016696A"/>
    <w:rsid w:val="001669AE"/>
    <w:rsid w:val="001669B0"/>
    <w:rsid w:val="00166BA2"/>
    <w:rsid w:val="00166BBB"/>
    <w:rsid w:val="00166BF6"/>
    <w:rsid w:val="00166C6D"/>
    <w:rsid w:val="00166C90"/>
    <w:rsid w:val="00166D43"/>
    <w:rsid w:val="00166F0E"/>
    <w:rsid w:val="00166F50"/>
    <w:rsid w:val="00167146"/>
    <w:rsid w:val="0016738A"/>
    <w:rsid w:val="0016746D"/>
    <w:rsid w:val="00167568"/>
    <w:rsid w:val="0016758D"/>
    <w:rsid w:val="00167667"/>
    <w:rsid w:val="00167824"/>
    <w:rsid w:val="00167846"/>
    <w:rsid w:val="001679D2"/>
    <w:rsid w:val="00167A85"/>
    <w:rsid w:val="00167B33"/>
    <w:rsid w:val="00167C5A"/>
    <w:rsid w:val="00167CF5"/>
    <w:rsid w:val="00167D2E"/>
    <w:rsid w:val="00167DD5"/>
    <w:rsid w:val="00167E06"/>
    <w:rsid w:val="00167E5A"/>
    <w:rsid w:val="00167EA1"/>
    <w:rsid w:val="00167EE5"/>
    <w:rsid w:val="00167F59"/>
    <w:rsid w:val="0017024C"/>
    <w:rsid w:val="00170297"/>
    <w:rsid w:val="00170501"/>
    <w:rsid w:val="00170632"/>
    <w:rsid w:val="00170717"/>
    <w:rsid w:val="001707AA"/>
    <w:rsid w:val="00170855"/>
    <w:rsid w:val="00170908"/>
    <w:rsid w:val="00170912"/>
    <w:rsid w:val="0017092F"/>
    <w:rsid w:val="00170A72"/>
    <w:rsid w:val="00170ADF"/>
    <w:rsid w:val="00170B76"/>
    <w:rsid w:val="00170B91"/>
    <w:rsid w:val="00170C52"/>
    <w:rsid w:val="00170C66"/>
    <w:rsid w:val="00170D85"/>
    <w:rsid w:val="00170E10"/>
    <w:rsid w:val="00170E9E"/>
    <w:rsid w:val="001710C4"/>
    <w:rsid w:val="001710C9"/>
    <w:rsid w:val="0017114F"/>
    <w:rsid w:val="0017129A"/>
    <w:rsid w:val="0017130C"/>
    <w:rsid w:val="00171328"/>
    <w:rsid w:val="001714BB"/>
    <w:rsid w:val="00171563"/>
    <w:rsid w:val="00171567"/>
    <w:rsid w:val="0017187C"/>
    <w:rsid w:val="001718D0"/>
    <w:rsid w:val="001719A0"/>
    <w:rsid w:val="00171A07"/>
    <w:rsid w:val="00171A93"/>
    <w:rsid w:val="00171AA9"/>
    <w:rsid w:val="00171ADE"/>
    <w:rsid w:val="00171BA8"/>
    <w:rsid w:val="00171CC9"/>
    <w:rsid w:val="00171DCF"/>
    <w:rsid w:val="00171DFC"/>
    <w:rsid w:val="00171E9C"/>
    <w:rsid w:val="00171F0C"/>
    <w:rsid w:val="0017201E"/>
    <w:rsid w:val="00172023"/>
    <w:rsid w:val="001720E1"/>
    <w:rsid w:val="00172228"/>
    <w:rsid w:val="00172327"/>
    <w:rsid w:val="00172328"/>
    <w:rsid w:val="0017236B"/>
    <w:rsid w:val="001723DD"/>
    <w:rsid w:val="001725CA"/>
    <w:rsid w:val="001726AC"/>
    <w:rsid w:val="00172842"/>
    <w:rsid w:val="0017293A"/>
    <w:rsid w:val="00172C96"/>
    <w:rsid w:val="00172CB0"/>
    <w:rsid w:val="00172DBA"/>
    <w:rsid w:val="0017321D"/>
    <w:rsid w:val="00173225"/>
    <w:rsid w:val="00173373"/>
    <w:rsid w:val="001733FC"/>
    <w:rsid w:val="001734EB"/>
    <w:rsid w:val="00173600"/>
    <w:rsid w:val="00173645"/>
    <w:rsid w:val="001738B6"/>
    <w:rsid w:val="00173947"/>
    <w:rsid w:val="00173B6E"/>
    <w:rsid w:val="00173CCB"/>
    <w:rsid w:val="00173CCC"/>
    <w:rsid w:val="00173D11"/>
    <w:rsid w:val="00173DAB"/>
    <w:rsid w:val="00173E12"/>
    <w:rsid w:val="00173E34"/>
    <w:rsid w:val="001740CA"/>
    <w:rsid w:val="00174180"/>
    <w:rsid w:val="0017429C"/>
    <w:rsid w:val="001742D6"/>
    <w:rsid w:val="00174404"/>
    <w:rsid w:val="00174489"/>
    <w:rsid w:val="00174804"/>
    <w:rsid w:val="00174888"/>
    <w:rsid w:val="00174961"/>
    <w:rsid w:val="00174995"/>
    <w:rsid w:val="00174A88"/>
    <w:rsid w:val="00174B54"/>
    <w:rsid w:val="00174D79"/>
    <w:rsid w:val="00174F80"/>
    <w:rsid w:val="00175290"/>
    <w:rsid w:val="00175318"/>
    <w:rsid w:val="00175375"/>
    <w:rsid w:val="001754D8"/>
    <w:rsid w:val="00175533"/>
    <w:rsid w:val="001755F7"/>
    <w:rsid w:val="00175611"/>
    <w:rsid w:val="001756E0"/>
    <w:rsid w:val="00175729"/>
    <w:rsid w:val="0017574A"/>
    <w:rsid w:val="0017578C"/>
    <w:rsid w:val="001757AA"/>
    <w:rsid w:val="001758C2"/>
    <w:rsid w:val="001759A4"/>
    <w:rsid w:val="00175A4C"/>
    <w:rsid w:val="00175AEE"/>
    <w:rsid w:val="00175C5D"/>
    <w:rsid w:val="00175D06"/>
    <w:rsid w:val="00175D31"/>
    <w:rsid w:val="00175D32"/>
    <w:rsid w:val="00175E1C"/>
    <w:rsid w:val="00175E80"/>
    <w:rsid w:val="00175FC4"/>
    <w:rsid w:val="0017639C"/>
    <w:rsid w:val="001765FF"/>
    <w:rsid w:val="00176617"/>
    <w:rsid w:val="00176637"/>
    <w:rsid w:val="00176670"/>
    <w:rsid w:val="00176852"/>
    <w:rsid w:val="00176A80"/>
    <w:rsid w:val="00176A9E"/>
    <w:rsid w:val="00176CCE"/>
    <w:rsid w:val="00176CEF"/>
    <w:rsid w:val="00176D6A"/>
    <w:rsid w:val="00176E9E"/>
    <w:rsid w:val="00176F0D"/>
    <w:rsid w:val="00176F9B"/>
    <w:rsid w:val="00176FB7"/>
    <w:rsid w:val="00177123"/>
    <w:rsid w:val="001771C9"/>
    <w:rsid w:val="001771ED"/>
    <w:rsid w:val="00177232"/>
    <w:rsid w:val="001774BD"/>
    <w:rsid w:val="001774F2"/>
    <w:rsid w:val="0017755B"/>
    <w:rsid w:val="001775CD"/>
    <w:rsid w:val="00177774"/>
    <w:rsid w:val="00177775"/>
    <w:rsid w:val="00177898"/>
    <w:rsid w:val="001778F6"/>
    <w:rsid w:val="00177B4E"/>
    <w:rsid w:val="00177BFE"/>
    <w:rsid w:val="00177C3D"/>
    <w:rsid w:val="00177E32"/>
    <w:rsid w:val="00177F9C"/>
    <w:rsid w:val="00180078"/>
    <w:rsid w:val="0018014E"/>
    <w:rsid w:val="00180321"/>
    <w:rsid w:val="001803D2"/>
    <w:rsid w:val="00180441"/>
    <w:rsid w:val="001804E6"/>
    <w:rsid w:val="001804F9"/>
    <w:rsid w:val="0018057B"/>
    <w:rsid w:val="001805BC"/>
    <w:rsid w:val="001805F0"/>
    <w:rsid w:val="001806BD"/>
    <w:rsid w:val="001806C3"/>
    <w:rsid w:val="001806CD"/>
    <w:rsid w:val="0018090F"/>
    <w:rsid w:val="00180958"/>
    <w:rsid w:val="001809AA"/>
    <w:rsid w:val="00180AAA"/>
    <w:rsid w:val="00180ABF"/>
    <w:rsid w:val="00180AFC"/>
    <w:rsid w:val="00180DD9"/>
    <w:rsid w:val="00180E26"/>
    <w:rsid w:val="00180F66"/>
    <w:rsid w:val="00180FDE"/>
    <w:rsid w:val="001810AC"/>
    <w:rsid w:val="00181144"/>
    <w:rsid w:val="0018118C"/>
    <w:rsid w:val="00181217"/>
    <w:rsid w:val="00181285"/>
    <w:rsid w:val="001814BC"/>
    <w:rsid w:val="0018159D"/>
    <w:rsid w:val="001817C6"/>
    <w:rsid w:val="0018188E"/>
    <w:rsid w:val="00181920"/>
    <w:rsid w:val="00181B3D"/>
    <w:rsid w:val="00181BB6"/>
    <w:rsid w:val="00181BBE"/>
    <w:rsid w:val="00181C80"/>
    <w:rsid w:val="00181D05"/>
    <w:rsid w:val="00181D2C"/>
    <w:rsid w:val="00181FEC"/>
    <w:rsid w:val="00181FFA"/>
    <w:rsid w:val="0018201E"/>
    <w:rsid w:val="0018211F"/>
    <w:rsid w:val="001822D8"/>
    <w:rsid w:val="00182307"/>
    <w:rsid w:val="001823F6"/>
    <w:rsid w:val="00182450"/>
    <w:rsid w:val="0018250D"/>
    <w:rsid w:val="00182560"/>
    <w:rsid w:val="0018287E"/>
    <w:rsid w:val="001829E3"/>
    <w:rsid w:val="00182A0A"/>
    <w:rsid w:val="00182A19"/>
    <w:rsid w:val="00182A4D"/>
    <w:rsid w:val="00182BBB"/>
    <w:rsid w:val="00182BEE"/>
    <w:rsid w:val="00182CC4"/>
    <w:rsid w:val="00182D64"/>
    <w:rsid w:val="00182D94"/>
    <w:rsid w:val="00182F15"/>
    <w:rsid w:val="00182F8B"/>
    <w:rsid w:val="00183025"/>
    <w:rsid w:val="0018311A"/>
    <w:rsid w:val="0018322E"/>
    <w:rsid w:val="0018337B"/>
    <w:rsid w:val="0018340D"/>
    <w:rsid w:val="00183425"/>
    <w:rsid w:val="0018361A"/>
    <w:rsid w:val="001836E7"/>
    <w:rsid w:val="001837BD"/>
    <w:rsid w:val="001837F3"/>
    <w:rsid w:val="001838AA"/>
    <w:rsid w:val="001838B2"/>
    <w:rsid w:val="0018390B"/>
    <w:rsid w:val="001839A9"/>
    <w:rsid w:val="00183C07"/>
    <w:rsid w:val="00183CA5"/>
    <w:rsid w:val="00183D33"/>
    <w:rsid w:val="00183D4A"/>
    <w:rsid w:val="00183EC7"/>
    <w:rsid w:val="00183ED0"/>
    <w:rsid w:val="00184081"/>
    <w:rsid w:val="0018424D"/>
    <w:rsid w:val="0018444D"/>
    <w:rsid w:val="001844E1"/>
    <w:rsid w:val="00184501"/>
    <w:rsid w:val="0018453C"/>
    <w:rsid w:val="00184763"/>
    <w:rsid w:val="00184857"/>
    <w:rsid w:val="00184895"/>
    <w:rsid w:val="00184941"/>
    <w:rsid w:val="001849AE"/>
    <w:rsid w:val="00184A86"/>
    <w:rsid w:val="00184AA3"/>
    <w:rsid w:val="00184BC8"/>
    <w:rsid w:val="00184BE9"/>
    <w:rsid w:val="00184DBB"/>
    <w:rsid w:val="00184DCD"/>
    <w:rsid w:val="00184E29"/>
    <w:rsid w:val="00184F64"/>
    <w:rsid w:val="001850B2"/>
    <w:rsid w:val="001851AE"/>
    <w:rsid w:val="00185217"/>
    <w:rsid w:val="0018529C"/>
    <w:rsid w:val="001852B3"/>
    <w:rsid w:val="001852E0"/>
    <w:rsid w:val="001852E8"/>
    <w:rsid w:val="001853E1"/>
    <w:rsid w:val="001854CE"/>
    <w:rsid w:val="001856F9"/>
    <w:rsid w:val="00185849"/>
    <w:rsid w:val="001859D6"/>
    <w:rsid w:val="001859F9"/>
    <w:rsid w:val="00185A0F"/>
    <w:rsid w:val="00185A16"/>
    <w:rsid w:val="00185AB5"/>
    <w:rsid w:val="00185B2A"/>
    <w:rsid w:val="00185B34"/>
    <w:rsid w:val="00185B44"/>
    <w:rsid w:val="00185D6A"/>
    <w:rsid w:val="00185F2E"/>
    <w:rsid w:val="00185FCF"/>
    <w:rsid w:val="00186363"/>
    <w:rsid w:val="0018644B"/>
    <w:rsid w:val="00186573"/>
    <w:rsid w:val="0018657E"/>
    <w:rsid w:val="0018658B"/>
    <w:rsid w:val="001865A4"/>
    <w:rsid w:val="001865BA"/>
    <w:rsid w:val="001867AE"/>
    <w:rsid w:val="001867F6"/>
    <w:rsid w:val="001869BB"/>
    <w:rsid w:val="00186AB3"/>
    <w:rsid w:val="00186B71"/>
    <w:rsid w:val="00186BBA"/>
    <w:rsid w:val="00186BBD"/>
    <w:rsid w:val="00186BE2"/>
    <w:rsid w:val="00186C7A"/>
    <w:rsid w:val="00186C80"/>
    <w:rsid w:val="00186CC6"/>
    <w:rsid w:val="00186CF0"/>
    <w:rsid w:val="00186EFF"/>
    <w:rsid w:val="0018709E"/>
    <w:rsid w:val="0018718F"/>
    <w:rsid w:val="001871B3"/>
    <w:rsid w:val="001871FB"/>
    <w:rsid w:val="001872BD"/>
    <w:rsid w:val="001872EB"/>
    <w:rsid w:val="0018733D"/>
    <w:rsid w:val="001874A9"/>
    <w:rsid w:val="0018756E"/>
    <w:rsid w:val="001876ED"/>
    <w:rsid w:val="00187775"/>
    <w:rsid w:val="00187972"/>
    <w:rsid w:val="001879B2"/>
    <w:rsid w:val="00187AE4"/>
    <w:rsid w:val="00187B8B"/>
    <w:rsid w:val="00187BEC"/>
    <w:rsid w:val="00187E14"/>
    <w:rsid w:val="00187E53"/>
    <w:rsid w:val="00187F53"/>
    <w:rsid w:val="00187FAA"/>
    <w:rsid w:val="00190059"/>
    <w:rsid w:val="0019015D"/>
    <w:rsid w:val="001902F7"/>
    <w:rsid w:val="00190386"/>
    <w:rsid w:val="00190440"/>
    <w:rsid w:val="00190485"/>
    <w:rsid w:val="00190497"/>
    <w:rsid w:val="001904AE"/>
    <w:rsid w:val="001904B2"/>
    <w:rsid w:val="001905B1"/>
    <w:rsid w:val="001905D6"/>
    <w:rsid w:val="00190689"/>
    <w:rsid w:val="0019074A"/>
    <w:rsid w:val="001908A6"/>
    <w:rsid w:val="001908D7"/>
    <w:rsid w:val="00190A96"/>
    <w:rsid w:val="00190AF0"/>
    <w:rsid w:val="00190B1C"/>
    <w:rsid w:val="00190CC8"/>
    <w:rsid w:val="00190D00"/>
    <w:rsid w:val="00190E23"/>
    <w:rsid w:val="00190ECB"/>
    <w:rsid w:val="0019111D"/>
    <w:rsid w:val="00191186"/>
    <w:rsid w:val="0019122D"/>
    <w:rsid w:val="00191236"/>
    <w:rsid w:val="001912E7"/>
    <w:rsid w:val="001915EA"/>
    <w:rsid w:val="001919C6"/>
    <w:rsid w:val="00191A11"/>
    <w:rsid w:val="00191CAD"/>
    <w:rsid w:val="00191CF7"/>
    <w:rsid w:val="00191D1B"/>
    <w:rsid w:val="00191D4A"/>
    <w:rsid w:val="00191DDB"/>
    <w:rsid w:val="00191EF6"/>
    <w:rsid w:val="00191F7E"/>
    <w:rsid w:val="00192062"/>
    <w:rsid w:val="00192098"/>
    <w:rsid w:val="001920BC"/>
    <w:rsid w:val="001920F7"/>
    <w:rsid w:val="00192182"/>
    <w:rsid w:val="00192239"/>
    <w:rsid w:val="001922E3"/>
    <w:rsid w:val="001922EC"/>
    <w:rsid w:val="00192331"/>
    <w:rsid w:val="0019235F"/>
    <w:rsid w:val="00192362"/>
    <w:rsid w:val="00192550"/>
    <w:rsid w:val="001925C4"/>
    <w:rsid w:val="00192607"/>
    <w:rsid w:val="00192658"/>
    <w:rsid w:val="001926B2"/>
    <w:rsid w:val="00192750"/>
    <w:rsid w:val="001927BE"/>
    <w:rsid w:val="001927F1"/>
    <w:rsid w:val="00192830"/>
    <w:rsid w:val="00192837"/>
    <w:rsid w:val="0019284C"/>
    <w:rsid w:val="00192954"/>
    <w:rsid w:val="001929C8"/>
    <w:rsid w:val="001929FB"/>
    <w:rsid w:val="00192A48"/>
    <w:rsid w:val="00192EF5"/>
    <w:rsid w:val="00192F05"/>
    <w:rsid w:val="00192F13"/>
    <w:rsid w:val="00193136"/>
    <w:rsid w:val="001933CA"/>
    <w:rsid w:val="001933D3"/>
    <w:rsid w:val="0019342F"/>
    <w:rsid w:val="00193460"/>
    <w:rsid w:val="00193563"/>
    <w:rsid w:val="0019359C"/>
    <w:rsid w:val="0019374E"/>
    <w:rsid w:val="0019379E"/>
    <w:rsid w:val="00193844"/>
    <w:rsid w:val="0019386B"/>
    <w:rsid w:val="00193A63"/>
    <w:rsid w:val="00193B8E"/>
    <w:rsid w:val="00193BC1"/>
    <w:rsid w:val="00193C41"/>
    <w:rsid w:val="00193D00"/>
    <w:rsid w:val="00193D6C"/>
    <w:rsid w:val="00193E35"/>
    <w:rsid w:val="00193E3B"/>
    <w:rsid w:val="00193E85"/>
    <w:rsid w:val="00193ED8"/>
    <w:rsid w:val="00193F00"/>
    <w:rsid w:val="00193FAE"/>
    <w:rsid w:val="0019403F"/>
    <w:rsid w:val="0019407D"/>
    <w:rsid w:val="001940BC"/>
    <w:rsid w:val="001940F7"/>
    <w:rsid w:val="00194108"/>
    <w:rsid w:val="001942E5"/>
    <w:rsid w:val="00194317"/>
    <w:rsid w:val="00194321"/>
    <w:rsid w:val="00194364"/>
    <w:rsid w:val="00194439"/>
    <w:rsid w:val="001945EF"/>
    <w:rsid w:val="001947F9"/>
    <w:rsid w:val="0019480C"/>
    <w:rsid w:val="00194852"/>
    <w:rsid w:val="00194980"/>
    <w:rsid w:val="001949D7"/>
    <w:rsid w:val="00194D97"/>
    <w:rsid w:val="00194E31"/>
    <w:rsid w:val="00194E99"/>
    <w:rsid w:val="001950B4"/>
    <w:rsid w:val="00195189"/>
    <w:rsid w:val="0019521F"/>
    <w:rsid w:val="001953A7"/>
    <w:rsid w:val="00195414"/>
    <w:rsid w:val="001954D4"/>
    <w:rsid w:val="001954F1"/>
    <w:rsid w:val="00195756"/>
    <w:rsid w:val="001959CA"/>
    <w:rsid w:val="001959F2"/>
    <w:rsid w:val="00195AA8"/>
    <w:rsid w:val="00195C2F"/>
    <w:rsid w:val="00195C86"/>
    <w:rsid w:val="00195D8F"/>
    <w:rsid w:val="00195DEA"/>
    <w:rsid w:val="00195E73"/>
    <w:rsid w:val="00195ED6"/>
    <w:rsid w:val="001960A8"/>
    <w:rsid w:val="001960E1"/>
    <w:rsid w:val="0019610C"/>
    <w:rsid w:val="0019616E"/>
    <w:rsid w:val="001962A7"/>
    <w:rsid w:val="001965B9"/>
    <w:rsid w:val="00196617"/>
    <w:rsid w:val="00196629"/>
    <w:rsid w:val="001966D5"/>
    <w:rsid w:val="0019673C"/>
    <w:rsid w:val="00196A63"/>
    <w:rsid w:val="00196C90"/>
    <w:rsid w:val="00196D14"/>
    <w:rsid w:val="00196E2C"/>
    <w:rsid w:val="00196EDC"/>
    <w:rsid w:val="001973F1"/>
    <w:rsid w:val="00197440"/>
    <w:rsid w:val="0019754C"/>
    <w:rsid w:val="00197647"/>
    <w:rsid w:val="00197731"/>
    <w:rsid w:val="0019775F"/>
    <w:rsid w:val="00197989"/>
    <w:rsid w:val="00197A75"/>
    <w:rsid w:val="00197AA5"/>
    <w:rsid w:val="00197AB7"/>
    <w:rsid w:val="00197C8A"/>
    <w:rsid w:val="001A0024"/>
    <w:rsid w:val="001A0194"/>
    <w:rsid w:val="001A01B0"/>
    <w:rsid w:val="001A0344"/>
    <w:rsid w:val="001A03C3"/>
    <w:rsid w:val="001A048C"/>
    <w:rsid w:val="001A04CB"/>
    <w:rsid w:val="001A0718"/>
    <w:rsid w:val="001A077A"/>
    <w:rsid w:val="001A07D0"/>
    <w:rsid w:val="001A0A2D"/>
    <w:rsid w:val="001A0BAC"/>
    <w:rsid w:val="001A0CC3"/>
    <w:rsid w:val="001A0D06"/>
    <w:rsid w:val="001A0D4C"/>
    <w:rsid w:val="001A0E07"/>
    <w:rsid w:val="001A0E76"/>
    <w:rsid w:val="001A0EF1"/>
    <w:rsid w:val="001A0F62"/>
    <w:rsid w:val="001A0F79"/>
    <w:rsid w:val="001A0FD1"/>
    <w:rsid w:val="001A0FFB"/>
    <w:rsid w:val="001A10C1"/>
    <w:rsid w:val="001A10E1"/>
    <w:rsid w:val="001A118D"/>
    <w:rsid w:val="001A1200"/>
    <w:rsid w:val="001A12D9"/>
    <w:rsid w:val="001A1420"/>
    <w:rsid w:val="001A15D1"/>
    <w:rsid w:val="001A1636"/>
    <w:rsid w:val="001A1645"/>
    <w:rsid w:val="001A16C2"/>
    <w:rsid w:val="001A1710"/>
    <w:rsid w:val="001A171A"/>
    <w:rsid w:val="001A174E"/>
    <w:rsid w:val="001A17D6"/>
    <w:rsid w:val="001A17DD"/>
    <w:rsid w:val="001A1868"/>
    <w:rsid w:val="001A1AC0"/>
    <w:rsid w:val="001A1C38"/>
    <w:rsid w:val="001A1E85"/>
    <w:rsid w:val="001A1F97"/>
    <w:rsid w:val="001A1FA2"/>
    <w:rsid w:val="001A2018"/>
    <w:rsid w:val="001A221B"/>
    <w:rsid w:val="001A2237"/>
    <w:rsid w:val="001A2374"/>
    <w:rsid w:val="001A241B"/>
    <w:rsid w:val="001A24A8"/>
    <w:rsid w:val="001A24E7"/>
    <w:rsid w:val="001A2541"/>
    <w:rsid w:val="001A2558"/>
    <w:rsid w:val="001A255F"/>
    <w:rsid w:val="001A25C5"/>
    <w:rsid w:val="001A2760"/>
    <w:rsid w:val="001A283B"/>
    <w:rsid w:val="001A2890"/>
    <w:rsid w:val="001A2892"/>
    <w:rsid w:val="001A2893"/>
    <w:rsid w:val="001A29D6"/>
    <w:rsid w:val="001A2A42"/>
    <w:rsid w:val="001A2A49"/>
    <w:rsid w:val="001A2CC1"/>
    <w:rsid w:val="001A2D38"/>
    <w:rsid w:val="001A2D9B"/>
    <w:rsid w:val="001A2E13"/>
    <w:rsid w:val="001A2EB2"/>
    <w:rsid w:val="001A2F27"/>
    <w:rsid w:val="001A2FBB"/>
    <w:rsid w:val="001A304A"/>
    <w:rsid w:val="001A317B"/>
    <w:rsid w:val="001A3183"/>
    <w:rsid w:val="001A3187"/>
    <w:rsid w:val="001A3403"/>
    <w:rsid w:val="001A346F"/>
    <w:rsid w:val="001A347B"/>
    <w:rsid w:val="001A34A0"/>
    <w:rsid w:val="001A34AC"/>
    <w:rsid w:val="001A34E1"/>
    <w:rsid w:val="001A369D"/>
    <w:rsid w:val="001A36C5"/>
    <w:rsid w:val="001A3737"/>
    <w:rsid w:val="001A377B"/>
    <w:rsid w:val="001A37AD"/>
    <w:rsid w:val="001A3821"/>
    <w:rsid w:val="001A39A2"/>
    <w:rsid w:val="001A39A4"/>
    <w:rsid w:val="001A3A1D"/>
    <w:rsid w:val="001A3A39"/>
    <w:rsid w:val="001A3A93"/>
    <w:rsid w:val="001A3B2E"/>
    <w:rsid w:val="001A3BD2"/>
    <w:rsid w:val="001A3C33"/>
    <w:rsid w:val="001A3CE7"/>
    <w:rsid w:val="001A3D97"/>
    <w:rsid w:val="001A3E96"/>
    <w:rsid w:val="001A3FB1"/>
    <w:rsid w:val="001A401B"/>
    <w:rsid w:val="001A4044"/>
    <w:rsid w:val="001A41D2"/>
    <w:rsid w:val="001A4260"/>
    <w:rsid w:val="001A436A"/>
    <w:rsid w:val="001A4437"/>
    <w:rsid w:val="001A4476"/>
    <w:rsid w:val="001A4685"/>
    <w:rsid w:val="001A471C"/>
    <w:rsid w:val="001A472A"/>
    <w:rsid w:val="001A48AA"/>
    <w:rsid w:val="001A49A5"/>
    <w:rsid w:val="001A4BB1"/>
    <w:rsid w:val="001A4CB5"/>
    <w:rsid w:val="001A4CFB"/>
    <w:rsid w:val="001A4E54"/>
    <w:rsid w:val="001A4E6D"/>
    <w:rsid w:val="001A4E6E"/>
    <w:rsid w:val="001A4EA9"/>
    <w:rsid w:val="001A4EEE"/>
    <w:rsid w:val="001A4F9D"/>
    <w:rsid w:val="001A4FCE"/>
    <w:rsid w:val="001A5122"/>
    <w:rsid w:val="001A518E"/>
    <w:rsid w:val="001A5246"/>
    <w:rsid w:val="001A5322"/>
    <w:rsid w:val="001A548F"/>
    <w:rsid w:val="001A5705"/>
    <w:rsid w:val="001A578E"/>
    <w:rsid w:val="001A581A"/>
    <w:rsid w:val="001A5832"/>
    <w:rsid w:val="001A5836"/>
    <w:rsid w:val="001A5978"/>
    <w:rsid w:val="001A5A0B"/>
    <w:rsid w:val="001A5ACE"/>
    <w:rsid w:val="001A5C09"/>
    <w:rsid w:val="001A5E9A"/>
    <w:rsid w:val="001A5EB1"/>
    <w:rsid w:val="001A5F76"/>
    <w:rsid w:val="001A5FDF"/>
    <w:rsid w:val="001A61D6"/>
    <w:rsid w:val="001A61D7"/>
    <w:rsid w:val="001A6206"/>
    <w:rsid w:val="001A64D4"/>
    <w:rsid w:val="001A66BF"/>
    <w:rsid w:val="001A66EE"/>
    <w:rsid w:val="001A6742"/>
    <w:rsid w:val="001A6831"/>
    <w:rsid w:val="001A68F2"/>
    <w:rsid w:val="001A68F8"/>
    <w:rsid w:val="001A69C9"/>
    <w:rsid w:val="001A6A24"/>
    <w:rsid w:val="001A6A47"/>
    <w:rsid w:val="001A6AB2"/>
    <w:rsid w:val="001A6AF5"/>
    <w:rsid w:val="001A6B2C"/>
    <w:rsid w:val="001A6D3A"/>
    <w:rsid w:val="001A6E7D"/>
    <w:rsid w:val="001A6ED3"/>
    <w:rsid w:val="001A6F6E"/>
    <w:rsid w:val="001A6F9E"/>
    <w:rsid w:val="001A7204"/>
    <w:rsid w:val="001A7302"/>
    <w:rsid w:val="001A7338"/>
    <w:rsid w:val="001A734C"/>
    <w:rsid w:val="001A78E4"/>
    <w:rsid w:val="001A7919"/>
    <w:rsid w:val="001A7925"/>
    <w:rsid w:val="001A7C8D"/>
    <w:rsid w:val="001A7CD9"/>
    <w:rsid w:val="001B0051"/>
    <w:rsid w:val="001B0119"/>
    <w:rsid w:val="001B0146"/>
    <w:rsid w:val="001B02E2"/>
    <w:rsid w:val="001B043C"/>
    <w:rsid w:val="001B0482"/>
    <w:rsid w:val="001B0594"/>
    <w:rsid w:val="001B05AD"/>
    <w:rsid w:val="001B079F"/>
    <w:rsid w:val="001B07A5"/>
    <w:rsid w:val="001B0803"/>
    <w:rsid w:val="001B0837"/>
    <w:rsid w:val="001B0BC0"/>
    <w:rsid w:val="001B0BE3"/>
    <w:rsid w:val="001B0D12"/>
    <w:rsid w:val="001B0DDA"/>
    <w:rsid w:val="001B0E06"/>
    <w:rsid w:val="001B0EF5"/>
    <w:rsid w:val="001B0F35"/>
    <w:rsid w:val="001B103B"/>
    <w:rsid w:val="001B113A"/>
    <w:rsid w:val="001B12A9"/>
    <w:rsid w:val="001B1334"/>
    <w:rsid w:val="001B1344"/>
    <w:rsid w:val="001B14A1"/>
    <w:rsid w:val="001B1505"/>
    <w:rsid w:val="001B1689"/>
    <w:rsid w:val="001B16E0"/>
    <w:rsid w:val="001B1749"/>
    <w:rsid w:val="001B1795"/>
    <w:rsid w:val="001B181A"/>
    <w:rsid w:val="001B1945"/>
    <w:rsid w:val="001B1A0F"/>
    <w:rsid w:val="001B1D28"/>
    <w:rsid w:val="001B1E17"/>
    <w:rsid w:val="001B1E5A"/>
    <w:rsid w:val="001B1E5B"/>
    <w:rsid w:val="001B1EF6"/>
    <w:rsid w:val="001B2042"/>
    <w:rsid w:val="001B20D5"/>
    <w:rsid w:val="001B2128"/>
    <w:rsid w:val="001B217E"/>
    <w:rsid w:val="001B21A4"/>
    <w:rsid w:val="001B222C"/>
    <w:rsid w:val="001B2374"/>
    <w:rsid w:val="001B25EC"/>
    <w:rsid w:val="001B2617"/>
    <w:rsid w:val="001B26D8"/>
    <w:rsid w:val="001B294E"/>
    <w:rsid w:val="001B2A53"/>
    <w:rsid w:val="001B2C54"/>
    <w:rsid w:val="001B2E8E"/>
    <w:rsid w:val="001B2FDD"/>
    <w:rsid w:val="001B3118"/>
    <w:rsid w:val="001B3130"/>
    <w:rsid w:val="001B3199"/>
    <w:rsid w:val="001B319A"/>
    <w:rsid w:val="001B31BE"/>
    <w:rsid w:val="001B3268"/>
    <w:rsid w:val="001B344B"/>
    <w:rsid w:val="001B3536"/>
    <w:rsid w:val="001B365C"/>
    <w:rsid w:val="001B3727"/>
    <w:rsid w:val="001B3733"/>
    <w:rsid w:val="001B3894"/>
    <w:rsid w:val="001B38DA"/>
    <w:rsid w:val="001B38F6"/>
    <w:rsid w:val="001B3BCC"/>
    <w:rsid w:val="001B3C96"/>
    <w:rsid w:val="001B3D62"/>
    <w:rsid w:val="001B3EA7"/>
    <w:rsid w:val="001B3EDA"/>
    <w:rsid w:val="001B3F1C"/>
    <w:rsid w:val="001B3FFC"/>
    <w:rsid w:val="001B4001"/>
    <w:rsid w:val="001B4065"/>
    <w:rsid w:val="001B40B5"/>
    <w:rsid w:val="001B40E6"/>
    <w:rsid w:val="001B40FB"/>
    <w:rsid w:val="001B41F6"/>
    <w:rsid w:val="001B43CA"/>
    <w:rsid w:val="001B479B"/>
    <w:rsid w:val="001B47C6"/>
    <w:rsid w:val="001B4847"/>
    <w:rsid w:val="001B496E"/>
    <w:rsid w:val="001B49DB"/>
    <w:rsid w:val="001B4ABE"/>
    <w:rsid w:val="001B4AF8"/>
    <w:rsid w:val="001B4C34"/>
    <w:rsid w:val="001B4CF3"/>
    <w:rsid w:val="001B4EF0"/>
    <w:rsid w:val="001B4F39"/>
    <w:rsid w:val="001B4F9F"/>
    <w:rsid w:val="001B50E6"/>
    <w:rsid w:val="001B512E"/>
    <w:rsid w:val="001B53D4"/>
    <w:rsid w:val="001B5541"/>
    <w:rsid w:val="001B568F"/>
    <w:rsid w:val="001B5910"/>
    <w:rsid w:val="001B5A51"/>
    <w:rsid w:val="001B5A74"/>
    <w:rsid w:val="001B5C04"/>
    <w:rsid w:val="001B5D58"/>
    <w:rsid w:val="001B5FDD"/>
    <w:rsid w:val="001B60A2"/>
    <w:rsid w:val="001B627D"/>
    <w:rsid w:val="001B629C"/>
    <w:rsid w:val="001B631D"/>
    <w:rsid w:val="001B6354"/>
    <w:rsid w:val="001B6422"/>
    <w:rsid w:val="001B6742"/>
    <w:rsid w:val="001B6918"/>
    <w:rsid w:val="001B6AB5"/>
    <w:rsid w:val="001B6EED"/>
    <w:rsid w:val="001B6EF8"/>
    <w:rsid w:val="001B6F06"/>
    <w:rsid w:val="001B6F16"/>
    <w:rsid w:val="001B6F1C"/>
    <w:rsid w:val="001B700B"/>
    <w:rsid w:val="001B7049"/>
    <w:rsid w:val="001B7244"/>
    <w:rsid w:val="001B7386"/>
    <w:rsid w:val="001B74B1"/>
    <w:rsid w:val="001B7530"/>
    <w:rsid w:val="001B772C"/>
    <w:rsid w:val="001B7764"/>
    <w:rsid w:val="001B7A84"/>
    <w:rsid w:val="001B7A95"/>
    <w:rsid w:val="001B7B7E"/>
    <w:rsid w:val="001B7C3D"/>
    <w:rsid w:val="001B7E02"/>
    <w:rsid w:val="001C007C"/>
    <w:rsid w:val="001C00A4"/>
    <w:rsid w:val="001C01A0"/>
    <w:rsid w:val="001C01E2"/>
    <w:rsid w:val="001C028D"/>
    <w:rsid w:val="001C0306"/>
    <w:rsid w:val="001C0332"/>
    <w:rsid w:val="001C0356"/>
    <w:rsid w:val="001C0683"/>
    <w:rsid w:val="001C06BA"/>
    <w:rsid w:val="001C06F4"/>
    <w:rsid w:val="001C08A2"/>
    <w:rsid w:val="001C0900"/>
    <w:rsid w:val="001C0951"/>
    <w:rsid w:val="001C0B23"/>
    <w:rsid w:val="001C0B6C"/>
    <w:rsid w:val="001C0CD3"/>
    <w:rsid w:val="001C0D2C"/>
    <w:rsid w:val="001C0ED5"/>
    <w:rsid w:val="001C0FBA"/>
    <w:rsid w:val="001C10C9"/>
    <w:rsid w:val="001C10E7"/>
    <w:rsid w:val="001C115D"/>
    <w:rsid w:val="001C1194"/>
    <w:rsid w:val="001C12EE"/>
    <w:rsid w:val="001C136E"/>
    <w:rsid w:val="001C13A4"/>
    <w:rsid w:val="001C13ED"/>
    <w:rsid w:val="001C1412"/>
    <w:rsid w:val="001C1559"/>
    <w:rsid w:val="001C1655"/>
    <w:rsid w:val="001C187E"/>
    <w:rsid w:val="001C1CC3"/>
    <w:rsid w:val="001C1D2E"/>
    <w:rsid w:val="001C1E26"/>
    <w:rsid w:val="001C1E2D"/>
    <w:rsid w:val="001C1E87"/>
    <w:rsid w:val="001C1F2E"/>
    <w:rsid w:val="001C1FC4"/>
    <w:rsid w:val="001C2021"/>
    <w:rsid w:val="001C20D6"/>
    <w:rsid w:val="001C20EF"/>
    <w:rsid w:val="001C2164"/>
    <w:rsid w:val="001C219A"/>
    <w:rsid w:val="001C21F4"/>
    <w:rsid w:val="001C21F6"/>
    <w:rsid w:val="001C227E"/>
    <w:rsid w:val="001C22A0"/>
    <w:rsid w:val="001C230A"/>
    <w:rsid w:val="001C23B1"/>
    <w:rsid w:val="001C2547"/>
    <w:rsid w:val="001C25C8"/>
    <w:rsid w:val="001C26B4"/>
    <w:rsid w:val="001C26F4"/>
    <w:rsid w:val="001C2775"/>
    <w:rsid w:val="001C280D"/>
    <w:rsid w:val="001C28EC"/>
    <w:rsid w:val="001C2A29"/>
    <w:rsid w:val="001C2BFF"/>
    <w:rsid w:val="001C2CF3"/>
    <w:rsid w:val="001C2D2D"/>
    <w:rsid w:val="001C2D73"/>
    <w:rsid w:val="001C2D81"/>
    <w:rsid w:val="001C2DCF"/>
    <w:rsid w:val="001C2E4F"/>
    <w:rsid w:val="001C2F54"/>
    <w:rsid w:val="001C302B"/>
    <w:rsid w:val="001C303F"/>
    <w:rsid w:val="001C312A"/>
    <w:rsid w:val="001C3187"/>
    <w:rsid w:val="001C323E"/>
    <w:rsid w:val="001C336E"/>
    <w:rsid w:val="001C34AD"/>
    <w:rsid w:val="001C34B5"/>
    <w:rsid w:val="001C37AA"/>
    <w:rsid w:val="001C3AFC"/>
    <w:rsid w:val="001C3B74"/>
    <w:rsid w:val="001C3BEF"/>
    <w:rsid w:val="001C3DD0"/>
    <w:rsid w:val="001C3EE3"/>
    <w:rsid w:val="001C4014"/>
    <w:rsid w:val="001C40AC"/>
    <w:rsid w:val="001C40F1"/>
    <w:rsid w:val="001C40F2"/>
    <w:rsid w:val="001C4122"/>
    <w:rsid w:val="001C41DE"/>
    <w:rsid w:val="001C41FB"/>
    <w:rsid w:val="001C42AE"/>
    <w:rsid w:val="001C42E9"/>
    <w:rsid w:val="001C43D9"/>
    <w:rsid w:val="001C458B"/>
    <w:rsid w:val="001C472D"/>
    <w:rsid w:val="001C473A"/>
    <w:rsid w:val="001C48F0"/>
    <w:rsid w:val="001C490D"/>
    <w:rsid w:val="001C4B44"/>
    <w:rsid w:val="001C4BAA"/>
    <w:rsid w:val="001C4C83"/>
    <w:rsid w:val="001C4C84"/>
    <w:rsid w:val="001C4C8F"/>
    <w:rsid w:val="001C4E42"/>
    <w:rsid w:val="001C4E64"/>
    <w:rsid w:val="001C4F30"/>
    <w:rsid w:val="001C5007"/>
    <w:rsid w:val="001C50A1"/>
    <w:rsid w:val="001C5182"/>
    <w:rsid w:val="001C5357"/>
    <w:rsid w:val="001C53DC"/>
    <w:rsid w:val="001C544C"/>
    <w:rsid w:val="001C5563"/>
    <w:rsid w:val="001C582B"/>
    <w:rsid w:val="001C597D"/>
    <w:rsid w:val="001C5A1C"/>
    <w:rsid w:val="001C5AA2"/>
    <w:rsid w:val="001C5CA9"/>
    <w:rsid w:val="001C5D03"/>
    <w:rsid w:val="001C5D37"/>
    <w:rsid w:val="001C5DF2"/>
    <w:rsid w:val="001C5DF7"/>
    <w:rsid w:val="001C5E56"/>
    <w:rsid w:val="001C5E69"/>
    <w:rsid w:val="001C5F47"/>
    <w:rsid w:val="001C605B"/>
    <w:rsid w:val="001C60A6"/>
    <w:rsid w:val="001C60E6"/>
    <w:rsid w:val="001C60EB"/>
    <w:rsid w:val="001C611E"/>
    <w:rsid w:val="001C61CC"/>
    <w:rsid w:val="001C64A3"/>
    <w:rsid w:val="001C6521"/>
    <w:rsid w:val="001C65BE"/>
    <w:rsid w:val="001C6697"/>
    <w:rsid w:val="001C6797"/>
    <w:rsid w:val="001C68D9"/>
    <w:rsid w:val="001C692E"/>
    <w:rsid w:val="001C695F"/>
    <w:rsid w:val="001C6BEF"/>
    <w:rsid w:val="001C6C1D"/>
    <w:rsid w:val="001C6D71"/>
    <w:rsid w:val="001C6DCF"/>
    <w:rsid w:val="001C6E65"/>
    <w:rsid w:val="001C708E"/>
    <w:rsid w:val="001C7228"/>
    <w:rsid w:val="001C7247"/>
    <w:rsid w:val="001C7288"/>
    <w:rsid w:val="001C72DD"/>
    <w:rsid w:val="001C7326"/>
    <w:rsid w:val="001C7378"/>
    <w:rsid w:val="001C740A"/>
    <w:rsid w:val="001C74B9"/>
    <w:rsid w:val="001C754F"/>
    <w:rsid w:val="001C7689"/>
    <w:rsid w:val="001C76A9"/>
    <w:rsid w:val="001C7706"/>
    <w:rsid w:val="001C7826"/>
    <w:rsid w:val="001C78BB"/>
    <w:rsid w:val="001C790E"/>
    <w:rsid w:val="001C7919"/>
    <w:rsid w:val="001C79CC"/>
    <w:rsid w:val="001C7A22"/>
    <w:rsid w:val="001C7A83"/>
    <w:rsid w:val="001C7B32"/>
    <w:rsid w:val="001C7BE9"/>
    <w:rsid w:val="001C7CA8"/>
    <w:rsid w:val="001C7CAB"/>
    <w:rsid w:val="001C7E38"/>
    <w:rsid w:val="001C7F21"/>
    <w:rsid w:val="001D00DC"/>
    <w:rsid w:val="001D019D"/>
    <w:rsid w:val="001D0440"/>
    <w:rsid w:val="001D0451"/>
    <w:rsid w:val="001D0514"/>
    <w:rsid w:val="001D0560"/>
    <w:rsid w:val="001D06A5"/>
    <w:rsid w:val="001D07A3"/>
    <w:rsid w:val="001D0838"/>
    <w:rsid w:val="001D097C"/>
    <w:rsid w:val="001D09AB"/>
    <w:rsid w:val="001D0B01"/>
    <w:rsid w:val="001D0B96"/>
    <w:rsid w:val="001D0CC1"/>
    <w:rsid w:val="001D0D13"/>
    <w:rsid w:val="001D0D90"/>
    <w:rsid w:val="001D0ED4"/>
    <w:rsid w:val="001D10A0"/>
    <w:rsid w:val="001D1149"/>
    <w:rsid w:val="001D123D"/>
    <w:rsid w:val="001D143C"/>
    <w:rsid w:val="001D152E"/>
    <w:rsid w:val="001D15A0"/>
    <w:rsid w:val="001D1700"/>
    <w:rsid w:val="001D178A"/>
    <w:rsid w:val="001D188E"/>
    <w:rsid w:val="001D19A5"/>
    <w:rsid w:val="001D19C5"/>
    <w:rsid w:val="001D1ABE"/>
    <w:rsid w:val="001D1ADD"/>
    <w:rsid w:val="001D1B2C"/>
    <w:rsid w:val="001D1BC4"/>
    <w:rsid w:val="001D1C76"/>
    <w:rsid w:val="001D1DAD"/>
    <w:rsid w:val="001D1DFD"/>
    <w:rsid w:val="001D1E3A"/>
    <w:rsid w:val="001D1E4E"/>
    <w:rsid w:val="001D1E6A"/>
    <w:rsid w:val="001D2054"/>
    <w:rsid w:val="001D20AF"/>
    <w:rsid w:val="001D2169"/>
    <w:rsid w:val="001D21F3"/>
    <w:rsid w:val="001D2235"/>
    <w:rsid w:val="001D238C"/>
    <w:rsid w:val="001D23B2"/>
    <w:rsid w:val="001D247C"/>
    <w:rsid w:val="001D2507"/>
    <w:rsid w:val="001D25CD"/>
    <w:rsid w:val="001D2602"/>
    <w:rsid w:val="001D26C6"/>
    <w:rsid w:val="001D290F"/>
    <w:rsid w:val="001D2A78"/>
    <w:rsid w:val="001D2ADD"/>
    <w:rsid w:val="001D2CD0"/>
    <w:rsid w:val="001D2CE7"/>
    <w:rsid w:val="001D2D5F"/>
    <w:rsid w:val="001D2EC2"/>
    <w:rsid w:val="001D2F7B"/>
    <w:rsid w:val="001D2FBF"/>
    <w:rsid w:val="001D30D9"/>
    <w:rsid w:val="001D31F4"/>
    <w:rsid w:val="001D37AE"/>
    <w:rsid w:val="001D37DB"/>
    <w:rsid w:val="001D38A0"/>
    <w:rsid w:val="001D392A"/>
    <w:rsid w:val="001D3A02"/>
    <w:rsid w:val="001D3A57"/>
    <w:rsid w:val="001D3A8F"/>
    <w:rsid w:val="001D3BB1"/>
    <w:rsid w:val="001D3C25"/>
    <w:rsid w:val="001D3C38"/>
    <w:rsid w:val="001D3CF4"/>
    <w:rsid w:val="001D3DF2"/>
    <w:rsid w:val="001D3E85"/>
    <w:rsid w:val="001D405F"/>
    <w:rsid w:val="001D4316"/>
    <w:rsid w:val="001D438F"/>
    <w:rsid w:val="001D44CD"/>
    <w:rsid w:val="001D45E3"/>
    <w:rsid w:val="001D462C"/>
    <w:rsid w:val="001D4743"/>
    <w:rsid w:val="001D4782"/>
    <w:rsid w:val="001D47FD"/>
    <w:rsid w:val="001D4828"/>
    <w:rsid w:val="001D4852"/>
    <w:rsid w:val="001D490A"/>
    <w:rsid w:val="001D499B"/>
    <w:rsid w:val="001D4B23"/>
    <w:rsid w:val="001D4B4A"/>
    <w:rsid w:val="001D4BAB"/>
    <w:rsid w:val="001D4C8F"/>
    <w:rsid w:val="001D4D22"/>
    <w:rsid w:val="001D4ED7"/>
    <w:rsid w:val="001D517E"/>
    <w:rsid w:val="001D5188"/>
    <w:rsid w:val="001D5274"/>
    <w:rsid w:val="001D529D"/>
    <w:rsid w:val="001D52F2"/>
    <w:rsid w:val="001D5385"/>
    <w:rsid w:val="001D53A4"/>
    <w:rsid w:val="001D53BA"/>
    <w:rsid w:val="001D53EA"/>
    <w:rsid w:val="001D548F"/>
    <w:rsid w:val="001D55D2"/>
    <w:rsid w:val="001D5657"/>
    <w:rsid w:val="001D5674"/>
    <w:rsid w:val="001D585F"/>
    <w:rsid w:val="001D588B"/>
    <w:rsid w:val="001D58B8"/>
    <w:rsid w:val="001D5B19"/>
    <w:rsid w:val="001D5B81"/>
    <w:rsid w:val="001D5C09"/>
    <w:rsid w:val="001D5C28"/>
    <w:rsid w:val="001D5CDD"/>
    <w:rsid w:val="001D5E07"/>
    <w:rsid w:val="001D5ED8"/>
    <w:rsid w:val="001D5F98"/>
    <w:rsid w:val="001D6065"/>
    <w:rsid w:val="001D608B"/>
    <w:rsid w:val="001D6121"/>
    <w:rsid w:val="001D63A9"/>
    <w:rsid w:val="001D647B"/>
    <w:rsid w:val="001D65FF"/>
    <w:rsid w:val="001D6602"/>
    <w:rsid w:val="001D6603"/>
    <w:rsid w:val="001D661C"/>
    <w:rsid w:val="001D6714"/>
    <w:rsid w:val="001D6742"/>
    <w:rsid w:val="001D6767"/>
    <w:rsid w:val="001D6B52"/>
    <w:rsid w:val="001D6D04"/>
    <w:rsid w:val="001D6D14"/>
    <w:rsid w:val="001D6E2D"/>
    <w:rsid w:val="001D71FE"/>
    <w:rsid w:val="001D73CE"/>
    <w:rsid w:val="001D7463"/>
    <w:rsid w:val="001D74F5"/>
    <w:rsid w:val="001D751F"/>
    <w:rsid w:val="001D7529"/>
    <w:rsid w:val="001D7761"/>
    <w:rsid w:val="001D79B8"/>
    <w:rsid w:val="001D7A59"/>
    <w:rsid w:val="001D7AC7"/>
    <w:rsid w:val="001D7ACD"/>
    <w:rsid w:val="001D7BE5"/>
    <w:rsid w:val="001D7DBE"/>
    <w:rsid w:val="001D7F21"/>
    <w:rsid w:val="001E000E"/>
    <w:rsid w:val="001E01BE"/>
    <w:rsid w:val="001E01C1"/>
    <w:rsid w:val="001E01DD"/>
    <w:rsid w:val="001E0232"/>
    <w:rsid w:val="001E023B"/>
    <w:rsid w:val="001E024F"/>
    <w:rsid w:val="001E03C7"/>
    <w:rsid w:val="001E04F5"/>
    <w:rsid w:val="001E07AA"/>
    <w:rsid w:val="001E080C"/>
    <w:rsid w:val="001E0891"/>
    <w:rsid w:val="001E0A10"/>
    <w:rsid w:val="001E0AF0"/>
    <w:rsid w:val="001E0C47"/>
    <w:rsid w:val="001E0D13"/>
    <w:rsid w:val="001E0DBD"/>
    <w:rsid w:val="001E0E2E"/>
    <w:rsid w:val="001E0EE9"/>
    <w:rsid w:val="001E1106"/>
    <w:rsid w:val="001E11DF"/>
    <w:rsid w:val="001E12AC"/>
    <w:rsid w:val="001E13C8"/>
    <w:rsid w:val="001E15CC"/>
    <w:rsid w:val="001E16A4"/>
    <w:rsid w:val="001E1860"/>
    <w:rsid w:val="001E198C"/>
    <w:rsid w:val="001E19F9"/>
    <w:rsid w:val="001E1B1B"/>
    <w:rsid w:val="001E1BDC"/>
    <w:rsid w:val="001E1C5C"/>
    <w:rsid w:val="001E1E0D"/>
    <w:rsid w:val="001E1E1A"/>
    <w:rsid w:val="001E1F16"/>
    <w:rsid w:val="001E1F82"/>
    <w:rsid w:val="001E20AC"/>
    <w:rsid w:val="001E21DC"/>
    <w:rsid w:val="001E225A"/>
    <w:rsid w:val="001E22FE"/>
    <w:rsid w:val="001E243E"/>
    <w:rsid w:val="001E2520"/>
    <w:rsid w:val="001E2538"/>
    <w:rsid w:val="001E256A"/>
    <w:rsid w:val="001E25BF"/>
    <w:rsid w:val="001E25E9"/>
    <w:rsid w:val="001E2630"/>
    <w:rsid w:val="001E2686"/>
    <w:rsid w:val="001E26D7"/>
    <w:rsid w:val="001E27EF"/>
    <w:rsid w:val="001E28EA"/>
    <w:rsid w:val="001E28F0"/>
    <w:rsid w:val="001E2935"/>
    <w:rsid w:val="001E2A9B"/>
    <w:rsid w:val="001E2C04"/>
    <w:rsid w:val="001E2C81"/>
    <w:rsid w:val="001E2CB4"/>
    <w:rsid w:val="001E2CEE"/>
    <w:rsid w:val="001E2D1F"/>
    <w:rsid w:val="001E2D99"/>
    <w:rsid w:val="001E2FD2"/>
    <w:rsid w:val="001E3135"/>
    <w:rsid w:val="001E3281"/>
    <w:rsid w:val="001E334D"/>
    <w:rsid w:val="001E33FA"/>
    <w:rsid w:val="001E3591"/>
    <w:rsid w:val="001E3667"/>
    <w:rsid w:val="001E37F6"/>
    <w:rsid w:val="001E3935"/>
    <w:rsid w:val="001E3A1D"/>
    <w:rsid w:val="001E3ACC"/>
    <w:rsid w:val="001E3C63"/>
    <w:rsid w:val="001E3C99"/>
    <w:rsid w:val="001E3E58"/>
    <w:rsid w:val="001E3E63"/>
    <w:rsid w:val="001E3E7A"/>
    <w:rsid w:val="001E3F9C"/>
    <w:rsid w:val="001E3FA8"/>
    <w:rsid w:val="001E3FB4"/>
    <w:rsid w:val="001E4049"/>
    <w:rsid w:val="001E42F8"/>
    <w:rsid w:val="001E43FE"/>
    <w:rsid w:val="001E440B"/>
    <w:rsid w:val="001E44EC"/>
    <w:rsid w:val="001E4552"/>
    <w:rsid w:val="001E4567"/>
    <w:rsid w:val="001E4664"/>
    <w:rsid w:val="001E47BA"/>
    <w:rsid w:val="001E47D2"/>
    <w:rsid w:val="001E48BC"/>
    <w:rsid w:val="001E4A36"/>
    <w:rsid w:val="001E4B0B"/>
    <w:rsid w:val="001E4CB7"/>
    <w:rsid w:val="001E4CD5"/>
    <w:rsid w:val="001E4E15"/>
    <w:rsid w:val="001E4EBB"/>
    <w:rsid w:val="001E4ECD"/>
    <w:rsid w:val="001E4F27"/>
    <w:rsid w:val="001E5195"/>
    <w:rsid w:val="001E52B6"/>
    <w:rsid w:val="001E5324"/>
    <w:rsid w:val="001E53C4"/>
    <w:rsid w:val="001E54EA"/>
    <w:rsid w:val="001E55DB"/>
    <w:rsid w:val="001E5600"/>
    <w:rsid w:val="001E56D8"/>
    <w:rsid w:val="001E575B"/>
    <w:rsid w:val="001E57B6"/>
    <w:rsid w:val="001E57FB"/>
    <w:rsid w:val="001E591F"/>
    <w:rsid w:val="001E5970"/>
    <w:rsid w:val="001E5AC1"/>
    <w:rsid w:val="001E5E90"/>
    <w:rsid w:val="001E5EDB"/>
    <w:rsid w:val="001E60EB"/>
    <w:rsid w:val="001E6118"/>
    <w:rsid w:val="001E6215"/>
    <w:rsid w:val="001E627F"/>
    <w:rsid w:val="001E64B8"/>
    <w:rsid w:val="001E64DC"/>
    <w:rsid w:val="001E667A"/>
    <w:rsid w:val="001E6683"/>
    <w:rsid w:val="001E6739"/>
    <w:rsid w:val="001E6787"/>
    <w:rsid w:val="001E6975"/>
    <w:rsid w:val="001E699C"/>
    <w:rsid w:val="001E6A2E"/>
    <w:rsid w:val="001E6A61"/>
    <w:rsid w:val="001E6A91"/>
    <w:rsid w:val="001E6AA9"/>
    <w:rsid w:val="001E6AE7"/>
    <w:rsid w:val="001E6B19"/>
    <w:rsid w:val="001E6C62"/>
    <w:rsid w:val="001E6CB8"/>
    <w:rsid w:val="001E6CFC"/>
    <w:rsid w:val="001E6D11"/>
    <w:rsid w:val="001E6D92"/>
    <w:rsid w:val="001E6E97"/>
    <w:rsid w:val="001E7057"/>
    <w:rsid w:val="001E729A"/>
    <w:rsid w:val="001E7301"/>
    <w:rsid w:val="001E7310"/>
    <w:rsid w:val="001E7454"/>
    <w:rsid w:val="001E74CC"/>
    <w:rsid w:val="001E752C"/>
    <w:rsid w:val="001E75A0"/>
    <w:rsid w:val="001E79B2"/>
    <w:rsid w:val="001E79E0"/>
    <w:rsid w:val="001E7A32"/>
    <w:rsid w:val="001E7A4C"/>
    <w:rsid w:val="001E7A96"/>
    <w:rsid w:val="001F0062"/>
    <w:rsid w:val="001F00E2"/>
    <w:rsid w:val="001F00FD"/>
    <w:rsid w:val="001F01BB"/>
    <w:rsid w:val="001F02C2"/>
    <w:rsid w:val="001F02EA"/>
    <w:rsid w:val="001F0446"/>
    <w:rsid w:val="001F0475"/>
    <w:rsid w:val="001F04DD"/>
    <w:rsid w:val="001F0538"/>
    <w:rsid w:val="001F066B"/>
    <w:rsid w:val="001F06B6"/>
    <w:rsid w:val="001F0761"/>
    <w:rsid w:val="001F07CA"/>
    <w:rsid w:val="001F09AA"/>
    <w:rsid w:val="001F0A86"/>
    <w:rsid w:val="001F0A92"/>
    <w:rsid w:val="001F0E1D"/>
    <w:rsid w:val="001F0E89"/>
    <w:rsid w:val="001F0F02"/>
    <w:rsid w:val="001F108E"/>
    <w:rsid w:val="001F1149"/>
    <w:rsid w:val="001F11AE"/>
    <w:rsid w:val="001F1241"/>
    <w:rsid w:val="001F1291"/>
    <w:rsid w:val="001F130E"/>
    <w:rsid w:val="001F1370"/>
    <w:rsid w:val="001F13E5"/>
    <w:rsid w:val="001F1426"/>
    <w:rsid w:val="001F15E0"/>
    <w:rsid w:val="001F1638"/>
    <w:rsid w:val="001F1665"/>
    <w:rsid w:val="001F19B9"/>
    <w:rsid w:val="001F19FF"/>
    <w:rsid w:val="001F1A65"/>
    <w:rsid w:val="001F1A7C"/>
    <w:rsid w:val="001F1CD0"/>
    <w:rsid w:val="001F1DBF"/>
    <w:rsid w:val="001F1EF5"/>
    <w:rsid w:val="001F1FDD"/>
    <w:rsid w:val="001F2222"/>
    <w:rsid w:val="001F234F"/>
    <w:rsid w:val="001F2444"/>
    <w:rsid w:val="001F2534"/>
    <w:rsid w:val="001F2652"/>
    <w:rsid w:val="001F26DF"/>
    <w:rsid w:val="001F26F1"/>
    <w:rsid w:val="001F27CA"/>
    <w:rsid w:val="001F2C84"/>
    <w:rsid w:val="001F2D1C"/>
    <w:rsid w:val="001F2F15"/>
    <w:rsid w:val="001F3239"/>
    <w:rsid w:val="001F328C"/>
    <w:rsid w:val="001F32AD"/>
    <w:rsid w:val="001F32DC"/>
    <w:rsid w:val="001F3338"/>
    <w:rsid w:val="001F34BA"/>
    <w:rsid w:val="001F363B"/>
    <w:rsid w:val="001F3750"/>
    <w:rsid w:val="001F3879"/>
    <w:rsid w:val="001F38BA"/>
    <w:rsid w:val="001F38F3"/>
    <w:rsid w:val="001F39AD"/>
    <w:rsid w:val="001F3A47"/>
    <w:rsid w:val="001F3B21"/>
    <w:rsid w:val="001F3B8F"/>
    <w:rsid w:val="001F3C7F"/>
    <w:rsid w:val="001F3DF7"/>
    <w:rsid w:val="001F4025"/>
    <w:rsid w:val="001F4095"/>
    <w:rsid w:val="001F4245"/>
    <w:rsid w:val="001F4292"/>
    <w:rsid w:val="001F42B8"/>
    <w:rsid w:val="001F4317"/>
    <w:rsid w:val="001F43B7"/>
    <w:rsid w:val="001F447A"/>
    <w:rsid w:val="001F4585"/>
    <w:rsid w:val="001F45A0"/>
    <w:rsid w:val="001F4856"/>
    <w:rsid w:val="001F486A"/>
    <w:rsid w:val="001F487B"/>
    <w:rsid w:val="001F4912"/>
    <w:rsid w:val="001F4965"/>
    <w:rsid w:val="001F4A65"/>
    <w:rsid w:val="001F4C51"/>
    <w:rsid w:val="001F4C6A"/>
    <w:rsid w:val="001F4D5B"/>
    <w:rsid w:val="001F4EB3"/>
    <w:rsid w:val="001F4FE5"/>
    <w:rsid w:val="001F50B0"/>
    <w:rsid w:val="001F50FE"/>
    <w:rsid w:val="001F522B"/>
    <w:rsid w:val="001F529C"/>
    <w:rsid w:val="001F535C"/>
    <w:rsid w:val="001F53C8"/>
    <w:rsid w:val="001F53D4"/>
    <w:rsid w:val="001F54E3"/>
    <w:rsid w:val="001F55EF"/>
    <w:rsid w:val="001F55F5"/>
    <w:rsid w:val="001F56C0"/>
    <w:rsid w:val="001F5877"/>
    <w:rsid w:val="001F588A"/>
    <w:rsid w:val="001F5A7A"/>
    <w:rsid w:val="001F5AD5"/>
    <w:rsid w:val="001F5CA6"/>
    <w:rsid w:val="001F5D15"/>
    <w:rsid w:val="001F5DA9"/>
    <w:rsid w:val="001F5E17"/>
    <w:rsid w:val="001F6215"/>
    <w:rsid w:val="001F6237"/>
    <w:rsid w:val="001F6252"/>
    <w:rsid w:val="001F6285"/>
    <w:rsid w:val="001F6318"/>
    <w:rsid w:val="001F6407"/>
    <w:rsid w:val="001F65A0"/>
    <w:rsid w:val="001F66A7"/>
    <w:rsid w:val="001F66AD"/>
    <w:rsid w:val="001F66EF"/>
    <w:rsid w:val="001F6791"/>
    <w:rsid w:val="001F67BC"/>
    <w:rsid w:val="001F688D"/>
    <w:rsid w:val="001F694D"/>
    <w:rsid w:val="001F6AD5"/>
    <w:rsid w:val="001F6F02"/>
    <w:rsid w:val="001F70E9"/>
    <w:rsid w:val="001F7103"/>
    <w:rsid w:val="001F7125"/>
    <w:rsid w:val="001F7195"/>
    <w:rsid w:val="001F71B0"/>
    <w:rsid w:val="001F7315"/>
    <w:rsid w:val="001F741F"/>
    <w:rsid w:val="001F74FB"/>
    <w:rsid w:val="001F7546"/>
    <w:rsid w:val="001F75A1"/>
    <w:rsid w:val="001F7624"/>
    <w:rsid w:val="001F7644"/>
    <w:rsid w:val="001F774C"/>
    <w:rsid w:val="001F7768"/>
    <w:rsid w:val="001F77F4"/>
    <w:rsid w:val="001F7828"/>
    <w:rsid w:val="001F783F"/>
    <w:rsid w:val="001F78EA"/>
    <w:rsid w:val="001F790B"/>
    <w:rsid w:val="001F7AA1"/>
    <w:rsid w:val="001F7AA2"/>
    <w:rsid w:val="001F7BAD"/>
    <w:rsid w:val="001F7DDC"/>
    <w:rsid w:val="002003FA"/>
    <w:rsid w:val="00200523"/>
    <w:rsid w:val="00200AD5"/>
    <w:rsid w:val="0020100D"/>
    <w:rsid w:val="00201016"/>
    <w:rsid w:val="00201046"/>
    <w:rsid w:val="00201069"/>
    <w:rsid w:val="0020107C"/>
    <w:rsid w:val="002010B5"/>
    <w:rsid w:val="0020114B"/>
    <w:rsid w:val="00201170"/>
    <w:rsid w:val="00201181"/>
    <w:rsid w:val="00201184"/>
    <w:rsid w:val="002011F7"/>
    <w:rsid w:val="002013A4"/>
    <w:rsid w:val="002014D1"/>
    <w:rsid w:val="00201564"/>
    <w:rsid w:val="0020158D"/>
    <w:rsid w:val="002015C4"/>
    <w:rsid w:val="002016E8"/>
    <w:rsid w:val="00201706"/>
    <w:rsid w:val="00201838"/>
    <w:rsid w:val="0020190A"/>
    <w:rsid w:val="0020194B"/>
    <w:rsid w:val="00201B7A"/>
    <w:rsid w:val="00201B9B"/>
    <w:rsid w:val="00201C01"/>
    <w:rsid w:val="00201C34"/>
    <w:rsid w:val="00201CE4"/>
    <w:rsid w:val="00201E2E"/>
    <w:rsid w:val="00201EC7"/>
    <w:rsid w:val="00201F86"/>
    <w:rsid w:val="00201F91"/>
    <w:rsid w:val="0020205E"/>
    <w:rsid w:val="00202078"/>
    <w:rsid w:val="002020A6"/>
    <w:rsid w:val="002020B7"/>
    <w:rsid w:val="002021BA"/>
    <w:rsid w:val="00202208"/>
    <w:rsid w:val="0020229A"/>
    <w:rsid w:val="0020230E"/>
    <w:rsid w:val="00202330"/>
    <w:rsid w:val="00202522"/>
    <w:rsid w:val="00202541"/>
    <w:rsid w:val="00202584"/>
    <w:rsid w:val="002025C8"/>
    <w:rsid w:val="002027B5"/>
    <w:rsid w:val="00202AE5"/>
    <w:rsid w:val="00202AF3"/>
    <w:rsid w:val="00202B95"/>
    <w:rsid w:val="00202C33"/>
    <w:rsid w:val="00202C65"/>
    <w:rsid w:val="00202D43"/>
    <w:rsid w:val="00202D78"/>
    <w:rsid w:val="0020303A"/>
    <w:rsid w:val="00203171"/>
    <w:rsid w:val="0020326E"/>
    <w:rsid w:val="00203302"/>
    <w:rsid w:val="0020335B"/>
    <w:rsid w:val="00203366"/>
    <w:rsid w:val="002033A6"/>
    <w:rsid w:val="002034B2"/>
    <w:rsid w:val="00203525"/>
    <w:rsid w:val="00203534"/>
    <w:rsid w:val="0020356F"/>
    <w:rsid w:val="00203831"/>
    <w:rsid w:val="002038AD"/>
    <w:rsid w:val="002038B0"/>
    <w:rsid w:val="00203B5D"/>
    <w:rsid w:val="00203B6A"/>
    <w:rsid w:val="00203BDB"/>
    <w:rsid w:val="00203C03"/>
    <w:rsid w:val="00203C0F"/>
    <w:rsid w:val="00203C40"/>
    <w:rsid w:val="00203C6A"/>
    <w:rsid w:val="00203D4E"/>
    <w:rsid w:val="00203E3E"/>
    <w:rsid w:val="00203E91"/>
    <w:rsid w:val="00203EF0"/>
    <w:rsid w:val="00203FB7"/>
    <w:rsid w:val="00204013"/>
    <w:rsid w:val="002040F5"/>
    <w:rsid w:val="00204183"/>
    <w:rsid w:val="00204245"/>
    <w:rsid w:val="00204264"/>
    <w:rsid w:val="0020453F"/>
    <w:rsid w:val="002045F0"/>
    <w:rsid w:val="00204862"/>
    <w:rsid w:val="00204A46"/>
    <w:rsid w:val="00204A5F"/>
    <w:rsid w:val="00204AF9"/>
    <w:rsid w:val="00204B21"/>
    <w:rsid w:val="00204D2F"/>
    <w:rsid w:val="00204D44"/>
    <w:rsid w:val="00204F0F"/>
    <w:rsid w:val="00204FD4"/>
    <w:rsid w:val="00205026"/>
    <w:rsid w:val="0020516A"/>
    <w:rsid w:val="0020520A"/>
    <w:rsid w:val="0020520E"/>
    <w:rsid w:val="00205573"/>
    <w:rsid w:val="00205607"/>
    <w:rsid w:val="00205751"/>
    <w:rsid w:val="002057D1"/>
    <w:rsid w:val="0020580F"/>
    <w:rsid w:val="0020587D"/>
    <w:rsid w:val="00205897"/>
    <w:rsid w:val="002059ED"/>
    <w:rsid w:val="00205AC8"/>
    <w:rsid w:val="00205D16"/>
    <w:rsid w:val="00205D51"/>
    <w:rsid w:val="00205D61"/>
    <w:rsid w:val="00205F34"/>
    <w:rsid w:val="0020614A"/>
    <w:rsid w:val="002061ED"/>
    <w:rsid w:val="00206217"/>
    <w:rsid w:val="00206269"/>
    <w:rsid w:val="0020628B"/>
    <w:rsid w:val="0020630D"/>
    <w:rsid w:val="00206358"/>
    <w:rsid w:val="00206397"/>
    <w:rsid w:val="002063BD"/>
    <w:rsid w:val="002063DB"/>
    <w:rsid w:val="00206467"/>
    <w:rsid w:val="0020648C"/>
    <w:rsid w:val="0020650F"/>
    <w:rsid w:val="0020652B"/>
    <w:rsid w:val="00206593"/>
    <w:rsid w:val="00206951"/>
    <w:rsid w:val="002069EF"/>
    <w:rsid w:val="00206A32"/>
    <w:rsid w:val="00206A64"/>
    <w:rsid w:val="00206C93"/>
    <w:rsid w:val="00206D5C"/>
    <w:rsid w:val="00206DA4"/>
    <w:rsid w:val="00207156"/>
    <w:rsid w:val="0020721D"/>
    <w:rsid w:val="002072AD"/>
    <w:rsid w:val="002072B4"/>
    <w:rsid w:val="002072D3"/>
    <w:rsid w:val="002073E7"/>
    <w:rsid w:val="002074A9"/>
    <w:rsid w:val="002076EF"/>
    <w:rsid w:val="0020779D"/>
    <w:rsid w:val="002077D2"/>
    <w:rsid w:val="00207886"/>
    <w:rsid w:val="002078A3"/>
    <w:rsid w:val="002078A9"/>
    <w:rsid w:val="002079EE"/>
    <w:rsid w:val="00207A24"/>
    <w:rsid w:val="00207A47"/>
    <w:rsid w:val="00207C82"/>
    <w:rsid w:val="00207EFE"/>
    <w:rsid w:val="00210098"/>
    <w:rsid w:val="002100C9"/>
    <w:rsid w:val="00210164"/>
    <w:rsid w:val="002101F1"/>
    <w:rsid w:val="00210289"/>
    <w:rsid w:val="0021029B"/>
    <w:rsid w:val="0021029D"/>
    <w:rsid w:val="002102DD"/>
    <w:rsid w:val="002104B4"/>
    <w:rsid w:val="00210582"/>
    <w:rsid w:val="0021082A"/>
    <w:rsid w:val="00210A80"/>
    <w:rsid w:val="00210B90"/>
    <w:rsid w:val="00210EB0"/>
    <w:rsid w:val="00210EC5"/>
    <w:rsid w:val="002111A0"/>
    <w:rsid w:val="002113C2"/>
    <w:rsid w:val="00211562"/>
    <w:rsid w:val="0021160E"/>
    <w:rsid w:val="002117C0"/>
    <w:rsid w:val="002117CB"/>
    <w:rsid w:val="00211853"/>
    <w:rsid w:val="002118D1"/>
    <w:rsid w:val="0021192D"/>
    <w:rsid w:val="00211A4B"/>
    <w:rsid w:val="00211DE9"/>
    <w:rsid w:val="00211E4E"/>
    <w:rsid w:val="00211EAF"/>
    <w:rsid w:val="00211F3E"/>
    <w:rsid w:val="00211FF5"/>
    <w:rsid w:val="00212078"/>
    <w:rsid w:val="002120CE"/>
    <w:rsid w:val="00212240"/>
    <w:rsid w:val="0021226D"/>
    <w:rsid w:val="0021228B"/>
    <w:rsid w:val="002122FA"/>
    <w:rsid w:val="002123EC"/>
    <w:rsid w:val="0021241D"/>
    <w:rsid w:val="00212490"/>
    <w:rsid w:val="00212577"/>
    <w:rsid w:val="00212665"/>
    <w:rsid w:val="00212721"/>
    <w:rsid w:val="0021274B"/>
    <w:rsid w:val="0021291D"/>
    <w:rsid w:val="0021294C"/>
    <w:rsid w:val="002129A7"/>
    <w:rsid w:val="00212A32"/>
    <w:rsid w:val="00212B45"/>
    <w:rsid w:val="00212DBF"/>
    <w:rsid w:val="00212DC8"/>
    <w:rsid w:val="00212F3F"/>
    <w:rsid w:val="00212F40"/>
    <w:rsid w:val="0021312B"/>
    <w:rsid w:val="0021320E"/>
    <w:rsid w:val="00213252"/>
    <w:rsid w:val="002132DA"/>
    <w:rsid w:val="0021333D"/>
    <w:rsid w:val="002133EA"/>
    <w:rsid w:val="0021353E"/>
    <w:rsid w:val="002135C7"/>
    <w:rsid w:val="002135D8"/>
    <w:rsid w:val="002136A7"/>
    <w:rsid w:val="002136CB"/>
    <w:rsid w:val="0021376D"/>
    <w:rsid w:val="002137D2"/>
    <w:rsid w:val="002137FD"/>
    <w:rsid w:val="0021380A"/>
    <w:rsid w:val="00213812"/>
    <w:rsid w:val="0021386E"/>
    <w:rsid w:val="0021387C"/>
    <w:rsid w:val="0021388A"/>
    <w:rsid w:val="00213954"/>
    <w:rsid w:val="0021395E"/>
    <w:rsid w:val="00213BCB"/>
    <w:rsid w:val="00213D3C"/>
    <w:rsid w:val="00213F26"/>
    <w:rsid w:val="00213FA1"/>
    <w:rsid w:val="002140E0"/>
    <w:rsid w:val="002140FF"/>
    <w:rsid w:val="002141E7"/>
    <w:rsid w:val="00214227"/>
    <w:rsid w:val="00214267"/>
    <w:rsid w:val="00214284"/>
    <w:rsid w:val="00214358"/>
    <w:rsid w:val="00214468"/>
    <w:rsid w:val="002144C2"/>
    <w:rsid w:val="00214774"/>
    <w:rsid w:val="002147C4"/>
    <w:rsid w:val="00214813"/>
    <w:rsid w:val="0021481C"/>
    <w:rsid w:val="002148A7"/>
    <w:rsid w:val="00214932"/>
    <w:rsid w:val="00214A4A"/>
    <w:rsid w:val="00214A68"/>
    <w:rsid w:val="00214AE6"/>
    <w:rsid w:val="00214AF6"/>
    <w:rsid w:val="00214B1F"/>
    <w:rsid w:val="00214B85"/>
    <w:rsid w:val="00214BBA"/>
    <w:rsid w:val="00214CDB"/>
    <w:rsid w:val="00214D55"/>
    <w:rsid w:val="00214D96"/>
    <w:rsid w:val="00214E6E"/>
    <w:rsid w:val="00214EAF"/>
    <w:rsid w:val="00214F7C"/>
    <w:rsid w:val="00214FF6"/>
    <w:rsid w:val="00214FFD"/>
    <w:rsid w:val="00215091"/>
    <w:rsid w:val="0021513B"/>
    <w:rsid w:val="0021526D"/>
    <w:rsid w:val="002152F7"/>
    <w:rsid w:val="00215330"/>
    <w:rsid w:val="00215337"/>
    <w:rsid w:val="002153D6"/>
    <w:rsid w:val="00215547"/>
    <w:rsid w:val="00215618"/>
    <w:rsid w:val="00215826"/>
    <w:rsid w:val="00215A57"/>
    <w:rsid w:val="00215B92"/>
    <w:rsid w:val="00215C01"/>
    <w:rsid w:val="00215C41"/>
    <w:rsid w:val="00215C73"/>
    <w:rsid w:val="00215CBE"/>
    <w:rsid w:val="00215D73"/>
    <w:rsid w:val="00215E15"/>
    <w:rsid w:val="00215F83"/>
    <w:rsid w:val="0021608A"/>
    <w:rsid w:val="002160BB"/>
    <w:rsid w:val="002160C1"/>
    <w:rsid w:val="002160DC"/>
    <w:rsid w:val="00216335"/>
    <w:rsid w:val="00216502"/>
    <w:rsid w:val="0021671F"/>
    <w:rsid w:val="0021672D"/>
    <w:rsid w:val="002167A3"/>
    <w:rsid w:val="002167B2"/>
    <w:rsid w:val="00216872"/>
    <w:rsid w:val="002168F2"/>
    <w:rsid w:val="00216A89"/>
    <w:rsid w:val="00216AAF"/>
    <w:rsid w:val="00216AB2"/>
    <w:rsid w:val="00216BA0"/>
    <w:rsid w:val="00216C2E"/>
    <w:rsid w:val="00216D60"/>
    <w:rsid w:val="00216D91"/>
    <w:rsid w:val="0021712B"/>
    <w:rsid w:val="002171C2"/>
    <w:rsid w:val="002171E2"/>
    <w:rsid w:val="00217383"/>
    <w:rsid w:val="00217576"/>
    <w:rsid w:val="002175E5"/>
    <w:rsid w:val="0021766A"/>
    <w:rsid w:val="00217704"/>
    <w:rsid w:val="002177F7"/>
    <w:rsid w:val="002178E7"/>
    <w:rsid w:val="00217944"/>
    <w:rsid w:val="00217BD6"/>
    <w:rsid w:val="00217C63"/>
    <w:rsid w:val="00217D55"/>
    <w:rsid w:val="00217ED1"/>
    <w:rsid w:val="002202BF"/>
    <w:rsid w:val="0022031E"/>
    <w:rsid w:val="002204CA"/>
    <w:rsid w:val="002204DD"/>
    <w:rsid w:val="002204DE"/>
    <w:rsid w:val="00220529"/>
    <w:rsid w:val="00220596"/>
    <w:rsid w:val="002205E5"/>
    <w:rsid w:val="00220653"/>
    <w:rsid w:val="0022068A"/>
    <w:rsid w:val="00220702"/>
    <w:rsid w:val="00220752"/>
    <w:rsid w:val="0022081E"/>
    <w:rsid w:val="00220822"/>
    <w:rsid w:val="0022082F"/>
    <w:rsid w:val="0022084D"/>
    <w:rsid w:val="0022087F"/>
    <w:rsid w:val="00220B0C"/>
    <w:rsid w:val="00220C6A"/>
    <w:rsid w:val="00220CCB"/>
    <w:rsid w:val="00220FC3"/>
    <w:rsid w:val="0022119B"/>
    <w:rsid w:val="002211B3"/>
    <w:rsid w:val="00221250"/>
    <w:rsid w:val="002212C1"/>
    <w:rsid w:val="002213ED"/>
    <w:rsid w:val="002214A9"/>
    <w:rsid w:val="002217E1"/>
    <w:rsid w:val="00221841"/>
    <w:rsid w:val="00221884"/>
    <w:rsid w:val="0022189F"/>
    <w:rsid w:val="00221A15"/>
    <w:rsid w:val="00221C22"/>
    <w:rsid w:val="00221CA7"/>
    <w:rsid w:val="00221D66"/>
    <w:rsid w:val="00221DCF"/>
    <w:rsid w:val="00221E99"/>
    <w:rsid w:val="00221EA6"/>
    <w:rsid w:val="00221FE0"/>
    <w:rsid w:val="0022208D"/>
    <w:rsid w:val="002220EE"/>
    <w:rsid w:val="00222325"/>
    <w:rsid w:val="00222388"/>
    <w:rsid w:val="0022245F"/>
    <w:rsid w:val="00222462"/>
    <w:rsid w:val="00222499"/>
    <w:rsid w:val="002224CE"/>
    <w:rsid w:val="00222692"/>
    <w:rsid w:val="002226A1"/>
    <w:rsid w:val="002226B7"/>
    <w:rsid w:val="002226D1"/>
    <w:rsid w:val="00222712"/>
    <w:rsid w:val="0022277D"/>
    <w:rsid w:val="002227DA"/>
    <w:rsid w:val="002227FA"/>
    <w:rsid w:val="00222BD3"/>
    <w:rsid w:val="00222C16"/>
    <w:rsid w:val="00222CA0"/>
    <w:rsid w:val="00222CE0"/>
    <w:rsid w:val="00222EE3"/>
    <w:rsid w:val="00222F44"/>
    <w:rsid w:val="00222F9E"/>
    <w:rsid w:val="00222FE3"/>
    <w:rsid w:val="00223030"/>
    <w:rsid w:val="002230C0"/>
    <w:rsid w:val="00223108"/>
    <w:rsid w:val="0022310E"/>
    <w:rsid w:val="0022320E"/>
    <w:rsid w:val="0022327E"/>
    <w:rsid w:val="002232A5"/>
    <w:rsid w:val="00223547"/>
    <w:rsid w:val="0022360F"/>
    <w:rsid w:val="002236CB"/>
    <w:rsid w:val="002236D8"/>
    <w:rsid w:val="002238B7"/>
    <w:rsid w:val="002238FE"/>
    <w:rsid w:val="0022397D"/>
    <w:rsid w:val="002239F0"/>
    <w:rsid w:val="00223B48"/>
    <w:rsid w:val="00223BDA"/>
    <w:rsid w:val="00223DB1"/>
    <w:rsid w:val="00223E71"/>
    <w:rsid w:val="00223EB9"/>
    <w:rsid w:val="00224018"/>
    <w:rsid w:val="0022402B"/>
    <w:rsid w:val="002241E9"/>
    <w:rsid w:val="002244B2"/>
    <w:rsid w:val="002244D7"/>
    <w:rsid w:val="002244F2"/>
    <w:rsid w:val="00224A13"/>
    <w:rsid w:val="00224A39"/>
    <w:rsid w:val="00224B10"/>
    <w:rsid w:val="00224E50"/>
    <w:rsid w:val="00224F5F"/>
    <w:rsid w:val="00224F9B"/>
    <w:rsid w:val="00225011"/>
    <w:rsid w:val="00225195"/>
    <w:rsid w:val="002251FA"/>
    <w:rsid w:val="00225314"/>
    <w:rsid w:val="00225454"/>
    <w:rsid w:val="00225473"/>
    <w:rsid w:val="0022564C"/>
    <w:rsid w:val="0022569B"/>
    <w:rsid w:val="002257B1"/>
    <w:rsid w:val="0022581C"/>
    <w:rsid w:val="00225836"/>
    <w:rsid w:val="0022586D"/>
    <w:rsid w:val="00225AD3"/>
    <w:rsid w:val="00225B97"/>
    <w:rsid w:val="00225E71"/>
    <w:rsid w:val="00225EAD"/>
    <w:rsid w:val="00225EBF"/>
    <w:rsid w:val="00225ECC"/>
    <w:rsid w:val="00225F08"/>
    <w:rsid w:val="00226069"/>
    <w:rsid w:val="0022615D"/>
    <w:rsid w:val="0022617D"/>
    <w:rsid w:val="00226490"/>
    <w:rsid w:val="00226561"/>
    <w:rsid w:val="002265D9"/>
    <w:rsid w:val="0022666D"/>
    <w:rsid w:val="0022669D"/>
    <w:rsid w:val="002266F0"/>
    <w:rsid w:val="002268E6"/>
    <w:rsid w:val="00226A55"/>
    <w:rsid w:val="00226CE6"/>
    <w:rsid w:val="00226D08"/>
    <w:rsid w:val="00226D4F"/>
    <w:rsid w:val="00226E93"/>
    <w:rsid w:val="00226F55"/>
    <w:rsid w:val="00226F6D"/>
    <w:rsid w:val="00226FD3"/>
    <w:rsid w:val="00226FE9"/>
    <w:rsid w:val="00226FF5"/>
    <w:rsid w:val="00227011"/>
    <w:rsid w:val="0022707E"/>
    <w:rsid w:val="00227320"/>
    <w:rsid w:val="00227364"/>
    <w:rsid w:val="002273C7"/>
    <w:rsid w:val="002273D8"/>
    <w:rsid w:val="00227427"/>
    <w:rsid w:val="002274EC"/>
    <w:rsid w:val="002276A6"/>
    <w:rsid w:val="00227739"/>
    <w:rsid w:val="00227779"/>
    <w:rsid w:val="002278FE"/>
    <w:rsid w:val="0022790E"/>
    <w:rsid w:val="00227943"/>
    <w:rsid w:val="00227A68"/>
    <w:rsid w:val="00227C87"/>
    <w:rsid w:val="00227E4C"/>
    <w:rsid w:val="00227F03"/>
    <w:rsid w:val="00230098"/>
    <w:rsid w:val="002300C0"/>
    <w:rsid w:val="00230395"/>
    <w:rsid w:val="002303C5"/>
    <w:rsid w:val="0023043D"/>
    <w:rsid w:val="002304EE"/>
    <w:rsid w:val="0023060E"/>
    <w:rsid w:val="002306A4"/>
    <w:rsid w:val="002306DC"/>
    <w:rsid w:val="002306E2"/>
    <w:rsid w:val="00230753"/>
    <w:rsid w:val="0023086A"/>
    <w:rsid w:val="00230967"/>
    <w:rsid w:val="002309A3"/>
    <w:rsid w:val="00230B7E"/>
    <w:rsid w:val="00230C00"/>
    <w:rsid w:val="00230C72"/>
    <w:rsid w:val="00230DAA"/>
    <w:rsid w:val="002310C1"/>
    <w:rsid w:val="00231334"/>
    <w:rsid w:val="0023142D"/>
    <w:rsid w:val="0023148F"/>
    <w:rsid w:val="00231504"/>
    <w:rsid w:val="002316D3"/>
    <w:rsid w:val="00231824"/>
    <w:rsid w:val="00231958"/>
    <w:rsid w:val="0023198C"/>
    <w:rsid w:val="002319C2"/>
    <w:rsid w:val="00231A41"/>
    <w:rsid w:val="00231A51"/>
    <w:rsid w:val="00231B5D"/>
    <w:rsid w:val="00231B6F"/>
    <w:rsid w:val="00231BFF"/>
    <w:rsid w:val="00231CAE"/>
    <w:rsid w:val="00231DF9"/>
    <w:rsid w:val="00231DFA"/>
    <w:rsid w:val="00231E7D"/>
    <w:rsid w:val="00231EAB"/>
    <w:rsid w:val="00231F80"/>
    <w:rsid w:val="00232067"/>
    <w:rsid w:val="00232099"/>
    <w:rsid w:val="00232157"/>
    <w:rsid w:val="002321DE"/>
    <w:rsid w:val="002322B1"/>
    <w:rsid w:val="00232415"/>
    <w:rsid w:val="00232465"/>
    <w:rsid w:val="0023247E"/>
    <w:rsid w:val="002324A2"/>
    <w:rsid w:val="002324D0"/>
    <w:rsid w:val="00232558"/>
    <w:rsid w:val="00232964"/>
    <w:rsid w:val="00232BA2"/>
    <w:rsid w:val="00232C21"/>
    <w:rsid w:val="00232D12"/>
    <w:rsid w:val="00232DC8"/>
    <w:rsid w:val="00232DE5"/>
    <w:rsid w:val="00232E26"/>
    <w:rsid w:val="00232ED1"/>
    <w:rsid w:val="00232EDD"/>
    <w:rsid w:val="00232FB9"/>
    <w:rsid w:val="00232FBC"/>
    <w:rsid w:val="0023301C"/>
    <w:rsid w:val="00233086"/>
    <w:rsid w:val="002332CF"/>
    <w:rsid w:val="00233333"/>
    <w:rsid w:val="00233369"/>
    <w:rsid w:val="00233491"/>
    <w:rsid w:val="00233771"/>
    <w:rsid w:val="0023385B"/>
    <w:rsid w:val="002338EB"/>
    <w:rsid w:val="002339E5"/>
    <w:rsid w:val="00233A2B"/>
    <w:rsid w:val="00233A3C"/>
    <w:rsid w:val="00233B9A"/>
    <w:rsid w:val="00233D5A"/>
    <w:rsid w:val="00233E19"/>
    <w:rsid w:val="00233E51"/>
    <w:rsid w:val="00233E8D"/>
    <w:rsid w:val="00233E92"/>
    <w:rsid w:val="00233F2F"/>
    <w:rsid w:val="00233FE5"/>
    <w:rsid w:val="00234053"/>
    <w:rsid w:val="002341F3"/>
    <w:rsid w:val="0023429F"/>
    <w:rsid w:val="002343F0"/>
    <w:rsid w:val="00234496"/>
    <w:rsid w:val="002344CA"/>
    <w:rsid w:val="0023452C"/>
    <w:rsid w:val="0023452E"/>
    <w:rsid w:val="0023458E"/>
    <w:rsid w:val="002345F0"/>
    <w:rsid w:val="002346FD"/>
    <w:rsid w:val="0023472E"/>
    <w:rsid w:val="00234764"/>
    <w:rsid w:val="00234798"/>
    <w:rsid w:val="002348FE"/>
    <w:rsid w:val="002349A2"/>
    <w:rsid w:val="00234A6A"/>
    <w:rsid w:val="00234A7C"/>
    <w:rsid w:val="00234A8D"/>
    <w:rsid w:val="00234D89"/>
    <w:rsid w:val="00234E73"/>
    <w:rsid w:val="00234EB9"/>
    <w:rsid w:val="00234EBA"/>
    <w:rsid w:val="00235085"/>
    <w:rsid w:val="002350C2"/>
    <w:rsid w:val="00235144"/>
    <w:rsid w:val="00235178"/>
    <w:rsid w:val="002351F7"/>
    <w:rsid w:val="00235202"/>
    <w:rsid w:val="002353C7"/>
    <w:rsid w:val="002353EB"/>
    <w:rsid w:val="002354E9"/>
    <w:rsid w:val="002355DE"/>
    <w:rsid w:val="00235678"/>
    <w:rsid w:val="002358A2"/>
    <w:rsid w:val="00235A61"/>
    <w:rsid w:val="00235B5E"/>
    <w:rsid w:val="00235BD3"/>
    <w:rsid w:val="00235DA1"/>
    <w:rsid w:val="00235F75"/>
    <w:rsid w:val="00235F92"/>
    <w:rsid w:val="00235FEE"/>
    <w:rsid w:val="00236125"/>
    <w:rsid w:val="00236186"/>
    <w:rsid w:val="002361A3"/>
    <w:rsid w:val="00236278"/>
    <w:rsid w:val="002362B1"/>
    <w:rsid w:val="0023639D"/>
    <w:rsid w:val="00236425"/>
    <w:rsid w:val="002364A8"/>
    <w:rsid w:val="00236554"/>
    <w:rsid w:val="0023655F"/>
    <w:rsid w:val="00236592"/>
    <w:rsid w:val="00236635"/>
    <w:rsid w:val="0023677B"/>
    <w:rsid w:val="0023687A"/>
    <w:rsid w:val="002368C5"/>
    <w:rsid w:val="002369C8"/>
    <w:rsid w:val="00236AC3"/>
    <w:rsid w:val="00236B90"/>
    <w:rsid w:val="00236C7D"/>
    <w:rsid w:val="00236CB0"/>
    <w:rsid w:val="00236DCB"/>
    <w:rsid w:val="00236E49"/>
    <w:rsid w:val="00236E92"/>
    <w:rsid w:val="00237063"/>
    <w:rsid w:val="002370A8"/>
    <w:rsid w:val="0023710D"/>
    <w:rsid w:val="002371EA"/>
    <w:rsid w:val="002372E0"/>
    <w:rsid w:val="00237307"/>
    <w:rsid w:val="002374F8"/>
    <w:rsid w:val="00237514"/>
    <w:rsid w:val="0023754B"/>
    <w:rsid w:val="00237551"/>
    <w:rsid w:val="002376AB"/>
    <w:rsid w:val="002377A1"/>
    <w:rsid w:val="002377AD"/>
    <w:rsid w:val="00237834"/>
    <w:rsid w:val="002378D5"/>
    <w:rsid w:val="00237A80"/>
    <w:rsid w:val="00237B02"/>
    <w:rsid w:val="00237B7D"/>
    <w:rsid w:val="00237C8F"/>
    <w:rsid w:val="00237C9C"/>
    <w:rsid w:val="00237D74"/>
    <w:rsid w:val="00237D9E"/>
    <w:rsid w:val="00237DBC"/>
    <w:rsid w:val="00237ED7"/>
    <w:rsid w:val="002403FE"/>
    <w:rsid w:val="0024057B"/>
    <w:rsid w:val="002405F8"/>
    <w:rsid w:val="00240619"/>
    <w:rsid w:val="00240663"/>
    <w:rsid w:val="0024074E"/>
    <w:rsid w:val="002408A4"/>
    <w:rsid w:val="00240A61"/>
    <w:rsid w:val="00240ADE"/>
    <w:rsid w:val="00240B9C"/>
    <w:rsid w:val="00240D2B"/>
    <w:rsid w:val="00240DD4"/>
    <w:rsid w:val="00240E3E"/>
    <w:rsid w:val="0024105F"/>
    <w:rsid w:val="002410C4"/>
    <w:rsid w:val="002410F7"/>
    <w:rsid w:val="002411F3"/>
    <w:rsid w:val="002413DE"/>
    <w:rsid w:val="00241545"/>
    <w:rsid w:val="00241547"/>
    <w:rsid w:val="00241709"/>
    <w:rsid w:val="00241719"/>
    <w:rsid w:val="002417A3"/>
    <w:rsid w:val="002419A8"/>
    <w:rsid w:val="00241A81"/>
    <w:rsid w:val="00241E69"/>
    <w:rsid w:val="00241FA1"/>
    <w:rsid w:val="00241FD2"/>
    <w:rsid w:val="002420BD"/>
    <w:rsid w:val="00242120"/>
    <w:rsid w:val="00242223"/>
    <w:rsid w:val="002423CA"/>
    <w:rsid w:val="002423D2"/>
    <w:rsid w:val="0024240A"/>
    <w:rsid w:val="0024242B"/>
    <w:rsid w:val="002425C9"/>
    <w:rsid w:val="0024279B"/>
    <w:rsid w:val="00242893"/>
    <w:rsid w:val="0024295F"/>
    <w:rsid w:val="00242B08"/>
    <w:rsid w:val="00242BE6"/>
    <w:rsid w:val="00242C47"/>
    <w:rsid w:val="00242C4A"/>
    <w:rsid w:val="00242CBE"/>
    <w:rsid w:val="00242DB6"/>
    <w:rsid w:val="00242F01"/>
    <w:rsid w:val="00242F12"/>
    <w:rsid w:val="00243017"/>
    <w:rsid w:val="00243082"/>
    <w:rsid w:val="002430CC"/>
    <w:rsid w:val="002431CE"/>
    <w:rsid w:val="00243422"/>
    <w:rsid w:val="00243467"/>
    <w:rsid w:val="0024354E"/>
    <w:rsid w:val="0024354F"/>
    <w:rsid w:val="002435A6"/>
    <w:rsid w:val="002435DA"/>
    <w:rsid w:val="00243628"/>
    <w:rsid w:val="0024367D"/>
    <w:rsid w:val="002436D0"/>
    <w:rsid w:val="0024384F"/>
    <w:rsid w:val="0024391C"/>
    <w:rsid w:val="0024396C"/>
    <w:rsid w:val="00243A8D"/>
    <w:rsid w:val="00243B7A"/>
    <w:rsid w:val="00243BBF"/>
    <w:rsid w:val="00243BD7"/>
    <w:rsid w:val="00243C3D"/>
    <w:rsid w:val="00243D09"/>
    <w:rsid w:val="00243D90"/>
    <w:rsid w:val="00243EBE"/>
    <w:rsid w:val="00243F11"/>
    <w:rsid w:val="00243FF5"/>
    <w:rsid w:val="002441DA"/>
    <w:rsid w:val="002443AD"/>
    <w:rsid w:val="002444E5"/>
    <w:rsid w:val="002444E8"/>
    <w:rsid w:val="0024467B"/>
    <w:rsid w:val="00244785"/>
    <w:rsid w:val="0024481A"/>
    <w:rsid w:val="0024487D"/>
    <w:rsid w:val="002449B1"/>
    <w:rsid w:val="002449C2"/>
    <w:rsid w:val="00244A36"/>
    <w:rsid w:val="00244BCE"/>
    <w:rsid w:val="00244C80"/>
    <w:rsid w:val="00244D37"/>
    <w:rsid w:val="00244E3C"/>
    <w:rsid w:val="00244EC7"/>
    <w:rsid w:val="00244F1A"/>
    <w:rsid w:val="002450B8"/>
    <w:rsid w:val="0024510F"/>
    <w:rsid w:val="00245115"/>
    <w:rsid w:val="0024528F"/>
    <w:rsid w:val="002452D1"/>
    <w:rsid w:val="0024531E"/>
    <w:rsid w:val="0024538C"/>
    <w:rsid w:val="002454EF"/>
    <w:rsid w:val="00245613"/>
    <w:rsid w:val="00245628"/>
    <w:rsid w:val="0024568C"/>
    <w:rsid w:val="0024573B"/>
    <w:rsid w:val="002457FA"/>
    <w:rsid w:val="002458D1"/>
    <w:rsid w:val="00245957"/>
    <w:rsid w:val="00245965"/>
    <w:rsid w:val="00245972"/>
    <w:rsid w:val="002459D7"/>
    <w:rsid w:val="00245B16"/>
    <w:rsid w:val="00245C5C"/>
    <w:rsid w:val="00245D3F"/>
    <w:rsid w:val="00245DE4"/>
    <w:rsid w:val="00245F3D"/>
    <w:rsid w:val="00246022"/>
    <w:rsid w:val="00246025"/>
    <w:rsid w:val="00246047"/>
    <w:rsid w:val="0024609B"/>
    <w:rsid w:val="002460C0"/>
    <w:rsid w:val="00246299"/>
    <w:rsid w:val="002462E2"/>
    <w:rsid w:val="002462F2"/>
    <w:rsid w:val="002463AC"/>
    <w:rsid w:val="0024648D"/>
    <w:rsid w:val="002464F0"/>
    <w:rsid w:val="00246547"/>
    <w:rsid w:val="00246584"/>
    <w:rsid w:val="0024664B"/>
    <w:rsid w:val="00246738"/>
    <w:rsid w:val="00246759"/>
    <w:rsid w:val="002467FC"/>
    <w:rsid w:val="00246899"/>
    <w:rsid w:val="002468EA"/>
    <w:rsid w:val="0024694E"/>
    <w:rsid w:val="002469FF"/>
    <w:rsid w:val="00246BCE"/>
    <w:rsid w:val="00246C01"/>
    <w:rsid w:val="00246C03"/>
    <w:rsid w:val="00246F51"/>
    <w:rsid w:val="00246F72"/>
    <w:rsid w:val="0024711F"/>
    <w:rsid w:val="00247188"/>
    <w:rsid w:val="002471C2"/>
    <w:rsid w:val="00247529"/>
    <w:rsid w:val="00247607"/>
    <w:rsid w:val="002478BF"/>
    <w:rsid w:val="00247BE1"/>
    <w:rsid w:val="00247FB0"/>
    <w:rsid w:val="00250095"/>
    <w:rsid w:val="002500AB"/>
    <w:rsid w:val="0025013A"/>
    <w:rsid w:val="00250410"/>
    <w:rsid w:val="00250462"/>
    <w:rsid w:val="002504A8"/>
    <w:rsid w:val="002504B9"/>
    <w:rsid w:val="002505BF"/>
    <w:rsid w:val="00250628"/>
    <w:rsid w:val="00250757"/>
    <w:rsid w:val="002507D4"/>
    <w:rsid w:val="00250862"/>
    <w:rsid w:val="00250AE9"/>
    <w:rsid w:val="00250BD1"/>
    <w:rsid w:val="00250F08"/>
    <w:rsid w:val="00250F1B"/>
    <w:rsid w:val="00250FE9"/>
    <w:rsid w:val="00251094"/>
    <w:rsid w:val="0025109D"/>
    <w:rsid w:val="002510F2"/>
    <w:rsid w:val="0025135E"/>
    <w:rsid w:val="00251474"/>
    <w:rsid w:val="002514AA"/>
    <w:rsid w:val="00251518"/>
    <w:rsid w:val="0025155C"/>
    <w:rsid w:val="00251611"/>
    <w:rsid w:val="0025167C"/>
    <w:rsid w:val="0025177B"/>
    <w:rsid w:val="00251A4E"/>
    <w:rsid w:val="00251AE7"/>
    <w:rsid w:val="00251C11"/>
    <w:rsid w:val="00251CC8"/>
    <w:rsid w:val="00251F5C"/>
    <w:rsid w:val="00251FDF"/>
    <w:rsid w:val="00251FE4"/>
    <w:rsid w:val="0025208E"/>
    <w:rsid w:val="002520CB"/>
    <w:rsid w:val="0025211D"/>
    <w:rsid w:val="0025213F"/>
    <w:rsid w:val="002521C1"/>
    <w:rsid w:val="002521FA"/>
    <w:rsid w:val="002522AC"/>
    <w:rsid w:val="00252342"/>
    <w:rsid w:val="00252502"/>
    <w:rsid w:val="0025253B"/>
    <w:rsid w:val="00252659"/>
    <w:rsid w:val="00252749"/>
    <w:rsid w:val="002529B0"/>
    <w:rsid w:val="00252A54"/>
    <w:rsid w:val="00252D92"/>
    <w:rsid w:val="00252DDB"/>
    <w:rsid w:val="00252E5A"/>
    <w:rsid w:val="00252F16"/>
    <w:rsid w:val="00253051"/>
    <w:rsid w:val="0025316E"/>
    <w:rsid w:val="0025319E"/>
    <w:rsid w:val="00253371"/>
    <w:rsid w:val="002533D8"/>
    <w:rsid w:val="0025341D"/>
    <w:rsid w:val="0025357E"/>
    <w:rsid w:val="002536A1"/>
    <w:rsid w:val="0025377B"/>
    <w:rsid w:val="0025379E"/>
    <w:rsid w:val="0025382D"/>
    <w:rsid w:val="00253830"/>
    <w:rsid w:val="00253988"/>
    <w:rsid w:val="002539AC"/>
    <w:rsid w:val="00253BDA"/>
    <w:rsid w:val="00253BDB"/>
    <w:rsid w:val="00253CBA"/>
    <w:rsid w:val="00253E47"/>
    <w:rsid w:val="00253F2D"/>
    <w:rsid w:val="00254130"/>
    <w:rsid w:val="00254268"/>
    <w:rsid w:val="002542CE"/>
    <w:rsid w:val="002542E3"/>
    <w:rsid w:val="0025456F"/>
    <w:rsid w:val="00254655"/>
    <w:rsid w:val="002547F8"/>
    <w:rsid w:val="00254916"/>
    <w:rsid w:val="0025491F"/>
    <w:rsid w:val="00254933"/>
    <w:rsid w:val="00254AE0"/>
    <w:rsid w:val="00254AFA"/>
    <w:rsid w:val="00254BDC"/>
    <w:rsid w:val="00254CA4"/>
    <w:rsid w:val="00254CE1"/>
    <w:rsid w:val="00254EF0"/>
    <w:rsid w:val="002550FA"/>
    <w:rsid w:val="00255117"/>
    <w:rsid w:val="00255166"/>
    <w:rsid w:val="0025517A"/>
    <w:rsid w:val="002551CD"/>
    <w:rsid w:val="00255211"/>
    <w:rsid w:val="0025532A"/>
    <w:rsid w:val="0025563C"/>
    <w:rsid w:val="002556F0"/>
    <w:rsid w:val="0025571B"/>
    <w:rsid w:val="00255794"/>
    <w:rsid w:val="002558DE"/>
    <w:rsid w:val="002559A3"/>
    <w:rsid w:val="00255A3E"/>
    <w:rsid w:val="00255A9E"/>
    <w:rsid w:val="00255AB7"/>
    <w:rsid w:val="00255AD9"/>
    <w:rsid w:val="00255E46"/>
    <w:rsid w:val="00255EE4"/>
    <w:rsid w:val="00255EEE"/>
    <w:rsid w:val="00255F3F"/>
    <w:rsid w:val="00255FAF"/>
    <w:rsid w:val="0025616B"/>
    <w:rsid w:val="0025624E"/>
    <w:rsid w:val="002562FD"/>
    <w:rsid w:val="00256401"/>
    <w:rsid w:val="00256504"/>
    <w:rsid w:val="0025655E"/>
    <w:rsid w:val="00256562"/>
    <w:rsid w:val="00256603"/>
    <w:rsid w:val="002566C1"/>
    <w:rsid w:val="0025676A"/>
    <w:rsid w:val="0025686F"/>
    <w:rsid w:val="00256899"/>
    <w:rsid w:val="002568B0"/>
    <w:rsid w:val="00256900"/>
    <w:rsid w:val="0025693E"/>
    <w:rsid w:val="0025699F"/>
    <w:rsid w:val="00256B03"/>
    <w:rsid w:val="00256DB8"/>
    <w:rsid w:val="00256E30"/>
    <w:rsid w:val="00256E37"/>
    <w:rsid w:val="00256F01"/>
    <w:rsid w:val="002570CB"/>
    <w:rsid w:val="002571F7"/>
    <w:rsid w:val="00257276"/>
    <w:rsid w:val="00257378"/>
    <w:rsid w:val="002573BE"/>
    <w:rsid w:val="00257503"/>
    <w:rsid w:val="002575C8"/>
    <w:rsid w:val="00257668"/>
    <w:rsid w:val="00257818"/>
    <w:rsid w:val="002579B8"/>
    <w:rsid w:val="00257ADB"/>
    <w:rsid w:val="00257B84"/>
    <w:rsid w:val="00257CF2"/>
    <w:rsid w:val="00257E04"/>
    <w:rsid w:val="00257E2F"/>
    <w:rsid w:val="00257E51"/>
    <w:rsid w:val="00257F08"/>
    <w:rsid w:val="00257F11"/>
    <w:rsid w:val="00257F7D"/>
    <w:rsid w:val="00257FA7"/>
    <w:rsid w:val="00257FC6"/>
    <w:rsid w:val="0026000E"/>
    <w:rsid w:val="00260168"/>
    <w:rsid w:val="002601E7"/>
    <w:rsid w:val="00260309"/>
    <w:rsid w:val="00260332"/>
    <w:rsid w:val="00260377"/>
    <w:rsid w:val="002603D1"/>
    <w:rsid w:val="00260419"/>
    <w:rsid w:val="00260437"/>
    <w:rsid w:val="002604DE"/>
    <w:rsid w:val="002604ED"/>
    <w:rsid w:val="00260629"/>
    <w:rsid w:val="00260866"/>
    <w:rsid w:val="0026091B"/>
    <w:rsid w:val="00260CB0"/>
    <w:rsid w:val="00260D99"/>
    <w:rsid w:val="00260EB0"/>
    <w:rsid w:val="00260F51"/>
    <w:rsid w:val="00260FA3"/>
    <w:rsid w:val="002610EB"/>
    <w:rsid w:val="00261101"/>
    <w:rsid w:val="0026117B"/>
    <w:rsid w:val="002611F3"/>
    <w:rsid w:val="00261213"/>
    <w:rsid w:val="002612F4"/>
    <w:rsid w:val="002614BF"/>
    <w:rsid w:val="002615A2"/>
    <w:rsid w:val="002615D9"/>
    <w:rsid w:val="00261669"/>
    <w:rsid w:val="00261699"/>
    <w:rsid w:val="002617BD"/>
    <w:rsid w:val="00261800"/>
    <w:rsid w:val="00261858"/>
    <w:rsid w:val="0026192E"/>
    <w:rsid w:val="0026192F"/>
    <w:rsid w:val="00261997"/>
    <w:rsid w:val="00261A21"/>
    <w:rsid w:val="00261C2E"/>
    <w:rsid w:val="00261C47"/>
    <w:rsid w:val="00261D90"/>
    <w:rsid w:val="00261E81"/>
    <w:rsid w:val="00261E96"/>
    <w:rsid w:val="00261F82"/>
    <w:rsid w:val="00262144"/>
    <w:rsid w:val="0026218E"/>
    <w:rsid w:val="00262232"/>
    <w:rsid w:val="00262411"/>
    <w:rsid w:val="0026242F"/>
    <w:rsid w:val="002625BE"/>
    <w:rsid w:val="002626C7"/>
    <w:rsid w:val="00262893"/>
    <w:rsid w:val="0026298A"/>
    <w:rsid w:val="0026299D"/>
    <w:rsid w:val="002629C8"/>
    <w:rsid w:val="00262B98"/>
    <w:rsid w:val="00262CD2"/>
    <w:rsid w:val="00262D07"/>
    <w:rsid w:val="00262D8F"/>
    <w:rsid w:val="002630FC"/>
    <w:rsid w:val="00263236"/>
    <w:rsid w:val="002632D5"/>
    <w:rsid w:val="002632D9"/>
    <w:rsid w:val="00263440"/>
    <w:rsid w:val="002634CA"/>
    <w:rsid w:val="00263506"/>
    <w:rsid w:val="002637EC"/>
    <w:rsid w:val="0026399B"/>
    <w:rsid w:val="002639B9"/>
    <w:rsid w:val="00263AF3"/>
    <w:rsid w:val="00263B18"/>
    <w:rsid w:val="00263B54"/>
    <w:rsid w:val="00263B5E"/>
    <w:rsid w:val="00263B73"/>
    <w:rsid w:val="00263C7F"/>
    <w:rsid w:val="00263E0F"/>
    <w:rsid w:val="00263E22"/>
    <w:rsid w:val="00263F88"/>
    <w:rsid w:val="00263F98"/>
    <w:rsid w:val="002640C4"/>
    <w:rsid w:val="002641D4"/>
    <w:rsid w:val="0026426B"/>
    <w:rsid w:val="0026449B"/>
    <w:rsid w:val="002644D4"/>
    <w:rsid w:val="00264599"/>
    <w:rsid w:val="0026459F"/>
    <w:rsid w:val="00264735"/>
    <w:rsid w:val="00264763"/>
    <w:rsid w:val="00264934"/>
    <w:rsid w:val="00264A97"/>
    <w:rsid w:val="00264B45"/>
    <w:rsid w:val="00264C14"/>
    <w:rsid w:val="00264C19"/>
    <w:rsid w:val="00264D15"/>
    <w:rsid w:val="00264D19"/>
    <w:rsid w:val="00264D4E"/>
    <w:rsid w:val="00264EBE"/>
    <w:rsid w:val="00264F00"/>
    <w:rsid w:val="00264F28"/>
    <w:rsid w:val="002650E7"/>
    <w:rsid w:val="002650F0"/>
    <w:rsid w:val="00265151"/>
    <w:rsid w:val="0026533F"/>
    <w:rsid w:val="0026538E"/>
    <w:rsid w:val="00265444"/>
    <w:rsid w:val="002654E8"/>
    <w:rsid w:val="0026551C"/>
    <w:rsid w:val="0026555E"/>
    <w:rsid w:val="002656D7"/>
    <w:rsid w:val="00265903"/>
    <w:rsid w:val="002659D3"/>
    <w:rsid w:val="00265A39"/>
    <w:rsid w:val="00265B62"/>
    <w:rsid w:val="00265BDC"/>
    <w:rsid w:val="00265D27"/>
    <w:rsid w:val="00265E41"/>
    <w:rsid w:val="00265EC3"/>
    <w:rsid w:val="00266051"/>
    <w:rsid w:val="002660A2"/>
    <w:rsid w:val="002660EC"/>
    <w:rsid w:val="0026615D"/>
    <w:rsid w:val="00266175"/>
    <w:rsid w:val="002661B9"/>
    <w:rsid w:val="0026620B"/>
    <w:rsid w:val="00266214"/>
    <w:rsid w:val="0026630C"/>
    <w:rsid w:val="00266326"/>
    <w:rsid w:val="002663C7"/>
    <w:rsid w:val="00266406"/>
    <w:rsid w:val="002665A8"/>
    <w:rsid w:val="002667D0"/>
    <w:rsid w:val="00266841"/>
    <w:rsid w:val="00266987"/>
    <w:rsid w:val="00266B4B"/>
    <w:rsid w:val="00266C30"/>
    <w:rsid w:val="00266C95"/>
    <w:rsid w:val="00266EDC"/>
    <w:rsid w:val="00266F06"/>
    <w:rsid w:val="00266FA6"/>
    <w:rsid w:val="002670A9"/>
    <w:rsid w:val="002670E0"/>
    <w:rsid w:val="002671BE"/>
    <w:rsid w:val="00267262"/>
    <w:rsid w:val="002672FF"/>
    <w:rsid w:val="00267469"/>
    <w:rsid w:val="00267532"/>
    <w:rsid w:val="00267612"/>
    <w:rsid w:val="00267631"/>
    <w:rsid w:val="00267760"/>
    <w:rsid w:val="00267790"/>
    <w:rsid w:val="002677FB"/>
    <w:rsid w:val="00267A70"/>
    <w:rsid w:val="00267B4F"/>
    <w:rsid w:val="00267B74"/>
    <w:rsid w:val="00267C29"/>
    <w:rsid w:val="00267C59"/>
    <w:rsid w:val="00267CC0"/>
    <w:rsid w:val="00267CD6"/>
    <w:rsid w:val="00267CF7"/>
    <w:rsid w:val="00267D0E"/>
    <w:rsid w:val="00267D11"/>
    <w:rsid w:val="00267D5B"/>
    <w:rsid w:val="00267D5F"/>
    <w:rsid w:val="00267DE8"/>
    <w:rsid w:val="00267E34"/>
    <w:rsid w:val="00267E6C"/>
    <w:rsid w:val="00267E93"/>
    <w:rsid w:val="002700F4"/>
    <w:rsid w:val="002701CC"/>
    <w:rsid w:val="002701EA"/>
    <w:rsid w:val="002702EE"/>
    <w:rsid w:val="00270465"/>
    <w:rsid w:val="002704B6"/>
    <w:rsid w:val="0027055E"/>
    <w:rsid w:val="002705EE"/>
    <w:rsid w:val="002709B9"/>
    <w:rsid w:val="00270A05"/>
    <w:rsid w:val="00270DA1"/>
    <w:rsid w:val="00270E60"/>
    <w:rsid w:val="00271016"/>
    <w:rsid w:val="002710B8"/>
    <w:rsid w:val="002710E3"/>
    <w:rsid w:val="0027114F"/>
    <w:rsid w:val="0027129A"/>
    <w:rsid w:val="002712D7"/>
    <w:rsid w:val="0027151B"/>
    <w:rsid w:val="0027152E"/>
    <w:rsid w:val="0027163B"/>
    <w:rsid w:val="002717DB"/>
    <w:rsid w:val="0027195D"/>
    <w:rsid w:val="002719A9"/>
    <w:rsid w:val="002719EF"/>
    <w:rsid w:val="00271AA9"/>
    <w:rsid w:val="00271CC8"/>
    <w:rsid w:val="00271D24"/>
    <w:rsid w:val="00271DEB"/>
    <w:rsid w:val="00271DEF"/>
    <w:rsid w:val="00271E2A"/>
    <w:rsid w:val="00271E87"/>
    <w:rsid w:val="00271F62"/>
    <w:rsid w:val="00271F84"/>
    <w:rsid w:val="002720A2"/>
    <w:rsid w:val="0027213A"/>
    <w:rsid w:val="002722EE"/>
    <w:rsid w:val="002723E2"/>
    <w:rsid w:val="00272519"/>
    <w:rsid w:val="002725B8"/>
    <w:rsid w:val="002725DA"/>
    <w:rsid w:val="00272601"/>
    <w:rsid w:val="00272641"/>
    <w:rsid w:val="0027270B"/>
    <w:rsid w:val="00272822"/>
    <w:rsid w:val="00272AB0"/>
    <w:rsid w:val="00272ADC"/>
    <w:rsid w:val="00272C47"/>
    <w:rsid w:val="00272E1E"/>
    <w:rsid w:val="00272E45"/>
    <w:rsid w:val="00272FAD"/>
    <w:rsid w:val="00272FD5"/>
    <w:rsid w:val="00273102"/>
    <w:rsid w:val="0027317F"/>
    <w:rsid w:val="002732BE"/>
    <w:rsid w:val="00273373"/>
    <w:rsid w:val="002733B8"/>
    <w:rsid w:val="002733ED"/>
    <w:rsid w:val="00273436"/>
    <w:rsid w:val="00273667"/>
    <w:rsid w:val="0027366A"/>
    <w:rsid w:val="002736BE"/>
    <w:rsid w:val="002736E4"/>
    <w:rsid w:val="00273774"/>
    <w:rsid w:val="0027381F"/>
    <w:rsid w:val="00273997"/>
    <w:rsid w:val="00273A58"/>
    <w:rsid w:val="00273AD4"/>
    <w:rsid w:val="00273C02"/>
    <w:rsid w:val="00273F60"/>
    <w:rsid w:val="00273F9B"/>
    <w:rsid w:val="00274030"/>
    <w:rsid w:val="002740C2"/>
    <w:rsid w:val="00274177"/>
    <w:rsid w:val="00274192"/>
    <w:rsid w:val="002742BA"/>
    <w:rsid w:val="00274304"/>
    <w:rsid w:val="00274337"/>
    <w:rsid w:val="002743B1"/>
    <w:rsid w:val="00274444"/>
    <w:rsid w:val="00274492"/>
    <w:rsid w:val="002745A6"/>
    <w:rsid w:val="002746D9"/>
    <w:rsid w:val="002746F9"/>
    <w:rsid w:val="00274722"/>
    <w:rsid w:val="002747F8"/>
    <w:rsid w:val="00274822"/>
    <w:rsid w:val="00274B13"/>
    <w:rsid w:val="00274E9D"/>
    <w:rsid w:val="00274EA3"/>
    <w:rsid w:val="00274EAD"/>
    <w:rsid w:val="00274FFB"/>
    <w:rsid w:val="002752C8"/>
    <w:rsid w:val="0027538B"/>
    <w:rsid w:val="002753A4"/>
    <w:rsid w:val="00275527"/>
    <w:rsid w:val="00275560"/>
    <w:rsid w:val="0027560D"/>
    <w:rsid w:val="0027565C"/>
    <w:rsid w:val="00275725"/>
    <w:rsid w:val="0027572B"/>
    <w:rsid w:val="00275821"/>
    <w:rsid w:val="0027586A"/>
    <w:rsid w:val="00275918"/>
    <w:rsid w:val="00275ADE"/>
    <w:rsid w:val="00275B82"/>
    <w:rsid w:val="00275C4D"/>
    <w:rsid w:val="00275D00"/>
    <w:rsid w:val="00275D34"/>
    <w:rsid w:val="00275E61"/>
    <w:rsid w:val="00275FB1"/>
    <w:rsid w:val="0027608E"/>
    <w:rsid w:val="0027621F"/>
    <w:rsid w:val="0027624B"/>
    <w:rsid w:val="002762EE"/>
    <w:rsid w:val="002762F2"/>
    <w:rsid w:val="0027631A"/>
    <w:rsid w:val="0027643C"/>
    <w:rsid w:val="0027644C"/>
    <w:rsid w:val="002764C2"/>
    <w:rsid w:val="002764D7"/>
    <w:rsid w:val="00276868"/>
    <w:rsid w:val="00276A94"/>
    <w:rsid w:val="00276AB6"/>
    <w:rsid w:val="00276B3E"/>
    <w:rsid w:val="00276B95"/>
    <w:rsid w:val="00276C43"/>
    <w:rsid w:val="00276D37"/>
    <w:rsid w:val="00276D38"/>
    <w:rsid w:val="00276ECE"/>
    <w:rsid w:val="00277060"/>
    <w:rsid w:val="00277128"/>
    <w:rsid w:val="0027719B"/>
    <w:rsid w:val="00277386"/>
    <w:rsid w:val="00277402"/>
    <w:rsid w:val="002774B2"/>
    <w:rsid w:val="002774F8"/>
    <w:rsid w:val="002775DA"/>
    <w:rsid w:val="00277629"/>
    <w:rsid w:val="0027772C"/>
    <w:rsid w:val="00277863"/>
    <w:rsid w:val="00277900"/>
    <w:rsid w:val="0027791E"/>
    <w:rsid w:val="00277941"/>
    <w:rsid w:val="00277960"/>
    <w:rsid w:val="0027799A"/>
    <w:rsid w:val="002779EE"/>
    <w:rsid w:val="00277B9E"/>
    <w:rsid w:val="00277F44"/>
    <w:rsid w:val="00277F6E"/>
    <w:rsid w:val="0028002C"/>
    <w:rsid w:val="00280244"/>
    <w:rsid w:val="002802CE"/>
    <w:rsid w:val="002804B1"/>
    <w:rsid w:val="00280589"/>
    <w:rsid w:val="00280702"/>
    <w:rsid w:val="00280708"/>
    <w:rsid w:val="002807BC"/>
    <w:rsid w:val="00280901"/>
    <w:rsid w:val="00280939"/>
    <w:rsid w:val="00280AF5"/>
    <w:rsid w:val="00280BD7"/>
    <w:rsid w:val="00280BDC"/>
    <w:rsid w:val="00280CA8"/>
    <w:rsid w:val="00280D03"/>
    <w:rsid w:val="00280D3F"/>
    <w:rsid w:val="00280E43"/>
    <w:rsid w:val="00280F62"/>
    <w:rsid w:val="00280FDA"/>
    <w:rsid w:val="002810AD"/>
    <w:rsid w:val="002810B7"/>
    <w:rsid w:val="00281165"/>
    <w:rsid w:val="00281294"/>
    <w:rsid w:val="002812DC"/>
    <w:rsid w:val="002813E3"/>
    <w:rsid w:val="00281621"/>
    <w:rsid w:val="002816F4"/>
    <w:rsid w:val="00281733"/>
    <w:rsid w:val="0028181D"/>
    <w:rsid w:val="002818E8"/>
    <w:rsid w:val="00281C24"/>
    <w:rsid w:val="00281C53"/>
    <w:rsid w:val="00281CDE"/>
    <w:rsid w:val="00281CF5"/>
    <w:rsid w:val="00281D11"/>
    <w:rsid w:val="00281E52"/>
    <w:rsid w:val="00281E59"/>
    <w:rsid w:val="00281E86"/>
    <w:rsid w:val="00281F51"/>
    <w:rsid w:val="00281F83"/>
    <w:rsid w:val="002821B9"/>
    <w:rsid w:val="002822C6"/>
    <w:rsid w:val="00282466"/>
    <w:rsid w:val="002824E8"/>
    <w:rsid w:val="00282582"/>
    <w:rsid w:val="0028264B"/>
    <w:rsid w:val="002826BA"/>
    <w:rsid w:val="00282807"/>
    <w:rsid w:val="0028297C"/>
    <w:rsid w:val="00282A47"/>
    <w:rsid w:val="00282A4A"/>
    <w:rsid w:val="00282B89"/>
    <w:rsid w:val="00282C85"/>
    <w:rsid w:val="00282C8A"/>
    <w:rsid w:val="00282CFF"/>
    <w:rsid w:val="00282ED9"/>
    <w:rsid w:val="00282EFD"/>
    <w:rsid w:val="00283134"/>
    <w:rsid w:val="0028318F"/>
    <w:rsid w:val="002831E4"/>
    <w:rsid w:val="002831E5"/>
    <w:rsid w:val="00283505"/>
    <w:rsid w:val="00283574"/>
    <w:rsid w:val="00283687"/>
    <w:rsid w:val="00283853"/>
    <w:rsid w:val="002838E5"/>
    <w:rsid w:val="00283991"/>
    <w:rsid w:val="002839CE"/>
    <w:rsid w:val="00283ABE"/>
    <w:rsid w:val="00283AF5"/>
    <w:rsid w:val="00283B08"/>
    <w:rsid w:val="00283B18"/>
    <w:rsid w:val="00283B40"/>
    <w:rsid w:val="00283B4C"/>
    <w:rsid w:val="00283BA4"/>
    <w:rsid w:val="00283BCB"/>
    <w:rsid w:val="00283BDC"/>
    <w:rsid w:val="00283C5E"/>
    <w:rsid w:val="00283E56"/>
    <w:rsid w:val="00283F68"/>
    <w:rsid w:val="00284371"/>
    <w:rsid w:val="00284421"/>
    <w:rsid w:val="002845C9"/>
    <w:rsid w:val="00284626"/>
    <w:rsid w:val="002846CF"/>
    <w:rsid w:val="002849E2"/>
    <w:rsid w:val="00284A7C"/>
    <w:rsid w:val="00284AF1"/>
    <w:rsid w:val="00284CB0"/>
    <w:rsid w:val="00284ED8"/>
    <w:rsid w:val="00285041"/>
    <w:rsid w:val="00285063"/>
    <w:rsid w:val="0028507B"/>
    <w:rsid w:val="002850EB"/>
    <w:rsid w:val="00285330"/>
    <w:rsid w:val="002853E3"/>
    <w:rsid w:val="00285458"/>
    <w:rsid w:val="00285500"/>
    <w:rsid w:val="00285552"/>
    <w:rsid w:val="0028559D"/>
    <w:rsid w:val="002855D9"/>
    <w:rsid w:val="00285622"/>
    <w:rsid w:val="002856FF"/>
    <w:rsid w:val="00285722"/>
    <w:rsid w:val="00285745"/>
    <w:rsid w:val="002857E1"/>
    <w:rsid w:val="00285C84"/>
    <w:rsid w:val="0028605B"/>
    <w:rsid w:val="00286134"/>
    <w:rsid w:val="0028616E"/>
    <w:rsid w:val="00286224"/>
    <w:rsid w:val="0028629E"/>
    <w:rsid w:val="00286426"/>
    <w:rsid w:val="002864B0"/>
    <w:rsid w:val="002865AF"/>
    <w:rsid w:val="002865B9"/>
    <w:rsid w:val="0028661A"/>
    <w:rsid w:val="002866DF"/>
    <w:rsid w:val="002867E4"/>
    <w:rsid w:val="00286AB8"/>
    <w:rsid w:val="00286AF0"/>
    <w:rsid w:val="00286BCA"/>
    <w:rsid w:val="00286C1B"/>
    <w:rsid w:val="00286C97"/>
    <w:rsid w:val="00286CAB"/>
    <w:rsid w:val="00286CE5"/>
    <w:rsid w:val="00286CF4"/>
    <w:rsid w:val="00286D02"/>
    <w:rsid w:val="00286DC3"/>
    <w:rsid w:val="00286EE7"/>
    <w:rsid w:val="00286EF5"/>
    <w:rsid w:val="00286F6D"/>
    <w:rsid w:val="0028704A"/>
    <w:rsid w:val="002870D6"/>
    <w:rsid w:val="0028721F"/>
    <w:rsid w:val="00287289"/>
    <w:rsid w:val="00287308"/>
    <w:rsid w:val="0028743B"/>
    <w:rsid w:val="002874AE"/>
    <w:rsid w:val="00287857"/>
    <w:rsid w:val="00287896"/>
    <w:rsid w:val="002878C0"/>
    <w:rsid w:val="002878EF"/>
    <w:rsid w:val="00287974"/>
    <w:rsid w:val="00287B08"/>
    <w:rsid w:val="00287C62"/>
    <w:rsid w:val="00287D06"/>
    <w:rsid w:val="00287ED0"/>
    <w:rsid w:val="00287EFC"/>
    <w:rsid w:val="00287FC4"/>
    <w:rsid w:val="0028EB1C"/>
    <w:rsid w:val="00290055"/>
    <w:rsid w:val="0029017C"/>
    <w:rsid w:val="00290289"/>
    <w:rsid w:val="00290315"/>
    <w:rsid w:val="0029034B"/>
    <w:rsid w:val="0029035B"/>
    <w:rsid w:val="00290506"/>
    <w:rsid w:val="002905CE"/>
    <w:rsid w:val="0029077F"/>
    <w:rsid w:val="002907C0"/>
    <w:rsid w:val="0029097D"/>
    <w:rsid w:val="002909CC"/>
    <w:rsid w:val="00290A28"/>
    <w:rsid w:val="00290A54"/>
    <w:rsid w:val="00290A90"/>
    <w:rsid w:val="00290A96"/>
    <w:rsid w:val="00290CFC"/>
    <w:rsid w:val="00290D47"/>
    <w:rsid w:val="00290E0C"/>
    <w:rsid w:val="00290E45"/>
    <w:rsid w:val="00290E8D"/>
    <w:rsid w:val="00290ECB"/>
    <w:rsid w:val="00290FF9"/>
    <w:rsid w:val="00291093"/>
    <w:rsid w:val="002910D1"/>
    <w:rsid w:val="002910D8"/>
    <w:rsid w:val="00291129"/>
    <w:rsid w:val="00291241"/>
    <w:rsid w:val="00291300"/>
    <w:rsid w:val="0029132C"/>
    <w:rsid w:val="0029137E"/>
    <w:rsid w:val="00291431"/>
    <w:rsid w:val="0029143B"/>
    <w:rsid w:val="00291444"/>
    <w:rsid w:val="002916EB"/>
    <w:rsid w:val="00291700"/>
    <w:rsid w:val="00291AE1"/>
    <w:rsid w:val="00291B29"/>
    <w:rsid w:val="00291BA6"/>
    <w:rsid w:val="00291BB1"/>
    <w:rsid w:val="00291E42"/>
    <w:rsid w:val="00291E5D"/>
    <w:rsid w:val="00291E63"/>
    <w:rsid w:val="00291ECF"/>
    <w:rsid w:val="00291F08"/>
    <w:rsid w:val="00291F32"/>
    <w:rsid w:val="00291F7E"/>
    <w:rsid w:val="00291F96"/>
    <w:rsid w:val="00291F99"/>
    <w:rsid w:val="00291FF4"/>
    <w:rsid w:val="00292120"/>
    <w:rsid w:val="00292188"/>
    <w:rsid w:val="00292307"/>
    <w:rsid w:val="0029235C"/>
    <w:rsid w:val="00292472"/>
    <w:rsid w:val="00292499"/>
    <w:rsid w:val="002925D4"/>
    <w:rsid w:val="002925E9"/>
    <w:rsid w:val="00292785"/>
    <w:rsid w:val="00292814"/>
    <w:rsid w:val="0029281C"/>
    <w:rsid w:val="00292952"/>
    <w:rsid w:val="00292974"/>
    <w:rsid w:val="002929C4"/>
    <w:rsid w:val="00292A2E"/>
    <w:rsid w:val="00292B40"/>
    <w:rsid w:val="00292B4D"/>
    <w:rsid w:val="00292B56"/>
    <w:rsid w:val="00292BB7"/>
    <w:rsid w:val="00292BD0"/>
    <w:rsid w:val="00292C3F"/>
    <w:rsid w:val="00292C71"/>
    <w:rsid w:val="00292DF5"/>
    <w:rsid w:val="00292E8B"/>
    <w:rsid w:val="00292F0E"/>
    <w:rsid w:val="00292F65"/>
    <w:rsid w:val="0029301C"/>
    <w:rsid w:val="002930C5"/>
    <w:rsid w:val="0029323C"/>
    <w:rsid w:val="00293343"/>
    <w:rsid w:val="002933FE"/>
    <w:rsid w:val="00293550"/>
    <w:rsid w:val="002936DD"/>
    <w:rsid w:val="002937DF"/>
    <w:rsid w:val="0029386F"/>
    <w:rsid w:val="0029388C"/>
    <w:rsid w:val="00293AF9"/>
    <w:rsid w:val="00293BEF"/>
    <w:rsid w:val="00293CA4"/>
    <w:rsid w:val="00293D4D"/>
    <w:rsid w:val="00293E2C"/>
    <w:rsid w:val="00293F20"/>
    <w:rsid w:val="00293F9F"/>
    <w:rsid w:val="0029409C"/>
    <w:rsid w:val="0029418E"/>
    <w:rsid w:val="002941F1"/>
    <w:rsid w:val="0029430F"/>
    <w:rsid w:val="00294597"/>
    <w:rsid w:val="002945E6"/>
    <w:rsid w:val="00294708"/>
    <w:rsid w:val="0029478C"/>
    <w:rsid w:val="002947D2"/>
    <w:rsid w:val="0029480E"/>
    <w:rsid w:val="00294900"/>
    <w:rsid w:val="00294A1F"/>
    <w:rsid w:val="00294A2D"/>
    <w:rsid w:val="00294A77"/>
    <w:rsid w:val="00294A98"/>
    <w:rsid w:val="00294B21"/>
    <w:rsid w:val="00294B82"/>
    <w:rsid w:val="00294CC0"/>
    <w:rsid w:val="00294D6A"/>
    <w:rsid w:val="00294D72"/>
    <w:rsid w:val="00294E66"/>
    <w:rsid w:val="00294F00"/>
    <w:rsid w:val="00294F8C"/>
    <w:rsid w:val="00295057"/>
    <w:rsid w:val="00295107"/>
    <w:rsid w:val="00295309"/>
    <w:rsid w:val="00295689"/>
    <w:rsid w:val="002957E8"/>
    <w:rsid w:val="002959E7"/>
    <w:rsid w:val="00295A36"/>
    <w:rsid w:val="00295B58"/>
    <w:rsid w:val="00295D5B"/>
    <w:rsid w:val="00295EBF"/>
    <w:rsid w:val="0029605E"/>
    <w:rsid w:val="00296107"/>
    <w:rsid w:val="002961CC"/>
    <w:rsid w:val="002962CB"/>
    <w:rsid w:val="002963B8"/>
    <w:rsid w:val="00296515"/>
    <w:rsid w:val="00296539"/>
    <w:rsid w:val="0029655E"/>
    <w:rsid w:val="002968A3"/>
    <w:rsid w:val="002969E6"/>
    <w:rsid w:val="00296B6F"/>
    <w:rsid w:val="00296F5D"/>
    <w:rsid w:val="00297000"/>
    <w:rsid w:val="00297171"/>
    <w:rsid w:val="002971CE"/>
    <w:rsid w:val="002972D8"/>
    <w:rsid w:val="0029736B"/>
    <w:rsid w:val="002973C0"/>
    <w:rsid w:val="00297428"/>
    <w:rsid w:val="00297663"/>
    <w:rsid w:val="00297678"/>
    <w:rsid w:val="002977C4"/>
    <w:rsid w:val="002979BA"/>
    <w:rsid w:val="00297AF9"/>
    <w:rsid w:val="00297E96"/>
    <w:rsid w:val="00297F3B"/>
    <w:rsid w:val="00297F9B"/>
    <w:rsid w:val="002A00AC"/>
    <w:rsid w:val="002A01D2"/>
    <w:rsid w:val="002A0214"/>
    <w:rsid w:val="002A0434"/>
    <w:rsid w:val="002A05A0"/>
    <w:rsid w:val="002A0684"/>
    <w:rsid w:val="002A06FE"/>
    <w:rsid w:val="002A0800"/>
    <w:rsid w:val="002A081B"/>
    <w:rsid w:val="002A08EF"/>
    <w:rsid w:val="002A095B"/>
    <w:rsid w:val="002A0AA4"/>
    <w:rsid w:val="002A0B27"/>
    <w:rsid w:val="002A0BF7"/>
    <w:rsid w:val="002A0CBD"/>
    <w:rsid w:val="002A0CFA"/>
    <w:rsid w:val="002A0D26"/>
    <w:rsid w:val="002A0E54"/>
    <w:rsid w:val="002A0E62"/>
    <w:rsid w:val="002A0F4A"/>
    <w:rsid w:val="002A104A"/>
    <w:rsid w:val="002A1076"/>
    <w:rsid w:val="002A1146"/>
    <w:rsid w:val="002A11DF"/>
    <w:rsid w:val="002A1289"/>
    <w:rsid w:val="002A12F8"/>
    <w:rsid w:val="002A138D"/>
    <w:rsid w:val="002A1543"/>
    <w:rsid w:val="002A156A"/>
    <w:rsid w:val="002A15EC"/>
    <w:rsid w:val="002A164B"/>
    <w:rsid w:val="002A164E"/>
    <w:rsid w:val="002A16D0"/>
    <w:rsid w:val="002A16E6"/>
    <w:rsid w:val="002A1930"/>
    <w:rsid w:val="002A1959"/>
    <w:rsid w:val="002A19AB"/>
    <w:rsid w:val="002A19E1"/>
    <w:rsid w:val="002A1A8D"/>
    <w:rsid w:val="002A1BAE"/>
    <w:rsid w:val="002A1C47"/>
    <w:rsid w:val="002A1D86"/>
    <w:rsid w:val="002A1DCF"/>
    <w:rsid w:val="002A1E88"/>
    <w:rsid w:val="002A1EC6"/>
    <w:rsid w:val="002A1EE5"/>
    <w:rsid w:val="002A20F1"/>
    <w:rsid w:val="002A2182"/>
    <w:rsid w:val="002A21A7"/>
    <w:rsid w:val="002A232B"/>
    <w:rsid w:val="002A23AA"/>
    <w:rsid w:val="002A23BB"/>
    <w:rsid w:val="002A24C3"/>
    <w:rsid w:val="002A258D"/>
    <w:rsid w:val="002A2590"/>
    <w:rsid w:val="002A2617"/>
    <w:rsid w:val="002A2653"/>
    <w:rsid w:val="002A26E3"/>
    <w:rsid w:val="002A2735"/>
    <w:rsid w:val="002A296A"/>
    <w:rsid w:val="002A29E9"/>
    <w:rsid w:val="002A2A79"/>
    <w:rsid w:val="002A2BB1"/>
    <w:rsid w:val="002A2CD6"/>
    <w:rsid w:val="002A2D44"/>
    <w:rsid w:val="002A2DD0"/>
    <w:rsid w:val="002A2EE7"/>
    <w:rsid w:val="002A2EF8"/>
    <w:rsid w:val="002A320A"/>
    <w:rsid w:val="002A343E"/>
    <w:rsid w:val="002A352A"/>
    <w:rsid w:val="002A355C"/>
    <w:rsid w:val="002A3664"/>
    <w:rsid w:val="002A3674"/>
    <w:rsid w:val="002A36D5"/>
    <w:rsid w:val="002A3737"/>
    <w:rsid w:val="002A3751"/>
    <w:rsid w:val="002A38F1"/>
    <w:rsid w:val="002A395E"/>
    <w:rsid w:val="002A3971"/>
    <w:rsid w:val="002A39C1"/>
    <w:rsid w:val="002A3AD7"/>
    <w:rsid w:val="002A3B26"/>
    <w:rsid w:val="002A3CD0"/>
    <w:rsid w:val="002A3D64"/>
    <w:rsid w:val="002A3D6E"/>
    <w:rsid w:val="002A3FA4"/>
    <w:rsid w:val="002A4147"/>
    <w:rsid w:val="002A415E"/>
    <w:rsid w:val="002A41BC"/>
    <w:rsid w:val="002A4364"/>
    <w:rsid w:val="002A447F"/>
    <w:rsid w:val="002A469B"/>
    <w:rsid w:val="002A46E3"/>
    <w:rsid w:val="002A479B"/>
    <w:rsid w:val="002A47B4"/>
    <w:rsid w:val="002A49E0"/>
    <w:rsid w:val="002A4A0E"/>
    <w:rsid w:val="002A4AAE"/>
    <w:rsid w:val="002A4DBF"/>
    <w:rsid w:val="002A4EA3"/>
    <w:rsid w:val="002A5104"/>
    <w:rsid w:val="002A521A"/>
    <w:rsid w:val="002A5228"/>
    <w:rsid w:val="002A5236"/>
    <w:rsid w:val="002A52DA"/>
    <w:rsid w:val="002A52E2"/>
    <w:rsid w:val="002A5317"/>
    <w:rsid w:val="002A5379"/>
    <w:rsid w:val="002A5407"/>
    <w:rsid w:val="002A540D"/>
    <w:rsid w:val="002A54A8"/>
    <w:rsid w:val="002A55F9"/>
    <w:rsid w:val="002A5760"/>
    <w:rsid w:val="002A5800"/>
    <w:rsid w:val="002A5924"/>
    <w:rsid w:val="002A5960"/>
    <w:rsid w:val="002A5A83"/>
    <w:rsid w:val="002A5C5F"/>
    <w:rsid w:val="002A5DE2"/>
    <w:rsid w:val="002A5DEA"/>
    <w:rsid w:val="002A5F08"/>
    <w:rsid w:val="002A5F1D"/>
    <w:rsid w:val="002A5FB9"/>
    <w:rsid w:val="002A6043"/>
    <w:rsid w:val="002A606F"/>
    <w:rsid w:val="002A6100"/>
    <w:rsid w:val="002A6139"/>
    <w:rsid w:val="002A63FD"/>
    <w:rsid w:val="002A6415"/>
    <w:rsid w:val="002A644F"/>
    <w:rsid w:val="002A64CC"/>
    <w:rsid w:val="002A65DF"/>
    <w:rsid w:val="002A65E5"/>
    <w:rsid w:val="002A661E"/>
    <w:rsid w:val="002A66DC"/>
    <w:rsid w:val="002A684B"/>
    <w:rsid w:val="002A6C38"/>
    <w:rsid w:val="002A6CA6"/>
    <w:rsid w:val="002A6DE8"/>
    <w:rsid w:val="002A6E5D"/>
    <w:rsid w:val="002A6EC1"/>
    <w:rsid w:val="002A6F5B"/>
    <w:rsid w:val="002A6FD1"/>
    <w:rsid w:val="002A6FF3"/>
    <w:rsid w:val="002A70F9"/>
    <w:rsid w:val="002A719E"/>
    <w:rsid w:val="002A724F"/>
    <w:rsid w:val="002A7300"/>
    <w:rsid w:val="002A75B0"/>
    <w:rsid w:val="002A76AE"/>
    <w:rsid w:val="002A76CF"/>
    <w:rsid w:val="002A77A9"/>
    <w:rsid w:val="002A77B6"/>
    <w:rsid w:val="002A7849"/>
    <w:rsid w:val="002A7967"/>
    <w:rsid w:val="002A7B1D"/>
    <w:rsid w:val="002A7C87"/>
    <w:rsid w:val="002A7E99"/>
    <w:rsid w:val="002A7F44"/>
    <w:rsid w:val="002A7FA5"/>
    <w:rsid w:val="002B007F"/>
    <w:rsid w:val="002B0234"/>
    <w:rsid w:val="002B0308"/>
    <w:rsid w:val="002B0473"/>
    <w:rsid w:val="002B04E0"/>
    <w:rsid w:val="002B0508"/>
    <w:rsid w:val="002B05DA"/>
    <w:rsid w:val="002B069F"/>
    <w:rsid w:val="002B076E"/>
    <w:rsid w:val="002B078C"/>
    <w:rsid w:val="002B0816"/>
    <w:rsid w:val="002B0874"/>
    <w:rsid w:val="002B0924"/>
    <w:rsid w:val="002B0A24"/>
    <w:rsid w:val="002B0A8B"/>
    <w:rsid w:val="002B0B0F"/>
    <w:rsid w:val="002B0C0C"/>
    <w:rsid w:val="002B0D6D"/>
    <w:rsid w:val="002B0D7A"/>
    <w:rsid w:val="002B0DDE"/>
    <w:rsid w:val="002B0DEE"/>
    <w:rsid w:val="002B0E42"/>
    <w:rsid w:val="002B0F70"/>
    <w:rsid w:val="002B10E1"/>
    <w:rsid w:val="002B1299"/>
    <w:rsid w:val="002B129B"/>
    <w:rsid w:val="002B12E0"/>
    <w:rsid w:val="002B135C"/>
    <w:rsid w:val="002B13CE"/>
    <w:rsid w:val="002B1454"/>
    <w:rsid w:val="002B14D2"/>
    <w:rsid w:val="002B1712"/>
    <w:rsid w:val="002B192B"/>
    <w:rsid w:val="002B1A80"/>
    <w:rsid w:val="002B1B22"/>
    <w:rsid w:val="002B1B43"/>
    <w:rsid w:val="002B1D4D"/>
    <w:rsid w:val="002B1DC0"/>
    <w:rsid w:val="002B1E9F"/>
    <w:rsid w:val="002B1FA7"/>
    <w:rsid w:val="002B2061"/>
    <w:rsid w:val="002B2088"/>
    <w:rsid w:val="002B21A5"/>
    <w:rsid w:val="002B2245"/>
    <w:rsid w:val="002B22B9"/>
    <w:rsid w:val="002B237B"/>
    <w:rsid w:val="002B2421"/>
    <w:rsid w:val="002B244B"/>
    <w:rsid w:val="002B24D7"/>
    <w:rsid w:val="002B255E"/>
    <w:rsid w:val="002B2570"/>
    <w:rsid w:val="002B2682"/>
    <w:rsid w:val="002B271C"/>
    <w:rsid w:val="002B2743"/>
    <w:rsid w:val="002B278C"/>
    <w:rsid w:val="002B27A0"/>
    <w:rsid w:val="002B2850"/>
    <w:rsid w:val="002B2917"/>
    <w:rsid w:val="002B2AAE"/>
    <w:rsid w:val="002B2B8E"/>
    <w:rsid w:val="002B2C8D"/>
    <w:rsid w:val="002B2DA0"/>
    <w:rsid w:val="002B2DE6"/>
    <w:rsid w:val="002B2E49"/>
    <w:rsid w:val="002B2FCE"/>
    <w:rsid w:val="002B31E5"/>
    <w:rsid w:val="002B35D7"/>
    <w:rsid w:val="002B376E"/>
    <w:rsid w:val="002B37F2"/>
    <w:rsid w:val="002B38BC"/>
    <w:rsid w:val="002B38F2"/>
    <w:rsid w:val="002B3992"/>
    <w:rsid w:val="002B3A2C"/>
    <w:rsid w:val="002B3B32"/>
    <w:rsid w:val="002B3B4B"/>
    <w:rsid w:val="002B3BE4"/>
    <w:rsid w:val="002B3CF8"/>
    <w:rsid w:val="002B3D15"/>
    <w:rsid w:val="002B3DCB"/>
    <w:rsid w:val="002B3E0A"/>
    <w:rsid w:val="002B3E1E"/>
    <w:rsid w:val="002B3EA5"/>
    <w:rsid w:val="002B3F55"/>
    <w:rsid w:val="002B3FE0"/>
    <w:rsid w:val="002B42C2"/>
    <w:rsid w:val="002B42CC"/>
    <w:rsid w:val="002B4436"/>
    <w:rsid w:val="002B4568"/>
    <w:rsid w:val="002B4570"/>
    <w:rsid w:val="002B4592"/>
    <w:rsid w:val="002B46B3"/>
    <w:rsid w:val="002B4854"/>
    <w:rsid w:val="002B486E"/>
    <w:rsid w:val="002B4925"/>
    <w:rsid w:val="002B4B38"/>
    <w:rsid w:val="002B4D65"/>
    <w:rsid w:val="002B4EBE"/>
    <w:rsid w:val="002B5196"/>
    <w:rsid w:val="002B5198"/>
    <w:rsid w:val="002B51B4"/>
    <w:rsid w:val="002B539D"/>
    <w:rsid w:val="002B548A"/>
    <w:rsid w:val="002B54F5"/>
    <w:rsid w:val="002B5532"/>
    <w:rsid w:val="002B559A"/>
    <w:rsid w:val="002B5667"/>
    <w:rsid w:val="002B56C1"/>
    <w:rsid w:val="002B57D9"/>
    <w:rsid w:val="002B5820"/>
    <w:rsid w:val="002B585D"/>
    <w:rsid w:val="002B58A7"/>
    <w:rsid w:val="002B58E2"/>
    <w:rsid w:val="002B58E3"/>
    <w:rsid w:val="002B590D"/>
    <w:rsid w:val="002B599A"/>
    <w:rsid w:val="002B5CE9"/>
    <w:rsid w:val="002B5DEA"/>
    <w:rsid w:val="002B5F0F"/>
    <w:rsid w:val="002B5FBD"/>
    <w:rsid w:val="002B62C9"/>
    <w:rsid w:val="002B63A3"/>
    <w:rsid w:val="002B6470"/>
    <w:rsid w:val="002B66BC"/>
    <w:rsid w:val="002B66CD"/>
    <w:rsid w:val="002B6725"/>
    <w:rsid w:val="002B67ED"/>
    <w:rsid w:val="002B696A"/>
    <w:rsid w:val="002B6A1D"/>
    <w:rsid w:val="002B6B57"/>
    <w:rsid w:val="002B6C3F"/>
    <w:rsid w:val="002B6D3A"/>
    <w:rsid w:val="002B6E2B"/>
    <w:rsid w:val="002B6FE8"/>
    <w:rsid w:val="002B702E"/>
    <w:rsid w:val="002B7037"/>
    <w:rsid w:val="002B710E"/>
    <w:rsid w:val="002B7124"/>
    <w:rsid w:val="002B7176"/>
    <w:rsid w:val="002B7198"/>
    <w:rsid w:val="002B719E"/>
    <w:rsid w:val="002B71C9"/>
    <w:rsid w:val="002B7278"/>
    <w:rsid w:val="002B727C"/>
    <w:rsid w:val="002B7579"/>
    <w:rsid w:val="002B75AB"/>
    <w:rsid w:val="002B75AC"/>
    <w:rsid w:val="002B75CB"/>
    <w:rsid w:val="002B75F9"/>
    <w:rsid w:val="002B75FC"/>
    <w:rsid w:val="002B7789"/>
    <w:rsid w:val="002B77EB"/>
    <w:rsid w:val="002B7814"/>
    <w:rsid w:val="002B7A53"/>
    <w:rsid w:val="002B7B60"/>
    <w:rsid w:val="002B7D40"/>
    <w:rsid w:val="002B7DA0"/>
    <w:rsid w:val="002B7E7B"/>
    <w:rsid w:val="002B7EFF"/>
    <w:rsid w:val="002C024B"/>
    <w:rsid w:val="002C0281"/>
    <w:rsid w:val="002C03A5"/>
    <w:rsid w:val="002C0418"/>
    <w:rsid w:val="002C04AD"/>
    <w:rsid w:val="002C056B"/>
    <w:rsid w:val="002C06EE"/>
    <w:rsid w:val="002C0761"/>
    <w:rsid w:val="002C081B"/>
    <w:rsid w:val="002C083E"/>
    <w:rsid w:val="002C0A04"/>
    <w:rsid w:val="002C0B93"/>
    <w:rsid w:val="002C0B96"/>
    <w:rsid w:val="002C0CBD"/>
    <w:rsid w:val="002C0D64"/>
    <w:rsid w:val="002C0DBD"/>
    <w:rsid w:val="002C0F46"/>
    <w:rsid w:val="002C0F71"/>
    <w:rsid w:val="002C102D"/>
    <w:rsid w:val="002C10AD"/>
    <w:rsid w:val="002C118B"/>
    <w:rsid w:val="002C11DD"/>
    <w:rsid w:val="002C12AA"/>
    <w:rsid w:val="002C134B"/>
    <w:rsid w:val="002C1381"/>
    <w:rsid w:val="002C156E"/>
    <w:rsid w:val="002C15E5"/>
    <w:rsid w:val="002C16E5"/>
    <w:rsid w:val="002C177E"/>
    <w:rsid w:val="002C179A"/>
    <w:rsid w:val="002C180E"/>
    <w:rsid w:val="002C1863"/>
    <w:rsid w:val="002C18A6"/>
    <w:rsid w:val="002C1A60"/>
    <w:rsid w:val="002C1C66"/>
    <w:rsid w:val="002C1C91"/>
    <w:rsid w:val="002C1CC5"/>
    <w:rsid w:val="002C1FB1"/>
    <w:rsid w:val="002C2045"/>
    <w:rsid w:val="002C210F"/>
    <w:rsid w:val="002C2118"/>
    <w:rsid w:val="002C22A0"/>
    <w:rsid w:val="002C24C2"/>
    <w:rsid w:val="002C277B"/>
    <w:rsid w:val="002C2ADC"/>
    <w:rsid w:val="002C2B2A"/>
    <w:rsid w:val="002C2B9E"/>
    <w:rsid w:val="002C2BC2"/>
    <w:rsid w:val="002C2CB2"/>
    <w:rsid w:val="002C2CCE"/>
    <w:rsid w:val="002C2D6A"/>
    <w:rsid w:val="002C2DDA"/>
    <w:rsid w:val="002C2EC7"/>
    <w:rsid w:val="002C30D3"/>
    <w:rsid w:val="002C31EF"/>
    <w:rsid w:val="002C3343"/>
    <w:rsid w:val="002C339F"/>
    <w:rsid w:val="002C3440"/>
    <w:rsid w:val="002C34CD"/>
    <w:rsid w:val="002C370C"/>
    <w:rsid w:val="002C3752"/>
    <w:rsid w:val="002C393E"/>
    <w:rsid w:val="002C39D9"/>
    <w:rsid w:val="002C3B30"/>
    <w:rsid w:val="002C3BB8"/>
    <w:rsid w:val="002C3C33"/>
    <w:rsid w:val="002C3DE6"/>
    <w:rsid w:val="002C3E77"/>
    <w:rsid w:val="002C3EFD"/>
    <w:rsid w:val="002C3FEC"/>
    <w:rsid w:val="002C4169"/>
    <w:rsid w:val="002C4281"/>
    <w:rsid w:val="002C4301"/>
    <w:rsid w:val="002C430B"/>
    <w:rsid w:val="002C4322"/>
    <w:rsid w:val="002C44E7"/>
    <w:rsid w:val="002C45E0"/>
    <w:rsid w:val="002C478A"/>
    <w:rsid w:val="002C47E3"/>
    <w:rsid w:val="002C480E"/>
    <w:rsid w:val="002C48A7"/>
    <w:rsid w:val="002C4964"/>
    <w:rsid w:val="002C4A92"/>
    <w:rsid w:val="002C4BFC"/>
    <w:rsid w:val="002C4DC0"/>
    <w:rsid w:val="002C508C"/>
    <w:rsid w:val="002C508F"/>
    <w:rsid w:val="002C523D"/>
    <w:rsid w:val="002C52F2"/>
    <w:rsid w:val="002C55C7"/>
    <w:rsid w:val="002C55D0"/>
    <w:rsid w:val="002C5607"/>
    <w:rsid w:val="002C56C0"/>
    <w:rsid w:val="002C56F7"/>
    <w:rsid w:val="002C5889"/>
    <w:rsid w:val="002C5B34"/>
    <w:rsid w:val="002C5C0E"/>
    <w:rsid w:val="002C5DF9"/>
    <w:rsid w:val="002C5E8D"/>
    <w:rsid w:val="002C5F67"/>
    <w:rsid w:val="002C5FD9"/>
    <w:rsid w:val="002C609B"/>
    <w:rsid w:val="002C6132"/>
    <w:rsid w:val="002C6364"/>
    <w:rsid w:val="002C63AF"/>
    <w:rsid w:val="002C6560"/>
    <w:rsid w:val="002C65BE"/>
    <w:rsid w:val="002C6652"/>
    <w:rsid w:val="002C6666"/>
    <w:rsid w:val="002C66B8"/>
    <w:rsid w:val="002C6BA6"/>
    <w:rsid w:val="002C6BBE"/>
    <w:rsid w:val="002C6CCF"/>
    <w:rsid w:val="002C6D66"/>
    <w:rsid w:val="002C6E41"/>
    <w:rsid w:val="002C6E64"/>
    <w:rsid w:val="002C6EC5"/>
    <w:rsid w:val="002C7163"/>
    <w:rsid w:val="002C72EF"/>
    <w:rsid w:val="002C7314"/>
    <w:rsid w:val="002C7376"/>
    <w:rsid w:val="002C7405"/>
    <w:rsid w:val="002C742A"/>
    <w:rsid w:val="002C7513"/>
    <w:rsid w:val="002C7553"/>
    <w:rsid w:val="002C7646"/>
    <w:rsid w:val="002C765C"/>
    <w:rsid w:val="002C7722"/>
    <w:rsid w:val="002C77F1"/>
    <w:rsid w:val="002C7892"/>
    <w:rsid w:val="002C7921"/>
    <w:rsid w:val="002C794B"/>
    <w:rsid w:val="002C7ABB"/>
    <w:rsid w:val="002C7B0A"/>
    <w:rsid w:val="002C7B5B"/>
    <w:rsid w:val="002C7BE4"/>
    <w:rsid w:val="002C7DF3"/>
    <w:rsid w:val="002C7DFC"/>
    <w:rsid w:val="002D00BB"/>
    <w:rsid w:val="002D04E6"/>
    <w:rsid w:val="002D04FF"/>
    <w:rsid w:val="002D0501"/>
    <w:rsid w:val="002D0668"/>
    <w:rsid w:val="002D06AC"/>
    <w:rsid w:val="002D06F3"/>
    <w:rsid w:val="002D07DC"/>
    <w:rsid w:val="002D0876"/>
    <w:rsid w:val="002D0B1F"/>
    <w:rsid w:val="002D0BDC"/>
    <w:rsid w:val="002D0BF5"/>
    <w:rsid w:val="002D0C70"/>
    <w:rsid w:val="002D0CCD"/>
    <w:rsid w:val="002D0D54"/>
    <w:rsid w:val="002D0D64"/>
    <w:rsid w:val="002D108B"/>
    <w:rsid w:val="002D13B8"/>
    <w:rsid w:val="002D15F2"/>
    <w:rsid w:val="002D168C"/>
    <w:rsid w:val="002D17A7"/>
    <w:rsid w:val="002D17CD"/>
    <w:rsid w:val="002D17E1"/>
    <w:rsid w:val="002D1A03"/>
    <w:rsid w:val="002D1A9A"/>
    <w:rsid w:val="002D1AED"/>
    <w:rsid w:val="002D1CA6"/>
    <w:rsid w:val="002D1CB9"/>
    <w:rsid w:val="002D1CCD"/>
    <w:rsid w:val="002D1D07"/>
    <w:rsid w:val="002D1DBC"/>
    <w:rsid w:val="002D1F07"/>
    <w:rsid w:val="002D1FA0"/>
    <w:rsid w:val="002D2071"/>
    <w:rsid w:val="002D20D5"/>
    <w:rsid w:val="002D2278"/>
    <w:rsid w:val="002D238D"/>
    <w:rsid w:val="002D2411"/>
    <w:rsid w:val="002D2563"/>
    <w:rsid w:val="002D27F3"/>
    <w:rsid w:val="002D2874"/>
    <w:rsid w:val="002D2AA1"/>
    <w:rsid w:val="002D2B8E"/>
    <w:rsid w:val="002D2B98"/>
    <w:rsid w:val="002D2BD2"/>
    <w:rsid w:val="002D2C67"/>
    <w:rsid w:val="002D2D4F"/>
    <w:rsid w:val="002D2F13"/>
    <w:rsid w:val="002D2F4B"/>
    <w:rsid w:val="002D31A7"/>
    <w:rsid w:val="002D31DA"/>
    <w:rsid w:val="002D3224"/>
    <w:rsid w:val="002D331D"/>
    <w:rsid w:val="002D331E"/>
    <w:rsid w:val="002D336E"/>
    <w:rsid w:val="002D34F8"/>
    <w:rsid w:val="002D35BB"/>
    <w:rsid w:val="002D35F9"/>
    <w:rsid w:val="002D3633"/>
    <w:rsid w:val="002D36E1"/>
    <w:rsid w:val="002D370E"/>
    <w:rsid w:val="002D3A60"/>
    <w:rsid w:val="002D3A63"/>
    <w:rsid w:val="002D3A98"/>
    <w:rsid w:val="002D3C5F"/>
    <w:rsid w:val="002D3C82"/>
    <w:rsid w:val="002D3E3A"/>
    <w:rsid w:val="002D3E9C"/>
    <w:rsid w:val="002D3F04"/>
    <w:rsid w:val="002D3F48"/>
    <w:rsid w:val="002D3F64"/>
    <w:rsid w:val="002D4180"/>
    <w:rsid w:val="002D439A"/>
    <w:rsid w:val="002D43A7"/>
    <w:rsid w:val="002D45F8"/>
    <w:rsid w:val="002D47CF"/>
    <w:rsid w:val="002D48D5"/>
    <w:rsid w:val="002D49B7"/>
    <w:rsid w:val="002D4A22"/>
    <w:rsid w:val="002D4B13"/>
    <w:rsid w:val="002D4CE4"/>
    <w:rsid w:val="002D4E87"/>
    <w:rsid w:val="002D4E89"/>
    <w:rsid w:val="002D4FCA"/>
    <w:rsid w:val="002D4FE2"/>
    <w:rsid w:val="002D4FFC"/>
    <w:rsid w:val="002D5016"/>
    <w:rsid w:val="002D504C"/>
    <w:rsid w:val="002D507F"/>
    <w:rsid w:val="002D50D4"/>
    <w:rsid w:val="002D5180"/>
    <w:rsid w:val="002D531C"/>
    <w:rsid w:val="002D54E2"/>
    <w:rsid w:val="002D5517"/>
    <w:rsid w:val="002D55C6"/>
    <w:rsid w:val="002D59C9"/>
    <w:rsid w:val="002D5AA6"/>
    <w:rsid w:val="002D5CEB"/>
    <w:rsid w:val="002D5D39"/>
    <w:rsid w:val="002D5D70"/>
    <w:rsid w:val="002D5DCC"/>
    <w:rsid w:val="002D5E39"/>
    <w:rsid w:val="002D5E9F"/>
    <w:rsid w:val="002D5F5A"/>
    <w:rsid w:val="002D5F76"/>
    <w:rsid w:val="002D5FB4"/>
    <w:rsid w:val="002D620B"/>
    <w:rsid w:val="002D6324"/>
    <w:rsid w:val="002D6703"/>
    <w:rsid w:val="002D681C"/>
    <w:rsid w:val="002D6886"/>
    <w:rsid w:val="002D68F1"/>
    <w:rsid w:val="002D6936"/>
    <w:rsid w:val="002D699A"/>
    <w:rsid w:val="002D6A0F"/>
    <w:rsid w:val="002D6B71"/>
    <w:rsid w:val="002D6C40"/>
    <w:rsid w:val="002D6C88"/>
    <w:rsid w:val="002D6CD4"/>
    <w:rsid w:val="002D6F55"/>
    <w:rsid w:val="002D713B"/>
    <w:rsid w:val="002D71BF"/>
    <w:rsid w:val="002D72D2"/>
    <w:rsid w:val="002D735F"/>
    <w:rsid w:val="002D73AA"/>
    <w:rsid w:val="002D75A1"/>
    <w:rsid w:val="002D76CC"/>
    <w:rsid w:val="002D7727"/>
    <w:rsid w:val="002D7972"/>
    <w:rsid w:val="002D7B9A"/>
    <w:rsid w:val="002D7C79"/>
    <w:rsid w:val="002D7DE0"/>
    <w:rsid w:val="002D7DF2"/>
    <w:rsid w:val="002D7E58"/>
    <w:rsid w:val="002E0038"/>
    <w:rsid w:val="002E01A8"/>
    <w:rsid w:val="002E0250"/>
    <w:rsid w:val="002E02C8"/>
    <w:rsid w:val="002E02F4"/>
    <w:rsid w:val="002E03D9"/>
    <w:rsid w:val="002E040D"/>
    <w:rsid w:val="002E0449"/>
    <w:rsid w:val="002E054A"/>
    <w:rsid w:val="002E067A"/>
    <w:rsid w:val="002E068A"/>
    <w:rsid w:val="002E073E"/>
    <w:rsid w:val="002E07CD"/>
    <w:rsid w:val="002E07EB"/>
    <w:rsid w:val="002E08C6"/>
    <w:rsid w:val="002E08E0"/>
    <w:rsid w:val="002E08E3"/>
    <w:rsid w:val="002E09D7"/>
    <w:rsid w:val="002E09FC"/>
    <w:rsid w:val="002E0A40"/>
    <w:rsid w:val="002E0A5F"/>
    <w:rsid w:val="002E0AAF"/>
    <w:rsid w:val="002E0AEA"/>
    <w:rsid w:val="002E0BDB"/>
    <w:rsid w:val="002E0CEA"/>
    <w:rsid w:val="002E0D5A"/>
    <w:rsid w:val="002E0E54"/>
    <w:rsid w:val="002E10B4"/>
    <w:rsid w:val="002E1129"/>
    <w:rsid w:val="002E12C1"/>
    <w:rsid w:val="002E13CE"/>
    <w:rsid w:val="002E140C"/>
    <w:rsid w:val="002E1463"/>
    <w:rsid w:val="002E156B"/>
    <w:rsid w:val="002E1747"/>
    <w:rsid w:val="002E1763"/>
    <w:rsid w:val="002E17DA"/>
    <w:rsid w:val="002E17E7"/>
    <w:rsid w:val="002E1874"/>
    <w:rsid w:val="002E194E"/>
    <w:rsid w:val="002E198B"/>
    <w:rsid w:val="002E19AB"/>
    <w:rsid w:val="002E1A00"/>
    <w:rsid w:val="002E1AA8"/>
    <w:rsid w:val="002E1B1D"/>
    <w:rsid w:val="002E1D7F"/>
    <w:rsid w:val="002E1E27"/>
    <w:rsid w:val="002E2027"/>
    <w:rsid w:val="002E20C8"/>
    <w:rsid w:val="002E243A"/>
    <w:rsid w:val="002E2460"/>
    <w:rsid w:val="002E27BA"/>
    <w:rsid w:val="002E2822"/>
    <w:rsid w:val="002E287C"/>
    <w:rsid w:val="002E28C2"/>
    <w:rsid w:val="002E28DF"/>
    <w:rsid w:val="002E2938"/>
    <w:rsid w:val="002E2A07"/>
    <w:rsid w:val="002E2A12"/>
    <w:rsid w:val="002E2A65"/>
    <w:rsid w:val="002E2AC1"/>
    <w:rsid w:val="002E2CD1"/>
    <w:rsid w:val="002E2E18"/>
    <w:rsid w:val="002E2F88"/>
    <w:rsid w:val="002E3123"/>
    <w:rsid w:val="002E3124"/>
    <w:rsid w:val="002E312E"/>
    <w:rsid w:val="002E328B"/>
    <w:rsid w:val="002E3290"/>
    <w:rsid w:val="002E329F"/>
    <w:rsid w:val="002E34F2"/>
    <w:rsid w:val="002E3518"/>
    <w:rsid w:val="002E35C4"/>
    <w:rsid w:val="002E370B"/>
    <w:rsid w:val="002E3718"/>
    <w:rsid w:val="002E3920"/>
    <w:rsid w:val="002E39F6"/>
    <w:rsid w:val="002E3AA0"/>
    <w:rsid w:val="002E3AD4"/>
    <w:rsid w:val="002E3BA9"/>
    <w:rsid w:val="002E3EB6"/>
    <w:rsid w:val="002E3F43"/>
    <w:rsid w:val="002E3FD8"/>
    <w:rsid w:val="002E40B1"/>
    <w:rsid w:val="002E4119"/>
    <w:rsid w:val="002E415B"/>
    <w:rsid w:val="002E41D7"/>
    <w:rsid w:val="002E42CA"/>
    <w:rsid w:val="002E43D0"/>
    <w:rsid w:val="002E4507"/>
    <w:rsid w:val="002E4693"/>
    <w:rsid w:val="002E47F3"/>
    <w:rsid w:val="002E484A"/>
    <w:rsid w:val="002E4880"/>
    <w:rsid w:val="002E4935"/>
    <w:rsid w:val="002E4985"/>
    <w:rsid w:val="002E4A58"/>
    <w:rsid w:val="002E4A66"/>
    <w:rsid w:val="002E4BE2"/>
    <w:rsid w:val="002E4CF4"/>
    <w:rsid w:val="002E4F83"/>
    <w:rsid w:val="002E502C"/>
    <w:rsid w:val="002E5033"/>
    <w:rsid w:val="002E5096"/>
    <w:rsid w:val="002E5209"/>
    <w:rsid w:val="002E5293"/>
    <w:rsid w:val="002E546F"/>
    <w:rsid w:val="002E56FB"/>
    <w:rsid w:val="002E57D0"/>
    <w:rsid w:val="002E5846"/>
    <w:rsid w:val="002E5957"/>
    <w:rsid w:val="002E5A25"/>
    <w:rsid w:val="002E5AD6"/>
    <w:rsid w:val="002E5CC1"/>
    <w:rsid w:val="002E5DA3"/>
    <w:rsid w:val="002E61B0"/>
    <w:rsid w:val="002E6278"/>
    <w:rsid w:val="002E6387"/>
    <w:rsid w:val="002E63A3"/>
    <w:rsid w:val="002E6545"/>
    <w:rsid w:val="002E65DF"/>
    <w:rsid w:val="002E67B4"/>
    <w:rsid w:val="002E69D0"/>
    <w:rsid w:val="002E6B1C"/>
    <w:rsid w:val="002E6B3B"/>
    <w:rsid w:val="002E6B93"/>
    <w:rsid w:val="002E6BFB"/>
    <w:rsid w:val="002E6D21"/>
    <w:rsid w:val="002E6F70"/>
    <w:rsid w:val="002E701F"/>
    <w:rsid w:val="002E716F"/>
    <w:rsid w:val="002E72AA"/>
    <w:rsid w:val="002E735F"/>
    <w:rsid w:val="002E737D"/>
    <w:rsid w:val="002E73A9"/>
    <w:rsid w:val="002E75E9"/>
    <w:rsid w:val="002E7640"/>
    <w:rsid w:val="002E76EA"/>
    <w:rsid w:val="002E7777"/>
    <w:rsid w:val="002E7869"/>
    <w:rsid w:val="002E7973"/>
    <w:rsid w:val="002E79E8"/>
    <w:rsid w:val="002E7A58"/>
    <w:rsid w:val="002E7AF9"/>
    <w:rsid w:val="002E7B58"/>
    <w:rsid w:val="002E7E21"/>
    <w:rsid w:val="002E7E8B"/>
    <w:rsid w:val="002E7F0C"/>
    <w:rsid w:val="002E7F4D"/>
    <w:rsid w:val="002E7F9C"/>
    <w:rsid w:val="002F0022"/>
    <w:rsid w:val="002F0180"/>
    <w:rsid w:val="002F01BC"/>
    <w:rsid w:val="002F0244"/>
    <w:rsid w:val="002F0250"/>
    <w:rsid w:val="002F0274"/>
    <w:rsid w:val="002F02EA"/>
    <w:rsid w:val="002F0307"/>
    <w:rsid w:val="002F0312"/>
    <w:rsid w:val="002F0594"/>
    <w:rsid w:val="002F059F"/>
    <w:rsid w:val="002F06E0"/>
    <w:rsid w:val="002F06E7"/>
    <w:rsid w:val="002F074E"/>
    <w:rsid w:val="002F0849"/>
    <w:rsid w:val="002F08BE"/>
    <w:rsid w:val="002F08E8"/>
    <w:rsid w:val="002F0975"/>
    <w:rsid w:val="002F0AF6"/>
    <w:rsid w:val="002F0C11"/>
    <w:rsid w:val="002F0CAC"/>
    <w:rsid w:val="002F1058"/>
    <w:rsid w:val="002F10A9"/>
    <w:rsid w:val="002F1122"/>
    <w:rsid w:val="002F11B5"/>
    <w:rsid w:val="002F11D4"/>
    <w:rsid w:val="002F12C5"/>
    <w:rsid w:val="002F12FB"/>
    <w:rsid w:val="002F1664"/>
    <w:rsid w:val="002F1689"/>
    <w:rsid w:val="002F1876"/>
    <w:rsid w:val="002F18C6"/>
    <w:rsid w:val="002F18E8"/>
    <w:rsid w:val="002F1914"/>
    <w:rsid w:val="002F1A10"/>
    <w:rsid w:val="002F1BD5"/>
    <w:rsid w:val="002F1BE6"/>
    <w:rsid w:val="002F1D64"/>
    <w:rsid w:val="002F1D79"/>
    <w:rsid w:val="002F1DD8"/>
    <w:rsid w:val="002F1F15"/>
    <w:rsid w:val="002F1FCB"/>
    <w:rsid w:val="002F207F"/>
    <w:rsid w:val="002F22E2"/>
    <w:rsid w:val="002F231C"/>
    <w:rsid w:val="002F2491"/>
    <w:rsid w:val="002F25B4"/>
    <w:rsid w:val="002F25FC"/>
    <w:rsid w:val="002F2840"/>
    <w:rsid w:val="002F29BF"/>
    <w:rsid w:val="002F29DE"/>
    <w:rsid w:val="002F2C07"/>
    <w:rsid w:val="002F2C86"/>
    <w:rsid w:val="002F2E56"/>
    <w:rsid w:val="002F2EE1"/>
    <w:rsid w:val="002F31D4"/>
    <w:rsid w:val="002F3333"/>
    <w:rsid w:val="002F335D"/>
    <w:rsid w:val="002F3379"/>
    <w:rsid w:val="002F3387"/>
    <w:rsid w:val="002F339F"/>
    <w:rsid w:val="002F33AE"/>
    <w:rsid w:val="002F33F5"/>
    <w:rsid w:val="002F35E7"/>
    <w:rsid w:val="002F36F2"/>
    <w:rsid w:val="002F37BF"/>
    <w:rsid w:val="002F37F9"/>
    <w:rsid w:val="002F3843"/>
    <w:rsid w:val="002F387E"/>
    <w:rsid w:val="002F38B9"/>
    <w:rsid w:val="002F3AE5"/>
    <w:rsid w:val="002F3B91"/>
    <w:rsid w:val="002F3E01"/>
    <w:rsid w:val="002F3E67"/>
    <w:rsid w:val="002F4065"/>
    <w:rsid w:val="002F40D5"/>
    <w:rsid w:val="002F41D2"/>
    <w:rsid w:val="002F421D"/>
    <w:rsid w:val="002F43F8"/>
    <w:rsid w:val="002F4503"/>
    <w:rsid w:val="002F4541"/>
    <w:rsid w:val="002F4587"/>
    <w:rsid w:val="002F4646"/>
    <w:rsid w:val="002F4689"/>
    <w:rsid w:val="002F46C6"/>
    <w:rsid w:val="002F4732"/>
    <w:rsid w:val="002F473D"/>
    <w:rsid w:val="002F4756"/>
    <w:rsid w:val="002F47A1"/>
    <w:rsid w:val="002F488A"/>
    <w:rsid w:val="002F48F2"/>
    <w:rsid w:val="002F48FC"/>
    <w:rsid w:val="002F4976"/>
    <w:rsid w:val="002F4ADA"/>
    <w:rsid w:val="002F4AFB"/>
    <w:rsid w:val="002F4C7C"/>
    <w:rsid w:val="002F4DB9"/>
    <w:rsid w:val="002F4FF6"/>
    <w:rsid w:val="002F5013"/>
    <w:rsid w:val="002F50B3"/>
    <w:rsid w:val="002F5211"/>
    <w:rsid w:val="002F5330"/>
    <w:rsid w:val="002F53B7"/>
    <w:rsid w:val="002F5418"/>
    <w:rsid w:val="002F548E"/>
    <w:rsid w:val="002F5597"/>
    <w:rsid w:val="002F55FF"/>
    <w:rsid w:val="002F577E"/>
    <w:rsid w:val="002F579F"/>
    <w:rsid w:val="002F5855"/>
    <w:rsid w:val="002F5881"/>
    <w:rsid w:val="002F5969"/>
    <w:rsid w:val="002F59A8"/>
    <w:rsid w:val="002F5AB2"/>
    <w:rsid w:val="002F5C78"/>
    <w:rsid w:val="002F5CF8"/>
    <w:rsid w:val="002F60E5"/>
    <w:rsid w:val="002F629D"/>
    <w:rsid w:val="002F631C"/>
    <w:rsid w:val="002F6344"/>
    <w:rsid w:val="002F637F"/>
    <w:rsid w:val="002F6462"/>
    <w:rsid w:val="002F6468"/>
    <w:rsid w:val="002F65E4"/>
    <w:rsid w:val="002F67A1"/>
    <w:rsid w:val="002F6AA2"/>
    <w:rsid w:val="002F6C06"/>
    <w:rsid w:val="002F6E53"/>
    <w:rsid w:val="002F6EDC"/>
    <w:rsid w:val="002F6EF1"/>
    <w:rsid w:val="002F7157"/>
    <w:rsid w:val="002F720A"/>
    <w:rsid w:val="002F7272"/>
    <w:rsid w:val="002F72D2"/>
    <w:rsid w:val="002F744B"/>
    <w:rsid w:val="002F7515"/>
    <w:rsid w:val="002F7516"/>
    <w:rsid w:val="002F7528"/>
    <w:rsid w:val="002F75E6"/>
    <w:rsid w:val="002F7640"/>
    <w:rsid w:val="002F77C7"/>
    <w:rsid w:val="002F791E"/>
    <w:rsid w:val="002F7953"/>
    <w:rsid w:val="002F7962"/>
    <w:rsid w:val="002F7A17"/>
    <w:rsid w:val="002F7A34"/>
    <w:rsid w:val="002F7AF2"/>
    <w:rsid w:val="002F7D05"/>
    <w:rsid w:val="002F7D29"/>
    <w:rsid w:val="002F7DC5"/>
    <w:rsid w:val="002F7EC3"/>
    <w:rsid w:val="002F7FBD"/>
    <w:rsid w:val="00300316"/>
    <w:rsid w:val="0030033C"/>
    <w:rsid w:val="00300426"/>
    <w:rsid w:val="0030045B"/>
    <w:rsid w:val="003007DE"/>
    <w:rsid w:val="003007FF"/>
    <w:rsid w:val="00300854"/>
    <w:rsid w:val="003008C7"/>
    <w:rsid w:val="00300A7E"/>
    <w:rsid w:val="00300B81"/>
    <w:rsid w:val="00300BB3"/>
    <w:rsid w:val="00300C0E"/>
    <w:rsid w:val="00300CAA"/>
    <w:rsid w:val="00300E78"/>
    <w:rsid w:val="00300E79"/>
    <w:rsid w:val="00300EFF"/>
    <w:rsid w:val="00300F6B"/>
    <w:rsid w:val="003010FB"/>
    <w:rsid w:val="00301119"/>
    <w:rsid w:val="0030115C"/>
    <w:rsid w:val="0030121A"/>
    <w:rsid w:val="003014AF"/>
    <w:rsid w:val="003015F3"/>
    <w:rsid w:val="003017F8"/>
    <w:rsid w:val="00301A57"/>
    <w:rsid w:val="00301D88"/>
    <w:rsid w:val="00301DFE"/>
    <w:rsid w:val="00301E98"/>
    <w:rsid w:val="00301FC0"/>
    <w:rsid w:val="00302121"/>
    <w:rsid w:val="0030215E"/>
    <w:rsid w:val="0030221C"/>
    <w:rsid w:val="0030225C"/>
    <w:rsid w:val="00302289"/>
    <w:rsid w:val="0030262C"/>
    <w:rsid w:val="003026A4"/>
    <w:rsid w:val="003026E5"/>
    <w:rsid w:val="0030271F"/>
    <w:rsid w:val="003027A2"/>
    <w:rsid w:val="003027F3"/>
    <w:rsid w:val="00302AB9"/>
    <w:rsid w:val="00302B15"/>
    <w:rsid w:val="00302D1E"/>
    <w:rsid w:val="00302D20"/>
    <w:rsid w:val="00302D92"/>
    <w:rsid w:val="00302E21"/>
    <w:rsid w:val="00302EF3"/>
    <w:rsid w:val="00303183"/>
    <w:rsid w:val="00303185"/>
    <w:rsid w:val="003031A5"/>
    <w:rsid w:val="0030343D"/>
    <w:rsid w:val="0030347C"/>
    <w:rsid w:val="003034A2"/>
    <w:rsid w:val="003034E9"/>
    <w:rsid w:val="003034F1"/>
    <w:rsid w:val="003035CA"/>
    <w:rsid w:val="0030377A"/>
    <w:rsid w:val="003037F3"/>
    <w:rsid w:val="003039E7"/>
    <w:rsid w:val="00303AFB"/>
    <w:rsid w:val="00303B3F"/>
    <w:rsid w:val="00303B7D"/>
    <w:rsid w:val="00303D08"/>
    <w:rsid w:val="00303D50"/>
    <w:rsid w:val="00303D80"/>
    <w:rsid w:val="00303E46"/>
    <w:rsid w:val="00303E6D"/>
    <w:rsid w:val="00304058"/>
    <w:rsid w:val="003040D7"/>
    <w:rsid w:val="003041A8"/>
    <w:rsid w:val="00304262"/>
    <w:rsid w:val="0030450C"/>
    <w:rsid w:val="00304661"/>
    <w:rsid w:val="003046A3"/>
    <w:rsid w:val="003046C5"/>
    <w:rsid w:val="00304791"/>
    <w:rsid w:val="00304836"/>
    <w:rsid w:val="00304881"/>
    <w:rsid w:val="003049FE"/>
    <w:rsid w:val="00304A54"/>
    <w:rsid w:val="00304A9A"/>
    <w:rsid w:val="00304AAB"/>
    <w:rsid w:val="00304C7F"/>
    <w:rsid w:val="00304D11"/>
    <w:rsid w:val="00304DEA"/>
    <w:rsid w:val="00304E01"/>
    <w:rsid w:val="00304F36"/>
    <w:rsid w:val="00304FC2"/>
    <w:rsid w:val="00305020"/>
    <w:rsid w:val="00305104"/>
    <w:rsid w:val="003051AC"/>
    <w:rsid w:val="00305423"/>
    <w:rsid w:val="003054D3"/>
    <w:rsid w:val="00305592"/>
    <w:rsid w:val="00305648"/>
    <w:rsid w:val="00305710"/>
    <w:rsid w:val="00305740"/>
    <w:rsid w:val="0030578D"/>
    <w:rsid w:val="00305805"/>
    <w:rsid w:val="003058FC"/>
    <w:rsid w:val="00305940"/>
    <w:rsid w:val="003059DE"/>
    <w:rsid w:val="00305AA2"/>
    <w:rsid w:val="00305AA8"/>
    <w:rsid w:val="00305AE5"/>
    <w:rsid w:val="00305C08"/>
    <w:rsid w:val="00305C1A"/>
    <w:rsid w:val="00305C8B"/>
    <w:rsid w:val="00305D97"/>
    <w:rsid w:val="00305F58"/>
    <w:rsid w:val="00305FC2"/>
    <w:rsid w:val="00305FCB"/>
    <w:rsid w:val="00305FFE"/>
    <w:rsid w:val="00306750"/>
    <w:rsid w:val="003067DD"/>
    <w:rsid w:val="0030680C"/>
    <w:rsid w:val="00306962"/>
    <w:rsid w:val="00306C73"/>
    <w:rsid w:val="00306DC3"/>
    <w:rsid w:val="00306F00"/>
    <w:rsid w:val="00306F5F"/>
    <w:rsid w:val="00306F7B"/>
    <w:rsid w:val="00307063"/>
    <w:rsid w:val="00307146"/>
    <w:rsid w:val="0030720B"/>
    <w:rsid w:val="00307265"/>
    <w:rsid w:val="00307450"/>
    <w:rsid w:val="0030752E"/>
    <w:rsid w:val="00307628"/>
    <w:rsid w:val="0030766E"/>
    <w:rsid w:val="003076C3"/>
    <w:rsid w:val="00307999"/>
    <w:rsid w:val="00307B0A"/>
    <w:rsid w:val="00307C4C"/>
    <w:rsid w:val="00307E7B"/>
    <w:rsid w:val="00307F55"/>
    <w:rsid w:val="00307F74"/>
    <w:rsid w:val="00310105"/>
    <w:rsid w:val="0031026E"/>
    <w:rsid w:val="003103B5"/>
    <w:rsid w:val="003103CE"/>
    <w:rsid w:val="003105A5"/>
    <w:rsid w:val="003105D8"/>
    <w:rsid w:val="00310619"/>
    <w:rsid w:val="003108A5"/>
    <w:rsid w:val="003108D9"/>
    <w:rsid w:val="003109B1"/>
    <w:rsid w:val="00310B1B"/>
    <w:rsid w:val="00310BD5"/>
    <w:rsid w:val="00310D95"/>
    <w:rsid w:val="00310DF4"/>
    <w:rsid w:val="00310E34"/>
    <w:rsid w:val="00310EAD"/>
    <w:rsid w:val="00311068"/>
    <w:rsid w:val="00311331"/>
    <w:rsid w:val="0031144E"/>
    <w:rsid w:val="00311610"/>
    <w:rsid w:val="0031162B"/>
    <w:rsid w:val="003117AD"/>
    <w:rsid w:val="00311801"/>
    <w:rsid w:val="00311B5F"/>
    <w:rsid w:val="00311B64"/>
    <w:rsid w:val="00311B80"/>
    <w:rsid w:val="00311CA3"/>
    <w:rsid w:val="00311D0E"/>
    <w:rsid w:val="00311D2B"/>
    <w:rsid w:val="00311D7F"/>
    <w:rsid w:val="00311E23"/>
    <w:rsid w:val="00311EA1"/>
    <w:rsid w:val="00311FFC"/>
    <w:rsid w:val="00312026"/>
    <w:rsid w:val="003121EE"/>
    <w:rsid w:val="00312397"/>
    <w:rsid w:val="003123EE"/>
    <w:rsid w:val="00312423"/>
    <w:rsid w:val="0031242E"/>
    <w:rsid w:val="003124A0"/>
    <w:rsid w:val="003124A4"/>
    <w:rsid w:val="003124A6"/>
    <w:rsid w:val="00312529"/>
    <w:rsid w:val="003126B6"/>
    <w:rsid w:val="003126C4"/>
    <w:rsid w:val="00312710"/>
    <w:rsid w:val="00312777"/>
    <w:rsid w:val="003127BE"/>
    <w:rsid w:val="003127FA"/>
    <w:rsid w:val="00312909"/>
    <w:rsid w:val="0031296E"/>
    <w:rsid w:val="00312971"/>
    <w:rsid w:val="0031297D"/>
    <w:rsid w:val="00312A01"/>
    <w:rsid w:val="00312A61"/>
    <w:rsid w:val="00312AAD"/>
    <w:rsid w:val="00312AC7"/>
    <w:rsid w:val="00312CAB"/>
    <w:rsid w:val="00312CBE"/>
    <w:rsid w:val="00312D65"/>
    <w:rsid w:val="00312E44"/>
    <w:rsid w:val="00313169"/>
    <w:rsid w:val="00313271"/>
    <w:rsid w:val="0031335F"/>
    <w:rsid w:val="003133C4"/>
    <w:rsid w:val="00313445"/>
    <w:rsid w:val="003134CA"/>
    <w:rsid w:val="00313583"/>
    <w:rsid w:val="00313765"/>
    <w:rsid w:val="00313B25"/>
    <w:rsid w:val="00313CEC"/>
    <w:rsid w:val="00313E06"/>
    <w:rsid w:val="00313EF5"/>
    <w:rsid w:val="00313F0E"/>
    <w:rsid w:val="00313F69"/>
    <w:rsid w:val="00313F87"/>
    <w:rsid w:val="0031401B"/>
    <w:rsid w:val="00314085"/>
    <w:rsid w:val="0031413E"/>
    <w:rsid w:val="00314192"/>
    <w:rsid w:val="003141EF"/>
    <w:rsid w:val="00314275"/>
    <w:rsid w:val="00314387"/>
    <w:rsid w:val="003145C7"/>
    <w:rsid w:val="00314603"/>
    <w:rsid w:val="0031472D"/>
    <w:rsid w:val="003148B3"/>
    <w:rsid w:val="0031497F"/>
    <w:rsid w:val="00314A52"/>
    <w:rsid w:val="00314A68"/>
    <w:rsid w:val="00314C22"/>
    <w:rsid w:val="00314C9A"/>
    <w:rsid w:val="00314D59"/>
    <w:rsid w:val="00314E58"/>
    <w:rsid w:val="00314EF8"/>
    <w:rsid w:val="003150FC"/>
    <w:rsid w:val="00315181"/>
    <w:rsid w:val="0031519D"/>
    <w:rsid w:val="003152A5"/>
    <w:rsid w:val="003153D7"/>
    <w:rsid w:val="00315405"/>
    <w:rsid w:val="0031541E"/>
    <w:rsid w:val="00315473"/>
    <w:rsid w:val="003154BD"/>
    <w:rsid w:val="003156EC"/>
    <w:rsid w:val="00315858"/>
    <w:rsid w:val="003159A4"/>
    <w:rsid w:val="003159BF"/>
    <w:rsid w:val="00315DEE"/>
    <w:rsid w:val="00315EDF"/>
    <w:rsid w:val="00315F6E"/>
    <w:rsid w:val="00315FDC"/>
    <w:rsid w:val="00315FF1"/>
    <w:rsid w:val="00316072"/>
    <w:rsid w:val="0031613F"/>
    <w:rsid w:val="003163CB"/>
    <w:rsid w:val="003164F5"/>
    <w:rsid w:val="003165F9"/>
    <w:rsid w:val="0031660A"/>
    <w:rsid w:val="00316649"/>
    <w:rsid w:val="00316660"/>
    <w:rsid w:val="003166E1"/>
    <w:rsid w:val="0031680D"/>
    <w:rsid w:val="00316896"/>
    <w:rsid w:val="003168D8"/>
    <w:rsid w:val="0031694F"/>
    <w:rsid w:val="0031696C"/>
    <w:rsid w:val="003169E2"/>
    <w:rsid w:val="00316A34"/>
    <w:rsid w:val="00316BDF"/>
    <w:rsid w:val="00316C4E"/>
    <w:rsid w:val="00316CD7"/>
    <w:rsid w:val="00316F56"/>
    <w:rsid w:val="00317019"/>
    <w:rsid w:val="0031704D"/>
    <w:rsid w:val="00317105"/>
    <w:rsid w:val="0031715F"/>
    <w:rsid w:val="0031717F"/>
    <w:rsid w:val="003171BB"/>
    <w:rsid w:val="00317305"/>
    <w:rsid w:val="00317311"/>
    <w:rsid w:val="00317360"/>
    <w:rsid w:val="0031738F"/>
    <w:rsid w:val="00317397"/>
    <w:rsid w:val="00317537"/>
    <w:rsid w:val="0031754A"/>
    <w:rsid w:val="00317589"/>
    <w:rsid w:val="00317597"/>
    <w:rsid w:val="00317742"/>
    <w:rsid w:val="00317827"/>
    <w:rsid w:val="00317A9F"/>
    <w:rsid w:val="00317DBA"/>
    <w:rsid w:val="00317ED6"/>
    <w:rsid w:val="00317FE8"/>
    <w:rsid w:val="00317FF9"/>
    <w:rsid w:val="003201D9"/>
    <w:rsid w:val="00320357"/>
    <w:rsid w:val="003203D3"/>
    <w:rsid w:val="0032040B"/>
    <w:rsid w:val="0032056A"/>
    <w:rsid w:val="003205DC"/>
    <w:rsid w:val="00320664"/>
    <w:rsid w:val="00320675"/>
    <w:rsid w:val="003206FA"/>
    <w:rsid w:val="00320714"/>
    <w:rsid w:val="003207E6"/>
    <w:rsid w:val="003207E7"/>
    <w:rsid w:val="00320853"/>
    <w:rsid w:val="0032097D"/>
    <w:rsid w:val="00320A1E"/>
    <w:rsid w:val="00320A2A"/>
    <w:rsid w:val="00320A4C"/>
    <w:rsid w:val="00320A9D"/>
    <w:rsid w:val="00320B9C"/>
    <w:rsid w:val="00320E34"/>
    <w:rsid w:val="00320E52"/>
    <w:rsid w:val="00320ED2"/>
    <w:rsid w:val="00320EDA"/>
    <w:rsid w:val="00320F14"/>
    <w:rsid w:val="00321018"/>
    <w:rsid w:val="00321051"/>
    <w:rsid w:val="00321150"/>
    <w:rsid w:val="0032115F"/>
    <w:rsid w:val="00321254"/>
    <w:rsid w:val="00321294"/>
    <w:rsid w:val="003214F8"/>
    <w:rsid w:val="00321553"/>
    <w:rsid w:val="003215B0"/>
    <w:rsid w:val="00321624"/>
    <w:rsid w:val="00321BDC"/>
    <w:rsid w:val="00321CA9"/>
    <w:rsid w:val="00321E4B"/>
    <w:rsid w:val="00321F77"/>
    <w:rsid w:val="00321FBC"/>
    <w:rsid w:val="00321FE6"/>
    <w:rsid w:val="00321FF4"/>
    <w:rsid w:val="00322057"/>
    <w:rsid w:val="0032216F"/>
    <w:rsid w:val="0032220C"/>
    <w:rsid w:val="00322358"/>
    <w:rsid w:val="0032263A"/>
    <w:rsid w:val="00322679"/>
    <w:rsid w:val="00322755"/>
    <w:rsid w:val="00322849"/>
    <w:rsid w:val="00322878"/>
    <w:rsid w:val="003229F9"/>
    <w:rsid w:val="00322AF0"/>
    <w:rsid w:val="00322B8C"/>
    <w:rsid w:val="00322BF8"/>
    <w:rsid w:val="00322C63"/>
    <w:rsid w:val="00322F35"/>
    <w:rsid w:val="00322FCF"/>
    <w:rsid w:val="003230A5"/>
    <w:rsid w:val="00323106"/>
    <w:rsid w:val="0032318A"/>
    <w:rsid w:val="0032328F"/>
    <w:rsid w:val="003232B4"/>
    <w:rsid w:val="00323349"/>
    <w:rsid w:val="0032386F"/>
    <w:rsid w:val="00323874"/>
    <w:rsid w:val="00323934"/>
    <w:rsid w:val="0032397C"/>
    <w:rsid w:val="00323A17"/>
    <w:rsid w:val="00323B29"/>
    <w:rsid w:val="00323B99"/>
    <w:rsid w:val="00323C59"/>
    <w:rsid w:val="00323C5C"/>
    <w:rsid w:val="00323C70"/>
    <w:rsid w:val="00323D2D"/>
    <w:rsid w:val="00323DA2"/>
    <w:rsid w:val="00323DF0"/>
    <w:rsid w:val="00323FBE"/>
    <w:rsid w:val="0032402A"/>
    <w:rsid w:val="00324046"/>
    <w:rsid w:val="00324072"/>
    <w:rsid w:val="003240B5"/>
    <w:rsid w:val="0032417D"/>
    <w:rsid w:val="003241D9"/>
    <w:rsid w:val="003241EC"/>
    <w:rsid w:val="00324232"/>
    <w:rsid w:val="00324273"/>
    <w:rsid w:val="0032429D"/>
    <w:rsid w:val="00324363"/>
    <w:rsid w:val="003246BB"/>
    <w:rsid w:val="0032490A"/>
    <w:rsid w:val="00324982"/>
    <w:rsid w:val="003249A7"/>
    <w:rsid w:val="003249A8"/>
    <w:rsid w:val="00324AFF"/>
    <w:rsid w:val="00324B07"/>
    <w:rsid w:val="00324B53"/>
    <w:rsid w:val="00324C92"/>
    <w:rsid w:val="00324CD3"/>
    <w:rsid w:val="00324DAC"/>
    <w:rsid w:val="00324DE3"/>
    <w:rsid w:val="00324E33"/>
    <w:rsid w:val="00324EFD"/>
    <w:rsid w:val="00324FB5"/>
    <w:rsid w:val="00324FBC"/>
    <w:rsid w:val="003251A1"/>
    <w:rsid w:val="003251D3"/>
    <w:rsid w:val="00325332"/>
    <w:rsid w:val="003253AA"/>
    <w:rsid w:val="00325497"/>
    <w:rsid w:val="0032565B"/>
    <w:rsid w:val="003258F5"/>
    <w:rsid w:val="00325991"/>
    <w:rsid w:val="00325A03"/>
    <w:rsid w:val="00325A13"/>
    <w:rsid w:val="00325B3A"/>
    <w:rsid w:val="00325D66"/>
    <w:rsid w:val="00325D98"/>
    <w:rsid w:val="00325FF5"/>
    <w:rsid w:val="003260DA"/>
    <w:rsid w:val="00326102"/>
    <w:rsid w:val="00326137"/>
    <w:rsid w:val="00326372"/>
    <w:rsid w:val="00326540"/>
    <w:rsid w:val="00326667"/>
    <w:rsid w:val="0032673E"/>
    <w:rsid w:val="00326765"/>
    <w:rsid w:val="00326850"/>
    <w:rsid w:val="00326864"/>
    <w:rsid w:val="0032689D"/>
    <w:rsid w:val="00326A05"/>
    <w:rsid w:val="00326AC2"/>
    <w:rsid w:val="00326B07"/>
    <w:rsid w:val="00326BDE"/>
    <w:rsid w:val="00326CBB"/>
    <w:rsid w:val="00326E62"/>
    <w:rsid w:val="00326E90"/>
    <w:rsid w:val="00326F6F"/>
    <w:rsid w:val="00326F79"/>
    <w:rsid w:val="0032706B"/>
    <w:rsid w:val="0032716B"/>
    <w:rsid w:val="0032721A"/>
    <w:rsid w:val="003272A9"/>
    <w:rsid w:val="00327370"/>
    <w:rsid w:val="003273A8"/>
    <w:rsid w:val="003273DC"/>
    <w:rsid w:val="00327470"/>
    <w:rsid w:val="003274CB"/>
    <w:rsid w:val="003274D7"/>
    <w:rsid w:val="0032767B"/>
    <w:rsid w:val="00327842"/>
    <w:rsid w:val="003278BD"/>
    <w:rsid w:val="003278E8"/>
    <w:rsid w:val="003278EB"/>
    <w:rsid w:val="0032797D"/>
    <w:rsid w:val="00327C6E"/>
    <w:rsid w:val="00327CF8"/>
    <w:rsid w:val="00327D88"/>
    <w:rsid w:val="00327D94"/>
    <w:rsid w:val="00327F26"/>
    <w:rsid w:val="00327FD0"/>
    <w:rsid w:val="0032BED2"/>
    <w:rsid w:val="003300AB"/>
    <w:rsid w:val="003300BA"/>
    <w:rsid w:val="003300E0"/>
    <w:rsid w:val="00330349"/>
    <w:rsid w:val="00330566"/>
    <w:rsid w:val="00330687"/>
    <w:rsid w:val="003306BE"/>
    <w:rsid w:val="0033072A"/>
    <w:rsid w:val="00330A2F"/>
    <w:rsid w:val="00330A8E"/>
    <w:rsid w:val="00330B01"/>
    <w:rsid w:val="00330BEC"/>
    <w:rsid w:val="00330C73"/>
    <w:rsid w:val="00330CB1"/>
    <w:rsid w:val="00330DA8"/>
    <w:rsid w:val="00330EE7"/>
    <w:rsid w:val="00330F0B"/>
    <w:rsid w:val="00330FA8"/>
    <w:rsid w:val="003310E6"/>
    <w:rsid w:val="003312FC"/>
    <w:rsid w:val="00331349"/>
    <w:rsid w:val="00331463"/>
    <w:rsid w:val="003314CE"/>
    <w:rsid w:val="0033154F"/>
    <w:rsid w:val="00331553"/>
    <w:rsid w:val="00331588"/>
    <w:rsid w:val="00331603"/>
    <w:rsid w:val="00331619"/>
    <w:rsid w:val="0033165D"/>
    <w:rsid w:val="0033169C"/>
    <w:rsid w:val="003316EE"/>
    <w:rsid w:val="0033170A"/>
    <w:rsid w:val="003319E6"/>
    <w:rsid w:val="00331A37"/>
    <w:rsid w:val="00331B99"/>
    <w:rsid w:val="00331BE7"/>
    <w:rsid w:val="00331BE8"/>
    <w:rsid w:val="00331C2E"/>
    <w:rsid w:val="00331C60"/>
    <w:rsid w:val="00331D74"/>
    <w:rsid w:val="00331D8B"/>
    <w:rsid w:val="00331FD8"/>
    <w:rsid w:val="00332012"/>
    <w:rsid w:val="0033209A"/>
    <w:rsid w:val="00332164"/>
    <w:rsid w:val="0033235B"/>
    <w:rsid w:val="003326B3"/>
    <w:rsid w:val="0033280C"/>
    <w:rsid w:val="00332897"/>
    <w:rsid w:val="00332976"/>
    <w:rsid w:val="00332DD0"/>
    <w:rsid w:val="00332DE0"/>
    <w:rsid w:val="00332E71"/>
    <w:rsid w:val="00332EE1"/>
    <w:rsid w:val="00332EE5"/>
    <w:rsid w:val="00332F32"/>
    <w:rsid w:val="00332FFB"/>
    <w:rsid w:val="00333019"/>
    <w:rsid w:val="00333020"/>
    <w:rsid w:val="00333031"/>
    <w:rsid w:val="00333250"/>
    <w:rsid w:val="00333301"/>
    <w:rsid w:val="0033331E"/>
    <w:rsid w:val="003333F3"/>
    <w:rsid w:val="00333422"/>
    <w:rsid w:val="00333521"/>
    <w:rsid w:val="00333AAB"/>
    <w:rsid w:val="00333D8E"/>
    <w:rsid w:val="00333E5C"/>
    <w:rsid w:val="00333F8C"/>
    <w:rsid w:val="0033405F"/>
    <w:rsid w:val="00334278"/>
    <w:rsid w:val="0033429A"/>
    <w:rsid w:val="0033443C"/>
    <w:rsid w:val="0033448C"/>
    <w:rsid w:val="00334494"/>
    <w:rsid w:val="003344BF"/>
    <w:rsid w:val="00334646"/>
    <w:rsid w:val="0033479C"/>
    <w:rsid w:val="003347BC"/>
    <w:rsid w:val="0033492D"/>
    <w:rsid w:val="003349DF"/>
    <w:rsid w:val="00334A49"/>
    <w:rsid w:val="00334AB2"/>
    <w:rsid w:val="00334AB3"/>
    <w:rsid w:val="00334B10"/>
    <w:rsid w:val="00334B2C"/>
    <w:rsid w:val="00334BDB"/>
    <w:rsid w:val="00334CD9"/>
    <w:rsid w:val="00334D16"/>
    <w:rsid w:val="00334D77"/>
    <w:rsid w:val="00334DB4"/>
    <w:rsid w:val="00334E16"/>
    <w:rsid w:val="00334F2F"/>
    <w:rsid w:val="00334F31"/>
    <w:rsid w:val="00334FD8"/>
    <w:rsid w:val="00335095"/>
    <w:rsid w:val="003350DB"/>
    <w:rsid w:val="0033512D"/>
    <w:rsid w:val="00335291"/>
    <w:rsid w:val="0033535A"/>
    <w:rsid w:val="0033543C"/>
    <w:rsid w:val="003354A3"/>
    <w:rsid w:val="00335703"/>
    <w:rsid w:val="003358F6"/>
    <w:rsid w:val="003359FD"/>
    <w:rsid w:val="00335B31"/>
    <w:rsid w:val="00335B8D"/>
    <w:rsid w:val="00335BD6"/>
    <w:rsid w:val="00335D06"/>
    <w:rsid w:val="00335D99"/>
    <w:rsid w:val="00335E70"/>
    <w:rsid w:val="00335FD0"/>
    <w:rsid w:val="00336138"/>
    <w:rsid w:val="003361A4"/>
    <w:rsid w:val="0033644B"/>
    <w:rsid w:val="00336567"/>
    <w:rsid w:val="003365FE"/>
    <w:rsid w:val="00336629"/>
    <w:rsid w:val="003366F0"/>
    <w:rsid w:val="0033670C"/>
    <w:rsid w:val="003367D4"/>
    <w:rsid w:val="00336808"/>
    <w:rsid w:val="00336962"/>
    <w:rsid w:val="0033699A"/>
    <w:rsid w:val="00336AF8"/>
    <w:rsid w:val="00336BEC"/>
    <w:rsid w:val="00336E9D"/>
    <w:rsid w:val="00336EC0"/>
    <w:rsid w:val="00336FB5"/>
    <w:rsid w:val="00336FDE"/>
    <w:rsid w:val="003371A5"/>
    <w:rsid w:val="003371EC"/>
    <w:rsid w:val="00337360"/>
    <w:rsid w:val="00337444"/>
    <w:rsid w:val="0033762E"/>
    <w:rsid w:val="003376F5"/>
    <w:rsid w:val="00337705"/>
    <w:rsid w:val="0033789D"/>
    <w:rsid w:val="00337AB1"/>
    <w:rsid w:val="00337B57"/>
    <w:rsid w:val="00337C3D"/>
    <w:rsid w:val="00337DB1"/>
    <w:rsid w:val="00337DB9"/>
    <w:rsid w:val="00337EBF"/>
    <w:rsid w:val="00337EC6"/>
    <w:rsid w:val="00337F2D"/>
    <w:rsid w:val="003401DB"/>
    <w:rsid w:val="003401EC"/>
    <w:rsid w:val="00340331"/>
    <w:rsid w:val="00340371"/>
    <w:rsid w:val="003403F7"/>
    <w:rsid w:val="00340465"/>
    <w:rsid w:val="003404C1"/>
    <w:rsid w:val="003404D1"/>
    <w:rsid w:val="00340550"/>
    <w:rsid w:val="00340666"/>
    <w:rsid w:val="00340777"/>
    <w:rsid w:val="003407D0"/>
    <w:rsid w:val="00340851"/>
    <w:rsid w:val="00340884"/>
    <w:rsid w:val="00340913"/>
    <w:rsid w:val="00340964"/>
    <w:rsid w:val="00340A65"/>
    <w:rsid w:val="00340A7F"/>
    <w:rsid w:val="00340C2F"/>
    <w:rsid w:val="00340C53"/>
    <w:rsid w:val="00340C5A"/>
    <w:rsid w:val="00340DB7"/>
    <w:rsid w:val="00340EC1"/>
    <w:rsid w:val="00340FA9"/>
    <w:rsid w:val="00341024"/>
    <w:rsid w:val="003410B9"/>
    <w:rsid w:val="003414A6"/>
    <w:rsid w:val="0034153F"/>
    <w:rsid w:val="00341578"/>
    <w:rsid w:val="00341584"/>
    <w:rsid w:val="00341845"/>
    <w:rsid w:val="00341905"/>
    <w:rsid w:val="00341B91"/>
    <w:rsid w:val="00341C6E"/>
    <w:rsid w:val="00341FA2"/>
    <w:rsid w:val="00341FAA"/>
    <w:rsid w:val="00342258"/>
    <w:rsid w:val="00342302"/>
    <w:rsid w:val="0034231D"/>
    <w:rsid w:val="0034238C"/>
    <w:rsid w:val="00342445"/>
    <w:rsid w:val="003424F1"/>
    <w:rsid w:val="0034275B"/>
    <w:rsid w:val="00342816"/>
    <w:rsid w:val="00342892"/>
    <w:rsid w:val="00342952"/>
    <w:rsid w:val="003429C9"/>
    <w:rsid w:val="00342A00"/>
    <w:rsid w:val="00342BA2"/>
    <w:rsid w:val="00342BAB"/>
    <w:rsid w:val="00342BE3"/>
    <w:rsid w:val="00342C6B"/>
    <w:rsid w:val="00342E0F"/>
    <w:rsid w:val="00342FC7"/>
    <w:rsid w:val="00343039"/>
    <w:rsid w:val="0034315B"/>
    <w:rsid w:val="00343167"/>
    <w:rsid w:val="00343250"/>
    <w:rsid w:val="00343353"/>
    <w:rsid w:val="0034339F"/>
    <w:rsid w:val="003433AA"/>
    <w:rsid w:val="003434FD"/>
    <w:rsid w:val="00343507"/>
    <w:rsid w:val="00343528"/>
    <w:rsid w:val="00343583"/>
    <w:rsid w:val="00343631"/>
    <w:rsid w:val="00343681"/>
    <w:rsid w:val="0034371D"/>
    <w:rsid w:val="003437E3"/>
    <w:rsid w:val="0034380E"/>
    <w:rsid w:val="003438DF"/>
    <w:rsid w:val="0034397E"/>
    <w:rsid w:val="003439E2"/>
    <w:rsid w:val="00343A63"/>
    <w:rsid w:val="00343A76"/>
    <w:rsid w:val="00343B27"/>
    <w:rsid w:val="00343BBC"/>
    <w:rsid w:val="00343D18"/>
    <w:rsid w:val="003440CF"/>
    <w:rsid w:val="00344138"/>
    <w:rsid w:val="003441C5"/>
    <w:rsid w:val="003441D9"/>
    <w:rsid w:val="0034423F"/>
    <w:rsid w:val="00344273"/>
    <w:rsid w:val="00344286"/>
    <w:rsid w:val="003442DF"/>
    <w:rsid w:val="0034439E"/>
    <w:rsid w:val="003443CD"/>
    <w:rsid w:val="00344507"/>
    <w:rsid w:val="00344570"/>
    <w:rsid w:val="00344586"/>
    <w:rsid w:val="003445AF"/>
    <w:rsid w:val="003446F4"/>
    <w:rsid w:val="00344701"/>
    <w:rsid w:val="003448CE"/>
    <w:rsid w:val="00344921"/>
    <w:rsid w:val="0034492D"/>
    <w:rsid w:val="00344930"/>
    <w:rsid w:val="00344B0F"/>
    <w:rsid w:val="00344BF8"/>
    <w:rsid w:val="00344D2E"/>
    <w:rsid w:val="00344DBA"/>
    <w:rsid w:val="00344E50"/>
    <w:rsid w:val="00344EEA"/>
    <w:rsid w:val="00344FBD"/>
    <w:rsid w:val="0034538E"/>
    <w:rsid w:val="0034538F"/>
    <w:rsid w:val="003457AA"/>
    <w:rsid w:val="003458BD"/>
    <w:rsid w:val="003459FA"/>
    <w:rsid w:val="00345A44"/>
    <w:rsid w:val="00345AD2"/>
    <w:rsid w:val="00345AF1"/>
    <w:rsid w:val="00345AF7"/>
    <w:rsid w:val="00345CD4"/>
    <w:rsid w:val="00345D6E"/>
    <w:rsid w:val="00345F26"/>
    <w:rsid w:val="00346054"/>
    <w:rsid w:val="00346247"/>
    <w:rsid w:val="003462C9"/>
    <w:rsid w:val="003462CC"/>
    <w:rsid w:val="00346318"/>
    <w:rsid w:val="003463FC"/>
    <w:rsid w:val="0034648C"/>
    <w:rsid w:val="003465F4"/>
    <w:rsid w:val="0034670B"/>
    <w:rsid w:val="00346730"/>
    <w:rsid w:val="0034676B"/>
    <w:rsid w:val="00346A78"/>
    <w:rsid w:val="00346BE4"/>
    <w:rsid w:val="00346C0F"/>
    <w:rsid w:val="00346C25"/>
    <w:rsid w:val="00346CB6"/>
    <w:rsid w:val="00346D8F"/>
    <w:rsid w:val="00346DC8"/>
    <w:rsid w:val="00346DDA"/>
    <w:rsid w:val="00346E80"/>
    <w:rsid w:val="00346EB9"/>
    <w:rsid w:val="0034710B"/>
    <w:rsid w:val="00347117"/>
    <w:rsid w:val="00347213"/>
    <w:rsid w:val="003472E1"/>
    <w:rsid w:val="0034737C"/>
    <w:rsid w:val="003473B1"/>
    <w:rsid w:val="00347585"/>
    <w:rsid w:val="003475E5"/>
    <w:rsid w:val="0034760D"/>
    <w:rsid w:val="003476A3"/>
    <w:rsid w:val="00347734"/>
    <w:rsid w:val="00347748"/>
    <w:rsid w:val="0034779C"/>
    <w:rsid w:val="003478F5"/>
    <w:rsid w:val="003478F7"/>
    <w:rsid w:val="00347B0F"/>
    <w:rsid w:val="00347D03"/>
    <w:rsid w:val="00347D6E"/>
    <w:rsid w:val="00347D7F"/>
    <w:rsid w:val="00347E63"/>
    <w:rsid w:val="00347FA2"/>
    <w:rsid w:val="003502D7"/>
    <w:rsid w:val="00350312"/>
    <w:rsid w:val="00350496"/>
    <w:rsid w:val="003505DE"/>
    <w:rsid w:val="00350621"/>
    <w:rsid w:val="00350625"/>
    <w:rsid w:val="00350674"/>
    <w:rsid w:val="00350900"/>
    <w:rsid w:val="00350925"/>
    <w:rsid w:val="00350A17"/>
    <w:rsid w:val="00350AB2"/>
    <w:rsid w:val="00350ACD"/>
    <w:rsid w:val="00350C1D"/>
    <w:rsid w:val="00350CCA"/>
    <w:rsid w:val="00350F59"/>
    <w:rsid w:val="00350F6F"/>
    <w:rsid w:val="00351095"/>
    <w:rsid w:val="00351179"/>
    <w:rsid w:val="003511C0"/>
    <w:rsid w:val="0035120C"/>
    <w:rsid w:val="00351276"/>
    <w:rsid w:val="0035127E"/>
    <w:rsid w:val="0035137B"/>
    <w:rsid w:val="003513D1"/>
    <w:rsid w:val="003515AB"/>
    <w:rsid w:val="0035166C"/>
    <w:rsid w:val="00351695"/>
    <w:rsid w:val="003516EA"/>
    <w:rsid w:val="0035173D"/>
    <w:rsid w:val="00351903"/>
    <w:rsid w:val="0035198C"/>
    <w:rsid w:val="003519CF"/>
    <w:rsid w:val="00351CD0"/>
    <w:rsid w:val="00351D24"/>
    <w:rsid w:val="00351D48"/>
    <w:rsid w:val="00351D54"/>
    <w:rsid w:val="00351E43"/>
    <w:rsid w:val="00351FBE"/>
    <w:rsid w:val="00352129"/>
    <w:rsid w:val="003521DC"/>
    <w:rsid w:val="0035229C"/>
    <w:rsid w:val="00352463"/>
    <w:rsid w:val="003524C6"/>
    <w:rsid w:val="003525E7"/>
    <w:rsid w:val="00352695"/>
    <w:rsid w:val="00352759"/>
    <w:rsid w:val="003527AD"/>
    <w:rsid w:val="0035281C"/>
    <w:rsid w:val="00352A68"/>
    <w:rsid w:val="00352CAA"/>
    <w:rsid w:val="00352CFB"/>
    <w:rsid w:val="00352D39"/>
    <w:rsid w:val="00352D3B"/>
    <w:rsid w:val="00352D70"/>
    <w:rsid w:val="00352E2A"/>
    <w:rsid w:val="00352E91"/>
    <w:rsid w:val="00352F02"/>
    <w:rsid w:val="00353017"/>
    <w:rsid w:val="003530A3"/>
    <w:rsid w:val="00353170"/>
    <w:rsid w:val="00353193"/>
    <w:rsid w:val="003532BE"/>
    <w:rsid w:val="00353384"/>
    <w:rsid w:val="0035343C"/>
    <w:rsid w:val="00353451"/>
    <w:rsid w:val="00353455"/>
    <w:rsid w:val="00353475"/>
    <w:rsid w:val="00353516"/>
    <w:rsid w:val="0035367A"/>
    <w:rsid w:val="00353767"/>
    <w:rsid w:val="003538A2"/>
    <w:rsid w:val="00353917"/>
    <w:rsid w:val="00353AC5"/>
    <w:rsid w:val="00353C5F"/>
    <w:rsid w:val="00353D3B"/>
    <w:rsid w:val="00353D66"/>
    <w:rsid w:val="00353EAF"/>
    <w:rsid w:val="00353FE5"/>
    <w:rsid w:val="00354034"/>
    <w:rsid w:val="00354123"/>
    <w:rsid w:val="003541AA"/>
    <w:rsid w:val="003541B2"/>
    <w:rsid w:val="003541DA"/>
    <w:rsid w:val="00354297"/>
    <w:rsid w:val="003542A8"/>
    <w:rsid w:val="003542DE"/>
    <w:rsid w:val="00354538"/>
    <w:rsid w:val="003545D8"/>
    <w:rsid w:val="0035467E"/>
    <w:rsid w:val="003547CB"/>
    <w:rsid w:val="003548B1"/>
    <w:rsid w:val="0035494A"/>
    <w:rsid w:val="00354991"/>
    <w:rsid w:val="003549DB"/>
    <w:rsid w:val="003549FB"/>
    <w:rsid w:val="00354F6E"/>
    <w:rsid w:val="00354FBE"/>
    <w:rsid w:val="00355010"/>
    <w:rsid w:val="003550B4"/>
    <w:rsid w:val="00355471"/>
    <w:rsid w:val="00355581"/>
    <w:rsid w:val="003555AE"/>
    <w:rsid w:val="00355614"/>
    <w:rsid w:val="00355732"/>
    <w:rsid w:val="00355838"/>
    <w:rsid w:val="00355967"/>
    <w:rsid w:val="003559E1"/>
    <w:rsid w:val="00355A75"/>
    <w:rsid w:val="00355AE2"/>
    <w:rsid w:val="00355B8E"/>
    <w:rsid w:val="00355BAF"/>
    <w:rsid w:val="00355D56"/>
    <w:rsid w:val="00355D79"/>
    <w:rsid w:val="00355DF2"/>
    <w:rsid w:val="00355E0C"/>
    <w:rsid w:val="00356003"/>
    <w:rsid w:val="0035640D"/>
    <w:rsid w:val="00356476"/>
    <w:rsid w:val="003565CB"/>
    <w:rsid w:val="00356635"/>
    <w:rsid w:val="0035672D"/>
    <w:rsid w:val="003567C8"/>
    <w:rsid w:val="003568A0"/>
    <w:rsid w:val="00356A68"/>
    <w:rsid w:val="00356ACD"/>
    <w:rsid w:val="00356B6F"/>
    <w:rsid w:val="00356B72"/>
    <w:rsid w:val="00356B95"/>
    <w:rsid w:val="00356BB5"/>
    <w:rsid w:val="00356D54"/>
    <w:rsid w:val="00356D89"/>
    <w:rsid w:val="00356DDB"/>
    <w:rsid w:val="00356E5A"/>
    <w:rsid w:val="00356F03"/>
    <w:rsid w:val="00356F12"/>
    <w:rsid w:val="00356F4F"/>
    <w:rsid w:val="00356FE5"/>
    <w:rsid w:val="00356FF9"/>
    <w:rsid w:val="00357065"/>
    <w:rsid w:val="00357076"/>
    <w:rsid w:val="0035715A"/>
    <w:rsid w:val="00357171"/>
    <w:rsid w:val="00357184"/>
    <w:rsid w:val="00357256"/>
    <w:rsid w:val="003572B7"/>
    <w:rsid w:val="00357368"/>
    <w:rsid w:val="00357512"/>
    <w:rsid w:val="00357517"/>
    <w:rsid w:val="00357553"/>
    <w:rsid w:val="00357681"/>
    <w:rsid w:val="003576CC"/>
    <w:rsid w:val="0035773B"/>
    <w:rsid w:val="00357790"/>
    <w:rsid w:val="003577A7"/>
    <w:rsid w:val="00357910"/>
    <w:rsid w:val="00357976"/>
    <w:rsid w:val="003579DA"/>
    <w:rsid w:val="003579F7"/>
    <w:rsid w:val="00357C4D"/>
    <w:rsid w:val="00357CCE"/>
    <w:rsid w:val="00357DCE"/>
    <w:rsid w:val="00357DE4"/>
    <w:rsid w:val="00357FC9"/>
    <w:rsid w:val="003602BB"/>
    <w:rsid w:val="003602EC"/>
    <w:rsid w:val="00360310"/>
    <w:rsid w:val="003603A8"/>
    <w:rsid w:val="003604E3"/>
    <w:rsid w:val="00360595"/>
    <w:rsid w:val="003605B9"/>
    <w:rsid w:val="003607C2"/>
    <w:rsid w:val="00360809"/>
    <w:rsid w:val="00360886"/>
    <w:rsid w:val="003609FB"/>
    <w:rsid w:val="00360ADB"/>
    <w:rsid w:val="00360B26"/>
    <w:rsid w:val="00360C1B"/>
    <w:rsid w:val="00360C40"/>
    <w:rsid w:val="00360CF8"/>
    <w:rsid w:val="00360E71"/>
    <w:rsid w:val="00360E80"/>
    <w:rsid w:val="00360FB5"/>
    <w:rsid w:val="00361121"/>
    <w:rsid w:val="0036113B"/>
    <w:rsid w:val="003612A4"/>
    <w:rsid w:val="003612C5"/>
    <w:rsid w:val="003612FF"/>
    <w:rsid w:val="00361339"/>
    <w:rsid w:val="0036145F"/>
    <w:rsid w:val="003614B5"/>
    <w:rsid w:val="00361559"/>
    <w:rsid w:val="003615ED"/>
    <w:rsid w:val="00361609"/>
    <w:rsid w:val="00361643"/>
    <w:rsid w:val="003616EA"/>
    <w:rsid w:val="0036172B"/>
    <w:rsid w:val="003617DD"/>
    <w:rsid w:val="00361839"/>
    <w:rsid w:val="003619BD"/>
    <w:rsid w:val="003619D2"/>
    <w:rsid w:val="00361A42"/>
    <w:rsid w:val="00361B32"/>
    <w:rsid w:val="00361B7A"/>
    <w:rsid w:val="00361B9F"/>
    <w:rsid w:val="00361CCC"/>
    <w:rsid w:val="00361D7F"/>
    <w:rsid w:val="00361DF7"/>
    <w:rsid w:val="00361E1A"/>
    <w:rsid w:val="00361E73"/>
    <w:rsid w:val="00362004"/>
    <w:rsid w:val="00362024"/>
    <w:rsid w:val="00362199"/>
    <w:rsid w:val="0036229F"/>
    <w:rsid w:val="003624F3"/>
    <w:rsid w:val="0036257F"/>
    <w:rsid w:val="00362637"/>
    <w:rsid w:val="0036267D"/>
    <w:rsid w:val="003626B1"/>
    <w:rsid w:val="003626F5"/>
    <w:rsid w:val="003627EB"/>
    <w:rsid w:val="0036286E"/>
    <w:rsid w:val="003629C1"/>
    <w:rsid w:val="00362AA5"/>
    <w:rsid w:val="00362CF2"/>
    <w:rsid w:val="00362D74"/>
    <w:rsid w:val="00362F1B"/>
    <w:rsid w:val="00362F77"/>
    <w:rsid w:val="00362F7F"/>
    <w:rsid w:val="00362FE1"/>
    <w:rsid w:val="00363038"/>
    <w:rsid w:val="00363046"/>
    <w:rsid w:val="003631B5"/>
    <w:rsid w:val="00363248"/>
    <w:rsid w:val="003632A9"/>
    <w:rsid w:val="00363488"/>
    <w:rsid w:val="0036361D"/>
    <w:rsid w:val="00363691"/>
    <w:rsid w:val="0036370F"/>
    <w:rsid w:val="0036371D"/>
    <w:rsid w:val="00363740"/>
    <w:rsid w:val="003639CB"/>
    <w:rsid w:val="00363A73"/>
    <w:rsid w:val="00363A86"/>
    <w:rsid w:val="00363B20"/>
    <w:rsid w:val="00363C99"/>
    <w:rsid w:val="00363D59"/>
    <w:rsid w:val="00363E26"/>
    <w:rsid w:val="00363EEE"/>
    <w:rsid w:val="00363FF3"/>
    <w:rsid w:val="00364099"/>
    <w:rsid w:val="0036419F"/>
    <w:rsid w:val="00364369"/>
    <w:rsid w:val="0036438F"/>
    <w:rsid w:val="00364394"/>
    <w:rsid w:val="00364432"/>
    <w:rsid w:val="0036464A"/>
    <w:rsid w:val="00364762"/>
    <w:rsid w:val="003648C8"/>
    <w:rsid w:val="00364901"/>
    <w:rsid w:val="00364945"/>
    <w:rsid w:val="003649D8"/>
    <w:rsid w:val="003649DB"/>
    <w:rsid w:val="00364C0F"/>
    <w:rsid w:val="00364C40"/>
    <w:rsid w:val="00364CF0"/>
    <w:rsid w:val="00364D10"/>
    <w:rsid w:val="00364E8B"/>
    <w:rsid w:val="00365398"/>
    <w:rsid w:val="003654AB"/>
    <w:rsid w:val="0036567A"/>
    <w:rsid w:val="003656C7"/>
    <w:rsid w:val="003657E9"/>
    <w:rsid w:val="003658CB"/>
    <w:rsid w:val="0036595C"/>
    <w:rsid w:val="00365A15"/>
    <w:rsid w:val="00365A35"/>
    <w:rsid w:val="00365A5B"/>
    <w:rsid w:val="00365AE7"/>
    <w:rsid w:val="00365B45"/>
    <w:rsid w:val="00365BD7"/>
    <w:rsid w:val="00365BD9"/>
    <w:rsid w:val="00365C38"/>
    <w:rsid w:val="00365D13"/>
    <w:rsid w:val="00365DBB"/>
    <w:rsid w:val="00365E28"/>
    <w:rsid w:val="00365E5E"/>
    <w:rsid w:val="00366019"/>
    <w:rsid w:val="003661EB"/>
    <w:rsid w:val="0036632C"/>
    <w:rsid w:val="00366471"/>
    <w:rsid w:val="003665A1"/>
    <w:rsid w:val="003666CB"/>
    <w:rsid w:val="0036679C"/>
    <w:rsid w:val="003668D0"/>
    <w:rsid w:val="0036697A"/>
    <w:rsid w:val="0036697D"/>
    <w:rsid w:val="00366BC6"/>
    <w:rsid w:val="00366EEC"/>
    <w:rsid w:val="00366F5D"/>
    <w:rsid w:val="00366F86"/>
    <w:rsid w:val="00366FB5"/>
    <w:rsid w:val="00367315"/>
    <w:rsid w:val="0036739B"/>
    <w:rsid w:val="003676F6"/>
    <w:rsid w:val="00367745"/>
    <w:rsid w:val="00367872"/>
    <w:rsid w:val="00367939"/>
    <w:rsid w:val="00367B52"/>
    <w:rsid w:val="00367CEF"/>
    <w:rsid w:val="00367DCC"/>
    <w:rsid w:val="00367E85"/>
    <w:rsid w:val="003700EA"/>
    <w:rsid w:val="003701C0"/>
    <w:rsid w:val="003702FF"/>
    <w:rsid w:val="0037043D"/>
    <w:rsid w:val="00370465"/>
    <w:rsid w:val="00370469"/>
    <w:rsid w:val="0037055E"/>
    <w:rsid w:val="00370A56"/>
    <w:rsid w:val="00370BB7"/>
    <w:rsid w:val="00370BC3"/>
    <w:rsid w:val="00370CA0"/>
    <w:rsid w:val="00370CA4"/>
    <w:rsid w:val="00370CE4"/>
    <w:rsid w:val="00370F12"/>
    <w:rsid w:val="00370F51"/>
    <w:rsid w:val="00370F5A"/>
    <w:rsid w:val="00371016"/>
    <w:rsid w:val="003710DB"/>
    <w:rsid w:val="003711AD"/>
    <w:rsid w:val="0037130A"/>
    <w:rsid w:val="003715CB"/>
    <w:rsid w:val="003717C3"/>
    <w:rsid w:val="003719DB"/>
    <w:rsid w:val="00371A2F"/>
    <w:rsid w:val="00371A61"/>
    <w:rsid w:val="00371B3F"/>
    <w:rsid w:val="00371C77"/>
    <w:rsid w:val="00371CA3"/>
    <w:rsid w:val="00371CA9"/>
    <w:rsid w:val="00371CC4"/>
    <w:rsid w:val="00371CDC"/>
    <w:rsid w:val="00371D06"/>
    <w:rsid w:val="00371D9C"/>
    <w:rsid w:val="00371DC0"/>
    <w:rsid w:val="00371DC9"/>
    <w:rsid w:val="00371F2E"/>
    <w:rsid w:val="00371F2F"/>
    <w:rsid w:val="00371FC1"/>
    <w:rsid w:val="00372030"/>
    <w:rsid w:val="00372094"/>
    <w:rsid w:val="00372159"/>
    <w:rsid w:val="0037226C"/>
    <w:rsid w:val="003723D8"/>
    <w:rsid w:val="003725F4"/>
    <w:rsid w:val="00372610"/>
    <w:rsid w:val="0037269A"/>
    <w:rsid w:val="0037280D"/>
    <w:rsid w:val="00372824"/>
    <w:rsid w:val="00372946"/>
    <w:rsid w:val="00372AFD"/>
    <w:rsid w:val="00372B67"/>
    <w:rsid w:val="00372C67"/>
    <w:rsid w:val="00372CEC"/>
    <w:rsid w:val="00372D8C"/>
    <w:rsid w:val="00372EF8"/>
    <w:rsid w:val="0037311F"/>
    <w:rsid w:val="00373239"/>
    <w:rsid w:val="003732AA"/>
    <w:rsid w:val="00373464"/>
    <w:rsid w:val="003734D1"/>
    <w:rsid w:val="0037351D"/>
    <w:rsid w:val="003735A0"/>
    <w:rsid w:val="0037367C"/>
    <w:rsid w:val="00373870"/>
    <w:rsid w:val="00373910"/>
    <w:rsid w:val="003739E4"/>
    <w:rsid w:val="00373A52"/>
    <w:rsid w:val="00373ACF"/>
    <w:rsid w:val="00373CAB"/>
    <w:rsid w:val="00373EBD"/>
    <w:rsid w:val="00373EF5"/>
    <w:rsid w:val="00373FA6"/>
    <w:rsid w:val="00374015"/>
    <w:rsid w:val="00374070"/>
    <w:rsid w:val="003740E2"/>
    <w:rsid w:val="003742AB"/>
    <w:rsid w:val="00374302"/>
    <w:rsid w:val="00374569"/>
    <w:rsid w:val="00374588"/>
    <w:rsid w:val="003745B6"/>
    <w:rsid w:val="00374612"/>
    <w:rsid w:val="00374664"/>
    <w:rsid w:val="003746FC"/>
    <w:rsid w:val="00374820"/>
    <w:rsid w:val="00374850"/>
    <w:rsid w:val="00374881"/>
    <w:rsid w:val="003748C7"/>
    <w:rsid w:val="00374927"/>
    <w:rsid w:val="00374934"/>
    <w:rsid w:val="00374967"/>
    <w:rsid w:val="00374C01"/>
    <w:rsid w:val="00374DB5"/>
    <w:rsid w:val="00374DB8"/>
    <w:rsid w:val="00374DFB"/>
    <w:rsid w:val="00374FFB"/>
    <w:rsid w:val="0037507E"/>
    <w:rsid w:val="00375221"/>
    <w:rsid w:val="00375369"/>
    <w:rsid w:val="0037539F"/>
    <w:rsid w:val="003754EE"/>
    <w:rsid w:val="00375548"/>
    <w:rsid w:val="0037558C"/>
    <w:rsid w:val="00375593"/>
    <w:rsid w:val="003756C1"/>
    <w:rsid w:val="00375895"/>
    <w:rsid w:val="00375B70"/>
    <w:rsid w:val="00375BAB"/>
    <w:rsid w:val="00375BD9"/>
    <w:rsid w:val="00375D12"/>
    <w:rsid w:val="00375DDB"/>
    <w:rsid w:val="00375E0D"/>
    <w:rsid w:val="00375E7D"/>
    <w:rsid w:val="00375F0D"/>
    <w:rsid w:val="00375FA7"/>
    <w:rsid w:val="00375FDF"/>
    <w:rsid w:val="003764D5"/>
    <w:rsid w:val="003765CD"/>
    <w:rsid w:val="0037670C"/>
    <w:rsid w:val="003767DA"/>
    <w:rsid w:val="003767DC"/>
    <w:rsid w:val="0037686E"/>
    <w:rsid w:val="003769C4"/>
    <w:rsid w:val="00376A1A"/>
    <w:rsid w:val="00376BAF"/>
    <w:rsid w:val="00376C63"/>
    <w:rsid w:val="00376DAE"/>
    <w:rsid w:val="00376DBF"/>
    <w:rsid w:val="00376EBB"/>
    <w:rsid w:val="00376F63"/>
    <w:rsid w:val="00376FBF"/>
    <w:rsid w:val="00377149"/>
    <w:rsid w:val="00377188"/>
    <w:rsid w:val="003771D3"/>
    <w:rsid w:val="003774E4"/>
    <w:rsid w:val="003777D9"/>
    <w:rsid w:val="003777F7"/>
    <w:rsid w:val="00377814"/>
    <w:rsid w:val="00377834"/>
    <w:rsid w:val="0037784C"/>
    <w:rsid w:val="00377886"/>
    <w:rsid w:val="0037788F"/>
    <w:rsid w:val="003778E8"/>
    <w:rsid w:val="00377914"/>
    <w:rsid w:val="003779E7"/>
    <w:rsid w:val="00377A3B"/>
    <w:rsid w:val="00377AB8"/>
    <w:rsid w:val="00377B7A"/>
    <w:rsid w:val="00377D53"/>
    <w:rsid w:val="00377D64"/>
    <w:rsid w:val="00377E68"/>
    <w:rsid w:val="00377E79"/>
    <w:rsid w:val="00377EB6"/>
    <w:rsid w:val="00377FE8"/>
    <w:rsid w:val="00380021"/>
    <w:rsid w:val="003800EE"/>
    <w:rsid w:val="003801F5"/>
    <w:rsid w:val="00380368"/>
    <w:rsid w:val="0038059D"/>
    <w:rsid w:val="0038059F"/>
    <w:rsid w:val="003806F4"/>
    <w:rsid w:val="00380756"/>
    <w:rsid w:val="003807AF"/>
    <w:rsid w:val="00380863"/>
    <w:rsid w:val="0038092F"/>
    <w:rsid w:val="00380A78"/>
    <w:rsid w:val="00380B97"/>
    <w:rsid w:val="00380DDE"/>
    <w:rsid w:val="00380E0B"/>
    <w:rsid w:val="00380E78"/>
    <w:rsid w:val="00380E9D"/>
    <w:rsid w:val="00380F4C"/>
    <w:rsid w:val="00380F7F"/>
    <w:rsid w:val="00380FBE"/>
    <w:rsid w:val="0038104B"/>
    <w:rsid w:val="0038106F"/>
    <w:rsid w:val="0038109A"/>
    <w:rsid w:val="00381250"/>
    <w:rsid w:val="00381516"/>
    <w:rsid w:val="00381684"/>
    <w:rsid w:val="003817D4"/>
    <w:rsid w:val="00381811"/>
    <w:rsid w:val="00381A62"/>
    <w:rsid w:val="00381A99"/>
    <w:rsid w:val="00381B0F"/>
    <w:rsid w:val="00381BD2"/>
    <w:rsid w:val="00381F2B"/>
    <w:rsid w:val="00382102"/>
    <w:rsid w:val="00382213"/>
    <w:rsid w:val="00382234"/>
    <w:rsid w:val="003823A6"/>
    <w:rsid w:val="003824EF"/>
    <w:rsid w:val="00382505"/>
    <w:rsid w:val="003825D2"/>
    <w:rsid w:val="00382700"/>
    <w:rsid w:val="00382A0D"/>
    <w:rsid w:val="00382A4A"/>
    <w:rsid w:val="00382A89"/>
    <w:rsid w:val="00382AF6"/>
    <w:rsid w:val="00382C9C"/>
    <w:rsid w:val="00382E09"/>
    <w:rsid w:val="00382E27"/>
    <w:rsid w:val="00382FB2"/>
    <w:rsid w:val="00382FFF"/>
    <w:rsid w:val="00383028"/>
    <w:rsid w:val="003830FF"/>
    <w:rsid w:val="0038311C"/>
    <w:rsid w:val="0038315C"/>
    <w:rsid w:val="00383343"/>
    <w:rsid w:val="003834BA"/>
    <w:rsid w:val="003834CF"/>
    <w:rsid w:val="003834F9"/>
    <w:rsid w:val="00383516"/>
    <w:rsid w:val="0038355C"/>
    <w:rsid w:val="003835A3"/>
    <w:rsid w:val="003836D1"/>
    <w:rsid w:val="003836EE"/>
    <w:rsid w:val="00383737"/>
    <w:rsid w:val="0038373D"/>
    <w:rsid w:val="003837F6"/>
    <w:rsid w:val="0038389A"/>
    <w:rsid w:val="00383C15"/>
    <w:rsid w:val="00383CC9"/>
    <w:rsid w:val="00383FCE"/>
    <w:rsid w:val="00384128"/>
    <w:rsid w:val="00384288"/>
    <w:rsid w:val="00384294"/>
    <w:rsid w:val="0038443D"/>
    <w:rsid w:val="0038457E"/>
    <w:rsid w:val="00384718"/>
    <w:rsid w:val="00384753"/>
    <w:rsid w:val="00384770"/>
    <w:rsid w:val="0038479D"/>
    <w:rsid w:val="00384906"/>
    <w:rsid w:val="003849A0"/>
    <w:rsid w:val="00384A3B"/>
    <w:rsid w:val="00384B11"/>
    <w:rsid w:val="00384C5E"/>
    <w:rsid w:val="00384EED"/>
    <w:rsid w:val="00384F36"/>
    <w:rsid w:val="00384FB1"/>
    <w:rsid w:val="003850BC"/>
    <w:rsid w:val="003850EF"/>
    <w:rsid w:val="00385173"/>
    <w:rsid w:val="0038529B"/>
    <w:rsid w:val="003852CC"/>
    <w:rsid w:val="0038532A"/>
    <w:rsid w:val="003853FB"/>
    <w:rsid w:val="0038556B"/>
    <w:rsid w:val="003856DC"/>
    <w:rsid w:val="00385911"/>
    <w:rsid w:val="0038593A"/>
    <w:rsid w:val="0038595D"/>
    <w:rsid w:val="00385A4C"/>
    <w:rsid w:val="00385A90"/>
    <w:rsid w:val="00385AB9"/>
    <w:rsid w:val="00385BEE"/>
    <w:rsid w:val="00385CD7"/>
    <w:rsid w:val="00385D51"/>
    <w:rsid w:val="00385F3C"/>
    <w:rsid w:val="00385F52"/>
    <w:rsid w:val="00385FD0"/>
    <w:rsid w:val="00386055"/>
    <w:rsid w:val="00386067"/>
    <w:rsid w:val="003860F7"/>
    <w:rsid w:val="003863E0"/>
    <w:rsid w:val="003863ED"/>
    <w:rsid w:val="0038644A"/>
    <w:rsid w:val="003865B6"/>
    <w:rsid w:val="003865CF"/>
    <w:rsid w:val="003865D4"/>
    <w:rsid w:val="00386711"/>
    <w:rsid w:val="00386BE8"/>
    <w:rsid w:val="00386C30"/>
    <w:rsid w:val="00386CB3"/>
    <w:rsid w:val="00386D95"/>
    <w:rsid w:val="00386D97"/>
    <w:rsid w:val="003870A8"/>
    <w:rsid w:val="0038710D"/>
    <w:rsid w:val="0038719F"/>
    <w:rsid w:val="003871A1"/>
    <w:rsid w:val="003874D4"/>
    <w:rsid w:val="00387528"/>
    <w:rsid w:val="0038778D"/>
    <w:rsid w:val="00387A01"/>
    <w:rsid w:val="00387BC9"/>
    <w:rsid w:val="00387C35"/>
    <w:rsid w:val="00387F37"/>
    <w:rsid w:val="00387FBD"/>
    <w:rsid w:val="00387FE4"/>
    <w:rsid w:val="003900A9"/>
    <w:rsid w:val="00390146"/>
    <w:rsid w:val="0039040C"/>
    <w:rsid w:val="0039043D"/>
    <w:rsid w:val="003904A0"/>
    <w:rsid w:val="0039073D"/>
    <w:rsid w:val="00390762"/>
    <w:rsid w:val="003907C5"/>
    <w:rsid w:val="0039087C"/>
    <w:rsid w:val="003909D0"/>
    <w:rsid w:val="00390A04"/>
    <w:rsid w:val="00390BA8"/>
    <w:rsid w:val="00390CE6"/>
    <w:rsid w:val="00390E08"/>
    <w:rsid w:val="00390FE6"/>
    <w:rsid w:val="003910B8"/>
    <w:rsid w:val="003910D8"/>
    <w:rsid w:val="0039124F"/>
    <w:rsid w:val="00391366"/>
    <w:rsid w:val="00391438"/>
    <w:rsid w:val="00391478"/>
    <w:rsid w:val="003914CD"/>
    <w:rsid w:val="0039154D"/>
    <w:rsid w:val="00391557"/>
    <w:rsid w:val="003915BA"/>
    <w:rsid w:val="0039171E"/>
    <w:rsid w:val="003917B6"/>
    <w:rsid w:val="00391825"/>
    <w:rsid w:val="0039191B"/>
    <w:rsid w:val="00391922"/>
    <w:rsid w:val="00391926"/>
    <w:rsid w:val="00391B39"/>
    <w:rsid w:val="00391B75"/>
    <w:rsid w:val="00391BBE"/>
    <w:rsid w:val="00391BE7"/>
    <w:rsid w:val="00391C13"/>
    <w:rsid w:val="00391C7B"/>
    <w:rsid w:val="00391CFE"/>
    <w:rsid w:val="00391DA5"/>
    <w:rsid w:val="00391E04"/>
    <w:rsid w:val="00391F0A"/>
    <w:rsid w:val="00391F95"/>
    <w:rsid w:val="003920B5"/>
    <w:rsid w:val="0039212B"/>
    <w:rsid w:val="0039216F"/>
    <w:rsid w:val="003921D9"/>
    <w:rsid w:val="00392264"/>
    <w:rsid w:val="003922DD"/>
    <w:rsid w:val="003926A7"/>
    <w:rsid w:val="003926F9"/>
    <w:rsid w:val="00392742"/>
    <w:rsid w:val="00392A75"/>
    <w:rsid w:val="00392B3D"/>
    <w:rsid w:val="00392BFE"/>
    <w:rsid w:val="00392CCC"/>
    <w:rsid w:val="00392D40"/>
    <w:rsid w:val="00392DE7"/>
    <w:rsid w:val="00393030"/>
    <w:rsid w:val="00393132"/>
    <w:rsid w:val="003931B0"/>
    <w:rsid w:val="003932F5"/>
    <w:rsid w:val="0039341B"/>
    <w:rsid w:val="00393670"/>
    <w:rsid w:val="003936BD"/>
    <w:rsid w:val="003937B4"/>
    <w:rsid w:val="0039381D"/>
    <w:rsid w:val="003938BC"/>
    <w:rsid w:val="00393A8E"/>
    <w:rsid w:val="00393B8E"/>
    <w:rsid w:val="00393C2F"/>
    <w:rsid w:val="00393D59"/>
    <w:rsid w:val="00393D5D"/>
    <w:rsid w:val="00393DF0"/>
    <w:rsid w:val="00393E40"/>
    <w:rsid w:val="00393E8E"/>
    <w:rsid w:val="00393F3B"/>
    <w:rsid w:val="00393F5C"/>
    <w:rsid w:val="00393F72"/>
    <w:rsid w:val="003942EC"/>
    <w:rsid w:val="0039434E"/>
    <w:rsid w:val="003946B4"/>
    <w:rsid w:val="003946DF"/>
    <w:rsid w:val="003947E2"/>
    <w:rsid w:val="003947FD"/>
    <w:rsid w:val="00394A89"/>
    <w:rsid w:val="00394CAE"/>
    <w:rsid w:val="00394CDA"/>
    <w:rsid w:val="00394D16"/>
    <w:rsid w:val="00394D60"/>
    <w:rsid w:val="00394DAC"/>
    <w:rsid w:val="00394ED5"/>
    <w:rsid w:val="00394F25"/>
    <w:rsid w:val="00394FA0"/>
    <w:rsid w:val="0039501A"/>
    <w:rsid w:val="003952D6"/>
    <w:rsid w:val="00395490"/>
    <w:rsid w:val="0039549D"/>
    <w:rsid w:val="00395589"/>
    <w:rsid w:val="003955D1"/>
    <w:rsid w:val="00395720"/>
    <w:rsid w:val="00395882"/>
    <w:rsid w:val="00395A96"/>
    <w:rsid w:val="00395B6E"/>
    <w:rsid w:val="00395C37"/>
    <w:rsid w:val="00395EB8"/>
    <w:rsid w:val="003960A7"/>
    <w:rsid w:val="003961EE"/>
    <w:rsid w:val="003963C1"/>
    <w:rsid w:val="003964AA"/>
    <w:rsid w:val="00396508"/>
    <w:rsid w:val="0039658A"/>
    <w:rsid w:val="00396703"/>
    <w:rsid w:val="003967C8"/>
    <w:rsid w:val="003967E3"/>
    <w:rsid w:val="00396846"/>
    <w:rsid w:val="00396874"/>
    <w:rsid w:val="00396C02"/>
    <w:rsid w:val="00396C10"/>
    <w:rsid w:val="00396CE1"/>
    <w:rsid w:val="00396F29"/>
    <w:rsid w:val="00396F4D"/>
    <w:rsid w:val="00397125"/>
    <w:rsid w:val="00397184"/>
    <w:rsid w:val="00397239"/>
    <w:rsid w:val="00397397"/>
    <w:rsid w:val="0039741C"/>
    <w:rsid w:val="00397439"/>
    <w:rsid w:val="0039746F"/>
    <w:rsid w:val="00397487"/>
    <w:rsid w:val="0039748E"/>
    <w:rsid w:val="00397495"/>
    <w:rsid w:val="003974B5"/>
    <w:rsid w:val="0039759E"/>
    <w:rsid w:val="0039780A"/>
    <w:rsid w:val="0039783D"/>
    <w:rsid w:val="0039787D"/>
    <w:rsid w:val="003978DF"/>
    <w:rsid w:val="00397906"/>
    <w:rsid w:val="00397918"/>
    <w:rsid w:val="00397A2D"/>
    <w:rsid w:val="00397B44"/>
    <w:rsid w:val="00397B7F"/>
    <w:rsid w:val="00397BC6"/>
    <w:rsid w:val="00397C39"/>
    <w:rsid w:val="00397C57"/>
    <w:rsid w:val="00397D97"/>
    <w:rsid w:val="00397DB2"/>
    <w:rsid w:val="00397E4B"/>
    <w:rsid w:val="00397F17"/>
    <w:rsid w:val="00397F6D"/>
    <w:rsid w:val="003A063B"/>
    <w:rsid w:val="003A0868"/>
    <w:rsid w:val="003A0C08"/>
    <w:rsid w:val="003A0F63"/>
    <w:rsid w:val="003A0FCD"/>
    <w:rsid w:val="003A100E"/>
    <w:rsid w:val="003A1029"/>
    <w:rsid w:val="003A1039"/>
    <w:rsid w:val="003A103E"/>
    <w:rsid w:val="003A1048"/>
    <w:rsid w:val="003A12CE"/>
    <w:rsid w:val="003A1454"/>
    <w:rsid w:val="003A14A6"/>
    <w:rsid w:val="003A14D1"/>
    <w:rsid w:val="003A16B9"/>
    <w:rsid w:val="003A1726"/>
    <w:rsid w:val="003A1795"/>
    <w:rsid w:val="003A18CE"/>
    <w:rsid w:val="003A19C6"/>
    <w:rsid w:val="003A1A39"/>
    <w:rsid w:val="003A1A72"/>
    <w:rsid w:val="003A1B22"/>
    <w:rsid w:val="003A1B43"/>
    <w:rsid w:val="003A1B51"/>
    <w:rsid w:val="003A1CEF"/>
    <w:rsid w:val="003A1D19"/>
    <w:rsid w:val="003A1DED"/>
    <w:rsid w:val="003A1EAC"/>
    <w:rsid w:val="003A1FD3"/>
    <w:rsid w:val="003A205E"/>
    <w:rsid w:val="003A2125"/>
    <w:rsid w:val="003A2261"/>
    <w:rsid w:val="003A2269"/>
    <w:rsid w:val="003A22CA"/>
    <w:rsid w:val="003A2381"/>
    <w:rsid w:val="003A26C5"/>
    <w:rsid w:val="003A270D"/>
    <w:rsid w:val="003A275D"/>
    <w:rsid w:val="003A2810"/>
    <w:rsid w:val="003A2930"/>
    <w:rsid w:val="003A295B"/>
    <w:rsid w:val="003A2AB5"/>
    <w:rsid w:val="003A2AB6"/>
    <w:rsid w:val="003A2B00"/>
    <w:rsid w:val="003A2B6C"/>
    <w:rsid w:val="003A2B81"/>
    <w:rsid w:val="003A2C9A"/>
    <w:rsid w:val="003A2CAA"/>
    <w:rsid w:val="003A2CB5"/>
    <w:rsid w:val="003A2CBE"/>
    <w:rsid w:val="003A2D37"/>
    <w:rsid w:val="003A2D38"/>
    <w:rsid w:val="003A2DE8"/>
    <w:rsid w:val="003A2ED2"/>
    <w:rsid w:val="003A2F97"/>
    <w:rsid w:val="003A2FAB"/>
    <w:rsid w:val="003A30A8"/>
    <w:rsid w:val="003A31A1"/>
    <w:rsid w:val="003A3250"/>
    <w:rsid w:val="003A32AC"/>
    <w:rsid w:val="003A34CF"/>
    <w:rsid w:val="003A3597"/>
    <w:rsid w:val="003A35D5"/>
    <w:rsid w:val="003A3673"/>
    <w:rsid w:val="003A3696"/>
    <w:rsid w:val="003A3835"/>
    <w:rsid w:val="003A38FA"/>
    <w:rsid w:val="003A3A89"/>
    <w:rsid w:val="003A3A94"/>
    <w:rsid w:val="003A3B0A"/>
    <w:rsid w:val="003A3B6F"/>
    <w:rsid w:val="003A3C10"/>
    <w:rsid w:val="003A3D42"/>
    <w:rsid w:val="003A3D8A"/>
    <w:rsid w:val="003A3DF3"/>
    <w:rsid w:val="003A3E31"/>
    <w:rsid w:val="003A3E83"/>
    <w:rsid w:val="003A3EE7"/>
    <w:rsid w:val="003A4057"/>
    <w:rsid w:val="003A4109"/>
    <w:rsid w:val="003A41BC"/>
    <w:rsid w:val="003A41EF"/>
    <w:rsid w:val="003A4224"/>
    <w:rsid w:val="003A427E"/>
    <w:rsid w:val="003A4296"/>
    <w:rsid w:val="003A4322"/>
    <w:rsid w:val="003A433B"/>
    <w:rsid w:val="003A4380"/>
    <w:rsid w:val="003A46DE"/>
    <w:rsid w:val="003A47F0"/>
    <w:rsid w:val="003A4807"/>
    <w:rsid w:val="003A48CE"/>
    <w:rsid w:val="003A48E1"/>
    <w:rsid w:val="003A49D4"/>
    <w:rsid w:val="003A4A0B"/>
    <w:rsid w:val="003A4B98"/>
    <w:rsid w:val="003A4BB9"/>
    <w:rsid w:val="003A4BBA"/>
    <w:rsid w:val="003A4C59"/>
    <w:rsid w:val="003A4CE2"/>
    <w:rsid w:val="003A4E48"/>
    <w:rsid w:val="003A4E6D"/>
    <w:rsid w:val="003A500A"/>
    <w:rsid w:val="003A509D"/>
    <w:rsid w:val="003A50BD"/>
    <w:rsid w:val="003A5133"/>
    <w:rsid w:val="003A517D"/>
    <w:rsid w:val="003A518A"/>
    <w:rsid w:val="003A5452"/>
    <w:rsid w:val="003A5518"/>
    <w:rsid w:val="003A5591"/>
    <w:rsid w:val="003A5620"/>
    <w:rsid w:val="003A5644"/>
    <w:rsid w:val="003A5701"/>
    <w:rsid w:val="003A5831"/>
    <w:rsid w:val="003A5A8A"/>
    <w:rsid w:val="003A5C18"/>
    <w:rsid w:val="003A5CBC"/>
    <w:rsid w:val="003A5D9D"/>
    <w:rsid w:val="003A5EC3"/>
    <w:rsid w:val="003A5FA4"/>
    <w:rsid w:val="003A6213"/>
    <w:rsid w:val="003A63AB"/>
    <w:rsid w:val="003A642F"/>
    <w:rsid w:val="003A648B"/>
    <w:rsid w:val="003A651F"/>
    <w:rsid w:val="003A67F1"/>
    <w:rsid w:val="003A68F9"/>
    <w:rsid w:val="003A692C"/>
    <w:rsid w:val="003A6941"/>
    <w:rsid w:val="003A699B"/>
    <w:rsid w:val="003A6ADD"/>
    <w:rsid w:val="003A6AEA"/>
    <w:rsid w:val="003A6C71"/>
    <w:rsid w:val="003A6C7E"/>
    <w:rsid w:val="003A6D39"/>
    <w:rsid w:val="003A6D5C"/>
    <w:rsid w:val="003A6EB6"/>
    <w:rsid w:val="003A6FDF"/>
    <w:rsid w:val="003A707E"/>
    <w:rsid w:val="003A70E5"/>
    <w:rsid w:val="003A718D"/>
    <w:rsid w:val="003A731C"/>
    <w:rsid w:val="003A73B4"/>
    <w:rsid w:val="003A73B7"/>
    <w:rsid w:val="003A74BD"/>
    <w:rsid w:val="003A74FE"/>
    <w:rsid w:val="003A75D2"/>
    <w:rsid w:val="003A77A3"/>
    <w:rsid w:val="003A77E5"/>
    <w:rsid w:val="003A78D1"/>
    <w:rsid w:val="003A78EE"/>
    <w:rsid w:val="003A78FF"/>
    <w:rsid w:val="003A791D"/>
    <w:rsid w:val="003A7B8C"/>
    <w:rsid w:val="003A7D92"/>
    <w:rsid w:val="003A7E6D"/>
    <w:rsid w:val="003A7F25"/>
    <w:rsid w:val="003B01CA"/>
    <w:rsid w:val="003B020C"/>
    <w:rsid w:val="003B02B5"/>
    <w:rsid w:val="003B0386"/>
    <w:rsid w:val="003B05B9"/>
    <w:rsid w:val="003B062A"/>
    <w:rsid w:val="003B07E1"/>
    <w:rsid w:val="003B07FD"/>
    <w:rsid w:val="003B0937"/>
    <w:rsid w:val="003B0963"/>
    <w:rsid w:val="003B0A00"/>
    <w:rsid w:val="003B0BCA"/>
    <w:rsid w:val="003B0C7C"/>
    <w:rsid w:val="003B0DBD"/>
    <w:rsid w:val="003B0DE1"/>
    <w:rsid w:val="003B0E71"/>
    <w:rsid w:val="003B0EAC"/>
    <w:rsid w:val="003B0EEB"/>
    <w:rsid w:val="003B0EF6"/>
    <w:rsid w:val="003B10B7"/>
    <w:rsid w:val="003B110E"/>
    <w:rsid w:val="003B1157"/>
    <w:rsid w:val="003B12BD"/>
    <w:rsid w:val="003B1310"/>
    <w:rsid w:val="003B1584"/>
    <w:rsid w:val="003B1682"/>
    <w:rsid w:val="003B16F4"/>
    <w:rsid w:val="003B1755"/>
    <w:rsid w:val="003B1878"/>
    <w:rsid w:val="003B19EE"/>
    <w:rsid w:val="003B1B12"/>
    <w:rsid w:val="003B1BA9"/>
    <w:rsid w:val="003B1D40"/>
    <w:rsid w:val="003B1EA7"/>
    <w:rsid w:val="003B2273"/>
    <w:rsid w:val="003B25D6"/>
    <w:rsid w:val="003B2728"/>
    <w:rsid w:val="003B284F"/>
    <w:rsid w:val="003B2932"/>
    <w:rsid w:val="003B2ABB"/>
    <w:rsid w:val="003B2BE9"/>
    <w:rsid w:val="003B2D10"/>
    <w:rsid w:val="003B2DBC"/>
    <w:rsid w:val="003B2EB4"/>
    <w:rsid w:val="003B2F88"/>
    <w:rsid w:val="003B3074"/>
    <w:rsid w:val="003B3270"/>
    <w:rsid w:val="003B33EE"/>
    <w:rsid w:val="003B340B"/>
    <w:rsid w:val="003B340D"/>
    <w:rsid w:val="003B356A"/>
    <w:rsid w:val="003B35F9"/>
    <w:rsid w:val="003B3801"/>
    <w:rsid w:val="003B38FC"/>
    <w:rsid w:val="003B3C9D"/>
    <w:rsid w:val="003B3D6C"/>
    <w:rsid w:val="003B3FF1"/>
    <w:rsid w:val="003B4072"/>
    <w:rsid w:val="003B4136"/>
    <w:rsid w:val="003B41D4"/>
    <w:rsid w:val="003B4398"/>
    <w:rsid w:val="003B455C"/>
    <w:rsid w:val="003B45B1"/>
    <w:rsid w:val="003B45F8"/>
    <w:rsid w:val="003B4632"/>
    <w:rsid w:val="003B4651"/>
    <w:rsid w:val="003B47F0"/>
    <w:rsid w:val="003B47F2"/>
    <w:rsid w:val="003B48FC"/>
    <w:rsid w:val="003B490C"/>
    <w:rsid w:val="003B493B"/>
    <w:rsid w:val="003B494A"/>
    <w:rsid w:val="003B4AA3"/>
    <w:rsid w:val="003B4C1E"/>
    <w:rsid w:val="003B4D78"/>
    <w:rsid w:val="003B4DAF"/>
    <w:rsid w:val="003B4DEF"/>
    <w:rsid w:val="003B4E98"/>
    <w:rsid w:val="003B4EE0"/>
    <w:rsid w:val="003B4F78"/>
    <w:rsid w:val="003B536C"/>
    <w:rsid w:val="003B53D3"/>
    <w:rsid w:val="003B5520"/>
    <w:rsid w:val="003B5523"/>
    <w:rsid w:val="003B558C"/>
    <w:rsid w:val="003B564D"/>
    <w:rsid w:val="003B57B2"/>
    <w:rsid w:val="003B5839"/>
    <w:rsid w:val="003B5922"/>
    <w:rsid w:val="003B5A15"/>
    <w:rsid w:val="003B5A31"/>
    <w:rsid w:val="003B5A7A"/>
    <w:rsid w:val="003B5BCD"/>
    <w:rsid w:val="003B5D0A"/>
    <w:rsid w:val="003B5DF2"/>
    <w:rsid w:val="003B5E28"/>
    <w:rsid w:val="003B5EBD"/>
    <w:rsid w:val="003B5F21"/>
    <w:rsid w:val="003B5F72"/>
    <w:rsid w:val="003B5FA1"/>
    <w:rsid w:val="003B6028"/>
    <w:rsid w:val="003B60BF"/>
    <w:rsid w:val="003B60C5"/>
    <w:rsid w:val="003B61A9"/>
    <w:rsid w:val="003B61F5"/>
    <w:rsid w:val="003B6353"/>
    <w:rsid w:val="003B635F"/>
    <w:rsid w:val="003B63BA"/>
    <w:rsid w:val="003B6582"/>
    <w:rsid w:val="003B6610"/>
    <w:rsid w:val="003B6732"/>
    <w:rsid w:val="003B67D0"/>
    <w:rsid w:val="003B680D"/>
    <w:rsid w:val="003B6892"/>
    <w:rsid w:val="003B69E3"/>
    <w:rsid w:val="003B6ACD"/>
    <w:rsid w:val="003B6B51"/>
    <w:rsid w:val="003B6CEC"/>
    <w:rsid w:val="003B6D40"/>
    <w:rsid w:val="003B6E0D"/>
    <w:rsid w:val="003B70E1"/>
    <w:rsid w:val="003B73FE"/>
    <w:rsid w:val="003B7471"/>
    <w:rsid w:val="003B74E5"/>
    <w:rsid w:val="003B751B"/>
    <w:rsid w:val="003B753C"/>
    <w:rsid w:val="003B7648"/>
    <w:rsid w:val="003B76B2"/>
    <w:rsid w:val="003B76DD"/>
    <w:rsid w:val="003B7913"/>
    <w:rsid w:val="003B79C0"/>
    <w:rsid w:val="003B7A6C"/>
    <w:rsid w:val="003B7DC0"/>
    <w:rsid w:val="003B7DF7"/>
    <w:rsid w:val="003B7E72"/>
    <w:rsid w:val="003B7EDD"/>
    <w:rsid w:val="003B7F12"/>
    <w:rsid w:val="003BDB3D"/>
    <w:rsid w:val="003C0176"/>
    <w:rsid w:val="003C027B"/>
    <w:rsid w:val="003C034C"/>
    <w:rsid w:val="003C0430"/>
    <w:rsid w:val="003C0622"/>
    <w:rsid w:val="003C080C"/>
    <w:rsid w:val="003C089E"/>
    <w:rsid w:val="003C0A6B"/>
    <w:rsid w:val="003C0B55"/>
    <w:rsid w:val="003C0C01"/>
    <w:rsid w:val="003C0E0D"/>
    <w:rsid w:val="003C1116"/>
    <w:rsid w:val="003C1174"/>
    <w:rsid w:val="003C1479"/>
    <w:rsid w:val="003C1607"/>
    <w:rsid w:val="003C16EB"/>
    <w:rsid w:val="003C1737"/>
    <w:rsid w:val="003C174D"/>
    <w:rsid w:val="003C1756"/>
    <w:rsid w:val="003C1807"/>
    <w:rsid w:val="003C182E"/>
    <w:rsid w:val="003C1855"/>
    <w:rsid w:val="003C19AA"/>
    <w:rsid w:val="003C19B3"/>
    <w:rsid w:val="003C1B0E"/>
    <w:rsid w:val="003C1B60"/>
    <w:rsid w:val="003C1B73"/>
    <w:rsid w:val="003C1BC5"/>
    <w:rsid w:val="003C1C14"/>
    <w:rsid w:val="003C1E4D"/>
    <w:rsid w:val="003C1E54"/>
    <w:rsid w:val="003C1F14"/>
    <w:rsid w:val="003C1F74"/>
    <w:rsid w:val="003C1FBD"/>
    <w:rsid w:val="003C2069"/>
    <w:rsid w:val="003C20E8"/>
    <w:rsid w:val="003C20FF"/>
    <w:rsid w:val="003C2172"/>
    <w:rsid w:val="003C21D0"/>
    <w:rsid w:val="003C2220"/>
    <w:rsid w:val="003C22E1"/>
    <w:rsid w:val="003C22FB"/>
    <w:rsid w:val="003C2319"/>
    <w:rsid w:val="003C2454"/>
    <w:rsid w:val="003C24AE"/>
    <w:rsid w:val="003C2578"/>
    <w:rsid w:val="003C257A"/>
    <w:rsid w:val="003C25EB"/>
    <w:rsid w:val="003C2718"/>
    <w:rsid w:val="003C2792"/>
    <w:rsid w:val="003C27FB"/>
    <w:rsid w:val="003C285B"/>
    <w:rsid w:val="003C289C"/>
    <w:rsid w:val="003C2ABB"/>
    <w:rsid w:val="003C2B7A"/>
    <w:rsid w:val="003C2C01"/>
    <w:rsid w:val="003C2C0A"/>
    <w:rsid w:val="003C2CE7"/>
    <w:rsid w:val="003C2D89"/>
    <w:rsid w:val="003C2E42"/>
    <w:rsid w:val="003C2F49"/>
    <w:rsid w:val="003C2F74"/>
    <w:rsid w:val="003C2FE7"/>
    <w:rsid w:val="003C3104"/>
    <w:rsid w:val="003C330C"/>
    <w:rsid w:val="003C34D0"/>
    <w:rsid w:val="003C360F"/>
    <w:rsid w:val="003C36E2"/>
    <w:rsid w:val="003C36EF"/>
    <w:rsid w:val="003C37C7"/>
    <w:rsid w:val="003C3927"/>
    <w:rsid w:val="003C39D9"/>
    <w:rsid w:val="003C39F4"/>
    <w:rsid w:val="003C3B0F"/>
    <w:rsid w:val="003C3B53"/>
    <w:rsid w:val="003C3B5D"/>
    <w:rsid w:val="003C3C05"/>
    <w:rsid w:val="003C3C27"/>
    <w:rsid w:val="003C3C91"/>
    <w:rsid w:val="003C40B9"/>
    <w:rsid w:val="003C41A5"/>
    <w:rsid w:val="003C42CB"/>
    <w:rsid w:val="003C4380"/>
    <w:rsid w:val="003C4436"/>
    <w:rsid w:val="003C44D0"/>
    <w:rsid w:val="003C44E5"/>
    <w:rsid w:val="003C45DC"/>
    <w:rsid w:val="003C467D"/>
    <w:rsid w:val="003C474C"/>
    <w:rsid w:val="003C47B4"/>
    <w:rsid w:val="003C47C1"/>
    <w:rsid w:val="003C47CA"/>
    <w:rsid w:val="003C47D4"/>
    <w:rsid w:val="003C483C"/>
    <w:rsid w:val="003C4A39"/>
    <w:rsid w:val="003C4D51"/>
    <w:rsid w:val="003C4D6F"/>
    <w:rsid w:val="003C4EE2"/>
    <w:rsid w:val="003C4F6A"/>
    <w:rsid w:val="003C4FE1"/>
    <w:rsid w:val="003C501E"/>
    <w:rsid w:val="003C507A"/>
    <w:rsid w:val="003C513E"/>
    <w:rsid w:val="003C5148"/>
    <w:rsid w:val="003C52BA"/>
    <w:rsid w:val="003C5316"/>
    <w:rsid w:val="003C5366"/>
    <w:rsid w:val="003C5386"/>
    <w:rsid w:val="003C5451"/>
    <w:rsid w:val="003C5579"/>
    <w:rsid w:val="003C56D6"/>
    <w:rsid w:val="003C56F3"/>
    <w:rsid w:val="003C5762"/>
    <w:rsid w:val="003C57AB"/>
    <w:rsid w:val="003C57EC"/>
    <w:rsid w:val="003C590B"/>
    <w:rsid w:val="003C5968"/>
    <w:rsid w:val="003C5A49"/>
    <w:rsid w:val="003C5AB1"/>
    <w:rsid w:val="003C5AB3"/>
    <w:rsid w:val="003C5C6A"/>
    <w:rsid w:val="003C5CB8"/>
    <w:rsid w:val="003C5CBB"/>
    <w:rsid w:val="003C5E96"/>
    <w:rsid w:val="003C5EA2"/>
    <w:rsid w:val="003C5F78"/>
    <w:rsid w:val="003C6015"/>
    <w:rsid w:val="003C603E"/>
    <w:rsid w:val="003C605E"/>
    <w:rsid w:val="003C6067"/>
    <w:rsid w:val="003C60DA"/>
    <w:rsid w:val="003C612B"/>
    <w:rsid w:val="003C6198"/>
    <w:rsid w:val="003C637E"/>
    <w:rsid w:val="003C63A8"/>
    <w:rsid w:val="003C640D"/>
    <w:rsid w:val="003C6428"/>
    <w:rsid w:val="003C648F"/>
    <w:rsid w:val="003C64A4"/>
    <w:rsid w:val="003C64B6"/>
    <w:rsid w:val="003C65D8"/>
    <w:rsid w:val="003C67F8"/>
    <w:rsid w:val="003C67FE"/>
    <w:rsid w:val="003C68DB"/>
    <w:rsid w:val="003C69B9"/>
    <w:rsid w:val="003C69E0"/>
    <w:rsid w:val="003C6A45"/>
    <w:rsid w:val="003C6A50"/>
    <w:rsid w:val="003C6A8A"/>
    <w:rsid w:val="003C6CD7"/>
    <w:rsid w:val="003C6D06"/>
    <w:rsid w:val="003C6DD3"/>
    <w:rsid w:val="003C6E5B"/>
    <w:rsid w:val="003C6E67"/>
    <w:rsid w:val="003C6EEE"/>
    <w:rsid w:val="003C6F06"/>
    <w:rsid w:val="003C7006"/>
    <w:rsid w:val="003C720C"/>
    <w:rsid w:val="003C7318"/>
    <w:rsid w:val="003C7459"/>
    <w:rsid w:val="003C7460"/>
    <w:rsid w:val="003C74DD"/>
    <w:rsid w:val="003C7604"/>
    <w:rsid w:val="003C76EA"/>
    <w:rsid w:val="003C7817"/>
    <w:rsid w:val="003C78EF"/>
    <w:rsid w:val="003C796E"/>
    <w:rsid w:val="003C7972"/>
    <w:rsid w:val="003C79DB"/>
    <w:rsid w:val="003C7A63"/>
    <w:rsid w:val="003C7C49"/>
    <w:rsid w:val="003C7DA4"/>
    <w:rsid w:val="003C7DC7"/>
    <w:rsid w:val="003C7DD7"/>
    <w:rsid w:val="003C7DEE"/>
    <w:rsid w:val="003C7E6E"/>
    <w:rsid w:val="003C7F03"/>
    <w:rsid w:val="003C7F26"/>
    <w:rsid w:val="003C7FC4"/>
    <w:rsid w:val="003D00CB"/>
    <w:rsid w:val="003D00F5"/>
    <w:rsid w:val="003D0114"/>
    <w:rsid w:val="003D0162"/>
    <w:rsid w:val="003D01E3"/>
    <w:rsid w:val="003D0218"/>
    <w:rsid w:val="003D02FE"/>
    <w:rsid w:val="003D0398"/>
    <w:rsid w:val="003D04B5"/>
    <w:rsid w:val="003D06C1"/>
    <w:rsid w:val="003D0AB4"/>
    <w:rsid w:val="003D0AD2"/>
    <w:rsid w:val="003D0BBA"/>
    <w:rsid w:val="003D0C45"/>
    <w:rsid w:val="003D0D5C"/>
    <w:rsid w:val="003D0D75"/>
    <w:rsid w:val="003D0E39"/>
    <w:rsid w:val="003D0EC3"/>
    <w:rsid w:val="003D11C8"/>
    <w:rsid w:val="003D13D1"/>
    <w:rsid w:val="003D1528"/>
    <w:rsid w:val="003D153F"/>
    <w:rsid w:val="003D1545"/>
    <w:rsid w:val="003D15BA"/>
    <w:rsid w:val="003D170A"/>
    <w:rsid w:val="003D176B"/>
    <w:rsid w:val="003D1AC9"/>
    <w:rsid w:val="003D1AF3"/>
    <w:rsid w:val="003D1B61"/>
    <w:rsid w:val="003D1D5B"/>
    <w:rsid w:val="003D1F23"/>
    <w:rsid w:val="003D1FAA"/>
    <w:rsid w:val="003D204C"/>
    <w:rsid w:val="003D20B5"/>
    <w:rsid w:val="003D210F"/>
    <w:rsid w:val="003D2341"/>
    <w:rsid w:val="003D23E9"/>
    <w:rsid w:val="003D2599"/>
    <w:rsid w:val="003D2694"/>
    <w:rsid w:val="003D2850"/>
    <w:rsid w:val="003D28BC"/>
    <w:rsid w:val="003D28FA"/>
    <w:rsid w:val="003D2951"/>
    <w:rsid w:val="003D29EE"/>
    <w:rsid w:val="003D29FA"/>
    <w:rsid w:val="003D2A82"/>
    <w:rsid w:val="003D2A8E"/>
    <w:rsid w:val="003D2AB0"/>
    <w:rsid w:val="003D2BD7"/>
    <w:rsid w:val="003D2E5B"/>
    <w:rsid w:val="003D2E68"/>
    <w:rsid w:val="003D2EAC"/>
    <w:rsid w:val="003D2FBA"/>
    <w:rsid w:val="003D3160"/>
    <w:rsid w:val="003D33B3"/>
    <w:rsid w:val="003D3413"/>
    <w:rsid w:val="003D34B6"/>
    <w:rsid w:val="003D3668"/>
    <w:rsid w:val="003D3733"/>
    <w:rsid w:val="003D39B7"/>
    <w:rsid w:val="003D3A2A"/>
    <w:rsid w:val="003D3ABC"/>
    <w:rsid w:val="003D3B1D"/>
    <w:rsid w:val="003D3B25"/>
    <w:rsid w:val="003D3B50"/>
    <w:rsid w:val="003D3BD2"/>
    <w:rsid w:val="003D3C7D"/>
    <w:rsid w:val="003D3D59"/>
    <w:rsid w:val="003D3F50"/>
    <w:rsid w:val="003D3F5E"/>
    <w:rsid w:val="003D3F7D"/>
    <w:rsid w:val="003D3F8D"/>
    <w:rsid w:val="003D3FE8"/>
    <w:rsid w:val="003D41A1"/>
    <w:rsid w:val="003D421E"/>
    <w:rsid w:val="003D42F9"/>
    <w:rsid w:val="003D444A"/>
    <w:rsid w:val="003D46A4"/>
    <w:rsid w:val="003D47E8"/>
    <w:rsid w:val="003D493A"/>
    <w:rsid w:val="003D49FF"/>
    <w:rsid w:val="003D4A7D"/>
    <w:rsid w:val="003D4DB4"/>
    <w:rsid w:val="003D4F1B"/>
    <w:rsid w:val="003D51BA"/>
    <w:rsid w:val="003D53C0"/>
    <w:rsid w:val="003D56F0"/>
    <w:rsid w:val="003D5846"/>
    <w:rsid w:val="003D596E"/>
    <w:rsid w:val="003D5A6D"/>
    <w:rsid w:val="003D5C46"/>
    <w:rsid w:val="003D5D9C"/>
    <w:rsid w:val="003D5E8F"/>
    <w:rsid w:val="003D5FED"/>
    <w:rsid w:val="003D6013"/>
    <w:rsid w:val="003D608D"/>
    <w:rsid w:val="003D63D6"/>
    <w:rsid w:val="003D645F"/>
    <w:rsid w:val="003D6482"/>
    <w:rsid w:val="003D64BD"/>
    <w:rsid w:val="003D65C6"/>
    <w:rsid w:val="003D68B5"/>
    <w:rsid w:val="003D6A1B"/>
    <w:rsid w:val="003D6A75"/>
    <w:rsid w:val="003D6B78"/>
    <w:rsid w:val="003D6C22"/>
    <w:rsid w:val="003D6C58"/>
    <w:rsid w:val="003D6C79"/>
    <w:rsid w:val="003D6CAC"/>
    <w:rsid w:val="003D6E6C"/>
    <w:rsid w:val="003D6EDF"/>
    <w:rsid w:val="003D6EEA"/>
    <w:rsid w:val="003D708F"/>
    <w:rsid w:val="003D7143"/>
    <w:rsid w:val="003D7173"/>
    <w:rsid w:val="003D736B"/>
    <w:rsid w:val="003D739A"/>
    <w:rsid w:val="003D73C1"/>
    <w:rsid w:val="003D7426"/>
    <w:rsid w:val="003D7488"/>
    <w:rsid w:val="003D7506"/>
    <w:rsid w:val="003D7567"/>
    <w:rsid w:val="003D7670"/>
    <w:rsid w:val="003D76E0"/>
    <w:rsid w:val="003D7810"/>
    <w:rsid w:val="003D7899"/>
    <w:rsid w:val="003D7973"/>
    <w:rsid w:val="003D7C37"/>
    <w:rsid w:val="003D7DB6"/>
    <w:rsid w:val="003D7EF3"/>
    <w:rsid w:val="003D7F19"/>
    <w:rsid w:val="003E009C"/>
    <w:rsid w:val="003E009D"/>
    <w:rsid w:val="003E01A6"/>
    <w:rsid w:val="003E0255"/>
    <w:rsid w:val="003E041A"/>
    <w:rsid w:val="003E0440"/>
    <w:rsid w:val="003E04F7"/>
    <w:rsid w:val="003E0626"/>
    <w:rsid w:val="003E0630"/>
    <w:rsid w:val="003E06FF"/>
    <w:rsid w:val="003E0818"/>
    <w:rsid w:val="003E097C"/>
    <w:rsid w:val="003E0A11"/>
    <w:rsid w:val="003E0A16"/>
    <w:rsid w:val="003E0A9C"/>
    <w:rsid w:val="003E0B7A"/>
    <w:rsid w:val="003E0BD0"/>
    <w:rsid w:val="003E0C68"/>
    <w:rsid w:val="003E0D67"/>
    <w:rsid w:val="003E0DBC"/>
    <w:rsid w:val="003E0E70"/>
    <w:rsid w:val="003E0E84"/>
    <w:rsid w:val="003E0E99"/>
    <w:rsid w:val="003E0EC3"/>
    <w:rsid w:val="003E0EF2"/>
    <w:rsid w:val="003E111C"/>
    <w:rsid w:val="003E1285"/>
    <w:rsid w:val="003E12E1"/>
    <w:rsid w:val="003E1341"/>
    <w:rsid w:val="003E13B0"/>
    <w:rsid w:val="003E13B9"/>
    <w:rsid w:val="003E1478"/>
    <w:rsid w:val="003E14BD"/>
    <w:rsid w:val="003E154E"/>
    <w:rsid w:val="003E19B7"/>
    <w:rsid w:val="003E19CB"/>
    <w:rsid w:val="003E1B0B"/>
    <w:rsid w:val="003E1C2E"/>
    <w:rsid w:val="003E209B"/>
    <w:rsid w:val="003E213B"/>
    <w:rsid w:val="003E217E"/>
    <w:rsid w:val="003E2345"/>
    <w:rsid w:val="003E2775"/>
    <w:rsid w:val="003E27C6"/>
    <w:rsid w:val="003E2854"/>
    <w:rsid w:val="003E28BD"/>
    <w:rsid w:val="003E2955"/>
    <w:rsid w:val="003E2A15"/>
    <w:rsid w:val="003E2A9A"/>
    <w:rsid w:val="003E2BBC"/>
    <w:rsid w:val="003E2C14"/>
    <w:rsid w:val="003E2DEA"/>
    <w:rsid w:val="003E2E28"/>
    <w:rsid w:val="003E2E7D"/>
    <w:rsid w:val="003E2E9A"/>
    <w:rsid w:val="003E2F23"/>
    <w:rsid w:val="003E2F5B"/>
    <w:rsid w:val="003E30D3"/>
    <w:rsid w:val="003E30D6"/>
    <w:rsid w:val="003E3318"/>
    <w:rsid w:val="003E33CE"/>
    <w:rsid w:val="003E3403"/>
    <w:rsid w:val="003E3423"/>
    <w:rsid w:val="003E34EB"/>
    <w:rsid w:val="003E35B5"/>
    <w:rsid w:val="003E36B7"/>
    <w:rsid w:val="003E3757"/>
    <w:rsid w:val="003E3823"/>
    <w:rsid w:val="003E3850"/>
    <w:rsid w:val="003E38AE"/>
    <w:rsid w:val="003E3A80"/>
    <w:rsid w:val="003E3AA1"/>
    <w:rsid w:val="003E3AEE"/>
    <w:rsid w:val="003E3C15"/>
    <w:rsid w:val="003E3C21"/>
    <w:rsid w:val="003E3DD3"/>
    <w:rsid w:val="003E3E17"/>
    <w:rsid w:val="003E3E26"/>
    <w:rsid w:val="003E3F3B"/>
    <w:rsid w:val="003E4115"/>
    <w:rsid w:val="003E411F"/>
    <w:rsid w:val="003E41B1"/>
    <w:rsid w:val="003E4208"/>
    <w:rsid w:val="003E43C5"/>
    <w:rsid w:val="003E444A"/>
    <w:rsid w:val="003E45DE"/>
    <w:rsid w:val="003E47D1"/>
    <w:rsid w:val="003E4868"/>
    <w:rsid w:val="003E4904"/>
    <w:rsid w:val="003E4973"/>
    <w:rsid w:val="003E4C15"/>
    <w:rsid w:val="003E4C7D"/>
    <w:rsid w:val="003E4CF7"/>
    <w:rsid w:val="003E4D29"/>
    <w:rsid w:val="003E4ED7"/>
    <w:rsid w:val="003E4F62"/>
    <w:rsid w:val="003E4F7E"/>
    <w:rsid w:val="003E4F81"/>
    <w:rsid w:val="003E4F8C"/>
    <w:rsid w:val="003E5014"/>
    <w:rsid w:val="003E5038"/>
    <w:rsid w:val="003E51EA"/>
    <w:rsid w:val="003E51FB"/>
    <w:rsid w:val="003E5302"/>
    <w:rsid w:val="003E5344"/>
    <w:rsid w:val="003E5382"/>
    <w:rsid w:val="003E53D7"/>
    <w:rsid w:val="003E5501"/>
    <w:rsid w:val="003E55D1"/>
    <w:rsid w:val="003E5751"/>
    <w:rsid w:val="003E5763"/>
    <w:rsid w:val="003E5839"/>
    <w:rsid w:val="003E5840"/>
    <w:rsid w:val="003E5AFE"/>
    <w:rsid w:val="003E5B22"/>
    <w:rsid w:val="003E5B48"/>
    <w:rsid w:val="003E5C0E"/>
    <w:rsid w:val="003E5DFB"/>
    <w:rsid w:val="003E5FBF"/>
    <w:rsid w:val="003E619C"/>
    <w:rsid w:val="003E62FE"/>
    <w:rsid w:val="003E65FB"/>
    <w:rsid w:val="003E665A"/>
    <w:rsid w:val="003E6765"/>
    <w:rsid w:val="003E67F4"/>
    <w:rsid w:val="003E686F"/>
    <w:rsid w:val="003E6938"/>
    <w:rsid w:val="003E6A8A"/>
    <w:rsid w:val="003E6A9F"/>
    <w:rsid w:val="003E6C62"/>
    <w:rsid w:val="003E6C63"/>
    <w:rsid w:val="003E6CE1"/>
    <w:rsid w:val="003E6D2D"/>
    <w:rsid w:val="003E6E44"/>
    <w:rsid w:val="003E7075"/>
    <w:rsid w:val="003E70BA"/>
    <w:rsid w:val="003E74D4"/>
    <w:rsid w:val="003E755E"/>
    <w:rsid w:val="003E7688"/>
    <w:rsid w:val="003E7744"/>
    <w:rsid w:val="003E7783"/>
    <w:rsid w:val="003E7785"/>
    <w:rsid w:val="003E780E"/>
    <w:rsid w:val="003E78D0"/>
    <w:rsid w:val="003E79CB"/>
    <w:rsid w:val="003E7A22"/>
    <w:rsid w:val="003E7A36"/>
    <w:rsid w:val="003E7AB0"/>
    <w:rsid w:val="003E7ACC"/>
    <w:rsid w:val="003E7B24"/>
    <w:rsid w:val="003E7B4C"/>
    <w:rsid w:val="003E7B6A"/>
    <w:rsid w:val="003E7B91"/>
    <w:rsid w:val="003E7BFB"/>
    <w:rsid w:val="003E7C28"/>
    <w:rsid w:val="003E7CFB"/>
    <w:rsid w:val="003E7D60"/>
    <w:rsid w:val="003E7DCE"/>
    <w:rsid w:val="003E7E34"/>
    <w:rsid w:val="003E7F9B"/>
    <w:rsid w:val="003F0021"/>
    <w:rsid w:val="003F006F"/>
    <w:rsid w:val="003F0179"/>
    <w:rsid w:val="003F0205"/>
    <w:rsid w:val="003F0320"/>
    <w:rsid w:val="003F034F"/>
    <w:rsid w:val="003F04C8"/>
    <w:rsid w:val="003F06ED"/>
    <w:rsid w:val="003F06EF"/>
    <w:rsid w:val="003F082D"/>
    <w:rsid w:val="003F0932"/>
    <w:rsid w:val="003F09C6"/>
    <w:rsid w:val="003F0A2A"/>
    <w:rsid w:val="003F0A62"/>
    <w:rsid w:val="003F0AD9"/>
    <w:rsid w:val="003F0B24"/>
    <w:rsid w:val="003F0B88"/>
    <w:rsid w:val="003F0D1D"/>
    <w:rsid w:val="003F0DD1"/>
    <w:rsid w:val="003F0DE7"/>
    <w:rsid w:val="003F0E1B"/>
    <w:rsid w:val="003F0E48"/>
    <w:rsid w:val="003F0EAD"/>
    <w:rsid w:val="003F0F04"/>
    <w:rsid w:val="003F0FBD"/>
    <w:rsid w:val="003F1010"/>
    <w:rsid w:val="003F1046"/>
    <w:rsid w:val="003F1156"/>
    <w:rsid w:val="003F1178"/>
    <w:rsid w:val="003F11B5"/>
    <w:rsid w:val="003F163E"/>
    <w:rsid w:val="003F16C5"/>
    <w:rsid w:val="003F16DF"/>
    <w:rsid w:val="003F1962"/>
    <w:rsid w:val="003F1A35"/>
    <w:rsid w:val="003F1A5B"/>
    <w:rsid w:val="003F1B02"/>
    <w:rsid w:val="003F1B2F"/>
    <w:rsid w:val="003F1B4B"/>
    <w:rsid w:val="003F1BFC"/>
    <w:rsid w:val="003F1C00"/>
    <w:rsid w:val="003F1C12"/>
    <w:rsid w:val="003F1C2F"/>
    <w:rsid w:val="003F1C59"/>
    <w:rsid w:val="003F1D2A"/>
    <w:rsid w:val="003F1E69"/>
    <w:rsid w:val="003F1E78"/>
    <w:rsid w:val="003F1ED8"/>
    <w:rsid w:val="003F1EDD"/>
    <w:rsid w:val="003F215A"/>
    <w:rsid w:val="003F220E"/>
    <w:rsid w:val="003F227A"/>
    <w:rsid w:val="003F2286"/>
    <w:rsid w:val="003F22CC"/>
    <w:rsid w:val="003F231F"/>
    <w:rsid w:val="003F2594"/>
    <w:rsid w:val="003F2804"/>
    <w:rsid w:val="003F28F3"/>
    <w:rsid w:val="003F295D"/>
    <w:rsid w:val="003F2988"/>
    <w:rsid w:val="003F2A63"/>
    <w:rsid w:val="003F2B91"/>
    <w:rsid w:val="003F2B9A"/>
    <w:rsid w:val="003F2C0B"/>
    <w:rsid w:val="003F2DD0"/>
    <w:rsid w:val="003F2E43"/>
    <w:rsid w:val="003F2E94"/>
    <w:rsid w:val="003F2EAD"/>
    <w:rsid w:val="003F2ED9"/>
    <w:rsid w:val="003F2FEA"/>
    <w:rsid w:val="003F30AB"/>
    <w:rsid w:val="003F31CB"/>
    <w:rsid w:val="003F31EC"/>
    <w:rsid w:val="003F33F8"/>
    <w:rsid w:val="003F3484"/>
    <w:rsid w:val="003F34F3"/>
    <w:rsid w:val="003F35B7"/>
    <w:rsid w:val="003F367A"/>
    <w:rsid w:val="003F36BF"/>
    <w:rsid w:val="003F37CF"/>
    <w:rsid w:val="003F38FC"/>
    <w:rsid w:val="003F3D2B"/>
    <w:rsid w:val="003F3D56"/>
    <w:rsid w:val="003F3E25"/>
    <w:rsid w:val="003F3E33"/>
    <w:rsid w:val="003F3EBB"/>
    <w:rsid w:val="003F3F12"/>
    <w:rsid w:val="003F3FD9"/>
    <w:rsid w:val="003F403B"/>
    <w:rsid w:val="003F42BF"/>
    <w:rsid w:val="003F452B"/>
    <w:rsid w:val="003F4531"/>
    <w:rsid w:val="003F4653"/>
    <w:rsid w:val="003F466E"/>
    <w:rsid w:val="003F4680"/>
    <w:rsid w:val="003F468F"/>
    <w:rsid w:val="003F46AB"/>
    <w:rsid w:val="003F46B7"/>
    <w:rsid w:val="003F4A5B"/>
    <w:rsid w:val="003F4ADE"/>
    <w:rsid w:val="003F4B39"/>
    <w:rsid w:val="003F4C2A"/>
    <w:rsid w:val="003F4C41"/>
    <w:rsid w:val="003F543F"/>
    <w:rsid w:val="003F55C2"/>
    <w:rsid w:val="003F56EA"/>
    <w:rsid w:val="003F571E"/>
    <w:rsid w:val="003F57C9"/>
    <w:rsid w:val="003F57EA"/>
    <w:rsid w:val="003F580C"/>
    <w:rsid w:val="003F5869"/>
    <w:rsid w:val="003F59D3"/>
    <w:rsid w:val="003F5A9E"/>
    <w:rsid w:val="003F5B57"/>
    <w:rsid w:val="003F5C0C"/>
    <w:rsid w:val="003F5C4F"/>
    <w:rsid w:val="003F5C8D"/>
    <w:rsid w:val="003F5D7D"/>
    <w:rsid w:val="003F5F6E"/>
    <w:rsid w:val="003F5FCB"/>
    <w:rsid w:val="003F601D"/>
    <w:rsid w:val="003F61A2"/>
    <w:rsid w:val="003F6245"/>
    <w:rsid w:val="003F6498"/>
    <w:rsid w:val="003F666A"/>
    <w:rsid w:val="003F678B"/>
    <w:rsid w:val="003F6812"/>
    <w:rsid w:val="003F682F"/>
    <w:rsid w:val="003F6963"/>
    <w:rsid w:val="003F69E3"/>
    <w:rsid w:val="003F6B5F"/>
    <w:rsid w:val="003F6B69"/>
    <w:rsid w:val="003F6BF0"/>
    <w:rsid w:val="003F6E64"/>
    <w:rsid w:val="003F6F7B"/>
    <w:rsid w:val="003F6FBB"/>
    <w:rsid w:val="003F7221"/>
    <w:rsid w:val="003F728D"/>
    <w:rsid w:val="003F7334"/>
    <w:rsid w:val="003F747F"/>
    <w:rsid w:val="003F7640"/>
    <w:rsid w:val="003F777F"/>
    <w:rsid w:val="003F78B3"/>
    <w:rsid w:val="003F78E6"/>
    <w:rsid w:val="003F78FE"/>
    <w:rsid w:val="003F79F7"/>
    <w:rsid w:val="003F7B56"/>
    <w:rsid w:val="003F7BE5"/>
    <w:rsid w:val="003F7DFB"/>
    <w:rsid w:val="003F7E6A"/>
    <w:rsid w:val="003F7E7D"/>
    <w:rsid w:val="003F7E83"/>
    <w:rsid w:val="003F7E94"/>
    <w:rsid w:val="003F7F8B"/>
    <w:rsid w:val="00400216"/>
    <w:rsid w:val="00400261"/>
    <w:rsid w:val="0040030F"/>
    <w:rsid w:val="004004DD"/>
    <w:rsid w:val="00400691"/>
    <w:rsid w:val="004006B9"/>
    <w:rsid w:val="004006BC"/>
    <w:rsid w:val="004006D5"/>
    <w:rsid w:val="0040078E"/>
    <w:rsid w:val="00400858"/>
    <w:rsid w:val="0040087C"/>
    <w:rsid w:val="004008A1"/>
    <w:rsid w:val="004008D8"/>
    <w:rsid w:val="0040092C"/>
    <w:rsid w:val="00400A9F"/>
    <w:rsid w:val="00400AFD"/>
    <w:rsid w:val="00400CA8"/>
    <w:rsid w:val="00400CC2"/>
    <w:rsid w:val="00400DB0"/>
    <w:rsid w:val="00400EBE"/>
    <w:rsid w:val="00400ED1"/>
    <w:rsid w:val="0040110F"/>
    <w:rsid w:val="00401397"/>
    <w:rsid w:val="0040143A"/>
    <w:rsid w:val="004014E0"/>
    <w:rsid w:val="00401536"/>
    <w:rsid w:val="004015A3"/>
    <w:rsid w:val="0040167A"/>
    <w:rsid w:val="00401751"/>
    <w:rsid w:val="004017B7"/>
    <w:rsid w:val="00401A8A"/>
    <w:rsid w:val="00401CA5"/>
    <w:rsid w:val="00401E56"/>
    <w:rsid w:val="00401FDF"/>
    <w:rsid w:val="00402013"/>
    <w:rsid w:val="0040203D"/>
    <w:rsid w:val="00402126"/>
    <w:rsid w:val="0040216C"/>
    <w:rsid w:val="004021CA"/>
    <w:rsid w:val="004021FE"/>
    <w:rsid w:val="004022F4"/>
    <w:rsid w:val="00402379"/>
    <w:rsid w:val="00402666"/>
    <w:rsid w:val="00402736"/>
    <w:rsid w:val="00402748"/>
    <w:rsid w:val="004029B1"/>
    <w:rsid w:val="004029CA"/>
    <w:rsid w:val="004029D2"/>
    <w:rsid w:val="00402A66"/>
    <w:rsid w:val="00402DF0"/>
    <w:rsid w:val="00402E0D"/>
    <w:rsid w:val="00402ED4"/>
    <w:rsid w:val="00403093"/>
    <w:rsid w:val="004031C2"/>
    <w:rsid w:val="0040342C"/>
    <w:rsid w:val="00403644"/>
    <w:rsid w:val="004037F6"/>
    <w:rsid w:val="00403836"/>
    <w:rsid w:val="0040397B"/>
    <w:rsid w:val="004039C3"/>
    <w:rsid w:val="004039C4"/>
    <w:rsid w:val="004039FD"/>
    <w:rsid w:val="00403C43"/>
    <w:rsid w:val="00403D6B"/>
    <w:rsid w:val="00403EBC"/>
    <w:rsid w:val="00403FD7"/>
    <w:rsid w:val="00404015"/>
    <w:rsid w:val="0040401F"/>
    <w:rsid w:val="00404179"/>
    <w:rsid w:val="00404333"/>
    <w:rsid w:val="0040436F"/>
    <w:rsid w:val="004043BF"/>
    <w:rsid w:val="004043E7"/>
    <w:rsid w:val="00404439"/>
    <w:rsid w:val="0040474A"/>
    <w:rsid w:val="00404841"/>
    <w:rsid w:val="004048B3"/>
    <w:rsid w:val="0040497B"/>
    <w:rsid w:val="00404980"/>
    <w:rsid w:val="00404A48"/>
    <w:rsid w:val="00404A6A"/>
    <w:rsid w:val="00404B02"/>
    <w:rsid w:val="00404C0F"/>
    <w:rsid w:val="00404D4F"/>
    <w:rsid w:val="00404D66"/>
    <w:rsid w:val="00404F0E"/>
    <w:rsid w:val="00404FC3"/>
    <w:rsid w:val="00405098"/>
    <w:rsid w:val="00405187"/>
    <w:rsid w:val="004051E4"/>
    <w:rsid w:val="0040526B"/>
    <w:rsid w:val="004053AB"/>
    <w:rsid w:val="004054A9"/>
    <w:rsid w:val="004054F0"/>
    <w:rsid w:val="00405586"/>
    <w:rsid w:val="0040570C"/>
    <w:rsid w:val="00405756"/>
    <w:rsid w:val="0040577E"/>
    <w:rsid w:val="0040579D"/>
    <w:rsid w:val="0040583E"/>
    <w:rsid w:val="004058BB"/>
    <w:rsid w:val="00405C59"/>
    <w:rsid w:val="00405E70"/>
    <w:rsid w:val="00405F44"/>
    <w:rsid w:val="00406016"/>
    <w:rsid w:val="00406105"/>
    <w:rsid w:val="0040616E"/>
    <w:rsid w:val="004061FF"/>
    <w:rsid w:val="0040620E"/>
    <w:rsid w:val="0040649D"/>
    <w:rsid w:val="004066A8"/>
    <w:rsid w:val="004067AA"/>
    <w:rsid w:val="0040682D"/>
    <w:rsid w:val="00406871"/>
    <w:rsid w:val="00406A3F"/>
    <w:rsid w:val="00406B16"/>
    <w:rsid w:val="00406E54"/>
    <w:rsid w:val="00407084"/>
    <w:rsid w:val="004070A2"/>
    <w:rsid w:val="00407352"/>
    <w:rsid w:val="0040746E"/>
    <w:rsid w:val="00407470"/>
    <w:rsid w:val="00407547"/>
    <w:rsid w:val="00407767"/>
    <w:rsid w:val="004077BD"/>
    <w:rsid w:val="004079C2"/>
    <w:rsid w:val="00407A57"/>
    <w:rsid w:val="00407B73"/>
    <w:rsid w:val="00407B99"/>
    <w:rsid w:val="00407BCE"/>
    <w:rsid w:val="00407BEC"/>
    <w:rsid w:val="00407D83"/>
    <w:rsid w:val="00407EA1"/>
    <w:rsid w:val="00407F67"/>
    <w:rsid w:val="0040F09E"/>
    <w:rsid w:val="00410038"/>
    <w:rsid w:val="00410079"/>
    <w:rsid w:val="004100B6"/>
    <w:rsid w:val="00410138"/>
    <w:rsid w:val="004101E3"/>
    <w:rsid w:val="00410269"/>
    <w:rsid w:val="004102BD"/>
    <w:rsid w:val="00410357"/>
    <w:rsid w:val="00410429"/>
    <w:rsid w:val="00410452"/>
    <w:rsid w:val="00410478"/>
    <w:rsid w:val="004104A5"/>
    <w:rsid w:val="00410502"/>
    <w:rsid w:val="00410536"/>
    <w:rsid w:val="00410842"/>
    <w:rsid w:val="004108BD"/>
    <w:rsid w:val="00410C37"/>
    <w:rsid w:val="00410C92"/>
    <w:rsid w:val="00410CB6"/>
    <w:rsid w:val="00410EFB"/>
    <w:rsid w:val="00410FEB"/>
    <w:rsid w:val="00410FED"/>
    <w:rsid w:val="00411014"/>
    <w:rsid w:val="00411054"/>
    <w:rsid w:val="0041120E"/>
    <w:rsid w:val="0041125D"/>
    <w:rsid w:val="00411458"/>
    <w:rsid w:val="00411639"/>
    <w:rsid w:val="004116AB"/>
    <w:rsid w:val="00411794"/>
    <w:rsid w:val="00411888"/>
    <w:rsid w:val="004118DA"/>
    <w:rsid w:val="00411904"/>
    <w:rsid w:val="00411978"/>
    <w:rsid w:val="00411ADF"/>
    <w:rsid w:val="00411B6B"/>
    <w:rsid w:val="00411B73"/>
    <w:rsid w:val="00411ED7"/>
    <w:rsid w:val="00411FA5"/>
    <w:rsid w:val="00412036"/>
    <w:rsid w:val="00412080"/>
    <w:rsid w:val="00412099"/>
    <w:rsid w:val="0041225F"/>
    <w:rsid w:val="00412277"/>
    <w:rsid w:val="004123D3"/>
    <w:rsid w:val="00412458"/>
    <w:rsid w:val="004124DE"/>
    <w:rsid w:val="004125AB"/>
    <w:rsid w:val="00412625"/>
    <w:rsid w:val="0041270D"/>
    <w:rsid w:val="004127D4"/>
    <w:rsid w:val="004127EC"/>
    <w:rsid w:val="00412850"/>
    <w:rsid w:val="004129FB"/>
    <w:rsid w:val="00412A2F"/>
    <w:rsid w:val="00412A74"/>
    <w:rsid w:val="00412B90"/>
    <w:rsid w:val="00412C68"/>
    <w:rsid w:val="00412CCF"/>
    <w:rsid w:val="00413005"/>
    <w:rsid w:val="004131A4"/>
    <w:rsid w:val="004131D7"/>
    <w:rsid w:val="00413230"/>
    <w:rsid w:val="004133C8"/>
    <w:rsid w:val="00413434"/>
    <w:rsid w:val="0041343E"/>
    <w:rsid w:val="004134AF"/>
    <w:rsid w:val="00413521"/>
    <w:rsid w:val="0041352D"/>
    <w:rsid w:val="004136BA"/>
    <w:rsid w:val="0041370D"/>
    <w:rsid w:val="00413789"/>
    <w:rsid w:val="00413A4D"/>
    <w:rsid w:val="00413AAE"/>
    <w:rsid w:val="00413B67"/>
    <w:rsid w:val="00413B73"/>
    <w:rsid w:val="00413B89"/>
    <w:rsid w:val="00413BF5"/>
    <w:rsid w:val="00413C96"/>
    <w:rsid w:val="00413E08"/>
    <w:rsid w:val="00413E14"/>
    <w:rsid w:val="00413EBE"/>
    <w:rsid w:val="00413F80"/>
    <w:rsid w:val="00413FC5"/>
    <w:rsid w:val="004140C2"/>
    <w:rsid w:val="004141AB"/>
    <w:rsid w:val="004141E5"/>
    <w:rsid w:val="00414447"/>
    <w:rsid w:val="004146CA"/>
    <w:rsid w:val="0041484C"/>
    <w:rsid w:val="00414852"/>
    <w:rsid w:val="004149CD"/>
    <w:rsid w:val="00414AAF"/>
    <w:rsid w:val="00414B7E"/>
    <w:rsid w:val="00414CA4"/>
    <w:rsid w:val="00414D11"/>
    <w:rsid w:val="00414E74"/>
    <w:rsid w:val="00414F1E"/>
    <w:rsid w:val="00414F9C"/>
    <w:rsid w:val="0041507B"/>
    <w:rsid w:val="00415202"/>
    <w:rsid w:val="0041533A"/>
    <w:rsid w:val="00415368"/>
    <w:rsid w:val="00415393"/>
    <w:rsid w:val="004153FC"/>
    <w:rsid w:val="0041544F"/>
    <w:rsid w:val="00415459"/>
    <w:rsid w:val="004154F2"/>
    <w:rsid w:val="00415621"/>
    <w:rsid w:val="0041567E"/>
    <w:rsid w:val="0041572C"/>
    <w:rsid w:val="004158FB"/>
    <w:rsid w:val="00415916"/>
    <w:rsid w:val="00415C23"/>
    <w:rsid w:val="00415D16"/>
    <w:rsid w:val="00415D44"/>
    <w:rsid w:val="00415E69"/>
    <w:rsid w:val="00415EDE"/>
    <w:rsid w:val="00415F4D"/>
    <w:rsid w:val="00415FC4"/>
    <w:rsid w:val="00416206"/>
    <w:rsid w:val="00416222"/>
    <w:rsid w:val="0041646E"/>
    <w:rsid w:val="0041648F"/>
    <w:rsid w:val="00416503"/>
    <w:rsid w:val="0041654D"/>
    <w:rsid w:val="00416630"/>
    <w:rsid w:val="00416794"/>
    <w:rsid w:val="004167CE"/>
    <w:rsid w:val="00416831"/>
    <w:rsid w:val="00416886"/>
    <w:rsid w:val="004168C1"/>
    <w:rsid w:val="0041692E"/>
    <w:rsid w:val="004169F5"/>
    <w:rsid w:val="00416A25"/>
    <w:rsid w:val="00416A30"/>
    <w:rsid w:val="00416A32"/>
    <w:rsid w:val="00416A79"/>
    <w:rsid w:val="00416AEA"/>
    <w:rsid w:val="00416AFF"/>
    <w:rsid w:val="00416B10"/>
    <w:rsid w:val="00416B6C"/>
    <w:rsid w:val="00416C75"/>
    <w:rsid w:val="00416C7E"/>
    <w:rsid w:val="00416FA9"/>
    <w:rsid w:val="00417062"/>
    <w:rsid w:val="0041724B"/>
    <w:rsid w:val="0041729F"/>
    <w:rsid w:val="00417379"/>
    <w:rsid w:val="0041744B"/>
    <w:rsid w:val="00417512"/>
    <w:rsid w:val="00417578"/>
    <w:rsid w:val="00417685"/>
    <w:rsid w:val="0041771C"/>
    <w:rsid w:val="00417817"/>
    <w:rsid w:val="00417863"/>
    <w:rsid w:val="00417895"/>
    <w:rsid w:val="004178D2"/>
    <w:rsid w:val="004178EE"/>
    <w:rsid w:val="0041792A"/>
    <w:rsid w:val="00417933"/>
    <w:rsid w:val="004179BB"/>
    <w:rsid w:val="004179BE"/>
    <w:rsid w:val="00417A2E"/>
    <w:rsid w:val="00417AE1"/>
    <w:rsid w:val="00417AE7"/>
    <w:rsid w:val="00417BE6"/>
    <w:rsid w:val="00417C92"/>
    <w:rsid w:val="00417D18"/>
    <w:rsid w:val="00417D20"/>
    <w:rsid w:val="00417D24"/>
    <w:rsid w:val="00417E58"/>
    <w:rsid w:val="00417E81"/>
    <w:rsid w:val="00417EEF"/>
    <w:rsid w:val="00417F2F"/>
    <w:rsid w:val="00420134"/>
    <w:rsid w:val="0042028B"/>
    <w:rsid w:val="0042036F"/>
    <w:rsid w:val="00420434"/>
    <w:rsid w:val="0042046F"/>
    <w:rsid w:val="00420475"/>
    <w:rsid w:val="00420496"/>
    <w:rsid w:val="00420735"/>
    <w:rsid w:val="004208B6"/>
    <w:rsid w:val="004208E2"/>
    <w:rsid w:val="00420902"/>
    <w:rsid w:val="00420B51"/>
    <w:rsid w:val="00420CAE"/>
    <w:rsid w:val="00420DDA"/>
    <w:rsid w:val="00420E3D"/>
    <w:rsid w:val="00420E56"/>
    <w:rsid w:val="00420F41"/>
    <w:rsid w:val="004212DA"/>
    <w:rsid w:val="004212E8"/>
    <w:rsid w:val="00421401"/>
    <w:rsid w:val="004214C4"/>
    <w:rsid w:val="00421502"/>
    <w:rsid w:val="00421699"/>
    <w:rsid w:val="004216EF"/>
    <w:rsid w:val="00421809"/>
    <w:rsid w:val="0042185C"/>
    <w:rsid w:val="004218EB"/>
    <w:rsid w:val="00421980"/>
    <w:rsid w:val="00421AF1"/>
    <w:rsid w:val="00421AFF"/>
    <w:rsid w:val="00421D2F"/>
    <w:rsid w:val="00421D75"/>
    <w:rsid w:val="00421D80"/>
    <w:rsid w:val="00421D97"/>
    <w:rsid w:val="00421DF4"/>
    <w:rsid w:val="00422172"/>
    <w:rsid w:val="004221DF"/>
    <w:rsid w:val="004222D0"/>
    <w:rsid w:val="00422319"/>
    <w:rsid w:val="00422403"/>
    <w:rsid w:val="004224B5"/>
    <w:rsid w:val="004224E2"/>
    <w:rsid w:val="00422653"/>
    <w:rsid w:val="004227CE"/>
    <w:rsid w:val="004228A4"/>
    <w:rsid w:val="00422A0C"/>
    <w:rsid w:val="00422A1C"/>
    <w:rsid w:val="00422A7F"/>
    <w:rsid w:val="00422AF8"/>
    <w:rsid w:val="00422C5B"/>
    <w:rsid w:val="00422D98"/>
    <w:rsid w:val="00422DF5"/>
    <w:rsid w:val="00422DF9"/>
    <w:rsid w:val="00422EB4"/>
    <w:rsid w:val="00422FA0"/>
    <w:rsid w:val="00423034"/>
    <w:rsid w:val="0042305C"/>
    <w:rsid w:val="00423206"/>
    <w:rsid w:val="0042322C"/>
    <w:rsid w:val="00423333"/>
    <w:rsid w:val="00423415"/>
    <w:rsid w:val="0042341D"/>
    <w:rsid w:val="0042359A"/>
    <w:rsid w:val="00423711"/>
    <w:rsid w:val="004239A0"/>
    <w:rsid w:val="00423AC0"/>
    <w:rsid w:val="00423D23"/>
    <w:rsid w:val="00423D71"/>
    <w:rsid w:val="00423DB5"/>
    <w:rsid w:val="00423E23"/>
    <w:rsid w:val="00423E25"/>
    <w:rsid w:val="00423E9C"/>
    <w:rsid w:val="00423F3F"/>
    <w:rsid w:val="004241F3"/>
    <w:rsid w:val="00424222"/>
    <w:rsid w:val="00424227"/>
    <w:rsid w:val="00424261"/>
    <w:rsid w:val="00424262"/>
    <w:rsid w:val="00424275"/>
    <w:rsid w:val="0042431D"/>
    <w:rsid w:val="00424354"/>
    <w:rsid w:val="0042435C"/>
    <w:rsid w:val="004243AF"/>
    <w:rsid w:val="004243E9"/>
    <w:rsid w:val="0042467D"/>
    <w:rsid w:val="00424931"/>
    <w:rsid w:val="0042496F"/>
    <w:rsid w:val="00424A47"/>
    <w:rsid w:val="00424CC2"/>
    <w:rsid w:val="00424E6A"/>
    <w:rsid w:val="00424E6F"/>
    <w:rsid w:val="00424F61"/>
    <w:rsid w:val="00424FC1"/>
    <w:rsid w:val="004250B3"/>
    <w:rsid w:val="004250ED"/>
    <w:rsid w:val="00425128"/>
    <w:rsid w:val="004251C8"/>
    <w:rsid w:val="00425212"/>
    <w:rsid w:val="00425411"/>
    <w:rsid w:val="00425444"/>
    <w:rsid w:val="00425727"/>
    <w:rsid w:val="004258D1"/>
    <w:rsid w:val="00425A56"/>
    <w:rsid w:val="00425A85"/>
    <w:rsid w:val="00425A88"/>
    <w:rsid w:val="00425AB2"/>
    <w:rsid w:val="00425C3C"/>
    <w:rsid w:val="00425D80"/>
    <w:rsid w:val="00425DD6"/>
    <w:rsid w:val="00425EE2"/>
    <w:rsid w:val="00425F9C"/>
    <w:rsid w:val="0042604B"/>
    <w:rsid w:val="00426261"/>
    <w:rsid w:val="004263EF"/>
    <w:rsid w:val="00426442"/>
    <w:rsid w:val="0042652F"/>
    <w:rsid w:val="00426568"/>
    <w:rsid w:val="0042665B"/>
    <w:rsid w:val="00426748"/>
    <w:rsid w:val="00426901"/>
    <w:rsid w:val="00426945"/>
    <w:rsid w:val="004269CF"/>
    <w:rsid w:val="00426AC6"/>
    <w:rsid w:val="00426CB5"/>
    <w:rsid w:val="00426D49"/>
    <w:rsid w:val="00426E93"/>
    <w:rsid w:val="00427145"/>
    <w:rsid w:val="004271B3"/>
    <w:rsid w:val="0042728D"/>
    <w:rsid w:val="0042728E"/>
    <w:rsid w:val="004273C8"/>
    <w:rsid w:val="00427463"/>
    <w:rsid w:val="00427599"/>
    <w:rsid w:val="004275AF"/>
    <w:rsid w:val="004275FA"/>
    <w:rsid w:val="0042769C"/>
    <w:rsid w:val="0042772E"/>
    <w:rsid w:val="0042779C"/>
    <w:rsid w:val="004277A1"/>
    <w:rsid w:val="004277EB"/>
    <w:rsid w:val="00427906"/>
    <w:rsid w:val="00427926"/>
    <w:rsid w:val="00427B88"/>
    <w:rsid w:val="00427CC6"/>
    <w:rsid w:val="00427D29"/>
    <w:rsid w:val="00427D78"/>
    <w:rsid w:val="00427DC1"/>
    <w:rsid w:val="00427DCC"/>
    <w:rsid w:val="00427FA1"/>
    <w:rsid w:val="004300DF"/>
    <w:rsid w:val="004300F9"/>
    <w:rsid w:val="0043010F"/>
    <w:rsid w:val="004301D4"/>
    <w:rsid w:val="00430237"/>
    <w:rsid w:val="00430431"/>
    <w:rsid w:val="004304D4"/>
    <w:rsid w:val="004304F9"/>
    <w:rsid w:val="004305A9"/>
    <w:rsid w:val="004305E4"/>
    <w:rsid w:val="00430630"/>
    <w:rsid w:val="0043074A"/>
    <w:rsid w:val="00430775"/>
    <w:rsid w:val="00430796"/>
    <w:rsid w:val="0043095E"/>
    <w:rsid w:val="00430972"/>
    <w:rsid w:val="004309A7"/>
    <w:rsid w:val="004309B8"/>
    <w:rsid w:val="00430A0A"/>
    <w:rsid w:val="00430A12"/>
    <w:rsid w:val="00430A63"/>
    <w:rsid w:val="00430B35"/>
    <w:rsid w:val="00430B4C"/>
    <w:rsid w:val="00430D3C"/>
    <w:rsid w:val="00430D57"/>
    <w:rsid w:val="00430E84"/>
    <w:rsid w:val="00430E88"/>
    <w:rsid w:val="00430F16"/>
    <w:rsid w:val="00430F24"/>
    <w:rsid w:val="00430F3C"/>
    <w:rsid w:val="004310D8"/>
    <w:rsid w:val="00431146"/>
    <w:rsid w:val="0043128A"/>
    <w:rsid w:val="004312DF"/>
    <w:rsid w:val="004313F2"/>
    <w:rsid w:val="00431439"/>
    <w:rsid w:val="0043144A"/>
    <w:rsid w:val="004315DF"/>
    <w:rsid w:val="0043178D"/>
    <w:rsid w:val="00431B86"/>
    <w:rsid w:val="00431CC9"/>
    <w:rsid w:val="00431D7A"/>
    <w:rsid w:val="00431DC1"/>
    <w:rsid w:val="00431F06"/>
    <w:rsid w:val="00431F5B"/>
    <w:rsid w:val="0043209C"/>
    <w:rsid w:val="0043219A"/>
    <w:rsid w:val="004321D8"/>
    <w:rsid w:val="00432241"/>
    <w:rsid w:val="00432477"/>
    <w:rsid w:val="00432508"/>
    <w:rsid w:val="00432697"/>
    <w:rsid w:val="004326EA"/>
    <w:rsid w:val="00432712"/>
    <w:rsid w:val="0043273F"/>
    <w:rsid w:val="00432BCD"/>
    <w:rsid w:val="00432BEF"/>
    <w:rsid w:val="00432E10"/>
    <w:rsid w:val="00432E6B"/>
    <w:rsid w:val="00432E9A"/>
    <w:rsid w:val="00432EF2"/>
    <w:rsid w:val="00432FDA"/>
    <w:rsid w:val="00432FED"/>
    <w:rsid w:val="00433182"/>
    <w:rsid w:val="00433187"/>
    <w:rsid w:val="0043324B"/>
    <w:rsid w:val="00433288"/>
    <w:rsid w:val="004332C2"/>
    <w:rsid w:val="0043341C"/>
    <w:rsid w:val="00433453"/>
    <w:rsid w:val="0043357A"/>
    <w:rsid w:val="00433607"/>
    <w:rsid w:val="004337A4"/>
    <w:rsid w:val="004337C0"/>
    <w:rsid w:val="004337DB"/>
    <w:rsid w:val="004337F3"/>
    <w:rsid w:val="00433ABC"/>
    <w:rsid w:val="00433B11"/>
    <w:rsid w:val="00433C1E"/>
    <w:rsid w:val="00433D39"/>
    <w:rsid w:val="00433DF5"/>
    <w:rsid w:val="00433E1E"/>
    <w:rsid w:val="00433F05"/>
    <w:rsid w:val="004341CB"/>
    <w:rsid w:val="004341E8"/>
    <w:rsid w:val="00434208"/>
    <w:rsid w:val="004342CF"/>
    <w:rsid w:val="00434446"/>
    <w:rsid w:val="00434554"/>
    <w:rsid w:val="0043455A"/>
    <w:rsid w:val="00434583"/>
    <w:rsid w:val="0043459E"/>
    <w:rsid w:val="004345BF"/>
    <w:rsid w:val="004349B9"/>
    <w:rsid w:val="00434A69"/>
    <w:rsid w:val="00434B54"/>
    <w:rsid w:val="00434B7F"/>
    <w:rsid w:val="00434C1B"/>
    <w:rsid w:val="00434C8B"/>
    <w:rsid w:val="00434D38"/>
    <w:rsid w:val="00434E08"/>
    <w:rsid w:val="00434E78"/>
    <w:rsid w:val="00434F18"/>
    <w:rsid w:val="00435083"/>
    <w:rsid w:val="004351EF"/>
    <w:rsid w:val="00435255"/>
    <w:rsid w:val="00435411"/>
    <w:rsid w:val="00435459"/>
    <w:rsid w:val="004354E8"/>
    <w:rsid w:val="0043553A"/>
    <w:rsid w:val="0043579D"/>
    <w:rsid w:val="00435841"/>
    <w:rsid w:val="00435A6C"/>
    <w:rsid w:val="00435DBD"/>
    <w:rsid w:val="00435E72"/>
    <w:rsid w:val="00435E90"/>
    <w:rsid w:val="00435F1F"/>
    <w:rsid w:val="0043600E"/>
    <w:rsid w:val="0043605E"/>
    <w:rsid w:val="004362A1"/>
    <w:rsid w:val="00436357"/>
    <w:rsid w:val="0043637F"/>
    <w:rsid w:val="004364CD"/>
    <w:rsid w:val="004364F3"/>
    <w:rsid w:val="0043651D"/>
    <w:rsid w:val="004365FD"/>
    <w:rsid w:val="004366F0"/>
    <w:rsid w:val="004366FA"/>
    <w:rsid w:val="004366FF"/>
    <w:rsid w:val="004367FA"/>
    <w:rsid w:val="00436804"/>
    <w:rsid w:val="00436929"/>
    <w:rsid w:val="00436937"/>
    <w:rsid w:val="00436A47"/>
    <w:rsid w:val="00436D18"/>
    <w:rsid w:val="00436D42"/>
    <w:rsid w:val="00436FC2"/>
    <w:rsid w:val="00436FC9"/>
    <w:rsid w:val="00437024"/>
    <w:rsid w:val="00437168"/>
    <w:rsid w:val="0043741A"/>
    <w:rsid w:val="00437441"/>
    <w:rsid w:val="004374F1"/>
    <w:rsid w:val="00437897"/>
    <w:rsid w:val="00437988"/>
    <w:rsid w:val="0043799E"/>
    <w:rsid w:val="004379E3"/>
    <w:rsid w:val="00437A3B"/>
    <w:rsid w:val="00437BF1"/>
    <w:rsid w:val="00437FC0"/>
    <w:rsid w:val="004401D8"/>
    <w:rsid w:val="0044028C"/>
    <w:rsid w:val="00440346"/>
    <w:rsid w:val="00440447"/>
    <w:rsid w:val="00440456"/>
    <w:rsid w:val="00440468"/>
    <w:rsid w:val="004404F6"/>
    <w:rsid w:val="004404FD"/>
    <w:rsid w:val="0044086E"/>
    <w:rsid w:val="004408C4"/>
    <w:rsid w:val="00440957"/>
    <w:rsid w:val="00440A25"/>
    <w:rsid w:val="00440A32"/>
    <w:rsid w:val="00440AB2"/>
    <w:rsid w:val="00440BDB"/>
    <w:rsid w:val="00440BE1"/>
    <w:rsid w:val="00440C04"/>
    <w:rsid w:val="00440D19"/>
    <w:rsid w:val="00440D36"/>
    <w:rsid w:val="00440D69"/>
    <w:rsid w:val="00440E17"/>
    <w:rsid w:val="00440FB1"/>
    <w:rsid w:val="0044102E"/>
    <w:rsid w:val="004410D0"/>
    <w:rsid w:val="004411A0"/>
    <w:rsid w:val="00441202"/>
    <w:rsid w:val="0044137E"/>
    <w:rsid w:val="0044145C"/>
    <w:rsid w:val="00441563"/>
    <w:rsid w:val="004415D4"/>
    <w:rsid w:val="0044161F"/>
    <w:rsid w:val="00441685"/>
    <w:rsid w:val="004416BA"/>
    <w:rsid w:val="004416BB"/>
    <w:rsid w:val="004416FB"/>
    <w:rsid w:val="0044174E"/>
    <w:rsid w:val="0044180B"/>
    <w:rsid w:val="00441839"/>
    <w:rsid w:val="00441877"/>
    <w:rsid w:val="004418AB"/>
    <w:rsid w:val="00441937"/>
    <w:rsid w:val="00441A0D"/>
    <w:rsid w:val="00441AC8"/>
    <w:rsid w:val="00441B1A"/>
    <w:rsid w:val="00441BFC"/>
    <w:rsid w:val="00441D26"/>
    <w:rsid w:val="00441DC8"/>
    <w:rsid w:val="00441F23"/>
    <w:rsid w:val="00441F37"/>
    <w:rsid w:val="00441F9A"/>
    <w:rsid w:val="00442044"/>
    <w:rsid w:val="0044209E"/>
    <w:rsid w:val="004420F0"/>
    <w:rsid w:val="00442153"/>
    <w:rsid w:val="0044234B"/>
    <w:rsid w:val="00442385"/>
    <w:rsid w:val="004423B8"/>
    <w:rsid w:val="0044249D"/>
    <w:rsid w:val="0044250F"/>
    <w:rsid w:val="00442562"/>
    <w:rsid w:val="004425D5"/>
    <w:rsid w:val="004428AC"/>
    <w:rsid w:val="004428BF"/>
    <w:rsid w:val="004428F2"/>
    <w:rsid w:val="00442A20"/>
    <w:rsid w:val="00442E75"/>
    <w:rsid w:val="00442FEC"/>
    <w:rsid w:val="0044307C"/>
    <w:rsid w:val="00443116"/>
    <w:rsid w:val="00443156"/>
    <w:rsid w:val="0044315D"/>
    <w:rsid w:val="0044324E"/>
    <w:rsid w:val="0044329C"/>
    <w:rsid w:val="004432CA"/>
    <w:rsid w:val="00443459"/>
    <w:rsid w:val="004436EA"/>
    <w:rsid w:val="00443753"/>
    <w:rsid w:val="004437A0"/>
    <w:rsid w:val="00443827"/>
    <w:rsid w:val="00443957"/>
    <w:rsid w:val="0044399B"/>
    <w:rsid w:val="00443ADE"/>
    <w:rsid w:val="00443B0B"/>
    <w:rsid w:val="00443B1C"/>
    <w:rsid w:val="00443B5F"/>
    <w:rsid w:val="00443B99"/>
    <w:rsid w:val="00443BED"/>
    <w:rsid w:val="00443C1F"/>
    <w:rsid w:val="00443C32"/>
    <w:rsid w:val="00443CD3"/>
    <w:rsid w:val="00443CFA"/>
    <w:rsid w:val="00443F1F"/>
    <w:rsid w:val="00443FF0"/>
    <w:rsid w:val="00444133"/>
    <w:rsid w:val="0044414B"/>
    <w:rsid w:val="0044425F"/>
    <w:rsid w:val="004445A9"/>
    <w:rsid w:val="004445CB"/>
    <w:rsid w:val="004447FD"/>
    <w:rsid w:val="004448D9"/>
    <w:rsid w:val="00444B82"/>
    <w:rsid w:val="00444BD7"/>
    <w:rsid w:val="00444D6A"/>
    <w:rsid w:val="00444D9F"/>
    <w:rsid w:val="00444DCB"/>
    <w:rsid w:val="00444ECB"/>
    <w:rsid w:val="00444FDE"/>
    <w:rsid w:val="00444FFE"/>
    <w:rsid w:val="004450CA"/>
    <w:rsid w:val="00445152"/>
    <w:rsid w:val="0044517F"/>
    <w:rsid w:val="0044519F"/>
    <w:rsid w:val="0044520B"/>
    <w:rsid w:val="00445419"/>
    <w:rsid w:val="00445424"/>
    <w:rsid w:val="00445450"/>
    <w:rsid w:val="00445645"/>
    <w:rsid w:val="00445659"/>
    <w:rsid w:val="0044568B"/>
    <w:rsid w:val="004457A7"/>
    <w:rsid w:val="004457AE"/>
    <w:rsid w:val="00445864"/>
    <w:rsid w:val="00445894"/>
    <w:rsid w:val="00445AA2"/>
    <w:rsid w:val="00445ACB"/>
    <w:rsid w:val="00445AD2"/>
    <w:rsid w:val="00445AEA"/>
    <w:rsid w:val="00445AEC"/>
    <w:rsid w:val="00445B53"/>
    <w:rsid w:val="00445BDB"/>
    <w:rsid w:val="00445DE6"/>
    <w:rsid w:val="00445E7C"/>
    <w:rsid w:val="00445E9E"/>
    <w:rsid w:val="00445FDF"/>
    <w:rsid w:val="00446001"/>
    <w:rsid w:val="004462C6"/>
    <w:rsid w:val="00446330"/>
    <w:rsid w:val="004463F0"/>
    <w:rsid w:val="00446413"/>
    <w:rsid w:val="0044654A"/>
    <w:rsid w:val="00446625"/>
    <w:rsid w:val="004467C7"/>
    <w:rsid w:val="004468A9"/>
    <w:rsid w:val="0044694C"/>
    <w:rsid w:val="00446BED"/>
    <w:rsid w:val="00446D71"/>
    <w:rsid w:val="00446D98"/>
    <w:rsid w:val="00446DAF"/>
    <w:rsid w:val="00446E40"/>
    <w:rsid w:val="00446E45"/>
    <w:rsid w:val="00446F51"/>
    <w:rsid w:val="00447106"/>
    <w:rsid w:val="00447164"/>
    <w:rsid w:val="004471F5"/>
    <w:rsid w:val="0044720F"/>
    <w:rsid w:val="00447382"/>
    <w:rsid w:val="00447664"/>
    <w:rsid w:val="0044777E"/>
    <w:rsid w:val="004477E9"/>
    <w:rsid w:val="004479FA"/>
    <w:rsid w:val="00447A1C"/>
    <w:rsid w:val="00447B3B"/>
    <w:rsid w:val="00447D08"/>
    <w:rsid w:val="00447D47"/>
    <w:rsid w:val="00447E51"/>
    <w:rsid w:val="00447EF9"/>
    <w:rsid w:val="00447F13"/>
    <w:rsid w:val="00447F93"/>
    <w:rsid w:val="0044ADAE"/>
    <w:rsid w:val="0045004D"/>
    <w:rsid w:val="00450083"/>
    <w:rsid w:val="0045009C"/>
    <w:rsid w:val="00450167"/>
    <w:rsid w:val="004501FC"/>
    <w:rsid w:val="00450251"/>
    <w:rsid w:val="00450278"/>
    <w:rsid w:val="0045029E"/>
    <w:rsid w:val="0045043B"/>
    <w:rsid w:val="0045046F"/>
    <w:rsid w:val="004505A2"/>
    <w:rsid w:val="00450636"/>
    <w:rsid w:val="004506A0"/>
    <w:rsid w:val="0045076A"/>
    <w:rsid w:val="00450782"/>
    <w:rsid w:val="004507ED"/>
    <w:rsid w:val="0045098A"/>
    <w:rsid w:val="00450AB6"/>
    <w:rsid w:val="00450B4E"/>
    <w:rsid w:val="00450D4A"/>
    <w:rsid w:val="00450DD7"/>
    <w:rsid w:val="00450DF4"/>
    <w:rsid w:val="00450E06"/>
    <w:rsid w:val="00450FB4"/>
    <w:rsid w:val="00451041"/>
    <w:rsid w:val="00451042"/>
    <w:rsid w:val="00451073"/>
    <w:rsid w:val="0045107E"/>
    <w:rsid w:val="004510C9"/>
    <w:rsid w:val="004510F7"/>
    <w:rsid w:val="004511E5"/>
    <w:rsid w:val="004512CC"/>
    <w:rsid w:val="00451400"/>
    <w:rsid w:val="0045143F"/>
    <w:rsid w:val="00451544"/>
    <w:rsid w:val="004515E3"/>
    <w:rsid w:val="00451640"/>
    <w:rsid w:val="00451843"/>
    <w:rsid w:val="0045187E"/>
    <w:rsid w:val="004518B8"/>
    <w:rsid w:val="00451A6F"/>
    <w:rsid w:val="00451A72"/>
    <w:rsid w:val="00451A9F"/>
    <w:rsid w:val="00451C5C"/>
    <w:rsid w:val="00451E0E"/>
    <w:rsid w:val="00451ECA"/>
    <w:rsid w:val="00451F4C"/>
    <w:rsid w:val="00452079"/>
    <w:rsid w:val="00452202"/>
    <w:rsid w:val="00452299"/>
    <w:rsid w:val="004522F2"/>
    <w:rsid w:val="0045243C"/>
    <w:rsid w:val="0045249E"/>
    <w:rsid w:val="00452690"/>
    <w:rsid w:val="004528C3"/>
    <w:rsid w:val="004529A2"/>
    <w:rsid w:val="004529B5"/>
    <w:rsid w:val="00452A32"/>
    <w:rsid w:val="00452AB9"/>
    <w:rsid w:val="00452C5F"/>
    <w:rsid w:val="00452CA9"/>
    <w:rsid w:val="00452DF1"/>
    <w:rsid w:val="00453097"/>
    <w:rsid w:val="00453157"/>
    <w:rsid w:val="004531D9"/>
    <w:rsid w:val="004535EF"/>
    <w:rsid w:val="00453630"/>
    <w:rsid w:val="00453664"/>
    <w:rsid w:val="00453706"/>
    <w:rsid w:val="0045373A"/>
    <w:rsid w:val="00453780"/>
    <w:rsid w:val="00453893"/>
    <w:rsid w:val="00453B92"/>
    <w:rsid w:val="00453BA1"/>
    <w:rsid w:val="00453C7D"/>
    <w:rsid w:val="00453D04"/>
    <w:rsid w:val="00453D7D"/>
    <w:rsid w:val="00453E5C"/>
    <w:rsid w:val="00454199"/>
    <w:rsid w:val="0045420F"/>
    <w:rsid w:val="0045429C"/>
    <w:rsid w:val="00454320"/>
    <w:rsid w:val="00454504"/>
    <w:rsid w:val="0045454C"/>
    <w:rsid w:val="00454653"/>
    <w:rsid w:val="00454737"/>
    <w:rsid w:val="004548CE"/>
    <w:rsid w:val="00454967"/>
    <w:rsid w:val="00454ADC"/>
    <w:rsid w:val="00454C63"/>
    <w:rsid w:val="00454CE4"/>
    <w:rsid w:val="00454D1D"/>
    <w:rsid w:val="00454E11"/>
    <w:rsid w:val="00454E78"/>
    <w:rsid w:val="0045510A"/>
    <w:rsid w:val="0045515F"/>
    <w:rsid w:val="004551BE"/>
    <w:rsid w:val="00455441"/>
    <w:rsid w:val="0045547B"/>
    <w:rsid w:val="00455487"/>
    <w:rsid w:val="0045561A"/>
    <w:rsid w:val="004557A8"/>
    <w:rsid w:val="00455804"/>
    <w:rsid w:val="004559BE"/>
    <w:rsid w:val="00455AD0"/>
    <w:rsid w:val="00455BF9"/>
    <w:rsid w:val="00455C51"/>
    <w:rsid w:val="00455D1B"/>
    <w:rsid w:val="00455D1D"/>
    <w:rsid w:val="00455D45"/>
    <w:rsid w:val="00455D6F"/>
    <w:rsid w:val="00455E9E"/>
    <w:rsid w:val="004560A0"/>
    <w:rsid w:val="0045615B"/>
    <w:rsid w:val="0045617D"/>
    <w:rsid w:val="004562DB"/>
    <w:rsid w:val="0045630D"/>
    <w:rsid w:val="004563E0"/>
    <w:rsid w:val="00456762"/>
    <w:rsid w:val="004567CF"/>
    <w:rsid w:val="004567EE"/>
    <w:rsid w:val="00456855"/>
    <w:rsid w:val="004569AF"/>
    <w:rsid w:val="00456A29"/>
    <w:rsid w:val="00456AFF"/>
    <w:rsid w:val="00456B53"/>
    <w:rsid w:val="00456BF1"/>
    <w:rsid w:val="00456D59"/>
    <w:rsid w:val="00456D68"/>
    <w:rsid w:val="00456D92"/>
    <w:rsid w:val="00456DF7"/>
    <w:rsid w:val="00456E56"/>
    <w:rsid w:val="0045711E"/>
    <w:rsid w:val="004571F4"/>
    <w:rsid w:val="00457204"/>
    <w:rsid w:val="004572F6"/>
    <w:rsid w:val="004573BC"/>
    <w:rsid w:val="004574B1"/>
    <w:rsid w:val="00457541"/>
    <w:rsid w:val="0045756A"/>
    <w:rsid w:val="00457666"/>
    <w:rsid w:val="00457696"/>
    <w:rsid w:val="0045772D"/>
    <w:rsid w:val="0045780F"/>
    <w:rsid w:val="004579E4"/>
    <w:rsid w:val="00457B3E"/>
    <w:rsid w:val="00457B5C"/>
    <w:rsid w:val="00457D39"/>
    <w:rsid w:val="00457D48"/>
    <w:rsid w:val="00457EF8"/>
    <w:rsid w:val="00457EFB"/>
    <w:rsid w:val="00457FDC"/>
    <w:rsid w:val="004601D9"/>
    <w:rsid w:val="004601F5"/>
    <w:rsid w:val="0046030B"/>
    <w:rsid w:val="004603E4"/>
    <w:rsid w:val="00460403"/>
    <w:rsid w:val="004604D5"/>
    <w:rsid w:val="0046065E"/>
    <w:rsid w:val="004606DA"/>
    <w:rsid w:val="0046080E"/>
    <w:rsid w:val="00460869"/>
    <w:rsid w:val="00460944"/>
    <w:rsid w:val="0046099F"/>
    <w:rsid w:val="00460B28"/>
    <w:rsid w:val="00460B97"/>
    <w:rsid w:val="00460C15"/>
    <w:rsid w:val="00460D28"/>
    <w:rsid w:val="00460E9A"/>
    <w:rsid w:val="00461044"/>
    <w:rsid w:val="004612E9"/>
    <w:rsid w:val="0046139F"/>
    <w:rsid w:val="00461412"/>
    <w:rsid w:val="0046155B"/>
    <w:rsid w:val="004616C3"/>
    <w:rsid w:val="0046174A"/>
    <w:rsid w:val="0046193D"/>
    <w:rsid w:val="00461ABF"/>
    <w:rsid w:val="00461CA8"/>
    <w:rsid w:val="00461CA9"/>
    <w:rsid w:val="00461D21"/>
    <w:rsid w:val="00461D81"/>
    <w:rsid w:val="00461E4C"/>
    <w:rsid w:val="00461E64"/>
    <w:rsid w:val="00461E80"/>
    <w:rsid w:val="0046214E"/>
    <w:rsid w:val="004621A0"/>
    <w:rsid w:val="00462237"/>
    <w:rsid w:val="00462256"/>
    <w:rsid w:val="00462263"/>
    <w:rsid w:val="004622E6"/>
    <w:rsid w:val="004623C1"/>
    <w:rsid w:val="00462510"/>
    <w:rsid w:val="0046251A"/>
    <w:rsid w:val="0046263F"/>
    <w:rsid w:val="00462693"/>
    <w:rsid w:val="00462715"/>
    <w:rsid w:val="004627CC"/>
    <w:rsid w:val="004628B8"/>
    <w:rsid w:val="004628F2"/>
    <w:rsid w:val="0046290E"/>
    <w:rsid w:val="00462AA4"/>
    <w:rsid w:val="00462D2B"/>
    <w:rsid w:val="00462D48"/>
    <w:rsid w:val="00462D79"/>
    <w:rsid w:val="00462D7C"/>
    <w:rsid w:val="00462F34"/>
    <w:rsid w:val="00463088"/>
    <w:rsid w:val="004630DE"/>
    <w:rsid w:val="0046313E"/>
    <w:rsid w:val="004631F6"/>
    <w:rsid w:val="00463245"/>
    <w:rsid w:val="00463267"/>
    <w:rsid w:val="00463550"/>
    <w:rsid w:val="0046369A"/>
    <w:rsid w:val="00463950"/>
    <w:rsid w:val="00463ACF"/>
    <w:rsid w:val="00463C55"/>
    <w:rsid w:val="00463C85"/>
    <w:rsid w:val="00463CC2"/>
    <w:rsid w:val="00463D38"/>
    <w:rsid w:val="00464049"/>
    <w:rsid w:val="0046418B"/>
    <w:rsid w:val="00464246"/>
    <w:rsid w:val="004642A3"/>
    <w:rsid w:val="00464387"/>
    <w:rsid w:val="00464539"/>
    <w:rsid w:val="004645DF"/>
    <w:rsid w:val="00464679"/>
    <w:rsid w:val="00464686"/>
    <w:rsid w:val="0046476D"/>
    <w:rsid w:val="004647F1"/>
    <w:rsid w:val="00464936"/>
    <w:rsid w:val="00464BFD"/>
    <w:rsid w:val="00464C0A"/>
    <w:rsid w:val="00464C41"/>
    <w:rsid w:val="00464DA8"/>
    <w:rsid w:val="00464E39"/>
    <w:rsid w:val="00464EEE"/>
    <w:rsid w:val="00465017"/>
    <w:rsid w:val="0046502F"/>
    <w:rsid w:val="004650D4"/>
    <w:rsid w:val="004652F1"/>
    <w:rsid w:val="0046531E"/>
    <w:rsid w:val="0046531F"/>
    <w:rsid w:val="0046547D"/>
    <w:rsid w:val="004657ED"/>
    <w:rsid w:val="00465895"/>
    <w:rsid w:val="0046590F"/>
    <w:rsid w:val="00465A36"/>
    <w:rsid w:val="00465B66"/>
    <w:rsid w:val="00465BFA"/>
    <w:rsid w:val="00465C9E"/>
    <w:rsid w:val="00465D87"/>
    <w:rsid w:val="00465D9E"/>
    <w:rsid w:val="00465E81"/>
    <w:rsid w:val="004661DE"/>
    <w:rsid w:val="004661EF"/>
    <w:rsid w:val="00466284"/>
    <w:rsid w:val="004663F9"/>
    <w:rsid w:val="004663FB"/>
    <w:rsid w:val="0046679F"/>
    <w:rsid w:val="004667E4"/>
    <w:rsid w:val="004669B4"/>
    <w:rsid w:val="00466B0A"/>
    <w:rsid w:val="00466B8E"/>
    <w:rsid w:val="00466BC6"/>
    <w:rsid w:val="00466BE0"/>
    <w:rsid w:val="00466BED"/>
    <w:rsid w:val="00466C48"/>
    <w:rsid w:val="00466F92"/>
    <w:rsid w:val="00466FA4"/>
    <w:rsid w:val="00466FF1"/>
    <w:rsid w:val="00467090"/>
    <w:rsid w:val="00467231"/>
    <w:rsid w:val="004672F3"/>
    <w:rsid w:val="00467321"/>
    <w:rsid w:val="0046745C"/>
    <w:rsid w:val="0046754C"/>
    <w:rsid w:val="0046759B"/>
    <w:rsid w:val="00467671"/>
    <w:rsid w:val="0046778D"/>
    <w:rsid w:val="00467947"/>
    <w:rsid w:val="00467A8C"/>
    <w:rsid w:val="00467AA1"/>
    <w:rsid w:val="00467AD4"/>
    <w:rsid w:val="00467B04"/>
    <w:rsid w:val="00467B5C"/>
    <w:rsid w:val="00467CB3"/>
    <w:rsid w:val="00467FB4"/>
    <w:rsid w:val="0047000D"/>
    <w:rsid w:val="0047006D"/>
    <w:rsid w:val="004701D6"/>
    <w:rsid w:val="00470320"/>
    <w:rsid w:val="0047032C"/>
    <w:rsid w:val="00470349"/>
    <w:rsid w:val="0047038D"/>
    <w:rsid w:val="004705C8"/>
    <w:rsid w:val="00470668"/>
    <w:rsid w:val="00470698"/>
    <w:rsid w:val="00470785"/>
    <w:rsid w:val="00470799"/>
    <w:rsid w:val="004707B7"/>
    <w:rsid w:val="004707FE"/>
    <w:rsid w:val="004708C6"/>
    <w:rsid w:val="00470904"/>
    <w:rsid w:val="00470914"/>
    <w:rsid w:val="00470E45"/>
    <w:rsid w:val="00470F78"/>
    <w:rsid w:val="004710BF"/>
    <w:rsid w:val="00471115"/>
    <w:rsid w:val="0047116E"/>
    <w:rsid w:val="004711BF"/>
    <w:rsid w:val="0047125E"/>
    <w:rsid w:val="00471400"/>
    <w:rsid w:val="004714B0"/>
    <w:rsid w:val="004714C2"/>
    <w:rsid w:val="00471658"/>
    <w:rsid w:val="0047166E"/>
    <w:rsid w:val="0047168D"/>
    <w:rsid w:val="0047172C"/>
    <w:rsid w:val="004717B4"/>
    <w:rsid w:val="004719A4"/>
    <w:rsid w:val="004719AF"/>
    <w:rsid w:val="00471AE7"/>
    <w:rsid w:val="00471B68"/>
    <w:rsid w:val="00471CFC"/>
    <w:rsid w:val="00471D22"/>
    <w:rsid w:val="00471DB1"/>
    <w:rsid w:val="00471E13"/>
    <w:rsid w:val="00471E18"/>
    <w:rsid w:val="00471EAA"/>
    <w:rsid w:val="00472034"/>
    <w:rsid w:val="00472163"/>
    <w:rsid w:val="0047218B"/>
    <w:rsid w:val="00472332"/>
    <w:rsid w:val="0047253C"/>
    <w:rsid w:val="004726AC"/>
    <w:rsid w:val="00472723"/>
    <w:rsid w:val="00472763"/>
    <w:rsid w:val="0047295C"/>
    <w:rsid w:val="004729D5"/>
    <w:rsid w:val="00472B16"/>
    <w:rsid w:val="00472B84"/>
    <w:rsid w:val="00472C86"/>
    <w:rsid w:val="00472D31"/>
    <w:rsid w:val="00472D34"/>
    <w:rsid w:val="00472DCD"/>
    <w:rsid w:val="00472E0C"/>
    <w:rsid w:val="00472EF3"/>
    <w:rsid w:val="00472F41"/>
    <w:rsid w:val="004730AB"/>
    <w:rsid w:val="00473187"/>
    <w:rsid w:val="00473222"/>
    <w:rsid w:val="004733D1"/>
    <w:rsid w:val="00473456"/>
    <w:rsid w:val="004734DB"/>
    <w:rsid w:val="00473502"/>
    <w:rsid w:val="004735BB"/>
    <w:rsid w:val="004736B2"/>
    <w:rsid w:val="004737FC"/>
    <w:rsid w:val="004738B8"/>
    <w:rsid w:val="004738C3"/>
    <w:rsid w:val="00473900"/>
    <w:rsid w:val="00473A38"/>
    <w:rsid w:val="00473C8D"/>
    <w:rsid w:val="00473CC5"/>
    <w:rsid w:val="00473CC6"/>
    <w:rsid w:val="00473DFE"/>
    <w:rsid w:val="00473E38"/>
    <w:rsid w:val="00473E67"/>
    <w:rsid w:val="00473F7B"/>
    <w:rsid w:val="00474124"/>
    <w:rsid w:val="0047417C"/>
    <w:rsid w:val="0047427D"/>
    <w:rsid w:val="004742B8"/>
    <w:rsid w:val="0047443B"/>
    <w:rsid w:val="004744B6"/>
    <w:rsid w:val="0047454A"/>
    <w:rsid w:val="00474592"/>
    <w:rsid w:val="00474671"/>
    <w:rsid w:val="004746E4"/>
    <w:rsid w:val="00474756"/>
    <w:rsid w:val="004747A3"/>
    <w:rsid w:val="0047482A"/>
    <w:rsid w:val="00474851"/>
    <w:rsid w:val="004748FA"/>
    <w:rsid w:val="00474AD2"/>
    <w:rsid w:val="00474BCA"/>
    <w:rsid w:val="00474C6F"/>
    <w:rsid w:val="00474DFB"/>
    <w:rsid w:val="00474E0E"/>
    <w:rsid w:val="00474E77"/>
    <w:rsid w:val="00474F21"/>
    <w:rsid w:val="00474F54"/>
    <w:rsid w:val="00474F62"/>
    <w:rsid w:val="00474F7B"/>
    <w:rsid w:val="00475058"/>
    <w:rsid w:val="004750C4"/>
    <w:rsid w:val="004753FF"/>
    <w:rsid w:val="004754B9"/>
    <w:rsid w:val="004755B0"/>
    <w:rsid w:val="004756A2"/>
    <w:rsid w:val="00475848"/>
    <w:rsid w:val="00475895"/>
    <w:rsid w:val="00475A17"/>
    <w:rsid w:val="00475A7C"/>
    <w:rsid w:val="00475B4D"/>
    <w:rsid w:val="00475B99"/>
    <w:rsid w:val="00475D2B"/>
    <w:rsid w:val="00475EA1"/>
    <w:rsid w:val="00475ED4"/>
    <w:rsid w:val="00475F70"/>
    <w:rsid w:val="00476144"/>
    <w:rsid w:val="00476172"/>
    <w:rsid w:val="004762B4"/>
    <w:rsid w:val="004763A0"/>
    <w:rsid w:val="004763DF"/>
    <w:rsid w:val="004764D1"/>
    <w:rsid w:val="00476559"/>
    <w:rsid w:val="004765F6"/>
    <w:rsid w:val="00476622"/>
    <w:rsid w:val="004766E6"/>
    <w:rsid w:val="00476898"/>
    <w:rsid w:val="004768AB"/>
    <w:rsid w:val="0047690C"/>
    <w:rsid w:val="00476926"/>
    <w:rsid w:val="0047692C"/>
    <w:rsid w:val="004769C3"/>
    <w:rsid w:val="00476ADB"/>
    <w:rsid w:val="00476BA3"/>
    <w:rsid w:val="00477097"/>
    <w:rsid w:val="004770B0"/>
    <w:rsid w:val="004771EF"/>
    <w:rsid w:val="00477243"/>
    <w:rsid w:val="00477260"/>
    <w:rsid w:val="004774E9"/>
    <w:rsid w:val="00477531"/>
    <w:rsid w:val="0047755B"/>
    <w:rsid w:val="004775DB"/>
    <w:rsid w:val="004776DA"/>
    <w:rsid w:val="004777A2"/>
    <w:rsid w:val="004777AB"/>
    <w:rsid w:val="00477ACC"/>
    <w:rsid w:val="00477CFC"/>
    <w:rsid w:val="00477D28"/>
    <w:rsid w:val="00477E53"/>
    <w:rsid w:val="00477E99"/>
    <w:rsid w:val="00477EB3"/>
    <w:rsid w:val="00477F7B"/>
    <w:rsid w:val="00480060"/>
    <w:rsid w:val="004802B4"/>
    <w:rsid w:val="00480427"/>
    <w:rsid w:val="00480652"/>
    <w:rsid w:val="00480676"/>
    <w:rsid w:val="004808EE"/>
    <w:rsid w:val="004808EF"/>
    <w:rsid w:val="00480915"/>
    <w:rsid w:val="0048093D"/>
    <w:rsid w:val="00480958"/>
    <w:rsid w:val="004809A8"/>
    <w:rsid w:val="004809F3"/>
    <w:rsid w:val="00480B61"/>
    <w:rsid w:val="00480B84"/>
    <w:rsid w:val="00480E16"/>
    <w:rsid w:val="004810C0"/>
    <w:rsid w:val="004812CD"/>
    <w:rsid w:val="004813F4"/>
    <w:rsid w:val="0048178C"/>
    <w:rsid w:val="004817B1"/>
    <w:rsid w:val="00481915"/>
    <w:rsid w:val="00481C37"/>
    <w:rsid w:val="00481F5C"/>
    <w:rsid w:val="00481FA1"/>
    <w:rsid w:val="00482015"/>
    <w:rsid w:val="004821CF"/>
    <w:rsid w:val="004821DF"/>
    <w:rsid w:val="00482272"/>
    <w:rsid w:val="00482350"/>
    <w:rsid w:val="0048237E"/>
    <w:rsid w:val="0048256A"/>
    <w:rsid w:val="004825C8"/>
    <w:rsid w:val="0048270D"/>
    <w:rsid w:val="00482772"/>
    <w:rsid w:val="00482796"/>
    <w:rsid w:val="004829A1"/>
    <w:rsid w:val="004829D9"/>
    <w:rsid w:val="00482A31"/>
    <w:rsid w:val="00482BAB"/>
    <w:rsid w:val="00482C07"/>
    <w:rsid w:val="00482C8F"/>
    <w:rsid w:val="00482D2B"/>
    <w:rsid w:val="00482DE4"/>
    <w:rsid w:val="004830C3"/>
    <w:rsid w:val="004831AE"/>
    <w:rsid w:val="0048339E"/>
    <w:rsid w:val="00483526"/>
    <w:rsid w:val="0048356C"/>
    <w:rsid w:val="00483665"/>
    <w:rsid w:val="004836D9"/>
    <w:rsid w:val="00483745"/>
    <w:rsid w:val="0048376A"/>
    <w:rsid w:val="004837BF"/>
    <w:rsid w:val="00483836"/>
    <w:rsid w:val="004838C8"/>
    <w:rsid w:val="004838CF"/>
    <w:rsid w:val="004838D3"/>
    <w:rsid w:val="00483964"/>
    <w:rsid w:val="004839BD"/>
    <w:rsid w:val="00483A18"/>
    <w:rsid w:val="00483B43"/>
    <w:rsid w:val="00483CA6"/>
    <w:rsid w:val="00483D16"/>
    <w:rsid w:val="00483D37"/>
    <w:rsid w:val="00483DE5"/>
    <w:rsid w:val="00483E00"/>
    <w:rsid w:val="00483E7C"/>
    <w:rsid w:val="00483E86"/>
    <w:rsid w:val="00483FAE"/>
    <w:rsid w:val="00484013"/>
    <w:rsid w:val="0048418F"/>
    <w:rsid w:val="0048426D"/>
    <w:rsid w:val="004842C1"/>
    <w:rsid w:val="0048438C"/>
    <w:rsid w:val="004844BF"/>
    <w:rsid w:val="00484513"/>
    <w:rsid w:val="0048451B"/>
    <w:rsid w:val="0048458B"/>
    <w:rsid w:val="004848D7"/>
    <w:rsid w:val="00484BC1"/>
    <w:rsid w:val="00484C56"/>
    <w:rsid w:val="00484C9B"/>
    <w:rsid w:val="00484D4E"/>
    <w:rsid w:val="00484E09"/>
    <w:rsid w:val="00484FA9"/>
    <w:rsid w:val="00484FFB"/>
    <w:rsid w:val="00485004"/>
    <w:rsid w:val="0048501A"/>
    <w:rsid w:val="00485168"/>
    <w:rsid w:val="004851F0"/>
    <w:rsid w:val="00485254"/>
    <w:rsid w:val="004854E2"/>
    <w:rsid w:val="00485522"/>
    <w:rsid w:val="00485558"/>
    <w:rsid w:val="00485640"/>
    <w:rsid w:val="00485834"/>
    <w:rsid w:val="00485BAA"/>
    <w:rsid w:val="00485CEB"/>
    <w:rsid w:val="00485D19"/>
    <w:rsid w:val="00485D46"/>
    <w:rsid w:val="00485DE7"/>
    <w:rsid w:val="00485F0D"/>
    <w:rsid w:val="00485F21"/>
    <w:rsid w:val="004860DA"/>
    <w:rsid w:val="0048616A"/>
    <w:rsid w:val="0048628F"/>
    <w:rsid w:val="004862AC"/>
    <w:rsid w:val="004862BC"/>
    <w:rsid w:val="00486376"/>
    <w:rsid w:val="004863B9"/>
    <w:rsid w:val="0048643D"/>
    <w:rsid w:val="004865DA"/>
    <w:rsid w:val="004865F6"/>
    <w:rsid w:val="00486640"/>
    <w:rsid w:val="0048666F"/>
    <w:rsid w:val="004866F6"/>
    <w:rsid w:val="004866FB"/>
    <w:rsid w:val="0048683F"/>
    <w:rsid w:val="00486B6C"/>
    <w:rsid w:val="00486C11"/>
    <w:rsid w:val="00486C35"/>
    <w:rsid w:val="00486C68"/>
    <w:rsid w:val="00486D7D"/>
    <w:rsid w:val="00486DD5"/>
    <w:rsid w:val="00486EB8"/>
    <w:rsid w:val="00486F12"/>
    <w:rsid w:val="00487047"/>
    <w:rsid w:val="0048717E"/>
    <w:rsid w:val="00487387"/>
    <w:rsid w:val="00487465"/>
    <w:rsid w:val="004877D3"/>
    <w:rsid w:val="00487936"/>
    <w:rsid w:val="00487D51"/>
    <w:rsid w:val="00487E73"/>
    <w:rsid w:val="00487EE4"/>
    <w:rsid w:val="00487F99"/>
    <w:rsid w:val="0049001F"/>
    <w:rsid w:val="00490036"/>
    <w:rsid w:val="00490192"/>
    <w:rsid w:val="0049027A"/>
    <w:rsid w:val="004902F2"/>
    <w:rsid w:val="004902FF"/>
    <w:rsid w:val="0049034F"/>
    <w:rsid w:val="0049039E"/>
    <w:rsid w:val="004904AE"/>
    <w:rsid w:val="0049056D"/>
    <w:rsid w:val="004905B7"/>
    <w:rsid w:val="004905EA"/>
    <w:rsid w:val="0049069E"/>
    <w:rsid w:val="004906B9"/>
    <w:rsid w:val="00490720"/>
    <w:rsid w:val="0049077F"/>
    <w:rsid w:val="004907D3"/>
    <w:rsid w:val="00490830"/>
    <w:rsid w:val="004908E8"/>
    <w:rsid w:val="0049092B"/>
    <w:rsid w:val="00490BD5"/>
    <w:rsid w:val="00490D57"/>
    <w:rsid w:val="00490E8E"/>
    <w:rsid w:val="00490EB4"/>
    <w:rsid w:val="00491155"/>
    <w:rsid w:val="004912ED"/>
    <w:rsid w:val="004912EF"/>
    <w:rsid w:val="00491465"/>
    <w:rsid w:val="00491485"/>
    <w:rsid w:val="00491560"/>
    <w:rsid w:val="004915F1"/>
    <w:rsid w:val="004916BF"/>
    <w:rsid w:val="004916DA"/>
    <w:rsid w:val="00491859"/>
    <w:rsid w:val="00491871"/>
    <w:rsid w:val="004919C5"/>
    <w:rsid w:val="004919E5"/>
    <w:rsid w:val="00491B22"/>
    <w:rsid w:val="00491B2F"/>
    <w:rsid w:val="00491D57"/>
    <w:rsid w:val="00491DDC"/>
    <w:rsid w:val="00491E54"/>
    <w:rsid w:val="00491EF0"/>
    <w:rsid w:val="00491EF3"/>
    <w:rsid w:val="00491F06"/>
    <w:rsid w:val="00491F96"/>
    <w:rsid w:val="00491F97"/>
    <w:rsid w:val="00491FBE"/>
    <w:rsid w:val="00492086"/>
    <w:rsid w:val="004920F2"/>
    <w:rsid w:val="00492185"/>
    <w:rsid w:val="004921C0"/>
    <w:rsid w:val="004922C4"/>
    <w:rsid w:val="00492529"/>
    <w:rsid w:val="00492752"/>
    <w:rsid w:val="0049278E"/>
    <w:rsid w:val="004927EF"/>
    <w:rsid w:val="00492826"/>
    <w:rsid w:val="004928B5"/>
    <w:rsid w:val="004928D1"/>
    <w:rsid w:val="004929D3"/>
    <w:rsid w:val="00492B5C"/>
    <w:rsid w:val="00492BB4"/>
    <w:rsid w:val="00492BF8"/>
    <w:rsid w:val="00492CC3"/>
    <w:rsid w:val="00492CFF"/>
    <w:rsid w:val="00492D4D"/>
    <w:rsid w:val="00492DB0"/>
    <w:rsid w:val="00492DE0"/>
    <w:rsid w:val="00492FAF"/>
    <w:rsid w:val="0049302E"/>
    <w:rsid w:val="00493049"/>
    <w:rsid w:val="0049304A"/>
    <w:rsid w:val="0049319E"/>
    <w:rsid w:val="0049325D"/>
    <w:rsid w:val="004932D2"/>
    <w:rsid w:val="004934F5"/>
    <w:rsid w:val="00493539"/>
    <w:rsid w:val="00493561"/>
    <w:rsid w:val="0049380E"/>
    <w:rsid w:val="0049384E"/>
    <w:rsid w:val="00493866"/>
    <w:rsid w:val="004938AC"/>
    <w:rsid w:val="00493966"/>
    <w:rsid w:val="00493A6B"/>
    <w:rsid w:val="00493BEB"/>
    <w:rsid w:val="00493CDB"/>
    <w:rsid w:val="00493CDD"/>
    <w:rsid w:val="00493DCE"/>
    <w:rsid w:val="00494037"/>
    <w:rsid w:val="00494043"/>
    <w:rsid w:val="0049413C"/>
    <w:rsid w:val="0049423C"/>
    <w:rsid w:val="0049427C"/>
    <w:rsid w:val="004944CA"/>
    <w:rsid w:val="0049451A"/>
    <w:rsid w:val="00494528"/>
    <w:rsid w:val="004945ED"/>
    <w:rsid w:val="004947DD"/>
    <w:rsid w:val="004947EA"/>
    <w:rsid w:val="00494849"/>
    <w:rsid w:val="00494A2A"/>
    <w:rsid w:val="00494AB0"/>
    <w:rsid w:val="00494B2D"/>
    <w:rsid w:val="00494C13"/>
    <w:rsid w:val="00494CAD"/>
    <w:rsid w:val="00494D22"/>
    <w:rsid w:val="00494D70"/>
    <w:rsid w:val="00494EF2"/>
    <w:rsid w:val="00494F40"/>
    <w:rsid w:val="00494FAA"/>
    <w:rsid w:val="00495138"/>
    <w:rsid w:val="00495175"/>
    <w:rsid w:val="00495212"/>
    <w:rsid w:val="004952EC"/>
    <w:rsid w:val="004953A0"/>
    <w:rsid w:val="00495405"/>
    <w:rsid w:val="0049552B"/>
    <w:rsid w:val="004955F1"/>
    <w:rsid w:val="004955FD"/>
    <w:rsid w:val="00495742"/>
    <w:rsid w:val="00495757"/>
    <w:rsid w:val="004957C7"/>
    <w:rsid w:val="00495866"/>
    <w:rsid w:val="004958F4"/>
    <w:rsid w:val="00495A81"/>
    <w:rsid w:val="00495A95"/>
    <w:rsid w:val="00495AEA"/>
    <w:rsid w:val="00495B99"/>
    <w:rsid w:val="00495D84"/>
    <w:rsid w:val="00495DAB"/>
    <w:rsid w:val="00495DB0"/>
    <w:rsid w:val="00495E92"/>
    <w:rsid w:val="00496079"/>
    <w:rsid w:val="0049607F"/>
    <w:rsid w:val="004960B2"/>
    <w:rsid w:val="00496528"/>
    <w:rsid w:val="00496766"/>
    <w:rsid w:val="0049678A"/>
    <w:rsid w:val="004967A1"/>
    <w:rsid w:val="004967CC"/>
    <w:rsid w:val="004967E9"/>
    <w:rsid w:val="0049685D"/>
    <w:rsid w:val="0049689F"/>
    <w:rsid w:val="00496967"/>
    <w:rsid w:val="0049696B"/>
    <w:rsid w:val="004969E9"/>
    <w:rsid w:val="00496AA6"/>
    <w:rsid w:val="00496B28"/>
    <w:rsid w:val="00496B68"/>
    <w:rsid w:val="00496C22"/>
    <w:rsid w:val="00496C99"/>
    <w:rsid w:val="00496CB2"/>
    <w:rsid w:val="00496CBE"/>
    <w:rsid w:val="00496CEA"/>
    <w:rsid w:val="00496DFC"/>
    <w:rsid w:val="00496FA3"/>
    <w:rsid w:val="00496FE4"/>
    <w:rsid w:val="00497006"/>
    <w:rsid w:val="004970FF"/>
    <w:rsid w:val="0049711B"/>
    <w:rsid w:val="00497370"/>
    <w:rsid w:val="00497382"/>
    <w:rsid w:val="004974E7"/>
    <w:rsid w:val="00497510"/>
    <w:rsid w:val="004975B4"/>
    <w:rsid w:val="0049765D"/>
    <w:rsid w:val="004977C3"/>
    <w:rsid w:val="004978D5"/>
    <w:rsid w:val="0049790E"/>
    <w:rsid w:val="00497991"/>
    <w:rsid w:val="00497A3F"/>
    <w:rsid w:val="00497A43"/>
    <w:rsid w:val="00497A73"/>
    <w:rsid w:val="00497A80"/>
    <w:rsid w:val="00497AF5"/>
    <w:rsid w:val="00497B0D"/>
    <w:rsid w:val="00497BA1"/>
    <w:rsid w:val="00497C00"/>
    <w:rsid w:val="00497C14"/>
    <w:rsid w:val="00497C51"/>
    <w:rsid w:val="00497C88"/>
    <w:rsid w:val="00497CAF"/>
    <w:rsid w:val="00497CC8"/>
    <w:rsid w:val="00497D06"/>
    <w:rsid w:val="00497DFD"/>
    <w:rsid w:val="00497EB0"/>
    <w:rsid w:val="00497F06"/>
    <w:rsid w:val="00497F8E"/>
    <w:rsid w:val="004A0018"/>
    <w:rsid w:val="004A0275"/>
    <w:rsid w:val="004A02A7"/>
    <w:rsid w:val="004A0381"/>
    <w:rsid w:val="004A0514"/>
    <w:rsid w:val="004A05D5"/>
    <w:rsid w:val="004A063E"/>
    <w:rsid w:val="004A06C7"/>
    <w:rsid w:val="004A0792"/>
    <w:rsid w:val="004A08AF"/>
    <w:rsid w:val="004A08C4"/>
    <w:rsid w:val="004A0CA2"/>
    <w:rsid w:val="004A0CD3"/>
    <w:rsid w:val="004A0D08"/>
    <w:rsid w:val="004A0E8C"/>
    <w:rsid w:val="004A0F7C"/>
    <w:rsid w:val="004A0FE5"/>
    <w:rsid w:val="004A1058"/>
    <w:rsid w:val="004A11B1"/>
    <w:rsid w:val="004A1239"/>
    <w:rsid w:val="004A14B3"/>
    <w:rsid w:val="004A1539"/>
    <w:rsid w:val="004A1678"/>
    <w:rsid w:val="004A16AF"/>
    <w:rsid w:val="004A18B1"/>
    <w:rsid w:val="004A1B0B"/>
    <w:rsid w:val="004A1C6C"/>
    <w:rsid w:val="004A1D58"/>
    <w:rsid w:val="004A1E7D"/>
    <w:rsid w:val="004A1FBD"/>
    <w:rsid w:val="004A21BA"/>
    <w:rsid w:val="004A2294"/>
    <w:rsid w:val="004A250B"/>
    <w:rsid w:val="004A25A5"/>
    <w:rsid w:val="004A2625"/>
    <w:rsid w:val="004A26E7"/>
    <w:rsid w:val="004A2762"/>
    <w:rsid w:val="004A2903"/>
    <w:rsid w:val="004A2A0B"/>
    <w:rsid w:val="004A2A68"/>
    <w:rsid w:val="004A2C1B"/>
    <w:rsid w:val="004A2DAC"/>
    <w:rsid w:val="004A2DFC"/>
    <w:rsid w:val="004A2E7E"/>
    <w:rsid w:val="004A2E8A"/>
    <w:rsid w:val="004A31A1"/>
    <w:rsid w:val="004A31D0"/>
    <w:rsid w:val="004A31EF"/>
    <w:rsid w:val="004A3343"/>
    <w:rsid w:val="004A33B2"/>
    <w:rsid w:val="004A33F9"/>
    <w:rsid w:val="004A350E"/>
    <w:rsid w:val="004A35F4"/>
    <w:rsid w:val="004A3670"/>
    <w:rsid w:val="004A3725"/>
    <w:rsid w:val="004A372F"/>
    <w:rsid w:val="004A3761"/>
    <w:rsid w:val="004A3792"/>
    <w:rsid w:val="004A3848"/>
    <w:rsid w:val="004A3911"/>
    <w:rsid w:val="004A3A95"/>
    <w:rsid w:val="004A3C4E"/>
    <w:rsid w:val="004A3C59"/>
    <w:rsid w:val="004A3E6A"/>
    <w:rsid w:val="004A3F5C"/>
    <w:rsid w:val="004A3FB3"/>
    <w:rsid w:val="004A40F1"/>
    <w:rsid w:val="004A40F7"/>
    <w:rsid w:val="004A41A9"/>
    <w:rsid w:val="004A45C0"/>
    <w:rsid w:val="004A45EF"/>
    <w:rsid w:val="004A465B"/>
    <w:rsid w:val="004A4687"/>
    <w:rsid w:val="004A46C8"/>
    <w:rsid w:val="004A47DA"/>
    <w:rsid w:val="004A490B"/>
    <w:rsid w:val="004A4BCA"/>
    <w:rsid w:val="004A4BD2"/>
    <w:rsid w:val="004A4BD4"/>
    <w:rsid w:val="004A4C4E"/>
    <w:rsid w:val="004A4D52"/>
    <w:rsid w:val="004A5193"/>
    <w:rsid w:val="004A529A"/>
    <w:rsid w:val="004A5369"/>
    <w:rsid w:val="004A53F4"/>
    <w:rsid w:val="004A54E1"/>
    <w:rsid w:val="004A55FE"/>
    <w:rsid w:val="004A564A"/>
    <w:rsid w:val="004A56AB"/>
    <w:rsid w:val="004A5707"/>
    <w:rsid w:val="004A59A1"/>
    <w:rsid w:val="004A5A9F"/>
    <w:rsid w:val="004A5AA5"/>
    <w:rsid w:val="004A5ABD"/>
    <w:rsid w:val="004A5AD6"/>
    <w:rsid w:val="004A5B78"/>
    <w:rsid w:val="004A5BD6"/>
    <w:rsid w:val="004A5D7A"/>
    <w:rsid w:val="004A5E2F"/>
    <w:rsid w:val="004A5E96"/>
    <w:rsid w:val="004A5FC2"/>
    <w:rsid w:val="004A5FEC"/>
    <w:rsid w:val="004A611E"/>
    <w:rsid w:val="004A6133"/>
    <w:rsid w:val="004A6149"/>
    <w:rsid w:val="004A61FD"/>
    <w:rsid w:val="004A6319"/>
    <w:rsid w:val="004A632C"/>
    <w:rsid w:val="004A6395"/>
    <w:rsid w:val="004A63EA"/>
    <w:rsid w:val="004A6460"/>
    <w:rsid w:val="004A6474"/>
    <w:rsid w:val="004A64EA"/>
    <w:rsid w:val="004A652C"/>
    <w:rsid w:val="004A6778"/>
    <w:rsid w:val="004A677D"/>
    <w:rsid w:val="004A6946"/>
    <w:rsid w:val="004A6952"/>
    <w:rsid w:val="004A69E4"/>
    <w:rsid w:val="004A6A75"/>
    <w:rsid w:val="004A6BB6"/>
    <w:rsid w:val="004A6C49"/>
    <w:rsid w:val="004A6DDE"/>
    <w:rsid w:val="004A6F16"/>
    <w:rsid w:val="004A6FC6"/>
    <w:rsid w:val="004A70C7"/>
    <w:rsid w:val="004A7281"/>
    <w:rsid w:val="004A7374"/>
    <w:rsid w:val="004A73E1"/>
    <w:rsid w:val="004A7625"/>
    <w:rsid w:val="004A7693"/>
    <w:rsid w:val="004A7798"/>
    <w:rsid w:val="004A78FE"/>
    <w:rsid w:val="004A791E"/>
    <w:rsid w:val="004A795B"/>
    <w:rsid w:val="004A79C1"/>
    <w:rsid w:val="004A7A6A"/>
    <w:rsid w:val="004A7AC4"/>
    <w:rsid w:val="004A7C15"/>
    <w:rsid w:val="004A7CCC"/>
    <w:rsid w:val="004A7D11"/>
    <w:rsid w:val="004A7E93"/>
    <w:rsid w:val="004A7FF4"/>
    <w:rsid w:val="004B000C"/>
    <w:rsid w:val="004B0023"/>
    <w:rsid w:val="004B0067"/>
    <w:rsid w:val="004B01BA"/>
    <w:rsid w:val="004B029C"/>
    <w:rsid w:val="004B0317"/>
    <w:rsid w:val="004B0391"/>
    <w:rsid w:val="004B0480"/>
    <w:rsid w:val="004B04EF"/>
    <w:rsid w:val="004B054D"/>
    <w:rsid w:val="004B0582"/>
    <w:rsid w:val="004B06EE"/>
    <w:rsid w:val="004B0808"/>
    <w:rsid w:val="004B0848"/>
    <w:rsid w:val="004B0A83"/>
    <w:rsid w:val="004B0B0E"/>
    <w:rsid w:val="004B0B44"/>
    <w:rsid w:val="004B0C9F"/>
    <w:rsid w:val="004B0D7B"/>
    <w:rsid w:val="004B0E94"/>
    <w:rsid w:val="004B0F9E"/>
    <w:rsid w:val="004B1105"/>
    <w:rsid w:val="004B116F"/>
    <w:rsid w:val="004B11D6"/>
    <w:rsid w:val="004B1300"/>
    <w:rsid w:val="004B14AF"/>
    <w:rsid w:val="004B1570"/>
    <w:rsid w:val="004B17DA"/>
    <w:rsid w:val="004B1855"/>
    <w:rsid w:val="004B196E"/>
    <w:rsid w:val="004B1A92"/>
    <w:rsid w:val="004B1CC1"/>
    <w:rsid w:val="004B1E00"/>
    <w:rsid w:val="004B1F5A"/>
    <w:rsid w:val="004B2015"/>
    <w:rsid w:val="004B2074"/>
    <w:rsid w:val="004B20FF"/>
    <w:rsid w:val="004B2193"/>
    <w:rsid w:val="004B2274"/>
    <w:rsid w:val="004B22FE"/>
    <w:rsid w:val="004B2395"/>
    <w:rsid w:val="004B23A0"/>
    <w:rsid w:val="004B23D0"/>
    <w:rsid w:val="004B2467"/>
    <w:rsid w:val="004B248C"/>
    <w:rsid w:val="004B2645"/>
    <w:rsid w:val="004B26BC"/>
    <w:rsid w:val="004B286F"/>
    <w:rsid w:val="004B29FB"/>
    <w:rsid w:val="004B2A86"/>
    <w:rsid w:val="004B2E95"/>
    <w:rsid w:val="004B30CC"/>
    <w:rsid w:val="004B316A"/>
    <w:rsid w:val="004B318B"/>
    <w:rsid w:val="004B3551"/>
    <w:rsid w:val="004B36D9"/>
    <w:rsid w:val="004B36E9"/>
    <w:rsid w:val="004B3705"/>
    <w:rsid w:val="004B373B"/>
    <w:rsid w:val="004B38DB"/>
    <w:rsid w:val="004B38F4"/>
    <w:rsid w:val="004B38FB"/>
    <w:rsid w:val="004B3A34"/>
    <w:rsid w:val="004B3A4E"/>
    <w:rsid w:val="004B3B53"/>
    <w:rsid w:val="004B3BBC"/>
    <w:rsid w:val="004B3C06"/>
    <w:rsid w:val="004B3CE1"/>
    <w:rsid w:val="004B3DF2"/>
    <w:rsid w:val="004B3DF7"/>
    <w:rsid w:val="004B3E44"/>
    <w:rsid w:val="004B3FEB"/>
    <w:rsid w:val="004B403E"/>
    <w:rsid w:val="004B40E6"/>
    <w:rsid w:val="004B4102"/>
    <w:rsid w:val="004B414C"/>
    <w:rsid w:val="004B41A8"/>
    <w:rsid w:val="004B4219"/>
    <w:rsid w:val="004B437A"/>
    <w:rsid w:val="004B44FB"/>
    <w:rsid w:val="004B480B"/>
    <w:rsid w:val="004B4816"/>
    <w:rsid w:val="004B4980"/>
    <w:rsid w:val="004B49B1"/>
    <w:rsid w:val="004B4A6C"/>
    <w:rsid w:val="004B4A82"/>
    <w:rsid w:val="004B5472"/>
    <w:rsid w:val="004B5486"/>
    <w:rsid w:val="004B5499"/>
    <w:rsid w:val="004B55D9"/>
    <w:rsid w:val="004B561B"/>
    <w:rsid w:val="004B5632"/>
    <w:rsid w:val="004B56B2"/>
    <w:rsid w:val="004B5807"/>
    <w:rsid w:val="004B58B0"/>
    <w:rsid w:val="004B591B"/>
    <w:rsid w:val="004B5A43"/>
    <w:rsid w:val="004B5AB5"/>
    <w:rsid w:val="004B5C16"/>
    <w:rsid w:val="004B5CEF"/>
    <w:rsid w:val="004B5D86"/>
    <w:rsid w:val="004B5EB4"/>
    <w:rsid w:val="004B5EF9"/>
    <w:rsid w:val="004B5F87"/>
    <w:rsid w:val="004B5FEF"/>
    <w:rsid w:val="004B5FF5"/>
    <w:rsid w:val="004B6022"/>
    <w:rsid w:val="004B605C"/>
    <w:rsid w:val="004B6100"/>
    <w:rsid w:val="004B61CD"/>
    <w:rsid w:val="004B652C"/>
    <w:rsid w:val="004B660A"/>
    <w:rsid w:val="004B664D"/>
    <w:rsid w:val="004B666D"/>
    <w:rsid w:val="004B6693"/>
    <w:rsid w:val="004B66C7"/>
    <w:rsid w:val="004B676F"/>
    <w:rsid w:val="004B67F8"/>
    <w:rsid w:val="004B68A7"/>
    <w:rsid w:val="004B6915"/>
    <w:rsid w:val="004B694E"/>
    <w:rsid w:val="004B6A42"/>
    <w:rsid w:val="004B6A8B"/>
    <w:rsid w:val="004B6A8D"/>
    <w:rsid w:val="004B6C4C"/>
    <w:rsid w:val="004B6C66"/>
    <w:rsid w:val="004B6D65"/>
    <w:rsid w:val="004B6D85"/>
    <w:rsid w:val="004B6E3C"/>
    <w:rsid w:val="004B7111"/>
    <w:rsid w:val="004B71A0"/>
    <w:rsid w:val="004B72DB"/>
    <w:rsid w:val="004B7340"/>
    <w:rsid w:val="004B7361"/>
    <w:rsid w:val="004B762C"/>
    <w:rsid w:val="004B76D5"/>
    <w:rsid w:val="004B7895"/>
    <w:rsid w:val="004B796E"/>
    <w:rsid w:val="004B79E8"/>
    <w:rsid w:val="004B7A0E"/>
    <w:rsid w:val="004B7A27"/>
    <w:rsid w:val="004B7A6E"/>
    <w:rsid w:val="004B7AB1"/>
    <w:rsid w:val="004B7B57"/>
    <w:rsid w:val="004B7C07"/>
    <w:rsid w:val="004B7CC1"/>
    <w:rsid w:val="004B7CE1"/>
    <w:rsid w:val="004B7FA6"/>
    <w:rsid w:val="004C015C"/>
    <w:rsid w:val="004C03AD"/>
    <w:rsid w:val="004C03B7"/>
    <w:rsid w:val="004C03C7"/>
    <w:rsid w:val="004C03FA"/>
    <w:rsid w:val="004C040A"/>
    <w:rsid w:val="004C0698"/>
    <w:rsid w:val="004C08CB"/>
    <w:rsid w:val="004C0A36"/>
    <w:rsid w:val="004C0CC6"/>
    <w:rsid w:val="004C0DE8"/>
    <w:rsid w:val="004C0DE9"/>
    <w:rsid w:val="004C0E93"/>
    <w:rsid w:val="004C0E9E"/>
    <w:rsid w:val="004C0EA9"/>
    <w:rsid w:val="004C0EB3"/>
    <w:rsid w:val="004C0F0D"/>
    <w:rsid w:val="004C1042"/>
    <w:rsid w:val="004C109F"/>
    <w:rsid w:val="004C10BA"/>
    <w:rsid w:val="004C1206"/>
    <w:rsid w:val="004C1263"/>
    <w:rsid w:val="004C1355"/>
    <w:rsid w:val="004C1409"/>
    <w:rsid w:val="004C15B4"/>
    <w:rsid w:val="004C1645"/>
    <w:rsid w:val="004C1A32"/>
    <w:rsid w:val="004C1A5B"/>
    <w:rsid w:val="004C1AE0"/>
    <w:rsid w:val="004C1C92"/>
    <w:rsid w:val="004C1D56"/>
    <w:rsid w:val="004C1E27"/>
    <w:rsid w:val="004C1EAA"/>
    <w:rsid w:val="004C1EFB"/>
    <w:rsid w:val="004C1EFE"/>
    <w:rsid w:val="004C1F3B"/>
    <w:rsid w:val="004C1FED"/>
    <w:rsid w:val="004C205B"/>
    <w:rsid w:val="004C213D"/>
    <w:rsid w:val="004C216D"/>
    <w:rsid w:val="004C233D"/>
    <w:rsid w:val="004C23EE"/>
    <w:rsid w:val="004C2426"/>
    <w:rsid w:val="004C24E1"/>
    <w:rsid w:val="004C2607"/>
    <w:rsid w:val="004C26A6"/>
    <w:rsid w:val="004C26C6"/>
    <w:rsid w:val="004C26E3"/>
    <w:rsid w:val="004C274A"/>
    <w:rsid w:val="004C2833"/>
    <w:rsid w:val="004C2841"/>
    <w:rsid w:val="004C296C"/>
    <w:rsid w:val="004C297D"/>
    <w:rsid w:val="004C2A3E"/>
    <w:rsid w:val="004C2A60"/>
    <w:rsid w:val="004C2A9B"/>
    <w:rsid w:val="004C2A9C"/>
    <w:rsid w:val="004C2ABD"/>
    <w:rsid w:val="004C2BC0"/>
    <w:rsid w:val="004C2C04"/>
    <w:rsid w:val="004C2CE8"/>
    <w:rsid w:val="004C2D23"/>
    <w:rsid w:val="004C2DD4"/>
    <w:rsid w:val="004C2E31"/>
    <w:rsid w:val="004C2E91"/>
    <w:rsid w:val="004C315E"/>
    <w:rsid w:val="004C316B"/>
    <w:rsid w:val="004C3184"/>
    <w:rsid w:val="004C3287"/>
    <w:rsid w:val="004C328F"/>
    <w:rsid w:val="004C32F8"/>
    <w:rsid w:val="004C3392"/>
    <w:rsid w:val="004C35B2"/>
    <w:rsid w:val="004C3617"/>
    <w:rsid w:val="004C3627"/>
    <w:rsid w:val="004C36E5"/>
    <w:rsid w:val="004C3742"/>
    <w:rsid w:val="004C399D"/>
    <w:rsid w:val="004C39AF"/>
    <w:rsid w:val="004C3B1B"/>
    <w:rsid w:val="004C3B8A"/>
    <w:rsid w:val="004C3BD4"/>
    <w:rsid w:val="004C3C25"/>
    <w:rsid w:val="004C3C3A"/>
    <w:rsid w:val="004C3C67"/>
    <w:rsid w:val="004C3D88"/>
    <w:rsid w:val="004C3DC6"/>
    <w:rsid w:val="004C3E1B"/>
    <w:rsid w:val="004C3E43"/>
    <w:rsid w:val="004C3EBF"/>
    <w:rsid w:val="004C3F9F"/>
    <w:rsid w:val="004C3FB4"/>
    <w:rsid w:val="004C4006"/>
    <w:rsid w:val="004C4152"/>
    <w:rsid w:val="004C4197"/>
    <w:rsid w:val="004C41FF"/>
    <w:rsid w:val="004C42F0"/>
    <w:rsid w:val="004C43DD"/>
    <w:rsid w:val="004C447E"/>
    <w:rsid w:val="004C44C2"/>
    <w:rsid w:val="004C452A"/>
    <w:rsid w:val="004C47B4"/>
    <w:rsid w:val="004C48A0"/>
    <w:rsid w:val="004C4921"/>
    <w:rsid w:val="004C4943"/>
    <w:rsid w:val="004C4CBA"/>
    <w:rsid w:val="004C4D96"/>
    <w:rsid w:val="004C4DB2"/>
    <w:rsid w:val="004C4F20"/>
    <w:rsid w:val="004C4F67"/>
    <w:rsid w:val="004C504A"/>
    <w:rsid w:val="004C50CA"/>
    <w:rsid w:val="004C51A7"/>
    <w:rsid w:val="004C5281"/>
    <w:rsid w:val="004C52E5"/>
    <w:rsid w:val="004C5423"/>
    <w:rsid w:val="004C54ED"/>
    <w:rsid w:val="004C5586"/>
    <w:rsid w:val="004C570F"/>
    <w:rsid w:val="004C5798"/>
    <w:rsid w:val="004C58E1"/>
    <w:rsid w:val="004C59B2"/>
    <w:rsid w:val="004C59CF"/>
    <w:rsid w:val="004C5C38"/>
    <w:rsid w:val="004C5CA7"/>
    <w:rsid w:val="004C5D0A"/>
    <w:rsid w:val="004C5E23"/>
    <w:rsid w:val="004C5E41"/>
    <w:rsid w:val="004C60AE"/>
    <w:rsid w:val="004C6186"/>
    <w:rsid w:val="004C61B2"/>
    <w:rsid w:val="004C628E"/>
    <w:rsid w:val="004C6348"/>
    <w:rsid w:val="004C6374"/>
    <w:rsid w:val="004C64AD"/>
    <w:rsid w:val="004C65C1"/>
    <w:rsid w:val="004C65D2"/>
    <w:rsid w:val="004C665F"/>
    <w:rsid w:val="004C666A"/>
    <w:rsid w:val="004C669F"/>
    <w:rsid w:val="004C67C0"/>
    <w:rsid w:val="004C69C9"/>
    <w:rsid w:val="004C69E0"/>
    <w:rsid w:val="004C6ABE"/>
    <w:rsid w:val="004C6B5E"/>
    <w:rsid w:val="004C6C04"/>
    <w:rsid w:val="004C6CF9"/>
    <w:rsid w:val="004C6DC6"/>
    <w:rsid w:val="004C6E41"/>
    <w:rsid w:val="004C6E55"/>
    <w:rsid w:val="004C6EC1"/>
    <w:rsid w:val="004C6EF2"/>
    <w:rsid w:val="004C6EFD"/>
    <w:rsid w:val="004C6F2F"/>
    <w:rsid w:val="004C6FC1"/>
    <w:rsid w:val="004C704E"/>
    <w:rsid w:val="004C707B"/>
    <w:rsid w:val="004C70FC"/>
    <w:rsid w:val="004C71B7"/>
    <w:rsid w:val="004C71C1"/>
    <w:rsid w:val="004C7219"/>
    <w:rsid w:val="004C724B"/>
    <w:rsid w:val="004C7286"/>
    <w:rsid w:val="004C73CB"/>
    <w:rsid w:val="004C73CC"/>
    <w:rsid w:val="004C745E"/>
    <w:rsid w:val="004C7463"/>
    <w:rsid w:val="004C7568"/>
    <w:rsid w:val="004C7736"/>
    <w:rsid w:val="004C780F"/>
    <w:rsid w:val="004C78E1"/>
    <w:rsid w:val="004C7B38"/>
    <w:rsid w:val="004C7B44"/>
    <w:rsid w:val="004C7BA1"/>
    <w:rsid w:val="004C7CAA"/>
    <w:rsid w:val="004C7CB3"/>
    <w:rsid w:val="004C7D0C"/>
    <w:rsid w:val="004C7D16"/>
    <w:rsid w:val="004C7DDF"/>
    <w:rsid w:val="004C7E0E"/>
    <w:rsid w:val="004C7E6C"/>
    <w:rsid w:val="004C7F38"/>
    <w:rsid w:val="004D0043"/>
    <w:rsid w:val="004D0094"/>
    <w:rsid w:val="004D015B"/>
    <w:rsid w:val="004D0172"/>
    <w:rsid w:val="004D01D6"/>
    <w:rsid w:val="004D01DC"/>
    <w:rsid w:val="004D0327"/>
    <w:rsid w:val="004D036F"/>
    <w:rsid w:val="004D0472"/>
    <w:rsid w:val="004D051D"/>
    <w:rsid w:val="004D05BB"/>
    <w:rsid w:val="004D061A"/>
    <w:rsid w:val="004D0649"/>
    <w:rsid w:val="004D06E2"/>
    <w:rsid w:val="004D06F0"/>
    <w:rsid w:val="004D073B"/>
    <w:rsid w:val="004D0883"/>
    <w:rsid w:val="004D08E2"/>
    <w:rsid w:val="004D0990"/>
    <w:rsid w:val="004D09C2"/>
    <w:rsid w:val="004D0A44"/>
    <w:rsid w:val="004D0AB7"/>
    <w:rsid w:val="004D0ABD"/>
    <w:rsid w:val="004D0B1A"/>
    <w:rsid w:val="004D0B52"/>
    <w:rsid w:val="004D0B81"/>
    <w:rsid w:val="004D0C95"/>
    <w:rsid w:val="004D0D76"/>
    <w:rsid w:val="004D0DBF"/>
    <w:rsid w:val="004D0E0B"/>
    <w:rsid w:val="004D0E65"/>
    <w:rsid w:val="004D0ED2"/>
    <w:rsid w:val="004D0F05"/>
    <w:rsid w:val="004D1009"/>
    <w:rsid w:val="004D1447"/>
    <w:rsid w:val="004D1563"/>
    <w:rsid w:val="004D1571"/>
    <w:rsid w:val="004D1666"/>
    <w:rsid w:val="004D1731"/>
    <w:rsid w:val="004D1B51"/>
    <w:rsid w:val="004D1C0A"/>
    <w:rsid w:val="004D1C10"/>
    <w:rsid w:val="004D1C3D"/>
    <w:rsid w:val="004D1C92"/>
    <w:rsid w:val="004D1D3D"/>
    <w:rsid w:val="004D1EFD"/>
    <w:rsid w:val="004D1F52"/>
    <w:rsid w:val="004D201F"/>
    <w:rsid w:val="004D2032"/>
    <w:rsid w:val="004D2046"/>
    <w:rsid w:val="004D20E0"/>
    <w:rsid w:val="004D20E9"/>
    <w:rsid w:val="004D20FF"/>
    <w:rsid w:val="004D2193"/>
    <w:rsid w:val="004D21FB"/>
    <w:rsid w:val="004D2373"/>
    <w:rsid w:val="004D2406"/>
    <w:rsid w:val="004D240C"/>
    <w:rsid w:val="004D257E"/>
    <w:rsid w:val="004D262A"/>
    <w:rsid w:val="004D26B3"/>
    <w:rsid w:val="004D2826"/>
    <w:rsid w:val="004D28EC"/>
    <w:rsid w:val="004D2901"/>
    <w:rsid w:val="004D29A0"/>
    <w:rsid w:val="004D2A58"/>
    <w:rsid w:val="004D2A86"/>
    <w:rsid w:val="004D2B08"/>
    <w:rsid w:val="004D2BF3"/>
    <w:rsid w:val="004D2D59"/>
    <w:rsid w:val="004D304E"/>
    <w:rsid w:val="004D30E1"/>
    <w:rsid w:val="004D335A"/>
    <w:rsid w:val="004D3640"/>
    <w:rsid w:val="004D3661"/>
    <w:rsid w:val="004D36DB"/>
    <w:rsid w:val="004D373B"/>
    <w:rsid w:val="004D37B3"/>
    <w:rsid w:val="004D38DB"/>
    <w:rsid w:val="004D3985"/>
    <w:rsid w:val="004D3A9C"/>
    <w:rsid w:val="004D3AAC"/>
    <w:rsid w:val="004D3FDE"/>
    <w:rsid w:val="004D413D"/>
    <w:rsid w:val="004D42B3"/>
    <w:rsid w:val="004D43C4"/>
    <w:rsid w:val="004D43DA"/>
    <w:rsid w:val="004D4487"/>
    <w:rsid w:val="004D44AC"/>
    <w:rsid w:val="004D46F3"/>
    <w:rsid w:val="004D4859"/>
    <w:rsid w:val="004D490A"/>
    <w:rsid w:val="004D493F"/>
    <w:rsid w:val="004D4AB6"/>
    <w:rsid w:val="004D4AD4"/>
    <w:rsid w:val="004D4B21"/>
    <w:rsid w:val="004D4D02"/>
    <w:rsid w:val="004D4DDF"/>
    <w:rsid w:val="004D4FD4"/>
    <w:rsid w:val="004D524C"/>
    <w:rsid w:val="004D52E1"/>
    <w:rsid w:val="004D56A3"/>
    <w:rsid w:val="004D56F3"/>
    <w:rsid w:val="004D5B35"/>
    <w:rsid w:val="004D5B79"/>
    <w:rsid w:val="004D5B98"/>
    <w:rsid w:val="004D5C2C"/>
    <w:rsid w:val="004D5F31"/>
    <w:rsid w:val="004D5F95"/>
    <w:rsid w:val="004D5F9C"/>
    <w:rsid w:val="004D620E"/>
    <w:rsid w:val="004D62F7"/>
    <w:rsid w:val="004D6333"/>
    <w:rsid w:val="004D65A1"/>
    <w:rsid w:val="004D66D4"/>
    <w:rsid w:val="004D67B7"/>
    <w:rsid w:val="004D67D0"/>
    <w:rsid w:val="004D6952"/>
    <w:rsid w:val="004D6B09"/>
    <w:rsid w:val="004D6B8B"/>
    <w:rsid w:val="004D6BA0"/>
    <w:rsid w:val="004D6BC1"/>
    <w:rsid w:val="004D6CF4"/>
    <w:rsid w:val="004D6EA6"/>
    <w:rsid w:val="004D6FBA"/>
    <w:rsid w:val="004D7092"/>
    <w:rsid w:val="004D72A5"/>
    <w:rsid w:val="004D72FB"/>
    <w:rsid w:val="004D7314"/>
    <w:rsid w:val="004D76DA"/>
    <w:rsid w:val="004D780F"/>
    <w:rsid w:val="004D78E6"/>
    <w:rsid w:val="004D790C"/>
    <w:rsid w:val="004D7CEB"/>
    <w:rsid w:val="004D7D73"/>
    <w:rsid w:val="004D7D78"/>
    <w:rsid w:val="004D7F48"/>
    <w:rsid w:val="004E0050"/>
    <w:rsid w:val="004E00AD"/>
    <w:rsid w:val="004E0288"/>
    <w:rsid w:val="004E0550"/>
    <w:rsid w:val="004E055D"/>
    <w:rsid w:val="004E0645"/>
    <w:rsid w:val="004E066D"/>
    <w:rsid w:val="004E06B4"/>
    <w:rsid w:val="004E099B"/>
    <w:rsid w:val="004E0A2F"/>
    <w:rsid w:val="004E0A64"/>
    <w:rsid w:val="004E0B8C"/>
    <w:rsid w:val="004E0D76"/>
    <w:rsid w:val="004E0E56"/>
    <w:rsid w:val="004E0E8F"/>
    <w:rsid w:val="004E0F03"/>
    <w:rsid w:val="004E127D"/>
    <w:rsid w:val="004E1386"/>
    <w:rsid w:val="004E14B7"/>
    <w:rsid w:val="004E150D"/>
    <w:rsid w:val="004E15D9"/>
    <w:rsid w:val="004E1693"/>
    <w:rsid w:val="004E16AB"/>
    <w:rsid w:val="004E171B"/>
    <w:rsid w:val="004E17C4"/>
    <w:rsid w:val="004E1888"/>
    <w:rsid w:val="004E19BE"/>
    <w:rsid w:val="004E19F6"/>
    <w:rsid w:val="004E1AE0"/>
    <w:rsid w:val="004E1C06"/>
    <w:rsid w:val="004E1E4D"/>
    <w:rsid w:val="004E1E7F"/>
    <w:rsid w:val="004E20C2"/>
    <w:rsid w:val="004E20CA"/>
    <w:rsid w:val="004E211E"/>
    <w:rsid w:val="004E2134"/>
    <w:rsid w:val="004E23AE"/>
    <w:rsid w:val="004E2482"/>
    <w:rsid w:val="004E252D"/>
    <w:rsid w:val="004E2598"/>
    <w:rsid w:val="004E271A"/>
    <w:rsid w:val="004E2790"/>
    <w:rsid w:val="004E28BB"/>
    <w:rsid w:val="004E292E"/>
    <w:rsid w:val="004E2A04"/>
    <w:rsid w:val="004E2A76"/>
    <w:rsid w:val="004E2B5C"/>
    <w:rsid w:val="004E2BA3"/>
    <w:rsid w:val="004E2C0F"/>
    <w:rsid w:val="004E2C27"/>
    <w:rsid w:val="004E2CB3"/>
    <w:rsid w:val="004E2CF3"/>
    <w:rsid w:val="004E2D62"/>
    <w:rsid w:val="004E2ED4"/>
    <w:rsid w:val="004E2ED9"/>
    <w:rsid w:val="004E2EE6"/>
    <w:rsid w:val="004E3073"/>
    <w:rsid w:val="004E32A6"/>
    <w:rsid w:val="004E3548"/>
    <w:rsid w:val="004E3591"/>
    <w:rsid w:val="004E35CB"/>
    <w:rsid w:val="004E35ED"/>
    <w:rsid w:val="004E3733"/>
    <w:rsid w:val="004E3737"/>
    <w:rsid w:val="004E37A0"/>
    <w:rsid w:val="004E3986"/>
    <w:rsid w:val="004E3AE9"/>
    <w:rsid w:val="004E3B41"/>
    <w:rsid w:val="004E3BB5"/>
    <w:rsid w:val="004E3CE2"/>
    <w:rsid w:val="004E3DF2"/>
    <w:rsid w:val="004E4013"/>
    <w:rsid w:val="004E4339"/>
    <w:rsid w:val="004E4425"/>
    <w:rsid w:val="004E4646"/>
    <w:rsid w:val="004E4707"/>
    <w:rsid w:val="004E474A"/>
    <w:rsid w:val="004E4752"/>
    <w:rsid w:val="004E4824"/>
    <w:rsid w:val="004E4827"/>
    <w:rsid w:val="004E489B"/>
    <w:rsid w:val="004E497F"/>
    <w:rsid w:val="004E49C9"/>
    <w:rsid w:val="004E4A0A"/>
    <w:rsid w:val="004E4A18"/>
    <w:rsid w:val="004E4CAC"/>
    <w:rsid w:val="004E50C5"/>
    <w:rsid w:val="004E50FE"/>
    <w:rsid w:val="004E539C"/>
    <w:rsid w:val="004E53EA"/>
    <w:rsid w:val="004E542F"/>
    <w:rsid w:val="004E5600"/>
    <w:rsid w:val="004E5693"/>
    <w:rsid w:val="004E58DF"/>
    <w:rsid w:val="004E593A"/>
    <w:rsid w:val="004E5950"/>
    <w:rsid w:val="004E597C"/>
    <w:rsid w:val="004E5C73"/>
    <w:rsid w:val="004E5C76"/>
    <w:rsid w:val="004E5CEC"/>
    <w:rsid w:val="004E5D22"/>
    <w:rsid w:val="004E5D2B"/>
    <w:rsid w:val="004E5D8C"/>
    <w:rsid w:val="004E5D8F"/>
    <w:rsid w:val="004E5DE1"/>
    <w:rsid w:val="004E5E0B"/>
    <w:rsid w:val="004E5E1D"/>
    <w:rsid w:val="004E5FC3"/>
    <w:rsid w:val="004E5FE9"/>
    <w:rsid w:val="004E6032"/>
    <w:rsid w:val="004E62CA"/>
    <w:rsid w:val="004E633D"/>
    <w:rsid w:val="004E63EB"/>
    <w:rsid w:val="004E6411"/>
    <w:rsid w:val="004E668F"/>
    <w:rsid w:val="004E67D2"/>
    <w:rsid w:val="004E6BC5"/>
    <w:rsid w:val="004E6D6D"/>
    <w:rsid w:val="004E6DE3"/>
    <w:rsid w:val="004E6E3E"/>
    <w:rsid w:val="004E6EFA"/>
    <w:rsid w:val="004E6F39"/>
    <w:rsid w:val="004E70D9"/>
    <w:rsid w:val="004E710A"/>
    <w:rsid w:val="004E7156"/>
    <w:rsid w:val="004E7191"/>
    <w:rsid w:val="004E71A2"/>
    <w:rsid w:val="004E7379"/>
    <w:rsid w:val="004E743B"/>
    <w:rsid w:val="004E74B3"/>
    <w:rsid w:val="004E74E4"/>
    <w:rsid w:val="004E7520"/>
    <w:rsid w:val="004E75E2"/>
    <w:rsid w:val="004E760B"/>
    <w:rsid w:val="004E7768"/>
    <w:rsid w:val="004E781A"/>
    <w:rsid w:val="004E78AA"/>
    <w:rsid w:val="004E7A16"/>
    <w:rsid w:val="004E7B56"/>
    <w:rsid w:val="004E7BD8"/>
    <w:rsid w:val="004E7C7D"/>
    <w:rsid w:val="004E7DF7"/>
    <w:rsid w:val="004E7E7E"/>
    <w:rsid w:val="004E7EF8"/>
    <w:rsid w:val="004E7F36"/>
    <w:rsid w:val="004E7FC6"/>
    <w:rsid w:val="004E7FDB"/>
    <w:rsid w:val="004F0100"/>
    <w:rsid w:val="004F017D"/>
    <w:rsid w:val="004F01F1"/>
    <w:rsid w:val="004F0204"/>
    <w:rsid w:val="004F04B7"/>
    <w:rsid w:val="004F051A"/>
    <w:rsid w:val="004F0536"/>
    <w:rsid w:val="004F07B6"/>
    <w:rsid w:val="004F08EB"/>
    <w:rsid w:val="004F09B7"/>
    <w:rsid w:val="004F0DCE"/>
    <w:rsid w:val="004F0E46"/>
    <w:rsid w:val="004F0F0E"/>
    <w:rsid w:val="004F0FC6"/>
    <w:rsid w:val="004F0FEA"/>
    <w:rsid w:val="004F1305"/>
    <w:rsid w:val="004F13CA"/>
    <w:rsid w:val="004F1452"/>
    <w:rsid w:val="004F16AC"/>
    <w:rsid w:val="004F18A1"/>
    <w:rsid w:val="004F1917"/>
    <w:rsid w:val="004F1B5D"/>
    <w:rsid w:val="004F1BF8"/>
    <w:rsid w:val="004F1C6B"/>
    <w:rsid w:val="004F1D60"/>
    <w:rsid w:val="004F1DCE"/>
    <w:rsid w:val="004F1E1D"/>
    <w:rsid w:val="004F1E90"/>
    <w:rsid w:val="004F1EA8"/>
    <w:rsid w:val="004F1F8D"/>
    <w:rsid w:val="004F2007"/>
    <w:rsid w:val="004F205A"/>
    <w:rsid w:val="004F20E8"/>
    <w:rsid w:val="004F2107"/>
    <w:rsid w:val="004F210C"/>
    <w:rsid w:val="004F212E"/>
    <w:rsid w:val="004F215F"/>
    <w:rsid w:val="004F21ED"/>
    <w:rsid w:val="004F22B6"/>
    <w:rsid w:val="004F2382"/>
    <w:rsid w:val="004F2412"/>
    <w:rsid w:val="004F2518"/>
    <w:rsid w:val="004F25A9"/>
    <w:rsid w:val="004F25EE"/>
    <w:rsid w:val="004F27AA"/>
    <w:rsid w:val="004F27F6"/>
    <w:rsid w:val="004F29FD"/>
    <w:rsid w:val="004F2B3C"/>
    <w:rsid w:val="004F2DFF"/>
    <w:rsid w:val="004F2E0F"/>
    <w:rsid w:val="004F2EA0"/>
    <w:rsid w:val="004F2F95"/>
    <w:rsid w:val="004F3104"/>
    <w:rsid w:val="004F321E"/>
    <w:rsid w:val="004F3246"/>
    <w:rsid w:val="004F32E6"/>
    <w:rsid w:val="004F338B"/>
    <w:rsid w:val="004F353F"/>
    <w:rsid w:val="004F35A0"/>
    <w:rsid w:val="004F35D3"/>
    <w:rsid w:val="004F3669"/>
    <w:rsid w:val="004F36AF"/>
    <w:rsid w:val="004F3AAB"/>
    <w:rsid w:val="004F3AAE"/>
    <w:rsid w:val="004F3C8D"/>
    <w:rsid w:val="004F3CEB"/>
    <w:rsid w:val="004F3D69"/>
    <w:rsid w:val="004F3DBE"/>
    <w:rsid w:val="004F3E5B"/>
    <w:rsid w:val="004F3F61"/>
    <w:rsid w:val="004F3FCF"/>
    <w:rsid w:val="004F40ED"/>
    <w:rsid w:val="004F412F"/>
    <w:rsid w:val="004F4147"/>
    <w:rsid w:val="004F4245"/>
    <w:rsid w:val="004F425C"/>
    <w:rsid w:val="004F42B7"/>
    <w:rsid w:val="004F42EA"/>
    <w:rsid w:val="004F4432"/>
    <w:rsid w:val="004F453E"/>
    <w:rsid w:val="004F465A"/>
    <w:rsid w:val="004F46C0"/>
    <w:rsid w:val="004F471D"/>
    <w:rsid w:val="004F4957"/>
    <w:rsid w:val="004F4B8F"/>
    <w:rsid w:val="004F4BB2"/>
    <w:rsid w:val="004F4E71"/>
    <w:rsid w:val="004F4ED5"/>
    <w:rsid w:val="004F523A"/>
    <w:rsid w:val="004F52F3"/>
    <w:rsid w:val="004F571B"/>
    <w:rsid w:val="004F579A"/>
    <w:rsid w:val="004F57BC"/>
    <w:rsid w:val="004F5829"/>
    <w:rsid w:val="004F58AD"/>
    <w:rsid w:val="004F593E"/>
    <w:rsid w:val="004F5A3B"/>
    <w:rsid w:val="004F5A6C"/>
    <w:rsid w:val="004F5B50"/>
    <w:rsid w:val="004F5D56"/>
    <w:rsid w:val="004F5D57"/>
    <w:rsid w:val="004F5DA5"/>
    <w:rsid w:val="004F5DF9"/>
    <w:rsid w:val="004F5E86"/>
    <w:rsid w:val="004F5F65"/>
    <w:rsid w:val="004F5FAD"/>
    <w:rsid w:val="004F6255"/>
    <w:rsid w:val="004F6371"/>
    <w:rsid w:val="004F6399"/>
    <w:rsid w:val="004F64C8"/>
    <w:rsid w:val="004F64DC"/>
    <w:rsid w:val="004F664C"/>
    <w:rsid w:val="004F6661"/>
    <w:rsid w:val="004F66E9"/>
    <w:rsid w:val="004F68F4"/>
    <w:rsid w:val="004F6AC2"/>
    <w:rsid w:val="004F6B1F"/>
    <w:rsid w:val="004F6C19"/>
    <w:rsid w:val="004F6DE1"/>
    <w:rsid w:val="004F6DEE"/>
    <w:rsid w:val="004F6EFB"/>
    <w:rsid w:val="004F6F3B"/>
    <w:rsid w:val="004F70B6"/>
    <w:rsid w:val="004F7194"/>
    <w:rsid w:val="004F748E"/>
    <w:rsid w:val="004F75F4"/>
    <w:rsid w:val="004F7652"/>
    <w:rsid w:val="004F765B"/>
    <w:rsid w:val="004F76B6"/>
    <w:rsid w:val="004F783C"/>
    <w:rsid w:val="004F79EA"/>
    <w:rsid w:val="004F7A3C"/>
    <w:rsid w:val="004F7A65"/>
    <w:rsid w:val="004F7C5D"/>
    <w:rsid w:val="004F7DAC"/>
    <w:rsid w:val="004F7E34"/>
    <w:rsid w:val="004F7EA5"/>
    <w:rsid w:val="004F7F1B"/>
    <w:rsid w:val="004F7FC3"/>
    <w:rsid w:val="004FB4C2"/>
    <w:rsid w:val="0050020B"/>
    <w:rsid w:val="005002A6"/>
    <w:rsid w:val="0050034C"/>
    <w:rsid w:val="00500465"/>
    <w:rsid w:val="00500528"/>
    <w:rsid w:val="0050054C"/>
    <w:rsid w:val="005006AE"/>
    <w:rsid w:val="005006F6"/>
    <w:rsid w:val="0050071A"/>
    <w:rsid w:val="00500722"/>
    <w:rsid w:val="0050084D"/>
    <w:rsid w:val="005009C4"/>
    <w:rsid w:val="005009CB"/>
    <w:rsid w:val="00500A4D"/>
    <w:rsid w:val="00500B30"/>
    <w:rsid w:val="00500F60"/>
    <w:rsid w:val="00500FDF"/>
    <w:rsid w:val="00501041"/>
    <w:rsid w:val="0050109D"/>
    <w:rsid w:val="005012C2"/>
    <w:rsid w:val="00501469"/>
    <w:rsid w:val="00501500"/>
    <w:rsid w:val="005015FD"/>
    <w:rsid w:val="0050171C"/>
    <w:rsid w:val="005018A1"/>
    <w:rsid w:val="00501A64"/>
    <w:rsid w:val="00501B60"/>
    <w:rsid w:val="00501C3C"/>
    <w:rsid w:val="0050217B"/>
    <w:rsid w:val="00502299"/>
    <w:rsid w:val="0050256A"/>
    <w:rsid w:val="005025FD"/>
    <w:rsid w:val="00502A6C"/>
    <w:rsid w:val="00502A70"/>
    <w:rsid w:val="00502B73"/>
    <w:rsid w:val="00502BBA"/>
    <w:rsid w:val="00502C64"/>
    <w:rsid w:val="00502CD6"/>
    <w:rsid w:val="00502F73"/>
    <w:rsid w:val="00502FC5"/>
    <w:rsid w:val="0050309D"/>
    <w:rsid w:val="0050335A"/>
    <w:rsid w:val="005034AE"/>
    <w:rsid w:val="005035F8"/>
    <w:rsid w:val="00503727"/>
    <w:rsid w:val="00503738"/>
    <w:rsid w:val="005037B3"/>
    <w:rsid w:val="00503818"/>
    <w:rsid w:val="0050399B"/>
    <w:rsid w:val="00503A01"/>
    <w:rsid w:val="00503A14"/>
    <w:rsid w:val="00503A50"/>
    <w:rsid w:val="00503BCF"/>
    <w:rsid w:val="00503BE7"/>
    <w:rsid w:val="00503C29"/>
    <w:rsid w:val="00503DBC"/>
    <w:rsid w:val="00503EB4"/>
    <w:rsid w:val="00503F60"/>
    <w:rsid w:val="005041F8"/>
    <w:rsid w:val="00504248"/>
    <w:rsid w:val="0050431C"/>
    <w:rsid w:val="005043C3"/>
    <w:rsid w:val="005043FC"/>
    <w:rsid w:val="00504535"/>
    <w:rsid w:val="00504588"/>
    <w:rsid w:val="00504602"/>
    <w:rsid w:val="00504629"/>
    <w:rsid w:val="005047D6"/>
    <w:rsid w:val="0050495E"/>
    <w:rsid w:val="00504A0E"/>
    <w:rsid w:val="00504A47"/>
    <w:rsid w:val="00504AD9"/>
    <w:rsid w:val="00504B35"/>
    <w:rsid w:val="00504C06"/>
    <w:rsid w:val="00504C47"/>
    <w:rsid w:val="00504D7A"/>
    <w:rsid w:val="00504E22"/>
    <w:rsid w:val="00504EBB"/>
    <w:rsid w:val="00504EE1"/>
    <w:rsid w:val="00504F02"/>
    <w:rsid w:val="005051BE"/>
    <w:rsid w:val="005051F8"/>
    <w:rsid w:val="00505408"/>
    <w:rsid w:val="0050560C"/>
    <w:rsid w:val="0050565B"/>
    <w:rsid w:val="00505671"/>
    <w:rsid w:val="005059C7"/>
    <w:rsid w:val="00505A73"/>
    <w:rsid w:val="00505BB2"/>
    <w:rsid w:val="00505BB4"/>
    <w:rsid w:val="00505C00"/>
    <w:rsid w:val="00505CE2"/>
    <w:rsid w:val="00505D25"/>
    <w:rsid w:val="00505DA8"/>
    <w:rsid w:val="00505DE2"/>
    <w:rsid w:val="00505DF4"/>
    <w:rsid w:val="00505E6E"/>
    <w:rsid w:val="00505F71"/>
    <w:rsid w:val="00505FC8"/>
    <w:rsid w:val="005060C4"/>
    <w:rsid w:val="005060D5"/>
    <w:rsid w:val="0050613B"/>
    <w:rsid w:val="00506202"/>
    <w:rsid w:val="0050636D"/>
    <w:rsid w:val="005064A0"/>
    <w:rsid w:val="005064EA"/>
    <w:rsid w:val="005065A7"/>
    <w:rsid w:val="005066B7"/>
    <w:rsid w:val="00506725"/>
    <w:rsid w:val="005068B4"/>
    <w:rsid w:val="00506983"/>
    <w:rsid w:val="00506997"/>
    <w:rsid w:val="005069BC"/>
    <w:rsid w:val="005069C8"/>
    <w:rsid w:val="00506A41"/>
    <w:rsid w:val="00506AC2"/>
    <w:rsid w:val="00506ACC"/>
    <w:rsid w:val="00506B2B"/>
    <w:rsid w:val="00506BFB"/>
    <w:rsid w:val="00506C50"/>
    <w:rsid w:val="00506D3B"/>
    <w:rsid w:val="00506DF1"/>
    <w:rsid w:val="00506E83"/>
    <w:rsid w:val="00506EC8"/>
    <w:rsid w:val="00506EE4"/>
    <w:rsid w:val="00506F1C"/>
    <w:rsid w:val="00507258"/>
    <w:rsid w:val="00507278"/>
    <w:rsid w:val="005072F3"/>
    <w:rsid w:val="005075B0"/>
    <w:rsid w:val="005075BD"/>
    <w:rsid w:val="00507643"/>
    <w:rsid w:val="0050781C"/>
    <w:rsid w:val="00507858"/>
    <w:rsid w:val="00507976"/>
    <w:rsid w:val="00507A4D"/>
    <w:rsid w:val="00507A65"/>
    <w:rsid w:val="00507B4B"/>
    <w:rsid w:val="00507C51"/>
    <w:rsid w:val="00507D44"/>
    <w:rsid w:val="00507E0B"/>
    <w:rsid w:val="00507F76"/>
    <w:rsid w:val="00507FC8"/>
    <w:rsid w:val="00510327"/>
    <w:rsid w:val="00510732"/>
    <w:rsid w:val="00510850"/>
    <w:rsid w:val="00510954"/>
    <w:rsid w:val="005109A7"/>
    <w:rsid w:val="005109C1"/>
    <w:rsid w:val="00510A09"/>
    <w:rsid w:val="00510B3E"/>
    <w:rsid w:val="00510C06"/>
    <w:rsid w:val="00510CC5"/>
    <w:rsid w:val="00510D75"/>
    <w:rsid w:val="00510D7F"/>
    <w:rsid w:val="00510EEA"/>
    <w:rsid w:val="00510F07"/>
    <w:rsid w:val="00510F39"/>
    <w:rsid w:val="0051107A"/>
    <w:rsid w:val="00511138"/>
    <w:rsid w:val="00511171"/>
    <w:rsid w:val="00511375"/>
    <w:rsid w:val="00511567"/>
    <w:rsid w:val="00511681"/>
    <w:rsid w:val="0051180D"/>
    <w:rsid w:val="0051184C"/>
    <w:rsid w:val="00511864"/>
    <w:rsid w:val="0051190D"/>
    <w:rsid w:val="00511C0F"/>
    <w:rsid w:val="00511CC3"/>
    <w:rsid w:val="00511DDA"/>
    <w:rsid w:val="00511DF1"/>
    <w:rsid w:val="00511FC5"/>
    <w:rsid w:val="0051206D"/>
    <w:rsid w:val="0051212B"/>
    <w:rsid w:val="005121B6"/>
    <w:rsid w:val="00512211"/>
    <w:rsid w:val="00512305"/>
    <w:rsid w:val="0051233C"/>
    <w:rsid w:val="00512475"/>
    <w:rsid w:val="0051259C"/>
    <w:rsid w:val="00512776"/>
    <w:rsid w:val="00512873"/>
    <w:rsid w:val="005128BD"/>
    <w:rsid w:val="005129E5"/>
    <w:rsid w:val="00512B62"/>
    <w:rsid w:val="00512B68"/>
    <w:rsid w:val="00512E84"/>
    <w:rsid w:val="00512F7C"/>
    <w:rsid w:val="00513073"/>
    <w:rsid w:val="00513109"/>
    <w:rsid w:val="0051320F"/>
    <w:rsid w:val="005132A7"/>
    <w:rsid w:val="005133B9"/>
    <w:rsid w:val="005133D6"/>
    <w:rsid w:val="005133F5"/>
    <w:rsid w:val="005134E9"/>
    <w:rsid w:val="005136EF"/>
    <w:rsid w:val="00513738"/>
    <w:rsid w:val="005138BF"/>
    <w:rsid w:val="00513A07"/>
    <w:rsid w:val="00513A20"/>
    <w:rsid w:val="00513A46"/>
    <w:rsid w:val="00513AD6"/>
    <w:rsid w:val="00513BBC"/>
    <w:rsid w:val="00513BF5"/>
    <w:rsid w:val="00513C14"/>
    <w:rsid w:val="00513C67"/>
    <w:rsid w:val="00513DE5"/>
    <w:rsid w:val="00513E01"/>
    <w:rsid w:val="00513E19"/>
    <w:rsid w:val="005141C2"/>
    <w:rsid w:val="00514212"/>
    <w:rsid w:val="0051422E"/>
    <w:rsid w:val="005142D4"/>
    <w:rsid w:val="005143D4"/>
    <w:rsid w:val="0051444D"/>
    <w:rsid w:val="0051451C"/>
    <w:rsid w:val="00514531"/>
    <w:rsid w:val="00514585"/>
    <w:rsid w:val="0051459A"/>
    <w:rsid w:val="005147A2"/>
    <w:rsid w:val="0051480B"/>
    <w:rsid w:val="0051495D"/>
    <w:rsid w:val="00514962"/>
    <w:rsid w:val="00514AC3"/>
    <w:rsid w:val="00514B75"/>
    <w:rsid w:val="00514B81"/>
    <w:rsid w:val="00514FAB"/>
    <w:rsid w:val="00514FBB"/>
    <w:rsid w:val="005150C9"/>
    <w:rsid w:val="00515187"/>
    <w:rsid w:val="0051519C"/>
    <w:rsid w:val="0051525F"/>
    <w:rsid w:val="005152DF"/>
    <w:rsid w:val="00515324"/>
    <w:rsid w:val="00515325"/>
    <w:rsid w:val="005153A5"/>
    <w:rsid w:val="0051544F"/>
    <w:rsid w:val="005156F6"/>
    <w:rsid w:val="0051570B"/>
    <w:rsid w:val="00515779"/>
    <w:rsid w:val="005158AF"/>
    <w:rsid w:val="0051591D"/>
    <w:rsid w:val="00515AE6"/>
    <w:rsid w:val="00515BB3"/>
    <w:rsid w:val="00515BC3"/>
    <w:rsid w:val="00515C2B"/>
    <w:rsid w:val="00515CA3"/>
    <w:rsid w:val="00515EE3"/>
    <w:rsid w:val="00515F57"/>
    <w:rsid w:val="00515F5B"/>
    <w:rsid w:val="00515FD8"/>
    <w:rsid w:val="0051605D"/>
    <w:rsid w:val="0051627B"/>
    <w:rsid w:val="005162C3"/>
    <w:rsid w:val="00516323"/>
    <w:rsid w:val="005163A8"/>
    <w:rsid w:val="005166DF"/>
    <w:rsid w:val="005166F0"/>
    <w:rsid w:val="00516726"/>
    <w:rsid w:val="0051674A"/>
    <w:rsid w:val="0051690A"/>
    <w:rsid w:val="00516928"/>
    <w:rsid w:val="0051698D"/>
    <w:rsid w:val="005169B9"/>
    <w:rsid w:val="005169EB"/>
    <w:rsid w:val="00516A19"/>
    <w:rsid w:val="00516A87"/>
    <w:rsid w:val="00516AD3"/>
    <w:rsid w:val="00516CD5"/>
    <w:rsid w:val="00516E0D"/>
    <w:rsid w:val="00516E88"/>
    <w:rsid w:val="00516F43"/>
    <w:rsid w:val="00516FCA"/>
    <w:rsid w:val="00517008"/>
    <w:rsid w:val="0051711E"/>
    <w:rsid w:val="0051713D"/>
    <w:rsid w:val="005171A0"/>
    <w:rsid w:val="005172A0"/>
    <w:rsid w:val="005172A7"/>
    <w:rsid w:val="005172AD"/>
    <w:rsid w:val="005172C2"/>
    <w:rsid w:val="005173CE"/>
    <w:rsid w:val="005173FE"/>
    <w:rsid w:val="0051743A"/>
    <w:rsid w:val="00517444"/>
    <w:rsid w:val="005177ED"/>
    <w:rsid w:val="005177F5"/>
    <w:rsid w:val="005178D6"/>
    <w:rsid w:val="00517975"/>
    <w:rsid w:val="00517AA1"/>
    <w:rsid w:val="00517ACF"/>
    <w:rsid w:val="00517AD9"/>
    <w:rsid w:val="00517BC3"/>
    <w:rsid w:val="00517C7A"/>
    <w:rsid w:val="00517C83"/>
    <w:rsid w:val="00517CD1"/>
    <w:rsid w:val="00517DB1"/>
    <w:rsid w:val="00517E3C"/>
    <w:rsid w:val="00520051"/>
    <w:rsid w:val="00520162"/>
    <w:rsid w:val="00520209"/>
    <w:rsid w:val="0052022F"/>
    <w:rsid w:val="00520475"/>
    <w:rsid w:val="00520534"/>
    <w:rsid w:val="00520581"/>
    <w:rsid w:val="00520619"/>
    <w:rsid w:val="00520647"/>
    <w:rsid w:val="0052070F"/>
    <w:rsid w:val="005207A1"/>
    <w:rsid w:val="0052087E"/>
    <w:rsid w:val="005208BB"/>
    <w:rsid w:val="00520B0A"/>
    <w:rsid w:val="00520D08"/>
    <w:rsid w:val="00520D1F"/>
    <w:rsid w:val="00520E2C"/>
    <w:rsid w:val="00520E5C"/>
    <w:rsid w:val="00520EC1"/>
    <w:rsid w:val="005211B9"/>
    <w:rsid w:val="0052124A"/>
    <w:rsid w:val="005212E6"/>
    <w:rsid w:val="00521319"/>
    <w:rsid w:val="005213B4"/>
    <w:rsid w:val="005215BA"/>
    <w:rsid w:val="005215D5"/>
    <w:rsid w:val="0052160E"/>
    <w:rsid w:val="00521921"/>
    <w:rsid w:val="00521B39"/>
    <w:rsid w:val="00521BC5"/>
    <w:rsid w:val="00521DB2"/>
    <w:rsid w:val="00521F5E"/>
    <w:rsid w:val="00522058"/>
    <w:rsid w:val="005221D1"/>
    <w:rsid w:val="00522240"/>
    <w:rsid w:val="0052225A"/>
    <w:rsid w:val="00522316"/>
    <w:rsid w:val="0052233A"/>
    <w:rsid w:val="00522382"/>
    <w:rsid w:val="005223C3"/>
    <w:rsid w:val="005223D8"/>
    <w:rsid w:val="005223F2"/>
    <w:rsid w:val="0052243E"/>
    <w:rsid w:val="00522479"/>
    <w:rsid w:val="00522593"/>
    <w:rsid w:val="00522705"/>
    <w:rsid w:val="00522733"/>
    <w:rsid w:val="00522735"/>
    <w:rsid w:val="00522803"/>
    <w:rsid w:val="00522902"/>
    <w:rsid w:val="00522A64"/>
    <w:rsid w:val="00522AFD"/>
    <w:rsid w:val="00522B15"/>
    <w:rsid w:val="00522B3B"/>
    <w:rsid w:val="00522C83"/>
    <w:rsid w:val="00522CFB"/>
    <w:rsid w:val="00522D46"/>
    <w:rsid w:val="00522DAE"/>
    <w:rsid w:val="00522DFD"/>
    <w:rsid w:val="005230C9"/>
    <w:rsid w:val="00523154"/>
    <w:rsid w:val="0052327A"/>
    <w:rsid w:val="005232F5"/>
    <w:rsid w:val="00523312"/>
    <w:rsid w:val="00523452"/>
    <w:rsid w:val="00523470"/>
    <w:rsid w:val="005236D5"/>
    <w:rsid w:val="0052379E"/>
    <w:rsid w:val="005238E2"/>
    <w:rsid w:val="00523996"/>
    <w:rsid w:val="00523AA5"/>
    <w:rsid w:val="00523ADE"/>
    <w:rsid w:val="00523B01"/>
    <w:rsid w:val="00523D4C"/>
    <w:rsid w:val="00523DD7"/>
    <w:rsid w:val="00523E8E"/>
    <w:rsid w:val="00523FC0"/>
    <w:rsid w:val="005240F0"/>
    <w:rsid w:val="0052418A"/>
    <w:rsid w:val="005241B4"/>
    <w:rsid w:val="005241B5"/>
    <w:rsid w:val="0052428C"/>
    <w:rsid w:val="0052436F"/>
    <w:rsid w:val="00524479"/>
    <w:rsid w:val="00524532"/>
    <w:rsid w:val="005245A5"/>
    <w:rsid w:val="00524748"/>
    <w:rsid w:val="00524780"/>
    <w:rsid w:val="0052481B"/>
    <w:rsid w:val="005248CF"/>
    <w:rsid w:val="005249A2"/>
    <w:rsid w:val="00524A58"/>
    <w:rsid w:val="00524BF0"/>
    <w:rsid w:val="00524CAE"/>
    <w:rsid w:val="00524CB2"/>
    <w:rsid w:val="00524CE1"/>
    <w:rsid w:val="00524D00"/>
    <w:rsid w:val="00524DE9"/>
    <w:rsid w:val="00524F28"/>
    <w:rsid w:val="00524F3B"/>
    <w:rsid w:val="00524F7F"/>
    <w:rsid w:val="0052507A"/>
    <w:rsid w:val="0052509F"/>
    <w:rsid w:val="005250DE"/>
    <w:rsid w:val="00525104"/>
    <w:rsid w:val="005251D6"/>
    <w:rsid w:val="00525284"/>
    <w:rsid w:val="00525640"/>
    <w:rsid w:val="005256BB"/>
    <w:rsid w:val="00525890"/>
    <w:rsid w:val="005259B5"/>
    <w:rsid w:val="005259C9"/>
    <w:rsid w:val="00525A14"/>
    <w:rsid w:val="00525A49"/>
    <w:rsid w:val="00525CBA"/>
    <w:rsid w:val="00525EC0"/>
    <w:rsid w:val="005260D3"/>
    <w:rsid w:val="00526170"/>
    <w:rsid w:val="00526190"/>
    <w:rsid w:val="0052622F"/>
    <w:rsid w:val="00526287"/>
    <w:rsid w:val="005267C7"/>
    <w:rsid w:val="0052687D"/>
    <w:rsid w:val="00526921"/>
    <w:rsid w:val="005269FF"/>
    <w:rsid w:val="00526B20"/>
    <w:rsid w:val="00526C49"/>
    <w:rsid w:val="00526CA3"/>
    <w:rsid w:val="00526CF4"/>
    <w:rsid w:val="00526F50"/>
    <w:rsid w:val="00526F75"/>
    <w:rsid w:val="0052704F"/>
    <w:rsid w:val="005273D0"/>
    <w:rsid w:val="0052749F"/>
    <w:rsid w:val="005274BA"/>
    <w:rsid w:val="00527514"/>
    <w:rsid w:val="005275D6"/>
    <w:rsid w:val="005275E6"/>
    <w:rsid w:val="005275F3"/>
    <w:rsid w:val="0052764E"/>
    <w:rsid w:val="00527698"/>
    <w:rsid w:val="005277AB"/>
    <w:rsid w:val="005277B5"/>
    <w:rsid w:val="0052790B"/>
    <w:rsid w:val="00527956"/>
    <w:rsid w:val="005279DB"/>
    <w:rsid w:val="00527A2F"/>
    <w:rsid w:val="00527A5E"/>
    <w:rsid w:val="00527CAC"/>
    <w:rsid w:val="00527DCB"/>
    <w:rsid w:val="00527EFB"/>
    <w:rsid w:val="00527FBE"/>
    <w:rsid w:val="00530153"/>
    <w:rsid w:val="00530179"/>
    <w:rsid w:val="005301E9"/>
    <w:rsid w:val="00530297"/>
    <w:rsid w:val="0053045B"/>
    <w:rsid w:val="0053050C"/>
    <w:rsid w:val="00530510"/>
    <w:rsid w:val="00530628"/>
    <w:rsid w:val="00530690"/>
    <w:rsid w:val="00530792"/>
    <w:rsid w:val="005307FB"/>
    <w:rsid w:val="00530839"/>
    <w:rsid w:val="00530845"/>
    <w:rsid w:val="0053090D"/>
    <w:rsid w:val="0053094F"/>
    <w:rsid w:val="0053099F"/>
    <w:rsid w:val="00530A45"/>
    <w:rsid w:val="00530B5E"/>
    <w:rsid w:val="00530BF8"/>
    <w:rsid w:val="00530C4D"/>
    <w:rsid w:val="00530C6D"/>
    <w:rsid w:val="00530C9E"/>
    <w:rsid w:val="00530D5A"/>
    <w:rsid w:val="00530F51"/>
    <w:rsid w:val="00530F61"/>
    <w:rsid w:val="0053106E"/>
    <w:rsid w:val="005310F1"/>
    <w:rsid w:val="0053112E"/>
    <w:rsid w:val="00531235"/>
    <w:rsid w:val="0053124B"/>
    <w:rsid w:val="005312AE"/>
    <w:rsid w:val="005315C7"/>
    <w:rsid w:val="005316E8"/>
    <w:rsid w:val="0053177C"/>
    <w:rsid w:val="00531835"/>
    <w:rsid w:val="00531AB5"/>
    <w:rsid w:val="00531B2C"/>
    <w:rsid w:val="00531E3B"/>
    <w:rsid w:val="00531E90"/>
    <w:rsid w:val="00531FDA"/>
    <w:rsid w:val="00531FE8"/>
    <w:rsid w:val="0053205C"/>
    <w:rsid w:val="005320BA"/>
    <w:rsid w:val="0053221B"/>
    <w:rsid w:val="00532285"/>
    <w:rsid w:val="005322E3"/>
    <w:rsid w:val="005322EB"/>
    <w:rsid w:val="005323FF"/>
    <w:rsid w:val="00532606"/>
    <w:rsid w:val="00532711"/>
    <w:rsid w:val="005327C5"/>
    <w:rsid w:val="00532991"/>
    <w:rsid w:val="00532A36"/>
    <w:rsid w:val="00532A4E"/>
    <w:rsid w:val="00532AF9"/>
    <w:rsid w:val="00532C75"/>
    <w:rsid w:val="00532D2D"/>
    <w:rsid w:val="00532E11"/>
    <w:rsid w:val="00532E98"/>
    <w:rsid w:val="00532EB3"/>
    <w:rsid w:val="00533354"/>
    <w:rsid w:val="005334DA"/>
    <w:rsid w:val="005334EE"/>
    <w:rsid w:val="0053352F"/>
    <w:rsid w:val="00533556"/>
    <w:rsid w:val="0053365B"/>
    <w:rsid w:val="00533761"/>
    <w:rsid w:val="0053378C"/>
    <w:rsid w:val="00533A1E"/>
    <w:rsid w:val="00533AA8"/>
    <w:rsid w:val="00533B4D"/>
    <w:rsid w:val="00533B5D"/>
    <w:rsid w:val="00533C0D"/>
    <w:rsid w:val="00533C24"/>
    <w:rsid w:val="00533CAE"/>
    <w:rsid w:val="00533CE4"/>
    <w:rsid w:val="00533CE6"/>
    <w:rsid w:val="00533DDF"/>
    <w:rsid w:val="0053406F"/>
    <w:rsid w:val="005342BB"/>
    <w:rsid w:val="00534341"/>
    <w:rsid w:val="00534420"/>
    <w:rsid w:val="00534478"/>
    <w:rsid w:val="005344B9"/>
    <w:rsid w:val="00534578"/>
    <w:rsid w:val="005345CC"/>
    <w:rsid w:val="0053467B"/>
    <w:rsid w:val="00534895"/>
    <w:rsid w:val="005348D5"/>
    <w:rsid w:val="005349B4"/>
    <w:rsid w:val="005349E9"/>
    <w:rsid w:val="00534A32"/>
    <w:rsid w:val="00534A6B"/>
    <w:rsid w:val="00534A91"/>
    <w:rsid w:val="00534AEE"/>
    <w:rsid w:val="00534B99"/>
    <w:rsid w:val="00534C5C"/>
    <w:rsid w:val="00534D07"/>
    <w:rsid w:val="00534D91"/>
    <w:rsid w:val="00534E03"/>
    <w:rsid w:val="005354C1"/>
    <w:rsid w:val="005355D6"/>
    <w:rsid w:val="00535636"/>
    <w:rsid w:val="005357A7"/>
    <w:rsid w:val="005357EC"/>
    <w:rsid w:val="00535887"/>
    <w:rsid w:val="00535A95"/>
    <w:rsid w:val="00535B3E"/>
    <w:rsid w:val="00535C93"/>
    <w:rsid w:val="00535E8B"/>
    <w:rsid w:val="00535F0C"/>
    <w:rsid w:val="00535F8B"/>
    <w:rsid w:val="00536005"/>
    <w:rsid w:val="00536108"/>
    <w:rsid w:val="005361E4"/>
    <w:rsid w:val="00536280"/>
    <w:rsid w:val="005363CB"/>
    <w:rsid w:val="00536407"/>
    <w:rsid w:val="00536600"/>
    <w:rsid w:val="00536671"/>
    <w:rsid w:val="00536779"/>
    <w:rsid w:val="00536786"/>
    <w:rsid w:val="00536790"/>
    <w:rsid w:val="005367F5"/>
    <w:rsid w:val="0053681E"/>
    <w:rsid w:val="00536840"/>
    <w:rsid w:val="005369EE"/>
    <w:rsid w:val="00536A61"/>
    <w:rsid w:val="00536CA0"/>
    <w:rsid w:val="00536D13"/>
    <w:rsid w:val="00536EAB"/>
    <w:rsid w:val="00536EF4"/>
    <w:rsid w:val="00536F61"/>
    <w:rsid w:val="00537035"/>
    <w:rsid w:val="00537177"/>
    <w:rsid w:val="005372F5"/>
    <w:rsid w:val="00537359"/>
    <w:rsid w:val="00537542"/>
    <w:rsid w:val="0053763F"/>
    <w:rsid w:val="005378E3"/>
    <w:rsid w:val="005379D3"/>
    <w:rsid w:val="00537AA1"/>
    <w:rsid w:val="00537AC0"/>
    <w:rsid w:val="00537CDB"/>
    <w:rsid w:val="00537D45"/>
    <w:rsid w:val="00537EAD"/>
    <w:rsid w:val="00537F20"/>
    <w:rsid w:val="00540074"/>
    <w:rsid w:val="0054011B"/>
    <w:rsid w:val="00540388"/>
    <w:rsid w:val="0054048D"/>
    <w:rsid w:val="005404AD"/>
    <w:rsid w:val="00540511"/>
    <w:rsid w:val="0054054C"/>
    <w:rsid w:val="0054057C"/>
    <w:rsid w:val="005406AD"/>
    <w:rsid w:val="005406D0"/>
    <w:rsid w:val="005406E8"/>
    <w:rsid w:val="005408AE"/>
    <w:rsid w:val="00540981"/>
    <w:rsid w:val="00540A88"/>
    <w:rsid w:val="00540B28"/>
    <w:rsid w:val="00540C64"/>
    <w:rsid w:val="00540CDE"/>
    <w:rsid w:val="00540E0D"/>
    <w:rsid w:val="005410F0"/>
    <w:rsid w:val="00541161"/>
    <w:rsid w:val="0054119B"/>
    <w:rsid w:val="00541227"/>
    <w:rsid w:val="005412FD"/>
    <w:rsid w:val="0054143B"/>
    <w:rsid w:val="00541698"/>
    <w:rsid w:val="005416A9"/>
    <w:rsid w:val="005417D7"/>
    <w:rsid w:val="005417E3"/>
    <w:rsid w:val="00541984"/>
    <w:rsid w:val="00541A7E"/>
    <w:rsid w:val="00541E5F"/>
    <w:rsid w:val="00541EB9"/>
    <w:rsid w:val="00541EC5"/>
    <w:rsid w:val="00542018"/>
    <w:rsid w:val="005420F0"/>
    <w:rsid w:val="005424D3"/>
    <w:rsid w:val="00542554"/>
    <w:rsid w:val="0054260D"/>
    <w:rsid w:val="00542633"/>
    <w:rsid w:val="00542649"/>
    <w:rsid w:val="005426E8"/>
    <w:rsid w:val="00542728"/>
    <w:rsid w:val="005427DB"/>
    <w:rsid w:val="005427F1"/>
    <w:rsid w:val="005428FF"/>
    <w:rsid w:val="00542964"/>
    <w:rsid w:val="005429B7"/>
    <w:rsid w:val="00542A84"/>
    <w:rsid w:val="00542BD2"/>
    <w:rsid w:val="00542BDF"/>
    <w:rsid w:val="00542C96"/>
    <w:rsid w:val="00542E17"/>
    <w:rsid w:val="005430D3"/>
    <w:rsid w:val="005431EB"/>
    <w:rsid w:val="005432D8"/>
    <w:rsid w:val="00543311"/>
    <w:rsid w:val="0054332E"/>
    <w:rsid w:val="005436F4"/>
    <w:rsid w:val="005437D0"/>
    <w:rsid w:val="00543816"/>
    <w:rsid w:val="005438F8"/>
    <w:rsid w:val="005438FF"/>
    <w:rsid w:val="00543CCF"/>
    <w:rsid w:val="00543DB3"/>
    <w:rsid w:val="00543E30"/>
    <w:rsid w:val="00543F4E"/>
    <w:rsid w:val="0054408D"/>
    <w:rsid w:val="005440A5"/>
    <w:rsid w:val="005440A6"/>
    <w:rsid w:val="00544198"/>
    <w:rsid w:val="00544220"/>
    <w:rsid w:val="005442CE"/>
    <w:rsid w:val="005443C2"/>
    <w:rsid w:val="005444D4"/>
    <w:rsid w:val="00544656"/>
    <w:rsid w:val="0054483A"/>
    <w:rsid w:val="005448C8"/>
    <w:rsid w:val="0054497D"/>
    <w:rsid w:val="0054498A"/>
    <w:rsid w:val="005449AD"/>
    <w:rsid w:val="005449D7"/>
    <w:rsid w:val="00544B05"/>
    <w:rsid w:val="00544B26"/>
    <w:rsid w:val="00544B37"/>
    <w:rsid w:val="00544D05"/>
    <w:rsid w:val="00544F15"/>
    <w:rsid w:val="00544FD6"/>
    <w:rsid w:val="0054505D"/>
    <w:rsid w:val="0054508B"/>
    <w:rsid w:val="00545152"/>
    <w:rsid w:val="0054537D"/>
    <w:rsid w:val="00545383"/>
    <w:rsid w:val="00545434"/>
    <w:rsid w:val="0054546F"/>
    <w:rsid w:val="00545621"/>
    <w:rsid w:val="00545643"/>
    <w:rsid w:val="0054582A"/>
    <w:rsid w:val="0054585C"/>
    <w:rsid w:val="0054592B"/>
    <w:rsid w:val="0054596D"/>
    <w:rsid w:val="00545980"/>
    <w:rsid w:val="005459BC"/>
    <w:rsid w:val="005459CA"/>
    <w:rsid w:val="00545C41"/>
    <w:rsid w:val="00545C53"/>
    <w:rsid w:val="00545E48"/>
    <w:rsid w:val="00545E5E"/>
    <w:rsid w:val="00545EBD"/>
    <w:rsid w:val="00546036"/>
    <w:rsid w:val="005461D6"/>
    <w:rsid w:val="00546249"/>
    <w:rsid w:val="005462E7"/>
    <w:rsid w:val="0054647D"/>
    <w:rsid w:val="00546536"/>
    <w:rsid w:val="005465E8"/>
    <w:rsid w:val="005466B8"/>
    <w:rsid w:val="005466D9"/>
    <w:rsid w:val="00546779"/>
    <w:rsid w:val="005467CB"/>
    <w:rsid w:val="0054687A"/>
    <w:rsid w:val="005468D3"/>
    <w:rsid w:val="005468D6"/>
    <w:rsid w:val="00546969"/>
    <w:rsid w:val="00546A95"/>
    <w:rsid w:val="00546AFE"/>
    <w:rsid w:val="00546B99"/>
    <w:rsid w:val="00546C23"/>
    <w:rsid w:val="00546CDD"/>
    <w:rsid w:val="00546F7C"/>
    <w:rsid w:val="0054713D"/>
    <w:rsid w:val="00547362"/>
    <w:rsid w:val="0054756F"/>
    <w:rsid w:val="005475AC"/>
    <w:rsid w:val="0054765C"/>
    <w:rsid w:val="005477D7"/>
    <w:rsid w:val="005477F1"/>
    <w:rsid w:val="005478D9"/>
    <w:rsid w:val="00547984"/>
    <w:rsid w:val="00547B04"/>
    <w:rsid w:val="00547B42"/>
    <w:rsid w:val="00547C8E"/>
    <w:rsid w:val="00547CA9"/>
    <w:rsid w:val="00547CC8"/>
    <w:rsid w:val="00547DEE"/>
    <w:rsid w:val="00547E03"/>
    <w:rsid w:val="00547E5D"/>
    <w:rsid w:val="00547E6C"/>
    <w:rsid w:val="00547F1E"/>
    <w:rsid w:val="00547F3D"/>
    <w:rsid w:val="005500A6"/>
    <w:rsid w:val="005500D1"/>
    <w:rsid w:val="005500D6"/>
    <w:rsid w:val="00550243"/>
    <w:rsid w:val="005502D1"/>
    <w:rsid w:val="00550315"/>
    <w:rsid w:val="005503A0"/>
    <w:rsid w:val="0055050A"/>
    <w:rsid w:val="0055064A"/>
    <w:rsid w:val="005507D8"/>
    <w:rsid w:val="005508B5"/>
    <w:rsid w:val="00550919"/>
    <w:rsid w:val="0055096B"/>
    <w:rsid w:val="00550A58"/>
    <w:rsid w:val="00550B48"/>
    <w:rsid w:val="00550C1D"/>
    <w:rsid w:val="00550CA6"/>
    <w:rsid w:val="00550CAC"/>
    <w:rsid w:val="00550CE6"/>
    <w:rsid w:val="00550DD5"/>
    <w:rsid w:val="00550ECB"/>
    <w:rsid w:val="00550F44"/>
    <w:rsid w:val="00551159"/>
    <w:rsid w:val="0055128E"/>
    <w:rsid w:val="00551345"/>
    <w:rsid w:val="005513BD"/>
    <w:rsid w:val="005514DC"/>
    <w:rsid w:val="005517F3"/>
    <w:rsid w:val="005518CE"/>
    <w:rsid w:val="00551C84"/>
    <w:rsid w:val="00551D53"/>
    <w:rsid w:val="00551DD3"/>
    <w:rsid w:val="00552199"/>
    <w:rsid w:val="005521EB"/>
    <w:rsid w:val="00552219"/>
    <w:rsid w:val="00552330"/>
    <w:rsid w:val="0055243D"/>
    <w:rsid w:val="0055243F"/>
    <w:rsid w:val="005526FF"/>
    <w:rsid w:val="00552842"/>
    <w:rsid w:val="00552921"/>
    <w:rsid w:val="00552A1B"/>
    <w:rsid w:val="00552B22"/>
    <w:rsid w:val="00552B40"/>
    <w:rsid w:val="00552B84"/>
    <w:rsid w:val="00552C6C"/>
    <w:rsid w:val="00552C98"/>
    <w:rsid w:val="0055301D"/>
    <w:rsid w:val="00553021"/>
    <w:rsid w:val="005532DB"/>
    <w:rsid w:val="00553345"/>
    <w:rsid w:val="005533DC"/>
    <w:rsid w:val="005534CE"/>
    <w:rsid w:val="00553551"/>
    <w:rsid w:val="0055356E"/>
    <w:rsid w:val="005535AC"/>
    <w:rsid w:val="00553636"/>
    <w:rsid w:val="005537D4"/>
    <w:rsid w:val="0055387C"/>
    <w:rsid w:val="005538F9"/>
    <w:rsid w:val="00553AD6"/>
    <w:rsid w:val="00553B14"/>
    <w:rsid w:val="00553C25"/>
    <w:rsid w:val="00553D39"/>
    <w:rsid w:val="00553D3B"/>
    <w:rsid w:val="00553DB2"/>
    <w:rsid w:val="00553E77"/>
    <w:rsid w:val="00554044"/>
    <w:rsid w:val="00554071"/>
    <w:rsid w:val="00554075"/>
    <w:rsid w:val="0055409B"/>
    <w:rsid w:val="005540B8"/>
    <w:rsid w:val="005540ED"/>
    <w:rsid w:val="005542C5"/>
    <w:rsid w:val="00554339"/>
    <w:rsid w:val="00554374"/>
    <w:rsid w:val="005543D5"/>
    <w:rsid w:val="005544B9"/>
    <w:rsid w:val="0055450A"/>
    <w:rsid w:val="005545BE"/>
    <w:rsid w:val="005545C9"/>
    <w:rsid w:val="005545E7"/>
    <w:rsid w:val="0055465B"/>
    <w:rsid w:val="00554873"/>
    <w:rsid w:val="005548F6"/>
    <w:rsid w:val="00554C47"/>
    <w:rsid w:val="00554C61"/>
    <w:rsid w:val="00554D1B"/>
    <w:rsid w:val="00554DB5"/>
    <w:rsid w:val="00554ED8"/>
    <w:rsid w:val="00554EE7"/>
    <w:rsid w:val="00554EE9"/>
    <w:rsid w:val="00554F00"/>
    <w:rsid w:val="00554F06"/>
    <w:rsid w:val="00555055"/>
    <w:rsid w:val="00555084"/>
    <w:rsid w:val="005550FE"/>
    <w:rsid w:val="00555234"/>
    <w:rsid w:val="0055523F"/>
    <w:rsid w:val="00555318"/>
    <w:rsid w:val="00555520"/>
    <w:rsid w:val="005555FD"/>
    <w:rsid w:val="005556C3"/>
    <w:rsid w:val="00555729"/>
    <w:rsid w:val="00555888"/>
    <w:rsid w:val="00555B73"/>
    <w:rsid w:val="00555B9F"/>
    <w:rsid w:val="00555D2E"/>
    <w:rsid w:val="00555E3A"/>
    <w:rsid w:val="00555E70"/>
    <w:rsid w:val="00555F4E"/>
    <w:rsid w:val="0055601B"/>
    <w:rsid w:val="0055602F"/>
    <w:rsid w:val="005560D7"/>
    <w:rsid w:val="005561DD"/>
    <w:rsid w:val="00556201"/>
    <w:rsid w:val="005562DC"/>
    <w:rsid w:val="00556457"/>
    <w:rsid w:val="00556494"/>
    <w:rsid w:val="005564BE"/>
    <w:rsid w:val="00556501"/>
    <w:rsid w:val="0055653B"/>
    <w:rsid w:val="005565EE"/>
    <w:rsid w:val="00556608"/>
    <w:rsid w:val="005568AF"/>
    <w:rsid w:val="00556913"/>
    <w:rsid w:val="00556933"/>
    <w:rsid w:val="005569CE"/>
    <w:rsid w:val="00556A06"/>
    <w:rsid w:val="00556A98"/>
    <w:rsid w:val="00556AD4"/>
    <w:rsid w:val="00556B62"/>
    <w:rsid w:val="00556B98"/>
    <w:rsid w:val="00556BBB"/>
    <w:rsid w:val="00556C1D"/>
    <w:rsid w:val="00556C66"/>
    <w:rsid w:val="00556D63"/>
    <w:rsid w:val="00556D67"/>
    <w:rsid w:val="00556F87"/>
    <w:rsid w:val="00557073"/>
    <w:rsid w:val="00557229"/>
    <w:rsid w:val="00557231"/>
    <w:rsid w:val="00557330"/>
    <w:rsid w:val="0055735A"/>
    <w:rsid w:val="00557456"/>
    <w:rsid w:val="00557461"/>
    <w:rsid w:val="00557539"/>
    <w:rsid w:val="00557575"/>
    <w:rsid w:val="005575C3"/>
    <w:rsid w:val="00557787"/>
    <w:rsid w:val="005578A1"/>
    <w:rsid w:val="00557953"/>
    <w:rsid w:val="005579CD"/>
    <w:rsid w:val="00557A2A"/>
    <w:rsid w:val="00557ED7"/>
    <w:rsid w:val="005600FD"/>
    <w:rsid w:val="00560149"/>
    <w:rsid w:val="0056030F"/>
    <w:rsid w:val="0056039D"/>
    <w:rsid w:val="0056044F"/>
    <w:rsid w:val="00560495"/>
    <w:rsid w:val="00560497"/>
    <w:rsid w:val="005604B0"/>
    <w:rsid w:val="00560518"/>
    <w:rsid w:val="00560531"/>
    <w:rsid w:val="005606B1"/>
    <w:rsid w:val="00560859"/>
    <w:rsid w:val="005608BB"/>
    <w:rsid w:val="00560AF2"/>
    <w:rsid w:val="00560D00"/>
    <w:rsid w:val="00560E03"/>
    <w:rsid w:val="00560E2D"/>
    <w:rsid w:val="00561024"/>
    <w:rsid w:val="0056115F"/>
    <w:rsid w:val="0056117E"/>
    <w:rsid w:val="00561276"/>
    <w:rsid w:val="0056133A"/>
    <w:rsid w:val="0056144A"/>
    <w:rsid w:val="005614CB"/>
    <w:rsid w:val="005614DE"/>
    <w:rsid w:val="0056150A"/>
    <w:rsid w:val="0056156B"/>
    <w:rsid w:val="005615F8"/>
    <w:rsid w:val="00561705"/>
    <w:rsid w:val="005618D6"/>
    <w:rsid w:val="00561A58"/>
    <w:rsid w:val="00561AAF"/>
    <w:rsid w:val="00561ACA"/>
    <w:rsid w:val="00561AD6"/>
    <w:rsid w:val="00561AE0"/>
    <w:rsid w:val="00561B06"/>
    <w:rsid w:val="00561B67"/>
    <w:rsid w:val="00561C0A"/>
    <w:rsid w:val="00561C24"/>
    <w:rsid w:val="00561CFA"/>
    <w:rsid w:val="00561DA7"/>
    <w:rsid w:val="00561DEC"/>
    <w:rsid w:val="00561E0D"/>
    <w:rsid w:val="00561E8E"/>
    <w:rsid w:val="005620CB"/>
    <w:rsid w:val="00562103"/>
    <w:rsid w:val="00562138"/>
    <w:rsid w:val="00562196"/>
    <w:rsid w:val="00562255"/>
    <w:rsid w:val="00562309"/>
    <w:rsid w:val="00562449"/>
    <w:rsid w:val="00562491"/>
    <w:rsid w:val="005624A9"/>
    <w:rsid w:val="00562567"/>
    <w:rsid w:val="0056260A"/>
    <w:rsid w:val="005628ED"/>
    <w:rsid w:val="00562B2A"/>
    <w:rsid w:val="00562BE1"/>
    <w:rsid w:val="00562C27"/>
    <w:rsid w:val="00562C68"/>
    <w:rsid w:val="00562D76"/>
    <w:rsid w:val="00562E5F"/>
    <w:rsid w:val="00562F77"/>
    <w:rsid w:val="005630AC"/>
    <w:rsid w:val="00563142"/>
    <w:rsid w:val="005633DD"/>
    <w:rsid w:val="005633E4"/>
    <w:rsid w:val="00563515"/>
    <w:rsid w:val="005635E0"/>
    <w:rsid w:val="005635E8"/>
    <w:rsid w:val="005635F6"/>
    <w:rsid w:val="0056363C"/>
    <w:rsid w:val="00563719"/>
    <w:rsid w:val="00563726"/>
    <w:rsid w:val="0056398E"/>
    <w:rsid w:val="005639C4"/>
    <w:rsid w:val="005639D8"/>
    <w:rsid w:val="00563C18"/>
    <w:rsid w:val="00563D5A"/>
    <w:rsid w:val="00563E92"/>
    <w:rsid w:val="00563F01"/>
    <w:rsid w:val="00563F73"/>
    <w:rsid w:val="00564055"/>
    <w:rsid w:val="0056405F"/>
    <w:rsid w:val="005640ED"/>
    <w:rsid w:val="0056410C"/>
    <w:rsid w:val="00564294"/>
    <w:rsid w:val="00564306"/>
    <w:rsid w:val="005643E3"/>
    <w:rsid w:val="005645E2"/>
    <w:rsid w:val="005646C2"/>
    <w:rsid w:val="00564885"/>
    <w:rsid w:val="005648BB"/>
    <w:rsid w:val="0056496C"/>
    <w:rsid w:val="005649CC"/>
    <w:rsid w:val="00564A4B"/>
    <w:rsid w:val="00564B88"/>
    <w:rsid w:val="00564B8F"/>
    <w:rsid w:val="00564CC3"/>
    <w:rsid w:val="00564CE7"/>
    <w:rsid w:val="00564D63"/>
    <w:rsid w:val="00564D66"/>
    <w:rsid w:val="00564EE8"/>
    <w:rsid w:val="00564F74"/>
    <w:rsid w:val="00564FA3"/>
    <w:rsid w:val="00564FDB"/>
    <w:rsid w:val="00564FEC"/>
    <w:rsid w:val="0056503A"/>
    <w:rsid w:val="00565109"/>
    <w:rsid w:val="00565111"/>
    <w:rsid w:val="005651DE"/>
    <w:rsid w:val="00565338"/>
    <w:rsid w:val="00565356"/>
    <w:rsid w:val="0056545E"/>
    <w:rsid w:val="00565523"/>
    <w:rsid w:val="0056553E"/>
    <w:rsid w:val="005655E2"/>
    <w:rsid w:val="0056565A"/>
    <w:rsid w:val="0056577C"/>
    <w:rsid w:val="00565837"/>
    <w:rsid w:val="005658F1"/>
    <w:rsid w:val="0056593F"/>
    <w:rsid w:val="0056597C"/>
    <w:rsid w:val="0056598D"/>
    <w:rsid w:val="00565B08"/>
    <w:rsid w:val="00565C0A"/>
    <w:rsid w:val="00565C9F"/>
    <w:rsid w:val="00565D4A"/>
    <w:rsid w:val="00565E03"/>
    <w:rsid w:val="00565E4E"/>
    <w:rsid w:val="00565F88"/>
    <w:rsid w:val="00566273"/>
    <w:rsid w:val="00566292"/>
    <w:rsid w:val="005663DB"/>
    <w:rsid w:val="00566446"/>
    <w:rsid w:val="00566553"/>
    <w:rsid w:val="005666E8"/>
    <w:rsid w:val="005667C3"/>
    <w:rsid w:val="0056689C"/>
    <w:rsid w:val="00566900"/>
    <w:rsid w:val="0056693C"/>
    <w:rsid w:val="00566A28"/>
    <w:rsid w:val="00566CF5"/>
    <w:rsid w:val="00566D78"/>
    <w:rsid w:val="00566E90"/>
    <w:rsid w:val="00566EAF"/>
    <w:rsid w:val="00566ED5"/>
    <w:rsid w:val="00566F19"/>
    <w:rsid w:val="0056701D"/>
    <w:rsid w:val="00567168"/>
    <w:rsid w:val="00567365"/>
    <w:rsid w:val="00567450"/>
    <w:rsid w:val="00567768"/>
    <w:rsid w:val="00567812"/>
    <w:rsid w:val="00567946"/>
    <w:rsid w:val="005679F2"/>
    <w:rsid w:val="00567A1F"/>
    <w:rsid w:val="00567B5A"/>
    <w:rsid w:val="00567CD5"/>
    <w:rsid w:val="00567CF3"/>
    <w:rsid w:val="00567DD9"/>
    <w:rsid w:val="00567E45"/>
    <w:rsid w:val="00567F29"/>
    <w:rsid w:val="00570014"/>
    <w:rsid w:val="00570074"/>
    <w:rsid w:val="005700A5"/>
    <w:rsid w:val="005701AB"/>
    <w:rsid w:val="00570364"/>
    <w:rsid w:val="005703B4"/>
    <w:rsid w:val="00570478"/>
    <w:rsid w:val="005704D2"/>
    <w:rsid w:val="00570613"/>
    <w:rsid w:val="0057075B"/>
    <w:rsid w:val="0057090A"/>
    <w:rsid w:val="0057091B"/>
    <w:rsid w:val="00570C90"/>
    <w:rsid w:val="00570CEB"/>
    <w:rsid w:val="00570D40"/>
    <w:rsid w:val="00571162"/>
    <w:rsid w:val="00571243"/>
    <w:rsid w:val="005713C9"/>
    <w:rsid w:val="005714A2"/>
    <w:rsid w:val="005714D3"/>
    <w:rsid w:val="00571596"/>
    <w:rsid w:val="0057160C"/>
    <w:rsid w:val="00571670"/>
    <w:rsid w:val="005716AA"/>
    <w:rsid w:val="005718B6"/>
    <w:rsid w:val="00571BC4"/>
    <w:rsid w:val="00571BEB"/>
    <w:rsid w:val="00571C3F"/>
    <w:rsid w:val="00571CD2"/>
    <w:rsid w:val="00571E0C"/>
    <w:rsid w:val="00571EB2"/>
    <w:rsid w:val="00572087"/>
    <w:rsid w:val="00572128"/>
    <w:rsid w:val="0057213D"/>
    <w:rsid w:val="005722CA"/>
    <w:rsid w:val="00572508"/>
    <w:rsid w:val="0057253A"/>
    <w:rsid w:val="005726D9"/>
    <w:rsid w:val="00572708"/>
    <w:rsid w:val="0057270E"/>
    <w:rsid w:val="00572825"/>
    <w:rsid w:val="00572845"/>
    <w:rsid w:val="00572904"/>
    <w:rsid w:val="00572950"/>
    <w:rsid w:val="0057297F"/>
    <w:rsid w:val="00572A40"/>
    <w:rsid w:val="00572A9A"/>
    <w:rsid w:val="00572CA9"/>
    <w:rsid w:val="00572E32"/>
    <w:rsid w:val="00572EB8"/>
    <w:rsid w:val="00572F0A"/>
    <w:rsid w:val="0057304F"/>
    <w:rsid w:val="005730F9"/>
    <w:rsid w:val="0057325E"/>
    <w:rsid w:val="00573485"/>
    <w:rsid w:val="005734B0"/>
    <w:rsid w:val="00573718"/>
    <w:rsid w:val="00573785"/>
    <w:rsid w:val="00573816"/>
    <w:rsid w:val="005738A2"/>
    <w:rsid w:val="00573961"/>
    <w:rsid w:val="00573988"/>
    <w:rsid w:val="005739A3"/>
    <w:rsid w:val="005739F4"/>
    <w:rsid w:val="00573AC7"/>
    <w:rsid w:val="00573ACA"/>
    <w:rsid w:val="00573AF9"/>
    <w:rsid w:val="00573B48"/>
    <w:rsid w:val="00573C0C"/>
    <w:rsid w:val="00573CE9"/>
    <w:rsid w:val="005740C9"/>
    <w:rsid w:val="005741B1"/>
    <w:rsid w:val="005741EA"/>
    <w:rsid w:val="00574358"/>
    <w:rsid w:val="005743D7"/>
    <w:rsid w:val="005744CA"/>
    <w:rsid w:val="00574543"/>
    <w:rsid w:val="0057456B"/>
    <w:rsid w:val="00574608"/>
    <w:rsid w:val="005747A9"/>
    <w:rsid w:val="00574864"/>
    <w:rsid w:val="0057489E"/>
    <w:rsid w:val="005748BD"/>
    <w:rsid w:val="005748DC"/>
    <w:rsid w:val="00574A50"/>
    <w:rsid w:val="00574AF5"/>
    <w:rsid w:val="00574C19"/>
    <w:rsid w:val="00574E85"/>
    <w:rsid w:val="00575091"/>
    <w:rsid w:val="005750BB"/>
    <w:rsid w:val="00575108"/>
    <w:rsid w:val="00575405"/>
    <w:rsid w:val="0057540C"/>
    <w:rsid w:val="005758AD"/>
    <w:rsid w:val="005759D4"/>
    <w:rsid w:val="00575B5C"/>
    <w:rsid w:val="00575BB9"/>
    <w:rsid w:val="00575DD1"/>
    <w:rsid w:val="00575EC4"/>
    <w:rsid w:val="00575F23"/>
    <w:rsid w:val="00575FF3"/>
    <w:rsid w:val="00575FFA"/>
    <w:rsid w:val="00576107"/>
    <w:rsid w:val="00576156"/>
    <w:rsid w:val="005764FE"/>
    <w:rsid w:val="005766FC"/>
    <w:rsid w:val="00576773"/>
    <w:rsid w:val="00576887"/>
    <w:rsid w:val="0057698F"/>
    <w:rsid w:val="005769AF"/>
    <w:rsid w:val="005769FE"/>
    <w:rsid w:val="00576C25"/>
    <w:rsid w:val="00577156"/>
    <w:rsid w:val="00577228"/>
    <w:rsid w:val="0057722A"/>
    <w:rsid w:val="00577316"/>
    <w:rsid w:val="0057733F"/>
    <w:rsid w:val="00577389"/>
    <w:rsid w:val="00577409"/>
    <w:rsid w:val="0057765F"/>
    <w:rsid w:val="00577693"/>
    <w:rsid w:val="005776DE"/>
    <w:rsid w:val="0057784F"/>
    <w:rsid w:val="0057795C"/>
    <w:rsid w:val="00577C9C"/>
    <w:rsid w:val="00577D9D"/>
    <w:rsid w:val="00577E65"/>
    <w:rsid w:val="00577E85"/>
    <w:rsid w:val="00577EC0"/>
    <w:rsid w:val="00577F78"/>
    <w:rsid w:val="00577FD2"/>
    <w:rsid w:val="00580126"/>
    <w:rsid w:val="005801D9"/>
    <w:rsid w:val="00580208"/>
    <w:rsid w:val="0058025D"/>
    <w:rsid w:val="005802A4"/>
    <w:rsid w:val="005802A6"/>
    <w:rsid w:val="005803A1"/>
    <w:rsid w:val="005803FF"/>
    <w:rsid w:val="00580500"/>
    <w:rsid w:val="00580761"/>
    <w:rsid w:val="005807D9"/>
    <w:rsid w:val="005809A0"/>
    <w:rsid w:val="00580ABA"/>
    <w:rsid w:val="00580B94"/>
    <w:rsid w:val="00580CD3"/>
    <w:rsid w:val="00580D0E"/>
    <w:rsid w:val="00580DA1"/>
    <w:rsid w:val="00580DEB"/>
    <w:rsid w:val="0058105A"/>
    <w:rsid w:val="0058108E"/>
    <w:rsid w:val="00581117"/>
    <w:rsid w:val="005812CC"/>
    <w:rsid w:val="00581304"/>
    <w:rsid w:val="0058133D"/>
    <w:rsid w:val="00581344"/>
    <w:rsid w:val="00581389"/>
    <w:rsid w:val="005813EC"/>
    <w:rsid w:val="00581419"/>
    <w:rsid w:val="0058142F"/>
    <w:rsid w:val="00581480"/>
    <w:rsid w:val="0058149E"/>
    <w:rsid w:val="005814B1"/>
    <w:rsid w:val="00581571"/>
    <w:rsid w:val="0058157B"/>
    <w:rsid w:val="005816B4"/>
    <w:rsid w:val="0058171F"/>
    <w:rsid w:val="0058185D"/>
    <w:rsid w:val="00581898"/>
    <w:rsid w:val="0058197F"/>
    <w:rsid w:val="005819E6"/>
    <w:rsid w:val="00581D25"/>
    <w:rsid w:val="00581F35"/>
    <w:rsid w:val="00581F8A"/>
    <w:rsid w:val="00582053"/>
    <w:rsid w:val="0058208C"/>
    <w:rsid w:val="005820CE"/>
    <w:rsid w:val="005820FF"/>
    <w:rsid w:val="00582188"/>
    <w:rsid w:val="005822F3"/>
    <w:rsid w:val="005822F8"/>
    <w:rsid w:val="0058248A"/>
    <w:rsid w:val="005825F5"/>
    <w:rsid w:val="00582655"/>
    <w:rsid w:val="00582656"/>
    <w:rsid w:val="005826F2"/>
    <w:rsid w:val="00582BA4"/>
    <w:rsid w:val="00582BAB"/>
    <w:rsid w:val="00582CB5"/>
    <w:rsid w:val="00582CFD"/>
    <w:rsid w:val="00582D35"/>
    <w:rsid w:val="00582D6B"/>
    <w:rsid w:val="00582DFB"/>
    <w:rsid w:val="00582E37"/>
    <w:rsid w:val="00582E82"/>
    <w:rsid w:val="00582E93"/>
    <w:rsid w:val="00582FC2"/>
    <w:rsid w:val="00582FFB"/>
    <w:rsid w:val="00583130"/>
    <w:rsid w:val="005831B2"/>
    <w:rsid w:val="005834EF"/>
    <w:rsid w:val="005835C3"/>
    <w:rsid w:val="00583645"/>
    <w:rsid w:val="00583889"/>
    <w:rsid w:val="00583941"/>
    <w:rsid w:val="0058398E"/>
    <w:rsid w:val="005839E1"/>
    <w:rsid w:val="00583FC8"/>
    <w:rsid w:val="00583FFA"/>
    <w:rsid w:val="0058406E"/>
    <w:rsid w:val="00584400"/>
    <w:rsid w:val="0058466A"/>
    <w:rsid w:val="005846DF"/>
    <w:rsid w:val="005847B2"/>
    <w:rsid w:val="00584A19"/>
    <w:rsid w:val="00584BB7"/>
    <w:rsid w:val="00584BBB"/>
    <w:rsid w:val="00584C23"/>
    <w:rsid w:val="00584DFC"/>
    <w:rsid w:val="00584E7D"/>
    <w:rsid w:val="005850FC"/>
    <w:rsid w:val="00585141"/>
    <w:rsid w:val="005851AC"/>
    <w:rsid w:val="005851D4"/>
    <w:rsid w:val="005852A0"/>
    <w:rsid w:val="0058538A"/>
    <w:rsid w:val="00585505"/>
    <w:rsid w:val="00585530"/>
    <w:rsid w:val="005855B2"/>
    <w:rsid w:val="005855C3"/>
    <w:rsid w:val="005855C4"/>
    <w:rsid w:val="005856E9"/>
    <w:rsid w:val="005856ED"/>
    <w:rsid w:val="005856FB"/>
    <w:rsid w:val="0058571F"/>
    <w:rsid w:val="005857E7"/>
    <w:rsid w:val="00585845"/>
    <w:rsid w:val="00585961"/>
    <w:rsid w:val="00585C00"/>
    <w:rsid w:val="00585CC2"/>
    <w:rsid w:val="00585D21"/>
    <w:rsid w:val="00585D45"/>
    <w:rsid w:val="00585E37"/>
    <w:rsid w:val="00585EBD"/>
    <w:rsid w:val="00585F58"/>
    <w:rsid w:val="00585FDD"/>
    <w:rsid w:val="00585FDE"/>
    <w:rsid w:val="00586049"/>
    <w:rsid w:val="00586163"/>
    <w:rsid w:val="005863BE"/>
    <w:rsid w:val="005864DC"/>
    <w:rsid w:val="0058653F"/>
    <w:rsid w:val="00586704"/>
    <w:rsid w:val="0058675E"/>
    <w:rsid w:val="00586766"/>
    <w:rsid w:val="005867F1"/>
    <w:rsid w:val="0058686C"/>
    <w:rsid w:val="005868B3"/>
    <w:rsid w:val="005868BC"/>
    <w:rsid w:val="00586997"/>
    <w:rsid w:val="00586C94"/>
    <w:rsid w:val="00586EF3"/>
    <w:rsid w:val="00586F87"/>
    <w:rsid w:val="00586FB5"/>
    <w:rsid w:val="00587193"/>
    <w:rsid w:val="005871D1"/>
    <w:rsid w:val="00587222"/>
    <w:rsid w:val="00587349"/>
    <w:rsid w:val="005873F4"/>
    <w:rsid w:val="00587417"/>
    <w:rsid w:val="0058744E"/>
    <w:rsid w:val="005874AE"/>
    <w:rsid w:val="0058763A"/>
    <w:rsid w:val="0058774A"/>
    <w:rsid w:val="005878D3"/>
    <w:rsid w:val="0058791D"/>
    <w:rsid w:val="00587A00"/>
    <w:rsid w:val="00587A18"/>
    <w:rsid w:val="00587AA0"/>
    <w:rsid w:val="00587AB3"/>
    <w:rsid w:val="00587AEE"/>
    <w:rsid w:val="00587BB1"/>
    <w:rsid w:val="00587D8F"/>
    <w:rsid w:val="00587DE1"/>
    <w:rsid w:val="00587F2B"/>
    <w:rsid w:val="00587FAA"/>
    <w:rsid w:val="005900BA"/>
    <w:rsid w:val="005900C6"/>
    <w:rsid w:val="0059020C"/>
    <w:rsid w:val="00590236"/>
    <w:rsid w:val="0059032E"/>
    <w:rsid w:val="00590356"/>
    <w:rsid w:val="005903C4"/>
    <w:rsid w:val="00590567"/>
    <w:rsid w:val="005905C9"/>
    <w:rsid w:val="00590641"/>
    <w:rsid w:val="00590693"/>
    <w:rsid w:val="005906AE"/>
    <w:rsid w:val="005906EA"/>
    <w:rsid w:val="00590866"/>
    <w:rsid w:val="00590880"/>
    <w:rsid w:val="00590897"/>
    <w:rsid w:val="005908D9"/>
    <w:rsid w:val="005909D2"/>
    <w:rsid w:val="00590A6F"/>
    <w:rsid w:val="00590AD0"/>
    <w:rsid w:val="00590BF2"/>
    <w:rsid w:val="00590CFF"/>
    <w:rsid w:val="00590E51"/>
    <w:rsid w:val="00590E82"/>
    <w:rsid w:val="0059143C"/>
    <w:rsid w:val="00591537"/>
    <w:rsid w:val="00591563"/>
    <w:rsid w:val="005915CA"/>
    <w:rsid w:val="00591849"/>
    <w:rsid w:val="0059187F"/>
    <w:rsid w:val="005918D7"/>
    <w:rsid w:val="005919CF"/>
    <w:rsid w:val="00591A49"/>
    <w:rsid w:val="00591A9B"/>
    <w:rsid w:val="00591BCE"/>
    <w:rsid w:val="00591C74"/>
    <w:rsid w:val="00591D6A"/>
    <w:rsid w:val="00591D7F"/>
    <w:rsid w:val="00591D8A"/>
    <w:rsid w:val="00591D99"/>
    <w:rsid w:val="00591E37"/>
    <w:rsid w:val="00591E43"/>
    <w:rsid w:val="00591E7B"/>
    <w:rsid w:val="00591EB2"/>
    <w:rsid w:val="00591EC8"/>
    <w:rsid w:val="00591FF1"/>
    <w:rsid w:val="0059203C"/>
    <w:rsid w:val="005920BA"/>
    <w:rsid w:val="005921E3"/>
    <w:rsid w:val="005921ED"/>
    <w:rsid w:val="005921FA"/>
    <w:rsid w:val="00592261"/>
    <w:rsid w:val="0059265C"/>
    <w:rsid w:val="00592685"/>
    <w:rsid w:val="00592782"/>
    <w:rsid w:val="00592825"/>
    <w:rsid w:val="00592868"/>
    <w:rsid w:val="0059298A"/>
    <w:rsid w:val="005929A8"/>
    <w:rsid w:val="00592D8F"/>
    <w:rsid w:val="00592DD3"/>
    <w:rsid w:val="00592F03"/>
    <w:rsid w:val="00592F72"/>
    <w:rsid w:val="00592F97"/>
    <w:rsid w:val="005930B7"/>
    <w:rsid w:val="005930EC"/>
    <w:rsid w:val="00593108"/>
    <w:rsid w:val="005931BE"/>
    <w:rsid w:val="005933F5"/>
    <w:rsid w:val="005938ED"/>
    <w:rsid w:val="00593B5C"/>
    <w:rsid w:val="00593C1E"/>
    <w:rsid w:val="00593C47"/>
    <w:rsid w:val="00593E40"/>
    <w:rsid w:val="00593EA3"/>
    <w:rsid w:val="00593F1F"/>
    <w:rsid w:val="00594102"/>
    <w:rsid w:val="00594118"/>
    <w:rsid w:val="00594152"/>
    <w:rsid w:val="005941A7"/>
    <w:rsid w:val="0059423F"/>
    <w:rsid w:val="0059434E"/>
    <w:rsid w:val="005943B8"/>
    <w:rsid w:val="00594497"/>
    <w:rsid w:val="00594617"/>
    <w:rsid w:val="00594728"/>
    <w:rsid w:val="00594758"/>
    <w:rsid w:val="00594759"/>
    <w:rsid w:val="005947F9"/>
    <w:rsid w:val="00594814"/>
    <w:rsid w:val="0059486B"/>
    <w:rsid w:val="005948F3"/>
    <w:rsid w:val="00594A7B"/>
    <w:rsid w:val="00594B41"/>
    <w:rsid w:val="00594BBB"/>
    <w:rsid w:val="00594E77"/>
    <w:rsid w:val="00594F4A"/>
    <w:rsid w:val="005950E1"/>
    <w:rsid w:val="00595147"/>
    <w:rsid w:val="00595229"/>
    <w:rsid w:val="0059522A"/>
    <w:rsid w:val="00595393"/>
    <w:rsid w:val="0059541A"/>
    <w:rsid w:val="005954B4"/>
    <w:rsid w:val="00595628"/>
    <w:rsid w:val="00595718"/>
    <w:rsid w:val="005957CC"/>
    <w:rsid w:val="00595845"/>
    <w:rsid w:val="005958C6"/>
    <w:rsid w:val="00595ACC"/>
    <w:rsid w:val="00595B95"/>
    <w:rsid w:val="00595BC3"/>
    <w:rsid w:val="00595BF3"/>
    <w:rsid w:val="00595C28"/>
    <w:rsid w:val="00595DDC"/>
    <w:rsid w:val="00595E78"/>
    <w:rsid w:val="00595F20"/>
    <w:rsid w:val="00595F83"/>
    <w:rsid w:val="005960B2"/>
    <w:rsid w:val="00596157"/>
    <w:rsid w:val="005962D9"/>
    <w:rsid w:val="00596344"/>
    <w:rsid w:val="0059646A"/>
    <w:rsid w:val="0059658E"/>
    <w:rsid w:val="005965A4"/>
    <w:rsid w:val="00596637"/>
    <w:rsid w:val="005966BA"/>
    <w:rsid w:val="005967DB"/>
    <w:rsid w:val="00596820"/>
    <w:rsid w:val="0059683F"/>
    <w:rsid w:val="005969D5"/>
    <w:rsid w:val="00596AA0"/>
    <w:rsid w:val="00596AC9"/>
    <w:rsid w:val="00596C3A"/>
    <w:rsid w:val="00596CFB"/>
    <w:rsid w:val="00596DBD"/>
    <w:rsid w:val="00596E17"/>
    <w:rsid w:val="00596EB8"/>
    <w:rsid w:val="00596EC3"/>
    <w:rsid w:val="00597100"/>
    <w:rsid w:val="00597103"/>
    <w:rsid w:val="00597114"/>
    <w:rsid w:val="00597156"/>
    <w:rsid w:val="0059715B"/>
    <w:rsid w:val="00597183"/>
    <w:rsid w:val="005973D2"/>
    <w:rsid w:val="0059745C"/>
    <w:rsid w:val="00597478"/>
    <w:rsid w:val="005974BF"/>
    <w:rsid w:val="00597527"/>
    <w:rsid w:val="00597575"/>
    <w:rsid w:val="00597579"/>
    <w:rsid w:val="005975B4"/>
    <w:rsid w:val="005975CA"/>
    <w:rsid w:val="00597716"/>
    <w:rsid w:val="0059782E"/>
    <w:rsid w:val="00597A1D"/>
    <w:rsid w:val="00597ABB"/>
    <w:rsid w:val="00597DEA"/>
    <w:rsid w:val="00597EA6"/>
    <w:rsid w:val="0059B3F6"/>
    <w:rsid w:val="005A001D"/>
    <w:rsid w:val="005A003B"/>
    <w:rsid w:val="005A0157"/>
    <w:rsid w:val="005A0208"/>
    <w:rsid w:val="005A0388"/>
    <w:rsid w:val="005A0485"/>
    <w:rsid w:val="005A04C2"/>
    <w:rsid w:val="005A0549"/>
    <w:rsid w:val="005A05E6"/>
    <w:rsid w:val="005A07DB"/>
    <w:rsid w:val="005A08E5"/>
    <w:rsid w:val="005A0966"/>
    <w:rsid w:val="005A0A1C"/>
    <w:rsid w:val="005A0A3E"/>
    <w:rsid w:val="005A0AF3"/>
    <w:rsid w:val="005A0B3B"/>
    <w:rsid w:val="005A0BE7"/>
    <w:rsid w:val="005A0CED"/>
    <w:rsid w:val="005A0DDC"/>
    <w:rsid w:val="005A100A"/>
    <w:rsid w:val="005A10F0"/>
    <w:rsid w:val="005A1329"/>
    <w:rsid w:val="005A13AC"/>
    <w:rsid w:val="005A14B0"/>
    <w:rsid w:val="005A1572"/>
    <w:rsid w:val="005A16A8"/>
    <w:rsid w:val="005A17B3"/>
    <w:rsid w:val="005A17EF"/>
    <w:rsid w:val="005A194A"/>
    <w:rsid w:val="005A19EC"/>
    <w:rsid w:val="005A1B0A"/>
    <w:rsid w:val="005A1B20"/>
    <w:rsid w:val="005A1B9B"/>
    <w:rsid w:val="005A1BA4"/>
    <w:rsid w:val="005A1BCB"/>
    <w:rsid w:val="005A1D47"/>
    <w:rsid w:val="005A1D9C"/>
    <w:rsid w:val="005A1EAA"/>
    <w:rsid w:val="005A1FAD"/>
    <w:rsid w:val="005A206A"/>
    <w:rsid w:val="005A206D"/>
    <w:rsid w:val="005A20FE"/>
    <w:rsid w:val="005A21C7"/>
    <w:rsid w:val="005A2203"/>
    <w:rsid w:val="005A22E2"/>
    <w:rsid w:val="005A2429"/>
    <w:rsid w:val="005A2533"/>
    <w:rsid w:val="005A2573"/>
    <w:rsid w:val="005A25FF"/>
    <w:rsid w:val="005A26A1"/>
    <w:rsid w:val="005A285A"/>
    <w:rsid w:val="005A2BDE"/>
    <w:rsid w:val="005A2CD8"/>
    <w:rsid w:val="005A2D29"/>
    <w:rsid w:val="005A2E0C"/>
    <w:rsid w:val="005A2E8E"/>
    <w:rsid w:val="005A2F3E"/>
    <w:rsid w:val="005A302E"/>
    <w:rsid w:val="005A31AA"/>
    <w:rsid w:val="005A323F"/>
    <w:rsid w:val="005A3256"/>
    <w:rsid w:val="005A33DC"/>
    <w:rsid w:val="005A3529"/>
    <w:rsid w:val="005A38F7"/>
    <w:rsid w:val="005A3903"/>
    <w:rsid w:val="005A393D"/>
    <w:rsid w:val="005A3A61"/>
    <w:rsid w:val="005A3B69"/>
    <w:rsid w:val="005A3CB0"/>
    <w:rsid w:val="005A3DBB"/>
    <w:rsid w:val="005A3F1F"/>
    <w:rsid w:val="005A4028"/>
    <w:rsid w:val="005A4057"/>
    <w:rsid w:val="005A409C"/>
    <w:rsid w:val="005A41A0"/>
    <w:rsid w:val="005A41B0"/>
    <w:rsid w:val="005A41DF"/>
    <w:rsid w:val="005A422D"/>
    <w:rsid w:val="005A423F"/>
    <w:rsid w:val="005A4260"/>
    <w:rsid w:val="005A432A"/>
    <w:rsid w:val="005A4391"/>
    <w:rsid w:val="005A44E5"/>
    <w:rsid w:val="005A456B"/>
    <w:rsid w:val="005A45A8"/>
    <w:rsid w:val="005A4733"/>
    <w:rsid w:val="005A48EB"/>
    <w:rsid w:val="005A4B6E"/>
    <w:rsid w:val="005A4E2F"/>
    <w:rsid w:val="005A4E48"/>
    <w:rsid w:val="005A4E78"/>
    <w:rsid w:val="005A4F93"/>
    <w:rsid w:val="005A5074"/>
    <w:rsid w:val="005A51A0"/>
    <w:rsid w:val="005A534D"/>
    <w:rsid w:val="005A53BB"/>
    <w:rsid w:val="005A5452"/>
    <w:rsid w:val="005A54F1"/>
    <w:rsid w:val="005A56B7"/>
    <w:rsid w:val="005A58E8"/>
    <w:rsid w:val="005A5919"/>
    <w:rsid w:val="005A5C77"/>
    <w:rsid w:val="005A5E64"/>
    <w:rsid w:val="005A5E6C"/>
    <w:rsid w:val="005A5FEE"/>
    <w:rsid w:val="005A5FFF"/>
    <w:rsid w:val="005A60F4"/>
    <w:rsid w:val="005A617C"/>
    <w:rsid w:val="005A61F1"/>
    <w:rsid w:val="005A620E"/>
    <w:rsid w:val="005A6223"/>
    <w:rsid w:val="005A640C"/>
    <w:rsid w:val="005A6456"/>
    <w:rsid w:val="005A6637"/>
    <w:rsid w:val="005A6666"/>
    <w:rsid w:val="005A67DB"/>
    <w:rsid w:val="005A698B"/>
    <w:rsid w:val="005A6A6B"/>
    <w:rsid w:val="005A6A7F"/>
    <w:rsid w:val="005A6AA7"/>
    <w:rsid w:val="005A6CCC"/>
    <w:rsid w:val="005A6CE7"/>
    <w:rsid w:val="005A6D48"/>
    <w:rsid w:val="005A6D6F"/>
    <w:rsid w:val="005A6EFD"/>
    <w:rsid w:val="005A72BF"/>
    <w:rsid w:val="005A72D5"/>
    <w:rsid w:val="005A7398"/>
    <w:rsid w:val="005A780E"/>
    <w:rsid w:val="005A781D"/>
    <w:rsid w:val="005A7B27"/>
    <w:rsid w:val="005A7C08"/>
    <w:rsid w:val="005A7C91"/>
    <w:rsid w:val="005A7CAB"/>
    <w:rsid w:val="005A7D1A"/>
    <w:rsid w:val="005A7DA5"/>
    <w:rsid w:val="005A7DAA"/>
    <w:rsid w:val="005A7DB3"/>
    <w:rsid w:val="005A7EB9"/>
    <w:rsid w:val="005A7F16"/>
    <w:rsid w:val="005B01CF"/>
    <w:rsid w:val="005B0202"/>
    <w:rsid w:val="005B0209"/>
    <w:rsid w:val="005B0228"/>
    <w:rsid w:val="005B034A"/>
    <w:rsid w:val="005B071F"/>
    <w:rsid w:val="005B072E"/>
    <w:rsid w:val="005B078C"/>
    <w:rsid w:val="005B08DB"/>
    <w:rsid w:val="005B090E"/>
    <w:rsid w:val="005B09C2"/>
    <w:rsid w:val="005B0AC1"/>
    <w:rsid w:val="005B0B82"/>
    <w:rsid w:val="005B0CAF"/>
    <w:rsid w:val="005B0CE8"/>
    <w:rsid w:val="005B0E1E"/>
    <w:rsid w:val="005B0EC7"/>
    <w:rsid w:val="005B0EFD"/>
    <w:rsid w:val="005B103B"/>
    <w:rsid w:val="005B1072"/>
    <w:rsid w:val="005B1088"/>
    <w:rsid w:val="005B1119"/>
    <w:rsid w:val="005B117B"/>
    <w:rsid w:val="005B11A9"/>
    <w:rsid w:val="005B11BF"/>
    <w:rsid w:val="005B11FD"/>
    <w:rsid w:val="005B126D"/>
    <w:rsid w:val="005B12C5"/>
    <w:rsid w:val="005B132E"/>
    <w:rsid w:val="005B1376"/>
    <w:rsid w:val="005B145B"/>
    <w:rsid w:val="005B14F9"/>
    <w:rsid w:val="005B1581"/>
    <w:rsid w:val="005B16DC"/>
    <w:rsid w:val="005B16F6"/>
    <w:rsid w:val="005B17D1"/>
    <w:rsid w:val="005B18AC"/>
    <w:rsid w:val="005B1914"/>
    <w:rsid w:val="005B1A79"/>
    <w:rsid w:val="005B1C03"/>
    <w:rsid w:val="005B1DEE"/>
    <w:rsid w:val="005B1E59"/>
    <w:rsid w:val="005B1F04"/>
    <w:rsid w:val="005B1F1C"/>
    <w:rsid w:val="005B200E"/>
    <w:rsid w:val="005B20EC"/>
    <w:rsid w:val="005B23B6"/>
    <w:rsid w:val="005B24A2"/>
    <w:rsid w:val="005B259B"/>
    <w:rsid w:val="005B2637"/>
    <w:rsid w:val="005B26DA"/>
    <w:rsid w:val="005B276B"/>
    <w:rsid w:val="005B2828"/>
    <w:rsid w:val="005B29E0"/>
    <w:rsid w:val="005B2A35"/>
    <w:rsid w:val="005B2B2D"/>
    <w:rsid w:val="005B2BE9"/>
    <w:rsid w:val="005B2BEF"/>
    <w:rsid w:val="005B2C26"/>
    <w:rsid w:val="005B2D97"/>
    <w:rsid w:val="005B2DAA"/>
    <w:rsid w:val="005B2E31"/>
    <w:rsid w:val="005B2E91"/>
    <w:rsid w:val="005B2F02"/>
    <w:rsid w:val="005B2F18"/>
    <w:rsid w:val="005B2FEF"/>
    <w:rsid w:val="005B300D"/>
    <w:rsid w:val="005B3386"/>
    <w:rsid w:val="005B33A6"/>
    <w:rsid w:val="005B346D"/>
    <w:rsid w:val="005B35A1"/>
    <w:rsid w:val="005B35D6"/>
    <w:rsid w:val="005B36E4"/>
    <w:rsid w:val="005B3B44"/>
    <w:rsid w:val="005B3B79"/>
    <w:rsid w:val="005B3CF9"/>
    <w:rsid w:val="005B3D74"/>
    <w:rsid w:val="005B3DF1"/>
    <w:rsid w:val="005B4088"/>
    <w:rsid w:val="005B40F9"/>
    <w:rsid w:val="005B4142"/>
    <w:rsid w:val="005B434A"/>
    <w:rsid w:val="005B45BF"/>
    <w:rsid w:val="005B45C7"/>
    <w:rsid w:val="005B465D"/>
    <w:rsid w:val="005B46F1"/>
    <w:rsid w:val="005B494A"/>
    <w:rsid w:val="005B4CBD"/>
    <w:rsid w:val="005B4EA0"/>
    <w:rsid w:val="005B4F75"/>
    <w:rsid w:val="005B5081"/>
    <w:rsid w:val="005B5095"/>
    <w:rsid w:val="005B5135"/>
    <w:rsid w:val="005B5205"/>
    <w:rsid w:val="005B5285"/>
    <w:rsid w:val="005B52C3"/>
    <w:rsid w:val="005B52D4"/>
    <w:rsid w:val="005B530F"/>
    <w:rsid w:val="005B531B"/>
    <w:rsid w:val="005B5365"/>
    <w:rsid w:val="005B53E7"/>
    <w:rsid w:val="005B53FA"/>
    <w:rsid w:val="005B56D6"/>
    <w:rsid w:val="005B56F8"/>
    <w:rsid w:val="005B5722"/>
    <w:rsid w:val="005B572D"/>
    <w:rsid w:val="005B5827"/>
    <w:rsid w:val="005B5AD7"/>
    <w:rsid w:val="005B5BCD"/>
    <w:rsid w:val="005B5CEF"/>
    <w:rsid w:val="005B5F29"/>
    <w:rsid w:val="005B6033"/>
    <w:rsid w:val="005B610E"/>
    <w:rsid w:val="005B61EC"/>
    <w:rsid w:val="005B621C"/>
    <w:rsid w:val="005B62EA"/>
    <w:rsid w:val="005B65E5"/>
    <w:rsid w:val="005B663F"/>
    <w:rsid w:val="005B6754"/>
    <w:rsid w:val="005B67DE"/>
    <w:rsid w:val="005B6824"/>
    <w:rsid w:val="005B6907"/>
    <w:rsid w:val="005B6984"/>
    <w:rsid w:val="005B6A43"/>
    <w:rsid w:val="005B6A54"/>
    <w:rsid w:val="005B6B13"/>
    <w:rsid w:val="005B6E97"/>
    <w:rsid w:val="005B6EE5"/>
    <w:rsid w:val="005B6FD2"/>
    <w:rsid w:val="005B719E"/>
    <w:rsid w:val="005B7243"/>
    <w:rsid w:val="005B7256"/>
    <w:rsid w:val="005B72CD"/>
    <w:rsid w:val="005B73A7"/>
    <w:rsid w:val="005B750C"/>
    <w:rsid w:val="005B7586"/>
    <w:rsid w:val="005B7683"/>
    <w:rsid w:val="005B76EA"/>
    <w:rsid w:val="005B76F5"/>
    <w:rsid w:val="005B7981"/>
    <w:rsid w:val="005B79BF"/>
    <w:rsid w:val="005B7B8D"/>
    <w:rsid w:val="005B7BF5"/>
    <w:rsid w:val="005B7D50"/>
    <w:rsid w:val="005B7D73"/>
    <w:rsid w:val="005B7E25"/>
    <w:rsid w:val="005B7E2C"/>
    <w:rsid w:val="005B7EB3"/>
    <w:rsid w:val="005B7F23"/>
    <w:rsid w:val="005B7F57"/>
    <w:rsid w:val="005B7F5A"/>
    <w:rsid w:val="005C009B"/>
    <w:rsid w:val="005C009E"/>
    <w:rsid w:val="005C01BA"/>
    <w:rsid w:val="005C01F3"/>
    <w:rsid w:val="005C02D7"/>
    <w:rsid w:val="005C0365"/>
    <w:rsid w:val="005C0559"/>
    <w:rsid w:val="005C05E6"/>
    <w:rsid w:val="005C0607"/>
    <w:rsid w:val="005C082E"/>
    <w:rsid w:val="005C09A6"/>
    <w:rsid w:val="005C0AAC"/>
    <w:rsid w:val="005C0AC7"/>
    <w:rsid w:val="005C0B81"/>
    <w:rsid w:val="005C0C96"/>
    <w:rsid w:val="005C0CDE"/>
    <w:rsid w:val="005C0D6B"/>
    <w:rsid w:val="005C0F07"/>
    <w:rsid w:val="005C109A"/>
    <w:rsid w:val="005C111C"/>
    <w:rsid w:val="005C1171"/>
    <w:rsid w:val="005C117D"/>
    <w:rsid w:val="005C11B2"/>
    <w:rsid w:val="005C11BD"/>
    <w:rsid w:val="005C1228"/>
    <w:rsid w:val="005C122C"/>
    <w:rsid w:val="005C1339"/>
    <w:rsid w:val="005C138E"/>
    <w:rsid w:val="005C156E"/>
    <w:rsid w:val="005C1580"/>
    <w:rsid w:val="005C1748"/>
    <w:rsid w:val="005C1825"/>
    <w:rsid w:val="005C1840"/>
    <w:rsid w:val="005C184E"/>
    <w:rsid w:val="005C1991"/>
    <w:rsid w:val="005C19FB"/>
    <w:rsid w:val="005C1A8D"/>
    <w:rsid w:val="005C1BC4"/>
    <w:rsid w:val="005C1BE3"/>
    <w:rsid w:val="005C1D1A"/>
    <w:rsid w:val="005C1E58"/>
    <w:rsid w:val="005C1E7B"/>
    <w:rsid w:val="005C1F9A"/>
    <w:rsid w:val="005C1FB2"/>
    <w:rsid w:val="005C223A"/>
    <w:rsid w:val="005C2268"/>
    <w:rsid w:val="005C227C"/>
    <w:rsid w:val="005C22E3"/>
    <w:rsid w:val="005C233F"/>
    <w:rsid w:val="005C2505"/>
    <w:rsid w:val="005C2610"/>
    <w:rsid w:val="005C2744"/>
    <w:rsid w:val="005C27AC"/>
    <w:rsid w:val="005C2847"/>
    <w:rsid w:val="005C2A64"/>
    <w:rsid w:val="005C2A94"/>
    <w:rsid w:val="005C2B07"/>
    <w:rsid w:val="005C2B76"/>
    <w:rsid w:val="005C2C55"/>
    <w:rsid w:val="005C2D1E"/>
    <w:rsid w:val="005C2DE6"/>
    <w:rsid w:val="005C2E0A"/>
    <w:rsid w:val="005C2E91"/>
    <w:rsid w:val="005C2F7D"/>
    <w:rsid w:val="005C2F85"/>
    <w:rsid w:val="005C302D"/>
    <w:rsid w:val="005C3096"/>
    <w:rsid w:val="005C314C"/>
    <w:rsid w:val="005C3213"/>
    <w:rsid w:val="005C3416"/>
    <w:rsid w:val="005C3484"/>
    <w:rsid w:val="005C353D"/>
    <w:rsid w:val="005C358A"/>
    <w:rsid w:val="005C36FA"/>
    <w:rsid w:val="005C3714"/>
    <w:rsid w:val="005C371B"/>
    <w:rsid w:val="005C39FA"/>
    <w:rsid w:val="005C3B1F"/>
    <w:rsid w:val="005C3B46"/>
    <w:rsid w:val="005C3BA8"/>
    <w:rsid w:val="005C3C84"/>
    <w:rsid w:val="005C3C8F"/>
    <w:rsid w:val="005C3DE2"/>
    <w:rsid w:val="005C3E7F"/>
    <w:rsid w:val="005C3ED5"/>
    <w:rsid w:val="005C3F1B"/>
    <w:rsid w:val="005C3F5A"/>
    <w:rsid w:val="005C400F"/>
    <w:rsid w:val="005C40D1"/>
    <w:rsid w:val="005C40E5"/>
    <w:rsid w:val="005C4262"/>
    <w:rsid w:val="005C4263"/>
    <w:rsid w:val="005C446A"/>
    <w:rsid w:val="005C446F"/>
    <w:rsid w:val="005C4495"/>
    <w:rsid w:val="005C44B8"/>
    <w:rsid w:val="005C4546"/>
    <w:rsid w:val="005C4593"/>
    <w:rsid w:val="005C45CF"/>
    <w:rsid w:val="005C488F"/>
    <w:rsid w:val="005C4970"/>
    <w:rsid w:val="005C49FE"/>
    <w:rsid w:val="005C4AB0"/>
    <w:rsid w:val="005C4B3D"/>
    <w:rsid w:val="005C4CA7"/>
    <w:rsid w:val="005C4D2F"/>
    <w:rsid w:val="005C50DF"/>
    <w:rsid w:val="005C517E"/>
    <w:rsid w:val="005C51B8"/>
    <w:rsid w:val="005C527F"/>
    <w:rsid w:val="005C53E8"/>
    <w:rsid w:val="005C54E7"/>
    <w:rsid w:val="005C5665"/>
    <w:rsid w:val="005C569F"/>
    <w:rsid w:val="005C572A"/>
    <w:rsid w:val="005C5758"/>
    <w:rsid w:val="005C5991"/>
    <w:rsid w:val="005C59AF"/>
    <w:rsid w:val="005C5A0A"/>
    <w:rsid w:val="005C5BDD"/>
    <w:rsid w:val="005C5C7D"/>
    <w:rsid w:val="005C5D10"/>
    <w:rsid w:val="005C5D21"/>
    <w:rsid w:val="005C5D5D"/>
    <w:rsid w:val="005C5E08"/>
    <w:rsid w:val="005C5E6B"/>
    <w:rsid w:val="005C5EB2"/>
    <w:rsid w:val="005C5F23"/>
    <w:rsid w:val="005C6007"/>
    <w:rsid w:val="005C6116"/>
    <w:rsid w:val="005C628F"/>
    <w:rsid w:val="005C62A1"/>
    <w:rsid w:val="005C62B2"/>
    <w:rsid w:val="005C630C"/>
    <w:rsid w:val="005C6342"/>
    <w:rsid w:val="005C6456"/>
    <w:rsid w:val="005C648F"/>
    <w:rsid w:val="005C649F"/>
    <w:rsid w:val="005C6756"/>
    <w:rsid w:val="005C699A"/>
    <w:rsid w:val="005C69A2"/>
    <w:rsid w:val="005C69E8"/>
    <w:rsid w:val="005C6C8D"/>
    <w:rsid w:val="005C6CAD"/>
    <w:rsid w:val="005C6CBB"/>
    <w:rsid w:val="005C6ECE"/>
    <w:rsid w:val="005C6F15"/>
    <w:rsid w:val="005C70B3"/>
    <w:rsid w:val="005C7172"/>
    <w:rsid w:val="005C7404"/>
    <w:rsid w:val="005C742C"/>
    <w:rsid w:val="005C743B"/>
    <w:rsid w:val="005C744F"/>
    <w:rsid w:val="005C750E"/>
    <w:rsid w:val="005C754C"/>
    <w:rsid w:val="005C754E"/>
    <w:rsid w:val="005C764B"/>
    <w:rsid w:val="005C774A"/>
    <w:rsid w:val="005C786B"/>
    <w:rsid w:val="005C79D1"/>
    <w:rsid w:val="005C7B93"/>
    <w:rsid w:val="005C7BE1"/>
    <w:rsid w:val="005C7D35"/>
    <w:rsid w:val="005C7D4F"/>
    <w:rsid w:val="005C7DC3"/>
    <w:rsid w:val="005C7E4A"/>
    <w:rsid w:val="005C7E66"/>
    <w:rsid w:val="005C7F76"/>
    <w:rsid w:val="005D0047"/>
    <w:rsid w:val="005D0067"/>
    <w:rsid w:val="005D009F"/>
    <w:rsid w:val="005D00D6"/>
    <w:rsid w:val="005D017B"/>
    <w:rsid w:val="005D01EF"/>
    <w:rsid w:val="005D022C"/>
    <w:rsid w:val="005D02AE"/>
    <w:rsid w:val="005D0372"/>
    <w:rsid w:val="005D0384"/>
    <w:rsid w:val="005D04E6"/>
    <w:rsid w:val="005D050A"/>
    <w:rsid w:val="005D05F0"/>
    <w:rsid w:val="005D0744"/>
    <w:rsid w:val="005D07CA"/>
    <w:rsid w:val="005D09D4"/>
    <w:rsid w:val="005D0A53"/>
    <w:rsid w:val="005D0B26"/>
    <w:rsid w:val="005D0BB2"/>
    <w:rsid w:val="005D0CE5"/>
    <w:rsid w:val="005D0E30"/>
    <w:rsid w:val="005D0F6E"/>
    <w:rsid w:val="005D0F70"/>
    <w:rsid w:val="005D1105"/>
    <w:rsid w:val="005D1157"/>
    <w:rsid w:val="005D116C"/>
    <w:rsid w:val="005D1457"/>
    <w:rsid w:val="005D14F0"/>
    <w:rsid w:val="005D16C9"/>
    <w:rsid w:val="005D173A"/>
    <w:rsid w:val="005D1797"/>
    <w:rsid w:val="005D186C"/>
    <w:rsid w:val="005D1903"/>
    <w:rsid w:val="005D1A1F"/>
    <w:rsid w:val="005D1AF2"/>
    <w:rsid w:val="005D1BEB"/>
    <w:rsid w:val="005D1D99"/>
    <w:rsid w:val="005D1E0F"/>
    <w:rsid w:val="005D1E98"/>
    <w:rsid w:val="005D1F09"/>
    <w:rsid w:val="005D1F89"/>
    <w:rsid w:val="005D206E"/>
    <w:rsid w:val="005D2146"/>
    <w:rsid w:val="005D2528"/>
    <w:rsid w:val="005D2664"/>
    <w:rsid w:val="005D2807"/>
    <w:rsid w:val="005D2991"/>
    <w:rsid w:val="005D29E0"/>
    <w:rsid w:val="005D2A1D"/>
    <w:rsid w:val="005D2B52"/>
    <w:rsid w:val="005D2BA9"/>
    <w:rsid w:val="005D2D33"/>
    <w:rsid w:val="005D2DC1"/>
    <w:rsid w:val="005D2E97"/>
    <w:rsid w:val="005D30CE"/>
    <w:rsid w:val="005D30F2"/>
    <w:rsid w:val="005D311C"/>
    <w:rsid w:val="005D3134"/>
    <w:rsid w:val="005D31C4"/>
    <w:rsid w:val="005D33B3"/>
    <w:rsid w:val="005D33BB"/>
    <w:rsid w:val="005D34CB"/>
    <w:rsid w:val="005D3781"/>
    <w:rsid w:val="005D3857"/>
    <w:rsid w:val="005D3884"/>
    <w:rsid w:val="005D390F"/>
    <w:rsid w:val="005D3920"/>
    <w:rsid w:val="005D3A0E"/>
    <w:rsid w:val="005D3C67"/>
    <w:rsid w:val="005D3C7B"/>
    <w:rsid w:val="005D3D87"/>
    <w:rsid w:val="005D3DDD"/>
    <w:rsid w:val="005D3E2B"/>
    <w:rsid w:val="005D3F1A"/>
    <w:rsid w:val="005D3F9D"/>
    <w:rsid w:val="005D3FF3"/>
    <w:rsid w:val="005D4014"/>
    <w:rsid w:val="005D40DA"/>
    <w:rsid w:val="005D4365"/>
    <w:rsid w:val="005D447B"/>
    <w:rsid w:val="005D44CA"/>
    <w:rsid w:val="005D4540"/>
    <w:rsid w:val="005D4568"/>
    <w:rsid w:val="005D4569"/>
    <w:rsid w:val="005D46CD"/>
    <w:rsid w:val="005D46DD"/>
    <w:rsid w:val="005D47B2"/>
    <w:rsid w:val="005D47B5"/>
    <w:rsid w:val="005D486F"/>
    <w:rsid w:val="005D4B1C"/>
    <w:rsid w:val="005D4BC4"/>
    <w:rsid w:val="005D4C45"/>
    <w:rsid w:val="005D4E06"/>
    <w:rsid w:val="005D4E14"/>
    <w:rsid w:val="005D4E19"/>
    <w:rsid w:val="005D4E1E"/>
    <w:rsid w:val="005D4E65"/>
    <w:rsid w:val="005D4E73"/>
    <w:rsid w:val="005D4E87"/>
    <w:rsid w:val="005D501A"/>
    <w:rsid w:val="005D502E"/>
    <w:rsid w:val="005D543C"/>
    <w:rsid w:val="005D5547"/>
    <w:rsid w:val="005D5625"/>
    <w:rsid w:val="005D5711"/>
    <w:rsid w:val="005D573C"/>
    <w:rsid w:val="005D5777"/>
    <w:rsid w:val="005D57D6"/>
    <w:rsid w:val="005D58E4"/>
    <w:rsid w:val="005D5A12"/>
    <w:rsid w:val="005D5BBA"/>
    <w:rsid w:val="005D5C46"/>
    <w:rsid w:val="005D5CA2"/>
    <w:rsid w:val="005D5CCC"/>
    <w:rsid w:val="005D5D67"/>
    <w:rsid w:val="005D5D75"/>
    <w:rsid w:val="005D5E35"/>
    <w:rsid w:val="005D5E4E"/>
    <w:rsid w:val="005D5FCE"/>
    <w:rsid w:val="005D600C"/>
    <w:rsid w:val="005D6233"/>
    <w:rsid w:val="005D635D"/>
    <w:rsid w:val="005D636E"/>
    <w:rsid w:val="005D654B"/>
    <w:rsid w:val="005D659C"/>
    <w:rsid w:val="005D66C1"/>
    <w:rsid w:val="005D6766"/>
    <w:rsid w:val="005D67ED"/>
    <w:rsid w:val="005D681B"/>
    <w:rsid w:val="005D6866"/>
    <w:rsid w:val="005D6868"/>
    <w:rsid w:val="005D6909"/>
    <w:rsid w:val="005D6A77"/>
    <w:rsid w:val="005D6AD9"/>
    <w:rsid w:val="005D6B0C"/>
    <w:rsid w:val="005D6BC8"/>
    <w:rsid w:val="005D6E12"/>
    <w:rsid w:val="005D6F71"/>
    <w:rsid w:val="005D706E"/>
    <w:rsid w:val="005D709C"/>
    <w:rsid w:val="005D7164"/>
    <w:rsid w:val="005D7408"/>
    <w:rsid w:val="005D74E5"/>
    <w:rsid w:val="005D74F4"/>
    <w:rsid w:val="005D75BA"/>
    <w:rsid w:val="005D7609"/>
    <w:rsid w:val="005D7714"/>
    <w:rsid w:val="005D7737"/>
    <w:rsid w:val="005D786D"/>
    <w:rsid w:val="005D7919"/>
    <w:rsid w:val="005D796E"/>
    <w:rsid w:val="005D7B92"/>
    <w:rsid w:val="005D7BED"/>
    <w:rsid w:val="005D7C3B"/>
    <w:rsid w:val="005D7D3C"/>
    <w:rsid w:val="005D7DDD"/>
    <w:rsid w:val="005D7DF3"/>
    <w:rsid w:val="005D7E83"/>
    <w:rsid w:val="005D7F08"/>
    <w:rsid w:val="005DE55F"/>
    <w:rsid w:val="005E030B"/>
    <w:rsid w:val="005E037C"/>
    <w:rsid w:val="005E0460"/>
    <w:rsid w:val="005E04DE"/>
    <w:rsid w:val="005E05D9"/>
    <w:rsid w:val="005E05E8"/>
    <w:rsid w:val="005E0670"/>
    <w:rsid w:val="005E0A57"/>
    <w:rsid w:val="005E0ACA"/>
    <w:rsid w:val="005E0C7C"/>
    <w:rsid w:val="005E0C9A"/>
    <w:rsid w:val="005E0CAA"/>
    <w:rsid w:val="005E0D9E"/>
    <w:rsid w:val="005E0F9E"/>
    <w:rsid w:val="005E100C"/>
    <w:rsid w:val="005E106A"/>
    <w:rsid w:val="005E108D"/>
    <w:rsid w:val="005E10CA"/>
    <w:rsid w:val="005E1183"/>
    <w:rsid w:val="005E11F3"/>
    <w:rsid w:val="005E1287"/>
    <w:rsid w:val="005E12B6"/>
    <w:rsid w:val="005E12E0"/>
    <w:rsid w:val="005E13AA"/>
    <w:rsid w:val="005E14D1"/>
    <w:rsid w:val="005E1628"/>
    <w:rsid w:val="005E1766"/>
    <w:rsid w:val="005E190B"/>
    <w:rsid w:val="005E1916"/>
    <w:rsid w:val="005E1948"/>
    <w:rsid w:val="005E19A4"/>
    <w:rsid w:val="005E1A9B"/>
    <w:rsid w:val="005E1B2E"/>
    <w:rsid w:val="005E1B7D"/>
    <w:rsid w:val="005E1BB8"/>
    <w:rsid w:val="005E1C5C"/>
    <w:rsid w:val="005E1CC8"/>
    <w:rsid w:val="005E1DEA"/>
    <w:rsid w:val="005E1DF5"/>
    <w:rsid w:val="005E1E3F"/>
    <w:rsid w:val="005E1F4A"/>
    <w:rsid w:val="005E2039"/>
    <w:rsid w:val="005E2057"/>
    <w:rsid w:val="005E2188"/>
    <w:rsid w:val="005E21DD"/>
    <w:rsid w:val="005E23A3"/>
    <w:rsid w:val="005E245C"/>
    <w:rsid w:val="005E2544"/>
    <w:rsid w:val="005E260A"/>
    <w:rsid w:val="005E2733"/>
    <w:rsid w:val="005E27EB"/>
    <w:rsid w:val="005E2806"/>
    <w:rsid w:val="005E2964"/>
    <w:rsid w:val="005E298A"/>
    <w:rsid w:val="005E29E5"/>
    <w:rsid w:val="005E2A43"/>
    <w:rsid w:val="005E2CD7"/>
    <w:rsid w:val="005E2D3B"/>
    <w:rsid w:val="005E2F38"/>
    <w:rsid w:val="005E2FEE"/>
    <w:rsid w:val="005E31D7"/>
    <w:rsid w:val="005E338E"/>
    <w:rsid w:val="005E3401"/>
    <w:rsid w:val="005E349F"/>
    <w:rsid w:val="005E34BC"/>
    <w:rsid w:val="005E3545"/>
    <w:rsid w:val="005E3546"/>
    <w:rsid w:val="005E361F"/>
    <w:rsid w:val="005E3699"/>
    <w:rsid w:val="005E3825"/>
    <w:rsid w:val="005E3879"/>
    <w:rsid w:val="005E38AD"/>
    <w:rsid w:val="005E38B5"/>
    <w:rsid w:val="005E393D"/>
    <w:rsid w:val="005E3B49"/>
    <w:rsid w:val="005E3B65"/>
    <w:rsid w:val="005E3BFE"/>
    <w:rsid w:val="005E3D18"/>
    <w:rsid w:val="005E3D2D"/>
    <w:rsid w:val="005E3EC1"/>
    <w:rsid w:val="005E3EC6"/>
    <w:rsid w:val="005E3F5D"/>
    <w:rsid w:val="005E4018"/>
    <w:rsid w:val="005E4170"/>
    <w:rsid w:val="005E418D"/>
    <w:rsid w:val="005E42BD"/>
    <w:rsid w:val="005E43D2"/>
    <w:rsid w:val="005E443B"/>
    <w:rsid w:val="005E452A"/>
    <w:rsid w:val="005E4533"/>
    <w:rsid w:val="005E46BE"/>
    <w:rsid w:val="005E46DE"/>
    <w:rsid w:val="005E470B"/>
    <w:rsid w:val="005E4756"/>
    <w:rsid w:val="005E4CF0"/>
    <w:rsid w:val="005E4D66"/>
    <w:rsid w:val="005E4DEF"/>
    <w:rsid w:val="005E4E4F"/>
    <w:rsid w:val="005E4E83"/>
    <w:rsid w:val="005E50C6"/>
    <w:rsid w:val="005E513B"/>
    <w:rsid w:val="005E5156"/>
    <w:rsid w:val="005E53BD"/>
    <w:rsid w:val="005E55A8"/>
    <w:rsid w:val="005E5606"/>
    <w:rsid w:val="005E591D"/>
    <w:rsid w:val="005E5935"/>
    <w:rsid w:val="005E59B3"/>
    <w:rsid w:val="005E5AD0"/>
    <w:rsid w:val="005E5C31"/>
    <w:rsid w:val="005E5C37"/>
    <w:rsid w:val="005E5CED"/>
    <w:rsid w:val="005E5DA3"/>
    <w:rsid w:val="005E5E57"/>
    <w:rsid w:val="005E6078"/>
    <w:rsid w:val="005E6126"/>
    <w:rsid w:val="005E6139"/>
    <w:rsid w:val="005E6328"/>
    <w:rsid w:val="005E6385"/>
    <w:rsid w:val="005E6557"/>
    <w:rsid w:val="005E65A8"/>
    <w:rsid w:val="005E6625"/>
    <w:rsid w:val="005E6841"/>
    <w:rsid w:val="005E689D"/>
    <w:rsid w:val="005E68B2"/>
    <w:rsid w:val="005E6A4D"/>
    <w:rsid w:val="005E6A67"/>
    <w:rsid w:val="005E6B3D"/>
    <w:rsid w:val="005E6BB0"/>
    <w:rsid w:val="005E6C10"/>
    <w:rsid w:val="005E6D6C"/>
    <w:rsid w:val="005E6E23"/>
    <w:rsid w:val="005E6F9A"/>
    <w:rsid w:val="005E6FD0"/>
    <w:rsid w:val="005E701E"/>
    <w:rsid w:val="005E7079"/>
    <w:rsid w:val="005E70DC"/>
    <w:rsid w:val="005E716C"/>
    <w:rsid w:val="005E7173"/>
    <w:rsid w:val="005E7311"/>
    <w:rsid w:val="005E74CB"/>
    <w:rsid w:val="005E7508"/>
    <w:rsid w:val="005E753F"/>
    <w:rsid w:val="005E7568"/>
    <w:rsid w:val="005E7676"/>
    <w:rsid w:val="005E77A5"/>
    <w:rsid w:val="005E77F1"/>
    <w:rsid w:val="005E79CB"/>
    <w:rsid w:val="005E79E3"/>
    <w:rsid w:val="005E7A19"/>
    <w:rsid w:val="005E7C7D"/>
    <w:rsid w:val="005E7C9A"/>
    <w:rsid w:val="005E7CBF"/>
    <w:rsid w:val="005E7D41"/>
    <w:rsid w:val="005E7D59"/>
    <w:rsid w:val="005E7D7C"/>
    <w:rsid w:val="005E7E2C"/>
    <w:rsid w:val="005E7E40"/>
    <w:rsid w:val="005E7EA4"/>
    <w:rsid w:val="005E7F28"/>
    <w:rsid w:val="005E7F2B"/>
    <w:rsid w:val="005E7F77"/>
    <w:rsid w:val="005E7FAF"/>
    <w:rsid w:val="005F00A0"/>
    <w:rsid w:val="005F020B"/>
    <w:rsid w:val="005F02E2"/>
    <w:rsid w:val="005F0362"/>
    <w:rsid w:val="005F0706"/>
    <w:rsid w:val="005F0738"/>
    <w:rsid w:val="005F0879"/>
    <w:rsid w:val="005F0894"/>
    <w:rsid w:val="005F08D5"/>
    <w:rsid w:val="005F0A0E"/>
    <w:rsid w:val="005F0AAA"/>
    <w:rsid w:val="005F0AE8"/>
    <w:rsid w:val="005F0AEA"/>
    <w:rsid w:val="005F0D4D"/>
    <w:rsid w:val="005F0D9D"/>
    <w:rsid w:val="005F0DCD"/>
    <w:rsid w:val="005F11C7"/>
    <w:rsid w:val="005F11EB"/>
    <w:rsid w:val="005F1212"/>
    <w:rsid w:val="005F1272"/>
    <w:rsid w:val="005F12E2"/>
    <w:rsid w:val="005F14A4"/>
    <w:rsid w:val="005F14AD"/>
    <w:rsid w:val="005F15BE"/>
    <w:rsid w:val="005F15E7"/>
    <w:rsid w:val="005F1750"/>
    <w:rsid w:val="005F17D3"/>
    <w:rsid w:val="005F1874"/>
    <w:rsid w:val="005F1978"/>
    <w:rsid w:val="005F1ABD"/>
    <w:rsid w:val="005F1AF3"/>
    <w:rsid w:val="005F1D73"/>
    <w:rsid w:val="005F1DB9"/>
    <w:rsid w:val="005F1F6D"/>
    <w:rsid w:val="005F20FB"/>
    <w:rsid w:val="005F2264"/>
    <w:rsid w:val="005F2350"/>
    <w:rsid w:val="005F24B1"/>
    <w:rsid w:val="005F2635"/>
    <w:rsid w:val="005F2664"/>
    <w:rsid w:val="005F28B6"/>
    <w:rsid w:val="005F28C4"/>
    <w:rsid w:val="005F2BE3"/>
    <w:rsid w:val="005F2C05"/>
    <w:rsid w:val="005F2C58"/>
    <w:rsid w:val="005F2EC4"/>
    <w:rsid w:val="005F2ED9"/>
    <w:rsid w:val="005F2EE1"/>
    <w:rsid w:val="005F2F0B"/>
    <w:rsid w:val="005F2FDC"/>
    <w:rsid w:val="005F3082"/>
    <w:rsid w:val="005F316B"/>
    <w:rsid w:val="005F31CC"/>
    <w:rsid w:val="005F32F3"/>
    <w:rsid w:val="005F3348"/>
    <w:rsid w:val="005F34C6"/>
    <w:rsid w:val="005F34E4"/>
    <w:rsid w:val="005F3515"/>
    <w:rsid w:val="005F35E7"/>
    <w:rsid w:val="005F3646"/>
    <w:rsid w:val="005F36D9"/>
    <w:rsid w:val="005F36DD"/>
    <w:rsid w:val="005F3718"/>
    <w:rsid w:val="005F37CD"/>
    <w:rsid w:val="005F391D"/>
    <w:rsid w:val="005F39A1"/>
    <w:rsid w:val="005F3A25"/>
    <w:rsid w:val="005F3AB2"/>
    <w:rsid w:val="005F3ADE"/>
    <w:rsid w:val="005F3C52"/>
    <w:rsid w:val="005F3C56"/>
    <w:rsid w:val="005F3C8B"/>
    <w:rsid w:val="005F3EA2"/>
    <w:rsid w:val="005F3F44"/>
    <w:rsid w:val="005F406F"/>
    <w:rsid w:val="005F40BA"/>
    <w:rsid w:val="005F41C9"/>
    <w:rsid w:val="005F425C"/>
    <w:rsid w:val="005F4548"/>
    <w:rsid w:val="005F45AA"/>
    <w:rsid w:val="005F45C0"/>
    <w:rsid w:val="005F46FD"/>
    <w:rsid w:val="005F4877"/>
    <w:rsid w:val="005F49A7"/>
    <w:rsid w:val="005F4A40"/>
    <w:rsid w:val="005F4A68"/>
    <w:rsid w:val="005F4B4D"/>
    <w:rsid w:val="005F4BEB"/>
    <w:rsid w:val="005F4C33"/>
    <w:rsid w:val="005F4D22"/>
    <w:rsid w:val="005F4DA7"/>
    <w:rsid w:val="005F4DBB"/>
    <w:rsid w:val="005F4EE2"/>
    <w:rsid w:val="005F4FF2"/>
    <w:rsid w:val="005F5018"/>
    <w:rsid w:val="005F501B"/>
    <w:rsid w:val="005F512A"/>
    <w:rsid w:val="005F5174"/>
    <w:rsid w:val="005F5212"/>
    <w:rsid w:val="005F52F2"/>
    <w:rsid w:val="005F530E"/>
    <w:rsid w:val="005F531C"/>
    <w:rsid w:val="005F53C7"/>
    <w:rsid w:val="005F5404"/>
    <w:rsid w:val="005F5476"/>
    <w:rsid w:val="005F550B"/>
    <w:rsid w:val="005F55FF"/>
    <w:rsid w:val="005F561E"/>
    <w:rsid w:val="005F579A"/>
    <w:rsid w:val="005F5843"/>
    <w:rsid w:val="005F5950"/>
    <w:rsid w:val="005F5A76"/>
    <w:rsid w:val="005F5A7F"/>
    <w:rsid w:val="005F5BA2"/>
    <w:rsid w:val="005F5D30"/>
    <w:rsid w:val="005F5DB2"/>
    <w:rsid w:val="005F6001"/>
    <w:rsid w:val="005F601E"/>
    <w:rsid w:val="005F6115"/>
    <w:rsid w:val="005F611D"/>
    <w:rsid w:val="005F616E"/>
    <w:rsid w:val="005F61C3"/>
    <w:rsid w:val="005F63C9"/>
    <w:rsid w:val="005F64B8"/>
    <w:rsid w:val="005F64D3"/>
    <w:rsid w:val="005F651A"/>
    <w:rsid w:val="005F656E"/>
    <w:rsid w:val="005F660F"/>
    <w:rsid w:val="005F66D7"/>
    <w:rsid w:val="005F678F"/>
    <w:rsid w:val="005F68E4"/>
    <w:rsid w:val="005F692F"/>
    <w:rsid w:val="005F6BD7"/>
    <w:rsid w:val="005F6D13"/>
    <w:rsid w:val="005F6D5D"/>
    <w:rsid w:val="005F6E72"/>
    <w:rsid w:val="005F6FB7"/>
    <w:rsid w:val="005F7186"/>
    <w:rsid w:val="005F72AF"/>
    <w:rsid w:val="005F752F"/>
    <w:rsid w:val="005F7809"/>
    <w:rsid w:val="005F7855"/>
    <w:rsid w:val="005F79D7"/>
    <w:rsid w:val="005F79F9"/>
    <w:rsid w:val="005F79FC"/>
    <w:rsid w:val="005F7AAB"/>
    <w:rsid w:val="005F7BBE"/>
    <w:rsid w:val="005F7C01"/>
    <w:rsid w:val="005F7C0C"/>
    <w:rsid w:val="005F7D72"/>
    <w:rsid w:val="005F7E51"/>
    <w:rsid w:val="005F7F27"/>
    <w:rsid w:val="005F7FF4"/>
    <w:rsid w:val="006000D5"/>
    <w:rsid w:val="00600164"/>
    <w:rsid w:val="00600296"/>
    <w:rsid w:val="006002A1"/>
    <w:rsid w:val="00600398"/>
    <w:rsid w:val="0060047C"/>
    <w:rsid w:val="0060049A"/>
    <w:rsid w:val="00600516"/>
    <w:rsid w:val="0060054D"/>
    <w:rsid w:val="00600550"/>
    <w:rsid w:val="00600773"/>
    <w:rsid w:val="006007EE"/>
    <w:rsid w:val="00600A3E"/>
    <w:rsid w:val="00600A91"/>
    <w:rsid w:val="00600ACF"/>
    <w:rsid w:val="00600C91"/>
    <w:rsid w:val="00600DB0"/>
    <w:rsid w:val="00600E43"/>
    <w:rsid w:val="00600E7F"/>
    <w:rsid w:val="00600ED4"/>
    <w:rsid w:val="00600F5B"/>
    <w:rsid w:val="00600FDA"/>
    <w:rsid w:val="00601010"/>
    <w:rsid w:val="006010C2"/>
    <w:rsid w:val="0060110A"/>
    <w:rsid w:val="0060114F"/>
    <w:rsid w:val="00601198"/>
    <w:rsid w:val="006011CC"/>
    <w:rsid w:val="0060132A"/>
    <w:rsid w:val="0060155C"/>
    <w:rsid w:val="006015D3"/>
    <w:rsid w:val="00601605"/>
    <w:rsid w:val="0060168C"/>
    <w:rsid w:val="00601715"/>
    <w:rsid w:val="00601776"/>
    <w:rsid w:val="00601888"/>
    <w:rsid w:val="00601936"/>
    <w:rsid w:val="00601986"/>
    <w:rsid w:val="00601A03"/>
    <w:rsid w:val="00601A4E"/>
    <w:rsid w:val="00601A52"/>
    <w:rsid w:val="00601A99"/>
    <w:rsid w:val="00601B04"/>
    <w:rsid w:val="00601B19"/>
    <w:rsid w:val="00601B8B"/>
    <w:rsid w:val="00601C0A"/>
    <w:rsid w:val="00601CB2"/>
    <w:rsid w:val="00601CCF"/>
    <w:rsid w:val="00601E5A"/>
    <w:rsid w:val="00601FBB"/>
    <w:rsid w:val="00601FF1"/>
    <w:rsid w:val="006020B8"/>
    <w:rsid w:val="00602126"/>
    <w:rsid w:val="0060215F"/>
    <w:rsid w:val="0060231A"/>
    <w:rsid w:val="00602320"/>
    <w:rsid w:val="00602384"/>
    <w:rsid w:val="006023AB"/>
    <w:rsid w:val="0060240C"/>
    <w:rsid w:val="0060259C"/>
    <w:rsid w:val="00602606"/>
    <w:rsid w:val="0060261D"/>
    <w:rsid w:val="00602907"/>
    <w:rsid w:val="006029D1"/>
    <w:rsid w:val="006029F5"/>
    <w:rsid w:val="00602A4D"/>
    <w:rsid w:val="00602A6E"/>
    <w:rsid w:val="00602A88"/>
    <w:rsid w:val="00602B8D"/>
    <w:rsid w:val="00602C5C"/>
    <w:rsid w:val="00602CCA"/>
    <w:rsid w:val="00602CE7"/>
    <w:rsid w:val="00602D6D"/>
    <w:rsid w:val="00602D80"/>
    <w:rsid w:val="00602E5C"/>
    <w:rsid w:val="00602E78"/>
    <w:rsid w:val="00602EF2"/>
    <w:rsid w:val="00602F06"/>
    <w:rsid w:val="00602F48"/>
    <w:rsid w:val="00602F8B"/>
    <w:rsid w:val="00603040"/>
    <w:rsid w:val="006030E5"/>
    <w:rsid w:val="00603207"/>
    <w:rsid w:val="00603439"/>
    <w:rsid w:val="0060365A"/>
    <w:rsid w:val="00603697"/>
    <w:rsid w:val="006038E4"/>
    <w:rsid w:val="006038EE"/>
    <w:rsid w:val="006039DA"/>
    <w:rsid w:val="00603A60"/>
    <w:rsid w:val="00603BB2"/>
    <w:rsid w:val="00603BBC"/>
    <w:rsid w:val="00603C3D"/>
    <w:rsid w:val="00603D02"/>
    <w:rsid w:val="00603DC1"/>
    <w:rsid w:val="00603EC3"/>
    <w:rsid w:val="006040BB"/>
    <w:rsid w:val="0060416B"/>
    <w:rsid w:val="00604287"/>
    <w:rsid w:val="00604444"/>
    <w:rsid w:val="006044C5"/>
    <w:rsid w:val="006045EF"/>
    <w:rsid w:val="0060495F"/>
    <w:rsid w:val="00604C4B"/>
    <w:rsid w:val="00604CB5"/>
    <w:rsid w:val="00604D4E"/>
    <w:rsid w:val="00604D8D"/>
    <w:rsid w:val="00604E1D"/>
    <w:rsid w:val="00604F0B"/>
    <w:rsid w:val="00604FCC"/>
    <w:rsid w:val="0060501D"/>
    <w:rsid w:val="00605350"/>
    <w:rsid w:val="0060539A"/>
    <w:rsid w:val="0060546A"/>
    <w:rsid w:val="006054BA"/>
    <w:rsid w:val="00605537"/>
    <w:rsid w:val="0060558A"/>
    <w:rsid w:val="006055B8"/>
    <w:rsid w:val="0060561D"/>
    <w:rsid w:val="0060563B"/>
    <w:rsid w:val="00605690"/>
    <w:rsid w:val="006056B3"/>
    <w:rsid w:val="006056BD"/>
    <w:rsid w:val="0060576A"/>
    <w:rsid w:val="006057D5"/>
    <w:rsid w:val="0060583D"/>
    <w:rsid w:val="00605967"/>
    <w:rsid w:val="00605A0B"/>
    <w:rsid w:val="00605BFF"/>
    <w:rsid w:val="00605ED5"/>
    <w:rsid w:val="00605FED"/>
    <w:rsid w:val="00606148"/>
    <w:rsid w:val="006061DF"/>
    <w:rsid w:val="0060623A"/>
    <w:rsid w:val="006064EB"/>
    <w:rsid w:val="0060657B"/>
    <w:rsid w:val="00606600"/>
    <w:rsid w:val="006066DC"/>
    <w:rsid w:val="00606729"/>
    <w:rsid w:val="00606857"/>
    <w:rsid w:val="00606AF7"/>
    <w:rsid w:val="00606B64"/>
    <w:rsid w:val="00606D20"/>
    <w:rsid w:val="00606D6E"/>
    <w:rsid w:val="00606DB0"/>
    <w:rsid w:val="00606DB8"/>
    <w:rsid w:val="00606E31"/>
    <w:rsid w:val="00606EF6"/>
    <w:rsid w:val="00606EF8"/>
    <w:rsid w:val="00606FA3"/>
    <w:rsid w:val="0060701F"/>
    <w:rsid w:val="006071AB"/>
    <w:rsid w:val="0060733E"/>
    <w:rsid w:val="006073D6"/>
    <w:rsid w:val="006074DF"/>
    <w:rsid w:val="00607501"/>
    <w:rsid w:val="006076E8"/>
    <w:rsid w:val="00607743"/>
    <w:rsid w:val="0060777D"/>
    <w:rsid w:val="006078B6"/>
    <w:rsid w:val="00607A0C"/>
    <w:rsid w:val="00607A57"/>
    <w:rsid w:val="00607B59"/>
    <w:rsid w:val="00607B8B"/>
    <w:rsid w:val="00607DE2"/>
    <w:rsid w:val="00607E26"/>
    <w:rsid w:val="00607F88"/>
    <w:rsid w:val="00610175"/>
    <w:rsid w:val="006101A9"/>
    <w:rsid w:val="00610294"/>
    <w:rsid w:val="00610398"/>
    <w:rsid w:val="006103FC"/>
    <w:rsid w:val="006105F0"/>
    <w:rsid w:val="00610728"/>
    <w:rsid w:val="006108D4"/>
    <w:rsid w:val="00610976"/>
    <w:rsid w:val="00610998"/>
    <w:rsid w:val="00610A01"/>
    <w:rsid w:val="00610AFF"/>
    <w:rsid w:val="00610B60"/>
    <w:rsid w:val="00610BC3"/>
    <w:rsid w:val="00610C84"/>
    <w:rsid w:val="00610FE9"/>
    <w:rsid w:val="006111E2"/>
    <w:rsid w:val="00611202"/>
    <w:rsid w:val="00611313"/>
    <w:rsid w:val="006114C3"/>
    <w:rsid w:val="006118F1"/>
    <w:rsid w:val="006119F0"/>
    <w:rsid w:val="00611C36"/>
    <w:rsid w:val="00611C50"/>
    <w:rsid w:val="00611E51"/>
    <w:rsid w:val="00611E68"/>
    <w:rsid w:val="00611F63"/>
    <w:rsid w:val="00611FBD"/>
    <w:rsid w:val="006121E7"/>
    <w:rsid w:val="006121F4"/>
    <w:rsid w:val="006123A1"/>
    <w:rsid w:val="006123B3"/>
    <w:rsid w:val="006123B5"/>
    <w:rsid w:val="006123E2"/>
    <w:rsid w:val="006125D5"/>
    <w:rsid w:val="00612656"/>
    <w:rsid w:val="00612784"/>
    <w:rsid w:val="006127F0"/>
    <w:rsid w:val="00612BF2"/>
    <w:rsid w:val="00612C56"/>
    <w:rsid w:val="00612E26"/>
    <w:rsid w:val="00612E51"/>
    <w:rsid w:val="00612EE0"/>
    <w:rsid w:val="00612EFA"/>
    <w:rsid w:val="00612F66"/>
    <w:rsid w:val="00612F75"/>
    <w:rsid w:val="00613007"/>
    <w:rsid w:val="0061321B"/>
    <w:rsid w:val="00613278"/>
    <w:rsid w:val="006132C2"/>
    <w:rsid w:val="00613365"/>
    <w:rsid w:val="0061341F"/>
    <w:rsid w:val="00613585"/>
    <w:rsid w:val="00613588"/>
    <w:rsid w:val="006137CD"/>
    <w:rsid w:val="006138C5"/>
    <w:rsid w:val="006138EF"/>
    <w:rsid w:val="00613C7C"/>
    <w:rsid w:val="00613CD0"/>
    <w:rsid w:val="00613EAB"/>
    <w:rsid w:val="0061400D"/>
    <w:rsid w:val="0061409F"/>
    <w:rsid w:val="0061418F"/>
    <w:rsid w:val="0061429E"/>
    <w:rsid w:val="00614422"/>
    <w:rsid w:val="006144C9"/>
    <w:rsid w:val="00614526"/>
    <w:rsid w:val="0061456B"/>
    <w:rsid w:val="006145BA"/>
    <w:rsid w:val="00614707"/>
    <w:rsid w:val="00614767"/>
    <w:rsid w:val="00614842"/>
    <w:rsid w:val="0061499C"/>
    <w:rsid w:val="00614AFB"/>
    <w:rsid w:val="00614BC8"/>
    <w:rsid w:val="00614BF6"/>
    <w:rsid w:val="00614C49"/>
    <w:rsid w:val="00614C94"/>
    <w:rsid w:val="00614D64"/>
    <w:rsid w:val="00614EF7"/>
    <w:rsid w:val="00614F97"/>
    <w:rsid w:val="00614FD0"/>
    <w:rsid w:val="00614FDA"/>
    <w:rsid w:val="00614FEB"/>
    <w:rsid w:val="0061500C"/>
    <w:rsid w:val="006150F4"/>
    <w:rsid w:val="00615224"/>
    <w:rsid w:val="00615362"/>
    <w:rsid w:val="00615446"/>
    <w:rsid w:val="0061547D"/>
    <w:rsid w:val="00615781"/>
    <w:rsid w:val="006157CD"/>
    <w:rsid w:val="00615849"/>
    <w:rsid w:val="00615859"/>
    <w:rsid w:val="0061588B"/>
    <w:rsid w:val="00615999"/>
    <w:rsid w:val="006159E8"/>
    <w:rsid w:val="00615A0E"/>
    <w:rsid w:val="00615A62"/>
    <w:rsid w:val="00615BF9"/>
    <w:rsid w:val="00615CE2"/>
    <w:rsid w:val="00615F58"/>
    <w:rsid w:val="0061639C"/>
    <w:rsid w:val="00616556"/>
    <w:rsid w:val="0061658B"/>
    <w:rsid w:val="006165D7"/>
    <w:rsid w:val="006166FB"/>
    <w:rsid w:val="00616716"/>
    <w:rsid w:val="00616A14"/>
    <w:rsid w:val="00616A8B"/>
    <w:rsid w:val="00616BA7"/>
    <w:rsid w:val="00616BA9"/>
    <w:rsid w:val="00616C3E"/>
    <w:rsid w:val="00616CFB"/>
    <w:rsid w:val="00616E49"/>
    <w:rsid w:val="00616F5B"/>
    <w:rsid w:val="00616F61"/>
    <w:rsid w:val="00616F8C"/>
    <w:rsid w:val="00616FDA"/>
    <w:rsid w:val="006171D1"/>
    <w:rsid w:val="00617543"/>
    <w:rsid w:val="00617574"/>
    <w:rsid w:val="006175C9"/>
    <w:rsid w:val="006175FA"/>
    <w:rsid w:val="00617606"/>
    <w:rsid w:val="006177E9"/>
    <w:rsid w:val="00617B5F"/>
    <w:rsid w:val="00617F8C"/>
    <w:rsid w:val="00620092"/>
    <w:rsid w:val="00620267"/>
    <w:rsid w:val="0062032F"/>
    <w:rsid w:val="00620531"/>
    <w:rsid w:val="0062056A"/>
    <w:rsid w:val="006205B5"/>
    <w:rsid w:val="00620B4B"/>
    <w:rsid w:val="00620B83"/>
    <w:rsid w:val="00620CCE"/>
    <w:rsid w:val="00620E23"/>
    <w:rsid w:val="00620FCA"/>
    <w:rsid w:val="00621065"/>
    <w:rsid w:val="006211DE"/>
    <w:rsid w:val="006212E9"/>
    <w:rsid w:val="0062137B"/>
    <w:rsid w:val="00621437"/>
    <w:rsid w:val="006214E2"/>
    <w:rsid w:val="0062159A"/>
    <w:rsid w:val="00621616"/>
    <w:rsid w:val="00621624"/>
    <w:rsid w:val="0062167B"/>
    <w:rsid w:val="00621844"/>
    <w:rsid w:val="00621970"/>
    <w:rsid w:val="00621A0F"/>
    <w:rsid w:val="00621A8C"/>
    <w:rsid w:val="00621AD8"/>
    <w:rsid w:val="00621AF6"/>
    <w:rsid w:val="00621BDF"/>
    <w:rsid w:val="00621F03"/>
    <w:rsid w:val="00621F32"/>
    <w:rsid w:val="00621F54"/>
    <w:rsid w:val="0062204E"/>
    <w:rsid w:val="00622071"/>
    <w:rsid w:val="00622694"/>
    <w:rsid w:val="006226A1"/>
    <w:rsid w:val="006226D7"/>
    <w:rsid w:val="0062276F"/>
    <w:rsid w:val="0062283D"/>
    <w:rsid w:val="00622910"/>
    <w:rsid w:val="006229EC"/>
    <w:rsid w:val="006229FA"/>
    <w:rsid w:val="00622A5A"/>
    <w:rsid w:val="00622AB9"/>
    <w:rsid w:val="00622ABD"/>
    <w:rsid w:val="00622B24"/>
    <w:rsid w:val="00622C28"/>
    <w:rsid w:val="00622DC5"/>
    <w:rsid w:val="00623005"/>
    <w:rsid w:val="0062301F"/>
    <w:rsid w:val="0062306A"/>
    <w:rsid w:val="00623168"/>
    <w:rsid w:val="006231DF"/>
    <w:rsid w:val="006231F4"/>
    <w:rsid w:val="0062341A"/>
    <w:rsid w:val="006234B1"/>
    <w:rsid w:val="006235B8"/>
    <w:rsid w:val="006236B8"/>
    <w:rsid w:val="0062371F"/>
    <w:rsid w:val="00623759"/>
    <w:rsid w:val="00623775"/>
    <w:rsid w:val="00623978"/>
    <w:rsid w:val="006239FB"/>
    <w:rsid w:val="00623B3A"/>
    <w:rsid w:val="00623BFF"/>
    <w:rsid w:val="00623C51"/>
    <w:rsid w:val="00623DCF"/>
    <w:rsid w:val="00623DDD"/>
    <w:rsid w:val="00623ECA"/>
    <w:rsid w:val="00623F13"/>
    <w:rsid w:val="00624015"/>
    <w:rsid w:val="0062415C"/>
    <w:rsid w:val="00624196"/>
    <w:rsid w:val="00624272"/>
    <w:rsid w:val="00624397"/>
    <w:rsid w:val="0062443B"/>
    <w:rsid w:val="006244A2"/>
    <w:rsid w:val="0062453B"/>
    <w:rsid w:val="00624542"/>
    <w:rsid w:val="00624559"/>
    <w:rsid w:val="00624565"/>
    <w:rsid w:val="0062467D"/>
    <w:rsid w:val="006246B2"/>
    <w:rsid w:val="00624976"/>
    <w:rsid w:val="00624A56"/>
    <w:rsid w:val="00624C86"/>
    <w:rsid w:val="00624C95"/>
    <w:rsid w:val="00624D20"/>
    <w:rsid w:val="00624DD9"/>
    <w:rsid w:val="00624E94"/>
    <w:rsid w:val="00624FBC"/>
    <w:rsid w:val="00625023"/>
    <w:rsid w:val="0062511F"/>
    <w:rsid w:val="0062517C"/>
    <w:rsid w:val="00625201"/>
    <w:rsid w:val="00625293"/>
    <w:rsid w:val="006252E2"/>
    <w:rsid w:val="006252F7"/>
    <w:rsid w:val="0062537A"/>
    <w:rsid w:val="006253E1"/>
    <w:rsid w:val="00625621"/>
    <w:rsid w:val="00625636"/>
    <w:rsid w:val="00625696"/>
    <w:rsid w:val="0062570D"/>
    <w:rsid w:val="00625995"/>
    <w:rsid w:val="00625A0B"/>
    <w:rsid w:val="00625AE2"/>
    <w:rsid w:val="00625B66"/>
    <w:rsid w:val="00625B7D"/>
    <w:rsid w:val="00625BC4"/>
    <w:rsid w:val="00625D4B"/>
    <w:rsid w:val="00625E75"/>
    <w:rsid w:val="00625EAC"/>
    <w:rsid w:val="00625EF4"/>
    <w:rsid w:val="00625F68"/>
    <w:rsid w:val="00625F89"/>
    <w:rsid w:val="00626068"/>
    <w:rsid w:val="006261D6"/>
    <w:rsid w:val="0062622C"/>
    <w:rsid w:val="006262D6"/>
    <w:rsid w:val="00626689"/>
    <w:rsid w:val="00626A46"/>
    <w:rsid w:val="00626B99"/>
    <w:rsid w:val="00626D0A"/>
    <w:rsid w:val="00626DB9"/>
    <w:rsid w:val="00626E8F"/>
    <w:rsid w:val="00626E9C"/>
    <w:rsid w:val="00627003"/>
    <w:rsid w:val="0062700F"/>
    <w:rsid w:val="006270DD"/>
    <w:rsid w:val="0062714B"/>
    <w:rsid w:val="0062715C"/>
    <w:rsid w:val="006271A9"/>
    <w:rsid w:val="00627274"/>
    <w:rsid w:val="006272AA"/>
    <w:rsid w:val="006274A5"/>
    <w:rsid w:val="006274CA"/>
    <w:rsid w:val="006274DF"/>
    <w:rsid w:val="006275B8"/>
    <w:rsid w:val="00627667"/>
    <w:rsid w:val="00627726"/>
    <w:rsid w:val="006277BD"/>
    <w:rsid w:val="00627A87"/>
    <w:rsid w:val="00627C55"/>
    <w:rsid w:val="00627CA9"/>
    <w:rsid w:val="00627D39"/>
    <w:rsid w:val="00627DBA"/>
    <w:rsid w:val="0063009C"/>
    <w:rsid w:val="00630179"/>
    <w:rsid w:val="00630277"/>
    <w:rsid w:val="00630360"/>
    <w:rsid w:val="00630466"/>
    <w:rsid w:val="00630482"/>
    <w:rsid w:val="00630489"/>
    <w:rsid w:val="00630490"/>
    <w:rsid w:val="0063061A"/>
    <w:rsid w:val="00630675"/>
    <w:rsid w:val="0063099A"/>
    <w:rsid w:val="00630B01"/>
    <w:rsid w:val="00630B09"/>
    <w:rsid w:val="00630DFC"/>
    <w:rsid w:val="00630E18"/>
    <w:rsid w:val="00630E4E"/>
    <w:rsid w:val="0063125E"/>
    <w:rsid w:val="006312AF"/>
    <w:rsid w:val="006312EE"/>
    <w:rsid w:val="0063132B"/>
    <w:rsid w:val="006313D4"/>
    <w:rsid w:val="006315F3"/>
    <w:rsid w:val="00631754"/>
    <w:rsid w:val="00631807"/>
    <w:rsid w:val="0063182E"/>
    <w:rsid w:val="00631830"/>
    <w:rsid w:val="0063186D"/>
    <w:rsid w:val="006318B4"/>
    <w:rsid w:val="006318E0"/>
    <w:rsid w:val="006318E7"/>
    <w:rsid w:val="006318F2"/>
    <w:rsid w:val="0063191E"/>
    <w:rsid w:val="0063198E"/>
    <w:rsid w:val="006319C6"/>
    <w:rsid w:val="006319F6"/>
    <w:rsid w:val="00631A0B"/>
    <w:rsid w:val="00631B25"/>
    <w:rsid w:val="00631FF5"/>
    <w:rsid w:val="006320D3"/>
    <w:rsid w:val="006321F5"/>
    <w:rsid w:val="00632242"/>
    <w:rsid w:val="00632351"/>
    <w:rsid w:val="0063236A"/>
    <w:rsid w:val="00632384"/>
    <w:rsid w:val="00632434"/>
    <w:rsid w:val="0063262D"/>
    <w:rsid w:val="006326DA"/>
    <w:rsid w:val="006327E1"/>
    <w:rsid w:val="006328E1"/>
    <w:rsid w:val="00632923"/>
    <w:rsid w:val="006329AE"/>
    <w:rsid w:val="00632AD6"/>
    <w:rsid w:val="00632D8A"/>
    <w:rsid w:val="00632E47"/>
    <w:rsid w:val="00632EC9"/>
    <w:rsid w:val="00632F0B"/>
    <w:rsid w:val="006330E1"/>
    <w:rsid w:val="006333B0"/>
    <w:rsid w:val="006333F9"/>
    <w:rsid w:val="006335B0"/>
    <w:rsid w:val="006336B6"/>
    <w:rsid w:val="006336CC"/>
    <w:rsid w:val="00633739"/>
    <w:rsid w:val="006337B0"/>
    <w:rsid w:val="006337E8"/>
    <w:rsid w:val="006338E2"/>
    <w:rsid w:val="00633911"/>
    <w:rsid w:val="00633966"/>
    <w:rsid w:val="00633997"/>
    <w:rsid w:val="00633A30"/>
    <w:rsid w:val="00633A57"/>
    <w:rsid w:val="00633BB8"/>
    <w:rsid w:val="00633BF0"/>
    <w:rsid w:val="00633C3B"/>
    <w:rsid w:val="00633E02"/>
    <w:rsid w:val="00633E20"/>
    <w:rsid w:val="00633EFF"/>
    <w:rsid w:val="00633F00"/>
    <w:rsid w:val="00633F38"/>
    <w:rsid w:val="00633FD8"/>
    <w:rsid w:val="0063403B"/>
    <w:rsid w:val="0063420C"/>
    <w:rsid w:val="0063433E"/>
    <w:rsid w:val="0063435F"/>
    <w:rsid w:val="0063437B"/>
    <w:rsid w:val="0063440A"/>
    <w:rsid w:val="00634489"/>
    <w:rsid w:val="006344C6"/>
    <w:rsid w:val="00634564"/>
    <w:rsid w:val="0063457A"/>
    <w:rsid w:val="0063460D"/>
    <w:rsid w:val="0063465E"/>
    <w:rsid w:val="00634685"/>
    <w:rsid w:val="00634936"/>
    <w:rsid w:val="006349C6"/>
    <w:rsid w:val="00634AD6"/>
    <w:rsid w:val="00634B67"/>
    <w:rsid w:val="00634C38"/>
    <w:rsid w:val="00634C3D"/>
    <w:rsid w:val="00634CF5"/>
    <w:rsid w:val="00634DB1"/>
    <w:rsid w:val="00634EF0"/>
    <w:rsid w:val="00634F56"/>
    <w:rsid w:val="00634FBD"/>
    <w:rsid w:val="0063511B"/>
    <w:rsid w:val="006351A7"/>
    <w:rsid w:val="00635213"/>
    <w:rsid w:val="00635219"/>
    <w:rsid w:val="006353CA"/>
    <w:rsid w:val="006354E8"/>
    <w:rsid w:val="006355CA"/>
    <w:rsid w:val="006355EC"/>
    <w:rsid w:val="00635619"/>
    <w:rsid w:val="00635643"/>
    <w:rsid w:val="006356EC"/>
    <w:rsid w:val="00635759"/>
    <w:rsid w:val="006357CB"/>
    <w:rsid w:val="00635805"/>
    <w:rsid w:val="00635941"/>
    <w:rsid w:val="00635965"/>
    <w:rsid w:val="00635989"/>
    <w:rsid w:val="00635CE4"/>
    <w:rsid w:val="00635D20"/>
    <w:rsid w:val="00635DAD"/>
    <w:rsid w:val="00635DC1"/>
    <w:rsid w:val="00635DD6"/>
    <w:rsid w:val="00636019"/>
    <w:rsid w:val="006360B2"/>
    <w:rsid w:val="006360E8"/>
    <w:rsid w:val="0063611B"/>
    <w:rsid w:val="00636189"/>
    <w:rsid w:val="0063636F"/>
    <w:rsid w:val="00636461"/>
    <w:rsid w:val="006364D9"/>
    <w:rsid w:val="00636538"/>
    <w:rsid w:val="0063672F"/>
    <w:rsid w:val="00636984"/>
    <w:rsid w:val="00636996"/>
    <w:rsid w:val="006369F2"/>
    <w:rsid w:val="00636A2C"/>
    <w:rsid w:val="00636A39"/>
    <w:rsid w:val="00636A43"/>
    <w:rsid w:val="00636A9F"/>
    <w:rsid w:val="00636B0F"/>
    <w:rsid w:val="00636BD1"/>
    <w:rsid w:val="00636CB7"/>
    <w:rsid w:val="00636CE5"/>
    <w:rsid w:val="00636DCB"/>
    <w:rsid w:val="00636DF5"/>
    <w:rsid w:val="0063702D"/>
    <w:rsid w:val="006370A4"/>
    <w:rsid w:val="0063712F"/>
    <w:rsid w:val="00637257"/>
    <w:rsid w:val="0063730D"/>
    <w:rsid w:val="0063745C"/>
    <w:rsid w:val="0063757E"/>
    <w:rsid w:val="00637819"/>
    <w:rsid w:val="0063782C"/>
    <w:rsid w:val="006378B3"/>
    <w:rsid w:val="006379A4"/>
    <w:rsid w:val="00637AB5"/>
    <w:rsid w:val="00637BC6"/>
    <w:rsid w:val="00637C5E"/>
    <w:rsid w:val="00637CD8"/>
    <w:rsid w:val="00637D3E"/>
    <w:rsid w:val="00637E04"/>
    <w:rsid w:val="00637E06"/>
    <w:rsid w:val="00637F52"/>
    <w:rsid w:val="00637F7E"/>
    <w:rsid w:val="0063A3F7"/>
    <w:rsid w:val="00640045"/>
    <w:rsid w:val="00640060"/>
    <w:rsid w:val="00640137"/>
    <w:rsid w:val="00640169"/>
    <w:rsid w:val="006401DB"/>
    <w:rsid w:val="006404B3"/>
    <w:rsid w:val="006405D1"/>
    <w:rsid w:val="006405D9"/>
    <w:rsid w:val="006405E2"/>
    <w:rsid w:val="0064064E"/>
    <w:rsid w:val="0064084E"/>
    <w:rsid w:val="0064085D"/>
    <w:rsid w:val="006408D9"/>
    <w:rsid w:val="00640A79"/>
    <w:rsid w:val="00640B49"/>
    <w:rsid w:val="00640B53"/>
    <w:rsid w:val="00640C2F"/>
    <w:rsid w:val="00640CDB"/>
    <w:rsid w:val="00640CF9"/>
    <w:rsid w:val="00640D86"/>
    <w:rsid w:val="00640E81"/>
    <w:rsid w:val="00640E94"/>
    <w:rsid w:val="00640F15"/>
    <w:rsid w:val="00640F94"/>
    <w:rsid w:val="00641209"/>
    <w:rsid w:val="006412FC"/>
    <w:rsid w:val="00641562"/>
    <w:rsid w:val="00641577"/>
    <w:rsid w:val="0064167B"/>
    <w:rsid w:val="00641694"/>
    <w:rsid w:val="006417BC"/>
    <w:rsid w:val="006418E3"/>
    <w:rsid w:val="00641935"/>
    <w:rsid w:val="006419B1"/>
    <w:rsid w:val="006419C9"/>
    <w:rsid w:val="006419DF"/>
    <w:rsid w:val="00641A50"/>
    <w:rsid w:val="00641B90"/>
    <w:rsid w:val="00641BC4"/>
    <w:rsid w:val="00641C65"/>
    <w:rsid w:val="00641D3F"/>
    <w:rsid w:val="00641D4B"/>
    <w:rsid w:val="00641E77"/>
    <w:rsid w:val="00641EF7"/>
    <w:rsid w:val="00641F8B"/>
    <w:rsid w:val="00641FCE"/>
    <w:rsid w:val="006422D1"/>
    <w:rsid w:val="006422E0"/>
    <w:rsid w:val="00642320"/>
    <w:rsid w:val="0064249D"/>
    <w:rsid w:val="00642504"/>
    <w:rsid w:val="006425EA"/>
    <w:rsid w:val="00642665"/>
    <w:rsid w:val="00642825"/>
    <w:rsid w:val="0064285C"/>
    <w:rsid w:val="00642A9C"/>
    <w:rsid w:val="00642AB9"/>
    <w:rsid w:val="00642B88"/>
    <w:rsid w:val="00642CD5"/>
    <w:rsid w:val="00642CF9"/>
    <w:rsid w:val="00642F4A"/>
    <w:rsid w:val="00643028"/>
    <w:rsid w:val="006431D2"/>
    <w:rsid w:val="00643209"/>
    <w:rsid w:val="0064321A"/>
    <w:rsid w:val="006432A2"/>
    <w:rsid w:val="006432C5"/>
    <w:rsid w:val="006432D0"/>
    <w:rsid w:val="0064338C"/>
    <w:rsid w:val="006434D1"/>
    <w:rsid w:val="006435E3"/>
    <w:rsid w:val="0064368A"/>
    <w:rsid w:val="0064390E"/>
    <w:rsid w:val="0064393D"/>
    <w:rsid w:val="006439AB"/>
    <w:rsid w:val="00643B35"/>
    <w:rsid w:val="00643B4E"/>
    <w:rsid w:val="00643C82"/>
    <w:rsid w:val="00643C92"/>
    <w:rsid w:val="00643D32"/>
    <w:rsid w:val="00643D8D"/>
    <w:rsid w:val="00643F7E"/>
    <w:rsid w:val="00643FE5"/>
    <w:rsid w:val="0064428A"/>
    <w:rsid w:val="0064435D"/>
    <w:rsid w:val="0064476A"/>
    <w:rsid w:val="006447F7"/>
    <w:rsid w:val="0064493B"/>
    <w:rsid w:val="00644960"/>
    <w:rsid w:val="00644A1C"/>
    <w:rsid w:val="00644BA0"/>
    <w:rsid w:val="00644C0D"/>
    <w:rsid w:val="00644C2B"/>
    <w:rsid w:val="00644CC8"/>
    <w:rsid w:val="00644D8F"/>
    <w:rsid w:val="00644E53"/>
    <w:rsid w:val="00644E6E"/>
    <w:rsid w:val="00644EC8"/>
    <w:rsid w:val="0064502E"/>
    <w:rsid w:val="0064508B"/>
    <w:rsid w:val="006450F8"/>
    <w:rsid w:val="006450FF"/>
    <w:rsid w:val="00645130"/>
    <w:rsid w:val="00645193"/>
    <w:rsid w:val="00645246"/>
    <w:rsid w:val="00645278"/>
    <w:rsid w:val="0064528C"/>
    <w:rsid w:val="00645308"/>
    <w:rsid w:val="00645309"/>
    <w:rsid w:val="0064535E"/>
    <w:rsid w:val="00645398"/>
    <w:rsid w:val="0064539A"/>
    <w:rsid w:val="006453A9"/>
    <w:rsid w:val="006453C8"/>
    <w:rsid w:val="006454B9"/>
    <w:rsid w:val="0064563C"/>
    <w:rsid w:val="0064575F"/>
    <w:rsid w:val="00645AD8"/>
    <w:rsid w:val="00645DEA"/>
    <w:rsid w:val="00645E65"/>
    <w:rsid w:val="00645E93"/>
    <w:rsid w:val="00645F59"/>
    <w:rsid w:val="0064600A"/>
    <w:rsid w:val="006460A2"/>
    <w:rsid w:val="0064631A"/>
    <w:rsid w:val="00646400"/>
    <w:rsid w:val="0064647A"/>
    <w:rsid w:val="00646494"/>
    <w:rsid w:val="00646695"/>
    <w:rsid w:val="006466AE"/>
    <w:rsid w:val="00646710"/>
    <w:rsid w:val="0064677A"/>
    <w:rsid w:val="006467AE"/>
    <w:rsid w:val="006468E3"/>
    <w:rsid w:val="00646901"/>
    <w:rsid w:val="00646B52"/>
    <w:rsid w:val="00646B60"/>
    <w:rsid w:val="00646C58"/>
    <w:rsid w:val="00646CA7"/>
    <w:rsid w:val="00646CFD"/>
    <w:rsid w:val="00646D1F"/>
    <w:rsid w:val="00646DBD"/>
    <w:rsid w:val="00646DE3"/>
    <w:rsid w:val="00646EFD"/>
    <w:rsid w:val="0064700E"/>
    <w:rsid w:val="00647037"/>
    <w:rsid w:val="006470C4"/>
    <w:rsid w:val="006470F9"/>
    <w:rsid w:val="00647118"/>
    <w:rsid w:val="00647192"/>
    <w:rsid w:val="006471C0"/>
    <w:rsid w:val="00647296"/>
    <w:rsid w:val="006472BB"/>
    <w:rsid w:val="006472BE"/>
    <w:rsid w:val="006472F3"/>
    <w:rsid w:val="006473EE"/>
    <w:rsid w:val="00647456"/>
    <w:rsid w:val="0064757D"/>
    <w:rsid w:val="006475DC"/>
    <w:rsid w:val="00647679"/>
    <w:rsid w:val="006476C1"/>
    <w:rsid w:val="006477FE"/>
    <w:rsid w:val="0064788E"/>
    <w:rsid w:val="006478A8"/>
    <w:rsid w:val="00647992"/>
    <w:rsid w:val="006479AE"/>
    <w:rsid w:val="00647A5F"/>
    <w:rsid w:val="00647C0D"/>
    <w:rsid w:val="00647F99"/>
    <w:rsid w:val="00650132"/>
    <w:rsid w:val="0065017D"/>
    <w:rsid w:val="006502AF"/>
    <w:rsid w:val="006502DB"/>
    <w:rsid w:val="0065034C"/>
    <w:rsid w:val="006504AD"/>
    <w:rsid w:val="006504DE"/>
    <w:rsid w:val="006504F4"/>
    <w:rsid w:val="00650560"/>
    <w:rsid w:val="00650579"/>
    <w:rsid w:val="00650608"/>
    <w:rsid w:val="00650701"/>
    <w:rsid w:val="0065075F"/>
    <w:rsid w:val="00650864"/>
    <w:rsid w:val="00650958"/>
    <w:rsid w:val="00650975"/>
    <w:rsid w:val="00650A8F"/>
    <w:rsid w:val="00650B8A"/>
    <w:rsid w:val="00650C96"/>
    <w:rsid w:val="00650CB9"/>
    <w:rsid w:val="00650DE3"/>
    <w:rsid w:val="0065125B"/>
    <w:rsid w:val="0065127A"/>
    <w:rsid w:val="0065136C"/>
    <w:rsid w:val="0065148A"/>
    <w:rsid w:val="0065156D"/>
    <w:rsid w:val="006515D4"/>
    <w:rsid w:val="00651874"/>
    <w:rsid w:val="00651932"/>
    <w:rsid w:val="00651955"/>
    <w:rsid w:val="006519DD"/>
    <w:rsid w:val="00651A34"/>
    <w:rsid w:val="00651A3A"/>
    <w:rsid w:val="00651A4C"/>
    <w:rsid w:val="00651A64"/>
    <w:rsid w:val="00651AA7"/>
    <w:rsid w:val="00651D5F"/>
    <w:rsid w:val="00651ED4"/>
    <w:rsid w:val="00651F98"/>
    <w:rsid w:val="006522A5"/>
    <w:rsid w:val="006522D0"/>
    <w:rsid w:val="0065231F"/>
    <w:rsid w:val="00652443"/>
    <w:rsid w:val="00652472"/>
    <w:rsid w:val="00652564"/>
    <w:rsid w:val="00652566"/>
    <w:rsid w:val="006525DF"/>
    <w:rsid w:val="006528FB"/>
    <w:rsid w:val="00652A2C"/>
    <w:rsid w:val="00652A95"/>
    <w:rsid w:val="00652B2B"/>
    <w:rsid w:val="00652B4C"/>
    <w:rsid w:val="00652C4E"/>
    <w:rsid w:val="00652C88"/>
    <w:rsid w:val="00652CCA"/>
    <w:rsid w:val="00652CF8"/>
    <w:rsid w:val="00652DD6"/>
    <w:rsid w:val="0065302F"/>
    <w:rsid w:val="0065309F"/>
    <w:rsid w:val="006530F0"/>
    <w:rsid w:val="006531C2"/>
    <w:rsid w:val="00653218"/>
    <w:rsid w:val="0065321A"/>
    <w:rsid w:val="006532C1"/>
    <w:rsid w:val="00653325"/>
    <w:rsid w:val="00653478"/>
    <w:rsid w:val="00653489"/>
    <w:rsid w:val="006534B7"/>
    <w:rsid w:val="0065357C"/>
    <w:rsid w:val="006535B5"/>
    <w:rsid w:val="0065364E"/>
    <w:rsid w:val="006536FB"/>
    <w:rsid w:val="0065371D"/>
    <w:rsid w:val="006537D5"/>
    <w:rsid w:val="00653814"/>
    <w:rsid w:val="00653977"/>
    <w:rsid w:val="00653D22"/>
    <w:rsid w:val="00653D4F"/>
    <w:rsid w:val="00653D52"/>
    <w:rsid w:val="00653DEE"/>
    <w:rsid w:val="00654299"/>
    <w:rsid w:val="006543CE"/>
    <w:rsid w:val="00654575"/>
    <w:rsid w:val="00654668"/>
    <w:rsid w:val="0065471B"/>
    <w:rsid w:val="00654771"/>
    <w:rsid w:val="006548DB"/>
    <w:rsid w:val="006549B3"/>
    <w:rsid w:val="00654A27"/>
    <w:rsid w:val="00654B79"/>
    <w:rsid w:val="00654B8A"/>
    <w:rsid w:val="00654BC4"/>
    <w:rsid w:val="00654C70"/>
    <w:rsid w:val="00654CE8"/>
    <w:rsid w:val="00654D5A"/>
    <w:rsid w:val="00654DE7"/>
    <w:rsid w:val="00654EFD"/>
    <w:rsid w:val="00655199"/>
    <w:rsid w:val="0065553A"/>
    <w:rsid w:val="00655B9D"/>
    <w:rsid w:val="00655BF0"/>
    <w:rsid w:val="00655E0D"/>
    <w:rsid w:val="00655F81"/>
    <w:rsid w:val="00656123"/>
    <w:rsid w:val="00656241"/>
    <w:rsid w:val="0065624B"/>
    <w:rsid w:val="006565C8"/>
    <w:rsid w:val="00656789"/>
    <w:rsid w:val="00656B4C"/>
    <w:rsid w:val="00656B76"/>
    <w:rsid w:val="00656BDC"/>
    <w:rsid w:val="00656DB7"/>
    <w:rsid w:val="00656F47"/>
    <w:rsid w:val="00656FAE"/>
    <w:rsid w:val="006570C2"/>
    <w:rsid w:val="00657180"/>
    <w:rsid w:val="006571EC"/>
    <w:rsid w:val="006572DB"/>
    <w:rsid w:val="00657311"/>
    <w:rsid w:val="00657319"/>
    <w:rsid w:val="006573F1"/>
    <w:rsid w:val="0065741E"/>
    <w:rsid w:val="00657572"/>
    <w:rsid w:val="006575F4"/>
    <w:rsid w:val="00657654"/>
    <w:rsid w:val="0065765B"/>
    <w:rsid w:val="006577C2"/>
    <w:rsid w:val="00657952"/>
    <w:rsid w:val="00657B8D"/>
    <w:rsid w:val="00657BF5"/>
    <w:rsid w:val="00660184"/>
    <w:rsid w:val="00660210"/>
    <w:rsid w:val="00660271"/>
    <w:rsid w:val="006603C8"/>
    <w:rsid w:val="0066040C"/>
    <w:rsid w:val="00660475"/>
    <w:rsid w:val="0066049B"/>
    <w:rsid w:val="00660601"/>
    <w:rsid w:val="006607C9"/>
    <w:rsid w:val="0066082C"/>
    <w:rsid w:val="006608A5"/>
    <w:rsid w:val="00660928"/>
    <w:rsid w:val="00660A7C"/>
    <w:rsid w:val="00660B82"/>
    <w:rsid w:val="00660D39"/>
    <w:rsid w:val="00660DD8"/>
    <w:rsid w:val="00660FE8"/>
    <w:rsid w:val="00661393"/>
    <w:rsid w:val="006613F2"/>
    <w:rsid w:val="006615C0"/>
    <w:rsid w:val="00661626"/>
    <w:rsid w:val="00661665"/>
    <w:rsid w:val="006616A1"/>
    <w:rsid w:val="006618D3"/>
    <w:rsid w:val="006618D9"/>
    <w:rsid w:val="00661927"/>
    <w:rsid w:val="00661A26"/>
    <w:rsid w:val="00661A40"/>
    <w:rsid w:val="00661AAA"/>
    <w:rsid w:val="00661B3E"/>
    <w:rsid w:val="00661B65"/>
    <w:rsid w:val="00661B8D"/>
    <w:rsid w:val="00661C03"/>
    <w:rsid w:val="00661C21"/>
    <w:rsid w:val="00661CCE"/>
    <w:rsid w:val="00661D30"/>
    <w:rsid w:val="00661E09"/>
    <w:rsid w:val="00661E88"/>
    <w:rsid w:val="00661F39"/>
    <w:rsid w:val="00661F81"/>
    <w:rsid w:val="00662006"/>
    <w:rsid w:val="00662040"/>
    <w:rsid w:val="0066209A"/>
    <w:rsid w:val="00662127"/>
    <w:rsid w:val="00662209"/>
    <w:rsid w:val="00662294"/>
    <w:rsid w:val="00662407"/>
    <w:rsid w:val="0066264B"/>
    <w:rsid w:val="006626BD"/>
    <w:rsid w:val="006626D9"/>
    <w:rsid w:val="0066276F"/>
    <w:rsid w:val="00662774"/>
    <w:rsid w:val="0066282C"/>
    <w:rsid w:val="006629A4"/>
    <w:rsid w:val="00662A90"/>
    <w:rsid w:val="00662D1F"/>
    <w:rsid w:val="00662DD9"/>
    <w:rsid w:val="00663118"/>
    <w:rsid w:val="0066325D"/>
    <w:rsid w:val="00663290"/>
    <w:rsid w:val="006632A2"/>
    <w:rsid w:val="00663393"/>
    <w:rsid w:val="006633A8"/>
    <w:rsid w:val="006633F9"/>
    <w:rsid w:val="00663490"/>
    <w:rsid w:val="00663659"/>
    <w:rsid w:val="00663703"/>
    <w:rsid w:val="00663799"/>
    <w:rsid w:val="00663897"/>
    <w:rsid w:val="0066392C"/>
    <w:rsid w:val="006639A9"/>
    <w:rsid w:val="006639D6"/>
    <w:rsid w:val="00663A1E"/>
    <w:rsid w:val="00663A79"/>
    <w:rsid w:val="00663BB7"/>
    <w:rsid w:val="00663DFF"/>
    <w:rsid w:val="00663E19"/>
    <w:rsid w:val="00663E66"/>
    <w:rsid w:val="00663E72"/>
    <w:rsid w:val="00663EAD"/>
    <w:rsid w:val="00663F9A"/>
    <w:rsid w:val="006640F2"/>
    <w:rsid w:val="00664102"/>
    <w:rsid w:val="00664112"/>
    <w:rsid w:val="00664176"/>
    <w:rsid w:val="006641B4"/>
    <w:rsid w:val="006641F5"/>
    <w:rsid w:val="00664218"/>
    <w:rsid w:val="006642B9"/>
    <w:rsid w:val="00664345"/>
    <w:rsid w:val="0066465B"/>
    <w:rsid w:val="00664709"/>
    <w:rsid w:val="00664C6B"/>
    <w:rsid w:val="00664C74"/>
    <w:rsid w:val="00664CCD"/>
    <w:rsid w:val="00664CD1"/>
    <w:rsid w:val="00664D01"/>
    <w:rsid w:val="00664D69"/>
    <w:rsid w:val="00664DBA"/>
    <w:rsid w:val="00664DCF"/>
    <w:rsid w:val="00664E2C"/>
    <w:rsid w:val="00664EAB"/>
    <w:rsid w:val="00664F26"/>
    <w:rsid w:val="00664FD3"/>
    <w:rsid w:val="00664FFD"/>
    <w:rsid w:val="00665002"/>
    <w:rsid w:val="00665060"/>
    <w:rsid w:val="00665258"/>
    <w:rsid w:val="00665342"/>
    <w:rsid w:val="0066559A"/>
    <w:rsid w:val="006655C8"/>
    <w:rsid w:val="0066565F"/>
    <w:rsid w:val="006657DE"/>
    <w:rsid w:val="006658CF"/>
    <w:rsid w:val="00665913"/>
    <w:rsid w:val="00665B8C"/>
    <w:rsid w:val="00665B8D"/>
    <w:rsid w:val="00665C04"/>
    <w:rsid w:val="00665ECC"/>
    <w:rsid w:val="00666000"/>
    <w:rsid w:val="00666134"/>
    <w:rsid w:val="0066627F"/>
    <w:rsid w:val="006662D5"/>
    <w:rsid w:val="00666396"/>
    <w:rsid w:val="006663D8"/>
    <w:rsid w:val="0066658E"/>
    <w:rsid w:val="006665D6"/>
    <w:rsid w:val="00666788"/>
    <w:rsid w:val="00666973"/>
    <w:rsid w:val="006669D7"/>
    <w:rsid w:val="006669D9"/>
    <w:rsid w:val="00666A0E"/>
    <w:rsid w:val="00666A27"/>
    <w:rsid w:val="00666A7E"/>
    <w:rsid w:val="00666B38"/>
    <w:rsid w:val="00666C26"/>
    <w:rsid w:val="00666D0F"/>
    <w:rsid w:val="00666DD7"/>
    <w:rsid w:val="00666F7B"/>
    <w:rsid w:val="0066705A"/>
    <w:rsid w:val="00667140"/>
    <w:rsid w:val="00667146"/>
    <w:rsid w:val="006672FD"/>
    <w:rsid w:val="00667476"/>
    <w:rsid w:val="006674E2"/>
    <w:rsid w:val="00667596"/>
    <w:rsid w:val="0066762D"/>
    <w:rsid w:val="00667693"/>
    <w:rsid w:val="006676B5"/>
    <w:rsid w:val="00667988"/>
    <w:rsid w:val="00667997"/>
    <w:rsid w:val="00667BF2"/>
    <w:rsid w:val="00667C3B"/>
    <w:rsid w:val="00667CE8"/>
    <w:rsid w:val="00667D09"/>
    <w:rsid w:val="00667E13"/>
    <w:rsid w:val="00667F4A"/>
    <w:rsid w:val="00667FDE"/>
    <w:rsid w:val="00667FFA"/>
    <w:rsid w:val="0067009D"/>
    <w:rsid w:val="006700EC"/>
    <w:rsid w:val="0067026A"/>
    <w:rsid w:val="0067026E"/>
    <w:rsid w:val="006704FA"/>
    <w:rsid w:val="006705AD"/>
    <w:rsid w:val="0067067F"/>
    <w:rsid w:val="006707AB"/>
    <w:rsid w:val="00670893"/>
    <w:rsid w:val="00670A0E"/>
    <w:rsid w:val="00670A6B"/>
    <w:rsid w:val="00670ACD"/>
    <w:rsid w:val="00670B04"/>
    <w:rsid w:val="00670B3F"/>
    <w:rsid w:val="00670BCB"/>
    <w:rsid w:val="00670C14"/>
    <w:rsid w:val="00670F10"/>
    <w:rsid w:val="00670FB1"/>
    <w:rsid w:val="0067107D"/>
    <w:rsid w:val="006711D0"/>
    <w:rsid w:val="0067123F"/>
    <w:rsid w:val="006713CB"/>
    <w:rsid w:val="006713F2"/>
    <w:rsid w:val="0067154B"/>
    <w:rsid w:val="006716B1"/>
    <w:rsid w:val="006716BE"/>
    <w:rsid w:val="006716BF"/>
    <w:rsid w:val="006716DF"/>
    <w:rsid w:val="00671720"/>
    <w:rsid w:val="00671798"/>
    <w:rsid w:val="00671868"/>
    <w:rsid w:val="00671A69"/>
    <w:rsid w:val="00671B6D"/>
    <w:rsid w:val="00671BC3"/>
    <w:rsid w:val="00671BC7"/>
    <w:rsid w:val="00671DA5"/>
    <w:rsid w:val="00671E56"/>
    <w:rsid w:val="0067205B"/>
    <w:rsid w:val="0067212D"/>
    <w:rsid w:val="0067234A"/>
    <w:rsid w:val="006723CF"/>
    <w:rsid w:val="006723EB"/>
    <w:rsid w:val="00672410"/>
    <w:rsid w:val="00672423"/>
    <w:rsid w:val="00672482"/>
    <w:rsid w:val="0067250F"/>
    <w:rsid w:val="006725BB"/>
    <w:rsid w:val="00672651"/>
    <w:rsid w:val="00672689"/>
    <w:rsid w:val="0067271C"/>
    <w:rsid w:val="0067274B"/>
    <w:rsid w:val="0067282A"/>
    <w:rsid w:val="00672941"/>
    <w:rsid w:val="00672951"/>
    <w:rsid w:val="006729DF"/>
    <w:rsid w:val="00672B5F"/>
    <w:rsid w:val="00672BD3"/>
    <w:rsid w:val="00672CDE"/>
    <w:rsid w:val="00672CF3"/>
    <w:rsid w:val="00672D72"/>
    <w:rsid w:val="00672E37"/>
    <w:rsid w:val="00672E98"/>
    <w:rsid w:val="00672EDE"/>
    <w:rsid w:val="00672F00"/>
    <w:rsid w:val="006731D2"/>
    <w:rsid w:val="006731FB"/>
    <w:rsid w:val="00673296"/>
    <w:rsid w:val="00673415"/>
    <w:rsid w:val="0067354F"/>
    <w:rsid w:val="00673553"/>
    <w:rsid w:val="0067358D"/>
    <w:rsid w:val="00673668"/>
    <w:rsid w:val="006736CA"/>
    <w:rsid w:val="0067374F"/>
    <w:rsid w:val="00673A47"/>
    <w:rsid w:val="00673C84"/>
    <w:rsid w:val="00673D5B"/>
    <w:rsid w:val="00673DB3"/>
    <w:rsid w:val="00673FC9"/>
    <w:rsid w:val="00673FE9"/>
    <w:rsid w:val="0067401F"/>
    <w:rsid w:val="00674042"/>
    <w:rsid w:val="00674128"/>
    <w:rsid w:val="00674181"/>
    <w:rsid w:val="00674204"/>
    <w:rsid w:val="0067453C"/>
    <w:rsid w:val="00674592"/>
    <w:rsid w:val="006747FD"/>
    <w:rsid w:val="00674822"/>
    <w:rsid w:val="006748ED"/>
    <w:rsid w:val="006749D3"/>
    <w:rsid w:val="00674AC2"/>
    <w:rsid w:val="00674AE3"/>
    <w:rsid w:val="00674B39"/>
    <w:rsid w:val="00674C48"/>
    <w:rsid w:val="00674D26"/>
    <w:rsid w:val="00674D56"/>
    <w:rsid w:val="00674E2B"/>
    <w:rsid w:val="00674EFF"/>
    <w:rsid w:val="0067500A"/>
    <w:rsid w:val="0067511A"/>
    <w:rsid w:val="0067511C"/>
    <w:rsid w:val="00675151"/>
    <w:rsid w:val="006751DD"/>
    <w:rsid w:val="00675343"/>
    <w:rsid w:val="006753EF"/>
    <w:rsid w:val="006755DB"/>
    <w:rsid w:val="0067565F"/>
    <w:rsid w:val="0067577E"/>
    <w:rsid w:val="0067583E"/>
    <w:rsid w:val="0067589F"/>
    <w:rsid w:val="006758E4"/>
    <w:rsid w:val="00675A03"/>
    <w:rsid w:val="00675B08"/>
    <w:rsid w:val="00675BD5"/>
    <w:rsid w:val="00675D80"/>
    <w:rsid w:val="00675E5A"/>
    <w:rsid w:val="00675FF5"/>
    <w:rsid w:val="00676040"/>
    <w:rsid w:val="00676101"/>
    <w:rsid w:val="00676144"/>
    <w:rsid w:val="00676252"/>
    <w:rsid w:val="006762B7"/>
    <w:rsid w:val="006762BD"/>
    <w:rsid w:val="006762F8"/>
    <w:rsid w:val="00676388"/>
    <w:rsid w:val="00676397"/>
    <w:rsid w:val="0067644A"/>
    <w:rsid w:val="006765F7"/>
    <w:rsid w:val="006766DB"/>
    <w:rsid w:val="00676778"/>
    <w:rsid w:val="006767C7"/>
    <w:rsid w:val="006767F6"/>
    <w:rsid w:val="00676811"/>
    <w:rsid w:val="00676A62"/>
    <w:rsid w:val="00676AB5"/>
    <w:rsid w:val="00676CDD"/>
    <w:rsid w:val="00676EF6"/>
    <w:rsid w:val="00677120"/>
    <w:rsid w:val="00677123"/>
    <w:rsid w:val="006771BD"/>
    <w:rsid w:val="006771C1"/>
    <w:rsid w:val="00677217"/>
    <w:rsid w:val="00677310"/>
    <w:rsid w:val="006773B5"/>
    <w:rsid w:val="006774BD"/>
    <w:rsid w:val="00677546"/>
    <w:rsid w:val="0067764D"/>
    <w:rsid w:val="0067770A"/>
    <w:rsid w:val="006777C5"/>
    <w:rsid w:val="00677822"/>
    <w:rsid w:val="006778CD"/>
    <w:rsid w:val="006779E1"/>
    <w:rsid w:val="00677A20"/>
    <w:rsid w:val="00677A86"/>
    <w:rsid w:val="00677AF3"/>
    <w:rsid w:val="00677B67"/>
    <w:rsid w:val="00677CE2"/>
    <w:rsid w:val="00677D13"/>
    <w:rsid w:val="00677D25"/>
    <w:rsid w:val="00677DAB"/>
    <w:rsid w:val="006801F0"/>
    <w:rsid w:val="00680375"/>
    <w:rsid w:val="006803DD"/>
    <w:rsid w:val="00680417"/>
    <w:rsid w:val="006804AE"/>
    <w:rsid w:val="0068050A"/>
    <w:rsid w:val="00680544"/>
    <w:rsid w:val="00680696"/>
    <w:rsid w:val="00680762"/>
    <w:rsid w:val="006807BD"/>
    <w:rsid w:val="0068084F"/>
    <w:rsid w:val="006808BC"/>
    <w:rsid w:val="00680901"/>
    <w:rsid w:val="00680A7B"/>
    <w:rsid w:val="00680D4D"/>
    <w:rsid w:val="00680D75"/>
    <w:rsid w:val="00680DD7"/>
    <w:rsid w:val="00680E90"/>
    <w:rsid w:val="00680F5F"/>
    <w:rsid w:val="00680FE9"/>
    <w:rsid w:val="00681034"/>
    <w:rsid w:val="006810AC"/>
    <w:rsid w:val="006811A6"/>
    <w:rsid w:val="00681353"/>
    <w:rsid w:val="0068138F"/>
    <w:rsid w:val="006815BD"/>
    <w:rsid w:val="00681685"/>
    <w:rsid w:val="006816D8"/>
    <w:rsid w:val="006819B5"/>
    <w:rsid w:val="006819E2"/>
    <w:rsid w:val="00681B06"/>
    <w:rsid w:val="00681B4B"/>
    <w:rsid w:val="00681B89"/>
    <w:rsid w:val="00681BB0"/>
    <w:rsid w:val="00681C18"/>
    <w:rsid w:val="00681C68"/>
    <w:rsid w:val="00681D0B"/>
    <w:rsid w:val="00681D61"/>
    <w:rsid w:val="00681DA8"/>
    <w:rsid w:val="00681F0D"/>
    <w:rsid w:val="00681F1D"/>
    <w:rsid w:val="00681FA3"/>
    <w:rsid w:val="00682249"/>
    <w:rsid w:val="0068224D"/>
    <w:rsid w:val="00682777"/>
    <w:rsid w:val="0068278D"/>
    <w:rsid w:val="00682815"/>
    <w:rsid w:val="0068283F"/>
    <w:rsid w:val="00682843"/>
    <w:rsid w:val="0068297A"/>
    <w:rsid w:val="006829E7"/>
    <w:rsid w:val="006829F9"/>
    <w:rsid w:val="00682A0B"/>
    <w:rsid w:val="00682BD6"/>
    <w:rsid w:val="00682CB3"/>
    <w:rsid w:val="00682E19"/>
    <w:rsid w:val="00682FD1"/>
    <w:rsid w:val="00683065"/>
    <w:rsid w:val="006831BF"/>
    <w:rsid w:val="0068320B"/>
    <w:rsid w:val="00683338"/>
    <w:rsid w:val="00683560"/>
    <w:rsid w:val="0068364B"/>
    <w:rsid w:val="0068377C"/>
    <w:rsid w:val="006837D0"/>
    <w:rsid w:val="006839BF"/>
    <w:rsid w:val="00683C27"/>
    <w:rsid w:val="00683C9C"/>
    <w:rsid w:val="00683E6D"/>
    <w:rsid w:val="00683E77"/>
    <w:rsid w:val="00683F05"/>
    <w:rsid w:val="00683FEE"/>
    <w:rsid w:val="00684039"/>
    <w:rsid w:val="00684045"/>
    <w:rsid w:val="00684294"/>
    <w:rsid w:val="00684353"/>
    <w:rsid w:val="00684434"/>
    <w:rsid w:val="006847AF"/>
    <w:rsid w:val="00684834"/>
    <w:rsid w:val="00684953"/>
    <w:rsid w:val="00684956"/>
    <w:rsid w:val="0068498E"/>
    <w:rsid w:val="00684A45"/>
    <w:rsid w:val="00684AC4"/>
    <w:rsid w:val="00684D3E"/>
    <w:rsid w:val="00684D60"/>
    <w:rsid w:val="00684EA3"/>
    <w:rsid w:val="00684EDF"/>
    <w:rsid w:val="00684F2D"/>
    <w:rsid w:val="00684F94"/>
    <w:rsid w:val="00685261"/>
    <w:rsid w:val="00685289"/>
    <w:rsid w:val="00685462"/>
    <w:rsid w:val="00685524"/>
    <w:rsid w:val="00685527"/>
    <w:rsid w:val="00685563"/>
    <w:rsid w:val="00685759"/>
    <w:rsid w:val="00685774"/>
    <w:rsid w:val="0068577C"/>
    <w:rsid w:val="006858D3"/>
    <w:rsid w:val="00685A18"/>
    <w:rsid w:val="00685ADA"/>
    <w:rsid w:val="00685B6A"/>
    <w:rsid w:val="00685B73"/>
    <w:rsid w:val="00685C16"/>
    <w:rsid w:val="00685E57"/>
    <w:rsid w:val="00685E8A"/>
    <w:rsid w:val="00686056"/>
    <w:rsid w:val="006860DE"/>
    <w:rsid w:val="0068616F"/>
    <w:rsid w:val="0068629F"/>
    <w:rsid w:val="006862C9"/>
    <w:rsid w:val="0068637B"/>
    <w:rsid w:val="0068639A"/>
    <w:rsid w:val="00686444"/>
    <w:rsid w:val="0068654F"/>
    <w:rsid w:val="006866EB"/>
    <w:rsid w:val="00686743"/>
    <w:rsid w:val="00686B17"/>
    <w:rsid w:val="00686E7C"/>
    <w:rsid w:val="00686EE4"/>
    <w:rsid w:val="00686FDC"/>
    <w:rsid w:val="00686FDF"/>
    <w:rsid w:val="00687053"/>
    <w:rsid w:val="00687250"/>
    <w:rsid w:val="00687325"/>
    <w:rsid w:val="006873B0"/>
    <w:rsid w:val="006873C4"/>
    <w:rsid w:val="00687518"/>
    <w:rsid w:val="006876C2"/>
    <w:rsid w:val="006877A3"/>
    <w:rsid w:val="00687890"/>
    <w:rsid w:val="006878A3"/>
    <w:rsid w:val="006879F8"/>
    <w:rsid w:val="00687AAB"/>
    <w:rsid w:val="00687C57"/>
    <w:rsid w:val="00687CC5"/>
    <w:rsid w:val="00687D89"/>
    <w:rsid w:val="00687EFF"/>
    <w:rsid w:val="00687F4A"/>
    <w:rsid w:val="0069015A"/>
    <w:rsid w:val="006901EE"/>
    <w:rsid w:val="0069033F"/>
    <w:rsid w:val="0069075C"/>
    <w:rsid w:val="00690825"/>
    <w:rsid w:val="006909C5"/>
    <w:rsid w:val="00690A0C"/>
    <w:rsid w:val="00690B54"/>
    <w:rsid w:val="00690B5F"/>
    <w:rsid w:val="00690B9C"/>
    <w:rsid w:val="00690CD7"/>
    <w:rsid w:val="00690D30"/>
    <w:rsid w:val="00690D35"/>
    <w:rsid w:val="00690DD7"/>
    <w:rsid w:val="00690EC9"/>
    <w:rsid w:val="00690F5C"/>
    <w:rsid w:val="00691065"/>
    <w:rsid w:val="0069108F"/>
    <w:rsid w:val="006910AC"/>
    <w:rsid w:val="0069113F"/>
    <w:rsid w:val="006911F5"/>
    <w:rsid w:val="00691202"/>
    <w:rsid w:val="00691206"/>
    <w:rsid w:val="006914EE"/>
    <w:rsid w:val="00691788"/>
    <w:rsid w:val="0069184A"/>
    <w:rsid w:val="00691A72"/>
    <w:rsid w:val="00691A7A"/>
    <w:rsid w:val="00691BCC"/>
    <w:rsid w:val="00691C39"/>
    <w:rsid w:val="00691C44"/>
    <w:rsid w:val="00691DD6"/>
    <w:rsid w:val="00691E82"/>
    <w:rsid w:val="006922C9"/>
    <w:rsid w:val="00692351"/>
    <w:rsid w:val="0069246C"/>
    <w:rsid w:val="00692592"/>
    <w:rsid w:val="006925D0"/>
    <w:rsid w:val="0069267B"/>
    <w:rsid w:val="006926AB"/>
    <w:rsid w:val="006928C3"/>
    <w:rsid w:val="006929FB"/>
    <w:rsid w:val="00692AC1"/>
    <w:rsid w:val="00692C41"/>
    <w:rsid w:val="00692CEB"/>
    <w:rsid w:val="00692CED"/>
    <w:rsid w:val="00692DB9"/>
    <w:rsid w:val="00692E07"/>
    <w:rsid w:val="00692F6C"/>
    <w:rsid w:val="00692FC5"/>
    <w:rsid w:val="006931E0"/>
    <w:rsid w:val="0069322F"/>
    <w:rsid w:val="0069324F"/>
    <w:rsid w:val="006932BB"/>
    <w:rsid w:val="0069378F"/>
    <w:rsid w:val="00693811"/>
    <w:rsid w:val="00693892"/>
    <w:rsid w:val="0069389F"/>
    <w:rsid w:val="00693949"/>
    <w:rsid w:val="00693B50"/>
    <w:rsid w:val="00693BAF"/>
    <w:rsid w:val="00693C39"/>
    <w:rsid w:val="00693C4A"/>
    <w:rsid w:val="00693CFD"/>
    <w:rsid w:val="00693E89"/>
    <w:rsid w:val="00693FB4"/>
    <w:rsid w:val="00694045"/>
    <w:rsid w:val="00694131"/>
    <w:rsid w:val="006942DE"/>
    <w:rsid w:val="0069436E"/>
    <w:rsid w:val="00694810"/>
    <w:rsid w:val="00694814"/>
    <w:rsid w:val="0069487D"/>
    <w:rsid w:val="00694913"/>
    <w:rsid w:val="0069493B"/>
    <w:rsid w:val="006949D8"/>
    <w:rsid w:val="00694B97"/>
    <w:rsid w:val="00694BDF"/>
    <w:rsid w:val="00694D61"/>
    <w:rsid w:val="00694DA2"/>
    <w:rsid w:val="0069504A"/>
    <w:rsid w:val="0069508D"/>
    <w:rsid w:val="0069510C"/>
    <w:rsid w:val="0069513A"/>
    <w:rsid w:val="006953FC"/>
    <w:rsid w:val="0069559A"/>
    <w:rsid w:val="006955D0"/>
    <w:rsid w:val="006956A7"/>
    <w:rsid w:val="0069581B"/>
    <w:rsid w:val="006958CA"/>
    <w:rsid w:val="0069592B"/>
    <w:rsid w:val="00695995"/>
    <w:rsid w:val="00695A7E"/>
    <w:rsid w:val="00695A8D"/>
    <w:rsid w:val="00695B29"/>
    <w:rsid w:val="00695BBB"/>
    <w:rsid w:val="00695D79"/>
    <w:rsid w:val="00695E0C"/>
    <w:rsid w:val="00695FA7"/>
    <w:rsid w:val="00696029"/>
    <w:rsid w:val="00696068"/>
    <w:rsid w:val="006960F9"/>
    <w:rsid w:val="00696199"/>
    <w:rsid w:val="00696218"/>
    <w:rsid w:val="00696228"/>
    <w:rsid w:val="00696243"/>
    <w:rsid w:val="0069626C"/>
    <w:rsid w:val="006962F6"/>
    <w:rsid w:val="00696381"/>
    <w:rsid w:val="006964F0"/>
    <w:rsid w:val="00696543"/>
    <w:rsid w:val="0069654A"/>
    <w:rsid w:val="00696587"/>
    <w:rsid w:val="006965E7"/>
    <w:rsid w:val="006968E3"/>
    <w:rsid w:val="0069690B"/>
    <w:rsid w:val="006969DD"/>
    <w:rsid w:val="00696B0A"/>
    <w:rsid w:val="00696B85"/>
    <w:rsid w:val="00696C3C"/>
    <w:rsid w:val="00696CE6"/>
    <w:rsid w:val="00696D26"/>
    <w:rsid w:val="00696D88"/>
    <w:rsid w:val="00696DC1"/>
    <w:rsid w:val="00696EE3"/>
    <w:rsid w:val="0069709E"/>
    <w:rsid w:val="006970C5"/>
    <w:rsid w:val="0069722E"/>
    <w:rsid w:val="006974FA"/>
    <w:rsid w:val="006975F3"/>
    <w:rsid w:val="006976C8"/>
    <w:rsid w:val="006976DC"/>
    <w:rsid w:val="00697734"/>
    <w:rsid w:val="00697827"/>
    <w:rsid w:val="006978B2"/>
    <w:rsid w:val="006978D0"/>
    <w:rsid w:val="00697931"/>
    <w:rsid w:val="00697A55"/>
    <w:rsid w:val="00697B59"/>
    <w:rsid w:val="00697B9A"/>
    <w:rsid w:val="00697BDF"/>
    <w:rsid w:val="00697C4F"/>
    <w:rsid w:val="006A000D"/>
    <w:rsid w:val="006A0029"/>
    <w:rsid w:val="006A003A"/>
    <w:rsid w:val="006A0082"/>
    <w:rsid w:val="006A00E1"/>
    <w:rsid w:val="006A0300"/>
    <w:rsid w:val="006A049E"/>
    <w:rsid w:val="006A0544"/>
    <w:rsid w:val="006A0673"/>
    <w:rsid w:val="006A08AD"/>
    <w:rsid w:val="006A0A66"/>
    <w:rsid w:val="006A0AC7"/>
    <w:rsid w:val="006A0B44"/>
    <w:rsid w:val="006A0B6A"/>
    <w:rsid w:val="006A0C27"/>
    <w:rsid w:val="006A0CEA"/>
    <w:rsid w:val="006A0E0E"/>
    <w:rsid w:val="006A0E39"/>
    <w:rsid w:val="006A0F11"/>
    <w:rsid w:val="006A0F61"/>
    <w:rsid w:val="006A0FF1"/>
    <w:rsid w:val="006A10CA"/>
    <w:rsid w:val="006A1110"/>
    <w:rsid w:val="006A1123"/>
    <w:rsid w:val="006A11BC"/>
    <w:rsid w:val="006A131D"/>
    <w:rsid w:val="006A140F"/>
    <w:rsid w:val="006A15A0"/>
    <w:rsid w:val="006A15DD"/>
    <w:rsid w:val="006A163C"/>
    <w:rsid w:val="006A1767"/>
    <w:rsid w:val="006A177E"/>
    <w:rsid w:val="006A184D"/>
    <w:rsid w:val="006A1859"/>
    <w:rsid w:val="006A195C"/>
    <w:rsid w:val="006A19FE"/>
    <w:rsid w:val="006A1AE0"/>
    <w:rsid w:val="006A1D6B"/>
    <w:rsid w:val="006A1F0D"/>
    <w:rsid w:val="006A21B4"/>
    <w:rsid w:val="006A245E"/>
    <w:rsid w:val="006A2499"/>
    <w:rsid w:val="006A25CF"/>
    <w:rsid w:val="006A25F5"/>
    <w:rsid w:val="006A276E"/>
    <w:rsid w:val="006A277D"/>
    <w:rsid w:val="006A295C"/>
    <w:rsid w:val="006A296A"/>
    <w:rsid w:val="006A298E"/>
    <w:rsid w:val="006A2A7C"/>
    <w:rsid w:val="006A2B58"/>
    <w:rsid w:val="006A2B7B"/>
    <w:rsid w:val="006A2BB4"/>
    <w:rsid w:val="006A2D84"/>
    <w:rsid w:val="006A2EAA"/>
    <w:rsid w:val="006A2EB7"/>
    <w:rsid w:val="006A2F04"/>
    <w:rsid w:val="006A2F2F"/>
    <w:rsid w:val="006A2F4A"/>
    <w:rsid w:val="006A3090"/>
    <w:rsid w:val="006A3164"/>
    <w:rsid w:val="006A3165"/>
    <w:rsid w:val="006A31FD"/>
    <w:rsid w:val="006A320B"/>
    <w:rsid w:val="006A3388"/>
    <w:rsid w:val="006A341C"/>
    <w:rsid w:val="006A3503"/>
    <w:rsid w:val="006A356A"/>
    <w:rsid w:val="006A35B0"/>
    <w:rsid w:val="006A35F0"/>
    <w:rsid w:val="006A3777"/>
    <w:rsid w:val="006A37B2"/>
    <w:rsid w:val="006A37C6"/>
    <w:rsid w:val="006A37C9"/>
    <w:rsid w:val="006A3999"/>
    <w:rsid w:val="006A3A5C"/>
    <w:rsid w:val="006A3AAD"/>
    <w:rsid w:val="006A3BC9"/>
    <w:rsid w:val="006A3C5C"/>
    <w:rsid w:val="006A3DB3"/>
    <w:rsid w:val="006A403C"/>
    <w:rsid w:val="006A4234"/>
    <w:rsid w:val="006A4372"/>
    <w:rsid w:val="006A4392"/>
    <w:rsid w:val="006A44D4"/>
    <w:rsid w:val="006A460E"/>
    <w:rsid w:val="006A4640"/>
    <w:rsid w:val="006A47CC"/>
    <w:rsid w:val="006A4954"/>
    <w:rsid w:val="006A4AD3"/>
    <w:rsid w:val="006A4B31"/>
    <w:rsid w:val="006A4B51"/>
    <w:rsid w:val="006A4C59"/>
    <w:rsid w:val="006A503D"/>
    <w:rsid w:val="006A5063"/>
    <w:rsid w:val="006A53C2"/>
    <w:rsid w:val="006A5585"/>
    <w:rsid w:val="006A558C"/>
    <w:rsid w:val="006A5650"/>
    <w:rsid w:val="006A56CC"/>
    <w:rsid w:val="006A575D"/>
    <w:rsid w:val="006A577B"/>
    <w:rsid w:val="006A5AF7"/>
    <w:rsid w:val="006A5CFA"/>
    <w:rsid w:val="006A5F9C"/>
    <w:rsid w:val="006A602E"/>
    <w:rsid w:val="006A6208"/>
    <w:rsid w:val="006A63C9"/>
    <w:rsid w:val="006A641B"/>
    <w:rsid w:val="006A6480"/>
    <w:rsid w:val="006A653C"/>
    <w:rsid w:val="006A654C"/>
    <w:rsid w:val="006A6599"/>
    <w:rsid w:val="006A673E"/>
    <w:rsid w:val="006A682B"/>
    <w:rsid w:val="006A68FF"/>
    <w:rsid w:val="006A6A73"/>
    <w:rsid w:val="006A6AA2"/>
    <w:rsid w:val="006A6B35"/>
    <w:rsid w:val="006A6C9D"/>
    <w:rsid w:val="006A6E6D"/>
    <w:rsid w:val="006A6F5C"/>
    <w:rsid w:val="006A7169"/>
    <w:rsid w:val="006A7334"/>
    <w:rsid w:val="006A76F8"/>
    <w:rsid w:val="006A7883"/>
    <w:rsid w:val="006A78FD"/>
    <w:rsid w:val="006A7AD6"/>
    <w:rsid w:val="006A7D76"/>
    <w:rsid w:val="006B00A7"/>
    <w:rsid w:val="006B010B"/>
    <w:rsid w:val="006B0167"/>
    <w:rsid w:val="006B0316"/>
    <w:rsid w:val="006B0366"/>
    <w:rsid w:val="006B03EA"/>
    <w:rsid w:val="006B0464"/>
    <w:rsid w:val="006B04E3"/>
    <w:rsid w:val="006B04FC"/>
    <w:rsid w:val="006B05FD"/>
    <w:rsid w:val="006B074A"/>
    <w:rsid w:val="006B0771"/>
    <w:rsid w:val="006B0773"/>
    <w:rsid w:val="006B07D5"/>
    <w:rsid w:val="006B07DC"/>
    <w:rsid w:val="006B09A9"/>
    <w:rsid w:val="006B0AF0"/>
    <w:rsid w:val="006B0BE3"/>
    <w:rsid w:val="006B0BEE"/>
    <w:rsid w:val="006B0BFC"/>
    <w:rsid w:val="006B0E9B"/>
    <w:rsid w:val="006B0F75"/>
    <w:rsid w:val="006B12F0"/>
    <w:rsid w:val="006B12F6"/>
    <w:rsid w:val="006B1360"/>
    <w:rsid w:val="006B13BB"/>
    <w:rsid w:val="006B1401"/>
    <w:rsid w:val="006B1414"/>
    <w:rsid w:val="006B1418"/>
    <w:rsid w:val="006B1427"/>
    <w:rsid w:val="006B15D6"/>
    <w:rsid w:val="006B1987"/>
    <w:rsid w:val="006B1A11"/>
    <w:rsid w:val="006B1A78"/>
    <w:rsid w:val="006B1AD3"/>
    <w:rsid w:val="006B1B21"/>
    <w:rsid w:val="006B1C97"/>
    <w:rsid w:val="006B1CD7"/>
    <w:rsid w:val="006B1DC7"/>
    <w:rsid w:val="006B1EBA"/>
    <w:rsid w:val="006B1F58"/>
    <w:rsid w:val="006B1F82"/>
    <w:rsid w:val="006B1FC9"/>
    <w:rsid w:val="006B1FDD"/>
    <w:rsid w:val="006B2289"/>
    <w:rsid w:val="006B236C"/>
    <w:rsid w:val="006B23D0"/>
    <w:rsid w:val="006B2427"/>
    <w:rsid w:val="006B2471"/>
    <w:rsid w:val="006B2532"/>
    <w:rsid w:val="006B255C"/>
    <w:rsid w:val="006B2578"/>
    <w:rsid w:val="006B25EC"/>
    <w:rsid w:val="006B270F"/>
    <w:rsid w:val="006B2830"/>
    <w:rsid w:val="006B2928"/>
    <w:rsid w:val="006B2AD7"/>
    <w:rsid w:val="006B2B3D"/>
    <w:rsid w:val="006B2C3A"/>
    <w:rsid w:val="006B2CD3"/>
    <w:rsid w:val="006B2CD7"/>
    <w:rsid w:val="006B2D8F"/>
    <w:rsid w:val="006B2DE3"/>
    <w:rsid w:val="006B2F57"/>
    <w:rsid w:val="006B2F78"/>
    <w:rsid w:val="006B2FC4"/>
    <w:rsid w:val="006B2FF4"/>
    <w:rsid w:val="006B30D0"/>
    <w:rsid w:val="006B315F"/>
    <w:rsid w:val="006B3332"/>
    <w:rsid w:val="006B354D"/>
    <w:rsid w:val="006B3584"/>
    <w:rsid w:val="006B3634"/>
    <w:rsid w:val="006B3669"/>
    <w:rsid w:val="006B3712"/>
    <w:rsid w:val="006B3782"/>
    <w:rsid w:val="006B37F5"/>
    <w:rsid w:val="006B3806"/>
    <w:rsid w:val="006B3A78"/>
    <w:rsid w:val="006B3B2E"/>
    <w:rsid w:val="006B3B5F"/>
    <w:rsid w:val="006B3C04"/>
    <w:rsid w:val="006B3C1E"/>
    <w:rsid w:val="006B3CDC"/>
    <w:rsid w:val="006B3F27"/>
    <w:rsid w:val="006B3F81"/>
    <w:rsid w:val="006B4086"/>
    <w:rsid w:val="006B4103"/>
    <w:rsid w:val="006B428D"/>
    <w:rsid w:val="006B4405"/>
    <w:rsid w:val="006B44FA"/>
    <w:rsid w:val="006B45C2"/>
    <w:rsid w:val="006B45E2"/>
    <w:rsid w:val="006B463F"/>
    <w:rsid w:val="006B4703"/>
    <w:rsid w:val="006B4933"/>
    <w:rsid w:val="006B494F"/>
    <w:rsid w:val="006B4985"/>
    <w:rsid w:val="006B4A0A"/>
    <w:rsid w:val="006B4AB7"/>
    <w:rsid w:val="006B4AF4"/>
    <w:rsid w:val="006B4C26"/>
    <w:rsid w:val="006B4CA2"/>
    <w:rsid w:val="006B4E93"/>
    <w:rsid w:val="006B5016"/>
    <w:rsid w:val="006B50CB"/>
    <w:rsid w:val="006B534F"/>
    <w:rsid w:val="006B5420"/>
    <w:rsid w:val="006B5437"/>
    <w:rsid w:val="006B54DE"/>
    <w:rsid w:val="006B5587"/>
    <w:rsid w:val="006B55A7"/>
    <w:rsid w:val="006B565D"/>
    <w:rsid w:val="006B57DF"/>
    <w:rsid w:val="006B595F"/>
    <w:rsid w:val="006B5A55"/>
    <w:rsid w:val="006B5ADB"/>
    <w:rsid w:val="006B6106"/>
    <w:rsid w:val="006B6110"/>
    <w:rsid w:val="006B6144"/>
    <w:rsid w:val="006B6184"/>
    <w:rsid w:val="006B62F6"/>
    <w:rsid w:val="006B6426"/>
    <w:rsid w:val="006B6603"/>
    <w:rsid w:val="006B6737"/>
    <w:rsid w:val="006B6763"/>
    <w:rsid w:val="006B676F"/>
    <w:rsid w:val="006B67C3"/>
    <w:rsid w:val="006B6839"/>
    <w:rsid w:val="006B688A"/>
    <w:rsid w:val="006B6BFB"/>
    <w:rsid w:val="006B6C6F"/>
    <w:rsid w:val="006B6D49"/>
    <w:rsid w:val="006B6EA7"/>
    <w:rsid w:val="006B6F3A"/>
    <w:rsid w:val="006B6FC9"/>
    <w:rsid w:val="006B7067"/>
    <w:rsid w:val="006B7105"/>
    <w:rsid w:val="006B7176"/>
    <w:rsid w:val="006B729E"/>
    <w:rsid w:val="006B755B"/>
    <w:rsid w:val="006B7572"/>
    <w:rsid w:val="006B75D4"/>
    <w:rsid w:val="006B75EE"/>
    <w:rsid w:val="006B7604"/>
    <w:rsid w:val="006B760D"/>
    <w:rsid w:val="006B765A"/>
    <w:rsid w:val="006B7863"/>
    <w:rsid w:val="006B7955"/>
    <w:rsid w:val="006B79E8"/>
    <w:rsid w:val="006B7A49"/>
    <w:rsid w:val="006B7AE6"/>
    <w:rsid w:val="006B7B5C"/>
    <w:rsid w:val="006B7C21"/>
    <w:rsid w:val="006B7C59"/>
    <w:rsid w:val="006B7C70"/>
    <w:rsid w:val="006B7CAE"/>
    <w:rsid w:val="006B7CCC"/>
    <w:rsid w:val="006B7D7B"/>
    <w:rsid w:val="006B7DCB"/>
    <w:rsid w:val="006B7EEB"/>
    <w:rsid w:val="006B7F2C"/>
    <w:rsid w:val="006B7FB1"/>
    <w:rsid w:val="006C001B"/>
    <w:rsid w:val="006C0068"/>
    <w:rsid w:val="006C009A"/>
    <w:rsid w:val="006C0220"/>
    <w:rsid w:val="006C0222"/>
    <w:rsid w:val="006C02BE"/>
    <w:rsid w:val="006C03C8"/>
    <w:rsid w:val="006C0418"/>
    <w:rsid w:val="006C0445"/>
    <w:rsid w:val="006C04AF"/>
    <w:rsid w:val="006C04CE"/>
    <w:rsid w:val="006C04EF"/>
    <w:rsid w:val="006C0645"/>
    <w:rsid w:val="006C0667"/>
    <w:rsid w:val="006C067F"/>
    <w:rsid w:val="006C07CA"/>
    <w:rsid w:val="006C081E"/>
    <w:rsid w:val="006C08AC"/>
    <w:rsid w:val="006C0A34"/>
    <w:rsid w:val="006C0AAD"/>
    <w:rsid w:val="006C0B94"/>
    <w:rsid w:val="006C0D80"/>
    <w:rsid w:val="006C0E52"/>
    <w:rsid w:val="006C0F0B"/>
    <w:rsid w:val="006C0F97"/>
    <w:rsid w:val="006C11D2"/>
    <w:rsid w:val="006C11DC"/>
    <w:rsid w:val="006C1395"/>
    <w:rsid w:val="006C14FA"/>
    <w:rsid w:val="006C15DA"/>
    <w:rsid w:val="006C15DD"/>
    <w:rsid w:val="006C161F"/>
    <w:rsid w:val="006C16CB"/>
    <w:rsid w:val="006C1A8F"/>
    <w:rsid w:val="006C1E06"/>
    <w:rsid w:val="006C1FEC"/>
    <w:rsid w:val="006C1FF7"/>
    <w:rsid w:val="006C2056"/>
    <w:rsid w:val="006C211D"/>
    <w:rsid w:val="006C2158"/>
    <w:rsid w:val="006C2219"/>
    <w:rsid w:val="006C233C"/>
    <w:rsid w:val="006C245D"/>
    <w:rsid w:val="006C24FF"/>
    <w:rsid w:val="006C2616"/>
    <w:rsid w:val="006C2702"/>
    <w:rsid w:val="006C27B3"/>
    <w:rsid w:val="006C2804"/>
    <w:rsid w:val="006C282F"/>
    <w:rsid w:val="006C296F"/>
    <w:rsid w:val="006C298B"/>
    <w:rsid w:val="006C2ADF"/>
    <w:rsid w:val="006C2D1C"/>
    <w:rsid w:val="006C2F48"/>
    <w:rsid w:val="006C2F5C"/>
    <w:rsid w:val="006C3032"/>
    <w:rsid w:val="006C30E0"/>
    <w:rsid w:val="006C3138"/>
    <w:rsid w:val="006C323D"/>
    <w:rsid w:val="006C32FA"/>
    <w:rsid w:val="006C3349"/>
    <w:rsid w:val="006C33A1"/>
    <w:rsid w:val="006C33B1"/>
    <w:rsid w:val="006C3404"/>
    <w:rsid w:val="006C38B0"/>
    <w:rsid w:val="006C3943"/>
    <w:rsid w:val="006C3970"/>
    <w:rsid w:val="006C39B9"/>
    <w:rsid w:val="006C3A5C"/>
    <w:rsid w:val="006C3A9C"/>
    <w:rsid w:val="006C3AA9"/>
    <w:rsid w:val="006C3B82"/>
    <w:rsid w:val="006C40BD"/>
    <w:rsid w:val="006C40DC"/>
    <w:rsid w:val="006C4215"/>
    <w:rsid w:val="006C4255"/>
    <w:rsid w:val="006C42F3"/>
    <w:rsid w:val="006C43BB"/>
    <w:rsid w:val="006C4423"/>
    <w:rsid w:val="006C4457"/>
    <w:rsid w:val="006C44FC"/>
    <w:rsid w:val="006C450F"/>
    <w:rsid w:val="006C45EC"/>
    <w:rsid w:val="006C4791"/>
    <w:rsid w:val="006C48CF"/>
    <w:rsid w:val="006C4A44"/>
    <w:rsid w:val="006C4B34"/>
    <w:rsid w:val="006C4BF6"/>
    <w:rsid w:val="006C4C20"/>
    <w:rsid w:val="006C4C65"/>
    <w:rsid w:val="006C4C82"/>
    <w:rsid w:val="006C4D4B"/>
    <w:rsid w:val="006C4E4F"/>
    <w:rsid w:val="006C4E5D"/>
    <w:rsid w:val="006C4E64"/>
    <w:rsid w:val="006C4E7F"/>
    <w:rsid w:val="006C4E93"/>
    <w:rsid w:val="006C4EA2"/>
    <w:rsid w:val="006C4F9B"/>
    <w:rsid w:val="006C5034"/>
    <w:rsid w:val="006C5237"/>
    <w:rsid w:val="006C529E"/>
    <w:rsid w:val="006C5436"/>
    <w:rsid w:val="006C5444"/>
    <w:rsid w:val="006C54BD"/>
    <w:rsid w:val="006C5537"/>
    <w:rsid w:val="006C5596"/>
    <w:rsid w:val="006C5706"/>
    <w:rsid w:val="006C589D"/>
    <w:rsid w:val="006C58C1"/>
    <w:rsid w:val="006C5924"/>
    <w:rsid w:val="006C5972"/>
    <w:rsid w:val="006C5A4E"/>
    <w:rsid w:val="006C5A90"/>
    <w:rsid w:val="006C5AC2"/>
    <w:rsid w:val="006C5C84"/>
    <w:rsid w:val="006C5D11"/>
    <w:rsid w:val="006C5D91"/>
    <w:rsid w:val="006C5E4D"/>
    <w:rsid w:val="006C603C"/>
    <w:rsid w:val="006C607C"/>
    <w:rsid w:val="006C60EC"/>
    <w:rsid w:val="006C61E0"/>
    <w:rsid w:val="006C6367"/>
    <w:rsid w:val="006C63E0"/>
    <w:rsid w:val="006C64C8"/>
    <w:rsid w:val="006C6555"/>
    <w:rsid w:val="006C6601"/>
    <w:rsid w:val="006C6614"/>
    <w:rsid w:val="006C6710"/>
    <w:rsid w:val="006C67B6"/>
    <w:rsid w:val="006C6869"/>
    <w:rsid w:val="006C68B6"/>
    <w:rsid w:val="006C6918"/>
    <w:rsid w:val="006C6984"/>
    <w:rsid w:val="006C69BB"/>
    <w:rsid w:val="006C69FA"/>
    <w:rsid w:val="006C6D39"/>
    <w:rsid w:val="006C6E42"/>
    <w:rsid w:val="006C6E9A"/>
    <w:rsid w:val="006C6F10"/>
    <w:rsid w:val="006C701F"/>
    <w:rsid w:val="006C708A"/>
    <w:rsid w:val="006C7181"/>
    <w:rsid w:val="006C7482"/>
    <w:rsid w:val="006C749E"/>
    <w:rsid w:val="006C7521"/>
    <w:rsid w:val="006C75F3"/>
    <w:rsid w:val="006C760C"/>
    <w:rsid w:val="006C771A"/>
    <w:rsid w:val="006C77C8"/>
    <w:rsid w:val="006C77CF"/>
    <w:rsid w:val="006C7951"/>
    <w:rsid w:val="006C79A5"/>
    <w:rsid w:val="006C79D6"/>
    <w:rsid w:val="006C7A49"/>
    <w:rsid w:val="006C7AA1"/>
    <w:rsid w:val="006C7B57"/>
    <w:rsid w:val="006C7D5D"/>
    <w:rsid w:val="006C7E39"/>
    <w:rsid w:val="006C7E75"/>
    <w:rsid w:val="006C7F08"/>
    <w:rsid w:val="006D0158"/>
    <w:rsid w:val="006D01B3"/>
    <w:rsid w:val="006D0238"/>
    <w:rsid w:val="006D0274"/>
    <w:rsid w:val="006D0392"/>
    <w:rsid w:val="006D03D3"/>
    <w:rsid w:val="006D03DA"/>
    <w:rsid w:val="006D0462"/>
    <w:rsid w:val="006D0472"/>
    <w:rsid w:val="006D0522"/>
    <w:rsid w:val="006D052B"/>
    <w:rsid w:val="006D0596"/>
    <w:rsid w:val="006D05AF"/>
    <w:rsid w:val="006D071F"/>
    <w:rsid w:val="006D07A5"/>
    <w:rsid w:val="006D0884"/>
    <w:rsid w:val="006D08D5"/>
    <w:rsid w:val="006D095B"/>
    <w:rsid w:val="006D09DD"/>
    <w:rsid w:val="006D0A30"/>
    <w:rsid w:val="006D0A75"/>
    <w:rsid w:val="006D0AC0"/>
    <w:rsid w:val="006D0AED"/>
    <w:rsid w:val="006D0AF7"/>
    <w:rsid w:val="006D0B9A"/>
    <w:rsid w:val="006D0BCD"/>
    <w:rsid w:val="006D0C78"/>
    <w:rsid w:val="006D0C7A"/>
    <w:rsid w:val="006D0CDC"/>
    <w:rsid w:val="006D0F4F"/>
    <w:rsid w:val="006D0FB0"/>
    <w:rsid w:val="006D0FEF"/>
    <w:rsid w:val="006D0FFA"/>
    <w:rsid w:val="006D1042"/>
    <w:rsid w:val="006D12F5"/>
    <w:rsid w:val="006D1490"/>
    <w:rsid w:val="006D1740"/>
    <w:rsid w:val="006D183A"/>
    <w:rsid w:val="006D1A28"/>
    <w:rsid w:val="006D1A78"/>
    <w:rsid w:val="006D1B9D"/>
    <w:rsid w:val="006D1BC4"/>
    <w:rsid w:val="006D1BF8"/>
    <w:rsid w:val="006D1F1B"/>
    <w:rsid w:val="006D1FC8"/>
    <w:rsid w:val="006D20A6"/>
    <w:rsid w:val="006D2164"/>
    <w:rsid w:val="006D2438"/>
    <w:rsid w:val="006D2527"/>
    <w:rsid w:val="006D2551"/>
    <w:rsid w:val="006D2693"/>
    <w:rsid w:val="006D26D4"/>
    <w:rsid w:val="006D26E4"/>
    <w:rsid w:val="006D2735"/>
    <w:rsid w:val="006D2BE5"/>
    <w:rsid w:val="006D2D4E"/>
    <w:rsid w:val="006D2D87"/>
    <w:rsid w:val="006D30AC"/>
    <w:rsid w:val="006D30D0"/>
    <w:rsid w:val="006D314D"/>
    <w:rsid w:val="006D3194"/>
    <w:rsid w:val="006D3265"/>
    <w:rsid w:val="006D32C7"/>
    <w:rsid w:val="006D32E4"/>
    <w:rsid w:val="006D3408"/>
    <w:rsid w:val="006D3429"/>
    <w:rsid w:val="006D3566"/>
    <w:rsid w:val="006D35B4"/>
    <w:rsid w:val="006D377E"/>
    <w:rsid w:val="006D38DD"/>
    <w:rsid w:val="006D39B7"/>
    <w:rsid w:val="006D39DD"/>
    <w:rsid w:val="006D3AEF"/>
    <w:rsid w:val="006D3B64"/>
    <w:rsid w:val="006D3CA8"/>
    <w:rsid w:val="006D3D17"/>
    <w:rsid w:val="006D3E20"/>
    <w:rsid w:val="006D3EA0"/>
    <w:rsid w:val="006D3FB5"/>
    <w:rsid w:val="006D405D"/>
    <w:rsid w:val="006D4130"/>
    <w:rsid w:val="006D4209"/>
    <w:rsid w:val="006D424C"/>
    <w:rsid w:val="006D4387"/>
    <w:rsid w:val="006D43C8"/>
    <w:rsid w:val="006D4409"/>
    <w:rsid w:val="006D4415"/>
    <w:rsid w:val="006D44F2"/>
    <w:rsid w:val="006D45E2"/>
    <w:rsid w:val="006D468B"/>
    <w:rsid w:val="006D46BC"/>
    <w:rsid w:val="006D4709"/>
    <w:rsid w:val="006D4714"/>
    <w:rsid w:val="006D4749"/>
    <w:rsid w:val="006D47CE"/>
    <w:rsid w:val="006D4824"/>
    <w:rsid w:val="006D4A04"/>
    <w:rsid w:val="006D4B7E"/>
    <w:rsid w:val="006D4BC9"/>
    <w:rsid w:val="006D4CF6"/>
    <w:rsid w:val="006D4D6F"/>
    <w:rsid w:val="006D4DB4"/>
    <w:rsid w:val="006D4DE2"/>
    <w:rsid w:val="006D4E80"/>
    <w:rsid w:val="006D4EF9"/>
    <w:rsid w:val="006D4FED"/>
    <w:rsid w:val="006D5097"/>
    <w:rsid w:val="006D5115"/>
    <w:rsid w:val="006D52C4"/>
    <w:rsid w:val="006D5302"/>
    <w:rsid w:val="006D5372"/>
    <w:rsid w:val="006D537A"/>
    <w:rsid w:val="006D53D2"/>
    <w:rsid w:val="006D5520"/>
    <w:rsid w:val="006D5540"/>
    <w:rsid w:val="006D5571"/>
    <w:rsid w:val="006D56C2"/>
    <w:rsid w:val="006D56C6"/>
    <w:rsid w:val="006D5985"/>
    <w:rsid w:val="006D5990"/>
    <w:rsid w:val="006D5A6B"/>
    <w:rsid w:val="006D5CBA"/>
    <w:rsid w:val="006D61E8"/>
    <w:rsid w:val="006D6232"/>
    <w:rsid w:val="006D650C"/>
    <w:rsid w:val="006D654B"/>
    <w:rsid w:val="006D657D"/>
    <w:rsid w:val="006D6630"/>
    <w:rsid w:val="006D6727"/>
    <w:rsid w:val="006D6878"/>
    <w:rsid w:val="006D6AE2"/>
    <w:rsid w:val="006D6C37"/>
    <w:rsid w:val="006D6DAD"/>
    <w:rsid w:val="006D6EFD"/>
    <w:rsid w:val="006D6F65"/>
    <w:rsid w:val="006D6FC1"/>
    <w:rsid w:val="006D70AC"/>
    <w:rsid w:val="006D70AF"/>
    <w:rsid w:val="006D70D2"/>
    <w:rsid w:val="006D717E"/>
    <w:rsid w:val="006D719E"/>
    <w:rsid w:val="006D7460"/>
    <w:rsid w:val="006D750A"/>
    <w:rsid w:val="006D751F"/>
    <w:rsid w:val="006D7540"/>
    <w:rsid w:val="006D7556"/>
    <w:rsid w:val="006D767B"/>
    <w:rsid w:val="006D7747"/>
    <w:rsid w:val="006D7816"/>
    <w:rsid w:val="006D7866"/>
    <w:rsid w:val="006D7AD8"/>
    <w:rsid w:val="006D7BB8"/>
    <w:rsid w:val="006D7CE5"/>
    <w:rsid w:val="006D7D64"/>
    <w:rsid w:val="006D7D95"/>
    <w:rsid w:val="006D7EC3"/>
    <w:rsid w:val="006D7F07"/>
    <w:rsid w:val="006D7F27"/>
    <w:rsid w:val="006D7FFC"/>
    <w:rsid w:val="006E0153"/>
    <w:rsid w:val="006E0194"/>
    <w:rsid w:val="006E027D"/>
    <w:rsid w:val="006E02A4"/>
    <w:rsid w:val="006E035F"/>
    <w:rsid w:val="006E03DB"/>
    <w:rsid w:val="006E04BA"/>
    <w:rsid w:val="006E06D0"/>
    <w:rsid w:val="006E07FF"/>
    <w:rsid w:val="006E0807"/>
    <w:rsid w:val="006E0915"/>
    <w:rsid w:val="006E0940"/>
    <w:rsid w:val="006E0AC1"/>
    <w:rsid w:val="006E0B8D"/>
    <w:rsid w:val="006E0C1C"/>
    <w:rsid w:val="006E0C64"/>
    <w:rsid w:val="006E0D49"/>
    <w:rsid w:val="006E0D4C"/>
    <w:rsid w:val="006E0F20"/>
    <w:rsid w:val="006E101A"/>
    <w:rsid w:val="006E105A"/>
    <w:rsid w:val="006E10A4"/>
    <w:rsid w:val="006E1138"/>
    <w:rsid w:val="006E11C5"/>
    <w:rsid w:val="006E13E6"/>
    <w:rsid w:val="006E15BB"/>
    <w:rsid w:val="006E1685"/>
    <w:rsid w:val="006E1907"/>
    <w:rsid w:val="006E19D1"/>
    <w:rsid w:val="006E1B0E"/>
    <w:rsid w:val="006E1B79"/>
    <w:rsid w:val="006E1B7A"/>
    <w:rsid w:val="006E1CC3"/>
    <w:rsid w:val="006E1D73"/>
    <w:rsid w:val="006E1E72"/>
    <w:rsid w:val="006E1F46"/>
    <w:rsid w:val="006E1FC7"/>
    <w:rsid w:val="006E1FEF"/>
    <w:rsid w:val="006E2146"/>
    <w:rsid w:val="006E2147"/>
    <w:rsid w:val="006E21A0"/>
    <w:rsid w:val="006E21E1"/>
    <w:rsid w:val="006E2279"/>
    <w:rsid w:val="006E2385"/>
    <w:rsid w:val="006E251A"/>
    <w:rsid w:val="006E2661"/>
    <w:rsid w:val="006E269B"/>
    <w:rsid w:val="006E27D4"/>
    <w:rsid w:val="006E28D3"/>
    <w:rsid w:val="006E2AD0"/>
    <w:rsid w:val="006E2C0E"/>
    <w:rsid w:val="006E2D6B"/>
    <w:rsid w:val="006E2E42"/>
    <w:rsid w:val="006E2FF3"/>
    <w:rsid w:val="006E301F"/>
    <w:rsid w:val="006E3191"/>
    <w:rsid w:val="006E3388"/>
    <w:rsid w:val="006E3518"/>
    <w:rsid w:val="006E3575"/>
    <w:rsid w:val="006E35C6"/>
    <w:rsid w:val="006E363D"/>
    <w:rsid w:val="006E3674"/>
    <w:rsid w:val="006E36CD"/>
    <w:rsid w:val="006E36ED"/>
    <w:rsid w:val="006E3A9B"/>
    <w:rsid w:val="006E3AB6"/>
    <w:rsid w:val="006E3B67"/>
    <w:rsid w:val="006E3C8A"/>
    <w:rsid w:val="006E3D70"/>
    <w:rsid w:val="006E3F8E"/>
    <w:rsid w:val="006E40BA"/>
    <w:rsid w:val="006E40D8"/>
    <w:rsid w:val="006E4159"/>
    <w:rsid w:val="006E4255"/>
    <w:rsid w:val="006E43D7"/>
    <w:rsid w:val="006E441A"/>
    <w:rsid w:val="006E4972"/>
    <w:rsid w:val="006E497A"/>
    <w:rsid w:val="006E4B52"/>
    <w:rsid w:val="006E4C55"/>
    <w:rsid w:val="006E4CAA"/>
    <w:rsid w:val="006E4D3F"/>
    <w:rsid w:val="006E4D42"/>
    <w:rsid w:val="006E4EE6"/>
    <w:rsid w:val="006E4F39"/>
    <w:rsid w:val="006E513E"/>
    <w:rsid w:val="006E515A"/>
    <w:rsid w:val="006E5211"/>
    <w:rsid w:val="006E5765"/>
    <w:rsid w:val="006E5803"/>
    <w:rsid w:val="006E5916"/>
    <w:rsid w:val="006E59CB"/>
    <w:rsid w:val="006E5B84"/>
    <w:rsid w:val="006E5B94"/>
    <w:rsid w:val="006E5BEB"/>
    <w:rsid w:val="006E5D6C"/>
    <w:rsid w:val="006E5DFC"/>
    <w:rsid w:val="006E5E38"/>
    <w:rsid w:val="006E6262"/>
    <w:rsid w:val="006E6266"/>
    <w:rsid w:val="006E626A"/>
    <w:rsid w:val="006E6380"/>
    <w:rsid w:val="006E6404"/>
    <w:rsid w:val="006E640E"/>
    <w:rsid w:val="006E64D5"/>
    <w:rsid w:val="006E662E"/>
    <w:rsid w:val="006E675C"/>
    <w:rsid w:val="006E6765"/>
    <w:rsid w:val="006E686B"/>
    <w:rsid w:val="006E6898"/>
    <w:rsid w:val="006E6956"/>
    <w:rsid w:val="006E6C3E"/>
    <w:rsid w:val="006E6C88"/>
    <w:rsid w:val="006E6D7B"/>
    <w:rsid w:val="006E6EBA"/>
    <w:rsid w:val="006E6EC9"/>
    <w:rsid w:val="006E6EFF"/>
    <w:rsid w:val="006E70EE"/>
    <w:rsid w:val="006E7200"/>
    <w:rsid w:val="006E7516"/>
    <w:rsid w:val="006E751B"/>
    <w:rsid w:val="006E752E"/>
    <w:rsid w:val="006E7713"/>
    <w:rsid w:val="006E77EE"/>
    <w:rsid w:val="006E7971"/>
    <w:rsid w:val="006E798D"/>
    <w:rsid w:val="006E79AE"/>
    <w:rsid w:val="006E7B99"/>
    <w:rsid w:val="006E7C3A"/>
    <w:rsid w:val="006E7CDD"/>
    <w:rsid w:val="006E7D52"/>
    <w:rsid w:val="006E7DAF"/>
    <w:rsid w:val="006F0175"/>
    <w:rsid w:val="006F018D"/>
    <w:rsid w:val="006F01B5"/>
    <w:rsid w:val="006F0204"/>
    <w:rsid w:val="006F0311"/>
    <w:rsid w:val="006F0423"/>
    <w:rsid w:val="006F053A"/>
    <w:rsid w:val="006F057E"/>
    <w:rsid w:val="006F061E"/>
    <w:rsid w:val="006F06EE"/>
    <w:rsid w:val="006F0743"/>
    <w:rsid w:val="006F078E"/>
    <w:rsid w:val="006F0976"/>
    <w:rsid w:val="006F0A34"/>
    <w:rsid w:val="006F0B53"/>
    <w:rsid w:val="006F0B99"/>
    <w:rsid w:val="006F0BA9"/>
    <w:rsid w:val="006F0E03"/>
    <w:rsid w:val="006F1055"/>
    <w:rsid w:val="006F1128"/>
    <w:rsid w:val="006F1155"/>
    <w:rsid w:val="006F1244"/>
    <w:rsid w:val="006F1392"/>
    <w:rsid w:val="006F13AA"/>
    <w:rsid w:val="006F15D4"/>
    <w:rsid w:val="006F1831"/>
    <w:rsid w:val="006F1935"/>
    <w:rsid w:val="006F1A66"/>
    <w:rsid w:val="006F1AC4"/>
    <w:rsid w:val="006F1BCE"/>
    <w:rsid w:val="006F1BF8"/>
    <w:rsid w:val="006F1C59"/>
    <w:rsid w:val="006F1D3E"/>
    <w:rsid w:val="006F1E5E"/>
    <w:rsid w:val="006F1ED6"/>
    <w:rsid w:val="006F1F14"/>
    <w:rsid w:val="006F1FB5"/>
    <w:rsid w:val="006F223B"/>
    <w:rsid w:val="006F223F"/>
    <w:rsid w:val="006F2244"/>
    <w:rsid w:val="006F2249"/>
    <w:rsid w:val="006F2294"/>
    <w:rsid w:val="006F2298"/>
    <w:rsid w:val="006F22A1"/>
    <w:rsid w:val="006F235D"/>
    <w:rsid w:val="006F23F7"/>
    <w:rsid w:val="006F24DE"/>
    <w:rsid w:val="006F2567"/>
    <w:rsid w:val="006F26E7"/>
    <w:rsid w:val="006F27FC"/>
    <w:rsid w:val="006F28CE"/>
    <w:rsid w:val="006F2913"/>
    <w:rsid w:val="006F2BF1"/>
    <w:rsid w:val="006F2CE9"/>
    <w:rsid w:val="006F2D7D"/>
    <w:rsid w:val="006F2ED7"/>
    <w:rsid w:val="006F2FE1"/>
    <w:rsid w:val="006F3074"/>
    <w:rsid w:val="006F33A5"/>
    <w:rsid w:val="006F3402"/>
    <w:rsid w:val="006F3430"/>
    <w:rsid w:val="006F3537"/>
    <w:rsid w:val="006F359B"/>
    <w:rsid w:val="006F36A6"/>
    <w:rsid w:val="006F379C"/>
    <w:rsid w:val="006F38A6"/>
    <w:rsid w:val="006F3927"/>
    <w:rsid w:val="006F39EF"/>
    <w:rsid w:val="006F3ABA"/>
    <w:rsid w:val="006F3B10"/>
    <w:rsid w:val="006F3B6D"/>
    <w:rsid w:val="006F3C13"/>
    <w:rsid w:val="006F3E6B"/>
    <w:rsid w:val="006F3F15"/>
    <w:rsid w:val="006F3F5B"/>
    <w:rsid w:val="006F406A"/>
    <w:rsid w:val="006F431C"/>
    <w:rsid w:val="006F4337"/>
    <w:rsid w:val="006F439C"/>
    <w:rsid w:val="006F449B"/>
    <w:rsid w:val="006F452A"/>
    <w:rsid w:val="006F4641"/>
    <w:rsid w:val="006F4685"/>
    <w:rsid w:val="006F4708"/>
    <w:rsid w:val="006F47FC"/>
    <w:rsid w:val="006F4857"/>
    <w:rsid w:val="006F49E2"/>
    <w:rsid w:val="006F4AEE"/>
    <w:rsid w:val="006F4B2A"/>
    <w:rsid w:val="006F4B7F"/>
    <w:rsid w:val="006F4CFF"/>
    <w:rsid w:val="006F4F4D"/>
    <w:rsid w:val="006F5020"/>
    <w:rsid w:val="006F508C"/>
    <w:rsid w:val="006F5299"/>
    <w:rsid w:val="006F52A7"/>
    <w:rsid w:val="006F5405"/>
    <w:rsid w:val="006F549F"/>
    <w:rsid w:val="006F54FA"/>
    <w:rsid w:val="006F5647"/>
    <w:rsid w:val="006F56A8"/>
    <w:rsid w:val="006F5844"/>
    <w:rsid w:val="006F5896"/>
    <w:rsid w:val="006F58C2"/>
    <w:rsid w:val="006F595D"/>
    <w:rsid w:val="006F59B0"/>
    <w:rsid w:val="006F5A6D"/>
    <w:rsid w:val="006F5A7B"/>
    <w:rsid w:val="006F5BDB"/>
    <w:rsid w:val="006F5CD6"/>
    <w:rsid w:val="006F5EBD"/>
    <w:rsid w:val="006F5FC1"/>
    <w:rsid w:val="006F5FD7"/>
    <w:rsid w:val="006F6000"/>
    <w:rsid w:val="006F6077"/>
    <w:rsid w:val="006F61FD"/>
    <w:rsid w:val="006F62FF"/>
    <w:rsid w:val="006F6390"/>
    <w:rsid w:val="006F63E9"/>
    <w:rsid w:val="006F6669"/>
    <w:rsid w:val="006F67AD"/>
    <w:rsid w:val="006F67B0"/>
    <w:rsid w:val="006F67E3"/>
    <w:rsid w:val="006F6A8E"/>
    <w:rsid w:val="006F6B1D"/>
    <w:rsid w:val="006F6D2B"/>
    <w:rsid w:val="006F6DF1"/>
    <w:rsid w:val="006F6E0B"/>
    <w:rsid w:val="006F6E6C"/>
    <w:rsid w:val="006F6EDE"/>
    <w:rsid w:val="006F6EE0"/>
    <w:rsid w:val="006F6F5B"/>
    <w:rsid w:val="006F6FB8"/>
    <w:rsid w:val="006F706B"/>
    <w:rsid w:val="006F7272"/>
    <w:rsid w:val="006F72AB"/>
    <w:rsid w:val="006F72F4"/>
    <w:rsid w:val="006F73C7"/>
    <w:rsid w:val="006F73F3"/>
    <w:rsid w:val="006F7449"/>
    <w:rsid w:val="006F7499"/>
    <w:rsid w:val="006F74AF"/>
    <w:rsid w:val="006F773D"/>
    <w:rsid w:val="006F777C"/>
    <w:rsid w:val="006F78F0"/>
    <w:rsid w:val="006F79C1"/>
    <w:rsid w:val="006F79C8"/>
    <w:rsid w:val="006F7A73"/>
    <w:rsid w:val="006F7AAE"/>
    <w:rsid w:val="006F7D30"/>
    <w:rsid w:val="006F7EAA"/>
    <w:rsid w:val="006F7ECB"/>
    <w:rsid w:val="006F7F10"/>
    <w:rsid w:val="00700072"/>
    <w:rsid w:val="00700178"/>
    <w:rsid w:val="00700692"/>
    <w:rsid w:val="00700933"/>
    <w:rsid w:val="007009B5"/>
    <w:rsid w:val="00700A54"/>
    <w:rsid w:val="00700A70"/>
    <w:rsid w:val="00700AF7"/>
    <w:rsid w:val="00700B6D"/>
    <w:rsid w:val="00700BB6"/>
    <w:rsid w:val="00700C33"/>
    <w:rsid w:val="00700C41"/>
    <w:rsid w:val="00700CFB"/>
    <w:rsid w:val="00700D57"/>
    <w:rsid w:val="00700E2A"/>
    <w:rsid w:val="00700E8A"/>
    <w:rsid w:val="00700EDA"/>
    <w:rsid w:val="00700FE5"/>
    <w:rsid w:val="00700FEF"/>
    <w:rsid w:val="00701409"/>
    <w:rsid w:val="007015CE"/>
    <w:rsid w:val="007016A6"/>
    <w:rsid w:val="007018EE"/>
    <w:rsid w:val="00701C06"/>
    <w:rsid w:val="00701C0E"/>
    <w:rsid w:val="00701DDC"/>
    <w:rsid w:val="00701DF8"/>
    <w:rsid w:val="00701E3B"/>
    <w:rsid w:val="00701E71"/>
    <w:rsid w:val="00701E88"/>
    <w:rsid w:val="00701F43"/>
    <w:rsid w:val="00702063"/>
    <w:rsid w:val="0070206D"/>
    <w:rsid w:val="00702168"/>
    <w:rsid w:val="00702183"/>
    <w:rsid w:val="007021F4"/>
    <w:rsid w:val="0070227C"/>
    <w:rsid w:val="00702291"/>
    <w:rsid w:val="007023B7"/>
    <w:rsid w:val="007023FD"/>
    <w:rsid w:val="0070249D"/>
    <w:rsid w:val="00702571"/>
    <w:rsid w:val="00702767"/>
    <w:rsid w:val="00702910"/>
    <w:rsid w:val="00702A42"/>
    <w:rsid w:val="00702A4B"/>
    <w:rsid w:val="00702BD2"/>
    <w:rsid w:val="00702CBD"/>
    <w:rsid w:val="00702CCC"/>
    <w:rsid w:val="00702D72"/>
    <w:rsid w:val="00702E3C"/>
    <w:rsid w:val="00702E43"/>
    <w:rsid w:val="00702F31"/>
    <w:rsid w:val="00702F6D"/>
    <w:rsid w:val="00702F7A"/>
    <w:rsid w:val="00702FBF"/>
    <w:rsid w:val="00702FF3"/>
    <w:rsid w:val="007030AE"/>
    <w:rsid w:val="0070315F"/>
    <w:rsid w:val="0070337F"/>
    <w:rsid w:val="00703395"/>
    <w:rsid w:val="007033DF"/>
    <w:rsid w:val="0070360B"/>
    <w:rsid w:val="00703638"/>
    <w:rsid w:val="00703892"/>
    <w:rsid w:val="007038DC"/>
    <w:rsid w:val="00703908"/>
    <w:rsid w:val="00703922"/>
    <w:rsid w:val="00703949"/>
    <w:rsid w:val="00703B13"/>
    <w:rsid w:val="00703B26"/>
    <w:rsid w:val="00703C43"/>
    <w:rsid w:val="00703CB7"/>
    <w:rsid w:val="00703CF7"/>
    <w:rsid w:val="00703E0B"/>
    <w:rsid w:val="00703EEB"/>
    <w:rsid w:val="00703FBE"/>
    <w:rsid w:val="007040EE"/>
    <w:rsid w:val="007041C6"/>
    <w:rsid w:val="0070420A"/>
    <w:rsid w:val="0070423C"/>
    <w:rsid w:val="007042B9"/>
    <w:rsid w:val="007042DB"/>
    <w:rsid w:val="00704393"/>
    <w:rsid w:val="00704515"/>
    <w:rsid w:val="007046FA"/>
    <w:rsid w:val="0070488D"/>
    <w:rsid w:val="007049AA"/>
    <w:rsid w:val="00704B12"/>
    <w:rsid w:val="00704B15"/>
    <w:rsid w:val="00704B86"/>
    <w:rsid w:val="00704BDA"/>
    <w:rsid w:val="00704C84"/>
    <w:rsid w:val="00704CDE"/>
    <w:rsid w:val="00704CF9"/>
    <w:rsid w:val="00704D4F"/>
    <w:rsid w:val="00704D5B"/>
    <w:rsid w:val="00704E4F"/>
    <w:rsid w:val="00704FB3"/>
    <w:rsid w:val="007051EE"/>
    <w:rsid w:val="0070524B"/>
    <w:rsid w:val="00705417"/>
    <w:rsid w:val="007054F9"/>
    <w:rsid w:val="007056D2"/>
    <w:rsid w:val="00705729"/>
    <w:rsid w:val="00705794"/>
    <w:rsid w:val="007057DD"/>
    <w:rsid w:val="0070581B"/>
    <w:rsid w:val="007059DD"/>
    <w:rsid w:val="00705B1A"/>
    <w:rsid w:val="00705C66"/>
    <w:rsid w:val="00705CF0"/>
    <w:rsid w:val="00705F46"/>
    <w:rsid w:val="0070637A"/>
    <w:rsid w:val="00706467"/>
    <w:rsid w:val="0070650F"/>
    <w:rsid w:val="0070664C"/>
    <w:rsid w:val="007068C9"/>
    <w:rsid w:val="0070694F"/>
    <w:rsid w:val="00706AC4"/>
    <w:rsid w:val="00706AF7"/>
    <w:rsid w:val="00706F74"/>
    <w:rsid w:val="00706FA1"/>
    <w:rsid w:val="00706FC7"/>
    <w:rsid w:val="00706FE4"/>
    <w:rsid w:val="0070714F"/>
    <w:rsid w:val="007071A8"/>
    <w:rsid w:val="00707227"/>
    <w:rsid w:val="00707321"/>
    <w:rsid w:val="00707419"/>
    <w:rsid w:val="00707484"/>
    <w:rsid w:val="007074D5"/>
    <w:rsid w:val="007074EE"/>
    <w:rsid w:val="0070757C"/>
    <w:rsid w:val="007075B6"/>
    <w:rsid w:val="00707675"/>
    <w:rsid w:val="0070770C"/>
    <w:rsid w:val="00707728"/>
    <w:rsid w:val="00707815"/>
    <w:rsid w:val="0070788E"/>
    <w:rsid w:val="00707978"/>
    <w:rsid w:val="00707992"/>
    <w:rsid w:val="00707A8E"/>
    <w:rsid w:val="00707ADD"/>
    <w:rsid w:val="00707C60"/>
    <w:rsid w:val="00707C70"/>
    <w:rsid w:val="00707E13"/>
    <w:rsid w:val="00707EA2"/>
    <w:rsid w:val="00707F44"/>
    <w:rsid w:val="00707FEA"/>
    <w:rsid w:val="0071010E"/>
    <w:rsid w:val="007103FA"/>
    <w:rsid w:val="0071042B"/>
    <w:rsid w:val="00710684"/>
    <w:rsid w:val="007106BE"/>
    <w:rsid w:val="00710781"/>
    <w:rsid w:val="00710985"/>
    <w:rsid w:val="007109C9"/>
    <w:rsid w:val="00710AB1"/>
    <w:rsid w:val="00710ABE"/>
    <w:rsid w:val="00710AEB"/>
    <w:rsid w:val="00710B01"/>
    <w:rsid w:val="00710B41"/>
    <w:rsid w:val="00710B5C"/>
    <w:rsid w:val="00710C7E"/>
    <w:rsid w:val="00710CC6"/>
    <w:rsid w:val="00710D64"/>
    <w:rsid w:val="00710DE3"/>
    <w:rsid w:val="00710DFE"/>
    <w:rsid w:val="00710E54"/>
    <w:rsid w:val="00710E9C"/>
    <w:rsid w:val="00710FAF"/>
    <w:rsid w:val="007110E8"/>
    <w:rsid w:val="007111C3"/>
    <w:rsid w:val="00711282"/>
    <w:rsid w:val="00711318"/>
    <w:rsid w:val="007114CB"/>
    <w:rsid w:val="007115D3"/>
    <w:rsid w:val="00711662"/>
    <w:rsid w:val="007116A1"/>
    <w:rsid w:val="007116B3"/>
    <w:rsid w:val="007116B7"/>
    <w:rsid w:val="00711868"/>
    <w:rsid w:val="00711ACE"/>
    <w:rsid w:val="00711D89"/>
    <w:rsid w:val="00711E74"/>
    <w:rsid w:val="00711F20"/>
    <w:rsid w:val="0071202B"/>
    <w:rsid w:val="007120F1"/>
    <w:rsid w:val="00712115"/>
    <w:rsid w:val="00712272"/>
    <w:rsid w:val="007123BD"/>
    <w:rsid w:val="0071242D"/>
    <w:rsid w:val="007124D5"/>
    <w:rsid w:val="00712540"/>
    <w:rsid w:val="0071258B"/>
    <w:rsid w:val="007125F3"/>
    <w:rsid w:val="007125FF"/>
    <w:rsid w:val="00712614"/>
    <w:rsid w:val="0071263C"/>
    <w:rsid w:val="0071265E"/>
    <w:rsid w:val="00712673"/>
    <w:rsid w:val="00712721"/>
    <w:rsid w:val="00712784"/>
    <w:rsid w:val="0071284D"/>
    <w:rsid w:val="00712932"/>
    <w:rsid w:val="00712AF1"/>
    <w:rsid w:val="00712B80"/>
    <w:rsid w:val="00712D04"/>
    <w:rsid w:val="00712DFE"/>
    <w:rsid w:val="00712E42"/>
    <w:rsid w:val="00712E8A"/>
    <w:rsid w:val="00712F16"/>
    <w:rsid w:val="0071309B"/>
    <w:rsid w:val="007133AD"/>
    <w:rsid w:val="007133FD"/>
    <w:rsid w:val="00713465"/>
    <w:rsid w:val="007134C1"/>
    <w:rsid w:val="00713685"/>
    <w:rsid w:val="007138B8"/>
    <w:rsid w:val="00713B08"/>
    <w:rsid w:val="00713BE8"/>
    <w:rsid w:val="00713C95"/>
    <w:rsid w:val="00713DF9"/>
    <w:rsid w:val="00713E47"/>
    <w:rsid w:val="007142E5"/>
    <w:rsid w:val="007142FC"/>
    <w:rsid w:val="00714389"/>
    <w:rsid w:val="007143BD"/>
    <w:rsid w:val="0071441E"/>
    <w:rsid w:val="00714421"/>
    <w:rsid w:val="0071447F"/>
    <w:rsid w:val="007144AC"/>
    <w:rsid w:val="0071450D"/>
    <w:rsid w:val="007145F0"/>
    <w:rsid w:val="00714632"/>
    <w:rsid w:val="00714725"/>
    <w:rsid w:val="00714981"/>
    <w:rsid w:val="00714D4F"/>
    <w:rsid w:val="00714E5B"/>
    <w:rsid w:val="00714E8A"/>
    <w:rsid w:val="00714F41"/>
    <w:rsid w:val="0071502F"/>
    <w:rsid w:val="0071530C"/>
    <w:rsid w:val="007153B0"/>
    <w:rsid w:val="00715503"/>
    <w:rsid w:val="007155B4"/>
    <w:rsid w:val="00715687"/>
    <w:rsid w:val="00715707"/>
    <w:rsid w:val="007157E6"/>
    <w:rsid w:val="00715809"/>
    <w:rsid w:val="00715892"/>
    <w:rsid w:val="00715904"/>
    <w:rsid w:val="00715A35"/>
    <w:rsid w:val="00715C12"/>
    <w:rsid w:val="00715C47"/>
    <w:rsid w:val="00715DF1"/>
    <w:rsid w:val="00715E65"/>
    <w:rsid w:val="007160D4"/>
    <w:rsid w:val="0071619C"/>
    <w:rsid w:val="007162BB"/>
    <w:rsid w:val="007162CE"/>
    <w:rsid w:val="007163C1"/>
    <w:rsid w:val="0071651D"/>
    <w:rsid w:val="007165C5"/>
    <w:rsid w:val="007165EB"/>
    <w:rsid w:val="00716622"/>
    <w:rsid w:val="00716623"/>
    <w:rsid w:val="007166D1"/>
    <w:rsid w:val="0071674E"/>
    <w:rsid w:val="007167BC"/>
    <w:rsid w:val="007167C1"/>
    <w:rsid w:val="007167C6"/>
    <w:rsid w:val="0071683B"/>
    <w:rsid w:val="00716866"/>
    <w:rsid w:val="00716A22"/>
    <w:rsid w:val="00716C5D"/>
    <w:rsid w:val="00716CF9"/>
    <w:rsid w:val="00716D0B"/>
    <w:rsid w:val="00716E69"/>
    <w:rsid w:val="00716EB5"/>
    <w:rsid w:val="00716FDF"/>
    <w:rsid w:val="0071717D"/>
    <w:rsid w:val="007173E7"/>
    <w:rsid w:val="0071742D"/>
    <w:rsid w:val="00717536"/>
    <w:rsid w:val="007175E6"/>
    <w:rsid w:val="00717670"/>
    <w:rsid w:val="00717907"/>
    <w:rsid w:val="007179BD"/>
    <w:rsid w:val="00717A5A"/>
    <w:rsid w:val="00717C5B"/>
    <w:rsid w:val="00717CFD"/>
    <w:rsid w:val="00717D0C"/>
    <w:rsid w:val="00717D89"/>
    <w:rsid w:val="00717F38"/>
    <w:rsid w:val="00717FD9"/>
    <w:rsid w:val="00720034"/>
    <w:rsid w:val="00720036"/>
    <w:rsid w:val="007200AD"/>
    <w:rsid w:val="007200B2"/>
    <w:rsid w:val="00720214"/>
    <w:rsid w:val="0072053C"/>
    <w:rsid w:val="0072058E"/>
    <w:rsid w:val="007206DF"/>
    <w:rsid w:val="0072079A"/>
    <w:rsid w:val="007207EE"/>
    <w:rsid w:val="00720886"/>
    <w:rsid w:val="00720924"/>
    <w:rsid w:val="0072096E"/>
    <w:rsid w:val="00720A02"/>
    <w:rsid w:val="00720AE4"/>
    <w:rsid w:val="00720BE3"/>
    <w:rsid w:val="00720CB9"/>
    <w:rsid w:val="00720D01"/>
    <w:rsid w:val="00720D37"/>
    <w:rsid w:val="00720D8D"/>
    <w:rsid w:val="00720E28"/>
    <w:rsid w:val="00721002"/>
    <w:rsid w:val="00721031"/>
    <w:rsid w:val="0072104D"/>
    <w:rsid w:val="007210D0"/>
    <w:rsid w:val="007212AC"/>
    <w:rsid w:val="007212F1"/>
    <w:rsid w:val="007213B1"/>
    <w:rsid w:val="007214AA"/>
    <w:rsid w:val="0072163C"/>
    <w:rsid w:val="00721A20"/>
    <w:rsid w:val="00721B01"/>
    <w:rsid w:val="00721C3E"/>
    <w:rsid w:val="00721CD6"/>
    <w:rsid w:val="00721E07"/>
    <w:rsid w:val="00721E61"/>
    <w:rsid w:val="00721F13"/>
    <w:rsid w:val="00721F34"/>
    <w:rsid w:val="00721F4C"/>
    <w:rsid w:val="00722032"/>
    <w:rsid w:val="0072218F"/>
    <w:rsid w:val="0072224F"/>
    <w:rsid w:val="00722452"/>
    <w:rsid w:val="007225D7"/>
    <w:rsid w:val="0072262C"/>
    <w:rsid w:val="00722684"/>
    <w:rsid w:val="00722720"/>
    <w:rsid w:val="0072279E"/>
    <w:rsid w:val="007227D6"/>
    <w:rsid w:val="007227E3"/>
    <w:rsid w:val="00722828"/>
    <w:rsid w:val="00722933"/>
    <w:rsid w:val="007229ED"/>
    <w:rsid w:val="00722A2C"/>
    <w:rsid w:val="00722B40"/>
    <w:rsid w:val="00722C45"/>
    <w:rsid w:val="00722D02"/>
    <w:rsid w:val="00722DBC"/>
    <w:rsid w:val="00722E12"/>
    <w:rsid w:val="00722EF7"/>
    <w:rsid w:val="00722F41"/>
    <w:rsid w:val="0072305C"/>
    <w:rsid w:val="0072307F"/>
    <w:rsid w:val="007231D9"/>
    <w:rsid w:val="00723271"/>
    <w:rsid w:val="0072335E"/>
    <w:rsid w:val="00723391"/>
    <w:rsid w:val="007233F2"/>
    <w:rsid w:val="00723678"/>
    <w:rsid w:val="007236C2"/>
    <w:rsid w:val="0072387B"/>
    <w:rsid w:val="00723939"/>
    <w:rsid w:val="00723A9B"/>
    <w:rsid w:val="00723B88"/>
    <w:rsid w:val="00723B90"/>
    <w:rsid w:val="00723B9C"/>
    <w:rsid w:val="00723C62"/>
    <w:rsid w:val="00723D4D"/>
    <w:rsid w:val="00723D50"/>
    <w:rsid w:val="00723D5A"/>
    <w:rsid w:val="00723DDD"/>
    <w:rsid w:val="00723FEE"/>
    <w:rsid w:val="0072412B"/>
    <w:rsid w:val="0072416A"/>
    <w:rsid w:val="007243FA"/>
    <w:rsid w:val="0072445B"/>
    <w:rsid w:val="0072447A"/>
    <w:rsid w:val="0072448A"/>
    <w:rsid w:val="007244E9"/>
    <w:rsid w:val="007244F3"/>
    <w:rsid w:val="007245EB"/>
    <w:rsid w:val="007247DC"/>
    <w:rsid w:val="007247F7"/>
    <w:rsid w:val="007247FE"/>
    <w:rsid w:val="0072484A"/>
    <w:rsid w:val="0072487B"/>
    <w:rsid w:val="0072489A"/>
    <w:rsid w:val="0072491C"/>
    <w:rsid w:val="00724957"/>
    <w:rsid w:val="00724A95"/>
    <w:rsid w:val="00724AE7"/>
    <w:rsid w:val="00724AEC"/>
    <w:rsid w:val="00724B28"/>
    <w:rsid w:val="00724B80"/>
    <w:rsid w:val="00724F3C"/>
    <w:rsid w:val="00725007"/>
    <w:rsid w:val="0072500E"/>
    <w:rsid w:val="00725070"/>
    <w:rsid w:val="0072508E"/>
    <w:rsid w:val="007250D6"/>
    <w:rsid w:val="0072512F"/>
    <w:rsid w:val="0072516B"/>
    <w:rsid w:val="007251B4"/>
    <w:rsid w:val="0072555A"/>
    <w:rsid w:val="0072566F"/>
    <w:rsid w:val="007257B0"/>
    <w:rsid w:val="00725A70"/>
    <w:rsid w:val="00725A7F"/>
    <w:rsid w:val="00725C97"/>
    <w:rsid w:val="00725CE4"/>
    <w:rsid w:val="00725D8E"/>
    <w:rsid w:val="00725E38"/>
    <w:rsid w:val="00725EC9"/>
    <w:rsid w:val="00725ECE"/>
    <w:rsid w:val="00725ED9"/>
    <w:rsid w:val="00725FEC"/>
    <w:rsid w:val="0072604B"/>
    <w:rsid w:val="00726210"/>
    <w:rsid w:val="00726258"/>
    <w:rsid w:val="007262F9"/>
    <w:rsid w:val="00726415"/>
    <w:rsid w:val="0072642C"/>
    <w:rsid w:val="0072645B"/>
    <w:rsid w:val="007264F0"/>
    <w:rsid w:val="00726536"/>
    <w:rsid w:val="007265A6"/>
    <w:rsid w:val="007265DE"/>
    <w:rsid w:val="007265F4"/>
    <w:rsid w:val="00726601"/>
    <w:rsid w:val="0072661B"/>
    <w:rsid w:val="0072666B"/>
    <w:rsid w:val="0072675E"/>
    <w:rsid w:val="0072681D"/>
    <w:rsid w:val="00726820"/>
    <w:rsid w:val="007268FA"/>
    <w:rsid w:val="0072693D"/>
    <w:rsid w:val="00726A8C"/>
    <w:rsid w:val="00726AC2"/>
    <w:rsid w:val="00726B2B"/>
    <w:rsid w:val="00726B9B"/>
    <w:rsid w:val="00726BAE"/>
    <w:rsid w:val="00726C5D"/>
    <w:rsid w:val="007270C6"/>
    <w:rsid w:val="007270D3"/>
    <w:rsid w:val="0072721F"/>
    <w:rsid w:val="0072733A"/>
    <w:rsid w:val="007273AF"/>
    <w:rsid w:val="007273E6"/>
    <w:rsid w:val="00727582"/>
    <w:rsid w:val="0072766A"/>
    <w:rsid w:val="007276E0"/>
    <w:rsid w:val="0072777C"/>
    <w:rsid w:val="00727942"/>
    <w:rsid w:val="00727946"/>
    <w:rsid w:val="00727977"/>
    <w:rsid w:val="00727A2D"/>
    <w:rsid w:val="00727D96"/>
    <w:rsid w:val="00727F74"/>
    <w:rsid w:val="00730014"/>
    <w:rsid w:val="0073006E"/>
    <w:rsid w:val="00730220"/>
    <w:rsid w:val="007302C5"/>
    <w:rsid w:val="0073034D"/>
    <w:rsid w:val="007303DE"/>
    <w:rsid w:val="0073044E"/>
    <w:rsid w:val="0073048F"/>
    <w:rsid w:val="00730572"/>
    <w:rsid w:val="0073058F"/>
    <w:rsid w:val="007306E4"/>
    <w:rsid w:val="00730876"/>
    <w:rsid w:val="007308BA"/>
    <w:rsid w:val="007309C3"/>
    <w:rsid w:val="00730AF0"/>
    <w:rsid w:val="00730D28"/>
    <w:rsid w:val="00730DF5"/>
    <w:rsid w:val="00730ECD"/>
    <w:rsid w:val="00731086"/>
    <w:rsid w:val="007310C8"/>
    <w:rsid w:val="007310C9"/>
    <w:rsid w:val="0073116D"/>
    <w:rsid w:val="007311FD"/>
    <w:rsid w:val="00731267"/>
    <w:rsid w:val="0073127E"/>
    <w:rsid w:val="007312D2"/>
    <w:rsid w:val="0073133E"/>
    <w:rsid w:val="007314E5"/>
    <w:rsid w:val="00731529"/>
    <w:rsid w:val="00731572"/>
    <w:rsid w:val="007317E3"/>
    <w:rsid w:val="00731B7C"/>
    <w:rsid w:val="00731BA1"/>
    <w:rsid w:val="00731BAB"/>
    <w:rsid w:val="00731C2C"/>
    <w:rsid w:val="00731C46"/>
    <w:rsid w:val="00731CE3"/>
    <w:rsid w:val="00731E1D"/>
    <w:rsid w:val="00731E82"/>
    <w:rsid w:val="00732024"/>
    <w:rsid w:val="00732098"/>
    <w:rsid w:val="007323D7"/>
    <w:rsid w:val="0073241A"/>
    <w:rsid w:val="007324F3"/>
    <w:rsid w:val="0073283F"/>
    <w:rsid w:val="00732880"/>
    <w:rsid w:val="00732882"/>
    <w:rsid w:val="007328AB"/>
    <w:rsid w:val="00732A64"/>
    <w:rsid w:val="00732AC2"/>
    <w:rsid w:val="00732B69"/>
    <w:rsid w:val="00732C5D"/>
    <w:rsid w:val="00732E75"/>
    <w:rsid w:val="00732ED3"/>
    <w:rsid w:val="00732F21"/>
    <w:rsid w:val="00732FF2"/>
    <w:rsid w:val="00733033"/>
    <w:rsid w:val="0073312A"/>
    <w:rsid w:val="00733188"/>
    <w:rsid w:val="007331AB"/>
    <w:rsid w:val="007331AC"/>
    <w:rsid w:val="007331C2"/>
    <w:rsid w:val="0073338C"/>
    <w:rsid w:val="007339BF"/>
    <w:rsid w:val="00733A2D"/>
    <w:rsid w:val="00733A4A"/>
    <w:rsid w:val="00733C5F"/>
    <w:rsid w:val="0073410F"/>
    <w:rsid w:val="00734182"/>
    <w:rsid w:val="0073419B"/>
    <w:rsid w:val="007342E3"/>
    <w:rsid w:val="0073449A"/>
    <w:rsid w:val="007344C4"/>
    <w:rsid w:val="007344E3"/>
    <w:rsid w:val="007345A9"/>
    <w:rsid w:val="0073460B"/>
    <w:rsid w:val="00734629"/>
    <w:rsid w:val="007346E6"/>
    <w:rsid w:val="007347CD"/>
    <w:rsid w:val="00734927"/>
    <w:rsid w:val="00734A48"/>
    <w:rsid w:val="00734AC6"/>
    <w:rsid w:val="00734AD5"/>
    <w:rsid w:val="00734AFD"/>
    <w:rsid w:val="00734B96"/>
    <w:rsid w:val="00734F96"/>
    <w:rsid w:val="00735027"/>
    <w:rsid w:val="00735099"/>
    <w:rsid w:val="007351A4"/>
    <w:rsid w:val="00735284"/>
    <w:rsid w:val="00735329"/>
    <w:rsid w:val="007353C4"/>
    <w:rsid w:val="00735420"/>
    <w:rsid w:val="0073542D"/>
    <w:rsid w:val="00735442"/>
    <w:rsid w:val="007354E9"/>
    <w:rsid w:val="00735549"/>
    <w:rsid w:val="0073572C"/>
    <w:rsid w:val="0073575C"/>
    <w:rsid w:val="0073579C"/>
    <w:rsid w:val="007359F8"/>
    <w:rsid w:val="00735B01"/>
    <w:rsid w:val="00735B41"/>
    <w:rsid w:val="00735B9B"/>
    <w:rsid w:val="00735EF0"/>
    <w:rsid w:val="00735F2E"/>
    <w:rsid w:val="00736003"/>
    <w:rsid w:val="00736087"/>
    <w:rsid w:val="00736120"/>
    <w:rsid w:val="00736174"/>
    <w:rsid w:val="00736196"/>
    <w:rsid w:val="007362A1"/>
    <w:rsid w:val="007363CC"/>
    <w:rsid w:val="00736401"/>
    <w:rsid w:val="00736451"/>
    <w:rsid w:val="00736543"/>
    <w:rsid w:val="007365F8"/>
    <w:rsid w:val="00736789"/>
    <w:rsid w:val="007367C3"/>
    <w:rsid w:val="0073680C"/>
    <w:rsid w:val="0073696A"/>
    <w:rsid w:val="007369DF"/>
    <w:rsid w:val="00736A81"/>
    <w:rsid w:val="00736AFE"/>
    <w:rsid w:val="00736D48"/>
    <w:rsid w:val="00736D59"/>
    <w:rsid w:val="00736F94"/>
    <w:rsid w:val="0073712A"/>
    <w:rsid w:val="007371CF"/>
    <w:rsid w:val="00737242"/>
    <w:rsid w:val="00737290"/>
    <w:rsid w:val="007372A2"/>
    <w:rsid w:val="007374AA"/>
    <w:rsid w:val="007375D4"/>
    <w:rsid w:val="00737619"/>
    <w:rsid w:val="0073765E"/>
    <w:rsid w:val="00737672"/>
    <w:rsid w:val="007376F2"/>
    <w:rsid w:val="0073781A"/>
    <w:rsid w:val="007379F0"/>
    <w:rsid w:val="00737A02"/>
    <w:rsid w:val="00737A15"/>
    <w:rsid w:val="00737A1F"/>
    <w:rsid w:val="00737B08"/>
    <w:rsid w:val="00737B13"/>
    <w:rsid w:val="00737B4C"/>
    <w:rsid w:val="00737C80"/>
    <w:rsid w:val="00737CD2"/>
    <w:rsid w:val="00737D58"/>
    <w:rsid w:val="00737D82"/>
    <w:rsid w:val="00737ECC"/>
    <w:rsid w:val="00737ED1"/>
    <w:rsid w:val="007400B0"/>
    <w:rsid w:val="007401DC"/>
    <w:rsid w:val="007402BD"/>
    <w:rsid w:val="007406A2"/>
    <w:rsid w:val="007406AD"/>
    <w:rsid w:val="007406FA"/>
    <w:rsid w:val="0074080C"/>
    <w:rsid w:val="00740916"/>
    <w:rsid w:val="00740950"/>
    <w:rsid w:val="00740A3E"/>
    <w:rsid w:val="00740A91"/>
    <w:rsid w:val="00740B0E"/>
    <w:rsid w:val="00740D8C"/>
    <w:rsid w:val="00740DFF"/>
    <w:rsid w:val="00741092"/>
    <w:rsid w:val="0074115E"/>
    <w:rsid w:val="0074116E"/>
    <w:rsid w:val="0074137D"/>
    <w:rsid w:val="007413F1"/>
    <w:rsid w:val="007413F8"/>
    <w:rsid w:val="00741437"/>
    <w:rsid w:val="007414DE"/>
    <w:rsid w:val="00741564"/>
    <w:rsid w:val="007417C2"/>
    <w:rsid w:val="00741803"/>
    <w:rsid w:val="0074195A"/>
    <w:rsid w:val="00741AD8"/>
    <w:rsid w:val="00741BD4"/>
    <w:rsid w:val="00741BDD"/>
    <w:rsid w:val="007420C4"/>
    <w:rsid w:val="00742183"/>
    <w:rsid w:val="00742573"/>
    <w:rsid w:val="007426B8"/>
    <w:rsid w:val="007426C7"/>
    <w:rsid w:val="0074277F"/>
    <w:rsid w:val="00742992"/>
    <w:rsid w:val="00742B16"/>
    <w:rsid w:val="00742EC3"/>
    <w:rsid w:val="00742F03"/>
    <w:rsid w:val="00742F53"/>
    <w:rsid w:val="0074314A"/>
    <w:rsid w:val="007432BD"/>
    <w:rsid w:val="007432BE"/>
    <w:rsid w:val="0074338E"/>
    <w:rsid w:val="007434D4"/>
    <w:rsid w:val="007436A1"/>
    <w:rsid w:val="007436F3"/>
    <w:rsid w:val="007437E2"/>
    <w:rsid w:val="00743828"/>
    <w:rsid w:val="0074397A"/>
    <w:rsid w:val="00743A5D"/>
    <w:rsid w:val="00743C14"/>
    <w:rsid w:val="00743C37"/>
    <w:rsid w:val="00743C4A"/>
    <w:rsid w:val="00743CA3"/>
    <w:rsid w:val="00743CC9"/>
    <w:rsid w:val="00743CF8"/>
    <w:rsid w:val="00743E8F"/>
    <w:rsid w:val="00743FC8"/>
    <w:rsid w:val="00744014"/>
    <w:rsid w:val="0074407A"/>
    <w:rsid w:val="00744220"/>
    <w:rsid w:val="0074424F"/>
    <w:rsid w:val="00744359"/>
    <w:rsid w:val="00744424"/>
    <w:rsid w:val="00744519"/>
    <w:rsid w:val="00744555"/>
    <w:rsid w:val="007445F8"/>
    <w:rsid w:val="00744767"/>
    <w:rsid w:val="007447A8"/>
    <w:rsid w:val="007447F9"/>
    <w:rsid w:val="00744A8D"/>
    <w:rsid w:val="00744AAE"/>
    <w:rsid w:val="00744AB1"/>
    <w:rsid w:val="00744ADE"/>
    <w:rsid w:val="00744DFA"/>
    <w:rsid w:val="00744F5D"/>
    <w:rsid w:val="007450FB"/>
    <w:rsid w:val="0074518C"/>
    <w:rsid w:val="00745592"/>
    <w:rsid w:val="0074576A"/>
    <w:rsid w:val="0074579F"/>
    <w:rsid w:val="0074595B"/>
    <w:rsid w:val="007459D0"/>
    <w:rsid w:val="00745A6C"/>
    <w:rsid w:val="00745AD5"/>
    <w:rsid w:val="00745B31"/>
    <w:rsid w:val="00745C5A"/>
    <w:rsid w:val="00745C65"/>
    <w:rsid w:val="00745CB8"/>
    <w:rsid w:val="00745D41"/>
    <w:rsid w:val="00745E14"/>
    <w:rsid w:val="00745E4C"/>
    <w:rsid w:val="007460CF"/>
    <w:rsid w:val="0074611B"/>
    <w:rsid w:val="007461E7"/>
    <w:rsid w:val="007463A6"/>
    <w:rsid w:val="007463F2"/>
    <w:rsid w:val="00746482"/>
    <w:rsid w:val="007464F7"/>
    <w:rsid w:val="0074651D"/>
    <w:rsid w:val="00746537"/>
    <w:rsid w:val="0074654B"/>
    <w:rsid w:val="00746571"/>
    <w:rsid w:val="0074675D"/>
    <w:rsid w:val="007467AA"/>
    <w:rsid w:val="007467CA"/>
    <w:rsid w:val="007468B2"/>
    <w:rsid w:val="00746AC3"/>
    <w:rsid w:val="00746AFA"/>
    <w:rsid w:val="00746B12"/>
    <w:rsid w:val="00746DAB"/>
    <w:rsid w:val="00746E42"/>
    <w:rsid w:val="00746E78"/>
    <w:rsid w:val="00746F89"/>
    <w:rsid w:val="0074704B"/>
    <w:rsid w:val="007470BE"/>
    <w:rsid w:val="0074732D"/>
    <w:rsid w:val="007473A6"/>
    <w:rsid w:val="007473C1"/>
    <w:rsid w:val="0074740F"/>
    <w:rsid w:val="007474DC"/>
    <w:rsid w:val="007475CF"/>
    <w:rsid w:val="007475D9"/>
    <w:rsid w:val="0074786B"/>
    <w:rsid w:val="00747882"/>
    <w:rsid w:val="00747A64"/>
    <w:rsid w:val="00747B82"/>
    <w:rsid w:val="00747BEA"/>
    <w:rsid w:val="00747C7D"/>
    <w:rsid w:val="00747E7F"/>
    <w:rsid w:val="00747ED3"/>
    <w:rsid w:val="00747FDB"/>
    <w:rsid w:val="0075013A"/>
    <w:rsid w:val="00750387"/>
    <w:rsid w:val="007503DC"/>
    <w:rsid w:val="0075043C"/>
    <w:rsid w:val="007506F1"/>
    <w:rsid w:val="00750843"/>
    <w:rsid w:val="007508E3"/>
    <w:rsid w:val="00750A38"/>
    <w:rsid w:val="00750AF7"/>
    <w:rsid w:val="00750E7F"/>
    <w:rsid w:val="00750F38"/>
    <w:rsid w:val="00750F7E"/>
    <w:rsid w:val="00751312"/>
    <w:rsid w:val="00751399"/>
    <w:rsid w:val="007513CE"/>
    <w:rsid w:val="0075143D"/>
    <w:rsid w:val="007514A9"/>
    <w:rsid w:val="007515B5"/>
    <w:rsid w:val="00751620"/>
    <w:rsid w:val="007516AC"/>
    <w:rsid w:val="0075170E"/>
    <w:rsid w:val="0075177B"/>
    <w:rsid w:val="00751851"/>
    <w:rsid w:val="007518A5"/>
    <w:rsid w:val="007519DA"/>
    <w:rsid w:val="00751AE4"/>
    <w:rsid w:val="00751B2D"/>
    <w:rsid w:val="00751B55"/>
    <w:rsid w:val="00751B70"/>
    <w:rsid w:val="00751D91"/>
    <w:rsid w:val="00751DE0"/>
    <w:rsid w:val="00751E82"/>
    <w:rsid w:val="00751F4A"/>
    <w:rsid w:val="00751F80"/>
    <w:rsid w:val="00752032"/>
    <w:rsid w:val="00752050"/>
    <w:rsid w:val="007520A5"/>
    <w:rsid w:val="007520D6"/>
    <w:rsid w:val="007520FE"/>
    <w:rsid w:val="00752112"/>
    <w:rsid w:val="00752364"/>
    <w:rsid w:val="00752367"/>
    <w:rsid w:val="0075248A"/>
    <w:rsid w:val="007524A7"/>
    <w:rsid w:val="00752542"/>
    <w:rsid w:val="007525D1"/>
    <w:rsid w:val="007527C3"/>
    <w:rsid w:val="00752806"/>
    <w:rsid w:val="0075287B"/>
    <w:rsid w:val="0075291C"/>
    <w:rsid w:val="007529B6"/>
    <w:rsid w:val="00752BFA"/>
    <w:rsid w:val="00752D03"/>
    <w:rsid w:val="00752D5A"/>
    <w:rsid w:val="00752E82"/>
    <w:rsid w:val="00752E9B"/>
    <w:rsid w:val="00752F0D"/>
    <w:rsid w:val="00753059"/>
    <w:rsid w:val="0075308A"/>
    <w:rsid w:val="007530AB"/>
    <w:rsid w:val="0075313D"/>
    <w:rsid w:val="00753197"/>
    <w:rsid w:val="00753295"/>
    <w:rsid w:val="00753344"/>
    <w:rsid w:val="007533ED"/>
    <w:rsid w:val="00753579"/>
    <w:rsid w:val="00753616"/>
    <w:rsid w:val="007536B7"/>
    <w:rsid w:val="00753749"/>
    <w:rsid w:val="007537F8"/>
    <w:rsid w:val="007539F1"/>
    <w:rsid w:val="00753A0C"/>
    <w:rsid w:val="00753AB0"/>
    <w:rsid w:val="00753B26"/>
    <w:rsid w:val="00753D27"/>
    <w:rsid w:val="00753F42"/>
    <w:rsid w:val="00754231"/>
    <w:rsid w:val="0075426A"/>
    <w:rsid w:val="007544F1"/>
    <w:rsid w:val="00754623"/>
    <w:rsid w:val="0075463D"/>
    <w:rsid w:val="00754701"/>
    <w:rsid w:val="0075471E"/>
    <w:rsid w:val="007549F7"/>
    <w:rsid w:val="00754B83"/>
    <w:rsid w:val="00754DA4"/>
    <w:rsid w:val="00754ED7"/>
    <w:rsid w:val="00754F69"/>
    <w:rsid w:val="00754FAF"/>
    <w:rsid w:val="00755008"/>
    <w:rsid w:val="0075502D"/>
    <w:rsid w:val="0075504E"/>
    <w:rsid w:val="00755057"/>
    <w:rsid w:val="00755274"/>
    <w:rsid w:val="007552D4"/>
    <w:rsid w:val="0075533E"/>
    <w:rsid w:val="007553B5"/>
    <w:rsid w:val="00755541"/>
    <w:rsid w:val="007557E8"/>
    <w:rsid w:val="00755947"/>
    <w:rsid w:val="0075596C"/>
    <w:rsid w:val="00755973"/>
    <w:rsid w:val="00755AF3"/>
    <w:rsid w:val="00755B5A"/>
    <w:rsid w:val="00755BC9"/>
    <w:rsid w:val="00755BE2"/>
    <w:rsid w:val="00755C09"/>
    <w:rsid w:val="00755C2C"/>
    <w:rsid w:val="00755C4C"/>
    <w:rsid w:val="00755DFB"/>
    <w:rsid w:val="00755E6C"/>
    <w:rsid w:val="00755F15"/>
    <w:rsid w:val="0075608A"/>
    <w:rsid w:val="007560E7"/>
    <w:rsid w:val="0075624B"/>
    <w:rsid w:val="00756266"/>
    <w:rsid w:val="00756320"/>
    <w:rsid w:val="00756332"/>
    <w:rsid w:val="00756537"/>
    <w:rsid w:val="007565DC"/>
    <w:rsid w:val="00756650"/>
    <w:rsid w:val="00756710"/>
    <w:rsid w:val="007568A8"/>
    <w:rsid w:val="00756A48"/>
    <w:rsid w:val="00756AFE"/>
    <w:rsid w:val="00756B51"/>
    <w:rsid w:val="00756B54"/>
    <w:rsid w:val="00756CFF"/>
    <w:rsid w:val="00756D22"/>
    <w:rsid w:val="00756F7F"/>
    <w:rsid w:val="007571FC"/>
    <w:rsid w:val="007572C1"/>
    <w:rsid w:val="007572FE"/>
    <w:rsid w:val="0075749E"/>
    <w:rsid w:val="00757560"/>
    <w:rsid w:val="00757582"/>
    <w:rsid w:val="0075785A"/>
    <w:rsid w:val="0075785C"/>
    <w:rsid w:val="007578AB"/>
    <w:rsid w:val="00757B48"/>
    <w:rsid w:val="00757CBB"/>
    <w:rsid w:val="00757DBF"/>
    <w:rsid w:val="00757DC4"/>
    <w:rsid w:val="00757F97"/>
    <w:rsid w:val="00760106"/>
    <w:rsid w:val="007601C8"/>
    <w:rsid w:val="0076043B"/>
    <w:rsid w:val="00760528"/>
    <w:rsid w:val="0076057D"/>
    <w:rsid w:val="0076067F"/>
    <w:rsid w:val="007607F2"/>
    <w:rsid w:val="007608CE"/>
    <w:rsid w:val="007609B8"/>
    <w:rsid w:val="00760A5E"/>
    <w:rsid w:val="00760B14"/>
    <w:rsid w:val="00760B61"/>
    <w:rsid w:val="00760B6A"/>
    <w:rsid w:val="00760C6E"/>
    <w:rsid w:val="00760C84"/>
    <w:rsid w:val="00760D2A"/>
    <w:rsid w:val="00760D8F"/>
    <w:rsid w:val="00760E26"/>
    <w:rsid w:val="00760EA5"/>
    <w:rsid w:val="00760F62"/>
    <w:rsid w:val="00760F7D"/>
    <w:rsid w:val="007611D4"/>
    <w:rsid w:val="007612E2"/>
    <w:rsid w:val="00761343"/>
    <w:rsid w:val="007613A9"/>
    <w:rsid w:val="00761405"/>
    <w:rsid w:val="0076159C"/>
    <w:rsid w:val="007615A3"/>
    <w:rsid w:val="007615FE"/>
    <w:rsid w:val="00761771"/>
    <w:rsid w:val="0076179E"/>
    <w:rsid w:val="00761935"/>
    <w:rsid w:val="00761A0A"/>
    <w:rsid w:val="00761B06"/>
    <w:rsid w:val="00761F49"/>
    <w:rsid w:val="0076203D"/>
    <w:rsid w:val="00762062"/>
    <w:rsid w:val="00762077"/>
    <w:rsid w:val="0076207A"/>
    <w:rsid w:val="0076209E"/>
    <w:rsid w:val="0076220C"/>
    <w:rsid w:val="00762234"/>
    <w:rsid w:val="00762241"/>
    <w:rsid w:val="0076225C"/>
    <w:rsid w:val="00762399"/>
    <w:rsid w:val="007625BD"/>
    <w:rsid w:val="00762640"/>
    <w:rsid w:val="0076265F"/>
    <w:rsid w:val="00762808"/>
    <w:rsid w:val="00762873"/>
    <w:rsid w:val="0076290B"/>
    <w:rsid w:val="00762922"/>
    <w:rsid w:val="007629CB"/>
    <w:rsid w:val="00762B0D"/>
    <w:rsid w:val="00762E99"/>
    <w:rsid w:val="00762F09"/>
    <w:rsid w:val="00762F36"/>
    <w:rsid w:val="00762FB9"/>
    <w:rsid w:val="0076322D"/>
    <w:rsid w:val="00763324"/>
    <w:rsid w:val="007633ED"/>
    <w:rsid w:val="00763406"/>
    <w:rsid w:val="007634A3"/>
    <w:rsid w:val="007635A6"/>
    <w:rsid w:val="007635E9"/>
    <w:rsid w:val="00763684"/>
    <w:rsid w:val="00763776"/>
    <w:rsid w:val="00763864"/>
    <w:rsid w:val="00763ABB"/>
    <w:rsid w:val="00763CEE"/>
    <w:rsid w:val="00763D83"/>
    <w:rsid w:val="00763EA1"/>
    <w:rsid w:val="00763F55"/>
    <w:rsid w:val="00763F56"/>
    <w:rsid w:val="007641F6"/>
    <w:rsid w:val="0076422A"/>
    <w:rsid w:val="0076424C"/>
    <w:rsid w:val="00764250"/>
    <w:rsid w:val="00764255"/>
    <w:rsid w:val="00764396"/>
    <w:rsid w:val="007643BB"/>
    <w:rsid w:val="0076446B"/>
    <w:rsid w:val="0076462F"/>
    <w:rsid w:val="00764647"/>
    <w:rsid w:val="007646A3"/>
    <w:rsid w:val="007646B6"/>
    <w:rsid w:val="0076470A"/>
    <w:rsid w:val="00764740"/>
    <w:rsid w:val="007647D9"/>
    <w:rsid w:val="00764A1B"/>
    <w:rsid w:val="00764A6E"/>
    <w:rsid w:val="00764B1D"/>
    <w:rsid w:val="00764DF0"/>
    <w:rsid w:val="00764EA8"/>
    <w:rsid w:val="00764ED4"/>
    <w:rsid w:val="00764F98"/>
    <w:rsid w:val="0076502B"/>
    <w:rsid w:val="007650C5"/>
    <w:rsid w:val="00765187"/>
    <w:rsid w:val="007651C8"/>
    <w:rsid w:val="00765260"/>
    <w:rsid w:val="007652A7"/>
    <w:rsid w:val="00765490"/>
    <w:rsid w:val="00765571"/>
    <w:rsid w:val="007655E8"/>
    <w:rsid w:val="007655EA"/>
    <w:rsid w:val="007657BC"/>
    <w:rsid w:val="00765825"/>
    <w:rsid w:val="00765842"/>
    <w:rsid w:val="007658E1"/>
    <w:rsid w:val="007659F7"/>
    <w:rsid w:val="00765B57"/>
    <w:rsid w:val="00765C0B"/>
    <w:rsid w:val="00765C17"/>
    <w:rsid w:val="00765C3C"/>
    <w:rsid w:val="00765D49"/>
    <w:rsid w:val="00765DB8"/>
    <w:rsid w:val="00765E9C"/>
    <w:rsid w:val="00765F5C"/>
    <w:rsid w:val="00765F69"/>
    <w:rsid w:val="00766031"/>
    <w:rsid w:val="0076610C"/>
    <w:rsid w:val="0076627B"/>
    <w:rsid w:val="0076631B"/>
    <w:rsid w:val="007663E1"/>
    <w:rsid w:val="00766402"/>
    <w:rsid w:val="00766432"/>
    <w:rsid w:val="00766460"/>
    <w:rsid w:val="00766488"/>
    <w:rsid w:val="00766597"/>
    <w:rsid w:val="007665DF"/>
    <w:rsid w:val="00766664"/>
    <w:rsid w:val="007667B6"/>
    <w:rsid w:val="0076681B"/>
    <w:rsid w:val="007669B2"/>
    <w:rsid w:val="007669EC"/>
    <w:rsid w:val="00766A93"/>
    <w:rsid w:val="00766A9C"/>
    <w:rsid w:val="00766BDA"/>
    <w:rsid w:val="00766CD2"/>
    <w:rsid w:val="00766DC2"/>
    <w:rsid w:val="00766E65"/>
    <w:rsid w:val="007670E3"/>
    <w:rsid w:val="00767140"/>
    <w:rsid w:val="007671A0"/>
    <w:rsid w:val="007671A5"/>
    <w:rsid w:val="007671D3"/>
    <w:rsid w:val="007672BB"/>
    <w:rsid w:val="007673A2"/>
    <w:rsid w:val="0076743C"/>
    <w:rsid w:val="007674A9"/>
    <w:rsid w:val="007674F9"/>
    <w:rsid w:val="00767525"/>
    <w:rsid w:val="007675A1"/>
    <w:rsid w:val="007675E8"/>
    <w:rsid w:val="0076760C"/>
    <w:rsid w:val="007679C2"/>
    <w:rsid w:val="007679E5"/>
    <w:rsid w:val="00767A22"/>
    <w:rsid w:val="00767C1D"/>
    <w:rsid w:val="00767CA0"/>
    <w:rsid w:val="00767D6A"/>
    <w:rsid w:val="00767DD1"/>
    <w:rsid w:val="00767E1F"/>
    <w:rsid w:val="0077022C"/>
    <w:rsid w:val="00770277"/>
    <w:rsid w:val="007702FF"/>
    <w:rsid w:val="007703FE"/>
    <w:rsid w:val="007705F3"/>
    <w:rsid w:val="00770733"/>
    <w:rsid w:val="0077088B"/>
    <w:rsid w:val="00770908"/>
    <w:rsid w:val="0077098E"/>
    <w:rsid w:val="00770B67"/>
    <w:rsid w:val="00770BC6"/>
    <w:rsid w:val="00770BE6"/>
    <w:rsid w:val="00770F98"/>
    <w:rsid w:val="00771064"/>
    <w:rsid w:val="007711C1"/>
    <w:rsid w:val="0077131C"/>
    <w:rsid w:val="007714A7"/>
    <w:rsid w:val="007715F1"/>
    <w:rsid w:val="00771613"/>
    <w:rsid w:val="00771746"/>
    <w:rsid w:val="0077176E"/>
    <w:rsid w:val="00771797"/>
    <w:rsid w:val="00771854"/>
    <w:rsid w:val="00771897"/>
    <w:rsid w:val="007718DC"/>
    <w:rsid w:val="0077191A"/>
    <w:rsid w:val="00771993"/>
    <w:rsid w:val="007719E4"/>
    <w:rsid w:val="00771AC2"/>
    <w:rsid w:val="00771AF2"/>
    <w:rsid w:val="00771C21"/>
    <w:rsid w:val="00771CB2"/>
    <w:rsid w:val="00771D93"/>
    <w:rsid w:val="00771DCA"/>
    <w:rsid w:val="00771FD9"/>
    <w:rsid w:val="0077201B"/>
    <w:rsid w:val="007721A6"/>
    <w:rsid w:val="007721F0"/>
    <w:rsid w:val="007722C2"/>
    <w:rsid w:val="007723D3"/>
    <w:rsid w:val="00772532"/>
    <w:rsid w:val="00772762"/>
    <w:rsid w:val="007729A2"/>
    <w:rsid w:val="007729F6"/>
    <w:rsid w:val="00772BF6"/>
    <w:rsid w:val="00772E2E"/>
    <w:rsid w:val="00772E56"/>
    <w:rsid w:val="00772E58"/>
    <w:rsid w:val="00773124"/>
    <w:rsid w:val="007732EB"/>
    <w:rsid w:val="0077333D"/>
    <w:rsid w:val="007733E9"/>
    <w:rsid w:val="0077360A"/>
    <w:rsid w:val="0077385C"/>
    <w:rsid w:val="007739EF"/>
    <w:rsid w:val="00773D65"/>
    <w:rsid w:val="00773F8F"/>
    <w:rsid w:val="00773FB1"/>
    <w:rsid w:val="00773FFC"/>
    <w:rsid w:val="0077415B"/>
    <w:rsid w:val="00774197"/>
    <w:rsid w:val="00774258"/>
    <w:rsid w:val="0077457A"/>
    <w:rsid w:val="00774599"/>
    <w:rsid w:val="007745A1"/>
    <w:rsid w:val="00774767"/>
    <w:rsid w:val="007747B0"/>
    <w:rsid w:val="007747C9"/>
    <w:rsid w:val="00774907"/>
    <w:rsid w:val="0077499B"/>
    <w:rsid w:val="00774A16"/>
    <w:rsid w:val="00774A51"/>
    <w:rsid w:val="00774A71"/>
    <w:rsid w:val="00774B4B"/>
    <w:rsid w:val="00774C14"/>
    <w:rsid w:val="00774CE8"/>
    <w:rsid w:val="00774DA4"/>
    <w:rsid w:val="00774F7A"/>
    <w:rsid w:val="007750F9"/>
    <w:rsid w:val="0077513E"/>
    <w:rsid w:val="00775142"/>
    <w:rsid w:val="0077520B"/>
    <w:rsid w:val="00775237"/>
    <w:rsid w:val="0077523E"/>
    <w:rsid w:val="007752BB"/>
    <w:rsid w:val="00775361"/>
    <w:rsid w:val="007753D0"/>
    <w:rsid w:val="007753FF"/>
    <w:rsid w:val="00775797"/>
    <w:rsid w:val="0077585E"/>
    <w:rsid w:val="0077589D"/>
    <w:rsid w:val="00775994"/>
    <w:rsid w:val="007759AF"/>
    <w:rsid w:val="00775AA6"/>
    <w:rsid w:val="00775CC0"/>
    <w:rsid w:val="00775DFE"/>
    <w:rsid w:val="00776029"/>
    <w:rsid w:val="00776054"/>
    <w:rsid w:val="007760C6"/>
    <w:rsid w:val="00776184"/>
    <w:rsid w:val="00776259"/>
    <w:rsid w:val="007763CE"/>
    <w:rsid w:val="007763D2"/>
    <w:rsid w:val="00776575"/>
    <w:rsid w:val="007765CD"/>
    <w:rsid w:val="0077662A"/>
    <w:rsid w:val="00776642"/>
    <w:rsid w:val="007767FA"/>
    <w:rsid w:val="007768C7"/>
    <w:rsid w:val="00776A91"/>
    <w:rsid w:val="00776C42"/>
    <w:rsid w:val="00776D62"/>
    <w:rsid w:val="00776D64"/>
    <w:rsid w:val="00776DE7"/>
    <w:rsid w:val="00776E27"/>
    <w:rsid w:val="00776F98"/>
    <w:rsid w:val="00777357"/>
    <w:rsid w:val="007773FA"/>
    <w:rsid w:val="00777407"/>
    <w:rsid w:val="00777519"/>
    <w:rsid w:val="007775AD"/>
    <w:rsid w:val="007775C0"/>
    <w:rsid w:val="0077766C"/>
    <w:rsid w:val="007776E6"/>
    <w:rsid w:val="007777ED"/>
    <w:rsid w:val="00777812"/>
    <w:rsid w:val="00777866"/>
    <w:rsid w:val="00777952"/>
    <w:rsid w:val="00777976"/>
    <w:rsid w:val="00777A9C"/>
    <w:rsid w:val="00777CCA"/>
    <w:rsid w:val="00777CE9"/>
    <w:rsid w:val="00777CF3"/>
    <w:rsid w:val="00777D4A"/>
    <w:rsid w:val="00777E8F"/>
    <w:rsid w:val="00777ECB"/>
    <w:rsid w:val="00780092"/>
    <w:rsid w:val="007800D1"/>
    <w:rsid w:val="00780150"/>
    <w:rsid w:val="00780191"/>
    <w:rsid w:val="007801CD"/>
    <w:rsid w:val="0078026F"/>
    <w:rsid w:val="00780273"/>
    <w:rsid w:val="007802BE"/>
    <w:rsid w:val="00780357"/>
    <w:rsid w:val="00780385"/>
    <w:rsid w:val="00780433"/>
    <w:rsid w:val="007804A0"/>
    <w:rsid w:val="007805C7"/>
    <w:rsid w:val="007805E9"/>
    <w:rsid w:val="00780622"/>
    <w:rsid w:val="00780668"/>
    <w:rsid w:val="00780701"/>
    <w:rsid w:val="00780717"/>
    <w:rsid w:val="00780881"/>
    <w:rsid w:val="00780948"/>
    <w:rsid w:val="0078096C"/>
    <w:rsid w:val="00780A4B"/>
    <w:rsid w:val="00780AAF"/>
    <w:rsid w:val="00780B09"/>
    <w:rsid w:val="00780E26"/>
    <w:rsid w:val="00780E82"/>
    <w:rsid w:val="00780E99"/>
    <w:rsid w:val="00780E9E"/>
    <w:rsid w:val="00781054"/>
    <w:rsid w:val="00781098"/>
    <w:rsid w:val="007811C6"/>
    <w:rsid w:val="0078121A"/>
    <w:rsid w:val="0078126C"/>
    <w:rsid w:val="00781454"/>
    <w:rsid w:val="00781476"/>
    <w:rsid w:val="007815D8"/>
    <w:rsid w:val="0078161D"/>
    <w:rsid w:val="007816D3"/>
    <w:rsid w:val="00781788"/>
    <w:rsid w:val="007817B4"/>
    <w:rsid w:val="0078181F"/>
    <w:rsid w:val="00781AF2"/>
    <w:rsid w:val="00781D29"/>
    <w:rsid w:val="00781D6A"/>
    <w:rsid w:val="00781DF4"/>
    <w:rsid w:val="00781F95"/>
    <w:rsid w:val="007820AD"/>
    <w:rsid w:val="00782113"/>
    <w:rsid w:val="0078221C"/>
    <w:rsid w:val="00782376"/>
    <w:rsid w:val="0078238A"/>
    <w:rsid w:val="00782553"/>
    <w:rsid w:val="007826A0"/>
    <w:rsid w:val="007826E0"/>
    <w:rsid w:val="007826F5"/>
    <w:rsid w:val="007826F9"/>
    <w:rsid w:val="007826FA"/>
    <w:rsid w:val="0078273F"/>
    <w:rsid w:val="0078292A"/>
    <w:rsid w:val="00782A2D"/>
    <w:rsid w:val="00782B6D"/>
    <w:rsid w:val="00782C88"/>
    <w:rsid w:val="00782C95"/>
    <w:rsid w:val="00782D5F"/>
    <w:rsid w:val="00782D83"/>
    <w:rsid w:val="00782DA4"/>
    <w:rsid w:val="00782DEC"/>
    <w:rsid w:val="00782F0D"/>
    <w:rsid w:val="00782FCB"/>
    <w:rsid w:val="00783002"/>
    <w:rsid w:val="0078304A"/>
    <w:rsid w:val="0078312D"/>
    <w:rsid w:val="0078314B"/>
    <w:rsid w:val="007831EE"/>
    <w:rsid w:val="0078321C"/>
    <w:rsid w:val="007832A7"/>
    <w:rsid w:val="007832CF"/>
    <w:rsid w:val="007833BE"/>
    <w:rsid w:val="007833EA"/>
    <w:rsid w:val="0078344A"/>
    <w:rsid w:val="00783466"/>
    <w:rsid w:val="00783485"/>
    <w:rsid w:val="00783498"/>
    <w:rsid w:val="00783511"/>
    <w:rsid w:val="00783798"/>
    <w:rsid w:val="007838FC"/>
    <w:rsid w:val="00783900"/>
    <w:rsid w:val="0078392E"/>
    <w:rsid w:val="00783991"/>
    <w:rsid w:val="00783992"/>
    <w:rsid w:val="00783BC9"/>
    <w:rsid w:val="00783D6A"/>
    <w:rsid w:val="00783DC8"/>
    <w:rsid w:val="00783E74"/>
    <w:rsid w:val="00783F1C"/>
    <w:rsid w:val="00783F3F"/>
    <w:rsid w:val="00783FB6"/>
    <w:rsid w:val="00784111"/>
    <w:rsid w:val="0078413E"/>
    <w:rsid w:val="0078426F"/>
    <w:rsid w:val="0078440A"/>
    <w:rsid w:val="00784515"/>
    <w:rsid w:val="0078464A"/>
    <w:rsid w:val="00784784"/>
    <w:rsid w:val="007847CB"/>
    <w:rsid w:val="007849D9"/>
    <w:rsid w:val="007849FF"/>
    <w:rsid w:val="00784B0E"/>
    <w:rsid w:val="00784B35"/>
    <w:rsid w:val="00784D71"/>
    <w:rsid w:val="00784F4A"/>
    <w:rsid w:val="00784F88"/>
    <w:rsid w:val="00784FD4"/>
    <w:rsid w:val="00785003"/>
    <w:rsid w:val="00785016"/>
    <w:rsid w:val="0078519D"/>
    <w:rsid w:val="0078524D"/>
    <w:rsid w:val="00785369"/>
    <w:rsid w:val="0078538A"/>
    <w:rsid w:val="00785477"/>
    <w:rsid w:val="00785591"/>
    <w:rsid w:val="007855E3"/>
    <w:rsid w:val="0078584B"/>
    <w:rsid w:val="007858B4"/>
    <w:rsid w:val="007858BA"/>
    <w:rsid w:val="007858F2"/>
    <w:rsid w:val="00785B58"/>
    <w:rsid w:val="00785B82"/>
    <w:rsid w:val="00785D76"/>
    <w:rsid w:val="00785F8B"/>
    <w:rsid w:val="00786009"/>
    <w:rsid w:val="007860A0"/>
    <w:rsid w:val="007860F5"/>
    <w:rsid w:val="00786158"/>
    <w:rsid w:val="00786162"/>
    <w:rsid w:val="007862CA"/>
    <w:rsid w:val="007864C1"/>
    <w:rsid w:val="007864CE"/>
    <w:rsid w:val="00786544"/>
    <w:rsid w:val="0078661B"/>
    <w:rsid w:val="00786631"/>
    <w:rsid w:val="0078664F"/>
    <w:rsid w:val="007867A5"/>
    <w:rsid w:val="0078687B"/>
    <w:rsid w:val="007868CC"/>
    <w:rsid w:val="007869B5"/>
    <w:rsid w:val="007869EA"/>
    <w:rsid w:val="00786B4E"/>
    <w:rsid w:val="00786D74"/>
    <w:rsid w:val="00786DCD"/>
    <w:rsid w:val="00786DDB"/>
    <w:rsid w:val="00786F46"/>
    <w:rsid w:val="00786FFD"/>
    <w:rsid w:val="00787048"/>
    <w:rsid w:val="00787139"/>
    <w:rsid w:val="00787151"/>
    <w:rsid w:val="00787197"/>
    <w:rsid w:val="00787381"/>
    <w:rsid w:val="00787456"/>
    <w:rsid w:val="00787660"/>
    <w:rsid w:val="00787825"/>
    <w:rsid w:val="00787AE2"/>
    <w:rsid w:val="00787B8F"/>
    <w:rsid w:val="00787BE5"/>
    <w:rsid w:val="00787C51"/>
    <w:rsid w:val="00787EDD"/>
    <w:rsid w:val="00787F52"/>
    <w:rsid w:val="00787F82"/>
    <w:rsid w:val="00790139"/>
    <w:rsid w:val="0079017A"/>
    <w:rsid w:val="0079017B"/>
    <w:rsid w:val="0079024E"/>
    <w:rsid w:val="007902F6"/>
    <w:rsid w:val="007903CC"/>
    <w:rsid w:val="00790448"/>
    <w:rsid w:val="0079050F"/>
    <w:rsid w:val="00790532"/>
    <w:rsid w:val="00790626"/>
    <w:rsid w:val="00790782"/>
    <w:rsid w:val="007907A3"/>
    <w:rsid w:val="00790AA9"/>
    <w:rsid w:val="00790B3C"/>
    <w:rsid w:val="00790B99"/>
    <w:rsid w:val="00790D09"/>
    <w:rsid w:val="00790E19"/>
    <w:rsid w:val="00791025"/>
    <w:rsid w:val="007911C6"/>
    <w:rsid w:val="007913DD"/>
    <w:rsid w:val="007914F5"/>
    <w:rsid w:val="007915D9"/>
    <w:rsid w:val="00791947"/>
    <w:rsid w:val="00791BF1"/>
    <w:rsid w:val="00791EA8"/>
    <w:rsid w:val="00791F2A"/>
    <w:rsid w:val="00792080"/>
    <w:rsid w:val="00792164"/>
    <w:rsid w:val="0079220A"/>
    <w:rsid w:val="0079229D"/>
    <w:rsid w:val="0079234A"/>
    <w:rsid w:val="0079254F"/>
    <w:rsid w:val="00792597"/>
    <w:rsid w:val="00792706"/>
    <w:rsid w:val="0079270C"/>
    <w:rsid w:val="0079275E"/>
    <w:rsid w:val="00792806"/>
    <w:rsid w:val="0079290C"/>
    <w:rsid w:val="00792B60"/>
    <w:rsid w:val="00792C79"/>
    <w:rsid w:val="00792C93"/>
    <w:rsid w:val="00792CA3"/>
    <w:rsid w:val="00792D49"/>
    <w:rsid w:val="00792EE4"/>
    <w:rsid w:val="00792F8C"/>
    <w:rsid w:val="00792FEC"/>
    <w:rsid w:val="00793051"/>
    <w:rsid w:val="007930DA"/>
    <w:rsid w:val="007930DD"/>
    <w:rsid w:val="007930ED"/>
    <w:rsid w:val="007931B2"/>
    <w:rsid w:val="00793334"/>
    <w:rsid w:val="00793505"/>
    <w:rsid w:val="00793704"/>
    <w:rsid w:val="00793706"/>
    <w:rsid w:val="007938A8"/>
    <w:rsid w:val="007938B6"/>
    <w:rsid w:val="0079394C"/>
    <w:rsid w:val="007939C3"/>
    <w:rsid w:val="00793AEA"/>
    <w:rsid w:val="00793B6C"/>
    <w:rsid w:val="00793C31"/>
    <w:rsid w:val="00793D19"/>
    <w:rsid w:val="00793EB9"/>
    <w:rsid w:val="00793EFA"/>
    <w:rsid w:val="00793FAE"/>
    <w:rsid w:val="00793FC8"/>
    <w:rsid w:val="00794004"/>
    <w:rsid w:val="0079400A"/>
    <w:rsid w:val="007940C1"/>
    <w:rsid w:val="00794103"/>
    <w:rsid w:val="00794110"/>
    <w:rsid w:val="00794153"/>
    <w:rsid w:val="0079424E"/>
    <w:rsid w:val="0079432A"/>
    <w:rsid w:val="0079449A"/>
    <w:rsid w:val="0079454D"/>
    <w:rsid w:val="007945EB"/>
    <w:rsid w:val="00794660"/>
    <w:rsid w:val="007946D3"/>
    <w:rsid w:val="0079471B"/>
    <w:rsid w:val="00794798"/>
    <w:rsid w:val="007947AB"/>
    <w:rsid w:val="007949D1"/>
    <w:rsid w:val="00794A18"/>
    <w:rsid w:val="00794A33"/>
    <w:rsid w:val="00794A9D"/>
    <w:rsid w:val="00794B7C"/>
    <w:rsid w:val="00794CD7"/>
    <w:rsid w:val="00794CED"/>
    <w:rsid w:val="00794E70"/>
    <w:rsid w:val="00794E9B"/>
    <w:rsid w:val="00794EA7"/>
    <w:rsid w:val="00794F3A"/>
    <w:rsid w:val="00794FE5"/>
    <w:rsid w:val="00794FE7"/>
    <w:rsid w:val="00795095"/>
    <w:rsid w:val="007951D3"/>
    <w:rsid w:val="00795207"/>
    <w:rsid w:val="0079524A"/>
    <w:rsid w:val="007952D5"/>
    <w:rsid w:val="00795411"/>
    <w:rsid w:val="00795503"/>
    <w:rsid w:val="00795591"/>
    <w:rsid w:val="007955FD"/>
    <w:rsid w:val="0079560E"/>
    <w:rsid w:val="00795712"/>
    <w:rsid w:val="00795833"/>
    <w:rsid w:val="0079584B"/>
    <w:rsid w:val="00795B75"/>
    <w:rsid w:val="00795C5D"/>
    <w:rsid w:val="00795CF7"/>
    <w:rsid w:val="00795D72"/>
    <w:rsid w:val="00795F06"/>
    <w:rsid w:val="00795FF1"/>
    <w:rsid w:val="0079613B"/>
    <w:rsid w:val="007961C0"/>
    <w:rsid w:val="007961D6"/>
    <w:rsid w:val="0079641F"/>
    <w:rsid w:val="00796466"/>
    <w:rsid w:val="00796486"/>
    <w:rsid w:val="007964DC"/>
    <w:rsid w:val="007967A7"/>
    <w:rsid w:val="007967AC"/>
    <w:rsid w:val="007967AF"/>
    <w:rsid w:val="007967EC"/>
    <w:rsid w:val="007968E5"/>
    <w:rsid w:val="00796937"/>
    <w:rsid w:val="007969F6"/>
    <w:rsid w:val="00796A3B"/>
    <w:rsid w:val="00796C27"/>
    <w:rsid w:val="00796F8B"/>
    <w:rsid w:val="00796FE1"/>
    <w:rsid w:val="007970F2"/>
    <w:rsid w:val="00797121"/>
    <w:rsid w:val="00797145"/>
    <w:rsid w:val="00797160"/>
    <w:rsid w:val="00797301"/>
    <w:rsid w:val="0079739C"/>
    <w:rsid w:val="00797404"/>
    <w:rsid w:val="0079749E"/>
    <w:rsid w:val="007975D7"/>
    <w:rsid w:val="00797670"/>
    <w:rsid w:val="00797691"/>
    <w:rsid w:val="007977BE"/>
    <w:rsid w:val="007979C9"/>
    <w:rsid w:val="007979E3"/>
    <w:rsid w:val="00797A80"/>
    <w:rsid w:val="00797AE8"/>
    <w:rsid w:val="00797B81"/>
    <w:rsid w:val="00797B8E"/>
    <w:rsid w:val="00797BF5"/>
    <w:rsid w:val="00797C2E"/>
    <w:rsid w:val="00797F39"/>
    <w:rsid w:val="00797FD4"/>
    <w:rsid w:val="007A0079"/>
    <w:rsid w:val="007A012E"/>
    <w:rsid w:val="007A0238"/>
    <w:rsid w:val="007A0242"/>
    <w:rsid w:val="007A029C"/>
    <w:rsid w:val="007A070E"/>
    <w:rsid w:val="007A08C1"/>
    <w:rsid w:val="007A0953"/>
    <w:rsid w:val="007A09A6"/>
    <w:rsid w:val="007A09F9"/>
    <w:rsid w:val="007A0AC3"/>
    <w:rsid w:val="007A0B4C"/>
    <w:rsid w:val="007A0B63"/>
    <w:rsid w:val="007A0BCF"/>
    <w:rsid w:val="007A0BE3"/>
    <w:rsid w:val="007A0C2A"/>
    <w:rsid w:val="007A0CAA"/>
    <w:rsid w:val="007A0D77"/>
    <w:rsid w:val="007A0D80"/>
    <w:rsid w:val="007A0E02"/>
    <w:rsid w:val="007A0E1E"/>
    <w:rsid w:val="007A0E49"/>
    <w:rsid w:val="007A0F03"/>
    <w:rsid w:val="007A10E9"/>
    <w:rsid w:val="007A10FF"/>
    <w:rsid w:val="007A1235"/>
    <w:rsid w:val="007A13CC"/>
    <w:rsid w:val="007A159D"/>
    <w:rsid w:val="007A17D3"/>
    <w:rsid w:val="007A18A9"/>
    <w:rsid w:val="007A1AA0"/>
    <w:rsid w:val="007A1BA9"/>
    <w:rsid w:val="007A1C5B"/>
    <w:rsid w:val="007A1DE8"/>
    <w:rsid w:val="007A1E80"/>
    <w:rsid w:val="007A1F16"/>
    <w:rsid w:val="007A1F23"/>
    <w:rsid w:val="007A214D"/>
    <w:rsid w:val="007A22DE"/>
    <w:rsid w:val="007A2325"/>
    <w:rsid w:val="007A2359"/>
    <w:rsid w:val="007A23C1"/>
    <w:rsid w:val="007A23F2"/>
    <w:rsid w:val="007A24C0"/>
    <w:rsid w:val="007A2598"/>
    <w:rsid w:val="007A25EB"/>
    <w:rsid w:val="007A287F"/>
    <w:rsid w:val="007A2AB9"/>
    <w:rsid w:val="007A2AC9"/>
    <w:rsid w:val="007A2AE0"/>
    <w:rsid w:val="007A2C44"/>
    <w:rsid w:val="007A2CCB"/>
    <w:rsid w:val="007A2DB0"/>
    <w:rsid w:val="007A2E84"/>
    <w:rsid w:val="007A2F23"/>
    <w:rsid w:val="007A2F7D"/>
    <w:rsid w:val="007A3009"/>
    <w:rsid w:val="007A3044"/>
    <w:rsid w:val="007A30CA"/>
    <w:rsid w:val="007A3136"/>
    <w:rsid w:val="007A314C"/>
    <w:rsid w:val="007A333B"/>
    <w:rsid w:val="007A336E"/>
    <w:rsid w:val="007A3415"/>
    <w:rsid w:val="007A36DC"/>
    <w:rsid w:val="007A3758"/>
    <w:rsid w:val="007A38ED"/>
    <w:rsid w:val="007A38F8"/>
    <w:rsid w:val="007A392B"/>
    <w:rsid w:val="007A39CF"/>
    <w:rsid w:val="007A39D9"/>
    <w:rsid w:val="007A3A8D"/>
    <w:rsid w:val="007A3B05"/>
    <w:rsid w:val="007A3B2C"/>
    <w:rsid w:val="007A3B44"/>
    <w:rsid w:val="007A3BC0"/>
    <w:rsid w:val="007A3C1B"/>
    <w:rsid w:val="007A3C88"/>
    <w:rsid w:val="007A3E77"/>
    <w:rsid w:val="007A4078"/>
    <w:rsid w:val="007A408E"/>
    <w:rsid w:val="007A415F"/>
    <w:rsid w:val="007A4275"/>
    <w:rsid w:val="007A4278"/>
    <w:rsid w:val="007A4325"/>
    <w:rsid w:val="007A4419"/>
    <w:rsid w:val="007A4453"/>
    <w:rsid w:val="007A453D"/>
    <w:rsid w:val="007A455E"/>
    <w:rsid w:val="007A45C1"/>
    <w:rsid w:val="007A45DA"/>
    <w:rsid w:val="007A45E4"/>
    <w:rsid w:val="007A4650"/>
    <w:rsid w:val="007A4748"/>
    <w:rsid w:val="007A47A2"/>
    <w:rsid w:val="007A483C"/>
    <w:rsid w:val="007A4855"/>
    <w:rsid w:val="007A49A9"/>
    <w:rsid w:val="007A4A63"/>
    <w:rsid w:val="007A4AA2"/>
    <w:rsid w:val="007A4B5F"/>
    <w:rsid w:val="007A4BA8"/>
    <w:rsid w:val="007A4F16"/>
    <w:rsid w:val="007A4F60"/>
    <w:rsid w:val="007A5743"/>
    <w:rsid w:val="007A58E5"/>
    <w:rsid w:val="007A5A82"/>
    <w:rsid w:val="007A5BE0"/>
    <w:rsid w:val="007A5D40"/>
    <w:rsid w:val="007A5D48"/>
    <w:rsid w:val="007A5ECD"/>
    <w:rsid w:val="007A5EFD"/>
    <w:rsid w:val="007A5F20"/>
    <w:rsid w:val="007A5F7A"/>
    <w:rsid w:val="007A60FA"/>
    <w:rsid w:val="007A63C7"/>
    <w:rsid w:val="007A63F3"/>
    <w:rsid w:val="007A649C"/>
    <w:rsid w:val="007A64E9"/>
    <w:rsid w:val="007A6590"/>
    <w:rsid w:val="007A66C7"/>
    <w:rsid w:val="007A66FA"/>
    <w:rsid w:val="007A67BD"/>
    <w:rsid w:val="007A67E4"/>
    <w:rsid w:val="007A696B"/>
    <w:rsid w:val="007A6A64"/>
    <w:rsid w:val="007A6BD3"/>
    <w:rsid w:val="007A6C8E"/>
    <w:rsid w:val="007A6C94"/>
    <w:rsid w:val="007A6EF7"/>
    <w:rsid w:val="007A6F52"/>
    <w:rsid w:val="007A6F67"/>
    <w:rsid w:val="007A705B"/>
    <w:rsid w:val="007A70C5"/>
    <w:rsid w:val="007A71F1"/>
    <w:rsid w:val="007A727F"/>
    <w:rsid w:val="007A7353"/>
    <w:rsid w:val="007A7440"/>
    <w:rsid w:val="007A7589"/>
    <w:rsid w:val="007A764A"/>
    <w:rsid w:val="007A764E"/>
    <w:rsid w:val="007A7796"/>
    <w:rsid w:val="007A77CB"/>
    <w:rsid w:val="007A79D7"/>
    <w:rsid w:val="007A7A5B"/>
    <w:rsid w:val="007A7A7E"/>
    <w:rsid w:val="007A7AD2"/>
    <w:rsid w:val="007A7B08"/>
    <w:rsid w:val="007A7B77"/>
    <w:rsid w:val="007A7CA4"/>
    <w:rsid w:val="007A7D34"/>
    <w:rsid w:val="007A7D8E"/>
    <w:rsid w:val="007A7DA4"/>
    <w:rsid w:val="007A7E68"/>
    <w:rsid w:val="007A7EF0"/>
    <w:rsid w:val="007A7F55"/>
    <w:rsid w:val="007A7FA7"/>
    <w:rsid w:val="007B01B4"/>
    <w:rsid w:val="007B0200"/>
    <w:rsid w:val="007B0210"/>
    <w:rsid w:val="007B0217"/>
    <w:rsid w:val="007B02F1"/>
    <w:rsid w:val="007B0333"/>
    <w:rsid w:val="007B043F"/>
    <w:rsid w:val="007B04C8"/>
    <w:rsid w:val="007B0673"/>
    <w:rsid w:val="007B0817"/>
    <w:rsid w:val="007B08CC"/>
    <w:rsid w:val="007B0AD0"/>
    <w:rsid w:val="007B0ADA"/>
    <w:rsid w:val="007B0B40"/>
    <w:rsid w:val="007B0C15"/>
    <w:rsid w:val="007B0CAD"/>
    <w:rsid w:val="007B0D02"/>
    <w:rsid w:val="007B0DF3"/>
    <w:rsid w:val="007B0E30"/>
    <w:rsid w:val="007B0EC1"/>
    <w:rsid w:val="007B110D"/>
    <w:rsid w:val="007B11B6"/>
    <w:rsid w:val="007B1279"/>
    <w:rsid w:val="007B1296"/>
    <w:rsid w:val="007B12AD"/>
    <w:rsid w:val="007B14D3"/>
    <w:rsid w:val="007B14D4"/>
    <w:rsid w:val="007B151B"/>
    <w:rsid w:val="007B153F"/>
    <w:rsid w:val="007B1594"/>
    <w:rsid w:val="007B1710"/>
    <w:rsid w:val="007B1799"/>
    <w:rsid w:val="007B17DE"/>
    <w:rsid w:val="007B1879"/>
    <w:rsid w:val="007B18DC"/>
    <w:rsid w:val="007B1A1E"/>
    <w:rsid w:val="007B1A76"/>
    <w:rsid w:val="007B1A91"/>
    <w:rsid w:val="007B1AE9"/>
    <w:rsid w:val="007B1B94"/>
    <w:rsid w:val="007B1C9F"/>
    <w:rsid w:val="007B1F0E"/>
    <w:rsid w:val="007B1F39"/>
    <w:rsid w:val="007B1FAB"/>
    <w:rsid w:val="007B2081"/>
    <w:rsid w:val="007B214F"/>
    <w:rsid w:val="007B222D"/>
    <w:rsid w:val="007B222F"/>
    <w:rsid w:val="007B22C1"/>
    <w:rsid w:val="007B22C2"/>
    <w:rsid w:val="007B22F0"/>
    <w:rsid w:val="007B231E"/>
    <w:rsid w:val="007B2508"/>
    <w:rsid w:val="007B250F"/>
    <w:rsid w:val="007B2526"/>
    <w:rsid w:val="007B25B9"/>
    <w:rsid w:val="007B25BB"/>
    <w:rsid w:val="007B25CB"/>
    <w:rsid w:val="007B25D9"/>
    <w:rsid w:val="007B25E7"/>
    <w:rsid w:val="007B268A"/>
    <w:rsid w:val="007B26D2"/>
    <w:rsid w:val="007B2771"/>
    <w:rsid w:val="007B2808"/>
    <w:rsid w:val="007B2825"/>
    <w:rsid w:val="007B2835"/>
    <w:rsid w:val="007B28DE"/>
    <w:rsid w:val="007B28EE"/>
    <w:rsid w:val="007B294C"/>
    <w:rsid w:val="007B29ED"/>
    <w:rsid w:val="007B2BF7"/>
    <w:rsid w:val="007B2C0B"/>
    <w:rsid w:val="007B2DB6"/>
    <w:rsid w:val="007B2DCC"/>
    <w:rsid w:val="007B2DF8"/>
    <w:rsid w:val="007B2EEB"/>
    <w:rsid w:val="007B2EF1"/>
    <w:rsid w:val="007B2F68"/>
    <w:rsid w:val="007B2FEB"/>
    <w:rsid w:val="007B3026"/>
    <w:rsid w:val="007B30DD"/>
    <w:rsid w:val="007B3168"/>
    <w:rsid w:val="007B3175"/>
    <w:rsid w:val="007B319B"/>
    <w:rsid w:val="007B3242"/>
    <w:rsid w:val="007B3319"/>
    <w:rsid w:val="007B33C5"/>
    <w:rsid w:val="007B3452"/>
    <w:rsid w:val="007B3485"/>
    <w:rsid w:val="007B35E7"/>
    <w:rsid w:val="007B35F6"/>
    <w:rsid w:val="007B362D"/>
    <w:rsid w:val="007B36A7"/>
    <w:rsid w:val="007B388F"/>
    <w:rsid w:val="007B38D9"/>
    <w:rsid w:val="007B39FA"/>
    <w:rsid w:val="007B3BCD"/>
    <w:rsid w:val="007B3C89"/>
    <w:rsid w:val="007B3E29"/>
    <w:rsid w:val="007B3E68"/>
    <w:rsid w:val="007B3E6C"/>
    <w:rsid w:val="007B3ECF"/>
    <w:rsid w:val="007B4228"/>
    <w:rsid w:val="007B4417"/>
    <w:rsid w:val="007B44A8"/>
    <w:rsid w:val="007B4532"/>
    <w:rsid w:val="007B4869"/>
    <w:rsid w:val="007B48E1"/>
    <w:rsid w:val="007B490E"/>
    <w:rsid w:val="007B4AC2"/>
    <w:rsid w:val="007B4AE8"/>
    <w:rsid w:val="007B4CC1"/>
    <w:rsid w:val="007B4D89"/>
    <w:rsid w:val="007B4E34"/>
    <w:rsid w:val="007B4E99"/>
    <w:rsid w:val="007B4F74"/>
    <w:rsid w:val="007B5153"/>
    <w:rsid w:val="007B5160"/>
    <w:rsid w:val="007B52D0"/>
    <w:rsid w:val="007B53A6"/>
    <w:rsid w:val="007B53E5"/>
    <w:rsid w:val="007B55D9"/>
    <w:rsid w:val="007B5638"/>
    <w:rsid w:val="007B56D6"/>
    <w:rsid w:val="007B5BBB"/>
    <w:rsid w:val="007B5C39"/>
    <w:rsid w:val="007B5CE1"/>
    <w:rsid w:val="007B5F9C"/>
    <w:rsid w:val="007B5FF5"/>
    <w:rsid w:val="007B6160"/>
    <w:rsid w:val="007B6339"/>
    <w:rsid w:val="007B6351"/>
    <w:rsid w:val="007B63E3"/>
    <w:rsid w:val="007B649F"/>
    <w:rsid w:val="007B6709"/>
    <w:rsid w:val="007B6947"/>
    <w:rsid w:val="007B6A92"/>
    <w:rsid w:val="007B6BDA"/>
    <w:rsid w:val="007B6D4C"/>
    <w:rsid w:val="007B6D84"/>
    <w:rsid w:val="007B6EBD"/>
    <w:rsid w:val="007B6EC2"/>
    <w:rsid w:val="007B6F67"/>
    <w:rsid w:val="007B705A"/>
    <w:rsid w:val="007B7092"/>
    <w:rsid w:val="007B72B5"/>
    <w:rsid w:val="007B73A8"/>
    <w:rsid w:val="007B73C9"/>
    <w:rsid w:val="007B7477"/>
    <w:rsid w:val="007B7491"/>
    <w:rsid w:val="007B7703"/>
    <w:rsid w:val="007B7999"/>
    <w:rsid w:val="007B79A2"/>
    <w:rsid w:val="007B79F8"/>
    <w:rsid w:val="007B7C7E"/>
    <w:rsid w:val="007B7D02"/>
    <w:rsid w:val="007B7D53"/>
    <w:rsid w:val="007B7E06"/>
    <w:rsid w:val="007C0043"/>
    <w:rsid w:val="007C0078"/>
    <w:rsid w:val="007C00AF"/>
    <w:rsid w:val="007C0101"/>
    <w:rsid w:val="007C0103"/>
    <w:rsid w:val="007C027B"/>
    <w:rsid w:val="007C033F"/>
    <w:rsid w:val="007C045E"/>
    <w:rsid w:val="007C09F1"/>
    <w:rsid w:val="007C0C37"/>
    <w:rsid w:val="007C0C60"/>
    <w:rsid w:val="007C0C80"/>
    <w:rsid w:val="007C0CFF"/>
    <w:rsid w:val="007C1000"/>
    <w:rsid w:val="007C1020"/>
    <w:rsid w:val="007C103F"/>
    <w:rsid w:val="007C108C"/>
    <w:rsid w:val="007C10A2"/>
    <w:rsid w:val="007C1225"/>
    <w:rsid w:val="007C1386"/>
    <w:rsid w:val="007C13FD"/>
    <w:rsid w:val="007C14CA"/>
    <w:rsid w:val="007C1630"/>
    <w:rsid w:val="007C16E2"/>
    <w:rsid w:val="007C192F"/>
    <w:rsid w:val="007C1A5B"/>
    <w:rsid w:val="007C1BA3"/>
    <w:rsid w:val="007C1BD4"/>
    <w:rsid w:val="007C1C38"/>
    <w:rsid w:val="007C1C9D"/>
    <w:rsid w:val="007C1CD3"/>
    <w:rsid w:val="007C1F76"/>
    <w:rsid w:val="007C2018"/>
    <w:rsid w:val="007C2076"/>
    <w:rsid w:val="007C20B6"/>
    <w:rsid w:val="007C20C3"/>
    <w:rsid w:val="007C2101"/>
    <w:rsid w:val="007C211F"/>
    <w:rsid w:val="007C215B"/>
    <w:rsid w:val="007C21AB"/>
    <w:rsid w:val="007C2229"/>
    <w:rsid w:val="007C223D"/>
    <w:rsid w:val="007C239C"/>
    <w:rsid w:val="007C2546"/>
    <w:rsid w:val="007C2588"/>
    <w:rsid w:val="007C2820"/>
    <w:rsid w:val="007C287E"/>
    <w:rsid w:val="007C2A3A"/>
    <w:rsid w:val="007C2A54"/>
    <w:rsid w:val="007C2B0B"/>
    <w:rsid w:val="007C2DF7"/>
    <w:rsid w:val="007C2E43"/>
    <w:rsid w:val="007C30E0"/>
    <w:rsid w:val="007C3229"/>
    <w:rsid w:val="007C32E9"/>
    <w:rsid w:val="007C336C"/>
    <w:rsid w:val="007C33C7"/>
    <w:rsid w:val="007C33CF"/>
    <w:rsid w:val="007C346A"/>
    <w:rsid w:val="007C3683"/>
    <w:rsid w:val="007C3918"/>
    <w:rsid w:val="007C395B"/>
    <w:rsid w:val="007C39E6"/>
    <w:rsid w:val="007C3B6D"/>
    <w:rsid w:val="007C3B8A"/>
    <w:rsid w:val="007C3C68"/>
    <w:rsid w:val="007C3F19"/>
    <w:rsid w:val="007C4087"/>
    <w:rsid w:val="007C41AC"/>
    <w:rsid w:val="007C441A"/>
    <w:rsid w:val="007C4612"/>
    <w:rsid w:val="007C462A"/>
    <w:rsid w:val="007C475A"/>
    <w:rsid w:val="007C4919"/>
    <w:rsid w:val="007C4BAC"/>
    <w:rsid w:val="007C4BDF"/>
    <w:rsid w:val="007C4C20"/>
    <w:rsid w:val="007C4CF6"/>
    <w:rsid w:val="007C4D8B"/>
    <w:rsid w:val="007C4E3B"/>
    <w:rsid w:val="007C4F79"/>
    <w:rsid w:val="007C501B"/>
    <w:rsid w:val="007C5049"/>
    <w:rsid w:val="007C5073"/>
    <w:rsid w:val="007C51AC"/>
    <w:rsid w:val="007C52C3"/>
    <w:rsid w:val="007C532B"/>
    <w:rsid w:val="007C53CD"/>
    <w:rsid w:val="007C54D8"/>
    <w:rsid w:val="007C5551"/>
    <w:rsid w:val="007C5593"/>
    <w:rsid w:val="007C55A1"/>
    <w:rsid w:val="007C5663"/>
    <w:rsid w:val="007C5686"/>
    <w:rsid w:val="007C57A1"/>
    <w:rsid w:val="007C584F"/>
    <w:rsid w:val="007C58C0"/>
    <w:rsid w:val="007C59DC"/>
    <w:rsid w:val="007C59E7"/>
    <w:rsid w:val="007C5A42"/>
    <w:rsid w:val="007C5A4D"/>
    <w:rsid w:val="007C5A9D"/>
    <w:rsid w:val="007C5AEC"/>
    <w:rsid w:val="007C5B8F"/>
    <w:rsid w:val="007C5C0C"/>
    <w:rsid w:val="007C5D9E"/>
    <w:rsid w:val="007C5E95"/>
    <w:rsid w:val="007C5F65"/>
    <w:rsid w:val="007C612E"/>
    <w:rsid w:val="007C6168"/>
    <w:rsid w:val="007C61A3"/>
    <w:rsid w:val="007C6213"/>
    <w:rsid w:val="007C63AE"/>
    <w:rsid w:val="007C647E"/>
    <w:rsid w:val="007C660B"/>
    <w:rsid w:val="007C6970"/>
    <w:rsid w:val="007C6987"/>
    <w:rsid w:val="007C69AA"/>
    <w:rsid w:val="007C6A42"/>
    <w:rsid w:val="007C6A96"/>
    <w:rsid w:val="007C6AA0"/>
    <w:rsid w:val="007C6AF8"/>
    <w:rsid w:val="007C6CAD"/>
    <w:rsid w:val="007C6CF6"/>
    <w:rsid w:val="007C6E9E"/>
    <w:rsid w:val="007C6F87"/>
    <w:rsid w:val="007C70D2"/>
    <w:rsid w:val="007C71A5"/>
    <w:rsid w:val="007C722A"/>
    <w:rsid w:val="007C73F7"/>
    <w:rsid w:val="007C745D"/>
    <w:rsid w:val="007C7686"/>
    <w:rsid w:val="007C7701"/>
    <w:rsid w:val="007C777D"/>
    <w:rsid w:val="007C783D"/>
    <w:rsid w:val="007C7905"/>
    <w:rsid w:val="007C795F"/>
    <w:rsid w:val="007C7A6F"/>
    <w:rsid w:val="007C7ADF"/>
    <w:rsid w:val="007C7B0C"/>
    <w:rsid w:val="007C7B76"/>
    <w:rsid w:val="007C7B7E"/>
    <w:rsid w:val="007C7C5A"/>
    <w:rsid w:val="007C7C7E"/>
    <w:rsid w:val="007C7C98"/>
    <w:rsid w:val="007C7D1B"/>
    <w:rsid w:val="007C7D3B"/>
    <w:rsid w:val="007C7D7D"/>
    <w:rsid w:val="007C7E0D"/>
    <w:rsid w:val="007C7E76"/>
    <w:rsid w:val="007C7E9D"/>
    <w:rsid w:val="007C7F4E"/>
    <w:rsid w:val="007D003E"/>
    <w:rsid w:val="007D0104"/>
    <w:rsid w:val="007D012C"/>
    <w:rsid w:val="007D0155"/>
    <w:rsid w:val="007D025D"/>
    <w:rsid w:val="007D03E3"/>
    <w:rsid w:val="007D0434"/>
    <w:rsid w:val="007D0524"/>
    <w:rsid w:val="007D0998"/>
    <w:rsid w:val="007D0A6B"/>
    <w:rsid w:val="007D0AD3"/>
    <w:rsid w:val="007D0B44"/>
    <w:rsid w:val="007D0BA8"/>
    <w:rsid w:val="007D0C1C"/>
    <w:rsid w:val="007D0C4C"/>
    <w:rsid w:val="007D0CA9"/>
    <w:rsid w:val="007D0DC1"/>
    <w:rsid w:val="007D0E61"/>
    <w:rsid w:val="007D11C1"/>
    <w:rsid w:val="007D125D"/>
    <w:rsid w:val="007D12EB"/>
    <w:rsid w:val="007D1307"/>
    <w:rsid w:val="007D1360"/>
    <w:rsid w:val="007D13CD"/>
    <w:rsid w:val="007D15C4"/>
    <w:rsid w:val="007D1690"/>
    <w:rsid w:val="007D1698"/>
    <w:rsid w:val="007D1981"/>
    <w:rsid w:val="007D1B07"/>
    <w:rsid w:val="007D1B59"/>
    <w:rsid w:val="007D1CD5"/>
    <w:rsid w:val="007D1D56"/>
    <w:rsid w:val="007D1ED7"/>
    <w:rsid w:val="007D2215"/>
    <w:rsid w:val="007D2225"/>
    <w:rsid w:val="007D22F3"/>
    <w:rsid w:val="007D238D"/>
    <w:rsid w:val="007D243C"/>
    <w:rsid w:val="007D2461"/>
    <w:rsid w:val="007D24D1"/>
    <w:rsid w:val="007D25A8"/>
    <w:rsid w:val="007D25DF"/>
    <w:rsid w:val="007D291C"/>
    <w:rsid w:val="007D2963"/>
    <w:rsid w:val="007D2C74"/>
    <w:rsid w:val="007D2CAD"/>
    <w:rsid w:val="007D2D46"/>
    <w:rsid w:val="007D2D94"/>
    <w:rsid w:val="007D2E84"/>
    <w:rsid w:val="007D2ECA"/>
    <w:rsid w:val="007D2F48"/>
    <w:rsid w:val="007D302E"/>
    <w:rsid w:val="007D30F5"/>
    <w:rsid w:val="007D314E"/>
    <w:rsid w:val="007D3207"/>
    <w:rsid w:val="007D3225"/>
    <w:rsid w:val="007D3286"/>
    <w:rsid w:val="007D3293"/>
    <w:rsid w:val="007D32D4"/>
    <w:rsid w:val="007D3459"/>
    <w:rsid w:val="007D35F7"/>
    <w:rsid w:val="007D363C"/>
    <w:rsid w:val="007D38F3"/>
    <w:rsid w:val="007D3999"/>
    <w:rsid w:val="007D39BC"/>
    <w:rsid w:val="007D3B29"/>
    <w:rsid w:val="007D3B44"/>
    <w:rsid w:val="007D3B51"/>
    <w:rsid w:val="007D3DD0"/>
    <w:rsid w:val="007D3E32"/>
    <w:rsid w:val="007D3E46"/>
    <w:rsid w:val="007D3EDD"/>
    <w:rsid w:val="007D3EEE"/>
    <w:rsid w:val="007D3FF7"/>
    <w:rsid w:val="007D4112"/>
    <w:rsid w:val="007D417C"/>
    <w:rsid w:val="007D435B"/>
    <w:rsid w:val="007D4370"/>
    <w:rsid w:val="007D4394"/>
    <w:rsid w:val="007D44B6"/>
    <w:rsid w:val="007D4529"/>
    <w:rsid w:val="007D45F7"/>
    <w:rsid w:val="007D470A"/>
    <w:rsid w:val="007D4792"/>
    <w:rsid w:val="007D49A8"/>
    <w:rsid w:val="007D4A92"/>
    <w:rsid w:val="007D4C0B"/>
    <w:rsid w:val="007D4C2E"/>
    <w:rsid w:val="007D4C9A"/>
    <w:rsid w:val="007D4E66"/>
    <w:rsid w:val="007D4EB5"/>
    <w:rsid w:val="007D5009"/>
    <w:rsid w:val="007D507D"/>
    <w:rsid w:val="007D50EC"/>
    <w:rsid w:val="007D5140"/>
    <w:rsid w:val="007D52DC"/>
    <w:rsid w:val="007D5350"/>
    <w:rsid w:val="007D539F"/>
    <w:rsid w:val="007D541B"/>
    <w:rsid w:val="007D5449"/>
    <w:rsid w:val="007D54C4"/>
    <w:rsid w:val="007D55F0"/>
    <w:rsid w:val="007D5625"/>
    <w:rsid w:val="007D567B"/>
    <w:rsid w:val="007D56CE"/>
    <w:rsid w:val="007D572E"/>
    <w:rsid w:val="007D57CA"/>
    <w:rsid w:val="007D57E4"/>
    <w:rsid w:val="007D58AC"/>
    <w:rsid w:val="007D5A6C"/>
    <w:rsid w:val="007D5B55"/>
    <w:rsid w:val="007D5C6B"/>
    <w:rsid w:val="007D5C95"/>
    <w:rsid w:val="007D5CB7"/>
    <w:rsid w:val="007D5D2E"/>
    <w:rsid w:val="007D5D3E"/>
    <w:rsid w:val="007D5DC5"/>
    <w:rsid w:val="007D5E26"/>
    <w:rsid w:val="007D5E96"/>
    <w:rsid w:val="007D5EAB"/>
    <w:rsid w:val="007D5FD7"/>
    <w:rsid w:val="007D61E1"/>
    <w:rsid w:val="007D6297"/>
    <w:rsid w:val="007D63DB"/>
    <w:rsid w:val="007D6566"/>
    <w:rsid w:val="007D65A9"/>
    <w:rsid w:val="007D660B"/>
    <w:rsid w:val="007D6625"/>
    <w:rsid w:val="007D670A"/>
    <w:rsid w:val="007D6760"/>
    <w:rsid w:val="007D6763"/>
    <w:rsid w:val="007D67A6"/>
    <w:rsid w:val="007D6814"/>
    <w:rsid w:val="007D68B8"/>
    <w:rsid w:val="007D6913"/>
    <w:rsid w:val="007D693F"/>
    <w:rsid w:val="007D6C9C"/>
    <w:rsid w:val="007D6D68"/>
    <w:rsid w:val="007D6D7F"/>
    <w:rsid w:val="007D6EAB"/>
    <w:rsid w:val="007D6EE7"/>
    <w:rsid w:val="007D6EEC"/>
    <w:rsid w:val="007D6F1B"/>
    <w:rsid w:val="007D6FBD"/>
    <w:rsid w:val="007D7016"/>
    <w:rsid w:val="007D7127"/>
    <w:rsid w:val="007D716A"/>
    <w:rsid w:val="007D71F6"/>
    <w:rsid w:val="007D7246"/>
    <w:rsid w:val="007D72DC"/>
    <w:rsid w:val="007D7481"/>
    <w:rsid w:val="007D7531"/>
    <w:rsid w:val="007D75E4"/>
    <w:rsid w:val="007D76F3"/>
    <w:rsid w:val="007D777A"/>
    <w:rsid w:val="007D77C8"/>
    <w:rsid w:val="007D7923"/>
    <w:rsid w:val="007D79FF"/>
    <w:rsid w:val="007D7B91"/>
    <w:rsid w:val="007D7CF4"/>
    <w:rsid w:val="007D7D58"/>
    <w:rsid w:val="007D7E76"/>
    <w:rsid w:val="007E002C"/>
    <w:rsid w:val="007E006B"/>
    <w:rsid w:val="007E0166"/>
    <w:rsid w:val="007E01BF"/>
    <w:rsid w:val="007E02B4"/>
    <w:rsid w:val="007E03A4"/>
    <w:rsid w:val="007E04D3"/>
    <w:rsid w:val="007E0547"/>
    <w:rsid w:val="007E0589"/>
    <w:rsid w:val="007E059B"/>
    <w:rsid w:val="007E0672"/>
    <w:rsid w:val="007E08AB"/>
    <w:rsid w:val="007E0A53"/>
    <w:rsid w:val="007E0AB3"/>
    <w:rsid w:val="007E0ADD"/>
    <w:rsid w:val="007E0B89"/>
    <w:rsid w:val="007E0BF6"/>
    <w:rsid w:val="007E0D97"/>
    <w:rsid w:val="007E0EB3"/>
    <w:rsid w:val="007E0F07"/>
    <w:rsid w:val="007E0F6B"/>
    <w:rsid w:val="007E1074"/>
    <w:rsid w:val="007E11D1"/>
    <w:rsid w:val="007E123D"/>
    <w:rsid w:val="007E13CD"/>
    <w:rsid w:val="007E146A"/>
    <w:rsid w:val="007E14E1"/>
    <w:rsid w:val="007E15F4"/>
    <w:rsid w:val="007E1675"/>
    <w:rsid w:val="007E1679"/>
    <w:rsid w:val="007E16CC"/>
    <w:rsid w:val="007E1717"/>
    <w:rsid w:val="007E1997"/>
    <w:rsid w:val="007E19EE"/>
    <w:rsid w:val="007E19F3"/>
    <w:rsid w:val="007E1A58"/>
    <w:rsid w:val="007E1A5E"/>
    <w:rsid w:val="007E1A75"/>
    <w:rsid w:val="007E1ADD"/>
    <w:rsid w:val="007E1BED"/>
    <w:rsid w:val="007E1E1C"/>
    <w:rsid w:val="007E1F04"/>
    <w:rsid w:val="007E1FFB"/>
    <w:rsid w:val="007E2091"/>
    <w:rsid w:val="007E209A"/>
    <w:rsid w:val="007E21A4"/>
    <w:rsid w:val="007E252B"/>
    <w:rsid w:val="007E2561"/>
    <w:rsid w:val="007E268B"/>
    <w:rsid w:val="007E26EC"/>
    <w:rsid w:val="007E2829"/>
    <w:rsid w:val="007E2973"/>
    <w:rsid w:val="007E2BE6"/>
    <w:rsid w:val="007E2C42"/>
    <w:rsid w:val="007E2C4F"/>
    <w:rsid w:val="007E2CC0"/>
    <w:rsid w:val="007E2DB2"/>
    <w:rsid w:val="007E2EE1"/>
    <w:rsid w:val="007E2FFD"/>
    <w:rsid w:val="007E3097"/>
    <w:rsid w:val="007E30D8"/>
    <w:rsid w:val="007E3154"/>
    <w:rsid w:val="007E33B9"/>
    <w:rsid w:val="007E344E"/>
    <w:rsid w:val="007E34AC"/>
    <w:rsid w:val="007E356E"/>
    <w:rsid w:val="007E3761"/>
    <w:rsid w:val="007E37BB"/>
    <w:rsid w:val="007E3862"/>
    <w:rsid w:val="007E3866"/>
    <w:rsid w:val="007E3B50"/>
    <w:rsid w:val="007E3BD1"/>
    <w:rsid w:val="007E3BE9"/>
    <w:rsid w:val="007E3CAD"/>
    <w:rsid w:val="007E3E78"/>
    <w:rsid w:val="007E3F66"/>
    <w:rsid w:val="007E3FD8"/>
    <w:rsid w:val="007E410D"/>
    <w:rsid w:val="007E4143"/>
    <w:rsid w:val="007E4182"/>
    <w:rsid w:val="007E42A7"/>
    <w:rsid w:val="007E4383"/>
    <w:rsid w:val="007E4395"/>
    <w:rsid w:val="007E4510"/>
    <w:rsid w:val="007E4774"/>
    <w:rsid w:val="007E4879"/>
    <w:rsid w:val="007E4896"/>
    <w:rsid w:val="007E48E6"/>
    <w:rsid w:val="007E4C69"/>
    <w:rsid w:val="007E4FA0"/>
    <w:rsid w:val="007E5052"/>
    <w:rsid w:val="007E50BD"/>
    <w:rsid w:val="007E51C2"/>
    <w:rsid w:val="007E5230"/>
    <w:rsid w:val="007E5264"/>
    <w:rsid w:val="007E53EE"/>
    <w:rsid w:val="007E5505"/>
    <w:rsid w:val="007E5589"/>
    <w:rsid w:val="007E55B0"/>
    <w:rsid w:val="007E55B1"/>
    <w:rsid w:val="007E5753"/>
    <w:rsid w:val="007E5757"/>
    <w:rsid w:val="007E57B6"/>
    <w:rsid w:val="007E58F6"/>
    <w:rsid w:val="007E5B66"/>
    <w:rsid w:val="007E5BAE"/>
    <w:rsid w:val="007E5BC6"/>
    <w:rsid w:val="007E5C31"/>
    <w:rsid w:val="007E5E28"/>
    <w:rsid w:val="007E5EBF"/>
    <w:rsid w:val="007E5EEB"/>
    <w:rsid w:val="007E5EF9"/>
    <w:rsid w:val="007E6005"/>
    <w:rsid w:val="007E6069"/>
    <w:rsid w:val="007E607B"/>
    <w:rsid w:val="007E617B"/>
    <w:rsid w:val="007E61F6"/>
    <w:rsid w:val="007E625C"/>
    <w:rsid w:val="007E6317"/>
    <w:rsid w:val="007E647D"/>
    <w:rsid w:val="007E6508"/>
    <w:rsid w:val="007E65EF"/>
    <w:rsid w:val="007E6755"/>
    <w:rsid w:val="007E68B5"/>
    <w:rsid w:val="007E6933"/>
    <w:rsid w:val="007E6B59"/>
    <w:rsid w:val="007E6CC5"/>
    <w:rsid w:val="007E6DFA"/>
    <w:rsid w:val="007E6E5C"/>
    <w:rsid w:val="007E6F3D"/>
    <w:rsid w:val="007E70B8"/>
    <w:rsid w:val="007E74C5"/>
    <w:rsid w:val="007E753C"/>
    <w:rsid w:val="007E7602"/>
    <w:rsid w:val="007E7631"/>
    <w:rsid w:val="007E785C"/>
    <w:rsid w:val="007E785D"/>
    <w:rsid w:val="007E7899"/>
    <w:rsid w:val="007E78BD"/>
    <w:rsid w:val="007E79F6"/>
    <w:rsid w:val="007E7A3E"/>
    <w:rsid w:val="007E7B45"/>
    <w:rsid w:val="007E7B52"/>
    <w:rsid w:val="007E7B9B"/>
    <w:rsid w:val="007E7BB2"/>
    <w:rsid w:val="007E7C38"/>
    <w:rsid w:val="007E7CBC"/>
    <w:rsid w:val="007E7D65"/>
    <w:rsid w:val="007E7DDD"/>
    <w:rsid w:val="007E7E75"/>
    <w:rsid w:val="007E7E97"/>
    <w:rsid w:val="007E7FC6"/>
    <w:rsid w:val="007F0081"/>
    <w:rsid w:val="007F016B"/>
    <w:rsid w:val="007F0249"/>
    <w:rsid w:val="007F05BB"/>
    <w:rsid w:val="007F05EB"/>
    <w:rsid w:val="007F064B"/>
    <w:rsid w:val="007F072B"/>
    <w:rsid w:val="007F0838"/>
    <w:rsid w:val="007F0864"/>
    <w:rsid w:val="007F08BD"/>
    <w:rsid w:val="007F095C"/>
    <w:rsid w:val="007F0991"/>
    <w:rsid w:val="007F0A63"/>
    <w:rsid w:val="007F0B84"/>
    <w:rsid w:val="007F0B9D"/>
    <w:rsid w:val="007F0D79"/>
    <w:rsid w:val="007F0D7B"/>
    <w:rsid w:val="007F0E0F"/>
    <w:rsid w:val="007F0F39"/>
    <w:rsid w:val="007F109F"/>
    <w:rsid w:val="007F10A3"/>
    <w:rsid w:val="007F10A9"/>
    <w:rsid w:val="007F10D7"/>
    <w:rsid w:val="007F120E"/>
    <w:rsid w:val="007F1212"/>
    <w:rsid w:val="007F12DE"/>
    <w:rsid w:val="007F12F3"/>
    <w:rsid w:val="007F12F4"/>
    <w:rsid w:val="007F13D3"/>
    <w:rsid w:val="007F1403"/>
    <w:rsid w:val="007F14D4"/>
    <w:rsid w:val="007F14ED"/>
    <w:rsid w:val="007F153C"/>
    <w:rsid w:val="007F1586"/>
    <w:rsid w:val="007F15F4"/>
    <w:rsid w:val="007F16AB"/>
    <w:rsid w:val="007F1880"/>
    <w:rsid w:val="007F18AA"/>
    <w:rsid w:val="007F1AB8"/>
    <w:rsid w:val="007F1B54"/>
    <w:rsid w:val="007F1CCC"/>
    <w:rsid w:val="007F1CCE"/>
    <w:rsid w:val="007F1E79"/>
    <w:rsid w:val="007F1EF2"/>
    <w:rsid w:val="007F1FA2"/>
    <w:rsid w:val="007F2210"/>
    <w:rsid w:val="007F2276"/>
    <w:rsid w:val="007F2400"/>
    <w:rsid w:val="007F25F1"/>
    <w:rsid w:val="007F2641"/>
    <w:rsid w:val="007F2654"/>
    <w:rsid w:val="007F26CC"/>
    <w:rsid w:val="007F2729"/>
    <w:rsid w:val="007F2736"/>
    <w:rsid w:val="007F27A4"/>
    <w:rsid w:val="007F27BC"/>
    <w:rsid w:val="007F286B"/>
    <w:rsid w:val="007F28C6"/>
    <w:rsid w:val="007F2934"/>
    <w:rsid w:val="007F2AF1"/>
    <w:rsid w:val="007F2B1A"/>
    <w:rsid w:val="007F2B30"/>
    <w:rsid w:val="007F2BCF"/>
    <w:rsid w:val="007F2C45"/>
    <w:rsid w:val="007F2C5A"/>
    <w:rsid w:val="007F2D33"/>
    <w:rsid w:val="007F2E61"/>
    <w:rsid w:val="007F2EA6"/>
    <w:rsid w:val="007F3056"/>
    <w:rsid w:val="007F32F9"/>
    <w:rsid w:val="007F332A"/>
    <w:rsid w:val="007F3417"/>
    <w:rsid w:val="007F3541"/>
    <w:rsid w:val="007F361B"/>
    <w:rsid w:val="007F3623"/>
    <w:rsid w:val="007F366A"/>
    <w:rsid w:val="007F36D0"/>
    <w:rsid w:val="007F3ACF"/>
    <w:rsid w:val="007F3B1D"/>
    <w:rsid w:val="007F3B60"/>
    <w:rsid w:val="007F3BB4"/>
    <w:rsid w:val="007F3BC9"/>
    <w:rsid w:val="007F3BE6"/>
    <w:rsid w:val="007F3C18"/>
    <w:rsid w:val="007F3CE0"/>
    <w:rsid w:val="007F3E4C"/>
    <w:rsid w:val="007F3E7F"/>
    <w:rsid w:val="007F3F12"/>
    <w:rsid w:val="007F3F4E"/>
    <w:rsid w:val="007F3FD7"/>
    <w:rsid w:val="007F4037"/>
    <w:rsid w:val="007F4108"/>
    <w:rsid w:val="007F41F1"/>
    <w:rsid w:val="007F42C9"/>
    <w:rsid w:val="007F4441"/>
    <w:rsid w:val="007F45A4"/>
    <w:rsid w:val="007F45CD"/>
    <w:rsid w:val="007F4612"/>
    <w:rsid w:val="007F47C9"/>
    <w:rsid w:val="007F4862"/>
    <w:rsid w:val="007F4B8B"/>
    <w:rsid w:val="007F4BC2"/>
    <w:rsid w:val="007F4CB9"/>
    <w:rsid w:val="007F4D7D"/>
    <w:rsid w:val="007F4DA4"/>
    <w:rsid w:val="007F4E80"/>
    <w:rsid w:val="007F4ECC"/>
    <w:rsid w:val="007F5156"/>
    <w:rsid w:val="007F5162"/>
    <w:rsid w:val="007F530B"/>
    <w:rsid w:val="007F5322"/>
    <w:rsid w:val="007F53CE"/>
    <w:rsid w:val="007F541C"/>
    <w:rsid w:val="007F54A9"/>
    <w:rsid w:val="007F5560"/>
    <w:rsid w:val="007F56B8"/>
    <w:rsid w:val="007F5734"/>
    <w:rsid w:val="007F5888"/>
    <w:rsid w:val="007F5CE9"/>
    <w:rsid w:val="007F6245"/>
    <w:rsid w:val="007F6326"/>
    <w:rsid w:val="007F636D"/>
    <w:rsid w:val="007F642F"/>
    <w:rsid w:val="007F64E2"/>
    <w:rsid w:val="007F64E7"/>
    <w:rsid w:val="007F65C0"/>
    <w:rsid w:val="007F667F"/>
    <w:rsid w:val="007F66C7"/>
    <w:rsid w:val="007F6748"/>
    <w:rsid w:val="007F67FD"/>
    <w:rsid w:val="007F6807"/>
    <w:rsid w:val="007F6924"/>
    <w:rsid w:val="007F698D"/>
    <w:rsid w:val="007F6A1D"/>
    <w:rsid w:val="007F6AFB"/>
    <w:rsid w:val="007F6B8A"/>
    <w:rsid w:val="007F6C3E"/>
    <w:rsid w:val="007F6CE3"/>
    <w:rsid w:val="007F6DA5"/>
    <w:rsid w:val="007F6DD8"/>
    <w:rsid w:val="007F6EF0"/>
    <w:rsid w:val="007F6F2B"/>
    <w:rsid w:val="007F6F3E"/>
    <w:rsid w:val="007F6F87"/>
    <w:rsid w:val="007F7102"/>
    <w:rsid w:val="007F71AD"/>
    <w:rsid w:val="007F7467"/>
    <w:rsid w:val="007F748B"/>
    <w:rsid w:val="007F74BA"/>
    <w:rsid w:val="007F78D6"/>
    <w:rsid w:val="007F7B11"/>
    <w:rsid w:val="007F7DD8"/>
    <w:rsid w:val="007F7E44"/>
    <w:rsid w:val="007F7E6A"/>
    <w:rsid w:val="00800116"/>
    <w:rsid w:val="00800123"/>
    <w:rsid w:val="00800147"/>
    <w:rsid w:val="008002C0"/>
    <w:rsid w:val="008003E9"/>
    <w:rsid w:val="00800445"/>
    <w:rsid w:val="008004D4"/>
    <w:rsid w:val="00800600"/>
    <w:rsid w:val="00800687"/>
    <w:rsid w:val="0080076F"/>
    <w:rsid w:val="0080080F"/>
    <w:rsid w:val="00800840"/>
    <w:rsid w:val="00800861"/>
    <w:rsid w:val="00800890"/>
    <w:rsid w:val="00800A4B"/>
    <w:rsid w:val="00800A62"/>
    <w:rsid w:val="00800B48"/>
    <w:rsid w:val="00800B73"/>
    <w:rsid w:val="00800C13"/>
    <w:rsid w:val="00800CE3"/>
    <w:rsid w:val="00800D9E"/>
    <w:rsid w:val="00800F7C"/>
    <w:rsid w:val="0080106F"/>
    <w:rsid w:val="00801141"/>
    <w:rsid w:val="00801161"/>
    <w:rsid w:val="008013D0"/>
    <w:rsid w:val="00801528"/>
    <w:rsid w:val="0080161C"/>
    <w:rsid w:val="00801691"/>
    <w:rsid w:val="008016CF"/>
    <w:rsid w:val="0080174A"/>
    <w:rsid w:val="008017F0"/>
    <w:rsid w:val="00801816"/>
    <w:rsid w:val="00801821"/>
    <w:rsid w:val="008019C8"/>
    <w:rsid w:val="00801A19"/>
    <w:rsid w:val="00801B4D"/>
    <w:rsid w:val="00801BF0"/>
    <w:rsid w:val="00801C49"/>
    <w:rsid w:val="00801D2B"/>
    <w:rsid w:val="00801D6E"/>
    <w:rsid w:val="00801E61"/>
    <w:rsid w:val="00801E95"/>
    <w:rsid w:val="00801E9C"/>
    <w:rsid w:val="00802062"/>
    <w:rsid w:val="00802216"/>
    <w:rsid w:val="00802296"/>
    <w:rsid w:val="008022AC"/>
    <w:rsid w:val="0080235E"/>
    <w:rsid w:val="00802457"/>
    <w:rsid w:val="00802664"/>
    <w:rsid w:val="00802720"/>
    <w:rsid w:val="0080275C"/>
    <w:rsid w:val="008027F5"/>
    <w:rsid w:val="0080299E"/>
    <w:rsid w:val="00802B71"/>
    <w:rsid w:val="00802C84"/>
    <w:rsid w:val="00802E12"/>
    <w:rsid w:val="00803059"/>
    <w:rsid w:val="0080311C"/>
    <w:rsid w:val="00803184"/>
    <w:rsid w:val="008031A9"/>
    <w:rsid w:val="008032A7"/>
    <w:rsid w:val="008032D5"/>
    <w:rsid w:val="00803489"/>
    <w:rsid w:val="0080354E"/>
    <w:rsid w:val="00803596"/>
    <w:rsid w:val="00803666"/>
    <w:rsid w:val="00803745"/>
    <w:rsid w:val="008038F7"/>
    <w:rsid w:val="008039FF"/>
    <w:rsid w:val="00803A01"/>
    <w:rsid w:val="00803ACA"/>
    <w:rsid w:val="00803BA4"/>
    <w:rsid w:val="00803C67"/>
    <w:rsid w:val="00803C7B"/>
    <w:rsid w:val="00803D6D"/>
    <w:rsid w:val="00803EB8"/>
    <w:rsid w:val="00804050"/>
    <w:rsid w:val="0080413C"/>
    <w:rsid w:val="0080468A"/>
    <w:rsid w:val="008046BD"/>
    <w:rsid w:val="00804709"/>
    <w:rsid w:val="008047A8"/>
    <w:rsid w:val="0080482F"/>
    <w:rsid w:val="00804859"/>
    <w:rsid w:val="008048A3"/>
    <w:rsid w:val="00804929"/>
    <w:rsid w:val="00804A03"/>
    <w:rsid w:val="00804B44"/>
    <w:rsid w:val="00804B89"/>
    <w:rsid w:val="00804BDD"/>
    <w:rsid w:val="00804CCC"/>
    <w:rsid w:val="00804DA7"/>
    <w:rsid w:val="0080505F"/>
    <w:rsid w:val="008052B8"/>
    <w:rsid w:val="00805354"/>
    <w:rsid w:val="0080551D"/>
    <w:rsid w:val="008055C4"/>
    <w:rsid w:val="00805653"/>
    <w:rsid w:val="00805772"/>
    <w:rsid w:val="0080587E"/>
    <w:rsid w:val="008059A4"/>
    <w:rsid w:val="008059AC"/>
    <w:rsid w:val="00805C2D"/>
    <w:rsid w:val="00805C99"/>
    <w:rsid w:val="00805E9B"/>
    <w:rsid w:val="00805FD6"/>
    <w:rsid w:val="008060DF"/>
    <w:rsid w:val="0080612E"/>
    <w:rsid w:val="0080619B"/>
    <w:rsid w:val="00806253"/>
    <w:rsid w:val="008062C3"/>
    <w:rsid w:val="0080639A"/>
    <w:rsid w:val="008063FE"/>
    <w:rsid w:val="00806476"/>
    <w:rsid w:val="00806491"/>
    <w:rsid w:val="008065F0"/>
    <w:rsid w:val="00806640"/>
    <w:rsid w:val="008066A7"/>
    <w:rsid w:val="00806710"/>
    <w:rsid w:val="0080674B"/>
    <w:rsid w:val="00806857"/>
    <w:rsid w:val="008069FC"/>
    <w:rsid w:val="00806C6F"/>
    <w:rsid w:val="00806C79"/>
    <w:rsid w:val="00806DCD"/>
    <w:rsid w:val="00806E19"/>
    <w:rsid w:val="00806EA5"/>
    <w:rsid w:val="00806F23"/>
    <w:rsid w:val="00806F87"/>
    <w:rsid w:val="0080703D"/>
    <w:rsid w:val="0080720A"/>
    <w:rsid w:val="0080725F"/>
    <w:rsid w:val="00807469"/>
    <w:rsid w:val="008074A8"/>
    <w:rsid w:val="008075A4"/>
    <w:rsid w:val="008075BF"/>
    <w:rsid w:val="00807672"/>
    <w:rsid w:val="008076E3"/>
    <w:rsid w:val="00807871"/>
    <w:rsid w:val="00807880"/>
    <w:rsid w:val="0080796C"/>
    <w:rsid w:val="00807A71"/>
    <w:rsid w:val="00807AA7"/>
    <w:rsid w:val="00807C74"/>
    <w:rsid w:val="00807E82"/>
    <w:rsid w:val="00807EB1"/>
    <w:rsid w:val="00807EEF"/>
    <w:rsid w:val="00807F54"/>
    <w:rsid w:val="00810003"/>
    <w:rsid w:val="008101D7"/>
    <w:rsid w:val="00810262"/>
    <w:rsid w:val="00810318"/>
    <w:rsid w:val="00810323"/>
    <w:rsid w:val="00810683"/>
    <w:rsid w:val="0081071B"/>
    <w:rsid w:val="008109E0"/>
    <w:rsid w:val="008109F6"/>
    <w:rsid w:val="00810ABA"/>
    <w:rsid w:val="00810B73"/>
    <w:rsid w:val="00810BB5"/>
    <w:rsid w:val="00810BDC"/>
    <w:rsid w:val="00810C94"/>
    <w:rsid w:val="00810D55"/>
    <w:rsid w:val="00810EA0"/>
    <w:rsid w:val="0081100C"/>
    <w:rsid w:val="008110E2"/>
    <w:rsid w:val="008111A8"/>
    <w:rsid w:val="008111C8"/>
    <w:rsid w:val="008111F1"/>
    <w:rsid w:val="0081125F"/>
    <w:rsid w:val="00811268"/>
    <w:rsid w:val="008113CC"/>
    <w:rsid w:val="008113FB"/>
    <w:rsid w:val="00811414"/>
    <w:rsid w:val="00811429"/>
    <w:rsid w:val="00811456"/>
    <w:rsid w:val="008114B5"/>
    <w:rsid w:val="008115D3"/>
    <w:rsid w:val="008115E6"/>
    <w:rsid w:val="0081170D"/>
    <w:rsid w:val="00811954"/>
    <w:rsid w:val="00811A4C"/>
    <w:rsid w:val="00811B76"/>
    <w:rsid w:val="00811EAD"/>
    <w:rsid w:val="00811EEF"/>
    <w:rsid w:val="00811F31"/>
    <w:rsid w:val="00811FB5"/>
    <w:rsid w:val="0081202C"/>
    <w:rsid w:val="0081203C"/>
    <w:rsid w:val="008120A7"/>
    <w:rsid w:val="00812100"/>
    <w:rsid w:val="00812156"/>
    <w:rsid w:val="0081216B"/>
    <w:rsid w:val="008121B7"/>
    <w:rsid w:val="008121EB"/>
    <w:rsid w:val="00812271"/>
    <w:rsid w:val="008122CB"/>
    <w:rsid w:val="0081235C"/>
    <w:rsid w:val="0081240E"/>
    <w:rsid w:val="008124E8"/>
    <w:rsid w:val="008127A6"/>
    <w:rsid w:val="00812A2A"/>
    <w:rsid w:val="00812A4C"/>
    <w:rsid w:val="00812C2F"/>
    <w:rsid w:val="00812CC8"/>
    <w:rsid w:val="00812D13"/>
    <w:rsid w:val="00812DAE"/>
    <w:rsid w:val="00812E0D"/>
    <w:rsid w:val="00812E3D"/>
    <w:rsid w:val="00812EEB"/>
    <w:rsid w:val="00812F1F"/>
    <w:rsid w:val="00813364"/>
    <w:rsid w:val="008133DF"/>
    <w:rsid w:val="008133FF"/>
    <w:rsid w:val="0081355F"/>
    <w:rsid w:val="008135CB"/>
    <w:rsid w:val="00813700"/>
    <w:rsid w:val="0081370A"/>
    <w:rsid w:val="0081376B"/>
    <w:rsid w:val="0081384B"/>
    <w:rsid w:val="00813A6C"/>
    <w:rsid w:val="00813B11"/>
    <w:rsid w:val="00813D41"/>
    <w:rsid w:val="00813D63"/>
    <w:rsid w:val="00813EEA"/>
    <w:rsid w:val="00813FBA"/>
    <w:rsid w:val="00813FDA"/>
    <w:rsid w:val="00814035"/>
    <w:rsid w:val="00814077"/>
    <w:rsid w:val="0081408D"/>
    <w:rsid w:val="0081411E"/>
    <w:rsid w:val="00814267"/>
    <w:rsid w:val="00814311"/>
    <w:rsid w:val="008143B5"/>
    <w:rsid w:val="008143B7"/>
    <w:rsid w:val="008143C4"/>
    <w:rsid w:val="008144D3"/>
    <w:rsid w:val="0081454C"/>
    <w:rsid w:val="008145BD"/>
    <w:rsid w:val="00814623"/>
    <w:rsid w:val="00814781"/>
    <w:rsid w:val="0081481D"/>
    <w:rsid w:val="00814832"/>
    <w:rsid w:val="0081497B"/>
    <w:rsid w:val="00814A8E"/>
    <w:rsid w:val="00814ACB"/>
    <w:rsid w:val="00814BFB"/>
    <w:rsid w:val="00814C69"/>
    <w:rsid w:val="00814CD6"/>
    <w:rsid w:val="00814D28"/>
    <w:rsid w:val="00814E77"/>
    <w:rsid w:val="00814F3C"/>
    <w:rsid w:val="00814F88"/>
    <w:rsid w:val="00814FBE"/>
    <w:rsid w:val="00815057"/>
    <w:rsid w:val="00815139"/>
    <w:rsid w:val="00815146"/>
    <w:rsid w:val="0081517D"/>
    <w:rsid w:val="00815197"/>
    <w:rsid w:val="008151A6"/>
    <w:rsid w:val="00815286"/>
    <w:rsid w:val="008152F7"/>
    <w:rsid w:val="00815439"/>
    <w:rsid w:val="0081545E"/>
    <w:rsid w:val="008155AD"/>
    <w:rsid w:val="00815653"/>
    <w:rsid w:val="00815749"/>
    <w:rsid w:val="0081578D"/>
    <w:rsid w:val="0081586B"/>
    <w:rsid w:val="00815998"/>
    <w:rsid w:val="00815A36"/>
    <w:rsid w:val="00815A7C"/>
    <w:rsid w:val="00815B3C"/>
    <w:rsid w:val="00815CEF"/>
    <w:rsid w:val="00815D5F"/>
    <w:rsid w:val="00815D7B"/>
    <w:rsid w:val="00815D8B"/>
    <w:rsid w:val="00815E2C"/>
    <w:rsid w:val="00815EC6"/>
    <w:rsid w:val="00815EFD"/>
    <w:rsid w:val="00815F53"/>
    <w:rsid w:val="00815F57"/>
    <w:rsid w:val="008160D7"/>
    <w:rsid w:val="008160FA"/>
    <w:rsid w:val="0081612B"/>
    <w:rsid w:val="0081616C"/>
    <w:rsid w:val="00816240"/>
    <w:rsid w:val="008162C7"/>
    <w:rsid w:val="008162D5"/>
    <w:rsid w:val="008163DE"/>
    <w:rsid w:val="00816411"/>
    <w:rsid w:val="0081645E"/>
    <w:rsid w:val="008164EE"/>
    <w:rsid w:val="008165D5"/>
    <w:rsid w:val="0081663D"/>
    <w:rsid w:val="00816704"/>
    <w:rsid w:val="00816880"/>
    <w:rsid w:val="00816950"/>
    <w:rsid w:val="008169EC"/>
    <w:rsid w:val="00816A68"/>
    <w:rsid w:val="00816AC5"/>
    <w:rsid w:val="00816B17"/>
    <w:rsid w:val="00816B6F"/>
    <w:rsid w:val="00816B84"/>
    <w:rsid w:val="00816BBE"/>
    <w:rsid w:val="00816BD7"/>
    <w:rsid w:val="00816CB7"/>
    <w:rsid w:val="00816D6A"/>
    <w:rsid w:val="00816D7E"/>
    <w:rsid w:val="00816F57"/>
    <w:rsid w:val="00816FEF"/>
    <w:rsid w:val="0081703A"/>
    <w:rsid w:val="008170AD"/>
    <w:rsid w:val="008170C4"/>
    <w:rsid w:val="008170CC"/>
    <w:rsid w:val="0081711E"/>
    <w:rsid w:val="008171DB"/>
    <w:rsid w:val="00817352"/>
    <w:rsid w:val="0081739D"/>
    <w:rsid w:val="00817517"/>
    <w:rsid w:val="008175C0"/>
    <w:rsid w:val="008176C1"/>
    <w:rsid w:val="00817749"/>
    <w:rsid w:val="0081774F"/>
    <w:rsid w:val="00817862"/>
    <w:rsid w:val="00817885"/>
    <w:rsid w:val="00817897"/>
    <w:rsid w:val="008178AF"/>
    <w:rsid w:val="008178D2"/>
    <w:rsid w:val="008179F6"/>
    <w:rsid w:val="00817B86"/>
    <w:rsid w:val="00817C0C"/>
    <w:rsid w:val="00817C46"/>
    <w:rsid w:val="00817D18"/>
    <w:rsid w:val="00817D41"/>
    <w:rsid w:val="00817F09"/>
    <w:rsid w:val="00817F37"/>
    <w:rsid w:val="00817F86"/>
    <w:rsid w:val="0082006C"/>
    <w:rsid w:val="0082023C"/>
    <w:rsid w:val="008202C1"/>
    <w:rsid w:val="008203B3"/>
    <w:rsid w:val="008205B5"/>
    <w:rsid w:val="008205F5"/>
    <w:rsid w:val="008206B5"/>
    <w:rsid w:val="008206F5"/>
    <w:rsid w:val="0082077B"/>
    <w:rsid w:val="008209B2"/>
    <w:rsid w:val="00820A91"/>
    <w:rsid w:val="00820BBC"/>
    <w:rsid w:val="00820CFC"/>
    <w:rsid w:val="00820D37"/>
    <w:rsid w:val="00820E16"/>
    <w:rsid w:val="00820E46"/>
    <w:rsid w:val="00820F8A"/>
    <w:rsid w:val="008210B5"/>
    <w:rsid w:val="0082125A"/>
    <w:rsid w:val="00821273"/>
    <w:rsid w:val="0082140A"/>
    <w:rsid w:val="0082140F"/>
    <w:rsid w:val="008214E6"/>
    <w:rsid w:val="0082150A"/>
    <w:rsid w:val="00821604"/>
    <w:rsid w:val="00821695"/>
    <w:rsid w:val="00821736"/>
    <w:rsid w:val="008218F0"/>
    <w:rsid w:val="00821927"/>
    <w:rsid w:val="00821A5D"/>
    <w:rsid w:val="00821BF9"/>
    <w:rsid w:val="00821E54"/>
    <w:rsid w:val="00821F47"/>
    <w:rsid w:val="00822023"/>
    <w:rsid w:val="00822030"/>
    <w:rsid w:val="00822187"/>
    <w:rsid w:val="0082219D"/>
    <w:rsid w:val="008222EE"/>
    <w:rsid w:val="0082231B"/>
    <w:rsid w:val="00822358"/>
    <w:rsid w:val="00822381"/>
    <w:rsid w:val="008223C1"/>
    <w:rsid w:val="0082254F"/>
    <w:rsid w:val="00822565"/>
    <w:rsid w:val="008225F5"/>
    <w:rsid w:val="0082267E"/>
    <w:rsid w:val="0082273B"/>
    <w:rsid w:val="00822763"/>
    <w:rsid w:val="008227F7"/>
    <w:rsid w:val="008229A9"/>
    <w:rsid w:val="00822AFE"/>
    <w:rsid w:val="00822B9D"/>
    <w:rsid w:val="00822BA8"/>
    <w:rsid w:val="00822BAE"/>
    <w:rsid w:val="00822C7E"/>
    <w:rsid w:val="00822D10"/>
    <w:rsid w:val="00822D2E"/>
    <w:rsid w:val="00822D73"/>
    <w:rsid w:val="00822DE1"/>
    <w:rsid w:val="00823005"/>
    <w:rsid w:val="00823036"/>
    <w:rsid w:val="008230BA"/>
    <w:rsid w:val="00823147"/>
    <w:rsid w:val="00823195"/>
    <w:rsid w:val="008231A0"/>
    <w:rsid w:val="00823238"/>
    <w:rsid w:val="00823402"/>
    <w:rsid w:val="008234F0"/>
    <w:rsid w:val="00823527"/>
    <w:rsid w:val="0082361D"/>
    <w:rsid w:val="0082367B"/>
    <w:rsid w:val="0082371A"/>
    <w:rsid w:val="008237C2"/>
    <w:rsid w:val="0082388A"/>
    <w:rsid w:val="0082391B"/>
    <w:rsid w:val="008239CD"/>
    <w:rsid w:val="00823A4B"/>
    <w:rsid w:val="00823A83"/>
    <w:rsid w:val="00823B2C"/>
    <w:rsid w:val="00823E2D"/>
    <w:rsid w:val="00823FD7"/>
    <w:rsid w:val="008240BF"/>
    <w:rsid w:val="008242A6"/>
    <w:rsid w:val="008244FB"/>
    <w:rsid w:val="0082455C"/>
    <w:rsid w:val="0082463F"/>
    <w:rsid w:val="0082477B"/>
    <w:rsid w:val="008247DD"/>
    <w:rsid w:val="008247F2"/>
    <w:rsid w:val="00824967"/>
    <w:rsid w:val="00824A1B"/>
    <w:rsid w:val="00824B2D"/>
    <w:rsid w:val="00824B58"/>
    <w:rsid w:val="00824C3E"/>
    <w:rsid w:val="0082508F"/>
    <w:rsid w:val="00825188"/>
    <w:rsid w:val="00825364"/>
    <w:rsid w:val="008253A2"/>
    <w:rsid w:val="008254BB"/>
    <w:rsid w:val="00825547"/>
    <w:rsid w:val="008256B5"/>
    <w:rsid w:val="00825714"/>
    <w:rsid w:val="008257D1"/>
    <w:rsid w:val="00825895"/>
    <w:rsid w:val="008258A9"/>
    <w:rsid w:val="00825A70"/>
    <w:rsid w:val="00825A93"/>
    <w:rsid w:val="00825C2A"/>
    <w:rsid w:val="00825D4B"/>
    <w:rsid w:val="00825DC5"/>
    <w:rsid w:val="00825E11"/>
    <w:rsid w:val="00825E2E"/>
    <w:rsid w:val="00825E9F"/>
    <w:rsid w:val="00825F8B"/>
    <w:rsid w:val="00826150"/>
    <w:rsid w:val="00826158"/>
    <w:rsid w:val="0082615D"/>
    <w:rsid w:val="00826173"/>
    <w:rsid w:val="008261BF"/>
    <w:rsid w:val="00826246"/>
    <w:rsid w:val="00826384"/>
    <w:rsid w:val="0082639B"/>
    <w:rsid w:val="008263CD"/>
    <w:rsid w:val="008263E1"/>
    <w:rsid w:val="00826482"/>
    <w:rsid w:val="008264F6"/>
    <w:rsid w:val="008266DE"/>
    <w:rsid w:val="008267BF"/>
    <w:rsid w:val="008267DC"/>
    <w:rsid w:val="008267F7"/>
    <w:rsid w:val="00826A73"/>
    <w:rsid w:val="00826C9E"/>
    <w:rsid w:val="00826CF2"/>
    <w:rsid w:val="00826E95"/>
    <w:rsid w:val="00826EBE"/>
    <w:rsid w:val="00826EDB"/>
    <w:rsid w:val="00826EE9"/>
    <w:rsid w:val="00826F35"/>
    <w:rsid w:val="00826FF6"/>
    <w:rsid w:val="00827050"/>
    <w:rsid w:val="008270CA"/>
    <w:rsid w:val="008270E5"/>
    <w:rsid w:val="0082729F"/>
    <w:rsid w:val="008272B9"/>
    <w:rsid w:val="008274D8"/>
    <w:rsid w:val="00827506"/>
    <w:rsid w:val="008275AA"/>
    <w:rsid w:val="008275CF"/>
    <w:rsid w:val="00827611"/>
    <w:rsid w:val="0082779B"/>
    <w:rsid w:val="00827A37"/>
    <w:rsid w:val="00827A9B"/>
    <w:rsid w:val="00827FD1"/>
    <w:rsid w:val="00830010"/>
    <w:rsid w:val="008301A0"/>
    <w:rsid w:val="008304A2"/>
    <w:rsid w:val="008304CA"/>
    <w:rsid w:val="00830597"/>
    <w:rsid w:val="008305D1"/>
    <w:rsid w:val="008306BE"/>
    <w:rsid w:val="008307A8"/>
    <w:rsid w:val="008307DC"/>
    <w:rsid w:val="008307F1"/>
    <w:rsid w:val="008308F9"/>
    <w:rsid w:val="00830BA5"/>
    <w:rsid w:val="00830BD9"/>
    <w:rsid w:val="00830F37"/>
    <w:rsid w:val="0083106B"/>
    <w:rsid w:val="008311D0"/>
    <w:rsid w:val="008311FF"/>
    <w:rsid w:val="008312D7"/>
    <w:rsid w:val="0083137F"/>
    <w:rsid w:val="00831475"/>
    <w:rsid w:val="008314C1"/>
    <w:rsid w:val="008314CC"/>
    <w:rsid w:val="008315DD"/>
    <w:rsid w:val="00831689"/>
    <w:rsid w:val="008316CB"/>
    <w:rsid w:val="0083179E"/>
    <w:rsid w:val="0083188E"/>
    <w:rsid w:val="008318A7"/>
    <w:rsid w:val="0083198D"/>
    <w:rsid w:val="008319C7"/>
    <w:rsid w:val="00831A6F"/>
    <w:rsid w:val="00831AEC"/>
    <w:rsid w:val="00831B14"/>
    <w:rsid w:val="00831B1D"/>
    <w:rsid w:val="00831BC8"/>
    <w:rsid w:val="00831BFF"/>
    <w:rsid w:val="00831C21"/>
    <w:rsid w:val="00831C44"/>
    <w:rsid w:val="00831CCA"/>
    <w:rsid w:val="00831F4D"/>
    <w:rsid w:val="00832084"/>
    <w:rsid w:val="0083216F"/>
    <w:rsid w:val="008323AF"/>
    <w:rsid w:val="008323F3"/>
    <w:rsid w:val="00832446"/>
    <w:rsid w:val="00832631"/>
    <w:rsid w:val="008326EA"/>
    <w:rsid w:val="008326F8"/>
    <w:rsid w:val="00832750"/>
    <w:rsid w:val="0083275C"/>
    <w:rsid w:val="008328EC"/>
    <w:rsid w:val="00832B12"/>
    <w:rsid w:val="00832C24"/>
    <w:rsid w:val="00832D2D"/>
    <w:rsid w:val="00832D7E"/>
    <w:rsid w:val="00832E4F"/>
    <w:rsid w:val="00832E92"/>
    <w:rsid w:val="00832F21"/>
    <w:rsid w:val="00832F6C"/>
    <w:rsid w:val="00832FFB"/>
    <w:rsid w:val="008330F2"/>
    <w:rsid w:val="008331C3"/>
    <w:rsid w:val="00833286"/>
    <w:rsid w:val="008332D8"/>
    <w:rsid w:val="008332FA"/>
    <w:rsid w:val="008335DF"/>
    <w:rsid w:val="008337B8"/>
    <w:rsid w:val="00833838"/>
    <w:rsid w:val="00833864"/>
    <w:rsid w:val="00833B9C"/>
    <w:rsid w:val="00833D9D"/>
    <w:rsid w:val="008340A2"/>
    <w:rsid w:val="008340DA"/>
    <w:rsid w:val="0083429A"/>
    <w:rsid w:val="0083436F"/>
    <w:rsid w:val="0083446C"/>
    <w:rsid w:val="00834506"/>
    <w:rsid w:val="0083451D"/>
    <w:rsid w:val="00834591"/>
    <w:rsid w:val="00834685"/>
    <w:rsid w:val="008346FE"/>
    <w:rsid w:val="0083474F"/>
    <w:rsid w:val="00834A3F"/>
    <w:rsid w:val="00834D9A"/>
    <w:rsid w:val="00834E04"/>
    <w:rsid w:val="00834E4D"/>
    <w:rsid w:val="00834F6C"/>
    <w:rsid w:val="0083506C"/>
    <w:rsid w:val="008350A5"/>
    <w:rsid w:val="008352D4"/>
    <w:rsid w:val="008352FD"/>
    <w:rsid w:val="0083533D"/>
    <w:rsid w:val="0083542C"/>
    <w:rsid w:val="0083554F"/>
    <w:rsid w:val="00835627"/>
    <w:rsid w:val="00835674"/>
    <w:rsid w:val="008356C1"/>
    <w:rsid w:val="00835961"/>
    <w:rsid w:val="008359A2"/>
    <w:rsid w:val="00835A11"/>
    <w:rsid w:val="00835C0E"/>
    <w:rsid w:val="00835CAE"/>
    <w:rsid w:val="00835D6A"/>
    <w:rsid w:val="00835DDF"/>
    <w:rsid w:val="0083609D"/>
    <w:rsid w:val="0083624E"/>
    <w:rsid w:val="00836377"/>
    <w:rsid w:val="00836421"/>
    <w:rsid w:val="0083649A"/>
    <w:rsid w:val="00836589"/>
    <w:rsid w:val="00836709"/>
    <w:rsid w:val="00836726"/>
    <w:rsid w:val="00836879"/>
    <w:rsid w:val="008368C3"/>
    <w:rsid w:val="0083694F"/>
    <w:rsid w:val="00836A13"/>
    <w:rsid w:val="00836A19"/>
    <w:rsid w:val="00836BFA"/>
    <w:rsid w:val="00836D7C"/>
    <w:rsid w:val="00836E63"/>
    <w:rsid w:val="00836F5A"/>
    <w:rsid w:val="00836F8F"/>
    <w:rsid w:val="00836F9C"/>
    <w:rsid w:val="008370E8"/>
    <w:rsid w:val="008372FD"/>
    <w:rsid w:val="008373F3"/>
    <w:rsid w:val="0083748C"/>
    <w:rsid w:val="00837491"/>
    <w:rsid w:val="008375D1"/>
    <w:rsid w:val="008376C4"/>
    <w:rsid w:val="00837764"/>
    <w:rsid w:val="00837793"/>
    <w:rsid w:val="0083791F"/>
    <w:rsid w:val="00837A1C"/>
    <w:rsid w:val="00837B32"/>
    <w:rsid w:val="00837B71"/>
    <w:rsid w:val="00837B74"/>
    <w:rsid w:val="00837CA1"/>
    <w:rsid w:val="00837EDB"/>
    <w:rsid w:val="0083BFA4"/>
    <w:rsid w:val="00840019"/>
    <w:rsid w:val="00840042"/>
    <w:rsid w:val="0084004A"/>
    <w:rsid w:val="008401BB"/>
    <w:rsid w:val="008401C7"/>
    <w:rsid w:val="0084020F"/>
    <w:rsid w:val="00840284"/>
    <w:rsid w:val="008402F2"/>
    <w:rsid w:val="00840303"/>
    <w:rsid w:val="00840369"/>
    <w:rsid w:val="00840440"/>
    <w:rsid w:val="008404F5"/>
    <w:rsid w:val="0084063A"/>
    <w:rsid w:val="00840889"/>
    <w:rsid w:val="008408D8"/>
    <w:rsid w:val="00840A2C"/>
    <w:rsid w:val="00840A3D"/>
    <w:rsid w:val="00840AEA"/>
    <w:rsid w:val="00840C57"/>
    <w:rsid w:val="00840CC1"/>
    <w:rsid w:val="00840D11"/>
    <w:rsid w:val="00840E5C"/>
    <w:rsid w:val="00840F5E"/>
    <w:rsid w:val="00840FA4"/>
    <w:rsid w:val="0084115C"/>
    <w:rsid w:val="00841210"/>
    <w:rsid w:val="008412A4"/>
    <w:rsid w:val="0084131D"/>
    <w:rsid w:val="00841467"/>
    <w:rsid w:val="00841536"/>
    <w:rsid w:val="008415A7"/>
    <w:rsid w:val="0084164C"/>
    <w:rsid w:val="00841783"/>
    <w:rsid w:val="008417E8"/>
    <w:rsid w:val="00841824"/>
    <w:rsid w:val="0084183E"/>
    <w:rsid w:val="00841900"/>
    <w:rsid w:val="0084198E"/>
    <w:rsid w:val="00841A8F"/>
    <w:rsid w:val="00841AAE"/>
    <w:rsid w:val="00841B1F"/>
    <w:rsid w:val="00841BE9"/>
    <w:rsid w:val="00841DB5"/>
    <w:rsid w:val="00841F0F"/>
    <w:rsid w:val="00841FEA"/>
    <w:rsid w:val="00842122"/>
    <w:rsid w:val="008421A4"/>
    <w:rsid w:val="008421C9"/>
    <w:rsid w:val="0084239B"/>
    <w:rsid w:val="008425AA"/>
    <w:rsid w:val="00842779"/>
    <w:rsid w:val="00842E25"/>
    <w:rsid w:val="00842E51"/>
    <w:rsid w:val="00842E6A"/>
    <w:rsid w:val="00842F01"/>
    <w:rsid w:val="00842F04"/>
    <w:rsid w:val="00842F26"/>
    <w:rsid w:val="00842F3B"/>
    <w:rsid w:val="00842FB8"/>
    <w:rsid w:val="0084300B"/>
    <w:rsid w:val="00843095"/>
    <w:rsid w:val="008430C2"/>
    <w:rsid w:val="00843103"/>
    <w:rsid w:val="00843142"/>
    <w:rsid w:val="0084317D"/>
    <w:rsid w:val="00843214"/>
    <w:rsid w:val="0084323A"/>
    <w:rsid w:val="0084325C"/>
    <w:rsid w:val="00843468"/>
    <w:rsid w:val="008435AB"/>
    <w:rsid w:val="0084360D"/>
    <w:rsid w:val="00843870"/>
    <w:rsid w:val="008438BD"/>
    <w:rsid w:val="008438F7"/>
    <w:rsid w:val="008439F8"/>
    <w:rsid w:val="00843A31"/>
    <w:rsid w:val="00843BA4"/>
    <w:rsid w:val="00843BC3"/>
    <w:rsid w:val="00843C26"/>
    <w:rsid w:val="00843CF5"/>
    <w:rsid w:val="00843D2C"/>
    <w:rsid w:val="00843DEF"/>
    <w:rsid w:val="00843E28"/>
    <w:rsid w:val="00843F85"/>
    <w:rsid w:val="00844001"/>
    <w:rsid w:val="0084405E"/>
    <w:rsid w:val="008440A9"/>
    <w:rsid w:val="008442FA"/>
    <w:rsid w:val="00844342"/>
    <w:rsid w:val="0084442F"/>
    <w:rsid w:val="00844453"/>
    <w:rsid w:val="0084465B"/>
    <w:rsid w:val="00844680"/>
    <w:rsid w:val="008447D2"/>
    <w:rsid w:val="008449D6"/>
    <w:rsid w:val="008449F0"/>
    <w:rsid w:val="00844A6A"/>
    <w:rsid w:val="00844AB7"/>
    <w:rsid w:val="00844B4A"/>
    <w:rsid w:val="00844D2F"/>
    <w:rsid w:val="00844F0D"/>
    <w:rsid w:val="00844F46"/>
    <w:rsid w:val="00844F54"/>
    <w:rsid w:val="00845121"/>
    <w:rsid w:val="00845153"/>
    <w:rsid w:val="00845289"/>
    <w:rsid w:val="0084539B"/>
    <w:rsid w:val="00845427"/>
    <w:rsid w:val="00845439"/>
    <w:rsid w:val="008454CD"/>
    <w:rsid w:val="0084560E"/>
    <w:rsid w:val="008457A0"/>
    <w:rsid w:val="0084596D"/>
    <w:rsid w:val="008459DB"/>
    <w:rsid w:val="00845A94"/>
    <w:rsid w:val="00845AB6"/>
    <w:rsid w:val="00845BD0"/>
    <w:rsid w:val="00845DA1"/>
    <w:rsid w:val="00845E67"/>
    <w:rsid w:val="00846003"/>
    <w:rsid w:val="008461C8"/>
    <w:rsid w:val="008461F0"/>
    <w:rsid w:val="00846270"/>
    <w:rsid w:val="00846279"/>
    <w:rsid w:val="0084628E"/>
    <w:rsid w:val="00846312"/>
    <w:rsid w:val="00846350"/>
    <w:rsid w:val="0084643E"/>
    <w:rsid w:val="008464EC"/>
    <w:rsid w:val="008466D0"/>
    <w:rsid w:val="00846801"/>
    <w:rsid w:val="00846804"/>
    <w:rsid w:val="008469E5"/>
    <w:rsid w:val="00846A82"/>
    <w:rsid w:val="00846C60"/>
    <w:rsid w:val="00846D7F"/>
    <w:rsid w:val="00846FCD"/>
    <w:rsid w:val="00846FE1"/>
    <w:rsid w:val="008470FD"/>
    <w:rsid w:val="0084712B"/>
    <w:rsid w:val="00847188"/>
    <w:rsid w:val="008471D9"/>
    <w:rsid w:val="008472E4"/>
    <w:rsid w:val="008473DD"/>
    <w:rsid w:val="0084745E"/>
    <w:rsid w:val="00847516"/>
    <w:rsid w:val="00847543"/>
    <w:rsid w:val="008475FE"/>
    <w:rsid w:val="00847621"/>
    <w:rsid w:val="008476D7"/>
    <w:rsid w:val="00847798"/>
    <w:rsid w:val="00847855"/>
    <w:rsid w:val="008478FF"/>
    <w:rsid w:val="00847955"/>
    <w:rsid w:val="00847960"/>
    <w:rsid w:val="00847992"/>
    <w:rsid w:val="008479DD"/>
    <w:rsid w:val="008479FA"/>
    <w:rsid w:val="00847A21"/>
    <w:rsid w:val="00847B02"/>
    <w:rsid w:val="00847BCA"/>
    <w:rsid w:val="00847D21"/>
    <w:rsid w:val="00847D2F"/>
    <w:rsid w:val="00847E38"/>
    <w:rsid w:val="00847F32"/>
    <w:rsid w:val="0084A666"/>
    <w:rsid w:val="008501DA"/>
    <w:rsid w:val="008502CC"/>
    <w:rsid w:val="008502D7"/>
    <w:rsid w:val="00850417"/>
    <w:rsid w:val="008504DD"/>
    <w:rsid w:val="00850503"/>
    <w:rsid w:val="008505B8"/>
    <w:rsid w:val="008505C0"/>
    <w:rsid w:val="008506ED"/>
    <w:rsid w:val="00850770"/>
    <w:rsid w:val="008509AB"/>
    <w:rsid w:val="008509CC"/>
    <w:rsid w:val="00850A0C"/>
    <w:rsid w:val="00850A40"/>
    <w:rsid w:val="00850A69"/>
    <w:rsid w:val="00850C0D"/>
    <w:rsid w:val="00850EF2"/>
    <w:rsid w:val="00850F05"/>
    <w:rsid w:val="00850FD4"/>
    <w:rsid w:val="00851049"/>
    <w:rsid w:val="0085118C"/>
    <w:rsid w:val="00851391"/>
    <w:rsid w:val="0085144D"/>
    <w:rsid w:val="008514D2"/>
    <w:rsid w:val="00851522"/>
    <w:rsid w:val="008516B9"/>
    <w:rsid w:val="008516C2"/>
    <w:rsid w:val="008516EE"/>
    <w:rsid w:val="00851727"/>
    <w:rsid w:val="00851913"/>
    <w:rsid w:val="00851925"/>
    <w:rsid w:val="00851A4E"/>
    <w:rsid w:val="00851A77"/>
    <w:rsid w:val="00851A9A"/>
    <w:rsid w:val="00851AB2"/>
    <w:rsid w:val="00851ACB"/>
    <w:rsid w:val="00851AE3"/>
    <w:rsid w:val="00851D4C"/>
    <w:rsid w:val="00851EAB"/>
    <w:rsid w:val="00851ECA"/>
    <w:rsid w:val="00852151"/>
    <w:rsid w:val="00852383"/>
    <w:rsid w:val="0085239F"/>
    <w:rsid w:val="0085266A"/>
    <w:rsid w:val="00852684"/>
    <w:rsid w:val="00852700"/>
    <w:rsid w:val="00852701"/>
    <w:rsid w:val="00852783"/>
    <w:rsid w:val="0085288D"/>
    <w:rsid w:val="0085291A"/>
    <w:rsid w:val="00852976"/>
    <w:rsid w:val="00852B35"/>
    <w:rsid w:val="00852B43"/>
    <w:rsid w:val="00852C89"/>
    <w:rsid w:val="00852D22"/>
    <w:rsid w:val="00852ED1"/>
    <w:rsid w:val="00852F80"/>
    <w:rsid w:val="00852FDE"/>
    <w:rsid w:val="00853043"/>
    <w:rsid w:val="008530A1"/>
    <w:rsid w:val="00853172"/>
    <w:rsid w:val="008531E7"/>
    <w:rsid w:val="00853299"/>
    <w:rsid w:val="0085330E"/>
    <w:rsid w:val="00853469"/>
    <w:rsid w:val="008534A4"/>
    <w:rsid w:val="00853572"/>
    <w:rsid w:val="008536A2"/>
    <w:rsid w:val="00853740"/>
    <w:rsid w:val="008537F7"/>
    <w:rsid w:val="0085381B"/>
    <w:rsid w:val="0085390A"/>
    <w:rsid w:val="008539A8"/>
    <w:rsid w:val="008539B5"/>
    <w:rsid w:val="008539D9"/>
    <w:rsid w:val="00853B00"/>
    <w:rsid w:val="00853B5E"/>
    <w:rsid w:val="00853C5F"/>
    <w:rsid w:val="00853FFE"/>
    <w:rsid w:val="008540D8"/>
    <w:rsid w:val="00854565"/>
    <w:rsid w:val="00854828"/>
    <w:rsid w:val="00854853"/>
    <w:rsid w:val="0085485F"/>
    <w:rsid w:val="0085498C"/>
    <w:rsid w:val="008549D1"/>
    <w:rsid w:val="00854AE4"/>
    <w:rsid w:val="00854C9B"/>
    <w:rsid w:val="00854CC7"/>
    <w:rsid w:val="00854CE1"/>
    <w:rsid w:val="00854D14"/>
    <w:rsid w:val="00854DE4"/>
    <w:rsid w:val="00855162"/>
    <w:rsid w:val="008553B7"/>
    <w:rsid w:val="00855472"/>
    <w:rsid w:val="008555B0"/>
    <w:rsid w:val="008557EC"/>
    <w:rsid w:val="00855831"/>
    <w:rsid w:val="00855860"/>
    <w:rsid w:val="008559F7"/>
    <w:rsid w:val="00855A06"/>
    <w:rsid w:val="00855A12"/>
    <w:rsid w:val="00855A1B"/>
    <w:rsid w:val="00855B6C"/>
    <w:rsid w:val="00855C55"/>
    <w:rsid w:val="00855D17"/>
    <w:rsid w:val="00855D7C"/>
    <w:rsid w:val="00855E16"/>
    <w:rsid w:val="00856018"/>
    <w:rsid w:val="00856110"/>
    <w:rsid w:val="0085629D"/>
    <w:rsid w:val="008562FD"/>
    <w:rsid w:val="0085635C"/>
    <w:rsid w:val="0085639D"/>
    <w:rsid w:val="00856413"/>
    <w:rsid w:val="00856483"/>
    <w:rsid w:val="00856486"/>
    <w:rsid w:val="008566EC"/>
    <w:rsid w:val="0085671D"/>
    <w:rsid w:val="00856740"/>
    <w:rsid w:val="00856783"/>
    <w:rsid w:val="0085688F"/>
    <w:rsid w:val="00856933"/>
    <w:rsid w:val="00856938"/>
    <w:rsid w:val="00856A6A"/>
    <w:rsid w:val="00856A8E"/>
    <w:rsid w:val="00856AC2"/>
    <w:rsid w:val="00856BF7"/>
    <w:rsid w:val="00856C06"/>
    <w:rsid w:val="00856C3D"/>
    <w:rsid w:val="00856DB7"/>
    <w:rsid w:val="00856E47"/>
    <w:rsid w:val="00856FD2"/>
    <w:rsid w:val="00857198"/>
    <w:rsid w:val="008571DF"/>
    <w:rsid w:val="008571E0"/>
    <w:rsid w:val="00857217"/>
    <w:rsid w:val="008572AB"/>
    <w:rsid w:val="008572B0"/>
    <w:rsid w:val="0085732C"/>
    <w:rsid w:val="00857451"/>
    <w:rsid w:val="008574D3"/>
    <w:rsid w:val="008575A2"/>
    <w:rsid w:val="008576A0"/>
    <w:rsid w:val="008576C0"/>
    <w:rsid w:val="00857788"/>
    <w:rsid w:val="008578D7"/>
    <w:rsid w:val="00857932"/>
    <w:rsid w:val="00857A08"/>
    <w:rsid w:val="00857B7C"/>
    <w:rsid w:val="00857BB8"/>
    <w:rsid w:val="00857BBA"/>
    <w:rsid w:val="00857BBB"/>
    <w:rsid w:val="00857C70"/>
    <w:rsid w:val="00857CA5"/>
    <w:rsid w:val="00857CB9"/>
    <w:rsid w:val="00857CD7"/>
    <w:rsid w:val="00857DD7"/>
    <w:rsid w:val="00857E75"/>
    <w:rsid w:val="00857E7B"/>
    <w:rsid w:val="00857E95"/>
    <w:rsid w:val="00857FBE"/>
    <w:rsid w:val="0085E7CF"/>
    <w:rsid w:val="0086007B"/>
    <w:rsid w:val="008603A0"/>
    <w:rsid w:val="00860438"/>
    <w:rsid w:val="00860523"/>
    <w:rsid w:val="0086056A"/>
    <w:rsid w:val="00860861"/>
    <w:rsid w:val="0086096B"/>
    <w:rsid w:val="00860A74"/>
    <w:rsid w:val="00860B0A"/>
    <w:rsid w:val="00860BBC"/>
    <w:rsid w:val="00860BD7"/>
    <w:rsid w:val="00860CD0"/>
    <w:rsid w:val="00860E77"/>
    <w:rsid w:val="00860FFB"/>
    <w:rsid w:val="0086100A"/>
    <w:rsid w:val="008610E3"/>
    <w:rsid w:val="008610F4"/>
    <w:rsid w:val="0086114B"/>
    <w:rsid w:val="00861193"/>
    <w:rsid w:val="008611FA"/>
    <w:rsid w:val="008612DD"/>
    <w:rsid w:val="00861305"/>
    <w:rsid w:val="0086131B"/>
    <w:rsid w:val="0086137A"/>
    <w:rsid w:val="00861529"/>
    <w:rsid w:val="00861700"/>
    <w:rsid w:val="0086176F"/>
    <w:rsid w:val="00861790"/>
    <w:rsid w:val="00861955"/>
    <w:rsid w:val="008619AC"/>
    <w:rsid w:val="00861CA9"/>
    <w:rsid w:val="00861D5C"/>
    <w:rsid w:val="00861DF6"/>
    <w:rsid w:val="00861E79"/>
    <w:rsid w:val="00861F9F"/>
    <w:rsid w:val="00861FCA"/>
    <w:rsid w:val="008620A3"/>
    <w:rsid w:val="008620EC"/>
    <w:rsid w:val="00862138"/>
    <w:rsid w:val="0086229A"/>
    <w:rsid w:val="008622EB"/>
    <w:rsid w:val="0086236D"/>
    <w:rsid w:val="008624C3"/>
    <w:rsid w:val="008624DD"/>
    <w:rsid w:val="00862536"/>
    <w:rsid w:val="008625CA"/>
    <w:rsid w:val="00862717"/>
    <w:rsid w:val="008628FC"/>
    <w:rsid w:val="00862A85"/>
    <w:rsid w:val="00862A8C"/>
    <w:rsid w:val="00862ABA"/>
    <w:rsid w:val="00862B96"/>
    <w:rsid w:val="00862CC2"/>
    <w:rsid w:val="00862D3F"/>
    <w:rsid w:val="00862EA5"/>
    <w:rsid w:val="00862EF4"/>
    <w:rsid w:val="008632E5"/>
    <w:rsid w:val="00863358"/>
    <w:rsid w:val="0086360B"/>
    <w:rsid w:val="00863653"/>
    <w:rsid w:val="008636BD"/>
    <w:rsid w:val="0086373A"/>
    <w:rsid w:val="00863846"/>
    <w:rsid w:val="00863848"/>
    <w:rsid w:val="0086391A"/>
    <w:rsid w:val="0086392A"/>
    <w:rsid w:val="00863957"/>
    <w:rsid w:val="00863A0D"/>
    <w:rsid w:val="00863B43"/>
    <w:rsid w:val="00863B5C"/>
    <w:rsid w:val="00863BCA"/>
    <w:rsid w:val="00863BE7"/>
    <w:rsid w:val="00863C88"/>
    <w:rsid w:val="00863D05"/>
    <w:rsid w:val="00863D94"/>
    <w:rsid w:val="0086407B"/>
    <w:rsid w:val="00864102"/>
    <w:rsid w:val="0086412E"/>
    <w:rsid w:val="008643B1"/>
    <w:rsid w:val="00864499"/>
    <w:rsid w:val="00864522"/>
    <w:rsid w:val="0086457B"/>
    <w:rsid w:val="00864687"/>
    <w:rsid w:val="0086469B"/>
    <w:rsid w:val="00864733"/>
    <w:rsid w:val="0086475D"/>
    <w:rsid w:val="008647CE"/>
    <w:rsid w:val="00864996"/>
    <w:rsid w:val="00864B07"/>
    <w:rsid w:val="00864BBD"/>
    <w:rsid w:val="00864C39"/>
    <w:rsid w:val="00864C89"/>
    <w:rsid w:val="00864DBB"/>
    <w:rsid w:val="00864E14"/>
    <w:rsid w:val="00865144"/>
    <w:rsid w:val="0086521F"/>
    <w:rsid w:val="0086525E"/>
    <w:rsid w:val="00865282"/>
    <w:rsid w:val="00865315"/>
    <w:rsid w:val="0086543C"/>
    <w:rsid w:val="00865531"/>
    <w:rsid w:val="0086566A"/>
    <w:rsid w:val="008656E9"/>
    <w:rsid w:val="008657DB"/>
    <w:rsid w:val="0086582D"/>
    <w:rsid w:val="0086583A"/>
    <w:rsid w:val="008658CA"/>
    <w:rsid w:val="0086599D"/>
    <w:rsid w:val="00865B21"/>
    <w:rsid w:val="00865C3C"/>
    <w:rsid w:val="00865D67"/>
    <w:rsid w:val="00865E11"/>
    <w:rsid w:val="00865F4A"/>
    <w:rsid w:val="00865FEC"/>
    <w:rsid w:val="00866080"/>
    <w:rsid w:val="008660A3"/>
    <w:rsid w:val="008661B7"/>
    <w:rsid w:val="008661C3"/>
    <w:rsid w:val="0086623C"/>
    <w:rsid w:val="0086627F"/>
    <w:rsid w:val="00866399"/>
    <w:rsid w:val="0086649B"/>
    <w:rsid w:val="0086652E"/>
    <w:rsid w:val="00866684"/>
    <w:rsid w:val="00866774"/>
    <w:rsid w:val="00866820"/>
    <w:rsid w:val="00866A51"/>
    <w:rsid w:val="00866BB4"/>
    <w:rsid w:val="00866CAE"/>
    <w:rsid w:val="00866CE6"/>
    <w:rsid w:val="00866E03"/>
    <w:rsid w:val="00866F95"/>
    <w:rsid w:val="00866FAE"/>
    <w:rsid w:val="00866FC3"/>
    <w:rsid w:val="0086721D"/>
    <w:rsid w:val="008672ED"/>
    <w:rsid w:val="008672F3"/>
    <w:rsid w:val="00867438"/>
    <w:rsid w:val="00867525"/>
    <w:rsid w:val="00867530"/>
    <w:rsid w:val="00867539"/>
    <w:rsid w:val="008675BF"/>
    <w:rsid w:val="00867667"/>
    <w:rsid w:val="00867671"/>
    <w:rsid w:val="008677EA"/>
    <w:rsid w:val="0086781C"/>
    <w:rsid w:val="008678C6"/>
    <w:rsid w:val="00867923"/>
    <w:rsid w:val="008679A6"/>
    <w:rsid w:val="00867BD0"/>
    <w:rsid w:val="00867D82"/>
    <w:rsid w:val="00867EB6"/>
    <w:rsid w:val="00867EC4"/>
    <w:rsid w:val="00867F43"/>
    <w:rsid w:val="00867FA1"/>
    <w:rsid w:val="00870026"/>
    <w:rsid w:val="00870033"/>
    <w:rsid w:val="00870285"/>
    <w:rsid w:val="00870491"/>
    <w:rsid w:val="008706F2"/>
    <w:rsid w:val="008707BD"/>
    <w:rsid w:val="008707CC"/>
    <w:rsid w:val="008707FE"/>
    <w:rsid w:val="0087084B"/>
    <w:rsid w:val="008708BD"/>
    <w:rsid w:val="0087096B"/>
    <w:rsid w:val="008709C9"/>
    <w:rsid w:val="00870AC7"/>
    <w:rsid w:val="00870D08"/>
    <w:rsid w:val="00870D51"/>
    <w:rsid w:val="00870FDB"/>
    <w:rsid w:val="008710B8"/>
    <w:rsid w:val="008710F1"/>
    <w:rsid w:val="00871217"/>
    <w:rsid w:val="00871258"/>
    <w:rsid w:val="00871327"/>
    <w:rsid w:val="00871328"/>
    <w:rsid w:val="0087151F"/>
    <w:rsid w:val="0087165C"/>
    <w:rsid w:val="00871662"/>
    <w:rsid w:val="0087169D"/>
    <w:rsid w:val="0087184F"/>
    <w:rsid w:val="00871943"/>
    <w:rsid w:val="008719EC"/>
    <w:rsid w:val="00871A96"/>
    <w:rsid w:val="00871C7F"/>
    <w:rsid w:val="00871D39"/>
    <w:rsid w:val="00871D67"/>
    <w:rsid w:val="00871E33"/>
    <w:rsid w:val="00871E9A"/>
    <w:rsid w:val="00871EA3"/>
    <w:rsid w:val="00871F11"/>
    <w:rsid w:val="00871FC4"/>
    <w:rsid w:val="00872078"/>
    <w:rsid w:val="00872088"/>
    <w:rsid w:val="00872095"/>
    <w:rsid w:val="0087209A"/>
    <w:rsid w:val="0087218B"/>
    <w:rsid w:val="008721AB"/>
    <w:rsid w:val="00872229"/>
    <w:rsid w:val="00872287"/>
    <w:rsid w:val="008722F6"/>
    <w:rsid w:val="0087231A"/>
    <w:rsid w:val="00872333"/>
    <w:rsid w:val="008723B6"/>
    <w:rsid w:val="008723EF"/>
    <w:rsid w:val="0087241C"/>
    <w:rsid w:val="0087244D"/>
    <w:rsid w:val="008724AF"/>
    <w:rsid w:val="0087251A"/>
    <w:rsid w:val="00872661"/>
    <w:rsid w:val="008726C5"/>
    <w:rsid w:val="00872725"/>
    <w:rsid w:val="0087273A"/>
    <w:rsid w:val="00872800"/>
    <w:rsid w:val="008728DB"/>
    <w:rsid w:val="008728E4"/>
    <w:rsid w:val="00872A4A"/>
    <w:rsid w:val="00872A5C"/>
    <w:rsid w:val="00872B1F"/>
    <w:rsid w:val="00872B34"/>
    <w:rsid w:val="00872B3C"/>
    <w:rsid w:val="00872D49"/>
    <w:rsid w:val="00872D96"/>
    <w:rsid w:val="00872D99"/>
    <w:rsid w:val="00872E03"/>
    <w:rsid w:val="00872E34"/>
    <w:rsid w:val="00872F04"/>
    <w:rsid w:val="00872FEC"/>
    <w:rsid w:val="00873122"/>
    <w:rsid w:val="00873174"/>
    <w:rsid w:val="0087326A"/>
    <w:rsid w:val="0087327C"/>
    <w:rsid w:val="00873362"/>
    <w:rsid w:val="008733A6"/>
    <w:rsid w:val="0087352E"/>
    <w:rsid w:val="0087365C"/>
    <w:rsid w:val="008736A4"/>
    <w:rsid w:val="008736ED"/>
    <w:rsid w:val="00873731"/>
    <w:rsid w:val="0087381F"/>
    <w:rsid w:val="008738DD"/>
    <w:rsid w:val="008738DF"/>
    <w:rsid w:val="0087392F"/>
    <w:rsid w:val="00873952"/>
    <w:rsid w:val="008739A3"/>
    <w:rsid w:val="00873B07"/>
    <w:rsid w:val="00873BC8"/>
    <w:rsid w:val="00873C7F"/>
    <w:rsid w:val="00873D20"/>
    <w:rsid w:val="00873D42"/>
    <w:rsid w:val="00873D49"/>
    <w:rsid w:val="00873DA2"/>
    <w:rsid w:val="00873E08"/>
    <w:rsid w:val="00873E5D"/>
    <w:rsid w:val="00873E79"/>
    <w:rsid w:val="00873F1E"/>
    <w:rsid w:val="00873FCC"/>
    <w:rsid w:val="0087403E"/>
    <w:rsid w:val="0087409B"/>
    <w:rsid w:val="008741BC"/>
    <w:rsid w:val="008741D5"/>
    <w:rsid w:val="00874234"/>
    <w:rsid w:val="00874236"/>
    <w:rsid w:val="008742E3"/>
    <w:rsid w:val="008742F1"/>
    <w:rsid w:val="0087436D"/>
    <w:rsid w:val="00874387"/>
    <w:rsid w:val="008743CE"/>
    <w:rsid w:val="008743DA"/>
    <w:rsid w:val="008744ED"/>
    <w:rsid w:val="00874602"/>
    <w:rsid w:val="0087473C"/>
    <w:rsid w:val="008747A1"/>
    <w:rsid w:val="008747E6"/>
    <w:rsid w:val="00874853"/>
    <w:rsid w:val="0087486F"/>
    <w:rsid w:val="00874966"/>
    <w:rsid w:val="00874B0A"/>
    <w:rsid w:val="00874B25"/>
    <w:rsid w:val="00874B99"/>
    <w:rsid w:val="00874DF8"/>
    <w:rsid w:val="00874E02"/>
    <w:rsid w:val="00874F21"/>
    <w:rsid w:val="00875216"/>
    <w:rsid w:val="00875227"/>
    <w:rsid w:val="0087523C"/>
    <w:rsid w:val="0087529D"/>
    <w:rsid w:val="008752A3"/>
    <w:rsid w:val="0087550D"/>
    <w:rsid w:val="00875867"/>
    <w:rsid w:val="00875878"/>
    <w:rsid w:val="00875882"/>
    <w:rsid w:val="008758AA"/>
    <w:rsid w:val="0087596A"/>
    <w:rsid w:val="00875A76"/>
    <w:rsid w:val="00875C73"/>
    <w:rsid w:val="00875CA7"/>
    <w:rsid w:val="00875EB2"/>
    <w:rsid w:val="00875EC8"/>
    <w:rsid w:val="00875FC1"/>
    <w:rsid w:val="008760C2"/>
    <w:rsid w:val="008761F9"/>
    <w:rsid w:val="008762C1"/>
    <w:rsid w:val="008762C7"/>
    <w:rsid w:val="0087631F"/>
    <w:rsid w:val="0087644E"/>
    <w:rsid w:val="00876562"/>
    <w:rsid w:val="008765FA"/>
    <w:rsid w:val="00876611"/>
    <w:rsid w:val="008766E1"/>
    <w:rsid w:val="00876B5D"/>
    <w:rsid w:val="00876B9F"/>
    <w:rsid w:val="00876D12"/>
    <w:rsid w:val="00876DFF"/>
    <w:rsid w:val="00876E15"/>
    <w:rsid w:val="00876EA4"/>
    <w:rsid w:val="00876F62"/>
    <w:rsid w:val="008770C5"/>
    <w:rsid w:val="008770DC"/>
    <w:rsid w:val="00877173"/>
    <w:rsid w:val="00877232"/>
    <w:rsid w:val="00877258"/>
    <w:rsid w:val="0087749D"/>
    <w:rsid w:val="0087754D"/>
    <w:rsid w:val="0087763E"/>
    <w:rsid w:val="008776D3"/>
    <w:rsid w:val="00877806"/>
    <w:rsid w:val="0087791F"/>
    <w:rsid w:val="008779EC"/>
    <w:rsid w:val="00877A7F"/>
    <w:rsid w:val="00877B9F"/>
    <w:rsid w:val="00877CB5"/>
    <w:rsid w:val="00877CBF"/>
    <w:rsid w:val="00877D7E"/>
    <w:rsid w:val="00877E00"/>
    <w:rsid w:val="00877E47"/>
    <w:rsid w:val="00877F86"/>
    <w:rsid w:val="0088000D"/>
    <w:rsid w:val="00880117"/>
    <w:rsid w:val="00880140"/>
    <w:rsid w:val="008801CC"/>
    <w:rsid w:val="008802BB"/>
    <w:rsid w:val="008804BC"/>
    <w:rsid w:val="0088050B"/>
    <w:rsid w:val="00880578"/>
    <w:rsid w:val="0088057F"/>
    <w:rsid w:val="008806E4"/>
    <w:rsid w:val="0088070A"/>
    <w:rsid w:val="0088076D"/>
    <w:rsid w:val="00880857"/>
    <w:rsid w:val="0088087C"/>
    <w:rsid w:val="0088088B"/>
    <w:rsid w:val="008808A0"/>
    <w:rsid w:val="00880944"/>
    <w:rsid w:val="00880C36"/>
    <w:rsid w:val="00880CDD"/>
    <w:rsid w:val="00880CE4"/>
    <w:rsid w:val="00880D5F"/>
    <w:rsid w:val="00880DBC"/>
    <w:rsid w:val="00880E38"/>
    <w:rsid w:val="00881095"/>
    <w:rsid w:val="00881124"/>
    <w:rsid w:val="0088115F"/>
    <w:rsid w:val="00881197"/>
    <w:rsid w:val="008814C6"/>
    <w:rsid w:val="008814D5"/>
    <w:rsid w:val="008815DC"/>
    <w:rsid w:val="008815FA"/>
    <w:rsid w:val="0088163B"/>
    <w:rsid w:val="0088167D"/>
    <w:rsid w:val="008816CA"/>
    <w:rsid w:val="008817F5"/>
    <w:rsid w:val="00881841"/>
    <w:rsid w:val="00881875"/>
    <w:rsid w:val="00881A05"/>
    <w:rsid w:val="00881A81"/>
    <w:rsid w:val="00881B02"/>
    <w:rsid w:val="00881B0B"/>
    <w:rsid w:val="00881BD8"/>
    <w:rsid w:val="00881C9A"/>
    <w:rsid w:val="00881DBA"/>
    <w:rsid w:val="00881DE7"/>
    <w:rsid w:val="00881E5E"/>
    <w:rsid w:val="00881F44"/>
    <w:rsid w:val="008820F2"/>
    <w:rsid w:val="00882190"/>
    <w:rsid w:val="008821A6"/>
    <w:rsid w:val="0088227E"/>
    <w:rsid w:val="008822DC"/>
    <w:rsid w:val="00882421"/>
    <w:rsid w:val="008824DE"/>
    <w:rsid w:val="00882791"/>
    <w:rsid w:val="008827E9"/>
    <w:rsid w:val="00882824"/>
    <w:rsid w:val="0088285C"/>
    <w:rsid w:val="008828A3"/>
    <w:rsid w:val="00882AC9"/>
    <w:rsid w:val="00882B2A"/>
    <w:rsid w:val="00882BCD"/>
    <w:rsid w:val="00882C3E"/>
    <w:rsid w:val="00882C82"/>
    <w:rsid w:val="00882D6F"/>
    <w:rsid w:val="00882D94"/>
    <w:rsid w:val="00882DAA"/>
    <w:rsid w:val="008830CF"/>
    <w:rsid w:val="008831A9"/>
    <w:rsid w:val="0088330B"/>
    <w:rsid w:val="00883342"/>
    <w:rsid w:val="008834EA"/>
    <w:rsid w:val="00883568"/>
    <w:rsid w:val="00883686"/>
    <w:rsid w:val="008836F1"/>
    <w:rsid w:val="00883888"/>
    <w:rsid w:val="00883980"/>
    <w:rsid w:val="008839AC"/>
    <w:rsid w:val="008839AF"/>
    <w:rsid w:val="008839B5"/>
    <w:rsid w:val="00883AD7"/>
    <w:rsid w:val="00883B45"/>
    <w:rsid w:val="00883C49"/>
    <w:rsid w:val="00883D2A"/>
    <w:rsid w:val="00883DE5"/>
    <w:rsid w:val="00883F22"/>
    <w:rsid w:val="0088426A"/>
    <w:rsid w:val="0088426D"/>
    <w:rsid w:val="00884430"/>
    <w:rsid w:val="00884434"/>
    <w:rsid w:val="00884D75"/>
    <w:rsid w:val="00884F1B"/>
    <w:rsid w:val="008851B0"/>
    <w:rsid w:val="0088536D"/>
    <w:rsid w:val="008856E9"/>
    <w:rsid w:val="00885740"/>
    <w:rsid w:val="00885743"/>
    <w:rsid w:val="00885838"/>
    <w:rsid w:val="0088588B"/>
    <w:rsid w:val="008859B3"/>
    <w:rsid w:val="00885AE4"/>
    <w:rsid w:val="00885B4A"/>
    <w:rsid w:val="00885BF8"/>
    <w:rsid w:val="00885C33"/>
    <w:rsid w:val="00885C43"/>
    <w:rsid w:val="00885CD5"/>
    <w:rsid w:val="00885F8A"/>
    <w:rsid w:val="00885FF8"/>
    <w:rsid w:val="008862A1"/>
    <w:rsid w:val="008862DC"/>
    <w:rsid w:val="00886356"/>
    <w:rsid w:val="0088638E"/>
    <w:rsid w:val="0088643C"/>
    <w:rsid w:val="008868B2"/>
    <w:rsid w:val="0088692A"/>
    <w:rsid w:val="00886B21"/>
    <w:rsid w:val="00886C80"/>
    <w:rsid w:val="00886E12"/>
    <w:rsid w:val="00886E43"/>
    <w:rsid w:val="00886F4E"/>
    <w:rsid w:val="0088744F"/>
    <w:rsid w:val="00887536"/>
    <w:rsid w:val="00887608"/>
    <w:rsid w:val="008877B7"/>
    <w:rsid w:val="00887827"/>
    <w:rsid w:val="00887A0E"/>
    <w:rsid w:val="00887A20"/>
    <w:rsid w:val="00887A59"/>
    <w:rsid w:val="00887B8A"/>
    <w:rsid w:val="00887C5C"/>
    <w:rsid w:val="00887D7C"/>
    <w:rsid w:val="00887DD0"/>
    <w:rsid w:val="00887E1B"/>
    <w:rsid w:val="00887E70"/>
    <w:rsid w:val="00890043"/>
    <w:rsid w:val="008900A1"/>
    <w:rsid w:val="008901E6"/>
    <w:rsid w:val="0089022A"/>
    <w:rsid w:val="00890371"/>
    <w:rsid w:val="008903D8"/>
    <w:rsid w:val="0089058D"/>
    <w:rsid w:val="00890691"/>
    <w:rsid w:val="008906CD"/>
    <w:rsid w:val="0089070B"/>
    <w:rsid w:val="0089074A"/>
    <w:rsid w:val="0089084C"/>
    <w:rsid w:val="00890896"/>
    <w:rsid w:val="00890960"/>
    <w:rsid w:val="008909AC"/>
    <w:rsid w:val="008909C6"/>
    <w:rsid w:val="00890A34"/>
    <w:rsid w:val="00890B36"/>
    <w:rsid w:val="00890C23"/>
    <w:rsid w:val="00890D2C"/>
    <w:rsid w:val="00890D9C"/>
    <w:rsid w:val="00890E60"/>
    <w:rsid w:val="00890F36"/>
    <w:rsid w:val="00890FAB"/>
    <w:rsid w:val="0089114D"/>
    <w:rsid w:val="00891236"/>
    <w:rsid w:val="00891326"/>
    <w:rsid w:val="00891383"/>
    <w:rsid w:val="00891503"/>
    <w:rsid w:val="0089163B"/>
    <w:rsid w:val="0089169E"/>
    <w:rsid w:val="00891782"/>
    <w:rsid w:val="008917DA"/>
    <w:rsid w:val="00891822"/>
    <w:rsid w:val="008918A2"/>
    <w:rsid w:val="008918C9"/>
    <w:rsid w:val="008918EA"/>
    <w:rsid w:val="00891945"/>
    <w:rsid w:val="00891A9B"/>
    <w:rsid w:val="00891B77"/>
    <w:rsid w:val="00891C7A"/>
    <w:rsid w:val="00891CCB"/>
    <w:rsid w:val="00891D05"/>
    <w:rsid w:val="00891D0E"/>
    <w:rsid w:val="00891E5C"/>
    <w:rsid w:val="00891FC7"/>
    <w:rsid w:val="00892163"/>
    <w:rsid w:val="008921E4"/>
    <w:rsid w:val="008922A7"/>
    <w:rsid w:val="0089235C"/>
    <w:rsid w:val="00892375"/>
    <w:rsid w:val="00892475"/>
    <w:rsid w:val="00892566"/>
    <w:rsid w:val="0089275F"/>
    <w:rsid w:val="0089287E"/>
    <w:rsid w:val="00892948"/>
    <w:rsid w:val="008929DE"/>
    <w:rsid w:val="00892ACA"/>
    <w:rsid w:val="00892B67"/>
    <w:rsid w:val="00892BF7"/>
    <w:rsid w:val="00892C5D"/>
    <w:rsid w:val="00892E45"/>
    <w:rsid w:val="00892FB8"/>
    <w:rsid w:val="008930C8"/>
    <w:rsid w:val="008930D6"/>
    <w:rsid w:val="00893628"/>
    <w:rsid w:val="00893700"/>
    <w:rsid w:val="008937E1"/>
    <w:rsid w:val="00893811"/>
    <w:rsid w:val="00893885"/>
    <w:rsid w:val="00893930"/>
    <w:rsid w:val="008939B2"/>
    <w:rsid w:val="008939CA"/>
    <w:rsid w:val="00893B68"/>
    <w:rsid w:val="00893BD5"/>
    <w:rsid w:val="00893C05"/>
    <w:rsid w:val="00893C2D"/>
    <w:rsid w:val="00893C8F"/>
    <w:rsid w:val="00893CC0"/>
    <w:rsid w:val="00893E9F"/>
    <w:rsid w:val="00893EA7"/>
    <w:rsid w:val="00893EDC"/>
    <w:rsid w:val="00894036"/>
    <w:rsid w:val="0089417D"/>
    <w:rsid w:val="00894183"/>
    <w:rsid w:val="008941A3"/>
    <w:rsid w:val="008944DC"/>
    <w:rsid w:val="008944FB"/>
    <w:rsid w:val="00894750"/>
    <w:rsid w:val="0089482A"/>
    <w:rsid w:val="008948AE"/>
    <w:rsid w:val="008949AF"/>
    <w:rsid w:val="00894ACE"/>
    <w:rsid w:val="00894D79"/>
    <w:rsid w:val="00894E68"/>
    <w:rsid w:val="00894F39"/>
    <w:rsid w:val="00894F43"/>
    <w:rsid w:val="00895063"/>
    <w:rsid w:val="008951BE"/>
    <w:rsid w:val="008951CB"/>
    <w:rsid w:val="00895323"/>
    <w:rsid w:val="00895351"/>
    <w:rsid w:val="008954E8"/>
    <w:rsid w:val="00895779"/>
    <w:rsid w:val="008957C9"/>
    <w:rsid w:val="008958A5"/>
    <w:rsid w:val="00895940"/>
    <w:rsid w:val="0089594F"/>
    <w:rsid w:val="008959B8"/>
    <w:rsid w:val="008959F8"/>
    <w:rsid w:val="00895B03"/>
    <w:rsid w:val="00895BE1"/>
    <w:rsid w:val="00895C3C"/>
    <w:rsid w:val="00895CF5"/>
    <w:rsid w:val="00895D65"/>
    <w:rsid w:val="00895DA7"/>
    <w:rsid w:val="00895DFD"/>
    <w:rsid w:val="00895E11"/>
    <w:rsid w:val="00895E47"/>
    <w:rsid w:val="00895E51"/>
    <w:rsid w:val="00895E64"/>
    <w:rsid w:val="00895EA8"/>
    <w:rsid w:val="00895F0E"/>
    <w:rsid w:val="00895F14"/>
    <w:rsid w:val="0089603C"/>
    <w:rsid w:val="008961BF"/>
    <w:rsid w:val="0089628A"/>
    <w:rsid w:val="008962BE"/>
    <w:rsid w:val="008962ED"/>
    <w:rsid w:val="00896303"/>
    <w:rsid w:val="008963B4"/>
    <w:rsid w:val="008964E9"/>
    <w:rsid w:val="0089650A"/>
    <w:rsid w:val="00896561"/>
    <w:rsid w:val="0089656E"/>
    <w:rsid w:val="0089662F"/>
    <w:rsid w:val="0089667A"/>
    <w:rsid w:val="00896704"/>
    <w:rsid w:val="00896A04"/>
    <w:rsid w:val="00896A0C"/>
    <w:rsid w:val="00896A3B"/>
    <w:rsid w:val="00896B97"/>
    <w:rsid w:val="00896CA7"/>
    <w:rsid w:val="00896D99"/>
    <w:rsid w:val="00896E4E"/>
    <w:rsid w:val="00896E6B"/>
    <w:rsid w:val="00896EE7"/>
    <w:rsid w:val="00896F86"/>
    <w:rsid w:val="00897079"/>
    <w:rsid w:val="0089715D"/>
    <w:rsid w:val="00897174"/>
    <w:rsid w:val="00897437"/>
    <w:rsid w:val="0089745A"/>
    <w:rsid w:val="008974B3"/>
    <w:rsid w:val="00897564"/>
    <w:rsid w:val="008977DE"/>
    <w:rsid w:val="008978AF"/>
    <w:rsid w:val="008979C5"/>
    <w:rsid w:val="008979D9"/>
    <w:rsid w:val="00897A37"/>
    <w:rsid w:val="00897A45"/>
    <w:rsid w:val="00897AEA"/>
    <w:rsid w:val="00897C3F"/>
    <w:rsid w:val="00897E6F"/>
    <w:rsid w:val="00897E7E"/>
    <w:rsid w:val="00897F19"/>
    <w:rsid w:val="008A014E"/>
    <w:rsid w:val="008A02C3"/>
    <w:rsid w:val="008A02F1"/>
    <w:rsid w:val="008A036E"/>
    <w:rsid w:val="008A038B"/>
    <w:rsid w:val="008A04C3"/>
    <w:rsid w:val="008A077C"/>
    <w:rsid w:val="008A078E"/>
    <w:rsid w:val="008A07EA"/>
    <w:rsid w:val="008A083C"/>
    <w:rsid w:val="008A0960"/>
    <w:rsid w:val="008A0B93"/>
    <w:rsid w:val="008A0BA4"/>
    <w:rsid w:val="008A0C18"/>
    <w:rsid w:val="008A0CFD"/>
    <w:rsid w:val="008A0E0A"/>
    <w:rsid w:val="008A0E20"/>
    <w:rsid w:val="008A0F68"/>
    <w:rsid w:val="008A100C"/>
    <w:rsid w:val="008A116C"/>
    <w:rsid w:val="008A11D4"/>
    <w:rsid w:val="008A122C"/>
    <w:rsid w:val="008A12C4"/>
    <w:rsid w:val="008A130B"/>
    <w:rsid w:val="008A13CB"/>
    <w:rsid w:val="008A13CE"/>
    <w:rsid w:val="008A13F1"/>
    <w:rsid w:val="008A140C"/>
    <w:rsid w:val="008A147E"/>
    <w:rsid w:val="008A1496"/>
    <w:rsid w:val="008A1553"/>
    <w:rsid w:val="008A1561"/>
    <w:rsid w:val="008A1606"/>
    <w:rsid w:val="008A16FE"/>
    <w:rsid w:val="008A17CB"/>
    <w:rsid w:val="008A182B"/>
    <w:rsid w:val="008A190A"/>
    <w:rsid w:val="008A1A06"/>
    <w:rsid w:val="008A1A6A"/>
    <w:rsid w:val="008A1A87"/>
    <w:rsid w:val="008A1C87"/>
    <w:rsid w:val="008A1D51"/>
    <w:rsid w:val="008A1DDD"/>
    <w:rsid w:val="008A1E06"/>
    <w:rsid w:val="008A1E2F"/>
    <w:rsid w:val="008A1EF9"/>
    <w:rsid w:val="008A2046"/>
    <w:rsid w:val="008A205E"/>
    <w:rsid w:val="008A20A2"/>
    <w:rsid w:val="008A2167"/>
    <w:rsid w:val="008A2276"/>
    <w:rsid w:val="008A228D"/>
    <w:rsid w:val="008A22DB"/>
    <w:rsid w:val="008A25E3"/>
    <w:rsid w:val="008A2722"/>
    <w:rsid w:val="008A29F8"/>
    <w:rsid w:val="008A2A5B"/>
    <w:rsid w:val="008A2AB5"/>
    <w:rsid w:val="008A2ACF"/>
    <w:rsid w:val="008A2AF8"/>
    <w:rsid w:val="008A2CCE"/>
    <w:rsid w:val="008A2D20"/>
    <w:rsid w:val="008A2DE4"/>
    <w:rsid w:val="008A3009"/>
    <w:rsid w:val="008A306A"/>
    <w:rsid w:val="008A3124"/>
    <w:rsid w:val="008A316A"/>
    <w:rsid w:val="008A319E"/>
    <w:rsid w:val="008A3382"/>
    <w:rsid w:val="008A33C8"/>
    <w:rsid w:val="008A34BF"/>
    <w:rsid w:val="008A34E2"/>
    <w:rsid w:val="008A35B3"/>
    <w:rsid w:val="008A3658"/>
    <w:rsid w:val="008A3668"/>
    <w:rsid w:val="008A393F"/>
    <w:rsid w:val="008A3A68"/>
    <w:rsid w:val="008A3AC3"/>
    <w:rsid w:val="008A3B6F"/>
    <w:rsid w:val="008A3C50"/>
    <w:rsid w:val="008A3D48"/>
    <w:rsid w:val="008A3EC0"/>
    <w:rsid w:val="008A3EF7"/>
    <w:rsid w:val="008A3F00"/>
    <w:rsid w:val="008A3F45"/>
    <w:rsid w:val="008A41B3"/>
    <w:rsid w:val="008A435A"/>
    <w:rsid w:val="008A4449"/>
    <w:rsid w:val="008A44A9"/>
    <w:rsid w:val="008A46A9"/>
    <w:rsid w:val="008A4823"/>
    <w:rsid w:val="008A48A5"/>
    <w:rsid w:val="008A48D9"/>
    <w:rsid w:val="008A4945"/>
    <w:rsid w:val="008A4ADC"/>
    <w:rsid w:val="008A4B2F"/>
    <w:rsid w:val="008A4CC5"/>
    <w:rsid w:val="008A4D35"/>
    <w:rsid w:val="008A4F65"/>
    <w:rsid w:val="008A50A5"/>
    <w:rsid w:val="008A5136"/>
    <w:rsid w:val="008A51F1"/>
    <w:rsid w:val="008A53E4"/>
    <w:rsid w:val="008A546B"/>
    <w:rsid w:val="008A56FE"/>
    <w:rsid w:val="008A574F"/>
    <w:rsid w:val="008A57B7"/>
    <w:rsid w:val="008A586F"/>
    <w:rsid w:val="008A5899"/>
    <w:rsid w:val="008A58CE"/>
    <w:rsid w:val="008A5909"/>
    <w:rsid w:val="008A5ABB"/>
    <w:rsid w:val="008A5AFE"/>
    <w:rsid w:val="008A5B12"/>
    <w:rsid w:val="008A5B58"/>
    <w:rsid w:val="008A5C97"/>
    <w:rsid w:val="008A5DA0"/>
    <w:rsid w:val="008A5EB6"/>
    <w:rsid w:val="008A5F42"/>
    <w:rsid w:val="008A608C"/>
    <w:rsid w:val="008A608E"/>
    <w:rsid w:val="008A62D0"/>
    <w:rsid w:val="008A6382"/>
    <w:rsid w:val="008A6549"/>
    <w:rsid w:val="008A655A"/>
    <w:rsid w:val="008A6563"/>
    <w:rsid w:val="008A66C3"/>
    <w:rsid w:val="008A6936"/>
    <w:rsid w:val="008A698B"/>
    <w:rsid w:val="008A6A2F"/>
    <w:rsid w:val="008A6D89"/>
    <w:rsid w:val="008A6E1A"/>
    <w:rsid w:val="008A6E97"/>
    <w:rsid w:val="008A6F57"/>
    <w:rsid w:val="008A6F59"/>
    <w:rsid w:val="008A6FA0"/>
    <w:rsid w:val="008A7083"/>
    <w:rsid w:val="008A7116"/>
    <w:rsid w:val="008A736E"/>
    <w:rsid w:val="008A7471"/>
    <w:rsid w:val="008A7504"/>
    <w:rsid w:val="008A753E"/>
    <w:rsid w:val="008A77A4"/>
    <w:rsid w:val="008A783E"/>
    <w:rsid w:val="008A7883"/>
    <w:rsid w:val="008A7935"/>
    <w:rsid w:val="008A7A6E"/>
    <w:rsid w:val="008A7C1F"/>
    <w:rsid w:val="008A7D84"/>
    <w:rsid w:val="008A7E8B"/>
    <w:rsid w:val="008A7EBC"/>
    <w:rsid w:val="008A7EC8"/>
    <w:rsid w:val="008A7FB9"/>
    <w:rsid w:val="008B01B2"/>
    <w:rsid w:val="008B020D"/>
    <w:rsid w:val="008B0213"/>
    <w:rsid w:val="008B04B2"/>
    <w:rsid w:val="008B0669"/>
    <w:rsid w:val="008B0722"/>
    <w:rsid w:val="008B0853"/>
    <w:rsid w:val="008B0857"/>
    <w:rsid w:val="008B0928"/>
    <w:rsid w:val="008B0AD2"/>
    <w:rsid w:val="008B0B49"/>
    <w:rsid w:val="008B0B74"/>
    <w:rsid w:val="008B0C52"/>
    <w:rsid w:val="008B0E5E"/>
    <w:rsid w:val="008B0F4E"/>
    <w:rsid w:val="008B0FD4"/>
    <w:rsid w:val="008B108B"/>
    <w:rsid w:val="008B1113"/>
    <w:rsid w:val="008B1148"/>
    <w:rsid w:val="008B1245"/>
    <w:rsid w:val="008B129B"/>
    <w:rsid w:val="008B12EF"/>
    <w:rsid w:val="008B1389"/>
    <w:rsid w:val="008B13FC"/>
    <w:rsid w:val="008B13FE"/>
    <w:rsid w:val="008B1436"/>
    <w:rsid w:val="008B1493"/>
    <w:rsid w:val="008B157B"/>
    <w:rsid w:val="008B166D"/>
    <w:rsid w:val="008B1790"/>
    <w:rsid w:val="008B17AD"/>
    <w:rsid w:val="008B18A2"/>
    <w:rsid w:val="008B18D4"/>
    <w:rsid w:val="008B1992"/>
    <w:rsid w:val="008B19E0"/>
    <w:rsid w:val="008B1A93"/>
    <w:rsid w:val="008B1AD2"/>
    <w:rsid w:val="008B1B21"/>
    <w:rsid w:val="008B1B85"/>
    <w:rsid w:val="008B1C5F"/>
    <w:rsid w:val="008B1C76"/>
    <w:rsid w:val="008B1CA8"/>
    <w:rsid w:val="008B1CE9"/>
    <w:rsid w:val="008B1E07"/>
    <w:rsid w:val="008B1EEE"/>
    <w:rsid w:val="008B2051"/>
    <w:rsid w:val="008B208B"/>
    <w:rsid w:val="008B20FE"/>
    <w:rsid w:val="008B21BD"/>
    <w:rsid w:val="008B231C"/>
    <w:rsid w:val="008B2578"/>
    <w:rsid w:val="008B264B"/>
    <w:rsid w:val="008B270A"/>
    <w:rsid w:val="008B270C"/>
    <w:rsid w:val="008B276D"/>
    <w:rsid w:val="008B2DCC"/>
    <w:rsid w:val="008B2DFC"/>
    <w:rsid w:val="008B2F17"/>
    <w:rsid w:val="008B300D"/>
    <w:rsid w:val="008B313C"/>
    <w:rsid w:val="008B31EB"/>
    <w:rsid w:val="008B320E"/>
    <w:rsid w:val="008B325D"/>
    <w:rsid w:val="008B333D"/>
    <w:rsid w:val="008B33A9"/>
    <w:rsid w:val="008B342A"/>
    <w:rsid w:val="008B3592"/>
    <w:rsid w:val="008B362B"/>
    <w:rsid w:val="008B3751"/>
    <w:rsid w:val="008B38D4"/>
    <w:rsid w:val="008B3D6B"/>
    <w:rsid w:val="008B3E6E"/>
    <w:rsid w:val="008B442F"/>
    <w:rsid w:val="008B44FF"/>
    <w:rsid w:val="008B45A9"/>
    <w:rsid w:val="008B45DB"/>
    <w:rsid w:val="008B4601"/>
    <w:rsid w:val="008B469A"/>
    <w:rsid w:val="008B4861"/>
    <w:rsid w:val="008B4C28"/>
    <w:rsid w:val="008B4D2B"/>
    <w:rsid w:val="008B4DF5"/>
    <w:rsid w:val="008B4E44"/>
    <w:rsid w:val="008B4E9B"/>
    <w:rsid w:val="008B4EFE"/>
    <w:rsid w:val="008B4F9E"/>
    <w:rsid w:val="008B5088"/>
    <w:rsid w:val="008B50BA"/>
    <w:rsid w:val="008B515A"/>
    <w:rsid w:val="008B5182"/>
    <w:rsid w:val="008B51AB"/>
    <w:rsid w:val="008B5250"/>
    <w:rsid w:val="008B5433"/>
    <w:rsid w:val="008B5476"/>
    <w:rsid w:val="008B54A1"/>
    <w:rsid w:val="008B56A9"/>
    <w:rsid w:val="008B56AE"/>
    <w:rsid w:val="008B572E"/>
    <w:rsid w:val="008B57F3"/>
    <w:rsid w:val="008B5A62"/>
    <w:rsid w:val="008B5AE0"/>
    <w:rsid w:val="008B5AE4"/>
    <w:rsid w:val="008B5BDC"/>
    <w:rsid w:val="008B5C24"/>
    <w:rsid w:val="008B5CFF"/>
    <w:rsid w:val="008B5DCD"/>
    <w:rsid w:val="008B5E5A"/>
    <w:rsid w:val="008B5E6B"/>
    <w:rsid w:val="008B605C"/>
    <w:rsid w:val="008B6132"/>
    <w:rsid w:val="008B618A"/>
    <w:rsid w:val="008B620D"/>
    <w:rsid w:val="008B630B"/>
    <w:rsid w:val="008B63BA"/>
    <w:rsid w:val="008B6475"/>
    <w:rsid w:val="008B6736"/>
    <w:rsid w:val="008B67A1"/>
    <w:rsid w:val="008B6829"/>
    <w:rsid w:val="008B6845"/>
    <w:rsid w:val="008B6900"/>
    <w:rsid w:val="008B69C9"/>
    <w:rsid w:val="008B6A24"/>
    <w:rsid w:val="008B6AB8"/>
    <w:rsid w:val="008B6B47"/>
    <w:rsid w:val="008B6B64"/>
    <w:rsid w:val="008B6CB7"/>
    <w:rsid w:val="008B6D02"/>
    <w:rsid w:val="008B6F68"/>
    <w:rsid w:val="008B6F85"/>
    <w:rsid w:val="008B6F87"/>
    <w:rsid w:val="008B6FD0"/>
    <w:rsid w:val="008B6FD3"/>
    <w:rsid w:val="008B703D"/>
    <w:rsid w:val="008B706E"/>
    <w:rsid w:val="008B71ED"/>
    <w:rsid w:val="008B72A2"/>
    <w:rsid w:val="008B739A"/>
    <w:rsid w:val="008B73A2"/>
    <w:rsid w:val="008B758B"/>
    <w:rsid w:val="008B7592"/>
    <w:rsid w:val="008B788C"/>
    <w:rsid w:val="008B7932"/>
    <w:rsid w:val="008B79A6"/>
    <w:rsid w:val="008B79AE"/>
    <w:rsid w:val="008B7BC7"/>
    <w:rsid w:val="008B7BCF"/>
    <w:rsid w:val="008B7C5B"/>
    <w:rsid w:val="008B7C71"/>
    <w:rsid w:val="008B7CE0"/>
    <w:rsid w:val="008B7D25"/>
    <w:rsid w:val="008B7DAF"/>
    <w:rsid w:val="008BCDD6"/>
    <w:rsid w:val="008C0188"/>
    <w:rsid w:val="008C0196"/>
    <w:rsid w:val="008C01AB"/>
    <w:rsid w:val="008C0299"/>
    <w:rsid w:val="008C0349"/>
    <w:rsid w:val="008C03F7"/>
    <w:rsid w:val="008C0420"/>
    <w:rsid w:val="008C0603"/>
    <w:rsid w:val="008C0691"/>
    <w:rsid w:val="008C06C7"/>
    <w:rsid w:val="008C070E"/>
    <w:rsid w:val="008C071F"/>
    <w:rsid w:val="008C077C"/>
    <w:rsid w:val="008C0794"/>
    <w:rsid w:val="008C07D0"/>
    <w:rsid w:val="008C08EC"/>
    <w:rsid w:val="008C0A83"/>
    <w:rsid w:val="008C0A9C"/>
    <w:rsid w:val="008C0ACD"/>
    <w:rsid w:val="008C0CA8"/>
    <w:rsid w:val="008C0D5D"/>
    <w:rsid w:val="008C0E03"/>
    <w:rsid w:val="008C0F28"/>
    <w:rsid w:val="008C0F41"/>
    <w:rsid w:val="008C1019"/>
    <w:rsid w:val="008C10B7"/>
    <w:rsid w:val="008C1246"/>
    <w:rsid w:val="008C1289"/>
    <w:rsid w:val="008C1475"/>
    <w:rsid w:val="008C1482"/>
    <w:rsid w:val="008C14D0"/>
    <w:rsid w:val="008C14EC"/>
    <w:rsid w:val="008C15B8"/>
    <w:rsid w:val="008C16F6"/>
    <w:rsid w:val="008C17B1"/>
    <w:rsid w:val="008C183F"/>
    <w:rsid w:val="008C1890"/>
    <w:rsid w:val="008C1922"/>
    <w:rsid w:val="008C19BD"/>
    <w:rsid w:val="008C19DE"/>
    <w:rsid w:val="008C1A48"/>
    <w:rsid w:val="008C1B00"/>
    <w:rsid w:val="008C1B80"/>
    <w:rsid w:val="008C1BBA"/>
    <w:rsid w:val="008C1BE6"/>
    <w:rsid w:val="008C1BF2"/>
    <w:rsid w:val="008C1C14"/>
    <w:rsid w:val="008C1D3A"/>
    <w:rsid w:val="008C1EE8"/>
    <w:rsid w:val="008C1F74"/>
    <w:rsid w:val="008C212A"/>
    <w:rsid w:val="008C219F"/>
    <w:rsid w:val="008C2391"/>
    <w:rsid w:val="008C23F7"/>
    <w:rsid w:val="008C255B"/>
    <w:rsid w:val="008C255D"/>
    <w:rsid w:val="008C2739"/>
    <w:rsid w:val="008C27B0"/>
    <w:rsid w:val="008C293F"/>
    <w:rsid w:val="008C2BBD"/>
    <w:rsid w:val="008C2C76"/>
    <w:rsid w:val="008C2D12"/>
    <w:rsid w:val="008C30A4"/>
    <w:rsid w:val="008C30BF"/>
    <w:rsid w:val="008C32AF"/>
    <w:rsid w:val="008C334D"/>
    <w:rsid w:val="008C34BC"/>
    <w:rsid w:val="008C3707"/>
    <w:rsid w:val="008C382D"/>
    <w:rsid w:val="008C3955"/>
    <w:rsid w:val="008C3B16"/>
    <w:rsid w:val="008C3C06"/>
    <w:rsid w:val="008C3C87"/>
    <w:rsid w:val="008C3E2C"/>
    <w:rsid w:val="008C3E3F"/>
    <w:rsid w:val="008C3EA3"/>
    <w:rsid w:val="008C3F02"/>
    <w:rsid w:val="008C3FE3"/>
    <w:rsid w:val="008C3FED"/>
    <w:rsid w:val="008C4001"/>
    <w:rsid w:val="008C40E8"/>
    <w:rsid w:val="008C41FC"/>
    <w:rsid w:val="008C42E7"/>
    <w:rsid w:val="008C4355"/>
    <w:rsid w:val="008C4363"/>
    <w:rsid w:val="008C440C"/>
    <w:rsid w:val="008C45AE"/>
    <w:rsid w:val="008C466E"/>
    <w:rsid w:val="008C46AC"/>
    <w:rsid w:val="008C477F"/>
    <w:rsid w:val="008C483E"/>
    <w:rsid w:val="008C4A6F"/>
    <w:rsid w:val="008C4B14"/>
    <w:rsid w:val="008C4DD1"/>
    <w:rsid w:val="008C4EB6"/>
    <w:rsid w:val="008C4F11"/>
    <w:rsid w:val="008C4F79"/>
    <w:rsid w:val="008C5003"/>
    <w:rsid w:val="008C50AE"/>
    <w:rsid w:val="008C50F6"/>
    <w:rsid w:val="008C513D"/>
    <w:rsid w:val="008C514B"/>
    <w:rsid w:val="008C5301"/>
    <w:rsid w:val="008C55AA"/>
    <w:rsid w:val="008C55E4"/>
    <w:rsid w:val="008C56BF"/>
    <w:rsid w:val="008C575A"/>
    <w:rsid w:val="008C5909"/>
    <w:rsid w:val="008C59E9"/>
    <w:rsid w:val="008C5AAA"/>
    <w:rsid w:val="008C5B7E"/>
    <w:rsid w:val="008C5C21"/>
    <w:rsid w:val="008C5D01"/>
    <w:rsid w:val="008C5EEE"/>
    <w:rsid w:val="008C5FBE"/>
    <w:rsid w:val="008C6020"/>
    <w:rsid w:val="008C6253"/>
    <w:rsid w:val="008C62BB"/>
    <w:rsid w:val="008C6345"/>
    <w:rsid w:val="008C6611"/>
    <w:rsid w:val="008C6684"/>
    <w:rsid w:val="008C676B"/>
    <w:rsid w:val="008C68B4"/>
    <w:rsid w:val="008C68D4"/>
    <w:rsid w:val="008C6AEC"/>
    <w:rsid w:val="008C6B79"/>
    <w:rsid w:val="008C6C83"/>
    <w:rsid w:val="008C6D14"/>
    <w:rsid w:val="008C6E20"/>
    <w:rsid w:val="008C6FF9"/>
    <w:rsid w:val="008C701B"/>
    <w:rsid w:val="008C7363"/>
    <w:rsid w:val="008C7388"/>
    <w:rsid w:val="008C739E"/>
    <w:rsid w:val="008C73BF"/>
    <w:rsid w:val="008C73EA"/>
    <w:rsid w:val="008C76AA"/>
    <w:rsid w:val="008C7733"/>
    <w:rsid w:val="008C77C4"/>
    <w:rsid w:val="008C7993"/>
    <w:rsid w:val="008D00C5"/>
    <w:rsid w:val="008D0217"/>
    <w:rsid w:val="008D04F7"/>
    <w:rsid w:val="008D057B"/>
    <w:rsid w:val="008D0681"/>
    <w:rsid w:val="008D06C1"/>
    <w:rsid w:val="008D070D"/>
    <w:rsid w:val="008D078E"/>
    <w:rsid w:val="008D080C"/>
    <w:rsid w:val="008D0832"/>
    <w:rsid w:val="008D08F5"/>
    <w:rsid w:val="008D0A01"/>
    <w:rsid w:val="008D0D3A"/>
    <w:rsid w:val="008D0D89"/>
    <w:rsid w:val="008D0E26"/>
    <w:rsid w:val="008D0EDA"/>
    <w:rsid w:val="008D0F5B"/>
    <w:rsid w:val="008D1019"/>
    <w:rsid w:val="008D1095"/>
    <w:rsid w:val="008D10BC"/>
    <w:rsid w:val="008D10C9"/>
    <w:rsid w:val="008D11A2"/>
    <w:rsid w:val="008D11D1"/>
    <w:rsid w:val="008D121C"/>
    <w:rsid w:val="008D12F0"/>
    <w:rsid w:val="008D132B"/>
    <w:rsid w:val="008D134D"/>
    <w:rsid w:val="008D1444"/>
    <w:rsid w:val="008D151A"/>
    <w:rsid w:val="008D158B"/>
    <w:rsid w:val="008D1672"/>
    <w:rsid w:val="008D1695"/>
    <w:rsid w:val="008D192B"/>
    <w:rsid w:val="008D1A0C"/>
    <w:rsid w:val="008D1A6C"/>
    <w:rsid w:val="008D1B0C"/>
    <w:rsid w:val="008D1B64"/>
    <w:rsid w:val="008D1CA2"/>
    <w:rsid w:val="008D1DAA"/>
    <w:rsid w:val="008D1F31"/>
    <w:rsid w:val="008D1F60"/>
    <w:rsid w:val="008D1FA6"/>
    <w:rsid w:val="008D20CA"/>
    <w:rsid w:val="008D217B"/>
    <w:rsid w:val="008D2190"/>
    <w:rsid w:val="008D22A1"/>
    <w:rsid w:val="008D22D9"/>
    <w:rsid w:val="008D231A"/>
    <w:rsid w:val="008D23F8"/>
    <w:rsid w:val="008D24EB"/>
    <w:rsid w:val="008D2540"/>
    <w:rsid w:val="008D25EB"/>
    <w:rsid w:val="008D261A"/>
    <w:rsid w:val="008D26AC"/>
    <w:rsid w:val="008D2892"/>
    <w:rsid w:val="008D2981"/>
    <w:rsid w:val="008D29A9"/>
    <w:rsid w:val="008D2A0E"/>
    <w:rsid w:val="008D2A75"/>
    <w:rsid w:val="008D2A8B"/>
    <w:rsid w:val="008D2AFF"/>
    <w:rsid w:val="008D2B72"/>
    <w:rsid w:val="008D2C03"/>
    <w:rsid w:val="008D2C4F"/>
    <w:rsid w:val="008D2C69"/>
    <w:rsid w:val="008D2C93"/>
    <w:rsid w:val="008D2C9E"/>
    <w:rsid w:val="008D2D81"/>
    <w:rsid w:val="008D2D83"/>
    <w:rsid w:val="008D2DE5"/>
    <w:rsid w:val="008D2E4C"/>
    <w:rsid w:val="008D2E85"/>
    <w:rsid w:val="008D2ECE"/>
    <w:rsid w:val="008D301D"/>
    <w:rsid w:val="008D3074"/>
    <w:rsid w:val="008D30B3"/>
    <w:rsid w:val="008D31A3"/>
    <w:rsid w:val="008D3275"/>
    <w:rsid w:val="008D32A9"/>
    <w:rsid w:val="008D33E8"/>
    <w:rsid w:val="008D3470"/>
    <w:rsid w:val="008D3563"/>
    <w:rsid w:val="008D359D"/>
    <w:rsid w:val="008D3889"/>
    <w:rsid w:val="008D3904"/>
    <w:rsid w:val="008D392B"/>
    <w:rsid w:val="008D3A1A"/>
    <w:rsid w:val="008D3AD1"/>
    <w:rsid w:val="008D3C70"/>
    <w:rsid w:val="008D3D15"/>
    <w:rsid w:val="008D3E80"/>
    <w:rsid w:val="008D40AD"/>
    <w:rsid w:val="008D40C6"/>
    <w:rsid w:val="008D4112"/>
    <w:rsid w:val="008D411E"/>
    <w:rsid w:val="008D412E"/>
    <w:rsid w:val="008D4178"/>
    <w:rsid w:val="008D4187"/>
    <w:rsid w:val="008D42DC"/>
    <w:rsid w:val="008D43F1"/>
    <w:rsid w:val="008D441E"/>
    <w:rsid w:val="008D4436"/>
    <w:rsid w:val="008D4455"/>
    <w:rsid w:val="008D4492"/>
    <w:rsid w:val="008D44DB"/>
    <w:rsid w:val="008D45AD"/>
    <w:rsid w:val="008D46A8"/>
    <w:rsid w:val="008D4892"/>
    <w:rsid w:val="008D4913"/>
    <w:rsid w:val="008D49A3"/>
    <w:rsid w:val="008D4AD2"/>
    <w:rsid w:val="008D4D3C"/>
    <w:rsid w:val="008D4DBF"/>
    <w:rsid w:val="008D4DFD"/>
    <w:rsid w:val="008D4E8A"/>
    <w:rsid w:val="008D4F78"/>
    <w:rsid w:val="008D4F7A"/>
    <w:rsid w:val="008D501C"/>
    <w:rsid w:val="008D507F"/>
    <w:rsid w:val="008D512D"/>
    <w:rsid w:val="008D51EA"/>
    <w:rsid w:val="008D5201"/>
    <w:rsid w:val="008D535C"/>
    <w:rsid w:val="008D5452"/>
    <w:rsid w:val="008D5511"/>
    <w:rsid w:val="008D55A8"/>
    <w:rsid w:val="008D55DF"/>
    <w:rsid w:val="008D5714"/>
    <w:rsid w:val="008D573F"/>
    <w:rsid w:val="008D59CB"/>
    <w:rsid w:val="008D5A5D"/>
    <w:rsid w:val="008D5ABF"/>
    <w:rsid w:val="008D5BD7"/>
    <w:rsid w:val="008D5CC0"/>
    <w:rsid w:val="008D5CF0"/>
    <w:rsid w:val="008D5D9C"/>
    <w:rsid w:val="008D5DEF"/>
    <w:rsid w:val="008D5E2F"/>
    <w:rsid w:val="008D5E47"/>
    <w:rsid w:val="008D5FBC"/>
    <w:rsid w:val="008D5FE8"/>
    <w:rsid w:val="008D600C"/>
    <w:rsid w:val="008D607B"/>
    <w:rsid w:val="008D607F"/>
    <w:rsid w:val="008D6176"/>
    <w:rsid w:val="008D6215"/>
    <w:rsid w:val="008D6224"/>
    <w:rsid w:val="008D6429"/>
    <w:rsid w:val="008D65A5"/>
    <w:rsid w:val="008D6765"/>
    <w:rsid w:val="008D6870"/>
    <w:rsid w:val="008D68FA"/>
    <w:rsid w:val="008D6A2F"/>
    <w:rsid w:val="008D6B1F"/>
    <w:rsid w:val="008D6B23"/>
    <w:rsid w:val="008D6BA1"/>
    <w:rsid w:val="008D6BD9"/>
    <w:rsid w:val="008D6BEE"/>
    <w:rsid w:val="008D6C90"/>
    <w:rsid w:val="008D6D32"/>
    <w:rsid w:val="008D6E4A"/>
    <w:rsid w:val="008D6F1D"/>
    <w:rsid w:val="008D715C"/>
    <w:rsid w:val="008D7178"/>
    <w:rsid w:val="008D724D"/>
    <w:rsid w:val="008D72AB"/>
    <w:rsid w:val="008D7343"/>
    <w:rsid w:val="008D7351"/>
    <w:rsid w:val="008D735F"/>
    <w:rsid w:val="008D73C4"/>
    <w:rsid w:val="008D74A6"/>
    <w:rsid w:val="008D7623"/>
    <w:rsid w:val="008D765A"/>
    <w:rsid w:val="008D76AB"/>
    <w:rsid w:val="008D7755"/>
    <w:rsid w:val="008D790F"/>
    <w:rsid w:val="008D7964"/>
    <w:rsid w:val="008D79B5"/>
    <w:rsid w:val="008D7A99"/>
    <w:rsid w:val="008D7BBC"/>
    <w:rsid w:val="008D7C41"/>
    <w:rsid w:val="008D7CAA"/>
    <w:rsid w:val="008D7D78"/>
    <w:rsid w:val="008D7E12"/>
    <w:rsid w:val="008D7E35"/>
    <w:rsid w:val="008D7EBE"/>
    <w:rsid w:val="008D7EFB"/>
    <w:rsid w:val="008E0096"/>
    <w:rsid w:val="008E0107"/>
    <w:rsid w:val="008E025D"/>
    <w:rsid w:val="008E0296"/>
    <w:rsid w:val="008E049C"/>
    <w:rsid w:val="008E05D0"/>
    <w:rsid w:val="008E0743"/>
    <w:rsid w:val="008E082E"/>
    <w:rsid w:val="008E0875"/>
    <w:rsid w:val="008E094C"/>
    <w:rsid w:val="008E09A3"/>
    <w:rsid w:val="008E09B5"/>
    <w:rsid w:val="008E0A67"/>
    <w:rsid w:val="008E0B09"/>
    <w:rsid w:val="008E0B74"/>
    <w:rsid w:val="008E0C2E"/>
    <w:rsid w:val="008E0C86"/>
    <w:rsid w:val="008E0EB1"/>
    <w:rsid w:val="008E1163"/>
    <w:rsid w:val="008E1250"/>
    <w:rsid w:val="008E13C3"/>
    <w:rsid w:val="008E14F2"/>
    <w:rsid w:val="008E15BF"/>
    <w:rsid w:val="008E15E1"/>
    <w:rsid w:val="008E1622"/>
    <w:rsid w:val="008E16DE"/>
    <w:rsid w:val="008E1712"/>
    <w:rsid w:val="008E1735"/>
    <w:rsid w:val="008E1755"/>
    <w:rsid w:val="008E183F"/>
    <w:rsid w:val="008E18B9"/>
    <w:rsid w:val="008E1CC4"/>
    <w:rsid w:val="008E1D3A"/>
    <w:rsid w:val="008E1D47"/>
    <w:rsid w:val="008E2080"/>
    <w:rsid w:val="008E2134"/>
    <w:rsid w:val="008E2212"/>
    <w:rsid w:val="008E2243"/>
    <w:rsid w:val="008E2245"/>
    <w:rsid w:val="008E2258"/>
    <w:rsid w:val="008E2331"/>
    <w:rsid w:val="008E234F"/>
    <w:rsid w:val="008E2598"/>
    <w:rsid w:val="008E268F"/>
    <w:rsid w:val="008E27A9"/>
    <w:rsid w:val="008E284A"/>
    <w:rsid w:val="008E28A1"/>
    <w:rsid w:val="008E2911"/>
    <w:rsid w:val="008E297B"/>
    <w:rsid w:val="008E29FB"/>
    <w:rsid w:val="008E2C98"/>
    <w:rsid w:val="008E2D65"/>
    <w:rsid w:val="008E306C"/>
    <w:rsid w:val="008E3119"/>
    <w:rsid w:val="008E3157"/>
    <w:rsid w:val="008E3207"/>
    <w:rsid w:val="008E339C"/>
    <w:rsid w:val="008E3675"/>
    <w:rsid w:val="008E38F2"/>
    <w:rsid w:val="008E3919"/>
    <w:rsid w:val="008E392E"/>
    <w:rsid w:val="008E3974"/>
    <w:rsid w:val="008E39B2"/>
    <w:rsid w:val="008E3C21"/>
    <w:rsid w:val="008E417A"/>
    <w:rsid w:val="008E41BD"/>
    <w:rsid w:val="008E41CD"/>
    <w:rsid w:val="008E4202"/>
    <w:rsid w:val="008E43D6"/>
    <w:rsid w:val="008E4524"/>
    <w:rsid w:val="008E46C4"/>
    <w:rsid w:val="008E489D"/>
    <w:rsid w:val="008E48E5"/>
    <w:rsid w:val="008E4FE7"/>
    <w:rsid w:val="008E50CB"/>
    <w:rsid w:val="008E50E8"/>
    <w:rsid w:val="008E5137"/>
    <w:rsid w:val="008E52E0"/>
    <w:rsid w:val="008E5310"/>
    <w:rsid w:val="008E544F"/>
    <w:rsid w:val="008E547B"/>
    <w:rsid w:val="008E54A0"/>
    <w:rsid w:val="008E54B6"/>
    <w:rsid w:val="008E54E8"/>
    <w:rsid w:val="008E5550"/>
    <w:rsid w:val="008E5590"/>
    <w:rsid w:val="008E5918"/>
    <w:rsid w:val="008E597F"/>
    <w:rsid w:val="008E59CA"/>
    <w:rsid w:val="008E5A94"/>
    <w:rsid w:val="008E5B24"/>
    <w:rsid w:val="008E5B46"/>
    <w:rsid w:val="008E5BF5"/>
    <w:rsid w:val="008E5D8A"/>
    <w:rsid w:val="008E5DCD"/>
    <w:rsid w:val="008E5DEA"/>
    <w:rsid w:val="008E5E74"/>
    <w:rsid w:val="008E5EC5"/>
    <w:rsid w:val="008E5F09"/>
    <w:rsid w:val="008E5F9E"/>
    <w:rsid w:val="008E5FC7"/>
    <w:rsid w:val="008E61B4"/>
    <w:rsid w:val="008E61E0"/>
    <w:rsid w:val="008E6241"/>
    <w:rsid w:val="008E66E2"/>
    <w:rsid w:val="008E67B1"/>
    <w:rsid w:val="008E681B"/>
    <w:rsid w:val="008E68EC"/>
    <w:rsid w:val="008E6934"/>
    <w:rsid w:val="008E694A"/>
    <w:rsid w:val="008E694D"/>
    <w:rsid w:val="008E6A33"/>
    <w:rsid w:val="008E6A5E"/>
    <w:rsid w:val="008E6BB9"/>
    <w:rsid w:val="008E6DCB"/>
    <w:rsid w:val="008E6E00"/>
    <w:rsid w:val="008E6F46"/>
    <w:rsid w:val="008E7051"/>
    <w:rsid w:val="008E71B4"/>
    <w:rsid w:val="008E7351"/>
    <w:rsid w:val="008E738A"/>
    <w:rsid w:val="008E7425"/>
    <w:rsid w:val="008E747E"/>
    <w:rsid w:val="008E74A6"/>
    <w:rsid w:val="008E7533"/>
    <w:rsid w:val="008E7670"/>
    <w:rsid w:val="008E7777"/>
    <w:rsid w:val="008E780A"/>
    <w:rsid w:val="008E7838"/>
    <w:rsid w:val="008E7A4A"/>
    <w:rsid w:val="008E7C0E"/>
    <w:rsid w:val="008E7C3B"/>
    <w:rsid w:val="008E7D6D"/>
    <w:rsid w:val="008E7DA8"/>
    <w:rsid w:val="008E7EFC"/>
    <w:rsid w:val="008E7F74"/>
    <w:rsid w:val="008F0181"/>
    <w:rsid w:val="008F0301"/>
    <w:rsid w:val="008F032A"/>
    <w:rsid w:val="008F035F"/>
    <w:rsid w:val="008F0389"/>
    <w:rsid w:val="008F03C3"/>
    <w:rsid w:val="008F0478"/>
    <w:rsid w:val="008F04B5"/>
    <w:rsid w:val="008F05C0"/>
    <w:rsid w:val="008F068F"/>
    <w:rsid w:val="008F0794"/>
    <w:rsid w:val="008F0B13"/>
    <w:rsid w:val="008F0B9C"/>
    <w:rsid w:val="008F0C40"/>
    <w:rsid w:val="008F0C75"/>
    <w:rsid w:val="008F0D03"/>
    <w:rsid w:val="008F0EAE"/>
    <w:rsid w:val="008F0FD5"/>
    <w:rsid w:val="008F102B"/>
    <w:rsid w:val="008F1085"/>
    <w:rsid w:val="008F10FD"/>
    <w:rsid w:val="008F114E"/>
    <w:rsid w:val="008F126B"/>
    <w:rsid w:val="008F129E"/>
    <w:rsid w:val="008F1521"/>
    <w:rsid w:val="008F1690"/>
    <w:rsid w:val="008F16DA"/>
    <w:rsid w:val="008F1764"/>
    <w:rsid w:val="008F17A2"/>
    <w:rsid w:val="008F1881"/>
    <w:rsid w:val="008F18FE"/>
    <w:rsid w:val="008F196F"/>
    <w:rsid w:val="008F1A49"/>
    <w:rsid w:val="008F1B2C"/>
    <w:rsid w:val="008F1D34"/>
    <w:rsid w:val="008F1E0E"/>
    <w:rsid w:val="008F1F3D"/>
    <w:rsid w:val="008F1F4C"/>
    <w:rsid w:val="008F1F61"/>
    <w:rsid w:val="008F2146"/>
    <w:rsid w:val="008F2197"/>
    <w:rsid w:val="008F21B0"/>
    <w:rsid w:val="008F21EF"/>
    <w:rsid w:val="008F242D"/>
    <w:rsid w:val="008F2447"/>
    <w:rsid w:val="008F2457"/>
    <w:rsid w:val="008F24B7"/>
    <w:rsid w:val="008F24D0"/>
    <w:rsid w:val="008F262E"/>
    <w:rsid w:val="008F27B3"/>
    <w:rsid w:val="008F2804"/>
    <w:rsid w:val="008F28AB"/>
    <w:rsid w:val="008F2947"/>
    <w:rsid w:val="008F296D"/>
    <w:rsid w:val="008F2A0A"/>
    <w:rsid w:val="008F2A8D"/>
    <w:rsid w:val="008F2B43"/>
    <w:rsid w:val="008F2B6B"/>
    <w:rsid w:val="008F2B96"/>
    <w:rsid w:val="008F2C02"/>
    <w:rsid w:val="008F2D10"/>
    <w:rsid w:val="008F2D53"/>
    <w:rsid w:val="008F2DB2"/>
    <w:rsid w:val="008F2FF0"/>
    <w:rsid w:val="008F3222"/>
    <w:rsid w:val="008F3259"/>
    <w:rsid w:val="008F3299"/>
    <w:rsid w:val="008F3339"/>
    <w:rsid w:val="008F33EB"/>
    <w:rsid w:val="008F3564"/>
    <w:rsid w:val="008F361B"/>
    <w:rsid w:val="008F3631"/>
    <w:rsid w:val="008F3765"/>
    <w:rsid w:val="008F385E"/>
    <w:rsid w:val="008F38B3"/>
    <w:rsid w:val="008F3B13"/>
    <w:rsid w:val="008F3C32"/>
    <w:rsid w:val="008F3C66"/>
    <w:rsid w:val="008F3D35"/>
    <w:rsid w:val="008F3EE0"/>
    <w:rsid w:val="008F4003"/>
    <w:rsid w:val="008F402F"/>
    <w:rsid w:val="008F408B"/>
    <w:rsid w:val="008F419D"/>
    <w:rsid w:val="008F41BB"/>
    <w:rsid w:val="008F43D0"/>
    <w:rsid w:val="008F459E"/>
    <w:rsid w:val="008F45BC"/>
    <w:rsid w:val="008F4638"/>
    <w:rsid w:val="008F4682"/>
    <w:rsid w:val="008F47E0"/>
    <w:rsid w:val="008F484C"/>
    <w:rsid w:val="008F487E"/>
    <w:rsid w:val="008F49F5"/>
    <w:rsid w:val="008F4C4B"/>
    <w:rsid w:val="008F4E69"/>
    <w:rsid w:val="008F4EA2"/>
    <w:rsid w:val="008F4FFE"/>
    <w:rsid w:val="008F501D"/>
    <w:rsid w:val="008F50F9"/>
    <w:rsid w:val="008F5249"/>
    <w:rsid w:val="008F52C7"/>
    <w:rsid w:val="008F52CE"/>
    <w:rsid w:val="008F52D4"/>
    <w:rsid w:val="008F532E"/>
    <w:rsid w:val="008F532F"/>
    <w:rsid w:val="008F5653"/>
    <w:rsid w:val="008F566D"/>
    <w:rsid w:val="008F5718"/>
    <w:rsid w:val="008F577D"/>
    <w:rsid w:val="008F5898"/>
    <w:rsid w:val="008F58D3"/>
    <w:rsid w:val="008F5A69"/>
    <w:rsid w:val="008F5B14"/>
    <w:rsid w:val="008F5B20"/>
    <w:rsid w:val="008F5BEA"/>
    <w:rsid w:val="008F5C01"/>
    <w:rsid w:val="008F5CCA"/>
    <w:rsid w:val="008F5D5F"/>
    <w:rsid w:val="008F5EF6"/>
    <w:rsid w:val="008F5F1F"/>
    <w:rsid w:val="008F5FDC"/>
    <w:rsid w:val="008F6117"/>
    <w:rsid w:val="008F627E"/>
    <w:rsid w:val="008F6292"/>
    <w:rsid w:val="008F62D0"/>
    <w:rsid w:val="008F63D4"/>
    <w:rsid w:val="008F648B"/>
    <w:rsid w:val="008F64A8"/>
    <w:rsid w:val="008F65DD"/>
    <w:rsid w:val="008F65E6"/>
    <w:rsid w:val="008F660E"/>
    <w:rsid w:val="008F671A"/>
    <w:rsid w:val="008F6811"/>
    <w:rsid w:val="008F681F"/>
    <w:rsid w:val="008F6A56"/>
    <w:rsid w:val="008F6A9A"/>
    <w:rsid w:val="008F6B6F"/>
    <w:rsid w:val="008F6BC2"/>
    <w:rsid w:val="008F6C1D"/>
    <w:rsid w:val="008F6CD0"/>
    <w:rsid w:val="008F6D8B"/>
    <w:rsid w:val="008F6DCD"/>
    <w:rsid w:val="008F6F10"/>
    <w:rsid w:val="008F6F50"/>
    <w:rsid w:val="008F704F"/>
    <w:rsid w:val="008F70F1"/>
    <w:rsid w:val="008F7135"/>
    <w:rsid w:val="008F7227"/>
    <w:rsid w:val="008F7411"/>
    <w:rsid w:val="008F74A7"/>
    <w:rsid w:val="008F74D4"/>
    <w:rsid w:val="008F757A"/>
    <w:rsid w:val="008F759D"/>
    <w:rsid w:val="008F780C"/>
    <w:rsid w:val="008F7881"/>
    <w:rsid w:val="008F7915"/>
    <w:rsid w:val="008F797F"/>
    <w:rsid w:val="008F7AD1"/>
    <w:rsid w:val="008F7B6E"/>
    <w:rsid w:val="008F7D0B"/>
    <w:rsid w:val="008F7E44"/>
    <w:rsid w:val="008F7E8F"/>
    <w:rsid w:val="008F7F5E"/>
    <w:rsid w:val="0090012E"/>
    <w:rsid w:val="0090012F"/>
    <w:rsid w:val="009001B5"/>
    <w:rsid w:val="009001CC"/>
    <w:rsid w:val="009002D0"/>
    <w:rsid w:val="009002DB"/>
    <w:rsid w:val="00900384"/>
    <w:rsid w:val="009004BD"/>
    <w:rsid w:val="0090051A"/>
    <w:rsid w:val="0090052B"/>
    <w:rsid w:val="009005C5"/>
    <w:rsid w:val="00900683"/>
    <w:rsid w:val="0090070E"/>
    <w:rsid w:val="009007C4"/>
    <w:rsid w:val="00900825"/>
    <w:rsid w:val="00900846"/>
    <w:rsid w:val="00900863"/>
    <w:rsid w:val="00900874"/>
    <w:rsid w:val="00900906"/>
    <w:rsid w:val="00900912"/>
    <w:rsid w:val="009009EC"/>
    <w:rsid w:val="00900A33"/>
    <w:rsid w:val="00900A73"/>
    <w:rsid w:val="00900B13"/>
    <w:rsid w:val="00900B22"/>
    <w:rsid w:val="00900C21"/>
    <w:rsid w:val="00900D0E"/>
    <w:rsid w:val="00901051"/>
    <w:rsid w:val="0090105E"/>
    <w:rsid w:val="00901099"/>
    <w:rsid w:val="009010D7"/>
    <w:rsid w:val="00901131"/>
    <w:rsid w:val="009011A1"/>
    <w:rsid w:val="0090140A"/>
    <w:rsid w:val="0090146E"/>
    <w:rsid w:val="009015E9"/>
    <w:rsid w:val="0090164F"/>
    <w:rsid w:val="00901734"/>
    <w:rsid w:val="00901775"/>
    <w:rsid w:val="009018B8"/>
    <w:rsid w:val="00901978"/>
    <w:rsid w:val="00901A0A"/>
    <w:rsid w:val="00901C6C"/>
    <w:rsid w:val="00901CE6"/>
    <w:rsid w:val="00901D3C"/>
    <w:rsid w:val="00901D82"/>
    <w:rsid w:val="00901DBC"/>
    <w:rsid w:val="00901E00"/>
    <w:rsid w:val="00901E1E"/>
    <w:rsid w:val="00901E45"/>
    <w:rsid w:val="00901E54"/>
    <w:rsid w:val="00901F3B"/>
    <w:rsid w:val="00901FF7"/>
    <w:rsid w:val="0090201E"/>
    <w:rsid w:val="009020CC"/>
    <w:rsid w:val="00902174"/>
    <w:rsid w:val="00902396"/>
    <w:rsid w:val="0090243E"/>
    <w:rsid w:val="00902710"/>
    <w:rsid w:val="0090277C"/>
    <w:rsid w:val="0090279B"/>
    <w:rsid w:val="00902896"/>
    <w:rsid w:val="009028E0"/>
    <w:rsid w:val="00902914"/>
    <w:rsid w:val="00902A23"/>
    <w:rsid w:val="00902AD7"/>
    <w:rsid w:val="00902B54"/>
    <w:rsid w:val="00902BD5"/>
    <w:rsid w:val="00902C33"/>
    <w:rsid w:val="00902D34"/>
    <w:rsid w:val="00902F17"/>
    <w:rsid w:val="00902F68"/>
    <w:rsid w:val="00902FB2"/>
    <w:rsid w:val="00902FBC"/>
    <w:rsid w:val="00903053"/>
    <w:rsid w:val="00903148"/>
    <w:rsid w:val="009031CF"/>
    <w:rsid w:val="009031F2"/>
    <w:rsid w:val="00903501"/>
    <w:rsid w:val="00903522"/>
    <w:rsid w:val="00903541"/>
    <w:rsid w:val="0090355B"/>
    <w:rsid w:val="009035AA"/>
    <w:rsid w:val="009035F6"/>
    <w:rsid w:val="00903667"/>
    <w:rsid w:val="009037B7"/>
    <w:rsid w:val="0090383B"/>
    <w:rsid w:val="0090386D"/>
    <w:rsid w:val="0090398B"/>
    <w:rsid w:val="00903A24"/>
    <w:rsid w:val="00903AC7"/>
    <w:rsid w:val="00903AD6"/>
    <w:rsid w:val="00903BA6"/>
    <w:rsid w:val="00904016"/>
    <w:rsid w:val="00904101"/>
    <w:rsid w:val="00904282"/>
    <w:rsid w:val="009042AF"/>
    <w:rsid w:val="009042B4"/>
    <w:rsid w:val="0090451C"/>
    <w:rsid w:val="009045CD"/>
    <w:rsid w:val="0090469E"/>
    <w:rsid w:val="00904882"/>
    <w:rsid w:val="0090493E"/>
    <w:rsid w:val="00904979"/>
    <w:rsid w:val="009049C2"/>
    <w:rsid w:val="009049F1"/>
    <w:rsid w:val="00904BBB"/>
    <w:rsid w:val="00904CAD"/>
    <w:rsid w:val="00904D01"/>
    <w:rsid w:val="00904D13"/>
    <w:rsid w:val="00904E80"/>
    <w:rsid w:val="00904EDF"/>
    <w:rsid w:val="00904EF1"/>
    <w:rsid w:val="00904EF2"/>
    <w:rsid w:val="00904EF8"/>
    <w:rsid w:val="0090508C"/>
    <w:rsid w:val="009052A0"/>
    <w:rsid w:val="009052C1"/>
    <w:rsid w:val="009052ED"/>
    <w:rsid w:val="0090538F"/>
    <w:rsid w:val="009054E1"/>
    <w:rsid w:val="009054FE"/>
    <w:rsid w:val="00905697"/>
    <w:rsid w:val="009056C3"/>
    <w:rsid w:val="0090578A"/>
    <w:rsid w:val="009057CC"/>
    <w:rsid w:val="0090597D"/>
    <w:rsid w:val="00905A79"/>
    <w:rsid w:val="00905AB6"/>
    <w:rsid w:val="00905B61"/>
    <w:rsid w:val="00905C56"/>
    <w:rsid w:val="00905D0B"/>
    <w:rsid w:val="00905D36"/>
    <w:rsid w:val="00905D6C"/>
    <w:rsid w:val="00905D7C"/>
    <w:rsid w:val="00905D86"/>
    <w:rsid w:val="00905DA2"/>
    <w:rsid w:val="00905E51"/>
    <w:rsid w:val="00905F24"/>
    <w:rsid w:val="00905F87"/>
    <w:rsid w:val="0090636C"/>
    <w:rsid w:val="009063F7"/>
    <w:rsid w:val="009064D5"/>
    <w:rsid w:val="00906537"/>
    <w:rsid w:val="00906642"/>
    <w:rsid w:val="00906721"/>
    <w:rsid w:val="009067FC"/>
    <w:rsid w:val="00906981"/>
    <w:rsid w:val="00906A40"/>
    <w:rsid w:val="00906B23"/>
    <w:rsid w:val="00906B3E"/>
    <w:rsid w:val="00906BBB"/>
    <w:rsid w:val="00906CC7"/>
    <w:rsid w:val="00906DD8"/>
    <w:rsid w:val="00906E33"/>
    <w:rsid w:val="00906E95"/>
    <w:rsid w:val="00906F98"/>
    <w:rsid w:val="00907037"/>
    <w:rsid w:val="00907084"/>
    <w:rsid w:val="009070B0"/>
    <w:rsid w:val="0090719E"/>
    <w:rsid w:val="009071D9"/>
    <w:rsid w:val="00907407"/>
    <w:rsid w:val="0090744D"/>
    <w:rsid w:val="00907762"/>
    <w:rsid w:val="00907784"/>
    <w:rsid w:val="009077BF"/>
    <w:rsid w:val="009079CB"/>
    <w:rsid w:val="00907A36"/>
    <w:rsid w:val="00907B44"/>
    <w:rsid w:val="00907B66"/>
    <w:rsid w:val="00907B7E"/>
    <w:rsid w:val="00907CE0"/>
    <w:rsid w:val="00907DE7"/>
    <w:rsid w:val="00907E12"/>
    <w:rsid w:val="00907E84"/>
    <w:rsid w:val="00907FA9"/>
    <w:rsid w:val="0091014A"/>
    <w:rsid w:val="0091014E"/>
    <w:rsid w:val="009101B7"/>
    <w:rsid w:val="009101D7"/>
    <w:rsid w:val="00910349"/>
    <w:rsid w:val="00910380"/>
    <w:rsid w:val="00910478"/>
    <w:rsid w:val="009105C3"/>
    <w:rsid w:val="0091068B"/>
    <w:rsid w:val="009107CB"/>
    <w:rsid w:val="009108E2"/>
    <w:rsid w:val="00910A77"/>
    <w:rsid w:val="00910B0E"/>
    <w:rsid w:val="00910B2E"/>
    <w:rsid w:val="00910B46"/>
    <w:rsid w:val="00910D44"/>
    <w:rsid w:val="00910DB5"/>
    <w:rsid w:val="00910DC7"/>
    <w:rsid w:val="00910E99"/>
    <w:rsid w:val="00910F82"/>
    <w:rsid w:val="00911169"/>
    <w:rsid w:val="0091143E"/>
    <w:rsid w:val="0091153C"/>
    <w:rsid w:val="009116A2"/>
    <w:rsid w:val="00911AE8"/>
    <w:rsid w:val="00911BE8"/>
    <w:rsid w:val="00911C29"/>
    <w:rsid w:val="00911C76"/>
    <w:rsid w:val="00911D1B"/>
    <w:rsid w:val="00911EB4"/>
    <w:rsid w:val="00911EDC"/>
    <w:rsid w:val="00912041"/>
    <w:rsid w:val="009120A7"/>
    <w:rsid w:val="009121AC"/>
    <w:rsid w:val="009121F5"/>
    <w:rsid w:val="0091240A"/>
    <w:rsid w:val="00912458"/>
    <w:rsid w:val="009124A7"/>
    <w:rsid w:val="009126FC"/>
    <w:rsid w:val="00912710"/>
    <w:rsid w:val="00912798"/>
    <w:rsid w:val="00912829"/>
    <w:rsid w:val="00912886"/>
    <w:rsid w:val="009128E0"/>
    <w:rsid w:val="009128F9"/>
    <w:rsid w:val="00912949"/>
    <w:rsid w:val="0091298A"/>
    <w:rsid w:val="00912A13"/>
    <w:rsid w:val="00912A6F"/>
    <w:rsid w:val="00912A7F"/>
    <w:rsid w:val="00912A9F"/>
    <w:rsid w:val="00912AB4"/>
    <w:rsid w:val="00912AFE"/>
    <w:rsid w:val="00912C67"/>
    <w:rsid w:val="00912CF3"/>
    <w:rsid w:val="00912F28"/>
    <w:rsid w:val="00912F77"/>
    <w:rsid w:val="00913144"/>
    <w:rsid w:val="00913217"/>
    <w:rsid w:val="0091332D"/>
    <w:rsid w:val="0091342C"/>
    <w:rsid w:val="00913437"/>
    <w:rsid w:val="00913498"/>
    <w:rsid w:val="00913519"/>
    <w:rsid w:val="0091357F"/>
    <w:rsid w:val="009138FF"/>
    <w:rsid w:val="0091397D"/>
    <w:rsid w:val="009139D0"/>
    <w:rsid w:val="00913AD5"/>
    <w:rsid w:val="00913B43"/>
    <w:rsid w:val="00913BDE"/>
    <w:rsid w:val="00913C40"/>
    <w:rsid w:val="00913D98"/>
    <w:rsid w:val="00913E5F"/>
    <w:rsid w:val="00913EA1"/>
    <w:rsid w:val="00913FA0"/>
    <w:rsid w:val="0091420F"/>
    <w:rsid w:val="00914243"/>
    <w:rsid w:val="0091425D"/>
    <w:rsid w:val="009142BC"/>
    <w:rsid w:val="00914653"/>
    <w:rsid w:val="0091484C"/>
    <w:rsid w:val="00914872"/>
    <w:rsid w:val="00914993"/>
    <w:rsid w:val="009149A1"/>
    <w:rsid w:val="009149FD"/>
    <w:rsid w:val="00914AC7"/>
    <w:rsid w:val="00914BB7"/>
    <w:rsid w:val="00914C12"/>
    <w:rsid w:val="00914D16"/>
    <w:rsid w:val="00914EBC"/>
    <w:rsid w:val="00914F95"/>
    <w:rsid w:val="009151E8"/>
    <w:rsid w:val="00915347"/>
    <w:rsid w:val="00915467"/>
    <w:rsid w:val="009155F9"/>
    <w:rsid w:val="009159BB"/>
    <w:rsid w:val="00915A9B"/>
    <w:rsid w:val="00915AEE"/>
    <w:rsid w:val="00915AFE"/>
    <w:rsid w:val="00915B8D"/>
    <w:rsid w:val="00915DB2"/>
    <w:rsid w:val="00915E80"/>
    <w:rsid w:val="00915F09"/>
    <w:rsid w:val="00916028"/>
    <w:rsid w:val="009162D0"/>
    <w:rsid w:val="00916451"/>
    <w:rsid w:val="009164F5"/>
    <w:rsid w:val="00916525"/>
    <w:rsid w:val="00916533"/>
    <w:rsid w:val="00916541"/>
    <w:rsid w:val="009165FA"/>
    <w:rsid w:val="009167F4"/>
    <w:rsid w:val="00916875"/>
    <w:rsid w:val="00916AAD"/>
    <w:rsid w:val="00916C5A"/>
    <w:rsid w:val="00916C69"/>
    <w:rsid w:val="00916CCC"/>
    <w:rsid w:val="00916EA0"/>
    <w:rsid w:val="0091717B"/>
    <w:rsid w:val="009173D9"/>
    <w:rsid w:val="00917452"/>
    <w:rsid w:val="009174C6"/>
    <w:rsid w:val="009175DD"/>
    <w:rsid w:val="00917641"/>
    <w:rsid w:val="009177B8"/>
    <w:rsid w:val="0091789E"/>
    <w:rsid w:val="0091794D"/>
    <w:rsid w:val="0091796B"/>
    <w:rsid w:val="0091796E"/>
    <w:rsid w:val="00917AAA"/>
    <w:rsid w:val="00917AF3"/>
    <w:rsid w:val="00917AFC"/>
    <w:rsid w:val="00917B45"/>
    <w:rsid w:val="00917C30"/>
    <w:rsid w:val="00917E28"/>
    <w:rsid w:val="00917ED6"/>
    <w:rsid w:val="00917F70"/>
    <w:rsid w:val="00920179"/>
    <w:rsid w:val="009201A3"/>
    <w:rsid w:val="00920206"/>
    <w:rsid w:val="00920233"/>
    <w:rsid w:val="009202DC"/>
    <w:rsid w:val="009203AC"/>
    <w:rsid w:val="009203E2"/>
    <w:rsid w:val="009204E4"/>
    <w:rsid w:val="00920592"/>
    <w:rsid w:val="009206F3"/>
    <w:rsid w:val="0092081A"/>
    <w:rsid w:val="00920900"/>
    <w:rsid w:val="0092097E"/>
    <w:rsid w:val="00920B46"/>
    <w:rsid w:val="00920BA2"/>
    <w:rsid w:val="00920BDA"/>
    <w:rsid w:val="00920C51"/>
    <w:rsid w:val="00920EC3"/>
    <w:rsid w:val="00920EE3"/>
    <w:rsid w:val="0092101D"/>
    <w:rsid w:val="009211A6"/>
    <w:rsid w:val="0092121B"/>
    <w:rsid w:val="009212AB"/>
    <w:rsid w:val="00921348"/>
    <w:rsid w:val="0092138B"/>
    <w:rsid w:val="0092139C"/>
    <w:rsid w:val="0092141E"/>
    <w:rsid w:val="0092146E"/>
    <w:rsid w:val="0092149F"/>
    <w:rsid w:val="009214AF"/>
    <w:rsid w:val="009217EF"/>
    <w:rsid w:val="009217F8"/>
    <w:rsid w:val="00921AC3"/>
    <w:rsid w:val="00921D0E"/>
    <w:rsid w:val="00921D52"/>
    <w:rsid w:val="00921E3E"/>
    <w:rsid w:val="00921E52"/>
    <w:rsid w:val="00921E60"/>
    <w:rsid w:val="00921E76"/>
    <w:rsid w:val="00921E84"/>
    <w:rsid w:val="00921EBF"/>
    <w:rsid w:val="00921F4E"/>
    <w:rsid w:val="00921FAD"/>
    <w:rsid w:val="00921FC2"/>
    <w:rsid w:val="00922014"/>
    <w:rsid w:val="0092203E"/>
    <w:rsid w:val="009220E3"/>
    <w:rsid w:val="00922245"/>
    <w:rsid w:val="0092243D"/>
    <w:rsid w:val="00922525"/>
    <w:rsid w:val="009226FE"/>
    <w:rsid w:val="009228EB"/>
    <w:rsid w:val="0092295B"/>
    <w:rsid w:val="00922A41"/>
    <w:rsid w:val="00922B02"/>
    <w:rsid w:val="00922CCE"/>
    <w:rsid w:val="00922E0A"/>
    <w:rsid w:val="00922EA1"/>
    <w:rsid w:val="00922EF9"/>
    <w:rsid w:val="00922EFD"/>
    <w:rsid w:val="00923000"/>
    <w:rsid w:val="009230CA"/>
    <w:rsid w:val="00923189"/>
    <w:rsid w:val="00923195"/>
    <w:rsid w:val="009233D7"/>
    <w:rsid w:val="009233FF"/>
    <w:rsid w:val="009234EF"/>
    <w:rsid w:val="00923526"/>
    <w:rsid w:val="00923614"/>
    <w:rsid w:val="009236B4"/>
    <w:rsid w:val="009236EB"/>
    <w:rsid w:val="00923913"/>
    <w:rsid w:val="00923979"/>
    <w:rsid w:val="009239F3"/>
    <w:rsid w:val="009239F5"/>
    <w:rsid w:val="00923A96"/>
    <w:rsid w:val="00923ED6"/>
    <w:rsid w:val="00923FCC"/>
    <w:rsid w:val="00923FF7"/>
    <w:rsid w:val="00924119"/>
    <w:rsid w:val="009241BB"/>
    <w:rsid w:val="009242AE"/>
    <w:rsid w:val="0092448E"/>
    <w:rsid w:val="00924561"/>
    <w:rsid w:val="00924616"/>
    <w:rsid w:val="00924640"/>
    <w:rsid w:val="00924823"/>
    <w:rsid w:val="009248FD"/>
    <w:rsid w:val="00924A1F"/>
    <w:rsid w:val="00924AAC"/>
    <w:rsid w:val="00924B12"/>
    <w:rsid w:val="00924C43"/>
    <w:rsid w:val="00924C5F"/>
    <w:rsid w:val="009250D8"/>
    <w:rsid w:val="00925249"/>
    <w:rsid w:val="00925250"/>
    <w:rsid w:val="00925342"/>
    <w:rsid w:val="009253A3"/>
    <w:rsid w:val="0092567E"/>
    <w:rsid w:val="009257ED"/>
    <w:rsid w:val="009259B6"/>
    <w:rsid w:val="00925AFA"/>
    <w:rsid w:val="00925B69"/>
    <w:rsid w:val="00925B6F"/>
    <w:rsid w:val="00925C0F"/>
    <w:rsid w:val="00925DC4"/>
    <w:rsid w:val="00925E6F"/>
    <w:rsid w:val="00925E7E"/>
    <w:rsid w:val="00925F77"/>
    <w:rsid w:val="00925FBE"/>
    <w:rsid w:val="0092616F"/>
    <w:rsid w:val="009261CA"/>
    <w:rsid w:val="00926259"/>
    <w:rsid w:val="0092626C"/>
    <w:rsid w:val="0092634F"/>
    <w:rsid w:val="00926499"/>
    <w:rsid w:val="009264CE"/>
    <w:rsid w:val="00926618"/>
    <w:rsid w:val="0092671E"/>
    <w:rsid w:val="00926792"/>
    <w:rsid w:val="0092679B"/>
    <w:rsid w:val="009267E6"/>
    <w:rsid w:val="00926955"/>
    <w:rsid w:val="00926B3F"/>
    <w:rsid w:val="00926B8B"/>
    <w:rsid w:val="00926CA2"/>
    <w:rsid w:val="00927076"/>
    <w:rsid w:val="00927119"/>
    <w:rsid w:val="009271B2"/>
    <w:rsid w:val="009272ED"/>
    <w:rsid w:val="00927378"/>
    <w:rsid w:val="009273B7"/>
    <w:rsid w:val="00927459"/>
    <w:rsid w:val="00927521"/>
    <w:rsid w:val="00927563"/>
    <w:rsid w:val="009275E3"/>
    <w:rsid w:val="0092763A"/>
    <w:rsid w:val="009276B3"/>
    <w:rsid w:val="009277D3"/>
    <w:rsid w:val="00927AD7"/>
    <w:rsid w:val="00927BCC"/>
    <w:rsid w:val="00927C21"/>
    <w:rsid w:val="00927C94"/>
    <w:rsid w:val="00927CB8"/>
    <w:rsid w:val="00927E89"/>
    <w:rsid w:val="00927EA7"/>
    <w:rsid w:val="00927EF4"/>
    <w:rsid w:val="00927F50"/>
    <w:rsid w:val="0093009C"/>
    <w:rsid w:val="009300A4"/>
    <w:rsid w:val="00930143"/>
    <w:rsid w:val="00930285"/>
    <w:rsid w:val="009302EB"/>
    <w:rsid w:val="009302F9"/>
    <w:rsid w:val="0093035B"/>
    <w:rsid w:val="0093039C"/>
    <w:rsid w:val="009303BE"/>
    <w:rsid w:val="0093066A"/>
    <w:rsid w:val="0093068D"/>
    <w:rsid w:val="00930726"/>
    <w:rsid w:val="0093072F"/>
    <w:rsid w:val="0093078D"/>
    <w:rsid w:val="009308C7"/>
    <w:rsid w:val="00930A09"/>
    <w:rsid w:val="00930A9E"/>
    <w:rsid w:val="00930BA6"/>
    <w:rsid w:val="00930BB7"/>
    <w:rsid w:val="00930EAA"/>
    <w:rsid w:val="00930EC8"/>
    <w:rsid w:val="00930EF2"/>
    <w:rsid w:val="0093112D"/>
    <w:rsid w:val="0093118C"/>
    <w:rsid w:val="009312FF"/>
    <w:rsid w:val="0093139F"/>
    <w:rsid w:val="0093148B"/>
    <w:rsid w:val="00931581"/>
    <w:rsid w:val="009315D1"/>
    <w:rsid w:val="00931610"/>
    <w:rsid w:val="009317DB"/>
    <w:rsid w:val="00931827"/>
    <w:rsid w:val="009318BF"/>
    <w:rsid w:val="0093193D"/>
    <w:rsid w:val="00931AE7"/>
    <w:rsid w:val="00931B59"/>
    <w:rsid w:val="00931BE9"/>
    <w:rsid w:val="00931D6B"/>
    <w:rsid w:val="00931DE8"/>
    <w:rsid w:val="0093216C"/>
    <w:rsid w:val="00932423"/>
    <w:rsid w:val="009324A6"/>
    <w:rsid w:val="009324A9"/>
    <w:rsid w:val="009324FD"/>
    <w:rsid w:val="00932672"/>
    <w:rsid w:val="009326D3"/>
    <w:rsid w:val="009328B8"/>
    <w:rsid w:val="009329DE"/>
    <w:rsid w:val="009329E3"/>
    <w:rsid w:val="00932B41"/>
    <w:rsid w:val="00932B9A"/>
    <w:rsid w:val="00932BE1"/>
    <w:rsid w:val="00932C00"/>
    <w:rsid w:val="00932D10"/>
    <w:rsid w:val="00932D93"/>
    <w:rsid w:val="00932F4B"/>
    <w:rsid w:val="00933386"/>
    <w:rsid w:val="009334B9"/>
    <w:rsid w:val="00933549"/>
    <w:rsid w:val="0093358F"/>
    <w:rsid w:val="0093390A"/>
    <w:rsid w:val="009339B0"/>
    <w:rsid w:val="009339E8"/>
    <w:rsid w:val="00933AC9"/>
    <w:rsid w:val="00933B4E"/>
    <w:rsid w:val="00933C31"/>
    <w:rsid w:val="00933E11"/>
    <w:rsid w:val="00933E53"/>
    <w:rsid w:val="00933E7D"/>
    <w:rsid w:val="00933FCF"/>
    <w:rsid w:val="00934072"/>
    <w:rsid w:val="00934202"/>
    <w:rsid w:val="009342FC"/>
    <w:rsid w:val="0093458F"/>
    <w:rsid w:val="0093463D"/>
    <w:rsid w:val="00934709"/>
    <w:rsid w:val="00934754"/>
    <w:rsid w:val="0093486A"/>
    <w:rsid w:val="00934934"/>
    <w:rsid w:val="0093498D"/>
    <w:rsid w:val="009349F7"/>
    <w:rsid w:val="00934AC0"/>
    <w:rsid w:val="00934ACB"/>
    <w:rsid w:val="00934AEA"/>
    <w:rsid w:val="00934B15"/>
    <w:rsid w:val="00934B45"/>
    <w:rsid w:val="00934C24"/>
    <w:rsid w:val="00934C7F"/>
    <w:rsid w:val="00934DD8"/>
    <w:rsid w:val="00934FB9"/>
    <w:rsid w:val="009350B7"/>
    <w:rsid w:val="00935160"/>
    <w:rsid w:val="0093522E"/>
    <w:rsid w:val="009352BF"/>
    <w:rsid w:val="009353B4"/>
    <w:rsid w:val="0093548B"/>
    <w:rsid w:val="009358FD"/>
    <w:rsid w:val="00935984"/>
    <w:rsid w:val="009359BF"/>
    <w:rsid w:val="009359FB"/>
    <w:rsid w:val="00935AB1"/>
    <w:rsid w:val="00935B0D"/>
    <w:rsid w:val="00935B75"/>
    <w:rsid w:val="00935C1E"/>
    <w:rsid w:val="00935F96"/>
    <w:rsid w:val="00935FC2"/>
    <w:rsid w:val="00936061"/>
    <w:rsid w:val="00936141"/>
    <w:rsid w:val="009362F5"/>
    <w:rsid w:val="00936399"/>
    <w:rsid w:val="009363B9"/>
    <w:rsid w:val="0093654F"/>
    <w:rsid w:val="00936960"/>
    <w:rsid w:val="009369A0"/>
    <w:rsid w:val="00936A7F"/>
    <w:rsid w:val="00936AD8"/>
    <w:rsid w:val="00936BE4"/>
    <w:rsid w:val="00936BFF"/>
    <w:rsid w:val="00936C74"/>
    <w:rsid w:val="00936DE3"/>
    <w:rsid w:val="00936E2F"/>
    <w:rsid w:val="00936EA5"/>
    <w:rsid w:val="00936FC9"/>
    <w:rsid w:val="00937100"/>
    <w:rsid w:val="00937132"/>
    <w:rsid w:val="009371A2"/>
    <w:rsid w:val="00937223"/>
    <w:rsid w:val="009372C8"/>
    <w:rsid w:val="00937327"/>
    <w:rsid w:val="00937545"/>
    <w:rsid w:val="00937670"/>
    <w:rsid w:val="009376A7"/>
    <w:rsid w:val="00937705"/>
    <w:rsid w:val="009378A2"/>
    <w:rsid w:val="00937942"/>
    <w:rsid w:val="0093798F"/>
    <w:rsid w:val="009379B3"/>
    <w:rsid w:val="00937AC5"/>
    <w:rsid w:val="00937ACB"/>
    <w:rsid w:val="00937BFD"/>
    <w:rsid w:val="00937F0C"/>
    <w:rsid w:val="00937F69"/>
    <w:rsid w:val="00940086"/>
    <w:rsid w:val="0094012E"/>
    <w:rsid w:val="00940193"/>
    <w:rsid w:val="009402FD"/>
    <w:rsid w:val="0094034F"/>
    <w:rsid w:val="00940415"/>
    <w:rsid w:val="0094053F"/>
    <w:rsid w:val="00940626"/>
    <w:rsid w:val="009407E2"/>
    <w:rsid w:val="009408E9"/>
    <w:rsid w:val="00940A68"/>
    <w:rsid w:val="00940BCD"/>
    <w:rsid w:val="00940C6B"/>
    <w:rsid w:val="00940CB3"/>
    <w:rsid w:val="0094105D"/>
    <w:rsid w:val="0094116A"/>
    <w:rsid w:val="00941604"/>
    <w:rsid w:val="00941670"/>
    <w:rsid w:val="0094169B"/>
    <w:rsid w:val="009417B5"/>
    <w:rsid w:val="00941828"/>
    <w:rsid w:val="00941A5B"/>
    <w:rsid w:val="00941C5C"/>
    <w:rsid w:val="00941CA7"/>
    <w:rsid w:val="00941D51"/>
    <w:rsid w:val="00941D77"/>
    <w:rsid w:val="00941E31"/>
    <w:rsid w:val="00941ED4"/>
    <w:rsid w:val="00942054"/>
    <w:rsid w:val="009422D0"/>
    <w:rsid w:val="0094259E"/>
    <w:rsid w:val="00942602"/>
    <w:rsid w:val="00942694"/>
    <w:rsid w:val="0094275B"/>
    <w:rsid w:val="009428A7"/>
    <w:rsid w:val="0094294F"/>
    <w:rsid w:val="0094298F"/>
    <w:rsid w:val="009429ED"/>
    <w:rsid w:val="00942A4E"/>
    <w:rsid w:val="00942AB1"/>
    <w:rsid w:val="00942B6E"/>
    <w:rsid w:val="00942BE6"/>
    <w:rsid w:val="00942E1F"/>
    <w:rsid w:val="00942EF7"/>
    <w:rsid w:val="00942EFD"/>
    <w:rsid w:val="00942FF7"/>
    <w:rsid w:val="00943252"/>
    <w:rsid w:val="009432C9"/>
    <w:rsid w:val="00943398"/>
    <w:rsid w:val="00943449"/>
    <w:rsid w:val="00943481"/>
    <w:rsid w:val="009436FE"/>
    <w:rsid w:val="00943869"/>
    <w:rsid w:val="009438B0"/>
    <w:rsid w:val="00943916"/>
    <w:rsid w:val="009439C1"/>
    <w:rsid w:val="00943AC3"/>
    <w:rsid w:val="00943B47"/>
    <w:rsid w:val="00943B5A"/>
    <w:rsid w:val="00943DE2"/>
    <w:rsid w:val="00943FBA"/>
    <w:rsid w:val="00944020"/>
    <w:rsid w:val="00944065"/>
    <w:rsid w:val="00944086"/>
    <w:rsid w:val="009440C7"/>
    <w:rsid w:val="009442D8"/>
    <w:rsid w:val="00944316"/>
    <w:rsid w:val="009445FD"/>
    <w:rsid w:val="0094464F"/>
    <w:rsid w:val="00944809"/>
    <w:rsid w:val="00944973"/>
    <w:rsid w:val="00944A8D"/>
    <w:rsid w:val="00944ACD"/>
    <w:rsid w:val="00944B4C"/>
    <w:rsid w:val="00944BF1"/>
    <w:rsid w:val="00944CE4"/>
    <w:rsid w:val="00944E3D"/>
    <w:rsid w:val="00944E65"/>
    <w:rsid w:val="00944E95"/>
    <w:rsid w:val="00944EFF"/>
    <w:rsid w:val="00945229"/>
    <w:rsid w:val="009452EB"/>
    <w:rsid w:val="009452F8"/>
    <w:rsid w:val="00945315"/>
    <w:rsid w:val="0094531B"/>
    <w:rsid w:val="00945368"/>
    <w:rsid w:val="0094536C"/>
    <w:rsid w:val="009453B1"/>
    <w:rsid w:val="009453DC"/>
    <w:rsid w:val="00945405"/>
    <w:rsid w:val="0094544B"/>
    <w:rsid w:val="009454A0"/>
    <w:rsid w:val="00945ACF"/>
    <w:rsid w:val="00945D0B"/>
    <w:rsid w:val="00945D1B"/>
    <w:rsid w:val="00945E22"/>
    <w:rsid w:val="00945E7D"/>
    <w:rsid w:val="00945F16"/>
    <w:rsid w:val="00945F69"/>
    <w:rsid w:val="00945F6F"/>
    <w:rsid w:val="00946071"/>
    <w:rsid w:val="009460E5"/>
    <w:rsid w:val="009461E9"/>
    <w:rsid w:val="009462D7"/>
    <w:rsid w:val="00946301"/>
    <w:rsid w:val="00946321"/>
    <w:rsid w:val="009463BD"/>
    <w:rsid w:val="009463F2"/>
    <w:rsid w:val="00946532"/>
    <w:rsid w:val="00946553"/>
    <w:rsid w:val="009466D4"/>
    <w:rsid w:val="009466EC"/>
    <w:rsid w:val="00946723"/>
    <w:rsid w:val="00946762"/>
    <w:rsid w:val="0094677F"/>
    <w:rsid w:val="0094678C"/>
    <w:rsid w:val="00946971"/>
    <w:rsid w:val="009469A1"/>
    <w:rsid w:val="00946A58"/>
    <w:rsid w:val="00946A5A"/>
    <w:rsid w:val="00946B30"/>
    <w:rsid w:val="00946C8C"/>
    <w:rsid w:val="00946D37"/>
    <w:rsid w:val="00946DEF"/>
    <w:rsid w:val="00946E79"/>
    <w:rsid w:val="00946EA1"/>
    <w:rsid w:val="00946EFE"/>
    <w:rsid w:val="00946F77"/>
    <w:rsid w:val="00946FC4"/>
    <w:rsid w:val="00946FEC"/>
    <w:rsid w:val="0094704E"/>
    <w:rsid w:val="0094718A"/>
    <w:rsid w:val="009471F0"/>
    <w:rsid w:val="00947255"/>
    <w:rsid w:val="00947296"/>
    <w:rsid w:val="0094776D"/>
    <w:rsid w:val="0094794E"/>
    <w:rsid w:val="00947A85"/>
    <w:rsid w:val="00947BCD"/>
    <w:rsid w:val="00947C7B"/>
    <w:rsid w:val="00947CF6"/>
    <w:rsid w:val="00947D37"/>
    <w:rsid w:val="00947E0B"/>
    <w:rsid w:val="00947E2D"/>
    <w:rsid w:val="00947EF3"/>
    <w:rsid w:val="00947F3E"/>
    <w:rsid w:val="00947F57"/>
    <w:rsid w:val="00947F5F"/>
    <w:rsid w:val="00950114"/>
    <w:rsid w:val="00950179"/>
    <w:rsid w:val="0095017F"/>
    <w:rsid w:val="00950187"/>
    <w:rsid w:val="009503F1"/>
    <w:rsid w:val="0095056F"/>
    <w:rsid w:val="009505F6"/>
    <w:rsid w:val="00950602"/>
    <w:rsid w:val="00950666"/>
    <w:rsid w:val="0095078F"/>
    <w:rsid w:val="009507FA"/>
    <w:rsid w:val="0095083D"/>
    <w:rsid w:val="0095093B"/>
    <w:rsid w:val="0095095D"/>
    <w:rsid w:val="00950963"/>
    <w:rsid w:val="00950A0D"/>
    <w:rsid w:val="00950A77"/>
    <w:rsid w:val="00950ADF"/>
    <w:rsid w:val="00950B0F"/>
    <w:rsid w:val="00950BD3"/>
    <w:rsid w:val="00950BF1"/>
    <w:rsid w:val="00950E91"/>
    <w:rsid w:val="00951013"/>
    <w:rsid w:val="00951041"/>
    <w:rsid w:val="009510C3"/>
    <w:rsid w:val="00951232"/>
    <w:rsid w:val="0095125A"/>
    <w:rsid w:val="009512BC"/>
    <w:rsid w:val="0095147B"/>
    <w:rsid w:val="00951486"/>
    <w:rsid w:val="009514E9"/>
    <w:rsid w:val="00951558"/>
    <w:rsid w:val="00951573"/>
    <w:rsid w:val="00951698"/>
    <w:rsid w:val="009517C3"/>
    <w:rsid w:val="00951846"/>
    <w:rsid w:val="009519C1"/>
    <w:rsid w:val="00951A02"/>
    <w:rsid w:val="00951BFE"/>
    <w:rsid w:val="00951D5D"/>
    <w:rsid w:val="00951F10"/>
    <w:rsid w:val="00951F21"/>
    <w:rsid w:val="00951F82"/>
    <w:rsid w:val="00951FF8"/>
    <w:rsid w:val="0095212B"/>
    <w:rsid w:val="0095217C"/>
    <w:rsid w:val="009521B0"/>
    <w:rsid w:val="0095220A"/>
    <w:rsid w:val="009523D3"/>
    <w:rsid w:val="009523D4"/>
    <w:rsid w:val="00952401"/>
    <w:rsid w:val="00952461"/>
    <w:rsid w:val="00952478"/>
    <w:rsid w:val="009524B7"/>
    <w:rsid w:val="009524F5"/>
    <w:rsid w:val="00952502"/>
    <w:rsid w:val="00952510"/>
    <w:rsid w:val="00952583"/>
    <w:rsid w:val="009525C8"/>
    <w:rsid w:val="00952670"/>
    <w:rsid w:val="00952679"/>
    <w:rsid w:val="009527E6"/>
    <w:rsid w:val="00952932"/>
    <w:rsid w:val="0095297A"/>
    <w:rsid w:val="00952A2A"/>
    <w:rsid w:val="00952A2E"/>
    <w:rsid w:val="00952A2F"/>
    <w:rsid w:val="00952BBE"/>
    <w:rsid w:val="00952DAF"/>
    <w:rsid w:val="00952F76"/>
    <w:rsid w:val="00952FB9"/>
    <w:rsid w:val="00953055"/>
    <w:rsid w:val="00953065"/>
    <w:rsid w:val="00953150"/>
    <w:rsid w:val="009531B2"/>
    <w:rsid w:val="0095325E"/>
    <w:rsid w:val="0095338E"/>
    <w:rsid w:val="009533A4"/>
    <w:rsid w:val="009536B8"/>
    <w:rsid w:val="0095376E"/>
    <w:rsid w:val="009537BC"/>
    <w:rsid w:val="00953808"/>
    <w:rsid w:val="009539B7"/>
    <w:rsid w:val="00953B66"/>
    <w:rsid w:val="00953D44"/>
    <w:rsid w:val="00953E97"/>
    <w:rsid w:val="00953F4E"/>
    <w:rsid w:val="00953FB0"/>
    <w:rsid w:val="00953FE0"/>
    <w:rsid w:val="009540F6"/>
    <w:rsid w:val="00954113"/>
    <w:rsid w:val="00954284"/>
    <w:rsid w:val="0095428C"/>
    <w:rsid w:val="00954412"/>
    <w:rsid w:val="0095442B"/>
    <w:rsid w:val="0095451E"/>
    <w:rsid w:val="0095459E"/>
    <w:rsid w:val="009545BD"/>
    <w:rsid w:val="00954878"/>
    <w:rsid w:val="00954924"/>
    <w:rsid w:val="00954945"/>
    <w:rsid w:val="00954C2D"/>
    <w:rsid w:val="00954C6E"/>
    <w:rsid w:val="00954CB8"/>
    <w:rsid w:val="00954DFC"/>
    <w:rsid w:val="00954F29"/>
    <w:rsid w:val="00954FC2"/>
    <w:rsid w:val="00955296"/>
    <w:rsid w:val="009552AB"/>
    <w:rsid w:val="009552AE"/>
    <w:rsid w:val="009552BE"/>
    <w:rsid w:val="00955310"/>
    <w:rsid w:val="009553BD"/>
    <w:rsid w:val="00955402"/>
    <w:rsid w:val="00955489"/>
    <w:rsid w:val="00955610"/>
    <w:rsid w:val="009556EB"/>
    <w:rsid w:val="009558DE"/>
    <w:rsid w:val="009559C8"/>
    <w:rsid w:val="00955A4F"/>
    <w:rsid w:val="00955C2F"/>
    <w:rsid w:val="00955CB9"/>
    <w:rsid w:val="00955E49"/>
    <w:rsid w:val="00955F41"/>
    <w:rsid w:val="00955FD7"/>
    <w:rsid w:val="009560D4"/>
    <w:rsid w:val="009561AC"/>
    <w:rsid w:val="009561C5"/>
    <w:rsid w:val="00956234"/>
    <w:rsid w:val="0095636A"/>
    <w:rsid w:val="009563AD"/>
    <w:rsid w:val="009563C8"/>
    <w:rsid w:val="009563D2"/>
    <w:rsid w:val="0095640B"/>
    <w:rsid w:val="00956635"/>
    <w:rsid w:val="009567D6"/>
    <w:rsid w:val="009568B5"/>
    <w:rsid w:val="00956A03"/>
    <w:rsid w:val="00956A04"/>
    <w:rsid w:val="00956A71"/>
    <w:rsid w:val="00956B61"/>
    <w:rsid w:val="00956BE8"/>
    <w:rsid w:val="00956C35"/>
    <w:rsid w:val="00956C75"/>
    <w:rsid w:val="00956E1A"/>
    <w:rsid w:val="00956E3E"/>
    <w:rsid w:val="00956E46"/>
    <w:rsid w:val="00956F2A"/>
    <w:rsid w:val="00957060"/>
    <w:rsid w:val="009571BF"/>
    <w:rsid w:val="009572EB"/>
    <w:rsid w:val="00957325"/>
    <w:rsid w:val="00957561"/>
    <w:rsid w:val="009577A5"/>
    <w:rsid w:val="00957826"/>
    <w:rsid w:val="0095785B"/>
    <w:rsid w:val="0095792D"/>
    <w:rsid w:val="00957944"/>
    <w:rsid w:val="00957A72"/>
    <w:rsid w:val="00957B48"/>
    <w:rsid w:val="00957BC1"/>
    <w:rsid w:val="00957BD8"/>
    <w:rsid w:val="00957C66"/>
    <w:rsid w:val="00957CAE"/>
    <w:rsid w:val="00957CD0"/>
    <w:rsid w:val="00957CD6"/>
    <w:rsid w:val="00957DE6"/>
    <w:rsid w:val="00957E31"/>
    <w:rsid w:val="00957EAB"/>
    <w:rsid w:val="00957F19"/>
    <w:rsid w:val="00957FAE"/>
    <w:rsid w:val="0096002D"/>
    <w:rsid w:val="00960071"/>
    <w:rsid w:val="009600A1"/>
    <w:rsid w:val="00960203"/>
    <w:rsid w:val="00960227"/>
    <w:rsid w:val="00960272"/>
    <w:rsid w:val="0096040E"/>
    <w:rsid w:val="0096048D"/>
    <w:rsid w:val="0096054C"/>
    <w:rsid w:val="00960553"/>
    <w:rsid w:val="00960610"/>
    <w:rsid w:val="00960627"/>
    <w:rsid w:val="009606F4"/>
    <w:rsid w:val="00960705"/>
    <w:rsid w:val="00960850"/>
    <w:rsid w:val="009608B4"/>
    <w:rsid w:val="009609E3"/>
    <w:rsid w:val="00960AEB"/>
    <w:rsid w:val="00960B12"/>
    <w:rsid w:val="00960B13"/>
    <w:rsid w:val="00960B8F"/>
    <w:rsid w:val="00960D4D"/>
    <w:rsid w:val="009612D6"/>
    <w:rsid w:val="009613B7"/>
    <w:rsid w:val="00961432"/>
    <w:rsid w:val="009614FE"/>
    <w:rsid w:val="00961562"/>
    <w:rsid w:val="009615AD"/>
    <w:rsid w:val="00961727"/>
    <w:rsid w:val="009617FC"/>
    <w:rsid w:val="00961822"/>
    <w:rsid w:val="00961979"/>
    <w:rsid w:val="009619EC"/>
    <w:rsid w:val="00961A8E"/>
    <w:rsid w:val="00961AD6"/>
    <w:rsid w:val="00961B04"/>
    <w:rsid w:val="00961B52"/>
    <w:rsid w:val="00961C6C"/>
    <w:rsid w:val="00961CB4"/>
    <w:rsid w:val="00961E02"/>
    <w:rsid w:val="00961E0B"/>
    <w:rsid w:val="00961F1D"/>
    <w:rsid w:val="00961FF9"/>
    <w:rsid w:val="00962007"/>
    <w:rsid w:val="009622D9"/>
    <w:rsid w:val="0096237D"/>
    <w:rsid w:val="00962383"/>
    <w:rsid w:val="009623D7"/>
    <w:rsid w:val="00962482"/>
    <w:rsid w:val="009624B5"/>
    <w:rsid w:val="009624BB"/>
    <w:rsid w:val="00962771"/>
    <w:rsid w:val="00962804"/>
    <w:rsid w:val="00962830"/>
    <w:rsid w:val="00962855"/>
    <w:rsid w:val="009628D8"/>
    <w:rsid w:val="009629C8"/>
    <w:rsid w:val="00962A2D"/>
    <w:rsid w:val="00962AE6"/>
    <w:rsid w:val="00962BEF"/>
    <w:rsid w:val="00962CA9"/>
    <w:rsid w:val="00962D1B"/>
    <w:rsid w:val="00962D72"/>
    <w:rsid w:val="00962DCA"/>
    <w:rsid w:val="00962DF7"/>
    <w:rsid w:val="00962E27"/>
    <w:rsid w:val="00962E85"/>
    <w:rsid w:val="00962F13"/>
    <w:rsid w:val="00962FC2"/>
    <w:rsid w:val="00963047"/>
    <w:rsid w:val="009631F3"/>
    <w:rsid w:val="00963205"/>
    <w:rsid w:val="0096328A"/>
    <w:rsid w:val="009634FC"/>
    <w:rsid w:val="00963640"/>
    <w:rsid w:val="0096369F"/>
    <w:rsid w:val="009638D4"/>
    <w:rsid w:val="00963BA8"/>
    <w:rsid w:val="00963C81"/>
    <w:rsid w:val="00963DD9"/>
    <w:rsid w:val="00963EDF"/>
    <w:rsid w:val="009640E5"/>
    <w:rsid w:val="009640FB"/>
    <w:rsid w:val="0096429E"/>
    <w:rsid w:val="009643F1"/>
    <w:rsid w:val="009644B0"/>
    <w:rsid w:val="00964569"/>
    <w:rsid w:val="0096460C"/>
    <w:rsid w:val="0096463F"/>
    <w:rsid w:val="0096480C"/>
    <w:rsid w:val="009648B1"/>
    <w:rsid w:val="00964E66"/>
    <w:rsid w:val="00964F65"/>
    <w:rsid w:val="0096502E"/>
    <w:rsid w:val="00965106"/>
    <w:rsid w:val="0096515D"/>
    <w:rsid w:val="00965416"/>
    <w:rsid w:val="00965450"/>
    <w:rsid w:val="009654CC"/>
    <w:rsid w:val="00965519"/>
    <w:rsid w:val="00965582"/>
    <w:rsid w:val="009655C8"/>
    <w:rsid w:val="00965623"/>
    <w:rsid w:val="0096562E"/>
    <w:rsid w:val="00965675"/>
    <w:rsid w:val="009657F7"/>
    <w:rsid w:val="00965822"/>
    <w:rsid w:val="009658E6"/>
    <w:rsid w:val="009658FB"/>
    <w:rsid w:val="00965901"/>
    <w:rsid w:val="00965943"/>
    <w:rsid w:val="00965B7D"/>
    <w:rsid w:val="00965B9B"/>
    <w:rsid w:val="00965C22"/>
    <w:rsid w:val="00965C86"/>
    <w:rsid w:val="00965D27"/>
    <w:rsid w:val="00965E40"/>
    <w:rsid w:val="00965EDA"/>
    <w:rsid w:val="00965F4A"/>
    <w:rsid w:val="0096615E"/>
    <w:rsid w:val="0096618B"/>
    <w:rsid w:val="009661A8"/>
    <w:rsid w:val="00966289"/>
    <w:rsid w:val="009662A6"/>
    <w:rsid w:val="00966468"/>
    <w:rsid w:val="00966834"/>
    <w:rsid w:val="0096683A"/>
    <w:rsid w:val="00966A13"/>
    <w:rsid w:val="00966A74"/>
    <w:rsid w:val="00966AA5"/>
    <w:rsid w:val="00966C79"/>
    <w:rsid w:val="00966D64"/>
    <w:rsid w:val="00966E5C"/>
    <w:rsid w:val="00966FE3"/>
    <w:rsid w:val="00967075"/>
    <w:rsid w:val="009670C9"/>
    <w:rsid w:val="00967119"/>
    <w:rsid w:val="0096717B"/>
    <w:rsid w:val="009671B0"/>
    <w:rsid w:val="009671F4"/>
    <w:rsid w:val="0096733C"/>
    <w:rsid w:val="0096737A"/>
    <w:rsid w:val="009673BC"/>
    <w:rsid w:val="00967494"/>
    <w:rsid w:val="009675C0"/>
    <w:rsid w:val="009676A5"/>
    <w:rsid w:val="009676B8"/>
    <w:rsid w:val="0096777F"/>
    <w:rsid w:val="0096778D"/>
    <w:rsid w:val="009678E0"/>
    <w:rsid w:val="009679FC"/>
    <w:rsid w:val="00967AB4"/>
    <w:rsid w:val="00967B5F"/>
    <w:rsid w:val="00967C10"/>
    <w:rsid w:val="00967C65"/>
    <w:rsid w:val="00967EB4"/>
    <w:rsid w:val="009700FC"/>
    <w:rsid w:val="0097016E"/>
    <w:rsid w:val="0097056D"/>
    <w:rsid w:val="009706E7"/>
    <w:rsid w:val="00970737"/>
    <w:rsid w:val="00970764"/>
    <w:rsid w:val="009707ED"/>
    <w:rsid w:val="009707F4"/>
    <w:rsid w:val="00970820"/>
    <w:rsid w:val="00970870"/>
    <w:rsid w:val="00970876"/>
    <w:rsid w:val="009708F3"/>
    <w:rsid w:val="009708F7"/>
    <w:rsid w:val="00970900"/>
    <w:rsid w:val="0097092A"/>
    <w:rsid w:val="0097097B"/>
    <w:rsid w:val="009709D0"/>
    <w:rsid w:val="009709D7"/>
    <w:rsid w:val="009709F8"/>
    <w:rsid w:val="00970A47"/>
    <w:rsid w:val="00970B17"/>
    <w:rsid w:val="00970B30"/>
    <w:rsid w:val="00970BC1"/>
    <w:rsid w:val="00970D33"/>
    <w:rsid w:val="00970D6C"/>
    <w:rsid w:val="00970FCA"/>
    <w:rsid w:val="00971068"/>
    <w:rsid w:val="009710DC"/>
    <w:rsid w:val="0097111A"/>
    <w:rsid w:val="00971133"/>
    <w:rsid w:val="00971190"/>
    <w:rsid w:val="00971211"/>
    <w:rsid w:val="009712B7"/>
    <w:rsid w:val="009712D4"/>
    <w:rsid w:val="009714DF"/>
    <w:rsid w:val="00971604"/>
    <w:rsid w:val="00971706"/>
    <w:rsid w:val="00971750"/>
    <w:rsid w:val="00971B5C"/>
    <w:rsid w:val="00971C03"/>
    <w:rsid w:val="00971C05"/>
    <w:rsid w:val="00971C2F"/>
    <w:rsid w:val="00971D5D"/>
    <w:rsid w:val="00971D68"/>
    <w:rsid w:val="00971D78"/>
    <w:rsid w:val="00971D9E"/>
    <w:rsid w:val="00971DCA"/>
    <w:rsid w:val="00971DF9"/>
    <w:rsid w:val="00971EDA"/>
    <w:rsid w:val="00972034"/>
    <w:rsid w:val="0097203A"/>
    <w:rsid w:val="00972106"/>
    <w:rsid w:val="009721AF"/>
    <w:rsid w:val="009721C1"/>
    <w:rsid w:val="0097235B"/>
    <w:rsid w:val="009723EA"/>
    <w:rsid w:val="0097242A"/>
    <w:rsid w:val="009725F5"/>
    <w:rsid w:val="009727C9"/>
    <w:rsid w:val="009727ED"/>
    <w:rsid w:val="00972803"/>
    <w:rsid w:val="00972865"/>
    <w:rsid w:val="009728FF"/>
    <w:rsid w:val="00972AB5"/>
    <w:rsid w:val="00972B95"/>
    <w:rsid w:val="00972D21"/>
    <w:rsid w:val="00972D8F"/>
    <w:rsid w:val="00972F52"/>
    <w:rsid w:val="0097312F"/>
    <w:rsid w:val="0097323F"/>
    <w:rsid w:val="0097326D"/>
    <w:rsid w:val="0097328B"/>
    <w:rsid w:val="0097336A"/>
    <w:rsid w:val="00973502"/>
    <w:rsid w:val="0097359B"/>
    <w:rsid w:val="0097359C"/>
    <w:rsid w:val="009735DC"/>
    <w:rsid w:val="0097362F"/>
    <w:rsid w:val="009737AD"/>
    <w:rsid w:val="009737D2"/>
    <w:rsid w:val="00973938"/>
    <w:rsid w:val="0097395F"/>
    <w:rsid w:val="00973998"/>
    <w:rsid w:val="00973ACE"/>
    <w:rsid w:val="00973C1F"/>
    <w:rsid w:val="00973C82"/>
    <w:rsid w:val="00973D20"/>
    <w:rsid w:val="00973D32"/>
    <w:rsid w:val="00973DB4"/>
    <w:rsid w:val="00973EC4"/>
    <w:rsid w:val="009740B6"/>
    <w:rsid w:val="009740C7"/>
    <w:rsid w:val="00974110"/>
    <w:rsid w:val="0097414E"/>
    <w:rsid w:val="00974288"/>
    <w:rsid w:val="00974325"/>
    <w:rsid w:val="009743CD"/>
    <w:rsid w:val="009744A8"/>
    <w:rsid w:val="00974529"/>
    <w:rsid w:val="00974562"/>
    <w:rsid w:val="00974596"/>
    <w:rsid w:val="00974598"/>
    <w:rsid w:val="009745B6"/>
    <w:rsid w:val="009745DE"/>
    <w:rsid w:val="00974652"/>
    <w:rsid w:val="00974672"/>
    <w:rsid w:val="00974692"/>
    <w:rsid w:val="009748A8"/>
    <w:rsid w:val="0097498D"/>
    <w:rsid w:val="00974A82"/>
    <w:rsid w:val="00974A8E"/>
    <w:rsid w:val="00974AA0"/>
    <w:rsid w:val="00974AF0"/>
    <w:rsid w:val="00974B10"/>
    <w:rsid w:val="00974B1B"/>
    <w:rsid w:val="00974C9F"/>
    <w:rsid w:val="00974E4B"/>
    <w:rsid w:val="00974F9E"/>
    <w:rsid w:val="00975061"/>
    <w:rsid w:val="009750BF"/>
    <w:rsid w:val="009751F7"/>
    <w:rsid w:val="009751FA"/>
    <w:rsid w:val="00975228"/>
    <w:rsid w:val="009752D4"/>
    <w:rsid w:val="00975356"/>
    <w:rsid w:val="009754D6"/>
    <w:rsid w:val="009755B2"/>
    <w:rsid w:val="0097563A"/>
    <w:rsid w:val="009756D9"/>
    <w:rsid w:val="00975792"/>
    <w:rsid w:val="009757FE"/>
    <w:rsid w:val="0097592C"/>
    <w:rsid w:val="00975974"/>
    <w:rsid w:val="00975A4A"/>
    <w:rsid w:val="00975A5D"/>
    <w:rsid w:val="00975AA3"/>
    <w:rsid w:val="00975AD9"/>
    <w:rsid w:val="00975B5E"/>
    <w:rsid w:val="00975DB1"/>
    <w:rsid w:val="00975EBF"/>
    <w:rsid w:val="00975F73"/>
    <w:rsid w:val="009761B4"/>
    <w:rsid w:val="00976288"/>
    <w:rsid w:val="00976396"/>
    <w:rsid w:val="00976496"/>
    <w:rsid w:val="009764AB"/>
    <w:rsid w:val="00976680"/>
    <w:rsid w:val="009766FD"/>
    <w:rsid w:val="009767B5"/>
    <w:rsid w:val="009767E8"/>
    <w:rsid w:val="0097698D"/>
    <w:rsid w:val="00976ABA"/>
    <w:rsid w:val="00976E29"/>
    <w:rsid w:val="009771CA"/>
    <w:rsid w:val="0097720D"/>
    <w:rsid w:val="0097720F"/>
    <w:rsid w:val="00977210"/>
    <w:rsid w:val="00977212"/>
    <w:rsid w:val="00977279"/>
    <w:rsid w:val="0097756E"/>
    <w:rsid w:val="00977604"/>
    <w:rsid w:val="0097773D"/>
    <w:rsid w:val="00977741"/>
    <w:rsid w:val="009777B9"/>
    <w:rsid w:val="00977A9D"/>
    <w:rsid w:val="00977B19"/>
    <w:rsid w:val="00977BFA"/>
    <w:rsid w:val="00977D88"/>
    <w:rsid w:val="00977DE9"/>
    <w:rsid w:val="00977F08"/>
    <w:rsid w:val="00977F30"/>
    <w:rsid w:val="00977F85"/>
    <w:rsid w:val="00977F9B"/>
    <w:rsid w:val="0098000C"/>
    <w:rsid w:val="009800CC"/>
    <w:rsid w:val="0098014F"/>
    <w:rsid w:val="00980173"/>
    <w:rsid w:val="009801CD"/>
    <w:rsid w:val="00980287"/>
    <w:rsid w:val="0098029D"/>
    <w:rsid w:val="009803CC"/>
    <w:rsid w:val="0098055E"/>
    <w:rsid w:val="00980586"/>
    <w:rsid w:val="009807A7"/>
    <w:rsid w:val="00980981"/>
    <w:rsid w:val="009809AA"/>
    <w:rsid w:val="00980A45"/>
    <w:rsid w:val="00980ACD"/>
    <w:rsid w:val="00980B0F"/>
    <w:rsid w:val="00980B59"/>
    <w:rsid w:val="00980BDD"/>
    <w:rsid w:val="00980C54"/>
    <w:rsid w:val="00980C97"/>
    <w:rsid w:val="00980CAF"/>
    <w:rsid w:val="00980D89"/>
    <w:rsid w:val="00980DFE"/>
    <w:rsid w:val="00980E0E"/>
    <w:rsid w:val="00980F6C"/>
    <w:rsid w:val="00980FA8"/>
    <w:rsid w:val="009811B3"/>
    <w:rsid w:val="009812E7"/>
    <w:rsid w:val="00981367"/>
    <w:rsid w:val="009813B2"/>
    <w:rsid w:val="00981526"/>
    <w:rsid w:val="009815DD"/>
    <w:rsid w:val="009816BF"/>
    <w:rsid w:val="009817B5"/>
    <w:rsid w:val="009817F3"/>
    <w:rsid w:val="0098180A"/>
    <w:rsid w:val="00981854"/>
    <w:rsid w:val="00981CAA"/>
    <w:rsid w:val="00981D78"/>
    <w:rsid w:val="00981DDE"/>
    <w:rsid w:val="00981E14"/>
    <w:rsid w:val="00981F05"/>
    <w:rsid w:val="00981F9B"/>
    <w:rsid w:val="00981FBD"/>
    <w:rsid w:val="00981FE6"/>
    <w:rsid w:val="00982058"/>
    <w:rsid w:val="00982145"/>
    <w:rsid w:val="0098227C"/>
    <w:rsid w:val="00982389"/>
    <w:rsid w:val="00982392"/>
    <w:rsid w:val="009823A7"/>
    <w:rsid w:val="0098246E"/>
    <w:rsid w:val="009826B7"/>
    <w:rsid w:val="00982784"/>
    <w:rsid w:val="009827B2"/>
    <w:rsid w:val="009827EC"/>
    <w:rsid w:val="00982853"/>
    <w:rsid w:val="00982900"/>
    <w:rsid w:val="00982ABD"/>
    <w:rsid w:val="00982B04"/>
    <w:rsid w:val="00982CE5"/>
    <w:rsid w:val="00982D55"/>
    <w:rsid w:val="00982E50"/>
    <w:rsid w:val="00982EAE"/>
    <w:rsid w:val="00982EFB"/>
    <w:rsid w:val="00983049"/>
    <w:rsid w:val="009832D2"/>
    <w:rsid w:val="0098340A"/>
    <w:rsid w:val="00983708"/>
    <w:rsid w:val="00983742"/>
    <w:rsid w:val="009837AA"/>
    <w:rsid w:val="00983934"/>
    <w:rsid w:val="009839F7"/>
    <w:rsid w:val="00983A27"/>
    <w:rsid w:val="00983A31"/>
    <w:rsid w:val="00983B8D"/>
    <w:rsid w:val="00983E5D"/>
    <w:rsid w:val="00983F1D"/>
    <w:rsid w:val="00984012"/>
    <w:rsid w:val="00984094"/>
    <w:rsid w:val="009840E0"/>
    <w:rsid w:val="00984109"/>
    <w:rsid w:val="0098430E"/>
    <w:rsid w:val="0098435A"/>
    <w:rsid w:val="00984472"/>
    <w:rsid w:val="0098448C"/>
    <w:rsid w:val="009844A3"/>
    <w:rsid w:val="009847D6"/>
    <w:rsid w:val="00984882"/>
    <w:rsid w:val="0098497E"/>
    <w:rsid w:val="009849F4"/>
    <w:rsid w:val="00984A88"/>
    <w:rsid w:val="00984AE1"/>
    <w:rsid w:val="00984B34"/>
    <w:rsid w:val="00984C52"/>
    <w:rsid w:val="00984CAE"/>
    <w:rsid w:val="00984E3E"/>
    <w:rsid w:val="00984EC5"/>
    <w:rsid w:val="00984F18"/>
    <w:rsid w:val="00984FC5"/>
    <w:rsid w:val="009852F4"/>
    <w:rsid w:val="009853CD"/>
    <w:rsid w:val="00985477"/>
    <w:rsid w:val="009854CA"/>
    <w:rsid w:val="00985545"/>
    <w:rsid w:val="0098557D"/>
    <w:rsid w:val="009855AB"/>
    <w:rsid w:val="00985744"/>
    <w:rsid w:val="00985950"/>
    <w:rsid w:val="00985ABA"/>
    <w:rsid w:val="00985C0E"/>
    <w:rsid w:val="00985D43"/>
    <w:rsid w:val="00985D9F"/>
    <w:rsid w:val="00985F4D"/>
    <w:rsid w:val="00985FF5"/>
    <w:rsid w:val="00986080"/>
    <w:rsid w:val="009860C4"/>
    <w:rsid w:val="0098614E"/>
    <w:rsid w:val="00986334"/>
    <w:rsid w:val="00986517"/>
    <w:rsid w:val="00986836"/>
    <w:rsid w:val="00986972"/>
    <w:rsid w:val="00986A1A"/>
    <w:rsid w:val="00986DA5"/>
    <w:rsid w:val="00986DD0"/>
    <w:rsid w:val="00986DEB"/>
    <w:rsid w:val="00986F48"/>
    <w:rsid w:val="00986FB3"/>
    <w:rsid w:val="00987053"/>
    <w:rsid w:val="009870E2"/>
    <w:rsid w:val="00987135"/>
    <w:rsid w:val="00987276"/>
    <w:rsid w:val="0098734F"/>
    <w:rsid w:val="009873D2"/>
    <w:rsid w:val="00987405"/>
    <w:rsid w:val="009874E6"/>
    <w:rsid w:val="00987580"/>
    <w:rsid w:val="0098760D"/>
    <w:rsid w:val="009876D7"/>
    <w:rsid w:val="00987709"/>
    <w:rsid w:val="0098770C"/>
    <w:rsid w:val="009877BE"/>
    <w:rsid w:val="009877C4"/>
    <w:rsid w:val="0098791F"/>
    <w:rsid w:val="009879DB"/>
    <w:rsid w:val="00987DDC"/>
    <w:rsid w:val="00987E27"/>
    <w:rsid w:val="00987E79"/>
    <w:rsid w:val="00987E9F"/>
    <w:rsid w:val="00987ED3"/>
    <w:rsid w:val="00987F2E"/>
    <w:rsid w:val="009902A0"/>
    <w:rsid w:val="009903B6"/>
    <w:rsid w:val="009903C1"/>
    <w:rsid w:val="009904B6"/>
    <w:rsid w:val="009905F9"/>
    <w:rsid w:val="00990706"/>
    <w:rsid w:val="00990875"/>
    <w:rsid w:val="009908D1"/>
    <w:rsid w:val="009908F3"/>
    <w:rsid w:val="009908FE"/>
    <w:rsid w:val="00990A53"/>
    <w:rsid w:val="00990B1B"/>
    <w:rsid w:val="00990BAA"/>
    <w:rsid w:val="00990BBE"/>
    <w:rsid w:val="00990CE2"/>
    <w:rsid w:val="00991027"/>
    <w:rsid w:val="0099113F"/>
    <w:rsid w:val="009911DE"/>
    <w:rsid w:val="009912E5"/>
    <w:rsid w:val="009912F3"/>
    <w:rsid w:val="0099144A"/>
    <w:rsid w:val="009914AA"/>
    <w:rsid w:val="00991575"/>
    <w:rsid w:val="0099167E"/>
    <w:rsid w:val="00991792"/>
    <w:rsid w:val="009917B6"/>
    <w:rsid w:val="009917C3"/>
    <w:rsid w:val="0099184C"/>
    <w:rsid w:val="00991AFD"/>
    <w:rsid w:val="00991B40"/>
    <w:rsid w:val="00991EAA"/>
    <w:rsid w:val="00991FC1"/>
    <w:rsid w:val="00992256"/>
    <w:rsid w:val="00992297"/>
    <w:rsid w:val="009922D0"/>
    <w:rsid w:val="0099239D"/>
    <w:rsid w:val="009923CB"/>
    <w:rsid w:val="00992457"/>
    <w:rsid w:val="009924B0"/>
    <w:rsid w:val="009924C1"/>
    <w:rsid w:val="009925F9"/>
    <w:rsid w:val="009926B1"/>
    <w:rsid w:val="009926E9"/>
    <w:rsid w:val="00992774"/>
    <w:rsid w:val="0099278C"/>
    <w:rsid w:val="00992835"/>
    <w:rsid w:val="0099289D"/>
    <w:rsid w:val="0099292E"/>
    <w:rsid w:val="00992B54"/>
    <w:rsid w:val="00992B85"/>
    <w:rsid w:val="00992BAA"/>
    <w:rsid w:val="00992C52"/>
    <w:rsid w:val="00992C7A"/>
    <w:rsid w:val="00992CBA"/>
    <w:rsid w:val="00992DBF"/>
    <w:rsid w:val="00992E10"/>
    <w:rsid w:val="00992E25"/>
    <w:rsid w:val="00992ED3"/>
    <w:rsid w:val="00992F04"/>
    <w:rsid w:val="00992F0A"/>
    <w:rsid w:val="00992F0E"/>
    <w:rsid w:val="00992FB3"/>
    <w:rsid w:val="0099305C"/>
    <w:rsid w:val="00993181"/>
    <w:rsid w:val="0099318A"/>
    <w:rsid w:val="009931DD"/>
    <w:rsid w:val="0099334A"/>
    <w:rsid w:val="00993470"/>
    <w:rsid w:val="00993545"/>
    <w:rsid w:val="00993564"/>
    <w:rsid w:val="009936AB"/>
    <w:rsid w:val="009936F6"/>
    <w:rsid w:val="00993734"/>
    <w:rsid w:val="009938BE"/>
    <w:rsid w:val="00993979"/>
    <w:rsid w:val="00993A85"/>
    <w:rsid w:val="00993B03"/>
    <w:rsid w:val="00993B0B"/>
    <w:rsid w:val="00993B95"/>
    <w:rsid w:val="00993BF0"/>
    <w:rsid w:val="00993CC2"/>
    <w:rsid w:val="00994248"/>
    <w:rsid w:val="0099439E"/>
    <w:rsid w:val="009943B8"/>
    <w:rsid w:val="009943CE"/>
    <w:rsid w:val="009943E1"/>
    <w:rsid w:val="00994440"/>
    <w:rsid w:val="00994455"/>
    <w:rsid w:val="0099447F"/>
    <w:rsid w:val="0099449A"/>
    <w:rsid w:val="00994701"/>
    <w:rsid w:val="00994734"/>
    <w:rsid w:val="009948A6"/>
    <w:rsid w:val="009948E1"/>
    <w:rsid w:val="00994AC7"/>
    <w:rsid w:val="00994B3F"/>
    <w:rsid w:val="00994B7A"/>
    <w:rsid w:val="00994CE2"/>
    <w:rsid w:val="00994D66"/>
    <w:rsid w:val="00994F1E"/>
    <w:rsid w:val="00994F29"/>
    <w:rsid w:val="00994F60"/>
    <w:rsid w:val="0099501B"/>
    <w:rsid w:val="00995050"/>
    <w:rsid w:val="00995161"/>
    <w:rsid w:val="009953C5"/>
    <w:rsid w:val="009953F8"/>
    <w:rsid w:val="00995424"/>
    <w:rsid w:val="00995476"/>
    <w:rsid w:val="009954D5"/>
    <w:rsid w:val="009955FE"/>
    <w:rsid w:val="009956A5"/>
    <w:rsid w:val="0099576B"/>
    <w:rsid w:val="009957AA"/>
    <w:rsid w:val="009957F6"/>
    <w:rsid w:val="0099580E"/>
    <w:rsid w:val="00995964"/>
    <w:rsid w:val="00995A42"/>
    <w:rsid w:val="00995AC9"/>
    <w:rsid w:val="00995AF3"/>
    <w:rsid w:val="00995D19"/>
    <w:rsid w:val="00995E77"/>
    <w:rsid w:val="00996014"/>
    <w:rsid w:val="00996033"/>
    <w:rsid w:val="00996090"/>
    <w:rsid w:val="009960DF"/>
    <w:rsid w:val="00996253"/>
    <w:rsid w:val="009963C5"/>
    <w:rsid w:val="00996434"/>
    <w:rsid w:val="0099645F"/>
    <w:rsid w:val="009966A8"/>
    <w:rsid w:val="00996744"/>
    <w:rsid w:val="00996888"/>
    <w:rsid w:val="009968B1"/>
    <w:rsid w:val="00996910"/>
    <w:rsid w:val="009969C0"/>
    <w:rsid w:val="009969CB"/>
    <w:rsid w:val="009969E9"/>
    <w:rsid w:val="00996A21"/>
    <w:rsid w:val="00996A30"/>
    <w:rsid w:val="00996B68"/>
    <w:rsid w:val="00996BBE"/>
    <w:rsid w:val="00996C61"/>
    <w:rsid w:val="00996C6F"/>
    <w:rsid w:val="00996D77"/>
    <w:rsid w:val="00996DB7"/>
    <w:rsid w:val="00996E11"/>
    <w:rsid w:val="00996EEB"/>
    <w:rsid w:val="00996F29"/>
    <w:rsid w:val="00996FBC"/>
    <w:rsid w:val="00997006"/>
    <w:rsid w:val="00997047"/>
    <w:rsid w:val="009971D5"/>
    <w:rsid w:val="00997201"/>
    <w:rsid w:val="00997249"/>
    <w:rsid w:val="0099731C"/>
    <w:rsid w:val="0099734A"/>
    <w:rsid w:val="00997455"/>
    <w:rsid w:val="009974B6"/>
    <w:rsid w:val="009974EF"/>
    <w:rsid w:val="00997540"/>
    <w:rsid w:val="009976B5"/>
    <w:rsid w:val="009978C5"/>
    <w:rsid w:val="00997978"/>
    <w:rsid w:val="00997980"/>
    <w:rsid w:val="0099799C"/>
    <w:rsid w:val="00997B19"/>
    <w:rsid w:val="00997C54"/>
    <w:rsid w:val="00997D51"/>
    <w:rsid w:val="00997E3B"/>
    <w:rsid w:val="00997E6D"/>
    <w:rsid w:val="00997F67"/>
    <w:rsid w:val="00998F75"/>
    <w:rsid w:val="009A006A"/>
    <w:rsid w:val="009A017E"/>
    <w:rsid w:val="009A01B6"/>
    <w:rsid w:val="009A02AB"/>
    <w:rsid w:val="009A0305"/>
    <w:rsid w:val="009A0325"/>
    <w:rsid w:val="009A03CE"/>
    <w:rsid w:val="009A03EC"/>
    <w:rsid w:val="009A040A"/>
    <w:rsid w:val="009A0638"/>
    <w:rsid w:val="009A06CA"/>
    <w:rsid w:val="009A0807"/>
    <w:rsid w:val="009A0888"/>
    <w:rsid w:val="009A08B5"/>
    <w:rsid w:val="009A08B8"/>
    <w:rsid w:val="009A0911"/>
    <w:rsid w:val="009A0914"/>
    <w:rsid w:val="009A0C1E"/>
    <w:rsid w:val="009A0D30"/>
    <w:rsid w:val="009A0ED5"/>
    <w:rsid w:val="009A0FA7"/>
    <w:rsid w:val="009A0FC0"/>
    <w:rsid w:val="009A1010"/>
    <w:rsid w:val="009A107E"/>
    <w:rsid w:val="009A1170"/>
    <w:rsid w:val="009A11B2"/>
    <w:rsid w:val="009A1312"/>
    <w:rsid w:val="009A1318"/>
    <w:rsid w:val="009A133D"/>
    <w:rsid w:val="009A14C2"/>
    <w:rsid w:val="009A14DE"/>
    <w:rsid w:val="009A1520"/>
    <w:rsid w:val="009A1597"/>
    <w:rsid w:val="009A1599"/>
    <w:rsid w:val="009A164E"/>
    <w:rsid w:val="009A1701"/>
    <w:rsid w:val="009A174A"/>
    <w:rsid w:val="009A17F3"/>
    <w:rsid w:val="009A1828"/>
    <w:rsid w:val="009A18A7"/>
    <w:rsid w:val="009A198C"/>
    <w:rsid w:val="009A19D2"/>
    <w:rsid w:val="009A1C87"/>
    <w:rsid w:val="009A1F3B"/>
    <w:rsid w:val="009A1F97"/>
    <w:rsid w:val="009A2004"/>
    <w:rsid w:val="009A2066"/>
    <w:rsid w:val="009A2143"/>
    <w:rsid w:val="009A22B4"/>
    <w:rsid w:val="009A23FD"/>
    <w:rsid w:val="009A24A8"/>
    <w:rsid w:val="009A256A"/>
    <w:rsid w:val="009A257D"/>
    <w:rsid w:val="009A27C1"/>
    <w:rsid w:val="009A27D8"/>
    <w:rsid w:val="009A285B"/>
    <w:rsid w:val="009A2990"/>
    <w:rsid w:val="009A29DD"/>
    <w:rsid w:val="009A2B7F"/>
    <w:rsid w:val="009A2CBD"/>
    <w:rsid w:val="009A2D48"/>
    <w:rsid w:val="009A2D70"/>
    <w:rsid w:val="009A2DEA"/>
    <w:rsid w:val="009A2FC5"/>
    <w:rsid w:val="009A3001"/>
    <w:rsid w:val="009A3082"/>
    <w:rsid w:val="009A31BD"/>
    <w:rsid w:val="009A3354"/>
    <w:rsid w:val="009A3437"/>
    <w:rsid w:val="009A34F7"/>
    <w:rsid w:val="009A3541"/>
    <w:rsid w:val="009A35F5"/>
    <w:rsid w:val="009A36DA"/>
    <w:rsid w:val="009A3940"/>
    <w:rsid w:val="009A3983"/>
    <w:rsid w:val="009A39FF"/>
    <w:rsid w:val="009A3A57"/>
    <w:rsid w:val="009A3BA4"/>
    <w:rsid w:val="009A3C12"/>
    <w:rsid w:val="009A3CE0"/>
    <w:rsid w:val="009A3CFD"/>
    <w:rsid w:val="009A3FD5"/>
    <w:rsid w:val="009A4006"/>
    <w:rsid w:val="009A4068"/>
    <w:rsid w:val="009A43F6"/>
    <w:rsid w:val="009A4409"/>
    <w:rsid w:val="009A44A4"/>
    <w:rsid w:val="009A454F"/>
    <w:rsid w:val="009A457B"/>
    <w:rsid w:val="009A4585"/>
    <w:rsid w:val="009A483E"/>
    <w:rsid w:val="009A48B2"/>
    <w:rsid w:val="009A49F9"/>
    <w:rsid w:val="009A4A1D"/>
    <w:rsid w:val="009A4A49"/>
    <w:rsid w:val="009A4B4F"/>
    <w:rsid w:val="009A4B90"/>
    <w:rsid w:val="009A4C76"/>
    <w:rsid w:val="009A4F26"/>
    <w:rsid w:val="009A4F71"/>
    <w:rsid w:val="009A5015"/>
    <w:rsid w:val="009A50D1"/>
    <w:rsid w:val="009A50F4"/>
    <w:rsid w:val="009A5108"/>
    <w:rsid w:val="009A532C"/>
    <w:rsid w:val="009A53DC"/>
    <w:rsid w:val="009A556B"/>
    <w:rsid w:val="009A5581"/>
    <w:rsid w:val="009A55D5"/>
    <w:rsid w:val="009A55F3"/>
    <w:rsid w:val="009A5854"/>
    <w:rsid w:val="009A5926"/>
    <w:rsid w:val="009A5A24"/>
    <w:rsid w:val="009A5AA9"/>
    <w:rsid w:val="009A5B7E"/>
    <w:rsid w:val="009A5BB3"/>
    <w:rsid w:val="009A5C6C"/>
    <w:rsid w:val="009A5E19"/>
    <w:rsid w:val="009A5F5F"/>
    <w:rsid w:val="009A5FBE"/>
    <w:rsid w:val="009A6005"/>
    <w:rsid w:val="009A604E"/>
    <w:rsid w:val="009A6059"/>
    <w:rsid w:val="009A60C1"/>
    <w:rsid w:val="009A6250"/>
    <w:rsid w:val="009A6479"/>
    <w:rsid w:val="009A64FA"/>
    <w:rsid w:val="009A6581"/>
    <w:rsid w:val="009A65B2"/>
    <w:rsid w:val="009A65CD"/>
    <w:rsid w:val="009A6620"/>
    <w:rsid w:val="009A6745"/>
    <w:rsid w:val="009A6780"/>
    <w:rsid w:val="009A68B7"/>
    <w:rsid w:val="009A694C"/>
    <w:rsid w:val="009A69BC"/>
    <w:rsid w:val="009A69E4"/>
    <w:rsid w:val="009A69FE"/>
    <w:rsid w:val="009A6B13"/>
    <w:rsid w:val="009A6B62"/>
    <w:rsid w:val="009A6B64"/>
    <w:rsid w:val="009A6B66"/>
    <w:rsid w:val="009A6C43"/>
    <w:rsid w:val="009A6C52"/>
    <w:rsid w:val="009A6D50"/>
    <w:rsid w:val="009A702F"/>
    <w:rsid w:val="009A7058"/>
    <w:rsid w:val="009A70A0"/>
    <w:rsid w:val="009A7130"/>
    <w:rsid w:val="009A7285"/>
    <w:rsid w:val="009A72D8"/>
    <w:rsid w:val="009A73BB"/>
    <w:rsid w:val="009A7586"/>
    <w:rsid w:val="009A75CC"/>
    <w:rsid w:val="009A769D"/>
    <w:rsid w:val="009A77F1"/>
    <w:rsid w:val="009A78AB"/>
    <w:rsid w:val="009A78CA"/>
    <w:rsid w:val="009A798D"/>
    <w:rsid w:val="009A7A6C"/>
    <w:rsid w:val="009A7AF1"/>
    <w:rsid w:val="009A7B05"/>
    <w:rsid w:val="009A7C75"/>
    <w:rsid w:val="009A7CBA"/>
    <w:rsid w:val="009A7D4F"/>
    <w:rsid w:val="009A7DD6"/>
    <w:rsid w:val="009A7EB0"/>
    <w:rsid w:val="009A7FF6"/>
    <w:rsid w:val="009B0068"/>
    <w:rsid w:val="009B0358"/>
    <w:rsid w:val="009B0417"/>
    <w:rsid w:val="009B0494"/>
    <w:rsid w:val="009B0544"/>
    <w:rsid w:val="009B054C"/>
    <w:rsid w:val="009B0866"/>
    <w:rsid w:val="009B0A23"/>
    <w:rsid w:val="009B0A93"/>
    <w:rsid w:val="009B0A9B"/>
    <w:rsid w:val="009B0B64"/>
    <w:rsid w:val="009B0C5C"/>
    <w:rsid w:val="009B0D75"/>
    <w:rsid w:val="009B0E8E"/>
    <w:rsid w:val="009B0FB9"/>
    <w:rsid w:val="009B0FBA"/>
    <w:rsid w:val="009B11F4"/>
    <w:rsid w:val="009B12C2"/>
    <w:rsid w:val="009B148E"/>
    <w:rsid w:val="009B1571"/>
    <w:rsid w:val="009B18F5"/>
    <w:rsid w:val="009B1921"/>
    <w:rsid w:val="009B1930"/>
    <w:rsid w:val="009B1944"/>
    <w:rsid w:val="009B19B6"/>
    <w:rsid w:val="009B1A52"/>
    <w:rsid w:val="009B1A73"/>
    <w:rsid w:val="009B1B1E"/>
    <w:rsid w:val="009B1CB8"/>
    <w:rsid w:val="009B1D02"/>
    <w:rsid w:val="009B1D19"/>
    <w:rsid w:val="009B2008"/>
    <w:rsid w:val="009B20CA"/>
    <w:rsid w:val="009B2158"/>
    <w:rsid w:val="009B2484"/>
    <w:rsid w:val="009B251B"/>
    <w:rsid w:val="009B2612"/>
    <w:rsid w:val="009B280E"/>
    <w:rsid w:val="009B283D"/>
    <w:rsid w:val="009B287A"/>
    <w:rsid w:val="009B2889"/>
    <w:rsid w:val="009B2A03"/>
    <w:rsid w:val="009B2B2A"/>
    <w:rsid w:val="009B2BB0"/>
    <w:rsid w:val="009B2C6C"/>
    <w:rsid w:val="009B2DC5"/>
    <w:rsid w:val="009B2E74"/>
    <w:rsid w:val="009B2F2B"/>
    <w:rsid w:val="009B2F7D"/>
    <w:rsid w:val="009B2F93"/>
    <w:rsid w:val="009B305C"/>
    <w:rsid w:val="009B30CF"/>
    <w:rsid w:val="009B3155"/>
    <w:rsid w:val="009B32E7"/>
    <w:rsid w:val="009B33D1"/>
    <w:rsid w:val="009B3440"/>
    <w:rsid w:val="009B3462"/>
    <w:rsid w:val="009B35D1"/>
    <w:rsid w:val="009B360F"/>
    <w:rsid w:val="009B3643"/>
    <w:rsid w:val="009B364E"/>
    <w:rsid w:val="009B3696"/>
    <w:rsid w:val="009B3A9F"/>
    <w:rsid w:val="009B3BEB"/>
    <w:rsid w:val="009B3C8E"/>
    <w:rsid w:val="009B3D27"/>
    <w:rsid w:val="009B3DF9"/>
    <w:rsid w:val="009B3E46"/>
    <w:rsid w:val="009B3F3A"/>
    <w:rsid w:val="009B3F40"/>
    <w:rsid w:val="009B40F5"/>
    <w:rsid w:val="009B4103"/>
    <w:rsid w:val="009B41A1"/>
    <w:rsid w:val="009B4231"/>
    <w:rsid w:val="009B4269"/>
    <w:rsid w:val="009B4289"/>
    <w:rsid w:val="009B42EB"/>
    <w:rsid w:val="009B42EE"/>
    <w:rsid w:val="009B4444"/>
    <w:rsid w:val="009B454A"/>
    <w:rsid w:val="009B45AE"/>
    <w:rsid w:val="009B469A"/>
    <w:rsid w:val="009B48C1"/>
    <w:rsid w:val="009B4904"/>
    <w:rsid w:val="009B4A9B"/>
    <w:rsid w:val="009B4A9D"/>
    <w:rsid w:val="009B4AB8"/>
    <w:rsid w:val="009B4BED"/>
    <w:rsid w:val="009B4CD8"/>
    <w:rsid w:val="009B4E85"/>
    <w:rsid w:val="009B4F4E"/>
    <w:rsid w:val="009B4F54"/>
    <w:rsid w:val="009B509C"/>
    <w:rsid w:val="009B542E"/>
    <w:rsid w:val="009B55E5"/>
    <w:rsid w:val="009B5639"/>
    <w:rsid w:val="009B569D"/>
    <w:rsid w:val="009B56B6"/>
    <w:rsid w:val="009B5746"/>
    <w:rsid w:val="009B580F"/>
    <w:rsid w:val="009B591A"/>
    <w:rsid w:val="009B5A08"/>
    <w:rsid w:val="009B5A3F"/>
    <w:rsid w:val="009B5A57"/>
    <w:rsid w:val="009B5A8A"/>
    <w:rsid w:val="009B5B05"/>
    <w:rsid w:val="009B5C02"/>
    <w:rsid w:val="009B5CAB"/>
    <w:rsid w:val="009B5CD7"/>
    <w:rsid w:val="009B5EB9"/>
    <w:rsid w:val="009B5FAE"/>
    <w:rsid w:val="009B6019"/>
    <w:rsid w:val="009B60B4"/>
    <w:rsid w:val="009B614D"/>
    <w:rsid w:val="009B6213"/>
    <w:rsid w:val="009B627B"/>
    <w:rsid w:val="009B62BC"/>
    <w:rsid w:val="009B638F"/>
    <w:rsid w:val="009B6410"/>
    <w:rsid w:val="009B643C"/>
    <w:rsid w:val="009B6454"/>
    <w:rsid w:val="009B64A5"/>
    <w:rsid w:val="009B64D5"/>
    <w:rsid w:val="009B6562"/>
    <w:rsid w:val="009B66B0"/>
    <w:rsid w:val="009B670B"/>
    <w:rsid w:val="009B68AF"/>
    <w:rsid w:val="009B6950"/>
    <w:rsid w:val="009B69AC"/>
    <w:rsid w:val="009B69F7"/>
    <w:rsid w:val="009B69FC"/>
    <w:rsid w:val="009B6B42"/>
    <w:rsid w:val="009B6E82"/>
    <w:rsid w:val="009B6ECB"/>
    <w:rsid w:val="009B6F52"/>
    <w:rsid w:val="009B7028"/>
    <w:rsid w:val="009B706C"/>
    <w:rsid w:val="009B7144"/>
    <w:rsid w:val="009B75C1"/>
    <w:rsid w:val="009B75EA"/>
    <w:rsid w:val="009B7614"/>
    <w:rsid w:val="009B778D"/>
    <w:rsid w:val="009B77A4"/>
    <w:rsid w:val="009B77EC"/>
    <w:rsid w:val="009B7897"/>
    <w:rsid w:val="009B78B3"/>
    <w:rsid w:val="009B78D4"/>
    <w:rsid w:val="009B79BA"/>
    <w:rsid w:val="009B7C50"/>
    <w:rsid w:val="009B7EDF"/>
    <w:rsid w:val="009C001A"/>
    <w:rsid w:val="009C0093"/>
    <w:rsid w:val="009C01A1"/>
    <w:rsid w:val="009C01C9"/>
    <w:rsid w:val="009C0255"/>
    <w:rsid w:val="009C026D"/>
    <w:rsid w:val="009C035E"/>
    <w:rsid w:val="009C041E"/>
    <w:rsid w:val="009C0452"/>
    <w:rsid w:val="009C0466"/>
    <w:rsid w:val="009C050E"/>
    <w:rsid w:val="009C0561"/>
    <w:rsid w:val="009C061E"/>
    <w:rsid w:val="009C0678"/>
    <w:rsid w:val="009C06BF"/>
    <w:rsid w:val="009C0702"/>
    <w:rsid w:val="009C0706"/>
    <w:rsid w:val="009C07A9"/>
    <w:rsid w:val="009C0850"/>
    <w:rsid w:val="009C092C"/>
    <w:rsid w:val="009C09F7"/>
    <w:rsid w:val="009C0A9D"/>
    <w:rsid w:val="009C0AD7"/>
    <w:rsid w:val="009C0B66"/>
    <w:rsid w:val="009C0D1C"/>
    <w:rsid w:val="009C0DDA"/>
    <w:rsid w:val="009C0F00"/>
    <w:rsid w:val="009C0F75"/>
    <w:rsid w:val="009C103F"/>
    <w:rsid w:val="009C1082"/>
    <w:rsid w:val="009C1150"/>
    <w:rsid w:val="009C1163"/>
    <w:rsid w:val="009C1277"/>
    <w:rsid w:val="009C1280"/>
    <w:rsid w:val="009C12AD"/>
    <w:rsid w:val="009C1318"/>
    <w:rsid w:val="009C1322"/>
    <w:rsid w:val="009C132A"/>
    <w:rsid w:val="009C133C"/>
    <w:rsid w:val="009C139D"/>
    <w:rsid w:val="009C1571"/>
    <w:rsid w:val="009C15AF"/>
    <w:rsid w:val="009C163A"/>
    <w:rsid w:val="009C178A"/>
    <w:rsid w:val="009C17B1"/>
    <w:rsid w:val="009C17BE"/>
    <w:rsid w:val="009C18CC"/>
    <w:rsid w:val="009C1954"/>
    <w:rsid w:val="009C1967"/>
    <w:rsid w:val="009C1A0E"/>
    <w:rsid w:val="009C1A16"/>
    <w:rsid w:val="009C1AE5"/>
    <w:rsid w:val="009C1B84"/>
    <w:rsid w:val="009C1D0F"/>
    <w:rsid w:val="009C1D30"/>
    <w:rsid w:val="009C1D35"/>
    <w:rsid w:val="009C1E1F"/>
    <w:rsid w:val="009C1FEB"/>
    <w:rsid w:val="009C204E"/>
    <w:rsid w:val="009C205E"/>
    <w:rsid w:val="009C20E8"/>
    <w:rsid w:val="009C210D"/>
    <w:rsid w:val="009C21EA"/>
    <w:rsid w:val="009C22DB"/>
    <w:rsid w:val="009C2343"/>
    <w:rsid w:val="009C2346"/>
    <w:rsid w:val="009C24A5"/>
    <w:rsid w:val="009C2524"/>
    <w:rsid w:val="009C2674"/>
    <w:rsid w:val="009C26AA"/>
    <w:rsid w:val="009C26EA"/>
    <w:rsid w:val="009C2793"/>
    <w:rsid w:val="009C2824"/>
    <w:rsid w:val="009C2986"/>
    <w:rsid w:val="009C2AAF"/>
    <w:rsid w:val="009C2B06"/>
    <w:rsid w:val="009C2B35"/>
    <w:rsid w:val="009C2B67"/>
    <w:rsid w:val="009C2CD3"/>
    <w:rsid w:val="009C2D37"/>
    <w:rsid w:val="009C2EEB"/>
    <w:rsid w:val="009C2F4E"/>
    <w:rsid w:val="009C3083"/>
    <w:rsid w:val="009C315E"/>
    <w:rsid w:val="009C316D"/>
    <w:rsid w:val="009C32DA"/>
    <w:rsid w:val="009C3339"/>
    <w:rsid w:val="009C3570"/>
    <w:rsid w:val="009C3604"/>
    <w:rsid w:val="009C368E"/>
    <w:rsid w:val="009C377C"/>
    <w:rsid w:val="009C37C3"/>
    <w:rsid w:val="009C3AA8"/>
    <w:rsid w:val="009C3B64"/>
    <w:rsid w:val="009C3CCB"/>
    <w:rsid w:val="009C3D24"/>
    <w:rsid w:val="009C3F39"/>
    <w:rsid w:val="009C3FCC"/>
    <w:rsid w:val="009C4015"/>
    <w:rsid w:val="009C4031"/>
    <w:rsid w:val="009C4099"/>
    <w:rsid w:val="009C40D7"/>
    <w:rsid w:val="009C42D9"/>
    <w:rsid w:val="009C43AA"/>
    <w:rsid w:val="009C477B"/>
    <w:rsid w:val="009C48BB"/>
    <w:rsid w:val="009C4930"/>
    <w:rsid w:val="009C4A66"/>
    <w:rsid w:val="009C4A95"/>
    <w:rsid w:val="009C4C67"/>
    <w:rsid w:val="009C4CB7"/>
    <w:rsid w:val="009C4E1B"/>
    <w:rsid w:val="009C4EFB"/>
    <w:rsid w:val="009C4F9B"/>
    <w:rsid w:val="009C503B"/>
    <w:rsid w:val="009C50DA"/>
    <w:rsid w:val="009C5143"/>
    <w:rsid w:val="009C515A"/>
    <w:rsid w:val="009C51EE"/>
    <w:rsid w:val="009C52F0"/>
    <w:rsid w:val="009C5332"/>
    <w:rsid w:val="009C547F"/>
    <w:rsid w:val="009C54CF"/>
    <w:rsid w:val="009C55C2"/>
    <w:rsid w:val="009C569D"/>
    <w:rsid w:val="009C56E6"/>
    <w:rsid w:val="009C586C"/>
    <w:rsid w:val="009C58CC"/>
    <w:rsid w:val="009C59B2"/>
    <w:rsid w:val="009C5AE2"/>
    <w:rsid w:val="009C5B08"/>
    <w:rsid w:val="009C5B6E"/>
    <w:rsid w:val="009C5B88"/>
    <w:rsid w:val="009C5B96"/>
    <w:rsid w:val="009C5C59"/>
    <w:rsid w:val="009C5C5E"/>
    <w:rsid w:val="009C5E05"/>
    <w:rsid w:val="009C5E45"/>
    <w:rsid w:val="009C5EA5"/>
    <w:rsid w:val="009C6101"/>
    <w:rsid w:val="009C61E9"/>
    <w:rsid w:val="009C65B5"/>
    <w:rsid w:val="009C6648"/>
    <w:rsid w:val="009C6747"/>
    <w:rsid w:val="009C6787"/>
    <w:rsid w:val="009C6812"/>
    <w:rsid w:val="009C68A3"/>
    <w:rsid w:val="009C698D"/>
    <w:rsid w:val="009C6A95"/>
    <w:rsid w:val="009C6D03"/>
    <w:rsid w:val="009C709B"/>
    <w:rsid w:val="009C7114"/>
    <w:rsid w:val="009C711D"/>
    <w:rsid w:val="009C7178"/>
    <w:rsid w:val="009C7531"/>
    <w:rsid w:val="009C75B9"/>
    <w:rsid w:val="009C7B37"/>
    <w:rsid w:val="009C7C10"/>
    <w:rsid w:val="009C7C88"/>
    <w:rsid w:val="009C7CA3"/>
    <w:rsid w:val="009C7CE0"/>
    <w:rsid w:val="009C7CEC"/>
    <w:rsid w:val="009C7D3F"/>
    <w:rsid w:val="009C7DD6"/>
    <w:rsid w:val="009D00B5"/>
    <w:rsid w:val="009D00B9"/>
    <w:rsid w:val="009D00D4"/>
    <w:rsid w:val="009D00D7"/>
    <w:rsid w:val="009D0148"/>
    <w:rsid w:val="009D0215"/>
    <w:rsid w:val="009D0385"/>
    <w:rsid w:val="009D048D"/>
    <w:rsid w:val="009D04FE"/>
    <w:rsid w:val="009D079A"/>
    <w:rsid w:val="009D0AC4"/>
    <w:rsid w:val="009D0B72"/>
    <w:rsid w:val="009D0D3B"/>
    <w:rsid w:val="009D0D66"/>
    <w:rsid w:val="009D0D80"/>
    <w:rsid w:val="009D0DB4"/>
    <w:rsid w:val="009D0E78"/>
    <w:rsid w:val="009D0FB0"/>
    <w:rsid w:val="009D102F"/>
    <w:rsid w:val="009D1147"/>
    <w:rsid w:val="009D1226"/>
    <w:rsid w:val="009D135B"/>
    <w:rsid w:val="009D144B"/>
    <w:rsid w:val="009D1594"/>
    <w:rsid w:val="009D1669"/>
    <w:rsid w:val="009D16D0"/>
    <w:rsid w:val="009D1772"/>
    <w:rsid w:val="009D183D"/>
    <w:rsid w:val="009D19D7"/>
    <w:rsid w:val="009D1A93"/>
    <w:rsid w:val="009D1B2C"/>
    <w:rsid w:val="009D1B32"/>
    <w:rsid w:val="009D1CB1"/>
    <w:rsid w:val="009D1CBE"/>
    <w:rsid w:val="009D1D94"/>
    <w:rsid w:val="009D1DF7"/>
    <w:rsid w:val="009D1F5D"/>
    <w:rsid w:val="009D20BB"/>
    <w:rsid w:val="009D21CC"/>
    <w:rsid w:val="009D2233"/>
    <w:rsid w:val="009D22C4"/>
    <w:rsid w:val="009D22FA"/>
    <w:rsid w:val="009D2344"/>
    <w:rsid w:val="009D23A8"/>
    <w:rsid w:val="009D23C8"/>
    <w:rsid w:val="009D242D"/>
    <w:rsid w:val="009D24C1"/>
    <w:rsid w:val="009D2524"/>
    <w:rsid w:val="009D269D"/>
    <w:rsid w:val="009D26C0"/>
    <w:rsid w:val="009D26FD"/>
    <w:rsid w:val="009D2A26"/>
    <w:rsid w:val="009D2BAB"/>
    <w:rsid w:val="009D2BC0"/>
    <w:rsid w:val="009D2CF0"/>
    <w:rsid w:val="009D2E61"/>
    <w:rsid w:val="009D30F4"/>
    <w:rsid w:val="009D3110"/>
    <w:rsid w:val="009D319B"/>
    <w:rsid w:val="009D33A7"/>
    <w:rsid w:val="009D33AB"/>
    <w:rsid w:val="009D3431"/>
    <w:rsid w:val="009D34C3"/>
    <w:rsid w:val="009D354C"/>
    <w:rsid w:val="009D3722"/>
    <w:rsid w:val="009D3796"/>
    <w:rsid w:val="009D37C7"/>
    <w:rsid w:val="009D3BBB"/>
    <w:rsid w:val="009D3D2C"/>
    <w:rsid w:val="009D3F3E"/>
    <w:rsid w:val="009D4177"/>
    <w:rsid w:val="009D4241"/>
    <w:rsid w:val="009D4301"/>
    <w:rsid w:val="009D43D8"/>
    <w:rsid w:val="009D450A"/>
    <w:rsid w:val="009D455A"/>
    <w:rsid w:val="009D45AB"/>
    <w:rsid w:val="009D45F2"/>
    <w:rsid w:val="009D4971"/>
    <w:rsid w:val="009D4B5E"/>
    <w:rsid w:val="009D4C3F"/>
    <w:rsid w:val="009D4D62"/>
    <w:rsid w:val="009D4E29"/>
    <w:rsid w:val="009D4E5D"/>
    <w:rsid w:val="009D5118"/>
    <w:rsid w:val="009D5177"/>
    <w:rsid w:val="009D51E0"/>
    <w:rsid w:val="009D52CF"/>
    <w:rsid w:val="009D548E"/>
    <w:rsid w:val="009D54EF"/>
    <w:rsid w:val="009D56AE"/>
    <w:rsid w:val="009D5737"/>
    <w:rsid w:val="009D5845"/>
    <w:rsid w:val="009D59AE"/>
    <w:rsid w:val="009D59DA"/>
    <w:rsid w:val="009D59F3"/>
    <w:rsid w:val="009D5C57"/>
    <w:rsid w:val="009D5D17"/>
    <w:rsid w:val="009D5E0E"/>
    <w:rsid w:val="009D5E26"/>
    <w:rsid w:val="009D5E46"/>
    <w:rsid w:val="009D5E53"/>
    <w:rsid w:val="009D5E6B"/>
    <w:rsid w:val="009D5EEE"/>
    <w:rsid w:val="009D606B"/>
    <w:rsid w:val="009D60FC"/>
    <w:rsid w:val="009D618B"/>
    <w:rsid w:val="009D6197"/>
    <w:rsid w:val="009D61AF"/>
    <w:rsid w:val="009D61D1"/>
    <w:rsid w:val="009D61F4"/>
    <w:rsid w:val="009D639D"/>
    <w:rsid w:val="009D63C5"/>
    <w:rsid w:val="009D6475"/>
    <w:rsid w:val="009D6532"/>
    <w:rsid w:val="009D6543"/>
    <w:rsid w:val="009D6568"/>
    <w:rsid w:val="009D6667"/>
    <w:rsid w:val="009D6669"/>
    <w:rsid w:val="009D668E"/>
    <w:rsid w:val="009D66FB"/>
    <w:rsid w:val="009D6707"/>
    <w:rsid w:val="009D6792"/>
    <w:rsid w:val="009D68D5"/>
    <w:rsid w:val="009D696A"/>
    <w:rsid w:val="009D6A53"/>
    <w:rsid w:val="009D6A7C"/>
    <w:rsid w:val="009D6D4F"/>
    <w:rsid w:val="009D6DE7"/>
    <w:rsid w:val="009D6F9E"/>
    <w:rsid w:val="009D7014"/>
    <w:rsid w:val="009D706C"/>
    <w:rsid w:val="009D7076"/>
    <w:rsid w:val="009D7130"/>
    <w:rsid w:val="009D71AD"/>
    <w:rsid w:val="009D720C"/>
    <w:rsid w:val="009D7294"/>
    <w:rsid w:val="009D72CA"/>
    <w:rsid w:val="009D73C5"/>
    <w:rsid w:val="009D753E"/>
    <w:rsid w:val="009D754B"/>
    <w:rsid w:val="009D7563"/>
    <w:rsid w:val="009D7630"/>
    <w:rsid w:val="009D767D"/>
    <w:rsid w:val="009D77DD"/>
    <w:rsid w:val="009D7A13"/>
    <w:rsid w:val="009D7CBE"/>
    <w:rsid w:val="009D7D49"/>
    <w:rsid w:val="009D7D6A"/>
    <w:rsid w:val="009D7EFB"/>
    <w:rsid w:val="009D7F4B"/>
    <w:rsid w:val="009E0089"/>
    <w:rsid w:val="009E00A2"/>
    <w:rsid w:val="009E017C"/>
    <w:rsid w:val="009E0332"/>
    <w:rsid w:val="009E03AE"/>
    <w:rsid w:val="009E04E6"/>
    <w:rsid w:val="009E0569"/>
    <w:rsid w:val="009E058B"/>
    <w:rsid w:val="009E06E9"/>
    <w:rsid w:val="009E0778"/>
    <w:rsid w:val="009E07FB"/>
    <w:rsid w:val="009E0B76"/>
    <w:rsid w:val="009E0BA9"/>
    <w:rsid w:val="009E0C4C"/>
    <w:rsid w:val="009E0C74"/>
    <w:rsid w:val="009E0EF6"/>
    <w:rsid w:val="009E0FF0"/>
    <w:rsid w:val="009E12B7"/>
    <w:rsid w:val="009E12ED"/>
    <w:rsid w:val="009E13C0"/>
    <w:rsid w:val="009E15B4"/>
    <w:rsid w:val="009E15E1"/>
    <w:rsid w:val="009E1636"/>
    <w:rsid w:val="009E16AB"/>
    <w:rsid w:val="009E16F6"/>
    <w:rsid w:val="009E1862"/>
    <w:rsid w:val="009E189B"/>
    <w:rsid w:val="009E18AB"/>
    <w:rsid w:val="009E1A22"/>
    <w:rsid w:val="009E1AE9"/>
    <w:rsid w:val="009E1C35"/>
    <w:rsid w:val="009E1C92"/>
    <w:rsid w:val="009E1CC8"/>
    <w:rsid w:val="009E1CE9"/>
    <w:rsid w:val="009E1E21"/>
    <w:rsid w:val="009E1E4E"/>
    <w:rsid w:val="009E1E6D"/>
    <w:rsid w:val="009E1EE6"/>
    <w:rsid w:val="009E1F01"/>
    <w:rsid w:val="009E1FC8"/>
    <w:rsid w:val="009E208F"/>
    <w:rsid w:val="009E20E3"/>
    <w:rsid w:val="009E217B"/>
    <w:rsid w:val="009E21A4"/>
    <w:rsid w:val="009E21B2"/>
    <w:rsid w:val="009E22EF"/>
    <w:rsid w:val="009E25FA"/>
    <w:rsid w:val="009E262A"/>
    <w:rsid w:val="009E2694"/>
    <w:rsid w:val="009E2824"/>
    <w:rsid w:val="009E2844"/>
    <w:rsid w:val="009E2951"/>
    <w:rsid w:val="009E2A7B"/>
    <w:rsid w:val="009E2AC9"/>
    <w:rsid w:val="009E2B29"/>
    <w:rsid w:val="009E2D0E"/>
    <w:rsid w:val="009E2D83"/>
    <w:rsid w:val="009E2DA5"/>
    <w:rsid w:val="009E2EEF"/>
    <w:rsid w:val="009E2FE4"/>
    <w:rsid w:val="009E3037"/>
    <w:rsid w:val="009E3167"/>
    <w:rsid w:val="009E31A9"/>
    <w:rsid w:val="009E3316"/>
    <w:rsid w:val="009E332A"/>
    <w:rsid w:val="009E333F"/>
    <w:rsid w:val="009E3393"/>
    <w:rsid w:val="009E33ED"/>
    <w:rsid w:val="009E33F9"/>
    <w:rsid w:val="009E340D"/>
    <w:rsid w:val="009E3518"/>
    <w:rsid w:val="009E3737"/>
    <w:rsid w:val="009E377E"/>
    <w:rsid w:val="009E37FB"/>
    <w:rsid w:val="009E38FE"/>
    <w:rsid w:val="009E3BE6"/>
    <w:rsid w:val="009E3CBB"/>
    <w:rsid w:val="009E3D56"/>
    <w:rsid w:val="009E3D99"/>
    <w:rsid w:val="009E3DB2"/>
    <w:rsid w:val="009E3F2C"/>
    <w:rsid w:val="009E4064"/>
    <w:rsid w:val="009E40D4"/>
    <w:rsid w:val="009E4140"/>
    <w:rsid w:val="009E4185"/>
    <w:rsid w:val="009E4372"/>
    <w:rsid w:val="009E4386"/>
    <w:rsid w:val="009E4534"/>
    <w:rsid w:val="009E470F"/>
    <w:rsid w:val="009E47A8"/>
    <w:rsid w:val="009E484B"/>
    <w:rsid w:val="009E4959"/>
    <w:rsid w:val="009E4AE7"/>
    <w:rsid w:val="009E4B10"/>
    <w:rsid w:val="009E4B12"/>
    <w:rsid w:val="009E4B32"/>
    <w:rsid w:val="009E4B41"/>
    <w:rsid w:val="009E4B89"/>
    <w:rsid w:val="009E4C39"/>
    <w:rsid w:val="009E4C47"/>
    <w:rsid w:val="009E4CC5"/>
    <w:rsid w:val="009E4D22"/>
    <w:rsid w:val="009E4DBF"/>
    <w:rsid w:val="009E4E8E"/>
    <w:rsid w:val="009E4F90"/>
    <w:rsid w:val="009E50B9"/>
    <w:rsid w:val="009E5103"/>
    <w:rsid w:val="009E5191"/>
    <w:rsid w:val="009E51C1"/>
    <w:rsid w:val="009E53CF"/>
    <w:rsid w:val="009E53F7"/>
    <w:rsid w:val="009E54F1"/>
    <w:rsid w:val="009E5578"/>
    <w:rsid w:val="009E559D"/>
    <w:rsid w:val="009E55F5"/>
    <w:rsid w:val="009E573C"/>
    <w:rsid w:val="009E57DD"/>
    <w:rsid w:val="009E580C"/>
    <w:rsid w:val="009E582D"/>
    <w:rsid w:val="009E588D"/>
    <w:rsid w:val="009E59B5"/>
    <w:rsid w:val="009E5A46"/>
    <w:rsid w:val="009E5A53"/>
    <w:rsid w:val="009E5A8B"/>
    <w:rsid w:val="009E5A90"/>
    <w:rsid w:val="009E5A9B"/>
    <w:rsid w:val="009E5D0E"/>
    <w:rsid w:val="009E5D42"/>
    <w:rsid w:val="009E5DF7"/>
    <w:rsid w:val="009E5E18"/>
    <w:rsid w:val="009E5F2B"/>
    <w:rsid w:val="009E602B"/>
    <w:rsid w:val="009E6170"/>
    <w:rsid w:val="009E625A"/>
    <w:rsid w:val="009E6306"/>
    <w:rsid w:val="009E63E5"/>
    <w:rsid w:val="009E6432"/>
    <w:rsid w:val="009E6641"/>
    <w:rsid w:val="009E66A1"/>
    <w:rsid w:val="009E66F0"/>
    <w:rsid w:val="009E6872"/>
    <w:rsid w:val="009E6A66"/>
    <w:rsid w:val="009E6B54"/>
    <w:rsid w:val="009E6BE0"/>
    <w:rsid w:val="009E6C6D"/>
    <w:rsid w:val="009E6E27"/>
    <w:rsid w:val="009E6ECF"/>
    <w:rsid w:val="009E6EE3"/>
    <w:rsid w:val="009E6F46"/>
    <w:rsid w:val="009E6FC8"/>
    <w:rsid w:val="009E70A7"/>
    <w:rsid w:val="009E70B9"/>
    <w:rsid w:val="009E72EC"/>
    <w:rsid w:val="009E7312"/>
    <w:rsid w:val="009E737A"/>
    <w:rsid w:val="009E744A"/>
    <w:rsid w:val="009E74FF"/>
    <w:rsid w:val="009E7595"/>
    <w:rsid w:val="009E75CE"/>
    <w:rsid w:val="009E7631"/>
    <w:rsid w:val="009E76DC"/>
    <w:rsid w:val="009E785D"/>
    <w:rsid w:val="009E799F"/>
    <w:rsid w:val="009E7A10"/>
    <w:rsid w:val="009E7B74"/>
    <w:rsid w:val="009E7F5B"/>
    <w:rsid w:val="009E7FE1"/>
    <w:rsid w:val="009F002F"/>
    <w:rsid w:val="009F0109"/>
    <w:rsid w:val="009F016C"/>
    <w:rsid w:val="009F025E"/>
    <w:rsid w:val="009F0365"/>
    <w:rsid w:val="009F0455"/>
    <w:rsid w:val="009F0560"/>
    <w:rsid w:val="009F05F6"/>
    <w:rsid w:val="009F06D7"/>
    <w:rsid w:val="009F0727"/>
    <w:rsid w:val="009F097F"/>
    <w:rsid w:val="009F09C2"/>
    <w:rsid w:val="009F0A1D"/>
    <w:rsid w:val="009F0CA0"/>
    <w:rsid w:val="009F0CCB"/>
    <w:rsid w:val="009F0DAB"/>
    <w:rsid w:val="009F0E11"/>
    <w:rsid w:val="009F0EDB"/>
    <w:rsid w:val="009F0F16"/>
    <w:rsid w:val="009F0F2F"/>
    <w:rsid w:val="009F0F53"/>
    <w:rsid w:val="009F10B1"/>
    <w:rsid w:val="009F1158"/>
    <w:rsid w:val="009F149B"/>
    <w:rsid w:val="009F1536"/>
    <w:rsid w:val="009F1573"/>
    <w:rsid w:val="009F1580"/>
    <w:rsid w:val="009F15F1"/>
    <w:rsid w:val="009F174D"/>
    <w:rsid w:val="009F1A28"/>
    <w:rsid w:val="009F1A80"/>
    <w:rsid w:val="009F1AAD"/>
    <w:rsid w:val="009F1C8B"/>
    <w:rsid w:val="009F1CAB"/>
    <w:rsid w:val="009F1E05"/>
    <w:rsid w:val="009F2109"/>
    <w:rsid w:val="009F2128"/>
    <w:rsid w:val="009F2191"/>
    <w:rsid w:val="009F224F"/>
    <w:rsid w:val="009F22A7"/>
    <w:rsid w:val="009F22B5"/>
    <w:rsid w:val="009F2635"/>
    <w:rsid w:val="009F265B"/>
    <w:rsid w:val="009F282E"/>
    <w:rsid w:val="009F28C0"/>
    <w:rsid w:val="009F2943"/>
    <w:rsid w:val="009F2948"/>
    <w:rsid w:val="009F294F"/>
    <w:rsid w:val="009F29C9"/>
    <w:rsid w:val="009F29F9"/>
    <w:rsid w:val="009F2BB9"/>
    <w:rsid w:val="009F2E85"/>
    <w:rsid w:val="009F2E97"/>
    <w:rsid w:val="009F2F4F"/>
    <w:rsid w:val="009F2F5A"/>
    <w:rsid w:val="009F2FEF"/>
    <w:rsid w:val="009F348D"/>
    <w:rsid w:val="009F34BB"/>
    <w:rsid w:val="009F35E0"/>
    <w:rsid w:val="009F380B"/>
    <w:rsid w:val="009F3B9C"/>
    <w:rsid w:val="009F3BA2"/>
    <w:rsid w:val="009F3CE7"/>
    <w:rsid w:val="009F3E33"/>
    <w:rsid w:val="009F3EA2"/>
    <w:rsid w:val="009F3F85"/>
    <w:rsid w:val="009F408D"/>
    <w:rsid w:val="009F4095"/>
    <w:rsid w:val="009F41E0"/>
    <w:rsid w:val="009F421F"/>
    <w:rsid w:val="009F4282"/>
    <w:rsid w:val="009F435A"/>
    <w:rsid w:val="009F43D2"/>
    <w:rsid w:val="009F43E9"/>
    <w:rsid w:val="009F4476"/>
    <w:rsid w:val="009F4584"/>
    <w:rsid w:val="009F466E"/>
    <w:rsid w:val="009F468A"/>
    <w:rsid w:val="009F4881"/>
    <w:rsid w:val="009F488E"/>
    <w:rsid w:val="009F48FD"/>
    <w:rsid w:val="009F4A81"/>
    <w:rsid w:val="009F4AAC"/>
    <w:rsid w:val="009F4BC3"/>
    <w:rsid w:val="009F4CF7"/>
    <w:rsid w:val="009F4D1A"/>
    <w:rsid w:val="009F4D67"/>
    <w:rsid w:val="009F4D6C"/>
    <w:rsid w:val="009F4EAC"/>
    <w:rsid w:val="009F4EB8"/>
    <w:rsid w:val="009F508F"/>
    <w:rsid w:val="009F50AC"/>
    <w:rsid w:val="009F5110"/>
    <w:rsid w:val="009F512A"/>
    <w:rsid w:val="009F5233"/>
    <w:rsid w:val="009F5245"/>
    <w:rsid w:val="009F5521"/>
    <w:rsid w:val="009F5548"/>
    <w:rsid w:val="009F55DE"/>
    <w:rsid w:val="009F5781"/>
    <w:rsid w:val="009F57CB"/>
    <w:rsid w:val="009F5843"/>
    <w:rsid w:val="009F591C"/>
    <w:rsid w:val="009F59B5"/>
    <w:rsid w:val="009F5A73"/>
    <w:rsid w:val="009F5D80"/>
    <w:rsid w:val="009F5FE5"/>
    <w:rsid w:val="009F601F"/>
    <w:rsid w:val="009F6054"/>
    <w:rsid w:val="009F60EE"/>
    <w:rsid w:val="009F62DC"/>
    <w:rsid w:val="009F646F"/>
    <w:rsid w:val="009F6511"/>
    <w:rsid w:val="009F6640"/>
    <w:rsid w:val="009F6648"/>
    <w:rsid w:val="009F6657"/>
    <w:rsid w:val="009F668A"/>
    <w:rsid w:val="009F6690"/>
    <w:rsid w:val="009F6865"/>
    <w:rsid w:val="009F6866"/>
    <w:rsid w:val="009F68AF"/>
    <w:rsid w:val="009F6A9B"/>
    <w:rsid w:val="009F6C45"/>
    <w:rsid w:val="009F6CDA"/>
    <w:rsid w:val="009F6D0C"/>
    <w:rsid w:val="009F6D81"/>
    <w:rsid w:val="009F6DCC"/>
    <w:rsid w:val="009F7070"/>
    <w:rsid w:val="009F70DB"/>
    <w:rsid w:val="009F70E4"/>
    <w:rsid w:val="009F725E"/>
    <w:rsid w:val="009F73B7"/>
    <w:rsid w:val="009F75A6"/>
    <w:rsid w:val="009F762A"/>
    <w:rsid w:val="009F768E"/>
    <w:rsid w:val="009F77FD"/>
    <w:rsid w:val="009F78FC"/>
    <w:rsid w:val="009F7907"/>
    <w:rsid w:val="009F7922"/>
    <w:rsid w:val="009F7962"/>
    <w:rsid w:val="009F79AD"/>
    <w:rsid w:val="009F79DB"/>
    <w:rsid w:val="009F7A5B"/>
    <w:rsid w:val="009F7AF8"/>
    <w:rsid w:val="009F7B70"/>
    <w:rsid w:val="009F7B80"/>
    <w:rsid w:val="009F7BAB"/>
    <w:rsid w:val="009F7CDA"/>
    <w:rsid w:val="009F7D2F"/>
    <w:rsid w:val="009F7D74"/>
    <w:rsid w:val="009F7D9B"/>
    <w:rsid w:val="009F7E90"/>
    <w:rsid w:val="009F7E98"/>
    <w:rsid w:val="009F7F60"/>
    <w:rsid w:val="009F7FF8"/>
    <w:rsid w:val="009FE412"/>
    <w:rsid w:val="00A00183"/>
    <w:rsid w:val="00A001A4"/>
    <w:rsid w:val="00A0033E"/>
    <w:rsid w:val="00A00689"/>
    <w:rsid w:val="00A0068E"/>
    <w:rsid w:val="00A0080D"/>
    <w:rsid w:val="00A00870"/>
    <w:rsid w:val="00A00951"/>
    <w:rsid w:val="00A00988"/>
    <w:rsid w:val="00A009DE"/>
    <w:rsid w:val="00A00B59"/>
    <w:rsid w:val="00A00E5F"/>
    <w:rsid w:val="00A01030"/>
    <w:rsid w:val="00A010AA"/>
    <w:rsid w:val="00A010FC"/>
    <w:rsid w:val="00A01167"/>
    <w:rsid w:val="00A01173"/>
    <w:rsid w:val="00A0117B"/>
    <w:rsid w:val="00A011A8"/>
    <w:rsid w:val="00A01295"/>
    <w:rsid w:val="00A0131F"/>
    <w:rsid w:val="00A01354"/>
    <w:rsid w:val="00A0146A"/>
    <w:rsid w:val="00A01568"/>
    <w:rsid w:val="00A015B5"/>
    <w:rsid w:val="00A0193D"/>
    <w:rsid w:val="00A019C9"/>
    <w:rsid w:val="00A01A8D"/>
    <w:rsid w:val="00A01B91"/>
    <w:rsid w:val="00A01B92"/>
    <w:rsid w:val="00A01C3B"/>
    <w:rsid w:val="00A01D20"/>
    <w:rsid w:val="00A01DDC"/>
    <w:rsid w:val="00A01E7F"/>
    <w:rsid w:val="00A01EC1"/>
    <w:rsid w:val="00A02027"/>
    <w:rsid w:val="00A021B6"/>
    <w:rsid w:val="00A022B6"/>
    <w:rsid w:val="00A022FD"/>
    <w:rsid w:val="00A02306"/>
    <w:rsid w:val="00A0233A"/>
    <w:rsid w:val="00A024D8"/>
    <w:rsid w:val="00A0250A"/>
    <w:rsid w:val="00A0257C"/>
    <w:rsid w:val="00A026D5"/>
    <w:rsid w:val="00A028A9"/>
    <w:rsid w:val="00A0299B"/>
    <w:rsid w:val="00A02DF3"/>
    <w:rsid w:val="00A02E23"/>
    <w:rsid w:val="00A02EE3"/>
    <w:rsid w:val="00A02F8A"/>
    <w:rsid w:val="00A02FA3"/>
    <w:rsid w:val="00A02FED"/>
    <w:rsid w:val="00A0300A"/>
    <w:rsid w:val="00A0305C"/>
    <w:rsid w:val="00A030CE"/>
    <w:rsid w:val="00A03292"/>
    <w:rsid w:val="00A0334F"/>
    <w:rsid w:val="00A03452"/>
    <w:rsid w:val="00A03457"/>
    <w:rsid w:val="00A03660"/>
    <w:rsid w:val="00A036AB"/>
    <w:rsid w:val="00A036B3"/>
    <w:rsid w:val="00A036C7"/>
    <w:rsid w:val="00A03747"/>
    <w:rsid w:val="00A037EA"/>
    <w:rsid w:val="00A03818"/>
    <w:rsid w:val="00A03855"/>
    <w:rsid w:val="00A038C9"/>
    <w:rsid w:val="00A038DF"/>
    <w:rsid w:val="00A038F4"/>
    <w:rsid w:val="00A0393D"/>
    <w:rsid w:val="00A03990"/>
    <w:rsid w:val="00A03CDD"/>
    <w:rsid w:val="00A03D79"/>
    <w:rsid w:val="00A03D86"/>
    <w:rsid w:val="00A03EF3"/>
    <w:rsid w:val="00A03FE2"/>
    <w:rsid w:val="00A04030"/>
    <w:rsid w:val="00A041BF"/>
    <w:rsid w:val="00A041F3"/>
    <w:rsid w:val="00A04241"/>
    <w:rsid w:val="00A04256"/>
    <w:rsid w:val="00A0435D"/>
    <w:rsid w:val="00A04383"/>
    <w:rsid w:val="00A04674"/>
    <w:rsid w:val="00A046BE"/>
    <w:rsid w:val="00A0479D"/>
    <w:rsid w:val="00A04891"/>
    <w:rsid w:val="00A049BE"/>
    <w:rsid w:val="00A04B07"/>
    <w:rsid w:val="00A04BEA"/>
    <w:rsid w:val="00A04F26"/>
    <w:rsid w:val="00A05031"/>
    <w:rsid w:val="00A05117"/>
    <w:rsid w:val="00A051FE"/>
    <w:rsid w:val="00A0530B"/>
    <w:rsid w:val="00A05336"/>
    <w:rsid w:val="00A053F0"/>
    <w:rsid w:val="00A05429"/>
    <w:rsid w:val="00A05435"/>
    <w:rsid w:val="00A05446"/>
    <w:rsid w:val="00A055B0"/>
    <w:rsid w:val="00A059CE"/>
    <w:rsid w:val="00A05BBC"/>
    <w:rsid w:val="00A05D4F"/>
    <w:rsid w:val="00A05EA1"/>
    <w:rsid w:val="00A05FD9"/>
    <w:rsid w:val="00A05FE2"/>
    <w:rsid w:val="00A06021"/>
    <w:rsid w:val="00A061BA"/>
    <w:rsid w:val="00A06230"/>
    <w:rsid w:val="00A062CB"/>
    <w:rsid w:val="00A062F6"/>
    <w:rsid w:val="00A063DF"/>
    <w:rsid w:val="00A064CC"/>
    <w:rsid w:val="00A06547"/>
    <w:rsid w:val="00A06864"/>
    <w:rsid w:val="00A06A73"/>
    <w:rsid w:val="00A06B06"/>
    <w:rsid w:val="00A06C34"/>
    <w:rsid w:val="00A06C5A"/>
    <w:rsid w:val="00A06C84"/>
    <w:rsid w:val="00A06D24"/>
    <w:rsid w:val="00A06D25"/>
    <w:rsid w:val="00A06D57"/>
    <w:rsid w:val="00A06DC4"/>
    <w:rsid w:val="00A07083"/>
    <w:rsid w:val="00A07324"/>
    <w:rsid w:val="00A0740D"/>
    <w:rsid w:val="00A0745F"/>
    <w:rsid w:val="00A074A6"/>
    <w:rsid w:val="00A0753A"/>
    <w:rsid w:val="00A075AE"/>
    <w:rsid w:val="00A0760F"/>
    <w:rsid w:val="00A0769B"/>
    <w:rsid w:val="00A07803"/>
    <w:rsid w:val="00A07837"/>
    <w:rsid w:val="00A0792C"/>
    <w:rsid w:val="00A07A35"/>
    <w:rsid w:val="00A07AAE"/>
    <w:rsid w:val="00A07BBD"/>
    <w:rsid w:val="00A07C12"/>
    <w:rsid w:val="00A07D35"/>
    <w:rsid w:val="00A07DC6"/>
    <w:rsid w:val="00A07E0E"/>
    <w:rsid w:val="00A10049"/>
    <w:rsid w:val="00A1004F"/>
    <w:rsid w:val="00A10067"/>
    <w:rsid w:val="00A100F6"/>
    <w:rsid w:val="00A1026D"/>
    <w:rsid w:val="00A102D4"/>
    <w:rsid w:val="00A10383"/>
    <w:rsid w:val="00A10565"/>
    <w:rsid w:val="00A10587"/>
    <w:rsid w:val="00A10866"/>
    <w:rsid w:val="00A10895"/>
    <w:rsid w:val="00A108E8"/>
    <w:rsid w:val="00A10C23"/>
    <w:rsid w:val="00A10CBE"/>
    <w:rsid w:val="00A10CE8"/>
    <w:rsid w:val="00A10DD6"/>
    <w:rsid w:val="00A10E27"/>
    <w:rsid w:val="00A10F88"/>
    <w:rsid w:val="00A10F91"/>
    <w:rsid w:val="00A110F2"/>
    <w:rsid w:val="00A111C7"/>
    <w:rsid w:val="00A112B2"/>
    <w:rsid w:val="00A112DC"/>
    <w:rsid w:val="00A11421"/>
    <w:rsid w:val="00A1157C"/>
    <w:rsid w:val="00A115C8"/>
    <w:rsid w:val="00A11753"/>
    <w:rsid w:val="00A117DF"/>
    <w:rsid w:val="00A11806"/>
    <w:rsid w:val="00A11810"/>
    <w:rsid w:val="00A11A06"/>
    <w:rsid w:val="00A11C9C"/>
    <w:rsid w:val="00A11D61"/>
    <w:rsid w:val="00A11DFC"/>
    <w:rsid w:val="00A11F83"/>
    <w:rsid w:val="00A120A3"/>
    <w:rsid w:val="00A1220C"/>
    <w:rsid w:val="00A12259"/>
    <w:rsid w:val="00A122BB"/>
    <w:rsid w:val="00A12388"/>
    <w:rsid w:val="00A123C3"/>
    <w:rsid w:val="00A1243D"/>
    <w:rsid w:val="00A12466"/>
    <w:rsid w:val="00A12490"/>
    <w:rsid w:val="00A12491"/>
    <w:rsid w:val="00A1249B"/>
    <w:rsid w:val="00A1258D"/>
    <w:rsid w:val="00A125BF"/>
    <w:rsid w:val="00A12688"/>
    <w:rsid w:val="00A12709"/>
    <w:rsid w:val="00A12736"/>
    <w:rsid w:val="00A127B0"/>
    <w:rsid w:val="00A127EB"/>
    <w:rsid w:val="00A1280A"/>
    <w:rsid w:val="00A12A64"/>
    <w:rsid w:val="00A12A8E"/>
    <w:rsid w:val="00A12B48"/>
    <w:rsid w:val="00A12B7E"/>
    <w:rsid w:val="00A12E5E"/>
    <w:rsid w:val="00A12F22"/>
    <w:rsid w:val="00A130D0"/>
    <w:rsid w:val="00A13137"/>
    <w:rsid w:val="00A131C3"/>
    <w:rsid w:val="00A132A6"/>
    <w:rsid w:val="00A1331D"/>
    <w:rsid w:val="00A133CD"/>
    <w:rsid w:val="00A1343D"/>
    <w:rsid w:val="00A1352B"/>
    <w:rsid w:val="00A1387A"/>
    <w:rsid w:val="00A139B3"/>
    <w:rsid w:val="00A139B6"/>
    <w:rsid w:val="00A13A86"/>
    <w:rsid w:val="00A13AF9"/>
    <w:rsid w:val="00A13BE6"/>
    <w:rsid w:val="00A13C18"/>
    <w:rsid w:val="00A13CA3"/>
    <w:rsid w:val="00A13CCC"/>
    <w:rsid w:val="00A13DCF"/>
    <w:rsid w:val="00A13E5C"/>
    <w:rsid w:val="00A13E7C"/>
    <w:rsid w:val="00A13EB5"/>
    <w:rsid w:val="00A13F16"/>
    <w:rsid w:val="00A141CC"/>
    <w:rsid w:val="00A1442F"/>
    <w:rsid w:val="00A1453F"/>
    <w:rsid w:val="00A1456C"/>
    <w:rsid w:val="00A14732"/>
    <w:rsid w:val="00A1474C"/>
    <w:rsid w:val="00A1476B"/>
    <w:rsid w:val="00A14A4F"/>
    <w:rsid w:val="00A14BAB"/>
    <w:rsid w:val="00A14F07"/>
    <w:rsid w:val="00A14F15"/>
    <w:rsid w:val="00A150C5"/>
    <w:rsid w:val="00A15108"/>
    <w:rsid w:val="00A15345"/>
    <w:rsid w:val="00A153E4"/>
    <w:rsid w:val="00A15463"/>
    <w:rsid w:val="00A1547D"/>
    <w:rsid w:val="00A154AA"/>
    <w:rsid w:val="00A15612"/>
    <w:rsid w:val="00A15689"/>
    <w:rsid w:val="00A156C6"/>
    <w:rsid w:val="00A15734"/>
    <w:rsid w:val="00A1576C"/>
    <w:rsid w:val="00A1582C"/>
    <w:rsid w:val="00A1583E"/>
    <w:rsid w:val="00A15859"/>
    <w:rsid w:val="00A158C5"/>
    <w:rsid w:val="00A158DC"/>
    <w:rsid w:val="00A159C9"/>
    <w:rsid w:val="00A15C21"/>
    <w:rsid w:val="00A15C65"/>
    <w:rsid w:val="00A15CF9"/>
    <w:rsid w:val="00A15DB0"/>
    <w:rsid w:val="00A15E3D"/>
    <w:rsid w:val="00A15EB8"/>
    <w:rsid w:val="00A160F8"/>
    <w:rsid w:val="00A16334"/>
    <w:rsid w:val="00A16355"/>
    <w:rsid w:val="00A163DA"/>
    <w:rsid w:val="00A163DE"/>
    <w:rsid w:val="00A16552"/>
    <w:rsid w:val="00A166EC"/>
    <w:rsid w:val="00A16746"/>
    <w:rsid w:val="00A16775"/>
    <w:rsid w:val="00A16777"/>
    <w:rsid w:val="00A16948"/>
    <w:rsid w:val="00A16A75"/>
    <w:rsid w:val="00A16AC0"/>
    <w:rsid w:val="00A16B30"/>
    <w:rsid w:val="00A16B75"/>
    <w:rsid w:val="00A16C0D"/>
    <w:rsid w:val="00A16C3B"/>
    <w:rsid w:val="00A16E95"/>
    <w:rsid w:val="00A17085"/>
    <w:rsid w:val="00A1713C"/>
    <w:rsid w:val="00A172A9"/>
    <w:rsid w:val="00A172B8"/>
    <w:rsid w:val="00A17479"/>
    <w:rsid w:val="00A17553"/>
    <w:rsid w:val="00A175D4"/>
    <w:rsid w:val="00A1777B"/>
    <w:rsid w:val="00A1783A"/>
    <w:rsid w:val="00A179F7"/>
    <w:rsid w:val="00A17A13"/>
    <w:rsid w:val="00A17B40"/>
    <w:rsid w:val="00A17CC1"/>
    <w:rsid w:val="00A17D38"/>
    <w:rsid w:val="00A17F22"/>
    <w:rsid w:val="00A20005"/>
    <w:rsid w:val="00A200CC"/>
    <w:rsid w:val="00A200CD"/>
    <w:rsid w:val="00A20412"/>
    <w:rsid w:val="00A2061C"/>
    <w:rsid w:val="00A20810"/>
    <w:rsid w:val="00A20938"/>
    <w:rsid w:val="00A2095B"/>
    <w:rsid w:val="00A209C1"/>
    <w:rsid w:val="00A209D4"/>
    <w:rsid w:val="00A20BA3"/>
    <w:rsid w:val="00A20C39"/>
    <w:rsid w:val="00A20C41"/>
    <w:rsid w:val="00A20C54"/>
    <w:rsid w:val="00A20E29"/>
    <w:rsid w:val="00A20F3C"/>
    <w:rsid w:val="00A20FA4"/>
    <w:rsid w:val="00A20FDB"/>
    <w:rsid w:val="00A2109E"/>
    <w:rsid w:val="00A21101"/>
    <w:rsid w:val="00A2111B"/>
    <w:rsid w:val="00A21190"/>
    <w:rsid w:val="00A21290"/>
    <w:rsid w:val="00A2137F"/>
    <w:rsid w:val="00A2138B"/>
    <w:rsid w:val="00A2139A"/>
    <w:rsid w:val="00A213B0"/>
    <w:rsid w:val="00A213D2"/>
    <w:rsid w:val="00A214CD"/>
    <w:rsid w:val="00A21625"/>
    <w:rsid w:val="00A217E1"/>
    <w:rsid w:val="00A21992"/>
    <w:rsid w:val="00A21A28"/>
    <w:rsid w:val="00A21B2B"/>
    <w:rsid w:val="00A21C9E"/>
    <w:rsid w:val="00A21CEE"/>
    <w:rsid w:val="00A21DCC"/>
    <w:rsid w:val="00A21E01"/>
    <w:rsid w:val="00A21EAC"/>
    <w:rsid w:val="00A2211B"/>
    <w:rsid w:val="00A221C6"/>
    <w:rsid w:val="00A22232"/>
    <w:rsid w:val="00A222E7"/>
    <w:rsid w:val="00A223F4"/>
    <w:rsid w:val="00A22589"/>
    <w:rsid w:val="00A225BB"/>
    <w:rsid w:val="00A2278A"/>
    <w:rsid w:val="00A22911"/>
    <w:rsid w:val="00A22976"/>
    <w:rsid w:val="00A229B0"/>
    <w:rsid w:val="00A22CE9"/>
    <w:rsid w:val="00A22E64"/>
    <w:rsid w:val="00A22F49"/>
    <w:rsid w:val="00A23007"/>
    <w:rsid w:val="00A230B7"/>
    <w:rsid w:val="00A231E6"/>
    <w:rsid w:val="00A232FA"/>
    <w:rsid w:val="00A2332B"/>
    <w:rsid w:val="00A233A9"/>
    <w:rsid w:val="00A23477"/>
    <w:rsid w:val="00A237F1"/>
    <w:rsid w:val="00A2383B"/>
    <w:rsid w:val="00A2385F"/>
    <w:rsid w:val="00A239F9"/>
    <w:rsid w:val="00A23A6F"/>
    <w:rsid w:val="00A23AC3"/>
    <w:rsid w:val="00A23B38"/>
    <w:rsid w:val="00A23B78"/>
    <w:rsid w:val="00A23B9F"/>
    <w:rsid w:val="00A23D32"/>
    <w:rsid w:val="00A23D3C"/>
    <w:rsid w:val="00A23D79"/>
    <w:rsid w:val="00A23E9C"/>
    <w:rsid w:val="00A23EC0"/>
    <w:rsid w:val="00A23F83"/>
    <w:rsid w:val="00A23FAE"/>
    <w:rsid w:val="00A23FAF"/>
    <w:rsid w:val="00A240AA"/>
    <w:rsid w:val="00A2411D"/>
    <w:rsid w:val="00A2423F"/>
    <w:rsid w:val="00A24265"/>
    <w:rsid w:val="00A243D0"/>
    <w:rsid w:val="00A24410"/>
    <w:rsid w:val="00A24440"/>
    <w:rsid w:val="00A24508"/>
    <w:rsid w:val="00A2458B"/>
    <w:rsid w:val="00A2465B"/>
    <w:rsid w:val="00A24691"/>
    <w:rsid w:val="00A2490B"/>
    <w:rsid w:val="00A249E3"/>
    <w:rsid w:val="00A24BD7"/>
    <w:rsid w:val="00A24CA0"/>
    <w:rsid w:val="00A24D57"/>
    <w:rsid w:val="00A24E3C"/>
    <w:rsid w:val="00A24E65"/>
    <w:rsid w:val="00A24F80"/>
    <w:rsid w:val="00A25140"/>
    <w:rsid w:val="00A25193"/>
    <w:rsid w:val="00A251D0"/>
    <w:rsid w:val="00A252D6"/>
    <w:rsid w:val="00A25484"/>
    <w:rsid w:val="00A25650"/>
    <w:rsid w:val="00A256FA"/>
    <w:rsid w:val="00A256FB"/>
    <w:rsid w:val="00A25712"/>
    <w:rsid w:val="00A257D8"/>
    <w:rsid w:val="00A25846"/>
    <w:rsid w:val="00A258D1"/>
    <w:rsid w:val="00A25955"/>
    <w:rsid w:val="00A25997"/>
    <w:rsid w:val="00A259C8"/>
    <w:rsid w:val="00A259CC"/>
    <w:rsid w:val="00A25B07"/>
    <w:rsid w:val="00A25B41"/>
    <w:rsid w:val="00A25CC8"/>
    <w:rsid w:val="00A25CDA"/>
    <w:rsid w:val="00A25E66"/>
    <w:rsid w:val="00A25F78"/>
    <w:rsid w:val="00A25FC7"/>
    <w:rsid w:val="00A26018"/>
    <w:rsid w:val="00A26110"/>
    <w:rsid w:val="00A261B3"/>
    <w:rsid w:val="00A26286"/>
    <w:rsid w:val="00A26443"/>
    <w:rsid w:val="00A26464"/>
    <w:rsid w:val="00A265A3"/>
    <w:rsid w:val="00A265D2"/>
    <w:rsid w:val="00A26654"/>
    <w:rsid w:val="00A266A1"/>
    <w:rsid w:val="00A266F6"/>
    <w:rsid w:val="00A26783"/>
    <w:rsid w:val="00A269A6"/>
    <w:rsid w:val="00A269F5"/>
    <w:rsid w:val="00A26A71"/>
    <w:rsid w:val="00A26A83"/>
    <w:rsid w:val="00A26B3D"/>
    <w:rsid w:val="00A26BAE"/>
    <w:rsid w:val="00A26D2B"/>
    <w:rsid w:val="00A26DF1"/>
    <w:rsid w:val="00A26F01"/>
    <w:rsid w:val="00A26FCE"/>
    <w:rsid w:val="00A26FFB"/>
    <w:rsid w:val="00A27075"/>
    <w:rsid w:val="00A270A9"/>
    <w:rsid w:val="00A27194"/>
    <w:rsid w:val="00A271AB"/>
    <w:rsid w:val="00A2724B"/>
    <w:rsid w:val="00A2734C"/>
    <w:rsid w:val="00A27474"/>
    <w:rsid w:val="00A2755D"/>
    <w:rsid w:val="00A2757D"/>
    <w:rsid w:val="00A27603"/>
    <w:rsid w:val="00A27684"/>
    <w:rsid w:val="00A27738"/>
    <w:rsid w:val="00A2778F"/>
    <w:rsid w:val="00A277F8"/>
    <w:rsid w:val="00A27839"/>
    <w:rsid w:val="00A27893"/>
    <w:rsid w:val="00A279CB"/>
    <w:rsid w:val="00A27A48"/>
    <w:rsid w:val="00A27A85"/>
    <w:rsid w:val="00A27E60"/>
    <w:rsid w:val="00A27EDA"/>
    <w:rsid w:val="00A27FF8"/>
    <w:rsid w:val="00A30312"/>
    <w:rsid w:val="00A303A3"/>
    <w:rsid w:val="00A303F0"/>
    <w:rsid w:val="00A304E7"/>
    <w:rsid w:val="00A30705"/>
    <w:rsid w:val="00A3077D"/>
    <w:rsid w:val="00A308C3"/>
    <w:rsid w:val="00A30A74"/>
    <w:rsid w:val="00A30B25"/>
    <w:rsid w:val="00A30BCD"/>
    <w:rsid w:val="00A30BE6"/>
    <w:rsid w:val="00A30BEB"/>
    <w:rsid w:val="00A30CDB"/>
    <w:rsid w:val="00A30CF5"/>
    <w:rsid w:val="00A30D78"/>
    <w:rsid w:val="00A30DA7"/>
    <w:rsid w:val="00A30E2C"/>
    <w:rsid w:val="00A30E3F"/>
    <w:rsid w:val="00A30E6E"/>
    <w:rsid w:val="00A30E73"/>
    <w:rsid w:val="00A31119"/>
    <w:rsid w:val="00A31162"/>
    <w:rsid w:val="00A311F9"/>
    <w:rsid w:val="00A31222"/>
    <w:rsid w:val="00A3141A"/>
    <w:rsid w:val="00A314E2"/>
    <w:rsid w:val="00A317AD"/>
    <w:rsid w:val="00A318AC"/>
    <w:rsid w:val="00A3199A"/>
    <w:rsid w:val="00A31A08"/>
    <w:rsid w:val="00A31A42"/>
    <w:rsid w:val="00A31D02"/>
    <w:rsid w:val="00A31D20"/>
    <w:rsid w:val="00A31D8E"/>
    <w:rsid w:val="00A31DA7"/>
    <w:rsid w:val="00A31EDA"/>
    <w:rsid w:val="00A31F40"/>
    <w:rsid w:val="00A32054"/>
    <w:rsid w:val="00A320F8"/>
    <w:rsid w:val="00A3212B"/>
    <w:rsid w:val="00A3225E"/>
    <w:rsid w:val="00A323CE"/>
    <w:rsid w:val="00A3242F"/>
    <w:rsid w:val="00A32727"/>
    <w:rsid w:val="00A32744"/>
    <w:rsid w:val="00A328B9"/>
    <w:rsid w:val="00A328C9"/>
    <w:rsid w:val="00A328F8"/>
    <w:rsid w:val="00A32DE2"/>
    <w:rsid w:val="00A32E3D"/>
    <w:rsid w:val="00A32EE8"/>
    <w:rsid w:val="00A330A0"/>
    <w:rsid w:val="00A330DD"/>
    <w:rsid w:val="00A33277"/>
    <w:rsid w:val="00A332AA"/>
    <w:rsid w:val="00A332E1"/>
    <w:rsid w:val="00A33412"/>
    <w:rsid w:val="00A3358E"/>
    <w:rsid w:val="00A335D7"/>
    <w:rsid w:val="00A335F8"/>
    <w:rsid w:val="00A3375D"/>
    <w:rsid w:val="00A33814"/>
    <w:rsid w:val="00A3387D"/>
    <w:rsid w:val="00A33896"/>
    <w:rsid w:val="00A338E2"/>
    <w:rsid w:val="00A33AA8"/>
    <w:rsid w:val="00A33C9B"/>
    <w:rsid w:val="00A33E13"/>
    <w:rsid w:val="00A33EE2"/>
    <w:rsid w:val="00A33F03"/>
    <w:rsid w:val="00A33F19"/>
    <w:rsid w:val="00A33FA2"/>
    <w:rsid w:val="00A3428A"/>
    <w:rsid w:val="00A34329"/>
    <w:rsid w:val="00A34354"/>
    <w:rsid w:val="00A34402"/>
    <w:rsid w:val="00A34406"/>
    <w:rsid w:val="00A3442A"/>
    <w:rsid w:val="00A34463"/>
    <w:rsid w:val="00A3446D"/>
    <w:rsid w:val="00A3446E"/>
    <w:rsid w:val="00A34564"/>
    <w:rsid w:val="00A345DF"/>
    <w:rsid w:val="00A345EC"/>
    <w:rsid w:val="00A34641"/>
    <w:rsid w:val="00A34657"/>
    <w:rsid w:val="00A348BC"/>
    <w:rsid w:val="00A348F4"/>
    <w:rsid w:val="00A34905"/>
    <w:rsid w:val="00A349C8"/>
    <w:rsid w:val="00A349F4"/>
    <w:rsid w:val="00A34AB1"/>
    <w:rsid w:val="00A34ABC"/>
    <w:rsid w:val="00A34B0B"/>
    <w:rsid w:val="00A34B5E"/>
    <w:rsid w:val="00A34CE9"/>
    <w:rsid w:val="00A34E9C"/>
    <w:rsid w:val="00A34EA9"/>
    <w:rsid w:val="00A34EC9"/>
    <w:rsid w:val="00A34F01"/>
    <w:rsid w:val="00A34F16"/>
    <w:rsid w:val="00A34F50"/>
    <w:rsid w:val="00A34F5D"/>
    <w:rsid w:val="00A34F65"/>
    <w:rsid w:val="00A34F74"/>
    <w:rsid w:val="00A34FAE"/>
    <w:rsid w:val="00A34FCF"/>
    <w:rsid w:val="00A35105"/>
    <w:rsid w:val="00A35128"/>
    <w:rsid w:val="00A35196"/>
    <w:rsid w:val="00A35484"/>
    <w:rsid w:val="00A356C4"/>
    <w:rsid w:val="00A35821"/>
    <w:rsid w:val="00A3588A"/>
    <w:rsid w:val="00A358CD"/>
    <w:rsid w:val="00A35C3D"/>
    <w:rsid w:val="00A35C51"/>
    <w:rsid w:val="00A35C64"/>
    <w:rsid w:val="00A35D89"/>
    <w:rsid w:val="00A35F12"/>
    <w:rsid w:val="00A35F26"/>
    <w:rsid w:val="00A35F8D"/>
    <w:rsid w:val="00A35FD2"/>
    <w:rsid w:val="00A3623E"/>
    <w:rsid w:val="00A36415"/>
    <w:rsid w:val="00A36442"/>
    <w:rsid w:val="00A36610"/>
    <w:rsid w:val="00A366C8"/>
    <w:rsid w:val="00A366DA"/>
    <w:rsid w:val="00A367E7"/>
    <w:rsid w:val="00A36856"/>
    <w:rsid w:val="00A36928"/>
    <w:rsid w:val="00A3695E"/>
    <w:rsid w:val="00A36A92"/>
    <w:rsid w:val="00A36BA6"/>
    <w:rsid w:val="00A36BBA"/>
    <w:rsid w:val="00A3709B"/>
    <w:rsid w:val="00A370F0"/>
    <w:rsid w:val="00A371DB"/>
    <w:rsid w:val="00A37260"/>
    <w:rsid w:val="00A372C6"/>
    <w:rsid w:val="00A372FF"/>
    <w:rsid w:val="00A37492"/>
    <w:rsid w:val="00A374B9"/>
    <w:rsid w:val="00A37526"/>
    <w:rsid w:val="00A3761D"/>
    <w:rsid w:val="00A37624"/>
    <w:rsid w:val="00A37664"/>
    <w:rsid w:val="00A37671"/>
    <w:rsid w:val="00A37686"/>
    <w:rsid w:val="00A3769A"/>
    <w:rsid w:val="00A376B8"/>
    <w:rsid w:val="00A376E6"/>
    <w:rsid w:val="00A3779F"/>
    <w:rsid w:val="00A378E2"/>
    <w:rsid w:val="00A378E7"/>
    <w:rsid w:val="00A37955"/>
    <w:rsid w:val="00A379B2"/>
    <w:rsid w:val="00A37A1B"/>
    <w:rsid w:val="00A37ABC"/>
    <w:rsid w:val="00A37B13"/>
    <w:rsid w:val="00A37C14"/>
    <w:rsid w:val="00A37C2D"/>
    <w:rsid w:val="00A37CFB"/>
    <w:rsid w:val="00A37F57"/>
    <w:rsid w:val="00A37F7F"/>
    <w:rsid w:val="00A37FE9"/>
    <w:rsid w:val="00A40037"/>
    <w:rsid w:val="00A4004E"/>
    <w:rsid w:val="00A40169"/>
    <w:rsid w:val="00A4018E"/>
    <w:rsid w:val="00A403A8"/>
    <w:rsid w:val="00A404C1"/>
    <w:rsid w:val="00A40525"/>
    <w:rsid w:val="00A4059A"/>
    <w:rsid w:val="00A405DB"/>
    <w:rsid w:val="00A405F3"/>
    <w:rsid w:val="00A4066B"/>
    <w:rsid w:val="00A4071D"/>
    <w:rsid w:val="00A40A44"/>
    <w:rsid w:val="00A40B03"/>
    <w:rsid w:val="00A40B3E"/>
    <w:rsid w:val="00A40B65"/>
    <w:rsid w:val="00A40BA6"/>
    <w:rsid w:val="00A40C5F"/>
    <w:rsid w:val="00A40D3D"/>
    <w:rsid w:val="00A40E7D"/>
    <w:rsid w:val="00A40E94"/>
    <w:rsid w:val="00A40F15"/>
    <w:rsid w:val="00A40F9D"/>
    <w:rsid w:val="00A40FB0"/>
    <w:rsid w:val="00A4109F"/>
    <w:rsid w:val="00A410DD"/>
    <w:rsid w:val="00A410E1"/>
    <w:rsid w:val="00A4114E"/>
    <w:rsid w:val="00A41209"/>
    <w:rsid w:val="00A41227"/>
    <w:rsid w:val="00A412C2"/>
    <w:rsid w:val="00A412F2"/>
    <w:rsid w:val="00A41369"/>
    <w:rsid w:val="00A4136A"/>
    <w:rsid w:val="00A41464"/>
    <w:rsid w:val="00A41473"/>
    <w:rsid w:val="00A415BD"/>
    <w:rsid w:val="00A415C4"/>
    <w:rsid w:val="00A4163A"/>
    <w:rsid w:val="00A4199A"/>
    <w:rsid w:val="00A419A8"/>
    <w:rsid w:val="00A41D67"/>
    <w:rsid w:val="00A41DFA"/>
    <w:rsid w:val="00A41E66"/>
    <w:rsid w:val="00A41FD8"/>
    <w:rsid w:val="00A42047"/>
    <w:rsid w:val="00A420CA"/>
    <w:rsid w:val="00A421F8"/>
    <w:rsid w:val="00A42534"/>
    <w:rsid w:val="00A425C3"/>
    <w:rsid w:val="00A425FE"/>
    <w:rsid w:val="00A426B7"/>
    <w:rsid w:val="00A4271E"/>
    <w:rsid w:val="00A42A1D"/>
    <w:rsid w:val="00A42B6A"/>
    <w:rsid w:val="00A42B8E"/>
    <w:rsid w:val="00A42E22"/>
    <w:rsid w:val="00A42FF2"/>
    <w:rsid w:val="00A432AA"/>
    <w:rsid w:val="00A4334B"/>
    <w:rsid w:val="00A4334E"/>
    <w:rsid w:val="00A4335D"/>
    <w:rsid w:val="00A43406"/>
    <w:rsid w:val="00A43441"/>
    <w:rsid w:val="00A43521"/>
    <w:rsid w:val="00A435B0"/>
    <w:rsid w:val="00A435BF"/>
    <w:rsid w:val="00A436FD"/>
    <w:rsid w:val="00A43711"/>
    <w:rsid w:val="00A437D5"/>
    <w:rsid w:val="00A439EB"/>
    <w:rsid w:val="00A43A53"/>
    <w:rsid w:val="00A43B24"/>
    <w:rsid w:val="00A43CC7"/>
    <w:rsid w:val="00A43D75"/>
    <w:rsid w:val="00A43E20"/>
    <w:rsid w:val="00A4407E"/>
    <w:rsid w:val="00A44288"/>
    <w:rsid w:val="00A44390"/>
    <w:rsid w:val="00A443FD"/>
    <w:rsid w:val="00A44583"/>
    <w:rsid w:val="00A44591"/>
    <w:rsid w:val="00A445C5"/>
    <w:rsid w:val="00A4462B"/>
    <w:rsid w:val="00A44677"/>
    <w:rsid w:val="00A44694"/>
    <w:rsid w:val="00A447D5"/>
    <w:rsid w:val="00A44899"/>
    <w:rsid w:val="00A4499C"/>
    <w:rsid w:val="00A44A4C"/>
    <w:rsid w:val="00A44C4E"/>
    <w:rsid w:val="00A44D4C"/>
    <w:rsid w:val="00A44ED9"/>
    <w:rsid w:val="00A44F07"/>
    <w:rsid w:val="00A44FCF"/>
    <w:rsid w:val="00A4511E"/>
    <w:rsid w:val="00A45168"/>
    <w:rsid w:val="00A4526E"/>
    <w:rsid w:val="00A452C3"/>
    <w:rsid w:val="00A4546C"/>
    <w:rsid w:val="00A45574"/>
    <w:rsid w:val="00A455AC"/>
    <w:rsid w:val="00A455C4"/>
    <w:rsid w:val="00A4563A"/>
    <w:rsid w:val="00A45734"/>
    <w:rsid w:val="00A457B7"/>
    <w:rsid w:val="00A45821"/>
    <w:rsid w:val="00A458CB"/>
    <w:rsid w:val="00A459FF"/>
    <w:rsid w:val="00A45FD8"/>
    <w:rsid w:val="00A460BF"/>
    <w:rsid w:val="00A46206"/>
    <w:rsid w:val="00A46228"/>
    <w:rsid w:val="00A46276"/>
    <w:rsid w:val="00A46477"/>
    <w:rsid w:val="00A46548"/>
    <w:rsid w:val="00A4658F"/>
    <w:rsid w:val="00A467DE"/>
    <w:rsid w:val="00A467E1"/>
    <w:rsid w:val="00A467EE"/>
    <w:rsid w:val="00A46804"/>
    <w:rsid w:val="00A46886"/>
    <w:rsid w:val="00A46A24"/>
    <w:rsid w:val="00A46B3C"/>
    <w:rsid w:val="00A46C20"/>
    <w:rsid w:val="00A46C3E"/>
    <w:rsid w:val="00A46CAC"/>
    <w:rsid w:val="00A46CAE"/>
    <w:rsid w:val="00A46D22"/>
    <w:rsid w:val="00A46D62"/>
    <w:rsid w:val="00A46F00"/>
    <w:rsid w:val="00A46F18"/>
    <w:rsid w:val="00A46FCE"/>
    <w:rsid w:val="00A4701C"/>
    <w:rsid w:val="00A47326"/>
    <w:rsid w:val="00A47467"/>
    <w:rsid w:val="00A47621"/>
    <w:rsid w:val="00A47633"/>
    <w:rsid w:val="00A4765B"/>
    <w:rsid w:val="00A476FE"/>
    <w:rsid w:val="00A47761"/>
    <w:rsid w:val="00A477A4"/>
    <w:rsid w:val="00A47816"/>
    <w:rsid w:val="00A4784C"/>
    <w:rsid w:val="00A4789D"/>
    <w:rsid w:val="00A479DB"/>
    <w:rsid w:val="00A47A6C"/>
    <w:rsid w:val="00A47A86"/>
    <w:rsid w:val="00A47A95"/>
    <w:rsid w:val="00A47CD2"/>
    <w:rsid w:val="00A47D0F"/>
    <w:rsid w:val="00A47E10"/>
    <w:rsid w:val="00A47E3D"/>
    <w:rsid w:val="00A47F07"/>
    <w:rsid w:val="00A47F51"/>
    <w:rsid w:val="00A5006F"/>
    <w:rsid w:val="00A5014B"/>
    <w:rsid w:val="00A50298"/>
    <w:rsid w:val="00A502F2"/>
    <w:rsid w:val="00A5032C"/>
    <w:rsid w:val="00A503E2"/>
    <w:rsid w:val="00A5042E"/>
    <w:rsid w:val="00A504D4"/>
    <w:rsid w:val="00A505EA"/>
    <w:rsid w:val="00A50654"/>
    <w:rsid w:val="00A5068A"/>
    <w:rsid w:val="00A50744"/>
    <w:rsid w:val="00A507DB"/>
    <w:rsid w:val="00A509A4"/>
    <w:rsid w:val="00A509DA"/>
    <w:rsid w:val="00A50AC4"/>
    <w:rsid w:val="00A50BB0"/>
    <w:rsid w:val="00A50BFA"/>
    <w:rsid w:val="00A50CF2"/>
    <w:rsid w:val="00A50E20"/>
    <w:rsid w:val="00A50ECB"/>
    <w:rsid w:val="00A51313"/>
    <w:rsid w:val="00A51422"/>
    <w:rsid w:val="00A51478"/>
    <w:rsid w:val="00A5150A"/>
    <w:rsid w:val="00A5154C"/>
    <w:rsid w:val="00A51642"/>
    <w:rsid w:val="00A51724"/>
    <w:rsid w:val="00A51835"/>
    <w:rsid w:val="00A5193A"/>
    <w:rsid w:val="00A51AEC"/>
    <w:rsid w:val="00A51B3E"/>
    <w:rsid w:val="00A51B6D"/>
    <w:rsid w:val="00A51BD9"/>
    <w:rsid w:val="00A51BDA"/>
    <w:rsid w:val="00A51C16"/>
    <w:rsid w:val="00A51C61"/>
    <w:rsid w:val="00A51D17"/>
    <w:rsid w:val="00A51D44"/>
    <w:rsid w:val="00A51D79"/>
    <w:rsid w:val="00A51D9C"/>
    <w:rsid w:val="00A51DE7"/>
    <w:rsid w:val="00A51EC9"/>
    <w:rsid w:val="00A51EDF"/>
    <w:rsid w:val="00A51F95"/>
    <w:rsid w:val="00A52033"/>
    <w:rsid w:val="00A5203A"/>
    <w:rsid w:val="00A52093"/>
    <w:rsid w:val="00A52158"/>
    <w:rsid w:val="00A52233"/>
    <w:rsid w:val="00A5237C"/>
    <w:rsid w:val="00A52484"/>
    <w:rsid w:val="00A5250D"/>
    <w:rsid w:val="00A5253F"/>
    <w:rsid w:val="00A52551"/>
    <w:rsid w:val="00A525A9"/>
    <w:rsid w:val="00A5266D"/>
    <w:rsid w:val="00A52782"/>
    <w:rsid w:val="00A527B3"/>
    <w:rsid w:val="00A52896"/>
    <w:rsid w:val="00A52970"/>
    <w:rsid w:val="00A52998"/>
    <w:rsid w:val="00A529AF"/>
    <w:rsid w:val="00A529F2"/>
    <w:rsid w:val="00A52A35"/>
    <w:rsid w:val="00A52A5C"/>
    <w:rsid w:val="00A52A8C"/>
    <w:rsid w:val="00A52AC6"/>
    <w:rsid w:val="00A52CC9"/>
    <w:rsid w:val="00A52E13"/>
    <w:rsid w:val="00A52E79"/>
    <w:rsid w:val="00A52EC3"/>
    <w:rsid w:val="00A53175"/>
    <w:rsid w:val="00A53194"/>
    <w:rsid w:val="00A5320C"/>
    <w:rsid w:val="00A53281"/>
    <w:rsid w:val="00A53418"/>
    <w:rsid w:val="00A534AC"/>
    <w:rsid w:val="00A534B5"/>
    <w:rsid w:val="00A53553"/>
    <w:rsid w:val="00A53569"/>
    <w:rsid w:val="00A535D4"/>
    <w:rsid w:val="00A535DB"/>
    <w:rsid w:val="00A53635"/>
    <w:rsid w:val="00A53700"/>
    <w:rsid w:val="00A53795"/>
    <w:rsid w:val="00A539A5"/>
    <w:rsid w:val="00A53AE1"/>
    <w:rsid w:val="00A53AFD"/>
    <w:rsid w:val="00A53C13"/>
    <w:rsid w:val="00A53C86"/>
    <w:rsid w:val="00A53D0F"/>
    <w:rsid w:val="00A53E66"/>
    <w:rsid w:val="00A53F65"/>
    <w:rsid w:val="00A540CC"/>
    <w:rsid w:val="00A540F0"/>
    <w:rsid w:val="00A540FE"/>
    <w:rsid w:val="00A54106"/>
    <w:rsid w:val="00A542D5"/>
    <w:rsid w:val="00A544DE"/>
    <w:rsid w:val="00A5451F"/>
    <w:rsid w:val="00A5456E"/>
    <w:rsid w:val="00A54629"/>
    <w:rsid w:val="00A5465F"/>
    <w:rsid w:val="00A547F3"/>
    <w:rsid w:val="00A547F9"/>
    <w:rsid w:val="00A54800"/>
    <w:rsid w:val="00A548A4"/>
    <w:rsid w:val="00A548C4"/>
    <w:rsid w:val="00A5494A"/>
    <w:rsid w:val="00A5499F"/>
    <w:rsid w:val="00A54C1B"/>
    <w:rsid w:val="00A54DC8"/>
    <w:rsid w:val="00A54F81"/>
    <w:rsid w:val="00A55422"/>
    <w:rsid w:val="00A5555F"/>
    <w:rsid w:val="00A556A7"/>
    <w:rsid w:val="00A556AD"/>
    <w:rsid w:val="00A557EB"/>
    <w:rsid w:val="00A557F1"/>
    <w:rsid w:val="00A55955"/>
    <w:rsid w:val="00A55A96"/>
    <w:rsid w:val="00A55BD4"/>
    <w:rsid w:val="00A55C18"/>
    <w:rsid w:val="00A55CC5"/>
    <w:rsid w:val="00A55CCB"/>
    <w:rsid w:val="00A55ECB"/>
    <w:rsid w:val="00A55F07"/>
    <w:rsid w:val="00A5608F"/>
    <w:rsid w:val="00A56116"/>
    <w:rsid w:val="00A56180"/>
    <w:rsid w:val="00A561A9"/>
    <w:rsid w:val="00A5646C"/>
    <w:rsid w:val="00A5646E"/>
    <w:rsid w:val="00A564B8"/>
    <w:rsid w:val="00A568B4"/>
    <w:rsid w:val="00A568BF"/>
    <w:rsid w:val="00A569DB"/>
    <w:rsid w:val="00A56A5F"/>
    <w:rsid w:val="00A56CAF"/>
    <w:rsid w:val="00A56D19"/>
    <w:rsid w:val="00A56D6F"/>
    <w:rsid w:val="00A56E98"/>
    <w:rsid w:val="00A56FAD"/>
    <w:rsid w:val="00A570EC"/>
    <w:rsid w:val="00A571C7"/>
    <w:rsid w:val="00A572EE"/>
    <w:rsid w:val="00A57337"/>
    <w:rsid w:val="00A573E7"/>
    <w:rsid w:val="00A5740A"/>
    <w:rsid w:val="00A57418"/>
    <w:rsid w:val="00A57539"/>
    <w:rsid w:val="00A57544"/>
    <w:rsid w:val="00A57834"/>
    <w:rsid w:val="00A578D5"/>
    <w:rsid w:val="00A600E8"/>
    <w:rsid w:val="00A60173"/>
    <w:rsid w:val="00A6019A"/>
    <w:rsid w:val="00A6020F"/>
    <w:rsid w:val="00A6025E"/>
    <w:rsid w:val="00A602B5"/>
    <w:rsid w:val="00A603B2"/>
    <w:rsid w:val="00A603ED"/>
    <w:rsid w:val="00A60443"/>
    <w:rsid w:val="00A60444"/>
    <w:rsid w:val="00A6048B"/>
    <w:rsid w:val="00A60644"/>
    <w:rsid w:val="00A60768"/>
    <w:rsid w:val="00A60874"/>
    <w:rsid w:val="00A608E8"/>
    <w:rsid w:val="00A609E0"/>
    <w:rsid w:val="00A60A98"/>
    <w:rsid w:val="00A60CEB"/>
    <w:rsid w:val="00A60F2E"/>
    <w:rsid w:val="00A60F46"/>
    <w:rsid w:val="00A60FBD"/>
    <w:rsid w:val="00A60FD5"/>
    <w:rsid w:val="00A61112"/>
    <w:rsid w:val="00A611CE"/>
    <w:rsid w:val="00A612A4"/>
    <w:rsid w:val="00A6134C"/>
    <w:rsid w:val="00A61370"/>
    <w:rsid w:val="00A6151C"/>
    <w:rsid w:val="00A619C1"/>
    <w:rsid w:val="00A61B8C"/>
    <w:rsid w:val="00A61C34"/>
    <w:rsid w:val="00A61E25"/>
    <w:rsid w:val="00A61E82"/>
    <w:rsid w:val="00A61ECB"/>
    <w:rsid w:val="00A62098"/>
    <w:rsid w:val="00A6213E"/>
    <w:rsid w:val="00A6216F"/>
    <w:rsid w:val="00A621FA"/>
    <w:rsid w:val="00A622D7"/>
    <w:rsid w:val="00A622D8"/>
    <w:rsid w:val="00A62410"/>
    <w:rsid w:val="00A6241B"/>
    <w:rsid w:val="00A62555"/>
    <w:rsid w:val="00A625D1"/>
    <w:rsid w:val="00A6266B"/>
    <w:rsid w:val="00A626D6"/>
    <w:rsid w:val="00A62723"/>
    <w:rsid w:val="00A6276A"/>
    <w:rsid w:val="00A6278B"/>
    <w:rsid w:val="00A627C6"/>
    <w:rsid w:val="00A627D8"/>
    <w:rsid w:val="00A627E7"/>
    <w:rsid w:val="00A62978"/>
    <w:rsid w:val="00A6297F"/>
    <w:rsid w:val="00A62C36"/>
    <w:rsid w:val="00A62DA4"/>
    <w:rsid w:val="00A62DCA"/>
    <w:rsid w:val="00A62DCB"/>
    <w:rsid w:val="00A62F6A"/>
    <w:rsid w:val="00A63052"/>
    <w:rsid w:val="00A630C2"/>
    <w:rsid w:val="00A63142"/>
    <w:rsid w:val="00A6314C"/>
    <w:rsid w:val="00A632AA"/>
    <w:rsid w:val="00A633E9"/>
    <w:rsid w:val="00A633FE"/>
    <w:rsid w:val="00A63416"/>
    <w:rsid w:val="00A6343A"/>
    <w:rsid w:val="00A634C7"/>
    <w:rsid w:val="00A6364C"/>
    <w:rsid w:val="00A6372D"/>
    <w:rsid w:val="00A6375B"/>
    <w:rsid w:val="00A63785"/>
    <w:rsid w:val="00A637E6"/>
    <w:rsid w:val="00A63832"/>
    <w:rsid w:val="00A638F0"/>
    <w:rsid w:val="00A639C4"/>
    <w:rsid w:val="00A63A07"/>
    <w:rsid w:val="00A63CAC"/>
    <w:rsid w:val="00A63DA3"/>
    <w:rsid w:val="00A63FA6"/>
    <w:rsid w:val="00A63FB5"/>
    <w:rsid w:val="00A63FD6"/>
    <w:rsid w:val="00A63FF8"/>
    <w:rsid w:val="00A640D9"/>
    <w:rsid w:val="00A641C0"/>
    <w:rsid w:val="00A64270"/>
    <w:rsid w:val="00A64323"/>
    <w:rsid w:val="00A643A9"/>
    <w:rsid w:val="00A64408"/>
    <w:rsid w:val="00A644AB"/>
    <w:rsid w:val="00A645DB"/>
    <w:rsid w:val="00A64622"/>
    <w:rsid w:val="00A64640"/>
    <w:rsid w:val="00A646E0"/>
    <w:rsid w:val="00A646F2"/>
    <w:rsid w:val="00A646FF"/>
    <w:rsid w:val="00A64809"/>
    <w:rsid w:val="00A64822"/>
    <w:rsid w:val="00A648A0"/>
    <w:rsid w:val="00A648CC"/>
    <w:rsid w:val="00A648D2"/>
    <w:rsid w:val="00A64A34"/>
    <w:rsid w:val="00A64A8D"/>
    <w:rsid w:val="00A64B6F"/>
    <w:rsid w:val="00A64C8B"/>
    <w:rsid w:val="00A64F31"/>
    <w:rsid w:val="00A64F8F"/>
    <w:rsid w:val="00A652AE"/>
    <w:rsid w:val="00A656C2"/>
    <w:rsid w:val="00A6570C"/>
    <w:rsid w:val="00A65792"/>
    <w:rsid w:val="00A65893"/>
    <w:rsid w:val="00A658AD"/>
    <w:rsid w:val="00A65974"/>
    <w:rsid w:val="00A659B2"/>
    <w:rsid w:val="00A65A89"/>
    <w:rsid w:val="00A65AE9"/>
    <w:rsid w:val="00A65CA6"/>
    <w:rsid w:val="00A65E72"/>
    <w:rsid w:val="00A65F17"/>
    <w:rsid w:val="00A65F6C"/>
    <w:rsid w:val="00A65F8D"/>
    <w:rsid w:val="00A65F9A"/>
    <w:rsid w:val="00A65FBF"/>
    <w:rsid w:val="00A66027"/>
    <w:rsid w:val="00A66179"/>
    <w:rsid w:val="00A66480"/>
    <w:rsid w:val="00A664B4"/>
    <w:rsid w:val="00A66501"/>
    <w:rsid w:val="00A66541"/>
    <w:rsid w:val="00A665C0"/>
    <w:rsid w:val="00A6663E"/>
    <w:rsid w:val="00A6669A"/>
    <w:rsid w:val="00A667EC"/>
    <w:rsid w:val="00A66845"/>
    <w:rsid w:val="00A66851"/>
    <w:rsid w:val="00A66881"/>
    <w:rsid w:val="00A66BEB"/>
    <w:rsid w:val="00A66C23"/>
    <w:rsid w:val="00A66DB7"/>
    <w:rsid w:val="00A6727F"/>
    <w:rsid w:val="00A67358"/>
    <w:rsid w:val="00A673FE"/>
    <w:rsid w:val="00A6759F"/>
    <w:rsid w:val="00A6766D"/>
    <w:rsid w:val="00A676D8"/>
    <w:rsid w:val="00A6783A"/>
    <w:rsid w:val="00A6787D"/>
    <w:rsid w:val="00A67A58"/>
    <w:rsid w:val="00A67BF1"/>
    <w:rsid w:val="00A67D73"/>
    <w:rsid w:val="00A67D87"/>
    <w:rsid w:val="00A67E45"/>
    <w:rsid w:val="00A67FC0"/>
    <w:rsid w:val="00A70018"/>
    <w:rsid w:val="00A702A2"/>
    <w:rsid w:val="00A704FE"/>
    <w:rsid w:val="00A7074A"/>
    <w:rsid w:val="00A70760"/>
    <w:rsid w:val="00A70814"/>
    <w:rsid w:val="00A708B9"/>
    <w:rsid w:val="00A708D6"/>
    <w:rsid w:val="00A70A2A"/>
    <w:rsid w:val="00A70B50"/>
    <w:rsid w:val="00A70D07"/>
    <w:rsid w:val="00A70DEB"/>
    <w:rsid w:val="00A70E8C"/>
    <w:rsid w:val="00A70EB6"/>
    <w:rsid w:val="00A71068"/>
    <w:rsid w:val="00A7108E"/>
    <w:rsid w:val="00A710FD"/>
    <w:rsid w:val="00A71121"/>
    <w:rsid w:val="00A71188"/>
    <w:rsid w:val="00A711B7"/>
    <w:rsid w:val="00A71243"/>
    <w:rsid w:val="00A713B3"/>
    <w:rsid w:val="00A713F2"/>
    <w:rsid w:val="00A71613"/>
    <w:rsid w:val="00A7166C"/>
    <w:rsid w:val="00A7167D"/>
    <w:rsid w:val="00A716D5"/>
    <w:rsid w:val="00A71743"/>
    <w:rsid w:val="00A717F4"/>
    <w:rsid w:val="00A718A1"/>
    <w:rsid w:val="00A7190D"/>
    <w:rsid w:val="00A71ADE"/>
    <w:rsid w:val="00A71BCD"/>
    <w:rsid w:val="00A71CA1"/>
    <w:rsid w:val="00A71D51"/>
    <w:rsid w:val="00A71DEA"/>
    <w:rsid w:val="00A71E53"/>
    <w:rsid w:val="00A72016"/>
    <w:rsid w:val="00A72064"/>
    <w:rsid w:val="00A721D0"/>
    <w:rsid w:val="00A72217"/>
    <w:rsid w:val="00A72268"/>
    <w:rsid w:val="00A722E2"/>
    <w:rsid w:val="00A72391"/>
    <w:rsid w:val="00A72519"/>
    <w:rsid w:val="00A72543"/>
    <w:rsid w:val="00A727E6"/>
    <w:rsid w:val="00A72871"/>
    <w:rsid w:val="00A729D2"/>
    <w:rsid w:val="00A72AF4"/>
    <w:rsid w:val="00A72B9C"/>
    <w:rsid w:val="00A72C91"/>
    <w:rsid w:val="00A72F7E"/>
    <w:rsid w:val="00A73064"/>
    <w:rsid w:val="00A73075"/>
    <w:rsid w:val="00A730A4"/>
    <w:rsid w:val="00A7312C"/>
    <w:rsid w:val="00A73168"/>
    <w:rsid w:val="00A7317D"/>
    <w:rsid w:val="00A731E7"/>
    <w:rsid w:val="00A732B1"/>
    <w:rsid w:val="00A73306"/>
    <w:rsid w:val="00A73316"/>
    <w:rsid w:val="00A734B6"/>
    <w:rsid w:val="00A734FD"/>
    <w:rsid w:val="00A735DB"/>
    <w:rsid w:val="00A736E9"/>
    <w:rsid w:val="00A73761"/>
    <w:rsid w:val="00A737D2"/>
    <w:rsid w:val="00A737EE"/>
    <w:rsid w:val="00A7383D"/>
    <w:rsid w:val="00A73882"/>
    <w:rsid w:val="00A73922"/>
    <w:rsid w:val="00A739A5"/>
    <w:rsid w:val="00A739B4"/>
    <w:rsid w:val="00A73A1E"/>
    <w:rsid w:val="00A73A4A"/>
    <w:rsid w:val="00A73A64"/>
    <w:rsid w:val="00A73B44"/>
    <w:rsid w:val="00A73BB6"/>
    <w:rsid w:val="00A73D43"/>
    <w:rsid w:val="00A73D64"/>
    <w:rsid w:val="00A73ED3"/>
    <w:rsid w:val="00A73F50"/>
    <w:rsid w:val="00A73F53"/>
    <w:rsid w:val="00A73F61"/>
    <w:rsid w:val="00A74071"/>
    <w:rsid w:val="00A740D5"/>
    <w:rsid w:val="00A740FA"/>
    <w:rsid w:val="00A74196"/>
    <w:rsid w:val="00A74217"/>
    <w:rsid w:val="00A74284"/>
    <w:rsid w:val="00A742A3"/>
    <w:rsid w:val="00A743E4"/>
    <w:rsid w:val="00A74467"/>
    <w:rsid w:val="00A7451A"/>
    <w:rsid w:val="00A74A0D"/>
    <w:rsid w:val="00A74B5C"/>
    <w:rsid w:val="00A74B9F"/>
    <w:rsid w:val="00A74C5C"/>
    <w:rsid w:val="00A74CE0"/>
    <w:rsid w:val="00A74E7E"/>
    <w:rsid w:val="00A74F1F"/>
    <w:rsid w:val="00A74F22"/>
    <w:rsid w:val="00A74FDB"/>
    <w:rsid w:val="00A75047"/>
    <w:rsid w:val="00A75078"/>
    <w:rsid w:val="00A7512A"/>
    <w:rsid w:val="00A751AE"/>
    <w:rsid w:val="00A75227"/>
    <w:rsid w:val="00A7524E"/>
    <w:rsid w:val="00A7527D"/>
    <w:rsid w:val="00A752C6"/>
    <w:rsid w:val="00A75452"/>
    <w:rsid w:val="00A75457"/>
    <w:rsid w:val="00A754C8"/>
    <w:rsid w:val="00A754FC"/>
    <w:rsid w:val="00A7555D"/>
    <w:rsid w:val="00A755E1"/>
    <w:rsid w:val="00A756DC"/>
    <w:rsid w:val="00A75722"/>
    <w:rsid w:val="00A75748"/>
    <w:rsid w:val="00A757D0"/>
    <w:rsid w:val="00A75993"/>
    <w:rsid w:val="00A75B79"/>
    <w:rsid w:val="00A75D9A"/>
    <w:rsid w:val="00A75E19"/>
    <w:rsid w:val="00A75F22"/>
    <w:rsid w:val="00A75F7A"/>
    <w:rsid w:val="00A761E0"/>
    <w:rsid w:val="00A762A4"/>
    <w:rsid w:val="00A763E7"/>
    <w:rsid w:val="00A765DA"/>
    <w:rsid w:val="00A76689"/>
    <w:rsid w:val="00A768F1"/>
    <w:rsid w:val="00A7692A"/>
    <w:rsid w:val="00A76BFE"/>
    <w:rsid w:val="00A76C4A"/>
    <w:rsid w:val="00A76D36"/>
    <w:rsid w:val="00A76D40"/>
    <w:rsid w:val="00A76D5F"/>
    <w:rsid w:val="00A76E4C"/>
    <w:rsid w:val="00A76F73"/>
    <w:rsid w:val="00A7700D"/>
    <w:rsid w:val="00A770A7"/>
    <w:rsid w:val="00A770B2"/>
    <w:rsid w:val="00A77167"/>
    <w:rsid w:val="00A77279"/>
    <w:rsid w:val="00A7727A"/>
    <w:rsid w:val="00A772D2"/>
    <w:rsid w:val="00A772DF"/>
    <w:rsid w:val="00A776EE"/>
    <w:rsid w:val="00A7770A"/>
    <w:rsid w:val="00A77774"/>
    <w:rsid w:val="00A77828"/>
    <w:rsid w:val="00A778F7"/>
    <w:rsid w:val="00A77B0B"/>
    <w:rsid w:val="00A77B84"/>
    <w:rsid w:val="00A77C56"/>
    <w:rsid w:val="00A77C9E"/>
    <w:rsid w:val="00A77D28"/>
    <w:rsid w:val="00A77D8F"/>
    <w:rsid w:val="00A77FDB"/>
    <w:rsid w:val="00A80119"/>
    <w:rsid w:val="00A801D6"/>
    <w:rsid w:val="00A803B7"/>
    <w:rsid w:val="00A804CA"/>
    <w:rsid w:val="00A80524"/>
    <w:rsid w:val="00A8060F"/>
    <w:rsid w:val="00A806AB"/>
    <w:rsid w:val="00A80790"/>
    <w:rsid w:val="00A807E1"/>
    <w:rsid w:val="00A807F9"/>
    <w:rsid w:val="00A80821"/>
    <w:rsid w:val="00A80849"/>
    <w:rsid w:val="00A8099C"/>
    <w:rsid w:val="00A809DC"/>
    <w:rsid w:val="00A80A96"/>
    <w:rsid w:val="00A80C3E"/>
    <w:rsid w:val="00A80C4A"/>
    <w:rsid w:val="00A80C57"/>
    <w:rsid w:val="00A80DC8"/>
    <w:rsid w:val="00A80FD1"/>
    <w:rsid w:val="00A80FDE"/>
    <w:rsid w:val="00A81018"/>
    <w:rsid w:val="00A81064"/>
    <w:rsid w:val="00A8109B"/>
    <w:rsid w:val="00A81124"/>
    <w:rsid w:val="00A811BB"/>
    <w:rsid w:val="00A81294"/>
    <w:rsid w:val="00A81405"/>
    <w:rsid w:val="00A816E0"/>
    <w:rsid w:val="00A81759"/>
    <w:rsid w:val="00A818A6"/>
    <w:rsid w:val="00A818C5"/>
    <w:rsid w:val="00A81912"/>
    <w:rsid w:val="00A8191D"/>
    <w:rsid w:val="00A8199A"/>
    <w:rsid w:val="00A819AC"/>
    <w:rsid w:val="00A81D10"/>
    <w:rsid w:val="00A81D2D"/>
    <w:rsid w:val="00A81DCD"/>
    <w:rsid w:val="00A81E65"/>
    <w:rsid w:val="00A81E93"/>
    <w:rsid w:val="00A81EAF"/>
    <w:rsid w:val="00A82103"/>
    <w:rsid w:val="00A82153"/>
    <w:rsid w:val="00A8224F"/>
    <w:rsid w:val="00A82382"/>
    <w:rsid w:val="00A82450"/>
    <w:rsid w:val="00A824C8"/>
    <w:rsid w:val="00A824FB"/>
    <w:rsid w:val="00A8252B"/>
    <w:rsid w:val="00A8253D"/>
    <w:rsid w:val="00A82588"/>
    <w:rsid w:val="00A826F3"/>
    <w:rsid w:val="00A827AE"/>
    <w:rsid w:val="00A82843"/>
    <w:rsid w:val="00A82A0D"/>
    <w:rsid w:val="00A82A72"/>
    <w:rsid w:val="00A82AC9"/>
    <w:rsid w:val="00A82AFC"/>
    <w:rsid w:val="00A82B24"/>
    <w:rsid w:val="00A82C1F"/>
    <w:rsid w:val="00A82E11"/>
    <w:rsid w:val="00A83057"/>
    <w:rsid w:val="00A830D8"/>
    <w:rsid w:val="00A83107"/>
    <w:rsid w:val="00A831CD"/>
    <w:rsid w:val="00A831D2"/>
    <w:rsid w:val="00A831EB"/>
    <w:rsid w:val="00A83306"/>
    <w:rsid w:val="00A834F9"/>
    <w:rsid w:val="00A83558"/>
    <w:rsid w:val="00A835A9"/>
    <w:rsid w:val="00A83637"/>
    <w:rsid w:val="00A836DE"/>
    <w:rsid w:val="00A839AB"/>
    <w:rsid w:val="00A83A79"/>
    <w:rsid w:val="00A83A98"/>
    <w:rsid w:val="00A83C14"/>
    <w:rsid w:val="00A83DAC"/>
    <w:rsid w:val="00A83DC3"/>
    <w:rsid w:val="00A8410C"/>
    <w:rsid w:val="00A84207"/>
    <w:rsid w:val="00A84267"/>
    <w:rsid w:val="00A84314"/>
    <w:rsid w:val="00A844A0"/>
    <w:rsid w:val="00A84590"/>
    <w:rsid w:val="00A8460A"/>
    <w:rsid w:val="00A84684"/>
    <w:rsid w:val="00A84854"/>
    <w:rsid w:val="00A848F1"/>
    <w:rsid w:val="00A84938"/>
    <w:rsid w:val="00A84A24"/>
    <w:rsid w:val="00A84AC3"/>
    <w:rsid w:val="00A84AF3"/>
    <w:rsid w:val="00A84B4E"/>
    <w:rsid w:val="00A84C44"/>
    <w:rsid w:val="00A85179"/>
    <w:rsid w:val="00A851CE"/>
    <w:rsid w:val="00A8523D"/>
    <w:rsid w:val="00A854FF"/>
    <w:rsid w:val="00A855EB"/>
    <w:rsid w:val="00A857DD"/>
    <w:rsid w:val="00A85800"/>
    <w:rsid w:val="00A85991"/>
    <w:rsid w:val="00A859D5"/>
    <w:rsid w:val="00A85A3F"/>
    <w:rsid w:val="00A85AD3"/>
    <w:rsid w:val="00A85B06"/>
    <w:rsid w:val="00A85BFF"/>
    <w:rsid w:val="00A85CC4"/>
    <w:rsid w:val="00A85E69"/>
    <w:rsid w:val="00A8615C"/>
    <w:rsid w:val="00A862A2"/>
    <w:rsid w:val="00A863E9"/>
    <w:rsid w:val="00A8649F"/>
    <w:rsid w:val="00A86553"/>
    <w:rsid w:val="00A865AE"/>
    <w:rsid w:val="00A8668F"/>
    <w:rsid w:val="00A8674E"/>
    <w:rsid w:val="00A867C0"/>
    <w:rsid w:val="00A868EE"/>
    <w:rsid w:val="00A86933"/>
    <w:rsid w:val="00A869E1"/>
    <w:rsid w:val="00A86B0C"/>
    <w:rsid w:val="00A86C06"/>
    <w:rsid w:val="00A86E76"/>
    <w:rsid w:val="00A86EED"/>
    <w:rsid w:val="00A86F1D"/>
    <w:rsid w:val="00A870B7"/>
    <w:rsid w:val="00A87319"/>
    <w:rsid w:val="00A8742E"/>
    <w:rsid w:val="00A87503"/>
    <w:rsid w:val="00A87710"/>
    <w:rsid w:val="00A8787E"/>
    <w:rsid w:val="00A878B7"/>
    <w:rsid w:val="00A878CB"/>
    <w:rsid w:val="00A878D0"/>
    <w:rsid w:val="00A878DF"/>
    <w:rsid w:val="00A87922"/>
    <w:rsid w:val="00A879F1"/>
    <w:rsid w:val="00A87C77"/>
    <w:rsid w:val="00A90166"/>
    <w:rsid w:val="00A901B7"/>
    <w:rsid w:val="00A90459"/>
    <w:rsid w:val="00A90481"/>
    <w:rsid w:val="00A904A5"/>
    <w:rsid w:val="00A9053E"/>
    <w:rsid w:val="00A9055D"/>
    <w:rsid w:val="00A90588"/>
    <w:rsid w:val="00A90611"/>
    <w:rsid w:val="00A906E3"/>
    <w:rsid w:val="00A906F7"/>
    <w:rsid w:val="00A9076A"/>
    <w:rsid w:val="00A907B9"/>
    <w:rsid w:val="00A907D5"/>
    <w:rsid w:val="00A909C1"/>
    <w:rsid w:val="00A909D5"/>
    <w:rsid w:val="00A90A2A"/>
    <w:rsid w:val="00A90AB7"/>
    <w:rsid w:val="00A90B5A"/>
    <w:rsid w:val="00A90CC0"/>
    <w:rsid w:val="00A90D53"/>
    <w:rsid w:val="00A90D9B"/>
    <w:rsid w:val="00A90F2B"/>
    <w:rsid w:val="00A90F95"/>
    <w:rsid w:val="00A90FAB"/>
    <w:rsid w:val="00A9108A"/>
    <w:rsid w:val="00A911AB"/>
    <w:rsid w:val="00A91279"/>
    <w:rsid w:val="00A91390"/>
    <w:rsid w:val="00A913B3"/>
    <w:rsid w:val="00A913C6"/>
    <w:rsid w:val="00A91606"/>
    <w:rsid w:val="00A9169F"/>
    <w:rsid w:val="00A916C6"/>
    <w:rsid w:val="00A918A9"/>
    <w:rsid w:val="00A918CE"/>
    <w:rsid w:val="00A919DF"/>
    <w:rsid w:val="00A91AD4"/>
    <w:rsid w:val="00A91D17"/>
    <w:rsid w:val="00A91E5D"/>
    <w:rsid w:val="00A91E96"/>
    <w:rsid w:val="00A920E7"/>
    <w:rsid w:val="00A922BB"/>
    <w:rsid w:val="00A922F7"/>
    <w:rsid w:val="00A92347"/>
    <w:rsid w:val="00A923E5"/>
    <w:rsid w:val="00A9245F"/>
    <w:rsid w:val="00A924C3"/>
    <w:rsid w:val="00A927A2"/>
    <w:rsid w:val="00A92943"/>
    <w:rsid w:val="00A92A5A"/>
    <w:rsid w:val="00A92AB0"/>
    <w:rsid w:val="00A92B0A"/>
    <w:rsid w:val="00A92CA4"/>
    <w:rsid w:val="00A92CAE"/>
    <w:rsid w:val="00A92D20"/>
    <w:rsid w:val="00A92D45"/>
    <w:rsid w:val="00A92D50"/>
    <w:rsid w:val="00A92DEB"/>
    <w:rsid w:val="00A92E13"/>
    <w:rsid w:val="00A92FF6"/>
    <w:rsid w:val="00A930C9"/>
    <w:rsid w:val="00A93170"/>
    <w:rsid w:val="00A93208"/>
    <w:rsid w:val="00A93313"/>
    <w:rsid w:val="00A93469"/>
    <w:rsid w:val="00A93472"/>
    <w:rsid w:val="00A9350C"/>
    <w:rsid w:val="00A935CF"/>
    <w:rsid w:val="00A9365E"/>
    <w:rsid w:val="00A93693"/>
    <w:rsid w:val="00A936E3"/>
    <w:rsid w:val="00A936FD"/>
    <w:rsid w:val="00A9394C"/>
    <w:rsid w:val="00A9397B"/>
    <w:rsid w:val="00A93987"/>
    <w:rsid w:val="00A939A1"/>
    <w:rsid w:val="00A939EE"/>
    <w:rsid w:val="00A939FB"/>
    <w:rsid w:val="00A93C0B"/>
    <w:rsid w:val="00A93CD8"/>
    <w:rsid w:val="00A93DAE"/>
    <w:rsid w:val="00A93DE7"/>
    <w:rsid w:val="00A93E0A"/>
    <w:rsid w:val="00A93E39"/>
    <w:rsid w:val="00A93FDF"/>
    <w:rsid w:val="00A9404A"/>
    <w:rsid w:val="00A9437F"/>
    <w:rsid w:val="00A943B2"/>
    <w:rsid w:val="00A945F7"/>
    <w:rsid w:val="00A9478F"/>
    <w:rsid w:val="00A9482B"/>
    <w:rsid w:val="00A9485E"/>
    <w:rsid w:val="00A94904"/>
    <w:rsid w:val="00A949BB"/>
    <w:rsid w:val="00A94C08"/>
    <w:rsid w:val="00A94CB3"/>
    <w:rsid w:val="00A94D55"/>
    <w:rsid w:val="00A94E4C"/>
    <w:rsid w:val="00A94E9A"/>
    <w:rsid w:val="00A94FFD"/>
    <w:rsid w:val="00A95013"/>
    <w:rsid w:val="00A95017"/>
    <w:rsid w:val="00A95167"/>
    <w:rsid w:val="00A95189"/>
    <w:rsid w:val="00A95204"/>
    <w:rsid w:val="00A952D0"/>
    <w:rsid w:val="00A953A9"/>
    <w:rsid w:val="00A9546D"/>
    <w:rsid w:val="00A955F9"/>
    <w:rsid w:val="00A95607"/>
    <w:rsid w:val="00A957C0"/>
    <w:rsid w:val="00A957D5"/>
    <w:rsid w:val="00A9582E"/>
    <w:rsid w:val="00A95895"/>
    <w:rsid w:val="00A9599B"/>
    <w:rsid w:val="00A959B2"/>
    <w:rsid w:val="00A95A9D"/>
    <w:rsid w:val="00A95B3C"/>
    <w:rsid w:val="00A95B4B"/>
    <w:rsid w:val="00A95BAD"/>
    <w:rsid w:val="00A95C14"/>
    <w:rsid w:val="00A95D75"/>
    <w:rsid w:val="00A95E08"/>
    <w:rsid w:val="00A95FBD"/>
    <w:rsid w:val="00A95FD6"/>
    <w:rsid w:val="00A96010"/>
    <w:rsid w:val="00A96082"/>
    <w:rsid w:val="00A96090"/>
    <w:rsid w:val="00A9617E"/>
    <w:rsid w:val="00A961B7"/>
    <w:rsid w:val="00A962CE"/>
    <w:rsid w:val="00A96318"/>
    <w:rsid w:val="00A96380"/>
    <w:rsid w:val="00A964E3"/>
    <w:rsid w:val="00A96544"/>
    <w:rsid w:val="00A96584"/>
    <w:rsid w:val="00A96830"/>
    <w:rsid w:val="00A96B4E"/>
    <w:rsid w:val="00A96B54"/>
    <w:rsid w:val="00A96DCD"/>
    <w:rsid w:val="00A96E58"/>
    <w:rsid w:val="00A96E94"/>
    <w:rsid w:val="00A970F1"/>
    <w:rsid w:val="00A970F2"/>
    <w:rsid w:val="00A97163"/>
    <w:rsid w:val="00A9727B"/>
    <w:rsid w:val="00A973DE"/>
    <w:rsid w:val="00A974EF"/>
    <w:rsid w:val="00A976ED"/>
    <w:rsid w:val="00A97960"/>
    <w:rsid w:val="00A979CF"/>
    <w:rsid w:val="00A97AFB"/>
    <w:rsid w:val="00A97B79"/>
    <w:rsid w:val="00A97CCF"/>
    <w:rsid w:val="00A97D15"/>
    <w:rsid w:val="00A97F52"/>
    <w:rsid w:val="00AA002E"/>
    <w:rsid w:val="00AA0030"/>
    <w:rsid w:val="00AA00A7"/>
    <w:rsid w:val="00AA0177"/>
    <w:rsid w:val="00AA0284"/>
    <w:rsid w:val="00AA02A2"/>
    <w:rsid w:val="00AA02B2"/>
    <w:rsid w:val="00AA063B"/>
    <w:rsid w:val="00AA06B3"/>
    <w:rsid w:val="00AA06C0"/>
    <w:rsid w:val="00AA072F"/>
    <w:rsid w:val="00AA073A"/>
    <w:rsid w:val="00AA07E6"/>
    <w:rsid w:val="00AA0961"/>
    <w:rsid w:val="00AA0A6E"/>
    <w:rsid w:val="00AA0ABD"/>
    <w:rsid w:val="00AA0AE7"/>
    <w:rsid w:val="00AA0C23"/>
    <w:rsid w:val="00AA0D78"/>
    <w:rsid w:val="00AA0E58"/>
    <w:rsid w:val="00AA0E7A"/>
    <w:rsid w:val="00AA0F5E"/>
    <w:rsid w:val="00AA0FEB"/>
    <w:rsid w:val="00AA10BB"/>
    <w:rsid w:val="00AA11D1"/>
    <w:rsid w:val="00AA1515"/>
    <w:rsid w:val="00AA159B"/>
    <w:rsid w:val="00AA1671"/>
    <w:rsid w:val="00AA1705"/>
    <w:rsid w:val="00AA178E"/>
    <w:rsid w:val="00AA186F"/>
    <w:rsid w:val="00AA192F"/>
    <w:rsid w:val="00AA198A"/>
    <w:rsid w:val="00AA1A19"/>
    <w:rsid w:val="00AA1BCF"/>
    <w:rsid w:val="00AA1E42"/>
    <w:rsid w:val="00AA1EA8"/>
    <w:rsid w:val="00AA1F3F"/>
    <w:rsid w:val="00AA208A"/>
    <w:rsid w:val="00AA217E"/>
    <w:rsid w:val="00AA222B"/>
    <w:rsid w:val="00AA2291"/>
    <w:rsid w:val="00AA244E"/>
    <w:rsid w:val="00AA2517"/>
    <w:rsid w:val="00AA26AB"/>
    <w:rsid w:val="00AA26EC"/>
    <w:rsid w:val="00AA273D"/>
    <w:rsid w:val="00AA27E6"/>
    <w:rsid w:val="00AA27F3"/>
    <w:rsid w:val="00AA28C5"/>
    <w:rsid w:val="00AA2913"/>
    <w:rsid w:val="00AA2945"/>
    <w:rsid w:val="00AA29BA"/>
    <w:rsid w:val="00AA2B8D"/>
    <w:rsid w:val="00AA2BA4"/>
    <w:rsid w:val="00AA2D3F"/>
    <w:rsid w:val="00AA2F47"/>
    <w:rsid w:val="00AA2F54"/>
    <w:rsid w:val="00AA2F7E"/>
    <w:rsid w:val="00AA2FAE"/>
    <w:rsid w:val="00AA2FD7"/>
    <w:rsid w:val="00AA304C"/>
    <w:rsid w:val="00AA30AB"/>
    <w:rsid w:val="00AA3128"/>
    <w:rsid w:val="00AA3175"/>
    <w:rsid w:val="00AA32F6"/>
    <w:rsid w:val="00AA3405"/>
    <w:rsid w:val="00AA3591"/>
    <w:rsid w:val="00AA35F9"/>
    <w:rsid w:val="00AA362B"/>
    <w:rsid w:val="00AA3745"/>
    <w:rsid w:val="00AA3773"/>
    <w:rsid w:val="00AA3949"/>
    <w:rsid w:val="00AA396B"/>
    <w:rsid w:val="00AA3973"/>
    <w:rsid w:val="00AA3A86"/>
    <w:rsid w:val="00AA3AC8"/>
    <w:rsid w:val="00AA3B46"/>
    <w:rsid w:val="00AA3C01"/>
    <w:rsid w:val="00AA3C59"/>
    <w:rsid w:val="00AA3D2D"/>
    <w:rsid w:val="00AA3E0E"/>
    <w:rsid w:val="00AA3FBF"/>
    <w:rsid w:val="00AA3FE5"/>
    <w:rsid w:val="00AA3FF4"/>
    <w:rsid w:val="00AA4055"/>
    <w:rsid w:val="00AA407C"/>
    <w:rsid w:val="00AA4143"/>
    <w:rsid w:val="00AA41A2"/>
    <w:rsid w:val="00AA41F5"/>
    <w:rsid w:val="00AA42F5"/>
    <w:rsid w:val="00AA43A4"/>
    <w:rsid w:val="00AA43AB"/>
    <w:rsid w:val="00AA4485"/>
    <w:rsid w:val="00AA45FB"/>
    <w:rsid w:val="00AA4675"/>
    <w:rsid w:val="00AA46C8"/>
    <w:rsid w:val="00AA474B"/>
    <w:rsid w:val="00AA4B29"/>
    <w:rsid w:val="00AA4B63"/>
    <w:rsid w:val="00AA4BF9"/>
    <w:rsid w:val="00AA4C85"/>
    <w:rsid w:val="00AA4CA4"/>
    <w:rsid w:val="00AA4CC3"/>
    <w:rsid w:val="00AA4D46"/>
    <w:rsid w:val="00AA4DAA"/>
    <w:rsid w:val="00AA4F05"/>
    <w:rsid w:val="00AA4F54"/>
    <w:rsid w:val="00AA4F5A"/>
    <w:rsid w:val="00AA4F63"/>
    <w:rsid w:val="00AA4F6E"/>
    <w:rsid w:val="00AA5025"/>
    <w:rsid w:val="00AA511C"/>
    <w:rsid w:val="00AA5149"/>
    <w:rsid w:val="00AA5184"/>
    <w:rsid w:val="00AA51CF"/>
    <w:rsid w:val="00AA5206"/>
    <w:rsid w:val="00AA5237"/>
    <w:rsid w:val="00AA5293"/>
    <w:rsid w:val="00AA58A3"/>
    <w:rsid w:val="00AA5A13"/>
    <w:rsid w:val="00AA5B0F"/>
    <w:rsid w:val="00AA5B2A"/>
    <w:rsid w:val="00AA5C58"/>
    <w:rsid w:val="00AA5C7A"/>
    <w:rsid w:val="00AA5D76"/>
    <w:rsid w:val="00AA5D9E"/>
    <w:rsid w:val="00AA5DE6"/>
    <w:rsid w:val="00AA6259"/>
    <w:rsid w:val="00AA6282"/>
    <w:rsid w:val="00AA62BB"/>
    <w:rsid w:val="00AA62E2"/>
    <w:rsid w:val="00AA636C"/>
    <w:rsid w:val="00AA6604"/>
    <w:rsid w:val="00AA66F0"/>
    <w:rsid w:val="00AA6742"/>
    <w:rsid w:val="00AA680C"/>
    <w:rsid w:val="00AA683B"/>
    <w:rsid w:val="00AA6892"/>
    <w:rsid w:val="00AA68FE"/>
    <w:rsid w:val="00AA69C6"/>
    <w:rsid w:val="00AA6B0E"/>
    <w:rsid w:val="00AA6CAD"/>
    <w:rsid w:val="00AA6D00"/>
    <w:rsid w:val="00AA6D57"/>
    <w:rsid w:val="00AA6D75"/>
    <w:rsid w:val="00AA6D8A"/>
    <w:rsid w:val="00AA6DC5"/>
    <w:rsid w:val="00AA6EC8"/>
    <w:rsid w:val="00AA6F5A"/>
    <w:rsid w:val="00AA6FC2"/>
    <w:rsid w:val="00AA6FDD"/>
    <w:rsid w:val="00AA719D"/>
    <w:rsid w:val="00AA71E7"/>
    <w:rsid w:val="00AA7205"/>
    <w:rsid w:val="00AA72F5"/>
    <w:rsid w:val="00AA74D6"/>
    <w:rsid w:val="00AA75BA"/>
    <w:rsid w:val="00AA75FE"/>
    <w:rsid w:val="00AA7695"/>
    <w:rsid w:val="00AA7848"/>
    <w:rsid w:val="00AA7919"/>
    <w:rsid w:val="00AA7922"/>
    <w:rsid w:val="00AA795B"/>
    <w:rsid w:val="00AA799C"/>
    <w:rsid w:val="00AA7A62"/>
    <w:rsid w:val="00AA7AA0"/>
    <w:rsid w:val="00AA7ABB"/>
    <w:rsid w:val="00AA7BD0"/>
    <w:rsid w:val="00AA7C1F"/>
    <w:rsid w:val="00AA7DCC"/>
    <w:rsid w:val="00AA7EBF"/>
    <w:rsid w:val="00AB0054"/>
    <w:rsid w:val="00AB008D"/>
    <w:rsid w:val="00AB0124"/>
    <w:rsid w:val="00AB01DE"/>
    <w:rsid w:val="00AB01E6"/>
    <w:rsid w:val="00AB034B"/>
    <w:rsid w:val="00AB0669"/>
    <w:rsid w:val="00AB06BF"/>
    <w:rsid w:val="00AB097B"/>
    <w:rsid w:val="00AB0981"/>
    <w:rsid w:val="00AB09B4"/>
    <w:rsid w:val="00AB0A72"/>
    <w:rsid w:val="00AB0B4B"/>
    <w:rsid w:val="00AB0D74"/>
    <w:rsid w:val="00AB0DA2"/>
    <w:rsid w:val="00AB0F25"/>
    <w:rsid w:val="00AB10EC"/>
    <w:rsid w:val="00AB11A0"/>
    <w:rsid w:val="00AB11EF"/>
    <w:rsid w:val="00AB1296"/>
    <w:rsid w:val="00AB12B8"/>
    <w:rsid w:val="00AB1318"/>
    <w:rsid w:val="00AB13C5"/>
    <w:rsid w:val="00AB1427"/>
    <w:rsid w:val="00AB1468"/>
    <w:rsid w:val="00AB14A6"/>
    <w:rsid w:val="00AB16AF"/>
    <w:rsid w:val="00AB1BA3"/>
    <w:rsid w:val="00AB1BA7"/>
    <w:rsid w:val="00AB1BB3"/>
    <w:rsid w:val="00AB1C9F"/>
    <w:rsid w:val="00AB1E5E"/>
    <w:rsid w:val="00AB1F8A"/>
    <w:rsid w:val="00AB2175"/>
    <w:rsid w:val="00AB21BB"/>
    <w:rsid w:val="00AB21FD"/>
    <w:rsid w:val="00AB2266"/>
    <w:rsid w:val="00AB22C0"/>
    <w:rsid w:val="00AB2332"/>
    <w:rsid w:val="00AB23BA"/>
    <w:rsid w:val="00AB2424"/>
    <w:rsid w:val="00AB2462"/>
    <w:rsid w:val="00AB24CC"/>
    <w:rsid w:val="00AB24DE"/>
    <w:rsid w:val="00AB26B7"/>
    <w:rsid w:val="00AB2741"/>
    <w:rsid w:val="00AB27EF"/>
    <w:rsid w:val="00AB2855"/>
    <w:rsid w:val="00AB2993"/>
    <w:rsid w:val="00AB29F1"/>
    <w:rsid w:val="00AB2A1A"/>
    <w:rsid w:val="00AB2A78"/>
    <w:rsid w:val="00AB2AC9"/>
    <w:rsid w:val="00AB2AD8"/>
    <w:rsid w:val="00AB2B51"/>
    <w:rsid w:val="00AB2CA1"/>
    <w:rsid w:val="00AB2CDF"/>
    <w:rsid w:val="00AB2D39"/>
    <w:rsid w:val="00AB2DEB"/>
    <w:rsid w:val="00AB2EA4"/>
    <w:rsid w:val="00AB3043"/>
    <w:rsid w:val="00AB30DD"/>
    <w:rsid w:val="00AB3221"/>
    <w:rsid w:val="00AB3359"/>
    <w:rsid w:val="00AB3443"/>
    <w:rsid w:val="00AB363D"/>
    <w:rsid w:val="00AB3787"/>
    <w:rsid w:val="00AB37DB"/>
    <w:rsid w:val="00AB382C"/>
    <w:rsid w:val="00AB38B0"/>
    <w:rsid w:val="00AB38E5"/>
    <w:rsid w:val="00AB395F"/>
    <w:rsid w:val="00AB3C88"/>
    <w:rsid w:val="00AB3C9A"/>
    <w:rsid w:val="00AB3DBC"/>
    <w:rsid w:val="00AB3E57"/>
    <w:rsid w:val="00AB3ECD"/>
    <w:rsid w:val="00AB3F69"/>
    <w:rsid w:val="00AB4019"/>
    <w:rsid w:val="00AB408D"/>
    <w:rsid w:val="00AB40B4"/>
    <w:rsid w:val="00AB41E1"/>
    <w:rsid w:val="00AB4201"/>
    <w:rsid w:val="00AB456F"/>
    <w:rsid w:val="00AB4659"/>
    <w:rsid w:val="00AB46D1"/>
    <w:rsid w:val="00AB46E2"/>
    <w:rsid w:val="00AB4728"/>
    <w:rsid w:val="00AB4819"/>
    <w:rsid w:val="00AB4873"/>
    <w:rsid w:val="00AB489E"/>
    <w:rsid w:val="00AB48E9"/>
    <w:rsid w:val="00AB4993"/>
    <w:rsid w:val="00AB4A14"/>
    <w:rsid w:val="00AB4B66"/>
    <w:rsid w:val="00AB4CB1"/>
    <w:rsid w:val="00AB4D6C"/>
    <w:rsid w:val="00AB4DEF"/>
    <w:rsid w:val="00AB4E57"/>
    <w:rsid w:val="00AB4F16"/>
    <w:rsid w:val="00AB4FB6"/>
    <w:rsid w:val="00AB50C9"/>
    <w:rsid w:val="00AB5112"/>
    <w:rsid w:val="00AB51FB"/>
    <w:rsid w:val="00AB527B"/>
    <w:rsid w:val="00AB5429"/>
    <w:rsid w:val="00AB54B0"/>
    <w:rsid w:val="00AB552D"/>
    <w:rsid w:val="00AB5913"/>
    <w:rsid w:val="00AB5A33"/>
    <w:rsid w:val="00AB5B04"/>
    <w:rsid w:val="00AB5B3B"/>
    <w:rsid w:val="00AB5C64"/>
    <w:rsid w:val="00AB5D4C"/>
    <w:rsid w:val="00AB5E4F"/>
    <w:rsid w:val="00AB5F0D"/>
    <w:rsid w:val="00AB613A"/>
    <w:rsid w:val="00AB6264"/>
    <w:rsid w:val="00AB6313"/>
    <w:rsid w:val="00AB63F5"/>
    <w:rsid w:val="00AB6432"/>
    <w:rsid w:val="00AB64FA"/>
    <w:rsid w:val="00AB6530"/>
    <w:rsid w:val="00AB65AC"/>
    <w:rsid w:val="00AB666D"/>
    <w:rsid w:val="00AB67F8"/>
    <w:rsid w:val="00AB688E"/>
    <w:rsid w:val="00AB6936"/>
    <w:rsid w:val="00AB694F"/>
    <w:rsid w:val="00AB6C19"/>
    <w:rsid w:val="00AB6C23"/>
    <w:rsid w:val="00AB6C72"/>
    <w:rsid w:val="00AB6D19"/>
    <w:rsid w:val="00AB6D1F"/>
    <w:rsid w:val="00AB6D44"/>
    <w:rsid w:val="00AB6DD6"/>
    <w:rsid w:val="00AB6DF0"/>
    <w:rsid w:val="00AB6E44"/>
    <w:rsid w:val="00AB6E67"/>
    <w:rsid w:val="00AB6EBD"/>
    <w:rsid w:val="00AB7011"/>
    <w:rsid w:val="00AB704A"/>
    <w:rsid w:val="00AB7265"/>
    <w:rsid w:val="00AB749B"/>
    <w:rsid w:val="00AB75A6"/>
    <w:rsid w:val="00AB776E"/>
    <w:rsid w:val="00AB78CE"/>
    <w:rsid w:val="00AB792D"/>
    <w:rsid w:val="00AB79CC"/>
    <w:rsid w:val="00AB7A03"/>
    <w:rsid w:val="00AB7A24"/>
    <w:rsid w:val="00AB7A61"/>
    <w:rsid w:val="00AB7B78"/>
    <w:rsid w:val="00AB7BC5"/>
    <w:rsid w:val="00AB7C8D"/>
    <w:rsid w:val="00AB7DED"/>
    <w:rsid w:val="00AB7EE9"/>
    <w:rsid w:val="00AB7F25"/>
    <w:rsid w:val="00AB7FE6"/>
    <w:rsid w:val="00ABBD8F"/>
    <w:rsid w:val="00AC00DC"/>
    <w:rsid w:val="00AC0185"/>
    <w:rsid w:val="00AC0378"/>
    <w:rsid w:val="00AC056D"/>
    <w:rsid w:val="00AC0591"/>
    <w:rsid w:val="00AC0594"/>
    <w:rsid w:val="00AC068A"/>
    <w:rsid w:val="00AC096C"/>
    <w:rsid w:val="00AC0A23"/>
    <w:rsid w:val="00AC0ADF"/>
    <w:rsid w:val="00AC0B47"/>
    <w:rsid w:val="00AC0CB8"/>
    <w:rsid w:val="00AC0D04"/>
    <w:rsid w:val="00AC0D2F"/>
    <w:rsid w:val="00AC0D95"/>
    <w:rsid w:val="00AC0E27"/>
    <w:rsid w:val="00AC10DA"/>
    <w:rsid w:val="00AC124B"/>
    <w:rsid w:val="00AC1316"/>
    <w:rsid w:val="00AC134E"/>
    <w:rsid w:val="00AC14C3"/>
    <w:rsid w:val="00AC1669"/>
    <w:rsid w:val="00AC170B"/>
    <w:rsid w:val="00AC1721"/>
    <w:rsid w:val="00AC185B"/>
    <w:rsid w:val="00AC1A1A"/>
    <w:rsid w:val="00AC1A30"/>
    <w:rsid w:val="00AC1BEE"/>
    <w:rsid w:val="00AC1F94"/>
    <w:rsid w:val="00AC2053"/>
    <w:rsid w:val="00AC210C"/>
    <w:rsid w:val="00AC2193"/>
    <w:rsid w:val="00AC2274"/>
    <w:rsid w:val="00AC22ED"/>
    <w:rsid w:val="00AC23B5"/>
    <w:rsid w:val="00AC240F"/>
    <w:rsid w:val="00AC2410"/>
    <w:rsid w:val="00AC256F"/>
    <w:rsid w:val="00AC26E6"/>
    <w:rsid w:val="00AC2772"/>
    <w:rsid w:val="00AC2933"/>
    <w:rsid w:val="00AC2975"/>
    <w:rsid w:val="00AC299C"/>
    <w:rsid w:val="00AC29AB"/>
    <w:rsid w:val="00AC2BDA"/>
    <w:rsid w:val="00AC2EA0"/>
    <w:rsid w:val="00AC3038"/>
    <w:rsid w:val="00AC3049"/>
    <w:rsid w:val="00AC30BC"/>
    <w:rsid w:val="00AC310F"/>
    <w:rsid w:val="00AC33E6"/>
    <w:rsid w:val="00AC34E7"/>
    <w:rsid w:val="00AC355B"/>
    <w:rsid w:val="00AC3572"/>
    <w:rsid w:val="00AC35F0"/>
    <w:rsid w:val="00AC3638"/>
    <w:rsid w:val="00AC364C"/>
    <w:rsid w:val="00AC3710"/>
    <w:rsid w:val="00AC3771"/>
    <w:rsid w:val="00AC3935"/>
    <w:rsid w:val="00AC3A3C"/>
    <w:rsid w:val="00AC3AA2"/>
    <w:rsid w:val="00AC3BDD"/>
    <w:rsid w:val="00AC3C40"/>
    <w:rsid w:val="00AC3F04"/>
    <w:rsid w:val="00AC3FC4"/>
    <w:rsid w:val="00AC423C"/>
    <w:rsid w:val="00AC4339"/>
    <w:rsid w:val="00AC4383"/>
    <w:rsid w:val="00AC438F"/>
    <w:rsid w:val="00AC439C"/>
    <w:rsid w:val="00AC44D0"/>
    <w:rsid w:val="00AC456B"/>
    <w:rsid w:val="00AC459F"/>
    <w:rsid w:val="00AC461A"/>
    <w:rsid w:val="00AC4730"/>
    <w:rsid w:val="00AC473F"/>
    <w:rsid w:val="00AC477D"/>
    <w:rsid w:val="00AC488B"/>
    <w:rsid w:val="00AC49F7"/>
    <w:rsid w:val="00AC4AEB"/>
    <w:rsid w:val="00AC4BF9"/>
    <w:rsid w:val="00AC4C5B"/>
    <w:rsid w:val="00AC4CAE"/>
    <w:rsid w:val="00AC4CBB"/>
    <w:rsid w:val="00AC4EAA"/>
    <w:rsid w:val="00AC4EBB"/>
    <w:rsid w:val="00AC4F99"/>
    <w:rsid w:val="00AC5062"/>
    <w:rsid w:val="00AC5120"/>
    <w:rsid w:val="00AC54EF"/>
    <w:rsid w:val="00AC550C"/>
    <w:rsid w:val="00AC562D"/>
    <w:rsid w:val="00AC569B"/>
    <w:rsid w:val="00AC56B6"/>
    <w:rsid w:val="00AC5714"/>
    <w:rsid w:val="00AC577A"/>
    <w:rsid w:val="00AC5A63"/>
    <w:rsid w:val="00AC5A6B"/>
    <w:rsid w:val="00AC5BEA"/>
    <w:rsid w:val="00AC5C16"/>
    <w:rsid w:val="00AC5CD0"/>
    <w:rsid w:val="00AC5D76"/>
    <w:rsid w:val="00AC5DEB"/>
    <w:rsid w:val="00AC5E5A"/>
    <w:rsid w:val="00AC6172"/>
    <w:rsid w:val="00AC619D"/>
    <w:rsid w:val="00AC637A"/>
    <w:rsid w:val="00AC649C"/>
    <w:rsid w:val="00AC6644"/>
    <w:rsid w:val="00AC666F"/>
    <w:rsid w:val="00AC6670"/>
    <w:rsid w:val="00AC68EF"/>
    <w:rsid w:val="00AC693C"/>
    <w:rsid w:val="00AC6A13"/>
    <w:rsid w:val="00AC6B72"/>
    <w:rsid w:val="00AC6C9D"/>
    <w:rsid w:val="00AC6CC5"/>
    <w:rsid w:val="00AC6D3E"/>
    <w:rsid w:val="00AC6E5A"/>
    <w:rsid w:val="00AC6E83"/>
    <w:rsid w:val="00AC6FCB"/>
    <w:rsid w:val="00AC710C"/>
    <w:rsid w:val="00AC7170"/>
    <w:rsid w:val="00AC71D0"/>
    <w:rsid w:val="00AC71DA"/>
    <w:rsid w:val="00AC7274"/>
    <w:rsid w:val="00AC7504"/>
    <w:rsid w:val="00AC75F2"/>
    <w:rsid w:val="00AC7645"/>
    <w:rsid w:val="00AC77B8"/>
    <w:rsid w:val="00AC78A6"/>
    <w:rsid w:val="00AC792F"/>
    <w:rsid w:val="00AC79AE"/>
    <w:rsid w:val="00AC7C19"/>
    <w:rsid w:val="00AC7C4E"/>
    <w:rsid w:val="00AC7DB8"/>
    <w:rsid w:val="00AC7DBD"/>
    <w:rsid w:val="00AC7F57"/>
    <w:rsid w:val="00AC7F92"/>
    <w:rsid w:val="00AC7FB5"/>
    <w:rsid w:val="00AC7FE9"/>
    <w:rsid w:val="00AD0001"/>
    <w:rsid w:val="00AD00C7"/>
    <w:rsid w:val="00AD0295"/>
    <w:rsid w:val="00AD02F9"/>
    <w:rsid w:val="00AD052C"/>
    <w:rsid w:val="00AD0765"/>
    <w:rsid w:val="00AD091F"/>
    <w:rsid w:val="00AD0AE3"/>
    <w:rsid w:val="00AD0CB5"/>
    <w:rsid w:val="00AD0DAF"/>
    <w:rsid w:val="00AD0E33"/>
    <w:rsid w:val="00AD0EF2"/>
    <w:rsid w:val="00AD1092"/>
    <w:rsid w:val="00AD10D4"/>
    <w:rsid w:val="00AD1499"/>
    <w:rsid w:val="00AD159D"/>
    <w:rsid w:val="00AD15D0"/>
    <w:rsid w:val="00AD162E"/>
    <w:rsid w:val="00AD16A1"/>
    <w:rsid w:val="00AD1746"/>
    <w:rsid w:val="00AD1878"/>
    <w:rsid w:val="00AD1D22"/>
    <w:rsid w:val="00AD1D2D"/>
    <w:rsid w:val="00AD1F2A"/>
    <w:rsid w:val="00AD200A"/>
    <w:rsid w:val="00AD206A"/>
    <w:rsid w:val="00AD20B4"/>
    <w:rsid w:val="00AD20C6"/>
    <w:rsid w:val="00AD2124"/>
    <w:rsid w:val="00AD2188"/>
    <w:rsid w:val="00AD234A"/>
    <w:rsid w:val="00AD242E"/>
    <w:rsid w:val="00AD2432"/>
    <w:rsid w:val="00AD25E9"/>
    <w:rsid w:val="00AD26CB"/>
    <w:rsid w:val="00AD2742"/>
    <w:rsid w:val="00AD27B5"/>
    <w:rsid w:val="00AD27D5"/>
    <w:rsid w:val="00AD280E"/>
    <w:rsid w:val="00AD286D"/>
    <w:rsid w:val="00AD2965"/>
    <w:rsid w:val="00AD29CE"/>
    <w:rsid w:val="00AD2A2C"/>
    <w:rsid w:val="00AD2A63"/>
    <w:rsid w:val="00AD2A67"/>
    <w:rsid w:val="00AD2C2A"/>
    <w:rsid w:val="00AD2E92"/>
    <w:rsid w:val="00AD2FFF"/>
    <w:rsid w:val="00AD301B"/>
    <w:rsid w:val="00AD304F"/>
    <w:rsid w:val="00AD30B1"/>
    <w:rsid w:val="00AD30CB"/>
    <w:rsid w:val="00AD30F1"/>
    <w:rsid w:val="00AD314D"/>
    <w:rsid w:val="00AD31A8"/>
    <w:rsid w:val="00AD3529"/>
    <w:rsid w:val="00AD362F"/>
    <w:rsid w:val="00AD37D8"/>
    <w:rsid w:val="00AD384E"/>
    <w:rsid w:val="00AD3953"/>
    <w:rsid w:val="00AD39CB"/>
    <w:rsid w:val="00AD39E6"/>
    <w:rsid w:val="00AD3B74"/>
    <w:rsid w:val="00AD3C19"/>
    <w:rsid w:val="00AD3D2E"/>
    <w:rsid w:val="00AD3E8A"/>
    <w:rsid w:val="00AD3EEC"/>
    <w:rsid w:val="00AD3FA3"/>
    <w:rsid w:val="00AD4096"/>
    <w:rsid w:val="00AD412F"/>
    <w:rsid w:val="00AD41EB"/>
    <w:rsid w:val="00AD42B6"/>
    <w:rsid w:val="00AD434F"/>
    <w:rsid w:val="00AD454B"/>
    <w:rsid w:val="00AD454E"/>
    <w:rsid w:val="00AD455B"/>
    <w:rsid w:val="00AD460F"/>
    <w:rsid w:val="00AD470C"/>
    <w:rsid w:val="00AD4962"/>
    <w:rsid w:val="00AD49A0"/>
    <w:rsid w:val="00AD49AE"/>
    <w:rsid w:val="00AD4A4F"/>
    <w:rsid w:val="00AD4AF9"/>
    <w:rsid w:val="00AD4C49"/>
    <w:rsid w:val="00AD4E08"/>
    <w:rsid w:val="00AD504E"/>
    <w:rsid w:val="00AD51AF"/>
    <w:rsid w:val="00AD53DD"/>
    <w:rsid w:val="00AD540B"/>
    <w:rsid w:val="00AD552B"/>
    <w:rsid w:val="00AD5532"/>
    <w:rsid w:val="00AD555A"/>
    <w:rsid w:val="00AD55F5"/>
    <w:rsid w:val="00AD56A8"/>
    <w:rsid w:val="00AD57B1"/>
    <w:rsid w:val="00AD57D8"/>
    <w:rsid w:val="00AD58BA"/>
    <w:rsid w:val="00AD5B2B"/>
    <w:rsid w:val="00AD5B47"/>
    <w:rsid w:val="00AD5CF5"/>
    <w:rsid w:val="00AD5CFC"/>
    <w:rsid w:val="00AD5EE8"/>
    <w:rsid w:val="00AD5F3B"/>
    <w:rsid w:val="00AD5F40"/>
    <w:rsid w:val="00AD6063"/>
    <w:rsid w:val="00AD6071"/>
    <w:rsid w:val="00AD6124"/>
    <w:rsid w:val="00AD62D9"/>
    <w:rsid w:val="00AD630B"/>
    <w:rsid w:val="00AD6439"/>
    <w:rsid w:val="00AD6566"/>
    <w:rsid w:val="00AD66A3"/>
    <w:rsid w:val="00AD672F"/>
    <w:rsid w:val="00AD6770"/>
    <w:rsid w:val="00AD683F"/>
    <w:rsid w:val="00AD68D0"/>
    <w:rsid w:val="00AD696F"/>
    <w:rsid w:val="00AD697E"/>
    <w:rsid w:val="00AD6B96"/>
    <w:rsid w:val="00AD6BBE"/>
    <w:rsid w:val="00AD6BEA"/>
    <w:rsid w:val="00AD6C10"/>
    <w:rsid w:val="00AD6CA3"/>
    <w:rsid w:val="00AD6CCE"/>
    <w:rsid w:val="00AD6F21"/>
    <w:rsid w:val="00AD6F64"/>
    <w:rsid w:val="00AD6FB3"/>
    <w:rsid w:val="00AD6FE0"/>
    <w:rsid w:val="00AD7187"/>
    <w:rsid w:val="00AD7254"/>
    <w:rsid w:val="00AD7484"/>
    <w:rsid w:val="00AD756E"/>
    <w:rsid w:val="00AD75C5"/>
    <w:rsid w:val="00AD76BD"/>
    <w:rsid w:val="00AD7716"/>
    <w:rsid w:val="00AD77C3"/>
    <w:rsid w:val="00AD77FC"/>
    <w:rsid w:val="00AD7835"/>
    <w:rsid w:val="00AD78BC"/>
    <w:rsid w:val="00AD7A17"/>
    <w:rsid w:val="00AD7A54"/>
    <w:rsid w:val="00AD7B50"/>
    <w:rsid w:val="00AD7B65"/>
    <w:rsid w:val="00AD7D95"/>
    <w:rsid w:val="00AD7FBC"/>
    <w:rsid w:val="00AE008A"/>
    <w:rsid w:val="00AE0147"/>
    <w:rsid w:val="00AE015A"/>
    <w:rsid w:val="00AE02D9"/>
    <w:rsid w:val="00AE03E9"/>
    <w:rsid w:val="00AE04BC"/>
    <w:rsid w:val="00AE05A9"/>
    <w:rsid w:val="00AE05E6"/>
    <w:rsid w:val="00AE061C"/>
    <w:rsid w:val="00AE0621"/>
    <w:rsid w:val="00AE08F0"/>
    <w:rsid w:val="00AE096B"/>
    <w:rsid w:val="00AE09C2"/>
    <w:rsid w:val="00AE0B04"/>
    <w:rsid w:val="00AE0C18"/>
    <w:rsid w:val="00AE0CD9"/>
    <w:rsid w:val="00AE0D2A"/>
    <w:rsid w:val="00AE0DAE"/>
    <w:rsid w:val="00AE0E26"/>
    <w:rsid w:val="00AE0EF1"/>
    <w:rsid w:val="00AE107B"/>
    <w:rsid w:val="00AE1164"/>
    <w:rsid w:val="00AE1255"/>
    <w:rsid w:val="00AE12D2"/>
    <w:rsid w:val="00AE14AA"/>
    <w:rsid w:val="00AE1505"/>
    <w:rsid w:val="00AE15DE"/>
    <w:rsid w:val="00AE1655"/>
    <w:rsid w:val="00AE1673"/>
    <w:rsid w:val="00AE1802"/>
    <w:rsid w:val="00AE1822"/>
    <w:rsid w:val="00AE18C3"/>
    <w:rsid w:val="00AE1907"/>
    <w:rsid w:val="00AE1920"/>
    <w:rsid w:val="00AE1A95"/>
    <w:rsid w:val="00AE1B9E"/>
    <w:rsid w:val="00AE1C05"/>
    <w:rsid w:val="00AE1E3D"/>
    <w:rsid w:val="00AE1EDA"/>
    <w:rsid w:val="00AE1EEF"/>
    <w:rsid w:val="00AE1F37"/>
    <w:rsid w:val="00AE2209"/>
    <w:rsid w:val="00AE25B7"/>
    <w:rsid w:val="00AE273A"/>
    <w:rsid w:val="00AE273D"/>
    <w:rsid w:val="00AE2773"/>
    <w:rsid w:val="00AE2840"/>
    <w:rsid w:val="00AE285C"/>
    <w:rsid w:val="00AE2978"/>
    <w:rsid w:val="00AE2982"/>
    <w:rsid w:val="00AE2A8F"/>
    <w:rsid w:val="00AE2AD4"/>
    <w:rsid w:val="00AE2B2E"/>
    <w:rsid w:val="00AE2BA3"/>
    <w:rsid w:val="00AE2D13"/>
    <w:rsid w:val="00AE2D9C"/>
    <w:rsid w:val="00AE2D9D"/>
    <w:rsid w:val="00AE2DF7"/>
    <w:rsid w:val="00AE2E7C"/>
    <w:rsid w:val="00AE2FE4"/>
    <w:rsid w:val="00AE32D7"/>
    <w:rsid w:val="00AE3304"/>
    <w:rsid w:val="00AE33AC"/>
    <w:rsid w:val="00AE3451"/>
    <w:rsid w:val="00AE346E"/>
    <w:rsid w:val="00AE3473"/>
    <w:rsid w:val="00AE3500"/>
    <w:rsid w:val="00AE3838"/>
    <w:rsid w:val="00AE3B1D"/>
    <w:rsid w:val="00AE3B8E"/>
    <w:rsid w:val="00AE41F7"/>
    <w:rsid w:val="00AE442E"/>
    <w:rsid w:val="00AE443B"/>
    <w:rsid w:val="00AE45EB"/>
    <w:rsid w:val="00AE46D6"/>
    <w:rsid w:val="00AE46F3"/>
    <w:rsid w:val="00AE4852"/>
    <w:rsid w:val="00AE48A7"/>
    <w:rsid w:val="00AE48D6"/>
    <w:rsid w:val="00AE49BD"/>
    <w:rsid w:val="00AE4A3F"/>
    <w:rsid w:val="00AE4A75"/>
    <w:rsid w:val="00AE4AA9"/>
    <w:rsid w:val="00AE4C45"/>
    <w:rsid w:val="00AE4D72"/>
    <w:rsid w:val="00AE4E86"/>
    <w:rsid w:val="00AE5074"/>
    <w:rsid w:val="00AE50B0"/>
    <w:rsid w:val="00AE50CE"/>
    <w:rsid w:val="00AE5107"/>
    <w:rsid w:val="00AE514F"/>
    <w:rsid w:val="00AE5195"/>
    <w:rsid w:val="00AE51BF"/>
    <w:rsid w:val="00AE5348"/>
    <w:rsid w:val="00AE53A6"/>
    <w:rsid w:val="00AE5526"/>
    <w:rsid w:val="00AE5559"/>
    <w:rsid w:val="00AE56F8"/>
    <w:rsid w:val="00AE5901"/>
    <w:rsid w:val="00AE591F"/>
    <w:rsid w:val="00AE5C2A"/>
    <w:rsid w:val="00AE5C37"/>
    <w:rsid w:val="00AE5C85"/>
    <w:rsid w:val="00AE5C8D"/>
    <w:rsid w:val="00AE5CF2"/>
    <w:rsid w:val="00AE5D16"/>
    <w:rsid w:val="00AE5F26"/>
    <w:rsid w:val="00AE5FB9"/>
    <w:rsid w:val="00AE6007"/>
    <w:rsid w:val="00AE6029"/>
    <w:rsid w:val="00AE610E"/>
    <w:rsid w:val="00AE617E"/>
    <w:rsid w:val="00AE61E3"/>
    <w:rsid w:val="00AE6401"/>
    <w:rsid w:val="00AE65BC"/>
    <w:rsid w:val="00AE6846"/>
    <w:rsid w:val="00AE6915"/>
    <w:rsid w:val="00AE6B97"/>
    <w:rsid w:val="00AE6BC2"/>
    <w:rsid w:val="00AE6BF4"/>
    <w:rsid w:val="00AE6C2A"/>
    <w:rsid w:val="00AE6C37"/>
    <w:rsid w:val="00AE6D02"/>
    <w:rsid w:val="00AE6E67"/>
    <w:rsid w:val="00AE6E69"/>
    <w:rsid w:val="00AE6EB4"/>
    <w:rsid w:val="00AE6EBB"/>
    <w:rsid w:val="00AE6EEB"/>
    <w:rsid w:val="00AE7082"/>
    <w:rsid w:val="00AE710A"/>
    <w:rsid w:val="00AE71A3"/>
    <w:rsid w:val="00AE72B5"/>
    <w:rsid w:val="00AE72B6"/>
    <w:rsid w:val="00AE73D9"/>
    <w:rsid w:val="00AE7669"/>
    <w:rsid w:val="00AE7754"/>
    <w:rsid w:val="00AE775C"/>
    <w:rsid w:val="00AE791F"/>
    <w:rsid w:val="00AE79A1"/>
    <w:rsid w:val="00AE79C2"/>
    <w:rsid w:val="00AE79EB"/>
    <w:rsid w:val="00AE7A98"/>
    <w:rsid w:val="00AE7AA2"/>
    <w:rsid w:val="00AE7B1D"/>
    <w:rsid w:val="00AE7C45"/>
    <w:rsid w:val="00AE7D51"/>
    <w:rsid w:val="00AE7E10"/>
    <w:rsid w:val="00AE7F7E"/>
    <w:rsid w:val="00AF0124"/>
    <w:rsid w:val="00AF0143"/>
    <w:rsid w:val="00AF016E"/>
    <w:rsid w:val="00AF01AD"/>
    <w:rsid w:val="00AF0205"/>
    <w:rsid w:val="00AF0349"/>
    <w:rsid w:val="00AF0456"/>
    <w:rsid w:val="00AF0477"/>
    <w:rsid w:val="00AF0518"/>
    <w:rsid w:val="00AF054D"/>
    <w:rsid w:val="00AF07E5"/>
    <w:rsid w:val="00AF081F"/>
    <w:rsid w:val="00AF082E"/>
    <w:rsid w:val="00AF0852"/>
    <w:rsid w:val="00AF087F"/>
    <w:rsid w:val="00AF089E"/>
    <w:rsid w:val="00AF0A77"/>
    <w:rsid w:val="00AF0B02"/>
    <w:rsid w:val="00AF0B74"/>
    <w:rsid w:val="00AF0D5B"/>
    <w:rsid w:val="00AF0DB6"/>
    <w:rsid w:val="00AF0E56"/>
    <w:rsid w:val="00AF0E96"/>
    <w:rsid w:val="00AF0F22"/>
    <w:rsid w:val="00AF0F32"/>
    <w:rsid w:val="00AF1113"/>
    <w:rsid w:val="00AF13BA"/>
    <w:rsid w:val="00AF17B0"/>
    <w:rsid w:val="00AF17DC"/>
    <w:rsid w:val="00AF1839"/>
    <w:rsid w:val="00AF1AE4"/>
    <w:rsid w:val="00AF1D49"/>
    <w:rsid w:val="00AF1E36"/>
    <w:rsid w:val="00AF1F95"/>
    <w:rsid w:val="00AF20E4"/>
    <w:rsid w:val="00AF20EF"/>
    <w:rsid w:val="00AF2113"/>
    <w:rsid w:val="00AF21AB"/>
    <w:rsid w:val="00AF2231"/>
    <w:rsid w:val="00AF23DA"/>
    <w:rsid w:val="00AF244A"/>
    <w:rsid w:val="00AF24A3"/>
    <w:rsid w:val="00AF24E4"/>
    <w:rsid w:val="00AF25B4"/>
    <w:rsid w:val="00AF26AC"/>
    <w:rsid w:val="00AF2716"/>
    <w:rsid w:val="00AF274E"/>
    <w:rsid w:val="00AF278A"/>
    <w:rsid w:val="00AF2AB3"/>
    <w:rsid w:val="00AF2AF3"/>
    <w:rsid w:val="00AF2C97"/>
    <w:rsid w:val="00AF2CC9"/>
    <w:rsid w:val="00AF2CF8"/>
    <w:rsid w:val="00AF2D00"/>
    <w:rsid w:val="00AF2DA2"/>
    <w:rsid w:val="00AF31E5"/>
    <w:rsid w:val="00AF31EB"/>
    <w:rsid w:val="00AF32C5"/>
    <w:rsid w:val="00AF35D1"/>
    <w:rsid w:val="00AF3641"/>
    <w:rsid w:val="00AF3647"/>
    <w:rsid w:val="00AF3754"/>
    <w:rsid w:val="00AF3838"/>
    <w:rsid w:val="00AF3B3D"/>
    <w:rsid w:val="00AF3B86"/>
    <w:rsid w:val="00AF3C2B"/>
    <w:rsid w:val="00AF3CF0"/>
    <w:rsid w:val="00AF3ECB"/>
    <w:rsid w:val="00AF402B"/>
    <w:rsid w:val="00AF4082"/>
    <w:rsid w:val="00AF40B4"/>
    <w:rsid w:val="00AF4139"/>
    <w:rsid w:val="00AF41BB"/>
    <w:rsid w:val="00AF42DC"/>
    <w:rsid w:val="00AF4321"/>
    <w:rsid w:val="00AF4388"/>
    <w:rsid w:val="00AF44FE"/>
    <w:rsid w:val="00AF45A0"/>
    <w:rsid w:val="00AF45CA"/>
    <w:rsid w:val="00AF4635"/>
    <w:rsid w:val="00AF46F3"/>
    <w:rsid w:val="00AF472A"/>
    <w:rsid w:val="00AF476C"/>
    <w:rsid w:val="00AF47DE"/>
    <w:rsid w:val="00AF489A"/>
    <w:rsid w:val="00AF48E9"/>
    <w:rsid w:val="00AF4985"/>
    <w:rsid w:val="00AF4A5D"/>
    <w:rsid w:val="00AF4B69"/>
    <w:rsid w:val="00AF4BD6"/>
    <w:rsid w:val="00AF4C40"/>
    <w:rsid w:val="00AF4C66"/>
    <w:rsid w:val="00AF4CA8"/>
    <w:rsid w:val="00AF4D23"/>
    <w:rsid w:val="00AF4D24"/>
    <w:rsid w:val="00AF4E16"/>
    <w:rsid w:val="00AF5069"/>
    <w:rsid w:val="00AF508D"/>
    <w:rsid w:val="00AF50CA"/>
    <w:rsid w:val="00AF5162"/>
    <w:rsid w:val="00AF520C"/>
    <w:rsid w:val="00AF531E"/>
    <w:rsid w:val="00AF539C"/>
    <w:rsid w:val="00AF541F"/>
    <w:rsid w:val="00AF5439"/>
    <w:rsid w:val="00AF5463"/>
    <w:rsid w:val="00AF550F"/>
    <w:rsid w:val="00AF5677"/>
    <w:rsid w:val="00AF5C5E"/>
    <w:rsid w:val="00AF5D37"/>
    <w:rsid w:val="00AF5D45"/>
    <w:rsid w:val="00AF5DC1"/>
    <w:rsid w:val="00AF5E2E"/>
    <w:rsid w:val="00AF5F9E"/>
    <w:rsid w:val="00AF5FA9"/>
    <w:rsid w:val="00AF60B7"/>
    <w:rsid w:val="00AF6103"/>
    <w:rsid w:val="00AF615F"/>
    <w:rsid w:val="00AF618E"/>
    <w:rsid w:val="00AF6221"/>
    <w:rsid w:val="00AF6226"/>
    <w:rsid w:val="00AF634D"/>
    <w:rsid w:val="00AF63E9"/>
    <w:rsid w:val="00AF6405"/>
    <w:rsid w:val="00AF6498"/>
    <w:rsid w:val="00AF654F"/>
    <w:rsid w:val="00AF6837"/>
    <w:rsid w:val="00AF6861"/>
    <w:rsid w:val="00AF6969"/>
    <w:rsid w:val="00AF6A34"/>
    <w:rsid w:val="00AF6B8D"/>
    <w:rsid w:val="00AF6B8E"/>
    <w:rsid w:val="00AF6CB0"/>
    <w:rsid w:val="00AF6D1B"/>
    <w:rsid w:val="00AF6D41"/>
    <w:rsid w:val="00AF6EF4"/>
    <w:rsid w:val="00AF6F93"/>
    <w:rsid w:val="00AF7262"/>
    <w:rsid w:val="00AF72D3"/>
    <w:rsid w:val="00AF7409"/>
    <w:rsid w:val="00AF7551"/>
    <w:rsid w:val="00AF75C5"/>
    <w:rsid w:val="00AF76AC"/>
    <w:rsid w:val="00AF7745"/>
    <w:rsid w:val="00AF77B5"/>
    <w:rsid w:val="00AF783F"/>
    <w:rsid w:val="00AF7851"/>
    <w:rsid w:val="00AF7935"/>
    <w:rsid w:val="00AF79B9"/>
    <w:rsid w:val="00AF7B79"/>
    <w:rsid w:val="00AF7CE1"/>
    <w:rsid w:val="00AF7CE5"/>
    <w:rsid w:val="00AF7DD5"/>
    <w:rsid w:val="00AF7E48"/>
    <w:rsid w:val="00AF7E71"/>
    <w:rsid w:val="00AF7E8E"/>
    <w:rsid w:val="00AF7EA8"/>
    <w:rsid w:val="00AF7F27"/>
    <w:rsid w:val="00AF7FC6"/>
    <w:rsid w:val="00B00023"/>
    <w:rsid w:val="00B00058"/>
    <w:rsid w:val="00B003A0"/>
    <w:rsid w:val="00B003FC"/>
    <w:rsid w:val="00B0052B"/>
    <w:rsid w:val="00B005CD"/>
    <w:rsid w:val="00B00614"/>
    <w:rsid w:val="00B00654"/>
    <w:rsid w:val="00B0077B"/>
    <w:rsid w:val="00B0084D"/>
    <w:rsid w:val="00B008A2"/>
    <w:rsid w:val="00B00ADF"/>
    <w:rsid w:val="00B00B24"/>
    <w:rsid w:val="00B00C0E"/>
    <w:rsid w:val="00B00CB1"/>
    <w:rsid w:val="00B00D83"/>
    <w:rsid w:val="00B00DB1"/>
    <w:rsid w:val="00B011D2"/>
    <w:rsid w:val="00B0128D"/>
    <w:rsid w:val="00B013D4"/>
    <w:rsid w:val="00B014A3"/>
    <w:rsid w:val="00B014AA"/>
    <w:rsid w:val="00B014B5"/>
    <w:rsid w:val="00B0157A"/>
    <w:rsid w:val="00B01826"/>
    <w:rsid w:val="00B01B67"/>
    <w:rsid w:val="00B01BE8"/>
    <w:rsid w:val="00B01C17"/>
    <w:rsid w:val="00B01C5E"/>
    <w:rsid w:val="00B01E93"/>
    <w:rsid w:val="00B020A8"/>
    <w:rsid w:val="00B021A9"/>
    <w:rsid w:val="00B02441"/>
    <w:rsid w:val="00B024D7"/>
    <w:rsid w:val="00B0257D"/>
    <w:rsid w:val="00B026C6"/>
    <w:rsid w:val="00B026C7"/>
    <w:rsid w:val="00B0275E"/>
    <w:rsid w:val="00B029AA"/>
    <w:rsid w:val="00B029B7"/>
    <w:rsid w:val="00B02A0D"/>
    <w:rsid w:val="00B02AEB"/>
    <w:rsid w:val="00B02B79"/>
    <w:rsid w:val="00B02BEC"/>
    <w:rsid w:val="00B02C3A"/>
    <w:rsid w:val="00B02CD0"/>
    <w:rsid w:val="00B02CE5"/>
    <w:rsid w:val="00B02DB0"/>
    <w:rsid w:val="00B02ED3"/>
    <w:rsid w:val="00B02EDA"/>
    <w:rsid w:val="00B0302D"/>
    <w:rsid w:val="00B03062"/>
    <w:rsid w:val="00B03125"/>
    <w:rsid w:val="00B0321B"/>
    <w:rsid w:val="00B03268"/>
    <w:rsid w:val="00B0327B"/>
    <w:rsid w:val="00B032AC"/>
    <w:rsid w:val="00B033D4"/>
    <w:rsid w:val="00B03502"/>
    <w:rsid w:val="00B0354B"/>
    <w:rsid w:val="00B035A1"/>
    <w:rsid w:val="00B038B7"/>
    <w:rsid w:val="00B03917"/>
    <w:rsid w:val="00B03AE1"/>
    <w:rsid w:val="00B03BEE"/>
    <w:rsid w:val="00B03D42"/>
    <w:rsid w:val="00B03DDB"/>
    <w:rsid w:val="00B03F18"/>
    <w:rsid w:val="00B0405C"/>
    <w:rsid w:val="00B040A9"/>
    <w:rsid w:val="00B041CC"/>
    <w:rsid w:val="00B0429B"/>
    <w:rsid w:val="00B042EA"/>
    <w:rsid w:val="00B0434A"/>
    <w:rsid w:val="00B04371"/>
    <w:rsid w:val="00B04427"/>
    <w:rsid w:val="00B0445B"/>
    <w:rsid w:val="00B044F9"/>
    <w:rsid w:val="00B0471B"/>
    <w:rsid w:val="00B0471C"/>
    <w:rsid w:val="00B04880"/>
    <w:rsid w:val="00B04B71"/>
    <w:rsid w:val="00B04BDC"/>
    <w:rsid w:val="00B04C40"/>
    <w:rsid w:val="00B04C90"/>
    <w:rsid w:val="00B04EAE"/>
    <w:rsid w:val="00B04EB1"/>
    <w:rsid w:val="00B04F00"/>
    <w:rsid w:val="00B04F2F"/>
    <w:rsid w:val="00B04FD4"/>
    <w:rsid w:val="00B0500D"/>
    <w:rsid w:val="00B050F7"/>
    <w:rsid w:val="00B05564"/>
    <w:rsid w:val="00B05664"/>
    <w:rsid w:val="00B05761"/>
    <w:rsid w:val="00B0584D"/>
    <w:rsid w:val="00B05895"/>
    <w:rsid w:val="00B058D7"/>
    <w:rsid w:val="00B05963"/>
    <w:rsid w:val="00B059E1"/>
    <w:rsid w:val="00B05ADB"/>
    <w:rsid w:val="00B05B64"/>
    <w:rsid w:val="00B05B94"/>
    <w:rsid w:val="00B05BE0"/>
    <w:rsid w:val="00B05C2F"/>
    <w:rsid w:val="00B05C94"/>
    <w:rsid w:val="00B05FA9"/>
    <w:rsid w:val="00B05FD9"/>
    <w:rsid w:val="00B0604D"/>
    <w:rsid w:val="00B06140"/>
    <w:rsid w:val="00B0619F"/>
    <w:rsid w:val="00B061AE"/>
    <w:rsid w:val="00B061BC"/>
    <w:rsid w:val="00B0620D"/>
    <w:rsid w:val="00B062DC"/>
    <w:rsid w:val="00B06385"/>
    <w:rsid w:val="00B063F2"/>
    <w:rsid w:val="00B06494"/>
    <w:rsid w:val="00B06537"/>
    <w:rsid w:val="00B065ED"/>
    <w:rsid w:val="00B067A0"/>
    <w:rsid w:val="00B068D8"/>
    <w:rsid w:val="00B068E7"/>
    <w:rsid w:val="00B06947"/>
    <w:rsid w:val="00B0699B"/>
    <w:rsid w:val="00B06A6F"/>
    <w:rsid w:val="00B06B04"/>
    <w:rsid w:val="00B06B0A"/>
    <w:rsid w:val="00B06EC1"/>
    <w:rsid w:val="00B06ED8"/>
    <w:rsid w:val="00B06FA7"/>
    <w:rsid w:val="00B07029"/>
    <w:rsid w:val="00B0718E"/>
    <w:rsid w:val="00B07344"/>
    <w:rsid w:val="00B07364"/>
    <w:rsid w:val="00B075EA"/>
    <w:rsid w:val="00B078B5"/>
    <w:rsid w:val="00B079D8"/>
    <w:rsid w:val="00B07A29"/>
    <w:rsid w:val="00B07A75"/>
    <w:rsid w:val="00B07B1B"/>
    <w:rsid w:val="00B07CF4"/>
    <w:rsid w:val="00B07E4B"/>
    <w:rsid w:val="00B07E7C"/>
    <w:rsid w:val="00B07F9D"/>
    <w:rsid w:val="00B10566"/>
    <w:rsid w:val="00B10651"/>
    <w:rsid w:val="00B10692"/>
    <w:rsid w:val="00B106B7"/>
    <w:rsid w:val="00B1072D"/>
    <w:rsid w:val="00B10794"/>
    <w:rsid w:val="00B1081C"/>
    <w:rsid w:val="00B10971"/>
    <w:rsid w:val="00B10D01"/>
    <w:rsid w:val="00B10E5D"/>
    <w:rsid w:val="00B10EF2"/>
    <w:rsid w:val="00B1109A"/>
    <w:rsid w:val="00B1119B"/>
    <w:rsid w:val="00B11236"/>
    <w:rsid w:val="00B11290"/>
    <w:rsid w:val="00B11541"/>
    <w:rsid w:val="00B115FC"/>
    <w:rsid w:val="00B1164E"/>
    <w:rsid w:val="00B11692"/>
    <w:rsid w:val="00B116D1"/>
    <w:rsid w:val="00B11721"/>
    <w:rsid w:val="00B117A2"/>
    <w:rsid w:val="00B11992"/>
    <w:rsid w:val="00B119C0"/>
    <w:rsid w:val="00B11AB7"/>
    <w:rsid w:val="00B11CE6"/>
    <w:rsid w:val="00B11DD4"/>
    <w:rsid w:val="00B11E0D"/>
    <w:rsid w:val="00B11ECE"/>
    <w:rsid w:val="00B11F64"/>
    <w:rsid w:val="00B11FA4"/>
    <w:rsid w:val="00B11FB4"/>
    <w:rsid w:val="00B12081"/>
    <w:rsid w:val="00B12288"/>
    <w:rsid w:val="00B1244A"/>
    <w:rsid w:val="00B12462"/>
    <w:rsid w:val="00B12484"/>
    <w:rsid w:val="00B12525"/>
    <w:rsid w:val="00B12587"/>
    <w:rsid w:val="00B1259E"/>
    <w:rsid w:val="00B125A9"/>
    <w:rsid w:val="00B125AF"/>
    <w:rsid w:val="00B125BB"/>
    <w:rsid w:val="00B125BE"/>
    <w:rsid w:val="00B125FA"/>
    <w:rsid w:val="00B1267D"/>
    <w:rsid w:val="00B126F6"/>
    <w:rsid w:val="00B12714"/>
    <w:rsid w:val="00B12A27"/>
    <w:rsid w:val="00B12C41"/>
    <w:rsid w:val="00B12D74"/>
    <w:rsid w:val="00B12F7C"/>
    <w:rsid w:val="00B12FB1"/>
    <w:rsid w:val="00B130A9"/>
    <w:rsid w:val="00B1315D"/>
    <w:rsid w:val="00B131C6"/>
    <w:rsid w:val="00B1329E"/>
    <w:rsid w:val="00B133AE"/>
    <w:rsid w:val="00B1380B"/>
    <w:rsid w:val="00B13875"/>
    <w:rsid w:val="00B138CA"/>
    <w:rsid w:val="00B138E4"/>
    <w:rsid w:val="00B1393A"/>
    <w:rsid w:val="00B13994"/>
    <w:rsid w:val="00B13B78"/>
    <w:rsid w:val="00B13C4E"/>
    <w:rsid w:val="00B13D1B"/>
    <w:rsid w:val="00B13DDA"/>
    <w:rsid w:val="00B13E12"/>
    <w:rsid w:val="00B13E33"/>
    <w:rsid w:val="00B13F82"/>
    <w:rsid w:val="00B13FEC"/>
    <w:rsid w:val="00B140D5"/>
    <w:rsid w:val="00B1419B"/>
    <w:rsid w:val="00B141B1"/>
    <w:rsid w:val="00B14233"/>
    <w:rsid w:val="00B142AA"/>
    <w:rsid w:val="00B14379"/>
    <w:rsid w:val="00B144B9"/>
    <w:rsid w:val="00B145C1"/>
    <w:rsid w:val="00B14623"/>
    <w:rsid w:val="00B1462C"/>
    <w:rsid w:val="00B146E9"/>
    <w:rsid w:val="00B1475E"/>
    <w:rsid w:val="00B14827"/>
    <w:rsid w:val="00B14957"/>
    <w:rsid w:val="00B149BE"/>
    <w:rsid w:val="00B149D4"/>
    <w:rsid w:val="00B149F9"/>
    <w:rsid w:val="00B14B1A"/>
    <w:rsid w:val="00B14B61"/>
    <w:rsid w:val="00B14BDE"/>
    <w:rsid w:val="00B14BE8"/>
    <w:rsid w:val="00B14C4C"/>
    <w:rsid w:val="00B14CC9"/>
    <w:rsid w:val="00B14DE5"/>
    <w:rsid w:val="00B14E1C"/>
    <w:rsid w:val="00B14E84"/>
    <w:rsid w:val="00B14EDA"/>
    <w:rsid w:val="00B150DF"/>
    <w:rsid w:val="00B15407"/>
    <w:rsid w:val="00B1545E"/>
    <w:rsid w:val="00B154A6"/>
    <w:rsid w:val="00B154EC"/>
    <w:rsid w:val="00B1557B"/>
    <w:rsid w:val="00B15661"/>
    <w:rsid w:val="00B1567F"/>
    <w:rsid w:val="00B15798"/>
    <w:rsid w:val="00B157D1"/>
    <w:rsid w:val="00B157F8"/>
    <w:rsid w:val="00B1580C"/>
    <w:rsid w:val="00B158BE"/>
    <w:rsid w:val="00B158FB"/>
    <w:rsid w:val="00B15932"/>
    <w:rsid w:val="00B15A03"/>
    <w:rsid w:val="00B15A27"/>
    <w:rsid w:val="00B15A79"/>
    <w:rsid w:val="00B15DDC"/>
    <w:rsid w:val="00B15DF2"/>
    <w:rsid w:val="00B15E55"/>
    <w:rsid w:val="00B160FD"/>
    <w:rsid w:val="00B161C3"/>
    <w:rsid w:val="00B161F5"/>
    <w:rsid w:val="00B1629D"/>
    <w:rsid w:val="00B16442"/>
    <w:rsid w:val="00B164AF"/>
    <w:rsid w:val="00B16526"/>
    <w:rsid w:val="00B1655C"/>
    <w:rsid w:val="00B165BD"/>
    <w:rsid w:val="00B165E8"/>
    <w:rsid w:val="00B1660E"/>
    <w:rsid w:val="00B1665D"/>
    <w:rsid w:val="00B166AE"/>
    <w:rsid w:val="00B167AF"/>
    <w:rsid w:val="00B16882"/>
    <w:rsid w:val="00B168C5"/>
    <w:rsid w:val="00B16A95"/>
    <w:rsid w:val="00B16B36"/>
    <w:rsid w:val="00B16BB0"/>
    <w:rsid w:val="00B16C11"/>
    <w:rsid w:val="00B16C67"/>
    <w:rsid w:val="00B16D68"/>
    <w:rsid w:val="00B16D97"/>
    <w:rsid w:val="00B16E22"/>
    <w:rsid w:val="00B16E6E"/>
    <w:rsid w:val="00B1701B"/>
    <w:rsid w:val="00B170FA"/>
    <w:rsid w:val="00B17192"/>
    <w:rsid w:val="00B172CF"/>
    <w:rsid w:val="00B17347"/>
    <w:rsid w:val="00B173D6"/>
    <w:rsid w:val="00B173F7"/>
    <w:rsid w:val="00B17571"/>
    <w:rsid w:val="00B1757C"/>
    <w:rsid w:val="00B175D3"/>
    <w:rsid w:val="00B1768B"/>
    <w:rsid w:val="00B17786"/>
    <w:rsid w:val="00B17902"/>
    <w:rsid w:val="00B17983"/>
    <w:rsid w:val="00B17A30"/>
    <w:rsid w:val="00B17BAD"/>
    <w:rsid w:val="00B17DCF"/>
    <w:rsid w:val="00B17F0C"/>
    <w:rsid w:val="00B17F1C"/>
    <w:rsid w:val="00B17FC6"/>
    <w:rsid w:val="00B20250"/>
    <w:rsid w:val="00B207FD"/>
    <w:rsid w:val="00B20809"/>
    <w:rsid w:val="00B20A2C"/>
    <w:rsid w:val="00B20AFE"/>
    <w:rsid w:val="00B20DF3"/>
    <w:rsid w:val="00B20ED5"/>
    <w:rsid w:val="00B20EE5"/>
    <w:rsid w:val="00B21086"/>
    <w:rsid w:val="00B210DE"/>
    <w:rsid w:val="00B211EC"/>
    <w:rsid w:val="00B212F4"/>
    <w:rsid w:val="00B21311"/>
    <w:rsid w:val="00B2132F"/>
    <w:rsid w:val="00B213FD"/>
    <w:rsid w:val="00B21408"/>
    <w:rsid w:val="00B21487"/>
    <w:rsid w:val="00B214CE"/>
    <w:rsid w:val="00B214F8"/>
    <w:rsid w:val="00B2151A"/>
    <w:rsid w:val="00B215C8"/>
    <w:rsid w:val="00B217D5"/>
    <w:rsid w:val="00B217F6"/>
    <w:rsid w:val="00B2192D"/>
    <w:rsid w:val="00B21AD2"/>
    <w:rsid w:val="00B21C26"/>
    <w:rsid w:val="00B21D20"/>
    <w:rsid w:val="00B21E33"/>
    <w:rsid w:val="00B21F3D"/>
    <w:rsid w:val="00B21FB5"/>
    <w:rsid w:val="00B22022"/>
    <w:rsid w:val="00B220B7"/>
    <w:rsid w:val="00B22208"/>
    <w:rsid w:val="00B22299"/>
    <w:rsid w:val="00B22389"/>
    <w:rsid w:val="00B223EF"/>
    <w:rsid w:val="00B22513"/>
    <w:rsid w:val="00B2251C"/>
    <w:rsid w:val="00B22601"/>
    <w:rsid w:val="00B22680"/>
    <w:rsid w:val="00B22794"/>
    <w:rsid w:val="00B22869"/>
    <w:rsid w:val="00B22870"/>
    <w:rsid w:val="00B22B16"/>
    <w:rsid w:val="00B22DAE"/>
    <w:rsid w:val="00B22DC4"/>
    <w:rsid w:val="00B22EBE"/>
    <w:rsid w:val="00B22EED"/>
    <w:rsid w:val="00B22F5D"/>
    <w:rsid w:val="00B23011"/>
    <w:rsid w:val="00B2307A"/>
    <w:rsid w:val="00B23137"/>
    <w:rsid w:val="00B2336E"/>
    <w:rsid w:val="00B233C8"/>
    <w:rsid w:val="00B23438"/>
    <w:rsid w:val="00B2371C"/>
    <w:rsid w:val="00B237AD"/>
    <w:rsid w:val="00B237D2"/>
    <w:rsid w:val="00B238FA"/>
    <w:rsid w:val="00B2399D"/>
    <w:rsid w:val="00B239AB"/>
    <w:rsid w:val="00B239B6"/>
    <w:rsid w:val="00B23A70"/>
    <w:rsid w:val="00B23A71"/>
    <w:rsid w:val="00B23ABA"/>
    <w:rsid w:val="00B23BAA"/>
    <w:rsid w:val="00B23BCA"/>
    <w:rsid w:val="00B23CC5"/>
    <w:rsid w:val="00B23D1C"/>
    <w:rsid w:val="00B23E07"/>
    <w:rsid w:val="00B242A2"/>
    <w:rsid w:val="00B2438E"/>
    <w:rsid w:val="00B243DB"/>
    <w:rsid w:val="00B24400"/>
    <w:rsid w:val="00B2442E"/>
    <w:rsid w:val="00B24488"/>
    <w:rsid w:val="00B24549"/>
    <w:rsid w:val="00B2455B"/>
    <w:rsid w:val="00B245A8"/>
    <w:rsid w:val="00B24613"/>
    <w:rsid w:val="00B2484C"/>
    <w:rsid w:val="00B24891"/>
    <w:rsid w:val="00B24954"/>
    <w:rsid w:val="00B24990"/>
    <w:rsid w:val="00B24B4E"/>
    <w:rsid w:val="00B24B6B"/>
    <w:rsid w:val="00B24B6C"/>
    <w:rsid w:val="00B24B86"/>
    <w:rsid w:val="00B24C17"/>
    <w:rsid w:val="00B24D57"/>
    <w:rsid w:val="00B24DA1"/>
    <w:rsid w:val="00B24E09"/>
    <w:rsid w:val="00B24EC0"/>
    <w:rsid w:val="00B24F55"/>
    <w:rsid w:val="00B24FCE"/>
    <w:rsid w:val="00B250E7"/>
    <w:rsid w:val="00B255E8"/>
    <w:rsid w:val="00B25742"/>
    <w:rsid w:val="00B257CF"/>
    <w:rsid w:val="00B257EA"/>
    <w:rsid w:val="00B25867"/>
    <w:rsid w:val="00B2590F"/>
    <w:rsid w:val="00B25A14"/>
    <w:rsid w:val="00B25A2D"/>
    <w:rsid w:val="00B25AED"/>
    <w:rsid w:val="00B25B38"/>
    <w:rsid w:val="00B25BE8"/>
    <w:rsid w:val="00B25C8A"/>
    <w:rsid w:val="00B25D58"/>
    <w:rsid w:val="00B25EDB"/>
    <w:rsid w:val="00B25EE4"/>
    <w:rsid w:val="00B25EEE"/>
    <w:rsid w:val="00B25F69"/>
    <w:rsid w:val="00B25F8F"/>
    <w:rsid w:val="00B2605C"/>
    <w:rsid w:val="00B26111"/>
    <w:rsid w:val="00B26187"/>
    <w:rsid w:val="00B261C2"/>
    <w:rsid w:val="00B2649B"/>
    <w:rsid w:val="00B264D3"/>
    <w:rsid w:val="00B26587"/>
    <w:rsid w:val="00B2688A"/>
    <w:rsid w:val="00B269D3"/>
    <w:rsid w:val="00B26B98"/>
    <w:rsid w:val="00B26D57"/>
    <w:rsid w:val="00B26DBD"/>
    <w:rsid w:val="00B26DDD"/>
    <w:rsid w:val="00B26E5A"/>
    <w:rsid w:val="00B26EC6"/>
    <w:rsid w:val="00B26F7F"/>
    <w:rsid w:val="00B27068"/>
    <w:rsid w:val="00B27138"/>
    <w:rsid w:val="00B2714F"/>
    <w:rsid w:val="00B27256"/>
    <w:rsid w:val="00B2757B"/>
    <w:rsid w:val="00B275E1"/>
    <w:rsid w:val="00B27727"/>
    <w:rsid w:val="00B2779B"/>
    <w:rsid w:val="00B278A9"/>
    <w:rsid w:val="00B278AD"/>
    <w:rsid w:val="00B2797B"/>
    <w:rsid w:val="00B279A9"/>
    <w:rsid w:val="00B279AA"/>
    <w:rsid w:val="00B27B08"/>
    <w:rsid w:val="00B27BCE"/>
    <w:rsid w:val="00B27C4D"/>
    <w:rsid w:val="00B27C82"/>
    <w:rsid w:val="00B27D8F"/>
    <w:rsid w:val="00B30044"/>
    <w:rsid w:val="00B30047"/>
    <w:rsid w:val="00B3005A"/>
    <w:rsid w:val="00B300E6"/>
    <w:rsid w:val="00B300FD"/>
    <w:rsid w:val="00B301BF"/>
    <w:rsid w:val="00B302FF"/>
    <w:rsid w:val="00B30416"/>
    <w:rsid w:val="00B304BD"/>
    <w:rsid w:val="00B3073B"/>
    <w:rsid w:val="00B309F5"/>
    <w:rsid w:val="00B30BFE"/>
    <w:rsid w:val="00B30DF1"/>
    <w:rsid w:val="00B30F1A"/>
    <w:rsid w:val="00B30F8D"/>
    <w:rsid w:val="00B30FE6"/>
    <w:rsid w:val="00B31000"/>
    <w:rsid w:val="00B310BE"/>
    <w:rsid w:val="00B310D6"/>
    <w:rsid w:val="00B31181"/>
    <w:rsid w:val="00B313ED"/>
    <w:rsid w:val="00B315D6"/>
    <w:rsid w:val="00B31627"/>
    <w:rsid w:val="00B3164A"/>
    <w:rsid w:val="00B316D1"/>
    <w:rsid w:val="00B3193C"/>
    <w:rsid w:val="00B31954"/>
    <w:rsid w:val="00B319B9"/>
    <w:rsid w:val="00B31A13"/>
    <w:rsid w:val="00B31C22"/>
    <w:rsid w:val="00B31C26"/>
    <w:rsid w:val="00B31C6E"/>
    <w:rsid w:val="00B31D09"/>
    <w:rsid w:val="00B31F4C"/>
    <w:rsid w:val="00B32063"/>
    <w:rsid w:val="00B3207A"/>
    <w:rsid w:val="00B322D2"/>
    <w:rsid w:val="00B323A0"/>
    <w:rsid w:val="00B32451"/>
    <w:rsid w:val="00B324CA"/>
    <w:rsid w:val="00B324F9"/>
    <w:rsid w:val="00B325AD"/>
    <w:rsid w:val="00B32638"/>
    <w:rsid w:val="00B3266E"/>
    <w:rsid w:val="00B3275D"/>
    <w:rsid w:val="00B3276C"/>
    <w:rsid w:val="00B3285A"/>
    <w:rsid w:val="00B328DA"/>
    <w:rsid w:val="00B328FD"/>
    <w:rsid w:val="00B32ABA"/>
    <w:rsid w:val="00B32BCA"/>
    <w:rsid w:val="00B32D81"/>
    <w:rsid w:val="00B32E3C"/>
    <w:rsid w:val="00B32F6C"/>
    <w:rsid w:val="00B32FBA"/>
    <w:rsid w:val="00B32FDE"/>
    <w:rsid w:val="00B32FF1"/>
    <w:rsid w:val="00B33034"/>
    <w:rsid w:val="00B330CF"/>
    <w:rsid w:val="00B33151"/>
    <w:rsid w:val="00B33168"/>
    <w:rsid w:val="00B3335E"/>
    <w:rsid w:val="00B335A5"/>
    <w:rsid w:val="00B335EC"/>
    <w:rsid w:val="00B335FC"/>
    <w:rsid w:val="00B336A5"/>
    <w:rsid w:val="00B339A9"/>
    <w:rsid w:val="00B33C36"/>
    <w:rsid w:val="00B33C79"/>
    <w:rsid w:val="00B33CEC"/>
    <w:rsid w:val="00B33D13"/>
    <w:rsid w:val="00B33DBB"/>
    <w:rsid w:val="00B33EDC"/>
    <w:rsid w:val="00B33FC7"/>
    <w:rsid w:val="00B33FFC"/>
    <w:rsid w:val="00B34076"/>
    <w:rsid w:val="00B341B1"/>
    <w:rsid w:val="00B341CC"/>
    <w:rsid w:val="00B34285"/>
    <w:rsid w:val="00B342A1"/>
    <w:rsid w:val="00B34356"/>
    <w:rsid w:val="00B34501"/>
    <w:rsid w:val="00B3470B"/>
    <w:rsid w:val="00B34754"/>
    <w:rsid w:val="00B3477F"/>
    <w:rsid w:val="00B347C6"/>
    <w:rsid w:val="00B348E2"/>
    <w:rsid w:val="00B34A52"/>
    <w:rsid w:val="00B34B02"/>
    <w:rsid w:val="00B34B64"/>
    <w:rsid w:val="00B34D27"/>
    <w:rsid w:val="00B34D52"/>
    <w:rsid w:val="00B34DD6"/>
    <w:rsid w:val="00B35004"/>
    <w:rsid w:val="00B35050"/>
    <w:rsid w:val="00B3523C"/>
    <w:rsid w:val="00B35254"/>
    <w:rsid w:val="00B352DF"/>
    <w:rsid w:val="00B353B1"/>
    <w:rsid w:val="00B353D1"/>
    <w:rsid w:val="00B354FF"/>
    <w:rsid w:val="00B3555D"/>
    <w:rsid w:val="00B355AF"/>
    <w:rsid w:val="00B355CC"/>
    <w:rsid w:val="00B35832"/>
    <w:rsid w:val="00B3595D"/>
    <w:rsid w:val="00B359B8"/>
    <w:rsid w:val="00B35A61"/>
    <w:rsid w:val="00B35B4A"/>
    <w:rsid w:val="00B35B9B"/>
    <w:rsid w:val="00B35C91"/>
    <w:rsid w:val="00B35CEA"/>
    <w:rsid w:val="00B35D7D"/>
    <w:rsid w:val="00B35FD9"/>
    <w:rsid w:val="00B35FF3"/>
    <w:rsid w:val="00B362C2"/>
    <w:rsid w:val="00B362D6"/>
    <w:rsid w:val="00B364BE"/>
    <w:rsid w:val="00B365C6"/>
    <w:rsid w:val="00B36603"/>
    <w:rsid w:val="00B3666E"/>
    <w:rsid w:val="00B36793"/>
    <w:rsid w:val="00B3680D"/>
    <w:rsid w:val="00B36887"/>
    <w:rsid w:val="00B3689E"/>
    <w:rsid w:val="00B36C12"/>
    <w:rsid w:val="00B36C4B"/>
    <w:rsid w:val="00B36C71"/>
    <w:rsid w:val="00B36C9F"/>
    <w:rsid w:val="00B36CE9"/>
    <w:rsid w:val="00B36D07"/>
    <w:rsid w:val="00B36D1A"/>
    <w:rsid w:val="00B36D6E"/>
    <w:rsid w:val="00B36E71"/>
    <w:rsid w:val="00B36E8F"/>
    <w:rsid w:val="00B36F9D"/>
    <w:rsid w:val="00B3710D"/>
    <w:rsid w:val="00B37169"/>
    <w:rsid w:val="00B371B5"/>
    <w:rsid w:val="00B3733D"/>
    <w:rsid w:val="00B37341"/>
    <w:rsid w:val="00B37517"/>
    <w:rsid w:val="00B37612"/>
    <w:rsid w:val="00B37752"/>
    <w:rsid w:val="00B37788"/>
    <w:rsid w:val="00B377BE"/>
    <w:rsid w:val="00B377F0"/>
    <w:rsid w:val="00B378CB"/>
    <w:rsid w:val="00B378FF"/>
    <w:rsid w:val="00B3792A"/>
    <w:rsid w:val="00B379BA"/>
    <w:rsid w:val="00B37E58"/>
    <w:rsid w:val="00B37E87"/>
    <w:rsid w:val="00B37E9E"/>
    <w:rsid w:val="00B37F98"/>
    <w:rsid w:val="00B401EF"/>
    <w:rsid w:val="00B403CE"/>
    <w:rsid w:val="00B403E4"/>
    <w:rsid w:val="00B4040A"/>
    <w:rsid w:val="00B4041B"/>
    <w:rsid w:val="00B404E9"/>
    <w:rsid w:val="00B40549"/>
    <w:rsid w:val="00B408C9"/>
    <w:rsid w:val="00B40AD9"/>
    <w:rsid w:val="00B40C19"/>
    <w:rsid w:val="00B40C42"/>
    <w:rsid w:val="00B40CA3"/>
    <w:rsid w:val="00B40D4A"/>
    <w:rsid w:val="00B40D5D"/>
    <w:rsid w:val="00B40F0F"/>
    <w:rsid w:val="00B41062"/>
    <w:rsid w:val="00B41086"/>
    <w:rsid w:val="00B41198"/>
    <w:rsid w:val="00B412A8"/>
    <w:rsid w:val="00B412DF"/>
    <w:rsid w:val="00B412EC"/>
    <w:rsid w:val="00B4130A"/>
    <w:rsid w:val="00B414EC"/>
    <w:rsid w:val="00B4161A"/>
    <w:rsid w:val="00B416F2"/>
    <w:rsid w:val="00B4177E"/>
    <w:rsid w:val="00B419C7"/>
    <w:rsid w:val="00B41A96"/>
    <w:rsid w:val="00B41AD4"/>
    <w:rsid w:val="00B41DF7"/>
    <w:rsid w:val="00B42033"/>
    <w:rsid w:val="00B4205A"/>
    <w:rsid w:val="00B4232B"/>
    <w:rsid w:val="00B4256E"/>
    <w:rsid w:val="00B425F4"/>
    <w:rsid w:val="00B425F8"/>
    <w:rsid w:val="00B42623"/>
    <w:rsid w:val="00B4266A"/>
    <w:rsid w:val="00B426D4"/>
    <w:rsid w:val="00B426E4"/>
    <w:rsid w:val="00B4272F"/>
    <w:rsid w:val="00B427B5"/>
    <w:rsid w:val="00B42848"/>
    <w:rsid w:val="00B428DE"/>
    <w:rsid w:val="00B42A0D"/>
    <w:rsid w:val="00B42BFD"/>
    <w:rsid w:val="00B42C38"/>
    <w:rsid w:val="00B42C48"/>
    <w:rsid w:val="00B42CF8"/>
    <w:rsid w:val="00B42D2C"/>
    <w:rsid w:val="00B42D74"/>
    <w:rsid w:val="00B42E1D"/>
    <w:rsid w:val="00B42E41"/>
    <w:rsid w:val="00B42E6D"/>
    <w:rsid w:val="00B42EED"/>
    <w:rsid w:val="00B42FAC"/>
    <w:rsid w:val="00B42FF2"/>
    <w:rsid w:val="00B431D9"/>
    <w:rsid w:val="00B432F9"/>
    <w:rsid w:val="00B433A8"/>
    <w:rsid w:val="00B435F6"/>
    <w:rsid w:val="00B43608"/>
    <w:rsid w:val="00B43BF0"/>
    <w:rsid w:val="00B43C3F"/>
    <w:rsid w:val="00B43E84"/>
    <w:rsid w:val="00B44006"/>
    <w:rsid w:val="00B44159"/>
    <w:rsid w:val="00B44304"/>
    <w:rsid w:val="00B4438E"/>
    <w:rsid w:val="00B4458B"/>
    <w:rsid w:val="00B44666"/>
    <w:rsid w:val="00B446BE"/>
    <w:rsid w:val="00B4477E"/>
    <w:rsid w:val="00B448E6"/>
    <w:rsid w:val="00B4490A"/>
    <w:rsid w:val="00B44B36"/>
    <w:rsid w:val="00B44C98"/>
    <w:rsid w:val="00B44CB7"/>
    <w:rsid w:val="00B44D48"/>
    <w:rsid w:val="00B44D64"/>
    <w:rsid w:val="00B44D75"/>
    <w:rsid w:val="00B44EA5"/>
    <w:rsid w:val="00B44F57"/>
    <w:rsid w:val="00B4528E"/>
    <w:rsid w:val="00B45365"/>
    <w:rsid w:val="00B454BC"/>
    <w:rsid w:val="00B454F8"/>
    <w:rsid w:val="00B4585C"/>
    <w:rsid w:val="00B458B3"/>
    <w:rsid w:val="00B458E1"/>
    <w:rsid w:val="00B458E7"/>
    <w:rsid w:val="00B458FA"/>
    <w:rsid w:val="00B45901"/>
    <w:rsid w:val="00B45905"/>
    <w:rsid w:val="00B45A97"/>
    <w:rsid w:val="00B45B5A"/>
    <w:rsid w:val="00B45BA0"/>
    <w:rsid w:val="00B45E89"/>
    <w:rsid w:val="00B45E8D"/>
    <w:rsid w:val="00B45FA0"/>
    <w:rsid w:val="00B46055"/>
    <w:rsid w:val="00B46144"/>
    <w:rsid w:val="00B46308"/>
    <w:rsid w:val="00B4640F"/>
    <w:rsid w:val="00B46425"/>
    <w:rsid w:val="00B4654B"/>
    <w:rsid w:val="00B465AE"/>
    <w:rsid w:val="00B46735"/>
    <w:rsid w:val="00B4686F"/>
    <w:rsid w:val="00B4694B"/>
    <w:rsid w:val="00B46983"/>
    <w:rsid w:val="00B46A52"/>
    <w:rsid w:val="00B46BB0"/>
    <w:rsid w:val="00B46BD5"/>
    <w:rsid w:val="00B46D60"/>
    <w:rsid w:val="00B46ED5"/>
    <w:rsid w:val="00B46FF8"/>
    <w:rsid w:val="00B47024"/>
    <w:rsid w:val="00B473D0"/>
    <w:rsid w:val="00B4799B"/>
    <w:rsid w:val="00B47A52"/>
    <w:rsid w:val="00B47C69"/>
    <w:rsid w:val="00B47D8A"/>
    <w:rsid w:val="00B47E55"/>
    <w:rsid w:val="00B47EA6"/>
    <w:rsid w:val="00B47F49"/>
    <w:rsid w:val="00B47F5B"/>
    <w:rsid w:val="00B47FFD"/>
    <w:rsid w:val="00B50003"/>
    <w:rsid w:val="00B5016F"/>
    <w:rsid w:val="00B502A2"/>
    <w:rsid w:val="00B5033D"/>
    <w:rsid w:val="00B50408"/>
    <w:rsid w:val="00B50438"/>
    <w:rsid w:val="00B5048C"/>
    <w:rsid w:val="00B504AD"/>
    <w:rsid w:val="00B50564"/>
    <w:rsid w:val="00B505CA"/>
    <w:rsid w:val="00B505E9"/>
    <w:rsid w:val="00B506E6"/>
    <w:rsid w:val="00B50799"/>
    <w:rsid w:val="00B50840"/>
    <w:rsid w:val="00B50A82"/>
    <w:rsid w:val="00B50AFC"/>
    <w:rsid w:val="00B50BE0"/>
    <w:rsid w:val="00B50DA2"/>
    <w:rsid w:val="00B50DD1"/>
    <w:rsid w:val="00B50E9B"/>
    <w:rsid w:val="00B50EF3"/>
    <w:rsid w:val="00B50FBB"/>
    <w:rsid w:val="00B50FBE"/>
    <w:rsid w:val="00B51237"/>
    <w:rsid w:val="00B5129F"/>
    <w:rsid w:val="00B512A5"/>
    <w:rsid w:val="00B512BD"/>
    <w:rsid w:val="00B5139D"/>
    <w:rsid w:val="00B515A6"/>
    <w:rsid w:val="00B516F8"/>
    <w:rsid w:val="00B5180E"/>
    <w:rsid w:val="00B51895"/>
    <w:rsid w:val="00B5191A"/>
    <w:rsid w:val="00B51A30"/>
    <w:rsid w:val="00B51C54"/>
    <w:rsid w:val="00B51CC8"/>
    <w:rsid w:val="00B51D81"/>
    <w:rsid w:val="00B51E8E"/>
    <w:rsid w:val="00B52086"/>
    <w:rsid w:val="00B5208F"/>
    <w:rsid w:val="00B5219F"/>
    <w:rsid w:val="00B52253"/>
    <w:rsid w:val="00B52259"/>
    <w:rsid w:val="00B5225B"/>
    <w:rsid w:val="00B52304"/>
    <w:rsid w:val="00B523C6"/>
    <w:rsid w:val="00B523E0"/>
    <w:rsid w:val="00B524FC"/>
    <w:rsid w:val="00B525AD"/>
    <w:rsid w:val="00B525F9"/>
    <w:rsid w:val="00B526AB"/>
    <w:rsid w:val="00B52764"/>
    <w:rsid w:val="00B527D5"/>
    <w:rsid w:val="00B52864"/>
    <w:rsid w:val="00B528C8"/>
    <w:rsid w:val="00B52905"/>
    <w:rsid w:val="00B52957"/>
    <w:rsid w:val="00B52B84"/>
    <w:rsid w:val="00B52BA7"/>
    <w:rsid w:val="00B52CB0"/>
    <w:rsid w:val="00B52D5B"/>
    <w:rsid w:val="00B52DFF"/>
    <w:rsid w:val="00B52E19"/>
    <w:rsid w:val="00B52EBE"/>
    <w:rsid w:val="00B52F6B"/>
    <w:rsid w:val="00B52F73"/>
    <w:rsid w:val="00B5305D"/>
    <w:rsid w:val="00B53163"/>
    <w:rsid w:val="00B5321C"/>
    <w:rsid w:val="00B53265"/>
    <w:rsid w:val="00B5326F"/>
    <w:rsid w:val="00B533C1"/>
    <w:rsid w:val="00B5349A"/>
    <w:rsid w:val="00B535A0"/>
    <w:rsid w:val="00B535AC"/>
    <w:rsid w:val="00B53640"/>
    <w:rsid w:val="00B53735"/>
    <w:rsid w:val="00B5378E"/>
    <w:rsid w:val="00B53809"/>
    <w:rsid w:val="00B53871"/>
    <w:rsid w:val="00B539E4"/>
    <w:rsid w:val="00B53ACA"/>
    <w:rsid w:val="00B53AFF"/>
    <w:rsid w:val="00B53CC6"/>
    <w:rsid w:val="00B53CEB"/>
    <w:rsid w:val="00B53D58"/>
    <w:rsid w:val="00B53D8A"/>
    <w:rsid w:val="00B541C9"/>
    <w:rsid w:val="00B54279"/>
    <w:rsid w:val="00B5431C"/>
    <w:rsid w:val="00B54393"/>
    <w:rsid w:val="00B54446"/>
    <w:rsid w:val="00B5465B"/>
    <w:rsid w:val="00B5481E"/>
    <w:rsid w:val="00B54A6B"/>
    <w:rsid w:val="00B54A9F"/>
    <w:rsid w:val="00B54B6C"/>
    <w:rsid w:val="00B54D0C"/>
    <w:rsid w:val="00B54D63"/>
    <w:rsid w:val="00B54E71"/>
    <w:rsid w:val="00B54EAF"/>
    <w:rsid w:val="00B550FD"/>
    <w:rsid w:val="00B5524A"/>
    <w:rsid w:val="00B552D6"/>
    <w:rsid w:val="00B552F2"/>
    <w:rsid w:val="00B553E2"/>
    <w:rsid w:val="00B5550D"/>
    <w:rsid w:val="00B555B2"/>
    <w:rsid w:val="00B556D0"/>
    <w:rsid w:val="00B5571A"/>
    <w:rsid w:val="00B55757"/>
    <w:rsid w:val="00B55793"/>
    <w:rsid w:val="00B55853"/>
    <w:rsid w:val="00B55879"/>
    <w:rsid w:val="00B5588C"/>
    <w:rsid w:val="00B55911"/>
    <w:rsid w:val="00B55A31"/>
    <w:rsid w:val="00B55B7F"/>
    <w:rsid w:val="00B55C48"/>
    <w:rsid w:val="00B55CB6"/>
    <w:rsid w:val="00B55DED"/>
    <w:rsid w:val="00B56142"/>
    <w:rsid w:val="00B5618D"/>
    <w:rsid w:val="00B561AE"/>
    <w:rsid w:val="00B56325"/>
    <w:rsid w:val="00B565C6"/>
    <w:rsid w:val="00B56739"/>
    <w:rsid w:val="00B5678F"/>
    <w:rsid w:val="00B567A8"/>
    <w:rsid w:val="00B5699E"/>
    <w:rsid w:val="00B56A29"/>
    <w:rsid w:val="00B56CA6"/>
    <w:rsid w:val="00B56CBF"/>
    <w:rsid w:val="00B56D3E"/>
    <w:rsid w:val="00B56D79"/>
    <w:rsid w:val="00B56E5D"/>
    <w:rsid w:val="00B56F98"/>
    <w:rsid w:val="00B56FF8"/>
    <w:rsid w:val="00B5727A"/>
    <w:rsid w:val="00B572B6"/>
    <w:rsid w:val="00B57346"/>
    <w:rsid w:val="00B574E8"/>
    <w:rsid w:val="00B577BE"/>
    <w:rsid w:val="00B5792B"/>
    <w:rsid w:val="00B57AD5"/>
    <w:rsid w:val="00B57AEE"/>
    <w:rsid w:val="00B57C21"/>
    <w:rsid w:val="00B57CE8"/>
    <w:rsid w:val="00B57CF9"/>
    <w:rsid w:val="00B57D85"/>
    <w:rsid w:val="00B57DAF"/>
    <w:rsid w:val="00B57E24"/>
    <w:rsid w:val="00B600B8"/>
    <w:rsid w:val="00B60137"/>
    <w:rsid w:val="00B6017D"/>
    <w:rsid w:val="00B6017F"/>
    <w:rsid w:val="00B60193"/>
    <w:rsid w:val="00B6021F"/>
    <w:rsid w:val="00B6022A"/>
    <w:rsid w:val="00B603DC"/>
    <w:rsid w:val="00B60448"/>
    <w:rsid w:val="00B604C9"/>
    <w:rsid w:val="00B604EE"/>
    <w:rsid w:val="00B605B4"/>
    <w:rsid w:val="00B605F5"/>
    <w:rsid w:val="00B60615"/>
    <w:rsid w:val="00B6063C"/>
    <w:rsid w:val="00B60708"/>
    <w:rsid w:val="00B6070C"/>
    <w:rsid w:val="00B608B7"/>
    <w:rsid w:val="00B6094E"/>
    <w:rsid w:val="00B609D7"/>
    <w:rsid w:val="00B60AAC"/>
    <w:rsid w:val="00B60ABD"/>
    <w:rsid w:val="00B60BDC"/>
    <w:rsid w:val="00B60C78"/>
    <w:rsid w:val="00B60DCC"/>
    <w:rsid w:val="00B60F06"/>
    <w:rsid w:val="00B6102C"/>
    <w:rsid w:val="00B610DD"/>
    <w:rsid w:val="00B6116F"/>
    <w:rsid w:val="00B61180"/>
    <w:rsid w:val="00B611FA"/>
    <w:rsid w:val="00B6126F"/>
    <w:rsid w:val="00B612E4"/>
    <w:rsid w:val="00B61405"/>
    <w:rsid w:val="00B61417"/>
    <w:rsid w:val="00B61429"/>
    <w:rsid w:val="00B6155E"/>
    <w:rsid w:val="00B617A3"/>
    <w:rsid w:val="00B61960"/>
    <w:rsid w:val="00B61A48"/>
    <w:rsid w:val="00B61A50"/>
    <w:rsid w:val="00B61AB9"/>
    <w:rsid w:val="00B61B58"/>
    <w:rsid w:val="00B61C2E"/>
    <w:rsid w:val="00B61C3D"/>
    <w:rsid w:val="00B61CEE"/>
    <w:rsid w:val="00B61CFE"/>
    <w:rsid w:val="00B61D91"/>
    <w:rsid w:val="00B61E6E"/>
    <w:rsid w:val="00B61E7E"/>
    <w:rsid w:val="00B61E89"/>
    <w:rsid w:val="00B61ED2"/>
    <w:rsid w:val="00B61F05"/>
    <w:rsid w:val="00B61F3A"/>
    <w:rsid w:val="00B61F79"/>
    <w:rsid w:val="00B6205F"/>
    <w:rsid w:val="00B621BB"/>
    <w:rsid w:val="00B622A5"/>
    <w:rsid w:val="00B622C5"/>
    <w:rsid w:val="00B62332"/>
    <w:rsid w:val="00B6238F"/>
    <w:rsid w:val="00B6241B"/>
    <w:rsid w:val="00B62423"/>
    <w:rsid w:val="00B62477"/>
    <w:rsid w:val="00B624CD"/>
    <w:rsid w:val="00B624F0"/>
    <w:rsid w:val="00B626DB"/>
    <w:rsid w:val="00B6280D"/>
    <w:rsid w:val="00B6293E"/>
    <w:rsid w:val="00B629A5"/>
    <w:rsid w:val="00B62C1C"/>
    <w:rsid w:val="00B62C2E"/>
    <w:rsid w:val="00B62C6A"/>
    <w:rsid w:val="00B62CF5"/>
    <w:rsid w:val="00B62EDB"/>
    <w:rsid w:val="00B62F25"/>
    <w:rsid w:val="00B62F55"/>
    <w:rsid w:val="00B632B5"/>
    <w:rsid w:val="00B6330B"/>
    <w:rsid w:val="00B6338A"/>
    <w:rsid w:val="00B633C4"/>
    <w:rsid w:val="00B63409"/>
    <w:rsid w:val="00B63518"/>
    <w:rsid w:val="00B63690"/>
    <w:rsid w:val="00B637CB"/>
    <w:rsid w:val="00B6384B"/>
    <w:rsid w:val="00B6397C"/>
    <w:rsid w:val="00B63A09"/>
    <w:rsid w:val="00B63A48"/>
    <w:rsid w:val="00B63BB9"/>
    <w:rsid w:val="00B63BDA"/>
    <w:rsid w:val="00B63CE3"/>
    <w:rsid w:val="00B63F4C"/>
    <w:rsid w:val="00B640F6"/>
    <w:rsid w:val="00B6414B"/>
    <w:rsid w:val="00B64262"/>
    <w:rsid w:val="00B642F1"/>
    <w:rsid w:val="00B6433F"/>
    <w:rsid w:val="00B64356"/>
    <w:rsid w:val="00B6438D"/>
    <w:rsid w:val="00B644CA"/>
    <w:rsid w:val="00B6462D"/>
    <w:rsid w:val="00B64660"/>
    <w:rsid w:val="00B6485B"/>
    <w:rsid w:val="00B64882"/>
    <w:rsid w:val="00B648B3"/>
    <w:rsid w:val="00B64975"/>
    <w:rsid w:val="00B64A78"/>
    <w:rsid w:val="00B64B77"/>
    <w:rsid w:val="00B64C55"/>
    <w:rsid w:val="00B64D9C"/>
    <w:rsid w:val="00B64DA8"/>
    <w:rsid w:val="00B64E97"/>
    <w:rsid w:val="00B64F24"/>
    <w:rsid w:val="00B65044"/>
    <w:rsid w:val="00B650D3"/>
    <w:rsid w:val="00B650D9"/>
    <w:rsid w:val="00B650EF"/>
    <w:rsid w:val="00B6512D"/>
    <w:rsid w:val="00B65171"/>
    <w:rsid w:val="00B65245"/>
    <w:rsid w:val="00B65444"/>
    <w:rsid w:val="00B655EF"/>
    <w:rsid w:val="00B656A3"/>
    <w:rsid w:val="00B65701"/>
    <w:rsid w:val="00B657EE"/>
    <w:rsid w:val="00B6595F"/>
    <w:rsid w:val="00B65A86"/>
    <w:rsid w:val="00B65AA4"/>
    <w:rsid w:val="00B65B0A"/>
    <w:rsid w:val="00B65B25"/>
    <w:rsid w:val="00B65C8C"/>
    <w:rsid w:val="00B65E09"/>
    <w:rsid w:val="00B65E63"/>
    <w:rsid w:val="00B65E77"/>
    <w:rsid w:val="00B65ED6"/>
    <w:rsid w:val="00B6600C"/>
    <w:rsid w:val="00B66059"/>
    <w:rsid w:val="00B66123"/>
    <w:rsid w:val="00B66169"/>
    <w:rsid w:val="00B66317"/>
    <w:rsid w:val="00B66407"/>
    <w:rsid w:val="00B664D9"/>
    <w:rsid w:val="00B664F6"/>
    <w:rsid w:val="00B66529"/>
    <w:rsid w:val="00B66546"/>
    <w:rsid w:val="00B66698"/>
    <w:rsid w:val="00B66759"/>
    <w:rsid w:val="00B667AD"/>
    <w:rsid w:val="00B66884"/>
    <w:rsid w:val="00B66920"/>
    <w:rsid w:val="00B66936"/>
    <w:rsid w:val="00B669BC"/>
    <w:rsid w:val="00B669DB"/>
    <w:rsid w:val="00B66A14"/>
    <w:rsid w:val="00B66ACE"/>
    <w:rsid w:val="00B66AD2"/>
    <w:rsid w:val="00B66B48"/>
    <w:rsid w:val="00B66DA4"/>
    <w:rsid w:val="00B66DEA"/>
    <w:rsid w:val="00B66F2E"/>
    <w:rsid w:val="00B66FAE"/>
    <w:rsid w:val="00B6722C"/>
    <w:rsid w:val="00B6731E"/>
    <w:rsid w:val="00B67332"/>
    <w:rsid w:val="00B673B5"/>
    <w:rsid w:val="00B6751A"/>
    <w:rsid w:val="00B67571"/>
    <w:rsid w:val="00B67652"/>
    <w:rsid w:val="00B67661"/>
    <w:rsid w:val="00B6775F"/>
    <w:rsid w:val="00B67887"/>
    <w:rsid w:val="00B679A2"/>
    <w:rsid w:val="00B679F9"/>
    <w:rsid w:val="00B67A0C"/>
    <w:rsid w:val="00B67A2C"/>
    <w:rsid w:val="00B67C70"/>
    <w:rsid w:val="00B67D30"/>
    <w:rsid w:val="00B67E06"/>
    <w:rsid w:val="00B67EF9"/>
    <w:rsid w:val="00B67F1F"/>
    <w:rsid w:val="00B67F70"/>
    <w:rsid w:val="00B70033"/>
    <w:rsid w:val="00B7015A"/>
    <w:rsid w:val="00B7016F"/>
    <w:rsid w:val="00B702A7"/>
    <w:rsid w:val="00B703AD"/>
    <w:rsid w:val="00B704F2"/>
    <w:rsid w:val="00B7070B"/>
    <w:rsid w:val="00B7077C"/>
    <w:rsid w:val="00B708BC"/>
    <w:rsid w:val="00B709B4"/>
    <w:rsid w:val="00B70B99"/>
    <w:rsid w:val="00B70BF6"/>
    <w:rsid w:val="00B70C12"/>
    <w:rsid w:val="00B70CA5"/>
    <w:rsid w:val="00B70E84"/>
    <w:rsid w:val="00B70F22"/>
    <w:rsid w:val="00B70FDE"/>
    <w:rsid w:val="00B71079"/>
    <w:rsid w:val="00B71283"/>
    <w:rsid w:val="00B71310"/>
    <w:rsid w:val="00B71432"/>
    <w:rsid w:val="00B7147A"/>
    <w:rsid w:val="00B715D4"/>
    <w:rsid w:val="00B715EA"/>
    <w:rsid w:val="00B7161C"/>
    <w:rsid w:val="00B7162C"/>
    <w:rsid w:val="00B71691"/>
    <w:rsid w:val="00B71760"/>
    <w:rsid w:val="00B71837"/>
    <w:rsid w:val="00B7185F"/>
    <w:rsid w:val="00B7199E"/>
    <w:rsid w:val="00B71A06"/>
    <w:rsid w:val="00B71F58"/>
    <w:rsid w:val="00B71F59"/>
    <w:rsid w:val="00B71F69"/>
    <w:rsid w:val="00B71FD5"/>
    <w:rsid w:val="00B7203E"/>
    <w:rsid w:val="00B72181"/>
    <w:rsid w:val="00B72197"/>
    <w:rsid w:val="00B72198"/>
    <w:rsid w:val="00B72279"/>
    <w:rsid w:val="00B7242B"/>
    <w:rsid w:val="00B724F8"/>
    <w:rsid w:val="00B72638"/>
    <w:rsid w:val="00B72689"/>
    <w:rsid w:val="00B726EF"/>
    <w:rsid w:val="00B7275B"/>
    <w:rsid w:val="00B72803"/>
    <w:rsid w:val="00B72D0C"/>
    <w:rsid w:val="00B72DD0"/>
    <w:rsid w:val="00B72E64"/>
    <w:rsid w:val="00B72F2F"/>
    <w:rsid w:val="00B72F62"/>
    <w:rsid w:val="00B72F64"/>
    <w:rsid w:val="00B72F74"/>
    <w:rsid w:val="00B72FAA"/>
    <w:rsid w:val="00B731C7"/>
    <w:rsid w:val="00B73214"/>
    <w:rsid w:val="00B73234"/>
    <w:rsid w:val="00B733CD"/>
    <w:rsid w:val="00B73410"/>
    <w:rsid w:val="00B734AA"/>
    <w:rsid w:val="00B734E1"/>
    <w:rsid w:val="00B735C6"/>
    <w:rsid w:val="00B73702"/>
    <w:rsid w:val="00B7378B"/>
    <w:rsid w:val="00B737CB"/>
    <w:rsid w:val="00B737F7"/>
    <w:rsid w:val="00B73A6C"/>
    <w:rsid w:val="00B73BC3"/>
    <w:rsid w:val="00B73C1A"/>
    <w:rsid w:val="00B73C57"/>
    <w:rsid w:val="00B73CDE"/>
    <w:rsid w:val="00B73CFD"/>
    <w:rsid w:val="00B73D05"/>
    <w:rsid w:val="00B73D08"/>
    <w:rsid w:val="00B73F72"/>
    <w:rsid w:val="00B740F9"/>
    <w:rsid w:val="00B7438F"/>
    <w:rsid w:val="00B7456F"/>
    <w:rsid w:val="00B745E3"/>
    <w:rsid w:val="00B74668"/>
    <w:rsid w:val="00B746B0"/>
    <w:rsid w:val="00B74A1E"/>
    <w:rsid w:val="00B74A4D"/>
    <w:rsid w:val="00B74AC3"/>
    <w:rsid w:val="00B74BC0"/>
    <w:rsid w:val="00B74D96"/>
    <w:rsid w:val="00B74E71"/>
    <w:rsid w:val="00B74ECC"/>
    <w:rsid w:val="00B74ED6"/>
    <w:rsid w:val="00B74F1A"/>
    <w:rsid w:val="00B75066"/>
    <w:rsid w:val="00B750A3"/>
    <w:rsid w:val="00B750BA"/>
    <w:rsid w:val="00B75112"/>
    <w:rsid w:val="00B7541C"/>
    <w:rsid w:val="00B75515"/>
    <w:rsid w:val="00B7553C"/>
    <w:rsid w:val="00B75552"/>
    <w:rsid w:val="00B755F2"/>
    <w:rsid w:val="00B7568C"/>
    <w:rsid w:val="00B75752"/>
    <w:rsid w:val="00B7575B"/>
    <w:rsid w:val="00B75884"/>
    <w:rsid w:val="00B75889"/>
    <w:rsid w:val="00B758F4"/>
    <w:rsid w:val="00B75A44"/>
    <w:rsid w:val="00B75A7D"/>
    <w:rsid w:val="00B75AAE"/>
    <w:rsid w:val="00B75C05"/>
    <w:rsid w:val="00B75C74"/>
    <w:rsid w:val="00B75D16"/>
    <w:rsid w:val="00B75D45"/>
    <w:rsid w:val="00B75ED5"/>
    <w:rsid w:val="00B75F0F"/>
    <w:rsid w:val="00B76063"/>
    <w:rsid w:val="00B760B9"/>
    <w:rsid w:val="00B76105"/>
    <w:rsid w:val="00B76373"/>
    <w:rsid w:val="00B763E5"/>
    <w:rsid w:val="00B76623"/>
    <w:rsid w:val="00B766D2"/>
    <w:rsid w:val="00B767DE"/>
    <w:rsid w:val="00B768CA"/>
    <w:rsid w:val="00B769CA"/>
    <w:rsid w:val="00B769E4"/>
    <w:rsid w:val="00B76C90"/>
    <w:rsid w:val="00B76D43"/>
    <w:rsid w:val="00B76D7E"/>
    <w:rsid w:val="00B76E01"/>
    <w:rsid w:val="00B7705D"/>
    <w:rsid w:val="00B772A8"/>
    <w:rsid w:val="00B775B6"/>
    <w:rsid w:val="00B77639"/>
    <w:rsid w:val="00B77666"/>
    <w:rsid w:val="00B77677"/>
    <w:rsid w:val="00B7781C"/>
    <w:rsid w:val="00B779D3"/>
    <w:rsid w:val="00B77B0D"/>
    <w:rsid w:val="00B77BB8"/>
    <w:rsid w:val="00B77D54"/>
    <w:rsid w:val="00B77EDF"/>
    <w:rsid w:val="00B801AF"/>
    <w:rsid w:val="00B80201"/>
    <w:rsid w:val="00B803C2"/>
    <w:rsid w:val="00B8044F"/>
    <w:rsid w:val="00B80504"/>
    <w:rsid w:val="00B80516"/>
    <w:rsid w:val="00B805A9"/>
    <w:rsid w:val="00B8061E"/>
    <w:rsid w:val="00B80685"/>
    <w:rsid w:val="00B806C4"/>
    <w:rsid w:val="00B80743"/>
    <w:rsid w:val="00B807A2"/>
    <w:rsid w:val="00B807C2"/>
    <w:rsid w:val="00B807C5"/>
    <w:rsid w:val="00B807DB"/>
    <w:rsid w:val="00B807EB"/>
    <w:rsid w:val="00B80849"/>
    <w:rsid w:val="00B80877"/>
    <w:rsid w:val="00B808A6"/>
    <w:rsid w:val="00B80B50"/>
    <w:rsid w:val="00B80D6C"/>
    <w:rsid w:val="00B80DBA"/>
    <w:rsid w:val="00B80E1B"/>
    <w:rsid w:val="00B80EBB"/>
    <w:rsid w:val="00B80F97"/>
    <w:rsid w:val="00B81128"/>
    <w:rsid w:val="00B81337"/>
    <w:rsid w:val="00B81586"/>
    <w:rsid w:val="00B815E2"/>
    <w:rsid w:val="00B81675"/>
    <w:rsid w:val="00B817DB"/>
    <w:rsid w:val="00B8180A"/>
    <w:rsid w:val="00B8183C"/>
    <w:rsid w:val="00B8184B"/>
    <w:rsid w:val="00B81A44"/>
    <w:rsid w:val="00B81AFA"/>
    <w:rsid w:val="00B81B18"/>
    <w:rsid w:val="00B81B88"/>
    <w:rsid w:val="00B81DD5"/>
    <w:rsid w:val="00B81E26"/>
    <w:rsid w:val="00B81E60"/>
    <w:rsid w:val="00B81EFB"/>
    <w:rsid w:val="00B81FDF"/>
    <w:rsid w:val="00B82005"/>
    <w:rsid w:val="00B820E5"/>
    <w:rsid w:val="00B820E7"/>
    <w:rsid w:val="00B82251"/>
    <w:rsid w:val="00B82281"/>
    <w:rsid w:val="00B822A3"/>
    <w:rsid w:val="00B82381"/>
    <w:rsid w:val="00B82409"/>
    <w:rsid w:val="00B82524"/>
    <w:rsid w:val="00B8287C"/>
    <w:rsid w:val="00B82972"/>
    <w:rsid w:val="00B82A50"/>
    <w:rsid w:val="00B82A9F"/>
    <w:rsid w:val="00B82B17"/>
    <w:rsid w:val="00B82BCC"/>
    <w:rsid w:val="00B82C28"/>
    <w:rsid w:val="00B82DF6"/>
    <w:rsid w:val="00B82DF7"/>
    <w:rsid w:val="00B82E1F"/>
    <w:rsid w:val="00B82E7F"/>
    <w:rsid w:val="00B82F59"/>
    <w:rsid w:val="00B82FF4"/>
    <w:rsid w:val="00B8303D"/>
    <w:rsid w:val="00B830C8"/>
    <w:rsid w:val="00B830DF"/>
    <w:rsid w:val="00B8340D"/>
    <w:rsid w:val="00B8359A"/>
    <w:rsid w:val="00B83781"/>
    <w:rsid w:val="00B837C9"/>
    <w:rsid w:val="00B83C9B"/>
    <w:rsid w:val="00B83CDF"/>
    <w:rsid w:val="00B83D02"/>
    <w:rsid w:val="00B83DF3"/>
    <w:rsid w:val="00B83E0F"/>
    <w:rsid w:val="00B84015"/>
    <w:rsid w:val="00B84190"/>
    <w:rsid w:val="00B8423F"/>
    <w:rsid w:val="00B84297"/>
    <w:rsid w:val="00B8436C"/>
    <w:rsid w:val="00B843B2"/>
    <w:rsid w:val="00B843BA"/>
    <w:rsid w:val="00B84428"/>
    <w:rsid w:val="00B8453B"/>
    <w:rsid w:val="00B8458D"/>
    <w:rsid w:val="00B845BF"/>
    <w:rsid w:val="00B847D5"/>
    <w:rsid w:val="00B8484C"/>
    <w:rsid w:val="00B848B2"/>
    <w:rsid w:val="00B84A50"/>
    <w:rsid w:val="00B84AA4"/>
    <w:rsid w:val="00B84AF6"/>
    <w:rsid w:val="00B84BA7"/>
    <w:rsid w:val="00B84BB3"/>
    <w:rsid w:val="00B84C61"/>
    <w:rsid w:val="00B84C7E"/>
    <w:rsid w:val="00B84CA7"/>
    <w:rsid w:val="00B84D25"/>
    <w:rsid w:val="00B84D46"/>
    <w:rsid w:val="00B84DBD"/>
    <w:rsid w:val="00B84FCA"/>
    <w:rsid w:val="00B850C3"/>
    <w:rsid w:val="00B852B4"/>
    <w:rsid w:val="00B852CA"/>
    <w:rsid w:val="00B85798"/>
    <w:rsid w:val="00B85850"/>
    <w:rsid w:val="00B85AA6"/>
    <w:rsid w:val="00B85C87"/>
    <w:rsid w:val="00B85CED"/>
    <w:rsid w:val="00B85DF2"/>
    <w:rsid w:val="00B85E4B"/>
    <w:rsid w:val="00B86193"/>
    <w:rsid w:val="00B862A9"/>
    <w:rsid w:val="00B86406"/>
    <w:rsid w:val="00B865B0"/>
    <w:rsid w:val="00B86683"/>
    <w:rsid w:val="00B8680F"/>
    <w:rsid w:val="00B8684D"/>
    <w:rsid w:val="00B86C27"/>
    <w:rsid w:val="00B86D3D"/>
    <w:rsid w:val="00B86E68"/>
    <w:rsid w:val="00B86E7B"/>
    <w:rsid w:val="00B87317"/>
    <w:rsid w:val="00B873ED"/>
    <w:rsid w:val="00B873F9"/>
    <w:rsid w:val="00B8742C"/>
    <w:rsid w:val="00B87773"/>
    <w:rsid w:val="00B87984"/>
    <w:rsid w:val="00B879C9"/>
    <w:rsid w:val="00B87A11"/>
    <w:rsid w:val="00B87B19"/>
    <w:rsid w:val="00B87D02"/>
    <w:rsid w:val="00B87D48"/>
    <w:rsid w:val="00B87E18"/>
    <w:rsid w:val="00B87E56"/>
    <w:rsid w:val="00B901FB"/>
    <w:rsid w:val="00B90219"/>
    <w:rsid w:val="00B902E6"/>
    <w:rsid w:val="00B9033E"/>
    <w:rsid w:val="00B903D2"/>
    <w:rsid w:val="00B904A6"/>
    <w:rsid w:val="00B9066A"/>
    <w:rsid w:val="00B90ADD"/>
    <w:rsid w:val="00B90B75"/>
    <w:rsid w:val="00B90C93"/>
    <w:rsid w:val="00B90D77"/>
    <w:rsid w:val="00B90E96"/>
    <w:rsid w:val="00B90EF3"/>
    <w:rsid w:val="00B90FC6"/>
    <w:rsid w:val="00B911D9"/>
    <w:rsid w:val="00B91266"/>
    <w:rsid w:val="00B913CA"/>
    <w:rsid w:val="00B914E2"/>
    <w:rsid w:val="00B915EC"/>
    <w:rsid w:val="00B916E9"/>
    <w:rsid w:val="00B918DC"/>
    <w:rsid w:val="00B91BB5"/>
    <w:rsid w:val="00B91BB7"/>
    <w:rsid w:val="00B91BD3"/>
    <w:rsid w:val="00B91BFD"/>
    <w:rsid w:val="00B91C53"/>
    <w:rsid w:val="00B91E5D"/>
    <w:rsid w:val="00B91E60"/>
    <w:rsid w:val="00B91ED2"/>
    <w:rsid w:val="00B91FD7"/>
    <w:rsid w:val="00B91FE3"/>
    <w:rsid w:val="00B92023"/>
    <w:rsid w:val="00B920BC"/>
    <w:rsid w:val="00B92176"/>
    <w:rsid w:val="00B9223C"/>
    <w:rsid w:val="00B9238D"/>
    <w:rsid w:val="00B92411"/>
    <w:rsid w:val="00B92578"/>
    <w:rsid w:val="00B925BA"/>
    <w:rsid w:val="00B9279D"/>
    <w:rsid w:val="00B92A1B"/>
    <w:rsid w:val="00B92AB9"/>
    <w:rsid w:val="00B92AEC"/>
    <w:rsid w:val="00B92AF9"/>
    <w:rsid w:val="00B92B83"/>
    <w:rsid w:val="00B92C35"/>
    <w:rsid w:val="00B92C50"/>
    <w:rsid w:val="00B92CF8"/>
    <w:rsid w:val="00B92D70"/>
    <w:rsid w:val="00B92DF4"/>
    <w:rsid w:val="00B92F6F"/>
    <w:rsid w:val="00B9346C"/>
    <w:rsid w:val="00B93571"/>
    <w:rsid w:val="00B936B2"/>
    <w:rsid w:val="00B93757"/>
    <w:rsid w:val="00B937CD"/>
    <w:rsid w:val="00B93814"/>
    <w:rsid w:val="00B9396E"/>
    <w:rsid w:val="00B93A77"/>
    <w:rsid w:val="00B93A96"/>
    <w:rsid w:val="00B93B15"/>
    <w:rsid w:val="00B93BB4"/>
    <w:rsid w:val="00B93C28"/>
    <w:rsid w:val="00B93CAE"/>
    <w:rsid w:val="00B93D27"/>
    <w:rsid w:val="00B93E0F"/>
    <w:rsid w:val="00B93F61"/>
    <w:rsid w:val="00B93F82"/>
    <w:rsid w:val="00B93F8E"/>
    <w:rsid w:val="00B940AF"/>
    <w:rsid w:val="00B9413E"/>
    <w:rsid w:val="00B941B9"/>
    <w:rsid w:val="00B942B7"/>
    <w:rsid w:val="00B94331"/>
    <w:rsid w:val="00B943A5"/>
    <w:rsid w:val="00B943C3"/>
    <w:rsid w:val="00B9453E"/>
    <w:rsid w:val="00B94777"/>
    <w:rsid w:val="00B94C40"/>
    <w:rsid w:val="00B94E41"/>
    <w:rsid w:val="00B94E7B"/>
    <w:rsid w:val="00B94F63"/>
    <w:rsid w:val="00B9502C"/>
    <w:rsid w:val="00B95037"/>
    <w:rsid w:val="00B95285"/>
    <w:rsid w:val="00B952B6"/>
    <w:rsid w:val="00B95348"/>
    <w:rsid w:val="00B9551D"/>
    <w:rsid w:val="00B95598"/>
    <w:rsid w:val="00B955A2"/>
    <w:rsid w:val="00B95610"/>
    <w:rsid w:val="00B9565C"/>
    <w:rsid w:val="00B95674"/>
    <w:rsid w:val="00B95700"/>
    <w:rsid w:val="00B9574A"/>
    <w:rsid w:val="00B957F5"/>
    <w:rsid w:val="00B958C6"/>
    <w:rsid w:val="00B958ED"/>
    <w:rsid w:val="00B95960"/>
    <w:rsid w:val="00B95A6A"/>
    <w:rsid w:val="00B95A99"/>
    <w:rsid w:val="00B95B1C"/>
    <w:rsid w:val="00B95C7D"/>
    <w:rsid w:val="00B95CFB"/>
    <w:rsid w:val="00B95CFD"/>
    <w:rsid w:val="00B95DC9"/>
    <w:rsid w:val="00B95E5E"/>
    <w:rsid w:val="00B95EC4"/>
    <w:rsid w:val="00B95F7A"/>
    <w:rsid w:val="00B96032"/>
    <w:rsid w:val="00B9627A"/>
    <w:rsid w:val="00B962B8"/>
    <w:rsid w:val="00B964AD"/>
    <w:rsid w:val="00B965B2"/>
    <w:rsid w:val="00B96617"/>
    <w:rsid w:val="00B9664B"/>
    <w:rsid w:val="00B96792"/>
    <w:rsid w:val="00B9682B"/>
    <w:rsid w:val="00B96845"/>
    <w:rsid w:val="00B96928"/>
    <w:rsid w:val="00B96AB1"/>
    <w:rsid w:val="00B96D11"/>
    <w:rsid w:val="00B96D2B"/>
    <w:rsid w:val="00B96D57"/>
    <w:rsid w:val="00B96F8A"/>
    <w:rsid w:val="00B97081"/>
    <w:rsid w:val="00B97200"/>
    <w:rsid w:val="00B9721D"/>
    <w:rsid w:val="00B97272"/>
    <w:rsid w:val="00B9754B"/>
    <w:rsid w:val="00B97607"/>
    <w:rsid w:val="00B97800"/>
    <w:rsid w:val="00B97801"/>
    <w:rsid w:val="00B9784D"/>
    <w:rsid w:val="00B9785C"/>
    <w:rsid w:val="00B97BEA"/>
    <w:rsid w:val="00B97CD3"/>
    <w:rsid w:val="00B97DEA"/>
    <w:rsid w:val="00B97F4D"/>
    <w:rsid w:val="00BA0110"/>
    <w:rsid w:val="00BA018A"/>
    <w:rsid w:val="00BA01AE"/>
    <w:rsid w:val="00BA03A2"/>
    <w:rsid w:val="00BA03EF"/>
    <w:rsid w:val="00BA03F9"/>
    <w:rsid w:val="00BA050B"/>
    <w:rsid w:val="00BA05A9"/>
    <w:rsid w:val="00BA062C"/>
    <w:rsid w:val="00BA0632"/>
    <w:rsid w:val="00BA069B"/>
    <w:rsid w:val="00BA0750"/>
    <w:rsid w:val="00BA0762"/>
    <w:rsid w:val="00BA0769"/>
    <w:rsid w:val="00BA07D9"/>
    <w:rsid w:val="00BA0826"/>
    <w:rsid w:val="00BA082A"/>
    <w:rsid w:val="00BA0A05"/>
    <w:rsid w:val="00BA0A88"/>
    <w:rsid w:val="00BA0A93"/>
    <w:rsid w:val="00BA0A97"/>
    <w:rsid w:val="00BA0AAA"/>
    <w:rsid w:val="00BA0AFF"/>
    <w:rsid w:val="00BA0CB4"/>
    <w:rsid w:val="00BA0E57"/>
    <w:rsid w:val="00BA0F39"/>
    <w:rsid w:val="00BA0FE4"/>
    <w:rsid w:val="00BA10A3"/>
    <w:rsid w:val="00BA1124"/>
    <w:rsid w:val="00BA11A1"/>
    <w:rsid w:val="00BA120E"/>
    <w:rsid w:val="00BA1232"/>
    <w:rsid w:val="00BA123C"/>
    <w:rsid w:val="00BA12E9"/>
    <w:rsid w:val="00BA13CF"/>
    <w:rsid w:val="00BA164B"/>
    <w:rsid w:val="00BA1769"/>
    <w:rsid w:val="00BA185C"/>
    <w:rsid w:val="00BA18A5"/>
    <w:rsid w:val="00BA18D6"/>
    <w:rsid w:val="00BA19A6"/>
    <w:rsid w:val="00BA1BDF"/>
    <w:rsid w:val="00BA1CAC"/>
    <w:rsid w:val="00BA1CE5"/>
    <w:rsid w:val="00BA1CF9"/>
    <w:rsid w:val="00BA1D36"/>
    <w:rsid w:val="00BA1D49"/>
    <w:rsid w:val="00BA1EA5"/>
    <w:rsid w:val="00BA1F36"/>
    <w:rsid w:val="00BA1FEF"/>
    <w:rsid w:val="00BA2023"/>
    <w:rsid w:val="00BA20E9"/>
    <w:rsid w:val="00BA217A"/>
    <w:rsid w:val="00BA2357"/>
    <w:rsid w:val="00BA2392"/>
    <w:rsid w:val="00BA24DF"/>
    <w:rsid w:val="00BA2518"/>
    <w:rsid w:val="00BA26A2"/>
    <w:rsid w:val="00BA26F8"/>
    <w:rsid w:val="00BA2889"/>
    <w:rsid w:val="00BA29E7"/>
    <w:rsid w:val="00BA2A92"/>
    <w:rsid w:val="00BA2B7F"/>
    <w:rsid w:val="00BA2BBB"/>
    <w:rsid w:val="00BA2BC0"/>
    <w:rsid w:val="00BA2CC4"/>
    <w:rsid w:val="00BA2E04"/>
    <w:rsid w:val="00BA2EB5"/>
    <w:rsid w:val="00BA2F15"/>
    <w:rsid w:val="00BA2F2B"/>
    <w:rsid w:val="00BA312C"/>
    <w:rsid w:val="00BA320D"/>
    <w:rsid w:val="00BA3218"/>
    <w:rsid w:val="00BA33FE"/>
    <w:rsid w:val="00BA3448"/>
    <w:rsid w:val="00BA34E2"/>
    <w:rsid w:val="00BA35A7"/>
    <w:rsid w:val="00BA35BD"/>
    <w:rsid w:val="00BA37F8"/>
    <w:rsid w:val="00BA382B"/>
    <w:rsid w:val="00BA38DA"/>
    <w:rsid w:val="00BA3924"/>
    <w:rsid w:val="00BA3A67"/>
    <w:rsid w:val="00BA3CC5"/>
    <w:rsid w:val="00BA3DA8"/>
    <w:rsid w:val="00BA3DF0"/>
    <w:rsid w:val="00BA3F47"/>
    <w:rsid w:val="00BA41B2"/>
    <w:rsid w:val="00BA41D4"/>
    <w:rsid w:val="00BA41D6"/>
    <w:rsid w:val="00BA4289"/>
    <w:rsid w:val="00BA43CC"/>
    <w:rsid w:val="00BA43F3"/>
    <w:rsid w:val="00BA456D"/>
    <w:rsid w:val="00BA4604"/>
    <w:rsid w:val="00BA463F"/>
    <w:rsid w:val="00BA46F5"/>
    <w:rsid w:val="00BA46F9"/>
    <w:rsid w:val="00BA4895"/>
    <w:rsid w:val="00BA48B4"/>
    <w:rsid w:val="00BA4AC2"/>
    <w:rsid w:val="00BA4C04"/>
    <w:rsid w:val="00BA4D3E"/>
    <w:rsid w:val="00BA4E66"/>
    <w:rsid w:val="00BA4EE0"/>
    <w:rsid w:val="00BA4F75"/>
    <w:rsid w:val="00BA5072"/>
    <w:rsid w:val="00BA5619"/>
    <w:rsid w:val="00BA5816"/>
    <w:rsid w:val="00BA593C"/>
    <w:rsid w:val="00BA5AEE"/>
    <w:rsid w:val="00BA5C64"/>
    <w:rsid w:val="00BA5E03"/>
    <w:rsid w:val="00BA5E50"/>
    <w:rsid w:val="00BA5F5B"/>
    <w:rsid w:val="00BA5F7C"/>
    <w:rsid w:val="00BA617F"/>
    <w:rsid w:val="00BA61DF"/>
    <w:rsid w:val="00BA62C0"/>
    <w:rsid w:val="00BA62C6"/>
    <w:rsid w:val="00BA635A"/>
    <w:rsid w:val="00BA6567"/>
    <w:rsid w:val="00BA6708"/>
    <w:rsid w:val="00BA670C"/>
    <w:rsid w:val="00BA6732"/>
    <w:rsid w:val="00BA67FC"/>
    <w:rsid w:val="00BA6807"/>
    <w:rsid w:val="00BA685B"/>
    <w:rsid w:val="00BA6897"/>
    <w:rsid w:val="00BA68D7"/>
    <w:rsid w:val="00BA699F"/>
    <w:rsid w:val="00BA6BC0"/>
    <w:rsid w:val="00BA6BF1"/>
    <w:rsid w:val="00BA6C49"/>
    <w:rsid w:val="00BA6D8B"/>
    <w:rsid w:val="00BA6F74"/>
    <w:rsid w:val="00BA6F7C"/>
    <w:rsid w:val="00BA720A"/>
    <w:rsid w:val="00BA726C"/>
    <w:rsid w:val="00BA7335"/>
    <w:rsid w:val="00BA73C3"/>
    <w:rsid w:val="00BA7471"/>
    <w:rsid w:val="00BA74CB"/>
    <w:rsid w:val="00BA74F4"/>
    <w:rsid w:val="00BA768C"/>
    <w:rsid w:val="00BA76A6"/>
    <w:rsid w:val="00BA76A9"/>
    <w:rsid w:val="00BA7814"/>
    <w:rsid w:val="00BA78BF"/>
    <w:rsid w:val="00BA7973"/>
    <w:rsid w:val="00BA79AD"/>
    <w:rsid w:val="00BA79EE"/>
    <w:rsid w:val="00BA7AEC"/>
    <w:rsid w:val="00BA7B09"/>
    <w:rsid w:val="00BA7B6D"/>
    <w:rsid w:val="00BA7C65"/>
    <w:rsid w:val="00BA7C84"/>
    <w:rsid w:val="00BA7E3C"/>
    <w:rsid w:val="00BA7E6E"/>
    <w:rsid w:val="00BA7EDB"/>
    <w:rsid w:val="00BA7FE4"/>
    <w:rsid w:val="00BB00B9"/>
    <w:rsid w:val="00BB042C"/>
    <w:rsid w:val="00BB04E5"/>
    <w:rsid w:val="00BB04F6"/>
    <w:rsid w:val="00BB04FD"/>
    <w:rsid w:val="00BB0596"/>
    <w:rsid w:val="00BB0646"/>
    <w:rsid w:val="00BB06E0"/>
    <w:rsid w:val="00BB07A0"/>
    <w:rsid w:val="00BB0819"/>
    <w:rsid w:val="00BB08E1"/>
    <w:rsid w:val="00BB0961"/>
    <w:rsid w:val="00BB0B0B"/>
    <w:rsid w:val="00BB0B50"/>
    <w:rsid w:val="00BB0B70"/>
    <w:rsid w:val="00BB0C43"/>
    <w:rsid w:val="00BB0D34"/>
    <w:rsid w:val="00BB0DCE"/>
    <w:rsid w:val="00BB0E52"/>
    <w:rsid w:val="00BB109B"/>
    <w:rsid w:val="00BB10C8"/>
    <w:rsid w:val="00BB115E"/>
    <w:rsid w:val="00BB11C2"/>
    <w:rsid w:val="00BB1218"/>
    <w:rsid w:val="00BB129D"/>
    <w:rsid w:val="00BB1326"/>
    <w:rsid w:val="00BB1327"/>
    <w:rsid w:val="00BB1379"/>
    <w:rsid w:val="00BB1418"/>
    <w:rsid w:val="00BB1722"/>
    <w:rsid w:val="00BB173F"/>
    <w:rsid w:val="00BB18CE"/>
    <w:rsid w:val="00BB195F"/>
    <w:rsid w:val="00BB19E0"/>
    <w:rsid w:val="00BB1B52"/>
    <w:rsid w:val="00BB1D3A"/>
    <w:rsid w:val="00BB1E4E"/>
    <w:rsid w:val="00BB1F2C"/>
    <w:rsid w:val="00BB201A"/>
    <w:rsid w:val="00BB210F"/>
    <w:rsid w:val="00BB21EC"/>
    <w:rsid w:val="00BB22D2"/>
    <w:rsid w:val="00BB22EB"/>
    <w:rsid w:val="00BB2352"/>
    <w:rsid w:val="00BB241D"/>
    <w:rsid w:val="00BB2511"/>
    <w:rsid w:val="00BB254B"/>
    <w:rsid w:val="00BB26CA"/>
    <w:rsid w:val="00BB2825"/>
    <w:rsid w:val="00BB2868"/>
    <w:rsid w:val="00BB28A9"/>
    <w:rsid w:val="00BB2ABB"/>
    <w:rsid w:val="00BB2B1A"/>
    <w:rsid w:val="00BB2B64"/>
    <w:rsid w:val="00BB2BB7"/>
    <w:rsid w:val="00BB2D2A"/>
    <w:rsid w:val="00BB2DFA"/>
    <w:rsid w:val="00BB304A"/>
    <w:rsid w:val="00BB3061"/>
    <w:rsid w:val="00BB355B"/>
    <w:rsid w:val="00BB35FE"/>
    <w:rsid w:val="00BB36C1"/>
    <w:rsid w:val="00BB3741"/>
    <w:rsid w:val="00BB37C7"/>
    <w:rsid w:val="00BB37ED"/>
    <w:rsid w:val="00BB39FF"/>
    <w:rsid w:val="00BB3A3D"/>
    <w:rsid w:val="00BB3A58"/>
    <w:rsid w:val="00BB3AF7"/>
    <w:rsid w:val="00BB3D0A"/>
    <w:rsid w:val="00BB3D60"/>
    <w:rsid w:val="00BB3FBD"/>
    <w:rsid w:val="00BB4367"/>
    <w:rsid w:val="00BB43D6"/>
    <w:rsid w:val="00BB45A1"/>
    <w:rsid w:val="00BB45EE"/>
    <w:rsid w:val="00BB484F"/>
    <w:rsid w:val="00BB48CE"/>
    <w:rsid w:val="00BB493F"/>
    <w:rsid w:val="00BB4A15"/>
    <w:rsid w:val="00BB4A8B"/>
    <w:rsid w:val="00BB4AB4"/>
    <w:rsid w:val="00BB4CC9"/>
    <w:rsid w:val="00BB4CD1"/>
    <w:rsid w:val="00BB4DDE"/>
    <w:rsid w:val="00BB4E05"/>
    <w:rsid w:val="00BB4EDB"/>
    <w:rsid w:val="00BB5053"/>
    <w:rsid w:val="00BB50E2"/>
    <w:rsid w:val="00BB5156"/>
    <w:rsid w:val="00BB516C"/>
    <w:rsid w:val="00BB5275"/>
    <w:rsid w:val="00BB53E4"/>
    <w:rsid w:val="00BB548B"/>
    <w:rsid w:val="00BB5507"/>
    <w:rsid w:val="00BB551A"/>
    <w:rsid w:val="00BB5538"/>
    <w:rsid w:val="00BB5602"/>
    <w:rsid w:val="00BB560F"/>
    <w:rsid w:val="00BB57FE"/>
    <w:rsid w:val="00BB58A0"/>
    <w:rsid w:val="00BB5979"/>
    <w:rsid w:val="00BB5A33"/>
    <w:rsid w:val="00BB5AFE"/>
    <w:rsid w:val="00BB5B4B"/>
    <w:rsid w:val="00BB5B67"/>
    <w:rsid w:val="00BB5B93"/>
    <w:rsid w:val="00BB5DE0"/>
    <w:rsid w:val="00BB5DF1"/>
    <w:rsid w:val="00BB618C"/>
    <w:rsid w:val="00BB61E7"/>
    <w:rsid w:val="00BB6256"/>
    <w:rsid w:val="00BB6467"/>
    <w:rsid w:val="00BB64BA"/>
    <w:rsid w:val="00BB6548"/>
    <w:rsid w:val="00BB677A"/>
    <w:rsid w:val="00BB6820"/>
    <w:rsid w:val="00BB6952"/>
    <w:rsid w:val="00BB6A28"/>
    <w:rsid w:val="00BB6A7D"/>
    <w:rsid w:val="00BB6BAB"/>
    <w:rsid w:val="00BB6CFC"/>
    <w:rsid w:val="00BB6D17"/>
    <w:rsid w:val="00BB6D58"/>
    <w:rsid w:val="00BB6DDE"/>
    <w:rsid w:val="00BB6F7A"/>
    <w:rsid w:val="00BB70DC"/>
    <w:rsid w:val="00BB70DD"/>
    <w:rsid w:val="00BB7106"/>
    <w:rsid w:val="00BB7297"/>
    <w:rsid w:val="00BB72DB"/>
    <w:rsid w:val="00BB7443"/>
    <w:rsid w:val="00BB7492"/>
    <w:rsid w:val="00BB755C"/>
    <w:rsid w:val="00BB769E"/>
    <w:rsid w:val="00BB76C4"/>
    <w:rsid w:val="00BB788A"/>
    <w:rsid w:val="00BB788F"/>
    <w:rsid w:val="00BB789A"/>
    <w:rsid w:val="00BB79E6"/>
    <w:rsid w:val="00BB7AF2"/>
    <w:rsid w:val="00BB7C36"/>
    <w:rsid w:val="00BB7C6D"/>
    <w:rsid w:val="00BB7D53"/>
    <w:rsid w:val="00BB7D72"/>
    <w:rsid w:val="00BB7E9B"/>
    <w:rsid w:val="00BB7F00"/>
    <w:rsid w:val="00BC010E"/>
    <w:rsid w:val="00BC014B"/>
    <w:rsid w:val="00BC0171"/>
    <w:rsid w:val="00BC054B"/>
    <w:rsid w:val="00BC05AD"/>
    <w:rsid w:val="00BC05B3"/>
    <w:rsid w:val="00BC06D2"/>
    <w:rsid w:val="00BC0790"/>
    <w:rsid w:val="00BC086C"/>
    <w:rsid w:val="00BC0894"/>
    <w:rsid w:val="00BC0937"/>
    <w:rsid w:val="00BC09AC"/>
    <w:rsid w:val="00BC0B37"/>
    <w:rsid w:val="00BC0BBC"/>
    <w:rsid w:val="00BC0BEE"/>
    <w:rsid w:val="00BC0C2A"/>
    <w:rsid w:val="00BC0D51"/>
    <w:rsid w:val="00BC0D80"/>
    <w:rsid w:val="00BC0D82"/>
    <w:rsid w:val="00BC0DE1"/>
    <w:rsid w:val="00BC0F79"/>
    <w:rsid w:val="00BC10C3"/>
    <w:rsid w:val="00BC10C4"/>
    <w:rsid w:val="00BC122F"/>
    <w:rsid w:val="00BC12A8"/>
    <w:rsid w:val="00BC12E1"/>
    <w:rsid w:val="00BC1308"/>
    <w:rsid w:val="00BC16A6"/>
    <w:rsid w:val="00BC17CB"/>
    <w:rsid w:val="00BC18B9"/>
    <w:rsid w:val="00BC18FD"/>
    <w:rsid w:val="00BC193E"/>
    <w:rsid w:val="00BC1A15"/>
    <w:rsid w:val="00BC1BA9"/>
    <w:rsid w:val="00BC1C3C"/>
    <w:rsid w:val="00BC1C7F"/>
    <w:rsid w:val="00BC1CB2"/>
    <w:rsid w:val="00BC1D08"/>
    <w:rsid w:val="00BC1D0F"/>
    <w:rsid w:val="00BC1F83"/>
    <w:rsid w:val="00BC2128"/>
    <w:rsid w:val="00BC2144"/>
    <w:rsid w:val="00BC21CD"/>
    <w:rsid w:val="00BC21E9"/>
    <w:rsid w:val="00BC22D9"/>
    <w:rsid w:val="00BC234B"/>
    <w:rsid w:val="00BC2462"/>
    <w:rsid w:val="00BC24CA"/>
    <w:rsid w:val="00BC25CA"/>
    <w:rsid w:val="00BC25E9"/>
    <w:rsid w:val="00BC265D"/>
    <w:rsid w:val="00BC2722"/>
    <w:rsid w:val="00BC27B3"/>
    <w:rsid w:val="00BC2940"/>
    <w:rsid w:val="00BC2C12"/>
    <w:rsid w:val="00BC2C27"/>
    <w:rsid w:val="00BC2C3D"/>
    <w:rsid w:val="00BC2E3C"/>
    <w:rsid w:val="00BC3154"/>
    <w:rsid w:val="00BC3258"/>
    <w:rsid w:val="00BC32B1"/>
    <w:rsid w:val="00BC33D2"/>
    <w:rsid w:val="00BC33FC"/>
    <w:rsid w:val="00BC340A"/>
    <w:rsid w:val="00BC3452"/>
    <w:rsid w:val="00BC3590"/>
    <w:rsid w:val="00BC35A5"/>
    <w:rsid w:val="00BC3738"/>
    <w:rsid w:val="00BC3840"/>
    <w:rsid w:val="00BC3A1F"/>
    <w:rsid w:val="00BC3B42"/>
    <w:rsid w:val="00BC3D2C"/>
    <w:rsid w:val="00BC3D5A"/>
    <w:rsid w:val="00BC3DAA"/>
    <w:rsid w:val="00BC3E0D"/>
    <w:rsid w:val="00BC3E82"/>
    <w:rsid w:val="00BC3FB0"/>
    <w:rsid w:val="00BC3FDC"/>
    <w:rsid w:val="00BC4098"/>
    <w:rsid w:val="00BC40BA"/>
    <w:rsid w:val="00BC4221"/>
    <w:rsid w:val="00BC4260"/>
    <w:rsid w:val="00BC46F7"/>
    <w:rsid w:val="00BC48B1"/>
    <w:rsid w:val="00BC4939"/>
    <w:rsid w:val="00BC4A58"/>
    <w:rsid w:val="00BC4CBE"/>
    <w:rsid w:val="00BC4D05"/>
    <w:rsid w:val="00BC4DCC"/>
    <w:rsid w:val="00BC4E23"/>
    <w:rsid w:val="00BC4E6D"/>
    <w:rsid w:val="00BC4F5F"/>
    <w:rsid w:val="00BC4F8E"/>
    <w:rsid w:val="00BC5038"/>
    <w:rsid w:val="00BC51F5"/>
    <w:rsid w:val="00BC5221"/>
    <w:rsid w:val="00BC523E"/>
    <w:rsid w:val="00BC52B0"/>
    <w:rsid w:val="00BC52C5"/>
    <w:rsid w:val="00BC54A4"/>
    <w:rsid w:val="00BC54FD"/>
    <w:rsid w:val="00BC55B8"/>
    <w:rsid w:val="00BC5634"/>
    <w:rsid w:val="00BC5732"/>
    <w:rsid w:val="00BC57EC"/>
    <w:rsid w:val="00BC5826"/>
    <w:rsid w:val="00BC5837"/>
    <w:rsid w:val="00BC585E"/>
    <w:rsid w:val="00BC58F3"/>
    <w:rsid w:val="00BC59A4"/>
    <w:rsid w:val="00BC5B4F"/>
    <w:rsid w:val="00BC5B7D"/>
    <w:rsid w:val="00BC5BBC"/>
    <w:rsid w:val="00BC5C31"/>
    <w:rsid w:val="00BC5D15"/>
    <w:rsid w:val="00BC5D85"/>
    <w:rsid w:val="00BC5FE2"/>
    <w:rsid w:val="00BC5FFA"/>
    <w:rsid w:val="00BC6075"/>
    <w:rsid w:val="00BC6093"/>
    <w:rsid w:val="00BC6139"/>
    <w:rsid w:val="00BC614B"/>
    <w:rsid w:val="00BC615B"/>
    <w:rsid w:val="00BC6356"/>
    <w:rsid w:val="00BC649D"/>
    <w:rsid w:val="00BC64B7"/>
    <w:rsid w:val="00BC651F"/>
    <w:rsid w:val="00BC684A"/>
    <w:rsid w:val="00BC6947"/>
    <w:rsid w:val="00BC6A93"/>
    <w:rsid w:val="00BC6AF4"/>
    <w:rsid w:val="00BC6B27"/>
    <w:rsid w:val="00BC6BE4"/>
    <w:rsid w:val="00BC6C89"/>
    <w:rsid w:val="00BC6CED"/>
    <w:rsid w:val="00BC70FF"/>
    <w:rsid w:val="00BC7226"/>
    <w:rsid w:val="00BC72A8"/>
    <w:rsid w:val="00BC731B"/>
    <w:rsid w:val="00BC73F6"/>
    <w:rsid w:val="00BC73FC"/>
    <w:rsid w:val="00BC7408"/>
    <w:rsid w:val="00BC752E"/>
    <w:rsid w:val="00BC773D"/>
    <w:rsid w:val="00BC775F"/>
    <w:rsid w:val="00BC77B7"/>
    <w:rsid w:val="00BC77FE"/>
    <w:rsid w:val="00BC7870"/>
    <w:rsid w:val="00BC78B3"/>
    <w:rsid w:val="00BC7929"/>
    <w:rsid w:val="00BC7989"/>
    <w:rsid w:val="00BC7A1A"/>
    <w:rsid w:val="00BC7AF1"/>
    <w:rsid w:val="00BC7B6C"/>
    <w:rsid w:val="00BC7C07"/>
    <w:rsid w:val="00BC7C92"/>
    <w:rsid w:val="00BD00E0"/>
    <w:rsid w:val="00BD012B"/>
    <w:rsid w:val="00BD0145"/>
    <w:rsid w:val="00BD020F"/>
    <w:rsid w:val="00BD0221"/>
    <w:rsid w:val="00BD0281"/>
    <w:rsid w:val="00BD0401"/>
    <w:rsid w:val="00BD05AC"/>
    <w:rsid w:val="00BD0B39"/>
    <w:rsid w:val="00BD0B4C"/>
    <w:rsid w:val="00BD0B6F"/>
    <w:rsid w:val="00BD0C0B"/>
    <w:rsid w:val="00BD0DC1"/>
    <w:rsid w:val="00BD0E12"/>
    <w:rsid w:val="00BD0E97"/>
    <w:rsid w:val="00BD0F73"/>
    <w:rsid w:val="00BD0FA3"/>
    <w:rsid w:val="00BD10EA"/>
    <w:rsid w:val="00BD11DF"/>
    <w:rsid w:val="00BD1447"/>
    <w:rsid w:val="00BD15EC"/>
    <w:rsid w:val="00BD1805"/>
    <w:rsid w:val="00BD1822"/>
    <w:rsid w:val="00BD1934"/>
    <w:rsid w:val="00BD1A56"/>
    <w:rsid w:val="00BD1B07"/>
    <w:rsid w:val="00BD1C72"/>
    <w:rsid w:val="00BD1D69"/>
    <w:rsid w:val="00BD1EE9"/>
    <w:rsid w:val="00BD1F42"/>
    <w:rsid w:val="00BD1F5A"/>
    <w:rsid w:val="00BD1FB8"/>
    <w:rsid w:val="00BD1FE0"/>
    <w:rsid w:val="00BD1FE5"/>
    <w:rsid w:val="00BD1FFA"/>
    <w:rsid w:val="00BD202F"/>
    <w:rsid w:val="00BD211F"/>
    <w:rsid w:val="00BD2130"/>
    <w:rsid w:val="00BD214F"/>
    <w:rsid w:val="00BD22AE"/>
    <w:rsid w:val="00BD232E"/>
    <w:rsid w:val="00BD2537"/>
    <w:rsid w:val="00BD270C"/>
    <w:rsid w:val="00BD2986"/>
    <w:rsid w:val="00BD2CF9"/>
    <w:rsid w:val="00BD2EC3"/>
    <w:rsid w:val="00BD2FBB"/>
    <w:rsid w:val="00BD3011"/>
    <w:rsid w:val="00BD30AA"/>
    <w:rsid w:val="00BD30DD"/>
    <w:rsid w:val="00BD316B"/>
    <w:rsid w:val="00BD31AF"/>
    <w:rsid w:val="00BD3326"/>
    <w:rsid w:val="00BD33A5"/>
    <w:rsid w:val="00BD34AC"/>
    <w:rsid w:val="00BD3610"/>
    <w:rsid w:val="00BD36F6"/>
    <w:rsid w:val="00BD37C8"/>
    <w:rsid w:val="00BD3824"/>
    <w:rsid w:val="00BD3862"/>
    <w:rsid w:val="00BD38CC"/>
    <w:rsid w:val="00BD3909"/>
    <w:rsid w:val="00BD3BD5"/>
    <w:rsid w:val="00BD3D75"/>
    <w:rsid w:val="00BD3EA1"/>
    <w:rsid w:val="00BD3EF6"/>
    <w:rsid w:val="00BD400E"/>
    <w:rsid w:val="00BD4264"/>
    <w:rsid w:val="00BD42A3"/>
    <w:rsid w:val="00BD43DF"/>
    <w:rsid w:val="00BD4539"/>
    <w:rsid w:val="00BD455F"/>
    <w:rsid w:val="00BD464F"/>
    <w:rsid w:val="00BD4655"/>
    <w:rsid w:val="00BD477E"/>
    <w:rsid w:val="00BD4862"/>
    <w:rsid w:val="00BD48B0"/>
    <w:rsid w:val="00BD48D4"/>
    <w:rsid w:val="00BD48EB"/>
    <w:rsid w:val="00BD4930"/>
    <w:rsid w:val="00BD4A3A"/>
    <w:rsid w:val="00BD4B9C"/>
    <w:rsid w:val="00BD4CBB"/>
    <w:rsid w:val="00BD4F1D"/>
    <w:rsid w:val="00BD523A"/>
    <w:rsid w:val="00BD523D"/>
    <w:rsid w:val="00BD5240"/>
    <w:rsid w:val="00BD530A"/>
    <w:rsid w:val="00BD557B"/>
    <w:rsid w:val="00BD558E"/>
    <w:rsid w:val="00BD568F"/>
    <w:rsid w:val="00BD56BE"/>
    <w:rsid w:val="00BD57AC"/>
    <w:rsid w:val="00BD5A52"/>
    <w:rsid w:val="00BD5A83"/>
    <w:rsid w:val="00BD5B59"/>
    <w:rsid w:val="00BD5BC5"/>
    <w:rsid w:val="00BD5C61"/>
    <w:rsid w:val="00BD5FE2"/>
    <w:rsid w:val="00BD6147"/>
    <w:rsid w:val="00BD620D"/>
    <w:rsid w:val="00BD65A4"/>
    <w:rsid w:val="00BD6697"/>
    <w:rsid w:val="00BD6761"/>
    <w:rsid w:val="00BD6799"/>
    <w:rsid w:val="00BD67BE"/>
    <w:rsid w:val="00BD6843"/>
    <w:rsid w:val="00BD6930"/>
    <w:rsid w:val="00BD6A94"/>
    <w:rsid w:val="00BD6AEE"/>
    <w:rsid w:val="00BD6B18"/>
    <w:rsid w:val="00BD6B4E"/>
    <w:rsid w:val="00BD6BA9"/>
    <w:rsid w:val="00BD6BE2"/>
    <w:rsid w:val="00BD6C47"/>
    <w:rsid w:val="00BD6C7A"/>
    <w:rsid w:val="00BD6D93"/>
    <w:rsid w:val="00BD6D95"/>
    <w:rsid w:val="00BD6EB4"/>
    <w:rsid w:val="00BD6EC8"/>
    <w:rsid w:val="00BD6EE6"/>
    <w:rsid w:val="00BD6EED"/>
    <w:rsid w:val="00BD6F69"/>
    <w:rsid w:val="00BD6FDA"/>
    <w:rsid w:val="00BD7064"/>
    <w:rsid w:val="00BD70CC"/>
    <w:rsid w:val="00BD715C"/>
    <w:rsid w:val="00BD7169"/>
    <w:rsid w:val="00BD7182"/>
    <w:rsid w:val="00BD718C"/>
    <w:rsid w:val="00BD71B7"/>
    <w:rsid w:val="00BD7249"/>
    <w:rsid w:val="00BD727B"/>
    <w:rsid w:val="00BD731C"/>
    <w:rsid w:val="00BD736C"/>
    <w:rsid w:val="00BD7378"/>
    <w:rsid w:val="00BD752C"/>
    <w:rsid w:val="00BD768D"/>
    <w:rsid w:val="00BD782D"/>
    <w:rsid w:val="00BD79B5"/>
    <w:rsid w:val="00BD7A20"/>
    <w:rsid w:val="00BD7C82"/>
    <w:rsid w:val="00BD7D9E"/>
    <w:rsid w:val="00BD7EF7"/>
    <w:rsid w:val="00BD7F05"/>
    <w:rsid w:val="00BD7F74"/>
    <w:rsid w:val="00BE00D5"/>
    <w:rsid w:val="00BE00DA"/>
    <w:rsid w:val="00BE0232"/>
    <w:rsid w:val="00BE0357"/>
    <w:rsid w:val="00BE03CD"/>
    <w:rsid w:val="00BE050A"/>
    <w:rsid w:val="00BE0615"/>
    <w:rsid w:val="00BE0650"/>
    <w:rsid w:val="00BE0675"/>
    <w:rsid w:val="00BE0990"/>
    <w:rsid w:val="00BE09A3"/>
    <w:rsid w:val="00BE09E6"/>
    <w:rsid w:val="00BE0A9C"/>
    <w:rsid w:val="00BE0B23"/>
    <w:rsid w:val="00BE0C4D"/>
    <w:rsid w:val="00BE0C64"/>
    <w:rsid w:val="00BE0D33"/>
    <w:rsid w:val="00BE0E82"/>
    <w:rsid w:val="00BE100B"/>
    <w:rsid w:val="00BE10FD"/>
    <w:rsid w:val="00BE1109"/>
    <w:rsid w:val="00BE11E9"/>
    <w:rsid w:val="00BE1335"/>
    <w:rsid w:val="00BE13BD"/>
    <w:rsid w:val="00BE13DD"/>
    <w:rsid w:val="00BE1429"/>
    <w:rsid w:val="00BE1449"/>
    <w:rsid w:val="00BE14F6"/>
    <w:rsid w:val="00BE1518"/>
    <w:rsid w:val="00BE1555"/>
    <w:rsid w:val="00BE1558"/>
    <w:rsid w:val="00BE15FD"/>
    <w:rsid w:val="00BE1689"/>
    <w:rsid w:val="00BE1799"/>
    <w:rsid w:val="00BE17D9"/>
    <w:rsid w:val="00BE1824"/>
    <w:rsid w:val="00BE191E"/>
    <w:rsid w:val="00BE199F"/>
    <w:rsid w:val="00BE1A53"/>
    <w:rsid w:val="00BE1B8A"/>
    <w:rsid w:val="00BE1BD0"/>
    <w:rsid w:val="00BE1C72"/>
    <w:rsid w:val="00BE1D27"/>
    <w:rsid w:val="00BE1D4B"/>
    <w:rsid w:val="00BE1DDE"/>
    <w:rsid w:val="00BE1F1F"/>
    <w:rsid w:val="00BE1F81"/>
    <w:rsid w:val="00BE2063"/>
    <w:rsid w:val="00BE21A8"/>
    <w:rsid w:val="00BE22AD"/>
    <w:rsid w:val="00BE2364"/>
    <w:rsid w:val="00BE2384"/>
    <w:rsid w:val="00BE23A4"/>
    <w:rsid w:val="00BE23B3"/>
    <w:rsid w:val="00BE25A1"/>
    <w:rsid w:val="00BE25DE"/>
    <w:rsid w:val="00BE263C"/>
    <w:rsid w:val="00BE2642"/>
    <w:rsid w:val="00BE26FB"/>
    <w:rsid w:val="00BE28FD"/>
    <w:rsid w:val="00BE2B38"/>
    <w:rsid w:val="00BE2BB0"/>
    <w:rsid w:val="00BE2C21"/>
    <w:rsid w:val="00BE2E00"/>
    <w:rsid w:val="00BE2EFD"/>
    <w:rsid w:val="00BE2FD9"/>
    <w:rsid w:val="00BE3054"/>
    <w:rsid w:val="00BE30ED"/>
    <w:rsid w:val="00BE3316"/>
    <w:rsid w:val="00BE34D9"/>
    <w:rsid w:val="00BE3667"/>
    <w:rsid w:val="00BE3691"/>
    <w:rsid w:val="00BE36D2"/>
    <w:rsid w:val="00BE36DF"/>
    <w:rsid w:val="00BE372B"/>
    <w:rsid w:val="00BE375B"/>
    <w:rsid w:val="00BE3809"/>
    <w:rsid w:val="00BE3909"/>
    <w:rsid w:val="00BE391E"/>
    <w:rsid w:val="00BE3A33"/>
    <w:rsid w:val="00BE3C65"/>
    <w:rsid w:val="00BE3D33"/>
    <w:rsid w:val="00BE4187"/>
    <w:rsid w:val="00BE43D0"/>
    <w:rsid w:val="00BE4453"/>
    <w:rsid w:val="00BE44ED"/>
    <w:rsid w:val="00BE4679"/>
    <w:rsid w:val="00BE469E"/>
    <w:rsid w:val="00BE46F4"/>
    <w:rsid w:val="00BE47B9"/>
    <w:rsid w:val="00BE490B"/>
    <w:rsid w:val="00BE4AA8"/>
    <w:rsid w:val="00BE4AE2"/>
    <w:rsid w:val="00BE4D63"/>
    <w:rsid w:val="00BE4D64"/>
    <w:rsid w:val="00BE4D6B"/>
    <w:rsid w:val="00BE4D97"/>
    <w:rsid w:val="00BE5064"/>
    <w:rsid w:val="00BE5158"/>
    <w:rsid w:val="00BE5185"/>
    <w:rsid w:val="00BE51B1"/>
    <w:rsid w:val="00BE53DC"/>
    <w:rsid w:val="00BE540D"/>
    <w:rsid w:val="00BE5540"/>
    <w:rsid w:val="00BE5710"/>
    <w:rsid w:val="00BE571D"/>
    <w:rsid w:val="00BE5773"/>
    <w:rsid w:val="00BE5975"/>
    <w:rsid w:val="00BE59FE"/>
    <w:rsid w:val="00BE5A46"/>
    <w:rsid w:val="00BE5A96"/>
    <w:rsid w:val="00BE5AC1"/>
    <w:rsid w:val="00BE5ACB"/>
    <w:rsid w:val="00BE5B67"/>
    <w:rsid w:val="00BE5B8F"/>
    <w:rsid w:val="00BE5BBB"/>
    <w:rsid w:val="00BE5BBC"/>
    <w:rsid w:val="00BE5E14"/>
    <w:rsid w:val="00BE638D"/>
    <w:rsid w:val="00BE6410"/>
    <w:rsid w:val="00BE6555"/>
    <w:rsid w:val="00BE6586"/>
    <w:rsid w:val="00BE65E2"/>
    <w:rsid w:val="00BE6635"/>
    <w:rsid w:val="00BE66F5"/>
    <w:rsid w:val="00BE684E"/>
    <w:rsid w:val="00BE6898"/>
    <w:rsid w:val="00BE68CB"/>
    <w:rsid w:val="00BE6987"/>
    <w:rsid w:val="00BE69D8"/>
    <w:rsid w:val="00BE6A32"/>
    <w:rsid w:val="00BE6AD3"/>
    <w:rsid w:val="00BE6D1E"/>
    <w:rsid w:val="00BE6E1A"/>
    <w:rsid w:val="00BE6E7E"/>
    <w:rsid w:val="00BE6F47"/>
    <w:rsid w:val="00BE6F7E"/>
    <w:rsid w:val="00BE7169"/>
    <w:rsid w:val="00BE717E"/>
    <w:rsid w:val="00BE71BB"/>
    <w:rsid w:val="00BE721B"/>
    <w:rsid w:val="00BE7686"/>
    <w:rsid w:val="00BE7723"/>
    <w:rsid w:val="00BE77A2"/>
    <w:rsid w:val="00BE7888"/>
    <w:rsid w:val="00BE794B"/>
    <w:rsid w:val="00BE79B7"/>
    <w:rsid w:val="00BE7AE1"/>
    <w:rsid w:val="00BE7BF9"/>
    <w:rsid w:val="00BE7DD1"/>
    <w:rsid w:val="00BE7E29"/>
    <w:rsid w:val="00BE7E9F"/>
    <w:rsid w:val="00BE7EA7"/>
    <w:rsid w:val="00BE7EB8"/>
    <w:rsid w:val="00BE7FD2"/>
    <w:rsid w:val="00BE7FFD"/>
    <w:rsid w:val="00BF00FA"/>
    <w:rsid w:val="00BF0238"/>
    <w:rsid w:val="00BF0359"/>
    <w:rsid w:val="00BF04C6"/>
    <w:rsid w:val="00BF04D8"/>
    <w:rsid w:val="00BF05A4"/>
    <w:rsid w:val="00BF08FD"/>
    <w:rsid w:val="00BF0943"/>
    <w:rsid w:val="00BF0B1A"/>
    <w:rsid w:val="00BF0B80"/>
    <w:rsid w:val="00BF0D5E"/>
    <w:rsid w:val="00BF0E65"/>
    <w:rsid w:val="00BF0E80"/>
    <w:rsid w:val="00BF0EDA"/>
    <w:rsid w:val="00BF0F46"/>
    <w:rsid w:val="00BF0FB4"/>
    <w:rsid w:val="00BF10FD"/>
    <w:rsid w:val="00BF111D"/>
    <w:rsid w:val="00BF129B"/>
    <w:rsid w:val="00BF133D"/>
    <w:rsid w:val="00BF13EB"/>
    <w:rsid w:val="00BF141D"/>
    <w:rsid w:val="00BF155C"/>
    <w:rsid w:val="00BF15C8"/>
    <w:rsid w:val="00BF1628"/>
    <w:rsid w:val="00BF16F1"/>
    <w:rsid w:val="00BF1796"/>
    <w:rsid w:val="00BF1823"/>
    <w:rsid w:val="00BF1825"/>
    <w:rsid w:val="00BF18B2"/>
    <w:rsid w:val="00BF18D5"/>
    <w:rsid w:val="00BF1959"/>
    <w:rsid w:val="00BF1978"/>
    <w:rsid w:val="00BF1D76"/>
    <w:rsid w:val="00BF1D92"/>
    <w:rsid w:val="00BF1E63"/>
    <w:rsid w:val="00BF1F94"/>
    <w:rsid w:val="00BF20A6"/>
    <w:rsid w:val="00BF20FE"/>
    <w:rsid w:val="00BF215D"/>
    <w:rsid w:val="00BF22A3"/>
    <w:rsid w:val="00BF22A4"/>
    <w:rsid w:val="00BF22FD"/>
    <w:rsid w:val="00BF2319"/>
    <w:rsid w:val="00BF23A9"/>
    <w:rsid w:val="00BF23AB"/>
    <w:rsid w:val="00BF23B8"/>
    <w:rsid w:val="00BF243E"/>
    <w:rsid w:val="00BF2517"/>
    <w:rsid w:val="00BF25A2"/>
    <w:rsid w:val="00BF272A"/>
    <w:rsid w:val="00BF2826"/>
    <w:rsid w:val="00BF2BD6"/>
    <w:rsid w:val="00BF2BE4"/>
    <w:rsid w:val="00BF2D49"/>
    <w:rsid w:val="00BF2DC8"/>
    <w:rsid w:val="00BF2FF9"/>
    <w:rsid w:val="00BF306C"/>
    <w:rsid w:val="00BF3088"/>
    <w:rsid w:val="00BF308D"/>
    <w:rsid w:val="00BF308F"/>
    <w:rsid w:val="00BF31F9"/>
    <w:rsid w:val="00BF3236"/>
    <w:rsid w:val="00BF3256"/>
    <w:rsid w:val="00BF3266"/>
    <w:rsid w:val="00BF32EF"/>
    <w:rsid w:val="00BF3449"/>
    <w:rsid w:val="00BF34B4"/>
    <w:rsid w:val="00BF3519"/>
    <w:rsid w:val="00BF35C6"/>
    <w:rsid w:val="00BF3CD5"/>
    <w:rsid w:val="00BF3D63"/>
    <w:rsid w:val="00BF3FEE"/>
    <w:rsid w:val="00BF4054"/>
    <w:rsid w:val="00BF408F"/>
    <w:rsid w:val="00BF413C"/>
    <w:rsid w:val="00BF4258"/>
    <w:rsid w:val="00BF4261"/>
    <w:rsid w:val="00BF42F4"/>
    <w:rsid w:val="00BF43DA"/>
    <w:rsid w:val="00BF4402"/>
    <w:rsid w:val="00BF4429"/>
    <w:rsid w:val="00BF458A"/>
    <w:rsid w:val="00BF4657"/>
    <w:rsid w:val="00BF46AE"/>
    <w:rsid w:val="00BF48E4"/>
    <w:rsid w:val="00BF4A41"/>
    <w:rsid w:val="00BF4A7D"/>
    <w:rsid w:val="00BF4B42"/>
    <w:rsid w:val="00BF4D3A"/>
    <w:rsid w:val="00BF4E7A"/>
    <w:rsid w:val="00BF4F26"/>
    <w:rsid w:val="00BF4FC8"/>
    <w:rsid w:val="00BF4FCD"/>
    <w:rsid w:val="00BF4FD7"/>
    <w:rsid w:val="00BF4FF1"/>
    <w:rsid w:val="00BF511E"/>
    <w:rsid w:val="00BF513B"/>
    <w:rsid w:val="00BF5154"/>
    <w:rsid w:val="00BF5207"/>
    <w:rsid w:val="00BF5210"/>
    <w:rsid w:val="00BF528B"/>
    <w:rsid w:val="00BF53A9"/>
    <w:rsid w:val="00BF5672"/>
    <w:rsid w:val="00BF5848"/>
    <w:rsid w:val="00BF5886"/>
    <w:rsid w:val="00BF5910"/>
    <w:rsid w:val="00BF5926"/>
    <w:rsid w:val="00BF5946"/>
    <w:rsid w:val="00BF59B6"/>
    <w:rsid w:val="00BF59EB"/>
    <w:rsid w:val="00BF5A21"/>
    <w:rsid w:val="00BF5A85"/>
    <w:rsid w:val="00BF5B95"/>
    <w:rsid w:val="00BF5C8F"/>
    <w:rsid w:val="00BF5CD8"/>
    <w:rsid w:val="00BF5D37"/>
    <w:rsid w:val="00BF5D68"/>
    <w:rsid w:val="00BF5D80"/>
    <w:rsid w:val="00BF5E4F"/>
    <w:rsid w:val="00BF5FB0"/>
    <w:rsid w:val="00BF61EC"/>
    <w:rsid w:val="00BF6221"/>
    <w:rsid w:val="00BF632F"/>
    <w:rsid w:val="00BF63F4"/>
    <w:rsid w:val="00BF647E"/>
    <w:rsid w:val="00BF6481"/>
    <w:rsid w:val="00BF64CD"/>
    <w:rsid w:val="00BF64FB"/>
    <w:rsid w:val="00BF657A"/>
    <w:rsid w:val="00BF65D1"/>
    <w:rsid w:val="00BF6697"/>
    <w:rsid w:val="00BF66A2"/>
    <w:rsid w:val="00BF66D2"/>
    <w:rsid w:val="00BF6989"/>
    <w:rsid w:val="00BF6A43"/>
    <w:rsid w:val="00BF6ADA"/>
    <w:rsid w:val="00BF6BA9"/>
    <w:rsid w:val="00BF6D0B"/>
    <w:rsid w:val="00BF6E3A"/>
    <w:rsid w:val="00BF6F1E"/>
    <w:rsid w:val="00BF7030"/>
    <w:rsid w:val="00BF70A2"/>
    <w:rsid w:val="00BF717D"/>
    <w:rsid w:val="00BF7219"/>
    <w:rsid w:val="00BF7479"/>
    <w:rsid w:val="00BF7500"/>
    <w:rsid w:val="00BF75A8"/>
    <w:rsid w:val="00BF75C0"/>
    <w:rsid w:val="00BF7750"/>
    <w:rsid w:val="00BF7A03"/>
    <w:rsid w:val="00BF7A8C"/>
    <w:rsid w:val="00BF7AE6"/>
    <w:rsid w:val="00BF7B79"/>
    <w:rsid w:val="00BF7C12"/>
    <w:rsid w:val="00BF7E0B"/>
    <w:rsid w:val="00BF7E30"/>
    <w:rsid w:val="00BF7F77"/>
    <w:rsid w:val="00C000F4"/>
    <w:rsid w:val="00C00205"/>
    <w:rsid w:val="00C003B3"/>
    <w:rsid w:val="00C003EB"/>
    <w:rsid w:val="00C003F7"/>
    <w:rsid w:val="00C00444"/>
    <w:rsid w:val="00C0049F"/>
    <w:rsid w:val="00C00589"/>
    <w:rsid w:val="00C005D1"/>
    <w:rsid w:val="00C00693"/>
    <w:rsid w:val="00C00720"/>
    <w:rsid w:val="00C00722"/>
    <w:rsid w:val="00C00853"/>
    <w:rsid w:val="00C0086E"/>
    <w:rsid w:val="00C00B83"/>
    <w:rsid w:val="00C00BB3"/>
    <w:rsid w:val="00C00DFE"/>
    <w:rsid w:val="00C011B5"/>
    <w:rsid w:val="00C01266"/>
    <w:rsid w:val="00C01357"/>
    <w:rsid w:val="00C01538"/>
    <w:rsid w:val="00C0163A"/>
    <w:rsid w:val="00C01659"/>
    <w:rsid w:val="00C016AC"/>
    <w:rsid w:val="00C016EA"/>
    <w:rsid w:val="00C01706"/>
    <w:rsid w:val="00C01781"/>
    <w:rsid w:val="00C01806"/>
    <w:rsid w:val="00C018FE"/>
    <w:rsid w:val="00C019FD"/>
    <w:rsid w:val="00C01AB2"/>
    <w:rsid w:val="00C01AC4"/>
    <w:rsid w:val="00C01AC8"/>
    <w:rsid w:val="00C01BA6"/>
    <w:rsid w:val="00C01C42"/>
    <w:rsid w:val="00C01C8F"/>
    <w:rsid w:val="00C01EAA"/>
    <w:rsid w:val="00C01ED2"/>
    <w:rsid w:val="00C0217E"/>
    <w:rsid w:val="00C0219D"/>
    <w:rsid w:val="00C023B7"/>
    <w:rsid w:val="00C023F2"/>
    <w:rsid w:val="00C0251D"/>
    <w:rsid w:val="00C02525"/>
    <w:rsid w:val="00C026A1"/>
    <w:rsid w:val="00C026A8"/>
    <w:rsid w:val="00C02737"/>
    <w:rsid w:val="00C0281C"/>
    <w:rsid w:val="00C0283E"/>
    <w:rsid w:val="00C028A7"/>
    <w:rsid w:val="00C02933"/>
    <w:rsid w:val="00C0295B"/>
    <w:rsid w:val="00C02A30"/>
    <w:rsid w:val="00C02A44"/>
    <w:rsid w:val="00C02B8C"/>
    <w:rsid w:val="00C02C80"/>
    <w:rsid w:val="00C02CA7"/>
    <w:rsid w:val="00C02CAC"/>
    <w:rsid w:val="00C02D12"/>
    <w:rsid w:val="00C03017"/>
    <w:rsid w:val="00C0309D"/>
    <w:rsid w:val="00C03139"/>
    <w:rsid w:val="00C03532"/>
    <w:rsid w:val="00C035F0"/>
    <w:rsid w:val="00C036B7"/>
    <w:rsid w:val="00C038A9"/>
    <w:rsid w:val="00C039F5"/>
    <w:rsid w:val="00C03A33"/>
    <w:rsid w:val="00C03A62"/>
    <w:rsid w:val="00C03A79"/>
    <w:rsid w:val="00C03A8B"/>
    <w:rsid w:val="00C03B50"/>
    <w:rsid w:val="00C03B6E"/>
    <w:rsid w:val="00C03BAC"/>
    <w:rsid w:val="00C03CA8"/>
    <w:rsid w:val="00C03D77"/>
    <w:rsid w:val="00C03E41"/>
    <w:rsid w:val="00C03E88"/>
    <w:rsid w:val="00C03F3B"/>
    <w:rsid w:val="00C04056"/>
    <w:rsid w:val="00C04092"/>
    <w:rsid w:val="00C040AC"/>
    <w:rsid w:val="00C040C9"/>
    <w:rsid w:val="00C04113"/>
    <w:rsid w:val="00C04185"/>
    <w:rsid w:val="00C04234"/>
    <w:rsid w:val="00C04275"/>
    <w:rsid w:val="00C042F3"/>
    <w:rsid w:val="00C043AC"/>
    <w:rsid w:val="00C044C3"/>
    <w:rsid w:val="00C04557"/>
    <w:rsid w:val="00C045FC"/>
    <w:rsid w:val="00C04719"/>
    <w:rsid w:val="00C04842"/>
    <w:rsid w:val="00C049BD"/>
    <w:rsid w:val="00C04AF1"/>
    <w:rsid w:val="00C04E07"/>
    <w:rsid w:val="00C04F31"/>
    <w:rsid w:val="00C04F6C"/>
    <w:rsid w:val="00C04F7E"/>
    <w:rsid w:val="00C050A6"/>
    <w:rsid w:val="00C050FC"/>
    <w:rsid w:val="00C05103"/>
    <w:rsid w:val="00C05226"/>
    <w:rsid w:val="00C0529A"/>
    <w:rsid w:val="00C0531E"/>
    <w:rsid w:val="00C053A9"/>
    <w:rsid w:val="00C05690"/>
    <w:rsid w:val="00C056E7"/>
    <w:rsid w:val="00C05994"/>
    <w:rsid w:val="00C05ADC"/>
    <w:rsid w:val="00C05D21"/>
    <w:rsid w:val="00C05D54"/>
    <w:rsid w:val="00C05E34"/>
    <w:rsid w:val="00C05E72"/>
    <w:rsid w:val="00C0605D"/>
    <w:rsid w:val="00C060B2"/>
    <w:rsid w:val="00C0613E"/>
    <w:rsid w:val="00C0630B"/>
    <w:rsid w:val="00C06370"/>
    <w:rsid w:val="00C0639C"/>
    <w:rsid w:val="00C0666F"/>
    <w:rsid w:val="00C0674A"/>
    <w:rsid w:val="00C06782"/>
    <w:rsid w:val="00C06815"/>
    <w:rsid w:val="00C0687F"/>
    <w:rsid w:val="00C068D3"/>
    <w:rsid w:val="00C06AAC"/>
    <w:rsid w:val="00C06B07"/>
    <w:rsid w:val="00C06C81"/>
    <w:rsid w:val="00C06CDF"/>
    <w:rsid w:val="00C06DD1"/>
    <w:rsid w:val="00C06F4C"/>
    <w:rsid w:val="00C06F78"/>
    <w:rsid w:val="00C07241"/>
    <w:rsid w:val="00C07288"/>
    <w:rsid w:val="00C07422"/>
    <w:rsid w:val="00C074E4"/>
    <w:rsid w:val="00C074FA"/>
    <w:rsid w:val="00C07573"/>
    <w:rsid w:val="00C0777F"/>
    <w:rsid w:val="00C07796"/>
    <w:rsid w:val="00C078E5"/>
    <w:rsid w:val="00C07912"/>
    <w:rsid w:val="00C07C61"/>
    <w:rsid w:val="00C07D47"/>
    <w:rsid w:val="00C1001F"/>
    <w:rsid w:val="00C10164"/>
    <w:rsid w:val="00C10362"/>
    <w:rsid w:val="00C103C5"/>
    <w:rsid w:val="00C10569"/>
    <w:rsid w:val="00C1059B"/>
    <w:rsid w:val="00C10683"/>
    <w:rsid w:val="00C10909"/>
    <w:rsid w:val="00C10964"/>
    <w:rsid w:val="00C10B66"/>
    <w:rsid w:val="00C10C83"/>
    <w:rsid w:val="00C11014"/>
    <w:rsid w:val="00C1133F"/>
    <w:rsid w:val="00C11426"/>
    <w:rsid w:val="00C11437"/>
    <w:rsid w:val="00C11746"/>
    <w:rsid w:val="00C117F4"/>
    <w:rsid w:val="00C1184C"/>
    <w:rsid w:val="00C11905"/>
    <w:rsid w:val="00C11A82"/>
    <w:rsid w:val="00C11B46"/>
    <w:rsid w:val="00C11B4B"/>
    <w:rsid w:val="00C11BC5"/>
    <w:rsid w:val="00C11BC8"/>
    <w:rsid w:val="00C11C20"/>
    <w:rsid w:val="00C11DAD"/>
    <w:rsid w:val="00C11DD0"/>
    <w:rsid w:val="00C11DF6"/>
    <w:rsid w:val="00C11E11"/>
    <w:rsid w:val="00C11ECE"/>
    <w:rsid w:val="00C121E4"/>
    <w:rsid w:val="00C1241B"/>
    <w:rsid w:val="00C12505"/>
    <w:rsid w:val="00C1250D"/>
    <w:rsid w:val="00C127C1"/>
    <w:rsid w:val="00C12803"/>
    <w:rsid w:val="00C12A62"/>
    <w:rsid w:val="00C12CB5"/>
    <w:rsid w:val="00C12D85"/>
    <w:rsid w:val="00C12DC9"/>
    <w:rsid w:val="00C12DCC"/>
    <w:rsid w:val="00C12FA2"/>
    <w:rsid w:val="00C13029"/>
    <w:rsid w:val="00C130E6"/>
    <w:rsid w:val="00C130EC"/>
    <w:rsid w:val="00C13136"/>
    <w:rsid w:val="00C1317F"/>
    <w:rsid w:val="00C131AE"/>
    <w:rsid w:val="00C13304"/>
    <w:rsid w:val="00C1331C"/>
    <w:rsid w:val="00C1345E"/>
    <w:rsid w:val="00C13504"/>
    <w:rsid w:val="00C13542"/>
    <w:rsid w:val="00C1368A"/>
    <w:rsid w:val="00C13732"/>
    <w:rsid w:val="00C137B7"/>
    <w:rsid w:val="00C13809"/>
    <w:rsid w:val="00C13894"/>
    <w:rsid w:val="00C1389E"/>
    <w:rsid w:val="00C13B65"/>
    <w:rsid w:val="00C13BD0"/>
    <w:rsid w:val="00C13D15"/>
    <w:rsid w:val="00C13D8A"/>
    <w:rsid w:val="00C13DF5"/>
    <w:rsid w:val="00C14124"/>
    <w:rsid w:val="00C14141"/>
    <w:rsid w:val="00C14175"/>
    <w:rsid w:val="00C14203"/>
    <w:rsid w:val="00C14316"/>
    <w:rsid w:val="00C14406"/>
    <w:rsid w:val="00C14548"/>
    <w:rsid w:val="00C14592"/>
    <w:rsid w:val="00C145AE"/>
    <w:rsid w:val="00C1466E"/>
    <w:rsid w:val="00C146A4"/>
    <w:rsid w:val="00C146AB"/>
    <w:rsid w:val="00C146DD"/>
    <w:rsid w:val="00C1486B"/>
    <w:rsid w:val="00C1488C"/>
    <w:rsid w:val="00C148EC"/>
    <w:rsid w:val="00C14BAB"/>
    <w:rsid w:val="00C14E00"/>
    <w:rsid w:val="00C14EF9"/>
    <w:rsid w:val="00C14F6B"/>
    <w:rsid w:val="00C151C3"/>
    <w:rsid w:val="00C15203"/>
    <w:rsid w:val="00C15381"/>
    <w:rsid w:val="00C15397"/>
    <w:rsid w:val="00C156AC"/>
    <w:rsid w:val="00C15873"/>
    <w:rsid w:val="00C159C3"/>
    <w:rsid w:val="00C159C4"/>
    <w:rsid w:val="00C15AD1"/>
    <w:rsid w:val="00C15B63"/>
    <w:rsid w:val="00C15B69"/>
    <w:rsid w:val="00C15C75"/>
    <w:rsid w:val="00C15CB5"/>
    <w:rsid w:val="00C15DDB"/>
    <w:rsid w:val="00C15F03"/>
    <w:rsid w:val="00C15F0A"/>
    <w:rsid w:val="00C15F53"/>
    <w:rsid w:val="00C1614D"/>
    <w:rsid w:val="00C161AD"/>
    <w:rsid w:val="00C161D5"/>
    <w:rsid w:val="00C16209"/>
    <w:rsid w:val="00C16236"/>
    <w:rsid w:val="00C16334"/>
    <w:rsid w:val="00C163C3"/>
    <w:rsid w:val="00C1646A"/>
    <w:rsid w:val="00C16617"/>
    <w:rsid w:val="00C1671F"/>
    <w:rsid w:val="00C16854"/>
    <w:rsid w:val="00C16892"/>
    <w:rsid w:val="00C169F5"/>
    <w:rsid w:val="00C169FA"/>
    <w:rsid w:val="00C16A2D"/>
    <w:rsid w:val="00C16AD6"/>
    <w:rsid w:val="00C16B5F"/>
    <w:rsid w:val="00C16BA0"/>
    <w:rsid w:val="00C16C0C"/>
    <w:rsid w:val="00C16CC8"/>
    <w:rsid w:val="00C16CEF"/>
    <w:rsid w:val="00C16CFF"/>
    <w:rsid w:val="00C16ECA"/>
    <w:rsid w:val="00C17049"/>
    <w:rsid w:val="00C1709A"/>
    <w:rsid w:val="00C17156"/>
    <w:rsid w:val="00C171B2"/>
    <w:rsid w:val="00C171BF"/>
    <w:rsid w:val="00C171F0"/>
    <w:rsid w:val="00C17377"/>
    <w:rsid w:val="00C173C2"/>
    <w:rsid w:val="00C173D6"/>
    <w:rsid w:val="00C173E7"/>
    <w:rsid w:val="00C17490"/>
    <w:rsid w:val="00C1755C"/>
    <w:rsid w:val="00C175B8"/>
    <w:rsid w:val="00C175D4"/>
    <w:rsid w:val="00C1782F"/>
    <w:rsid w:val="00C178A4"/>
    <w:rsid w:val="00C17A86"/>
    <w:rsid w:val="00C17B4B"/>
    <w:rsid w:val="00C17BD3"/>
    <w:rsid w:val="00C17E79"/>
    <w:rsid w:val="00C17EF5"/>
    <w:rsid w:val="00C200F0"/>
    <w:rsid w:val="00C2013B"/>
    <w:rsid w:val="00C20203"/>
    <w:rsid w:val="00C2030F"/>
    <w:rsid w:val="00C20337"/>
    <w:rsid w:val="00C2036C"/>
    <w:rsid w:val="00C2044B"/>
    <w:rsid w:val="00C20476"/>
    <w:rsid w:val="00C205D8"/>
    <w:rsid w:val="00C205F8"/>
    <w:rsid w:val="00C2066C"/>
    <w:rsid w:val="00C207B3"/>
    <w:rsid w:val="00C207EB"/>
    <w:rsid w:val="00C2094C"/>
    <w:rsid w:val="00C20A8E"/>
    <w:rsid w:val="00C20B03"/>
    <w:rsid w:val="00C20BEF"/>
    <w:rsid w:val="00C20BFE"/>
    <w:rsid w:val="00C20C82"/>
    <w:rsid w:val="00C20CA2"/>
    <w:rsid w:val="00C20D88"/>
    <w:rsid w:val="00C2100E"/>
    <w:rsid w:val="00C21208"/>
    <w:rsid w:val="00C212F5"/>
    <w:rsid w:val="00C21309"/>
    <w:rsid w:val="00C21321"/>
    <w:rsid w:val="00C21335"/>
    <w:rsid w:val="00C213C6"/>
    <w:rsid w:val="00C213CD"/>
    <w:rsid w:val="00C214B7"/>
    <w:rsid w:val="00C21521"/>
    <w:rsid w:val="00C21533"/>
    <w:rsid w:val="00C21581"/>
    <w:rsid w:val="00C215D3"/>
    <w:rsid w:val="00C2170C"/>
    <w:rsid w:val="00C21718"/>
    <w:rsid w:val="00C21747"/>
    <w:rsid w:val="00C217AF"/>
    <w:rsid w:val="00C217F1"/>
    <w:rsid w:val="00C21860"/>
    <w:rsid w:val="00C21A9B"/>
    <w:rsid w:val="00C21B1D"/>
    <w:rsid w:val="00C2205F"/>
    <w:rsid w:val="00C220F4"/>
    <w:rsid w:val="00C2212C"/>
    <w:rsid w:val="00C222C3"/>
    <w:rsid w:val="00C223CF"/>
    <w:rsid w:val="00C22450"/>
    <w:rsid w:val="00C22575"/>
    <w:rsid w:val="00C225B2"/>
    <w:rsid w:val="00C22660"/>
    <w:rsid w:val="00C226B1"/>
    <w:rsid w:val="00C22725"/>
    <w:rsid w:val="00C2282D"/>
    <w:rsid w:val="00C228EB"/>
    <w:rsid w:val="00C229A0"/>
    <w:rsid w:val="00C229D2"/>
    <w:rsid w:val="00C22A10"/>
    <w:rsid w:val="00C22B3D"/>
    <w:rsid w:val="00C22B93"/>
    <w:rsid w:val="00C22F1B"/>
    <w:rsid w:val="00C22F1D"/>
    <w:rsid w:val="00C2302D"/>
    <w:rsid w:val="00C23047"/>
    <w:rsid w:val="00C23092"/>
    <w:rsid w:val="00C231A2"/>
    <w:rsid w:val="00C2346A"/>
    <w:rsid w:val="00C235A2"/>
    <w:rsid w:val="00C23658"/>
    <w:rsid w:val="00C2380C"/>
    <w:rsid w:val="00C238E8"/>
    <w:rsid w:val="00C23AC5"/>
    <w:rsid w:val="00C23B0C"/>
    <w:rsid w:val="00C23DD8"/>
    <w:rsid w:val="00C23E08"/>
    <w:rsid w:val="00C23F25"/>
    <w:rsid w:val="00C23F7E"/>
    <w:rsid w:val="00C24238"/>
    <w:rsid w:val="00C242BC"/>
    <w:rsid w:val="00C244BB"/>
    <w:rsid w:val="00C24533"/>
    <w:rsid w:val="00C245AB"/>
    <w:rsid w:val="00C245BB"/>
    <w:rsid w:val="00C24625"/>
    <w:rsid w:val="00C24656"/>
    <w:rsid w:val="00C2486F"/>
    <w:rsid w:val="00C24879"/>
    <w:rsid w:val="00C248AC"/>
    <w:rsid w:val="00C24903"/>
    <w:rsid w:val="00C24A64"/>
    <w:rsid w:val="00C24AA6"/>
    <w:rsid w:val="00C24B30"/>
    <w:rsid w:val="00C24B66"/>
    <w:rsid w:val="00C24BFE"/>
    <w:rsid w:val="00C24CA8"/>
    <w:rsid w:val="00C24D13"/>
    <w:rsid w:val="00C24D36"/>
    <w:rsid w:val="00C24E82"/>
    <w:rsid w:val="00C24FAE"/>
    <w:rsid w:val="00C25048"/>
    <w:rsid w:val="00C25121"/>
    <w:rsid w:val="00C2513B"/>
    <w:rsid w:val="00C2515B"/>
    <w:rsid w:val="00C25169"/>
    <w:rsid w:val="00C25207"/>
    <w:rsid w:val="00C25341"/>
    <w:rsid w:val="00C2540B"/>
    <w:rsid w:val="00C2544A"/>
    <w:rsid w:val="00C25551"/>
    <w:rsid w:val="00C25634"/>
    <w:rsid w:val="00C256A1"/>
    <w:rsid w:val="00C25763"/>
    <w:rsid w:val="00C257E9"/>
    <w:rsid w:val="00C2595D"/>
    <w:rsid w:val="00C25A4C"/>
    <w:rsid w:val="00C25BF8"/>
    <w:rsid w:val="00C25BFB"/>
    <w:rsid w:val="00C25C11"/>
    <w:rsid w:val="00C25CE4"/>
    <w:rsid w:val="00C25D82"/>
    <w:rsid w:val="00C25D9E"/>
    <w:rsid w:val="00C25DA0"/>
    <w:rsid w:val="00C25FEE"/>
    <w:rsid w:val="00C2601C"/>
    <w:rsid w:val="00C2622D"/>
    <w:rsid w:val="00C26251"/>
    <w:rsid w:val="00C26290"/>
    <w:rsid w:val="00C2631F"/>
    <w:rsid w:val="00C2634A"/>
    <w:rsid w:val="00C266B7"/>
    <w:rsid w:val="00C266BB"/>
    <w:rsid w:val="00C26742"/>
    <w:rsid w:val="00C269DA"/>
    <w:rsid w:val="00C26A8F"/>
    <w:rsid w:val="00C26AE9"/>
    <w:rsid w:val="00C26AF7"/>
    <w:rsid w:val="00C26BDC"/>
    <w:rsid w:val="00C26F9E"/>
    <w:rsid w:val="00C2705E"/>
    <w:rsid w:val="00C272B6"/>
    <w:rsid w:val="00C275D7"/>
    <w:rsid w:val="00C27632"/>
    <w:rsid w:val="00C27723"/>
    <w:rsid w:val="00C2774A"/>
    <w:rsid w:val="00C27993"/>
    <w:rsid w:val="00C27D6F"/>
    <w:rsid w:val="00C27D84"/>
    <w:rsid w:val="00C27E1D"/>
    <w:rsid w:val="00C27F48"/>
    <w:rsid w:val="00C2F318"/>
    <w:rsid w:val="00C30079"/>
    <w:rsid w:val="00C30313"/>
    <w:rsid w:val="00C30491"/>
    <w:rsid w:val="00C30595"/>
    <w:rsid w:val="00C306CC"/>
    <w:rsid w:val="00C306FF"/>
    <w:rsid w:val="00C3081D"/>
    <w:rsid w:val="00C30943"/>
    <w:rsid w:val="00C30B7A"/>
    <w:rsid w:val="00C30DE6"/>
    <w:rsid w:val="00C3119A"/>
    <w:rsid w:val="00C3131D"/>
    <w:rsid w:val="00C31486"/>
    <w:rsid w:val="00C31839"/>
    <w:rsid w:val="00C31873"/>
    <w:rsid w:val="00C31899"/>
    <w:rsid w:val="00C3193E"/>
    <w:rsid w:val="00C319BE"/>
    <w:rsid w:val="00C31AD6"/>
    <w:rsid w:val="00C31BA9"/>
    <w:rsid w:val="00C31D1B"/>
    <w:rsid w:val="00C31FD8"/>
    <w:rsid w:val="00C3204B"/>
    <w:rsid w:val="00C320BA"/>
    <w:rsid w:val="00C32102"/>
    <w:rsid w:val="00C3234C"/>
    <w:rsid w:val="00C32442"/>
    <w:rsid w:val="00C32459"/>
    <w:rsid w:val="00C3245F"/>
    <w:rsid w:val="00C324AC"/>
    <w:rsid w:val="00C324D2"/>
    <w:rsid w:val="00C32969"/>
    <w:rsid w:val="00C32A1C"/>
    <w:rsid w:val="00C32A87"/>
    <w:rsid w:val="00C32AF9"/>
    <w:rsid w:val="00C32C4A"/>
    <w:rsid w:val="00C32C85"/>
    <w:rsid w:val="00C32CF4"/>
    <w:rsid w:val="00C32D4E"/>
    <w:rsid w:val="00C32E10"/>
    <w:rsid w:val="00C32E50"/>
    <w:rsid w:val="00C32FA1"/>
    <w:rsid w:val="00C32FFC"/>
    <w:rsid w:val="00C331BF"/>
    <w:rsid w:val="00C33351"/>
    <w:rsid w:val="00C333F1"/>
    <w:rsid w:val="00C3344F"/>
    <w:rsid w:val="00C33560"/>
    <w:rsid w:val="00C33590"/>
    <w:rsid w:val="00C337C5"/>
    <w:rsid w:val="00C3387B"/>
    <w:rsid w:val="00C33912"/>
    <w:rsid w:val="00C33978"/>
    <w:rsid w:val="00C33A12"/>
    <w:rsid w:val="00C33A99"/>
    <w:rsid w:val="00C33BC3"/>
    <w:rsid w:val="00C33C6D"/>
    <w:rsid w:val="00C340E9"/>
    <w:rsid w:val="00C340FF"/>
    <w:rsid w:val="00C34131"/>
    <w:rsid w:val="00C3416D"/>
    <w:rsid w:val="00C342E5"/>
    <w:rsid w:val="00C3439B"/>
    <w:rsid w:val="00C34461"/>
    <w:rsid w:val="00C344AC"/>
    <w:rsid w:val="00C345E1"/>
    <w:rsid w:val="00C3484A"/>
    <w:rsid w:val="00C348BC"/>
    <w:rsid w:val="00C34920"/>
    <w:rsid w:val="00C34922"/>
    <w:rsid w:val="00C349A9"/>
    <w:rsid w:val="00C34AE3"/>
    <w:rsid w:val="00C34B0B"/>
    <w:rsid w:val="00C34C11"/>
    <w:rsid w:val="00C34CF8"/>
    <w:rsid w:val="00C35190"/>
    <w:rsid w:val="00C35220"/>
    <w:rsid w:val="00C3527B"/>
    <w:rsid w:val="00C35287"/>
    <w:rsid w:val="00C35340"/>
    <w:rsid w:val="00C353CD"/>
    <w:rsid w:val="00C35430"/>
    <w:rsid w:val="00C35486"/>
    <w:rsid w:val="00C3549A"/>
    <w:rsid w:val="00C35589"/>
    <w:rsid w:val="00C35723"/>
    <w:rsid w:val="00C35936"/>
    <w:rsid w:val="00C35A6D"/>
    <w:rsid w:val="00C35AF5"/>
    <w:rsid w:val="00C35B31"/>
    <w:rsid w:val="00C35B42"/>
    <w:rsid w:val="00C35DC3"/>
    <w:rsid w:val="00C35E3B"/>
    <w:rsid w:val="00C35F66"/>
    <w:rsid w:val="00C35F8A"/>
    <w:rsid w:val="00C360A8"/>
    <w:rsid w:val="00C360BF"/>
    <w:rsid w:val="00C360F6"/>
    <w:rsid w:val="00C36185"/>
    <w:rsid w:val="00C36259"/>
    <w:rsid w:val="00C3626E"/>
    <w:rsid w:val="00C36298"/>
    <w:rsid w:val="00C36433"/>
    <w:rsid w:val="00C36500"/>
    <w:rsid w:val="00C3682D"/>
    <w:rsid w:val="00C36878"/>
    <w:rsid w:val="00C368C5"/>
    <w:rsid w:val="00C3691B"/>
    <w:rsid w:val="00C36991"/>
    <w:rsid w:val="00C36C26"/>
    <w:rsid w:val="00C36CA3"/>
    <w:rsid w:val="00C36D50"/>
    <w:rsid w:val="00C37085"/>
    <w:rsid w:val="00C37199"/>
    <w:rsid w:val="00C37421"/>
    <w:rsid w:val="00C3765B"/>
    <w:rsid w:val="00C37725"/>
    <w:rsid w:val="00C377AA"/>
    <w:rsid w:val="00C378CB"/>
    <w:rsid w:val="00C37915"/>
    <w:rsid w:val="00C37A2B"/>
    <w:rsid w:val="00C37A45"/>
    <w:rsid w:val="00C37A59"/>
    <w:rsid w:val="00C37B19"/>
    <w:rsid w:val="00C37BAE"/>
    <w:rsid w:val="00C37C78"/>
    <w:rsid w:val="00C37C9B"/>
    <w:rsid w:val="00C37CC6"/>
    <w:rsid w:val="00C37D98"/>
    <w:rsid w:val="00C37E44"/>
    <w:rsid w:val="00C400C5"/>
    <w:rsid w:val="00C400C6"/>
    <w:rsid w:val="00C40190"/>
    <w:rsid w:val="00C401C2"/>
    <w:rsid w:val="00C401F7"/>
    <w:rsid w:val="00C40285"/>
    <w:rsid w:val="00C402BB"/>
    <w:rsid w:val="00C402C5"/>
    <w:rsid w:val="00C404FE"/>
    <w:rsid w:val="00C40626"/>
    <w:rsid w:val="00C40769"/>
    <w:rsid w:val="00C407E8"/>
    <w:rsid w:val="00C40877"/>
    <w:rsid w:val="00C408D3"/>
    <w:rsid w:val="00C40A13"/>
    <w:rsid w:val="00C40A51"/>
    <w:rsid w:val="00C40B80"/>
    <w:rsid w:val="00C40C2A"/>
    <w:rsid w:val="00C40CD7"/>
    <w:rsid w:val="00C40CF0"/>
    <w:rsid w:val="00C40D27"/>
    <w:rsid w:val="00C40D2B"/>
    <w:rsid w:val="00C40D5A"/>
    <w:rsid w:val="00C40E31"/>
    <w:rsid w:val="00C40E88"/>
    <w:rsid w:val="00C40EFA"/>
    <w:rsid w:val="00C40F30"/>
    <w:rsid w:val="00C41049"/>
    <w:rsid w:val="00C41099"/>
    <w:rsid w:val="00C4123A"/>
    <w:rsid w:val="00C41256"/>
    <w:rsid w:val="00C41425"/>
    <w:rsid w:val="00C41433"/>
    <w:rsid w:val="00C41535"/>
    <w:rsid w:val="00C418D2"/>
    <w:rsid w:val="00C41A1E"/>
    <w:rsid w:val="00C41A47"/>
    <w:rsid w:val="00C41AA0"/>
    <w:rsid w:val="00C41B1F"/>
    <w:rsid w:val="00C41CC7"/>
    <w:rsid w:val="00C41CD8"/>
    <w:rsid w:val="00C41E6E"/>
    <w:rsid w:val="00C41F81"/>
    <w:rsid w:val="00C41F97"/>
    <w:rsid w:val="00C42202"/>
    <w:rsid w:val="00C4230F"/>
    <w:rsid w:val="00C42327"/>
    <w:rsid w:val="00C4233A"/>
    <w:rsid w:val="00C4239F"/>
    <w:rsid w:val="00C424A8"/>
    <w:rsid w:val="00C42506"/>
    <w:rsid w:val="00C42530"/>
    <w:rsid w:val="00C42569"/>
    <w:rsid w:val="00C42696"/>
    <w:rsid w:val="00C427B6"/>
    <w:rsid w:val="00C42817"/>
    <w:rsid w:val="00C42855"/>
    <w:rsid w:val="00C42892"/>
    <w:rsid w:val="00C4289F"/>
    <w:rsid w:val="00C4298A"/>
    <w:rsid w:val="00C429B1"/>
    <w:rsid w:val="00C42A71"/>
    <w:rsid w:val="00C42CFE"/>
    <w:rsid w:val="00C42D7C"/>
    <w:rsid w:val="00C42F43"/>
    <w:rsid w:val="00C43076"/>
    <w:rsid w:val="00C43172"/>
    <w:rsid w:val="00C4322A"/>
    <w:rsid w:val="00C43268"/>
    <w:rsid w:val="00C432F5"/>
    <w:rsid w:val="00C43320"/>
    <w:rsid w:val="00C433A2"/>
    <w:rsid w:val="00C4342B"/>
    <w:rsid w:val="00C436BB"/>
    <w:rsid w:val="00C436BE"/>
    <w:rsid w:val="00C43740"/>
    <w:rsid w:val="00C437BC"/>
    <w:rsid w:val="00C43890"/>
    <w:rsid w:val="00C43A29"/>
    <w:rsid w:val="00C43A4A"/>
    <w:rsid w:val="00C43B46"/>
    <w:rsid w:val="00C43B82"/>
    <w:rsid w:val="00C43CDC"/>
    <w:rsid w:val="00C43EA0"/>
    <w:rsid w:val="00C43EA6"/>
    <w:rsid w:val="00C44057"/>
    <w:rsid w:val="00C441CF"/>
    <w:rsid w:val="00C442AA"/>
    <w:rsid w:val="00C44376"/>
    <w:rsid w:val="00C44496"/>
    <w:rsid w:val="00C44575"/>
    <w:rsid w:val="00C44692"/>
    <w:rsid w:val="00C4476C"/>
    <w:rsid w:val="00C4498D"/>
    <w:rsid w:val="00C44A39"/>
    <w:rsid w:val="00C44ABA"/>
    <w:rsid w:val="00C44BA7"/>
    <w:rsid w:val="00C44BF8"/>
    <w:rsid w:val="00C44CD9"/>
    <w:rsid w:val="00C44D8F"/>
    <w:rsid w:val="00C44E4E"/>
    <w:rsid w:val="00C44EA1"/>
    <w:rsid w:val="00C44F34"/>
    <w:rsid w:val="00C44FBE"/>
    <w:rsid w:val="00C45081"/>
    <w:rsid w:val="00C4508D"/>
    <w:rsid w:val="00C4511C"/>
    <w:rsid w:val="00C45179"/>
    <w:rsid w:val="00C4518A"/>
    <w:rsid w:val="00C4522F"/>
    <w:rsid w:val="00C4526D"/>
    <w:rsid w:val="00C452A0"/>
    <w:rsid w:val="00C453A7"/>
    <w:rsid w:val="00C45566"/>
    <w:rsid w:val="00C455ED"/>
    <w:rsid w:val="00C45650"/>
    <w:rsid w:val="00C456D3"/>
    <w:rsid w:val="00C45841"/>
    <w:rsid w:val="00C458B8"/>
    <w:rsid w:val="00C4597B"/>
    <w:rsid w:val="00C45E4C"/>
    <w:rsid w:val="00C45F81"/>
    <w:rsid w:val="00C460F2"/>
    <w:rsid w:val="00C46260"/>
    <w:rsid w:val="00C46343"/>
    <w:rsid w:val="00C46353"/>
    <w:rsid w:val="00C4641F"/>
    <w:rsid w:val="00C465EA"/>
    <w:rsid w:val="00C46618"/>
    <w:rsid w:val="00C46680"/>
    <w:rsid w:val="00C469A0"/>
    <w:rsid w:val="00C469A4"/>
    <w:rsid w:val="00C46A3D"/>
    <w:rsid w:val="00C46A99"/>
    <w:rsid w:val="00C46AD2"/>
    <w:rsid w:val="00C46AE0"/>
    <w:rsid w:val="00C46DCD"/>
    <w:rsid w:val="00C46E8B"/>
    <w:rsid w:val="00C470E9"/>
    <w:rsid w:val="00C47124"/>
    <w:rsid w:val="00C47429"/>
    <w:rsid w:val="00C4750C"/>
    <w:rsid w:val="00C47555"/>
    <w:rsid w:val="00C47897"/>
    <w:rsid w:val="00C47904"/>
    <w:rsid w:val="00C47AD6"/>
    <w:rsid w:val="00C47C2E"/>
    <w:rsid w:val="00C47D27"/>
    <w:rsid w:val="00C47E73"/>
    <w:rsid w:val="00C47F6C"/>
    <w:rsid w:val="00C5009E"/>
    <w:rsid w:val="00C502C3"/>
    <w:rsid w:val="00C502C7"/>
    <w:rsid w:val="00C503F0"/>
    <w:rsid w:val="00C504A5"/>
    <w:rsid w:val="00C50524"/>
    <w:rsid w:val="00C5059D"/>
    <w:rsid w:val="00C50862"/>
    <w:rsid w:val="00C5098B"/>
    <w:rsid w:val="00C50AE9"/>
    <w:rsid w:val="00C50B1D"/>
    <w:rsid w:val="00C50B57"/>
    <w:rsid w:val="00C50EB7"/>
    <w:rsid w:val="00C51046"/>
    <w:rsid w:val="00C512AB"/>
    <w:rsid w:val="00C51399"/>
    <w:rsid w:val="00C51511"/>
    <w:rsid w:val="00C515AD"/>
    <w:rsid w:val="00C515C9"/>
    <w:rsid w:val="00C515D0"/>
    <w:rsid w:val="00C515FF"/>
    <w:rsid w:val="00C51644"/>
    <w:rsid w:val="00C5164C"/>
    <w:rsid w:val="00C5179A"/>
    <w:rsid w:val="00C5195B"/>
    <w:rsid w:val="00C5199A"/>
    <w:rsid w:val="00C51BA0"/>
    <w:rsid w:val="00C51C19"/>
    <w:rsid w:val="00C51C52"/>
    <w:rsid w:val="00C51C9D"/>
    <w:rsid w:val="00C51CA2"/>
    <w:rsid w:val="00C51D17"/>
    <w:rsid w:val="00C51DFA"/>
    <w:rsid w:val="00C51E7B"/>
    <w:rsid w:val="00C51ED3"/>
    <w:rsid w:val="00C51FAF"/>
    <w:rsid w:val="00C51FE2"/>
    <w:rsid w:val="00C5202E"/>
    <w:rsid w:val="00C5225D"/>
    <w:rsid w:val="00C52578"/>
    <w:rsid w:val="00C52721"/>
    <w:rsid w:val="00C52723"/>
    <w:rsid w:val="00C527FC"/>
    <w:rsid w:val="00C52806"/>
    <w:rsid w:val="00C528A6"/>
    <w:rsid w:val="00C528AB"/>
    <w:rsid w:val="00C5292F"/>
    <w:rsid w:val="00C52AE1"/>
    <w:rsid w:val="00C52C05"/>
    <w:rsid w:val="00C52DB4"/>
    <w:rsid w:val="00C52DD0"/>
    <w:rsid w:val="00C52FC8"/>
    <w:rsid w:val="00C53010"/>
    <w:rsid w:val="00C53026"/>
    <w:rsid w:val="00C532D5"/>
    <w:rsid w:val="00C5332B"/>
    <w:rsid w:val="00C53361"/>
    <w:rsid w:val="00C533E9"/>
    <w:rsid w:val="00C5344A"/>
    <w:rsid w:val="00C53473"/>
    <w:rsid w:val="00C5352E"/>
    <w:rsid w:val="00C53630"/>
    <w:rsid w:val="00C53699"/>
    <w:rsid w:val="00C5376F"/>
    <w:rsid w:val="00C5383D"/>
    <w:rsid w:val="00C5391F"/>
    <w:rsid w:val="00C539A1"/>
    <w:rsid w:val="00C53A1F"/>
    <w:rsid w:val="00C53A85"/>
    <w:rsid w:val="00C53ABB"/>
    <w:rsid w:val="00C53BE3"/>
    <w:rsid w:val="00C53C1F"/>
    <w:rsid w:val="00C53C3F"/>
    <w:rsid w:val="00C53C59"/>
    <w:rsid w:val="00C53C65"/>
    <w:rsid w:val="00C53D65"/>
    <w:rsid w:val="00C53DD4"/>
    <w:rsid w:val="00C53F69"/>
    <w:rsid w:val="00C5417D"/>
    <w:rsid w:val="00C541DE"/>
    <w:rsid w:val="00C5421C"/>
    <w:rsid w:val="00C543FB"/>
    <w:rsid w:val="00C54415"/>
    <w:rsid w:val="00C5445D"/>
    <w:rsid w:val="00C5446E"/>
    <w:rsid w:val="00C5448C"/>
    <w:rsid w:val="00C544A1"/>
    <w:rsid w:val="00C544F5"/>
    <w:rsid w:val="00C545D4"/>
    <w:rsid w:val="00C545E2"/>
    <w:rsid w:val="00C54633"/>
    <w:rsid w:val="00C5468F"/>
    <w:rsid w:val="00C547EF"/>
    <w:rsid w:val="00C54816"/>
    <w:rsid w:val="00C54848"/>
    <w:rsid w:val="00C54895"/>
    <w:rsid w:val="00C54911"/>
    <w:rsid w:val="00C549A7"/>
    <w:rsid w:val="00C54A44"/>
    <w:rsid w:val="00C54A6A"/>
    <w:rsid w:val="00C54ACD"/>
    <w:rsid w:val="00C54CC5"/>
    <w:rsid w:val="00C54DA9"/>
    <w:rsid w:val="00C54E4B"/>
    <w:rsid w:val="00C54EC6"/>
    <w:rsid w:val="00C55083"/>
    <w:rsid w:val="00C55364"/>
    <w:rsid w:val="00C5544A"/>
    <w:rsid w:val="00C55489"/>
    <w:rsid w:val="00C556DF"/>
    <w:rsid w:val="00C55753"/>
    <w:rsid w:val="00C5579C"/>
    <w:rsid w:val="00C557CC"/>
    <w:rsid w:val="00C558EF"/>
    <w:rsid w:val="00C55940"/>
    <w:rsid w:val="00C559DF"/>
    <w:rsid w:val="00C55CBF"/>
    <w:rsid w:val="00C55DDA"/>
    <w:rsid w:val="00C55FC0"/>
    <w:rsid w:val="00C56158"/>
    <w:rsid w:val="00C5673D"/>
    <w:rsid w:val="00C568B7"/>
    <w:rsid w:val="00C56ACA"/>
    <w:rsid w:val="00C56C2C"/>
    <w:rsid w:val="00C56C4F"/>
    <w:rsid w:val="00C56D24"/>
    <w:rsid w:val="00C56F7E"/>
    <w:rsid w:val="00C56FB4"/>
    <w:rsid w:val="00C56FE7"/>
    <w:rsid w:val="00C57046"/>
    <w:rsid w:val="00C57052"/>
    <w:rsid w:val="00C5709B"/>
    <w:rsid w:val="00C5715F"/>
    <w:rsid w:val="00C5716C"/>
    <w:rsid w:val="00C572A1"/>
    <w:rsid w:val="00C572B9"/>
    <w:rsid w:val="00C5732A"/>
    <w:rsid w:val="00C57546"/>
    <w:rsid w:val="00C57650"/>
    <w:rsid w:val="00C5793F"/>
    <w:rsid w:val="00C57987"/>
    <w:rsid w:val="00C57ACE"/>
    <w:rsid w:val="00C57BDB"/>
    <w:rsid w:val="00C57D41"/>
    <w:rsid w:val="00C57DD1"/>
    <w:rsid w:val="00C57F4C"/>
    <w:rsid w:val="00C60176"/>
    <w:rsid w:val="00C60204"/>
    <w:rsid w:val="00C6036B"/>
    <w:rsid w:val="00C60383"/>
    <w:rsid w:val="00C6039C"/>
    <w:rsid w:val="00C604DA"/>
    <w:rsid w:val="00C604FE"/>
    <w:rsid w:val="00C607AB"/>
    <w:rsid w:val="00C6082E"/>
    <w:rsid w:val="00C608CC"/>
    <w:rsid w:val="00C60C3F"/>
    <w:rsid w:val="00C60CEE"/>
    <w:rsid w:val="00C60E70"/>
    <w:rsid w:val="00C60F71"/>
    <w:rsid w:val="00C60FF9"/>
    <w:rsid w:val="00C610E3"/>
    <w:rsid w:val="00C610FE"/>
    <w:rsid w:val="00C612A9"/>
    <w:rsid w:val="00C61329"/>
    <w:rsid w:val="00C61458"/>
    <w:rsid w:val="00C614AC"/>
    <w:rsid w:val="00C614BE"/>
    <w:rsid w:val="00C61586"/>
    <w:rsid w:val="00C6167A"/>
    <w:rsid w:val="00C6167D"/>
    <w:rsid w:val="00C616AF"/>
    <w:rsid w:val="00C61709"/>
    <w:rsid w:val="00C617BA"/>
    <w:rsid w:val="00C61865"/>
    <w:rsid w:val="00C61A0F"/>
    <w:rsid w:val="00C61A23"/>
    <w:rsid w:val="00C61A94"/>
    <w:rsid w:val="00C61B94"/>
    <w:rsid w:val="00C61C2D"/>
    <w:rsid w:val="00C61C3F"/>
    <w:rsid w:val="00C61D13"/>
    <w:rsid w:val="00C61D4B"/>
    <w:rsid w:val="00C61E13"/>
    <w:rsid w:val="00C61F28"/>
    <w:rsid w:val="00C61F3E"/>
    <w:rsid w:val="00C61F54"/>
    <w:rsid w:val="00C61FA7"/>
    <w:rsid w:val="00C622B3"/>
    <w:rsid w:val="00C623BF"/>
    <w:rsid w:val="00C6241C"/>
    <w:rsid w:val="00C624C0"/>
    <w:rsid w:val="00C62508"/>
    <w:rsid w:val="00C6257E"/>
    <w:rsid w:val="00C625AD"/>
    <w:rsid w:val="00C62662"/>
    <w:rsid w:val="00C6267B"/>
    <w:rsid w:val="00C626C7"/>
    <w:rsid w:val="00C626F0"/>
    <w:rsid w:val="00C62708"/>
    <w:rsid w:val="00C6273B"/>
    <w:rsid w:val="00C62913"/>
    <w:rsid w:val="00C62966"/>
    <w:rsid w:val="00C62B64"/>
    <w:rsid w:val="00C62CC8"/>
    <w:rsid w:val="00C62CF4"/>
    <w:rsid w:val="00C62E4D"/>
    <w:rsid w:val="00C62E76"/>
    <w:rsid w:val="00C62F1C"/>
    <w:rsid w:val="00C62F8A"/>
    <w:rsid w:val="00C62F92"/>
    <w:rsid w:val="00C630CE"/>
    <w:rsid w:val="00C630E5"/>
    <w:rsid w:val="00C63126"/>
    <w:rsid w:val="00C6314B"/>
    <w:rsid w:val="00C6322C"/>
    <w:rsid w:val="00C6332A"/>
    <w:rsid w:val="00C6332F"/>
    <w:rsid w:val="00C63680"/>
    <w:rsid w:val="00C63698"/>
    <w:rsid w:val="00C6374F"/>
    <w:rsid w:val="00C63B6A"/>
    <w:rsid w:val="00C63C4B"/>
    <w:rsid w:val="00C63C63"/>
    <w:rsid w:val="00C63CC7"/>
    <w:rsid w:val="00C63EC3"/>
    <w:rsid w:val="00C63F65"/>
    <w:rsid w:val="00C6401C"/>
    <w:rsid w:val="00C64027"/>
    <w:rsid w:val="00C6406B"/>
    <w:rsid w:val="00C64087"/>
    <w:rsid w:val="00C6416B"/>
    <w:rsid w:val="00C64190"/>
    <w:rsid w:val="00C641DC"/>
    <w:rsid w:val="00C64261"/>
    <w:rsid w:val="00C642E8"/>
    <w:rsid w:val="00C6435E"/>
    <w:rsid w:val="00C64450"/>
    <w:rsid w:val="00C644DA"/>
    <w:rsid w:val="00C645E1"/>
    <w:rsid w:val="00C6463B"/>
    <w:rsid w:val="00C6474C"/>
    <w:rsid w:val="00C6478C"/>
    <w:rsid w:val="00C649D3"/>
    <w:rsid w:val="00C64AE2"/>
    <w:rsid w:val="00C64C41"/>
    <w:rsid w:val="00C6540E"/>
    <w:rsid w:val="00C65441"/>
    <w:rsid w:val="00C654F1"/>
    <w:rsid w:val="00C654FF"/>
    <w:rsid w:val="00C6555E"/>
    <w:rsid w:val="00C65625"/>
    <w:rsid w:val="00C65702"/>
    <w:rsid w:val="00C658A5"/>
    <w:rsid w:val="00C658B2"/>
    <w:rsid w:val="00C659F9"/>
    <w:rsid w:val="00C65A22"/>
    <w:rsid w:val="00C65ADA"/>
    <w:rsid w:val="00C65BD6"/>
    <w:rsid w:val="00C65C17"/>
    <w:rsid w:val="00C65C8B"/>
    <w:rsid w:val="00C65D76"/>
    <w:rsid w:val="00C65F2B"/>
    <w:rsid w:val="00C65F84"/>
    <w:rsid w:val="00C66118"/>
    <w:rsid w:val="00C6613B"/>
    <w:rsid w:val="00C661E3"/>
    <w:rsid w:val="00C66219"/>
    <w:rsid w:val="00C663DA"/>
    <w:rsid w:val="00C66497"/>
    <w:rsid w:val="00C667B5"/>
    <w:rsid w:val="00C667C8"/>
    <w:rsid w:val="00C66979"/>
    <w:rsid w:val="00C669BC"/>
    <w:rsid w:val="00C669D2"/>
    <w:rsid w:val="00C66CD9"/>
    <w:rsid w:val="00C66CFB"/>
    <w:rsid w:val="00C66D9E"/>
    <w:rsid w:val="00C66E13"/>
    <w:rsid w:val="00C66E71"/>
    <w:rsid w:val="00C66E93"/>
    <w:rsid w:val="00C66F3C"/>
    <w:rsid w:val="00C6706D"/>
    <w:rsid w:val="00C670DF"/>
    <w:rsid w:val="00C6742F"/>
    <w:rsid w:val="00C677D5"/>
    <w:rsid w:val="00C677E8"/>
    <w:rsid w:val="00C677FA"/>
    <w:rsid w:val="00C67945"/>
    <w:rsid w:val="00C6798B"/>
    <w:rsid w:val="00C679CF"/>
    <w:rsid w:val="00C67A2C"/>
    <w:rsid w:val="00C67AB8"/>
    <w:rsid w:val="00C67C0F"/>
    <w:rsid w:val="00C67DB1"/>
    <w:rsid w:val="00C67F2A"/>
    <w:rsid w:val="00C67F9D"/>
    <w:rsid w:val="00C6B320"/>
    <w:rsid w:val="00C6C437"/>
    <w:rsid w:val="00C70008"/>
    <w:rsid w:val="00C70089"/>
    <w:rsid w:val="00C700D1"/>
    <w:rsid w:val="00C70126"/>
    <w:rsid w:val="00C70142"/>
    <w:rsid w:val="00C70151"/>
    <w:rsid w:val="00C70281"/>
    <w:rsid w:val="00C703E5"/>
    <w:rsid w:val="00C704B4"/>
    <w:rsid w:val="00C70691"/>
    <w:rsid w:val="00C706F5"/>
    <w:rsid w:val="00C7070F"/>
    <w:rsid w:val="00C7072C"/>
    <w:rsid w:val="00C708DE"/>
    <w:rsid w:val="00C709B8"/>
    <w:rsid w:val="00C70A2F"/>
    <w:rsid w:val="00C70A73"/>
    <w:rsid w:val="00C70B55"/>
    <w:rsid w:val="00C70BE2"/>
    <w:rsid w:val="00C70BF4"/>
    <w:rsid w:val="00C70C90"/>
    <w:rsid w:val="00C70EAB"/>
    <w:rsid w:val="00C70F57"/>
    <w:rsid w:val="00C70F8F"/>
    <w:rsid w:val="00C7115C"/>
    <w:rsid w:val="00C7134E"/>
    <w:rsid w:val="00C71396"/>
    <w:rsid w:val="00C7139C"/>
    <w:rsid w:val="00C7143A"/>
    <w:rsid w:val="00C714A0"/>
    <w:rsid w:val="00C71545"/>
    <w:rsid w:val="00C715EE"/>
    <w:rsid w:val="00C715F0"/>
    <w:rsid w:val="00C71682"/>
    <w:rsid w:val="00C71959"/>
    <w:rsid w:val="00C71A83"/>
    <w:rsid w:val="00C71B35"/>
    <w:rsid w:val="00C71C81"/>
    <w:rsid w:val="00C71C83"/>
    <w:rsid w:val="00C71D13"/>
    <w:rsid w:val="00C71DEA"/>
    <w:rsid w:val="00C71FD9"/>
    <w:rsid w:val="00C72020"/>
    <w:rsid w:val="00C7206F"/>
    <w:rsid w:val="00C720D9"/>
    <w:rsid w:val="00C72194"/>
    <w:rsid w:val="00C72266"/>
    <w:rsid w:val="00C72284"/>
    <w:rsid w:val="00C7260F"/>
    <w:rsid w:val="00C72635"/>
    <w:rsid w:val="00C72766"/>
    <w:rsid w:val="00C72899"/>
    <w:rsid w:val="00C72923"/>
    <w:rsid w:val="00C729BB"/>
    <w:rsid w:val="00C72A14"/>
    <w:rsid w:val="00C72A86"/>
    <w:rsid w:val="00C72ADF"/>
    <w:rsid w:val="00C72B7A"/>
    <w:rsid w:val="00C72C27"/>
    <w:rsid w:val="00C72C35"/>
    <w:rsid w:val="00C72E33"/>
    <w:rsid w:val="00C73030"/>
    <w:rsid w:val="00C7304B"/>
    <w:rsid w:val="00C7305D"/>
    <w:rsid w:val="00C73160"/>
    <w:rsid w:val="00C7317A"/>
    <w:rsid w:val="00C73389"/>
    <w:rsid w:val="00C73397"/>
    <w:rsid w:val="00C733A4"/>
    <w:rsid w:val="00C736BB"/>
    <w:rsid w:val="00C736FC"/>
    <w:rsid w:val="00C73871"/>
    <w:rsid w:val="00C73994"/>
    <w:rsid w:val="00C73A67"/>
    <w:rsid w:val="00C73B31"/>
    <w:rsid w:val="00C73B70"/>
    <w:rsid w:val="00C73B9D"/>
    <w:rsid w:val="00C73C1A"/>
    <w:rsid w:val="00C73CA7"/>
    <w:rsid w:val="00C73D38"/>
    <w:rsid w:val="00C73D51"/>
    <w:rsid w:val="00C73DB2"/>
    <w:rsid w:val="00C73DF9"/>
    <w:rsid w:val="00C73E5C"/>
    <w:rsid w:val="00C73FEA"/>
    <w:rsid w:val="00C74001"/>
    <w:rsid w:val="00C7414E"/>
    <w:rsid w:val="00C742A5"/>
    <w:rsid w:val="00C742DD"/>
    <w:rsid w:val="00C742ED"/>
    <w:rsid w:val="00C742F6"/>
    <w:rsid w:val="00C7447F"/>
    <w:rsid w:val="00C744A1"/>
    <w:rsid w:val="00C744AA"/>
    <w:rsid w:val="00C744C1"/>
    <w:rsid w:val="00C744DD"/>
    <w:rsid w:val="00C744F5"/>
    <w:rsid w:val="00C745E3"/>
    <w:rsid w:val="00C74630"/>
    <w:rsid w:val="00C746F8"/>
    <w:rsid w:val="00C74808"/>
    <w:rsid w:val="00C7487B"/>
    <w:rsid w:val="00C748DE"/>
    <w:rsid w:val="00C748E4"/>
    <w:rsid w:val="00C74949"/>
    <w:rsid w:val="00C749AF"/>
    <w:rsid w:val="00C74ABE"/>
    <w:rsid w:val="00C74BD9"/>
    <w:rsid w:val="00C74CE9"/>
    <w:rsid w:val="00C74DBE"/>
    <w:rsid w:val="00C74DEE"/>
    <w:rsid w:val="00C74E40"/>
    <w:rsid w:val="00C74EB4"/>
    <w:rsid w:val="00C74ECF"/>
    <w:rsid w:val="00C74F74"/>
    <w:rsid w:val="00C75013"/>
    <w:rsid w:val="00C7505B"/>
    <w:rsid w:val="00C750B3"/>
    <w:rsid w:val="00C7515C"/>
    <w:rsid w:val="00C7516F"/>
    <w:rsid w:val="00C7522F"/>
    <w:rsid w:val="00C753D4"/>
    <w:rsid w:val="00C75426"/>
    <w:rsid w:val="00C7543A"/>
    <w:rsid w:val="00C7555B"/>
    <w:rsid w:val="00C75630"/>
    <w:rsid w:val="00C75692"/>
    <w:rsid w:val="00C756F3"/>
    <w:rsid w:val="00C7572E"/>
    <w:rsid w:val="00C759DE"/>
    <w:rsid w:val="00C75B5F"/>
    <w:rsid w:val="00C75C42"/>
    <w:rsid w:val="00C75C6B"/>
    <w:rsid w:val="00C75D7F"/>
    <w:rsid w:val="00C75F72"/>
    <w:rsid w:val="00C7604A"/>
    <w:rsid w:val="00C7609D"/>
    <w:rsid w:val="00C760A2"/>
    <w:rsid w:val="00C76102"/>
    <w:rsid w:val="00C7612E"/>
    <w:rsid w:val="00C7616C"/>
    <w:rsid w:val="00C76192"/>
    <w:rsid w:val="00C7632B"/>
    <w:rsid w:val="00C7633E"/>
    <w:rsid w:val="00C76462"/>
    <w:rsid w:val="00C76655"/>
    <w:rsid w:val="00C76701"/>
    <w:rsid w:val="00C76773"/>
    <w:rsid w:val="00C7678A"/>
    <w:rsid w:val="00C767F1"/>
    <w:rsid w:val="00C76B9D"/>
    <w:rsid w:val="00C76BD2"/>
    <w:rsid w:val="00C76CE9"/>
    <w:rsid w:val="00C76D9A"/>
    <w:rsid w:val="00C76DE1"/>
    <w:rsid w:val="00C76E46"/>
    <w:rsid w:val="00C7702D"/>
    <w:rsid w:val="00C77187"/>
    <w:rsid w:val="00C77296"/>
    <w:rsid w:val="00C772B5"/>
    <w:rsid w:val="00C772E4"/>
    <w:rsid w:val="00C7737A"/>
    <w:rsid w:val="00C77402"/>
    <w:rsid w:val="00C77491"/>
    <w:rsid w:val="00C774A7"/>
    <w:rsid w:val="00C774FA"/>
    <w:rsid w:val="00C774FD"/>
    <w:rsid w:val="00C775D4"/>
    <w:rsid w:val="00C775E7"/>
    <w:rsid w:val="00C776DC"/>
    <w:rsid w:val="00C778CB"/>
    <w:rsid w:val="00C778FC"/>
    <w:rsid w:val="00C77923"/>
    <w:rsid w:val="00C77AAB"/>
    <w:rsid w:val="00C77CA1"/>
    <w:rsid w:val="00C77D57"/>
    <w:rsid w:val="00C77D61"/>
    <w:rsid w:val="00C77D80"/>
    <w:rsid w:val="00C77E2F"/>
    <w:rsid w:val="00C77E70"/>
    <w:rsid w:val="00C77E99"/>
    <w:rsid w:val="00C77F0C"/>
    <w:rsid w:val="00C77FC9"/>
    <w:rsid w:val="00C80050"/>
    <w:rsid w:val="00C8005E"/>
    <w:rsid w:val="00C8006A"/>
    <w:rsid w:val="00C80149"/>
    <w:rsid w:val="00C80184"/>
    <w:rsid w:val="00C80592"/>
    <w:rsid w:val="00C80760"/>
    <w:rsid w:val="00C8082A"/>
    <w:rsid w:val="00C8089A"/>
    <w:rsid w:val="00C808C1"/>
    <w:rsid w:val="00C80B1B"/>
    <w:rsid w:val="00C80B35"/>
    <w:rsid w:val="00C80B97"/>
    <w:rsid w:val="00C80BF0"/>
    <w:rsid w:val="00C80E02"/>
    <w:rsid w:val="00C80F23"/>
    <w:rsid w:val="00C80F66"/>
    <w:rsid w:val="00C80FB1"/>
    <w:rsid w:val="00C80FB2"/>
    <w:rsid w:val="00C8108A"/>
    <w:rsid w:val="00C8111B"/>
    <w:rsid w:val="00C81126"/>
    <w:rsid w:val="00C811F7"/>
    <w:rsid w:val="00C8120E"/>
    <w:rsid w:val="00C8122F"/>
    <w:rsid w:val="00C8123E"/>
    <w:rsid w:val="00C81267"/>
    <w:rsid w:val="00C812A4"/>
    <w:rsid w:val="00C81366"/>
    <w:rsid w:val="00C81382"/>
    <w:rsid w:val="00C81441"/>
    <w:rsid w:val="00C81589"/>
    <w:rsid w:val="00C81653"/>
    <w:rsid w:val="00C817BA"/>
    <w:rsid w:val="00C81833"/>
    <w:rsid w:val="00C818B7"/>
    <w:rsid w:val="00C81921"/>
    <w:rsid w:val="00C81940"/>
    <w:rsid w:val="00C81990"/>
    <w:rsid w:val="00C81A57"/>
    <w:rsid w:val="00C81AEA"/>
    <w:rsid w:val="00C81C37"/>
    <w:rsid w:val="00C81CEB"/>
    <w:rsid w:val="00C81D74"/>
    <w:rsid w:val="00C81DD7"/>
    <w:rsid w:val="00C81E3B"/>
    <w:rsid w:val="00C81FB6"/>
    <w:rsid w:val="00C81FCA"/>
    <w:rsid w:val="00C8203B"/>
    <w:rsid w:val="00C8214E"/>
    <w:rsid w:val="00C82198"/>
    <w:rsid w:val="00C821BC"/>
    <w:rsid w:val="00C82412"/>
    <w:rsid w:val="00C8241A"/>
    <w:rsid w:val="00C82445"/>
    <w:rsid w:val="00C8254D"/>
    <w:rsid w:val="00C825C2"/>
    <w:rsid w:val="00C82704"/>
    <w:rsid w:val="00C8285C"/>
    <w:rsid w:val="00C82A6A"/>
    <w:rsid w:val="00C82A78"/>
    <w:rsid w:val="00C82AEC"/>
    <w:rsid w:val="00C82B6E"/>
    <w:rsid w:val="00C82DC0"/>
    <w:rsid w:val="00C82E4C"/>
    <w:rsid w:val="00C82E8F"/>
    <w:rsid w:val="00C82ED9"/>
    <w:rsid w:val="00C82EDA"/>
    <w:rsid w:val="00C82F8B"/>
    <w:rsid w:val="00C8307D"/>
    <w:rsid w:val="00C83174"/>
    <w:rsid w:val="00C83201"/>
    <w:rsid w:val="00C83262"/>
    <w:rsid w:val="00C832C3"/>
    <w:rsid w:val="00C8330F"/>
    <w:rsid w:val="00C83432"/>
    <w:rsid w:val="00C834AB"/>
    <w:rsid w:val="00C834B1"/>
    <w:rsid w:val="00C834F7"/>
    <w:rsid w:val="00C83630"/>
    <w:rsid w:val="00C83860"/>
    <w:rsid w:val="00C838C3"/>
    <w:rsid w:val="00C83DCC"/>
    <w:rsid w:val="00C83ED5"/>
    <w:rsid w:val="00C83F07"/>
    <w:rsid w:val="00C840D8"/>
    <w:rsid w:val="00C84248"/>
    <w:rsid w:val="00C842C8"/>
    <w:rsid w:val="00C845F5"/>
    <w:rsid w:val="00C84689"/>
    <w:rsid w:val="00C847E2"/>
    <w:rsid w:val="00C84814"/>
    <w:rsid w:val="00C84A14"/>
    <w:rsid w:val="00C84B54"/>
    <w:rsid w:val="00C84C33"/>
    <w:rsid w:val="00C84C35"/>
    <w:rsid w:val="00C84CD7"/>
    <w:rsid w:val="00C84D34"/>
    <w:rsid w:val="00C84E14"/>
    <w:rsid w:val="00C84E4C"/>
    <w:rsid w:val="00C84E51"/>
    <w:rsid w:val="00C84E7E"/>
    <w:rsid w:val="00C84F92"/>
    <w:rsid w:val="00C850CC"/>
    <w:rsid w:val="00C85208"/>
    <w:rsid w:val="00C855B3"/>
    <w:rsid w:val="00C85962"/>
    <w:rsid w:val="00C859D3"/>
    <w:rsid w:val="00C85A2F"/>
    <w:rsid w:val="00C85A34"/>
    <w:rsid w:val="00C85A56"/>
    <w:rsid w:val="00C85ACB"/>
    <w:rsid w:val="00C85BA1"/>
    <w:rsid w:val="00C85D0A"/>
    <w:rsid w:val="00C85DEF"/>
    <w:rsid w:val="00C85E56"/>
    <w:rsid w:val="00C85EDF"/>
    <w:rsid w:val="00C85EE0"/>
    <w:rsid w:val="00C860BE"/>
    <w:rsid w:val="00C86123"/>
    <w:rsid w:val="00C8657A"/>
    <w:rsid w:val="00C865DB"/>
    <w:rsid w:val="00C8699E"/>
    <w:rsid w:val="00C869AE"/>
    <w:rsid w:val="00C86A2C"/>
    <w:rsid w:val="00C86A43"/>
    <w:rsid w:val="00C86AE5"/>
    <w:rsid w:val="00C86B42"/>
    <w:rsid w:val="00C86C8A"/>
    <w:rsid w:val="00C86E07"/>
    <w:rsid w:val="00C86E94"/>
    <w:rsid w:val="00C873D0"/>
    <w:rsid w:val="00C87487"/>
    <w:rsid w:val="00C874D9"/>
    <w:rsid w:val="00C87530"/>
    <w:rsid w:val="00C87540"/>
    <w:rsid w:val="00C87569"/>
    <w:rsid w:val="00C875AE"/>
    <w:rsid w:val="00C876E8"/>
    <w:rsid w:val="00C8770A"/>
    <w:rsid w:val="00C877DD"/>
    <w:rsid w:val="00C87AD3"/>
    <w:rsid w:val="00C87B98"/>
    <w:rsid w:val="00C87CFF"/>
    <w:rsid w:val="00C87D06"/>
    <w:rsid w:val="00C87D29"/>
    <w:rsid w:val="00C87D79"/>
    <w:rsid w:val="00C87D99"/>
    <w:rsid w:val="00C87E21"/>
    <w:rsid w:val="00C87E24"/>
    <w:rsid w:val="00C87E9B"/>
    <w:rsid w:val="00C87FDE"/>
    <w:rsid w:val="00C87FE5"/>
    <w:rsid w:val="00C900C5"/>
    <w:rsid w:val="00C902DF"/>
    <w:rsid w:val="00C903FD"/>
    <w:rsid w:val="00C90463"/>
    <w:rsid w:val="00C90513"/>
    <w:rsid w:val="00C90527"/>
    <w:rsid w:val="00C9054D"/>
    <w:rsid w:val="00C90697"/>
    <w:rsid w:val="00C906DC"/>
    <w:rsid w:val="00C90800"/>
    <w:rsid w:val="00C9087C"/>
    <w:rsid w:val="00C90927"/>
    <w:rsid w:val="00C9099A"/>
    <w:rsid w:val="00C90B04"/>
    <w:rsid w:val="00C90B51"/>
    <w:rsid w:val="00C90BE4"/>
    <w:rsid w:val="00C90C11"/>
    <w:rsid w:val="00C90CAF"/>
    <w:rsid w:val="00C90D0A"/>
    <w:rsid w:val="00C90D43"/>
    <w:rsid w:val="00C90DFB"/>
    <w:rsid w:val="00C90E79"/>
    <w:rsid w:val="00C91052"/>
    <w:rsid w:val="00C91118"/>
    <w:rsid w:val="00C9132B"/>
    <w:rsid w:val="00C9148D"/>
    <w:rsid w:val="00C914A3"/>
    <w:rsid w:val="00C9153E"/>
    <w:rsid w:val="00C91640"/>
    <w:rsid w:val="00C91926"/>
    <w:rsid w:val="00C919EF"/>
    <w:rsid w:val="00C91A29"/>
    <w:rsid w:val="00C91A91"/>
    <w:rsid w:val="00C91B00"/>
    <w:rsid w:val="00C91BBA"/>
    <w:rsid w:val="00C91BCE"/>
    <w:rsid w:val="00C91C9B"/>
    <w:rsid w:val="00C91CFA"/>
    <w:rsid w:val="00C91D01"/>
    <w:rsid w:val="00C91DBC"/>
    <w:rsid w:val="00C91E2D"/>
    <w:rsid w:val="00C91F1C"/>
    <w:rsid w:val="00C91FDE"/>
    <w:rsid w:val="00C9200D"/>
    <w:rsid w:val="00C92147"/>
    <w:rsid w:val="00C92284"/>
    <w:rsid w:val="00C922A0"/>
    <w:rsid w:val="00C9233E"/>
    <w:rsid w:val="00C92506"/>
    <w:rsid w:val="00C92528"/>
    <w:rsid w:val="00C9269A"/>
    <w:rsid w:val="00C926D9"/>
    <w:rsid w:val="00C9272D"/>
    <w:rsid w:val="00C927C7"/>
    <w:rsid w:val="00C927D4"/>
    <w:rsid w:val="00C92980"/>
    <w:rsid w:val="00C92A7A"/>
    <w:rsid w:val="00C92B47"/>
    <w:rsid w:val="00C92BB1"/>
    <w:rsid w:val="00C92D24"/>
    <w:rsid w:val="00C92D2D"/>
    <w:rsid w:val="00C92E93"/>
    <w:rsid w:val="00C92EEA"/>
    <w:rsid w:val="00C92F17"/>
    <w:rsid w:val="00C93172"/>
    <w:rsid w:val="00C931B7"/>
    <w:rsid w:val="00C931C5"/>
    <w:rsid w:val="00C931F3"/>
    <w:rsid w:val="00C932F4"/>
    <w:rsid w:val="00C933FF"/>
    <w:rsid w:val="00C9348E"/>
    <w:rsid w:val="00C93696"/>
    <w:rsid w:val="00C936A7"/>
    <w:rsid w:val="00C9385E"/>
    <w:rsid w:val="00C93864"/>
    <w:rsid w:val="00C9387C"/>
    <w:rsid w:val="00C938A7"/>
    <w:rsid w:val="00C93972"/>
    <w:rsid w:val="00C93A1D"/>
    <w:rsid w:val="00C93A92"/>
    <w:rsid w:val="00C93AE6"/>
    <w:rsid w:val="00C93B83"/>
    <w:rsid w:val="00C93BB0"/>
    <w:rsid w:val="00C93D48"/>
    <w:rsid w:val="00C93D8E"/>
    <w:rsid w:val="00C93DA2"/>
    <w:rsid w:val="00C94215"/>
    <w:rsid w:val="00C94272"/>
    <w:rsid w:val="00C94278"/>
    <w:rsid w:val="00C942EA"/>
    <w:rsid w:val="00C94367"/>
    <w:rsid w:val="00C944A5"/>
    <w:rsid w:val="00C944CF"/>
    <w:rsid w:val="00C9460D"/>
    <w:rsid w:val="00C9466B"/>
    <w:rsid w:val="00C946D2"/>
    <w:rsid w:val="00C9473E"/>
    <w:rsid w:val="00C94832"/>
    <w:rsid w:val="00C94ACE"/>
    <w:rsid w:val="00C94AD6"/>
    <w:rsid w:val="00C94CF3"/>
    <w:rsid w:val="00C94F82"/>
    <w:rsid w:val="00C94FB2"/>
    <w:rsid w:val="00C95059"/>
    <w:rsid w:val="00C9507F"/>
    <w:rsid w:val="00C95080"/>
    <w:rsid w:val="00C952C7"/>
    <w:rsid w:val="00C95312"/>
    <w:rsid w:val="00C9535B"/>
    <w:rsid w:val="00C9536D"/>
    <w:rsid w:val="00C953AF"/>
    <w:rsid w:val="00C95418"/>
    <w:rsid w:val="00C95456"/>
    <w:rsid w:val="00C9552E"/>
    <w:rsid w:val="00C9568D"/>
    <w:rsid w:val="00C956BD"/>
    <w:rsid w:val="00C95769"/>
    <w:rsid w:val="00C957CF"/>
    <w:rsid w:val="00C95821"/>
    <w:rsid w:val="00C95A9A"/>
    <w:rsid w:val="00C95C61"/>
    <w:rsid w:val="00C95ED5"/>
    <w:rsid w:val="00C95FBE"/>
    <w:rsid w:val="00C96059"/>
    <w:rsid w:val="00C960AA"/>
    <w:rsid w:val="00C96227"/>
    <w:rsid w:val="00C9645D"/>
    <w:rsid w:val="00C96504"/>
    <w:rsid w:val="00C9660A"/>
    <w:rsid w:val="00C9666F"/>
    <w:rsid w:val="00C966BA"/>
    <w:rsid w:val="00C967F1"/>
    <w:rsid w:val="00C968AE"/>
    <w:rsid w:val="00C969A8"/>
    <w:rsid w:val="00C96A8A"/>
    <w:rsid w:val="00C96B57"/>
    <w:rsid w:val="00C96C38"/>
    <w:rsid w:val="00C96C81"/>
    <w:rsid w:val="00C96CBB"/>
    <w:rsid w:val="00C96CC1"/>
    <w:rsid w:val="00C96D3B"/>
    <w:rsid w:val="00C96F1D"/>
    <w:rsid w:val="00C9704E"/>
    <w:rsid w:val="00C9719D"/>
    <w:rsid w:val="00C971BF"/>
    <w:rsid w:val="00C971EB"/>
    <w:rsid w:val="00C973BA"/>
    <w:rsid w:val="00C973C1"/>
    <w:rsid w:val="00C974BA"/>
    <w:rsid w:val="00C974E7"/>
    <w:rsid w:val="00C97503"/>
    <w:rsid w:val="00C97523"/>
    <w:rsid w:val="00C9757E"/>
    <w:rsid w:val="00C977FD"/>
    <w:rsid w:val="00C97841"/>
    <w:rsid w:val="00C97914"/>
    <w:rsid w:val="00C97A87"/>
    <w:rsid w:val="00C97C9C"/>
    <w:rsid w:val="00C97CC4"/>
    <w:rsid w:val="00C97D78"/>
    <w:rsid w:val="00C97E5D"/>
    <w:rsid w:val="00C97F60"/>
    <w:rsid w:val="00CA0057"/>
    <w:rsid w:val="00CA02F6"/>
    <w:rsid w:val="00CA0360"/>
    <w:rsid w:val="00CA052D"/>
    <w:rsid w:val="00CA09BB"/>
    <w:rsid w:val="00CA0B41"/>
    <w:rsid w:val="00CA0B65"/>
    <w:rsid w:val="00CA0BC2"/>
    <w:rsid w:val="00CA0C0B"/>
    <w:rsid w:val="00CA0C3C"/>
    <w:rsid w:val="00CA0F79"/>
    <w:rsid w:val="00CA0FAB"/>
    <w:rsid w:val="00CA10EE"/>
    <w:rsid w:val="00CA1135"/>
    <w:rsid w:val="00CA131B"/>
    <w:rsid w:val="00CA1389"/>
    <w:rsid w:val="00CA1411"/>
    <w:rsid w:val="00CA143F"/>
    <w:rsid w:val="00CA1504"/>
    <w:rsid w:val="00CA1522"/>
    <w:rsid w:val="00CA15A6"/>
    <w:rsid w:val="00CA15AF"/>
    <w:rsid w:val="00CA15E1"/>
    <w:rsid w:val="00CA18CA"/>
    <w:rsid w:val="00CA19E5"/>
    <w:rsid w:val="00CA19F2"/>
    <w:rsid w:val="00CA1BCB"/>
    <w:rsid w:val="00CA1C62"/>
    <w:rsid w:val="00CA1D2A"/>
    <w:rsid w:val="00CA1D4A"/>
    <w:rsid w:val="00CA1E75"/>
    <w:rsid w:val="00CA1EA8"/>
    <w:rsid w:val="00CA1EBA"/>
    <w:rsid w:val="00CA1FA5"/>
    <w:rsid w:val="00CA206C"/>
    <w:rsid w:val="00CA2090"/>
    <w:rsid w:val="00CA20D6"/>
    <w:rsid w:val="00CA2206"/>
    <w:rsid w:val="00CA2232"/>
    <w:rsid w:val="00CA231D"/>
    <w:rsid w:val="00CA2490"/>
    <w:rsid w:val="00CA260E"/>
    <w:rsid w:val="00CA2627"/>
    <w:rsid w:val="00CA265B"/>
    <w:rsid w:val="00CA26D9"/>
    <w:rsid w:val="00CA2785"/>
    <w:rsid w:val="00CA28B0"/>
    <w:rsid w:val="00CA2AF1"/>
    <w:rsid w:val="00CA2CAF"/>
    <w:rsid w:val="00CA2CD3"/>
    <w:rsid w:val="00CA2D94"/>
    <w:rsid w:val="00CA2DBC"/>
    <w:rsid w:val="00CA2E8F"/>
    <w:rsid w:val="00CA317A"/>
    <w:rsid w:val="00CA3241"/>
    <w:rsid w:val="00CA3394"/>
    <w:rsid w:val="00CA33AD"/>
    <w:rsid w:val="00CA344D"/>
    <w:rsid w:val="00CA3511"/>
    <w:rsid w:val="00CA3601"/>
    <w:rsid w:val="00CA37BA"/>
    <w:rsid w:val="00CA3977"/>
    <w:rsid w:val="00CA39CF"/>
    <w:rsid w:val="00CA3A4F"/>
    <w:rsid w:val="00CA3AA1"/>
    <w:rsid w:val="00CA3AD0"/>
    <w:rsid w:val="00CA3AD5"/>
    <w:rsid w:val="00CA3CEA"/>
    <w:rsid w:val="00CA3CF2"/>
    <w:rsid w:val="00CA3D23"/>
    <w:rsid w:val="00CA3EA3"/>
    <w:rsid w:val="00CA3EB1"/>
    <w:rsid w:val="00CA3FD2"/>
    <w:rsid w:val="00CA3FEC"/>
    <w:rsid w:val="00CA4060"/>
    <w:rsid w:val="00CA4066"/>
    <w:rsid w:val="00CA40F8"/>
    <w:rsid w:val="00CA4295"/>
    <w:rsid w:val="00CA458C"/>
    <w:rsid w:val="00CA4765"/>
    <w:rsid w:val="00CA4879"/>
    <w:rsid w:val="00CA4951"/>
    <w:rsid w:val="00CA4972"/>
    <w:rsid w:val="00CA49AA"/>
    <w:rsid w:val="00CA49D5"/>
    <w:rsid w:val="00CA4AC6"/>
    <w:rsid w:val="00CA4AFD"/>
    <w:rsid w:val="00CA4BF8"/>
    <w:rsid w:val="00CA4DDF"/>
    <w:rsid w:val="00CA4FD3"/>
    <w:rsid w:val="00CA5003"/>
    <w:rsid w:val="00CA5004"/>
    <w:rsid w:val="00CA513B"/>
    <w:rsid w:val="00CA523A"/>
    <w:rsid w:val="00CA5244"/>
    <w:rsid w:val="00CA53B3"/>
    <w:rsid w:val="00CA5504"/>
    <w:rsid w:val="00CA5577"/>
    <w:rsid w:val="00CA5633"/>
    <w:rsid w:val="00CA575B"/>
    <w:rsid w:val="00CA5776"/>
    <w:rsid w:val="00CA579C"/>
    <w:rsid w:val="00CA5844"/>
    <w:rsid w:val="00CA5886"/>
    <w:rsid w:val="00CA59E0"/>
    <w:rsid w:val="00CA5C78"/>
    <w:rsid w:val="00CA5C84"/>
    <w:rsid w:val="00CA5FAB"/>
    <w:rsid w:val="00CA60F0"/>
    <w:rsid w:val="00CA6285"/>
    <w:rsid w:val="00CA6366"/>
    <w:rsid w:val="00CA6389"/>
    <w:rsid w:val="00CA64ED"/>
    <w:rsid w:val="00CA653F"/>
    <w:rsid w:val="00CA6892"/>
    <w:rsid w:val="00CA6938"/>
    <w:rsid w:val="00CA69E4"/>
    <w:rsid w:val="00CA6A3B"/>
    <w:rsid w:val="00CA6AA6"/>
    <w:rsid w:val="00CA6AC4"/>
    <w:rsid w:val="00CA6ACD"/>
    <w:rsid w:val="00CA6D13"/>
    <w:rsid w:val="00CA6DA4"/>
    <w:rsid w:val="00CA6EBA"/>
    <w:rsid w:val="00CA6F7C"/>
    <w:rsid w:val="00CA7011"/>
    <w:rsid w:val="00CA707C"/>
    <w:rsid w:val="00CA70E0"/>
    <w:rsid w:val="00CA7198"/>
    <w:rsid w:val="00CA71F5"/>
    <w:rsid w:val="00CA7268"/>
    <w:rsid w:val="00CA74CD"/>
    <w:rsid w:val="00CA74D1"/>
    <w:rsid w:val="00CA7691"/>
    <w:rsid w:val="00CA7884"/>
    <w:rsid w:val="00CA78CA"/>
    <w:rsid w:val="00CA7BE3"/>
    <w:rsid w:val="00CA7DF3"/>
    <w:rsid w:val="00CA7EC3"/>
    <w:rsid w:val="00CB0053"/>
    <w:rsid w:val="00CB0094"/>
    <w:rsid w:val="00CB00B2"/>
    <w:rsid w:val="00CB019C"/>
    <w:rsid w:val="00CB01CF"/>
    <w:rsid w:val="00CB02BB"/>
    <w:rsid w:val="00CB02E0"/>
    <w:rsid w:val="00CB0531"/>
    <w:rsid w:val="00CB0629"/>
    <w:rsid w:val="00CB066A"/>
    <w:rsid w:val="00CB072F"/>
    <w:rsid w:val="00CB073F"/>
    <w:rsid w:val="00CB07B5"/>
    <w:rsid w:val="00CB08B6"/>
    <w:rsid w:val="00CB0941"/>
    <w:rsid w:val="00CB0AF5"/>
    <w:rsid w:val="00CB0C39"/>
    <w:rsid w:val="00CB0C49"/>
    <w:rsid w:val="00CB0C5D"/>
    <w:rsid w:val="00CB0C75"/>
    <w:rsid w:val="00CB0D12"/>
    <w:rsid w:val="00CB0E1E"/>
    <w:rsid w:val="00CB0E55"/>
    <w:rsid w:val="00CB0ECA"/>
    <w:rsid w:val="00CB1220"/>
    <w:rsid w:val="00CB1335"/>
    <w:rsid w:val="00CB1577"/>
    <w:rsid w:val="00CB166A"/>
    <w:rsid w:val="00CB1826"/>
    <w:rsid w:val="00CB18D3"/>
    <w:rsid w:val="00CB1A8C"/>
    <w:rsid w:val="00CB1AF9"/>
    <w:rsid w:val="00CB1B01"/>
    <w:rsid w:val="00CB1D2A"/>
    <w:rsid w:val="00CB1F2C"/>
    <w:rsid w:val="00CB1F5D"/>
    <w:rsid w:val="00CB1FEC"/>
    <w:rsid w:val="00CB20D9"/>
    <w:rsid w:val="00CB213A"/>
    <w:rsid w:val="00CB213E"/>
    <w:rsid w:val="00CB2422"/>
    <w:rsid w:val="00CB2479"/>
    <w:rsid w:val="00CB24C8"/>
    <w:rsid w:val="00CB2632"/>
    <w:rsid w:val="00CB28AB"/>
    <w:rsid w:val="00CB291D"/>
    <w:rsid w:val="00CB2A91"/>
    <w:rsid w:val="00CB2ADB"/>
    <w:rsid w:val="00CB2ADC"/>
    <w:rsid w:val="00CB2AF7"/>
    <w:rsid w:val="00CB2B97"/>
    <w:rsid w:val="00CB2E65"/>
    <w:rsid w:val="00CB30F6"/>
    <w:rsid w:val="00CB3104"/>
    <w:rsid w:val="00CB315A"/>
    <w:rsid w:val="00CB32BF"/>
    <w:rsid w:val="00CB3464"/>
    <w:rsid w:val="00CB351C"/>
    <w:rsid w:val="00CB3552"/>
    <w:rsid w:val="00CB35DB"/>
    <w:rsid w:val="00CB365B"/>
    <w:rsid w:val="00CB3664"/>
    <w:rsid w:val="00CB36B7"/>
    <w:rsid w:val="00CB36DC"/>
    <w:rsid w:val="00CB376A"/>
    <w:rsid w:val="00CB379C"/>
    <w:rsid w:val="00CB37C4"/>
    <w:rsid w:val="00CB383F"/>
    <w:rsid w:val="00CB38FB"/>
    <w:rsid w:val="00CB39A0"/>
    <w:rsid w:val="00CB39FF"/>
    <w:rsid w:val="00CB3B13"/>
    <w:rsid w:val="00CB3B37"/>
    <w:rsid w:val="00CB3C6D"/>
    <w:rsid w:val="00CB3D7C"/>
    <w:rsid w:val="00CB3DA2"/>
    <w:rsid w:val="00CB3E0D"/>
    <w:rsid w:val="00CB3E3D"/>
    <w:rsid w:val="00CB3EAA"/>
    <w:rsid w:val="00CB3EB5"/>
    <w:rsid w:val="00CB3F50"/>
    <w:rsid w:val="00CB4033"/>
    <w:rsid w:val="00CB40A7"/>
    <w:rsid w:val="00CB42E8"/>
    <w:rsid w:val="00CB435D"/>
    <w:rsid w:val="00CB4571"/>
    <w:rsid w:val="00CB458C"/>
    <w:rsid w:val="00CB4596"/>
    <w:rsid w:val="00CB4997"/>
    <w:rsid w:val="00CB4ACA"/>
    <w:rsid w:val="00CB4BE1"/>
    <w:rsid w:val="00CB4C64"/>
    <w:rsid w:val="00CB4DFB"/>
    <w:rsid w:val="00CB4F37"/>
    <w:rsid w:val="00CB4F52"/>
    <w:rsid w:val="00CB4FA1"/>
    <w:rsid w:val="00CB4FB8"/>
    <w:rsid w:val="00CB501F"/>
    <w:rsid w:val="00CB50AD"/>
    <w:rsid w:val="00CB50D0"/>
    <w:rsid w:val="00CB535A"/>
    <w:rsid w:val="00CB5384"/>
    <w:rsid w:val="00CB55D0"/>
    <w:rsid w:val="00CB55E4"/>
    <w:rsid w:val="00CB566E"/>
    <w:rsid w:val="00CB57A4"/>
    <w:rsid w:val="00CB5921"/>
    <w:rsid w:val="00CB5B2A"/>
    <w:rsid w:val="00CB5B57"/>
    <w:rsid w:val="00CB5B9C"/>
    <w:rsid w:val="00CB5C3A"/>
    <w:rsid w:val="00CB5CAA"/>
    <w:rsid w:val="00CB5D6E"/>
    <w:rsid w:val="00CB5DCE"/>
    <w:rsid w:val="00CB5EA0"/>
    <w:rsid w:val="00CB5FD0"/>
    <w:rsid w:val="00CB605D"/>
    <w:rsid w:val="00CB61F0"/>
    <w:rsid w:val="00CB61FB"/>
    <w:rsid w:val="00CB628D"/>
    <w:rsid w:val="00CB6399"/>
    <w:rsid w:val="00CB63C3"/>
    <w:rsid w:val="00CB63F3"/>
    <w:rsid w:val="00CB64CE"/>
    <w:rsid w:val="00CB652A"/>
    <w:rsid w:val="00CB6549"/>
    <w:rsid w:val="00CB6571"/>
    <w:rsid w:val="00CB65BE"/>
    <w:rsid w:val="00CB6635"/>
    <w:rsid w:val="00CB6642"/>
    <w:rsid w:val="00CB678B"/>
    <w:rsid w:val="00CB67A4"/>
    <w:rsid w:val="00CB67DE"/>
    <w:rsid w:val="00CB69CA"/>
    <w:rsid w:val="00CB6ABB"/>
    <w:rsid w:val="00CB6AF2"/>
    <w:rsid w:val="00CB6B4D"/>
    <w:rsid w:val="00CB6BEE"/>
    <w:rsid w:val="00CB6C2F"/>
    <w:rsid w:val="00CB6CCF"/>
    <w:rsid w:val="00CB6CEF"/>
    <w:rsid w:val="00CB709A"/>
    <w:rsid w:val="00CB715F"/>
    <w:rsid w:val="00CB72C0"/>
    <w:rsid w:val="00CB73D5"/>
    <w:rsid w:val="00CB73F8"/>
    <w:rsid w:val="00CB758F"/>
    <w:rsid w:val="00CB7945"/>
    <w:rsid w:val="00CB7954"/>
    <w:rsid w:val="00CB79D6"/>
    <w:rsid w:val="00CB7AC4"/>
    <w:rsid w:val="00CB7CBE"/>
    <w:rsid w:val="00CB7CEF"/>
    <w:rsid w:val="00CB7DCC"/>
    <w:rsid w:val="00CB7F55"/>
    <w:rsid w:val="00CC00AD"/>
    <w:rsid w:val="00CC00BD"/>
    <w:rsid w:val="00CC0101"/>
    <w:rsid w:val="00CC013D"/>
    <w:rsid w:val="00CC020B"/>
    <w:rsid w:val="00CC02A5"/>
    <w:rsid w:val="00CC02FB"/>
    <w:rsid w:val="00CC038A"/>
    <w:rsid w:val="00CC0501"/>
    <w:rsid w:val="00CC0691"/>
    <w:rsid w:val="00CC06EA"/>
    <w:rsid w:val="00CC07A4"/>
    <w:rsid w:val="00CC07CE"/>
    <w:rsid w:val="00CC0994"/>
    <w:rsid w:val="00CC09BB"/>
    <w:rsid w:val="00CC0A22"/>
    <w:rsid w:val="00CC0AE8"/>
    <w:rsid w:val="00CC0BEF"/>
    <w:rsid w:val="00CC0D14"/>
    <w:rsid w:val="00CC105D"/>
    <w:rsid w:val="00CC108A"/>
    <w:rsid w:val="00CC111A"/>
    <w:rsid w:val="00CC11B2"/>
    <w:rsid w:val="00CC11BA"/>
    <w:rsid w:val="00CC1260"/>
    <w:rsid w:val="00CC12B0"/>
    <w:rsid w:val="00CC1345"/>
    <w:rsid w:val="00CC13DC"/>
    <w:rsid w:val="00CC13E2"/>
    <w:rsid w:val="00CC143E"/>
    <w:rsid w:val="00CC188D"/>
    <w:rsid w:val="00CC1AE0"/>
    <w:rsid w:val="00CC1BD1"/>
    <w:rsid w:val="00CC1C2D"/>
    <w:rsid w:val="00CC1C76"/>
    <w:rsid w:val="00CC1CA2"/>
    <w:rsid w:val="00CC1CF8"/>
    <w:rsid w:val="00CC1D04"/>
    <w:rsid w:val="00CC1EC4"/>
    <w:rsid w:val="00CC1FC0"/>
    <w:rsid w:val="00CC1FF6"/>
    <w:rsid w:val="00CC2236"/>
    <w:rsid w:val="00CC223C"/>
    <w:rsid w:val="00CC2404"/>
    <w:rsid w:val="00CC242C"/>
    <w:rsid w:val="00CC2447"/>
    <w:rsid w:val="00CC26BD"/>
    <w:rsid w:val="00CC27CD"/>
    <w:rsid w:val="00CC2826"/>
    <w:rsid w:val="00CC2A57"/>
    <w:rsid w:val="00CC2A90"/>
    <w:rsid w:val="00CC2B30"/>
    <w:rsid w:val="00CC2D92"/>
    <w:rsid w:val="00CC2E1E"/>
    <w:rsid w:val="00CC2EDD"/>
    <w:rsid w:val="00CC2F2F"/>
    <w:rsid w:val="00CC2F75"/>
    <w:rsid w:val="00CC30E8"/>
    <w:rsid w:val="00CC311B"/>
    <w:rsid w:val="00CC3131"/>
    <w:rsid w:val="00CC3370"/>
    <w:rsid w:val="00CC33B8"/>
    <w:rsid w:val="00CC3466"/>
    <w:rsid w:val="00CC3498"/>
    <w:rsid w:val="00CC34EC"/>
    <w:rsid w:val="00CC3550"/>
    <w:rsid w:val="00CC357C"/>
    <w:rsid w:val="00CC3597"/>
    <w:rsid w:val="00CC3693"/>
    <w:rsid w:val="00CC3750"/>
    <w:rsid w:val="00CC382C"/>
    <w:rsid w:val="00CC3879"/>
    <w:rsid w:val="00CC3B08"/>
    <w:rsid w:val="00CC418A"/>
    <w:rsid w:val="00CC41EC"/>
    <w:rsid w:val="00CC431B"/>
    <w:rsid w:val="00CC43D7"/>
    <w:rsid w:val="00CC46CB"/>
    <w:rsid w:val="00CC470B"/>
    <w:rsid w:val="00CC4721"/>
    <w:rsid w:val="00CC482B"/>
    <w:rsid w:val="00CC482C"/>
    <w:rsid w:val="00CC48A6"/>
    <w:rsid w:val="00CC492D"/>
    <w:rsid w:val="00CC493F"/>
    <w:rsid w:val="00CC497A"/>
    <w:rsid w:val="00CC4A26"/>
    <w:rsid w:val="00CC4A3A"/>
    <w:rsid w:val="00CC4BD7"/>
    <w:rsid w:val="00CC5088"/>
    <w:rsid w:val="00CC510F"/>
    <w:rsid w:val="00CC526A"/>
    <w:rsid w:val="00CC52A1"/>
    <w:rsid w:val="00CC52C7"/>
    <w:rsid w:val="00CC54DF"/>
    <w:rsid w:val="00CC551D"/>
    <w:rsid w:val="00CC56BB"/>
    <w:rsid w:val="00CC5793"/>
    <w:rsid w:val="00CC57CE"/>
    <w:rsid w:val="00CC583B"/>
    <w:rsid w:val="00CC5948"/>
    <w:rsid w:val="00CC5B19"/>
    <w:rsid w:val="00CC5B3B"/>
    <w:rsid w:val="00CC5B91"/>
    <w:rsid w:val="00CC5C70"/>
    <w:rsid w:val="00CC5EFF"/>
    <w:rsid w:val="00CC5F11"/>
    <w:rsid w:val="00CC5FA3"/>
    <w:rsid w:val="00CC61FC"/>
    <w:rsid w:val="00CC621D"/>
    <w:rsid w:val="00CC640B"/>
    <w:rsid w:val="00CC64F8"/>
    <w:rsid w:val="00CC6500"/>
    <w:rsid w:val="00CC669E"/>
    <w:rsid w:val="00CC6704"/>
    <w:rsid w:val="00CC673D"/>
    <w:rsid w:val="00CC6813"/>
    <w:rsid w:val="00CC68C3"/>
    <w:rsid w:val="00CC6A5E"/>
    <w:rsid w:val="00CC6BC2"/>
    <w:rsid w:val="00CC6E5A"/>
    <w:rsid w:val="00CC6F15"/>
    <w:rsid w:val="00CC71CD"/>
    <w:rsid w:val="00CC720E"/>
    <w:rsid w:val="00CC74C5"/>
    <w:rsid w:val="00CC74C9"/>
    <w:rsid w:val="00CC75CB"/>
    <w:rsid w:val="00CC7612"/>
    <w:rsid w:val="00CC7722"/>
    <w:rsid w:val="00CC7744"/>
    <w:rsid w:val="00CC7987"/>
    <w:rsid w:val="00CC798A"/>
    <w:rsid w:val="00CC79C1"/>
    <w:rsid w:val="00CC7AD3"/>
    <w:rsid w:val="00CC7BF3"/>
    <w:rsid w:val="00CC7D74"/>
    <w:rsid w:val="00CC7DF2"/>
    <w:rsid w:val="00CC7F32"/>
    <w:rsid w:val="00CC7FAF"/>
    <w:rsid w:val="00CCBDF8"/>
    <w:rsid w:val="00CD001D"/>
    <w:rsid w:val="00CD02B5"/>
    <w:rsid w:val="00CD07C3"/>
    <w:rsid w:val="00CD0866"/>
    <w:rsid w:val="00CD08DD"/>
    <w:rsid w:val="00CD09B9"/>
    <w:rsid w:val="00CD0AD7"/>
    <w:rsid w:val="00CD0B7F"/>
    <w:rsid w:val="00CD0C47"/>
    <w:rsid w:val="00CD0F32"/>
    <w:rsid w:val="00CD1024"/>
    <w:rsid w:val="00CD1042"/>
    <w:rsid w:val="00CD10A4"/>
    <w:rsid w:val="00CD110F"/>
    <w:rsid w:val="00CD1263"/>
    <w:rsid w:val="00CD136D"/>
    <w:rsid w:val="00CD1423"/>
    <w:rsid w:val="00CD1481"/>
    <w:rsid w:val="00CD14A2"/>
    <w:rsid w:val="00CD14B9"/>
    <w:rsid w:val="00CD14CC"/>
    <w:rsid w:val="00CD1633"/>
    <w:rsid w:val="00CD1877"/>
    <w:rsid w:val="00CD1938"/>
    <w:rsid w:val="00CD1AF7"/>
    <w:rsid w:val="00CD1CC8"/>
    <w:rsid w:val="00CD1DDE"/>
    <w:rsid w:val="00CD1DE1"/>
    <w:rsid w:val="00CD1F28"/>
    <w:rsid w:val="00CD2025"/>
    <w:rsid w:val="00CD22BE"/>
    <w:rsid w:val="00CD2347"/>
    <w:rsid w:val="00CD2438"/>
    <w:rsid w:val="00CD2526"/>
    <w:rsid w:val="00CD2529"/>
    <w:rsid w:val="00CD2747"/>
    <w:rsid w:val="00CD277B"/>
    <w:rsid w:val="00CD2A5B"/>
    <w:rsid w:val="00CD2A62"/>
    <w:rsid w:val="00CD2A8C"/>
    <w:rsid w:val="00CD2A99"/>
    <w:rsid w:val="00CD2BD3"/>
    <w:rsid w:val="00CD2C49"/>
    <w:rsid w:val="00CD2E3A"/>
    <w:rsid w:val="00CD2F21"/>
    <w:rsid w:val="00CD2F48"/>
    <w:rsid w:val="00CD2FC6"/>
    <w:rsid w:val="00CD301C"/>
    <w:rsid w:val="00CD30A7"/>
    <w:rsid w:val="00CD3186"/>
    <w:rsid w:val="00CD3207"/>
    <w:rsid w:val="00CD33A5"/>
    <w:rsid w:val="00CD34A5"/>
    <w:rsid w:val="00CD3512"/>
    <w:rsid w:val="00CD3681"/>
    <w:rsid w:val="00CD3727"/>
    <w:rsid w:val="00CD374C"/>
    <w:rsid w:val="00CD37B4"/>
    <w:rsid w:val="00CD37D3"/>
    <w:rsid w:val="00CD3A92"/>
    <w:rsid w:val="00CD3AA0"/>
    <w:rsid w:val="00CD3BC0"/>
    <w:rsid w:val="00CD3C74"/>
    <w:rsid w:val="00CD3E6C"/>
    <w:rsid w:val="00CD3F92"/>
    <w:rsid w:val="00CD4128"/>
    <w:rsid w:val="00CD4270"/>
    <w:rsid w:val="00CD42F8"/>
    <w:rsid w:val="00CD440B"/>
    <w:rsid w:val="00CD4519"/>
    <w:rsid w:val="00CD4670"/>
    <w:rsid w:val="00CD46B1"/>
    <w:rsid w:val="00CD4829"/>
    <w:rsid w:val="00CD4911"/>
    <w:rsid w:val="00CD49DA"/>
    <w:rsid w:val="00CD4A3C"/>
    <w:rsid w:val="00CD4A41"/>
    <w:rsid w:val="00CD4AA6"/>
    <w:rsid w:val="00CD4B9A"/>
    <w:rsid w:val="00CD4BFD"/>
    <w:rsid w:val="00CD4CC6"/>
    <w:rsid w:val="00CD4D36"/>
    <w:rsid w:val="00CD4DD9"/>
    <w:rsid w:val="00CD4E70"/>
    <w:rsid w:val="00CD4E8B"/>
    <w:rsid w:val="00CD4EED"/>
    <w:rsid w:val="00CD4F85"/>
    <w:rsid w:val="00CD5328"/>
    <w:rsid w:val="00CD5472"/>
    <w:rsid w:val="00CD5555"/>
    <w:rsid w:val="00CD57F7"/>
    <w:rsid w:val="00CD5978"/>
    <w:rsid w:val="00CD5A1B"/>
    <w:rsid w:val="00CD5ACD"/>
    <w:rsid w:val="00CD5B8A"/>
    <w:rsid w:val="00CD5BA0"/>
    <w:rsid w:val="00CD5D88"/>
    <w:rsid w:val="00CD6194"/>
    <w:rsid w:val="00CD6206"/>
    <w:rsid w:val="00CD62B3"/>
    <w:rsid w:val="00CD6466"/>
    <w:rsid w:val="00CD6791"/>
    <w:rsid w:val="00CD6864"/>
    <w:rsid w:val="00CD68A0"/>
    <w:rsid w:val="00CD694E"/>
    <w:rsid w:val="00CD6981"/>
    <w:rsid w:val="00CD6A29"/>
    <w:rsid w:val="00CD6AB4"/>
    <w:rsid w:val="00CD6ACC"/>
    <w:rsid w:val="00CD6C7A"/>
    <w:rsid w:val="00CD6CCC"/>
    <w:rsid w:val="00CD6D44"/>
    <w:rsid w:val="00CD6D79"/>
    <w:rsid w:val="00CD6DB1"/>
    <w:rsid w:val="00CD6E2A"/>
    <w:rsid w:val="00CD6F08"/>
    <w:rsid w:val="00CD6F18"/>
    <w:rsid w:val="00CD6FD1"/>
    <w:rsid w:val="00CD705D"/>
    <w:rsid w:val="00CD7071"/>
    <w:rsid w:val="00CD70EF"/>
    <w:rsid w:val="00CD7142"/>
    <w:rsid w:val="00CD7473"/>
    <w:rsid w:val="00CD7486"/>
    <w:rsid w:val="00CD74E5"/>
    <w:rsid w:val="00CD76AE"/>
    <w:rsid w:val="00CD76B9"/>
    <w:rsid w:val="00CD77BE"/>
    <w:rsid w:val="00CD783E"/>
    <w:rsid w:val="00CD7953"/>
    <w:rsid w:val="00CD7A41"/>
    <w:rsid w:val="00CD7A5B"/>
    <w:rsid w:val="00CD7B9F"/>
    <w:rsid w:val="00CD7D22"/>
    <w:rsid w:val="00CD7E1E"/>
    <w:rsid w:val="00CD7FAF"/>
    <w:rsid w:val="00CD7FC1"/>
    <w:rsid w:val="00CE0004"/>
    <w:rsid w:val="00CE00CD"/>
    <w:rsid w:val="00CE0104"/>
    <w:rsid w:val="00CE0342"/>
    <w:rsid w:val="00CE0344"/>
    <w:rsid w:val="00CE036C"/>
    <w:rsid w:val="00CE04C9"/>
    <w:rsid w:val="00CE04FC"/>
    <w:rsid w:val="00CE05EF"/>
    <w:rsid w:val="00CE06ED"/>
    <w:rsid w:val="00CE072B"/>
    <w:rsid w:val="00CE076C"/>
    <w:rsid w:val="00CE0815"/>
    <w:rsid w:val="00CE0888"/>
    <w:rsid w:val="00CE08D7"/>
    <w:rsid w:val="00CE094A"/>
    <w:rsid w:val="00CE0A4C"/>
    <w:rsid w:val="00CE0B48"/>
    <w:rsid w:val="00CE0BE5"/>
    <w:rsid w:val="00CE0C14"/>
    <w:rsid w:val="00CE0C31"/>
    <w:rsid w:val="00CE0D02"/>
    <w:rsid w:val="00CE106F"/>
    <w:rsid w:val="00CE1168"/>
    <w:rsid w:val="00CE1232"/>
    <w:rsid w:val="00CE12C8"/>
    <w:rsid w:val="00CE130B"/>
    <w:rsid w:val="00CE14B5"/>
    <w:rsid w:val="00CE1500"/>
    <w:rsid w:val="00CE163B"/>
    <w:rsid w:val="00CE164A"/>
    <w:rsid w:val="00CE16D9"/>
    <w:rsid w:val="00CE1B54"/>
    <w:rsid w:val="00CE1CE6"/>
    <w:rsid w:val="00CE1D54"/>
    <w:rsid w:val="00CE1E2F"/>
    <w:rsid w:val="00CE1E7D"/>
    <w:rsid w:val="00CE1FED"/>
    <w:rsid w:val="00CE20FA"/>
    <w:rsid w:val="00CE2181"/>
    <w:rsid w:val="00CE2466"/>
    <w:rsid w:val="00CE2492"/>
    <w:rsid w:val="00CE26FB"/>
    <w:rsid w:val="00CE277E"/>
    <w:rsid w:val="00CE2814"/>
    <w:rsid w:val="00CE283E"/>
    <w:rsid w:val="00CE28FA"/>
    <w:rsid w:val="00CE297A"/>
    <w:rsid w:val="00CE2B8C"/>
    <w:rsid w:val="00CE2D7B"/>
    <w:rsid w:val="00CE2D89"/>
    <w:rsid w:val="00CE2E8C"/>
    <w:rsid w:val="00CE2F91"/>
    <w:rsid w:val="00CE3135"/>
    <w:rsid w:val="00CE321F"/>
    <w:rsid w:val="00CE3340"/>
    <w:rsid w:val="00CE3347"/>
    <w:rsid w:val="00CE339C"/>
    <w:rsid w:val="00CE3696"/>
    <w:rsid w:val="00CE378C"/>
    <w:rsid w:val="00CE37B7"/>
    <w:rsid w:val="00CE38D2"/>
    <w:rsid w:val="00CE39E0"/>
    <w:rsid w:val="00CE3AB1"/>
    <w:rsid w:val="00CE3B93"/>
    <w:rsid w:val="00CE3C40"/>
    <w:rsid w:val="00CE3CA6"/>
    <w:rsid w:val="00CE3E83"/>
    <w:rsid w:val="00CE3EB2"/>
    <w:rsid w:val="00CE3FFD"/>
    <w:rsid w:val="00CE416F"/>
    <w:rsid w:val="00CE4188"/>
    <w:rsid w:val="00CE41CA"/>
    <w:rsid w:val="00CE421D"/>
    <w:rsid w:val="00CE430C"/>
    <w:rsid w:val="00CE432C"/>
    <w:rsid w:val="00CE447A"/>
    <w:rsid w:val="00CE448B"/>
    <w:rsid w:val="00CE477A"/>
    <w:rsid w:val="00CE48C0"/>
    <w:rsid w:val="00CE496F"/>
    <w:rsid w:val="00CE4996"/>
    <w:rsid w:val="00CE49C9"/>
    <w:rsid w:val="00CE49D6"/>
    <w:rsid w:val="00CE4A9F"/>
    <w:rsid w:val="00CE4B68"/>
    <w:rsid w:val="00CE4D96"/>
    <w:rsid w:val="00CE4DBC"/>
    <w:rsid w:val="00CE4F5A"/>
    <w:rsid w:val="00CE4FE8"/>
    <w:rsid w:val="00CE501D"/>
    <w:rsid w:val="00CE5063"/>
    <w:rsid w:val="00CE5076"/>
    <w:rsid w:val="00CE5096"/>
    <w:rsid w:val="00CE5121"/>
    <w:rsid w:val="00CE5181"/>
    <w:rsid w:val="00CE52E0"/>
    <w:rsid w:val="00CE5349"/>
    <w:rsid w:val="00CE53F5"/>
    <w:rsid w:val="00CE54C3"/>
    <w:rsid w:val="00CE5665"/>
    <w:rsid w:val="00CE56B4"/>
    <w:rsid w:val="00CE571C"/>
    <w:rsid w:val="00CE574E"/>
    <w:rsid w:val="00CE5807"/>
    <w:rsid w:val="00CE5829"/>
    <w:rsid w:val="00CE5922"/>
    <w:rsid w:val="00CE595E"/>
    <w:rsid w:val="00CE5AA1"/>
    <w:rsid w:val="00CE5B11"/>
    <w:rsid w:val="00CE5C52"/>
    <w:rsid w:val="00CE5E51"/>
    <w:rsid w:val="00CE603F"/>
    <w:rsid w:val="00CE60DB"/>
    <w:rsid w:val="00CE63EF"/>
    <w:rsid w:val="00CE645B"/>
    <w:rsid w:val="00CE64AA"/>
    <w:rsid w:val="00CE666F"/>
    <w:rsid w:val="00CE670B"/>
    <w:rsid w:val="00CE681B"/>
    <w:rsid w:val="00CE694D"/>
    <w:rsid w:val="00CE697E"/>
    <w:rsid w:val="00CE6A9E"/>
    <w:rsid w:val="00CE6B81"/>
    <w:rsid w:val="00CE6BAB"/>
    <w:rsid w:val="00CE6C79"/>
    <w:rsid w:val="00CE6F08"/>
    <w:rsid w:val="00CE7041"/>
    <w:rsid w:val="00CE7060"/>
    <w:rsid w:val="00CE7123"/>
    <w:rsid w:val="00CE712D"/>
    <w:rsid w:val="00CE715A"/>
    <w:rsid w:val="00CE7175"/>
    <w:rsid w:val="00CE71C6"/>
    <w:rsid w:val="00CE71F3"/>
    <w:rsid w:val="00CE7286"/>
    <w:rsid w:val="00CE72CE"/>
    <w:rsid w:val="00CE7378"/>
    <w:rsid w:val="00CE74ED"/>
    <w:rsid w:val="00CE756F"/>
    <w:rsid w:val="00CE7607"/>
    <w:rsid w:val="00CE7645"/>
    <w:rsid w:val="00CE771C"/>
    <w:rsid w:val="00CE77DF"/>
    <w:rsid w:val="00CE7953"/>
    <w:rsid w:val="00CE798E"/>
    <w:rsid w:val="00CE7AC4"/>
    <w:rsid w:val="00CE7C3D"/>
    <w:rsid w:val="00CE7CEA"/>
    <w:rsid w:val="00CE7DB1"/>
    <w:rsid w:val="00CE7DF5"/>
    <w:rsid w:val="00CF010F"/>
    <w:rsid w:val="00CF0285"/>
    <w:rsid w:val="00CF0720"/>
    <w:rsid w:val="00CF07B6"/>
    <w:rsid w:val="00CF07D3"/>
    <w:rsid w:val="00CF0942"/>
    <w:rsid w:val="00CF098E"/>
    <w:rsid w:val="00CF099E"/>
    <w:rsid w:val="00CF09AD"/>
    <w:rsid w:val="00CF09DF"/>
    <w:rsid w:val="00CF0BE4"/>
    <w:rsid w:val="00CF0CC3"/>
    <w:rsid w:val="00CF0D46"/>
    <w:rsid w:val="00CF0D64"/>
    <w:rsid w:val="00CF0DA1"/>
    <w:rsid w:val="00CF0E73"/>
    <w:rsid w:val="00CF0F65"/>
    <w:rsid w:val="00CF0FB1"/>
    <w:rsid w:val="00CF107E"/>
    <w:rsid w:val="00CF1190"/>
    <w:rsid w:val="00CF1401"/>
    <w:rsid w:val="00CF14C6"/>
    <w:rsid w:val="00CF1766"/>
    <w:rsid w:val="00CF1819"/>
    <w:rsid w:val="00CF1866"/>
    <w:rsid w:val="00CF1871"/>
    <w:rsid w:val="00CF18AC"/>
    <w:rsid w:val="00CF18F3"/>
    <w:rsid w:val="00CF193C"/>
    <w:rsid w:val="00CF1985"/>
    <w:rsid w:val="00CF19EA"/>
    <w:rsid w:val="00CF19EB"/>
    <w:rsid w:val="00CF1A8D"/>
    <w:rsid w:val="00CF1B7A"/>
    <w:rsid w:val="00CF1BDB"/>
    <w:rsid w:val="00CF1DA2"/>
    <w:rsid w:val="00CF1DC1"/>
    <w:rsid w:val="00CF1F34"/>
    <w:rsid w:val="00CF2037"/>
    <w:rsid w:val="00CF2096"/>
    <w:rsid w:val="00CF21CD"/>
    <w:rsid w:val="00CF220E"/>
    <w:rsid w:val="00CF2330"/>
    <w:rsid w:val="00CF23A6"/>
    <w:rsid w:val="00CF23CD"/>
    <w:rsid w:val="00CF23DF"/>
    <w:rsid w:val="00CF23E6"/>
    <w:rsid w:val="00CF254C"/>
    <w:rsid w:val="00CF274B"/>
    <w:rsid w:val="00CF29B2"/>
    <w:rsid w:val="00CF29F6"/>
    <w:rsid w:val="00CF2A36"/>
    <w:rsid w:val="00CF2B16"/>
    <w:rsid w:val="00CF2B41"/>
    <w:rsid w:val="00CF2B8B"/>
    <w:rsid w:val="00CF2C9F"/>
    <w:rsid w:val="00CF2CFC"/>
    <w:rsid w:val="00CF2D32"/>
    <w:rsid w:val="00CF2FAE"/>
    <w:rsid w:val="00CF3062"/>
    <w:rsid w:val="00CF3199"/>
    <w:rsid w:val="00CF319E"/>
    <w:rsid w:val="00CF34E0"/>
    <w:rsid w:val="00CF352F"/>
    <w:rsid w:val="00CF3573"/>
    <w:rsid w:val="00CF3646"/>
    <w:rsid w:val="00CF372B"/>
    <w:rsid w:val="00CF3860"/>
    <w:rsid w:val="00CF396C"/>
    <w:rsid w:val="00CF397A"/>
    <w:rsid w:val="00CF3984"/>
    <w:rsid w:val="00CF39D4"/>
    <w:rsid w:val="00CF3AE2"/>
    <w:rsid w:val="00CF3CA4"/>
    <w:rsid w:val="00CF3CB7"/>
    <w:rsid w:val="00CF3D14"/>
    <w:rsid w:val="00CF405D"/>
    <w:rsid w:val="00CF40FD"/>
    <w:rsid w:val="00CF4128"/>
    <w:rsid w:val="00CF4150"/>
    <w:rsid w:val="00CF41D0"/>
    <w:rsid w:val="00CF4258"/>
    <w:rsid w:val="00CF4261"/>
    <w:rsid w:val="00CF42AB"/>
    <w:rsid w:val="00CF4480"/>
    <w:rsid w:val="00CF44CA"/>
    <w:rsid w:val="00CF45E7"/>
    <w:rsid w:val="00CF462B"/>
    <w:rsid w:val="00CF4769"/>
    <w:rsid w:val="00CF4770"/>
    <w:rsid w:val="00CF477A"/>
    <w:rsid w:val="00CF48A9"/>
    <w:rsid w:val="00CF4913"/>
    <w:rsid w:val="00CF4995"/>
    <w:rsid w:val="00CF4A09"/>
    <w:rsid w:val="00CF4A4B"/>
    <w:rsid w:val="00CF4B2A"/>
    <w:rsid w:val="00CF4CE4"/>
    <w:rsid w:val="00CF4D98"/>
    <w:rsid w:val="00CF4DA6"/>
    <w:rsid w:val="00CF4E73"/>
    <w:rsid w:val="00CF52B9"/>
    <w:rsid w:val="00CF533D"/>
    <w:rsid w:val="00CF534D"/>
    <w:rsid w:val="00CF5426"/>
    <w:rsid w:val="00CF5441"/>
    <w:rsid w:val="00CF5457"/>
    <w:rsid w:val="00CF54A2"/>
    <w:rsid w:val="00CF5B57"/>
    <w:rsid w:val="00CF5B59"/>
    <w:rsid w:val="00CF5BF9"/>
    <w:rsid w:val="00CF5C21"/>
    <w:rsid w:val="00CF5D0D"/>
    <w:rsid w:val="00CF5D0F"/>
    <w:rsid w:val="00CF5D75"/>
    <w:rsid w:val="00CF5D84"/>
    <w:rsid w:val="00CF5E3C"/>
    <w:rsid w:val="00CF5F46"/>
    <w:rsid w:val="00CF6031"/>
    <w:rsid w:val="00CF62D4"/>
    <w:rsid w:val="00CF64A7"/>
    <w:rsid w:val="00CF65E9"/>
    <w:rsid w:val="00CF660A"/>
    <w:rsid w:val="00CF666A"/>
    <w:rsid w:val="00CF6715"/>
    <w:rsid w:val="00CF6753"/>
    <w:rsid w:val="00CF6791"/>
    <w:rsid w:val="00CF6792"/>
    <w:rsid w:val="00CF6884"/>
    <w:rsid w:val="00CF68AB"/>
    <w:rsid w:val="00CF6993"/>
    <w:rsid w:val="00CF69EC"/>
    <w:rsid w:val="00CF69F8"/>
    <w:rsid w:val="00CF6AF9"/>
    <w:rsid w:val="00CF6C32"/>
    <w:rsid w:val="00CF6C67"/>
    <w:rsid w:val="00CF6CD8"/>
    <w:rsid w:val="00CF7483"/>
    <w:rsid w:val="00CF757B"/>
    <w:rsid w:val="00CF7791"/>
    <w:rsid w:val="00CF779D"/>
    <w:rsid w:val="00CF77DA"/>
    <w:rsid w:val="00CF77F6"/>
    <w:rsid w:val="00CF7859"/>
    <w:rsid w:val="00CF7C2D"/>
    <w:rsid w:val="00CF7C43"/>
    <w:rsid w:val="00CF7CE5"/>
    <w:rsid w:val="00CF7D0B"/>
    <w:rsid w:val="00CF7E91"/>
    <w:rsid w:val="00CF7EEB"/>
    <w:rsid w:val="00CF7F1D"/>
    <w:rsid w:val="00D00107"/>
    <w:rsid w:val="00D0011E"/>
    <w:rsid w:val="00D00224"/>
    <w:rsid w:val="00D003D5"/>
    <w:rsid w:val="00D00421"/>
    <w:rsid w:val="00D004E8"/>
    <w:rsid w:val="00D00576"/>
    <w:rsid w:val="00D005AD"/>
    <w:rsid w:val="00D007AC"/>
    <w:rsid w:val="00D007FB"/>
    <w:rsid w:val="00D00845"/>
    <w:rsid w:val="00D00A70"/>
    <w:rsid w:val="00D00B1E"/>
    <w:rsid w:val="00D00C45"/>
    <w:rsid w:val="00D00E1B"/>
    <w:rsid w:val="00D00F6C"/>
    <w:rsid w:val="00D0101E"/>
    <w:rsid w:val="00D0104F"/>
    <w:rsid w:val="00D010FA"/>
    <w:rsid w:val="00D0117D"/>
    <w:rsid w:val="00D01228"/>
    <w:rsid w:val="00D0140A"/>
    <w:rsid w:val="00D0141A"/>
    <w:rsid w:val="00D01429"/>
    <w:rsid w:val="00D014F6"/>
    <w:rsid w:val="00D0166B"/>
    <w:rsid w:val="00D017AA"/>
    <w:rsid w:val="00D0190E"/>
    <w:rsid w:val="00D01950"/>
    <w:rsid w:val="00D01A00"/>
    <w:rsid w:val="00D01A0E"/>
    <w:rsid w:val="00D01AC6"/>
    <w:rsid w:val="00D01AF9"/>
    <w:rsid w:val="00D01BD9"/>
    <w:rsid w:val="00D01C00"/>
    <w:rsid w:val="00D01C7F"/>
    <w:rsid w:val="00D01D21"/>
    <w:rsid w:val="00D01D5F"/>
    <w:rsid w:val="00D01D81"/>
    <w:rsid w:val="00D01D83"/>
    <w:rsid w:val="00D01E62"/>
    <w:rsid w:val="00D01F3E"/>
    <w:rsid w:val="00D01F66"/>
    <w:rsid w:val="00D0205A"/>
    <w:rsid w:val="00D02281"/>
    <w:rsid w:val="00D0228C"/>
    <w:rsid w:val="00D023DB"/>
    <w:rsid w:val="00D029A9"/>
    <w:rsid w:val="00D029F5"/>
    <w:rsid w:val="00D02C07"/>
    <w:rsid w:val="00D02C8E"/>
    <w:rsid w:val="00D02C99"/>
    <w:rsid w:val="00D02EAC"/>
    <w:rsid w:val="00D02ED2"/>
    <w:rsid w:val="00D030FD"/>
    <w:rsid w:val="00D03131"/>
    <w:rsid w:val="00D031BC"/>
    <w:rsid w:val="00D03276"/>
    <w:rsid w:val="00D032B5"/>
    <w:rsid w:val="00D032DD"/>
    <w:rsid w:val="00D033CB"/>
    <w:rsid w:val="00D0344C"/>
    <w:rsid w:val="00D03580"/>
    <w:rsid w:val="00D036D3"/>
    <w:rsid w:val="00D036D6"/>
    <w:rsid w:val="00D0372E"/>
    <w:rsid w:val="00D03742"/>
    <w:rsid w:val="00D0381D"/>
    <w:rsid w:val="00D0390D"/>
    <w:rsid w:val="00D0398E"/>
    <w:rsid w:val="00D03A67"/>
    <w:rsid w:val="00D03A73"/>
    <w:rsid w:val="00D03A85"/>
    <w:rsid w:val="00D03A8D"/>
    <w:rsid w:val="00D03AEA"/>
    <w:rsid w:val="00D03B85"/>
    <w:rsid w:val="00D03BDE"/>
    <w:rsid w:val="00D03BF1"/>
    <w:rsid w:val="00D03D06"/>
    <w:rsid w:val="00D03E34"/>
    <w:rsid w:val="00D03F62"/>
    <w:rsid w:val="00D03F79"/>
    <w:rsid w:val="00D03F89"/>
    <w:rsid w:val="00D040FF"/>
    <w:rsid w:val="00D0412C"/>
    <w:rsid w:val="00D04145"/>
    <w:rsid w:val="00D043BE"/>
    <w:rsid w:val="00D04438"/>
    <w:rsid w:val="00D0445A"/>
    <w:rsid w:val="00D04494"/>
    <w:rsid w:val="00D0452D"/>
    <w:rsid w:val="00D045A5"/>
    <w:rsid w:val="00D04639"/>
    <w:rsid w:val="00D04673"/>
    <w:rsid w:val="00D0478D"/>
    <w:rsid w:val="00D0480D"/>
    <w:rsid w:val="00D0495B"/>
    <w:rsid w:val="00D04A09"/>
    <w:rsid w:val="00D04A2C"/>
    <w:rsid w:val="00D04AD0"/>
    <w:rsid w:val="00D04B0B"/>
    <w:rsid w:val="00D04D27"/>
    <w:rsid w:val="00D04D5B"/>
    <w:rsid w:val="00D04F63"/>
    <w:rsid w:val="00D04FB3"/>
    <w:rsid w:val="00D0518A"/>
    <w:rsid w:val="00D0545E"/>
    <w:rsid w:val="00D05550"/>
    <w:rsid w:val="00D055B3"/>
    <w:rsid w:val="00D057F3"/>
    <w:rsid w:val="00D05808"/>
    <w:rsid w:val="00D05851"/>
    <w:rsid w:val="00D05A5F"/>
    <w:rsid w:val="00D05AFB"/>
    <w:rsid w:val="00D05B5D"/>
    <w:rsid w:val="00D05BAE"/>
    <w:rsid w:val="00D05BD8"/>
    <w:rsid w:val="00D05DFB"/>
    <w:rsid w:val="00D05E79"/>
    <w:rsid w:val="00D05E89"/>
    <w:rsid w:val="00D05EEA"/>
    <w:rsid w:val="00D05FA9"/>
    <w:rsid w:val="00D060EA"/>
    <w:rsid w:val="00D06280"/>
    <w:rsid w:val="00D06289"/>
    <w:rsid w:val="00D062C9"/>
    <w:rsid w:val="00D06548"/>
    <w:rsid w:val="00D06675"/>
    <w:rsid w:val="00D06699"/>
    <w:rsid w:val="00D0677D"/>
    <w:rsid w:val="00D067F0"/>
    <w:rsid w:val="00D0697F"/>
    <w:rsid w:val="00D069F2"/>
    <w:rsid w:val="00D06AEF"/>
    <w:rsid w:val="00D06B00"/>
    <w:rsid w:val="00D06B34"/>
    <w:rsid w:val="00D06C1B"/>
    <w:rsid w:val="00D06D2F"/>
    <w:rsid w:val="00D06DDD"/>
    <w:rsid w:val="00D06F0E"/>
    <w:rsid w:val="00D06F7D"/>
    <w:rsid w:val="00D06FA8"/>
    <w:rsid w:val="00D070E2"/>
    <w:rsid w:val="00D07354"/>
    <w:rsid w:val="00D07441"/>
    <w:rsid w:val="00D074D0"/>
    <w:rsid w:val="00D074EB"/>
    <w:rsid w:val="00D07511"/>
    <w:rsid w:val="00D07534"/>
    <w:rsid w:val="00D07564"/>
    <w:rsid w:val="00D0759C"/>
    <w:rsid w:val="00D075F1"/>
    <w:rsid w:val="00D0763D"/>
    <w:rsid w:val="00D07672"/>
    <w:rsid w:val="00D076D2"/>
    <w:rsid w:val="00D07763"/>
    <w:rsid w:val="00D078A9"/>
    <w:rsid w:val="00D078CB"/>
    <w:rsid w:val="00D07966"/>
    <w:rsid w:val="00D07A2E"/>
    <w:rsid w:val="00D07AE8"/>
    <w:rsid w:val="00D07C4A"/>
    <w:rsid w:val="00D07E62"/>
    <w:rsid w:val="00D07E63"/>
    <w:rsid w:val="00D1014D"/>
    <w:rsid w:val="00D101E4"/>
    <w:rsid w:val="00D1026D"/>
    <w:rsid w:val="00D1027E"/>
    <w:rsid w:val="00D1034F"/>
    <w:rsid w:val="00D1036C"/>
    <w:rsid w:val="00D10380"/>
    <w:rsid w:val="00D10398"/>
    <w:rsid w:val="00D10422"/>
    <w:rsid w:val="00D10441"/>
    <w:rsid w:val="00D1056F"/>
    <w:rsid w:val="00D10594"/>
    <w:rsid w:val="00D105A5"/>
    <w:rsid w:val="00D105D1"/>
    <w:rsid w:val="00D106D2"/>
    <w:rsid w:val="00D10A7E"/>
    <w:rsid w:val="00D10AF3"/>
    <w:rsid w:val="00D10B32"/>
    <w:rsid w:val="00D10B93"/>
    <w:rsid w:val="00D10D30"/>
    <w:rsid w:val="00D10E3E"/>
    <w:rsid w:val="00D10F2A"/>
    <w:rsid w:val="00D110E3"/>
    <w:rsid w:val="00D112DE"/>
    <w:rsid w:val="00D113EF"/>
    <w:rsid w:val="00D11476"/>
    <w:rsid w:val="00D114C8"/>
    <w:rsid w:val="00D1163E"/>
    <w:rsid w:val="00D11682"/>
    <w:rsid w:val="00D11719"/>
    <w:rsid w:val="00D11821"/>
    <w:rsid w:val="00D118B7"/>
    <w:rsid w:val="00D11AB1"/>
    <w:rsid w:val="00D11B1A"/>
    <w:rsid w:val="00D11B96"/>
    <w:rsid w:val="00D11C92"/>
    <w:rsid w:val="00D11CA8"/>
    <w:rsid w:val="00D11E1B"/>
    <w:rsid w:val="00D11E26"/>
    <w:rsid w:val="00D11EBC"/>
    <w:rsid w:val="00D11F37"/>
    <w:rsid w:val="00D1209C"/>
    <w:rsid w:val="00D12113"/>
    <w:rsid w:val="00D1219E"/>
    <w:rsid w:val="00D12283"/>
    <w:rsid w:val="00D12510"/>
    <w:rsid w:val="00D125AE"/>
    <w:rsid w:val="00D125BF"/>
    <w:rsid w:val="00D1265E"/>
    <w:rsid w:val="00D12736"/>
    <w:rsid w:val="00D12934"/>
    <w:rsid w:val="00D12A61"/>
    <w:rsid w:val="00D12AFF"/>
    <w:rsid w:val="00D12D7D"/>
    <w:rsid w:val="00D12EDC"/>
    <w:rsid w:val="00D1313C"/>
    <w:rsid w:val="00D1326A"/>
    <w:rsid w:val="00D13311"/>
    <w:rsid w:val="00D1333B"/>
    <w:rsid w:val="00D133F1"/>
    <w:rsid w:val="00D1347C"/>
    <w:rsid w:val="00D13484"/>
    <w:rsid w:val="00D13506"/>
    <w:rsid w:val="00D13527"/>
    <w:rsid w:val="00D135BB"/>
    <w:rsid w:val="00D135F9"/>
    <w:rsid w:val="00D136CA"/>
    <w:rsid w:val="00D13731"/>
    <w:rsid w:val="00D137BA"/>
    <w:rsid w:val="00D13A10"/>
    <w:rsid w:val="00D13A1A"/>
    <w:rsid w:val="00D13A83"/>
    <w:rsid w:val="00D13ADC"/>
    <w:rsid w:val="00D13AEB"/>
    <w:rsid w:val="00D13B60"/>
    <w:rsid w:val="00D13C11"/>
    <w:rsid w:val="00D13C34"/>
    <w:rsid w:val="00D13D3D"/>
    <w:rsid w:val="00D13F16"/>
    <w:rsid w:val="00D13F22"/>
    <w:rsid w:val="00D13F65"/>
    <w:rsid w:val="00D13F7C"/>
    <w:rsid w:val="00D13FE2"/>
    <w:rsid w:val="00D14039"/>
    <w:rsid w:val="00D140E0"/>
    <w:rsid w:val="00D141DB"/>
    <w:rsid w:val="00D14276"/>
    <w:rsid w:val="00D142FE"/>
    <w:rsid w:val="00D1443C"/>
    <w:rsid w:val="00D1452D"/>
    <w:rsid w:val="00D145F1"/>
    <w:rsid w:val="00D146D1"/>
    <w:rsid w:val="00D14816"/>
    <w:rsid w:val="00D1491A"/>
    <w:rsid w:val="00D14EC1"/>
    <w:rsid w:val="00D14F97"/>
    <w:rsid w:val="00D14FBC"/>
    <w:rsid w:val="00D15019"/>
    <w:rsid w:val="00D15040"/>
    <w:rsid w:val="00D150F3"/>
    <w:rsid w:val="00D15188"/>
    <w:rsid w:val="00D15192"/>
    <w:rsid w:val="00D1520F"/>
    <w:rsid w:val="00D15319"/>
    <w:rsid w:val="00D153C5"/>
    <w:rsid w:val="00D155EC"/>
    <w:rsid w:val="00D157AC"/>
    <w:rsid w:val="00D15853"/>
    <w:rsid w:val="00D1586D"/>
    <w:rsid w:val="00D158C0"/>
    <w:rsid w:val="00D1598D"/>
    <w:rsid w:val="00D15A91"/>
    <w:rsid w:val="00D15B1B"/>
    <w:rsid w:val="00D15B77"/>
    <w:rsid w:val="00D15BFC"/>
    <w:rsid w:val="00D15C1E"/>
    <w:rsid w:val="00D15C71"/>
    <w:rsid w:val="00D15CA3"/>
    <w:rsid w:val="00D15CAF"/>
    <w:rsid w:val="00D15D6A"/>
    <w:rsid w:val="00D15D8F"/>
    <w:rsid w:val="00D15DEA"/>
    <w:rsid w:val="00D15E29"/>
    <w:rsid w:val="00D15E9F"/>
    <w:rsid w:val="00D15ED8"/>
    <w:rsid w:val="00D16048"/>
    <w:rsid w:val="00D16085"/>
    <w:rsid w:val="00D16099"/>
    <w:rsid w:val="00D1613F"/>
    <w:rsid w:val="00D1617A"/>
    <w:rsid w:val="00D1617D"/>
    <w:rsid w:val="00D1617F"/>
    <w:rsid w:val="00D161AF"/>
    <w:rsid w:val="00D1629B"/>
    <w:rsid w:val="00D16425"/>
    <w:rsid w:val="00D165E7"/>
    <w:rsid w:val="00D16752"/>
    <w:rsid w:val="00D16A5B"/>
    <w:rsid w:val="00D16ADF"/>
    <w:rsid w:val="00D16B5B"/>
    <w:rsid w:val="00D16BA5"/>
    <w:rsid w:val="00D16C4B"/>
    <w:rsid w:val="00D16CE3"/>
    <w:rsid w:val="00D16E99"/>
    <w:rsid w:val="00D16ED6"/>
    <w:rsid w:val="00D16EEC"/>
    <w:rsid w:val="00D16F36"/>
    <w:rsid w:val="00D16FFB"/>
    <w:rsid w:val="00D1706C"/>
    <w:rsid w:val="00D17091"/>
    <w:rsid w:val="00D17142"/>
    <w:rsid w:val="00D1732F"/>
    <w:rsid w:val="00D1733C"/>
    <w:rsid w:val="00D17467"/>
    <w:rsid w:val="00D17479"/>
    <w:rsid w:val="00D17513"/>
    <w:rsid w:val="00D17576"/>
    <w:rsid w:val="00D17649"/>
    <w:rsid w:val="00D1768C"/>
    <w:rsid w:val="00D176C8"/>
    <w:rsid w:val="00D1774F"/>
    <w:rsid w:val="00D1775D"/>
    <w:rsid w:val="00D178DC"/>
    <w:rsid w:val="00D17954"/>
    <w:rsid w:val="00D17955"/>
    <w:rsid w:val="00D17A24"/>
    <w:rsid w:val="00D17A7C"/>
    <w:rsid w:val="00D17A7E"/>
    <w:rsid w:val="00D17A8C"/>
    <w:rsid w:val="00D17B21"/>
    <w:rsid w:val="00D17F85"/>
    <w:rsid w:val="00D17FF1"/>
    <w:rsid w:val="00D20017"/>
    <w:rsid w:val="00D20093"/>
    <w:rsid w:val="00D200D7"/>
    <w:rsid w:val="00D20156"/>
    <w:rsid w:val="00D202CB"/>
    <w:rsid w:val="00D203EE"/>
    <w:rsid w:val="00D2045E"/>
    <w:rsid w:val="00D20704"/>
    <w:rsid w:val="00D2079E"/>
    <w:rsid w:val="00D207A1"/>
    <w:rsid w:val="00D207D9"/>
    <w:rsid w:val="00D208D9"/>
    <w:rsid w:val="00D2097B"/>
    <w:rsid w:val="00D20A68"/>
    <w:rsid w:val="00D20AB1"/>
    <w:rsid w:val="00D20AEE"/>
    <w:rsid w:val="00D20B64"/>
    <w:rsid w:val="00D20C57"/>
    <w:rsid w:val="00D20C69"/>
    <w:rsid w:val="00D20EAD"/>
    <w:rsid w:val="00D20F3B"/>
    <w:rsid w:val="00D20FC7"/>
    <w:rsid w:val="00D20FE5"/>
    <w:rsid w:val="00D20FF2"/>
    <w:rsid w:val="00D210D6"/>
    <w:rsid w:val="00D211A4"/>
    <w:rsid w:val="00D212A9"/>
    <w:rsid w:val="00D21398"/>
    <w:rsid w:val="00D21437"/>
    <w:rsid w:val="00D215E6"/>
    <w:rsid w:val="00D21615"/>
    <w:rsid w:val="00D2167A"/>
    <w:rsid w:val="00D218B3"/>
    <w:rsid w:val="00D21913"/>
    <w:rsid w:val="00D219FB"/>
    <w:rsid w:val="00D21A39"/>
    <w:rsid w:val="00D21AAB"/>
    <w:rsid w:val="00D21BC3"/>
    <w:rsid w:val="00D21D24"/>
    <w:rsid w:val="00D21DA5"/>
    <w:rsid w:val="00D21E80"/>
    <w:rsid w:val="00D21EA6"/>
    <w:rsid w:val="00D21FB6"/>
    <w:rsid w:val="00D2235B"/>
    <w:rsid w:val="00D22377"/>
    <w:rsid w:val="00D2238D"/>
    <w:rsid w:val="00D2255C"/>
    <w:rsid w:val="00D2256B"/>
    <w:rsid w:val="00D22679"/>
    <w:rsid w:val="00D22765"/>
    <w:rsid w:val="00D229A9"/>
    <w:rsid w:val="00D229F2"/>
    <w:rsid w:val="00D22A8C"/>
    <w:rsid w:val="00D22C6F"/>
    <w:rsid w:val="00D22D8A"/>
    <w:rsid w:val="00D22F21"/>
    <w:rsid w:val="00D23030"/>
    <w:rsid w:val="00D23042"/>
    <w:rsid w:val="00D230B4"/>
    <w:rsid w:val="00D23202"/>
    <w:rsid w:val="00D2325B"/>
    <w:rsid w:val="00D23264"/>
    <w:rsid w:val="00D232DC"/>
    <w:rsid w:val="00D23758"/>
    <w:rsid w:val="00D2386C"/>
    <w:rsid w:val="00D238F8"/>
    <w:rsid w:val="00D23912"/>
    <w:rsid w:val="00D23995"/>
    <w:rsid w:val="00D23A18"/>
    <w:rsid w:val="00D23B33"/>
    <w:rsid w:val="00D23CD3"/>
    <w:rsid w:val="00D23DC4"/>
    <w:rsid w:val="00D23EC7"/>
    <w:rsid w:val="00D23FC5"/>
    <w:rsid w:val="00D24063"/>
    <w:rsid w:val="00D2416E"/>
    <w:rsid w:val="00D24509"/>
    <w:rsid w:val="00D24637"/>
    <w:rsid w:val="00D246E7"/>
    <w:rsid w:val="00D24A47"/>
    <w:rsid w:val="00D24AB6"/>
    <w:rsid w:val="00D24C00"/>
    <w:rsid w:val="00D24C05"/>
    <w:rsid w:val="00D24D43"/>
    <w:rsid w:val="00D24D71"/>
    <w:rsid w:val="00D24ED6"/>
    <w:rsid w:val="00D24FC1"/>
    <w:rsid w:val="00D24FEA"/>
    <w:rsid w:val="00D2508D"/>
    <w:rsid w:val="00D250B4"/>
    <w:rsid w:val="00D250B7"/>
    <w:rsid w:val="00D25112"/>
    <w:rsid w:val="00D251DF"/>
    <w:rsid w:val="00D25388"/>
    <w:rsid w:val="00D253F8"/>
    <w:rsid w:val="00D25432"/>
    <w:rsid w:val="00D2546D"/>
    <w:rsid w:val="00D25522"/>
    <w:rsid w:val="00D25558"/>
    <w:rsid w:val="00D255D6"/>
    <w:rsid w:val="00D2576F"/>
    <w:rsid w:val="00D2581E"/>
    <w:rsid w:val="00D259EE"/>
    <w:rsid w:val="00D25C0D"/>
    <w:rsid w:val="00D25D81"/>
    <w:rsid w:val="00D25DE9"/>
    <w:rsid w:val="00D26035"/>
    <w:rsid w:val="00D26070"/>
    <w:rsid w:val="00D2615F"/>
    <w:rsid w:val="00D26187"/>
    <w:rsid w:val="00D26190"/>
    <w:rsid w:val="00D26204"/>
    <w:rsid w:val="00D263E0"/>
    <w:rsid w:val="00D264B3"/>
    <w:rsid w:val="00D264D2"/>
    <w:rsid w:val="00D265B0"/>
    <w:rsid w:val="00D266A3"/>
    <w:rsid w:val="00D26739"/>
    <w:rsid w:val="00D2677D"/>
    <w:rsid w:val="00D2681F"/>
    <w:rsid w:val="00D2692F"/>
    <w:rsid w:val="00D2693A"/>
    <w:rsid w:val="00D269DA"/>
    <w:rsid w:val="00D269FA"/>
    <w:rsid w:val="00D269FB"/>
    <w:rsid w:val="00D26A94"/>
    <w:rsid w:val="00D26C33"/>
    <w:rsid w:val="00D26D26"/>
    <w:rsid w:val="00D26D35"/>
    <w:rsid w:val="00D26E0F"/>
    <w:rsid w:val="00D26E42"/>
    <w:rsid w:val="00D26F27"/>
    <w:rsid w:val="00D2720F"/>
    <w:rsid w:val="00D2728A"/>
    <w:rsid w:val="00D272EF"/>
    <w:rsid w:val="00D27389"/>
    <w:rsid w:val="00D27390"/>
    <w:rsid w:val="00D273AB"/>
    <w:rsid w:val="00D273D6"/>
    <w:rsid w:val="00D273E0"/>
    <w:rsid w:val="00D273E9"/>
    <w:rsid w:val="00D27403"/>
    <w:rsid w:val="00D27615"/>
    <w:rsid w:val="00D277C9"/>
    <w:rsid w:val="00D27917"/>
    <w:rsid w:val="00D2797C"/>
    <w:rsid w:val="00D2798C"/>
    <w:rsid w:val="00D27B27"/>
    <w:rsid w:val="00D27D1E"/>
    <w:rsid w:val="00D27D37"/>
    <w:rsid w:val="00D27EBC"/>
    <w:rsid w:val="00D27ECD"/>
    <w:rsid w:val="00D27ECE"/>
    <w:rsid w:val="00D300BB"/>
    <w:rsid w:val="00D3013C"/>
    <w:rsid w:val="00D301B0"/>
    <w:rsid w:val="00D302A1"/>
    <w:rsid w:val="00D302A2"/>
    <w:rsid w:val="00D302AE"/>
    <w:rsid w:val="00D30340"/>
    <w:rsid w:val="00D30390"/>
    <w:rsid w:val="00D303FF"/>
    <w:rsid w:val="00D305A9"/>
    <w:rsid w:val="00D3080F"/>
    <w:rsid w:val="00D308AB"/>
    <w:rsid w:val="00D308AC"/>
    <w:rsid w:val="00D30967"/>
    <w:rsid w:val="00D30A19"/>
    <w:rsid w:val="00D30ADE"/>
    <w:rsid w:val="00D30B3C"/>
    <w:rsid w:val="00D30DA7"/>
    <w:rsid w:val="00D30DD7"/>
    <w:rsid w:val="00D30EF9"/>
    <w:rsid w:val="00D30F3F"/>
    <w:rsid w:val="00D30FAD"/>
    <w:rsid w:val="00D31033"/>
    <w:rsid w:val="00D31070"/>
    <w:rsid w:val="00D31368"/>
    <w:rsid w:val="00D31637"/>
    <w:rsid w:val="00D31657"/>
    <w:rsid w:val="00D318B1"/>
    <w:rsid w:val="00D318F3"/>
    <w:rsid w:val="00D31BF7"/>
    <w:rsid w:val="00D31D92"/>
    <w:rsid w:val="00D31E25"/>
    <w:rsid w:val="00D31EAD"/>
    <w:rsid w:val="00D31F78"/>
    <w:rsid w:val="00D321CD"/>
    <w:rsid w:val="00D321FA"/>
    <w:rsid w:val="00D32240"/>
    <w:rsid w:val="00D3243E"/>
    <w:rsid w:val="00D324D7"/>
    <w:rsid w:val="00D32514"/>
    <w:rsid w:val="00D32542"/>
    <w:rsid w:val="00D32547"/>
    <w:rsid w:val="00D3255E"/>
    <w:rsid w:val="00D3259A"/>
    <w:rsid w:val="00D3271E"/>
    <w:rsid w:val="00D3290C"/>
    <w:rsid w:val="00D3296E"/>
    <w:rsid w:val="00D329F7"/>
    <w:rsid w:val="00D32C85"/>
    <w:rsid w:val="00D32CCA"/>
    <w:rsid w:val="00D32E89"/>
    <w:rsid w:val="00D333AA"/>
    <w:rsid w:val="00D3341D"/>
    <w:rsid w:val="00D33595"/>
    <w:rsid w:val="00D335EA"/>
    <w:rsid w:val="00D336BC"/>
    <w:rsid w:val="00D336C7"/>
    <w:rsid w:val="00D33943"/>
    <w:rsid w:val="00D339B5"/>
    <w:rsid w:val="00D339B7"/>
    <w:rsid w:val="00D33A45"/>
    <w:rsid w:val="00D33A48"/>
    <w:rsid w:val="00D34087"/>
    <w:rsid w:val="00D340C4"/>
    <w:rsid w:val="00D34100"/>
    <w:rsid w:val="00D34146"/>
    <w:rsid w:val="00D34194"/>
    <w:rsid w:val="00D341A6"/>
    <w:rsid w:val="00D3429E"/>
    <w:rsid w:val="00D34427"/>
    <w:rsid w:val="00D34470"/>
    <w:rsid w:val="00D34476"/>
    <w:rsid w:val="00D344B8"/>
    <w:rsid w:val="00D34532"/>
    <w:rsid w:val="00D34643"/>
    <w:rsid w:val="00D346D9"/>
    <w:rsid w:val="00D347E7"/>
    <w:rsid w:val="00D34992"/>
    <w:rsid w:val="00D34A44"/>
    <w:rsid w:val="00D34A4C"/>
    <w:rsid w:val="00D34A72"/>
    <w:rsid w:val="00D34B01"/>
    <w:rsid w:val="00D34B12"/>
    <w:rsid w:val="00D34C0A"/>
    <w:rsid w:val="00D34C7A"/>
    <w:rsid w:val="00D34EC1"/>
    <w:rsid w:val="00D34EF6"/>
    <w:rsid w:val="00D34FBB"/>
    <w:rsid w:val="00D34FBD"/>
    <w:rsid w:val="00D351CF"/>
    <w:rsid w:val="00D352EF"/>
    <w:rsid w:val="00D35357"/>
    <w:rsid w:val="00D3542A"/>
    <w:rsid w:val="00D35438"/>
    <w:rsid w:val="00D354B3"/>
    <w:rsid w:val="00D35607"/>
    <w:rsid w:val="00D35659"/>
    <w:rsid w:val="00D35806"/>
    <w:rsid w:val="00D35ADD"/>
    <w:rsid w:val="00D35B3C"/>
    <w:rsid w:val="00D35CEA"/>
    <w:rsid w:val="00D35D11"/>
    <w:rsid w:val="00D35DE3"/>
    <w:rsid w:val="00D35FAC"/>
    <w:rsid w:val="00D36214"/>
    <w:rsid w:val="00D36232"/>
    <w:rsid w:val="00D363AF"/>
    <w:rsid w:val="00D363D7"/>
    <w:rsid w:val="00D36482"/>
    <w:rsid w:val="00D36522"/>
    <w:rsid w:val="00D36693"/>
    <w:rsid w:val="00D36778"/>
    <w:rsid w:val="00D367C8"/>
    <w:rsid w:val="00D3696E"/>
    <w:rsid w:val="00D36A04"/>
    <w:rsid w:val="00D36A3D"/>
    <w:rsid w:val="00D36B0D"/>
    <w:rsid w:val="00D36B43"/>
    <w:rsid w:val="00D36DF0"/>
    <w:rsid w:val="00D36E7D"/>
    <w:rsid w:val="00D37059"/>
    <w:rsid w:val="00D370B1"/>
    <w:rsid w:val="00D370ED"/>
    <w:rsid w:val="00D371CA"/>
    <w:rsid w:val="00D371EF"/>
    <w:rsid w:val="00D37219"/>
    <w:rsid w:val="00D37267"/>
    <w:rsid w:val="00D37352"/>
    <w:rsid w:val="00D373D5"/>
    <w:rsid w:val="00D3742E"/>
    <w:rsid w:val="00D3761B"/>
    <w:rsid w:val="00D37887"/>
    <w:rsid w:val="00D37A1A"/>
    <w:rsid w:val="00D37ACF"/>
    <w:rsid w:val="00D37B7B"/>
    <w:rsid w:val="00D37E53"/>
    <w:rsid w:val="00D37EE2"/>
    <w:rsid w:val="00D400AB"/>
    <w:rsid w:val="00D400AF"/>
    <w:rsid w:val="00D4014B"/>
    <w:rsid w:val="00D401A6"/>
    <w:rsid w:val="00D4023D"/>
    <w:rsid w:val="00D40261"/>
    <w:rsid w:val="00D40294"/>
    <w:rsid w:val="00D40347"/>
    <w:rsid w:val="00D405F6"/>
    <w:rsid w:val="00D4072D"/>
    <w:rsid w:val="00D40773"/>
    <w:rsid w:val="00D407C7"/>
    <w:rsid w:val="00D40816"/>
    <w:rsid w:val="00D40963"/>
    <w:rsid w:val="00D4098A"/>
    <w:rsid w:val="00D409E1"/>
    <w:rsid w:val="00D40BD2"/>
    <w:rsid w:val="00D40C33"/>
    <w:rsid w:val="00D40C74"/>
    <w:rsid w:val="00D40C9E"/>
    <w:rsid w:val="00D40D19"/>
    <w:rsid w:val="00D40D76"/>
    <w:rsid w:val="00D40D7E"/>
    <w:rsid w:val="00D40EBA"/>
    <w:rsid w:val="00D40FAA"/>
    <w:rsid w:val="00D40FC8"/>
    <w:rsid w:val="00D40FF0"/>
    <w:rsid w:val="00D410DB"/>
    <w:rsid w:val="00D4110B"/>
    <w:rsid w:val="00D4128D"/>
    <w:rsid w:val="00D412FD"/>
    <w:rsid w:val="00D41332"/>
    <w:rsid w:val="00D413E3"/>
    <w:rsid w:val="00D41499"/>
    <w:rsid w:val="00D41562"/>
    <w:rsid w:val="00D4171A"/>
    <w:rsid w:val="00D417F5"/>
    <w:rsid w:val="00D41893"/>
    <w:rsid w:val="00D41904"/>
    <w:rsid w:val="00D41B79"/>
    <w:rsid w:val="00D41B7F"/>
    <w:rsid w:val="00D41D5A"/>
    <w:rsid w:val="00D41F4B"/>
    <w:rsid w:val="00D4220C"/>
    <w:rsid w:val="00D4223C"/>
    <w:rsid w:val="00D4225D"/>
    <w:rsid w:val="00D42293"/>
    <w:rsid w:val="00D422C1"/>
    <w:rsid w:val="00D422DB"/>
    <w:rsid w:val="00D422DC"/>
    <w:rsid w:val="00D4231A"/>
    <w:rsid w:val="00D4236B"/>
    <w:rsid w:val="00D423A0"/>
    <w:rsid w:val="00D4259F"/>
    <w:rsid w:val="00D42619"/>
    <w:rsid w:val="00D42753"/>
    <w:rsid w:val="00D42937"/>
    <w:rsid w:val="00D42A60"/>
    <w:rsid w:val="00D42B66"/>
    <w:rsid w:val="00D42BA3"/>
    <w:rsid w:val="00D42C79"/>
    <w:rsid w:val="00D42CDD"/>
    <w:rsid w:val="00D42D03"/>
    <w:rsid w:val="00D42DC1"/>
    <w:rsid w:val="00D42E43"/>
    <w:rsid w:val="00D42FD3"/>
    <w:rsid w:val="00D43107"/>
    <w:rsid w:val="00D4334D"/>
    <w:rsid w:val="00D4339B"/>
    <w:rsid w:val="00D43431"/>
    <w:rsid w:val="00D43697"/>
    <w:rsid w:val="00D436D5"/>
    <w:rsid w:val="00D4380B"/>
    <w:rsid w:val="00D43860"/>
    <w:rsid w:val="00D43891"/>
    <w:rsid w:val="00D438A6"/>
    <w:rsid w:val="00D43A60"/>
    <w:rsid w:val="00D43CA7"/>
    <w:rsid w:val="00D43CDF"/>
    <w:rsid w:val="00D43E1D"/>
    <w:rsid w:val="00D43E79"/>
    <w:rsid w:val="00D43E9B"/>
    <w:rsid w:val="00D43EF4"/>
    <w:rsid w:val="00D43F9A"/>
    <w:rsid w:val="00D4400B"/>
    <w:rsid w:val="00D441A1"/>
    <w:rsid w:val="00D44389"/>
    <w:rsid w:val="00D443CD"/>
    <w:rsid w:val="00D443FE"/>
    <w:rsid w:val="00D44443"/>
    <w:rsid w:val="00D44469"/>
    <w:rsid w:val="00D44579"/>
    <w:rsid w:val="00D4461A"/>
    <w:rsid w:val="00D44860"/>
    <w:rsid w:val="00D44896"/>
    <w:rsid w:val="00D44B89"/>
    <w:rsid w:val="00D44BC7"/>
    <w:rsid w:val="00D44C37"/>
    <w:rsid w:val="00D44CE5"/>
    <w:rsid w:val="00D44D72"/>
    <w:rsid w:val="00D44D94"/>
    <w:rsid w:val="00D44F2F"/>
    <w:rsid w:val="00D44F35"/>
    <w:rsid w:val="00D44F6F"/>
    <w:rsid w:val="00D4501F"/>
    <w:rsid w:val="00D450A2"/>
    <w:rsid w:val="00D450B6"/>
    <w:rsid w:val="00D454E2"/>
    <w:rsid w:val="00D4550A"/>
    <w:rsid w:val="00D45525"/>
    <w:rsid w:val="00D45603"/>
    <w:rsid w:val="00D45882"/>
    <w:rsid w:val="00D45972"/>
    <w:rsid w:val="00D459EB"/>
    <w:rsid w:val="00D45A00"/>
    <w:rsid w:val="00D45A9F"/>
    <w:rsid w:val="00D45B47"/>
    <w:rsid w:val="00D45BA7"/>
    <w:rsid w:val="00D45C3C"/>
    <w:rsid w:val="00D45CDB"/>
    <w:rsid w:val="00D45D4E"/>
    <w:rsid w:val="00D45DD0"/>
    <w:rsid w:val="00D45DDA"/>
    <w:rsid w:val="00D45F19"/>
    <w:rsid w:val="00D45FA1"/>
    <w:rsid w:val="00D4609B"/>
    <w:rsid w:val="00D460B6"/>
    <w:rsid w:val="00D46189"/>
    <w:rsid w:val="00D461A7"/>
    <w:rsid w:val="00D461B0"/>
    <w:rsid w:val="00D46209"/>
    <w:rsid w:val="00D4620F"/>
    <w:rsid w:val="00D462BE"/>
    <w:rsid w:val="00D462FD"/>
    <w:rsid w:val="00D46384"/>
    <w:rsid w:val="00D46461"/>
    <w:rsid w:val="00D465C7"/>
    <w:rsid w:val="00D469EF"/>
    <w:rsid w:val="00D46C48"/>
    <w:rsid w:val="00D46C89"/>
    <w:rsid w:val="00D46F89"/>
    <w:rsid w:val="00D4704A"/>
    <w:rsid w:val="00D47060"/>
    <w:rsid w:val="00D470D0"/>
    <w:rsid w:val="00D47134"/>
    <w:rsid w:val="00D47147"/>
    <w:rsid w:val="00D4727C"/>
    <w:rsid w:val="00D47353"/>
    <w:rsid w:val="00D4747F"/>
    <w:rsid w:val="00D4751B"/>
    <w:rsid w:val="00D47529"/>
    <w:rsid w:val="00D475E3"/>
    <w:rsid w:val="00D478B8"/>
    <w:rsid w:val="00D478BD"/>
    <w:rsid w:val="00D47911"/>
    <w:rsid w:val="00D47945"/>
    <w:rsid w:val="00D479EB"/>
    <w:rsid w:val="00D47B02"/>
    <w:rsid w:val="00D47BD4"/>
    <w:rsid w:val="00D47C37"/>
    <w:rsid w:val="00D47D1B"/>
    <w:rsid w:val="00D47D62"/>
    <w:rsid w:val="00D47DFE"/>
    <w:rsid w:val="00D47E5C"/>
    <w:rsid w:val="00D47E82"/>
    <w:rsid w:val="00D47E9E"/>
    <w:rsid w:val="00D47FEE"/>
    <w:rsid w:val="00D500AE"/>
    <w:rsid w:val="00D50206"/>
    <w:rsid w:val="00D505D4"/>
    <w:rsid w:val="00D5066D"/>
    <w:rsid w:val="00D506D2"/>
    <w:rsid w:val="00D506FE"/>
    <w:rsid w:val="00D50A3D"/>
    <w:rsid w:val="00D50AF4"/>
    <w:rsid w:val="00D50B87"/>
    <w:rsid w:val="00D50C07"/>
    <w:rsid w:val="00D50C5F"/>
    <w:rsid w:val="00D50EC8"/>
    <w:rsid w:val="00D5101F"/>
    <w:rsid w:val="00D5103E"/>
    <w:rsid w:val="00D5105F"/>
    <w:rsid w:val="00D51137"/>
    <w:rsid w:val="00D51327"/>
    <w:rsid w:val="00D51539"/>
    <w:rsid w:val="00D515DB"/>
    <w:rsid w:val="00D51613"/>
    <w:rsid w:val="00D5166C"/>
    <w:rsid w:val="00D516A3"/>
    <w:rsid w:val="00D516AF"/>
    <w:rsid w:val="00D516B2"/>
    <w:rsid w:val="00D516B4"/>
    <w:rsid w:val="00D5170E"/>
    <w:rsid w:val="00D51728"/>
    <w:rsid w:val="00D5180A"/>
    <w:rsid w:val="00D51815"/>
    <w:rsid w:val="00D519BD"/>
    <w:rsid w:val="00D51A23"/>
    <w:rsid w:val="00D51A80"/>
    <w:rsid w:val="00D51A9F"/>
    <w:rsid w:val="00D51CB0"/>
    <w:rsid w:val="00D51CBC"/>
    <w:rsid w:val="00D51E9F"/>
    <w:rsid w:val="00D51EEA"/>
    <w:rsid w:val="00D51F08"/>
    <w:rsid w:val="00D51F1F"/>
    <w:rsid w:val="00D52013"/>
    <w:rsid w:val="00D52029"/>
    <w:rsid w:val="00D520D0"/>
    <w:rsid w:val="00D52173"/>
    <w:rsid w:val="00D52221"/>
    <w:rsid w:val="00D5229B"/>
    <w:rsid w:val="00D522AB"/>
    <w:rsid w:val="00D52414"/>
    <w:rsid w:val="00D524E2"/>
    <w:rsid w:val="00D52626"/>
    <w:rsid w:val="00D526CD"/>
    <w:rsid w:val="00D5271D"/>
    <w:rsid w:val="00D52764"/>
    <w:rsid w:val="00D52773"/>
    <w:rsid w:val="00D527F5"/>
    <w:rsid w:val="00D528EA"/>
    <w:rsid w:val="00D52C01"/>
    <w:rsid w:val="00D52C32"/>
    <w:rsid w:val="00D52C77"/>
    <w:rsid w:val="00D52C87"/>
    <w:rsid w:val="00D52C8C"/>
    <w:rsid w:val="00D52E28"/>
    <w:rsid w:val="00D52FC8"/>
    <w:rsid w:val="00D52FD0"/>
    <w:rsid w:val="00D53008"/>
    <w:rsid w:val="00D531A3"/>
    <w:rsid w:val="00D5326B"/>
    <w:rsid w:val="00D53316"/>
    <w:rsid w:val="00D5347F"/>
    <w:rsid w:val="00D53518"/>
    <w:rsid w:val="00D535B8"/>
    <w:rsid w:val="00D53793"/>
    <w:rsid w:val="00D53898"/>
    <w:rsid w:val="00D538B4"/>
    <w:rsid w:val="00D539FA"/>
    <w:rsid w:val="00D53AFA"/>
    <w:rsid w:val="00D53AFC"/>
    <w:rsid w:val="00D53B68"/>
    <w:rsid w:val="00D53C92"/>
    <w:rsid w:val="00D53FF0"/>
    <w:rsid w:val="00D5408D"/>
    <w:rsid w:val="00D54128"/>
    <w:rsid w:val="00D54163"/>
    <w:rsid w:val="00D54165"/>
    <w:rsid w:val="00D541A1"/>
    <w:rsid w:val="00D543CF"/>
    <w:rsid w:val="00D54509"/>
    <w:rsid w:val="00D5465D"/>
    <w:rsid w:val="00D54737"/>
    <w:rsid w:val="00D5476C"/>
    <w:rsid w:val="00D548F3"/>
    <w:rsid w:val="00D5496D"/>
    <w:rsid w:val="00D54ABA"/>
    <w:rsid w:val="00D54BCD"/>
    <w:rsid w:val="00D54DB9"/>
    <w:rsid w:val="00D54DDA"/>
    <w:rsid w:val="00D54F14"/>
    <w:rsid w:val="00D550FB"/>
    <w:rsid w:val="00D5522E"/>
    <w:rsid w:val="00D5538A"/>
    <w:rsid w:val="00D5546D"/>
    <w:rsid w:val="00D55472"/>
    <w:rsid w:val="00D554E8"/>
    <w:rsid w:val="00D55840"/>
    <w:rsid w:val="00D55A94"/>
    <w:rsid w:val="00D55AB4"/>
    <w:rsid w:val="00D55BC9"/>
    <w:rsid w:val="00D55D36"/>
    <w:rsid w:val="00D55E82"/>
    <w:rsid w:val="00D55F1E"/>
    <w:rsid w:val="00D55FD6"/>
    <w:rsid w:val="00D56041"/>
    <w:rsid w:val="00D5607A"/>
    <w:rsid w:val="00D560B0"/>
    <w:rsid w:val="00D561ED"/>
    <w:rsid w:val="00D56445"/>
    <w:rsid w:val="00D5655C"/>
    <w:rsid w:val="00D565A4"/>
    <w:rsid w:val="00D56633"/>
    <w:rsid w:val="00D5667D"/>
    <w:rsid w:val="00D56698"/>
    <w:rsid w:val="00D566C6"/>
    <w:rsid w:val="00D568AD"/>
    <w:rsid w:val="00D56929"/>
    <w:rsid w:val="00D56942"/>
    <w:rsid w:val="00D56AED"/>
    <w:rsid w:val="00D56B62"/>
    <w:rsid w:val="00D56C26"/>
    <w:rsid w:val="00D56C42"/>
    <w:rsid w:val="00D56FCC"/>
    <w:rsid w:val="00D57162"/>
    <w:rsid w:val="00D57169"/>
    <w:rsid w:val="00D571CF"/>
    <w:rsid w:val="00D5720D"/>
    <w:rsid w:val="00D57285"/>
    <w:rsid w:val="00D5734F"/>
    <w:rsid w:val="00D573AF"/>
    <w:rsid w:val="00D573F8"/>
    <w:rsid w:val="00D5743A"/>
    <w:rsid w:val="00D57522"/>
    <w:rsid w:val="00D5756C"/>
    <w:rsid w:val="00D5764D"/>
    <w:rsid w:val="00D57652"/>
    <w:rsid w:val="00D5776D"/>
    <w:rsid w:val="00D578B8"/>
    <w:rsid w:val="00D5793F"/>
    <w:rsid w:val="00D57B19"/>
    <w:rsid w:val="00D57B5B"/>
    <w:rsid w:val="00D57C43"/>
    <w:rsid w:val="00D57D85"/>
    <w:rsid w:val="00D57DF2"/>
    <w:rsid w:val="00D57ECF"/>
    <w:rsid w:val="00D57FEF"/>
    <w:rsid w:val="00D60049"/>
    <w:rsid w:val="00D601F2"/>
    <w:rsid w:val="00D6031D"/>
    <w:rsid w:val="00D60342"/>
    <w:rsid w:val="00D603C8"/>
    <w:rsid w:val="00D60533"/>
    <w:rsid w:val="00D60544"/>
    <w:rsid w:val="00D605A1"/>
    <w:rsid w:val="00D605C6"/>
    <w:rsid w:val="00D60742"/>
    <w:rsid w:val="00D609AD"/>
    <w:rsid w:val="00D60AF0"/>
    <w:rsid w:val="00D60B1B"/>
    <w:rsid w:val="00D60B2B"/>
    <w:rsid w:val="00D60B76"/>
    <w:rsid w:val="00D60C13"/>
    <w:rsid w:val="00D60C52"/>
    <w:rsid w:val="00D60D04"/>
    <w:rsid w:val="00D60D21"/>
    <w:rsid w:val="00D60DC5"/>
    <w:rsid w:val="00D60FA9"/>
    <w:rsid w:val="00D60FB2"/>
    <w:rsid w:val="00D60FBC"/>
    <w:rsid w:val="00D61119"/>
    <w:rsid w:val="00D61164"/>
    <w:rsid w:val="00D611B6"/>
    <w:rsid w:val="00D61285"/>
    <w:rsid w:val="00D6133D"/>
    <w:rsid w:val="00D61496"/>
    <w:rsid w:val="00D616D9"/>
    <w:rsid w:val="00D616E4"/>
    <w:rsid w:val="00D617F5"/>
    <w:rsid w:val="00D61854"/>
    <w:rsid w:val="00D618C4"/>
    <w:rsid w:val="00D618C8"/>
    <w:rsid w:val="00D61B55"/>
    <w:rsid w:val="00D61B99"/>
    <w:rsid w:val="00D61D8A"/>
    <w:rsid w:val="00D61E89"/>
    <w:rsid w:val="00D61EAC"/>
    <w:rsid w:val="00D61F31"/>
    <w:rsid w:val="00D61F4E"/>
    <w:rsid w:val="00D623FF"/>
    <w:rsid w:val="00D62444"/>
    <w:rsid w:val="00D624EE"/>
    <w:rsid w:val="00D62529"/>
    <w:rsid w:val="00D62535"/>
    <w:rsid w:val="00D6254C"/>
    <w:rsid w:val="00D62573"/>
    <w:rsid w:val="00D625D6"/>
    <w:rsid w:val="00D627FF"/>
    <w:rsid w:val="00D6282E"/>
    <w:rsid w:val="00D629C8"/>
    <w:rsid w:val="00D62B2D"/>
    <w:rsid w:val="00D62BAF"/>
    <w:rsid w:val="00D62C79"/>
    <w:rsid w:val="00D62D12"/>
    <w:rsid w:val="00D62D7B"/>
    <w:rsid w:val="00D62E47"/>
    <w:rsid w:val="00D62F0E"/>
    <w:rsid w:val="00D62F14"/>
    <w:rsid w:val="00D62F34"/>
    <w:rsid w:val="00D62F93"/>
    <w:rsid w:val="00D62FE0"/>
    <w:rsid w:val="00D62FEA"/>
    <w:rsid w:val="00D63051"/>
    <w:rsid w:val="00D63060"/>
    <w:rsid w:val="00D635D5"/>
    <w:rsid w:val="00D635E6"/>
    <w:rsid w:val="00D63676"/>
    <w:rsid w:val="00D6367C"/>
    <w:rsid w:val="00D636A8"/>
    <w:rsid w:val="00D63757"/>
    <w:rsid w:val="00D63901"/>
    <w:rsid w:val="00D63920"/>
    <w:rsid w:val="00D639CD"/>
    <w:rsid w:val="00D63A13"/>
    <w:rsid w:val="00D63A8B"/>
    <w:rsid w:val="00D63B84"/>
    <w:rsid w:val="00D63C97"/>
    <w:rsid w:val="00D63D26"/>
    <w:rsid w:val="00D63D57"/>
    <w:rsid w:val="00D63D59"/>
    <w:rsid w:val="00D63E13"/>
    <w:rsid w:val="00D63E97"/>
    <w:rsid w:val="00D63F05"/>
    <w:rsid w:val="00D6404A"/>
    <w:rsid w:val="00D64063"/>
    <w:rsid w:val="00D641A2"/>
    <w:rsid w:val="00D641CF"/>
    <w:rsid w:val="00D64381"/>
    <w:rsid w:val="00D644E0"/>
    <w:rsid w:val="00D64542"/>
    <w:rsid w:val="00D6454B"/>
    <w:rsid w:val="00D6470B"/>
    <w:rsid w:val="00D64745"/>
    <w:rsid w:val="00D647D9"/>
    <w:rsid w:val="00D647FA"/>
    <w:rsid w:val="00D64A5A"/>
    <w:rsid w:val="00D64A9D"/>
    <w:rsid w:val="00D64B4A"/>
    <w:rsid w:val="00D64D2F"/>
    <w:rsid w:val="00D64F96"/>
    <w:rsid w:val="00D650CA"/>
    <w:rsid w:val="00D65182"/>
    <w:rsid w:val="00D651A1"/>
    <w:rsid w:val="00D65268"/>
    <w:rsid w:val="00D65269"/>
    <w:rsid w:val="00D65408"/>
    <w:rsid w:val="00D65418"/>
    <w:rsid w:val="00D654C4"/>
    <w:rsid w:val="00D655E1"/>
    <w:rsid w:val="00D656A1"/>
    <w:rsid w:val="00D65706"/>
    <w:rsid w:val="00D65790"/>
    <w:rsid w:val="00D657EB"/>
    <w:rsid w:val="00D6580C"/>
    <w:rsid w:val="00D65918"/>
    <w:rsid w:val="00D659C2"/>
    <w:rsid w:val="00D65B1A"/>
    <w:rsid w:val="00D65B7F"/>
    <w:rsid w:val="00D65BF2"/>
    <w:rsid w:val="00D65CB6"/>
    <w:rsid w:val="00D65D88"/>
    <w:rsid w:val="00D65DAC"/>
    <w:rsid w:val="00D65EC6"/>
    <w:rsid w:val="00D65F06"/>
    <w:rsid w:val="00D65F2E"/>
    <w:rsid w:val="00D65F67"/>
    <w:rsid w:val="00D65FC9"/>
    <w:rsid w:val="00D65FD8"/>
    <w:rsid w:val="00D65FE3"/>
    <w:rsid w:val="00D66077"/>
    <w:rsid w:val="00D66184"/>
    <w:rsid w:val="00D66189"/>
    <w:rsid w:val="00D661E1"/>
    <w:rsid w:val="00D6627E"/>
    <w:rsid w:val="00D66301"/>
    <w:rsid w:val="00D663CD"/>
    <w:rsid w:val="00D6643F"/>
    <w:rsid w:val="00D664AF"/>
    <w:rsid w:val="00D66800"/>
    <w:rsid w:val="00D668B7"/>
    <w:rsid w:val="00D66B25"/>
    <w:rsid w:val="00D66B34"/>
    <w:rsid w:val="00D66CAC"/>
    <w:rsid w:val="00D66E59"/>
    <w:rsid w:val="00D66FA7"/>
    <w:rsid w:val="00D670A2"/>
    <w:rsid w:val="00D67195"/>
    <w:rsid w:val="00D67433"/>
    <w:rsid w:val="00D6765E"/>
    <w:rsid w:val="00D6776B"/>
    <w:rsid w:val="00D67886"/>
    <w:rsid w:val="00D6789C"/>
    <w:rsid w:val="00D67A0D"/>
    <w:rsid w:val="00D67D07"/>
    <w:rsid w:val="00D67DFA"/>
    <w:rsid w:val="00D67FE7"/>
    <w:rsid w:val="00D6873C"/>
    <w:rsid w:val="00D701FC"/>
    <w:rsid w:val="00D70502"/>
    <w:rsid w:val="00D7059C"/>
    <w:rsid w:val="00D705CA"/>
    <w:rsid w:val="00D706C5"/>
    <w:rsid w:val="00D706CE"/>
    <w:rsid w:val="00D708DA"/>
    <w:rsid w:val="00D70BE3"/>
    <w:rsid w:val="00D70CCA"/>
    <w:rsid w:val="00D70D63"/>
    <w:rsid w:val="00D70E0D"/>
    <w:rsid w:val="00D70E18"/>
    <w:rsid w:val="00D70F22"/>
    <w:rsid w:val="00D70F89"/>
    <w:rsid w:val="00D710CA"/>
    <w:rsid w:val="00D710D8"/>
    <w:rsid w:val="00D710D9"/>
    <w:rsid w:val="00D71163"/>
    <w:rsid w:val="00D711E9"/>
    <w:rsid w:val="00D713FE"/>
    <w:rsid w:val="00D71815"/>
    <w:rsid w:val="00D719B6"/>
    <w:rsid w:val="00D71B4E"/>
    <w:rsid w:val="00D71C21"/>
    <w:rsid w:val="00D71CEC"/>
    <w:rsid w:val="00D71D11"/>
    <w:rsid w:val="00D71EF2"/>
    <w:rsid w:val="00D71EFA"/>
    <w:rsid w:val="00D71F6F"/>
    <w:rsid w:val="00D723BD"/>
    <w:rsid w:val="00D723DA"/>
    <w:rsid w:val="00D72500"/>
    <w:rsid w:val="00D72613"/>
    <w:rsid w:val="00D728EF"/>
    <w:rsid w:val="00D7295D"/>
    <w:rsid w:val="00D72AEB"/>
    <w:rsid w:val="00D72CC1"/>
    <w:rsid w:val="00D72D96"/>
    <w:rsid w:val="00D72E0A"/>
    <w:rsid w:val="00D72E99"/>
    <w:rsid w:val="00D72F56"/>
    <w:rsid w:val="00D72FAB"/>
    <w:rsid w:val="00D73158"/>
    <w:rsid w:val="00D731C7"/>
    <w:rsid w:val="00D73240"/>
    <w:rsid w:val="00D7325A"/>
    <w:rsid w:val="00D732A3"/>
    <w:rsid w:val="00D732B6"/>
    <w:rsid w:val="00D732BF"/>
    <w:rsid w:val="00D732F5"/>
    <w:rsid w:val="00D7331E"/>
    <w:rsid w:val="00D73378"/>
    <w:rsid w:val="00D733A1"/>
    <w:rsid w:val="00D7351E"/>
    <w:rsid w:val="00D73649"/>
    <w:rsid w:val="00D73677"/>
    <w:rsid w:val="00D73907"/>
    <w:rsid w:val="00D7391C"/>
    <w:rsid w:val="00D73954"/>
    <w:rsid w:val="00D73995"/>
    <w:rsid w:val="00D73A39"/>
    <w:rsid w:val="00D73E49"/>
    <w:rsid w:val="00D73F11"/>
    <w:rsid w:val="00D74066"/>
    <w:rsid w:val="00D74073"/>
    <w:rsid w:val="00D740AC"/>
    <w:rsid w:val="00D740B9"/>
    <w:rsid w:val="00D7410B"/>
    <w:rsid w:val="00D74167"/>
    <w:rsid w:val="00D7417E"/>
    <w:rsid w:val="00D74280"/>
    <w:rsid w:val="00D742D2"/>
    <w:rsid w:val="00D74319"/>
    <w:rsid w:val="00D7445C"/>
    <w:rsid w:val="00D7466C"/>
    <w:rsid w:val="00D746F2"/>
    <w:rsid w:val="00D746FC"/>
    <w:rsid w:val="00D74838"/>
    <w:rsid w:val="00D748EC"/>
    <w:rsid w:val="00D749C3"/>
    <w:rsid w:val="00D74A02"/>
    <w:rsid w:val="00D74A3F"/>
    <w:rsid w:val="00D74A40"/>
    <w:rsid w:val="00D74A7D"/>
    <w:rsid w:val="00D74A7F"/>
    <w:rsid w:val="00D74BF2"/>
    <w:rsid w:val="00D74C01"/>
    <w:rsid w:val="00D74D84"/>
    <w:rsid w:val="00D74DAF"/>
    <w:rsid w:val="00D74DDB"/>
    <w:rsid w:val="00D74DF8"/>
    <w:rsid w:val="00D74E07"/>
    <w:rsid w:val="00D74E09"/>
    <w:rsid w:val="00D74E5D"/>
    <w:rsid w:val="00D74F6A"/>
    <w:rsid w:val="00D75151"/>
    <w:rsid w:val="00D75191"/>
    <w:rsid w:val="00D751BE"/>
    <w:rsid w:val="00D751DF"/>
    <w:rsid w:val="00D751E2"/>
    <w:rsid w:val="00D753C1"/>
    <w:rsid w:val="00D75505"/>
    <w:rsid w:val="00D75603"/>
    <w:rsid w:val="00D7579F"/>
    <w:rsid w:val="00D757FB"/>
    <w:rsid w:val="00D75819"/>
    <w:rsid w:val="00D7587D"/>
    <w:rsid w:val="00D7589E"/>
    <w:rsid w:val="00D758A7"/>
    <w:rsid w:val="00D75A63"/>
    <w:rsid w:val="00D75AB2"/>
    <w:rsid w:val="00D75B52"/>
    <w:rsid w:val="00D75CAB"/>
    <w:rsid w:val="00D75DDE"/>
    <w:rsid w:val="00D75E5B"/>
    <w:rsid w:val="00D75FBF"/>
    <w:rsid w:val="00D7600D"/>
    <w:rsid w:val="00D76125"/>
    <w:rsid w:val="00D7615E"/>
    <w:rsid w:val="00D76189"/>
    <w:rsid w:val="00D761AC"/>
    <w:rsid w:val="00D761BE"/>
    <w:rsid w:val="00D76201"/>
    <w:rsid w:val="00D764C2"/>
    <w:rsid w:val="00D764FB"/>
    <w:rsid w:val="00D766CD"/>
    <w:rsid w:val="00D767FA"/>
    <w:rsid w:val="00D768E8"/>
    <w:rsid w:val="00D76B15"/>
    <w:rsid w:val="00D76B1F"/>
    <w:rsid w:val="00D76C6D"/>
    <w:rsid w:val="00D77087"/>
    <w:rsid w:val="00D7708D"/>
    <w:rsid w:val="00D770B9"/>
    <w:rsid w:val="00D770CF"/>
    <w:rsid w:val="00D77210"/>
    <w:rsid w:val="00D77274"/>
    <w:rsid w:val="00D772DA"/>
    <w:rsid w:val="00D772F9"/>
    <w:rsid w:val="00D773C1"/>
    <w:rsid w:val="00D7765F"/>
    <w:rsid w:val="00D7778A"/>
    <w:rsid w:val="00D77912"/>
    <w:rsid w:val="00D779E9"/>
    <w:rsid w:val="00D77A02"/>
    <w:rsid w:val="00D77AF8"/>
    <w:rsid w:val="00D77BE0"/>
    <w:rsid w:val="00D77C7E"/>
    <w:rsid w:val="00D77CB7"/>
    <w:rsid w:val="00D77D10"/>
    <w:rsid w:val="00D77E92"/>
    <w:rsid w:val="00D77F6C"/>
    <w:rsid w:val="00D77FA4"/>
    <w:rsid w:val="00D77FD8"/>
    <w:rsid w:val="00D80114"/>
    <w:rsid w:val="00D801D3"/>
    <w:rsid w:val="00D80204"/>
    <w:rsid w:val="00D802E7"/>
    <w:rsid w:val="00D8033E"/>
    <w:rsid w:val="00D8033F"/>
    <w:rsid w:val="00D8045E"/>
    <w:rsid w:val="00D80567"/>
    <w:rsid w:val="00D80641"/>
    <w:rsid w:val="00D80655"/>
    <w:rsid w:val="00D80716"/>
    <w:rsid w:val="00D80931"/>
    <w:rsid w:val="00D8097A"/>
    <w:rsid w:val="00D80AB7"/>
    <w:rsid w:val="00D80C44"/>
    <w:rsid w:val="00D80CAE"/>
    <w:rsid w:val="00D80D1B"/>
    <w:rsid w:val="00D80E25"/>
    <w:rsid w:val="00D80E43"/>
    <w:rsid w:val="00D80E56"/>
    <w:rsid w:val="00D81153"/>
    <w:rsid w:val="00D8115B"/>
    <w:rsid w:val="00D8122C"/>
    <w:rsid w:val="00D8131F"/>
    <w:rsid w:val="00D81537"/>
    <w:rsid w:val="00D81709"/>
    <w:rsid w:val="00D817E9"/>
    <w:rsid w:val="00D818AF"/>
    <w:rsid w:val="00D81900"/>
    <w:rsid w:val="00D819CE"/>
    <w:rsid w:val="00D81A9C"/>
    <w:rsid w:val="00D81C47"/>
    <w:rsid w:val="00D81C4A"/>
    <w:rsid w:val="00D81E89"/>
    <w:rsid w:val="00D82019"/>
    <w:rsid w:val="00D8203A"/>
    <w:rsid w:val="00D82193"/>
    <w:rsid w:val="00D821D9"/>
    <w:rsid w:val="00D82296"/>
    <w:rsid w:val="00D822C4"/>
    <w:rsid w:val="00D8231F"/>
    <w:rsid w:val="00D823A4"/>
    <w:rsid w:val="00D826E7"/>
    <w:rsid w:val="00D82748"/>
    <w:rsid w:val="00D82B12"/>
    <w:rsid w:val="00D82E81"/>
    <w:rsid w:val="00D82EA8"/>
    <w:rsid w:val="00D82EDC"/>
    <w:rsid w:val="00D82FBB"/>
    <w:rsid w:val="00D8300B"/>
    <w:rsid w:val="00D83109"/>
    <w:rsid w:val="00D83195"/>
    <w:rsid w:val="00D832CC"/>
    <w:rsid w:val="00D8335A"/>
    <w:rsid w:val="00D83388"/>
    <w:rsid w:val="00D83467"/>
    <w:rsid w:val="00D835C8"/>
    <w:rsid w:val="00D835DC"/>
    <w:rsid w:val="00D836F9"/>
    <w:rsid w:val="00D83905"/>
    <w:rsid w:val="00D839CA"/>
    <w:rsid w:val="00D83A44"/>
    <w:rsid w:val="00D83A50"/>
    <w:rsid w:val="00D83A9F"/>
    <w:rsid w:val="00D83AFC"/>
    <w:rsid w:val="00D83C70"/>
    <w:rsid w:val="00D83CF7"/>
    <w:rsid w:val="00D83DA1"/>
    <w:rsid w:val="00D8406C"/>
    <w:rsid w:val="00D84077"/>
    <w:rsid w:val="00D840D5"/>
    <w:rsid w:val="00D84137"/>
    <w:rsid w:val="00D8432C"/>
    <w:rsid w:val="00D843AD"/>
    <w:rsid w:val="00D843FC"/>
    <w:rsid w:val="00D8448D"/>
    <w:rsid w:val="00D845ED"/>
    <w:rsid w:val="00D8478A"/>
    <w:rsid w:val="00D847A4"/>
    <w:rsid w:val="00D848FF"/>
    <w:rsid w:val="00D84951"/>
    <w:rsid w:val="00D84B85"/>
    <w:rsid w:val="00D84CEB"/>
    <w:rsid w:val="00D84D30"/>
    <w:rsid w:val="00D84E9A"/>
    <w:rsid w:val="00D84F73"/>
    <w:rsid w:val="00D8531B"/>
    <w:rsid w:val="00D8544F"/>
    <w:rsid w:val="00D854DC"/>
    <w:rsid w:val="00D85697"/>
    <w:rsid w:val="00D85807"/>
    <w:rsid w:val="00D8587B"/>
    <w:rsid w:val="00D85894"/>
    <w:rsid w:val="00D85926"/>
    <w:rsid w:val="00D859BB"/>
    <w:rsid w:val="00D859BF"/>
    <w:rsid w:val="00D85A93"/>
    <w:rsid w:val="00D85B1C"/>
    <w:rsid w:val="00D85B2B"/>
    <w:rsid w:val="00D85CED"/>
    <w:rsid w:val="00D85E2C"/>
    <w:rsid w:val="00D86008"/>
    <w:rsid w:val="00D86155"/>
    <w:rsid w:val="00D86244"/>
    <w:rsid w:val="00D862A3"/>
    <w:rsid w:val="00D862C7"/>
    <w:rsid w:val="00D86300"/>
    <w:rsid w:val="00D86367"/>
    <w:rsid w:val="00D86569"/>
    <w:rsid w:val="00D865A8"/>
    <w:rsid w:val="00D86633"/>
    <w:rsid w:val="00D86682"/>
    <w:rsid w:val="00D868AA"/>
    <w:rsid w:val="00D8693D"/>
    <w:rsid w:val="00D86AB0"/>
    <w:rsid w:val="00D86D33"/>
    <w:rsid w:val="00D86DFC"/>
    <w:rsid w:val="00D86E1D"/>
    <w:rsid w:val="00D86E82"/>
    <w:rsid w:val="00D86EBE"/>
    <w:rsid w:val="00D86F52"/>
    <w:rsid w:val="00D86FA3"/>
    <w:rsid w:val="00D86FDD"/>
    <w:rsid w:val="00D870FF"/>
    <w:rsid w:val="00D87120"/>
    <w:rsid w:val="00D87377"/>
    <w:rsid w:val="00D8742E"/>
    <w:rsid w:val="00D87549"/>
    <w:rsid w:val="00D87663"/>
    <w:rsid w:val="00D87AAE"/>
    <w:rsid w:val="00D87B0A"/>
    <w:rsid w:val="00D87C98"/>
    <w:rsid w:val="00D9006F"/>
    <w:rsid w:val="00D900D1"/>
    <w:rsid w:val="00D9025A"/>
    <w:rsid w:val="00D902A2"/>
    <w:rsid w:val="00D902D7"/>
    <w:rsid w:val="00D9031C"/>
    <w:rsid w:val="00D9045B"/>
    <w:rsid w:val="00D90480"/>
    <w:rsid w:val="00D904C1"/>
    <w:rsid w:val="00D90616"/>
    <w:rsid w:val="00D906F5"/>
    <w:rsid w:val="00D90784"/>
    <w:rsid w:val="00D90795"/>
    <w:rsid w:val="00D907E8"/>
    <w:rsid w:val="00D908E6"/>
    <w:rsid w:val="00D90976"/>
    <w:rsid w:val="00D90999"/>
    <w:rsid w:val="00D90AA6"/>
    <w:rsid w:val="00D90BA4"/>
    <w:rsid w:val="00D90C15"/>
    <w:rsid w:val="00D90C94"/>
    <w:rsid w:val="00D90DBA"/>
    <w:rsid w:val="00D90DF4"/>
    <w:rsid w:val="00D90F50"/>
    <w:rsid w:val="00D9103C"/>
    <w:rsid w:val="00D910F9"/>
    <w:rsid w:val="00D9110D"/>
    <w:rsid w:val="00D91148"/>
    <w:rsid w:val="00D911FB"/>
    <w:rsid w:val="00D91241"/>
    <w:rsid w:val="00D91330"/>
    <w:rsid w:val="00D9138C"/>
    <w:rsid w:val="00D91473"/>
    <w:rsid w:val="00D91486"/>
    <w:rsid w:val="00D914E6"/>
    <w:rsid w:val="00D914F6"/>
    <w:rsid w:val="00D915D1"/>
    <w:rsid w:val="00D915DD"/>
    <w:rsid w:val="00D91759"/>
    <w:rsid w:val="00D9179D"/>
    <w:rsid w:val="00D9180B"/>
    <w:rsid w:val="00D918C9"/>
    <w:rsid w:val="00D919D2"/>
    <w:rsid w:val="00D91B56"/>
    <w:rsid w:val="00D91B6B"/>
    <w:rsid w:val="00D91D47"/>
    <w:rsid w:val="00D91DB4"/>
    <w:rsid w:val="00D91E02"/>
    <w:rsid w:val="00D91EEF"/>
    <w:rsid w:val="00D91F15"/>
    <w:rsid w:val="00D9208E"/>
    <w:rsid w:val="00D92162"/>
    <w:rsid w:val="00D921D9"/>
    <w:rsid w:val="00D9231F"/>
    <w:rsid w:val="00D9238F"/>
    <w:rsid w:val="00D92421"/>
    <w:rsid w:val="00D9243D"/>
    <w:rsid w:val="00D924C5"/>
    <w:rsid w:val="00D925D5"/>
    <w:rsid w:val="00D926C3"/>
    <w:rsid w:val="00D92783"/>
    <w:rsid w:val="00D928AD"/>
    <w:rsid w:val="00D92A38"/>
    <w:rsid w:val="00D92AA7"/>
    <w:rsid w:val="00D92B1C"/>
    <w:rsid w:val="00D92B4B"/>
    <w:rsid w:val="00D92D60"/>
    <w:rsid w:val="00D92D64"/>
    <w:rsid w:val="00D92F1D"/>
    <w:rsid w:val="00D93109"/>
    <w:rsid w:val="00D931E8"/>
    <w:rsid w:val="00D932C2"/>
    <w:rsid w:val="00D93442"/>
    <w:rsid w:val="00D9344A"/>
    <w:rsid w:val="00D9352B"/>
    <w:rsid w:val="00D935DD"/>
    <w:rsid w:val="00D93685"/>
    <w:rsid w:val="00D93689"/>
    <w:rsid w:val="00D936E9"/>
    <w:rsid w:val="00D938EB"/>
    <w:rsid w:val="00D939C8"/>
    <w:rsid w:val="00D939DD"/>
    <w:rsid w:val="00D939F5"/>
    <w:rsid w:val="00D93ADC"/>
    <w:rsid w:val="00D93AE7"/>
    <w:rsid w:val="00D93BD1"/>
    <w:rsid w:val="00D93C62"/>
    <w:rsid w:val="00D93CC5"/>
    <w:rsid w:val="00D93DC2"/>
    <w:rsid w:val="00D93DF3"/>
    <w:rsid w:val="00D93EDC"/>
    <w:rsid w:val="00D94092"/>
    <w:rsid w:val="00D940CA"/>
    <w:rsid w:val="00D9420B"/>
    <w:rsid w:val="00D9427A"/>
    <w:rsid w:val="00D9441D"/>
    <w:rsid w:val="00D94426"/>
    <w:rsid w:val="00D94468"/>
    <w:rsid w:val="00D944C7"/>
    <w:rsid w:val="00D944F4"/>
    <w:rsid w:val="00D94571"/>
    <w:rsid w:val="00D945A6"/>
    <w:rsid w:val="00D94628"/>
    <w:rsid w:val="00D94642"/>
    <w:rsid w:val="00D9467A"/>
    <w:rsid w:val="00D9467F"/>
    <w:rsid w:val="00D946DC"/>
    <w:rsid w:val="00D94700"/>
    <w:rsid w:val="00D94982"/>
    <w:rsid w:val="00D94AF1"/>
    <w:rsid w:val="00D94B67"/>
    <w:rsid w:val="00D94B6C"/>
    <w:rsid w:val="00D94B8B"/>
    <w:rsid w:val="00D94BAF"/>
    <w:rsid w:val="00D94CA3"/>
    <w:rsid w:val="00D94D4B"/>
    <w:rsid w:val="00D94D94"/>
    <w:rsid w:val="00D94E2B"/>
    <w:rsid w:val="00D94E91"/>
    <w:rsid w:val="00D9515A"/>
    <w:rsid w:val="00D9515C"/>
    <w:rsid w:val="00D952CE"/>
    <w:rsid w:val="00D9547F"/>
    <w:rsid w:val="00D954CC"/>
    <w:rsid w:val="00D955B9"/>
    <w:rsid w:val="00D955D5"/>
    <w:rsid w:val="00D95623"/>
    <w:rsid w:val="00D956E2"/>
    <w:rsid w:val="00D95788"/>
    <w:rsid w:val="00D958BD"/>
    <w:rsid w:val="00D95B86"/>
    <w:rsid w:val="00D95B8F"/>
    <w:rsid w:val="00D95DB6"/>
    <w:rsid w:val="00D95DEF"/>
    <w:rsid w:val="00D95E7B"/>
    <w:rsid w:val="00D95E99"/>
    <w:rsid w:val="00D95F53"/>
    <w:rsid w:val="00D95F5D"/>
    <w:rsid w:val="00D9613C"/>
    <w:rsid w:val="00D96213"/>
    <w:rsid w:val="00D963C7"/>
    <w:rsid w:val="00D963CB"/>
    <w:rsid w:val="00D96466"/>
    <w:rsid w:val="00D96517"/>
    <w:rsid w:val="00D96567"/>
    <w:rsid w:val="00D9669D"/>
    <w:rsid w:val="00D9675E"/>
    <w:rsid w:val="00D96764"/>
    <w:rsid w:val="00D967E1"/>
    <w:rsid w:val="00D969A4"/>
    <w:rsid w:val="00D96A5C"/>
    <w:rsid w:val="00D96AA0"/>
    <w:rsid w:val="00D96B1C"/>
    <w:rsid w:val="00D96B9A"/>
    <w:rsid w:val="00D96BCF"/>
    <w:rsid w:val="00D96C4D"/>
    <w:rsid w:val="00D96D02"/>
    <w:rsid w:val="00D96EED"/>
    <w:rsid w:val="00D96F13"/>
    <w:rsid w:val="00D96F67"/>
    <w:rsid w:val="00D97043"/>
    <w:rsid w:val="00D9705A"/>
    <w:rsid w:val="00D972C2"/>
    <w:rsid w:val="00D9746B"/>
    <w:rsid w:val="00D975FF"/>
    <w:rsid w:val="00D9761F"/>
    <w:rsid w:val="00D976BB"/>
    <w:rsid w:val="00D976D7"/>
    <w:rsid w:val="00D976E7"/>
    <w:rsid w:val="00D97831"/>
    <w:rsid w:val="00D9791B"/>
    <w:rsid w:val="00D97A61"/>
    <w:rsid w:val="00D97A7D"/>
    <w:rsid w:val="00D97C52"/>
    <w:rsid w:val="00D97C8B"/>
    <w:rsid w:val="00D97D28"/>
    <w:rsid w:val="00D97DC6"/>
    <w:rsid w:val="00DA00A0"/>
    <w:rsid w:val="00DA0138"/>
    <w:rsid w:val="00DA0157"/>
    <w:rsid w:val="00DA01C8"/>
    <w:rsid w:val="00DA026E"/>
    <w:rsid w:val="00DA02B3"/>
    <w:rsid w:val="00DA0329"/>
    <w:rsid w:val="00DA0387"/>
    <w:rsid w:val="00DA040C"/>
    <w:rsid w:val="00DA04EA"/>
    <w:rsid w:val="00DA067F"/>
    <w:rsid w:val="00DA0701"/>
    <w:rsid w:val="00DA0777"/>
    <w:rsid w:val="00DA07AC"/>
    <w:rsid w:val="00DA07B0"/>
    <w:rsid w:val="00DA080B"/>
    <w:rsid w:val="00DA0831"/>
    <w:rsid w:val="00DA0918"/>
    <w:rsid w:val="00DA09B6"/>
    <w:rsid w:val="00DA0A74"/>
    <w:rsid w:val="00DA0B77"/>
    <w:rsid w:val="00DA0B96"/>
    <w:rsid w:val="00DA0BB5"/>
    <w:rsid w:val="00DA0CE4"/>
    <w:rsid w:val="00DA0D16"/>
    <w:rsid w:val="00DA0E47"/>
    <w:rsid w:val="00DA0E5D"/>
    <w:rsid w:val="00DA0E62"/>
    <w:rsid w:val="00DA0FCE"/>
    <w:rsid w:val="00DA11AA"/>
    <w:rsid w:val="00DA1275"/>
    <w:rsid w:val="00DA1424"/>
    <w:rsid w:val="00DA146A"/>
    <w:rsid w:val="00DA17AD"/>
    <w:rsid w:val="00DA18DB"/>
    <w:rsid w:val="00DA1967"/>
    <w:rsid w:val="00DA1A4E"/>
    <w:rsid w:val="00DA1A67"/>
    <w:rsid w:val="00DA1ADB"/>
    <w:rsid w:val="00DA1B1C"/>
    <w:rsid w:val="00DA1D5D"/>
    <w:rsid w:val="00DA1DA2"/>
    <w:rsid w:val="00DA1DF0"/>
    <w:rsid w:val="00DA1E72"/>
    <w:rsid w:val="00DA1EEA"/>
    <w:rsid w:val="00DA1F55"/>
    <w:rsid w:val="00DA1FE3"/>
    <w:rsid w:val="00DA20B2"/>
    <w:rsid w:val="00DA20EC"/>
    <w:rsid w:val="00DA2130"/>
    <w:rsid w:val="00DA21E7"/>
    <w:rsid w:val="00DA226C"/>
    <w:rsid w:val="00DA2280"/>
    <w:rsid w:val="00DA232F"/>
    <w:rsid w:val="00DA236E"/>
    <w:rsid w:val="00DA2665"/>
    <w:rsid w:val="00DA26B7"/>
    <w:rsid w:val="00DA26DC"/>
    <w:rsid w:val="00DA2829"/>
    <w:rsid w:val="00DA2990"/>
    <w:rsid w:val="00DA29CD"/>
    <w:rsid w:val="00DA2A67"/>
    <w:rsid w:val="00DA2C0E"/>
    <w:rsid w:val="00DA2C42"/>
    <w:rsid w:val="00DA2CD0"/>
    <w:rsid w:val="00DA2D91"/>
    <w:rsid w:val="00DA2DB2"/>
    <w:rsid w:val="00DA2E51"/>
    <w:rsid w:val="00DA3010"/>
    <w:rsid w:val="00DA3243"/>
    <w:rsid w:val="00DA32B6"/>
    <w:rsid w:val="00DA32C5"/>
    <w:rsid w:val="00DA3466"/>
    <w:rsid w:val="00DA348C"/>
    <w:rsid w:val="00DA3541"/>
    <w:rsid w:val="00DA354F"/>
    <w:rsid w:val="00DA3589"/>
    <w:rsid w:val="00DA37B7"/>
    <w:rsid w:val="00DA380D"/>
    <w:rsid w:val="00DA386C"/>
    <w:rsid w:val="00DA3997"/>
    <w:rsid w:val="00DA3B45"/>
    <w:rsid w:val="00DA3B56"/>
    <w:rsid w:val="00DA3B6F"/>
    <w:rsid w:val="00DA3BFF"/>
    <w:rsid w:val="00DA3CF4"/>
    <w:rsid w:val="00DA3DAB"/>
    <w:rsid w:val="00DA3DC7"/>
    <w:rsid w:val="00DA3E5B"/>
    <w:rsid w:val="00DA3F45"/>
    <w:rsid w:val="00DA4171"/>
    <w:rsid w:val="00DA41BE"/>
    <w:rsid w:val="00DA4315"/>
    <w:rsid w:val="00DA449D"/>
    <w:rsid w:val="00DA452A"/>
    <w:rsid w:val="00DA4555"/>
    <w:rsid w:val="00DA45A2"/>
    <w:rsid w:val="00DA45AC"/>
    <w:rsid w:val="00DA460B"/>
    <w:rsid w:val="00DA472F"/>
    <w:rsid w:val="00DA4782"/>
    <w:rsid w:val="00DA4AA0"/>
    <w:rsid w:val="00DA4B2D"/>
    <w:rsid w:val="00DA4BE9"/>
    <w:rsid w:val="00DA4F27"/>
    <w:rsid w:val="00DA51B5"/>
    <w:rsid w:val="00DA5224"/>
    <w:rsid w:val="00DA5232"/>
    <w:rsid w:val="00DA54A0"/>
    <w:rsid w:val="00DA55BA"/>
    <w:rsid w:val="00DA5694"/>
    <w:rsid w:val="00DA5809"/>
    <w:rsid w:val="00DA5880"/>
    <w:rsid w:val="00DA5994"/>
    <w:rsid w:val="00DA59D7"/>
    <w:rsid w:val="00DA5A4B"/>
    <w:rsid w:val="00DA5B34"/>
    <w:rsid w:val="00DA5B3E"/>
    <w:rsid w:val="00DA5B58"/>
    <w:rsid w:val="00DA5BD5"/>
    <w:rsid w:val="00DA5C29"/>
    <w:rsid w:val="00DA5CAD"/>
    <w:rsid w:val="00DA5CB4"/>
    <w:rsid w:val="00DA5DF7"/>
    <w:rsid w:val="00DA5F7B"/>
    <w:rsid w:val="00DA60FE"/>
    <w:rsid w:val="00DA61B6"/>
    <w:rsid w:val="00DA624B"/>
    <w:rsid w:val="00DA6371"/>
    <w:rsid w:val="00DA63B9"/>
    <w:rsid w:val="00DA65EE"/>
    <w:rsid w:val="00DA66C6"/>
    <w:rsid w:val="00DA692D"/>
    <w:rsid w:val="00DA6BE6"/>
    <w:rsid w:val="00DA6CB9"/>
    <w:rsid w:val="00DA6EB7"/>
    <w:rsid w:val="00DA6FC8"/>
    <w:rsid w:val="00DA7086"/>
    <w:rsid w:val="00DA71C5"/>
    <w:rsid w:val="00DA71EB"/>
    <w:rsid w:val="00DA7209"/>
    <w:rsid w:val="00DA7360"/>
    <w:rsid w:val="00DA7534"/>
    <w:rsid w:val="00DA756C"/>
    <w:rsid w:val="00DA772F"/>
    <w:rsid w:val="00DA7789"/>
    <w:rsid w:val="00DA788A"/>
    <w:rsid w:val="00DA78F6"/>
    <w:rsid w:val="00DA7962"/>
    <w:rsid w:val="00DA7ACA"/>
    <w:rsid w:val="00DA7BAB"/>
    <w:rsid w:val="00DA7C5A"/>
    <w:rsid w:val="00DA7C69"/>
    <w:rsid w:val="00DA7CB4"/>
    <w:rsid w:val="00DA7CCB"/>
    <w:rsid w:val="00DA7E41"/>
    <w:rsid w:val="00DA7FEE"/>
    <w:rsid w:val="00DB0100"/>
    <w:rsid w:val="00DB010A"/>
    <w:rsid w:val="00DB013E"/>
    <w:rsid w:val="00DB01A1"/>
    <w:rsid w:val="00DB029F"/>
    <w:rsid w:val="00DB0338"/>
    <w:rsid w:val="00DB03CF"/>
    <w:rsid w:val="00DB0402"/>
    <w:rsid w:val="00DB074A"/>
    <w:rsid w:val="00DB0796"/>
    <w:rsid w:val="00DB0910"/>
    <w:rsid w:val="00DB0964"/>
    <w:rsid w:val="00DB0BA6"/>
    <w:rsid w:val="00DB0CB2"/>
    <w:rsid w:val="00DB0CBF"/>
    <w:rsid w:val="00DB0D97"/>
    <w:rsid w:val="00DB0E4C"/>
    <w:rsid w:val="00DB0F3F"/>
    <w:rsid w:val="00DB0F76"/>
    <w:rsid w:val="00DB104B"/>
    <w:rsid w:val="00DB1115"/>
    <w:rsid w:val="00DB1346"/>
    <w:rsid w:val="00DB139B"/>
    <w:rsid w:val="00DB14A3"/>
    <w:rsid w:val="00DB14D3"/>
    <w:rsid w:val="00DB1619"/>
    <w:rsid w:val="00DB1620"/>
    <w:rsid w:val="00DB1710"/>
    <w:rsid w:val="00DB1791"/>
    <w:rsid w:val="00DB19A2"/>
    <w:rsid w:val="00DB1A4C"/>
    <w:rsid w:val="00DB1AAB"/>
    <w:rsid w:val="00DB1B40"/>
    <w:rsid w:val="00DB1C79"/>
    <w:rsid w:val="00DB1D54"/>
    <w:rsid w:val="00DB1EDF"/>
    <w:rsid w:val="00DB1F10"/>
    <w:rsid w:val="00DB1FA1"/>
    <w:rsid w:val="00DB2049"/>
    <w:rsid w:val="00DB2066"/>
    <w:rsid w:val="00DB2104"/>
    <w:rsid w:val="00DB22FB"/>
    <w:rsid w:val="00DB232E"/>
    <w:rsid w:val="00DB237C"/>
    <w:rsid w:val="00DB23F3"/>
    <w:rsid w:val="00DB241F"/>
    <w:rsid w:val="00DB26E8"/>
    <w:rsid w:val="00DB2A8F"/>
    <w:rsid w:val="00DB2B61"/>
    <w:rsid w:val="00DB2BBA"/>
    <w:rsid w:val="00DB2C31"/>
    <w:rsid w:val="00DB2E8A"/>
    <w:rsid w:val="00DB2F65"/>
    <w:rsid w:val="00DB310A"/>
    <w:rsid w:val="00DB3110"/>
    <w:rsid w:val="00DB31B8"/>
    <w:rsid w:val="00DB3438"/>
    <w:rsid w:val="00DB361A"/>
    <w:rsid w:val="00DB3690"/>
    <w:rsid w:val="00DB36A9"/>
    <w:rsid w:val="00DB37BE"/>
    <w:rsid w:val="00DB3874"/>
    <w:rsid w:val="00DB38A3"/>
    <w:rsid w:val="00DB3B88"/>
    <w:rsid w:val="00DB3BC0"/>
    <w:rsid w:val="00DB3C5F"/>
    <w:rsid w:val="00DB3D66"/>
    <w:rsid w:val="00DB3DDD"/>
    <w:rsid w:val="00DB3E60"/>
    <w:rsid w:val="00DB3F46"/>
    <w:rsid w:val="00DB4033"/>
    <w:rsid w:val="00DB425E"/>
    <w:rsid w:val="00DB428A"/>
    <w:rsid w:val="00DB42BA"/>
    <w:rsid w:val="00DB4305"/>
    <w:rsid w:val="00DB4313"/>
    <w:rsid w:val="00DB4338"/>
    <w:rsid w:val="00DB4524"/>
    <w:rsid w:val="00DB4697"/>
    <w:rsid w:val="00DB4871"/>
    <w:rsid w:val="00DB495A"/>
    <w:rsid w:val="00DB49AA"/>
    <w:rsid w:val="00DB4B4F"/>
    <w:rsid w:val="00DB4C68"/>
    <w:rsid w:val="00DB4C87"/>
    <w:rsid w:val="00DB4C94"/>
    <w:rsid w:val="00DB4CFE"/>
    <w:rsid w:val="00DB4D15"/>
    <w:rsid w:val="00DB4E3B"/>
    <w:rsid w:val="00DB4E5A"/>
    <w:rsid w:val="00DB4E76"/>
    <w:rsid w:val="00DB4F14"/>
    <w:rsid w:val="00DB4F7D"/>
    <w:rsid w:val="00DB516E"/>
    <w:rsid w:val="00DB51B3"/>
    <w:rsid w:val="00DB51D7"/>
    <w:rsid w:val="00DB5346"/>
    <w:rsid w:val="00DB5539"/>
    <w:rsid w:val="00DB554A"/>
    <w:rsid w:val="00DB5601"/>
    <w:rsid w:val="00DB5A92"/>
    <w:rsid w:val="00DB5B5E"/>
    <w:rsid w:val="00DB5B79"/>
    <w:rsid w:val="00DB5E60"/>
    <w:rsid w:val="00DB6055"/>
    <w:rsid w:val="00DB6093"/>
    <w:rsid w:val="00DB610B"/>
    <w:rsid w:val="00DB620F"/>
    <w:rsid w:val="00DB6304"/>
    <w:rsid w:val="00DB6454"/>
    <w:rsid w:val="00DB6457"/>
    <w:rsid w:val="00DB6532"/>
    <w:rsid w:val="00DB65DB"/>
    <w:rsid w:val="00DB66B6"/>
    <w:rsid w:val="00DB67A7"/>
    <w:rsid w:val="00DB68DE"/>
    <w:rsid w:val="00DB6909"/>
    <w:rsid w:val="00DB694D"/>
    <w:rsid w:val="00DB6A71"/>
    <w:rsid w:val="00DB6BD5"/>
    <w:rsid w:val="00DB6BD6"/>
    <w:rsid w:val="00DB6DB8"/>
    <w:rsid w:val="00DB6E35"/>
    <w:rsid w:val="00DB6E94"/>
    <w:rsid w:val="00DB706F"/>
    <w:rsid w:val="00DB70F9"/>
    <w:rsid w:val="00DB7120"/>
    <w:rsid w:val="00DB7245"/>
    <w:rsid w:val="00DB728F"/>
    <w:rsid w:val="00DB7391"/>
    <w:rsid w:val="00DB768E"/>
    <w:rsid w:val="00DB76EB"/>
    <w:rsid w:val="00DB778D"/>
    <w:rsid w:val="00DB7820"/>
    <w:rsid w:val="00DB7A09"/>
    <w:rsid w:val="00DB7A17"/>
    <w:rsid w:val="00DB7AED"/>
    <w:rsid w:val="00DB7B27"/>
    <w:rsid w:val="00DB7BC7"/>
    <w:rsid w:val="00DB7C02"/>
    <w:rsid w:val="00DB7CA9"/>
    <w:rsid w:val="00DB7D40"/>
    <w:rsid w:val="00DB7F75"/>
    <w:rsid w:val="00DB7F7F"/>
    <w:rsid w:val="00DB7F89"/>
    <w:rsid w:val="00DC00A0"/>
    <w:rsid w:val="00DC00B8"/>
    <w:rsid w:val="00DC013E"/>
    <w:rsid w:val="00DC01D7"/>
    <w:rsid w:val="00DC03C5"/>
    <w:rsid w:val="00DC0438"/>
    <w:rsid w:val="00DC04CE"/>
    <w:rsid w:val="00DC0548"/>
    <w:rsid w:val="00DC06B5"/>
    <w:rsid w:val="00DC070B"/>
    <w:rsid w:val="00DC0762"/>
    <w:rsid w:val="00DC07EF"/>
    <w:rsid w:val="00DC0B13"/>
    <w:rsid w:val="00DC0CD5"/>
    <w:rsid w:val="00DC0D14"/>
    <w:rsid w:val="00DC0D34"/>
    <w:rsid w:val="00DC0E8A"/>
    <w:rsid w:val="00DC103E"/>
    <w:rsid w:val="00DC1043"/>
    <w:rsid w:val="00DC1140"/>
    <w:rsid w:val="00DC120A"/>
    <w:rsid w:val="00DC121B"/>
    <w:rsid w:val="00DC13C4"/>
    <w:rsid w:val="00DC13E3"/>
    <w:rsid w:val="00DC144F"/>
    <w:rsid w:val="00DC1462"/>
    <w:rsid w:val="00DC15F0"/>
    <w:rsid w:val="00DC1609"/>
    <w:rsid w:val="00DC1659"/>
    <w:rsid w:val="00DC1777"/>
    <w:rsid w:val="00DC1799"/>
    <w:rsid w:val="00DC17B1"/>
    <w:rsid w:val="00DC1819"/>
    <w:rsid w:val="00DC1857"/>
    <w:rsid w:val="00DC1ABD"/>
    <w:rsid w:val="00DC1B80"/>
    <w:rsid w:val="00DC1D51"/>
    <w:rsid w:val="00DC1E1B"/>
    <w:rsid w:val="00DC20D0"/>
    <w:rsid w:val="00DC21C7"/>
    <w:rsid w:val="00DC21DF"/>
    <w:rsid w:val="00DC2270"/>
    <w:rsid w:val="00DC2337"/>
    <w:rsid w:val="00DC2505"/>
    <w:rsid w:val="00DC2524"/>
    <w:rsid w:val="00DC252E"/>
    <w:rsid w:val="00DC2954"/>
    <w:rsid w:val="00DC2A11"/>
    <w:rsid w:val="00DC2DD9"/>
    <w:rsid w:val="00DC2E21"/>
    <w:rsid w:val="00DC2E46"/>
    <w:rsid w:val="00DC2E5C"/>
    <w:rsid w:val="00DC2F28"/>
    <w:rsid w:val="00DC2F89"/>
    <w:rsid w:val="00DC305C"/>
    <w:rsid w:val="00DC309B"/>
    <w:rsid w:val="00DC311D"/>
    <w:rsid w:val="00DC31E9"/>
    <w:rsid w:val="00DC3291"/>
    <w:rsid w:val="00DC32AF"/>
    <w:rsid w:val="00DC32B4"/>
    <w:rsid w:val="00DC32F1"/>
    <w:rsid w:val="00DC3304"/>
    <w:rsid w:val="00DC3422"/>
    <w:rsid w:val="00DC36BC"/>
    <w:rsid w:val="00DC376C"/>
    <w:rsid w:val="00DC37E7"/>
    <w:rsid w:val="00DC3859"/>
    <w:rsid w:val="00DC38F8"/>
    <w:rsid w:val="00DC3979"/>
    <w:rsid w:val="00DC3B98"/>
    <w:rsid w:val="00DC3C31"/>
    <w:rsid w:val="00DC3CAB"/>
    <w:rsid w:val="00DC3D23"/>
    <w:rsid w:val="00DC3DAE"/>
    <w:rsid w:val="00DC3DE8"/>
    <w:rsid w:val="00DC3DE9"/>
    <w:rsid w:val="00DC3E5C"/>
    <w:rsid w:val="00DC3E69"/>
    <w:rsid w:val="00DC3F2B"/>
    <w:rsid w:val="00DC3F5D"/>
    <w:rsid w:val="00DC3F5E"/>
    <w:rsid w:val="00DC4285"/>
    <w:rsid w:val="00DC42E4"/>
    <w:rsid w:val="00DC43C3"/>
    <w:rsid w:val="00DC4427"/>
    <w:rsid w:val="00DC447E"/>
    <w:rsid w:val="00DC4539"/>
    <w:rsid w:val="00DC4617"/>
    <w:rsid w:val="00DC46A1"/>
    <w:rsid w:val="00DC46E2"/>
    <w:rsid w:val="00DC481D"/>
    <w:rsid w:val="00DC48AE"/>
    <w:rsid w:val="00DC4AA8"/>
    <w:rsid w:val="00DC4BEA"/>
    <w:rsid w:val="00DC4C56"/>
    <w:rsid w:val="00DC4E0B"/>
    <w:rsid w:val="00DC4E57"/>
    <w:rsid w:val="00DC4F64"/>
    <w:rsid w:val="00DC5016"/>
    <w:rsid w:val="00DC5063"/>
    <w:rsid w:val="00DC50F9"/>
    <w:rsid w:val="00DC51E4"/>
    <w:rsid w:val="00DC5250"/>
    <w:rsid w:val="00DC52DA"/>
    <w:rsid w:val="00DC52E8"/>
    <w:rsid w:val="00DC534F"/>
    <w:rsid w:val="00DC554B"/>
    <w:rsid w:val="00DC555F"/>
    <w:rsid w:val="00DC55D9"/>
    <w:rsid w:val="00DC5635"/>
    <w:rsid w:val="00DC56E6"/>
    <w:rsid w:val="00DC570E"/>
    <w:rsid w:val="00DC5892"/>
    <w:rsid w:val="00DC58A9"/>
    <w:rsid w:val="00DC58B9"/>
    <w:rsid w:val="00DC58D6"/>
    <w:rsid w:val="00DC5A5B"/>
    <w:rsid w:val="00DC5A83"/>
    <w:rsid w:val="00DC5AC8"/>
    <w:rsid w:val="00DC5AEB"/>
    <w:rsid w:val="00DC5B5B"/>
    <w:rsid w:val="00DC5C89"/>
    <w:rsid w:val="00DC5CC1"/>
    <w:rsid w:val="00DC5CC2"/>
    <w:rsid w:val="00DC5D93"/>
    <w:rsid w:val="00DC5E09"/>
    <w:rsid w:val="00DC5E1A"/>
    <w:rsid w:val="00DC5F5D"/>
    <w:rsid w:val="00DC60E5"/>
    <w:rsid w:val="00DC61B1"/>
    <w:rsid w:val="00DC6374"/>
    <w:rsid w:val="00DC643C"/>
    <w:rsid w:val="00DC6682"/>
    <w:rsid w:val="00DC676D"/>
    <w:rsid w:val="00DC6787"/>
    <w:rsid w:val="00DC6891"/>
    <w:rsid w:val="00DC6894"/>
    <w:rsid w:val="00DC696F"/>
    <w:rsid w:val="00DC69FE"/>
    <w:rsid w:val="00DC6A20"/>
    <w:rsid w:val="00DC6AA2"/>
    <w:rsid w:val="00DC6ADB"/>
    <w:rsid w:val="00DC6F1F"/>
    <w:rsid w:val="00DC6FCA"/>
    <w:rsid w:val="00DC71A7"/>
    <w:rsid w:val="00DC72D1"/>
    <w:rsid w:val="00DC7399"/>
    <w:rsid w:val="00DC73E0"/>
    <w:rsid w:val="00DC769C"/>
    <w:rsid w:val="00DC76A2"/>
    <w:rsid w:val="00DC7704"/>
    <w:rsid w:val="00DC7776"/>
    <w:rsid w:val="00DC77EE"/>
    <w:rsid w:val="00DC78E9"/>
    <w:rsid w:val="00DC791A"/>
    <w:rsid w:val="00DC7962"/>
    <w:rsid w:val="00DC7967"/>
    <w:rsid w:val="00DC7A97"/>
    <w:rsid w:val="00DC7CBA"/>
    <w:rsid w:val="00DC7DA4"/>
    <w:rsid w:val="00DC7E0A"/>
    <w:rsid w:val="00DC7E9A"/>
    <w:rsid w:val="00DD0211"/>
    <w:rsid w:val="00DD02EE"/>
    <w:rsid w:val="00DD0418"/>
    <w:rsid w:val="00DD0504"/>
    <w:rsid w:val="00DD0574"/>
    <w:rsid w:val="00DD0679"/>
    <w:rsid w:val="00DD071D"/>
    <w:rsid w:val="00DD08C0"/>
    <w:rsid w:val="00DD0949"/>
    <w:rsid w:val="00DD0C19"/>
    <w:rsid w:val="00DD0C74"/>
    <w:rsid w:val="00DD0EB1"/>
    <w:rsid w:val="00DD0EF5"/>
    <w:rsid w:val="00DD0F82"/>
    <w:rsid w:val="00DD0FA9"/>
    <w:rsid w:val="00DD113C"/>
    <w:rsid w:val="00DD1286"/>
    <w:rsid w:val="00DD1384"/>
    <w:rsid w:val="00DD15E2"/>
    <w:rsid w:val="00DD1826"/>
    <w:rsid w:val="00DD1879"/>
    <w:rsid w:val="00DD18F8"/>
    <w:rsid w:val="00DD1984"/>
    <w:rsid w:val="00DD1988"/>
    <w:rsid w:val="00DD19C4"/>
    <w:rsid w:val="00DD1A25"/>
    <w:rsid w:val="00DD1B1D"/>
    <w:rsid w:val="00DD1DA6"/>
    <w:rsid w:val="00DD1F82"/>
    <w:rsid w:val="00DD1F97"/>
    <w:rsid w:val="00DD2001"/>
    <w:rsid w:val="00DD2180"/>
    <w:rsid w:val="00DD21D0"/>
    <w:rsid w:val="00DD23FC"/>
    <w:rsid w:val="00DD24E3"/>
    <w:rsid w:val="00DD25C8"/>
    <w:rsid w:val="00DD25D3"/>
    <w:rsid w:val="00DD2600"/>
    <w:rsid w:val="00DD2863"/>
    <w:rsid w:val="00DD29B1"/>
    <w:rsid w:val="00DD2A16"/>
    <w:rsid w:val="00DD2BBF"/>
    <w:rsid w:val="00DD2BC5"/>
    <w:rsid w:val="00DD2CEF"/>
    <w:rsid w:val="00DD2DBB"/>
    <w:rsid w:val="00DD2DC2"/>
    <w:rsid w:val="00DD2DCB"/>
    <w:rsid w:val="00DD2E0A"/>
    <w:rsid w:val="00DD2E7C"/>
    <w:rsid w:val="00DD2EC8"/>
    <w:rsid w:val="00DD2EDC"/>
    <w:rsid w:val="00DD2F3A"/>
    <w:rsid w:val="00DD2F6C"/>
    <w:rsid w:val="00DD2F7E"/>
    <w:rsid w:val="00DD30AB"/>
    <w:rsid w:val="00DD31B6"/>
    <w:rsid w:val="00DD3257"/>
    <w:rsid w:val="00DD3330"/>
    <w:rsid w:val="00DD33CC"/>
    <w:rsid w:val="00DD3514"/>
    <w:rsid w:val="00DD35E0"/>
    <w:rsid w:val="00DD3825"/>
    <w:rsid w:val="00DD3A7B"/>
    <w:rsid w:val="00DD3AE3"/>
    <w:rsid w:val="00DD3B7F"/>
    <w:rsid w:val="00DD3CC6"/>
    <w:rsid w:val="00DD3E26"/>
    <w:rsid w:val="00DD3F43"/>
    <w:rsid w:val="00DD3F87"/>
    <w:rsid w:val="00DD3FA9"/>
    <w:rsid w:val="00DD4052"/>
    <w:rsid w:val="00DD4056"/>
    <w:rsid w:val="00DD4084"/>
    <w:rsid w:val="00DD4291"/>
    <w:rsid w:val="00DD42E1"/>
    <w:rsid w:val="00DD4409"/>
    <w:rsid w:val="00DD44EF"/>
    <w:rsid w:val="00DD4549"/>
    <w:rsid w:val="00DD458C"/>
    <w:rsid w:val="00DD45A0"/>
    <w:rsid w:val="00DD4635"/>
    <w:rsid w:val="00DD46E7"/>
    <w:rsid w:val="00DD4813"/>
    <w:rsid w:val="00DD4B77"/>
    <w:rsid w:val="00DD4D37"/>
    <w:rsid w:val="00DD501C"/>
    <w:rsid w:val="00DD502A"/>
    <w:rsid w:val="00DD51F2"/>
    <w:rsid w:val="00DD52B0"/>
    <w:rsid w:val="00DD52C5"/>
    <w:rsid w:val="00DD5314"/>
    <w:rsid w:val="00DD549C"/>
    <w:rsid w:val="00DD5500"/>
    <w:rsid w:val="00DD552D"/>
    <w:rsid w:val="00DD5556"/>
    <w:rsid w:val="00DD56FF"/>
    <w:rsid w:val="00DD570C"/>
    <w:rsid w:val="00DD5726"/>
    <w:rsid w:val="00DD5741"/>
    <w:rsid w:val="00DD575F"/>
    <w:rsid w:val="00DD5965"/>
    <w:rsid w:val="00DD5A6E"/>
    <w:rsid w:val="00DD5B97"/>
    <w:rsid w:val="00DD5C5F"/>
    <w:rsid w:val="00DD5D44"/>
    <w:rsid w:val="00DD5E1C"/>
    <w:rsid w:val="00DD5F88"/>
    <w:rsid w:val="00DD5FB2"/>
    <w:rsid w:val="00DD6113"/>
    <w:rsid w:val="00DD61EC"/>
    <w:rsid w:val="00DD623D"/>
    <w:rsid w:val="00DD6348"/>
    <w:rsid w:val="00DD6411"/>
    <w:rsid w:val="00DD6524"/>
    <w:rsid w:val="00DD6639"/>
    <w:rsid w:val="00DD6688"/>
    <w:rsid w:val="00DD677F"/>
    <w:rsid w:val="00DD683A"/>
    <w:rsid w:val="00DD6865"/>
    <w:rsid w:val="00DD6877"/>
    <w:rsid w:val="00DD68AB"/>
    <w:rsid w:val="00DD68FF"/>
    <w:rsid w:val="00DD6A78"/>
    <w:rsid w:val="00DD6C06"/>
    <w:rsid w:val="00DD6C2B"/>
    <w:rsid w:val="00DD6ED0"/>
    <w:rsid w:val="00DD6F58"/>
    <w:rsid w:val="00DD6FB5"/>
    <w:rsid w:val="00DD70AE"/>
    <w:rsid w:val="00DD71CC"/>
    <w:rsid w:val="00DD720B"/>
    <w:rsid w:val="00DD720E"/>
    <w:rsid w:val="00DD7247"/>
    <w:rsid w:val="00DD72A0"/>
    <w:rsid w:val="00DD734A"/>
    <w:rsid w:val="00DD7368"/>
    <w:rsid w:val="00DD73CC"/>
    <w:rsid w:val="00DD741B"/>
    <w:rsid w:val="00DD763F"/>
    <w:rsid w:val="00DD77A5"/>
    <w:rsid w:val="00DD78F7"/>
    <w:rsid w:val="00DD7B77"/>
    <w:rsid w:val="00DD7C09"/>
    <w:rsid w:val="00DD7C7D"/>
    <w:rsid w:val="00DD7C8F"/>
    <w:rsid w:val="00DD7CEF"/>
    <w:rsid w:val="00DD7D5A"/>
    <w:rsid w:val="00DD7DA3"/>
    <w:rsid w:val="00DD7E72"/>
    <w:rsid w:val="00DD7E98"/>
    <w:rsid w:val="00DD7F33"/>
    <w:rsid w:val="00DE0025"/>
    <w:rsid w:val="00DE00E9"/>
    <w:rsid w:val="00DE02B8"/>
    <w:rsid w:val="00DE02C4"/>
    <w:rsid w:val="00DE03E2"/>
    <w:rsid w:val="00DE04D8"/>
    <w:rsid w:val="00DE0834"/>
    <w:rsid w:val="00DE08CC"/>
    <w:rsid w:val="00DE09D0"/>
    <w:rsid w:val="00DE09F2"/>
    <w:rsid w:val="00DE0A15"/>
    <w:rsid w:val="00DE0A78"/>
    <w:rsid w:val="00DE0AB6"/>
    <w:rsid w:val="00DE0AE2"/>
    <w:rsid w:val="00DE0C7D"/>
    <w:rsid w:val="00DE0E8C"/>
    <w:rsid w:val="00DE0EB9"/>
    <w:rsid w:val="00DE0EC0"/>
    <w:rsid w:val="00DE13AD"/>
    <w:rsid w:val="00DE13B9"/>
    <w:rsid w:val="00DE1403"/>
    <w:rsid w:val="00DE15AF"/>
    <w:rsid w:val="00DE1603"/>
    <w:rsid w:val="00DE16AE"/>
    <w:rsid w:val="00DE16D6"/>
    <w:rsid w:val="00DE18B8"/>
    <w:rsid w:val="00DE18E4"/>
    <w:rsid w:val="00DE199D"/>
    <w:rsid w:val="00DE19DB"/>
    <w:rsid w:val="00DE1A0A"/>
    <w:rsid w:val="00DE1A23"/>
    <w:rsid w:val="00DE1B6D"/>
    <w:rsid w:val="00DE1C0D"/>
    <w:rsid w:val="00DE1D1F"/>
    <w:rsid w:val="00DE1D71"/>
    <w:rsid w:val="00DE1DED"/>
    <w:rsid w:val="00DE203A"/>
    <w:rsid w:val="00DE2053"/>
    <w:rsid w:val="00DE207C"/>
    <w:rsid w:val="00DE2097"/>
    <w:rsid w:val="00DE20CE"/>
    <w:rsid w:val="00DE20F1"/>
    <w:rsid w:val="00DE21D7"/>
    <w:rsid w:val="00DE228B"/>
    <w:rsid w:val="00DE2295"/>
    <w:rsid w:val="00DE2446"/>
    <w:rsid w:val="00DE259D"/>
    <w:rsid w:val="00DE25C0"/>
    <w:rsid w:val="00DE261B"/>
    <w:rsid w:val="00DE26A1"/>
    <w:rsid w:val="00DE27C3"/>
    <w:rsid w:val="00DE2967"/>
    <w:rsid w:val="00DE2973"/>
    <w:rsid w:val="00DE2A23"/>
    <w:rsid w:val="00DE2C9C"/>
    <w:rsid w:val="00DE2D1E"/>
    <w:rsid w:val="00DE2E14"/>
    <w:rsid w:val="00DE2EBF"/>
    <w:rsid w:val="00DE2F86"/>
    <w:rsid w:val="00DE2FF2"/>
    <w:rsid w:val="00DE3065"/>
    <w:rsid w:val="00DE347E"/>
    <w:rsid w:val="00DE34BF"/>
    <w:rsid w:val="00DE3597"/>
    <w:rsid w:val="00DE35D8"/>
    <w:rsid w:val="00DE375F"/>
    <w:rsid w:val="00DE37DC"/>
    <w:rsid w:val="00DE393F"/>
    <w:rsid w:val="00DE396B"/>
    <w:rsid w:val="00DE3A26"/>
    <w:rsid w:val="00DE3B5F"/>
    <w:rsid w:val="00DE3B63"/>
    <w:rsid w:val="00DE3B6C"/>
    <w:rsid w:val="00DE3BB6"/>
    <w:rsid w:val="00DE3BFD"/>
    <w:rsid w:val="00DE3D57"/>
    <w:rsid w:val="00DE3E5D"/>
    <w:rsid w:val="00DE3E7E"/>
    <w:rsid w:val="00DE40CE"/>
    <w:rsid w:val="00DE40EE"/>
    <w:rsid w:val="00DE4113"/>
    <w:rsid w:val="00DE41EA"/>
    <w:rsid w:val="00DE41ED"/>
    <w:rsid w:val="00DE41EE"/>
    <w:rsid w:val="00DE42B7"/>
    <w:rsid w:val="00DE42CE"/>
    <w:rsid w:val="00DE4311"/>
    <w:rsid w:val="00DE43EE"/>
    <w:rsid w:val="00DE44C4"/>
    <w:rsid w:val="00DE4510"/>
    <w:rsid w:val="00DE4583"/>
    <w:rsid w:val="00DE467C"/>
    <w:rsid w:val="00DE46D0"/>
    <w:rsid w:val="00DE4769"/>
    <w:rsid w:val="00DE489E"/>
    <w:rsid w:val="00DE4A40"/>
    <w:rsid w:val="00DE4A47"/>
    <w:rsid w:val="00DE4A8C"/>
    <w:rsid w:val="00DE4AA7"/>
    <w:rsid w:val="00DE4AEA"/>
    <w:rsid w:val="00DE4CA2"/>
    <w:rsid w:val="00DE4E11"/>
    <w:rsid w:val="00DE4EB4"/>
    <w:rsid w:val="00DE4F41"/>
    <w:rsid w:val="00DE503E"/>
    <w:rsid w:val="00DE5126"/>
    <w:rsid w:val="00DE5178"/>
    <w:rsid w:val="00DE51A2"/>
    <w:rsid w:val="00DE520C"/>
    <w:rsid w:val="00DE526D"/>
    <w:rsid w:val="00DE545E"/>
    <w:rsid w:val="00DE54C1"/>
    <w:rsid w:val="00DE5501"/>
    <w:rsid w:val="00DE558F"/>
    <w:rsid w:val="00DE55D6"/>
    <w:rsid w:val="00DE55D9"/>
    <w:rsid w:val="00DE56F6"/>
    <w:rsid w:val="00DE578C"/>
    <w:rsid w:val="00DE57C2"/>
    <w:rsid w:val="00DE585E"/>
    <w:rsid w:val="00DE5D45"/>
    <w:rsid w:val="00DE5E10"/>
    <w:rsid w:val="00DE5E6B"/>
    <w:rsid w:val="00DE5ECF"/>
    <w:rsid w:val="00DE5F13"/>
    <w:rsid w:val="00DE60BA"/>
    <w:rsid w:val="00DE6135"/>
    <w:rsid w:val="00DE632A"/>
    <w:rsid w:val="00DE63F2"/>
    <w:rsid w:val="00DE63F4"/>
    <w:rsid w:val="00DE6473"/>
    <w:rsid w:val="00DE64F0"/>
    <w:rsid w:val="00DE65A6"/>
    <w:rsid w:val="00DE65FF"/>
    <w:rsid w:val="00DE665F"/>
    <w:rsid w:val="00DE67D2"/>
    <w:rsid w:val="00DE6ABB"/>
    <w:rsid w:val="00DE6B38"/>
    <w:rsid w:val="00DE6B56"/>
    <w:rsid w:val="00DE6DB4"/>
    <w:rsid w:val="00DE6E4F"/>
    <w:rsid w:val="00DE6E96"/>
    <w:rsid w:val="00DE6F3A"/>
    <w:rsid w:val="00DE6F59"/>
    <w:rsid w:val="00DE6FA6"/>
    <w:rsid w:val="00DE7035"/>
    <w:rsid w:val="00DE7166"/>
    <w:rsid w:val="00DE7192"/>
    <w:rsid w:val="00DE7351"/>
    <w:rsid w:val="00DE735E"/>
    <w:rsid w:val="00DE766C"/>
    <w:rsid w:val="00DE768E"/>
    <w:rsid w:val="00DE774D"/>
    <w:rsid w:val="00DE78E1"/>
    <w:rsid w:val="00DE7A5B"/>
    <w:rsid w:val="00DE7A8A"/>
    <w:rsid w:val="00DE7A9C"/>
    <w:rsid w:val="00DE7B41"/>
    <w:rsid w:val="00DE7D73"/>
    <w:rsid w:val="00DE7DED"/>
    <w:rsid w:val="00DE7FA1"/>
    <w:rsid w:val="00DF00D8"/>
    <w:rsid w:val="00DF015F"/>
    <w:rsid w:val="00DF0207"/>
    <w:rsid w:val="00DF0241"/>
    <w:rsid w:val="00DF035A"/>
    <w:rsid w:val="00DF0489"/>
    <w:rsid w:val="00DF04A9"/>
    <w:rsid w:val="00DF063F"/>
    <w:rsid w:val="00DF07D6"/>
    <w:rsid w:val="00DF08B3"/>
    <w:rsid w:val="00DF08B6"/>
    <w:rsid w:val="00DF0922"/>
    <w:rsid w:val="00DF09A4"/>
    <w:rsid w:val="00DF0AF0"/>
    <w:rsid w:val="00DF0B9B"/>
    <w:rsid w:val="00DF0BDF"/>
    <w:rsid w:val="00DF0CA8"/>
    <w:rsid w:val="00DF0CC3"/>
    <w:rsid w:val="00DF0D77"/>
    <w:rsid w:val="00DF0DD6"/>
    <w:rsid w:val="00DF0F42"/>
    <w:rsid w:val="00DF1043"/>
    <w:rsid w:val="00DF1084"/>
    <w:rsid w:val="00DF10C3"/>
    <w:rsid w:val="00DF1261"/>
    <w:rsid w:val="00DF126A"/>
    <w:rsid w:val="00DF1382"/>
    <w:rsid w:val="00DF1467"/>
    <w:rsid w:val="00DF15A2"/>
    <w:rsid w:val="00DF15E9"/>
    <w:rsid w:val="00DF1677"/>
    <w:rsid w:val="00DF16A7"/>
    <w:rsid w:val="00DF1751"/>
    <w:rsid w:val="00DF1838"/>
    <w:rsid w:val="00DF18B7"/>
    <w:rsid w:val="00DF18C0"/>
    <w:rsid w:val="00DF1A0C"/>
    <w:rsid w:val="00DF1C00"/>
    <w:rsid w:val="00DF1E75"/>
    <w:rsid w:val="00DF1F13"/>
    <w:rsid w:val="00DF207E"/>
    <w:rsid w:val="00DF211B"/>
    <w:rsid w:val="00DF241D"/>
    <w:rsid w:val="00DF249E"/>
    <w:rsid w:val="00DF2627"/>
    <w:rsid w:val="00DF2698"/>
    <w:rsid w:val="00DF26E5"/>
    <w:rsid w:val="00DF26EE"/>
    <w:rsid w:val="00DF2705"/>
    <w:rsid w:val="00DF2813"/>
    <w:rsid w:val="00DF2849"/>
    <w:rsid w:val="00DF2971"/>
    <w:rsid w:val="00DF2A0F"/>
    <w:rsid w:val="00DF2A31"/>
    <w:rsid w:val="00DF2AC0"/>
    <w:rsid w:val="00DF2C6A"/>
    <w:rsid w:val="00DF2CA1"/>
    <w:rsid w:val="00DF2DA6"/>
    <w:rsid w:val="00DF2E03"/>
    <w:rsid w:val="00DF2E79"/>
    <w:rsid w:val="00DF2FA8"/>
    <w:rsid w:val="00DF2FB9"/>
    <w:rsid w:val="00DF2FC6"/>
    <w:rsid w:val="00DF3121"/>
    <w:rsid w:val="00DF32C1"/>
    <w:rsid w:val="00DF32CB"/>
    <w:rsid w:val="00DF33CE"/>
    <w:rsid w:val="00DF33D3"/>
    <w:rsid w:val="00DF3418"/>
    <w:rsid w:val="00DF3440"/>
    <w:rsid w:val="00DF3521"/>
    <w:rsid w:val="00DF356C"/>
    <w:rsid w:val="00DF363C"/>
    <w:rsid w:val="00DF3787"/>
    <w:rsid w:val="00DF3819"/>
    <w:rsid w:val="00DF3916"/>
    <w:rsid w:val="00DF391C"/>
    <w:rsid w:val="00DF3999"/>
    <w:rsid w:val="00DF399C"/>
    <w:rsid w:val="00DF39F5"/>
    <w:rsid w:val="00DF3A27"/>
    <w:rsid w:val="00DF3CAE"/>
    <w:rsid w:val="00DF3DC3"/>
    <w:rsid w:val="00DF3DEF"/>
    <w:rsid w:val="00DF3ED6"/>
    <w:rsid w:val="00DF3EF2"/>
    <w:rsid w:val="00DF3F7D"/>
    <w:rsid w:val="00DF3FBD"/>
    <w:rsid w:val="00DF4132"/>
    <w:rsid w:val="00DF41DC"/>
    <w:rsid w:val="00DF41FB"/>
    <w:rsid w:val="00DF42CD"/>
    <w:rsid w:val="00DF44A2"/>
    <w:rsid w:val="00DF44B9"/>
    <w:rsid w:val="00DF458A"/>
    <w:rsid w:val="00DF45EE"/>
    <w:rsid w:val="00DF4699"/>
    <w:rsid w:val="00DF4706"/>
    <w:rsid w:val="00DF477C"/>
    <w:rsid w:val="00DF49C8"/>
    <w:rsid w:val="00DF4B22"/>
    <w:rsid w:val="00DF4B99"/>
    <w:rsid w:val="00DF4D8D"/>
    <w:rsid w:val="00DF4E16"/>
    <w:rsid w:val="00DF4E93"/>
    <w:rsid w:val="00DF4EEC"/>
    <w:rsid w:val="00DF4F5E"/>
    <w:rsid w:val="00DF4FA2"/>
    <w:rsid w:val="00DF516D"/>
    <w:rsid w:val="00DF51E6"/>
    <w:rsid w:val="00DF5354"/>
    <w:rsid w:val="00DF53B6"/>
    <w:rsid w:val="00DF5562"/>
    <w:rsid w:val="00DF56AB"/>
    <w:rsid w:val="00DF5717"/>
    <w:rsid w:val="00DF588F"/>
    <w:rsid w:val="00DF5993"/>
    <w:rsid w:val="00DF59AA"/>
    <w:rsid w:val="00DF5A4B"/>
    <w:rsid w:val="00DF5EFE"/>
    <w:rsid w:val="00DF619E"/>
    <w:rsid w:val="00DF635D"/>
    <w:rsid w:val="00DF64C8"/>
    <w:rsid w:val="00DF65B0"/>
    <w:rsid w:val="00DF65E3"/>
    <w:rsid w:val="00DF65EB"/>
    <w:rsid w:val="00DF6737"/>
    <w:rsid w:val="00DF6848"/>
    <w:rsid w:val="00DF688B"/>
    <w:rsid w:val="00DF68CD"/>
    <w:rsid w:val="00DF68F7"/>
    <w:rsid w:val="00DF6940"/>
    <w:rsid w:val="00DF6B39"/>
    <w:rsid w:val="00DF6B6F"/>
    <w:rsid w:val="00DF6B70"/>
    <w:rsid w:val="00DF6BA5"/>
    <w:rsid w:val="00DF6CFC"/>
    <w:rsid w:val="00DF6E5A"/>
    <w:rsid w:val="00DF6E8D"/>
    <w:rsid w:val="00DF6F4E"/>
    <w:rsid w:val="00DF6F5D"/>
    <w:rsid w:val="00DF706E"/>
    <w:rsid w:val="00DF726E"/>
    <w:rsid w:val="00DF7312"/>
    <w:rsid w:val="00DF7594"/>
    <w:rsid w:val="00DF75B0"/>
    <w:rsid w:val="00DF761A"/>
    <w:rsid w:val="00DF77A3"/>
    <w:rsid w:val="00DF783C"/>
    <w:rsid w:val="00DF7874"/>
    <w:rsid w:val="00DF78B9"/>
    <w:rsid w:val="00DF7ADF"/>
    <w:rsid w:val="00DF7BB6"/>
    <w:rsid w:val="00DF7CDE"/>
    <w:rsid w:val="00DF7D40"/>
    <w:rsid w:val="00DF7D7C"/>
    <w:rsid w:val="00DF7E76"/>
    <w:rsid w:val="00DF7F81"/>
    <w:rsid w:val="00DF7FBD"/>
    <w:rsid w:val="00E00097"/>
    <w:rsid w:val="00E0041E"/>
    <w:rsid w:val="00E00421"/>
    <w:rsid w:val="00E00499"/>
    <w:rsid w:val="00E0050E"/>
    <w:rsid w:val="00E00555"/>
    <w:rsid w:val="00E0062D"/>
    <w:rsid w:val="00E00631"/>
    <w:rsid w:val="00E007D7"/>
    <w:rsid w:val="00E008AA"/>
    <w:rsid w:val="00E0090F"/>
    <w:rsid w:val="00E00A6F"/>
    <w:rsid w:val="00E00D8C"/>
    <w:rsid w:val="00E00FA7"/>
    <w:rsid w:val="00E00FCE"/>
    <w:rsid w:val="00E01061"/>
    <w:rsid w:val="00E01121"/>
    <w:rsid w:val="00E01214"/>
    <w:rsid w:val="00E013EE"/>
    <w:rsid w:val="00E014DA"/>
    <w:rsid w:val="00E0159C"/>
    <w:rsid w:val="00E015A4"/>
    <w:rsid w:val="00E015CA"/>
    <w:rsid w:val="00E015D0"/>
    <w:rsid w:val="00E015D9"/>
    <w:rsid w:val="00E0164E"/>
    <w:rsid w:val="00E01697"/>
    <w:rsid w:val="00E01699"/>
    <w:rsid w:val="00E01798"/>
    <w:rsid w:val="00E018A3"/>
    <w:rsid w:val="00E01A04"/>
    <w:rsid w:val="00E01A7C"/>
    <w:rsid w:val="00E01AAE"/>
    <w:rsid w:val="00E01B24"/>
    <w:rsid w:val="00E01E18"/>
    <w:rsid w:val="00E01F15"/>
    <w:rsid w:val="00E02022"/>
    <w:rsid w:val="00E02036"/>
    <w:rsid w:val="00E02162"/>
    <w:rsid w:val="00E021C7"/>
    <w:rsid w:val="00E022A8"/>
    <w:rsid w:val="00E0247A"/>
    <w:rsid w:val="00E025D7"/>
    <w:rsid w:val="00E027C3"/>
    <w:rsid w:val="00E0294E"/>
    <w:rsid w:val="00E02AC5"/>
    <w:rsid w:val="00E02E14"/>
    <w:rsid w:val="00E02E73"/>
    <w:rsid w:val="00E03018"/>
    <w:rsid w:val="00E03307"/>
    <w:rsid w:val="00E0334C"/>
    <w:rsid w:val="00E03415"/>
    <w:rsid w:val="00E03474"/>
    <w:rsid w:val="00E03581"/>
    <w:rsid w:val="00E03777"/>
    <w:rsid w:val="00E037AB"/>
    <w:rsid w:val="00E0380C"/>
    <w:rsid w:val="00E03851"/>
    <w:rsid w:val="00E038C4"/>
    <w:rsid w:val="00E039F8"/>
    <w:rsid w:val="00E03A15"/>
    <w:rsid w:val="00E03C25"/>
    <w:rsid w:val="00E03CE2"/>
    <w:rsid w:val="00E03EB8"/>
    <w:rsid w:val="00E03ED0"/>
    <w:rsid w:val="00E03F4C"/>
    <w:rsid w:val="00E03F9D"/>
    <w:rsid w:val="00E04135"/>
    <w:rsid w:val="00E0418B"/>
    <w:rsid w:val="00E0423D"/>
    <w:rsid w:val="00E0443C"/>
    <w:rsid w:val="00E04508"/>
    <w:rsid w:val="00E04538"/>
    <w:rsid w:val="00E045CA"/>
    <w:rsid w:val="00E0484D"/>
    <w:rsid w:val="00E04AC8"/>
    <w:rsid w:val="00E04B0B"/>
    <w:rsid w:val="00E04B2B"/>
    <w:rsid w:val="00E04B61"/>
    <w:rsid w:val="00E04BE3"/>
    <w:rsid w:val="00E04BFA"/>
    <w:rsid w:val="00E04E29"/>
    <w:rsid w:val="00E04F15"/>
    <w:rsid w:val="00E04F23"/>
    <w:rsid w:val="00E04F74"/>
    <w:rsid w:val="00E04F81"/>
    <w:rsid w:val="00E04F96"/>
    <w:rsid w:val="00E0501C"/>
    <w:rsid w:val="00E0511A"/>
    <w:rsid w:val="00E05230"/>
    <w:rsid w:val="00E0526B"/>
    <w:rsid w:val="00E05325"/>
    <w:rsid w:val="00E054C7"/>
    <w:rsid w:val="00E05504"/>
    <w:rsid w:val="00E05551"/>
    <w:rsid w:val="00E055D4"/>
    <w:rsid w:val="00E0569B"/>
    <w:rsid w:val="00E058B8"/>
    <w:rsid w:val="00E058BE"/>
    <w:rsid w:val="00E05984"/>
    <w:rsid w:val="00E05BA0"/>
    <w:rsid w:val="00E05CF3"/>
    <w:rsid w:val="00E05D26"/>
    <w:rsid w:val="00E05E86"/>
    <w:rsid w:val="00E05FB8"/>
    <w:rsid w:val="00E05FE1"/>
    <w:rsid w:val="00E060B3"/>
    <w:rsid w:val="00E06100"/>
    <w:rsid w:val="00E06123"/>
    <w:rsid w:val="00E06441"/>
    <w:rsid w:val="00E0649D"/>
    <w:rsid w:val="00E065D8"/>
    <w:rsid w:val="00E0660B"/>
    <w:rsid w:val="00E067DF"/>
    <w:rsid w:val="00E06810"/>
    <w:rsid w:val="00E06822"/>
    <w:rsid w:val="00E06879"/>
    <w:rsid w:val="00E06885"/>
    <w:rsid w:val="00E06BFB"/>
    <w:rsid w:val="00E06CB8"/>
    <w:rsid w:val="00E06D19"/>
    <w:rsid w:val="00E06DBE"/>
    <w:rsid w:val="00E06E40"/>
    <w:rsid w:val="00E0707F"/>
    <w:rsid w:val="00E07193"/>
    <w:rsid w:val="00E0719E"/>
    <w:rsid w:val="00E071C0"/>
    <w:rsid w:val="00E0721E"/>
    <w:rsid w:val="00E07296"/>
    <w:rsid w:val="00E072E0"/>
    <w:rsid w:val="00E073DE"/>
    <w:rsid w:val="00E073E6"/>
    <w:rsid w:val="00E07461"/>
    <w:rsid w:val="00E074AE"/>
    <w:rsid w:val="00E07571"/>
    <w:rsid w:val="00E075F6"/>
    <w:rsid w:val="00E0766E"/>
    <w:rsid w:val="00E07753"/>
    <w:rsid w:val="00E0776C"/>
    <w:rsid w:val="00E0778C"/>
    <w:rsid w:val="00E077E0"/>
    <w:rsid w:val="00E077E3"/>
    <w:rsid w:val="00E078E5"/>
    <w:rsid w:val="00E078F7"/>
    <w:rsid w:val="00E0797B"/>
    <w:rsid w:val="00E079EE"/>
    <w:rsid w:val="00E07A2E"/>
    <w:rsid w:val="00E07C0A"/>
    <w:rsid w:val="00E07C61"/>
    <w:rsid w:val="00E07CC1"/>
    <w:rsid w:val="00E07D04"/>
    <w:rsid w:val="00E07DD5"/>
    <w:rsid w:val="00E07EAA"/>
    <w:rsid w:val="00E07F94"/>
    <w:rsid w:val="00E07FE6"/>
    <w:rsid w:val="00E07FF3"/>
    <w:rsid w:val="00E100DD"/>
    <w:rsid w:val="00E105E2"/>
    <w:rsid w:val="00E1061E"/>
    <w:rsid w:val="00E10A82"/>
    <w:rsid w:val="00E10AC6"/>
    <w:rsid w:val="00E10AF6"/>
    <w:rsid w:val="00E10BD5"/>
    <w:rsid w:val="00E10C34"/>
    <w:rsid w:val="00E10CCD"/>
    <w:rsid w:val="00E10DB9"/>
    <w:rsid w:val="00E10E44"/>
    <w:rsid w:val="00E10EA5"/>
    <w:rsid w:val="00E10F5C"/>
    <w:rsid w:val="00E1102E"/>
    <w:rsid w:val="00E11217"/>
    <w:rsid w:val="00E112A7"/>
    <w:rsid w:val="00E112F4"/>
    <w:rsid w:val="00E113D7"/>
    <w:rsid w:val="00E113DA"/>
    <w:rsid w:val="00E1143F"/>
    <w:rsid w:val="00E11454"/>
    <w:rsid w:val="00E1151E"/>
    <w:rsid w:val="00E11554"/>
    <w:rsid w:val="00E115AF"/>
    <w:rsid w:val="00E115CF"/>
    <w:rsid w:val="00E116F5"/>
    <w:rsid w:val="00E118D9"/>
    <w:rsid w:val="00E11A48"/>
    <w:rsid w:val="00E11C11"/>
    <w:rsid w:val="00E11C45"/>
    <w:rsid w:val="00E11C8B"/>
    <w:rsid w:val="00E11DC2"/>
    <w:rsid w:val="00E120DC"/>
    <w:rsid w:val="00E120E7"/>
    <w:rsid w:val="00E120FC"/>
    <w:rsid w:val="00E12112"/>
    <w:rsid w:val="00E1225F"/>
    <w:rsid w:val="00E12278"/>
    <w:rsid w:val="00E12365"/>
    <w:rsid w:val="00E123A3"/>
    <w:rsid w:val="00E124FA"/>
    <w:rsid w:val="00E12536"/>
    <w:rsid w:val="00E125B6"/>
    <w:rsid w:val="00E1270C"/>
    <w:rsid w:val="00E12B52"/>
    <w:rsid w:val="00E12BFC"/>
    <w:rsid w:val="00E12C1F"/>
    <w:rsid w:val="00E12D74"/>
    <w:rsid w:val="00E12DC3"/>
    <w:rsid w:val="00E12E98"/>
    <w:rsid w:val="00E12F70"/>
    <w:rsid w:val="00E13060"/>
    <w:rsid w:val="00E13224"/>
    <w:rsid w:val="00E132C3"/>
    <w:rsid w:val="00E133DB"/>
    <w:rsid w:val="00E13509"/>
    <w:rsid w:val="00E135AD"/>
    <w:rsid w:val="00E135EA"/>
    <w:rsid w:val="00E13A14"/>
    <w:rsid w:val="00E13A1B"/>
    <w:rsid w:val="00E13A2A"/>
    <w:rsid w:val="00E13A52"/>
    <w:rsid w:val="00E13AAB"/>
    <w:rsid w:val="00E13AE7"/>
    <w:rsid w:val="00E13CCD"/>
    <w:rsid w:val="00E13E14"/>
    <w:rsid w:val="00E13FBA"/>
    <w:rsid w:val="00E140AF"/>
    <w:rsid w:val="00E14193"/>
    <w:rsid w:val="00E142F7"/>
    <w:rsid w:val="00E144F4"/>
    <w:rsid w:val="00E14644"/>
    <w:rsid w:val="00E1489F"/>
    <w:rsid w:val="00E148E1"/>
    <w:rsid w:val="00E148FF"/>
    <w:rsid w:val="00E14A83"/>
    <w:rsid w:val="00E14CCC"/>
    <w:rsid w:val="00E150DE"/>
    <w:rsid w:val="00E15196"/>
    <w:rsid w:val="00E1521C"/>
    <w:rsid w:val="00E152AD"/>
    <w:rsid w:val="00E153BC"/>
    <w:rsid w:val="00E153EF"/>
    <w:rsid w:val="00E15438"/>
    <w:rsid w:val="00E1544B"/>
    <w:rsid w:val="00E1545F"/>
    <w:rsid w:val="00E1548A"/>
    <w:rsid w:val="00E154FA"/>
    <w:rsid w:val="00E1572B"/>
    <w:rsid w:val="00E157C7"/>
    <w:rsid w:val="00E158B4"/>
    <w:rsid w:val="00E15B24"/>
    <w:rsid w:val="00E15D4B"/>
    <w:rsid w:val="00E15D79"/>
    <w:rsid w:val="00E15D9A"/>
    <w:rsid w:val="00E15E1A"/>
    <w:rsid w:val="00E15E4C"/>
    <w:rsid w:val="00E15F5F"/>
    <w:rsid w:val="00E160DF"/>
    <w:rsid w:val="00E16176"/>
    <w:rsid w:val="00E162B1"/>
    <w:rsid w:val="00E163D2"/>
    <w:rsid w:val="00E163D5"/>
    <w:rsid w:val="00E165A0"/>
    <w:rsid w:val="00E165D7"/>
    <w:rsid w:val="00E165D9"/>
    <w:rsid w:val="00E166BC"/>
    <w:rsid w:val="00E166F3"/>
    <w:rsid w:val="00E1677F"/>
    <w:rsid w:val="00E16782"/>
    <w:rsid w:val="00E16C9E"/>
    <w:rsid w:val="00E16D8C"/>
    <w:rsid w:val="00E16E00"/>
    <w:rsid w:val="00E16F67"/>
    <w:rsid w:val="00E170CB"/>
    <w:rsid w:val="00E171EB"/>
    <w:rsid w:val="00E173D4"/>
    <w:rsid w:val="00E17645"/>
    <w:rsid w:val="00E17666"/>
    <w:rsid w:val="00E17B2A"/>
    <w:rsid w:val="00E17B33"/>
    <w:rsid w:val="00E17BBF"/>
    <w:rsid w:val="00E17C7A"/>
    <w:rsid w:val="00E17C7F"/>
    <w:rsid w:val="00E17E60"/>
    <w:rsid w:val="00E17E6E"/>
    <w:rsid w:val="00E17FE7"/>
    <w:rsid w:val="00E20085"/>
    <w:rsid w:val="00E200FF"/>
    <w:rsid w:val="00E2010E"/>
    <w:rsid w:val="00E20198"/>
    <w:rsid w:val="00E2031E"/>
    <w:rsid w:val="00E204AE"/>
    <w:rsid w:val="00E20548"/>
    <w:rsid w:val="00E205BE"/>
    <w:rsid w:val="00E2061E"/>
    <w:rsid w:val="00E206AD"/>
    <w:rsid w:val="00E20718"/>
    <w:rsid w:val="00E208C8"/>
    <w:rsid w:val="00E20952"/>
    <w:rsid w:val="00E209F1"/>
    <w:rsid w:val="00E20B9B"/>
    <w:rsid w:val="00E20C63"/>
    <w:rsid w:val="00E20CCA"/>
    <w:rsid w:val="00E20E1C"/>
    <w:rsid w:val="00E20FB9"/>
    <w:rsid w:val="00E21002"/>
    <w:rsid w:val="00E210D7"/>
    <w:rsid w:val="00E21163"/>
    <w:rsid w:val="00E211AF"/>
    <w:rsid w:val="00E21311"/>
    <w:rsid w:val="00E21361"/>
    <w:rsid w:val="00E2142B"/>
    <w:rsid w:val="00E21513"/>
    <w:rsid w:val="00E2159C"/>
    <w:rsid w:val="00E215AF"/>
    <w:rsid w:val="00E215E4"/>
    <w:rsid w:val="00E2171C"/>
    <w:rsid w:val="00E219E7"/>
    <w:rsid w:val="00E21C13"/>
    <w:rsid w:val="00E21C19"/>
    <w:rsid w:val="00E21CE0"/>
    <w:rsid w:val="00E21CFB"/>
    <w:rsid w:val="00E21E1E"/>
    <w:rsid w:val="00E21E58"/>
    <w:rsid w:val="00E21F57"/>
    <w:rsid w:val="00E22224"/>
    <w:rsid w:val="00E2226C"/>
    <w:rsid w:val="00E223D3"/>
    <w:rsid w:val="00E223DE"/>
    <w:rsid w:val="00E224F5"/>
    <w:rsid w:val="00E22509"/>
    <w:rsid w:val="00E225E1"/>
    <w:rsid w:val="00E2274E"/>
    <w:rsid w:val="00E228A6"/>
    <w:rsid w:val="00E2295C"/>
    <w:rsid w:val="00E22971"/>
    <w:rsid w:val="00E22B24"/>
    <w:rsid w:val="00E22B74"/>
    <w:rsid w:val="00E22C3A"/>
    <w:rsid w:val="00E22D66"/>
    <w:rsid w:val="00E22DC4"/>
    <w:rsid w:val="00E22E95"/>
    <w:rsid w:val="00E22FC1"/>
    <w:rsid w:val="00E2300B"/>
    <w:rsid w:val="00E2303C"/>
    <w:rsid w:val="00E2313E"/>
    <w:rsid w:val="00E231A6"/>
    <w:rsid w:val="00E2325C"/>
    <w:rsid w:val="00E2327F"/>
    <w:rsid w:val="00E23289"/>
    <w:rsid w:val="00E23569"/>
    <w:rsid w:val="00E23682"/>
    <w:rsid w:val="00E236C3"/>
    <w:rsid w:val="00E236EC"/>
    <w:rsid w:val="00E23723"/>
    <w:rsid w:val="00E237EA"/>
    <w:rsid w:val="00E23824"/>
    <w:rsid w:val="00E238A0"/>
    <w:rsid w:val="00E23AA7"/>
    <w:rsid w:val="00E23C0C"/>
    <w:rsid w:val="00E23CEC"/>
    <w:rsid w:val="00E23CED"/>
    <w:rsid w:val="00E23D45"/>
    <w:rsid w:val="00E23D6C"/>
    <w:rsid w:val="00E23D8C"/>
    <w:rsid w:val="00E23F53"/>
    <w:rsid w:val="00E23FB4"/>
    <w:rsid w:val="00E23FE2"/>
    <w:rsid w:val="00E24111"/>
    <w:rsid w:val="00E24198"/>
    <w:rsid w:val="00E241B1"/>
    <w:rsid w:val="00E2438C"/>
    <w:rsid w:val="00E24440"/>
    <w:rsid w:val="00E2453B"/>
    <w:rsid w:val="00E24676"/>
    <w:rsid w:val="00E24782"/>
    <w:rsid w:val="00E2479F"/>
    <w:rsid w:val="00E247B8"/>
    <w:rsid w:val="00E24827"/>
    <w:rsid w:val="00E24867"/>
    <w:rsid w:val="00E24C24"/>
    <w:rsid w:val="00E24C4C"/>
    <w:rsid w:val="00E24CB4"/>
    <w:rsid w:val="00E24CFE"/>
    <w:rsid w:val="00E24D46"/>
    <w:rsid w:val="00E24D83"/>
    <w:rsid w:val="00E25203"/>
    <w:rsid w:val="00E252BD"/>
    <w:rsid w:val="00E253E4"/>
    <w:rsid w:val="00E2559A"/>
    <w:rsid w:val="00E25728"/>
    <w:rsid w:val="00E258FC"/>
    <w:rsid w:val="00E25982"/>
    <w:rsid w:val="00E25ABA"/>
    <w:rsid w:val="00E25B4A"/>
    <w:rsid w:val="00E25BD3"/>
    <w:rsid w:val="00E25BE3"/>
    <w:rsid w:val="00E25C9C"/>
    <w:rsid w:val="00E25E2B"/>
    <w:rsid w:val="00E25EF8"/>
    <w:rsid w:val="00E25F16"/>
    <w:rsid w:val="00E25FBD"/>
    <w:rsid w:val="00E26061"/>
    <w:rsid w:val="00E260A4"/>
    <w:rsid w:val="00E26165"/>
    <w:rsid w:val="00E26239"/>
    <w:rsid w:val="00E26618"/>
    <w:rsid w:val="00E267B3"/>
    <w:rsid w:val="00E2684E"/>
    <w:rsid w:val="00E268D6"/>
    <w:rsid w:val="00E268DE"/>
    <w:rsid w:val="00E26944"/>
    <w:rsid w:val="00E26981"/>
    <w:rsid w:val="00E26A10"/>
    <w:rsid w:val="00E26AC6"/>
    <w:rsid w:val="00E26DEC"/>
    <w:rsid w:val="00E26E05"/>
    <w:rsid w:val="00E26F27"/>
    <w:rsid w:val="00E26F29"/>
    <w:rsid w:val="00E26FFF"/>
    <w:rsid w:val="00E271F2"/>
    <w:rsid w:val="00E272DE"/>
    <w:rsid w:val="00E272EE"/>
    <w:rsid w:val="00E27368"/>
    <w:rsid w:val="00E2739E"/>
    <w:rsid w:val="00E273B8"/>
    <w:rsid w:val="00E27514"/>
    <w:rsid w:val="00E2767E"/>
    <w:rsid w:val="00E276A1"/>
    <w:rsid w:val="00E276A2"/>
    <w:rsid w:val="00E2780F"/>
    <w:rsid w:val="00E279A8"/>
    <w:rsid w:val="00E279BA"/>
    <w:rsid w:val="00E27A71"/>
    <w:rsid w:val="00E27AA5"/>
    <w:rsid w:val="00E27AD5"/>
    <w:rsid w:val="00E27BE5"/>
    <w:rsid w:val="00E27BF1"/>
    <w:rsid w:val="00E27E35"/>
    <w:rsid w:val="00E27FA9"/>
    <w:rsid w:val="00E30047"/>
    <w:rsid w:val="00E30205"/>
    <w:rsid w:val="00E30274"/>
    <w:rsid w:val="00E30694"/>
    <w:rsid w:val="00E306AE"/>
    <w:rsid w:val="00E30A0C"/>
    <w:rsid w:val="00E30C18"/>
    <w:rsid w:val="00E30D5C"/>
    <w:rsid w:val="00E30D89"/>
    <w:rsid w:val="00E30E7D"/>
    <w:rsid w:val="00E30EA1"/>
    <w:rsid w:val="00E30FF7"/>
    <w:rsid w:val="00E31145"/>
    <w:rsid w:val="00E31321"/>
    <w:rsid w:val="00E313B3"/>
    <w:rsid w:val="00E314B2"/>
    <w:rsid w:val="00E314BE"/>
    <w:rsid w:val="00E315A1"/>
    <w:rsid w:val="00E3173E"/>
    <w:rsid w:val="00E317B7"/>
    <w:rsid w:val="00E317DD"/>
    <w:rsid w:val="00E3186D"/>
    <w:rsid w:val="00E31962"/>
    <w:rsid w:val="00E319CA"/>
    <w:rsid w:val="00E31A32"/>
    <w:rsid w:val="00E31AEE"/>
    <w:rsid w:val="00E31C61"/>
    <w:rsid w:val="00E31E8C"/>
    <w:rsid w:val="00E31F7E"/>
    <w:rsid w:val="00E31F8A"/>
    <w:rsid w:val="00E31FB4"/>
    <w:rsid w:val="00E31FF9"/>
    <w:rsid w:val="00E32013"/>
    <w:rsid w:val="00E32099"/>
    <w:rsid w:val="00E32639"/>
    <w:rsid w:val="00E326F6"/>
    <w:rsid w:val="00E3272E"/>
    <w:rsid w:val="00E32892"/>
    <w:rsid w:val="00E32A8B"/>
    <w:rsid w:val="00E32B76"/>
    <w:rsid w:val="00E32DC6"/>
    <w:rsid w:val="00E32E74"/>
    <w:rsid w:val="00E33099"/>
    <w:rsid w:val="00E3318F"/>
    <w:rsid w:val="00E331A1"/>
    <w:rsid w:val="00E3329B"/>
    <w:rsid w:val="00E332AD"/>
    <w:rsid w:val="00E333F4"/>
    <w:rsid w:val="00E3346A"/>
    <w:rsid w:val="00E33511"/>
    <w:rsid w:val="00E33628"/>
    <w:rsid w:val="00E336BE"/>
    <w:rsid w:val="00E33744"/>
    <w:rsid w:val="00E3382A"/>
    <w:rsid w:val="00E338B0"/>
    <w:rsid w:val="00E338F0"/>
    <w:rsid w:val="00E3395F"/>
    <w:rsid w:val="00E339F8"/>
    <w:rsid w:val="00E33A1F"/>
    <w:rsid w:val="00E33A7F"/>
    <w:rsid w:val="00E33AB3"/>
    <w:rsid w:val="00E33B6C"/>
    <w:rsid w:val="00E33B80"/>
    <w:rsid w:val="00E33B86"/>
    <w:rsid w:val="00E33CA5"/>
    <w:rsid w:val="00E33E50"/>
    <w:rsid w:val="00E33E97"/>
    <w:rsid w:val="00E340D6"/>
    <w:rsid w:val="00E34154"/>
    <w:rsid w:val="00E34181"/>
    <w:rsid w:val="00E3422D"/>
    <w:rsid w:val="00E34355"/>
    <w:rsid w:val="00E343E0"/>
    <w:rsid w:val="00E34478"/>
    <w:rsid w:val="00E344AC"/>
    <w:rsid w:val="00E3467B"/>
    <w:rsid w:val="00E346A4"/>
    <w:rsid w:val="00E34839"/>
    <w:rsid w:val="00E349B3"/>
    <w:rsid w:val="00E34A50"/>
    <w:rsid w:val="00E34B3F"/>
    <w:rsid w:val="00E34C0A"/>
    <w:rsid w:val="00E34C62"/>
    <w:rsid w:val="00E34CCF"/>
    <w:rsid w:val="00E34D2B"/>
    <w:rsid w:val="00E34DBE"/>
    <w:rsid w:val="00E34DC0"/>
    <w:rsid w:val="00E34EAF"/>
    <w:rsid w:val="00E34EC3"/>
    <w:rsid w:val="00E350AD"/>
    <w:rsid w:val="00E35108"/>
    <w:rsid w:val="00E352F1"/>
    <w:rsid w:val="00E35464"/>
    <w:rsid w:val="00E355A9"/>
    <w:rsid w:val="00E355F3"/>
    <w:rsid w:val="00E35690"/>
    <w:rsid w:val="00E356DA"/>
    <w:rsid w:val="00E357BB"/>
    <w:rsid w:val="00E357F6"/>
    <w:rsid w:val="00E35822"/>
    <w:rsid w:val="00E35858"/>
    <w:rsid w:val="00E3588C"/>
    <w:rsid w:val="00E358D8"/>
    <w:rsid w:val="00E3591C"/>
    <w:rsid w:val="00E35C26"/>
    <w:rsid w:val="00E35D2F"/>
    <w:rsid w:val="00E35DDC"/>
    <w:rsid w:val="00E360C5"/>
    <w:rsid w:val="00E36112"/>
    <w:rsid w:val="00E36113"/>
    <w:rsid w:val="00E3613F"/>
    <w:rsid w:val="00E361C4"/>
    <w:rsid w:val="00E36237"/>
    <w:rsid w:val="00E3624E"/>
    <w:rsid w:val="00E36255"/>
    <w:rsid w:val="00E36288"/>
    <w:rsid w:val="00E3629C"/>
    <w:rsid w:val="00E362B8"/>
    <w:rsid w:val="00E3630C"/>
    <w:rsid w:val="00E36325"/>
    <w:rsid w:val="00E36415"/>
    <w:rsid w:val="00E36446"/>
    <w:rsid w:val="00E36495"/>
    <w:rsid w:val="00E36524"/>
    <w:rsid w:val="00E365D9"/>
    <w:rsid w:val="00E36753"/>
    <w:rsid w:val="00E36838"/>
    <w:rsid w:val="00E369B7"/>
    <w:rsid w:val="00E36B08"/>
    <w:rsid w:val="00E36CBF"/>
    <w:rsid w:val="00E36D4D"/>
    <w:rsid w:val="00E36EEE"/>
    <w:rsid w:val="00E36F3A"/>
    <w:rsid w:val="00E37297"/>
    <w:rsid w:val="00E372BB"/>
    <w:rsid w:val="00E373AE"/>
    <w:rsid w:val="00E373B8"/>
    <w:rsid w:val="00E3741D"/>
    <w:rsid w:val="00E374B1"/>
    <w:rsid w:val="00E374F7"/>
    <w:rsid w:val="00E3764D"/>
    <w:rsid w:val="00E37666"/>
    <w:rsid w:val="00E376CC"/>
    <w:rsid w:val="00E376F3"/>
    <w:rsid w:val="00E376F4"/>
    <w:rsid w:val="00E37851"/>
    <w:rsid w:val="00E37A6D"/>
    <w:rsid w:val="00E37A81"/>
    <w:rsid w:val="00E37B8B"/>
    <w:rsid w:val="00E37C42"/>
    <w:rsid w:val="00E37D0B"/>
    <w:rsid w:val="00E37E0F"/>
    <w:rsid w:val="00E37EE0"/>
    <w:rsid w:val="00E37F5B"/>
    <w:rsid w:val="00E4007A"/>
    <w:rsid w:val="00E400E3"/>
    <w:rsid w:val="00E40131"/>
    <w:rsid w:val="00E4022F"/>
    <w:rsid w:val="00E4024F"/>
    <w:rsid w:val="00E402CC"/>
    <w:rsid w:val="00E402FA"/>
    <w:rsid w:val="00E40326"/>
    <w:rsid w:val="00E40530"/>
    <w:rsid w:val="00E405C0"/>
    <w:rsid w:val="00E40654"/>
    <w:rsid w:val="00E406AE"/>
    <w:rsid w:val="00E40730"/>
    <w:rsid w:val="00E407A9"/>
    <w:rsid w:val="00E4081E"/>
    <w:rsid w:val="00E40904"/>
    <w:rsid w:val="00E40AE8"/>
    <w:rsid w:val="00E40B62"/>
    <w:rsid w:val="00E40BC6"/>
    <w:rsid w:val="00E40C94"/>
    <w:rsid w:val="00E40E58"/>
    <w:rsid w:val="00E40EA2"/>
    <w:rsid w:val="00E40EA3"/>
    <w:rsid w:val="00E41072"/>
    <w:rsid w:val="00E4128B"/>
    <w:rsid w:val="00E412DF"/>
    <w:rsid w:val="00E412F8"/>
    <w:rsid w:val="00E41781"/>
    <w:rsid w:val="00E4182A"/>
    <w:rsid w:val="00E41A6A"/>
    <w:rsid w:val="00E41C21"/>
    <w:rsid w:val="00E41D2F"/>
    <w:rsid w:val="00E41DDC"/>
    <w:rsid w:val="00E41EE7"/>
    <w:rsid w:val="00E41F10"/>
    <w:rsid w:val="00E41FD0"/>
    <w:rsid w:val="00E4216B"/>
    <w:rsid w:val="00E422F0"/>
    <w:rsid w:val="00E42647"/>
    <w:rsid w:val="00E4284D"/>
    <w:rsid w:val="00E4288A"/>
    <w:rsid w:val="00E4296C"/>
    <w:rsid w:val="00E42C01"/>
    <w:rsid w:val="00E42D05"/>
    <w:rsid w:val="00E42F51"/>
    <w:rsid w:val="00E43021"/>
    <w:rsid w:val="00E43033"/>
    <w:rsid w:val="00E430F1"/>
    <w:rsid w:val="00E431C4"/>
    <w:rsid w:val="00E43287"/>
    <w:rsid w:val="00E432D1"/>
    <w:rsid w:val="00E434E8"/>
    <w:rsid w:val="00E435BF"/>
    <w:rsid w:val="00E43661"/>
    <w:rsid w:val="00E437A8"/>
    <w:rsid w:val="00E438E2"/>
    <w:rsid w:val="00E43AA4"/>
    <w:rsid w:val="00E43C6A"/>
    <w:rsid w:val="00E43C87"/>
    <w:rsid w:val="00E43CD5"/>
    <w:rsid w:val="00E43CD6"/>
    <w:rsid w:val="00E43D0A"/>
    <w:rsid w:val="00E43DC9"/>
    <w:rsid w:val="00E43E2B"/>
    <w:rsid w:val="00E43E9E"/>
    <w:rsid w:val="00E43EA9"/>
    <w:rsid w:val="00E43F3F"/>
    <w:rsid w:val="00E44036"/>
    <w:rsid w:val="00E44067"/>
    <w:rsid w:val="00E441A7"/>
    <w:rsid w:val="00E441A9"/>
    <w:rsid w:val="00E44298"/>
    <w:rsid w:val="00E4433B"/>
    <w:rsid w:val="00E443FB"/>
    <w:rsid w:val="00E44495"/>
    <w:rsid w:val="00E44520"/>
    <w:rsid w:val="00E44566"/>
    <w:rsid w:val="00E44570"/>
    <w:rsid w:val="00E44660"/>
    <w:rsid w:val="00E44664"/>
    <w:rsid w:val="00E446BD"/>
    <w:rsid w:val="00E446DF"/>
    <w:rsid w:val="00E447F6"/>
    <w:rsid w:val="00E44841"/>
    <w:rsid w:val="00E448B3"/>
    <w:rsid w:val="00E448F7"/>
    <w:rsid w:val="00E44965"/>
    <w:rsid w:val="00E4496D"/>
    <w:rsid w:val="00E449B8"/>
    <w:rsid w:val="00E44AAB"/>
    <w:rsid w:val="00E44AD5"/>
    <w:rsid w:val="00E44B6E"/>
    <w:rsid w:val="00E44D0C"/>
    <w:rsid w:val="00E452A1"/>
    <w:rsid w:val="00E45403"/>
    <w:rsid w:val="00E45552"/>
    <w:rsid w:val="00E455EF"/>
    <w:rsid w:val="00E45748"/>
    <w:rsid w:val="00E457A3"/>
    <w:rsid w:val="00E45A63"/>
    <w:rsid w:val="00E45AFE"/>
    <w:rsid w:val="00E45B06"/>
    <w:rsid w:val="00E45BB0"/>
    <w:rsid w:val="00E45DD3"/>
    <w:rsid w:val="00E45E76"/>
    <w:rsid w:val="00E45FF8"/>
    <w:rsid w:val="00E4603A"/>
    <w:rsid w:val="00E46080"/>
    <w:rsid w:val="00E460A8"/>
    <w:rsid w:val="00E461C7"/>
    <w:rsid w:val="00E461F5"/>
    <w:rsid w:val="00E46258"/>
    <w:rsid w:val="00E4625F"/>
    <w:rsid w:val="00E4626F"/>
    <w:rsid w:val="00E462A6"/>
    <w:rsid w:val="00E4639E"/>
    <w:rsid w:val="00E463DF"/>
    <w:rsid w:val="00E4646C"/>
    <w:rsid w:val="00E465C9"/>
    <w:rsid w:val="00E466CA"/>
    <w:rsid w:val="00E467B6"/>
    <w:rsid w:val="00E46803"/>
    <w:rsid w:val="00E46833"/>
    <w:rsid w:val="00E468E2"/>
    <w:rsid w:val="00E46968"/>
    <w:rsid w:val="00E469AF"/>
    <w:rsid w:val="00E46B1A"/>
    <w:rsid w:val="00E46B20"/>
    <w:rsid w:val="00E46C90"/>
    <w:rsid w:val="00E46DF2"/>
    <w:rsid w:val="00E46DFB"/>
    <w:rsid w:val="00E46E43"/>
    <w:rsid w:val="00E46EC9"/>
    <w:rsid w:val="00E470B0"/>
    <w:rsid w:val="00E470C0"/>
    <w:rsid w:val="00E47158"/>
    <w:rsid w:val="00E4727F"/>
    <w:rsid w:val="00E473C8"/>
    <w:rsid w:val="00E473D4"/>
    <w:rsid w:val="00E474EF"/>
    <w:rsid w:val="00E4763B"/>
    <w:rsid w:val="00E4785A"/>
    <w:rsid w:val="00E478A8"/>
    <w:rsid w:val="00E47BF6"/>
    <w:rsid w:val="00E500AE"/>
    <w:rsid w:val="00E500D6"/>
    <w:rsid w:val="00E501C5"/>
    <w:rsid w:val="00E5024D"/>
    <w:rsid w:val="00E50409"/>
    <w:rsid w:val="00E504D4"/>
    <w:rsid w:val="00E504EF"/>
    <w:rsid w:val="00E505F3"/>
    <w:rsid w:val="00E50688"/>
    <w:rsid w:val="00E50704"/>
    <w:rsid w:val="00E50744"/>
    <w:rsid w:val="00E5082E"/>
    <w:rsid w:val="00E50964"/>
    <w:rsid w:val="00E50A91"/>
    <w:rsid w:val="00E50AF9"/>
    <w:rsid w:val="00E50B7A"/>
    <w:rsid w:val="00E50BE7"/>
    <w:rsid w:val="00E50CB9"/>
    <w:rsid w:val="00E50D90"/>
    <w:rsid w:val="00E50DFB"/>
    <w:rsid w:val="00E50F36"/>
    <w:rsid w:val="00E50F4E"/>
    <w:rsid w:val="00E51092"/>
    <w:rsid w:val="00E51252"/>
    <w:rsid w:val="00E512C4"/>
    <w:rsid w:val="00E51332"/>
    <w:rsid w:val="00E51374"/>
    <w:rsid w:val="00E514FA"/>
    <w:rsid w:val="00E514FD"/>
    <w:rsid w:val="00E515B7"/>
    <w:rsid w:val="00E5160E"/>
    <w:rsid w:val="00E51948"/>
    <w:rsid w:val="00E51A5A"/>
    <w:rsid w:val="00E51BE1"/>
    <w:rsid w:val="00E51D27"/>
    <w:rsid w:val="00E51D7D"/>
    <w:rsid w:val="00E51DF4"/>
    <w:rsid w:val="00E51E51"/>
    <w:rsid w:val="00E51FAF"/>
    <w:rsid w:val="00E52001"/>
    <w:rsid w:val="00E522D7"/>
    <w:rsid w:val="00E5231E"/>
    <w:rsid w:val="00E52362"/>
    <w:rsid w:val="00E52366"/>
    <w:rsid w:val="00E52397"/>
    <w:rsid w:val="00E52430"/>
    <w:rsid w:val="00E524F9"/>
    <w:rsid w:val="00E52521"/>
    <w:rsid w:val="00E52571"/>
    <w:rsid w:val="00E52796"/>
    <w:rsid w:val="00E52917"/>
    <w:rsid w:val="00E5291E"/>
    <w:rsid w:val="00E529F3"/>
    <w:rsid w:val="00E52C43"/>
    <w:rsid w:val="00E52C99"/>
    <w:rsid w:val="00E52D4A"/>
    <w:rsid w:val="00E52DA0"/>
    <w:rsid w:val="00E52E7E"/>
    <w:rsid w:val="00E52EB4"/>
    <w:rsid w:val="00E531E9"/>
    <w:rsid w:val="00E5325C"/>
    <w:rsid w:val="00E5338A"/>
    <w:rsid w:val="00E53516"/>
    <w:rsid w:val="00E53527"/>
    <w:rsid w:val="00E5382B"/>
    <w:rsid w:val="00E5391B"/>
    <w:rsid w:val="00E53CFD"/>
    <w:rsid w:val="00E53D00"/>
    <w:rsid w:val="00E53DEE"/>
    <w:rsid w:val="00E53E18"/>
    <w:rsid w:val="00E53EDB"/>
    <w:rsid w:val="00E53F7E"/>
    <w:rsid w:val="00E54111"/>
    <w:rsid w:val="00E541CB"/>
    <w:rsid w:val="00E541FD"/>
    <w:rsid w:val="00E5435D"/>
    <w:rsid w:val="00E5439A"/>
    <w:rsid w:val="00E543AE"/>
    <w:rsid w:val="00E54555"/>
    <w:rsid w:val="00E546D6"/>
    <w:rsid w:val="00E5490F"/>
    <w:rsid w:val="00E54A92"/>
    <w:rsid w:val="00E54B6A"/>
    <w:rsid w:val="00E54C8D"/>
    <w:rsid w:val="00E54D5C"/>
    <w:rsid w:val="00E54DE1"/>
    <w:rsid w:val="00E54E69"/>
    <w:rsid w:val="00E54F10"/>
    <w:rsid w:val="00E54F73"/>
    <w:rsid w:val="00E54F76"/>
    <w:rsid w:val="00E5500C"/>
    <w:rsid w:val="00E55063"/>
    <w:rsid w:val="00E55171"/>
    <w:rsid w:val="00E551B2"/>
    <w:rsid w:val="00E551F1"/>
    <w:rsid w:val="00E55239"/>
    <w:rsid w:val="00E55310"/>
    <w:rsid w:val="00E553AD"/>
    <w:rsid w:val="00E553B2"/>
    <w:rsid w:val="00E55476"/>
    <w:rsid w:val="00E55482"/>
    <w:rsid w:val="00E554DE"/>
    <w:rsid w:val="00E55504"/>
    <w:rsid w:val="00E5556A"/>
    <w:rsid w:val="00E555C3"/>
    <w:rsid w:val="00E556A4"/>
    <w:rsid w:val="00E55765"/>
    <w:rsid w:val="00E55ADD"/>
    <w:rsid w:val="00E55C9A"/>
    <w:rsid w:val="00E55DA6"/>
    <w:rsid w:val="00E55ED9"/>
    <w:rsid w:val="00E55F85"/>
    <w:rsid w:val="00E561CE"/>
    <w:rsid w:val="00E56208"/>
    <w:rsid w:val="00E5642E"/>
    <w:rsid w:val="00E564B8"/>
    <w:rsid w:val="00E565AF"/>
    <w:rsid w:val="00E56A0D"/>
    <w:rsid w:val="00E56B68"/>
    <w:rsid w:val="00E56B88"/>
    <w:rsid w:val="00E56B94"/>
    <w:rsid w:val="00E56BA1"/>
    <w:rsid w:val="00E56C57"/>
    <w:rsid w:val="00E56E04"/>
    <w:rsid w:val="00E570CE"/>
    <w:rsid w:val="00E570DD"/>
    <w:rsid w:val="00E57155"/>
    <w:rsid w:val="00E571AC"/>
    <w:rsid w:val="00E572C2"/>
    <w:rsid w:val="00E572CE"/>
    <w:rsid w:val="00E57570"/>
    <w:rsid w:val="00E575BE"/>
    <w:rsid w:val="00E57757"/>
    <w:rsid w:val="00E5782B"/>
    <w:rsid w:val="00E5785C"/>
    <w:rsid w:val="00E57930"/>
    <w:rsid w:val="00E5799B"/>
    <w:rsid w:val="00E57AF6"/>
    <w:rsid w:val="00E57B92"/>
    <w:rsid w:val="00E57BB3"/>
    <w:rsid w:val="00E57C35"/>
    <w:rsid w:val="00E57C46"/>
    <w:rsid w:val="00E57C6E"/>
    <w:rsid w:val="00E57DBC"/>
    <w:rsid w:val="00E57E4D"/>
    <w:rsid w:val="00E57F52"/>
    <w:rsid w:val="00E6003C"/>
    <w:rsid w:val="00E600B8"/>
    <w:rsid w:val="00E602F8"/>
    <w:rsid w:val="00E6042F"/>
    <w:rsid w:val="00E604CE"/>
    <w:rsid w:val="00E6053E"/>
    <w:rsid w:val="00E605E9"/>
    <w:rsid w:val="00E60614"/>
    <w:rsid w:val="00E60822"/>
    <w:rsid w:val="00E60870"/>
    <w:rsid w:val="00E60974"/>
    <w:rsid w:val="00E60B1D"/>
    <w:rsid w:val="00E60B21"/>
    <w:rsid w:val="00E60C7B"/>
    <w:rsid w:val="00E60CA2"/>
    <w:rsid w:val="00E60CA9"/>
    <w:rsid w:val="00E60DA0"/>
    <w:rsid w:val="00E60EE2"/>
    <w:rsid w:val="00E6105B"/>
    <w:rsid w:val="00E610E8"/>
    <w:rsid w:val="00E61137"/>
    <w:rsid w:val="00E611C1"/>
    <w:rsid w:val="00E6122B"/>
    <w:rsid w:val="00E612E1"/>
    <w:rsid w:val="00E6130D"/>
    <w:rsid w:val="00E61517"/>
    <w:rsid w:val="00E6154F"/>
    <w:rsid w:val="00E61550"/>
    <w:rsid w:val="00E615A7"/>
    <w:rsid w:val="00E6161E"/>
    <w:rsid w:val="00E61669"/>
    <w:rsid w:val="00E61688"/>
    <w:rsid w:val="00E616A0"/>
    <w:rsid w:val="00E616E9"/>
    <w:rsid w:val="00E61875"/>
    <w:rsid w:val="00E61B17"/>
    <w:rsid w:val="00E61B2E"/>
    <w:rsid w:val="00E61C2A"/>
    <w:rsid w:val="00E61EA2"/>
    <w:rsid w:val="00E61EEC"/>
    <w:rsid w:val="00E62126"/>
    <w:rsid w:val="00E6219B"/>
    <w:rsid w:val="00E623BD"/>
    <w:rsid w:val="00E6241A"/>
    <w:rsid w:val="00E62612"/>
    <w:rsid w:val="00E62630"/>
    <w:rsid w:val="00E6267A"/>
    <w:rsid w:val="00E62725"/>
    <w:rsid w:val="00E62756"/>
    <w:rsid w:val="00E627CD"/>
    <w:rsid w:val="00E62A01"/>
    <w:rsid w:val="00E62B05"/>
    <w:rsid w:val="00E62B0F"/>
    <w:rsid w:val="00E62B17"/>
    <w:rsid w:val="00E62CD2"/>
    <w:rsid w:val="00E62D89"/>
    <w:rsid w:val="00E62DBF"/>
    <w:rsid w:val="00E62DD0"/>
    <w:rsid w:val="00E62E35"/>
    <w:rsid w:val="00E62ECA"/>
    <w:rsid w:val="00E62F06"/>
    <w:rsid w:val="00E62FCA"/>
    <w:rsid w:val="00E62FE0"/>
    <w:rsid w:val="00E6310D"/>
    <w:rsid w:val="00E6318D"/>
    <w:rsid w:val="00E63217"/>
    <w:rsid w:val="00E632DA"/>
    <w:rsid w:val="00E63465"/>
    <w:rsid w:val="00E634FE"/>
    <w:rsid w:val="00E635D6"/>
    <w:rsid w:val="00E636BB"/>
    <w:rsid w:val="00E636FA"/>
    <w:rsid w:val="00E63860"/>
    <w:rsid w:val="00E6398C"/>
    <w:rsid w:val="00E639A3"/>
    <w:rsid w:val="00E639A6"/>
    <w:rsid w:val="00E639BF"/>
    <w:rsid w:val="00E63A5D"/>
    <w:rsid w:val="00E63A92"/>
    <w:rsid w:val="00E63BC8"/>
    <w:rsid w:val="00E63CF5"/>
    <w:rsid w:val="00E63D63"/>
    <w:rsid w:val="00E63D82"/>
    <w:rsid w:val="00E63DDC"/>
    <w:rsid w:val="00E63E6B"/>
    <w:rsid w:val="00E63F00"/>
    <w:rsid w:val="00E63F1C"/>
    <w:rsid w:val="00E63F7E"/>
    <w:rsid w:val="00E64067"/>
    <w:rsid w:val="00E64090"/>
    <w:rsid w:val="00E640D9"/>
    <w:rsid w:val="00E641AF"/>
    <w:rsid w:val="00E64313"/>
    <w:rsid w:val="00E643F3"/>
    <w:rsid w:val="00E644AD"/>
    <w:rsid w:val="00E6459A"/>
    <w:rsid w:val="00E645B4"/>
    <w:rsid w:val="00E6466E"/>
    <w:rsid w:val="00E646DB"/>
    <w:rsid w:val="00E6475F"/>
    <w:rsid w:val="00E6493B"/>
    <w:rsid w:val="00E64A01"/>
    <w:rsid w:val="00E64BD7"/>
    <w:rsid w:val="00E64CB1"/>
    <w:rsid w:val="00E64CF8"/>
    <w:rsid w:val="00E64D42"/>
    <w:rsid w:val="00E64D89"/>
    <w:rsid w:val="00E64EF5"/>
    <w:rsid w:val="00E650A6"/>
    <w:rsid w:val="00E650C2"/>
    <w:rsid w:val="00E65127"/>
    <w:rsid w:val="00E6521E"/>
    <w:rsid w:val="00E65245"/>
    <w:rsid w:val="00E6524D"/>
    <w:rsid w:val="00E652F7"/>
    <w:rsid w:val="00E65517"/>
    <w:rsid w:val="00E65619"/>
    <w:rsid w:val="00E65665"/>
    <w:rsid w:val="00E657AC"/>
    <w:rsid w:val="00E65954"/>
    <w:rsid w:val="00E659B9"/>
    <w:rsid w:val="00E65A4F"/>
    <w:rsid w:val="00E65A79"/>
    <w:rsid w:val="00E65AD8"/>
    <w:rsid w:val="00E65BBF"/>
    <w:rsid w:val="00E65BD9"/>
    <w:rsid w:val="00E65BFB"/>
    <w:rsid w:val="00E65C2B"/>
    <w:rsid w:val="00E65C84"/>
    <w:rsid w:val="00E65DDA"/>
    <w:rsid w:val="00E65DE0"/>
    <w:rsid w:val="00E65E4F"/>
    <w:rsid w:val="00E65F29"/>
    <w:rsid w:val="00E65F30"/>
    <w:rsid w:val="00E65F97"/>
    <w:rsid w:val="00E65FBE"/>
    <w:rsid w:val="00E66084"/>
    <w:rsid w:val="00E6619B"/>
    <w:rsid w:val="00E662F6"/>
    <w:rsid w:val="00E66304"/>
    <w:rsid w:val="00E66320"/>
    <w:rsid w:val="00E6645B"/>
    <w:rsid w:val="00E6650D"/>
    <w:rsid w:val="00E66533"/>
    <w:rsid w:val="00E665FA"/>
    <w:rsid w:val="00E667CE"/>
    <w:rsid w:val="00E66835"/>
    <w:rsid w:val="00E668F2"/>
    <w:rsid w:val="00E66935"/>
    <w:rsid w:val="00E6698F"/>
    <w:rsid w:val="00E66B71"/>
    <w:rsid w:val="00E66C16"/>
    <w:rsid w:val="00E66C6D"/>
    <w:rsid w:val="00E66DF1"/>
    <w:rsid w:val="00E66E7D"/>
    <w:rsid w:val="00E66EDB"/>
    <w:rsid w:val="00E66F1C"/>
    <w:rsid w:val="00E66F54"/>
    <w:rsid w:val="00E6717E"/>
    <w:rsid w:val="00E671C7"/>
    <w:rsid w:val="00E672FD"/>
    <w:rsid w:val="00E67343"/>
    <w:rsid w:val="00E6739F"/>
    <w:rsid w:val="00E676CD"/>
    <w:rsid w:val="00E6771C"/>
    <w:rsid w:val="00E677C8"/>
    <w:rsid w:val="00E677D5"/>
    <w:rsid w:val="00E6785F"/>
    <w:rsid w:val="00E678AE"/>
    <w:rsid w:val="00E678F8"/>
    <w:rsid w:val="00E67940"/>
    <w:rsid w:val="00E67982"/>
    <w:rsid w:val="00E67B75"/>
    <w:rsid w:val="00E67DA5"/>
    <w:rsid w:val="00E67F1D"/>
    <w:rsid w:val="00E702B1"/>
    <w:rsid w:val="00E704CA"/>
    <w:rsid w:val="00E705ED"/>
    <w:rsid w:val="00E706D9"/>
    <w:rsid w:val="00E70708"/>
    <w:rsid w:val="00E70725"/>
    <w:rsid w:val="00E70787"/>
    <w:rsid w:val="00E7082C"/>
    <w:rsid w:val="00E7089C"/>
    <w:rsid w:val="00E70AA0"/>
    <w:rsid w:val="00E70AAA"/>
    <w:rsid w:val="00E70B60"/>
    <w:rsid w:val="00E70B9C"/>
    <w:rsid w:val="00E70BF2"/>
    <w:rsid w:val="00E70C39"/>
    <w:rsid w:val="00E70DD0"/>
    <w:rsid w:val="00E70DE5"/>
    <w:rsid w:val="00E71021"/>
    <w:rsid w:val="00E71029"/>
    <w:rsid w:val="00E7102F"/>
    <w:rsid w:val="00E71091"/>
    <w:rsid w:val="00E710B7"/>
    <w:rsid w:val="00E71155"/>
    <w:rsid w:val="00E71177"/>
    <w:rsid w:val="00E711AE"/>
    <w:rsid w:val="00E712B2"/>
    <w:rsid w:val="00E7133F"/>
    <w:rsid w:val="00E7136E"/>
    <w:rsid w:val="00E713C1"/>
    <w:rsid w:val="00E71560"/>
    <w:rsid w:val="00E7158D"/>
    <w:rsid w:val="00E7164C"/>
    <w:rsid w:val="00E71792"/>
    <w:rsid w:val="00E718C6"/>
    <w:rsid w:val="00E718F4"/>
    <w:rsid w:val="00E71C21"/>
    <w:rsid w:val="00E71D0A"/>
    <w:rsid w:val="00E71D9C"/>
    <w:rsid w:val="00E71ED5"/>
    <w:rsid w:val="00E71F5D"/>
    <w:rsid w:val="00E71F87"/>
    <w:rsid w:val="00E71FFC"/>
    <w:rsid w:val="00E72036"/>
    <w:rsid w:val="00E7206C"/>
    <w:rsid w:val="00E72070"/>
    <w:rsid w:val="00E720AE"/>
    <w:rsid w:val="00E72335"/>
    <w:rsid w:val="00E723F1"/>
    <w:rsid w:val="00E7242D"/>
    <w:rsid w:val="00E727F4"/>
    <w:rsid w:val="00E72814"/>
    <w:rsid w:val="00E729D1"/>
    <w:rsid w:val="00E72B39"/>
    <w:rsid w:val="00E72CF8"/>
    <w:rsid w:val="00E72E0E"/>
    <w:rsid w:val="00E72EEB"/>
    <w:rsid w:val="00E72F38"/>
    <w:rsid w:val="00E72F6B"/>
    <w:rsid w:val="00E72F88"/>
    <w:rsid w:val="00E7300D"/>
    <w:rsid w:val="00E73043"/>
    <w:rsid w:val="00E730FA"/>
    <w:rsid w:val="00E73280"/>
    <w:rsid w:val="00E7332A"/>
    <w:rsid w:val="00E7334E"/>
    <w:rsid w:val="00E736A2"/>
    <w:rsid w:val="00E7373E"/>
    <w:rsid w:val="00E73791"/>
    <w:rsid w:val="00E7379F"/>
    <w:rsid w:val="00E7396C"/>
    <w:rsid w:val="00E739CA"/>
    <w:rsid w:val="00E739FF"/>
    <w:rsid w:val="00E73A48"/>
    <w:rsid w:val="00E73AB6"/>
    <w:rsid w:val="00E73BCA"/>
    <w:rsid w:val="00E73C2F"/>
    <w:rsid w:val="00E73CB3"/>
    <w:rsid w:val="00E73E0A"/>
    <w:rsid w:val="00E73EB5"/>
    <w:rsid w:val="00E73EE0"/>
    <w:rsid w:val="00E73FE2"/>
    <w:rsid w:val="00E74070"/>
    <w:rsid w:val="00E740E2"/>
    <w:rsid w:val="00E7415E"/>
    <w:rsid w:val="00E741ED"/>
    <w:rsid w:val="00E7426A"/>
    <w:rsid w:val="00E742BA"/>
    <w:rsid w:val="00E742C0"/>
    <w:rsid w:val="00E74450"/>
    <w:rsid w:val="00E7446A"/>
    <w:rsid w:val="00E744FD"/>
    <w:rsid w:val="00E74585"/>
    <w:rsid w:val="00E745BF"/>
    <w:rsid w:val="00E746E9"/>
    <w:rsid w:val="00E7471D"/>
    <w:rsid w:val="00E74A2F"/>
    <w:rsid w:val="00E74A84"/>
    <w:rsid w:val="00E74C1F"/>
    <w:rsid w:val="00E74C37"/>
    <w:rsid w:val="00E74C61"/>
    <w:rsid w:val="00E74CEB"/>
    <w:rsid w:val="00E74DF0"/>
    <w:rsid w:val="00E74E25"/>
    <w:rsid w:val="00E75047"/>
    <w:rsid w:val="00E75198"/>
    <w:rsid w:val="00E751A0"/>
    <w:rsid w:val="00E7526C"/>
    <w:rsid w:val="00E7536D"/>
    <w:rsid w:val="00E753AB"/>
    <w:rsid w:val="00E7578C"/>
    <w:rsid w:val="00E757BE"/>
    <w:rsid w:val="00E7589E"/>
    <w:rsid w:val="00E75948"/>
    <w:rsid w:val="00E75975"/>
    <w:rsid w:val="00E75978"/>
    <w:rsid w:val="00E759B6"/>
    <w:rsid w:val="00E75B04"/>
    <w:rsid w:val="00E75B39"/>
    <w:rsid w:val="00E75BF2"/>
    <w:rsid w:val="00E75BF6"/>
    <w:rsid w:val="00E75D32"/>
    <w:rsid w:val="00E75D5D"/>
    <w:rsid w:val="00E75D6D"/>
    <w:rsid w:val="00E75E96"/>
    <w:rsid w:val="00E75F4D"/>
    <w:rsid w:val="00E75FD3"/>
    <w:rsid w:val="00E76021"/>
    <w:rsid w:val="00E761DD"/>
    <w:rsid w:val="00E7627E"/>
    <w:rsid w:val="00E762FE"/>
    <w:rsid w:val="00E7634F"/>
    <w:rsid w:val="00E7653C"/>
    <w:rsid w:val="00E7656D"/>
    <w:rsid w:val="00E7659D"/>
    <w:rsid w:val="00E7676E"/>
    <w:rsid w:val="00E767A1"/>
    <w:rsid w:val="00E768A9"/>
    <w:rsid w:val="00E768F4"/>
    <w:rsid w:val="00E769D1"/>
    <w:rsid w:val="00E76A07"/>
    <w:rsid w:val="00E76A33"/>
    <w:rsid w:val="00E76A42"/>
    <w:rsid w:val="00E76BEE"/>
    <w:rsid w:val="00E76C07"/>
    <w:rsid w:val="00E76C21"/>
    <w:rsid w:val="00E76DD7"/>
    <w:rsid w:val="00E76F90"/>
    <w:rsid w:val="00E7705F"/>
    <w:rsid w:val="00E770F3"/>
    <w:rsid w:val="00E77263"/>
    <w:rsid w:val="00E772A0"/>
    <w:rsid w:val="00E773AC"/>
    <w:rsid w:val="00E77429"/>
    <w:rsid w:val="00E774C7"/>
    <w:rsid w:val="00E776E9"/>
    <w:rsid w:val="00E7775D"/>
    <w:rsid w:val="00E77767"/>
    <w:rsid w:val="00E77905"/>
    <w:rsid w:val="00E77C0B"/>
    <w:rsid w:val="00E77E05"/>
    <w:rsid w:val="00E77E08"/>
    <w:rsid w:val="00E77F7F"/>
    <w:rsid w:val="00E77FB7"/>
    <w:rsid w:val="00E802C7"/>
    <w:rsid w:val="00E80485"/>
    <w:rsid w:val="00E804EE"/>
    <w:rsid w:val="00E805CC"/>
    <w:rsid w:val="00E807A2"/>
    <w:rsid w:val="00E807DC"/>
    <w:rsid w:val="00E80977"/>
    <w:rsid w:val="00E80A8A"/>
    <w:rsid w:val="00E80BF4"/>
    <w:rsid w:val="00E80C3A"/>
    <w:rsid w:val="00E80CB0"/>
    <w:rsid w:val="00E80F38"/>
    <w:rsid w:val="00E8114E"/>
    <w:rsid w:val="00E81169"/>
    <w:rsid w:val="00E8133E"/>
    <w:rsid w:val="00E815CF"/>
    <w:rsid w:val="00E8160C"/>
    <w:rsid w:val="00E816B9"/>
    <w:rsid w:val="00E8171E"/>
    <w:rsid w:val="00E8174D"/>
    <w:rsid w:val="00E8180B"/>
    <w:rsid w:val="00E81835"/>
    <w:rsid w:val="00E81AB2"/>
    <w:rsid w:val="00E81C36"/>
    <w:rsid w:val="00E81C60"/>
    <w:rsid w:val="00E81DC7"/>
    <w:rsid w:val="00E81FFD"/>
    <w:rsid w:val="00E82004"/>
    <w:rsid w:val="00E82026"/>
    <w:rsid w:val="00E822C7"/>
    <w:rsid w:val="00E8263C"/>
    <w:rsid w:val="00E82699"/>
    <w:rsid w:val="00E8292E"/>
    <w:rsid w:val="00E82955"/>
    <w:rsid w:val="00E82971"/>
    <w:rsid w:val="00E82A50"/>
    <w:rsid w:val="00E82CD1"/>
    <w:rsid w:val="00E831D9"/>
    <w:rsid w:val="00E83297"/>
    <w:rsid w:val="00E832B6"/>
    <w:rsid w:val="00E832FD"/>
    <w:rsid w:val="00E8343F"/>
    <w:rsid w:val="00E834B1"/>
    <w:rsid w:val="00E83993"/>
    <w:rsid w:val="00E83A65"/>
    <w:rsid w:val="00E83AE0"/>
    <w:rsid w:val="00E83B41"/>
    <w:rsid w:val="00E83E33"/>
    <w:rsid w:val="00E83E7D"/>
    <w:rsid w:val="00E83F09"/>
    <w:rsid w:val="00E83FC8"/>
    <w:rsid w:val="00E83FCF"/>
    <w:rsid w:val="00E84055"/>
    <w:rsid w:val="00E840B0"/>
    <w:rsid w:val="00E84230"/>
    <w:rsid w:val="00E8424F"/>
    <w:rsid w:val="00E84488"/>
    <w:rsid w:val="00E844A4"/>
    <w:rsid w:val="00E844E4"/>
    <w:rsid w:val="00E844F9"/>
    <w:rsid w:val="00E846F9"/>
    <w:rsid w:val="00E847A4"/>
    <w:rsid w:val="00E84A04"/>
    <w:rsid w:val="00E84A16"/>
    <w:rsid w:val="00E84BE4"/>
    <w:rsid w:val="00E84C15"/>
    <w:rsid w:val="00E84C86"/>
    <w:rsid w:val="00E84D0D"/>
    <w:rsid w:val="00E84D31"/>
    <w:rsid w:val="00E84D89"/>
    <w:rsid w:val="00E84E19"/>
    <w:rsid w:val="00E84EBE"/>
    <w:rsid w:val="00E84F4C"/>
    <w:rsid w:val="00E84F87"/>
    <w:rsid w:val="00E84FE8"/>
    <w:rsid w:val="00E84FF5"/>
    <w:rsid w:val="00E84FFD"/>
    <w:rsid w:val="00E85029"/>
    <w:rsid w:val="00E8505D"/>
    <w:rsid w:val="00E850DA"/>
    <w:rsid w:val="00E85156"/>
    <w:rsid w:val="00E85170"/>
    <w:rsid w:val="00E852D5"/>
    <w:rsid w:val="00E8536E"/>
    <w:rsid w:val="00E853AA"/>
    <w:rsid w:val="00E85406"/>
    <w:rsid w:val="00E8555F"/>
    <w:rsid w:val="00E856CC"/>
    <w:rsid w:val="00E857F4"/>
    <w:rsid w:val="00E8586D"/>
    <w:rsid w:val="00E85932"/>
    <w:rsid w:val="00E8596A"/>
    <w:rsid w:val="00E85A57"/>
    <w:rsid w:val="00E85AF5"/>
    <w:rsid w:val="00E85B04"/>
    <w:rsid w:val="00E85C01"/>
    <w:rsid w:val="00E85D9A"/>
    <w:rsid w:val="00E85DD8"/>
    <w:rsid w:val="00E85EFF"/>
    <w:rsid w:val="00E85F69"/>
    <w:rsid w:val="00E85FEF"/>
    <w:rsid w:val="00E86080"/>
    <w:rsid w:val="00E860E2"/>
    <w:rsid w:val="00E86555"/>
    <w:rsid w:val="00E866B4"/>
    <w:rsid w:val="00E8670B"/>
    <w:rsid w:val="00E86C09"/>
    <w:rsid w:val="00E86C3C"/>
    <w:rsid w:val="00E86D06"/>
    <w:rsid w:val="00E86D8E"/>
    <w:rsid w:val="00E86E30"/>
    <w:rsid w:val="00E86E59"/>
    <w:rsid w:val="00E86EA4"/>
    <w:rsid w:val="00E86EDB"/>
    <w:rsid w:val="00E86F9E"/>
    <w:rsid w:val="00E86FFB"/>
    <w:rsid w:val="00E87022"/>
    <w:rsid w:val="00E87085"/>
    <w:rsid w:val="00E87191"/>
    <w:rsid w:val="00E87213"/>
    <w:rsid w:val="00E87222"/>
    <w:rsid w:val="00E87238"/>
    <w:rsid w:val="00E8739D"/>
    <w:rsid w:val="00E873DD"/>
    <w:rsid w:val="00E87597"/>
    <w:rsid w:val="00E8760A"/>
    <w:rsid w:val="00E8766D"/>
    <w:rsid w:val="00E877D1"/>
    <w:rsid w:val="00E87B6F"/>
    <w:rsid w:val="00E87BB4"/>
    <w:rsid w:val="00E87C7A"/>
    <w:rsid w:val="00E87D21"/>
    <w:rsid w:val="00E87D33"/>
    <w:rsid w:val="00E87DF7"/>
    <w:rsid w:val="00E87E07"/>
    <w:rsid w:val="00E87E19"/>
    <w:rsid w:val="00E87EA0"/>
    <w:rsid w:val="00E87ECE"/>
    <w:rsid w:val="00E87ED9"/>
    <w:rsid w:val="00E90013"/>
    <w:rsid w:val="00E900EE"/>
    <w:rsid w:val="00E9019D"/>
    <w:rsid w:val="00E901B5"/>
    <w:rsid w:val="00E901FD"/>
    <w:rsid w:val="00E90260"/>
    <w:rsid w:val="00E90366"/>
    <w:rsid w:val="00E90371"/>
    <w:rsid w:val="00E904B9"/>
    <w:rsid w:val="00E906B2"/>
    <w:rsid w:val="00E90724"/>
    <w:rsid w:val="00E90759"/>
    <w:rsid w:val="00E90784"/>
    <w:rsid w:val="00E907D8"/>
    <w:rsid w:val="00E9097C"/>
    <w:rsid w:val="00E909E0"/>
    <w:rsid w:val="00E90A2E"/>
    <w:rsid w:val="00E90A2F"/>
    <w:rsid w:val="00E90AB7"/>
    <w:rsid w:val="00E90B0F"/>
    <w:rsid w:val="00E90B44"/>
    <w:rsid w:val="00E90B59"/>
    <w:rsid w:val="00E90F8C"/>
    <w:rsid w:val="00E90FE1"/>
    <w:rsid w:val="00E9100A"/>
    <w:rsid w:val="00E91012"/>
    <w:rsid w:val="00E9107D"/>
    <w:rsid w:val="00E91102"/>
    <w:rsid w:val="00E912E5"/>
    <w:rsid w:val="00E913FC"/>
    <w:rsid w:val="00E91472"/>
    <w:rsid w:val="00E914A4"/>
    <w:rsid w:val="00E91737"/>
    <w:rsid w:val="00E9180D"/>
    <w:rsid w:val="00E91819"/>
    <w:rsid w:val="00E91888"/>
    <w:rsid w:val="00E91897"/>
    <w:rsid w:val="00E919CB"/>
    <w:rsid w:val="00E91A3A"/>
    <w:rsid w:val="00E91A50"/>
    <w:rsid w:val="00E91DEB"/>
    <w:rsid w:val="00E91E90"/>
    <w:rsid w:val="00E91F21"/>
    <w:rsid w:val="00E91F9E"/>
    <w:rsid w:val="00E92206"/>
    <w:rsid w:val="00E922E1"/>
    <w:rsid w:val="00E92316"/>
    <w:rsid w:val="00E923C1"/>
    <w:rsid w:val="00E9253E"/>
    <w:rsid w:val="00E925AD"/>
    <w:rsid w:val="00E92602"/>
    <w:rsid w:val="00E9268B"/>
    <w:rsid w:val="00E926B4"/>
    <w:rsid w:val="00E926C0"/>
    <w:rsid w:val="00E92816"/>
    <w:rsid w:val="00E9289D"/>
    <w:rsid w:val="00E9294E"/>
    <w:rsid w:val="00E92B3C"/>
    <w:rsid w:val="00E92BFC"/>
    <w:rsid w:val="00E92BFD"/>
    <w:rsid w:val="00E92D25"/>
    <w:rsid w:val="00E930A6"/>
    <w:rsid w:val="00E93123"/>
    <w:rsid w:val="00E9314B"/>
    <w:rsid w:val="00E93298"/>
    <w:rsid w:val="00E93538"/>
    <w:rsid w:val="00E9353A"/>
    <w:rsid w:val="00E93556"/>
    <w:rsid w:val="00E9371D"/>
    <w:rsid w:val="00E938EA"/>
    <w:rsid w:val="00E93936"/>
    <w:rsid w:val="00E93A3B"/>
    <w:rsid w:val="00E93C43"/>
    <w:rsid w:val="00E93D4C"/>
    <w:rsid w:val="00E93E2A"/>
    <w:rsid w:val="00E93F76"/>
    <w:rsid w:val="00E93F8D"/>
    <w:rsid w:val="00E93F9A"/>
    <w:rsid w:val="00E94228"/>
    <w:rsid w:val="00E943DE"/>
    <w:rsid w:val="00E9446A"/>
    <w:rsid w:val="00E9457A"/>
    <w:rsid w:val="00E945AC"/>
    <w:rsid w:val="00E9469E"/>
    <w:rsid w:val="00E9470B"/>
    <w:rsid w:val="00E9474A"/>
    <w:rsid w:val="00E94795"/>
    <w:rsid w:val="00E9480F"/>
    <w:rsid w:val="00E94967"/>
    <w:rsid w:val="00E949B1"/>
    <w:rsid w:val="00E94A20"/>
    <w:rsid w:val="00E94B01"/>
    <w:rsid w:val="00E94CB3"/>
    <w:rsid w:val="00E94D99"/>
    <w:rsid w:val="00E94DB3"/>
    <w:rsid w:val="00E94FC5"/>
    <w:rsid w:val="00E94FE8"/>
    <w:rsid w:val="00E95150"/>
    <w:rsid w:val="00E952B4"/>
    <w:rsid w:val="00E95324"/>
    <w:rsid w:val="00E9540E"/>
    <w:rsid w:val="00E95432"/>
    <w:rsid w:val="00E95648"/>
    <w:rsid w:val="00E957A8"/>
    <w:rsid w:val="00E958F4"/>
    <w:rsid w:val="00E958FF"/>
    <w:rsid w:val="00E95A8A"/>
    <w:rsid w:val="00E95ACA"/>
    <w:rsid w:val="00E95AE8"/>
    <w:rsid w:val="00E95AEB"/>
    <w:rsid w:val="00E95CCD"/>
    <w:rsid w:val="00E95D3A"/>
    <w:rsid w:val="00E95E1B"/>
    <w:rsid w:val="00E95FFA"/>
    <w:rsid w:val="00E960C2"/>
    <w:rsid w:val="00E9628F"/>
    <w:rsid w:val="00E96362"/>
    <w:rsid w:val="00E963DA"/>
    <w:rsid w:val="00E965B3"/>
    <w:rsid w:val="00E96683"/>
    <w:rsid w:val="00E96726"/>
    <w:rsid w:val="00E967E4"/>
    <w:rsid w:val="00E96827"/>
    <w:rsid w:val="00E96981"/>
    <w:rsid w:val="00E96997"/>
    <w:rsid w:val="00E96B87"/>
    <w:rsid w:val="00E96B9A"/>
    <w:rsid w:val="00E96C3A"/>
    <w:rsid w:val="00E96EB5"/>
    <w:rsid w:val="00E96F05"/>
    <w:rsid w:val="00E96F6B"/>
    <w:rsid w:val="00E97538"/>
    <w:rsid w:val="00E9772E"/>
    <w:rsid w:val="00E97A4E"/>
    <w:rsid w:val="00E97BA4"/>
    <w:rsid w:val="00E97C45"/>
    <w:rsid w:val="00E97D18"/>
    <w:rsid w:val="00E97D8B"/>
    <w:rsid w:val="00E97E0D"/>
    <w:rsid w:val="00E97E87"/>
    <w:rsid w:val="00E97F57"/>
    <w:rsid w:val="00E97F5E"/>
    <w:rsid w:val="00EA0014"/>
    <w:rsid w:val="00EA0015"/>
    <w:rsid w:val="00EA00A4"/>
    <w:rsid w:val="00EA00CC"/>
    <w:rsid w:val="00EA0104"/>
    <w:rsid w:val="00EA01D8"/>
    <w:rsid w:val="00EA01F8"/>
    <w:rsid w:val="00EA021E"/>
    <w:rsid w:val="00EA025C"/>
    <w:rsid w:val="00EA0309"/>
    <w:rsid w:val="00EA0491"/>
    <w:rsid w:val="00EA07D7"/>
    <w:rsid w:val="00EA0808"/>
    <w:rsid w:val="00EA0835"/>
    <w:rsid w:val="00EA08F8"/>
    <w:rsid w:val="00EA0943"/>
    <w:rsid w:val="00EA0978"/>
    <w:rsid w:val="00EA0A70"/>
    <w:rsid w:val="00EA0A95"/>
    <w:rsid w:val="00EA0AF4"/>
    <w:rsid w:val="00EA0C00"/>
    <w:rsid w:val="00EA0C2C"/>
    <w:rsid w:val="00EA0DC8"/>
    <w:rsid w:val="00EA0DD0"/>
    <w:rsid w:val="00EA0E36"/>
    <w:rsid w:val="00EA0F2E"/>
    <w:rsid w:val="00EA11C1"/>
    <w:rsid w:val="00EA1234"/>
    <w:rsid w:val="00EA145A"/>
    <w:rsid w:val="00EA14EF"/>
    <w:rsid w:val="00EA1532"/>
    <w:rsid w:val="00EA1587"/>
    <w:rsid w:val="00EA16DB"/>
    <w:rsid w:val="00EA194B"/>
    <w:rsid w:val="00EA1A4F"/>
    <w:rsid w:val="00EA1B9B"/>
    <w:rsid w:val="00EA1CC9"/>
    <w:rsid w:val="00EA1E65"/>
    <w:rsid w:val="00EA1FAE"/>
    <w:rsid w:val="00EA212F"/>
    <w:rsid w:val="00EA214F"/>
    <w:rsid w:val="00EA2218"/>
    <w:rsid w:val="00EA221C"/>
    <w:rsid w:val="00EA245F"/>
    <w:rsid w:val="00EA25AA"/>
    <w:rsid w:val="00EA2745"/>
    <w:rsid w:val="00EA2755"/>
    <w:rsid w:val="00EA28D3"/>
    <w:rsid w:val="00EA28F5"/>
    <w:rsid w:val="00EA29CD"/>
    <w:rsid w:val="00EA2B72"/>
    <w:rsid w:val="00EA2D04"/>
    <w:rsid w:val="00EA2ECA"/>
    <w:rsid w:val="00EA2F2F"/>
    <w:rsid w:val="00EA2FAB"/>
    <w:rsid w:val="00EA31F6"/>
    <w:rsid w:val="00EA345F"/>
    <w:rsid w:val="00EA36B0"/>
    <w:rsid w:val="00EA36DA"/>
    <w:rsid w:val="00EA371A"/>
    <w:rsid w:val="00EA3842"/>
    <w:rsid w:val="00EA3966"/>
    <w:rsid w:val="00EA3976"/>
    <w:rsid w:val="00EA3A78"/>
    <w:rsid w:val="00EA3AF2"/>
    <w:rsid w:val="00EA3BA0"/>
    <w:rsid w:val="00EA3C21"/>
    <w:rsid w:val="00EA3CF5"/>
    <w:rsid w:val="00EA3D32"/>
    <w:rsid w:val="00EA3E63"/>
    <w:rsid w:val="00EA3F0B"/>
    <w:rsid w:val="00EA4043"/>
    <w:rsid w:val="00EA4074"/>
    <w:rsid w:val="00EA4086"/>
    <w:rsid w:val="00EA40F6"/>
    <w:rsid w:val="00EA427F"/>
    <w:rsid w:val="00EA439A"/>
    <w:rsid w:val="00EA43C0"/>
    <w:rsid w:val="00EA4448"/>
    <w:rsid w:val="00EA4462"/>
    <w:rsid w:val="00EA44A6"/>
    <w:rsid w:val="00EA44C4"/>
    <w:rsid w:val="00EA45C1"/>
    <w:rsid w:val="00EA45E4"/>
    <w:rsid w:val="00EA46E5"/>
    <w:rsid w:val="00EA47C1"/>
    <w:rsid w:val="00EA4804"/>
    <w:rsid w:val="00EA483B"/>
    <w:rsid w:val="00EA4848"/>
    <w:rsid w:val="00EA48B6"/>
    <w:rsid w:val="00EA4965"/>
    <w:rsid w:val="00EA4ABC"/>
    <w:rsid w:val="00EA4DF0"/>
    <w:rsid w:val="00EA4F88"/>
    <w:rsid w:val="00EA4F91"/>
    <w:rsid w:val="00EA4FA4"/>
    <w:rsid w:val="00EA5146"/>
    <w:rsid w:val="00EA5192"/>
    <w:rsid w:val="00EA52F9"/>
    <w:rsid w:val="00EA54A5"/>
    <w:rsid w:val="00EA54FA"/>
    <w:rsid w:val="00EA560A"/>
    <w:rsid w:val="00EA5665"/>
    <w:rsid w:val="00EA597F"/>
    <w:rsid w:val="00EA5982"/>
    <w:rsid w:val="00EA59EE"/>
    <w:rsid w:val="00EA5A04"/>
    <w:rsid w:val="00EA5A28"/>
    <w:rsid w:val="00EA5A37"/>
    <w:rsid w:val="00EA5A93"/>
    <w:rsid w:val="00EA5AAD"/>
    <w:rsid w:val="00EA5AD2"/>
    <w:rsid w:val="00EA5AD9"/>
    <w:rsid w:val="00EA5B99"/>
    <w:rsid w:val="00EA5C52"/>
    <w:rsid w:val="00EA5C74"/>
    <w:rsid w:val="00EA5E2E"/>
    <w:rsid w:val="00EA5E46"/>
    <w:rsid w:val="00EA5E73"/>
    <w:rsid w:val="00EA5EF2"/>
    <w:rsid w:val="00EA5F85"/>
    <w:rsid w:val="00EA5FE6"/>
    <w:rsid w:val="00EA6059"/>
    <w:rsid w:val="00EA60D5"/>
    <w:rsid w:val="00EA61B8"/>
    <w:rsid w:val="00EA628D"/>
    <w:rsid w:val="00EA62B0"/>
    <w:rsid w:val="00EA6348"/>
    <w:rsid w:val="00EA6349"/>
    <w:rsid w:val="00EA64CA"/>
    <w:rsid w:val="00EA666D"/>
    <w:rsid w:val="00EA686B"/>
    <w:rsid w:val="00EA689E"/>
    <w:rsid w:val="00EA6902"/>
    <w:rsid w:val="00EA69AC"/>
    <w:rsid w:val="00EA6B4D"/>
    <w:rsid w:val="00EA6C21"/>
    <w:rsid w:val="00EA6C7C"/>
    <w:rsid w:val="00EA6C82"/>
    <w:rsid w:val="00EA6EB9"/>
    <w:rsid w:val="00EA6F2D"/>
    <w:rsid w:val="00EA6F72"/>
    <w:rsid w:val="00EA6FB3"/>
    <w:rsid w:val="00EA7115"/>
    <w:rsid w:val="00EA711C"/>
    <w:rsid w:val="00EA7168"/>
    <w:rsid w:val="00EA72B7"/>
    <w:rsid w:val="00EA72CD"/>
    <w:rsid w:val="00EA72DA"/>
    <w:rsid w:val="00EA73F1"/>
    <w:rsid w:val="00EA74D3"/>
    <w:rsid w:val="00EA75E6"/>
    <w:rsid w:val="00EA7719"/>
    <w:rsid w:val="00EA79D0"/>
    <w:rsid w:val="00EA79F5"/>
    <w:rsid w:val="00EA7AC7"/>
    <w:rsid w:val="00EA7B80"/>
    <w:rsid w:val="00EA7BA5"/>
    <w:rsid w:val="00EA7DDE"/>
    <w:rsid w:val="00EA7F36"/>
    <w:rsid w:val="00EB000C"/>
    <w:rsid w:val="00EB0026"/>
    <w:rsid w:val="00EB0128"/>
    <w:rsid w:val="00EB01DF"/>
    <w:rsid w:val="00EB030E"/>
    <w:rsid w:val="00EB03DB"/>
    <w:rsid w:val="00EB0418"/>
    <w:rsid w:val="00EB042E"/>
    <w:rsid w:val="00EB0506"/>
    <w:rsid w:val="00EB0511"/>
    <w:rsid w:val="00EB052B"/>
    <w:rsid w:val="00EB0608"/>
    <w:rsid w:val="00EB068F"/>
    <w:rsid w:val="00EB08C0"/>
    <w:rsid w:val="00EB090F"/>
    <w:rsid w:val="00EB09C5"/>
    <w:rsid w:val="00EB0B68"/>
    <w:rsid w:val="00EB0BEA"/>
    <w:rsid w:val="00EB0C24"/>
    <w:rsid w:val="00EB0C4A"/>
    <w:rsid w:val="00EB0D9D"/>
    <w:rsid w:val="00EB0F86"/>
    <w:rsid w:val="00EB0F9F"/>
    <w:rsid w:val="00EB1006"/>
    <w:rsid w:val="00EB10AE"/>
    <w:rsid w:val="00EB1187"/>
    <w:rsid w:val="00EB1238"/>
    <w:rsid w:val="00EB125C"/>
    <w:rsid w:val="00EB128A"/>
    <w:rsid w:val="00EB1367"/>
    <w:rsid w:val="00EB13A2"/>
    <w:rsid w:val="00EB1427"/>
    <w:rsid w:val="00EB14F3"/>
    <w:rsid w:val="00EB1561"/>
    <w:rsid w:val="00EB15BA"/>
    <w:rsid w:val="00EB1664"/>
    <w:rsid w:val="00EB1682"/>
    <w:rsid w:val="00EB1690"/>
    <w:rsid w:val="00EB1706"/>
    <w:rsid w:val="00EB1718"/>
    <w:rsid w:val="00EB17A0"/>
    <w:rsid w:val="00EB17F4"/>
    <w:rsid w:val="00EB18CC"/>
    <w:rsid w:val="00EB18E9"/>
    <w:rsid w:val="00EB1A3C"/>
    <w:rsid w:val="00EB1A4F"/>
    <w:rsid w:val="00EB1A8D"/>
    <w:rsid w:val="00EB1C1B"/>
    <w:rsid w:val="00EB1D0A"/>
    <w:rsid w:val="00EB1D45"/>
    <w:rsid w:val="00EB1D58"/>
    <w:rsid w:val="00EB1E6F"/>
    <w:rsid w:val="00EB1ED7"/>
    <w:rsid w:val="00EB20AF"/>
    <w:rsid w:val="00EB20C8"/>
    <w:rsid w:val="00EB20F4"/>
    <w:rsid w:val="00EB2162"/>
    <w:rsid w:val="00EB2256"/>
    <w:rsid w:val="00EB2295"/>
    <w:rsid w:val="00EB23E3"/>
    <w:rsid w:val="00EB24C6"/>
    <w:rsid w:val="00EB2643"/>
    <w:rsid w:val="00EB273C"/>
    <w:rsid w:val="00EB282E"/>
    <w:rsid w:val="00EB2A88"/>
    <w:rsid w:val="00EB2C87"/>
    <w:rsid w:val="00EB2CE8"/>
    <w:rsid w:val="00EB2D7A"/>
    <w:rsid w:val="00EB2DB0"/>
    <w:rsid w:val="00EB2DB9"/>
    <w:rsid w:val="00EB2DF5"/>
    <w:rsid w:val="00EB2DF6"/>
    <w:rsid w:val="00EB2E08"/>
    <w:rsid w:val="00EB2ED5"/>
    <w:rsid w:val="00EB30B3"/>
    <w:rsid w:val="00EB30D8"/>
    <w:rsid w:val="00EB31B2"/>
    <w:rsid w:val="00EB31C1"/>
    <w:rsid w:val="00EB3216"/>
    <w:rsid w:val="00EB3276"/>
    <w:rsid w:val="00EB329F"/>
    <w:rsid w:val="00EB32BB"/>
    <w:rsid w:val="00EB337A"/>
    <w:rsid w:val="00EB340F"/>
    <w:rsid w:val="00EB348A"/>
    <w:rsid w:val="00EB3520"/>
    <w:rsid w:val="00EB358F"/>
    <w:rsid w:val="00EB385D"/>
    <w:rsid w:val="00EB3878"/>
    <w:rsid w:val="00EB3A17"/>
    <w:rsid w:val="00EB3A74"/>
    <w:rsid w:val="00EB3C23"/>
    <w:rsid w:val="00EB3C58"/>
    <w:rsid w:val="00EB4018"/>
    <w:rsid w:val="00EB40B4"/>
    <w:rsid w:val="00EB40E5"/>
    <w:rsid w:val="00EB40F5"/>
    <w:rsid w:val="00EB4273"/>
    <w:rsid w:val="00EB4278"/>
    <w:rsid w:val="00EB463C"/>
    <w:rsid w:val="00EB46B6"/>
    <w:rsid w:val="00EB472A"/>
    <w:rsid w:val="00EB4768"/>
    <w:rsid w:val="00EB4834"/>
    <w:rsid w:val="00EB496F"/>
    <w:rsid w:val="00EB4A1F"/>
    <w:rsid w:val="00EB4CDF"/>
    <w:rsid w:val="00EB4D16"/>
    <w:rsid w:val="00EB4D4C"/>
    <w:rsid w:val="00EB4DA9"/>
    <w:rsid w:val="00EB4DF2"/>
    <w:rsid w:val="00EB4EA5"/>
    <w:rsid w:val="00EB4F30"/>
    <w:rsid w:val="00EB4FA9"/>
    <w:rsid w:val="00EB4FAA"/>
    <w:rsid w:val="00EB50D2"/>
    <w:rsid w:val="00EB50E3"/>
    <w:rsid w:val="00EB5193"/>
    <w:rsid w:val="00EB525A"/>
    <w:rsid w:val="00EB5348"/>
    <w:rsid w:val="00EB5548"/>
    <w:rsid w:val="00EB5803"/>
    <w:rsid w:val="00EB587A"/>
    <w:rsid w:val="00EB5A31"/>
    <w:rsid w:val="00EB5BC1"/>
    <w:rsid w:val="00EB5C34"/>
    <w:rsid w:val="00EB5D9F"/>
    <w:rsid w:val="00EB5E2E"/>
    <w:rsid w:val="00EB5E58"/>
    <w:rsid w:val="00EB5E64"/>
    <w:rsid w:val="00EB5EA9"/>
    <w:rsid w:val="00EB5F55"/>
    <w:rsid w:val="00EB5F86"/>
    <w:rsid w:val="00EB61BA"/>
    <w:rsid w:val="00EB6376"/>
    <w:rsid w:val="00EB6577"/>
    <w:rsid w:val="00EB6948"/>
    <w:rsid w:val="00EB696B"/>
    <w:rsid w:val="00EB6A46"/>
    <w:rsid w:val="00EB6A77"/>
    <w:rsid w:val="00EB6A9D"/>
    <w:rsid w:val="00EB6AA0"/>
    <w:rsid w:val="00EB6AA7"/>
    <w:rsid w:val="00EB6B7F"/>
    <w:rsid w:val="00EB6BCE"/>
    <w:rsid w:val="00EB6BD2"/>
    <w:rsid w:val="00EB6D66"/>
    <w:rsid w:val="00EB6DA5"/>
    <w:rsid w:val="00EB6E5F"/>
    <w:rsid w:val="00EB6E8A"/>
    <w:rsid w:val="00EB6E8D"/>
    <w:rsid w:val="00EB6EF1"/>
    <w:rsid w:val="00EB6F96"/>
    <w:rsid w:val="00EB7098"/>
    <w:rsid w:val="00EB70D7"/>
    <w:rsid w:val="00EB7191"/>
    <w:rsid w:val="00EB720F"/>
    <w:rsid w:val="00EB7292"/>
    <w:rsid w:val="00EB737B"/>
    <w:rsid w:val="00EB73D3"/>
    <w:rsid w:val="00EB743D"/>
    <w:rsid w:val="00EB7445"/>
    <w:rsid w:val="00EB74A8"/>
    <w:rsid w:val="00EB753E"/>
    <w:rsid w:val="00EB7610"/>
    <w:rsid w:val="00EB7684"/>
    <w:rsid w:val="00EB76DA"/>
    <w:rsid w:val="00EB76FC"/>
    <w:rsid w:val="00EB776E"/>
    <w:rsid w:val="00EB79ED"/>
    <w:rsid w:val="00EB7B45"/>
    <w:rsid w:val="00EB7B82"/>
    <w:rsid w:val="00EB7D2D"/>
    <w:rsid w:val="00EB7D98"/>
    <w:rsid w:val="00EB7DA6"/>
    <w:rsid w:val="00EB7F3F"/>
    <w:rsid w:val="00EB7F56"/>
    <w:rsid w:val="00EB7F7B"/>
    <w:rsid w:val="00EC0035"/>
    <w:rsid w:val="00EC0036"/>
    <w:rsid w:val="00EC00BF"/>
    <w:rsid w:val="00EC0151"/>
    <w:rsid w:val="00EC0161"/>
    <w:rsid w:val="00EC01D0"/>
    <w:rsid w:val="00EC031A"/>
    <w:rsid w:val="00EC0486"/>
    <w:rsid w:val="00EC0570"/>
    <w:rsid w:val="00EC05F4"/>
    <w:rsid w:val="00EC08F9"/>
    <w:rsid w:val="00EC0AF6"/>
    <w:rsid w:val="00EC0BA6"/>
    <w:rsid w:val="00EC0C73"/>
    <w:rsid w:val="00EC0D9F"/>
    <w:rsid w:val="00EC0F6A"/>
    <w:rsid w:val="00EC100D"/>
    <w:rsid w:val="00EC1028"/>
    <w:rsid w:val="00EC10FB"/>
    <w:rsid w:val="00EC113E"/>
    <w:rsid w:val="00EC1181"/>
    <w:rsid w:val="00EC11CC"/>
    <w:rsid w:val="00EC11E5"/>
    <w:rsid w:val="00EC11F7"/>
    <w:rsid w:val="00EC153B"/>
    <w:rsid w:val="00EC159A"/>
    <w:rsid w:val="00EC1838"/>
    <w:rsid w:val="00EC1951"/>
    <w:rsid w:val="00EC19BA"/>
    <w:rsid w:val="00EC1B18"/>
    <w:rsid w:val="00EC1B1D"/>
    <w:rsid w:val="00EC1C11"/>
    <w:rsid w:val="00EC1C56"/>
    <w:rsid w:val="00EC1DB8"/>
    <w:rsid w:val="00EC1EE4"/>
    <w:rsid w:val="00EC1FDF"/>
    <w:rsid w:val="00EC217D"/>
    <w:rsid w:val="00EC2193"/>
    <w:rsid w:val="00EC21DE"/>
    <w:rsid w:val="00EC2324"/>
    <w:rsid w:val="00EC23D5"/>
    <w:rsid w:val="00EC2465"/>
    <w:rsid w:val="00EC2486"/>
    <w:rsid w:val="00EC26A4"/>
    <w:rsid w:val="00EC26C1"/>
    <w:rsid w:val="00EC281E"/>
    <w:rsid w:val="00EC28A5"/>
    <w:rsid w:val="00EC29A5"/>
    <w:rsid w:val="00EC2A2D"/>
    <w:rsid w:val="00EC2C55"/>
    <w:rsid w:val="00EC2DE6"/>
    <w:rsid w:val="00EC2FFE"/>
    <w:rsid w:val="00EC301C"/>
    <w:rsid w:val="00EC304B"/>
    <w:rsid w:val="00EC30C9"/>
    <w:rsid w:val="00EC30F2"/>
    <w:rsid w:val="00EC320E"/>
    <w:rsid w:val="00EC32F1"/>
    <w:rsid w:val="00EC3347"/>
    <w:rsid w:val="00EC3480"/>
    <w:rsid w:val="00EC34B3"/>
    <w:rsid w:val="00EC3545"/>
    <w:rsid w:val="00EC366B"/>
    <w:rsid w:val="00EC36E2"/>
    <w:rsid w:val="00EC3757"/>
    <w:rsid w:val="00EC3AE9"/>
    <w:rsid w:val="00EC3B86"/>
    <w:rsid w:val="00EC3CC5"/>
    <w:rsid w:val="00EC3D0C"/>
    <w:rsid w:val="00EC3D4C"/>
    <w:rsid w:val="00EC3FD6"/>
    <w:rsid w:val="00EC3FD9"/>
    <w:rsid w:val="00EC40DA"/>
    <w:rsid w:val="00EC4179"/>
    <w:rsid w:val="00EC4303"/>
    <w:rsid w:val="00EC4365"/>
    <w:rsid w:val="00EC43F0"/>
    <w:rsid w:val="00EC4532"/>
    <w:rsid w:val="00EC4565"/>
    <w:rsid w:val="00EC475B"/>
    <w:rsid w:val="00EC4872"/>
    <w:rsid w:val="00EC49FA"/>
    <w:rsid w:val="00EC4C4B"/>
    <w:rsid w:val="00EC4C9C"/>
    <w:rsid w:val="00EC4DAE"/>
    <w:rsid w:val="00EC4E1A"/>
    <w:rsid w:val="00EC4E3D"/>
    <w:rsid w:val="00EC50FA"/>
    <w:rsid w:val="00EC510C"/>
    <w:rsid w:val="00EC51DF"/>
    <w:rsid w:val="00EC5348"/>
    <w:rsid w:val="00EC53C9"/>
    <w:rsid w:val="00EC541A"/>
    <w:rsid w:val="00EC5697"/>
    <w:rsid w:val="00EC5792"/>
    <w:rsid w:val="00EC581D"/>
    <w:rsid w:val="00EC58B7"/>
    <w:rsid w:val="00EC58D8"/>
    <w:rsid w:val="00EC596D"/>
    <w:rsid w:val="00EC59AC"/>
    <w:rsid w:val="00EC5A2B"/>
    <w:rsid w:val="00EC5A4A"/>
    <w:rsid w:val="00EC5A5C"/>
    <w:rsid w:val="00EC5B9B"/>
    <w:rsid w:val="00EC5BE6"/>
    <w:rsid w:val="00EC5C1E"/>
    <w:rsid w:val="00EC5D73"/>
    <w:rsid w:val="00EC5DAC"/>
    <w:rsid w:val="00EC5E39"/>
    <w:rsid w:val="00EC5E74"/>
    <w:rsid w:val="00EC5ED3"/>
    <w:rsid w:val="00EC602C"/>
    <w:rsid w:val="00EC604C"/>
    <w:rsid w:val="00EC60BC"/>
    <w:rsid w:val="00EC613F"/>
    <w:rsid w:val="00EC61C4"/>
    <w:rsid w:val="00EC61C6"/>
    <w:rsid w:val="00EC6270"/>
    <w:rsid w:val="00EC63B9"/>
    <w:rsid w:val="00EC6401"/>
    <w:rsid w:val="00EC6510"/>
    <w:rsid w:val="00EC65B1"/>
    <w:rsid w:val="00EC6714"/>
    <w:rsid w:val="00EC67B4"/>
    <w:rsid w:val="00EC6882"/>
    <w:rsid w:val="00EC6C55"/>
    <w:rsid w:val="00EC6EBD"/>
    <w:rsid w:val="00EC6FAE"/>
    <w:rsid w:val="00EC70A7"/>
    <w:rsid w:val="00EC71AD"/>
    <w:rsid w:val="00EC71E2"/>
    <w:rsid w:val="00EC7215"/>
    <w:rsid w:val="00EC7230"/>
    <w:rsid w:val="00EC7274"/>
    <w:rsid w:val="00EC73A0"/>
    <w:rsid w:val="00EC7406"/>
    <w:rsid w:val="00EC75EB"/>
    <w:rsid w:val="00EC7699"/>
    <w:rsid w:val="00EC76E3"/>
    <w:rsid w:val="00EC779E"/>
    <w:rsid w:val="00EC784E"/>
    <w:rsid w:val="00EC78B7"/>
    <w:rsid w:val="00EC78DA"/>
    <w:rsid w:val="00EC7BA7"/>
    <w:rsid w:val="00EC7C1C"/>
    <w:rsid w:val="00EC7C91"/>
    <w:rsid w:val="00EC7DE4"/>
    <w:rsid w:val="00ED0037"/>
    <w:rsid w:val="00ED009C"/>
    <w:rsid w:val="00ED01C6"/>
    <w:rsid w:val="00ED0285"/>
    <w:rsid w:val="00ED031B"/>
    <w:rsid w:val="00ED040E"/>
    <w:rsid w:val="00ED05A0"/>
    <w:rsid w:val="00ED06D9"/>
    <w:rsid w:val="00ED06FD"/>
    <w:rsid w:val="00ED07A1"/>
    <w:rsid w:val="00ED090E"/>
    <w:rsid w:val="00ED0B4E"/>
    <w:rsid w:val="00ED0BB3"/>
    <w:rsid w:val="00ED0BE1"/>
    <w:rsid w:val="00ED0C25"/>
    <w:rsid w:val="00ED0C3E"/>
    <w:rsid w:val="00ED0C9B"/>
    <w:rsid w:val="00ED0D5F"/>
    <w:rsid w:val="00ED0DA2"/>
    <w:rsid w:val="00ED0DB7"/>
    <w:rsid w:val="00ED0DF7"/>
    <w:rsid w:val="00ED0E68"/>
    <w:rsid w:val="00ED0FBD"/>
    <w:rsid w:val="00ED0FC1"/>
    <w:rsid w:val="00ED1027"/>
    <w:rsid w:val="00ED1282"/>
    <w:rsid w:val="00ED146E"/>
    <w:rsid w:val="00ED1677"/>
    <w:rsid w:val="00ED171A"/>
    <w:rsid w:val="00ED1721"/>
    <w:rsid w:val="00ED1997"/>
    <w:rsid w:val="00ED1AD5"/>
    <w:rsid w:val="00ED1B26"/>
    <w:rsid w:val="00ED1B5E"/>
    <w:rsid w:val="00ED1C34"/>
    <w:rsid w:val="00ED1D13"/>
    <w:rsid w:val="00ED1DAD"/>
    <w:rsid w:val="00ED2373"/>
    <w:rsid w:val="00ED2396"/>
    <w:rsid w:val="00ED251F"/>
    <w:rsid w:val="00ED252C"/>
    <w:rsid w:val="00ED263B"/>
    <w:rsid w:val="00ED26B1"/>
    <w:rsid w:val="00ED26C4"/>
    <w:rsid w:val="00ED2787"/>
    <w:rsid w:val="00ED279B"/>
    <w:rsid w:val="00ED2A7C"/>
    <w:rsid w:val="00ED2AD6"/>
    <w:rsid w:val="00ED2BDD"/>
    <w:rsid w:val="00ED2D6F"/>
    <w:rsid w:val="00ED2DAB"/>
    <w:rsid w:val="00ED3143"/>
    <w:rsid w:val="00ED32C8"/>
    <w:rsid w:val="00ED32D5"/>
    <w:rsid w:val="00ED344A"/>
    <w:rsid w:val="00ED34CC"/>
    <w:rsid w:val="00ED34FA"/>
    <w:rsid w:val="00ED350D"/>
    <w:rsid w:val="00ED351E"/>
    <w:rsid w:val="00ED356B"/>
    <w:rsid w:val="00ED35E6"/>
    <w:rsid w:val="00ED3664"/>
    <w:rsid w:val="00ED391C"/>
    <w:rsid w:val="00ED3EB0"/>
    <w:rsid w:val="00ED3EFF"/>
    <w:rsid w:val="00ED3F7E"/>
    <w:rsid w:val="00ED3F89"/>
    <w:rsid w:val="00ED3F95"/>
    <w:rsid w:val="00ED4022"/>
    <w:rsid w:val="00ED40BB"/>
    <w:rsid w:val="00ED424F"/>
    <w:rsid w:val="00ED439F"/>
    <w:rsid w:val="00ED43FF"/>
    <w:rsid w:val="00ED45AF"/>
    <w:rsid w:val="00ED464B"/>
    <w:rsid w:val="00ED4666"/>
    <w:rsid w:val="00ED467B"/>
    <w:rsid w:val="00ED46C4"/>
    <w:rsid w:val="00ED4801"/>
    <w:rsid w:val="00ED48C1"/>
    <w:rsid w:val="00ED4916"/>
    <w:rsid w:val="00ED4A99"/>
    <w:rsid w:val="00ED4AF7"/>
    <w:rsid w:val="00ED4B24"/>
    <w:rsid w:val="00ED4BBE"/>
    <w:rsid w:val="00ED4C5E"/>
    <w:rsid w:val="00ED4CAC"/>
    <w:rsid w:val="00ED4CB7"/>
    <w:rsid w:val="00ED4CBF"/>
    <w:rsid w:val="00ED4E23"/>
    <w:rsid w:val="00ED5093"/>
    <w:rsid w:val="00ED5118"/>
    <w:rsid w:val="00ED52B7"/>
    <w:rsid w:val="00ED5307"/>
    <w:rsid w:val="00ED53A2"/>
    <w:rsid w:val="00ED5481"/>
    <w:rsid w:val="00ED54A6"/>
    <w:rsid w:val="00ED554F"/>
    <w:rsid w:val="00ED55C8"/>
    <w:rsid w:val="00ED56FD"/>
    <w:rsid w:val="00ED57D9"/>
    <w:rsid w:val="00ED58AB"/>
    <w:rsid w:val="00ED59B8"/>
    <w:rsid w:val="00ED5A84"/>
    <w:rsid w:val="00ED5A9A"/>
    <w:rsid w:val="00ED5D27"/>
    <w:rsid w:val="00ED5D7E"/>
    <w:rsid w:val="00ED5D86"/>
    <w:rsid w:val="00ED5ECA"/>
    <w:rsid w:val="00ED5F9C"/>
    <w:rsid w:val="00ED6054"/>
    <w:rsid w:val="00ED6111"/>
    <w:rsid w:val="00ED630C"/>
    <w:rsid w:val="00ED636C"/>
    <w:rsid w:val="00ED638A"/>
    <w:rsid w:val="00ED641F"/>
    <w:rsid w:val="00ED6548"/>
    <w:rsid w:val="00ED659A"/>
    <w:rsid w:val="00ED664C"/>
    <w:rsid w:val="00ED66AD"/>
    <w:rsid w:val="00ED66DF"/>
    <w:rsid w:val="00ED678F"/>
    <w:rsid w:val="00ED6918"/>
    <w:rsid w:val="00ED6A11"/>
    <w:rsid w:val="00ED6A8F"/>
    <w:rsid w:val="00ED6B1E"/>
    <w:rsid w:val="00ED6B32"/>
    <w:rsid w:val="00ED6B7C"/>
    <w:rsid w:val="00ED6C02"/>
    <w:rsid w:val="00ED6C86"/>
    <w:rsid w:val="00ED6CA9"/>
    <w:rsid w:val="00ED6CDA"/>
    <w:rsid w:val="00ED6DA2"/>
    <w:rsid w:val="00ED6DE1"/>
    <w:rsid w:val="00ED6E1A"/>
    <w:rsid w:val="00ED6E1D"/>
    <w:rsid w:val="00ED6F3F"/>
    <w:rsid w:val="00ED6FDA"/>
    <w:rsid w:val="00ED70C9"/>
    <w:rsid w:val="00ED72A6"/>
    <w:rsid w:val="00ED730D"/>
    <w:rsid w:val="00ED7329"/>
    <w:rsid w:val="00ED741C"/>
    <w:rsid w:val="00ED7451"/>
    <w:rsid w:val="00ED7850"/>
    <w:rsid w:val="00ED7910"/>
    <w:rsid w:val="00ED7987"/>
    <w:rsid w:val="00ED7B06"/>
    <w:rsid w:val="00ED7E5D"/>
    <w:rsid w:val="00ED7EBA"/>
    <w:rsid w:val="00ED7F52"/>
    <w:rsid w:val="00EE0007"/>
    <w:rsid w:val="00EE00B3"/>
    <w:rsid w:val="00EE0116"/>
    <w:rsid w:val="00EE0148"/>
    <w:rsid w:val="00EE016C"/>
    <w:rsid w:val="00EE01E8"/>
    <w:rsid w:val="00EE01F7"/>
    <w:rsid w:val="00EE0254"/>
    <w:rsid w:val="00EE0277"/>
    <w:rsid w:val="00EE02B9"/>
    <w:rsid w:val="00EE047B"/>
    <w:rsid w:val="00EE0626"/>
    <w:rsid w:val="00EE062D"/>
    <w:rsid w:val="00EE0760"/>
    <w:rsid w:val="00EE07EB"/>
    <w:rsid w:val="00EE085B"/>
    <w:rsid w:val="00EE09F1"/>
    <w:rsid w:val="00EE0AC6"/>
    <w:rsid w:val="00EE0B24"/>
    <w:rsid w:val="00EE0B89"/>
    <w:rsid w:val="00EE0BA4"/>
    <w:rsid w:val="00EE0D82"/>
    <w:rsid w:val="00EE0E46"/>
    <w:rsid w:val="00EE0E74"/>
    <w:rsid w:val="00EE0E9D"/>
    <w:rsid w:val="00EE0FFE"/>
    <w:rsid w:val="00EE1032"/>
    <w:rsid w:val="00EE1161"/>
    <w:rsid w:val="00EE1183"/>
    <w:rsid w:val="00EE11CA"/>
    <w:rsid w:val="00EE1273"/>
    <w:rsid w:val="00EE12A2"/>
    <w:rsid w:val="00EE12AF"/>
    <w:rsid w:val="00EE1352"/>
    <w:rsid w:val="00EE138C"/>
    <w:rsid w:val="00EE1396"/>
    <w:rsid w:val="00EE13B1"/>
    <w:rsid w:val="00EE1495"/>
    <w:rsid w:val="00EE1770"/>
    <w:rsid w:val="00EE17C7"/>
    <w:rsid w:val="00EE1807"/>
    <w:rsid w:val="00EE1AFB"/>
    <w:rsid w:val="00EE1C7D"/>
    <w:rsid w:val="00EE1D3F"/>
    <w:rsid w:val="00EE1DAD"/>
    <w:rsid w:val="00EE213B"/>
    <w:rsid w:val="00EE21C4"/>
    <w:rsid w:val="00EE221E"/>
    <w:rsid w:val="00EE223B"/>
    <w:rsid w:val="00EE2300"/>
    <w:rsid w:val="00EE23B1"/>
    <w:rsid w:val="00EE23EC"/>
    <w:rsid w:val="00EE247C"/>
    <w:rsid w:val="00EE24F6"/>
    <w:rsid w:val="00EE254C"/>
    <w:rsid w:val="00EE2713"/>
    <w:rsid w:val="00EE27BB"/>
    <w:rsid w:val="00EE28AA"/>
    <w:rsid w:val="00EE2917"/>
    <w:rsid w:val="00EE29AD"/>
    <w:rsid w:val="00EE2DD8"/>
    <w:rsid w:val="00EE30D0"/>
    <w:rsid w:val="00EE3186"/>
    <w:rsid w:val="00EE32A0"/>
    <w:rsid w:val="00EE349D"/>
    <w:rsid w:val="00EE350D"/>
    <w:rsid w:val="00EE355E"/>
    <w:rsid w:val="00EE3618"/>
    <w:rsid w:val="00EE36F2"/>
    <w:rsid w:val="00EE36FB"/>
    <w:rsid w:val="00EE3750"/>
    <w:rsid w:val="00EE3849"/>
    <w:rsid w:val="00EE387C"/>
    <w:rsid w:val="00EE3938"/>
    <w:rsid w:val="00EE39CF"/>
    <w:rsid w:val="00EE39EF"/>
    <w:rsid w:val="00EE3D35"/>
    <w:rsid w:val="00EE3EC6"/>
    <w:rsid w:val="00EE3F3F"/>
    <w:rsid w:val="00EE3F43"/>
    <w:rsid w:val="00EE404A"/>
    <w:rsid w:val="00EE4062"/>
    <w:rsid w:val="00EE409F"/>
    <w:rsid w:val="00EE40CC"/>
    <w:rsid w:val="00EE40FF"/>
    <w:rsid w:val="00EE41AE"/>
    <w:rsid w:val="00EE41BE"/>
    <w:rsid w:val="00EE4249"/>
    <w:rsid w:val="00EE42C7"/>
    <w:rsid w:val="00EE4304"/>
    <w:rsid w:val="00EE4346"/>
    <w:rsid w:val="00EE43F7"/>
    <w:rsid w:val="00EE447D"/>
    <w:rsid w:val="00EE4724"/>
    <w:rsid w:val="00EE48F8"/>
    <w:rsid w:val="00EE4920"/>
    <w:rsid w:val="00EE4A6F"/>
    <w:rsid w:val="00EE4A9E"/>
    <w:rsid w:val="00EE4C8D"/>
    <w:rsid w:val="00EE4CE4"/>
    <w:rsid w:val="00EE4DBC"/>
    <w:rsid w:val="00EE4E50"/>
    <w:rsid w:val="00EE4ED9"/>
    <w:rsid w:val="00EE4F8C"/>
    <w:rsid w:val="00EE4FBD"/>
    <w:rsid w:val="00EE5194"/>
    <w:rsid w:val="00EE51E6"/>
    <w:rsid w:val="00EE5241"/>
    <w:rsid w:val="00EE52A9"/>
    <w:rsid w:val="00EE533F"/>
    <w:rsid w:val="00EE5543"/>
    <w:rsid w:val="00EE5589"/>
    <w:rsid w:val="00EE56F6"/>
    <w:rsid w:val="00EE570A"/>
    <w:rsid w:val="00EE5A02"/>
    <w:rsid w:val="00EE5D44"/>
    <w:rsid w:val="00EE5DDC"/>
    <w:rsid w:val="00EE5DE1"/>
    <w:rsid w:val="00EE5E76"/>
    <w:rsid w:val="00EE5FC9"/>
    <w:rsid w:val="00EE60D0"/>
    <w:rsid w:val="00EE613C"/>
    <w:rsid w:val="00EE61D0"/>
    <w:rsid w:val="00EE628F"/>
    <w:rsid w:val="00EE6297"/>
    <w:rsid w:val="00EE62B9"/>
    <w:rsid w:val="00EE6366"/>
    <w:rsid w:val="00EE636B"/>
    <w:rsid w:val="00EE6388"/>
    <w:rsid w:val="00EE63F5"/>
    <w:rsid w:val="00EE646D"/>
    <w:rsid w:val="00EE6520"/>
    <w:rsid w:val="00EE65AB"/>
    <w:rsid w:val="00EE65D3"/>
    <w:rsid w:val="00EE65DC"/>
    <w:rsid w:val="00EE65F8"/>
    <w:rsid w:val="00EE6636"/>
    <w:rsid w:val="00EE6776"/>
    <w:rsid w:val="00EE6A15"/>
    <w:rsid w:val="00EE6B17"/>
    <w:rsid w:val="00EE6C00"/>
    <w:rsid w:val="00EE6C4D"/>
    <w:rsid w:val="00EE6C57"/>
    <w:rsid w:val="00EE6C5E"/>
    <w:rsid w:val="00EE6D52"/>
    <w:rsid w:val="00EE6D53"/>
    <w:rsid w:val="00EE6FDA"/>
    <w:rsid w:val="00EE702C"/>
    <w:rsid w:val="00EE722E"/>
    <w:rsid w:val="00EE72C3"/>
    <w:rsid w:val="00EE72F3"/>
    <w:rsid w:val="00EE73D6"/>
    <w:rsid w:val="00EE7514"/>
    <w:rsid w:val="00EE759B"/>
    <w:rsid w:val="00EE7613"/>
    <w:rsid w:val="00EE769C"/>
    <w:rsid w:val="00EE78AE"/>
    <w:rsid w:val="00EE78EB"/>
    <w:rsid w:val="00EE78FF"/>
    <w:rsid w:val="00EE7B59"/>
    <w:rsid w:val="00EE7E1A"/>
    <w:rsid w:val="00EE7E98"/>
    <w:rsid w:val="00EE7F09"/>
    <w:rsid w:val="00EE7F4E"/>
    <w:rsid w:val="00EE7F8D"/>
    <w:rsid w:val="00EF0132"/>
    <w:rsid w:val="00EF0140"/>
    <w:rsid w:val="00EF0530"/>
    <w:rsid w:val="00EF07BF"/>
    <w:rsid w:val="00EF0804"/>
    <w:rsid w:val="00EF0AF7"/>
    <w:rsid w:val="00EF0B0F"/>
    <w:rsid w:val="00EF0B73"/>
    <w:rsid w:val="00EF0C50"/>
    <w:rsid w:val="00EF0CBA"/>
    <w:rsid w:val="00EF0CFE"/>
    <w:rsid w:val="00EF0DD5"/>
    <w:rsid w:val="00EF0E8B"/>
    <w:rsid w:val="00EF0F3D"/>
    <w:rsid w:val="00EF0FE1"/>
    <w:rsid w:val="00EF13F4"/>
    <w:rsid w:val="00EF14EF"/>
    <w:rsid w:val="00EF1621"/>
    <w:rsid w:val="00EF164E"/>
    <w:rsid w:val="00EF167B"/>
    <w:rsid w:val="00EF16B9"/>
    <w:rsid w:val="00EF16E7"/>
    <w:rsid w:val="00EF1700"/>
    <w:rsid w:val="00EF177A"/>
    <w:rsid w:val="00EF17F9"/>
    <w:rsid w:val="00EF1835"/>
    <w:rsid w:val="00EF18E7"/>
    <w:rsid w:val="00EF196A"/>
    <w:rsid w:val="00EF1A37"/>
    <w:rsid w:val="00EF1AF4"/>
    <w:rsid w:val="00EF1D75"/>
    <w:rsid w:val="00EF1E09"/>
    <w:rsid w:val="00EF1FE7"/>
    <w:rsid w:val="00EF202C"/>
    <w:rsid w:val="00EF2046"/>
    <w:rsid w:val="00EF2052"/>
    <w:rsid w:val="00EF2177"/>
    <w:rsid w:val="00EF21B9"/>
    <w:rsid w:val="00EF225C"/>
    <w:rsid w:val="00EF2349"/>
    <w:rsid w:val="00EF24F8"/>
    <w:rsid w:val="00EF25B9"/>
    <w:rsid w:val="00EF2629"/>
    <w:rsid w:val="00EF268A"/>
    <w:rsid w:val="00EF2874"/>
    <w:rsid w:val="00EF2923"/>
    <w:rsid w:val="00EF29DC"/>
    <w:rsid w:val="00EF2A63"/>
    <w:rsid w:val="00EF2BB9"/>
    <w:rsid w:val="00EF2C03"/>
    <w:rsid w:val="00EF2C9C"/>
    <w:rsid w:val="00EF2D9F"/>
    <w:rsid w:val="00EF31F8"/>
    <w:rsid w:val="00EF329E"/>
    <w:rsid w:val="00EF3574"/>
    <w:rsid w:val="00EF35C2"/>
    <w:rsid w:val="00EF35D7"/>
    <w:rsid w:val="00EF3652"/>
    <w:rsid w:val="00EF365E"/>
    <w:rsid w:val="00EF3733"/>
    <w:rsid w:val="00EF38B1"/>
    <w:rsid w:val="00EF3A24"/>
    <w:rsid w:val="00EF3A4C"/>
    <w:rsid w:val="00EF3B4A"/>
    <w:rsid w:val="00EF3F02"/>
    <w:rsid w:val="00EF3FA7"/>
    <w:rsid w:val="00EF40CE"/>
    <w:rsid w:val="00EF4259"/>
    <w:rsid w:val="00EF4562"/>
    <w:rsid w:val="00EF475A"/>
    <w:rsid w:val="00EF490F"/>
    <w:rsid w:val="00EF49BF"/>
    <w:rsid w:val="00EF49D7"/>
    <w:rsid w:val="00EF4A4A"/>
    <w:rsid w:val="00EF4A9C"/>
    <w:rsid w:val="00EF4BF0"/>
    <w:rsid w:val="00EF4F36"/>
    <w:rsid w:val="00EF51AE"/>
    <w:rsid w:val="00EF5289"/>
    <w:rsid w:val="00EF53E2"/>
    <w:rsid w:val="00EF53EF"/>
    <w:rsid w:val="00EF54E5"/>
    <w:rsid w:val="00EF555D"/>
    <w:rsid w:val="00EF5566"/>
    <w:rsid w:val="00EF558B"/>
    <w:rsid w:val="00EF568F"/>
    <w:rsid w:val="00EF572B"/>
    <w:rsid w:val="00EF58D0"/>
    <w:rsid w:val="00EF59C1"/>
    <w:rsid w:val="00EF5BC2"/>
    <w:rsid w:val="00EF5C88"/>
    <w:rsid w:val="00EF5D6D"/>
    <w:rsid w:val="00EF5DBC"/>
    <w:rsid w:val="00EF6013"/>
    <w:rsid w:val="00EF62CC"/>
    <w:rsid w:val="00EF6446"/>
    <w:rsid w:val="00EF64A7"/>
    <w:rsid w:val="00EF65B9"/>
    <w:rsid w:val="00EF6A64"/>
    <w:rsid w:val="00EF6B40"/>
    <w:rsid w:val="00EF6BBE"/>
    <w:rsid w:val="00EF6C49"/>
    <w:rsid w:val="00EF6C68"/>
    <w:rsid w:val="00EF6E9C"/>
    <w:rsid w:val="00EF6EBF"/>
    <w:rsid w:val="00EF6F2F"/>
    <w:rsid w:val="00EF7030"/>
    <w:rsid w:val="00EF7148"/>
    <w:rsid w:val="00EF7250"/>
    <w:rsid w:val="00EF72B5"/>
    <w:rsid w:val="00EF7309"/>
    <w:rsid w:val="00EF733E"/>
    <w:rsid w:val="00EF7358"/>
    <w:rsid w:val="00EF73B2"/>
    <w:rsid w:val="00EF73F6"/>
    <w:rsid w:val="00EF74F0"/>
    <w:rsid w:val="00EF789E"/>
    <w:rsid w:val="00EF78E8"/>
    <w:rsid w:val="00EF7964"/>
    <w:rsid w:val="00EF79B2"/>
    <w:rsid w:val="00EF7A00"/>
    <w:rsid w:val="00EF7A0F"/>
    <w:rsid w:val="00EF7AC3"/>
    <w:rsid w:val="00EF7B3C"/>
    <w:rsid w:val="00EF7B3D"/>
    <w:rsid w:val="00EF7B4C"/>
    <w:rsid w:val="00EF7BD4"/>
    <w:rsid w:val="00EF7BEE"/>
    <w:rsid w:val="00EF7DCB"/>
    <w:rsid w:val="00EF7EF2"/>
    <w:rsid w:val="00EF7F67"/>
    <w:rsid w:val="00EF7F8F"/>
    <w:rsid w:val="00EF7FCD"/>
    <w:rsid w:val="00F00001"/>
    <w:rsid w:val="00F00048"/>
    <w:rsid w:val="00F000D7"/>
    <w:rsid w:val="00F00131"/>
    <w:rsid w:val="00F001DC"/>
    <w:rsid w:val="00F00267"/>
    <w:rsid w:val="00F0043E"/>
    <w:rsid w:val="00F00462"/>
    <w:rsid w:val="00F00466"/>
    <w:rsid w:val="00F0047C"/>
    <w:rsid w:val="00F005EC"/>
    <w:rsid w:val="00F006BE"/>
    <w:rsid w:val="00F00723"/>
    <w:rsid w:val="00F0079B"/>
    <w:rsid w:val="00F007DB"/>
    <w:rsid w:val="00F00901"/>
    <w:rsid w:val="00F00B09"/>
    <w:rsid w:val="00F00C3C"/>
    <w:rsid w:val="00F00C67"/>
    <w:rsid w:val="00F00C7E"/>
    <w:rsid w:val="00F00CA7"/>
    <w:rsid w:val="00F00CB5"/>
    <w:rsid w:val="00F00D83"/>
    <w:rsid w:val="00F00DAD"/>
    <w:rsid w:val="00F00F4B"/>
    <w:rsid w:val="00F00FD2"/>
    <w:rsid w:val="00F01120"/>
    <w:rsid w:val="00F011F6"/>
    <w:rsid w:val="00F01231"/>
    <w:rsid w:val="00F0128B"/>
    <w:rsid w:val="00F01302"/>
    <w:rsid w:val="00F01304"/>
    <w:rsid w:val="00F01340"/>
    <w:rsid w:val="00F014AE"/>
    <w:rsid w:val="00F01524"/>
    <w:rsid w:val="00F016B3"/>
    <w:rsid w:val="00F01765"/>
    <w:rsid w:val="00F01792"/>
    <w:rsid w:val="00F017BF"/>
    <w:rsid w:val="00F0188E"/>
    <w:rsid w:val="00F01929"/>
    <w:rsid w:val="00F019BF"/>
    <w:rsid w:val="00F01B8A"/>
    <w:rsid w:val="00F01C54"/>
    <w:rsid w:val="00F01CB3"/>
    <w:rsid w:val="00F01D27"/>
    <w:rsid w:val="00F01E4D"/>
    <w:rsid w:val="00F01F50"/>
    <w:rsid w:val="00F01FE5"/>
    <w:rsid w:val="00F0218C"/>
    <w:rsid w:val="00F0238D"/>
    <w:rsid w:val="00F0238E"/>
    <w:rsid w:val="00F0245C"/>
    <w:rsid w:val="00F026BA"/>
    <w:rsid w:val="00F02765"/>
    <w:rsid w:val="00F027C1"/>
    <w:rsid w:val="00F0284F"/>
    <w:rsid w:val="00F028DA"/>
    <w:rsid w:val="00F02A04"/>
    <w:rsid w:val="00F02A3A"/>
    <w:rsid w:val="00F02A6F"/>
    <w:rsid w:val="00F02A76"/>
    <w:rsid w:val="00F02A86"/>
    <w:rsid w:val="00F02A97"/>
    <w:rsid w:val="00F02ACD"/>
    <w:rsid w:val="00F02ECE"/>
    <w:rsid w:val="00F03012"/>
    <w:rsid w:val="00F030BB"/>
    <w:rsid w:val="00F0311C"/>
    <w:rsid w:val="00F03136"/>
    <w:rsid w:val="00F031C5"/>
    <w:rsid w:val="00F0321B"/>
    <w:rsid w:val="00F033C4"/>
    <w:rsid w:val="00F03733"/>
    <w:rsid w:val="00F03750"/>
    <w:rsid w:val="00F037B4"/>
    <w:rsid w:val="00F03A44"/>
    <w:rsid w:val="00F03A4E"/>
    <w:rsid w:val="00F03BA0"/>
    <w:rsid w:val="00F03BA2"/>
    <w:rsid w:val="00F03C54"/>
    <w:rsid w:val="00F03D20"/>
    <w:rsid w:val="00F03E79"/>
    <w:rsid w:val="00F03EA4"/>
    <w:rsid w:val="00F03EF1"/>
    <w:rsid w:val="00F04052"/>
    <w:rsid w:val="00F040F6"/>
    <w:rsid w:val="00F040FA"/>
    <w:rsid w:val="00F04244"/>
    <w:rsid w:val="00F042A5"/>
    <w:rsid w:val="00F04320"/>
    <w:rsid w:val="00F0434F"/>
    <w:rsid w:val="00F0464B"/>
    <w:rsid w:val="00F048FA"/>
    <w:rsid w:val="00F04A9D"/>
    <w:rsid w:val="00F04BB5"/>
    <w:rsid w:val="00F04BE6"/>
    <w:rsid w:val="00F04E40"/>
    <w:rsid w:val="00F04E93"/>
    <w:rsid w:val="00F04EF6"/>
    <w:rsid w:val="00F050F2"/>
    <w:rsid w:val="00F0512A"/>
    <w:rsid w:val="00F05294"/>
    <w:rsid w:val="00F052A7"/>
    <w:rsid w:val="00F052A8"/>
    <w:rsid w:val="00F055F2"/>
    <w:rsid w:val="00F0574E"/>
    <w:rsid w:val="00F0579A"/>
    <w:rsid w:val="00F057CD"/>
    <w:rsid w:val="00F0580E"/>
    <w:rsid w:val="00F05975"/>
    <w:rsid w:val="00F05A11"/>
    <w:rsid w:val="00F05A56"/>
    <w:rsid w:val="00F05B61"/>
    <w:rsid w:val="00F05D3E"/>
    <w:rsid w:val="00F05D75"/>
    <w:rsid w:val="00F05F64"/>
    <w:rsid w:val="00F05FAA"/>
    <w:rsid w:val="00F06097"/>
    <w:rsid w:val="00F06334"/>
    <w:rsid w:val="00F0637D"/>
    <w:rsid w:val="00F06679"/>
    <w:rsid w:val="00F06734"/>
    <w:rsid w:val="00F06796"/>
    <w:rsid w:val="00F067A3"/>
    <w:rsid w:val="00F06837"/>
    <w:rsid w:val="00F06943"/>
    <w:rsid w:val="00F06967"/>
    <w:rsid w:val="00F06990"/>
    <w:rsid w:val="00F06A05"/>
    <w:rsid w:val="00F06A2A"/>
    <w:rsid w:val="00F06A62"/>
    <w:rsid w:val="00F06A6A"/>
    <w:rsid w:val="00F06AE6"/>
    <w:rsid w:val="00F06BA0"/>
    <w:rsid w:val="00F06C34"/>
    <w:rsid w:val="00F06E83"/>
    <w:rsid w:val="00F06F31"/>
    <w:rsid w:val="00F06FA6"/>
    <w:rsid w:val="00F0715C"/>
    <w:rsid w:val="00F07168"/>
    <w:rsid w:val="00F0726D"/>
    <w:rsid w:val="00F07343"/>
    <w:rsid w:val="00F073CE"/>
    <w:rsid w:val="00F07430"/>
    <w:rsid w:val="00F074A2"/>
    <w:rsid w:val="00F07669"/>
    <w:rsid w:val="00F077C8"/>
    <w:rsid w:val="00F07871"/>
    <w:rsid w:val="00F07A60"/>
    <w:rsid w:val="00F07A7B"/>
    <w:rsid w:val="00F07D22"/>
    <w:rsid w:val="00F07E79"/>
    <w:rsid w:val="00F07ECB"/>
    <w:rsid w:val="00F07EEC"/>
    <w:rsid w:val="00F07F72"/>
    <w:rsid w:val="00F07FD3"/>
    <w:rsid w:val="00F10015"/>
    <w:rsid w:val="00F100A7"/>
    <w:rsid w:val="00F10332"/>
    <w:rsid w:val="00F10475"/>
    <w:rsid w:val="00F105DE"/>
    <w:rsid w:val="00F10715"/>
    <w:rsid w:val="00F10752"/>
    <w:rsid w:val="00F107B5"/>
    <w:rsid w:val="00F107DB"/>
    <w:rsid w:val="00F10A04"/>
    <w:rsid w:val="00F10AE4"/>
    <w:rsid w:val="00F10B49"/>
    <w:rsid w:val="00F10CDC"/>
    <w:rsid w:val="00F10D79"/>
    <w:rsid w:val="00F10DCA"/>
    <w:rsid w:val="00F10EDC"/>
    <w:rsid w:val="00F10F3A"/>
    <w:rsid w:val="00F10FB8"/>
    <w:rsid w:val="00F10FE4"/>
    <w:rsid w:val="00F11029"/>
    <w:rsid w:val="00F11073"/>
    <w:rsid w:val="00F11171"/>
    <w:rsid w:val="00F111D9"/>
    <w:rsid w:val="00F11237"/>
    <w:rsid w:val="00F1130C"/>
    <w:rsid w:val="00F115D6"/>
    <w:rsid w:val="00F11686"/>
    <w:rsid w:val="00F1173A"/>
    <w:rsid w:val="00F11883"/>
    <w:rsid w:val="00F11890"/>
    <w:rsid w:val="00F118E2"/>
    <w:rsid w:val="00F11999"/>
    <w:rsid w:val="00F119E8"/>
    <w:rsid w:val="00F11AE1"/>
    <w:rsid w:val="00F11C24"/>
    <w:rsid w:val="00F11D9E"/>
    <w:rsid w:val="00F11DC8"/>
    <w:rsid w:val="00F11DF6"/>
    <w:rsid w:val="00F11F88"/>
    <w:rsid w:val="00F11FA9"/>
    <w:rsid w:val="00F1213D"/>
    <w:rsid w:val="00F12373"/>
    <w:rsid w:val="00F123B4"/>
    <w:rsid w:val="00F12474"/>
    <w:rsid w:val="00F12573"/>
    <w:rsid w:val="00F125B1"/>
    <w:rsid w:val="00F126B0"/>
    <w:rsid w:val="00F126CF"/>
    <w:rsid w:val="00F1277A"/>
    <w:rsid w:val="00F127FC"/>
    <w:rsid w:val="00F12848"/>
    <w:rsid w:val="00F12879"/>
    <w:rsid w:val="00F128E9"/>
    <w:rsid w:val="00F12934"/>
    <w:rsid w:val="00F12A36"/>
    <w:rsid w:val="00F12B37"/>
    <w:rsid w:val="00F12B98"/>
    <w:rsid w:val="00F12CBF"/>
    <w:rsid w:val="00F12CE4"/>
    <w:rsid w:val="00F12E69"/>
    <w:rsid w:val="00F12EFC"/>
    <w:rsid w:val="00F12F0B"/>
    <w:rsid w:val="00F1310E"/>
    <w:rsid w:val="00F132A2"/>
    <w:rsid w:val="00F132AE"/>
    <w:rsid w:val="00F13525"/>
    <w:rsid w:val="00F13925"/>
    <w:rsid w:val="00F139DE"/>
    <w:rsid w:val="00F13A41"/>
    <w:rsid w:val="00F13B99"/>
    <w:rsid w:val="00F13BA8"/>
    <w:rsid w:val="00F13CC8"/>
    <w:rsid w:val="00F13E39"/>
    <w:rsid w:val="00F141B3"/>
    <w:rsid w:val="00F14269"/>
    <w:rsid w:val="00F14529"/>
    <w:rsid w:val="00F14545"/>
    <w:rsid w:val="00F14678"/>
    <w:rsid w:val="00F14874"/>
    <w:rsid w:val="00F148EB"/>
    <w:rsid w:val="00F1497B"/>
    <w:rsid w:val="00F14B77"/>
    <w:rsid w:val="00F14B8A"/>
    <w:rsid w:val="00F14C97"/>
    <w:rsid w:val="00F14CAE"/>
    <w:rsid w:val="00F14D7F"/>
    <w:rsid w:val="00F14ECA"/>
    <w:rsid w:val="00F14F1B"/>
    <w:rsid w:val="00F14F97"/>
    <w:rsid w:val="00F14F9F"/>
    <w:rsid w:val="00F15227"/>
    <w:rsid w:val="00F1522E"/>
    <w:rsid w:val="00F152A6"/>
    <w:rsid w:val="00F152F7"/>
    <w:rsid w:val="00F152FC"/>
    <w:rsid w:val="00F15346"/>
    <w:rsid w:val="00F15378"/>
    <w:rsid w:val="00F156EC"/>
    <w:rsid w:val="00F15752"/>
    <w:rsid w:val="00F1580D"/>
    <w:rsid w:val="00F158B7"/>
    <w:rsid w:val="00F158D1"/>
    <w:rsid w:val="00F15970"/>
    <w:rsid w:val="00F15A24"/>
    <w:rsid w:val="00F15A6D"/>
    <w:rsid w:val="00F15B63"/>
    <w:rsid w:val="00F15BB1"/>
    <w:rsid w:val="00F15BF8"/>
    <w:rsid w:val="00F15C82"/>
    <w:rsid w:val="00F15CFE"/>
    <w:rsid w:val="00F15D57"/>
    <w:rsid w:val="00F16058"/>
    <w:rsid w:val="00F162C1"/>
    <w:rsid w:val="00F163B2"/>
    <w:rsid w:val="00F163CE"/>
    <w:rsid w:val="00F16546"/>
    <w:rsid w:val="00F165AE"/>
    <w:rsid w:val="00F16691"/>
    <w:rsid w:val="00F166DB"/>
    <w:rsid w:val="00F166F6"/>
    <w:rsid w:val="00F167FE"/>
    <w:rsid w:val="00F1690D"/>
    <w:rsid w:val="00F1693E"/>
    <w:rsid w:val="00F16942"/>
    <w:rsid w:val="00F16A04"/>
    <w:rsid w:val="00F16A4A"/>
    <w:rsid w:val="00F16A55"/>
    <w:rsid w:val="00F16BAC"/>
    <w:rsid w:val="00F16E30"/>
    <w:rsid w:val="00F16EA0"/>
    <w:rsid w:val="00F170B2"/>
    <w:rsid w:val="00F1715B"/>
    <w:rsid w:val="00F1721F"/>
    <w:rsid w:val="00F17251"/>
    <w:rsid w:val="00F17312"/>
    <w:rsid w:val="00F17505"/>
    <w:rsid w:val="00F175E3"/>
    <w:rsid w:val="00F1766A"/>
    <w:rsid w:val="00F176EA"/>
    <w:rsid w:val="00F176F1"/>
    <w:rsid w:val="00F1776D"/>
    <w:rsid w:val="00F1777D"/>
    <w:rsid w:val="00F178A7"/>
    <w:rsid w:val="00F178C3"/>
    <w:rsid w:val="00F178C6"/>
    <w:rsid w:val="00F17BD2"/>
    <w:rsid w:val="00F17D78"/>
    <w:rsid w:val="00F17E74"/>
    <w:rsid w:val="00F17F48"/>
    <w:rsid w:val="00F20045"/>
    <w:rsid w:val="00F2008E"/>
    <w:rsid w:val="00F200A1"/>
    <w:rsid w:val="00F20328"/>
    <w:rsid w:val="00F203D8"/>
    <w:rsid w:val="00F2042C"/>
    <w:rsid w:val="00F204C7"/>
    <w:rsid w:val="00F20634"/>
    <w:rsid w:val="00F20698"/>
    <w:rsid w:val="00F2077F"/>
    <w:rsid w:val="00F2078C"/>
    <w:rsid w:val="00F207C7"/>
    <w:rsid w:val="00F2088C"/>
    <w:rsid w:val="00F208CF"/>
    <w:rsid w:val="00F208F6"/>
    <w:rsid w:val="00F20B33"/>
    <w:rsid w:val="00F20BD0"/>
    <w:rsid w:val="00F20BE8"/>
    <w:rsid w:val="00F20EE8"/>
    <w:rsid w:val="00F21075"/>
    <w:rsid w:val="00F21078"/>
    <w:rsid w:val="00F2120D"/>
    <w:rsid w:val="00F21292"/>
    <w:rsid w:val="00F2144F"/>
    <w:rsid w:val="00F2157C"/>
    <w:rsid w:val="00F215B0"/>
    <w:rsid w:val="00F215BC"/>
    <w:rsid w:val="00F2167A"/>
    <w:rsid w:val="00F21876"/>
    <w:rsid w:val="00F2191D"/>
    <w:rsid w:val="00F21E79"/>
    <w:rsid w:val="00F21EBA"/>
    <w:rsid w:val="00F21FC3"/>
    <w:rsid w:val="00F2200C"/>
    <w:rsid w:val="00F22090"/>
    <w:rsid w:val="00F22122"/>
    <w:rsid w:val="00F2213B"/>
    <w:rsid w:val="00F2218E"/>
    <w:rsid w:val="00F22199"/>
    <w:rsid w:val="00F223A1"/>
    <w:rsid w:val="00F224B4"/>
    <w:rsid w:val="00F224FB"/>
    <w:rsid w:val="00F22565"/>
    <w:rsid w:val="00F225A1"/>
    <w:rsid w:val="00F22609"/>
    <w:rsid w:val="00F226D7"/>
    <w:rsid w:val="00F22714"/>
    <w:rsid w:val="00F227E0"/>
    <w:rsid w:val="00F229B7"/>
    <w:rsid w:val="00F22A45"/>
    <w:rsid w:val="00F22B3D"/>
    <w:rsid w:val="00F22BAE"/>
    <w:rsid w:val="00F22BCB"/>
    <w:rsid w:val="00F22D0D"/>
    <w:rsid w:val="00F22DCC"/>
    <w:rsid w:val="00F22E38"/>
    <w:rsid w:val="00F22E3B"/>
    <w:rsid w:val="00F22E6E"/>
    <w:rsid w:val="00F22EA5"/>
    <w:rsid w:val="00F22FDE"/>
    <w:rsid w:val="00F230AD"/>
    <w:rsid w:val="00F23177"/>
    <w:rsid w:val="00F2324C"/>
    <w:rsid w:val="00F23260"/>
    <w:rsid w:val="00F23261"/>
    <w:rsid w:val="00F232BE"/>
    <w:rsid w:val="00F232F7"/>
    <w:rsid w:val="00F23392"/>
    <w:rsid w:val="00F233A5"/>
    <w:rsid w:val="00F233F6"/>
    <w:rsid w:val="00F23400"/>
    <w:rsid w:val="00F2349A"/>
    <w:rsid w:val="00F234AB"/>
    <w:rsid w:val="00F23500"/>
    <w:rsid w:val="00F235E0"/>
    <w:rsid w:val="00F23924"/>
    <w:rsid w:val="00F23B57"/>
    <w:rsid w:val="00F23DD2"/>
    <w:rsid w:val="00F23F0A"/>
    <w:rsid w:val="00F23F3B"/>
    <w:rsid w:val="00F2400B"/>
    <w:rsid w:val="00F2408F"/>
    <w:rsid w:val="00F240F9"/>
    <w:rsid w:val="00F24109"/>
    <w:rsid w:val="00F24150"/>
    <w:rsid w:val="00F24169"/>
    <w:rsid w:val="00F241DE"/>
    <w:rsid w:val="00F241F7"/>
    <w:rsid w:val="00F2425E"/>
    <w:rsid w:val="00F24268"/>
    <w:rsid w:val="00F2431A"/>
    <w:rsid w:val="00F2432C"/>
    <w:rsid w:val="00F24379"/>
    <w:rsid w:val="00F24425"/>
    <w:rsid w:val="00F245DC"/>
    <w:rsid w:val="00F24632"/>
    <w:rsid w:val="00F2471C"/>
    <w:rsid w:val="00F247C2"/>
    <w:rsid w:val="00F248C2"/>
    <w:rsid w:val="00F2494C"/>
    <w:rsid w:val="00F24A53"/>
    <w:rsid w:val="00F24A6A"/>
    <w:rsid w:val="00F24A75"/>
    <w:rsid w:val="00F24AC1"/>
    <w:rsid w:val="00F24C4E"/>
    <w:rsid w:val="00F24C57"/>
    <w:rsid w:val="00F24CDA"/>
    <w:rsid w:val="00F24DBA"/>
    <w:rsid w:val="00F24DBE"/>
    <w:rsid w:val="00F24E60"/>
    <w:rsid w:val="00F24E9A"/>
    <w:rsid w:val="00F251DE"/>
    <w:rsid w:val="00F25239"/>
    <w:rsid w:val="00F252A7"/>
    <w:rsid w:val="00F252D0"/>
    <w:rsid w:val="00F253AF"/>
    <w:rsid w:val="00F25549"/>
    <w:rsid w:val="00F25585"/>
    <w:rsid w:val="00F2563D"/>
    <w:rsid w:val="00F256EC"/>
    <w:rsid w:val="00F256F8"/>
    <w:rsid w:val="00F257D0"/>
    <w:rsid w:val="00F257EC"/>
    <w:rsid w:val="00F25965"/>
    <w:rsid w:val="00F25A4A"/>
    <w:rsid w:val="00F25AE8"/>
    <w:rsid w:val="00F25AF2"/>
    <w:rsid w:val="00F25AF3"/>
    <w:rsid w:val="00F25B6F"/>
    <w:rsid w:val="00F25C88"/>
    <w:rsid w:val="00F25C8C"/>
    <w:rsid w:val="00F25CA9"/>
    <w:rsid w:val="00F25CD0"/>
    <w:rsid w:val="00F25D68"/>
    <w:rsid w:val="00F25E12"/>
    <w:rsid w:val="00F25EAF"/>
    <w:rsid w:val="00F25F0A"/>
    <w:rsid w:val="00F25FD2"/>
    <w:rsid w:val="00F26049"/>
    <w:rsid w:val="00F261FD"/>
    <w:rsid w:val="00F2651A"/>
    <w:rsid w:val="00F26575"/>
    <w:rsid w:val="00F26599"/>
    <w:rsid w:val="00F265A2"/>
    <w:rsid w:val="00F2685E"/>
    <w:rsid w:val="00F26A09"/>
    <w:rsid w:val="00F26A65"/>
    <w:rsid w:val="00F26AE7"/>
    <w:rsid w:val="00F26C0A"/>
    <w:rsid w:val="00F26C5D"/>
    <w:rsid w:val="00F26C95"/>
    <w:rsid w:val="00F26DEA"/>
    <w:rsid w:val="00F26E4F"/>
    <w:rsid w:val="00F26EF5"/>
    <w:rsid w:val="00F2705B"/>
    <w:rsid w:val="00F27078"/>
    <w:rsid w:val="00F270E3"/>
    <w:rsid w:val="00F271E3"/>
    <w:rsid w:val="00F2726C"/>
    <w:rsid w:val="00F27357"/>
    <w:rsid w:val="00F274C9"/>
    <w:rsid w:val="00F27567"/>
    <w:rsid w:val="00F2758E"/>
    <w:rsid w:val="00F2759F"/>
    <w:rsid w:val="00F277C8"/>
    <w:rsid w:val="00F278D0"/>
    <w:rsid w:val="00F279C5"/>
    <w:rsid w:val="00F27BBA"/>
    <w:rsid w:val="00F27D93"/>
    <w:rsid w:val="00F27D9C"/>
    <w:rsid w:val="00F27F55"/>
    <w:rsid w:val="00F27F9A"/>
    <w:rsid w:val="00F30053"/>
    <w:rsid w:val="00F3034A"/>
    <w:rsid w:val="00F303CD"/>
    <w:rsid w:val="00F30439"/>
    <w:rsid w:val="00F30514"/>
    <w:rsid w:val="00F30521"/>
    <w:rsid w:val="00F3054D"/>
    <w:rsid w:val="00F3062F"/>
    <w:rsid w:val="00F30972"/>
    <w:rsid w:val="00F30A16"/>
    <w:rsid w:val="00F30B0E"/>
    <w:rsid w:val="00F30C41"/>
    <w:rsid w:val="00F30C78"/>
    <w:rsid w:val="00F30E1A"/>
    <w:rsid w:val="00F30FB3"/>
    <w:rsid w:val="00F31069"/>
    <w:rsid w:val="00F3108E"/>
    <w:rsid w:val="00F3109C"/>
    <w:rsid w:val="00F310DE"/>
    <w:rsid w:val="00F31159"/>
    <w:rsid w:val="00F31177"/>
    <w:rsid w:val="00F31444"/>
    <w:rsid w:val="00F31782"/>
    <w:rsid w:val="00F31876"/>
    <w:rsid w:val="00F318C3"/>
    <w:rsid w:val="00F319D6"/>
    <w:rsid w:val="00F31AF6"/>
    <w:rsid w:val="00F31C81"/>
    <w:rsid w:val="00F31E3B"/>
    <w:rsid w:val="00F31ED2"/>
    <w:rsid w:val="00F31ED7"/>
    <w:rsid w:val="00F31F06"/>
    <w:rsid w:val="00F320C1"/>
    <w:rsid w:val="00F320F2"/>
    <w:rsid w:val="00F32102"/>
    <w:rsid w:val="00F322D8"/>
    <w:rsid w:val="00F325B4"/>
    <w:rsid w:val="00F325DE"/>
    <w:rsid w:val="00F325E2"/>
    <w:rsid w:val="00F32649"/>
    <w:rsid w:val="00F327A6"/>
    <w:rsid w:val="00F3288F"/>
    <w:rsid w:val="00F32A16"/>
    <w:rsid w:val="00F32ABB"/>
    <w:rsid w:val="00F32AD1"/>
    <w:rsid w:val="00F32C80"/>
    <w:rsid w:val="00F32D02"/>
    <w:rsid w:val="00F32D5F"/>
    <w:rsid w:val="00F32D8E"/>
    <w:rsid w:val="00F32E0F"/>
    <w:rsid w:val="00F32E25"/>
    <w:rsid w:val="00F32E2B"/>
    <w:rsid w:val="00F32F16"/>
    <w:rsid w:val="00F33040"/>
    <w:rsid w:val="00F33044"/>
    <w:rsid w:val="00F330AF"/>
    <w:rsid w:val="00F33261"/>
    <w:rsid w:val="00F33295"/>
    <w:rsid w:val="00F333AB"/>
    <w:rsid w:val="00F333B3"/>
    <w:rsid w:val="00F333C8"/>
    <w:rsid w:val="00F335A5"/>
    <w:rsid w:val="00F33712"/>
    <w:rsid w:val="00F3379A"/>
    <w:rsid w:val="00F33864"/>
    <w:rsid w:val="00F338A1"/>
    <w:rsid w:val="00F338E7"/>
    <w:rsid w:val="00F339D6"/>
    <w:rsid w:val="00F33BAF"/>
    <w:rsid w:val="00F33C22"/>
    <w:rsid w:val="00F33CF4"/>
    <w:rsid w:val="00F33CF6"/>
    <w:rsid w:val="00F33D0B"/>
    <w:rsid w:val="00F33DCE"/>
    <w:rsid w:val="00F33DD3"/>
    <w:rsid w:val="00F33DDD"/>
    <w:rsid w:val="00F33DF7"/>
    <w:rsid w:val="00F33E94"/>
    <w:rsid w:val="00F33EF6"/>
    <w:rsid w:val="00F3403D"/>
    <w:rsid w:val="00F34049"/>
    <w:rsid w:val="00F340A6"/>
    <w:rsid w:val="00F34141"/>
    <w:rsid w:val="00F341DC"/>
    <w:rsid w:val="00F342EA"/>
    <w:rsid w:val="00F3439A"/>
    <w:rsid w:val="00F343F7"/>
    <w:rsid w:val="00F3442C"/>
    <w:rsid w:val="00F3463B"/>
    <w:rsid w:val="00F348C0"/>
    <w:rsid w:val="00F34B15"/>
    <w:rsid w:val="00F34BB5"/>
    <w:rsid w:val="00F34BCD"/>
    <w:rsid w:val="00F34C20"/>
    <w:rsid w:val="00F34E8F"/>
    <w:rsid w:val="00F34EB0"/>
    <w:rsid w:val="00F34F19"/>
    <w:rsid w:val="00F34FB8"/>
    <w:rsid w:val="00F350EA"/>
    <w:rsid w:val="00F35207"/>
    <w:rsid w:val="00F3524A"/>
    <w:rsid w:val="00F35377"/>
    <w:rsid w:val="00F3540F"/>
    <w:rsid w:val="00F35440"/>
    <w:rsid w:val="00F3546A"/>
    <w:rsid w:val="00F354AF"/>
    <w:rsid w:val="00F354B0"/>
    <w:rsid w:val="00F35654"/>
    <w:rsid w:val="00F35798"/>
    <w:rsid w:val="00F357E7"/>
    <w:rsid w:val="00F35816"/>
    <w:rsid w:val="00F35893"/>
    <w:rsid w:val="00F35916"/>
    <w:rsid w:val="00F35A07"/>
    <w:rsid w:val="00F35B62"/>
    <w:rsid w:val="00F35C2D"/>
    <w:rsid w:val="00F35E6A"/>
    <w:rsid w:val="00F35EBA"/>
    <w:rsid w:val="00F35ED5"/>
    <w:rsid w:val="00F35F6B"/>
    <w:rsid w:val="00F35F7F"/>
    <w:rsid w:val="00F35FC4"/>
    <w:rsid w:val="00F3615F"/>
    <w:rsid w:val="00F3629B"/>
    <w:rsid w:val="00F363D3"/>
    <w:rsid w:val="00F3640B"/>
    <w:rsid w:val="00F3641F"/>
    <w:rsid w:val="00F3645A"/>
    <w:rsid w:val="00F36657"/>
    <w:rsid w:val="00F3675B"/>
    <w:rsid w:val="00F3676E"/>
    <w:rsid w:val="00F367DB"/>
    <w:rsid w:val="00F367EF"/>
    <w:rsid w:val="00F3685A"/>
    <w:rsid w:val="00F36A71"/>
    <w:rsid w:val="00F36AB6"/>
    <w:rsid w:val="00F36B10"/>
    <w:rsid w:val="00F36C65"/>
    <w:rsid w:val="00F36F6B"/>
    <w:rsid w:val="00F36F91"/>
    <w:rsid w:val="00F3700A"/>
    <w:rsid w:val="00F370E6"/>
    <w:rsid w:val="00F37161"/>
    <w:rsid w:val="00F37311"/>
    <w:rsid w:val="00F3734A"/>
    <w:rsid w:val="00F3743E"/>
    <w:rsid w:val="00F3753F"/>
    <w:rsid w:val="00F37589"/>
    <w:rsid w:val="00F37987"/>
    <w:rsid w:val="00F379C0"/>
    <w:rsid w:val="00F379DF"/>
    <w:rsid w:val="00F37B46"/>
    <w:rsid w:val="00F37C24"/>
    <w:rsid w:val="00F37CDC"/>
    <w:rsid w:val="00F37E4C"/>
    <w:rsid w:val="00F4006E"/>
    <w:rsid w:val="00F40070"/>
    <w:rsid w:val="00F40127"/>
    <w:rsid w:val="00F4016D"/>
    <w:rsid w:val="00F40266"/>
    <w:rsid w:val="00F402E7"/>
    <w:rsid w:val="00F40376"/>
    <w:rsid w:val="00F404A7"/>
    <w:rsid w:val="00F4070D"/>
    <w:rsid w:val="00F40711"/>
    <w:rsid w:val="00F40A51"/>
    <w:rsid w:val="00F40C0C"/>
    <w:rsid w:val="00F40CEF"/>
    <w:rsid w:val="00F40E34"/>
    <w:rsid w:val="00F40F14"/>
    <w:rsid w:val="00F41098"/>
    <w:rsid w:val="00F411C2"/>
    <w:rsid w:val="00F41268"/>
    <w:rsid w:val="00F413BA"/>
    <w:rsid w:val="00F41525"/>
    <w:rsid w:val="00F417DA"/>
    <w:rsid w:val="00F418B8"/>
    <w:rsid w:val="00F418D0"/>
    <w:rsid w:val="00F41A72"/>
    <w:rsid w:val="00F41AA5"/>
    <w:rsid w:val="00F41AD7"/>
    <w:rsid w:val="00F41B11"/>
    <w:rsid w:val="00F41BA6"/>
    <w:rsid w:val="00F41DE5"/>
    <w:rsid w:val="00F41DF2"/>
    <w:rsid w:val="00F42038"/>
    <w:rsid w:val="00F420EC"/>
    <w:rsid w:val="00F42187"/>
    <w:rsid w:val="00F42223"/>
    <w:rsid w:val="00F422C5"/>
    <w:rsid w:val="00F423D7"/>
    <w:rsid w:val="00F42403"/>
    <w:rsid w:val="00F425D7"/>
    <w:rsid w:val="00F425F3"/>
    <w:rsid w:val="00F426E7"/>
    <w:rsid w:val="00F4282E"/>
    <w:rsid w:val="00F4285E"/>
    <w:rsid w:val="00F42979"/>
    <w:rsid w:val="00F42D9C"/>
    <w:rsid w:val="00F42E33"/>
    <w:rsid w:val="00F42EEC"/>
    <w:rsid w:val="00F43029"/>
    <w:rsid w:val="00F4305B"/>
    <w:rsid w:val="00F430CB"/>
    <w:rsid w:val="00F4327D"/>
    <w:rsid w:val="00F4340E"/>
    <w:rsid w:val="00F4370F"/>
    <w:rsid w:val="00F4377A"/>
    <w:rsid w:val="00F439F6"/>
    <w:rsid w:val="00F43A95"/>
    <w:rsid w:val="00F43B2E"/>
    <w:rsid w:val="00F43CA9"/>
    <w:rsid w:val="00F43E59"/>
    <w:rsid w:val="00F44030"/>
    <w:rsid w:val="00F440E2"/>
    <w:rsid w:val="00F440F4"/>
    <w:rsid w:val="00F446A0"/>
    <w:rsid w:val="00F4475D"/>
    <w:rsid w:val="00F4494A"/>
    <w:rsid w:val="00F4498B"/>
    <w:rsid w:val="00F44A6B"/>
    <w:rsid w:val="00F44B45"/>
    <w:rsid w:val="00F44C44"/>
    <w:rsid w:val="00F44E01"/>
    <w:rsid w:val="00F44EB6"/>
    <w:rsid w:val="00F44F80"/>
    <w:rsid w:val="00F4501B"/>
    <w:rsid w:val="00F45040"/>
    <w:rsid w:val="00F450A5"/>
    <w:rsid w:val="00F450C1"/>
    <w:rsid w:val="00F451A2"/>
    <w:rsid w:val="00F4538E"/>
    <w:rsid w:val="00F453C5"/>
    <w:rsid w:val="00F453E8"/>
    <w:rsid w:val="00F454F3"/>
    <w:rsid w:val="00F4557E"/>
    <w:rsid w:val="00F45665"/>
    <w:rsid w:val="00F457F7"/>
    <w:rsid w:val="00F458DF"/>
    <w:rsid w:val="00F4594E"/>
    <w:rsid w:val="00F459E5"/>
    <w:rsid w:val="00F45B1B"/>
    <w:rsid w:val="00F45D6E"/>
    <w:rsid w:val="00F45D96"/>
    <w:rsid w:val="00F45E49"/>
    <w:rsid w:val="00F45E54"/>
    <w:rsid w:val="00F45ED5"/>
    <w:rsid w:val="00F45F08"/>
    <w:rsid w:val="00F46396"/>
    <w:rsid w:val="00F46450"/>
    <w:rsid w:val="00F4647D"/>
    <w:rsid w:val="00F46599"/>
    <w:rsid w:val="00F4662C"/>
    <w:rsid w:val="00F46640"/>
    <w:rsid w:val="00F4676F"/>
    <w:rsid w:val="00F46973"/>
    <w:rsid w:val="00F469EE"/>
    <w:rsid w:val="00F46A25"/>
    <w:rsid w:val="00F46ABD"/>
    <w:rsid w:val="00F46B2B"/>
    <w:rsid w:val="00F46B5E"/>
    <w:rsid w:val="00F46D71"/>
    <w:rsid w:val="00F46D8D"/>
    <w:rsid w:val="00F46DBB"/>
    <w:rsid w:val="00F46E2F"/>
    <w:rsid w:val="00F47015"/>
    <w:rsid w:val="00F471E6"/>
    <w:rsid w:val="00F471EE"/>
    <w:rsid w:val="00F472E4"/>
    <w:rsid w:val="00F472F4"/>
    <w:rsid w:val="00F4740D"/>
    <w:rsid w:val="00F47626"/>
    <w:rsid w:val="00F47728"/>
    <w:rsid w:val="00F47777"/>
    <w:rsid w:val="00F478C5"/>
    <w:rsid w:val="00F47913"/>
    <w:rsid w:val="00F479B4"/>
    <w:rsid w:val="00F47A22"/>
    <w:rsid w:val="00F47AAE"/>
    <w:rsid w:val="00F5003B"/>
    <w:rsid w:val="00F5011F"/>
    <w:rsid w:val="00F50125"/>
    <w:rsid w:val="00F504ED"/>
    <w:rsid w:val="00F50539"/>
    <w:rsid w:val="00F507A8"/>
    <w:rsid w:val="00F507C8"/>
    <w:rsid w:val="00F50932"/>
    <w:rsid w:val="00F5093A"/>
    <w:rsid w:val="00F5099C"/>
    <w:rsid w:val="00F50AAB"/>
    <w:rsid w:val="00F50ABB"/>
    <w:rsid w:val="00F50C32"/>
    <w:rsid w:val="00F50C89"/>
    <w:rsid w:val="00F50CD2"/>
    <w:rsid w:val="00F50DDF"/>
    <w:rsid w:val="00F50E56"/>
    <w:rsid w:val="00F50E5A"/>
    <w:rsid w:val="00F50EDE"/>
    <w:rsid w:val="00F50F58"/>
    <w:rsid w:val="00F51008"/>
    <w:rsid w:val="00F51084"/>
    <w:rsid w:val="00F510EF"/>
    <w:rsid w:val="00F51124"/>
    <w:rsid w:val="00F513C0"/>
    <w:rsid w:val="00F51488"/>
    <w:rsid w:val="00F514C6"/>
    <w:rsid w:val="00F5156E"/>
    <w:rsid w:val="00F5172F"/>
    <w:rsid w:val="00F518BD"/>
    <w:rsid w:val="00F5194D"/>
    <w:rsid w:val="00F51ACC"/>
    <w:rsid w:val="00F51B08"/>
    <w:rsid w:val="00F51BB6"/>
    <w:rsid w:val="00F51DEB"/>
    <w:rsid w:val="00F51F50"/>
    <w:rsid w:val="00F5204F"/>
    <w:rsid w:val="00F52159"/>
    <w:rsid w:val="00F52197"/>
    <w:rsid w:val="00F522D5"/>
    <w:rsid w:val="00F522DE"/>
    <w:rsid w:val="00F52396"/>
    <w:rsid w:val="00F52442"/>
    <w:rsid w:val="00F52448"/>
    <w:rsid w:val="00F524F7"/>
    <w:rsid w:val="00F5255F"/>
    <w:rsid w:val="00F52A44"/>
    <w:rsid w:val="00F52C99"/>
    <w:rsid w:val="00F52EC0"/>
    <w:rsid w:val="00F52F82"/>
    <w:rsid w:val="00F52FDA"/>
    <w:rsid w:val="00F53045"/>
    <w:rsid w:val="00F53046"/>
    <w:rsid w:val="00F5316E"/>
    <w:rsid w:val="00F53228"/>
    <w:rsid w:val="00F533DA"/>
    <w:rsid w:val="00F53400"/>
    <w:rsid w:val="00F534AD"/>
    <w:rsid w:val="00F536AF"/>
    <w:rsid w:val="00F5378E"/>
    <w:rsid w:val="00F5397F"/>
    <w:rsid w:val="00F539FD"/>
    <w:rsid w:val="00F53A69"/>
    <w:rsid w:val="00F53AA3"/>
    <w:rsid w:val="00F53AFB"/>
    <w:rsid w:val="00F53B71"/>
    <w:rsid w:val="00F53BFD"/>
    <w:rsid w:val="00F53C76"/>
    <w:rsid w:val="00F53C7A"/>
    <w:rsid w:val="00F53CD1"/>
    <w:rsid w:val="00F53D6E"/>
    <w:rsid w:val="00F53D91"/>
    <w:rsid w:val="00F53DAF"/>
    <w:rsid w:val="00F53E7C"/>
    <w:rsid w:val="00F53E8F"/>
    <w:rsid w:val="00F53FCB"/>
    <w:rsid w:val="00F54082"/>
    <w:rsid w:val="00F5414C"/>
    <w:rsid w:val="00F54162"/>
    <w:rsid w:val="00F541A0"/>
    <w:rsid w:val="00F541FC"/>
    <w:rsid w:val="00F54338"/>
    <w:rsid w:val="00F54353"/>
    <w:rsid w:val="00F5441C"/>
    <w:rsid w:val="00F544B5"/>
    <w:rsid w:val="00F5467B"/>
    <w:rsid w:val="00F549A9"/>
    <w:rsid w:val="00F54A9B"/>
    <w:rsid w:val="00F54B79"/>
    <w:rsid w:val="00F54B91"/>
    <w:rsid w:val="00F54DEF"/>
    <w:rsid w:val="00F54DF9"/>
    <w:rsid w:val="00F54FA9"/>
    <w:rsid w:val="00F55006"/>
    <w:rsid w:val="00F551A6"/>
    <w:rsid w:val="00F551D4"/>
    <w:rsid w:val="00F5520C"/>
    <w:rsid w:val="00F55275"/>
    <w:rsid w:val="00F55463"/>
    <w:rsid w:val="00F55570"/>
    <w:rsid w:val="00F556D0"/>
    <w:rsid w:val="00F556E7"/>
    <w:rsid w:val="00F556FF"/>
    <w:rsid w:val="00F55751"/>
    <w:rsid w:val="00F559D0"/>
    <w:rsid w:val="00F55B22"/>
    <w:rsid w:val="00F55B3A"/>
    <w:rsid w:val="00F55B9C"/>
    <w:rsid w:val="00F55D87"/>
    <w:rsid w:val="00F55DE1"/>
    <w:rsid w:val="00F55E06"/>
    <w:rsid w:val="00F55E8D"/>
    <w:rsid w:val="00F55F66"/>
    <w:rsid w:val="00F56010"/>
    <w:rsid w:val="00F560B0"/>
    <w:rsid w:val="00F5630C"/>
    <w:rsid w:val="00F5638F"/>
    <w:rsid w:val="00F563C0"/>
    <w:rsid w:val="00F563E8"/>
    <w:rsid w:val="00F5646C"/>
    <w:rsid w:val="00F564E8"/>
    <w:rsid w:val="00F56590"/>
    <w:rsid w:val="00F566B9"/>
    <w:rsid w:val="00F56806"/>
    <w:rsid w:val="00F568A7"/>
    <w:rsid w:val="00F569C9"/>
    <w:rsid w:val="00F56A30"/>
    <w:rsid w:val="00F56A8A"/>
    <w:rsid w:val="00F56A8B"/>
    <w:rsid w:val="00F56A9E"/>
    <w:rsid w:val="00F56C81"/>
    <w:rsid w:val="00F56C99"/>
    <w:rsid w:val="00F56CC4"/>
    <w:rsid w:val="00F56D43"/>
    <w:rsid w:val="00F56D4A"/>
    <w:rsid w:val="00F56D52"/>
    <w:rsid w:val="00F56DCA"/>
    <w:rsid w:val="00F56E21"/>
    <w:rsid w:val="00F56EAA"/>
    <w:rsid w:val="00F56F46"/>
    <w:rsid w:val="00F56F61"/>
    <w:rsid w:val="00F57037"/>
    <w:rsid w:val="00F574C7"/>
    <w:rsid w:val="00F57537"/>
    <w:rsid w:val="00F57639"/>
    <w:rsid w:val="00F5768B"/>
    <w:rsid w:val="00F5780B"/>
    <w:rsid w:val="00F57825"/>
    <w:rsid w:val="00F57908"/>
    <w:rsid w:val="00F579F5"/>
    <w:rsid w:val="00F57A2A"/>
    <w:rsid w:val="00F57BA1"/>
    <w:rsid w:val="00F57C28"/>
    <w:rsid w:val="00F57D5D"/>
    <w:rsid w:val="00F57DA9"/>
    <w:rsid w:val="00F57E69"/>
    <w:rsid w:val="00F57F7D"/>
    <w:rsid w:val="00F6013A"/>
    <w:rsid w:val="00F602F2"/>
    <w:rsid w:val="00F60331"/>
    <w:rsid w:val="00F60393"/>
    <w:rsid w:val="00F6042E"/>
    <w:rsid w:val="00F60438"/>
    <w:rsid w:val="00F60475"/>
    <w:rsid w:val="00F60662"/>
    <w:rsid w:val="00F6075F"/>
    <w:rsid w:val="00F607A9"/>
    <w:rsid w:val="00F60995"/>
    <w:rsid w:val="00F60A4E"/>
    <w:rsid w:val="00F60C57"/>
    <w:rsid w:val="00F60D63"/>
    <w:rsid w:val="00F60E0B"/>
    <w:rsid w:val="00F60E81"/>
    <w:rsid w:val="00F60F4D"/>
    <w:rsid w:val="00F60F84"/>
    <w:rsid w:val="00F610F4"/>
    <w:rsid w:val="00F61123"/>
    <w:rsid w:val="00F61263"/>
    <w:rsid w:val="00F6126E"/>
    <w:rsid w:val="00F61325"/>
    <w:rsid w:val="00F613A8"/>
    <w:rsid w:val="00F61445"/>
    <w:rsid w:val="00F6158A"/>
    <w:rsid w:val="00F615F4"/>
    <w:rsid w:val="00F6162B"/>
    <w:rsid w:val="00F617DF"/>
    <w:rsid w:val="00F6181D"/>
    <w:rsid w:val="00F6182C"/>
    <w:rsid w:val="00F6187A"/>
    <w:rsid w:val="00F618DD"/>
    <w:rsid w:val="00F61D0A"/>
    <w:rsid w:val="00F61D58"/>
    <w:rsid w:val="00F62264"/>
    <w:rsid w:val="00F6259E"/>
    <w:rsid w:val="00F6263D"/>
    <w:rsid w:val="00F6266E"/>
    <w:rsid w:val="00F626B7"/>
    <w:rsid w:val="00F627FD"/>
    <w:rsid w:val="00F629B1"/>
    <w:rsid w:val="00F629DD"/>
    <w:rsid w:val="00F62AB7"/>
    <w:rsid w:val="00F62AEF"/>
    <w:rsid w:val="00F62C90"/>
    <w:rsid w:val="00F62D11"/>
    <w:rsid w:val="00F62DEF"/>
    <w:rsid w:val="00F62DFE"/>
    <w:rsid w:val="00F62E58"/>
    <w:rsid w:val="00F62E71"/>
    <w:rsid w:val="00F62F00"/>
    <w:rsid w:val="00F62F42"/>
    <w:rsid w:val="00F62FA9"/>
    <w:rsid w:val="00F633D7"/>
    <w:rsid w:val="00F63442"/>
    <w:rsid w:val="00F6347B"/>
    <w:rsid w:val="00F63648"/>
    <w:rsid w:val="00F6365C"/>
    <w:rsid w:val="00F63828"/>
    <w:rsid w:val="00F63B1F"/>
    <w:rsid w:val="00F63BB2"/>
    <w:rsid w:val="00F63D28"/>
    <w:rsid w:val="00F63E74"/>
    <w:rsid w:val="00F63ED1"/>
    <w:rsid w:val="00F63F35"/>
    <w:rsid w:val="00F63FA5"/>
    <w:rsid w:val="00F6407B"/>
    <w:rsid w:val="00F6413E"/>
    <w:rsid w:val="00F64237"/>
    <w:rsid w:val="00F6431A"/>
    <w:rsid w:val="00F64351"/>
    <w:rsid w:val="00F64687"/>
    <w:rsid w:val="00F646CD"/>
    <w:rsid w:val="00F64B36"/>
    <w:rsid w:val="00F64B4C"/>
    <w:rsid w:val="00F64D95"/>
    <w:rsid w:val="00F64F04"/>
    <w:rsid w:val="00F64FF7"/>
    <w:rsid w:val="00F65311"/>
    <w:rsid w:val="00F65462"/>
    <w:rsid w:val="00F6547B"/>
    <w:rsid w:val="00F654F5"/>
    <w:rsid w:val="00F6556B"/>
    <w:rsid w:val="00F655E8"/>
    <w:rsid w:val="00F65956"/>
    <w:rsid w:val="00F65A22"/>
    <w:rsid w:val="00F65A46"/>
    <w:rsid w:val="00F65A87"/>
    <w:rsid w:val="00F65B23"/>
    <w:rsid w:val="00F65CAD"/>
    <w:rsid w:val="00F65CD7"/>
    <w:rsid w:val="00F65D8A"/>
    <w:rsid w:val="00F65EAC"/>
    <w:rsid w:val="00F65EB5"/>
    <w:rsid w:val="00F65F69"/>
    <w:rsid w:val="00F6601F"/>
    <w:rsid w:val="00F66332"/>
    <w:rsid w:val="00F66629"/>
    <w:rsid w:val="00F66687"/>
    <w:rsid w:val="00F666B8"/>
    <w:rsid w:val="00F6675A"/>
    <w:rsid w:val="00F6676D"/>
    <w:rsid w:val="00F66872"/>
    <w:rsid w:val="00F6698F"/>
    <w:rsid w:val="00F66B16"/>
    <w:rsid w:val="00F66C23"/>
    <w:rsid w:val="00F66D62"/>
    <w:rsid w:val="00F6703E"/>
    <w:rsid w:val="00F670B1"/>
    <w:rsid w:val="00F67110"/>
    <w:rsid w:val="00F671A2"/>
    <w:rsid w:val="00F671A6"/>
    <w:rsid w:val="00F672AD"/>
    <w:rsid w:val="00F672E3"/>
    <w:rsid w:val="00F67319"/>
    <w:rsid w:val="00F6731E"/>
    <w:rsid w:val="00F67351"/>
    <w:rsid w:val="00F67370"/>
    <w:rsid w:val="00F67382"/>
    <w:rsid w:val="00F673C8"/>
    <w:rsid w:val="00F67505"/>
    <w:rsid w:val="00F67796"/>
    <w:rsid w:val="00F67821"/>
    <w:rsid w:val="00F6784B"/>
    <w:rsid w:val="00F678CA"/>
    <w:rsid w:val="00F6798E"/>
    <w:rsid w:val="00F679BA"/>
    <w:rsid w:val="00F67A3A"/>
    <w:rsid w:val="00F67B65"/>
    <w:rsid w:val="00F67C47"/>
    <w:rsid w:val="00F67C7E"/>
    <w:rsid w:val="00F67E53"/>
    <w:rsid w:val="00F67E54"/>
    <w:rsid w:val="00F67F09"/>
    <w:rsid w:val="00F67F91"/>
    <w:rsid w:val="00F67FE8"/>
    <w:rsid w:val="00F70199"/>
    <w:rsid w:val="00F701FF"/>
    <w:rsid w:val="00F702DC"/>
    <w:rsid w:val="00F7033E"/>
    <w:rsid w:val="00F7037B"/>
    <w:rsid w:val="00F70486"/>
    <w:rsid w:val="00F704B1"/>
    <w:rsid w:val="00F70581"/>
    <w:rsid w:val="00F70584"/>
    <w:rsid w:val="00F705E4"/>
    <w:rsid w:val="00F705E5"/>
    <w:rsid w:val="00F70605"/>
    <w:rsid w:val="00F7067C"/>
    <w:rsid w:val="00F7074C"/>
    <w:rsid w:val="00F7083D"/>
    <w:rsid w:val="00F70869"/>
    <w:rsid w:val="00F70940"/>
    <w:rsid w:val="00F70976"/>
    <w:rsid w:val="00F70999"/>
    <w:rsid w:val="00F70B56"/>
    <w:rsid w:val="00F70B5B"/>
    <w:rsid w:val="00F70B70"/>
    <w:rsid w:val="00F70BA9"/>
    <w:rsid w:val="00F70BDB"/>
    <w:rsid w:val="00F70D28"/>
    <w:rsid w:val="00F70D2D"/>
    <w:rsid w:val="00F70D37"/>
    <w:rsid w:val="00F70DAD"/>
    <w:rsid w:val="00F70F2E"/>
    <w:rsid w:val="00F70F68"/>
    <w:rsid w:val="00F7102A"/>
    <w:rsid w:val="00F71074"/>
    <w:rsid w:val="00F7108A"/>
    <w:rsid w:val="00F710D9"/>
    <w:rsid w:val="00F711DD"/>
    <w:rsid w:val="00F71227"/>
    <w:rsid w:val="00F7145B"/>
    <w:rsid w:val="00F7147B"/>
    <w:rsid w:val="00F7175A"/>
    <w:rsid w:val="00F717D8"/>
    <w:rsid w:val="00F7183D"/>
    <w:rsid w:val="00F71879"/>
    <w:rsid w:val="00F7190F"/>
    <w:rsid w:val="00F71CAE"/>
    <w:rsid w:val="00F71D45"/>
    <w:rsid w:val="00F71F61"/>
    <w:rsid w:val="00F71FBF"/>
    <w:rsid w:val="00F71FD3"/>
    <w:rsid w:val="00F71FF7"/>
    <w:rsid w:val="00F7203C"/>
    <w:rsid w:val="00F720E0"/>
    <w:rsid w:val="00F72165"/>
    <w:rsid w:val="00F7217F"/>
    <w:rsid w:val="00F721B7"/>
    <w:rsid w:val="00F721F7"/>
    <w:rsid w:val="00F722DC"/>
    <w:rsid w:val="00F72336"/>
    <w:rsid w:val="00F723A2"/>
    <w:rsid w:val="00F72519"/>
    <w:rsid w:val="00F7251D"/>
    <w:rsid w:val="00F72527"/>
    <w:rsid w:val="00F7261C"/>
    <w:rsid w:val="00F72807"/>
    <w:rsid w:val="00F72843"/>
    <w:rsid w:val="00F72B34"/>
    <w:rsid w:val="00F72B74"/>
    <w:rsid w:val="00F72BC4"/>
    <w:rsid w:val="00F72D4B"/>
    <w:rsid w:val="00F72D8F"/>
    <w:rsid w:val="00F72E35"/>
    <w:rsid w:val="00F72EB0"/>
    <w:rsid w:val="00F72EB3"/>
    <w:rsid w:val="00F72F15"/>
    <w:rsid w:val="00F7300A"/>
    <w:rsid w:val="00F730E9"/>
    <w:rsid w:val="00F73209"/>
    <w:rsid w:val="00F7325E"/>
    <w:rsid w:val="00F733DF"/>
    <w:rsid w:val="00F73545"/>
    <w:rsid w:val="00F736C9"/>
    <w:rsid w:val="00F73719"/>
    <w:rsid w:val="00F73893"/>
    <w:rsid w:val="00F738DA"/>
    <w:rsid w:val="00F73906"/>
    <w:rsid w:val="00F739DB"/>
    <w:rsid w:val="00F73A14"/>
    <w:rsid w:val="00F73B69"/>
    <w:rsid w:val="00F73C83"/>
    <w:rsid w:val="00F73CB1"/>
    <w:rsid w:val="00F73D10"/>
    <w:rsid w:val="00F73E8B"/>
    <w:rsid w:val="00F73EBF"/>
    <w:rsid w:val="00F73EEB"/>
    <w:rsid w:val="00F73F8E"/>
    <w:rsid w:val="00F740CE"/>
    <w:rsid w:val="00F740FB"/>
    <w:rsid w:val="00F74135"/>
    <w:rsid w:val="00F741F4"/>
    <w:rsid w:val="00F7422E"/>
    <w:rsid w:val="00F7460E"/>
    <w:rsid w:val="00F746E7"/>
    <w:rsid w:val="00F746F0"/>
    <w:rsid w:val="00F747EA"/>
    <w:rsid w:val="00F748D3"/>
    <w:rsid w:val="00F749C3"/>
    <w:rsid w:val="00F74AB7"/>
    <w:rsid w:val="00F74B0A"/>
    <w:rsid w:val="00F74B5D"/>
    <w:rsid w:val="00F74C5D"/>
    <w:rsid w:val="00F74DF1"/>
    <w:rsid w:val="00F74EFA"/>
    <w:rsid w:val="00F74F17"/>
    <w:rsid w:val="00F74F22"/>
    <w:rsid w:val="00F74FB3"/>
    <w:rsid w:val="00F74FD0"/>
    <w:rsid w:val="00F74FF3"/>
    <w:rsid w:val="00F75069"/>
    <w:rsid w:val="00F7509B"/>
    <w:rsid w:val="00F7522A"/>
    <w:rsid w:val="00F75771"/>
    <w:rsid w:val="00F758C3"/>
    <w:rsid w:val="00F7599D"/>
    <w:rsid w:val="00F75A0A"/>
    <w:rsid w:val="00F75A5B"/>
    <w:rsid w:val="00F75AFF"/>
    <w:rsid w:val="00F75B60"/>
    <w:rsid w:val="00F75B70"/>
    <w:rsid w:val="00F75C52"/>
    <w:rsid w:val="00F75CCA"/>
    <w:rsid w:val="00F75D4B"/>
    <w:rsid w:val="00F75E9B"/>
    <w:rsid w:val="00F76023"/>
    <w:rsid w:val="00F76036"/>
    <w:rsid w:val="00F76095"/>
    <w:rsid w:val="00F760C6"/>
    <w:rsid w:val="00F76128"/>
    <w:rsid w:val="00F76161"/>
    <w:rsid w:val="00F76345"/>
    <w:rsid w:val="00F76385"/>
    <w:rsid w:val="00F769F8"/>
    <w:rsid w:val="00F76A4E"/>
    <w:rsid w:val="00F76A56"/>
    <w:rsid w:val="00F76C1E"/>
    <w:rsid w:val="00F76C43"/>
    <w:rsid w:val="00F76C5C"/>
    <w:rsid w:val="00F76E5A"/>
    <w:rsid w:val="00F76EAF"/>
    <w:rsid w:val="00F76F00"/>
    <w:rsid w:val="00F76F08"/>
    <w:rsid w:val="00F76F28"/>
    <w:rsid w:val="00F76F8D"/>
    <w:rsid w:val="00F7710D"/>
    <w:rsid w:val="00F7718E"/>
    <w:rsid w:val="00F771BD"/>
    <w:rsid w:val="00F77233"/>
    <w:rsid w:val="00F7723E"/>
    <w:rsid w:val="00F7727D"/>
    <w:rsid w:val="00F773B8"/>
    <w:rsid w:val="00F775C4"/>
    <w:rsid w:val="00F7777C"/>
    <w:rsid w:val="00F77814"/>
    <w:rsid w:val="00F77B6D"/>
    <w:rsid w:val="00F77D22"/>
    <w:rsid w:val="00F77D68"/>
    <w:rsid w:val="00F77F1D"/>
    <w:rsid w:val="00F77FF1"/>
    <w:rsid w:val="00F80160"/>
    <w:rsid w:val="00F8018F"/>
    <w:rsid w:val="00F801CE"/>
    <w:rsid w:val="00F802E9"/>
    <w:rsid w:val="00F80364"/>
    <w:rsid w:val="00F803F4"/>
    <w:rsid w:val="00F80469"/>
    <w:rsid w:val="00F805A5"/>
    <w:rsid w:val="00F80627"/>
    <w:rsid w:val="00F808ED"/>
    <w:rsid w:val="00F809BD"/>
    <w:rsid w:val="00F809C9"/>
    <w:rsid w:val="00F80B43"/>
    <w:rsid w:val="00F80C9A"/>
    <w:rsid w:val="00F80F5F"/>
    <w:rsid w:val="00F80F88"/>
    <w:rsid w:val="00F80F99"/>
    <w:rsid w:val="00F80FD8"/>
    <w:rsid w:val="00F8102E"/>
    <w:rsid w:val="00F8109D"/>
    <w:rsid w:val="00F81303"/>
    <w:rsid w:val="00F814DF"/>
    <w:rsid w:val="00F814EB"/>
    <w:rsid w:val="00F81588"/>
    <w:rsid w:val="00F81768"/>
    <w:rsid w:val="00F819EC"/>
    <w:rsid w:val="00F819ED"/>
    <w:rsid w:val="00F81A4D"/>
    <w:rsid w:val="00F81A59"/>
    <w:rsid w:val="00F81A77"/>
    <w:rsid w:val="00F81B91"/>
    <w:rsid w:val="00F81C7D"/>
    <w:rsid w:val="00F81C9B"/>
    <w:rsid w:val="00F82000"/>
    <w:rsid w:val="00F82282"/>
    <w:rsid w:val="00F822D2"/>
    <w:rsid w:val="00F82410"/>
    <w:rsid w:val="00F82532"/>
    <w:rsid w:val="00F8254A"/>
    <w:rsid w:val="00F82681"/>
    <w:rsid w:val="00F8274D"/>
    <w:rsid w:val="00F82813"/>
    <w:rsid w:val="00F828E9"/>
    <w:rsid w:val="00F82B4C"/>
    <w:rsid w:val="00F82B6A"/>
    <w:rsid w:val="00F82B88"/>
    <w:rsid w:val="00F82BFC"/>
    <w:rsid w:val="00F82C1E"/>
    <w:rsid w:val="00F82C6B"/>
    <w:rsid w:val="00F82CA2"/>
    <w:rsid w:val="00F82CAF"/>
    <w:rsid w:val="00F82D4D"/>
    <w:rsid w:val="00F82E76"/>
    <w:rsid w:val="00F8312D"/>
    <w:rsid w:val="00F831D1"/>
    <w:rsid w:val="00F83212"/>
    <w:rsid w:val="00F832E5"/>
    <w:rsid w:val="00F833C3"/>
    <w:rsid w:val="00F8346D"/>
    <w:rsid w:val="00F834C0"/>
    <w:rsid w:val="00F83584"/>
    <w:rsid w:val="00F83610"/>
    <w:rsid w:val="00F8361B"/>
    <w:rsid w:val="00F83623"/>
    <w:rsid w:val="00F83691"/>
    <w:rsid w:val="00F836BF"/>
    <w:rsid w:val="00F836D5"/>
    <w:rsid w:val="00F836EA"/>
    <w:rsid w:val="00F83795"/>
    <w:rsid w:val="00F837A5"/>
    <w:rsid w:val="00F83892"/>
    <w:rsid w:val="00F838E7"/>
    <w:rsid w:val="00F83A84"/>
    <w:rsid w:val="00F83A9E"/>
    <w:rsid w:val="00F83B99"/>
    <w:rsid w:val="00F83B9D"/>
    <w:rsid w:val="00F83D1E"/>
    <w:rsid w:val="00F83DA6"/>
    <w:rsid w:val="00F83DFE"/>
    <w:rsid w:val="00F83E4B"/>
    <w:rsid w:val="00F83E94"/>
    <w:rsid w:val="00F83F79"/>
    <w:rsid w:val="00F83F7C"/>
    <w:rsid w:val="00F8400E"/>
    <w:rsid w:val="00F8406C"/>
    <w:rsid w:val="00F840A2"/>
    <w:rsid w:val="00F841B9"/>
    <w:rsid w:val="00F843C3"/>
    <w:rsid w:val="00F844E5"/>
    <w:rsid w:val="00F84684"/>
    <w:rsid w:val="00F846FD"/>
    <w:rsid w:val="00F84755"/>
    <w:rsid w:val="00F84921"/>
    <w:rsid w:val="00F849FE"/>
    <w:rsid w:val="00F84B42"/>
    <w:rsid w:val="00F84B4A"/>
    <w:rsid w:val="00F84C3A"/>
    <w:rsid w:val="00F84DFB"/>
    <w:rsid w:val="00F84ED4"/>
    <w:rsid w:val="00F8504B"/>
    <w:rsid w:val="00F85067"/>
    <w:rsid w:val="00F8517F"/>
    <w:rsid w:val="00F85257"/>
    <w:rsid w:val="00F85267"/>
    <w:rsid w:val="00F8538F"/>
    <w:rsid w:val="00F853DC"/>
    <w:rsid w:val="00F853F8"/>
    <w:rsid w:val="00F854EE"/>
    <w:rsid w:val="00F855C7"/>
    <w:rsid w:val="00F8562C"/>
    <w:rsid w:val="00F85677"/>
    <w:rsid w:val="00F8567C"/>
    <w:rsid w:val="00F85715"/>
    <w:rsid w:val="00F8571A"/>
    <w:rsid w:val="00F85813"/>
    <w:rsid w:val="00F8583C"/>
    <w:rsid w:val="00F85884"/>
    <w:rsid w:val="00F859B6"/>
    <w:rsid w:val="00F85AF0"/>
    <w:rsid w:val="00F85B2D"/>
    <w:rsid w:val="00F85BD5"/>
    <w:rsid w:val="00F85C51"/>
    <w:rsid w:val="00F85D6D"/>
    <w:rsid w:val="00F85EC2"/>
    <w:rsid w:val="00F85F5F"/>
    <w:rsid w:val="00F8629F"/>
    <w:rsid w:val="00F862C6"/>
    <w:rsid w:val="00F863D5"/>
    <w:rsid w:val="00F86493"/>
    <w:rsid w:val="00F86605"/>
    <w:rsid w:val="00F86629"/>
    <w:rsid w:val="00F86664"/>
    <w:rsid w:val="00F866C9"/>
    <w:rsid w:val="00F868AE"/>
    <w:rsid w:val="00F868E7"/>
    <w:rsid w:val="00F86927"/>
    <w:rsid w:val="00F8697B"/>
    <w:rsid w:val="00F86AE3"/>
    <w:rsid w:val="00F86B31"/>
    <w:rsid w:val="00F86B38"/>
    <w:rsid w:val="00F86B70"/>
    <w:rsid w:val="00F86ED6"/>
    <w:rsid w:val="00F86F4F"/>
    <w:rsid w:val="00F86FC0"/>
    <w:rsid w:val="00F87096"/>
    <w:rsid w:val="00F870CB"/>
    <w:rsid w:val="00F8716A"/>
    <w:rsid w:val="00F872E9"/>
    <w:rsid w:val="00F8730C"/>
    <w:rsid w:val="00F8749A"/>
    <w:rsid w:val="00F8750E"/>
    <w:rsid w:val="00F87551"/>
    <w:rsid w:val="00F8767E"/>
    <w:rsid w:val="00F877BD"/>
    <w:rsid w:val="00F877C0"/>
    <w:rsid w:val="00F87A64"/>
    <w:rsid w:val="00F87D8D"/>
    <w:rsid w:val="00F87DF1"/>
    <w:rsid w:val="00F87E5D"/>
    <w:rsid w:val="00F87EFC"/>
    <w:rsid w:val="00F87FF9"/>
    <w:rsid w:val="00F90027"/>
    <w:rsid w:val="00F900EC"/>
    <w:rsid w:val="00F901B5"/>
    <w:rsid w:val="00F903A2"/>
    <w:rsid w:val="00F903CD"/>
    <w:rsid w:val="00F903DC"/>
    <w:rsid w:val="00F9044B"/>
    <w:rsid w:val="00F90478"/>
    <w:rsid w:val="00F9059C"/>
    <w:rsid w:val="00F9070E"/>
    <w:rsid w:val="00F90749"/>
    <w:rsid w:val="00F9074E"/>
    <w:rsid w:val="00F90A5F"/>
    <w:rsid w:val="00F90ACD"/>
    <w:rsid w:val="00F90AD2"/>
    <w:rsid w:val="00F90B2D"/>
    <w:rsid w:val="00F90B6F"/>
    <w:rsid w:val="00F90D5E"/>
    <w:rsid w:val="00F90D76"/>
    <w:rsid w:val="00F90E38"/>
    <w:rsid w:val="00F90F98"/>
    <w:rsid w:val="00F90FEA"/>
    <w:rsid w:val="00F90FFF"/>
    <w:rsid w:val="00F9102A"/>
    <w:rsid w:val="00F91144"/>
    <w:rsid w:val="00F9119D"/>
    <w:rsid w:val="00F91295"/>
    <w:rsid w:val="00F912BA"/>
    <w:rsid w:val="00F912DB"/>
    <w:rsid w:val="00F913A2"/>
    <w:rsid w:val="00F913F3"/>
    <w:rsid w:val="00F91498"/>
    <w:rsid w:val="00F915F3"/>
    <w:rsid w:val="00F9172F"/>
    <w:rsid w:val="00F91777"/>
    <w:rsid w:val="00F917F0"/>
    <w:rsid w:val="00F9181D"/>
    <w:rsid w:val="00F918EB"/>
    <w:rsid w:val="00F91910"/>
    <w:rsid w:val="00F91968"/>
    <w:rsid w:val="00F919D7"/>
    <w:rsid w:val="00F919F3"/>
    <w:rsid w:val="00F91AA1"/>
    <w:rsid w:val="00F91B0C"/>
    <w:rsid w:val="00F91BFF"/>
    <w:rsid w:val="00F91C24"/>
    <w:rsid w:val="00F91C36"/>
    <w:rsid w:val="00F91D28"/>
    <w:rsid w:val="00F91FB2"/>
    <w:rsid w:val="00F9235A"/>
    <w:rsid w:val="00F92579"/>
    <w:rsid w:val="00F925FD"/>
    <w:rsid w:val="00F9273F"/>
    <w:rsid w:val="00F927EA"/>
    <w:rsid w:val="00F92813"/>
    <w:rsid w:val="00F92826"/>
    <w:rsid w:val="00F929CD"/>
    <w:rsid w:val="00F92A00"/>
    <w:rsid w:val="00F92A05"/>
    <w:rsid w:val="00F92A40"/>
    <w:rsid w:val="00F92D6C"/>
    <w:rsid w:val="00F92ECD"/>
    <w:rsid w:val="00F92F52"/>
    <w:rsid w:val="00F92FF1"/>
    <w:rsid w:val="00F93145"/>
    <w:rsid w:val="00F931C3"/>
    <w:rsid w:val="00F932B4"/>
    <w:rsid w:val="00F932FD"/>
    <w:rsid w:val="00F93351"/>
    <w:rsid w:val="00F933DA"/>
    <w:rsid w:val="00F933E6"/>
    <w:rsid w:val="00F933EC"/>
    <w:rsid w:val="00F936A0"/>
    <w:rsid w:val="00F93740"/>
    <w:rsid w:val="00F93778"/>
    <w:rsid w:val="00F938A8"/>
    <w:rsid w:val="00F939E2"/>
    <w:rsid w:val="00F93A69"/>
    <w:rsid w:val="00F93C1E"/>
    <w:rsid w:val="00F93C78"/>
    <w:rsid w:val="00F93D94"/>
    <w:rsid w:val="00F93DD7"/>
    <w:rsid w:val="00F93E25"/>
    <w:rsid w:val="00F94090"/>
    <w:rsid w:val="00F94199"/>
    <w:rsid w:val="00F9429C"/>
    <w:rsid w:val="00F94351"/>
    <w:rsid w:val="00F9439B"/>
    <w:rsid w:val="00F943F3"/>
    <w:rsid w:val="00F944A5"/>
    <w:rsid w:val="00F94570"/>
    <w:rsid w:val="00F946A2"/>
    <w:rsid w:val="00F94725"/>
    <w:rsid w:val="00F94760"/>
    <w:rsid w:val="00F94783"/>
    <w:rsid w:val="00F947E4"/>
    <w:rsid w:val="00F948E9"/>
    <w:rsid w:val="00F949A4"/>
    <w:rsid w:val="00F94A20"/>
    <w:rsid w:val="00F94A66"/>
    <w:rsid w:val="00F94BB5"/>
    <w:rsid w:val="00F94BE8"/>
    <w:rsid w:val="00F94D60"/>
    <w:rsid w:val="00F94D9C"/>
    <w:rsid w:val="00F94F06"/>
    <w:rsid w:val="00F95185"/>
    <w:rsid w:val="00F9531C"/>
    <w:rsid w:val="00F954E6"/>
    <w:rsid w:val="00F956E5"/>
    <w:rsid w:val="00F957B9"/>
    <w:rsid w:val="00F957DD"/>
    <w:rsid w:val="00F9581C"/>
    <w:rsid w:val="00F95B85"/>
    <w:rsid w:val="00F95C4E"/>
    <w:rsid w:val="00F95CDD"/>
    <w:rsid w:val="00F95CF2"/>
    <w:rsid w:val="00F95D04"/>
    <w:rsid w:val="00F95D0E"/>
    <w:rsid w:val="00F95DE4"/>
    <w:rsid w:val="00F95E6C"/>
    <w:rsid w:val="00F9600E"/>
    <w:rsid w:val="00F96055"/>
    <w:rsid w:val="00F96200"/>
    <w:rsid w:val="00F962AF"/>
    <w:rsid w:val="00F96335"/>
    <w:rsid w:val="00F963D1"/>
    <w:rsid w:val="00F9660C"/>
    <w:rsid w:val="00F96787"/>
    <w:rsid w:val="00F967D3"/>
    <w:rsid w:val="00F968AB"/>
    <w:rsid w:val="00F968C1"/>
    <w:rsid w:val="00F96907"/>
    <w:rsid w:val="00F969D6"/>
    <w:rsid w:val="00F96A26"/>
    <w:rsid w:val="00F96A34"/>
    <w:rsid w:val="00F96B5F"/>
    <w:rsid w:val="00F96B85"/>
    <w:rsid w:val="00F96BFC"/>
    <w:rsid w:val="00F96E45"/>
    <w:rsid w:val="00F971A8"/>
    <w:rsid w:val="00F9731E"/>
    <w:rsid w:val="00F97353"/>
    <w:rsid w:val="00F974F1"/>
    <w:rsid w:val="00F97848"/>
    <w:rsid w:val="00F9787A"/>
    <w:rsid w:val="00F9794B"/>
    <w:rsid w:val="00F979A3"/>
    <w:rsid w:val="00F97BA9"/>
    <w:rsid w:val="00F97CD9"/>
    <w:rsid w:val="00F97D46"/>
    <w:rsid w:val="00F99123"/>
    <w:rsid w:val="00FA0216"/>
    <w:rsid w:val="00FA03F5"/>
    <w:rsid w:val="00FA04AE"/>
    <w:rsid w:val="00FA04FA"/>
    <w:rsid w:val="00FA0577"/>
    <w:rsid w:val="00FA0591"/>
    <w:rsid w:val="00FA06E1"/>
    <w:rsid w:val="00FA08C0"/>
    <w:rsid w:val="00FA0910"/>
    <w:rsid w:val="00FA098F"/>
    <w:rsid w:val="00FA0B5A"/>
    <w:rsid w:val="00FA0B70"/>
    <w:rsid w:val="00FA0BD4"/>
    <w:rsid w:val="00FA0E85"/>
    <w:rsid w:val="00FA0FF3"/>
    <w:rsid w:val="00FA1009"/>
    <w:rsid w:val="00FA104F"/>
    <w:rsid w:val="00FA1061"/>
    <w:rsid w:val="00FA1242"/>
    <w:rsid w:val="00FA1307"/>
    <w:rsid w:val="00FA1431"/>
    <w:rsid w:val="00FA1483"/>
    <w:rsid w:val="00FA156A"/>
    <w:rsid w:val="00FA15C0"/>
    <w:rsid w:val="00FA16E8"/>
    <w:rsid w:val="00FA1859"/>
    <w:rsid w:val="00FA18FC"/>
    <w:rsid w:val="00FA1962"/>
    <w:rsid w:val="00FA1991"/>
    <w:rsid w:val="00FA1A3B"/>
    <w:rsid w:val="00FA1B51"/>
    <w:rsid w:val="00FA1CD1"/>
    <w:rsid w:val="00FA1CD9"/>
    <w:rsid w:val="00FA1D60"/>
    <w:rsid w:val="00FA1EF8"/>
    <w:rsid w:val="00FA2087"/>
    <w:rsid w:val="00FA2119"/>
    <w:rsid w:val="00FA227D"/>
    <w:rsid w:val="00FA22C9"/>
    <w:rsid w:val="00FA2360"/>
    <w:rsid w:val="00FA2437"/>
    <w:rsid w:val="00FA248C"/>
    <w:rsid w:val="00FA26B0"/>
    <w:rsid w:val="00FA2705"/>
    <w:rsid w:val="00FA274E"/>
    <w:rsid w:val="00FA2771"/>
    <w:rsid w:val="00FA28D0"/>
    <w:rsid w:val="00FA28F6"/>
    <w:rsid w:val="00FA2AFC"/>
    <w:rsid w:val="00FA2BCF"/>
    <w:rsid w:val="00FA2BD3"/>
    <w:rsid w:val="00FA2CF2"/>
    <w:rsid w:val="00FA2CF5"/>
    <w:rsid w:val="00FA2CF7"/>
    <w:rsid w:val="00FA2D3A"/>
    <w:rsid w:val="00FA2E32"/>
    <w:rsid w:val="00FA2E6D"/>
    <w:rsid w:val="00FA2EA8"/>
    <w:rsid w:val="00FA2EC6"/>
    <w:rsid w:val="00FA2F92"/>
    <w:rsid w:val="00FA3003"/>
    <w:rsid w:val="00FA30BA"/>
    <w:rsid w:val="00FA3114"/>
    <w:rsid w:val="00FA3155"/>
    <w:rsid w:val="00FA318E"/>
    <w:rsid w:val="00FA36BB"/>
    <w:rsid w:val="00FA370F"/>
    <w:rsid w:val="00FA396F"/>
    <w:rsid w:val="00FA39AB"/>
    <w:rsid w:val="00FA3DD2"/>
    <w:rsid w:val="00FA3F03"/>
    <w:rsid w:val="00FA3F83"/>
    <w:rsid w:val="00FA3FD3"/>
    <w:rsid w:val="00FA406B"/>
    <w:rsid w:val="00FA4120"/>
    <w:rsid w:val="00FA4172"/>
    <w:rsid w:val="00FA4199"/>
    <w:rsid w:val="00FA41DA"/>
    <w:rsid w:val="00FA41E9"/>
    <w:rsid w:val="00FA4242"/>
    <w:rsid w:val="00FA4440"/>
    <w:rsid w:val="00FA459C"/>
    <w:rsid w:val="00FA46F0"/>
    <w:rsid w:val="00FA46FF"/>
    <w:rsid w:val="00FA47DA"/>
    <w:rsid w:val="00FA4A6B"/>
    <w:rsid w:val="00FA4AA4"/>
    <w:rsid w:val="00FA4AD7"/>
    <w:rsid w:val="00FA4B13"/>
    <w:rsid w:val="00FA4B1D"/>
    <w:rsid w:val="00FA4B3A"/>
    <w:rsid w:val="00FA4B5C"/>
    <w:rsid w:val="00FA4BD7"/>
    <w:rsid w:val="00FA515C"/>
    <w:rsid w:val="00FA517A"/>
    <w:rsid w:val="00FA5295"/>
    <w:rsid w:val="00FA529D"/>
    <w:rsid w:val="00FA53E8"/>
    <w:rsid w:val="00FA55BD"/>
    <w:rsid w:val="00FA5730"/>
    <w:rsid w:val="00FA58B4"/>
    <w:rsid w:val="00FA59CC"/>
    <w:rsid w:val="00FA5ACE"/>
    <w:rsid w:val="00FA5ADF"/>
    <w:rsid w:val="00FA5AF2"/>
    <w:rsid w:val="00FA5BFD"/>
    <w:rsid w:val="00FA5C1F"/>
    <w:rsid w:val="00FA5CDE"/>
    <w:rsid w:val="00FA5E33"/>
    <w:rsid w:val="00FA5E76"/>
    <w:rsid w:val="00FA5F80"/>
    <w:rsid w:val="00FA62BC"/>
    <w:rsid w:val="00FA6383"/>
    <w:rsid w:val="00FA645A"/>
    <w:rsid w:val="00FA64BF"/>
    <w:rsid w:val="00FA64C4"/>
    <w:rsid w:val="00FA651C"/>
    <w:rsid w:val="00FA6773"/>
    <w:rsid w:val="00FA67D1"/>
    <w:rsid w:val="00FA6810"/>
    <w:rsid w:val="00FA6C12"/>
    <w:rsid w:val="00FA6C52"/>
    <w:rsid w:val="00FA6E55"/>
    <w:rsid w:val="00FA6FE9"/>
    <w:rsid w:val="00FA70FA"/>
    <w:rsid w:val="00FA7180"/>
    <w:rsid w:val="00FA71BE"/>
    <w:rsid w:val="00FA736A"/>
    <w:rsid w:val="00FA7660"/>
    <w:rsid w:val="00FA77DD"/>
    <w:rsid w:val="00FA7982"/>
    <w:rsid w:val="00FA79B4"/>
    <w:rsid w:val="00FA79D0"/>
    <w:rsid w:val="00FA7CCA"/>
    <w:rsid w:val="00FA7E68"/>
    <w:rsid w:val="00FA7F3B"/>
    <w:rsid w:val="00FB00FC"/>
    <w:rsid w:val="00FB025D"/>
    <w:rsid w:val="00FB0381"/>
    <w:rsid w:val="00FB0419"/>
    <w:rsid w:val="00FB0477"/>
    <w:rsid w:val="00FB047E"/>
    <w:rsid w:val="00FB052D"/>
    <w:rsid w:val="00FB0598"/>
    <w:rsid w:val="00FB0652"/>
    <w:rsid w:val="00FB0792"/>
    <w:rsid w:val="00FB0901"/>
    <w:rsid w:val="00FB09A5"/>
    <w:rsid w:val="00FB0A56"/>
    <w:rsid w:val="00FB0E3D"/>
    <w:rsid w:val="00FB0E7D"/>
    <w:rsid w:val="00FB0ECE"/>
    <w:rsid w:val="00FB0F54"/>
    <w:rsid w:val="00FB0FE7"/>
    <w:rsid w:val="00FB10DE"/>
    <w:rsid w:val="00FB1248"/>
    <w:rsid w:val="00FB1270"/>
    <w:rsid w:val="00FB12B4"/>
    <w:rsid w:val="00FB13D5"/>
    <w:rsid w:val="00FB1426"/>
    <w:rsid w:val="00FB148B"/>
    <w:rsid w:val="00FB15CB"/>
    <w:rsid w:val="00FB17BA"/>
    <w:rsid w:val="00FB1831"/>
    <w:rsid w:val="00FB1909"/>
    <w:rsid w:val="00FB1985"/>
    <w:rsid w:val="00FB1B9E"/>
    <w:rsid w:val="00FB1C47"/>
    <w:rsid w:val="00FB1C77"/>
    <w:rsid w:val="00FB1C9E"/>
    <w:rsid w:val="00FB1D80"/>
    <w:rsid w:val="00FB1E59"/>
    <w:rsid w:val="00FB1FD3"/>
    <w:rsid w:val="00FB1FD9"/>
    <w:rsid w:val="00FB200C"/>
    <w:rsid w:val="00FB2040"/>
    <w:rsid w:val="00FB20B3"/>
    <w:rsid w:val="00FB2247"/>
    <w:rsid w:val="00FB2343"/>
    <w:rsid w:val="00FB239E"/>
    <w:rsid w:val="00FB23DA"/>
    <w:rsid w:val="00FB2818"/>
    <w:rsid w:val="00FB28CD"/>
    <w:rsid w:val="00FB2A6C"/>
    <w:rsid w:val="00FB2A97"/>
    <w:rsid w:val="00FB2AFD"/>
    <w:rsid w:val="00FB2B71"/>
    <w:rsid w:val="00FB2B78"/>
    <w:rsid w:val="00FB2BB2"/>
    <w:rsid w:val="00FB2D21"/>
    <w:rsid w:val="00FB2E02"/>
    <w:rsid w:val="00FB2E4F"/>
    <w:rsid w:val="00FB2E53"/>
    <w:rsid w:val="00FB2FCE"/>
    <w:rsid w:val="00FB3024"/>
    <w:rsid w:val="00FB30CC"/>
    <w:rsid w:val="00FB3245"/>
    <w:rsid w:val="00FB334B"/>
    <w:rsid w:val="00FB336A"/>
    <w:rsid w:val="00FB3374"/>
    <w:rsid w:val="00FB344D"/>
    <w:rsid w:val="00FB34FA"/>
    <w:rsid w:val="00FB350B"/>
    <w:rsid w:val="00FB369F"/>
    <w:rsid w:val="00FB3801"/>
    <w:rsid w:val="00FB389D"/>
    <w:rsid w:val="00FB39E5"/>
    <w:rsid w:val="00FB3A2B"/>
    <w:rsid w:val="00FB3BB6"/>
    <w:rsid w:val="00FB3BD8"/>
    <w:rsid w:val="00FB3C92"/>
    <w:rsid w:val="00FB3D4C"/>
    <w:rsid w:val="00FB3DE4"/>
    <w:rsid w:val="00FB3DFA"/>
    <w:rsid w:val="00FB3F8D"/>
    <w:rsid w:val="00FB4089"/>
    <w:rsid w:val="00FB40C2"/>
    <w:rsid w:val="00FB4147"/>
    <w:rsid w:val="00FB419B"/>
    <w:rsid w:val="00FB4520"/>
    <w:rsid w:val="00FB4587"/>
    <w:rsid w:val="00FB45A2"/>
    <w:rsid w:val="00FB4669"/>
    <w:rsid w:val="00FB47BC"/>
    <w:rsid w:val="00FB481D"/>
    <w:rsid w:val="00FB48B3"/>
    <w:rsid w:val="00FB48B4"/>
    <w:rsid w:val="00FB490F"/>
    <w:rsid w:val="00FB49E1"/>
    <w:rsid w:val="00FB4B52"/>
    <w:rsid w:val="00FB4C2B"/>
    <w:rsid w:val="00FB4C5A"/>
    <w:rsid w:val="00FB4CCE"/>
    <w:rsid w:val="00FB4DAF"/>
    <w:rsid w:val="00FB4E92"/>
    <w:rsid w:val="00FB4EC1"/>
    <w:rsid w:val="00FB4F65"/>
    <w:rsid w:val="00FB5062"/>
    <w:rsid w:val="00FB506A"/>
    <w:rsid w:val="00FB5276"/>
    <w:rsid w:val="00FB52DC"/>
    <w:rsid w:val="00FB53A9"/>
    <w:rsid w:val="00FB5419"/>
    <w:rsid w:val="00FB554F"/>
    <w:rsid w:val="00FB55E9"/>
    <w:rsid w:val="00FB5625"/>
    <w:rsid w:val="00FB564D"/>
    <w:rsid w:val="00FB592B"/>
    <w:rsid w:val="00FB597A"/>
    <w:rsid w:val="00FB59D3"/>
    <w:rsid w:val="00FB5A63"/>
    <w:rsid w:val="00FB5A87"/>
    <w:rsid w:val="00FB5ACA"/>
    <w:rsid w:val="00FB5B5B"/>
    <w:rsid w:val="00FB5B72"/>
    <w:rsid w:val="00FB5C25"/>
    <w:rsid w:val="00FB5C58"/>
    <w:rsid w:val="00FB5E19"/>
    <w:rsid w:val="00FB5E2C"/>
    <w:rsid w:val="00FB5F67"/>
    <w:rsid w:val="00FB609A"/>
    <w:rsid w:val="00FB6198"/>
    <w:rsid w:val="00FB61B9"/>
    <w:rsid w:val="00FB63A1"/>
    <w:rsid w:val="00FB63A8"/>
    <w:rsid w:val="00FB64C5"/>
    <w:rsid w:val="00FB65BC"/>
    <w:rsid w:val="00FB6693"/>
    <w:rsid w:val="00FB690E"/>
    <w:rsid w:val="00FB695C"/>
    <w:rsid w:val="00FB6A6C"/>
    <w:rsid w:val="00FB6B5D"/>
    <w:rsid w:val="00FB6BE8"/>
    <w:rsid w:val="00FB6CCF"/>
    <w:rsid w:val="00FB6D4E"/>
    <w:rsid w:val="00FB6EC5"/>
    <w:rsid w:val="00FB6F57"/>
    <w:rsid w:val="00FB701E"/>
    <w:rsid w:val="00FB710B"/>
    <w:rsid w:val="00FB71F8"/>
    <w:rsid w:val="00FB73AC"/>
    <w:rsid w:val="00FB7557"/>
    <w:rsid w:val="00FB75F6"/>
    <w:rsid w:val="00FB76EE"/>
    <w:rsid w:val="00FB773A"/>
    <w:rsid w:val="00FB78D0"/>
    <w:rsid w:val="00FB79EA"/>
    <w:rsid w:val="00FB7B6F"/>
    <w:rsid w:val="00FB7CDA"/>
    <w:rsid w:val="00FB7D92"/>
    <w:rsid w:val="00FC013A"/>
    <w:rsid w:val="00FC020B"/>
    <w:rsid w:val="00FC030F"/>
    <w:rsid w:val="00FC0410"/>
    <w:rsid w:val="00FC059C"/>
    <w:rsid w:val="00FC070A"/>
    <w:rsid w:val="00FC0877"/>
    <w:rsid w:val="00FC0ABB"/>
    <w:rsid w:val="00FC0B8E"/>
    <w:rsid w:val="00FC0BFA"/>
    <w:rsid w:val="00FC0EA4"/>
    <w:rsid w:val="00FC0F99"/>
    <w:rsid w:val="00FC104F"/>
    <w:rsid w:val="00FC1152"/>
    <w:rsid w:val="00FC11A0"/>
    <w:rsid w:val="00FC132B"/>
    <w:rsid w:val="00FC14CC"/>
    <w:rsid w:val="00FC1509"/>
    <w:rsid w:val="00FC1576"/>
    <w:rsid w:val="00FC15CC"/>
    <w:rsid w:val="00FC1875"/>
    <w:rsid w:val="00FC1945"/>
    <w:rsid w:val="00FC1968"/>
    <w:rsid w:val="00FC1977"/>
    <w:rsid w:val="00FC19A3"/>
    <w:rsid w:val="00FC1A64"/>
    <w:rsid w:val="00FC1AF6"/>
    <w:rsid w:val="00FC1B12"/>
    <w:rsid w:val="00FC1B93"/>
    <w:rsid w:val="00FC1CFE"/>
    <w:rsid w:val="00FC1D95"/>
    <w:rsid w:val="00FC1E06"/>
    <w:rsid w:val="00FC1E83"/>
    <w:rsid w:val="00FC21D2"/>
    <w:rsid w:val="00FC223C"/>
    <w:rsid w:val="00FC2292"/>
    <w:rsid w:val="00FC23AD"/>
    <w:rsid w:val="00FC2427"/>
    <w:rsid w:val="00FC2498"/>
    <w:rsid w:val="00FC24E2"/>
    <w:rsid w:val="00FC2576"/>
    <w:rsid w:val="00FC26ED"/>
    <w:rsid w:val="00FC26F1"/>
    <w:rsid w:val="00FC27F4"/>
    <w:rsid w:val="00FC2A46"/>
    <w:rsid w:val="00FC2A50"/>
    <w:rsid w:val="00FC2A9B"/>
    <w:rsid w:val="00FC2B4C"/>
    <w:rsid w:val="00FC2B5E"/>
    <w:rsid w:val="00FC2BD3"/>
    <w:rsid w:val="00FC2CC1"/>
    <w:rsid w:val="00FC2D18"/>
    <w:rsid w:val="00FC2D74"/>
    <w:rsid w:val="00FC2D93"/>
    <w:rsid w:val="00FC3003"/>
    <w:rsid w:val="00FC300A"/>
    <w:rsid w:val="00FC3125"/>
    <w:rsid w:val="00FC323E"/>
    <w:rsid w:val="00FC326D"/>
    <w:rsid w:val="00FC32DE"/>
    <w:rsid w:val="00FC3365"/>
    <w:rsid w:val="00FC33E5"/>
    <w:rsid w:val="00FC3434"/>
    <w:rsid w:val="00FC34C5"/>
    <w:rsid w:val="00FC350D"/>
    <w:rsid w:val="00FC353B"/>
    <w:rsid w:val="00FC3559"/>
    <w:rsid w:val="00FC35C2"/>
    <w:rsid w:val="00FC3636"/>
    <w:rsid w:val="00FC368F"/>
    <w:rsid w:val="00FC3798"/>
    <w:rsid w:val="00FC3C21"/>
    <w:rsid w:val="00FC3D5D"/>
    <w:rsid w:val="00FC3DFA"/>
    <w:rsid w:val="00FC3E90"/>
    <w:rsid w:val="00FC3ED4"/>
    <w:rsid w:val="00FC408C"/>
    <w:rsid w:val="00FC40F8"/>
    <w:rsid w:val="00FC418F"/>
    <w:rsid w:val="00FC41C9"/>
    <w:rsid w:val="00FC41EA"/>
    <w:rsid w:val="00FC4348"/>
    <w:rsid w:val="00FC43B2"/>
    <w:rsid w:val="00FC43C5"/>
    <w:rsid w:val="00FC44BB"/>
    <w:rsid w:val="00FC44BF"/>
    <w:rsid w:val="00FC44D3"/>
    <w:rsid w:val="00FC44F7"/>
    <w:rsid w:val="00FC4586"/>
    <w:rsid w:val="00FC4749"/>
    <w:rsid w:val="00FC47BB"/>
    <w:rsid w:val="00FC47D7"/>
    <w:rsid w:val="00FC481D"/>
    <w:rsid w:val="00FC48A3"/>
    <w:rsid w:val="00FC48DA"/>
    <w:rsid w:val="00FC4929"/>
    <w:rsid w:val="00FC49F8"/>
    <w:rsid w:val="00FC49FA"/>
    <w:rsid w:val="00FC4A0E"/>
    <w:rsid w:val="00FC4A23"/>
    <w:rsid w:val="00FC4A59"/>
    <w:rsid w:val="00FC4C51"/>
    <w:rsid w:val="00FC4E9A"/>
    <w:rsid w:val="00FC4EBB"/>
    <w:rsid w:val="00FC50F4"/>
    <w:rsid w:val="00FC5149"/>
    <w:rsid w:val="00FC5202"/>
    <w:rsid w:val="00FC525C"/>
    <w:rsid w:val="00FC5326"/>
    <w:rsid w:val="00FC538D"/>
    <w:rsid w:val="00FC53AF"/>
    <w:rsid w:val="00FC53D9"/>
    <w:rsid w:val="00FC544B"/>
    <w:rsid w:val="00FC547B"/>
    <w:rsid w:val="00FC5599"/>
    <w:rsid w:val="00FC56DF"/>
    <w:rsid w:val="00FC5773"/>
    <w:rsid w:val="00FC5863"/>
    <w:rsid w:val="00FC5912"/>
    <w:rsid w:val="00FC595C"/>
    <w:rsid w:val="00FC59AA"/>
    <w:rsid w:val="00FC5C5C"/>
    <w:rsid w:val="00FC5D6E"/>
    <w:rsid w:val="00FC5E86"/>
    <w:rsid w:val="00FC5E87"/>
    <w:rsid w:val="00FC5F19"/>
    <w:rsid w:val="00FC5FAC"/>
    <w:rsid w:val="00FC6173"/>
    <w:rsid w:val="00FC61A2"/>
    <w:rsid w:val="00FC61BC"/>
    <w:rsid w:val="00FC640D"/>
    <w:rsid w:val="00FC6475"/>
    <w:rsid w:val="00FC682E"/>
    <w:rsid w:val="00FC6834"/>
    <w:rsid w:val="00FC687D"/>
    <w:rsid w:val="00FC68CA"/>
    <w:rsid w:val="00FC6B1D"/>
    <w:rsid w:val="00FC6BE1"/>
    <w:rsid w:val="00FC6CFE"/>
    <w:rsid w:val="00FC6F4F"/>
    <w:rsid w:val="00FC6F58"/>
    <w:rsid w:val="00FC7018"/>
    <w:rsid w:val="00FC715D"/>
    <w:rsid w:val="00FC725E"/>
    <w:rsid w:val="00FC7264"/>
    <w:rsid w:val="00FC72EE"/>
    <w:rsid w:val="00FC7311"/>
    <w:rsid w:val="00FC771B"/>
    <w:rsid w:val="00FC77A5"/>
    <w:rsid w:val="00FC77B6"/>
    <w:rsid w:val="00FC7882"/>
    <w:rsid w:val="00FC788E"/>
    <w:rsid w:val="00FC78F3"/>
    <w:rsid w:val="00FC7937"/>
    <w:rsid w:val="00FC7989"/>
    <w:rsid w:val="00FC798A"/>
    <w:rsid w:val="00FC7A2A"/>
    <w:rsid w:val="00FC7BCA"/>
    <w:rsid w:val="00FC7BCE"/>
    <w:rsid w:val="00FC7BDB"/>
    <w:rsid w:val="00FC7BF7"/>
    <w:rsid w:val="00FC7C22"/>
    <w:rsid w:val="00FC7CC4"/>
    <w:rsid w:val="00FC7E9B"/>
    <w:rsid w:val="00FC7EC4"/>
    <w:rsid w:val="00FC7F5E"/>
    <w:rsid w:val="00FD003D"/>
    <w:rsid w:val="00FD00EA"/>
    <w:rsid w:val="00FD01A4"/>
    <w:rsid w:val="00FD01FD"/>
    <w:rsid w:val="00FD02AC"/>
    <w:rsid w:val="00FD0410"/>
    <w:rsid w:val="00FD0603"/>
    <w:rsid w:val="00FD06CB"/>
    <w:rsid w:val="00FD06D7"/>
    <w:rsid w:val="00FD072A"/>
    <w:rsid w:val="00FD08EE"/>
    <w:rsid w:val="00FD0937"/>
    <w:rsid w:val="00FD0A20"/>
    <w:rsid w:val="00FD0B7E"/>
    <w:rsid w:val="00FD0C51"/>
    <w:rsid w:val="00FD0D89"/>
    <w:rsid w:val="00FD0F2E"/>
    <w:rsid w:val="00FD1034"/>
    <w:rsid w:val="00FD1054"/>
    <w:rsid w:val="00FD1238"/>
    <w:rsid w:val="00FD1276"/>
    <w:rsid w:val="00FD13F3"/>
    <w:rsid w:val="00FD13FF"/>
    <w:rsid w:val="00FD15E5"/>
    <w:rsid w:val="00FD1714"/>
    <w:rsid w:val="00FD1726"/>
    <w:rsid w:val="00FD1A08"/>
    <w:rsid w:val="00FD1B6C"/>
    <w:rsid w:val="00FD1F3A"/>
    <w:rsid w:val="00FD20FE"/>
    <w:rsid w:val="00FD21C4"/>
    <w:rsid w:val="00FD2464"/>
    <w:rsid w:val="00FD2477"/>
    <w:rsid w:val="00FD25FB"/>
    <w:rsid w:val="00FD2674"/>
    <w:rsid w:val="00FD26A4"/>
    <w:rsid w:val="00FD2857"/>
    <w:rsid w:val="00FD28E8"/>
    <w:rsid w:val="00FD2987"/>
    <w:rsid w:val="00FD2A1F"/>
    <w:rsid w:val="00FD2AA6"/>
    <w:rsid w:val="00FD2B1F"/>
    <w:rsid w:val="00FD2BD4"/>
    <w:rsid w:val="00FD2C78"/>
    <w:rsid w:val="00FD2CC2"/>
    <w:rsid w:val="00FD2D0A"/>
    <w:rsid w:val="00FD2D9B"/>
    <w:rsid w:val="00FD2E6C"/>
    <w:rsid w:val="00FD2E8B"/>
    <w:rsid w:val="00FD2FCE"/>
    <w:rsid w:val="00FD2FDF"/>
    <w:rsid w:val="00FD32EA"/>
    <w:rsid w:val="00FD3432"/>
    <w:rsid w:val="00FD3550"/>
    <w:rsid w:val="00FD35B0"/>
    <w:rsid w:val="00FD35F7"/>
    <w:rsid w:val="00FD36C7"/>
    <w:rsid w:val="00FD3716"/>
    <w:rsid w:val="00FD37BB"/>
    <w:rsid w:val="00FD394B"/>
    <w:rsid w:val="00FD3953"/>
    <w:rsid w:val="00FD397A"/>
    <w:rsid w:val="00FD3AF0"/>
    <w:rsid w:val="00FD3B80"/>
    <w:rsid w:val="00FD3BAC"/>
    <w:rsid w:val="00FD3BDE"/>
    <w:rsid w:val="00FD3C1E"/>
    <w:rsid w:val="00FD3C34"/>
    <w:rsid w:val="00FD3D4A"/>
    <w:rsid w:val="00FD3E07"/>
    <w:rsid w:val="00FD3F2C"/>
    <w:rsid w:val="00FD3FBF"/>
    <w:rsid w:val="00FD4046"/>
    <w:rsid w:val="00FD4139"/>
    <w:rsid w:val="00FD4231"/>
    <w:rsid w:val="00FD423B"/>
    <w:rsid w:val="00FD44BF"/>
    <w:rsid w:val="00FD44DB"/>
    <w:rsid w:val="00FD4536"/>
    <w:rsid w:val="00FD4577"/>
    <w:rsid w:val="00FD4723"/>
    <w:rsid w:val="00FD4750"/>
    <w:rsid w:val="00FD4777"/>
    <w:rsid w:val="00FD4894"/>
    <w:rsid w:val="00FD496E"/>
    <w:rsid w:val="00FD49D9"/>
    <w:rsid w:val="00FD49E9"/>
    <w:rsid w:val="00FD4ABA"/>
    <w:rsid w:val="00FD4B22"/>
    <w:rsid w:val="00FD4BB8"/>
    <w:rsid w:val="00FD4CB4"/>
    <w:rsid w:val="00FD4DB2"/>
    <w:rsid w:val="00FD4DEF"/>
    <w:rsid w:val="00FD4E7A"/>
    <w:rsid w:val="00FD4EAD"/>
    <w:rsid w:val="00FD51A1"/>
    <w:rsid w:val="00FD51B5"/>
    <w:rsid w:val="00FD51B8"/>
    <w:rsid w:val="00FD52EC"/>
    <w:rsid w:val="00FD5500"/>
    <w:rsid w:val="00FD56B9"/>
    <w:rsid w:val="00FD580B"/>
    <w:rsid w:val="00FD5829"/>
    <w:rsid w:val="00FD58BB"/>
    <w:rsid w:val="00FD58DB"/>
    <w:rsid w:val="00FD5A37"/>
    <w:rsid w:val="00FD5ABB"/>
    <w:rsid w:val="00FD5B22"/>
    <w:rsid w:val="00FD5B4B"/>
    <w:rsid w:val="00FD5BBC"/>
    <w:rsid w:val="00FD5BCE"/>
    <w:rsid w:val="00FD5CA9"/>
    <w:rsid w:val="00FD5E74"/>
    <w:rsid w:val="00FD5ED3"/>
    <w:rsid w:val="00FD5F74"/>
    <w:rsid w:val="00FD5F7A"/>
    <w:rsid w:val="00FD5FB3"/>
    <w:rsid w:val="00FD61FE"/>
    <w:rsid w:val="00FD62B0"/>
    <w:rsid w:val="00FD62EF"/>
    <w:rsid w:val="00FD6390"/>
    <w:rsid w:val="00FD655B"/>
    <w:rsid w:val="00FD65FE"/>
    <w:rsid w:val="00FD68D4"/>
    <w:rsid w:val="00FD69ED"/>
    <w:rsid w:val="00FD6A6A"/>
    <w:rsid w:val="00FD6ABE"/>
    <w:rsid w:val="00FD6AEF"/>
    <w:rsid w:val="00FD6D9D"/>
    <w:rsid w:val="00FD6EAA"/>
    <w:rsid w:val="00FD6F3D"/>
    <w:rsid w:val="00FD7002"/>
    <w:rsid w:val="00FD704B"/>
    <w:rsid w:val="00FD7127"/>
    <w:rsid w:val="00FD716D"/>
    <w:rsid w:val="00FD7356"/>
    <w:rsid w:val="00FD736B"/>
    <w:rsid w:val="00FD73A8"/>
    <w:rsid w:val="00FD74FB"/>
    <w:rsid w:val="00FD761B"/>
    <w:rsid w:val="00FD7645"/>
    <w:rsid w:val="00FD77A4"/>
    <w:rsid w:val="00FD77E7"/>
    <w:rsid w:val="00FD781A"/>
    <w:rsid w:val="00FD7964"/>
    <w:rsid w:val="00FD79E1"/>
    <w:rsid w:val="00FD79E9"/>
    <w:rsid w:val="00FD7C93"/>
    <w:rsid w:val="00FD7F80"/>
    <w:rsid w:val="00FD7F8E"/>
    <w:rsid w:val="00FE016F"/>
    <w:rsid w:val="00FE0245"/>
    <w:rsid w:val="00FE0442"/>
    <w:rsid w:val="00FE051B"/>
    <w:rsid w:val="00FE0698"/>
    <w:rsid w:val="00FE06B6"/>
    <w:rsid w:val="00FE096D"/>
    <w:rsid w:val="00FE0A4F"/>
    <w:rsid w:val="00FE0D50"/>
    <w:rsid w:val="00FE0E8F"/>
    <w:rsid w:val="00FE0EA2"/>
    <w:rsid w:val="00FE0EFB"/>
    <w:rsid w:val="00FE0F18"/>
    <w:rsid w:val="00FE10FC"/>
    <w:rsid w:val="00FE112D"/>
    <w:rsid w:val="00FE12F0"/>
    <w:rsid w:val="00FE13B8"/>
    <w:rsid w:val="00FE14B3"/>
    <w:rsid w:val="00FE15F2"/>
    <w:rsid w:val="00FE16DA"/>
    <w:rsid w:val="00FE17C7"/>
    <w:rsid w:val="00FE183B"/>
    <w:rsid w:val="00FE1852"/>
    <w:rsid w:val="00FE1B04"/>
    <w:rsid w:val="00FE1CDF"/>
    <w:rsid w:val="00FE1CFE"/>
    <w:rsid w:val="00FE212C"/>
    <w:rsid w:val="00FE21BB"/>
    <w:rsid w:val="00FE229D"/>
    <w:rsid w:val="00FE232B"/>
    <w:rsid w:val="00FE248F"/>
    <w:rsid w:val="00FE24CE"/>
    <w:rsid w:val="00FE2588"/>
    <w:rsid w:val="00FE269D"/>
    <w:rsid w:val="00FE280F"/>
    <w:rsid w:val="00FE28ED"/>
    <w:rsid w:val="00FE2A69"/>
    <w:rsid w:val="00FE2AA1"/>
    <w:rsid w:val="00FE2ACA"/>
    <w:rsid w:val="00FE2C1F"/>
    <w:rsid w:val="00FE2CFE"/>
    <w:rsid w:val="00FE2EA4"/>
    <w:rsid w:val="00FE2FE7"/>
    <w:rsid w:val="00FE3052"/>
    <w:rsid w:val="00FE3214"/>
    <w:rsid w:val="00FE351C"/>
    <w:rsid w:val="00FE3984"/>
    <w:rsid w:val="00FE3988"/>
    <w:rsid w:val="00FE39AD"/>
    <w:rsid w:val="00FE3BF1"/>
    <w:rsid w:val="00FE3BFE"/>
    <w:rsid w:val="00FE3CA6"/>
    <w:rsid w:val="00FE3D73"/>
    <w:rsid w:val="00FE3ED9"/>
    <w:rsid w:val="00FE3EF4"/>
    <w:rsid w:val="00FE3F28"/>
    <w:rsid w:val="00FE40C6"/>
    <w:rsid w:val="00FE4403"/>
    <w:rsid w:val="00FE45CA"/>
    <w:rsid w:val="00FE4725"/>
    <w:rsid w:val="00FE478E"/>
    <w:rsid w:val="00FE491B"/>
    <w:rsid w:val="00FE4A15"/>
    <w:rsid w:val="00FE4B65"/>
    <w:rsid w:val="00FE4B9B"/>
    <w:rsid w:val="00FE4CE4"/>
    <w:rsid w:val="00FE4CEB"/>
    <w:rsid w:val="00FE4D15"/>
    <w:rsid w:val="00FE4D29"/>
    <w:rsid w:val="00FE4DAE"/>
    <w:rsid w:val="00FE4E67"/>
    <w:rsid w:val="00FE4E83"/>
    <w:rsid w:val="00FE4E94"/>
    <w:rsid w:val="00FE4F7E"/>
    <w:rsid w:val="00FE4FB0"/>
    <w:rsid w:val="00FE501D"/>
    <w:rsid w:val="00FE5083"/>
    <w:rsid w:val="00FE5167"/>
    <w:rsid w:val="00FE5354"/>
    <w:rsid w:val="00FE542F"/>
    <w:rsid w:val="00FE5451"/>
    <w:rsid w:val="00FE55F3"/>
    <w:rsid w:val="00FE5702"/>
    <w:rsid w:val="00FE5982"/>
    <w:rsid w:val="00FE5A79"/>
    <w:rsid w:val="00FE5A8E"/>
    <w:rsid w:val="00FE5AB8"/>
    <w:rsid w:val="00FE5AD8"/>
    <w:rsid w:val="00FE5B47"/>
    <w:rsid w:val="00FE5C37"/>
    <w:rsid w:val="00FE5E7A"/>
    <w:rsid w:val="00FE5EEF"/>
    <w:rsid w:val="00FE608C"/>
    <w:rsid w:val="00FE60FA"/>
    <w:rsid w:val="00FE6112"/>
    <w:rsid w:val="00FE6201"/>
    <w:rsid w:val="00FE6291"/>
    <w:rsid w:val="00FE62B5"/>
    <w:rsid w:val="00FE62BD"/>
    <w:rsid w:val="00FE63D1"/>
    <w:rsid w:val="00FE6423"/>
    <w:rsid w:val="00FE64B2"/>
    <w:rsid w:val="00FE6594"/>
    <w:rsid w:val="00FE6702"/>
    <w:rsid w:val="00FE68B8"/>
    <w:rsid w:val="00FE6978"/>
    <w:rsid w:val="00FE69A3"/>
    <w:rsid w:val="00FE69EC"/>
    <w:rsid w:val="00FE6A6E"/>
    <w:rsid w:val="00FE6AB5"/>
    <w:rsid w:val="00FE6B52"/>
    <w:rsid w:val="00FE6BA9"/>
    <w:rsid w:val="00FE6BAD"/>
    <w:rsid w:val="00FE6E80"/>
    <w:rsid w:val="00FE6F70"/>
    <w:rsid w:val="00FE6F98"/>
    <w:rsid w:val="00FE6FFA"/>
    <w:rsid w:val="00FE7205"/>
    <w:rsid w:val="00FE72A0"/>
    <w:rsid w:val="00FE73FC"/>
    <w:rsid w:val="00FE7490"/>
    <w:rsid w:val="00FE7524"/>
    <w:rsid w:val="00FE756B"/>
    <w:rsid w:val="00FE7575"/>
    <w:rsid w:val="00FE75AD"/>
    <w:rsid w:val="00FE763B"/>
    <w:rsid w:val="00FE774A"/>
    <w:rsid w:val="00FE7859"/>
    <w:rsid w:val="00FE78F7"/>
    <w:rsid w:val="00FE78F9"/>
    <w:rsid w:val="00FE798E"/>
    <w:rsid w:val="00FE7A2B"/>
    <w:rsid w:val="00FE7A70"/>
    <w:rsid w:val="00FE7AA5"/>
    <w:rsid w:val="00FE7B13"/>
    <w:rsid w:val="00FE7C27"/>
    <w:rsid w:val="00FE7C33"/>
    <w:rsid w:val="00FE7D96"/>
    <w:rsid w:val="00FE7DB9"/>
    <w:rsid w:val="00FE7DCF"/>
    <w:rsid w:val="00FE7EEE"/>
    <w:rsid w:val="00FE7FF8"/>
    <w:rsid w:val="00FE8D84"/>
    <w:rsid w:val="00FECB46"/>
    <w:rsid w:val="00FF0090"/>
    <w:rsid w:val="00FF014E"/>
    <w:rsid w:val="00FF01A2"/>
    <w:rsid w:val="00FF024E"/>
    <w:rsid w:val="00FF02C1"/>
    <w:rsid w:val="00FF02C3"/>
    <w:rsid w:val="00FF0645"/>
    <w:rsid w:val="00FF0992"/>
    <w:rsid w:val="00FF0CEE"/>
    <w:rsid w:val="00FF0F2C"/>
    <w:rsid w:val="00FF0F37"/>
    <w:rsid w:val="00FF0F66"/>
    <w:rsid w:val="00FF118F"/>
    <w:rsid w:val="00FF137A"/>
    <w:rsid w:val="00FF16A1"/>
    <w:rsid w:val="00FF16E9"/>
    <w:rsid w:val="00FF17B4"/>
    <w:rsid w:val="00FF17F1"/>
    <w:rsid w:val="00FF1817"/>
    <w:rsid w:val="00FF1AD6"/>
    <w:rsid w:val="00FF1B1D"/>
    <w:rsid w:val="00FF1B61"/>
    <w:rsid w:val="00FF1B6F"/>
    <w:rsid w:val="00FF1CAE"/>
    <w:rsid w:val="00FF1CF4"/>
    <w:rsid w:val="00FF1D8E"/>
    <w:rsid w:val="00FF1F64"/>
    <w:rsid w:val="00FF216D"/>
    <w:rsid w:val="00FF2249"/>
    <w:rsid w:val="00FF2334"/>
    <w:rsid w:val="00FF2491"/>
    <w:rsid w:val="00FF249F"/>
    <w:rsid w:val="00FF24E3"/>
    <w:rsid w:val="00FF250B"/>
    <w:rsid w:val="00FF26D4"/>
    <w:rsid w:val="00FF2738"/>
    <w:rsid w:val="00FF2755"/>
    <w:rsid w:val="00FF281C"/>
    <w:rsid w:val="00FF2845"/>
    <w:rsid w:val="00FF2877"/>
    <w:rsid w:val="00FF299D"/>
    <w:rsid w:val="00FF2ABF"/>
    <w:rsid w:val="00FF2BE6"/>
    <w:rsid w:val="00FF2BE9"/>
    <w:rsid w:val="00FF2D2B"/>
    <w:rsid w:val="00FF2D33"/>
    <w:rsid w:val="00FF2E7F"/>
    <w:rsid w:val="00FF2EA4"/>
    <w:rsid w:val="00FF2FA4"/>
    <w:rsid w:val="00FF3298"/>
    <w:rsid w:val="00FF3370"/>
    <w:rsid w:val="00FF33AD"/>
    <w:rsid w:val="00FF35BD"/>
    <w:rsid w:val="00FF36A9"/>
    <w:rsid w:val="00FF36F3"/>
    <w:rsid w:val="00FF379D"/>
    <w:rsid w:val="00FF38A9"/>
    <w:rsid w:val="00FF38B1"/>
    <w:rsid w:val="00FF396F"/>
    <w:rsid w:val="00FF3985"/>
    <w:rsid w:val="00FF3A27"/>
    <w:rsid w:val="00FF3BF5"/>
    <w:rsid w:val="00FF3C7D"/>
    <w:rsid w:val="00FF3CC6"/>
    <w:rsid w:val="00FF3D06"/>
    <w:rsid w:val="00FF3E7C"/>
    <w:rsid w:val="00FF415F"/>
    <w:rsid w:val="00FF4222"/>
    <w:rsid w:val="00FF4337"/>
    <w:rsid w:val="00FF43C6"/>
    <w:rsid w:val="00FF446B"/>
    <w:rsid w:val="00FF456B"/>
    <w:rsid w:val="00FF4595"/>
    <w:rsid w:val="00FF45BB"/>
    <w:rsid w:val="00FF46AD"/>
    <w:rsid w:val="00FF47D1"/>
    <w:rsid w:val="00FF4867"/>
    <w:rsid w:val="00FF491B"/>
    <w:rsid w:val="00FF4965"/>
    <w:rsid w:val="00FF49BF"/>
    <w:rsid w:val="00FF49DC"/>
    <w:rsid w:val="00FF4A4C"/>
    <w:rsid w:val="00FF4BDA"/>
    <w:rsid w:val="00FF50D2"/>
    <w:rsid w:val="00FF51FA"/>
    <w:rsid w:val="00FF5244"/>
    <w:rsid w:val="00FF5248"/>
    <w:rsid w:val="00FF5314"/>
    <w:rsid w:val="00FF5351"/>
    <w:rsid w:val="00FF54B5"/>
    <w:rsid w:val="00FF55A8"/>
    <w:rsid w:val="00FF55BC"/>
    <w:rsid w:val="00FF563B"/>
    <w:rsid w:val="00FF566E"/>
    <w:rsid w:val="00FF569A"/>
    <w:rsid w:val="00FF5876"/>
    <w:rsid w:val="00FF5893"/>
    <w:rsid w:val="00FF599E"/>
    <w:rsid w:val="00FF59E0"/>
    <w:rsid w:val="00FF5A19"/>
    <w:rsid w:val="00FF5A62"/>
    <w:rsid w:val="00FF5B68"/>
    <w:rsid w:val="00FF5E2D"/>
    <w:rsid w:val="00FF5E5F"/>
    <w:rsid w:val="00FF5FAF"/>
    <w:rsid w:val="00FF60F1"/>
    <w:rsid w:val="00FF62C7"/>
    <w:rsid w:val="00FF6340"/>
    <w:rsid w:val="00FF637A"/>
    <w:rsid w:val="00FF6489"/>
    <w:rsid w:val="00FF64E7"/>
    <w:rsid w:val="00FF654E"/>
    <w:rsid w:val="00FF65B4"/>
    <w:rsid w:val="00FF6626"/>
    <w:rsid w:val="00FF67A6"/>
    <w:rsid w:val="00FF6934"/>
    <w:rsid w:val="00FF693B"/>
    <w:rsid w:val="00FF6953"/>
    <w:rsid w:val="00FF69F0"/>
    <w:rsid w:val="00FF6B9F"/>
    <w:rsid w:val="00FF6BA1"/>
    <w:rsid w:val="00FF6C84"/>
    <w:rsid w:val="00FF6CF6"/>
    <w:rsid w:val="00FF6E92"/>
    <w:rsid w:val="00FF6EB6"/>
    <w:rsid w:val="00FF6F1E"/>
    <w:rsid w:val="00FF6FBE"/>
    <w:rsid w:val="00FF703D"/>
    <w:rsid w:val="00FF7074"/>
    <w:rsid w:val="00FF727C"/>
    <w:rsid w:val="00FF7592"/>
    <w:rsid w:val="00FF75B2"/>
    <w:rsid w:val="00FF75DB"/>
    <w:rsid w:val="00FF7814"/>
    <w:rsid w:val="00FF78C9"/>
    <w:rsid w:val="00FF79C6"/>
    <w:rsid w:val="00FF79FF"/>
    <w:rsid w:val="00FF7B3D"/>
    <w:rsid w:val="00FF7C1F"/>
    <w:rsid w:val="00FF7CD3"/>
    <w:rsid w:val="00FF7CEE"/>
    <w:rsid w:val="00FF7D63"/>
    <w:rsid w:val="00FF7F07"/>
    <w:rsid w:val="0108B852"/>
    <w:rsid w:val="0109B7E5"/>
    <w:rsid w:val="010BC7A6"/>
    <w:rsid w:val="0112B812"/>
    <w:rsid w:val="011784E5"/>
    <w:rsid w:val="0127D104"/>
    <w:rsid w:val="0128FB37"/>
    <w:rsid w:val="012B62A0"/>
    <w:rsid w:val="012EB55D"/>
    <w:rsid w:val="0135AEBD"/>
    <w:rsid w:val="01415C86"/>
    <w:rsid w:val="014968B9"/>
    <w:rsid w:val="01563826"/>
    <w:rsid w:val="0156D838"/>
    <w:rsid w:val="015BB392"/>
    <w:rsid w:val="0165C469"/>
    <w:rsid w:val="01747743"/>
    <w:rsid w:val="017BAFEB"/>
    <w:rsid w:val="017D3D10"/>
    <w:rsid w:val="018277E2"/>
    <w:rsid w:val="0182FF6D"/>
    <w:rsid w:val="018F57F4"/>
    <w:rsid w:val="018FF33F"/>
    <w:rsid w:val="019525C0"/>
    <w:rsid w:val="019CD7F1"/>
    <w:rsid w:val="019CEA1F"/>
    <w:rsid w:val="01AED105"/>
    <w:rsid w:val="01B37B37"/>
    <w:rsid w:val="01C156E5"/>
    <w:rsid w:val="01C69934"/>
    <w:rsid w:val="01C74B1A"/>
    <w:rsid w:val="01C78E0E"/>
    <w:rsid w:val="01CAF65F"/>
    <w:rsid w:val="01D13FD0"/>
    <w:rsid w:val="01D5874B"/>
    <w:rsid w:val="01D6DE21"/>
    <w:rsid w:val="01D77EE6"/>
    <w:rsid w:val="01DA5296"/>
    <w:rsid w:val="01DE5736"/>
    <w:rsid w:val="01E57653"/>
    <w:rsid w:val="01ED2DFA"/>
    <w:rsid w:val="01EEDBBD"/>
    <w:rsid w:val="01F747B1"/>
    <w:rsid w:val="01F83631"/>
    <w:rsid w:val="01F909ED"/>
    <w:rsid w:val="01FAD54F"/>
    <w:rsid w:val="020BDD62"/>
    <w:rsid w:val="02120775"/>
    <w:rsid w:val="02130019"/>
    <w:rsid w:val="0218B4D4"/>
    <w:rsid w:val="021F4DE0"/>
    <w:rsid w:val="021F5BEA"/>
    <w:rsid w:val="02220FE1"/>
    <w:rsid w:val="022DF48A"/>
    <w:rsid w:val="02462BCD"/>
    <w:rsid w:val="0249C9B6"/>
    <w:rsid w:val="024FA681"/>
    <w:rsid w:val="02539F9A"/>
    <w:rsid w:val="0256230A"/>
    <w:rsid w:val="02659CB5"/>
    <w:rsid w:val="02686D6A"/>
    <w:rsid w:val="026CC1D9"/>
    <w:rsid w:val="027EA094"/>
    <w:rsid w:val="027F93F1"/>
    <w:rsid w:val="0280FF22"/>
    <w:rsid w:val="0282CB26"/>
    <w:rsid w:val="028438F8"/>
    <w:rsid w:val="0288D695"/>
    <w:rsid w:val="028FBE4E"/>
    <w:rsid w:val="02933931"/>
    <w:rsid w:val="029BBF8D"/>
    <w:rsid w:val="02A250EA"/>
    <w:rsid w:val="02A80FE0"/>
    <w:rsid w:val="02B5E385"/>
    <w:rsid w:val="02BEA141"/>
    <w:rsid w:val="02C0B308"/>
    <w:rsid w:val="02C3A6D6"/>
    <w:rsid w:val="02C4FE69"/>
    <w:rsid w:val="02C75B4E"/>
    <w:rsid w:val="02D3D7F9"/>
    <w:rsid w:val="02DA51AB"/>
    <w:rsid w:val="02DEBCAE"/>
    <w:rsid w:val="02E08177"/>
    <w:rsid w:val="02EAB483"/>
    <w:rsid w:val="02EF8482"/>
    <w:rsid w:val="02F6B305"/>
    <w:rsid w:val="02F90F1E"/>
    <w:rsid w:val="03052184"/>
    <w:rsid w:val="030525FA"/>
    <w:rsid w:val="0312C12F"/>
    <w:rsid w:val="03327551"/>
    <w:rsid w:val="033668AF"/>
    <w:rsid w:val="033C0DCF"/>
    <w:rsid w:val="03517E05"/>
    <w:rsid w:val="03533067"/>
    <w:rsid w:val="0355F6E0"/>
    <w:rsid w:val="035E82E2"/>
    <w:rsid w:val="03615C2F"/>
    <w:rsid w:val="036348F6"/>
    <w:rsid w:val="03638AC3"/>
    <w:rsid w:val="03665AAC"/>
    <w:rsid w:val="036769F6"/>
    <w:rsid w:val="036DB2A3"/>
    <w:rsid w:val="0371C6B5"/>
    <w:rsid w:val="0374DF45"/>
    <w:rsid w:val="0379EFB5"/>
    <w:rsid w:val="037CCF37"/>
    <w:rsid w:val="03845F2D"/>
    <w:rsid w:val="03921DD8"/>
    <w:rsid w:val="03A32AB0"/>
    <w:rsid w:val="03A4F91A"/>
    <w:rsid w:val="03B9CB1F"/>
    <w:rsid w:val="03BD9DD7"/>
    <w:rsid w:val="03BE7867"/>
    <w:rsid w:val="03BE8969"/>
    <w:rsid w:val="03C30671"/>
    <w:rsid w:val="03CC5A38"/>
    <w:rsid w:val="03D64566"/>
    <w:rsid w:val="03D68930"/>
    <w:rsid w:val="03D8AF8B"/>
    <w:rsid w:val="03E17FDE"/>
    <w:rsid w:val="03E1E13C"/>
    <w:rsid w:val="03E6378B"/>
    <w:rsid w:val="03F0DF07"/>
    <w:rsid w:val="03F184F7"/>
    <w:rsid w:val="03F2CAD5"/>
    <w:rsid w:val="040765E8"/>
    <w:rsid w:val="040E27FE"/>
    <w:rsid w:val="0418163D"/>
    <w:rsid w:val="0419A706"/>
    <w:rsid w:val="041D77E2"/>
    <w:rsid w:val="0420938C"/>
    <w:rsid w:val="04210405"/>
    <w:rsid w:val="04260A9C"/>
    <w:rsid w:val="0426F5D0"/>
    <w:rsid w:val="042711CE"/>
    <w:rsid w:val="042AF175"/>
    <w:rsid w:val="04333FA7"/>
    <w:rsid w:val="04354C6F"/>
    <w:rsid w:val="043A0D69"/>
    <w:rsid w:val="04431C18"/>
    <w:rsid w:val="044A10C2"/>
    <w:rsid w:val="045968C3"/>
    <w:rsid w:val="045A75D6"/>
    <w:rsid w:val="047BEA0F"/>
    <w:rsid w:val="0480B6B0"/>
    <w:rsid w:val="048318E6"/>
    <w:rsid w:val="04856AE4"/>
    <w:rsid w:val="048ABFB7"/>
    <w:rsid w:val="049039C0"/>
    <w:rsid w:val="04905723"/>
    <w:rsid w:val="04947A5F"/>
    <w:rsid w:val="04A216A7"/>
    <w:rsid w:val="04A818CC"/>
    <w:rsid w:val="04B75BA3"/>
    <w:rsid w:val="04B9EE48"/>
    <w:rsid w:val="04BB507C"/>
    <w:rsid w:val="04BB66A8"/>
    <w:rsid w:val="04BF2CF8"/>
    <w:rsid w:val="04D44CD1"/>
    <w:rsid w:val="04DA3776"/>
    <w:rsid w:val="04DF8D3C"/>
    <w:rsid w:val="04EEDFF5"/>
    <w:rsid w:val="04F4EF69"/>
    <w:rsid w:val="04F5CA07"/>
    <w:rsid w:val="04F6DBE4"/>
    <w:rsid w:val="05059837"/>
    <w:rsid w:val="05065C16"/>
    <w:rsid w:val="05086054"/>
    <w:rsid w:val="050A4B08"/>
    <w:rsid w:val="051ECD5D"/>
    <w:rsid w:val="05221DCE"/>
    <w:rsid w:val="05277A8E"/>
    <w:rsid w:val="053193DC"/>
    <w:rsid w:val="0532A4BB"/>
    <w:rsid w:val="0533850C"/>
    <w:rsid w:val="0539CFC4"/>
    <w:rsid w:val="0539D7A1"/>
    <w:rsid w:val="053A976B"/>
    <w:rsid w:val="05575CAF"/>
    <w:rsid w:val="0559B21C"/>
    <w:rsid w:val="056178E6"/>
    <w:rsid w:val="0566A947"/>
    <w:rsid w:val="05673830"/>
    <w:rsid w:val="05682992"/>
    <w:rsid w:val="056D56FB"/>
    <w:rsid w:val="058D30CB"/>
    <w:rsid w:val="058FB7EB"/>
    <w:rsid w:val="0590D250"/>
    <w:rsid w:val="05931713"/>
    <w:rsid w:val="059FEB77"/>
    <w:rsid w:val="05A469AD"/>
    <w:rsid w:val="05A52DB8"/>
    <w:rsid w:val="05B5E7BC"/>
    <w:rsid w:val="05BF4754"/>
    <w:rsid w:val="05CF16A1"/>
    <w:rsid w:val="05D79E4F"/>
    <w:rsid w:val="05DA4B65"/>
    <w:rsid w:val="05DE41BD"/>
    <w:rsid w:val="05E829AD"/>
    <w:rsid w:val="05EAD44A"/>
    <w:rsid w:val="060BFC6A"/>
    <w:rsid w:val="060D38D3"/>
    <w:rsid w:val="060F96D6"/>
    <w:rsid w:val="0610577D"/>
    <w:rsid w:val="06182239"/>
    <w:rsid w:val="0622EE66"/>
    <w:rsid w:val="062620CD"/>
    <w:rsid w:val="062C838E"/>
    <w:rsid w:val="062E8A43"/>
    <w:rsid w:val="0638518B"/>
    <w:rsid w:val="063E5AC0"/>
    <w:rsid w:val="064B3163"/>
    <w:rsid w:val="06550861"/>
    <w:rsid w:val="0663BB32"/>
    <w:rsid w:val="0663E17E"/>
    <w:rsid w:val="06697E9B"/>
    <w:rsid w:val="066D9886"/>
    <w:rsid w:val="0674C0B1"/>
    <w:rsid w:val="067AC052"/>
    <w:rsid w:val="067B0F37"/>
    <w:rsid w:val="067FBDBF"/>
    <w:rsid w:val="0683DF85"/>
    <w:rsid w:val="0689BCFF"/>
    <w:rsid w:val="068EB3AD"/>
    <w:rsid w:val="06946BBE"/>
    <w:rsid w:val="0697AF65"/>
    <w:rsid w:val="06981162"/>
    <w:rsid w:val="069844C1"/>
    <w:rsid w:val="06989986"/>
    <w:rsid w:val="0699E0B4"/>
    <w:rsid w:val="06A1BA14"/>
    <w:rsid w:val="06A30CC5"/>
    <w:rsid w:val="06AAFCE2"/>
    <w:rsid w:val="06B19077"/>
    <w:rsid w:val="06B30A47"/>
    <w:rsid w:val="06BB4D77"/>
    <w:rsid w:val="06BF9A63"/>
    <w:rsid w:val="06C1994B"/>
    <w:rsid w:val="06CE54D3"/>
    <w:rsid w:val="06DA1DE3"/>
    <w:rsid w:val="06F23148"/>
    <w:rsid w:val="06F451FB"/>
    <w:rsid w:val="06FAE146"/>
    <w:rsid w:val="06FDA174"/>
    <w:rsid w:val="07034AB8"/>
    <w:rsid w:val="07056558"/>
    <w:rsid w:val="0707091E"/>
    <w:rsid w:val="07111A96"/>
    <w:rsid w:val="07133EE0"/>
    <w:rsid w:val="07135B1D"/>
    <w:rsid w:val="0725116A"/>
    <w:rsid w:val="072A43DC"/>
    <w:rsid w:val="072F0850"/>
    <w:rsid w:val="07308716"/>
    <w:rsid w:val="0735077C"/>
    <w:rsid w:val="0735749C"/>
    <w:rsid w:val="073A2827"/>
    <w:rsid w:val="073F3CBA"/>
    <w:rsid w:val="07458B20"/>
    <w:rsid w:val="074FC497"/>
    <w:rsid w:val="075D0EBD"/>
    <w:rsid w:val="075E5CB4"/>
    <w:rsid w:val="0760193D"/>
    <w:rsid w:val="0781B52F"/>
    <w:rsid w:val="07859768"/>
    <w:rsid w:val="0790F418"/>
    <w:rsid w:val="0796A388"/>
    <w:rsid w:val="07984678"/>
    <w:rsid w:val="079F782B"/>
    <w:rsid w:val="07A44D08"/>
    <w:rsid w:val="07A4F49A"/>
    <w:rsid w:val="07A56D59"/>
    <w:rsid w:val="07AE43B2"/>
    <w:rsid w:val="07AF7E09"/>
    <w:rsid w:val="07B6D6F0"/>
    <w:rsid w:val="07BB6933"/>
    <w:rsid w:val="07C12596"/>
    <w:rsid w:val="07E5FB24"/>
    <w:rsid w:val="07E9FFE8"/>
    <w:rsid w:val="07F14552"/>
    <w:rsid w:val="07F79B78"/>
    <w:rsid w:val="0810B259"/>
    <w:rsid w:val="08140335"/>
    <w:rsid w:val="08146AB3"/>
    <w:rsid w:val="0815AFA1"/>
    <w:rsid w:val="08297B51"/>
    <w:rsid w:val="0840A11E"/>
    <w:rsid w:val="08465D1B"/>
    <w:rsid w:val="084D60D8"/>
    <w:rsid w:val="086686D7"/>
    <w:rsid w:val="0870D2E8"/>
    <w:rsid w:val="087A244B"/>
    <w:rsid w:val="087A6208"/>
    <w:rsid w:val="087E17D2"/>
    <w:rsid w:val="087E33D9"/>
    <w:rsid w:val="0881A5E9"/>
    <w:rsid w:val="08908F17"/>
    <w:rsid w:val="0891DF30"/>
    <w:rsid w:val="0892A366"/>
    <w:rsid w:val="0892B45F"/>
    <w:rsid w:val="089A2B51"/>
    <w:rsid w:val="089A7C34"/>
    <w:rsid w:val="08A47573"/>
    <w:rsid w:val="08ABE3E4"/>
    <w:rsid w:val="08BA08A3"/>
    <w:rsid w:val="08C0D945"/>
    <w:rsid w:val="08D03DBC"/>
    <w:rsid w:val="08D2A8DA"/>
    <w:rsid w:val="08D3D7BE"/>
    <w:rsid w:val="08DD5C4C"/>
    <w:rsid w:val="08EF32E6"/>
    <w:rsid w:val="08FB4796"/>
    <w:rsid w:val="08FFE204"/>
    <w:rsid w:val="090F939D"/>
    <w:rsid w:val="09175550"/>
    <w:rsid w:val="0919DE4B"/>
    <w:rsid w:val="091A8497"/>
    <w:rsid w:val="091E9BF4"/>
    <w:rsid w:val="091FAC65"/>
    <w:rsid w:val="09207E36"/>
    <w:rsid w:val="0928807B"/>
    <w:rsid w:val="09363222"/>
    <w:rsid w:val="093B20C8"/>
    <w:rsid w:val="094386D6"/>
    <w:rsid w:val="0946DD78"/>
    <w:rsid w:val="0947EE09"/>
    <w:rsid w:val="094BC3CA"/>
    <w:rsid w:val="094DA793"/>
    <w:rsid w:val="09533073"/>
    <w:rsid w:val="095511DF"/>
    <w:rsid w:val="095C534B"/>
    <w:rsid w:val="095D2D0D"/>
    <w:rsid w:val="095E2B8A"/>
    <w:rsid w:val="0965C19A"/>
    <w:rsid w:val="096E6973"/>
    <w:rsid w:val="09728178"/>
    <w:rsid w:val="0975A162"/>
    <w:rsid w:val="0976E22E"/>
    <w:rsid w:val="09800EB0"/>
    <w:rsid w:val="0984F5D7"/>
    <w:rsid w:val="099C717D"/>
    <w:rsid w:val="099D72F2"/>
    <w:rsid w:val="099E9991"/>
    <w:rsid w:val="09BBA7A4"/>
    <w:rsid w:val="09C5D3FD"/>
    <w:rsid w:val="09CFEDDF"/>
    <w:rsid w:val="09DB1416"/>
    <w:rsid w:val="09DD0469"/>
    <w:rsid w:val="09E87D8F"/>
    <w:rsid w:val="09EC6D52"/>
    <w:rsid w:val="09F6C65E"/>
    <w:rsid w:val="09F8056E"/>
    <w:rsid w:val="09FE4D90"/>
    <w:rsid w:val="0A05EAFC"/>
    <w:rsid w:val="0A0D6978"/>
    <w:rsid w:val="0A0DA2C5"/>
    <w:rsid w:val="0A12C7C6"/>
    <w:rsid w:val="0A14D81B"/>
    <w:rsid w:val="0A20946D"/>
    <w:rsid w:val="0A20DEC1"/>
    <w:rsid w:val="0A274A2F"/>
    <w:rsid w:val="0A2930D5"/>
    <w:rsid w:val="0A380971"/>
    <w:rsid w:val="0A3ADBDA"/>
    <w:rsid w:val="0A5D2978"/>
    <w:rsid w:val="0A66119A"/>
    <w:rsid w:val="0A703733"/>
    <w:rsid w:val="0A74D63A"/>
    <w:rsid w:val="0A7D112C"/>
    <w:rsid w:val="0A8109FC"/>
    <w:rsid w:val="0A875C91"/>
    <w:rsid w:val="0A8E2D1A"/>
    <w:rsid w:val="0A918C97"/>
    <w:rsid w:val="0A988AF8"/>
    <w:rsid w:val="0A999B61"/>
    <w:rsid w:val="0A9D4825"/>
    <w:rsid w:val="0AA5E2AD"/>
    <w:rsid w:val="0AA65706"/>
    <w:rsid w:val="0AAD4784"/>
    <w:rsid w:val="0AADF5CF"/>
    <w:rsid w:val="0AB0A53F"/>
    <w:rsid w:val="0AB4B24A"/>
    <w:rsid w:val="0AB7FA0E"/>
    <w:rsid w:val="0AC1284A"/>
    <w:rsid w:val="0AC527C3"/>
    <w:rsid w:val="0AC96B9F"/>
    <w:rsid w:val="0ACC0900"/>
    <w:rsid w:val="0ACC4053"/>
    <w:rsid w:val="0AD199D3"/>
    <w:rsid w:val="0AD26AFF"/>
    <w:rsid w:val="0AD2BFC3"/>
    <w:rsid w:val="0AD5F810"/>
    <w:rsid w:val="0ADA726C"/>
    <w:rsid w:val="0AE049B0"/>
    <w:rsid w:val="0AE2ABEB"/>
    <w:rsid w:val="0AE2B084"/>
    <w:rsid w:val="0AEC38AE"/>
    <w:rsid w:val="0AECBF6A"/>
    <w:rsid w:val="0AF5E9C9"/>
    <w:rsid w:val="0B0339EA"/>
    <w:rsid w:val="0B08D357"/>
    <w:rsid w:val="0B0B2F83"/>
    <w:rsid w:val="0B214C26"/>
    <w:rsid w:val="0B34222A"/>
    <w:rsid w:val="0B354D65"/>
    <w:rsid w:val="0B3CD3DD"/>
    <w:rsid w:val="0B3D8A73"/>
    <w:rsid w:val="0B4847B6"/>
    <w:rsid w:val="0B500FFA"/>
    <w:rsid w:val="0B51A703"/>
    <w:rsid w:val="0B55CF65"/>
    <w:rsid w:val="0B5A0207"/>
    <w:rsid w:val="0B5B6BFE"/>
    <w:rsid w:val="0B5D537A"/>
    <w:rsid w:val="0B5EE66C"/>
    <w:rsid w:val="0B5EFE91"/>
    <w:rsid w:val="0B615859"/>
    <w:rsid w:val="0B6AB231"/>
    <w:rsid w:val="0B6B88FA"/>
    <w:rsid w:val="0B6BFD79"/>
    <w:rsid w:val="0B6C6281"/>
    <w:rsid w:val="0B7280AC"/>
    <w:rsid w:val="0B761AE6"/>
    <w:rsid w:val="0B7AEE4D"/>
    <w:rsid w:val="0B7DD3C5"/>
    <w:rsid w:val="0B7DF536"/>
    <w:rsid w:val="0B7E30C9"/>
    <w:rsid w:val="0B835458"/>
    <w:rsid w:val="0B89BE25"/>
    <w:rsid w:val="0B8CAE1B"/>
    <w:rsid w:val="0B944E40"/>
    <w:rsid w:val="0B9B6442"/>
    <w:rsid w:val="0B9BB01F"/>
    <w:rsid w:val="0B9C0876"/>
    <w:rsid w:val="0BB31CFE"/>
    <w:rsid w:val="0BBC9283"/>
    <w:rsid w:val="0BC2FC53"/>
    <w:rsid w:val="0BC4135B"/>
    <w:rsid w:val="0BC55DF7"/>
    <w:rsid w:val="0BCB37E8"/>
    <w:rsid w:val="0BCE807D"/>
    <w:rsid w:val="0BCE8346"/>
    <w:rsid w:val="0BE39D86"/>
    <w:rsid w:val="0BEE50F6"/>
    <w:rsid w:val="0BEF997E"/>
    <w:rsid w:val="0BFD810F"/>
    <w:rsid w:val="0BFFAF51"/>
    <w:rsid w:val="0C021404"/>
    <w:rsid w:val="0C0474AA"/>
    <w:rsid w:val="0C0638FD"/>
    <w:rsid w:val="0C0A67C5"/>
    <w:rsid w:val="0C0DE446"/>
    <w:rsid w:val="0C12BDDE"/>
    <w:rsid w:val="0C17398C"/>
    <w:rsid w:val="0C358D8B"/>
    <w:rsid w:val="0C4E355A"/>
    <w:rsid w:val="0C51FEB9"/>
    <w:rsid w:val="0C55BA1A"/>
    <w:rsid w:val="0C684D37"/>
    <w:rsid w:val="0C6E687F"/>
    <w:rsid w:val="0C6EC4EC"/>
    <w:rsid w:val="0C7A138A"/>
    <w:rsid w:val="0C8B7B5B"/>
    <w:rsid w:val="0C8CAA01"/>
    <w:rsid w:val="0C9336F8"/>
    <w:rsid w:val="0C94A401"/>
    <w:rsid w:val="0C98564D"/>
    <w:rsid w:val="0CA02561"/>
    <w:rsid w:val="0CA9F6C6"/>
    <w:rsid w:val="0CACA72E"/>
    <w:rsid w:val="0CB933AA"/>
    <w:rsid w:val="0CB9F237"/>
    <w:rsid w:val="0CBEA349"/>
    <w:rsid w:val="0CCA7436"/>
    <w:rsid w:val="0CCB6D31"/>
    <w:rsid w:val="0CCDD7DA"/>
    <w:rsid w:val="0CD54778"/>
    <w:rsid w:val="0CD65F95"/>
    <w:rsid w:val="0CD9DE2B"/>
    <w:rsid w:val="0CE1BBEF"/>
    <w:rsid w:val="0CE34897"/>
    <w:rsid w:val="0CE76838"/>
    <w:rsid w:val="0CEBCB96"/>
    <w:rsid w:val="0CEE0605"/>
    <w:rsid w:val="0CF2309D"/>
    <w:rsid w:val="0CF966E8"/>
    <w:rsid w:val="0D0A35D4"/>
    <w:rsid w:val="0D0A4CF3"/>
    <w:rsid w:val="0D0CC669"/>
    <w:rsid w:val="0D0CF85B"/>
    <w:rsid w:val="0D10BFDF"/>
    <w:rsid w:val="0D1648CE"/>
    <w:rsid w:val="0D2D9D12"/>
    <w:rsid w:val="0D309014"/>
    <w:rsid w:val="0D39309F"/>
    <w:rsid w:val="0D3B6A93"/>
    <w:rsid w:val="0D3DADC7"/>
    <w:rsid w:val="0D487AF9"/>
    <w:rsid w:val="0D4A0733"/>
    <w:rsid w:val="0D4D81AF"/>
    <w:rsid w:val="0D4D94DD"/>
    <w:rsid w:val="0D5D0725"/>
    <w:rsid w:val="0D6A6FFD"/>
    <w:rsid w:val="0D707166"/>
    <w:rsid w:val="0D78110A"/>
    <w:rsid w:val="0D7F18DA"/>
    <w:rsid w:val="0D85CFA5"/>
    <w:rsid w:val="0D873EF9"/>
    <w:rsid w:val="0D8750BF"/>
    <w:rsid w:val="0D938749"/>
    <w:rsid w:val="0D9A51FE"/>
    <w:rsid w:val="0D9B54A0"/>
    <w:rsid w:val="0DA0717C"/>
    <w:rsid w:val="0DA820EB"/>
    <w:rsid w:val="0DB45BFD"/>
    <w:rsid w:val="0DC776D4"/>
    <w:rsid w:val="0DCF13CA"/>
    <w:rsid w:val="0DCFF201"/>
    <w:rsid w:val="0DD4BBEC"/>
    <w:rsid w:val="0DDEC4A0"/>
    <w:rsid w:val="0DE188A5"/>
    <w:rsid w:val="0DEBBF87"/>
    <w:rsid w:val="0DF105FD"/>
    <w:rsid w:val="0DF4BE94"/>
    <w:rsid w:val="0DFC5A50"/>
    <w:rsid w:val="0E00EE1F"/>
    <w:rsid w:val="0E017776"/>
    <w:rsid w:val="0E019324"/>
    <w:rsid w:val="0E10AA8D"/>
    <w:rsid w:val="0E1D4B07"/>
    <w:rsid w:val="0E1ED72F"/>
    <w:rsid w:val="0E23341E"/>
    <w:rsid w:val="0E2A6D7B"/>
    <w:rsid w:val="0E2AF107"/>
    <w:rsid w:val="0E304060"/>
    <w:rsid w:val="0E37596F"/>
    <w:rsid w:val="0E466DB0"/>
    <w:rsid w:val="0E4F7184"/>
    <w:rsid w:val="0E50FFCA"/>
    <w:rsid w:val="0E573535"/>
    <w:rsid w:val="0E62D2A8"/>
    <w:rsid w:val="0E654912"/>
    <w:rsid w:val="0E6CDA23"/>
    <w:rsid w:val="0E77FCAA"/>
    <w:rsid w:val="0E796B5A"/>
    <w:rsid w:val="0E7CF892"/>
    <w:rsid w:val="0E8003CF"/>
    <w:rsid w:val="0E828E05"/>
    <w:rsid w:val="0EA90774"/>
    <w:rsid w:val="0EAA159D"/>
    <w:rsid w:val="0EACA58E"/>
    <w:rsid w:val="0EBAAF5C"/>
    <w:rsid w:val="0ECBE8FE"/>
    <w:rsid w:val="0ECCECA7"/>
    <w:rsid w:val="0EDADDCE"/>
    <w:rsid w:val="0EE72061"/>
    <w:rsid w:val="0EFF6827"/>
    <w:rsid w:val="0F080D25"/>
    <w:rsid w:val="0F082A21"/>
    <w:rsid w:val="0F09E70B"/>
    <w:rsid w:val="0F0B7E8C"/>
    <w:rsid w:val="0F191EDF"/>
    <w:rsid w:val="0F1F659E"/>
    <w:rsid w:val="0F2CD6B6"/>
    <w:rsid w:val="0F3085F0"/>
    <w:rsid w:val="0F33B08A"/>
    <w:rsid w:val="0F3536AD"/>
    <w:rsid w:val="0F411CF5"/>
    <w:rsid w:val="0F4BCBCF"/>
    <w:rsid w:val="0F4BE7F7"/>
    <w:rsid w:val="0F5523CA"/>
    <w:rsid w:val="0F55FC51"/>
    <w:rsid w:val="0F589094"/>
    <w:rsid w:val="0F5FF7E4"/>
    <w:rsid w:val="0F65ADBF"/>
    <w:rsid w:val="0F96CE08"/>
    <w:rsid w:val="0F986615"/>
    <w:rsid w:val="0F99629A"/>
    <w:rsid w:val="0F9DFAFD"/>
    <w:rsid w:val="0FA14468"/>
    <w:rsid w:val="0FA97F7B"/>
    <w:rsid w:val="0FAF5F73"/>
    <w:rsid w:val="0FB09C80"/>
    <w:rsid w:val="0FB95597"/>
    <w:rsid w:val="0FCA188E"/>
    <w:rsid w:val="0FDA2F79"/>
    <w:rsid w:val="0FDD0AAE"/>
    <w:rsid w:val="0FE0345B"/>
    <w:rsid w:val="0FE48C38"/>
    <w:rsid w:val="0FEFC8FC"/>
    <w:rsid w:val="0FF01931"/>
    <w:rsid w:val="0FF25195"/>
    <w:rsid w:val="0FF41FC8"/>
    <w:rsid w:val="0FF557C3"/>
    <w:rsid w:val="0FFAB346"/>
    <w:rsid w:val="0FFDFB8E"/>
    <w:rsid w:val="0FFF0AB6"/>
    <w:rsid w:val="1000CCD1"/>
    <w:rsid w:val="1004FFFE"/>
    <w:rsid w:val="10050CD4"/>
    <w:rsid w:val="10068B73"/>
    <w:rsid w:val="100BFF76"/>
    <w:rsid w:val="100C5644"/>
    <w:rsid w:val="100D8207"/>
    <w:rsid w:val="100F2525"/>
    <w:rsid w:val="1016FF67"/>
    <w:rsid w:val="102EF42F"/>
    <w:rsid w:val="10445B82"/>
    <w:rsid w:val="1046D9BF"/>
    <w:rsid w:val="10478E59"/>
    <w:rsid w:val="1051B0A7"/>
    <w:rsid w:val="105B82AF"/>
    <w:rsid w:val="105BE116"/>
    <w:rsid w:val="105DE76C"/>
    <w:rsid w:val="106AEDEE"/>
    <w:rsid w:val="106C6710"/>
    <w:rsid w:val="106FE0FC"/>
    <w:rsid w:val="10715904"/>
    <w:rsid w:val="10719F39"/>
    <w:rsid w:val="1073C564"/>
    <w:rsid w:val="1079A5AD"/>
    <w:rsid w:val="1084388D"/>
    <w:rsid w:val="10862C5F"/>
    <w:rsid w:val="10882062"/>
    <w:rsid w:val="109145CC"/>
    <w:rsid w:val="1099D0E1"/>
    <w:rsid w:val="109DCD6C"/>
    <w:rsid w:val="109FE1C2"/>
    <w:rsid w:val="10A1BCB5"/>
    <w:rsid w:val="10B19B75"/>
    <w:rsid w:val="10B9E81F"/>
    <w:rsid w:val="10BF5728"/>
    <w:rsid w:val="10C13001"/>
    <w:rsid w:val="10C3D7CD"/>
    <w:rsid w:val="10CBFE6B"/>
    <w:rsid w:val="10E5F42E"/>
    <w:rsid w:val="10EB896A"/>
    <w:rsid w:val="10EC1983"/>
    <w:rsid w:val="10FE85F3"/>
    <w:rsid w:val="1103EFBE"/>
    <w:rsid w:val="110C9662"/>
    <w:rsid w:val="111754B5"/>
    <w:rsid w:val="11208EB1"/>
    <w:rsid w:val="1120AA1E"/>
    <w:rsid w:val="11215084"/>
    <w:rsid w:val="11294AF0"/>
    <w:rsid w:val="1134E525"/>
    <w:rsid w:val="11353D73"/>
    <w:rsid w:val="113AB5DE"/>
    <w:rsid w:val="113F99A6"/>
    <w:rsid w:val="114432C3"/>
    <w:rsid w:val="1144920B"/>
    <w:rsid w:val="114B6398"/>
    <w:rsid w:val="114EEABB"/>
    <w:rsid w:val="115B727C"/>
    <w:rsid w:val="115CC53D"/>
    <w:rsid w:val="1164AC50"/>
    <w:rsid w:val="11651350"/>
    <w:rsid w:val="11668DD8"/>
    <w:rsid w:val="1167DC63"/>
    <w:rsid w:val="11771EFC"/>
    <w:rsid w:val="117A6C2F"/>
    <w:rsid w:val="117BFDAA"/>
    <w:rsid w:val="1186A441"/>
    <w:rsid w:val="118DED7C"/>
    <w:rsid w:val="119007BC"/>
    <w:rsid w:val="119187A6"/>
    <w:rsid w:val="1192716D"/>
    <w:rsid w:val="1194CE14"/>
    <w:rsid w:val="11BEA7E2"/>
    <w:rsid w:val="11CD1896"/>
    <w:rsid w:val="11D6E940"/>
    <w:rsid w:val="11D71068"/>
    <w:rsid w:val="11F23C51"/>
    <w:rsid w:val="11F4431E"/>
    <w:rsid w:val="11FB3A5C"/>
    <w:rsid w:val="11FD3C2F"/>
    <w:rsid w:val="12028B2B"/>
    <w:rsid w:val="120894BE"/>
    <w:rsid w:val="120D0FE6"/>
    <w:rsid w:val="12151627"/>
    <w:rsid w:val="1216589A"/>
    <w:rsid w:val="1218823C"/>
    <w:rsid w:val="1221FBD6"/>
    <w:rsid w:val="122701FE"/>
    <w:rsid w:val="12312801"/>
    <w:rsid w:val="1233B474"/>
    <w:rsid w:val="123571C3"/>
    <w:rsid w:val="12378CAF"/>
    <w:rsid w:val="124CCE49"/>
    <w:rsid w:val="1253F265"/>
    <w:rsid w:val="126EC725"/>
    <w:rsid w:val="1278BD58"/>
    <w:rsid w:val="12795C8C"/>
    <w:rsid w:val="127C43D8"/>
    <w:rsid w:val="1282BEEC"/>
    <w:rsid w:val="12877ACD"/>
    <w:rsid w:val="128CD5D1"/>
    <w:rsid w:val="128E16C1"/>
    <w:rsid w:val="128F4A6C"/>
    <w:rsid w:val="12925D8F"/>
    <w:rsid w:val="1296DC6F"/>
    <w:rsid w:val="1298BAFA"/>
    <w:rsid w:val="129C15EC"/>
    <w:rsid w:val="12A74399"/>
    <w:rsid w:val="12B45AA6"/>
    <w:rsid w:val="12B66275"/>
    <w:rsid w:val="12B87511"/>
    <w:rsid w:val="12BF493D"/>
    <w:rsid w:val="12C3013A"/>
    <w:rsid w:val="12CD79B5"/>
    <w:rsid w:val="12CF6F5F"/>
    <w:rsid w:val="12D51DF8"/>
    <w:rsid w:val="12D7FDAE"/>
    <w:rsid w:val="12DAB312"/>
    <w:rsid w:val="12DCAEB8"/>
    <w:rsid w:val="12F7442F"/>
    <w:rsid w:val="12FC91B4"/>
    <w:rsid w:val="1305900B"/>
    <w:rsid w:val="130B076D"/>
    <w:rsid w:val="130B1A8F"/>
    <w:rsid w:val="13115D60"/>
    <w:rsid w:val="131A40B0"/>
    <w:rsid w:val="131B54CE"/>
    <w:rsid w:val="131C9C5D"/>
    <w:rsid w:val="1329BE91"/>
    <w:rsid w:val="13315F65"/>
    <w:rsid w:val="133722E0"/>
    <w:rsid w:val="13400D24"/>
    <w:rsid w:val="13426FCD"/>
    <w:rsid w:val="1345A81B"/>
    <w:rsid w:val="1345DB90"/>
    <w:rsid w:val="13463BAD"/>
    <w:rsid w:val="134A493D"/>
    <w:rsid w:val="134E228F"/>
    <w:rsid w:val="1357D2A1"/>
    <w:rsid w:val="13707616"/>
    <w:rsid w:val="13766CB4"/>
    <w:rsid w:val="1379B5A1"/>
    <w:rsid w:val="137A10F6"/>
    <w:rsid w:val="137D33DE"/>
    <w:rsid w:val="137FC8BD"/>
    <w:rsid w:val="1385059D"/>
    <w:rsid w:val="13898813"/>
    <w:rsid w:val="138DE0A1"/>
    <w:rsid w:val="13938980"/>
    <w:rsid w:val="13A1AEC2"/>
    <w:rsid w:val="13A5B128"/>
    <w:rsid w:val="13AC45A2"/>
    <w:rsid w:val="13C4426A"/>
    <w:rsid w:val="13DA530B"/>
    <w:rsid w:val="13DC4A1A"/>
    <w:rsid w:val="13DD7279"/>
    <w:rsid w:val="13E568A6"/>
    <w:rsid w:val="13E98350"/>
    <w:rsid w:val="13E9F77D"/>
    <w:rsid w:val="13EC966A"/>
    <w:rsid w:val="13F93BB9"/>
    <w:rsid w:val="13FA8D5C"/>
    <w:rsid w:val="140579DA"/>
    <w:rsid w:val="1405B979"/>
    <w:rsid w:val="140A43CA"/>
    <w:rsid w:val="140D6229"/>
    <w:rsid w:val="14117490"/>
    <w:rsid w:val="141DC003"/>
    <w:rsid w:val="141F5475"/>
    <w:rsid w:val="14201083"/>
    <w:rsid w:val="142BBF45"/>
    <w:rsid w:val="142CE710"/>
    <w:rsid w:val="14305874"/>
    <w:rsid w:val="14325BF1"/>
    <w:rsid w:val="143522D3"/>
    <w:rsid w:val="14362818"/>
    <w:rsid w:val="14389C6D"/>
    <w:rsid w:val="1445658D"/>
    <w:rsid w:val="1459EEBE"/>
    <w:rsid w:val="146D3A4B"/>
    <w:rsid w:val="146E9D32"/>
    <w:rsid w:val="147D8AC9"/>
    <w:rsid w:val="14845E62"/>
    <w:rsid w:val="148CCE01"/>
    <w:rsid w:val="149695E3"/>
    <w:rsid w:val="14987013"/>
    <w:rsid w:val="149A925E"/>
    <w:rsid w:val="149C4014"/>
    <w:rsid w:val="149EEED2"/>
    <w:rsid w:val="14B3A088"/>
    <w:rsid w:val="14B6F155"/>
    <w:rsid w:val="14B711EB"/>
    <w:rsid w:val="14C1F3B1"/>
    <w:rsid w:val="14C5116E"/>
    <w:rsid w:val="14C63CDD"/>
    <w:rsid w:val="14DEF754"/>
    <w:rsid w:val="14DF7D7B"/>
    <w:rsid w:val="14EF56A5"/>
    <w:rsid w:val="14F70723"/>
    <w:rsid w:val="14F9E184"/>
    <w:rsid w:val="14FA7448"/>
    <w:rsid w:val="14FB26BD"/>
    <w:rsid w:val="1505A079"/>
    <w:rsid w:val="1506437F"/>
    <w:rsid w:val="1514A578"/>
    <w:rsid w:val="15188C18"/>
    <w:rsid w:val="151ACCC7"/>
    <w:rsid w:val="15215AB3"/>
    <w:rsid w:val="152E4BCD"/>
    <w:rsid w:val="15305600"/>
    <w:rsid w:val="1535201E"/>
    <w:rsid w:val="15365B8C"/>
    <w:rsid w:val="15374026"/>
    <w:rsid w:val="1539CAA2"/>
    <w:rsid w:val="153A18D9"/>
    <w:rsid w:val="154AB5DB"/>
    <w:rsid w:val="155034DE"/>
    <w:rsid w:val="15548EF2"/>
    <w:rsid w:val="155AE7E6"/>
    <w:rsid w:val="15654535"/>
    <w:rsid w:val="156E7BCD"/>
    <w:rsid w:val="157F0E65"/>
    <w:rsid w:val="157F196F"/>
    <w:rsid w:val="15822B91"/>
    <w:rsid w:val="158A5673"/>
    <w:rsid w:val="159494AF"/>
    <w:rsid w:val="159A5FBF"/>
    <w:rsid w:val="15A55C44"/>
    <w:rsid w:val="15B531A9"/>
    <w:rsid w:val="15B6FC33"/>
    <w:rsid w:val="15BC77D5"/>
    <w:rsid w:val="15BE24C6"/>
    <w:rsid w:val="15D4643B"/>
    <w:rsid w:val="15D87C38"/>
    <w:rsid w:val="15F84855"/>
    <w:rsid w:val="1610C9D5"/>
    <w:rsid w:val="161669D9"/>
    <w:rsid w:val="16184FA3"/>
    <w:rsid w:val="1621C482"/>
    <w:rsid w:val="1627C2AF"/>
    <w:rsid w:val="1632BA32"/>
    <w:rsid w:val="164AC2F0"/>
    <w:rsid w:val="164B9DB3"/>
    <w:rsid w:val="165A54CE"/>
    <w:rsid w:val="165BA697"/>
    <w:rsid w:val="165CE3E8"/>
    <w:rsid w:val="1663F43C"/>
    <w:rsid w:val="16696410"/>
    <w:rsid w:val="167178BE"/>
    <w:rsid w:val="16729B09"/>
    <w:rsid w:val="16751C96"/>
    <w:rsid w:val="1679EB66"/>
    <w:rsid w:val="167F7A2C"/>
    <w:rsid w:val="168A0D93"/>
    <w:rsid w:val="16960D16"/>
    <w:rsid w:val="1697CD62"/>
    <w:rsid w:val="169DBAFB"/>
    <w:rsid w:val="16A0685B"/>
    <w:rsid w:val="16B36D4C"/>
    <w:rsid w:val="16B88241"/>
    <w:rsid w:val="16C45273"/>
    <w:rsid w:val="16C51ACE"/>
    <w:rsid w:val="16CECBA3"/>
    <w:rsid w:val="16CFA1C7"/>
    <w:rsid w:val="16D87902"/>
    <w:rsid w:val="16EC1EAD"/>
    <w:rsid w:val="16EF3825"/>
    <w:rsid w:val="16F346BA"/>
    <w:rsid w:val="16FEC5DD"/>
    <w:rsid w:val="1710EA7F"/>
    <w:rsid w:val="17128C0F"/>
    <w:rsid w:val="171351D5"/>
    <w:rsid w:val="1714D499"/>
    <w:rsid w:val="171E60D9"/>
    <w:rsid w:val="171FF742"/>
    <w:rsid w:val="1722F966"/>
    <w:rsid w:val="172A5F44"/>
    <w:rsid w:val="1733BE67"/>
    <w:rsid w:val="17436769"/>
    <w:rsid w:val="174E80C8"/>
    <w:rsid w:val="17516734"/>
    <w:rsid w:val="1753032C"/>
    <w:rsid w:val="17685D89"/>
    <w:rsid w:val="177DCD89"/>
    <w:rsid w:val="17831FD7"/>
    <w:rsid w:val="1783AEA8"/>
    <w:rsid w:val="1787AC09"/>
    <w:rsid w:val="1788A8F1"/>
    <w:rsid w:val="178B7022"/>
    <w:rsid w:val="178BAD6E"/>
    <w:rsid w:val="178DA2AD"/>
    <w:rsid w:val="179641B2"/>
    <w:rsid w:val="17985B38"/>
    <w:rsid w:val="17A19709"/>
    <w:rsid w:val="17AD3E4B"/>
    <w:rsid w:val="17B86831"/>
    <w:rsid w:val="17BE4871"/>
    <w:rsid w:val="17C1CB2A"/>
    <w:rsid w:val="17CADD8B"/>
    <w:rsid w:val="17D945CD"/>
    <w:rsid w:val="17DBF57F"/>
    <w:rsid w:val="17DD9681"/>
    <w:rsid w:val="17DF6197"/>
    <w:rsid w:val="17EC2FB1"/>
    <w:rsid w:val="17EDD5FE"/>
    <w:rsid w:val="17FE0686"/>
    <w:rsid w:val="18027D3A"/>
    <w:rsid w:val="180439DE"/>
    <w:rsid w:val="18046A71"/>
    <w:rsid w:val="180516DA"/>
    <w:rsid w:val="1807BA99"/>
    <w:rsid w:val="180AA7DE"/>
    <w:rsid w:val="18155716"/>
    <w:rsid w:val="18318328"/>
    <w:rsid w:val="18385BA1"/>
    <w:rsid w:val="183956F2"/>
    <w:rsid w:val="18455D39"/>
    <w:rsid w:val="184FDCCB"/>
    <w:rsid w:val="18581BE0"/>
    <w:rsid w:val="185AF6E2"/>
    <w:rsid w:val="185C3684"/>
    <w:rsid w:val="1862405A"/>
    <w:rsid w:val="18651B34"/>
    <w:rsid w:val="18690E13"/>
    <w:rsid w:val="186F2813"/>
    <w:rsid w:val="186F6B96"/>
    <w:rsid w:val="1875A48D"/>
    <w:rsid w:val="187AF3B2"/>
    <w:rsid w:val="188DA5D6"/>
    <w:rsid w:val="188E162C"/>
    <w:rsid w:val="18950A6D"/>
    <w:rsid w:val="189E000B"/>
    <w:rsid w:val="189FE8A7"/>
    <w:rsid w:val="18A3806B"/>
    <w:rsid w:val="18A4F26F"/>
    <w:rsid w:val="18A94B5C"/>
    <w:rsid w:val="18B72037"/>
    <w:rsid w:val="18B963AC"/>
    <w:rsid w:val="18BDA8BA"/>
    <w:rsid w:val="18CAA8D0"/>
    <w:rsid w:val="18CB506E"/>
    <w:rsid w:val="18CDE1A7"/>
    <w:rsid w:val="18D358E0"/>
    <w:rsid w:val="18D52A97"/>
    <w:rsid w:val="18DC51D9"/>
    <w:rsid w:val="18E17246"/>
    <w:rsid w:val="18E2A9C3"/>
    <w:rsid w:val="18E4E2EA"/>
    <w:rsid w:val="18E5DB57"/>
    <w:rsid w:val="18E93080"/>
    <w:rsid w:val="18E9700E"/>
    <w:rsid w:val="18EB9D95"/>
    <w:rsid w:val="18EDB1CD"/>
    <w:rsid w:val="18F38790"/>
    <w:rsid w:val="18F81AFC"/>
    <w:rsid w:val="1902BC31"/>
    <w:rsid w:val="19052A09"/>
    <w:rsid w:val="19092B6E"/>
    <w:rsid w:val="190A9FFE"/>
    <w:rsid w:val="191093D7"/>
    <w:rsid w:val="1916FFA1"/>
    <w:rsid w:val="191AC675"/>
    <w:rsid w:val="1921F803"/>
    <w:rsid w:val="192DB630"/>
    <w:rsid w:val="19343E35"/>
    <w:rsid w:val="19370AAD"/>
    <w:rsid w:val="193C6CDE"/>
    <w:rsid w:val="193F1F05"/>
    <w:rsid w:val="19407998"/>
    <w:rsid w:val="19443305"/>
    <w:rsid w:val="194EB97A"/>
    <w:rsid w:val="195CB668"/>
    <w:rsid w:val="19687EEC"/>
    <w:rsid w:val="19737F27"/>
    <w:rsid w:val="19759407"/>
    <w:rsid w:val="19765EDE"/>
    <w:rsid w:val="19771E67"/>
    <w:rsid w:val="1977422E"/>
    <w:rsid w:val="197EBB66"/>
    <w:rsid w:val="197F2C89"/>
    <w:rsid w:val="19831074"/>
    <w:rsid w:val="198B7592"/>
    <w:rsid w:val="198DEAB6"/>
    <w:rsid w:val="1994748A"/>
    <w:rsid w:val="19955B68"/>
    <w:rsid w:val="1997A89F"/>
    <w:rsid w:val="19A5CB27"/>
    <w:rsid w:val="19A6B2F9"/>
    <w:rsid w:val="19AF0DCD"/>
    <w:rsid w:val="19B1CC8B"/>
    <w:rsid w:val="19C0FD39"/>
    <w:rsid w:val="19CA85D6"/>
    <w:rsid w:val="19CBB9A4"/>
    <w:rsid w:val="19CD5BD3"/>
    <w:rsid w:val="19D7E15A"/>
    <w:rsid w:val="19DD26AE"/>
    <w:rsid w:val="19F049D4"/>
    <w:rsid w:val="19FA7758"/>
    <w:rsid w:val="19FCAA64"/>
    <w:rsid w:val="1A04349F"/>
    <w:rsid w:val="1A13D7CB"/>
    <w:rsid w:val="1A1A6727"/>
    <w:rsid w:val="1A1DBD8F"/>
    <w:rsid w:val="1A319081"/>
    <w:rsid w:val="1A33B583"/>
    <w:rsid w:val="1A42FBFD"/>
    <w:rsid w:val="1A45DD60"/>
    <w:rsid w:val="1A491CFF"/>
    <w:rsid w:val="1A4A8AE9"/>
    <w:rsid w:val="1A4BFDDD"/>
    <w:rsid w:val="1A5A394F"/>
    <w:rsid w:val="1A5D70B3"/>
    <w:rsid w:val="1A5FA57B"/>
    <w:rsid w:val="1A6E4B5A"/>
    <w:rsid w:val="1A7CFB67"/>
    <w:rsid w:val="1A826D72"/>
    <w:rsid w:val="1AA5E491"/>
    <w:rsid w:val="1AA80378"/>
    <w:rsid w:val="1AA9580E"/>
    <w:rsid w:val="1AA97F63"/>
    <w:rsid w:val="1AB3A74F"/>
    <w:rsid w:val="1AB9B664"/>
    <w:rsid w:val="1ABD7E80"/>
    <w:rsid w:val="1AC5E132"/>
    <w:rsid w:val="1AC635A5"/>
    <w:rsid w:val="1AC90734"/>
    <w:rsid w:val="1ACB69C3"/>
    <w:rsid w:val="1ACE6D7C"/>
    <w:rsid w:val="1AD36054"/>
    <w:rsid w:val="1AD7E280"/>
    <w:rsid w:val="1ADDC518"/>
    <w:rsid w:val="1AE4E94C"/>
    <w:rsid w:val="1AE5D7A8"/>
    <w:rsid w:val="1AF3438D"/>
    <w:rsid w:val="1AF434FF"/>
    <w:rsid w:val="1B049FD4"/>
    <w:rsid w:val="1B05197A"/>
    <w:rsid w:val="1B083552"/>
    <w:rsid w:val="1B08FF67"/>
    <w:rsid w:val="1B0D67B2"/>
    <w:rsid w:val="1B190D6C"/>
    <w:rsid w:val="1B195362"/>
    <w:rsid w:val="1B26EC1B"/>
    <w:rsid w:val="1B30B3E3"/>
    <w:rsid w:val="1B3221F1"/>
    <w:rsid w:val="1B38A1EE"/>
    <w:rsid w:val="1B38CD64"/>
    <w:rsid w:val="1B3C96D9"/>
    <w:rsid w:val="1B3E28B6"/>
    <w:rsid w:val="1B3F2629"/>
    <w:rsid w:val="1B41A5E0"/>
    <w:rsid w:val="1B425015"/>
    <w:rsid w:val="1B42635D"/>
    <w:rsid w:val="1B432B4D"/>
    <w:rsid w:val="1B478CB4"/>
    <w:rsid w:val="1B495D8D"/>
    <w:rsid w:val="1B4A82B9"/>
    <w:rsid w:val="1B58FF28"/>
    <w:rsid w:val="1B595223"/>
    <w:rsid w:val="1B5EC7B7"/>
    <w:rsid w:val="1B6600B2"/>
    <w:rsid w:val="1B6843C0"/>
    <w:rsid w:val="1B6E8909"/>
    <w:rsid w:val="1B6FF70B"/>
    <w:rsid w:val="1B7709F6"/>
    <w:rsid w:val="1B7FE8D2"/>
    <w:rsid w:val="1B88A4D4"/>
    <w:rsid w:val="1B908647"/>
    <w:rsid w:val="1B93FEA7"/>
    <w:rsid w:val="1B94DC2C"/>
    <w:rsid w:val="1B9676E0"/>
    <w:rsid w:val="1B98A88A"/>
    <w:rsid w:val="1B9C4BBC"/>
    <w:rsid w:val="1BA055A8"/>
    <w:rsid w:val="1BAA0D63"/>
    <w:rsid w:val="1BB15912"/>
    <w:rsid w:val="1BB77B1A"/>
    <w:rsid w:val="1BBF4B45"/>
    <w:rsid w:val="1BC3E3A1"/>
    <w:rsid w:val="1BC58569"/>
    <w:rsid w:val="1BC66699"/>
    <w:rsid w:val="1BCBE983"/>
    <w:rsid w:val="1BD4FC19"/>
    <w:rsid w:val="1BD50B4D"/>
    <w:rsid w:val="1BE0EAC0"/>
    <w:rsid w:val="1BEAF3F3"/>
    <w:rsid w:val="1BF42DE5"/>
    <w:rsid w:val="1C045139"/>
    <w:rsid w:val="1C0BDBD9"/>
    <w:rsid w:val="1C104F49"/>
    <w:rsid w:val="1C189330"/>
    <w:rsid w:val="1C1A28C2"/>
    <w:rsid w:val="1C1A87EE"/>
    <w:rsid w:val="1C1B7943"/>
    <w:rsid w:val="1C1DC741"/>
    <w:rsid w:val="1C2A2249"/>
    <w:rsid w:val="1C2CF39E"/>
    <w:rsid w:val="1C2FEAE2"/>
    <w:rsid w:val="1C35DA2D"/>
    <w:rsid w:val="1C3E02EB"/>
    <w:rsid w:val="1C452BAE"/>
    <w:rsid w:val="1C479736"/>
    <w:rsid w:val="1C4E9D1A"/>
    <w:rsid w:val="1C57F1C0"/>
    <w:rsid w:val="1C68C84D"/>
    <w:rsid w:val="1C6CB518"/>
    <w:rsid w:val="1C703F96"/>
    <w:rsid w:val="1C73A655"/>
    <w:rsid w:val="1C746BE1"/>
    <w:rsid w:val="1C78DFD8"/>
    <w:rsid w:val="1C895751"/>
    <w:rsid w:val="1C8ABA92"/>
    <w:rsid w:val="1C963777"/>
    <w:rsid w:val="1C96F86E"/>
    <w:rsid w:val="1C99FF4D"/>
    <w:rsid w:val="1C9E621A"/>
    <w:rsid w:val="1CA1D836"/>
    <w:rsid w:val="1CA91003"/>
    <w:rsid w:val="1CB53150"/>
    <w:rsid w:val="1CC88A88"/>
    <w:rsid w:val="1CCA99BF"/>
    <w:rsid w:val="1CCC0DB2"/>
    <w:rsid w:val="1CD8673A"/>
    <w:rsid w:val="1CDF4D89"/>
    <w:rsid w:val="1CE0872B"/>
    <w:rsid w:val="1CF0339C"/>
    <w:rsid w:val="1CFD905B"/>
    <w:rsid w:val="1D076385"/>
    <w:rsid w:val="1D0E6C05"/>
    <w:rsid w:val="1D0F5A29"/>
    <w:rsid w:val="1D10081C"/>
    <w:rsid w:val="1D15F86D"/>
    <w:rsid w:val="1D28D1DE"/>
    <w:rsid w:val="1D330977"/>
    <w:rsid w:val="1D339705"/>
    <w:rsid w:val="1D386F95"/>
    <w:rsid w:val="1D3D3B8E"/>
    <w:rsid w:val="1D3F618A"/>
    <w:rsid w:val="1D404E1E"/>
    <w:rsid w:val="1D514976"/>
    <w:rsid w:val="1D578E66"/>
    <w:rsid w:val="1D58712A"/>
    <w:rsid w:val="1D5AA2FE"/>
    <w:rsid w:val="1D5B86C7"/>
    <w:rsid w:val="1D5D42F7"/>
    <w:rsid w:val="1D66F119"/>
    <w:rsid w:val="1D6EE370"/>
    <w:rsid w:val="1D6F0C72"/>
    <w:rsid w:val="1D73D031"/>
    <w:rsid w:val="1D7CFD06"/>
    <w:rsid w:val="1D8AAABF"/>
    <w:rsid w:val="1D8B4626"/>
    <w:rsid w:val="1D8E7A07"/>
    <w:rsid w:val="1D9A9A85"/>
    <w:rsid w:val="1D9B3B34"/>
    <w:rsid w:val="1DA53495"/>
    <w:rsid w:val="1DAD1657"/>
    <w:rsid w:val="1DB2B904"/>
    <w:rsid w:val="1DB4272E"/>
    <w:rsid w:val="1DB4840C"/>
    <w:rsid w:val="1DB869AD"/>
    <w:rsid w:val="1DB88342"/>
    <w:rsid w:val="1DB99DE6"/>
    <w:rsid w:val="1DBC87B8"/>
    <w:rsid w:val="1DC1E6B5"/>
    <w:rsid w:val="1DC59ACC"/>
    <w:rsid w:val="1DC60233"/>
    <w:rsid w:val="1DC8ABA3"/>
    <w:rsid w:val="1DCE807C"/>
    <w:rsid w:val="1DD6304B"/>
    <w:rsid w:val="1DD94BC4"/>
    <w:rsid w:val="1DE68797"/>
    <w:rsid w:val="1DEA7D69"/>
    <w:rsid w:val="1DEBF507"/>
    <w:rsid w:val="1DF6CAC3"/>
    <w:rsid w:val="1DF85E61"/>
    <w:rsid w:val="1E060E3E"/>
    <w:rsid w:val="1E078A2B"/>
    <w:rsid w:val="1E0A7DB7"/>
    <w:rsid w:val="1E0D7399"/>
    <w:rsid w:val="1E11905B"/>
    <w:rsid w:val="1E194543"/>
    <w:rsid w:val="1E1C736D"/>
    <w:rsid w:val="1E24A873"/>
    <w:rsid w:val="1E27A40A"/>
    <w:rsid w:val="1E2E72E3"/>
    <w:rsid w:val="1E39B603"/>
    <w:rsid w:val="1E3C621F"/>
    <w:rsid w:val="1E411D8C"/>
    <w:rsid w:val="1E460493"/>
    <w:rsid w:val="1E4BEB09"/>
    <w:rsid w:val="1E4CCA15"/>
    <w:rsid w:val="1E4F1BD5"/>
    <w:rsid w:val="1E572A55"/>
    <w:rsid w:val="1E578909"/>
    <w:rsid w:val="1E7195B1"/>
    <w:rsid w:val="1E76407D"/>
    <w:rsid w:val="1E76DCF1"/>
    <w:rsid w:val="1E7DA973"/>
    <w:rsid w:val="1E826746"/>
    <w:rsid w:val="1E91A5BB"/>
    <w:rsid w:val="1E925B99"/>
    <w:rsid w:val="1E97E9B0"/>
    <w:rsid w:val="1E98D28B"/>
    <w:rsid w:val="1EA101F3"/>
    <w:rsid w:val="1EB960C1"/>
    <w:rsid w:val="1EBD1165"/>
    <w:rsid w:val="1EBDB86C"/>
    <w:rsid w:val="1EC0622C"/>
    <w:rsid w:val="1EC37DC3"/>
    <w:rsid w:val="1EDAE469"/>
    <w:rsid w:val="1EDF73E5"/>
    <w:rsid w:val="1EE5F294"/>
    <w:rsid w:val="1EF8CFA0"/>
    <w:rsid w:val="1EF93E82"/>
    <w:rsid w:val="1F043DD2"/>
    <w:rsid w:val="1F075903"/>
    <w:rsid w:val="1F082CAE"/>
    <w:rsid w:val="1F0BA473"/>
    <w:rsid w:val="1F0D3717"/>
    <w:rsid w:val="1F0E53F7"/>
    <w:rsid w:val="1F0E6498"/>
    <w:rsid w:val="1F10754D"/>
    <w:rsid w:val="1F12E658"/>
    <w:rsid w:val="1F1851D4"/>
    <w:rsid w:val="1F28D4FB"/>
    <w:rsid w:val="1F336892"/>
    <w:rsid w:val="1F370B95"/>
    <w:rsid w:val="1F37CA0C"/>
    <w:rsid w:val="1F3CFD28"/>
    <w:rsid w:val="1F3DB9B2"/>
    <w:rsid w:val="1F450848"/>
    <w:rsid w:val="1F453D39"/>
    <w:rsid w:val="1F466A30"/>
    <w:rsid w:val="1F47F00B"/>
    <w:rsid w:val="1F4E3739"/>
    <w:rsid w:val="1F51207A"/>
    <w:rsid w:val="1F525FDC"/>
    <w:rsid w:val="1F55F744"/>
    <w:rsid w:val="1F5A1EDE"/>
    <w:rsid w:val="1F5B0475"/>
    <w:rsid w:val="1F600432"/>
    <w:rsid w:val="1F68CE83"/>
    <w:rsid w:val="1F79A6F6"/>
    <w:rsid w:val="1F79A82B"/>
    <w:rsid w:val="1F7E21C9"/>
    <w:rsid w:val="1F800C4F"/>
    <w:rsid w:val="1F817009"/>
    <w:rsid w:val="1F81E5D6"/>
    <w:rsid w:val="1F84741F"/>
    <w:rsid w:val="1F8596D0"/>
    <w:rsid w:val="1F8676F3"/>
    <w:rsid w:val="1F89B169"/>
    <w:rsid w:val="1F95BDDE"/>
    <w:rsid w:val="1FA8F315"/>
    <w:rsid w:val="1FACFC33"/>
    <w:rsid w:val="1FAF3131"/>
    <w:rsid w:val="1FB829EF"/>
    <w:rsid w:val="1FBB1DCB"/>
    <w:rsid w:val="1FBD7067"/>
    <w:rsid w:val="1FC76940"/>
    <w:rsid w:val="1FCBDB47"/>
    <w:rsid w:val="1FCF49FA"/>
    <w:rsid w:val="1FD134AB"/>
    <w:rsid w:val="1FE1FF16"/>
    <w:rsid w:val="1FE605EF"/>
    <w:rsid w:val="1FEA2FE8"/>
    <w:rsid w:val="1FEC17AB"/>
    <w:rsid w:val="1FF24F7D"/>
    <w:rsid w:val="2005DEDC"/>
    <w:rsid w:val="2009F6FE"/>
    <w:rsid w:val="200E4A68"/>
    <w:rsid w:val="202B3C5A"/>
    <w:rsid w:val="202D7FAF"/>
    <w:rsid w:val="2034D5C1"/>
    <w:rsid w:val="20419905"/>
    <w:rsid w:val="20483301"/>
    <w:rsid w:val="204877D1"/>
    <w:rsid w:val="204BD210"/>
    <w:rsid w:val="204C701D"/>
    <w:rsid w:val="204D1FC1"/>
    <w:rsid w:val="20565C2D"/>
    <w:rsid w:val="20596177"/>
    <w:rsid w:val="205B5461"/>
    <w:rsid w:val="20617FF1"/>
    <w:rsid w:val="2078CA23"/>
    <w:rsid w:val="2082EEC8"/>
    <w:rsid w:val="2087C91D"/>
    <w:rsid w:val="208B26B6"/>
    <w:rsid w:val="208F5DA1"/>
    <w:rsid w:val="20959265"/>
    <w:rsid w:val="20B596C3"/>
    <w:rsid w:val="20B63D4B"/>
    <w:rsid w:val="20BEBE39"/>
    <w:rsid w:val="20C7F967"/>
    <w:rsid w:val="20C9F871"/>
    <w:rsid w:val="20CABA3C"/>
    <w:rsid w:val="20CE44EF"/>
    <w:rsid w:val="20EE27E0"/>
    <w:rsid w:val="211C301B"/>
    <w:rsid w:val="211C84D4"/>
    <w:rsid w:val="212858ED"/>
    <w:rsid w:val="21304263"/>
    <w:rsid w:val="2138EA96"/>
    <w:rsid w:val="213AD9E9"/>
    <w:rsid w:val="214B0EAA"/>
    <w:rsid w:val="214E049C"/>
    <w:rsid w:val="21535F90"/>
    <w:rsid w:val="215F8F24"/>
    <w:rsid w:val="215FBDD3"/>
    <w:rsid w:val="2162A229"/>
    <w:rsid w:val="216603F0"/>
    <w:rsid w:val="21699797"/>
    <w:rsid w:val="21709820"/>
    <w:rsid w:val="21748CF0"/>
    <w:rsid w:val="21856B6B"/>
    <w:rsid w:val="218FAD6F"/>
    <w:rsid w:val="21991995"/>
    <w:rsid w:val="219AF882"/>
    <w:rsid w:val="219BD635"/>
    <w:rsid w:val="21A4BAE6"/>
    <w:rsid w:val="21A5C988"/>
    <w:rsid w:val="21A620D3"/>
    <w:rsid w:val="21A8E7A6"/>
    <w:rsid w:val="21AB0345"/>
    <w:rsid w:val="21AE5123"/>
    <w:rsid w:val="21B896B2"/>
    <w:rsid w:val="21C183A6"/>
    <w:rsid w:val="21C4B0B8"/>
    <w:rsid w:val="21C6A7BE"/>
    <w:rsid w:val="21CA80D2"/>
    <w:rsid w:val="21CB85E9"/>
    <w:rsid w:val="21CBF688"/>
    <w:rsid w:val="21CC3C6E"/>
    <w:rsid w:val="21D735A7"/>
    <w:rsid w:val="21DF9959"/>
    <w:rsid w:val="21E0CDFD"/>
    <w:rsid w:val="21ED277F"/>
    <w:rsid w:val="21EFBB8D"/>
    <w:rsid w:val="21F22D8B"/>
    <w:rsid w:val="21F6906A"/>
    <w:rsid w:val="21F72B36"/>
    <w:rsid w:val="21F9A9AC"/>
    <w:rsid w:val="21F9DC7D"/>
    <w:rsid w:val="220014E0"/>
    <w:rsid w:val="2202B20D"/>
    <w:rsid w:val="220D4FEA"/>
    <w:rsid w:val="220FB5A5"/>
    <w:rsid w:val="2210ED45"/>
    <w:rsid w:val="221D687C"/>
    <w:rsid w:val="221F13A6"/>
    <w:rsid w:val="22361385"/>
    <w:rsid w:val="22369693"/>
    <w:rsid w:val="2247410D"/>
    <w:rsid w:val="22474FB6"/>
    <w:rsid w:val="224A0E4D"/>
    <w:rsid w:val="2254349E"/>
    <w:rsid w:val="225C1587"/>
    <w:rsid w:val="225C317D"/>
    <w:rsid w:val="226C46F8"/>
    <w:rsid w:val="226E4430"/>
    <w:rsid w:val="22755EE6"/>
    <w:rsid w:val="227D903E"/>
    <w:rsid w:val="227EEB0F"/>
    <w:rsid w:val="22838C76"/>
    <w:rsid w:val="22847BA9"/>
    <w:rsid w:val="228A617B"/>
    <w:rsid w:val="2293DF05"/>
    <w:rsid w:val="22968A6D"/>
    <w:rsid w:val="2299E54F"/>
    <w:rsid w:val="229C040F"/>
    <w:rsid w:val="229C1988"/>
    <w:rsid w:val="229C582A"/>
    <w:rsid w:val="22A617D0"/>
    <w:rsid w:val="22A628AC"/>
    <w:rsid w:val="22B7F1A6"/>
    <w:rsid w:val="22BC4900"/>
    <w:rsid w:val="22BEF803"/>
    <w:rsid w:val="22C3E09A"/>
    <w:rsid w:val="22C9056D"/>
    <w:rsid w:val="22C9A9DE"/>
    <w:rsid w:val="22D20756"/>
    <w:rsid w:val="22D5587A"/>
    <w:rsid w:val="22E2F2DE"/>
    <w:rsid w:val="22EE1437"/>
    <w:rsid w:val="22F0CF61"/>
    <w:rsid w:val="22FA19F7"/>
    <w:rsid w:val="23011570"/>
    <w:rsid w:val="2302660B"/>
    <w:rsid w:val="2302CFBD"/>
    <w:rsid w:val="230410A2"/>
    <w:rsid w:val="230C4AD4"/>
    <w:rsid w:val="230CFACC"/>
    <w:rsid w:val="231E1F52"/>
    <w:rsid w:val="23227450"/>
    <w:rsid w:val="23285B19"/>
    <w:rsid w:val="232BE7E9"/>
    <w:rsid w:val="232F7E6F"/>
    <w:rsid w:val="2330FBA8"/>
    <w:rsid w:val="2331EB97"/>
    <w:rsid w:val="233393C0"/>
    <w:rsid w:val="23413E6A"/>
    <w:rsid w:val="23493C69"/>
    <w:rsid w:val="234A64CA"/>
    <w:rsid w:val="234C05F4"/>
    <w:rsid w:val="2352552F"/>
    <w:rsid w:val="2352B57E"/>
    <w:rsid w:val="236A7F93"/>
    <w:rsid w:val="236E2BE5"/>
    <w:rsid w:val="236FB3D8"/>
    <w:rsid w:val="237B34CE"/>
    <w:rsid w:val="237ECB7C"/>
    <w:rsid w:val="237F34B5"/>
    <w:rsid w:val="237F6012"/>
    <w:rsid w:val="2380D024"/>
    <w:rsid w:val="238AB6FB"/>
    <w:rsid w:val="238C5C36"/>
    <w:rsid w:val="238CC699"/>
    <w:rsid w:val="239CFD76"/>
    <w:rsid w:val="23A57345"/>
    <w:rsid w:val="23A7B340"/>
    <w:rsid w:val="23AA0759"/>
    <w:rsid w:val="23ACC81F"/>
    <w:rsid w:val="23BC3B52"/>
    <w:rsid w:val="23BD7797"/>
    <w:rsid w:val="23CC7FED"/>
    <w:rsid w:val="23CECAA6"/>
    <w:rsid w:val="23D7271D"/>
    <w:rsid w:val="23E85434"/>
    <w:rsid w:val="23F14A6E"/>
    <w:rsid w:val="23F5AD50"/>
    <w:rsid w:val="23F6778B"/>
    <w:rsid w:val="2414D88D"/>
    <w:rsid w:val="2414D89D"/>
    <w:rsid w:val="241772DB"/>
    <w:rsid w:val="2418BF6A"/>
    <w:rsid w:val="241ED0A3"/>
    <w:rsid w:val="24325DC9"/>
    <w:rsid w:val="2441B8FB"/>
    <w:rsid w:val="2445611B"/>
    <w:rsid w:val="24502B9A"/>
    <w:rsid w:val="2450BB05"/>
    <w:rsid w:val="2451FFDD"/>
    <w:rsid w:val="24549931"/>
    <w:rsid w:val="2457EFB6"/>
    <w:rsid w:val="245AA309"/>
    <w:rsid w:val="245C856F"/>
    <w:rsid w:val="2460A2E6"/>
    <w:rsid w:val="2467A451"/>
    <w:rsid w:val="2467E325"/>
    <w:rsid w:val="246A10A6"/>
    <w:rsid w:val="2470A818"/>
    <w:rsid w:val="2481D66B"/>
    <w:rsid w:val="2483B88A"/>
    <w:rsid w:val="24852BBF"/>
    <w:rsid w:val="2485F84D"/>
    <w:rsid w:val="24871A50"/>
    <w:rsid w:val="248C9841"/>
    <w:rsid w:val="248FE879"/>
    <w:rsid w:val="2494F000"/>
    <w:rsid w:val="2498B5A9"/>
    <w:rsid w:val="249960ED"/>
    <w:rsid w:val="24A817F2"/>
    <w:rsid w:val="24AFC41F"/>
    <w:rsid w:val="24C2D3E6"/>
    <w:rsid w:val="24C44940"/>
    <w:rsid w:val="24C78191"/>
    <w:rsid w:val="24CAA4FA"/>
    <w:rsid w:val="24D2F2DE"/>
    <w:rsid w:val="24DAF879"/>
    <w:rsid w:val="24DB5CB9"/>
    <w:rsid w:val="24E50936"/>
    <w:rsid w:val="24E7F5D7"/>
    <w:rsid w:val="24E8670A"/>
    <w:rsid w:val="24EA858D"/>
    <w:rsid w:val="24ECC3CF"/>
    <w:rsid w:val="2502C685"/>
    <w:rsid w:val="25046BDA"/>
    <w:rsid w:val="25047A55"/>
    <w:rsid w:val="250BC558"/>
    <w:rsid w:val="250DFEE6"/>
    <w:rsid w:val="250E71C2"/>
    <w:rsid w:val="251009D3"/>
    <w:rsid w:val="2510D714"/>
    <w:rsid w:val="251294FA"/>
    <w:rsid w:val="252AA097"/>
    <w:rsid w:val="252B18A7"/>
    <w:rsid w:val="252D2A70"/>
    <w:rsid w:val="252DA0CB"/>
    <w:rsid w:val="252F929B"/>
    <w:rsid w:val="253645B2"/>
    <w:rsid w:val="2544D7D7"/>
    <w:rsid w:val="25476958"/>
    <w:rsid w:val="2547A6BE"/>
    <w:rsid w:val="254F39F7"/>
    <w:rsid w:val="2553D679"/>
    <w:rsid w:val="25549878"/>
    <w:rsid w:val="2567E9DD"/>
    <w:rsid w:val="256CBF20"/>
    <w:rsid w:val="257ACD5A"/>
    <w:rsid w:val="2580A84F"/>
    <w:rsid w:val="258649B5"/>
    <w:rsid w:val="25937413"/>
    <w:rsid w:val="259D7B48"/>
    <w:rsid w:val="25A09BDC"/>
    <w:rsid w:val="25A5C4A3"/>
    <w:rsid w:val="25A5EDF5"/>
    <w:rsid w:val="25AC2669"/>
    <w:rsid w:val="25B91CD7"/>
    <w:rsid w:val="25C09523"/>
    <w:rsid w:val="25C49130"/>
    <w:rsid w:val="25CB3A24"/>
    <w:rsid w:val="25DE5385"/>
    <w:rsid w:val="25F20750"/>
    <w:rsid w:val="25FE65E4"/>
    <w:rsid w:val="25FFA5AE"/>
    <w:rsid w:val="260038FF"/>
    <w:rsid w:val="2605DA07"/>
    <w:rsid w:val="260EC0A8"/>
    <w:rsid w:val="26126EAE"/>
    <w:rsid w:val="26130D43"/>
    <w:rsid w:val="26199E3E"/>
    <w:rsid w:val="261B60FA"/>
    <w:rsid w:val="261DCA32"/>
    <w:rsid w:val="26287E8B"/>
    <w:rsid w:val="262C932A"/>
    <w:rsid w:val="2630E3D9"/>
    <w:rsid w:val="264095E7"/>
    <w:rsid w:val="26459E33"/>
    <w:rsid w:val="264C3DC3"/>
    <w:rsid w:val="265F228C"/>
    <w:rsid w:val="265F9044"/>
    <w:rsid w:val="266310CE"/>
    <w:rsid w:val="2666B5CF"/>
    <w:rsid w:val="26697E18"/>
    <w:rsid w:val="268A51FD"/>
    <w:rsid w:val="268B32F1"/>
    <w:rsid w:val="269AD11E"/>
    <w:rsid w:val="26AB34D6"/>
    <w:rsid w:val="26AEA6DD"/>
    <w:rsid w:val="26B36610"/>
    <w:rsid w:val="26B52A9A"/>
    <w:rsid w:val="26B99BF5"/>
    <w:rsid w:val="26C27BDD"/>
    <w:rsid w:val="26C4A555"/>
    <w:rsid w:val="26D1584E"/>
    <w:rsid w:val="26D18006"/>
    <w:rsid w:val="26DC9B03"/>
    <w:rsid w:val="26EEE9FD"/>
    <w:rsid w:val="26FA1B17"/>
    <w:rsid w:val="26FC3D8F"/>
    <w:rsid w:val="2701DF5D"/>
    <w:rsid w:val="270FF485"/>
    <w:rsid w:val="272E7FF1"/>
    <w:rsid w:val="272F4474"/>
    <w:rsid w:val="273B0CB7"/>
    <w:rsid w:val="273DB32B"/>
    <w:rsid w:val="2742708D"/>
    <w:rsid w:val="27434E4B"/>
    <w:rsid w:val="274C6AAE"/>
    <w:rsid w:val="27501FCF"/>
    <w:rsid w:val="2759172C"/>
    <w:rsid w:val="275BCEEB"/>
    <w:rsid w:val="278FAF8F"/>
    <w:rsid w:val="27A0384B"/>
    <w:rsid w:val="27A30BC1"/>
    <w:rsid w:val="27A91726"/>
    <w:rsid w:val="27B872A1"/>
    <w:rsid w:val="27BF0392"/>
    <w:rsid w:val="27C5089B"/>
    <w:rsid w:val="27CD0A40"/>
    <w:rsid w:val="27D2A602"/>
    <w:rsid w:val="27DA1074"/>
    <w:rsid w:val="27DF9D94"/>
    <w:rsid w:val="27E4AB19"/>
    <w:rsid w:val="27F51291"/>
    <w:rsid w:val="27F6B47F"/>
    <w:rsid w:val="27F6D39F"/>
    <w:rsid w:val="27F945B8"/>
    <w:rsid w:val="27FFF23B"/>
    <w:rsid w:val="2801230B"/>
    <w:rsid w:val="28080883"/>
    <w:rsid w:val="280AEC93"/>
    <w:rsid w:val="2814D096"/>
    <w:rsid w:val="281F738C"/>
    <w:rsid w:val="28220746"/>
    <w:rsid w:val="28246AC4"/>
    <w:rsid w:val="2836F0DE"/>
    <w:rsid w:val="283A1523"/>
    <w:rsid w:val="283B7AAB"/>
    <w:rsid w:val="283C6896"/>
    <w:rsid w:val="283CB0B8"/>
    <w:rsid w:val="283E8CBF"/>
    <w:rsid w:val="283EC20B"/>
    <w:rsid w:val="284079B9"/>
    <w:rsid w:val="28424AC5"/>
    <w:rsid w:val="28507306"/>
    <w:rsid w:val="285120FD"/>
    <w:rsid w:val="285B46F8"/>
    <w:rsid w:val="285C610F"/>
    <w:rsid w:val="285E150A"/>
    <w:rsid w:val="286880B5"/>
    <w:rsid w:val="286E5945"/>
    <w:rsid w:val="2871CC63"/>
    <w:rsid w:val="2876769C"/>
    <w:rsid w:val="28770CC5"/>
    <w:rsid w:val="2893F89D"/>
    <w:rsid w:val="28A6A26E"/>
    <w:rsid w:val="28ABC823"/>
    <w:rsid w:val="28AFB711"/>
    <w:rsid w:val="28B5D689"/>
    <w:rsid w:val="28B94028"/>
    <w:rsid w:val="28BD4BE0"/>
    <w:rsid w:val="28C34002"/>
    <w:rsid w:val="28C52CDA"/>
    <w:rsid w:val="28C9249E"/>
    <w:rsid w:val="28CC0364"/>
    <w:rsid w:val="28E74988"/>
    <w:rsid w:val="28E8AB33"/>
    <w:rsid w:val="28EAFE35"/>
    <w:rsid w:val="28EF8F2F"/>
    <w:rsid w:val="28F1E093"/>
    <w:rsid w:val="290BC31D"/>
    <w:rsid w:val="290DDF5C"/>
    <w:rsid w:val="291D200F"/>
    <w:rsid w:val="2924A49C"/>
    <w:rsid w:val="292769F1"/>
    <w:rsid w:val="292A82D9"/>
    <w:rsid w:val="2936C9CF"/>
    <w:rsid w:val="293D0E11"/>
    <w:rsid w:val="293EC57E"/>
    <w:rsid w:val="29489B1B"/>
    <w:rsid w:val="294FEFDF"/>
    <w:rsid w:val="2953BEFE"/>
    <w:rsid w:val="2956E0FE"/>
    <w:rsid w:val="2957BD93"/>
    <w:rsid w:val="2960621B"/>
    <w:rsid w:val="296C9D51"/>
    <w:rsid w:val="29735004"/>
    <w:rsid w:val="297ACEF2"/>
    <w:rsid w:val="298E13EF"/>
    <w:rsid w:val="2991665A"/>
    <w:rsid w:val="29941105"/>
    <w:rsid w:val="29AD3388"/>
    <w:rsid w:val="29AF486B"/>
    <w:rsid w:val="29B6390E"/>
    <w:rsid w:val="29B96BC6"/>
    <w:rsid w:val="29BB68FF"/>
    <w:rsid w:val="29C50797"/>
    <w:rsid w:val="29C5EE64"/>
    <w:rsid w:val="29D115D6"/>
    <w:rsid w:val="29D5CC5D"/>
    <w:rsid w:val="29DA463B"/>
    <w:rsid w:val="29DAE622"/>
    <w:rsid w:val="29E2745A"/>
    <w:rsid w:val="29E54F6C"/>
    <w:rsid w:val="29F13C2C"/>
    <w:rsid w:val="29F42452"/>
    <w:rsid w:val="29F4D5A7"/>
    <w:rsid w:val="29FCEAB1"/>
    <w:rsid w:val="2A00132A"/>
    <w:rsid w:val="2A0207F4"/>
    <w:rsid w:val="2A0538F3"/>
    <w:rsid w:val="2A089E21"/>
    <w:rsid w:val="2A105E3B"/>
    <w:rsid w:val="2A14C654"/>
    <w:rsid w:val="2A188F25"/>
    <w:rsid w:val="2A2361B3"/>
    <w:rsid w:val="2A28F9CF"/>
    <w:rsid w:val="2A300AC4"/>
    <w:rsid w:val="2A4995F0"/>
    <w:rsid w:val="2A4CE71E"/>
    <w:rsid w:val="2A5D81D8"/>
    <w:rsid w:val="2A5F0D50"/>
    <w:rsid w:val="2A5F2701"/>
    <w:rsid w:val="2A613363"/>
    <w:rsid w:val="2A66663A"/>
    <w:rsid w:val="2A70C4A8"/>
    <w:rsid w:val="2A7D5992"/>
    <w:rsid w:val="2A8AB5DD"/>
    <w:rsid w:val="2A999222"/>
    <w:rsid w:val="2AA2892A"/>
    <w:rsid w:val="2AAA6490"/>
    <w:rsid w:val="2AAEDC6E"/>
    <w:rsid w:val="2AB70D05"/>
    <w:rsid w:val="2AB90FB1"/>
    <w:rsid w:val="2ABF7270"/>
    <w:rsid w:val="2AD1BD82"/>
    <w:rsid w:val="2ADBD33E"/>
    <w:rsid w:val="2AED21B9"/>
    <w:rsid w:val="2AF36021"/>
    <w:rsid w:val="2AF630C4"/>
    <w:rsid w:val="2AF90219"/>
    <w:rsid w:val="2AFC80BE"/>
    <w:rsid w:val="2AFCAFA4"/>
    <w:rsid w:val="2AFF0DC4"/>
    <w:rsid w:val="2B111DA5"/>
    <w:rsid w:val="2B177B82"/>
    <w:rsid w:val="2B259709"/>
    <w:rsid w:val="2B3187C8"/>
    <w:rsid w:val="2B3A8318"/>
    <w:rsid w:val="2B4A64D6"/>
    <w:rsid w:val="2B50C730"/>
    <w:rsid w:val="2B54C2B0"/>
    <w:rsid w:val="2B631DB0"/>
    <w:rsid w:val="2B895AB3"/>
    <w:rsid w:val="2B89D7D2"/>
    <w:rsid w:val="2B94D059"/>
    <w:rsid w:val="2B95F3AC"/>
    <w:rsid w:val="2B9CE286"/>
    <w:rsid w:val="2B9DBD1A"/>
    <w:rsid w:val="2BB19F8B"/>
    <w:rsid w:val="2BBB34C9"/>
    <w:rsid w:val="2BBB5935"/>
    <w:rsid w:val="2BBBF38F"/>
    <w:rsid w:val="2BBBFE8B"/>
    <w:rsid w:val="2BBCD8D9"/>
    <w:rsid w:val="2BBEE91D"/>
    <w:rsid w:val="2BC757A8"/>
    <w:rsid w:val="2BCE8149"/>
    <w:rsid w:val="2BD27E35"/>
    <w:rsid w:val="2BD45684"/>
    <w:rsid w:val="2BD9406A"/>
    <w:rsid w:val="2BE73DFC"/>
    <w:rsid w:val="2BECBA2E"/>
    <w:rsid w:val="2BF2DDA9"/>
    <w:rsid w:val="2BF65122"/>
    <w:rsid w:val="2BFA874F"/>
    <w:rsid w:val="2BFE9163"/>
    <w:rsid w:val="2C07F5C6"/>
    <w:rsid w:val="2C0EB1B0"/>
    <w:rsid w:val="2C0ED78D"/>
    <w:rsid w:val="2C0EEEBE"/>
    <w:rsid w:val="2C1522EB"/>
    <w:rsid w:val="2C1885F0"/>
    <w:rsid w:val="2C1CE586"/>
    <w:rsid w:val="2C212DA8"/>
    <w:rsid w:val="2C23CE81"/>
    <w:rsid w:val="2C2F905D"/>
    <w:rsid w:val="2C33A788"/>
    <w:rsid w:val="2C34BCB1"/>
    <w:rsid w:val="2C3A3FF8"/>
    <w:rsid w:val="2C5296A3"/>
    <w:rsid w:val="2C5D4525"/>
    <w:rsid w:val="2C60DF51"/>
    <w:rsid w:val="2C6273ED"/>
    <w:rsid w:val="2C63E964"/>
    <w:rsid w:val="2C659567"/>
    <w:rsid w:val="2C6C403B"/>
    <w:rsid w:val="2C6C87BD"/>
    <w:rsid w:val="2C6DAA57"/>
    <w:rsid w:val="2C6DBB6A"/>
    <w:rsid w:val="2C6F61D8"/>
    <w:rsid w:val="2C74463C"/>
    <w:rsid w:val="2C74790D"/>
    <w:rsid w:val="2C77D84E"/>
    <w:rsid w:val="2C7D1416"/>
    <w:rsid w:val="2C872A3A"/>
    <w:rsid w:val="2C87A389"/>
    <w:rsid w:val="2C98223A"/>
    <w:rsid w:val="2C9E842D"/>
    <w:rsid w:val="2CAE6952"/>
    <w:rsid w:val="2CAFE989"/>
    <w:rsid w:val="2CB07EFE"/>
    <w:rsid w:val="2CB92685"/>
    <w:rsid w:val="2CBCD398"/>
    <w:rsid w:val="2CBD3858"/>
    <w:rsid w:val="2CBE71F1"/>
    <w:rsid w:val="2CC22E70"/>
    <w:rsid w:val="2CC4536E"/>
    <w:rsid w:val="2CD25252"/>
    <w:rsid w:val="2CD314A7"/>
    <w:rsid w:val="2CDE1ACB"/>
    <w:rsid w:val="2CE3180D"/>
    <w:rsid w:val="2CF6788A"/>
    <w:rsid w:val="2D09F74E"/>
    <w:rsid w:val="2D0A3F65"/>
    <w:rsid w:val="2D0A97A0"/>
    <w:rsid w:val="2D0B98A1"/>
    <w:rsid w:val="2D1A160E"/>
    <w:rsid w:val="2D350F0F"/>
    <w:rsid w:val="2D3A225D"/>
    <w:rsid w:val="2D3AA1B0"/>
    <w:rsid w:val="2D44D88C"/>
    <w:rsid w:val="2D572AFA"/>
    <w:rsid w:val="2D58EB6A"/>
    <w:rsid w:val="2D636CDC"/>
    <w:rsid w:val="2D65A2D9"/>
    <w:rsid w:val="2D670CC0"/>
    <w:rsid w:val="2D671005"/>
    <w:rsid w:val="2D70F62B"/>
    <w:rsid w:val="2D779640"/>
    <w:rsid w:val="2D8340D2"/>
    <w:rsid w:val="2D88E5F0"/>
    <w:rsid w:val="2D89688F"/>
    <w:rsid w:val="2D8C6D43"/>
    <w:rsid w:val="2D8EFB73"/>
    <w:rsid w:val="2D940601"/>
    <w:rsid w:val="2D9C9635"/>
    <w:rsid w:val="2D9E79D7"/>
    <w:rsid w:val="2D9F2488"/>
    <w:rsid w:val="2DA03142"/>
    <w:rsid w:val="2DA0330C"/>
    <w:rsid w:val="2DABB3AD"/>
    <w:rsid w:val="2DB21B9D"/>
    <w:rsid w:val="2DC13847"/>
    <w:rsid w:val="2DDA69E7"/>
    <w:rsid w:val="2DDFF8EB"/>
    <w:rsid w:val="2DE034E4"/>
    <w:rsid w:val="2DE770FB"/>
    <w:rsid w:val="2DF15DE6"/>
    <w:rsid w:val="2E0006B8"/>
    <w:rsid w:val="2E04F871"/>
    <w:rsid w:val="2E08B2B3"/>
    <w:rsid w:val="2E113352"/>
    <w:rsid w:val="2E210D63"/>
    <w:rsid w:val="2E24B72B"/>
    <w:rsid w:val="2E2DCAD0"/>
    <w:rsid w:val="2E389F13"/>
    <w:rsid w:val="2E4365F2"/>
    <w:rsid w:val="2E488B78"/>
    <w:rsid w:val="2E4C25D5"/>
    <w:rsid w:val="2E52EBAF"/>
    <w:rsid w:val="2E53DE9C"/>
    <w:rsid w:val="2E59A918"/>
    <w:rsid w:val="2E650A8A"/>
    <w:rsid w:val="2E65E8FE"/>
    <w:rsid w:val="2E6CF5F4"/>
    <w:rsid w:val="2E6F4C34"/>
    <w:rsid w:val="2E777628"/>
    <w:rsid w:val="2E7A7A4D"/>
    <w:rsid w:val="2E8914B0"/>
    <w:rsid w:val="2E8DD126"/>
    <w:rsid w:val="2E8E24B7"/>
    <w:rsid w:val="2E9238D7"/>
    <w:rsid w:val="2E989342"/>
    <w:rsid w:val="2E9AB5DF"/>
    <w:rsid w:val="2EA92641"/>
    <w:rsid w:val="2EAF597F"/>
    <w:rsid w:val="2EB6C00C"/>
    <w:rsid w:val="2EB7315C"/>
    <w:rsid w:val="2EBF2841"/>
    <w:rsid w:val="2EBF89AD"/>
    <w:rsid w:val="2EC0AA9F"/>
    <w:rsid w:val="2EC0DA84"/>
    <w:rsid w:val="2EC9FDB9"/>
    <w:rsid w:val="2ED00B3D"/>
    <w:rsid w:val="2EDAFBD3"/>
    <w:rsid w:val="2EE89DED"/>
    <w:rsid w:val="2EE9B5E6"/>
    <w:rsid w:val="2EE9E36E"/>
    <w:rsid w:val="2EED37B9"/>
    <w:rsid w:val="2EEFA40B"/>
    <w:rsid w:val="2EF451EB"/>
    <w:rsid w:val="2EF7C6FE"/>
    <w:rsid w:val="2F080775"/>
    <w:rsid w:val="2F0857E3"/>
    <w:rsid w:val="2F085C3B"/>
    <w:rsid w:val="2F0B6564"/>
    <w:rsid w:val="2F0FE4DB"/>
    <w:rsid w:val="2F10CAB9"/>
    <w:rsid w:val="2F10FD31"/>
    <w:rsid w:val="2F111196"/>
    <w:rsid w:val="2F114825"/>
    <w:rsid w:val="2F114FAC"/>
    <w:rsid w:val="2F1F141C"/>
    <w:rsid w:val="2F294150"/>
    <w:rsid w:val="2F2A274A"/>
    <w:rsid w:val="2F3B511F"/>
    <w:rsid w:val="2F414AE2"/>
    <w:rsid w:val="2F432CA7"/>
    <w:rsid w:val="2F473C06"/>
    <w:rsid w:val="2F477A6F"/>
    <w:rsid w:val="2F4A6958"/>
    <w:rsid w:val="2F4F90ED"/>
    <w:rsid w:val="2F568015"/>
    <w:rsid w:val="2F6D9EB7"/>
    <w:rsid w:val="2F70AF88"/>
    <w:rsid w:val="2F7235BE"/>
    <w:rsid w:val="2F762E31"/>
    <w:rsid w:val="2F94D990"/>
    <w:rsid w:val="2F9957D1"/>
    <w:rsid w:val="2F9A944B"/>
    <w:rsid w:val="2FA1379B"/>
    <w:rsid w:val="2FA5E264"/>
    <w:rsid w:val="2FAA73FD"/>
    <w:rsid w:val="2FB9632F"/>
    <w:rsid w:val="2FBD95ED"/>
    <w:rsid w:val="2FC4FE56"/>
    <w:rsid w:val="2FC8A7C5"/>
    <w:rsid w:val="2FCA9E4F"/>
    <w:rsid w:val="2FCFDFA0"/>
    <w:rsid w:val="2FD63DF2"/>
    <w:rsid w:val="2FDB6B9D"/>
    <w:rsid w:val="2FDFE38F"/>
    <w:rsid w:val="2FE22E55"/>
    <w:rsid w:val="2FEA3534"/>
    <w:rsid w:val="2FEF8CBB"/>
    <w:rsid w:val="2FF03687"/>
    <w:rsid w:val="2FFB78EE"/>
    <w:rsid w:val="2FFC676B"/>
    <w:rsid w:val="300302A8"/>
    <w:rsid w:val="300665F3"/>
    <w:rsid w:val="30127421"/>
    <w:rsid w:val="30164580"/>
    <w:rsid w:val="3016D0D4"/>
    <w:rsid w:val="301C7875"/>
    <w:rsid w:val="301C8A3D"/>
    <w:rsid w:val="302C53D8"/>
    <w:rsid w:val="302EA933"/>
    <w:rsid w:val="30392384"/>
    <w:rsid w:val="30392D62"/>
    <w:rsid w:val="303B0313"/>
    <w:rsid w:val="3046F0AC"/>
    <w:rsid w:val="304A9616"/>
    <w:rsid w:val="304EC430"/>
    <w:rsid w:val="304ED65F"/>
    <w:rsid w:val="3051115F"/>
    <w:rsid w:val="30660612"/>
    <w:rsid w:val="307BB5AF"/>
    <w:rsid w:val="307D4152"/>
    <w:rsid w:val="307D9394"/>
    <w:rsid w:val="308A9B30"/>
    <w:rsid w:val="308ECA13"/>
    <w:rsid w:val="30965706"/>
    <w:rsid w:val="309A7364"/>
    <w:rsid w:val="309ED303"/>
    <w:rsid w:val="30AAF45A"/>
    <w:rsid w:val="30AF5EA0"/>
    <w:rsid w:val="30B0E2BB"/>
    <w:rsid w:val="30B1A29D"/>
    <w:rsid w:val="30B61719"/>
    <w:rsid w:val="30BBA696"/>
    <w:rsid w:val="30BD746E"/>
    <w:rsid w:val="30CD7C9D"/>
    <w:rsid w:val="30CED7C4"/>
    <w:rsid w:val="30D01919"/>
    <w:rsid w:val="30D0DE8A"/>
    <w:rsid w:val="30D16DD9"/>
    <w:rsid w:val="30D7C14D"/>
    <w:rsid w:val="30D86BFA"/>
    <w:rsid w:val="30D8D272"/>
    <w:rsid w:val="30DA0CA5"/>
    <w:rsid w:val="30E730B2"/>
    <w:rsid w:val="30FC2270"/>
    <w:rsid w:val="31048261"/>
    <w:rsid w:val="31124A85"/>
    <w:rsid w:val="311452D8"/>
    <w:rsid w:val="311630EE"/>
    <w:rsid w:val="311BD692"/>
    <w:rsid w:val="311D06B8"/>
    <w:rsid w:val="312003BC"/>
    <w:rsid w:val="3132FDAB"/>
    <w:rsid w:val="313E4ED9"/>
    <w:rsid w:val="31404F06"/>
    <w:rsid w:val="31497BD4"/>
    <w:rsid w:val="314A1332"/>
    <w:rsid w:val="31512B03"/>
    <w:rsid w:val="3151FA6D"/>
    <w:rsid w:val="315F1D44"/>
    <w:rsid w:val="316361E4"/>
    <w:rsid w:val="31688EED"/>
    <w:rsid w:val="316D5FCE"/>
    <w:rsid w:val="3171E0B2"/>
    <w:rsid w:val="31721047"/>
    <w:rsid w:val="3173D3E9"/>
    <w:rsid w:val="317905A9"/>
    <w:rsid w:val="317D070E"/>
    <w:rsid w:val="318080A8"/>
    <w:rsid w:val="318CEF78"/>
    <w:rsid w:val="318E0CAF"/>
    <w:rsid w:val="31940A7D"/>
    <w:rsid w:val="319B6691"/>
    <w:rsid w:val="31A507EB"/>
    <w:rsid w:val="31A5C8DE"/>
    <w:rsid w:val="31A64094"/>
    <w:rsid w:val="31A7BCAE"/>
    <w:rsid w:val="31ADC456"/>
    <w:rsid w:val="31B6DF59"/>
    <w:rsid w:val="31C16685"/>
    <w:rsid w:val="31CB13F0"/>
    <w:rsid w:val="31CD01AC"/>
    <w:rsid w:val="31D0C80B"/>
    <w:rsid w:val="31D13B40"/>
    <w:rsid w:val="31D16031"/>
    <w:rsid w:val="31D4CC2F"/>
    <w:rsid w:val="31D5CA51"/>
    <w:rsid w:val="31DCC2B3"/>
    <w:rsid w:val="31E1FB02"/>
    <w:rsid w:val="31EA4CA7"/>
    <w:rsid w:val="32003449"/>
    <w:rsid w:val="32039A0B"/>
    <w:rsid w:val="320FE0D8"/>
    <w:rsid w:val="32125F69"/>
    <w:rsid w:val="3213FA3B"/>
    <w:rsid w:val="321FD1B9"/>
    <w:rsid w:val="3221B297"/>
    <w:rsid w:val="322D056C"/>
    <w:rsid w:val="32301B9E"/>
    <w:rsid w:val="323250A3"/>
    <w:rsid w:val="323AD09F"/>
    <w:rsid w:val="324CC5E2"/>
    <w:rsid w:val="32505D27"/>
    <w:rsid w:val="3251D288"/>
    <w:rsid w:val="32532944"/>
    <w:rsid w:val="3255BB29"/>
    <w:rsid w:val="325B3D5C"/>
    <w:rsid w:val="325E5F58"/>
    <w:rsid w:val="3262EB70"/>
    <w:rsid w:val="3268D3DE"/>
    <w:rsid w:val="3268DD9B"/>
    <w:rsid w:val="3275EA71"/>
    <w:rsid w:val="32780D1F"/>
    <w:rsid w:val="3278B7AC"/>
    <w:rsid w:val="327C7A74"/>
    <w:rsid w:val="3280143A"/>
    <w:rsid w:val="3284CC78"/>
    <w:rsid w:val="329B7B22"/>
    <w:rsid w:val="32A25D4A"/>
    <w:rsid w:val="32A41559"/>
    <w:rsid w:val="32A6A972"/>
    <w:rsid w:val="32AACCFB"/>
    <w:rsid w:val="32AB8F96"/>
    <w:rsid w:val="32AF6934"/>
    <w:rsid w:val="32B05BE1"/>
    <w:rsid w:val="32B42152"/>
    <w:rsid w:val="32B7E289"/>
    <w:rsid w:val="32B92E49"/>
    <w:rsid w:val="32BB47BC"/>
    <w:rsid w:val="32BE45E6"/>
    <w:rsid w:val="32C43075"/>
    <w:rsid w:val="32C4BE7D"/>
    <w:rsid w:val="32CD9A42"/>
    <w:rsid w:val="32CDBA82"/>
    <w:rsid w:val="32D453FE"/>
    <w:rsid w:val="32DB862A"/>
    <w:rsid w:val="32E1621B"/>
    <w:rsid w:val="32F3430D"/>
    <w:rsid w:val="32F4F71A"/>
    <w:rsid w:val="32F553EE"/>
    <w:rsid w:val="32F5DF4C"/>
    <w:rsid w:val="32F9796F"/>
    <w:rsid w:val="32FBFEA6"/>
    <w:rsid w:val="32FF3132"/>
    <w:rsid w:val="33011D43"/>
    <w:rsid w:val="330222CF"/>
    <w:rsid w:val="3302DDA9"/>
    <w:rsid w:val="3312B308"/>
    <w:rsid w:val="331526AD"/>
    <w:rsid w:val="3315F371"/>
    <w:rsid w:val="332F0B94"/>
    <w:rsid w:val="3331B551"/>
    <w:rsid w:val="33343C2B"/>
    <w:rsid w:val="3336AC17"/>
    <w:rsid w:val="33394F89"/>
    <w:rsid w:val="3341AD70"/>
    <w:rsid w:val="3350207C"/>
    <w:rsid w:val="33504595"/>
    <w:rsid w:val="3354004A"/>
    <w:rsid w:val="335AE356"/>
    <w:rsid w:val="3365943D"/>
    <w:rsid w:val="3382A72E"/>
    <w:rsid w:val="33851F66"/>
    <w:rsid w:val="338AE60C"/>
    <w:rsid w:val="339207DF"/>
    <w:rsid w:val="339A2593"/>
    <w:rsid w:val="33A1BB8E"/>
    <w:rsid w:val="33A487F4"/>
    <w:rsid w:val="33AD0C1D"/>
    <w:rsid w:val="33B15C5E"/>
    <w:rsid w:val="33B21F71"/>
    <w:rsid w:val="33B9823F"/>
    <w:rsid w:val="33C3648E"/>
    <w:rsid w:val="33C933AF"/>
    <w:rsid w:val="33CC58E2"/>
    <w:rsid w:val="33D32062"/>
    <w:rsid w:val="33DB5656"/>
    <w:rsid w:val="33DCC4C7"/>
    <w:rsid w:val="33DCDC85"/>
    <w:rsid w:val="33E10DD6"/>
    <w:rsid w:val="33E81ED6"/>
    <w:rsid w:val="33EB539C"/>
    <w:rsid w:val="33F0494D"/>
    <w:rsid w:val="33F1539B"/>
    <w:rsid w:val="33F21DAF"/>
    <w:rsid w:val="33F227C9"/>
    <w:rsid w:val="33FB3064"/>
    <w:rsid w:val="33FBAC88"/>
    <w:rsid w:val="340603F1"/>
    <w:rsid w:val="340D2456"/>
    <w:rsid w:val="340FDBBC"/>
    <w:rsid w:val="3421D04D"/>
    <w:rsid w:val="34267924"/>
    <w:rsid w:val="342E1EED"/>
    <w:rsid w:val="3431CA01"/>
    <w:rsid w:val="343EC702"/>
    <w:rsid w:val="34501558"/>
    <w:rsid w:val="345B1F1C"/>
    <w:rsid w:val="34627F11"/>
    <w:rsid w:val="3467B21B"/>
    <w:rsid w:val="346A2AF6"/>
    <w:rsid w:val="346CBF1B"/>
    <w:rsid w:val="346F58AA"/>
    <w:rsid w:val="34749921"/>
    <w:rsid w:val="3477EF48"/>
    <w:rsid w:val="347A1C91"/>
    <w:rsid w:val="348713F6"/>
    <w:rsid w:val="348A340F"/>
    <w:rsid w:val="34A3F80D"/>
    <w:rsid w:val="34A4DE8A"/>
    <w:rsid w:val="34AA4D77"/>
    <w:rsid w:val="34AADFB9"/>
    <w:rsid w:val="34AFC9DA"/>
    <w:rsid w:val="34B29EA9"/>
    <w:rsid w:val="34C09FFE"/>
    <w:rsid w:val="34C21EAB"/>
    <w:rsid w:val="34C5FCD3"/>
    <w:rsid w:val="34C93503"/>
    <w:rsid w:val="34CD3DF7"/>
    <w:rsid w:val="34E6D624"/>
    <w:rsid w:val="34EAFD74"/>
    <w:rsid w:val="34EBA6EF"/>
    <w:rsid w:val="34F10293"/>
    <w:rsid w:val="34F633C9"/>
    <w:rsid w:val="350932E6"/>
    <w:rsid w:val="351BE32E"/>
    <w:rsid w:val="351CBE32"/>
    <w:rsid w:val="351DF2A6"/>
    <w:rsid w:val="35292EA6"/>
    <w:rsid w:val="353F91CD"/>
    <w:rsid w:val="3544234A"/>
    <w:rsid w:val="3549194E"/>
    <w:rsid w:val="35606011"/>
    <w:rsid w:val="3562001E"/>
    <w:rsid w:val="3564AD86"/>
    <w:rsid w:val="356B9330"/>
    <w:rsid w:val="35742FA3"/>
    <w:rsid w:val="3575E427"/>
    <w:rsid w:val="357E0239"/>
    <w:rsid w:val="35802F6F"/>
    <w:rsid w:val="358CDD2E"/>
    <w:rsid w:val="358E2E82"/>
    <w:rsid w:val="35904F97"/>
    <w:rsid w:val="35908552"/>
    <w:rsid w:val="35969B69"/>
    <w:rsid w:val="35A031BD"/>
    <w:rsid w:val="35A2F22A"/>
    <w:rsid w:val="35B10B7B"/>
    <w:rsid w:val="35B6C592"/>
    <w:rsid w:val="35BEE96E"/>
    <w:rsid w:val="35C174A4"/>
    <w:rsid w:val="35C49846"/>
    <w:rsid w:val="35C7A4F0"/>
    <w:rsid w:val="35CAC887"/>
    <w:rsid w:val="35DA6073"/>
    <w:rsid w:val="35DF56AA"/>
    <w:rsid w:val="35E01F05"/>
    <w:rsid w:val="35E04F6A"/>
    <w:rsid w:val="35EA1270"/>
    <w:rsid w:val="35F32931"/>
    <w:rsid w:val="35F3C716"/>
    <w:rsid w:val="35F4B7E5"/>
    <w:rsid w:val="35F51639"/>
    <w:rsid w:val="35F87B8C"/>
    <w:rsid w:val="35FAAB12"/>
    <w:rsid w:val="3607331F"/>
    <w:rsid w:val="3607BA8B"/>
    <w:rsid w:val="3614399E"/>
    <w:rsid w:val="3614D9BA"/>
    <w:rsid w:val="361938B4"/>
    <w:rsid w:val="36291445"/>
    <w:rsid w:val="362D0A65"/>
    <w:rsid w:val="363A3320"/>
    <w:rsid w:val="365F7B54"/>
    <w:rsid w:val="3660AE7D"/>
    <w:rsid w:val="3662B78B"/>
    <w:rsid w:val="366340E2"/>
    <w:rsid w:val="366F178F"/>
    <w:rsid w:val="36843273"/>
    <w:rsid w:val="368803BA"/>
    <w:rsid w:val="368CCA3C"/>
    <w:rsid w:val="3691C2E2"/>
    <w:rsid w:val="3693D116"/>
    <w:rsid w:val="36A4FEB6"/>
    <w:rsid w:val="36A8A25D"/>
    <w:rsid w:val="36AA69F3"/>
    <w:rsid w:val="36C1310D"/>
    <w:rsid w:val="36C30177"/>
    <w:rsid w:val="36C3E132"/>
    <w:rsid w:val="36CCE7D1"/>
    <w:rsid w:val="36CDE075"/>
    <w:rsid w:val="36D2DF1E"/>
    <w:rsid w:val="36D54EDA"/>
    <w:rsid w:val="36D68EB7"/>
    <w:rsid w:val="36DF26F5"/>
    <w:rsid w:val="36E3B949"/>
    <w:rsid w:val="36E6F9BC"/>
    <w:rsid w:val="36EB048C"/>
    <w:rsid w:val="36F82218"/>
    <w:rsid w:val="36F8619C"/>
    <w:rsid w:val="37062266"/>
    <w:rsid w:val="370701AC"/>
    <w:rsid w:val="37215518"/>
    <w:rsid w:val="37216991"/>
    <w:rsid w:val="37273969"/>
    <w:rsid w:val="37370150"/>
    <w:rsid w:val="3744F452"/>
    <w:rsid w:val="3746497B"/>
    <w:rsid w:val="374654A7"/>
    <w:rsid w:val="374C2CF1"/>
    <w:rsid w:val="374CA363"/>
    <w:rsid w:val="374F36F3"/>
    <w:rsid w:val="37505140"/>
    <w:rsid w:val="37508F63"/>
    <w:rsid w:val="3752C308"/>
    <w:rsid w:val="375496AF"/>
    <w:rsid w:val="3757F68B"/>
    <w:rsid w:val="375CE0FB"/>
    <w:rsid w:val="3761E324"/>
    <w:rsid w:val="3762770F"/>
    <w:rsid w:val="376FC4AA"/>
    <w:rsid w:val="377667C4"/>
    <w:rsid w:val="3797D14A"/>
    <w:rsid w:val="379D012F"/>
    <w:rsid w:val="37AE9A11"/>
    <w:rsid w:val="37B0DAAF"/>
    <w:rsid w:val="37CBFAC4"/>
    <w:rsid w:val="37D683F1"/>
    <w:rsid w:val="37D741B1"/>
    <w:rsid w:val="37E3F10F"/>
    <w:rsid w:val="37E50CC5"/>
    <w:rsid w:val="37E7ED1E"/>
    <w:rsid w:val="37E88ADA"/>
    <w:rsid w:val="37EB6C0E"/>
    <w:rsid w:val="37EF3D75"/>
    <w:rsid w:val="37F1DB2D"/>
    <w:rsid w:val="37F3C240"/>
    <w:rsid w:val="37F6F73E"/>
    <w:rsid w:val="37FA1CC5"/>
    <w:rsid w:val="380422F8"/>
    <w:rsid w:val="38070C83"/>
    <w:rsid w:val="38074D64"/>
    <w:rsid w:val="380BC9E3"/>
    <w:rsid w:val="380C48B6"/>
    <w:rsid w:val="380FE674"/>
    <w:rsid w:val="3810748E"/>
    <w:rsid w:val="3813FBF6"/>
    <w:rsid w:val="3818C9C3"/>
    <w:rsid w:val="381DF42A"/>
    <w:rsid w:val="381E2586"/>
    <w:rsid w:val="382B3C69"/>
    <w:rsid w:val="3834F850"/>
    <w:rsid w:val="383F5F9A"/>
    <w:rsid w:val="383FA1DF"/>
    <w:rsid w:val="38589B14"/>
    <w:rsid w:val="385B678A"/>
    <w:rsid w:val="385F09EC"/>
    <w:rsid w:val="3867DCF4"/>
    <w:rsid w:val="38740A23"/>
    <w:rsid w:val="38760192"/>
    <w:rsid w:val="3878021A"/>
    <w:rsid w:val="3881087F"/>
    <w:rsid w:val="3884AEC0"/>
    <w:rsid w:val="38954986"/>
    <w:rsid w:val="3896D37B"/>
    <w:rsid w:val="38976040"/>
    <w:rsid w:val="389E1579"/>
    <w:rsid w:val="389EE998"/>
    <w:rsid w:val="38A30164"/>
    <w:rsid w:val="38A53FFA"/>
    <w:rsid w:val="38A7E69F"/>
    <w:rsid w:val="38A91EAB"/>
    <w:rsid w:val="38AD65B8"/>
    <w:rsid w:val="38AE7B56"/>
    <w:rsid w:val="38AFCA96"/>
    <w:rsid w:val="38B1A4E5"/>
    <w:rsid w:val="38B7D031"/>
    <w:rsid w:val="38BA0ECF"/>
    <w:rsid w:val="38C40276"/>
    <w:rsid w:val="38CB0863"/>
    <w:rsid w:val="38CBBBFC"/>
    <w:rsid w:val="38CBD994"/>
    <w:rsid w:val="38CEDC39"/>
    <w:rsid w:val="38CFBB09"/>
    <w:rsid w:val="38D97DC2"/>
    <w:rsid w:val="38EB3308"/>
    <w:rsid w:val="38EE6654"/>
    <w:rsid w:val="38EE9CFF"/>
    <w:rsid w:val="38F48411"/>
    <w:rsid w:val="38F7FD95"/>
    <w:rsid w:val="3914C08D"/>
    <w:rsid w:val="39156E29"/>
    <w:rsid w:val="39272C9B"/>
    <w:rsid w:val="392CD33B"/>
    <w:rsid w:val="3935C717"/>
    <w:rsid w:val="3936CF6D"/>
    <w:rsid w:val="393B6FD8"/>
    <w:rsid w:val="3945EF23"/>
    <w:rsid w:val="394D4436"/>
    <w:rsid w:val="3950BCDA"/>
    <w:rsid w:val="39525A1C"/>
    <w:rsid w:val="395ABEA5"/>
    <w:rsid w:val="396EF1B6"/>
    <w:rsid w:val="39725452"/>
    <w:rsid w:val="39774A22"/>
    <w:rsid w:val="39829557"/>
    <w:rsid w:val="3982ADF3"/>
    <w:rsid w:val="39845499"/>
    <w:rsid w:val="3989E49D"/>
    <w:rsid w:val="3991EAD3"/>
    <w:rsid w:val="39959524"/>
    <w:rsid w:val="399F15E8"/>
    <w:rsid w:val="39A1D853"/>
    <w:rsid w:val="39A6B0F4"/>
    <w:rsid w:val="39A78ED1"/>
    <w:rsid w:val="39A89ED1"/>
    <w:rsid w:val="39ABA1DE"/>
    <w:rsid w:val="39B34DD6"/>
    <w:rsid w:val="39B3B135"/>
    <w:rsid w:val="39B7FF39"/>
    <w:rsid w:val="39BF017B"/>
    <w:rsid w:val="39C8E26A"/>
    <w:rsid w:val="39C99669"/>
    <w:rsid w:val="39CB1897"/>
    <w:rsid w:val="39CC2AA1"/>
    <w:rsid w:val="39CF7304"/>
    <w:rsid w:val="39D4F5E9"/>
    <w:rsid w:val="39D72D4A"/>
    <w:rsid w:val="39E181F3"/>
    <w:rsid w:val="39E52B19"/>
    <w:rsid w:val="39F69123"/>
    <w:rsid w:val="39FF0685"/>
    <w:rsid w:val="3A0756C4"/>
    <w:rsid w:val="3A186B35"/>
    <w:rsid w:val="3A203187"/>
    <w:rsid w:val="3A2380D8"/>
    <w:rsid w:val="3A266755"/>
    <w:rsid w:val="3A271A7A"/>
    <w:rsid w:val="3A32E9DB"/>
    <w:rsid w:val="3A374C22"/>
    <w:rsid w:val="3A426009"/>
    <w:rsid w:val="3A43A067"/>
    <w:rsid w:val="3A474E43"/>
    <w:rsid w:val="3A4D7546"/>
    <w:rsid w:val="3A50A713"/>
    <w:rsid w:val="3A5E9027"/>
    <w:rsid w:val="3A65ED1F"/>
    <w:rsid w:val="3A724E24"/>
    <w:rsid w:val="3A72EBFD"/>
    <w:rsid w:val="3A818A33"/>
    <w:rsid w:val="3A81DF9E"/>
    <w:rsid w:val="3A8A26D9"/>
    <w:rsid w:val="3A95E40D"/>
    <w:rsid w:val="3A997894"/>
    <w:rsid w:val="3AA99E3F"/>
    <w:rsid w:val="3AAA64AE"/>
    <w:rsid w:val="3ABA04DC"/>
    <w:rsid w:val="3ABABF8F"/>
    <w:rsid w:val="3ABE3AB3"/>
    <w:rsid w:val="3AC104AB"/>
    <w:rsid w:val="3AC78349"/>
    <w:rsid w:val="3ACA01B4"/>
    <w:rsid w:val="3AD0777C"/>
    <w:rsid w:val="3AD5C4AF"/>
    <w:rsid w:val="3ADBA198"/>
    <w:rsid w:val="3ADC32B6"/>
    <w:rsid w:val="3ADFE46E"/>
    <w:rsid w:val="3AE0830A"/>
    <w:rsid w:val="3AE51493"/>
    <w:rsid w:val="3AE6B57C"/>
    <w:rsid w:val="3AEEB4CC"/>
    <w:rsid w:val="3AF8C235"/>
    <w:rsid w:val="3AFA595D"/>
    <w:rsid w:val="3AFB590B"/>
    <w:rsid w:val="3AFF3B2D"/>
    <w:rsid w:val="3B021AB2"/>
    <w:rsid w:val="3B071299"/>
    <w:rsid w:val="3B09295A"/>
    <w:rsid w:val="3B107158"/>
    <w:rsid w:val="3B20DA99"/>
    <w:rsid w:val="3B2113E4"/>
    <w:rsid w:val="3B256E19"/>
    <w:rsid w:val="3B28A5B8"/>
    <w:rsid w:val="3B2B917E"/>
    <w:rsid w:val="3B347D26"/>
    <w:rsid w:val="3B37172A"/>
    <w:rsid w:val="3B382FA6"/>
    <w:rsid w:val="3B3FDE30"/>
    <w:rsid w:val="3B44AAFB"/>
    <w:rsid w:val="3B4D82C5"/>
    <w:rsid w:val="3B52432A"/>
    <w:rsid w:val="3B537F62"/>
    <w:rsid w:val="3B546774"/>
    <w:rsid w:val="3B59D2C2"/>
    <w:rsid w:val="3B5BF0DE"/>
    <w:rsid w:val="3B5FFE4F"/>
    <w:rsid w:val="3B65130E"/>
    <w:rsid w:val="3B661332"/>
    <w:rsid w:val="3B70588E"/>
    <w:rsid w:val="3B717B4E"/>
    <w:rsid w:val="3B77C0FE"/>
    <w:rsid w:val="3B7B7FD0"/>
    <w:rsid w:val="3B82844F"/>
    <w:rsid w:val="3B8792A1"/>
    <w:rsid w:val="3B93A6CD"/>
    <w:rsid w:val="3B99819D"/>
    <w:rsid w:val="3B9A056D"/>
    <w:rsid w:val="3BAB905F"/>
    <w:rsid w:val="3BB29B49"/>
    <w:rsid w:val="3BBB3BE3"/>
    <w:rsid w:val="3BBBB80A"/>
    <w:rsid w:val="3BC25363"/>
    <w:rsid w:val="3BC37239"/>
    <w:rsid w:val="3BC39203"/>
    <w:rsid w:val="3BC79692"/>
    <w:rsid w:val="3BD84523"/>
    <w:rsid w:val="3BE1797D"/>
    <w:rsid w:val="3BE4B0B0"/>
    <w:rsid w:val="3BEB8BDD"/>
    <w:rsid w:val="3BF5E3BC"/>
    <w:rsid w:val="3C01AE71"/>
    <w:rsid w:val="3C0B1219"/>
    <w:rsid w:val="3C0FBEC1"/>
    <w:rsid w:val="3C10BDCD"/>
    <w:rsid w:val="3C113D0C"/>
    <w:rsid w:val="3C185D1D"/>
    <w:rsid w:val="3C1EA2E3"/>
    <w:rsid w:val="3C2E9748"/>
    <w:rsid w:val="3C43C079"/>
    <w:rsid w:val="3C495C3D"/>
    <w:rsid w:val="3C4B90A1"/>
    <w:rsid w:val="3C52B7D4"/>
    <w:rsid w:val="3C57BDD7"/>
    <w:rsid w:val="3C5B4175"/>
    <w:rsid w:val="3C5C8547"/>
    <w:rsid w:val="3C64AB15"/>
    <w:rsid w:val="3C78FAAD"/>
    <w:rsid w:val="3C7BAF7C"/>
    <w:rsid w:val="3C839A8B"/>
    <w:rsid w:val="3C83A2D7"/>
    <w:rsid w:val="3C882243"/>
    <w:rsid w:val="3C919F90"/>
    <w:rsid w:val="3C979AAF"/>
    <w:rsid w:val="3C984245"/>
    <w:rsid w:val="3C9EC04C"/>
    <w:rsid w:val="3C9FDC4B"/>
    <w:rsid w:val="3CA66D4B"/>
    <w:rsid w:val="3CB9FD33"/>
    <w:rsid w:val="3CD3B6FF"/>
    <w:rsid w:val="3CD901AD"/>
    <w:rsid w:val="3CE6A13E"/>
    <w:rsid w:val="3CEF4FC3"/>
    <w:rsid w:val="3CF960A7"/>
    <w:rsid w:val="3D0C1EAB"/>
    <w:rsid w:val="3D0C7AED"/>
    <w:rsid w:val="3D1AE6D0"/>
    <w:rsid w:val="3D1B19C7"/>
    <w:rsid w:val="3D20CBD1"/>
    <w:rsid w:val="3D2182EB"/>
    <w:rsid w:val="3D21CE53"/>
    <w:rsid w:val="3D2BC37D"/>
    <w:rsid w:val="3D33B85F"/>
    <w:rsid w:val="3D3744CA"/>
    <w:rsid w:val="3D4C6226"/>
    <w:rsid w:val="3D4CDF1B"/>
    <w:rsid w:val="3D59DDB2"/>
    <w:rsid w:val="3D609EA1"/>
    <w:rsid w:val="3D61DE92"/>
    <w:rsid w:val="3D63BE02"/>
    <w:rsid w:val="3D6B4E83"/>
    <w:rsid w:val="3D6BB8BF"/>
    <w:rsid w:val="3D6CB76B"/>
    <w:rsid w:val="3D72915C"/>
    <w:rsid w:val="3D7AB0B8"/>
    <w:rsid w:val="3D861021"/>
    <w:rsid w:val="3D91676D"/>
    <w:rsid w:val="3D91FF4B"/>
    <w:rsid w:val="3D9349BC"/>
    <w:rsid w:val="3D9D27D1"/>
    <w:rsid w:val="3D9F06BF"/>
    <w:rsid w:val="3DA016E7"/>
    <w:rsid w:val="3DAA4B38"/>
    <w:rsid w:val="3DB5666B"/>
    <w:rsid w:val="3DB952BD"/>
    <w:rsid w:val="3DCF5CD6"/>
    <w:rsid w:val="3DD62FBF"/>
    <w:rsid w:val="3DD9FC43"/>
    <w:rsid w:val="3DEDC0D9"/>
    <w:rsid w:val="3DF8F348"/>
    <w:rsid w:val="3E01766D"/>
    <w:rsid w:val="3E08968B"/>
    <w:rsid w:val="3E094F09"/>
    <w:rsid w:val="3E0D8029"/>
    <w:rsid w:val="3E15EB8F"/>
    <w:rsid w:val="3E22EDD3"/>
    <w:rsid w:val="3E3B3C48"/>
    <w:rsid w:val="3E3F2C84"/>
    <w:rsid w:val="3E3F434A"/>
    <w:rsid w:val="3E3F9080"/>
    <w:rsid w:val="3E42F4BA"/>
    <w:rsid w:val="3E442D63"/>
    <w:rsid w:val="3E4E5103"/>
    <w:rsid w:val="3E53EFF7"/>
    <w:rsid w:val="3E5DBEEE"/>
    <w:rsid w:val="3E5F3F33"/>
    <w:rsid w:val="3E6A904A"/>
    <w:rsid w:val="3E6B1B84"/>
    <w:rsid w:val="3E6F7991"/>
    <w:rsid w:val="3E89A7EA"/>
    <w:rsid w:val="3E8E643B"/>
    <w:rsid w:val="3E942185"/>
    <w:rsid w:val="3EA5DD54"/>
    <w:rsid w:val="3EB4F5E9"/>
    <w:rsid w:val="3EB55639"/>
    <w:rsid w:val="3EC2964E"/>
    <w:rsid w:val="3EC377C1"/>
    <w:rsid w:val="3ECF7B68"/>
    <w:rsid w:val="3ED4EAA7"/>
    <w:rsid w:val="3EE4A934"/>
    <w:rsid w:val="3EF3E9C8"/>
    <w:rsid w:val="3EF4C944"/>
    <w:rsid w:val="3EF90F75"/>
    <w:rsid w:val="3F0103F9"/>
    <w:rsid w:val="3F032CA0"/>
    <w:rsid w:val="3F0E930F"/>
    <w:rsid w:val="3F196942"/>
    <w:rsid w:val="3F2893ED"/>
    <w:rsid w:val="3F364062"/>
    <w:rsid w:val="3F3C3BAA"/>
    <w:rsid w:val="3F3EEB14"/>
    <w:rsid w:val="3F3FCD88"/>
    <w:rsid w:val="3F413D06"/>
    <w:rsid w:val="3F4A02A5"/>
    <w:rsid w:val="3F4FB5A0"/>
    <w:rsid w:val="3F50317E"/>
    <w:rsid w:val="3F5798B3"/>
    <w:rsid w:val="3F587048"/>
    <w:rsid w:val="3F59EE38"/>
    <w:rsid w:val="3F61FEAF"/>
    <w:rsid w:val="3F69A682"/>
    <w:rsid w:val="3F75877E"/>
    <w:rsid w:val="3F78CB6E"/>
    <w:rsid w:val="3F79A4D4"/>
    <w:rsid w:val="3F7A7AAB"/>
    <w:rsid w:val="3F7BE072"/>
    <w:rsid w:val="3F83074B"/>
    <w:rsid w:val="3F8BC3F6"/>
    <w:rsid w:val="3F91F87B"/>
    <w:rsid w:val="3F9BC426"/>
    <w:rsid w:val="3F9C9E9E"/>
    <w:rsid w:val="3FC2C334"/>
    <w:rsid w:val="3FCA25AD"/>
    <w:rsid w:val="3FCB3A0D"/>
    <w:rsid w:val="3FDB6B38"/>
    <w:rsid w:val="3FE4A03C"/>
    <w:rsid w:val="3FF7E307"/>
    <w:rsid w:val="3FFB58EC"/>
    <w:rsid w:val="3FFECAB1"/>
    <w:rsid w:val="40082C7D"/>
    <w:rsid w:val="4009CA5F"/>
    <w:rsid w:val="4012567C"/>
    <w:rsid w:val="401525C0"/>
    <w:rsid w:val="401AC6BC"/>
    <w:rsid w:val="401AF12B"/>
    <w:rsid w:val="402873A3"/>
    <w:rsid w:val="40317BF3"/>
    <w:rsid w:val="40353FED"/>
    <w:rsid w:val="40453B0D"/>
    <w:rsid w:val="404CB1AB"/>
    <w:rsid w:val="4051269A"/>
    <w:rsid w:val="405EB297"/>
    <w:rsid w:val="406C251A"/>
    <w:rsid w:val="40712F7E"/>
    <w:rsid w:val="4071F91A"/>
    <w:rsid w:val="4073AC15"/>
    <w:rsid w:val="407B9F07"/>
    <w:rsid w:val="407D8771"/>
    <w:rsid w:val="4082AE5D"/>
    <w:rsid w:val="40846008"/>
    <w:rsid w:val="40929EC0"/>
    <w:rsid w:val="40961999"/>
    <w:rsid w:val="409A2258"/>
    <w:rsid w:val="40A2F5DA"/>
    <w:rsid w:val="40B15ACA"/>
    <w:rsid w:val="40B21010"/>
    <w:rsid w:val="40B550AF"/>
    <w:rsid w:val="40C4167C"/>
    <w:rsid w:val="40CA9709"/>
    <w:rsid w:val="40CD6374"/>
    <w:rsid w:val="40D5C77D"/>
    <w:rsid w:val="40D9F562"/>
    <w:rsid w:val="40DC456C"/>
    <w:rsid w:val="40DF98D3"/>
    <w:rsid w:val="40E19E3B"/>
    <w:rsid w:val="40E3DE69"/>
    <w:rsid w:val="40E5B463"/>
    <w:rsid w:val="40EFE3CC"/>
    <w:rsid w:val="40FF584D"/>
    <w:rsid w:val="4100A535"/>
    <w:rsid w:val="41051457"/>
    <w:rsid w:val="410EDCF5"/>
    <w:rsid w:val="4110D784"/>
    <w:rsid w:val="411187CA"/>
    <w:rsid w:val="411526B4"/>
    <w:rsid w:val="411A46EE"/>
    <w:rsid w:val="411CCD60"/>
    <w:rsid w:val="411D4A0A"/>
    <w:rsid w:val="41200777"/>
    <w:rsid w:val="41269CD0"/>
    <w:rsid w:val="412FACAA"/>
    <w:rsid w:val="413BE1DE"/>
    <w:rsid w:val="41425C2C"/>
    <w:rsid w:val="4146C878"/>
    <w:rsid w:val="4146FE71"/>
    <w:rsid w:val="415316F8"/>
    <w:rsid w:val="41566D31"/>
    <w:rsid w:val="415D17FC"/>
    <w:rsid w:val="416506F1"/>
    <w:rsid w:val="416C864A"/>
    <w:rsid w:val="416CB8AC"/>
    <w:rsid w:val="4171A060"/>
    <w:rsid w:val="41746F53"/>
    <w:rsid w:val="4174F21F"/>
    <w:rsid w:val="41779F66"/>
    <w:rsid w:val="4183D309"/>
    <w:rsid w:val="41843D4D"/>
    <w:rsid w:val="418520E5"/>
    <w:rsid w:val="41899780"/>
    <w:rsid w:val="418CBEAE"/>
    <w:rsid w:val="41939E4D"/>
    <w:rsid w:val="419B605F"/>
    <w:rsid w:val="419CEB03"/>
    <w:rsid w:val="41A3B7B0"/>
    <w:rsid w:val="41AA2F92"/>
    <w:rsid w:val="41C410E1"/>
    <w:rsid w:val="41C5A287"/>
    <w:rsid w:val="41D25FD6"/>
    <w:rsid w:val="41D7BD45"/>
    <w:rsid w:val="41DAC294"/>
    <w:rsid w:val="41ED5827"/>
    <w:rsid w:val="41F09A07"/>
    <w:rsid w:val="41F29DD8"/>
    <w:rsid w:val="4206552C"/>
    <w:rsid w:val="420A8EF2"/>
    <w:rsid w:val="4214FB99"/>
    <w:rsid w:val="4218562F"/>
    <w:rsid w:val="422073C1"/>
    <w:rsid w:val="42257490"/>
    <w:rsid w:val="422EA08A"/>
    <w:rsid w:val="42397D14"/>
    <w:rsid w:val="42440D5D"/>
    <w:rsid w:val="4253854F"/>
    <w:rsid w:val="425A42B5"/>
    <w:rsid w:val="425A68BA"/>
    <w:rsid w:val="426B61C7"/>
    <w:rsid w:val="42702AEE"/>
    <w:rsid w:val="42702D04"/>
    <w:rsid w:val="4286A8BF"/>
    <w:rsid w:val="4289698B"/>
    <w:rsid w:val="429456FE"/>
    <w:rsid w:val="429A837A"/>
    <w:rsid w:val="42A28A15"/>
    <w:rsid w:val="42AAF13B"/>
    <w:rsid w:val="42ACD939"/>
    <w:rsid w:val="42B951FF"/>
    <w:rsid w:val="42BD9A4E"/>
    <w:rsid w:val="42BFB0AA"/>
    <w:rsid w:val="42C80E0C"/>
    <w:rsid w:val="42CEECC0"/>
    <w:rsid w:val="42D5BDD6"/>
    <w:rsid w:val="42D70F7B"/>
    <w:rsid w:val="42D91099"/>
    <w:rsid w:val="42D94ACB"/>
    <w:rsid w:val="42D9F30D"/>
    <w:rsid w:val="42EDE100"/>
    <w:rsid w:val="42F0AA17"/>
    <w:rsid w:val="42F45B3B"/>
    <w:rsid w:val="42FAF819"/>
    <w:rsid w:val="42FBF867"/>
    <w:rsid w:val="42FE54B9"/>
    <w:rsid w:val="42FFD09D"/>
    <w:rsid w:val="4300374F"/>
    <w:rsid w:val="4308D181"/>
    <w:rsid w:val="430A86FC"/>
    <w:rsid w:val="4310E9AA"/>
    <w:rsid w:val="43141064"/>
    <w:rsid w:val="432E9022"/>
    <w:rsid w:val="433F76A1"/>
    <w:rsid w:val="433FE533"/>
    <w:rsid w:val="43413A93"/>
    <w:rsid w:val="43446515"/>
    <w:rsid w:val="434D53BB"/>
    <w:rsid w:val="43534796"/>
    <w:rsid w:val="435E9147"/>
    <w:rsid w:val="435F5E3C"/>
    <w:rsid w:val="43656BA4"/>
    <w:rsid w:val="4372F385"/>
    <w:rsid w:val="4376382C"/>
    <w:rsid w:val="437D657F"/>
    <w:rsid w:val="437DDAF0"/>
    <w:rsid w:val="4380D7D4"/>
    <w:rsid w:val="43827977"/>
    <w:rsid w:val="4387907D"/>
    <w:rsid w:val="438B806B"/>
    <w:rsid w:val="4394ECE1"/>
    <w:rsid w:val="43A24066"/>
    <w:rsid w:val="43AB4D86"/>
    <w:rsid w:val="43AB6CAA"/>
    <w:rsid w:val="43BBF985"/>
    <w:rsid w:val="43BD2007"/>
    <w:rsid w:val="43CD22E3"/>
    <w:rsid w:val="43D83749"/>
    <w:rsid w:val="43DE07E1"/>
    <w:rsid w:val="43DE0926"/>
    <w:rsid w:val="43DE892E"/>
    <w:rsid w:val="43EEE30D"/>
    <w:rsid w:val="43F95837"/>
    <w:rsid w:val="442996EE"/>
    <w:rsid w:val="442ACEF7"/>
    <w:rsid w:val="442F1069"/>
    <w:rsid w:val="4430875A"/>
    <w:rsid w:val="44317566"/>
    <w:rsid w:val="4436B634"/>
    <w:rsid w:val="443F5D49"/>
    <w:rsid w:val="44429ECE"/>
    <w:rsid w:val="4448C5EC"/>
    <w:rsid w:val="444B5977"/>
    <w:rsid w:val="444BB9B7"/>
    <w:rsid w:val="444E8B0B"/>
    <w:rsid w:val="444F7F49"/>
    <w:rsid w:val="44545EC9"/>
    <w:rsid w:val="4459906D"/>
    <w:rsid w:val="4468A357"/>
    <w:rsid w:val="446AF675"/>
    <w:rsid w:val="446AF8B4"/>
    <w:rsid w:val="4472BE0A"/>
    <w:rsid w:val="447796A7"/>
    <w:rsid w:val="44795022"/>
    <w:rsid w:val="447E7082"/>
    <w:rsid w:val="4483F9F0"/>
    <w:rsid w:val="448B88E0"/>
    <w:rsid w:val="4499DC1B"/>
    <w:rsid w:val="449C806C"/>
    <w:rsid w:val="44BCBF50"/>
    <w:rsid w:val="44BE7CD8"/>
    <w:rsid w:val="44CE20CC"/>
    <w:rsid w:val="44CE2BBA"/>
    <w:rsid w:val="44D66ED6"/>
    <w:rsid w:val="44E5C731"/>
    <w:rsid w:val="44E73644"/>
    <w:rsid w:val="44E96AE6"/>
    <w:rsid w:val="44EB0ABF"/>
    <w:rsid w:val="44F9C4B7"/>
    <w:rsid w:val="44FB826C"/>
    <w:rsid w:val="4501E3DD"/>
    <w:rsid w:val="45092991"/>
    <w:rsid w:val="450D4C60"/>
    <w:rsid w:val="452070A0"/>
    <w:rsid w:val="45249475"/>
    <w:rsid w:val="4527FCA4"/>
    <w:rsid w:val="452BF180"/>
    <w:rsid w:val="452C8246"/>
    <w:rsid w:val="45376AE7"/>
    <w:rsid w:val="45418012"/>
    <w:rsid w:val="454AB633"/>
    <w:rsid w:val="454BB436"/>
    <w:rsid w:val="45578125"/>
    <w:rsid w:val="456392EB"/>
    <w:rsid w:val="4565A351"/>
    <w:rsid w:val="4570E976"/>
    <w:rsid w:val="4578160D"/>
    <w:rsid w:val="45795C61"/>
    <w:rsid w:val="45834509"/>
    <w:rsid w:val="458A87FA"/>
    <w:rsid w:val="458B9678"/>
    <w:rsid w:val="458E830D"/>
    <w:rsid w:val="4594E4A9"/>
    <w:rsid w:val="459C5773"/>
    <w:rsid w:val="45B19733"/>
    <w:rsid w:val="45B3DDD7"/>
    <w:rsid w:val="45C7C9A3"/>
    <w:rsid w:val="45D2DC23"/>
    <w:rsid w:val="45D4F948"/>
    <w:rsid w:val="45DAFB7F"/>
    <w:rsid w:val="45DE7515"/>
    <w:rsid w:val="45DFD66B"/>
    <w:rsid w:val="45EDD53A"/>
    <w:rsid w:val="45EE249B"/>
    <w:rsid w:val="45F10A5B"/>
    <w:rsid w:val="45F14D8B"/>
    <w:rsid w:val="45F3CEF5"/>
    <w:rsid w:val="45FCAD52"/>
    <w:rsid w:val="46072859"/>
    <w:rsid w:val="460CBDE7"/>
    <w:rsid w:val="460FC6EB"/>
    <w:rsid w:val="46156ED3"/>
    <w:rsid w:val="4615AA37"/>
    <w:rsid w:val="4628F5D2"/>
    <w:rsid w:val="46294378"/>
    <w:rsid w:val="462FD1E5"/>
    <w:rsid w:val="462FEB86"/>
    <w:rsid w:val="46378446"/>
    <w:rsid w:val="4641773C"/>
    <w:rsid w:val="46465FF2"/>
    <w:rsid w:val="464D8A67"/>
    <w:rsid w:val="464E05C0"/>
    <w:rsid w:val="464E4C47"/>
    <w:rsid w:val="4652B44E"/>
    <w:rsid w:val="465BFEEF"/>
    <w:rsid w:val="46604292"/>
    <w:rsid w:val="46608047"/>
    <w:rsid w:val="4662B0A5"/>
    <w:rsid w:val="46681EBA"/>
    <w:rsid w:val="466C13F7"/>
    <w:rsid w:val="4670BAF4"/>
    <w:rsid w:val="46754546"/>
    <w:rsid w:val="467F7833"/>
    <w:rsid w:val="4681A8D6"/>
    <w:rsid w:val="468BDA51"/>
    <w:rsid w:val="4692FE3C"/>
    <w:rsid w:val="46A072FB"/>
    <w:rsid w:val="46A1385F"/>
    <w:rsid w:val="46A66E0C"/>
    <w:rsid w:val="46AEA26E"/>
    <w:rsid w:val="46AF261E"/>
    <w:rsid w:val="46B4C56D"/>
    <w:rsid w:val="46BAB3E4"/>
    <w:rsid w:val="46C14241"/>
    <w:rsid w:val="46C28DD5"/>
    <w:rsid w:val="46C3D5AF"/>
    <w:rsid w:val="46DC7506"/>
    <w:rsid w:val="46DEE979"/>
    <w:rsid w:val="46E2B29E"/>
    <w:rsid w:val="46E902FD"/>
    <w:rsid w:val="46F222B2"/>
    <w:rsid w:val="46F71E7B"/>
    <w:rsid w:val="46F7E4E1"/>
    <w:rsid w:val="46F923A6"/>
    <w:rsid w:val="46FD74B3"/>
    <w:rsid w:val="4707BE3F"/>
    <w:rsid w:val="470F0E96"/>
    <w:rsid w:val="471241C4"/>
    <w:rsid w:val="471A32A7"/>
    <w:rsid w:val="4727F571"/>
    <w:rsid w:val="47314C60"/>
    <w:rsid w:val="47339E9C"/>
    <w:rsid w:val="47379990"/>
    <w:rsid w:val="4737D4B8"/>
    <w:rsid w:val="474D99D0"/>
    <w:rsid w:val="474F37FF"/>
    <w:rsid w:val="4752AC3E"/>
    <w:rsid w:val="4757BDE6"/>
    <w:rsid w:val="475ACE2D"/>
    <w:rsid w:val="4761AF8A"/>
    <w:rsid w:val="47647E32"/>
    <w:rsid w:val="476E0346"/>
    <w:rsid w:val="476EF991"/>
    <w:rsid w:val="47731A4C"/>
    <w:rsid w:val="4778A66F"/>
    <w:rsid w:val="477AE2AA"/>
    <w:rsid w:val="477D3F80"/>
    <w:rsid w:val="4787CFE5"/>
    <w:rsid w:val="47899D3D"/>
    <w:rsid w:val="479E0B2E"/>
    <w:rsid w:val="47AF0FEC"/>
    <w:rsid w:val="47B51328"/>
    <w:rsid w:val="47BC3442"/>
    <w:rsid w:val="47BCD42A"/>
    <w:rsid w:val="47C2DEC8"/>
    <w:rsid w:val="47C3BD05"/>
    <w:rsid w:val="47CA2A10"/>
    <w:rsid w:val="47CB8916"/>
    <w:rsid w:val="47D26DE3"/>
    <w:rsid w:val="47D6087E"/>
    <w:rsid w:val="47D7337F"/>
    <w:rsid w:val="47DF7A18"/>
    <w:rsid w:val="47E6DDA7"/>
    <w:rsid w:val="47E8D9D8"/>
    <w:rsid w:val="47E9DD65"/>
    <w:rsid w:val="47EBBDED"/>
    <w:rsid w:val="47FE626A"/>
    <w:rsid w:val="4803C7CC"/>
    <w:rsid w:val="480935A7"/>
    <w:rsid w:val="480F71AB"/>
    <w:rsid w:val="481411FB"/>
    <w:rsid w:val="4825841A"/>
    <w:rsid w:val="482E67FE"/>
    <w:rsid w:val="48435453"/>
    <w:rsid w:val="48458539"/>
    <w:rsid w:val="4846E8FB"/>
    <w:rsid w:val="4850DAD4"/>
    <w:rsid w:val="48589110"/>
    <w:rsid w:val="485A48C1"/>
    <w:rsid w:val="485DBFF3"/>
    <w:rsid w:val="486BFE80"/>
    <w:rsid w:val="4871D117"/>
    <w:rsid w:val="4873950B"/>
    <w:rsid w:val="4876A2E4"/>
    <w:rsid w:val="487DD724"/>
    <w:rsid w:val="487DF9CD"/>
    <w:rsid w:val="48820A79"/>
    <w:rsid w:val="488BA40D"/>
    <w:rsid w:val="4898295E"/>
    <w:rsid w:val="48987698"/>
    <w:rsid w:val="489AF727"/>
    <w:rsid w:val="48A6AE7F"/>
    <w:rsid w:val="48ABD7AC"/>
    <w:rsid w:val="48C40B5D"/>
    <w:rsid w:val="48D1C49E"/>
    <w:rsid w:val="48DAC9A8"/>
    <w:rsid w:val="48DE1EF1"/>
    <w:rsid w:val="48E1FAA9"/>
    <w:rsid w:val="48E3807C"/>
    <w:rsid w:val="48E5388B"/>
    <w:rsid w:val="48E5EFDF"/>
    <w:rsid w:val="48F06782"/>
    <w:rsid w:val="48FA477D"/>
    <w:rsid w:val="48FE3A46"/>
    <w:rsid w:val="48FF2DD6"/>
    <w:rsid w:val="490AC8A4"/>
    <w:rsid w:val="491F0457"/>
    <w:rsid w:val="491F2B6C"/>
    <w:rsid w:val="49427788"/>
    <w:rsid w:val="494310BC"/>
    <w:rsid w:val="494626C5"/>
    <w:rsid w:val="494AF9CC"/>
    <w:rsid w:val="494E662F"/>
    <w:rsid w:val="495092EA"/>
    <w:rsid w:val="495AED2F"/>
    <w:rsid w:val="49643763"/>
    <w:rsid w:val="4964B2E2"/>
    <w:rsid w:val="4968DF95"/>
    <w:rsid w:val="496F3933"/>
    <w:rsid w:val="4972090F"/>
    <w:rsid w:val="497E4272"/>
    <w:rsid w:val="497EA931"/>
    <w:rsid w:val="49813054"/>
    <w:rsid w:val="49836D16"/>
    <w:rsid w:val="498D0728"/>
    <w:rsid w:val="498E1267"/>
    <w:rsid w:val="4998522A"/>
    <w:rsid w:val="499A8A87"/>
    <w:rsid w:val="499CB83F"/>
    <w:rsid w:val="499CFAE4"/>
    <w:rsid w:val="499FA3C0"/>
    <w:rsid w:val="49AF65EF"/>
    <w:rsid w:val="49B58C77"/>
    <w:rsid w:val="49BD078F"/>
    <w:rsid w:val="49BD95EE"/>
    <w:rsid w:val="49C3F4FD"/>
    <w:rsid w:val="49C93C8F"/>
    <w:rsid w:val="49CC8037"/>
    <w:rsid w:val="49D03EDD"/>
    <w:rsid w:val="49D609E7"/>
    <w:rsid w:val="49DC33C8"/>
    <w:rsid w:val="49DF5D31"/>
    <w:rsid w:val="49E099C0"/>
    <w:rsid w:val="49E0CCB0"/>
    <w:rsid w:val="49EBB227"/>
    <w:rsid w:val="49F520F3"/>
    <w:rsid w:val="4A029BE1"/>
    <w:rsid w:val="4A02FC8A"/>
    <w:rsid w:val="4A06A231"/>
    <w:rsid w:val="4A12103B"/>
    <w:rsid w:val="4A1BD7D7"/>
    <w:rsid w:val="4A2587AF"/>
    <w:rsid w:val="4A273654"/>
    <w:rsid w:val="4A273F79"/>
    <w:rsid w:val="4A27D0AE"/>
    <w:rsid w:val="4A295EB1"/>
    <w:rsid w:val="4A296B30"/>
    <w:rsid w:val="4A29E2F6"/>
    <w:rsid w:val="4A4AE0A8"/>
    <w:rsid w:val="4A4E595A"/>
    <w:rsid w:val="4A4F9400"/>
    <w:rsid w:val="4A528FFB"/>
    <w:rsid w:val="4A57D978"/>
    <w:rsid w:val="4A5EAE7C"/>
    <w:rsid w:val="4A5FEE37"/>
    <w:rsid w:val="4A605FC6"/>
    <w:rsid w:val="4A6106CB"/>
    <w:rsid w:val="4A6A8C62"/>
    <w:rsid w:val="4A6A91F9"/>
    <w:rsid w:val="4A7B46D2"/>
    <w:rsid w:val="4A7D2964"/>
    <w:rsid w:val="4A845849"/>
    <w:rsid w:val="4A8AB204"/>
    <w:rsid w:val="4A93416F"/>
    <w:rsid w:val="4AA50C10"/>
    <w:rsid w:val="4AA8A1FC"/>
    <w:rsid w:val="4AA9E9F1"/>
    <w:rsid w:val="4AAE8B23"/>
    <w:rsid w:val="4AAF51D6"/>
    <w:rsid w:val="4AB6E793"/>
    <w:rsid w:val="4AB964BA"/>
    <w:rsid w:val="4AC05753"/>
    <w:rsid w:val="4AC42C50"/>
    <w:rsid w:val="4ACCDE0A"/>
    <w:rsid w:val="4AD39DC0"/>
    <w:rsid w:val="4AD8C87F"/>
    <w:rsid w:val="4ADD9D98"/>
    <w:rsid w:val="4AE46ECC"/>
    <w:rsid w:val="4AEDF773"/>
    <w:rsid w:val="4AEE5DBA"/>
    <w:rsid w:val="4AF655A3"/>
    <w:rsid w:val="4AF6C3F2"/>
    <w:rsid w:val="4AFB2D2D"/>
    <w:rsid w:val="4AFBB5BE"/>
    <w:rsid w:val="4B073647"/>
    <w:rsid w:val="4B0C90B3"/>
    <w:rsid w:val="4B10A609"/>
    <w:rsid w:val="4B11775A"/>
    <w:rsid w:val="4B15845D"/>
    <w:rsid w:val="4B189262"/>
    <w:rsid w:val="4B1FE2F9"/>
    <w:rsid w:val="4B2205DC"/>
    <w:rsid w:val="4B347822"/>
    <w:rsid w:val="4B3FB61F"/>
    <w:rsid w:val="4B420D73"/>
    <w:rsid w:val="4B42BE9C"/>
    <w:rsid w:val="4B486D71"/>
    <w:rsid w:val="4B4D1A1A"/>
    <w:rsid w:val="4B708CDB"/>
    <w:rsid w:val="4B70A364"/>
    <w:rsid w:val="4B7446CD"/>
    <w:rsid w:val="4B79F111"/>
    <w:rsid w:val="4B7AF515"/>
    <w:rsid w:val="4B8324F6"/>
    <w:rsid w:val="4B86869B"/>
    <w:rsid w:val="4B8BE9E6"/>
    <w:rsid w:val="4B8E3AE8"/>
    <w:rsid w:val="4B90EEFE"/>
    <w:rsid w:val="4BA251A3"/>
    <w:rsid w:val="4BA5A6C5"/>
    <w:rsid w:val="4BAB270E"/>
    <w:rsid w:val="4BACB5F8"/>
    <w:rsid w:val="4BAE949B"/>
    <w:rsid w:val="4BB77299"/>
    <w:rsid w:val="4BBAE10D"/>
    <w:rsid w:val="4BBD0E24"/>
    <w:rsid w:val="4BBFAA10"/>
    <w:rsid w:val="4BC05473"/>
    <w:rsid w:val="4BC68F41"/>
    <w:rsid w:val="4BD03314"/>
    <w:rsid w:val="4BEE05F2"/>
    <w:rsid w:val="4BF1DF68"/>
    <w:rsid w:val="4BF4AC19"/>
    <w:rsid w:val="4C0756F7"/>
    <w:rsid w:val="4C0DCAD1"/>
    <w:rsid w:val="4C105E06"/>
    <w:rsid w:val="4C130647"/>
    <w:rsid w:val="4C20F615"/>
    <w:rsid w:val="4C2E1D0F"/>
    <w:rsid w:val="4C369744"/>
    <w:rsid w:val="4C3B125D"/>
    <w:rsid w:val="4C48DA50"/>
    <w:rsid w:val="4C4A6831"/>
    <w:rsid w:val="4C525FA2"/>
    <w:rsid w:val="4C5A1083"/>
    <w:rsid w:val="4C5EEBA8"/>
    <w:rsid w:val="4C64B2E2"/>
    <w:rsid w:val="4C69E6C1"/>
    <w:rsid w:val="4C6D425E"/>
    <w:rsid w:val="4C6DE4EC"/>
    <w:rsid w:val="4C754FE1"/>
    <w:rsid w:val="4C75D265"/>
    <w:rsid w:val="4C7982DC"/>
    <w:rsid w:val="4C79F2FF"/>
    <w:rsid w:val="4C895AE3"/>
    <w:rsid w:val="4C8F2418"/>
    <w:rsid w:val="4C911F60"/>
    <w:rsid w:val="4C92E35D"/>
    <w:rsid w:val="4C960C1D"/>
    <w:rsid w:val="4C99E304"/>
    <w:rsid w:val="4C9D8738"/>
    <w:rsid w:val="4CA798C5"/>
    <w:rsid w:val="4CAAA286"/>
    <w:rsid w:val="4CAAFDFA"/>
    <w:rsid w:val="4CB0B1BA"/>
    <w:rsid w:val="4CB4F5FE"/>
    <w:rsid w:val="4CB873E1"/>
    <w:rsid w:val="4CC6C82F"/>
    <w:rsid w:val="4CC92D99"/>
    <w:rsid w:val="4CCE25E1"/>
    <w:rsid w:val="4CD1A668"/>
    <w:rsid w:val="4CD69492"/>
    <w:rsid w:val="4CDB69CB"/>
    <w:rsid w:val="4CDDCECC"/>
    <w:rsid w:val="4CE42AC7"/>
    <w:rsid w:val="4CE52018"/>
    <w:rsid w:val="4CEA4E0C"/>
    <w:rsid w:val="4CED83B3"/>
    <w:rsid w:val="4CEEE110"/>
    <w:rsid w:val="4D0AF507"/>
    <w:rsid w:val="4D0CFD33"/>
    <w:rsid w:val="4D1408C6"/>
    <w:rsid w:val="4D1DD74A"/>
    <w:rsid w:val="4D200262"/>
    <w:rsid w:val="4D249117"/>
    <w:rsid w:val="4D286A4D"/>
    <w:rsid w:val="4D34C60F"/>
    <w:rsid w:val="4D393DD7"/>
    <w:rsid w:val="4D3CA592"/>
    <w:rsid w:val="4D40C8DF"/>
    <w:rsid w:val="4D4418AF"/>
    <w:rsid w:val="4D46E274"/>
    <w:rsid w:val="4D483875"/>
    <w:rsid w:val="4D49D4C6"/>
    <w:rsid w:val="4D4D161C"/>
    <w:rsid w:val="4D50E872"/>
    <w:rsid w:val="4D578A9E"/>
    <w:rsid w:val="4D592569"/>
    <w:rsid w:val="4D696287"/>
    <w:rsid w:val="4D715331"/>
    <w:rsid w:val="4D9024DD"/>
    <w:rsid w:val="4D91154E"/>
    <w:rsid w:val="4D97D401"/>
    <w:rsid w:val="4D9817CD"/>
    <w:rsid w:val="4D9E60BA"/>
    <w:rsid w:val="4DA60A85"/>
    <w:rsid w:val="4DABB3D8"/>
    <w:rsid w:val="4DAC0907"/>
    <w:rsid w:val="4DB9B426"/>
    <w:rsid w:val="4DBF75A5"/>
    <w:rsid w:val="4DCA3A16"/>
    <w:rsid w:val="4DD12D98"/>
    <w:rsid w:val="4DD6A082"/>
    <w:rsid w:val="4DDFC9E3"/>
    <w:rsid w:val="4DEA35B2"/>
    <w:rsid w:val="4DEA57D8"/>
    <w:rsid w:val="4DF472E5"/>
    <w:rsid w:val="4E11F537"/>
    <w:rsid w:val="4E126BC9"/>
    <w:rsid w:val="4E14C61F"/>
    <w:rsid w:val="4E15D07B"/>
    <w:rsid w:val="4E2828E1"/>
    <w:rsid w:val="4E28FFEB"/>
    <w:rsid w:val="4E2D4DE3"/>
    <w:rsid w:val="4E30E2A2"/>
    <w:rsid w:val="4E34E84D"/>
    <w:rsid w:val="4E37812A"/>
    <w:rsid w:val="4E3A29FA"/>
    <w:rsid w:val="4E4C84FF"/>
    <w:rsid w:val="4E53699E"/>
    <w:rsid w:val="4E5CD837"/>
    <w:rsid w:val="4E5F5E45"/>
    <w:rsid w:val="4E683037"/>
    <w:rsid w:val="4E6F4474"/>
    <w:rsid w:val="4E733D47"/>
    <w:rsid w:val="4E746355"/>
    <w:rsid w:val="4E77B5F7"/>
    <w:rsid w:val="4E7A8802"/>
    <w:rsid w:val="4E7BB292"/>
    <w:rsid w:val="4E82B560"/>
    <w:rsid w:val="4E91CBEB"/>
    <w:rsid w:val="4E968EBC"/>
    <w:rsid w:val="4E98FB8C"/>
    <w:rsid w:val="4E9F40CD"/>
    <w:rsid w:val="4EA2D947"/>
    <w:rsid w:val="4EAB7E26"/>
    <w:rsid w:val="4EB1A911"/>
    <w:rsid w:val="4EC5287C"/>
    <w:rsid w:val="4EC752C6"/>
    <w:rsid w:val="4ECB1C4D"/>
    <w:rsid w:val="4ECE04B7"/>
    <w:rsid w:val="4ECED771"/>
    <w:rsid w:val="4ED3DE6E"/>
    <w:rsid w:val="4EE37DAA"/>
    <w:rsid w:val="4EE6D430"/>
    <w:rsid w:val="4EE6F6F3"/>
    <w:rsid w:val="4EF69BED"/>
    <w:rsid w:val="4EF9FFEB"/>
    <w:rsid w:val="4F01E44C"/>
    <w:rsid w:val="4F03D3B3"/>
    <w:rsid w:val="4F040A80"/>
    <w:rsid w:val="4F3A5954"/>
    <w:rsid w:val="4F42073D"/>
    <w:rsid w:val="4F48FBAC"/>
    <w:rsid w:val="4F4A2D10"/>
    <w:rsid w:val="4F583A42"/>
    <w:rsid w:val="4F5DA9A9"/>
    <w:rsid w:val="4F61FF2A"/>
    <w:rsid w:val="4F6740D8"/>
    <w:rsid w:val="4F802F4E"/>
    <w:rsid w:val="4F83AFA2"/>
    <w:rsid w:val="4FC0192C"/>
    <w:rsid w:val="4FC42002"/>
    <w:rsid w:val="4FC6E2B6"/>
    <w:rsid w:val="4FCABC1E"/>
    <w:rsid w:val="4FCCDF65"/>
    <w:rsid w:val="4FCE4471"/>
    <w:rsid w:val="4FCE53CE"/>
    <w:rsid w:val="4FCF4D88"/>
    <w:rsid w:val="4FD2881E"/>
    <w:rsid w:val="4FD33EA4"/>
    <w:rsid w:val="4FD9524B"/>
    <w:rsid w:val="4FDB0395"/>
    <w:rsid w:val="4FDCC33E"/>
    <w:rsid w:val="4FDDCABE"/>
    <w:rsid w:val="4FDFAACD"/>
    <w:rsid w:val="4FE112DA"/>
    <w:rsid w:val="4FEA6E60"/>
    <w:rsid w:val="4FF30F4A"/>
    <w:rsid w:val="4FF91F31"/>
    <w:rsid w:val="50009825"/>
    <w:rsid w:val="5000B166"/>
    <w:rsid w:val="5006EA97"/>
    <w:rsid w:val="501ABF08"/>
    <w:rsid w:val="5024578C"/>
    <w:rsid w:val="5026DD94"/>
    <w:rsid w:val="5027B453"/>
    <w:rsid w:val="502A9FA5"/>
    <w:rsid w:val="502D0948"/>
    <w:rsid w:val="50311166"/>
    <w:rsid w:val="503482FF"/>
    <w:rsid w:val="503494C4"/>
    <w:rsid w:val="5037151F"/>
    <w:rsid w:val="5039B1C0"/>
    <w:rsid w:val="503B41E4"/>
    <w:rsid w:val="504EA3F5"/>
    <w:rsid w:val="5051547A"/>
    <w:rsid w:val="50531243"/>
    <w:rsid w:val="5058A004"/>
    <w:rsid w:val="5058A297"/>
    <w:rsid w:val="50597388"/>
    <w:rsid w:val="50599607"/>
    <w:rsid w:val="506FFBD3"/>
    <w:rsid w:val="50782A55"/>
    <w:rsid w:val="5079CABA"/>
    <w:rsid w:val="507C7D5A"/>
    <w:rsid w:val="508CAE2F"/>
    <w:rsid w:val="508CDC37"/>
    <w:rsid w:val="509A12DD"/>
    <w:rsid w:val="50A5C3FD"/>
    <w:rsid w:val="50A6A483"/>
    <w:rsid w:val="50BDB148"/>
    <w:rsid w:val="50BEA6A4"/>
    <w:rsid w:val="50BF120E"/>
    <w:rsid w:val="50BFC367"/>
    <w:rsid w:val="50C47439"/>
    <w:rsid w:val="50EEAC3C"/>
    <w:rsid w:val="50FEF986"/>
    <w:rsid w:val="510355DE"/>
    <w:rsid w:val="5105481F"/>
    <w:rsid w:val="510AE880"/>
    <w:rsid w:val="5112F9F6"/>
    <w:rsid w:val="51143F01"/>
    <w:rsid w:val="51178803"/>
    <w:rsid w:val="511DD7FA"/>
    <w:rsid w:val="5122BB3A"/>
    <w:rsid w:val="51256DB3"/>
    <w:rsid w:val="512B99D9"/>
    <w:rsid w:val="512C068F"/>
    <w:rsid w:val="513021CE"/>
    <w:rsid w:val="513C3748"/>
    <w:rsid w:val="5148F9B8"/>
    <w:rsid w:val="514D6422"/>
    <w:rsid w:val="51508D26"/>
    <w:rsid w:val="515472B9"/>
    <w:rsid w:val="515944ED"/>
    <w:rsid w:val="515E36B6"/>
    <w:rsid w:val="5168813D"/>
    <w:rsid w:val="516A123C"/>
    <w:rsid w:val="5174E4A3"/>
    <w:rsid w:val="51933E0E"/>
    <w:rsid w:val="51A5F668"/>
    <w:rsid w:val="51AADA23"/>
    <w:rsid w:val="51BC614A"/>
    <w:rsid w:val="51BE670C"/>
    <w:rsid w:val="51CDF198"/>
    <w:rsid w:val="51D07BCA"/>
    <w:rsid w:val="51D0D048"/>
    <w:rsid w:val="51D84BC1"/>
    <w:rsid w:val="51E08B12"/>
    <w:rsid w:val="51E97322"/>
    <w:rsid w:val="51EA86EB"/>
    <w:rsid w:val="51EC7146"/>
    <w:rsid w:val="51ECBED1"/>
    <w:rsid w:val="51F2022A"/>
    <w:rsid w:val="51F7C6D3"/>
    <w:rsid w:val="52051EDC"/>
    <w:rsid w:val="5207A069"/>
    <w:rsid w:val="521117EC"/>
    <w:rsid w:val="52198931"/>
    <w:rsid w:val="522B2FF3"/>
    <w:rsid w:val="522CF701"/>
    <w:rsid w:val="523634B1"/>
    <w:rsid w:val="523F9D8B"/>
    <w:rsid w:val="525EC825"/>
    <w:rsid w:val="52652563"/>
    <w:rsid w:val="526754EE"/>
    <w:rsid w:val="526C4BD9"/>
    <w:rsid w:val="526FB04D"/>
    <w:rsid w:val="527888D1"/>
    <w:rsid w:val="5278B32B"/>
    <w:rsid w:val="528286EF"/>
    <w:rsid w:val="5285864A"/>
    <w:rsid w:val="5289DA4C"/>
    <w:rsid w:val="528AC9B6"/>
    <w:rsid w:val="529C57E3"/>
    <w:rsid w:val="52A1994F"/>
    <w:rsid w:val="52A22FF1"/>
    <w:rsid w:val="52A59ADA"/>
    <w:rsid w:val="52BAA87E"/>
    <w:rsid w:val="52BD51AA"/>
    <w:rsid w:val="52E4FDE5"/>
    <w:rsid w:val="52F4F204"/>
    <w:rsid w:val="52FAFC90"/>
    <w:rsid w:val="52FB43B0"/>
    <w:rsid w:val="5303B1DC"/>
    <w:rsid w:val="531163D4"/>
    <w:rsid w:val="53134DC8"/>
    <w:rsid w:val="5327276A"/>
    <w:rsid w:val="53390E49"/>
    <w:rsid w:val="534EAA59"/>
    <w:rsid w:val="5358F428"/>
    <w:rsid w:val="535D627C"/>
    <w:rsid w:val="53610917"/>
    <w:rsid w:val="5361536D"/>
    <w:rsid w:val="53627153"/>
    <w:rsid w:val="5362C2DF"/>
    <w:rsid w:val="53643CA0"/>
    <w:rsid w:val="53670CA8"/>
    <w:rsid w:val="53692E85"/>
    <w:rsid w:val="537300BA"/>
    <w:rsid w:val="5383A54A"/>
    <w:rsid w:val="538D1706"/>
    <w:rsid w:val="538E3544"/>
    <w:rsid w:val="53939FD1"/>
    <w:rsid w:val="5396B968"/>
    <w:rsid w:val="539DF005"/>
    <w:rsid w:val="539F52E1"/>
    <w:rsid w:val="53A18D0D"/>
    <w:rsid w:val="53A6CF4C"/>
    <w:rsid w:val="53CAD799"/>
    <w:rsid w:val="53CC7E1E"/>
    <w:rsid w:val="53D32AD8"/>
    <w:rsid w:val="53D9DA98"/>
    <w:rsid w:val="53DBD50E"/>
    <w:rsid w:val="53E427FE"/>
    <w:rsid w:val="53F12970"/>
    <w:rsid w:val="53F90054"/>
    <w:rsid w:val="53F9F531"/>
    <w:rsid w:val="53FCB07F"/>
    <w:rsid w:val="53FD5D24"/>
    <w:rsid w:val="540304D8"/>
    <w:rsid w:val="54077C1B"/>
    <w:rsid w:val="540802E1"/>
    <w:rsid w:val="54125794"/>
    <w:rsid w:val="541321A4"/>
    <w:rsid w:val="541B10AE"/>
    <w:rsid w:val="541B862C"/>
    <w:rsid w:val="542E087B"/>
    <w:rsid w:val="542E9705"/>
    <w:rsid w:val="54335792"/>
    <w:rsid w:val="5439ABCA"/>
    <w:rsid w:val="543AD7AD"/>
    <w:rsid w:val="543B16BB"/>
    <w:rsid w:val="543BAF15"/>
    <w:rsid w:val="54499EA7"/>
    <w:rsid w:val="544FCCE9"/>
    <w:rsid w:val="54573EEF"/>
    <w:rsid w:val="5459EC52"/>
    <w:rsid w:val="545E1288"/>
    <w:rsid w:val="54659E3F"/>
    <w:rsid w:val="5472C551"/>
    <w:rsid w:val="54731707"/>
    <w:rsid w:val="54744E34"/>
    <w:rsid w:val="54816ECC"/>
    <w:rsid w:val="548220F6"/>
    <w:rsid w:val="5483FB8F"/>
    <w:rsid w:val="548504E4"/>
    <w:rsid w:val="54877951"/>
    <w:rsid w:val="5488C78C"/>
    <w:rsid w:val="548BABDA"/>
    <w:rsid w:val="54960CA4"/>
    <w:rsid w:val="54994356"/>
    <w:rsid w:val="549E90F6"/>
    <w:rsid w:val="549EF175"/>
    <w:rsid w:val="54A38696"/>
    <w:rsid w:val="54A8D5BD"/>
    <w:rsid w:val="54AB608F"/>
    <w:rsid w:val="54BA80C8"/>
    <w:rsid w:val="54BC6678"/>
    <w:rsid w:val="54D296AF"/>
    <w:rsid w:val="54D6A215"/>
    <w:rsid w:val="54DE6C1E"/>
    <w:rsid w:val="54E3EDD3"/>
    <w:rsid w:val="54EA434E"/>
    <w:rsid w:val="54EF633D"/>
    <w:rsid w:val="54FC3014"/>
    <w:rsid w:val="54FD1371"/>
    <w:rsid w:val="54FD7607"/>
    <w:rsid w:val="55033440"/>
    <w:rsid w:val="55059DFB"/>
    <w:rsid w:val="550CCCBF"/>
    <w:rsid w:val="550CD503"/>
    <w:rsid w:val="5510129F"/>
    <w:rsid w:val="55137825"/>
    <w:rsid w:val="55146F3B"/>
    <w:rsid w:val="55147C9B"/>
    <w:rsid w:val="55171F02"/>
    <w:rsid w:val="5518B71F"/>
    <w:rsid w:val="5519E370"/>
    <w:rsid w:val="551BDE4D"/>
    <w:rsid w:val="5520D085"/>
    <w:rsid w:val="5522DE94"/>
    <w:rsid w:val="5531BAF3"/>
    <w:rsid w:val="553360AE"/>
    <w:rsid w:val="5537E3D0"/>
    <w:rsid w:val="55386722"/>
    <w:rsid w:val="553DDFFC"/>
    <w:rsid w:val="553FAEEA"/>
    <w:rsid w:val="55481088"/>
    <w:rsid w:val="554E02AF"/>
    <w:rsid w:val="55593AAB"/>
    <w:rsid w:val="555E6806"/>
    <w:rsid w:val="5562B79F"/>
    <w:rsid w:val="55661042"/>
    <w:rsid w:val="55664218"/>
    <w:rsid w:val="5572AA42"/>
    <w:rsid w:val="557A3F76"/>
    <w:rsid w:val="558589A3"/>
    <w:rsid w:val="558D35E2"/>
    <w:rsid w:val="55942E70"/>
    <w:rsid w:val="55992D85"/>
    <w:rsid w:val="559C2489"/>
    <w:rsid w:val="559CCB9F"/>
    <w:rsid w:val="55A3E88F"/>
    <w:rsid w:val="55B14BFF"/>
    <w:rsid w:val="55C04FF3"/>
    <w:rsid w:val="55C216B2"/>
    <w:rsid w:val="55C3380A"/>
    <w:rsid w:val="55C5973B"/>
    <w:rsid w:val="55CCA1C9"/>
    <w:rsid w:val="55D98D57"/>
    <w:rsid w:val="55D9FF0C"/>
    <w:rsid w:val="55E0915D"/>
    <w:rsid w:val="55E11F80"/>
    <w:rsid w:val="55F6523E"/>
    <w:rsid w:val="55FB8149"/>
    <w:rsid w:val="55FB9A7A"/>
    <w:rsid w:val="56067FB3"/>
    <w:rsid w:val="5607DCA7"/>
    <w:rsid w:val="560828BA"/>
    <w:rsid w:val="560E63AF"/>
    <w:rsid w:val="560F4AEF"/>
    <w:rsid w:val="561F576A"/>
    <w:rsid w:val="56249F33"/>
    <w:rsid w:val="562E15E3"/>
    <w:rsid w:val="562F2145"/>
    <w:rsid w:val="562FC082"/>
    <w:rsid w:val="563CA0A1"/>
    <w:rsid w:val="56429DA7"/>
    <w:rsid w:val="56459ADF"/>
    <w:rsid w:val="5646C637"/>
    <w:rsid w:val="564FDB3C"/>
    <w:rsid w:val="56517B87"/>
    <w:rsid w:val="5652C138"/>
    <w:rsid w:val="565438D6"/>
    <w:rsid w:val="5659E444"/>
    <w:rsid w:val="565B62D6"/>
    <w:rsid w:val="5666A3A9"/>
    <w:rsid w:val="566C6C2E"/>
    <w:rsid w:val="566C70ED"/>
    <w:rsid w:val="566F0DCE"/>
    <w:rsid w:val="5671184F"/>
    <w:rsid w:val="56724785"/>
    <w:rsid w:val="5682B954"/>
    <w:rsid w:val="5682F5D7"/>
    <w:rsid w:val="5690DB6C"/>
    <w:rsid w:val="569127BF"/>
    <w:rsid w:val="5692DE23"/>
    <w:rsid w:val="569975F6"/>
    <w:rsid w:val="569C34A4"/>
    <w:rsid w:val="569FAE3B"/>
    <w:rsid w:val="56B5A9D1"/>
    <w:rsid w:val="56BDA7BC"/>
    <w:rsid w:val="56C02ABD"/>
    <w:rsid w:val="56C1CB2D"/>
    <w:rsid w:val="56CBD390"/>
    <w:rsid w:val="56D7E542"/>
    <w:rsid w:val="56DB207B"/>
    <w:rsid w:val="56E325D0"/>
    <w:rsid w:val="56E43331"/>
    <w:rsid w:val="56ED21DD"/>
    <w:rsid w:val="56EFFA2E"/>
    <w:rsid w:val="56F4011D"/>
    <w:rsid w:val="570B2566"/>
    <w:rsid w:val="57122802"/>
    <w:rsid w:val="5713D30E"/>
    <w:rsid w:val="572BB1B0"/>
    <w:rsid w:val="572E29FF"/>
    <w:rsid w:val="57375BE8"/>
    <w:rsid w:val="57398EAC"/>
    <w:rsid w:val="573A15C1"/>
    <w:rsid w:val="573C5136"/>
    <w:rsid w:val="573EFA13"/>
    <w:rsid w:val="574093CE"/>
    <w:rsid w:val="5744CE52"/>
    <w:rsid w:val="5744F9C6"/>
    <w:rsid w:val="5755966C"/>
    <w:rsid w:val="5756D6AD"/>
    <w:rsid w:val="57573601"/>
    <w:rsid w:val="5763EACD"/>
    <w:rsid w:val="57659C5E"/>
    <w:rsid w:val="5767AF11"/>
    <w:rsid w:val="576C19DA"/>
    <w:rsid w:val="57722005"/>
    <w:rsid w:val="57732C9A"/>
    <w:rsid w:val="5773E97B"/>
    <w:rsid w:val="5775D2B8"/>
    <w:rsid w:val="577C1A3E"/>
    <w:rsid w:val="577CD011"/>
    <w:rsid w:val="578682FB"/>
    <w:rsid w:val="57A3D640"/>
    <w:rsid w:val="57AD61B4"/>
    <w:rsid w:val="57B3BD80"/>
    <w:rsid w:val="57B56102"/>
    <w:rsid w:val="57B7913E"/>
    <w:rsid w:val="57BB03DB"/>
    <w:rsid w:val="57C3C181"/>
    <w:rsid w:val="57C49DC4"/>
    <w:rsid w:val="57CB7AD4"/>
    <w:rsid w:val="57D212F7"/>
    <w:rsid w:val="57D46E18"/>
    <w:rsid w:val="57D7268E"/>
    <w:rsid w:val="57DBCF9B"/>
    <w:rsid w:val="57DDB4D9"/>
    <w:rsid w:val="57E4AC21"/>
    <w:rsid w:val="57E4E5C2"/>
    <w:rsid w:val="57EB3B3E"/>
    <w:rsid w:val="57F5E7A7"/>
    <w:rsid w:val="57F7EB2B"/>
    <w:rsid w:val="57FC5BC2"/>
    <w:rsid w:val="58033E72"/>
    <w:rsid w:val="58098F88"/>
    <w:rsid w:val="58184B1A"/>
    <w:rsid w:val="581AD561"/>
    <w:rsid w:val="5821CC37"/>
    <w:rsid w:val="583F1E5C"/>
    <w:rsid w:val="58404FC0"/>
    <w:rsid w:val="5840B405"/>
    <w:rsid w:val="5845A4B0"/>
    <w:rsid w:val="5846470B"/>
    <w:rsid w:val="5847E594"/>
    <w:rsid w:val="58516622"/>
    <w:rsid w:val="5856FC45"/>
    <w:rsid w:val="5858C6DE"/>
    <w:rsid w:val="585D163C"/>
    <w:rsid w:val="5871CD67"/>
    <w:rsid w:val="5873D961"/>
    <w:rsid w:val="587A498E"/>
    <w:rsid w:val="5882FADD"/>
    <w:rsid w:val="58848F12"/>
    <w:rsid w:val="5886F00D"/>
    <w:rsid w:val="588DF2E1"/>
    <w:rsid w:val="5892ED41"/>
    <w:rsid w:val="5897102F"/>
    <w:rsid w:val="58A2F8FF"/>
    <w:rsid w:val="58A3C613"/>
    <w:rsid w:val="58A412FC"/>
    <w:rsid w:val="58A96780"/>
    <w:rsid w:val="58AAE300"/>
    <w:rsid w:val="58AF9BEE"/>
    <w:rsid w:val="58B5EA2C"/>
    <w:rsid w:val="58B722B4"/>
    <w:rsid w:val="58B8690A"/>
    <w:rsid w:val="58BA5124"/>
    <w:rsid w:val="58BBA359"/>
    <w:rsid w:val="58C2F1A9"/>
    <w:rsid w:val="58C93561"/>
    <w:rsid w:val="58CCA4CD"/>
    <w:rsid w:val="58D3DBB6"/>
    <w:rsid w:val="58D69FB6"/>
    <w:rsid w:val="58D6DCD9"/>
    <w:rsid w:val="58DBC8C7"/>
    <w:rsid w:val="58DD11A3"/>
    <w:rsid w:val="58EBCD0F"/>
    <w:rsid w:val="58F510BF"/>
    <w:rsid w:val="590FB99B"/>
    <w:rsid w:val="5917A43B"/>
    <w:rsid w:val="5918C226"/>
    <w:rsid w:val="591AA26E"/>
    <w:rsid w:val="591D864D"/>
    <w:rsid w:val="591DDF56"/>
    <w:rsid w:val="5929D5A9"/>
    <w:rsid w:val="592BCEE0"/>
    <w:rsid w:val="593F51A9"/>
    <w:rsid w:val="59412DB0"/>
    <w:rsid w:val="5941348D"/>
    <w:rsid w:val="59554378"/>
    <w:rsid w:val="5955EB1F"/>
    <w:rsid w:val="595633E9"/>
    <w:rsid w:val="595FAF31"/>
    <w:rsid w:val="59606E25"/>
    <w:rsid w:val="5965368A"/>
    <w:rsid w:val="597217FE"/>
    <w:rsid w:val="5978D0BC"/>
    <w:rsid w:val="59887ABA"/>
    <w:rsid w:val="5989801A"/>
    <w:rsid w:val="598C35AA"/>
    <w:rsid w:val="5993A536"/>
    <w:rsid w:val="5995ABC1"/>
    <w:rsid w:val="599C07B5"/>
    <w:rsid w:val="599DA9D4"/>
    <w:rsid w:val="59A58C3D"/>
    <w:rsid w:val="59AC372D"/>
    <w:rsid w:val="59B65429"/>
    <w:rsid w:val="59B990C8"/>
    <w:rsid w:val="59BFC114"/>
    <w:rsid w:val="59C8BAE9"/>
    <w:rsid w:val="59CDC552"/>
    <w:rsid w:val="59D98E20"/>
    <w:rsid w:val="59DAAAC0"/>
    <w:rsid w:val="59DF8566"/>
    <w:rsid w:val="59E6CEA8"/>
    <w:rsid w:val="59ED4474"/>
    <w:rsid w:val="59ED99E6"/>
    <w:rsid w:val="59EDC2EC"/>
    <w:rsid w:val="59F2A5F1"/>
    <w:rsid w:val="59FB457B"/>
    <w:rsid w:val="59FEE5B5"/>
    <w:rsid w:val="5A08CF9F"/>
    <w:rsid w:val="5A0B8BAE"/>
    <w:rsid w:val="5A11383E"/>
    <w:rsid w:val="5A138118"/>
    <w:rsid w:val="5A157677"/>
    <w:rsid w:val="5A160686"/>
    <w:rsid w:val="5A1E74E6"/>
    <w:rsid w:val="5A207C0D"/>
    <w:rsid w:val="5A24B0C4"/>
    <w:rsid w:val="5A25934A"/>
    <w:rsid w:val="5A2B811C"/>
    <w:rsid w:val="5A2D4AE8"/>
    <w:rsid w:val="5A3B701A"/>
    <w:rsid w:val="5A402325"/>
    <w:rsid w:val="5A4790BE"/>
    <w:rsid w:val="5A4A972F"/>
    <w:rsid w:val="5A4EC98B"/>
    <w:rsid w:val="5A526486"/>
    <w:rsid w:val="5A5BA29A"/>
    <w:rsid w:val="5A661A42"/>
    <w:rsid w:val="5A6F578A"/>
    <w:rsid w:val="5A71E87C"/>
    <w:rsid w:val="5A78D941"/>
    <w:rsid w:val="5A7BD79C"/>
    <w:rsid w:val="5A7F40DD"/>
    <w:rsid w:val="5A82D55D"/>
    <w:rsid w:val="5A8C3340"/>
    <w:rsid w:val="5A9156F0"/>
    <w:rsid w:val="5A921AA8"/>
    <w:rsid w:val="5A92D3EF"/>
    <w:rsid w:val="5A9C3744"/>
    <w:rsid w:val="5AA84FFA"/>
    <w:rsid w:val="5AAD283D"/>
    <w:rsid w:val="5AB2BD8E"/>
    <w:rsid w:val="5AB59617"/>
    <w:rsid w:val="5AB60245"/>
    <w:rsid w:val="5ABC1B50"/>
    <w:rsid w:val="5AC3BFDA"/>
    <w:rsid w:val="5ADAB9BB"/>
    <w:rsid w:val="5AE02939"/>
    <w:rsid w:val="5AE28583"/>
    <w:rsid w:val="5AE6B8D7"/>
    <w:rsid w:val="5AE7CA0B"/>
    <w:rsid w:val="5AF0589F"/>
    <w:rsid w:val="5AFA285F"/>
    <w:rsid w:val="5B038581"/>
    <w:rsid w:val="5B06DE85"/>
    <w:rsid w:val="5B152A55"/>
    <w:rsid w:val="5B157EDC"/>
    <w:rsid w:val="5B23D576"/>
    <w:rsid w:val="5B33BB41"/>
    <w:rsid w:val="5B35104D"/>
    <w:rsid w:val="5B44B20B"/>
    <w:rsid w:val="5B5620BE"/>
    <w:rsid w:val="5B5E1A5E"/>
    <w:rsid w:val="5B5F8304"/>
    <w:rsid w:val="5B62FA0D"/>
    <w:rsid w:val="5B674DD1"/>
    <w:rsid w:val="5B70810F"/>
    <w:rsid w:val="5B7D7669"/>
    <w:rsid w:val="5B80D8A1"/>
    <w:rsid w:val="5B87AA02"/>
    <w:rsid w:val="5BA1F5E6"/>
    <w:rsid w:val="5BA31A68"/>
    <w:rsid w:val="5BA5F8B0"/>
    <w:rsid w:val="5BA9CD5F"/>
    <w:rsid w:val="5BB47DB6"/>
    <w:rsid w:val="5BBBC886"/>
    <w:rsid w:val="5BBEF8D5"/>
    <w:rsid w:val="5BCE1A79"/>
    <w:rsid w:val="5BD0500A"/>
    <w:rsid w:val="5BD184BE"/>
    <w:rsid w:val="5BD1C711"/>
    <w:rsid w:val="5BD70475"/>
    <w:rsid w:val="5BD7F3B7"/>
    <w:rsid w:val="5BEBCC50"/>
    <w:rsid w:val="5BF2D52C"/>
    <w:rsid w:val="5BF30EFC"/>
    <w:rsid w:val="5BF762CD"/>
    <w:rsid w:val="5BFCED1E"/>
    <w:rsid w:val="5BFEE9C2"/>
    <w:rsid w:val="5C0D37EA"/>
    <w:rsid w:val="5C125CE7"/>
    <w:rsid w:val="5C18166B"/>
    <w:rsid w:val="5C1F5343"/>
    <w:rsid w:val="5C3090C8"/>
    <w:rsid w:val="5C31C870"/>
    <w:rsid w:val="5C3EE78B"/>
    <w:rsid w:val="5C3FC217"/>
    <w:rsid w:val="5C41AB22"/>
    <w:rsid w:val="5C470DF7"/>
    <w:rsid w:val="5C472D87"/>
    <w:rsid w:val="5C49A5B2"/>
    <w:rsid w:val="5C6126F1"/>
    <w:rsid w:val="5C6AA301"/>
    <w:rsid w:val="5C7EE942"/>
    <w:rsid w:val="5C8CE5DE"/>
    <w:rsid w:val="5C929BD6"/>
    <w:rsid w:val="5C9E6750"/>
    <w:rsid w:val="5C9F6368"/>
    <w:rsid w:val="5CA8CBB9"/>
    <w:rsid w:val="5CAE76A1"/>
    <w:rsid w:val="5CC22250"/>
    <w:rsid w:val="5CC361FF"/>
    <w:rsid w:val="5CDAD048"/>
    <w:rsid w:val="5CDB3EE3"/>
    <w:rsid w:val="5CEBA943"/>
    <w:rsid w:val="5D02981A"/>
    <w:rsid w:val="5D06B2CA"/>
    <w:rsid w:val="5D08899C"/>
    <w:rsid w:val="5D121CBA"/>
    <w:rsid w:val="5D1E01D4"/>
    <w:rsid w:val="5D2DBF15"/>
    <w:rsid w:val="5D2F5481"/>
    <w:rsid w:val="5D3945F5"/>
    <w:rsid w:val="5D3C6882"/>
    <w:rsid w:val="5D4F52FF"/>
    <w:rsid w:val="5D533621"/>
    <w:rsid w:val="5D560E71"/>
    <w:rsid w:val="5D6C24DD"/>
    <w:rsid w:val="5D72478E"/>
    <w:rsid w:val="5D7331E2"/>
    <w:rsid w:val="5D7442EB"/>
    <w:rsid w:val="5D7D9A35"/>
    <w:rsid w:val="5D8C511E"/>
    <w:rsid w:val="5D8DFD8B"/>
    <w:rsid w:val="5D8F326D"/>
    <w:rsid w:val="5D95953C"/>
    <w:rsid w:val="5DA15277"/>
    <w:rsid w:val="5DA1D65B"/>
    <w:rsid w:val="5DA38164"/>
    <w:rsid w:val="5DB43A30"/>
    <w:rsid w:val="5DB612AC"/>
    <w:rsid w:val="5DB8CDD6"/>
    <w:rsid w:val="5DBA9478"/>
    <w:rsid w:val="5DC06C2C"/>
    <w:rsid w:val="5DCC0848"/>
    <w:rsid w:val="5DD086E5"/>
    <w:rsid w:val="5DE6E4CD"/>
    <w:rsid w:val="5DEA94CE"/>
    <w:rsid w:val="5DF3895F"/>
    <w:rsid w:val="5DFCFEB5"/>
    <w:rsid w:val="5E0243A7"/>
    <w:rsid w:val="5E02A929"/>
    <w:rsid w:val="5E04ADB0"/>
    <w:rsid w:val="5E0F293B"/>
    <w:rsid w:val="5E21DA65"/>
    <w:rsid w:val="5E227D33"/>
    <w:rsid w:val="5E256A5C"/>
    <w:rsid w:val="5E3A8338"/>
    <w:rsid w:val="5E3C62BB"/>
    <w:rsid w:val="5E3C6E6E"/>
    <w:rsid w:val="5E471A39"/>
    <w:rsid w:val="5E4F2A8C"/>
    <w:rsid w:val="5E54EA73"/>
    <w:rsid w:val="5E58663E"/>
    <w:rsid w:val="5E59CA42"/>
    <w:rsid w:val="5E5F34DE"/>
    <w:rsid w:val="5E73B94E"/>
    <w:rsid w:val="5E78F5A6"/>
    <w:rsid w:val="5E862DF3"/>
    <w:rsid w:val="5E896FD9"/>
    <w:rsid w:val="5E917F15"/>
    <w:rsid w:val="5E9C2415"/>
    <w:rsid w:val="5EAB0D4A"/>
    <w:rsid w:val="5EB18F4C"/>
    <w:rsid w:val="5EB5F894"/>
    <w:rsid w:val="5EB9C75A"/>
    <w:rsid w:val="5EBDE573"/>
    <w:rsid w:val="5EC291F8"/>
    <w:rsid w:val="5ED26751"/>
    <w:rsid w:val="5ED72A0C"/>
    <w:rsid w:val="5EDBA03A"/>
    <w:rsid w:val="5EDD04C0"/>
    <w:rsid w:val="5EDD7FC2"/>
    <w:rsid w:val="5EE3DF02"/>
    <w:rsid w:val="5EE5BF29"/>
    <w:rsid w:val="5EF26EFB"/>
    <w:rsid w:val="5EF506DF"/>
    <w:rsid w:val="5EFC6069"/>
    <w:rsid w:val="5EFDA666"/>
    <w:rsid w:val="5F049600"/>
    <w:rsid w:val="5F04B296"/>
    <w:rsid w:val="5F08725C"/>
    <w:rsid w:val="5F09E8D4"/>
    <w:rsid w:val="5F0B1972"/>
    <w:rsid w:val="5F0B3FCA"/>
    <w:rsid w:val="5F0E7CB2"/>
    <w:rsid w:val="5F0F8AE5"/>
    <w:rsid w:val="5F103683"/>
    <w:rsid w:val="5F1198CA"/>
    <w:rsid w:val="5F1392B4"/>
    <w:rsid w:val="5F219BC5"/>
    <w:rsid w:val="5F327966"/>
    <w:rsid w:val="5F3BB8EB"/>
    <w:rsid w:val="5F3BFA83"/>
    <w:rsid w:val="5F3EF231"/>
    <w:rsid w:val="5F47A16C"/>
    <w:rsid w:val="5F51F6EE"/>
    <w:rsid w:val="5F53480A"/>
    <w:rsid w:val="5F53DB55"/>
    <w:rsid w:val="5F55BFA9"/>
    <w:rsid w:val="5F5A07D8"/>
    <w:rsid w:val="5F62483D"/>
    <w:rsid w:val="5F7F16E0"/>
    <w:rsid w:val="5F9771F5"/>
    <w:rsid w:val="5F9F1027"/>
    <w:rsid w:val="5FA832BA"/>
    <w:rsid w:val="5FABAA46"/>
    <w:rsid w:val="5FAC1AE1"/>
    <w:rsid w:val="5FB85067"/>
    <w:rsid w:val="5FB9D41C"/>
    <w:rsid w:val="5FBB0075"/>
    <w:rsid w:val="5FC460B6"/>
    <w:rsid w:val="5FC46699"/>
    <w:rsid w:val="5FC6001E"/>
    <w:rsid w:val="5FC72608"/>
    <w:rsid w:val="5FC91AE4"/>
    <w:rsid w:val="5FCA10F0"/>
    <w:rsid w:val="5FCA62BB"/>
    <w:rsid w:val="5FCAB0B3"/>
    <w:rsid w:val="5FD7EA28"/>
    <w:rsid w:val="5FDE876F"/>
    <w:rsid w:val="5FE00580"/>
    <w:rsid w:val="5FE87182"/>
    <w:rsid w:val="5FEF4DF5"/>
    <w:rsid w:val="5FF49082"/>
    <w:rsid w:val="5FFFF631"/>
    <w:rsid w:val="6005B0C5"/>
    <w:rsid w:val="6006C750"/>
    <w:rsid w:val="601F5B0F"/>
    <w:rsid w:val="602157F5"/>
    <w:rsid w:val="60279175"/>
    <w:rsid w:val="602B0FC0"/>
    <w:rsid w:val="602E46B6"/>
    <w:rsid w:val="6037AD37"/>
    <w:rsid w:val="603DFD71"/>
    <w:rsid w:val="6047154B"/>
    <w:rsid w:val="6053F1E9"/>
    <w:rsid w:val="605F61B6"/>
    <w:rsid w:val="60627726"/>
    <w:rsid w:val="6070E771"/>
    <w:rsid w:val="607F6FC7"/>
    <w:rsid w:val="60843C9E"/>
    <w:rsid w:val="60916963"/>
    <w:rsid w:val="6093D651"/>
    <w:rsid w:val="609C0914"/>
    <w:rsid w:val="60A44181"/>
    <w:rsid w:val="60A70EBC"/>
    <w:rsid w:val="60A7C45B"/>
    <w:rsid w:val="60AAD152"/>
    <w:rsid w:val="60AD4D56"/>
    <w:rsid w:val="60AEFB60"/>
    <w:rsid w:val="60BACB74"/>
    <w:rsid w:val="60C16B4B"/>
    <w:rsid w:val="60C78D1F"/>
    <w:rsid w:val="60CCD00A"/>
    <w:rsid w:val="60CFE0A0"/>
    <w:rsid w:val="60D4FF54"/>
    <w:rsid w:val="60D55C92"/>
    <w:rsid w:val="60D79E27"/>
    <w:rsid w:val="60E9F1D0"/>
    <w:rsid w:val="60EEC2C0"/>
    <w:rsid w:val="60FCA026"/>
    <w:rsid w:val="61078597"/>
    <w:rsid w:val="6107F1EF"/>
    <w:rsid w:val="610D9436"/>
    <w:rsid w:val="6111363D"/>
    <w:rsid w:val="611E4D59"/>
    <w:rsid w:val="612D92AD"/>
    <w:rsid w:val="612FE04A"/>
    <w:rsid w:val="61391BF6"/>
    <w:rsid w:val="613A1C05"/>
    <w:rsid w:val="613AA997"/>
    <w:rsid w:val="614BAA92"/>
    <w:rsid w:val="614D45D4"/>
    <w:rsid w:val="6153875D"/>
    <w:rsid w:val="61584CF5"/>
    <w:rsid w:val="616BE880"/>
    <w:rsid w:val="616DA76C"/>
    <w:rsid w:val="61762484"/>
    <w:rsid w:val="617AECFB"/>
    <w:rsid w:val="6182470B"/>
    <w:rsid w:val="6183915E"/>
    <w:rsid w:val="61859AC9"/>
    <w:rsid w:val="6187E312"/>
    <w:rsid w:val="618D7734"/>
    <w:rsid w:val="61942C74"/>
    <w:rsid w:val="619573DF"/>
    <w:rsid w:val="6195937F"/>
    <w:rsid w:val="61A0A99F"/>
    <w:rsid w:val="61A9C14E"/>
    <w:rsid w:val="61AD748B"/>
    <w:rsid w:val="61B0FF5E"/>
    <w:rsid w:val="61B32AA8"/>
    <w:rsid w:val="61B43B76"/>
    <w:rsid w:val="61B64A4C"/>
    <w:rsid w:val="61BD0147"/>
    <w:rsid w:val="61BD47A4"/>
    <w:rsid w:val="61C1AAD0"/>
    <w:rsid w:val="61D1E365"/>
    <w:rsid w:val="61D560F0"/>
    <w:rsid w:val="61DCE2DA"/>
    <w:rsid w:val="61E726E3"/>
    <w:rsid w:val="61E81256"/>
    <w:rsid w:val="61EA2919"/>
    <w:rsid w:val="61F45995"/>
    <w:rsid w:val="61F73A27"/>
    <w:rsid w:val="61FE117F"/>
    <w:rsid w:val="62009A95"/>
    <w:rsid w:val="620D0C8A"/>
    <w:rsid w:val="62106232"/>
    <w:rsid w:val="6213F8F1"/>
    <w:rsid w:val="621E102A"/>
    <w:rsid w:val="6226EAC1"/>
    <w:rsid w:val="62297845"/>
    <w:rsid w:val="62307AFC"/>
    <w:rsid w:val="6231DAD6"/>
    <w:rsid w:val="62354F3F"/>
    <w:rsid w:val="623A8CF0"/>
    <w:rsid w:val="62476D4E"/>
    <w:rsid w:val="6259FAB4"/>
    <w:rsid w:val="625A6030"/>
    <w:rsid w:val="6265BFAF"/>
    <w:rsid w:val="6267240A"/>
    <w:rsid w:val="6286FBD5"/>
    <w:rsid w:val="62900F94"/>
    <w:rsid w:val="6294DA4E"/>
    <w:rsid w:val="6297FB4E"/>
    <w:rsid w:val="629D2CAD"/>
    <w:rsid w:val="629DF096"/>
    <w:rsid w:val="62A3210E"/>
    <w:rsid w:val="62A807F9"/>
    <w:rsid w:val="62AC4C5C"/>
    <w:rsid w:val="62BBEE5F"/>
    <w:rsid w:val="62C10D95"/>
    <w:rsid w:val="62C32717"/>
    <w:rsid w:val="62CF6613"/>
    <w:rsid w:val="62D99416"/>
    <w:rsid w:val="62DAF4F9"/>
    <w:rsid w:val="62EA6308"/>
    <w:rsid w:val="62EAC0C9"/>
    <w:rsid w:val="62F20FC8"/>
    <w:rsid w:val="62F2154E"/>
    <w:rsid w:val="62F422C1"/>
    <w:rsid w:val="62FBAB5A"/>
    <w:rsid w:val="631EBA14"/>
    <w:rsid w:val="63255BB9"/>
    <w:rsid w:val="6326A1E6"/>
    <w:rsid w:val="63299443"/>
    <w:rsid w:val="632B23CC"/>
    <w:rsid w:val="633B9794"/>
    <w:rsid w:val="633BE487"/>
    <w:rsid w:val="63478245"/>
    <w:rsid w:val="634AD9DF"/>
    <w:rsid w:val="634D1DE9"/>
    <w:rsid w:val="63523E5F"/>
    <w:rsid w:val="6359F4D6"/>
    <w:rsid w:val="635B741D"/>
    <w:rsid w:val="637077A6"/>
    <w:rsid w:val="63747927"/>
    <w:rsid w:val="6378CC4E"/>
    <w:rsid w:val="637D925D"/>
    <w:rsid w:val="637E7B21"/>
    <w:rsid w:val="6386757B"/>
    <w:rsid w:val="63898826"/>
    <w:rsid w:val="63964EA2"/>
    <w:rsid w:val="639F9CEE"/>
    <w:rsid w:val="63A63EDD"/>
    <w:rsid w:val="63ADEECB"/>
    <w:rsid w:val="63AE612F"/>
    <w:rsid w:val="63B70449"/>
    <w:rsid w:val="63C57393"/>
    <w:rsid w:val="63CB0C2F"/>
    <w:rsid w:val="63D9F2E3"/>
    <w:rsid w:val="63E630A4"/>
    <w:rsid w:val="63EA219E"/>
    <w:rsid w:val="63F05179"/>
    <w:rsid w:val="63F50FFE"/>
    <w:rsid w:val="63F969F4"/>
    <w:rsid w:val="64020F10"/>
    <w:rsid w:val="6407646B"/>
    <w:rsid w:val="640A4536"/>
    <w:rsid w:val="640C957D"/>
    <w:rsid w:val="640D6EA4"/>
    <w:rsid w:val="64148D4D"/>
    <w:rsid w:val="641D1FA4"/>
    <w:rsid w:val="641D1FEA"/>
    <w:rsid w:val="641D7D1B"/>
    <w:rsid w:val="642946D9"/>
    <w:rsid w:val="6429D9FB"/>
    <w:rsid w:val="642C2A70"/>
    <w:rsid w:val="64315D0E"/>
    <w:rsid w:val="643C4677"/>
    <w:rsid w:val="643F3584"/>
    <w:rsid w:val="64436E62"/>
    <w:rsid w:val="644520CC"/>
    <w:rsid w:val="6452C2EB"/>
    <w:rsid w:val="6457F708"/>
    <w:rsid w:val="645CF64A"/>
    <w:rsid w:val="645EB242"/>
    <w:rsid w:val="6464B3E5"/>
    <w:rsid w:val="646ABDBF"/>
    <w:rsid w:val="646D1B8D"/>
    <w:rsid w:val="646D60F7"/>
    <w:rsid w:val="64719B8D"/>
    <w:rsid w:val="64749266"/>
    <w:rsid w:val="6474D3D0"/>
    <w:rsid w:val="64772E46"/>
    <w:rsid w:val="647812EB"/>
    <w:rsid w:val="6484F554"/>
    <w:rsid w:val="6489E845"/>
    <w:rsid w:val="648F671B"/>
    <w:rsid w:val="6490E7C6"/>
    <w:rsid w:val="64949CE9"/>
    <w:rsid w:val="64991478"/>
    <w:rsid w:val="64A18378"/>
    <w:rsid w:val="64A8FEB7"/>
    <w:rsid w:val="64B44FB2"/>
    <w:rsid w:val="64BD0069"/>
    <w:rsid w:val="64BDD55E"/>
    <w:rsid w:val="64C55AE7"/>
    <w:rsid w:val="64CDAEDC"/>
    <w:rsid w:val="64CDB0A8"/>
    <w:rsid w:val="64D664DB"/>
    <w:rsid w:val="64E43B2C"/>
    <w:rsid w:val="64E65D94"/>
    <w:rsid w:val="64EC6396"/>
    <w:rsid w:val="64FD7572"/>
    <w:rsid w:val="65026450"/>
    <w:rsid w:val="650505C3"/>
    <w:rsid w:val="650F635F"/>
    <w:rsid w:val="65131B79"/>
    <w:rsid w:val="651A3BB7"/>
    <w:rsid w:val="651D4F09"/>
    <w:rsid w:val="6523093D"/>
    <w:rsid w:val="65234CE1"/>
    <w:rsid w:val="652741F0"/>
    <w:rsid w:val="6528525F"/>
    <w:rsid w:val="652C0923"/>
    <w:rsid w:val="6534BA30"/>
    <w:rsid w:val="65388EC5"/>
    <w:rsid w:val="653AEEF7"/>
    <w:rsid w:val="653B4733"/>
    <w:rsid w:val="653E4C34"/>
    <w:rsid w:val="65438CAB"/>
    <w:rsid w:val="654C536D"/>
    <w:rsid w:val="654F8E65"/>
    <w:rsid w:val="6550DD4F"/>
    <w:rsid w:val="6558440E"/>
    <w:rsid w:val="655DDB41"/>
    <w:rsid w:val="655F695C"/>
    <w:rsid w:val="656E290A"/>
    <w:rsid w:val="656F0BAF"/>
    <w:rsid w:val="657041E4"/>
    <w:rsid w:val="6570AA33"/>
    <w:rsid w:val="6575B71C"/>
    <w:rsid w:val="6577862C"/>
    <w:rsid w:val="65795A21"/>
    <w:rsid w:val="657C5334"/>
    <w:rsid w:val="657E5A2F"/>
    <w:rsid w:val="658162BD"/>
    <w:rsid w:val="6583E6BB"/>
    <w:rsid w:val="65879213"/>
    <w:rsid w:val="65894A04"/>
    <w:rsid w:val="6589AACE"/>
    <w:rsid w:val="6592A5E0"/>
    <w:rsid w:val="6593756B"/>
    <w:rsid w:val="659579C7"/>
    <w:rsid w:val="65A15643"/>
    <w:rsid w:val="65A50E77"/>
    <w:rsid w:val="65A60C86"/>
    <w:rsid w:val="65B56C43"/>
    <w:rsid w:val="65BBB5D1"/>
    <w:rsid w:val="65C6EC77"/>
    <w:rsid w:val="65CDCC9C"/>
    <w:rsid w:val="65D15CE7"/>
    <w:rsid w:val="65D62049"/>
    <w:rsid w:val="65D9A6D5"/>
    <w:rsid w:val="65DEB643"/>
    <w:rsid w:val="65DFDFEB"/>
    <w:rsid w:val="65E7BD87"/>
    <w:rsid w:val="65EFE65A"/>
    <w:rsid w:val="65F81A5F"/>
    <w:rsid w:val="65FF8A7C"/>
    <w:rsid w:val="66029767"/>
    <w:rsid w:val="660C9CAD"/>
    <w:rsid w:val="660DBA8C"/>
    <w:rsid w:val="661F5360"/>
    <w:rsid w:val="6620C6E5"/>
    <w:rsid w:val="6625BFC8"/>
    <w:rsid w:val="6633D404"/>
    <w:rsid w:val="66351D40"/>
    <w:rsid w:val="663576FE"/>
    <w:rsid w:val="66376888"/>
    <w:rsid w:val="6643D506"/>
    <w:rsid w:val="664534B0"/>
    <w:rsid w:val="6646133E"/>
    <w:rsid w:val="66489A63"/>
    <w:rsid w:val="66500535"/>
    <w:rsid w:val="66518BA8"/>
    <w:rsid w:val="6652D93C"/>
    <w:rsid w:val="665D986F"/>
    <w:rsid w:val="66648FDF"/>
    <w:rsid w:val="666D9250"/>
    <w:rsid w:val="667C83DA"/>
    <w:rsid w:val="668179EF"/>
    <w:rsid w:val="6686CEF3"/>
    <w:rsid w:val="66973AB1"/>
    <w:rsid w:val="66A10B02"/>
    <w:rsid w:val="66B6A357"/>
    <w:rsid w:val="66B903C2"/>
    <w:rsid w:val="66BBCB15"/>
    <w:rsid w:val="66C5390E"/>
    <w:rsid w:val="66C9BB1B"/>
    <w:rsid w:val="66D01546"/>
    <w:rsid w:val="66D7B245"/>
    <w:rsid w:val="66DFDFF0"/>
    <w:rsid w:val="66F1736D"/>
    <w:rsid w:val="67038604"/>
    <w:rsid w:val="6717198E"/>
    <w:rsid w:val="671972F7"/>
    <w:rsid w:val="671D98AF"/>
    <w:rsid w:val="67251FCD"/>
    <w:rsid w:val="672F2CB2"/>
    <w:rsid w:val="673E368D"/>
    <w:rsid w:val="673EC393"/>
    <w:rsid w:val="6744D240"/>
    <w:rsid w:val="6746113C"/>
    <w:rsid w:val="6747629A"/>
    <w:rsid w:val="6765E406"/>
    <w:rsid w:val="6768F67D"/>
    <w:rsid w:val="676AD748"/>
    <w:rsid w:val="67731A3B"/>
    <w:rsid w:val="67760264"/>
    <w:rsid w:val="67762232"/>
    <w:rsid w:val="678931A4"/>
    <w:rsid w:val="678BB17F"/>
    <w:rsid w:val="6792E0CD"/>
    <w:rsid w:val="67937391"/>
    <w:rsid w:val="679551C8"/>
    <w:rsid w:val="6798B39A"/>
    <w:rsid w:val="679B8061"/>
    <w:rsid w:val="67A50F4E"/>
    <w:rsid w:val="67B5FB67"/>
    <w:rsid w:val="67B80FA7"/>
    <w:rsid w:val="67B93973"/>
    <w:rsid w:val="67CCBE81"/>
    <w:rsid w:val="67D99551"/>
    <w:rsid w:val="67DC8F4B"/>
    <w:rsid w:val="67DD309A"/>
    <w:rsid w:val="67DEA3D6"/>
    <w:rsid w:val="67ED2362"/>
    <w:rsid w:val="67F4CDFA"/>
    <w:rsid w:val="67F6ED05"/>
    <w:rsid w:val="67FA72B3"/>
    <w:rsid w:val="67FD0DD5"/>
    <w:rsid w:val="680E811E"/>
    <w:rsid w:val="6810AAB5"/>
    <w:rsid w:val="6812C90C"/>
    <w:rsid w:val="681A54E0"/>
    <w:rsid w:val="681C051D"/>
    <w:rsid w:val="6824EEC2"/>
    <w:rsid w:val="6826009B"/>
    <w:rsid w:val="68480C16"/>
    <w:rsid w:val="68481835"/>
    <w:rsid w:val="68488052"/>
    <w:rsid w:val="684EF19E"/>
    <w:rsid w:val="6853BC4E"/>
    <w:rsid w:val="6853F9E4"/>
    <w:rsid w:val="6858689C"/>
    <w:rsid w:val="68599F05"/>
    <w:rsid w:val="685A859B"/>
    <w:rsid w:val="685BD5BA"/>
    <w:rsid w:val="68605FAE"/>
    <w:rsid w:val="6864E4F0"/>
    <w:rsid w:val="686C6B6E"/>
    <w:rsid w:val="686E86AF"/>
    <w:rsid w:val="686ECB13"/>
    <w:rsid w:val="686FC9C9"/>
    <w:rsid w:val="68781C33"/>
    <w:rsid w:val="687C9E9A"/>
    <w:rsid w:val="6880B885"/>
    <w:rsid w:val="68846D98"/>
    <w:rsid w:val="688C6736"/>
    <w:rsid w:val="68AC0851"/>
    <w:rsid w:val="68AE8F76"/>
    <w:rsid w:val="68B20A2E"/>
    <w:rsid w:val="68B21580"/>
    <w:rsid w:val="68B8DE55"/>
    <w:rsid w:val="68C0C74B"/>
    <w:rsid w:val="68C11CDC"/>
    <w:rsid w:val="68C298E6"/>
    <w:rsid w:val="68C796C8"/>
    <w:rsid w:val="68C87416"/>
    <w:rsid w:val="68CC9D04"/>
    <w:rsid w:val="68E10D4A"/>
    <w:rsid w:val="68E5BC37"/>
    <w:rsid w:val="68EA472C"/>
    <w:rsid w:val="68EDFB63"/>
    <w:rsid w:val="68F6E64C"/>
    <w:rsid w:val="68FBEC75"/>
    <w:rsid w:val="690722F6"/>
    <w:rsid w:val="69078E0D"/>
    <w:rsid w:val="6907AB01"/>
    <w:rsid w:val="690A0642"/>
    <w:rsid w:val="6914DBAB"/>
    <w:rsid w:val="692C2233"/>
    <w:rsid w:val="6939758E"/>
    <w:rsid w:val="694141B5"/>
    <w:rsid w:val="694A367D"/>
    <w:rsid w:val="694ADB56"/>
    <w:rsid w:val="694E05E0"/>
    <w:rsid w:val="695721E0"/>
    <w:rsid w:val="69693696"/>
    <w:rsid w:val="696A66FE"/>
    <w:rsid w:val="6988F1F9"/>
    <w:rsid w:val="698A3AD5"/>
    <w:rsid w:val="698EDF40"/>
    <w:rsid w:val="698F5BAE"/>
    <w:rsid w:val="698FD701"/>
    <w:rsid w:val="698FF973"/>
    <w:rsid w:val="6997CC68"/>
    <w:rsid w:val="69A02E18"/>
    <w:rsid w:val="69AD202C"/>
    <w:rsid w:val="69B55265"/>
    <w:rsid w:val="69B5F53A"/>
    <w:rsid w:val="69C1C9CA"/>
    <w:rsid w:val="69C48861"/>
    <w:rsid w:val="69CCF939"/>
    <w:rsid w:val="69D6985F"/>
    <w:rsid w:val="69D83DEB"/>
    <w:rsid w:val="69E96EB0"/>
    <w:rsid w:val="69EBFEE4"/>
    <w:rsid w:val="69F30973"/>
    <w:rsid w:val="6A05D348"/>
    <w:rsid w:val="6A253FFC"/>
    <w:rsid w:val="6A259C0A"/>
    <w:rsid w:val="6A2A430E"/>
    <w:rsid w:val="6A3035FB"/>
    <w:rsid w:val="6A3390DB"/>
    <w:rsid w:val="6A38039D"/>
    <w:rsid w:val="6A391A4C"/>
    <w:rsid w:val="6A3F45E1"/>
    <w:rsid w:val="6A4239A6"/>
    <w:rsid w:val="6A53068A"/>
    <w:rsid w:val="6A550451"/>
    <w:rsid w:val="6A59A862"/>
    <w:rsid w:val="6A670434"/>
    <w:rsid w:val="6A741FB5"/>
    <w:rsid w:val="6A742349"/>
    <w:rsid w:val="6A74F4E1"/>
    <w:rsid w:val="6A76AEF3"/>
    <w:rsid w:val="6A78EB8D"/>
    <w:rsid w:val="6A88DCC7"/>
    <w:rsid w:val="6A8CAE98"/>
    <w:rsid w:val="6A9DB33B"/>
    <w:rsid w:val="6AA2EA65"/>
    <w:rsid w:val="6AA6EF05"/>
    <w:rsid w:val="6AA9126D"/>
    <w:rsid w:val="6AAEC4C8"/>
    <w:rsid w:val="6AB80558"/>
    <w:rsid w:val="6AB97B7A"/>
    <w:rsid w:val="6AC34965"/>
    <w:rsid w:val="6AC4D1E4"/>
    <w:rsid w:val="6ACA199C"/>
    <w:rsid w:val="6ACB94F2"/>
    <w:rsid w:val="6AD36261"/>
    <w:rsid w:val="6AD3B842"/>
    <w:rsid w:val="6AE86F4A"/>
    <w:rsid w:val="6AEA3F13"/>
    <w:rsid w:val="6AF1349C"/>
    <w:rsid w:val="6AF5FE89"/>
    <w:rsid w:val="6AF8F2BE"/>
    <w:rsid w:val="6AFF100B"/>
    <w:rsid w:val="6B07557C"/>
    <w:rsid w:val="6B0E8034"/>
    <w:rsid w:val="6B137F32"/>
    <w:rsid w:val="6B149D0A"/>
    <w:rsid w:val="6B19FFF3"/>
    <w:rsid w:val="6B2ACB9C"/>
    <w:rsid w:val="6B2BE597"/>
    <w:rsid w:val="6B2C1B5D"/>
    <w:rsid w:val="6B2E766D"/>
    <w:rsid w:val="6B349715"/>
    <w:rsid w:val="6B356900"/>
    <w:rsid w:val="6B3E5D9A"/>
    <w:rsid w:val="6B41263A"/>
    <w:rsid w:val="6B4ED7EF"/>
    <w:rsid w:val="6B649487"/>
    <w:rsid w:val="6B6DFD0E"/>
    <w:rsid w:val="6B77A165"/>
    <w:rsid w:val="6B86CA7F"/>
    <w:rsid w:val="6B86DCD3"/>
    <w:rsid w:val="6B87FF05"/>
    <w:rsid w:val="6B94CA18"/>
    <w:rsid w:val="6B94EFB2"/>
    <w:rsid w:val="6B960FA3"/>
    <w:rsid w:val="6B965A21"/>
    <w:rsid w:val="6B988344"/>
    <w:rsid w:val="6B9A1824"/>
    <w:rsid w:val="6BA0599E"/>
    <w:rsid w:val="6BAFB5CB"/>
    <w:rsid w:val="6BB508E0"/>
    <w:rsid w:val="6BB9E982"/>
    <w:rsid w:val="6BCF14C3"/>
    <w:rsid w:val="6BD93E95"/>
    <w:rsid w:val="6BDA6E5C"/>
    <w:rsid w:val="6BE6AF38"/>
    <w:rsid w:val="6BEF18E2"/>
    <w:rsid w:val="6BFEF849"/>
    <w:rsid w:val="6C01B57A"/>
    <w:rsid w:val="6C099AB6"/>
    <w:rsid w:val="6C0DCEAB"/>
    <w:rsid w:val="6C13C9A6"/>
    <w:rsid w:val="6C16716C"/>
    <w:rsid w:val="6C174422"/>
    <w:rsid w:val="6C1E348E"/>
    <w:rsid w:val="6C23DAA5"/>
    <w:rsid w:val="6C2AE5F9"/>
    <w:rsid w:val="6C2C3974"/>
    <w:rsid w:val="6C322108"/>
    <w:rsid w:val="6C3563B2"/>
    <w:rsid w:val="6C36010B"/>
    <w:rsid w:val="6C379020"/>
    <w:rsid w:val="6C3ADBDC"/>
    <w:rsid w:val="6C48F682"/>
    <w:rsid w:val="6C5479BB"/>
    <w:rsid w:val="6C55C271"/>
    <w:rsid w:val="6C5DE05D"/>
    <w:rsid w:val="6C628AE1"/>
    <w:rsid w:val="6C636EB3"/>
    <w:rsid w:val="6C64367D"/>
    <w:rsid w:val="6C64BADF"/>
    <w:rsid w:val="6C6A15A9"/>
    <w:rsid w:val="6C6ABA90"/>
    <w:rsid w:val="6C72CB2F"/>
    <w:rsid w:val="6C7A0F91"/>
    <w:rsid w:val="6C7F0E28"/>
    <w:rsid w:val="6C7F298F"/>
    <w:rsid w:val="6C862A31"/>
    <w:rsid w:val="6C87CC0C"/>
    <w:rsid w:val="6C906A86"/>
    <w:rsid w:val="6C94A2D5"/>
    <w:rsid w:val="6C96D914"/>
    <w:rsid w:val="6C9F13D6"/>
    <w:rsid w:val="6CA3F597"/>
    <w:rsid w:val="6CA80C36"/>
    <w:rsid w:val="6CACF4AE"/>
    <w:rsid w:val="6CAD2C70"/>
    <w:rsid w:val="6CB49A01"/>
    <w:rsid w:val="6CB74E2C"/>
    <w:rsid w:val="6CBAB973"/>
    <w:rsid w:val="6CBDE890"/>
    <w:rsid w:val="6CC1EC25"/>
    <w:rsid w:val="6CC45570"/>
    <w:rsid w:val="6CC48E2A"/>
    <w:rsid w:val="6CD2B776"/>
    <w:rsid w:val="6CDA3784"/>
    <w:rsid w:val="6CDD736D"/>
    <w:rsid w:val="6CDF38C4"/>
    <w:rsid w:val="6CDF9E77"/>
    <w:rsid w:val="6CE265D6"/>
    <w:rsid w:val="6CEED92D"/>
    <w:rsid w:val="6CEF0711"/>
    <w:rsid w:val="6CF02DB3"/>
    <w:rsid w:val="6CFAFA33"/>
    <w:rsid w:val="6CFEBCBE"/>
    <w:rsid w:val="6D009C14"/>
    <w:rsid w:val="6D09C0C1"/>
    <w:rsid w:val="6D0F1D96"/>
    <w:rsid w:val="6D15EA93"/>
    <w:rsid w:val="6D192C17"/>
    <w:rsid w:val="6D24BD17"/>
    <w:rsid w:val="6D25A7B5"/>
    <w:rsid w:val="6D281A50"/>
    <w:rsid w:val="6D285988"/>
    <w:rsid w:val="6D2ABA82"/>
    <w:rsid w:val="6D2E9D35"/>
    <w:rsid w:val="6D30B01F"/>
    <w:rsid w:val="6D31EFB4"/>
    <w:rsid w:val="6D45B894"/>
    <w:rsid w:val="6D4A08BC"/>
    <w:rsid w:val="6D54C32C"/>
    <w:rsid w:val="6D5609BD"/>
    <w:rsid w:val="6D5AA7A7"/>
    <w:rsid w:val="6D63A881"/>
    <w:rsid w:val="6D7A2B0D"/>
    <w:rsid w:val="6D7AA124"/>
    <w:rsid w:val="6D8333E4"/>
    <w:rsid w:val="6D85F5E5"/>
    <w:rsid w:val="6D8CE260"/>
    <w:rsid w:val="6DA08A3F"/>
    <w:rsid w:val="6DA43C27"/>
    <w:rsid w:val="6DA6110E"/>
    <w:rsid w:val="6DA9EF7F"/>
    <w:rsid w:val="6DB5DAF2"/>
    <w:rsid w:val="6DBB855B"/>
    <w:rsid w:val="6DC4DEC3"/>
    <w:rsid w:val="6DCAE79D"/>
    <w:rsid w:val="6DCBD7C2"/>
    <w:rsid w:val="6DD0D1B9"/>
    <w:rsid w:val="6DD0DF21"/>
    <w:rsid w:val="6DDB3BE0"/>
    <w:rsid w:val="6DDD8E2A"/>
    <w:rsid w:val="6DE64608"/>
    <w:rsid w:val="6DED4B5E"/>
    <w:rsid w:val="6DF13DA1"/>
    <w:rsid w:val="6DF580A9"/>
    <w:rsid w:val="6DF877A8"/>
    <w:rsid w:val="6DFA24EE"/>
    <w:rsid w:val="6DFDEB99"/>
    <w:rsid w:val="6DFF3F14"/>
    <w:rsid w:val="6E00297C"/>
    <w:rsid w:val="6E00D19C"/>
    <w:rsid w:val="6E0BDA2A"/>
    <w:rsid w:val="6E14433D"/>
    <w:rsid w:val="6E1EE1D6"/>
    <w:rsid w:val="6E1EF3A0"/>
    <w:rsid w:val="6E20CE19"/>
    <w:rsid w:val="6E4416EB"/>
    <w:rsid w:val="6E485D12"/>
    <w:rsid w:val="6E4DAC7B"/>
    <w:rsid w:val="6E5FD747"/>
    <w:rsid w:val="6E608911"/>
    <w:rsid w:val="6E61A847"/>
    <w:rsid w:val="6E64DD4E"/>
    <w:rsid w:val="6E6F98E3"/>
    <w:rsid w:val="6E75458A"/>
    <w:rsid w:val="6E775723"/>
    <w:rsid w:val="6E7FDF9A"/>
    <w:rsid w:val="6E817413"/>
    <w:rsid w:val="6E8AD5B4"/>
    <w:rsid w:val="6E8AFA48"/>
    <w:rsid w:val="6E8C3346"/>
    <w:rsid w:val="6E9840C9"/>
    <w:rsid w:val="6EA30D3D"/>
    <w:rsid w:val="6EAB4B24"/>
    <w:rsid w:val="6EBF9208"/>
    <w:rsid w:val="6EC1949A"/>
    <w:rsid w:val="6EC4CE65"/>
    <w:rsid w:val="6ECDE929"/>
    <w:rsid w:val="6EDA3BB0"/>
    <w:rsid w:val="6EDDB7B2"/>
    <w:rsid w:val="6EE48B32"/>
    <w:rsid w:val="6EF54E87"/>
    <w:rsid w:val="6EFC79F9"/>
    <w:rsid w:val="6F006698"/>
    <w:rsid w:val="6F02C811"/>
    <w:rsid w:val="6F05FD2F"/>
    <w:rsid w:val="6F0C06A5"/>
    <w:rsid w:val="6F0C9443"/>
    <w:rsid w:val="6F1011A3"/>
    <w:rsid w:val="6F1069B3"/>
    <w:rsid w:val="6F12968F"/>
    <w:rsid w:val="6F21C646"/>
    <w:rsid w:val="6F255ECA"/>
    <w:rsid w:val="6F381F26"/>
    <w:rsid w:val="6F3B6AD8"/>
    <w:rsid w:val="6F3FF63F"/>
    <w:rsid w:val="6F407663"/>
    <w:rsid w:val="6F46F0E9"/>
    <w:rsid w:val="6F5EF5C1"/>
    <w:rsid w:val="6F6174F3"/>
    <w:rsid w:val="6F640AC8"/>
    <w:rsid w:val="6F68324B"/>
    <w:rsid w:val="6F6B4222"/>
    <w:rsid w:val="6F6D1F8F"/>
    <w:rsid w:val="6F74EE64"/>
    <w:rsid w:val="6F827EA7"/>
    <w:rsid w:val="6F870AFC"/>
    <w:rsid w:val="6F89DA75"/>
    <w:rsid w:val="6F91F4C4"/>
    <w:rsid w:val="6F928467"/>
    <w:rsid w:val="6F94F6B3"/>
    <w:rsid w:val="6F98BBC4"/>
    <w:rsid w:val="6F9B4272"/>
    <w:rsid w:val="6F9FBFF6"/>
    <w:rsid w:val="6FA0BC59"/>
    <w:rsid w:val="6FA5764E"/>
    <w:rsid w:val="6FAE62C7"/>
    <w:rsid w:val="6FB884D1"/>
    <w:rsid w:val="6FBBDBB7"/>
    <w:rsid w:val="6FC5DBBB"/>
    <w:rsid w:val="6FCC0967"/>
    <w:rsid w:val="6FCD7C2F"/>
    <w:rsid w:val="6FD093C3"/>
    <w:rsid w:val="6FD1B2F0"/>
    <w:rsid w:val="6FD5B647"/>
    <w:rsid w:val="6FDCB672"/>
    <w:rsid w:val="6FE1B4E3"/>
    <w:rsid w:val="6FE445B3"/>
    <w:rsid w:val="6FE5493A"/>
    <w:rsid w:val="6FE55673"/>
    <w:rsid w:val="6FE5945B"/>
    <w:rsid w:val="6FEEEEEE"/>
    <w:rsid w:val="6FEF0F96"/>
    <w:rsid w:val="6FF3069B"/>
    <w:rsid w:val="6FF90A36"/>
    <w:rsid w:val="6FFC7760"/>
    <w:rsid w:val="70002943"/>
    <w:rsid w:val="700428B3"/>
    <w:rsid w:val="70164E96"/>
    <w:rsid w:val="7017CAAB"/>
    <w:rsid w:val="701FCE0F"/>
    <w:rsid w:val="7023B032"/>
    <w:rsid w:val="70247EE6"/>
    <w:rsid w:val="7026DA62"/>
    <w:rsid w:val="703D65FF"/>
    <w:rsid w:val="7040D6D7"/>
    <w:rsid w:val="70420D83"/>
    <w:rsid w:val="7042322E"/>
    <w:rsid w:val="70478F03"/>
    <w:rsid w:val="7049D7F9"/>
    <w:rsid w:val="7049EA19"/>
    <w:rsid w:val="704C461C"/>
    <w:rsid w:val="704F991B"/>
    <w:rsid w:val="7050D363"/>
    <w:rsid w:val="7052C573"/>
    <w:rsid w:val="70545783"/>
    <w:rsid w:val="705A85F0"/>
    <w:rsid w:val="706022F5"/>
    <w:rsid w:val="70781283"/>
    <w:rsid w:val="707E5862"/>
    <w:rsid w:val="70838BB0"/>
    <w:rsid w:val="7090DB09"/>
    <w:rsid w:val="7092EE33"/>
    <w:rsid w:val="70941020"/>
    <w:rsid w:val="70964E82"/>
    <w:rsid w:val="70A30A3A"/>
    <w:rsid w:val="70A6DFEF"/>
    <w:rsid w:val="70AB3EB2"/>
    <w:rsid w:val="70AF9D93"/>
    <w:rsid w:val="70B247CD"/>
    <w:rsid w:val="70B875EB"/>
    <w:rsid w:val="70B91CDD"/>
    <w:rsid w:val="70BA4660"/>
    <w:rsid w:val="70CD482A"/>
    <w:rsid w:val="70D55F12"/>
    <w:rsid w:val="70EBB9BB"/>
    <w:rsid w:val="70EE9D2E"/>
    <w:rsid w:val="711224C0"/>
    <w:rsid w:val="7121E943"/>
    <w:rsid w:val="7123DD73"/>
    <w:rsid w:val="7128DE63"/>
    <w:rsid w:val="7130E809"/>
    <w:rsid w:val="7136120D"/>
    <w:rsid w:val="7138BDB2"/>
    <w:rsid w:val="713ADAC3"/>
    <w:rsid w:val="713E53E6"/>
    <w:rsid w:val="71475C54"/>
    <w:rsid w:val="714DB327"/>
    <w:rsid w:val="714F4177"/>
    <w:rsid w:val="71554862"/>
    <w:rsid w:val="7158F82F"/>
    <w:rsid w:val="715A5BBE"/>
    <w:rsid w:val="71791A33"/>
    <w:rsid w:val="717A44B2"/>
    <w:rsid w:val="7180BE90"/>
    <w:rsid w:val="7184F509"/>
    <w:rsid w:val="718A1E33"/>
    <w:rsid w:val="718B3ACF"/>
    <w:rsid w:val="718F3B62"/>
    <w:rsid w:val="71A37065"/>
    <w:rsid w:val="71AE032F"/>
    <w:rsid w:val="71B507B4"/>
    <w:rsid w:val="71B9DE23"/>
    <w:rsid w:val="71C873C7"/>
    <w:rsid w:val="71E1BCB0"/>
    <w:rsid w:val="71E5BDB1"/>
    <w:rsid w:val="71E7A23A"/>
    <w:rsid w:val="71F03AC1"/>
    <w:rsid w:val="71F85A7C"/>
    <w:rsid w:val="71F9C2B5"/>
    <w:rsid w:val="71FE2BA5"/>
    <w:rsid w:val="72045C4C"/>
    <w:rsid w:val="720E1F4B"/>
    <w:rsid w:val="720E7822"/>
    <w:rsid w:val="721116B5"/>
    <w:rsid w:val="721C5887"/>
    <w:rsid w:val="721F04E8"/>
    <w:rsid w:val="7221B0F9"/>
    <w:rsid w:val="722E03E0"/>
    <w:rsid w:val="7231A096"/>
    <w:rsid w:val="7238406B"/>
    <w:rsid w:val="723AE25C"/>
    <w:rsid w:val="7248DC30"/>
    <w:rsid w:val="72534EF1"/>
    <w:rsid w:val="72555713"/>
    <w:rsid w:val="7258C680"/>
    <w:rsid w:val="726E8C39"/>
    <w:rsid w:val="726F23B1"/>
    <w:rsid w:val="7271D03A"/>
    <w:rsid w:val="7276EEDD"/>
    <w:rsid w:val="727EE63B"/>
    <w:rsid w:val="728654F0"/>
    <w:rsid w:val="72964551"/>
    <w:rsid w:val="729DA7FE"/>
    <w:rsid w:val="72AC9B63"/>
    <w:rsid w:val="72BA86EF"/>
    <w:rsid w:val="72C28CB0"/>
    <w:rsid w:val="72C3B1D9"/>
    <w:rsid w:val="72CC8C0F"/>
    <w:rsid w:val="72D0375A"/>
    <w:rsid w:val="72D13561"/>
    <w:rsid w:val="72D81E36"/>
    <w:rsid w:val="72DFF6F6"/>
    <w:rsid w:val="72E26BF5"/>
    <w:rsid w:val="72E3E798"/>
    <w:rsid w:val="72F46367"/>
    <w:rsid w:val="72F670D7"/>
    <w:rsid w:val="73010FCF"/>
    <w:rsid w:val="7303DE07"/>
    <w:rsid w:val="730A5F3B"/>
    <w:rsid w:val="730E25FD"/>
    <w:rsid w:val="731520C1"/>
    <w:rsid w:val="733C4E48"/>
    <w:rsid w:val="733ED7A1"/>
    <w:rsid w:val="733EE37C"/>
    <w:rsid w:val="73530545"/>
    <w:rsid w:val="7358DA64"/>
    <w:rsid w:val="735DFA35"/>
    <w:rsid w:val="73672794"/>
    <w:rsid w:val="7367C272"/>
    <w:rsid w:val="73704839"/>
    <w:rsid w:val="737213C9"/>
    <w:rsid w:val="73788E6A"/>
    <w:rsid w:val="73791955"/>
    <w:rsid w:val="73865D9A"/>
    <w:rsid w:val="738B18EF"/>
    <w:rsid w:val="738BC0AB"/>
    <w:rsid w:val="738F21EF"/>
    <w:rsid w:val="7397A35E"/>
    <w:rsid w:val="739B5971"/>
    <w:rsid w:val="73A120FF"/>
    <w:rsid w:val="73A31FBD"/>
    <w:rsid w:val="73AA3A1A"/>
    <w:rsid w:val="73ABC61B"/>
    <w:rsid w:val="73B13486"/>
    <w:rsid w:val="73B506C5"/>
    <w:rsid w:val="73B79089"/>
    <w:rsid w:val="73C92257"/>
    <w:rsid w:val="73D5B414"/>
    <w:rsid w:val="73DAA298"/>
    <w:rsid w:val="73DDAB03"/>
    <w:rsid w:val="73DF6159"/>
    <w:rsid w:val="73F06D3C"/>
    <w:rsid w:val="73F6B75E"/>
    <w:rsid w:val="73FC7E35"/>
    <w:rsid w:val="7401B4C8"/>
    <w:rsid w:val="7401DC01"/>
    <w:rsid w:val="7405EBDD"/>
    <w:rsid w:val="740B48B2"/>
    <w:rsid w:val="7411BF55"/>
    <w:rsid w:val="74168A40"/>
    <w:rsid w:val="74224FC7"/>
    <w:rsid w:val="74267B85"/>
    <w:rsid w:val="743CEBDD"/>
    <w:rsid w:val="743E8C63"/>
    <w:rsid w:val="7440371A"/>
    <w:rsid w:val="74461741"/>
    <w:rsid w:val="74498515"/>
    <w:rsid w:val="7479861D"/>
    <w:rsid w:val="747C3075"/>
    <w:rsid w:val="74802312"/>
    <w:rsid w:val="7489DF77"/>
    <w:rsid w:val="748B3118"/>
    <w:rsid w:val="748CCD67"/>
    <w:rsid w:val="74BD0780"/>
    <w:rsid w:val="74C3E9EB"/>
    <w:rsid w:val="74C93B29"/>
    <w:rsid w:val="74CB2DBE"/>
    <w:rsid w:val="74CF4878"/>
    <w:rsid w:val="74CFE314"/>
    <w:rsid w:val="74D75A53"/>
    <w:rsid w:val="74DAA1B4"/>
    <w:rsid w:val="74E52810"/>
    <w:rsid w:val="74E75F30"/>
    <w:rsid w:val="74E85552"/>
    <w:rsid w:val="74E8C487"/>
    <w:rsid w:val="74F0C521"/>
    <w:rsid w:val="74F704F7"/>
    <w:rsid w:val="74FE5C2D"/>
    <w:rsid w:val="75015661"/>
    <w:rsid w:val="751525CC"/>
    <w:rsid w:val="751ED9B8"/>
    <w:rsid w:val="75200A38"/>
    <w:rsid w:val="75226748"/>
    <w:rsid w:val="7523715C"/>
    <w:rsid w:val="75279902"/>
    <w:rsid w:val="7527EB49"/>
    <w:rsid w:val="752A098C"/>
    <w:rsid w:val="75319966"/>
    <w:rsid w:val="753DB936"/>
    <w:rsid w:val="753DE0A5"/>
    <w:rsid w:val="75428C9C"/>
    <w:rsid w:val="7542E41F"/>
    <w:rsid w:val="754501CD"/>
    <w:rsid w:val="75495101"/>
    <w:rsid w:val="755E30AD"/>
    <w:rsid w:val="756513A6"/>
    <w:rsid w:val="7566BE29"/>
    <w:rsid w:val="75734D67"/>
    <w:rsid w:val="7576065A"/>
    <w:rsid w:val="757DD365"/>
    <w:rsid w:val="7587DA90"/>
    <w:rsid w:val="75923740"/>
    <w:rsid w:val="75977B09"/>
    <w:rsid w:val="759BC758"/>
    <w:rsid w:val="759E83A6"/>
    <w:rsid w:val="75AA709E"/>
    <w:rsid w:val="75B485B0"/>
    <w:rsid w:val="75B5E0F3"/>
    <w:rsid w:val="75B896C2"/>
    <w:rsid w:val="75BDBDED"/>
    <w:rsid w:val="75C8B06D"/>
    <w:rsid w:val="75CC39FA"/>
    <w:rsid w:val="75D736A9"/>
    <w:rsid w:val="75E5DA78"/>
    <w:rsid w:val="75E8F337"/>
    <w:rsid w:val="75E9A023"/>
    <w:rsid w:val="75EB4295"/>
    <w:rsid w:val="75EBCA64"/>
    <w:rsid w:val="75F8AA0E"/>
    <w:rsid w:val="75F995FA"/>
    <w:rsid w:val="75FC4F9E"/>
    <w:rsid w:val="7603D842"/>
    <w:rsid w:val="76101703"/>
    <w:rsid w:val="7611CAC5"/>
    <w:rsid w:val="76122336"/>
    <w:rsid w:val="7617FC7B"/>
    <w:rsid w:val="76186BD6"/>
    <w:rsid w:val="761CC1D8"/>
    <w:rsid w:val="76277D3E"/>
    <w:rsid w:val="7635493C"/>
    <w:rsid w:val="763B8F48"/>
    <w:rsid w:val="76484FC8"/>
    <w:rsid w:val="765C6C60"/>
    <w:rsid w:val="76645D67"/>
    <w:rsid w:val="766F98FB"/>
    <w:rsid w:val="76731B04"/>
    <w:rsid w:val="767B06E3"/>
    <w:rsid w:val="767B5DE1"/>
    <w:rsid w:val="767FAA01"/>
    <w:rsid w:val="76848AF6"/>
    <w:rsid w:val="768CDA7F"/>
    <w:rsid w:val="769A9599"/>
    <w:rsid w:val="769B0220"/>
    <w:rsid w:val="769BF30A"/>
    <w:rsid w:val="76A12F71"/>
    <w:rsid w:val="76A92C53"/>
    <w:rsid w:val="76ABB12F"/>
    <w:rsid w:val="76B389BB"/>
    <w:rsid w:val="76B3E199"/>
    <w:rsid w:val="76BC478F"/>
    <w:rsid w:val="76BE27CC"/>
    <w:rsid w:val="76C4FB75"/>
    <w:rsid w:val="76E2A778"/>
    <w:rsid w:val="76EA0C3C"/>
    <w:rsid w:val="77029318"/>
    <w:rsid w:val="7704EE84"/>
    <w:rsid w:val="7705850E"/>
    <w:rsid w:val="77080E55"/>
    <w:rsid w:val="770FF213"/>
    <w:rsid w:val="7710B0D9"/>
    <w:rsid w:val="7714AA62"/>
    <w:rsid w:val="7715AEA7"/>
    <w:rsid w:val="771B146C"/>
    <w:rsid w:val="77222528"/>
    <w:rsid w:val="77225925"/>
    <w:rsid w:val="772B6B1E"/>
    <w:rsid w:val="772CD21E"/>
    <w:rsid w:val="773DADBC"/>
    <w:rsid w:val="774B4EDB"/>
    <w:rsid w:val="774BFCFB"/>
    <w:rsid w:val="77510AEA"/>
    <w:rsid w:val="775340DA"/>
    <w:rsid w:val="775DF474"/>
    <w:rsid w:val="7762185A"/>
    <w:rsid w:val="7767E931"/>
    <w:rsid w:val="776FDCBD"/>
    <w:rsid w:val="77731182"/>
    <w:rsid w:val="777311A1"/>
    <w:rsid w:val="777356CC"/>
    <w:rsid w:val="777682C2"/>
    <w:rsid w:val="777CEEEC"/>
    <w:rsid w:val="777D8535"/>
    <w:rsid w:val="777FF559"/>
    <w:rsid w:val="7786072E"/>
    <w:rsid w:val="7787F233"/>
    <w:rsid w:val="778FA5B0"/>
    <w:rsid w:val="7792E8A2"/>
    <w:rsid w:val="7793ADF8"/>
    <w:rsid w:val="779B312D"/>
    <w:rsid w:val="77A44F73"/>
    <w:rsid w:val="77A64B6A"/>
    <w:rsid w:val="77A6B8CB"/>
    <w:rsid w:val="77A8170C"/>
    <w:rsid w:val="77A94851"/>
    <w:rsid w:val="77AD0B30"/>
    <w:rsid w:val="77B0D362"/>
    <w:rsid w:val="77B718FB"/>
    <w:rsid w:val="77C00836"/>
    <w:rsid w:val="77CD910C"/>
    <w:rsid w:val="77D4F9E9"/>
    <w:rsid w:val="77D6C6DC"/>
    <w:rsid w:val="77DB47AE"/>
    <w:rsid w:val="77DEFFD4"/>
    <w:rsid w:val="77E04952"/>
    <w:rsid w:val="77EADAA9"/>
    <w:rsid w:val="77EB82B6"/>
    <w:rsid w:val="77F14042"/>
    <w:rsid w:val="78024E77"/>
    <w:rsid w:val="780680E5"/>
    <w:rsid w:val="780D80EC"/>
    <w:rsid w:val="781DC306"/>
    <w:rsid w:val="78205100"/>
    <w:rsid w:val="78206AC1"/>
    <w:rsid w:val="7837597C"/>
    <w:rsid w:val="78433A5D"/>
    <w:rsid w:val="784908E1"/>
    <w:rsid w:val="78564F74"/>
    <w:rsid w:val="785B2B55"/>
    <w:rsid w:val="78621C7A"/>
    <w:rsid w:val="7865D833"/>
    <w:rsid w:val="786ACCF7"/>
    <w:rsid w:val="7887B797"/>
    <w:rsid w:val="788F532B"/>
    <w:rsid w:val="788F6805"/>
    <w:rsid w:val="788FF43B"/>
    <w:rsid w:val="7898232C"/>
    <w:rsid w:val="78A58F25"/>
    <w:rsid w:val="78A5D85E"/>
    <w:rsid w:val="78A8643C"/>
    <w:rsid w:val="78A9B294"/>
    <w:rsid w:val="78A9FBC7"/>
    <w:rsid w:val="78AE07C6"/>
    <w:rsid w:val="78BBA179"/>
    <w:rsid w:val="78CC557D"/>
    <w:rsid w:val="78CCCD55"/>
    <w:rsid w:val="78D20CAC"/>
    <w:rsid w:val="78D35E61"/>
    <w:rsid w:val="78DB06B6"/>
    <w:rsid w:val="78DC26FB"/>
    <w:rsid w:val="78DD1EBD"/>
    <w:rsid w:val="78DEDD37"/>
    <w:rsid w:val="78DF6576"/>
    <w:rsid w:val="78E305DE"/>
    <w:rsid w:val="78E5699C"/>
    <w:rsid w:val="78E5ED19"/>
    <w:rsid w:val="78E7DF42"/>
    <w:rsid w:val="78E8EACC"/>
    <w:rsid w:val="78E978D0"/>
    <w:rsid w:val="78EDC3C6"/>
    <w:rsid w:val="78F17359"/>
    <w:rsid w:val="78F1EC76"/>
    <w:rsid w:val="78FBEC8D"/>
    <w:rsid w:val="791AAFFA"/>
    <w:rsid w:val="791AB265"/>
    <w:rsid w:val="79376C43"/>
    <w:rsid w:val="79452771"/>
    <w:rsid w:val="794BDA1E"/>
    <w:rsid w:val="794BE05C"/>
    <w:rsid w:val="795DD39C"/>
    <w:rsid w:val="7961AAA8"/>
    <w:rsid w:val="796AD992"/>
    <w:rsid w:val="796DA2B4"/>
    <w:rsid w:val="797041B9"/>
    <w:rsid w:val="7976AACD"/>
    <w:rsid w:val="797C2A53"/>
    <w:rsid w:val="797DCBA6"/>
    <w:rsid w:val="7981601C"/>
    <w:rsid w:val="7982A5BE"/>
    <w:rsid w:val="798CD3CD"/>
    <w:rsid w:val="798DCACC"/>
    <w:rsid w:val="7992913A"/>
    <w:rsid w:val="7998F956"/>
    <w:rsid w:val="79A4D85F"/>
    <w:rsid w:val="79B5A156"/>
    <w:rsid w:val="79B5A9A6"/>
    <w:rsid w:val="79BC83E8"/>
    <w:rsid w:val="79BD29FA"/>
    <w:rsid w:val="79C088B7"/>
    <w:rsid w:val="79C34FCC"/>
    <w:rsid w:val="79DD0329"/>
    <w:rsid w:val="79E06FC2"/>
    <w:rsid w:val="79E9B8CF"/>
    <w:rsid w:val="79F06014"/>
    <w:rsid w:val="79F1FC5A"/>
    <w:rsid w:val="7A02FBCD"/>
    <w:rsid w:val="7A11D570"/>
    <w:rsid w:val="7A2CBCF1"/>
    <w:rsid w:val="7A348C7B"/>
    <w:rsid w:val="7A351393"/>
    <w:rsid w:val="7A35E5FA"/>
    <w:rsid w:val="7A386E7C"/>
    <w:rsid w:val="7A3B323E"/>
    <w:rsid w:val="7A3C7BBF"/>
    <w:rsid w:val="7A458F14"/>
    <w:rsid w:val="7A4BFB0D"/>
    <w:rsid w:val="7A4DCDB2"/>
    <w:rsid w:val="7A540421"/>
    <w:rsid w:val="7A55DF54"/>
    <w:rsid w:val="7A5A0B35"/>
    <w:rsid w:val="7A5AADB5"/>
    <w:rsid w:val="7A5F41DB"/>
    <w:rsid w:val="7A6108C4"/>
    <w:rsid w:val="7A6AC279"/>
    <w:rsid w:val="7A727572"/>
    <w:rsid w:val="7A781551"/>
    <w:rsid w:val="7A7A3D25"/>
    <w:rsid w:val="7A886CE7"/>
    <w:rsid w:val="7A8D92E9"/>
    <w:rsid w:val="7A9AB8B1"/>
    <w:rsid w:val="7A9B4C99"/>
    <w:rsid w:val="7AA04CC2"/>
    <w:rsid w:val="7AA44196"/>
    <w:rsid w:val="7AA7D609"/>
    <w:rsid w:val="7AAA9D45"/>
    <w:rsid w:val="7AAF52BA"/>
    <w:rsid w:val="7AB3EF55"/>
    <w:rsid w:val="7ABBFE23"/>
    <w:rsid w:val="7ABD2345"/>
    <w:rsid w:val="7AC1F127"/>
    <w:rsid w:val="7AC70019"/>
    <w:rsid w:val="7AD21745"/>
    <w:rsid w:val="7AD56F91"/>
    <w:rsid w:val="7AE467B4"/>
    <w:rsid w:val="7AEBB2D4"/>
    <w:rsid w:val="7AED0E2B"/>
    <w:rsid w:val="7AF08CD8"/>
    <w:rsid w:val="7AFC6749"/>
    <w:rsid w:val="7AFCD634"/>
    <w:rsid w:val="7B02E647"/>
    <w:rsid w:val="7B05A10D"/>
    <w:rsid w:val="7B09B84A"/>
    <w:rsid w:val="7B17735C"/>
    <w:rsid w:val="7B177969"/>
    <w:rsid w:val="7B18183F"/>
    <w:rsid w:val="7B23469F"/>
    <w:rsid w:val="7B252A98"/>
    <w:rsid w:val="7B296641"/>
    <w:rsid w:val="7B305AED"/>
    <w:rsid w:val="7B377CAC"/>
    <w:rsid w:val="7B3A715D"/>
    <w:rsid w:val="7B40DA71"/>
    <w:rsid w:val="7B434FF8"/>
    <w:rsid w:val="7B49F223"/>
    <w:rsid w:val="7B4BFCDB"/>
    <w:rsid w:val="7B4D329E"/>
    <w:rsid w:val="7B5E831F"/>
    <w:rsid w:val="7B61811E"/>
    <w:rsid w:val="7B7E9EE9"/>
    <w:rsid w:val="7B81243D"/>
    <w:rsid w:val="7B83EBBE"/>
    <w:rsid w:val="7B8C518F"/>
    <w:rsid w:val="7B8DD912"/>
    <w:rsid w:val="7B958E09"/>
    <w:rsid w:val="7B98A117"/>
    <w:rsid w:val="7B990703"/>
    <w:rsid w:val="7B9B5099"/>
    <w:rsid w:val="7B9C9480"/>
    <w:rsid w:val="7B9F965B"/>
    <w:rsid w:val="7BA1D670"/>
    <w:rsid w:val="7BA31E0E"/>
    <w:rsid w:val="7BA7E7A9"/>
    <w:rsid w:val="7BAA9D4B"/>
    <w:rsid w:val="7BB1E354"/>
    <w:rsid w:val="7BB52DDD"/>
    <w:rsid w:val="7BC1C722"/>
    <w:rsid w:val="7BC8B75C"/>
    <w:rsid w:val="7BCCF75E"/>
    <w:rsid w:val="7BD3FAD2"/>
    <w:rsid w:val="7BD56B29"/>
    <w:rsid w:val="7BE491C1"/>
    <w:rsid w:val="7BEA442E"/>
    <w:rsid w:val="7BEBD7E1"/>
    <w:rsid w:val="7BF1DD4C"/>
    <w:rsid w:val="7BFCF907"/>
    <w:rsid w:val="7C031618"/>
    <w:rsid w:val="7C09D374"/>
    <w:rsid w:val="7C16AB33"/>
    <w:rsid w:val="7C289231"/>
    <w:rsid w:val="7C2B376E"/>
    <w:rsid w:val="7C33899B"/>
    <w:rsid w:val="7C3AC1DA"/>
    <w:rsid w:val="7C3B4388"/>
    <w:rsid w:val="7C3C0CCD"/>
    <w:rsid w:val="7C42AC96"/>
    <w:rsid w:val="7C44E8A2"/>
    <w:rsid w:val="7C468083"/>
    <w:rsid w:val="7C46CF04"/>
    <w:rsid w:val="7C4C3FFD"/>
    <w:rsid w:val="7C4DF95A"/>
    <w:rsid w:val="7C4FFF51"/>
    <w:rsid w:val="7C55B78E"/>
    <w:rsid w:val="7C6061E4"/>
    <w:rsid w:val="7C606743"/>
    <w:rsid w:val="7C6BDD51"/>
    <w:rsid w:val="7C7B7FEC"/>
    <w:rsid w:val="7C7FA72C"/>
    <w:rsid w:val="7C86ABDA"/>
    <w:rsid w:val="7C8EF1F1"/>
    <w:rsid w:val="7C984AD5"/>
    <w:rsid w:val="7CAD8166"/>
    <w:rsid w:val="7CB157F4"/>
    <w:rsid w:val="7CB389DF"/>
    <w:rsid w:val="7CB48A46"/>
    <w:rsid w:val="7CBC1EDF"/>
    <w:rsid w:val="7CBEF78D"/>
    <w:rsid w:val="7CC1176B"/>
    <w:rsid w:val="7CC27668"/>
    <w:rsid w:val="7CCEDE31"/>
    <w:rsid w:val="7CE0DC52"/>
    <w:rsid w:val="7CE13240"/>
    <w:rsid w:val="7CE17961"/>
    <w:rsid w:val="7CE882A6"/>
    <w:rsid w:val="7CE8CE16"/>
    <w:rsid w:val="7CF17DA5"/>
    <w:rsid w:val="7CFA4CDE"/>
    <w:rsid w:val="7CFD113D"/>
    <w:rsid w:val="7D05D47C"/>
    <w:rsid w:val="7D06A752"/>
    <w:rsid w:val="7D13A897"/>
    <w:rsid w:val="7D1975B7"/>
    <w:rsid w:val="7D1B0893"/>
    <w:rsid w:val="7D314FA0"/>
    <w:rsid w:val="7D32955D"/>
    <w:rsid w:val="7D38A319"/>
    <w:rsid w:val="7D3D9309"/>
    <w:rsid w:val="7D45899F"/>
    <w:rsid w:val="7D46A706"/>
    <w:rsid w:val="7D4B7455"/>
    <w:rsid w:val="7D652C8B"/>
    <w:rsid w:val="7D670147"/>
    <w:rsid w:val="7D6A32D3"/>
    <w:rsid w:val="7D7447B2"/>
    <w:rsid w:val="7D777422"/>
    <w:rsid w:val="7D7C0AF5"/>
    <w:rsid w:val="7D8695B5"/>
    <w:rsid w:val="7D9466B3"/>
    <w:rsid w:val="7D98567D"/>
    <w:rsid w:val="7DA0C0CA"/>
    <w:rsid w:val="7DA434EE"/>
    <w:rsid w:val="7DA569E3"/>
    <w:rsid w:val="7DA93872"/>
    <w:rsid w:val="7DB1511B"/>
    <w:rsid w:val="7DB2D31A"/>
    <w:rsid w:val="7DB9FB4A"/>
    <w:rsid w:val="7DC51D25"/>
    <w:rsid w:val="7DCA8F55"/>
    <w:rsid w:val="7DCF71A6"/>
    <w:rsid w:val="7DD4FA48"/>
    <w:rsid w:val="7DE41853"/>
    <w:rsid w:val="7DED41C8"/>
    <w:rsid w:val="7DF2EB9F"/>
    <w:rsid w:val="7E01B8F9"/>
    <w:rsid w:val="7E03D68E"/>
    <w:rsid w:val="7E0AA5CD"/>
    <w:rsid w:val="7E115650"/>
    <w:rsid w:val="7E1CA21D"/>
    <w:rsid w:val="7E1E738A"/>
    <w:rsid w:val="7E21853D"/>
    <w:rsid w:val="7E22966A"/>
    <w:rsid w:val="7E2726E3"/>
    <w:rsid w:val="7E313C92"/>
    <w:rsid w:val="7E31532C"/>
    <w:rsid w:val="7E344937"/>
    <w:rsid w:val="7E3D9B80"/>
    <w:rsid w:val="7E43DF14"/>
    <w:rsid w:val="7E445867"/>
    <w:rsid w:val="7E520EB8"/>
    <w:rsid w:val="7E5C38DB"/>
    <w:rsid w:val="7E608E6F"/>
    <w:rsid w:val="7E67491C"/>
    <w:rsid w:val="7E6A3016"/>
    <w:rsid w:val="7E6CDEF5"/>
    <w:rsid w:val="7E85ABD4"/>
    <w:rsid w:val="7E862A35"/>
    <w:rsid w:val="7E8BF3CE"/>
    <w:rsid w:val="7E8EED79"/>
    <w:rsid w:val="7E95E68C"/>
    <w:rsid w:val="7EA4A0C1"/>
    <w:rsid w:val="7EA4D14F"/>
    <w:rsid w:val="7EB8670B"/>
    <w:rsid w:val="7EBE3591"/>
    <w:rsid w:val="7EC960B3"/>
    <w:rsid w:val="7ECD9E9F"/>
    <w:rsid w:val="7ED1148F"/>
    <w:rsid w:val="7ED1C715"/>
    <w:rsid w:val="7EE229FD"/>
    <w:rsid w:val="7EE57DB3"/>
    <w:rsid w:val="7EE93596"/>
    <w:rsid w:val="7EEFC940"/>
    <w:rsid w:val="7EF1AA7B"/>
    <w:rsid w:val="7EF26CBE"/>
    <w:rsid w:val="7EF40BBE"/>
    <w:rsid w:val="7EF617F1"/>
    <w:rsid w:val="7EF80C6B"/>
    <w:rsid w:val="7F01F20E"/>
    <w:rsid w:val="7F101906"/>
    <w:rsid w:val="7F1CDAA2"/>
    <w:rsid w:val="7F239542"/>
    <w:rsid w:val="7F254082"/>
    <w:rsid w:val="7F27D959"/>
    <w:rsid w:val="7F2E141F"/>
    <w:rsid w:val="7F32750C"/>
    <w:rsid w:val="7F33C1F3"/>
    <w:rsid w:val="7F3BAF79"/>
    <w:rsid w:val="7F44DB73"/>
    <w:rsid w:val="7F4AE384"/>
    <w:rsid w:val="7F4D736A"/>
    <w:rsid w:val="7F4E74E3"/>
    <w:rsid w:val="7F4FD7DB"/>
    <w:rsid w:val="7F524C7B"/>
    <w:rsid w:val="7F5F42F5"/>
    <w:rsid w:val="7F659832"/>
    <w:rsid w:val="7F72EFAB"/>
    <w:rsid w:val="7F7B7B69"/>
    <w:rsid w:val="7F81D421"/>
    <w:rsid w:val="7F83896B"/>
    <w:rsid w:val="7F88BA31"/>
    <w:rsid w:val="7F92D079"/>
    <w:rsid w:val="7F946F0B"/>
    <w:rsid w:val="7FA0146A"/>
    <w:rsid w:val="7FA127AD"/>
    <w:rsid w:val="7FA3DB76"/>
    <w:rsid w:val="7FAE30EC"/>
    <w:rsid w:val="7FAFA09C"/>
    <w:rsid w:val="7FB2C9D1"/>
    <w:rsid w:val="7FB5308A"/>
    <w:rsid w:val="7FB815E1"/>
    <w:rsid w:val="7FBBBF65"/>
    <w:rsid w:val="7FBF676B"/>
    <w:rsid w:val="7FC84DE6"/>
    <w:rsid w:val="7FCC638C"/>
    <w:rsid w:val="7FF560E0"/>
    <w:rsid w:val="7FFBDD60"/>
    <w:rsid w:val="7FFFC32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519E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B2ADB"/>
    <w:pPr>
      <w:keepNext/>
      <w:spacing w:after="240" w:line="240" w:lineRule="auto"/>
      <w:jc w:val="both"/>
      <w:outlineLvl w:val="1"/>
    </w:pPr>
    <w:rPr>
      <w:rFonts w:ascii="Times New Roman" w:eastAsia="Times New Roman" w:hAnsi="Times New Roman" w:cs="Times New Roman"/>
      <w:b/>
      <w:sz w:val="24"/>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CB3D7C"/>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6F0204"/>
    <w:pPr>
      <w:spacing w:after="240" w:line="240" w:lineRule="auto"/>
      <w:ind w:left="357" w:hanging="357"/>
      <w:jc w:val="both"/>
    </w:pPr>
    <w:rPr>
      <w:rFonts w:ascii="Times New Roman" w:eastAsia="Times New Roman" w:hAnsi="Times New Roman" w:cs="Times New Roman"/>
      <w:sz w:val="20"/>
      <w:szCs w:val="20"/>
      <w:lang w:val="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6F0204"/>
    <w:rPr>
      <w:rFonts w:ascii="Times New Roman" w:eastAsia="Times New Roman" w:hAnsi="Times New Roman" w:cs="Times New Roman"/>
      <w:sz w:val="20"/>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arZchn"/>
    <w:uiPriority w:val="99"/>
    <w:unhideWhenUsed/>
    <w:qFormat/>
    <w:rsid w:val="006F0204"/>
    <w:rPr>
      <w:sz w:val="20"/>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6F0204"/>
    <w:pPr>
      <w:spacing w:line="240" w:lineRule="exact"/>
      <w:jc w:val="both"/>
    </w:pPr>
    <w:rPr>
      <w:sz w:val="20"/>
      <w:vertAlign w:val="superscript"/>
    </w:rPr>
  </w:style>
  <w:style w:type="character" w:customStyle="1" w:styleId="Heading2Char">
    <w:name w:val="Heading 2 Char"/>
    <w:basedOn w:val="DefaultParagraphFont"/>
    <w:link w:val="Heading2"/>
    <w:rsid w:val="00CB2ADB"/>
    <w:rPr>
      <w:rFonts w:ascii="Times New Roman" w:eastAsia="Times New Roman" w:hAnsi="Times New Roman" w:cs="Times New Roman"/>
      <w:b/>
      <w:sz w:val="24"/>
      <w:szCs w:val="20"/>
      <w:lang w:val="en-GB"/>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semiHidden/>
    <w:rsid w:val="00774CE8"/>
    <w:pPr>
      <w:spacing w:after="0" w:line="240" w:lineRule="auto"/>
    </w:pPr>
  </w:style>
  <w:style w:type="paragraph" w:styleId="Header">
    <w:name w:val="header"/>
    <w:basedOn w:val="Normal"/>
    <w:link w:val="HeaderChar"/>
    <w:uiPriority w:val="99"/>
    <w:unhideWhenUsed/>
    <w:rsid w:val="00B668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884"/>
  </w:style>
  <w:style w:type="paragraph" w:styleId="Footer">
    <w:name w:val="footer"/>
    <w:basedOn w:val="Normal"/>
    <w:link w:val="FooterChar"/>
    <w:uiPriority w:val="99"/>
    <w:unhideWhenUsed/>
    <w:rsid w:val="00B668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884"/>
  </w:style>
  <w:style w:type="paragraph" w:styleId="CommentSubject">
    <w:name w:val="annotation subject"/>
    <w:basedOn w:val="CommentText"/>
    <w:next w:val="CommentText"/>
    <w:link w:val="CommentSubjectChar"/>
    <w:uiPriority w:val="99"/>
    <w:semiHidden/>
    <w:unhideWhenUsed/>
    <w:rsid w:val="009E5191"/>
    <w:rPr>
      <w:b/>
      <w:bCs/>
    </w:rPr>
  </w:style>
  <w:style w:type="character" w:customStyle="1" w:styleId="CommentSubjectChar">
    <w:name w:val="Comment Subject Char"/>
    <w:basedOn w:val="CommentTextChar"/>
    <w:link w:val="CommentSubject"/>
    <w:uiPriority w:val="99"/>
    <w:semiHidden/>
    <w:rsid w:val="009E5191"/>
    <w:rPr>
      <w:b/>
      <w:bCs/>
      <w:sz w:val="20"/>
      <w:szCs w:val="20"/>
    </w:rPr>
  </w:style>
  <w:style w:type="character" w:styleId="Mention">
    <w:name w:val="Mention"/>
    <w:basedOn w:val="DefaultParagraphFont"/>
    <w:uiPriority w:val="99"/>
    <w:unhideWhenUsed/>
    <w:rsid w:val="003105D8"/>
    <w:rPr>
      <w:color w:val="2B579A"/>
      <w:shd w:val="clear" w:color="auto" w:fill="E1DFDD"/>
    </w:rPr>
  </w:style>
  <w:style w:type="character" w:styleId="Hyperlink">
    <w:name w:val="Hyperlink"/>
    <w:basedOn w:val="DefaultParagraphFont"/>
    <w:uiPriority w:val="99"/>
    <w:unhideWhenUsed/>
    <w:rsid w:val="00304058"/>
    <w:rPr>
      <w:color w:val="0000FF"/>
      <w:u w:val="single"/>
    </w:rPr>
  </w:style>
  <w:style w:type="paragraph" w:styleId="NoSpacing">
    <w:name w:val="No Spacing"/>
    <w:uiPriority w:val="1"/>
    <w:qFormat/>
    <w:rsid w:val="003F1ED8"/>
    <w:pPr>
      <w:spacing w:after="0" w:line="240" w:lineRule="auto"/>
    </w:pPr>
  </w:style>
  <w:style w:type="paragraph" w:customStyle="1" w:styleId="paragraph">
    <w:name w:val="paragraph"/>
    <w:basedOn w:val="Normal"/>
    <w:rsid w:val="00440BDB"/>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440BDB"/>
  </w:style>
  <w:style w:type="character" w:customStyle="1" w:styleId="eop">
    <w:name w:val="eop"/>
    <w:basedOn w:val="DefaultParagraphFont"/>
    <w:rsid w:val="00440BDB"/>
  </w:style>
  <w:style w:type="paragraph" w:customStyle="1" w:styleId="EcorysBody">
    <w:name w:val="Ecorys Body"/>
    <w:basedOn w:val="Normal"/>
    <w:link w:val="EcorysBodyChar"/>
    <w:qFormat/>
    <w:rsid w:val="00B96032"/>
    <w:pPr>
      <w:spacing w:after="180" w:line="276" w:lineRule="auto"/>
      <w:jc w:val="both"/>
    </w:pPr>
    <w:rPr>
      <w:rFonts w:ascii="Open Sans Light" w:eastAsiaTheme="minorEastAsia" w:hAnsi="Open Sans Light" w:cs="Open Sans Light"/>
      <w:sz w:val="18"/>
      <w:szCs w:val="18"/>
    </w:rPr>
  </w:style>
  <w:style w:type="character" w:customStyle="1" w:styleId="EcorysBodyChar">
    <w:name w:val="Ecorys Body Char"/>
    <w:basedOn w:val="DefaultParagraphFont"/>
    <w:link w:val="EcorysBody"/>
    <w:rsid w:val="00B96032"/>
    <w:rPr>
      <w:rFonts w:ascii="Open Sans Light" w:eastAsiaTheme="minorEastAsia" w:hAnsi="Open Sans Light" w:cs="Open Sans Light"/>
      <w:sz w:val="18"/>
      <w:szCs w:val="18"/>
    </w:rPr>
  </w:style>
  <w:style w:type="character" w:styleId="FollowedHyperlink">
    <w:name w:val="FollowedHyperlink"/>
    <w:basedOn w:val="DefaultParagraphFont"/>
    <w:uiPriority w:val="99"/>
    <w:semiHidden/>
    <w:unhideWhenUsed/>
    <w:rsid w:val="00F333B3"/>
    <w:rPr>
      <w:color w:val="954F72" w:themeColor="followedHyperlink"/>
      <w:u w:val="single"/>
    </w:rPr>
  </w:style>
  <w:style w:type="character" w:styleId="UnresolvedMention">
    <w:name w:val="Unresolved Mention"/>
    <w:basedOn w:val="DefaultParagraphFont"/>
    <w:uiPriority w:val="99"/>
    <w:semiHidden/>
    <w:unhideWhenUsed/>
    <w:rsid w:val="00667140"/>
    <w:rPr>
      <w:color w:val="605E5C"/>
      <w:shd w:val="clear" w:color="auto" w:fill="E1DFDD"/>
    </w:rPr>
  </w:style>
  <w:style w:type="paragraph" w:customStyle="1" w:styleId="Default">
    <w:name w:val="Default"/>
    <w:rsid w:val="009002D0"/>
    <w:pPr>
      <w:autoSpaceDE w:val="0"/>
      <w:autoSpaceDN w:val="0"/>
      <w:adjustRightInd w:val="0"/>
      <w:spacing w:after="0" w:line="240" w:lineRule="auto"/>
    </w:pPr>
    <w:rPr>
      <w:rFonts w:ascii="Times New Roman" w:hAnsi="Times New Roman" w:cs="Times New Roman"/>
      <w:color w:val="000000"/>
      <w:sz w:val="24"/>
      <w:szCs w:val="24"/>
      <w:lang w:val="en-IE"/>
    </w:rPr>
  </w:style>
  <w:style w:type="character" w:customStyle="1" w:styleId="Marker">
    <w:name w:val="Marker"/>
    <w:basedOn w:val="DefaultParagraphFont"/>
    <w:rsid w:val="006B13BB"/>
    <w:rPr>
      <w:color w:val="0000FF"/>
      <w:shd w:val="clear" w:color="auto" w:fill="auto"/>
    </w:rPr>
  </w:style>
  <w:style w:type="paragraph" w:customStyle="1" w:styleId="Pagedecouverture">
    <w:name w:val="Page de couverture"/>
    <w:basedOn w:val="Normal"/>
    <w:next w:val="Normal"/>
    <w:rsid w:val="006B13B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B13B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B13BB"/>
    <w:rPr>
      <w:rFonts w:ascii="Times New Roman" w:hAnsi="Times New Roman" w:cs="Times New Roman"/>
      <w:sz w:val="24"/>
    </w:rPr>
  </w:style>
  <w:style w:type="paragraph" w:customStyle="1" w:styleId="FooterSensitivity">
    <w:name w:val="Footer Sensitivity"/>
    <w:basedOn w:val="Normal"/>
    <w:link w:val="FooterSensitivityChar"/>
    <w:rsid w:val="006B13B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B13BB"/>
    <w:rPr>
      <w:rFonts w:ascii="Times New Roman" w:hAnsi="Times New Roman" w:cs="Times New Roman"/>
      <w:b/>
      <w:sz w:val="32"/>
    </w:rPr>
  </w:style>
  <w:style w:type="paragraph" w:customStyle="1" w:styleId="HeaderCoverPage">
    <w:name w:val="Header Cover Page"/>
    <w:basedOn w:val="Normal"/>
    <w:link w:val="HeaderCoverPageChar"/>
    <w:rsid w:val="006B13B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B13BB"/>
    <w:rPr>
      <w:rFonts w:ascii="Times New Roman" w:hAnsi="Times New Roman" w:cs="Times New Roman"/>
      <w:sz w:val="24"/>
    </w:rPr>
  </w:style>
  <w:style w:type="paragraph" w:customStyle="1" w:styleId="HeaderSensitivity">
    <w:name w:val="Header Sensitivity"/>
    <w:basedOn w:val="Normal"/>
    <w:link w:val="HeaderSensitivityChar"/>
    <w:rsid w:val="006B13B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B13BB"/>
    <w:rPr>
      <w:rFonts w:ascii="Times New Roman" w:hAnsi="Times New Roman" w:cs="Times New Roman"/>
      <w:b/>
      <w:sz w:val="32"/>
    </w:rPr>
  </w:style>
  <w:style w:type="paragraph" w:customStyle="1" w:styleId="HeaderSensitivityRight">
    <w:name w:val="Header Sensitivity Right"/>
    <w:basedOn w:val="Normal"/>
    <w:link w:val="HeaderSensitivityRightChar"/>
    <w:rsid w:val="00CE7DF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B13BB"/>
    <w:rPr>
      <w:rFonts w:ascii="Times New Roman" w:hAnsi="Times New Roman" w:cs="Times New Roman"/>
      <w:sz w:val="28"/>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6E27D4"/>
  </w:style>
  <w:style w:type="paragraph" w:customStyle="1" w:styleId="SUPERSChar">
    <w:name w:val="SUPERS Char"/>
    <w:aliases w:val="EN Footnote Reference Char"/>
    <w:basedOn w:val="Normal"/>
    <w:uiPriority w:val="99"/>
    <w:rsid w:val="006E27D4"/>
    <w:pPr>
      <w:widowControl w:val="0"/>
      <w:adjustRightInd w:val="0"/>
      <w:spacing w:line="240" w:lineRule="exact"/>
      <w:jc w:val="both"/>
    </w:pPr>
    <w:rPr>
      <w:rFonts w:eastAsiaTheme="minorEastAsia"/>
      <w:vertAlign w:val="superscript"/>
      <w:lang w:val="en-US"/>
    </w:rPr>
  </w:style>
  <w:style w:type="paragraph" w:customStyle="1" w:styleId="Disclaimer">
    <w:name w:val="Disclaimer"/>
    <w:basedOn w:val="Normal"/>
    <w:rsid w:val="00CE7DF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E7DF5"/>
    <w:pPr>
      <w:spacing w:after="0" w:line="276" w:lineRule="auto"/>
      <w:ind w:left="5103"/>
    </w:pPr>
    <w:rPr>
      <w:rFonts w:ascii="Times New Roman" w:hAnsi="Times New Roman" w:cs="Times New Roman"/>
      <w:sz w:val="28"/>
    </w:rPr>
  </w:style>
  <w:style w:type="paragraph" w:customStyle="1" w:styleId="DateMarking">
    <w:name w:val="DateMarking"/>
    <w:basedOn w:val="Normal"/>
    <w:rsid w:val="00CE7DF5"/>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E7DF5"/>
    <w:pPr>
      <w:spacing w:after="0" w:line="276" w:lineRule="auto"/>
      <w:ind w:left="5103"/>
    </w:pPr>
    <w:rPr>
      <w:rFonts w:ascii="Times New Roman" w:hAnsi="Times New Roman" w:cs="Times New Roman"/>
      <w:i/>
      <w:sz w:val="28"/>
    </w:rPr>
  </w:style>
  <w:style w:type="paragraph" w:customStyle="1" w:styleId="Typedudocument">
    <w:name w:val="Type du document"/>
    <w:basedOn w:val="Normal"/>
    <w:next w:val="Normal"/>
    <w:rsid w:val="009C42D9"/>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9C42D9"/>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664157">
      <w:bodyDiv w:val="1"/>
      <w:marLeft w:val="0"/>
      <w:marRight w:val="0"/>
      <w:marTop w:val="0"/>
      <w:marBottom w:val="0"/>
      <w:divBdr>
        <w:top w:val="none" w:sz="0" w:space="0" w:color="auto"/>
        <w:left w:val="none" w:sz="0" w:space="0" w:color="auto"/>
        <w:bottom w:val="none" w:sz="0" w:space="0" w:color="auto"/>
        <w:right w:val="none" w:sz="0" w:space="0" w:color="auto"/>
      </w:divBdr>
    </w:div>
    <w:div w:id="592934955">
      <w:bodyDiv w:val="1"/>
      <w:marLeft w:val="0"/>
      <w:marRight w:val="0"/>
      <w:marTop w:val="0"/>
      <w:marBottom w:val="0"/>
      <w:divBdr>
        <w:top w:val="none" w:sz="0" w:space="0" w:color="auto"/>
        <w:left w:val="none" w:sz="0" w:space="0" w:color="auto"/>
        <w:bottom w:val="none" w:sz="0" w:space="0" w:color="auto"/>
        <w:right w:val="none" w:sz="0" w:space="0" w:color="auto"/>
      </w:divBdr>
    </w:div>
    <w:div w:id="1363477226">
      <w:bodyDiv w:val="1"/>
      <w:marLeft w:val="0"/>
      <w:marRight w:val="0"/>
      <w:marTop w:val="0"/>
      <w:marBottom w:val="0"/>
      <w:divBdr>
        <w:top w:val="none" w:sz="0" w:space="0" w:color="auto"/>
        <w:left w:val="none" w:sz="0" w:space="0" w:color="auto"/>
        <w:bottom w:val="none" w:sz="0" w:space="0" w:color="auto"/>
        <w:right w:val="none" w:sz="0" w:space="0" w:color="auto"/>
      </w:divBdr>
    </w:div>
    <w:div w:id="1795518956">
      <w:bodyDiv w:val="1"/>
      <w:marLeft w:val="0"/>
      <w:marRight w:val="0"/>
      <w:marTop w:val="0"/>
      <w:marBottom w:val="0"/>
      <w:divBdr>
        <w:top w:val="none" w:sz="0" w:space="0" w:color="auto"/>
        <w:left w:val="none" w:sz="0" w:space="0" w:color="auto"/>
        <w:bottom w:val="none" w:sz="0" w:space="0" w:color="auto"/>
        <w:right w:val="none" w:sz="0" w:space="0" w:color="auto"/>
      </w:divBdr>
    </w:div>
    <w:div w:id="184890440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publications/quantifying-spillovers-next-generation-eu-investment_en" TargetMode="External"/><Relationship Id="rId3" Type="http://schemas.openxmlformats.org/officeDocument/2006/relationships/hyperlink" Target="https://ec.europa.eu/info/law/better-regulation/have-your-say/initiatives/13608-Recovery-and-Resilience-Facility-2020-2024-mid-term-evaluation_en" TargetMode="External"/><Relationship Id="rId7" Type="http://schemas.openxmlformats.org/officeDocument/2006/relationships/hyperlink" Target="https://www.cambridge.org/core/journals/macroeconomic-dynamics/article/abs/quantifying-spillovers-of-coordinated-investment-stimulus-in-the-eu/FFCCAAA20BD98AC50A93A4F24562EAD4" TargetMode="External"/><Relationship Id="rId12" Type="http://schemas.openxmlformats.org/officeDocument/2006/relationships/hyperlink" Target="https://commission.europa.eu/system/files/2023-09/COM_2023_545_2_annex2_EN.pdf" TargetMode="External"/><Relationship Id="rId2" Type="http://schemas.openxmlformats.org/officeDocument/2006/relationships/hyperlink" Target="https://economy-finance.ec.europa.eu/economic-research-and-databases/economic-research/macroeconomic-models/quest-macroeconomic-model_en" TargetMode="External"/><Relationship Id="rId1" Type="http://schemas.openxmlformats.org/officeDocument/2006/relationships/hyperlink" Target="https://economy-finance.ec.europa.eu/economic-forecast-and-surveys/economic-forecasts/autumn-2023-economic-forecast-modest-recovery-ahead-after-challenging-year_en" TargetMode="External"/><Relationship Id="rId6" Type="http://schemas.openxmlformats.org/officeDocument/2006/relationships/hyperlink" Target="https://economy-finance.ec.europa.eu/economic-forecast-and-surveys/economic-forecasts/autumn-2023-economic-forecast-modest-recovery-ahead-after-challenging-year_en" TargetMode="External"/><Relationship Id="rId11" Type="http://schemas.openxmlformats.org/officeDocument/2006/relationships/hyperlink" Target="https://commission.europa.eu/publications/communication-implementation-recovery-and-resilience-facility-0_en" TargetMode="External"/><Relationship Id="rId5" Type="http://schemas.openxmlformats.org/officeDocument/2006/relationships/hyperlink" Target="https://commission.europa.eu/document/41514677-9598-4d89-a572-abe21cb037f4_en" TargetMode="External"/><Relationship Id="rId10" Type="http://schemas.openxmlformats.org/officeDocument/2006/relationships/hyperlink" Target="https://commission.europa.eu/business-economy-euro/economic-recovery/recovery-and-resilience-facility_en#map" TargetMode="External"/><Relationship Id="rId4" Type="http://schemas.openxmlformats.org/officeDocument/2006/relationships/hyperlink" Target="https://commission.europa.eu/publications/guidance-recovery-and-resilience-plans-context-repowereu_en" TargetMode="External"/><Relationship Id="rId9" Type="http://schemas.openxmlformats.org/officeDocument/2006/relationships/hyperlink" Target="https://www.eca.europa.eu/Lists/ECADocuments/SR22_21/SR_NRRP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14" ma:contentTypeDescription="Create a new document." ma:contentTypeScope="" ma:versionID="86494cf9beeee9642eb481609c3452d5">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40131aab58cfd551d9031ab253c67ab2"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749091-9dda-4aab-a638-1694f9073adf}" ma:internalName="TaxCatchAll" ma:showField="CatchAllData" ma:web="97c12176-f42e-47a4-9c39-4993e896fb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7c12176-f42e-47a4-9c39-4993e896fb64" xsi:nil="true"/>
    <lcf76f155ced4ddcb4097134ff3c332f xmlns="b2332242-72eb-4c56-ab66-572cc47fcb14">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7328-ECDF-468B-A779-FF329413B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C3F7E-4C81-41C1-8DC0-9D5F845B2E83}">
  <ds:schemaRefs>
    <ds:schemaRef ds:uri="http://schemas.microsoft.com/office/2006/metadata/properties"/>
    <ds:schemaRef ds:uri="http://schemas.microsoft.com/office/infopath/2007/PartnerControls"/>
    <ds:schemaRef ds:uri="97c12176-f42e-47a4-9c39-4993e896fb64"/>
    <ds:schemaRef ds:uri="b2332242-72eb-4c56-ab66-572cc47fcb14"/>
  </ds:schemaRefs>
</ds:datastoreItem>
</file>

<file path=customXml/itemProps3.xml><?xml version="1.0" encoding="utf-8"?>
<ds:datastoreItem xmlns:ds="http://schemas.openxmlformats.org/officeDocument/2006/customXml" ds:itemID="{66DD33EC-EBF7-49C1-8DC7-F9A9558DCF86}">
  <ds:schemaRefs>
    <ds:schemaRef ds:uri="http://schemas.microsoft.com/sharepoint/v3/contenttype/forms"/>
  </ds:schemaRefs>
</ds:datastoreItem>
</file>

<file path=customXml/itemProps4.xml><?xml version="1.0" encoding="utf-8"?>
<ds:datastoreItem xmlns:ds="http://schemas.openxmlformats.org/officeDocument/2006/customXml" ds:itemID="{1D3E67D4-801A-4E94-9BB1-FD56D47D4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5924</Words>
  <Characters>32939</Characters>
  <Application>Microsoft Office Word</Application>
  <DocSecurity>0</DocSecurity>
  <Lines>470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38793</CharactersWithSpaces>
  <SharedDoc>false</SharedDoc>
  <HLinks>
    <vt:vector size="66" baseType="variant">
      <vt:variant>
        <vt:i4>8323162</vt:i4>
      </vt:variant>
      <vt:variant>
        <vt:i4>42</vt:i4>
      </vt:variant>
      <vt:variant>
        <vt:i4>0</vt:i4>
      </vt:variant>
      <vt:variant>
        <vt:i4>5</vt:i4>
      </vt:variant>
      <vt:variant>
        <vt:lpwstr>https://commission.europa.eu/system/files/2023-09/COM_2023_545_2_annex2_EN.pdf</vt:lpwstr>
      </vt:variant>
      <vt:variant>
        <vt:lpwstr/>
      </vt:variant>
      <vt:variant>
        <vt:i4>2097153</vt:i4>
      </vt:variant>
      <vt:variant>
        <vt:i4>39</vt:i4>
      </vt:variant>
      <vt:variant>
        <vt:i4>0</vt:i4>
      </vt:variant>
      <vt:variant>
        <vt:i4>5</vt:i4>
      </vt:variant>
      <vt:variant>
        <vt:lpwstr>https://commission.europa.eu/publications/communication-implementation-recovery-and-resilience-facility-0_en</vt:lpwstr>
      </vt:variant>
      <vt:variant>
        <vt:lpwstr/>
      </vt:variant>
      <vt:variant>
        <vt:i4>4325494</vt:i4>
      </vt:variant>
      <vt:variant>
        <vt:i4>36</vt:i4>
      </vt:variant>
      <vt:variant>
        <vt:i4>0</vt:i4>
      </vt:variant>
      <vt:variant>
        <vt:i4>5</vt:i4>
      </vt:variant>
      <vt:variant>
        <vt:lpwstr>https://commission.europa.eu/business-economy-euro/economic-recovery/recovery-and-resilience-facility_en</vt:lpwstr>
      </vt:variant>
      <vt:variant>
        <vt:lpwstr>map</vt:lpwstr>
      </vt:variant>
      <vt:variant>
        <vt:i4>4653181</vt:i4>
      </vt:variant>
      <vt:variant>
        <vt:i4>33</vt:i4>
      </vt:variant>
      <vt:variant>
        <vt:i4>0</vt:i4>
      </vt:variant>
      <vt:variant>
        <vt:i4>5</vt:i4>
      </vt:variant>
      <vt:variant>
        <vt:lpwstr>https://economy-finance.ec.europa.eu/publications/quantifying-spillovers-next-generation-eu-investment_en</vt:lpwstr>
      </vt:variant>
      <vt:variant>
        <vt:lpwstr/>
      </vt:variant>
      <vt:variant>
        <vt:i4>2818157</vt:i4>
      </vt:variant>
      <vt:variant>
        <vt:i4>30</vt:i4>
      </vt:variant>
      <vt:variant>
        <vt:i4>0</vt:i4>
      </vt:variant>
      <vt:variant>
        <vt:i4>5</vt:i4>
      </vt:variant>
      <vt:variant>
        <vt:lpwstr>https://www.cambridge.org/core/journals/macroeconomic-dynamics/article/abs/quantifying-spillovers-of-coordinated-investment-stimulus-in-the-eu/FFCCAAA20BD98AC50A93A4F24562EAD4</vt:lpwstr>
      </vt:variant>
      <vt:variant>
        <vt:lpwstr/>
      </vt:variant>
      <vt:variant>
        <vt:i4>6422542</vt:i4>
      </vt:variant>
      <vt:variant>
        <vt:i4>27</vt:i4>
      </vt:variant>
      <vt:variant>
        <vt:i4>0</vt:i4>
      </vt:variant>
      <vt:variant>
        <vt:i4>5</vt:i4>
      </vt:variant>
      <vt:variant>
        <vt:lpwstr>https://economy-finance.ec.europa.eu/economic-forecast-and-surveys/economic-forecasts/autumn-2023-economic-forecast-modest-recovery-ahead-after-challenging-year_en</vt:lpwstr>
      </vt:variant>
      <vt:variant>
        <vt:lpwstr>documents</vt:lpwstr>
      </vt:variant>
      <vt:variant>
        <vt:i4>2031734</vt:i4>
      </vt:variant>
      <vt:variant>
        <vt:i4>12</vt:i4>
      </vt:variant>
      <vt:variant>
        <vt:i4>0</vt:i4>
      </vt:variant>
      <vt:variant>
        <vt:i4>5</vt:i4>
      </vt:variant>
      <vt:variant>
        <vt:lpwstr>https://commission.europa.eu/document/41514677-9598-4d89-a572-abe21cb037f4_en</vt:lpwstr>
      </vt:variant>
      <vt:variant>
        <vt:lpwstr/>
      </vt:variant>
      <vt:variant>
        <vt:i4>983158</vt:i4>
      </vt:variant>
      <vt:variant>
        <vt:i4>9</vt:i4>
      </vt:variant>
      <vt:variant>
        <vt:i4>0</vt:i4>
      </vt:variant>
      <vt:variant>
        <vt:i4>5</vt:i4>
      </vt:variant>
      <vt:variant>
        <vt:lpwstr>https://commission.europa.eu/publications/guidance-recovery-and-resilience-plans-context-repowereu_en</vt:lpwstr>
      </vt:variant>
      <vt:variant>
        <vt:lpwstr/>
      </vt:variant>
      <vt:variant>
        <vt:i4>4980858</vt:i4>
      </vt:variant>
      <vt:variant>
        <vt:i4>6</vt:i4>
      </vt:variant>
      <vt:variant>
        <vt:i4>0</vt:i4>
      </vt:variant>
      <vt:variant>
        <vt:i4>5</vt:i4>
      </vt:variant>
      <vt:variant>
        <vt:lpwstr>https://ec.europa.eu/info/law/better-regulation/have-your-say/initiatives/13608-Recovery-and-Resilience-Facility-2020-2024-mid-term-evaluation_en</vt:lpwstr>
      </vt:variant>
      <vt:variant>
        <vt:lpwstr/>
      </vt:variant>
      <vt:variant>
        <vt:i4>3866630</vt:i4>
      </vt:variant>
      <vt:variant>
        <vt:i4>3</vt:i4>
      </vt:variant>
      <vt:variant>
        <vt:i4>0</vt:i4>
      </vt:variant>
      <vt:variant>
        <vt:i4>5</vt:i4>
      </vt:variant>
      <vt:variant>
        <vt:lpwstr>https://economy-finance.ec.europa.eu/economic-research-and-databases/economic-research/macroeconomic-models/quest-macroeconomic-model_en</vt:lpwstr>
      </vt:variant>
      <vt:variant>
        <vt:lpwstr/>
      </vt:variant>
      <vt:variant>
        <vt:i4>6881290</vt:i4>
      </vt:variant>
      <vt:variant>
        <vt:i4>0</vt:i4>
      </vt:variant>
      <vt:variant>
        <vt:i4>0</vt:i4>
      </vt:variant>
      <vt:variant>
        <vt:i4>5</vt:i4>
      </vt:variant>
      <vt:variant>
        <vt:lpwstr>https://economy-finance.ec.europa.eu/economic-forecast-and-surveys/economic-forecasts/autumn-2023-economic-forecast-modest-recovery-ahead-after-challenging-year_en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2024-02-20T16:59:00Z</dcterms:created>
  <dcterms:modified xsi:type="dcterms:W3CDTF">2024-02-20T16:59:00Z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2024-02-18T18:24:36Z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5b402857-e60a-4c5c-b992-6afd44ecfcf3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ContentTypeId">
    <vt:lpwstr>0x010100FF1B87D5ABF651429579392F313233BD</vt:lpwstr>
  </property>
  <property fmtid="{D5CDD505-2E9C-101B-9397-08002B2CF9AE}" pid="12" name="MediaServiceImageTags">
    <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DocStatus">
    <vt:lpwstr>Green</vt:lpwstr>
  </property>
</Properties>
</file>