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BE5FF" w14:textId="663B5E2A" w:rsidR="006E27D4" w:rsidRDefault="00E74AF8" w:rsidP="00E74AF8">
      <w:pPr>
        <w:pStyle w:val="Pagedecouverture"/>
        <w:rPr>
          <w:noProof/>
        </w:rPr>
      </w:pPr>
      <w:bookmarkStart w:id="0" w:name="LW_BM_COVERPAGE"/>
      <w:r>
        <w:rPr>
          <w:noProof/>
        </w:rPr>
        <w:pict w14:anchorId="5605C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DC5096-3308-4A3E-9CEF-3DD59999726D" style="width:455.25pt;height:336.75pt">
            <v:imagedata r:id="rId11" o:title=""/>
          </v:shape>
        </w:pict>
      </w:r>
    </w:p>
    <w:bookmarkEnd w:id="0"/>
    <w:p w14:paraId="189316D8" w14:textId="77777777" w:rsidR="006E27D4" w:rsidRDefault="006E27D4" w:rsidP="006B13BB">
      <w:pPr>
        <w:rPr>
          <w:noProof/>
          <w:lang w:val="en-IE"/>
        </w:rPr>
        <w:sectPr w:rsidR="006E27D4" w:rsidSect="00E74AF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5B9B65D" w14:textId="0095D845" w:rsidR="00345E22" w:rsidRPr="00F24407" w:rsidRDefault="00345E22" w:rsidP="00345E22">
      <w:pPr>
        <w:pStyle w:val="Typedudocument"/>
        <w:rPr>
          <w:noProof/>
        </w:rPr>
      </w:pPr>
      <w:bookmarkStart w:id="1" w:name="_GoBack"/>
      <w:bookmarkEnd w:id="1"/>
      <w:r w:rsidRPr="00F24407">
        <w:rPr>
          <w:noProof/>
        </w:rPr>
        <w:lastRenderedPageBreak/>
        <w:t>COMUNICARE A COMISIEI CĂTRE PARLAMENTUL EUROPEAN, CONSILIU, COMITETUL ECONOMIC ȘI SOCIAL EUROPEAN ȘI COMITETUL REGIUNILOR</w:t>
      </w:r>
    </w:p>
    <w:p w14:paraId="61D48DD3" w14:textId="3251CE7D" w:rsidR="00345E22" w:rsidRPr="00F24407" w:rsidRDefault="00345E22" w:rsidP="00345E22">
      <w:pPr>
        <w:pStyle w:val="Titreobjet"/>
        <w:rPr>
          <w:noProof/>
        </w:rPr>
      </w:pPr>
      <w:r w:rsidRPr="00F24407">
        <w:rPr>
          <w:noProof/>
        </w:rPr>
        <w:t>Consolidarea UE prin reforme și investiții ambițioase</w:t>
      </w:r>
    </w:p>
    <w:p w14:paraId="5DE02094" w14:textId="3AD393A9" w:rsidR="006E27D4" w:rsidRDefault="006E27D4" w:rsidP="04A818CC">
      <w:pPr>
        <w:jc w:val="both"/>
        <w:rPr>
          <w:rFonts w:ascii="Times New Roman" w:hAnsi="Times New Roman" w:cs="Times New Roman"/>
          <w:noProof/>
          <w:sz w:val="24"/>
          <w:szCs w:val="24"/>
        </w:rPr>
      </w:pPr>
      <w:r w:rsidRPr="00F24407">
        <w:rPr>
          <w:rFonts w:ascii="Times New Roman" w:hAnsi="Times New Roman"/>
          <w:b/>
          <w:noProof/>
          <w:sz w:val="24"/>
        </w:rPr>
        <w:t xml:space="preserve">Prezenta comunicare marchează jumătatea perioadei Mecanismului de redresare și reziliență (MRR). </w:t>
      </w:r>
      <w:r>
        <w:rPr>
          <w:rFonts w:ascii="Times New Roman" w:hAnsi="Times New Roman"/>
          <w:noProof/>
          <w:sz w:val="24"/>
        </w:rPr>
        <w:t>Conceput ca răspuns la consecințele economice și sociale ale pandemiei de COVID-</w:t>
      </w:r>
      <w:r w:rsidRPr="003B6300">
        <w:rPr>
          <w:rFonts w:ascii="Times New Roman" w:hAnsi="Times New Roman"/>
          <w:noProof/>
          <w:sz w:val="24"/>
        </w:rPr>
        <w:t>19</w:t>
      </w:r>
      <w:r>
        <w:rPr>
          <w:rFonts w:ascii="Times New Roman" w:hAnsi="Times New Roman"/>
          <w:noProof/>
          <w:sz w:val="24"/>
        </w:rPr>
        <w:t xml:space="preserve"> și instituit în februarie </w:t>
      </w:r>
      <w:r w:rsidRPr="003B6300">
        <w:rPr>
          <w:rFonts w:ascii="Times New Roman" w:hAnsi="Times New Roman"/>
          <w:noProof/>
          <w:sz w:val="24"/>
        </w:rPr>
        <w:t>2021</w:t>
      </w:r>
      <w:r>
        <w:rPr>
          <w:rFonts w:ascii="Times New Roman" w:hAnsi="Times New Roman"/>
          <w:noProof/>
          <w:sz w:val="24"/>
        </w:rPr>
        <w:t>, MRR este elementul central al NextGenerationEU (NGEU), instrumentul de redresare al UE. Prevăzut să dureze până la sfârșitul anului </w:t>
      </w:r>
      <w:r w:rsidRPr="003B6300">
        <w:rPr>
          <w:rFonts w:ascii="Times New Roman" w:hAnsi="Times New Roman"/>
          <w:noProof/>
          <w:sz w:val="24"/>
        </w:rPr>
        <w:t>2026</w:t>
      </w:r>
      <w:r>
        <w:rPr>
          <w:rFonts w:ascii="Times New Roman" w:hAnsi="Times New Roman"/>
          <w:noProof/>
          <w:sz w:val="24"/>
        </w:rPr>
        <w:t xml:space="preserve">, MRR este un mecanism fără precedent, atât ca amploare, cât și ca nivel de ambiție. El are dublul obiectiv de a ajuta statele membre să se redreseze și să devină mai puternice în urma efectelor economice și sociale devastatoare ale pandemiei, precum și de a stimula reziliența UE și de a pregăti economiile și societățile noastre pentru viitor, în special prin sprijinirea tranziției verzi și a celei digitale. MRR este primul program important de finanțare al UE bazat pe performanță, care alocă fonduri statelor membre în raport cu progresele înregistrate în direcția reformelor și a investițiilor ambițioase prezentate în planurile lor naționale de redresare și reziliență (PNRR-uri). Aceste reforme și investiții trebuie să fie în concordanță cu prioritățile UE stabilite în Regulamentul privind MRR și să abordeze provocările naționale identificate în cadrul semestrului european pentru coordonarea politicilor economice și de ocupare a forței de muncă prin recomandări specifice fiecărei țări. </w:t>
      </w:r>
    </w:p>
    <w:p w14:paraId="7A4EABDF" w14:textId="6B342ABE" w:rsidR="006E27D4" w:rsidRDefault="006E27D4" w:rsidP="000118DD">
      <w:pPr>
        <w:jc w:val="both"/>
        <w:rPr>
          <w:rFonts w:ascii="Times New Roman" w:hAnsi="Times New Roman" w:cs="Times New Roman"/>
          <w:noProof/>
          <w:sz w:val="24"/>
          <w:szCs w:val="24"/>
        </w:rPr>
      </w:pPr>
      <w:r w:rsidRPr="00F24407">
        <w:rPr>
          <w:rFonts w:ascii="Times New Roman" w:hAnsi="Times New Roman"/>
          <w:b/>
          <w:noProof/>
          <w:sz w:val="24"/>
        </w:rPr>
        <w:t xml:space="preserve">În cei trei ani de la intrarea în vigoare a Regulamentului privind MRR, statele membre au utilizat MRR în mod strategic pentru a-și promova agendele de reforme și de investiții și pentru a aborda atât provocările de lungă durată, cât și pe cele noi. </w:t>
      </w:r>
      <w:r>
        <w:rPr>
          <w:rFonts w:ascii="Times New Roman" w:hAnsi="Times New Roman"/>
          <w:noProof/>
          <w:sz w:val="24"/>
        </w:rPr>
        <w:t xml:space="preserve">Au fost deja plătite </w:t>
      </w:r>
      <w:r w:rsidRPr="003B6300">
        <w:rPr>
          <w:rFonts w:ascii="Times New Roman" w:hAnsi="Times New Roman"/>
          <w:noProof/>
          <w:sz w:val="24"/>
        </w:rPr>
        <w:t>225</w:t>
      </w:r>
      <w:r>
        <w:rPr>
          <w:rFonts w:ascii="Times New Roman" w:hAnsi="Times New Roman"/>
          <w:noProof/>
          <w:sz w:val="24"/>
        </w:rPr>
        <w:t xml:space="preserve"> de miliarde EUR, iar aproximativ </w:t>
      </w:r>
      <w:r w:rsidRPr="003B6300">
        <w:rPr>
          <w:rFonts w:ascii="Times New Roman" w:hAnsi="Times New Roman"/>
          <w:noProof/>
          <w:sz w:val="24"/>
        </w:rPr>
        <w:t>75</w:t>
      </w:r>
      <w:r>
        <w:rPr>
          <w:rFonts w:ascii="Times New Roman" w:hAnsi="Times New Roman"/>
          <w:noProof/>
          <w:sz w:val="24"/>
        </w:rPr>
        <w:t> % din jaloanele și țintele planificate pentru a fi atinse până la sfârșitul anului </w:t>
      </w:r>
      <w:r w:rsidRPr="003B6300">
        <w:rPr>
          <w:rFonts w:ascii="Times New Roman" w:hAnsi="Times New Roman"/>
          <w:noProof/>
          <w:sz w:val="24"/>
        </w:rPr>
        <w:t>2023</w:t>
      </w:r>
      <w:r>
        <w:rPr>
          <w:rFonts w:ascii="Times New Roman" w:hAnsi="Times New Roman"/>
          <w:noProof/>
          <w:sz w:val="24"/>
        </w:rPr>
        <w:t xml:space="preserve"> fie au fost deja evaluate de către Comisie ca fiind atinse în mod satisfăcător, fie sunt raportate de către statele membre ca fiind realizate. În plus, prin intermediul PNRR-urilor, statele membre au înregistrat progrese semnificative în ceea ce privește punerea în aplicare a recomandărilor specifice fiecărei țări emise în cadrul semestrului european.</w:t>
      </w:r>
    </w:p>
    <w:p w14:paraId="37248F9C" w14:textId="5DCD4EC7" w:rsidR="006E27D4" w:rsidRPr="00F24407" w:rsidRDefault="006E27D4" w:rsidP="000118DD">
      <w:pPr>
        <w:jc w:val="both"/>
        <w:rPr>
          <w:rFonts w:ascii="Times New Roman" w:hAnsi="Times New Roman" w:cs="Times New Roman"/>
          <w:b/>
          <w:bCs/>
          <w:noProof/>
          <w:sz w:val="24"/>
          <w:szCs w:val="24"/>
        </w:rPr>
      </w:pPr>
      <w:r w:rsidRPr="00F24407">
        <w:rPr>
          <w:rFonts w:ascii="Times New Roman" w:hAnsi="Times New Roman"/>
          <w:b/>
          <w:noProof/>
          <w:sz w:val="24"/>
        </w:rPr>
        <w:t xml:space="preserve">MRR sprijină în mod eficace redresarea economică în UE. </w:t>
      </w:r>
      <w:r>
        <w:rPr>
          <w:rFonts w:ascii="Times New Roman" w:hAnsi="Times New Roman"/>
          <w:noProof/>
          <w:sz w:val="24"/>
        </w:rPr>
        <w:t>Se estimează că aproximativ jumătate din creșterea preconizată a investițiilor publice în UE în perioada </w:t>
      </w:r>
      <w:r w:rsidRPr="003B6300">
        <w:rPr>
          <w:rFonts w:ascii="Times New Roman" w:hAnsi="Times New Roman"/>
          <w:noProof/>
          <w:sz w:val="24"/>
        </w:rPr>
        <w:t>2019</w:t>
      </w:r>
      <w:r>
        <w:rPr>
          <w:rFonts w:ascii="Times New Roman" w:hAnsi="Times New Roman"/>
          <w:noProof/>
          <w:sz w:val="24"/>
        </w:rPr>
        <w:t>-</w:t>
      </w:r>
      <w:r w:rsidRPr="003B6300">
        <w:rPr>
          <w:rFonts w:ascii="Times New Roman" w:hAnsi="Times New Roman"/>
          <w:noProof/>
          <w:sz w:val="24"/>
        </w:rPr>
        <w:t>2025</w:t>
      </w:r>
      <w:r>
        <w:rPr>
          <w:rFonts w:ascii="Times New Roman" w:hAnsi="Times New Roman"/>
          <w:noProof/>
          <w:sz w:val="24"/>
        </w:rPr>
        <w:t xml:space="preserve"> va rezulta din investiții finanțate de la bugetul UE, în special prin MRR</w:t>
      </w:r>
      <w:r w:rsidR="001D06A5" w:rsidRPr="45D2DC23">
        <w:rPr>
          <w:rStyle w:val="FootnoteReference"/>
          <w:rFonts w:ascii="Times New Roman" w:hAnsi="Times New Roman" w:cs="Times New Roman"/>
          <w:noProof/>
          <w:lang w:val="en-IE"/>
        </w:rPr>
        <w:footnoteReference w:id="2"/>
      </w:r>
      <w:r>
        <w:rPr>
          <w:rFonts w:ascii="Times New Roman" w:hAnsi="Times New Roman"/>
          <w:noProof/>
          <w:sz w:val="24"/>
        </w:rPr>
        <w:t>. Modelarea efectuată de către Comisie</w:t>
      </w:r>
      <w:r w:rsidRPr="2FDB6B9D" w:rsidDel="00A51BBD">
        <w:rPr>
          <w:rStyle w:val="FootnoteReference"/>
          <w:rFonts w:ascii="Times New Roman" w:hAnsi="Times New Roman" w:cs="Times New Roman"/>
          <w:noProof/>
          <w:lang w:val="en-IE"/>
        </w:rPr>
        <w:footnoteReference w:id="3"/>
      </w:r>
      <w:r>
        <w:rPr>
          <w:rFonts w:ascii="Times New Roman" w:hAnsi="Times New Roman"/>
          <w:noProof/>
          <w:sz w:val="24"/>
        </w:rPr>
        <w:t xml:space="preserve"> sugerează că NGEU</w:t>
      </w:r>
      <w:r w:rsidR="00FF118F">
        <w:rPr>
          <w:rStyle w:val="FootnoteReference"/>
          <w:rFonts w:ascii="Times New Roman" w:hAnsi="Times New Roman" w:cs="Times New Roman"/>
          <w:noProof/>
          <w:szCs w:val="24"/>
          <w:lang w:val="en-IE"/>
        </w:rPr>
        <w:footnoteReference w:id="4"/>
      </w:r>
      <w:r>
        <w:rPr>
          <w:rFonts w:ascii="Times New Roman" w:hAnsi="Times New Roman"/>
          <w:noProof/>
          <w:sz w:val="24"/>
        </w:rPr>
        <w:t xml:space="preserve"> are potențialul de a crește PIB-ului real al UE cu până la </w:t>
      </w:r>
      <w:r w:rsidRPr="003B6300">
        <w:rPr>
          <w:rFonts w:ascii="Times New Roman" w:hAnsi="Times New Roman"/>
          <w:noProof/>
          <w:sz w:val="24"/>
        </w:rPr>
        <w:t>1</w:t>
      </w:r>
      <w:r>
        <w:rPr>
          <w:rFonts w:ascii="Times New Roman" w:hAnsi="Times New Roman"/>
          <w:noProof/>
          <w:sz w:val="24"/>
        </w:rPr>
        <w:t>,</w:t>
      </w:r>
      <w:r w:rsidRPr="003B6300">
        <w:rPr>
          <w:rFonts w:ascii="Times New Roman" w:hAnsi="Times New Roman"/>
          <w:noProof/>
          <w:sz w:val="24"/>
        </w:rPr>
        <w:t>4</w:t>
      </w:r>
      <w:r>
        <w:rPr>
          <w:rFonts w:ascii="Times New Roman" w:hAnsi="Times New Roman"/>
          <w:noProof/>
          <w:sz w:val="24"/>
        </w:rPr>
        <w:t xml:space="preserve"> % în </w:t>
      </w:r>
      <w:r w:rsidRPr="003B6300">
        <w:rPr>
          <w:rFonts w:ascii="Times New Roman" w:hAnsi="Times New Roman"/>
          <w:noProof/>
          <w:sz w:val="24"/>
        </w:rPr>
        <w:t>2026</w:t>
      </w:r>
      <w:r>
        <w:rPr>
          <w:rFonts w:ascii="Times New Roman" w:hAnsi="Times New Roman"/>
          <w:noProof/>
          <w:sz w:val="24"/>
        </w:rPr>
        <w:t xml:space="preserve">, ceea ce reprezintă o creștere mai mare comparativ cu scenariul în care nu ar exista NGEU. Simulările modelului sugerează, de asemenea, o creștere considerabilă și pe termen scurt a nivelului de ocupare a forței de muncă în UE (cu până la </w:t>
      </w:r>
      <w:r w:rsidRPr="003B6300">
        <w:rPr>
          <w:rFonts w:ascii="Times New Roman" w:hAnsi="Times New Roman"/>
          <w:noProof/>
          <w:sz w:val="24"/>
        </w:rPr>
        <w:t>0</w:t>
      </w:r>
      <w:r>
        <w:rPr>
          <w:rFonts w:ascii="Times New Roman" w:hAnsi="Times New Roman"/>
          <w:noProof/>
          <w:sz w:val="24"/>
        </w:rPr>
        <w:t>,</w:t>
      </w:r>
      <w:r w:rsidRPr="003B6300">
        <w:rPr>
          <w:rFonts w:ascii="Times New Roman" w:hAnsi="Times New Roman"/>
          <w:noProof/>
          <w:sz w:val="24"/>
        </w:rPr>
        <w:t>8</w:t>
      </w:r>
      <w:r>
        <w:rPr>
          <w:rFonts w:ascii="Times New Roman" w:hAnsi="Times New Roman"/>
          <w:noProof/>
          <w:sz w:val="24"/>
        </w:rPr>
        <w:t> %). Se preconizează că această creștere va fi însoțită de salarii reale constant mai mari pe termen mediu, reflectând creșterea potențială a productivității ca urmare a investițiilor realizate de statele membre. De asemenea, se preconizează că între un sfert și o treime din impactul total estimat al MRR asupra PIB-ului se va datora efectelor de propagare pozitive între statele membre, care sunt generate de punerea în aplicare simultană a investițiilor în toate statele membre.</w:t>
      </w:r>
    </w:p>
    <w:p w14:paraId="5169550E" w14:textId="3A1191D7" w:rsidR="006E27D4" w:rsidRDefault="006E27D4" w:rsidP="04A818CC">
      <w:pPr>
        <w:jc w:val="both"/>
        <w:rPr>
          <w:rFonts w:ascii="Times New Roman" w:hAnsi="Times New Roman" w:cs="Times New Roman"/>
          <w:noProof/>
          <w:sz w:val="24"/>
          <w:szCs w:val="24"/>
        </w:rPr>
      </w:pPr>
      <w:r w:rsidRPr="00F24407">
        <w:rPr>
          <w:rFonts w:ascii="Times New Roman" w:hAnsi="Times New Roman"/>
          <w:b/>
          <w:noProof/>
          <w:sz w:val="24"/>
        </w:rPr>
        <w:t xml:space="preserve">MRR s-a dovedit a fi un instrument flexibil, care ajută statele membre să facă față noilor provocări și circumstanțe. </w:t>
      </w:r>
      <w:r>
        <w:rPr>
          <w:rFonts w:ascii="Times New Roman" w:hAnsi="Times New Roman"/>
          <w:noProof/>
          <w:sz w:val="24"/>
        </w:rPr>
        <w:t xml:space="preserve">Agresiunea neprovocată a Rusiei împotriva Ucrainei a cauzat dificultăți de neimaginat în Ucraina și a condus la perturbări ale pieței mondiale a energiei și ale lanțurilor de aprovizionare. Creșterea fără precedent în ultimele decenii a prețurilor la energie și la bunurile de consum a provocat o criză a „costului vieții” pentru numeroase gospodării din întreaga Europă, afectând cel mai grav persoanele vulnerabile. În acest context, statele membre au avut posibilitatea de a solicita modificări ale PNRR-urilor existente pentru a ține seama de circumstanțele noi, obiective, cum ar fi creșterea inflației și perturbările lanțurilor de aprovizionare. În plus, în cadrul planului REPowerEU, statele membre au putut beneficia de resurse suplimentare pentru a introduce capitole privind REPowerEU și pentru a stimula reformele și investițiile care diversifică aprovizionarea cu energie a UE, accelerează tranziția verde și sprijină gospodăriile vulnerabile. </w:t>
      </w:r>
    </w:p>
    <w:p w14:paraId="50F0DF2A" w14:textId="4F14C324" w:rsidR="006E27D4" w:rsidRPr="00EA0AF4" w:rsidRDefault="006E27D4" w:rsidP="04A818CC">
      <w:pPr>
        <w:jc w:val="both"/>
        <w:rPr>
          <w:rFonts w:ascii="Times New Roman" w:hAnsi="Times New Roman" w:cs="Times New Roman"/>
          <w:noProof/>
          <w:sz w:val="24"/>
          <w:szCs w:val="24"/>
        </w:rPr>
      </w:pPr>
      <w:r w:rsidRPr="00F24407">
        <w:rPr>
          <w:rFonts w:ascii="Times New Roman" w:hAnsi="Times New Roman"/>
          <w:b/>
          <w:noProof/>
          <w:sz w:val="24"/>
        </w:rPr>
        <w:t xml:space="preserve">La jumătatea perioadei acestui instrument unic și cu termene precise, Comisia publică evaluarea sa la jumătatea perioadei. </w:t>
      </w:r>
      <w:r>
        <w:rPr>
          <w:rFonts w:ascii="Times New Roman" w:hAnsi="Times New Roman"/>
          <w:noProof/>
          <w:sz w:val="24"/>
        </w:rPr>
        <w:t>În conformitate cu cerințele Regulamentului privind MRR, evaluarea la jumătatea perioadei</w:t>
      </w:r>
      <w:r w:rsidRPr="00F24407">
        <w:rPr>
          <w:rFonts w:ascii="Times New Roman" w:hAnsi="Times New Roman"/>
          <w:b/>
          <w:noProof/>
          <w:sz w:val="24"/>
        </w:rPr>
        <w:t xml:space="preserve"> </w:t>
      </w:r>
      <w:r>
        <w:rPr>
          <w:rFonts w:ascii="Times New Roman" w:hAnsi="Times New Roman"/>
          <w:noProof/>
          <w:sz w:val="24"/>
        </w:rPr>
        <w:t>analizează modul în care MRR își îndeplinește obiectivele, pe baza datelor concrete disponibile până în prezent. Această evaluare se realizează pe baza celor cinci criterii de evaluare, și anume eficacitatea, eficiența, relevanța, coerența și valoarea adăugată europeană. Documentul de lucru al serviciilor Comisiei care însoțește prezenta comunicare oferă detalii suplimentare privind evaluarea la jumătatea perioadei efectuată de către Comisie. Evaluarea se bazează pe surse diverse, inclusiv pe un studiu independent realizat de un consorțiu de contractanți externi, care este publicat în paralel, și pe consultări ample</w:t>
      </w:r>
      <w:r w:rsidRPr="7837597C">
        <w:rPr>
          <w:rStyle w:val="FootnoteReference"/>
          <w:rFonts w:ascii="Times New Roman" w:hAnsi="Times New Roman" w:cs="Times New Roman"/>
          <w:noProof/>
          <w:lang w:val="en-IE"/>
        </w:rPr>
        <w:footnoteReference w:id="5"/>
      </w:r>
      <w:r>
        <w:rPr>
          <w:rFonts w:ascii="Times New Roman" w:hAnsi="Times New Roman"/>
          <w:noProof/>
          <w:sz w:val="24"/>
        </w:rPr>
        <w:t xml:space="preserve">. </w:t>
      </w:r>
    </w:p>
    <w:p w14:paraId="43AE295F" w14:textId="6A8F1457" w:rsidR="006E27D4" w:rsidRDefault="006E27D4" w:rsidP="04A818CC">
      <w:pPr>
        <w:jc w:val="both"/>
        <w:rPr>
          <w:rFonts w:ascii="Times New Roman" w:hAnsi="Times New Roman" w:cs="Times New Roman"/>
          <w:noProof/>
          <w:sz w:val="24"/>
          <w:szCs w:val="24"/>
        </w:rPr>
      </w:pPr>
      <w:r w:rsidRPr="00F24407">
        <w:rPr>
          <w:rFonts w:ascii="Times New Roman" w:hAnsi="Times New Roman"/>
          <w:b/>
          <w:noProof/>
          <w:sz w:val="24"/>
        </w:rPr>
        <w:t xml:space="preserve">Comunicarea de față prezintă principalele constatări ale evaluării la jumătatea perioadei și face bilanțul punerii în aplicare a MRR. </w:t>
      </w:r>
      <w:r>
        <w:rPr>
          <w:rFonts w:ascii="Times New Roman" w:hAnsi="Times New Roman"/>
          <w:noProof/>
          <w:sz w:val="24"/>
        </w:rPr>
        <w:t>Secțiunea </w:t>
      </w:r>
      <w:r w:rsidRPr="003B6300">
        <w:rPr>
          <w:rFonts w:ascii="Times New Roman" w:hAnsi="Times New Roman"/>
          <w:noProof/>
          <w:sz w:val="24"/>
        </w:rPr>
        <w:t>1</w:t>
      </w:r>
      <w:r>
        <w:rPr>
          <w:rFonts w:ascii="Times New Roman" w:hAnsi="Times New Roman"/>
          <w:noProof/>
          <w:sz w:val="24"/>
        </w:rPr>
        <w:t xml:space="preserve"> evaluează progresele înregistrate până în prezent în ceea ce privește punerea în aplicare a MRR, axându-se pe rezultatele concrete obținute pe teren. Secțiunea </w:t>
      </w:r>
      <w:r w:rsidRPr="003B6300">
        <w:rPr>
          <w:rFonts w:ascii="Times New Roman" w:hAnsi="Times New Roman"/>
          <w:noProof/>
          <w:sz w:val="24"/>
        </w:rPr>
        <w:t>2</w:t>
      </w:r>
      <w:r>
        <w:rPr>
          <w:rFonts w:ascii="Times New Roman" w:hAnsi="Times New Roman"/>
          <w:noProof/>
          <w:sz w:val="24"/>
        </w:rPr>
        <w:t xml:space="preserve"> analizează aspectele care au funcționat bine și aspectele care ar putea fi îmbunătățite și identifică principalele lecții învățate până în prezent. Secțiunea </w:t>
      </w:r>
      <w:r w:rsidRPr="003B6300">
        <w:rPr>
          <w:rFonts w:ascii="Times New Roman" w:hAnsi="Times New Roman"/>
          <w:noProof/>
          <w:sz w:val="24"/>
        </w:rPr>
        <w:t>3</w:t>
      </w:r>
      <w:r>
        <w:rPr>
          <w:rFonts w:ascii="Times New Roman" w:hAnsi="Times New Roman"/>
          <w:noProof/>
          <w:sz w:val="24"/>
        </w:rPr>
        <w:t xml:space="preserve"> sintetizează constatările și prezintă concluziile, indicând calea de urmat.</w:t>
      </w:r>
    </w:p>
    <w:p w14:paraId="0B75F68F" w14:textId="77777777" w:rsidR="006E27D4" w:rsidRPr="00F24407" w:rsidRDefault="006E27D4" w:rsidP="00F25AF3">
      <w:pPr>
        <w:rPr>
          <w:rFonts w:ascii="Times New Roman" w:hAnsi="Times New Roman" w:cs="Times New Roman"/>
          <w:b/>
          <w:noProof/>
          <w:sz w:val="24"/>
          <w:szCs w:val="24"/>
        </w:rPr>
      </w:pPr>
      <w:r>
        <w:rPr>
          <w:noProof/>
        </w:rPr>
        <w:br w:type="page"/>
      </w:r>
      <w:r w:rsidRPr="003B6300">
        <w:rPr>
          <w:rFonts w:ascii="Times New Roman" w:hAnsi="Times New Roman"/>
          <w:noProof/>
          <w:sz w:val="24"/>
        </w:rPr>
        <w:t>1</w:t>
      </w:r>
      <w:r>
        <w:rPr>
          <w:rFonts w:ascii="Times New Roman" w:hAnsi="Times New Roman"/>
          <w:noProof/>
          <w:sz w:val="24"/>
        </w:rPr>
        <w:t xml:space="preserve">. </w:t>
      </w:r>
      <w:r w:rsidRPr="00F24407">
        <w:rPr>
          <w:rFonts w:ascii="Times New Roman" w:hAnsi="Times New Roman"/>
          <w:b/>
          <w:noProof/>
          <w:sz w:val="24"/>
        </w:rPr>
        <w:t xml:space="preserve">Punerea în aplicare a MRR a înregistrat progrese vizibile </w:t>
      </w:r>
    </w:p>
    <w:p w14:paraId="478085A5" w14:textId="4C41BD76" w:rsidR="006E27D4" w:rsidRPr="00F24407" w:rsidRDefault="006E27D4" w:rsidP="006E27D4">
      <w:pPr>
        <w:pStyle w:val="ListParagraph"/>
        <w:numPr>
          <w:ilvl w:val="1"/>
          <w:numId w:val="15"/>
        </w:numPr>
        <w:ind w:left="426"/>
        <w:rPr>
          <w:rFonts w:ascii="Times New Roman" w:hAnsi="Times New Roman" w:cs="Times New Roman"/>
          <w:noProof/>
          <w:sz w:val="24"/>
          <w:szCs w:val="24"/>
          <w:u w:val="single"/>
        </w:rPr>
      </w:pPr>
      <w:r w:rsidRPr="00F24407">
        <w:rPr>
          <w:rFonts w:ascii="Times New Roman" w:hAnsi="Times New Roman"/>
          <w:noProof/>
          <w:sz w:val="24"/>
          <w:u w:val="single"/>
        </w:rPr>
        <w:t xml:space="preserve">Punerea în aplicare a condus la rezultate concrete în statele membre </w:t>
      </w:r>
    </w:p>
    <w:p w14:paraId="2893DF8A" w14:textId="16477D2D" w:rsidR="006E27D4" w:rsidRDefault="001513F0" w:rsidP="00777812">
      <w:pPr>
        <w:jc w:val="both"/>
        <w:rPr>
          <w:rFonts w:ascii="Times New Roman" w:hAnsi="Times New Roman" w:cs="Times New Roman"/>
          <w:noProof/>
          <w:sz w:val="24"/>
          <w:szCs w:val="24"/>
        </w:rPr>
      </w:pPr>
      <w:r>
        <w:rPr>
          <w:noProof/>
          <w:lang w:val="en-GB" w:eastAsia="en-GB"/>
        </w:rPr>
        <mc:AlternateContent>
          <mc:Choice Requires="wps">
            <w:drawing>
              <wp:anchor distT="0" distB="0" distL="114300" distR="114300" simplePos="0" relativeHeight="251658244" behindDoc="0" locked="0" layoutInCell="1" allowOverlap="1" wp14:anchorId="088DDF46" wp14:editId="001F11B0">
                <wp:simplePos x="0" y="0"/>
                <wp:positionH relativeFrom="margin">
                  <wp:align>left</wp:align>
                </wp:positionH>
                <wp:positionV relativeFrom="paragraph">
                  <wp:posOffset>1699188</wp:posOffset>
                </wp:positionV>
                <wp:extent cx="5742305" cy="5703570"/>
                <wp:effectExtent l="38100" t="38100" r="106045" b="106680"/>
                <wp:wrapTopAndBottom/>
                <wp:docPr id="2053621090" name="Text Box 205362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5703570"/>
                        </a:xfrm>
                        <a:prstGeom prst="rect">
                          <a:avLst/>
                        </a:prstGeom>
                        <a:ln>
                          <a:headEnd/>
                          <a:tailEnd/>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6F11C7E6" w14:textId="77777777" w:rsidR="006E27D4" w:rsidRDefault="006E27D4" w:rsidP="009177B8">
                            <w:pPr>
                              <w:jc w:val="both"/>
                              <w:rPr>
                                <w:rFonts w:ascii="Times New Roman" w:hAnsi="Times New Roman" w:cs="Times New Roman"/>
                                <w:b/>
                                <w:bCs/>
                                <w:i/>
                                <w:iCs/>
                                <w:sz w:val="24"/>
                                <w:szCs w:val="24"/>
                              </w:rPr>
                            </w:pPr>
                            <w:r>
                              <w:rPr>
                                <w:rFonts w:ascii="Times New Roman" w:hAnsi="Times New Roman"/>
                                <w:b/>
                                <w:i/>
                                <w:sz w:val="24"/>
                              </w:rPr>
                              <w:t>Caseta 1: MRR contribuie la obținerea de rezultate concrete pe teren</w:t>
                            </w:r>
                          </w:p>
                          <w:p w14:paraId="577FF9FA" w14:textId="13372E24" w:rsidR="00E846F9" w:rsidRPr="001852E8" w:rsidRDefault="00941828" w:rsidP="009177B8">
                            <w:pPr>
                              <w:jc w:val="both"/>
                              <w:rPr>
                                <w:rFonts w:ascii="Times New Roman" w:hAnsi="Times New Roman" w:cs="Times New Roman"/>
                                <w:i/>
                                <w:iCs/>
                                <w:sz w:val="24"/>
                                <w:szCs w:val="24"/>
                              </w:rPr>
                            </w:pPr>
                            <w:r>
                              <w:rPr>
                                <w:rFonts w:ascii="Times New Roman" w:hAnsi="Times New Roman"/>
                                <w:b/>
                                <w:i/>
                                <w:sz w:val="24"/>
                              </w:rPr>
                              <w:t xml:space="preserve">Cipru și-a intensificat eforturile de combatere a planificării fiscale agresive. </w:t>
                            </w:r>
                            <w:r>
                              <w:rPr>
                                <w:rFonts w:ascii="Times New Roman" w:hAnsi="Times New Roman"/>
                                <w:i/>
                                <w:sz w:val="24"/>
                              </w:rPr>
                              <w:t>Pentru a se asigura că plățile efectuate de întreprinderile multinaționale nu rămân neimpozitate în UE, Cipru a adoptat o reformă care introduce un impozit reținut la sursă pentru plățile efectuate în străinătate către jurisdicțiile „necooperante”. Acesta este un pas important și va deschide calea pentru acțiuni viitoare cu privire la acest aspect.</w:t>
                            </w:r>
                          </w:p>
                          <w:p w14:paraId="535A3096" w14:textId="51D63265" w:rsidR="006E27D4" w:rsidRDefault="006E27D4" w:rsidP="009177B8">
                            <w:pPr>
                              <w:jc w:val="both"/>
                              <w:rPr>
                                <w:rFonts w:ascii="Times New Roman" w:hAnsi="Times New Roman" w:cs="Times New Roman"/>
                                <w:i/>
                                <w:iCs/>
                                <w:sz w:val="24"/>
                                <w:szCs w:val="24"/>
                              </w:rPr>
                            </w:pPr>
                            <w:r>
                              <w:rPr>
                                <w:rFonts w:ascii="Times New Roman" w:hAnsi="Times New Roman"/>
                                <w:b/>
                                <w:i/>
                                <w:sz w:val="24"/>
                              </w:rPr>
                              <w:t>Bulgaria</w:t>
                            </w:r>
                            <w:r>
                              <w:rPr>
                                <w:rFonts w:ascii="Times New Roman" w:hAnsi="Times New Roman"/>
                                <w:i/>
                                <w:sz w:val="24"/>
                              </w:rPr>
                              <w:t xml:space="preserve"> </w:t>
                            </w:r>
                            <w:r>
                              <w:rPr>
                                <w:rFonts w:ascii="Times New Roman" w:hAnsi="Times New Roman"/>
                                <w:b/>
                                <w:i/>
                                <w:sz w:val="24"/>
                              </w:rPr>
                              <w:t>a luat măsuri pentru a îmbunătăți caracterul adecvat și acoperirea sistemului său de venit minim.</w:t>
                            </w:r>
                            <w:r>
                              <w:rPr>
                                <w:rFonts w:ascii="Times New Roman" w:hAnsi="Times New Roman"/>
                                <w:i/>
                                <w:sz w:val="24"/>
                              </w:rPr>
                              <w:t xml:space="preserve"> Prin adoptarea de modificări legislative, Bulgaria a introdus o creștere treptată între 2022 și 2024 a pragurilor de venit pentru toți potențialii beneficiari ai sistemului de venit minim. Acesta este un pas important în abordarea provocărilor sociale de lungă durată din țară.</w:t>
                            </w:r>
                          </w:p>
                          <w:p w14:paraId="4606D497" w14:textId="5A10C7E1" w:rsidR="006E27D4" w:rsidRDefault="006E27D4" w:rsidP="009177B8">
                            <w:pPr>
                              <w:jc w:val="both"/>
                              <w:rPr>
                                <w:rFonts w:ascii="Times New Roman" w:hAnsi="Times New Roman" w:cs="Times New Roman"/>
                                <w:i/>
                                <w:iCs/>
                                <w:sz w:val="24"/>
                                <w:szCs w:val="24"/>
                              </w:rPr>
                            </w:pPr>
                            <w:r>
                              <w:rPr>
                                <w:rFonts w:ascii="Times New Roman" w:hAnsi="Times New Roman"/>
                                <w:b/>
                                <w:i/>
                                <w:sz w:val="24"/>
                              </w:rPr>
                              <w:t xml:space="preserve">Austria a introdus sistemul de bilete de călătorie „KlimaTicket”, grație căruia mobilitatea ecologică devine mai ușoară și mai accesibilă ca preț. </w:t>
                            </w:r>
                            <w:r>
                              <w:rPr>
                                <w:rFonts w:ascii="Times New Roman" w:hAnsi="Times New Roman"/>
                                <w:i/>
                                <w:sz w:val="24"/>
                              </w:rPr>
                              <w:t xml:space="preserve">Este vorba de un bilet cu tarif fix unic care oferă acces la aproape toate mijloacele de transport publice pe teritoriul Austriei și sunt acordate reduceri de preț pentru studenți, persoanele în vârstă, persoanele cu handicap și familii. De la lansarea sa în octombrie 2021, peste 260 000 de austrieci au cumpărat deja bilete „climatice”. </w:t>
                            </w:r>
                          </w:p>
                          <w:p w14:paraId="0F16867E" w14:textId="1DADD6F9" w:rsidR="006E27D4" w:rsidRPr="00777812" w:rsidRDefault="006E27D4" w:rsidP="009177B8">
                            <w:pPr>
                              <w:jc w:val="both"/>
                            </w:pPr>
                            <w:r>
                              <w:rPr>
                                <w:rFonts w:ascii="Times New Roman" w:hAnsi="Times New Roman"/>
                                <w:b/>
                                <w:i/>
                                <w:sz w:val="24"/>
                              </w:rPr>
                              <w:t xml:space="preserve">Lituania a adoptat Programul de progres „Millennium School” („Școala Mileniului”) pentru a reorganiza și a îmbunătăți infrastructura școlară și pentru a asigura accesul egal la educație pentru copiii lituanieni. </w:t>
                            </w:r>
                            <w:r>
                              <w:rPr>
                                <w:rFonts w:ascii="Times New Roman" w:hAnsi="Times New Roman"/>
                                <w:i/>
                                <w:sz w:val="24"/>
                              </w:rPr>
                              <w:t>Programul urmărește să asigure accesul tuturor copiilor la școli de înaltă calitate, indiferent de mediul din care provin. Acest lucru este esențial deoarece Lituania se confruntă cu disparități între mediul urban și cel rural și un decalaj socioeconomic în ceea ce privește rezultatele în materie de educație peste media UE. Cel puțin 80 % dintre localitățile lituaniene vor pune în aplicare programul, ceea ce înseamnă că 150 de școli vor beneficia de sprijin până la sfârșitul lunii iunie 2026.</w:t>
                            </w:r>
                          </w:p>
                        </w:txbxContent>
                      </wps:txbx>
                      <wps:bodyPr rot="0" vert="horz" wrap="square" lIns="91440" tIns="45720" rIns="91440" bIns="45720" anchor="t" anchorCtr="0">
                        <a:noAutofit/>
                      </wps:bodyPr>
                    </wps:wsp>
                  </a:graphicData>
                </a:graphic>
              </wp:anchor>
            </w:drawing>
          </mc:Choice>
          <mc:Fallback>
            <w:pict>
              <v:shapetype w14:anchorId="088DDF46" id="_x0000_t202" coordsize="21600,21600" o:spt="202" path="m,l,21600r21600,l21600,xe">
                <v:stroke joinstyle="miter"/>
                <v:path gradientshapeok="t" o:connecttype="rect"/>
              </v:shapetype>
              <v:shape id="Text Box 2053621090" o:spid="_x0000_s1026" type="#_x0000_t202" style="position:absolute;left:0;text-align:left;margin-left:0;margin-top:133.8pt;width:452.15pt;height:449.1pt;z-index:25165824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" fillcolor="white [3201]" strokecolor="black [3200]" strokeweight="1pt">
                <v:shadow on="t" color="black" opacity="26214f" origin="-.5,-.5" offset=".74836mm,.74836mm"/>
                <v:textbox>
                  <w:txbxContent>
                    <w:p w14:paraId="6F11C7E6" w14:textId="77777777" w:rsidR="006E27D4" w:rsidRDefault="006E27D4" w:rsidP="009177B8">
                      <w:pPr>
                        <w:jc w:val="both"/>
                        <w:rPr>
                          <w:rFonts w:ascii="Times New Roman" w:hAnsi="Times New Roman" w:cs="Times New Roman"/>
                          <w:b/>
                          <w:bCs/>
                          <w:i/>
                          <w:iCs/>
                          <w:sz w:val="24"/>
                          <w:szCs w:val="24"/>
                        </w:rPr>
                      </w:pPr>
                      <w:r>
                        <w:rPr>
                          <w:rFonts w:ascii="Times New Roman" w:hAnsi="Times New Roman"/>
                          <w:b/>
                          <w:i/>
                          <w:sz w:val="24"/>
                        </w:rPr>
                        <w:t>Caseta 1: MRR contribuie la obținerea de rezultate concrete pe teren</w:t>
                      </w:r>
                    </w:p>
                    <w:p w14:paraId="577FF9FA" w14:textId="13372E24" w:rsidR="00E846F9" w:rsidRPr="001852E8" w:rsidRDefault="00941828" w:rsidP="009177B8">
                      <w:pPr>
                        <w:jc w:val="both"/>
                        <w:rPr>
                          <w:rFonts w:ascii="Times New Roman" w:hAnsi="Times New Roman" w:cs="Times New Roman"/>
                          <w:i/>
                          <w:iCs/>
                          <w:sz w:val="24"/>
                          <w:szCs w:val="24"/>
                        </w:rPr>
                      </w:pPr>
                      <w:r>
                        <w:rPr>
                          <w:rFonts w:ascii="Times New Roman" w:hAnsi="Times New Roman"/>
                          <w:b/>
                          <w:i/>
                          <w:sz w:val="24"/>
                        </w:rPr>
                        <w:t xml:space="preserve">Cipru și-a intensificat eforturile de combatere a planificării fiscale agresive. </w:t>
                      </w:r>
                      <w:r>
                        <w:rPr>
                          <w:rFonts w:ascii="Times New Roman" w:hAnsi="Times New Roman"/>
                          <w:i/>
                          <w:sz w:val="24"/>
                        </w:rPr>
                        <w:t>Pentru a se asigura că plățile efectuate de întreprinderile multinaționale nu rămân neimpozitate în UE, Cipru a adoptat o reformă care introduce un impozit reținut la sursă pentru plățile efectuate în străinătate către jurisdicțiile „necooperante”. Acesta este un pas important și va deschide calea pentru acțiuni viitoare cu privire la acest aspect.</w:t>
                      </w:r>
                    </w:p>
                    <w:p w14:paraId="535A3096" w14:textId="51D63265" w:rsidR="006E27D4" w:rsidRDefault="006E27D4" w:rsidP="009177B8">
                      <w:pPr>
                        <w:jc w:val="both"/>
                        <w:rPr>
                          <w:rFonts w:ascii="Times New Roman" w:hAnsi="Times New Roman" w:cs="Times New Roman"/>
                          <w:i/>
                          <w:iCs/>
                          <w:sz w:val="24"/>
                          <w:szCs w:val="24"/>
                        </w:rPr>
                      </w:pPr>
                      <w:r>
                        <w:rPr>
                          <w:rFonts w:ascii="Times New Roman" w:hAnsi="Times New Roman"/>
                          <w:b/>
                          <w:i/>
                          <w:sz w:val="24"/>
                        </w:rPr>
                        <w:t>Bulgaria</w:t>
                      </w:r>
                      <w:r>
                        <w:rPr>
                          <w:rFonts w:ascii="Times New Roman" w:hAnsi="Times New Roman"/>
                          <w:i/>
                          <w:sz w:val="24"/>
                        </w:rPr>
                        <w:t xml:space="preserve"> </w:t>
                      </w:r>
                      <w:r>
                        <w:rPr>
                          <w:rFonts w:ascii="Times New Roman" w:hAnsi="Times New Roman"/>
                          <w:b/>
                          <w:i/>
                          <w:sz w:val="24"/>
                        </w:rPr>
                        <w:t>a luat măsuri pentru a îmbunătăți caracterul adecvat și acoperirea sistemului său de venit minim.</w:t>
                      </w:r>
                      <w:r>
                        <w:rPr>
                          <w:rFonts w:ascii="Times New Roman" w:hAnsi="Times New Roman"/>
                          <w:i/>
                          <w:sz w:val="24"/>
                        </w:rPr>
                        <w:t xml:space="preserve"> Prin adoptarea de modificări legislative, Bulgaria a introdus o creștere treptată între 2022 și 2024 a pragurilor de venit pentru toți potențialii beneficiari ai sistemului de venit minim. Acesta este un pas important în abordarea provocărilor sociale de lungă durată din țară.</w:t>
                      </w:r>
                    </w:p>
                    <w:p w14:paraId="4606D497" w14:textId="5A10C7E1" w:rsidR="006E27D4" w:rsidRDefault="006E27D4" w:rsidP="009177B8">
                      <w:pPr>
                        <w:jc w:val="both"/>
                        <w:rPr>
                          <w:rFonts w:ascii="Times New Roman" w:hAnsi="Times New Roman" w:cs="Times New Roman"/>
                          <w:i/>
                          <w:iCs/>
                          <w:sz w:val="24"/>
                          <w:szCs w:val="24"/>
                        </w:rPr>
                      </w:pPr>
                      <w:r>
                        <w:rPr>
                          <w:rFonts w:ascii="Times New Roman" w:hAnsi="Times New Roman"/>
                          <w:b/>
                          <w:i/>
                          <w:sz w:val="24"/>
                        </w:rPr>
                        <w:t xml:space="preserve">Austria a introdus sistemul de bilete de călătorie „KlimaTicket”, grație căruia mobilitatea ecologică devine mai ușoară și mai accesibilă ca preț. </w:t>
                      </w:r>
                      <w:r>
                        <w:rPr>
                          <w:rFonts w:ascii="Times New Roman" w:hAnsi="Times New Roman"/>
                          <w:i/>
                          <w:sz w:val="24"/>
                        </w:rPr>
                        <w:t xml:space="preserve">Este vorba de un bilet cu tarif fix unic care oferă acces la aproape toate mijloacele de transport publice pe teritoriul Austriei și sunt acordate reduceri de preț pentru studenți, persoanele în vârstă, persoanele cu handicap și familii. De la lansarea sa în octombrie 2021, peste 260 000 de austrieci au cumpărat deja bilete „climatice”. </w:t>
                      </w:r>
                    </w:p>
                    <w:p w14:paraId="0F16867E" w14:textId="1DADD6F9" w:rsidR="006E27D4" w:rsidRPr="00777812" w:rsidRDefault="006E27D4" w:rsidP="009177B8">
                      <w:pPr>
                        <w:jc w:val="both"/>
                      </w:pPr>
                      <w:r>
                        <w:rPr>
                          <w:rFonts w:ascii="Times New Roman" w:hAnsi="Times New Roman"/>
                          <w:b/>
                          <w:i/>
                          <w:sz w:val="24"/>
                        </w:rPr>
                        <w:t xml:space="preserve">Lituania a adoptat Programul de progres „Millennium School” („Școala Mileniului”) pentru a reorganiza și a îmbunătăți infrastructura școlară și pentru a asigura accesul egal la educație pentru copiii lituanieni. </w:t>
                      </w:r>
                      <w:r>
                        <w:rPr>
                          <w:rFonts w:ascii="Times New Roman" w:hAnsi="Times New Roman"/>
                          <w:i/>
                          <w:sz w:val="24"/>
                        </w:rPr>
                        <w:t>Programul urmărește să asigure accesul tuturor copiilor la școli de înaltă calitate, indiferent de mediul din care provin. Acest lucru este esențial deoarece Lituania se confruntă cu disparități între mediul urban și cel rural și un decalaj socioeconomic în ceea ce privește rezultatele în materie de educație peste media UE. Cel puțin 80 % dintre localitățile lituaniene vor pune în aplicare programul, ceea ce înseamnă că 150 de școli vor beneficia de sprijin până la sfârșitul lunii iunie 2026.</w:t>
                      </w:r>
                    </w:p>
                  </w:txbxContent>
                </v:textbox>
                <w10:wrap type="topAndBottom" anchorx="margin"/>
              </v:shape>
            </w:pict>
          </mc:Fallback>
        </mc:AlternateContent>
      </w:r>
      <w:r w:rsidRPr="00F24407">
        <w:rPr>
          <w:rFonts w:ascii="Times New Roman" w:hAnsi="Times New Roman"/>
          <w:b/>
          <w:noProof/>
          <w:sz w:val="24"/>
        </w:rPr>
        <w:t xml:space="preserve">Statele membre își îndeplinesc obiectivele legate de reformele și investițiile incluse în PNRR-uri. </w:t>
      </w:r>
      <w:r>
        <w:rPr>
          <w:rFonts w:ascii="Times New Roman" w:hAnsi="Times New Roman"/>
          <w:noProof/>
          <w:sz w:val="24"/>
        </w:rPr>
        <w:t>Până la sfârșitul anului </w:t>
      </w:r>
      <w:r w:rsidRPr="003B6300">
        <w:rPr>
          <w:rFonts w:ascii="Times New Roman" w:hAnsi="Times New Roman"/>
          <w:noProof/>
          <w:sz w:val="24"/>
        </w:rPr>
        <w:t>2023</w:t>
      </w:r>
      <w:r>
        <w:rPr>
          <w:rFonts w:ascii="Times New Roman" w:hAnsi="Times New Roman"/>
          <w:noProof/>
          <w:sz w:val="24"/>
        </w:rPr>
        <w:t xml:space="preserve">, peste </w:t>
      </w:r>
      <w:r w:rsidRPr="003B6300">
        <w:rPr>
          <w:rFonts w:ascii="Times New Roman" w:hAnsi="Times New Roman"/>
          <w:noProof/>
          <w:sz w:val="24"/>
        </w:rPr>
        <w:t>1</w:t>
      </w:r>
      <w:r>
        <w:rPr>
          <w:rFonts w:ascii="Times New Roman" w:hAnsi="Times New Roman"/>
          <w:noProof/>
          <w:sz w:val="24"/>
        </w:rPr>
        <w:t> </w:t>
      </w:r>
      <w:r w:rsidRPr="003B6300">
        <w:rPr>
          <w:rFonts w:ascii="Times New Roman" w:hAnsi="Times New Roman"/>
          <w:noProof/>
          <w:sz w:val="24"/>
        </w:rPr>
        <w:t>150</w:t>
      </w:r>
      <w:r>
        <w:rPr>
          <w:rFonts w:ascii="Times New Roman" w:hAnsi="Times New Roman"/>
          <w:noProof/>
          <w:sz w:val="24"/>
        </w:rPr>
        <w:t xml:space="preserve"> de jaloane și ținte fuseseră deja evaluate de Comisie ca fiind atinse în mod satisfăcător</w:t>
      </w:r>
      <w:r w:rsidR="006E27D4" w:rsidRPr="4ECE04B7">
        <w:rPr>
          <w:rStyle w:val="FootnoteReference"/>
          <w:rFonts w:ascii="Times New Roman" w:hAnsi="Times New Roman" w:cs="Times New Roman"/>
          <w:noProof/>
          <w:lang w:val="en-IE"/>
        </w:rPr>
        <w:footnoteReference w:id="6"/>
      </w:r>
      <w:r>
        <w:rPr>
          <w:rFonts w:ascii="Times New Roman" w:hAnsi="Times New Roman"/>
          <w:noProof/>
          <w:sz w:val="24"/>
        </w:rPr>
        <w:t>.</w:t>
      </w:r>
      <w:r w:rsidRPr="00F24407">
        <w:rPr>
          <w:rFonts w:ascii="Times New Roman" w:hAnsi="Times New Roman"/>
          <w:b/>
          <w:noProof/>
          <w:sz w:val="24"/>
        </w:rPr>
        <w:t xml:space="preserve"> </w:t>
      </w:r>
      <w:r>
        <w:rPr>
          <w:rFonts w:ascii="Times New Roman" w:hAnsi="Times New Roman"/>
          <w:noProof/>
          <w:sz w:val="24"/>
        </w:rPr>
        <w:t>Atingerea acestor jaloane și ținte a condus la rezultate concrete pe teren, cu semne clare că MRR aduce o schimbare reală în întreaga UE. Caseta </w:t>
      </w:r>
      <w:r w:rsidRPr="003B6300">
        <w:rPr>
          <w:rFonts w:ascii="Times New Roman" w:hAnsi="Times New Roman"/>
          <w:noProof/>
          <w:sz w:val="24"/>
        </w:rPr>
        <w:t>1</w:t>
      </w:r>
      <w:r>
        <w:rPr>
          <w:rFonts w:ascii="Times New Roman" w:hAnsi="Times New Roman"/>
          <w:noProof/>
          <w:sz w:val="24"/>
        </w:rPr>
        <w:t xml:space="preserve"> ilustrează acest aspect, cu exemple clare de investiții și reforme în cazul cărora au fost deja înregistrate progrese concrete pe teren, cum ar fi în ceea ce privește planificarea fiscală agresivă, accesul egal la educație, incluziunea socială și sprijinul pentru mobilitate și transport durabile. </w:t>
      </w:r>
    </w:p>
    <w:p w14:paraId="4BF36761" w14:textId="4119D59E" w:rsidR="006E27D4" w:rsidRPr="0012723B" w:rsidRDefault="006E27D4" w:rsidP="05221DCE">
      <w:pPr>
        <w:jc w:val="both"/>
        <w:rPr>
          <w:rFonts w:ascii="Times New Roman" w:hAnsi="Times New Roman" w:cs="Times New Roman"/>
          <w:noProof/>
          <w:sz w:val="24"/>
          <w:szCs w:val="24"/>
        </w:rPr>
      </w:pPr>
      <w:r w:rsidRPr="00F24407">
        <w:rPr>
          <w:rFonts w:ascii="Times New Roman" w:hAnsi="Times New Roman"/>
          <w:b/>
          <w:noProof/>
          <w:sz w:val="24"/>
        </w:rPr>
        <w:t xml:space="preserve">În funcție de progresele înregistrate și de rezultatele obținute, au fost plătite </w:t>
      </w:r>
      <w:r w:rsidRPr="003B6300">
        <w:rPr>
          <w:rFonts w:ascii="Times New Roman" w:hAnsi="Times New Roman"/>
          <w:b/>
          <w:noProof/>
          <w:sz w:val="24"/>
        </w:rPr>
        <w:t>225</w:t>
      </w:r>
      <w:r w:rsidRPr="00F24407">
        <w:rPr>
          <w:rFonts w:ascii="Times New Roman" w:hAnsi="Times New Roman"/>
          <w:b/>
          <w:noProof/>
          <w:sz w:val="24"/>
        </w:rPr>
        <w:t> de</w:t>
      </w:r>
      <w:r w:rsidR="00F24407" w:rsidRPr="00F24407">
        <w:rPr>
          <w:rFonts w:ascii="Times New Roman" w:hAnsi="Times New Roman"/>
          <w:b/>
          <w:noProof/>
          <w:sz w:val="24"/>
        </w:rPr>
        <w:t> </w:t>
      </w:r>
      <w:r w:rsidRPr="00F24407">
        <w:rPr>
          <w:rFonts w:ascii="Times New Roman" w:hAnsi="Times New Roman"/>
          <w:b/>
          <w:noProof/>
          <w:sz w:val="24"/>
        </w:rPr>
        <w:t>miliarde EUR în sprijinul economiilor UE.</w:t>
      </w:r>
      <w:r>
        <w:rPr>
          <w:rFonts w:ascii="Times New Roman" w:hAnsi="Times New Roman"/>
          <w:noProof/>
          <w:sz w:val="24"/>
        </w:rPr>
        <w:t xml:space="preserve"> Aproape </w:t>
      </w:r>
      <w:r w:rsidRPr="003B6300">
        <w:rPr>
          <w:rFonts w:ascii="Times New Roman" w:hAnsi="Times New Roman"/>
          <w:noProof/>
          <w:sz w:val="24"/>
        </w:rPr>
        <w:t>67</w:t>
      </w:r>
      <w:r>
        <w:rPr>
          <w:rFonts w:ascii="Times New Roman" w:hAnsi="Times New Roman"/>
          <w:noProof/>
          <w:sz w:val="24"/>
        </w:rPr>
        <w:t> de miliarde EUR au fost plătite cu titlu de prefinanțare, ceea ce a contribuit la atenuarea impactului pe termen scurt al crizei asupra bugetelor statelor membre și la inițierea punerii în aplicare</w:t>
      </w:r>
      <w:r w:rsidRPr="3173D3E9">
        <w:rPr>
          <w:rStyle w:val="FootnoteReference"/>
          <w:rFonts w:ascii="Times New Roman" w:hAnsi="Times New Roman" w:cs="Times New Roman"/>
          <w:noProof/>
          <w:lang w:val="en-IE"/>
        </w:rPr>
        <w:footnoteReference w:id="7"/>
      </w:r>
      <w:r>
        <w:rPr>
          <w:rFonts w:ascii="Times New Roman" w:hAnsi="Times New Roman"/>
          <w:noProof/>
          <w:sz w:val="24"/>
        </w:rPr>
        <w:t xml:space="preserve">. În plus, s-au plătit </w:t>
      </w:r>
      <w:r w:rsidRPr="003B6300">
        <w:rPr>
          <w:rFonts w:ascii="Times New Roman" w:hAnsi="Times New Roman"/>
          <w:noProof/>
          <w:sz w:val="24"/>
        </w:rPr>
        <w:t>157</w:t>
      </w:r>
      <w:r>
        <w:rPr>
          <w:rFonts w:ascii="Times New Roman" w:hAnsi="Times New Roman"/>
          <w:noProof/>
          <w:sz w:val="24"/>
        </w:rPr>
        <w:t>,</w:t>
      </w:r>
      <w:r w:rsidRPr="003B6300">
        <w:rPr>
          <w:rFonts w:ascii="Times New Roman" w:hAnsi="Times New Roman"/>
          <w:noProof/>
          <w:sz w:val="24"/>
        </w:rPr>
        <w:t>2</w:t>
      </w:r>
      <w:r>
        <w:rPr>
          <w:rFonts w:ascii="Times New Roman" w:hAnsi="Times New Roman"/>
          <w:noProof/>
          <w:sz w:val="24"/>
        </w:rPr>
        <w:t xml:space="preserve"> miliarde EUR ca urmare a îndeplinirii satisfăcătoare a jaloanelor și a țintelor, reflectând progresele înregistrate pe teren în ceea ce privește reformele și investițiile. O mare parte a acestor plăți este legată de progresele înregistrate în punerea în aplicare a reformelor, care au fost concentrate în mod deliberat la începutul perioadei pentru a pune bazele unor investiții de succes în a doua jumătate a duratei de viață a MRR.  </w:t>
      </w:r>
    </w:p>
    <w:p w14:paraId="53D1E18F" w14:textId="252B2D25" w:rsidR="006E27D4" w:rsidRDefault="006E27D4" w:rsidP="001D6603">
      <w:pPr>
        <w:jc w:val="both"/>
        <w:rPr>
          <w:rFonts w:ascii="Times New Roman" w:hAnsi="Times New Roman" w:cs="Times New Roman"/>
          <w:noProof/>
          <w:sz w:val="24"/>
          <w:szCs w:val="24"/>
        </w:rPr>
      </w:pPr>
      <w:r w:rsidRPr="00F24407">
        <w:rPr>
          <w:rFonts w:ascii="Times New Roman" w:hAnsi="Times New Roman"/>
          <w:b/>
          <w:noProof/>
          <w:sz w:val="24"/>
        </w:rPr>
        <w:t xml:space="preserve">Aproximativ </w:t>
      </w:r>
      <w:r w:rsidRPr="003B6300">
        <w:rPr>
          <w:rFonts w:ascii="Times New Roman" w:hAnsi="Times New Roman"/>
          <w:b/>
          <w:noProof/>
          <w:sz w:val="24"/>
        </w:rPr>
        <w:t>75</w:t>
      </w:r>
      <w:r w:rsidRPr="00F24407">
        <w:rPr>
          <w:rFonts w:ascii="Times New Roman" w:hAnsi="Times New Roman"/>
          <w:b/>
          <w:noProof/>
          <w:sz w:val="24"/>
        </w:rPr>
        <w:t> % din jaloanele și țintele planificate pentru fi atinse până la sfârșitul anului </w:t>
      </w:r>
      <w:r w:rsidRPr="003B6300">
        <w:rPr>
          <w:rFonts w:ascii="Times New Roman" w:hAnsi="Times New Roman"/>
          <w:b/>
          <w:noProof/>
          <w:sz w:val="24"/>
        </w:rPr>
        <w:t>2023</w:t>
      </w:r>
      <w:r w:rsidRPr="00F24407">
        <w:rPr>
          <w:rFonts w:ascii="Times New Roman" w:hAnsi="Times New Roman"/>
          <w:b/>
          <w:noProof/>
          <w:sz w:val="24"/>
        </w:rPr>
        <w:t xml:space="preserve"> fie au fost deja evaluate de către Comisie ca fiind atinse, fie au fost raportate ca fiind realizate de către statele membre</w:t>
      </w:r>
      <w:r w:rsidR="006114C3" w:rsidRPr="00F24407">
        <w:rPr>
          <w:rStyle w:val="FootnoteReference"/>
          <w:rFonts w:ascii="Times New Roman" w:hAnsi="Times New Roman" w:cs="Times New Roman"/>
          <w:b/>
          <w:bCs/>
          <w:noProof/>
          <w:szCs w:val="24"/>
          <w:lang w:val="en-IE"/>
        </w:rPr>
        <w:footnoteReference w:id="8"/>
      </w:r>
      <w:r w:rsidRPr="00F24407">
        <w:rPr>
          <w:rFonts w:ascii="Times New Roman" w:hAnsi="Times New Roman"/>
          <w:b/>
          <w:noProof/>
          <w:sz w:val="24"/>
        </w:rPr>
        <w:t xml:space="preserve">. </w:t>
      </w:r>
      <w:r>
        <w:rPr>
          <w:rFonts w:ascii="Times New Roman" w:hAnsi="Times New Roman"/>
          <w:noProof/>
          <w:sz w:val="24"/>
        </w:rPr>
        <w:t xml:space="preserve">Chiar și statele membre care, până în prezent, nici nu au depus cereri de plată și nici nu au primit fonduri din MRR au înregistrat deja progrese în ceea ce privește punerea în aplicare a reformelor și a investițiilor prevăzute în PNRR-urile lor. </w:t>
      </w:r>
    </w:p>
    <w:p w14:paraId="3FF5D831" w14:textId="77777777" w:rsidR="008D74A6" w:rsidRPr="00345E22" w:rsidRDefault="008D74A6" w:rsidP="00493FD0">
      <w:pPr>
        <w:pStyle w:val="NoSpacing"/>
        <w:rPr>
          <w:noProof/>
        </w:rPr>
      </w:pPr>
    </w:p>
    <w:p w14:paraId="35C70550" w14:textId="7ED96DDA" w:rsidR="006E27D4" w:rsidRPr="00F24407" w:rsidRDefault="006E27D4" w:rsidP="006E27D4">
      <w:pPr>
        <w:pStyle w:val="ListParagraph"/>
        <w:numPr>
          <w:ilvl w:val="1"/>
          <w:numId w:val="15"/>
        </w:numPr>
        <w:ind w:left="426"/>
        <w:rPr>
          <w:rFonts w:ascii="Times New Roman" w:hAnsi="Times New Roman" w:cs="Times New Roman"/>
          <w:noProof/>
          <w:sz w:val="24"/>
          <w:szCs w:val="24"/>
          <w:u w:val="single"/>
        </w:rPr>
      </w:pPr>
      <w:r w:rsidRPr="00F24407">
        <w:rPr>
          <w:rFonts w:ascii="Times New Roman" w:hAnsi="Times New Roman"/>
          <w:noProof/>
          <w:sz w:val="24"/>
          <w:u w:val="single"/>
        </w:rPr>
        <w:t>Toate planurile au fost revizuite pentru maximizarea impactului MRR într-un context aflat în schimbare</w:t>
      </w:r>
    </w:p>
    <w:p w14:paraId="2F23AA27" w14:textId="046FB0A6" w:rsidR="006E27D4" w:rsidRPr="001E28EA" w:rsidRDefault="006E27D4" w:rsidP="00461E64">
      <w:pPr>
        <w:jc w:val="both"/>
        <w:rPr>
          <w:rFonts w:ascii="Times New Roman" w:hAnsi="Times New Roman" w:cs="Times New Roman"/>
          <w:noProof/>
          <w:sz w:val="24"/>
          <w:szCs w:val="24"/>
        </w:rPr>
      </w:pPr>
      <w:r w:rsidRPr="00F24407">
        <w:rPr>
          <w:rFonts w:ascii="Times New Roman" w:hAnsi="Times New Roman"/>
          <w:b/>
          <w:noProof/>
          <w:sz w:val="24"/>
        </w:rPr>
        <w:t xml:space="preserve">În </w:t>
      </w:r>
      <w:r w:rsidRPr="003B6300">
        <w:rPr>
          <w:rFonts w:ascii="Times New Roman" w:hAnsi="Times New Roman"/>
          <w:b/>
          <w:noProof/>
          <w:sz w:val="24"/>
        </w:rPr>
        <w:t>2023</w:t>
      </w:r>
      <w:r w:rsidRPr="00F24407">
        <w:rPr>
          <w:rFonts w:ascii="Times New Roman" w:hAnsi="Times New Roman"/>
          <w:b/>
          <w:noProof/>
          <w:sz w:val="24"/>
        </w:rPr>
        <w:t xml:space="preserve">, statele membre s-au axat pe adaptarea PNRR-urilor pentru a aborda noile provocări, înregistrând în același timp progrese în ceea ce privește punerea lor în aplicare. </w:t>
      </w:r>
      <w:r>
        <w:rPr>
          <w:rFonts w:ascii="Times New Roman" w:hAnsi="Times New Roman"/>
          <w:noProof/>
          <w:sz w:val="24"/>
        </w:rPr>
        <w:t>Creșterea prețurilor la energie, creșterea inflației și perturbările lanțurilor de aprovizionare cauzate de războiul de agresiune neprovocat al Rusiei împotriva Ucrainei și, în unele cazuri, de dezastrele naturale au îngreunat punerea în aplicare de către statele membre a anumitor reforme și investiții prevăzute în PNRR-urile lor. Comisia a sprijinit statele membre</w:t>
      </w:r>
      <w:r w:rsidRPr="585D163C">
        <w:rPr>
          <w:rStyle w:val="FootnoteReference"/>
          <w:rFonts w:ascii="Times New Roman" w:hAnsi="Times New Roman" w:cs="Times New Roman"/>
          <w:noProof/>
          <w:lang w:val="en-IE"/>
        </w:rPr>
        <w:footnoteReference w:id="9"/>
      </w:r>
      <w:r>
        <w:rPr>
          <w:rFonts w:ascii="Times New Roman" w:hAnsi="Times New Roman"/>
          <w:noProof/>
          <w:sz w:val="24"/>
        </w:rPr>
        <w:t xml:space="preserve"> în eforturile lor de a atenua aceste constrângeri externe și de a revizui măsurile relevante din PNRR-urile lor, utilizând flexibilitatea prevăzută în Regulamentul privind MRR. Revizuirile au reprezentat, de asemenea, ocazia de a actualiza PNRR-urile pentru a ține seama de alocarea financiară revizuită pentru statele membre</w:t>
      </w:r>
      <w:r w:rsidRPr="00E23CED">
        <w:rPr>
          <w:rStyle w:val="FootnoteReference"/>
          <w:noProof/>
        </w:rPr>
        <w:footnoteReference w:id="10"/>
      </w:r>
      <w:r>
        <w:rPr>
          <w:rFonts w:ascii="Times New Roman" w:hAnsi="Times New Roman"/>
          <w:noProof/>
          <w:sz w:val="24"/>
        </w:rPr>
        <w:t xml:space="preserve"> și de a valorifica restul sprijinului sub formă de împrumut</w:t>
      </w:r>
      <w:r w:rsidRPr="3280143A">
        <w:rPr>
          <w:rStyle w:val="FootnoteReference"/>
          <w:rFonts w:ascii="Times New Roman" w:hAnsi="Times New Roman" w:cs="Times New Roman"/>
          <w:noProof/>
          <w:lang w:val="en-IE"/>
        </w:rPr>
        <w:footnoteReference w:id="11"/>
      </w:r>
      <w:r>
        <w:rPr>
          <w:rFonts w:ascii="Times New Roman" w:hAnsi="Times New Roman"/>
          <w:noProof/>
          <w:sz w:val="24"/>
        </w:rPr>
        <w:t xml:space="preserve"> disponibil în cadrul MRR.</w:t>
      </w:r>
    </w:p>
    <w:p w14:paraId="064356B7" w14:textId="161B2E1B" w:rsidR="006E27D4" w:rsidRPr="001E28EA" w:rsidRDefault="006E27D4" w:rsidP="004B4B27">
      <w:pPr>
        <w:spacing w:after="120"/>
        <w:jc w:val="both"/>
        <w:rPr>
          <w:rFonts w:ascii="Times New Roman" w:hAnsi="Times New Roman" w:cs="Times New Roman"/>
          <w:noProof/>
          <w:sz w:val="24"/>
          <w:szCs w:val="24"/>
        </w:rPr>
      </w:pPr>
      <w:r w:rsidRPr="00F24407">
        <w:rPr>
          <w:rFonts w:ascii="Times New Roman" w:hAnsi="Times New Roman"/>
          <w:b/>
          <w:noProof/>
          <w:sz w:val="24"/>
        </w:rPr>
        <w:t xml:space="preserve">Revizuirile planurilor au asigurat menținerea nivelului de ambiție și a caracterului adecvat scopului urmărit al PNRR-urilor. </w:t>
      </w:r>
      <w:r>
        <w:rPr>
          <w:rFonts w:ascii="Times New Roman" w:hAnsi="Times New Roman"/>
          <w:noProof/>
          <w:sz w:val="24"/>
        </w:rPr>
        <w:t xml:space="preserve">Toate PNRR-urile au fost actualizate în </w:t>
      </w:r>
      <w:r w:rsidRPr="003B6300">
        <w:rPr>
          <w:rFonts w:ascii="Times New Roman" w:hAnsi="Times New Roman"/>
          <w:noProof/>
          <w:sz w:val="24"/>
        </w:rPr>
        <w:t>2023</w:t>
      </w:r>
      <w:r>
        <w:rPr>
          <w:rFonts w:ascii="Times New Roman" w:hAnsi="Times New Roman"/>
          <w:noProof/>
          <w:sz w:val="24"/>
        </w:rPr>
        <w:t>, acordându-se o atenție deosebită nu numai calității măsurilor, ci și gradului lor de maturitate și orizontului lor de punere în aplicare, având în vedere caracterul limitat în timp al MRR. Angajamentele care nu mai puteau fi realizate din cauza unor circumstanțe obiective au fost ajustate și, în multe cazuri, înlocuite cu alternative mai adecvate, menținând însă intact nivelul inițial de ambiție al PNRR-urilor.</w:t>
      </w:r>
      <w:bookmarkStart w:id="2" w:name="_Hlk158923282"/>
      <w:r>
        <w:rPr>
          <w:rFonts w:ascii="Times New Roman" w:hAnsi="Times New Roman"/>
          <w:noProof/>
          <w:sz w:val="24"/>
        </w:rPr>
        <w:t xml:space="preserve"> </w:t>
      </w:r>
      <w:bookmarkEnd w:id="2"/>
      <w:r>
        <w:rPr>
          <w:rFonts w:ascii="Times New Roman" w:hAnsi="Times New Roman"/>
          <w:noProof/>
          <w:sz w:val="24"/>
        </w:rPr>
        <w:t>Domeniul larg de aplicare al MRR a oferit flexibilitatea necesară pentru ca statele membre să aloce resurse în funcție de prioritățile lor în continuă evoluție, în conformitate cu obiectivele MRR. Caseta </w:t>
      </w:r>
      <w:r w:rsidRPr="003B6300">
        <w:rPr>
          <w:rFonts w:ascii="Times New Roman" w:hAnsi="Times New Roman"/>
          <w:noProof/>
          <w:sz w:val="24"/>
        </w:rPr>
        <w:t>2</w:t>
      </w:r>
      <w:r>
        <w:rPr>
          <w:rFonts w:ascii="Times New Roman" w:hAnsi="Times New Roman"/>
          <w:noProof/>
          <w:sz w:val="24"/>
        </w:rPr>
        <w:t xml:space="preserve"> oferă exemple ale modului în care revizuirile au maximizat impactul MRR în domenii precum prevenirea dezastrelor, calitatea serviciilor publice sau instrumentele financiare pentru sprijinirea IMM-urilor.</w:t>
      </w:r>
    </w:p>
    <w:p w14:paraId="4AC0D71D" w14:textId="3C904E14" w:rsidR="00947F5F" w:rsidRDefault="00947F5F" w:rsidP="004B4B27">
      <w:pPr>
        <w:spacing w:after="120"/>
        <w:jc w:val="both"/>
        <w:rPr>
          <w:rFonts w:ascii="Times New Roman" w:hAnsi="Times New Roman" w:cs="Times New Roman"/>
          <w:noProof/>
          <w:sz w:val="24"/>
          <w:szCs w:val="24"/>
        </w:rPr>
      </w:pPr>
      <w:r>
        <w:rPr>
          <w:rFonts w:ascii="Times New Roman" w:hAnsi="Times New Roman"/>
          <w:noProof/>
          <w:sz w:val="24"/>
          <w:u w:val="single"/>
          <w:lang w:val="en-GB" w:eastAsia="en-GB"/>
        </w:rPr>
        <mc:AlternateContent>
          <mc:Choice Requires="wps">
            <w:drawing>
              <wp:anchor distT="45720" distB="45720" distL="114300" distR="114300" simplePos="0" relativeHeight="251658240" behindDoc="0" locked="0" layoutInCell="1" allowOverlap="1" wp14:anchorId="73DA3B18" wp14:editId="1D4BC4C3">
                <wp:simplePos x="0" y="0"/>
                <wp:positionH relativeFrom="margin">
                  <wp:align>left</wp:align>
                </wp:positionH>
                <wp:positionV relativeFrom="paragraph">
                  <wp:posOffset>1475105</wp:posOffset>
                </wp:positionV>
                <wp:extent cx="5712460" cy="5972175"/>
                <wp:effectExtent l="38100" t="38100" r="116840" b="1238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59721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E3236E2" w14:textId="77777777" w:rsidR="006E27D4" w:rsidRDefault="006E27D4" w:rsidP="004B4B27">
                            <w:pPr>
                              <w:spacing w:after="120"/>
                              <w:jc w:val="both"/>
                              <w:rPr>
                                <w:rFonts w:ascii="Times New Roman" w:hAnsi="Times New Roman" w:cs="Times New Roman"/>
                                <w:b/>
                                <w:i/>
                                <w:sz w:val="24"/>
                                <w:szCs w:val="24"/>
                              </w:rPr>
                            </w:pPr>
                            <w:r>
                              <w:rPr>
                                <w:rFonts w:ascii="Times New Roman" w:hAnsi="Times New Roman"/>
                                <w:b/>
                                <w:i/>
                                <w:sz w:val="24"/>
                              </w:rPr>
                              <w:t>Caseta 2: PNRR-urile au fost revizuite pentru maximizarea impactului acestora într-un context în schimbare</w:t>
                            </w:r>
                          </w:p>
                          <w:p w14:paraId="17707543" w14:textId="7C614FF5" w:rsidR="006E27D4" w:rsidRPr="00B16D97" w:rsidRDefault="006E27D4" w:rsidP="004B4B27">
                            <w:pPr>
                              <w:spacing w:after="120"/>
                              <w:jc w:val="both"/>
                              <w:rPr>
                                <w:rFonts w:ascii="Times New Roman" w:hAnsi="Times New Roman" w:cs="Times New Roman"/>
                                <w:bCs/>
                                <w:i/>
                                <w:sz w:val="24"/>
                                <w:szCs w:val="24"/>
                              </w:rPr>
                            </w:pPr>
                            <w:r>
                              <w:rPr>
                                <w:rFonts w:ascii="Times New Roman" w:hAnsi="Times New Roman"/>
                                <w:b/>
                                <w:i/>
                                <w:sz w:val="24"/>
                              </w:rPr>
                              <w:t xml:space="preserve">Slovenia a solicitat sprijin suplimentar sub formă de împrumut pentru a face față efectelor devastatoare ale inundațiilor care au lovit țara în august 2023. </w:t>
                            </w:r>
                            <w:r>
                              <w:rPr>
                                <w:rFonts w:ascii="Times New Roman" w:hAnsi="Times New Roman"/>
                                <w:i/>
                                <w:sz w:val="24"/>
                              </w:rPr>
                              <w:t xml:space="preserve">Împrumuturile suplimentare vor sprijini în continuare reziliența Sloveniei la efectele schimbărilor climatice și vor stimula tranziția sa verde, de exemplu prin investiții în renovarea durabilă a clădirilor și în reconstrucția a două linii feroviare regionale, afectate de inundații și furtuni.  </w:t>
                            </w:r>
                          </w:p>
                          <w:p w14:paraId="47AF939E" w14:textId="6FAEEEB7" w:rsidR="009D0AC4" w:rsidRPr="009D0AC4" w:rsidRDefault="009D0AC4" w:rsidP="004B4B27">
                            <w:pPr>
                              <w:spacing w:after="120"/>
                              <w:jc w:val="both"/>
                              <w:rPr>
                                <w:rFonts w:ascii="Times New Roman" w:hAnsi="Times New Roman" w:cs="Times New Roman"/>
                                <w:i/>
                                <w:sz w:val="24"/>
                                <w:szCs w:val="24"/>
                              </w:rPr>
                            </w:pPr>
                            <w:r>
                              <w:rPr>
                                <w:rFonts w:ascii="Times New Roman" w:hAnsi="Times New Roman"/>
                                <w:b/>
                                <w:i/>
                                <w:sz w:val="24"/>
                              </w:rPr>
                              <w:t>Italia a introdus acțiuni specifice pentru a consolida instrumentele de reducere a întârzierilor în sistemul de justiție civilă.</w:t>
                            </w:r>
                            <w:r>
                              <w:rPr>
                                <w:rFonts w:ascii="Times New Roman" w:hAnsi="Times New Roman"/>
                                <w:i/>
                                <w:sz w:val="24"/>
                              </w:rPr>
                              <w:t xml:space="preserve"> Printre aceste acțiuni se numără măsuri de consolidare a „biroului procesului” și instituirea unor sisteme de stimulare pentru ca birourile judiciare să își atingă obiectivele în ceea ce privește reducerea numărului de cauze pendinte. Obiectivul final este de a crea un mediu mai favorabil întreprinderilor, de a atrage mai multe investiții și de a stimula creșterea economică.</w:t>
                            </w:r>
                          </w:p>
                          <w:p w14:paraId="0F45BA45" w14:textId="311CC4C8" w:rsidR="006E27D4" w:rsidRDefault="006E27D4" w:rsidP="004B4B27">
                            <w:pPr>
                              <w:spacing w:after="120"/>
                              <w:jc w:val="both"/>
                              <w:rPr>
                                <w:rFonts w:ascii="Times New Roman" w:hAnsi="Times New Roman" w:cs="Times New Roman"/>
                                <w:i/>
                                <w:iCs/>
                                <w:sz w:val="24"/>
                                <w:szCs w:val="24"/>
                              </w:rPr>
                            </w:pPr>
                            <w:r>
                              <w:rPr>
                                <w:rFonts w:ascii="Times New Roman" w:hAnsi="Times New Roman"/>
                                <w:b/>
                                <w:i/>
                                <w:sz w:val="24"/>
                              </w:rPr>
                              <w:t xml:space="preserve">Croația a utilizat un sprijin suplimentar sub formă de împrumut pentru contracararea efectelor creșterii inflației asupra proiectului său privind rețeaua publică de alimentare cu apă. </w:t>
                            </w:r>
                            <w:r>
                              <w:rPr>
                                <w:rFonts w:ascii="Times New Roman" w:hAnsi="Times New Roman"/>
                                <w:i/>
                                <w:sz w:val="24"/>
                              </w:rPr>
                              <w:t xml:space="preserve">Din cauza creșterii prețurilor de construcție, o parte a țintei privind kilometrii construiți sau reconstruiți ai rețelei publice de alimentare cu apă a devenit imposibil de atins. Cu toate acestea, Croația a decis să solicite sprijin suplimentar sub formă de împrumut nu numai pentru a face față creșterii costurilor de construcție, ci chiar pentru a spori nivelul de ambiție al măsurii. PNRR-ul revizuit crește în prezent ținta finală de la 956 la 1 087 de kilometri de rețea publică de alimentare cu apă construită sau reconstruită. Aceasta va contribui la o creștere și mai mare a numărului de cetățeni care vor beneficia de un acces îmbunătățit la rețeaua de alimentare cu apă. </w:t>
                            </w:r>
                          </w:p>
                          <w:p w14:paraId="01078FF5" w14:textId="227FB731" w:rsidR="006E27D4" w:rsidRPr="00EF0804" w:rsidRDefault="006E27D4" w:rsidP="004B4B27">
                            <w:pPr>
                              <w:spacing w:after="120"/>
                              <w:jc w:val="both"/>
                              <w:rPr>
                                <w:rFonts w:ascii="Times New Roman" w:hAnsi="Times New Roman" w:cs="Times New Roman"/>
                                <w:b/>
                                <w:i/>
                                <w:sz w:val="24"/>
                                <w:szCs w:val="24"/>
                              </w:rPr>
                            </w:pPr>
                            <w:r>
                              <w:rPr>
                                <w:rFonts w:ascii="Times New Roman" w:hAnsi="Times New Roman"/>
                                <w:b/>
                                <w:i/>
                                <w:sz w:val="24"/>
                              </w:rPr>
                              <w:t xml:space="preserve">Spania a inclus instrumente financiare pentru îmbunătățirea accesului IMM-urilor la finanțare. </w:t>
                            </w:r>
                            <w:r>
                              <w:rPr>
                                <w:rFonts w:ascii="Times New Roman" w:hAnsi="Times New Roman"/>
                                <w:i/>
                                <w:sz w:val="24"/>
                              </w:rPr>
                              <w:t xml:space="preserve">Având în vedere că IMM-urile joacă un rol esențial în peisajul economic spaniol, Spania a solicitat împrumuturi suplimentare pentru a îmbunătăți accesul IMM-urilor la piețele de capital și pentru a stimula investițiile private, în special pentru IMM-urile care își desfășoară activitatea în sectorul verde și în cel digital.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A3B18" id="Text Box 1" o:spid="_x0000_s1027" type="#_x0000_t202" style="position:absolute;left:0;text-align:left;margin-left:0;margin-top:116.15pt;width:449.8pt;height:470.2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">
                <v:shadow on="t" color="black" opacity="26214f" origin="-.5,-.5" offset=".74836mm,.74836mm"/>
                <v:textbox>
                  <w:txbxContent>
                    <w:p w14:paraId="6E3236E2" w14:textId="77777777" w:rsidR="006E27D4" w:rsidRDefault="006E27D4" w:rsidP="004B4B27">
                      <w:pPr>
                        <w:spacing w:after="120"/>
                        <w:jc w:val="both"/>
                        <w:rPr>
                          <w:rFonts w:ascii="Times New Roman" w:hAnsi="Times New Roman" w:cs="Times New Roman"/>
                          <w:b/>
                          <w:i/>
                          <w:sz w:val="24"/>
                          <w:szCs w:val="24"/>
                        </w:rPr>
                      </w:pPr>
                      <w:r>
                        <w:rPr>
                          <w:rFonts w:ascii="Times New Roman" w:hAnsi="Times New Roman"/>
                          <w:b/>
                          <w:i/>
                          <w:sz w:val="24"/>
                        </w:rPr>
                        <w:t>Caseta 2: PNRR-urile au fost revizuite pentru maximizarea impactului acestora într-un context în schimbare</w:t>
                      </w:r>
                    </w:p>
                    <w:p w14:paraId="17707543" w14:textId="7C614FF5" w:rsidR="006E27D4" w:rsidRPr="00B16D97" w:rsidRDefault="006E27D4" w:rsidP="004B4B27">
                      <w:pPr>
                        <w:spacing w:after="120"/>
                        <w:jc w:val="both"/>
                        <w:rPr>
                          <w:rFonts w:ascii="Times New Roman" w:hAnsi="Times New Roman" w:cs="Times New Roman"/>
                          <w:bCs/>
                          <w:i/>
                          <w:sz w:val="24"/>
                          <w:szCs w:val="24"/>
                        </w:rPr>
                      </w:pPr>
                      <w:r>
                        <w:rPr>
                          <w:rFonts w:ascii="Times New Roman" w:hAnsi="Times New Roman"/>
                          <w:b/>
                          <w:i/>
                          <w:sz w:val="24"/>
                        </w:rPr>
                        <w:t xml:space="preserve">Slovenia a solicitat sprijin suplimentar sub formă de împrumut pentru a face față efectelor devastatoare ale inundațiilor care au lovit țara în august 2023. </w:t>
                      </w:r>
                      <w:r>
                        <w:rPr>
                          <w:rFonts w:ascii="Times New Roman" w:hAnsi="Times New Roman"/>
                          <w:i/>
                          <w:sz w:val="24"/>
                        </w:rPr>
                        <w:t xml:space="preserve">Împrumuturile suplimentare vor sprijini în continuare reziliența Sloveniei la efectele schimbărilor climatice și vor stimula tranziția sa verde, de exemplu prin investiții în renovarea durabilă a clădirilor și în reconstrucția a două linii feroviare regionale, afectate de inundații și furtuni.  </w:t>
                      </w:r>
                    </w:p>
                    <w:p w14:paraId="47AF939E" w14:textId="6FAEEEB7" w:rsidR="009D0AC4" w:rsidRPr="009D0AC4" w:rsidRDefault="009D0AC4" w:rsidP="004B4B27">
                      <w:pPr>
                        <w:spacing w:after="120"/>
                        <w:jc w:val="both"/>
                        <w:rPr>
                          <w:rFonts w:ascii="Times New Roman" w:hAnsi="Times New Roman" w:cs="Times New Roman"/>
                          <w:i/>
                          <w:sz w:val="24"/>
                          <w:szCs w:val="24"/>
                        </w:rPr>
                      </w:pPr>
                      <w:r>
                        <w:rPr>
                          <w:rFonts w:ascii="Times New Roman" w:hAnsi="Times New Roman"/>
                          <w:b/>
                          <w:i/>
                          <w:sz w:val="24"/>
                        </w:rPr>
                        <w:t>Italia a introdus acțiuni specifice pentru a consolida instrumentele de reducere a întârzierilor în sistemul de justiție civilă.</w:t>
                      </w:r>
                      <w:r>
                        <w:rPr>
                          <w:rFonts w:ascii="Times New Roman" w:hAnsi="Times New Roman"/>
                          <w:i/>
                          <w:sz w:val="24"/>
                        </w:rPr>
                        <w:t xml:space="preserve"> Printre aceste acțiuni se numără măsuri de consolidare a „biroului procesului” și instituirea unor sisteme de stimulare pentru ca birourile judiciare să își atingă obiectivele în ceea ce privește reducerea numărului de cauze pendinte. Obiectivul final este de a crea un mediu mai favorabil întreprinderilor, de a atrage mai multe investiții și de a stimula creșterea economică.</w:t>
                      </w:r>
                    </w:p>
                    <w:p w14:paraId="0F45BA45" w14:textId="311CC4C8" w:rsidR="006E27D4" w:rsidRDefault="006E27D4" w:rsidP="004B4B27">
                      <w:pPr>
                        <w:spacing w:after="120"/>
                        <w:jc w:val="both"/>
                        <w:rPr>
                          <w:rFonts w:ascii="Times New Roman" w:hAnsi="Times New Roman" w:cs="Times New Roman"/>
                          <w:i/>
                          <w:iCs/>
                          <w:sz w:val="24"/>
                          <w:szCs w:val="24"/>
                        </w:rPr>
                      </w:pPr>
                      <w:r>
                        <w:rPr>
                          <w:rFonts w:ascii="Times New Roman" w:hAnsi="Times New Roman"/>
                          <w:b/>
                          <w:i/>
                          <w:sz w:val="24"/>
                        </w:rPr>
                        <w:t xml:space="preserve">Croația a utilizat un sprijin suplimentar sub formă de împrumut pentru contracararea efectelor creșterii inflației asupra proiectului său privind rețeaua publică de alimentare cu apă. </w:t>
                      </w:r>
                      <w:r>
                        <w:rPr>
                          <w:rFonts w:ascii="Times New Roman" w:hAnsi="Times New Roman"/>
                          <w:i/>
                          <w:sz w:val="24"/>
                        </w:rPr>
                        <w:t xml:space="preserve">Din cauza creșterii prețurilor de construcție, o parte a țintei privind kilometrii construiți sau reconstruiți ai rețelei publice de alimentare cu apă a devenit imposibil de atins. Cu toate acestea, Croația a decis să solicite sprijin suplimentar sub formă de împrumut nu numai pentru a face față creșterii costurilor de construcție, ci chiar pentru a spori nivelul de ambiție al măsurii. PNRR-ul revizuit crește în prezent ținta finală de la 956 la 1 087 de kilometri de rețea publică de alimentare cu apă construită sau reconstruită. Aceasta va contribui la o creștere și mai mare a numărului de cetățeni care vor beneficia de un acces îmbunătățit la rețeaua de alimentare cu apă. </w:t>
                      </w:r>
                    </w:p>
                    <w:p w14:paraId="01078FF5" w14:textId="227FB731" w:rsidR="006E27D4" w:rsidRPr="00EF0804" w:rsidRDefault="006E27D4" w:rsidP="004B4B27">
                      <w:pPr>
                        <w:spacing w:after="120"/>
                        <w:jc w:val="both"/>
                        <w:rPr>
                          <w:rFonts w:ascii="Times New Roman" w:hAnsi="Times New Roman" w:cs="Times New Roman"/>
                          <w:b/>
                          <w:i/>
                          <w:sz w:val="24"/>
                          <w:szCs w:val="24"/>
                        </w:rPr>
                      </w:pPr>
                      <w:r>
                        <w:rPr>
                          <w:rFonts w:ascii="Times New Roman" w:hAnsi="Times New Roman"/>
                          <w:b/>
                          <w:i/>
                          <w:sz w:val="24"/>
                        </w:rPr>
                        <w:t xml:space="preserve">Spania a inclus instrumente financiare pentru îmbunătățirea accesului IMM-urilor la finanțare. </w:t>
                      </w:r>
                      <w:r>
                        <w:rPr>
                          <w:rFonts w:ascii="Times New Roman" w:hAnsi="Times New Roman"/>
                          <w:i/>
                          <w:sz w:val="24"/>
                        </w:rPr>
                        <w:t xml:space="preserve">Având în vedere că IMM-urile joacă un rol esențial în peisajul economic spaniol, Spania a solicitat împrumuturi suplimentare pentru a îmbunătăți accesul IMM-urilor la piețele de capital și pentru a stimula investițiile private, în special pentru IMM-urile care își desfășoară activitatea în sectorul verde și în cel digital. </w:t>
                      </w:r>
                    </w:p>
                  </w:txbxContent>
                </v:textbox>
                <w10:wrap type="topAndBottom" anchorx="margin"/>
              </v:shape>
            </w:pict>
          </mc:Fallback>
        </mc:AlternateContent>
      </w:r>
      <w:r w:rsidRPr="00F24407">
        <w:rPr>
          <w:rFonts w:ascii="Times New Roman" w:hAnsi="Times New Roman"/>
          <w:b/>
          <w:noProof/>
          <w:sz w:val="24"/>
        </w:rPr>
        <w:t>Prin revizuiri, volumul sprijinului acordat de UE statelor membre a crescut semnificativ.</w:t>
      </w:r>
      <w:r>
        <w:rPr>
          <w:rFonts w:ascii="Times New Roman" w:hAnsi="Times New Roman"/>
          <w:noProof/>
          <w:sz w:val="24"/>
        </w:rPr>
        <w:t xml:space="preserve"> În </w:t>
      </w:r>
      <w:r w:rsidRPr="003B6300">
        <w:rPr>
          <w:rFonts w:ascii="Times New Roman" w:hAnsi="Times New Roman"/>
          <w:noProof/>
          <w:sz w:val="24"/>
        </w:rPr>
        <w:t>2023</w:t>
      </w:r>
      <w:r>
        <w:rPr>
          <w:rFonts w:ascii="Times New Roman" w:hAnsi="Times New Roman"/>
          <w:noProof/>
          <w:sz w:val="24"/>
        </w:rPr>
        <w:t xml:space="preserve">, aproape </w:t>
      </w:r>
      <w:r w:rsidRPr="003B6300">
        <w:rPr>
          <w:rFonts w:ascii="Times New Roman" w:hAnsi="Times New Roman"/>
          <w:noProof/>
          <w:sz w:val="24"/>
        </w:rPr>
        <w:t>150</w:t>
      </w:r>
      <w:r>
        <w:rPr>
          <w:rFonts w:ascii="Times New Roman" w:hAnsi="Times New Roman"/>
          <w:noProof/>
          <w:sz w:val="24"/>
        </w:rPr>
        <w:t xml:space="preserve"> de miliarde EUR sub formă de sprijin financiar au fost puse la dispoziția economiilor UE atât prin granturi suplimentare pentru capitolele privind REPowerEU, cât și prin împrumuturi în valoare de </w:t>
      </w:r>
      <w:r w:rsidRPr="003B6300">
        <w:rPr>
          <w:rFonts w:ascii="Times New Roman" w:hAnsi="Times New Roman"/>
          <w:noProof/>
          <w:sz w:val="24"/>
        </w:rPr>
        <w:t>125</w:t>
      </w:r>
      <w:r>
        <w:rPr>
          <w:rFonts w:ascii="Times New Roman" w:hAnsi="Times New Roman"/>
          <w:noProof/>
          <w:sz w:val="24"/>
        </w:rPr>
        <w:t>,</w:t>
      </w:r>
      <w:r w:rsidRPr="003B6300">
        <w:rPr>
          <w:rFonts w:ascii="Times New Roman" w:hAnsi="Times New Roman"/>
          <w:noProof/>
          <w:sz w:val="24"/>
        </w:rPr>
        <w:t>5</w:t>
      </w:r>
      <w:r>
        <w:rPr>
          <w:rFonts w:ascii="Times New Roman" w:hAnsi="Times New Roman"/>
          <w:noProof/>
          <w:sz w:val="24"/>
        </w:rPr>
        <w:t xml:space="preserve"> miliarde EUR. Utilizarea pe scară largă a sprijinului sub formă de împrumut demonstrează atractivitatea continuă a MRR ca instrument de sprijinire și transformare a economiilor UE pentru viitor. În total, și cu condiția ca toate jaloanele și țintele să fie atinse, MRR va injecta un sprijin financiar în valoare de </w:t>
      </w:r>
      <w:r w:rsidRPr="003B6300">
        <w:rPr>
          <w:rFonts w:ascii="Times New Roman" w:hAnsi="Times New Roman"/>
          <w:noProof/>
          <w:sz w:val="24"/>
        </w:rPr>
        <w:t>650</w:t>
      </w:r>
      <w:r>
        <w:rPr>
          <w:rFonts w:ascii="Times New Roman" w:hAnsi="Times New Roman"/>
          <w:noProof/>
          <w:sz w:val="24"/>
        </w:rPr>
        <w:t> de miliarde EUR pentru economiile noastre din UE</w:t>
      </w:r>
      <w:r w:rsidR="00D843FC" w:rsidRPr="753DE0A5">
        <w:rPr>
          <w:rStyle w:val="FootnoteReference"/>
          <w:rFonts w:ascii="Times New Roman" w:hAnsi="Times New Roman" w:cs="Times New Roman"/>
          <w:noProof/>
          <w:lang w:val="en-IE"/>
        </w:rPr>
        <w:footnoteReference w:id="12"/>
      </w:r>
      <w:r>
        <w:rPr>
          <w:rFonts w:ascii="Times New Roman" w:hAnsi="Times New Roman"/>
          <w:noProof/>
          <w:sz w:val="24"/>
        </w:rPr>
        <w:t xml:space="preserve">. </w:t>
      </w:r>
    </w:p>
    <w:p w14:paraId="5437905B" w14:textId="103FCF43" w:rsidR="006E27D4" w:rsidRPr="00F24407" w:rsidRDefault="006E27D4" w:rsidP="006E27D4">
      <w:pPr>
        <w:pStyle w:val="ListParagraph"/>
        <w:numPr>
          <w:ilvl w:val="1"/>
          <w:numId w:val="15"/>
        </w:numPr>
        <w:ind w:left="426"/>
        <w:rPr>
          <w:rFonts w:ascii="Times New Roman" w:hAnsi="Times New Roman" w:cs="Times New Roman"/>
          <w:noProof/>
          <w:sz w:val="24"/>
          <w:szCs w:val="24"/>
          <w:u w:val="single"/>
        </w:rPr>
      </w:pPr>
      <w:r w:rsidRPr="00F24407">
        <w:rPr>
          <w:rFonts w:ascii="Times New Roman" w:hAnsi="Times New Roman"/>
          <w:noProof/>
          <w:sz w:val="24"/>
          <w:u w:val="single"/>
        </w:rPr>
        <w:t>REPowerEU va accelera și mai mult tranziția verde</w:t>
      </w:r>
    </w:p>
    <w:p w14:paraId="72A9E10D" w14:textId="6EF6C0E6" w:rsidR="006E27D4" w:rsidRPr="00F24407" w:rsidRDefault="006E27D4" w:rsidP="0088426A">
      <w:pPr>
        <w:ind w:left="-6"/>
        <w:jc w:val="both"/>
        <w:rPr>
          <w:rFonts w:ascii="Times New Roman" w:hAnsi="Times New Roman" w:cs="Times New Roman"/>
          <w:b/>
          <w:bCs/>
          <w:noProof/>
          <w:sz w:val="24"/>
          <w:szCs w:val="24"/>
        </w:rPr>
      </w:pPr>
      <w:r w:rsidRPr="00F24407">
        <w:rPr>
          <w:rFonts w:ascii="Times New Roman" w:hAnsi="Times New Roman"/>
          <w:b/>
          <w:noProof/>
          <w:sz w:val="24"/>
        </w:rPr>
        <w:t xml:space="preserve">MRR contribuie la accelerarea tranziției verzi a UE. </w:t>
      </w:r>
      <w:r>
        <w:rPr>
          <w:rFonts w:ascii="Times New Roman" w:hAnsi="Times New Roman"/>
          <w:noProof/>
          <w:sz w:val="24"/>
        </w:rPr>
        <w:t xml:space="preserve">Regulamentul privind MRR prevede ca toate PNRR-urile să aloce cel puțin </w:t>
      </w:r>
      <w:r w:rsidRPr="003B6300">
        <w:rPr>
          <w:rFonts w:ascii="Times New Roman" w:hAnsi="Times New Roman"/>
          <w:noProof/>
          <w:sz w:val="24"/>
        </w:rPr>
        <w:t>37</w:t>
      </w:r>
      <w:r>
        <w:rPr>
          <w:rFonts w:ascii="Times New Roman" w:hAnsi="Times New Roman"/>
          <w:noProof/>
          <w:sz w:val="24"/>
        </w:rPr>
        <w:t> % din alocarea totală pentru măsurile de sprijinire a tranziției verzi. Toate statele membre au depășit acest obiectiv (</w:t>
      </w:r>
      <w:r w:rsidRPr="003B6300">
        <w:rPr>
          <w:rFonts w:ascii="Times New Roman" w:hAnsi="Times New Roman"/>
          <w:noProof/>
          <w:sz w:val="24"/>
        </w:rPr>
        <w:t>40</w:t>
      </w:r>
      <w:r>
        <w:rPr>
          <w:rFonts w:ascii="Times New Roman" w:hAnsi="Times New Roman"/>
          <w:noProof/>
          <w:sz w:val="24"/>
        </w:rPr>
        <w:t xml:space="preserve"> % în medie), unele state membre alocând peste </w:t>
      </w:r>
      <w:r w:rsidRPr="003B6300">
        <w:rPr>
          <w:rFonts w:ascii="Times New Roman" w:hAnsi="Times New Roman"/>
          <w:noProof/>
          <w:sz w:val="24"/>
        </w:rPr>
        <w:t>50</w:t>
      </w:r>
      <w:r>
        <w:rPr>
          <w:rFonts w:ascii="Times New Roman" w:hAnsi="Times New Roman"/>
          <w:noProof/>
          <w:sz w:val="24"/>
        </w:rPr>
        <w:t xml:space="preserve"> % din totalul prevăzut în planurile lor pentru obiectivele climatice. În total, cheltuielile estimate în domeniul climei se ridică la aproximativ </w:t>
      </w:r>
      <w:r w:rsidRPr="003B6300">
        <w:rPr>
          <w:rFonts w:ascii="Times New Roman" w:hAnsi="Times New Roman"/>
          <w:noProof/>
          <w:sz w:val="24"/>
        </w:rPr>
        <w:t>275</w:t>
      </w:r>
      <w:r>
        <w:rPr>
          <w:rFonts w:ascii="Times New Roman" w:hAnsi="Times New Roman"/>
          <w:noProof/>
          <w:sz w:val="24"/>
        </w:rPr>
        <w:t xml:space="preserve"> de miliarde EUR. În plus, toate măsurile sprijinite prin MRR trebuie să respecte principiul de „a nu prejudicia în mod semnificativ” (DNSH), MRR devenind astfel primul instrument al UE în care principiul DNSH este un criteriu de eligibilitate orizontal. În plus, MRR, împreună cu Fondul social european Plus și cu Fondul pentru o tranziție justă, sprijină politicile sociale și de ocupare a forței de muncă, contribuind la o tranziție verde echitabilă. </w:t>
      </w:r>
    </w:p>
    <w:p w14:paraId="7A2BA26F" w14:textId="54DAC986" w:rsidR="006E27D4" w:rsidRDefault="006E27D4" w:rsidP="0088426A">
      <w:pPr>
        <w:ind w:left="-6"/>
        <w:jc w:val="both"/>
        <w:rPr>
          <w:rFonts w:ascii="Times New Roman" w:hAnsi="Times New Roman" w:cs="Times New Roman"/>
          <w:noProof/>
          <w:sz w:val="24"/>
          <w:szCs w:val="24"/>
        </w:rPr>
      </w:pPr>
      <w:r w:rsidRPr="00F24407">
        <w:rPr>
          <w:rFonts w:ascii="Times New Roman" w:hAnsi="Times New Roman"/>
          <w:b/>
          <w:noProof/>
          <w:sz w:val="24"/>
        </w:rPr>
        <w:t>REPowerEU contribuie și la economisirea energiei, la accelerarea producției de energie curată și la diversificarea aprovizionării cu energie a UE.</w:t>
      </w:r>
      <w:r>
        <w:rPr>
          <w:rFonts w:ascii="Times New Roman" w:hAnsi="Times New Roman"/>
          <w:noProof/>
          <w:sz w:val="24"/>
        </w:rPr>
        <w:t xml:space="preserve"> În martie </w:t>
      </w:r>
      <w:r w:rsidRPr="003B6300">
        <w:rPr>
          <w:rFonts w:ascii="Times New Roman" w:hAnsi="Times New Roman"/>
          <w:noProof/>
          <w:sz w:val="24"/>
        </w:rPr>
        <w:t>2023</w:t>
      </w:r>
      <w:r>
        <w:rPr>
          <w:rFonts w:ascii="Times New Roman" w:hAnsi="Times New Roman"/>
          <w:noProof/>
          <w:sz w:val="24"/>
        </w:rPr>
        <w:t xml:space="preserve">, a intrat în vigoare Regulamentul privind MRR modificat, care impune statelor membre obligația de a introduce capitole privind REPowerEU în PNRR-urile lor. De atunci, au fost aprobate </w:t>
      </w:r>
      <w:r w:rsidRPr="003B6300">
        <w:rPr>
          <w:rFonts w:ascii="Times New Roman" w:hAnsi="Times New Roman"/>
          <w:noProof/>
          <w:sz w:val="24"/>
        </w:rPr>
        <w:t>23</w:t>
      </w:r>
      <w:r>
        <w:rPr>
          <w:rFonts w:ascii="Times New Roman" w:hAnsi="Times New Roman"/>
          <w:noProof/>
          <w:sz w:val="24"/>
        </w:rPr>
        <w:t xml:space="preserve"> de capitole privind REPowerEU</w:t>
      </w:r>
      <w:r w:rsidR="00A163DA">
        <w:rPr>
          <w:rStyle w:val="FootnoteReference"/>
          <w:rFonts w:ascii="Times New Roman" w:hAnsi="Times New Roman" w:cs="Times New Roman"/>
          <w:noProof/>
          <w:szCs w:val="24"/>
          <w:lang w:val="en-IE"/>
        </w:rPr>
        <w:footnoteReference w:id="13"/>
      </w:r>
      <w:r>
        <w:rPr>
          <w:rFonts w:ascii="Times New Roman" w:hAnsi="Times New Roman"/>
          <w:noProof/>
          <w:sz w:val="24"/>
        </w:rPr>
        <w:t xml:space="preserve">. Acestea includ reforme și investiții care vor contribui la economisirea energiei, la producția de energie din surse regenerabile și la reducerea dependenței noastre de combustibilii fosili proveniți din Rusia prin crearea unor rețele energetice mai reziliente. </w:t>
      </w:r>
    </w:p>
    <w:p w14:paraId="70D12321" w14:textId="7AACA355" w:rsidR="004E6032" w:rsidRPr="00B3276C" w:rsidRDefault="006E27D4" w:rsidP="004116AB">
      <w:pPr>
        <w:jc w:val="both"/>
        <w:rPr>
          <w:rFonts w:ascii="Times New Roman" w:hAnsi="Times New Roman" w:cs="Times New Roman"/>
          <w:noProof/>
          <w:sz w:val="24"/>
          <w:szCs w:val="24"/>
        </w:rPr>
      </w:pPr>
      <w:r w:rsidRPr="00F24407">
        <w:rPr>
          <w:rFonts w:ascii="Times New Roman" w:hAnsi="Times New Roman"/>
          <w:b/>
          <w:noProof/>
          <w:sz w:val="24"/>
        </w:rPr>
        <w:t xml:space="preserve">Prin intermediul capitolelor privind REPowerEU, o sumă suplimentară de </w:t>
      </w:r>
      <w:r w:rsidRPr="003B6300">
        <w:rPr>
          <w:rFonts w:ascii="Times New Roman" w:hAnsi="Times New Roman"/>
          <w:b/>
          <w:noProof/>
          <w:sz w:val="24"/>
        </w:rPr>
        <w:t>60</w:t>
      </w:r>
      <w:r w:rsidRPr="00F24407">
        <w:rPr>
          <w:rFonts w:ascii="Times New Roman" w:hAnsi="Times New Roman"/>
          <w:b/>
          <w:noProof/>
          <w:sz w:val="24"/>
        </w:rPr>
        <w:t> de</w:t>
      </w:r>
      <w:r w:rsidR="00F24407" w:rsidRPr="00F24407">
        <w:rPr>
          <w:rFonts w:ascii="Times New Roman" w:hAnsi="Times New Roman"/>
          <w:b/>
          <w:noProof/>
          <w:sz w:val="24"/>
        </w:rPr>
        <w:t> </w:t>
      </w:r>
      <w:r w:rsidRPr="00F24407">
        <w:rPr>
          <w:rFonts w:ascii="Times New Roman" w:hAnsi="Times New Roman"/>
          <w:b/>
          <w:noProof/>
          <w:sz w:val="24"/>
        </w:rPr>
        <w:t xml:space="preserve">miliarde EUR va fi alocată pentru accelerarea tranziției verzi. </w:t>
      </w:r>
      <w:r>
        <w:rPr>
          <w:rFonts w:ascii="Times New Roman" w:hAnsi="Times New Roman"/>
          <w:noProof/>
          <w:sz w:val="24"/>
        </w:rPr>
        <w:t xml:space="preserve">Împrumuturile recent solicitate pentru capitolele privind REPowerEU reprezintă </w:t>
      </w:r>
      <w:r w:rsidRPr="003B6300">
        <w:rPr>
          <w:rFonts w:ascii="Times New Roman" w:hAnsi="Times New Roman"/>
          <w:noProof/>
          <w:sz w:val="24"/>
        </w:rPr>
        <w:t>40</w:t>
      </w:r>
      <w:r>
        <w:rPr>
          <w:rFonts w:ascii="Times New Roman" w:hAnsi="Times New Roman"/>
          <w:noProof/>
          <w:sz w:val="24"/>
        </w:rPr>
        <w:t> de miliarde EUR din această sumă, în timp ce restul sumei provine din granturile suplimentare acordate pentru măsurile REPowerEU din resurse din cadrul sistemului de comercializare a certificatelor de emisii și al rezervei de ajustare la Brexit.</w:t>
      </w:r>
      <w:r w:rsidRPr="00F24407">
        <w:rPr>
          <w:rFonts w:ascii="Times New Roman" w:hAnsi="Times New Roman"/>
          <w:b/>
          <w:noProof/>
          <w:sz w:val="24"/>
        </w:rPr>
        <w:t xml:space="preserve"> </w:t>
      </w:r>
      <w:r>
        <w:rPr>
          <w:rFonts w:ascii="Times New Roman" w:hAnsi="Times New Roman"/>
          <w:noProof/>
          <w:sz w:val="24"/>
        </w:rPr>
        <w:t>Reformele și investițiile introduse odată cu capitolele privind REPowerEU le completează și le accelerează pe cele deja incluse în PNRR-uri. Caseta </w:t>
      </w:r>
      <w:r w:rsidRPr="003B6300">
        <w:rPr>
          <w:rFonts w:ascii="Times New Roman" w:hAnsi="Times New Roman"/>
          <w:noProof/>
          <w:sz w:val="24"/>
        </w:rPr>
        <w:t>3</w:t>
      </w:r>
      <w:r>
        <w:rPr>
          <w:rFonts w:ascii="Times New Roman" w:hAnsi="Times New Roman"/>
          <w:noProof/>
          <w:sz w:val="24"/>
        </w:rPr>
        <w:t xml:space="preserve"> oferă exemple de moduri în care capitolele privind REPowerEU accelerează tranziția verde. Măsurile REPowerEU vor genera investiții substanțiale cu scopul, de exemplu: implementării capacității de energie din surse regenerabile, inclusiv a unor tehnologii mai recente, cum ar fi energia eoliană offshore; instalării unei capacități de stocare a energiei electrice; decarbonizării sistemelor de încălzire; dezvoltării capacității de producție a hidrogenului și sprijinirii măsurilor de combatere a sărăciei energetice. În plus, statele membre au inclus reforme ambițioase în capitolele lor privind REPowerEU, de exemplu pentru a simplifica procedurile administrative și pentru a facilita utilizarea surselor regenerabile de energie sau pentru a dezvolta competențe verzi care ar trebui să faciliteze tranziția pentru lucrători și IMM-uri. </w:t>
      </w:r>
    </w:p>
    <w:p w14:paraId="7703801F" w14:textId="28E2740F" w:rsidR="006E27D4" w:rsidRDefault="006E27D4" w:rsidP="004B4B27">
      <w:pPr>
        <w:spacing w:after="0" w:line="240" w:lineRule="auto"/>
        <w:jc w:val="both"/>
        <w:rPr>
          <w:rFonts w:ascii="Times New Roman" w:hAnsi="Times New Roman" w:cs="Times New Roman"/>
          <w:noProof/>
          <w:sz w:val="24"/>
          <w:szCs w:val="24"/>
        </w:rPr>
      </w:pPr>
      <w:r w:rsidRPr="00F24407">
        <w:rPr>
          <w:rFonts w:ascii="Times New Roman" w:hAnsi="Times New Roman"/>
          <w:b/>
          <w:noProof/>
          <w:sz w:val="24"/>
        </w:rPr>
        <w:t>REPowerEU va promova, de asemenea, obiectivele Planului industrial al Pactului verde</w:t>
      </w:r>
      <w:r w:rsidR="009F6CDA" w:rsidRPr="00F24407">
        <w:rPr>
          <w:rStyle w:val="FootnoteReference"/>
          <w:rFonts w:ascii="Times New Roman" w:hAnsi="Times New Roman"/>
          <w:b/>
          <w:noProof/>
          <w:lang w:val="en-IE"/>
        </w:rPr>
        <w:footnoteReference w:id="14"/>
      </w:r>
      <w:r w:rsidRPr="00F24407">
        <w:rPr>
          <w:rFonts w:ascii="Times New Roman" w:hAnsi="Times New Roman"/>
          <w:b/>
          <w:noProof/>
          <w:sz w:val="24"/>
        </w:rPr>
        <w:t xml:space="preserve"> și va oferi un mediu mai favorabil pentru a stimula competitivitatea industriei UE și pentru a spori capacitatea de producție a industriilor tehnologice cu zero emisii nete</w:t>
      </w:r>
      <w:r>
        <w:rPr>
          <w:rFonts w:ascii="Times New Roman" w:hAnsi="Times New Roman"/>
          <w:noProof/>
          <w:sz w:val="24"/>
        </w:rPr>
        <w:t xml:space="preserve">. PNRR-urile, inclusiv noile lor capitole privind REPowerEU, pot și ar trebui să fie utilizate pentru a sprijini producția de tehnologii curate. Exemple de investiții sau de reforme care vizează în mod direct industria cu zero emisii nete pot fi observate în Spania, Croația, Italia, Polonia sau Portugalia. Exemple de sprijin pentru decarbonizarea industriei pot fi observate în Belgia, Germania, Grecia, Franța, Ungaria, Italia, Portugalia sau Slovenia. În total, </w:t>
      </w:r>
      <w:r w:rsidR="00B65746">
        <w:rPr>
          <w:i/>
          <w:noProof/>
          <w:lang w:val="en-GB" w:eastAsia="en-GB"/>
        </w:rPr>
        <mc:AlternateContent>
          <mc:Choice Requires="wps">
            <w:drawing>
              <wp:anchor distT="45720" distB="45720" distL="114300" distR="114300" simplePos="0" relativeHeight="251658243" behindDoc="0" locked="0" layoutInCell="1" allowOverlap="1" wp14:anchorId="7CD77B46" wp14:editId="1F4A8C08">
                <wp:simplePos x="0" y="0"/>
                <wp:positionH relativeFrom="margin">
                  <wp:align>left</wp:align>
                </wp:positionH>
                <wp:positionV relativeFrom="paragraph">
                  <wp:posOffset>97155</wp:posOffset>
                </wp:positionV>
                <wp:extent cx="5713095" cy="7715250"/>
                <wp:effectExtent l="38100" t="38100" r="116205" b="1143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771525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52A48EBB" w14:textId="77777777" w:rsidR="006E27D4" w:rsidRPr="00B65746" w:rsidRDefault="006E27D4" w:rsidP="00621860">
                            <w:pPr>
                              <w:spacing w:after="120" w:line="240" w:lineRule="auto"/>
                              <w:ind w:left="-6"/>
                              <w:jc w:val="both"/>
                              <w:rPr>
                                <w:rFonts w:ascii="Times New Roman" w:hAnsi="Times New Roman" w:cs="Times New Roman"/>
                                <w:b/>
                                <w:bCs/>
                                <w:i/>
                                <w:iCs/>
                                <w:spacing w:val="-6"/>
                                <w:sz w:val="24"/>
                                <w:szCs w:val="24"/>
                              </w:rPr>
                            </w:pPr>
                            <w:r w:rsidRPr="00B65746">
                              <w:rPr>
                                <w:rFonts w:ascii="Times New Roman" w:hAnsi="Times New Roman"/>
                                <w:b/>
                                <w:i/>
                                <w:spacing w:val="-6"/>
                                <w:sz w:val="24"/>
                              </w:rPr>
                              <w:t>Caseta 3: REPowerEU accelerează tranziția verde</w:t>
                            </w:r>
                          </w:p>
                          <w:p w14:paraId="0E047421" w14:textId="77777777" w:rsidR="006E27D4" w:rsidRPr="00B65746" w:rsidRDefault="006E27D4" w:rsidP="00621860">
                            <w:pPr>
                              <w:spacing w:after="120" w:line="240" w:lineRule="auto"/>
                              <w:ind w:left="-6"/>
                              <w:jc w:val="both"/>
                              <w:rPr>
                                <w:rFonts w:ascii="Times New Roman" w:hAnsi="Times New Roman" w:cs="Times New Roman"/>
                                <w:bCs/>
                                <w:i/>
                                <w:iCs/>
                                <w:spacing w:val="-6"/>
                                <w:sz w:val="24"/>
                                <w:szCs w:val="24"/>
                              </w:rPr>
                            </w:pPr>
                            <w:r w:rsidRPr="00B65746">
                              <w:rPr>
                                <w:rFonts w:ascii="Times New Roman" w:hAnsi="Times New Roman"/>
                                <w:i/>
                                <w:spacing w:val="-6"/>
                                <w:sz w:val="24"/>
                              </w:rPr>
                              <w:t>PNRR-urile, prin combinația unică de reforme și de investiții, contribuie în mod semnificativ la decarbonizarea sistemului energetic european. Ținând seama de obiectivele UE de realizare a neutralității climatice până în 2050 și de obiectivul intermediar de reducere a emisiilor de GES cu cel puțin 55 % până în 2030, precum și de dialogul în curs privind stabilirea unui obiectiv de reducere a emisiilor pentru 2040 [a se vedea recenta comunicare a Comisiei privind obiectivul climatic pentru 2040, COM(2024) 63], decarbonizarea piețelor energiei electrice va necesita nu numai o tranziție tehnologică la surse regenerabile de energie, ci și construirea infrastructurii necesare pentru a asigura securitatea energetică și accesibilitatea prețurilor la energie pentru toți cetățenii. În acest scop, statele membre au inclus măsuri suplimentare în capitolele lor privind REPowerEU.</w:t>
                            </w:r>
                          </w:p>
                          <w:p w14:paraId="5BE7C172" w14:textId="37B5FA95" w:rsidR="006E27D4" w:rsidRPr="00B65746" w:rsidRDefault="006E27D4" w:rsidP="00621860">
                            <w:pPr>
                              <w:spacing w:after="120" w:line="240" w:lineRule="auto"/>
                              <w:ind w:left="-6"/>
                              <w:jc w:val="both"/>
                              <w:rPr>
                                <w:rFonts w:ascii="Times New Roman" w:hAnsi="Times New Roman" w:cs="Times New Roman"/>
                                <w:b/>
                                <w:i/>
                                <w:iCs/>
                                <w:spacing w:val="-6"/>
                                <w:sz w:val="24"/>
                                <w:szCs w:val="24"/>
                              </w:rPr>
                            </w:pPr>
                            <w:r w:rsidRPr="00B65746">
                              <w:rPr>
                                <w:rFonts w:ascii="Times New Roman" w:hAnsi="Times New Roman"/>
                                <w:b/>
                                <w:i/>
                                <w:spacing w:val="-6"/>
                                <w:sz w:val="24"/>
                              </w:rPr>
                              <w:t>Decarbonizarea și transformarea piețelor energiei în piețe bazate pe surse regenerabile de energie: statele membre accelerează și implementează masiv surse regenerabile de energie</w:t>
                            </w:r>
                          </w:p>
                          <w:p w14:paraId="64F519BD" w14:textId="77777777" w:rsidR="006E27D4" w:rsidRPr="00B65746" w:rsidRDefault="006E27D4" w:rsidP="00621860">
                            <w:pPr>
                              <w:pStyle w:val="ListParagraph"/>
                              <w:numPr>
                                <w:ilvl w:val="0"/>
                                <w:numId w:val="35"/>
                              </w:numPr>
                              <w:spacing w:after="120" w:line="240" w:lineRule="auto"/>
                              <w:jc w:val="both"/>
                              <w:rPr>
                                <w:rFonts w:ascii="Times New Roman" w:hAnsi="Times New Roman" w:cs="Times New Roman"/>
                                <w:bCs/>
                                <w:i/>
                                <w:iCs/>
                                <w:spacing w:val="-6"/>
                                <w:sz w:val="24"/>
                                <w:szCs w:val="24"/>
                              </w:rPr>
                            </w:pPr>
                            <w:r w:rsidRPr="00B65746">
                              <w:rPr>
                                <w:rFonts w:ascii="Times New Roman" w:hAnsi="Times New Roman"/>
                                <w:b/>
                                <w:i/>
                                <w:spacing w:val="-6"/>
                                <w:sz w:val="24"/>
                              </w:rPr>
                              <w:t>Cehia</w:t>
                            </w:r>
                            <w:r w:rsidRPr="00B65746">
                              <w:rPr>
                                <w:rFonts w:ascii="Times New Roman" w:hAnsi="Times New Roman"/>
                                <w:i/>
                                <w:spacing w:val="-6"/>
                                <w:sz w:val="24"/>
                              </w:rPr>
                              <w:t xml:space="preserve"> a introdus reforme de amploare care vor elimina cerințele de autorizare pentru instalațiile de producere a energiei din surse regenerabile cu o capacitate de până la 50 KW, vor scurta procesele de acordare a autorizațiilor și vor pune la dispoziție un ghișeu unic digital care să le ofere sprijin solicitanților cu privire la procesele de autorizare. </w:t>
                            </w:r>
                          </w:p>
                          <w:p w14:paraId="29E95402" w14:textId="21E87E1F" w:rsidR="006E27D4" w:rsidRPr="00B65746" w:rsidRDefault="006E27D4" w:rsidP="00621860">
                            <w:pPr>
                              <w:pStyle w:val="ListParagraph"/>
                              <w:numPr>
                                <w:ilvl w:val="0"/>
                                <w:numId w:val="35"/>
                              </w:numPr>
                              <w:spacing w:after="120" w:line="240" w:lineRule="auto"/>
                              <w:jc w:val="both"/>
                              <w:rPr>
                                <w:rFonts w:ascii="Times New Roman" w:hAnsi="Times New Roman" w:cs="Times New Roman"/>
                                <w:bCs/>
                                <w:i/>
                                <w:iCs/>
                                <w:spacing w:val="-6"/>
                                <w:sz w:val="24"/>
                                <w:szCs w:val="24"/>
                              </w:rPr>
                            </w:pPr>
                            <w:r w:rsidRPr="00B65746">
                              <w:rPr>
                                <w:rFonts w:ascii="Times New Roman" w:hAnsi="Times New Roman"/>
                                <w:b/>
                                <w:i/>
                                <w:spacing w:val="-6"/>
                                <w:sz w:val="24"/>
                              </w:rPr>
                              <w:t>Belgia</w:t>
                            </w:r>
                            <w:r w:rsidRPr="00B65746">
                              <w:rPr>
                                <w:rFonts w:ascii="Times New Roman" w:hAnsi="Times New Roman"/>
                                <w:i/>
                                <w:spacing w:val="-6"/>
                                <w:sz w:val="24"/>
                              </w:rPr>
                              <w:t xml:space="preserve"> va dezvolta o „insulă energetică” în partea belgiană a Mării Nordului, care va permite conectarea a cel puțin 3,15 GW de energie eoliană offshore viitoare la rețeaua de energie electrică de pe uscat. </w:t>
                            </w:r>
                          </w:p>
                          <w:p w14:paraId="77489D3A" w14:textId="77777777" w:rsidR="006E27D4" w:rsidRPr="00B65746" w:rsidRDefault="006E27D4" w:rsidP="00621860">
                            <w:pPr>
                              <w:spacing w:after="120" w:line="240" w:lineRule="auto"/>
                              <w:ind w:left="-6"/>
                              <w:jc w:val="both"/>
                              <w:rPr>
                                <w:rFonts w:ascii="Times New Roman" w:hAnsi="Times New Roman" w:cs="Times New Roman"/>
                                <w:b/>
                                <w:i/>
                                <w:iCs/>
                                <w:spacing w:val="-6"/>
                                <w:sz w:val="24"/>
                                <w:szCs w:val="24"/>
                              </w:rPr>
                            </w:pPr>
                            <w:r w:rsidRPr="00B65746">
                              <w:rPr>
                                <w:rFonts w:ascii="Times New Roman" w:hAnsi="Times New Roman"/>
                                <w:b/>
                                <w:i/>
                                <w:spacing w:val="-6"/>
                                <w:sz w:val="24"/>
                              </w:rPr>
                              <w:t xml:space="preserve">Asigurarea securității aprovizionării cu energie și a energiei la prețuri accesibile: statele membre securizează rețelele energetice prin îmbunătățirea infrastructurii și eliminarea blocajelor </w:t>
                            </w:r>
                          </w:p>
                          <w:p w14:paraId="37C4A55E" w14:textId="77777777" w:rsidR="006E27D4" w:rsidRPr="00B65746" w:rsidRDefault="006E27D4" w:rsidP="00621860">
                            <w:pPr>
                              <w:pStyle w:val="ListParagraph"/>
                              <w:numPr>
                                <w:ilvl w:val="0"/>
                                <w:numId w:val="37"/>
                              </w:numPr>
                              <w:spacing w:after="120" w:line="240" w:lineRule="auto"/>
                              <w:jc w:val="both"/>
                              <w:rPr>
                                <w:rFonts w:ascii="Times New Roman" w:hAnsi="Times New Roman" w:cs="Times New Roman"/>
                                <w:i/>
                                <w:iCs/>
                                <w:spacing w:val="-6"/>
                                <w:sz w:val="24"/>
                                <w:szCs w:val="24"/>
                              </w:rPr>
                            </w:pPr>
                            <w:r w:rsidRPr="00B65746">
                              <w:rPr>
                                <w:rFonts w:ascii="Times New Roman" w:hAnsi="Times New Roman"/>
                                <w:b/>
                                <w:i/>
                                <w:spacing w:val="-6"/>
                                <w:sz w:val="24"/>
                              </w:rPr>
                              <w:t>Slovacia</w:t>
                            </w:r>
                            <w:r w:rsidRPr="00B65746">
                              <w:rPr>
                                <w:rFonts w:ascii="Times New Roman" w:hAnsi="Times New Roman"/>
                                <w:i/>
                                <w:spacing w:val="-6"/>
                                <w:sz w:val="24"/>
                              </w:rPr>
                              <w:t xml:space="preserve"> va moderniza 250 km de linii de transport, intensificând schimburile comerciale cu energie electrică cu statele membre învecinate și optimizând utilizarea energiei electrice din surse regenerabile.</w:t>
                            </w:r>
                          </w:p>
                          <w:p w14:paraId="0E08E530" w14:textId="4362CB17" w:rsidR="006E27D4" w:rsidRPr="00B65746" w:rsidRDefault="006E27D4" w:rsidP="00621860">
                            <w:pPr>
                              <w:pStyle w:val="ListParagraph"/>
                              <w:numPr>
                                <w:ilvl w:val="0"/>
                                <w:numId w:val="37"/>
                              </w:numPr>
                              <w:spacing w:after="120" w:line="240" w:lineRule="auto"/>
                              <w:rPr>
                                <w:iCs/>
                                <w:spacing w:val="-6"/>
                              </w:rPr>
                            </w:pPr>
                            <w:r w:rsidRPr="00B65746">
                              <w:rPr>
                                <w:rFonts w:ascii="Times New Roman" w:hAnsi="Times New Roman"/>
                                <w:b/>
                                <w:i/>
                                <w:spacing w:val="-6"/>
                                <w:sz w:val="24"/>
                              </w:rPr>
                              <w:t xml:space="preserve">Letonia </w:t>
                            </w:r>
                            <w:r w:rsidRPr="00B65746">
                              <w:rPr>
                                <w:rFonts w:ascii="Times New Roman" w:hAnsi="Times New Roman"/>
                                <w:i/>
                                <w:spacing w:val="-6"/>
                                <w:sz w:val="24"/>
                              </w:rPr>
                              <w:t>va spori securitatea și stabilitatea aprovizionării cu energie pentru a accelera proiectul transfrontalier implementat în prezent de Letonia, Lituania, Estonia și Polonia, menit să asigure sincronizarea rețelelor de energie electrică ale statelor baltice cu rețeaua din Europa continentală.</w:t>
                            </w:r>
                          </w:p>
                          <w:p w14:paraId="064D1458" w14:textId="77777777" w:rsidR="006E27D4" w:rsidRPr="00B65746" w:rsidRDefault="006E27D4" w:rsidP="00621860">
                            <w:pPr>
                              <w:spacing w:after="120" w:line="240" w:lineRule="auto"/>
                              <w:jc w:val="both"/>
                              <w:rPr>
                                <w:rFonts w:ascii="Times New Roman" w:hAnsi="Times New Roman" w:cs="Times New Roman"/>
                                <w:b/>
                                <w:i/>
                                <w:iCs/>
                                <w:spacing w:val="-6"/>
                                <w:sz w:val="24"/>
                                <w:szCs w:val="24"/>
                              </w:rPr>
                            </w:pPr>
                            <w:r w:rsidRPr="00B65746">
                              <w:rPr>
                                <w:rFonts w:ascii="Times New Roman" w:hAnsi="Times New Roman"/>
                                <w:b/>
                                <w:i/>
                                <w:spacing w:val="-6"/>
                                <w:sz w:val="24"/>
                              </w:rPr>
                              <w:t>Stimularea competitivității industriei UE: statele membre sporesc capacitatea de producție a industriilor tehnologice cu zero emisii nete</w:t>
                            </w:r>
                          </w:p>
                          <w:p w14:paraId="1157D3E6" w14:textId="5B5AFC5F" w:rsidR="006E27D4" w:rsidRPr="00B65746" w:rsidRDefault="006E27D4" w:rsidP="00621860">
                            <w:pPr>
                              <w:pStyle w:val="ListParagraph"/>
                              <w:spacing w:after="120" w:line="240" w:lineRule="auto"/>
                              <w:jc w:val="both"/>
                              <w:rPr>
                                <w:spacing w:val="-6"/>
                              </w:rPr>
                            </w:pPr>
                            <w:r w:rsidRPr="00B65746">
                              <w:rPr>
                                <w:rFonts w:ascii="Times New Roman" w:hAnsi="Times New Roman"/>
                                <w:b/>
                                <w:i/>
                                <w:spacing w:val="-6"/>
                                <w:sz w:val="24"/>
                              </w:rPr>
                              <w:t xml:space="preserve">Portugalia </w:t>
                            </w:r>
                            <w:r w:rsidRPr="00B65746">
                              <w:rPr>
                                <w:rFonts w:ascii="Times New Roman" w:hAnsi="Times New Roman"/>
                                <w:i/>
                                <w:spacing w:val="-6"/>
                                <w:sz w:val="24"/>
                              </w:rPr>
                              <w:t>va sprijini investițiile în proiecte de producere de tehnologii care contribuie la obiectivul zero emisii nete, cu scopul de a spori competitivitatea industriei portugheze. O sumă totală de 50 de milioane EUR este alocată pentru a sprijini întreprinderile sau proiectele individuale să investească în tehnologii aliniate la Regulamentul privind industria care contribuie la obiectivul zero emisii nete, cum ar fi tehnologii solare fotovoltaice, tehnologii eoliene onshore și offshore, tehnologii ale bateriilor și de stocare.</w:t>
                            </w:r>
                          </w:p>
                          <w:p w14:paraId="7168E4E9" w14:textId="77777777" w:rsidR="006E27D4" w:rsidRPr="004B4B27" w:rsidRDefault="006E27D4" w:rsidP="00D70CCA">
                            <w:pPr>
                              <w:ind w:left="-6"/>
                              <w:jc w:val="both"/>
                              <w:rPr>
                                <w:rFonts w:ascii="Times New Roman" w:hAnsi="Times New Roman" w:cs="Times New Roman"/>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77B46" id="Text Box 2" o:spid="_x0000_s1028" type="#_x0000_t202" style="position:absolute;left:0;text-align:left;margin-left:0;margin-top:7.65pt;width:449.85pt;height:607.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">
                <v:shadow on="t" color="black" opacity="26214f" origin="-.5,-.5" offset=".74836mm,.74836mm"/>
                <v:textbox>
                  <w:txbxContent>
                    <w:p w14:paraId="52A48EBB" w14:textId="77777777" w:rsidR="006E27D4" w:rsidRPr="00B65746" w:rsidRDefault="006E27D4" w:rsidP="00621860">
                      <w:pPr>
                        <w:spacing w:after="120" w:line="240" w:lineRule="auto"/>
                        <w:ind w:left="-6"/>
                        <w:jc w:val="both"/>
                        <w:rPr>
                          <w:rFonts w:ascii="Times New Roman" w:hAnsi="Times New Roman" w:cs="Times New Roman"/>
                          <w:b/>
                          <w:bCs/>
                          <w:i/>
                          <w:iCs/>
                          <w:spacing w:val="-6"/>
                          <w:sz w:val="24"/>
                          <w:szCs w:val="24"/>
                        </w:rPr>
                      </w:pPr>
                      <w:r w:rsidRPr="00B65746">
                        <w:rPr>
                          <w:rFonts w:ascii="Times New Roman" w:hAnsi="Times New Roman"/>
                          <w:b/>
                          <w:i/>
                          <w:spacing w:val="-6"/>
                          <w:sz w:val="24"/>
                        </w:rPr>
                        <w:t>Caseta 3: REPowerEU accelerează tranziția verde</w:t>
                      </w:r>
                    </w:p>
                    <w:p w14:paraId="0E047421" w14:textId="77777777" w:rsidR="006E27D4" w:rsidRPr="00B65746" w:rsidRDefault="006E27D4" w:rsidP="00621860">
                      <w:pPr>
                        <w:spacing w:after="120" w:line="240" w:lineRule="auto"/>
                        <w:ind w:left="-6"/>
                        <w:jc w:val="both"/>
                        <w:rPr>
                          <w:rFonts w:ascii="Times New Roman" w:hAnsi="Times New Roman" w:cs="Times New Roman"/>
                          <w:bCs/>
                          <w:i/>
                          <w:iCs/>
                          <w:spacing w:val="-6"/>
                          <w:sz w:val="24"/>
                          <w:szCs w:val="24"/>
                        </w:rPr>
                      </w:pPr>
                      <w:r w:rsidRPr="00B65746">
                        <w:rPr>
                          <w:rFonts w:ascii="Times New Roman" w:hAnsi="Times New Roman"/>
                          <w:i/>
                          <w:spacing w:val="-6"/>
                          <w:sz w:val="24"/>
                        </w:rPr>
                        <w:t>PNRR-urile, prin combinația unică de reforme și de investiții, contribuie în mod semnificativ la decarbonizarea sistemului energetic european. Ținând seama de obiectivele UE de realizare a neutralității climatice până în 2050 și de obiectivul intermediar de reducere a emisiilor de GES cu cel puțin 55 % până în 2030, precum și de dialogul în curs privind stabilirea unui obiectiv de reducere a emisiilor pentru 2040 [a se vedea recenta comunicare a Comisiei privind obiectivul climatic pentru 2040, COM(2024) 63], decarbonizarea piețelor energiei electrice va necesita nu numai o tranziție tehnologică la surse regenerabile de energie, ci și construirea infrastructurii necesare pentru a asigura securitatea energetică și accesibilitatea prețurilor la energie pentru toți cetățenii. În acest scop, statele membre au inclus măsuri suplimentare în capitolele lor privind REPowerEU.</w:t>
                      </w:r>
                    </w:p>
                    <w:p w14:paraId="5BE7C172" w14:textId="37B5FA95" w:rsidR="006E27D4" w:rsidRPr="00B65746" w:rsidRDefault="006E27D4" w:rsidP="00621860">
                      <w:pPr>
                        <w:spacing w:after="120" w:line="240" w:lineRule="auto"/>
                        <w:ind w:left="-6"/>
                        <w:jc w:val="both"/>
                        <w:rPr>
                          <w:rFonts w:ascii="Times New Roman" w:hAnsi="Times New Roman" w:cs="Times New Roman"/>
                          <w:b/>
                          <w:i/>
                          <w:iCs/>
                          <w:spacing w:val="-6"/>
                          <w:sz w:val="24"/>
                          <w:szCs w:val="24"/>
                        </w:rPr>
                      </w:pPr>
                      <w:r w:rsidRPr="00B65746">
                        <w:rPr>
                          <w:rFonts w:ascii="Times New Roman" w:hAnsi="Times New Roman"/>
                          <w:b/>
                          <w:i/>
                          <w:spacing w:val="-6"/>
                          <w:sz w:val="24"/>
                        </w:rPr>
                        <w:t>Decarbonizarea și transformarea piețelor energiei în piețe bazate pe surse regenerabile de energie: statele membre accelerează și implementează masiv surse regenerabile de energie</w:t>
                      </w:r>
                    </w:p>
                    <w:p w14:paraId="64F519BD" w14:textId="77777777" w:rsidR="006E27D4" w:rsidRPr="00B65746" w:rsidRDefault="006E27D4" w:rsidP="00621860">
                      <w:pPr>
                        <w:pStyle w:val="ListParagraph"/>
                        <w:numPr>
                          <w:ilvl w:val="0"/>
                          <w:numId w:val="35"/>
                        </w:numPr>
                        <w:spacing w:after="120" w:line="240" w:lineRule="auto"/>
                        <w:jc w:val="both"/>
                        <w:rPr>
                          <w:rFonts w:ascii="Times New Roman" w:hAnsi="Times New Roman" w:cs="Times New Roman"/>
                          <w:bCs/>
                          <w:i/>
                          <w:iCs/>
                          <w:spacing w:val="-6"/>
                          <w:sz w:val="24"/>
                          <w:szCs w:val="24"/>
                        </w:rPr>
                      </w:pPr>
                      <w:r w:rsidRPr="00B65746">
                        <w:rPr>
                          <w:rFonts w:ascii="Times New Roman" w:hAnsi="Times New Roman"/>
                          <w:b/>
                          <w:i/>
                          <w:spacing w:val="-6"/>
                          <w:sz w:val="24"/>
                        </w:rPr>
                        <w:t>Cehia</w:t>
                      </w:r>
                      <w:r w:rsidRPr="00B65746">
                        <w:rPr>
                          <w:rFonts w:ascii="Times New Roman" w:hAnsi="Times New Roman"/>
                          <w:i/>
                          <w:spacing w:val="-6"/>
                          <w:sz w:val="24"/>
                        </w:rPr>
                        <w:t xml:space="preserve"> a introdus reforme de amploare care vor elimina cerințele de autorizare pentru instalațiile de producere a energiei din surse regenerabile cu o capacitate de până la 50 KW, vor scurta procesele de acordare a autorizațiilor și vor pune la dispoziție un ghișeu unic digital care să le ofere sprijin solicitanților cu privire la procesele de autorizare. </w:t>
                      </w:r>
                    </w:p>
                    <w:p w14:paraId="29E95402" w14:textId="21E87E1F" w:rsidR="006E27D4" w:rsidRPr="00B65746" w:rsidRDefault="006E27D4" w:rsidP="00621860">
                      <w:pPr>
                        <w:pStyle w:val="ListParagraph"/>
                        <w:numPr>
                          <w:ilvl w:val="0"/>
                          <w:numId w:val="35"/>
                        </w:numPr>
                        <w:spacing w:after="120" w:line="240" w:lineRule="auto"/>
                        <w:jc w:val="both"/>
                        <w:rPr>
                          <w:rFonts w:ascii="Times New Roman" w:hAnsi="Times New Roman" w:cs="Times New Roman"/>
                          <w:bCs/>
                          <w:i/>
                          <w:iCs/>
                          <w:spacing w:val="-6"/>
                          <w:sz w:val="24"/>
                          <w:szCs w:val="24"/>
                        </w:rPr>
                      </w:pPr>
                      <w:r w:rsidRPr="00B65746">
                        <w:rPr>
                          <w:rFonts w:ascii="Times New Roman" w:hAnsi="Times New Roman"/>
                          <w:b/>
                          <w:i/>
                          <w:spacing w:val="-6"/>
                          <w:sz w:val="24"/>
                        </w:rPr>
                        <w:t>Belgia</w:t>
                      </w:r>
                      <w:r w:rsidRPr="00B65746">
                        <w:rPr>
                          <w:rFonts w:ascii="Times New Roman" w:hAnsi="Times New Roman"/>
                          <w:i/>
                          <w:spacing w:val="-6"/>
                          <w:sz w:val="24"/>
                        </w:rPr>
                        <w:t xml:space="preserve"> va dezvolta o „insulă energetică” în partea belgiană a Mării Nordului, care va permite conectarea a cel puțin 3,15 GW de energie eoliană offshore viitoare la rețeaua de energie electrică de pe uscat. </w:t>
                      </w:r>
                    </w:p>
                    <w:p w14:paraId="77489D3A" w14:textId="77777777" w:rsidR="006E27D4" w:rsidRPr="00B65746" w:rsidRDefault="006E27D4" w:rsidP="00621860">
                      <w:pPr>
                        <w:spacing w:after="120" w:line="240" w:lineRule="auto"/>
                        <w:ind w:left="-6"/>
                        <w:jc w:val="both"/>
                        <w:rPr>
                          <w:rFonts w:ascii="Times New Roman" w:hAnsi="Times New Roman" w:cs="Times New Roman"/>
                          <w:b/>
                          <w:i/>
                          <w:iCs/>
                          <w:spacing w:val="-6"/>
                          <w:sz w:val="24"/>
                          <w:szCs w:val="24"/>
                        </w:rPr>
                      </w:pPr>
                      <w:r w:rsidRPr="00B65746">
                        <w:rPr>
                          <w:rFonts w:ascii="Times New Roman" w:hAnsi="Times New Roman"/>
                          <w:b/>
                          <w:i/>
                          <w:spacing w:val="-6"/>
                          <w:sz w:val="24"/>
                        </w:rPr>
                        <w:t xml:space="preserve">Asigurarea securității aprovizionării cu energie și a energiei la prețuri accesibile: statele membre securizează rețelele energetice prin îmbunătățirea infrastructurii și eliminarea blocajelor </w:t>
                      </w:r>
                    </w:p>
                    <w:p w14:paraId="37C4A55E" w14:textId="77777777" w:rsidR="006E27D4" w:rsidRPr="00B65746" w:rsidRDefault="006E27D4" w:rsidP="00621860">
                      <w:pPr>
                        <w:pStyle w:val="ListParagraph"/>
                        <w:numPr>
                          <w:ilvl w:val="0"/>
                          <w:numId w:val="37"/>
                        </w:numPr>
                        <w:spacing w:after="120" w:line="240" w:lineRule="auto"/>
                        <w:jc w:val="both"/>
                        <w:rPr>
                          <w:rFonts w:ascii="Times New Roman" w:hAnsi="Times New Roman" w:cs="Times New Roman"/>
                          <w:i/>
                          <w:iCs/>
                          <w:spacing w:val="-6"/>
                          <w:sz w:val="24"/>
                          <w:szCs w:val="24"/>
                        </w:rPr>
                      </w:pPr>
                      <w:r w:rsidRPr="00B65746">
                        <w:rPr>
                          <w:rFonts w:ascii="Times New Roman" w:hAnsi="Times New Roman"/>
                          <w:b/>
                          <w:i/>
                          <w:spacing w:val="-6"/>
                          <w:sz w:val="24"/>
                        </w:rPr>
                        <w:t>Slovacia</w:t>
                      </w:r>
                      <w:r w:rsidRPr="00B65746">
                        <w:rPr>
                          <w:rFonts w:ascii="Times New Roman" w:hAnsi="Times New Roman"/>
                          <w:i/>
                          <w:spacing w:val="-6"/>
                          <w:sz w:val="24"/>
                        </w:rPr>
                        <w:t xml:space="preserve"> va moderniza 250 km de linii de transport, intensificând schimburile comerciale cu energie electrică cu statele membre învecinate și optimizând utilizarea energiei electrice din surse regenerabile.</w:t>
                      </w:r>
                    </w:p>
                    <w:p w14:paraId="0E08E530" w14:textId="4362CB17" w:rsidR="006E27D4" w:rsidRPr="00B65746" w:rsidRDefault="006E27D4" w:rsidP="00621860">
                      <w:pPr>
                        <w:pStyle w:val="ListParagraph"/>
                        <w:numPr>
                          <w:ilvl w:val="0"/>
                          <w:numId w:val="37"/>
                        </w:numPr>
                        <w:spacing w:after="120" w:line="240" w:lineRule="auto"/>
                        <w:rPr>
                          <w:iCs/>
                          <w:spacing w:val="-6"/>
                        </w:rPr>
                      </w:pPr>
                      <w:r w:rsidRPr="00B65746">
                        <w:rPr>
                          <w:rFonts w:ascii="Times New Roman" w:hAnsi="Times New Roman"/>
                          <w:b/>
                          <w:i/>
                          <w:spacing w:val="-6"/>
                          <w:sz w:val="24"/>
                        </w:rPr>
                        <w:t xml:space="preserve">Letonia </w:t>
                      </w:r>
                      <w:r w:rsidRPr="00B65746">
                        <w:rPr>
                          <w:rFonts w:ascii="Times New Roman" w:hAnsi="Times New Roman"/>
                          <w:i/>
                          <w:spacing w:val="-6"/>
                          <w:sz w:val="24"/>
                        </w:rPr>
                        <w:t>va spori securitatea și stabilitatea aprovizionării cu energie pentru a accelera proiectul transfrontalier implementat în prezent de Letonia, Lituania, Estonia și Polonia, menit să asigure sincronizarea rețelelor de energie electrică ale statelor baltice cu rețeaua din Europa continentală.</w:t>
                      </w:r>
                    </w:p>
                    <w:p w14:paraId="064D1458" w14:textId="77777777" w:rsidR="006E27D4" w:rsidRPr="00B65746" w:rsidRDefault="006E27D4" w:rsidP="00621860">
                      <w:pPr>
                        <w:spacing w:after="120" w:line="240" w:lineRule="auto"/>
                        <w:jc w:val="both"/>
                        <w:rPr>
                          <w:rFonts w:ascii="Times New Roman" w:hAnsi="Times New Roman" w:cs="Times New Roman"/>
                          <w:b/>
                          <w:i/>
                          <w:iCs/>
                          <w:spacing w:val="-6"/>
                          <w:sz w:val="24"/>
                          <w:szCs w:val="24"/>
                        </w:rPr>
                      </w:pPr>
                      <w:r w:rsidRPr="00B65746">
                        <w:rPr>
                          <w:rFonts w:ascii="Times New Roman" w:hAnsi="Times New Roman"/>
                          <w:b/>
                          <w:i/>
                          <w:spacing w:val="-6"/>
                          <w:sz w:val="24"/>
                        </w:rPr>
                        <w:t>Stimularea competitivității industriei UE: statele membre sporesc capacitatea de producție a industriilor tehnologice cu zero emisii nete</w:t>
                      </w:r>
                    </w:p>
                    <w:p w14:paraId="1157D3E6" w14:textId="5B5AFC5F" w:rsidR="006E27D4" w:rsidRPr="00B65746" w:rsidRDefault="006E27D4" w:rsidP="00621860">
                      <w:pPr>
                        <w:pStyle w:val="ListParagraph"/>
                        <w:spacing w:after="120" w:line="240" w:lineRule="auto"/>
                        <w:jc w:val="both"/>
                        <w:rPr>
                          <w:spacing w:val="-6"/>
                        </w:rPr>
                      </w:pPr>
                      <w:r w:rsidRPr="00B65746">
                        <w:rPr>
                          <w:rFonts w:ascii="Times New Roman" w:hAnsi="Times New Roman"/>
                          <w:b/>
                          <w:i/>
                          <w:spacing w:val="-6"/>
                          <w:sz w:val="24"/>
                        </w:rPr>
                        <w:t xml:space="preserve">Portugalia </w:t>
                      </w:r>
                      <w:r w:rsidRPr="00B65746">
                        <w:rPr>
                          <w:rFonts w:ascii="Times New Roman" w:hAnsi="Times New Roman"/>
                          <w:i/>
                          <w:spacing w:val="-6"/>
                          <w:sz w:val="24"/>
                        </w:rPr>
                        <w:t>va sprijini investițiile în proiecte de producere de tehnologii care contribuie la obiectivul zero emisii nete, cu scopul de a spori competitivitatea industriei portugheze. O sumă totală de 50 de milioane EUR este alocată pentru a sprijini întreprinderile sau proiectele individuale să investească în tehnologii aliniate la Regulamentul privind industria care contribuie la obiectivul zero emisii nete, cum ar fi tehnologii solare fotovoltaice, tehnologii eoliene onshore și offshore, tehnologii ale bateriilor și de stocare.</w:t>
                      </w:r>
                    </w:p>
                    <w:p w14:paraId="7168E4E9" w14:textId="77777777" w:rsidR="006E27D4" w:rsidRPr="004B4B27" w:rsidRDefault="006E27D4" w:rsidP="00D70CCA">
                      <w:pPr>
                        <w:ind w:left="-6"/>
                        <w:jc w:val="both"/>
                        <w:rPr>
                          <w:rFonts w:ascii="Times New Roman" w:hAnsi="Times New Roman" w:cs="Times New Roman"/>
                          <w:bCs/>
                          <w:sz w:val="16"/>
                          <w:szCs w:val="16"/>
                        </w:rPr>
                      </w:pPr>
                    </w:p>
                  </w:txbxContent>
                </v:textbox>
                <w10:wrap type="topAndBottom" anchorx="margin"/>
              </v:shape>
            </w:pict>
          </mc:Fallback>
        </mc:AlternateContent>
      </w:r>
      <w:r w:rsidRPr="003B6300">
        <w:rPr>
          <w:rFonts w:ascii="Times New Roman" w:hAnsi="Times New Roman"/>
          <w:noProof/>
          <w:sz w:val="24"/>
        </w:rPr>
        <w:t>68</w:t>
      </w:r>
      <w:r w:rsidR="00621860">
        <w:rPr>
          <w:rFonts w:ascii="Times New Roman" w:hAnsi="Times New Roman"/>
          <w:noProof/>
          <w:sz w:val="24"/>
        </w:rPr>
        <w:t> </w:t>
      </w:r>
      <w:r>
        <w:rPr>
          <w:rFonts w:ascii="Times New Roman" w:hAnsi="Times New Roman"/>
          <w:noProof/>
          <w:sz w:val="24"/>
        </w:rPr>
        <w:t>de</w:t>
      </w:r>
      <w:r w:rsidR="00621860">
        <w:rPr>
          <w:rFonts w:ascii="Times New Roman" w:hAnsi="Times New Roman"/>
          <w:noProof/>
          <w:sz w:val="24"/>
        </w:rPr>
        <w:t> </w:t>
      </w:r>
      <w:r>
        <w:rPr>
          <w:rFonts w:ascii="Times New Roman" w:hAnsi="Times New Roman"/>
          <w:noProof/>
          <w:sz w:val="24"/>
        </w:rPr>
        <w:t>miliarde EUR din MRR vor sprijini tehnologiile curate, energia curată și decarbonizarea industriilor europene.</w:t>
      </w:r>
    </w:p>
    <w:p w14:paraId="5C571295" w14:textId="7307092A" w:rsidR="006E27D4" w:rsidRPr="00F24407" w:rsidRDefault="006E27D4" w:rsidP="006E27D4">
      <w:pPr>
        <w:pStyle w:val="ListParagraph"/>
        <w:keepNext/>
        <w:numPr>
          <w:ilvl w:val="1"/>
          <w:numId w:val="15"/>
        </w:numPr>
        <w:ind w:left="425" w:hanging="431"/>
        <w:rPr>
          <w:rFonts w:ascii="Times New Roman" w:hAnsi="Times New Roman" w:cs="Times New Roman"/>
          <w:noProof/>
          <w:sz w:val="24"/>
          <w:szCs w:val="24"/>
          <w:u w:val="single"/>
        </w:rPr>
      </w:pPr>
      <w:r w:rsidRPr="00F24407">
        <w:rPr>
          <w:rFonts w:ascii="Times New Roman" w:hAnsi="Times New Roman"/>
          <w:noProof/>
          <w:sz w:val="24"/>
          <w:u w:val="single"/>
        </w:rPr>
        <w:t>Se preconizează că punerea în aplicare și plățile se vor accelera pe măsură ce avansează</w:t>
      </w:r>
    </w:p>
    <w:p w14:paraId="1370B892" w14:textId="25F86081" w:rsidR="006E27D4" w:rsidRPr="00C44057" w:rsidRDefault="006E27D4" w:rsidP="4FD9524B">
      <w:pPr>
        <w:jc w:val="both"/>
        <w:rPr>
          <w:rFonts w:ascii="Times New Roman" w:hAnsi="Times New Roman" w:cs="Times New Roman"/>
          <w:noProof/>
          <w:sz w:val="24"/>
          <w:szCs w:val="24"/>
        </w:rPr>
      </w:pPr>
      <w:r w:rsidRPr="00F24407">
        <w:rPr>
          <w:rFonts w:ascii="Times New Roman" w:hAnsi="Times New Roman"/>
          <w:b/>
          <w:noProof/>
          <w:sz w:val="24"/>
        </w:rPr>
        <w:t>Plățile efectuate în cadrul MRR și-au redus din frecvență în prima jumătate a anului </w:t>
      </w:r>
      <w:r w:rsidRPr="003B6300">
        <w:rPr>
          <w:rFonts w:ascii="Times New Roman" w:hAnsi="Times New Roman"/>
          <w:b/>
          <w:noProof/>
          <w:sz w:val="24"/>
        </w:rPr>
        <w:t>2023</w:t>
      </w:r>
      <w:r w:rsidRPr="00F24407">
        <w:rPr>
          <w:rFonts w:ascii="Times New Roman" w:hAnsi="Times New Roman"/>
          <w:b/>
          <w:noProof/>
          <w:sz w:val="24"/>
        </w:rPr>
        <w:t>, pentru ca apoi să revină la ritmul normal în ultimele luni.</w:t>
      </w:r>
      <w:r>
        <w:rPr>
          <w:rFonts w:ascii="Times New Roman" w:hAnsi="Times New Roman"/>
          <w:noProof/>
          <w:sz w:val="24"/>
        </w:rPr>
        <w:t xml:space="preserve"> În cea mai mare parte a anului </w:t>
      </w:r>
      <w:r w:rsidRPr="003B6300">
        <w:rPr>
          <w:rFonts w:ascii="Times New Roman" w:hAnsi="Times New Roman"/>
          <w:noProof/>
          <w:sz w:val="24"/>
        </w:rPr>
        <w:t>2023</w:t>
      </w:r>
      <w:r>
        <w:rPr>
          <w:rFonts w:ascii="Times New Roman" w:hAnsi="Times New Roman"/>
          <w:noProof/>
          <w:sz w:val="24"/>
        </w:rPr>
        <w:t>,</w:t>
      </w:r>
      <w:r w:rsidRPr="00F24407">
        <w:rPr>
          <w:rFonts w:ascii="Times New Roman" w:hAnsi="Times New Roman"/>
          <w:b/>
          <w:noProof/>
          <w:sz w:val="24"/>
        </w:rPr>
        <w:t xml:space="preserve"> </w:t>
      </w:r>
      <w:r>
        <w:rPr>
          <w:rFonts w:ascii="Times New Roman" w:hAnsi="Times New Roman"/>
          <w:noProof/>
          <w:sz w:val="24"/>
        </w:rPr>
        <w:t>statele membre s-au concentrat pe revizuirea propriilor PNRR-uri și pe adăugarea unor capitole privind REPowerEU, în special având în vedere evoluțiile externe menționate mai sus, ceea ce a dus la o încetinire a ritmului de depunere a cererilor de plată. Pe măsură ce revizuirile PNRR-urilor au avansat, ritmul de depunere a cererilor de plată a crescut în mod semnificativ în a doua jumătate a anului </w:t>
      </w:r>
      <w:r w:rsidRPr="003B6300">
        <w:rPr>
          <w:rFonts w:ascii="Times New Roman" w:hAnsi="Times New Roman"/>
          <w:noProof/>
          <w:sz w:val="24"/>
        </w:rPr>
        <w:t>2023</w:t>
      </w:r>
      <w:r>
        <w:rPr>
          <w:rFonts w:ascii="Times New Roman" w:hAnsi="Times New Roman"/>
          <w:noProof/>
          <w:sz w:val="24"/>
        </w:rPr>
        <w:t>. Mai precis, în perioada mai</w:t>
      </w:r>
      <w:r w:rsidR="00F24407">
        <w:rPr>
          <w:rFonts w:ascii="Times New Roman" w:hAnsi="Times New Roman" w:cs="Times New Roman"/>
          <w:noProof/>
          <w:sz w:val="24"/>
        </w:rPr>
        <w:t>­</w:t>
      </w:r>
      <w:r>
        <w:rPr>
          <w:rFonts w:ascii="Times New Roman" w:hAnsi="Times New Roman"/>
          <w:noProof/>
          <w:sz w:val="24"/>
        </w:rPr>
        <w:t>decembrie </w:t>
      </w:r>
      <w:r w:rsidRPr="003B6300">
        <w:rPr>
          <w:rFonts w:ascii="Times New Roman" w:hAnsi="Times New Roman"/>
          <w:noProof/>
          <w:sz w:val="24"/>
        </w:rPr>
        <w:t>2023</w:t>
      </w:r>
      <w:r>
        <w:rPr>
          <w:rFonts w:ascii="Times New Roman" w:hAnsi="Times New Roman"/>
          <w:noProof/>
          <w:sz w:val="24"/>
        </w:rPr>
        <w:t xml:space="preserve">, au fost depuse </w:t>
      </w:r>
      <w:r w:rsidRPr="003B6300">
        <w:rPr>
          <w:rFonts w:ascii="Times New Roman" w:hAnsi="Times New Roman"/>
          <w:noProof/>
          <w:sz w:val="24"/>
        </w:rPr>
        <w:t>26</w:t>
      </w:r>
      <w:r>
        <w:rPr>
          <w:rFonts w:ascii="Times New Roman" w:hAnsi="Times New Roman"/>
          <w:noProof/>
          <w:sz w:val="24"/>
        </w:rPr>
        <w:t xml:space="preserve"> de cereri de plată și s-au plătit </w:t>
      </w:r>
      <w:r w:rsidRPr="003B6300">
        <w:rPr>
          <w:rFonts w:ascii="Times New Roman" w:hAnsi="Times New Roman"/>
          <w:noProof/>
          <w:sz w:val="24"/>
        </w:rPr>
        <w:t>60</w:t>
      </w:r>
      <w:r>
        <w:rPr>
          <w:rFonts w:ascii="Times New Roman" w:hAnsi="Times New Roman"/>
          <w:noProof/>
          <w:sz w:val="24"/>
        </w:rPr>
        <w:t>,</w:t>
      </w:r>
      <w:r w:rsidRPr="003B6300">
        <w:rPr>
          <w:rFonts w:ascii="Times New Roman" w:hAnsi="Times New Roman"/>
          <w:noProof/>
          <w:sz w:val="24"/>
        </w:rPr>
        <w:t>9</w:t>
      </w:r>
      <w:r>
        <w:rPr>
          <w:rFonts w:ascii="Times New Roman" w:hAnsi="Times New Roman"/>
          <w:noProof/>
          <w:sz w:val="24"/>
        </w:rPr>
        <w:t> miliarde EUR. Majoritatea acestor plăți au fost efectuate în ultimul trimestru al anului </w:t>
      </w:r>
      <w:r w:rsidRPr="003B6300">
        <w:rPr>
          <w:rFonts w:ascii="Times New Roman" w:hAnsi="Times New Roman"/>
          <w:noProof/>
          <w:sz w:val="24"/>
        </w:rPr>
        <w:t>2023</w:t>
      </w:r>
      <w:r>
        <w:rPr>
          <w:rFonts w:ascii="Times New Roman" w:hAnsi="Times New Roman"/>
          <w:noProof/>
          <w:sz w:val="24"/>
        </w:rPr>
        <w:t>. Până la sfârșitul anului </w:t>
      </w:r>
      <w:r w:rsidRPr="003B6300">
        <w:rPr>
          <w:rFonts w:ascii="Times New Roman" w:hAnsi="Times New Roman"/>
          <w:noProof/>
          <w:sz w:val="24"/>
        </w:rPr>
        <w:t>2023</w:t>
      </w:r>
      <w:r>
        <w:rPr>
          <w:rFonts w:ascii="Times New Roman" w:hAnsi="Times New Roman"/>
          <w:noProof/>
          <w:sz w:val="24"/>
        </w:rPr>
        <w:t xml:space="preserve">, opt state membre primiseră deja peste </w:t>
      </w:r>
      <w:r w:rsidRPr="003B6300">
        <w:rPr>
          <w:rFonts w:ascii="Times New Roman" w:hAnsi="Times New Roman"/>
          <w:noProof/>
          <w:sz w:val="24"/>
        </w:rPr>
        <w:t>40</w:t>
      </w:r>
      <w:r>
        <w:rPr>
          <w:rFonts w:ascii="Times New Roman" w:hAnsi="Times New Roman"/>
          <w:noProof/>
          <w:sz w:val="24"/>
        </w:rPr>
        <w:t xml:space="preserve"> % din alocările lor sub formă de granturi și, per ansamblu, peste </w:t>
      </w:r>
      <w:r w:rsidRPr="003B6300">
        <w:rPr>
          <w:rFonts w:ascii="Times New Roman" w:hAnsi="Times New Roman"/>
          <w:noProof/>
          <w:sz w:val="24"/>
        </w:rPr>
        <w:t>34</w:t>
      </w:r>
      <w:r>
        <w:rPr>
          <w:rFonts w:ascii="Times New Roman" w:hAnsi="Times New Roman"/>
          <w:noProof/>
          <w:sz w:val="24"/>
        </w:rPr>
        <w:t> % din pachetul financiar total al MRR fusese plătit.</w:t>
      </w:r>
    </w:p>
    <w:p w14:paraId="666575BB" w14:textId="7D7434F9" w:rsidR="006E27D4" w:rsidRDefault="006E27D4" w:rsidP="05221DCE">
      <w:pPr>
        <w:jc w:val="both"/>
        <w:rPr>
          <w:rFonts w:ascii="Times New Roman" w:hAnsi="Times New Roman" w:cs="Times New Roman"/>
          <w:noProof/>
          <w:sz w:val="24"/>
          <w:szCs w:val="24"/>
        </w:rPr>
      </w:pPr>
      <w:r w:rsidRPr="00F24407">
        <w:rPr>
          <w:rFonts w:ascii="Times New Roman" w:hAnsi="Times New Roman"/>
          <w:b/>
          <w:noProof/>
          <w:sz w:val="24"/>
        </w:rPr>
        <w:t xml:space="preserve">Se preconizează că acest impuls pozitiv va continua într-un ritm mai alert de punere în aplicare în a doua jumătate a duratei de viață a MRR. </w:t>
      </w:r>
      <w:r>
        <w:rPr>
          <w:rFonts w:ascii="Times New Roman" w:hAnsi="Times New Roman"/>
          <w:noProof/>
          <w:sz w:val="24"/>
        </w:rPr>
        <w:t xml:space="preserve">Cu </w:t>
      </w:r>
      <w:r w:rsidRPr="003B6300">
        <w:rPr>
          <w:rFonts w:ascii="Times New Roman" w:hAnsi="Times New Roman"/>
          <w:noProof/>
          <w:sz w:val="24"/>
        </w:rPr>
        <w:t>18</w:t>
      </w:r>
      <w:r>
        <w:rPr>
          <w:rFonts w:ascii="Times New Roman" w:hAnsi="Times New Roman"/>
          <w:noProof/>
          <w:sz w:val="24"/>
        </w:rPr>
        <w:t> cereri de plată depuse spre sfârșitul anului </w:t>
      </w:r>
      <w:r w:rsidRPr="003B6300">
        <w:rPr>
          <w:rFonts w:ascii="Times New Roman" w:hAnsi="Times New Roman"/>
          <w:noProof/>
          <w:sz w:val="24"/>
        </w:rPr>
        <w:t>2023</w:t>
      </w:r>
      <w:r>
        <w:rPr>
          <w:rFonts w:ascii="Times New Roman" w:hAnsi="Times New Roman"/>
          <w:noProof/>
          <w:sz w:val="24"/>
        </w:rPr>
        <w:t xml:space="preserve">, peste </w:t>
      </w:r>
      <w:r w:rsidRPr="003B6300">
        <w:rPr>
          <w:rFonts w:ascii="Times New Roman" w:hAnsi="Times New Roman"/>
          <w:noProof/>
          <w:sz w:val="24"/>
        </w:rPr>
        <w:t>650</w:t>
      </w:r>
      <w:r>
        <w:rPr>
          <w:rFonts w:ascii="Times New Roman" w:hAnsi="Times New Roman"/>
          <w:noProof/>
          <w:sz w:val="24"/>
        </w:rPr>
        <w:t xml:space="preserve"> de jaloane și ținte sunt în prezent în curs de evaluare de către Comisie. În cazul în care aceste jaloane și ținte ar fi evaluate ca fiind atinse în mod satisfăcător, s-ar plăti o sumă suplimentară de </w:t>
      </w:r>
      <w:r w:rsidRPr="003B6300">
        <w:rPr>
          <w:rFonts w:ascii="Times New Roman" w:hAnsi="Times New Roman"/>
          <w:noProof/>
          <w:sz w:val="24"/>
        </w:rPr>
        <w:t>41</w:t>
      </w:r>
      <w:r>
        <w:rPr>
          <w:rFonts w:ascii="Times New Roman" w:hAnsi="Times New Roman"/>
          <w:noProof/>
          <w:sz w:val="24"/>
        </w:rPr>
        <w:t> de miliarde EUR, totalul plăților ajungând până în iunie </w:t>
      </w:r>
      <w:r w:rsidRPr="003B6300">
        <w:rPr>
          <w:rFonts w:ascii="Times New Roman" w:hAnsi="Times New Roman"/>
          <w:noProof/>
          <w:sz w:val="24"/>
        </w:rPr>
        <w:t>2024</w:t>
      </w:r>
      <w:r>
        <w:rPr>
          <w:rFonts w:ascii="Times New Roman" w:hAnsi="Times New Roman"/>
          <w:noProof/>
          <w:sz w:val="24"/>
        </w:rPr>
        <w:t xml:space="preserve"> la peste </w:t>
      </w:r>
      <w:r w:rsidRPr="003B6300">
        <w:rPr>
          <w:rFonts w:ascii="Times New Roman" w:hAnsi="Times New Roman"/>
          <w:noProof/>
          <w:sz w:val="24"/>
        </w:rPr>
        <w:t>40</w:t>
      </w:r>
      <w:r>
        <w:rPr>
          <w:rFonts w:ascii="Times New Roman" w:hAnsi="Times New Roman"/>
          <w:noProof/>
          <w:sz w:val="24"/>
        </w:rPr>
        <w:t xml:space="preserve"> % din pachetul financiar al MRR. Se preconizează că acest impuls va continua în a doua jumătate a anului. Per ansamblu, conform planificării actuale, pe baza informațiilor furnizate de statele membre, Comisia se așteaptă să primească în acest an peste </w:t>
      </w:r>
      <w:r w:rsidRPr="003B6300">
        <w:rPr>
          <w:rFonts w:ascii="Times New Roman" w:hAnsi="Times New Roman"/>
          <w:noProof/>
          <w:sz w:val="24"/>
        </w:rPr>
        <w:t>20</w:t>
      </w:r>
      <w:r>
        <w:rPr>
          <w:rFonts w:ascii="Times New Roman" w:hAnsi="Times New Roman"/>
          <w:noProof/>
          <w:sz w:val="24"/>
        </w:rPr>
        <w:t xml:space="preserve"> de cereri de plată suplimentare, ceea ce ar corespunde plății a peste </w:t>
      </w:r>
      <w:r w:rsidRPr="003B6300">
        <w:rPr>
          <w:rFonts w:ascii="Times New Roman" w:hAnsi="Times New Roman"/>
          <w:noProof/>
          <w:sz w:val="24"/>
        </w:rPr>
        <w:t>100</w:t>
      </w:r>
      <w:r>
        <w:rPr>
          <w:rFonts w:ascii="Times New Roman" w:hAnsi="Times New Roman"/>
          <w:noProof/>
          <w:sz w:val="24"/>
        </w:rPr>
        <w:t xml:space="preserve"> de miliarde EUR în </w:t>
      </w:r>
      <w:r w:rsidRPr="003B6300">
        <w:rPr>
          <w:rFonts w:ascii="Times New Roman" w:hAnsi="Times New Roman"/>
          <w:noProof/>
          <w:sz w:val="24"/>
        </w:rPr>
        <w:t>2024</w:t>
      </w:r>
      <w:r>
        <w:rPr>
          <w:rFonts w:ascii="Times New Roman" w:hAnsi="Times New Roman"/>
          <w:noProof/>
          <w:sz w:val="24"/>
        </w:rPr>
        <w:t>.</w:t>
      </w:r>
    </w:p>
    <w:p w14:paraId="5D6265B7" w14:textId="4DA48DCE" w:rsidR="006E27D4" w:rsidRPr="00923015" w:rsidRDefault="006E27D4" w:rsidP="004E35ED">
      <w:pPr>
        <w:jc w:val="both"/>
        <w:rPr>
          <w:rFonts w:ascii="Times New Roman" w:hAnsi="Times New Roman" w:cs="Times New Roman"/>
          <w:noProof/>
          <w:sz w:val="24"/>
          <w:szCs w:val="24"/>
        </w:rPr>
      </w:pPr>
      <w:r w:rsidRPr="00F24407">
        <w:rPr>
          <w:rFonts w:ascii="Times New Roman" w:hAnsi="Times New Roman"/>
          <w:b/>
          <w:noProof/>
          <w:sz w:val="24"/>
        </w:rPr>
        <w:t xml:space="preserve">Se preconizează că statele membre vor avansa în ceea ce privește punerea în aplicare, având în vedere că MRR durează până în </w:t>
      </w:r>
      <w:r w:rsidRPr="003B6300">
        <w:rPr>
          <w:rFonts w:ascii="Times New Roman" w:hAnsi="Times New Roman"/>
          <w:b/>
          <w:noProof/>
          <w:sz w:val="24"/>
        </w:rPr>
        <w:t>2026</w:t>
      </w:r>
      <w:r w:rsidRPr="00F24407">
        <w:rPr>
          <w:rFonts w:ascii="Times New Roman" w:hAnsi="Times New Roman"/>
          <w:b/>
          <w:noProof/>
          <w:sz w:val="24"/>
        </w:rPr>
        <w:t xml:space="preserve">. </w:t>
      </w:r>
      <w:r>
        <w:rPr>
          <w:rFonts w:ascii="Times New Roman" w:hAnsi="Times New Roman"/>
          <w:noProof/>
          <w:sz w:val="24"/>
        </w:rPr>
        <w:t xml:space="preserve">Punerea în aplicare trebuie să se accelereze pentru toate reformele și investițiile incluse în planuri. Revizuirile planurilor din </w:t>
      </w:r>
      <w:r w:rsidRPr="003B6300">
        <w:rPr>
          <w:rFonts w:ascii="Times New Roman" w:hAnsi="Times New Roman"/>
          <w:noProof/>
          <w:sz w:val="24"/>
        </w:rPr>
        <w:t>2023</w:t>
      </w:r>
      <w:r>
        <w:rPr>
          <w:rFonts w:ascii="Times New Roman" w:hAnsi="Times New Roman"/>
          <w:noProof/>
          <w:sz w:val="24"/>
        </w:rPr>
        <w:t xml:space="preserve"> au pregătit terenul pentru această accelerare. </w:t>
      </w:r>
    </w:p>
    <w:p w14:paraId="22E51511" w14:textId="77777777" w:rsidR="006E27D4" w:rsidRPr="00F24407" w:rsidRDefault="006E27D4" w:rsidP="00606EF6">
      <w:pPr>
        <w:jc w:val="both"/>
        <w:rPr>
          <w:rFonts w:ascii="Times New Roman" w:hAnsi="Times New Roman" w:cs="Times New Roman"/>
          <w:b/>
          <w:bCs/>
          <w:noProof/>
          <w:sz w:val="24"/>
          <w:szCs w:val="24"/>
        </w:rPr>
      </w:pPr>
    </w:p>
    <w:p w14:paraId="4966031E" w14:textId="77777777" w:rsidR="006E27D4" w:rsidRPr="00F24407" w:rsidRDefault="006E27D4" w:rsidP="4FD9524B">
      <w:pPr>
        <w:jc w:val="both"/>
        <w:rPr>
          <w:rFonts w:ascii="Times New Roman" w:hAnsi="Times New Roman" w:cs="Times New Roman"/>
          <w:b/>
          <w:noProof/>
          <w:sz w:val="24"/>
          <w:szCs w:val="24"/>
        </w:rPr>
      </w:pPr>
      <w:r>
        <w:rPr>
          <w:noProof/>
        </w:rPr>
        <w:br w:type="page"/>
      </w:r>
    </w:p>
    <w:p w14:paraId="69927CD9" w14:textId="3CE0EC0E" w:rsidR="006E27D4" w:rsidRPr="00F24407" w:rsidRDefault="006E27D4" w:rsidP="006E27D4">
      <w:pPr>
        <w:pStyle w:val="ListParagraph"/>
        <w:numPr>
          <w:ilvl w:val="0"/>
          <w:numId w:val="15"/>
        </w:numPr>
        <w:rPr>
          <w:rFonts w:ascii="Times New Roman" w:hAnsi="Times New Roman" w:cs="Times New Roman"/>
          <w:b/>
          <w:bCs/>
          <w:noProof/>
          <w:sz w:val="24"/>
          <w:szCs w:val="24"/>
        </w:rPr>
      </w:pPr>
      <w:r w:rsidRPr="00F24407">
        <w:rPr>
          <w:rFonts w:ascii="Times New Roman" w:hAnsi="Times New Roman"/>
          <w:b/>
          <w:noProof/>
          <w:sz w:val="24"/>
        </w:rPr>
        <w:t>MRR a sprijinit redresarea și a introdus inovarea în modul în care sunt cheltuiți banii UE</w:t>
      </w:r>
    </w:p>
    <w:p w14:paraId="33CC80B3" w14:textId="77777777" w:rsidR="006E27D4" w:rsidRPr="00F24407" w:rsidRDefault="006E27D4" w:rsidP="00364E8B">
      <w:pPr>
        <w:pStyle w:val="ListParagraph"/>
        <w:ind w:left="360"/>
        <w:rPr>
          <w:rFonts w:ascii="Times New Roman" w:hAnsi="Times New Roman" w:cs="Times New Roman"/>
          <w:b/>
          <w:bCs/>
          <w:noProof/>
          <w:sz w:val="24"/>
          <w:szCs w:val="24"/>
          <w:lang w:val="en-IE"/>
        </w:rPr>
      </w:pPr>
    </w:p>
    <w:p w14:paraId="47723422" w14:textId="175100E9" w:rsidR="006E27D4" w:rsidRPr="00F24407" w:rsidRDefault="006E27D4" w:rsidP="006E27D4">
      <w:pPr>
        <w:pStyle w:val="ListParagraph"/>
        <w:numPr>
          <w:ilvl w:val="1"/>
          <w:numId w:val="15"/>
        </w:numPr>
        <w:ind w:left="426"/>
        <w:jc w:val="both"/>
        <w:rPr>
          <w:rFonts w:ascii="Times New Roman" w:hAnsi="Times New Roman" w:cs="Times New Roman"/>
          <w:noProof/>
          <w:sz w:val="24"/>
          <w:szCs w:val="24"/>
          <w:u w:val="single"/>
        </w:rPr>
      </w:pPr>
      <w:r w:rsidRPr="00F24407">
        <w:rPr>
          <w:rFonts w:ascii="Times New Roman" w:hAnsi="Times New Roman"/>
          <w:noProof/>
          <w:sz w:val="24"/>
          <w:u w:val="single"/>
        </w:rPr>
        <w:t>MRR sprijină în mod eficace redresarea economică în UE</w:t>
      </w:r>
    </w:p>
    <w:p w14:paraId="0346E5C8" w14:textId="743FFE53" w:rsidR="006E27D4" w:rsidRPr="00A160F8" w:rsidRDefault="006E27D4" w:rsidP="006C40DC">
      <w:pPr>
        <w:jc w:val="both"/>
        <w:rPr>
          <w:rFonts w:ascii="Times New Roman" w:hAnsi="Times New Roman" w:cs="Times New Roman"/>
          <w:noProof/>
          <w:sz w:val="24"/>
          <w:szCs w:val="24"/>
        </w:rPr>
      </w:pPr>
      <w:r w:rsidRPr="00F24407">
        <w:rPr>
          <w:rFonts w:ascii="Times New Roman" w:hAnsi="Times New Roman"/>
          <w:b/>
          <w:noProof/>
          <w:sz w:val="24"/>
        </w:rPr>
        <w:t>Deși este prea devreme pentru a evalua amploarea deplină a impactului său, MRR a pregătit terenul pentru redresarea economică a UE.</w:t>
      </w:r>
      <w:r>
        <w:rPr>
          <w:rFonts w:ascii="Times New Roman" w:hAnsi="Times New Roman"/>
          <w:noProof/>
          <w:sz w:val="24"/>
        </w:rPr>
        <w:t xml:space="preserve"> Acțiunea hotărâtă și coordonată la nivelul UE în cadrul NGEU a oferit un semnal puternic de unitate europeană care a stimulat încrederea economică și a contribuit la stabilizarea așteptărilor pieței. După crearea MRR, majoritatea PNRR-urilor au fost elaborate remarcabil de rapid de către statele membre în </w:t>
      </w:r>
      <w:r w:rsidRPr="003B6300">
        <w:rPr>
          <w:rFonts w:ascii="Times New Roman" w:hAnsi="Times New Roman"/>
          <w:noProof/>
          <w:sz w:val="24"/>
        </w:rPr>
        <w:t>2021</w:t>
      </w:r>
      <w:r>
        <w:rPr>
          <w:rFonts w:ascii="Times New Roman" w:hAnsi="Times New Roman"/>
          <w:noProof/>
          <w:sz w:val="24"/>
        </w:rPr>
        <w:t>, iar punerea în aplicare a început rapid. Activitatea economică a revenit la nivelurile anterioare pandemiei până în al treilea trimestru al anului </w:t>
      </w:r>
      <w:r w:rsidRPr="003B6300">
        <w:rPr>
          <w:rFonts w:ascii="Times New Roman" w:hAnsi="Times New Roman"/>
          <w:noProof/>
          <w:sz w:val="24"/>
        </w:rPr>
        <w:t>2021</w:t>
      </w:r>
      <w:r>
        <w:rPr>
          <w:rFonts w:ascii="Times New Roman" w:hAnsi="Times New Roman"/>
          <w:noProof/>
          <w:sz w:val="24"/>
        </w:rPr>
        <w:t xml:space="preserve">. Ratele de ocupare a forței de muncă au atins niveluri record, în timp ce șomajul a scăzut la niveluri record de aproximativ </w:t>
      </w:r>
      <w:r w:rsidRPr="003B6300">
        <w:rPr>
          <w:rFonts w:ascii="Times New Roman" w:hAnsi="Times New Roman"/>
          <w:noProof/>
          <w:sz w:val="24"/>
        </w:rPr>
        <w:t>6</w:t>
      </w:r>
      <w:r>
        <w:rPr>
          <w:rFonts w:ascii="Times New Roman" w:hAnsi="Times New Roman"/>
          <w:noProof/>
          <w:sz w:val="24"/>
        </w:rPr>
        <w:t xml:space="preserve"> % în mai </w:t>
      </w:r>
      <w:r w:rsidRPr="003B6300">
        <w:rPr>
          <w:rFonts w:ascii="Times New Roman" w:hAnsi="Times New Roman"/>
          <w:noProof/>
          <w:sz w:val="24"/>
        </w:rPr>
        <w:t>2023</w:t>
      </w:r>
      <w:r>
        <w:rPr>
          <w:rFonts w:ascii="Times New Roman" w:hAnsi="Times New Roman"/>
          <w:noProof/>
          <w:sz w:val="24"/>
        </w:rPr>
        <w:t>, iar de atunci a rămas aproape de aceste niveluri record. Acest lucru este și mai remarcabil, având în vedere cele două „șocuri economice care apar o dată la o generație” generate de pandemia de COVID-</w:t>
      </w:r>
      <w:r w:rsidRPr="003B6300">
        <w:rPr>
          <w:rFonts w:ascii="Times New Roman" w:hAnsi="Times New Roman"/>
          <w:noProof/>
          <w:sz w:val="24"/>
        </w:rPr>
        <w:t>19</w:t>
      </w:r>
      <w:r>
        <w:rPr>
          <w:rFonts w:ascii="Times New Roman" w:hAnsi="Times New Roman"/>
          <w:noProof/>
          <w:sz w:val="24"/>
        </w:rPr>
        <w:t xml:space="preserve"> și de criza energetică. Efectele negative de lungă durată de pe piețele muncii din UE pe care acestea riscau să le creeze au fost evitate. Desigur că aceste rezultate pozitive economice și în materie de ocupare a forței de muncă nu pot fi atribuite exclusiv Mecanismului de redresare și reziliență. Alte instrumente ale UE, cum ar fi fondurile politicii de coeziune sau Instrumentul SURE pentru riscurilor de șomaj într-o situație de urgență, și acțiunile întreprinse de statele membre și de alte instituții ale UE au jucat, de asemenea, un rol esențial. </w:t>
      </w:r>
    </w:p>
    <w:p w14:paraId="756EBA87" w14:textId="33596E09" w:rsidR="00A45574" w:rsidRDefault="00A45574" w:rsidP="00A45574">
      <w:pPr>
        <w:jc w:val="both"/>
        <w:rPr>
          <w:rFonts w:ascii="Times New Roman" w:hAnsi="Times New Roman" w:cs="Times New Roman"/>
          <w:noProof/>
          <w:sz w:val="24"/>
          <w:szCs w:val="24"/>
        </w:rPr>
      </w:pPr>
      <w:r w:rsidRPr="00F24407">
        <w:rPr>
          <w:rFonts w:ascii="Times New Roman" w:hAnsi="Times New Roman"/>
          <w:b/>
          <w:noProof/>
          <w:sz w:val="24"/>
        </w:rPr>
        <w:t>Prin intermediul MRR s-a oferit sprijin financiar statelor membre, multe dintre acestea nedispunând de o marjă de manevră bugetară pentru a atenua impactul social și economic al crizei provocate de pandemia de COVID-</w:t>
      </w:r>
      <w:r w:rsidRPr="003B6300">
        <w:rPr>
          <w:rFonts w:ascii="Times New Roman" w:hAnsi="Times New Roman"/>
          <w:b/>
          <w:noProof/>
          <w:sz w:val="24"/>
        </w:rPr>
        <w:t>19</w:t>
      </w:r>
      <w:r w:rsidRPr="00F24407">
        <w:rPr>
          <w:rFonts w:ascii="Times New Roman" w:hAnsi="Times New Roman"/>
          <w:b/>
          <w:noProof/>
          <w:sz w:val="24"/>
        </w:rPr>
        <w:t>.</w:t>
      </w:r>
      <w:r>
        <w:rPr>
          <w:rFonts w:ascii="Times New Roman" w:hAnsi="Times New Roman"/>
          <w:noProof/>
          <w:sz w:val="24"/>
        </w:rPr>
        <w:t xml:space="preserve"> Prin intermediul MRR s-a oferit un răspuns rapid, acordându-se </w:t>
      </w:r>
      <w:r w:rsidRPr="003B6300">
        <w:rPr>
          <w:rFonts w:ascii="Times New Roman" w:hAnsi="Times New Roman"/>
          <w:noProof/>
          <w:sz w:val="24"/>
        </w:rPr>
        <w:t>56</w:t>
      </w:r>
      <w:r>
        <w:rPr>
          <w:rFonts w:ascii="Times New Roman" w:hAnsi="Times New Roman"/>
          <w:noProof/>
          <w:sz w:val="24"/>
        </w:rPr>
        <w:t>,</w:t>
      </w:r>
      <w:r w:rsidRPr="003B6300">
        <w:rPr>
          <w:rFonts w:ascii="Times New Roman" w:hAnsi="Times New Roman"/>
          <w:noProof/>
          <w:sz w:val="24"/>
        </w:rPr>
        <w:t>5</w:t>
      </w:r>
      <w:r>
        <w:rPr>
          <w:rFonts w:ascii="Times New Roman" w:hAnsi="Times New Roman"/>
          <w:noProof/>
          <w:sz w:val="24"/>
        </w:rPr>
        <w:t xml:space="preserve"> miliarde EUR sub formă de prefinanțare în </w:t>
      </w:r>
      <w:r w:rsidRPr="003B6300">
        <w:rPr>
          <w:rFonts w:ascii="Times New Roman" w:hAnsi="Times New Roman"/>
          <w:noProof/>
          <w:sz w:val="24"/>
        </w:rPr>
        <w:t>2021</w:t>
      </w:r>
      <w:r>
        <w:rPr>
          <w:rFonts w:ascii="Times New Roman" w:hAnsi="Times New Roman"/>
          <w:noProof/>
          <w:sz w:val="24"/>
        </w:rPr>
        <w:t xml:space="preserve"> și </w:t>
      </w:r>
      <w:r w:rsidRPr="003B6300">
        <w:rPr>
          <w:rFonts w:ascii="Times New Roman" w:hAnsi="Times New Roman"/>
          <w:noProof/>
          <w:sz w:val="24"/>
        </w:rPr>
        <w:t>2022</w:t>
      </w:r>
      <w:r>
        <w:rPr>
          <w:rFonts w:ascii="Times New Roman" w:hAnsi="Times New Roman"/>
          <w:noProof/>
          <w:sz w:val="24"/>
        </w:rPr>
        <w:t xml:space="preserve"> și o prefinanțare suplimentară de </w:t>
      </w:r>
      <w:r w:rsidRPr="003B6300">
        <w:rPr>
          <w:rFonts w:ascii="Times New Roman" w:hAnsi="Times New Roman"/>
          <w:noProof/>
          <w:sz w:val="24"/>
        </w:rPr>
        <w:t>10</w:t>
      </w:r>
      <w:r>
        <w:rPr>
          <w:rFonts w:ascii="Times New Roman" w:hAnsi="Times New Roman"/>
          <w:noProof/>
          <w:sz w:val="24"/>
        </w:rPr>
        <w:t>,</w:t>
      </w:r>
      <w:r w:rsidRPr="003B6300">
        <w:rPr>
          <w:rFonts w:ascii="Times New Roman" w:hAnsi="Times New Roman"/>
          <w:noProof/>
          <w:sz w:val="24"/>
        </w:rPr>
        <w:t>4</w:t>
      </w:r>
      <w:r>
        <w:rPr>
          <w:rFonts w:ascii="Times New Roman" w:hAnsi="Times New Roman"/>
          <w:noProof/>
          <w:sz w:val="24"/>
        </w:rPr>
        <w:t xml:space="preserve"> miliarde EUR în </w:t>
      </w:r>
      <w:r w:rsidRPr="003B6300">
        <w:rPr>
          <w:rFonts w:ascii="Times New Roman" w:hAnsi="Times New Roman"/>
          <w:noProof/>
          <w:sz w:val="24"/>
        </w:rPr>
        <w:t>2023</w:t>
      </w:r>
      <w:r>
        <w:rPr>
          <w:rFonts w:ascii="Times New Roman" w:hAnsi="Times New Roman"/>
          <w:noProof/>
          <w:sz w:val="24"/>
        </w:rPr>
        <w:t xml:space="preserve"> și la începutul anului </w:t>
      </w:r>
      <w:r w:rsidRPr="003B6300">
        <w:rPr>
          <w:rFonts w:ascii="Times New Roman" w:hAnsi="Times New Roman"/>
          <w:noProof/>
          <w:sz w:val="24"/>
        </w:rPr>
        <w:t>2024</w:t>
      </w:r>
      <w:r>
        <w:rPr>
          <w:rFonts w:ascii="Times New Roman" w:hAnsi="Times New Roman"/>
          <w:noProof/>
          <w:sz w:val="24"/>
        </w:rPr>
        <w:t xml:space="preserve">, după aprobarea capitolelor privind REPowerEU. Astfel, pe lângă flexibilitățile și finanțarea suplimentară puse la dispoziție în cadrul fondurilor politicii de coeziune, s-a acordat un sprijin rapid și direct statelor membre, ceea ce a avut un rol esențial de stabilizare în perioada de după criză. Aceste plăți au redus nevoile urgente de finanțare în statele membre, au sprijinit acțiunile timpurii menite să ajute întreprinderile și cetățeni și au permis statelor membre să pună în aplicare investiții imediate atât de necesare, care altfel nu s-ar fi materializat. Reducerea considerabilă a spreadurilor randamentelor obligațiunilor suverane ale UE în urma acordului istoric privind emiterea de obligațiuni comune ale UE pentru finanțarea NGEU și a MRR a contribuit și mai mult la reducerea presiunii bugetare. </w:t>
      </w:r>
    </w:p>
    <w:p w14:paraId="33F6BF4F" w14:textId="651FB27D" w:rsidR="00A45574" w:rsidRPr="00533A1E" w:rsidRDefault="00A45574" w:rsidP="00A45574">
      <w:pPr>
        <w:jc w:val="both"/>
        <w:rPr>
          <w:rFonts w:ascii="Times New Roman" w:hAnsi="Times New Roman" w:cs="Times New Roman"/>
          <w:noProof/>
          <w:sz w:val="24"/>
          <w:szCs w:val="24"/>
        </w:rPr>
      </w:pPr>
      <w:r w:rsidRPr="00F24407">
        <w:rPr>
          <w:rFonts w:ascii="Times New Roman" w:hAnsi="Times New Roman"/>
          <w:b/>
          <w:noProof/>
          <w:sz w:val="24"/>
        </w:rPr>
        <w:t>Spre deosebire de crizele anterioare, investițiile publice în UE au fost menținute și chiar au crescut ulterior pandemiei de COVID-</w:t>
      </w:r>
      <w:r w:rsidRPr="003B6300">
        <w:rPr>
          <w:rFonts w:ascii="Times New Roman" w:hAnsi="Times New Roman"/>
          <w:b/>
          <w:noProof/>
          <w:sz w:val="24"/>
        </w:rPr>
        <w:t>19</w:t>
      </w:r>
      <w:r w:rsidRPr="00F24407">
        <w:rPr>
          <w:rFonts w:ascii="Times New Roman" w:hAnsi="Times New Roman"/>
          <w:b/>
          <w:noProof/>
          <w:sz w:val="24"/>
        </w:rPr>
        <w:t xml:space="preserve"> și a crizei energetice, de la </w:t>
      </w:r>
      <w:r w:rsidRPr="003B6300">
        <w:rPr>
          <w:rFonts w:ascii="Times New Roman" w:hAnsi="Times New Roman"/>
          <w:b/>
          <w:noProof/>
          <w:sz w:val="24"/>
        </w:rPr>
        <w:t>3</w:t>
      </w:r>
      <w:r w:rsidRPr="00F24407">
        <w:rPr>
          <w:rFonts w:ascii="Times New Roman" w:hAnsi="Times New Roman"/>
          <w:b/>
          <w:noProof/>
          <w:sz w:val="24"/>
        </w:rPr>
        <w:t>,</w:t>
      </w:r>
      <w:r w:rsidRPr="003B6300">
        <w:rPr>
          <w:rFonts w:ascii="Times New Roman" w:hAnsi="Times New Roman"/>
          <w:b/>
          <w:noProof/>
          <w:sz w:val="24"/>
        </w:rPr>
        <w:t>0</w:t>
      </w:r>
      <w:r w:rsidRPr="00F24407">
        <w:rPr>
          <w:rFonts w:ascii="Times New Roman" w:hAnsi="Times New Roman"/>
          <w:b/>
          <w:noProof/>
          <w:sz w:val="24"/>
        </w:rPr>
        <w:t xml:space="preserve"> % în </w:t>
      </w:r>
      <w:r w:rsidRPr="003B6300">
        <w:rPr>
          <w:rFonts w:ascii="Times New Roman" w:hAnsi="Times New Roman"/>
          <w:b/>
          <w:noProof/>
          <w:sz w:val="24"/>
        </w:rPr>
        <w:t>2019</w:t>
      </w:r>
      <w:r w:rsidRPr="00F24407">
        <w:rPr>
          <w:rFonts w:ascii="Times New Roman" w:hAnsi="Times New Roman"/>
          <w:b/>
          <w:noProof/>
          <w:sz w:val="24"/>
        </w:rPr>
        <w:t xml:space="preserve"> la nivelul estimat de </w:t>
      </w:r>
      <w:r w:rsidRPr="003B6300">
        <w:rPr>
          <w:rFonts w:ascii="Times New Roman" w:hAnsi="Times New Roman"/>
          <w:b/>
          <w:noProof/>
          <w:sz w:val="24"/>
        </w:rPr>
        <w:t>3</w:t>
      </w:r>
      <w:r w:rsidRPr="00F24407">
        <w:rPr>
          <w:rFonts w:ascii="Times New Roman" w:hAnsi="Times New Roman"/>
          <w:b/>
          <w:noProof/>
          <w:sz w:val="24"/>
        </w:rPr>
        <w:t>,</w:t>
      </w:r>
      <w:r w:rsidRPr="003B6300">
        <w:rPr>
          <w:rFonts w:ascii="Times New Roman" w:hAnsi="Times New Roman"/>
          <w:b/>
          <w:noProof/>
          <w:sz w:val="24"/>
        </w:rPr>
        <w:t>3</w:t>
      </w:r>
      <w:r w:rsidRPr="00F24407">
        <w:rPr>
          <w:rFonts w:ascii="Times New Roman" w:hAnsi="Times New Roman"/>
          <w:b/>
          <w:noProof/>
          <w:sz w:val="24"/>
        </w:rPr>
        <w:t xml:space="preserve"> % în </w:t>
      </w:r>
      <w:r w:rsidRPr="003B6300">
        <w:rPr>
          <w:rFonts w:ascii="Times New Roman" w:hAnsi="Times New Roman"/>
          <w:b/>
          <w:noProof/>
          <w:sz w:val="24"/>
        </w:rPr>
        <w:t>2023</w:t>
      </w:r>
      <w:r w:rsidRPr="00F24407">
        <w:rPr>
          <w:rFonts w:ascii="Times New Roman" w:hAnsi="Times New Roman"/>
          <w:b/>
          <w:noProof/>
          <w:sz w:val="24"/>
        </w:rPr>
        <w:t xml:space="preserve">. </w:t>
      </w:r>
      <w:r>
        <w:rPr>
          <w:rFonts w:ascii="Times New Roman" w:hAnsi="Times New Roman"/>
          <w:noProof/>
          <w:sz w:val="24"/>
        </w:rPr>
        <w:t xml:space="preserve">MRR a contribuit în mod semnificativ la acest rezultat pozitiv. Se preconizează că această tendință încurajatoare va continua și în </w:t>
      </w:r>
      <w:r w:rsidRPr="003B6300">
        <w:rPr>
          <w:rFonts w:ascii="Times New Roman" w:hAnsi="Times New Roman"/>
          <w:noProof/>
          <w:sz w:val="24"/>
        </w:rPr>
        <w:t>2024</w:t>
      </w:r>
      <w:r>
        <w:rPr>
          <w:rFonts w:ascii="Times New Roman" w:hAnsi="Times New Roman"/>
          <w:noProof/>
          <w:sz w:val="24"/>
        </w:rPr>
        <w:t xml:space="preserve"> și </w:t>
      </w:r>
      <w:r w:rsidRPr="003B6300">
        <w:rPr>
          <w:rFonts w:ascii="Times New Roman" w:hAnsi="Times New Roman"/>
          <w:noProof/>
          <w:sz w:val="24"/>
        </w:rPr>
        <w:t>2025</w:t>
      </w:r>
      <w:r>
        <w:rPr>
          <w:rFonts w:ascii="Times New Roman" w:hAnsi="Times New Roman"/>
          <w:noProof/>
          <w:sz w:val="24"/>
        </w:rPr>
        <w:t xml:space="preserve">, întrucât se estimează că rata investițiilor publice agregate va crește la </w:t>
      </w:r>
      <w:r w:rsidRPr="003B6300">
        <w:rPr>
          <w:rFonts w:ascii="Times New Roman" w:hAnsi="Times New Roman"/>
          <w:noProof/>
          <w:sz w:val="24"/>
        </w:rPr>
        <w:t>3</w:t>
      </w:r>
      <w:r>
        <w:rPr>
          <w:rFonts w:ascii="Times New Roman" w:hAnsi="Times New Roman"/>
          <w:noProof/>
          <w:sz w:val="24"/>
        </w:rPr>
        <w:t>,</w:t>
      </w:r>
      <w:r w:rsidRPr="003B6300">
        <w:rPr>
          <w:rFonts w:ascii="Times New Roman" w:hAnsi="Times New Roman"/>
          <w:noProof/>
          <w:sz w:val="24"/>
        </w:rPr>
        <w:t>5</w:t>
      </w:r>
      <w:r>
        <w:rPr>
          <w:rFonts w:ascii="Times New Roman" w:hAnsi="Times New Roman"/>
          <w:noProof/>
          <w:sz w:val="24"/>
        </w:rPr>
        <w:t xml:space="preserve"> % din PIB până în </w:t>
      </w:r>
      <w:r w:rsidRPr="003B6300">
        <w:rPr>
          <w:rFonts w:ascii="Times New Roman" w:hAnsi="Times New Roman"/>
          <w:noProof/>
          <w:sz w:val="24"/>
        </w:rPr>
        <w:t>2025</w:t>
      </w:r>
      <w:r>
        <w:rPr>
          <w:rFonts w:ascii="Times New Roman" w:hAnsi="Times New Roman"/>
          <w:noProof/>
          <w:sz w:val="24"/>
        </w:rPr>
        <w:t>. Previziunile economice din toamnă</w:t>
      </w:r>
      <w:r w:rsidRPr="0031717F">
        <w:rPr>
          <w:rStyle w:val="FootnoteReference"/>
          <w:rFonts w:ascii="Times New Roman" w:hAnsi="Times New Roman" w:cs="Times New Roman"/>
          <w:noProof/>
          <w:lang w:val="en-IE"/>
        </w:rPr>
        <w:footnoteReference w:id="15"/>
      </w:r>
      <w:r>
        <w:rPr>
          <w:rFonts w:ascii="Times New Roman" w:hAnsi="Times New Roman"/>
          <w:noProof/>
          <w:sz w:val="24"/>
        </w:rPr>
        <w:t xml:space="preserve"> ale Comisiei au constatat că aproximativ jumătate din creșterea preconizată a investițiilor publice din perioada </w:t>
      </w:r>
      <w:r w:rsidRPr="003B6300">
        <w:rPr>
          <w:rFonts w:ascii="Times New Roman" w:hAnsi="Times New Roman"/>
          <w:noProof/>
          <w:sz w:val="24"/>
        </w:rPr>
        <w:t>2019</w:t>
      </w:r>
      <w:r>
        <w:rPr>
          <w:rFonts w:ascii="Times New Roman" w:hAnsi="Times New Roman"/>
          <w:noProof/>
          <w:sz w:val="24"/>
        </w:rPr>
        <w:t>-</w:t>
      </w:r>
      <w:r w:rsidRPr="003B6300">
        <w:rPr>
          <w:rFonts w:ascii="Times New Roman" w:hAnsi="Times New Roman"/>
          <w:noProof/>
          <w:sz w:val="24"/>
        </w:rPr>
        <w:t>2025</w:t>
      </w:r>
      <w:r>
        <w:rPr>
          <w:rFonts w:ascii="Times New Roman" w:hAnsi="Times New Roman"/>
          <w:noProof/>
          <w:sz w:val="24"/>
        </w:rPr>
        <w:t xml:space="preserve"> are legătură cu investițiile finanțate de la bugetul UE, în special prin MRR. </w:t>
      </w:r>
    </w:p>
    <w:p w14:paraId="51E9CC92" w14:textId="4528768A" w:rsidR="006E27D4" w:rsidRDefault="006E27D4" w:rsidP="006C40DC">
      <w:pPr>
        <w:jc w:val="both"/>
        <w:rPr>
          <w:rFonts w:ascii="Times New Roman" w:eastAsia="Times New Roman" w:hAnsi="Times New Roman" w:cs="Times New Roman"/>
          <w:noProof/>
          <w:sz w:val="24"/>
          <w:szCs w:val="24"/>
        </w:rPr>
      </w:pPr>
      <w:r w:rsidRPr="00F24407">
        <w:rPr>
          <w:rFonts w:ascii="Times New Roman" w:hAnsi="Times New Roman"/>
          <w:b/>
          <w:noProof/>
          <w:sz w:val="24"/>
        </w:rPr>
        <w:t>Modelarea economică realizată de Comisie</w:t>
      </w:r>
      <w:r w:rsidRPr="00F24407">
        <w:rPr>
          <w:rStyle w:val="FootnoteReference"/>
          <w:rFonts w:ascii="Times New Roman" w:hAnsi="Times New Roman" w:cs="Times New Roman"/>
          <w:b/>
          <w:noProof/>
          <w:lang w:val="en-IE"/>
        </w:rPr>
        <w:footnoteReference w:id="16"/>
      </w:r>
      <w:r w:rsidRPr="00F24407">
        <w:rPr>
          <w:rFonts w:ascii="Times New Roman" w:hAnsi="Times New Roman"/>
          <w:b/>
          <w:noProof/>
          <w:sz w:val="24"/>
        </w:rPr>
        <w:t xml:space="preserve"> sugerează efecte macroeconomice considerabile ale investițiilor NGEU</w:t>
      </w:r>
      <w:r w:rsidRPr="00F24407">
        <w:rPr>
          <w:rStyle w:val="FootnoteReference"/>
          <w:rFonts w:ascii="Times New Roman" w:hAnsi="Times New Roman" w:cs="Times New Roman"/>
          <w:b/>
          <w:bCs/>
          <w:noProof/>
          <w:lang w:val="en-IE"/>
        </w:rPr>
        <w:footnoteReference w:id="17"/>
      </w:r>
      <w:r w:rsidRPr="00F24407">
        <w:rPr>
          <w:rFonts w:ascii="Times New Roman" w:hAnsi="Times New Roman"/>
          <w:b/>
          <w:noProof/>
          <w:sz w:val="24"/>
        </w:rPr>
        <w:t xml:space="preserve">. </w:t>
      </w:r>
      <w:r>
        <w:rPr>
          <w:rFonts w:ascii="Times New Roman" w:hAnsi="Times New Roman"/>
          <w:noProof/>
          <w:sz w:val="24"/>
        </w:rPr>
        <w:t>Modelul sugerează că NGEU</w:t>
      </w:r>
      <w:r w:rsidRPr="676C00BE">
        <w:rPr>
          <w:rStyle w:val="FootnoteReference"/>
          <w:rFonts w:ascii="Times New Roman" w:hAnsi="Times New Roman" w:cs="Times New Roman"/>
          <w:noProof/>
          <w:lang w:val="en-IE"/>
        </w:rPr>
        <w:footnoteReference w:id="18"/>
      </w:r>
      <w:r>
        <w:rPr>
          <w:rFonts w:ascii="Times New Roman" w:hAnsi="Times New Roman"/>
          <w:noProof/>
          <w:sz w:val="24"/>
        </w:rPr>
        <w:t xml:space="preserve"> are potențialul de a crește PIB-ul real al UE cu până la </w:t>
      </w:r>
      <w:r w:rsidRPr="003B6300">
        <w:rPr>
          <w:rFonts w:ascii="Times New Roman" w:hAnsi="Times New Roman"/>
          <w:noProof/>
          <w:sz w:val="24"/>
        </w:rPr>
        <w:t>1</w:t>
      </w:r>
      <w:r>
        <w:rPr>
          <w:rFonts w:ascii="Times New Roman" w:hAnsi="Times New Roman"/>
          <w:noProof/>
          <w:sz w:val="24"/>
        </w:rPr>
        <w:t>,</w:t>
      </w:r>
      <w:r w:rsidRPr="003B6300">
        <w:rPr>
          <w:rFonts w:ascii="Times New Roman" w:hAnsi="Times New Roman"/>
          <w:noProof/>
          <w:sz w:val="24"/>
        </w:rPr>
        <w:t>4</w:t>
      </w:r>
      <w:r>
        <w:rPr>
          <w:rFonts w:ascii="Times New Roman" w:hAnsi="Times New Roman"/>
          <w:noProof/>
          <w:sz w:val="24"/>
        </w:rPr>
        <w:t xml:space="preserve"> % în </w:t>
      </w:r>
      <w:r w:rsidRPr="003B6300">
        <w:rPr>
          <w:rFonts w:ascii="Times New Roman" w:hAnsi="Times New Roman"/>
          <w:noProof/>
          <w:sz w:val="24"/>
        </w:rPr>
        <w:t>2026</w:t>
      </w:r>
      <w:r>
        <w:rPr>
          <w:rFonts w:ascii="Times New Roman" w:hAnsi="Times New Roman"/>
          <w:noProof/>
          <w:sz w:val="24"/>
        </w:rPr>
        <w:t>, ceea ce reprezintă o creștere mai mare comparativ cu scenariul în care nu ar exista NGEU</w:t>
      </w:r>
      <w:r w:rsidRPr="676C00BE">
        <w:rPr>
          <w:rStyle w:val="FootnoteReference"/>
          <w:rFonts w:ascii="Times New Roman" w:hAnsi="Times New Roman" w:cs="Times New Roman"/>
          <w:noProof/>
          <w:lang w:val="en-IE"/>
        </w:rPr>
        <w:footnoteReference w:id="19"/>
      </w:r>
      <w:r>
        <w:rPr>
          <w:rFonts w:ascii="Times New Roman" w:hAnsi="Times New Roman"/>
          <w:noProof/>
          <w:sz w:val="24"/>
        </w:rPr>
        <w:t>. Această ipoteză este similară cu estimările altor organizații</w:t>
      </w:r>
      <w:r w:rsidR="00BD6EB4">
        <w:rPr>
          <w:rStyle w:val="FootnoteReference"/>
          <w:rFonts w:ascii="Times New Roman" w:hAnsi="Times New Roman" w:cs="Times New Roman"/>
          <w:noProof/>
          <w:szCs w:val="24"/>
          <w:lang w:val="en-IE"/>
        </w:rPr>
        <w:footnoteReference w:id="20"/>
      </w:r>
      <w:r>
        <w:rPr>
          <w:rFonts w:ascii="Times New Roman" w:hAnsi="Times New Roman"/>
          <w:noProof/>
          <w:sz w:val="24"/>
        </w:rPr>
        <w:t xml:space="preserve">. Modelul estimează, de asemenea, că NGEU ar putea crește gradul de ocupare a forței de muncă în UE cu până la </w:t>
      </w:r>
      <w:r w:rsidRPr="003B6300">
        <w:rPr>
          <w:rFonts w:ascii="Times New Roman" w:hAnsi="Times New Roman"/>
          <w:noProof/>
          <w:sz w:val="24"/>
        </w:rPr>
        <w:t>0</w:t>
      </w:r>
      <w:r>
        <w:rPr>
          <w:rFonts w:ascii="Times New Roman" w:hAnsi="Times New Roman"/>
          <w:noProof/>
          <w:sz w:val="24"/>
        </w:rPr>
        <w:t>,</w:t>
      </w:r>
      <w:r w:rsidRPr="003B6300">
        <w:rPr>
          <w:rFonts w:ascii="Times New Roman" w:hAnsi="Times New Roman"/>
          <w:noProof/>
          <w:sz w:val="24"/>
        </w:rPr>
        <w:t>8</w:t>
      </w:r>
      <w:r>
        <w:rPr>
          <w:rFonts w:ascii="Times New Roman" w:hAnsi="Times New Roman"/>
          <w:noProof/>
          <w:sz w:val="24"/>
        </w:rPr>
        <w:t> % pe termen scurt, generând salarii reale constant mai mari pe termen mediu, care reflectă potențialele creșteri ale productivității investițiilor productive</w:t>
      </w:r>
      <w:r w:rsidRPr="005F01F4">
        <w:rPr>
          <w:rStyle w:val="FootnoteReference"/>
          <w:rFonts w:ascii="Times New Roman" w:hAnsi="Times New Roman" w:cs="Times New Roman"/>
          <w:noProof/>
          <w:lang w:val="en-IE"/>
        </w:rPr>
        <w:footnoteReference w:id="21"/>
      </w:r>
      <w:r>
        <w:rPr>
          <w:rFonts w:ascii="Times New Roman" w:hAnsi="Times New Roman"/>
          <w:noProof/>
          <w:sz w:val="24"/>
        </w:rPr>
        <w:t xml:space="preserve">. </w:t>
      </w:r>
    </w:p>
    <w:p w14:paraId="1159EF9C" w14:textId="16A5D1BE" w:rsidR="006E27D4" w:rsidRPr="00A160F8" w:rsidRDefault="006E27D4" w:rsidP="006C40DC">
      <w:pPr>
        <w:jc w:val="both"/>
        <w:rPr>
          <w:rFonts w:ascii="Times New Roman" w:hAnsi="Times New Roman" w:cs="Times New Roman"/>
          <w:noProof/>
          <w:sz w:val="24"/>
          <w:szCs w:val="24"/>
        </w:rPr>
      </w:pPr>
      <w:r w:rsidRPr="00F24407">
        <w:rPr>
          <w:rFonts w:ascii="Times New Roman" w:hAnsi="Times New Roman"/>
          <w:b/>
          <w:noProof/>
          <w:sz w:val="24"/>
        </w:rPr>
        <w:t>Se estimează că punerea în aplicare simultană a MRR de către toate statele membre va genera un efect de propagare pozitiv considerabil, care determină creșterea PIB-ul mediu, în comparație cu situația în care nu ar exista acțiuni comune și coordonate.</w:t>
      </w:r>
      <w:r>
        <w:rPr>
          <w:rFonts w:ascii="Times New Roman" w:hAnsi="Times New Roman"/>
          <w:noProof/>
          <w:sz w:val="24"/>
        </w:rPr>
        <w:t xml:space="preserve"> Se estimează că aceste efecte de propagare vor genera o valoare adăugată pentru UE care reprezintă între un sfert și o treime din impactul total al MRR. Deși se estimează că toate statele membre vor beneficia de efecte de propagare transfrontaliere considerabile având în vedere creșterea cererii în întreaga economie integrată a UE, impulsul generat de investițiile comune din MRR sprijină, de asemenea, convergența economică ascendentă în UE. Potrivit rezultatelor, se preconizează că statele membre cu un PIB sub medie beneficiază în mod specific de pe urma acestor efecte de propagare, deoarece acestea stimulează intensificarea activității economice și a comerțului transfrontalier.</w:t>
      </w:r>
    </w:p>
    <w:p w14:paraId="03119558" w14:textId="49D050FA" w:rsidR="006E27D4" w:rsidRDefault="006E27D4" w:rsidP="00B65746">
      <w:pPr>
        <w:spacing w:after="0"/>
        <w:jc w:val="both"/>
        <w:rPr>
          <w:rFonts w:ascii="Times New Roman" w:eastAsia="Times New Roman" w:hAnsi="Times New Roman" w:cs="Times New Roman"/>
          <w:noProof/>
          <w:sz w:val="24"/>
          <w:szCs w:val="24"/>
        </w:rPr>
      </w:pPr>
      <w:r w:rsidRPr="00F24407">
        <w:rPr>
          <w:rFonts w:ascii="Times New Roman" w:hAnsi="Times New Roman"/>
          <w:b/>
          <w:noProof/>
          <w:sz w:val="24"/>
        </w:rPr>
        <w:t>MRR a fost conceput astfel încât sprijinul să vizeze în special statele membre cu venituri mai mici și mai vulnerabile, afectate cel mai grav de pandemie.</w:t>
      </w:r>
      <w:r>
        <w:rPr>
          <w:rFonts w:ascii="Times New Roman" w:hAnsi="Times New Roman"/>
          <w:noProof/>
          <w:sz w:val="24"/>
        </w:rPr>
        <w:t xml:space="preserve"> Cheia de repartizare a MRR, care stabilește cuantumul maxim pe care îl poate primi fiecare stat membru, a fost adaptată la circumstanțele excepționale de criză de la momentul respectiv, inclusiv la incertitudinea semnificativă cu privire la efectele pe care pandemia încă în evoluție le-ar avea în întreaga UE. Prin urmare, aceasta ia în considerare atât contextul socioeconomic de la începutul pandemiei, cât și modul în care statele membre s-au redresat în urma crizei până în iunie </w:t>
      </w:r>
      <w:r w:rsidRPr="003B6300">
        <w:rPr>
          <w:rFonts w:ascii="Times New Roman" w:hAnsi="Times New Roman"/>
          <w:noProof/>
          <w:sz w:val="24"/>
        </w:rPr>
        <w:t>2022</w:t>
      </w:r>
      <w:r>
        <w:rPr>
          <w:rFonts w:ascii="Times New Roman" w:hAnsi="Times New Roman"/>
          <w:noProof/>
          <w:sz w:val="24"/>
        </w:rPr>
        <w:t>. În același timp, cheia de repartizare a MRR rămâne în continuare ferm ancorată pe logica coeziunii economice, întrucât reflectă diferența de PIB pe cap de locuitor dintre statele membre. Datorită acestui fapt, MRR</w:t>
      </w:r>
      <w:r w:rsidRPr="00F24407">
        <w:rPr>
          <w:rFonts w:ascii="Times New Roman" w:hAnsi="Times New Roman"/>
          <w:b/>
          <w:noProof/>
          <w:sz w:val="24"/>
        </w:rPr>
        <w:t xml:space="preserve"> </w:t>
      </w:r>
      <w:r>
        <w:rPr>
          <w:rFonts w:ascii="Times New Roman" w:hAnsi="Times New Roman"/>
          <w:noProof/>
          <w:sz w:val="24"/>
        </w:rPr>
        <w:t xml:space="preserve">contribuie la contracararea divergențelor economice, stimulând stabilitatea și creșterea economică acolo unde este cea mai mare nevoie de ele. Pe baza modelării realizate de Comisie, creșterea producției economice va ajunge în </w:t>
      </w:r>
      <w:r w:rsidRPr="003B6300">
        <w:rPr>
          <w:rFonts w:ascii="Times New Roman" w:hAnsi="Times New Roman"/>
          <w:noProof/>
          <w:sz w:val="24"/>
        </w:rPr>
        <w:t>2026</w:t>
      </w:r>
      <w:r>
        <w:rPr>
          <w:rFonts w:ascii="Times New Roman" w:hAnsi="Times New Roman"/>
          <w:noProof/>
          <w:sz w:val="24"/>
        </w:rPr>
        <w:t xml:space="preserve"> la </w:t>
      </w:r>
      <w:r w:rsidRPr="003B6300">
        <w:rPr>
          <w:rFonts w:ascii="Times New Roman" w:hAnsi="Times New Roman"/>
          <w:noProof/>
          <w:sz w:val="24"/>
        </w:rPr>
        <w:t>4</w:t>
      </w:r>
      <w:r>
        <w:rPr>
          <w:rFonts w:ascii="Times New Roman" w:hAnsi="Times New Roman"/>
          <w:noProof/>
          <w:sz w:val="24"/>
        </w:rPr>
        <w:t>,</w:t>
      </w:r>
      <w:r w:rsidRPr="003B6300">
        <w:rPr>
          <w:rFonts w:ascii="Times New Roman" w:hAnsi="Times New Roman"/>
          <w:noProof/>
          <w:sz w:val="24"/>
        </w:rPr>
        <w:t>5</w:t>
      </w:r>
      <w:r>
        <w:rPr>
          <w:rFonts w:ascii="Times New Roman" w:hAnsi="Times New Roman"/>
          <w:noProof/>
          <w:sz w:val="24"/>
        </w:rPr>
        <w:t xml:space="preserve"> % în Grecia, la peste </w:t>
      </w:r>
      <w:r w:rsidRPr="003B6300">
        <w:rPr>
          <w:rFonts w:ascii="Times New Roman" w:hAnsi="Times New Roman"/>
          <w:noProof/>
          <w:sz w:val="24"/>
        </w:rPr>
        <w:t>4</w:t>
      </w:r>
      <w:r>
        <w:rPr>
          <w:rFonts w:ascii="Times New Roman" w:hAnsi="Times New Roman"/>
          <w:noProof/>
          <w:sz w:val="24"/>
        </w:rPr>
        <w:t xml:space="preserve"> % în Croația și la aproximativ </w:t>
      </w:r>
      <w:r w:rsidRPr="003B6300">
        <w:rPr>
          <w:rFonts w:ascii="Times New Roman" w:hAnsi="Times New Roman"/>
          <w:noProof/>
          <w:sz w:val="24"/>
        </w:rPr>
        <w:t>3</w:t>
      </w:r>
      <w:r>
        <w:rPr>
          <w:rFonts w:ascii="Times New Roman" w:hAnsi="Times New Roman"/>
          <w:noProof/>
          <w:sz w:val="24"/>
        </w:rPr>
        <w:t>,</w:t>
      </w:r>
      <w:r w:rsidRPr="003B6300">
        <w:rPr>
          <w:rFonts w:ascii="Times New Roman" w:hAnsi="Times New Roman"/>
          <w:noProof/>
          <w:sz w:val="24"/>
        </w:rPr>
        <w:t>5</w:t>
      </w:r>
      <w:r>
        <w:rPr>
          <w:rFonts w:ascii="Times New Roman" w:hAnsi="Times New Roman"/>
          <w:noProof/>
          <w:sz w:val="24"/>
        </w:rPr>
        <w:t xml:space="preserve"> % în Spania și Bulgaria, comparativ cu impactul mediu la nivelul UE de </w:t>
      </w:r>
      <w:r w:rsidRPr="003B6300">
        <w:rPr>
          <w:rFonts w:ascii="Times New Roman" w:hAnsi="Times New Roman"/>
          <w:noProof/>
          <w:sz w:val="24"/>
        </w:rPr>
        <w:t>1</w:t>
      </w:r>
      <w:r>
        <w:rPr>
          <w:rFonts w:ascii="Times New Roman" w:hAnsi="Times New Roman"/>
          <w:noProof/>
          <w:sz w:val="24"/>
        </w:rPr>
        <w:t>,</w:t>
      </w:r>
      <w:r w:rsidRPr="003B6300">
        <w:rPr>
          <w:rFonts w:ascii="Times New Roman" w:hAnsi="Times New Roman"/>
          <w:noProof/>
          <w:sz w:val="24"/>
        </w:rPr>
        <w:t>4</w:t>
      </w:r>
      <w:r>
        <w:rPr>
          <w:rFonts w:ascii="Times New Roman" w:hAnsi="Times New Roman"/>
          <w:noProof/>
          <w:sz w:val="24"/>
        </w:rPr>
        <w:t> %.</w:t>
      </w:r>
    </w:p>
    <w:p w14:paraId="5140F480" w14:textId="77777777" w:rsidR="00EE7B59" w:rsidRPr="00B65746" w:rsidRDefault="00EE7B59" w:rsidP="00B65746">
      <w:pPr>
        <w:spacing w:after="0" w:line="240" w:lineRule="auto"/>
        <w:jc w:val="both"/>
        <w:rPr>
          <w:rFonts w:ascii="Times New Roman" w:eastAsia="Times New Roman" w:hAnsi="Times New Roman" w:cs="Times New Roman"/>
          <w:noProof/>
          <w:sz w:val="16"/>
          <w:szCs w:val="16"/>
          <w:lang w:val="es-ES"/>
        </w:rPr>
      </w:pPr>
    </w:p>
    <w:p w14:paraId="549B1168" w14:textId="77777777" w:rsidR="006E27D4" w:rsidRPr="00B65746" w:rsidRDefault="006E27D4" w:rsidP="00B65746">
      <w:pPr>
        <w:pStyle w:val="ListParagraph"/>
        <w:spacing w:after="0" w:line="240" w:lineRule="auto"/>
        <w:ind w:left="792"/>
        <w:jc w:val="both"/>
        <w:rPr>
          <w:rFonts w:ascii="Times New Roman" w:hAnsi="Times New Roman" w:cs="Times New Roman"/>
          <w:noProof/>
          <w:sz w:val="16"/>
          <w:szCs w:val="16"/>
          <w:u w:val="single"/>
          <w:lang w:val="es-ES"/>
        </w:rPr>
      </w:pPr>
    </w:p>
    <w:p w14:paraId="5BF7A4B7" w14:textId="58B296C5" w:rsidR="006E27D4" w:rsidRPr="00F24407" w:rsidRDefault="006E27D4" w:rsidP="00B65746">
      <w:pPr>
        <w:pStyle w:val="ListParagraph"/>
        <w:numPr>
          <w:ilvl w:val="1"/>
          <w:numId w:val="15"/>
        </w:numPr>
        <w:spacing w:after="0"/>
        <w:ind w:left="426"/>
        <w:jc w:val="both"/>
        <w:rPr>
          <w:rFonts w:ascii="Times New Roman" w:hAnsi="Times New Roman" w:cs="Times New Roman"/>
          <w:noProof/>
          <w:sz w:val="24"/>
          <w:szCs w:val="24"/>
          <w:u w:val="single"/>
        </w:rPr>
      </w:pPr>
      <w:r w:rsidRPr="00F24407">
        <w:rPr>
          <w:rFonts w:ascii="Times New Roman" w:hAnsi="Times New Roman"/>
          <w:noProof/>
          <w:sz w:val="24"/>
          <w:u w:val="single"/>
        </w:rPr>
        <w:t>MRR joacă un rol esențial în sprijinirea reformelor structurale și a priorităților de politică comune ale UE</w:t>
      </w:r>
    </w:p>
    <w:p w14:paraId="4676DA78" w14:textId="0D54A845" w:rsidR="006E27D4" w:rsidRDefault="006E27D4" w:rsidP="00B65746">
      <w:pPr>
        <w:spacing w:after="0"/>
        <w:jc w:val="both"/>
        <w:rPr>
          <w:rFonts w:ascii="Times New Roman" w:hAnsi="Times New Roman" w:cs="Times New Roman"/>
          <w:noProof/>
          <w:sz w:val="24"/>
          <w:szCs w:val="24"/>
        </w:rPr>
      </w:pPr>
      <w:r w:rsidRPr="00F24407">
        <w:rPr>
          <w:rFonts w:ascii="Times New Roman" w:hAnsi="Times New Roman"/>
          <w:b/>
          <w:noProof/>
          <w:sz w:val="24"/>
        </w:rPr>
        <w:t xml:space="preserve">Unul dintre cele mai notabile succese ale MRR este capacitatea sa dovedită de a stimula punerea în aplicare a reformelor structurale. </w:t>
      </w:r>
      <w:r>
        <w:rPr>
          <w:rFonts w:ascii="Times New Roman" w:hAnsi="Times New Roman"/>
          <w:noProof/>
          <w:sz w:val="24"/>
        </w:rPr>
        <w:t>Condiționarea plăților în cadrul MRR de punerea în aplicare a unor pachete coerente de investiții și reforme a creat stimulente eficace pentru punerea în aplicare a reformelor. Aceasta include în special reformele recomandate de mai mulți ani de UE în cadrul semestrului european. Toate planurile au trebuit să abordeze toate recomandările relevante</w:t>
      </w:r>
      <w:r w:rsidRPr="00F24407">
        <w:rPr>
          <w:rFonts w:ascii="Times New Roman" w:hAnsi="Times New Roman"/>
          <w:b/>
          <w:noProof/>
          <w:sz w:val="24"/>
        </w:rPr>
        <w:t xml:space="preserve"> </w:t>
      </w:r>
      <w:r>
        <w:rPr>
          <w:rFonts w:ascii="Times New Roman" w:hAnsi="Times New Roman"/>
          <w:noProof/>
          <w:sz w:val="24"/>
        </w:rPr>
        <w:t>specifice fiecărei țări sau o parte semnificativă a acestora. Curtea de Conturi Europeană (CCE) a confirmat că PNRR-urile contribuie la abordarea unui subset semnificativ de recomandări specifice fiecărei țări</w:t>
      </w:r>
      <w:r w:rsidR="001362B6">
        <w:rPr>
          <w:rStyle w:val="FootnoteReference"/>
          <w:rFonts w:ascii="Times New Roman" w:hAnsi="Times New Roman" w:cs="Times New Roman"/>
          <w:noProof/>
          <w:szCs w:val="24"/>
          <w:lang w:val="en-IE"/>
        </w:rPr>
        <w:footnoteReference w:id="22"/>
      </w:r>
      <w:r>
        <w:rPr>
          <w:rFonts w:ascii="Times New Roman" w:hAnsi="Times New Roman"/>
          <w:noProof/>
          <w:sz w:val="24"/>
        </w:rPr>
        <w:t xml:space="preserve">. În cei doi ani care au precedat MRR, ponderea recomandărilor specifice fiecărei țări pentru perioada </w:t>
      </w:r>
      <w:r w:rsidRPr="003B6300">
        <w:rPr>
          <w:rFonts w:ascii="Times New Roman" w:hAnsi="Times New Roman"/>
          <w:noProof/>
          <w:sz w:val="24"/>
        </w:rPr>
        <w:t>2016</w:t>
      </w:r>
      <w:r>
        <w:rPr>
          <w:rFonts w:ascii="Times New Roman" w:hAnsi="Times New Roman"/>
          <w:noProof/>
          <w:sz w:val="24"/>
        </w:rPr>
        <w:t>-</w:t>
      </w:r>
      <w:r w:rsidRPr="003B6300">
        <w:rPr>
          <w:rFonts w:ascii="Times New Roman" w:hAnsi="Times New Roman"/>
          <w:noProof/>
          <w:sz w:val="24"/>
        </w:rPr>
        <w:t>2017</w:t>
      </w:r>
      <w:r>
        <w:rPr>
          <w:rFonts w:ascii="Times New Roman" w:hAnsi="Times New Roman"/>
          <w:noProof/>
          <w:sz w:val="24"/>
        </w:rPr>
        <w:t xml:space="preserve"> care au înregistrat cel puțin „câteva progrese” a crescut cu doar șase puncte procentuale, de la </w:t>
      </w:r>
      <w:r w:rsidRPr="003B6300">
        <w:rPr>
          <w:rFonts w:ascii="Times New Roman" w:hAnsi="Times New Roman"/>
          <w:noProof/>
          <w:sz w:val="24"/>
        </w:rPr>
        <w:t>53</w:t>
      </w:r>
      <w:r>
        <w:rPr>
          <w:rFonts w:ascii="Times New Roman" w:hAnsi="Times New Roman"/>
          <w:noProof/>
          <w:sz w:val="24"/>
        </w:rPr>
        <w:t xml:space="preserve"> % în </w:t>
      </w:r>
      <w:r w:rsidRPr="003B6300">
        <w:rPr>
          <w:rFonts w:ascii="Times New Roman" w:hAnsi="Times New Roman"/>
          <w:noProof/>
          <w:sz w:val="24"/>
        </w:rPr>
        <w:t>2018</w:t>
      </w:r>
      <w:r>
        <w:rPr>
          <w:rFonts w:ascii="Times New Roman" w:hAnsi="Times New Roman"/>
          <w:noProof/>
          <w:sz w:val="24"/>
        </w:rPr>
        <w:t xml:space="preserve"> la </w:t>
      </w:r>
      <w:r w:rsidRPr="003B6300">
        <w:rPr>
          <w:rFonts w:ascii="Times New Roman" w:hAnsi="Times New Roman"/>
          <w:noProof/>
          <w:sz w:val="24"/>
        </w:rPr>
        <w:t>59</w:t>
      </w:r>
      <w:r>
        <w:rPr>
          <w:rFonts w:ascii="Times New Roman" w:hAnsi="Times New Roman"/>
          <w:noProof/>
          <w:sz w:val="24"/>
        </w:rPr>
        <w:t xml:space="preserve"> % în </w:t>
      </w:r>
      <w:r w:rsidRPr="003B6300">
        <w:rPr>
          <w:rFonts w:ascii="Times New Roman" w:hAnsi="Times New Roman"/>
          <w:noProof/>
          <w:sz w:val="24"/>
        </w:rPr>
        <w:t>2020</w:t>
      </w:r>
      <w:r>
        <w:rPr>
          <w:rFonts w:ascii="Times New Roman" w:hAnsi="Times New Roman"/>
          <w:noProof/>
          <w:sz w:val="24"/>
        </w:rPr>
        <w:t xml:space="preserve">. În comparație, ponderea recomandărilor specifice fiecărei țări pentru perioada </w:t>
      </w:r>
      <w:r w:rsidRPr="003B6300">
        <w:rPr>
          <w:rFonts w:ascii="Times New Roman" w:hAnsi="Times New Roman"/>
          <w:noProof/>
          <w:sz w:val="24"/>
        </w:rPr>
        <w:t>2019</w:t>
      </w:r>
      <w:r>
        <w:rPr>
          <w:rFonts w:ascii="Times New Roman" w:hAnsi="Times New Roman"/>
          <w:noProof/>
          <w:sz w:val="24"/>
        </w:rPr>
        <w:t>-</w:t>
      </w:r>
      <w:r w:rsidRPr="003B6300">
        <w:rPr>
          <w:rFonts w:ascii="Times New Roman" w:hAnsi="Times New Roman"/>
          <w:noProof/>
          <w:sz w:val="24"/>
        </w:rPr>
        <w:t>2020</w:t>
      </w:r>
      <w:r>
        <w:rPr>
          <w:rFonts w:ascii="Times New Roman" w:hAnsi="Times New Roman"/>
          <w:noProof/>
          <w:sz w:val="24"/>
        </w:rPr>
        <w:t xml:space="preserve"> care au înregistrat cel puțin „câteva progrese” a crescut cu </w:t>
      </w:r>
      <w:r w:rsidRPr="003B6300">
        <w:rPr>
          <w:rFonts w:ascii="Times New Roman" w:hAnsi="Times New Roman"/>
          <w:noProof/>
          <w:sz w:val="24"/>
        </w:rPr>
        <w:t>17</w:t>
      </w:r>
      <w:r>
        <w:rPr>
          <w:rFonts w:ascii="Times New Roman" w:hAnsi="Times New Roman"/>
          <w:noProof/>
          <w:sz w:val="24"/>
        </w:rPr>
        <w:t xml:space="preserve"> puncte procentuale, de la </w:t>
      </w:r>
      <w:r w:rsidRPr="003B6300">
        <w:rPr>
          <w:rFonts w:ascii="Times New Roman" w:hAnsi="Times New Roman"/>
          <w:noProof/>
          <w:sz w:val="24"/>
        </w:rPr>
        <w:t>52</w:t>
      </w:r>
      <w:r>
        <w:rPr>
          <w:rFonts w:ascii="Times New Roman" w:hAnsi="Times New Roman"/>
          <w:noProof/>
          <w:sz w:val="24"/>
        </w:rPr>
        <w:t xml:space="preserve"> % în </w:t>
      </w:r>
      <w:r w:rsidRPr="003B6300">
        <w:rPr>
          <w:rFonts w:ascii="Times New Roman" w:hAnsi="Times New Roman"/>
          <w:noProof/>
          <w:sz w:val="24"/>
        </w:rPr>
        <w:t>2021</w:t>
      </w:r>
      <w:r>
        <w:rPr>
          <w:rFonts w:ascii="Times New Roman" w:hAnsi="Times New Roman"/>
          <w:noProof/>
          <w:sz w:val="24"/>
        </w:rPr>
        <w:t xml:space="preserve"> înainte de punerea în aplicare a MRR la aproape </w:t>
      </w:r>
      <w:r w:rsidRPr="003B6300">
        <w:rPr>
          <w:rFonts w:ascii="Times New Roman" w:hAnsi="Times New Roman"/>
          <w:noProof/>
          <w:sz w:val="24"/>
        </w:rPr>
        <w:t>69</w:t>
      </w:r>
      <w:r>
        <w:rPr>
          <w:rFonts w:ascii="Times New Roman" w:hAnsi="Times New Roman"/>
          <w:noProof/>
          <w:sz w:val="24"/>
        </w:rPr>
        <w:t xml:space="preserve"> % în </w:t>
      </w:r>
      <w:r w:rsidRPr="003B6300">
        <w:rPr>
          <w:rFonts w:ascii="Times New Roman" w:hAnsi="Times New Roman"/>
          <w:noProof/>
          <w:sz w:val="24"/>
        </w:rPr>
        <w:t>2023</w:t>
      </w:r>
      <w:r>
        <w:rPr>
          <w:rFonts w:ascii="Times New Roman" w:hAnsi="Times New Roman"/>
          <w:noProof/>
          <w:sz w:val="24"/>
        </w:rPr>
        <w:t>. Cele mai multe progrese au fost înregistrate în domeniul accesului la finanțare și la servicii financiare, al funcționării piețelor muncii, al combaterii spălării banilor și al mediului de afaceri. Întrucât statele membre continuă punerea în aplicare a planurilor lor, care abordează toate</w:t>
      </w:r>
      <w:r w:rsidRPr="00F24407">
        <w:rPr>
          <w:rFonts w:ascii="Times New Roman" w:hAnsi="Times New Roman"/>
          <w:b/>
          <w:noProof/>
          <w:sz w:val="24"/>
        </w:rPr>
        <w:t xml:space="preserve"> </w:t>
      </w:r>
      <w:r>
        <w:rPr>
          <w:rFonts w:ascii="Times New Roman" w:hAnsi="Times New Roman"/>
          <w:noProof/>
          <w:sz w:val="24"/>
        </w:rPr>
        <w:t xml:space="preserve">recomandările specifice fiecărei țări care le-au fost adresate sau o parte semnificativă a acestora, se preconizează că progresele în ceea ce privește punerea în aplicare a recomandărilor specifice fiecărei țări vor crește semnificativ în viitor. </w:t>
      </w:r>
    </w:p>
    <w:p w14:paraId="58A80D33" w14:textId="7ACD4BC3" w:rsidR="006E27D4" w:rsidRPr="001646CD" w:rsidRDefault="006E27D4" w:rsidP="00B65746">
      <w:pPr>
        <w:spacing w:after="0"/>
        <w:jc w:val="both"/>
        <w:rPr>
          <w:rFonts w:ascii="Times New Roman" w:hAnsi="Times New Roman" w:cs="Times New Roman"/>
          <w:noProof/>
          <w:sz w:val="24"/>
          <w:szCs w:val="24"/>
        </w:rPr>
      </w:pPr>
      <w:r w:rsidRPr="00F24407">
        <w:rPr>
          <w:rFonts w:ascii="Times New Roman" w:hAnsi="Times New Roman"/>
          <w:b/>
          <w:noProof/>
          <w:sz w:val="24"/>
        </w:rPr>
        <w:t xml:space="preserve">Reformele structurale și investițiile sprijinite prin MRR au stimulat înregistrarea de progrese în ceea ce privește prioritățile de politică comune și au sprijinit convergența socioeconomică în UE. </w:t>
      </w:r>
      <w:r>
        <w:rPr>
          <w:rFonts w:ascii="Times New Roman" w:hAnsi="Times New Roman"/>
          <w:noProof/>
          <w:sz w:val="24"/>
        </w:rPr>
        <w:t xml:space="preserve">Reformele și investițiile sprijinite prin MRR stimulează în special tranziția verde și cea digitală, precum și convergența socioeconomică și punerea în aplicare a Pilonului european al drepturilor sociale. MRR sprijină, de asemenea, reformele care sporesc reziliența instituțională, de exemplu pentru a îmbunătăți funcționarea administrațiilor publice, precum și eficacitatea sistemelor judiciare. Exemple de reforme și investiții relevante sunt prezentate în caseta </w:t>
      </w:r>
      <w:r w:rsidRPr="003B6300">
        <w:rPr>
          <w:rFonts w:ascii="Times New Roman" w:hAnsi="Times New Roman"/>
          <w:noProof/>
          <w:sz w:val="24"/>
        </w:rPr>
        <w:t>4</w:t>
      </w:r>
      <w:r>
        <w:rPr>
          <w:rFonts w:ascii="Times New Roman" w:hAnsi="Times New Roman"/>
          <w:noProof/>
          <w:sz w:val="24"/>
        </w:rPr>
        <w:t xml:space="preserve">. Printre acestea se numără eficiența energetică, serviciile publice digitale, transportul durabil, cercetarea și inovarea, protecția socială și accesul la piața muncii, promovarea egalității de gen. Privind în perspectivă, punerea în aplicare a reformelor și a investițiilor în conformitate cu prioritățile UE va continua să fie un obiectiv-cheie al cadrului de politică al UE, inclusiv ca parte a supravegherii bugetare. În contextul revizuirii regulilor fiscale ale UE, Comisia a acordat o importanță deosebită rolului reformelor și al investițiilor care sporesc sustenabilitatea finanțelor publice și care abordează prioritățile UE și provocările specifice fiecărei țări. </w:t>
      </w:r>
    </w:p>
    <w:p w14:paraId="613E2F9B" w14:textId="6456F620" w:rsidR="006E27D4" w:rsidRDefault="006E27D4" w:rsidP="00C1671F">
      <w:pPr>
        <w:jc w:val="both"/>
        <w:rPr>
          <w:rFonts w:ascii="Times New Roman" w:hAnsi="Times New Roman" w:cs="Times New Roman"/>
          <w:noProof/>
          <w:sz w:val="24"/>
          <w:szCs w:val="24"/>
        </w:rPr>
      </w:pPr>
      <w:r w:rsidRPr="00F24407">
        <w:rPr>
          <w:rFonts w:ascii="Times New Roman" w:hAnsi="Times New Roman"/>
          <w:b/>
          <w:noProof/>
          <w:sz w:val="24"/>
        </w:rPr>
        <w:t xml:space="preserve">Există sinergii majore între MRR și alte fonduri ale UE, în special în domeniul politicii de coeziune. </w:t>
      </w:r>
      <w:r>
        <w:rPr>
          <w:rFonts w:ascii="Times New Roman" w:hAnsi="Times New Roman"/>
          <w:noProof/>
          <w:sz w:val="24"/>
        </w:rPr>
        <w:t>Odată cu punerea în aplicare în paralel a MRR și a programelor politicii de coeziune, statele membre au trebuit să ia decizii strategice cu privire la fondurile care urmează să fie utilizate pentru finanțarea investițiilor eligibile. Aceste decizii depind de domeniul de aplicare, de calendarul și de criteriile de eligibilitate ale fondurilor. Mai multe state membre au utilizat posibilitatea de finanțare, atât prin MRR, cât și prin fonduri structurale, permițând ca reformele și investițiile să maximizeze impactul finanțării din partea UE. De exemplu, PNRR</w:t>
      </w:r>
      <w:r w:rsidR="00F24407">
        <w:rPr>
          <w:rFonts w:ascii="Times New Roman" w:hAnsi="Times New Roman" w:cs="Times New Roman"/>
          <w:noProof/>
          <w:sz w:val="24"/>
        </w:rPr>
        <w:t>­</w:t>
      </w:r>
      <w:r>
        <w:rPr>
          <w:rFonts w:ascii="Times New Roman" w:hAnsi="Times New Roman"/>
          <w:noProof/>
          <w:sz w:val="24"/>
        </w:rPr>
        <w:t xml:space="preserve">ul Italiei include o reformă menită să îmbunătățească eficacitatea investițiilor publice în sectorul apei, care se preconizează că va contribui la eliminarea barierelor din calea investițiilor în gestionarea durabilă a apei realizate în cadrul politicii de coeziune. În mod similar, în cadrul MRR, Slovacia și-a actualizat cadrul juridic pentru a facilita conectarea noilor surse regenerabile de energie la rețea, ceea ce va sprijini punerea în aplicare a investițiilor în cadrul politicii de coeziune pentru dezvoltarea de sisteme energetice, rețele și capacități de stocare inteligente. Deși este prea devreme pentru a furniza o evaluare cuprinzătoare a impactului lor pe teren, se preconizează că aceste sinergii dintre MRR și alte fonduri ale UE vor crește pe măsură ce punerea în aplicare a MRR și a politicii de coeziune avansează. Acest lucru va necesita, de asemenea, o implicare și o coordonare continue între toate părțile interesate implicate. În același timp, accentul pus pe punerea în aplicare a PNRR-urilor a contribuit, printre alți factori, la întârzieri în punerea în aplicare a fondurilor structurale în unele state membre, ceea ce oferă posibilitatea de a exploata și mai mult sinergiile dintre MRR și alte </w:t>
      </w:r>
      <w:r w:rsidR="004B4B27">
        <w:rPr>
          <w:i/>
          <w:noProof/>
          <w:lang w:val="en-GB" w:eastAsia="en-GB"/>
        </w:rPr>
        <mc:AlternateContent>
          <mc:Choice Requires="wps">
            <w:drawing>
              <wp:anchor distT="0" distB="0" distL="114300" distR="114300" simplePos="0" relativeHeight="251658241" behindDoc="0" locked="0" layoutInCell="1" allowOverlap="1" wp14:anchorId="4C8553D7" wp14:editId="7A2A937E">
                <wp:simplePos x="0" y="0"/>
                <wp:positionH relativeFrom="margin">
                  <wp:posOffset>-28575</wp:posOffset>
                </wp:positionH>
                <wp:positionV relativeFrom="margin">
                  <wp:posOffset>1000125</wp:posOffset>
                </wp:positionV>
                <wp:extent cx="5713095" cy="7553325"/>
                <wp:effectExtent l="38100" t="38100" r="116205" b="12382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755332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2612267" w14:textId="3BAB9D98" w:rsidR="006E27D4" w:rsidRDefault="006E27D4" w:rsidP="00D354B3">
                            <w:pPr>
                              <w:rPr>
                                <w:rFonts w:ascii="Times New Roman" w:hAnsi="Times New Roman" w:cs="Times New Roman"/>
                                <w:b/>
                                <w:bCs/>
                                <w:i/>
                                <w:iCs/>
                                <w:sz w:val="24"/>
                                <w:szCs w:val="24"/>
                              </w:rPr>
                            </w:pPr>
                            <w:r>
                              <w:rPr>
                                <w:rFonts w:ascii="Times New Roman" w:hAnsi="Times New Roman"/>
                                <w:b/>
                                <w:i/>
                                <w:sz w:val="24"/>
                              </w:rPr>
                              <w:t>Caseta 4: MRR accelerează realizarea priorităților de politică ale UE</w:t>
                            </w:r>
                          </w:p>
                          <w:p w14:paraId="4371B1F1" w14:textId="77777777" w:rsidR="006E27D4" w:rsidRDefault="006E27D4" w:rsidP="00D354B3">
                            <w:pPr>
                              <w:jc w:val="both"/>
                              <w:rPr>
                                <w:rFonts w:ascii="Times New Roman" w:hAnsi="Times New Roman" w:cs="Times New Roman"/>
                                <w:b/>
                                <w:bCs/>
                                <w:i/>
                                <w:iCs/>
                                <w:sz w:val="24"/>
                                <w:szCs w:val="24"/>
                              </w:rPr>
                            </w:pPr>
                            <w:r>
                              <w:rPr>
                                <w:rFonts w:ascii="Times New Roman" w:hAnsi="Times New Roman"/>
                                <w:i/>
                                <w:sz w:val="24"/>
                              </w:rPr>
                              <w:t xml:space="preserve">Având în vedere domeniul său larg de aplicare și pachetul financiar generos, MRR oferă finanțare substanțială pentru a înregistra progrese în ceea ce privește punerea în aplicare a politicilor comune ale UE. </w:t>
                            </w:r>
                          </w:p>
                          <w:p w14:paraId="7BC4534C" w14:textId="29FF156B" w:rsidR="006E27D4" w:rsidRDefault="006E27D4" w:rsidP="00D354B3">
                            <w:pPr>
                              <w:jc w:val="both"/>
                              <w:rPr>
                                <w:rFonts w:ascii="Times New Roman" w:hAnsi="Times New Roman" w:cs="Times New Roman"/>
                                <w:i/>
                                <w:iCs/>
                                <w:sz w:val="24"/>
                                <w:szCs w:val="24"/>
                              </w:rPr>
                            </w:pPr>
                            <w:r>
                              <w:rPr>
                                <w:rFonts w:ascii="Times New Roman" w:hAnsi="Times New Roman"/>
                                <w:b/>
                                <w:i/>
                                <w:sz w:val="24"/>
                              </w:rPr>
                              <w:t>Creșterea eficienței energetice a clădirilor</w:t>
                            </w:r>
                            <w:r>
                              <w:rPr>
                                <w:rFonts w:ascii="Times New Roman" w:hAnsi="Times New Roman"/>
                                <w:i/>
                                <w:sz w:val="24"/>
                              </w:rPr>
                              <w:t xml:space="preserve"> este o prioritate a UE, pentru atingerea obiectivelor UE în materie de climă și mediu, concomitent cu reducerea facturilor la energie pentru gospodării și întreprinderi. Datorită MRR, se vor realiza investiții în creșterea eficienței energetice în valoare de peste 102 miliarde EUR, împreună cu reforme ambițioase pentru eliminarea barierelor administrative.</w:t>
                            </w:r>
                          </w:p>
                          <w:p w14:paraId="31AC3CEA" w14:textId="373B7AEA" w:rsidR="00105C66" w:rsidRPr="00105C66" w:rsidRDefault="00105C66" w:rsidP="00B10D01">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 xml:space="preserve">Franța investește 1,9 miliarde EUR prin MRR pentru a sprijini reabilitarea energetică a locuințelor sociale și schema de subvenții „MaPrimeRenov” pentru locuințele private. </w:t>
                            </w:r>
                            <w:r>
                              <w:rPr>
                                <w:rFonts w:ascii="Times New Roman" w:hAnsi="Times New Roman"/>
                                <w:i/>
                                <w:sz w:val="24"/>
                              </w:rPr>
                              <w:t>Prin intermediul planului, vor beneficia de sprijin peste 1,5</w:t>
                            </w:r>
                            <w:r w:rsidR="00B65746">
                              <w:rPr>
                                <w:rFonts w:ascii="Times New Roman" w:hAnsi="Times New Roman"/>
                                <w:i/>
                                <w:sz w:val="24"/>
                              </w:rPr>
                              <w:t> </w:t>
                            </w:r>
                            <w:r>
                              <w:rPr>
                                <w:rFonts w:ascii="Times New Roman" w:hAnsi="Times New Roman"/>
                                <w:i/>
                                <w:sz w:val="24"/>
                              </w:rPr>
                              <w:t xml:space="preserve">milioane de gospodării (dintre care 750 000 au primit deja subvenția) în cadrul lucrărilor lor de reabilitare energetică. </w:t>
                            </w:r>
                            <w:r>
                              <w:rPr>
                                <w:rFonts w:ascii="Times New Roman" w:hAnsi="Times New Roman"/>
                                <w:b/>
                                <w:i/>
                                <w:sz w:val="24"/>
                              </w:rPr>
                              <w:t>Spania</w:t>
                            </w:r>
                            <w:r>
                              <w:rPr>
                                <w:rFonts w:ascii="Times New Roman" w:hAnsi="Times New Roman"/>
                                <w:i/>
                                <w:sz w:val="24"/>
                              </w:rPr>
                              <w:t xml:space="preserve"> va realiza, în medie, </w:t>
                            </w:r>
                            <w:r>
                              <w:rPr>
                                <w:rFonts w:ascii="Times New Roman" w:hAnsi="Times New Roman"/>
                                <w:b/>
                                <w:i/>
                                <w:sz w:val="24"/>
                              </w:rPr>
                              <w:t>reabilitări energetice pentru 57 000 de locuințe pe an</w:t>
                            </w:r>
                            <w:r>
                              <w:rPr>
                                <w:rFonts w:ascii="Times New Roman" w:hAnsi="Times New Roman"/>
                                <w:i/>
                                <w:sz w:val="24"/>
                              </w:rPr>
                              <w:t>. Acest nivel depășește obiectivul inițial stabilit în planul național spaniol privind energia și clima de 50 000 de locuințe pe an.</w:t>
                            </w:r>
                          </w:p>
                          <w:p w14:paraId="1CC463B5" w14:textId="5AD4F973" w:rsidR="006E27D4" w:rsidRDefault="006E27D4" w:rsidP="00D354B3">
                            <w:pPr>
                              <w:jc w:val="both"/>
                              <w:rPr>
                                <w:rFonts w:ascii="Times New Roman" w:hAnsi="Times New Roman" w:cs="Times New Roman"/>
                                <w:i/>
                                <w:iCs/>
                                <w:sz w:val="24"/>
                                <w:szCs w:val="24"/>
                              </w:rPr>
                            </w:pPr>
                            <w:r>
                              <w:rPr>
                                <w:rFonts w:ascii="Times New Roman" w:hAnsi="Times New Roman"/>
                                <w:b/>
                                <w:i/>
                                <w:sz w:val="24"/>
                              </w:rPr>
                              <w:t>Digitalizarea administrației publice</w:t>
                            </w:r>
                            <w:r>
                              <w:rPr>
                                <w:rFonts w:ascii="Times New Roman" w:hAnsi="Times New Roman"/>
                                <w:i/>
                                <w:sz w:val="24"/>
                              </w:rPr>
                              <w:t xml:space="preserve"> va fi sprijinită în mod semnificativ prin PNRR-uri. Obiectivul actual al UE, astfel cum este prevăzut în Programul de politică privind deceniul digital și în Busola pentru dimensiunea digitală, este de a se asigura că, până în 2030, toate serviciile publice esențiale vor fi pe deplin accesibile online pentru toți, inclusiv pentru persoanele cu handicap. Serviciile publice esențiale ar trebui să respecte standarde înalte de securitate și confidențialitate. Datorită MRR, peste 48 de miliarde EUR sunt investite în digitalizarea administrației publice.</w:t>
                            </w:r>
                          </w:p>
                          <w:p w14:paraId="3531E9C7" w14:textId="37728F0A" w:rsidR="006E27D4" w:rsidRPr="00B408AF" w:rsidRDefault="006E27D4" w:rsidP="006E27D4">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Grecia investește 2,8 miliarde EUR în transformarea digitală a entităților sale din sectorul public</w:t>
                            </w:r>
                            <w:r>
                              <w:rPr>
                                <w:rFonts w:ascii="Times New Roman" w:hAnsi="Times New Roman"/>
                                <w:i/>
                                <w:sz w:val="24"/>
                              </w:rPr>
                              <w:t>.</w:t>
                            </w:r>
                            <w:r>
                              <w:rPr>
                                <w:rFonts w:ascii="Times New Roman" w:hAnsi="Times New Roman"/>
                                <w:b/>
                                <w:i/>
                                <w:sz w:val="24"/>
                              </w:rPr>
                              <w:t xml:space="preserve"> </w:t>
                            </w:r>
                            <w:r>
                              <w:rPr>
                                <w:rFonts w:ascii="Times New Roman" w:hAnsi="Times New Roman"/>
                                <w:i/>
                                <w:sz w:val="24"/>
                              </w:rPr>
                              <w:t>Reformele și investițiile se axează pe digitalizarea arhivelor și pe îmbunătățirea serviciilor digitale, incluzând sisteme informatice moderne și o mai mare interoperabilitate între sisteme și date.</w:t>
                            </w:r>
                          </w:p>
                          <w:p w14:paraId="6889F2FE" w14:textId="77D84448" w:rsidR="00FF7D63" w:rsidRDefault="00FF7D63" w:rsidP="00FF7D63">
                            <w:pPr>
                              <w:jc w:val="both"/>
                              <w:rPr>
                                <w:rFonts w:ascii="Times New Roman" w:hAnsi="Times New Roman" w:cs="Times New Roman"/>
                                <w:i/>
                                <w:iCs/>
                                <w:sz w:val="24"/>
                                <w:szCs w:val="24"/>
                              </w:rPr>
                            </w:pPr>
                            <w:r>
                              <w:rPr>
                                <w:rFonts w:ascii="Times New Roman" w:hAnsi="Times New Roman"/>
                                <w:b/>
                                <w:i/>
                                <w:sz w:val="24"/>
                              </w:rPr>
                              <w:t>Cercetarea și inovarea</w:t>
                            </w:r>
                            <w:r>
                              <w:rPr>
                                <w:rFonts w:ascii="Times New Roman" w:hAnsi="Times New Roman"/>
                                <w:sz w:val="24"/>
                              </w:rPr>
                              <w:t xml:space="preserve"> </w:t>
                            </w:r>
                            <w:r>
                              <w:rPr>
                                <w:rFonts w:ascii="Times New Roman" w:hAnsi="Times New Roman"/>
                                <w:i/>
                                <w:sz w:val="24"/>
                              </w:rPr>
                              <w:t>se numără printre cele mai puternice instrumente de stimulare a economiilor și a competitivității Uniunii la scară mondială. Statelor membre le-au fost adresate periodic recomandări specifice fiecărei țări pentru a spori eficacitatea politicilor și a investițiilor care sprijină cercetarea și inovarea. Datorită MRR, peste 47 de</w:t>
                            </w:r>
                            <w:r w:rsidR="00B65746">
                              <w:rPr>
                                <w:rFonts w:ascii="Times New Roman" w:hAnsi="Times New Roman"/>
                                <w:i/>
                                <w:sz w:val="24"/>
                              </w:rPr>
                              <w:t> </w:t>
                            </w:r>
                            <w:r>
                              <w:rPr>
                                <w:rFonts w:ascii="Times New Roman" w:hAnsi="Times New Roman"/>
                                <w:i/>
                                <w:sz w:val="24"/>
                              </w:rPr>
                              <w:t xml:space="preserve">miliarde EUR sunt investite pentru a accelera dezvoltarea și transformarea sistemului de C&amp;I în statele membre și pentru a stimula sprijinul pentru domeniile tehnologice cheie. </w:t>
                            </w:r>
                          </w:p>
                          <w:p w14:paraId="56E234A8" w14:textId="77777777" w:rsidR="00FF7D63" w:rsidRPr="00345E22" w:rsidRDefault="00FF7D63" w:rsidP="00D354B3">
                            <w:pPr>
                              <w:jc w:val="both"/>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C8553D7" id="Text Box 3" o:spid="_x0000_s1029" type="#_x0000_t202" style="position:absolute;left:0;text-align:left;margin-left:-2.25pt;margin-top:78.75pt;width:449.85pt;height:594.75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">
                <v:shadow on="t" color="black" opacity="26214f" origin="-.5,-.5" offset=".74836mm,.74836mm"/>
                <v:textbox>
                  <w:txbxContent>
                    <w:p w14:paraId="62612267" w14:textId="3BAB9D98" w:rsidR="006E27D4" w:rsidRDefault="006E27D4" w:rsidP="00D354B3">
                      <w:pPr>
                        <w:rPr>
                          <w:rFonts w:ascii="Times New Roman" w:hAnsi="Times New Roman" w:cs="Times New Roman"/>
                          <w:b/>
                          <w:bCs/>
                          <w:i/>
                          <w:iCs/>
                          <w:sz w:val="24"/>
                          <w:szCs w:val="24"/>
                        </w:rPr>
                      </w:pPr>
                      <w:r>
                        <w:rPr>
                          <w:rFonts w:ascii="Times New Roman" w:hAnsi="Times New Roman"/>
                          <w:b/>
                          <w:i/>
                          <w:sz w:val="24"/>
                        </w:rPr>
                        <w:t>Caseta 4: MRR accelerează realizarea priorităților de politică ale UE</w:t>
                      </w:r>
                    </w:p>
                    <w:p w14:paraId="4371B1F1" w14:textId="77777777" w:rsidR="006E27D4" w:rsidRDefault="006E27D4" w:rsidP="00D354B3">
                      <w:pPr>
                        <w:jc w:val="both"/>
                        <w:rPr>
                          <w:rFonts w:ascii="Times New Roman" w:hAnsi="Times New Roman" w:cs="Times New Roman"/>
                          <w:b/>
                          <w:bCs/>
                          <w:i/>
                          <w:iCs/>
                          <w:sz w:val="24"/>
                          <w:szCs w:val="24"/>
                        </w:rPr>
                      </w:pPr>
                      <w:r>
                        <w:rPr>
                          <w:rFonts w:ascii="Times New Roman" w:hAnsi="Times New Roman"/>
                          <w:i/>
                          <w:sz w:val="24"/>
                        </w:rPr>
                        <w:t xml:space="preserve">Având în vedere domeniul său larg de aplicare și pachetul financiar generos, MRR oferă finanțare substanțială pentru a înregistra progrese în ceea ce privește punerea în aplicare a politicilor comune ale UE. </w:t>
                      </w:r>
                    </w:p>
                    <w:p w14:paraId="7BC4534C" w14:textId="29FF156B" w:rsidR="006E27D4" w:rsidRDefault="006E27D4" w:rsidP="00D354B3">
                      <w:pPr>
                        <w:jc w:val="both"/>
                        <w:rPr>
                          <w:rFonts w:ascii="Times New Roman" w:hAnsi="Times New Roman" w:cs="Times New Roman"/>
                          <w:i/>
                          <w:iCs/>
                          <w:sz w:val="24"/>
                          <w:szCs w:val="24"/>
                        </w:rPr>
                      </w:pPr>
                      <w:r>
                        <w:rPr>
                          <w:rFonts w:ascii="Times New Roman" w:hAnsi="Times New Roman"/>
                          <w:b/>
                          <w:i/>
                          <w:sz w:val="24"/>
                        </w:rPr>
                        <w:t>Creșterea eficienței energetice a clădirilor</w:t>
                      </w:r>
                      <w:r>
                        <w:rPr>
                          <w:rFonts w:ascii="Times New Roman" w:hAnsi="Times New Roman"/>
                          <w:i/>
                          <w:sz w:val="24"/>
                        </w:rPr>
                        <w:t xml:space="preserve"> este o prioritate a UE, pentru atingerea obiectivelor UE în materie de climă și mediu, concomitent cu reducerea facturilor la energie pentru gospodării și întreprinderi. Datorită MRR, se vor realiza investiții în creșterea eficienței energetice în valoare de peste 102 miliarde EUR, împreună cu reforme ambițioase pentru eliminarea barierelor administrative.</w:t>
                      </w:r>
                    </w:p>
                    <w:p w14:paraId="31AC3CEA" w14:textId="373B7AEA" w:rsidR="00105C66" w:rsidRPr="00105C66" w:rsidRDefault="00105C66" w:rsidP="00B10D01">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 xml:space="preserve">Franța investește 1,9 miliarde EUR prin MRR pentru a sprijini reabilitarea energetică a locuințelor sociale și schema de subvenții „MaPrimeRenov” pentru locuințele private. </w:t>
                      </w:r>
                      <w:r>
                        <w:rPr>
                          <w:rFonts w:ascii="Times New Roman" w:hAnsi="Times New Roman"/>
                          <w:i/>
                          <w:sz w:val="24"/>
                        </w:rPr>
                        <w:t>Prin intermediul planului, vor beneficia de sprijin peste 1,5</w:t>
                      </w:r>
                      <w:r w:rsidR="00B65746">
                        <w:rPr>
                          <w:rFonts w:ascii="Times New Roman" w:hAnsi="Times New Roman"/>
                          <w:i/>
                          <w:sz w:val="24"/>
                        </w:rPr>
                        <w:t> </w:t>
                      </w:r>
                      <w:r>
                        <w:rPr>
                          <w:rFonts w:ascii="Times New Roman" w:hAnsi="Times New Roman"/>
                          <w:i/>
                          <w:sz w:val="24"/>
                        </w:rPr>
                        <w:t xml:space="preserve">milioane de gospodării (dintre care 750 000 au primit deja subvenția) în cadrul lucrărilor lor de reabilitare energetică. </w:t>
                      </w:r>
                      <w:r>
                        <w:rPr>
                          <w:rFonts w:ascii="Times New Roman" w:hAnsi="Times New Roman"/>
                          <w:b/>
                          <w:i/>
                          <w:sz w:val="24"/>
                        </w:rPr>
                        <w:t>Spania</w:t>
                      </w:r>
                      <w:r>
                        <w:rPr>
                          <w:rFonts w:ascii="Times New Roman" w:hAnsi="Times New Roman"/>
                          <w:i/>
                          <w:sz w:val="24"/>
                        </w:rPr>
                        <w:t xml:space="preserve"> va realiza, în medie, </w:t>
                      </w:r>
                      <w:r>
                        <w:rPr>
                          <w:rFonts w:ascii="Times New Roman" w:hAnsi="Times New Roman"/>
                          <w:b/>
                          <w:i/>
                          <w:sz w:val="24"/>
                        </w:rPr>
                        <w:t>reabilitări energetice pentru 57 000 de locuințe pe an</w:t>
                      </w:r>
                      <w:r>
                        <w:rPr>
                          <w:rFonts w:ascii="Times New Roman" w:hAnsi="Times New Roman"/>
                          <w:i/>
                          <w:sz w:val="24"/>
                        </w:rPr>
                        <w:t>. Acest nivel depășește obiectivul inițial stabilit în planul național spaniol privind energia și clima de 50 000 de locuințe pe an.</w:t>
                      </w:r>
                    </w:p>
                    <w:p w14:paraId="1CC463B5" w14:textId="5AD4F973" w:rsidR="006E27D4" w:rsidRDefault="006E27D4" w:rsidP="00D354B3">
                      <w:pPr>
                        <w:jc w:val="both"/>
                        <w:rPr>
                          <w:rFonts w:ascii="Times New Roman" w:hAnsi="Times New Roman" w:cs="Times New Roman"/>
                          <w:i/>
                          <w:iCs/>
                          <w:sz w:val="24"/>
                          <w:szCs w:val="24"/>
                        </w:rPr>
                      </w:pPr>
                      <w:r>
                        <w:rPr>
                          <w:rFonts w:ascii="Times New Roman" w:hAnsi="Times New Roman"/>
                          <w:b/>
                          <w:i/>
                          <w:sz w:val="24"/>
                        </w:rPr>
                        <w:t>Digitalizarea administrației publice</w:t>
                      </w:r>
                      <w:r>
                        <w:rPr>
                          <w:rFonts w:ascii="Times New Roman" w:hAnsi="Times New Roman"/>
                          <w:i/>
                          <w:sz w:val="24"/>
                        </w:rPr>
                        <w:t xml:space="preserve"> va fi sprijinită în mod semnificativ prin PNRR-uri. Obiectivul actual al UE, astfel cum este prevăzut în Programul de politică privind deceniul digital și în Busola pentru dimensiunea digitală, este de a se asigura că, până în 2030, toate serviciile publice esențiale vor fi pe deplin accesibile online pentru toți, inclusiv pentru persoanele cu handicap. Serviciile publice esențiale ar trebui să respecte standarde înalte de securitate și confidențialitate. Datorită MRR, peste 48 de miliarde EUR sunt investite în digitalizarea administrației publice.</w:t>
                      </w:r>
                    </w:p>
                    <w:p w14:paraId="3531E9C7" w14:textId="37728F0A" w:rsidR="006E27D4" w:rsidRPr="00B408AF" w:rsidRDefault="006E27D4" w:rsidP="006E27D4">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Grecia investește 2,8 miliarde EUR în transformarea digitală a entităților sale din sectorul public</w:t>
                      </w:r>
                      <w:r>
                        <w:rPr>
                          <w:rFonts w:ascii="Times New Roman" w:hAnsi="Times New Roman"/>
                          <w:i/>
                          <w:sz w:val="24"/>
                        </w:rPr>
                        <w:t>.</w:t>
                      </w:r>
                      <w:r>
                        <w:rPr>
                          <w:rFonts w:ascii="Times New Roman" w:hAnsi="Times New Roman"/>
                          <w:b/>
                          <w:i/>
                          <w:sz w:val="24"/>
                        </w:rPr>
                        <w:t xml:space="preserve"> </w:t>
                      </w:r>
                      <w:r>
                        <w:rPr>
                          <w:rFonts w:ascii="Times New Roman" w:hAnsi="Times New Roman"/>
                          <w:i/>
                          <w:sz w:val="24"/>
                        </w:rPr>
                        <w:t>Reformele și investițiile se axează pe digitalizarea arhivelor și pe îmbunătățirea serviciilor digitale, incluzând sisteme informatice moderne și o mai mare interoperabilitate între sisteme și date.</w:t>
                      </w:r>
                    </w:p>
                    <w:p w14:paraId="6889F2FE" w14:textId="77D84448" w:rsidR="00FF7D63" w:rsidRDefault="00FF7D63" w:rsidP="00FF7D63">
                      <w:pPr>
                        <w:jc w:val="both"/>
                        <w:rPr>
                          <w:rFonts w:ascii="Times New Roman" w:hAnsi="Times New Roman" w:cs="Times New Roman"/>
                          <w:i/>
                          <w:iCs/>
                          <w:sz w:val="24"/>
                          <w:szCs w:val="24"/>
                        </w:rPr>
                      </w:pPr>
                      <w:r>
                        <w:rPr>
                          <w:rFonts w:ascii="Times New Roman" w:hAnsi="Times New Roman"/>
                          <w:b/>
                          <w:i/>
                          <w:sz w:val="24"/>
                        </w:rPr>
                        <w:t>Cercetarea și inovarea</w:t>
                      </w:r>
                      <w:r>
                        <w:rPr>
                          <w:rFonts w:ascii="Times New Roman" w:hAnsi="Times New Roman"/>
                          <w:sz w:val="24"/>
                        </w:rPr>
                        <w:t xml:space="preserve"> </w:t>
                      </w:r>
                      <w:r>
                        <w:rPr>
                          <w:rFonts w:ascii="Times New Roman" w:hAnsi="Times New Roman"/>
                          <w:i/>
                          <w:sz w:val="24"/>
                        </w:rPr>
                        <w:t>se numără printre cele mai puternice instrumente de stimulare a economiilor și a competitivității Uniunii la scară mondială. Statelor membre le-au fost adresate periodic recomandări specifice fiecărei țări pentru a spori eficacitatea politicilor și a investițiilor care sprijină cercetarea și inovarea. Datorită MRR, peste 47 de</w:t>
                      </w:r>
                      <w:r w:rsidR="00B65746">
                        <w:rPr>
                          <w:rFonts w:ascii="Times New Roman" w:hAnsi="Times New Roman"/>
                          <w:i/>
                          <w:sz w:val="24"/>
                        </w:rPr>
                        <w:t> </w:t>
                      </w:r>
                      <w:r>
                        <w:rPr>
                          <w:rFonts w:ascii="Times New Roman" w:hAnsi="Times New Roman"/>
                          <w:i/>
                          <w:sz w:val="24"/>
                        </w:rPr>
                        <w:t xml:space="preserve">miliarde EUR sunt investite pentru a accelera dezvoltarea și transformarea sistemului de C&amp;I în statele membre și pentru a stimula sprijinul pentru domeniile tehnologice cheie. </w:t>
                      </w:r>
                    </w:p>
                    <w:p w14:paraId="56E234A8" w14:textId="77777777" w:rsidR="00FF7D63" w:rsidRPr="00345E22" w:rsidRDefault="00FF7D63" w:rsidP="00D354B3">
                      <w:pPr>
                        <w:jc w:val="both"/>
                      </w:pPr>
                    </w:p>
                  </w:txbxContent>
                </v:textbox>
                <w10:wrap type="topAndBottom" anchorx="margin" anchory="margin"/>
              </v:shape>
            </w:pict>
          </mc:Fallback>
        </mc:AlternateContent>
      </w:r>
      <w:r>
        <w:rPr>
          <w:rFonts w:ascii="Times New Roman" w:hAnsi="Times New Roman"/>
          <w:noProof/>
          <w:sz w:val="24"/>
        </w:rPr>
        <w:t>fonduri ale UE.</w:t>
      </w:r>
    </w:p>
    <w:p w14:paraId="0D8B2BB8" w14:textId="01DA77AD" w:rsidR="004D2A86" w:rsidRDefault="007436A1" w:rsidP="000016FC">
      <w:pPr>
        <w:jc w:val="both"/>
        <w:rPr>
          <w:rFonts w:ascii="Times New Roman" w:hAnsi="Times New Roman" w:cs="Times New Roman"/>
          <w:noProof/>
          <w:sz w:val="24"/>
          <w:szCs w:val="24"/>
        </w:rPr>
      </w:pPr>
      <w:r>
        <w:rPr>
          <w:rFonts w:ascii="Times New Roman" w:hAnsi="Times New Roman"/>
          <w:i/>
          <w:noProof/>
          <w:sz w:val="24"/>
          <w:lang w:val="en-GB" w:eastAsia="en-GB"/>
        </w:rPr>
        <mc:AlternateContent>
          <mc:Choice Requires="wps">
            <w:drawing>
              <wp:anchor distT="0" distB="0" distL="114300" distR="114300" simplePos="0" relativeHeight="251658242" behindDoc="0" locked="0" layoutInCell="1" allowOverlap="1" wp14:anchorId="1C6FDD8D" wp14:editId="4923CA47">
                <wp:simplePos x="0" y="0"/>
                <wp:positionH relativeFrom="margin">
                  <wp:align>left</wp:align>
                </wp:positionH>
                <wp:positionV relativeFrom="margin">
                  <wp:align>top</wp:align>
                </wp:positionV>
                <wp:extent cx="5713095" cy="8801100"/>
                <wp:effectExtent l="38100" t="38100" r="116205" b="11430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880110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414DB51" w14:textId="6503DA21" w:rsidR="007436A1" w:rsidRPr="00936DE3" w:rsidRDefault="007436A1" w:rsidP="007436A1">
                            <w:pPr>
                              <w:pStyle w:val="ListParagraph"/>
                              <w:numPr>
                                <w:ilvl w:val="0"/>
                                <w:numId w:val="43"/>
                              </w:numPr>
                              <w:jc w:val="both"/>
                              <w:rPr>
                                <w:rFonts w:ascii="Times New Roman" w:hAnsi="Times New Roman" w:cs="Times New Roman"/>
                                <w:i/>
                                <w:sz w:val="24"/>
                                <w:szCs w:val="24"/>
                              </w:rPr>
                            </w:pPr>
                            <w:r>
                              <w:rPr>
                                <w:rFonts w:ascii="Times New Roman" w:hAnsi="Times New Roman"/>
                                <w:b/>
                                <w:i/>
                                <w:sz w:val="24"/>
                              </w:rPr>
                              <w:t>Cehia a atribuit contracte de achiziții publice în valoare de peste 195 de</w:t>
                            </w:r>
                            <w:r w:rsidR="003B6300">
                              <w:rPr>
                                <w:rFonts w:ascii="Times New Roman" w:hAnsi="Times New Roman"/>
                                <w:b/>
                                <w:i/>
                                <w:sz w:val="24"/>
                              </w:rPr>
                              <w:t> </w:t>
                            </w:r>
                            <w:r>
                              <w:rPr>
                                <w:rFonts w:ascii="Times New Roman" w:hAnsi="Times New Roman"/>
                                <w:b/>
                                <w:i/>
                                <w:sz w:val="24"/>
                              </w:rPr>
                              <w:t xml:space="preserve">milioane EUR pentru desfășurarea de activități de C&amp;D în domeniul științelor medicale. </w:t>
                            </w:r>
                            <w:r>
                              <w:rPr>
                                <w:rFonts w:ascii="Times New Roman" w:hAnsi="Times New Roman"/>
                                <w:i/>
                                <w:sz w:val="24"/>
                              </w:rPr>
                              <w:t>Contractele au ca obiectiv crearea a cinci consorții (înființate între universități, instituții publice de cercetare și alte entități publice și private) care să desfășoare activități de cercetare și dezvoltare în domeniul științelor medicale prioritare, inclusiv activități de cercetare privind bolile infecțioase, cancerul, neuroștiințele, tulburările metabolice, bolile cardiovasculare, precum și activități de cercetare privind impactul socioeconomic al bolilor.</w:t>
                            </w:r>
                          </w:p>
                          <w:p w14:paraId="37DD0A7A" w14:textId="27703FB7" w:rsidR="006E27D4" w:rsidRDefault="006E27D4" w:rsidP="00D354B3">
                            <w:pPr>
                              <w:jc w:val="both"/>
                              <w:rPr>
                                <w:rFonts w:ascii="Times New Roman" w:hAnsi="Times New Roman" w:cs="Times New Roman"/>
                                <w:b/>
                                <w:bCs/>
                                <w:i/>
                                <w:iCs/>
                                <w:sz w:val="24"/>
                                <w:szCs w:val="24"/>
                              </w:rPr>
                            </w:pPr>
                            <w:r>
                              <w:rPr>
                                <w:rFonts w:ascii="Times New Roman" w:hAnsi="Times New Roman"/>
                                <w:b/>
                                <w:i/>
                                <w:sz w:val="24"/>
                              </w:rPr>
                              <w:t>Mobilitatea durabilă</w:t>
                            </w:r>
                            <w:r>
                              <w:rPr>
                                <w:rFonts w:ascii="Times New Roman" w:hAnsi="Times New Roman"/>
                                <w:i/>
                                <w:sz w:val="24"/>
                              </w:rPr>
                              <w:t xml:space="preserve"> se află în centrul priorităților de politică ale UE, iar transporturile reprezintă de mult timp unul dintre cele mai greu de decarbonizat sectoare. Datorită MRR, peste 38 de miliarde EUR sunt investite în infrastructura și rețelele feroviare. Măsurile îmbunătățesc, de asemenea, conectivitatea feroviară în Europa prin extinderea rețelei TEN-T. Multe state membre sprijină această extindere prin introducerea Sistemului european de management al traficului feroviar (ERTMS), care va spori siguranța și va îmbunătăți interoperabilitatea trenurilor în Europa. </w:t>
                            </w:r>
                          </w:p>
                          <w:p w14:paraId="35E7B76C" w14:textId="6415C3D7" w:rsidR="006E27D4" w:rsidRPr="00936DE3" w:rsidRDefault="006E27D4" w:rsidP="006E27D4">
                            <w:pPr>
                              <w:pStyle w:val="ListParagraph"/>
                              <w:numPr>
                                <w:ilvl w:val="0"/>
                                <w:numId w:val="43"/>
                              </w:numPr>
                              <w:jc w:val="both"/>
                              <w:rPr>
                                <w:rFonts w:ascii="Times New Roman" w:hAnsi="Times New Roman" w:cs="Times New Roman"/>
                                <w:b/>
                                <w:i/>
                                <w:sz w:val="24"/>
                                <w:szCs w:val="24"/>
                              </w:rPr>
                            </w:pPr>
                            <w:r>
                              <w:rPr>
                                <w:rFonts w:ascii="Times New Roman" w:hAnsi="Times New Roman"/>
                                <w:b/>
                                <w:i/>
                                <w:sz w:val="24"/>
                              </w:rPr>
                              <w:t>Italia</w:t>
                            </w:r>
                            <w:r>
                              <w:rPr>
                                <w:rFonts w:ascii="Times New Roman" w:hAnsi="Times New Roman"/>
                                <w:i/>
                                <w:sz w:val="24"/>
                              </w:rPr>
                              <w:t xml:space="preserve"> </w:t>
                            </w:r>
                            <w:r>
                              <w:rPr>
                                <w:rFonts w:ascii="Times New Roman" w:hAnsi="Times New Roman"/>
                                <w:b/>
                                <w:i/>
                                <w:sz w:val="24"/>
                              </w:rPr>
                              <w:t>implementează 2 800 km din ERTMS</w:t>
                            </w:r>
                            <w:r>
                              <w:rPr>
                                <w:rFonts w:ascii="Times New Roman" w:hAnsi="Times New Roman"/>
                                <w:i/>
                                <w:sz w:val="24"/>
                              </w:rPr>
                              <w:t xml:space="preserve"> datorită PNRR-ului său pentru a-și îndeplini obiectivele din cadrul Planului european de implementare a ERTMS. În </w:t>
                            </w:r>
                            <w:r>
                              <w:rPr>
                                <w:rFonts w:ascii="Times New Roman" w:hAnsi="Times New Roman"/>
                                <w:b/>
                                <w:i/>
                                <w:sz w:val="24"/>
                              </w:rPr>
                              <w:t>Germania</w:t>
                            </w:r>
                            <w:r>
                              <w:rPr>
                                <w:rFonts w:ascii="Times New Roman" w:hAnsi="Times New Roman"/>
                                <w:i/>
                                <w:sz w:val="24"/>
                              </w:rPr>
                              <w:t xml:space="preserve">, PNRR sprijină </w:t>
                            </w:r>
                            <w:r>
                              <w:rPr>
                                <w:rFonts w:ascii="Times New Roman" w:hAnsi="Times New Roman"/>
                                <w:b/>
                                <w:i/>
                                <w:sz w:val="24"/>
                              </w:rPr>
                              <w:t>digitalizarea căilor ferate pentru versiunile ulterioare ale ERTMS</w:t>
                            </w:r>
                            <w:r>
                              <w:rPr>
                                <w:rFonts w:ascii="Times New Roman" w:hAnsi="Times New Roman"/>
                                <w:i/>
                                <w:sz w:val="24"/>
                              </w:rPr>
                              <w:t>.</w:t>
                            </w:r>
                          </w:p>
                          <w:p w14:paraId="1574808E" w14:textId="77777777" w:rsidR="006E27D4" w:rsidRDefault="006E27D4" w:rsidP="00936DE3">
                            <w:pPr>
                              <w:jc w:val="both"/>
                              <w:rPr>
                                <w:rFonts w:ascii="Times New Roman" w:hAnsi="Times New Roman" w:cs="Times New Roman"/>
                                <w:i/>
                                <w:iCs/>
                                <w:sz w:val="24"/>
                                <w:szCs w:val="24"/>
                              </w:rPr>
                            </w:pPr>
                            <w:r>
                              <w:rPr>
                                <w:rFonts w:ascii="Times New Roman" w:hAnsi="Times New Roman"/>
                                <w:b/>
                                <w:i/>
                                <w:sz w:val="24"/>
                              </w:rPr>
                              <w:t xml:space="preserve">Protecția socială: </w:t>
                            </w:r>
                            <w:r>
                              <w:rPr>
                                <w:rFonts w:ascii="Times New Roman" w:hAnsi="Times New Roman"/>
                                <w:i/>
                                <w:sz w:val="24"/>
                              </w:rPr>
                              <w:t>Planul de acțiune privind Pilonul european al drepturilor sociale, publicat de Comisie în martie 2021, stabilește, printre altele, calea de urmat pentru consolidarea și modernizarea sistemelor de protecție socială. Acesta include un obiectiv principal de reducere a numărului de persoane expuse riscului de sărăcie sau de excluziune socială. Datorită MRR, peste 14,1 miliarde EUR sunt investite în protecția socială, completând sumele alocate pentru alte cheltuieli ale UE.</w:t>
                            </w:r>
                          </w:p>
                          <w:p w14:paraId="317484A7" w14:textId="5B36707A" w:rsidR="006E27D4" w:rsidRDefault="006E27D4" w:rsidP="006E27D4">
                            <w:pPr>
                              <w:pStyle w:val="ListParagraph"/>
                              <w:numPr>
                                <w:ilvl w:val="0"/>
                                <w:numId w:val="43"/>
                              </w:numPr>
                              <w:jc w:val="both"/>
                              <w:rPr>
                                <w:rFonts w:ascii="Times New Roman" w:hAnsi="Times New Roman" w:cs="Times New Roman"/>
                                <w:i/>
                                <w:iCs/>
                                <w:sz w:val="24"/>
                                <w:szCs w:val="24"/>
                              </w:rPr>
                            </w:pPr>
                            <w:r>
                              <w:rPr>
                                <w:rFonts w:ascii="Times New Roman" w:hAnsi="Times New Roman"/>
                                <w:b/>
                                <w:i/>
                                <w:sz w:val="24"/>
                              </w:rPr>
                              <w:t>Croația introduce o reformă și o investiție pentru oferirea de servicii de consiliere socială persoanelor expuse riscului de discriminare sau care se află într-o poziție marginalizată în societate</w:t>
                            </w:r>
                            <w:r>
                              <w:rPr>
                                <w:rFonts w:ascii="Times New Roman" w:hAnsi="Times New Roman"/>
                                <w:i/>
                                <w:sz w:val="24"/>
                              </w:rPr>
                              <w:t>. Aceste măsuri vor crea un nou serviciu individualizat de consiliere în centrele de asistență socială. Acest nou serviciu se va axa pe incluziunea socială a persoanelor cu handicap, a victimelor violenței, a persoanelor fără adăpost, a migranților, a romilor, a tinerilor, a persoanelor care execută pedepse cu închisoarea și a membrilor altor grupuri vulnerabile din punct de vedere social.</w:t>
                            </w:r>
                          </w:p>
                          <w:p w14:paraId="0E309BB0" w14:textId="77777777" w:rsidR="00FF7D63" w:rsidRPr="00345E22" w:rsidRDefault="00FF7D63" w:rsidP="00493FD0">
                            <w:pPr>
                              <w:pStyle w:val="ListParagraph"/>
                              <w:jc w:val="both"/>
                              <w:rPr>
                                <w:rFonts w:ascii="Times New Roman" w:hAnsi="Times New Roman" w:cs="Times New Roman"/>
                                <w:i/>
                                <w:iCs/>
                                <w:sz w:val="24"/>
                                <w:szCs w:val="24"/>
                              </w:rPr>
                            </w:pPr>
                          </w:p>
                          <w:p w14:paraId="6D48EE70" w14:textId="746EAE75" w:rsidR="006E27D4" w:rsidRPr="00FF7D63" w:rsidRDefault="00D3290C" w:rsidP="00493FD0">
                            <w:pPr>
                              <w:pStyle w:val="ListParagraph"/>
                              <w:numPr>
                                <w:ilvl w:val="0"/>
                                <w:numId w:val="43"/>
                              </w:numPr>
                              <w:jc w:val="both"/>
                            </w:pPr>
                            <w:r>
                              <w:rPr>
                                <w:rFonts w:ascii="Times New Roman" w:hAnsi="Times New Roman"/>
                                <w:b/>
                                <w:i/>
                                <w:sz w:val="24"/>
                              </w:rPr>
                              <w:t xml:space="preserve">Polonia va pune în aplicare o reformă și o investiție pentru a îmbunătăți situația pe piața muncii a părinților, în special a femeilor, prin sporirea accesului la servicii de îngrijire a copiilor de înaltă calitate și a disponibilității acestor servicii. </w:t>
                            </w:r>
                            <w:r>
                              <w:rPr>
                                <w:rFonts w:ascii="Times New Roman" w:hAnsi="Times New Roman"/>
                                <w:i/>
                                <w:sz w:val="24"/>
                              </w:rPr>
                              <w:t>Se preconizează că reforma</w:t>
                            </w:r>
                            <w:r>
                              <w:t xml:space="preserve"> </w:t>
                            </w:r>
                            <w:r>
                              <w:rPr>
                                <w:rFonts w:ascii="Times New Roman" w:hAnsi="Times New Roman"/>
                                <w:i/>
                                <w:sz w:val="24"/>
                              </w:rPr>
                              <w:t>va introduce un cadru pentru standarde de calitate privind îngrijirea copiilor, inclusiv orientări educaționale obligatorii și standarde privind serviciile de îngrijire a copiilor cu vârsta sub trei ani, care va fi însoțit de implementarea unui sistem informatic de gestionare a finanțării și a creării de centre de îngrijire a copiilor și de crearea de locuri noi în cadrul centrelor de îngrijire a copiilor.</w:t>
                            </w:r>
                          </w:p>
                          <w:p w14:paraId="21F03CDE" w14:textId="0C1753ED" w:rsidR="006E27D4" w:rsidRPr="00345E22" w:rsidRDefault="006E27D4" w:rsidP="00D354B3">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FDD8D" id="Text Box 5" o:spid="_x0000_s1030" type="#_x0000_t202" style="position:absolute;left:0;text-align:left;margin-left:0;margin-top:0;width:449.85pt;height:693pt;z-index:25165824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">
                <v:shadow on="t" color="black" opacity="26214f" origin="-.5,-.5" offset=".74836mm,.74836mm"/>
                <v:textbox>
                  <w:txbxContent>
                    <w:p w14:paraId="6414DB51" w14:textId="6503DA21" w:rsidR="007436A1" w:rsidRPr="00936DE3" w:rsidRDefault="007436A1" w:rsidP="007436A1">
                      <w:pPr>
                        <w:pStyle w:val="ListParagraph"/>
                        <w:numPr>
                          <w:ilvl w:val="0"/>
                          <w:numId w:val="43"/>
                        </w:numPr>
                        <w:jc w:val="both"/>
                        <w:rPr>
                          <w:rFonts w:ascii="Times New Roman" w:hAnsi="Times New Roman" w:cs="Times New Roman"/>
                          <w:i/>
                          <w:sz w:val="24"/>
                          <w:szCs w:val="24"/>
                        </w:rPr>
                      </w:pPr>
                      <w:r>
                        <w:rPr>
                          <w:rFonts w:ascii="Times New Roman" w:hAnsi="Times New Roman"/>
                          <w:b/>
                          <w:i/>
                          <w:sz w:val="24"/>
                        </w:rPr>
                        <w:t>Cehia a atribuit contracte de achiziții publice în valoare de peste 195 de</w:t>
                      </w:r>
                      <w:r w:rsidR="003B6300">
                        <w:rPr>
                          <w:rFonts w:ascii="Times New Roman" w:hAnsi="Times New Roman"/>
                          <w:b/>
                          <w:i/>
                          <w:sz w:val="24"/>
                        </w:rPr>
                        <w:t> </w:t>
                      </w:r>
                      <w:r>
                        <w:rPr>
                          <w:rFonts w:ascii="Times New Roman" w:hAnsi="Times New Roman"/>
                          <w:b/>
                          <w:i/>
                          <w:sz w:val="24"/>
                        </w:rPr>
                        <w:t xml:space="preserve">milioane EUR pentru desfășurarea de activități de C&amp;D în domeniul științelor medicale. </w:t>
                      </w:r>
                      <w:r>
                        <w:rPr>
                          <w:rFonts w:ascii="Times New Roman" w:hAnsi="Times New Roman"/>
                          <w:i/>
                          <w:sz w:val="24"/>
                        </w:rPr>
                        <w:t>Contractele au ca obiectiv crearea a cinci consorții (înființate între universități, instituții publice de cercetare și alte entități publice și private) care să desfășoare activități de cercetare și dezvoltare în domeniul științelor medicale prioritare, inclusiv activități de cercetare privind bolile infecțioase, cancerul, neuroștiințele, tulburările metabolice, bolile cardiovasculare, precum și activități de cercetare privind impactul socioeconomic al bolilor.</w:t>
                      </w:r>
                    </w:p>
                    <w:p w14:paraId="37DD0A7A" w14:textId="27703FB7" w:rsidR="006E27D4" w:rsidRDefault="006E27D4" w:rsidP="00D354B3">
                      <w:pPr>
                        <w:jc w:val="both"/>
                        <w:rPr>
                          <w:rFonts w:ascii="Times New Roman" w:hAnsi="Times New Roman" w:cs="Times New Roman"/>
                          <w:b/>
                          <w:bCs/>
                          <w:i/>
                          <w:iCs/>
                          <w:sz w:val="24"/>
                          <w:szCs w:val="24"/>
                        </w:rPr>
                      </w:pPr>
                      <w:r>
                        <w:rPr>
                          <w:rFonts w:ascii="Times New Roman" w:hAnsi="Times New Roman"/>
                          <w:b/>
                          <w:i/>
                          <w:sz w:val="24"/>
                        </w:rPr>
                        <w:t>Mobilitatea durabilă</w:t>
                      </w:r>
                      <w:r>
                        <w:rPr>
                          <w:rFonts w:ascii="Times New Roman" w:hAnsi="Times New Roman"/>
                          <w:i/>
                          <w:sz w:val="24"/>
                        </w:rPr>
                        <w:t xml:space="preserve"> se află în centrul priorităților de politică ale UE, iar transporturile reprezintă de mult timp unul dintre cele mai greu de decarbonizat sectoare. Datorită MRR, peste 38 de miliarde EUR sunt investite în infrastructura și rețelele feroviare. Măsurile îmbunătățesc, de asemenea, conectivitatea feroviară în Europa prin extinderea rețelei TEN-T. Multe state membre sprijină această extindere prin introducerea Sistemului european de management al traficului feroviar (ERTMS), care va spori siguranța și va îmbunătăți interoperabilitatea trenurilor în Europa. </w:t>
                      </w:r>
                    </w:p>
                    <w:p w14:paraId="35E7B76C" w14:textId="6415C3D7" w:rsidR="006E27D4" w:rsidRPr="00936DE3" w:rsidRDefault="006E27D4" w:rsidP="006E27D4">
                      <w:pPr>
                        <w:pStyle w:val="ListParagraph"/>
                        <w:numPr>
                          <w:ilvl w:val="0"/>
                          <w:numId w:val="43"/>
                        </w:numPr>
                        <w:jc w:val="both"/>
                        <w:rPr>
                          <w:rFonts w:ascii="Times New Roman" w:hAnsi="Times New Roman" w:cs="Times New Roman"/>
                          <w:b/>
                          <w:i/>
                          <w:sz w:val="24"/>
                          <w:szCs w:val="24"/>
                        </w:rPr>
                      </w:pPr>
                      <w:r>
                        <w:rPr>
                          <w:rFonts w:ascii="Times New Roman" w:hAnsi="Times New Roman"/>
                          <w:b/>
                          <w:i/>
                          <w:sz w:val="24"/>
                        </w:rPr>
                        <w:t>Italia</w:t>
                      </w:r>
                      <w:r>
                        <w:rPr>
                          <w:rFonts w:ascii="Times New Roman" w:hAnsi="Times New Roman"/>
                          <w:i/>
                          <w:sz w:val="24"/>
                        </w:rPr>
                        <w:t xml:space="preserve"> </w:t>
                      </w:r>
                      <w:r>
                        <w:rPr>
                          <w:rFonts w:ascii="Times New Roman" w:hAnsi="Times New Roman"/>
                          <w:b/>
                          <w:i/>
                          <w:sz w:val="24"/>
                        </w:rPr>
                        <w:t>implementează 2 800 km din ERTMS</w:t>
                      </w:r>
                      <w:r>
                        <w:rPr>
                          <w:rFonts w:ascii="Times New Roman" w:hAnsi="Times New Roman"/>
                          <w:i/>
                          <w:sz w:val="24"/>
                        </w:rPr>
                        <w:t xml:space="preserve"> datorită PNRR-ului său pentru a-și îndeplini obiectivele din cadrul Planului european de implementare a ERTMS. În </w:t>
                      </w:r>
                      <w:r>
                        <w:rPr>
                          <w:rFonts w:ascii="Times New Roman" w:hAnsi="Times New Roman"/>
                          <w:b/>
                          <w:i/>
                          <w:sz w:val="24"/>
                        </w:rPr>
                        <w:t>Germania</w:t>
                      </w:r>
                      <w:r>
                        <w:rPr>
                          <w:rFonts w:ascii="Times New Roman" w:hAnsi="Times New Roman"/>
                          <w:i/>
                          <w:sz w:val="24"/>
                        </w:rPr>
                        <w:t xml:space="preserve">, PNRR sprijină </w:t>
                      </w:r>
                      <w:r>
                        <w:rPr>
                          <w:rFonts w:ascii="Times New Roman" w:hAnsi="Times New Roman"/>
                          <w:b/>
                          <w:i/>
                          <w:sz w:val="24"/>
                        </w:rPr>
                        <w:t>digitalizarea căilor ferate pentru versiunile ulterioare ale ERTMS</w:t>
                      </w:r>
                      <w:r>
                        <w:rPr>
                          <w:rFonts w:ascii="Times New Roman" w:hAnsi="Times New Roman"/>
                          <w:i/>
                          <w:sz w:val="24"/>
                        </w:rPr>
                        <w:t>.</w:t>
                      </w:r>
                    </w:p>
                    <w:p w14:paraId="1574808E" w14:textId="77777777" w:rsidR="006E27D4" w:rsidRDefault="006E27D4" w:rsidP="00936DE3">
                      <w:pPr>
                        <w:jc w:val="both"/>
                        <w:rPr>
                          <w:rFonts w:ascii="Times New Roman" w:hAnsi="Times New Roman" w:cs="Times New Roman"/>
                          <w:i/>
                          <w:iCs/>
                          <w:sz w:val="24"/>
                          <w:szCs w:val="24"/>
                        </w:rPr>
                      </w:pPr>
                      <w:r>
                        <w:rPr>
                          <w:rFonts w:ascii="Times New Roman" w:hAnsi="Times New Roman"/>
                          <w:b/>
                          <w:i/>
                          <w:sz w:val="24"/>
                        </w:rPr>
                        <w:t xml:space="preserve">Protecția socială: </w:t>
                      </w:r>
                      <w:r>
                        <w:rPr>
                          <w:rFonts w:ascii="Times New Roman" w:hAnsi="Times New Roman"/>
                          <w:i/>
                          <w:sz w:val="24"/>
                        </w:rPr>
                        <w:t>Planul de acțiune privind Pilonul european al drepturilor sociale, publicat de Comisie în martie 2021, stabilește, printre altele, calea de urmat pentru consolidarea și modernizarea sistemelor de protecție socială. Acesta include un obiectiv principal de reducere a numărului de persoane expuse riscului de sărăcie sau de excluziune socială. Datorită MRR, peste 14,1 miliarde EUR sunt investite în protecția socială, completând sumele alocate pentru alte cheltuieli ale UE.</w:t>
                      </w:r>
                    </w:p>
                    <w:p w14:paraId="317484A7" w14:textId="5B36707A" w:rsidR="006E27D4" w:rsidRDefault="006E27D4" w:rsidP="006E27D4">
                      <w:pPr>
                        <w:pStyle w:val="ListParagraph"/>
                        <w:numPr>
                          <w:ilvl w:val="0"/>
                          <w:numId w:val="43"/>
                        </w:numPr>
                        <w:jc w:val="both"/>
                        <w:rPr>
                          <w:rFonts w:ascii="Times New Roman" w:hAnsi="Times New Roman" w:cs="Times New Roman"/>
                          <w:i/>
                          <w:iCs/>
                          <w:sz w:val="24"/>
                          <w:szCs w:val="24"/>
                        </w:rPr>
                      </w:pPr>
                      <w:r>
                        <w:rPr>
                          <w:rFonts w:ascii="Times New Roman" w:hAnsi="Times New Roman"/>
                          <w:b/>
                          <w:i/>
                          <w:sz w:val="24"/>
                        </w:rPr>
                        <w:t>Croația introduce o reformă și o investiție pentru oferirea de servicii de consiliere socială persoanelor expuse riscului de discriminare sau care se află într-o poziție marginalizată în societate</w:t>
                      </w:r>
                      <w:r>
                        <w:rPr>
                          <w:rFonts w:ascii="Times New Roman" w:hAnsi="Times New Roman"/>
                          <w:i/>
                          <w:sz w:val="24"/>
                        </w:rPr>
                        <w:t>. Aceste măsuri vor crea un nou serviciu individualizat de consiliere în centrele de asistență socială. Acest nou serviciu se va axa pe incluziunea socială a persoanelor cu handicap, a victimelor violenței, a persoanelor fără adăpost, a migranților, a romilor, a tinerilor, a persoanelor care execută pedepse cu închisoarea și a membrilor altor grupuri vulnerabile din punct de vedere social.</w:t>
                      </w:r>
                    </w:p>
                    <w:p w14:paraId="0E309BB0" w14:textId="77777777" w:rsidR="00FF7D63" w:rsidRPr="00345E22" w:rsidRDefault="00FF7D63" w:rsidP="00493FD0">
                      <w:pPr>
                        <w:pStyle w:val="ListParagraph"/>
                        <w:jc w:val="both"/>
                        <w:rPr>
                          <w:rFonts w:ascii="Times New Roman" w:hAnsi="Times New Roman" w:cs="Times New Roman"/>
                          <w:i/>
                          <w:iCs/>
                          <w:sz w:val="24"/>
                          <w:szCs w:val="24"/>
                        </w:rPr>
                      </w:pPr>
                    </w:p>
                    <w:p w14:paraId="6D48EE70" w14:textId="746EAE75" w:rsidR="006E27D4" w:rsidRPr="00FF7D63" w:rsidRDefault="00D3290C" w:rsidP="00493FD0">
                      <w:pPr>
                        <w:pStyle w:val="ListParagraph"/>
                        <w:numPr>
                          <w:ilvl w:val="0"/>
                          <w:numId w:val="43"/>
                        </w:numPr>
                        <w:jc w:val="both"/>
                      </w:pPr>
                      <w:r>
                        <w:rPr>
                          <w:rFonts w:ascii="Times New Roman" w:hAnsi="Times New Roman"/>
                          <w:b/>
                          <w:i/>
                          <w:sz w:val="24"/>
                        </w:rPr>
                        <w:t xml:space="preserve">Polonia va pune în aplicare o reformă și o investiție pentru a îmbunătăți situația pe piața muncii a părinților, în special a femeilor, prin sporirea accesului la servicii de îngrijire a copiilor de înaltă calitate și a disponibilității acestor servicii. </w:t>
                      </w:r>
                      <w:r>
                        <w:rPr>
                          <w:rFonts w:ascii="Times New Roman" w:hAnsi="Times New Roman"/>
                          <w:i/>
                          <w:sz w:val="24"/>
                        </w:rPr>
                        <w:t>Se preconizează că reforma</w:t>
                      </w:r>
                      <w:r>
                        <w:t xml:space="preserve"> </w:t>
                      </w:r>
                      <w:r>
                        <w:rPr>
                          <w:rFonts w:ascii="Times New Roman" w:hAnsi="Times New Roman"/>
                          <w:i/>
                          <w:sz w:val="24"/>
                        </w:rPr>
                        <w:t>va introduce un cadru pentru standarde de calitate privind îngrijirea copiilor, inclusiv orientări educaționale obligatorii și standarde privind serviciile de îngrijire a copiilor cu vârsta sub trei ani, care va fi însoțit de implementarea unui sistem informatic de gestionare a finanțării și a creării de centre de îngrijire a copiilor și de crearea de locuri noi în cadrul centrelor de îngrijire a copiilor.</w:t>
                      </w:r>
                    </w:p>
                    <w:p w14:paraId="21F03CDE" w14:textId="0C1753ED" w:rsidR="006E27D4" w:rsidRPr="00345E22" w:rsidRDefault="006E27D4" w:rsidP="00D354B3">
                      <w:pPr>
                        <w:jc w:val="both"/>
                      </w:pPr>
                    </w:p>
                  </w:txbxContent>
                </v:textbox>
                <w10:wrap type="topAndBottom" anchorx="margin" anchory="margin"/>
              </v:shape>
            </w:pict>
          </mc:Fallback>
        </mc:AlternateContent>
      </w:r>
    </w:p>
    <w:p w14:paraId="10F3BA15" w14:textId="77777777" w:rsidR="004D2A86" w:rsidRPr="00345E22" w:rsidRDefault="004D2A86" w:rsidP="000016FC">
      <w:pPr>
        <w:jc w:val="both"/>
        <w:rPr>
          <w:rFonts w:ascii="Times New Roman" w:hAnsi="Times New Roman" w:cs="Times New Roman"/>
          <w:noProof/>
          <w:sz w:val="24"/>
          <w:szCs w:val="24"/>
        </w:rPr>
      </w:pPr>
    </w:p>
    <w:p w14:paraId="0B26561B" w14:textId="77777777" w:rsidR="004D2A86" w:rsidRPr="00345E22" w:rsidRDefault="004D2A86" w:rsidP="000016FC">
      <w:pPr>
        <w:jc w:val="both"/>
        <w:rPr>
          <w:rFonts w:ascii="Times New Roman" w:hAnsi="Times New Roman" w:cs="Times New Roman"/>
          <w:noProof/>
          <w:sz w:val="24"/>
          <w:szCs w:val="24"/>
        </w:rPr>
      </w:pPr>
    </w:p>
    <w:p w14:paraId="4EF22BEE" w14:textId="601E5B6A" w:rsidR="006E27D4" w:rsidRPr="00F24407" w:rsidRDefault="006E27D4" w:rsidP="006E27D4">
      <w:pPr>
        <w:pStyle w:val="ListParagraph"/>
        <w:numPr>
          <w:ilvl w:val="1"/>
          <w:numId w:val="15"/>
        </w:numPr>
        <w:ind w:left="426"/>
        <w:jc w:val="both"/>
        <w:rPr>
          <w:rFonts w:ascii="Times New Roman" w:hAnsi="Times New Roman" w:cs="Times New Roman"/>
          <w:noProof/>
          <w:sz w:val="24"/>
          <w:szCs w:val="24"/>
          <w:u w:val="single"/>
        </w:rPr>
      </w:pPr>
      <w:r w:rsidRPr="00F24407">
        <w:rPr>
          <w:rFonts w:ascii="Times New Roman" w:hAnsi="Times New Roman"/>
          <w:noProof/>
          <w:sz w:val="24"/>
          <w:u w:val="single"/>
        </w:rPr>
        <w:t>MRR promovează un proces global de elaborare a politicilor și stimulează asumarea responsabilității la nivel național, dar există solicitări pentru sporirea flexibilității</w:t>
      </w:r>
    </w:p>
    <w:p w14:paraId="3B8C31FD" w14:textId="774A24E9" w:rsidR="006E27D4" w:rsidRDefault="006E27D4" w:rsidP="55664218">
      <w:pPr>
        <w:jc w:val="both"/>
        <w:rPr>
          <w:rFonts w:ascii="Times New Roman" w:eastAsia="Times New Roman" w:hAnsi="Times New Roman" w:cs="Times New Roman"/>
          <w:noProof/>
          <w:sz w:val="24"/>
          <w:szCs w:val="24"/>
        </w:rPr>
      </w:pPr>
      <w:r w:rsidRPr="00F24407">
        <w:rPr>
          <w:rFonts w:ascii="Times New Roman" w:hAnsi="Times New Roman"/>
          <w:b/>
          <w:noProof/>
          <w:sz w:val="24"/>
        </w:rPr>
        <w:t>Evaluarea la jumătatea perioadei subliniază că unul dintre aspectele cele mai eficace ale MRR este combinarea reformelor și a investițiilor în cadrul unui singur instrument prin intermediul unor planuri naționale cuprinzătoare pe termen mediu (PNRR-uri)</w:t>
      </w:r>
      <w:r>
        <w:rPr>
          <w:rFonts w:ascii="Times New Roman" w:hAnsi="Times New Roman"/>
          <w:noProof/>
          <w:sz w:val="24"/>
        </w:rPr>
        <w:t xml:space="preserve">. MRR sprijină un set global și coerent de reforme și investiții care abordează atât prioritățile de politică ale UE, cât și provocările specifice fiecărei țări. Această abordare stimulează planificarea metodică în fiecare stat membru și facilitează o punere în aplicare mai eficientă. Succesiunea coerentă a reformelor și investițiilor permite, de exemplu, realizarea mai întâi a reformelor, care vor sprijini impactul investițiilor ulterioare. În plus, sinergiile dintre reforme și investiții pot fi exploatate mai ușor atunci când punerea lor în aplicare este coordonată într-un mod integrat. </w:t>
      </w:r>
    </w:p>
    <w:p w14:paraId="0C66794D" w14:textId="685A5BCD" w:rsidR="006E27D4" w:rsidRDefault="006E27D4" w:rsidP="0312C12F">
      <w:pPr>
        <w:jc w:val="both"/>
        <w:rPr>
          <w:rFonts w:ascii="Times New Roman" w:hAnsi="Times New Roman" w:cs="Times New Roman"/>
          <w:noProof/>
          <w:sz w:val="24"/>
          <w:szCs w:val="24"/>
        </w:rPr>
      </w:pPr>
      <w:r w:rsidRPr="00F24407">
        <w:rPr>
          <w:rFonts w:ascii="Times New Roman" w:hAnsi="Times New Roman"/>
          <w:b/>
          <w:noProof/>
          <w:sz w:val="24"/>
        </w:rPr>
        <w:t>În cadrul MRR, statele membre pot concepe reforme și investiții în funcție de prioritățile și nevoile lor, asigurând o abordare specifică fiecărei țări și sprijinind în același timp politicile comune ale UE.</w:t>
      </w:r>
      <w:r>
        <w:rPr>
          <w:rFonts w:ascii="Times New Roman" w:hAnsi="Times New Roman"/>
          <w:noProof/>
          <w:sz w:val="24"/>
        </w:rPr>
        <w:t xml:space="preserve"> Deși Regulamentul privind MRR stabilește criterii generale pe care planurile trebuie să le respecte, statele membre sunt responsabile de conceperea planurilor lor și de luarea deciziilor cu privire la reformele și investițiile care trebuie prezentate, creând un puternic sentiment de asumare a responsabilității, de angajament și de răspundere, ceea ce facilitează punerea în aplicare. Acest lucru este valabil în special în cazul reformelor, care necesită adesea aprobarea parlamentelor naționale. În plus, cooperarea strânsă necesară între Comisie, ministerele naționale și organismele de punere în aplicare a generat externalități pozitive în ceea ce privește planificarea politicilor și îmbunătățirea coordonării interinstituționale. La nivelul UE, Parlamentul European are un rol important în monitorizarea punerii în aplicare a MRR. Acest lucru este ilustrat de cele </w:t>
      </w:r>
      <w:r w:rsidRPr="003B6300">
        <w:rPr>
          <w:rFonts w:ascii="Times New Roman" w:hAnsi="Times New Roman"/>
          <w:noProof/>
          <w:sz w:val="24"/>
        </w:rPr>
        <w:t>14</w:t>
      </w:r>
      <w:r>
        <w:rPr>
          <w:rFonts w:ascii="Times New Roman" w:hAnsi="Times New Roman"/>
          <w:noProof/>
          <w:sz w:val="24"/>
        </w:rPr>
        <w:t xml:space="preserve"> dialoguri privind redresarea și reziliența și de cele </w:t>
      </w:r>
      <w:r w:rsidRPr="003B6300">
        <w:rPr>
          <w:rFonts w:ascii="Times New Roman" w:hAnsi="Times New Roman"/>
          <w:noProof/>
          <w:sz w:val="24"/>
        </w:rPr>
        <w:t>34</w:t>
      </w:r>
      <w:r>
        <w:rPr>
          <w:rFonts w:ascii="Times New Roman" w:hAnsi="Times New Roman"/>
          <w:noProof/>
          <w:sz w:val="24"/>
        </w:rPr>
        <w:t xml:space="preserve"> de reuniuni ale grupurilor de lucru care au avut loc până în prezent cu Parlamentul European. Pentru a spori și mai mult vizibilitatea și transparența MRR, Comisia a lansat o hartă interactivă a proiectelor sprijinite prin MRR în fiecare stat membru</w:t>
      </w:r>
      <w:bookmarkStart w:id="4" w:name="_Hlk159228242"/>
      <w:r w:rsidR="00A8742E">
        <w:rPr>
          <w:rStyle w:val="FootnoteReference"/>
          <w:rFonts w:ascii="Times New Roman" w:hAnsi="Times New Roman" w:cs="Times New Roman"/>
          <w:noProof/>
          <w:szCs w:val="24"/>
          <w:lang w:val="en-IE"/>
        </w:rPr>
        <w:footnoteReference w:id="23"/>
      </w:r>
      <w:r>
        <w:rPr>
          <w:rFonts w:ascii="Times New Roman" w:hAnsi="Times New Roman"/>
          <w:noProof/>
          <w:sz w:val="24"/>
        </w:rPr>
        <w:t>.</w:t>
      </w:r>
    </w:p>
    <w:bookmarkEnd w:id="4"/>
    <w:p w14:paraId="52482FE6" w14:textId="033431CC" w:rsidR="006E27D4" w:rsidRDefault="006E27D4" w:rsidP="5A921AA8">
      <w:pPr>
        <w:jc w:val="both"/>
        <w:rPr>
          <w:rFonts w:ascii="Times New Roman" w:hAnsi="Times New Roman" w:cs="Times New Roman"/>
          <w:noProof/>
          <w:sz w:val="24"/>
          <w:szCs w:val="24"/>
        </w:rPr>
      </w:pPr>
      <w:r w:rsidRPr="00F24407">
        <w:rPr>
          <w:rFonts w:ascii="Times New Roman" w:hAnsi="Times New Roman"/>
          <w:b/>
          <w:noProof/>
          <w:sz w:val="24"/>
        </w:rPr>
        <w:t xml:space="preserve">Implicarea autorităților regionale și locale, a partenerilor sociali, a organizațiilor societății civile și a altor părți interesate relevante reprezintă un factor-cheie în planificarea și punerea în aplicare a măsurilor prevăzute în PNRR-uri. </w:t>
      </w:r>
      <w:r>
        <w:rPr>
          <w:rFonts w:ascii="Times New Roman" w:hAnsi="Times New Roman"/>
          <w:noProof/>
          <w:sz w:val="24"/>
        </w:rPr>
        <w:t>Deși Regulamentul privind MRR prevede obligația statelor membre de a include informații cu privire la consultările desfășurate atunci când își elaborează PNRR-urile, nivelul și forma de implicare a acestor părți interesate depind de cadrele juridice naționale și pot varia în mod semnificativ de la un stat membru la altul. Pe lângă autoritățile naționale, care își asumă rolul principal de coordonare și supraveghere în cadrul juridic actual, autoritățile locale și regionale, precum și partenerii sociali, organizațiile societății civile și alte părți interesate joacă, de asemenea, un rol esențial. Autoritățile locale și regionale și părțile interesate relevante, inclusiv partenerii sociali, au subliniat implicarea lor insuficientă în conceperea, punerea în aplicare și monitorizarea măsurilor incluse în PNRR-uri. Deși această situație poate fi explicată parțial prin nevoia de rapiditate în conceperea PNRR-urilor într-un context de criză, este esențial ca, în viitor, implicarea lor mai mare să sprijine asumarea responsabilității și punerea în aplicare pe teren</w:t>
      </w:r>
      <w:r w:rsidRPr="00F24407">
        <w:rPr>
          <w:rFonts w:ascii="Times New Roman" w:hAnsi="Times New Roman"/>
          <w:i/>
          <w:noProof/>
          <w:sz w:val="24"/>
        </w:rPr>
        <w:t xml:space="preserve">. </w:t>
      </w:r>
      <w:r>
        <w:rPr>
          <w:rFonts w:ascii="Times New Roman" w:hAnsi="Times New Roman"/>
          <w:noProof/>
          <w:sz w:val="24"/>
        </w:rPr>
        <w:t xml:space="preserve">De exemplu, partenerii sociali ar trebui să joace un rol esențial în punerea în aplicare a reformelor privind piața muncii și politicile sociale. </w:t>
      </w:r>
    </w:p>
    <w:p w14:paraId="36627BD9" w14:textId="0C1DA68A" w:rsidR="006E27D4" w:rsidRDefault="006E27D4" w:rsidP="71FE2BA5">
      <w:pPr>
        <w:jc w:val="both"/>
        <w:rPr>
          <w:rFonts w:ascii="Times New Roman" w:hAnsi="Times New Roman" w:cs="Times New Roman"/>
          <w:noProof/>
          <w:sz w:val="24"/>
          <w:szCs w:val="24"/>
        </w:rPr>
      </w:pPr>
      <w:r w:rsidRPr="00F24407">
        <w:rPr>
          <w:rFonts w:ascii="Times New Roman" w:hAnsi="Times New Roman"/>
          <w:b/>
          <w:noProof/>
          <w:sz w:val="24"/>
        </w:rPr>
        <w:t xml:space="preserve">Este necesară o flexibilitate suficientă în ceea ce privește conceperea și punerea în aplicare a PNRR-urilor pentru a asigura o valoare adăugată continuă și o punere în aplicare fără probleme. </w:t>
      </w:r>
      <w:r>
        <w:rPr>
          <w:rFonts w:ascii="Times New Roman" w:hAnsi="Times New Roman"/>
          <w:noProof/>
          <w:sz w:val="24"/>
        </w:rPr>
        <w:t xml:space="preserve">În cadrul evaluării la jumătatea perioadei a MRR, statele membre au solicitat o mai mare flexibilitate în ceea ce privește punerea în aplicare a planurilor lor. De exemplu, statele membre au constatat că definirea jaloanelor și a țintelor este prea detaliată, iar componența fixă a grupurilor de jaloane și ținte pentru fiecare tranșă este prea rigidă, în special în cazul unor circumstanțe neprevăzute care afectează punerea în aplicare planificată inițial. Acest lucru poate cauza întârzieri în punerea în aplicare și sarcini administrative pentru toate părțile implicate. </w:t>
      </w:r>
    </w:p>
    <w:p w14:paraId="7B35FFE2" w14:textId="5B785DCD" w:rsidR="006E27D4" w:rsidRDefault="006E27D4" w:rsidP="00BE717E">
      <w:pPr>
        <w:jc w:val="both"/>
        <w:rPr>
          <w:rFonts w:ascii="Times New Roman" w:hAnsi="Times New Roman" w:cs="Times New Roman"/>
          <w:noProof/>
          <w:sz w:val="24"/>
          <w:szCs w:val="24"/>
        </w:rPr>
      </w:pPr>
      <w:r w:rsidRPr="00F24407">
        <w:rPr>
          <w:rFonts w:ascii="Times New Roman" w:hAnsi="Times New Roman"/>
          <w:b/>
          <w:noProof/>
          <w:sz w:val="24"/>
        </w:rPr>
        <w:t>Comisia a dat curs rapid recomandărilor de îmbunătățire a transparenței în ceea ce privește punerea în aplicare a MRR.</w:t>
      </w:r>
      <w:r>
        <w:rPr>
          <w:rFonts w:ascii="Times New Roman" w:hAnsi="Times New Roman"/>
          <w:noProof/>
          <w:sz w:val="24"/>
        </w:rPr>
        <w:t xml:space="preserve"> În conformitate cu recomandările formulate de Parlamentul European și de Curtea de Conturi Europeană, Comisia, cu ajutorul statelor membre, a profitat de ocazia oferită de revizuirile planurilor din </w:t>
      </w:r>
      <w:r w:rsidRPr="003B6300">
        <w:rPr>
          <w:rFonts w:ascii="Times New Roman" w:hAnsi="Times New Roman"/>
          <w:noProof/>
          <w:sz w:val="24"/>
        </w:rPr>
        <w:t>2023</w:t>
      </w:r>
      <w:r>
        <w:rPr>
          <w:rFonts w:ascii="Times New Roman" w:hAnsi="Times New Roman"/>
          <w:noProof/>
          <w:sz w:val="24"/>
        </w:rPr>
        <w:t xml:space="preserve"> pentru a clarifica definiția jaloanelor și a țintelor, acolo unde a fost relevant și necesar. În </w:t>
      </w:r>
      <w:r w:rsidRPr="003B6300">
        <w:rPr>
          <w:rFonts w:ascii="Times New Roman" w:hAnsi="Times New Roman"/>
          <w:noProof/>
          <w:sz w:val="24"/>
        </w:rPr>
        <w:t>2023</w:t>
      </w:r>
      <w:r>
        <w:rPr>
          <w:rFonts w:ascii="Times New Roman" w:hAnsi="Times New Roman"/>
          <w:noProof/>
          <w:sz w:val="24"/>
        </w:rPr>
        <w:t>, Comisia și-a publicat</w:t>
      </w:r>
      <w:r w:rsidRPr="021F4DE0">
        <w:rPr>
          <w:rStyle w:val="FootnoteReference"/>
          <w:rFonts w:ascii="Times New Roman" w:hAnsi="Times New Roman" w:cs="Times New Roman"/>
          <w:noProof/>
          <w:lang w:val="en-IE"/>
        </w:rPr>
        <w:footnoteReference w:id="24"/>
      </w:r>
      <w:r>
        <w:rPr>
          <w:rFonts w:ascii="Times New Roman" w:hAnsi="Times New Roman"/>
          <w:noProof/>
          <w:sz w:val="24"/>
        </w:rPr>
        <w:t>, de asemenea, metodologia de evaluare a jaloanelor și a țintelor, de suspendare parțială a plăților și de revocare</w:t>
      </w:r>
      <w:r w:rsidRPr="021F4DE0">
        <w:rPr>
          <w:rStyle w:val="FootnoteReference"/>
          <w:rFonts w:ascii="Times New Roman" w:hAnsi="Times New Roman" w:cs="Times New Roman"/>
          <w:noProof/>
          <w:lang w:val="en-IE"/>
        </w:rPr>
        <w:footnoteReference w:id="25"/>
      </w:r>
      <w:r>
        <w:rPr>
          <w:rFonts w:ascii="Times New Roman" w:hAnsi="Times New Roman"/>
          <w:noProof/>
          <w:sz w:val="24"/>
        </w:rPr>
        <w:t xml:space="preserve"> a jaloanelor și a țintelor, cu scopul de a clarifica aplicarea Regulamentului privind MRR și de a spori gradul de sensibilizare în rândul statelor membre. Deși orientările suplimentare au fost salutate, sunt necesare reflecții mai aprofundate cu privire la posibilitățile de a întreprinde mai multe acțiuni în această privință. </w:t>
      </w:r>
    </w:p>
    <w:p w14:paraId="61A668F3" w14:textId="748BC2F9" w:rsidR="006E27D4" w:rsidRDefault="006E27D4" w:rsidP="71FE2BA5">
      <w:pPr>
        <w:jc w:val="both"/>
        <w:rPr>
          <w:rFonts w:ascii="Times New Roman" w:hAnsi="Times New Roman" w:cs="Times New Roman"/>
          <w:noProof/>
          <w:sz w:val="24"/>
          <w:szCs w:val="24"/>
        </w:rPr>
      </w:pPr>
      <w:r w:rsidRPr="00F24407">
        <w:rPr>
          <w:rFonts w:ascii="Times New Roman" w:hAnsi="Times New Roman"/>
          <w:b/>
          <w:noProof/>
          <w:sz w:val="24"/>
        </w:rPr>
        <w:t xml:space="preserve">Revizuirile PNRR-urilor pot necesita mai multe resurse, însă ajustările specifice au fost prelucrate rapid. </w:t>
      </w:r>
      <w:r>
        <w:rPr>
          <w:rFonts w:ascii="Times New Roman" w:hAnsi="Times New Roman"/>
          <w:noProof/>
          <w:sz w:val="24"/>
        </w:rPr>
        <w:t xml:space="preserve">În general, revizuirile sunt considerate greoaie de către statele membre, deoarece necesită o justificare amplă, precum și aprobarea de către Consiliu, afectând astfel flexibilitatea instrumentului. Cu toate acestea, ele pot fi realizate relativ rapid., cu condiția să fie specifice. De exemplu, revizuirile PNRR-urilor Germaniei și Luxemburgului au fost evaluate de Comisie și aprobate de Consiliu în două luni. Această abordare specifică ar putea fi reprodusă în viitor pentru a răspunde prompt la noile provocări în materie de punere în aplicare, menținând în același timp intacte nivelul de ambiție al planurilor și respectând în continuare cerințele Regulamentului privind MRR. </w:t>
      </w:r>
    </w:p>
    <w:p w14:paraId="48152930" w14:textId="1176CDE7" w:rsidR="006E27D4" w:rsidRDefault="006E27D4" w:rsidP="004E20CA">
      <w:pPr>
        <w:jc w:val="both"/>
        <w:rPr>
          <w:rFonts w:ascii="Times New Roman" w:hAnsi="Times New Roman" w:cs="Times New Roman"/>
          <w:noProof/>
          <w:sz w:val="24"/>
          <w:szCs w:val="24"/>
        </w:rPr>
      </w:pPr>
      <w:r w:rsidRPr="00F24407">
        <w:rPr>
          <w:rFonts w:ascii="Times New Roman" w:hAnsi="Times New Roman"/>
          <w:b/>
          <w:noProof/>
          <w:sz w:val="24"/>
        </w:rPr>
        <w:t>Trebuie continuate eforturile de îmbunătățire a capacității administrative a statelor membre și a organismelor de punere în aplicare.</w:t>
      </w:r>
      <w:r>
        <w:rPr>
          <w:rFonts w:ascii="Times New Roman" w:hAnsi="Times New Roman"/>
          <w:noProof/>
          <w:sz w:val="24"/>
        </w:rPr>
        <w:t xml:space="preserve"> Unele state membre s-au confruntat cu dificultăți în atenuarea creșterii volumului de muncă al administrațiilor observat de la crearea MRR. Consolidarea capacității administrative a statelor membre rămâne esențială. Este esențial să se asigure că statele membre pot valorifica beneficiile economice și sociale ale MRR și ale altor fonduri ale UE și că pot contribui la creșterea gradului de absorbție a acestora. Statele membre au solicitat și au primit sprijin din partea instrumentului de sprijin tehnic (IST), atât pentru conceperea, cât și pentru punerea în aplicare a PNRR-urilor și a capitolelor privind REPowerEU. Peste </w:t>
      </w:r>
      <w:r w:rsidRPr="003B6300">
        <w:rPr>
          <w:rFonts w:ascii="Times New Roman" w:hAnsi="Times New Roman"/>
          <w:noProof/>
          <w:sz w:val="24"/>
        </w:rPr>
        <w:t>400</w:t>
      </w:r>
      <w:r>
        <w:rPr>
          <w:rFonts w:ascii="Times New Roman" w:hAnsi="Times New Roman"/>
          <w:noProof/>
          <w:sz w:val="24"/>
        </w:rPr>
        <w:t xml:space="preserve"> de proiecte aprobate în temeiul IST sunt legate de pregătirea sau punerea în aplicare a PNRR-urilor statelor membre. Comisia va continua să ofere sprijin și consiliere statelor membre pentru abordarea problemelor legate de capacitatea administrativă și de blocajele în materie de investiții. În cazurile în care a fost necesar, Comisia a încurajat statele membre să includă în PNRR-urile lor măsuri de sprijin suplimentare pentru a facilita gestionarea curentă a instrumentului (de exemplu, personal temporar, formare, sisteme informatice noi) și să îmbunătățească eficiența administrațiilor publice (de exemplu, reforma achizițiilor publice în Slovacia și a procedurilor de autorizare în Polonia; digitalizarea administrațiilor și a proceselor în Spania).</w:t>
      </w:r>
    </w:p>
    <w:p w14:paraId="6ED9FA64" w14:textId="77777777" w:rsidR="006E27D4" w:rsidRPr="00345E22" w:rsidRDefault="006E27D4" w:rsidP="00FF3C7D">
      <w:pPr>
        <w:pStyle w:val="NoSpacing"/>
        <w:rPr>
          <w:noProof/>
        </w:rPr>
      </w:pPr>
    </w:p>
    <w:p w14:paraId="3B67B402" w14:textId="77777777" w:rsidR="006E27D4" w:rsidRPr="00F24407" w:rsidRDefault="006E27D4" w:rsidP="006E27D4">
      <w:pPr>
        <w:pStyle w:val="ListParagraph"/>
        <w:keepNext/>
        <w:numPr>
          <w:ilvl w:val="1"/>
          <w:numId w:val="15"/>
        </w:numPr>
        <w:ind w:left="425" w:hanging="431"/>
        <w:jc w:val="both"/>
        <w:rPr>
          <w:rFonts w:ascii="Times New Roman" w:hAnsi="Times New Roman" w:cs="Times New Roman"/>
          <w:noProof/>
          <w:sz w:val="24"/>
          <w:szCs w:val="24"/>
          <w:u w:val="single"/>
        </w:rPr>
      </w:pPr>
      <w:r w:rsidRPr="00F24407">
        <w:rPr>
          <w:rFonts w:ascii="Times New Roman" w:hAnsi="Times New Roman"/>
          <w:noProof/>
          <w:sz w:val="24"/>
          <w:u w:val="single"/>
        </w:rPr>
        <w:t xml:space="preserve">MRR este primul instrument major bazat pe performanță la nivelul UE </w:t>
      </w:r>
    </w:p>
    <w:p w14:paraId="147176F0" w14:textId="15C5C3A7" w:rsidR="006E27D4" w:rsidRDefault="006E27D4" w:rsidP="001765FF">
      <w:pPr>
        <w:jc w:val="both"/>
        <w:rPr>
          <w:rFonts w:ascii="Times New Roman" w:hAnsi="Times New Roman" w:cs="Times New Roman"/>
          <w:noProof/>
          <w:sz w:val="24"/>
          <w:szCs w:val="24"/>
        </w:rPr>
      </w:pPr>
      <w:r w:rsidRPr="00F24407">
        <w:rPr>
          <w:rFonts w:ascii="Times New Roman" w:hAnsi="Times New Roman"/>
          <w:b/>
          <w:noProof/>
          <w:sz w:val="24"/>
        </w:rPr>
        <w:t xml:space="preserve">Fără precedent din punctul de vedere al amplorii și al ambiției, MRR alocă fonduri pe baza unor realizări concrete, devenind astfel primul instrument la scară largă bazat pe performanță la nivelul UE. </w:t>
      </w:r>
      <w:r>
        <w:rPr>
          <w:rFonts w:ascii="Times New Roman" w:hAnsi="Times New Roman"/>
          <w:noProof/>
          <w:sz w:val="24"/>
        </w:rPr>
        <w:t xml:space="preserve">În loc să se ia în considerare costurile suportate pentru punerea în aplicare a proiectelor, la fel ca în cazul instrumentelor bazate pe costuri, fondurile sunt deblocate odată cu atingerea jaloanelor și a țintelor, care reprezintă etape concrete în punerea în aplicare a reformelor sau a investițiilor de către statele membre, cu o abordare bazată pe rezultate sau, astfel cum mai este denumită, bazată pe performanță. </w:t>
      </w:r>
    </w:p>
    <w:p w14:paraId="5FEC903B" w14:textId="237B1107" w:rsidR="006E27D4" w:rsidRDefault="006E27D4" w:rsidP="001765FF">
      <w:pPr>
        <w:jc w:val="both"/>
        <w:rPr>
          <w:rFonts w:ascii="Times New Roman" w:hAnsi="Times New Roman" w:cs="Times New Roman"/>
          <w:noProof/>
          <w:sz w:val="24"/>
          <w:szCs w:val="24"/>
        </w:rPr>
      </w:pPr>
      <w:r w:rsidRPr="00F24407">
        <w:rPr>
          <w:rFonts w:ascii="Times New Roman" w:hAnsi="Times New Roman"/>
          <w:b/>
          <w:noProof/>
          <w:sz w:val="24"/>
        </w:rPr>
        <w:t>Această abordare bazată pe performanță este esențială pentru eficacitatea MRR, asigurând obținerea de rezultate concrete pe teren</w:t>
      </w:r>
      <w:r>
        <w:rPr>
          <w:rFonts w:ascii="Times New Roman" w:hAnsi="Times New Roman"/>
          <w:noProof/>
          <w:sz w:val="24"/>
        </w:rPr>
        <w:t>. Gama largă de jaloane și ținte permite monitorizarea eficace a punerii în aplicare a PNRR-urilor, întrucât acestea urmăresc întregul ciclu de viață al măsurilor sprijinite de MRR</w:t>
      </w:r>
      <w:r w:rsidRPr="05221DCE">
        <w:rPr>
          <w:rStyle w:val="FootnoteReference"/>
          <w:rFonts w:ascii="Times New Roman" w:hAnsi="Times New Roman" w:cs="Times New Roman"/>
          <w:noProof/>
          <w:lang w:val="en-IE"/>
        </w:rPr>
        <w:footnoteReference w:id="26"/>
      </w:r>
      <w:r>
        <w:rPr>
          <w:rFonts w:ascii="Times New Roman" w:hAnsi="Times New Roman"/>
          <w:noProof/>
          <w:sz w:val="24"/>
        </w:rPr>
        <w:t xml:space="preserve">. Abordarea permite, de asemenea, plata fondurilor după realizarea etapelor intermediare ale reformelor și investițiilor, recompensând progresele înregistrate în direcția obținerii de rezultate și „performanța” efectivă pe teren. În consecință, evaluarea la jumătatea perioadei subliniază că, întrucât MRR recompensează progresele înregistrate, plățile se efectuează mai rapid în comparație cu alte instrumente ale UE. Un alt aspect esențial este că această abordare oferă, de asemenea, stimulente eficace pentru ca statele membre să realizeze reforme, care nu implică neapărat costuri (financiare). </w:t>
      </w:r>
    </w:p>
    <w:p w14:paraId="1166065F" w14:textId="78B48741" w:rsidR="006E27D4" w:rsidRDefault="006E27D4" w:rsidP="001765FF">
      <w:pPr>
        <w:pStyle w:val="ListParagraph"/>
        <w:ind w:left="0"/>
        <w:jc w:val="both"/>
        <w:rPr>
          <w:rFonts w:ascii="Times New Roman" w:hAnsi="Times New Roman" w:cs="Times New Roman"/>
          <w:noProof/>
          <w:sz w:val="24"/>
          <w:szCs w:val="24"/>
        </w:rPr>
      </w:pPr>
      <w:r w:rsidRPr="00F24407">
        <w:rPr>
          <w:rFonts w:ascii="Times New Roman" w:hAnsi="Times New Roman"/>
          <w:b/>
          <w:noProof/>
          <w:sz w:val="24"/>
        </w:rPr>
        <w:t xml:space="preserve">Finanțarea bazată pe performanță sporește coerența și previzibilitatea cheltuielilor UE. </w:t>
      </w:r>
      <w:r>
        <w:rPr>
          <w:rFonts w:ascii="Times New Roman" w:hAnsi="Times New Roman"/>
          <w:noProof/>
          <w:sz w:val="24"/>
        </w:rPr>
        <w:t xml:space="preserve">Natura bazată pe performanță a MRR a adus o abordare cu caracter mai global a cheltuielilor publice, atât la nivel național, cât și la nivelul UE. Acordarea de sprijin financiar direct după îndeplinirea jaloanelor și a țintelor generează angajamente și stimulente pentru punerea în aplicare efectivă a măsurilor convenite. În plus, PNRR-urile pot fi considerate acorduri contractuale între statele membre și UE în cadrul cărora ambele părți se angajează în mod voluntar pe baza unor angajamente clare. În cadrul evaluării la jumătatea perioadei a MRR, părțile interesate au remarcat că abordarea bazată pe performanță a sporit previzibilitatea și responsabilitatea. Rezultatele specifice care trebuie obținute sunt stabilite în mod clar în prealabil (în deciziile de punere în aplicare ale Consiliului), consolidând capacitatea de planificare în avans a statelor membre. Abordarea necesită o specificare adecvată a jaloanelor și a țintelor, astfel încât să se evite ambiguitățile în ceea ce privește procesul de punere în aplicare și măsurile convenite. Per ansamblu, aceste caracteristici reprezintă o schimbare în planificarea și punerea în aplicare a politicilor, precum și în ceea ce privește cheltuielile UE în sens mai larg: în cazul cheltuielilor, accentul este transferat de la costurile suportate către rezultatele efective și punerea în aplicare a măsurilor convenite. </w:t>
      </w:r>
    </w:p>
    <w:p w14:paraId="120F234F" w14:textId="77777777" w:rsidR="006E27D4" w:rsidRPr="00345E22" w:rsidRDefault="006E27D4" w:rsidP="008F52C7">
      <w:pPr>
        <w:pStyle w:val="NoSpacing"/>
        <w:rPr>
          <w:noProof/>
        </w:rPr>
      </w:pPr>
    </w:p>
    <w:p w14:paraId="69CA5B66" w14:textId="77777777" w:rsidR="006E27D4" w:rsidRPr="00ED66AD" w:rsidRDefault="006E27D4" w:rsidP="006E27D4">
      <w:pPr>
        <w:pStyle w:val="ListParagraph"/>
        <w:numPr>
          <w:ilvl w:val="1"/>
          <w:numId w:val="15"/>
        </w:numPr>
        <w:ind w:left="426"/>
        <w:jc w:val="both"/>
        <w:rPr>
          <w:noProof/>
        </w:rPr>
      </w:pPr>
      <w:r w:rsidRPr="00F24407">
        <w:rPr>
          <w:rFonts w:ascii="Times New Roman" w:hAnsi="Times New Roman"/>
          <w:noProof/>
          <w:sz w:val="24"/>
          <w:u w:val="single"/>
        </w:rPr>
        <w:t>Sistemul de raportare și control al MRR va necesita în continuare sprijin și ajustări</w:t>
      </w:r>
    </w:p>
    <w:p w14:paraId="13213FC2" w14:textId="5D63E0F9" w:rsidR="006E27D4" w:rsidRDefault="006E27D4" w:rsidP="00493FD0">
      <w:pPr>
        <w:pStyle w:val="paragraph"/>
        <w:spacing w:before="0" w:beforeAutospacing="0" w:after="200" w:afterAutospacing="0" w:line="259" w:lineRule="auto"/>
        <w:jc w:val="both"/>
        <w:rPr>
          <w:noProof/>
        </w:rPr>
      </w:pPr>
      <w:r w:rsidRPr="00F24407">
        <w:rPr>
          <w:b/>
          <w:noProof/>
        </w:rPr>
        <w:t>În pofida caracteristicilor pozitive ale abordării bazate pe performanță, MRR a creat costuri de intrare pentru administrațiile statelor membre, ceea ce indică necesitatea unor simplificări administrative suplimentare.</w:t>
      </w:r>
      <w:r>
        <w:rPr>
          <w:noProof/>
        </w:rPr>
        <w:t xml:space="preserve"> În ceea ce privește conceperea instrumentului, cerințele de protejare a intereselor financiare ale Uniunii au condus la un volum al activităților administrative similar cu cel generat de alte fonduri ale UE bazate pe costuri. Aceasta este consecința faptului că, pe lângă datele concrete necesare pentru a demonstra atingerea jaloanelor și a țintelor, statele membre trebuie să colecteze diferite tipuri de date în scopuri de audit și control. Ca instrument nou, MRR a creat costuri de intrare pentru administrațiile naționale, iar autoritățile statelor membre de la toate nivelurile au considerat că procedurile de audit și control sunt prea complexe. În plus, statele membre s-au plâns de suprapunerea auditurilor efectuate de autoritățile naționale, de Comisie și de Curtea de Conturi Europeană. Este posibil ca această percepție să fi fost exacerbată de punerea în aplicare simultană a MRR cu fondurile politicii de coeziune, care fac obiectul unor norme diferite și se bazează, în cea mai mare parte, pe controale bazate pe costuri. Cadrul complex de audit și control a afectat în mod negativ viteza de punere în aplicare a MRR. Identificarea potențialelor domenii în care sunt necesare simplificări în acest sens rămâne o prioritate pentru Comisie, inclusiv prin luarea în considerare a activității foarte minuțioase desfășurate înainte de autorizarea plăților pentru a verifica îndeplinirea satisfăcătoare a jaloanelor și a țintelor. Totuși, aceste aspecte trebuie să fie evaluate în raport cu necesitatea imperativă de a gestiona fondurile UE în mod corespunzător pentru a proteja interesele financiare ale Uniunii și pentru a asigura transparența modului în care sunt executate fondurile, în special având în vedere dimensiunea instrumentului și natura inedită a abordării.</w:t>
      </w:r>
    </w:p>
    <w:p w14:paraId="7D97B7EF" w14:textId="77777777" w:rsidR="006E27D4" w:rsidRPr="000370D6" w:rsidRDefault="006E27D4">
      <w:pPr>
        <w:rPr>
          <w:rFonts w:ascii="Times New Roman" w:hAnsi="Times New Roman" w:cs="Times New Roman"/>
          <w:noProof/>
          <w:sz w:val="24"/>
          <w:szCs w:val="24"/>
        </w:rPr>
      </w:pPr>
      <w:r>
        <w:rPr>
          <w:noProof/>
        </w:rPr>
        <w:br w:type="page"/>
      </w:r>
    </w:p>
    <w:p w14:paraId="40785073" w14:textId="77777777" w:rsidR="006E27D4" w:rsidRPr="00F24407" w:rsidRDefault="006E27D4" w:rsidP="006E27D4">
      <w:pPr>
        <w:pStyle w:val="ListParagraph"/>
        <w:numPr>
          <w:ilvl w:val="0"/>
          <w:numId w:val="15"/>
        </w:numPr>
        <w:rPr>
          <w:rFonts w:ascii="Times New Roman" w:hAnsi="Times New Roman" w:cs="Times New Roman"/>
          <w:b/>
          <w:bCs/>
          <w:noProof/>
          <w:sz w:val="24"/>
          <w:szCs w:val="24"/>
        </w:rPr>
      </w:pPr>
      <w:r w:rsidRPr="00F24407">
        <w:rPr>
          <w:rFonts w:ascii="Times New Roman" w:hAnsi="Times New Roman"/>
          <w:b/>
          <w:noProof/>
          <w:sz w:val="24"/>
        </w:rPr>
        <w:t>MRR va continua să producă rezultate în cea de a doua jumătate a duratei sale de viață</w:t>
      </w:r>
    </w:p>
    <w:p w14:paraId="62B312BC" w14:textId="47E5F526" w:rsidR="006E27D4" w:rsidRDefault="006E27D4" w:rsidP="005B0CE8">
      <w:pPr>
        <w:jc w:val="both"/>
        <w:rPr>
          <w:rFonts w:ascii="Times New Roman" w:hAnsi="Times New Roman" w:cs="Times New Roman"/>
          <w:bCs/>
          <w:noProof/>
          <w:sz w:val="24"/>
          <w:szCs w:val="24"/>
        </w:rPr>
      </w:pPr>
      <w:r w:rsidRPr="00F24407">
        <w:rPr>
          <w:rFonts w:ascii="Times New Roman" w:hAnsi="Times New Roman"/>
          <w:b/>
          <w:noProof/>
          <w:sz w:val="24"/>
        </w:rPr>
        <w:t>MRR a reprezentat un răspuns eficace la impactul economic și social fără precedent al pandemiei de COVID-</w:t>
      </w:r>
      <w:r w:rsidRPr="003B6300">
        <w:rPr>
          <w:rFonts w:ascii="Times New Roman" w:hAnsi="Times New Roman"/>
          <w:b/>
          <w:noProof/>
          <w:sz w:val="24"/>
        </w:rPr>
        <w:t>19</w:t>
      </w:r>
      <w:r w:rsidRPr="00F24407">
        <w:rPr>
          <w:rFonts w:ascii="Times New Roman" w:hAnsi="Times New Roman"/>
          <w:b/>
          <w:noProof/>
          <w:sz w:val="24"/>
        </w:rPr>
        <w:t>.</w:t>
      </w:r>
      <w:r>
        <w:rPr>
          <w:rFonts w:ascii="Times New Roman" w:hAnsi="Times New Roman"/>
          <w:noProof/>
          <w:sz w:val="24"/>
        </w:rPr>
        <w:t xml:space="preserve"> Acesta a fost esențial pentru protejarea pieței unice, pentru evitarea sporirii divergențelor economice în UE, pentru accelerarea tranziției verzi și a celei digitale și pentru sprijinirea statelor membre în transformarea economiilor lor astfel încât să fie pregătite pentru viitor. MRR a contribuit în mod semnificativ la creșterea nivelului investițiilor publice în timpul pandemiei și ulterior, iar instituirea sa a reprezentat o schimbare radicală a capacității UE de a răspunde la crizele economice. MRR contribuie, de asemenea, la consolidarea competitivității pe termen lung și a autonomiei strategice a Europei.</w:t>
      </w:r>
    </w:p>
    <w:p w14:paraId="0AE290AA" w14:textId="01575CF8" w:rsidR="006E27D4" w:rsidRDefault="006E27D4" w:rsidP="05221DCE">
      <w:pPr>
        <w:jc w:val="both"/>
        <w:rPr>
          <w:rFonts w:ascii="Times New Roman" w:hAnsi="Times New Roman" w:cs="Times New Roman"/>
          <w:noProof/>
          <w:sz w:val="24"/>
          <w:szCs w:val="24"/>
        </w:rPr>
      </w:pPr>
      <w:r w:rsidRPr="00F24407">
        <w:rPr>
          <w:rFonts w:ascii="Times New Roman" w:hAnsi="Times New Roman"/>
          <w:b/>
          <w:noProof/>
          <w:sz w:val="24"/>
        </w:rPr>
        <w:t xml:space="preserve">MRR a introdus o abordare mai globală privind cheltuielile UE. </w:t>
      </w:r>
      <w:r>
        <w:rPr>
          <w:rFonts w:ascii="Times New Roman" w:hAnsi="Times New Roman"/>
          <w:noProof/>
          <w:sz w:val="24"/>
        </w:rPr>
        <w:t xml:space="preserve">MRR prevede plăți pe baza progreselor și a rezultatelor obținute, mai degrabă decât pe baza costurilor suportate, ceea ce asigură previzibilitate și responsabilitate atât pentru statele membre, cât și pentru Comisie. Consultările desfășurate în cadrul evaluării la jumătatea perioadei arată că instrumentele bazate pe performanță se bucură de un sprijin larg la nivelul UE. Această abordare a cheltuielilor UE a reprezentat deja o sursă de inspirație pentru noi programe importante, cum ar fi Fondul social pentru climă și Mecanismul pentru Ucraina. Din această perspectivă, natura bazată pe performanță a MRR va fi un punct de referință în cadrul discuțiilor privind instrumentele de cheltuieli ale UE în perspectiva următorului cadru financiar multianual, iar această evaluare la jumătatea perioadei oferă o bază relevantă pentru prezentarea unor lecții învățate. </w:t>
      </w:r>
    </w:p>
    <w:p w14:paraId="30D47F7C" w14:textId="79552DA3" w:rsidR="006E27D4" w:rsidRDefault="006E27D4" w:rsidP="00986517">
      <w:pPr>
        <w:jc w:val="both"/>
        <w:rPr>
          <w:rFonts w:ascii="Times New Roman" w:hAnsi="Times New Roman" w:cs="Times New Roman"/>
          <w:noProof/>
          <w:sz w:val="24"/>
          <w:szCs w:val="24"/>
        </w:rPr>
      </w:pPr>
      <w:r w:rsidRPr="00F24407">
        <w:rPr>
          <w:rFonts w:ascii="Times New Roman" w:hAnsi="Times New Roman"/>
          <w:b/>
          <w:noProof/>
          <w:sz w:val="24"/>
        </w:rPr>
        <w:t xml:space="preserve">Punerea în aplicare rapidă și efectuarea rapidă a plăților în cadrul MRR demonstrează capacitatea sa de a sprijini statele membre în perioade de criză, în timp ce stimulentul puternic pentru punerea în aplicare a reformelor ajută la o mai bună pregătire a economiilor și societăților noastre pentru viitor. </w:t>
      </w:r>
      <w:r>
        <w:rPr>
          <w:rFonts w:ascii="Times New Roman" w:hAnsi="Times New Roman"/>
          <w:noProof/>
          <w:sz w:val="24"/>
        </w:rPr>
        <w:t xml:space="preserve">MRR se dovedește a fi un instrument-cheie în abordarea nevoilor de reformă de lungă durată din multe state membre, iar combinarea reformelor și a investițiilor într-un singur instrument permite o mai bună planificare, sinergii și acțiuni mai coerente, în conformitate cu prioritățile UE și cu cele naționale. </w:t>
      </w:r>
    </w:p>
    <w:p w14:paraId="632B7496" w14:textId="710EBCC0" w:rsidR="006E27D4" w:rsidRPr="0031717F" w:rsidRDefault="006E27D4" w:rsidP="004A6460">
      <w:pPr>
        <w:jc w:val="both"/>
        <w:rPr>
          <w:rFonts w:ascii="Times New Roman" w:hAnsi="Times New Roman" w:cs="Times New Roman"/>
          <w:noProof/>
          <w:sz w:val="24"/>
          <w:szCs w:val="24"/>
        </w:rPr>
      </w:pPr>
      <w:r w:rsidRPr="00F24407">
        <w:rPr>
          <w:rFonts w:ascii="Times New Roman" w:hAnsi="Times New Roman"/>
          <w:b/>
          <w:noProof/>
          <w:sz w:val="24"/>
        </w:rPr>
        <w:t xml:space="preserve">A doua jumătate a duratei de viață a MRR a început acum, iar punerea sa în aplicare ar trebui să se accelereze. </w:t>
      </w:r>
      <w:r>
        <w:rPr>
          <w:rFonts w:ascii="Times New Roman" w:hAnsi="Times New Roman"/>
          <w:noProof/>
          <w:sz w:val="24"/>
        </w:rPr>
        <w:t xml:space="preserve">Realizarea reformelor și a investițiilor ambițioase până în </w:t>
      </w:r>
      <w:r w:rsidRPr="003B6300">
        <w:rPr>
          <w:rFonts w:ascii="Times New Roman" w:hAnsi="Times New Roman"/>
          <w:noProof/>
          <w:sz w:val="24"/>
        </w:rPr>
        <w:t>2026</w:t>
      </w:r>
      <w:r>
        <w:rPr>
          <w:rFonts w:ascii="Times New Roman" w:hAnsi="Times New Roman"/>
          <w:noProof/>
          <w:sz w:val="24"/>
        </w:rPr>
        <w:t xml:space="preserve"> va necesita eforturi semnificative și un devotament continuu din partea tuturor statelor membre și a Comisiei.</w:t>
      </w:r>
      <w:r w:rsidRPr="00F24407">
        <w:rPr>
          <w:rFonts w:ascii="Times New Roman" w:hAnsi="Times New Roman"/>
          <w:b/>
          <w:noProof/>
          <w:sz w:val="24"/>
        </w:rPr>
        <w:t xml:space="preserve"> </w:t>
      </w:r>
      <w:r>
        <w:rPr>
          <w:rFonts w:ascii="Times New Roman" w:hAnsi="Times New Roman"/>
          <w:noProof/>
          <w:sz w:val="24"/>
        </w:rPr>
        <w:t xml:space="preserve">Comisia va continua să analizeze modalitățile în care poate sprijini în continuare statele membre în ceea ce privește punerea în aplicare a planurilor lor și va încerca să consolideze complementaritatea între instrumentele de finanțare ale UE și între aceste instrumente și bugetele naționale. Deși modificările legislative nu par adecvate în această etapă, vor fi luate în considerare acțiuni suplimentare care intră în domeniul de aplicare al Regulamentului privind MRR pentru a facilita punerea în aplicare. </w:t>
      </w:r>
    </w:p>
    <w:p w14:paraId="378FF3DB" w14:textId="1F5289F6" w:rsidR="006E27D4" w:rsidRPr="00F24407" w:rsidRDefault="006E27D4" w:rsidP="008E50CB">
      <w:pPr>
        <w:jc w:val="both"/>
        <w:rPr>
          <w:rFonts w:ascii="Times New Roman" w:hAnsi="Times New Roman"/>
          <w:b/>
          <w:noProof/>
          <w:sz w:val="24"/>
        </w:rPr>
      </w:pPr>
      <w:r w:rsidRPr="00F24407">
        <w:rPr>
          <w:rFonts w:ascii="Times New Roman" w:hAnsi="Times New Roman"/>
          <w:b/>
          <w:noProof/>
          <w:sz w:val="24"/>
        </w:rPr>
        <w:t xml:space="preserve">S-au luat toate măsurile pentru a se asigura că PNRR-urile contribuie la realizarea redresării economice și a modernizării UE. </w:t>
      </w:r>
      <w:r>
        <w:rPr>
          <w:rFonts w:ascii="Times New Roman" w:hAnsi="Times New Roman"/>
          <w:noProof/>
          <w:sz w:val="24"/>
        </w:rPr>
        <w:t>În multe cazuri, reformele și investițiile incluse în fiecare plan produc deja schimbări reale și de durată pe teren. Revizuirile planurilor au pus bazele unei accelerări a punerii lor în aplicare. Astfel, agenda reformelor și investițiilor din cadrul MRR contribuie la crearea unei Uniuni Europene mai moderne, mai prospere, mai favorabile incluziunii, neutre din punct de vedere climatic și mai sustenabile, care să fie rezilientă și mai bine pregătită pentru oportunitățile și provocările viitoare. Aceste obiective trebuie atinse împreună printr-o cooperare strânsă între toate instituțiile UE, statele membre, societatea civilă, lucrători și întreprinderi.</w:t>
      </w:r>
    </w:p>
    <w:p w14:paraId="288AEDC1" w14:textId="77777777" w:rsidR="006E27D4" w:rsidRPr="00345E22" w:rsidRDefault="006E27D4">
      <w:pPr>
        <w:rPr>
          <w:noProof/>
        </w:rPr>
      </w:pPr>
    </w:p>
    <w:p w14:paraId="127A62FC" w14:textId="68402CB5" w:rsidR="00986517" w:rsidRPr="00345E22" w:rsidRDefault="00986517" w:rsidP="000404D4">
      <w:pPr>
        <w:rPr>
          <w:noProof/>
        </w:rPr>
      </w:pPr>
    </w:p>
    <w:sectPr w:rsidR="00986517" w:rsidRPr="00345E22" w:rsidSect="006B13BB">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83ABB" w14:textId="77777777" w:rsidR="0041670E" w:rsidRDefault="0041670E" w:rsidP="006F0204">
      <w:pPr>
        <w:spacing w:after="0" w:line="240" w:lineRule="auto"/>
      </w:pPr>
      <w:r>
        <w:separator/>
      </w:r>
    </w:p>
  </w:endnote>
  <w:endnote w:type="continuationSeparator" w:id="0">
    <w:p w14:paraId="45A9A1D3" w14:textId="77777777" w:rsidR="0041670E" w:rsidRDefault="0041670E" w:rsidP="006F0204">
      <w:pPr>
        <w:spacing w:after="0" w:line="240" w:lineRule="auto"/>
      </w:pPr>
      <w:r>
        <w:continuationSeparator/>
      </w:r>
    </w:p>
  </w:endnote>
  <w:endnote w:type="continuationNotice" w:id="1">
    <w:p w14:paraId="2051DDE3" w14:textId="77777777" w:rsidR="0041670E" w:rsidRDefault="004167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Open Sans Light">
    <w:altName w:val="Arial"/>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2C7F6" w14:textId="2D0A6426" w:rsidR="00E74AF8" w:rsidRPr="00E74AF8" w:rsidRDefault="00E74AF8" w:rsidP="00E74AF8">
    <w:pPr>
      <w:pStyle w:val="FooterCoverPage"/>
      <w:rPr>
        <w:rFonts w:ascii="Arial" w:hAnsi="Arial" w:cs="Arial"/>
        <w:b/>
        <w:sz w:val="48"/>
      </w:rPr>
    </w:pPr>
    <w:r w:rsidRPr="00E74AF8">
      <w:rPr>
        <w:rFonts w:ascii="Arial" w:hAnsi="Arial" w:cs="Arial"/>
        <w:b/>
        <w:sz w:val="48"/>
      </w:rPr>
      <w:t>RO</w:t>
    </w:r>
    <w:r w:rsidRPr="00E74AF8">
      <w:rPr>
        <w:rFonts w:ascii="Arial" w:hAnsi="Arial" w:cs="Arial"/>
        <w:b/>
        <w:sz w:val="48"/>
      </w:rPr>
      <w:tab/>
    </w:r>
    <w:r w:rsidRPr="00E74AF8">
      <w:rPr>
        <w:rFonts w:ascii="Arial" w:hAnsi="Arial" w:cs="Arial"/>
        <w:b/>
        <w:sz w:val="48"/>
      </w:rPr>
      <w:tab/>
    </w:r>
    <w:r w:rsidRPr="00E74AF8">
      <w:tab/>
    </w:r>
    <w:r w:rsidRPr="00E74AF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ED72A" w14:textId="32BB526B" w:rsidR="00E74AF8" w:rsidRPr="00E74AF8" w:rsidRDefault="00E74AF8" w:rsidP="00E74AF8">
    <w:pPr>
      <w:pStyle w:val="FooterCoverPage"/>
      <w:rPr>
        <w:rFonts w:ascii="Arial" w:hAnsi="Arial" w:cs="Arial"/>
        <w:b/>
        <w:sz w:val="48"/>
      </w:rPr>
    </w:pPr>
    <w:r w:rsidRPr="00E74AF8">
      <w:rPr>
        <w:rFonts w:ascii="Arial" w:hAnsi="Arial" w:cs="Arial"/>
        <w:b/>
        <w:sz w:val="48"/>
      </w:rPr>
      <w:t>RO</w:t>
    </w:r>
    <w:r w:rsidRPr="00E74AF8">
      <w:rPr>
        <w:rFonts w:ascii="Arial" w:hAnsi="Arial" w:cs="Arial"/>
        <w:b/>
        <w:sz w:val="48"/>
      </w:rPr>
      <w:tab/>
    </w:r>
    <w:r w:rsidRPr="00E74AF8">
      <w:rPr>
        <w:rFonts w:ascii="Arial" w:hAnsi="Arial" w:cs="Arial"/>
        <w:b/>
        <w:sz w:val="48"/>
      </w:rPr>
      <w:tab/>
    </w:r>
    <w:r w:rsidRPr="00E74AF8">
      <w:tab/>
    </w:r>
    <w:r w:rsidRPr="00E74AF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B9CE6" w14:textId="77777777" w:rsidR="00E74AF8" w:rsidRPr="00E74AF8" w:rsidRDefault="00E74AF8" w:rsidP="00E74AF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463A4" w14:textId="77777777" w:rsidR="006B13BB" w:rsidRDefault="006B13BB">
    <w:pPr>
      <w:pStyle w:val="Footer"/>
    </w:pPr>
  </w:p>
  <w:p w14:paraId="7249DEAA" w14:textId="77777777" w:rsidR="00CB709A" w:rsidRDefault="00CB709A"/>
  <w:p w14:paraId="6874D6FF" w14:textId="77777777" w:rsidR="00CB709A" w:rsidRDefault="00CB709A"/>
  <w:p w14:paraId="6B80AFE6" w14:textId="77777777" w:rsidR="00CB709A" w:rsidRDefault="00CB709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48069"/>
      <w:docPartObj>
        <w:docPartGallery w:val="Page Numbers (Bottom of Page)"/>
        <w:docPartUnique/>
      </w:docPartObj>
    </w:sdtPr>
    <w:sdtEndPr>
      <w:rPr>
        <w:rFonts w:ascii="Times New Roman" w:hAnsi="Times New Roman" w:cs="Times New Roman"/>
      </w:rPr>
    </w:sdtEndPr>
    <w:sdtContent>
      <w:p w14:paraId="01AB6326" w14:textId="3E2B91AE" w:rsidR="00CB709A" w:rsidRDefault="006B13BB" w:rsidP="006530F0">
        <w:pPr>
          <w:pStyle w:val="Footer"/>
          <w:jc w:val="center"/>
        </w:pPr>
        <w:r w:rsidRPr="00D96B9A">
          <w:rPr>
            <w:rFonts w:ascii="Times New Roman" w:hAnsi="Times New Roman" w:cs="Times New Roman"/>
          </w:rPr>
          <w:fldChar w:fldCharType="begin"/>
        </w:r>
        <w:r w:rsidRPr="00D96B9A">
          <w:rPr>
            <w:rFonts w:ascii="Times New Roman" w:hAnsi="Times New Roman" w:cs="Times New Roman"/>
          </w:rPr>
          <w:instrText xml:space="preserve"> PAGE   \* MERGEFORMAT </w:instrText>
        </w:r>
        <w:r w:rsidRPr="00D96B9A">
          <w:rPr>
            <w:rFonts w:ascii="Times New Roman" w:hAnsi="Times New Roman" w:cs="Times New Roman"/>
          </w:rPr>
          <w:fldChar w:fldCharType="separate"/>
        </w:r>
        <w:r w:rsidR="00E74AF8">
          <w:rPr>
            <w:rFonts w:ascii="Times New Roman" w:hAnsi="Times New Roman" w:cs="Times New Roman"/>
            <w:noProof/>
          </w:rPr>
          <w:t>1</w:t>
        </w:r>
        <w:r w:rsidRPr="00D96B9A">
          <w:rPr>
            <w:rFonts w:ascii="Times New Roman" w:hAnsi="Times New Roman" w:cs="Times New Roman"/>
          </w:rPr>
          <w:fldChar w:fldCharType="end"/>
        </w:r>
      </w:p>
    </w:sdtContent>
  </w:sdt>
  <w:p w14:paraId="280DFBA0" w14:textId="77777777" w:rsidR="00CB709A" w:rsidRDefault="00CB709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E69D3" w14:textId="77777777" w:rsidR="006B13BB" w:rsidRDefault="006B1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0BAA2" w14:textId="77777777" w:rsidR="0041670E" w:rsidRDefault="0041670E" w:rsidP="006F0204">
      <w:pPr>
        <w:spacing w:after="0" w:line="240" w:lineRule="auto"/>
      </w:pPr>
      <w:r>
        <w:separator/>
      </w:r>
    </w:p>
  </w:footnote>
  <w:footnote w:type="continuationSeparator" w:id="0">
    <w:p w14:paraId="7EF84249" w14:textId="77777777" w:rsidR="0041670E" w:rsidRDefault="0041670E" w:rsidP="006F0204">
      <w:pPr>
        <w:spacing w:after="0" w:line="240" w:lineRule="auto"/>
      </w:pPr>
      <w:r>
        <w:continuationSeparator/>
      </w:r>
    </w:p>
  </w:footnote>
  <w:footnote w:type="continuationNotice" w:id="1">
    <w:p w14:paraId="363AC2E3" w14:textId="77777777" w:rsidR="0041670E" w:rsidRDefault="0041670E">
      <w:pPr>
        <w:spacing w:after="0" w:line="240" w:lineRule="auto"/>
      </w:pPr>
    </w:p>
  </w:footnote>
  <w:footnote w:id="2">
    <w:p w14:paraId="78064D50" w14:textId="06E4722B" w:rsidR="001D06A5" w:rsidRDefault="001D06A5" w:rsidP="006530F0">
      <w:pPr>
        <w:pStyle w:val="FootnoteText"/>
        <w:spacing w:after="60"/>
        <w:rPr>
          <w:sz w:val="18"/>
          <w:szCs w:val="18"/>
        </w:rPr>
      </w:pPr>
      <w:r>
        <w:rPr>
          <w:rStyle w:val="FootnoteReference"/>
        </w:rPr>
        <w:footnoteRef/>
      </w:r>
      <w:r>
        <w:t xml:space="preserve"> </w:t>
      </w:r>
      <w:r>
        <w:tab/>
      </w:r>
      <w:r>
        <w:rPr>
          <w:sz w:val="18"/>
        </w:rPr>
        <w:t>A se vedea Previziunile economice europene – toamna anului </w:t>
      </w:r>
      <w:r w:rsidRPr="003B6300">
        <w:rPr>
          <w:sz w:val="18"/>
        </w:rPr>
        <w:t>2023</w:t>
      </w:r>
      <w:r>
        <w:rPr>
          <w:sz w:val="18"/>
        </w:rPr>
        <w:t xml:space="preserve">, disponibile la adresa: </w:t>
      </w:r>
      <w:hyperlink r:id="rId1" w:history="1">
        <w:r w:rsidRPr="00F24407">
          <w:rPr>
            <w:rStyle w:val="Hyperlink"/>
            <w:sz w:val="18"/>
          </w:rPr>
          <w:t>https://economy-finance.ec.europa.eu/economic-forecast-and-surveys/economic-forecasts/autumn-</w:t>
        </w:r>
        <w:r w:rsidRPr="003B6300">
          <w:rPr>
            <w:rStyle w:val="Hyperlink"/>
            <w:sz w:val="18"/>
          </w:rPr>
          <w:t>2023</w:t>
        </w:r>
        <w:r w:rsidRPr="00F24407">
          <w:rPr>
            <w:rStyle w:val="Hyperlink"/>
            <w:sz w:val="18"/>
          </w:rPr>
          <w:t>-economic-forecast-modest-recovery-ahead-after-challenging-year_en</w:t>
        </w:r>
      </w:hyperlink>
      <w:r>
        <w:rPr>
          <w:sz w:val="18"/>
        </w:rPr>
        <w:t>.</w:t>
      </w:r>
    </w:p>
    <w:p w14:paraId="52C98E0E" w14:textId="1A1BE83A" w:rsidR="00FF6B9F" w:rsidRPr="006530F0" w:rsidRDefault="00FF6B9F" w:rsidP="00B0584D">
      <w:pPr>
        <w:pStyle w:val="FootnoteText"/>
        <w:spacing w:after="60"/>
        <w:ind w:firstLine="0"/>
        <w:rPr>
          <w:sz w:val="18"/>
          <w:szCs w:val="18"/>
        </w:rPr>
      </w:pPr>
      <w:r>
        <w:rPr>
          <w:sz w:val="18"/>
        </w:rPr>
        <w:t>MRR și fondurile din cadrul politicii de coeziune reprezintă împreună principala sursă de finanțare pentru investiții în cadrul bugetului UE.</w:t>
      </w:r>
    </w:p>
  </w:footnote>
  <w:footnote w:id="3">
    <w:p w14:paraId="71B8239D" w14:textId="77777777" w:rsidR="006E27D4" w:rsidRPr="00DB14D3" w:rsidDel="00A51BBD" w:rsidRDefault="006E27D4" w:rsidP="00493FD0">
      <w:pPr>
        <w:pStyle w:val="FootnoteText"/>
        <w:spacing w:after="60"/>
      </w:pPr>
      <w:r>
        <w:rPr>
          <w:rStyle w:val="FootnoteReference"/>
        </w:rPr>
        <w:footnoteRef/>
      </w:r>
      <w:r>
        <w:t xml:space="preserve"> </w:t>
      </w:r>
      <w:r>
        <w:tab/>
      </w:r>
      <w:r>
        <w:rPr>
          <w:sz w:val="18"/>
        </w:rPr>
        <w:t xml:space="preserve">QUEST este modelul macroeconomic global pe care Direcția Generală Afaceri Economice și Financiare (DG ECFIN) îl utilizează pentru analiza și cercetarea politicii macroeconomice; a se vedea </w:t>
      </w:r>
      <w:hyperlink r:id="rId2" w:history="1">
        <w:r w:rsidRPr="00F24407">
          <w:rPr>
            <w:rStyle w:val="Hyperlink"/>
            <w:sz w:val="18"/>
          </w:rPr>
          <w:t>https://economy-finance.ec.europa.eu/economic-research-and-databases/economic-research/macroeconomic-models/quest-macroeconomic-model_en</w:t>
        </w:r>
      </w:hyperlink>
      <w:r w:rsidRPr="00F24407">
        <w:rPr>
          <w:rStyle w:val="Hyperlink"/>
          <w:sz w:val="18"/>
        </w:rPr>
        <w:t>. Pentru informații suplimentare privind rezultatele QUEST în ceea ce privește impactul macroeconomic al MRR, a se vedea documentul de lucru al serviciilor Comisiei privind evaluarea la jumătatea perioadei a MRR.</w:t>
      </w:r>
    </w:p>
  </w:footnote>
  <w:footnote w:id="4">
    <w:p w14:paraId="47C176D2" w14:textId="72439690" w:rsidR="00FF118F" w:rsidRPr="00493FD0" w:rsidRDefault="00FF118F">
      <w:pPr>
        <w:pStyle w:val="FootnoteText"/>
      </w:pPr>
      <w:r>
        <w:rPr>
          <w:rStyle w:val="FootnoteReference"/>
        </w:rPr>
        <w:footnoteRef/>
      </w:r>
      <w:r>
        <w:t xml:space="preserve"> </w:t>
      </w:r>
      <w:r>
        <w:rPr>
          <w:sz w:val="18"/>
        </w:rPr>
        <w:tab/>
        <w:t xml:space="preserve">NGEU dispune de un buget de </w:t>
      </w:r>
      <w:r w:rsidRPr="003B6300">
        <w:rPr>
          <w:sz w:val="18"/>
        </w:rPr>
        <w:t>806</w:t>
      </w:r>
      <w:r>
        <w:rPr>
          <w:sz w:val="18"/>
        </w:rPr>
        <w:t>,</w:t>
      </w:r>
      <w:r w:rsidRPr="003B6300">
        <w:rPr>
          <w:sz w:val="18"/>
        </w:rPr>
        <w:t>9</w:t>
      </w:r>
      <w:r>
        <w:rPr>
          <w:sz w:val="18"/>
        </w:rPr>
        <w:t xml:space="preserve"> miliarde EUR (la prețurile din </w:t>
      </w:r>
      <w:r w:rsidRPr="003B6300">
        <w:rPr>
          <w:sz w:val="18"/>
        </w:rPr>
        <w:t>2021</w:t>
      </w:r>
      <w:r>
        <w:rPr>
          <w:sz w:val="18"/>
        </w:rPr>
        <w:t xml:space="preserve">), din care un cuantum de </w:t>
      </w:r>
      <w:r w:rsidRPr="003B6300">
        <w:rPr>
          <w:sz w:val="18"/>
        </w:rPr>
        <w:t>723</w:t>
      </w:r>
      <w:r>
        <w:rPr>
          <w:sz w:val="18"/>
        </w:rPr>
        <w:t>,</w:t>
      </w:r>
      <w:r w:rsidRPr="003B6300">
        <w:rPr>
          <w:sz w:val="18"/>
        </w:rPr>
        <w:t>8</w:t>
      </w:r>
      <w:r>
        <w:rPr>
          <w:sz w:val="18"/>
        </w:rPr>
        <w:t xml:space="preserve"> miliarde EUR este alocat pentru MRR (granturi și împrumuturi). Alți beneficiari ai NGEU sunt REACT-EU, care a asigurat o finanțare suplimentară în valoare de </w:t>
      </w:r>
      <w:r w:rsidRPr="003B6300">
        <w:rPr>
          <w:sz w:val="18"/>
        </w:rPr>
        <w:t>50</w:t>
      </w:r>
      <w:r>
        <w:rPr>
          <w:sz w:val="18"/>
        </w:rPr>
        <w:t>,</w:t>
      </w:r>
      <w:r w:rsidRPr="003B6300">
        <w:rPr>
          <w:sz w:val="18"/>
        </w:rPr>
        <w:t>6</w:t>
      </w:r>
      <w:r>
        <w:rPr>
          <w:sz w:val="18"/>
        </w:rPr>
        <w:t xml:space="preserve"> miliarde EUR pentru programele politicii de coeziune din perioada </w:t>
      </w:r>
      <w:r w:rsidRPr="003B6300">
        <w:rPr>
          <w:sz w:val="18"/>
        </w:rPr>
        <w:t>2014</w:t>
      </w:r>
      <w:r>
        <w:rPr>
          <w:sz w:val="18"/>
        </w:rPr>
        <w:t>-</w:t>
      </w:r>
      <w:r w:rsidRPr="003B6300">
        <w:rPr>
          <w:sz w:val="18"/>
        </w:rPr>
        <w:t>2020</w:t>
      </w:r>
      <w:r>
        <w:rPr>
          <w:sz w:val="18"/>
        </w:rPr>
        <w:t xml:space="preserve">, Fondul </w:t>
      </w:r>
      <w:r w:rsidRPr="00F24407">
        <w:rPr>
          <w:spacing w:val="-4"/>
          <w:sz w:val="18"/>
        </w:rPr>
        <w:t>pentru o tranziție justă (</w:t>
      </w:r>
      <w:r w:rsidRPr="003B6300">
        <w:rPr>
          <w:spacing w:val="-4"/>
          <w:sz w:val="18"/>
        </w:rPr>
        <w:t>10</w:t>
      </w:r>
      <w:r w:rsidRPr="00F24407">
        <w:rPr>
          <w:spacing w:val="-4"/>
          <w:sz w:val="18"/>
        </w:rPr>
        <w:t>,</w:t>
      </w:r>
      <w:r w:rsidRPr="003B6300">
        <w:rPr>
          <w:spacing w:val="-4"/>
          <w:sz w:val="18"/>
        </w:rPr>
        <w:t>9</w:t>
      </w:r>
      <w:r w:rsidRPr="00F24407">
        <w:rPr>
          <w:spacing w:val="-4"/>
          <w:sz w:val="18"/>
        </w:rPr>
        <w:t xml:space="preserve"> miliarde EUR), programele de dezvoltare rurală (</w:t>
      </w:r>
      <w:r w:rsidRPr="003B6300">
        <w:rPr>
          <w:spacing w:val="-4"/>
          <w:sz w:val="18"/>
        </w:rPr>
        <w:t>8</w:t>
      </w:r>
      <w:r w:rsidRPr="00F24407">
        <w:rPr>
          <w:spacing w:val="-4"/>
          <w:sz w:val="18"/>
        </w:rPr>
        <w:t>,</w:t>
      </w:r>
      <w:r w:rsidRPr="003B6300">
        <w:rPr>
          <w:spacing w:val="-4"/>
          <w:sz w:val="18"/>
        </w:rPr>
        <w:t>1</w:t>
      </w:r>
      <w:r w:rsidRPr="00F24407">
        <w:rPr>
          <w:spacing w:val="-4"/>
          <w:sz w:val="18"/>
        </w:rPr>
        <w:t xml:space="preserve"> miliarde EUR), InvestEU (</w:t>
      </w:r>
      <w:r w:rsidRPr="003B6300">
        <w:rPr>
          <w:spacing w:val="-4"/>
          <w:sz w:val="18"/>
        </w:rPr>
        <w:t>6</w:t>
      </w:r>
      <w:r w:rsidRPr="00F24407">
        <w:rPr>
          <w:spacing w:val="-4"/>
          <w:sz w:val="18"/>
        </w:rPr>
        <w:t>,</w:t>
      </w:r>
      <w:r w:rsidRPr="003B6300">
        <w:rPr>
          <w:spacing w:val="-4"/>
          <w:sz w:val="18"/>
        </w:rPr>
        <w:t>1</w:t>
      </w:r>
      <w:r w:rsidRPr="00F24407">
        <w:rPr>
          <w:spacing w:val="-4"/>
          <w:sz w:val="18"/>
        </w:rPr>
        <w:t xml:space="preserve"> miliarde EUR),</w:t>
      </w:r>
      <w:r>
        <w:rPr>
          <w:sz w:val="18"/>
        </w:rPr>
        <w:t xml:space="preserve"> Orizont Europa (</w:t>
      </w:r>
      <w:r w:rsidRPr="003B6300">
        <w:rPr>
          <w:sz w:val="18"/>
        </w:rPr>
        <w:t>5</w:t>
      </w:r>
      <w:r>
        <w:rPr>
          <w:sz w:val="18"/>
        </w:rPr>
        <w:t>,</w:t>
      </w:r>
      <w:r w:rsidRPr="003B6300">
        <w:rPr>
          <w:sz w:val="18"/>
        </w:rPr>
        <w:t>4</w:t>
      </w:r>
      <w:r>
        <w:rPr>
          <w:sz w:val="18"/>
        </w:rPr>
        <w:t xml:space="preserve"> miliarde EUR) și rescEU (</w:t>
      </w:r>
      <w:r w:rsidRPr="003B6300">
        <w:rPr>
          <w:sz w:val="18"/>
        </w:rPr>
        <w:t>2</w:t>
      </w:r>
      <w:r>
        <w:rPr>
          <w:sz w:val="18"/>
        </w:rPr>
        <w:t xml:space="preserve"> miliarde EUR).</w:t>
      </w:r>
      <w:r>
        <w:t xml:space="preserve"> </w:t>
      </w:r>
    </w:p>
  </w:footnote>
  <w:footnote w:id="5">
    <w:p w14:paraId="403B1F38" w14:textId="22DF2C4C" w:rsidR="006E27D4" w:rsidRPr="009E12B7" w:rsidRDefault="006E27D4" w:rsidP="00027CDE">
      <w:pPr>
        <w:pStyle w:val="FootnoteText"/>
      </w:pPr>
      <w:r>
        <w:rPr>
          <w:rStyle w:val="FootnoteReference"/>
        </w:rPr>
        <w:footnoteRef/>
      </w:r>
      <w:r>
        <w:t xml:space="preserve"> </w:t>
      </w:r>
      <w:r>
        <w:tab/>
      </w:r>
      <w:hyperlink r:id="rId3" w:history="1">
        <w:r w:rsidRPr="00F24407">
          <w:rPr>
            <w:rStyle w:val="Hyperlink"/>
            <w:sz w:val="18"/>
          </w:rPr>
          <w:t>Mecanismul de redresare și reziliență (</w:t>
        </w:r>
        <w:r w:rsidRPr="003B6300">
          <w:rPr>
            <w:rStyle w:val="Hyperlink"/>
            <w:sz w:val="18"/>
          </w:rPr>
          <w:t>2020</w:t>
        </w:r>
        <w:r w:rsidRPr="00F24407">
          <w:rPr>
            <w:rStyle w:val="Hyperlink"/>
            <w:sz w:val="18"/>
          </w:rPr>
          <w:t>-</w:t>
        </w:r>
        <w:r w:rsidRPr="003B6300">
          <w:rPr>
            <w:rStyle w:val="Hyperlink"/>
            <w:sz w:val="18"/>
          </w:rPr>
          <w:t>2024</w:t>
        </w:r>
        <w:r w:rsidRPr="00F24407">
          <w:rPr>
            <w:rStyle w:val="Hyperlink"/>
            <w:sz w:val="18"/>
          </w:rPr>
          <w:t>) – evaluare la jumătatea perioadei (europa.eu)</w:t>
        </w:r>
      </w:hyperlink>
    </w:p>
  </w:footnote>
  <w:footnote w:id="6">
    <w:p w14:paraId="37297173" w14:textId="77777777" w:rsidR="006E27D4" w:rsidRPr="00034A16" w:rsidRDefault="006E27D4" w:rsidP="00493FD0">
      <w:pPr>
        <w:pStyle w:val="FootnoteText"/>
        <w:spacing w:after="60"/>
      </w:pPr>
      <w:r>
        <w:rPr>
          <w:rStyle w:val="FootnoteReference"/>
        </w:rPr>
        <w:footnoteRef/>
      </w:r>
      <w:r>
        <w:t xml:space="preserve"> </w:t>
      </w:r>
      <w:r>
        <w:tab/>
      </w:r>
      <w:r>
        <w:rPr>
          <w:sz w:val="18"/>
        </w:rPr>
        <w:t>Atunci când statele membre transmit cereri de plată, Comisia evaluează datele concrete furnizate și stabilește dacă sunt îndeplinite cerințele jaloanelor și țintelor relevante prevăzute în anexa la Decizia de punere în aplicare a Consiliului. Aceasta este o condiție prealabilă pentru plata fondurilor.</w:t>
      </w:r>
      <w:r>
        <w:t xml:space="preserve"> </w:t>
      </w:r>
    </w:p>
  </w:footnote>
  <w:footnote w:id="7">
    <w:p w14:paraId="4BF214E7" w14:textId="04FC8CEE" w:rsidR="006E27D4" w:rsidRPr="00545621" w:rsidRDefault="006E27D4" w:rsidP="00493FD0">
      <w:pPr>
        <w:pStyle w:val="FootnoteText"/>
        <w:spacing w:after="60"/>
      </w:pPr>
      <w:r>
        <w:rPr>
          <w:rStyle w:val="FootnoteReference"/>
        </w:rPr>
        <w:footnoteRef/>
      </w:r>
      <w:r>
        <w:t xml:space="preserve"> </w:t>
      </w:r>
      <w:r>
        <w:tab/>
      </w:r>
      <w:r>
        <w:rPr>
          <w:sz w:val="18"/>
        </w:rPr>
        <w:t xml:space="preserve">Din cele </w:t>
      </w:r>
      <w:r w:rsidRPr="003B6300">
        <w:rPr>
          <w:sz w:val="18"/>
        </w:rPr>
        <w:t>67</w:t>
      </w:r>
      <w:r>
        <w:rPr>
          <w:sz w:val="18"/>
        </w:rPr>
        <w:t xml:space="preserve"> de miliarde EUR alocate sub formă de prefinanțare, </w:t>
      </w:r>
      <w:r w:rsidRPr="003B6300">
        <w:rPr>
          <w:sz w:val="18"/>
        </w:rPr>
        <w:t>10</w:t>
      </w:r>
      <w:r>
        <w:rPr>
          <w:sz w:val="18"/>
        </w:rPr>
        <w:t>,</w:t>
      </w:r>
      <w:r w:rsidRPr="003B6300">
        <w:rPr>
          <w:sz w:val="18"/>
        </w:rPr>
        <w:t>4</w:t>
      </w:r>
      <w:r>
        <w:rPr>
          <w:sz w:val="18"/>
        </w:rPr>
        <w:t> miliarde EUR au fost plătite la sfârșitul anului </w:t>
      </w:r>
      <w:r w:rsidRPr="003B6300">
        <w:rPr>
          <w:sz w:val="18"/>
        </w:rPr>
        <w:t>2023</w:t>
      </w:r>
      <w:r>
        <w:rPr>
          <w:sz w:val="18"/>
        </w:rPr>
        <w:t xml:space="preserve"> și la începutul anului </w:t>
      </w:r>
      <w:r w:rsidRPr="003B6300">
        <w:rPr>
          <w:sz w:val="18"/>
        </w:rPr>
        <w:t>2024</w:t>
      </w:r>
      <w:r>
        <w:rPr>
          <w:sz w:val="18"/>
        </w:rPr>
        <w:t>, după aprobarea capitolelor privind REPowerEU.</w:t>
      </w:r>
      <w:r>
        <w:t xml:space="preserve"> </w:t>
      </w:r>
    </w:p>
  </w:footnote>
  <w:footnote w:id="8">
    <w:p w14:paraId="52982B4A" w14:textId="3911254B" w:rsidR="006114C3" w:rsidRPr="002111A0" w:rsidRDefault="006114C3" w:rsidP="00493FD0">
      <w:pPr>
        <w:pStyle w:val="FootnoteText"/>
        <w:spacing w:after="60"/>
        <w:rPr>
          <w:sz w:val="18"/>
          <w:szCs w:val="18"/>
        </w:rPr>
      </w:pPr>
      <w:r>
        <w:rPr>
          <w:rStyle w:val="FootnoteReference"/>
        </w:rPr>
        <w:footnoteRef/>
      </w:r>
      <w:r>
        <w:t xml:space="preserve"> </w:t>
      </w:r>
      <w:r>
        <w:tab/>
      </w:r>
      <w:r>
        <w:rPr>
          <w:sz w:val="18"/>
        </w:rPr>
        <w:t>Datele privind jaloanele și țintele finalizate sunt autoraportate de către statele membre în cadrul raportării bianuale.</w:t>
      </w:r>
    </w:p>
  </w:footnote>
  <w:footnote w:id="9">
    <w:p w14:paraId="2118D0BD" w14:textId="5C51F40D" w:rsidR="006E27D4" w:rsidRPr="002111A0" w:rsidRDefault="006E27D4" w:rsidP="00493FD0">
      <w:pPr>
        <w:pStyle w:val="FootnoteText"/>
        <w:spacing w:after="60"/>
        <w:rPr>
          <w:sz w:val="18"/>
          <w:szCs w:val="18"/>
        </w:rPr>
      </w:pPr>
      <w:r>
        <w:rPr>
          <w:rStyle w:val="FootnoteReference"/>
          <w:sz w:val="18"/>
          <w:szCs w:val="18"/>
        </w:rPr>
        <w:footnoteRef/>
      </w:r>
      <w:r>
        <w:rPr>
          <w:sz w:val="18"/>
        </w:rPr>
        <w:t xml:space="preserve"> </w:t>
      </w:r>
      <w:r>
        <w:rPr>
          <w:sz w:val="18"/>
        </w:rPr>
        <w:tab/>
      </w:r>
      <w:hyperlink r:id="rId4" w:history="1">
        <w:r w:rsidRPr="00F24407">
          <w:rPr>
            <w:rStyle w:val="Hyperlink"/>
            <w:sz w:val="18"/>
          </w:rPr>
          <w:t>Orientări privind planurile de redresare și reziliență în contextul REPowerEU – Comisia Europeană (europa.eu)</w:t>
        </w:r>
      </w:hyperlink>
    </w:p>
  </w:footnote>
  <w:footnote w:id="10">
    <w:p w14:paraId="500CAEF0" w14:textId="5CC575DE" w:rsidR="006E27D4" w:rsidRPr="002111A0" w:rsidRDefault="006E27D4" w:rsidP="002111A0">
      <w:pPr>
        <w:pStyle w:val="FootnoteText"/>
        <w:spacing w:after="60"/>
        <w:rPr>
          <w:sz w:val="18"/>
          <w:szCs w:val="18"/>
        </w:rPr>
      </w:pPr>
      <w:r>
        <w:rPr>
          <w:rStyle w:val="FootnoteReference"/>
          <w:sz w:val="18"/>
          <w:szCs w:val="18"/>
        </w:rPr>
        <w:footnoteRef/>
      </w:r>
      <w:r>
        <w:rPr>
          <w:sz w:val="18"/>
        </w:rPr>
        <w:tab/>
        <w:t>În conformitate cu articolul </w:t>
      </w:r>
      <w:r w:rsidRPr="003B6300">
        <w:rPr>
          <w:sz w:val="18"/>
        </w:rPr>
        <w:t>11</w:t>
      </w:r>
      <w:r>
        <w:rPr>
          <w:sz w:val="18"/>
        </w:rPr>
        <w:t xml:space="preserve"> alineatul (</w:t>
      </w:r>
      <w:r w:rsidRPr="003B6300">
        <w:rPr>
          <w:sz w:val="18"/>
        </w:rPr>
        <w:t>2</w:t>
      </w:r>
      <w:r>
        <w:rPr>
          <w:sz w:val="18"/>
        </w:rPr>
        <w:t>) din Regulamentul privind MRR, contribuția financiară maximă pentru sprijinul financiar nerambursabil acordat fiecărui stat membru a fost actualizată în iunie </w:t>
      </w:r>
      <w:r w:rsidRPr="003B6300">
        <w:rPr>
          <w:sz w:val="18"/>
        </w:rPr>
        <w:t>2022</w:t>
      </w:r>
      <w:r>
        <w:rPr>
          <w:sz w:val="18"/>
        </w:rPr>
        <w:t xml:space="preserve"> pe baza datelor Eurostat privind rezultatele efective în ceea ce privește variația PIB-ului real în </w:t>
      </w:r>
      <w:r w:rsidRPr="003B6300">
        <w:rPr>
          <w:sz w:val="18"/>
        </w:rPr>
        <w:t>2020</w:t>
      </w:r>
      <w:r>
        <w:rPr>
          <w:sz w:val="18"/>
        </w:rPr>
        <w:t xml:space="preserve"> și variația agregată a PIB-ului real în perioada </w:t>
      </w:r>
      <w:r w:rsidRPr="003B6300">
        <w:rPr>
          <w:sz w:val="18"/>
        </w:rPr>
        <w:t>2020</w:t>
      </w:r>
      <w:r>
        <w:rPr>
          <w:sz w:val="18"/>
        </w:rPr>
        <w:t>-</w:t>
      </w:r>
      <w:r w:rsidRPr="003B6300">
        <w:rPr>
          <w:sz w:val="18"/>
        </w:rPr>
        <w:t>2021</w:t>
      </w:r>
      <w:r>
        <w:rPr>
          <w:sz w:val="18"/>
        </w:rPr>
        <w:t>.</w:t>
      </w:r>
    </w:p>
  </w:footnote>
  <w:footnote w:id="11">
    <w:p w14:paraId="11A00395" w14:textId="1DAFC850" w:rsidR="006E27D4" w:rsidRPr="00BB1722" w:rsidRDefault="006E27D4" w:rsidP="002111A0">
      <w:pPr>
        <w:pStyle w:val="FootnoteText"/>
        <w:spacing w:after="60"/>
      </w:pPr>
      <w:r>
        <w:rPr>
          <w:rStyle w:val="FootnoteReference"/>
          <w:sz w:val="18"/>
          <w:szCs w:val="18"/>
        </w:rPr>
        <w:footnoteRef/>
      </w:r>
      <w:r>
        <w:rPr>
          <w:sz w:val="18"/>
        </w:rPr>
        <w:t xml:space="preserve"> </w:t>
      </w:r>
      <w:r>
        <w:rPr>
          <w:sz w:val="18"/>
        </w:rPr>
        <w:tab/>
        <w:t xml:space="preserve">Statele membre ar putea solicita sprijin (suplimentar) sub formă de împrumut până la </w:t>
      </w:r>
      <w:r w:rsidRPr="003B6300">
        <w:rPr>
          <w:sz w:val="18"/>
        </w:rPr>
        <w:t>31</w:t>
      </w:r>
      <w:r>
        <w:rPr>
          <w:sz w:val="18"/>
        </w:rPr>
        <w:t> august </w:t>
      </w:r>
      <w:r w:rsidRPr="003B6300">
        <w:rPr>
          <w:sz w:val="18"/>
        </w:rPr>
        <w:t>2023</w:t>
      </w:r>
      <w:r>
        <w:rPr>
          <w:sz w:val="18"/>
        </w:rPr>
        <w:t>, astfel cum se prevede la articolul </w:t>
      </w:r>
      <w:r w:rsidRPr="003B6300">
        <w:rPr>
          <w:sz w:val="18"/>
        </w:rPr>
        <w:t>14</w:t>
      </w:r>
      <w:r>
        <w:rPr>
          <w:sz w:val="18"/>
        </w:rPr>
        <w:t xml:space="preserve"> alineatul (</w:t>
      </w:r>
      <w:r w:rsidRPr="003B6300">
        <w:rPr>
          <w:sz w:val="18"/>
        </w:rPr>
        <w:t>2</w:t>
      </w:r>
      <w:r>
        <w:rPr>
          <w:sz w:val="18"/>
        </w:rPr>
        <w:t xml:space="preserve">) din Regulamentul privind MRR. Din pachetul financiar global de </w:t>
      </w:r>
      <w:r w:rsidRPr="003B6300">
        <w:rPr>
          <w:sz w:val="18"/>
        </w:rPr>
        <w:t>385</w:t>
      </w:r>
      <w:r>
        <w:rPr>
          <w:sz w:val="18"/>
        </w:rPr>
        <w:t>,</w:t>
      </w:r>
      <w:r w:rsidRPr="003B6300">
        <w:rPr>
          <w:sz w:val="18"/>
        </w:rPr>
        <w:t>8</w:t>
      </w:r>
      <w:r>
        <w:rPr>
          <w:sz w:val="18"/>
        </w:rPr>
        <w:t xml:space="preserve"> miliarde EUR disponibil pentru sprijin sub formă de împrumut în cadrul MRR, aproape </w:t>
      </w:r>
      <w:r w:rsidRPr="003B6300">
        <w:rPr>
          <w:sz w:val="18"/>
        </w:rPr>
        <w:t>291</w:t>
      </w:r>
      <w:r>
        <w:rPr>
          <w:sz w:val="18"/>
        </w:rPr>
        <w:t> de miliarde EUR au fost angajate până la sfârșitul anului </w:t>
      </w:r>
      <w:r w:rsidRPr="003B6300">
        <w:rPr>
          <w:sz w:val="18"/>
        </w:rPr>
        <w:t>2023</w:t>
      </w:r>
      <w:r>
        <w:rPr>
          <w:sz w:val="18"/>
        </w:rPr>
        <w:t>.</w:t>
      </w:r>
      <w:r>
        <w:t xml:space="preserve"> </w:t>
      </w:r>
    </w:p>
  </w:footnote>
  <w:footnote w:id="12">
    <w:p w14:paraId="42B62F2A" w14:textId="29299211" w:rsidR="00D843FC" w:rsidRPr="005F11EB" w:rsidRDefault="00D843FC" w:rsidP="00D843FC">
      <w:pPr>
        <w:pStyle w:val="FootnoteText"/>
      </w:pPr>
      <w:r>
        <w:rPr>
          <w:rStyle w:val="FootnoteReference"/>
        </w:rPr>
        <w:footnoteRef/>
      </w:r>
      <w:r>
        <w:t xml:space="preserve"> </w:t>
      </w:r>
      <w:r>
        <w:tab/>
      </w:r>
      <w:r>
        <w:rPr>
          <w:sz w:val="18"/>
        </w:rPr>
        <w:t xml:space="preserve">Până la sfârșitul anului </w:t>
      </w:r>
      <w:r w:rsidRPr="003B6300">
        <w:rPr>
          <w:sz w:val="18"/>
        </w:rPr>
        <w:t>2023</w:t>
      </w:r>
      <w:r>
        <w:rPr>
          <w:sz w:val="18"/>
        </w:rPr>
        <w:t xml:space="preserve"> (termenul-limită pentru angajarea fondurilor MRR legate de NGEU), au fost angajate aproape </w:t>
      </w:r>
      <w:r w:rsidRPr="003B6300">
        <w:rPr>
          <w:sz w:val="18"/>
        </w:rPr>
        <w:t>650</w:t>
      </w:r>
      <w:r>
        <w:rPr>
          <w:sz w:val="18"/>
        </w:rPr>
        <w:t xml:space="preserve"> de miliarde EUR sub formă de sprijin financiar pentru economiile UE. Această sumă se împarte în </w:t>
      </w:r>
      <w:r w:rsidRPr="003B6300">
        <w:rPr>
          <w:sz w:val="18"/>
        </w:rPr>
        <w:t>357</w:t>
      </w:r>
      <w:r>
        <w:rPr>
          <w:sz w:val="18"/>
        </w:rPr>
        <w:t> de</w:t>
      </w:r>
      <w:r w:rsidR="00F24407">
        <w:rPr>
          <w:sz w:val="18"/>
        </w:rPr>
        <w:t> </w:t>
      </w:r>
      <w:r>
        <w:rPr>
          <w:sz w:val="18"/>
        </w:rPr>
        <w:t xml:space="preserve">miliarde EUR sub formă de granturi și </w:t>
      </w:r>
      <w:r w:rsidRPr="003B6300">
        <w:rPr>
          <w:sz w:val="18"/>
        </w:rPr>
        <w:t>291</w:t>
      </w:r>
      <w:r>
        <w:rPr>
          <w:sz w:val="18"/>
        </w:rPr>
        <w:t> de miliarde EUR sub formă de împrumuturi.</w:t>
      </w:r>
    </w:p>
  </w:footnote>
  <w:footnote w:id="13">
    <w:p w14:paraId="17AEF2EA" w14:textId="242EFEC5" w:rsidR="00A163DA" w:rsidRPr="00A163DA" w:rsidRDefault="00A163DA" w:rsidP="00493FD0">
      <w:pPr>
        <w:pStyle w:val="FootnoteText"/>
        <w:spacing w:after="60"/>
      </w:pPr>
      <w:r>
        <w:rPr>
          <w:rStyle w:val="FootnoteReference"/>
        </w:rPr>
        <w:footnoteRef/>
      </w:r>
      <w:r>
        <w:t xml:space="preserve"> </w:t>
      </w:r>
      <w:r>
        <w:tab/>
      </w:r>
      <w:r>
        <w:rPr>
          <w:sz w:val="18"/>
        </w:rPr>
        <w:t>Celelalte patru state membre (Bulgaria, Germania, Irlanda și Luxemburg) nu au prezentat Comisiei un capitol privind REPowerEU până în prezent.</w:t>
      </w:r>
    </w:p>
  </w:footnote>
  <w:footnote w:id="14">
    <w:p w14:paraId="6E8DC0DC" w14:textId="63A82B09" w:rsidR="009F6CDA" w:rsidRPr="006530F0" w:rsidRDefault="009F6CDA">
      <w:pPr>
        <w:pStyle w:val="FootnoteText"/>
      </w:pPr>
      <w:r>
        <w:rPr>
          <w:rStyle w:val="FootnoteReference"/>
        </w:rPr>
        <w:footnoteRef/>
      </w:r>
      <w:r>
        <w:t xml:space="preserve"> </w:t>
      </w:r>
      <w:r>
        <w:tab/>
      </w:r>
      <w:hyperlink r:id="rId5" w:history="1">
        <w:r w:rsidRPr="00F24407">
          <w:rPr>
            <w:rStyle w:val="Hyperlink"/>
            <w:sz w:val="18"/>
          </w:rPr>
          <w:t>Comunicare:</w:t>
        </w:r>
      </w:hyperlink>
      <w:hyperlink r:id="rId6" w:history="1">
        <w:r w:rsidRPr="00F24407">
          <w:rPr>
            <w:rStyle w:val="Hyperlink"/>
            <w:sz w:val="18"/>
          </w:rPr>
          <w:t xml:space="preserve"> Un Plan industrial al Pactului verde pentru era cu zero emisii nete |</w:t>
        </w:r>
      </w:hyperlink>
      <w:hyperlink r:id="rId7" w:history="1">
        <w:r w:rsidRPr="00F24407">
          <w:rPr>
            <w:rStyle w:val="Hyperlink"/>
            <w:sz w:val="18"/>
          </w:rPr>
          <w:t xml:space="preserve"> Comisia Europeană (europa.eu)</w:t>
        </w:r>
      </w:hyperlink>
    </w:p>
  </w:footnote>
  <w:footnote w:id="15">
    <w:p w14:paraId="1C1613B1" w14:textId="531B8763" w:rsidR="00A45574" w:rsidRPr="00493FD0" w:rsidRDefault="00A45574" w:rsidP="00493FD0">
      <w:pPr>
        <w:pStyle w:val="FootnoteText"/>
        <w:spacing w:after="60"/>
        <w:rPr>
          <w:sz w:val="18"/>
          <w:szCs w:val="18"/>
        </w:rPr>
      </w:pPr>
      <w:r>
        <w:rPr>
          <w:rStyle w:val="FootnoteReference"/>
        </w:rPr>
        <w:footnoteRef/>
      </w:r>
      <w:r>
        <w:t xml:space="preserve"> </w:t>
      </w:r>
      <w:r>
        <w:tab/>
      </w:r>
      <w:hyperlink r:id="rId8" w:anchor="documente" w:history="1">
        <w:r w:rsidRPr="00F24407">
          <w:rPr>
            <w:rStyle w:val="Hyperlink"/>
            <w:sz w:val="18"/>
          </w:rPr>
          <w:t xml:space="preserve">Previziunile economice din toamna anului </w:t>
        </w:r>
        <w:r w:rsidRPr="003B6300">
          <w:rPr>
            <w:rStyle w:val="Hyperlink"/>
            <w:sz w:val="18"/>
          </w:rPr>
          <w:t>2023</w:t>
        </w:r>
        <w:r w:rsidRPr="00F24407">
          <w:rPr>
            <w:rStyle w:val="Hyperlink"/>
            <w:sz w:val="18"/>
          </w:rPr>
          <w:t>:</w:t>
        </w:r>
      </w:hyperlink>
      <w:hyperlink r:id="rId9" w:anchor="documente" w:history="1">
        <w:r w:rsidRPr="00F24407">
          <w:rPr>
            <w:rStyle w:val="Hyperlink"/>
            <w:sz w:val="18"/>
          </w:rPr>
          <w:t xml:space="preserve"> O redresare modestă după un an dificil – Comisia Europeană (europa.eu)</w:t>
        </w:r>
      </w:hyperlink>
    </w:p>
  </w:footnote>
  <w:footnote w:id="16">
    <w:p w14:paraId="623C3566" w14:textId="1D97F9E1" w:rsidR="006E27D4" w:rsidRPr="00614E47" w:rsidRDefault="006E27D4" w:rsidP="00E97F57">
      <w:pPr>
        <w:pStyle w:val="FootnoteText"/>
        <w:spacing w:after="60"/>
        <w:rPr>
          <w:sz w:val="18"/>
          <w:szCs w:val="18"/>
        </w:rPr>
      </w:pPr>
      <w:r>
        <w:rPr>
          <w:rStyle w:val="FootnoteReference"/>
          <w:sz w:val="18"/>
          <w:szCs w:val="18"/>
        </w:rPr>
        <w:footnoteRef/>
      </w:r>
      <w:r>
        <w:rPr>
          <w:sz w:val="18"/>
        </w:rPr>
        <w:t xml:space="preserve"> </w:t>
      </w:r>
      <w:r>
        <w:rPr>
          <w:sz w:val="18"/>
        </w:rPr>
        <w:tab/>
        <w:t xml:space="preserve">Modelul QUEST (a se vedea nota de subsol </w:t>
      </w:r>
      <w:r w:rsidRPr="003B6300">
        <w:rPr>
          <w:sz w:val="18"/>
        </w:rPr>
        <w:t>2</w:t>
      </w:r>
      <w:r>
        <w:rPr>
          <w:sz w:val="18"/>
        </w:rPr>
        <w:t xml:space="preserve">).  </w:t>
      </w:r>
    </w:p>
  </w:footnote>
  <w:footnote w:id="17">
    <w:p w14:paraId="3AD96D69" w14:textId="77777777" w:rsidR="006E27D4" w:rsidRPr="00E5097E" w:rsidDel="00BE3B0F" w:rsidRDefault="006E27D4" w:rsidP="00E97F57">
      <w:pPr>
        <w:pStyle w:val="FootnoteText"/>
        <w:spacing w:after="60"/>
        <w:rPr>
          <w:sz w:val="18"/>
          <w:szCs w:val="18"/>
        </w:rPr>
      </w:pPr>
      <w:r>
        <w:rPr>
          <w:rStyle w:val="FootnoteReference"/>
          <w:sz w:val="18"/>
          <w:szCs w:val="18"/>
        </w:rPr>
        <w:footnoteRef/>
      </w:r>
      <w:r>
        <w:rPr>
          <w:sz w:val="18"/>
        </w:rPr>
        <w:t xml:space="preserve"> </w:t>
      </w:r>
      <w:r>
        <w:rPr>
          <w:sz w:val="18"/>
        </w:rPr>
        <w:tab/>
        <w:t xml:space="preserve">Pentru a estima impactul macroeconomic al MRR, Comisia Europeană a realizat evaluări </w:t>
      </w:r>
      <w:r w:rsidRPr="00F24407">
        <w:rPr>
          <w:i/>
          <w:iCs/>
          <w:sz w:val="18"/>
        </w:rPr>
        <w:t>ex ante</w:t>
      </w:r>
      <w:r>
        <w:rPr>
          <w:sz w:val="18"/>
        </w:rPr>
        <w:t xml:space="preserve"> stilizate ale impactului macroeconomic al investițiilor NGEU. Aceste simulări de model nu reprezintă o evaluare </w:t>
      </w:r>
      <w:r w:rsidRPr="00F24407">
        <w:rPr>
          <w:i/>
          <w:iCs/>
          <w:sz w:val="18"/>
        </w:rPr>
        <w:t>ex post</w:t>
      </w:r>
      <w:r>
        <w:rPr>
          <w:sz w:val="18"/>
        </w:rPr>
        <w:t xml:space="preserve"> a impactului real, ci mai degrabă o previziune </w:t>
      </w:r>
      <w:r w:rsidRPr="00F24407">
        <w:rPr>
          <w:i/>
          <w:iCs/>
          <w:sz w:val="18"/>
        </w:rPr>
        <w:t>ex ante</w:t>
      </w:r>
      <w:r>
        <w:rPr>
          <w:sz w:val="18"/>
        </w:rPr>
        <w:t xml:space="preserve"> bazată pe ipoteze stilizate. Cu toate acestea, simulările prezentate aici integrează informații actualizate privind cererile de împrumut, inflația și profilurile cheltuielilor preconizate. Acestea se axează pe investiții, deoarece efectele macroeconomice ale reformelor structurale sunt mult mai dificil de modelat. Pentru informații suplimentare, a se vedea în special Pfeiffer P., J. Varga și J. in 't Veld (</w:t>
      </w:r>
      <w:r w:rsidRPr="003B6300">
        <w:rPr>
          <w:sz w:val="18"/>
        </w:rPr>
        <w:t>2023</w:t>
      </w:r>
      <w:r>
        <w:rPr>
          <w:sz w:val="18"/>
        </w:rPr>
        <w:t xml:space="preserve">) </w:t>
      </w:r>
      <w:hyperlink r:id="rId10">
        <w:r w:rsidRPr="00F24407">
          <w:rPr>
            <w:rStyle w:val="Hyperlink"/>
            <w:i/>
            <w:iCs/>
            <w:sz w:val="18"/>
          </w:rPr>
          <w:t>Quantifying spillovers of coordinated investment stimulus in the EU</w:t>
        </w:r>
      </w:hyperlink>
      <w:r>
        <w:rPr>
          <w:sz w:val="18"/>
        </w:rPr>
        <w:t xml:space="preserve"> („Cuantificarea efectelor de propagare ale stimulentelor coordonate pentru investiții în UE”), </w:t>
      </w:r>
      <w:r w:rsidRPr="00F24407">
        <w:rPr>
          <w:i/>
          <w:sz w:val="18"/>
        </w:rPr>
        <w:t>Macroeconomic Dynamics</w:t>
      </w:r>
      <w:r>
        <w:rPr>
          <w:sz w:val="18"/>
        </w:rPr>
        <w:t xml:space="preserve"> (</w:t>
      </w:r>
      <w:r w:rsidRPr="003B6300">
        <w:rPr>
          <w:sz w:val="18"/>
        </w:rPr>
        <w:t>27</w:t>
      </w:r>
      <w:r>
        <w:rPr>
          <w:sz w:val="18"/>
        </w:rPr>
        <w:t>), p. </w:t>
      </w:r>
      <w:r w:rsidRPr="003B6300">
        <w:rPr>
          <w:sz w:val="18"/>
        </w:rPr>
        <w:t>1843</w:t>
      </w:r>
      <w:r>
        <w:rPr>
          <w:sz w:val="18"/>
        </w:rPr>
        <w:t>–</w:t>
      </w:r>
      <w:r w:rsidRPr="003B6300">
        <w:rPr>
          <w:sz w:val="18"/>
        </w:rPr>
        <w:t>1865</w:t>
      </w:r>
      <w:r>
        <w:rPr>
          <w:sz w:val="18"/>
        </w:rPr>
        <w:t>. A se vedea, de asemenea, documentul de dezbatere al ECFN (</w:t>
      </w:r>
      <w:r w:rsidRPr="003B6300">
        <w:rPr>
          <w:sz w:val="18"/>
        </w:rPr>
        <w:t>2021</w:t>
      </w:r>
      <w:r>
        <w:rPr>
          <w:sz w:val="18"/>
        </w:rPr>
        <w:t xml:space="preserve">): </w:t>
      </w:r>
      <w:hyperlink r:id="rId11">
        <w:r w:rsidRPr="00F24407">
          <w:rPr>
            <w:rStyle w:val="Hyperlink"/>
            <w:sz w:val="18"/>
          </w:rPr>
          <w:t>https://economy-finance.ec.europa.eu/publications/quantifying-spillovers-next-generation-eu-investment_en</w:t>
        </w:r>
      </w:hyperlink>
      <w:r w:rsidRPr="00F24407">
        <w:rPr>
          <w:rStyle w:val="Hyperlink"/>
          <w:sz w:val="18"/>
        </w:rPr>
        <w:t xml:space="preserve">. </w:t>
      </w:r>
    </w:p>
  </w:footnote>
  <w:footnote w:id="18">
    <w:p w14:paraId="42472970" w14:textId="77777777" w:rsidR="006E27D4" w:rsidRPr="00E5097E" w:rsidRDefault="006E27D4" w:rsidP="00E97F57">
      <w:pPr>
        <w:pStyle w:val="FootnoteText"/>
        <w:spacing w:after="60"/>
        <w:rPr>
          <w:sz w:val="18"/>
          <w:szCs w:val="18"/>
        </w:rPr>
      </w:pPr>
      <w:r>
        <w:rPr>
          <w:rStyle w:val="FootnoteReference"/>
          <w:sz w:val="18"/>
          <w:szCs w:val="18"/>
        </w:rPr>
        <w:footnoteRef/>
      </w:r>
      <w:r>
        <w:rPr>
          <w:sz w:val="18"/>
        </w:rPr>
        <w:t xml:space="preserve"> </w:t>
      </w:r>
      <w:r>
        <w:rPr>
          <w:sz w:val="18"/>
        </w:rPr>
        <w:tab/>
      </w:r>
      <w:bookmarkStart w:id="3" w:name="_Hlk156730025"/>
      <w:r>
        <w:rPr>
          <w:sz w:val="18"/>
        </w:rPr>
        <w:t xml:space="preserve">Rezultatele modelului QUEST au fost calculate pe baza investițiilor NGEU, și nu pe baza investițiilor MRR. Cu toate acestea, investițiile (împrumuturi și sprijin nerambursabil) bazate pe MRR reprezintă aproximativ </w:t>
      </w:r>
      <w:r w:rsidRPr="003B6300">
        <w:rPr>
          <w:sz w:val="18"/>
        </w:rPr>
        <w:t>90</w:t>
      </w:r>
      <w:r>
        <w:rPr>
          <w:sz w:val="18"/>
        </w:rPr>
        <w:t> % din investițiile NGEU.</w:t>
      </w:r>
      <w:bookmarkEnd w:id="3"/>
    </w:p>
  </w:footnote>
  <w:footnote w:id="19">
    <w:p w14:paraId="3F0D94CA" w14:textId="77777777" w:rsidR="006E27D4" w:rsidRPr="00E5097E" w:rsidRDefault="006E27D4" w:rsidP="00E97F57">
      <w:pPr>
        <w:pStyle w:val="FootnoteText"/>
        <w:spacing w:after="60"/>
        <w:rPr>
          <w:sz w:val="18"/>
          <w:szCs w:val="18"/>
        </w:rPr>
      </w:pPr>
      <w:r>
        <w:rPr>
          <w:rStyle w:val="FootnoteReference"/>
          <w:sz w:val="18"/>
          <w:szCs w:val="18"/>
        </w:rPr>
        <w:footnoteRef/>
      </w:r>
      <w:r>
        <w:rPr>
          <w:sz w:val="18"/>
        </w:rPr>
        <w:t xml:space="preserve"> </w:t>
      </w:r>
      <w:r>
        <w:rPr>
          <w:sz w:val="18"/>
        </w:rPr>
        <w:tab/>
        <w:t>Pentru o discuție detaliată privind ipotezele și specificațiile modelului, a se vedea anexa II la documentul de lucru al serviciilor Comisiei privind evaluarea la jumătatea perioadei.</w:t>
      </w:r>
    </w:p>
  </w:footnote>
  <w:footnote w:id="20">
    <w:p w14:paraId="07A7ECC8" w14:textId="3EE89957" w:rsidR="00BD6EB4" w:rsidRDefault="00BD6EB4" w:rsidP="00493FD0">
      <w:pPr>
        <w:pStyle w:val="FootnoteText"/>
        <w:spacing w:after="60"/>
      </w:pPr>
      <w:r>
        <w:rPr>
          <w:rStyle w:val="FootnoteReference"/>
          <w:sz w:val="18"/>
          <w:szCs w:val="18"/>
        </w:rPr>
        <w:footnoteRef/>
      </w:r>
      <w:r>
        <w:rPr>
          <w:sz w:val="18"/>
        </w:rPr>
        <w:t xml:space="preserve"> </w:t>
      </w:r>
      <w:r>
        <w:rPr>
          <w:sz w:val="18"/>
        </w:rPr>
        <w:tab/>
        <w:t xml:space="preserve">A se vedea Fondul Monetar Internațional, Consultarea din </w:t>
      </w:r>
      <w:r w:rsidRPr="003B6300">
        <w:rPr>
          <w:sz w:val="18"/>
        </w:rPr>
        <w:t>2023</w:t>
      </w:r>
      <w:r>
        <w:rPr>
          <w:sz w:val="18"/>
        </w:rPr>
        <w:t xml:space="preserve"> privind zona euro în temeiul articolului IV (pagina </w:t>
      </w:r>
      <w:r w:rsidRPr="003B6300">
        <w:rPr>
          <w:sz w:val="18"/>
        </w:rPr>
        <w:t>44</w:t>
      </w:r>
      <w:r>
        <w:rPr>
          <w:sz w:val="18"/>
        </w:rPr>
        <w:t>), iulie </w:t>
      </w:r>
      <w:r w:rsidRPr="003B6300">
        <w:rPr>
          <w:sz w:val="18"/>
        </w:rPr>
        <w:t>2023</w:t>
      </w:r>
      <w:r>
        <w:rPr>
          <w:sz w:val="18"/>
        </w:rPr>
        <w:t>.</w:t>
      </w:r>
    </w:p>
  </w:footnote>
  <w:footnote w:id="21">
    <w:p w14:paraId="0711E0D4" w14:textId="0B782741" w:rsidR="006E27D4" w:rsidRPr="001A0405" w:rsidRDefault="006E27D4" w:rsidP="006960F9">
      <w:pPr>
        <w:pStyle w:val="FootnoteText"/>
        <w:spacing w:after="60"/>
        <w:rPr>
          <w:sz w:val="18"/>
          <w:szCs w:val="18"/>
        </w:rPr>
      </w:pPr>
      <w:r>
        <w:rPr>
          <w:rStyle w:val="FootnoteReference"/>
          <w:sz w:val="18"/>
          <w:szCs w:val="18"/>
        </w:rPr>
        <w:footnoteRef/>
      </w:r>
      <w:r>
        <w:rPr>
          <w:sz w:val="18"/>
        </w:rPr>
        <w:t xml:space="preserve"> </w:t>
      </w:r>
      <w:r>
        <w:rPr>
          <w:sz w:val="18"/>
        </w:rPr>
        <w:tab/>
        <w:t>Trebuie remarcat faptul că, întrucât simulările se concentrează asupra investițiilor publice (fără a însoți reformele de pe piețele muncii), efectele asupra ocupării forței de muncă au o durată relativ scurtă, iar creșterile salariale reale reflectă majoritatea beneficiilor pe termen mediu și lung de pe piața muncii în cadrul simulărilor. În schimb, reformele care vizează piețele muncii și creșterea gradului de participare, care sunt incluse în numeroase PNRR-uri, pot duce la câștiguri mari în materie de ocupare a forței de muncă și la o creștere potențial mai mare pe termen mediu și lung.</w:t>
      </w:r>
    </w:p>
  </w:footnote>
  <w:footnote w:id="22">
    <w:p w14:paraId="2DA1014E" w14:textId="77777777" w:rsidR="001362B6" w:rsidRPr="006E7673" w:rsidRDefault="001362B6" w:rsidP="001362B6">
      <w:pPr>
        <w:pStyle w:val="FootnoteText"/>
      </w:pPr>
      <w:r>
        <w:rPr>
          <w:rStyle w:val="FootnoteReference"/>
        </w:rPr>
        <w:footnoteRef/>
      </w:r>
      <w:r>
        <w:t xml:space="preserve"> </w:t>
      </w:r>
      <w:hyperlink r:id="rId12" w:history="1">
        <w:r w:rsidRPr="00F24407">
          <w:rPr>
            <w:rStyle w:val="Hyperlink"/>
          </w:rPr>
          <w:t xml:space="preserve">Raportul special </w:t>
        </w:r>
        <w:r w:rsidRPr="003B6300">
          <w:rPr>
            <w:rStyle w:val="Hyperlink"/>
          </w:rPr>
          <w:t>21</w:t>
        </w:r>
        <w:r w:rsidRPr="00F24407">
          <w:rPr>
            <w:rStyle w:val="Hyperlink"/>
          </w:rPr>
          <w:t>/</w:t>
        </w:r>
        <w:r w:rsidRPr="003B6300">
          <w:rPr>
            <w:rStyle w:val="Hyperlink"/>
          </w:rPr>
          <w:t>2022</w:t>
        </w:r>
        <w:r w:rsidRPr="00F24407">
          <w:rPr>
            <w:rStyle w:val="Hyperlink"/>
          </w:rPr>
          <w:t>:</w:t>
        </w:r>
      </w:hyperlink>
      <w:hyperlink r:id="rId13" w:history="1">
        <w:r w:rsidRPr="00F24407">
          <w:rPr>
            <w:rStyle w:val="Hyperlink"/>
          </w:rPr>
          <w:t xml:space="preserve"> Mecanismul de redresare și reziliență și PNRR-urile (europa.eu)</w:t>
        </w:r>
      </w:hyperlink>
    </w:p>
  </w:footnote>
  <w:footnote w:id="23">
    <w:p w14:paraId="5F8DF28B" w14:textId="1F1182BF" w:rsidR="002D3633" w:rsidRPr="00993B0B" w:rsidRDefault="00A8742E" w:rsidP="002D3633">
      <w:pPr>
        <w:pStyle w:val="FootnoteText"/>
      </w:pPr>
      <w:r>
        <w:rPr>
          <w:rStyle w:val="FootnoteReference"/>
        </w:rPr>
        <w:footnoteRef/>
      </w:r>
      <w:r>
        <w:tab/>
      </w:r>
      <w:hyperlink r:id="rId14" w:history="1">
        <w:r w:rsidRPr="00F24407">
          <w:rPr>
            <w:rStyle w:val="Hyperlink"/>
          </w:rPr>
          <w:t>https://commission.europa.eu/business-economy-euro/economic-recovery/recovery-and-resilience-facility_ro#map</w:t>
        </w:r>
      </w:hyperlink>
    </w:p>
  </w:footnote>
  <w:footnote w:id="24">
    <w:p w14:paraId="7D7C2D39" w14:textId="13D6FE3B" w:rsidR="006E27D4" w:rsidRPr="0063435F" w:rsidRDefault="006E27D4" w:rsidP="00493FD0">
      <w:pPr>
        <w:pStyle w:val="FootnoteText"/>
        <w:spacing w:after="60"/>
      </w:pPr>
      <w:r>
        <w:rPr>
          <w:rStyle w:val="FootnoteReference"/>
        </w:rPr>
        <w:footnoteRef/>
      </w:r>
      <w:r>
        <w:t xml:space="preserve"> </w:t>
      </w:r>
      <w:r>
        <w:tab/>
      </w:r>
      <w:hyperlink r:id="rId15" w:history="1">
        <w:r w:rsidRPr="00F24407">
          <w:rPr>
            <w:rStyle w:val="Hyperlink"/>
            <w:sz w:val="18"/>
          </w:rPr>
          <w:t>Comunicarea privind punerea în aplicare a Mecanismului de redresare și reziliență – Comisia Europeană (europa.eu)</w:t>
        </w:r>
      </w:hyperlink>
    </w:p>
  </w:footnote>
  <w:footnote w:id="25">
    <w:p w14:paraId="1FDFD36D" w14:textId="75D72FEE" w:rsidR="006E27D4" w:rsidRPr="001362B6" w:rsidRDefault="006E27D4" w:rsidP="00493FD0">
      <w:pPr>
        <w:pStyle w:val="FootnoteText"/>
        <w:spacing w:after="60"/>
      </w:pPr>
      <w:r>
        <w:rPr>
          <w:rStyle w:val="FootnoteReference"/>
        </w:rPr>
        <w:footnoteRef/>
      </w:r>
      <w:r>
        <w:t xml:space="preserve"> </w:t>
      </w:r>
      <w:r>
        <w:tab/>
      </w:r>
      <w:hyperlink r:id="rId16" w:history="1">
        <w:r w:rsidRPr="00F24407">
          <w:rPr>
            <w:rStyle w:val="Hyperlink"/>
            <w:sz w:val="18"/>
          </w:rPr>
          <w:t>COM_</w:t>
        </w:r>
        <w:r w:rsidRPr="003B6300">
          <w:rPr>
            <w:rStyle w:val="Hyperlink"/>
            <w:sz w:val="18"/>
          </w:rPr>
          <w:t>2023</w:t>
        </w:r>
        <w:r w:rsidRPr="00F24407">
          <w:rPr>
            <w:rStyle w:val="Hyperlink"/>
            <w:sz w:val="18"/>
          </w:rPr>
          <w:t>_</w:t>
        </w:r>
        <w:r w:rsidRPr="003B6300">
          <w:rPr>
            <w:rStyle w:val="Hyperlink"/>
            <w:sz w:val="18"/>
          </w:rPr>
          <w:t>545</w:t>
        </w:r>
        <w:r w:rsidRPr="00F24407">
          <w:rPr>
            <w:rStyle w:val="Hyperlink"/>
            <w:sz w:val="18"/>
          </w:rPr>
          <w:t>_</w:t>
        </w:r>
        <w:r w:rsidRPr="003B6300">
          <w:rPr>
            <w:rStyle w:val="Hyperlink"/>
            <w:sz w:val="18"/>
          </w:rPr>
          <w:t>2</w:t>
        </w:r>
        <w:r w:rsidRPr="00F24407">
          <w:rPr>
            <w:rStyle w:val="Hyperlink"/>
            <w:sz w:val="18"/>
          </w:rPr>
          <w:t>_annex</w:t>
        </w:r>
        <w:r w:rsidRPr="003B6300">
          <w:rPr>
            <w:rStyle w:val="Hyperlink"/>
            <w:sz w:val="18"/>
          </w:rPr>
          <w:t>2</w:t>
        </w:r>
        <w:r w:rsidRPr="00F24407">
          <w:rPr>
            <w:rStyle w:val="Hyperlink"/>
            <w:sz w:val="18"/>
          </w:rPr>
          <w:t>_EN.pdf (europa.eu)</w:t>
        </w:r>
      </w:hyperlink>
    </w:p>
  </w:footnote>
  <w:footnote w:id="26">
    <w:p w14:paraId="68BECFD7" w14:textId="38288478" w:rsidR="006E27D4" w:rsidRPr="003C6F06" w:rsidRDefault="006E27D4" w:rsidP="00493FD0">
      <w:pPr>
        <w:pStyle w:val="FootnoteText"/>
        <w:spacing w:after="60"/>
      </w:pPr>
      <w:r>
        <w:rPr>
          <w:rStyle w:val="FootnoteReference"/>
        </w:rPr>
        <w:footnoteRef/>
      </w:r>
      <w:r>
        <w:t xml:space="preserve"> </w:t>
      </w:r>
      <w:r>
        <w:tab/>
      </w:r>
      <w:r>
        <w:rPr>
          <w:sz w:val="18"/>
        </w:rPr>
        <w:t>În plus, Regulamentul privind MRR introduce conceptul de indicatori comuni, care se adaugă la jaloane și ținte și al căror scop este de a raporta cu privire la performanța generală și la progresele înregistrate de mecanism în direcția îndeplinirii obiectivelor sale. Evaluarea la jumătatea perioadei a evidențiat deficiențe în conceperea indicatorilor comuni ai MRR, de care ar trebui să se țină seama în procesul de reflecție privind viitoarele instrumente bazate pe performanță.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DFFF6" w14:textId="77777777" w:rsidR="00E74AF8" w:rsidRPr="00E74AF8" w:rsidRDefault="00E74AF8" w:rsidP="00E74AF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236DA" w14:textId="77777777" w:rsidR="00E74AF8" w:rsidRPr="00E74AF8" w:rsidRDefault="00E74AF8" w:rsidP="00E74AF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CE997" w14:textId="77777777" w:rsidR="00E74AF8" w:rsidRPr="00E74AF8" w:rsidRDefault="00E74AF8" w:rsidP="00E74AF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1AF0" w14:textId="13CADAD7" w:rsidR="006B13BB" w:rsidRDefault="006B13BB">
    <w:pPr>
      <w:pStyle w:val="Header"/>
    </w:pPr>
  </w:p>
  <w:p w14:paraId="129738B1" w14:textId="77777777" w:rsidR="00CB709A" w:rsidRDefault="00CB709A"/>
  <w:p w14:paraId="0AD3EC0B" w14:textId="77777777" w:rsidR="00CB709A" w:rsidRDefault="00CB709A"/>
  <w:p w14:paraId="32A087BD" w14:textId="77777777" w:rsidR="00CB709A" w:rsidRDefault="00CB709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7A57D" w14:textId="77777777" w:rsidR="00CB709A" w:rsidRDefault="00CB709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A7B58" w14:textId="77777777" w:rsidR="006B13BB" w:rsidRDefault="006B1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DDE"/>
    <w:multiLevelType w:val="hybridMultilevel"/>
    <w:tmpl w:val="0CC2F00C"/>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 w15:restartNumberingAfterBreak="0">
    <w:nsid w:val="02214909"/>
    <w:multiLevelType w:val="hybridMultilevel"/>
    <w:tmpl w:val="283C0C5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 w15:restartNumberingAfterBreak="0">
    <w:nsid w:val="03225486"/>
    <w:multiLevelType w:val="multilevel"/>
    <w:tmpl w:val="F9F02EE0"/>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6E7815"/>
    <w:multiLevelType w:val="hybridMultilevel"/>
    <w:tmpl w:val="C29C792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8AC6E73"/>
    <w:multiLevelType w:val="hybridMultilevel"/>
    <w:tmpl w:val="0D3AB1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890CE6"/>
    <w:multiLevelType w:val="hybridMultilevel"/>
    <w:tmpl w:val="FB52081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0BBA2254"/>
    <w:multiLevelType w:val="hybridMultilevel"/>
    <w:tmpl w:val="4998E2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0D6C2A7D"/>
    <w:multiLevelType w:val="hybridMultilevel"/>
    <w:tmpl w:val="5896F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E22C7D"/>
    <w:multiLevelType w:val="hybridMultilevel"/>
    <w:tmpl w:val="3F0AEF7E"/>
    <w:lvl w:ilvl="0" w:tplc="6818D0F8">
      <w:start w:val="55"/>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F141F82"/>
    <w:multiLevelType w:val="hybridMultilevel"/>
    <w:tmpl w:val="0F34A93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4496B9D"/>
    <w:multiLevelType w:val="hybridMultilevel"/>
    <w:tmpl w:val="4A02C552"/>
    <w:lvl w:ilvl="0" w:tplc="C43E3A02">
      <w:numFmt w:val="bullet"/>
      <w:lvlText w:val=""/>
      <w:lvlJc w:val="left"/>
      <w:pPr>
        <w:ind w:left="720" w:hanging="360"/>
      </w:pPr>
      <w:rPr>
        <w:rFonts w:ascii="Wingdings" w:eastAsiaTheme="minorHAnsi" w:hAnsi="Wingdings"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2F6E4D"/>
    <w:multiLevelType w:val="hybridMultilevel"/>
    <w:tmpl w:val="C7129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B007C34"/>
    <w:multiLevelType w:val="hybridMultilevel"/>
    <w:tmpl w:val="6A302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5E6B58"/>
    <w:multiLevelType w:val="hybridMultilevel"/>
    <w:tmpl w:val="9FBA3ECA"/>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4" w15:restartNumberingAfterBreak="0">
    <w:nsid w:val="1DEE5EFD"/>
    <w:multiLevelType w:val="multilevel"/>
    <w:tmpl w:val="2DDCCCA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E2E78B9"/>
    <w:multiLevelType w:val="hybridMultilevel"/>
    <w:tmpl w:val="69705D0E"/>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6" w15:restartNumberingAfterBreak="0">
    <w:nsid w:val="2345543F"/>
    <w:multiLevelType w:val="hybridMultilevel"/>
    <w:tmpl w:val="7C706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0016E3"/>
    <w:multiLevelType w:val="hybridMultilevel"/>
    <w:tmpl w:val="8B328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94627A3"/>
    <w:multiLevelType w:val="hybridMultilevel"/>
    <w:tmpl w:val="26ACDB7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29E85AC3"/>
    <w:multiLevelType w:val="hybridMultilevel"/>
    <w:tmpl w:val="60DA07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D7D4D2F"/>
    <w:multiLevelType w:val="hybridMultilevel"/>
    <w:tmpl w:val="A134BA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EEF3499"/>
    <w:multiLevelType w:val="hybridMultilevel"/>
    <w:tmpl w:val="BE684382"/>
    <w:lvl w:ilvl="0" w:tplc="49DCF87E">
      <w:start w:val="55"/>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1914D10"/>
    <w:multiLevelType w:val="hybridMultilevel"/>
    <w:tmpl w:val="B336C09E"/>
    <w:lvl w:ilvl="0" w:tplc="47D2D0B8">
      <w:start w:val="1"/>
      <w:numFmt w:val="bullet"/>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1CD3542"/>
    <w:multiLevelType w:val="hybridMultilevel"/>
    <w:tmpl w:val="DE40E9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32BD4068"/>
    <w:multiLevelType w:val="hybridMultilevel"/>
    <w:tmpl w:val="3334D3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348E5A49"/>
    <w:multiLevelType w:val="hybridMultilevel"/>
    <w:tmpl w:val="CC2C72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B486790"/>
    <w:multiLevelType w:val="hybridMultilevel"/>
    <w:tmpl w:val="B8729D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7875B1"/>
    <w:multiLevelType w:val="hybridMultilevel"/>
    <w:tmpl w:val="BBF2CD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E5B643F"/>
    <w:multiLevelType w:val="hybridMultilevel"/>
    <w:tmpl w:val="0068D736"/>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34731FD"/>
    <w:multiLevelType w:val="hybridMultilevel"/>
    <w:tmpl w:val="FBACC286"/>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449132C3"/>
    <w:multiLevelType w:val="hybridMultilevel"/>
    <w:tmpl w:val="1CDC6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45104E"/>
    <w:multiLevelType w:val="hybridMultilevel"/>
    <w:tmpl w:val="7A6AC640"/>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32" w15:restartNumberingAfterBreak="0">
    <w:nsid w:val="4C104943"/>
    <w:multiLevelType w:val="hybridMultilevel"/>
    <w:tmpl w:val="C65C62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1BB391C"/>
    <w:multiLevelType w:val="hybridMultilevel"/>
    <w:tmpl w:val="9E90A4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007AFF"/>
    <w:multiLevelType w:val="hybridMultilevel"/>
    <w:tmpl w:val="A2E6C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5FC7060"/>
    <w:multiLevelType w:val="hybridMultilevel"/>
    <w:tmpl w:val="F8627272"/>
    <w:lvl w:ilvl="0" w:tplc="463016B8">
      <w:numFmt w:val="bullet"/>
      <w:lvlText w:val=""/>
      <w:lvlJc w:val="left"/>
      <w:pPr>
        <w:ind w:left="410" w:hanging="360"/>
      </w:pPr>
      <w:rPr>
        <w:rFonts w:ascii="Wingdings" w:eastAsiaTheme="minorHAnsi" w:hAnsi="Wingdings" w:cstheme="minorBidi" w:hint="default"/>
        <w:i w:val="0"/>
        <w:sz w:val="22"/>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6" w15:restartNumberingAfterBreak="0">
    <w:nsid w:val="60EB6208"/>
    <w:multiLevelType w:val="hybridMultilevel"/>
    <w:tmpl w:val="16CCF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1E1336"/>
    <w:multiLevelType w:val="hybridMultilevel"/>
    <w:tmpl w:val="805005BE"/>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38" w15:restartNumberingAfterBreak="0">
    <w:nsid w:val="615E2598"/>
    <w:multiLevelType w:val="hybridMultilevel"/>
    <w:tmpl w:val="04629FAE"/>
    <w:lvl w:ilvl="0" w:tplc="467457EE">
      <w:start w:val="1"/>
      <w:numFmt w:val="decimal"/>
      <w:lvlText w:val="%1."/>
      <w:lvlJc w:val="left"/>
      <w:pPr>
        <w:ind w:left="1440" w:hanging="360"/>
      </w:pPr>
    </w:lvl>
    <w:lvl w:ilvl="1" w:tplc="D278F0BE">
      <w:start w:val="1"/>
      <w:numFmt w:val="decimal"/>
      <w:lvlText w:val="%2."/>
      <w:lvlJc w:val="left"/>
      <w:pPr>
        <w:ind w:left="1440" w:hanging="360"/>
      </w:pPr>
    </w:lvl>
    <w:lvl w:ilvl="2" w:tplc="2C72785A">
      <w:start w:val="1"/>
      <w:numFmt w:val="decimal"/>
      <w:lvlText w:val="%3."/>
      <w:lvlJc w:val="left"/>
      <w:pPr>
        <w:ind w:left="1440" w:hanging="360"/>
      </w:pPr>
    </w:lvl>
    <w:lvl w:ilvl="3" w:tplc="9E546EFE">
      <w:start w:val="1"/>
      <w:numFmt w:val="decimal"/>
      <w:lvlText w:val="%4."/>
      <w:lvlJc w:val="left"/>
      <w:pPr>
        <w:ind w:left="1440" w:hanging="360"/>
      </w:pPr>
    </w:lvl>
    <w:lvl w:ilvl="4" w:tplc="78CEE75C">
      <w:start w:val="1"/>
      <w:numFmt w:val="decimal"/>
      <w:lvlText w:val="%5."/>
      <w:lvlJc w:val="left"/>
      <w:pPr>
        <w:ind w:left="1440" w:hanging="360"/>
      </w:pPr>
    </w:lvl>
    <w:lvl w:ilvl="5" w:tplc="52120276">
      <w:start w:val="1"/>
      <w:numFmt w:val="decimal"/>
      <w:lvlText w:val="%6."/>
      <w:lvlJc w:val="left"/>
      <w:pPr>
        <w:ind w:left="1440" w:hanging="360"/>
      </w:pPr>
    </w:lvl>
    <w:lvl w:ilvl="6" w:tplc="E0326C96">
      <w:start w:val="1"/>
      <w:numFmt w:val="decimal"/>
      <w:lvlText w:val="%7."/>
      <w:lvlJc w:val="left"/>
      <w:pPr>
        <w:ind w:left="1440" w:hanging="360"/>
      </w:pPr>
    </w:lvl>
    <w:lvl w:ilvl="7" w:tplc="593A8F96">
      <w:start w:val="1"/>
      <w:numFmt w:val="decimal"/>
      <w:lvlText w:val="%8."/>
      <w:lvlJc w:val="left"/>
      <w:pPr>
        <w:ind w:left="1440" w:hanging="360"/>
      </w:pPr>
    </w:lvl>
    <w:lvl w:ilvl="8" w:tplc="05247332">
      <w:start w:val="1"/>
      <w:numFmt w:val="decimal"/>
      <w:lvlText w:val="%9."/>
      <w:lvlJc w:val="left"/>
      <w:pPr>
        <w:ind w:left="1440" w:hanging="360"/>
      </w:pPr>
    </w:lvl>
  </w:abstractNum>
  <w:abstractNum w:abstractNumId="39" w15:restartNumberingAfterBreak="0">
    <w:nsid w:val="62454B67"/>
    <w:multiLevelType w:val="hybridMultilevel"/>
    <w:tmpl w:val="FF504E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3E51FCA"/>
    <w:multiLevelType w:val="hybridMultilevel"/>
    <w:tmpl w:val="6CD8FD24"/>
    <w:lvl w:ilvl="0" w:tplc="18090001">
      <w:start w:val="1"/>
      <w:numFmt w:val="bullet"/>
      <w:lvlText w:val=""/>
      <w:lvlJc w:val="left"/>
      <w:pPr>
        <w:ind w:left="1575" w:hanging="360"/>
      </w:pPr>
      <w:rPr>
        <w:rFonts w:ascii="Symbol" w:hAnsi="Symbol" w:hint="default"/>
      </w:rPr>
    </w:lvl>
    <w:lvl w:ilvl="1" w:tplc="18090003" w:tentative="1">
      <w:start w:val="1"/>
      <w:numFmt w:val="bullet"/>
      <w:lvlText w:val="o"/>
      <w:lvlJc w:val="left"/>
      <w:pPr>
        <w:ind w:left="2295" w:hanging="360"/>
      </w:pPr>
      <w:rPr>
        <w:rFonts w:ascii="Courier New" w:hAnsi="Courier New" w:cs="Courier New" w:hint="default"/>
      </w:rPr>
    </w:lvl>
    <w:lvl w:ilvl="2" w:tplc="18090005" w:tentative="1">
      <w:start w:val="1"/>
      <w:numFmt w:val="bullet"/>
      <w:lvlText w:val=""/>
      <w:lvlJc w:val="left"/>
      <w:pPr>
        <w:ind w:left="3015" w:hanging="360"/>
      </w:pPr>
      <w:rPr>
        <w:rFonts w:ascii="Wingdings" w:hAnsi="Wingdings" w:hint="default"/>
      </w:rPr>
    </w:lvl>
    <w:lvl w:ilvl="3" w:tplc="18090001" w:tentative="1">
      <w:start w:val="1"/>
      <w:numFmt w:val="bullet"/>
      <w:lvlText w:val=""/>
      <w:lvlJc w:val="left"/>
      <w:pPr>
        <w:ind w:left="3735" w:hanging="360"/>
      </w:pPr>
      <w:rPr>
        <w:rFonts w:ascii="Symbol" w:hAnsi="Symbol" w:hint="default"/>
      </w:rPr>
    </w:lvl>
    <w:lvl w:ilvl="4" w:tplc="18090003" w:tentative="1">
      <w:start w:val="1"/>
      <w:numFmt w:val="bullet"/>
      <w:lvlText w:val="o"/>
      <w:lvlJc w:val="left"/>
      <w:pPr>
        <w:ind w:left="4455" w:hanging="360"/>
      </w:pPr>
      <w:rPr>
        <w:rFonts w:ascii="Courier New" w:hAnsi="Courier New" w:cs="Courier New" w:hint="default"/>
      </w:rPr>
    </w:lvl>
    <w:lvl w:ilvl="5" w:tplc="18090005" w:tentative="1">
      <w:start w:val="1"/>
      <w:numFmt w:val="bullet"/>
      <w:lvlText w:val=""/>
      <w:lvlJc w:val="left"/>
      <w:pPr>
        <w:ind w:left="5175" w:hanging="360"/>
      </w:pPr>
      <w:rPr>
        <w:rFonts w:ascii="Wingdings" w:hAnsi="Wingdings" w:hint="default"/>
      </w:rPr>
    </w:lvl>
    <w:lvl w:ilvl="6" w:tplc="18090001" w:tentative="1">
      <w:start w:val="1"/>
      <w:numFmt w:val="bullet"/>
      <w:lvlText w:val=""/>
      <w:lvlJc w:val="left"/>
      <w:pPr>
        <w:ind w:left="5895" w:hanging="360"/>
      </w:pPr>
      <w:rPr>
        <w:rFonts w:ascii="Symbol" w:hAnsi="Symbol" w:hint="default"/>
      </w:rPr>
    </w:lvl>
    <w:lvl w:ilvl="7" w:tplc="18090003" w:tentative="1">
      <w:start w:val="1"/>
      <w:numFmt w:val="bullet"/>
      <w:lvlText w:val="o"/>
      <w:lvlJc w:val="left"/>
      <w:pPr>
        <w:ind w:left="6615" w:hanging="360"/>
      </w:pPr>
      <w:rPr>
        <w:rFonts w:ascii="Courier New" w:hAnsi="Courier New" w:cs="Courier New" w:hint="default"/>
      </w:rPr>
    </w:lvl>
    <w:lvl w:ilvl="8" w:tplc="18090005" w:tentative="1">
      <w:start w:val="1"/>
      <w:numFmt w:val="bullet"/>
      <w:lvlText w:val=""/>
      <w:lvlJc w:val="left"/>
      <w:pPr>
        <w:ind w:left="7335" w:hanging="360"/>
      </w:pPr>
      <w:rPr>
        <w:rFonts w:ascii="Wingdings" w:hAnsi="Wingdings" w:hint="default"/>
      </w:rPr>
    </w:lvl>
  </w:abstractNum>
  <w:abstractNum w:abstractNumId="41" w15:restartNumberingAfterBreak="0">
    <w:nsid w:val="66133413"/>
    <w:multiLevelType w:val="multilevel"/>
    <w:tmpl w:val="4306B1D8"/>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D6A5544"/>
    <w:multiLevelType w:val="hybridMultilevel"/>
    <w:tmpl w:val="9D706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7D1AF6"/>
    <w:multiLevelType w:val="hybridMultilevel"/>
    <w:tmpl w:val="02A01C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04A10E5"/>
    <w:multiLevelType w:val="hybridMultilevel"/>
    <w:tmpl w:val="8B5273C6"/>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45" w15:restartNumberingAfterBreak="0">
    <w:nsid w:val="715350BC"/>
    <w:multiLevelType w:val="hybridMultilevel"/>
    <w:tmpl w:val="E30AAF9C"/>
    <w:lvl w:ilvl="0" w:tplc="18090001">
      <w:start w:val="1"/>
      <w:numFmt w:val="bullet"/>
      <w:lvlText w:val=""/>
      <w:lvlJc w:val="left"/>
      <w:pPr>
        <w:ind w:left="1152" w:hanging="360"/>
      </w:pPr>
      <w:rPr>
        <w:rFonts w:ascii="Symbol" w:hAnsi="Symbol"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46" w15:restartNumberingAfterBreak="0">
    <w:nsid w:val="7317C93E"/>
    <w:multiLevelType w:val="hybridMultilevel"/>
    <w:tmpl w:val="FFFFFFFF"/>
    <w:lvl w:ilvl="0" w:tplc="CB54D1F4">
      <w:start w:val="1"/>
      <w:numFmt w:val="bullet"/>
      <w:lvlText w:val="-"/>
      <w:lvlJc w:val="left"/>
      <w:pPr>
        <w:ind w:left="720" w:hanging="360"/>
      </w:pPr>
      <w:rPr>
        <w:rFonts w:ascii="&quot;Times New Roman&quot;,serif" w:hAnsi="&quot;Times New Roman&quot;,serif" w:hint="default"/>
      </w:rPr>
    </w:lvl>
    <w:lvl w:ilvl="1" w:tplc="1C0088F8">
      <w:start w:val="1"/>
      <w:numFmt w:val="bullet"/>
      <w:lvlText w:val="o"/>
      <w:lvlJc w:val="left"/>
      <w:pPr>
        <w:ind w:left="1440" w:hanging="360"/>
      </w:pPr>
      <w:rPr>
        <w:rFonts w:ascii="Courier New" w:hAnsi="Courier New" w:hint="default"/>
      </w:rPr>
    </w:lvl>
    <w:lvl w:ilvl="2" w:tplc="07F2299C">
      <w:start w:val="1"/>
      <w:numFmt w:val="bullet"/>
      <w:lvlText w:val=""/>
      <w:lvlJc w:val="left"/>
      <w:pPr>
        <w:ind w:left="2160" w:hanging="360"/>
      </w:pPr>
      <w:rPr>
        <w:rFonts w:ascii="Wingdings" w:hAnsi="Wingdings" w:hint="default"/>
      </w:rPr>
    </w:lvl>
    <w:lvl w:ilvl="3" w:tplc="C22EFBC0">
      <w:start w:val="1"/>
      <w:numFmt w:val="bullet"/>
      <w:lvlText w:val=""/>
      <w:lvlJc w:val="left"/>
      <w:pPr>
        <w:ind w:left="2880" w:hanging="360"/>
      </w:pPr>
      <w:rPr>
        <w:rFonts w:ascii="Symbol" w:hAnsi="Symbol" w:hint="default"/>
      </w:rPr>
    </w:lvl>
    <w:lvl w:ilvl="4" w:tplc="A7B2C49E">
      <w:start w:val="1"/>
      <w:numFmt w:val="bullet"/>
      <w:lvlText w:val="o"/>
      <w:lvlJc w:val="left"/>
      <w:pPr>
        <w:ind w:left="3600" w:hanging="360"/>
      </w:pPr>
      <w:rPr>
        <w:rFonts w:ascii="Courier New" w:hAnsi="Courier New" w:hint="default"/>
      </w:rPr>
    </w:lvl>
    <w:lvl w:ilvl="5" w:tplc="9BC2CB52">
      <w:start w:val="1"/>
      <w:numFmt w:val="bullet"/>
      <w:lvlText w:val=""/>
      <w:lvlJc w:val="left"/>
      <w:pPr>
        <w:ind w:left="4320" w:hanging="360"/>
      </w:pPr>
      <w:rPr>
        <w:rFonts w:ascii="Wingdings" w:hAnsi="Wingdings" w:hint="default"/>
      </w:rPr>
    </w:lvl>
    <w:lvl w:ilvl="6" w:tplc="87B470CC">
      <w:start w:val="1"/>
      <w:numFmt w:val="bullet"/>
      <w:lvlText w:val=""/>
      <w:lvlJc w:val="left"/>
      <w:pPr>
        <w:ind w:left="5040" w:hanging="360"/>
      </w:pPr>
      <w:rPr>
        <w:rFonts w:ascii="Symbol" w:hAnsi="Symbol" w:hint="default"/>
      </w:rPr>
    </w:lvl>
    <w:lvl w:ilvl="7" w:tplc="B0F88552">
      <w:start w:val="1"/>
      <w:numFmt w:val="bullet"/>
      <w:lvlText w:val="o"/>
      <w:lvlJc w:val="left"/>
      <w:pPr>
        <w:ind w:left="5760" w:hanging="360"/>
      </w:pPr>
      <w:rPr>
        <w:rFonts w:ascii="Courier New" w:hAnsi="Courier New" w:hint="default"/>
      </w:rPr>
    </w:lvl>
    <w:lvl w:ilvl="8" w:tplc="3F1C8DA6">
      <w:start w:val="1"/>
      <w:numFmt w:val="bullet"/>
      <w:lvlText w:val=""/>
      <w:lvlJc w:val="left"/>
      <w:pPr>
        <w:ind w:left="6480" w:hanging="360"/>
      </w:pPr>
      <w:rPr>
        <w:rFonts w:ascii="Wingdings" w:hAnsi="Wingdings" w:hint="default"/>
      </w:rPr>
    </w:lvl>
  </w:abstractNum>
  <w:abstractNum w:abstractNumId="47" w15:restartNumberingAfterBreak="0">
    <w:nsid w:val="749A0E0B"/>
    <w:multiLevelType w:val="multilevel"/>
    <w:tmpl w:val="9D3453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C772E43"/>
    <w:multiLevelType w:val="hybridMultilevel"/>
    <w:tmpl w:val="5F082D6A"/>
    <w:lvl w:ilvl="0" w:tplc="14D22504">
      <w:numFmt w:val="bullet"/>
      <w:lvlText w:val=""/>
      <w:lvlJc w:val="left"/>
      <w:pPr>
        <w:ind w:left="720" w:hanging="360"/>
      </w:pPr>
      <w:rPr>
        <w:rFonts w:ascii="Wingdings" w:eastAsiaTheme="minorHAnsi" w:hAnsi="Wingdings" w:cs="Times New Roman"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30"/>
  </w:num>
  <w:num w:numId="4">
    <w:abstractNumId w:val="47"/>
  </w:num>
  <w:num w:numId="5">
    <w:abstractNumId w:val="27"/>
  </w:num>
  <w:num w:numId="6">
    <w:abstractNumId w:val="1"/>
  </w:num>
  <w:num w:numId="7">
    <w:abstractNumId w:val="34"/>
  </w:num>
  <w:num w:numId="8">
    <w:abstractNumId w:val="39"/>
  </w:num>
  <w:num w:numId="9">
    <w:abstractNumId w:val="16"/>
  </w:num>
  <w:num w:numId="10">
    <w:abstractNumId w:val="24"/>
  </w:num>
  <w:num w:numId="11">
    <w:abstractNumId w:val="25"/>
  </w:num>
  <w:num w:numId="12">
    <w:abstractNumId w:val="43"/>
  </w:num>
  <w:num w:numId="13">
    <w:abstractNumId w:val="19"/>
  </w:num>
  <w:num w:numId="14">
    <w:abstractNumId w:val="14"/>
  </w:num>
  <w:num w:numId="15">
    <w:abstractNumId w:val="2"/>
  </w:num>
  <w:num w:numId="16">
    <w:abstractNumId w:val="41"/>
  </w:num>
  <w:num w:numId="17">
    <w:abstractNumId w:val="4"/>
  </w:num>
  <w:num w:numId="18">
    <w:abstractNumId w:val="3"/>
  </w:num>
  <w:num w:numId="19">
    <w:abstractNumId w:val="40"/>
  </w:num>
  <w:num w:numId="20">
    <w:abstractNumId w:val="28"/>
  </w:num>
  <w:num w:numId="21">
    <w:abstractNumId w:val="26"/>
  </w:num>
  <w:num w:numId="22">
    <w:abstractNumId w:val="20"/>
  </w:num>
  <w:num w:numId="23">
    <w:abstractNumId w:val="17"/>
  </w:num>
  <w:num w:numId="24">
    <w:abstractNumId w:val="37"/>
  </w:num>
  <w:num w:numId="25">
    <w:abstractNumId w:val="44"/>
  </w:num>
  <w:num w:numId="26">
    <w:abstractNumId w:val="45"/>
  </w:num>
  <w:num w:numId="27">
    <w:abstractNumId w:val="46"/>
  </w:num>
  <w:num w:numId="28">
    <w:abstractNumId w:val="36"/>
  </w:num>
  <w:num w:numId="29">
    <w:abstractNumId w:val="7"/>
  </w:num>
  <w:num w:numId="30">
    <w:abstractNumId w:val="32"/>
  </w:num>
  <w:num w:numId="31">
    <w:abstractNumId w:val="21"/>
  </w:num>
  <w:num w:numId="32">
    <w:abstractNumId w:val="8"/>
  </w:num>
  <w:num w:numId="33">
    <w:abstractNumId w:val="21"/>
  </w:num>
  <w:num w:numId="34">
    <w:abstractNumId w:val="8"/>
  </w:num>
  <w:num w:numId="35">
    <w:abstractNumId w:val="15"/>
  </w:num>
  <w:num w:numId="36">
    <w:abstractNumId w:val="0"/>
  </w:num>
  <w:num w:numId="37">
    <w:abstractNumId w:val="31"/>
  </w:num>
  <w:num w:numId="38">
    <w:abstractNumId w:val="13"/>
  </w:num>
  <w:num w:numId="39">
    <w:abstractNumId w:val="10"/>
  </w:num>
  <w:num w:numId="40">
    <w:abstractNumId w:val="48"/>
  </w:num>
  <w:num w:numId="41">
    <w:abstractNumId w:val="35"/>
  </w:num>
  <w:num w:numId="42">
    <w:abstractNumId w:val="33"/>
  </w:num>
  <w:num w:numId="43">
    <w:abstractNumId w:val="11"/>
  </w:num>
  <w:num w:numId="44">
    <w:abstractNumId w:val="42"/>
  </w:num>
  <w:num w:numId="45">
    <w:abstractNumId w:val="5"/>
  </w:num>
  <w:num w:numId="46">
    <w:abstractNumId w:val="6"/>
  </w:num>
  <w:num w:numId="47">
    <w:abstractNumId w:val="38"/>
  </w:num>
  <w:num w:numId="48">
    <w:abstractNumId w:val="12"/>
  </w:num>
  <w:num w:numId="49">
    <w:abstractNumId w:val="23"/>
  </w:num>
  <w:num w:numId="50">
    <w:abstractNumId w:val="29"/>
  </w:num>
  <w:num w:numId="51">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2DC5096-3308-4A3E-9CEF-3DD59999726D"/>
    <w:docVar w:name="LW_COVERPAGE_TYPE" w:val="1"/>
    <w:docVar w:name="LW_CROSSREFERENCE" w:val="{SWD(2024) 70 final}"/>
    <w:docVar w:name="LW_DocType" w:val="NORMAL"/>
    <w:docVar w:name="LW_EMISSION" w:val="21.2.2024"/>
    <w:docVar w:name="LW_EMISSION_ISODATE" w:val="2024-02-2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solidarea UE prin reforme \u537?i investi\u539?ii ambi\u539?ioase"/>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CB3D7C"/>
    <w:rsid w:val="0000001F"/>
    <w:rsid w:val="0000003B"/>
    <w:rsid w:val="0000021B"/>
    <w:rsid w:val="000002AF"/>
    <w:rsid w:val="000002EE"/>
    <w:rsid w:val="000003E2"/>
    <w:rsid w:val="00000439"/>
    <w:rsid w:val="0000057A"/>
    <w:rsid w:val="00000678"/>
    <w:rsid w:val="00000693"/>
    <w:rsid w:val="000007F7"/>
    <w:rsid w:val="0000089D"/>
    <w:rsid w:val="000008B3"/>
    <w:rsid w:val="000008FF"/>
    <w:rsid w:val="00000900"/>
    <w:rsid w:val="00000B77"/>
    <w:rsid w:val="00000C37"/>
    <w:rsid w:val="00000C50"/>
    <w:rsid w:val="00000E9A"/>
    <w:rsid w:val="00000ECA"/>
    <w:rsid w:val="00000FB6"/>
    <w:rsid w:val="00001090"/>
    <w:rsid w:val="0000113C"/>
    <w:rsid w:val="000011CB"/>
    <w:rsid w:val="00001263"/>
    <w:rsid w:val="00001339"/>
    <w:rsid w:val="000013AE"/>
    <w:rsid w:val="000013FD"/>
    <w:rsid w:val="000014C1"/>
    <w:rsid w:val="000014CD"/>
    <w:rsid w:val="000014EF"/>
    <w:rsid w:val="00001545"/>
    <w:rsid w:val="0000154C"/>
    <w:rsid w:val="0000156D"/>
    <w:rsid w:val="00001594"/>
    <w:rsid w:val="000015EA"/>
    <w:rsid w:val="000016FC"/>
    <w:rsid w:val="00001790"/>
    <w:rsid w:val="000017B0"/>
    <w:rsid w:val="00001819"/>
    <w:rsid w:val="00001846"/>
    <w:rsid w:val="000018FA"/>
    <w:rsid w:val="0000198E"/>
    <w:rsid w:val="00001A01"/>
    <w:rsid w:val="00001A3E"/>
    <w:rsid w:val="00001B32"/>
    <w:rsid w:val="00001B95"/>
    <w:rsid w:val="00001C5A"/>
    <w:rsid w:val="00001DC9"/>
    <w:rsid w:val="00001E26"/>
    <w:rsid w:val="00001E8B"/>
    <w:rsid w:val="00001FE0"/>
    <w:rsid w:val="000021EC"/>
    <w:rsid w:val="0000224E"/>
    <w:rsid w:val="00002254"/>
    <w:rsid w:val="00002321"/>
    <w:rsid w:val="00002392"/>
    <w:rsid w:val="00002578"/>
    <w:rsid w:val="00002612"/>
    <w:rsid w:val="000026F1"/>
    <w:rsid w:val="000028FA"/>
    <w:rsid w:val="00002935"/>
    <w:rsid w:val="00002940"/>
    <w:rsid w:val="00002A0B"/>
    <w:rsid w:val="00002A9D"/>
    <w:rsid w:val="00002AEF"/>
    <w:rsid w:val="00002AF0"/>
    <w:rsid w:val="00002BF2"/>
    <w:rsid w:val="00002EEC"/>
    <w:rsid w:val="00002EEF"/>
    <w:rsid w:val="00002FB8"/>
    <w:rsid w:val="000030E9"/>
    <w:rsid w:val="00003248"/>
    <w:rsid w:val="0000325B"/>
    <w:rsid w:val="00003304"/>
    <w:rsid w:val="00003465"/>
    <w:rsid w:val="000034A3"/>
    <w:rsid w:val="00003529"/>
    <w:rsid w:val="0000354A"/>
    <w:rsid w:val="0000355E"/>
    <w:rsid w:val="0000355F"/>
    <w:rsid w:val="00003647"/>
    <w:rsid w:val="000036A6"/>
    <w:rsid w:val="000036EF"/>
    <w:rsid w:val="000037AE"/>
    <w:rsid w:val="0000394E"/>
    <w:rsid w:val="000039BC"/>
    <w:rsid w:val="00003A47"/>
    <w:rsid w:val="00003A58"/>
    <w:rsid w:val="00003AF0"/>
    <w:rsid w:val="00003BC9"/>
    <w:rsid w:val="00003C4A"/>
    <w:rsid w:val="00003D8E"/>
    <w:rsid w:val="00003E3F"/>
    <w:rsid w:val="00003E60"/>
    <w:rsid w:val="00004071"/>
    <w:rsid w:val="00004089"/>
    <w:rsid w:val="00004122"/>
    <w:rsid w:val="0000415F"/>
    <w:rsid w:val="000042A8"/>
    <w:rsid w:val="0000443A"/>
    <w:rsid w:val="000044C5"/>
    <w:rsid w:val="0000452F"/>
    <w:rsid w:val="00004618"/>
    <w:rsid w:val="00004672"/>
    <w:rsid w:val="00004731"/>
    <w:rsid w:val="0000480E"/>
    <w:rsid w:val="00004846"/>
    <w:rsid w:val="00004938"/>
    <w:rsid w:val="00004B5E"/>
    <w:rsid w:val="00004BBF"/>
    <w:rsid w:val="00004D2C"/>
    <w:rsid w:val="00004D41"/>
    <w:rsid w:val="00004D45"/>
    <w:rsid w:val="00004D57"/>
    <w:rsid w:val="00004F6F"/>
    <w:rsid w:val="000051B6"/>
    <w:rsid w:val="00005418"/>
    <w:rsid w:val="0000545E"/>
    <w:rsid w:val="00005536"/>
    <w:rsid w:val="0000556B"/>
    <w:rsid w:val="0000564C"/>
    <w:rsid w:val="00005790"/>
    <w:rsid w:val="000057E2"/>
    <w:rsid w:val="00005985"/>
    <w:rsid w:val="00005A37"/>
    <w:rsid w:val="00005BCE"/>
    <w:rsid w:val="00005EC8"/>
    <w:rsid w:val="00005F09"/>
    <w:rsid w:val="00005F0A"/>
    <w:rsid w:val="00006039"/>
    <w:rsid w:val="0000606F"/>
    <w:rsid w:val="000060B8"/>
    <w:rsid w:val="000061A3"/>
    <w:rsid w:val="000062AF"/>
    <w:rsid w:val="00006327"/>
    <w:rsid w:val="0000632E"/>
    <w:rsid w:val="000064D8"/>
    <w:rsid w:val="000065F8"/>
    <w:rsid w:val="00006649"/>
    <w:rsid w:val="000066F6"/>
    <w:rsid w:val="0000691A"/>
    <w:rsid w:val="00006ADB"/>
    <w:rsid w:val="00006D95"/>
    <w:rsid w:val="00006E71"/>
    <w:rsid w:val="000070D7"/>
    <w:rsid w:val="000071AD"/>
    <w:rsid w:val="00007230"/>
    <w:rsid w:val="00007257"/>
    <w:rsid w:val="000072A7"/>
    <w:rsid w:val="00007311"/>
    <w:rsid w:val="00007362"/>
    <w:rsid w:val="00007463"/>
    <w:rsid w:val="000074B6"/>
    <w:rsid w:val="0000757C"/>
    <w:rsid w:val="000075FE"/>
    <w:rsid w:val="00007685"/>
    <w:rsid w:val="00007688"/>
    <w:rsid w:val="0000776F"/>
    <w:rsid w:val="0000777C"/>
    <w:rsid w:val="00007842"/>
    <w:rsid w:val="000078D6"/>
    <w:rsid w:val="0000795E"/>
    <w:rsid w:val="00007AC4"/>
    <w:rsid w:val="00007AD1"/>
    <w:rsid w:val="00007C41"/>
    <w:rsid w:val="00007CCF"/>
    <w:rsid w:val="00007CF7"/>
    <w:rsid w:val="00007D3E"/>
    <w:rsid w:val="00007E72"/>
    <w:rsid w:val="00007EC1"/>
    <w:rsid w:val="00007F01"/>
    <w:rsid w:val="00007F3F"/>
    <w:rsid w:val="000100C7"/>
    <w:rsid w:val="00010135"/>
    <w:rsid w:val="00010182"/>
    <w:rsid w:val="000101F8"/>
    <w:rsid w:val="00010307"/>
    <w:rsid w:val="00010354"/>
    <w:rsid w:val="00010378"/>
    <w:rsid w:val="0001043B"/>
    <w:rsid w:val="0001044C"/>
    <w:rsid w:val="0001049C"/>
    <w:rsid w:val="000106A7"/>
    <w:rsid w:val="000107DA"/>
    <w:rsid w:val="00010885"/>
    <w:rsid w:val="00010A12"/>
    <w:rsid w:val="00010A50"/>
    <w:rsid w:val="00010D3D"/>
    <w:rsid w:val="00010E3B"/>
    <w:rsid w:val="00010F9C"/>
    <w:rsid w:val="00010FBB"/>
    <w:rsid w:val="000112DC"/>
    <w:rsid w:val="0001134D"/>
    <w:rsid w:val="000113A8"/>
    <w:rsid w:val="00011629"/>
    <w:rsid w:val="0001163B"/>
    <w:rsid w:val="000117F9"/>
    <w:rsid w:val="000118DD"/>
    <w:rsid w:val="0001191A"/>
    <w:rsid w:val="00011955"/>
    <w:rsid w:val="000119AB"/>
    <w:rsid w:val="00011B46"/>
    <w:rsid w:val="00011CB4"/>
    <w:rsid w:val="00011CD0"/>
    <w:rsid w:val="00011DF0"/>
    <w:rsid w:val="00012041"/>
    <w:rsid w:val="00012083"/>
    <w:rsid w:val="000122C9"/>
    <w:rsid w:val="00012474"/>
    <w:rsid w:val="00012698"/>
    <w:rsid w:val="00012717"/>
    <w:rsid w:val="000127E4"/>
    <w:rsid w:val="00012AA3"/>
    <w:rsid w:val="00012B18"/>
    <w:rsid w:val="00012B6B"/>
    <w:rsid w:val="00012CF5"/>
    <w:rsid w:val="00012EB6"/>
    <w:rsid w:val="00012ECE"/>
    <w:rsid w:val="00012EE1"/>
    <w:rsid w:val="00012EF3"/>
    <w:rsid w:val="00012F13"/>
    <w:rsid w:val="00012FB3"/>
    <w:rsid w:val="0001319D"/>
    <w:rsid w:val="0001321B"/>
    <w:rsid w:val="0001329E"/>
    <w:rsid w:val="00013342"/>
    <w:rsid w:val="000133E6"/>
    <w:rsid w:val="000134DD"/>
    <w:rsid w:val="0001364A"/>
    <w:rsid w:val="00013674"/>
    <w:rsid w:val="000136E0"/>
    <w:rsid w:val="00013747"/>
    <w:rsid w:val="00013835"/>
    <w:rsid w:val="000138A1"/>
    <w:rsid w:val="000138D6"/>
    <w:rsid w:val="000139B0"/>
    <w:rsid w:val="000139B1"/>
    <w:rsid w:val="00013AF8"/>
    <w:rsid w:val="00013DFE"/>
    <w:rsid w:val="00013F8F"/>
    <w:rsid w:val="00014062"/>
    <w:rsid w:val="00014614"/>
    <w:rsid w:val="00014667"/>
    <w:rsid w:val="000146BD"/>
    <w:rsid w:val="000147C0"/>
    <w:rsid w:val="00014B0E"/>
    <w:rsid w:val="00014C5B"/>
    <w:rsid w:val="00014C66"/>
    <w:rsid w:val="00014C6C"/>
    <w:rsid w:val="00014E04"/>
    <w:rsid w:val="00014F4D"/>
    <w:rsid w:val="000150FA"/>
    <w:rsid w:val="000151F3"/>
    <w:rsid w:val="00015388"/>
    <w:rsid w:val="0001546B"/>
    <w:rsid w:val="0001554E"/>
    <w:rsid w:val="0001556B"/>
    <w:rsid w:val="00015575"/>
    <w:rsid w:val="00015861"/>
    <w:rsid w:val="000158E7"/>
    <w:rsid w:val="00015900"/>
    <w:rsid w:val="0001598B"/>
    <w:rsid w:val="00015A95"/>
    <w:rsid w:val="00015ACC"/>
    <w:rsid w:val="00015D85"/>
    <w:rsid w:val="00015E6D"/>
    <w:rsid w:val="00016054"/>
    <w:rsid w:val="000160A9"/>
    <w:rsid w:val="00016144"/>
    <w:rsid w:val="000161DC"/>
    <w:rsid w:val="0001652D"/>
    <w:rsid w:val="00016580"/>
    <w:rsid w:val="000165CE"/>
    <w:rsid w:val="0001665D"/>
    <w:rsid w:val="00016676"/>
    <w:rsid w:val="000167EC"/>
    <w:rsid w:val="0001680B"/>
    <w:rsid w:val="000168B0"/>
    <w:rsid w:val="00016977"/>
    <w:rsid w:val="00016C00"/>
    <w:rsid w:val="00016CB1"/>
    <w:rsid w:val="00016D1A"/>
    <w:rsid w:val="00016D8D"/>
    <w:rsid w:val="00016DD9"/>
    <w:rsid w:val="00016E2F"/>
    <w:rsid w:val="00016F5B"/>
    <w:rsid w:val="00016FED"/>
    <w:rsid w:val="0001708C"/>
    <w:rsid w:val="00017098"/>
    <w:rsid w:val="000170FF"/>
    <w:rsid w:val="0001710E"/>
    <w:rsid w:val="00017153"/>
    <w:rsid w:val="0001736A"/>
    <w:rsid w:val="0001743A"/>
    <w:rsid w:val="00017508"/>
    <w:rsid w:val="000177F6"/>
    <w:rsid w:val="00017859"/>
    <w:rsid w:val="00017A39"/>
    <w:rsid w:val="00017B70"/>
    <w:rsid w:val="00017BA9"/>
    <w:rsid w:val="00017C01"/>
    <w:rsid w:val="00017D1A"/>
    <w:rsid w:val="00017FFE"/>
    <w:rsid w:val="0002014A"/>
    <w:rsid w:val="0002015C"/>
    <w:rsid w:val="000201FE"/>
    <w:rsid w:val="0002026B"/>
    <w:rsid w:val="000202F1"/>
    <w:rsid w:val="00020387"/>
    <w:rsid w:val="0002043D"/>
    <w:rsid w:val="000204F1"/>
    <w:rsid w:val="0002055F"/>
    <w:rsid w:val="00020599"/>
    <w:rsid w:val="0002066F"/>
    <w:rsid w:val="000206CD"/>
    <w:rsid w:val="0002070D"/>
    <w:rsid w:val="000207CD"/>
    <w:rsid w:val="000207E0"/>
    <w:rsid w:val="00020883"/>
    <w:rsid w:val="00020892"/>
    <w:rsid w:val="00020949"/>
    <w:rsid w:val="00020AD7"/>
    <w:rsid w:val="00020B8B"/>
    <w:rsid w:val="00020D5E"/>
    <w:rsid w:val="00020DFB"/>
    <w:rsid w:val="00020E50"/>
    <w:rsid w:val="00020EA5"/>
    <w:rsid w:val="00021013"/>
    <w:rsid w:val="00021066"/>
    <w:rsid w:val="000212CA"/>
    <w:rsid w:val="0002133F"/>
    <w:rsid w:val="000215F2"/>
    <w:rsid w:val="000216D6"/>
    <w:rsid w:val="00021742"/>
    <w:rsid w:val="000217EB"/>
    <w:rsid w:val="000218F7"/>
    <w:rsid w:val="00021985"/>
    <w:rsid w:val="00021CD3"/>
    <w:rsid w:val="00021D70"/>
    <w:rsid w:val="00021DFC"/>
    <w:rsid w:val="00021F19"/>
    <w:rsid w:val="0002205E"/>
    <w:rsid w:val="000220D0"/>
    <w:rsid w:val="00022101"/>
    <w:rsid w:val="0002214F"/>
    <w:rsid w:val="000221A9"/>
    <w:rsid w:val="00022291"/>
    <w:rsid w:val="00022462"/>
    <w:rsid w:val="00022486"/>
    <w:rsid w:val="0002250C"/>
    <w:rsid w:val="000227CB"/>
    <w:rsid w:val="00022812"/>
    <w:rsid w:val="000228D2"/>
    <w:rsid w:val="00022989"/>
    <w:rsid w:val="00022CAF"/>
    <w:rsid w:val="00022DAD"/>
    <w:rsid w:val="00022F1F"/>
    <w:rsid w:val="00022FAB"/>
    <w:rsid w:val="0002324D"/>
    <w:rsid w:val="00023575"/>
    <w:rsid w:val="0002364E"/>
    <w:rsid w:val="00023762"/>
    <w:rsid w:val="00023B11"/>
    <w:rsid w:val="00023EB8"/>
    <w:rsid w:val="000240D7"/>
    <w:rsid w:val="000240DE"/>
    <w:rsid w:val="0002423B"/>
    <w:rsid w:val="000242B6"/>
    <w:rsid w:val="000242E2"/>
    <w:rsid w:val="00024377"/>
    <w:rsid w:val="000244A2"/>
    <w:rsid w:val="00024548"/>
    <w:rsid w:val="000245B5"/>
    <w:rsid w:val="000245E2"/>
    <w:rsid w:val="00024712"/>
    <w:rsid w:val="0002494E"/>
    <w:rsid w:val="00024997"/>
    <w:rsid w:val="000249D1"/>
    <w:rsid w:val="00024A49"/>
    <w:rsid w:val="00024A4F"/>
    <w:rsid w:val="00024B6F"/>
    <w:rsid w:val="00024BE1"/>
    <w:rsid w:val="00024C7D"/>
    <w:rsid w:val="00024D33"/>
    <w:rsid w:val="00024E1D"/>
    <w:rsid w:val="00024E35"/>
    <w:rsid w:val="000253A0"/>
    <w:rsid w:val="000253C3"/>
    <w:rsid w:val="000253FE"/>
    <w:rsid w:val="000254D4"/>
    <w:rsid w:val="000254DB"/>
    <w:rsid w:val="000255F0"/>
    <w:rsid w:val="00025641"/>
    <w:rsid w:val="00025739"/>
    <w:rsid w:val="00025838"/>
    <w:rsid w:val="000258D8"/>
    <w:rsid w:val="000258E3"/>
    <w:rsid w:val="00025B06"/>
    <w:rsid w:val="00025BE3"/>
    <w:rsid w:val="00025CE2"/>
    <w:rsid w:val="00025D38"/>
    <w:rsid w:val="00025E9D"/>
    <w:rsid w:val="00025EC1"/>
    <w:rsid w:val="00025F53"/>
    <w:rsid w:val="00025FCD"/>
    <w:rsid w:val="00026097"/>
    <w:rsid w:val="00026185"/>
    <w:rsid w:val="00026328"/>
    <w:rsid w:val="000263E4"/>
    <w:rsid w:val="0002642A"/>
    <w:rsid w:val="00026533"/>
    <w:rsid w:val="0002653E"/>
    <w:rsid w:val="000265DA"/>
    <w:rsid w:val="00026647"/>
    <w:rsid w:val="000266A9"/>
    <w:rsid w:val="0002684F"/>
    <w:rsid w:val="0002694C"/>
    <w:rsid w:val="00026A04"/>
    <w:rsid w:val="00026A4C"/>
    <w:rsid w:val="00026A75"/>
    <w:rsid w:val="00026AA9"/>
    <w:rsid w:val="00026BB0"/>
    <w:rsid w:val="00026DB6"/>
    <w:rsid w:val="00026DFF"/>
    <w:rsid w:val="00026EC6"/>
    <w:rsid w:val="00027026"/>
    <w:rsid w:val="00027062"/>
    <w:rsid w:val="00027320"/>
    <w:rsid w:val="0002733D"/>
    <w:rsid w:val="00027558"/>
    <w:rsid w:val="00027770"/>
    <w:rsid w:val="0002785E"/>
    <w:rsid w:val="00027866"/>
    <w:rsid w:val="000278ED"/>
    <w:rsid w:val="00027CDE"/>
    <w:rsid w:val="00027EB7"/>
    <w:rsid w:val="00027FB8"/>
    <w:rsid w:val="000300DC"/>
    <w:rsid w:val="000300E3"/>
    <w:rsid w:val="00030158"/>
    <w:rsid w:val="00030280"/>
    <w:rsid w:val="000302B6"/>
    <w:rsid w:val="000302D1"/>
    <w:rsid w:val="000303B9"/>
    <w:rsid w:val="000303C1"/>
    <w:rsid w:val="00030576"/>
    <w:rsid w:val="00030581"/>
    <w:rsid w:val="000309C2"/>
    <w:rsid w:val="00030A85"/>
    <w:rsid w:val="00030AC7"/>
    <w:rsid w:val="00030C8F"/>
    <w:rsid w:val="00030E29"/>
    <w:rsid w:val="00030F3B"/>
    <w:rsid w:val="00031048"/>
    <w:rsid w:val="00031085"/>
    <w:rsid w:val="00031198"/>
    <w:rsid w:val="000313C4"/>
    <w:rsid w:val="0003157D"/>
    <w:rsid w:val="0003161A"/>
    <w:rsid w:val="00031749"/>
    <w:rsid w:val="00031892"/>
    <w:rsid w:val="00031A13"/>
    <w:rsid w:val="00031B47"/>
    <w:rsid w:val="00031B8D"/>
    <w:rsid w:val="00031DA2"/>
    <w:rsid w:val="00031E29"/>
    <w:rsid w:val="00031E5A"/>
    <w:rsid w:val="00031F91"/>
    <w:rsid w:val="00032003"/>
    <w:rsid w:val="00032038"/>
    <w:rsid w:val="0003206F"/>
    <w:rsid w:val="0003219F"/>
    <w:rsid w:val="000322C1"/>
    <w:rsid w:val="00032316"/>
    <w:rsid w:val="0003233D"/>
    <w:rsid w:val="00032628"/>
    <w:rsid w:val="000329AA"/>
    <w:rsid w:val="00032AFF"/>
    <w:rsid w:val="00032C53"/>
    <w:rsid w:val="00032CEB"/>
    <w:rsid w:val="00032D60"/>
    <w:rsid w:val="00032DD6"/>
    <w:rsid w:val="00032DE7"/>
    <w:rsid w:val="00032DEC"/>
    <w:rsid w:val="0003305B"/>
    <w:rsid w:val="00033084"/>
    <w:rsid w:val="000330C7"/>
    <w:rsid w:val="0003312B"/>
    <w:rsid w:val="0003316B"/>
    <w:rsid w:val="000334CF"/>
    <w:rsid w:val="000334FA"/>
    <w:rsid w:val="0003368B"/>
    <w:rsid w:val="000336F7"/>
    <w:rsid w:val="0003376F"/>
    <w:rsid w:val="00033890"/>
    <w:rsid w:val="0003392D"/>
    <w:rsid w:val="000339C9"/>
    <w:rsid w:val="00033AA6"/>
    <w:rsid w:val="00033AB0"/>
    <w:rsid w:val="00033B65"/>
    <w:rsid w:val="00033DF5"/>
    <w:rsid w:val="00033EEC"/>
    <w:rsid w:val="00033FD1"/>
    <w:rsid w:val="00033FF0"/>
    <w:rsid w:val="00034005"/>
    <w:rsid w:val="000340C5"/>
    <w:rsid w:val="000341D0"/>
    <w:rsid w:val="000341E1"/>
    <w:rsid w:val="00034460"/>
    <w:rsid w:val="00034523"/>
    <w:rsid w:val="0003452E"/>
    <w:rsid w:val="000345C0"/>
    <w:rsid w:val="000345F8"/>
    <w:rsid w:val="0003463E"/>
    <w:rsid w:val="00034665"/>
    <w:rsid w:val="00034724"/>
    <w:rsid w:val="0003482E"/>
    <w:rsid w:val="0003483F"/>
    <w:rsid w:val="000348B6"/>
    <w:rsid w:val="000348EB"/>
    <w:rsid w:val="0003498C"/>
    <w:rsid w:val="000349F6"/>
    <w:rsid w:val="00034A16"/>
    <w:rsid w:val="00034A87"/>
    <w:rsid w:val="00034AAC"/>
    <w:rsid w:val="00034AF2"/>
    <w:rsid w:val="00034C09"/>
    <w:rsid w:val="00034C14"/>
    <w:rsid w:val="00034C16"/>
    <w:rsid w:val="00034C4A"/>
    <w:rsid w:val="00034CD0"/>
    <w:rsid w:val="00034E8F"/>
    <w:rsid w:val="00034EC1"/>
    <w:rsid w:val="00034F5D"/>
    <w:rsid w:val="00035027"/>
    <w:rsid w:val="00035067"/>
    <w:rsid w:val="00035086"/>
    <w:rsid w:val="000350B1"/>
    <w:rsid w:val="000350F0"/>
    <w:rsid w:val="0003523F"/>
    <w:rsid w:val="000352D9"/>
    <w:rsid w:val="00035315"/>
    <w:rsid w:val="000353BA"/>
    <w:rsid w:val="0003540F"/>
    <w:rsid w:val="0003553C"/>
    <w:rsid w:val="00035576"/>
    <w:rsid w:val="000355AB"/>
    <w:rsid w:val="000356EC"/>
    <w:rsid w:val="0003572A"/>
    <w:rsid w:val="0003575E"/>
    <w:rsid w:val="000357C7"/>
    <w:rsid w:val="00035B06"/>
    <w:rsid w:val="00035BE8"/>
    <w:rsid w:val="00035C1C"/>
    <w:rsid w:val="00035DE4"/>
    <w:rsid w:val="00035E3C"/>
    <w:rsid w:val="00035EC9"/>
    <w:rsid w:val="00035EEC"/>
    <w:rsid w:val="00035F16"/>
    <w:rsid w:val="00035FE2"/>
    <w:rsid w:val="00036074"/>
    <w:rsid w:val="000360C6"/>
    <w:rsid w:val="00036151"/>
    <w:rsid w:val="000361BC"/>
    <w:rsid w:val="00036279"/>
    <w:rsid w:val="00036284"/>
    <w:rsid w:val="000362EC"/>
    <w:rsid w:val="000362F6"/>
    <w:rsid w:val="0003631C"/>
    <w:rsid w:val="0003667A"/>
    <w:rsid w:val="00036709"/>
    <w:rsid w:val="000367BB"/>
    <w:rsid w:val="000367C6"/>
    <w:rsid w:val="00036895"/>
    <w:rsid w:val="000368BC"/>
    <w:rsid w:val="00036AC9"/>
    <w:rsid w:val="00036C2A"/>
    <w:rsid w:val="00036D6C"/>
    <w:rsid w:val="00036F37"/>
    <w:rsid w:val="00036F53"/>
    <w:rsid w:val="00036F72"/>
    <w:rsid w:val="00036FF0"/>
    <w:rsid w:val="000370D6"/>
    <w:rsid w:val="000370F4"/>
    <w:rsid w:val="0003729E"/>
    <w:rsid w:val="000372B4"/>
    <w:rsid w:val="000373BF"/>
    <w:rsid w:val="00037507"/>
    <w:rsid w:val="00037538"/>
    <w:rsid w:val="000375E7"/>
    <w:rsid w:val="0003778A"/>
    <w:rsid w:val="000377C2"/>
    <w:rsid w:val="000378DC"/>
    <w:rsid w:val="000379C2"/>
    <w:rsid w:val="00037CE3"/>
    <w:rsid w:val="00037D7F"/>
    <w:rsid w:val="00037ECB"/>
    <w:rsid w:val="00037F0E"/>
    <w:rsid w:val="00037F5A"/>
    <w:rsid w:val="00037F91"/>
    <w:rsid w:val="00037FCD"/>
    <w:rsid w:val="00037FFD"/>
    <w:rsid w:val="0003F69D"/>
    <w:rsid w:val="00040021"/>
    <w:rsid w:val="000401A2"/>
    <w:rsid w:val="000401C5"/>
    <w:rsid w:val="00040222"/>
    <w:rsid w:val="0004023C"/>
    <w:rsid w:val="0004036C"/>
    <w:rsid w:val="0004036D"/>
    <w:rsid w:val="00040464"/>
    <w:rsid w:val="000404D4"/>
    <w:rsid w:val="000404F4"/>
    <w:rsid w:val="0004055E"/>
    <w:rsid w:val="00040633"/>
    <w:rsid w:val="000406AD"/>
    <w:rsid w:val="000406BE"/>
    <w:rsid w:val="000406F5"/>
    <w:rsid w:val="00040962"/>
    <w:rsid w:val="000409BF"/>
    <w:rsid w:val="000409FE"/>
    <w:rsid w:val="00040B9C"/>
    <w:rsid w:val="00040C48"/>
    <w:rsid w:val="00040CE6"/>
    <w:rsid w:val="00040E03"/>
    <w:rsid w:val="00040E7E"/>
    <w:rsid w:val="00040FC1"/>
    <w:rsid w:val="00041150"/>
    <w:rsid w:val="0004116A"/>
    <w:rsid w:val="00041378"/>
    <w:rsid w:val="000413A9"/>
    <w:rsid w:val="00041491"/>
    <w:rsid w:val="000414F5"/>
    <w:rsid w:val="000415CD"/>
    <w:rsid w:val="00041999"/>
    <w:rsid w:val="00041A35"/>
    <w:rsid w:val="00041CD2"/>
    <w:rsid w:val="00041CD9"/>
    <w:rsid w:val="00041DA5"/>
    <w:rsid w:val="00041E5C"/>
    <w:rsid w:val="00041F48"/>
    <w:rsid w:val="00041FEB"/>
    <w:rsid w:val="00042180"/>
    <w:rsid w:val="000421EF"/>
    <w:rsid w:val="0004234F"/>
    <w:rsid w:val="000424C3"/>
    <w:rsid w:val="000424CF"/>
    <w:rsid w:val="000426BC"/>
    <w:rsid w:val="0004281D"/>
    <w:rsid w:val="00042867"/>
    <w:rsid w:val="00042870"/>
    <w:rsid w:val="00042954"/>
    <w:rsid w:val="0004296F"/>
    <w:rsid w:val="00042BFB"/>
    <w:rsid w:val="00042C13"/>
    <w:rsid w:val="00042DE7"/>
    <w:rsid w:val="00042E40"/>
    <w:rsid w:val="00042EA3"/>
    <w:rsid w:val="00042EFC"/>
    <w:rsid w:val="000430A3"/>
    <w:rsid w:val="00043138"/>
    <w:rsid w:val="0004320B"/>
    <w:rsid w:val="00043389"/>
    <w:rsid w:val="00043407"/>
    <w:rsid w:val="00043546"/>
    <w:rsid w:val="000435F8"/>
    <w:rsid w:val="0004360C"/>
    <w:rsid w:val="0004369E"/>
    <w:rsid w:val="000436C4"/>
    <w:rsid w:val="00043719"/>
    <w:rsid w:val="00043780"/>
    <w:rsid w:val="000437EC"/>
    <w:rsid w:val="0004381B"/>
    <w:rsid w:val="0004385A"/>
    <w:rsid w:val="00043932"/>
    <w:rsid w:val="000439F2"/>
    <w:rsid w:val="00043A62"/>
    <w:rsid w:val="00043B10"/>
    <w:rsid w:val="00043B4F"/>
    <w:rsid w:val="00043BA1"/>
    <w:rsid w:val="00043D30"/>
    <w:rsid w:val="00043DEB"/>
    <w:rsid w:val="00043F97"/>
    <w:rsid w:val="000440A3"/>
    <w:rsid w:val="000440DF"/>
    <w:rsid w:val="0004413A"/>
    <w:rsid w:val="0004439C"/>
    <w:rsid w:val="000443BF"/>
    <w:rsid w:val="0004449C"/>
    <w:rsid w:val="000444E7"/>
    <w:rsid w:val="00044510"/>
    <w:rsid w:val="0004455C"/>
    <w:rsid w:val="000445CA"/>
    <w:rsid w:val="0004466F"/>
    <w:rsid w:val="00044760"/>
    <w:rsid w:val="0004479E"/>
    <w:rsid w:val="000449D5"/>
    <w:rsid w:val="00044B59"/>
    <w:rsid w:val="00044B99"/>
    <w:rsid w:val="00044C5C"/>
    <w:rsid w:val="00044F5B"/>
    <w:rsid w:val="00044F5E"/>
    <w:rsid w:val="00044F6C"/>
    <w:rsid w:val="00044F90"/>
    <w:rsid w:val="00045093"/>
    <w:rsid w:val="0004513C"/>
    <w:rsid w:val="0004555A"/>
    <w:rsid w:val="000457A4"/>
    <w:rsid w:val="00045890"/>
    <w:rsid w:val="000458E7"/>
    <w:rsid w:val="0004591B"/>
    <w:rsid w:val="00045A30"/>
    <w:rsid w:val="00045A81"/>
    <w:rsid w:val="00045B50"/>
    <w:rsid w:val="00045EA6"/>
    <w:rsid w:val="00045F2E"/>
    <w:rsid w:val="00045F87"/>
    <w:rsid w:val="0004603A"/>
    <w:rsid w:val="000460FE"/>
    <w:rsid w:val="00046215"/>
    <w:rsid w:val="00046227"/>
    <w:rsid w:val="00046412"/>
    <w:rsid w:val="0004653E"/>
    <w:rsid w:val="00046584"/>
    <w:rsid w:val="000467F1"/>
    <w:rsid w:val="00046822"/>
    <w:rsid w:val="0004689C"/>
    <w:rsid w:val="000468C6"/>
    <w:rsid w:val="00046AE5"/>
    <w:rsid w:val="00046AF2"/>
    <w:rsid w:val="00046B02"/>
    <w:rsid w:val="00046BFA"/>
    <w:rsid w:val="00046DA8"/>
    <w:rsid w:val="00046DAD"/>
    <w:rsid w:val="00046E25"/>
    <w:rsid w:val="00046EA9"/>
    <w:rsid w:val="00046EC2"/>
    <w:rsid w:val="00046ED4"/>
    <w:rsid w:val="00046F5F"/>
    <w:rsid w:val="00046FA8"/>
    <w:rsid w:val="0004700E"/>
    <w:rsid w:val="0004721F"/>
    <w:rsid w:val="00047234"/>
    <w:rsid w:val="0004724B"/>
    <w:rsid w:val="0004743E"/>
    <w:rsid w:val="00047495"/>
    <w:rsid w:val="000474FE"/>
    <w:rsid w:val="000476C9"/>
    <w:rsid w:val="000477E3"/>
    <w:rsid w:val="00047868"/>
    <w:rsid w:val="00047934"/>
    <w:rsid w:val="00047950"/>
    <w:rsid w:val="00047AE1"/>
    <w:rsid w:val="00047B22"/>
    <w:rsid w:val="00047C5B"/>
    <w:rsid w:val="00047D02"/>
    <w:rsid w:val="00047EAA"/>
    <w:rsid w:val="0005013C"/>
    <w:rsid w:val="000501B2"/>
    <w:rsid w:val="000501F0"/>
    <w:rsid w:val="000502E0"/>
    <w:rsid w:val="000503DA"/>
    <w:rsid w:val="0005048B"/>
    <w:rsid w:val="000504B0"/>
    <w:rsid w:val="0005053C"/>
    <w:rsid w:val="00050555"/>
    <w:rsid w:val="00050621"/>
    <w:rsid w:val="00050696"/>
    <w:rsid w:val="0005075B"/>
    <w:rsid w:val="00050780"/>
    <w:rsid w:val="000508BB"/>
    <w:rsid w:val="000508D2"/>
    <w:rsid w:val="000508EC"/>
    <w:rsid w:val="00050904"/>
    <w:rsid w:val="00050938"/>
    <w:rsid w:val="00050950"/>
    <w:rsid w:val="00050989"/>
    <w:rsid w:val="00050AE6"/>
    <w:rsid w:val="00050B19"/>
    <w:rsid w:val="00050BA7"/>
    <w:rsid w:val="00050C05"/>
    <w:rsid w:val="00050C61"/>
    <w:rsid w:val="00050CCF"/>
    <w:rsid w:val="00050DD8"/>
    <w:rsid w:val="00050E05"/>
    <w:rsid w:val="00050E72"/>
    <w:rsid w:val="00050EB8"/>
    <w:rsid w:val="00050F65"/>
    <w:rsid w:val="00051090"/>
    <w:rsid w:val="0005114D"/>
    <w:rsid w:val="00051493"/>
    <w:rsid w:val="000515CF"/>
    <w:rsid w:val="000515EC"/>
    <w:rsid w:val="0005166E"/>
    <w:rsid w:val="00051764"/>
    <w:rsid w:val="00051779"/>
    <w:rsid w:val="000517EA"/>
    <w:rsid w:val="0005180A"/>
    <w:rsid w:val="00051965"/>
    <w:rsid w:val="0005197F"/>
    <w:rsid w:val="000519D8"/>
    <w:rsid w:val="00051BA4"/>
    <w:rsid w:val="00051C7A"/>
    <w:rsid w:val="00051F2B"/>
    <w:rsid w:val="00051F80"/>
    <w:rsid w:val="00051FB3"/>
    <w:rsid w:val="00052135"/>
    <w:rsid w:val="0005220B"/>
    <w:rsid w:val="0005222D"/>
    <w:rsid w:val="00052262"/>
    <w:rsid w:val="00052267"/>
    <w:rsid w:val="0005227F"/>
    <w:rsid w:val="0005228D"/>
    <w:rsid w:val="00052296"/>
    <w:rsid w:val="000522F6"/>
    <w:rsid w:val="000523AE"/>
    <w:rsid w:val="000523CF"/>
    <w:rsid w:val="0005256F"/>
    <w:rsid w:val="000527A8"/>
    <w:rsid w:val="00052838"/>
    <w:rsid w:val="0005284E"/>
    <w:rsid w:val="00052934"/>
    <w:rsid w:val="0005298B"/>
    <w:rsid w:val="000529FF"/>
    <w:rsid w:val="00052A27"/>
    <w:rsid w:val="00052AED"/>
    <w:rsid w:val="00052B0C"/>
    <w:rsid w:val="00052B1B"/>
    <w:rsid w:val="00052BBF"/>
    <w:rsid w:val="00052C0E"/>
    <w:rsid w:val="00052CF6"/>
    <w:rsid w:val="00052ECE"/>
    <w:rsid w:val="00053031"/>
    <w:rsid w:val="000530A7"/>
    <w:rsid w:val="00053100"/>
    <w:rsid w:val="00053156"/>
    <w:rsid w:val="000533C3"/>
    <w:rsid w:val="000534E4"/>
    <w:rsid w:val="00053521"/>
    <w:rsid w:val="00053567"/>
    <w:rsid w:val="0005363F"/>
    <w:rsid w:val="00053729"/>
    <w:rsid w:val="00053768"/>
    <w:rsid w:val="000537F3"/>
    <w:rsid w:val="000538DB"/>
    <w:rsid w:val="000539C9"/>
    <w:rsid w:val="00053A53"/>
    <w:rsid w:val="00053DD9"/>
    <w:rsid w:val="00053E83"/>
    <w:rsid w:val="00053F5D"/>
    <w:rsid w:val="00054008"/>
    <w:rsid w:val="000542E6"/>
    <w:rsid w:val="000542EE"/>
    <w:rsid w:val="00054322"/>
    <w:rsid w:val="00054329"/>
    <w:rsid w:val="0005433A"/>
    <w:rsid w:val="000546CD"/>
    <w:rsid w:val="000546D8"/>
    <w:rsid w:val="00054710"/>
    <w:rsid w:val="00054AFA"/>
    <w:rsid w:val="00054BFB"/>
    <w:rsid w:val="00054C6B"/>
    <w:rsid w:val="00054CA0"/>
    <w:rsid w:val="00054D5D"/>
    <w:rsid w:val="00054E47"/>
    <w:rsid w:val="00054EB3"/>
    <w:rsid w:val="00054ED3"/>
    <w:rsid w:val="00055262"/>
    <w:rsid w:val="00055282"/>
    <w:rsid w:val="00055403"/>
    <w:rsid w:val="00055407"/>
    <w:rsid w:val="0005542F"/>
    <w:rsid w:val="00055675"/>
    <w:rsid w:val="000556E7"/>
    <w:rsid w:val="00055853"/>
    <w:rsid w:val="00055881"/>
    <w:rsid w:val="00055962"/>
    <w:rsid w:val="00055A7B"/>
    <w:rsid w:val="00055C64"/>
    <w:rsid w:val="00055C7C"/>
    <w:rsid w:val="00055DD9"/>
    <w:rsid w:val="00055E07"/>
    <w:rsid w:val="00055EE2"/>
    <w:rsid w:val="00055FF5"/>
    <w:rsid w:val="00056066"/>
    <w:rsid w:val="000560B4"/>
    <w:rsid w:val="00056192"/>
    <w:rsid w:val="0005628C"/>
    <w:rsid w:val="00056303"/>
    <w:rsid w:val="0005649C"/>
    <w:rsid w:val="0005651D"/>
    <w:rsid w:val="00056540"/>
    <w:rsid w:val="000566B1"/>
    <w:rsid w:val="000567B4"/>
    <w:rsid w:val="000567D3"/>
    <w:rsid w:val="000568A6"/>
    <w:rsid w:val="0005699A"/>
    <w:rsid w:val="000569C0"/>
    <w:rsid w:val="000569D0"/>
    <w:rsid w:val="00056ADC"/>
    <w:rsid w:val="00056AF1"/>
    <w:rsid w:val="00056BAD"/>
    <w:rsid w:val="00056C28"/>
    <w:rsid w:val="00056C94"/>
    <w:rsid w:val="00056CE6"/>
    <w:rsid w:val="00056D32"/>
    <w:rsid w:val="00056D95"/>
    <w:rsid w:val="00056DBA"/>
    <w:rsid w:val="00056F40"/>
    <w:rsid w:val="00056F78"/>
    <w:rsid w:val="00056F81"/>
    <w:rsid w:val="00057232"/>
    <w:rsid w:val="0005723B"/>
    <w:rsid w:val="00057453"/>
    <w:rsid w:val="000574B2"/>
    <w:rsid w:val="000574C4"/>
    <w:rsid w:val="00057602"/>
    <w:rsid w:val="000578D1"/>
    <w:rsid w:val="000578D5"/>
    <w:rsid w:val="00057967"/>
    <w:rsid w:val="00057977"/>
    <w:rsid w:val="000579D6"/>
    <w:rsid w:val="00057A18"/>
    <w:rsid w:val="00057B04"/>
    <w:rsid w:val="00057B0C"/>
    <w:rsid w:val="00057D52"/>
    <w:rsid w:val="00057D92"/>
    <w:rsid w:val="00060000"/>
    <w:rsid w:val="000601F4"/>
    <w:rsid w:val="000601F8"/>
    <w:rsid w:val="00060279"/>
    <w:rsid w:val="0006031C"/>
    <w:rsid w:val="0006046B"/>
    <w:rsid w:val="000604FA"/>
    <w:rsid w:val="000605A7"/>
    <w:rsid w:val="0006061C"/>
    <w:rsid w:val="00060662"/>
    <w:rsid w:val="000606E4"/>
    <w:rsid w:val="00060745"/>
    <w:rsid w:val="0006075C"/>
    <w:rsid w:val="000607B9"/>
    <w:rsid w:val="00060874"/>
    <w:rsid w:val="000609E2"/>
    <w:rsid w:val="00060A4E"/>
    <w:rsid w:val="00060B37"/>
    <w:rsid w:val="00060B64"/>
    <w:rsid w:val="00060BEB"/>
    <w:rsid w:val="00060DC1"/>
    <w:rsid w:val="00060F57"/>
    <w:rsid w:val="0006109E"/>
    <w:rsid w:val="000610B3"/>
    <w:rsid w:val="000610D2"/>
    <w:rsid w:val="00061114"/>
    <w:rsid w:val="000611B3"/>
    <w:rsid w:val="00061276"/>
    <w:rsid w:val="000613E3"/>
    <w:rsid w:val="000614F6"/>
    <w:rsid w:val="0006150A"/>
    <w:rsid w:val="000615AB"/>
    <w:rsid w:val="00061631"/>
    <w:rsid w:val="0006167E"/>
    <w:rsid w:val="000616F3"/>
    <w:rsid w:val="0006176E"/>
    <w:rsid w:val="00061883"/>
    <w:rsid w:val="00061889"/>
    <w:rsid w:val="0006188F"/>
    <w:rsid w:val="000619A8"/>
    <w:rsid w:val="00061A09"/>
    <w:rsid w:val="00061A90"/>
    <w:rsid w:val="00061B07"/>
    <w:rsid w:val="00061B95"/>
    <w:rsid w:val="00061C29"/>
    <w:rsid w:val="00061CFA"/>
    <w:rsid w:val="00061D12"/>
    <w:rsid w:val="00061D98"/>
    <w:rsid w:val="00061E4E"/>
    <w:rsid w:val="00061F1F"/>
    <w:rsid w:val="00061FA5"/>
    <w:rsid w:val="0006200D"/>
    <w:rsid w:val="00062091"/>
    <w:rsid w:val="000620C2"/>
    <w:rsid w:val="000621A0"/>
    <w:rsid w:val="00062246"/>
    <w:rsid w:val="00062327"/>
    <w:rsid w:val="0006256F"/>
    <w:rsid w:val="0006279B"/>
    <w:rsid w:val="000628AC"/>
    <w:rsid w:val="00062907"/>
    <w:rsid w:val="00062AAF"/>
    <w:rsid w:val="00062B72"/>
    <w:rsid w:val="00062C77"/>
    <w:rsid w:val="00062DEE"/>
    <w:rsid w:val="00062F12"/>
    <w:rsid w:val="00062F5E"/>
    <w:rsid w:val="0006302F"/>
    <w:rsid w:val="000634B9"/>
    <w:rsid w:val="000635E4"/>
    <w:rsid w:val="000637E1"/>
    <w:rsid w:val="0006387A"/>
    <w:rsid w:val="00063B3D"/>
    <w:rsid w:val="00063B76"/>
    <w:rsid w:val="00063BDE"/>
    <w:rsid w:val="00063BEB"/>
    <w:rsid w:val="00063DD8"/>
    <w:rsid w:val="00063EC2"/>
    <w:rsid w:val="00063EDE"/>
    <w:rsid w:val="0006409D"/>
    <w:rsid w:val="0006411B"/>
    <w:rsid w:val="00064206"/>
    <w:rsid w:val="000642F0"/>
    <w:rsid w:val="00064543"/>
    <w:rsid w:val="0006461A"/>
    <w:rsid w:val="000646A3"/>
    <w:rsid w:val="00064717"/>
    <w:rsid w:val="00064777"/>
    <w:rsid w:val="00064927"/>
    <w:rsid w:val="0006492E"/>
    <w:rsid w:val="00064961"/>
    <w:rsid w:val="00064B25"/>
    <w:rsid w:val="00064C62"/>
    <w:rsid w:val="00064D3B"/>
    <w:rsid w:val="00064E04"/>
    <w:rsid w:val="00064F20"/>
    <w:rsid w:val="00064F51"/>
    <w:rsid w:val="000653B2"/>
    <w:rsid w:val="0006544A"/>
    <w:rsid w:val="0006547D"/>
    <w:rsid w:val="000655C8"/>
    <w:rsid w:val="0006562B"/>
    <w:rsid w:val="0006588C"/>
    <w:rsid w:val="00065A37"/>
    <w:rsid w:val="00065B07"/>
    <w:rsid w:val="00065B20"/>
    <w:rsid w:val="00065B29"/>
    <w:rsid w:val="00065B6C"/>
    <w:rsid w:val="00065C7B"/>
    <w:rsid w:val="00065CF5"/>
    <w:rsid w:val="00065D88"/>
    <w:rsid w:val="00065E04"/>
    <w:rsid w:val="00065F0C"/>
    <w:rsid w:val="00065F9C"/>
    <w:rsid w:val="00065FFA"/>
    <w:rsid w:val="00066080"/>
    <w:rsid w:val="00066104"/>
    <w:rsid w:val="000662EF"/>
    <w:rsid w:val="00066392"/>
    <w:rsid w:val="000664C9"/>
    <w:rsid w:val="00066512"/>
    <w:rsid w:val="00066580"/>
    <w:rsid w:val="0006684F"/>
    <w:rsid w:val="00066916"/>
    <w:rsid w:val="00066A5A"/>
    <w:rsid w:val="00066C27"/>
    <w:rsid w:val="00066CC6"/>
    <w:rsid w:val="00066DC3"/>
    <w:rsid w:val="00066E39"/>
    <w:rsid w:val="00066E54"/>
    <w:rsid w:val="000672C4"/>
    <w:rsid w:val="000674B4"/>
    <w:rsid w:val="000674EC"/>
    <w:rsid w:val="00067519"/>
    <w:rsid w:val="000676E6"/>
    <w:rsid w:val="00067899"/>
    <w:rsid w:val="0006791A"/>
    <w:rsid w:val="00067B17"/>
    <w:rsid w:val="00067CCE"/>
    <w:rsid w:val="00067CD2"/>
    <w:rsid w:val="00067E26"/>
    <w:rsid w:val="00067F06"/>
    <w:rsid w:val="00067FD0"/>
    <w:rsid w:val="00067FFA"/>
    <w:rsid w:val="00070022"/>
    <w:rsid w:val="000701F5"/>
    <w:rsid w:val="000705FE"/>
    <w:rsid w:val="000707C8"/>
    <w:rsid w:val="0007081E"/>
    <w:rsid w:val="0007087F"/>
    <w:rsid w:val="00070888"/>
    <w:rsid w:val="000709A5"/>
    <w:rsid w:val="00070A80"/>
    <w:rsid w:val="00070AD1"/>
    <w:rsid w:val="00070AFD"/>
    <w:rsid w:val="00070C24"/>
    <w:rsid w:val="00070D8A"/>
    <w:rsid w:val="000711E6"/>
    <w:rsid w:val="000713CC"/>
    <w:rsid w:val="0007141A"/>
    <w:rsid w:val="00071546"/>
    <w:rsid w:val="000715E7"/>
    <w:rsid w:val="000717D6"/>
    <w:rsid w:val="00071916"/>
    <w:rsid w:val="00071A99"/>
    <w:rsid w:val="00071CF4"/>
    <w:rsid w:val="00071D64"/>
    <w:rsid w:val="00071DCD"/>
    <w:rsid w:val="00071E9D"/>
    <w:rsid w:val="00072030"/>
    <w:rsid w:val="000720F1"/>
    <w:rsid w:val="0007213F"/>
    <w:rsid w:val="00072159"/>
    <w:rsid w:val="00072470"/>
    <w:rsid w:val="0007254B"/>
    <w:rsid w:val="00072596"/>
    <w:rsid w:val="000725C5"/>
    <w:rsid w:val="00072AE7"/>
    <w:rsid w:val="00072B4D"/>
    <w:rsid w:val="00072E8C"/>
    <w:rsid w:val="00072F1C"/>
    <w:rsid w:val="00072FB2"/>
    <w:rsid w:val="000732EE"/>
    <w:rsid w:val="0007333A"/>
    <w:rsid w:val="00073477"/>
    <w:rsid w:val="000734FA"/>
    <w:rsid w:val="0007362A"/>
    <w:rsid w:val="000736B6"/>
    <w:rsid w:val="000736D6"/>
    <w:rsid w:val="0007374D"/>
    <w:rsid w:val="00073865"/>
    <w:rsid w:val="000738CC"/>
    <w:rsid w:val="00073A9E"/>
    <w:rsid w:val="00073AB4"/>
    <w:rsid w:val="00073B9A"/>
    <w:rsid w:val="00073BAF"/>
    <w:rsid w:val="00073C12"/>
    <w:rsid w:val="00073C53"/>
    <w:rsid w:val="00073C7E"/>
    <w:rsid w:val="00073D91"/>
    <w:rsid w:val="00073E46"/>
    <w:rsid w:val="00073F2B"/>
    <w:rsid w:val="00073F82"/>
    <w:rsid w:val="000740B9"/>
    <w:rsid w:val="000740BA"/>
    <w:rsid w:val="00074106"/>
    <w:rsid w:val="0007428C"/>
    <w:rsid w:val="000742D9"/>
    <w:rsid w:val="00074345"/>
    <w:rsid w:val="00074394"/>
    <w:rsid w:val="00074500"/>
    <w:rsid w:val="000745AE"/>
    <w:rsid w:val="000747A1"/>
    <w:rsid w:val="00074806"/>
    <w:rsid w:val="0007484F"/>
    <w:rsid w:val="00074980"/>
    <w:rsid w:val="000749C3"/>
    <w:rsid w:val="000749EA"/>
    <w:rsid w:val="00074B6B"/>
    <w:rsid w:val="00074B9F"/>
    <w:rsid w:val="00074C3B"/>
    <w:rsid w:val="00074D42"/>
    <w:rsid w:val="00074E7E"/>
    <w:rsid w:val="00075136"/>
    <w:rsid w:val="000751D7"/>
    <w:rsid w:val="00075217"/>
    <w:rsid w:val="00075296"/>
    <w:rsid w:val="000752C7"/>
    <w:rsid w:val="00075330"/>
    <w:rsid w:val="0007549C"/>
    <w:rsid w:val="000754D7"/>
    <w:rsid w:val="00075533"/>
    <w:rsid w:val="0007563F"/>
    <w:rsid w:val="000756D9"/>
    <w:rsid w:val="00075865"/>
    <w:rsid w:val="0007590A"/>
    <w:rsid w:val="0007592B"/>
    <w:rsid w:val="00075B10"/>
    <w:rsid w:val="00075B60"/>
    <w:rsid w:val="00075C2B"/>
    <w:rsid w:val="00075C56"/>
    <w:rsid w:val="00075E4C"/>
    <w:rsid w:val="00075F54"/>
    <w:rsid w:val="00075FD9"/>
    <w:rsid w:val="00076019"/>
    <w:rsid w:val="0007605B"/>
    <w:rsid w:val="000760EF"/>
    <w:rsid w:val="00076133"/>
    <w:rsid w:val="00076203"/>
    <w:rsid w:val="0007620B"/>
    <w:rsid w:val="00076393"/>
    <w:rsid w:val="0007643F"/>
    <w:rsid w:val="000767D9"/>
    <w:rsid w:val="000767F0"/>
    <w:rsid w:val="00076BE7"/>
    <w:rsid w:val="00076CB6"/>
    <w:rsid w:val="00076D0B"/>
    <w:rsid w:val="00076D98"/>
    <w:rsid w:val="00076DC3"/>
    <w:rsid w:val="00076E20"/>
    <w:rsid w:val="00076E44"/>
    <w:rsid w:val="00076E67"/>
    <w:rsid w:val="00076EC8"/>
    <w:rsid w:val="0007704D"/>
    <w:rsid w:val="00077183"/>
    <w:rsid w:val="000771A0"/>
    <w:rsid w:val="00077210"/>
    <w:rsid w:val="0007748B"/>
    <w:rsid w:val="0007763F"/>
    <w:rsid w:val="00077769"/>
    <w:rsid w:val="000777F6"/>
    <w:rsid w:val="000779B9"/>
    <w:rsid w:val="00077A1D"/>
    <w:rsid w:val="00077B08"/>
    <w:rsid w:val="00077B91"/>
    <w:rsid w:val="00077BED"/>
    <w:rsid w:val="00077C13"/>
    <w:rsid w:val="00077D41"/>
    <w:rsid w:val="00077E91"/>
    <w:rsid w:val="00077FA8"/>
    <w:rsid w:val="000800CD"/>
    <w:rsid w:val="00080210"/>
    <w:rsid w:val="000806A3"/>
    <w:rsid w:val="00080775"/>
    <w:rsid w:val="00080818"/>
    <w:rsid w:val="00080CCF"/>
    <w:rsid w:val="00080D05"/>
    <w:rsid w:val="00080E38"/>
    <w:rsid w:val="00080E6B"/>
    <w:rsid w:val="00080EA3"/>
    <w:rsid w:val="00080F9B"/>
    <w:rsid w:val="0008105C"/>
    <w:rsid w:val="0008111E"/>
    <w:rsid w:val="00081208"/>
    <w:rsid w:val="000814AE"/>
    <w:rsid w:val="00081604"/>
    <w:rsid w:val="0008161D"/>
    <w:rsid w:val="000816FA"/>
    <w:rsid w:val="000818B1"/>
    <w:rsid w:val="00081904"/>
    <w:rsid w:val="00081951"/>
    <w:rsid w:val="00081970"/>
    <w:rsid w:val="000819B2"/>
    <w:rsid w:val="00081B5C"/>
    <w:rsid w:val="00081BB8"/>
    <w:rsid w:val="00081BE0"/>
    <w:rsid w:val="00081C25"/>
    <w:rsid w:val="00081C5F"/>
    <w:rsid w:val="00081E12"/>
    <w:rsid w:val="00081EB7"/>
    <w:rsid w:val="00081FEB"/>
    <w:rsid w:val="00082130"/>
    <w:rsid w:val="000821F5"/>
    <w:rsid w:val="00082211"/>
    <w:rsid w:val="00082251"/>
    <w:rsid w:val="0008228A"/>
    <w:rsid w:val="00082412"/>
    <w:rsid w:val="0008252F"/>
    <w:rsid w:val="00082656"/>
    <w:rsid w:val="000826A1"/>
    <w:rsid w:val="0008270A"/>
    <w:rsid w:val="0008273C"/>
    <w:rsid w:val="000827E3"/>
    <w:rsid w:val="00082967"/>
    <w:rsid w:val="00082A91"/>
    <w:rsid w:val="00082BBB"/>
    <w:rsid w:val="00082DF5"/>
    <w:rsid w:val="00082F60"/>
    <w:rsid w:val="00083060"/>
    <w:rsid w:val="0008332E"/>
    <w:rsid w:val="00083360"/>
    <w:rsid w:val="00083583"/>
    <w:rsid w:val="0008363C"/>
    <w:rsid w:val="00083754"/>
    <w:rsid w:val="0008379C"/>
    <w:rsid w:val="000837DF"/>
    <w:rsid w:val="00083836"/>
    <w:rsid w:val="000838E4"/>
    <w:rsid w:val="00083A3F"/>
    <w:rsid w:val="00083B08"/>
    <w:rsid w:val="00083B7D"/>
    <w:rsid w:val="00083B8E"/>
    <w:rsid w:val="00083BBA"/>
    <w:rsid w:val="00083BBE"/>
    <w:rsid w:val="00083D7E"/>
    <w:rsid w:val="0008405C"/>
    <w:rsid w:val="0008413C"/>
    <w:rsid w:val="0008417D"/>
    <w:rsid w:val="00084214"/>
    <w:rsid w:val="00084251"/>
    <w:rsid w:val="0008429B"/>
    <w:rsid w:val="000843C6"/>
    <w:rsid w:val="000843DB"/>
    <w:rsid w:val="000844ED"/>
    <w:rsid w:val="000845FB"/>
    <w:rsid w:val="00084627"/>
    <w:rsid w:val="00084684"/>
    <w:rsid w:val="00084765"/>
    <w:rsid w:val="00084840"/>
    <w:rsid w:val="000848EF"/>
    <w:rsid w:val="00084909"/>
    <w:rsid w:val="00084930"/>
    <w:rsid w:val="00084962"/>
    <w:rsid w:val="00084B10"/>
    <w:rsid w:val="00084B8F"/>
    <w:rsid w:val="00084BA6"/>
    <w:rsid w:val="00084CCC"/>
    <w:rsid w:val="00084E24"/>
    <w:rsid w:val="00084E5B"/>
    <w:rsid w:val="00084FAE"/>
    <w:rsid w:val="0008501F"/>
    <w:rsid w:val="00085088"/>
    <w:rsid w:val="000850F3"/>
    <w:rsid w:val="0008529F"/>
    <w:rsid w:val="00085321"/>
    <w:rsid w:val="0008538F"/>
    <w:rsid w:val="00085390"/>
    <w:rsid w:val="000853CB"/>
    <w:rsid w:val="00085567"/>
    <w:rsid w:val="000855D3"/>
    <w:rsid w:val="000856A1"/>
    <w:rsid w:val="0008592C"/>
    <w:rsid w:val="00085A99"/>
    <w:rsid w:val="00085ADD"/>
    <w:rsid w:val="00085B35"/>
    <w:rsid w:val="00085C44"/>
    <w:rsid w:val="00085D2A"/>
    <w:rsid w:val="00085DA3"/>
    <w:rsid w:val="00085E02"/>
    <w:rsid w:val="00085FB8"/>
    <w:rsid w:val="00085FC8"/>
    <w:rsid w:val="00086089"/>
    <w:rsid w:val="0008608E"/>
    <w:rsid w:val="000860F3"/>
    <w:rsid w:val="00086347"/>
    <w:rsid w:val="0008638B"/>
    <w:rsid w:val="00086453"/>
    <w:rsid w:val="000864C4"/>
    <w:rsid w:val="0008653C"/>
    <w:rsid w:val="00086570"/>
    <w:rsid w:val="000865BA"/>
    <w:rsid w:val="00086607"/>
    <w:rsid w:val="00086670"/>
    <w:rsid w:val="00086887"/>
    <w:rsid w:val="00086970"/>
    <w:rsid w:val="000869E9"/>
    <w:rsid w:val="000869F7"/>
    <w:rsid w:val="00086B4E"/>
    <w:rsid w:val="00086C61"/>
    <w:rsid w:val="00086CFE"/>
    <w:rsid w:val="00086D1A"/>
    <w:rsid w:val="00086D43"/>
    <w:rsid w:val="00086EF5"/>
    <w:rsid w:val="00086F70"/>
    <w:rsid w:val="000870A1"/>
    <w:rsid w:val="00087120"/>
    <w:rsid w:val="00087194"/>
    <w:rsid w:val="0008725C"/>
    <w:rsid w:val="000872C6"/>
    <w:rsid w:val="000873A4"/>
    <w:rsid w:val="000873E8"/>
    <w:rsid w:val="00087445"/>
    <w:rsid w:val="000874F5"/>
    <w:rsid w:val="000875CF"/>
    <w:rsid w:val="0008762A"/>
    <w:rsid w:val="000878A2"/>
    <w:rsid w:val="000878BB"/>
    <w:rsid w:val="000878F0"/>
    <w:rsid w:val="000878FE"/>
    <w:rsid w:val="000879E6"/>
    <w:rsid w:val="00087B82"/>
    <w:rsid w:val="00087D4C"/>
    <w:rsid w:val="00087DAE"/>
    <w:rsid w:val="00087E64"/>
    <w:rsid w:val="00087ECA"/>
    <w:rsid w:val="0009015C"/>
    <w:rsid w:val="000903AE"/>
    <w:rsid w:val="000904AF"/>
    <w:rsid w:val="000904B0"/>
    <w:rsid w:val="00090628"/>
    <w:rsid w:val="00090655"/>
    <w:rsid w:val="000906AE"/>
    <w:rsid w:val="00090838"/>
    <w:rsid w:val="00090947"/>
    <w:rsid w:val="00090A22"/>
    <w:rsid w:val="00090A41"/>
    <w:rsid w:val="00090A53"/>
    <w:rsid w:val="00090AC3"/>
    <w:rsid w:val="00090B1A"/>
    <w:rsid w:val="00090B70"/>
    <w:rsid w:val="00091054"/>
    <w:rsid w:val="00091078"/>
    <w:rsid w:val="0009126F"/>
    <w:rsid w:val="000912F6"/>
    <w:rsid w:val="0009131B"/>
    <w:rsid w:val="0009142B"/>
    <w:rsid w:val="0009157F"/>
    <w:rsid w:val="00091646"/>
    <w:rsid w:val="0009175F"/>
    <w:rsid w:val="00091794"/>
    <w:rsid w:val="000917B1"/>
    <w:rsid w:val="000917BF"/>
    <w:rsid w:val="0009187A"/>
    <w:rsid w:val="00091929"/>
    <w:rsid w:val="000919AC"/>
    <w:rsid w:val="00091C44"/>
    <w:rsid w:val="00091CF1"/>
    <w:rsid w:val="00091CF4"/>
    <w:rsid w:val="00091D0E"/>
    <w:rsid w:val="00091D3C"/>
    <w:rsid w:val="00091E24"/>
    <w:rsid w:val="00091EFD"/>
    <w:rsid w:val="00091FCC"/>
    <w:rsid w:val="000920B3"/>
    <w:rsid w:val="0009218E"/>
    <w:rsid w:val="00092275"/>
    <w:rsid w:val="000922FC"/>
    <w:rsid w:val="00092333"/>
    <w:rsid w:val="000923B0"/>
    <w:rsid w:val="00092649"/>
    <w:rsid w:val="000926A8"/>
    <w:rsid w:val="0009286A"/>
    <w:rsid w:val="0009286F"/>
    <w:rsid w:val="00092877"/>
    <w:rsid w:val="000928CC"/>
    <w:rsid w:val="000928E8"/>
    <w:rsid w:val="00092915"/>
    <w:rsid w:val="000929B8"/>
    <w:rsid w:val="000929E6"/>
    <w:rsid w:val="00092A6C"/>
    <w:rsid w:val="00092AD4"/>
    <w:rsid w:val="00092BDD"/>
    <w:rsid w:val="00092D8A"/>
    <w:rsid w:val="00092F29"/>
    <w:rsid w:val="00092FA6"/>
    <w:rsid w:val="0009342C"/>
    <w:rsid w:val="000934A6"/>
    <w:rsid w:val="000934A8"/>
    <w:rsid w:val="00093593"/>
    <w:rsid w:val="00093641"/>
    <w:rsid w:val="0009380D"/>
    <w:rsid w:val="00093847"/>
    <w:rsid w:val="00093B69"/>
    <w:rsid w:val="00093D87"/>
    <w:rsid w:val="00093EC4"/>
    <w:rsid w:val="000940D3"/>
    <w:rsid w:val="000941AC"/>
    <w:rsid w:val="000941F9"/>
    <w:rsid w:val="000942AF"/>
    <w:rsid w:val="000943D5"/>
    <w:rsid w:val="000943F1"/>
    <w:rsid w:val="00094419"/>
    <w:rsid w:val="00094441"/>
    <w:rsid w:val="000944C1"/>
    <w:rsid w:val="00094672"/>
    <w:rsid w:val="000946FA"/>
    <w:rsid w:val="00094924"/>
    <w:rsid w:val="0009494C"/>
    <w:rsid w:val="00094A08"/>
    <w:rsid w:val="00094B5F"/>
    <w:rsid w:val="00094B77"/>
    <w:rsid w:val="00094C81"/>
    <w:rsid w:val="00094CA6"/>
    <w:rsid w:val="00094D1A"/>
    <w:rsid w:val="00094E78"/>
    <w:rsid w:val="00094EE1"/>
    <w:rsid w:val="00094EFF"/>
    <w:rsid w:val="00095075"/>
    <w:rsid w:val="0009521B"/>
    <w:rsid w:val="00095232"/>
    <w:rsid w:val="000952D7"/>
    <w:rsid w:val="0009542E"/>
    <w:rsid w:val="0009545C"/>
    <w:rsid w:val="000957B0"/>
    <w:rsid w:val="0009585C"/>
    <w:rsid w:val="0009587F"/>
    <w:rsid w:val="00095AB1"/>
    <w:rsid w:val="00095AC7"/>
    <w:rsid w:val="00095B61"/>
    <w:rsid w:val="00095B8A"/>
    <w:rsid w:val="00095CB1"/>
    <w:rsid w:val="00095D1C"/>
    <w:rsid w:val="00095D9F"/>
    <w:rsid w:val="000960C8"/>
    <w:rsid w:val="0009616E"/>
    <w:rsid w:val="000961AD"/>
    <w:rsid w:val="00096242"/>
    <w:rsid w:val="00096263"/>
    <w:rsid w:val="0009645F"/>
    <w:rsid w:val="00096480"/>
    <w:rsid w:val="00096675"/>
    <w:rsid w:val="0009673B"/>
    <w:rsid w:val="00096754"/>
    <w:rsid w:val="00096762"/>
    <w:rsid w:val="00096766"/>
    <w:rsid w:val="00096786"/>
    <w:rsid w:val="00096846"/>
    <w:rsid w:val="000968E9"/>
    <w:rsid w:val="000968F7"/>
    <w:rsid w:val="0009699C"/>
    <w:rsid w:val="00096A43"/>
    <w:rsid w:val="00096B5E"/>
    <w:rsid w:val="00096B7A"/>
    <w:rsid w:val="00096C00"/>
    <w:rsid w:val="00096D41"/>
    <w:rsid w:val="00096E64"/>
    <w:rsid w:val="00096F23"/>
    <w:rsid w:val="000971BD"/>
    <w:rsid w:val="000971C0"/>
    <w:rsid w:val="0009725A"/>
    <w:rsid w:val="0009731D"/>
    <w:rsid w:val="000973DC"/>
    <w:rsid w:val="00097541"/>
    <w:rsid w:val="00097859"/>
    <w:rsid w:val="000978C7"/>
    <w:rsid w:val="00097977"/>
    <w:rsid w:val="00097979"/>
    <w:rsid w:val="0009797B"/>
    <w:rsid w:val="00097A5C"/>
    <w:rsid w:val="00097B11"/>
    <w:rsid w:val="00097CE7"/>
    <w:rsid w:val="00097D3F"/>
    <w:rsid w:val="00097D99"/>
    <w:rsid w:val="00097E19"/>
    <w:rsid w:val="00097E71"/>
    <w:rsid w:val="00097E89"/>
    <w:rsid w:val="00097EB9"/>
    <w:rsid w:val="00097EE1"/>
    <w:rsid w:val="000A0135"/>
    <w:rsid w:val="000A025B"/>
    <w:rsid w:val="000A02F7"/>
    <w:rsid w:val="000A03DF"/>
    <w:rsid w:val="000A04D0"/>
    <w:rsid w:val="000A05BF"/>
    <w:rsid w:val="000A05F8"/>
    <w:rsid w:val="000A0628"/>
    <w:rsid w:val="000A062C"/>
    <w:rsid w:val="000A0779"/>
    <w:rsid w:val="000A0972"/>
    <w:rsid w:val="000A09AE"/>
    <w:rsid w:val="000A09BD"/>
    <w:rsid w:val="000A0AFE"/>
    <w:rsid w:val="000A0C8E"/>
    <w:rsid w:val="000A0CA1"/>
    <w:rsid w:val="000A0CBA"/>
    <w:rsid w:val="000A0CC2"/>
    <w:rsid w:val="000A0DB5"/>
    <w:rsid w:val="000A0EAD"/>
    <w:rsid w:val="000A0F48"/>
    <w:rsid w:val="000A1176"/>
    <w:rsid w:val="000A1237"/>
    <w:rsid w:val="000A1291"/>
    <w:rsid w:val="000A12A1"/>
    <w:rsid w:val="000A1467"/>
    <w:rsid w:val="000A146E"/>
    <w:rsid w:val="000A1487"/>
    <w:rsid w:val="000A1493"/>
    <w:rsid w:val="000A14BC"/>
    <w:rsid w:val="000A14D2"/>
    <w:rsid w:val="000A14FE"/>
    <w:rsid w:val="000A14FF"/>
    <w:rsid w:val="000A1524"/>
    <w:rsid w:val="000A163D"/>
    <w:rsid w:val="000A1699"/>
    <w:rsid w:val="000A17DF"/>
    <w:rsid w:val="000A1AB7"/>
    <w:rsid w:val="000A1B23"/>
    <w:rsid w:val="000A1B68"/>
    <w:rsid w:val="000A1BCA"/>
    <w:rsid w:val="000A1E76"/>
    <w:rsid w:val="000A1F55"/>
    <w:rsid w:val="000A218F"/>
    <w:rsid w:val="000A219F"/>
    <w:rsid w:val="000A2207"/>
    <w:rsid w:val="000A22A8"/>
    <w:rsid w:val="000A22B6"/>
    <w:rsid w:val="000A22F4"/>
    <w:rsid w:val="000A24FA"/>
    <w:rsid w:val="000A2682"/>
    <w:rsid w:val="000A26A2"/>
    <w:rsid w:val="000A26AF"/>
    <w:rsid w:val="000A27BF"/>
    <w:rsid w:val="000A2868"/>
    <w:rsid w:val="000A287B"/>
    <w:rsid w:val="000A28CE"/>
    <w:rsid w:val="000A2934"/>
    <w:rsid w:val="000A29B1"/>
    <w:rsid w:val="000A2A08"/>
    <w:rsid w:val="000A2AEB"/>
    <w:rsid w:val="000A2D93"/>
    <w:rsid w:val="000A2E2D"/>
    <w:rsid w:val="000A2F07"/>
    <w:rsid w:val="000A2F4F"/>
    <w:rsid w:val="000A2FE8"/>
    <w:rsid w:val="000A3063"/>
    <w:rsid w:val="000A30F2"/>
    <w:rsid w:val="000A31D6"/>
    <w:rsid w:val="000A3246"/>
    <w:rsid w:val="000A32A1"/>
    <w:rsid w:val="000A3309"/>
    <w:rsid w:val="000A334D"/>
    <w:rsid w:val="000A3362"/>
    <w:rsid w:val="000A3413"/>
    <w:rsid w:val="000A35D9"/>
    <w:rsid w:val="000A360B"/>
    <w:rsid w:val="000A3727"/>
    <w:rsid w:val="000A381F"/>
    <w:rsid w:val="000A3852"/>
    <w:rsid w:val="000A38A8"/>
    <w:rsid w:val="000A38B2"/>
    <w:rsid w:val="000A3926"/>
    <w:rsid w:val="000A3A54"/>
    <w:rsid w:val="000A3AF4"/>
    <w:rsid w:val="000A3C84"/>
    <w:rsid w:val="000A3DBB"/>
    <w:rsid w:val="000A3E75"/>
    <w:rsid w:val="000A3F0D"/>
    <w:rsid w:val="000A3F56"/>
    <w:rsid w:val="000A424F"/>
    <w:rsid w:val="000A4252"/>
    <w:rsid w:val="000A42AC"/>
    <w:rsid w:val="000A4307"/>
    <w:rsid w:val="000A452B"/>
    <w:rsid w:val="000A4535"/>
    <w:rsid w:val="000A45E4"/>
    <w:rsid w:val="000A45FC"/>
    <w:rsid w:val="000A4712"/>
    <w:rsid w:val="000A480A"/>
    <w:rsid w:val="000A4900"/>
    <w:rsid w:val="000A4956"/>
    <w:rsid w:val="000A49D8"/>
    <w:rsid w:val="000A4A44"/>
    <w:rsid w:val="000A4A5D"/>
    <w:rsid w:val="000A4ABB"/>
    <w:rsid w:val="000A4B31"/>
    <w:rsid w:val="000A4BAB"/>
    <w:rsid w:val="000A4C77"/>
    <w:rsid w:val="000A4CD2"/>
    <w:rsid w:val="000A4E1C"/>
    <w:rsid w:val="000A4F4B"/>
    <w:rsid w:val="000A512D"/>
    <w:rsid w:val="000A521C"/>
    <w:rsid w:val="000A5281"/>
    <w:rsid w:val="000A544F"/>
    <w:rsid w:val="000A5665"/>
    <w:rsid w:val="000A576C"/>
    <w:rsid w:val="000A5777"/>
    <w:rsid w:val="000A57EF"/>
    <w:rsid w:val="000A5829"/>
    <w:rsid w:val="000A58CD"/>
    <w:rsid w:val="000A59E3"/>
    <w:rsid w:val="000A5ACD"/>
    <w:rsid w:val="000A5B0B"/>
    <w:rsid w:val="000A5D55"/>
    <w:rsid w:val="000A5E33"/>
    <w:rsid w:val="000A5F56"/>
    <w:rsid w:val="000A6073"/>
    <w:rsid w:val="000A62D8"/>
    <w:rsid w:val="000A6373"/>
    <w:rsid w:val="000A646A"/>
    <w:rsid w:val="000A68AF"/>
    <w:rsid w:val="000A69BE"/>
    <w:rsid w:val="000A6A4D"/>
    <w:rsid w:val="000A6B14"/>
    <w:rsid w:val="000A6BCE"/>
    <w:rsid w:val="000A6CC1"/>
    <w:rsid w:val="000A6E09"/>
    <w:rsid w:val="000A7058"/>
    <w:rsid w:val="000A7117"/>
    <w:rsid w:val="000A71A0"/>
    <w:rsid w:val="000A7213"/>
    <w:rsid w:val="000A7255"/>
    <w:rsid w:val="000A72DE"/>
    <w:rsid w:val="000A733C"/>
    <w:rsid w:val="000A736C"/>
    <w:rsid w:val="000A73E0"/>
    <w:rsid w:val="000A74A2"/>
    <w:rsid w:val="000A74F8"/>
    <w:rsid w:val="000A7505"/>
    <w:rsid w:val="000A7506"/>
    <w:rsid w:val="000A75AF"/>
    <w:rsid w:val="000A7732"/>
    <w:rsid w:val="000A77D7"/>
    <w:rsid w:val="000A7832"/>
    <w:rsid w:val="000A7889"/>
    <w:rsid w:val="000A7A23"/>
    <w:rsid w:val="000A7AE3"/>
    <w:rsid w:val="000A7B09"/>
    <w:rsid w:val="000A7C07"/>
    <w:rsid w:val="000A7C15"/>
    <w:rsid w:val="000A7D67"/>
    <w:rsid w:val="000A7E09"/>
    <w:rsid w:val="000A7EF9"/>
    <w:rsid w:val="000A9569"/>
    <w:rsid w:val="000B00E3"/>
    <w:rsid w:val="000B00F5"/>
    <w:rsid w:val="000B01E2"/>
    <w:rsid w:val="000B0204"/>
    <w:rsid w:val="000B022B"/>
    <w:rsid w:val="000B059B"/>
    <w:rsid w:val="000B05C0"/>
    <w:rsid w:val="000B05DD"/>
    <w:rsid w:val="000B0654"/>
    <w:rsid w:val="000B06F4"/>
    <w:rsid w:val="000B08CA"/>
    <w:rsid w:val="000B09D0"/>
    <w:rsid w:val="000B0A3E"/>
    <w:rsid w:val="000B0A4D"/>
    <w:rsid w:val="000B0AC5"/>
    <w:rsid w:val="000B0C7B"/>
    <w:rsid w:val="000B0D2F"/>
    <w:rsid w:val="000B0E78"/>
    <w:rsid w:val="000B1112"/>
    <w:rsid w:val="000B1142"/>
    <w:rsid w:val="000B1172"/>
    <w:rsid w:val="000B11C4"/>
    <w:rsid w:val="000B11F2"/>
    <w:rsid w:val="000B13DE"/>
    <w:rsid w:val="000B14EE"/>
    <w:rsid w:val="000B1650"/>
    <w:rsid w:val="000B169D"/>
    <w:rsid w:val="000B176F"/>
    <w:rsid w:val="000B17E9"/>
    <w:rsid w:val="000B19B6"/>
    <w:rsid w:val="000B1A52"/>
    <w:rsid w:val="000B1A79"/>
    <w:rsid w:val="000B1A99"/>
    <w:rsid w:val="000B1ACD"/>
    <w:rsid w:val="000B1AD1"/>
    <w:rsid w:val="000B1B60"/>
    <w:rsid w:val="000B1C9F"/>
    <w:rsid w:val="000B1D30"/>
    <w:rsid w:val="000B1E36"/>
    <w:rsid w:val="000B1E5A"/>
    <w:rsid w:val="000B1FB1"/>
    <w:rsid w:val="000B1FD4"/>
    <w:rsid w:val="000B204F"/>
    <w:rsid w:val="000B211C"/>
    <w:rsid w:val="000B214B"/>
    <w:rsid w:val="000B2209"/>
    <w:rsid w:val="000B221E"/>
    <w:rsid w:val="000B2240"/>
    <w:rsid w:val="000B2254"/>
    <w:rsid w:val="000B226F"/>
    <w:rsid w:val="000B22B8"/>
    <w:rsid w:val="000B2355"/>
    <w:rsid w:val="000B2528"/>
    <w:rsid w:val="000B27D2"/>
    <w:rsid w:val="000B28B6"/>
    <w:rsid w:val="000B2AEA"/>
    <w:rsid w:val="000B2B3A"/>
    <w:rsid w:val="000B2C65"/>
    <w:rsid w:val="000B2C80"/>
    <w:rsid w:val="000B2D13"/>
    <w:rsid w:val="000B2D62"/>
    <w:rsid w:val="000B2D9E"/>
    <w:rsid w:val="000B2DA5"/>
    <w:rsid w:val="000B2E2C"/>
    <w:rsid w:val="000B2E6F"/>
    <w:rsid w:val="000B2EC4"/>
    <w:rsid w:val="000B2EE3"/>
    <w:rsid w:val="000B2F78"/>
    <w:rsid w:val="000B2FD4"/>
    <w:rsid w:val="000B3087"/>
    <w:rsid w:val="000B31B5"/>
    <w:rsid w:val="000B31C4"/>
    <w:rsid w:val="000B327A"/>
    <w:rsid w:val="000B3344"/>
    <w:rsid w:val="000B33A6"/>
    <w:rsid w:val="000B343C"/>
    <w:rsid w:val="000B354C"/>
    <w:rsid w:val="000B366F"/>
    <w:rsid w:val="000B368F"/>
    <w:rsid w:val="000B373E"/>
    <w:rsid w:val="000B3767"/>
    <w:rsid w:val="000B37BA"/>
    <w:rsid w:val="000B37BE"/>
    <w:rsid w:val="000B37D2"/>
    <w:rsid w:val="000B39EA"/>
    <w:rsid w:val="000B3A00"/>
    <w:rsid w:val="000B3A5B"/>
    <w:rsid w:val="000B3BD7"/>
    <w:rsid w:val="000B3D3B"/>
    <w:rsid w:val="000B3D4E"/>
    <w:rsid w:val="000B3E56"/>
    <w:rsid w:val="000B3F66"/>
    <w:rsid w:val="000B3FC3"/>
    <w:rsid w:val="000B407A"/>
    <w:rsid w:val="000B4176"/>
    <w:rsid w:val="000B423D"/>
    <w:rsid w:val="000B432A"/>
    <w:rsid w:val="000B437C"/>
    <w:rsid w:val="000B45E4"/>
    <w:rsid w:val="000B4693"/>
    <w:rsid w:val="000B46D0"/>
    <w:rsid w:val="000B46FC"/>
    <w:rsid w:val="000B48AE"/>
    <w:rsid w:val="000B49CB"/>
    <w:rsid w:val="000B49F3"/>
    <w:rsid w:val="000B4D4E"/>
    <w:rsid w:val="000B4DA7"/>
    <w:rsid w:val="000B4E27"/>
    <w:rsid w:val="000B4E70"/>
    <w:rsid w:val="000B4EFD"/>
    <w:rsid w:val="000B4FB8"/>
    <w:rsid w:val="000B5016"/>
    <w:rsid w:val="000B506A"/>
    <w:rsid w:val="000B50B5"/>
    <w:rsid w:val="000B50F3"/>
    <w:rsid w:val="000B5112"/>
    <w:rsid w:val="000B516F"/>
    <w:rsid w:val="000B51A2"/>
    <w:rsid w:val="000B51F9"/>
    <w:rsid w:val="000B540D"/>
    <w:rsid w:val="000B5418"/>
    <w:rsid w:val="000B5424"/>
    <w:rsid w:val="000B5484"/>
    <w:rsid w:val="000B55F7"/>
    <w:rsid w:val="000B56A6"/>
    <w:rsid w:val="000B577B"/>
    <w:rsid w:val="000B57B5"/>
    <w:rsid w:val="000B59CF"/>
    <w:rsid w:val="000B5AC3"/>
    <w:rsid w:val="000B5E42"/>
    <w:rsid w:val="000B5EC5"/>
    <w:rsid w:val="000B5FBC"/>
    <w:rsid w:val="000B6007"/>
    <w:rsid w:val="000B6060"/>
    <w:rsid w:val="000B62BE"/>
    <w:rsid w:val="000B6385"/>
    <w:rsid w:val="000B6519"/>
    <w:rsid w:val="000B657F"/>
    <w:rsid w:val="000B6613"/>
    <w:rsid w:val="000B6649"/>
    <w:rsid w:val="000B667D"/>
    <w:rsid w:val="000B67D2"/>
    <w:rsid w:val="000B67FE"/>
    <w:rsid w:val="000B6922"/>
    <w:rsid w:val="000B696C"/>
    <w:rsid w:val="000B69F9"/>
    <w:rsid w:val="000B6B65"/>
    <w:rsid w:val="000B6BB8"/>
    <w:rsid w:val="000B6BE0"/>
    <w:rsid w:val="000B6C89"/>
    <w:rsid w:val="000B6F1C"/>
    <w:rsid w:val="000B6FC9"/>
    <w:rsid w:val="000B70BB"/>
    <w:rsid w:val="000B7205"/>
    <w:rsid w:val="000B7213"/>
    <w:rsid w:val="000B721B"/>
    <w:rsid w:val="000B72C3"/>
    <w:rsid w:val="000B72CC"/>
    <w:rsid w:val="000B73C0"/>
    <w:rsid w:val="000B73C3"/>
    <w:rsid w:val="000B73ED"/>
    <w:rsid w:val="000B73F0"/>
    <w:rsid w:val="000B73FC"/>
    <w:rsid w:val="000B7572"/>
    <w:rsid w:val="000B7573"/>
    <w:rsid w:val="000B76E8"/>
    <w:rsid w:val="000B770B"/>
    <w:rsid w:val="000B7800"/>
    <w:rsid w:val="000B7846"/>
    <w:rsid w:val="000B78AD"/>
    <w:rsid w:val="000B78FA"/>
    <w:rsid w:val="000B7A90"/>
    <w:rsid w:val="000B7B10"/>
    <w:rsid w:val="000B7BD1"/>
    <w:rsid w:val="000B7C10"/>
    <w:rsid w:val="000B7E38"/>
    <w:rsid w:val="000B7E48"/>
    <w:rsid w:val="000C0148"/>
    <w:rsid w:val="000C01BA"/>
    <w:rsid w:val="000C025C"/>
    <w:rsid w:val="000C05F7"/>
    <w:rsid w:val="000C0635"/>
    <w:rsid w:val="000C068E"/>
    <w:rsid w:val="000C079F"/>
    <w:rsid w:val="000C0878"/>
    <w:rsid w:val="000C088E"/>
    <w:rsid w:val="000C0A10"/>
    <w:rsid w:val="000C0C53"/>
    <w:rsid w:val="000C0C7F"/>
    <w:rsid w:val="000C0D9B"/>
    <w:rsid w:val="000C0EED"/>
    <w:rsid w:val="000C0F04"/>
    <w:rsid w:val="000C0F28"/>
    <w:rsid w:val="000C126D"/>
    <w:rsid w:val="000C143A"/>
    <w:rsid w:val="000C1455"/>
    <w:rsid w:val="000C1485"/>
    <w:rsid w:val="000C1540"/>
    <w:rsid w:val="000C168C"/>
    <w:rsid w:val="000C16B0"/>
    <w:rsid w:val="000C18C8"/>
    <w:rsid w:val="000C18D9"/>
    <w:rsid w:val="000C1988"/>
    <w:rsid w:val="000C1A49"/>
    <w:rsid w:val="000C1AD5"/>
    <w:rsid w:val="000C1CC3"/>
    <w:rsid w:val="000C1D5D"/>
    <w:rsid w:val="000C1E9A"/>
    <w:rsid w:val="000C1F38"/>
    <w:rsid w:val="000C1F57"/>
    <w:rsid w:val="000C1F70"/>
    <w:rsid w:val="000C204B"/>
    <w:rsid w:val="000C2084"/>
    <w:rsid w:val="000C2393"/>
    <w:rsid w:val="000C23C2"/>
    <w:rsid w:val="000C23F4"/>
    <w:rsid w:val="000C243F"/>
    <w:rsid w:val="000C258C"/>
    <w:rsid w:val="000C25A9"/>
    <w:rsid w:val="000C25B4"/>
    <w:rsid w:val="000C2637"/>
    <w:rsid w:val="000C26B3"/>
    <w:rsid w:val="000C275E"/>
    <w:rsid w:val="000C28D3"/>
    <w:rsid w:val="000C2973"/>
    <w:rsid w:val="000C2A47"/>
    <w:rsid w:val="000C2AD6"/>
    <w:rsid w:val="000C2AF6"/>
    <w:rsid w:val="000C2C9E"/>
    <w:rsid w:val="000C2D6B"/>
    <w:rsid w:val="000C2DDF"/>
    <w:rsid w:val="000C2DF8"/>
    <w:rsid w:val="000C2E1F"/>
    <w:rsid w:val="000C302A"/>
    <w:rsid w:val="000C3058"/>
    <w:rsid w:val="000C30B5"/>
    <w:rsid w:val="000C31E6"/>
    <w:rsid w:val="000C31EC"/>
    <w:rsid w:val="000C3491"/>
    <w:rsid w:val="000C3514"/>
    <w:rsid w:val="000C35AE"/>
    <w:rsid w:val="000C36D3"/>
    <w:rsid w:val="000C377D"/>
    <w:rsid w:val="000C37EA"/>
    <w:rsid w:val="000C3902"/>
    <w:rsid w:val="000C39E8"/>
    <w:rsid w:val="000C3B85"/>
    <w:rsid w:val="000C3C4E"/>
    <w:rsid w:val="000C3D28"/>
    <w:rsid w:val="000C3D94"/>
    <w:rsid w:val="000C3DFD"/>
    <w:rsid w:val="000C3ECD"/>
    <w:rsid w:val="000C3FAF"/>
    <w:rsid w:val="000C42B2"/>
    <w:rsid w:val="000C430C"/>
    <w:rsid w:val="000C43AD"/>
    <w:rsid w:val="000C45B0"/>
    <w:rsid w:val="000C4689"/>
    <w:rsid w:val="000C475E"/>
    <w:rsid w:val="000C4787"/>
    <w:rsid w:val="000C489C"/>
    <w:rsid w:val="000C48BC"/>
    <w:rsid w:val="000C4926"/>
    <w:rsid w:val="000C4956"/>
    <w:rsid w:val="000C4A34"/>
    <w:rsid w:val="000C4A68"/>
    <w:rsid w:val="000C4C53"/>
    <w:rsid w:val="000C4C55"/>
    <w:rsid w:val="000C4D3D"/>
    <w:rsid w:val="000C4D48"/>
    <w:rsid w:val="000C4DBF"/>
    <w:rsid w:val="000C4E52"/>
    <w:rsid w:val="000C4F5A"/>
    <w:rsid w:val="000C4F90"/>
    <w:rsid w:val="000C4FE0"/>
    <w:rsid w:val="000C5110"/>
    <w:rsid w:val="000C52AC"/>
    <w:rsid w:val="000C53EE"/>
    <w:rsid w:val="000C53F8"/>
    <w:rsid w:val="000C5492"/>
    <w:rsid w:val="000C5500"/>
    <w:rsid w:val="000C5613"/>
    <w:rsid w:val="000C5734"/>
    <w:rsid w:val="000C577A"/>
    <w:rsid w:val="000C5809"/>
    <w:rsid w:val="000C5A52"/>
    <w:rsid w:val="000C5B55"/>
    <w:rsid w:val="000C5CA2"/>
    <w:rsid w:val="000C5CED"/>
    <w:rsid w:val="000C5D22"/>
    <w:rsid w:val="000C5DB0"/>
    <w:rsid w:val="000C5DCF"/>
    <w:rsid w:val="000C5DDE"/>
    <w:rsid w:val="000C5DE8"/>
    <w:rsid w:val="000C5E6A"/>
    <w:rsid w:val="000C5EF9"/>
    <w:rsid w:val="000C6096"/>
    <w:rsid w:val="000C6220"/>
    <w:rsid w:val="000C6244"/>
    <w:rsid w:val="000C6350"/>
    <w:rsid w:val="000C638C"/>
    <w:rsid w:val="000C6403"/>
    <w:rsid w:val="000C66FA"/>
    <w:rsid w:val="000C6758"/>
    <w:rsid w:val="000C676C"/>
    <w:rsid w:val="000C6C3F"/>
    <w:rsid w:val="000C6D3F"/>
    <w:rsid w:val="000C6D68"/>
    <w:rsid w:val="000C6D8E"/>
    <w:rsid w:val="000C6F3D"/>
    <w:rsid w:val="000C6F6C"/>
    <w:rsid w:val="000C704E"/>
    <w:rsid w:val="000C7102"/>
    <w:rsid w:val="000C7455"/>
    <w:rsid w:val="000C74D4"/>
    <w:rsid w:val="000C7502"/>
    <w:rsid w:val="000C754F"/>
    <w:rsid w:val="000C76D1"/>
    <w:rsid w:val="000C76F2"/>
    <w:rsid w:val="000C7704"/>
    <w:rsid w:val="000C7716"/>
    <w:rsid w:val="000C777F"/>
    <w:rsid w:val="000C77E3"/>
    <w:rsid w:val="000C78EB"/>
    <w:rsid w:val="000C7937"/>
    <w:rsid w:val="000C7A0F"/>
    <w:rsid w:val="000C7A43"/>
    <w:rsid w:val="000C7B36"/>
    <w:rsid w:val="000C7B39"/>
    <w:rsid w:val="000C7B48"/>
    <w:rsid w:val="000C7B8C"/>
    <w:rsid w:val="000C7EAB"/>
    <w:rsid w:val="000C7F25"/>
    <w:rsid w:val="000C7FBD"/>
    <w:rsid w:val="000D0036"/>
    <w:rsid w:val="000D018A"/>
    <w:rsid w:val="000D023B"/>
    <w:rsid w:val="000D038B"/>
    <w:rsid w:val="000D052F"/>
    <w:rsid w:val="000D0581"/>
    <w:rsid w:val="000D05ED"/>
    <w:rsid w:val="000D09B1"/>
    <w:rsid w:val="000D0B39"/>
    <w:rsid w:val="000D0B54"/>
    <w:rsid w:val="000D0B66"/>
    <w:rsid w:val="000D0C98"/>
    <w:rsid w:val="000D0CC0"/>
    <w:rsid w:val="000D0D10"/>
    <w:rsid w:val="000D0D42"/>
    <w:rsid w:val="000D0D7E"/>
    <w:rsid w:val="000D0D80"/>
    <w:rsid w:val="000D0DFF"/>
    <w:rsid w:val="000D0EED"/>
    <w:rsid w:val="000D105A"/>
    <w:rsid w:val="000D10C8"/>
    <w:rsid w:val="000D10D6"/>
    <w:rsid w:val="000D1180"/>
    <w:rsid w:val="000D12D2"/>
    <w:rsid w:val="000D1374"/>
    <w:rsid w:val="000D1380"/>
    <w:rsid w:val="000D14B7"/>
    <w:rsid w:val="000D150D"/>
    <w:rsid w:val="000D1554"/>
    <w:rsid w:val="000D15AE"/>
    <w:rsid w:val="000D1663"/>
    <w:rsid w:val="000D1711"/>
    <w:rsid w:val="000D1726"/>
    <w:rsid w:val="000D1757"/>
    <w:rsid w:val="000D179B"/>
    <w:rsid w:val="000D1873"/>
    <w:rsid w:val="000D18F5"/>
    <w:rsid w:val="000D18F8"/>
    <w:rsid w:val="000D18FA"/>
    <w:rsid w:val="000D194A"/>
    <w:rsid w:val="000D1C9B"/>
    <w:rsid w:val="000D1E88"/>
    <w:rsid w:val="000D1F5D"/>
    <w:rsid w:val="000D204E"/>
    <w:rsid w:val="000D2182"/>
    <w:rsid w:val="000D21BB"/>
    <w:rsid w:val="000D2314"/>
    <w:rsid w:val="000D2341"/>
    <w:rsid w:val="000D248D"/>
    <w:rsid w:val="000D24AA"/>
    <w:rsid w:val="000D261F"/>
    <w:rsid w:val="000D27C9"/>
    <w:rsid w:val="000D284E"/>
    <w:rsid w:val="000D28D0"/>
    <w:rsid w:val="000D28F5"/>
    <w:rsid w:val="000D2A3D"/>
    <w:rsid w:val="000D2AEB"/>
    <w:rsid w:val="000D2F2C"/>
    <w:rsid w:val="000D30AA"/>
    <w:rsid w:val="000D310A"/>
    <w:rsid w:val="000D31A4"/>
    <w:rsid w:val="000D31CC"/>
    <w:rsid w:val="000D326C"/>
    <w:rsid w:val="000D32F8"/>
    <w:rsid w:val="000D33D0"/>
    <w:rsid w:val="000D3448"/>
    <w:rsid w:val="000D346E"/>
    <w:rsid w:val="000D349A"/>
    <w:rsid w:val="000D34EE"/>
    <w:rsid w:val="000D3536"/>
    <w:rsid w:val="000D3551"/>
    <w:rsid w:val="000D35AD"/>
    <w:rsid w:val="000D3650"/>
    <w:rsid w:val="000D373E"/>
    <w:rsid w:val="000D3922"/>
    <w:rsid w:val="000D3B37"/>
    <w:rsid w:val="000D3B89"/>
    <w:rsid w:val="000D3C0B"/>
    <w:rsid w:val="000D3C96"/>
    <w:rsid w:val="000D3E50"/>
    <w:rsid w:val="000D412B"/>
    <w:rsid w:val="000D4241"/>
    <w:rsid w:val="000D428A"/>
    <w:rsid w:val="000D42A2"/>
    <w:rsid w:val="000D42F5"/>
    <w:rsid w:val="000D42F8"/>
    <w:rsid w:val="000D430C"/>
    <w:rsid w:val="000D4466"/>
    <w:rsid w:val="000D4543"/>
    <w:rsid w:val="000D4739"/>
    <w:rsid w:val="000D474E"/>
    <w:rsid w:val="000D4790"/>
    <w:rsid w:val="000D48C8"/>
    <w:rsid w:val="000D49E1"/>
    <w:rsid w:val="000D4B0A"/>
    <w:rsid w:val="000D4B9F"/>
    <w:rsid w:val="000D4C5E"/>
    <w:rsid w:val="000D4D13"/>
    <w:rsid w:val="000D4DE0"/>
    <w:rsid w:val="000D4E83"/>
    <w:rsid w:val="000D4F0D"/>
    <w:rsid w:val="000D5099"/>
    <w:rsid w:val="000D515D"/>
    <w:rsid w:val="000D51D8"/>
    <w:rsid w:val="000D52A1"/>
    <w:rsid w:val="000D53B0"/>
    <w:rsid w:val="000D53F1"/>
    <w:rsid w:val="000D543E"/>
    <w:rsid w:val="000D5451"/>
    <w:rsid w:val="000D54A3"/>
    <w:rsid w:val="000D54E4"/>
    <w:rsid w:val="000D5558"/>
    <w:rsid w:val="000D5698"/>
    <w:rsid w:val="000D57BF"/>
    <w:rsid w:val="000D5ADA"/>
    <w:rsid w:val="000D5B16"/>
    <w:rsid w:val="000D5C8A"/>
    <w:rsid w:val="000D5E2F"/>
    <w:rsid w:val="000D5ECC"/>
    <w:rsid w:val="000D609C"/>
    <w:rsid w:val="000D611B"/>
    <w:rsid w:val="000D621E"/>
    <w:rsid w:val="000D638B"/>
    <w:rsid w:val="000D6535"/>
    <w:rsid w:val="000D66E2"/>
    <w:rsid w:val="000D672A"/>
    <w:rsid w:val="000D6760"/>
    <w:rsid w:val="000D67ED"/>
    <w:rsid w:val="000D685F"/>
    <w:rsid w:val="000D68B1"/>
    <w:rsid w:val="000D6926"/>
    <w:rsid w:val="000D6A63"/>
    <w:rsid w:val="000D6BF9"/>
    <w:rsid w:val="000D6CC4"/>
    <w:rsid w:val="000D706B"/>
    <w:rsid w:val="000D71AF"/>
    <w:rsid w:val="000D7291"/>
    <w:rsid w:val="000D7375"/>
    <w:rsid w:val="000D740E"/>
    <w:rsid w:val="000D75CB"/>
    <w:rsid w:val="000D7623"/>
    <w:rsid w:val="000D76B1"/>
    <w:rsid w:val="000D76FB"/>
    <w:rsid w:val="000D7879"/>
    <w:rsid w:val="000D7BAF"/>
    <w:rsid w:val="000D7BF9"/>
    <w:rsid w:val="000D7C6F"/>
    <w:rsid w:val="000D7C8D"/>
    <w:rsid w:val="000D7D88"/>
    <w:rsid w:val="000D7DB9"/>
    <w:rsid w:val="000D7EAA"/>
    <w:rsid w:val="000D7FB3"/>
    <w:rsid w:val="000E0036"/>
    <w:rsid w:val="000E0048"/>
    <w:rsid w:val="000E0073"/>
    <w:rsid w:val="000E008D"/>
    <w:rsid w:val="000E0149"/>
    <w:rsid w:val="000E0362"/>
    <w:rsid w:val="000E03F3"/>
    <w:rsid w:val="000E0401"/>
    <w:rsid w:val="000E04CA"/>
    <w:rsid w:val="000E06BD"/>
    <w:rsid w:val="000E090D"/>
    <w:rsid w:val="000E0971"/>
    <w:rsid w:val="000E09D2"/>
    <w:rsid w:val="000E09DD"/>
    <w:rsid w:val="000E09F9"/>
    <w:rsid w:val="000E0A14"/>
    <w:rsid w:val="000E0AD5"/>
    <w:rsid w:val="000E0BDC"/>
    <w:rsid w:val="000E0BFD"/>
    <w:rsid w:val="000E0CE4"/>
    <w:rsid w:val="000E0EA7"/>
    <w:rsid w:val="000E0F8C"/>
    <w:rsid w:val="000E10A0"/>
    <w:rsid w:val="000E11DA"/>
    <w:rsid w:val="000E132E"/>
    <w:rsid w:val="000E14E3"/>
    <w:rsid w:val="000E169D"/>
    <w:rsid w:val="000E16BE"/>
    <w:rsid w:val="000E1717"/>
    <w:rsid w:val="000E176F"/>
    <w:rsid w:val="000E1845"/>
    <w:rsid w:val="000E1867"/>
    <w:rsid w:val="000E19D6"/>
    <w:rsid w:val="000E19E9"/>
    <w:rsid w:val="000E1A3F"/>
    <w:rsid w:val="000E1AF0"/>
    <w:rsid w:val="000E1BAE"/>
    <w:rsid w:val="000E1C81"/>
    <w:rsid w:val="000E1D12"/>
    <w:rsid w:val="000E1DB5"/>
    <w:rsid w:val="000E1E2B"/>
    <w:rsid w:val="000E1F50"/>
    <w:rsid w:val="000E1FE9"/>
    <w:rsid w:val="000E2010"/>
    <w:rsid w:val="000E2160"/>
    <w:rsid w:val="000E216B"/>
    <w:rsid w:val="000E21E1"/>
    <w:rsid w:val="000E2382"/>
    <w:rsid w:val="000E258D"/>
    <w:rsid w:val="000E2697"/>
    <w:rsid w:val="000E2714"/>
    <w:rsid w:val="000E277A"/>
    <w:rsid w:val="000E27D0"/>
    <w:rsid w:val="000E2842"/>
    <w:rsid w:val="000E2B64"/>
    <w:rsid w:val="000E2B90"/>
    <w:rsid w:val="000E2EB4"/>
    <w:rsid w:val="000E2FF9"/>
    <w:rsid w:val="000E3195"/>
    <w:rsid w:val="000E349A"/>
    <w:rsid w:val="000E38A3"/>
    <w:rsid w:val="000E38A6"/>
    <w:rsid w:val="000E38ED"/>
    <w:rsid w:val="000E3B27"/>
    <w:rsid w:val="000E3B2B"/>
    <w:rsid w:val="000E3B77"/>
    <w:rsid w:val="000E3C95"/>
    <w:rsid w:val="000E3E27"/>
    <w:rsid w:val="000E3EB3"/>
    <w:rsid w:val="000E4212"/>
    <w:rsid w:val="000E42AE"/>
    <w:rsid w:val="000E42BB"/>
    <w:rsid w:val="000E4371"/>
    <w:rsid w:val="000E43A9"/>
    <w:rsid w:val="000E43D3"/>
    <w:rsid w:val="000E4404"/>
    <w:rsid w:val="000E4409"/>
    <w:rsid w:val="000E45AB"/>
    <w:rsid w:val="000E45E6"/>
    <w:rsid w:val="000E45FF"/>
    <w:rsid w:val="000E4622"/>
    <w:rsid w:val="000E46B9"/>
    <w:rsid w:val="000E4739"/>
    <w:rsid w:val="000E473F"/>
    <w:rsid w:val="000E4797"/>
    <w:rsid w:val="000E4922"/>
    <w:rsid w:val="000E4971"/>
    <w:rsid w:val="000E4A71"/>
    <w:rsid w:val="000E4A78"/>
    <w:rsid w:val="000E4B7D"/>
    <w:rsid w:val="000E4B9A"/>
    <w:rsid w:val="000E4C0C"/>
    <w:rsid w:val="000E4DF9"/>
    <w:rsid w:val="000E505D"/>
    <w:rsid w:val="000E507F"/>
    <w:rsid w:val="000E51E6"/>
    <w:rsid w:val="000E535E"/>
    <w:rsid w:val="000E54E1"/>
    <w:rsid w:val="000E557D"/>
    <w:rsid w:val="000E55F1"/>
    <w:rsid w:val="000E5696"/>
    <w:rsid w:val="000E569F"/>
    <w:rsid w:val="000E581C"/>
    <w:rsid w:val="000E581D"/>
    <w:rsid w:val="000E5982"/>
    <w:rsid w:val="000E5A66"/>
    <w:rsid w:val="000E5A9D"/>
    <w:rsid w:val="000E5B6F"/>
    <w:rsid w:val="000E5B8E"/>
    <w:rsid w:val="000E5BD3"/>
    <w:rsid w:val="000E5C94"/>
    <w:rsid w:val="000E5CE0"/>
    <w:rsid w:val="000E60BE"/>
    <w:rsid w:val="000E6190"/>
    <w:rsid w:val="000E61D9"/>
    <w:rsid w:val="000E648F"/>
    <w:rsid w:val="000E64F0"/>
    <w:rsid w:val="000E673B"/>
    <w:rsid w:val="000E6773"/>
    <w:rsid w:val="000E6A4C"/>
    <w:rsid w:val="000E6C06"/>
    <w:rsid w:val="000E6C46"/>
    <w:rsid w:val="000E6D40"/>
    <w:rsid w:val="000E70EC"/>
    <w:rsid w:val="000E7106"/>
    <w:rsid w:val="000E7169"/>
    <w:rsid w:val="000E71E0"/>
    <w:rsid w:val="000E7389"/>
    <w:rsid w:val="000E73AA"/>
    <w:rsid w:val="000E747B"/>
    <w:rsid w:val="000E7630"/>
    <w:rsid w:val="000E77F1"/>
    <w:rsid w:val="000E789F"/>
    <w:rsid w:val="000E794A"/>
    <w:rsid w:val="000E79C0"/>
    <w:rsid w:val="000E7A46"/>
    <w:rsid w:val="000E7B36"/>
    <w:rsid w:val="000E7BAC"/>
    <w:rsid w:val="000E7CBD"/>
    <w:rsid w:val="000E7CF9"/>
    <w:rsid w:val="000E7D97"/>
    <w:rsid w:val="000E7EA0"/>
    <w:rsid w:val="000E7ED3"/>
    <w:rsid w:val="000E7F63"/>
    <w:rsid w:val="000F0013"/>
    <w:rsid w:val="000F011A"/>
    <w:rsid w:val="000F01EB"/>
    <w:rsid w:val="000F01F9"/>
    <w:rsid w:val="000F0243"/>
    <w:rsid w:val="000F026C"/>
    <w:rsid w:val="000F0286"/>
    <w:rsid w:val="000F02B3"/>
    <w:rsid w:val="000F0328"/>
    <w:rsid w:val="000F034B"/>
    <w:rsid w:val="000F03C1"/>
    <w:rsid w:val="000F03F2"/>
    <w:rsid w:val="000F0462"/>
    <w:rsid w:val="000F04EC"/>
    <w:rsid w:val="000F0579"/>
    <w:rsid w:val="000F0609"/>
    <w:rsid w:val="000F07C1"/>
    <w:rsid w:val="000F07F4"/>
    <w:rsid w:val="000F080B"/>
    <w:rsid w:val="000F09DB"/>
    <w:rsid w:val="000F0A92"/>
    <w:rsid w:val="000F0A9D"/>
    <w:rsid w:val="000F0AE2"/>
    <w:rsid w:val="000F0BD0"/>
    <w:rsid w:val="000F0CA5"/>
    <w:rsid w:val="000F0D30"/>
    <w:rsid w:val="000F0D3E"/>
    <w:rsid w:val="000F0D6B"/>
    <w:rsid w:val="000F0E03"/>
    <w:rsid w:val="000F0EB9"/>
    <w:rsid w:val="000F0F70"/>
    <w:rsid w:val="000F104C"/>
    <w:rsid w:val="000F10B4"/>
    <w:rsid w:val="000F10B6"/>
    <w:rsid w:val="000F10E3"/>
    <w:rsid w:val="000F1276"/>
    <w:rsid w:val="000F132A"/>
    <w:rsid w:val="000F1418"/>
    <w:rsid w:val="000F1451"/>
    <w:rsid w:val="000F14DC"/>
    <w:rsid w:val="000F15BE"/>
    <w:rsid w:val="000F15C2"/>
    <w:rsid w:val="000F162D"/>
    <w:rsid w:val="000F1672"/>
    <w:rsid w:val="000F1774"/>
    <w:rsid w:val="000F179C"/>
    <w:rsid w:val="000F17FA"/>
    <w:rsid w:val="000F181C"/>
    <w:rsid w:val="000F1839"/>
    <w:rsid w:val="000F1969"/>
    <w:rsid w:val="000F1A26"/>
    <w:rsid w:val="000F1A2F"/>
    <w:rsid w:val="000F1C5F"/>
    <w:rsid w:val="000F1CB8"/>
    <w:rsid w:val="000F1D12"/>
    <w:rsid w:val="000F1D9F"/>
    <w:rsid w:val="000F1DAC"/>
    <w:rsid w:val="000F1F85"/>
    <w:rsid w:val="000F1F87"/>
    <w:rsid w:val="000F1FD4"/>
    <w:rsid w:val="000F1FD9"/>
    <w:rsid w:val="000F20C5"/>
    <w:rsid w:val="000F213A"/>
    <w:rsid w:val="000F22D3"/>
    <w:rsid w:val="000F2382"/>
    <w:rsid w:val="000F2447"/>
    <w:rsid w:val="000F24FA"/>
    <w:rsid w:val="000F27BD"/>
    <w:rsid w:val="000F2954"/>
    <w:rsid w:val="000F2977"/>
    <w:rsid w:val="000F2A0C"/>
    <w:rsid w:val="000F2AA6"/>
    <w:rsid w:val="000F2ADB"/>
    <w:rsid w:val="000F2BB1"/>
    <w:rsid w:val="000F2C9E"/>
    <w:rsid w:val="000F2E2E"/>
    <w:rsid w:val="000F2F1F"/>
    <w:rsid w:val="000F2F8C"/>
    <w:rsid w:val="000F315F"/>
    <w:rsid w:val="000F319A"/>
    <w:rsid w:val="000F31AF"/>
    <w:rsid w:val="000F31B3"/>
    <w:rsid w:val="000F33E4"/>
    <w:rsid w:val="000F3547"/>
    <w:rsid w:val="000F3564"/>
    <w:rsid w:val="000F388C"/>
    <w:rsid w:val="000F39A2"/>
    <w:rsid w:val="000F39BA"/>
    <w:rsid w:val="000F3B44"/>
    <w:rsid w:val="000F3C6B"/>
    <w:rsid w:val="000F3F1D"/>
    <w:rsid w:val="000F3FC9"/>
    <w:rsid w:val="000F408F"/>
    <w:rsid w:val="000F415A"/>
    <w:rsid w:val="000F4373"/>
    <w:rsid w:val="000F43B8"/>
    <w:rsid w:val="000F45AB"/>
    <w:rsid w:val="000F4673"/>
    <w:rsid w:val="000F47C8"/>
    <w:rsid w:val="000F47CD"/>
    <w:rsid w:val="000F4817"/>
    <w:rsid w:val="000F486C"/>
    <w:rsid w:val="000F4A32"/>
    <w:rsid w:val="000F4AB0"/>
    <w:rsid w:val="000F4B26"/>
    <w:rsid w:val="000F4C4C"/>
    <w:rsid w:val="000F4C68"/>
    <w:rsid w:val="000F4D6E"/>
    <w:rsid w:val="000F4DDA"/>
    <w:rsid w:val="000F4DF8"/>
    <w:rsid w:val="000F4E06"/>
    <w:rsid w:val="000F4E20"/>
    <w:rsid w:val="000F4EF8"/>
    <w:rsid w:val="000F4F22"/>
    <w:rsid w:val="000F4F7F"/>
    <w:rsid w:val="000F4FF1"/>
    <w:rsid w:val="000F5114"/>
    <w:rsid w:val="000F5118"/>
    <w:rsid w:val="000F511D"/>
    <w:rsid w:val="000F5154"/>
    <w:rsid w:val="000F51C4"/>
    <w:rsid w:val="000F528A"/>
    <w:rsid w:val="000F52CF"/>
    <w:rsid w:val="000F53EC"/>
    <w:rsid w:val="000F54BB"/>
    <w:rsid w:val="000F55C9"/>
    <w:rsid w:val="000F562D"/>
    <w:rsid w:val="000F57A2"/>
    <w:rsid w:val="000F57BE"/>
    <w:rsid w:val="000F5B23"/>
    <w:rsid w:val="000F5B60"/>
    <w:rsid w:val="000F5CCC"/>
    <w:rsid w:val="000F5CE4"/>
    <w:rsid w:val="000F5D13"/>
    <w:rsid w:val="000F5DBD"/>
    <w:rsid w:val="000F5E16"/>
    <w:rsid w:val="000F5EA0"/>
    <w:rsid w:val="000F5EEB"/>
    <w:rsid w:val="000F5FD1"/>
    <w:rsid w:val="000F615B"/>
    <w:rsid w:val="000F6286"/>
    <w:rsid w:val="000F6333"/>
    <w:rsid w:val="000F63D7"/>
    <w:rsid w:val="000F642B"/>
    <w:rsid w:val="000F6466"/>
    <w:rsid w:val="000F67A0"/>
    <w:rsid w:val="000F6801"/>
    <w:rsid w:val="000F68BD"/>
    <w:rsid w:val="000F6918"/>
    <w:rsid w:val="000F6AB3"/>
    <w:rsid w:val="000F6AD7"/>
    <w:rsid w:val="000F6BF3"/>
    <w:rsid w:val="000F6CFC"/>
    <w:rsid w:val="000F7006"/>
    <w:rsid w:val="000F7136"/>
    <w:rsid w:val="000F72EA"/>
    <w:rsid w:val="000F7363"/>
    <w:rsid w:val="000F73DA"/>
    <w:rsid w:val="000F73ED"/>
    <w:rsid w:val="000F7410"/>
    <w:rsid w:val="000F7437"/>
    <w:rsid w:val="000F7531"/>
    <w:rsid w:val="000F773A"/>
    <w:rsid w:val="000F7762"/>
    <w:rsid w:val="000F7808"/>
    <w:rsid w:val="000F780C"/>
    <w:rsid w:val="000F7816"/>
    <w:rsid w:val="000F785D"/>
    <w:rsid w:val="000F787B"/>
    <w:rsid w:val="000F7907"/>
    <w:rsid w:val="000F7968"/>
    <w:rsid w:val="000F79B6"/>
    <w:rsid w:val="000F7A96"/>
    <w:rsid w:val="000F7B4D"/>
    <w:rsid w:val="000F7B50"/>
    <w:rsid w:val="000F7C8D"/>
    <w:rsid w:val="000F7C91"/>
    <w:rsid w:val="000F7E49"/>
    <w:rsid w:val="000F7E6B"/>
    <w:rsid w:val="00100098"/>
    <w:rsid w:val="0010017B"/>
    <w:rsid w:val="001001F6"/>
    <w:rsid w:val="00100281"/>
    <w:rsid w:val="00100326"/>
    <w:rsid w:val="00100404"/>
    <w:rsid w:val="001004A1"/>
    <w:rsid w:val="0010051D"/>
    <w:rsid w:val="0010056A"/>
    <w:rsid w:val="0010058C"/>
    <w:rsid w:val="00100713"/>
    <w:rsid w:val="0010098D"/>
    <w:rsid w:val="00100A75"/>
    <w:rsid w:val="00100A79"/>
    <w:rsid w:val="00100A9E"/>
    <w:rsid w:val="00100AC1"/>
    <w:rsid w:val="00100AD1"/>
    <w:rsid w:val="00100C27"/>
    <w:rsid w:val="00100C44"/>
    <w:rsid w:val="00100CFA"/>
    <w:rsid w:val="00100D70"/>
    <w:rsid w:val="00100E0A"/>
    <w:rsid w:val="00100E49"/>
    <w:rsid w:val="00100EBE"/>
    <w:rsid w:val="00100ED3"/>
    <w:rsid w:val="00100FF8"/>
    <w:rsid w:val="00101112"/>
    <w:rsid w:val="001014B8"/>
    <w:rsid w:val="001014F5"/>
    <w:rsid w:val="00101587"/>
    <w:rsid w:val="0010158F"/>
    <w:rsid w:val="00101591"/>
    <w:rsid w:val="00101660"/>
    <w:rsid w:val="00101699"/>
    <w:rsid w:val="00101717"/>
    <w:rsid w:val="0010184B"/>
    <w:rsid w:val="00101852"/>
    <w:rsid w:val="0010185E"/>
    <w:rsid w:val="00101A19"/>
    <w:rsid w:val="00101B9B"/>
    <w:rsid w:val="00101BF5"/>
    <w:rsid w:val="00101C71"/>
    <w:rsid w:val="00101CC7"/>
    <w:rsid w:val="00101DD9"/>
    <w:rsid w:val="00101EC2"/>
    <w:rsid w:val="00101EDC"/>
    <w:rsid w:val="00102068"/>
    <w:rsid w:val="001020F8"/>
    <w:rsid w:val="00102197"/>
    <w:rsid w:val="00102282"/>
    <w:rsid w:val="001022EA"/>
    <w:rsid w:val="001022EB"/>
    <w:rsid w:val="00102320"/>
    <w:rsid w:val="00102401"/>
    <w:rsid w:val="00102402"/>
    <w:rsid w:val="00102448"/>
    <w:rsid w:val="001024E3"/>
    <w:rsid w:val="00102558"/>
    <w:rsid w:val="001025F4"/>
    <w:rsid w:val="001025FD"/>
    <w:rsid w:val="0010269D"/>
    <w:rsid w:val="001027DD"/>
    <w:rsid w:val="00102871"/>
    <w:rsid w:val="001029C1"/>
    <w:rsid w:val="00102A32"/>
    <w:rsid w:val="00102A48"/>
    <w:rsid w:val="00102AB7"/>
    <w:rsid w:val="00102BEF"/>
    <w:rsid w:val="00102C1C"/>
    <w:rsid w:val="00102DB8"/>
    <w:rsid w:val="00102DDD"/>
    <w:rsid w:val="00102EC0"/>
    <w:rsid w:val="0010302B"/>
    <w:rsid w:val="00103198"/>
    <w:rsid w:val="0010323F"/>
    <w:rsid w:val="001034A2"/>
    <w:rsid w:val="001034D5"/>
    <w:rsid w:val="001035C3"/>
    <w:rsid w:val="00103651"/>
    <w:rsid w:val="00103674"/>
    <w:rsid w:val="001037BD"/>
    <w:rsid w:val="001038A3"/>
    <w:rsid w:val="001038E9"/>
    <w:rsid w:val="001039CF"/>
    <w:rsid w:val="00103A39"/>
    <w:rsid w:val="00103DDB"/>
    <w:rsid w:val="00103DEE"/>
    <w:rsid w:val="00103E7C"/>
    <w:rsid w:val="00103EAD"/>
    <w:rsid w:val="00103F4E"/>
    <w:rsid w:val="00103F72"/>
    <w:rsid w:val="0010406B"/>
    <w:rsid w:val="001040E6"/>
    <w:rsid w:val="0010413F"/>
    <w:rsid w:val="0010416B"/>
    <w:rsid w:val="001041C8"/>
    <w:rsid w:val="001041E0"/>
    <w:rsid w:val="00104204"/>
    <w:rsid w:val="0010432D"/>
    <w:rsid w:val="0010432F"/>
    <w:rsid w:val="00104440"/>
    <w:rsid w:val="00104473"/>
    <w:rsid w:val="00104540"/>
    <w:rsid w:val="00104796"/>
    <w:rsid w:val="001048AF"/>
    <w:rsid w:val="00104AC8"/>
    <w:rsid w:val="00104B8E"/>
    <w:rsid w:val="00104CB5"/>
    <w:rsid w:val="00104D10"/>
    <w:rsid w:val="00104F75"/>
    <w:rsid w:val="00105033"/>
    <w:rsid w:val="0010518B"/>
    <w:rsid w:val="001051C4"/>
    <w:rsid w:val="00105435"/>
    <w:rsid w:val="001055CA"/>
    <w:rsid w:val="00105665"/>
    <w:rsid w:val="0010568D"/>
    <w:rsid w:val="00105756"/>
    <w:rsid w:val="001058B7"/>
    <w:rsid w:val="00105907"/>
    <w:rsid w:val="00105A94"/>
    <w:rsid w:val="00105BCA"/>
    <w:rsid w:val="00105C66"/>
    <w:rsid w:val="00105CE4"/>
    <w:rsid w:val="00105DD2"/>
    <w:rsid w:val="00105F01"/>
    <w:rsid w:val="00106147"/>
    <w:rsid w:val="00106354"/>
    <w:rsid w:val="001063C4"/>
    <w:rsid w:val="00106453"/>
    <w:rsid w:val="00106507"/>
    <w:rsid w:val="0010650F"/>
    <w:rsid w:val="0010662F"/>
    <w:rsid w:val="00106671"/>
    <w:rsid w:val="00106712"/>
    <w:rsid w:val="0010675E"/>
    <w:rsid w:val="001067A3"/>
    <w:rsid w:val="0010686C"/>
    <w:rsid w:val="00106925"/>
    <w:rsid w:val="001069D2"/>
    <w:rsid w:val="00106A08"/>
    <w:rsid w:val="00106B1F"/>
    <w:rsid w:val="00106C7D"/>
    <w:rsid w:val="00106D59"/>
    <w:rsid w:val="00106DD0"/>
    <w:rsid w:val="00106E0D"/>
    <w:rsid w:val="00106F6A"/>
    <w:rsid w:val="00106F7D"/>
    <w:rsid w:val="0010717C"/>
    <w:rsid w:val="00107286"/>
    <w:rsid w:val="001072FE"/>
    <w:rsid w:val="0010745A"/>
    <w:rsid w:val="00107530"/>
    <w:rsid w:val="00107579"/>
    <w:rsid w:val="0010760C"/>
    <w:rsid w:val="0010760F"/>
    <w:rsid w:val="00107648"/>
    <w:rsid w:val="00107662"/>
    <w:rsid w:val="00107742"/>
    <w:rsid w:val="0010788D"/>
    <w:rsid w:val="001079C5"/>
    <w:rsid w:val="00107A50"/>
    <w:rsid w:val="00107B63"/>
    <w:rsid w:val="00107C17"/>
    <w:rsid w:val="00107C8E"/>
    <w:rsid w:val="00107D32"/>
    <w:rsid w:val="00107D3D"/>
    <w:rsid w:val="00107E9D"/>
    <w:rsid w:val="00107F07"/>
    <w:rsid w:val="00107F2F"/>
    <w:rsid w:val="00107F52"/>
    <w:rsid w:val="00107F6E"/>
    <w:rsid w:val="00107FBC"/>
    <w:rsid w:val="00107FE2"/>
    <w:rsid w:val="001100A1"/>
    <w:rsid w:val="001100B5"/>
    <w:rsid w:val="001105C5"/>
    <w:rsid w:val="0011066D"/>
    <w:rsid w:val="00110681"/>
    <w:rsid w:val="001107B0"/>
    <w:rsid w:val="001107C7"/>
    <w:rsid w:val="00110805"/>
    <w:rsid w:val="00110823"/>
    <w:rsid w:val="001108CD"/>
    <w:rsid w:val="00110998"/>
    <w:rsid w:val="00110A7E"/>
    <w:rsid w:val="00110A9A"/>
    <w:rsid w:val="00110B4A"/>
    <w:rsid w:val="00110BDD"/>
    <w:rsid w:val="00110DAA"/>
    <w:rsid w:val="00110E60"/>
    <w:rsid w:val="00110F4A"/>
    <w:rsid w:val="00110F9C"/>
    <w:rsid w:val="0011103C"/>
    <w:rsid w:val="00111115"/>
    <w:rsid w:val="0011131D"/>
    <w:rsid w:val="00111324"/>
    <w:rsid w:val="001113BC"/>
    <w:rsid w:val="001113C3"/>
    <w:rsid w:val="001114C2"/>
    <w:rsid w:val="001114C6"/>
    <w:rsid w:val="001114CD"/>
    <w:rsid w:val="001115D5"/>
    <w:rsid w:val="001116A0"/>
    <w:rsid w:val="001116B6"/>
    <w:rsid w:val="00111712"/>
    <w:rsid w:val="00111841"/>
    <w:rsid w:val="00111946"/>
    <w:rsid w:val="00111A6C"/>
    <w:rsid w:val="00111BF4"/>
    <w:rsid w:val="00111DAE"/>
    <w:rsid w:val="00111E3B"/>
    <w:rsid w:val="00111E91"/>
    <w:rsid w:val="00111F23"/>
    <w:rsid w:val="00112013"/>
    <w:rsid w:val="00112258"/>
    <w:rsid w:val="00112325"/>
    <w:rsid w:val="0011239F"/>
    <w:rsid w:val="0011243D"/>
    <w:rsid w:val="00112489"/>
    <w:rsid w:val="0011263F"/>
    <w:rsid w:val="001127BA"/>
    <w:rsid w:val="001127E0"/>
    <w:rsid w:val="001128AD"/>
    <w:rsid w:val="001128F3"/>
    <w:rsid w:val="00112A40"/>
    <w:rsid w:val="00112A6A"/>
    <w:rsid w:val="00112D8E"/>
    <w:rsid w:val="00112EB0"/>
    <w:rsid w:val="00112EF2"/>
    <w:rsid w:val="00112EFD"/>
    <w:rsid w:val="0011312F"/>
    <w:rsid w:val="001131A1"/>
    <w:rsid w:val="001132CC"/>
    <w:rsid w:val="001132E5"/>
    <w:rsid w:val="001134A1"/>
    <w:rsid w:val="00113546"/>
    <w:rsid w:val="00113652"/>
    <w:rsid w:val="00113678"/>
    <w:rsid w:val="001136AF"/>
    <w:rsid w:val="0011376D"/>
    <w:rsid w:val="00113794"/>
    <w:rsid w:val="001138CA"/>
    <w:rsid w:val="00113A6E"/>
    <w:rsid w:val="00113B5C"/>
    <w:rsid w:val="00113BDD"/>
    <w:rsid w:val="00113C1B"/>
    <w:rsid w:val="00113C69"/>
    <w:rsid w:val="00113C6F"/>
    <w:rsid w:val="00113CDF"/>
    <w:rsid w:val="00113F3E"/>
    <w:rsid w:val="00113F49"/>
    <w:rsid w:val="00113FA5"/>
    <w:rsid w:val="00113FB8"/>
    <w:rsid w:val="0011417E"/>
    <w:rsid w:val="001141EA"/>
    <w:rsid w:val="0011428F"/>
    <w:rsid w:val="0011434C"/>
    <w:rsid w:val="0011435A"/>
    <w:rsid w:val="00114443"/>
    <w:rsid w:val="0011449D"/>
    <w:rsid w:val="00114521"/>
    <w:rsid w:val="00114522"/>
    <w:rsid w:val="0011454B"/>
    <w:rsid w:val="00114646"/>
    <w:rsid w:val="00114648"/>
    <w:rsid w:val="001146B6"/>
    <w:rsid w:val="00114708"/>
    <w:rsid w:val="00114726"/>
    <w:rsid w:val="00114821"/>
    <w:rsid w:val="00114872"/>
    <w:rsid w:val="001148B9"/>
    <w:rsid w:val="00114943"/>
    <w:rsid w:val="00114B64"/>
    <w:rsid w:val="00114B7A"/>
    <w:rsid w:val="00114CFE"/>
    <w:rsid w:val="00114D97"/>
    <w:rsid w:val="00114EC8"/>
    <w:rsid w:val="00114ECD"/>
    <w:rsid w:val="00115175"/>
    <w:rsid w:val="0011528A"/>
    <w:rsid w:val="001152CF"/>
    <w:rsid w:val="001154F0"/>
    <w:rsid w:val="0011552A"/>
    <w:rsid w:val="001157B4"/>
    <w:rsid w:val="00115965"/>
    <w:rsid w:val="001159FE"/>
    <w:rsid w:val="00115A0B"/>
    <w:rsid w:val="00115A24"/>
    <w:rsid w:val="00115A84"/>
    <w:rsid w:val="00115B62"/>
    <w:rsid w:val="00115BDF"/>
    <w:rsid w:val="00115C33"/>
    <w:rsid w:val="00115D5F"/>
    <w:rsid w:val="00115E67"/>
    <w:rsid w:val="00116111"/>
    <w:rsid w:val="00116232"/>
    <w:rsid w:val="0011624C"/>
    <w:rsid w:val="0011629C"/>
    <w:rsid w:val="001163B7"/>
    <w:rsid w:val="00116448"/>
    <w:rsid w:val="0011644B"/>
    <w:rsid w:val="0011667E"/>
    <w:rsid w:val="00116694"/>
    <w:rsid w:val="001166F2"/>
    <w:rsid w:val="001167EA"/>
    <w:rsid w:val="00116966"/>
    <w:rsid w:val="001169F2"/>
    <w:rsid w:val="00116A03"/>
    <w:rsid w:val="00116A5F"/>
    <w:rsid w:val="00116C1E"/>
    <w:rsid w:val="00116CF4"/>
    <w:rsid w:val="00116D66"/>
    <w:rsid w:val="00116DF6"/>
    <w:rsid w:val="0011733E"/>
    <w:rsid w:val="00117364"/>
    <w:rsid w:val="001173D7"/>
    <w:rsid w:val="00117571"/>
    <w:rsid w:val="00117896"/>
    <w:rsid w:val="001178D3"/>
    <w:rsid w:val="001178FB"/>
    <w:rsid w:val="001179D0"/>
    <w:rsid w:val="001179F9"/>
    <w:rsid w:val="00117A6C"/>
    <w:rsid w:val="00117BAA"/>
    <w:rsid w:val="00117CFB"/>
    <w:rsid w:val="00117D36"/>
    <w:rsid w:val="00117D7C"/>
    <w:rsid w:val="00117DA8"/>
    <w:rsid w:val="00117DFA"/>
    <w:rsid w:val="00117EE4"/>
    <w:rsid w:val="0012003F"/>
    <w:rsid w:val="001200D9"/>
    <w:rsid w:val="001202C3"/>
    <w:rsid w:val="001202F4"/>
    <w:rsid w:val="00120309"/>
    <w:rsid w:val="00120319"/>
    <w:rsid w:val="001204F1"/>
    <w:rsid w:val="00120517"/>
    <w:rsid w:val="00120578"/>
    <w:rsid w:val="001207DA"/>
    <w:rsid w:val="00120A4A"/>
    <w:rsid w:val="00120B3C"/>
    <w:rsid w:val="00120D8D"/>
    <w:rsid w:val="00120DCF"/>
    <w:rsid w:val="00120DE0"/>
    <w:rsid w:val="00120E33"/>
    <w:rsid w:val="00120E41"/>
    <w:rsid w:val="00120E5F"/>
    <w:rsid w:val="00121170"/>
    <w:rsid w:val="001211D5"/>
    <w:rsid w:val="001211EA"/>
    <w:rsid w:val="00121274"/>
    <w:rsid w:val="00121371"/>
    <w:rsid w:val="00121389"/>
    <w:rsid w:val="001213DA"/>
    <w:rsid w:val="00121464"/>
    <w:rsid w:val="00121475"/>
    <w:rsid w:val="00121744"/>
    <w:rsid w:val="001217AF"/>
    <w:rsid w:val="001217F0"/>
    <w:rsid w:val="0012186F"/>
    <w:rsid w:val="00121A5B"/>
    <w:rsid w:val="00121A9C"/>
    <w:rsid w:val="00121AE0"/>
    <w:rsid w:val="00121B2B"/>
    <w:rsid w:val="00121B57"/>
    <w:rsid w:val="00121BC3"/>
    <w:rsid w:val="00121D69"/>
    <w:rsid w:val="00121D8A"/>
    <w:rsid w:val="00121DC3"/>
    <w:rsid w:val="00121FA3"/>
    <w:rsid w:val="00122006"/>
    <w:rsid w:val="001220A6"/>
    <w:rsid w:val="00122143"/>
    <w:rsid w:val="00122289"/>
    <w:rsid w:val="00122379"/>
    <w:rsid w:val="0012263D"/>
    <w:rsid w:val="0012264C"/>
    <w:rsid w:val="00122A01"/>
    <w:rsid w:val="00122A2B"/>
    <w:rsid w:val="00122B53"/>
    <w:rsid w:val="00122C07"/>
    <w:rsid w:val="00122DA3"/>
    <w:rsid w:val="00122E2C"/>
    <w:rsid w:val="00122ED1"/>
    <w:rsid w:val="00122F89"/>
    <w:rsid w:val="00122FD0"/>
    <w:rsid w:val="00123024"/>
    <w:rsid w:val="00123188"/>
    <w:rsid w:val="00123203"/>
    <w:rsid w:val="00123234"/>
    <w:rsid w:val="001232B4"/>
    <w:rsid w:val="001232F7"/>
    <w:rsid w:val="00123442"/>
    <w:rsid w:val="00123531"/>
    <w:rsid w:val="00123570"/>
    <w:rsid w:val="00123661"/>
    <w:rsid w:val="001236D7"/>
    <w:rsid w:val="00123715"/>
    <w:rsid w:val="0012377C"/>
    <w:rsid w:val="00123817"/>
    <w:rsid w:val="0012388E"/>
    <w:rsid w:val="001239A4"/>
    <w:rsid w:val="00123A1F"/>
    <w:rsid w:val="00123A3A"/>
    <w:rsid w:val="00123D54"/>
    <w:rsid w:val="00123D69"/>
    <w:rsid w:val="00123D6E"/>
    <w:rsid w:val="00123E52"/>
    <w:rsid w:val="00124318"/>
    <w:rsid w:val="001243A8"/>
    <w:rsid w:val="0012455C"/>
    <w:rsid w:val="001245F7"/>
    <w:rsid w:val="0012468B"/>
    <w:rsid w:val="00124705"/>
    <w:rsid w:val="00124715"/>
    <w:rsid w:val="001249CE"/>
    <w:rsid w:val="00124A75"/>
    <w:rsid w:val="00124AAA"/>
    <w:rsid w:val="00124B02"/>
    <w:rsid w:val="00124B20"/>
    <w:rsid w:val="00124C1D"/>
    <w:rsid w:val="00124CC5"/>
    <w:rsid w:val="00124D8D"/>
    <w:rsid w:val="00124DB7"/>
    <w:rsid w:val="00124E3A"/>
    <w:rsid w:val="0012502C"/>
    <w:rsid w:val="00125036"/>
    <w:rsid w:val="001250A8"/>
    <w:rsid w:val="001250D4"/>
    <w:rsid w:val="00125270"/>
    <w:rsid w:val="0012529D"/>
    <w:rsid w:val="0012537C"/>
    <w:rsid w:val="00125394"/>
    <w:rsid w:val="00125533"/>
    <w:rsid w:val="00125557"/>
    <w:rsid w:val="001255A9"/>
    <w:rsid w:val="0012560F"/>
    <w:rsid w:val="00125661"/>
    <w:rsid w:val="00125732"/>
    <w:rsid w:val="0012591A"/>
    <w:rsid w:val="0012592A"/>
    <w:rsid w:val="00125955"/>
    <w:rsid w:val="00125A60"/>
    <w:rsid w:val="00125B3A"/>
    <w:rsid w:val="00125B73"/>
    <w:rsid w:val="00125DEE"/>
    <w:rsid w:val="00125E64"/>
    <w:rsid w:val="00125FDB"/>
    <w:rsid w:val="001260A9"/>
    <w:rsid w:val="0012610A"/>
    <w:rsid w:val="001261F7"/>
    <w:rsid w:val="001262B3"/>
    <w:rsid w:val="00126326"/>
    <w:rsid w:val="00126377"/>
    <w:rsid w:val="001263F5"/>
    <w:rsid w:val="0012688B"/>
    <w:rsid w:val="00126906"/>
    <w:rsid w:val="00126963"/>
    <w:rsid w:val="00126B9A"/>
    <w:rsid w:val="00126BA3"/>
    <w:rsid w:val="00126C0F"/>
    <w:rsid w:val="00126C2F"/>
    <w:rsid w:val="00126C35"/>
    <w:rsid w:val="00126DD1"/>
    <w:rsid w:val="00126E0A"/>
    <w:rsid w:val="00126E56"/>
    <w:rsid w:val="00126EEE"/>
    <w:rsid w:val="00126F6C"/>
    <w:rsid w:val="00127078"/>
    <w:rsid w:val="001270EB"/>
    <w:rsid w:val="0012723B"/>
    <w:rsid w:val="00127270"/>
    <w:rsid w:val="001272BD"/>
    <w:rsid w:val="001272EF"/>
    <w:rsid w:val="001273EA"/>
    <w:rsid w:val="00127410"/>
    <w:rsid w:val="00127444"/>
    <w:rsid w:val="00127454"/>
    <w:rsid w:val="001274A2"/>
    <w:rsid w:val="001274CB"/>
    <w:rsid w:val="001274ED"/>
    <w:rsid w:val="00127538"/>
    <w:rsid w:val="001275B5"/>
    <w:rsid w:val="00127671"/>
    <w:rsid w:val="001277B4"/>
    <w:rsid w:val="001277CB"/>
    <w:rsid w:val="00127862"/>
    <w:rsid w:val="001278BA"/>
    <w:rsid w:val="001278CF"/>
    <w:rsid w:val="00127BBF"/>
    <w:rsid w:val="00127C4D"/>
    <w:rsid w:val="00127C61"/>
    <w:rsid w:val="00127DDA"/>
    <w:rsid w:val="00127E05"/>
    <w:rsid w:val="00127E6F"/>
    <w:rsid w:val="00127F28"/>
    <w:rsid w:val="00127F7B"/>
    <w:rsid w:val="00127F97"/>
    <w:rsid w:val="001301E3"/>
    <w:rsid w:val="00130252"/>
    <w:rsid w:val="00130260"/>
    <w:rsid w:val="0013029E"/>
    <w:rsid w:val="0013031B"/>
    <w:rsid w:val="001303E4"/>
    <w:rsid w:val="001303FF"/>
    <w:rsid w:val="001305AD"/>
    <w:rsid w:val="0013069B"/>
    <w:rsid w:val="00130717"/>
    <w:rsid w:val="00130739"/>
    <w:rsid w:val="001308BB"/>
    <w:rsid w:val="00130B00"/>
    <w:rsid w:val="00130B06"/>
    <w:rsid w:val="00130C21"/>
    <w:rsid w:val="00130C58"/>
    <w:rsid w:val="00130D6E"/>
    <w:rsid w:val="00130E46"/>
    <w:rsid w:val="001310FC"/>
    <w:rsid w:val="001312B8"/>
    <w:rsid w:val="001313AC"/>
    <w:rsid w:val="00131546"/>
    <w:rsid w:val="001316D7"/>
    <w:rsid w:val="001319C0"/>
    <w:rsid w:val="00131A45"/>
    <w:rsid w:val="00131BF0"/>
    <w:rsid w:val="00131E30"/>
    <w:rsid w:val="00131F98"/>
    <w:rsid w:val="00131FA8"/>
    <w:rsid w:val="00132015"/>
    <w:rsid w:val="001320EF"/>
    <w:rsid w:val="001323A4"/>
    <w:rsid w:val="001323FB"/>
    <w:rsid w:val="00132489"/>
    <w:rsid w:val="001324CE"/>
    <w:rsid w:val="001324E1"/>
    <w:rsid w:val="001325A2"/>
    <w:rsid w:val="001326E7"/>
    <w:rsid w:val="00132987"/>
    <w:rsid w:val="00132C04"/>
    <w:rsid w:val="00132CDD"/>
    <w:rsid w:val="00132D78"/>
    <w:rsid w:val="00132DE5"/>
    <w:rsid w:val="00132ED3"/>
    <w:rsid w:val="00132F91"/>
    <w:rsid w:val="00132FE7"/>
    <w:rsid w:val="001330A8"/>
    <w:rsid w:val="00133259"/>
    <w:rsid w:val="001332C8"/>
    <w:rsid w:val="00133464"/>
    <w:rsid w:val="0013356C"/>
    <w:rsid w:val="0013361D"/>
    <w:rsid w:val="00133717"/>
    <w:rsid w:val="001338CC"/>
    <w:rsid w:val="00133ACE"/>
    <w:rsid w:val="00133B7C"/>
    <w:rsid w:val="00133BD9"/>
    <w:rsid w:val="00133C0F"/>
    <w:rsid w:val="00133D1E"/>
    <w:rsid w:val="00133DF9"/>
    <w:rsid w:val="00133E5D"/>
    <w:rsid w:val="00133EBE"/>
    <w:rsid w:val="001340EC"/>
    <w:rsid w:val="001343C3"/>
    <w:rsid w:val="001343C4"/>
    <w:rsid w:val="001344AC"/>
    <w:rsid w:val="00134559"/>
    <w:rsid w:val="00134666"/>
    <w:rsid w:val="00134738"/>
    <w:rsid w:val="001349B3"/>
    <w:rsid w:val="001349B7"/>
    <w:rsid w:val="001349DD"/>
    <w:rsid w:val="00134A25"/>
    <w:rsid w:val="00134A39"/>
    <w:rsid w:val="00134B71"/>
    <w:rsid w:val="00134C37"/>
    <w:rsid w:val="00134CF7"/>
    <w:rsid w:val="00134D14"/>
    <w:rsid w:val="00134DF5"/>
    <w:rsid w:val="00134E98"/>
    <w:rsid w:val="00134EA8"/>
    <w:rsid w:val="0013505F"/>
    <w:rsid w:val="001350A3"/>
    <w:rsid w:val="0013513C"/>
    <w:rsid w:val="00135306"/>
    <w:rsid w:val="0013531E"/>
    <w:rsid w:val="00135340"/>
    <w:rsid w:val="00135387"/>
    <w:rsid w:val="0013545D"/>
    <w:rsid w:val="00135483"/>
    <w:rsid w:val="0013555D"/>
    <w:rsid w:val="0013556D"/>
    <w:rsid w:val="0013561B"/>
    <w:rsid w:val="00135884"/>
    <w:rsid w:val="001358A7"/>
    <w:rsid w:val="001358B3"/>
    <w:rsid w:val="001358E4"/>
    <w:rsid w:val="00135B05"/>
    <w:rsid w:val="00135C59"/>
    <w:rsid w:val="00135D25"/>
    <w:rsid w:val="00135E7A"/>
    <w:rsid w:val="00135EBB"/>
    <w:rsid w:val="00135EBD"/>
    <w:rsid w:val="00135F43"/>
    <w:rsid w:val="00135F73"/>
    <w:rsid w:val="00136058"/>
    <w:rsid w:val="00136075"/>
    <w:rsid w:val="001360FE"/>
    <w:rsid w:val="00136154"/>
    <w:rsid w:val="001361CC"/>
    <w:rsid w:val="001362B6"/>
    <w:rsid w:val="00136374"/>
    <w:rsid w:val="001364A6"/>
    <w:rsid w:val="001364BB"/>
    <w:rsid w:val="00136534"/>
    <w:rsid w:val="001365F1"/>
    <w:rsid w:val="001366E3"/>
    <w:rsid w:val="001366EE"/>
    <w:rsid w:val="00136795"/>
    <w:rsid w:val="001367BA"/>
    <w:rsid w:val="0013689E"/>
    <w:rsid w:val="001368A0"/>
    <w:rsid w:val="001368C5"/>
    <w:rsid w:val="0013699A"/>
    <w:rsid w:val="00136B61"/>
    <w:rsid w:val="00136B9C"/>
    <w:rsid w:val="00136C2B"/>
    <w:rsid w:val="00136DB4"/>
    <w:rsid w:val="00136E5E"/>
    <w:rsid w:val="00136E6B"/>
    <w:rsid w:val="00136E7D"/>
    <w:rsid w:val="00136EE7"/>
    <w:rsid w:val="00136F69"/>
    <w:rsid w:val="00137074"/>
    <w:rsid w:val="00137092"/>
    <w:rsid w:val="00137127"/>
    <w:rsid w:val="001371DC"/>
    <w:rsid w:val="00137210"/>
    <w:rsid w:val="0013722C"/>
    <w:rsid w:val="0013723D"/>
    <w:rsid w:val="00137445"/>
    <w:rsid w:val="001374D9"/>
    <w:rsid w:val="001374F0"/>
    <w:rsid w:val="0013767D"/>
    <w:rsid w:val="0013778C"/>
    <w:rsid w:val="00137824"/>
    <w:rsid w:val="00137848"/>
    <w:rsid w:val="0013785F"/>
    <w:rsid w:val="001378CA"/>
    <w:rsid w:val="001378F0"/>
    <w:rsid w:val="0013790E"/>
    <w:rsid w:val="00137995"/>
    <w:rsid w:val="00137A9F"/>
    <w:rsid w:val="00137C41"/>
    <w:rsid w:val="00137C8C"/>
    <w:rsid w:val="00137CAD"/>
    <w:rsid w:val="00137D40"/>
    <w:rsid w:val="00137D75"/>
    <w:rsid w:val="00137F6C"/>
    <w:rsid w:val="00140084"/>
    <w:rsid w:val="0014044B"/>
    <w:rsid w:val="00140482"/>
    <w:rsid w:val="00140514"/>
    <w:rsid w:val="00140610"/>
    <w:rsid w:val="0014064D"/>
    <w:rsid w:val="00140674"/>
    <w:rsid w:val="001406A3"/>
    <w:rsid w:val="0014085A"/>
    <w:rsid w:val="00140893"/>
    <w:rsid w:val="00140AED"/>
    <w:rsid w:val="00140C31"/>
    <w:rsid w:val="00140E2E"/>
    <w:rsid w:val="00140E66"/>
    <w:rsid w:val="00140F23"/>
    <w:rsid w:val="00140F42"/>
    <w:rsid w:val="00141019"/>
    <w:rsid w:val="001411DE"/>
    <w:rsid w:val="00141242"/>
    <w:rsid w:val="001412C9"/>
    <w:rsid w:val="00141430"/>
    <w:rsid w:val="00141557"/>
    <w:rsid w:val="00141659"/>
    <w:rsid w:val="0014185F"/>
    <w:rsid w:val="00141888"/>
    <w:rsid w:val="001418D5"/>
    <w:rsid w:val="00141984"/>
    <w:rsid w:val="00141A31"/>
    <w:rsid w:val="00141A6A"/>
    <w:rsid w:val="00141BB1"/>
    <w:rsid w:val="00141BC1"/>
    <w:rsid w:val="00141CB3"/>
    <w:rsid w:val="00141D15"/>
    <w:rsid w:val="00141FBA"/>
    <w:rsid w:val="00141FE1"/>
    <w:rsid w:val="001420D9"/>
    <w:rsid w:val="001420DC"/>
    <w:rsid w:val="0014221E"/>
    <w:rsid w:val="00142222"/>
    <w:rsid w:val="00142228"/>
    <w:rsid w:val="001423D2"/>
    <w:rsid w:val="0014244A"/>
    <w:rsid w:val="00142491"/>
    <w:rsid w:val="001425CB"/>
    <w:rsid w:val="001427E2"/>
    <w:rsid w:val="00142B96"/>
    <w:rsid w:val="00142BC4"/>
    <w:rsid w:val="00142CB0"/>
    <w:rsid w:val="00142DC8"/>
    <w:rsid w:val="00142E39"/>
    <w:rsid w:val="00142E5B"/>
    <w:rsid w:val="00142F74"/>
    <w:rsid w:val="00142F79"/>
    <w:rsid w:val="00142F7C"/>
    <w:rsid w:val="00142FEE"/>
    <w:rsid w:val="001430C7"/>
    <w:rsid w:val="001430D1"/>
    <w:rsid w:val="0014310D"/>
    <w:rsid w:val="0014316F"/>
    <w:rsid w:val="0014332A"/>
    <w:rsid w:val="0014336B"/>
    <w:rsid w:val="001434F1"/>
    <w:rsid w:val="00143553"/>
    <w:rsid w:val="0014356D"/>
    <w:rsid w:val="001436D4"/>
    <w:rsid w:val="00143787"/>
    <w:rsid w:val="0014382E"/>
    <w:rsid w:val="001438CD"/>
    <w:rsid w:val="001439CD"/>
    <w:rsid w:val="00143CB4"/>
    <w:rsid w:val="00143FD9"/>
    <w:rsid w:val="00143FF9"/>
    <w:rsid w:val="001440D7"/>
    <w:rsid w:val="0014447F"/>
    <w:rsid w:val="0014449E"/>
    <w:rsid w:val="0014453C"/>
    <w:rsid w:val="001445C6"/>
    <w:rsid w:val="00144729"/>
    <w:rsid w:val="0014475A"/>
    <w:rsid w:val="00144820"/>
    <w:rsid w:val="001448C1"/>
    <w:rsid w:val="001448CE"/>
    <w:rsid w:val="00144A63"/>
    <w:rsid w:val="00144AC8"/>
    <w:rsid w:val="00144AD2"/>
    <w:rsid w:val="00144B27"/>
    <w:rsid w:val="00144B53"/>
    <w:rsid w:val="00144DFE"/>
    <w:rsid w:val="00144F91"/>
    <w:rsid w:val="00144FE2"/>
    <w:rsid w:val="00145142"/>
    <w:rsid w:val="00145171"/>
    <w:rsid w:val="00145176"/>
    <w:rsid w:val="0014517F"/>
    <w:rsid w:val="001452A6"/>
    <w:rsid w:val="00145334"/>
    <w:rsid w:val="00145336"/>
    <w:rsid w:val="001454D1"/>
    <w:rsid w:val="00145560"/>
    <w:rsid w:val="001455E1"/>
    <w:rsid w:val="001455ED"/>
    <w:rsid w:val="00145635"/>
    <w:rsid w:val="00145727"/>
    <w:rsid w:val="00145888"/>
    <w:rsid w:val="001458AE"/>
    <w:rsid w:val="001459B0"/>
    <w:rsid w:val="00145A8F"/>
    <w:rsid w:val="00145ADB"/>
    <w:rsid w:val="00145B2E"/>
    <w:rsid w:val="00145B3A"/>
    <w:rsid w:val="00145D0F"/>
    <w:rsid w:val="00145D5B"/>
    <w:rsid w:val="00145D93"/>
    <w:rsid w:val="00145DB3"/>
    <w:rsid w:val="00145E4F"/>
    <w:rsid w:val="00145ED0"/>
    <w:rsid w:val="0014615A"/>
    <w:rsid w:val="0014624B"/>
    <w:rsid w:val="001462FE"/>
    <w:rsid w:val="0014657F"/>
    <w:rsid w:val="001465E4"/>
    <w:rsid w:val="001468FA"/>
    <w:rsid w:val="00146AFF"/>
    <w:rsid w:val="00146C7E"/>
    <w:rsid w:val="00146C87"/>
    <w:rsid w:val="00146F38"/>
    <w:rsid w:val="001472DF"/>
    <w:rsid w:val="00147338"/>
    <w:rsid w:val="00147469"/>
    <w:rsid w:val="001476E4"/>
    <w:rsid w:val="00147787"/>
    <w:rsid w:val="00147AD3"/>
    <w:rsid w:val="00147ADA"/>
    <w:rsid w:val="00147B9A"/>
    <w:rsid w:val="00147C8E"/>
    <w:rsid w:val="00147D2B"/>
    <w:rsid w:val="00147E3D"/>
    <w:rsid w:val="00147E5B"/>
    <w:rsid w:val="00147E70"/>
    <w:rsid w:val="00147EDA"/>
    <w:rsid w:val="00147EE5"/>
    <w:rsid w:val="0014FC68"/>
    <w:rsid w:val="001500AD"/>
    <w:rsid w:val="0015017E"/>
    <w:rsid w:val="001501B8"/>
    <w:rsid w:val="00150211"/>
    <w:rsid w:val="001502AA"/>
    <w:rsid w:val="00150316"/>
    <w:rsid w:val="0015035B"/>
    <w:rsid w:val="0015038E"/>
    <w:rsid w:val="00150522"/>
    <w:rsid w:val="001506F8"/>
    <w:rsid w:val="00150748"/>
    <w:rsid w:val="0015074B"/>
    <w:rsid w:val="0015075E"/>
    <w:rsid w:val="00150768"/>
    <w:rsid w:val="00150808"/>
    <w:rsid w:val="00150831"/>
    <w:rsid w:val="001509A4"/>
    <w:rsid w:val="001509A6"/>
    <w:rsid w:val="00150A49"/>
    <w:rsid w:val="00150AF9"/>
    <w:rsid w:val="00150B33"/>
    <w:rsid w:val="00150BE8"/>
    <w:rsid w:val="00150CE9"/>
    <w:rsid w:val="00150D11"/>
    <w:rsid w:val="00150D9D"/>
    <w:rsid w:val="00150DB7"/>
    <w:rsid w:val="00150F3C"/>
    <w:rsid w:val="00150F80"/>
    <w:rsid w:val="001510D5"/>
    <w:rsid w:val="001510DB"/>
    <w:rsid w:val="001513F0"/>
    <w:rsid w:val="0015174E"/>
    <w:rsid w:val="00151755"/>
    <w:rsid w:val="0015185C"/>
    <w:rsid w:val="0015187D"/>
    <w:rsid w:val="001518BD"/>
    <w:rsid w:val="001519D4"/>
    <w:rsid w:val="00151A2F"/>
    <w:rsid w:val="00151CC9"/>
    <w:rsid w:val="00151E3E"/>
    <w:rsid w:val="00151E5A"/>
    <w:rsid w:val="00151E74"/>
    <w:rsid w:val="00151E77"/>
    <w:rsid w:val="00151E78"/>
    <w:rsid w:val="00151F1B"/>
    <w:rsid w:val="00151FB2"/>
    <w:rsid w:val="001520BF"/>
    <w:rsid w:val="00152419"/>
    <w:rsid w:val="0015247A"/>
    <w:rsid w:val="0015262F"/>
    <w:rsid w:val="001527AD"/>
    <w:rsid w:val="0015284F"/>
    <w:rsid w:val="0015296B"/>
    <w:rsid w:val="00152A38"/>
    <w:rsid w:val="00152AB2"/>
    <w:rsid w:val="00152AD0"/>
    <w:rsid w:val="00152AD1"/>
    <w:rsid w:val="00152ADB"/>
    <w:rsid w:val="00152CAE"/>
    <w:rsid w:val="00152CEB"/>
    <w:rsid w:val="00152DEA"/>
    <w:rsid w:val="00152E46"/>
    <w:rsid w:val="00152EF6"/>
    <w:rsid w:val="0015306E"/>
    <w:rsid w:val="00153209"/>
    <w:rsid w:val="001534E4"/>
    <w:rsid w:val="001536E2"/>
    <w:rsid w:val="001537DF"/>
    <w:rsid w:val="0015382C"/>
    <w:rsid w:val="0015390E"/>
    <w:rsid w:val="00153A2A"/>
    <w:rsid w:val="00153AAE"/>
    <w:rsid w:val="00153AB4"/>
    <w:rsid w:val="00153C04"/>
    <w:rsid w:val="00153D3D"/>
    <w:rsid w:val="00153D69"/>
    <w:rsid w:val="00153E9E"/>
    <w:rsid w:val="00153F4D"/>
    <w:rsid w:val="00153FC1"/>
    <w:rsid w:val="001540CA"/>
    <w:rsid w:val="001541F2"/>
    <w:rsid w:val="00154239"/>
    <w:rsid w:val="0015428F"/>
    <w:rsid w:val="001543B4"/>
    <w:rsid w:val="001543B6"/>
    <w:rsid w:val="00154419"/>
    <w:rsid w:val="001544B0"/>
    <w:rsid w:val="001545B5"/>
    <w:rsid w:val="00154738"/>
    <w:rsid w:val="001547CD"/>
    <w:rsid w:val="00154939"/>
    <w:rsid w:val="00154A03"/>
    <w:rsid w:val="00154ABA"/>
    <w:rsid w:val="00154AF0"/>
    <w:rsid w:val="00154B39"/>
    <w:rsid w:val="00154B42"/>
    <w:rsid w:val="00154BE1"/>
    <w:rsid w:val="00154D03"/>
    <w:rsid w:val="00154D39"/>
    <w:rsid w:val="00154D9E"/>
    <w:rsid w:val="0015511C"/>
    <w:rsid w:val="00155196"/>
    <w:rsid w:val="0015525E"/>
    <w:rsid w:val="001552AC"/>
    <w:rsid w:val="0015537E"/>
    <w:rsid w:val="0015547D"/>
    <w:rsid w:val="001554F4"/>
    <w:rsid w:val="00155550"/>
    <w:rsid w:val="00155592"/>
    <w:rsid w:val="0015566F"/>
    <w:rsid w:val="00155690"/>
    <w:rsid w:val="001556C4"/>
    <w:rsid w:val="00155767"/>
    <w:rsid w:val="00155890"/>
    <w:rsid w:val="001558B9"/>
    <w:rsid w:val="00155A3A"/>
    <w:rsid w:val="00155B32"/>
    <w:rsid w:val="00155BD1"/>
    <w:rsid w:val="00155C00"/>
    <w:rsid w:val="00155E7A"/>
    <w:rsid w:val="00155EDE"/>
    <w:rsid w:val="001560CC"/>
    <w:rsid w:val="00156141"/>
    <w:rsid w:val="00156178"/>
    <w:rsid w:val="00156211"/>
    <w:rsid w:val="00156240"/>
    <w:rsid w:val="001562D2"/>
    <w:rsid w:val="001563A8"/>
    <w:rsid w:val="0015640E"/>
    <w:rsid w:val="0015641D"/>
    <w:rsid w:val="001564A9"/>
    <w:rsid w:val="00156588"/>
    <w:rsid w:val="00156621"/>
    <w:rsid w:val="0015662A"/>
    <w:rsid w:val="001566E5"/>
    <w:rsid w:val="001568A0"/>
    <w:rsid w:val="001568A5"/>
    <w:rsid w:val="00156957"/>
    <w:rsid w:val="00156A22"/>
    <w:rsid w:val="00156BE6"/>
    <w:rsid w:val="00156C68"/>
    <w:rsid w:val="00156DD5"/>
    <w:rsid w:val="00156E7A"/>
    <w:rsid w:val="00156EEA"/>
    <w:rsid w:val="00156F59"/>
    <w:rsid w:val="00157204"/>
    <w:rsid w:val="00157297"/>
    <w:rsid w:val="0015744B"/>
    <w:rsid w:val="0015759E"/>
    <w:rsid w:val="001576A5"/>
    <w:rsid w:val="001576DC"/>
    <w:rsid w:val="001577EF"/>
    <w:rsid w:val="0015785E"/>
    <w:rsid w:val="0015787A"/>
    <w:rsid w:val="00157953"/>
    <w:rsid w:val="00157B99"/>
    <w:rsid w:val="00157E76"/>
    <w:rsid w:val="00157FAE"/>
    <w:rsid w:val="00160149"/>
    <w:rsid w:val="0016023B"/>
    <w:rsid w:val="0016029D"/>
    <w:rsid w:val="00160303"/>
    <w:rsid w:val="001603B5"/>
    <w:rsid w:val="001603D3"/>
    <w:rsid w:val="0016041D"/>
    <w:rsid w:val="001605ED"/>
    <w:rsid w:val="00160633"/>
    <w:rsid w:val="00160837"/>
    <w:rsid w:val="0016087B"/>
    <w:rsid w:val="0016087D"/>
    <w:rsid w:val="001608D7"/>
    <w:rsid w:val="00160B47"/>
    <w:rsid w:val="00160C0A"/>
    <w:rsid w:val="00160C9D"/>
    <w:rsid w:val="00160EA5"/>
    <w:rsid w:val="00160EDA"/>
    <w:rsid w:val="0016101F"/>
    <w:rsid w:val="00161032"/>
    <w:rsid w:val="00161042"/>
    <w:rsid w:val="00161104"/>
    <w:rsid w:val="00161164"/>
    <w:rsid w:val="001612D1"/>
    <w:rsid w:val="00161382"/>
    <w:rsid w:val="00161581"/>
    <w:rsid w:val="00161710"/>
    <w:rsid w:val="0016176F"/>
    <w:rsid w:val="00161777"/>
    <w:rsid w:val="0016177C"/>
    <w:rsid w:val="00161B16"/>
    <w:rsid w:val="00161B1C"/>
    <w:rsid w:val="00161BCB"/>
    <w:rsid w:val="00161C79"/>
    <w:rsid w:val="00161CBC"/>
    <w:rsid w:val="00161CD1"/>
    <w:rsid w:val="00161EC0"/>
    <w:rsid w:val="00161F2A"/>
    <w:rsid w:val="00161FAD"/>
    <w:rsid w:val="00161FB1"/>
    <w:rsid w:val="001620AB"/>
    <w:rsid w:val="00162161"/>
    <w:rsid w:val="001621AF"/>
    <w:rsid w:val="0016250A"/>
    <w:rsid w:val="0016254C"/>
    <w:rsid w:val="0016256F"/>
    <w:rsid w:val="00162583"/>
    <w:rsid w:val="00162596"/>
    <w:rsid w:val="00162878"/>
    <w:rsid w:val="001628E2"/>
    <w:rsid w:val="0016292A"/>
    <w:rsid w:val="00162B3B"/>
    <w:rsid w:val="00162C73"/>
    <w:rsid w:val="00162C9F"/>
    <w:rsid w:val="00162FFB"/>
    <w:rsid w:val="00163012"/>
    <w:rsid w:val="00163234"/>
    <w:rsid w:val="00163570"/>
    <w:rsid w:val="001635CA"/>
    <w:rsid w:val="00163655"/>
    <w:rsid w:val="00163694"/>
    <w:rsid w:val="00163885"/>
    <w:rsid w:val="00163ACB"/>
    <w:rsid w:val="00163B0A"/>
    <w:rsid w:val="00163B59"/>
    <w:rsid w:val="00163B88"/>
    <w:rsid w:val="00163C32"/>
    <w:rsid w:val="00163DEF"/>
    <w:rsid w:val="00163E80"/>
    <w:rsid w:val="00163E95"/>
    <w:rsid w:val="00163EA4"/>
    <w:rsid w:val="00163F27"/>
    <w:rsid w:val="00163FA0"/>
    <w:rsid w:val="00164146"/>
    <w:rsid w:val="0016416C"/>
    <w:rsid w:val="001641B0"/>
    <w:rsid w:val="001641B3"/>
    <w:rsid w:val="0016429C"/>
    <w:rsid w:val="001643EF"/>
    <w:rsid w:val="001644B5"/>
    <w:rsid w:val="00164519"/>
    <w:rsid w:val="00164534"/>
    <w:rsid w:val="0016456E"/>
    <w:rsid w:val="0016465F"/>
    <w:rsid w:val="001646CD"/>
    <w:rsid w:val="001647F0"/>
    <w:rsid w:val="00164946"/>
    <w:rsid w:val="0016495C"/>
    <w:rsid w:val="00164980"/>
    <w:rsid w:val="001649AF"/>
    <w:rsid w:val="001649EC"/>
    <w:rsid w:val="00164ABB"/>
    <w:rsid w:val="00164B03"/>
    <w:rsid w:val="00164C7B"/>
    <w:rsid w:val="00164D47"/>
    <w:rsid w:val="00164E79"/>
    <w:rsid w:val="00164F80"/>
    <w:rsid w:val="00164FC6"/>
    <w:rsid w:val="0016501B"/>
    <w:rsid w:val="0016504B"/>
    <w:rsid w:val="001650A3"/>
    <w:rsid w:val="001650BD"/>
    <w:rsid w:val="001652C3"/>
    <w:rsid w:val="001654A5"/>
    <w:rsid w:val="001654B3"/>
    <w:rsid w:val="00165582"/>
    <w:rsid w:val="00165620"/>
    <w:rsid w:val="001656A4"/>
    <w:rsid w:val="00165770"/>
    <w:rsid w:val="0016586C"/>
    <w:rsid w:val="00165888"/>
    <w:rsid w:val="00165982"/>
    <w:rsid w:val="00165AFF"/>
    <w:rsid w:val="00165B9D"/>
    <w:rsid w:val="00165C59"/>
    <w:rsid w:val="00165C6F"/>
    <w:rsid w:val="00165CD7"/>
    <w:rsid w:val="00165D59"/>
    <w:rsid w:val="0016605F"/>
    <w:rsid w:val="001660FE"/>
    <w:rsid w:val="0016615B"/>
    <w:rsid w:val="0016617B"/>
    <w:rsid w:val="0016628B"/>
    <w:rsid w:val="00166292"/>
    <w:rsid w:val="001662D4"/>
    <w:rsid w:val="00166314"/>
    <w:rsid w:val="00166460"/>
    <w:rsid w:val="001664B8"/>
    <w:rsid w:val="00166679"/>
    <w:rsid w:val="00166788"/>
    <w:rsid w:val="001667B8"/>
    <w:rsid w:val="001667BC"/>
    <w:rsid w:val="00166901"/>
    <w:rsid w:val="0016696A"/>
    <w:rsid w:val="001669AE"/>
    <w:rsid w:val="001669B0"/>
    <w:rsid w:val="00166BA2"/>
    <w:rsid w:val="00166BBB"/>
    <w:rsid w:val="00166BF6"/>
    <w:rsid w:val="00166C6D"/>
    <w:rsid w:val="00166C90"/>
    <w:rsid w:val="00166D43"/>
    <w:rsid w:val="00166F0E"/>
    <w:rsid w:val="00166F50"/>
    <w:rsid w:val="00167146"/>
    <w:rsid w:val="0016738A"/>
    <w:rsid w:val="0016746D"/>
    <w:rsid w:val="00167568"/>
    <w:rsid w:val="0016758D"/>
    <w:rsid w:val="00167667"/>
    <w:rsid w:val="00167824"/>
    <w:rsid w:val="00167846"/>
    <w:rsid w:val="001679D2"/>
    <w:rsid w:val="00167A85"/>
    <w:rsid w:val="00167B33"/>
    <w:rsid w:val="00167C5A"/>
    <w:rsid w:val="00167CF5"/>
    <w:rsid w:val="00167D2E"/>
    <w:rsid w:val="00167DD5"/>
    <w:rsid w:val="00167E06"/>
    <w:rsid w:val="00167E5A"/>
    <w:rsid w:val="00167EA1"/>
    <w:rsid w:val="00167EE5"/>
    <w:rsid w:val="00167F59"/>
    <w:rsid w:val="0017024C"/>
    <w:rsid w:val="00170297"/>
    <w:rsid w:val="00170501"/>
    <w:rsid w:val="00170632"/>
    <w:rsid w:val="00170717"/>
    <w:rsid w:val="001707AA"/>
    <w:rsid w:val="00170855"/>
    <w:rsid w:val="00170908"/>
    <w:rsid w:val="00170912"/>
    <w:rsid w:val="0017092F"/>
    <w:rsid w:val="00170A72"/>
    <w:rsid w:val="00170ADF"/>
    <w:rsid w:val="00170B76"/>
    <w:rsid w:val="00170B91"/>
    <w:rsid w:val="00170C52"/>
    <w:rsid w:val="00170C66"/>
    <w:rsid w:val="00170D85"/>
    <w:rsid w:val="00170E10"/>
    <w:rsid w:val="00170E9E"/>
    <w:rsid w:val="001710C4"/>
    <w:rsid w:val="001710C9"/>
    <w:rsid w:val="0017114F"/>
    <w:rsid w:val="0017129A"/>
    <w:rsid w:val="0017130C"/>
    <w:rsid w:val="00171328"/>
    <w:rsid w:val="001714BB"/>
    <w:rsid w:val="00171563"/>
    <w:rsid w:val="00171567"/>
    <w:rsid w:val="0017187C"/>
    <w:rsid w:val="001718D0"/>
    <w:rsid w:val="001719A0"/>
    <w:rsid w:val="00171A07"/>
    <w:rsid w:val="00171A93"/>
    <w:rsid w:val="00171AA9"/>
    <w:rsid w:val="00171ADE"/>
    <w:rsid w:val="00171BA8"/>
    <w:rsid w:val="00171CC9"/>
    <w:rsid w:val="00171DCF"/>
    <w:rsid w:val="00171DFC"/>
    <w:rsid w:val="00171E9C"/>
    <w:rsid w:val="00171F0C"/>
    <w:rsid w:val="0017201E"/>
    <w:rsid w:val="00172023"/>
    <w:rsid w:val="001720E1"/>
    <w:rsid w:val="00172228"/>
    <w:rsid w:val="00172327"/>
    <w:rsid w:val="00172328"/>
    <w:rsid w:val="0017236B"/>
    <w:rsid w:val="001723DD"/>
    <w:rsid w:val="001725CA"/>
    <w:rsid w:val="001726AC"/>
    <w:rsid w:val="00172842"/>
    <w:rsid w:val="0017293A"/>
    <w:rsid w:val="00172C96"/>
    <w:rsid w:val="00172CB0"/>
    <w:rsid w:val="00172DBA"/>
    <w:rsid w:val="0017321D"/>
    <w:rsid w:val="00173225"/>
    <w:rsid w:val="00173373"/>
    <w:rsid w:val="001733FC"/>
    <w:rsid w:val="001734EB"/>
    <w:rsid w:val="00173600"/>
    <w:rsid w:val="00173645"/>
    <w:rsid w:val="001738B6"/>
    <w:rsid w:val="00173947"/>
    <w:rsid w:val="00173B6E"/>
    <w:rsid w:val="00173CCB"/>
    <w:rsid w:val="00173CCC"/>
    <w:rsid w:val="00173D11"/>
    <w:rsid w:val="00173DAB"/>
    <w:rsid w:val="00173E12"/>
    <w:rsid w:val="00173E34"/>
    <w:rsid w:val="001740CA"/>
    <w:rsid w:val="00174180"/>
    <w:rsid w:val="0017429C"/>
    <w:rsid w:val="001742D6"/>
    <w:rsid w:val="00174404"/>
    <w:rsid w:val="00174489"/>
    <w:rsid w:val="00174804"/>
    <w:rsid w:val="00174888"/>
    <w:rsid w:val="00174961"/>
    <w:rsid w:val="00174995"/>
    <w:rsid w:val="00174A88"/>
    <w:rsid w:val="00174B54"/>
    <w:rsid w:val="00174D79"/>
    <w:rsid w:val="00174F80"/>
    <w:rsid w:val="00175290"/>
    <w:rsid w:val="00175318"/>
    <w:rsid w:val="00175375"/>
    <w:rsid w:val="001754D8"/>
    <w:rsid w:val="00175533"/>
    <w:rsid w:val="001755F7"/>
    <w:rsid w:val="00175611"/>
    <w:rsid w:val="001756E0"/>
    <w:rsid w:val="00175729"/>
    <w:rsid w:val="0017574A"/>
    <w:rsid w:val="0017578C"/>
    <w:rsid w:val="001757AA"/>
    <w:rsid w:val="001758C2"/>
    <w:rsid w:val="001759A4"/>
    <w:rsid w:val="00175A4C"/>
    <w:rsid w:val="00175AEE"/>
    <w:rsid w:val="00175C5D"/>
    <w:rsid w:val="00175D06"/>
    <w:rsid w:val="00175D31"/>
    <w:rsid w:val="00175D32"/>
    <w:rsid w:val="00175E1C"/>
    <w:rsid w:val="00175E80"/>
    <w:rsid w:val="00175FC4"/>
    <w:rsid w:val="0017639C"/>
    <w:rsid w:val="001765FF"/>
    <w:rsid w:val="00176617"/>
    <w:rsid w:val="00176637"/>
    <w:rsid w:val="00176670"/>
    <w:rsid w:val="00176852"/>
    <w:rsid w:val="00176A80"/>
    <w:rsid w:val="00176A9E"/>
    <w:rsid w:val="00176CCE"/>
    <w:rsid w:val="00176CEF"/>
    <w:rsid w:val="00176D6A"/>
    <w:rsid w:val="00176E9E"/>
    <w:rsid w:val="00176F0D"/>
    <w:rsid w:val="00176F9B"/>
    <w:rsid w:val="00176FB7"/>
    <w:rsid w:val="00177123"/>
    <w:rsid w:val="001771C9"/>
    <w:rsid w:val="001771ED"/>
    <w:rsid w:val="00177232"/>
    <w:rsid w:val="001774BD"/>
    <w:rsid w:val="001774F2"/>
    <w:rsid w:val="0017755B"/>
    <w:rsid w:val="001775CD"/>
    <w:rsid w:val="00177774"/>
    <w:rsid w:val="00177775"/>
    <w:rsid w:val="00177898"/>
    <w:rsid w:val="001778F6"/>
    <w:rsid w:val="00177B4E"/>
    <w:rsid w:val="00177BFE"/>
    <w:rsid w:val="00177C3D"/>
    <w:rsid w:val="00177E32"/>
    <w:rsid w:val="00177F9C"/>
    <w:rsid w:val="00180078"/>
    <w:rsid w:val="0018014E"/>
    <w:rsid w:val="00180321"/>
    <w:rsid w:val="001803D2"/>
    <w:rsid w:val="00180441"/>
    <w:rsid w:val="001804E6"/>
    <w:rsid w:val="001804F9"/>
    <w:rsid w:val="0018057B"/>
    <w:rsid w:val="001805BC"/>
    <w:rsid w:val="001805F0"/>
    <w:rsid w:val="001806BD"/>
    <w:rsid w:val="001806C3"/>
    <w:rsid w:val="001806CD"/>
    <w:rsid w:val="0018090F"/>
    <w:rsid w:val="00180958"/>
    <w:rsid w:val="001809AA"/>
    <w:rsid w:val="00180AAA"/>
    <w:rsid w:val="00180ABF"/>
    <w:rsid w:val="00180AFC"/>
    <w:rsid w:val="00180DD9"/>
    <w:rsid w:val="00180E26"/>
    <w:rsid w:val="00180F66"/>
    <w:rsid w:val="00180FDE"/>
    <w:rsid w:val="001810AC"/>
    <w:rsid w:val="00181144"/>
    <w:rsid w:val="0018118C"/>
    <w:rsid w:val="00181217"/>
    <w:rsid w:val="00181285"/>
    <w:rsid w:val="001814BC"/>
    <w:rsid w:val="0018159D"/>
    <w:rsid w:val="001817C6"/>
    <w:rsid w:val="0018188E"/>
    <w:rsid w:val="00181920"/>
    <w:rsid w:val="00181B3D"/>
    <w:rsid w:val="00181BB6"/>
    <w:rsid w:val="00181BBE"/>
    <w:rsid w:val="00181C80"/>
    <w:rsid w:val="00181D05"/>
    <w:rsid w:val="00181D2C"/>
    <w:rsid w:val="00181FEC"/>
    <w:rsid w:val="00181FFA"/>
    <w:rsid w:val="0018201E"/>
    <w:rsid w:val="0018211F"/>
    <w:rsid w:val="001822D8"/>
    <w:rsid w:val="00182307"/>
    <w:rsid w:val="001823F6"/>
    <w:rsid w:val="00182450"/>
    <w:rsid w:val="0018250D"/>
    <w:rsid w:val="00182560"/>
    <w:rsid w:val="0018287E"/>
    <w:rsid w:val="001829E3"/>
    <w:rsid w:val="00182A0A"/>
    <w:rsid w:val="00182A19"/>
    <w:rsid w:val="00182A4D"/>
    <w:rsid w:val="00182BBB"/>
    <w:rsid w:val="00182BEE"/>
    <w:rsid w:val="00182CC4"/>
    <w:rsid w:val="00182D64"/>
    <w:rsid w:val="00182D94"/>
    <w:rsid w:val="00182F15"/>
    <w:rsid w:val="00182F8B"/>
    <w:rsid w:val="00183025"/>
    <w:rsid w:val="0018311A"/>
    <w:rsid w:val="0018322E"/>
    <w:rsid w:val="0018337B"/>
    <w:rsid w:val="0018340D"/>
    <w:rsid w:val="00183425"/>
    <w:rsid w:val="0018361A"/>
    <w:rsid w:val="001836E7"/>
    <w:rsid w:val="001837BD"/>
    <w:rsid w:val="001837F3"/>
    <w:rsid w:val="001838AA"/>
    <w:rsid w:val="001838B2"/>
    <w:rsid w:val="0018390B"/>
    <w:rsid w:val="001839A9"/>
    <w:rsid w:val="00183C07"/>
    <w:rsid w:val="00183CA5"/>
    <w:rsid w:val="00183D33"/>
    <w:rsid w:val="00183D4A"/>
    <w:rsid w:val="00183EC7"/>
    <w:rsid w:val="00183ED0"/>
    <w:rsid w:val="00184081"/>
    <w:rsid w:val="0018424D"/>
    <w:rsid w:val="0018444D"/>
    <w:rsid w:val="001844E1"/>
    <w:rsid w:val="00184501"/>
    <w:rsid w:val="0018453C"/>
    <w:rsid w:val="00184763"/>
    <w:rsid w:val="00184857"/>
    <w:rsid w:val="00184895"/>
    <w:rsid w:val="00184941"/>
    <w:rsid w:val="001849AE"/>
    <w:rsid w:val="00184A86"/>
    <w:rsid w:val="00184AA3"/>
    <w:rsid w:val="00184BC8"/>
    <w:rsid w:val="00184BE9"/>
    <w:rsid w:val="00184DBB"/>
    <w:rsid w:val="00184DCD"/>
    <w:rsid w:val="00184E29"/>
    <w:rsid w:val="00184F64"/>
    <w:rsid w:val="001850B2"/>
    <w:rsid w:val="001851AE"/>
    <w:rsid w:val="00185217"/>
    <w:rsid w:val="0018529C"/>
    <w:rsid w:val="001852B3"/>
    <w:rsid w:val="001852E0"/>
    <w:rsid w:val="001852E8"/>
    <w:rsid w:val="001853E1"/>
    <w:rsid w:val="001854CE"/>
    <w:rsid w:val="001856F9"/>
    <w:rsid w:val="00185849"/>
    <w:rsid w:val="001859D6"/>
    <w:rsid w:val="001859F9"/>
    <w:rsid w:val="00185A0F"/>
    <w:rsid w:val="00185A16"/>
    <w:rsid w:val="00185AB5"/>
    <w:rsid w:val="00185B2A"/>
    <w:rsid w:val="00185B34"/>
    <w:rsid w:val="00185B44"/>
    <w:rsid w:val="00185D6A"/>
    <w:rsid w:val="00185F2E"/>
    <w:rsid w:val="00185FCF"/>
    <w:rsid w:val="00186363"/>
    <w:rsid w:val="0018644B"/>
    <w:rsid w:val="00186573"/>
    <w:rsid w:val="0018657E"/>
    <w:rsid w:val="0018658B"/>
    <w:rsid w:val="001865A4"/>
    <w:rsid w:val="001865BA"/>
    <w:rsid w:val="001867AE"/>
    <w:rsid w:val="001867F6"/>
    <w:rsid w:val="001869BB"/>
    <w:rsid w:val="00186AB3"/>
    <w:rsid w:val="00186B71"/>
    <w:rsid w:val="00186BBA"/>
    <w:rsid w:val="00186BBD"/>
    <w:rsid w:val="00186BE2"/>
    <w:rsid w:val="00186C7A"/>
    <w:rsid w:val="00186C80"/>
    <w:rsid w:val="00186CC6"/>
    <w:rsid w:val="00186CF0"/>
    <w:rsid w:val="00186EFF"/>
    <w:rsid w:val="0018709E"/>
    <w:rsid w:val="0018718F"/>
    <w:rsid w:val="001871B3"/>
    <w:rsid w:val="001871FB"/>
    <w:rsid w:val="001872BD"/>
    <w:rsid w:val="001872EB"/>
    <w:rsid w:val="0018733D"/>
    <w:rsid w:val="001874A9"/>
    <w:rsid w:val="0018756E"/>
    <w:rsid w:val="001876ED"/>
    <w:rsid w:val="00187775"/>
    <w:rsid w:val="00187972"/>
    <w:rsid w:val="001879B2"/>
    <w:rsid w:val="00187AE4"/>
    <w:rsid w:val="00187B8B"/>
    <w:rsid w:val="00187BEC"/>
    <w:rsid w:val="00187E14"/>
    <w:rsid w:val="00187E53"/>
    <w:rsid w:val="00187F53"/>
    <w:rsid w:val="00187FAA"/>
    <w:rsid w:val="00190059"/>
    <w:rsid w:val="0019015D"/>
    <w:rsid w:val="001902F7"/>
    <w:rsid w:val="00190386"/>
    <w:rsid w:val="00190440"/>
    <w:rsid w:val="00190485"/>
    <w:rsid w:val="00190497"/>
    <w:rsid w:val="001904AE"/>
    <w:rsid w:val="001904B2"/>
    <w:rsid w:val="001905B1"/>
    <w:rsid w:val="001905D6"/>
    <w:rsid w:val="00190689"/>
    <w:rsid w:val="0019074A"/>
    <w:rsid w:val="001908A6"/>
    <w:rsid w:val="001908D7"/>
    <w:rsid w:val="00190A96"/>
    <w:rsid w:val="00190AF0"/>
    <w:rsid w:val="00190B1C"/>
    <w:rsid w:val="00190CC8"/>
    <w:rsid w:val="00190D00"/>
    <w:rsid w:val="00190E23"/>
    <w:rsid w:val="00190ECB"/>
    <w:rsid w:val="0019111D"/>
    <w:rsid w:val="00191186"/>
    <w:rsid w:val="0019122D"/>
    <w:rsid w:val="00191236"/>
    <w:rsid w:val="001912E7"/>
    <w:rsid w:val="001915EA"/>
    <w:rsid w:val="001919C6"/>
    <w:rsid w:val="00191A11"/>
    <w:rsid w:val="00191CAD"/>
    <w:rsid w:val="00191CF7"/>
    <w:rsid w:val="00191D1B"/>
    <w:rsid w:val="00191D4A"/>
    <w:rsid w:val="00191DDB"/>
    <w:rsid w:val="00191EF6"/>
    <w:rsid w:val="00191F7E"/>
    <w:rsid w:val="00192062"/>
    <w:rsid w:val="00192098"/>
    <w:rsid w:val="001920BC"/>
    <w:rsid w:val="001920F7"/>
    <w:rsid w:val="00192182"/>
    <w:rsid w:val="00192239"/>
    <w:rsid w:val="001922E3"/>
    <w:rsid w:val="001922EC"/>
    <w:rsid w:val="00192331"/>
    <w:rsid w:val="0019235F"/>
    <w:rsid w:val="00192362"/>
    <w:rsid w:val="00192550"/>
    <w:rsid w:val="001925C4"/>
    <w:rsid w:val="00192607"/>
    <w:rsid w:val="00192658"/>
    <w:rsid w:val="001926B2"/>
    <w:rsid w:val="00192750"/>
    <w:rsid w:val="001927BE"/>
    <w:rsid w:val="001927F1"/>
    <w:rsid w:val="00192830"/>
    <w:rsid w:val="00192837"/>
    <w:rsid w:val="0019284C"/>
    <w:rsid w:val="00192954"/>
    <w:rsid w:val="001929C8"/>
    <w:rsid w:val="001929FB"/>
    <w:rsid w:val="00192A48"/>
    <w:rsid w:val="00192EF5"/>
    <w:rsid w:val="00192F05"/>
    <w:rsid w:val="00192F13"/>
    <w:rsid w:val="00193136"/>
    <w:rsid w:val="001933CA"/>
    <w:rsid w:val="001933D3"/>
    <w:rsid w:val="0019342F"/>
    <w:rsid w:val="00193460"/>
    <w:rsid w:val="00193563"/>
    <w:rsid w:val="0019359C"/>
    <w:rsid w:val="0019374E"/>
    <w:rsid w:val="0019379E"/>
    <w:rsid w:val="00193844"/>
    <w:rsid w:val="0019386B"/>
    <w:rsid w:val="00193A63"/>
    <w:rsid w:val="00193B8E"/>
    <w:rsid w:val="00193BC1"/>
    <w:rsid w:val="00193C41"/>
    <w:rsid w:val="00193D00"/>
    <w:rsid w:val="00193D6C"/>
    <w:rsid w:val="00193E35"/>
    <w:rsid w:val="00193E3B"/>
    <w:rsid w:val="00193E85"/>
    <w:rsid w:val="00193ED8"/>
    <w:rsid w:val="00193F00"/>
    <w:rsid w:val="00193FAE"/>
    <w:rsid w:val="0019403F"/>
    <w:rsid w:val="0019407D"/>
    <w:rsid w:val="001940BC"/>
    <w:rsid w:val="001940F7"/>
    <w:rsid w:val="00194108"/>
    <w:rsid w:val="001942E5"/>
    <w:rsid w:val="00194317"/>
    <w:rsid w:val="00194321"/>
    <w:rsid w:val="00194364"/>
    <w:rsid w:val="00194439"/>
    <w:rsid w:val="001945EF"/>
    <w:rsid w:val="001947F9"/>
    <w:rsid w:val="0019480C"/>
    <w:rsid w:val="00194852"/>
    <w:rsid w:val="00194980"/>
    <w:rsid w:val="001949D7"/>
    <w:rsid w:val="00194D97"/>
    <w:rsid w:val="00194E31"/>
    <w:rsid w:val="00194E99"/>
    <w:rsid w:val="001950B4"/>
    <w:rsid w:val="00195189"/>
    <w:rsid w:val="0019521F"/>
    <w:rsid w:val="001953A7"/>
    <w:rsid w:val="00195414"/>
    <w:rsid w:val="001954D4"/>
    <w:rsid w:val="001954F1"/>
    <w:rsid w:val="00195756"/>
    <w:rsid w:val="001959CA"/>
    <w:rsid w:val="001959F2"/>
    <w:rsid w:val="00195AA8"/>
    <w:rsid w:val="00195C2F"/>
    <w:rsid w:val="00195C86"/>
    <w:rsid w:val="00195D8F"/>
    <w:rsid w:val="00195DEA"/>
    <w:rsid w:val="00195E73"/>
    <w:rsid w:val="00195ED6"/>
    <w:rsid w:val="001960A8"/>
    <w:rsid w:val="001960E1"/>
    <w:rsid w:val="0019610C"/>
    <w:rsid w:val="0019616E"/>
    <w:rsid w:val="001962A7"/>
    <w:rsid w:val="001965B9"/>
    <w:rsid w:val="00196617"/>
    <w:rsid w:val="00196629"/>
    <w:rsid w:val="001966D5"/>
    <w:rsid w:val="0019673C"/>
    <w:rsid w:val="00196A63"/>
    <w:rsid w:val="00196C90"/>
    <w:rsid w:val="00196D14"/>
    <w:rsid w:val="00196E2C"/>
    <w:rsid w:val="00196EDC"/>
    <w:rsid w:val="001973F1"/>
    <w:rsid w:val="00197440"/>
    <w:rsid w:val="0019754C"/>
    <w:rsid w:val="00197647"/>
    <w:rsid w:val="00197731"/>
    <w:rsid w:val="0019775F"/>
    <w:rsid w:val="00197989"/>
    <w:rsid w:val="00197A75"/>
    <w:rsid w:val="00197AA5"/>
    <w:rsid w:val="00197AB7"/>
    <w:rsid w:val="00197C8A"/>
    <w:rsid w:val="001A0024"/>
    <w:rsid w:val="001A0194"/>
    <w:rsid w:val="001A01B0"/>
    <w:rsid w:val="001A0344"/>
    <w:rsid w:val="001A03C3"/>
    <w:rsid w:val="001A048C"/>
    <w:rsid w:val="001A04CB"/>
    <w:rsid w:val="001A0718"/>
    <w:rsid w:val="001A077A"/>
    <w:rsid w:val="001A07D0"/>
    <w:rsid w:val="001A0A2D"/>
    <w:rsid w:val="001A0BAC"/>
    <w:rsid w:val="001A0CC3"/>
    <w:rsid w:val="001A0D06"/>
    <w:rsid w:val="001A0D4C"/>
    <w:rsid w:val="001A0E07"/>
    <w:rsid w:val="001A0E76"/>
    <w:rsid w:val="001A0EF1"/>
    <w:rsid w:val="001A0F62"/>
    <w:rsid w:val="001A0F79"/>
    <w:rsid w:val="001A0FD1"/>
    <w:rsid w:val="001A0FFB"/>
    <w:rsid w:val="001A10C1"/>
    <w:rsid w:val="001A10E1"/>
    <w:rsid w:val="001A118D"/>
    <w:rsid w:val="001A1200"/>
    <w:rsid w:val="001A12D9"/>
    <w:rsid w:val="001A1420"/>
    <w:rsid w:val="001A15D1"/>
    <w:rsid w:val="001A1636"/>
    <w:rsid w:val="001A1645"/>
    <w:rsid w:val="001A16C2"/>
    <w:rsid w:val="001A1710"/>
    <w:rsid w:val="001A171A"/>
    <w:rsid w:val="001A174E"/>
    <w:rsid w:val="001A17D6"/>
    <w:rsid w:val="001A17DD"/>
    <w:rsid w:val="001A1868"/>
    <w:rsid w:val="001A1AC0"/>
    <w:rsid w:val="001A1C38"/>
    <w:rsid w:val="001A1E85"/>
    <w:rsid w:val="001A1F97"/>
    <w:rsid w:val="001A1FA2"/>
    <w:rsid w:val="001A2018"/>
    <w:rsid w:val="001A221B"/>
    <w:rsid w:val="001A2237"/>
    <w:rsid w:val="001A2374"/>
    <w:rsid w:val="001A241B"/>
    <w:rsid w:val="001A24A8"/>
    <w:rsid w:val="001A24E7"/>
    <w:rsid w:val="001A2541"/>
    <w:rsid w:val="001A2558"/>
    <w:rsid w:val="001A255F"/>
    <w:rsid w:val="001A25C5"/>
    <w:rsid w:val="001A2760"/>
    <w:rsid w:val="001A283B"/>
    <w:rsid w:val="001A2890"/>
    <w:rsid w:val="001A2892"/>
    <w:rsid w:val="001A2893"/>
    <w:rsid w:val="001A29D6"/>
    <w:rsid w:val="001A2A42"/>
    <w:rsid w:val="001A2A49"/>
    <w:rsid w:val="001A2CC1"/>
    <w:rsid w:val="001A2D38"/>
    <w:rsid w:val="001A2D9B"/>
    <w:rsid w:val="001A2E13"/>
    <w:rsid w:val="001A2EB2"/>
    <w:rsid w:val="001A2F27"/>
    <w:rsid w:val="001A2FBB"/>
    <w:rsid w:val="001A304A"/>
    <w:rsid w:val="001A317B"/>
    <w:rsid w:val="001A3183"/>
    <w:rsid w:val="001A3187"/>
    <w:rsid w:val="001A3403"/>
    <w:rsid w:val="001A346F"/>
    <w:rsid w:val="001A347B"/>
    <w:rsid w:val="001A34A0"/>
    <w:rsid w:val="001A34AC"/>
    <w:rsid w:val="001A34E1"/>
    <w:rsid w:val="001A369D"/>
    <w:rsid w:val="001A36C5"/>
    <w:rsid w:val="001A3737"/>
    <w:rsid w:val="001A377B"/>
    <w:rsid w:val="001A37AD"/>
    <w:rsid w:val="001A3821"/>
    <w:rsid w:val="001A39A2"/>
    <w:rsid w:val="001A39A4"/>
    <w:rsid w:val="001A3A1D"/>
    <w:rsid w:val="001A3A39"/>
    <w:rsid w:val="001A3A93"/>
    <w:rsid w:val="001A3B2E"/>
    <w:rsid w:val="001A3BD2"/>
    <w:rsid w:val="001A3C33"/>
    <w:rsid w:val="001A3CE7"/>
    <w:rsid w:val="001A3D97"/>
    <w:rsid w:val="001A3E96"/>
    <w:rsid w:val="001A3FB1"/>
    <w:rsid w:val="001A401B"/>
    <w:rsid w:val="001A4044"/>
    <w:rsid w:val="001A41D2"/>
    <w:rsid w:val="001A4260"/>
    <w:rsid w:val="001A436A"/>
    <w:rsid w:val="001A4437"/>
    <w:rsid w:val="001A4476"/>
    <w:rsid w:val="001A4685"/>
    <w:rsid w:val="001A471C"/>
    <w:rsid w:val="001A472A"/>
    <w:rsid w:val="001A48AA"/>
    <w:rsid w:val="001A49A5"/>
    <w:rsid w:val="001A4BB1"/>
    <w:rsid w:val="001A4CB5"/>
    <w:rsid w:val="001A4CFB"/>
    <w:rsid w:val="001A4E54"/>
    <w:rsid w:val="001A4E6D"/>
    <w:rsid w:val="001A4E6E"/>
    <w:rsid w:val="001A4EA9"/>
    <w:rsid w:val="001A4EEE"/>
    <w:rsid w:val="001A4F9D"/>
    <w:rsid w:val="001A4FCE"/>
    <w:rsid w:val="001A5122"/>
    <w:rsid w:val="001A518E"/>
    <w:rsid w:val="001A5246"/>
    <w:rsid w:val="001A5322"/>
    <w:rsid w:val="001A548F"/>
    <w:rsid w:val="001A5705"/>
    <w:rsid w:val="001A578E"/>
    <w:rsid w:val="001A581A"/>
    <w:rsid w:val="001A5832"/>
    <w:rsid w:val="001A5836"/>
    <w:rsid w:val="001A5978"/>
    <w:rsid w:val="001A5A0B"/>
    <w:rsid w:val="001A5ACE"/>
    <w:rsid w:val="001A5C09"/>
    <w:rsid w:val="001A5E9A"/>
    <w:rsid w:val="001A5EB1"/>
    <w:rsid w:val="001A5F76"/>
    <w:rsid w:val="001A5FDF"/>
    <w:rsid w:val="001A61D6"/>
    <w:rsid w:val="001A61D7"/>
    <w:rsid w:val="001A6206"/>
    <w:rsid w:val="001A64D4"/>
    <w:rsid w:val="001A66BF"/>
    <w:rsid w:val="001A66EE"/>
    <w:rsid w:val="001A6742"/>
    <w:rsid w:val="001A6831"/>
    <w:rsid w:val="001A68F2"/>
    <w:rsid w:val="001A68F8"/>
    <w:rsid w:val="001A69C9"/>
    <w:rsid w:val="001A6A24"/>
    <w:rsid w:val="001A6A47"/>
    <w:rsid w:val="001A6AB2"/>
    <w:rsid w:val="001A6AF5"/>
    <w:rsid w:val="001A6B2C"/>
    <w:rsid w:val="001A6D3A"/>
    <w:rsid w:val="001A6E7D"/>
    <w:rsid w:val="001A6ED3"/>
    <w:rsid w:val="001A6F6E"/>
    <w:rsid w:val="001A6F9E"/>
    <w:rsid w:val="001A7204"/>
    <w:rsid w:val="001A7302"/>
    <w:rsid w:val="001A7338"/>
    <w:rsid w:val="001A734C"/>
    <w:rsid w:val="001A78E4"/>
    <w:rsid w:val="001A7919"/>
    <w:rsid w:val="001A7925"/>
    <w:rsid w:val="001A7C8D"/>
    <w:rsid w:val="001A7CD9"/>
    <w:rsid w:val="001B0051"/>
    <w:rsid w:val="001B0119"/>
    <w:rsid w:val="001B0146"/>
    <w:rsid w:val="001B02E2"/>
    <w:rsid w:val="001B043C"/>
    <w:rsid w:val="001B0482"/>
    <w:rsid w:val="001B0594"/>
    <w:rsid w:val="001B05AD"/>
    <w:rsid w:val="001B079F"/>
    <w:rsid w:val="001B07A5"/>
    <w:rsid w:val="001B0803"/>
    <w:rsid w:val="001B0837"/>
    <w:rsid w:val="001B0BC0"/>
    <w:rsid w:val="001B0BE3"/>
    <w:rsid w:val="001B0D12"/>
    <w:rsid w:val="001B0DDA"/>
    <w:rsid w:val="001B0E06"/>
    <w:rsid w:val="001B0EF5"/>
    <w:rsid w:val="001B0F35"/>
    <w:rsid w:val="001B103B"/>
    <w:rsid w:val="001B113A"/>
    <w:rsid w:val="001B12A9"/>
    <w:rsid w:val="001B1334"/>
    <w:rsid w:val="001B1344"/>
    <w:rsid w:val="001B14A1"/>
    <w:rsid w:val="001B1505"/>
    <w:rsid w:val="001B1689"/>
    <w:rsid w:val="001B16E0"/>
    <w:rsid w:val="001B1749"/>
    <w:rsid w:val="001B1795"/>
    <w:rsid w:val="001B181A"/>
    <w:rsid w:val="001B1945"/>
    <w:rsid w:val="001B1A0F"/>
    <w:rsid w:val="001B1D28"/>
    <w:rsid w:val="001B1E17"/>
    <w:rsid w:val="001B1E5A"/>
    <w:rsid w:val="001B1E5B"/>
    <w:rsid w:val="001B1EF6"/>
    <w:rsid w:val="001B2042"/>
    <w:rsid w:val="001B20D5"/>
    <w:rsid w:val="001B2128"/>
    <w:rsid w:val="001B217E"/>
    <w:rsid w:val="001B21A4"/>
    <w:rsid w:val="001B222C"/>
    <w:rsid w:val="001B2374"/>
    <w:rsid w:val="001B25EC"/>
    <w:rsid w:val="001B2617"/>
    <w:rsid w:val="001B26D8"/>
    <w:rsid w:val="001B294E"/>
    <w:rsid w:val="001B2A53"/>
    <w:rsid w:val="001B2C54"/>
    <w:rsid w:val="001B2E8E"/>
    <w:rsid w:val="001B2FDD"/>
    <w:rsid w:val="001B3118"/>
    <w:rsid w:val="001B3130"/>
    <w:rsid w:val="001B3199"/>
    <w:rsid w:val="001B319A"/>
    <w:rsid w:val="001B31BE"/>
    <w:rsid w:val="001B3268"/>
    <w:rsid w:val="001B344B"/>
    <w:rsid w:val="001B3536"/>
    <w:rsid w:val="001B365C"/>
    <w:rsid w:val="001B3727"/>
    <w:rsid w:val="001B3733"/>
    <w:rsid w:val="001B3894"/>
    <w:rsid w:val="001B38DA"/>
    <w:rsid w:val="001B38F6"/>
    <w:rsid w:val="001B3BCC"/>
    <w:rsid w:val="001B3C96"/>
    <w:rsid w:val="001B3D62"/>
    <w:rsid w:val="001B3EA7"/>
    <w:rsid w:val="001B3EDA"/>
    <w:rsid w:val="001B3F1C"/>
    <w:rsid w:val="001B3FFC"/>
    <w:rsid w:val="001B4001"/>
    <w:rsid w:val="001B4065"/>
    <w:rsid w:val="001B40B5"/>
    <w:rsid w:val="001B40E6"/>
    <w:rsid w:val="001B40FB"/>
    <w:rsid w:val="001B41F6"/>
    <w:rsid w:val="001B43CA"/>
    <w:rsid w:val="001B479B"/>
    <w:rsid w:val="001B47C6"/>
    <w:rsid w:val="001B4847"/>
    <w:rsid w:val="001B496E"/>
    <w:rsid w:val="001B49DB"/>
    <w:rsid w:val="001B4ABE"/>
    <w:rsid w:val="001B4AF8"/>
    <w:rsid w:val="001B4C34"/>
    <w:rsid w:val="001B4CF3"/>
    <w:rsid w:val="001B4EF0"/>
    <w:rsid w:val="001B4F39"/>
    <w:rsid w:val="001B4F9F"/>
    <w:rsid w:val="001B50E6"/>
    <w:rsid w:val="001B512E"/>
    <w:rsid w:val="001B53D4"/>
    <w:rsid w:val="001B5541"/>
    <w:rsid w:val="001B568F"/>
    <w:rsid w:val="001B5910"/>
    <w:rsid w:val="001B5A51"/>
    <w:rsid w:val="001B5A74"/>
    <w:rsid w:val="001B5C04"/>
    <w:rsid w:val="001B5D58"/>
    <w:rsid w:val="001B5FDD"/>
    <w:rsid w:val="001B60A2"/>
    <w:rsid w:val="001B627D"/>
    <w:rsid w:val="001B629C"/>
    <w:rsid w:val="001B631D"/>
    <w:rsid w:val="001B6354"/>
    <w:rsid w:val="001B6422"/>
    <w:rsid w:val="001B6742"/>
    <w:rsid w:val="001B6918"/>
    <w:rsid w:val="001B6AB5"/>
    <w:rsid w:val="001B6EED"/>
    <w:rsid w:val="001B6EF8"/>
    <w:rsid w:val="001B6F06"/>
    <w:rsid w:val="001B6F16"/>
    <w:rsid w:val="001B6F1C"/>
    <w:rsid w:val="001B700B"/>
    <w:rsid w:val="001B7049"/>
    <w:rsid w:val="001B7244"/>
    <w:rsid w:val="001B7386"/>
    <w:rsid w:val="001B74B1"/>
    <w:rsid w:val="001B7530"/>
    <w:rsid w:val="001B772C"/>
    <w:rsid w:val="001B7764"/>
    <w:rsid w:val="001B7A84"/>
    <w:rsid w:val="001B7A95"/>
    <w:rsid w:val="001B7B7E"/>
    <w:rsid w:val="001B7C3D"/>
    <w:rsid w:val="001B7E02"/>
    <w:rsid w:val="001C007C"/>
    <w:rsid w:val="001C00A4"/>
    <w:rsid w:val="001C01A0"/>
    <w:rsid w:val="001C01E2"/>
    <w:rsid w:val="001C028D"/>
    <w:rsid w:val="001C0306"/>
    <w:rsid w:val="001C0332"/>
    <w:rsid w:val="001C0356"/>
    <w:rsid w:val="001C0683"/>
    <w:rsid w:val="001C06BA"/>
    <w:rsid w:val="001C06F4"/>
    <w:rsid w:val="001C08A2"/>
    <w:rsid w:val="001C0900"/>
    <w:rsid w:val="001C0951"/>
    <w:rsid w:val="001C0B23"/>
    <w:rsid w:val="001C0B6C"/>
    <w:rsid w:val="001C0CD3"/>
    <w:rsid w:val="001C0D2C"/>
    <w:rsid w:val="001C0ED5"/>
    <w:rsid w:val="001C0FBA"/>
    <w:rsid w:val="001C10C9"/>
    <w:rsid w:val="001C10E7"/>
    <w:rsid w:val="001C115D"/>
    <w:rsid w:val="001C1194"/>
    <w:rsid w:val="001C12EE"/>
    <w:rsid w:val="001C136E"/>
    <w:rsid w:val="001C13A4"/>
    <w:rsid w:val="001C13ED"/>
    <w:rsid w:val="001C1412"/>
    <w:rsid w:val="001C1559"/>
    <w:rsid w:val="001C1655"/>
    <w:rsid w:val="001C187E"/>
    <w:rsid w:val="001C1CC3"/>
    <w:rsid w:val="001C1D2E"/>
    <w:rsid w:val="001C1E26"/>
    <w:rsid w:val="001C1E2D"/>
    <w:rsid w:val="001C1E87"/>
    <w:rsid w:val="001C1F2E"/>
    <w:rsid w:val="001C1FC4"/>
    <w:rsid w:val="001C2021"/>
    <w:rsid w:val="001C20D6"/>
    <w:rsid w:val="001C20EF"/>
    <w:rsid w:val="001C2164"/>
    <w:rsid w:val="001C219A"/>
    <w:rsid w:val="001C21F4"/>
    <w:rsid w:val="001C21F6"/>
    <w:rsid w:val="001C227E"/>
    <w:rsid w:val="001C22A0"/>
    <w:rsid w:val="001C230A"/>
    <w:rsid w:val="001C23B1"/>
    <w:rsid w:val="001C2547"/>
    <w:rsid w:val="001C25C8"/>
    <w:rsid w:val="001C26B4"/>
    <w:rsid w:val="001C26F4"/>
    <w:rsid w:val="001C2775"/>
    <w:rsid w:val="001C280D"/>
    <w:rsid w:val="001C28EC"/>
    <w:rsid w:val="001C2A29"/>
    <w:rsid w:val="001C2BFF"/>
    <w:rsid w:val="001C2CF3"/>
    <w:rsid w:val="001C2D2D"/>
    <w:rsid w:val="001C2D73"/>
    <w:rsid w:val="001C2D81"/>
    <w:rsid w:val="001C2DCF"/>
    <w:rsid w:val="001C2E4F"/>
    <w:rsid w:val="001C2F54"/>
    <w:rsid w:val="001C302B"/>
    <w:rsid w:val="001C303F"/>
    <w:rsid w:val="001C312A"/>
    <w:rsid w:val="001C3187"/>
    <w:rsid w:val="001C323E"/>
    <w:rsid w:val="001C336E"/>
    <w:rsid w:val="001C34AD"/>
    <w:rsid w:val="001C34B5"/>
    <w:rsid w:val="001C37AA"/>
    <w:rsid w:val="001C3AFC"/>
    <w:rsid w:val="001C3B74"/>
    <w:rsid w:val="001C3BEF"/>
    <w:rsid w:val="001C3DD0"/>
    <w:rsid w:val="001C3EE3"/>
    <w:rsid w:val="001C4014"/>
    <w:rsid w:val="001C40AC"/>
    <w:rsid w:val="001C40F1"/>
    <w:rsid w:val="001C40F2"/>
    <w:rsid w:val="001C4122"/>
    <w:rsid w:val="001C41DE"/>
    <w:rsid w:val="001C41FB"/>
    <w:rsid w:val="001C42AE"/>
    <w:rsid w:val="001C42E9"/>
    <w:rsid w:val="001C43D9"/>
    <w:rsid w:val="001C458B"/>
    <w:rsid w:val="001C472D"/>
    <w:rsid w:val="001C473A"/>
    <w:rsid w:val="001C48F0"/>
    <w:rsid w:val="001C490D"/>
    <w:rsid w:val="001C4B44"/>
    <w:rsid w:val="001C4BAA"/>
    <w:rsid w:val="001C4C83"/>
    <w:rsid w:val="001C4C84"/>
    <w:rsid w:val="001C4C8F"/>
    <w:rsid w:val="001C4E42"/>
    <w:rsid w:val="001C4E64"/>
    <w:rsid w:val="001C4F30"/>
    <w:rsid w:val="001C5007"/>
    <w:rsid w:val="001C50A1"/>
    <w:rsid w:val="001C5182"/>
    <w:rsid w:val="001C5357"/>
    <w:rsid w:val="001C53DC"/>
    <w:rsid w:val="001C544C"/>
    <w:rsid w:val="001C5563"/>
    <w:rsid w:val="001C582B"/>
    <w:rsid w:val="001C597D"/>
    <w:rsid w:val="001C5A1C"/>
    <w:rsid w:val="001C5AA2"/>
    <w:rsid w:val="001C5CA9"/>
    <w:rsid w:val="001C5D03"/>
    <w:rsid w:val="001C5D37"/>
    <w:rsid w:val="001C5DF2"/>
    <w:rsid w:val="001C5DF7"/>
    <w:rsid w:val="001C5E56"/>
    <w:rsid w:val="001C5E69"/>
    <w:rsid w:val="001C5F47"/>
    <w:rsid w:val="001C605B"/>
    <w:rsid w:val="001C60A6"/>
    <w:rsid w:val="001C60E6"/>
    <w:rsid w:val="001C60EB"/>
    <w:rsid w:val="001C611E"/>
    <w:rsid w:val="001C61CC"/>
    <w:rsid w:val="001C64A3"/>
    <w:rsid w:val="001C6521"/>
    <w:rsid w:val="001C65BE"/>
    <w:rsid w:val="001C6697"/>
    <w:rsid w:val="001C6797"/>
    <w:rsid w:val="001C68D9"/>
    <w:rsid w:val="001C692E"/>
    <w:rsid w:val="001C695F"/>
    <w:rsid w:val="001C6BEF"/>
    <w:rsid w:val="001C6C1D"/>
    <w:rsid w:val="001C6D71"/>
    <w:rsid w:val="001C6DCF"/>
    <w:rsid w:val="001C6E65"/>
    <w:rsid w:val="001C708E"/>
    <w:rsid w:val="001C7228"/>
    <w:rsid w:val="001C7247"/>
    <w:rsid w:val="001C7288"/>
    <w:rsid w:val="001C72DD"/>
    <w:rsid w:val="001C7326"/>
    <w:rsid w:val="001C7378"/>
    <w:rsid w:val="001C740A"/>
    <w:rsid w:val="001C74B9"/>
    <w:rsid w:val="001C754F"/>
    <w:rsid w:val="001C7689"/>
    <w:rsid w:val="001C76A9"/>
    <w:rsid w:val="001C7706"/>
    <w:rsid w:val="001C7826"/>
    <w:rsid w:val="001C78BB"/>
    <w:rsid w:val="001C790E"/>
    <w:rsid w:val="001C7919"/>
    <w:rsid w:val="001C79CC"/>
    <w:rsid w:val="001C7A22"/>
    <w:rsid w:val="001C7A83"/>
    <w:rsid w:val="001C7B32"/>
    <w:rsid w:val="001C7BE9"/>
    <w:rsid w:val="001C7CA8"/>
    <w:rsid w:val="001C7CAB"/>
    <w:rsid w:val="001C7E38"/>
    <w:rsid w:val="001C7F21"/>
    <w:rsid w:val="001D00DC"/>
    <w:rsid w:val="001D019D"/>
    <w:rsid w:val="001D0440"/>
    <w:rsid w:val="001D0451"/>
    <w:rsid w:val="001D0514"/>
    <w:rsid w:val="001D0560"/>
    <w:rsid w:val="001D06A5"/>
    <w:rsid w:val="001D07A3"/>
    <w:rsid w:val="001D0838"/>
    <w:rsid w:val="001D097C"/>
    <w:rsid w:val="001D09AB"/>
    <w:rsid w:val="001D0B01"/>
    <w:rsid w:val="001D0B96"/>
    <w:rsid w:val="001D0CC1"/>
    <w:rsid w:val="001D0D13"/>
    <w:rsid w:val="001D0D90"/>
    <w:rsid w:val="001D0ED4"/>
    <w:rsid w:val="001D10A0"/>
    <w:rsid w:val="001D1149"/>
    <w:rsid w:val="001D123D"/>
    <w:rsid w:val="001D143C"/>
    <w:rsid w:val="001D152E"/>
    <w:rsid w:val="001D15A0"/>
    <w:rsid w:val="001D1700"/>
    <w:rsid w:val="001D178A"/>
    <w:rsid w:val="001D188E"/>
    <w:rsid w:val="001D19A5"/>
    <w:rsid w:val="001D19C5"/>
    <w:rsid w:val="001D1ABE"/>
    <w:rsid w:val="001D1ADD"/>
    <w:rsid w:val="001D1B2C"/>
    <w:rsid w:val="001D1BC4"/>
    <w:rsid w:val="001D1C76"/>
    <w:rsid w:val="001D1DAD"/>
    <w:rsid w:val="001D1DFD"/>
    <w:rsid w:val="001D1E3A"/>
    <w:rsid w:val="001D1E4E"/>
    <w:rsid w:val="001D1E6A"/>
    <w:rsid w:val="001D2054"/>
    <w:rsid w:val="001D20AF"/>
    <w:rsid w:val="001D2169"/>
    <w:rsid w:val="001D21F3"/>
    <w:rsid w:val="001D2235"/>
    <w:rsid w:val="001D238C"/>
    <w:rsid w:val="001D23B2"/>
    <w:rsid w:val="001D247C"/>
    <w:rsid w:val="001D2507"/>
    <w:rsid w:val="001D25CD"/>
    <w:rsid w:val="001D2602"/>
    <w:rsid w:val="001D26C6"/>
    <w:rsid w:val="001D290F"/>
    <w:rsid w:val="001D2A78"/>
    <w:rsid w:val="001D2ADD"/>
    <w:rsid w:val="001D2CD0"/>
    <w:rsid w:val="001D2CE7"/>
    <w:rsid w:val="001D2D5F"/>
    <w:rsid w:val="001D2EC2"/>
    <w:rsid w:val="001D2F7B"/>
    <w:rsid w:val="001D2FBF"/>
    <w:rsid w:val="001D30D9"/>
    <w:rsid w:val="001D31F4"/>
    <w:rsid w:val="001D37AE"/>
    <w:rsid w:val="001D37DB"/>
    <w:rsid w:val="001D38A0"/>
    <w:rsid w:val="001D392A"/>
    <w:rsid w:val="001D3A02"/>
    <w:rsid w:val="001D3A57"/>
    <w:rsid w:val="001D3A8F"/>
    <w:rsid w:val="001D3BB1"/>
    <w:rsid w:val="001D3C25"/>
    <w:rsid w:val="001D3C38"/>
    <w:rsid w:val="001D3CF4"/>
    <w:rsid w:val="001D3DF2"/>
    <w:rsid w:val="001D3E85"/>
    <w:rsid w:val="001D405F"/>
    <w:rsid w:val="001D4316"/>
    <w:rsid w:val="001D438F"/>
    <w:rsid w:val="001D44CD"/>
    <w:rsid w:val="001D45E3"/>
    <w:rsid w:val="001D462C"/>
    <w:rsid w:val="001D4743"/>
    <w:rsid w:val="001D4782"/>
    <w:rsid w:val="001D47FD"/>
    <w:rsid w:val="001D4828"/>
    <w:rsid w:val="001D4852"/>
    <w:rsid w:val="001D490A"/>
    <w:rsid w:val="001D499B"/>
    <w:rsid w:val="001D4B23"/>
    <w:rsid w:val="001D4B4A"/>
    <w:rsid w:val="001D4BAB"/>
    <w:rsid w:val="001D4C8F"/>
    <w:rsid w:val="001D4D22"/>
    <w:rsid w:val="001D4ED7"/>
    <w:rsid w:val="001D517E"/>
    <w:rsid w:val="001D5188"/>
    <w:rsid w:val="001D5274"/>
    <w:rsid w:val="001D529D"/>
    <w:rsid w:val="001D52F2"/>
    <w:rsid w:val="001D5385"/>
    <w:rsid w:val="001D53A4"/>
    <w:rsid w:val="001D53BA"/>
    <w:rsid w:val="001D53EA"/>
    <w:rsid w:val="001D548F"/>
    <w:rsid w:val="001D55D2"/>
    <w:rsid w:val="001D5657"/>
    <w:rsid w:val="001D5674"/>
    <w:rsid w:val="001D585F"/>
    <w:rsid w:val="001D588B"/>
    <w:rsid w:val="001D58B8"/>
    <w:rsid w:val="001D5B19"/>
    <w:rsid w:val="001D5B81"/>
    <w:rsid w:val="001D5C09"/>
    <w:rsid w:val="001D5C28"/>
    <w:rsid w:val="001D5CDD"/>
    <w:rsid w:val="001D5E07"/>
    <w:rsid w:val="001D5ED8"/>
    <w:rsid w:val="001D5F98"/>
    <w:rsid w:val="001D6065"/>
    <w:rsid w:val="001D608B"/>
    <w:rsid w:val="001D6121"/>
    <w:rsid w:val="001D63A9"/>
    <w:rsid w:val="001D647B"/>
    <w:rsid w:val="001D65FF"/>
    <w:rsid w:val="001D6602"/>
    <w:rsid w:val="001D6603"/>
    <w:rsid w:val="001D661C"/>
    <w:rsid w:val="001D6714"/>
    <w:rsid w:val="001D6742"/>
    <w:rsid w:val="001D6767"/>
    <w:rsid w:val="001D6B52"/>
    <w:rsid w:val="001D6D04"/>
    <w:rsid w:val="001D6D14"/>
    <w:rsid w:val="001D6E2D"/>
    <w:rsid w:val="001D71FE"/>
    <w:rsid w:val="001D73CE"/>
    <w:rsid w:val="001D7463"/>
    <w:rsid w:val="001D74F5"/>
    <w:rsid w:val="001D751F"/>
    <w:rsid w:val="001D7529"/>
    <w:rsid w:val="001D7761"/>
    <w:rsid w:val="001D79B8"/>
    <w:rsid w:val="001D7A59"/>
    <w:rsid w:val="001D7AC7"/>
    <w:rsid w:val="001D7ACD"/>
    <w:rsid w:val="001D7BE5"/>
    <w:rsid w:val="001D7DBE"/>
    <w:rsid w:val="001D7F21"/>
    <w:rsid w:val="001E000E"/>
    <w:rsid w:val="001E01BE"/>
    <w:rsid w:val="001E01C1"/>
    <w:rsid w:val="001E01DD"/>
    <w:rsid w:val="001E0232"/>
    <w:rsid w:val="001E023B"/>
    <w:rsid w:val="001E024F"/>
    <w:rsid w:val="001E03C7"/>
    <w:rsid w:val="001E04F5"/>
    <w:rsid w:val="001E07AA"/>
    <w:rsid w:val="001E080C"/>
    <w:rsid w:val="001E0891"/>
    <w:rsid w:val="001E0A10"/>
    <w:rsid w:val="001E0AF0"/>
    <w:rsid w:val="001E0C47"/>
    <w:rsid w:val="001E0D13"/>
    <w:rsid w:val="001E0DBD"/>
    <w:rsid w:val="001E0E2E"/>
    <w:rsid w:val="001E0EE9"/>
    <w:rsid w:val="001E1106"/>
    <w:rsid w:val="001E11DF"/>
    <w:rsid w:val="001E12AC"/>
    <w:rsid w:val="001E13C8"/>
    <w:rsid w:val="001E15CC"/>
    <w:rsid w:val="001E16A4"/>
    <w:rsid w:val="001E1860"/>
    <w:rsid w:val="001E198C"/>
    <w:rsid w:val="001E19F9"/>
    <w:rsid w:val="001E1B1B"/>
    <w:rsid w:val="001E1BDC"/>
    <w:rsid w:val="001E1C5C"/>
    <w:rsid w:val="001E1E0D"/>
    <w:rsid w:val="001E1E1A"/>
    <w:rsid w:val="001E1F16"/>
    <w:rsid w:val="001E1F82"/>
    <w:rsid w:val="001E20AC"/>
    <w:rsid w:val="001E21DC"/>
    <w:rsid w:val="001E225A"/>
    <w:rsid w:val="001E22FE"/>
    <w:rsid w:val="001E243E"/>
    <w:rsid w:val="001E2520"/>
    <w:rsid w:val="001E2538"/>
    <w:rsid w:val="001E256A"/>
    <w:rsid w:val="001E25BF"/>
    <w:rsid w:val="001E25E9"/>
    <w:rsid w:val="001E2630"/>
    <w:rsid w:val="001E2686"/>
    <w:rsid w:val="001E26D7"/>
    <w:rsid w:val="001E27EF"/>
    <w:rsid w:val="001E28EA"/>
    <w:rsid w:val="001E28F0"/>
    <w:rsid w:val="001E2935"/>
    <w:rsid w:val="001E2A9B"/>
    <w:rsid w:val="001E2C04"/>
    <w:rsid w:val="001E2C81"/>
    <w:rsid w:val="001E2CB4"/>
    <w:rsid w:val="001E2CEE"/>
    <w:rsid w:val="001E2D1F"/>
    <w:rsid w:val="001E2D99"/>
    <w:rsid w:val="001E2FD2"/>
    <w:rsid w:val="001E3135"/>
    <w:rsid w:val="001E3281"/>
    <w:rsid w:val="001E334D"/>
    <w:rsid w:val="001E33FA"/>
    <w:rsid w:val="001E3591"/>
    <w:rsid w:val="001E3667"/>
    <w:rsid w:val="001E37F6"/>
    <w:rsid w:val="001E3935"/>
    <w:rsid w:val="001E3A1D"/>
    <w:rsid w:val="001E3ACC"/>
    <w:rsid w:val="001E3C63"/>
    <w:rsid w:val="001E3C99"/>
    <w:rsid w:val="001E3E58"/>
    <w:rsid w:val="001E3E63"/>
    <w:rsid w:val="001E3E7A"/>
    <w:rsid w:val="001E3F9C"/>
    <w:rsid w:val="001E3FA8"/>
    <w:rsid w:val="001E3FB4"/>
    <w:rsid w:val="001E4049"/>
    <w:rsid w:val="001E42F8"/>
    <w:rsid w:val="001E43FE"/>
    <w:rsid w:val="001E440B"/>
    <w:rsid w:val="001E44EC"/>
    <w:rsid w:val="001E4552"/>
    <w:rsid w:val="001E4567"/>
    <w:rsid w:val="001E4664"/>
    <w:rsid w:val="001E47BA"/>
    <w:rsid w:val="001E47D2"/>
    <w:rsid w:val="001E48BC"/>
    <w:rsid w:val="001E4A36"/>
    <w:rsid w:val="001E4B0B"/>
    <w:rsid w:val="001E4CB7"/>
    <w:rsid w:val="001E4CD5"/>
    <w:rsid w:val="001E4E15"/>
    <w:rsid w:val="001E4EBB"/>
    <w:rsid w:val="001E4ECD"/>
    <w:rsid w:val="001E4F27"/>
    <w:rsid w:val="001E5195"/>
    <w:rsid w:val="001E52B6"/>
    <w:rsid w:val="001E5324"/>
    <w:rsid w:val="001E53C4"/>
    <w:rsid w:val="001E54EA"/>
    <w:rsid w:val="001E55DB"/>
    <w:rsid w:val="001E5600"/>
    <w:rsid w:val="001E56D8"/>
    <w:rsid w:val="001E575B"/>
    <w:rsid w:val="001E57B6"/>
    <w:rsid w:val="001E57FB"/>
    <w:rsid w:val="001E591F"/>
    <w:rsid w:val="001E5970"/>
    <w:rsid w:val="001E5AC1"/>
    <w:rsid w:val="001E5E90"/>
    <w:rsid w:val="001E5EDB"/>
    <w:rsid w:val="001E60EB"/>
    <w:rsid w:val="001E6118"/>
    <w:rsid w:val="001E6215"/>
    <w:rsid w:val="001E627F"/>
    <w:rsid w:val="001E64B8"/>
    <w:rsid w:val="001E64DC"/>
    <w:rsid w:val="001E667A"/>
    <w:rsid w:val="001E6683"/>
    <w:rsid w:val="001E6739"/>
    <w:rsid w:val="001E6787"/>
    <w:rsid w:val="001E6975"/>
    <w:rsid w:val="001E699C"/>
    <w:rsid w:val="001E6A2E"/>
    <w:rsid w:val="001E6A61"/>
    <w:rsid w:val="001E6A91"/>
    <w:rsid w:val="001E6AA9"/>
    <w:rsid w:val="001E6AE7"/>
    <w:rsid w:val="001E6B19"/>
    <w:rsid w:val="001E6C62"/>
    <w:rsid w:val="001E6CB8"/>
    <w:rsid w:val="001E6CFC"/>
    <w:rsid w:val="001E6D11"/>
    <w:rsid w:val="001E6D92"/>
    <w:rsid w:val="001E6E97"/>
    <w:rsid w:val="001E7057"/>
    <w:rsid w:val="001E729A"/>
    <w:rsid w:val="001E7301"/>
    <w:rsid w:val="001E7310"/>
    <w:rsid w:val="001E7454"/>
    <w:rsid w:val="001E74CC"/>
    <w:rsid w:val="001E752C"/>
    <w:rsid w:val="001E75A0"/>
    <w:rsid w:val="001E79B2"/>
    <w:rsid w:val="001E79E0"/>
    <w:rsid w:val="001E7A32"/>
    <w:rsid w:val="001E7A4C"/>
    <w:rsid w:val="001E7A96"/>
    <w:rsid w:val="001F0062"/>
    <w:rsid w:val="001F00E2"/>
    <w:rsid w:val="001F00FD"/>
    <w:rsid w:val="001F01BB"/>
    <w:rsid w:val="001F02C2"/>
    <w:rsid w:val="001F02EA"/>
    <w:rsid w:val="001F0446"/>
    <w:rsid w:val="001F0475"/>
    <w:rsid w:val="001F04DD"/>
    <w:rsid w:val="001F0538"/>
    <w:rsid w:val="001F066B"/>
    <w:rsid w:val="001F06B6"/>
    <w:rsid w:val="001F0761"/>
    <w:rsid w:val="001F07CA"/>
    <w:rsid w:val="001F09AA"/>
    <w:rsid w:val="001F0A86"/>
    <w:rsid w:val="001F0A92"/>
    <w:rsid w:val="001F0E1D"/>
    <w:rsid w:val="001F0E89"/>
    <w:rsid w:val="001F0F02"/>
    <w:rsid w:val="001F108E"/>
    <w:rsid w:val="001F1149"/>
    <w:rsid w:val="001F11AE"/>
    <w:rsid w:val="001F1241"/>
    <w:rsid w:val="001F1291"/>
    <w:rsid w:val="001F130E"/>
    <w:rsid w:val="001F1370"/>
    <w:rsid w:val="001F13E5"/>
    <w:rsid w:val="001F1426"/>
    <w:rsid w:val="001F15E0"/>
    <w:rsid w:val="001F1638"/>
    <w:rsid w:val="001F1665"/>
    <w:rsid w:val="001F19B9"/>
    <w:rsid w:val="001F19FF"/>
    <w:rsid w:val="001F1A65"/>
    <w:rsid w:val="001F1A7C"/>
    <w:rsid w:val="001F1CD0"/>
    <w:rsid w:val="001F1DBF"/>
    <w:rsid w:val="001F1EF5"/>
    <w:rsid w:val="001F1FDD"/>
    <w:rsid w:val="001F2222"/>
    <w:rsid w:val="001F234F"/>
    <w:rsid w:val="001F2444"/>
    <w:rsid w:val="001F2534"/>
    <w:rsid w:val="001F2652"/>
    <w:rsid w:val="001F26DF"/>
    <w:rsid w:val="001F26F1"/>
    <w:rsid w:val="001F27CA"/>
    <w:rsid w:val="001F2C84"/>
    <w:rsid w:val="001F2D1C"/>
    <w:rsid w:val="001F2F15"/>
    <w:rsid w:val="001F3239"/>
    <w:rsid w:val="001F328C"/>
    <w:rsid w:val="001F32AD"/>
    <w:rsid w:val="001F32DC"/>
    <w:rsid w:val="001F3338"/>
    <w:rsid w:val="001F34BA"/>
    <w:rsid w:val="001F363B"/>
    <w:rsid w:val="001F3750"/>
    <w:rsid w:val="001F3879"/>
    <w:rsid w:val="001F38BA"/>
    <w:rsid w:val="001F38F3"/>
    <w:rsid w:val="001F39AD"/>
    <w:rsid w:val="001F3A47"/>
    <w:rsid w:val="001F3B21"/>
    <w:rsid w:val="001F3B8F"/>
    <w:rsid w:val="001F3C7F"/>
    <w:rsid w:val="001F3DF7"/>
    <w:rsid w:val="001F4025"/>
    <w:rsid w:val="001F4095"/>
    <w:rsid w:val="001F4245"/>
    <w:rsid w:val="001F4292"/>
    <w:rsid w:val="001F42B8"/>
    <w:rsid w:val="001F4317"/>
    <w:rsid w:val="001F43B7"/>
    <w:rsid w:val="001F447A"/>
    <w:rsid w:val="001F4585"/>
    <w:rsid w:val="001F45A0"/>
    <w:rsid w:val="001F4856"/>
    <w:rsid w:val="001F486A"/>
    <w:rsid w:val="001F487B"/>
    <w:rsid w:val="001F4912"/>
    <w:rsid w:val="001F4965"/>
    <w:rsid w:val="001F4A65"/>
    <w:rsid w:val="001F4C51"/>
    <w:rsid w:val="001F4C6A"/>
    <w:rsid w:val="001F4D5B"/>
    <w:rsid w:val="001F4EB3"/>
    <w:rsid w:val="001F4FE5"/>
    <w:rsid w:val="001F50B0"/>
    <w:rsid w:val="001F50FE"/>
    <w:rsid w:val="001F522B"/>
    <w:rsid w:val="001F529C"/>
    <w:rsid w:val="001F535C"/>
    <w:rsid w:val="001F53C8"/>
    <w:rsid w:val="001F53D4"/>
    <w:rsid w:val="001F54E3"/>
    <w:rsid w:val="001F55EF"/>
    <w:rsid w:val="001F55F5"/>
    <w:rsid w:val="001F56C0"/>
    <w:rsid w:val="001F5877"/>
    <w:rsid w:val="001F588A"/>
    <w:rsid w:val="001F5A7A"/>
    <w:rsid w:val="001F5AD5"/>
    <w:rsid w:val="001F5CA6"/>
    <w:rsid w:val="001F5D15"/>
    <w:rsid w:val="001F5DA9"/>
    <w:rsid w:val="001F5E17"/>
    <w:rsid w:val="001F6215"/>
    <w:rsid w:val="001F6237"/>
    <w:rsid w:val="001F6252"/>
    <w:rsid w:val="001F6285"/>
    <w:rsid w:val="001F6318"/>
    <w:rsid w:val="001F6407"/>
    <w:rsid w:val="001F65A0"/>
    <w:rsid w:val="001F66A7"/>
    <w:rsid w:val="001F66AD"/>
    <w:rsid w:val="001F66EF"/>
    <w:rsid w:val="001F6791"/>
    <w:rsid w:val="001F67BC"/>
    <w:rsid w:val="001F688D"/>
    <w:rsid w:val="001F694D"/>
    <w:rsid w:val="001F6AD5"/>
    <w:rsid w:val="001F6F02"/>
    <w:rsid w:val="001F70E9"/>
    <w:rsid w:val="001F7103"/>
    <w:rsid w:val="001F7125"/>
    <w:rsid w:val="001F7195"/>
    <w:rsid w:val="001F71B0"/>
    <w:rsid w:val="001F7315"/>
    <w:rsid w:val="001F741F"/>
    <w:rsid w:val="001F74FB"/>
    <w:rsid w:val="001F7546"/>
    <w:rsid w:val="001F75A1"/>
    <w:rsid w:val="001F7624"/>
    <w:rsid w:val="001F7644"/>
    <w:rsid w:val="001F774C"/>
    <w:rsid w:val="001F7768"/>
    <w:rsid w:val="001F77F4"/>
    <w:rsid w:val="001F7828"/>
    <w:rsid w:val="001F783F"/>
    <w:rsid w:val="001F78EA"/>
    <w:rsid w:val="001F790B"/>
    <w:rsid w:val="001F7AA1"/>
    <w:rsid w:val="001F7AA2"/>
    <w:rsid w:val="001F7BAD"/>
    <w:rsid w:val="001F7DDC"/>
    <w:rsid w:val="002003FA"/>
    <w:rsid w:val="00200523"/>
    <w:rsid w:val="00200AD5"/>
    <w:rsid w:val="0020100D"/>
    <w:rsid w:val="00201016"/>
    <w:rsid w:val="00201046"/>
    <w:rsid w:val="00201069"/>
    <w:rsid w:val="0020107C"/>
    <w:rsid w:val="002010B5"/>
    <w:rsid w:val="0020114B"/>
    <w:rsid w:val="00201170"/>
    <w:rsid w:val="00201181"/>
    <w:rsid w:val="00201184"/>
    <w:rsid w:val="002011F7"/>
    <w:rsid w:val="002013A4"/>
    <w:rsid w:val="002014D1"/>
    <w:rsid w:val="00201564"/>
    <w:rsid w:val="0020158D"/>
    <w:rsid w:val="002015C4"/>
    <w:rsid w:val="002016E8"/>
    <w:rsid w:val="00201706"/>
    <w:rsid w:val="00201838"/>
    <w:rsid w:val="0020190A"/>
    <w:rsid w:val="0020194B"/>
    <w:rsid w:val="00201B7A"/>
    <w:rsid w:val="00201B9B"/>
    <w:rsid w:val="00201C01"/>
    <w:rsid w:val="00201C34"/>
    <w:rsid w:val="00201CE4"/>
    <w:rsid w:val="00201E2E"/>
    <w:rsid w:val="00201EC7"/>
    <w:rsid w:val="00201F86"/>
    <w:rsid w:val="00201F91"/>
    <w:rsid w:val="0020205E"/>
    <w:rsid w:val="00202078"/>
    <w:rsid w:val="002020A6"/>
    <w:rsid w:val="002020B7"/>
    <w:rsid w:val="002021BA"/>
    <w:rsid w:val="00202208"/>
    <w:rsid w:val="0020229A"/>
    <w:rsid w:val="0020230E"/>
    <w:rsid w:val="00202330"/>
    <w:rsid w:val="00202522"/>
    <w:rsid w:val="00202541"/>
    <w:rsid w:val="00202584"/>
    <w:rsid w:val="002025C8"/>
    <w:rsid w:val="002027B5"/>
    <w:rsid w:val="00202AE5"/>
    <w:rsid w:val="00202AF3"/>
    <w:rsid w:val="00202B95"/>
    <w:rsid w:val="00202C33"/>
    <w:rsid w:val="00202C65"/>
    <w:rsid w:val="00202D43"/>
    <w:rsid w:val="00202D78"/>
    <w:rsid w:val="0020303A"/>
    <w:rsid w:val="00203171"/>
    <w:rsid w:val="0020326E"/>
    <w:rsid w:val="00203302"/>
    <w:rsid w:val="0020335B"/>
    <w:rsid w:val="00203366"/>
    <w:rsid w:val="002033A6"/>
    <w:rsid w:val="002034B2"/>
    <w:rsid w:val="00203525"/>
    <w:rsid w:val="00203534"/>
    <w:rsid w:val="0020356F"/>
    <w:rsid w:val="00203831"/>
    <w:rsid w:val="002038AD"/>
    <w:rsid w:val="002038B0"/>
    <w:rsid w:val="00203B5D"/>
    <w:rsid w:val="00203B6A"/>
    <w:rsid w:val="00203BDB"/>
    <w:rsid w:val="00203C03"/>
    <w:rsid w:val="00203C0F"/>
    <w:rsid w:val="00203C40"/>
    <w:rsid w:val="00203C6A"/>
    <w:rsid w:val="00203D4E"/>
    <w:rsid w:val="00203E3E"/>
    <w:rsid w:val="00203E91"/>
    <w:rsid w:val="00203EF0"/>
    <w:rsid w:val="00203FB7"/>
    <w:rsid w:val="00204013"/>
    <w:rsid w:val="002040F5"/>
    <w:rsid w:val="00204183"/>
    <w:rsid w:val="00204245"/>
    <w:rsid w:val="00204264"/>
    <w:rsid w:val="0020453F"/>
    <w:rsid w:val="002045F0"/>
    <w:rsid w:val="00204862"/>
    <w:rsid w:val="00204A46"/>
    <w:rsid w:val="00204A5F"/>
    <w:rsid w:val="00204AF9"/>
    <w:rsid w:val="00204B21"/>
    <w:rsid w:val="00204D2F"/>
    <w:rsid w:val="00204D44"/>
    <w:rsid w:val="00204F0F"/>
    <w:rsid w:val="00204FD4"/>
    <w:rsid w:val="00205026"/>
    <w:rsid w:val="0020516A"/>
    <w:rsid w:val="0020520A"/>
    <w:rsid w:val="0020520E"/>
    <w:rsid w:val="00205573"/>
    <w:rsid w:val="00205607"/>
    <w:rsid w:val="00205751"/>
    <w:rsid w:val="002057D1"/>
    <w:rsid w:val="0020580F"/>
    <w:rsid w:val="0020587D"/>
    <w:rsid w:val="00205897"/>
    <w:rsid w:val="002059ED"/>
    <w:rsid w:val="00205AC8"/>
    <w:rsid w:val="00205D16"/>
    <w:rsid w:val="00205D51"/>
    <w:rsid w:val="00205D61"/>
    <w:rsid w:val="00205F34"/>
    <w:rsid w:val="00205F61"/>
    <w:rsid w:val="0020614A"/>
    <w:rsid w:val="002061ED"/>
    <w:rsid w:val="00206217"/>
    <w:rsid w:val="00206269"/>
    <w:rsid w:val="0020628B"/>
    <w:rsid w:val="0020630D"/>
    <w:rsid w:val="00206358"/>
    <w:rsid w:val="00206397"/>
    <w:rsid w:val="002063BD"/>
    <w:rsid w:val="002063DB"/>
    <w:rsid w:val="00206467"/>
    <w:rsid w:val="0020648C"/>
    <w:rsid w:val="0020650F"/>
    <w:rsid w:val="0020652B"/>
    <w:rsid w:val="00206593"/>
    <w:rsid w:val="00206951"/>
    <w:rsid w:val="002069EF"/>
    <w:rsid w:val="00206A32"/>
    <w:rsid w:val="00206A64"/>
    <w:rsid w:val="00206C93"/>
    <w:rsid w:val="00206D5C"/>
    <w:rsid w:val="00206DA4"/>
    <w:rsid w:val="00207156"/>
    <w:rsid w:val="0020721D"/>
    <w:rsid w:val="002072AD"/>
    <w:rsid w:val="002072B4"/>
    <w:rsid w:val="002072D3"/>
    <w:rsid w:val="002073E7"/>
    <w:rsid w:val="002074A9"/>
    <w:rsid w:val="002076EF"/>
    <w:rsid w:val="0020779D"/>
    <w:rsid w:val="002077D2"/>
    <w:rsid w:val="00207886"/>
    <w:rsid w:val="002078A3"/>
    <w:rsid w:val="002078A9"/>
    <w:rsid w:val="002079EE"/>
    <w:rsid w:val="00207A24"/>
    <w:rsid w:val="00207A47"/>
    <w:rsid w:val="00207C82"/>
    <w:rsid w:val="00207EFE"/>
    <w:rsid w:val="00210098"/>
    <w:rsid w:val="002100C9"/>
    <w:rsid w:val="00210164"/>
    <w:rsid w:val="002101F1"/>
    <w:rsid w:val="00210289"/>
    <w:rsid w:val="0021029B"/>
    <w:rsid w:val="0021029D"/>
    <w:rsid w:val="002102DD"/>
    <w:rsid w:val="002104B4"/>
    <w:rsid w:val="00210582"/>
    <w:rsid w:val="0021082A"/>
    <w:rsid w:val="00210A80"/>
    <w:rsid w:val="00210B90"/>
    <w:rsid w:val="00210EB0"/>
    <w:rsid w:val="00210EC5"/>
    <w:rsid w:val="002111A0"/>
    <w:rsid w:val="002113C2"/>
    <w:rsid w:val="00211562"/>
    <w:rsid w:val="0021160E"/>
    <w:rsid w:val="002117C0"/>
    <w:rsid w:val="002117CB"/>
    <w:rsid w:val="00211853"/>
    <w:rsid w:val="002118D1"/>
    <w:rsid w:val="0021192D"/>
    <w:rsid w:val="00211A4B"/>
    <w:rsid w:val="00211DE9"/>
    <w:rsid w:val="00211E4E"/>
    <w:rsid w:val="00211EAF"/>
    <w:rsid w:val="00211F3E"/>
    <w:rsid w:val="00211FF5"/>
    <w:rsid w:val="00212078"/>
    <w:rsid w:val="002120CE"/>
    <w:rsid w:val="00212240"/>
    <w:rsid w:val="0021226D"/>
    <w:rsid w:val="0021228B"/>
    <w:rsid w:val="002122FA"/>
    <w:rsid w:val="002123EC"/>
    <w:rsid w:val="0021241D"/>
    <w:rsid w:val="00212490"/>
    <w:rsid w:val="00212577"/>
    <w:rsid w:val="00212665"/>
    <w:rsid w:val="00212721"/>
    <w:rsid w:val="0021274B"/>
    <w:rsid w:val="0021291D"/>
    <w:rsid w:val="0021294C"/>
    <w:rsid w:val="002129A7"/>
    <w:rsid w:val="00212A32"/>
    <w:rsid w:val="00212B45"/>
    <w:rsid w:val="00212DBF"/>
    <w:rsid w:val="00212DC8"/>
    <w:rsid w:val="00212F3F"/>
    <w:rsid w:val="00212F40"/>
    <w:rsid w:val="0021312B"/>
    <w:rsid w:val="0021320E"/>
    <w:rsid w:val="00213252"/>
    <w:rsid w:val="002132DA"/>
    <w:rsid w:val="0021333D"/>
    <w:rsid w:val="002133EA"/>
    <w:rsid w:val="0021353E"/>
    <w:rsid w:val="002135C7"/>
    <w:rsid w:val="002135D8"/>
    <w:rsid w:val="002136A7"/>
    <w:rsid w:val="002136CB"/>
    <w:rsid w:val="0021376D"/>
    <w:rsid w:val="002137D2"/>
    <w:rsid w:val="002137FD"/>
    <w:rsid w:val="0021380A"/>
    <w:rsid w:val="00213812"/>
    <w:rsid w:val="0021386E"/>
    <w:rsid w:val="0021387C"/>
    <w:rsid w:val="0021388A"/>
    <w:rsid w:val="00213954"/>
    <w:rsid w:val="0021395E"/>
    <w:rsid w:val="00213BCB"/>
    <w:rsid w:val="00213D3C"/>
    <w:rsid w:val="00213F26"/>
    <w:rsid w:val="00213FA1"/>
    <w:rsid w:val="002140E0"/>
    <w:rsid w:val="002140FF"/>
    <w:rsid w:val="002141E7"/>
    <w:rsid w:val="00214227"/>
    <w:rsid w:val="00214267"/>
    <w:rsid w:val="00214284"/>
    <w:rsid w:val="00214358"/>
    <w:rsid w:val="00214468"/>
    <w:rsid w:val="002144C2"/>
    <w:rsid w:val="00214774"/>
    <w:rsid w:val="002147C4"/>
    <w:rsid w:val="00214813"/>
    <w:rsid w:val="0021481C"/>
    <w:rsid w:val="002148A7"/>
    <w:rsid w:val="00214932"/>
    <w:rsid w:val="00214A4A"/>
    <w:rsid w:val="00214A68"/>
    <w:rsid w:val="00214AE6"/>
    <w:rsid w:val="00214AF6"/>
    <w:rsid w:val="00214B1F"/>
    <w:rsid w:val="00214B85"/>
    <w:rsid w:val="00214BBA"/>
    <w:rsid w:val="00214CDB"/>
    <w:rsid w:val="00214D55"/>
    <w:rsid w:val="00214D96"/>
    <w:rsid w:val="00214E6E"/>
    <w:rsid w:val="00214EAF"/>
    <w:rsid w:val="00214F7C"/>
    <w:rsid w:val="00214FF6"/>
    <w:rsid w:val="00214FFD"/>
    <w:rsid w:val="00215091"/>
    <w:rsid w:val="0021513B"/>
    <w:rsid w:val="0021526D"/>
    <w:rsid w:val="002152F7"/>
    <w:rsid w:val="00215330"/>
    <w:rsid w:val="00215337"/>
    <w:rsid w:val="002153D6"/>
    <w:rsid w:val="00215547"/>
    <w:rsid w:val="00215618"/>
    <w:rsid w:val="00215826"/>
    <w:rsid w:val="00215A57"/>
    <w:rsid w:val="00215B92"/>
    <w:rsid w:val="00215C01"/>
    <w:rsid w:val="00215C41"/>
    <w:rsid w:val="00215C73"/>
    <w:rsid w:val="00215CBE"/>
    <w:rsid w:val="00215D73"/>
    <w:rsid w:val="00215E15"/>
    <w:rsid w:val="00215F83"/>
    <w:rsid w:val="0021608A"/>
    <w:rsid w:val="002160BB"/>
    <w:rsid w:val="002160C1"/>
    <w:rsid w:val="002160DC"/>
    <w:rsid w:val="00216335"/>
    <w:rsid w:val="00216502"/>
    <w:rsid w:val="0021671F"/>
    <w:rsid w:val="0021672D"/>
    <w:rsid w:val="002167A3"/>
    <w:rsid w:val="002167B2"/>
    <w:rsid w:val="00216872"/>
    <w:rsid w:val="002168F2"/>
    <w:rsid w:val="00216A89"/>
    <w:rsid w:val="00216AAF"/>
    <w:rsid w:val="00216AB2"/>
    <w:rsid w:val="00216BA0"/>
    <w:rsid w:val="00216C2E"/>
    <w:rsid w:val="00216D60"/>
    <w:rsid w:val="00216D91"/>
    <w:rsid w:val="0021712B"/>
    <w:rsid w:val="002171C2"/>
    <w:rsid w:val="002171E2"/>
    <w:rsid w:val="00217383"/>
    <w:rsid w:val="00217576"/>
    <w:rsid w:val="002175E5"/>
    <w:rsid w:val="0021766A"/>
    <w:rsid w:val="00217704"/>
    <w:rsid w:val="002177F7"/>
    <w:rsid w:val="002178E7"/>
    <w:rsid w:val="00217944"/>
    <w:rsid w:val="00217BD6"/>
    <w:rsid w:val="00217C63"/>
    <w:rsid w:val="00217D55"/>
    <w:rsid w:val="00217ED1"/>
    <w:rsid w:val="002202BF"/>
    <w:rsid w:val="0022031E"/>
    <w:rsid w:val="002204CA"/>
    <w:rsid w:val="002204DD"/>
    <w:rsid w:val="002204DE"/>
    <w:rsid w:val="00220529"/>
    <w:rsid w:val="00220596"/>
    <w:rsid w:val="002205E5"/>
    <w:rsid w:val="00220653"/>
    <w:rsid w:val="0022068A"/>
    <w:rsid w:val="00220702"/>
    <w:rsid w:val="00220752"/>
    <w:rsid w:val="0022081E"/>
    <w:rsid w:val="00220822"/>
    <w:rsid w:val="0022082F"/>
    <w:rsid w:val="0022084D"/>
    <w:rsid w:val="0022087F"/>
    <w:rsid w:val="00220B0C"/>
    <w:rsid w:val="00220C6A"/>
    <w:rsid w:val="00220CCB"/>
    <w:rsid w:val="00220FC3"/>
    <w:rsid w:val="0022119B"/>
    <w:rsid w:val="002211B3"/>
    <w:rsid w:val="00221250"/>
    <w:rsid w:val="002212C1"/>
    <w:rsid w:val="002213ED"/>
    <w:rsid w:val="002214A9"/>
    <w:rsid w:val="002217E1"/>
    <w:rsid w:val="00221841"/>
    <w:rsid w:val="00221884"/>
    <w:rsid w:val="0022189F"/>
    <w:rsid w:val="00221A15"/>
    <w:rsid w:val="00221C22"/>
    <w:rsid w:val="00221CA7"/>
    <w:rsid w:val="00221D66"/>
    <w:rsid w:val="00221DCF"/>
    <w:rsid w:val="00221E99"/>
    <w:rsid w:val="00221EA6"/>
    <w:rsid w:val="00221FE0"/>
    <w:rsid w:val="0022208D"/>
    <w:rsid w:val="002220EE"/>
    <w:rsid w:val="00222325"/>
    <w:rsid w:val="00222388"/>
    <w:rsid w:val="0022245F"/>
    <w:rsid w:val="00222462"/>
    <w:rsid w:val="00222499"/>
    <w:rsid w:val="002224CE"/>
    <w:rsid w:val="00222692"/>
    <w:rsid w:val="002226A1"/>
    <w:rsid w:val="002226B7"/>
    <w:rsid w:val="002226D1"/>
    <w:rsid w:val="00222712"/>
    <w:rsid w:val="0022277D"/>
    <w:rsid w:val="002227DA"/>
    <w:rsid w:val="002227FA"/>
    <w:rsid w:val="00222BD3"/>
    <w:rsid w:val="00222C16"/>
    <w:rsid w:val="00222CA0"/>
    <w:rsid w:val="00222CE0"/>
    <w:rsid w:val="00222EE3"/>
    <w:rsid w:val="00222F44"/>
    <w:rsid w:val="00222F9E"/>
    <w:rsid w:val="00222FE3"/>
    <w:rsid w:val="00223030"/>
    <w:rsid w:val="002230C0"/>
    <w:rsid w:val="00223108"/>
    <w:rsid w:val="0022310E"/>
    <w:rsid w:val="0022320E"/>
    <w:rsid w:val="0022327E"/>
    <w:rsid w:val="002232A5"/>
    <w:rsid w:val="00223547"/>
    <w:rsid w:val="0022360F"/>
    <w:rsid w:val="002236CB"/>
    <w:rsid w:val="002236D8"/>
    <w:rsid w:val="002238B7"/>
    <w:rsid w:val="002238FE"/>
    <w:rsid w:val="0022397D"/>
    <w:rsid w:val="002239F0"/>
    <w:rsid w:val="00223B48"/>
    <w:rsid w:val="00223BDA"/>
    <w:rsid w:val="00223DB1"/>
    <w:rsid w:val="00223E71"/>
    <w:rsid w:val="00223EB9"/>
    <w:rsid w:val="00224018"/>
    <w:rsid w:val="0022402B"/>
    <w:rsid w:val="002241E9"/>
    <w:rsid w:val="002244B2"/>
    <w:rsid w:val="002244D7"/>
    <w:rsid w:val="002244F2"/>
    <w:rsid w:val="00224A13"/>
    <w:rsid w:val="00224A39"/>
    <w:rsid w:val="00224B10"/>
    <w:rsid w:val="00224E50"/>
    <w:rsid w:val="00224F5F"/>
    <w:rsid w:val="00224F9B"/>
    <w:rsid w:val="00225011"/>
    <w:rsid w:val="00225195"/>
    <w:rsid w:val="002251FA"/>
    <w:rsid w:val="00225314"/>
    <w:rsid w:val="00225454"/>
    <w:rsid w:val="00225473"/>
    <w:rsid w:val="0022564C"/>
    <w:rsid w:val="0022569B"/>
    <w:rsid w:val="002257B1"/>
    <w:rsid w:val="0022581C"/>
    <w:rsid w:val="00225836"/>
    <w:rsid w:val="0022586D"/>
    <w:rsid w:val="00225AD3"/>
    <w:rsid w:val="00225B97"/>
    <w:rsid w:val="00225E71"/>
    <w:rsid w:val="00225EAD"/>
    <w:rsid w:val="00225EBF"/>
    <w:rsid w:val="00225ECC"/>
    <w:rsid w:val="00225F08"/>
    <w:rsid w:val="00226069"/>
    <w:rsid w:val="0022615D"/>
    <w:rsid w:val="0022617D"/>
    <w:rsid w:val="00226490"/>
    <w:rsid w:val="00226561"/>
    <w:rsid w:val="002265D9"/>
    <w:rsid w:val="0022666D"/>
    <w:rsid w:val="0022669D"/>
    <w:rsid w:val="002266F0"/>
    <w:rsid w:val="002268E6"/>
    <w:rsid w:val="00226A55"/>
    <w:rsid w:val="00226CE6"/>
    <w:rsid w:val="00226D08"/>
    <w:rsid w:val="00226D4F"/>
    <w:rsid w:val="00226E93"/>
    <w:rsid w:val="00226F55"/>
    <w:rsid w:val="00226F6D"/>
    <w:rsid w:val="00226FD3"/>
    <w:rsid w:val="00226FE9"/>
    <w:rsid w:val="00226FF5"/>
    <w:rsid w:val="00227011"/>
    <w:rsid w:val="0022707E"/>
    <w:rsid w:val="00227320"/>
    <w:rsid w:val="00227364"/>
    <w:rsid w:val="002273C7"/>
    <w:rsid w:val="002273D8"/>
    <w:rsid w:val="00227427"/>
    <w:rsid w:val="002274EC"/>
    <w:rsid w:val="002276A6"/>
    <w:rsid w:val="00227739"/>
    <w:rsid w:val="00227779"/>
    <w:rsid w:val="002278FE"/>
    <w:rsid w:val="0022790E"/>
    <w:rsid w:val="00227943"/>
    <w:rsid w:val="00227A68"/>
    <w:rsid w:val="00227C87"/>
    <w:rsid w:val="00227E4C"/>
    <w:rsid w:val="00227F03"/>
    <w:rsid w:val="00230098"/>
    <w:rsid w:val="002300C0"/>
    <w:rsid w:val="00230395"/>
    <w:rsid w:val="002303C5"/>
    <w:rsid w:val="0023043D"/>
    <w:rsid w:val="002304EE"/>
    <w:rsid w:val="0023060E"/>
    <w:rsid w:val="002306A4"/>
    <w:rsid w:val="002306DC"/>
    <w:rsid w:val="002306E2"/>
    <w:rsid w:val="00230753"/>
    <w:rsid w:val="0023086A"/>
    <w:rsid w:val="00230967"/>
    <w:rsid w:val="002309A3"/>
    <w:rsid w:val="00230B7E"/>
    <w:rsid w:val="00230C00"/>
    <w:rsid w:val="00230C72"/>
    <w:rsid w:val="00230DAA"/>
    <w:rsid w:val="002310C1"/>
    <w:rsid w:val="00231334"/>
    <w:rsid w:val="0023142D"/>
    <w:rsid w:val="0023148F"/>
    <w:rsid w:val="00231504"/>
    <w:rsid w:val="002316D3"/>
    <w:rsid w:val="00231824"/>
    <w:rsid w:val="00231958"/>
    <w:rsid w:val="0023198C"/>
    <w:rsid w:val="002319C2"/>
    <w:rsid w:val="00231A41"/>
    <w:rsid w:val="00231A51"/>
    <w:rsid w:val="00231B5D"/>
    <w:rsid w:val="00231B6F"/>
    <w:rsid w:val="00231BFF"/>
    <w:rsid w:val="00231CAE"/>
    <w:rsid w:val="00231DF9"/>
    <w:rsid w:val="00231DFA"/>
    <w:rsid w:val="00231E7D"/>
    <w:rsid w:val="00231EAB"/>
    <w:rsid w:val="00231F80"/>
    <w:rsid w:val="00232067"/>
    <w:rsid w:val="00232099"/>
    <w:rsid w:val="00232157"/>
    <w:rsid w:val="002321DE"/>
    <w:rsid w:val="002322B1"/>
    <w:rsid w:val="00232415"/>
    <w:rsid w:val="00232465"/>
    <w:rsid w:val="0023247E"/>
    <w:rsid w:val="002324A2"/>
    <w:rsid w:val="002324D0"/>
    <w:rsid w:val="00232558"/>
    <w:rsid w:val="00232964"/>
    <w:rsid w:val="00232BA2"/>
    <w:rsid w:val="00232C21"/>
    <w:rsid w:val="00232D12"/>
    <w:rsid w:val="00232DC8"/>
    <w:rsid w:val="00232DE5"/>
    <w:rsid w:val="00232E26"/>
    <w:rsid w:val="00232ED1"/>
    <w:rsid w:val="00232EDD"/>
    <w:rsid w:val="00232FB9"/>
    <w:rsid w:val="00232FBC"/>
    <w:rsid w:val="0023301C"/>
    <w:rsid w:val="00233086"/>
    <w:rsid w:val="002332CF"/>
    <w:rsid w:val="00233333"/>
    <w:rsid w:val="00233369"/>
    <w:rsid w:val="00233491"/>
    <w:rsid w:val="00233771"/>
    <w:rsid w:val="0023385B"/>
    <w:rsid w:val="002338EB"/>
    <w:rsid w:val="002339E5"/>
    <w:rsid w:val="00233A2B"/>
    <w:rsid w:val="00233A3C"/>
    <w:rsid w:val="00233B9A"/>
    <w:rsid w:val="00233D5A"/>
    <w:rsid w:val="00233E19"/>
    <w:rsid w:val="00233E51"/>
    <w:rsid w:val="00233E8D"/>
    <w:rsid w:val="00233E92"/>
    <w:rsid w:val="00233F2F"/>
    <w:rsid w:val="00233FE5"/>
    <w:rsid w:val="00234053"/>
    <w:rsid w:val="002341F3"/>
    <w:rsid w:val="0023429F"/>
    <w:rsid w:val="002343F0"/>
    <w:rsid w:val="00234496"/>
    <w:rsid w:val="002344CA"/>
    <w:rsid w:val="0023452C"/>
    <w:rsid w:val="0023452E"/>
    <w:rsid w:val="0023458E"/>
    <w:rsid w:val="002345F0"/>
    <w:rsid w:val="002346FD"/>
    <w:rsid w:val="0023472E"/>
    <w:rsid w:val="00234764"/>
    <w:rsid w:val="00234798"/>
    <w:rsid w:val="002348FE"/>
    <w:rsid w:val="002349A2"/>
    <w:rsid w:val="00234A6A"/>
    <w:rsid w:val="00234A7C"/>
    <w:rsid w:val="00234A8D"/>
    <w:rsid w:val="00234D89"/>
    <w:rsid w:val="00234E73"/>
    <w:rsid w:val="00234EB9"/>
    <w:rsid w:val="00234EBA"/>
    <w:rsid w:val="00235085"/>
    <w:rsid w:val="002350C2"/>
    <w:rsid w:val="00235144"/>
    <w:rsid w:val="00235178"/>
    <w:rsid w:val="002351F7"/>
    <w:rsid w:val="00235202"/>
    <w:rsid w:val="002353C7"/>
    <w:rsid w:val="002353EB"/>
    <w:rsid w:val="002354E9"/>
    <w:rsid w:val="002355DE"/>
    <w:rsid w:val="00235678"/>
    <w:rsid w:val="002358A2"/>
    <w:rsid w:val="00235A61"/>
    <w:rsid w:val="00235B5E"/>
    <w:rsid w:val="00235BD3"/>
    <w:rsid w:val="00235DA1"/>
    <w:rsid w:val="00235F75"/>
    <w:rsid w:val="00235F92"/>
    <w:rsid w:val="00235FEE"/>
    <w:rsid w:val="00236125"/>
    <w:rsid w:val="00236186"/>
    <w:rsid w:val="002361A3"/>
    <w:rsid w:val="00236278"/>
    <w:rsid w:val="002362B1"/>
    <w:rsid w:val="0023639D"/>
    <w:rsid w:val="00236425"/>
    <w:rsid w:val="002364A8"/>
    <w:rsid w:val="00236554"/>
    <w:rsid w:val="0023655F"/>
    <w:rsid w:val="00236592"/>
    <w:rsid w:val="00236635"/>
    <w:rsid w:val="0023677B"/>
    <w:rsid w:val="0023687A"/>
    <w:rsid w:val="002368C5"/>
    <w:rsid w:val="002369C8"/>
    <w:rsid w:val="00236AC3"/>
    <w:rsid w:val="00236B90"/>
    <w:rsid w:val="00236C7D"/>
    <w:rsid w:val="00236CB0"/>
    <w:rsid w:val="00236DCB"/>
    <w:rsid w:val="00236E49"/>
    <w:rsid w:val="00236E92"/>
    <w:rsid w:val="00237063"/>
    <w:rsid w:val="002370A8"/>
    <w:rsid w:val="0023710D"/>
    <w:rsid w:val="002371EA"/>
    <w:rsid w:val="002372E0"/>
    <w:rsid w:val="00237307"/>
    <w:rsid w:val="002374F8"/>
    <w:rsid w:val="00237514"/>
    <w:rsid w:val="0023754B"/>
    <w:rsid w:val="00237551"/>
    <w:rsid w:val="002376AB"/>
    <w:rsid w:val="002377A1"/>
    <w:rsid w:val="002377AD"/>
    <w:rsid w:val="00237834"/>
    <w:rsid w:val="002378D5"/>
    <w:rsid w:val="00237A80"/>
    <w:rsid w:val="00237B02"/>
    <w:rsid w:val="00237B7D"/>
    <w:rsid w:val="00237C8F"/>
    <w:rsid w:val="00237C9C"/>
    <w:rsid w:val="00237D74"/>
    <w:rsid w:val="00237D9E"/>
    <w:rsid w:val="00237DBC"/>
    <w:rsid w:val="00237ED7"/>
    <w:rsid w:val="002403FE"/>
    <w:rsid w:val="0024057B"/>
    <w:rsid w:val="002405F8"/>
    <w:rsid w:val="00240619"/>
    <w:rsid w:val="00240663"/>
    <w:rsid w:val="0024074E"/>
    <w:rsid w:val="002408A4"/>
    <w:rsid w:val="00240A61"/>
    <w:rsid w:val="00240ADE"/>
    <w:rsid w:val="00240B9C"/>
    <w:rsid w:val="00240D2B"/>
    <w:rsid w:val="00240DD4"/>
    <w:rsid w:val="00240E3E"/>
    <w:rsid w:val="0024105F"/>
    <w:rsid w:val="002410C4"/>
    <w:rsid w:val="002410F7"/>
    <w:rsid w:val="002411F3"/>
    <w:rsid w:val="002413DE"/>
    <w:rsid w:val="00241545"/>
    <w:rsid w:val="00241547"/>
    <w:rsid w:val="00241709"/>
    <w:rsid w:val="00241719"/>
    <w:rsid w:val="002417A3"/>
    <w:rsid w:val="002419A8"/>
    <w:rsid w:val="00241A81"/>
    <w:rsid w:val="00241E69"/>
    <w:rsid w:val="00241FA1"/>
    <w:rsid w:val="00241FD2"/>
    <w:rsid w:val="002420BD"/>
    <w:rsid w:val="00242120"/>
    <w:rsid w:val="00242223"/>
    <w:rsid w:val="002423CA"/>
    <w:rsid w:val="002423D2"/>
    <w:rsid w:val="0024240A"/>
    <w:rsid w:val="0024242B"/>
    <w:rsid w:val="002425C9"/>
    <w:rsid w:val="0024279B"/>
    <w:rsid w:val="00242893"/>
    <w:rsid w:val="0024295F"/>
    <w:rsid w:val="00242B08"/>
    <w:rsid w:val="00242BE6"/>
    <w:rsid w:val="00242C47"/>
    <w:rsid w:val="00242C4A"/>
    <w:rsid w:val="00242CBE"/>
    <w:rsid w:val="00242DB6"/>
    <w:rsid w:val="00242F01"/>
    <w:rsid w:val="00242F12"/>
    <w:rsid w:val="00243017"/>
    <w:rsid w:val="00243082"/>
    <w:rsid w:val="002430CC"/>
    <w:rsid w:val="002431CE"/>
    <w:rsid w:val="00243422"/>
    <w:rsid w:val="00243467"/>
    <w:rsid w:val="0024354E"/>
    <w:rsid w:val="0024354F"/>
    <w:rsid w:val="002435A6"/>
    <w:rsid w:val="002435DA"/>
    <w:rsid w:val="00243628"/>
    <w:rsid w:val="0024367D"/>
    <w:rsid w:val="002436D0"/>
    <w:rsid w:val="0024384F"/>
    <w:rsid w:val="0024391C"/>
    <w:rsid w:val="0024396C"/>
    <w:rsid w:val="00243A8D"/>
    <w:rsid w:val="00243B7A"/>
    <w:rsid w:val="00243BBF"/>
    <w:rsid w:val="00243BD7"/>
    <w:rsid w:val="00243C3D"/>
    <w:rsid w:val="00243D09"/>
    <w:rsid w:val="00243D90"/>
    <w:rsid w:val="00243EBE"/>
    <w:rsid w:val="00243F11"/>
    <w:rsid w:val="00243FF5"/>
    <w:rsid w:val="002441DA"/>
    <w:rsid w:val="002443AD"/>
    <w:rsid w:val="002444E5"/>
    <w:rsid w:val="002444E8"/>
    <w:rsid w:val="0024467B"/>
    <w:rsid w:val="00244785"/>
    <w:rsid w:val="0024481A"/>
    <w:rsid w:val="0024487D"/>
    <w:rsid w:val="002449B1"/>
    <w:rsid w:val="002449C2"/>
    <w:rsid w:val="00244A36"/>
    <w:rsid w:val="00244BCE"/>
    <w:rsid w:val="00244C80"/>
    <w:rsid w:val="00244D37"/>
    <w:rsid w:val="00244E3C"/>
    <w:rsid w:val="00244EC7"/>
    <w:rsid w:val="00244F1A"/>
    <w:rsid w:val="002450B8"/>
    <w:rsid w:val="0024510F"/>
    <w:rsid w:val="00245115"/>
    <w:rsid w:val="0024528F"/>
    <w:rsid w:val="002452D1"/>
    <w:rsid w:val="0024531E"/>
    <w:rsid w:val="0024538C"/>
    <w:rsid w:val="002454EF"/>
    <w:rsid w:val="00245613"/>
    <w:rsid w:val="00245628"/>
    <w:rsid w:val="0024568C"/>
    <w:rsid w:val="0024573B"/>
    <w:rsid w:val="002457FA"/>
    <w:rsid w:val="002458D1"/>
    <w:rsid w:val="00245957"/>
    <w:rsid w:val="00245965"/>
    <w:rsid w:val="00245972"/>
    <w:rsid w:val="002459D7"/>
    <w:rsid w:val="00245B16"/>
    <w:rsid w:val="00245C5C"/>
    <w:rsid w:val="00245D3F"/>
    <w:rsid w:val="00245DE4"/>
    <w:rsid w:val="00245F3D"/>
    <w:rsid w:val="00246022"/>
    <w:rsid w:val="00246025"/>
    <w:rsid w:val="00246047"/>
    <w:rsid w:val="0024609B"/>
    <w:rsid w:val="002460C0"/>
    <w:rsid w:val="00246299"/>
    <w:rsid w:val="002462E2"/>
    <w:rsid w:val="002462F2"/>
    <w:rsid w:val="002463AC"/>
    <w:rsid w:val="0024648D"/>
    <w:rsid w:val="002464F0"/>
    <w:rsid w:val="00246547"/>
    <w:rsid w:val="00246584"/>
    <w:rsid w:val="0024664B"/>
    <w:rsid w:val="00246738"/>
    <w:rsid w:val="00246759"/>
    <w:rsid w:val="002467FC"/>
    <w:rsid w:val="00246899"/>
    <w:rsid w:val="002468EA"/>
    <w:rsid w:val="0024694E"/>
    <w:rsid w:val="002469FF"/>
    <w:rsid w:val="00246BCE"/>
    <w:rsid w:val="00246C01"/>
    <w:rsid w:val="00246C03"/>
    <w:rsid w:val="00246F51"/>
    <w:rsid w:val="00246F72"/>
    <w:rsid w:val="0024711F"/>
    <w:rsid w:val="00247188"/>
    <w:rsid w:val="002471C2"/>
    <w:rsid w:val="00247529"/>
    <w:rsid w:val="00247607"/>
    <w:rsid w:val="002478BF"/>
    <w:rsid w:val="00247BE1"/>
    <w:rsid w:val="00247FB0"/>
    <w:rsid w:val="00250095"/>
    <w:rsid w:val="002500AB"/>
    <w:rsid w:val="0025013A"/>
    <w:rsid w:val="00250410"/>
    <w:rsid w:val="00250462"/>
    <w:rsid w:val="002504A8"/>
    <w:rsid w:val="002504B9"/>
    <w:rsid w:val="002505BF"/>
    <w:rsid w:val="00250628"/>
    <w:rsid w:val="00250757"/>
    <w:rsid w:val="002507D4"/>
    <w:rsid w:val="00250862"/>
    <w:rsid w:val="00250AE9"/>
    <w:rsid w:val="00250BD1"/>
    <w:rsid w:val="00250F08"/>
    <w:rsid w:val="00250F1B"/>
    <w:rsid w:val="00250FE9"/>
    <w:rsid w:val="00251094"/>
    <w:rsid w:val="0025109D"/>
    <w:rsid w:val="002510F2"/>
    <w:rsid w:val="0025135E"/>
    <w:rsid w:val="00251474"/>
    <w:rsid w:val="002514AA"/>
    <w:rsid w:val="00251518"/>
    <w:rsid w:val="0025155C"/>
    <w:rsid w:val="00251611"/>
    <w:rsid w:val="0025167C"/>
    <w:rsid w:val="0025177B"/>
    <w:rsid w:val="00251A4E"/>
    <w:rsid w:val="00251AE7"/>
    <w:rsid w:val="00251C11"/>
    <w:rsid w:val="00251CC8"/>
    <w:rsid w:val="00251F5C"/>
    <w:rsid w:val="00251FDF"/>
    <w:rsid w:val="00251FE4"/>
    <w:rsid w:val="0025208E"/>
    <w:rsid w:val="002520CB"/>
    <w:rsid w:val="0025211D"/>
    <w:rsid w:val="0025213F"/>
    <w:rsid w:val="002521C1"/>
    <w:rsid w:val="002521FA"/>
    <w:rsid w:val="002522AC"/>
    <w:rsid w:val="00252342"/>
    <w:rsid w:val="00252502"/>
    <w:rsid w:val="0025253B"/>
    <w:rsid w:val="00252659"/>
    <w:rsid w:val="00252749"/>
    <w:rsid w:val="002529B0"/>
    <w:rsid w:val="00252A54"/>
    <w:rsid w:val="00252D92"/>
    <w:rsid w:val="00252DDB"/>
    <w:rsid w:val="00252E5A"/>
    <w:rsid w:val="00252F16"/>
    <w:rsid w:val="00253051"/>
    <w:rsid w:val="0025316E"/>
    <w:rsid w:val="0025319E"/>
    <w:rsid w:val="00253371"/>
    <w:rsid w:val="002533D8"/>
    <w:rsid w:val="0025341D"/>
    <w:rsid w:val="0025357E"/>
    <w:rsid w:val="002536A1"/>
    <w:rsid w:val="0025377B"/>
    <w:rsid w:val="0025379E"/>
    <w:rsid w:val="0025382D"/>
    <w:rsid w:val="00253830"/>
    <w:rsid w:val="00253988"/>
    <w:rsid w:val="002539AC"/>
    <w:rsid w:val="00253BDA"/>
    <w:rsid w:val="00253BDB"/>
    <w:rsid w:val="00253CBA"/>
    <w:rsid w:val="00253E47"/>
    <w:rsid w:val="00253F2D"/>
    <w:rsid w:val="00254130"/>
    <w:rsid w:val="00254268"/>
    <w:rsid w:val="002542CE"/>
    <w:rsid w:val="002542E3"/>
    <w:rsid w:val="0025456F"/>
    <w:rsid w:val="00254655"/>
    <w:rsid w:val="002547F8"/>
    <w:rsid w:val="00254916"/>
    <w:rsid w:val="0025491F"/>
    <w:rsid w:val="00254933"/>
    <w:rsid w:val="00254AE0"/>
    <w:rsid w:val="00254AFA"/>
    <w:rsid w:val="00254BDC"/>
    <w:rsid w:val="00254CA4"/>
    <w:rsid w:val="00254CE1"/>
    <w:rsid w:val="00254EF0"/>
    <w:rsid w:val="002550FA"/>
    <w:rsid w:val="00255117"/>
    <w:rsid w:val="00255166"/>
    <w:rsid w:val="0025517A"/>
    <w:rsid w:val="002551CD"/>
    <w:rsid w:val="00255211"/>
    <w:rsid w:val="0025532A"/>
    <w:rsid w:val="0025563C"/>
    <w:rsid w:val="002556F0"/>
    <w:rsid w:val="0025571B"/>
    <w:rsid w:val="00255794"/>
    <w:rsid w:val="002558DE"/>
    <w:rsid w:val="002559A3"/>
    <w:rsid w:val="00255A3E"/>
    <w:rsid w:val="00255A9E"/>
    <w:rsid w:val="00255AB7"/>
    <w:rsid w:val="00255AD9"/>
    <w:rsid w:val="00255E46"/>
    <w:rsid w:val="00255EE4"/>
    <w:rsid w:val="00255EEE"/>
    <w:rsid w:val="00255F3F"/>
    <w:rsid w:val="00255FAF"/>
    <w:rsid w:val="0025616B"/>
    <w:rsid w:val="0025624E"/>
    <w:rsid w:val="002562FD"/>
    <w:rsid w:val="00256401"/>
    <w:rsid w:val="00256504"/>
    <w:rsid w:val="0025655E"/>
    <w:rsid w:val="00256562"/>
    <w:rsid w:val="00256603"/>
    <w:rsid w:val="002566C1"/>
    <w:rsid w:val="0025676A"/>
    <w:rsid w:val="0025686F"/>
    <w:rsid w:val="00256899"/>
    <w:rsid w:val="002568B0"/>
    <w:rsid w:val="00256900"/>
    <w:rsid w:val="0025693E"/>
    <w:rsid w:val="0025699F"/>
    <w:rsid w:val="00256B03"/>
    <w:rsid w:val="00256DB8"/>
    <w:rsid w:val="00256E30"/>
    <w:rsid w:val="00256E37"/>
    <w:rsid w:val="00256F01"/>
    <w:rsid w:val="002570CB"/>
    <w:rsid w:val="002571F7"/>
    <w:rsid w:val="00257276"/>
    <w:rsid w:val="00257378"/>
    <w:rsid w:val="002573BE"/>
    <w:rsid w:val="00257503"/>
    <w:rsid w:val="002575C8"/>
    <w:rsid w:val="00257668"/>
    <w:rsid w:val="00257818"/>
    <w:rsid w:val="002579B8"/>
    <w:rsid w:val="00257ADB"/>
    <w:rsid w:val="00257B84"/>
    <w:rsid w:val="00257CF2"/>
    <w:rsid w:val="00257E04"/>
    <w:rsid w:val="00257E2F"/>
    <w:rsid w:val="00257E51"/>
    <w:rsid w:val="00257F08"/>
    <w:rsid w:val="00257F11"/>
    <w:rsid w:val="00257F7D"/>
    <w:rsid w:val="00257FA7"/>
    <w:rsid w:val="00257FC6"/>
    <w:rsid w:val="0026000E"/>
    <w:rsid w:val="00260168"/>
    <w:rsid w:val="002601E7"/>
    <w:rsid w:val="00260309"/>
    <w:rsid w:val="00260332"/>
    <w:rsid w:val="00260377"/>
    <w:rsid w:val="002603D1"/>
    <w:rsid w:val="00260419"/>
    <w:rsid w:val="00260437"/>
    <w:rsid w:val="002604DE"/>
    <w:rsid w:val="002604ED"/>
    <w:rsid w:val="00260629"/>
    <w:rsid w:val="00260866"/>
    <w:rsid w:val="0026091B"/>
    <w:rsid w:val="00260CB0"/>
    <w:rsid w:val="00260D99"/>
    <w:rsid w:val="00260EB0"/>
    <w:rsid w:val="00260F51"/>
    <w:rsid w:val="00260FA3"/>
    <w:rsid w:val="002610EB"/>
    <w:rsid w:val="00261101"/>
    <w:rsid w:val="0026117B"/>
    <w:rsid w:val="002611F3"/>
    <w:rsid w:val="00261213"/>
    <w:rsid w:val="002612F4"/>
    <w:rsid w:val="002614BF"/>
    <w:rsid w:val="002615A2"/>
    <w:rsid w:val="002615D9"/>
    <w:rsid w:val="00261669"/>
    <w:rsid w:val="00261699"/>
    <w:rsid w:val="002617BD"/>
    <w:rsid w:val="00261800"/>
    <w:rsid w:val="00261858"/>
    <w:rsid w:val="0026192E"/>
    <w:rsid w:val="0026192F"/>
    <w:rsid w:val="00261997"/>
    <w:rsid w:val="00261A21"/>
    <w:rsid w:val="00261C2E"/>
    <w:rsid w:val="00261C47"/>
    <w:rsid w:val="00261D90"/>
    <w:rsid w:val="00261E81"/>
    <w:rsid w:val="00261E96"/>
    <w:rsid w:val="00261F82"/>
    <w:rsid w:val="00262144"/>
    <w:rsid w:val="0026218E"/>
    <w:rsid w:val="00262232"/>
    <w:rsid w:val="00262411"/>
    <w:rsid w:val="0026242F"/>
    <w:rsid w:val="002625BE"/>
    <w:rsid w:val="002626C7"/>
    <w:rsid w:val="00262893"/>
    <w:rsid w:val="0026298A"/>
    <w:rsid w:val="0026299D"/>
    <w:rsid w:val="002629C8"/>
    <w:rsid w:val="00262B98"/>
    <w:rsid w:val="00262CD2"/>
    <w:rsid w:val="00262D07"/>
    <w:rsid w:val="00262D8F"/>
    <w:rsid w:val="002630FC"/>
    <w:rsid w:val="00263236"/>
    <w:rsid w:val="002632D5"/>
    <w:rsid w:val="002632D9"/>
    <w:rsid w:val="00263440"/>
    <w:rsid w:val="002634CA"/>
    <w:rsid w:val="00263506"/>
    <w:rsid w:val="002637EC"/>
    <w:rsid w:val="0026399B"/>
    <w:rsid w:val="002639B9"/>
    <w:rsid w:val="00263AF3"/>
    <w:rsid w:val="00263B18"/>
    <w:rsid w:val="00263B54"/>
    <w:rsid w:val="00263B5E"/>
    <w:rsid w:val="00263B73"/>
    <w:rsid w:val="00263C7F"/>
    <w:rsid w:val="00263E0F"/>
    <w:rsid w:val="00263E22"/>
    <w:rsid w:val="00263F88"/>
    <w:rsid w:val="00263F98"/>
    <w:rsid w:val="002640C4"/>
    <w:rsid w:val="002641D4"/>
    <w:rsid w:val="0026426B"/>
    <w:rsid w:val="0026449B"/>
    <w:rsid w:val="002644D4"/>
    <w:rsid w:val="00264599"/>
    <w:rsid w:val="0026459F"/>
    <w:rsid w:val="00264735"/>
    <w:rsid w:val="00264763"/>
    <w:rsid w:val="00264934"/>
    <w:rsid w:val="00264A97"/>
    <w:rsid w:val="00264B45"/>
    <w:rsid w:val="00264C14"/>
    <w:rsid w:val="00264C19"/>
    <w:rsid w:val="00264D15"/>
    <w:rsid w:val="00264D19"/>
    <w:rsid w:val="00264D4E"/>
    <w:rsid w:val="00264EBE"/>
    <w:rsid w:val="00264F00"/>
    <w:rsid w:val="00264F28"/>
    <w:rsid w:val="002650E7"/>
    <w:rsid w:val="002650F0"/>
    <w:rsid w:val="00265151"/>
    <w:rsid w:val="0026533F"/>
    <w:rsid w:val="0026538E"/>
    <w:rsid w:val="00265444"/>
    <w:rsid w:val="002654E8"/>
    <w:rsid w:val="0026551C"/>
    <w:rsid w:val="0026555E"/>
    <w:rsid w:val="002656D7"/>
    <w:rsid w:val="00265903"/>
    <w:rsid w:val="002659D3"/>
    <w:rsid w:val="00265A39"/>
    <w:rsid w:val="00265B62"/>
    <w:rsid w:val="00265BDC"/>
    <w:rsid w:val="00265D27"/>
    <w:rsid w:val="00265E41"/>
    <w:rsid w:val="00265EC3"/>
    <w:rsid w:val="00266051"/>
    <w:rsid w:val="002660A2"/>
    <w:rsid w:val="002660EC"/>
    <w:rsid w:val="0026615D"/>
    <w:rsid w:val="00266175"/>
    <w:rsid w:val="002661B9"/>
    <w:rsid w:val="0026620B"/>
    <w:rsid w:val="00266214"/>
    <w:rsid w:val="0026630C"/>
    <w:rsid w:val="00266326"/>
    <w:rsid w:val="002663C7"/>
    <w:rsid w:val="00266406"/>
    <w:rsid w:val="002665A8"/>
    <w:rsid w:val="002667D0"/>
    <w:rsid w:val="00266841"/>
    <w:rsid w:val="00266987"/>
    <w:rsid w:val="00266B4B"/>
    <w:rsid w:val="00266C30"/>
    <w:rsid w:val="00266C95"/>
    <w:rsid w:val="00266EDC"/>
    <w:rsid w:val="00266F06"/>
    <w:rsid w:val="00266FA6"/>
    <w:rsid w:val="002670A9"/>
    <w:rsid w:val="002670E0"/>
    <w:rsid w:val="002671BE"/>
    <w:rsid w:val="00267262"/>
    <w:rsid w:val="002672FF"/>
    <w:rsid w:val="00267469"/>
    <w:rsid w:val="00267532"/>
    <w:rsid w:val="00267612"/>
    <w:rsid w:val="00267631"/>
    <w:rsid w:val="00267760"/>
    <w:rsid w:val="00267790"/>
    <w:rsid w:val="002677FB"/>
    <w:rsid w:val="00267A70"/>
    <w:rsid w:val="00267B4F"/>
    <w:rsid w:val="00267B74"/>
    <w:rsid w:val="00267C29"/>
    <w:rsid w:val="00267C59"/>
    <w:rsid w:val="00267CC0"/>
    <w:rsid w:val="00267CD6"/>
    <w:rsid w:val="00267CF7"/>
    <w:rsid w:val="00267D0E"/>
    <w:rsid w:val="00267D11"/>
    <w:rsid w:val="00267D5B"/>
    <w:rsid w:val="00267D5F"/>
    <w:rsid w:val="00267DE8"/>
    <w:rsid w:val="00267E34"/>
    <w:rsid w:val="00267E6C"/>
    <w:rsid w:val="00267E93"/>
    <w:rsid w:val="002700F4"/>
    <w:rsid w:val="002701CC"/>
    <w:rsid w:val="002701EA"/>
    <w:rsid w:val="002702EE"/>
    <w:rsid w:val="00270465"/>
    <w:rsid w:val="002704B6"/>
    <w:rsid w:val="0027055E"/>
    <w:rsid w:val="002705EE"/>
    <w:rsid w:val="002709B9"/>
    <w:rsid w:val="00270A05"/>
    <w:rsid w:val="00270DA1"/>
    <w:rsid w:val="00270E60"/>
    <w:rsid w:val="00271016"/>
    <w:rsid w:val="002710B8"/>
    <w:rsid w:val="002710E3"/>
    <w:rsid w:val="0027114F"/>
    <w:rsid w:val="0027129A"/>
    <w:rsid w:val="002712D7"/>
    <w:rsid w:val="0027151B"/>
    <w:rsid w:val="0027152E"/>
    <w:rsid w:val="0027163B"/>
    <w:rsid w:val="002717DB"/>
    <w:rsid w:val="0027195D"/>
    <w:rsid w:val="002719A9"/>
    <w:rsid w:val="002719EF"/>
    <w:rsid w:val="00271AA9"/>
    <w:rsid w:val="00271CC8"/>
    <w:rsid w:val="00271D24"/>
    <w:rsid w:val="00271DEB"/>
    <w:rsid w:val="00271DEF"/>
    <w:rsid w:val="00271E2A"/>
    <w:rsid w:val="00271E87"/>
    <w:rsid w:val="00271F62"/>
    <w:rsid w:val="00271F84"/>
    <w:rsid w:val="002720A2"/>
    <w:rsid w:val="0027213A"/>
    <w:rsid w:val="002722EE"/>
    <w:rsid w:val="002723E2"/>
    <w:rsid w:val="00272519"/>
    <w:rsid w:val="002725B8"/>
    <w:rsid w:val="002725DA"/>
    <w:rsid w:val="00272601"/>
    <w:rsid w:val="00272641"/>
    <w:rsid w:val="0027270B"/>
    <w:rsid w:val="00272822"/>
    <w:rsid w:val="00272AB0"/>
    <w:rsid w:val="00272ADC"/>
    <w:rsid w:val="00272C47"/>
    <w:rsid w:val="00272E1E"/>
    <w:rsid w:val="00272E45"/>
    <w:rsid w:val="00272FAD"/>
    <w:rsid w:val="00272FD5"/>
    <w:rsid w:val="00273102"/>
    <w:rsid w:val="0027317F"/>
    <w:rsid w:val="002732BE"/>
    <w:rsid w:val="00273373"/>
    <w:rsid w:val="002733B8"/>
    <w:rsid w:val="002733ED"/>
    <w:rsid w:val="00273436"/>
    <w:rsid w:val="00273667"/>
    <w:rsid w:val="0027366A"/>
    <w:rsid w:val="002736BE"/>
    <w:rsid w:val="002736E4"/>
    <w:rsid w:val="00273774"/>
    <w:rsid w:val="0027381F"/>
    <w:rsid w:val="00273997"/>
    <w:rsid w:val="00273A58"/>
    <w:rsid w:val="00273AD4"/>
    <w:rsid w:val="00273C02"/>
    <w:rsid w:val="00273F60"/>
    <w:rsid w:val="00273F9B"/>
    <w:rsid w:val="00274030"/>
    <w:rsid w:val="002740C2"/>
    <w:rsid w:val="00274177"/>
    <w:rsid w:val="00274192"/>
    <w:rsid w:val="002742BA"/>
    <w:rsid w:val="00274304"/>
    <w:rsid w:val="00274337"/>
    <w:rsid w:val="002743B1"/>
    <w:rsid w:val="00274444"/>
    <w:rsid w:val="00274492"/>
    <w:rsid w:val="002745A6"/>
    <w:rsid w:val="002746D9"/>
    <w:rsid w:val="002746F9"/>
    <w:rsid w:val="00274722"/>
    <w:rsid w:val="002747F8"/>
    <w:rsid w:val="00274822"/>
    <w:rsid w:val="00274B13"/>
    <w:rsid w:val="00274E9D"/>
    <w:rsid w:val="00274EA3"/>
    <w:rsid w:val="00274EAD"/>
    <w:rsid w:val="00274FFB"/>
    <w:rsid w:val="002752C8"/>
    <w:rsid w:val="0027538B"/>
    <w:rsid w:val="002753A4"/>
    <w:rsid w:val="00275527"/>
    <w:rsid w:val="00275560"/>
    <w:rsid w:val="0027560D"/>
    <w:rsid w:val="0027565C"/>
    <w:rsid w:val="00275725"/>
    <w:rsid w:val="0027572B"/>
    <w:rsid w:val="00275821"/>
    <w:rsid w:val="0027586A"/>
    <w:rsid w:val="00275918"/>
    <w:rsid w:val="00275ADE"/>
    <w:rsid w:val="00275B82"/>
    <w:rsid w:val="00275C4D"/>
    <w:rsid w:val="00275D00"/>
    <w:rsid w:val="00275D34"/>
    <w:rsid w:val="00275E61"/>
    <w:rsid w:val="00275FB1"/>
    <w:rsid w:val="0027608E"/>
    <w:rsid w:val="0027621F"/>
    <w:rsid w:val="0027624B"/>
    <w:rsid w:val="002762EE"/>
    <w:rsid w:val="002762F2"/>
    <w:rsid w:val="0027631A"/>
    <w:rsid w:val="0027643C"/>
    <w:rsid w:val="0027644C"/>
    <w:rsid w:val="002764C2"/>
    <w:rsid w:val="002764D7"/>
    <w:rsid w:val="00276868"/>
    <w:rsid w:val="00276A94"/>
    <w:rsid w:val="00276AB6"/>
    <w:rsid w:val="00276B3E"/>
    <w:rsid w:val="00276B95"/>
    <w:rsid w:val="00276C43"/>
    <w:rsid w:val="00276D37"/>
    <w:rsid w:val="00276D38"/>
    <w:rsid w:val="00276ECE"/>
    <w:rsid w:val="00277060"/>
    <w:rsid w:val="00277128"/>
    <w:rsid w:val="0027719B"/>
    <w:rsid w:val="00277386"/>
    <w:rsid w:val="00277402"/>
    <w:rsid w:val="002774B2"/>
    <w:rsid w:val="002774F8"/>
    <w:rsid w:val="002775DA"/>
    <w:rsid w:val="00277629"/>
    <w:rsid w:val="0027772C"/>
    <w:rsid w:val="00277863"/>
    <w:rsid w:val="00277900"/>
    <w:rsid w:val="0027791E"/>
    <w:rsid w:val="00277941"/>
    <w:rsid w:val="00277960"/>
    <w:rsid w:val="0027799A"/>
    <w:rsid w:val="002779EE"/>
    <w:rsid w:val="00277B9E"/>
    <w:rsid w:val="00277F44"/>
    <w:rsid w:val="00277F6E"/>
    <w:rsid w:val="0028002C"/>
    <w:rsid w:val="00280244"/>
    <w:rsid w:val="002802CE"/>
    <w:rsid w:val="002804B1"/>
    <w:rsid w:val="00280589"/>
    <w:rsid w:val="00280702"/>
    <w:rsid w:val="00280708"/>
    <w:rsid w:val="002807BC"/>
    <w:rsid w:val="00280901"/>
    <w:rsid w:val="00280939"/>
    <w:rsid w:val="00280AF5"/>
    <w:rsid w:val="00280BD7"/>
    <w:rsid w:val="00280BDC"/>
    <w:rsid w:val="00280CA8"/>
    <w:rsid w:val="00280D03"/>
    <w:rsid w:val="00280D3F"/>
    <w:rsid w:val="00280E43"/>
    <w:rsid w:val="00280F62"/>
    <w:rsid w:val="00280FDA"/>
    <w:rsid w:val="002810AD"/>
    <w:rsid w:val="002810B7"/>
    <w:rsid w:val="00281165"/>
    <w:rsid w:val="00281294"/>
    <w:rsid w:val="002812DC"/>
    <w:rsid w:val="002813E3"/>
    <w:rsid w:val="00281621"/>
    <w:rsid w:val="002816F4"/>
    <w:rsid w:val="00281733"/>
    <w:rsid w:val="0028181D"/>
    <w:rsid w:val="002818E8"/>
    <w:rsid w:val="00281C24"/>
    <w:rsid w:val="00281C53"/>
    <w:rsid w:val="00281CDE"/>
    <w:rsid w:val="00281CF5"/>
    <w:rsid w:val="00281D11"/>
    <w:rsid w:val="00281E52"/>
    <w:rsid w:val="00281E59"/>
    <w:rsid w:val="00281E86"/>
    <w:rsid w:val="00281F51"/>
    <w:rsid w:val="00281F83"/>
    <w:rsid w:val="002821B9"/>
    <w:rsid w:val="002822C6"/>
    <w:rsid w:val="00282466"/>
    <w:rsid w:val="002824E8"/>
    <w:rsid w:val="00282582"/>
    <w:rsid w:val="0028264B"/>
    <w:rsid w:val="002826BA"/>
    <w:rsid w:val="00282807"/>
    <w:rsid w:val="0028297C"/>
    <w:rsid w:val="00282A47"/>
    <w:rsid w:val="00282A4A"/>
    <w:rsid w:val="00282B89"/>
    <w:rsid w:val="00282C85"/>
    <w:rsid w:val="00282C8A"/>
    <w:rsid w:val="00282CFF"/>
    <w:rsid w:val="00282ED9"/>
    <w:rsid w:val="00282EFD"/>
    <w:rsid w:val="00283134"/>
    <w:rsid w:val="0028318F"/>
    <w:rsid w:val="002831E4"/>
    <w:rsid w:val="002831E5"/>
    <w:rsid w:val="00283505"/>
    <w:rsid w:val="00283574"/>
    <w:rsid w:val="00283687"/>
    <w:rsid w:val="00283853"/>
    <w:rsid w:val="002838E5"/>
    <w:rsid w:val="00283991"/>
    <w:rsid w:val="002839CE"/>
    <w:rsid w:val="00283ABE"/>
    <w:rsid w:val="00283AF5"/>
    <w:rsid w:val="00283B08"/>
    <w:rsid w:val="00283B18"/>
    <w:rsid w:val="00283B40"/>
    <w:rsid w:val="00283B4C"/>
    <w:rsid w:val="00283BA4"/>
    <w:rsid w:val="00283BCB"/>
    <w:rsid w:val="00283BDC"/>
    <w:rsid w:val="00283C5E"/>
    <w:rsid w:val="00283E56"/>
    <w:rsid w:val="00283F68"/>
    <w:rsid w:val="00284371"/>
    <w:rsid w:val="00284421"/>
    <w:rsid w:val="002845C9"/>
    <w:rsid w:val="00284626"/>
    <w:rsid w:val="002846CF"/>
    <w:rsid w:val="002849E2"/>
    <w:rsid w:val="00284A7C"/>
    <w:rsid w:val="00284AF1"/>
    <w:rsid w:val="00284CB0"/>
    <w:rsid w:val="00284ED8"/>
    <w:rsid w:val="00285041"/>
    <w:rsid w:val="00285063"/>
    <w:rsid w:val="0028507B"/>
    <w:rsid w:val="002850EB"/>
    <w:rsid w:val="00285330"/>
    <w:rsid w:val="002853E3"/>
    <w:rsid w:val="00285458"/>
    <w:rsid w:val="00285500"/>
    <w:rsid w:val="00285552"/>
    <w:rsid w:val="0028559D"/>
    <w:rsid w:val="002855D9"/>
    <w:rsid w:val="00285622"/>
    <w:rsid w:val="002856FF"/>
    <w:rsid w:val="00285722"/>
    <w:rsid w:val="00285745"/>
    <w:rsid w:val="002857E1"/>
    <w:rsid w:val="00285C84"/>
    <w:rsid w:val="0028605B"/>
    <w:rsid w:val="00286134"/>
    <w:rsid w:val="0028616E"/>
    <w:rsid w:val="00286224"/>
    <w:rsid w:val="0028629E"/>
    <w:rsid w:val="00286426"/>
    <w:rsid w:val="002864B0"/>
    <w:rsid w:val="002865AF"/>
    <w:rsid w:val="002865B9"/>
    <w:rsid w:val="0028661A"/>
    <w:rsid w:val="002866DF"/>
    <w:rsid w:val="002867E4"/>
    <w:rsid w:val="00286AB8"/>
    <w:rsid w:val="00286AF0"/>
    <w:rsid w:val="00286BCA"/>
    <w:rsid w:val="00286C1B"/>
    <w:rsid w:val="00286C97"/>
    <w:rsid w:val="00286CAB"/>
    <w:rsid w:val="00286CE5"/>
    <w:rsid w:val="00286CF4"/>
    <w:rsid w:val="00286D02"/>
    <w:rsid w:val="00286DC3"/>
    <w:rsid w:val="00286EE7"/>
    <w:rsid w:val="00286EF5"/>
    <w:rsid w:val="00286F6D"/>
    <w:rsid w:val="0028704A"/>
    <w:rsid w:val="002870D6"/>
    <w:rsid w:val="0028721F"/>
    <w:rsid w:val="00287289"/>
    <w:rsid w:val="00287308"/>
    <w:rsid w:val="0028743B"/>
    <w:rsid w:val="002874AE"/>
    <w:rsid w:val="00287857"/>
    <w:rsid w:val="00287896"/>
    <w:rsid w:val="002878C0"/>
    <w:rsid w:val="002878EF"/>
    <w:rsid w:val="00287974"/>
    <w:rsid w:val="00287B08"/>
    <w:rsid w:val="00287C62"/>
    <w:rsid w:val="00287D06"/>
    <w:rsid w:val="00287ED0"/>
    <w:rsid w:val="00287EFC"/>
    <w:rsid w:val="00287FC4"/>
    <w:rsid w:val="0028EB1C"/>
    <w:rsid w:val="00290055"/>
    <w:rsid w:val="0029017C"/>
    <w:rsid w:val="00290289"/>
    <w:rsid w:val="00290315"/>
    <w:rsid w:val="0029034B"/>
    <w:rsid w:val="0029035B"/>
    <w:rsid w:val="00290506"/>
    <w:rsid w:val="002905CE"/>
    <w:rsid w:val="0029077F"/>
    <w:rsid w:val="002907C0"/>
    <w:rsid w:val="0029097D"/>
    <w:rsid w:val="002909CC"/>
    <w:rsid w:val="00290A28"/>
    <w:rsid w:val="00290A54"/>
    <w:rsid w:val="00290A90"/>
    <w:rsid w:val="00290A96"/>
    <w:rsid w:val="00290CFC"/>
    <w:rsid w:val="00290D47"/>
    <w:rsid w:val="00290E0C"/>
    <w:rsid w:val="00290E45"/>
    <w:rsid w:val="00290E8D"/>
    <w:rsid w:val="00290ECB"/>
    <w:rsid w:val="00290FF9"/>
    <w:rsid w:val="00291093"/>
    <w:rsid w:val="002910D1"/>
    <w:rsid w:val="002910D8"/>
    <w:rsid w:val="00291129"/>
    <w:rsid w:val="00291241"/>
    <w:rsid w:val="00291300"/>
    <w:rsid w:val="0029132C"/>
    <w:rsid w:val="0029137E"/>
    <w:rsid w:val="00291431"/>
    <w:rsid w:val="0029143B"/>
    <w:rsid w:val="00291444"/>
    <w:rsid w:val="002916EB"/>
    <w:rsid w:val="00291700"/>
    <w:rsid w:val="00291AE1"/>
    <w:rsid w:val="00291B29"/>
    <w:rsid w:val="00291BA6"/>
    <w:rsid w:val="00291BB1"/>
    <w:rsid w:val="00291E42"/>
    <w:rsid w:val="00291E5D"/>
    <w:rsid w:val="00291E63"/>
    <w:rsid w:val="00291ECF"/>
    <w:rsid w:val="00291F08"/>
    <w:rsid w:val="00291F32"/>
    <w:rsid w:val="00291F7E"/>
    <w:rsid w:val="00291F96"/>
    <w:rsid w:val="00291F99"/>
    <w:rsid w:val="00291FF4"/>
    <w:rsid w:val="00292120"/>
    <w:rsid w:val="00292188"/>
    <w:rsid w:val="00292307"/>
    <w:rsid w:val="0029235C"/>
    <w:rsid w:val="00292472"/>
    <w:rsid w:val="00292499"/>
    <w:rsid w:val="002925D4"/>
    <w:rsid w:val="002925E9"/>
    <w:rsid w:val="00292785"/>
    <w:rsid w:val="00292814"/>
    <w:rsid w:val="0029281C"/>
    <w:rsid w:val="00292952"/>
    <w:rsid w:val="00292974"/>
    <w:rsid w:val="002929C4"/>
    <w:rsid w:val="00292A2E"/>
    <w:rsid w:val="00292B40"/>
    <w:rsid w:val="00292B4D"/>
    <w:rsid w:val="00292B56"/>
    <w:rsid w:val="00292BB7"/>
    <w:rsid w:val="00292BD0"/>
    <w:rsid w:val="00292C3F"/>
    <w:rsid w:val="00292C71"/>
    <w:rsid w:val="00292DF5"/>
    <w:rsid w:val="00292E8B"/>
    <w:rsid w:val="00292F0E"/>
    <w:rsid w:val="00292F65"/>
    <w:rsid w:val="0029301C"/>
    <w:rsid w:val="002930C5"/>
    <w:rsid w:val="0029323C"/>
    <w:rsid w:val="00293343"/>
    <w:rsid w:val="002933FE"/>
    <w:rsid w:val="00293550"/>
    <w:rsid w:val="002936DD"/>
    <w:rsid w:val="002937DF"/>
    <w:rsid w:val="0029386F"/>
    <w:rsid w:val="0029388C"/>
    <w:rsid w:val="00293AF9"/>
    <w:rsid w:val="00293BEF"/>
    <w:rsid w:val="00293CA4"/>
    <w:rsid w:val="00293D4D"/>
    <w:rsid w:val="00293E2C"/>
    <w:rsid w:val="00293F20"/>
    <w:rsid w:val="00293F9F"/>
    <w:rsid w:val="0029409C"/>
    <w:rsid w:val="0029418E"/>
    <w:rsid w:val="002941F1"/>
    <w:rsid w:val="0029430F"/>
    <w:rsid w:val="00294597"/>
    <w:rsid w:val="002945E6"/>
    <w:rsid w:val="00294708"/>
    <w:rsid w:val="0029478C"/>
    <w:rsid w:val="002947D2"/>
    <w:rsid w:val="0029480E"/>
    <w:rsid w:val="00294900"/>
    <w:rsid w:val="00294A1F"/>
    <w:rsid w:val="00294A2D"/>
    <w:rsid w:val="00294A77"/>
    <w:rsid w:val="00294A98"/>
    <w:rsid w:val="00294B21"/>
    <w:rsid w:val="00294B82"/>
    <w:rsid w:val="00294CC0"/>
    <w:rsid w:val="00294D6A"/>
    <w:rsid w:val="00294D72"/>
    <w:rsid w:val="00294E66"/>
    <w:rsid w:val="00294F00"/>
    <w:rsid w:val="00294F8C"/>
    <w:rsid w:val="00295057"/>
    <w:rsid w:val="00295107"/>
    <w:rsid w:val="00295309"/>
    <w:rsid w:val="00295689"/>
    <w:rsid w:val="002957E8"/>
    <w:rsid w:val="002959E7"/>
    <w:rsid w:val="00295A36"/>
    <w:rsid w:val="00295B58"/>
    <w:rsid w:val="00295D5B"/>
    <w:rsid w:val="00295EBF"/>
    <w:rsid w:val="0029605E"/>
    <w:rsid w:val="00296107"/>
    <w:rsid w:val="002961CC"/>
    <w:rsid w:val="002962CB"/>
    <w:rsid w:val="002963B8"/>
    <w:rsid w:val="00296515"/>
    <w:rsid w:val="00296539"/>
    <w:rsid w:val="0029655E"/>
    <w:rsid w:val="002968A3"/>
    <w:rsid w:val="002969E6"/>
    <w:rsid w:val="00296B6F"/>
    <w:rsid w:val="00296F5D"/>
    <w:rsid w:val="00297000"/>
    <w:rsid w:val="00297171"/>
    <w:rsid w:val="002971CE"/>
    <w:rsid w:val="002972D8"/>
    <w:rsid w:val="0029736B"/>
    <w:rsid w:val="002973C0"/>
    <w:rsid w:val="00297428"/>
    <w:rsid w:val="00297663"/>
    <w:rsid w:val="00297678"/>
    <w:rsid w:val="002977C4"/>
    <w:rsid w:val="002979BA"/>
    <w:rsid w:val="00297AF9"/>
    <w:rsid w:val="00297E96"/>
    <w:rsid w:val="00297F3B"/>
    <w:rsid w:val="00297F9B"/>
    <w:rsid w:val="002A00AC"/>
    <w:rsid w:val="002A01D2"/>
    <w:rsid w:val="002A0214"/>
    <w:rsid w:val="002A0434"/>
    <w:rsid w:val="002A05A0"/>
    <w:rsid w:val="002A0684"/>
    <w:rsid w:val="002A06FE"/>
    <w:rsid w:val="002A0800"/>
    <w:rsid w:val="002A081B"/>
    <w:rsid w:val="002A08EF"/>
    <w:rsid w:val="002A095B"/>
    <w:rsid w:val="002A0AA4"/>
    <w:rsid w:val="002A0B27"/>
    <w:rsid w:val="002A0BF7"/>
    <w:rsid w:val="002A0CBD"/>
    <w:rsid w:val="002A0CFA"/>
    <w:rsid w:val="002A0D26"/>
    <w:rsid w:val="002A0E54"/>
    <w:rsid w:val="002A0E62"/>
    <w:rsid w:val="002A0F4A"/>
    <w:rsid w:val="002A104A"/>
    <w:rsid w:val="002A1076"/>
    <w:rsid w:val="002A1146"/>
    <w:rsid w:val="002A11DF"/>
    <w:rsid w:val="002A1289"/>
    <w:rsid w:val="002A12F8"/>
    <w:rsid w:val="002A138D"/>
    <w:rsid w:val="002A1543"/>
    <w:rsid w:val="002A156A"/>
    <w:rsid w:val="002A15EC"/>
    <w:rsid w:val="002A164B"/>
    <w:rsid w:val="002A164E"/>
    <w:rsid w:val="002A16D0"/>
    <w:rsid w:val="002A16E6"/>
    <w:rsid w:val="002A1930"/>
    <w:rsid w:val="002A1959"/>
    <w:rsid w:val="002A19AB"/>
    <w:rsid w:val="002A19E1"/>
    <w:rsid w:val="002A1A8D"/>
    <w:rsid w:val="002A1BAE"/>
    <w:rsid w:val="002A1C47"/>
    <w:rsid w:val="002A1D86"/>
    <w:rsid w:val="002A1DCF"/>
    <w:rsid w:val="002A1E88"/>
    <w:rsid w:val="002A1EC6"/>
    <w:rsid w:val="002A1EE5"/>
    <w:rsid w:val="002A20F1"/>
    <w:rsid w:val="002A2182"/>
    <w:rsid w:val="002A21A7"/>
    <w:rsid w:val="002A232B"/>
    <w:rsid w:val="002A23AA"/>
    <w:rsid w:val="002A23BB"/>
    <w:rsid w:val="002A24C3"/>
    <w:rsid w:val="002A258D"/>
    <w:rsid w:val="002A2590"/>
    <w:rsid w:val="002A2617"/>
    <w:rsid w:val="002A2653"/>
    <w:rsid w:val="002A26E3"/>
    <w:rsid w:val="002A2735"/>
    <w:rsid w:val="002A296A"/>
    <w:rsid w:val="002A29E9"/>
    <w:rsid w:val="002A2A79"/>
    <w:rsid w:val="002A2BB1"/>
    <w:rsid w:val="002A2CD6"/>
    <w:rsid w:val="002A2D44"/>
    <w:rsid w:val="002A2DD0"/>
    <w:rsid w:val="002A2EE7"/>
    <w:rsid w:val="002A2EF8"/>
    <w:rsid w:val="002A320A"/>
    <w:rsid w:val="002A343E"/>
    <w:rsid w:val="002A352A"/>
    <w:rsid w:val="002A355C"/>
    <w:rsid w:val="002A3664"/>
    <w:rsid w:val="002A3674"/>
    <w:rsid w:val="002A36D5"/>
    <w:rsid w:val="002A3737"/>
    <w:rsid w:val="002A3751"/>
    <w:rsid w:val="002A38F1"/>
    <w:rsid w:val="002A395E"/>
    <w:rsid w:val="002A3971"/>
    <w:rsid w:val="002A39C1"/>
    <w:rsid w:val="002A3AD7"/>
    <w:rsid w:val="002A3B26"/>
    <w:rsid w:val="002A3CD0"/>
    <w:rsid w:val="002A3D64"/>
    <w:rsid w:val="002A3D6E"/>
    <w:rsid w:val="002A3FA4"/>
    <w:rsid w:val="002A4147"/>
    <w:rsid w:val="002A415E"/>
    <w:rsid w:val="002A41BC"/>
    <w:rsid w:val="002A4364"/>
    <w:rsid w:val="002A447F"/>
    <w:rsid w:val="002A469B"/>
    <w:rsid w:val="002A46E3"/>
    <w:rsid w:val="002A479B"/>
    <w:rsid w:val="002A47B4"/>
    <w:rsid w:val="002A49E0"/>
    <w:rsid w:val="002A4A0E"/>
    <w:rsid w:val="002A4AAE"/>
    <w:rsid w:val="002A4DBF"/>
    <w:rsid w:val="002A4EA3"/>
    <w:rsid w:val="002A5104"/>
    <w:rsid w:val="002A521A"/>
    <w:rsid w:val="002A5228"/>
    <w:rsid w:val="002A5236"/>
    <w:rsid w:val="002A52DA"/>
    <w:rsid w:val="002A52E2"/>
    <w:rsid w:val="002A5317"/>
    <w:rsid w:val="002A5379"/>
    <w:rsid w:val="002A5407"/>
    <w:rsid w:val="002A540D"/>
    <w:rsid w:val="002A54A8"/>
    <w:rsid w:val="002A55F9"/>
    <w:rsid w:val="002A5760"/>
    <w:rsid w:val="002A5800"/>
    <w:rsid w:val="002A5924"/>
    <w:rsid w:val="002A5960"/>
    <w:rsid w:val="002A5A83"/>
    <w:rsid w:val="002A5C5F"/>
    <w:rsid w:val="002A5DE2"/>
    <w:rsid w:val="002A5DEA"/>
    <w:rsid w:val="002A5F08"/>
    <w:rsid w:val="002A5F1D"/>
    <w:rsid w:val="002A5FB9"/>
    <w:rsid w:val="002A6043"/>
    <w:rsid w:val="002A606F"/>
    <w:rsid w:val="002A6100"/>
    <w:rsid w:val="002A6139"/>
    <w:rsid w:val="002A63FD"/>
    <w:rsid w:val="002A6415"/>
    <w:rsid w:val="002A644F"/>
    <w:rsid w:val="002A64CC"/>
    <w:rsid w:val="002A65DF"/>
    <w:rsid w:val="002A65E5"/>
    <w:rsid w:val="002A661E"/>
    <w:rsid w:val="002A66DC"/>
    <w:rsid w:val="002A684B"/>
    <w:rsid w:val="002A6C38"/>
    <w:rsid w:val="002A6CA6"/>
    <w:rsid w:val="002A6DE8"/>
    <w:rsid w:val="002A6E5D"/>
    <w:rsid w:val="002A6EC1"/>
    <w:rsid w:val="002A6F5B"/>
    <w:rsid w:val="002A6FD1"/>
    <w:rsid w:val="002A6FF3"/>
    <w:rsid w:val="002A70F9"/>
    <w:rsid w:val="002A719E"/>
    <w:rsid w:val="002A724F"/>
    <w:rsid w:val="002A7300"/>
    <w:rsid w:val="002A75B0"/>
    <w:rsid w:val="002A76AE"/>
    <w:rsid w:val="002A76CF"/>
    <w:rsid w:val="002A77A9"/>
    <w:rsid w:val="002A77B6"/>
    <w:rsid w:val="002A7849"/>
    <w:rsid w:val="002A7967"/>
    <w:rsid w:val="002A7B1D"/>
    <w:rsid w:val="002A7C87"/>
    <w:rsid w:val="002A7E99"/>
    <w:rsid w:val="002A7F44"/>
    <w:rsid w:val="002A7FA5"/>
    <w:rsid w:val="002B007F"/>
    <w:rsid w:val="002B0234"/>
    <w:rsid w:val="002B0308"/>
    <w:rsid w:val="002B0473"/>
    <w:rsid w:val="002B04E0"/>
    <w:rsid w:val="002B0508"/>
    <w:rsid w:val="002B05DA"/>
    <w:rsid w:val="002B069F"/>
    <w:rsid w:val="002B076E"/>
    <w:rsid w:val="002B078C"/>
    <w:rsid w:val="002B0816"/>
    <w:rsid w:val="002B0874"/>
    <w:rsid w:val="002B0924"/>
    <w:rsid w:val="002B0A24"/>
    <w:rsid w:val="002B0A8B"/>
    <w:rsid w:val="002B0B0F"/>
    <w:rsid w:val="002B0C0C"/>
    <w:rsid w:val="002B0D6D"/>
    <w:rsid w:val="002B0D7A"/>
    <w:rsid w:val="002B0DDE"/>
    <w:rsid w:val="002B0DEE"/>
    <w:rsid w:val="002B0E42"/>
    <w:rsid w:val="002B0F70"/>
    <w:rsid w:val="002B10E1"/>
    <w:rsid w:val="002B1299"/>
    <w:rsid w:val="002B129B"/>
    <w:rsid w:val="002B12E0"/>
    <w:rsid w:val="002B135C"/>
    <w:rsid w:val="002B13CE"/>
    <w:rsid w:val="002B1454"/>
    <w:rsid w:val="002B14D2"/>
    <w:rsid w:val="002B1712"/>
    <w:rsid w:val="002B192B"/>
    <w:rsid w:val="002B1A80"/>
    <w:rsid w:val="002B1B22"/>
    <w:rsid w:val="002B1B43"/>
    <w:rsid w:val="002B1D4D"/>
    <w:rsid w:val="002B1DC0"/>
    <w:rsid w:val="002B1E9F"/>
    <w:rsid w:val="002B1FA7"/>
    <w:rsid w:val="002B2061"/>
    <w:rsid w:val="002B2088"/>
    <w:rsid w:val="002B21A5"/>
    <w:rsid w:val="002B2245"/>
    <w:rsid w:val="002B22B9"/>
    <w:rsid w:val="002B237B"/>
    <w:rsid w:val="002B2421"/>
    <w:rsid w:val="002B244B"/>
    <w:rsid w:val="002B24D7"/>
    <w:rsid w:val="002B255E"/>
    <w:rsid w:val="002B2570"/>
    <w:rsid w:val="002B2682"/>
    <w:rsid w:val="002B271C"/>
    <w:rsid w:val="002B2743"/>
    <w:rsid w:val="002B278C"/>
    <w:rsid w:val="002B27A0"/>
    <w:rsid w:val="002B2850"/>
    <w:rsid w:val="002B2917"/>
    <w:rsid w:val="002B2AAE"/>
    <w:rsid w:val="002B2B8E"/>
    <w:rsid w:val="002B2C8D"/>
    <w:rsid w:val="002B2DA0"/>
    <w:rsid w:val="002B2DE6"/>
    <w:rsid w:val="002B2E49"/>
    <w:rsid w:val="002B2FCE"/>
    <w:rsid w:val="002B31E5"/>
    <w:rsid w:val="002B35D7"/>
    <w:rsid w:val="002B376E"/>
    <w:rsid w:val="002B37F2"/>
    <w:rsid w:val="002B38BC"/>
    <w:rsid w:val="002B38F2"/>
    <w:rsid w:val="002B3992"/>
    <w:rsid w:val="002B3A2C"/>
    <w:rsid w:val="002B3B32"/>
    <w:rsid w:val="002B3B4B"/>
    <w:rsid w:val="002B3BE4"/>
    <w:rsid w:val="002B3CF8"/>
    <w:rsid w:val="002B3D15"/>
    <w:rsid w:val="002B3DCB"/>
    <w:rsid w:val="002B3E0A"/>
    <w:rsid w:val="002B3E1E"/>
    <w:rsid w:val="002B3EA5"/>
    <w:rsid w:val="002B3F55"/>
    <w:rsid w:val="002B3FE0"/>
    <w:rsid w:val="002B42C2"/>
    <w:rsid w:val="002B42CC"/>
    <w:rsid w:val="002B4436"/>
    <w:rsid w:val="002B4568"/>
    <w:rsid w:val="002B4570"/>
    <w:rsid w:val="002B4592"/>
    <w:rsid w:val="002B46B3"/>
    <w:rsid w:val="002B4854"/>
    <w:rsid w:val="002B486E"/>
    <w:rsid w:val="002B4925"/>
    <w:rsid w:val="002B4B38"/>
    <w:rsid w:val="002B4D65"/>
    <w:rsid w:val="002B4EBE"/>
    <w:rsid w:val="002B5196"/>
    <w:rsid w:val="002B5198"/>
    <w:rsid w:val="002B51B4"/>
    <w:rsid w:val="002B539D"/>
    <w:rsid w:val="002B548A"/>
    <w:rsid w:val="002B54F5"/>
    <w:rsid w:val="002B5532"/>
    <w:rsid w:val="002B559A"/>
    <w:rsid w:val="002B5667"/>
    <w:rsid w:val="002B56C1"/>
    <w:rsid w:val="002B57D9"/>
    <w:rsid w:val="002B5820"/>
    <w:rsid w:val="002B585D"/>
    <w:rsid w:val="002B58A7"/>
    <w:rsid w:val="002B58E2"/>
    <w:rsid w:val="002B58E3"/>
    <w:rsid w:val="002B590D"/>
    <w:rsid w:val="002B599A"/>
    <w:rsid w:val="002B5CE9"/>
    <w:rsid w:val="002B5DEA"/>
    <w:rsid w:val="002B5F0F"/>
    <w:rsid w:val="002B5FBD"/>
    <w:rsid w:val="002B62C9"/>
    <w:rsid w:val="002B63A3"/>
    <w:rsid w:val="002B6470"/>
    <w:rsid w:val="002B66BC"/>
    <w:rsid w:val="002B66CD"/>
    <w:rsid w:val="002B6725"/>
    <w:rsid w:val="002B67ED"/>
    <w:rsid w:val="002B696A"/>
    <w:rsid w:val="002B6A1D"/>
    <w:rsid w:val="002B6B57"/>
    <w:rsid w:val="002B6C3F"/>
    <w:rsid w:val="002B6D3A"/>
    <w:rsid w:val="002B6E2B"/>
    <w:rsid w:val="002B6FE8"/>
    <w:rsid w:val="002B702E"/>
    <w:rsid w:val="002B7037"/>
    <w:rsid w:val="002B710E"/>
    <w:rsid w:val="002B7124"/>
    <w:rsid w:val="002B7176"/>
    <w:rsid w:val="002B7198"/>
    <w:rsid w:val="002B719E"/>
    <w:rsid w:val="002B71C9"/>
    <w:rsid w:val="002B7278"/>
    <w:rsid w:val="002B727C"/>
    <w:rsid w:val="002B7579"/>
    <w:rsid w:val="002B75AB"/>
    <w:rsid w:val="002B75AC"/>
    <w:rsid w:val="002B75CB"/>
    <w:rsid w:val="002B75F9"/>
    <w:rsid w:val="002B75FC"/>
    <w:rsid w:val="002B7789"/>
    <w:rsid w:val="002B77EB"/>
    <w:rsid w:val="002B7814"/>
    <w:rsid w:val="002B7A53"/>
    <w:rsid w:val="002B7B60"/>
    <w:rsid w:val="002B7D40"/>
    <w:rsid w:val="002B7DA0"/>
    <w:rsid w:val="002B7E7B"/>
    <w:rsid w:val="002B7EFF"/>
    <w:rsid w:val="002C024B"/>
    <w:rsid w:val="002C0281"/>
    <w:rsid w:val="002C03A5"/>
    <w:rsid w:val="002C0418"/>
    <w:rsid w:val="002C04AD"/>
    <w:rsid w:val="002C056B"/>
    <w:rsid w:val="002C06EE"/>
    <w:rsid w:val="002C0761"/>
    <w:rsid w:val="002C081B"/>
    <w:rsid w:val="002C083E"/>
    <w:rsid w:val="002C0A04"/>
    <w:rsid w:val="002C0B93"/>
    <w:rsid w:val="002C0B96"/>
    <w:rsid w:val="002C0CBD"/>
    <w:rsid w:val="002C0D64"/>
    <w:rsid w:val="002C0DBD"/>
    <w:rsid w:val="002C0F46"/>
    <w:rsid w:val="002C0F71"/>
    <w:rsid w:val="002C102D"/>
    <w:rsid w:val="002C10AD"/>
    <w:rsid w:val="002C118B"/>
    <w:rsid w:val="002C11DD"/>
    <w:rsid w:val="002C12AA"/>
    <w:rsid w:val="002C134B"/>
    <w:rsid w:val="002C1381"/>
    <w:rsid w:val="002C156E"/>
    <w:rsid w:val="002C15E5"/>
    <w:rsid w:val="002C16E5"/>
    <w:rsid w:val="002C177E"/>
    <w:rsid w:val="002C179A"/>
    <w:rsid w:val="002C180E"/>
    <w:rsid w:val="002C1863"/>
    <w:rsid w:val="002C18A6"/>
    <w:rsid w:val="002C1A60"/>
    <w:rsid w:val="002C1C66"/>
    <w:rsid w:val="002C1C91"/>
    <w:rsid w:val="002C1CC5"/>
    <w:rsid w:val="002C1FB1"/>
    <w:rsid w:val="002C2045"/>
    <w:rsid w:val="002C210F"/>
    <w:rsid w:val="002C2118"/>
    <w:rsid w:val="002C22A0"/>
    <w:rsid w:val="002C24C2"/>
    <w:rsid w:val="002C277B"/>
    <w:rsid w:val="002C2ADC"/>
    <w:rsid w:val="002C2B2A"/>
    <w:rsid w:val="002C2B9E"/>
    <w:rsid w:val="002C2BC2"/>
    <w:rsid w:val="002C2CB2"/>
    <w:rsid w:val="002C2CCE"/>
    <w:rsid w:val="002C2D6A"/>
    <w:rsid w:val="002C2DDA"/>
    <w:rsid w:val="002C2EC7"/>
    <w:rsid w:val="002C30D3"/>
    <w:rsid w:val="002C31EF"/>
    <w:rsid w:val="002C3343"/>
    <w:rsid w:val="002C339F"/>
    <w:rsid w:val="002C3440"/>
    <w:rsid w:val="002C34CD"/>
    <w:rsid w:val="002C370C"/>
    <w:rsid w:val="002C3752"/>
    <w:rsid w:val="002C393E"/>
    <w:rsid w:val="002C39D9"/>
    <w:rsid w:val="002C3B30"/>
    <w:rsid w:val="002C3BB8"/>
    <w:rsid w:val="002C3C33"/>
    <w:rsid w:val="002C3DE6"/>
    <w:rsid w:val="002C3E77"/>
    <w:rsid w:val="002C3EFD"/>
    <w:rsid w:val="002C3FEC"/>
    <w:rsid w:val="002C4169"/>
    <w:rsid w:val="002C4281"/>
    <w:rsid w:val="002C4301"/>
    <w:rsid w:val="002C430B"/>
    <w:rsid w:val="002C4322"/>
    <w:rsid w:val="002C44E7"/>
    <w:rsid w:val="002C45E0"/>
    <w:rsid w:val="002C478A"/>
    <w:rsid w:val="002C47E3"/>
    <w:rsid w:val="002C480E"/>
    <w:rsid w:val="002C48A7"/>
    <w:rsid w:val="002C4964"/>
    <w:rsid w:val="002C4A92"/>
    <w:rsid w:val="002C4BFC"/>
    <w:rsid w:val="002C4DC0"/>
    <w:rsid w:val="002C508C"/>
    <w:rsid w:val="002C508F"/>
    <w:rsid w:val="002C523D"/>
    <w:rsid w:val="002C52F2"/>
    <w:rsid w:val="002C55C7"/>
    <w:rsid w:val="002C55D0"/>
    <w:rsid w:val="002C5607"/>
    <w:rsid w:val="002C56C0"/>
    <w:rsid w:val="002C56F7"/>
    <w:rsid w:val="002C5889"/>
    <w:rsid w:val="002C5B34"/>
    <w:rsid w:val="002C5C0E"/>
    <w:rsid w:val="002C5DF9"/>
    <w:rsid w:val="002C5E8D"/>
    <w:rsid w:val="002C5F67"/>
    <w:rsid w:val="002C5FD9"/>
    <w:rsid w:val="002C609B"/>
    <w:rsid w:val="002C6132"/>
    <w:rsid w:val="002C6364"/>
    <w:rsid w:val="002C63AF"/>
    <w:rsid w:val="002C6560"/>
    <w:rsid w:val="002C65BE"/>
    <w:rsid w:val="002C6652"/>
    <w:rsid w:val="002C6666"/>
    <w:rsid w:val="002C66B8"/>
    <w:rsid w:val="002C6BA6"/>
    <w:rsid w:val="002C6BBE"/>
    <w:rsid w:val="002C6CCF"/>
    <w:rsid w:val="002C6D66"/>
    <w:rsid w:val="002C6E41"/>
    <w:rsid w:val="002C6E64"/>
    <w:rsid w:val="002C6EC5"/>
    <w:rsid w:val="002C7163"/>
    <w:rsid w:val="002C72EF"/>
    <w:rsid w:val="002C7314"/>
    <w:rsid w:val="002C7376"/>
    <w:rsid w:val="002C7405"/>
    <w:rsid w:val="002C742A"/>
    <w:rsid w:val="002C7513"/>
    <w:rsid w:val="002C7553"/>
    <w:rsid w:val="002C7646"/>
    <w:rsid w:val="002C765C"/>
    <w:rsid w:val="002C7722"/>
    <w:rsid w:val="002C77F1"/>
    <w:rsid w:val="002C7892"/>
    <w:rsid w:val="002C7921"/>
    <w:rsid w:val="002C794B"/>
    <w:rsid w:val="002C7ABB"/>
    <w:rsid w:val="002C7B0A"/>
    <w:rsid w:val="002C7B5B"/>
    <w:rsid w:val="002C7BE4"/>
    <w:rsid w:val="002C7DF3"/>
    <w:rsid w:val="002C7DFC"/>
    <w:rsid w:val="002D00BB"/>
    <w:rsid w:val="002D04E6"/>
    <w:rsid w:val="002D04FF"/>
    <w:rsid w:val="002D0501"/>
    <w:rsid w:val="002D0668"/>
    <w:rsid w:val="002D06AC"/>
    <w:rsid w:val="002D06F3"/>
    <w:rsid w:val="002D07DC"/>
    <w:rsid w:val="002D0876"/>
    <w:rsid w:val="002D0B1F"/>
    <w:rsid w:val="002D0BDC"/>
    <w:rsid w:val="002D0BF5"/>
    <w:rsid w:val="002D0C70"/>
    <w:rsid w:val="002D0CCD"/>
    <w:rsid w:val="002D0D54"/>
    <w:rsid w:val="002D0D64"/>
    <w:rsid w:val="002D108B"/>
    <w:rsid w:val="002D13B8"/>
    <w:rsid w:val="002D15F2"/>
    <w:rsid w:val="002D168C"/>
    <w:rsid w:val="002D17A7"/>
    <w:rsid w:val="002D17CD"/>
    <w:rsid w:val="002D17E1"/>
    <w:rsid w:val="002D1A03"/>
    <w:rsid w:val="002D1A9A"/>
    <w:rsid w:val="002D1AED"/>
    <w:rsid w:val="002D1CA6"/>
    <w:rsid w:val="002D1CB9"/>
    <w:rsid w:val="002D1CCD"/>
    <w:rsid w:val="002D1D07"/>
    <w:rsid w:val="002D1DBC"/>
    <w:rsid w:val="002D1F07"/>
    <w:rsid w:val="002D1FA0"/>
    <w:rsid w:val="002D2071"/>
    <w:rsid w:val="002D20D5"/>
    <w:rsid w:val="002D2278"/>
    <w:rsid w:val="002D238D"/>
    <w:rsid w:val="002D2411"/>
    <w:rsid w:val="002D2563"/>
    <w:rsid w:val="002D27F3"/>
    <w:rsid w:val="002D2874"/>
    <w:rsid w:val="002D2AA1"/>
    <w:rsid w:val="002D2B8E"/>
    <w:rsid w:val="002D2B98"/>
    <w:rsid w:val="002D2BD2"/>
    <w:rsid w:val="002D2C67"/>
    <w:rsid w:val="002D2D4F"/>
    <w:rsid w:val="002D2F13"/>
    <w:rsid w:val="002D2F4B"/>
    <w:rsid w:val="002D31A7"/>
    <w:rsid w:val="002D31DA"/>
    <w:rsid w:val="002D3224"/>
    <w:rsid w:val="002D331D"/>
    <w:rsid w:val="002D331E"/>
    <w:rsid w:val="002D336E"/>
    <w:rsid w:val="002D34F8"/>
    <w:rsid w:val="002D35BB"/>
    <w:rsid w:val="002D35F9"/>
    <w:rsid w:val="002D3633"/>
    <w:rsid w:val="002D36E1"/>
    <w:rsid w:val="002D370E"/>
    <w:rsid w:val="002D3A60"/>
    <w:rsid w:val="002D3A63"/>
    <w:rsid w:val="002D3A98"/>
    <w:rsid w:val="002D3C5F"/>
    <w:rsid w:val="002D3C82"/>
    <w:rsid w:val="002D3E3A"/>
    <w:rsid w:val="002D3E9C"/>
    <w:rsid w:val="002D3F04"/>
    <w:rsid w:val="002D3F48"/>
    <w:rsid w:val="002D3F64"/>
    <w:rsid w:val="002D4180"/>
    <w:rsid w:val="002D439A"/>
    <w:rsid w:val="002D43A7"/>
    <w:rsid w:val="002D45F8"/>
    <w:rsid w:val="002D47CF"/>
    <w:rsid w:val="002D48D5"/>
    <w:rsid w:val="002D49B7"/>
    <w:rsid w:val="002D4A22"/>
    <w:rsid w:val="002D4B13"/>
    <w:rsid w:val="002D4CE4"/>
    <w:rsid w:val="002D4E87"/>
    <w:rsid w:val="002D4E89"/>
    <w:rsid w:val="002D4FCA"/>
    <w:rsid w:val="002D4FE2"/>
    <w:rsid w:val="002D4FFC"/>
    <w:rsid w:val="002D5016"/>
    <w:rsid w:val="002D504C"/>
    <w:rsid w:val="002D507F"/>
    <w:rsid w:val="002D50D4"/>
    <w:rsid w:val="002D5180"/>
    <w:rsid w:val="002D531C"/>
    <w:rsid w:val="002D54E2"/>
    <w:rsid w:val="002D5517"/>
    <w:rsid w:val="002D55C6"/>
    <w:rsid w:val="002D59C9"/>
    <w:rsid w:val="002D5AA6"/>
    <w:rsid w:val="002D5CEB"/>
    <w:rsid w:val="002D5D39"/>
    <w:rsid w:val="002D5D70"/>
    <w:rsid w:val="002D5DCC"/>
    <w:rsid w:val="002D5E39"/>
    <w:rsid w:val="002D5E9F"/>
    <w:rsid w:val="002D5F5A"/>
    <w:rsid w:val="002D5F76"/>
    <w:rsid w:val="002D5FB4"/>
    <w:rsid w:val="002D620B"/>
    <w:rsid w:val="002D6324"/>
    <w:rsid w:val="002D6703"/>
    <w:rsid w:val="002D681C"/>
    <w:rsid w:val="002D6886"/>
    <w:rsid w:val="002D68F1"/>
    <w:rsid w:val="002D6936"/>
    <w:rsid w:val="002D699A"/>
    <w:rsid w:val="002D6A0F"/>
    <w:rsid w:val="002D6B71"/>
    <w:rsid w:val="002D6C40"/>
    <w:rsid w:val="002D6C88"/>
    <w:rsid w:val="002D6CD4"/>
    <w:rsid w:val="002D6F55"/>
    <w:rsid w:val="002D713B"/>
    <w:rsid w:val="002D71BF"/>
    <w:rsid w:val="002D72D2"/>
    <w:rsid w:val="002D735F"/>
    <w:rsid w:val="002D73AA"/>
    <w:rsid w:val="002D75A1"/>
    <w:rsid w:val="002D76CC"/>
    <w:rsid w:val="002D7727"/>
    <w:rsid w:val="002D7972"/>
    <w:rsid w:val="002D7B9A"/>
    <w:rsid w:val="002D7C79"/>
    <w:rsid w:val="002D7DE0"/>
    <w:rsid w:val="002D7DF2"/>
    <w:rsid w:val="002D7E58"/>
    <w:rsid w:val="002E0038"/>
    <w:rsid w:val="002E01A8"/>
    <w:rsid w:val="002E0250"/>
    <w:rsid w:val="002E02C8"/>
    <w:rsid w:val="002E02F4"/>
    <w:rsid w:val="002E03D9"/>
    <w:rsid w:val="002E040D"/>
    <w:rsid w:val="002E0449"/>
    <w:rsid w:val="002E054A"/>
    <w:rsid w:val="002E067A"/>
    <w:rsid w:val="002E068A"/>
    <w:rsid w:val="002E073E"/>
    <w:rsid w:val="002E07CD"/>
    <w:rsid w:val="002E07EB"/>
    <w:rsid w:val="002E08C6"/>
    <w:rsid w:val="002E08E0"/>
    <w:rsid w:val="002E08E3"/>
    <w:rsid w:val="002E09D7"/>
    <w:rsid w:val="002E09FC"/>
    <w:rsid w:val="002E0A40"/>
    <w:rsid w:val="002E0A5F"/>
    <w:rsid w:val="002E0AAF"/>
    <w:rsid w:val="002E0AEA"/>
    <w:rsid w:val="002E0BDB"/>
    <w:rsid w:val="002E0CEA"/>
    <w:rsid w:val="002E0D5A"/>
    <w:rsid w:val="002E0E54"/>
    <w:rsid w:val="002E10B4"/>
    <w:rsid w:val="002E1129"/>
    <w:rsid w:val="002E12C1"/>
    <w:rsid w:val="002E13CE"/>
    <w:rsid w:val="002E140C"/>
    <w:rsid w:val="002E1463"/>
    <w:rsid w:val="002E156B"/>
    <w:rsid w:val="002E1747"/>
    <w:rsid w:val="002E1763"/>
    <w:rsid w:val="002E17DA"/>
    <w:rsid w:val="002E17E7"/>
    <w:rsid w:val="002E1874"/>
    <w:rsid w:val="002E194E"/>
    <w:rsid w:val="002E198B"/>
    <w:rsid w:val="002E19AB"/>
    <w:rsid w:val="002E1A00"/>
    <w:rsid w:val="002E1AA8"/>
    <w:rsid w:val="002E1B1D"/>
    <w:rsid w:val="002E1D7F"/>
    <w:rsid w:val="002E1E27"/>
    <w:rsid w:val="002E2027"/>
    <w:rsid w:val="002E20C8"/>
    <w:rsid w:val="002E243A"/>
    <w:rsid w:val="002E2460"/>
    <w:rsid w:val="002E27BA"/>
    <w:rsid w:val="002E2822"/>
    <w:rsid w:val="002E287C"/>
    <w:rsid w:val="002E28C2"/>
    <w:rsid w:val="002E28DF"/>
    <w:rsid w:val="002E2938"/>
    <w:rsid w:val="002E2A07"/>
    <w:rsid w:val="002E2A12"/>
    <w:rsid w:val="002E2A65"/>
    <w:rsid w:val="002E2AC1"/>
    <w:rsid w:val="002E2CD1"/>
    <w:rsid w:val="002E2E18"/>
    <w:rsid w:val="002E2F88"/>
    <w:rsid w:val="002E3123"/>
    <w:rsid w:val="002E3124"/>
    <w:rsid w:val="002E312E"/>
    <w:rsid w:val="002E328B"/>
    <w:rsid w:val="002E3290"/>
    <w:rsid w:val="002E329F"/>
    <w:rsid w:val="002E34F2"/>
    <w:rsid w:val="002E3518"/>
    <w:rsid w:val="002E35C4"/>
    <w:rsid w:val="002E370B"/>
    <w:rsid w:val="002E3718"/>
    <w:rsid w:val="002E3920"/>
    <w:rsid w:val="002E39F6"/>
    <w:rsid w:val="002E3AA0"/>
    <w:rsid w:val="002E3AD4"/>
    <w:rsid w:val="002E3BA9"/>
    <w:rsid w:val="002E3EB6"/>
    <w:rsid w:val="002E3F43"/>
    <w:rsid w:val="002E3FD8"/>
    <w:rsid w:val="002E40B1"/>
    <w:rsid w:val="002E4119"/>
    <w:rsid w:val="002E415B"/>
    <w:rsid w:val="002E41D7"/>
    <w:rsid w:val="002E42CA"/>
    <w:rsid w:val="002E43D0"/>
    <w:rsid w:val="002E4507"/>
    <w:rsid w:val="002E4693"/>
    <w:rsid w:val="002E47F3"/>
    <w:rsid w:val="002E484A"/>
    <w:rsid w:val="002E4880"/>
    <w:rsid w:val="002E4935"/>
    <w:rsid w:val="002E4985"/>
    <w:rsid w:val="002E4A58"/>
    <w:rsid w:val="002E4A66"/>
    <w:rsid w:val="002E4BE2"/>
    <w:rsid w:val="002E4CF4"/>
    <w:rsid w:val="002E4F83"/>
    <w:rsid w:val="002E502C"/>
    <w:rsid w:val="002E5033"/>
    <w:rsid w:val="002E5096"/>
    <w:rsid w:val="002E5209"/>
    <w:rsid w:val="002E5293"/>
    <w:rsid w:val="002E546F"/>
    <w:rsid w:val="002E56FB"/>
    <w:rsid w:val="002E57D0"/>
    <w:rsid w:val="002E5846"/>
    <w:rsid w:val="002E5957"/>
    <w:rsid w:val="002E5A25"/>
    <w:rsid w:val="002E5AD6"/>
    <w:rsid w:val="002E5CC1"/>
    <w:rsid w:val="002E5DA3"/>
    <w:rsid w:val="002E61B0"/>
    <w:rsid w:val="002E6278"/>
    <w:rsid w:val="002E6387"/>
    <w:rsid w:val="002E63A3"/>
    <w:rsid w:val="002E6545"/>
    <w:rsid w:val="002E65DF"/>
    <w:rsid w:val="002E67B4"/>
    <w:rsid w:val="002E69D0"/>
    <w:rsid w:val="002E6B1C"/>
    <w:rsid w:val="002E6B3B"/>
    <w:rsid w:val="002E6B93"/>
    <w:rsid w:val="002E6BFB"/>
    <w:rsid w:val="002E6D21"/>
    <w:rsid w:val="002E6F70"/>
    <w:rsid w:val="002E701F"/>
    <w:rsid w:val="002E716F"/>
    <w:rsid w:val="002E72AA"/>
    <w:rsid w:val="002E735F"/>
    <w:rsid w:val="002E737D"/>
    <w:rsid w:val="002E73A9"/>
    <w:rsid w:val="002E75E9"/>
    <w:rsid w:val="002E7640"/>
    <w:rsid w:val="002E76EA"/>
    <w:rsid w:val="002E7777"/>
    <w:rsid w:val="002E7869"/>
    <w:rsid w:val="002E7973"/>
    <w:rsid w:val="002E79E8"/>
    <w:rsid w:val="002E7A58"/>
    <w:rsid w:val="002E7AF9"/>
    <w:rsid w:val="002E7B58"/>
    <w:rsid w:val="002E7E21"/>
    <w:rsid w:val="002E7E8B"/>
    <w:rsid w:val="002E7F0C"/>
    <w:rsid w:val="002E7F4D"/>
    <w:rsid w:val="002E7F9C"/>
    <w:rsid w:val="002F0022"/>
    <w:rsid w:val="002F0180"/>
    <w:rsid w:val="002F01BC"/>
    <w:rsid w:val="002F0244"/>
    <w:rsid w:val="002F0250"/>
    <w:rsid w:val="002F0274"/>
    <w:rsid w:val="002F02EA"/>
    <w:rsid w:val="002F0307"/>
    <w:rsid w:val="002F0312"/>
    <w:rsid w:val="002F0594"/>
    <w:rsid w:val="002F059F"/>
    <w:rsid w:val="002F06E0"/>
    <w:rsid w:val="002F06E7"/>
    <w:rsid w:val="002F074E"/>
    <w:rsid w:val="002F0849"/>
    <w:rsid w:val="002F08BE"/>
    <w:rsid w:val="002F08E8"/>
    <w:rsid w:val="002F0975"/>
    <w:rsid w:val="002F0AF6"/>
    <w:rsid w:val="002F0C11"/>
    <w:rsid w:val="002F0CAC"/>
    <w:rsid w:val="002F1058"/>
    <w:rsid w:val="002F10A9"/>
    <w:rsid w:val="002F1122"/>
    <w:rsid w:val="002F11B5"/>
    <w:rsid w:val="002F11D4"/>
    <w:rsid w:val="002F12C5"/>
    <w:rsid w:val="002F12FB"/>
    <w:rsid w:val="002F1664"/>
    <w:rsid w:val="002F1689"/>
    <w:rsid w:val="002F1876"/>
    <w:rsid w:val="002F18C6"/>
    <w:rsid w:val="002F18E8"/>
    <w:rsid w:val="002F1914"/>
    <w:rsid w:val="002F1A10"/>
    <w:rsid w:val="002F1BD5"/>
    <w:rsid w:val="002F1BE6"/>
    <w:rsid w:val="002F1D64"/>
    <w:rsid w:val="002F1D79"/>
    <w:rsid w:val="002F1DD8"/>
    <w:rsid w:val="002F1F15"/>
    <w:rsid w:val="002F1FCB"/>
    <w:rsid w:val="002F207F"/>
    <w:rsid w:val="002F22E2"/>
    <w:rsid w:val="002F231C"/>
    <w:rsid w:val="002F2491"/>
    <w:rsid w:val="002F25B4"/>
    <w:rsid w:val="002F25FC"/>
    <w:rsid w:val="002F2840"/>
    <w:rsid w:val="002F29BF"/>
    <w:rsid w:val="002F29DE"/>
    <w:rsid w:val="002F2C07"/>
    <w:rsid w:val="002F2C86"/>
    <w:rsid w:val="002F2E56"/>
    <w:rsid w:val="002F2EE1"/>
    <w:rsid w:val="002F31D4"/>
    <w:rsid w:val="002F3333"/>
    <w:rsid w:val="002F335D"/>
    <w:rsid w:val="002F3379"/>
    <w:rsid w:val="002F3387"/>
    <w:rsid w:val="002F339F"/>
    <w:rsid w:val="002F33AE"/>
    <w:rsid w:val="002F33F5"/>
    <w:rsid w:val="002F35E7"/>
    <w:rsid w:val="002F36F2"/>
    <w:rsid w:val="002F37BF"/>
    <w:rsid w:val="002F37F9"/>
    <w:rsid w:val="002F3843"/>
    <w:rsid w:val="002F387E"/>
    <w:rsid w:val="002F38B9"/>
    <w:rsid w:val="002F3AE5"/>
    <w:rsid w:val="002F3B91"/>
    <w:rsid w:val="002F3E01"/>
    <w:rsid w:val="002F3E67"/>
    <w:rsid w:val="002F4065"/>
    <w:rsid w:val="002F40D5"/>
    <w:rsid w:val="002F41D2"/>
    <w:rsid w:val="002F421D"/>
    <w:rsid w:val="002F43F8"/>
    <w:rsid w:val="002F4503"/>
    <w:rsid w:val="002F4541"/>
    <w:rsid w:val="002F4587"/>
    <w:rsid w:val="002F4646"/>
    <w:rsid w:val="002F4689"/>
    <w:rsid w:val="002F46C6"/>
    <w:rsid w:val="002F4732"/>
    <w:rsid w:val="002F473D"/>
    <w:rsid w:val="002F4756"/>
    <w:rsid w:val="002F47A1"/>
    <w:rsid w:val="002F488A"/>
    <w:rsid w:val="002F48F2"/>
    <w:rsid w:val="002F48FC"/>
    <w:rsid w:val="002F4976"/>
    <w:rsid w:val="002F4ADA"/>
    <w:rsid w:val="002F4AFB"/>
    <w:rsid w:val="002F4C7C"/>
    <w:rsid w:val="002F4DB9"/>
    <w:rsid w:val="002F4FF6"/>
    <w:rsid w:val="002F5013"/>
    <w:rsid w:val="002F50B3"/>
    <w:rsid w:val="002F5211"/>
    <w:rsid w:val="002F5330"/>
    <w:rsid w:val="002F53B7"/>
    <w:rsid w:val="002F5418"/>
    <w:rsid w:val="002F548E"/>
    <w:rsid w:val="002F5597"/>
    <w:rsid w:val="002F55FF"/>
    <w:rsid w:val="002F577E"/>
    <w:rsid w:val="002F579F"/>
    <w:rsid w:val="002F5855"/>
    <w:rsid w:val="002F5881"/>
    <w:rsid w:val="002F5969"/>
    <w:rsid w:val="002F59A8"/>
    <w:rsid w:val="002F5AB2"/>
    <w:rsid w:val="002F5C78"/>
    <w:rsid w:val="002F5CF8"/>
    <w:rsid w:val="002F60E5"/>
    <w:rsid w:val="002F629D"/>
    <w:rsid w:val="002F631C"/>
    <w:rsid w:val="002F6344"/>
    <w:rsid w:val="002F637F"/>
    <w:rsid w:val="002F6462"/>
    <w:rsid w:val="002F6468"/>
    <w:rsid w:val="002F65E4"/>
    <w:rsid w:val="002F67A1"/>
    <w:rsid w:val="002F6AA2"/>
    <w:rsid w:val="002F6C06"/>
    <w:rsid w:val="002F6E53"/>
    <w:rsid w:val="002F6EDC"/>
    <w:rsid w:val="002F6EF1"/>
    <w:rsid w:val="002F7157"/>
    <w:rsid w:val="002F720A"/>
    <w:rsid w:val="002F7272"/>
    <w:rsid w:val="002F72D2"/>
    <w:rsid w:val="002F744B"/>
    <w:rsid w:val="002F7515"/>
    <w:rsid w:val="002F7516"/>
    <w:rsid w:val="002F7528"/>
    <w:rsid w:val="002F75E6"/>
    <w:rsid w:val="002F7640"/>
    <w:rsid w:val="002F77C7"/>
    <w:rsid w:val="002F791E"/>
    <w:rsid w:val="002F7953"/>
    <w:rsid w:val="002F7962"/>
    <w:rsid w:val="002F7A17"/>
    <w:rsid w:val="002F7A34"/>
    <w:rsid w:val="002F7AF2"/>
    <w:rsid w:val="002F7D05"/>
    <w:rsid w:val="002F7D29"/>
    <w:rsid w:val="002F7DC5"/>
    <w:rsid w:val="002F7EC3"/>
    <w:rsid w:val="002F7FBD"/>
    <w:rsid w:val="00300316"/>
    <w:rsid w:val="0030033C"/>
    <w:rsid w:val="00300426"/>
    <w:rsid w:val="0030045B"/>
    <w:rsid w:val="003007DE"/>
    <w:rsid w:val="003007FF"/>
    <w:rsid w:val="00300854"/>
    <w:rsid w:val="003008C7"/>
    <w:rsid w:val="00300A7E"/>
    <w:rsid w:val="00300B81"/>
    <w:rsid w:val="00300BB3"/>
    <w:rsid w:val="00300C0E"/>
    <w:rsid w:val="00300CAA"/>
    <w:rsid w:val="00300E78"/>
    <w:rsid w:val="00300E79"/>
    <w:rsid w:val="00300EFF"/>
    <w:rsid w:val="00300F6B"/>
    <w:rsid w:val="003010FB"/>
    <w:rsid w:val="00301119"/>
    <w:rsid w:val="0030115C"/>
    <w:rsid w:val="0030121A"/>
    <w:rsid w:val="003014AF"/>
    <w:rsid w:val="003015F3"/>
    <w:rsid w:val="003017F8"/>
    <w:rsid w:val="00301A57"/>
    <w:rsid w:val="00301D88"/>
    <w:rsid w:val="00301DFE"/>
    <w:rsid w:val="00301E98"/>
    <w:rsid w:val="00301FC0"/>
    <w:rsid w:val="00302121"/>
    <w:rsid w:val="0030215E"/>
    <w:rsid w:val="0030221C"/>
    <w:rsid w:val="0030225C"/>
    <w:rsid w:val="00302289"/>
    <w:rsid w:val="0030262C"/>
    <w:rsid w:val="003026A4"/>
    <w:rsid w:val="003026E5"/>
    <w:rsid w:val="0030271F"/>
    <w:rsid w:val="003027A2"/>
    <w:rsid w:val="003027F3"/>
    <w:rsid w:val="00302AB9"/>
    <w:rsid w:val="00302B15"/>
    <w:rsid w:val="00302D1E"/>
    <w:rsid w:val="00302D20"/>
    <w:rsid w:val="00302D92"/>
    <w:rsid w:val="00302E21"/>
    <w:rsid w:val="00302EF3"/>
    <w:rsid w:val="00303183"/>
    <w:rsid w:val="00303185"/>
    <w:rsid w:val="003031A5"/>
    <w:rsid w:val="0030343D"/>
    <w:rsid w:val="0030347C"/>
    <w:rsid w:val="003034A2"/>
    <w:rsid w:val="003034E9"/>
    <w:rsid w:val="003034F1"/>
    <w:rsid w:val="003035CA"/>
    <w:rsid w:val="0030377A"/>
    <w:rsid w:val="003037F3"/>
    <w:rsid w:val="003039E7"/>
    <w:rsid w:val="00303AFB"/>
    <w:rsid w:val="00303B3F"/>
    <w:rsid w:val="00303B7D"/>
    <w:rsid w:val="00303D08"/>
    <w:rsid w:val="00303D50"/>
    <w:rsid w:val="00303D80"/>
    <w:rsid w:val="00303E46"/>
    <w:rsid w:val="00303E6D"/>
    <w:rsid w:val="00304058"/>
    <w:rsid w:val="003040D7"/>
    <w:rsid w:val="003041A8"/>
    <w:rsid w:val="00304262"/>
    <w:rsid w:val="0030450C"/>
    <w:rsid w:val="00304661"/>
    <w:rsid w:val="003046A3"/>
    <w:rsid w:val="003046C5"/>
    <w:rsid w:val="00304791"/>
    <w:rsid w:val="00304836"/>
    <w:rsid w:val="00304881"/>
    <w:rsid w:val="003049FE"/>
    <w:rsid w:val="00304A54"/>
    <w:rsid w:val="00304A9A"/>
    <w:rsid w:val="00304AAB"/>
    <w:rsid w:val="00304C7F"/>
    <w:rsid w:val="00304D11"/>
    <w:rsid w:val="00304DEA"/>
    <w:rsid w:val="00304E01"/>
    <w:rsid w:val="00304F36"/>
    <w:rsid w:val="00304FC2"/>
    <w:rsid w:val="00305020"/>
    <w:rsid w:val="00305104"/>
    <w:rsid w:val="003051AC"/>
    <w:rsid w:val="00305423"/>
    <w:rsid w:val="003054D3"/>
    <w:rsid w:val="00305592"/>
    <w:rsid w:val="00305648"/>
    <w:rsid w:val="00305710"/>
    <w:rsid w:val="00305740"/>
    <w:rsid w:val="0030578D"/>
    <w:rsid w:val="00305805"/>
    <w:rsid w:val="003058FC"/>
    <w:rsid w:val="00305940"/>
    <w:rsid w:val="003059DE"/>
    <w:rsid w:val="00305AA2"/>
    <w:rsid w:val="00305AA8"/>
    <w:rsid w:val="00305AE5"/>
    <w:rsid w:val="00305C08"/>
    <w:rsid w:val="00305C1A"/>
    <w:rsid w:val="00305C8B"/>
    <w:rsid w:val="00305D97"/>
    <w:rsid w:val="00305F58"/>
    <w:rsid w:val="00305FC2"/>
    <w:rsid w:val="00305FCB"/>
    <w:rsid w:val="00305FFE"/>
    <w:rsid w:val="00306750"/>
    <w:rsid w:val="003067DD"/>
    <w:rsid w:val="0030680C"/>
    <w:rsid w:val="00306962"/>
    <w:rsid w:val="00306C73"/>
    <w:rsid w:val="00306DC3"/>
    <w:rsid w:val="00306F00"/>
    <w:rsid w:val="00306F5F"/>
    <w:rsid w:val="00306F7B"/>
    <w:rsid w:val="00307063"/>
    <w:rsid w:val="00307146"/>
    <w:rsid w:val="0030720B"/>
    <w:rsid w:val="00307265"/>
    <w:rsid w:val="00307450"/>
    <w:rsid w:val="0030752E"/>
    <w:rsid w:val="00307628"/>
    <w:rsid w:val="0030766E"/>
    <w:rsid w:val="003076C3"/>
    <w:rsid w:val="00307999"/>
    <w:rsid w:val="00307B0A"/>
    <w:rsid w:val="00307C4C"/>
    <w:rsid w:val="00307E7B"/>
    <w:rsid w:val="00307F55"/>
    <w:rsid w:val="00307F74"/>
    <w:rsid w:val="00310105"/>
    <w:rsid w:val="0031026E"/>
    <w:rsid w:val="003103B5"/>
    <w:rsid w:val="003103CE"/>
    <w:rsid w:val="003105A5"/>
    <w:rsid w:val="003105D8"/>
    <w:rsid w:val="00310619"/>
    <w:rsid w:val="003108A5"/>
    <w:rsid w:val="003108D9"/>
    <w:rsid w:val="003109B1"/>
    <w:rsid w:val="00310B1B"/>
    <w:rsid w:val="00310BD5"/>
    <w:rsid w:val="00310D95"/>
    <w:rsid w:val="00310DF4"/>
    <w:rsid w:val="00310E34"/>
    <w:rsid w:val="00310EAD"/>
    <w:rsid w:val="00311068"/>
    <w:rsid w:val="00311331"/>
    <w:rsid w:val="0031144E"/>
    <w:rsid w:val="00311610"/>
    <w:rsid w:val="0031162B"/>
    <w:rsid w:val="003117AD"/>
    <w:rsid w:val="00311801"/>
    <w:rsid w:val="00311B5F"/>
    <w:rsid w:val="00311B64"/>
    <w:rsid w:val="00311B80"/>
    <w:rsid w:val="00311CA3"/>
    <w:rsid w:val="00311D0E"/>
    <w:rsid w:val="00311D2B"/>
    <w:rsid w:val="00311D7F"/>
    <w:rsid w:val="00311E23"/>
    <w:rsid w:val="00311EA1"/>
    <w:rsid w:val="00311FFC"/>
    <w:rsid w:val="00312026"/>
    <w:rsid w:val="003121EE"/>
    <w:rsid w:val="00312397"/>
    <w:rsid w:val="003123EE"/>
    <w:rsid w:val="00312423"/>
    <w:rsid w:val="0031242E"/>
    <w:rsid w:val="003124A0"/>
    <w:rsid w:val="003124A4"/>
    <w:rsid w:val="003124A6"/>
    <w:rsid w:val="00312529"/>
    <w:rsid w:val="003126B6"/>
    <w:rsid w:val="003126C4"/>
    <w:rsid w:val="00312710"/>
    <w:rsid w:val="00312777"/>
    <w:rsid w:val="003127BE"/>
    <w:rsid w:val="003127FA"/>
    <w:rsid w:val="00312909"/>
    <w:rsid w:val="0031296E"/>
    <w:rsid w:val="00312971"/>
    <w:rsid w:val="0031297D"/>
    <w:rsid w:val="00312A01"/>
    <w:rsid w:val="00312A61"/>
    <w:rsid w:val="00312AAD"/>
    <w:rsid w:val="00312AC7"/>
    <w:rsid w:val="00312CAB"/>
    <w:rsid w:val="00312CBE"/>
    <w:rsid w:val="00312D65"/>
    <w:rsid w:val="00312E44"/>
    <w:rsid w:val="00313169"/>
    <w:rsid w:val="00313271"/>
    <w:rsid w:val="0031335F"/>
    <w:rsid w:val="003133C4"/>
    <w:rsid w:val="00313445"/>
    <w:rsid w:val="003134CA"/>
    <w:rsid w:val="00313583"/>
    <w:rsid w:val="00313765"/>
    <w:rsid w:val="00313B25"/>
    <w:rsid w:val="00313CEC"/>
    <w:rsid w:val="00313E06"/>
    <w:rsid w:val="00313EF5"/>
    <w:rsid w:val="00313F0E"/>
    <w:rsid w:val="00313F69"/>
    <w:rsid w:val="00313F87"/>
    <w:rsid w:val="0031401B"/>
    <w:rsid w:val="00314085"/>
    <w:rsid w:val="0031413E"/>
    <w:rsid w:val="00314192"/>
    <w:rsid w:val="003141EF"/>
    <w:rsid w:val="00314275"/>
    <w:rsid w:val="00314387"/>
    <w:rsid w:val="003145C7"/>
    <w:rsid w:val="00314603"/>
    <w:rsid w:val="0031472D"/>
    <w:rsid w:val="003148B3"/>
    <w:rsid w:val="0031497F"/>
    <w:rsid w:val="00314A52"/>
    <w:rsid w:val="00314A68"/>
    <w:rsid w:val="00314C22"/>
    <w:rsid w:val="00314C9A"/>
    <w:rsid w:val="00314D59"/>
    <w:rsid w:val="00314E58"/>
    <w:rsid w:val="00314EF8"/>
    <w:rsid w:val="003150FC"/>
    <w:rsid w:val="00315181"/>
    <w:rsid w:val="0031519D"/>
    <w:rsid w:val="003152A5"/>
    <w:rsid w:val="003153D7"/>
    <w:rsid w:val="00315405"/>
    <w:rsid w:val="0031541E"/>
    <w:rsid w:val="00315473"/>
    <w:rsid w:val="003154BD"/>
    <w:rsid w:val="003156EC"/>
    <w:rsid w:val="00315858"/>
    <w:rsid w:val="003159A4"/>
    <w:rsid w:val="003159BF"/>
    <w:rsid w:val="00315DEE"/>
    <w:rsid w:val="00315EDF"/>
    <w:rsid w:val="00315F6E"/>
    <w:rsid w:val="00315FDC"/>
    <w:rsid w:val="00315FF1"/>
    <w:rsid w:val="00316072"/>
    <w:rsid w:val="0031613F"/>
    <w:rsid w:val="003163CB"/>
    <w:rsid w:val="003164F5"/>
    <w:rsid w:val="003165F9"/>
    <w:rsid w:val="0031660A"/>
    <w:rsid w:val="00316649"/>
    <w:rsid w:val="00316660"/>
    <w:rsid w:val="003166E1"/>
    <w:rsid w:val="0031680D"/>
    <w:rsid w:val="00316896"/>
    <w:rsid w:val="003168D8"/>
    <w:rsid w:val="0031694F"/>
    <w:rsid w:val="0031696C"/>
    <w:rsid w:val="003169E2"/>
    <w:rsid w:val="00316A34"/>
    <w:rsid w:val="00316BDF"/>
    <w:rsid w:val="00316C4E"/>
    <w:rsid w:val="00316CD7"/>
    <w:rsid w:val="00316F56"/>
    <w:rsid w:val="00317019"/>
    <w:rsid w:val="0031704D"/>
    <w:rsid w:val="00317105"/>
    <w:rsid w:val="0031715F"/>
    <w:rsid w:val="0031717F"/>
    <w:rsid w:val="003171BB"/>
    <w:rsid w:val="00317305"/>
    <w:rsid w:val="00317311"/>
    <w:rsid w:val="00317360"/>
    <w:rsid w:val="0031738F"/>
    <w:rsid w:val="00317397"/>
    <w:rsid w:val="00317537"/>
    <w:rsid w:val="0031754A"/>
    <w:rsid w:val="00317589"/>
    <w:rsid w:val="00317597"/>
    <w:rsid w:val="00317742"/>
    <w:rsid w:val="00317827"/>
    <w:rsid w:val="00317A9F"/>
    <w:rsid w:val="00317DBA"/>
    <w:rsid w:val="00317ED6"/>
    <w:rsid w:val="00317FE8"/>
    <w:rsid w:val="00317FF9"/>
    <w:rsid w:val="003201D9"/>
    <w:rsid w:val="00320357"/>
    <w:rsid w:val="003203D3"/>
    <w:rsid w:val="0032040B"/>
    <w:rsid w:val="0032056A"/>
    <w:rsid w:val="003205DC"/>
    <w:rsid w:val="00320664"/>
    <w:rsid w:val="00320675"/>
    <w:rsid w:val="003206FA"/>
    <w:rsid w:val="00320714"/>
    <w:rsid w:val="003207E6"/>
    <w:rsid w:val="003207E7"/>
    <w:rsid w:val="00320853"/>
    <w:rsid w:val="0032097D"/>
    <w:rsid w:val="00320A1E"/>
    <w:rsid w:val="00320A2A"/>
    <w:rsid w:val="00320A4C"/>
    <w:rsid w:val="00320A9D"/>
    <w:rsid w:val="00320B9C"/>
    <w:rsid w:val="00320E34"/>
    <w:rsid w:val="00320E52"/>
    <w:rsid w:val="00320ED2"/>
    <w:rsid w:val="00320EDA"/>
    <w:rsid w:val="00320F14"/>
    <w:rsid w:val="00321018"/>
    <w:rsid w:val="00321051"/>
    <w:rsid w:val="00321150"/>
    <w:rsid w:val="0032115F"/>
    <w:rsid w:val="00321254"/>
    <w:rsid w:val="00321294"/>
    <w:rsid w:val="003214F8"/>
    <w:rsid w:val="00321553"/>
    <w:rsid w:val="003215B0"/>
    <w:rsid w:val="00321624"/>
    <w:rsid w:val="00321BDC"/>
    <w:rsid w:val="00321CA9"/>
    <w:rsid w:val="00321E4B"/>
    <w:rsid w:val="00321F77"/>
    <w:rsid w:val="00321FBC"/>
    <w:rsid w:val="00321FE6"/>
    <w:rsid w:val="00321FF4"/>
    <w:rsid w:val="00322057"/>
    <w:rsid w:val="0032216F"/>
    <w:rsid w:val="0032220C"/>
    <w:rsid w:val="00322358"/>
    <w:rsid w:val="0032263A"/>
    <w:rsid w:val="00322679"/>
    <w:rsid w:val="00322755"/>
    <w:rsid w:val="00322849"/>
    <w:rsid w:val="00322878"/>
    <w:rsid w:val="003229F9"/>
    <w:rsid w:val="00322AF0"/>
    <w:rsid w:val="00322B8C"/>
    <w:rsid w:val="00322BF8"/>
    <w:rsid w:val="00322C63"/>
    <w:rsid w:val="00322F35"/>
    <w:rsid w:val="00322FCF"/>
    <w:rsid w:val="003230A5"/>
    <w:rsid w:val="00323106"/>
    <w:rsid w:val="0032318A"/>
    <w:rsid w:val="0032328F"/>
    <w:rsid w:val="003232B4"/>
    <w:rsid w:val="00323349"/>
    <w:rsid w:val="0032386F"/>
    <w:rsid w:val="00323874"/>
    <w:rsid w:val="00323934"/>
    <w:rsid w:val="0032397C"/>
    <w:rsid w:val="00323A17"/>
    <w:rsid w:val="00323B29"/>
    <w:rsid w:val="00323B99"/>
    <w:rsid w:val="00323C59"/>
    <w:rsid w:val="00323C5C"/>
    <w:rsid w:val="00323C70"/>
    <w:rsid w:val="00323D2D"/>
    <w:rsid w:val="00323DA2"/>
    <w:rsid w:val="00323DF0"/>
    <w:rsid w:val="00323FBE"/>
    <w:rsid w:val="0032402A"/>
    <w:rsid w:val="00324046"/>
    <w:rsid w:val="00324072"/>
    <w:rsid w:val="003240B5"/>
    <w:rsid w:val="0032417D"/>
    <w:rsid w:val="003241D9"/>
    <w:rsid w:val="003241EC"/>
    <w:rsid w:val="00324232"/>
    <w:rsid w:val="00324273"/>
    <w:rsid w:val="0032429D"/>
    <w:rsid w:val="00324363"/>
    <w:rsid w:val="003246BB"/>
    <w:rsid w:val="0032490A"/>
    <w:rsid w:val="00324982"/>
    <w:rsid w:val="003249A7"/>
    <w:rsid w:val="003249A8"/>
    <w:rsid w:val="00324AFF"/>
    <w:rsid w:val="00324B07"/>
    <w:rsid w:val="00324B53"/>
    <w:rsid w:val="00324C92"/>
    <w:rsid w:val="00324CD3"/>
    <w:rsid w:val="00324DAC"/>
    <w:rsid w:val="00324DE3"/>
    <w:rsid w:val="00324E33"/>
    <w:rsid w:val="00324EFD"/>
    <w:rsid w:val="00324FB5"/>
    <w:rsid w:val="00324FBC"/>
    <w:rsid w:val="003251A1"/>
    <w:rsid w:val="003251D3"/>
    <w:rsid w:val="00325332"/>
    <w:rsid w:val="003253AA"/>
    <w:rsid w:val="00325497"/>
    <w:rsid w:val="0032565B"/>
    <w:rsid w:val="003258F5"/>
    <w:rsid w:val="00325991"/>
    <w:rsid w:val="00325A03"/>
    <w:rsid w:val="00325A13"/>
    <w:rsid w:val="00325B3A"/>
    <w:rsid w:val="00325D66"/>
    <w:rsid w:val="00325D98"/>
    <w:rsid w:val="00325FF5"/>
    <w:rsid w:val="003260DA"/>
    <w:rsid w:val="00326102"/>
    <w:rsid w:val="00326137"/>
    <w:rsid w:val="00326372"/>
    <w:rsid w:val="00326540"/>
    <w:rsid w:val="00326667"/>
    <w:rsid w:val="0032673E"/>
    <w:rsid w:val="00326765"/>
    <w:rsid w:val="00326850"/>
    <w:rsid w:val="00326864"/>
    <w:rsid w:val="0032689D"/>
    <w:rsid w:val="00326A05"/>
    <w:rsid w:val="00326AC2"/>
    <w:rsid w:val="00326B07"/>
    <w:rsid w:val="00326BDE"/>
    <w:rsid w:val="00326CBB"/>
    <w:rsid w:val="00326E62"/>
    <w:rsid w:val="00326E90"/>
    <w:rsid w:val="00326F6F"/>
    <w:rsid w:val="00326F79"/>
    <w:rsid w:val="0032706B"/>
    <w:rsid w:val="0032716B"/>
    <w:rsid w:val="0032721A"/>
    <w:rsid w:val="003272A9"/>
    <w:rsid w:val="00327370"/>
    <w:rsid w:val="003273A8"/>
    <w:rsid w:val="003273DC"/>
    <w:rsid w:val="00327470"/>
    <w:rsid w:val="003274CB"/>
    <w:rsid w:val="003274D7"/>
    <w:rsid w:val="0032767B"/>
    <w:rsid w:val="00327842"/>
    <w:rsid w:val="003278BD"/>
    <w:rsid w:val="003278E8"/>
    <w:rsid w:val="003278EB"/>
    <w:rsid w:val="0032797D"/>
    <w:rsid w:val="00327C6E"/>
    <w:rsid w:val="00327CF8"/>
    <w:rsid w:val="00327D88"/>
    <w:rsid w:val="00327D94"/>
    <w:rsid w:val="00327F26"/>
    <w:rsid w:val="00327FD0"/>
    <w:rsid w:val="0032BED2"/>
    <w:rsid w:val="003300AB"/>
    <w:rsid w:val="003300BA"/>
    <w:rsid w:val="003300E0"/>
    <w:rsid w:val="00330349"/>
    <w:rsid w:val="00330566"/>
    <w:rsid w:val="00330687"/>
    <w:rsid w:val="003306BE"/>
    <w:rsid w:val="0033072A"/>
    <w:rsid w:val="00330A2F"/>
    <w:rsid w:val="00330A8E"/>
    <w:rsid w:val="00330B01"/>
    <w:rsid w:val="00330BEC"/>
    <w:rsid w:val="00330C73"/>
    <w:rsid w:val="00330CB1"/>
    <w:rsid w:val="00330DA8"/>
    <w:rsid w:val="00330EE7"/>
    <w:rsid w:val="00330F0B"/>
    <w:rsid w:val="00330FA8"/>
    <w:rsid w:val="003310E6"/>
    <w:rsid w:val="003312FC"/>
    <w:rsid w:val="00331349"/>
    <w:rsid w:val="00331463"/>
    <w:rsid w:val="003314CE"/>
    <w:rsid w:val="0033154F"/>
    <w:rsid w:val="00331553"/>
    <w:rsid w:val="00331588"/>
    <w:rsid w:val="00331603"/>
    <w:rsid w:val="00331619"/>
    <w:rsid w:val="0033165D"/>
    <w:rsid w:val="0033169C"/>
    <w:rsid w:val="003316EE"/>
    <w:rsid w:val="0033170A"/>
    <w:rsid w:val="003319E6"/>
    <w:rsid w:val="00331A37"/>
    <w:rsid w:val="00331B99"/>
    <w:rsid w:val="00331BE7"/>
    <w:rsid w:val="00331BE8"/>
    <w:rsid w:val="00331C2E"/>
    <w:rsid w:val="00331C60"/>
    <w:rsid w:val="00331D74"/>
    <w:rsid w:val="00331D8B"/>
    <w:rsid w:val="00331FD8"/>
    <w:rsid w:val="00332012"/>
    <w:rsid w:val="0033209A"/>
    <w:rsid w:val="00332164"/>
    <w:rsid w:val="0033235B"/>
    <w:rsid w:val="003326B3"/>
    <w:rsid w:val="0033280C"/>
    <w:rsid w:val="00332897"/>
    <w:rsid w:val="00332976"/>
    <w:rsid w:val="00332DD0"/>
    <w:rsid w:val="00332DE0"/>
    <w:rsid w:val="00332E71"/>
    <w:rsid w:val="00332EE1"/>
    <w:rsid w:val="00332EE5"/>
    <w:rsid w:val="00332F32"/>
    <w:rsid w:val="00332FFB"/>
    <w:rsid w:val="00333019"/>
    <w:rsid w:val="00333020"/>
    <w:rsid w:val="00333031"/>
    <w:rsid w:val="00333250"/>
    <w:rsid w:val="00333301"/>
    <w:rsid w:val="0033331E"/>
    <w:rsid w:val="003333F3"/>
    <w:rsid w:val="00333422"/>
    <w:rsid w:val="00333521"/>
    <w:rsid w:val="00333AAB"/>
    <w:rsid w:val="00333D8E"/>
    <w:rsid w:val="00333E5C"/>
    <w:rsid w:val="00333F8C"/>
    <w:rsid w:val="0033405F"/>
    <w:rsid w:val="00334278"/>
    <w:rsid w:val="0033429A"/>
    <w:rsid w:val="0033443C"/>
    <w:rsid w:val="0033448C"/>
    <w:rsid w:val="00334494"/>
    <w:rsid w:val="003344BF"/>
    <w:rsid w:val="00334646"/>
    <w:rsid w:val="0033479C"/>
    <w:rsid w:val="003347BC"/>
    <w:rsid w:val="0033492D"/>
    <w:rsid w:val="003349DF"/>
    <w:rsid w:val="00334A49"/>
    <w:rsid w:val="00334AB2"/>
    <w:rsid w:val="00334AB3"/>
    <w:rsid w:val="00334B10"/>
    <w:rsid w:val="00334B2C"/>
    <w:rsid w:val="00334BDB"/>
    <w:rsid w:val="00334CD9"/>
    <w:rsid w:val="00334D16"/>
    <w:rsid w:val="00334D77"/>
    <w:rsid w:val="00334DB4"/>
    <w:rsid w:val="00334E16"/>
    <w:rsid w:val="00334F2F"/>
    <w:rsid w:val="00334F31"/>
    <w:rsid w:val="00334FD8"/>
    <w:rsid w:val="00335095"/>
    <w:rsid w:val="003350DB"/>
    <w:rsid w:val="0033512D"/>
    <w:rsid w:val="00335291"/>
    <w:rsid w:val="0033535A"/>
    <w:rsid w:val="0033543C"/>
    <w:rsid w:val="003354A3"/>
    <w:rsid w:val="00335703"/>
    <w:rsid w:val="003358F6"/>
    <w:rsid w:val="003359FD"/>
    <w:rsid w:val="00335B31"/>
    <w:rsid w:val="00335B8D"/>
    <w:rsid w:val="00335BD6"/>
    <w:rsid w:val="00335D06"/>
    <w:rsid w:val="00335D99"/>
    <w:rsid w:val="00335E70"/>
    <w:rsid w:val="00335FD0"/>
    <w:rsid w:val="00336138"/>
    <w:rsid w:val="003361A4"/>
    <w:rsid w:val="0033644B"/>
    <w:rsid w:val="00336567"/>
    <w:rsid w:val="003365FE"/>
    <w:rsid w:val="00336629"/>
    <w:rsid w:val="003366F0"/>
    <w:rsid w:val="0033670C"/>
    <w:rsid w:val="003367D4"/>
    <w:rsid w:val="00336808"/>
    <w:rsid w:val="00336962"/>
    <w:rsid w:val="0033699A"/>
    <w:rsid w:val="00336AF8"/>
    <w:rsid w:val="00336BEC"/>
    <w:rsid w:val="00336E9D"/>
    <w:rsid w:val="00336EC0"/>
    <w:rsid w:val="00336FB5"/>
    <w:rsid w:val="00336FDE"/>
    <w:rsid w:val="003371A5"/>
    <w:rsid w:val="003371EC"/>
    <w:rsid w:val="00337360"/>
    <w:rsid w:val="00337444"/>
    <w:rsid w:val="0033762E"/>
    <w:rsid w:val="003376F5"/>
    <w:rsid w:val="00337705"/>
    <w:rsid w:val="0033789D"/>
    <w:rsid w:val="00337AB1"/>
    <w:rsid w:val="00337B57"/>
    <w:rsid w:val="00337C3D"/>
    <w:rsid w:val="00337DB1"/>
    <w:rsid w:val="00337DB9"/>
    <w:rsid w:val="00337EBF"/>
    <w:rsid w:val="00337EC6"/>
    <w:rsid w:val="00337F2D"/>
    <w:rsid w:val="003401DB"/>
    <w:rsid w:val="003401EC"/>
    <w:rsid w:val="00340331"/>
    <w:rsid w:val="00340371"/>
    <w:rsid w:val="003403F7"/>
    <w:rsid w:val="00340465"/>
    <w:rsid w:val="003404C1"/>
    <w:rsid w:val="003404D1"/>
    <w:rsid w:val="00340550"/>
    <w:rsid w:val="00340666"/>
    <w:rsid w:val="00340777"/>
    <w:rsid w:val="003407D0"/>
    <w:rsid w:val="00340851"/>
    <w:rsid w:val="00340884"/>
    <w:rsid w:val="00340913"/>
    <w:rsid w:val="00340964"/>
    <w:rsid w:val="00340A65"/>
    <w:rsid w:val="00340A7F"/>
    <w:rsid w:val="00340C2F"/>
    <w:rsid w:val="00340C53"/>
    <w:rsid w:val="00340C5A"/>
    <w:rsid w:val="00340DB7"/>
    <w:rsid w:val="00340EC1"/>
    <w:rsid w:val="00340FA9"/>
    <w:rsid w:val="00341024"/>
    <w:rsid w:val="003410B9"/>
    <w:rsid w:val="003414A6"/>
    <w:rsid w:val="0034153F"/>
    <w:rsid w:val="00341578"/>
    <w:rsid w:val="00341584"/>
    <w:rsid w:val="00341845"/>
    <w:rsid w:val="00341905"/>
    <w:rsid w:val="00341B91"/>
    <w:rsid w:val="00341C6E"/>
    <w:rsid w:val="00341FA2"/>
    <w:rsid w:val="00341FAA"/>
    <w:rsid w:val="00342258"/>
    <w:rsid w:val="00342302"/>
    <w:rsid w:val="0034231D"/>
    <w:rsid w:val="0034238C"/>
    <w:rsid w:val="00342445"/>
    <w:rsid w:val="003424F1"/>
    <w:rsid w:val="0034275B"/>
    <w:rsid w:val="00342816"/>
    <w:rsid w:val="00342892"/>
    <w:rsid w:val="00342952"/>
    <w:rsid w:val="003429C9"/>
    <w:rsid w:val="00342A00"/>
    <w:rsid w:val="00342BA2"/>
    <w:rsid w:val="00342BAB"/>
    <w:rsid w:val="00342BE3"/>
    <w:rsid w:val="00342C6B"/>
    <w:rsid w:val="00342E0F"/>
    <w:rsid w:val="00342FC7"/>
    <w:rsid w:val="00343039"/>
    <w:rsid w:val="0034315B"/>
    <w:rsid w:val="00343167"/>
    <w:rsid w:val="00343250"/>
    <w:rsid w:val="00343353"/>
    <w:rsid w:val="0034339F"/>
    <w:rsid w:val="003433AA"/>
    <w:rsid w:val="003434FD"/>
    <w:rsid w:val="00343507"/>
    <w:rsid w:val="00343528"/>
    <w:rsid w:val="00343583"/>
    <w:rsid w:val="00343631"/>
    <w:rsid w:val="00343681"/>
    <w:rsid w:val="0034371D"/>
    <w:rsid w:val="003437E3"/>
    <w:rsid w:val="0034380E"/>
    <w:rsid w:val="003438DF"/>
    <w:rsid w:val="0034397E"/>
    <w:rsid w:val="003439E2"/>
    <w:rsid w:val="00343A63"/>
    <w:rsid w:val="00343A76"/>
    <w:rsid w:val="00343B27"/>
    <w:rsid w:val="00343BBC"/>
    <w:rsid w:val="00343D18"/>
    <w:rsid w:val="003440CF"/>
    <w:rsid w:val="00344138"/>
    <w:rsid w:val="003441C5"/>
    <w:rsid w:val="003441D9"/>
    <w:rsid w:val="0034423F"/>
    <w:rsid w:val="00344273"/>
    <w:rsid w:val="00344286"/>
    <w:rsid w:val="003442DF"/>
    <w:rsid w:val="0034439E"/>
    <w:rsid w:val="003443CD"/>
    <w:rsid w:val="00344507"/>
    <w:rsid w:val="00344570"/>
    <w:rsid w:val="00344586"/>
    <w:rsid w:val="003445AF"/>
    <w:rsid w:val="003446F4"/>
    <w:rsid w:val="00344701"/>
    <w:rsid w:val="003448CE"/>
    <w:rsid w:val="00344921"/>
    <w:rsid w:val="0034492D"/>
    <w:rsid w:val="00344930"/>
    <w:rsid w:val="00344B0F"/>
    <w:rsid w:val="00344BF8"/>
    <w:rsid w:val="00344D2E"/>
    <w:rsid w:val="00344DBA"/>
    <w:rsid w:val="00344E50"/>
    <w:rsid w:val="00344EEA"/>
    <w:rsid w:val="00344FBD"/>
    <w:rsid w:val="0034538E"/>
    <w:rsid w:val="0034538F"/>
    <w:rsid w:val="003457AA"/>
    <w:rsid w:val="003458BD"/>
    <w:rsid w:val="003459FA"/>
    <w:rsid w:val="00345A44"/>
    <w:rsid w:val="00345AD2"/>
    <w:rsid w:val="00345AF1"/>
    <w:rsid w:val="00345AF7"/>
    <w:rsid w:val="00345CD4"/>
    <w:rsid w:val="00345D6E"/>
    <w:rsid w:val="00345E22"/>
    <w:rsid w:val="00345F26"/>
    <w:rsid w:val="00346054"/>
    <w:rsid w:val="00346247"/>
    <w:rsid w:val="003462C9"/>
    <w:rsid w:val="003462CC"/>
    <w:rsid w:val="00346318"/>
    <w:rsid w:val="003463FC"/>
    <w:rsid w:val="0034648C"/>
    <w:rsid w:val="003465F4"/>
    <w:rsid w:val="0034670B"/>
    <w:rsid w:val="00346730"/>
    <w:rsid w:val="0034676B"/>
    <w:rsid w:val="00346A78"/>
    <w:rsid w:val="00346BE4"/>
    <w:rsid w:val="00346C0F"/>
    <w:rsid w:val="00346C25"/>
    <w:rsid w:val="00346CB6"/>
    <w:rsid w:val="00346D8F"/>
    <w:rsid w:val="00346DC8"/>
    <w:rsid w:val="00346DDA"/>
    <w:rsid w:val="00346E80"/>
    <w:rsid w:val="00346EB9"/>
    <w:rsid w:val="0034710B"/>
    <w:rsid w:val="00347117"/>
    <w:rsid w:val="00347213"/>
    <w:rsid w:val="003472E1"/>
    <w:rsid w:val="0034737C"/>
    <w:rsid w:val="003473B1"/>
    <w:rsid w:val="00347585"/>
    <w:rsid w:val="003475E5"/>
    <w:rsid w:val="0034760D"/>
    <w:rsid w:val="003476A3"/>
    <w:rsid w:val="00347734"/>
    <w:rsid w:val="00347748"/>
    <w:rsid w:val="0034779C"/>
    <w:rsid w:val="003478F5"/>
    <w:rsid w:val="003478F7"/>
    <w:rsid w:val="00347B0F"/>
    <w:rsid w:val="00347D03"/>
    <w:rsid w:val="00347D6E"/>
    <w:rsid w:val="00347D7F"/>
    <w:rsid w:val="00347E63"/>
    <w:rsid w:val="00347FA2"/>
    <w:rsid w:val="003502D7"/>
    <w:rsid w:val="00350312"/>
    <w:rsid w:val="00350496"/>
    <w:rsid w:val="003505DE"/>
    <w:rsid w:val="00350621"/>
    <w:rsid w:val="00350625"/>
    <w:rsid w:val="00350674"/>
    <w:rsid w:val="00350900"/>
    <w:rsid w:val="00350925"/>
    <w:rsid w:val="00350A17"/>
    <w:rsid w:val="00350AB2"/>
    <w:rsid w:val="00350ACD"/>
    <w:rsid w:val="00350C1D"/>
    <w:rsid w:val="00350CCA"/>
    <w:rsid w:val="00350F59"/>
    <w:rsid w:val="00350F6F"/>
    <w:rsid w:val="00351095"/>
    <w:rsid w:val="00351179"/>
    <w:rsid w:val="003511C0"/>
    <w:rsid w:val="0035120C"/>
    <w:rsid w:val="00351276"/>
    <w:rsid w:val="0035127E"/>
    <w:rsid w:val="0035137B"/>
    <w:rsid w:val="003513D1"/>
    <w:rsid w:val="003515AB"/>
    <w:rsid w:val="0035166C"/>
    <w:rsid w:val="00351695"/>
    <w:rsid w:val="003516EA"/>
    <w:rsid w:val="0035173D"/>
    <w:rsid w:val="00351903"/>
    <w:rsid w:val="0035198C"/>
    <w:rsid w:val="003519CF"/>
    <w:rsid w:val="00351CD0"/>
    <w:rsid w:val="00351D24"/>
    <w:rsid w:val="00351D48"/>
    <w:rsid w:val="00351D54"/>
    <w:rsid w:val="00351E43"/>
    <w:rsid w:val="00351FBE"/>
    <w:rsid w:val="00352129"/>
    <w:rsid w:val="003521DC"/>
    <w:rsid w:val="0035229C"/>
    <w:rsid w:val="00352463"/>
    <w:rsid w:val="003524C6"/>
    <w:rsid w:val="003525E7"/>
    <w:rsid w:val="00352695"/>
    <w:rsid w:val="00352759"/>
    <w:rsid w:val="003527AD"/>
    <w:rsid w:val="0035281C"/>
    <w:rsid w:val="00352A68"/>
    <w:rsid w:val="00352CAA"/>
    <w:rsid w:val="00352CFB"/>
    <w:rsid w:val="00352D39"/>
    <w:rsid w:val="00352D3B"/>
    <w:rsid w:val="00352D70"/>
    <w:rsid w:val="00352E2A"/>
    <w:rsid w:val="00352E91"/>
    <w:rsid w:val="00352F02"/>
    <w:rsid w:val="00353017"/>
    <w:rsid w:val="003530A3"/>
    <w:rsid w:val="00353170"/>
    <w:rsid w:val="00353193"/>
    <w:rsid w:val="003532BE"/>
    <w:rsid w:val="00353384"/>
    <w:rsid w:val="0035343C"/>
    <w:rsid w:val="00353451"/>
    <w:rsid w:val="00353455"/>
    <w:rsid w:val="00353475"/>
    <w:rsid w:val="00353516"/>
    <w:rsid w:val="0035367A"/>
    <w:rsid w:val="00353767"/>
    <w:rsid w:val="003538A2"/>
    <w:rsid w:val="00353917"/>
    <w:rsid w:val="00353AC5"/>
    <w:rsid w:val="00353C5F"/>
    <w:rsid w:val="00353D3B"/>
    <w:rsid w:val="00353D66"/>
    <w:rsid w:val="00353EAF"/>
    <w:rsid w:val="00353FE5"/>
    <w:rsid w:val="00354034"/>
    <w:rsid w:val="00354123"/>
    <w:rsid w:val="003541AA"/>
    <w:rsid w:val="003541B2"/>
    <w:rsid w:val="003541DA"/>
    <w:rsid w:val="00354297"/>
    <w:rsid w:val="003542A8"/>
    <w:rsid w:val="003542DE"/>
    <w:rsid w:val="00354538"/>
    <w:rsid w:val="003545D8"/>
    <w:rsid w:val="0035467E"/>
    <w:rsid w:val="003547CB"/>
    <w:rsid w:val="003548B1"/>
    <w:rsid w:val="0035494A"/>
    <w:rsid w:val="00354991"/>
    <w:rsid w:val="003549DB"/>
    <w:rsid w:val="003549FB"/>
    <w:rsid w:val="00354F6E"/>
    <w:rsid w:val="00354FBE"/>
    <w:rsid w:val="00355010"/>
    <w:rsid w:val="003550B4"/>
    <w:rsid w:val="00355471"/>
    <w:rsid w:val="00355581"/>
    <w:rsid w:val="003555AE"/>
    <w:rsid w:val="00355614"/>
    <w:rsid w:val="00355732"/>
    <w:rsid w:val="00355838"/>
    <w:rsid w:val="00355967"/>
    <w:rsid w:val="003559E1"/>
    <w:rsid w:val="00355A75"/>
    <w:rsid w:val="00355AE2"/>
    <w:rsid w:val="00355B8E"/>
    <w:rsid w:val="00355BAF"/>
    <w:rsid w:val="00355D56"/>
    <w:rsid w:val="00355D79"/>
    <w:rsid w:val="00355DF2"/>
    <w:rsid w:val="00355E0C"/>
    <w:rsid w:val="00356003"/>
    <w:rsid w:val="0035640D"/>
    <w:rsid w:val="00356476"/>
    <w:rsid w:val="003565CB"/>
    <w:rsid w:val="00356635"/>
    <w:rsid w:val="0035672D"/>
    <w:rsid w:val="003567C8"/>
    <w:rsid w:val="003568A0"/>
    <w:rsid w:val="00356A68"/>
    <w:rsid w:val="00356ACD"/>
    <w:rsid w:val="00356B6F"/>
    <w:rsid w:val="00356B72"/>
    <w:rsid w:val="00356B95"/>
    <w:rsid w:val="00356BB5"/>
    <w:rsid w:val="00356D54"/>
    <w:rsid w:val="00356D89"/>
    <w:rsid w:val="00356DDB"/>
    <w:rsid w:val="00356E5A"/>
    <w:rsid w:val="00356F03"/>
    <w:rsid w:val="00356F12"/>
    <w:rsid w:val="00356F4F"/>
    <w:rsid w:val="00356FE5"/>
    <w:rsid w:val="00356FF9"/>
    <w:rsid w:val="00357065"/>
    <w:rsid w:val="00357076"/>
    <w:rsid w:val="0035715A"/>
    <w:rsid w:val="00357171"/>
    <w:rsid w:val="00357184"/>
    <w:rsid w:val="00357256"/>
    <w:rsid w:val="003572B7"/>
    <w:rsid w:val="00357368"/>
    <w:rsid w:val="00357512"/>
    <w:rsid w:val="00357517"/>
    <w:rsid w:val="00357553"/>
    <w:rsid w:val="00357681"/>
    <w:rsid w:val="003576CC"/>
    <w:rsid w:val="0035773B"/>
    <w:rsid w:val="00357790"/>
    <w:rsid w:val="003577A7"/>
    <w:rsid w:val="00357910"/>
    <w:rsid w:val="00357976"/>
    <w:rsid w:val="003579DA"/>
    <w:rsid w:val="003579F7"/>
    <w:rsid w:val="00357C4D"/>
    <w:rsid w:val="00357CCE"/>
    <w:rsid w:val="00357DCE"/>
    <w:rsid w:val="00357DE4"/>
    <w:rsid w:val="00357FC9"/>
    <w:rsid w:val="003602BB"/>
    <w:rsid w:val="003602EC"/>
    <w:rsid w:val="00360310"/>
    <w:rsid w:val="003603A8"/>
    <w:rsid w:val="003604E3"/>
    <w:rsid w:val="00360595"/>
    <w:rsid w:val="003605B9"/>
    <w:rsid w:val="003607C2"/>
    <w:rsid w:val="00360809"/>
    <w:rsid w:val="00360886"/>
    <w:rsid w:val="003609FB"/>
    <w:rsid w:val="00360ADB"/>
    <w:rsid w:val="00360B26"/>
    <w:rsid w:val="00360C1B"/>
    <w:rsid w:val="00360C40"/>
    <w:rsid w:val="00360CF8"/>
    <w:rsid w:val="00360E71"/>
    <w:rsid w:val="00360E80"/>
    <w:rsid w:val="00360FB5"/>
    <w:rsid w:val="00361121"/>
    <w:rsid w:val="0036113B"/>
    <w:rsid w:val="003612A4"/>
    <w:rsid w:val="003612C5"/>
    <w:rsid w:val="003612FF"/>
    <w:rsid w:val="00361339"/>
    <w:rsid w:val="0036145F"/>
    <w:rsid w:val="003614B5"/>
    <w:rsid w:val="00361559"/>
    <w:rsid w:val="003615ED"/>
    <w:rsid w:val="00361609"/>
    <w:rsid w:val="00361643"/>
    <w:rsid w:val="003616EA"/>
    <w:rsid w:val="0036172B"/>
    <w:rsid w:val="003617DD"/>
    <w:rsid w:val="00361839"/>
    <w:rsid w:val="003619BD"/>
    <w:rsid w:val="003619D2"/>
    <w:rsid w:val="00361A42"/>
    <w:rsid w:val="00361B32"/>
    <w:rsid w:val="00361B7A"/>
    <w:rsid w:val="00361B9F"/>
    <w:rsid w:val="00361CCC"/>
    <w:rsid w:val="00361D7F"/>
    <w:rsid w:val="00361DF7"/>
    <w:rsid w:val="00361E1A"/>
    <w:rsid w:val="00361E73"/>
    <w:rsid w:val="00362004"/>
    <w:rsid w:val="00362024"/>
    <w:rsid w:val="00362199"/>
    <w:rsid w:val="0036229F"/>
    <w:rsid w:val="003624F3"/>
    <w:rsid w:val="0036257F"/>
    <w:rsid w:val="00362637"/>
    <w:rsid w:val="0036267D"/>
    <w:rsid w:val="003626B1"/>
    <w:rsid w:val="003626F5"/>
    <w:rsid w:val="003627EB"/>
    <w:rsid w:val="0036286E"/>
    <w:rsid w:val="003629C1"/>
    <w:rsid w:val="00362AA5"/>
    <w:rsid w:val="00362CF2"/>
    <w:rsid w:val="00362D74"/>
    <w:rsid w:val="00362F1B"/>
    <w:rsid w:val="00362F77"/>
    <w:rsid w:val="00362F7F"/>
    <w:rsid w:val="00362FE1"/>
    <w:rsid w:val="00363038"/>
    <w:rsid w:val="00363046"/>
    <w:rsid w:val="003631B5"/>
    <w:rsid w:val="00363248"/>
    <w:rsid w:val="003632A9"/>
    <w:rsid w:val="00363488"/>
    <w:rsid w:val="0036361D"/>
    <w:rsid w:val="00363691"/>
    <w:rsid w:val="0036370F"/>
    <w:rsid w:val="0036371D"/>
    <w:rsid w:val="00363740"/>
    <w:rsid w:val="003639CB"/>
    <w:rsid w:val="00363A73"/>
    <w:rsid w:val="00363A86"/>
    <w:rsid w:val="00363B20"/>
    <w:rsid w:val="00363C99"/>
    <w:rsid w:val="00363D59"/>
    <w:rsid w:val="00363E26"/>
    <w:rsid w:val="00363EEE"/>
    <w:rsid w:val="00363FF3"/>
    <w:rsid w:val="00364099"/>
    <w:rsid w:val="0036419F"/>
    <w:rsid w:val="00364369"/>
    <w:rsid w:val="0036438F"/>
    <w:rsid w:val="00364394"/>
    <w:rsid w:val="00364432"/>
    <w:rsid w:val="0036464A"/>
    <w:rsid w:val="00364762"/>
    <w:rsid w:val="003648C8"/>
    <w:rsid w:val="00364901"/>
    <w:rsid w:val="00364945"/>
    <w:rsid w:val="003649D8"/>
    <w:rsid w:val="003649DB"/>
    <w:rsid w:val="00364C0F"/>
    <w:rsid w:val="00364C40"/>
    <w:rsid w:val="00364CF0"/>
    <w:rsid w:val="00364D10"/>
    <w:rsid w:val="00364E8B"/>
    <w:rsid w:val="00365398"/>
    <w:rsid w:val="003654AB"/>
    <w:rsid w:val="0036567A"/>
    <w:rsid w:val="003656C7"/>
    <w:rsid w:val="003657E9"/>
    <w:rsid w:val="003658CB"/>
    <w:rsid w:val="0036595C"/>
    <w:rsid w:val="00365A15"/>
    <w:rsid w:val="00365A35"/>
    <w:rsid w:val="00365A5B"/>
    <w:rsid w:val="00365AE7"/>
    <w:rsid w:val="00365B45"/>
    <w:rsid w:val="00365BD7"/>
    <w:rsid w:val="00365BD9"/>
    <w:rsid w:val="00365C38"/>
    <w:rsid w:val="00365D13"/>
    <w:rsid w:val="00365DBB"/>
    <w:rsid w:val="00365E28"/>
    <w:rsid w:val="00365E5E"/>
    <w:rsid w:val="00366019"/>
    <w:rsid w:val="003661EB"/>
    <w:rsid w:val="0036632C"/>
    <w:rsid w:val="00366471"/>
    <w:rsid w:val="003665A1"/>
    <w:rsid w:val="003666CB"/>
    <w:rsid w:val="0036679C"/>
    <w:rsid w:val="003668D0"/>
    <w:rsid w:val="0036697A"/>
    <w:rsid w:val="0036697D"/>
    <w:rsid w:val="00366BC6"/>
    <w:rsid w:val="00366EEC"/>
    <w:rsid w:val="00366F5D"/>
    <w:rsid w:val="00366F86"/>
    <w:rsid w:val="00366FB5"/>
    <w:rsid w:val="00367315"/>
    <w:rsid w:val="0036739B"/>
    <w:rsid w:val="003676F6"/>
    <w:rsid w:val="00367745"/>
    <w:rsid w:val="00367872"/>
    <w:rsid w:val="00367939"/>
    <w:rsid w:val="00367B52"/>
    <w:rsid w:val="00367CEF"/>
    <w:rsid w:val="00367DCC"/>
    <w:rsid w:val="00367E85"/>
    <w:rsid w:val="003700EA"/>
    <w:rsid w:val="003701C0"/>
    <w:rsid w:val="003702FF"/>
    <w:rsid w:val="0037043D"/>
    <w:rsid w:val="00370465"/>
    <w:rsid w:val="00370469"/>
    <w:rsid w:val="0037055E"/>
    <w:rsid w:val="00370A56"/>
    <w:rsid w:val="00370BB7"/>
    <w:rsid w:val="00370BC3"/>
    <w:rsid w:val="00370CA0"/>
    <w:rsid w:val="00370CA4"/>
    <w:rsid w:val="00370CE4"/>
    <w:rsid w:val="00370F12"/>
    <w:rsid w:val="00370F51"/>
    <w:rsid w:val="00370F5A"/>
    <w:rsid w:val="00371016"/>
    <w:rsid w:val="003710DB"/>
    <w:rsid w:val="003711AD"/>
    <w:rsid w:val="0037130A"/>
    <w:rsid w:val="003715CB"/>
    <w:rsid w:val="003717C3"/>
    <w:rsid w:val="003719DB"/>
    <w:rsid w:val="00371A2F"/>
    <w:rsid w:val="00371A61"/>
    <w:rsid w:val="00371B3F"/>
    <w:rsid w:val="00371C77"/>
    <w:rsid w:val="00371CA3"/>
    <w:rsid w:val="00371CA9"/>
    <w:rsid w:val="00371CC4"/>
    <w:rsid w:val="00371CDC"/>
    <w:rsid w:val="00371D06"/>
    <w:rsid w:val="00371D9C"/>
    <w:rsid w:val="00371DC0"/>
    <w:rsid w:val="00371DC9"/>
    <w:rsid w:val="00371F2E"/>
    <w:rsid w:val="00371F2F"/>
    <w:rsid w:val="00371FC1"/>
    <w:rsid w:val="00372030"/>
    <w:rsid w:val="00372094"/>
    <w:rsid w:val="00372159"/>
    <w:rsid w:val="0037226C"/>
    <w:rsid w:val="003723D8"/>
    <w:rsid w:val="003725F4"/>
    <w:rsid w:val="00372610"/>
    <w:rsid w:val="0037269A"/>
    <w:rsid w:val="0037280D"/>
    <w:rsid w:val="00372824"/>
    <w:rsid w:val="00372946"/>
    <w:rsid w:val="00372AFD"/>
    <w:rsid w:val="00372B67"/>
    <w:rsid w:val="00372C67"/>
    <w:rsid w:val="00372CEC"/>
    <w:rsid w:val="00372D8C"/>
    <w:rsid w:val="00372EF8"/>
    <w:rsid w:val="0037311F"/>
    <w:rsid w:val="00373239"/>
    <w:rsid w:val="003732AA"/>
    <w:rsid w:val="00373464"/>
    <w:rsid w:val="003734D1"/>
    <w:rsid w:val="0037351D"/>
    <w:rsid w:val="003735A0"/>
    <w:rsid w:val="0037367C"/>
    <w:rsid w:val="00373870"/>
    <w:rsid w:val="00373910"/>
    <w:rsid w:val="003739E4"/>
    <w:rsid w:val="00373A52"/>
    <w:rsid w:val="00373ACF"/>
    <w:rsid w:val="00373CAB"/>
    <w:rsid w:val="00373EBD"/>
    <w:rsid w:val="00373EF5"/>
    <w:rsid w:val="00373FA6"/>
    <w:rsid w:val="00374015"/>
    <w:rsid w:val="00374070"/>
    <w:rsid w:val="003740E2"/>
    <w:rsid w:val="003742AB"/>
    <w:rsid w:val="00374302"/>
    <w:rsid w:val="00374569"/>
    <w:rsid w:val="00374588"/>
    <w:rsid w:val="003745B6"/>
    <w:rsid w:val="00374612"/>
    <w:rsid w:val="00374664"/>
    <w:rsid w:val="003746FC"/>
    <w:rsid w:val="00374820"/>
    <w:rsid w:val="00374850"/>
    <w:rsid w:val="00374881"/>
    <w:rsid w:val="003748C7"/>
    <w:rsid w:val="00374927"/>
    <w:rsid w:val="00374934"/>
    <w:rsid w:val="00374967"/>
    <w:rsid w:val="00374C01"/>
    <w:rsid w:val="00374DB5"/>
    <w:rsid w:val="00374DB8"/>
    <w:rsid w:val="00374DFB"/>
    <w:rsid w:val="00374FFB"/>
    <w:rsid w:val="0037507E"/>
    <w:rsid w:val="00375221"/>
    <w:rsid w:val="00375369"/>
    <w:rsid w:val="0037539F"/>
    <w:rsid w:val="003754EE"/>
    <w:rsid w:val="00375548"/>
    <w:rsid w:val="0037558C"/>
    <w:rsid w:val="00375593"/>
    <w:rsid w:val="003756C1"/>
    <w:rsid w:val="00375895"/>
    <w:rsid w:val="00375B70"/>
    <w:rsid w:val="00375BAB"/>
    <w:rsid w:val="00375BD9"/>
    <w:rsid w:val="00375D12"/>
    <w:rsid w:val="00375DDB"/>
    <w:rsid w:val="00375E0D"/>
    <w:rsid w:val="00375E7D"/>
    <w:rsid w:val="00375F0D"/>
    <w:rsid w:val="00375FA7"/>
    <w:rsid w:val="00375FDF"/>
    <w:rsid w:val="003764D5"/>
    <w:rsid w:val="003765CD"/>
    <w:rsid w:val="0037670C"/>
    <w:rsid w:val="003767DA"/>
    <w:rsid w:val="003767DC"/>
    <w:rsid w:val="0037686E"/>
    <w:rsid w:val="003769C4"/>
    <w:rsid w:val="00376A1A"/>
    <w:rsid w:val="00376BAF"/>
    <w:rsid w:val="00376C63"/>
    <w:rsid w:val="00376DAE"/>
    <w:rsid w:val="00376DBF"/>
    <w:rsid w:val="00376EBB"/>
    <w:rsid w:val="00376F63"/>
    <w:rsid w:val="00376FBF"/>
    <w:rsid w:val="00377149"/>
    <w:rsid w:val="00377188"/>
    <w:rsid w:val="003771D3"/>
    <w:rsid w:val="003774E4"/>
    <w:rsid w:val="003777D9"/>
    <w:rsid w:val="003777F7"/>
    <w:rsid w:val="00377814"/>
    <w:rsid w:val="00377834"/>
    <w:rsid w:val="0037784C"/>
    <w:rsid w:val="00377886"/>
    <w:rsid w:val="0037788F"/>
    <w:rsid w:val="003778E8"/>
    <w:rsid w:val="00377914"/>
    <w:rsid w:val="003779E7"/>
    <w:rsid w:val="00377A3B"/>
    <w:rsid w:val="00377AB8"/>
    <w:rsid w:val="00377B7A"/>
    <w:rsid w:val="00377D53"/>
    <w:rsid w:val="00377D64"/>
    <w:rsid w:val="00377E68"/>
    <w:rsid w:val="00377E79"/>
    <w:rsid w:val="00377EB6"/>
    <w:rsid w:val="00377FE8"/>
    <w:rsid w:val="00380021"/>
    <w:rsid w:val="003800EE"/>
    <w:rsid w:val="003801F5"/>
    <w:rsid w:val="00380368"/>
    <w:rsid w:val="0038059D"/>
    <w:rsid w:val="0038059F"/>
    <w:rsid w:val="003806F4"/>
    <w:rsid w:val="00380756"/>
    <w:rsid w:val="003807AF"/>
    <w:rsid w:val="00380863"/>
    <w:rsid w:val="0038092F"/>
    <w:rsid w:val="00380A78"/>
    <w:rsid w:val="00380B97"/>
    <w:rsid w:val="00380DDE"/>
    <w:rsid w:val="00380E0B"/>
    <w:rsid w:val="00380E78"/>
    <w:rsid w:val="00380E9D"/>
    <w:rsid w:val="00380F4C"/>
    <w:rsid w:val="00380F7F"/>
    <w:rsid w:val="00380FBE"/>
    <w:rsid w:val="0038104B"/>
    <w:rsid w:val="0038106F"/>
    <w:rsid w:val="0038109A"/>
    <w:rsid w:val="00381250"/>
    <w:rsid w:val="00381516"/>
    <w:rsid w:val="00381684"/>
    <w:rsid w:val="003817D4"/>
    <w:rsid w:val="00381811"/>
    <w:rsid w:val="00381A62"/>
    <w:rsid w:val="00381A99"/>
    <w:rsid w:val="00381B0F"/>
    <w:rsid w:val="00381BD2"/>
    <w:rsid w:val="00381F2B"/>
    <w:rsid w:val="00382102"/>
    <w:rsid w:val="00382213"/>
    <w:rsid w:val="00382234"/>
    <w:rsid w:val="003823A6"/>
    <w:rsid w:val="003824EF"/>
    <w:rsid w:val="00382505"/>
    <w:rsid w:val="003825D2"/>
    <w:rsid w:val="00382700"/>
    <w:rsid w:val="00382A0D"/>
    <w:rsid w:val="00382A4A"/>
    <w:rsid w:val="00382A89"/>
    <w:rsid w:val="00382AF6"/>
    <w:rsid w:val="00382C9C"/>
    <w:rsid w:val="00382E09"/>
    <w:rsid w:val="00382E27"/>
    <w:rsid w:val="00382FB2"/>
    <w:rsid w:val="00382FFF"/>
    <w:rsid w:val="00383028"/>
    <w:rsid w:val="003830FF"/>
    <w:rsid w:val="0038311C"/>
    <w:rsid w:val="0038315C"/>
    <w:rsid w:val="00383343"/>
    <w:rsid w:val="003834BA"/>
    <w:rsid w:val="003834CF"/>
    <w:rsid w:val="003834F9"/>
    <w:rsid w:val="00383516"/>
    <w:rsid w:val="0038355C"/>
    <w:rsid w:val="003835A3"/>
    <w:rsid w:val="003836D1"/>
    <w:rsid w:val="003836EE"/>
    <w:rsid w:val="00383737"/>
    <w:rsid w:val="0038373D"/>
    <w:rsid w:val="003837F6"/>
    <w:rsid w:val="0038389A"/>
    <w:rsid w:val="00383C15"/>
    <w:rsid w:val="00383CC9"/>
    <w:rsid w:val="00383FCE"/>
    <w:rsid w:val="00384128"/>
    <w:rsid w:val="00384288"/>
    <w:rsid w:val="00384294"/>
    <w:rsid w:val="0038443D"/>
    <w:rsid w:val="0038457E"/>
    <w:rsid w:val="00384718"/>
    <w:rsid w:val="00384753"/>
    <w:rsid w:val="00384770"/>
    <w:rsid w:val="0038479D"/>
    <w:rsid w:val="00384906"/>
    <w:rsid w:val="003849A0"/>
    <w:rsid w:val="00384A3B"/>
    <w:rsid w:val="00384B11"/>
    <w:rsid w:val="00384C5E"/>
    <w:rsid w:val="00384EED"/>
    <w:rsid w:val="00384F36"/>
    <w:rsid w:val="00384FB1"/>
    <w:rsid w:val="003850BC"/>
    <w:rsid w:val="003850EF"/>
    <w:rsid w:val="00385173"/>
    <w:rsid w:val="0038529B"/>
    <w:rsid w:val="003852CC"/>
    <w:rsid w:val="0038532A"/>
    <w:rsid w:val="003853FB"/>
    <w:rsid w:val="0038556B"/>
    <w:rsid w:val="003856DC"/>
    <w:rsid w:val="00385911"/>
    <w:rsid w:val="0038593A"/>
    <w:rsid w:val="0038595D"/>
    <w:rsid w:val="00385A4C"/>
    <w:rsid w:val="00385A90"/>
    <w:rsid w:val="00385AB9"/>
    <w:rsid w:val="00385BEE"/>
    <w:rsid w:val="00385CD7"/>
    <w:rsid w:val="00385D51"/>
    <w:rsid w:val="00385F3C"/>
    <w:rsid w:val="00385F52"/>
    <w:rsid w:val="00385FD0"/>
    <w:rsid w:val="00386055"/>
    <w:rsid w:val="00386067"/>
    <w:rsid w:val="003860F7"/>
    <w:rsid w:val="003863E0"/>
    <w:rsid w:val="003863ED"/>
    <w:rsid w:val="0038644A"/>
    <w:rsid w:val="003865B6"/>
    <w:rsid w:val="003865CF"/>
    <w:rsid w:val="003865D4"/>
    <w:rsid w:val="00386711"/>
    <w:rsid w:val="00386BE8"/>
    <w:rsid w:val="00386C30"/>
    <w:rsid w:val="00386CB3"/>
    <w:rsid w:val="00386D95"/>
    <w:rsid w:val="00386D97"/>
    <w:rsid w:val="003870A8"/>
    <w:rsid w:val="0038710D"/>
    <w:rsid w:val="0038719F"/>
    <w:rsid w:val="003871A1"/>
    <w:rsid w:val="003874D4"/>
    <w:rsid w:val="00387528"/>
    <w:rsid w:val="0038778D"/>
    <w:rsid w:val="00387A01"/>
    <w:rsid w:val="00387BC9"/>
    <w:rsid w:val="00387C35"/>
    <w:rsid w:val="00387F37"/>
    <w:rsid w:val="00387FBD"/>
    <w:rsid w:val="00387FE4"/>
    <w:rsid w:val="003900A9"/>
    <w:rsid w:val="00390146"/>
    <w:rsid w:val="0039040C"/>
    <w:rsid w:val="0039043D"/>
    <w:rsid w:val="003904A0"/>
    <w:rsid w:val="0039073D"/>
    <w:rsid w:val="00390762"/>
    <w:rsid w:val="003907C5"/>
    <w:rsid w:val="0039087C"/>
    <w:rsid w:val="003909D0"/>
    <w:rsid w:val="00390A04"/>
    <w:rsid w:val="00390BA8"/>
    <w:rsid w:val="00390CE6"/>
    <w:rsid w:val="00390E08"/>
    <w:rsid w:val="00390FE6"/>
    <w:rsid w:val="003910B8"/>
    <w:rsid w:val="003910D8"/>
    <w:rsid w:val="0039124F"/>
    <w:rsid w:val="00391366"/>
    <w:rsid w:val="00391438"/>
    <w:rsid w:val="00391478"/>
    <w:rsid w:val="003914CD"/>
    <w:rsid w:val="0039154D"/>
    <w:rsid w:val="00391557"/>
    <w:rsid w:val="003915BA"/>
    <w:rsid w:val="0039171E"/>
    <w:rsid w:val="003917B6"/>
    <w:rsid w:val="00391825"/>
    <w:rsid w:val="0039191B"/>
    <w:rsid w:val="00391922"/>
    <w:rsid w:val="00391926"/>
    <w:rsid w:val="00391B39"/>
    <w:rsid w:val="00391B75"/>
    <w:rsid w:val="00391BBE"/>
    <w:rsid w:val="00391BE7"/>
    <w:rsid w:val="00391C13"/>
    <w:rsid w:val="00391C7B"/>
    <w:rsid w:val="00391CFE"/>
    <w:rsid w:val="00391DA5"/>
    <w:rsid w:val="00391E04"/>
    <w:rsid w:val="00391F0A"/>
    <w:rsid w:val="00391F95"/>
    <w:rsid w:val="003920B5"/>
    <w:rsid w:val="0039212B"/>
    <w:rsid w:val="0039216F"/>
    <w:rsid w:val="003921D9"/>
    <w:rsid w:val="00392264"/>
    <w:rsid w:val="003922DD"/>
    <w:rsid w:val="003926A7"/>
    <w:rsid w:val="003926F9"/>
    <w:rsid w:val="00392742"/>
    <w:rsid w:val="00392A75"/>
    <w:rsid w:val="00392B3D"/>
    <w:rsid w:val="00392BFE"/>
    <w:rsid w:val="00392CCC"/>
    <w:rsid w:val="00392D40"/>
    <w:rsid w:val="00392DE7"/>
    <w:rsid w:val="00393030"/>
    <w:rsid w:val="00393132"/>
    <w:rsid w:val="003931B0"/>
    <w:rsid w:val="003932F5"/>
    <w:rsid w:val="0039341B"/>
    <w:rsid w:val="00393670"/>
    <w:rsid w:val="003936BD"/>
    <w:rsid w:val="003937B4"/>
    <w:rsid w:val="0039381D"/>
    <w:rsid w:val="003938BC"/>
    <w:rsid w:val="00393A8E"/>
    <w:rsid w:val="00393B8E"/>
    <w:rsid w:val="00393C2F"/>
    <w:rsid w:val="00393D59"/>
    <w:rsid w:val="00393D5D"/>
    <w:rsid w:val="00393DF0"/>
    <w:rsid w:val="00393E40"/>
    <w:rsid w:val="00393E8E"/>
    <w:rsid w:val="00393F3B"/>
    <w:rsid w:val="00393F5C"/>
    <w:rsid w:val="00393F72"/>
    <w:rsid w:val="003942EC"/>
    <w:rsid w:val="0039434E"/>
    <w:rsid w:val="003946B4"/>
    <w:rsid w:val="003946DF"/>
    <w:rsid w:val="003947E2"/>
    <w:rsid w:val="003947FD"/>
    <w:rsid w:val="00394A89"/>
    <w:rsid w:val="00394CAE"/>
    <w:rsid w:val="00394CDA"/>
    <w:rsid w:val="00394D16"/>
    <w:rsid w:val="00394D60"/>
    <w:rsid w:val="00394DAC"/>
    <w:rsid w:val="00394ED5"/>
    <w:rsid w:val="00394F25"/>
    <w:rsid w:val="00394FA0"/>
    <w:rsid w:val="0039501A"/>
    <w:rsid w:val="003952D6"/>
    <w:rsid w:val="00395490"/>
    <w:rsid w:val="0039549D"/>
    <w:rsid w:val="00395589"/>
    <w:rsid w:val="003955D1"/>
    <w:rsid w:val="00395720"/>
    <w:rsid w:val="00395882"/>
    <w:rsid w:val="00395A96"/>
    <w:rsid w:val="00395B6E"/>
    <w:rsid w:val="00395C37"/>
    <w:rsid w:val="00395EB8"/>
    <w:rsid w:val="003960A7"/>
    <w:rsid w:val="003961EE"/>
    <w:rsid w:val="003963C1"/>
    <w:rsid w:val="003964AA"/>
    <w:rsid w:val="00396508"/>
    <w:rsid w:val="0039658A"/>
    <w:rsid w:val="00396703"/>
    <w:rsid w:val="003967C8"/>
    <w:rsid w:val="003967E3"/>
    <w:rsid w:val="00396846"/>
    <w:rsid w:val="00396874"/>
    <w:rsid w:val="00396C02"/>
    <w:rsid w:val="00396C10"/>
    <w:rsid w:val="00396CE1"/>
    <w:rsid w:val="00396F29"/>
    <w:rsid w:val="00396F4D"/>
    <w:rsid w:val="00397125"/>
    <w:rsid w:val="00397184"/>
    <w:rsid w:val="00397239"/>
    <w:rsid w:val="00397397"/>
    <w:rsid w:val="0039741C"/>
    <w:rsid w:val="00397439"/>
    <w:rsid w:val="0039746F"/>
    <w:rsid w:val="00397487"/>
    <w:rsid w:val="0039748E"/>
    <w:rsid w:val="00397495"/>
    <w:rsid w:val="003974B5"/>
    <w:rsid w:val="0039759E"/>
    <w:rsid w:val="0039780A"/>
    <w:rsid w:val="0039783D"/>
    <w:rsid w:val="0039787D"/>
    <w:rsid w:val="003978DF"/>
    <w:rsid w:val="00397906"/>
    <w:rsid w:val="00397918"/>
    <w:rsid w:val="00397A2D"/>
    <w:rsid w:val="00397B44"/>
    <w:rsid w:val="00397B7F"/>
    <w:rsid w:val="00397BC6"/>
    <w:rsid w:val="00397C39"/>
    <w:rsid w:val="00397C57"/>
    <w:rsid w:val="00397D97"/>
    <w:rsid w:val="00397DB2"/>
    <w:rsid w:val="00397E4B"/>
    <w:rsid w:val="00397F17"/>
    <w:rsid w:val="00397F6D"/>
    <w:rsid w:val="003A063B"/>
    <w:rsid w:val="003A0868"/>
    <w:rsid w:val="003A0C08"/>
    <w:rsid w:val="003A0F63"/>
    <w:rsid w:val="003A0FCD"/>
    <w:rsid w:val="003A100E"/>
    <w:rsid w:val="003A1029"/>
    <w:rsid w:val="003A1039"/>
    <w:rsid w:val="003A103E"/>
    <w:rsid w:val="003A1048"/>
    <w:rsid w:val="003A12CE"/>
    <w:rsid w:val="003A1454"/>
    <w:rsid w:val="003A14A6"/>
    <w:rsid w:val="003A14D1"/>
    <w:rsid w:val="003A16B9"/>
    <w:rsid w:val="003A1726"/>
    <w:rsid w:val="003A1795"/>
    <w:rsid w:val="003A18CE"/>
    <w:rsid w:val="003A19C6"/>
    <w:rsid w:val="003A1A39"/>
    <w:rsid w:val="003A1A72"/>
    <w:rsid w:val="003A1B22"/>
    <w:rsid w:val="003A1B43"/>
    <w:rsid w:val="003A1B51"/>
    <w:rsid w:val="003A1CEF"/>
    <w:rsid w:val="003A1D19"/>
    <w:rsid w:val="003A1DED"/>
    <w:rsid w:val="003A1EAC"/>
    <w:rsid w:val="003A1FD3"/>
    <w:rsid w:val="003A205E"/>
    <w:rsid w:val="003A2125"/>
    <w:rsid w:val="003A2261"/>
    <w:rsid w:val="003A2269"/>
    <w:rsid w:val="003A22CA"/>
    <w:rsid w:val="003A2381"/>
    <w:rsid w:val="003A26C5"/>
    <w:rsid w:val="003A270D"/>
    <w:rsid w:val="003A275D"/>
    <w:rsid w:val="003A2810"/>
    <w:rsid w:val="003A2930"/>
    <w:rsid w:val="003A295B"/>
    <w:rsid w:val="003A2AB5"/>
    <w:rsid w:val="003A2AB6"/>
    <w:rsid w:val="003A2B00"/>
    <w:rsid w:val="003A2B6C"/>
    <w:rsid w:val="003A2B81"/>
    <w:rsid w:val="003A2C9A"/>
    <w:rsid w:val="003A2CAA"/>
    <w:rsid w:val="003A2CB5"/>
    <w:rsid w:val="003A2CBE"/>
    <w:rsid w:val="003A2D37"/>
    <w:rsid w:val="003A2D38"/>
    <w:rsid w:val="003A2DE8"/>
    <w:rsid w:val="003A2ED2"/>
    <w:rsid w:val="003A2F97"/>
    <w:rsid w:val="003A2FAB"/>
    <w:rsid w:val="003A30A8"/>
    <w:rsid w:val="003A31A1"/>
    <w:rsid w:val="003A3250"/>
    <w:rsid w:val="003A32AC"/>
    <w:rsid w:val="003A34CF"/>
    <w:rsid w:val="003A3597"/>
    <w:rsid w:val="003A35D5"/>
    <w:rsid w:val="003A3673"/>
    <w:rsid w:val="003A3696"/>
    <w:rsid w:val="003A3835"/>
    <w:rsid w:val="003A38FA"/>
    <w:rsid w:val="003A3A89"/>
    <w:rsid w:val="003A3A94"/>
    <w:rsid w:val="003A3B0A"/>
    <w:rsid w:val="003A3B6F"/>
    <w:rsid w:val="003A3C10"/>
    <w:rsid w:val="003A3D42"/>
    <w:rsid w:val="003A3D8A"/>
    <w:rsid w:val="003A3DF3"/>
    <w:rsid w:val="003A3E31"/>
    <w:rsid w:val="003A3E83"/>
    <w:rsid w:val="003A3EE7"/>
    <w:rsid w:val="003A4057"/>
    <w:rsid w:val="003A4109"/>
    <w:rsid w:val="003A41BC"/>
    <w:rsid w:val="003A41EF"/>
    <w:rsid w:val="003A4224"/>
    <w:rsid w:val="003A427E"/>
    <w:rsid w:val="003A4296"/>
    <w:rsid w:val="003A4322"/>
    <w:rsid w:val="003A433B"/>
    <w:rsid w:val="003A4380"/>
    <w:rsid w:val="003A46DE"/>
    <w:rsid w:val="003A47F0"/>
    <w:rsid w:val="003A4807"/>
    <w:rsid w:val="003A48CE"/>
    <w:rsid w:val="003A48E1"/>
    <w:rsid w:val="003A49D4"/>
    <w:rsid w:val="003A4A0B"/>
    <w:rsid w:val="003A4B98"/>
    <w:rsid w:val="003A4BB9"/>
    <w:rsid w:val="003A4BBA"/>
    <w:rsid w:val="003A4C59"/>
    <w:rsid w:val="003A4CE2"/>
    <w:rsid w:val="003A4E48"/>
    <w:rsid w:val="003A4E6D"/>
    <w:rsid w:val="003A500A"/>
    <w:rsid w:val="003A509D"/>
    <w:rsid w:val="003A50BD"/>
    <w:rsid w:val="003A5133"/>
    <w:rsid w:val="003A517D"/>
    <w:rsid w:val="003A518A"/>
    <w:rsid w:val="003A5452"/>
    <w:rsid w:val="003A5518"/>
    <w:rsid w:val="003A5591"/>
    <w:rsid w:val="003A5620"/>
    <w:rsid w:val="003A5644"/>
    <w:rsid w:val="003A5701"/>
    <w:rsid w:val="003A5831"/>
    <w:rsid w:val="003A5A8A"/>
    <w:rsid w:val="003A5C18"/>
    <w:rsid w:val="003A5CBC"/>
    <w:rsid w:val="003A5D9D"/>
    <w:rsid w:val="003A5EC3"/>
    <w:rsid w:val="003A5FA4"/>
    <w:rsid w:val="003A6213"/>
    <w:rsid w:val="003A63AB"/>
    <w:rsid w:val="003A642F"/>
    <w:rsid w:val="003A648B"/>
    <w:rsid w:val="003A651F"/>
    <w:rsid w:val="003A67F1"/>
    <w:rsid w:val="003A68F9"/>
    <w:rsid w:val="003A692C"/>
    <w:rsid w:val="003A6941"/>
    <w:rsid w:val="003A699B"/>
    <w:rsid w:val="003A6ADD"/>
    <w:rsid w:val="003A6AEA"/>
    <w:rsid w:val="003A6C71"/>
    <w:rsid w:val="003A6C7E"/>
    <w:rsid w:val="003A6D39"/>
    <w:rsid w:val="003A6D5C"/>
    <w:rsid w:val="003A6EB6"/>
    <w:rsid w:val="003A6FDF"/>
    <w:rsid w:val="003A707E"/>
    <w:rsid w:val="003A70E5"/>
    <w:rsid w:val="003A718D"/>
    <w:rsid w:val="003A731C"/>
    <w:rsid w:val="003A73B4"/>
    <w:rsid w:val="003A73B7"/>
    <w:rsid w:val="003A74BD"/>
    <w:rsid w:val="003A74FE"/>
    <w:rsid w:val="003A75D2"/>
    <w:rsid w:val="003A77A3"/>
    <w:rsid w:val="003A77E5"/>
    <w:rsid w:val="003A78D1"/>
    <w:rsid w:val="003A78EE"/>
    <w:rsid w:val="003A78FF"/>
    <w:rsid w:val="003A791D"/>
    <w:rsid w:val="003A7B8C"/>
    <w:rsid w:val="003A7D92"/>
    <w:rsid w:val="003A7E6D"/>
    <w:rsid w:val="003A7F25"/>
    <w:rsid w:val="003B01CA"/>
    <w:rsid w:val="003B020C"/>
    <w:rsid w:val="003B02B5"/>
    <w:rsid w:val="003B0386"/>
    <w:rsid w:val="003B05B9"/>
    <w:rsid w:val="003B062A"/>
    <w:rsid w:val="003B07E1"/>
    <w:rsid w:val="003B07FD"/>
    <w:rsid w:val="003B0937"/>
    <w:rsid w:val="003B0963"/>
    <w:rsid w:val="003B0A00"/>
    <w:rsid w:val="003B0BCA"/>
    <w:rsid w:val="003B0C7C"/>
    <w:rsid w:val="003B0DBD"/>
    <w:rsid w:val="003B0DE1"/>
    <w:rsid w:val="003B0E71"/>
    <w:rsid w:val="003B0EAC"/>
    <w:rsid w:val="003B0EEB"/>
    <w:rsid w:val="003B0EF6"/>
    <w:rsid w:val="003B10B7"/>
    <w:rsid w:val="003B110E"/>
    <w:rsid w:val="003B1157"/>
    <w:rsid w:val="003B12BD"/>
    <w:rsid w:val="003B1310"/>
    <w:rsid w:val="003B1584"/>
    <w:rsid w:val="003B1682"/>
    <w:rsid w:val="003B16F4"/>
    <w:rsid w:val="003B1755"/>
    <w:rsid w:val="003B1878"/>
    <w:rsid w:val="003B19EE"/>
    <w:rsid w:val="003B1B12"/>
    <w:rsid w:val="003B1BA9"/>
    <w:rsid w:val="003B1D40"/>
    <w:rsid w:val="003B1EA7"/>
    <w:rsid w:val="003B2273"/>
    <w:rsid w:val="003B25D6"/>
    <w:rsid w:val="003B2728"/>
    <w:rsid w:val="003B284F"/>
    <w:rsid w:val="003B2932"/>
    <w:rsid w:val="003B2ABB"/>
    <w:rsid w:val="003B2BE9"/>
    <w:rsid w:val="003B2D10"/>
    <w:rsid w:val="003B2DBC"/>
    <w:rsid w:val="003B2EB4"/>
    <w:rsid w:val="003B2F88"/>
    <w:rsid w:val="003B3074"/>
    <w:rsid w:val="003B3270"/>
    <w:rsid w:val="003B33EE"/>
    <w:rsid w:val="003B340B"/>
    <w:rsid w:val="003B340D"/>
    <w:rsid w:val="003B356A"/>
    <w:rsid w:val="003B35F9"/>
    <w:rsid w:val="003B3801"/>
    <w:rsid w:val="003B38FC"/>
    <w:rsid w:val="003B3C9D"/>
    <w:rsid w:val="003B3D6C"/>
    <w:rsid w:val="003B3FF1"/>
    <w:rsid w:val="003B4072"/>
    <w:rsid w:val="003B4136"/>
    <w:rsid w:val="003B41D4"/>
    <w:rsid w:val="003B4398"/>
    <w:rsid w:val="003B455C"/>
    <w:rsid w:val="003B45B1"/>
    <w:rsid w:val="003B45F8"/>
    <w:rsid w:val="003B4632"/>
    <w:rsid w:val="003B4651"/>
    <w:rsid w:val="003B47F0"/>
    <w:rsid w:val="003B47F2"/>
    <w:rsid w:val="003B48FC"/>
    <w:rsid w:val="003B490C"/>
    <w:rsid w:val="003B493B"/>
    <w:rsid w:val="003B494A"/>
    <w:rsid w:val="003B4AA3"/>
    <w:rsid w:val="003B4C1E"/>
    <w:rsid w:val="003B4D78"/>
    <w:rsid w:val="003B4DAF"/>
    <w:rsid w:val="003B4DEF"/>
    <w:rsid w:val="003B4E98"/>
    <w:rsid w:val="003B4EE0"/>
    <w:rsid w:val="003B4F78"/>
    <w:rsid w:val="003B536C"/>
    <w:rsid w:val="003B53D3"/>
    <w:rsid w:val="003B5520"/>
    <w:rsid w:val="003B5523"/>
    <w:rsid w:val="003B558C"/>
    <w:rsid w:val="003B564D"/>
    <w:rsid w:val="003B57B2"/>
    <w:rsid w:val="003B5839"/>
    <w:rsid w:val="003B5922"/>
    <w:rsid w:val="003B5A15"/>
    <w:rsid w:val="003B5A31"/>
    <w:rsid w:val="003B5A7A"/>
    <w:rsid w:val="003B5BCD"/>
    <w:rsid w:val="003B5D0A"/>
    <w:rsid w:val="003B5DF2"/>
    <w:rsid w:val="003B5E28"/>
    <w:rsid w:val="003B5EBD"/>
    <w:rsid w:val="003B5F21"/>
    <w:rsid w:val="003B5F72"/>
    <w:rsid w:val="003B5FA1"/>
    <w:rsid w:val="003B6028"/>
    <w:rsid w:val="003B60BF"/>
    <w:rsid w:val="003B60C5"/>
    <w:rsid w:val="003B61A9"/>
    <w:rsid w:val="003B61F5"/>
    <w:rsid w:val="003B6300"/>
    <w:rsid w:val="003B6353"/>
    <w:rsid w:val="003B635F"/>
    <w:rsid w:val="003B63BA"/>
    <w:rsid w:val="003B6582"/>
    <w:rsid w:val="003B6610"/>
    <w:rsid w:val="003B6732"/>
    <w:rsid w:val="003B67D0"/>
    <w:rsid w:val="003B680D"/>
    <w:rsid w:val="003B6892"/>
    <w:rsid w:val="003B69E3"/>
    <w:rsid w:val="003B6ACD"/>
    <w:rsid w:val="003B6B51"/>
    <w:rsid w:val="003B6CEC"/>
    <w:rsid w:val="003B6D40"/>
    <w:rsid w:val="003B6E0D"/>
    <w:rsid w:val="003B70E1"/>
    <w:rsid w:val="003B73FE"/>
    <w:rsid w:val="003B7471"/>
    <w:rsid w:val="003B74E5"/>
    <w:rsid w:val="003B751B"/>
    <w:rsid w:val="003B753C"/>
    <w:rsid w:val="003B7648"/>
    <w:rsid w:val="003B76B2"/>
    <w:rsid w:val="003B76DD"/>
    <w:rsid w:val="003B7913"/>
    <w:rsid w:val="003B79C0"/>
    <w:rsid w:val="003B7A6C"/>
    <w:rsid w:val="003B7DC0"/>
    <w:rsid w:val="003B7DF7"/>
    <w:rsid w:val="003B7E72"/>
    <w:rsid w:val="003B7EDD"/>
    <w:rsid w:val="003B7F12"/>
    <w:rsid w:val="003BDB3D"/>
    <w:rsid w:val="003C0176"/>
    <w:rsid w:val="003C027B"/>
    <w:rsid w:val="003C034C"/>
    <w:rsid w:val="003C0430"/>
    <w:rsid w:val="003C0622"/>
    <w:rsid w:val="003C080C"/>
    <w:rsid w:val="003C089E"/>
    <w:rsid w:val="003C0A6B"/>
    <w:rsid w:val="003C0B55"/>
    <w:rsid w:val="003C0C01"/>
    <w:rsid w:val="003C0E0D"/>
    <w:rsid w:val="003C1116"/>
    <w:rsid w:val="003C1174"/>
    <w:rsid w:val="003C1479"/>
    <w:rsid w:val="003C1607"/>
    <w:rsid w:val="003C16EB"/>
    <w:rsid w:val="003C1737"/>
    <w:rsid w:val="003C174D"/>
    <w:rsid w:val="003C1756"/>
    <w:rsid w:val="003C1807"/>
    <w:rsid w:val="003C182E"/>
    <w:rsid w:val="003C1855"/>
    <w:rsid w:val="003C19AA"/>
    <w:rsid w:val="003C19B3"/>
    <w:rsid w:val="003C1B0E"/>
    <w:rsid w:val="003C1B60"/>
    <w:rsid w:val="003C1B73"/>
    <w:rsid w:val="003C1BC5"/>
    <w:rsid w:val="003C1C14"/>
    <w:rsid w:val="003C1E4D"/>
    <w:rsid w:val="003C1E54"/>
    <w:rsid w:val="003C1F14"/>
    <w:rsid w:val="003C1F74"/>
    <w:rsid w:val="003C1FBD"/>
    <w:rsid w:val="003C2069"/>
    <w:rsid w:val="003C20E8"/>
    <w:rsid w:val="003C20FF"/>
    <w:rsid w:val="003C2172"/>
    <w:rsid w:val="003C21D0"/>
    <w:rsid w:val="003C2220"/>
    <w:rsid w:val="003C22E1"/>
    <w:rsid w:val="003C22FB"/>
    <w:rsid w:val="003C2319"/>
    <w:rsid w:val="003C2454"/>
    <w:rsid w:val="003C24AE"/>
    <w:rsid w:val="003C2578"/>
    <w:rsid w:val="003C257A"/>
    <w:rsid w:val="003C25EB"/>
    <w:rsid w:val="003C2718"/>
    <w:rsid w:val="003C2792"/>
    <w:rsid w:val="003C27FB"/>
    <w:rsid w:val="003C285B"/>
    <w:rsid w:val="003C289C"/>
    <w:rsid w:val="003C2ABB"/>
    <w:rsid w:val="003C2B7A"/>
    <w:rsid w:val="003C2C01"/>
    <w:rsid w:val="003C2C0A"/>
    <w:rsid w:val="003C2CE7"/>
    <w:rsid w:val="003C2D89"/>
    <w:rsid w:val="003C2E42"/>
    <w:rsid w:val="003C2F49"/>
    <w:rsid w:val="003C2F74"/>
    <w:rsid w:val="003C2FE7"/>
    <w:rsid w:val="003C3104"/>
    <w:rsid w:val="003C330C"/>
    <w:rsid w:val="003C34D0"/>
    <w:rsid w:val="003C360F"/>
    <w:rsid w:val="003C36E2"/>
    <w:rsid w:val="003C36EF"/>
    <w:rsid w:val="003C37C7"/>
    <w:rsid w:val="003C3927"/>
    <w:rsid w:val="003C39D9"/>
    <w:rsid w:val="003C39F4"/>
    <w:rsid w:val="003C3B0F"/>
    <w:rsid w:val="003C3B53"/>
    <w:rsid w:val="003C3B5D"/>
    <w:rsid w:val="003C3C05"/>
    <w:rsid w:val="003C3C27"/>
    <w:rsid w:val="003C3C91"/>
    <w:rsid w:val="003C40B9"/>
    <w:rsid w:val="003C41A5"/>
    <w:rsid w:val="003C42CB"/>
    <w:rsid w:val="003C4380"/>
    <w:rsid w:val="003C4436"/>
    <w:rsid w:val="003C44D0"/>
    <w:rsid w:val="003C44E5"/>
    <w:rsid w:val="003C45DC"/>
    <w:rsid w:val="003C467D"/>
    <w:rsid w:val="003C474C"/>
    <w:rsid w:val="003C47B4"/>
    <w:rsid w:val="003C47C1"/>
    <w:rsid w:val="003C47CA"/>
    <w:rsid w:val="003C47D4"/>
    <w:rsid w:val="003C483C"/>
    <w:rsid w:val="003C4A39"/>
    <w:rsid w:val="003C4D51"/>
    <w:rsid w:val="003C4D6F"/>
    <w:rsid w:val="003C4EE2"/>
    <w:rsid w:val="003C4F6A"/>
    <w:rsid w:val="003C4FE1"/>
    <w:rsid w:val="003C501E"/>
    <w:rsid w:val="003C507A"/>
    <w:rsid w:val="003C513E"/>
    <w:rsid w:val="003C5148"/>
    <w:rsid w:val="003C52BA"/>
    <w:rsid w:val="003C5316"/>
    <w:rsid w:val="003C5366"/>
    <w:rsid w:val="003C5386"/>
    <w:rsid w:val="003C5451"/>
    <w:rsid w:val="003C5579"/>
    <w:rsid w:val="003C56D6"/>
    <w:rsid w:val="003C56F3"/>
    <w:rsid w:val="003C5762"/>
    <w:rsid w:val="003C57AB"/>
    <w:rsid w:val="003C57EC"/>
    <w:rsid w:val="003C590B"/>
    <w:rsid w:val="003C5968"/>
    <w:rsid w:val="003C5A49"/>
    <w:rsid w:val="003C5AB1"/>
    <w:rsid w:val="003C5AB3"/>
    <w:rsid w:val="003C5C6A"/>
    <w:rsid w:val="003C5CB8"/>
    <w:rsid w:val="003C5CBB"/>
    <w:rsid w:val="003C5E96"/>
    <w:rsid w:val="003C5EA2"/>
    <w:rsid w:val="003C5F78"/>
    <w:rsid w:val="003C6015"/>
    <w:rsid w:val="003C603E"/>
    <w:rsid w:val="003C605E"/>
    <w:rsid w:val="003C6067"/>
    <w:rsid w:val="003C60DA"/>
    <w:rsid w:val="003C612B"/>
    <w:rsid w:val="003C6198"/>
    <w:rsid w:val="003C637E"/>
    <w:rsid w:val="003C63A8"/>
    <w:rsid w:val="003C640D"/>
    <w:rsid w:val="003C6428"/>
    <w:rsid w:val="003C648F"/>
    <w:rsid w:val="003C64A4"/>
    <w:rsid w:val="003C64B6"/>
    <w:rsid w:val="003C65D8"/>
    <w:rsid w:val="003C67F8"/>
    <w:rsid w:val="003C67FE"/>
    <w:rsid w:val="003C68DB"/>
    <w:rsid w:val="003C69B9"/>
    <w:rsid w:val="003C69E0"/>
    <w:rsid w:val="003C6A45"/>
    <w:rsid w:val="003C6A50"/>
    <w:rsid w:val="003C6A8A"/>
    <w:rsid w:val="003C6CD7"/>
    <w:rsid w:val="003C6D06"/>
    <w:rsid w:val="003C6DD3"/>
    <w:rsid w:val="003C6E5B"/>
    <w:rsid w:val="003C6E67"/>
    <w:rsid w:val="003C6EEE"/>
    <w:rsid w:val="003C6F06"/>
    <w:rsid w:val="003C7006"/>
    <w:rsid w:val="003C720C"/>
    <w:rsid w:val="003C7318"/>
    <w:rsid w:val="003C7459"/>
    <w:rsid w:val="003C7460"/>
    <w:rsid w:val="003C74DD"/>
    <w:rsid w:val="003C7604"/>
    <w:rsid w:val="003C76EA"/>
    <w:rsid w:val="003C7817"/>
    <w:rsid w:val="003C78EF"/>
    <w:rsid w:val="003C796E"/>
    <w:rsid w:val="003C7972"/>
    <w:rsid w:val="003C79DB"/>
    <w:rsid w:val="003C7A63"/>
    <w:rsid w:val="003C7C49"/>
    <w:rsid w:val="003C7DA4"/>
    <w:rsid w:val="003C7DC7"/>
    <w:rsid w:val="003C7DD7"/>
    <w:rsid w:val="003C7DEE"/>
    <w:rsid w:val="003C7E6E"/>
    <w:rsid w:val="003C7F03"/>
    <w:rsid w:val="003C7F26"/>
    <w:rsid w:val="003C7FC4"/>
    <w:rsid w:val="003D00CB"/>
    <w:rsid w:val="003D00F5"/>
    <w:rsid w:val="003D0114"/>
    <w:rsid w:val="003D0162"/>
    <w:rsid w:val="003D01E3"/>
    <w:rsid w:val="003D0218"/>
    <w:rsid w:val="003D02FE"/>
    <w:rsid w:val="003D0398"/>
    <w:rsid w:val="003D04B5"/>
    <w:rsid w:val="003D06C1"/>
    <w:rsid w:val="003D0AB4"/>
    <w:rsid w:val="003D0AD2"/>
    <w:rsid w:val="003D0BBA"/>
    <w:rsid w:val="003D0C45"/>
    <w:rsid w:val="003D0D5C"/>
    <w:rsid w:val="003D0D75"/>
    <w:rsid w:val="003D0E39"/>
    <w:rsid w:val="003D0EC3"/>
    <w:rsid w:val="003D11C8"/>
    <w:rsid w:val="003D13D1"/>
    <w:rsid w:val="003D1528"/>
    <w:rsid w:val="003D153F"/>
    <w:rsid w:val="003D1545"/>
    <w:rsid w:val="003D15BA"/>
    <w:rsid w:val="003D170A"/>
    <w:rsid w:val="003D176B"/>
    <w:rsid w:val="003D1AC9"/>
    <w:rsid w:val="003D1AF3"/>
    <w:rsid w:val="003D1B61"/>
    <w:rsid w:val="003D1D5B"/>
    <w:rsid w:val="003D1F23"/>
    <w:rsid w:val="003D1FAA"/>
    <w:rsid w:val="003D204C"/>
    <w:rsid w:val="003D20B5"/>
    <w:rsid w:val="003D210F"/>
    <w:rsid w:val="003D2341"/>
    <w:rsid w:val="003D23E9"/>
    <w:rsid w:val="003D2599"/>
    <w:rsid w:val="003D2694"/>
    <w:rsid w:val="003D2850"/>
    <w:rsid w:val="003D28BC"/>
    <w:rsid w:val="003D28FA"/>
    <w:rsid w:val="003D2951"/>
    <w:rsid w:val="003D29EE"/>
    <w:rsid w:val="003D29FA"/>
    <w:rsid w:val="003D2A82"/>
    <w:rsid w:val="003D2A8E"/>
    <w:rsid w:val="003D2AB0"/>
    <w:rsid w:val="003D2BD7"/>
    <w:rsid w:val="003D2E5B"/>
    <w:rsid w:val="003D2E68"/>
    <w:rsid w:val="003D2EAC"/>
    <w:rsid w:val="003D2FBA"/>
    <w:rsid w:val="003D3160"/>
    <w:rsid w:val="003D33B3"/>
    <w:rsid w:val="003D3413"/>
    <w:rsid w:val="003D34B6"/>
    <w:rsid w:val="003D3668"/>
    <w:rsid w:val="003D3733"/>
    <w:rsid w:val="003D39B7"/>
    <w:rsid w:val="003D3A2A"/>
    <w:rsid w:val="003D3ABC"/>
    <w:rsid w:val="003D3B1D"/>
    <w:rsid w:val="003D3B25"/>
    <w:rsid w:val="003D3B50"/>
    <w:rsid w:val="003D3BD2"/>
    <w:rsid w:val="003D3C7D"/>
    <w:rsid w:val="003D3D59"/>
    <w:rsid w:val="003D3F50"/>
    <w:rsid w:val="003D3F5E"/>
    <w:rsid w:val="003D3F7D"/>
    <w:rsid w:val="003D3F8D"/>
    <w:rsid w:val="003D3FE8"/>
    <w:rsid w:val="003D41A1"/>
    <w:rsid w:val="003D421E"/>
    <w:rsid w:val="003D42F9"/>
    <w:rsid w:val="003D444A"/>
    <w:rsid w:val="003D46A4"/>
    <w:rsid w:val="003D47E8"/>
    <w:rsid w:val="003D493A"/>
    <w:rsid w:val="003D49FF"/>
    <w:rsid w:val="003D4A7D"/>
    <w:rsid w:val="003D4DB4"/>
    <w:rsid w:val="003D4F1B"/>
    <w:rsid w:val="003D51BA"/>
    <w:rsid w:val="003D53C0"/>
    <w:rsid w:val="003D56F0"/>
    <w:rsid w:val="003D5846"/>
    <w:rsid w:val="003D596E"/>
    <w:rsid w:val="003D5A6D"/>
    <w:rsid w:val="003D5C46"/>
    <w:rsid w:val="003D5D9C"/>
    <w:rsid w:val="003D5E8F"/>
    <w:rsid w:val="003D5FED"/>
    <w:rsid w:val="003D6013"/>
    <w:rsid w:val="003D608D"/>
    <w:rsid w:val="003D63D6"/>
    <w:rsid w:val="003D645F"/>
    <w:rsid w:val="003D6482"/>
    <w:rsid w:val="003D64BD"/>
    <w:rsid w:val="003D65C6"/>
    <w:rsid w:val="003D68B5"/>
    <w:rsid w:val="003D6A1B"/>
    <w:rsid w:val="003D6A75"/>
    <w:rsid w:val="003D6B78"/>
    <w:rsid w:val="003D6C22"/>
    <w:rsid w:val="003D6C58"/>
    <w:rsid w:val="003D6C79"/>
    <w:rsid w:val="003D6CAC"/>
    <w:rsid w:val="003D6E6C"/>
    <w:rsid w:val="003D6EDF"/>
    <w:rsid w:val="003D6EEA"/>
    <w:rsid w:val="003D708F"/>
    <w:rsid w:val="003D7143"/>
    <w:rsid w:val="003D7173"/>
    <w:rsid w:val="003D736B"/>
    <w:rsid w:val="003D739A"/>
    <w:rsid w:val="003D73C1"/>
    <w:rsid w:val="003D7426"/>
    <w:rsid w:val="003D7488"/>
    <w:rsid w:val="003D7506"/>
    <w:rsid w:val="003D7567"/>
    <w:rsid w:val="003D7670"/>
    <w:rsid w:val="003D76E0"/>
    <w:rsid w:val="003D7810"/>
    <w:rsid w:val="003D7899"/>
    <w:rsid w:val="003D7973"/>
    <w:rsid w:val="003D7C37"/>
    <w:rsid w:val="003D7DB6"/>
    <w:rsid w:val="003D7EF3"/>
    <w:rsid w:val="003D7F19"/>
    <w:rsid w:val="003E009C"/>
    <w:rsid w:val="003E009D"/>
    <w:rsid w:val="003E01A6"/>
    <w:rsid w:val="003E0255"/>
    <w:rsid w:val="003E041A"/>
    <w:rsid w:val="003E0440"/>
    <w:rsid w:val="003E04F7"/>
    <w:rsid w:val="003E0626"/>
    <w:rsid w:val="003E0630"/>
    <w:rsid w:val="003E06FF"/>
    <w:rsid w:val="003E0818"/>
    <w:rsid w:val="003E097C"/>
    <w:rsid w:val="003E0A11"/>
    <w:rsid w:val="003E0A16"/>
    <w:rsid w:val="003E0A9C"/>
    <w:rsid w:val="003E0B7A"/>
    <w:rsid w:val="003E0BD0"/>
    <w:rsid w:val="003E0C68"/>
    <w:rsid w:val="003E0D67"/>
    <w:rsid w:val="003E0DBC"/>
    <w:rsid w:val="003E0E70"/>
    <w:rsid w:val="003E0E84"/>
    <w:rsid w:val="003E0E99"/>
    <w:rsid w:val="003E0EC3"/>
    <w:rsid w:val="003E0EF2"/>
    <w:rsid w:val="003E111C"/>
    <w:rsid w:val="003E1285"/>
    <w:rsid w:val="003E12E1"/>
    <w:rsid w:val="003E1341"/>
    <w:rsid w:val="003E13B0"/>
    <w:rsid w:val="003E13B9"/>
    <w:rsid w:val="003E1478"/>
    <w:rsid w:val="003E14BD"/>
    <w:rsid w:val="003E154E"/>
    <w:rsid w:val="003E19B7"/>
    <w:rsid w:val="003E19CB"/>
    <w:rsid w:val="003E1B0B"/>
    <w:rsid w:val="003E1C2E"/>
    <w:rsid w:val="003E209B"/>
    <w:rsid w:val="003E213B"/>
    <w:rsid w:val="003E217E"/>
    <w:rsid w:val="003E2345"/>
    <w:rsid w:val="003E2775"/>
    <w:rsid w:val="003E27C6"/>
    <w:rsid w:val="003E2854"/>
    <w:rsid w:val="003E28BD"/>
    <w:rsid w:val="003E2955"/>
    <w:rsid w:val="003E2A15"/>
    <w:rsid w:val="003E2A9A"/>
    <w:rsid w:val="003E2BBC"/>
    <w:rsid w:val="003E2C14"/>
    <w:rsid w:val="003E2DEA"/>
    <w:rsid w:val="003E2E28"/>
    <w:rsid w:val="003E2E7D"/>
    <w:rsid w:val="003E2E9A"/>
    <w:rsid w:val="003E2F23"/>
    <w:rsid w:val="003E2F5B"/>
    <w:rsid w:val="003E30D3"/>
    <w:rsid w:val="003E30D6"/>
    <w:rsid w:val="003E3318"/>
    <w:rsid w:val="003E33CE"/>
    <w:rsid w:val="003E3403"/>
    <w:rsid w:val="003E3423"/>
    <w:rsid w:val="003E34EB"/>
    <w:rsid w:val="003E35B5"/>
    <w:rsid w:val="003E36B7"/>
    <w:rsid w:val="003E3757"/>
    <w:rsid w:val="003E3823"/>
    <w:rsid w:val="003E3850"/>
    <w:rsid w:val="003E38AE"/>
    <w:rsid w:val="003E3A80"/>
    <w:rsid w:val="003E3AA1"/>
    <w:rsid w:val="003E3AEE"/>
    <w:rsid w:val="003E3C15"/>
    <w:rsid w:val="003E3C21"/>
    <w:rsid w:val="003E3DD3"/>
    <w:rsid w:val="003E3E17"/>
    <w:rsid w:val="003E3E26"/>
    <w:rsid w:val="003E3F3B"/>
    <w:rsid w:val="003E4115"/>
    <w:rsid w:val="003E411F"/>
    <w:rsid w:val="003E41B1"/>
    <w:rsid w:val="003E4208"/>
    <w:rsid w:val="003E43C5"/>
    <w:rsid w:val="003E444A"/>
    <w:rsid w:val="003E45DE"/>
    <w:rsid w:val="003E47D1"/>
    <w:rsid w:val="003E4868"/>
    <w:rsid w:val="003E4904"/>
    <w:rsid w:val="003E4973"/>
    <w:rsid w:val="003E4C15"/>
    <w:rsid w:val="003E4C7D"/>
    <w:rsid w:val="003E4CF7"/>
    <w:rsid w:val="003E4D29"/>
    <w:rsid w:val="003E4ED7"/>
    <w:rsid w:val="003E4F62"/>
    <w:rsid w:val="003E4F7E"/>
    <w:rsid w:val="003E4F81"/>
    <w:rsid w:val="003E4F8C"/>
    <w:rsid w:val="003E5014"/>
    <w:rsid w:val="003E5038"/>
    <w:rsid w:val="003E51EA"/>
    <w:rsid w:val="003E51FB"/>
    <w:rsid w:val="003E5302"/>
    <w:rsid w:val="003E5344"/>
    <w:rsid w:val="003E5382"/>
    <w:rsid w:val="003E53D7"/>
    <w:rsid w:val="003E5501"/>
    <w:rsid w:val="003E55D1"/>
    <w:rsid w:val="003E5751"/>
    <w:rsid w:val="003E5763"/>
    <w:rsid w:val="003E5839"/>
    <w:rsid w:val="003E5840"/>
    <w:rsid w:val="003E5AFE"/>
    <w:rsid w:val="003E5B22"/>
    <w:rsid w:val="003E5B48"/>
    <w:rsid w:val="003E5C0E"/>
    <w:rsid w:val="003E5DFB"/>
    <w:rsid w:val="003E5FBF"/>
    <w:rsid w:val="003E619C"/>
    <w:rsid w:val="003E62FE"/>
    <w:rsid w:val="003E65FB"/>
    <w:rsid w:val="003E665A"/>
    <w:rsid w:val="003E6765"/>
    <w:rsid w:val="003E67F4"/>
    <w:rsid w:val="003E686F"/>
    <w:rsid w:val="003E6938"/>
    <w:rsid w:val="003E6A8A"/>
    <w:rsid w:val="003E6A9F"/>
    <w:rsid w:val="003E6C62"/>
    <w:rsid w:val="003E6C63"/>
    <w:rsid w:val="003E6CE1"/>
    <w:rsid w:val="003E6D2D"/>
    <w:rsid w:val="003E6E44"/>
    <w:rsid w:val="003E7075"/>
    <w:rsid w:val="003E70BA"/>
    <w:rsid w:val="003E74D4"/>
    <w:rsid w:val="003E755E"/>
    <w:rsid w:val="003E7688"/>
    <w:rsid w:val="003E7744"/>
    <w:rsid w:val="003E7783"/>
    <w:rsid w:val="003E7785"/>
    <w:rsid w:val="003E780E"/>
    <w:rsid w:val="003E78D0"/>
    <w:rsid w:val="003E79CB"/>
    <w:rsid w:val="003E7A22"/>
    <w:rsid w:val="003E7A36"/>
    <w:rsid w:val="003E7AB0"/>
    <w:rsid w:val="003E7ACC"/>
    <w:rsid w:val="003E7B24"/>
    <w:rsid w:val="003E7B4C"/>
    <w:rsid w:val="003E7B6A"/>
    <w:rsid w:val="003E7B91"/>
    <w:rsid w:val="003E7BFB"/>
    <w:rsid w:val="003E7C28"/>
    <w:rsid w:val="003E7CFB"/>
    <w:rsid w:val="003E7D60"/>
    <w:rsid w:val="003E7DCE"/>
    <w:rsid w:val="003E7E34"/>
    <w:rsid w:val="003E7F9B"/>
    <w:rsid w:val="003F0021"/>
    <w:rsid w:val="003F006F"/>
    <w:rsid w:val="003F0179"/>
    <w:rsid w:val="003F0205"/>
    <w:rsid w:val="003F0320"/>
    <w:rsid w:val="003F034F"/>
    <w:rsid w:val="003F04C8"/>
    <w:rsid w:val="003F06ED"/>
    <w:rsid w:val="003F06EF"/>
    <w:rsid w:val="003F082D"/>
    <w:rsid w:val="003F0932"/>
    <w:rsid w:val="003F09C6"/>
    <w:rsid w:val="003F0A2A"/>
    <w:rsid w:val="003F0A62"/>
    <w:rsid w:val="003F0AD9"/>
    <w:rsid w:val="003F0B24"/>
    <w:rsid w:val="003F0B88"/>
    <w:rsid w:val="003F0D1D"/>
    <w:rsid w:val="003F0DD1"/>
    <w:rsid w:val="003F0DE7"/>
    <w:rsid w:val="003F0E1B"/>
    <w:rsid w:val="003F0E48"/>
    <w:rsid w:val="003F0EAD"/>
    <w:rsid w:val="003F0F04"/>
    <w:rsid w:val="003F0FBD"/>
    <w:rsid w:val="003F1010"/>
    <w:rsid w:val="003F1046"/>
    <w:rsid w:val="003F1156"/>
    <w:rsid w:val="003F1178"/>
    <w:rsid w:val="003F11B5"/>
    <w:rsid w:val="003F163E"/>
    <w:rsid w:val="003F16C5"/>
    <w:rsid w:val="003F16DF"/>
    <w:rsid w:val="003F1962"/>
    <w:rsid w:val="003F1A35"/>
    <w:rsid w:val="003F1A5B"/>
    <w:rsid w:val="003F1B02"/>
    <w:rsid w:val="003F1B2F"/>
    <w:rsid w:val="003F1B4B"/>
    <w:rsid w:val="003F1BFC"/>
    <w:rsid w:val="003F1C00"/>
    <w:rsid w:val="003F1C12"/>
    <w:rsid w:val="003F1C2F"/>
    <w:rsid w:val="003F1C59"/>
    <w:rsid w:val="003F1D2A"/>
    <w:rsid w:val="003F1E69"/>
    <w:rsid w:val="003F1E78"/>
    <w:rsid w:val="003F1ED8"/>
    <w:rsid w:val="003F1EDD"/>
    <w:rsid w:val="003F215A"/>
    <w:rsid w:val="003F220E"/>
    <w:rsid w:val="003F227A"/>
    <w:rsid w:val="003F2286"/>
    <w:rsid w:val="003F22CC"/>
    <w:rsid w:val="003F231F"/>
    <w:rsid w:val="003F2594"/>
    <w:rsid w:val="003F2804"/>
    <w:rsid w:val="003F28F3"/>
    <w:rsid w:val="003F295D"/>
    <w:rsid w:val="003F2988"/>
    <w:rsid w:val="003F2A63"/>
    <w:rsid w:val="003F2B91"/>
    <w:rsid w:val="003F2B9A"/>
    <w:rsid w:val="003F2C0B"/>
    <w:rsid w:val="003F2DD0"/>
    <w:rsid w:val="003F2E43"/>
    <w:rsid w:val="003F2E94"/>
    <w:rsid w:val="003F2EAD"/>
    <w:rsid w:val="003F2ED9"/>
    <w:rsid w:val="003F2FEA"/>
    <w:rsid w:val="003F30AB"/>
    <w:rsid w:val="003F31CB"/>
    <w:rsid w:val="003F31EC"/>
    <w:rsid w:val="003F33F8"/>
    <w:rsid w:val="003F3484"/>
    <w:rsid w:val="003F34F3"/>
    <w:rsid w:val="003F35B7"/>
    <w:rsid w:val="003F367A"/>
    <w:rsid w:val="003F36BF"/>
    <w:rsid w:val="003F37CF"/>
    <w:rsid w:val="003F38FC"/>
    <w:rsid w:val="003F3D2B"/>
    <w:rsid w:val="003F3D56"/>
    <w:rsid w:val="003F3E25"/>
    <w:rsid w:val="003F3E33"/>
    <w:rsid w:val="003F3EBB"/>
    <w:rsid w:val="003F3F12"/>
    <w:rsid w:val="003F3FD9"/>
    <w:rsid w:val="003F403B"/>
    <w:rsid w:val="003F42BF"/>
    <w:rsid w:val="003F452B"/>
    <w:rsid w:val="003F4531"/>
    <w:rsid w:val="003F4653"/>
    <w:rsid w:val="003F466E"/>
    <w:rsid w:val="003F4680"/>
    <w:rsid w:val="003F468F"/>
    <w:rsid w:val="003F46AB"/>
    <w:rsid w:val="003F46B7"/>
    <w:rsid w:val="003F4A5B"/>
    <w:rsid w:val="003F4ADE"/>
    <w:rsid w:val="003F4B39"/>
    <w:rsid w:val="003F4C2A"/>
    <w:rsid w:val="003F4C41"/>
    <w:rsid w:val="003F543F"/>
    <w:rsid w:val="003F55C2"/>
    <w:rsid w:val="003F56EA"/>
    <w:rsid w:val="003F571E"/>
    <w:rsid w:val="003F57C9"/>
    <w:rsid w:val="003F57EA"/>
    <w:rsid w:val="003F580C"/>
    <w:rsid w:val="003F5869"/>
    <w:rsid w:val="003F59D3"/>
    <w:rsid w:val="003F5A9E"/>
    <w:rsid w:val="003F5B57"/>
    <w:rsid w:val="003F5C0C"/>
    <w:rsid w:val="003F5C4F"/>
    <w:rsid w:val="003F5C8D"/>
    <w:rsid w:val="003F5D7D"/>
    <w:rsid w:val="003F5F6E"/>
    <w:rsid w:val="003F5FCB"/>
    <w:rsid w:val="003F601D"/>
    <w:rsid w:val="003F61A2"/>
    <w:rsid w:val="003F6245"/>
    <w:rsid w:val="003F6498"/>
    <w:rsid w:val="003F666A"/>
    <w:rsid w:val="003F678B"/>
    <w:rsid w:val="003F6812"/>
    <w:rsid w:val="003F682F"/>
    <w:rsid w:val="003F6963"/>
    <w:rsid w:val="003F69E3"/>
    <w:rsid w:val="003F6B5F"/>
    <w:rsid w:val="003F6B69"/>
    <w:rsid w:val="003F6BF0"/>
    <w:rsid w:val="003F6E64"/>
    <w:rsid w:val="003F6F7B"/>
    <w:rsid w:val="003F6FBB"/>
    <w:rsid w:val="003F7221"/>
    <w:rsid w:val="003F728D"/>
    <w:rsid w:val="003F7334"/>
    <w:rsid w:val="003F747F"/>
    <w:rsid w:val="003F7640"/>
    <w:rsid w:val="003F777F"/>
    <w:rsid w:val="003F78B3"/>
    <w:rsid w:val="003F78E6"/>
    <w:rsid w:val="003F78FE"/>
    <w:rsid w:val="003F79F7"/>
    <w:rsid w:val="003F7B56"/>
    <w:rsid w:val="003F7BE5"/>
    <w:rsid w:val="003F7DFB"/>
    <w:rsid w:val="003F7E6A"/>
    <w:rsid w:val="003F7E7D"/>
    <w:rsid w:val="003F7E83"/>
    <w:rsid w:val="003F7E94"/>
    <w:rsid w:val="003F7F8B"/>
    <w:rsid w:val="00400216"/>
    <w:rsid w:val="00400261"/>
    <w:rsid w:val="0040030F"/>
    <w:rsid w:val="004004DD"/>
    <w:rsid w:val="00400691"/>
    <w:rsid w:val="004006B9"/>
    <w:rsid w:val="004006BC"/>
    <w:rsid w:val="004006D5"/>
    <w:rsid w:val="0040078E"/>
    <w:rsid w:val="00400858"/>
    <w:rsid w:val="0040087C"/>
    <w:rsid w:val="004008A1"/>
    <w:rsid w:val="004008D8"/>
    <w:rsid w:val="0040092C"/>
    <w:rsid w:val="00400A9F"/>
    <w:rsid w:val="00400AFD"/>
    <w:rsid w:val="00400CA8"/>
    <w:rsid w:val="00400CC2"/>
    <w:rsid w:val="00400DB0"/>
    <w:rsid w:val="00400EBE"/>
    <w:rsid w:val="00400ED1"/>
    <w:rsid w:val="0040110F"/>
    <w:rsid w:val="00401397"/>
    <w:rsid w:val="0040143A"/>
    <w:rsid w:val="004014E0"/>
    <w:rsid w:val="00401536"/>
    <w:rsid w:val="004015A3"/>
    <w:rsid w:val="0040167A"/>
    <w:rsid w:val="00401751"/>
    <w:rsid w:val="004017B7"/>
    <w:rsid w:val="00401A8A"/>
    <w:rsid w:val="00401CA5"/>
    <w:rsid w:val="00401E56"/>
    <w:rsid w:val="00401FDF"/>
    <w:rsid w:val="00402013"/>
    <w:rsid w:val="0040203D"/>
    <w:rsid w:val="00402126"/>
    <w:rsid w:val="0040216C"/>
    <w:rsid w:val="004021CA"/>
    <w:rsid w:val="004021FE"/>
    <w:rsid w:val="004022F4"/>
    <w:rsid w:val="00402379"/>
    <w:rsid w:val="00402666"/>
    <w:rsid w:val="00402736"/>
    <w:rsid w:val="00402748"/>
    <w:rsid w:val="004029B1"/>
    <w:rsid w:val="004029CA"/>
    <w:rsid w:val="004029D2"/>
    <w:rsid w:val="00402A66"/>
    <w:rsid w:val="00402DF0"/>
    <w:rsid w:val="00402E0D"/>
    <w:rsid w:val="00402ED4"/>
    <w:rsid w:val="00403093"/>
    <w:rsid w:val="004031C2"/>
    <w:rsid w:val="0040342C"/>
    <w:rsid w:val="00403644"/>
    <w:rsid w:val="004037F6"/>
    <w:rsid w:val="00403836"/>
    <w:rsid w:val="0040397B"/>
    <w:rsid w:val="004039C3"/>
    <w:rsid w:val="004039C4"/>
    <w:rsid w:val="004039FD"/>
    <w:rsid w:val="00403C43"/>
    <w:rsid w:val="00403D6B"/>
    <w:rsid w:val="00403EBC"/>
    <w:rsid w:val="00403FD7"/>
    <w:rsid w:val="00404015"/>
    <w:rsid w:val="0040401F"/>
    <w:rsid w:val="00404179"/>
    <w:rsid w:val="00404333"/>
    <w:rsid w:val="0040436F"/>
    <w:rsid w:val="004043BF"/>
    <w:rsid w:val="004043E7"/>
    <w:rsid w:val="00404439"/>
    <w:rsid w:val="0040474A"/>
    <w:rsid w:val="00404841"/>
    <w:rsid w:val="004048B3"/>
    <w:rsid w:val="0040497B"/>
    <w:rsid w:val="00404980"/>
    <w:rsid w:val="00404A48"/>
    <w:rsid w:val="00404A6A"/>
    <w:rsid w:val="00404B02"/>
    <w:rsid w:val="00404C0F"/>
    <w:rsid w:val="00404D4F"/>
    <w:rsid w:val="00404D66"/>
    <w:rsid w:val="00404F0E"/>
    <w:rsid w:val="00404FC3"/>
    <w:rsid w:val="00405098"/>
    <w:rsid w:val="00405187"/>
    <w:rsid w:val="004051E4"/>
    <w:rsid w:val="0040526B"/>
    <w:rsid w:val="004053AB"/>
    <w:rsid w:val="004054A9"/>
    <w:rsid w:val="004054F0"/>
    <w:rsid w:val="00405586"/>
    <w:rsid w:val="0040570C"/>
    <w:rsid w:val="00405756"/>
    <w:rsid w:val="0040577E"/>
    <w:rsid w:val="0040579D"/>
    <w:rsid w:val="0040583E"/>
    <w:rsid w:val="004058BB"/>
    <w:rsid w:val="00405C59"/>
    <w:rsid w:val="00405E70"/>
    <w:rsid w:val="00405F44"/>
    <w:rsid w:val="00406016"/>
    <w:rsid w:val="00406105"/>
    <w:rsid w:val="0040616E"/>
    <w:rsid w:val="004061FF"/>
    <w:rsid w:val="0040620E"/>
    <w:rsid w:val="0040649D"/>
    <w:rsid w:val="004066A8"/>
    <w:rsid w:val="004067AA"/>
    <w:rsid w:val="0040682D"/>
    <w:rsid w:val="00406871"/>
    <w:rsid w:val="00406A3F"/>
    <w:rsid w:val="00406B16"/>
    <w:rsid w:val="00406E54"/>
    <w:rsid w:val="00407084"/>
    <w:rsid w:val="004070A2"/>
    <w:rsid w:val="00407352"/>
    <w:rsid w:val="0040746E"/>
    <w:rsid w:val="00407470"/>
    <w:rsid w:val="00407547"/>
    <w:rsid w:val="00407767"/>
    <w:rsid w:val="004077BD"/>
    <w:rsid w:val="004079C2"/>
    <w:rsid w:val="00407A57"/>
    <w:rsid w:val="00407B73"/>
    <w:rsid w:val="00407B99"/>
    <w:rsid w:val="00407BCE"/>
    <w:rsid w:val="00407BEC"/>
    <w:rsid w:val="00407D83"/>
    <w:rsid w:val="00407EA1"/>
    <w:rsid w:val="00407F67"/>
    <w:rsid w:val="0040F09E"/>
    <w:rsid w:val="00410038"/>
    <w:rsid w:val="00410079"/>
    <w:rsid w:val="004100B6"/>
    <w:rsid w:val="00410138"/>
    <w:rsid w:val="004101E3"/>
    <w:rsid w:val="00410269"/>
    <w:rsid w:val="004102BD"/>
    <w:rsid w:val="00410357"/>
    <w:rsid w:val="00410429"/>
    <w:rsid w:val="00410452"/>
    <w:rsid w:val="00410478"/>
    <w:rsid w:val="004104A5"/>
    <w:rsid w:val="00410502"/>
    <w:rsid w:val="00410536"/>
    <w:rsid w:val="00410842"/>
    <w:rsid w:val="004108BD"/>
    <w:rsid w:val="00410C37"/>
    <w:rsid w:val="00410C92"/>
    <w:rsid w:val="00410CB6"/>
    <w:rsid w:val="00410EFB"/>
    <w:rsid w:val="00410FEB"/>
    <w:rsid w:val="00410FED"/>
    <w:rsid w:val="00411014"/>
    <w:rsid w:val="00411054"/>
    <w:rsid w:val="0041120E"/>
    <w:rsid w:val="0041125D"/>
    <w:rsid w:val="00411458"/>
    <w:rsid w:val="00411639"/>
    <w:rsid w:val="004116AB"/>
    <w:rsid w:val="00411794"/>
    <w:rsid w:val="00411888"/>
    <w:rsid w:val="004118DA"/>
    <w:rsid w:val="00411904"/>
    <w:rsid w:val="00411978"/>
    <w:rsid w:val="00411ADF"/>
    <w:rsid w:val="00411B6B"/>
    <w:rsid w:val="00411B73"/>
    <w:rsid w:val="00411ED7"/>
    <w:rsid w:val="00411FA5"/>
    <w:rsid w:val="00412036"/>
    <w:rsid w:val="00412080"/>
    <w:rsid w:val="00412099"/>
    <w:rsid w:val="0041225F"/>
    <w:rsid w:val="00412277"/>
    <w:rsid w:val="004123D3"/>
    <w:rsid w:val="00412458"/>
    <w:rsid w:val="004124DE"/>
    <w:rsid w:val="004125AB"/>
    <w:rsid w:val="00412625"/>
    <w:rsid w:val="0041270D"/>
    <w:rsid w:val="004127D4"/>
    <w:rsid w:val="004127EC"/>
    <w:rsid w:val="00412850"/>
    <w:rsid w:val="004129FB"/>
    <w:rsid w:val="00412A2F"/>
    <w:rsid w:val="00412A74"/>
    <w:rsid w:val="00412B90"/>
    <w:rsid w:val="00412C68"/>
    <w:rsid w:val="00412CCF"/>
    <w:rsid w:val="00413005"/>
    <w:rsid w:val="004131A4"/>
    <w:rsid w:val="004131D7"/>
    <w:rsid w:val="00413230"/>
    <w:rsid w:val="004133C8"/>
    <w:rsid w:val="00413434"/>
    <w:rsid w:val="0041343E"/>
    <w:rsid w:val="004134AF"/>
    <w:rsid w:val="00413521"/>
    <w:rsid w:val="0041352D"/>
    <w:rsid w:val="004136BA"/>
    <w:rsid w:val="0041370D"/>
    <w:rsid w:val="00413789"/>
    <w:rsid w:val="00413A4D"/>
    <w:rsid w:val="00413AAE"/>
    <w:rsid w:val="00413B67"/>
    <w:rsid w:val="00413B73"/>
    <w:rsid w:val="00413B89"/>
    <w:rsid w:val="00413BF5"/>
    <w:rsid w:val="00413C96"/>
    <w:rsid w:val="00413E08"/>
    <w:rsid w:val="00413E14"/>
    <w:rsid w:val="00413EBE"/>
    <w:rsid w:val="00413F80"/>
    <w:rsid w:val="00413FC5"/>
    <w:rsid w:val="004140C2"/>
    <w:rsid w:val="004141AB"/>
    <w:rsid w:val="004141E5"/>
    <w:rsid w:val="00414447"/>
    <w:rsid w:val="004146CA"/>
    <w:rsid w:val="0041484C"/>
    <w:rsid w:val="00414852"/>
    <w:rsid w:val="004149CD"/>
    <w:rsid w:val="00414AAF"/>
    <w:rsid w:val="00414B7E"/>
    <w:rsid w:val="00414CA4"/>
    <w:rsid w:val="00414D11"/>
    <w:rsid w:val="00414E74"/>
    <w:rsid w:val="00414F1E"/>
    <w:rsid w:val="00414F9C"/>
    <w:rsid w:val="0041507B"/>
    <w:rsid w:val="00415202"/>
    <w:rsid w:val="0041533A"/>
    <w:rsid w:val="00415368"/>
    <w:rsid w:val="00415393"/>
    <w:rsid w:val="004153FC"/>
    <w:rsid w:val="0041544F"/>
    <w:rsid w:val="00415459"/>
    <w:rsid w:val="004154F2"/>
    <w:rsid w:val="00415621"/>
    <w:rsid w:val="0041567E"/>
    <w:rsid w:val="0041572C"/>
    <w:rsid w:val="004158FB"/>
    <w:rsid w:val="00415916"/>
    <w:rsid w:val="00415C23"/>
    <w:rsid w:val="00415D16"/>
    <w:rsid w:val="00415D44"/>
    <w:rsid w:val="00415E69"/>
    <w:rsid w:val="00415EDE"/>
    <w:rsid w:val="00415F4D"/>
    <w:rsid w:val="00415FC4"/>
    <w:rsid w:val="00416206"/>
    <w:rsid w:val="00416222"/>
    <w:rsid w:val="0041646E"/>
    <w:rsid w:val="0041648F"/>
    <w:rsid w:val="00416503"/>
    <w:rsid w:val="0041654D"/>
    <w:rsid w:val="00416630"/>
    <w:rsid w:val="0041670E"/>
    <w:rsid w:val="00416794"/>
    <w:rsid w:val="004167CE"/>
    <w:rsid w:val="00416831"/>
    <w:rsid w:val="00416886"/>
    <w:rsid w:val="004168C1"/>
    <w:rsid w:val="0041692E"/>
    <w:rsid w:val="004169F5"/>
    <w:rsid w:val="00416A25"/>
    <w:rsid w:val="00416A30"/>
    <w:rsid w:val="00416A32"/>
    <w:rsid w:val="00416A79"/>
    <w:rsid w:val="00416AEA"/>
    <w:rsid w:val="00416AFF"/>
    <w:rsid w:val="00416B10"/>
    <w:rsid w:val="00416B6C"/>
    <w:rsid w:val="00416C75"/>
    <w:rsid w:val="00416C7E"/>
    <w:rsid w:val="00416FA9"/>
    <w:rsid w:val="00417062"/>
    <w:rsid w:val="0041724B"/>
    <w:rsid w:val="0041729F"/>
    <w:rsid w:val="00417379"/>
    <w:rsid w:val="0041744B"/>
    <w:rsid w:val="00417512"/>
    <w:rsid w:val="00417578"/>
    <w:rsid w:val="00417685"/>
    <w:rsid w:val="0041771C"/>
    <w:rsid w:val="00417817"/>
    <w:rsid w:val="00417863"/>
    <w:rsid w:val="00417895"/>
    <w:rsid w:val="004178D2"/>
    <w:rsid w:val="004178EE"/>
    <w:rsid w:val="0041792A"/>
    <w:rsid w:val="00417933"/>
    <w:rsid w:val="004179BB"/>
    <w:rsid w:val="004179BE"/>
    <w:rsid w:val="00417A2E"/>
    <w:rsid w:val="00417AE1"/>
    <w:rsid w:val="00417AE7"/>
    <w:rsid w:val="00417BE6"/>
    <w:rsid w:val="00417C92"/>
    <w:rsid w:val="00417D18"/>
    <w:rsid w:val="00417D20"/>
    <w:rsid w:val="00417D24"/>
    <w:rsid w:val="00417E58"/>
    <w:rsid w:val="00417E81"/>
    <w:rsid w:val="00417EEF"/>
    <w:rsid w:val="00417F2F"/>
    <w:rsid w:val="00420134"/>
    <w:rsid w:val="0042028B"/>
    <w:rsid w:val="0042036F"/>
    <w:rsid w:val="00420434"/>
    <w:rsid w:val="0042046F"/>
    <w:rsid w:val="00420475"/>
    <w:rsid w:val="00420496"/>
    <w:rsid w:val="00420735"/>
    <w:rsid w:val="004208B6"/>
    <w:rsid w:val="004208E2"/>
    <w:rsid w:val="00420902"/>
    <w:rsid w:val="00420B51"/>
    <w:rsid w:val="00420CAE"/>
    <w:rsid w:val="00420DDA"/>
    <w:rsid w:val="00420E3D"/>
    <w:rsid w:val="00420E56"/>
    <w:rsid w:val="00420F41"/>
    <w:rsid w:val="004212DA"/>
    <w:rsid w:val="004212E8"/>
    <w:rsid w:val="00421401"/>
    <w:rsid w:val="004214C4"/>
    <w:rsid w:val="00421502"/>
    <w:rsid w:val="00421699"/>
    <w:rsid w:val="004216EF"/>
    <w:rsid w:val="00421809"/>
    <w:rsid w:val="0042185C"/>
    <w:rsid w:val="004218EB"/>
    <w:rsid w:val="00421980"/>
    <w:rsid w:val="00421AF1"/>
    <w:rsid w:val="00421AFF"/>
    <w:rsid w:val="00421D2F"/>
    <w:rsid w:val="00421D75"/>
    <w:rsid w:val="00421D80"/>
    <w:rsid w:val="00421D97"/>
    <w:rsid w:val="00421DF4"/>
    <w:rsid w:val="00422172"/>
    <w:rsid w:val="004221DF"/>
    <w:rsid w:val="004222D0"/>
    <w:rsid w:val="00422319"/>
    <w:rsid w:val="00422403"/>
    <w:rsid w:val="004224B5"/>
    <w:rsid w:val="004224E2"/>
    <w:rsid w:val="00422653"/>
    <w:rsid w:val="004227CE"/>
    <w:rsid w:val="004228A4"/>
    <w:rsid w:val="00422A0C"/>
    <w:rsid w:val="00422A1C"/>
    <w:rsid w:val="00422A7F"/>
    <w:rsid w:val="00422AF8"/>
    <w:rsid w:val="00422C5B"/>
    <w:rsid w:val="00422D98"/>
    <w:rsid w:val="00422DF5"/>
    <w:rsid w:val="00422DF9"/>
    <w:rsid w:val="00422EB4"/>
    <w:rsid w:val="00422FA0"/>
    <w:rsid w:val="00423034"/>
    <w:rsid w:val="0042305C"/>
    <w:rsid w:val="00423206"/>
    <w:rsid w:val="0042322C"/>
    <w:rsid w:val="00423333"/>
    <w:rsid w:val="00423415"/>
    <w:rsid w:val="0042341D"/>
    <w:rsid w:val="0042359A"/>
    <w:rsid w:val="00423711"/>
    <w:rsid w:val="004239A0"/>
    <w:rsid w:val="00423AC0"/>
    <w:rsid w:val="00423D23"/>
    <w:rsid w:val="00423D71"/>
    <w:rsid w:val="00423DB5"/>
    <w:rsid w:val="00423E23"/>
    <w:rsid w:val="00423E25"/>
    <w:rsid w:val="00423E9C"/>
    <w:rsid w:val="00423F3F"/>
    <w:rsid w:val="004241F3"/>
    <w:rsid w:val="00424222"/>
    <w:rsid w:val="00424227"/>
    <w:rsid w:val="00424261"/>
    <w:rsid w:val="00424262"/>
    <w:rsid w:val="00424275"/>
    <w:rsid w:val="0042431D"/>
    <w:rsid w:val="00424354"/>
    <w:rsid w:val="0042435C"/>
    <w:rsid w:val="004243AF"/>
    <w:rsid w:val="004243E9"/>
    <w:rsid w:val="0042467D"/>
    <w:rsid w:val="00424931"/>
    <w:rsid w:val="0042496F"/>
    <w:rsid w:val="00424A47"/>
    <w:rsid w:val="00424CC2"/>
    <w:rsid w:val="00424E6A"/>
    <w:rsid w:val="00424E6F"/>
    <w:rsid w:val="00424F61"/>
    <w:rsid w:val="00424FC1"/>
    <w:rsid w:val="004250B3"/>
    <w:rsid w:val="004250ED"/>
    <w:rsid w:val="00425128"/>
    <w:rsid w:val="004251C8"/>
    <w:rsid w:val="00425212"/>
    <w:rsid w:val="00425411"/>
    <w:rsid w:val="00425444"/>
    <w:rsid w:val="00425727"/>
    <w:rsid w:val="004258D1"/>
    <w:rsid w:val="00425A56"/>
    <w:rsid w:val="00425A85"/>
    <w:rsid w:val="00425A88"/>
    <w:rsid w:val="00425AB2"/>
    <w:rsid w:val="00425C3C"/>
    <w:rsid w:val="00425D80"/>
    <w:rsid w:val="00425DD6"/>
    <w:rsid w:val="00425EE2"/>
    <w:rsid w:val="00425F9C"/>
    <w:rsid w:val="0042604B"/>
    <w:rsid w:val="00426261"/>
    <w:rsid w:val="004263EF"/>
    <w:rsid w:val="00426442"/>
    <w:rsid w:val="0042652F"/>
    <w:rsid w:val="00426568"/>
    <w:rsid w:val="0042665B"/>
    <w:rsid w:val="00426748"/>
    <w:rsid w:val="00426901"/>
    <w:rsid w:val="00426945"/>
    <w:rsid w:val="004269CF"/>
    <w:rsid w:val="00426AC6"/>
    <w:rsid w:val="00426CB5"/>
    <w:rsid w:val="00426D49"/>
    <w:rsid w:val="00426E93"/>
    <w:rsid w:val="00427145"/>
    <w:rsid w:val="004271B3"/>
    <w:rsid w:val="0042728D"/>
    <w:rsid w:val="0042728E"/>
    <w:rsid w:val="004273C8"/>
    <w:rsid w:val="00427463"/>
    <w:rsid w:val="00427599"/>
    <w:rsid w:val="004275AF"/>
    <w:rsid w:val="004275FA"/>
    <w:rsid w:val="0042769C"/>
    <w:rsid w:val="0042772E"/>
    <w:rsid w:val="0042779C"/>
    <w:rsid w:val="004277A1"/>
    <w:rsid w:val="004277EB"/>
    <w:rsid w:val="00427906"/>
    <w:rsid w:val="00427926"/>
    <w:rsid w:val="00427B88"/>
    <w:rsid w:val="00427CC6"/>
    <w:rsid w:val="00427D29"/>
    <w:rsid w:val="00427D78"/>
    <w:rsid w:val="00427DC1"/>
    <w:rsid w:val="00427DCC"/>
    <w:rsid w:val="00427FA1"/>
    <w:rsid w:val="004300DF"/>
    <w:rsid w:val="004300F9"/>
    <w:rsid w:val="0043010F"/>
    <w:rsid w:val="004301D4"/>
    <w:rsid w:val="00430237"/>
    <w:rsid w:val="00430431"/>
    <w:rsid w:val="004304D4"/>
    <w:rsid w:val="004304F9"/>
    <w:rsid w:val="004305A9"/>
    <w:rsid w:val="004305E4"/>
    <w:rsid w:val="00430630"/>
    <w:rsid w:val="0043074A"/>
    <w:rsid w:val="00430775"/>
    <w:rsid w:val="00430796"/>
    <w:rsid w:val="0043095E"/>
    <w:rsid w:val="00430972"/>
    <w:rsid w:val="004309A7"/>
    <w:rsid w:val="004309B8"/>
    <w:rsid w:val="00430A0A"/>
    <w:rsid w:val="00430A12"/>
    <w:rsid w:val="00430A63"/>
    <w:rsid w:val="00430B35"/>
    <w:rsid w:val="00430B4C"/>
    <w:rsid w:val="00430D3C"/>
    <w:rsid w:val="00430D57"/>
    <w:rsid w:val="00430E84"/>
    <w:rsid w:val="00430E88"/>
    <w:rsid w:val="00430F16"/>
    <w:rsid w:val="00430F24"/>
    <w:rsid w:val="00430F3C"/>
    <w:rsid w:val="004310D8"/>
    <w:rsid w:val="00431146"/>
    <w:rsid w:val="0043128A"/>
    <w:rsid w:val="004312DF"/>
    <w:rsid w:val="004313F2"/>
    <w:rsid w:val="00431439"/>
    <w:rsid w:val="0043144A"/>
    <w:rsid w:val="004315DF"/>
    <w:rsid w:val="0043178D"/>
    <w:rsid w:val="00431B86"/>
    <w:rsid w:val="00431CC9"/>
    <w:rsid w:val="00431D7A"/>
    <w:rsid w:val="00431DC1"/>
    <w:rsid w:val="00431F06"/>
    <w:rsid w:val="00431F5B"/>
    <w:rsid w:val="0043209C"/>
    <w:rsid w:val="0043219A"/>
    <w:rsid w:val="004321D8"/>
    <w:rsid w:val="00432241"/>
    <w:rsid w:val="00432477"/>
    <w:rsid w:val="00432508"/>
    <w:rsid w:val="00432697"/>
    <w:rsid w:val="004326EA"/>
    <w:rsid w:val="00432712"/>
    <w:rsid w:val="0043273F"/>
    <w:rsid w:val="00432BCD"/>
    <w:rsid w:val="00432BEF"/>
    <w:rsid w:val="00432E10"/>
    <w:rsid w:val="00432E6B"/>
    <w:rsid w:val="00432E9A"/>
    <w:rsid w:val="00432EF2"/>
    <w:rsid w:val="00432FDA"/>
    <w:rsid w:val="00432FED"/>
    <w:rsid w:val="00433182"/>
    <w:rsid w:val="00433187"/>
    <w:rsid w:val="0043324B"/>
    <w:rsid w:val="00433288"/>
    <w:rsid w:val="004332C2"/>
    <w:rsid w:val="0043341C"/>
    <w:rsid w:val="00433453"/>
    <w:rsid w:val="0043357A"/>
    <w:rsid w:val="00433607"/>
    <w:rsid w:val="004337A4"/>
    <w:rsid w:val="004337C0"/>
    <w:rsid w:val="004337DB"/>
    <w:rsid w:val="004337F3"/>
    <w:rsid w:val="00433ABC"/>
    <w:rsid w:val="00433B11"/>
    <w:rsid w:val="00433C1E"/>
    <w:rsid w:val="00433D39"/>
    <w:rsid w:val="00433DF5"/>
    <w:rsid w:val="00433E1E"/>
    <w:rsid w:val="00433F05"/>
    <w:rsid w:val="004341CB"/>
    <w:rsid w:val="004341E8"/>
    <w:rsid w:val="00434208"/>
    <w:rsid w:val="004342CF"/>
    <w:rsid w:val="00434446"/>
    <w:rsid w:val="00434554"/>
    <w:rsid w:val="0043455A"/>
    <w:rsid w:val="00434583"/>
    <w:rsid w:val="0043459E"/>
    <w:rsid w:val="004345BF"/>
    <w:rsid w:val="004349B9"/>
    <w:rsid w:val="00434A69"/>
    <w:rsid w:val="00434B54"/>
    <w:rsid w:val="00434B7F"/>
    <w:rsid w:val="00434C1B"/>
    <w:rsid w:val="00434C8B"/>
    <w:rsid w:val="00434D38"/>
    <w:rsid w:val="00434E08"/>
    <w:rsid w:val="00434E78"/>
    <w:rsid w:val="00434F18"/>
    <w:rsid w:val="00435083"/>
    <w:rsid w:val="004351EF"/>
    <w:rsid w:val="00435255"/>
    <w:rsid w:val="00435411"/>
    <w:rsid w:val="00435459"/>
    <w:rsid w:val="004354E8"/>
    <w:rsid w:val="0043553A"/>
    <w:rsid w:val="0043579D"/>
    <w:rsid w:val="00435841"/>
    <w:rsid w:val="00435A6C"/>
    <w:rsid w:val="00435DBD"/>
    <w:rsid w:val="00435E72"/>
    <w:rsid w:val="00435E90"/>
    <w:rsid w:val="00435F1F"/>
    <w:rsid w:val="0043600E"/>
    <w:rsid w:val="0043605E"/>
    <w:rsid w:val="004362A1"/>
    <w:rsid w:val="00436357"/>
    <w:rsid w:val="0043637F"/>
    <w:rsid w:val="004364CD"/>
    <w:rsid w:val="004364F3"/>
    <w:rsid w:val="0043651D"/>
    <w:rsid w:val="004365FD"/>
    <w:rsid w:val="004366F0"/>
    <w:rsid w:val="004366FA"/>
    <w:rsid w:val="004366FF"/>
    <w:rsid w:val="004367FA"/>
    <w:rsid w:val="00436804"/>
    <w:rsid w:val="00436929"/>
    <w:rsid w:val="00436937"/>
    <w:rsid w:val="00436A47"/>
    <w:rsid w:val="00436D18"/>
    <w:rsid w:val="00436D42"/>
    <w:rsid w:val="00436FC2"/>
    <w:rsid w:val="00436FC9"/>
    <w:rsid w:val="00437024"/>
    <w:rsid w:val="00437168"/>
    <w:rsid w:val="0043741A"/>
    <w:rsid w:val="00437441"/>
    <w:rsid w:val="004374F1"/>
    <w:rsid w:val="00437897"/>
    <w:rsid w:val="00437988"/>
    <w:rsid w:val="0043799E"/>
    <w:rsid w:val="004379E3"/>
    <w:rsid w:val="00437A3B"/>
    <w:rsid w:val="00437BF1"/>
    <w:rsid w:val="00437FC0"/>
    <w:rsid w:val="004401D8"/>
    <w:rsid w:val="0044028C"/>
    <w:rsid w:val="00440346"/>
    <w:rsid w:val="00440447"/>
    <w:rsid w:val="00440456"/>
    <w:rsid w:val="00440468"/>
    <w:rsid w:val="004404F6"/>
    <w:rsid w:val="004404FD"/>
    <w:rsid w:val="0044086E"/>
    <w:rsid w:val="004408C4"/>
    <w:rsid w:val="00440957"/>
    <w:rsid w:val="00440A25"/>
    <w:rsid w:val="00440A32"/>
    <w:rsid w:val="00440AB2"/>
    <w:rsid w:val="00440BDB"/>
    <w:rsid w:val="00440BE1"/>
    <w:rsid w:val="00440C04"/>
    <w:rsid w:val="00440D19"/>
    <w:rsid w:val="00440D36"/>
    <w:rsid w:val="00440D69"/>
    <w:rsid w:val="00440E17"/>
    <w:rsid w:val="00440FB1"/>
    <w:rsid w:val="0044102E"/>
    <w:rsid w:val="004410D0"/>
    <w:rsid w:val="004411A0"/>
    <w:rsid w:val="00441202"/>
    <w:rsid w:val="0044137E"/>
    <w:rsid w:val="0044145C"/>
    <w:rsid w:val="00441563"/>
    <w:rsid w:val="004415D4"/>
    <w:rsid w:val="0044161F"/>
    <w:rsid w:val="00441685"/>
    <w:rsid w:val="004416BA"/>
    <w:rsid w:val="004416BB"/>
    <w:rsid w:val="004416FB"/>
    <w:rsid w:val="0044174E"/>
    <w:rsid w:val="0044180B"/>
    <w:rsid w:val="00441839"/>
    <w:rsid w:val="00441877"/>
    <w:rsid w:val="004418AB"/>
    <w:rsid w:val="00441937"/>
    <w:rsid w:val="00441A0D"/>
    <w:rsid w:val="00441AC8"/>
    <w:rsid w:val="00441B1A"/>
    <w:rsid w:val="00441BFC"/>
    <w:rsid w:val="00441D26"/>
    <w:rsid w:val="00441DC8"/>
    <w:rsid w:val="00441F23"/>
    <w:rsid w:val="00441F37"/>
    <w:rsid w:val="00441F9A"/>
    <w:rsid w:val="00442044"/>
    <w:rsid w:val="0044209E"/>
    <w:rsid w:val="004420F0"/>
    <w:rsid w:val="00442153"/>
    <w:rsid w:val="0044234B"/>
    <w:rsid w:val="00442385"/>
    <w:rsid w:val="004423B8"/>
    <w:rsid w:val="0044249D"/>
    <w:rsid w:val="0044250F"/>
    <w:rsid w:val="00442562"/>
    <w:rsid w:val="004425D5"/>
    <w:rsid w:val="004428AC"/>
    <w:rsid w:val="004428BF"/>
    <w:rsid w:val="004428F2"/>
    <w:rsid w:val="00442A20"/>
    <w:rsid w:val="00442E75"/>
    <w:rsid w:val="00442FEC"/>
    <w:rsid w:val="0044307C"/>
    <w:rsid w:val="00443116"/>
    <w:rsid w:val="00443156"/>
    <w:rsid w:val="0044315D"/>
    <w:rsid w:val="0044324E"/>
    <w:rsid w:val="0044329C"/>
    <w:rsid w:val="004432CA"/>
    <w:rsid w:val="00443459"/>
    <w:rsid w:val="004436EA"/>
    <w:rsid w:val="00443753"/>
    <w:rsid w:val="004437A0"/>
    <w:rsid w:val="00443827"/>
    <w:rsid w:val="00443957"/>
    <w:rsid w:val="0044399B"/>
    <w:rsid w:val="00443ADE"/>
    <w:rsid w:val="00443B0B"/>
    <w:rsid w:val="00443B1C"/>
    <w:rsid w:val="00443B5F"/>
    <w:rsid w:val="00443B99"/>
    <w:rsid w:val="00443BED"/>
    <w:rsid w:val="00443C1F"/>
    <w:rsid w:val="00443C32"/>
    <w:rsid w:val="00443CD3"/>
    <w:rsid w:val="00443CFA"/>
    <w:rsid w:val="00443F1F"/>
    <w:rsid w:val="00443FF0"/>
    <w:rsid w:val="00444133"/>
    <w:rsid w:val="0044414B"/>
    <w:rsid w:val="0044425F"/>
    <w:rsid w:val="004445A9"/>
    <w:rsid w:val="004445CB"/>
    <w:rsid w:val="004447FD"/>
    <w:rsid w:val="004448D9"/>
    <w:rsid w:val="00444B82"/>
    <w:rsid w:val="00444BD7"/>
    <w:rsid w:val="00444D6A"/>
    <w:rsid w:val="00444D9F"/>
    <w:rsid w:val="00444DCB"/>
    <w:rsid w:val="00444ECB"/>
    <w:rsid w:val="00444FDE"/>
    <w:rsid w:val="00444FFE"/>
    <w:rsid w:val="004450CA"/>
    <w:rsid w:val="00445152"/>
    <w:rsid w:val="0044517F"/>
    <w:rsid w:val="0044519F"/>
    <w:rsid w:val="0044520B"/>
    <w:rsid w:val="00445419"/>
    <w:rsid w:val="00445424"/>
    <w:rsid w:val="00445450"/>
    <w:rsid w:val="00445645"/>
    <w:rsid w:val="00445659"/>
    <w:rsid w:val="0044568B"/>
    <w:rsid w:val="004457A7"/>
    <w:rsid w:val="004457AE"/>
    <w:rsid w:val="00445864"/>
    <w:rsid w:val="00445894"/>
    <w:rsid w:val="00445AA2"/>
    <w:rsid w:val="00445ACB"/>
    <w:rsid w:val="00445AD2"/>
    <w:rsid w:val="00445AEA"/>
    <w:rsid w:val="00445AEC"/>
    <w:rsid w:val="00445B53"/>
    <w:rsid w:val="00445BDB"/>
    <w:rsid w:val="00445DE6"/>
    <w:rsid w:val="00445E7C"/>
    <w:rsid w:val="00445E9E"/>
    <w:rsid w:val="00445FDF"/>
    <w:rsid w:val="00446001"/>
    <w:rsid w:val="004462C6"/>
    <w:rsid w:val="00446330"/>
    <w:rsid w:val="004463F0"/>
    <w:rsid w:val="00446413"/>
    <w:rsid w:val="0044654A"/>
    <w:rsid w:val="00446625"/>
    <w:rsid w:val="004467C7"/>
    <w:rsid w:val="004468A9"/>
    <w:rsid w:val="0044694C"/>
    <w:rsid w:val="00446BED"/>
    <w:rsid w:val="00446D71"/>
    <w:rsid w:val="00446D98"/>
    <w:rsid w:val="00446DAF"/>
    <w:rsid w:val="00446E40"/>
    <w:rsid w:val="00446E45"/>
    <w:rsid w:val="00446F51"/>
    <w:rsid w:val="00447106"/>
    <w:rsid w:val="00447164"/>
    <w:rsid w:val="004471F5"/>
    <w:rsid w:val="0044720F"/>
    <w:rsid w:val="00447382"/>
    <w:rsid w:val="00447664"/>
    <w:rsid w:val="0044777E"/>
    <w:rsid w:val="004477E9"/>
    <w:rsid w:val="004479FA"/>
    <w:rsid w:val="00447A1C"/>
    <w:rsid w:val="00447B3B"/>
    <w:rsid w:val="00447D08"/>
    <w:rsid w:val="00447D47"/>
    <w:rsid w:val="00447E51"/>
    <w:rsid w:val="00447EF9"/>
    <w:rsid w:val="00447F13"/>
    <w:rsid w:val="00447F93"/>
    <w:rsid w:val="0044ADAE"/>
    <w:rsid w:val="0045004D"/>
    <w:rsid w:val="00450083"/>
    <w:rsid w:val="0045009C"/>
    <w:rsid w:val="00450167"/>
    <w:rsid w:val="004501FC"/>
    <w:rsid w:val="00450251"/>
    <w:rsid w:val="00450278"/>
    <w:rsid w:val="0045029E"/>
    <w:rsid w:val="0045043B"/>
    <w:rsid w:val="0045046F"/>
    <w:rsid w:val="004505A2"/>
    <w:rsid w:val="00450636"/>
    <w:rsid w:val="004506A0"/>
    <w:rsid w:val="0045076A"/>
    <w:rsid w:val="00450782"/>
    <w:rsid w:val="004507ED"/>
    <w:rsid w:val="0045098A"/>
    <w:rsid w:val="00450AB6"/>
    <w:rsid w:val="00450B4E"/>
    <w:rsid w:val="00450D4A"/>
    <w:rsid w:val="00450DD7"/>
    <w:rsid w:val="00450DF4"/>
    <w:rsid w:val="00450E06"/>
    <w:rsid w:val="00450FB4"/>
    <w:rsid w:val="00451041"/>
    <w:rsid w:val="00451042"/>
    <w:rsid w:val="00451073"/>
    <w:rsid w:val="0045107E"/>
    <w:rsid w:val="004510C9"/>
    <w:rsid w:val="004510F7"/>
    <w:rsid w:val="004511E5"/>
    <w:rsid w:val="004512CC"/>
    <w:rsid w:val="00451400"/>
    <w:rsid w:val="0045143F"/>
    <w:rsid w:val="00451544"/>
    <w:rsid w:val="004515E3"/>
    <w:rsid w:val="00451640"/>
    <w:rsid w:val="00451843"/>
    <w:rsid w:val="0045187E"/>
    <w:rsid w:val="004518B8"/>
    <w:rsid w:val="00451A6F"/>
    <w:rsid w:val="00451A72"/>
    <w:rsid w:val="00451A9F"/>
    <w:rsid w:val="00451C5C"/>
    <w:rsid w:val="00451E0E"/>
    <w:rsid w:val="00451ECA"/>
    <w:rsid w:val="00451F4C"/>
    <w:rsid w:val="00452079"/>
    <w:rsid w:val="00452202"/>
    <w:rsid w:val="00452299"/>
    <w:rsid w:val="004522F2"/>
    <w:rsid w:val="0045243C"/>
    <w:rsid w:val="0045249E"/>
    <w:rsid w:val="00452690"/>
    <w:rsid w:val="004528C3"/>
    <w:rsid w:val="004529A2"/>
    <w:rsid w:val="004529B5"/>
    <w:rsid w:val="00452A32"/>
    <w:rsid w:val="00452AB9"/>
    <w:rsid w:val="00452C5F"/>
    <w:rsid w:val="00452CA9"/>
    <w:rsid w:val="00452DF1"/>
    <w:rsid w:val="00453097"/>
    <w:rsid w:val="00453157"/>
    <w:rsid w:val="004531D9"/>
    <w:rsid w:val="004535EF"/>
    <w:rsid w:val="00453630"/>
    <w:rsid w:val="00453664"/>
    <w:rsid w:val="00453706"/>
    <w:rsid w:val="0045373A"/>
    <w:rsid w:val="00453780"/>
    <w:rsid w:val="00453893"/>
    <w:rsid w:val="00453B92"/>
    <w:rsid w:val="00453BA1"/>
    <w:rsid w:val="00453C7D"/>
    <w:rsid w:val="00453D04"/>
    <w:rsid w:val="00453D7D"/>
    <w:rsid w:val="00453E5C"/>
    <w:rsid w:val="00454199"/>
    <w:rsid w:val="0045420F"/>
    <w:rsid w:val="0045429C"/>
    <w:rsid w:val="00454320"/>
    <w:rsid w:val="00454504"/>
    <w:rsid w:val="0045454C"/>
    <w:rsid w:val="00454653"/>
    <w:rsid w:val="00454737"/>
    <w:rsid w:val="004548CE"/>
    <w:rsid w:val="00454967"/>
    <w:rsid w:val="00454ADC"/>
    <w:rsid w:val="00454C63"/>
    <w:rsid w:val="00454CE4"/>
    <w:rsid w:val="00454D1D"/>
    <w:rsid w:val="00454E11"/>
    <w:rsid w:val="00454E78"/>
    <w:rsid w:val="0045510A"/>
    <w:rsid w:val="0045515F"/>
    <w:rsid w:val="004551BE"/>
    <w:rsid w:val="00455441"/>
    <w:rsid w:val="0045547B"/>
    <w:rsid w:val="00455487"/>
    <w:rsid w:val="0045561A"/>
    <w:rsid w:val="004557A8"/>
    <w:rsid w:val="00455804"/>
    <w:rsid w:val="004559BE"/>
    <w:rsid w:val="00455AD0"/>
    <w:rsid w:val="00455BF9"/>
    <w:rsid w:val="00455C51"/>
    <w:rsid w:val="00455D1B"/>
    <w:rsid w:val="00455D1D"/>
    <w:rsid w:val="00455D45"/>
    <w:rsid w:val="00455D6F"/>
    <w:rsid w:val="00455E9E"/>
    <w:rsid w:val="004560A0"/>
    <w:rsid w:val="0045615B"/>
    <w:rsid w:val="0045617D"/>
    <w:rsid w:val="004562DB"/>
    <w:rsid w:val="0045630D"/>
    <w:rsid w:val="004563E0"/>
    <w:rsid w:val="00456762"/>
    <w:rsid w:val="004567CF"/>
    <w:rsid w:val="004567EE"/>
    <w:rsid w:val="00456855"/>
    <w:rsid w:val="004569AF"/>
    <w:rsid w:val="00456A29"/>
    <w:rsid w:val="00456AFF"/>
    <w:rsid w:val="00456B53"/>
    <w:rsid w:val="00456BF1"/>
    <w:rsid w:val="00456D59"/>
    <w:rsid w:val="00456D68"/>
    <w:rsid w:val="00456D92"/>
    <w:rsid w:val="00456DF7"/>
    <w:rsid w:val="00456E56"/>
    <w:rsid w:val="0045711E"/>
    <w:rsid w:val="004571F4"/>
    <w:rsid w:val="00457204"/>
    <w:rsid w:val="004572F6"/>
    <w:rsid w:val="004573BC"/>
    <w:rsid w:val="004574B1"/>
    <w:rsid w:val="00457541"/>
    <w:rsid w:val="0045756A"/>
    <w:rsid w:val="00457666"/>
    <w:rsid w:val="00457696"/>
    <w:rsid w:val="0045772D"/>
    <w:rsid w:val="0045780F"/>
    <w:rsid w:val="004579E4"/>
    <w:rsid w:val="00457B3E"/>
    <w:rsid w:val="00457B5C"/>
    <w:rsid w:val="00457D39"/>
    <w:rsid w:val="00457D48"/>
    <w:rsid w:val="00457EF8"/>
    <w:rsid w:val="00457EFB"/>
    <w:rsid w:val="00457FDC"/>
    <w:rsid w:val="004601D9"/>
    <w:rsid w:val="004601F5"/>
    <w:rsid w:val="0046030B"/>
    <w:rsid w:val="004603E4"/>
    <w:rsid w:val="00460403"/>
    <w:rsid w:val="004604D5"/>
    <w:rsid w:val="0046065E"/>
    <w:rsid w:val="004606DA"/>
    <w:rsid w:val="0046080E"/>
    <w:rsid w:val="00460869"/>
    <w:rsid w:val="00460944"/>
    <w:rsid w:val="0046099F"/>
    <w:rsid w:val="00460B28"/>
    <w:rsid w:val="00460B97"/>
    <w:rsid w:val="00460C15"/>
    <w:rsid w:val="00460D28"/>
    <w:rsid w:val="00460E9A"/>
    <w:rsid w:val="00461044"/>
    <w:rsid w:val="004612E9"/>
    <w:rsid w:val="0046139F"/>
    <w:rsid w:val="00461412"/>
    <w:rsid w:val="0046155B"/>
    <w:rsid w:val="004616C3"/>
    <w:rsid w:val="0046174A"/>
    <w:rsid w:val="0046193D"/>
    <w:rsid w:val="00461ABF"/>
    <w:rsid w:val="00461CA8"/>
    <w:rsid w:val="00461CA9"/>
    <w:rsid w:val="00461D21"/>
    <w:rsid w:val="00461D81"/>
    <w:rsid w:val="00461E4C"/>
    <w:rsid w:val="00461E64"/>
    <w:rsid w:val="00461E80"/>
    <w:rsid w:val="0046214E"/>
    <w:rsid w:val="004621A0"/>
    <w:rsid w:val="00462237"/>
    <w:rsid w:val="00462256"/>
    <w:rsid w:val="00462263"/>
    <w:rsid w:val="004622E6"/>
    <w:rsid w:val="004623C1"/>
    <w:rsid w:val="00462510"/>
    <w:rsid w:val="0046251A"/>
    <w:rsid w:val="0046263F"/>
    <w:rsid w:val="00462693"/>
    <w:rsid w:val="00462715"/>
    <w:rsid w:val="004627CC"/>
    <w:rsid w:val="004628B8"/>
    <w:rsid w:val="004628F2"/>
    <w:rsid w:val="0046290E"/>
    <w:rsid w:val="00462AA4"/>
    <w:rsid w:val="00462D2B"/>
    <w:rsid w:val="00462D48"/>
    <w:rsid w:val="00462D79"/>
    <w:rsid w:val="00462D7C"/>
    <w:rsid w:val="00462F34"/>
    <w:rsid w:val="00463088"/>
    <w:rsid w:val="004630DE"/>
    <w:rsid w:val="0046313E"/>
    <w:rsid w:val="004631F6"/>
    <w:rsid w:val="00463245"/>
    <w:rsid w:val="00463267"/>
    <w:rsid w:val="00463550"/>
    <w:rsid w:val="0046369A"/>
    <w:rsid w:val="00463950"/>
    <w:rsid w:val="00463ACF"/>
    <w:rsid w:val="00463C55"/>
    <w:rsid w:val="00463C85"/>
    <w:rsid w:val="00463CC2"/>
    <w:rsid w:val="00463D38"/>
    <w:rsid w:val="00464049"/>
    <w:rsid w:val="0046418B"/>
    <w:rsid w:val="00464246"/>
    <w:rsid w:val="004642A3"/>
    <w:rsid w:val="00464387"/>
    <w:rsid w:val="00464539"/>
    <w:rsid w:val="004645DF"/>
    <w:rsid w:val="00464679"/>
    <w:rsid w:val="00464686"/>
    <w:rsid w:val="0046476D"/>
    <w:rsid w:val="004647F1"/>
    <w:rsid w:val="00464936"/>
    <w:rsid w:val="00464BFD"/>
    <w:rsid w:val="00464C0A"/>
    <w:rsid w:val="00464C41"/>
    <w:rsid w:val="00464DA8"/>
    <w:rsid w:val="00464E39"/>
    <w:rsid w:val="00464EEE"/>
    <w:rsid w:val="00465017"/>
    <w:rsid w:val="0046502F"/>
    <w:rsid w:val="004650D4"/>
    <w:rsid w:val="004652F1"/>
    <w:rsid w:val="0046531E"/>
    <w:rsid w:val="0046531F"/>
    <w:rsid w:val="0046547D"/>
    <w:rsid w:val="004657ED"/>
    <w:rsid w:val="00465895"/>
    <w:rsid w:val="0046590F"/>
    <w:rsid w:val="00465A36"/>
    <w:rsid w:val="00465B66"/>
    <w:rsid w:val="00465BFA"/>
    <w:rsid w:val="00465C9E"/>
    <w:rsid w:val="00465D87"/>
    <w:rsid w:val="00465D9E"/>
    <w:rsid w:val="00465E81"/>
    <w:rsid w:val="004661DE"/>
    <w:rsid w:val="004661EF"/>
    <w:rsid w:val="00466284"/>
    <w:rsid w:val="004663F9"/>
    <w:rsid w:val="004663FB"/>
    <w:rsid w:val="0046679F"/>
    <w:rsid w:val="004667E4"/>
    <w:rsid w:val="004669B4"/>
    <w:rsid w:val="00466B0A"/>
    <w:rsid w:val="00466B8E"/>
    <w:rsid w:val="00466BC6"/>
    <w:rsid w:val="00466BE0"/>
    <w:rsid w:val="00466BED"/>
    <w:rsid w:val="00466C48"/>
    <w:rsid w:val="00466F92"/>
    <w:rsid w:val="00466FA4"/>
    <w:rsid w:val="00466FF1"/>
    <w:rsid w:val="00467090"/>
    <w:rsid w:val="00467231"/>
    <w:rsid w:val="004672F3"/>
    <w:rsid w:val="00467321"/>
    <w:rsid w:val="0046745C"/>
    <w:rsid w:val="0046754C"/>
    <w:rsid w:val="0046759B"/>
    <w:rsid w:val="00467671"/>
    <w:rsid w:val="0046778D"/>
    <w:rsid w:val="00467947"/>
    <w:rsid w:val="00467A8C"/>
    <w:rsid w:val="00467AA1"/>
    <w:rsid w:val="00467AD4"/>
    <w:rsid w:val="00467B04"/>
    <w:rsid w:val="00467B5C"/>
    <w:rsid w:val="00467CB3"/>
    <w:rsid w:val="00467FB4"/>
    <w:rsid w:val="0047000D"/>
    <w:rsid w:val="0047006D"/>
    <w:rsid w:val="004701D6"/>
    <w:rsid w:val="00470320"/>
    <w:rsid w:val="0047032C"/>
    <w:rsid w:val="00470349"/>
    <w:rsid w:val="0047038D"/>
    <w:rsid w:val="004705C8"/>
    <w:rsid w:val="00470668"/>
    <w:rsid w:val="00470698"/>
    <w:rsid w:val="00470785"/>
    <w:rsid w:val="00470799"/>
    <w:rsid w:val="004707B7"/>
    <w:rsid w:val="004707FE"/>
    <w:rsid w:val="004708C6"/>
    <w:rsid w:val="00470904"/>
    <w:rsid w:val="00470914"/>
    <w:rsid w:val="00470E45"/>
    <w:rsid w:val="00470F78"/>
    <w:rsid w:val="004710BF"/>
    <w:rsid w:val="00471115"/>
    <w:rsid w:val="0047116E"/>
    <w:rsid w:val="004711BF"/>
    <w:rsid w:val="0047125E"/>
    <w:rsid w:val="00471400"/>
    <w:rsid w:val="004714B0"/>
    <w:rsid w:val="004714C2"/>
    <w:rsid w:val="00471658"/>
    <w:rsid w:val="0047166E"/>
    <w:rsid w:val="0047168D"/>
    <w:rsid w:val="0047172C"/>
    <w:rsid w:val="004717B4"/>
    <w:rsid w:val="004719A4"/>
    <w:rsid w:val="004719AF"/>
    <w:rsid w:val="00471AE7"/>
    <w:rsid w:val="00471B68"/>
    <w:rsid w:val="00471CFC"/>
    <w:rsid w:val="00471D22"/>
    <w:rsid w:val="00471DB1"/>
    <w:rsid w:val="00471E13"/>
    <w:rsid w:val="00471E18"/>
    <w:rsid w:val="00471EAA"/>
    <w:rsid w:val="00472034"/>
    <w:rsid w:val="00472163"/>
    <w:rsid w:val="0047218B"/>
    <w:rsid w:val="00472332"/>
    <w:rsid w:val="0047253C"/>
    <w:rsid w:val="004726AC"/>
    <w:rsid w:val="00472723"/>
    <w:rsid w:val="00472763"/>
    <w:rsid w:val="0047295C"/>
    <w:rsid w:val="004729D5"/>
    <w:rsid w:val="00472B16"/>
    <w:rsid w:val="00472B84"/>
    <w:rsid w:val="00472C86"/>
    <w:rsid w:val="00472D31"/>
    <w:rsid w:val="00472D34"/>
    <w:rsid w:val="00472DCD"/>
    <w:rsid w:val="00472E0C"/>
    <w:rsid w:val="00472EF3"/>
    <w:rsid w:val="00472F41"/>
    <w:rsid w:val="004730AB"/>
    <w:rsid w:val="00473187"/>
    <w:rsid w:val="00473222"/>
    <w:rsid w:val="004733D1"/>
    <w:rsid w:val="00473456"/>
    <w:rsid w:val="004734DB"/>
    <w:rsid w:val="00473502"/>
    <w:rsid w:val="004735BB"/>
    <w:rsid w:val="004736B2"/>
    <w:rsid w:val="004737FC"/>
    <w:rsid w:val="004738B8"/>
    <w:rsid w:val="004738C3"/>
    <w:rsid w:val="00473900"/>
    <w:rsid w:val="00473A38"/>
    <w:rsid w:val="00473C8D"/>
    <w:rsid w:val="00473CC5"/>
    <w:rsid w:val="00473CC6"/>
    <w:rsid w:val="00473DFE"/>
    <w:rsid w:val="00473E38"/>
    <w:rsid w:val="00473E67"/>
    <w:rsid w:val="00473F7B"/>
    <w:rsid w:val="00474124"/>
    <w:rsid w:val="0047417C"/>
    <w:rsid w:val="0047427D"/>
    <w:rsid w:val="004742B8"/>
    <w:rsid w:val="0047443B"/>
    <w:rsid w:val="004744B6"/>
    <w:rsid w:val="0047454A"/>
    <w:rsid w:val="00474592"/>
    <w:rsid w:val="00474671"/>
    <w:rsid w:val="004746E4"/>
    <w:rsid w:val="00474756"/>
    <w:rsid w:val="004747A3"/>
    <w:rsid w:val="0047482A"/>
    <w:rsid w:val="00474851"/>
    <w:rsid w:val="004748FA"/>
    <w:rsid w:val="00474AD2"/>
    <w:rsid w:val="00474BCA"/>
    <w:rsid w:val="00474C6F"/>
    <w:rsid w:val="00474DFB"/>
    <w:rsid w:val="00474E0E"/>
    <w:rsid w:val="00474E77"/>
    <w:rsid w:val="00474F21"/>
    <w:rsid w:val="00474F54"/>
    <w:rsid w:val="00474F62"/>
    <w:rsid w:val="00474F7B"/>
    <w:rsid w:val="00475058"/>
    <w:rsid w:val="004750C4"/>
    <w:rsid w:val="004753FF"/>
    <w:rsid w:val="004754B9"/>
    <w:rsid w:val="004755B0"/>
    <w:rsid w:val="004756A2"/>
    <w:rsid w:val="00475848"/>
    <w:rsid w:val="00475895"/>
    <w:rsid w:val="00475A17"/>
    <w:rsid w:val="00475A7C"/>
    <w:rsid w:val="00475B4D"/>
    <w:rsid w:val="00475B99"/>
    <w:rsid w:val="00475D2B"/>
    <w:rsid w:val="00475EA1"/>
    <w:rsid w:val="00475ED4"/>
    <w:rsid w:val="00475F70"/>
    <w:rsid w:val="00476144"/>
    <w:rsid w:val="00476172"/>
    <w:rsid w:val="004762B4"/>
    <w:rsid w:val="004763A0"/>
    <w:rsid w:val="004763DF"/>
    <w:rsid w:val="004764D1"/>
    <w:rsid w:val="00476559"/>
    <w:rsid w:val="004765F6"/>
    <w:rsid w:val="00476622"/>
    <w:rsid w:val="004766E6"/>
    <w:rsid w:val="00476898"/>
    <w:rsid w:val="004768AB"/>
    <w:rsid w:val="0047690C"/>
    <w:rsid w:val="00476926"/>
    <w:rsid w:val="0047692C"/>
    <w:rsid w:val="004769C3"/>
    <w:rsid w:val="00476ADB"/>
    <w:rsid w:val="00476BA3"/>
    <w:rsid w:val="00477097"/>
    <w:rsid w:val="004770B0"/>
    <w:rsid w:val="004771EF"/>
    <w:rsid w:val="00477243"/>
    <w:rsid w:val="00477260"/>
    <w:rsid w:val="004774E9"/>
    <w:rsid w:val="00477531"/>
    <w:rsid w:val="0047755B"/>
    <w:rsid w:val="004775DB"/>
    <w:rsid w:val="004776DA"/>
    <w:rsid w:val="004777A2"/>
    <w:rsid w:val="004777AB"/>
    <w:rsid w:val="00477ACC"/>
    <w:rsid w:val="00477CFC"/>
    <w:rsid w:val="00477D28"/>
    <w:rsid w:val="00477E53"/>
    <w:rsid w:val="00477E99"/>
    <w:rsid w:val="00477EB3"/>
    <w:rsid w:val="00477F7B"/>
    <w:rsid w:val="00480060"/>
    <w:rsid w:val="004802B4"/>
    <w:rsid w:val="00480427"/>
    <w:rsid w:val="00480652"/>
    <w:rsid w:val="00480676"/>
    <w:rsid w:val="004808EE"/>
    <w:rsid w:val="004808EF"/>
    <w:rsid w:val="00480915"/>
    <w:rsid w:val="0048093D"/>
    <w:rsid w:val="00480958"/>
    <w:rsid w:val="004809A8"/>
    <w:rsid w:val="004809F3"/>
    <w:rsid w:val="00480B61"/>
    <w:rsid w:val="00480B84"/>
    <w:rsid w:val="00480E16"/>
    <w:rsid w:val="004810C0"/>
    <w:rsid w:val="004812CD"/>
    <w:rsid w:val="004813F4"/>
    <w:rsid w:val="0048178C"/>
    <w:rsid w:val="004817B1"/>
    <w:rsid w:val="00481915"/>
    <w:rsid w:val="00481C37"/>
    <w:rsid w:val="00481F5C"/>
    <w:rsid w:val="00481FA1"/>
    <w:rsid w:val="00482015"/>
    <w:rsid w:val="004821CF"/>
    <w:rsid w:val="004821DF"/>
    <w:rsid w:val="00482272"/>
    <w:rsid w:val="00482350"/>
    <w:rsid w:val="0048237E"/>
    <w:rsid w:val="0048256A"/>
    <w:rsid w:val="004825C8"/>
    <w:rsid w:val="0048270D"/>
    <w:rsid w:val="00482772"/>
    <w:rsid w:val="00482796"/>
    <w:rsid w:val="004829A1"/>
    <w:rsid w:val="004829D9"/>
    <w:rsid w:val="00482A31"/>
    <w:rsid w:val="00482BAB"/>
    <w:rsid w:val="00482C07"/>
    <w:rsid w:val="00482C8F"/>
    <w:rsid w:val="00482D2B"/>
    <w:rsid w:val="00482DE4"/>
    <w:rsid w:val="004830C3"/>
    <w:rsid w:val="004831AE"/>
    <w:rsid w:val="0048339E"/>
    <w:rsid w:val="00483526"/>
    <w:rsid w:val="0048356C"/>
    <w:rsid w:val="00483665"/>
    <w:rsid w:val="004836D9"/>
    <w:rsid w:val="00483745"/>
    <w:rsid w:val="0048376A"/>
    <w:rsid w:val="004837BF"/>
    <w:rsid w:val="00483836"/>
    <w:rsid w:val="004838C8"/>
    <w:rsid w:val="004838CF"/>
    <w:rsid w:val="004838D3"/>
    <w:rsid w:val="00483964"/>
    <w:rsid w:val="004839BD"/>
    <w:rsid w:val="00483A18"/>
    <w:rsid w:val="00483B43"/>
    <w:rsid w:val="00483CA6"/>
    <w:rsid w:val="00483D16"/>
    <w:rsid w:val="00483D37"/>
    <w:rsid w:val="00483DE5"/>
    <w:rsid w:val="00483E00"/>
    <w:rsid w:val="00483E7C"/>
    <w:rsid w:val="00483E86"/>
    <w:rsid w:val="00483FAE"/>
    <w:rsid w:val="00484013"/>
    <w:rsid w:val="0048418F"/>
    <w:rsid w:val="0048426D"/>
    <w:rsid w:val="004842C1"/>
    <w:rsid w:val="0048438C"/>
    <w:rsid w:val="004844BF"/>
    <w:rsid w:val="00484513"/>
    <w:rsid w:val="0048451B"/>
    <w:rsid w:val="0048458B"/>
    <w:rsid w:val="004848D7"/>
    <w:rsid w:val="00484BC1"/>
    <w:rsid w:val="00484C56"/>
    <w:rsid w:val="00484C9B"/>
    <w:rsid w:val="00484D4E"/>
    <w:rsid w:val="00484E09"/>
    <w:rsid w:val="00484FA9"/>
    <w:rsid w:val="00484FFB"/>
    <w:rsid w:val="00485004"/>
    <w:rsid w:val="0048501A"/>
    <w:rsid w:val="00485168"/>
    <w:rsid w:val="004851F0"/>
    <w:rsid w:val="00485254"/>
    <w:rsid w:val="004854E2"/>
    <w:rsid w:val="00485522"/>
    <w:rsid w:val="00485558"/>
    <w:rsid w:val="00485640"/>
    <w:rsid w:val="00485834"/>
    <w:rsid w:val="00485BAA"/>
    <w:rsid w:val="00485CEB"/>
    <w:rsid w:val="00485D19"/>
    <w:rsid w:val="00485D46"/>
    <w:rsid w:val="00485DE7"/>
    <w:rsid w:val="00485F0D"/>
    <w:rsid w:val="00485F21"/>
    <w:rsid w:val="004860DA"/>
    <w:rsid w:val="0048616A"/>
    <w:rsid w:val="0048628F"/>
    <w:rsid w:val="004862AC"/>
    <w:rsid w:val="004862BC"/>
    <w:rsid w:val="00486376"/>
    <w:rsid w:val="004863B9"/>
    <w:rsid w:val="0048643D"/>
    <w:rsid w:val="004865DA"/>
    <w:rsid w:val="004865F6"/>
    <w:rsid w:val="00486640"/>
    <w:rsid w:val="0048666F"/>
    <w:rsid w:val="004866F6"/>
    <w:rsid w:val="004866FB"/>
    <w:rsid w:val="0048683F"/>
    <w:rsid w:val="00486B6C"/>
    <w:rsid w:val="00486C11"/>
    <w:rsid w:val="00486C35"/>
    <w:rsid w:val="00486C68"/>
    <w:rsid w:val="00486D7D"/>
    <w:rsid w:val="00486DD5"/>
    <w:rsid w:val="00486EB8"/>
    <w:rsid w:val="00486F12"/>
    <w:rsid w:val="00487047"/>
    <w:rsid w:val="0048717E"/>
    <w:rsid w:val="00487387"/>
    <w:rsid w:val="00487465"/>
    <w:rsid w:val="004877D3"/>
    <w:rsid w:val="00487936"/>
    <w:rsid w:val="00487D51"/>
    <w:rsid w:val="00487E73"/>
    <w:rsid w:val="00487EE4"/>
    <w:rsid w:val="00487F99"/>
    <w:rsid w:val="0049001F"/>
    <w:rsid w:val="00490036"/>
    <w:rsid w:val="00490192"/>
    <w:rsid w:val="0049027A"/>
    <w:rsid w:val="004902F2"/>
    <w:rsid w:val="004902FF"/>
    <w:rsid w:val="0049034F"/>
    <w:rsid w:val="0049039E"/>
    <w:rsid w:val="004904AE"/>
    <w:rsid w:val="0049056D"/>
    <w:rsid w:val="004905B7"/>
    <w:rsid w:val="004905EA"/>
    <w:rsid w:val="0049069E"/>
    <w:rsid w:val="004906B9"/>
    <w:rsid w:val="00490720"/>
    <w:rsid w:val="0049077F"/>
    <w:rsid w:val="004907D3"/>
    <w:rsid w:val="00490830"/>
    <w:rsid w:val="004908E8"/>
    <w:rsid w:val="0049092B"/>
    <w:rsid w:val="00490BD5"/>
    <w:rsid w:val="00490D57"/>
    <w:rsid w:val="00490E8E"/>
    <w:rsid w:val="00490EB4"/>
    <w:rsid w:val="00491155"/>
    <w:rsid w:val="004912ED"/>
    <w:rsid w:val="004912EF"/>
    <w:rsid w:val="00491465"/>
    <w:rsid w:val="00491485"/>
    <w:rsid w:val="00491560"/>
    <w:rsid w:val="004915F1"/>
    <w:rsid w:val="004916BF"/>
    <w:rsid w:val="004916DA"/>
    <w:rsid w:val="00491859"/>
    <w:rsid w:val="00491871"/>
    <w:rsid w:val="004919C5"/>
    <w:rsid w:val="004919E5"/>
    <w:rsid w:val="00491B22"/>
    <w:rsid w:val="00491B2F"/>
    <w:rsid w:val="00491D57"/>
    <w:rsid w:val="00491DDC"/>
    <w:rsid w:val="00491E54"/>
    <w:rsid w:val="00491EF0"/>
    <w:rsid w:val="00491EF3"/>
    <w:rsid w:val="00491F06"/>
    <w:rsid w:val="00491F96"/>
    <w:rsid w:val="00491F97"/>
    <w:rsid w:val="00491FBE"/>
    <w:rsid w:val="00492086"/>
    <w:rsid w:val="004920F2"/>
    <w:rsid w:val="00492185"/>
    <w:rsid w:val="004921C0"/>
    <w:rsid w:val="004922C4"/>
    <w:rsid w:val="00492529"/>
    <w:rsid w:val="00492752"/>
    <w:rsid w:val="0049278E"/>
    <w:rsid w:val="004927EF"/>
    <w:rsid w:val="00492826"/>
    <w:rsid w:val="004928B5"/>
    <w:rsid w:val="004928D1"/>
    <w:rsid w:val="004929D3"/>
    <w:rsid w:val="00492B5C"/>
    <w:rsid w:val="00492BB4"/>
    <w:rsid w:val="00492BF8"/>
    <w:rsid w:val="00492CC3"/>
    <w:rsid w:val="00492CFF"/>
    <w:rsid w:val="00492D4D"/>
    <w:rsid w:val="00492DB0"/>
    <w:rsid w:val="00492DE0"/>
    <w:rsid w:val="00492FAF"/>
    <w:rsid w:val="0049302E"/>
    <w:rsid w:val="00493049"/>
    <w:rsid w:val="0049304A"/>
    <w:rsid w:val="0049319E"/>
    <w:rsid w:val="0049325D"/>
    <w:rsid w:val="004932D2"/>
    <w:rsid w:val="004934F5"/>
    <w:rsid w:val="00493539"/>
    <w:rsid w:val="00493561"/>
    <w:rsid w:val="0049380E"/>
    <w:rsid w:val="0049384E"/>
    <w:rsid w:val="00493866"/>
    <w:rsid w:val="004938AC"/>
    <w:rsid w:val="00493966"/>
    <w:rsid w:val="00493A6B"/>
    <w:rsid w:val="00493BEB"/>
    <w:rsid w:val="00493CDB"/>
    <w:rsid w:val="00493CDD"/>
    <w:rsid w:val="00493DCE"/>
    <w:rsid w:val="00493FD0"/>
    <w:rsid w:val="00494037"/>
    <w:rsid w:val="00494043"/>
    <w:rsid w:val="0049413C"/>
    <w:rsid w:val="0049423C"/>
    <w:rsid w:val="0049427C"/>
    <w:rsid w:val="004944CA"/>
    <w:rsid w:val="0049451A"/>
    <w:rsid w:val="00494528"/>
    <w:rsid w:val="004945ED"/>
    <w:rsid w:val="004947DD"/>
    <w:rsid w:val="004947EA"/>
    <w:rsid w:val="00494849"/>
    <w:rsid w:val="00494A2A"/>
    <w:rsid w:val="00494AB0"/>
    <w:rsid w:val="00494B2D"/>
    <w:rsid w:val="00494C13"/>
    <w:rsid w:val="00494CAD"/>
    <w:rsid w:val="00494D22"/>
    <w:rsid w:val="00494D70"/>
    <w:rsid w:val="00494EF2"/>
    <w:rsid w:val="00494F40"/>
    <w:rsid w:val="00494FAA"/>
    <w:rsid w:val="00495138"/>
    <w:rsid w:val="00495175"/>
    <w:rsid w:val="00495212"/>
    <w:rsid w:val="004952EC"/>
    <w:rsid w:val="004953A0"/>
    <w:rsid w:val="00495405"/>
    <w:rsid w:val="0049552B"/>
    <w:rsid w:val="004955F1"/>
    <w:rsid w:val="004955FD"/>
    <w:rsid w:val="00495742"/>
    <w:rsid w:val="00495757"/>
    <w:rsid w:val="004957C7"/>
    <w:rsid w:val="00495866"/>
    <w:rsid w:val="004958F4"/>
    <w:rsid w:val="00495A81"/>
    <w:rsid w:val="00495A95"/>
    <w:rsid w:val="00495AEA"/>
    <w:rsid w:val="00495B99"/>
    <w:rsid w:val="00495D84"/>
    <w:rsid w:val="00495DAB"/>
    <w:rsid w:val="00495DB0"/>
    <w:rsid w:val="00495E92"/>
    <w:rsid w:val="00496079"/>
    <w:rsid w:val="0049607F"/>
    <w:rsid w:val="004960B2"/>
    <w:rsid w:val="00496528"/>
    <w:rsid w:val="00496766"/>
    <w:rsid w:val="0049678A"/>
    <w:rsid w:val="004967A1"/>
    <w:rsid w:val="004967CC"/>
    <w:rsid w:val="004967E9"/>
    <w:rsid w:val="0049685D"/>
    <w:rsid w:val="0049689F"/>
    <w:rsid w:val="00496967"/>
    <w:rsid w:val="0049696B"/>
    <w:rsid w:val="004969E9"/>
    <w:rsid w:val="00496AA6"/>
    <w:rsid w:val="00496B28"/>
    <w:rsid w:val="00496B68"/>
    <w:rsid w:val="00496C22"/>
    <w:rsid w:val="00496C99"/>
    <w:rsid w:val="00496CB2"/>
    <w:rsid w:val="00496CBE"/>
    <w:rsid w:val="00496CEA"/>
    <w:rsid w:val="00496DFC"/>
    <w:rsid w:val="00496FA3"/>
    <w:rsid w:val="00496FE4"/>
    <w:rsid w:val="00497006"/>
    <w:rsid w:val="004970FF"/>
    <w:rsid w:val="0049711B"/>
    <w:rsid w:val="00497370"/>
    <w:rsid w:val="00497382"/>
    <w:rsid w:val="004974E7"/>
    <w:rsid w:val="00497510"/>
    <w:rsid w:val="004975B4"/>
    <w:rsid w:val="0049765D"/>
    <w:rsid w:val="004977C3"/>
    <w:rsid w:val="004978D5"/>
    <w:rsid w:val="0049790E"/>
    <w:rsid w:val="00497991"/>
    <w:rsid w:val="00497A3F"/>
    <w:rsid w:val="00497A43"/>
    <w:rsid w:val="00497A73"/>
    <w:rsid w:val="00497A80"/>
    <w:rsid w:val="00497AF5"/>
    <w:rsid w:val="00497B0D"/>
    <w:rsid w:val="00497BA1"/>
    <w:rsid w:val="00497C00"/>
    <w:rsid w:val="00497C14"/>
    <w:rsid w:val="00497C51"/>
    <w:rsid w:val="00497C88"/>
    <w:rsid w:val="00497CAF"/>
    <w:rsid w:val="00497CC8"/>
    <w:rsid w:val="00497D06"/>
    <w:rsid w:val="00497DFD"/>
    <w:rsid w:val="00497EB0"/>
    <w:rsid w:val="00497F06"/>
    <w:rsid w:val="00497F8E"/>
    <w:rsid w:val="004A0018"/>
    <w:rsid w:val="004A0275"/>
    <w:rsid w:val="004A02A7"/>
    <w:rsid w:val="004A0381"/>
    <w:rsid w:val="004A0514"/>
    <w:rsid w:val="004A05D5"/>
    <w:rsid w:val="004A063E"/>
    <w:rsid w:val="004A06C7"/>
    <w:rsid w:val="004A0792"/>
    <w:rsid w:val="004A08AF"/>
    <w:rsid w:val="004A08C4"/>
    <w:rsid w:val="004A0CA2"/>
    <w:rsid w:val="004A0CD3"/>
    <w:rsid w:val="004A0D08"/>
    <w:rsid w:val="004A0E8C"/>
    <w:rsid w:val="004A0F7C"/>
    <w:rsid w:val="004A0FE5"/>
    <w:rsid w:val="004A1058"/>
    <w:rsid w:val="004A11B1"/>
    <w:rsid w:val="004A1239"/>
    <w:rsid w:val="004A14B3"/>
    <w:rsid w:val="004A1539"/>
    <w:rsid w:val="004A1678"/>
    <w:rsid w:val="004A16AF"/>
    <w:rsid w:val="004A18B1"/>
    <w:rsid w:val="004A1B0B"/>
    <w:rsid w:val="004A1C6C"/>
    <w:rsid w:val="004A1D58"/>
    <w:rsid w:val="004A1E7D"/>
    <w:rsid w:val="004A1FBD"/>
    <w:rsid w:val="004A21BA"/>
    <w:rsid w:val="004A2294"/>
    <w:rsid w:val="004A250B"/>
    <w:rsid w:val="004A25A5"/>
    <w:rsid w:val="004A2625"/>
    <w:rsid w:val="004A26E7"/>
    <w:rsid w:val="004A2762"/>
    <w:rsid w:val="004A2903"/>
    <w:rsid w:val="004A2A0B"/>
    <w:rsid w:val="004A2A68"/>
    <w:rsid w:val="004A2C1B"/>
    <w:rsid w:val="004A2DAC"/>
    <w:rsid w:val="004A2DFC"/>
    <w:rsid w:val="004A2E7E"/>
    <w:rsid w:val="004A2E8A"/>
    <w:rsid w:val="004A31A1"/>
    <w:rsid w:val="004A31D0"/>
    <w:rsid w:val="004A31EF"/>
    <w:rsid w:val="004A3343"/>
    <w:rsid w:val="004A33B2"/>
    <w:rsid w:val="004A33F9"/>
    <w:rsid w:val="004A350E"/>
    <w:rsid w:val="004A35F4"/>
    <w:rsid w:val="004A3670"/>
    <w:rsid w:val="004A3725"/>
    <w:rsid w:val="004A372F"/>
    <w:rsid w:val="004A3761"/>
    <w:rsid w:val="004A3792"/>
    <w:rsid w:val="004A3848"/>
    <w:rsid w:val="004A3911"/>
    <w:rsid w:val="004A3A95"/>
    <w:rsid w:val="004A3C4E"/>
    <w:rsid w:val="004A3C59"/>
    <w:rsid w:val="004A3E6A"/>
    <w:rsid w:val="004A3F5C"/>
    <w:rsid w:val="004A3FB3"/>
    <w:rsid w:val="004A40F1"/>
    <w:rsid w:val="004A40F7"/>
    <w:rsid w:val="004A41A9"/>
    <w:rsid w:val="004A45C0"/>
    <w:rsid w:val="004A45EF"/>
    <w:rsid w:val="004A465B"/>
    <w:rsid w:val="004A4687"/>
    <w:rsid w:val="004A46C8"/>
    <w:rsid w:val="004A47DA"/>
    <w:rsid w:val="004A490B"/>
    <w:rsid w:val="004A4BCA"/>
    <w:rsid w:val="004A4BD2"/>
    <w:rsid w:val="004A4BD4"/>
    <w:rsid w:val="004A4C4E"/>
    <w:rsid w:val="004A4D52"/>
    <w:rsid w:val="004A5193"/>
    <w:rsid w:val="004A529A"/>
    <w:rsid w:val="004A5369"/>
    <w:rsid w:val="004A53F4"/>
    <w:rsid w:val="004A54E1"/>
    <w:rsid w:val="004A55FE"/>
    <w:rsid w:val="004A564A"/>
    <w:rsid w:val="004A56AB"/>
    <w:rsid w:val="004A5707"/>
    <w:rsid w:val="004A59A1"/>
    <w:rsid w:val="004A5A9F"/>
    <w:rsid w:val="004A5AA5"/>
    <w:rsid w:val="004A5ABD"/>
    <w:rsid w:val="004A5AD6"/>
    <w:rsid w:val="004A5B78"/>
    <w:rsid w:val="004A5BD6"/>
    <w:rsid w:val="004A5D7A"/>
    <w:rsid w:val="004A5E2F"/>
    <w:rsid w:val="004A5E96"/>
    <w:rsid w:val="004A5FC2"/>
    <w:rsid w:val="004A5FEC"/>
    <w:rsid w:val="004A611E"/>
    <w:rsid w:val="004A6133"/>
    <w:rsid w:val="004A6149"/>
    <w:rsid w:val="004A61FD"/>
    <w:rsid w:val="004A6319"/>
    <w:rsid w:val="004A632C"/>
    <w:rsid w:val="004A6395"/>
    <w:rsid w:val="004A63EA"/>
    <w:rsid w:val="004A6460"/>
    <w:rsid w:val="004A6474"/>
    <w:rsid w:val="004A64EA"/>
    <w:rsid w:val="004A652C"/>
    <w:rsid w:val="004A6778"/>
    <w:rsid w:val="004A677D"/>
    <w:rsid w:val="004A6946"/>
    <w:rsid w:val="004A6952"/>
    <w:rsid w:val="004A69E4"/>
    <w:rsid w:val="004A6A75"/>
    <w:rsid w:val="004A6BB6"/>
    <w:rsid w:val="004A6C49"/>
    <w:rsid w:val="004A6DDE"/>
    <w:rsid w:val="004A6F16"/>
    <w:rsid w:val="004A6FC6"/>
    <w:rsid w:val="004A70C7"/>
    <w:rsid w:val="004A7281"/>
    <w:rsid w:val="004A7374"/>
    <w:rsid w:val="004A73E1"/>
    <w:rsid w:val="004A7625"/>
    <w:rsid w:val="004A7693"/>
    <w:rsid w:val="004A7798"/>
    <w:rsid w:val="004A78FE"/>
    <w:rsid w:val="004A791E"/>
    <w:rsid w:val="004A795B"/>
    <w:rsid w:val="004A79C1"/>
    <w:rsid w:val="004A7A6A"/>
    <w:rsid w:val="004A7AC4"/>
    <w:rsid w:val="004A7C15"/>
    <w:rsid w:val="004A7CCC"/>
    <w:rsid w:val="004A7D11"/>
    <w:rsid w:val="004A7E93"/>
    <w:rsid w:val="004A7FF4"/>
    <w:rsid w:val="004B000C"/>
    <w:rsid w:val="004B0023"/>
    <w:rsid w:val="004B0067"/>
    <w:rsid w:val="004B01BA"/>
    <w:rsid w:val="004B029C"/>
    <w:rsid w:val="004B0317"/>
    <w:rsid w:val="004B0391"/>
    <w:rsid w:val="004B0480"/>
    <w:rsid w:val="004B04EF"/>
    <w:rsid w:val="004B054D"/>
    <w:rsid w:val="004B0582"/>
    <w:rsid w:val="004B06EE"/>
    <w:rsid w:val="004B0808"/>
    <w:rsid w:val="004B0848"/>
    <w:rsid w:val="004B0A83"/>
    <w:rsid w:val="004B0B0E"/>
    <w:rsid w:val="004B0B44"/>
    <w:rsid w:val="004B0C9F"/>
    <w:rsid w:val="004B0D7B"/>
    <w:rsid w:val="004B0E94"/>
    <w:rsid w:val="004B0F9E"/>
    <w:rsid w:val="004B1105"/>
    <w:rsid w:val="004B116F"/>
    <w:rsid w:val="004B11D6"/>
    <w:rsid w:val="004B1300"/>
    <w:rsid w:val="004B14AF"/>
    <w:rsid w:val="004B1570"/>
    <w:rsid w:val="004B17DA"/>
    <w:rsid w:val="004B1855"/>
    <w:rsid w:val="004B196E"/>
    <w:rsid w:val="004B1A92"/>
    <w:rsid w:val="004B1CC1"/>
    <w:rsid w:val="004B1E00"/>
    <w:rsid w:val="004B1F5A"/>
    <w:rsid w:val="004B2015"/>
    <w:rsid w:val="004B2074"/>
    <w:rsid w:val="004B20FF"/>
    <w:rsid w:val="004B2193"/>
    <w:rsid w:val="004B2274"/>
    <w:rsid w:val="004B22FE"/>
    <w:rsid w:val="004B2395"/>
    <w:rsid w:val="004B23A0"/>
    <w:rsid w:val="004B23D0"/>
    <w:rsid w:val="004B2467"/>
    <w:rsid w:val="004B248C"/>
    <w:rsid w:val="004B2645"/>
    <w:rsid w:val="004B26BC"/>
    <w:rsid w:val="004B286F"/>
    <w:rsid w:val="004B29FB"/>
    <w:rsid w:val="004B2A86"/>
    <w:rsid w:val="004B2E95"/>
    <w:rsid w:val="004B30CC"/>
    <w:rsid w:val="004B316A"/>
    <w:rsid w:val="004B318B"/>
    <w:rsid w:val="004B3551"/>
    <w:rsid w:val="004B36D9"/>
    <w:rsid w:val="004B36E9"/>
    <w:rsid w:val="004B3705"/>
    <w:rsid w:val="004B373B"/>
    <w:rsid w:val="004B38DB"/>
    <w:rsid w:val="004B38F4"/>
    <w:rsid w:val="004B38FB"/>
    <w:rsid w:val="004B3A34"/>
    <w:rsid w:val="004B3A4E"/>
    <w:rsid w:val="004B3B53"/>
    <w:rsid w:val="004B3BBC"/>
    <w:rsid w:val="004B3C06"/>
    <w:rsid w:val="004B3CE1"/>
    <w:rsid w:val="004B3DF2"/>
    <w:rsid w:val="004B3DF7"/>
    <w:rsid w:val="004B3E44"/>
    <w:rsid w:val="004B3FEB"/>
    <w:rsid w:val="004B403E"/>
    <w:rsid w:val="004B40E6"/>
    <w:rsid w:val="004B4102"/>
    <w:rsid w:val="004B414C"/>
    <w:rsid w:val="004B41A8"/>
    <w:rsid w:val="004B4219"/>
    <w:rsid w:val="004B437A"/>
    <w:rsid w:val="004B44FB"/>
    <w:rsid w:val="004B480B"/>
    <w:rsid w:val="004B4816"/>
    <w:rsid w:val="004B4980"/>
    <w:rsid w:val="004B49B1"/>
    <w:rsid w:val="004B4A6C"/>
    <w:rsid w:val="004B4A82"/>
    <w:rsid w:val="004B4B27"/>
    <w:rsid w:val="004B5472"/>
    <w:rsid w:val="004B5486"/>
    <w:rsid w:val="004B5499"/>
    <w:rsid w:val="004B55D9"/>
    <w:rsid w:val="004B561B"/>
    <w:rsid w:val="004B5632"/>
    <w:rsid w:val="004B56B2"/>
    <w:rsid w:val="004B5807"/>
    <w:rsid w:val="004B58B0"/>
    <w:rsid w:val="004B591B"/>
    <w:rsid w:val="004B5A43"/>
    <w:rsid w:val="004B5AB5"/>
    <w:rsid w:val="004B5C16"/>
    <w:rsid w:val="004B5CEF"/>
    <w:rsid w:val="004B5D86"/>
    <w:rsid w:val="004B5EB4"/>
    <w:rsid w:val="004B5EF9"/>
    <w:rsid w:val="004B5F87"/>
    <w:rsid w:val="004B5FEF"/>
    <w:rsid w:val="004B5FF5"/>
    <w:rsid w:val="004B6022"/>
    <w:rsid w:val="004B605C"/>
    <w:rsid w:val="004B6100"/>
    <w:rsid w:val="004B61CD"/>
    <w:rsid w:val="004B652C"/>
    <w:rsid w:val="004B660A"/>
    <w:rsid w:val="004B664D"/>
    <w:rsid w:val="004B666D"/>
    <w:rsid w:val="004B6693"/>
    <w:rsid w:val="004B66C7"/>
    <w:rsid w:val="004B676F"/>
    <w:rsid w:val="004B67F8"/>
    <w:rsid w:val="004B68A7"/>
    <w:rsid w:val="004B6915"/>
    <w:rsid w:val="004B694E"/>
    <w:rsid w:val="004B6A42"/>
    <w:rsid w:val="004B6A8B"/>
    <w:rsid w:val="004B6A8D"/>
    <w:rsid w:val="004B6C4C"/>
    <w:rsid w:val="004B6C66"/>
    <w:rsid w:val="004B6D65"/>
    <w:rsid w:val="004B6D85"/>
    <w:rsid w:val="004B6E3C"/>
    <w:rsid w:val="004B7111"/>
    <w:rsid w:val="004B71A0"/>
    <w:rsid w:val="004B72DB"/>
    <w:rsid w:val="004B7340"/>
    <w:rsid w:val="004B7361"/>
    <w:rsid w:val="004B762C"/>
    <w:rsid w:val="004B76D5"/>
    <w:rsid w:val="004B7895"/>
    <w:rsid w:val="004B796E"/>
    <w:rsid w:val="004B79E8"/>
    <w:rsid w:val="004B7A0E"/>
    <w:rsid w:val="004B7A27"/>
    <w:rsid w:val="004B7A6E"/>
    <w:rsid w:val="004B7AB1"/>
    <w:rsid w:val="004B7B57"/>
    <w:rsid w:val="004B7C07"/>
    <w:rsid w:val="004B7CC1"/>
    <w:rsid w:val="004B7CE1"/>
    <w:rsid w:val="004B7FA6"/>
    <w:rsid w:val="004C015C"/>
    <w:rsid w:val="004C03AD"/>
    <w:rsid w:val="004C03B7"/>
    <w:rsid w:val="004C03C7"/>
    <w:rsid w:val="004C03FA"/>
    <w:rsid w:val="004C040A"/>
    <w:rsid w:val="004C0698"/>
    <w:rsid w:val="004C08CB"/>
    <w:rsid w:val="004C0A36"/>
    <w:rsid w:val="004C0CC6"/>
    <w:rsid w:val="004C0DE8"/>
    <w:rsid w:val="004C0DE9"/>
    <w:rsid w:val="004C0E93"/>
    <w:rsid w:val="004C0E9E"/>
    <w:rsid w:val="004C0EA9"/>
    <w:rsid w:val="004C0EB3"/>
    <w:rsid w:val="004C0F0D"/>
    <w:rsid w:val="004C1042"/>
    <w:rsid w:val="004C109F"/>
    <w:rsid w:val="004C10BA"/>
    <w:rsid w:val="004C1206"/>
    <w:rsid w:val="004C1263"/>
    <w:rsid w:val="004C1355"/>
    <w:rsid w:val="004C1409"/>
    <w:rsid w:val="004C15B4"/>
    <w:rsid w:val="004C1645"/>
    <w:rsid w:val="004C1A32"/>
    <w:rsid w:val="004C1A5B"/>
    <w:rsid w:val="004C1AE0"/>
    <w:rsid w:val="004C1C92"/>
    <w:rsid w:val="004C1D56"/>
    <w:rsid w:val="004C1E27"/>
    <w:rsid w:val="004C1EAA"/>
    <w:rsid w:val="004C1EFB"/>
    <w:rsid w:val="004C1EFE"/>
    <w:rsid w:val="004C1F3B"/>
    <w:rsid w:val="004C1FED"/>
    <w:rsid w:val="004C205B"/>
    <w:rsid w:val="004C213D"/>
    <w:rsid w:val="004C216D"/>
    <w:rsid w:val="004C233D"/>
    <w:rsid w:val="004C23EE"/>
    <w:rsid w:val="004C2426"/>
    <w:rsid w:val="004C24E1"/>
    <w:rsid w:val="004C2607"/>
    <w:rsid w:val="004C26A6"/>
    <w:rsid w:val="004C26C6"/>
    <w:rsid w:val="004C26E3"/>
    <w:rsid w:val="004C274A"/>
    <w:rsid w:val="004C2833"/>
    <w:rsid w:val="004C2841"/>
    <w:rsid w:val="004C296C"/>
    <w:rsid w:val="004C297D"/>
    <w:rsid w:val="004C2A3E"/>
    <w:rsid w:val="004C2A60"/>
    <w:rsid w:val="004C2A9B"/>
    <w:rsid w:val="004C2A9C"/>
    <w:rsid w:val="004C2ABD"/>
    <w:rsid w:val="004C2BC0"/>
    <w:rsid w:val="004C2C04"/>
    <w:rsid w:val="004C2CE8"/>
    <w:rsid w:val="004C2D23"/>
    <w:rsid w:val="004C2DD4"/>
    <w:rsid w:val="004C2E31"/>
    <w:rsid w:val="004C2E91"/>
    <w:rsid w:val="004C315E"/>
    <w:rsid w:val="004C316B"/>
    <w:rsid w:val="004C3184"/>
    <w:rsid w:val="004C3287"/>
    <w:rsid w:val="004C328F"/>
    <w:rsid w:val="004C32F8"/>
    <w:rsid w:val="004C3392"/>
    <w:rsid w:val="004C35B2"/>
    <w:rsid w:val="004C3617"/>
    <w:rsid w:val="004C3627"/>
    <w:rsid w:val="004C36E5"/>
    <w:rsid w:val="004C3742"/>
    <w:rsid w:val="004C399D"/>
    <w:rsid w:val="004C39AF"/>
    <w:rsid w:val="004C3B1B"/>
    <w:rsid w:val="004C3B8A"/>
    <w:rsid w:val="004C3BD4"/>
    <w:rsid w:val="004C3C25"/>
    <w:rsid w:val="004C3C3A"/>
    <w:rsid w:val="004C3C67"/>
    <w:rsid w:val="004C3D88"/>
    <w:rsid w:val="004C3DC6"/>
    <w:rsid w:val="004C3E1B"/>
    <w:rsid w:val="004C3E43"/>
    <w:rsid w:val="004C3EBF"/>
    <w:rsid w:val="004C3F9F"/>
    <w:rsid w:val="004C3FB4"/>
    <w:rsid w:val="004C4006"/>
    <w:rsid w:val="004C4152"/>
    <w:rsid w:val="004C4197"/>
    <w:rsid w:val="004C41FF"/>
    <w:rsid w:val="004C42F0"/>
    <w:rsid w:val="004C43DD"/>
    <w:rsid w:val="004C447E"/>
    <w:rsid w:val="004C44C2"/>
    <w:rsid w:val="004C452A"/>
    <w:rsid w:val="004C47B4"/>
    <w:rsid w:val="004C48A0"/>
    <w:rsid w:val="004C4921"/>
    <w:rsid w:val="004C4943"/>
    <w:rsid w:val="004C4CBA"/>
    <w:rsid w:val="004C4D96"/>
    <w:rsid w:val="004C4DB2"/>
    <w:rsid w:val="004C4F20"/>
    <w:rsid w:val="004C4F67"/>
    <w:rsid w:val="004C504A"/>
    <w:rsid w:val="004C50CA"/>
    <w:rsid w:val="004C51A7"/>
    <w:rsid w:val="004C5281"/>
    <w:rsid w:val="004C52E5"/>
    <w:rsid w:val="004C5423"/>
    <w:rsid w:val="004C54ED"/>
    <w:rsid w:val="004C5586"/>
    <w:rsid w:val="004C570F"/>
    <w:rsid w:val="004C5798"/>
    <w:rsid w:val="004C58E1"/>
    <w:rsid w:val="004C59B2"/>
    <w:rsid w:val="004C59CF"/>
    <w:rsid w:val="004C5C38"/>
    <w:rsid w:val="004C5CA7"/>
    <w:rsid w:val="004C5D0A"/>
    <w:rsid w:val="004C5E23"/>
    <w:rsid w:val="004C5E41"/>
    <w:rsid w:val="004C60AE"/>
    <w:rsid w:val="004C6186"/>
    <w:rsid w:val="004C61B2"/>
    <w:rsid w:val="004C628E"/>
    <w:rsid w:val="004C6348"/>
    <w:rsid w:val="004C6374"/>
    <w:rsid w:val="004C64AD"/>
    <w:rsid w:val="004C65C1"/>
    <w:rsid w:val="004C65D2"/>
    <w:rsid w:val="004C665F"/>
    <w:rsid w:val="004C666A"/>
    <w:rsid w:val="004C669F"/>
    <w:rsid w:val="004C67C0"/>
    <w:rsid w:val="004C69C9"/>
    <w:rsid w:val="004C69E0"/>
    <w:rsid w:val="004C6ABE"/>
    <w:rsid w:val="004C6B5E"/>
    <w:rsid w:val="004C6C04"/>
    <w:rsid w:val="004C6CF9"/>
    <w:rsid w:val="004C6DC6"/>
    <w:rsid w:val="004C6E41"/>
    <w:rsid w:val="004C6E55"/>
    <w:rsid w:val="004C6EC1"/>
    <w:rsid w:val="004C6EF2"/>
    <w:rsid w:val="004C6EFD"/>
    <w:rsid w:val="004C6F2F"/>
    <w:rsid w:val="004C6FC1"/>
    <w:rsid w:val="004C704E"/>
    <w:rsid w:val="004C707B"/>
    <w:rsid w:val="004C70FC"/>
    <w:rsid w:val="004C71B7"/>
    <w:rsid w:val="004C71C1"/>
    <w:rsid w:val="004C7219"/>
    <w:rsid w:val="004C724B"/>
    <w:rsid w:val="004C7286"/>
    <w:rsid w:val="004C73CB"/>
    <w:rsid w:val="004C73CC"/>
    <w:rsid w:val="004C745E"/>
    <w:rsid w:val="004C7463"/>
    <w:rsid w:val="004C7568"/>
    <w:rsid w:val="004C7736"/>
    <w:rsid w:val="004C780F"/>
    <w:rsid w:val="004C78E1"/>
    <w:rsid w:val="004C7B38"/>
    <w:rsid w:val="004C7B44"/>
    <w:rsid w:val="004C7BA1"/>
    <w:rsid w:val="004C7CAA"/>
    <w:rsid w:val="004C7CB3"/>
    <w:rsid w:val="004C7D0C"/>
    <w:rsid w:val="004C7D16"/>
    <w:rsid w:val="004C7DDF"/>
    <w:rsid w:val="004C7E0E"/>
    <w:rsid w:val="004C7E6C"/>
    <w:rsid w:val="004C7F38"/>
    <w:rsid w:val="004D0043"/>
    <w:rsid w:val="004D0094"/>
    <w:rsid w:val="004D015B"/>
    <w:rsid w:val="004D0172"/>
    <w:rsid w:val="004D01D6"/>
    <w:rsid w:val="004D01DC"/>
    <w:rsid w:val="004D0327"/>
    <w:rsid w:val="004D036F"/>
    <w:rsid w:val="004D0472"/>
    <w:rsid w:val="004D051D"/>
    <w:rsid w:val="004D05BB"/>
    <w:rsid w:val="004D061A"/>
    <w:rsid w:val="004D0649"/>
    <w:rsid w:val="004D06E2"/>
    <w:rsid w:val="004D06F0"/>
    <w:rsid w:val="004D073B"/>
    <w:rsid w:val="004D0883"/>
    <w:rsid w:val="004D08E2"/>
    <w:rsid w:val="004D0990"/>
    <w:rsid w:val="004D09C2"/>
    <w:rsid w:val="004D0A44"/>
    <w:rsid w:val="004D0AB7"/>
    <w:rsid w:val="004D0ABD"/>
    <w:rsid w:val="004D0B1A"/>
    <w:rsid w:val="004D0B52"/>
    <w:rsid w:val="004D0B81"/>
    <w:rsid w:val="004D0C95"/>
    <w:rsid w:val="004D0D76"/>
    <w:rsid w:val="004D0DBF"/>
    <w:rsid w:val="004D0E0B"/>
    <w:rsid w:val="004D0E65"/>
    <w:rsid w:val="004D0ED2"/>
    <w:rsid w:val="004D0F05"/>
    <w:rsid w:val="004D1009"/>
    <w:rsid w:val="004D1447"/>
    <w:rsid w:val="004D1563"/>
    <w:rsid w:val="004D1571"/>
    <w:rsid w:val="004D1666"/>
    <w:rsid w:val="004D1731"/>
    <w:rsid w:val="004D1B51"/>
    <w:rsid w:val="004D1C0A"/>
    <w:rsid w:val="004D1C10"/>
    <w:rsid w:val="004D1C3D"/>
    <w:rsid w:val="004D1C92"/>
    <w:rsid w:val="004D1D3D"/>
    <w:rsid w:val="004D1EFD"/>
    <w:rsid w:val="004D1F52"/>
    <w:rsid w:val="004D201F"/>
    <w:rsid w:val="004D2032"/>
    <w:rsid w:val="004D2046"/>
    <w:rsid w:val="004D20E0"/>
    <w:rsid w:val="004D20E9"/>
    <w:rsid w:val="004D20FF"/>
    <w:rsid w:val="004D2193"/>
    <w:rsid w:val="004D21FB"/>
    <w:rsid w:val="004D2373"/>
    <w:rsid w:val="004D2406"/>
    <w:rsid w:val="004D240C"/>
    <w:rsid w:val="004D257E"/>
    <w:rsid w:val="004D262A"/>
    <w:rsid w:val="004D26B3"/>
    <w:rsid w:val="004D2826"/>
    <w:rsid w:val="004D28EC"/>
    <w:rsid w:val="004D2901"/>
    <w:rsid w:val="004D29A0"/>
    <w:rsid w:val="004D2A58"/>
    <w:rsid w:val="004D2A86"/>
    <w:rsid w:val="004D2B08"/>
    <w:rsid w:val="004D2BF3"/>
    <w:rsid w:val="004D2D59"/>
    <w:rsid w:val="004D304E"/>
    <w:rsid w:val="004D30E1"/>
    <w:rsid w:val="004D335A"/>
    <w:rsid w:val="004D3640"/>
    <w:rsid w:val="004D3661"/>
    <w:rsid w:val="004D36DB"/>
    <w:rsid w:val="004D373B"/>
    <w:rsid w:val="004D37B3"/>
    <w:rsid w:val="004D38DB"/>
    <w:rsid w:val="004D3985"/>
    <w:rsid w:val="004D3A9C"/>
    <w:rsid w:val="004D3AAC"/>
    <w:rsid w:val="004D3FDE"/>
    <w:rsid w:val="004D413D"/>
    <w:rsid w:val="004D42B3"/>
    <w:rsid w:val="004D43C4"/>
    <w:rsid w:val="004D43DA"/>
    <w:rsid w:val="004D4487"/>
    <w:rsid w:val="004D44AC"/>
    <w:rsid w:val="004D46F3"/>
    <w:rsid w:val="004D4859"/>
    <w:rsid w:val="004D490A"/>
    <w:rsid w:val="004D493F"/>
    <w:rsid w:val="004D4AB6"/>
    <w:rsid w:val="004D4AD4"/>
    <w:rsid w:val="004D4B21"/>
    <w:rsid w:val="004D4D02"/>
    <w:rsid w:val="004D4DDF"/>
    <w:rsid w:val="004D4FD4"/>
    <w:rsid w:val="004D524C"/>
    <w:rsid w:val="004D52E1"/>
    <w:rsid w:val="004D56A3"/>
    <w:rsid w:val="004D56F3"/>
    <w:rsid w:val="004D5B35"/>
    <w:rsid w:val="004D5B79"/>
    <w:rsid w:val="004D5B98"/>
    <w:rsid w:val="004D5C2C"/>
    <w:rsid w:val="004D5F31"/>
    <w:rsid w:val="004D5F95"/>
    <w:rsid w:val="004D5F9C"/>
    <w:rsid w:val="004D620E"/>
    <w:rsid w:val="004D62F7"/>
    <w:rsid w:val="004D6333"/>
    <w:rsid w:val="004D65A1"/>
    <w:rsid w:val="004D66D4"/>
    <w:rsid w:val="004D67B7"/>
    <w:rsid w:val="004D67D0"/>
    <w:rsid w:val="004D6952"/>
    <w:rsid w:val="004D6B09"/>
    <w:rsid w:val="004D6B8B"/>
    <w:rsid w:val="004D6BA0"/>
    <w:rsid w:val="004D6BC1"/>
    <w:rsid w:val="004D6CF4"/>
    <w:rsid w:val="004D6EA6"/>
    <w:rsid w:val="004D6FBA"/>
    <w:rsid w:val="004D7092"/>
    <w:rsid w:val="004D72A5"/>
    <w:rsid w:val="004D72FB"/>
    <w:rsid w:val="004D7314"/>
    <w:rsid w:val="004D76DA"/>
    <w:rsid w:val="004D780F"/>
    <w:rsid w:val="004D78E6"/>
    <w:rsid w:val="004D790C"/>
    <w:rsid w:val="004D7CEB"/>
    <w:rsid w:val="004D7D73"/>
    <w:rsid w:val="004D7D78"/>
    <w:rsid w:val="004D7F48"/>
    <w:rsid w:val="004E0050"/>
    <w:rsid w:val="004E00AD"/>
    <w:rsid w:val="004E0288"/>
    <w:rsid w:val="004E0550"/>
    <w:rsid w:val="004E055D"/>
    <w:rsid w:val="004E0645"/>
    <w:rsid w:val="004E066D"/>
    <w:rsid w:val="004E06B4"/>
    <w:rsid w:val="004E099B"/>
    <w:rsid w:val="004E0A2F"/>
    <w:rsid w:val="004E0A64"/>
    <w:rsid w:val="004E0B8C"/>
    <w:rsid w:val="004E0D76"/>
    <w:rsid w:val="004E0E56"/>
    <w:rsid w:val="004E0E8F"/>
    <w:rsid w:val="004E0F03"/>
    <w:rsid w:val="004E127D"/>
    <w:rsid w:val="004E1386"/>
    <w:rsid w:val="004E14B7"/>
    <w:rsid w:val="004E150D"/>
    <w:rsid w:val="004E15D9"/>
    <w:rsid w:val="004E1693"/>
    <w:rsid w:val="004E16AB"/>
    <w:rsid w:val="004E171B"/>
    <w:rsid w:val="004E17C4"/>
    <w:rsid w:val="004E1888"/>
    <w:rsid w:val="004E19BE"/>
    <w:rsid w:val="004E19F6"/>
    <w:rsid w:val="004E1AE0"/>
    <w:rsid w:val="004E1C06"/>
    <w:rsid w:val="004E1E4D"/>
    <w:rsid w:val="004E1E7F"/>
    <w:rsid w:val="004E20C2"/>
    <w:rsid w:val="004E20CA"/>
    <w:rsid w:val="004E211E"/>
    <w:rsid w:val="004E2134"/>
    <w:rsid w:val="004E23AE"/>
    <w:rsid w:val="004E2482"/>
    <w:rsid w:val="004E252D"/>
    <w:rsid w:val="004E2598"/>
    <w:rsid w:val="004E271A"/>
    <w:rsid w:val="004E2790"/>
    <w:rsid w:val="004E28BB"/>
    <w:rsid w:val="004E292E"/>
    <w:rsid w:val="004E2A04"/>
    <w:rsid w:val="004E2A76"/>
    <w:rsid w:val="004E2B5C"/>
    <w:rsid w:val="004E2BA3"/>
    <w:rsid w:val="004E2C0F"/>
    <w:rsid w:val="004E2C27"/>
    <w:rsid w:val="004E2CB3"/>
    <w:rsid w:val="004E2CF3"/>
    <w:rsid w:val="004E2D62"/>
    <w:rsid w:val="004E2ED4"/>
    <w:rsid w:val="004E2ED9"/>
    <w:rsid w:val="004E2EE6"/>
    <w:rsid w:val="004E3073"/>
    <w:rsid w:val="004E32A6"/>
    <w:rsid w:val="004E3548"/>
    <w:rsid w:val="004E3591"/>
    <w:rsid w:val="004E35CB"/>
    <w:rsid w:val="004E35ED"/>
    <w:rsid w:val="004E3733"/>
    <w:rsid w:val="004E3737"/>
    <w:rsid w:val="004E37A0"/>
    <w:rsid w:val="004E3986"/>
    <w:rsid w:val="004E3AE9"/>
    <w:rsid w:val="004E3B41"/>
    <w:rsid w:val="004E3BB5"/>
    <w:rsid w:val="004E3CE2"/>
    <w:rsid w:val="004E3DF2"/>
    <w:rsid w:val="004E4013"/>
    <w:rsid w:val="004E4339"/>
    <w:rsid w:val="004E4425"/>
    <w:rsid w:val="004E4646"/>
    <w:rsid w:val="004E4707"/>
    <w:rsid w:val="004E474A"/>
    <w:rsid w:val="004E4752"/>
    <w:rsid w:val="004E4824"/>
    <w:rsid w:val="004E4827"/>
    <w:rsid w:val="004E489B"/>
    <w:rsid w:val="004E497F"/>
    <w:rsid w:val="004E49C9"/>
    <w:rsid w:val="004E4A0A"/>
    <w:rsid w:val="004E4A18"/>
    <w:rsid w:val="004E4CAC"/>
    <w:rsid w:val="004E50C5"/>
    <w:rsid w:val="004E50FE"/>
    <w:rsid w:val="004E539C"/>
    <w:rsid w:val="004E53EA"/>
    <w:rsid w:val="004E542F"/>
    <w:rsid w:val="004E5600"/>
    <w:rsid w:val="004E5693"/>
    <w:rsid w:val="004E58DF"/>
    <w:rsid w:val="004E593A"/>
    <w:rsid w:val="004E5950"/>
    <w:rsid w:val="004E597C"/>
    <w:rsid w:val="004E5C73"/>
    <w:rsid w:val="004E5C76"/>
    <w:rsid w:val="004E5CEC"/>
    <w:rsid w:val="004E5D22"/>
    <w:rsid w:val="004E5D2B"/>
    <w:rsid w:val="004E5D8C"/>
    <w:rsid w:val="004E5D8F"/>
    <w:rsid w:val="004E5DE1"/>
    <w:rsid w:val="004E5E0B"/>
    <w:rsid w:val="004E5E1D"/>
    <w:rsid w:val="004E5FC3"/>
    <w:rsid w:val="004E5FE9"/>
    <w:rsid w:val="004E6032"/>
    <w:rsid w:val="004E62CA"/>
    <w:rsid w:val="004E633D"/>
    <w:rsid w:val="004E63EB"/>
    <w:rsid w:val="004E6411"/>
    <w:rsid w:val="004E668F"/>
    <w:rsid w:val="004E67D2"/>
    <w:rsid w:val="004E6BC5"/>
    <w:rsid w:val="004E6D6D"/>
    <w:rsid w:val="004E6DE3"/>
    <w:rsid w:val="004E6E3E"/>
    <w:rsid w:val="004E6EFA"/>
    <w:rsid w:val="004E6F39"/>
    <w:rsid w:val="004E70D9"/>
    <w:rsid w:val="004E710A"/>
    <w:rsid w:val="004E7156"/>
    <w:rsid w:val="004E7191"/>
    <w:rsid w:val="004E71A2"/>
    <w:rsid w:val="004E7379"/>
    <w:rsid w:val="004E743B"/>
    <w:rsid w:val="004E74B3"/>
    <w:rsid w:val="004E74E4"/>
    <w:rsid w:val="004E7520"/>
    <w:rsid w:val="004E75E2"/>
    <w:rsid w:val="004E760B"/>
    <w:rsid w:val="004E7768"/>
    <w:rsid w:val="004E781A"/>
    <w:rsid w:val="004E78AA"/>
    <w:rsid w:val="004E7A16"/>
    <w:rsid w:val="004E7B56"/>
    <w:rsid w:val="004E7BD8"/>
    <w:rsid w:val="004E7C7D"/>
    <w:rsid w:val="004E7DF7"/>
    <w:rsid w:val="004E7E7E"/>
    <w:rsid w:val="004E7EF8"/>
    <w:rsid w:val="004E7F36"/>
    <w:rsid w:val="004E7FC6"/>
    <w:rsid w:val="004E7FDB"/>
    <w:rsid w:val="004F0100"/>
    <w:rsid w:val="004F017D"/>
    <w:rsid w:val="004F01F1"/>
    <w:rsid w:val="004F0204"/>
    <w:rsid w:val="004F04B7"/>
    <w:rsid w:val="004F051A"/>
    <w:rsid w:val="004F0536"/>
    <w:rsid w:val="004F07B6"/>
    <w:rsid w:val="004F08EB"/>
    <w:rsid w:val="004F09B7"/>
    <w:rsid w:val="004F0DCE"/>
    <w:rsid w:val="004F0E46"/>
    <w:rsid w:val="004F0F0E"/>
    <w:rsid w:val="004F0FC6"/>
    <w:rsid w:val="004F0FEA"/>
    <w:rsid w:val="004F1305"/>
    <w:rsid w:val="004F13CA"/>
    <w:rsid w:val="004F1452"/>
    <w:rsid w:val="004F16AC"/>
    <w:rsid w:val="004F18A1"/>
    <w:rsid w:val="004F1917"/>
    <w:rsid w:val="004F1B5D"/>
    <w:rsid w:val="004F1BF8"/>
    <w:rsid w:val="004F1C6B"/>
    <w:rsid w:val="004F1D60"/>
    <w:rsid w:val="004F1DCE"/>
    <w:rsid w:val="004F1E1D"/>
    <w:rsid w:val="004F1E90"/>
    <w:rsid w:val="004F1EA8"/>
    <w:rsid w:val="004F1F8D"/>
    <w:rsid w:val="004F2007"/>
    <w:rsid w:val="004F205A"/>
    <w:rsid w:val="004F20E8"/>
    <w:rsid w:val="004F2107"/>
    <w:rsid w:val="004F210C"/>
    <w:rsid w:val="004F212E"/>
    <w:rsid w:val="004F215F"/>
    <w:rsid w:val="004F21ED"/>
    <w:rsid w:val="004F22B6"/>
    <w:rsid w:val="004F2382"/>
    <w:rsid w:val="004F2412"/>
    <w:rsid w:val="004F2518"/>
    <w:rsid w:val="004F25A9"/>
    <w:rsid w:val="004F25EE"/>
    <w:rsid w:val="004F27AA"/>
    <w:rsid w:val="004F27F6"/>
    <w:rsid w:val="004F29FD"/>
    <w:rsid w:val="004F2B3C"/>
    <w:rsid w:val="004F2DFF"/>
    <w:rsid w:val="004F2E0F"/>
    <w:rsid w:val="004F2EA0"/>
    <w:rsid w:val="004F2F95"/>
    <w:rsid w:val="004F3104"/>
    <w:rsid w:val="004F321E"/>
    <w:rsid w:val="004F3246"/>
    <w:rsid w:val="004F32E6"/>
    <w:rsid w:val="004F338B"/>
    <w:rsid w:val="004F353F"/>
    <w:rsid w:val="004F35A0"/>
    <w:rsid w:val="004F35D3"/>
    <w:rsid w:val="004F3669"/>
    <w:rsid w:val="004F36AF"/>
    <w:rsid w:val="004F3AAB"/>
    <w:rsid w:val="004F3AAE"/>
    <w:rsid w:val="004F3C8D"/>
    <w:rsid w:val="004F3CEB"/>
    <w:rsid w:val="004F3D69"/>
    <w:rsid w:val="004F3DBE"/>
    <w:rsid w:val="004F3E5B"/>
    <w:rsid w:val="004F3F61"/>
    <w:rsid w:val="004F3FCF"/>
    <w:rsid w:val="004F40ED"/>
    <w:rsid w:val="004F412F"/>
    <w:rsid w:val="004F4147"/>
    <w:rsid w:val="004F4245"/>
    <w:rsid w:val="004F425C"/>
    <w:rsid w:val="004F42B7"/>
    <w:rsid w:val="004F42EA"/>
    <w:rsid w:val="004F4432"/>
    <w:rsid w:val="004F453E"/>
    <w:rsid w:val="004F465A"/>
    <w:rsid w:val="004F46C0"/>
    <w:rsid w:val="004F471D"/>
    <w:rsid w:val="004F4957"/>
    <w:rsid w:val="004F4B8F"/>
    <w:rsid w:val="004F4BB2"/>
    <w:rsid w:val="004F4E71"/>
    <w:rsid w:val="004F4ED5"/>
    <w:rsid w:val="004F523A"/>
    <w:rsid w:val="004F52F3"/>
    <w:rsid w:val="004F571B"/>
    <w:rsid w:val="004F579A"/>
    <w:rsid w:val="004F57BC"/>
    <w:rsid w:val="004F5829"/>
    <w:rsid w:val="004F58AD"/>
    <w:rsid w:val="004F593E"/>
    <w:rsid w:val="004F5A3B"/>
    <w:rsid w:val="004F5A6C"/>
    <w:rsid w:val="004F5B50"/>
    <w:rsid w:val="004F5D56"/>
    <w:rsid w:val="004F5D57"/>
    <w:rsid w:val="004F5DA5"/>
    <w:rsid w:val="004F5DF9"/>
    <w:rsid w:val="004F5E86"/>
    <w:rsid w:val="004F5F65"/>
    <w:rsid w:val="004F5FAD"/>
    <w:rsid w:val="004F6255"/>
    <w:rsid w:val="004F6371"/>
    <w:rsid w:val="004F6399"/>
    <w:rsid w:val="004F64C8"/>
    <w:rsid w:val="004F64DC"/>
    <w:rsid w:val="004F664C"/>
    <w:rsid w:val="004F6661"/>
    <w:rsid w:val="004F66E9"/>
    <w:rsid w:val="004F68F4"/>
    <w:rsid w:val="004F6AC2"/>
    <w:rsid w:val="004F6B1F"/>
    <w:rsid w:val="004F6C19"/>
    <w:rsid w:val="004F6DE1"/>
    <w:rsid w:val="004F6DEE"/>
    <w:rsid w:val="004F6EFB"/>
    <w:rsid w:val="004F6F3B"/>
    <w:rsid w:val="004F70B6"/>
    <w:rsid w:val="004F7194"/>
    <w:rsid w:val="004F748E"/>
    <w:rsid w:val="004F75F4"/>
    <w:rsid w:val="004F7652"/>
    <w:rsid w:val="004F765B"/>
    <w:rsid w:val="004F76B6"/>
    <w:rsid w:val="004F783C"/>
    <w:rsid w:val="004F79EA"/>
    <w:rsid w:val="004F7A3C"/>
    <w:rsid w:val="004F7A65"/>
    <w:rsid w:val="004F7C5D"/>
    <w:rsid w:val="004F7DAC"/>
    <w:rsid w:val="004F7E34"/>
    <w:rsid w:val="004F7EA5"/>
    <w:rsid w:val="004F7F1B"/>
    <w:rsid w:val="004F7FC3"/>
    <w:rsid w:val="004FB4C2"/>
    <w:rsid w:val="0050020B"/>
    <w:rsid w:val="005002A6"/>
    <w:rsid w:val="0050034C"/>
    <w:rsid w:val="00500465"/>
    <w:rsid w:val="00500528"/>
    <w:rsid w:val="0050054C"/>
    <w:rsid w:val="005006AE"/>
    <w:rsid w:val="005006F6"/>
    <w:rsid w:val="0050071A"/>
    <w:rsid w:val="00500722"/>
    <w:rsid w:val="0050084D"/>
    <w:rsid w:val="005009C4"/>
    <w:rsid w:val="005009CB"/>
    <w:rsid w:val="00500A4D"/>
    <w:rsid w:val="00500B30"/>
    <w:rsid w:val="00500F60"/>
    <w:rsid w:val="00500FDF"/>
    <w:rsid w:val="00501041"/>
    <w:rsid w:val="0050109D"/>
    <w:rsid w:val="005012C2"/>
    <w:rsid w:val="00501469"/>
    <w:rsid w:val="00501500"/>
    <w:rsid w:val="005015FD"/>
    <w:rsid w:val="0050171C"/>
    <w:rsid w:val="005018A1"/>
    <w:rsid w:val="00501A64"/>
    <w:rsid w:val="00501B60"/>
    <w:rsid w:val="00501C3C"/>
    <w:rsid w:val="0050217B"/>
    <w:rsid w:val="00502299"/>
    <w:rsid w:val="0050256A"/>
    <w:rsid w:val="005025FD"/>
    <w:rsid w:val="00502A6C"/>
    <w:rsid w:val="00502A70"/>
    <w:rsid w:val="00502B73"/>
    <w:rsid w:val="00502BBA"/>
    <w:rsid w:val="00502C64"/>
    <w:rsid w:val="00502CD6"/>
    <w:rsid w:val="00502F73"/>
    <w:rsid w:val="00502FC5"/>
    <w:rsid w:val="0050309D"/>
    <w:rsid w:val="0050335A"/>
    <w:rsid w:val="005034AE"/>
    <w:rsid w:val="005035F8"/>
    <w:rsid w:val="00503727"/>
    <w:rsid w:val="00503738"/>
    <w:rsid w:val="005037B3"/>
    <w:rsid w:val="00503818"/>
    <w:rsid w:val="0050399B"/>
    <w:rsid w:val="00503A01"/>
    <w:rsid w:val="00503A14"/>
    <w:rsid w:val="00503A50"/>
    <w:rsid w:val="00503BCF"/>
    <w:rsid w:val="00503BE7"/>
    <w:rsid w:val="00503C29"/>
    <w:rsid w:val="00503DBC"/>
    <w:rsid w:val="00503EB4"/>
    <w:rsid w:val="00503F60"/>
    <w:rsid w:val="005041F8"/>
    <w:rsid w:val="00504248"/>
    <w:rsid w:val="0050431C"/>
    <w:rsid w:val="005043C3"/>
    <w:rsid w:val="005043FC"/>
    <w:rsid w:val="00504535"/>
    <w:rsid w:val="00504588"/>
    <w:rsid w:val="00504602"/>
    <w:rsid w:val="00504629"/>
    <w:rsid w:val="005047D6"/>
    <w:rsid w:val="0050495E"/>
    <w:rsid w:val="00504A0E"/>
    <w:rsid w:val="00504A47"/>
    <w:rsid w:val="00504AD9"/>
    <w:rsid w:val="00504B35"/>
    <w:rsid w:val="00504C06"/>
    <w:rsid w:val="00504C47"/>
    <w:rsid w:val="00504D7A"/>
    <w:rsid w:val="00504E22"/>
    <w:rsid w:val="00504EBB"/>
    <w:rsid w:val="00504EE1"/>
    <w:rsid w:val="00504F02"/>
    <w:rsid w:val="005051BE"/>
    <w:rsid w:val="005051F8"/>
    <w:rsid w:val="00505408"/>
    <w:rsid w:val="0050560C"/>
    <w:rsid w:val="0050565B"/>
    <w:rsid w:val="00505671"/>
    <w:rsid w:val="005059C7"/>
    <w:rsid w:val="00505A73"/>
    <w:rsid w:val="00505BB2"/>
    <w:rsid w:val="00505BB4"/>
    <w:rsid w:val="00505C00"/>
    <w:rsid w:val="00505CE2"/>
    <w:rsid w:val="00505D25"/>
    <w:rsid w:val="00505DA8"/>
    <w:rsid w:val="00505DE2"/>
    <w:rsid w:val="00505DF4"/>
    <w:rsid w:val="00505E6E"/>
    <w:rsid w:val="00505F71"/>
    <w:rsid w:val="00505FC8"/>
    <w:rsid w:val="005060C4"/>
    <w:rsid w:val="005060D5"/>
    <w:rsid w:val="0050613B"/>
    <w:rsid w:val="00506202"/>
    <w:rsid w:val="0050636D"/>
    <w:rsid w:val="005064A0"/>
    <w:rsid w:val="005064EA"/>
    <w:rsid w:val="005065A7"/>
    <w:rsid w:val="005066B7"/>
    <w:rsid w:val="00506725"/>
    <w:rsid w:val="005068B4"/>
    <w:rsid w:val="00506983"/>
    <w:rsid w:val="00506997"/>
    <w:rsid w:val="005069BC"/>
    <w:rsid w:val="005069C8"/>
    <w:rsid w:val="00506A41"/>
    <w:rsid w:val="00506AC2"/>
    <w:rsid w:val="00506ACC"/>
    <w:rsid w:val="00506B2B"/>
    <w:rsid w:val="00506BFB"/>
    <w:rsid w:val="00506C50"/>
    <w:rsid w:val="00506D3B"/>
    <w:rsid w:val="00506DF1"/>
    <w:rsid w:val="00506E83"/>
    <w:rsid w:val="00506EC8"/>
    <w:rsid w:val="00506EE4"/>
    <w:rsid w:val="00506F1C"/>
    <w:rsid w:val="00507258"/>
    <w:rsid w:val="00507278"/>
    <w:rsid w:val="005072F3"/>
    <w:rsid w:val="005075B0"/>
    <w:rsid w:val="005075BD"/>
    <w:rsid w:val="00507643"/>
    <w:rsid w:val="0050781C"/>
    <w:rsid w:val="00507858"/>
    <w:rsid w:val="00507976"/>
    <w:rsid w:val="00507A4D"/>
    <w:rsid w:val="00507A65"/>
    <w:rsid w:val="00507B4B"/>
    <w:rsid w:val="00507C51"/>
    <w:rsid w:val="00507D44"/>
    <w:rsid w:val="00507E0B"/>
    <w:rsid w:val="00507F76"/>
    <w:rsid w:val="00507FC8"/>
    <w:rsid w:val="00510327"/>
    <w:rsid w:val="00510732"/>
    <w:rsid w:val="00510850"/>
    <w:rsid w:val="00510954"/>
    <w:rsid w:val="005109A7"/>
    <w:rsid w:val="005109C1"/>
    <w:rsid w:val="00510A09"/>
    <w:rsid w:val="00510B3E"/>
    <w:rsid w:val="00510C06"/>
    <w:rsid w:val="00510CC5"/>
    <w:rsid w:val="00510D75"/>
    <w:rsid w:val="00510D7F"/>
    <w:rsid w:val="00510EEA"/>
    <w:rsid w:val="00510F07"/>
    <w:rsid w:val="00510F39"/>
    <w:rsid w:val="0051107A"/>
    <w:rsid w:val="00511138"/>
    <w:rsid w:val="00511171"/>
    <w:rsid w:val="00511375"/>
    <w:rsid w:val="00511567"/>
    <w:rsid w:val="00511681"/>
    <w:rsid w:val="0051180D"/>
    <w:rsid w:val="0051184C"/>
    <w:rsid w:val="00511864"/>
    <w:rsid w:val="0051190D"/>
    <w:rsid w:val="00511C0F"/>
    <w:rsid w:val="00511CC3"/>
    <w:rsid w:val="00511DDA"/>
    <w:rsid w:val="00511DF1"/>
    <w:rsid w:val="00511FC5"/>
    <w:rsid w:val="0051206D"/>
    <w:rsid w:val="0051212B"/>
    <w:rsid w:val="005121B6"/>
    <w:rsid w:val="00512211"/>
    <w:rsid w:val="00512305"/>
    <w:rsid w:val="0051233C"/>
    <w:rsid w:val="00512475"/>
    <w:rsid w:val="0051259C"/>
    <w:rsid w:val="00512776"/>
    <w:rsid w:val="00512873"/>
    <w:rsid w:val="005128BD"/>
    <w:rsid w:val="005129E5"/>
    <w:rsid w:val="00512B62"/>
    <w:rsid w:val="00512B68"/>
    <w:rsid w:val="00512E84"/>
    <w:rsid w:val="00512F7C"/>
    <w:rsid w:val="00513073"/>
    <w:rsid w:val="00513109"/>
    <w:rsid w:val="0051320F"/>
    <w:rsid w:val="005132A7"/>
    <w:rsid w:val="005133B9"/>
    <w:rsid w:val="005133D6"/>
    <w:rsid w:val="005133F5"/>
    <w:rsid w:val="005134E9"/>
    <w:rsid w:val="005136EF"/>
    <w:rsid w:val="00513738"/>
    <w:rsid w:val="005138BF"/>
    <w:rsid w:val="00513A07"/>
    <w:rsid w:val="00513A20"/>
    <w:rsid w:val="00513A46"/>
    <w:rsid w:val="00513AD6"/>
    <w:rsid w:val="00513BBC"/>
    <w:rsid w:val="00513BF5"/>
    <w:rsid w:val="00513C14"/>
    <w:rsid w:val="00513C67"/>
    <w:rsid w:val="00513DE5"/>
    <w:rsid w:val="00513E01"/>
    <w:rsid w:val="00513E19"/>
    <w:rsid w:val="005141C2"/>
    <w:rsid w:val="00514212"/>
    <w:rsid w:val="0051422E"/>
    <w:rsid w:val="005142D4"/>
    <w:rsid w:val="005143D4"/>
    <w:rsid w:val="0051444D"/>
    <w:rsid w:val="0051451C"/>
    <w:rsid w:val="00514531"/>
    <w:rsid w:val="00514585"/>
    <w:rsid w:val="0051459A"/>
    <w:rsid w:val="005147A2"/>
    <w:rsid w:val="0051480B"/>
    <w:rsid w:val="0051495D"/>
    <w:rsid w:val="00514962"/>
    <w:rsid w:val="00514AC3"/>
    <w:rsid w:val="00514B75"/>
    <w:rsid w:val="00514B81"/>
    <w:rsid w:val="00514FAB"/>
    <w:rsid w:val="00514FBB"/>
    <w:rsid w:val="005150C9"/>
    <w:rsid w:val="00515187"/>
    <w:rsid w:val="0051519C"/>
    <w:rsid w:val="0051525F"/>
    <w:rsid w:val="005152DF"/>
    <w:rsid w:val="00515324"/>
    <w:rsid w:val="00515325"/>
    <w:rsid w:val="005153A5"/>
    <w:rsid w:val="0051544F"/>
    <w:rsid w:val="005156F6"/>
    <w:rsid w:val="0051570B"/>
    <w:rsid w:val="00515779"/>
    <w:rsid w:val="005158AF"/>
    <w:rsid w:val="0051591D"/>
    <w:rsid w:val="00515AE6"/>
    <w:rsid w:val="00515BB3"/>
    <w:rsid w:val="00515BC3"/>
    <w:rsid w:val="00515C2B"/>
    <w:rsid w:val="00515CA3"/>
    <w:rsid w:val="00515EE3"/>
    <w:rsid w:val="00515F57"/>
    <w:rsid w:val="00515F5B"/>
    <w:rsid w:val="00515FD8"/>
    <w:rsid w:val="0051605D"/>
    <w:rsid w:val="0051627B"/>
    <w:rsid w:val="005162C3"/>
    <w:rsid w:val="00516323"/>
    <w:rsid w:val="005163A8"/>
    <w:rsid w:val="005166DF"/>
    <w:rsid w:val="005166F0"/>
    <w:rsid w:val="00516726"/>
    <w:rsid w:val="0051674A"/>
    <w:rsid w:val="0051690A"/>
    <w:rsid w:val="00516928"/>
    <w:rsid w:val="0051698D"/>
    <w:rsid w:val="005169B9"/>
    <w:rsid w:val="005169EB"/>
    <w:rsid w:val="00516A19"/>
    <w:rsid w:val="00516A87"/>
    <w:rsid w:val="00516AD3"/>
    <w:rsid w:val="00516CD5"/>
    <w:rsid w:val="00516E0D"/>
    <w:rsid w:val="00516E88"/>
    <w:rsid w:val="00516F43"/>
    <w:rsid w:val="00516FCA"/>
    <w:rsid w:val="00517008"/>
    <w:rsid w:val="0051711E"/>
    <w:rsid w:val="0051713D"/>
    <w:rsid w:val="005171A0"/>
    <w:rsid w:val="005172A0"/>
    <w:rsid w:val="005172A7"/>
    <w:rsid w:val="005172AD"/>
    <w:rsid w:val="005172C2"/>
    <w:rsid w:val="005173CE"/>
    <w:rsid w:val="005173FE"/>
    <w:rsid w:val="0051743A"/>
    <w:rsid w:val="00517444"/>
    <w:rsid w:val="005177ED"/>
    <w:rsid w:val="005177F5"/>
    <w:rsid w:val="005178D6"/>
    <w:rsid w:val="00517975"/>
    <w:rsid w:val="00517AA1"/>
    <w:rsid w:val="00517ACF"/>
    <w:rsid w:val="00517AD9"/>
    <w:rsid w:val="00517BC3"/>
    <w:rsid w:val="00517C7A"/>
    <w:rsid w:val="00517C83"/>
    <w:rsid w:val="00517CD1"/>
    <w:rsid w:val="00517DB1"/>
    <w:rsid w:val="00517E3C"/>
    <w:rsid w:val="00520051"/>
    <w:rsid w:val="00520162"/>
    <w:rsid w:val="00520209"/>
    <w:rsid w:val="0052022F"/>
    <w:rsid w:val="00520475"/>
    <w:rsid w:val="00520534"/>
    <w:rsid w:val="00520581"/>
    <w:rsid w:val="00520619"/>
    <w:rsid w:val="00520647"/>
    <w:rsid w:val="0052070F"/>
    <w:rsid w:val="005207A1"/>
    <w:rsid w:val="0052087E"/>
    <w:rsid w:val="005208BB"/>
    <w:rsid w:val="00520B0A"/>
    <w:rsid w:val="00520D08"/>
    <w:rsid w:val="00520D1F"/>
    <w:rsid w:val="00520E2C"/>
    <w:rsid w:val="00520E5C"/>
    <w:rsid w:val="00520EC1"/>
    <w:rsid w:val="005211B9"/>
    <w:rsid w:val="0052124A"/>
    <w:rsid w:val="005212E6"/>
    <w:rsid w:val="00521319"/>
    <w:rsid w:val="005213B4"/>
    <w:rsid w:val="005215BA"/>
    <w:rsid w:val="005215D5"/>
    <w:rsid w:val="0052160E"/>
    <w:rsid w:val="00521921"/>
    <w:rsid w:val="00521B39"/>
    <w:rsid w:val="00521BC5"/>
    <w:rsid w:val="00521DB2"/>
    <w:rsid w:val="00521F5E"/>
    <w:rsid w:val="00522058"/>
    <w:rsid w:val="005221D1"/>
    <w:rsid w:val="00522240"/>
    <w:rsid w:val="0052225A"/>
    <w:rsid w:val="00522316"/>
    <w:rsid w:val="0052233A"/>
    <w:rsid w:val="00522382"/>
    <w:rsid w:val="005223C3"/>
    <w:rsid w:val="005223D8"/>
    <w:rsid w:val="005223F2"/>
    <w:rsid w:val="0052243E"/>
    <w:rsid w:val="00522479"/>
    <w:rsid w:val="00522593"/>
    <w:rsid w:val="00522705"/>
    <w:rsid w:val="00522733"/>
    <w:rsid w:val="00522735"/>
    <w:rsid w:val="00522803"/>
    <w:rsid w:val="00522902"/>
    <w:rsid w:val="00522A64"/>
    <w:rsid w:val="00522AFD"/>
    <w:rsid w:val="00522B15"/>
    <w:rsid w:val="00522B3B"/>
    <w:rsid w:val="00522C83"/>
    <w:rsid w:val="00522CFB"/>
    <w:rsid w:val="00522D46"/>
    <w:rsid w:val="00522DAE"/>
    <w:rsid w:val="00522DFD"/>
    <w:rsid w:val="005230C9"/>
    <w:rsid w:val="00523154"/>
    <w:rsid w:val="0052327A"/>
    <w:rsid w:val="005232F5"/>
    <w:rsid w:val="00523312"/>
    <w:rsid w:val="00523452"/>
    <w:rsid w:val="00523470"/>
    <w:rsid w:val="005236D5"/>
    <w:rsid w:val="0052379E"/>
    <w:rsid w:val="005238E2"/>
    <w:rsid w:val="00523996"/>
    <w:rsid w:val="00523AA5"/>
    <w:rsid w:val="00523ADE"/>
    <w:rsid w:val="00523B01"/>
    <w:rsid w:val="00523D4C"/>
    <w:rsid w:val="00523DD7"/>
    <w:rsid w:val="00523E8E"/>
    <w:rsid w:val="00523FC0"/>
    <w:rsid w:val="005240F0"/>
    <w:rsid w:val="0052418A"/>
    <w:rsid w:val="005241B4"/>
    <w:rsid w:val="005241B5"/>
    <w:rsid w:val="0052428C"/>
    <w:rsid w:val="0052436F"/>
    <w:rsid w:val="00524479"/>
    <w:rsid w:val="00524532"/>
    <w:rsid w:val="005245A5"/>
    <w:rsid w:val="00524748"/>
    <w:rsid w:val="00524780"/>
    <w:rsid w:val="0052481B"/>
    <w:rsid w:val="005248CF"/>
    <w:rsid w:val="005249A2"/>
    <w:rsid w:val="00524A58"/>
    <w:rsid w:val="00524BF0"/>
    <w:rsid w:val="00524CAE"/>
    <w:rsid w:val="00524CB2"/>
    <w:rsid w:val="00524CE1"/>
    <w:rsid w:val="00524D00"/>
    <w:rsid w:val="00524DE9"/>
    <w:rsid w:val="00524F28"/>
    <w:rsid w:val="00524F3B"/>
    <w:rsid w:val="00524F7F"/>
    <w:rsid w:val="0052507A"/>
    <w:rsid w:val="0052509F"/>
    <w:rsid w:val="005250DE"/>
    <w:rsid w:val="00525104"/>
    <w:rsid w:val="005251D6"/>
    <w:rsid w:val="00525284"/>
    <w:rsid w:val="00525640"/>
    <w:rsid w:val="005256BB"/>
    <w:rsid w:val="00525890"/>
    <w:rsid w:val="005259B5"/>
    <w:rsid w:val="005259C9"/>
    <w:rsid w:val="00525A14"/>
    <w:rsid w:val="00525A49"/>
    <w:rsid w:val="00525CBA"/>
    <w:rsid w:val="00525EC0"/>
    <w:rsid w:val="005260D3"/>
    <w:rsid w:val="00526170"/>
    <w:rsid w:val="00526190"/>
    <w:rsid w:val="0052622F"/>
    <w:rsid w:val="00526287"/>
    <w:rsid w:val="005267C7"/>
    <w:rsid w:val="0052687D"/>
    <w:rsid w:val="00526921"/>
    <w:rsid w:val="005269FF"/>
    <w:rsid w:val="00526B20"/>
    <w:rsid w:val="00526C49"/>
    <w:rsid w:val="00526CA3"/>
    <w:rsid w:val="00526CF4"/>
    <w:rsid w:val="00526F50"/>
    <w:rsid w:val="00526F75"/>
    <w:rsid w:val="0052704F"/>
    <w:rsid w:val="005273D0"/>
    <w:rsid w:val="0052749F"/>
    <w:rsid w:val="005274BA"/>
    <w:rsid w:val="00527514"/>
    <w:rsid w:val="005275D6"/>
    <w:rsid w:val="005275E6"/>
    <w:rsid w:val="005275F3"/>
    <w:rsid w:val="0052764E"/>
    <w:rsid w:val="00527698"/>
    <w:rsid w:val="005277AB"/>
    <w:rsid w:val="005277B5"/>
    <w:rsid w:val="0052790B"/>
    <w:rsid w:val="00527956"/>
    <w:rsid w:val="005279DB"/>
    <w:rsid w:val="00527A2F"/>
    <w:rsid w:val="00527A5E"/>
    <w:rsid w:val="00527CAC"/>
    <w:rsid w:val="00527DCB"/>
    <w:rsid w:val="00527EFB"/>
    <w:rsid w:val="00527FBE"/>
    <w:rsid w:val="00530153"/>
    <w:rsid w:val="00530179"/>
    <w:rsid w:val="005301E9"/>
    <w:rsid w:val="00530297"/>
    <w:rsid w:val="0053045B"/>
    <w:rsid w:val="0053050C"/>
    <w:rsid w:val="00530510"/>
    <w:rsid w:val="00530628"/>
    <w:rsid w:val="00530690"/>
    <w:rsid w:val="00530792"/>
    <w:rsid w:val="005307FB"/>
    <w:rsid w:val="00530839"/>
    <w:rsid w:val="00530845"/>
    <w:rsid w:val="0053090D"/>
    <w:rsid w:val="0053094F"/>
    <w:rsid w:val="0053099F"/>
    <w:rsid w:val="00530A45"/>
    <w:rsid w:val="00530B5E"/>
    <w:rsid w:val="00530BF8"/>
    <w:rsid w:val="00530C4D"/>
    <w:rsid w:val="00530C6D"/>
    <w:rsid w:val="00530C9E"/>
    <w:rsid w:val="00530D5A"/>
    <w:rsid w:val="00530F51"/>
    <w:rsid w:val="00530F61"/>
    <w:rsid w:val="0053106E"/>
    <w:rsid w:val="005310F1"/>
    <w:rsid w:val="0053112E"/>
    <w:rsid w:val="00531235"/>
    <w:rsid w:val="0053124B"/>
    <w:rsid w:val="005312AE"/>
    <w:rsid w:val="005315C7"/>
    <w:rsid w:val="005316E8"/>
    <w:rsid w:val="0053177C"/>
    <w:rsid w:val="00531835"/>
    <w:rsid w:val="00531AB5"/>
    <w:rsid w:val="00531B2C"/>
    <w:rsid w:val="00531E3B"/>
    <w:rsid w:val="00531E90"/>
    <w:rsid w:val="00531FDA"/>
    <w:rsid w:val="00531FE8"/>
    <w:rsid w:val="0053205C"/>
    <w:rsid w:val="005320BA"/>
    <w:rsid w:val="0053221B"/>
    <w:rsid w:val="00532285"/>
    <w:rsid w:val="005322E3"/>
    <w:rsid w:val="005322EB"/>
    <w:rsid w:val="005323FF"/>
    <w:rsid w:val="00532606"/>
    <w:rsid w:val="00532711"/>
    <w:rsid w:val="005327C5"/>
    <w:rsid w:val="00532991"/>
    <w:rsid w:val="00532A36"/>
    <w:rsid w:val="00532A4E"/>
    <w:rsid w:val="00532AF9"/>
    <w:rsid w:val="00532C75"/>
    <w:rsid w:val="00532D2D"/>
    <w:rsid w:val="00532E11"/>
    <w:rsid w:val="00532E98"/>
    <w:rsid w:val="00532EB3"/>
    <w:rsid w:val="00533354"/>
    <w:rsid w:val="005334DA"/>
    <w:rsid w:val="005334EE"/>
    <w:rsid w:val="0053352F"/>
    <w:rsid w:val="00533556"/>
    <w:rsid w:val="0053365B"/>
    <w:rsid w:val="00533761"/>
    <w:rsid w:val="0053378C"/>
    <w:rsid w:val="00533A1E"/>
    <w:rsid w:val="00533AA8"/>
    <w:rsid w:val="00533B4D"/>
    <w:rsid w:val="00533B5D"/>
    <w:rsid w:val="00533C0D"/>
    <w:rsid w:val="00533C24"/>
    <w:rsid w:val="00533CAE"/>
    <w:rsid w:val="00533CE4"/>
    <w:rsid w:val="00533CE6"/>
    <w:rsid w:val="00533DDF"/>
    <w:rsid w:val="0053406F"/>
    <w:rsid w:val="005342BB"/>
    <w:rsid w:val="00534341"/>
    <w:rsid w:val="00534420"/>
    <w:rsid w:val="00534478"/>
    <w:rsid w:val="005344B9"/>
    <w:rsid w:val="00534578"/>
    <w:rsid w:val="005345CC"/>
    <w:rsid w:val="0053467B"/>
    <w:rsid w:val="00534895"/>
    <w:rsid w:val="005348D5"/>
    <w:rsid w:val="005349B4"/>
    <w:rsid w:val="005349E9"/>
    <w:rsid w:val="00534A32"/>
    <w:rsid w:val="00534A6B"/>
    <w:rsid w:val="00534A91"/>
    <w:rsid w:val="00534AEE"/>
    <w:rsid w:val="00534B99"/>
    <w:rsid w:val="00534C5C"/>
    <w:rsid w:val="00534D07"/>
    <w:rsid w:val="00534D91"/>
    <w:rsid w:val="00534E03"/>
    <w:rsid w:val="005354C1"/>
    <w:rsid w:val="005355D6"/>
    <w:rsid w:val="00535636"/>
    <w:rsid w:val="005357A7"/>
    <w:rsid w:val="005357EC"/>
    <w:rsid w:val="00535887"/>
    <w:rsid w:val="00535A95"/>
    <w:rsid w:val="00535B3E"/>
    <w:rsid w:val="00535C93"/>
    <w:rsid w:val="00535E8B"/>
    <w:rsid w:val="00535F0C"/>
    <w:rsid w:val="00535F8B"/>
    <w:rsid w:val="00536005"/>
    <w:rsid w:val="00536108"/>
    <w:rsid w:val="005361E4"/>
    <w:rsid w:val="00536280"/>
    <w:rsid w:val="005363CB"/>
    <w:rsid w:val="00536407"/>
    <w:rsid w:val="00536600"/>
    <w:rsid w:val="00536671"/>
    <w:rsid w:val="00536779"/>
    <w:rsid w:val="00536786"/>
    <w:rsid w:val="00536790"/>
    <w:rsid w:val="005367F5"/>
    <w:rsid w:val="0053681E"/>
    <w:rsid w:val="00536840"/>
    <w:rsid w:val="005369EE"/>
    <w:rsid w:val="00536A61"/>
    <w:rsid w:val="00536CA0"/>
    <w:rsid w:val="00536D13"/>
    <w:rsid w:val="00536EAB"/>
    <w:rsid w:val="00536EF4"/>
    <w:rsid w:val="00536F61"/>
    <w:rsid w:val="00537035"/>
    <w:rsid w:val="00537177"/>
    <w:rsid w:val="005372F5"/>
    <w:rsid w:val="00537359"/>
    <w:rsid w:val="00537542"/>
    <w:rsid w:val="0053763F"/>
    <w:rsid w:val="005378E3"/>
    <w:rsid w:val="005379D3"/>
    <w:rsid w:val="00537AA1"/>
    <w:rsid w:val="00537AC0"/>
    <w:rsid w:val="00537CDB"/>
    <w:rsid w:val="00537D45"/>
    <w:rsid w:val="00537EAD"/>
    <w:rsid w:val="00537F20"/>
    <w:rsid w:val="00540074"/>
    <w:rsid w:val="0054011B"/>
    <w:rsid w:val="00540388"/>
    <w:rsid w:val="0054048D"/>
    <w:rsid w:val="005404AD"/>
    <w:rsid w:val="00540511"/>
    <w:rsid w:val="0054054C"/>
    <w:rsid w:val="0054057C"/>
    <w:rsid w:val="005406AD"/>
    <w:rsid w:val="005406D0"/>
    <w:rsid w:val="005406E8"/>
    <w:rsid w:val="005408AE"/>
    <w:rsid w:val="00540981"/>
    <w:rsid w:val="00540A88"/>
    <w:rsid w:val="00540B28"/>
    <w:rsid w:val="00540C64"/>
    <w:rsid w:val="00540CDE"/>
    <w:rsid w:val="00540E0D"/>
    <w:rsid w:val="005410F0"/>
    <w:rsid w:val="00541161"/>
    <w:rsid w:val="0054119B"/>
    <w:rsid w:val="00541227"/>
    <w:rsid w:val="005412FD"/>
    <w:rsid w:val="0054143B"/>
    <w:rsid w:val="00541698"/>
    <w:rsid w:val="005416A9"/>
    <w:rsid w:val="005417D7"/>
    <w:rsid w:val="005417E3"/>
    <w:rsid w:val="00541984"/>
    <w:rsid w:val="00541A7E"/>
    <w:rsid w:val="00541E5F"/>
    <w:rsid w:val="00541EB9"/>
    <w:rsid w:val="00541EC5"/>
    <w:rsid w:val="00542018"/>
    <w:rsid w:val="005420F0"/>
    <w:rsid w:val="005424D3"/>
    <w:rsid w:val="00542554"/>
    <w:rsid w:val="0054260D"/>
    <w:rsid w:val="00542633"/>
    <w:rsid w:val="00542649"/>
    <w:rsid w:val="005426E8"/>
    <w:rsid w:val="00542728"/>
    <w:rsid w:val="005427DB"/>
    <w:rsid w:val="005427F1"/>
    <w:rsid w:val="005428FF"/>
    <w:rsid w:val="00542964"/>
    <w:rsid w:val="005429B7"/>
    <w:rsid w:val="00542A84"/>
    <w:rsid w:val="00542BD2"/>
    <w:rsid w:val="00542BDF"/>
    <w:rsid w:val="00542C96"/>
    <w:rsid w:val="00542E17"/>
    <w:rsid w:val="005430D3"/>
    <w:rsid w:val="005431EB"/>
    <w:rsid w:val="005432D8"/>
    <w:rsid w:val="00543311"/>
    <w:rsid w:val="0054332E"/>
    <w:rsid w:val="005436F4"/>
    <w:rsid w:val="005437D0"/>
    <w:rsid w:val="00543816"/>
    <w:rsid w:val="005438F8"/>
    <w:rsid w:val="005438FF"/>
    <w:rsid w:val="00543CCF"/>
    <w:rsid w:val="00543DB3"/>
    <w:rsid w:val="00543E30"/>
    <w:rsid w:val="00543F4E"/>
    <w:rsid w:val="0054408D"/>
    <w:rsid w:val="005440A5"/>
    <w:rsid w:val="005440A6"/>
    <w:rsid w:val="00544198"/>
    <w:rsid w:val="00544220"/>
    <w:rsid w:val="005442CE"/>
    <w:rsid w:val="005443C2"/>
    <w:rsid w:val="005444D4"/>
    <w:rsid w:val="00544656"/>
    <w:rsid w:val="0054483A"/>
    <w:rsid w:val="005448C8"/>
    <w:rsid w:val="0054497D"/>
    <w:rsid w:val="0054498A"/>
    <w:rsid w:val="005449AD"/>
    <w:rsid w:val="005449D7"/>
    <w:rsid w:val="00544B05"/>
    <w:rsid w:val="00544B26"/>
    <w:rsid w:val="00544B37"/>
    <w:rsid w:val="00544D05"/>
    <w:rsid w:val="00544F15"/>
    <w:rsid w:val="00544FD6"/>
    <w:rsid w:val="0054505D"/>
    <w:rsid w:val="0054508B"/>
    <w:rsid w:val="00545152"/>
    <w:rsid w:val="0054537D"/>
    <w:rsid w:val="00545383"/>
    <w:rsid w:val="00545434"/>
    <w:rsid w:val="0054546F"/>
    <w:rsid w:val="00545621"/>
    <w:rsid w:val="00545643"/>
    <w:rsid w:val="0054582A"/>
    <w:rsid w:val="0054585C"/>
    <w:rsid w:val="0054592B"/>
    <w:rsid w:val="0054596D"/>
    <w:rsid w:val="00545980"/>
    <w:rsid w:val="005459BC"/>
    <w:rsid w:val="005459CA"/>
    <w:rsid w:val="00545C41"/>
    <w:rsid w:val="00545C53"/>
    <w:rsid w:val="00545E48"/>
    <w:rsid w:val="00545E5E"/>
    <w:rsid w:val="00545EBD"/>
    <w:rsid w:val="00546036"/>
    <w:rsid w:val="005461D6"/>
    <w:rsid w:val="00546249"/>
    <w:rsid w:val="005462E7"/>
    <w:rsid w:val="0054647D"/>
    <w:rsid w:val="00546536"/>
    <w:rsid w:val="005465E8"/>
    <w:rsid w:val="005466B8"/>
    <w:rsid w:val="005466D9"/>
    <w:rsid w:val="00546779"/>
    <w:rsid w:val="005467CB"/>
    <w:rsid w:val="0054687A"/>
    <w:rsid w:val="005468D3"/>
    <w:rsid w:val="005468D6"/>
    <w:rsid w:val="00546969"/>
    <w:rsid w:val="00546A95"/>
    <w:rsid w:val="00546AFE"/>
    <w:rsid w:val="00546B99"/>
    <w:rsid w:val="00546C23"/>
    <w:rsid w:val="00546CDD"/>
    <w:rsid w:val="00546F7C"/>
    <w:rsid w:val="0054713D"/>
    <w:rsid w:val="00547362"/>
    <w:rsid w:val="0054756F"/>
    <w:rsid w:val="005475AC"/>
    <w:rsid w:val="0054765C"/>
    <w:rsid w:val="005477D7"/>
    <w:rsid w:val="005477F1"/>
    <w:rsid w:val="005478D9"/>
    <w:rsid w:val="00547984"/>
    <w:rsid w:val="00547B04"/>
    <w:rsid w:val="00547B42"/>
    <w:rsid w:val="00547C8E"/>
    <w:rsid w:val="00547CA9"/>
    <w:rsid w:val="00547CC8"/>
    <w:rsid w:val="00547DEE"/>
    <w:rsid w:val="00547E03"/>
    <w:rsid w:val="00547E5D"/>
    <w:rsid w:val="00547E6C"/>
    <w:rsid w:val="00547F1E"/>
    <w:rsid w:val="00547F3D"/>
    <w:rsid w:val="005500A6"/>
    <w:rsid w:val="005500D1"/>
    <w:rsid w:val="005500D6"/>
    <w:rsid w:val="00550243"/>
    <w:rsid w:val="005502D1"/>
    <w:rsid w:val="00550315"/>
    <w:rsid w:val="005503A0"/>
    <w:rsid w:val="0055050A"/>
    <w:rsid w:val="0055064A"/>
    <w:rsid w:val="005507D8"/>
    <w:rsid w:val="005508B5"/>
    <w:rsid w:val="00550919"/>
    <w:rsid w:val="0055096B"/>
    <w:rsid w:val="00550A58"/>
    <w:rsid w:val="00550B48"/>
    <w:rsid w:val="00550C1D"/>
    <w:rsid w:val="00550CA6"/>
    <w:rsid w:val="00550CAC"/>
    <w:rsid w:val="00550CE6"/>
    <w:rsid w:val="00550DD5"/>
    <w:rsid w:val="00550ECB"/>
    <w:rsid w:val="00550F44"/>
    <w:rsid w:val="00551159"/>
    <w:rsid w:val="0055128E"/>
    <w:rsid w:val="00551345"/>
    <w:rsid w:val="005513BD"/>
    <w:rsid w:val="005514DC"/>
    <w:rsid w:val="005517F3"/>
    <w:rsid w:val="005518CE"/>
    <w:rsid w:val="00551C84"/>
    <w:rsid w:val="00551D53"/>
    <w:rsid w:val="00551DD3"/>
    <w:rsid w:val="00552199"/>
    <w:rsid w:val="005521EB"/>
    <w:rsid w:val="00552219"/>
    <w:rsid w:val="00552330"/>
    <w:rsid w:val="0055243D"/>
    <w:rsid w:val="0055243F"/>
    <w:rsid w:val="005526FF"/>
    <w:rsid w:val="00552842"/>
    <w:rsid w:val="00552921"/>
    <w:rsid w:val="00552A1B"/>
    <w:rsid w:val="00552B22"/>
    <w:rsid w:val="00552B40"/>
    <w:rsid w:val="00552B84"/>
    <w:rsid w:val="00552C6C"/>
    <w:rsid w:val="00552C98"/>
    <w:rsid w:val="0055301D"/>
    <w:rsid w:val="00553021"/>
    <w:rsid w:val="005532DB"/>
    <w:rsid w:val="00553345"/>
    <w:rsid w:val="005533DC"/>
    <w:rsid w:val="005534CE"/>
    <w:rsid w:val="00553551"/>
    <w:rsid w:val="0055356E"/>
    <w:rsid w:val="005535AC"/>
    <w:rsid w:val="00553636"/>
    <w:rsid w:val="005537D4"/>
    <w:rsid w:val="0055387C"/>
    <w:rsid w:val="005538F9"/>
    <w:rsid w:val="00553AD6"/>
    <w:rsid w:val="00553B14"/>
    <w:rsid w:val="00553C25"/>
    <w:rsid w:val="00553D39"/>
    <w:rsid w:val="00553D3B"/>
    <w:rsid w:val="00553DB2"/>
    <w:rsid w:val="00553E77"/>
    <w:rsid w:val="00554044"/>
    <w:rsid w:val="00554071"/>
    <w:rsid w:val="00554075"/>
    <w:rsid w:val="0055409B"/>
    <w:rsid w:val="005540B8"/>
    <w:rsid w:val="005540ED"/>
    <w:rsid w:val="005542C5"/>
    <w:rsid w:val="00554339"/>
    <w:rsid w:val="00554374"/>
    <w:rsid w:val="005543D5"/>
    <w:rsid w:val="005544B9"/>
    <w:rsid w:val="0055450A"/>
    <w:rsid w:val="005545BE"/>
    <w:rsid w:val="005545C9"/>
    <w:rsid w:val="005545E7"/>
    <w:rsid w:val="0055465B"/>
    <w:rsid w:val="00554873"/>
    <w:rsid w:val="005548F6"/>
    <w:rsid w:val="00554C47"/>
    <w:rsid w:val="00554C61"/>
    <w:rsid w:val="00554D1B"/>
    <w:rsid w:val="00554DB5"/>
    <w:rsid w:val="00554ED8"/>
    <w:rsid w:val="00554EE7"/>
    <w:rsid w:val="00554EE9"/>
    <w:rsid w:val="00554F00"/>
    <w:rsid w:val="00554F06"/>
    <w:rsid w:val="00555055"/>
    <w:rsid w:val="00555084"/>
    <w:rsid w:val="005550FE"/>
    <w:rsid w:val="00555234"/>
    <w:rsid w:val="0055523F"/>
    <w:rsid w:val="00555318"/>
    <w:rsid w:val="00555520"/>
    <w:rsid w:val="005555FD"/>
    <w:rsid w:val="005556C3"/>
    <w:rsid w:val="00555729"/>
    <w:rsid w:val="00555888"/>
    <w:rsid w:val="00555B73"/>
    <w:rsid w:val="00555B9F"/>
    <w:rsid w:val="00555D2E"/>
    <w:rsid w:val="00555E3A"/>
    <w:rsid w:val="00555E70"/>
    <w:rsid w:val="00555F4E"/>
    <w:rsid w:val="0055601B"/>
    <w:rsid w:val="0055602F"/>
    <w:rsid w:val="005560D7"/>
    <w:rsid w:val="005561DD"/>
    <w:rsid w:val="00556201"/>
    <w:rsid w:val="005562DC"/>
    <w:rsid w:val="00556457"/>
    <w:rsid w:val="00556494"/>
    <w:rsid w:val="005564BE"/>
    <w:rsid w:val="00556501"/>
    <w:rsid w:val="0055653B"/>
    <w:rsid w:val="005565EE"/>
    <w:rsid w:val="00556608"/>
    <w:rsid w:val="005568AF"/>
    <w:rsid w:val="00556913"/>
    <w:rsid w:val="00556933"/>
    <w:rsid w:val="005569CE"/>
    <w:rsid w:val="00556A06"/>
    <w:rsid w:val="00556A98"/>
    <w:rsid w:val="00556AD4"/>
    <w:rsid w:val="00556B62"/>
    <w:rsid w:val="00556B98"/>
    <w:rsid w:val="00556BBB"/>
    <w:rsid w:val="00556C1D"/>
    <w:rsid w:val="00556C66"/>
    <w:rsid w:val="00556D63"/>
    <w:rsid w:val="00556D67"/>
    <w:rsid w:val="00556F87"/>
    <w:rsid w:val="00557073"/>
    <w:rsid w:val="00557229"/>
    <w:rsid w:val="00557231"/>
    <w:rsid w:val="00557330"/>
    <w:rsid w:val="0055735A"/>
    <w:rsid w:val="00557456"/>
    <w:rsid w:val="00557461"/>
    <w:rsid w:val="00557539"/>
    <w:rsid w:val="00557575"/>
    <w:rsid w:val="005575C3"/>
    <w:rsid w:val="00557787"/>
    <w:rsid w:val="005578A1"/>
    <w:rsid w:val="00557953"/>
    <w:rsid w:val="005579CD"/>
    <w:rsid w:val="00557A2A"/>
    <w:rsid w:val="00557ED7"/>
    <w:rsid w:val="005600FD"/>
    <w:rsid w:val="00560149"/>
    <w:rsid w:val="0056030F"/>
    <w:rsid w:val="0056039D"/>
    <w:rsid w:val="0056044F"/>
    <w:rsid w:val="00560495"/>
    <w:rsid w:val="00560497"/>
    <w:rsid w:val="005604B0"/>
    <w:rsid w:val="00560518"/>
    <w:rsid w:val="00560531"/>
    <w:rsid w:val="005606B1"/>
    <w:rsid w:val="00560859"/>
    <w:rsid w:val="005608BB"/>
    <w:rsid w:val="00560AF2"/>
    <w:rsid w:val="00560D00"/>
    <w:rsid w:val="00560E03"/>
    <w:rsid w:val="00560E2D"/>
    <w:rsid w:val="00561024"/>
    <w:rsid w:val="0056115F"/>
    <w:rsid w:val="0056117E"/>
    <w:rsid w:val="00561276"/>
    <w:rsid w:val="0056133A"/>
    <w:rsid w:val="0056144A"/>
    <w:rsid w:val="005614CB"/>
    <w:rsid w:val="005614DE"/>
    <w:rsid w:val="0056150A"/>
    <w:rsid w:val="0056156B"/>
    <w:rsid w:val="005615F8"/>
    <w:rsid w:val="00561705"/>
    <w:rsid w:val="005618D6"/>
    <w:rsid w:val="00561A58"/>
    <w:rsid w:val="00561AAF"/>
    <w:rsid w:val="00561ACA"/>
    <w:rsid w:val="00561AD6"/>
    <w:rsid w:val="00561AE0"/>
    <w:rsid w:val="00561B06"/>
    <w:rsid w:val="00561B67"/>
    <w:rsid w:val="00561C0A"/>
    <w:rsid w:val="00561C24"/>
    <w:rsid w:val="00561CFA"/>
    <w:rsid w:val="00561DA7"/>
    <w:rsid w:val="00561DEC"/>
    <w:rsid w:val="00561E0D"/>
    <w:rsid w:val="00561E8E"/>
    <w:rsid w:val="005620CB"/>
    <w:rsid w:val="00562103"/>
    <w:rsid w:val="00562138"/>
    <w:rsid w:val="00562196"/>
    <w:rsid w:val="00562255"/>
    <w:rsid w:val="00562309"/>
    <w:rsid w:val="00562449"/>
    <w:rsid w:val="00562491"/>
    <w:rsid w:val="005624A9"/>
    <w:rsid w:val="00562567"/>
    <w:rsid w:val="0056260A"/>
    <w:rsid w:val="005628ED"/>
    <w:rsid w:val="00562B2A"/>
    <w:rsid w:val="00562BE1"/>
    <w:rsid w:val="00562C27"/>
    <w:rsid w:val="00562C68"/>
    <w:rsid w:val="00562D76"/>
    <w:rsid w:val="00562E5F"/>
    <w:rsid w:val="00562F77"/>
    <w:rsid w:val="005630AC"/>
    <w:rsid w:val="00563142"/>
    <w:rsid w:val="005633DD"/>
    <w:rsid w:val="005633E4"/>
    <w:rsid w:val="00563515"/>
    <w:rsid w:val="005635E0"/>
    <w:rsid w:val="005635E8"/>
    <w:rsid w:val="005635F6"/>
    <w:rsid w:val="0056363C"/>
    <w:rsid w:val="00563719"/>
    <w:rsid w:val="00563726"/>
    <w:rsid w:val="0056398E"/>
    <w:rsid w:val="005639C4"/>
    <w:rsid w:val="005639D8"/>
    <w:rsid w:val="00563C18"/>
    <w:rsid w:val="00563D5A"/>
    <w:rsid w:val="00563E92"/>
    <w:rsid w:val="00563F01"/>
    <w:rsid w:val="00563F73"/>
    <w:rsid w:val="00564055"/>
    <w:rsid w:val="0056405F"/>
    <w:rsid w:val="005640ED"/>
    <w:rsid w:val="0056410C"/>
    <w:rsid w:val="00564294"/>
    <w:rsid w:val="00564306"/>
    <w:rsid w:val="005643E3"/>
    <w:rsid w:val="005645E2"/>
    <w:rsid w:val="005646C2"/>
    <w:rsid w:val="00564885"/>
    <w:rsid w:val="005648BB"/>
    <w:rsid w:val="0056496C"/>
    <w:rsid w:val="005649CC"/>
    <w:rsid w:val="00564A4B"/>
    <w:rsid w:val="00564B88"/>
    <w:rsid w:val="00564B8F"/>
    <w:rsid w:val="00564CC3"/>
    <w:rsid w:val="00564CE7"/>
    <w:rsid w:val="00564D63"/>
    <w:rsid w:val="00564D66"/>
    <w:rsid w:val="00564EE8"/>
    <w:rsid w:val="00564F74"/>
    <w:rsid w:val="00564FA3"/>
    <w:rsid w:val="00564FDB"/>
    <w:rsid w:val="00564FEC"/>
    <w:rsid w:val="0056503A"/>
    <w:rsid w:val="00565109"/>
    <w:rsid w:val="00565111"/>
    <w:rsid w:val="005651DE"/>
    <w:rsid w:val="00565338"/>
    <w:rsid w:val="00565356"/>
    <w:rsid w:val="0056545E"/>
    <w:rsid w:val="00565523"/>
    <w:rsid w:val="0056553E"/>
    <w:rsid w:val="005655E2"/>
    <w:rsid w:val="0056565A"/>
    <w:rsid w:val="0056577C"/>
    <w:rsid w:val="00565837"/>
    <w:rsid w:val="005658F1"/>
    <w:rsid w:val="0056593F"/>
    <w:rsid w:val="0056597C"/>
    <w:rsid w:val="0056598D"/>
    <w:rsid w:val="00565B08"/>
    <w:rsid w:val="00565C0A"/>
    <w:rsid w:val="00565C9F"/>
    <w:rsid w:val="00565D4A"/>
    <w:rsid w:val="00565E03"/>
    <w:rsid w:val="00565E4E"/>
    <w:rsid w:val="00565F88"/>
    <w:rsid w:val="00566273"/>
    <w:rsid w:val="00566292"/>
    <w:rsid w:val="005663DB"/>
    <w:rsid w:val="00566446"/>
    <w:rsid w:val="00566553"/>
    <w:rsid w:val="005666E8"/>
    <w:rsid w:val="005667C3"/>
    <w:rsid w:val="0056689C"/>
    <w:rsid w:val="00566900"/>
    <w:rsid w:val="0056693C"/>
    <w:rsid w:val="00566A28"/>
    <w:rsid w:val="00566CF5"/>
    <w:rsid w:val="00566D78"/>
    <w:rsid w:val="00566E90"/>
    <w:rsid w:val="00566EAF"/>
    <w:rsid w:val="00566ED5"/>
    <w:rsid w:val="00566F19"/>
    <w:rsid w:val="0056701D"/>
    <w:rsid w:val="00567168"/>
    <w:rsid w:val="00567365"/>
    <w:rsid w:val="00567450"/>
    <w:rsid w:val="00567768"/>
    <w:rsid w:val="00567812"/>
    <w:rsid w:val="00567946"/>
    <w:rsid w:val="005679F2"/>
    <w:rsid w:val="00567A1F"/>
    <w:rsid w:val="00567B5A"/>
    <w:rsid w:val="00567CD5"/>
    <w:rsid w:val="00567CF3"/>
    <w:rsid w:val="00567DD9"/>
    <w:rsid w:val="00567E45"/>
    <w:rsid w:val="00567F29"/>
    <w:rsid w:val="00570014"/>
    <w:rsid w:val="00570074"/>
    <w:rsid w:val="005700A5"/>
    <w:rsid w:val="005701AB"/>
    <w:rsid w:val="00570364"/>
    <w:rsid w:val="005703B4"/>
    <w:rsid w:val="00570478"/>
    <w:rsid w:val="005704D2"/>
    <w:rsid w:val="00570613"/>
    <w:rsid w:val="0057075B"/>
    <w:rsid w:val="0057090A"/>
    <w:rsid w:val="0057091B"/>
    <w:rsid w:val="00570C90"/>
    <w:rsid w:val="00570CEB"/>
    <w:rsid w:val="00570D40"/>
    <w:rsid w:val="00571162"/>
    <w:rsid w:val="00571243"/>
    <w:rsid w:val="005713C9"/>
    <w:rsid w:val="005714A2"/>
    <w:rsid w:val="005714D3"/>
    <w:rsid w:val="00571596"/>
    <w:rsid w:val="0057160C"/>
    <w:rsid w:val="00571670"/>
    <w:rsid w:val="005716AA"/>
    <w:rsid w:val="005718B6"/>
    <w:rsid w:val="00571BC4"/>
    <w:rsid w:val="00571BEB"/>
    <w:rsid w:val="00571C3F"/>
    <w:rsid w:val="00571CD2"/>
    <w:rsid w:val="00571E0C"/>
    <w:rsid w:val="00571EB2"/>
    <w:rsid w:val="00572087"/>
    <w:rsid w:val="00572128"/>
    <w:rsid w:val="0057213D"/>
    <w:rsid w:val="005722CA"/>
    <w:rsid w:val="00572508"/>
    <w:rsid w:val="0057253A"/>
    <w:rsid w:val="005726D9"/>
    <w:rsid w:val="00572708"/>
    <w:rsid w:val="0057270E"/>
    <w:rsid w:val="00572825"/>
    <w:rsid w:val="00572845"/>
    <w:rsid w:val="00572904"/>
    <w:rsid w:val="00572950"/>
    <w:rsid w:val="0057297F"/>
    <w:rsid w:val="00572A40"/>
    <w:rsid w:val="00572A9A"/>
    <w:rsid w:val="00572CA9"/>
    <w:rsid w:val="00572E32"/>
    <w:rsid w:val="00572EB8"/>
    <w:rsid w:val="00572F0A"/>
    <w:rsid w:val="0057304F"/>
    <w:rsid w:val="005730F9"/>
    <w:rsid w:val="0057325E"/>
    <w:rsid w:val="00573485"/>
    <w:rsid w:val="005734B0"/>
    <w:rsid w:val="00573718"/>
    <w:rsid w:val="00573785"/>
    <w:rsid w:val="00573816"/>
    <w:rsid w:val="005738A2"/>
    <w:rsid w:val="00573961"/>
    <w:rsid w:val="00573988"/>
    <w:rsid w:val="005739A3"/>
    <w:rsid w:val="005739F4"/>
    <w:rsid w:val="00573AC7"/>
    <w:rsid w:val="00573ACA"/>
    <w:rsid w:val="00573AF9"/>
    <w:rsid w:val="00573B48"/>
    <w:rsid w:val="00573C0C"/>
    <w:rsid w:val="00573CE9"/>
    <w:rsid w:val="005740C9"/>
    <w:rsid w:val="005741B1"/>
    <w:rsid w:val="005741EA"/>
    <w:rsid w:val="00574358"/>
    <w:rsid w:val="005743D7"/>
    <w:rsid w:val="005744CA"/>
    <w:rsid w:val="00574543"/>
    <w:rsid w:val="0057456B"/>
    <w:rsid w:val="00574608"/>
    <w:rsid w:val="005747A9"/>
    <w:rsid w:val="00574864"/>
    <w:rsid w:val="0057489E"/>
    <w:rsid w:val="005748BD"/>
    <w:rsid w:val="005748DC"/>
    <w:rsid w:val="00574A50"/>
    <w:rsid w:val="00574AF5"/>
    <w:rsid w:val="00574C19"/>
    <w:rsid w:val="00574E85"/>
    <w:rsid w:val="00575091"/>
    <w:rsid w:val="005750BB"/>
    <w:rsid w:val="00575108"/>
    <w:rsid w:val="00575405"/>
    <w:rsid w:val="0057540C"/>
    <w:rsid w:val="005758AD"/>
    <w:rsid w:val="005759D4"/>
    <w:rsid w:val="00575B5C"/>
    <w:rsid w:val="00575BB9"/>
    <w:rsid w:val="00575DD1"/>
    <w:rsid w:val="00575EC4"/>
    <w:rsid w:val="00575F23"/>
    <w:rsid w:val="00575FF3"/>
    <w:rsid w:val="00575FFA"/>
    <w:rsid w:val="00576107"/>
    <w:rsid w:val="00576156"/>
    <w:rsid w:val="005764FE"/>
    <w:rsid w:val="005766FC"/>
    <w:rsid w:val="00576773"/>
    <w:rsid w:val="00576887"/>
    <w:rsid w:val="0057698F"/>
    <w:rsid w:val="005769AF"/>
    <w:rsid w:val="005769FE"/>
    <w:rsid w:val="00576C25"/>
    <w:rsid w:val="00577156"/>
    <w:rsid w:val="00577228"/>
    <w:rsid w:val="0057722A"/>
    <w:rsid w:val="00577316"/>
    <w:rsid w:val="0057733F"/>
    <w:rsid w:val="00577389"/>
    <w:rsid w:val="00577409"/>
    <w:rsid w:val="0057765F"/>
    <w:rsid w:val="00577693"/>
    <w:rsid w:val="005776DE"/>
    <w:rsid w:val="0057784F"/>
    <w:rsid w:val="0057795C"/>
    <w:rsid w:val="00577C9C"/>
    <w:rsid w:val="00577D9D"/>
    <w:rsid w:val="00577E65"/>
    <w:rsid w:val="00577E85"/>
    <w:rsid w:val="00577EC0"/>
    <w:rsid w:val="00577F78"/>
    <w:rsid w:val="00577FD2"/>
    <w:rsid w:val="00580126"/>
    <w:rsid w:val="005801D9"/>
    <w:rsid w:val="00580208"/>
    <w:rsid w:val="0058025D"/>
    <w:rsid w:val="005802A4"/>
    <w:rsid w:val="005802A6"/>
    <w:rsid w:val="005803A1"/>
    <w:rsid w:val="005803FF"/>
    <w:rsid w:val="00580500"/>
    <w:rsid w:val="00580761"/>
    <w:rsid w:val="005807D9"/>
    <w:rsid w:val="005809A0"/>
    <w:rsid w:val="00580ABA"/>
    <w:rsid w:val="00580B94"/>
    <w:rsid w:val="00580CD3"/>
    <w:rsid w:val="00580D0E"/>
    <w:rsid w:val="00580DA1"/>
    <w:rsid w:val="00580DEB"/>
    <w:rsid w:val="0058105A"/>
    <w:rsid w:val="0058108E"/>
    <w:rsid w:val="00581117"/>
    <w:rsid w:val="005812CC"/>
    <w:rsid w:val="00581304"/>
    <w:rsid w:val="0058133D"/>
    <w:rsid w:val="00581344"/>
    <w:rsid w:val="00581389"/>
    <w:rsid w:val="005813EC"/>
    <w:rsid w:val="00581419"/>
    <w:rsid w:val="0058142F"/>
    <w:rsid w:val="00581480"/>
    <w:rsid w:val="0058149E"/>
    <w:rsid w:val="005814B1"/>
    <w:rsid w:val="00581571"/>
    <w:rsid w:val="0058157B"/>
    <w:rsid w:val="005816B4"/>
    <w:rsid w:val="0058171F"/>
    <w:rsid w:val="0058185D"/>
    <w:rsid w:val="00581898"/>
    <w:rsid w:val="0058197F"/>
    <w:rsid w:val="005819E6"/>
    <w:rsid w:val="00581D25"/>
    <w:rsid w:val="00581F35"/>
    <w:rsid w:val="00581F8A"/>
    <w:rsid w:val="00582053"/>
    <w:rsid w:val="0058208C"/>
    <w:rsid w:val="005820CE"/>
    <w:rsid w:val="005820FF"/>
    <w:rsid w:val="00582188"/>
    <w:rsid w:val="005822F3"/>
    <w:rsid w:val="005822F8"/>
    <w:rsid w:val="0058248A"/>
    <w:rsid w:val="005825F5"/>
    <w:rsid w:val="00582655"/>
    <w:rsid w:val="00582656"/>
    <w:rsid w:val="005826F2"/>
    <w:rsid w:val="00582BA4"/>
    <w:rsid w:val="00582BAB"/>
    <w:rsid w:val="00582CB5"/>
    <w:rsid w:val="00582CFD"/>
    <w:rsid w:val="00582D35"/>
    <w:rsid w:val="00582D6B"/>
    <w:rsid w:val="00582DFB"/>
    <w:rsid w:val="00582E37"/>
    <w:rsid w:val="00582E82"/>
    <w:rsid w:val="00582E93"/>
    <w:rsid w:val="00582FC2"/>
    <w:rsid w:val="00582FFB"/>
    <w:rsid w:val="00583130"/>
    <w:rsid w:val="005831B2"/>
    <w:rsid w:val="005834EF"/>
    <w:rsid w:val="005835C3"/>
    <w:rsid w:val="00583645"/>
    <w:rsid w:val="00583889"/>
    <w:rsid w:val="00583941"/>
    <w:rsid w:val="0058398E"/>
    <w:rsid w:val="005839E1"/>
    <w:rsid w:val="00583FC8"/>
    <w:rsid w:val="00583FFA"/>
    <w:rsid w:val="0058406E"/>
    <w:rsid w:val="00584400"/>
    <w:rsid w:val="0058466A"/>
    <w:rsid w:val="005846DF"/>
    <w:rsid w:val="005847B2"/>
    <w:rsid w:val="00584A19"/>
    <w:rsid w:val="00584BB7"/>
    <w:rsid w:val="00584BBB"/>
    <w:rsid w:val="00584C23"/>
    <w:rsid w:val="00584DFC"/>
    <w:rsid w:val="00584E7D"/>
    <w:rsid w:val="005850FC"/>
    <w:rsid w:val="00585141"/>
    <w:rsid w:val="005851AC"/>
    <w:rsid w:val="005851D4"/>
    <w:rsid w:val="005852A0"/>
    <w:rsid w:val="0058538A"/>
    <w:rsid w:val="00585505"/>
    <w:rsid w:val="00585530"/>
    <w:rsid w:val="005855B2"/>
    <w:rsid w:val="005855C3"/>
    <w:rsid w:val="005855C4"/>
    <w:rsid w:val="005856E9"/>
    <w:rsid w:val="005856ED"/>
    <w:rsid w:val="005856FB"/>
    <w:rsid w:val="0058571F"/>
    <w:rsid w:val="005857E7"/>
    <w:rsid w:val="00585845"/>
    <w:rsid w:val="00585961"/>
    <w:rsid w:val="00585C00"/>
    <w:rsid w:val="00585CC2"/>
    <w:rsid w:val="00585D21"/>
    <w:rsid w:val="00585D45"/>
    <w:rsid w:val="00585E37"/>
    <w:rsid w:val="00585EBD"/>
    <w:rsid w:val="00585F58"/>
    <w:rsid w:val="00585FDD"/>
    <w:rsid w:val="00585FDE"/>
    <w:rsid w:val="00586049"/>
    <w:rsid w:val="00586163"/>
    <w:rsid w:val="005863BE"/>
    <w:rsid w:val="005864DC"/>
    <w:rsid w:val="0058653F"/>
    <w:rsid w:val="00586704"/>
    <w:rsid w:val="0058675E"/>
    <w:rsid w:val="00586766"/>
    <w:rsid w:val="005867F1"/>
    <w:rsid w:val="0058686C"/>
    <w:rsid w:val="005868B3"/>
    <w:rsid w:val="005868BC"/>
    <w:rsid w:val="00586997"/>
    <w:rsid w:val="00586C94"/>
    <w:rsid w:val="00586EF3"/>
    <w:rsid w:val="00586F87"/>
    <w:rsid w:val="00586FB5"/>
    <w:rsid w:val="00587193"/>
    <w:rsid w:val="005871D1"/>
    <w:rsid w:val="00587222"/>
    <w:rsid w:val="00587349"/>
    <w:rsid w:val="005873F4"/>
    <w:rsid w:val="00587417"/>
    <w:rsid w:val="0058744E"/>
    <w:rsid w:val="005874AE"/>
    <w:rsid w:val="0058763A"/>
    <w:rsid w:val="0058774A"/>
    <w:rsid w:val="005878D3"/>
    <w:rsid w:val="0058791D"/>
    <w:rsid w:val="00587A00"/>
    <w:rsid w:val="00587A18"/>
    <w:rsid w:val="00587AA0"/>
    <w:rsid w:val="00587AB3"/>
    <w:rsid w:val="00587AEE"/>
    <w:rsid w:val="00587BB1"/>
    <w:rsid w:val="00587D8F"/>
    <w:rsid w:val="00587DE1"/>
    <w:rsid w:val="00587F2B"/>
    <w:rsid w:val="00587FAA"/>
    <w:rsid w:val="005900BA"/>
    <w:rsid w:val="005900C6"/>
    <w:rsid w:val="0059020C"/>
    <w:rsid w:val="00590236"/>
    <w:rsid w:val="0059032E"/>
    <w:rsid w:val="00590356"/>
    <w:rsid w:val="005903C4"/>
    <w:rsid w:val="00590567"/>
    <w:rsid w:val="005905C9"/>
    <w:rsid w:val="00590641"/>
    <w:rsid w:val="00590693"/>
    <w:rsid w:val="005906AE"/>
    <w:rsid w:val="005906EA"/>
    <w:rsid w:val="00590866"/>
    <w:rsid w:val="00590880"/>
    <w:rsid w:val="00590897"/>
    <w:rsid w:val="005908D9"/>
    <w:rsid w:val="005909D2"/>
    <w:rsid w:val="00590A6F"/>
    <w:rsid w:val="00590AD0"/>
    <w:rsid w:val="00590BF2"/>
    <w:rsid w:val="00590CFF"/>
    <w:rsid w:val="00590E51"/>
    <w:rsid w:val="00590E82"/>
    <w:rsid w:val="0059143C"/>
    <w:rsid w:val="00591537"/>
    <w:rsid w:val="00591563"/>
    <w:rsid w:val="005915CA"/>
    <w:rsid w:val="00591849"/>
    <w:rsid w:val="0059187F"/>
    <w:rsid w:val="005918D7"/>
    <w:rsid w:val="005919CF"/>
    <w:rsid w:val="00591A49"/>
    <w:rsid w:val="00591A9B"/>
    <w:rsid w:val="00591BCE"/>
    <w:rsid w:val="00591C74"/>
    <w:rsid w:val="00591D6A"/>
    <w:rsid w:val="00591D7F"/>
    <w:rsid w:val="00591D8A"/>
    <w:rsid w:val="00591D99"/>
    <w:rsid w:val="00591E37"/>
    <w:rsid w:val="00591E43"/>
    <w:rsid w:val="00591E7B"/>
    <w:rsid w:val="00591EB2"/>
    <w:rsid w:val="00591EC8"/>
    <w:rsid w:val="00591FF1"/>
    <w:rsid w:val="0059203C"/>
    <w:rsid w:val="005920BA"/>
    <w:rsid w:val="005921E3"/>
    <w:rsid w:val="005921ED"/>
    <w:rsid w:val="005921FA"/>
    <w:rsid w:val="00592261"/>
    <w:rsid w:val="0059265C"/>
    <w:rsid w:val="00592685"/>
    <w:rsid w:val="00592782"/>
    <w:rsid w:val="00592825"/>
    <w:rsid w:val="00592868"/>
    <w:rsid w:val="0059298A"/>
    <w:rsid w:val="005929A8"/>
    <w:rsid w:val="00592D8F"/>
    <w:rsid w:val="00592DD3"/>
    <w:rsid w:val="00592F03"/>
    <w:rsid w:val="00592F72"/>
    <w:rsid w:val="00592F97"/>
    <w:rsid w:val="005930B7"/>
    <w:rsid w:val="005930EC"/>
    <w:rsid w:val="00593108"/>
    <w:rsid w:val="005931BE"/>
    <w:rsid w:val="005933F5"/>
    <w:rsid w:val="005938ED"/>
    <w:rsid w:val="00593B5C"/>
    <w:rsid w:val="00593C1E"/>
    <w:rsid w:val="00593C47"/>
    <w:rsid w:val="00593E40"/>
    <w:rsid w:val="00593EA3"/>
    <w:rsid w:val="00593F1F"/>
    <w:rsid w:val="00594102"/>
    <w:rsid w:val="00594118"/>
    <w:rsid w:val="00594152"/>
    <w:rsid w:val="005941A7"/>
    <w:rsid w:val="0059423F"/>
    <w:rsid w:val="0059434E"/>
    <w:rsid w:val="005943B8"/>
    <w:rsid w:val="00594497"/>
    <w:rsid w:val="00594617"/>
    <w:rsid w:val="00594728"/>
    <w:rsid w:val="00594758"/>
    <w:rsid w:val="00594759"/>
    <w:rsid w:val="005947F9"/>
    <w:rsid w:val="00594814"/>
    <w:rsid w:val="0059486B"/>
    <w:rsid w:val="005948F3"/>
    <w:rsid w:val="00594A7B"/>
    <w:rsid w:val="00594B41"/>
    <w:rsid w:val="00594BBB"/>
    <w:rsid w:val="00594E77"/>
    <w:rsid w:val="00594F4A"/>
    <w:rsid w:val="005950E1"/>
    <w:rsid w:val="00595147"/>
    <w:rsid w:val="00595229"/>
    <w:rsid w:val="0059522A"/>
    <w:rsid w:val="00595393"/>
    <w:rsid w:val="0059541A"/>
    <w:rsid w:val="005954B4"/>
    <w:rsid w:val="00595628"/>
    <w:rsid w:val="00595718"/>
    <w:rsid w:val="005957CC"/>
    <w:rsid w:val="00595845"/>
    <w:rsid w:val="005958C6"/>
    <w:rsid w:val="00595ACC"/>
    <w:rsid w:val="00595B95"/>
    <w:rsid w:val="00595BC3"/>
    <w:rsid w:val="00595BF3"/>
    <w:rsid w:val="00595C28"/>
    <w:rsid w:val="00595DDC"/>
    <w:rsid w:val="00595E78"/>
    <w:rsid w:val="00595F20"/>
    <w:rsid w:val="00595F83"/>
    <w:rsid w:val="005960B2"/>
    <w:rsid w:val="00596157"/>
    <w:rsid w:val="005962D9"/>
    <w:rsid w:val="00596344"/>
    <w:rsid w:val="0059646A"/>
    <w:rsid w:val="0059658E"/>
    <w:rsid w:val="005965A4"/>
    <w:rsid w:val="00596637"/>
    <w:rsid w:val="005966BA"/>
    <w:rsid w:val="005967DB"/>
    <w:rsid w:val="00596820"/>
    <w:rsid w:val="0059683F"/>
    <w:rsid w:val="005969D5"/>
    <w:rsid w:val="00596AA0"/>
    <w:rsid w:val="00596AC9"/>
    <w:rsid w:val="00596C3A"/>
    <w:rsid w:val="00596CFB"/>
    <w:rsid w:val="00596DBD"/>
    <w:rsid w:val="00596E17"/>
    <w:rsid w:val="00596EB8"/>
    <w:rsid w:val="00596EC3"/>
    <w:rsid w:val="00597100"/>
    <w:rsid w:val="00597103"/>
    <w:rsid w:val="00597114"/>
    <w:rsid w:val="00597156"/>
    <w:rsid w:val="0059715B"/>
    <w:rsid w:val="00597183"/>
    <w:rsid w:val="005973D2"/>
    <w:rsid w:val="0059745C"/>
    <w:rsid w:val="00597478"/>
    <w:rsid w:val="005974BF"/>
    <w:rsid w:val="00597527"/>
    <w:rsid w:val="00597575"/>
    <w:rsid w:val="00597579"/>
    <w:rsid w:val="005975B4"/>
    <w:rsid w:val="005975CA"/>
    <w:rsid w:val="00597716"/>
    <w:rsid w:val="0059782E"/>
    <w:rsid w:val="00597A1D"/>
    <w:rsid w:val="00597ABB"/>
    <w:rsid w:val="00597DEA"/>
    <w:rsid w:val="00597EA6"/>
    <w:rsid w:val="0059B3F6"/>
    <w:rsid w:val="005A001D"/>
    <w:rsid w:val="005A003B"/>
    <w:rsid w:val="005A0157"/>
    <w:rsid w:val="005A0208"/>
    <w:rsid w:val="005A0388"/>
    <w:rsid w:val="005A0485"/>
    <w:rsid w:val="005A04C2"/>
    <w:rsid w:val="005A0549"/>
    <w:rsid w:val="005A05E6"/>
    <w:rsid w:val="005A07DB"/>
    <w:rsid w:val="005A08E5"/>
    <w:rsid w:val="005A0966"/>
    <w:rsid w:val="005A0A1C"/>
    <w:rsid w:val="005A0A3E"/>
    <w:rsid w:val="005A0AF3"/>
    <w:rsid w:val="005A0B3B"/>
    <w:rsid w:val="005A0BE7"/>
    <w:rsid w:val="005A0CED"/>
    <w:rsid w:val="005A0DDC"/>
    <w:rsid w:val="005A100A"/>
    <w:rsid w:val="005A10F0"/>
    <w:rsid w:val="005A1329"/>
    <w:rsid w:val="005A13AC"/>
    <w:rsid w:val="005A14B0"/>
    <w:rsid w:val="005A1572"/>
    <w:rsid w:val="005A16A8"/>
    <w:rsid w:val="005A17B3"/>
    <w:rsid w:val="005A17EF"/>
    <w:rsid w:val="005A194A"/>
    <w:rsid w:val="005A19EC"/>
    <w:rsid w:val="005A1B0A"/>
    <w:rsid w:val="005A1B20"/>
    <w:rsid w:val="005A1B9B"/>
    <w:rsid w:val="005A1BA4"/>
    <w:rsid w:val="005A1BCB"/>
    <w:rsid w:val="005A1D47"/>
    <w:rsid w:val="005A1D9C"/>
    <w:rsid w:val="005A1EAA"/>
    <w:rsid w:val="005A1FAD"/>
    <w:rsid w:val="005A206A"/>
    <w:rsid w:val="005A206D"/>
    <w:rsid w:val="005A20FE"/>
    <w:rsid w:val="005A21C7"/>
    <w:rsid w:val="005A2203"/>
    <w:rsid w:val="005A22E2"/>
    <w:rsid w:val="005A2429"/>
    <w:rsid w:val="005A2533"/>
    <w:rsid w:val="005A2573"/>
    <w:rsid w:val="005A25FF"/>
    <w:rsid w:val="005A26A1"/>
    <w:rsid w:val="005A285A"/>
    <w:rsid w:val="005A2BDE"/>
    <w:rsid w:val="005A2CD8"/>
    <w:rsid w:val="005A2D29"/>
    <w:rsid w:val="005A2E0C"/>
    <w:rsid w:val="005A2E8E"/>
    <w:rsid w:val="005A2F3E"/>
    <w:rsid w:val="005A302E"/>
    <w:rsid w:val="005A31AA"/>
    <w:rsid w:val="005A323F"/>
    <w:rsid w:val="005A3256"/>
    <w:rsid w:val="005A33DC"/>
    <w:rsid w:val="005A3529"/>
    <w:rsid w:val="005A38F7"/>
    <w:rsid w:val="005A3903"/>
    <w:rsid w:val="005A393D"/>
    <w:rsid w:val="005A3A61"/>
    <w:rsid w:val="005A3B69"/>
    <w:rsid w:val="005A3CB0"/>
    <w:rsid w:val="005A3DBB"/>
    <w:rsid w:val="005A3F1F"/>
    <w:rsid w:val="005A4028"/>
    <w:rsid w:val="005A4057"/>
    <w:rsid w:val="005A409C"/>
    <w:rsid w:val="005A41A0"/>
    <w:rsid w:val="005A41B0"/>
    <w:rsid w:val="005A41DF"/>
    <w:rsid w:val="005A422D"/>
    <w:rsid w:val="005A423F"/>
    <w:rsid w:val="005A4260"/>
    <w:rsid w:val="005A432A"/>
    <w:rsid w:val="005A4391"/>
    <w:rsid w:val="005A44E5"/>
    <w:rsid w:val="005A456B"/>
    <w:rsid w:val="005A45A8"/>
    <w:rsid w:val="005A4733"/>
    <w:rsid w:val="005A48EB"/>
    <w:rsid w:val="005A4B6E"/>
    <w:rsid w:val="005A4E2F"/>
    <w:rsid w:val="005A4E48"/>
    <w:rsid w:val="005A4E78"/>
    <w:rsid w:val="005A4F93"/>
    <w:rsid w:val="005A5074"/>
    <w:rsid w:val="005A51A0"/>
    <w:rsid w:val="005A534D"/>
    <w:rsid w:val="005A53BB"/>
    <w:rsid w:val="005A5452"/>
    <w:rsid w:val="005A54F1"/>
    <w:rsid w:val="005A56B7"/>
    <w:rsid w:val="005A58E8"/>
    <w:rsid w:val="005A5919"/>
    <w:rsid w:val="005A5C77"/>
    <w:rsid w:val="005A5E64"/>
    <w:rsid w:val="005A5E6C"/>
    <w:rsid w:val="005A5FEE"/>
    <w:rsid w:val="005A5FFF"/>
    <w:rsid w:val="005A60F4"/>
    <w:rsid w:val="005A617C"/>
    <w:rsid w:val="005A61F1"/>
    <w:rsid w:val="005A620E"/>
    <w:rsid w:val="005A6223"/>
    <w:rsid w:val="005A640C"/>
    <w:rsid w:val="005A6456"/>
    <w:rsid w:val="005A6637"/>
    <w:rsid w:val="005A6666"/>
    <w:rsid w:val="005A67DB"/>
    <w:rsid w:val="005A698B"/>
    <w:rsid w:val="005A6A6B"/>
    <w:rsid w:val="005A6A7F"/>
    <w:rsid w:val="005A6AA7"/>
    <w:rsid w:val="005A6CCC"/>
    <w:rsid w:val="005A6CE7"/>
    <w:rsid w:val="005A6D48"/>
    <w:rsid w:val="005A6D6F"/>
    <w:rsid w:val="005A6EFD"/>
    <w:rsid w:val="005A72BF"/>
    <w:rsid w:val="005A72D5"/>
    <w:rsid w:val="005A7398"/>
    <w:rsid w:val="005A780E"/>
    <w:rsid w:val="005A781D"/>
    <w:rsid w:val="005A7B27"/>
    <w:rsid w:val="005A7C08"/>
    <w:rsid w:val="005A7C91"/>
    <w:rsid w:val="005A7CAB"/>
    <w:rsid w:val="005A7D1A"/>
    <w:rsid w:val="005A7DA5"/>
    <w:rsid w:val="005A7DAA"/>
    <w:rsid w:val="005A7DB3"/>
    <w:rsid w:val="005A7EB9"/>
    <w:rsid w:val="005A7F16"/>
    <w:rsid w:val="005B01CF"/>
    <w:rsid w:val="005B0202"/>
    <w:rsid w:val="005B0209"/>
    <w:rsid w:val="005B0228"/>
    <w:rsid w:val="005B034A"/>
    <w:rsid w:val="005B071F"/>
    <w:rsid w:val="005B072E"/>
    <w:rsid w:val="005B078C"/>
    <w:rsid w:val="005B08DB"/>
    <w:rsid w:val="005B090E"/>
    <w:rsid w:val="005B09C2"/>
    <w:rsid w:val="005B0AC1"/>
    <w:rsid w:val="005B0B82"/>
    <w:rsid w:val="005B0CAF"/>
    <w:rsid w:val="005B0CE8"/>
    <w:rsid w:val="005B0E1E"/>
    <w:rsid w:val="005B0EC7"/>
    <w:rsid w:val="005B0EFD"/>
    <w:rsid w:val="005B103B"/>
    <w:rsid w:val="005B1072"/>
    <w:rsid w:val="005B1088"/>
    <w:rsid w:val="005B1119"/>
    <w:rsid w:val="005B117B"/>
    <w:rsid w:val="005B11A9"/>
    <w:rsid w:val="005B11BF"/>
    <w:rsid w:val="005B11FD"/>
    <w:rsid w:val="005B126D"/>
    <w:rsid w:val="005B12C5"/>
    <w:rsid w:val="005B132E"/>
    <w:rsid w:val="005B1376"/>
    <w:rsid w:val="005B145B"/>
    <w:rsid w:val="005B14F9"/>
    <w:rsid w:val="005B1581"/>
    <w:rsid w:val="005B16DC"/>
    <w:rsid w:val="005B16F6"/>
    <w:rsid w:val="005B17D1"/>
    <w:rsid w:val="005B18AC"/>
    <w:rsid w:val="005B1914"/>
    <w:rsid w:val="005B1A79"/>
    <w:rsid w:val="005B1C03"/>
    <w:rsid w:val="005B1DEE"/>
    <w:rsid w:val="005B1E59"/>
    <w:rsid w:val="005B1F04"/>
    <w:rsid w:val="005B1F1C"/>
    <w:rsid w:val="005B200E"/>
    <w:rsid w:val="005B20EC"/>
    <w:rsid w:val="005B23B6"/>
    <w:rsid w:val="005B24A2"/>
    <w:rsid w:val="005B259B"/>
    <w:rsid w:val="005B2637"/>
    <w:rsid w:val="005B26DA"/>
    <w:rsid w:val="005B276B"/>
    <w:rsid w:val="005B2828"/>
    <w:rsid w:val="005B29E0"/>
    <w:rsid w:val="005B2A35"/>
    <w:rsid w:val="005B2B2D"/>
    <w:rsid w:val="005B2BE9"/>
    <w:rsid w:val="005B2BEF"/>
    <w:rsid w:val="005B2C26"/>
    <w:rsid w:val="005B2D97"/>
    <w:rsid w:val="005B2DAA"/>
    <w:rsid w:val="005B2E31"/>
    <w:rsid w:val="005B2E91"/>
    <w:rsid w:val="005B2F02"/>
    <w:rsid w:val="005B2F18"/>
    <w:rsid w:val="005B2FEF"/>
    <w:rsid w:val="005B300D"/>
    <w:rsid w:val="005B3386"/>
    <w:rsid w:val="005B33A6"/>
    <w:rsid w:val="005B346D"/>
    <w:rsid w:val="005B35A1"/>
    <w:rsid w:val="005B35D6"/>
    <w:rsid w:val="005B36E4"/>
    <w:rsid w:val="005B3B44"/>
    <w:rsid w:val="005B3B79"/>
    <w:rsid w:val="005B3CF9"/>
    <w:rsid w:val="005B3D74"/>
    <w:rsid w:val="005B3DF1"/>
    <w:rsid w:val="005B4088"/>
    <w:rsid w:val="005B40F9"/>
    <w:rsid w:val="005B4142"/>
    <w:rsid w:val="005B434A"/>
    <w:rsid w:val="005B45BF"/>
    <w:rsid w:val="005B45C7"/>
    <w:rsid w:val="005B465D"/>
    <w:rsid w:val="005B46F1"/>
    <w:rsid w:val="005B494A"/>
    <w:rsid w:val="005B4CBD"/>
    <w:rsid w:val="005B4EA0"/>
    <w:rsid w:val="005B4F75"/>
    <w:rsid w:val="005B5081"/>
    <w:rsid w:val="005B5095"/>
    <w:rsid w:val="005B5135"/>
    <w:rsid w:val="005B5205"/>
    <w:rsid w:val="005B5285"/>
    <w:rsid w:val="005B52C3"/>
    <w:rsid w:val="005B52D4"/>
    <w:rsid w:val="005B530F"/>
    <w:rsid w:val="005B531B"/>
    <w:rsid w:val="005B5365"/>
    <w:rsid w:val="005B53E7"/>
    <w:rsid w:val="005B53FA"/>
    <w:rsid w:val="005B56D6"/>
    <w:rsid w:val="005B56F8"/>
    <w:rsid w:val="005B5722"/>
    <w:rsid w:val="005B572D"/>
    <w:rsid w:val="005B5827"/>
    <w:rsid w:val="005B5AD7"/>
    <w:rsid w:val="005B5BCD"/>
    <w:rsid w:val="005B5CEF"/>
    <w:rsid w:val="005B5F29"/>
    <w:rsid w:val="005B6033"/>
    <w:rsid w:val="005B610E"/>
    <w:rsid w:val="005B61EC"/>
    <w:rsid w:val="005B621C"/>
    <w:rsid w:val="005B62EA"/>
    <w:rsid w:val="005B65E5"/>
    <w:rsid w:val="005B663F"/>
    <w:rsid w:val="005B6754"/>
    <w:rsid w:val="005B67DE"/>
    <w:rsid w:val="005B6824"/>
    <w:rsid w:val="005B6907"/>
    <w:rsid w:val="005B6984"/>
    <w:rsid w:val="005B6A43"/>
    <w:rsid w:val="005B6A54"/>
    <w:rsid w:val="005B6B13"/>
    <w:rsid w:val="005B6E97"/>
    <w:rsid w:val="005B6EE5"/>
    <w:rsid w:val="005B6FD2"/>
    <w:rsid w:val="005B719E"/>
    <w:rsid w:val="005B7243"/>
    <w:rsid w:val="005B7256"/>
    <w:rsid w:val="005B72CD"/>
    <w:rsid w:val="005B73A7"/>
    <w:rsid w:val="005B750C"/>
    <w:rsid w:val="005B7586"/>
    <w:rsid w:val="005B7683"/>
    <w:rsid w:val="005B76EA"/>
    <w:rsid w:val="005B76F5"/>
    <w:rsid w:val="005B7981"/>
    <w:rsid w:val="005B79BF"/>
    <w:rsid w:val="005B7B8D"/>
    <w:rsid w:val="005B7BF5"/>
    <w:rsid w:val="005B7D50"/>
    <w:rsid w:val="005B7D73"/>
    <w:rsid w:val="005B7E25"/>
    <w:rsid w:val="005B7E2C"/>
    <w:rsid w:val="005B7EB3"/>
    <w:rsid w:val="005B7F23"/>
    <w:rsid w:val="005B7F57"/>
    <w:rsid w:val="005B7F5A"/>
    <w:rsid w:val="005C009B"/>
    <w:rsid w:val="005C009E"/>
    <w:rsid w:val="005C01BA"/>
    <w:rsid w:val="005C01F3"/>
    <w:rsid w:val="005C02D7"/>
    <w:rsid w:val="005C0365"/>
    <w:rsid w:val="005C0559"/>
    <w:rsid w:val="005C05E6"/>
    <w:rsid w:val="005C0607"/>
    <w:rsid w:val="005C082E"/>
    <w:rsid w:val="005C09A6"/>
    <w:rsid w:val="005C0AAC"/>
    <w:rsid w:val="005C0AC7"/>
    <w:rsid w:val="005C0B81"/>
    <w:rsid w:val="005C0C96"/>
    <w:rsid w:val="005C0CDE"/>
    <w:rsid w:val="005C0D6B"/>
    <w:rsid w:val="005C0F07"/>
    <w:rsid w:val="005C109A"/>
    <w:rsid w:val="005C111C"/>
    <w:rsid w:val="005C1171"/>
    <w:rsid w:val="005C117D"/>
    <w:rsid w:val="005C11B2"/>
    <w:rsid w:val="005C11BD"/>
    <w:rsid w:val="005C1228"/>
    <w:rsid w:val="005C122C"/>
    <w:rsid w:val="005C1339"/>
    <w:rsid w:val="005C138E"/>
    <w:rsid w:val="005C156E"/>
    <w:rsid w:val="005C1580"/>
    <w:rsid w:val="005C1748"/>
    <w:rsid w:val="005C1825"/>
    <w:rsid w:val="005C1840"/>
    <w:rsid w:val="005C184E"/>
    <w:rsid w:val="005C1991"/>
    <w:rsid w:val="005C19FB"/>
    <w:rsid w:val="005C1A8D"/>
    <w:rsid w:val="005C1BC4"/>
    <w:rsid w:val="005C1BE3"/>
    <w:rsid w:val="005C1D1A"/>
    <w:rsid w:val="005C1E58"/>
    <w:rsid w:val="005C1E7B"/>
    <w:rsid w:val="005C1F9A"/>
    <w:rsid w:val="005C1FB2"/>
    <w:rsid w:val="005C223A"/>
    <w:rsid w:val="005C2268"/>
    <w:rsid w:val="005C227C"/>
    <w:rsid w:val="005C22E3"/>
    <w:rsid w:val="005C233F"/>
    <w:rsid w:val="005C2505"/>
    <w:rsid w:val="005C2610"/>
    <w:rsid w:val="005C2744"/>
    <w:rsid w:val="005C27AC"/>
    <w:rsid w:val="005C2847"/>
    <w:rsid w:val="005C2A64"/>
    <w:rsid w:val="005C2A94"/>
    <w:rsid w:val="005C2B07"/>
    <w:rsid w:val="005C2B76"/>
    <w:rsid w:val="005C2C55"/>
    <w:rsid w:val="005C2D1E"/>
    <w:rsid w:val="005C2DE6"/>
    <w:rsid w:val="005C2E0A"/>
    <w:rsid w:val="005C2E91"/>
    <w:rsid w:val="005C2F7D"/>
    <w:rsid w:val="005C2F85"/>
    <w:rsid w:val="005C302D"/>
    <w:rsid w:val="005C3096"/>
    <w:rsid w:val="005C314C"/>
    <w:rsid w:val="005C3213"/>
    <w:rsid w:val="005C3416"/>
    <w:rsid w:val="005C3484"/>
    <w:rsid w:val="005C353D"/>
    <w:rsid w:val="005C358A"/>
    <w:rsid w:val="005C36FA"/>
    <w:rsid w:val="005C3714"/>
    <w:rsid w:val="005C371B"/>
    <w:rsid w:val="005C39FA"/>
    <w:rsid w:val="005C3B1F"/>
    <w:rsid w:val="005C3B46"/>
    <w:rsid w:val="005C3BA8"/>
    <w:rsid w:val="005C3C84"/>
    <w:rsid w:val="005C3C8F"/>
    <w:rsid w:val="005C3DE2"/>
    <w:rsid w:val="005C3E7F"/>
    <w:rsid w:val="005C3ED5"/>
    <w:rsid w:val="005C3F1B"/>
    <w:rsid w:val="005C3F5A"/>
    <w:rsid w:val="005C400F"/>
    <w:rsid w:val="005C40D1"/>
    <w:rsid w:val="005C40E5"/>
    <w:rsid w:val="005C4262"/>
    <w:rsid w:val="005C4263"/>
    <w:rsid w:val="005C446A"/>
    <w:rsid w:val="005C446F"/>
    <w:rsid w:val="005C4495"/>
    <w:rsid w:val="005C44B8"/>
    <w:rsid w:val="005C4546"/>
    <w:rsid w:val="005C4593"/>
    <w:rsid w:val="005C45CF"/>
    <w:rsid w:val="005C488F"/>
    <w:rsid w:val="005C4970"/>
    <w:rsid w:val="005C49FE"/>
    <w:rsid w:val="005C4AB0"/>
    <w:rsid w:val="005C4B3D"/>
    <w:rsid w:val="005C4CA7"/>
    <w:rsid w:val="005C4D2F"/>
    <w:rsid w:val="005C50DF"/>
    <w:rsid w:val="005C517E"/>
    <w:rsid w:val="005C51B8"/>
    <w:rsid w:val="005C527F"/>
    <w:rsid w:val="005C53E8"/>
    <w:rsid w:val="005C54E7"/>
    <w:rsid w:val="005C5665"/>
    <w:rsid w:val="005C569F"/>
    <w:rsid w:val="005C572A"/>
    <w:rsid w:val="005C5758"/>
    <w:rsid w:val="005C5991"/>
    <w:rsid w:val="005C59AF"/>
    <w:rsid w:val="005C5A0A"/>
    <w:rsid w:val="005C5BDD"/>
    <w:rsid w:val="005C5C7D"/>
    <w:rsid w:val="005C5D10"/>
    <w:rsid w:val="005C5D21"/>
    <w:rsid w:val="005C5D5D"/>
    <w:rsid w:val="005C5E08"/>
    <w:rsid w:val="005C5E6B"/>
    <w:rsid w:val="005C5EB2"/>
    <w:rsid w:val="005C5F23"/>
    <w:rsid w:val="005C6007"/>
    <w:rsid w:val="005C6116"/>
    <w:rsid w:val="005C628F"/>
    <w:rsid w:val="005C62A1"/>
    <w:rsid w:val="005C62B2"/>
    <w:rsid w:val="005C630C"/>
    <w:rsid w:val="005C6342"/>
    <w:rsid w:val="005C6456"/>
    <w:rsid w:val="005C648F"/>
    <w:rsid w:val="005C649F"/>
    <w:rsid w:val="005C6756"/>
    <w:rsid w:val="005C699A"/>
    <w:rsid w:val="005C69A2"/>
    <w:rsid w:val="005C69E8"/>
    <w:rsid w:val="005C6C8D"/>
    <w:rsid w:val="005C6CAD"/>
    <w:rsid w:val="005C6CBB"/>
    <w:rsid w:val="005C6ECE"/>
    <w:rsid w:val="005C6F15"/>
    <w:rsid w:val="005C70B3"/>
    <w:rsid w:val="005C7172"/>
    <w:rsid w:val="005C7404"/>
    <w:rsid w:val="005C742C"/>
    <w:rsid w:val="005C743B"/>
    <w:rsid w:val="005C744F"/>
    <w:rsid w:val="005C750E"/>
    <w:rsid w:val="005C754C"/>
    <w:rsid w:val="005C754E"/>
    <w:rsid w:val="005C764B"/>
    <w:rsid w:val="005C774A"/>
    <w:rsid w:val="005C786B"/>
    <w:rsid w:val="005C79D1"/>
    <w:rsid w:val="005C7B93"/>
    <w:rsid w:val="005C7BE1"/>
    <w:rsid w:val="005C7D35"/>
    <w:rsid w:val="005C7D4F"/>
    <w:rsid w:val="005C7DC3"/>
    <w:rsid w:val="005C7E4A"/>
    <w:rsid w:val="005C7E66"/>
    <w:rsid w:val="005C7F76"/>
    <w:rsid w:val="005D0047"/>
    <w:rsid w:val="005D0067"/>
    <w:rsid w:val="005D009F"/>
    <w:rsid w:val="005D00D6"/>
    <w:rsid w:val="005D017B"/>
    <w:rsid w:val="005D01EF"/>
    <w:rsid w:val="005D022C"/>
    <w:rsid w:val="005D02AE"/>
    <w:rsid w:val="005D0372"/>
    <w:rsid w:val="005D0384"/>
    <w:rsid w:val="005D04E6"/>
    <w:rsid w:val="005D050A"/>
    <w:rsid w:val="005D05F0"/>
    <w:rsid w:val="005D0744"/>
    <w:rsid w:val="005D07CA"/>
    <w:rsid w:val="005D09D4"/>
    <w:rsid w:val="005D0A53"/>
    <w:rsid w:val="005D0B26"/>
    <w:rsid w:val="005D0BB2"/>
    <w:rsid w:val="005D0CE5"/>
    <w:rsid w:val="005D0E30"/>
    <w:rsid w:val="005D0F6E"/>
    <w:rsid w:val="005D0F70"/>
    <w:rsid w:val="005D1105"/>
    <w:rsid w:val="005D1157"/>
    <w:rsid w:val="005D116C"/>
    <w:rsid w:val="005D1457"/>
    <w:rsid w:val="005D14F0"/>
    <w:rsid w:val="005D16C9"/>
    <w:rsid w:val="005D173A"/>
    <w:rsid w:val="005D1797"/>
    <w:rsid w:val="005D186C"/>
    <w:rsid w:val="005D1903"/>
    <w:rsid w:val="005D1A1F"/>
    <w:rsid w:val="005D1AF2"/>
    <w:rsid w:val="005D1BEB"/>
    <w:rsid w:val="005D1D99"/>
    <w:rsid w:val="005D1E0F"/>
    <w:rsid w:val="005D1E98"/>
    <w:rsid w:val="005D1F09"/>
    <w:rsid w:val="005D1F89"/>
    <w:rsid w:val="005D206E"/>
    <w:rsid w:val="005D2146"/>
    <w:rsid w:val="005D2528"/>
    <w:rsid w:val="005D2664"/>
    <w:rsid w:val="005D2807"/>
    <w:rsid w:val="005D2991"/>
    <w:rsid w:val="005D29E0"/>
    <w:rsid w:val="005D2A1D"/>
    <w:rsid w:val="005D2B52"/>
    <w:rsid w:val="005D2BA9"/>
    <w:rsid w:val="005D2D33"/>
    <w:rsid w:val="005D2DC1"/>
    <w:rsid w:val="005D2E97"/>
    <w:rsid w:val="005D30CE"/>
    <w:rsid w:val="005D30F2"/>
    <w:rsid w:val="005D311C"/>
    <w:rsid w:val="005D3134"/>
    <w:rsid w:val="005D31C4"/>
    <w:rsid w:val="005D33B3"/>
    <w:rsid w:val="005D33BB"/>
    <w:rsid w:val="005D34CB"/>
    <w:rsid w:val="005D3781"/>
    <w:rsid w:val="005D3857"/>
    <w:rsid w:val="005D3884"/>
    <w:rsid w:val="005D390F"/>
    <w:rsid w:val="005D3920"/>
    <w:rsid w:val="005D3A0E"/>
    <w:rsid w:val="005D3C67"/>
    <w:rsid w:val="005D3C7B"/>
    <w:rsid w:val="005D3D87"/>
    <w:rsid w:val="005D3DDD"/>
    <w:rsid w:val="005D3E2B"/>
    <w:rsid w:val="005D3F1A"/>
    <w:rsid w:val="005D3F9D"/>
    <w:rsid w:val="005D3FF3"/>
    <w:rsid w:val="005D4014"/>
    <w:rsid w:val="005D40DA"/>
    <w:rsid w:val="005D4365"/>
    <w:rsid w:val="005D447B"/>
    <w:rsid w:val="005D44CA"/>
    <w:rsid w:val="005D4540"/>
    <w:rsid w:val="005D4568"/>
    <w:rsid w:val="005D4569"/>
    <w:rsid w:val="005D46CD"/>
    <w:rsid w:val="005D46DD"/>
    <w:rsid w:val="005D47B2"/>
    <w:rsid w:val="005D47B5"/>
    <w:rsid w:val="005D486F"/>
    <w:rsid w:val="005D4B1C"/>
    <w:rsid w:val="005D4BC4"/>
    <w:rsid w:val="005D4C45"/>
    <w:rsid w:val="005D4E06"/>
    <w:rsid w:val="005D4E14"/>
    <w:rsid w:val="005D4E19"/>
    <w:rsid w:val="005D4E1E"/>
    <w:rsid w:val="005D4E65"/>
    <w:rsid w:val="005D4E73"/>
    <w:rsid w:val="005D4E87"/>
    <w:rsid w:val="005D501A"/>
    <w:rsid w:val="005D502E"/>
    <w:rsid w:val="005D543C"/>
    <w:rsid w:val="005D5547"/>
    <w:rsid w:val="005D5625"/>
    <w:rsid w:val="005D5711"/>
    <w:rsid w:val="005D573C"/>
    <w:rsid w:val="005D5777"/>
    <w:rsid w:val="005D57D6"/>
    <w:rsid w:val="005D58E4"/>
    <w:rsid w:val="005D5A12"/>
    <w:rsid w:val="005D5BBA"/>
    <w:rsid w:val="005D5C46"/>
    <w:rsid w:val="005D5CA2"/>
    <w:rsid w:val="005D5CCC"/>
    <w:rsid w:val="005D5D67"/>
    <w:rsid w:val="005D5D75"/>
    <w:rsid w:val="005D5E35"/>
    <w:rsid w:val="005D5E4E"/>
    <w:rsid w:val="005D5FCE"/>
    <w:rsid w:val="005D600C"/>
    <w:rsid w:val="005D6233"/>
    <w:rsid w:val="005D635D"/>
    <w:rsid w:val="005D636E"/>
    <w:rsid w:val="005D654B"/>
    <w:rsid w:val="005D659C"/>
    <w:rsid w:val="005D66C1"/>
    <w:rsid w:val="005D6766"/>
    <w:rsid w:val="005D67ED"/>
    <w:rsid w:val="005D681B"/>
    <w:rsid w:val="005D6866"/>
    <w:rsid w:val="005D6868"/>
    <w:rsid w:val="005D6909"/>
    <w:rsid w:val="005D6A77"/>
    <w:rsid w:val="005D6AD9"/>
    <w:rsid w:val="005D6B0C"/>
    <w:rsid w:val="005D6BC8"/>
    <w:rsid w:val="005D6E12"/>
    <w:rsid w:val="005D6F71"/>
    <w:rsid w:val="005D706E"/>
    <w:rsid w:val="005D709C"/>
    <w:rsid w:val="005D7164"/>
    <w:rsid w:val="005D7408"/>
    <w:rsid w:val="005D74E5"/>
    <w:rsid w:val="005D74F4"/>
    <w:rsid w:val="005D75BA"/>
    <w:rsid w:val="005D7609"/>
    <w:rsid w:val="005D7714"/>
    <w:rsid w:val="005D7737"/>
    <w:rsid w:val="005D786D"/>
    <w:rsid w:val="005D7919"/>
    <w:rsid w:val="005D796E"/>
    <w:rsid w:val="005D7B92"/>
    <w:rsid w:val="005D7BED"/>
    <w:rsid w:val="005D7C3B"/>
    <w:rsid w:val="005D7D3C"/>
    <w:rsid w:val="005D7DDD"/>
    <w:rsid w:val="005D7DF3"/>
    <w:rsid w:val="005D7E83"/>
    <w:rsid w:val="005D7F08"/>
    <w:rsid w:val="005DE55F"/>
    <w:rsid w:val="005E030B"/>
    <w:rsid w:val="005E037C"/>
    <w:rsid w:val="005E0460"/>
    <w:rsid w:val="005E04DE"/>
    <w:rsid w:val="005E05D9"/>
    <w:rsid w:val="005E05E8"/>
    <w:rsid w:val="005E0670"/>
    <w:rsid w:val="005E0A57"/>
    <w:rsid w:val="005E0ACA"/>
    <w:rsid w:val="005E0C7C"/>
    <w:rsid w:val="005E0C9A"/>
    <w:rsid w:val="005E0CAA"/>
    <w:rsid w:val="005E0D9E"/>
    <w:rsid w:val="005E0F9E"/>
    <w:rsid w:val="005E100C"/>
    <w:rsid w:val="005E106A"/>
    <w:rsid w:val="005E108D"/>
    <w:rsid w:val="005E10CA"/>
    <w:rsid w:val="005E1183"/>
    <w:rsid w:val="005E11F3"/>
    <w:rsid w:val="005E1287"/>
    <w:rsid w:val="005E12B6"/>
    <w:rsid w:val="005E12E0"/>
    <w:rsid w:val="005E13AA"/>
    <w:rsid w:val="005E14D1"/>
    <w:rsid w:val="005E1628"/>
    <w:rsid w:val="005E1766"/>
    <w:rsid w:val="005E190B"/>
    <w:rsid w:val="005E1916"/>
    <w:rsid w:val="005E1948"/>
    <w:rsid w:val="005E19A4"/>
    <w:rsid w:val="005E1A9B"/>
    <w:rsid w:val="005E1B2E"/>
    <w:rsid w:val="005E1B7D"/>
    <w:rsid w:val="005E1BB8"/>
    <w:rsid w:val="005E1C5C"/>
    <w:rsid w:val="005E1CC8"/>
    <w:rsid w:val="005E1DEA"/>
    <w:rsid w:val="005E1DF5"/>
    <w:rsid w:val="005E1E3F"/>
    <w:rsid w:val="005E1F4A"/>
    <w:rsid w:val="005E2039"/>
    <w:rsid w:val="005E2057"/>
    <w:rsid w:val="005E2188"/>
    <w:rsid w:val="005E21DD"/>
    <w:rsid w:val="005E23A3"/>
    <w:rsid w:val="005E245C"/>
    <w:rsid w:val="005E2544"/>
    <w:rsid w:val="005E260A"/>
    <w:rsid w:val="005E2733"/>
    <w:rsid w:val="005E27EB"/>
    <w:rsid w:val="005E2806"/>
    <w:rsid w:val="005E2964"/>
    <w:rsid w:val="005E298A"/>
    <w:rsid w:val="005E29E5"/>
    <w:rsid w:val="005E2A43"/>
    <w:rsid w:val="005E2CD7"/>
    <w:rsid w:val="005E2D3B"/>
    <w:rsid w:val="005E2F38"/>
    <w:rsid w:val="005E2FEE"/>
    <w:rsid w:val="005E31D7"/>
    <w:rsid w:val="005E338E"/>
    <w:rsid w:val="005E3401"/>
    <w:rsid w:val="005E349F"/>
    <w:rsid w:val="005E34BC"/>
    <w:rsid w:val="005E3545"/>
    <w:rsid w:val="005E3546"/>
    <w:rsid w:val="005E361F"/>
    <w:rsid w:val="005E3699"/>
    <w:rsid w:val="005E3825"/>
    <w:rsid w:val="005E3879"/>
    <w:rsid w:val="005E38AD"/>
    <w:rsid w:val="005E38B5"/>
    <w:rsid w:val="005E393D"/>
    <w:rsid w:val="005E3B49"/>
    <w:rsid w:val="005E3B65"/>
    <w:rsid w:val="005E3BFE"/>
    <w:rsid w:val="005E3D18"/>
    <w:rsid w:val="005E3D2D"/>
    <w:rsid w:val="005E3EC1"/>
    <w:rsid w:val="005E3EC6"/>
    <w:rsid w:val="005E3F5D"/>
    <w:rsid w:val="005E4018"/>
    <w:rsid w:val="005E4170"/>
    <w:rsid w:val="005E418D"/>
    <w:rsid w:val="005E42BD"/>
    <w:rsid w:val="005E43D2"/>
    <w:rsid w:val="005E443B"/>
    <w:rsid w:val="005E452A"/>
    <w:rsid w:val="005E4533"/>
    <w:rsid w:val="005E46BE"/>
    <w:rsid w:val="005E46DE"/>
    <w:rsid w:val="005E470B"/>
    <w:rsid w:val="005E4756"/>
    <w:rsid w:val="005E4CF0"/>
    <w:rsid w:val="005E4D66"/>
    <w:rsid w:val="005E4DEF"/>
    <w:rsid w:val="005E4E4F"/>
    <w:rsid w:val="005E4E83"/>
    <w:rsid w:val="005E50C6"/>
    <w:rsid w:val="005E513B"/>
    <w:rsid w:val="005E5156"/>
    <w:rsid w:val="005E53BD"/>
    <w:rsid w:val="005E55A8"/>
    <w:rsid w:val="005E5606"/>
    <w:rsid w:val="005E591D"/>
    <w:rsid w:val="005E5935"/>
    <w:rsid w:val="005E59B3"/>
    <w:rsid w:val="005E5AD0"/>
    <w:rsid w:val="005E5C31"/>
    <w:rsid w:val="005E5C37"/>
    <w:rsid w:val="005E5CED"/>
    <w:rsid w:val="005E5DA3"/>
    <w:rsid w:val="005E5E57"/>
    <w:rsid w:val="005E6078"/>
    <w:rsid w:val="005E6126"/>
    <w:rsid w:val="005E6139"/>
    <w:rsid w:val="005E6328"/>
    <w:rsid w:val="005E6385"/>
    <w:rsid w:val="005E6557"/>
    <w:rsid w:val="005E65A8"/>
    <w:rsid w:val="005E6625"/>
    <w:rsid w:val="005E6841"/>
    <w:rsid w:val="005E689D"/>
    <w:rsid w:val="005E68B2"/>
    <w:rsid w:val="005E6A4D"/>
    <w:rsid w:val="005E6A67"/>
    <w:rsid w:val="005E6B3D"/>
    <w:rsid w:val="005E6BB0"/>
    <w:rsid w:val="005E6C10"/>
    <w:rsid w:val="005E6D6C"/>
    <w:rsid w:val="005E6E23"/>
    <w:rsid w:val="005E6F9A"/>
    <w:rsid w:val="005E6FD0"/>
    <w:rsid w:val="005E701E"/>
    <w:rsid w:val="005E7079"/>
    <w:rsid w:val="005E70DC"/>
    <w:rsid w:val="005E716C"/>
    <w:rsid w:val="005E7173"/>
    <w:rsid w:val="005E7311"/>
    <w:rsid w:val="005E74CB"/>
    <w:rsid w:val="005E7508"/>
    <w:rsid w:val="005E753F"/>
    <w:rsid w:val="005E7568"/>
    <w:rsid w:val="005E7676"/>
    <w:rsid w:val="005E77A5"/>
    <w:rsid w:val="005E77F1"/>
    <w:rsid w:val="005E79CB"/>
    <w:rsid w:val="005E79E3"/>
    <w:rsid w:val="005E7A19"/>
    <w:rsid w:val="005E7C7D"/>
    <w:rsid w:val="005E7C9A"/>
    <w:rsid w:val="005E7CBF"/>
    <w:rsid w:val="005E7D41"/>
    <w:rsid w:val="005E7D59"/>
    <w:rsid w:val="005E7D7C"/>
    <w:rsid w:val="005E7E2C"/>
    <w:rsid w:val="005E7E40"/>
    <w:rsid w:val="005E7EA4"/>
    <w:rsid w:val="005E7F28"/>
    <w:rsid w:val="005E7F2B"/>
    <w:rsid w:val="005E7F77"/>
    <w:rsid w:val="005E7FAF"/>
    <w:rsid w:val="005F00A0"/>
    <w:rsid w:val="005F020B"/>
    <w:rsid w:val="005F02E2"/>
    <w:rsid w:val="005F0362"/>
    <w:rsid w:val="005F0706"/>
    <w:rsid w:val="005F0738"/>
    <w:rsid w:val="005F0879"/>
    <w:rsid w:val="005F0894"/>
    <w:rsid w:val="005F08D5"/>
    <w:rsid w:val="005F0A0E"/>
    <w:rsid w:val="005F0AAA"/>
    <w:rsid w:val="005F0AE8"/>
    <w:rsid w:val="005F0AEA"/>
    <w:rsid w:val="005F0D4D"/>
    <w:rsid w:val="005F0D9D"/>
    <w:rsid w:val="005F0DCD"/>
    <w:rsid w:val="005F11C7"/>
    <w:rsid w:val="005F11EB"/>
    <w:rsid w:val="005F1212"/>
    <w:rsid w:val="005F1272"/>
    <w:rsid w:val="005F12E2"/>
    <w:rsid w:val="005F14A4"/>
    <w:rsid w:val="005F14AD"/>
    <w:rsid w:val="005F15BE"/>
    <w:rsid w:val="005F15E7"/>
    <w:rsid w:val="005F1750"/>
    <w:rsid w:val="005F17D3"/>
    <w:rsid w:val="005F1874"/>
    <w:rsid w:val="005F1978"/>
    <w:rsid w:val="005F1ABD"/>
    <w:rsid w:val="005F1AF3"/>
    <w:rsid w:val="005F1D73"/>
    <w:rsid w:val="005F1DB9"/>
    <w:rsid w:val="005F1F6D"/>
    <w:rsid w:val="005F20FB"/>
    <w:rsid w:val="005F2264"/>
    <w:rsid w:val="005F2350"/>
    <w:rsid w:val="005F24B1"/>
    <w:rsid w:val="005F2635"/>
    <w:rsid w:val="005F2664"/>
    <w:rsid w:val="005F28B6"/>
    <w:rsid w:val="005F28C4"/>
    <w:rsid w:val="005F2BE3"/>
    <w:rsid w:val="005F2C05"/>
    <w:rsid w:val="005F2C58"/>
    <w:rsid w:val="005F2EC4"/>
    <w:rsid w:val="005F2ED9"/>
    <w:rsid w:val="005F2EE1"/>
    <w:rsid w:val="005F2F0B"/>
    <w:rsid w:val="005F2FDC"/>
    <w:rsid w:val="005F3082"/>
    <w:rsid w:val="005F316B"/>
    <w:rsid w:val="005F31CC"/>
    <w:rsid w:val="005F32F3"/>
    <w:rsid w:val="005F3348"/>
    <w:rsid w:val="005F34C6"/>
    <w:rsid w:val="005F34E4"/>
    <w:rsid w:val="005F3515"/>
    <w:rsid w:val="005F35E7"/>
    <w:rsid w:val="005F3646"/>
    <w:rsid w:val="005F36D9"/>
    <w:rsid w:val="005F36DD"/>
    <w:rsid w:val="005F3718"/>
    <w:rsid w:val="005F37CD"/>
    <w:rsid w:val="005F391D"/>
    <w:rsid w:val="005F39A1"/>
    <w:rsid w:val="005F3A25"/>
    <w:rsid w:val="005F3AB2"/>
    <w:rsid w:val="005F3ADE"/>
    <w:rsid w:val="005F3C52"/>
    <w:rsid w:val="005F3C56"/>
    <w:rsid w:val="005F3C8B"/>
    <w:rsid w:val="005F3EA2"/>
    <w:rsid w:val="005F3F44"/>
    <w:rsid w:val="005F406F"/>
    <w:rsid w:val="005F40BA"/>
    <w:rsid w:val="005F41C9"/>
    <w:rsid w:val="005F425C"/>
    <w:rsid w:val="005F4548"/>
    <w:rsid w:val="005F45AA"/>
    <w:rsid w:val="005F45C0"/>
    <w:rsid w:val="005F46FD"/>
    <w:rsid w:val="005F4877"/>
    <w:rsid w:val="005F49A7"/>
    <w:rsid w:val="005F4A40"/>
    <w:rsid w:val="005F4A68"/>
    <w:rsid w:val="005F4B4D"/>
    <w:rsid w:val="005F4BEB"/>
    <w:rsid w:val="005F4C33"/>
    <w:rsid w:val="005F4D22"/>
    <w:rsid w:val="005F4DA7"/>
    <w:rsid w:val="005F4DBB"/>
    <w:rsid w:val="005F4EE2"/>
    <w:rsid w:val="005F4FF2"/>
    <w:rsid w:val="005F5018"/>
    <w:rsid w:val="005F501B"/>
    <w:rsid w:val="005F512A"/>
    <w:rsid w:val="005F5174"/>
    <w:rsid w:val="005F5212"/>
    <w:rsid w:val="005F52F2"/>
    <w:rsid w:val="005F530E"/>
    <w:rsid w:val="005F531C"/>
    <w:rsid w:val="005F53C7"/>
    <w:rsid w:val="005F5404"/>
    <w:rsid w:val="005F5476"/>
    <w:rsid w:val="005F550B"/>
    <w:rsid w:val="005F55FF"/>
    <w:rsid w:val="005F561E"/>
    <w:rsid w:val="005F579A"/>
    <w:rsid w:val="005F5843"/>
    <w:rsid w:val="005F5950"/>
    <w:rsid w:val="005F5A76"/>
    <w:rsid w:val="005F5A7F"/>
    <w:rsid w:val="005F5BA2"/>
    <w:rsid w:val="005F5D30"/>
    <w:rsid w:val="005F5DB2"/>
    <w:rsid w:val="005F6001"/>
    <w:rsid w:val="005F601E"/>
    <w:rsid w:val="005F6115"/>
    <w:rsid w:val="005F611D"/>
    <w:rsid w:val="005F616E"/>
    <w:rsid w:val="005F61C3"/>
    <w:rsid w:val="005F63C9"/>
    <w:rsid w:val="005F64B8"/>
    <w:rsid w:val="005F64D3"/>
    <w:rsid w:val="005F651A"/>
    <w:rsid w:val="005F656E"/>
    <w:rsid w:val="005F660F"/>
    <w:rsid w:val="005F66D7"/>
    <w:rsid w:val="005F678F"/>
    <w:rsid w:val="005F68E4"/>
    <w:rsid w:val="005F692F"/>
    <w:rsid w:val="005F6BD7"/>
    <w:rsid w:val="005F6D13"/>
    <w:rsid w:val="005F6D5D"/>
    <w:rsid w:val="005F6E72"/>
    <w:rsid w:val="005F6FB7"/>
    <w:rsid w:val="005F7186"/>
    <w:rsid w:val="005F72AF"/>
    <w:rsid w:val="005F752F"/>
    <w:rsid w:val="005F7809"/>
    <w:rsid w:val="005F7855"/>
    <w:rsid w:val="005F79D7"/>
    <w:rsid w:val="005F79F9"/>
    <w:rsid w:val="005F79FC"/>
    <w:rsid w:val="005F7AAB"/>
    <w:rsid w:val="005F7BBE"/>
    <w:rsid w:val="005F7C01"/>
    <w:rsid w:val="005F7C0C"/>
    <w:rsid w:val="005F7D72"/>
    <w:rsid w:val="005F7E51"/>
    <w:rsid w:val="005F7F27"/>
    <w:rsid w:val="005F7FF4"/>
    <w:rsid w:val="006000D5"/>
    <w:rsid w:val="00600164"/>
    <w:rsid w:val="00600296"/>
    <w:rsid w:val="006002A1"/>
    <w:rsid w:val="00600398"/>
    <w:rsid w:val="0060047C"/>
    <w:rsid w:val="0060049A"/>
    <w:rsid w:val="00600516"/>
    <w:rsid w:val="0060054D"/>
    <w:rsid w:val="00600550"/>
    <w:rsid w:val="00600773"/>
    <w:rsid w:val="006007EE"/>
    <w:rsid w:val="00600A3E"/>
    <w:rsid w:val="00600A91"/>
    <w:rsid w:val="00600ACF"/>
    <w:rsid w:val="00600C91"/>
    <w:rsid w:val="00600DB0"/>
    <w:rsid w:val="00600E43"/>
    <w:rsid w:val="00600E7F"/>
    <w:rsid w:val="00600ED4"/>
    <w:rsid w:val="00600F5B"/>
    <w:rsid w:val="00600FDA"/>
    <w:rsid w:val="00601010"/>
    <w:rsid w:val="006010C2"/>
    <w:rsid w:val="0060110A"/>
    <w:rsid w:val="0060114F"/>
    <w:rsid w:val="00601198"/>
    <w:rsid w:val="006011CC"/>
    <w:rsid w:val="0060132A"/>
    <w:rsid w:val="0060155C"/>
    <w:rsid w:val="006015D3"/>
    <w:rsid w:val="00601605"/>
    <w:rsid w:val="0060168C"/>
    <w:rsid w:val="00601715"/>
    <w:rsid w:val="00601776"/>
    <w:rsid w:val="00601888"/>
    <w:rsid w:val="00601936"/>
    <w:rsid w:val="00601986"/>
    <w:rsid w:val="00601A03"/>
    <w:rsid w:val="00601A4E"/>
    <w:rsid w:val="00601A52"/>
    <w:rsid w:val="00601A99"/>
    <w:rsid w:val="00601B04"/>
    <w:rsid w:val="00601B19"/>
    <w:rsid w:val="00601B8B"/>
    <w:rsid w:val="00601C0A"/>
    <w:rsid w:val="00601CB2"/>
    <w:rsid w:val="00601CCF"/>
    <w:rsid w:val="00601E5A"/>
    <w:rsid w:val="00601FBB"/>
    <w:rsid w:val="00601FF1"/>
    <w:rsid w:val="006020B8"/>
    <w:rsid w:val="00602126"/>
    <w:rsid w:val="0060215F"/>
    <w:rsid w:val="0060231A"/>
    <w:rsid w:val="00602320"/>
    <w:rsid w:val="00602384"/>
    <w:rsid w:val="006023AB"/>
    <w:rsid w:val="0060240C"/>
    <w:rsid w:val="0060259C"/>
    <w:rsid w:val="00602606"/>
    <w:rsid w:val="0060261D"/>
    <w:rsid w:val="00602907"/>
    <w:rsid w:val="006029D1"/>
    <w:rsid w:val="006029F5"/>
    <w:rsid w:val="00602A4D"/>
    <w:rsid w:val="00602A6E"/>
    <w:rsid w:val="00602A88"/>
    <w:rsid w:val="00602B8D"/>
    <w:rsid w:val="00602C5C"/>
    <w:rsid w:val="00602CCA"/>
    <w:rsid w:val="00602CE7"/>
    <w:rsid w:val="00602D6D"/>
    <w:rsid w:val="00602D80"/>
    <w:rsid w:val="00602E5C"/>
    <w:rsid w:val="00602E78"/>
    <w:rsid w:val="00602EF2"/>
    <w:rsid w:val="00602F06"/>
    <w:rsid w:val="00602F48"/>
    <w:rsid w:val="00602F8B"/>
    <w:rsid w:val="00603040"/>
    <w:rsid w:val="006030E5"/>
    <w:rsid w:val="00603207"/>
    <w:rsid w:val="00603439"/>
    <w:rsid w:val="0060365A"/>
    <w:rsid w:val="00603697"/>
    <w:rsid w:val="006038E4"/>
    <w:rsid w:val="006038EE"/>
    <w:rsid w:val="006039DA"/>
    <w:rsid w:val="00603A60"/>
    <w:rsid w:val="00603BB2"/>
    <w:rsid w:val="00603BBC"/>
    <w:rsid w:val="00603C3D"/>
    <w:rsid w:val="00603D02"/>
    <w:rsid w:val="00603DC1"/>
    <w:rsid w:val="00603EC3"/>
    <w:rsid w:val="006040BB"/>
    <w:rsid w:val="0060416B"/>
    <w:rsid w:val="00604287"/>
    <w:rsid w:val="00604444"/>
    <w:rsid w:val="006044C5"/>
    <w:rsid w:val="006045EF"/>
    <w:rsid w:val="0060495F"/>
    <w:rsid w:val="00604C4B"/>
    <w:rsid w:val="00604CB5"/>
    <w:rsid w:val="00604D4E"/>
    <w:rsid w:val="00604D8D"/>
    <w:rsid w:val="00604E1D"/>
    <w:rsid w:val="00604F0B"/>
    <w:rsid w:val="00604FCC"/>
    <w:rsid w:val="0060501D"/>
    <w:rsid w:val="00605350"/>
    <w:rsid w:val="0060539A"/>
    <w:rsid w:val="0060546A"/>
    <w:rsid w:val="006054BA"/>
    <w:rsid w:val="00605537"/>
    <w:rsid w:val="0060558A"/>
    <w:rsid w:val="006055B8"/>
    <w:rsid w:val="0060561D"/>
    <w:rsid w:val="0060563B"/>
    <w:rsid w:val="00605690"/>
    <w:rsid w:val="006056B3"/>
    <w:rsid w:val="006056BD"/>
    <w:rsid w:val="0060576A"/>
    <w:rsid w:val="006057D5"/>
    <w:rsid w:val="0060583D"/>
    <w:rsid w:val="00605967"/>
    <w:rsid w:val="00605A0B"/>
    <w:rsid w:val="00605BFF"/>
    <w:rsid w:val="00605ED5"/>
    <w:rsid w:val="00605FED"/>
    <w:rsid w:val="00606148"/>
    <w:rsid w:val="006061DF"/>
    <w:rsid w:val="0060623A"/>
    <w:rsid w:val="006064EB"/>
    <w:rsid w:val="0060657B"/>
    <w:rsid w:val="00606600"/>
    <w:rsid w:val="006066DC"/>
    <w:rsid w:val="00606729"/>
    <w:rsid w:val="00606857"/>
    <w:rsid w:val="00606AF7"/>
    <w:rsid w:val="00606B64"/>
    <w:rsid w:val="00606D20"/>
    <w:rsid w:val="00606D6E"/>
    <w:rsid w:val="00606DB0"/>
    <w:rsid w:val="00606DB8"/>
    <w:rsid w:val="00606E31"/>
    <w:rsid w:val="00606EF6"/>
    <w:rsid w:val="00606EF8"/>
    <w:rsid w:val="00606FA3"/>
    <w:rsid w:val="0060701F"/>
    <w:rsid w:val="006071AB"/>
    <w:rsid w:val="0060733E"/>
    <w:rsid w:val="006073D6"/>
    <w:rsid w:val="006074DF"/>
    <w:rsid w:val="00607501"/>
    <w:rsid w:val="006076E8"/>
    <w:rsid w:val="00607743"/>
    <w:rsid w:val="0060777D"/>
    <w:rsid w:val="006078B6"/>
    <w:rsid w:val="00607A0C"/>
    <w:rsid w:val="00607A57"/>
    <w:rsid w:val="00607B59"/>
    <w:rsid w:val="00607B8B"/>
    <w:rsid w:val="00607DE2"/>
    <w:rsid w:val="00607E26"/>
    <w:rsid w:val="00607F88"/>
    <w:rsid w:val="00610175"/>
    <w:rsid w:val="006101A9"/>
    <w:rsid w:val="00610294"/>
    <w:rsid w:val="00610398"/>
    <w:rsid w:val="006103FC"/>
    <w:rsid w:val="006105F0"/>
    <w:rsid w:val="00610728"/>
    <w:rsid w:val="006108D4"/>
    <w:rsid w:val="00610976"/>
    <w:rsid w:val="00610998"/>
    <w:rsid w:val="00610A01"/>
    <w:rsid w:val="00610AFF"/>
    <w:rsid w:val="00610B60"/>
    <w:rsid w:val="00610BC3"/>
    <w:rsid w:val="00610C84"/>
    <w:rsid w:val="00610FE9"/>
    <w:rsid w:val="006111E2"/>
    <w:rsid w:val="00611202"/>
    <w:rsid w:val="00611313"/>
    <w:rsid w:val="006114C3"/>
    <w:rsid w:val="006118F1"/>
    <w:rsid w:val="006119F0"/>
    <w:rsid w:val="00611C36"/>
    <w:rsid w:val="00611C50"/>
    <w:rsid w:val="00611E51"/>
    <w:rsid w:val="00611E68"/>
    <w:rsid w:val="00611F63"/>
    <w:rsid w:val="00611FBD"/>
    <w:rsid w:val="006121E7"/>
    <w:rsid w:val="006121F4"/>
    <w:rsid w:val="006123A1"/>
    <w:rsid w:val="006123B3"/>
    <w:rsid w:val="006123B5"/>
    <w:rsid w:val="006123E2"/>
    <w:rsid w:val="006125D5"/>
    <w:rsid w:val="00612656"/>
    <w:rsid w:val="00612784"/>
    <w:rsid w:val="006127F0"/>
    <w:rsid w:val="00612BF2"/>
    <w:rsid w:val="00612C56"/>
    <w:rsid w:val="00612E26"/>
    <w:rsid w:val="00612E51"/>
    <w:rsid w:val="00612EE0"/>
    <w:rsid w:val="00612EFA"/>
    <w:rsid w:val="00612F66"/>
    <w:rsid w:val="00612F75"/>
    <w:rsid w:val="00613007"/>
    <w:rsid w:val="0061321B"/>
    <w:rsid w:val="00613278"/>
    <w:rsid w:val="006132C2"/>
    <w:rsid w:val="00613365"/>
    <w:rsid w:val="0061341F"/>
    <w:rsid w:val="00613585"/>
    <w:rsid w:val="00613588"/>
    <w:rsid w:val="006137CD"/>
    <w:rsid w:val="006138C5"/>
    <w:rsid w:val="006138EF"/>
    <w:rsid w:val="00613C7C"/>
    <w:rsid w:val="00613CD0"/>
    <w:rsid w:val="00613EAB"/>
    <w:rsid w:val="0061400D"/>
    <w:rsid w:val="0061409F"/>
    <w:rsid w:val="0061418F"/>
    <w:rsid w:val="0061429E"/>
    <w:rsid w:val="00614422"/>
    <w:rsid w:val="006144C9"/>
    <w:rsid w:val="00614526"/>
    <w:rsid w:val="0061456B"/>
    <w:rsid w:val="006145BA"/>
    <w:rsid w:val="00614707"/>
    <w:rsid w:val="00614767"/>
    <w:rsid w:val="00614842"/>
    <w:rsid w:val="0061499C"/>
    <w:rsid w:val="00614AFB"/>
    <w:rsid w:val="00614BC8"/>
    <w:rsid w:val="00614BF6"/>
    <w:rsid w:val="00614C49"/>
    <w:rsid w:val="00614C94"/>
    <w:rsid w:val="00614D64"/>
    <w:rsid w:val="00614EF7"/>
    <w:rsid w:val="00614F97"/>
    <w:rsid w:val="00614FD0"/>
    <w:rsid w:val="00614FDA"/>
    <w:rsid w:val="00614FEB"/>
    <w:rsid w:val="0061500C"/>
    <w:rsid w:val="006150F4"/>
    <w:rsid w:val="00615224"/>
    <w:rsid w:val="00615362"/>
    <w:rsid w:val="00615446"/>
    <w:rsid w:val="0061547D"/>
    <w:rsid w:val="00615781"/>
    <w:rsid w:val="006157CD"/>
    <w:rsid w:val="00615849"/>
    <w:rsid w:val="00615859"/>
    <w:rsid w:val="0061588B"/>
    <w:rsid w:val="00615999"/>
    <w:rsid w:val="006159E8"/>
    <w:rsid w:val="00615A0E"/>
    <w:rsid w:val="00615A62"/>
    <w:rsid w:val="00615BF9"/>
    <w:rsid w:val="00615CE2"/>
    <w:rsid w:val="00615F58"/>
    <w:rsid w:val="0061639C"/>
    <w:rsid w:val="00616556"/>
    <w:rsid w:val="0061658B"/>
    <w:rsid w:val="006165D7"/>
    <w:rsid w:val="006166FB"/>
    <w:rsid w:val="00616716"/>
    <w:rsid w:val="00616A14"/>
    <w:rsid w:val="00616A8B"/>
    <w:rsid w:val="00616BA7"/>
    <w:rsid w:val="00616BA9"/>
    <w:rsid w:val="00616C3E"/>
    <w:rsid w:val="00616CFB"/>
    <w:rsid w:val="00616E49"/>
    <w:rsid w:val="00616F5B"/>
    <w:rsid w:val="00616F61"/>
    <w:rsid w:val="00616F8C"/>
    <w:rsid w:val="00616FDA"/>
    <w:rsid w:val="006171D1"/>
    <w:rsid w:val="00617543"/>
    <w:rsid w:val="00617574"/>
    <w:rsid w:val="006175C9"/>
    <w:rsid w:val="006175FA"/>
    <w:rsid w:val="00617606"/>
    <w:rsid w:val="006177E9"/>
    <w:rsid w:val="00617B5F"/>
    <w:rsid w:val="00617F8C"/>
    <w:rsid w:val="00620092"/>
    <w:rsid w:val="00620267"/>
    <w:rsid w:val="0062032F"/>
    <w:rsid w:val="00620531"/>
    <w:rsid w:val="0062056A"/>
    <w:rsid w:val="006205B5"/>
    <w:rsid w:val="00620B4B"/>
    <w:rsid w:val="00620B83"/>
    <w:rsid w:val="00620CCE"/>
    <w:rsid w:val="00620E23"/>
    <w:rsid w:val="00620FCA"/>
    <w:rsid w:val="00621065"/>
    <w:rsid w:val="006211DE"/>
    <w:rsid w:val="006212E9"/>
    <w:rsid w:val="0062137B"/>
    <w:rsid w:val="00621437"/>
    <w:rsid w:val="006214E2"/>
    <w:rsid w:val="0062159A"/>
    <w:rsid w:val="00621616"/>
    <w:rsid w:val="00621624"/>
    <w:rsid w:val="0062167B"/>
    <w:rsid w:val="00621844"/>
    <w:rsid w:val="00621860"/>
    <w:rsid w:val="00621970"/>
    <w:rsid w:val="00621A0F"/>
    <w:rsid w:val="00621A8C"/>
    <w:rsid w:val="00621AD8"/>
    <w:rsid w:val="00621AF6"/>
    <w:rsid w:val="00621BDF"/>
    <w:rsid w:val="00621F03"/>
    <w:rsid w:val="00621F32"/>
    <w:rsid w:val="00621F54"/>
    <w:rsid w:val="0062204E"/>
    <w:rsid w:val="00622071"/>
    <w:rsid w:val="00622694"/>
    <w:rsid w:val="006226A1"/>
    <w:rsid w:val="006226D7"/>
    <w:rsid w:val="0062276F"/>
    <w:rsid w:val="0062283D"/>
    <w:rsid w:val="00622910"/>
    <w:rsid w:val="006229EC"/>
    <w:rsid w:val="006229FA"/>
    <w:rsid w:val="00622A5A"/>
    <w:rsid w:val="00622AB9"/>
    <w:rsid w:val="00622ABD"/>
    <w:rsid w:val="00622B24"/>
    <w:rsid w:val="00622C28"/>
    <w:rsid w:val="00622DC5"/>
    <w:rsid w:val="00623005"/>
    <w:rsid w:val="0062301F"/>
    <w:rsid w:val="0062306A"/>
    <w:rsid w:val="00623168"/>
    <w:rsid w:val="006231DF"/>
    <w:rsid w:val="006231F4"/>
    <w:rsid w:val="0062341A"/>
    <w:rsid w:val="006234B1"/>
    <w:rsid w:val="006235B8"/>
    <w:rsid w:val="006236B8"/>
    <w:rsid w:val="0062371F"/>
    <w:rsid w:val="00623759"/>
    <w:rsid w:val="00623775"/>
    <w:rsid w:val="00623978"/>
    <w:rsid w:val="006239FB"/>
    <w:rsid w:val="00623B3A"/>
    <w:rsid w:val="00623BFF"/>
    <w:rsid w:val="00623C51"/>
    <w:rsid w:val="00623DCF"/>
    <w:rsid w:val="00623DDD"/>
    <w:rsid w:val="00623ECA"/>
    <w:rsid w:val="00623F13"/>
    <w:rsid w:val="00624015"/>
    <w:rsid w:val="0062415C"/>
    <w:rsid w:val="00624196"/>
    <w:rsid w:val="00624272"/>
    <w:rsid w:val="00624397"/>
    <w:rsid w:val="0062443B"/>
    <w:rsid w:val="006244A2"/>
    <w:rsid w:val="0062453B"/>
    <w:rsid w:val="00624542"/>
    <w:rsid w:val="00624559"/>
    <w:rsid w:val="00624565"/>
    <w:rsid w:val="0062467D"/>
    <w:rsid w:val="006246B2"/>
    <w:rsid w:val="00624976"/>
    <w:rsid w:val="00624A56"/>
    <w:rsid w:val="00624C86"/>
    <w:rsid w:val="00624C95"/>
    <w:rsid w:val="00624D20"/>
    <w:rsid w:val="00624DD9"/>
    <w:rsid w:val="00624E94"/>
    <w:rsid w:val="00624FBC"/>
    <w:rsid w:val="00625023"/>
    <w:rsid w:val="0062511F"/>
    <w:rsid w:val="0062517C"/>
    <w:rsid w:val="00625201"/>
    <w:rsid w:val="00625293"/>
    <w:rsid w:val="006252E2"/>
    <w:rsid w:val="006252F7"/>
    <w:rsid w:val="0062537A"/>
    <w:rsid w:val="006253E1"/>
    <w:rsid w:val="00625621"/>
    <w:rsid w:val="00625636"/>
    <w:rsid w:val="00625696"/>
    <w:rsid w:val="0062570D"/>
    <w:rsid w:val="00625995"/>
    <w:rsid w:val="00625A0B"/>
    <w:rsid w:val="00625AE2"/>
    <w:rsid w:val="00625B66"/>
    <w:rsid w:val="00625B7D"/>
    <w:rsid w:val="00625BC4"/>
    <w:rsid w:val="00625D4B"/>
    <w:rsid w:val="00625E75"/>
    <w:rsid w:val="00625EAC"/>
    <w:rsid w:val="00625EF4"/>
    <w:rsid w:val="00625F68"/>
    <w:rsid w:val="00625F89"/>
    <w:rsid w:val="00626068"/>
    <w:rsid w:val="006261D6"/>
    <w:rsid w:val="0062622C"/>
    <w:rsid w:val="006262D6"/>
    <w:rsid w:val="00626689"/>
    <w:rsid w:val="00626A46"/>
    <w:rsid w:val="00626B99"/>
    <w:rsid w:val="00626D0A"/>
    <w:rsid w:val="00626DB9"/>
    <w:rsid w:val="00626E8F"/>
    <w:rsid w:val="00626E9C"/>
    <w:rsid w:val="00627003"/>
    <w:rsid w:val="0062700F"/>
    <w:rsid w:val="006270DD"/>
    <w:rsid w:val="0062714B"/>
    <w:rsid w:val="0062715C"/>
    <w:rsid w:val="006271A9"/>
    <w:rsid w:val="00627274"/>
    <w:rsid w:val="006272AA"/>
    <w:rsid w:val="006274A5"/>
    <w:rsid w:val="006274CA"/>
    <w:rsid w:val="006274DF"/>
    <w:rsid w:val="006275B8"/>
    <w:rsid w:val="00627667"/>
    <w:rsid w:val="00627726"/>
    <w:rsid w:val="006277BD"/>
    <w:rsid w:val="00627A87"/>
    <w:rsid w:val="00627C55"/>
    <w:rsid w:val="00627CA9"/>
    <w:rsid w:val="00627D39"/>
    <w:rsid w:val="00627DBA"/>
    <w:rsid w:val="0063009C"/>
    <w:rsid w:val="00630179"/>
    <w:rsid w:val="00630277"/>
    <w:rsid w:val="00630360"/>
    <w:rsid w:val="00630466"/>
    <w:rsid w:val="00630482"/>
    <w:rsid w:val="00630489"/>
    <w:rsid w:val="00630490"/>
    <w:rsid w:val="0063061A"/>
    <w:rsid w:val="00630675"/>
    <w:rsid w:val="0063099A"/>
    <w:rsid w:val="00630B01"/>
    <w:rsid w:val="00630B09"/>
    <w:rsid w:val="00630DFC"/>
    <w:rsid w:val="00630E18"/>
    <w:rsid w:val="00630E4E"/>
    <w:rsid w:val="0063125E"/>
    <w:rsid w:val="006312AF"/>
    <w:rsid w:val="006312EE"/>
    <w:rsid w:val="0063132B"/>
    <w:rsid w:val="006313D4"/>
    <w:rsid w:val="006315F3"/>
    <w:rsid w:val="00631754"/>
    <w:rsid w:val="00631807"/>
    <w:rsid w:val="0063182E"/>
    <w:rsid w:val="00631830"/>
    <w:rsid w:val="0063186D"/>
    <w:rsid w:val="006318B4"/>
    <w:rsid w:val="006318E0"/>
    <w:rsid w:val="006318E7"/>
    <w:rsid w:val="006318F2"/>
    <w:rsid w:val="0063191E"/>
    <w:rsid w:val="0063198E"/>
    <w:rsid w:val="006319C6"/>
    <w:rsid w:val="006319F6"/>
    <w:rsid w:val="00631A0B"/>
    <w:rsid w:val="00631B25"/>
    <w:rsid w:val="00631FF5"/>
    <w:rsid w:val="006320D3"/>
    <w:rsid w:val="006321F5"/>
    <w:rsid w:val="00632242"/>
    <w:rsid w:val="00632351"/>
    <w:rsid w:val="0063236A"/>
    <w:rsid w:val="00632384"/>
    <w:rsid w:val="00632434"/>
    <w:rsid w:val="0063262D"/>
    <w:rsid w:val="006326DA"/>
    <w:rsid w:val="006327E1"/>
    <w:rsid w:val="006328E1"/>
    <w:rsid w:val="00632923"/>
    <w:rsid w:val="006329AE"/>
    <w:rsid w:val="00632AD6"/>
    <w:rsid w:val="00632D8A"/>
    <w:rsid w:val="00632E47"/>
    <w:rsid w:val="00632EC9"/>
    <w:rsid w:val="00632F0B"/>
    <w:rsid w:val="006330E1"/>
    <w:rsid w:val="006333B0"/>
    <w:rsid w:val="006333F9"/>
    <w:rsid w:val="006335B0"/>
    <w:rsid w:val="006336B6"/>
    <w:rsid w:val="006336CC"/>
    <w:rsid w:val="00633739"/>
    <w:rsid w:val="006337B0"/>
    <w:rsid w:val="006337E8"/>
    <w:rsid w:val="006338E2"/>
    <w:rsid w:val="00633911"/>
    <w:rsid w:val="00633966"/>
    <w:rsid w:val="00633997"/>
    <w:rsid w:val="00633A30"/>
    <w:rsid w:val="00633A57"/>
    <w:rsid w:val="00633BB8"/>
    <w:rsid w:val="00633BF0"/>
    <w:rsid w:val="00633C3B"/>
    <w:rsid w:val="00633E02"/>
    <w:rsid w:val="00633E20"/>
    <w:rsid w:val="00633EFF"/>
    <w:rsid w:val="00633F00"/>
    <w:rsid w:val="00633F38"/>
    <w:rsid w:val="00633FD8"/>
    <w:rsid w:val="0063403B"/>
    <w:rsid w:val="0063420C"/>
    <w:rsid w:val="0063433E"/>
    <w:rsid w:val="0063435F"/>
    <w:rsid w:val="0063437B"/>
    <w:rsid w:val="0063440A"/>
    <w:rsid w:val="00634489"/>
    <w:rsid w:val="006344C6"/>
    <w:rsid w:val="00634564"/>
    <w:rsid w:val="0063457A"/>
    <w:rsid w:val="0063460D"/>
    <w:rsid w:val="0063465E"/>
    <w:rsid w:val="00634685"/>
    <w:rsid w:val="00634936"/>
    <w:rsid w:val="006349C6"/>
    <w:rsid w:val="00634AD6"/>
    <w:rsid w:val="00634B67"/>
    <w:rsid w:val="00634C38"/>
    <w:rsid w:val="00634C3D"/>
    <w:rsid w:val="00634CF5"/>
    <w:rsid w:val="00634DB1"/>
    <w:rsid w:val="00634EF0"/>
    <w:rsid w:val="00634F56"/>
    <w:rsid w:val="00634FBD"/>
    <w:rsid w:val="0063511B"/>
    <w:rsid w:val="006351A7"/>
    <w:rsid w:val="00635213"/>
    <w:rsid w:val="00635219"/>
    <w:rsid w:val="006353CA"/>
    <w:rsid w:val="006354E8"/>
    <w:rsid w:val="006355CA"/>
    <w:rsid w:val="006355EC"/>
    <w:rsid w:val="00635619"/>
    <w:rsid w:val="00635643"/>
    <w:rsid w:val="006356EC"/>
    <w:rsid w:val="00635759"/>
    <w:rsid w:val="006357CB"/>
    <w:rsid w:val="00635805"/>
    <w:rsid w:val="00635941"/>
    <w:rsid w:val="00635965"/>
    <w:rsid w:val="00635989"/>
    <w:rsid w:val="00635CE4"/>
    <w:rsid w:val="00635D20"/>
    <w:rsid w:val="00635DAD"/>
    <w:rsid w:val="00635DC1"/>
    <w:rsid w:val="00635DD6"/>
    <w:rsid w:val="00636019"/>
    <w:rsid w:val="006360B2"/>
    <w:rsid w:val="006360E8"/>
    <w:rsid w:val="0063611B"/>
    <w:rsid w:val="00636189"/>
    <w:rsid w:val="0063636F"/>
    <w:rsid w:val="00636461"/>
    <w:rsid w:val="006364D9"/>
    <w:rsid w:val="00636538"/>
    <w:rsid w:val="0063672F"/>
    <w:rsid w:val="00636984"/>
    <w:rsid w:val="00636996"/>
    <w:rsid w:val="006369F2"/>
    <w:rsid w:val="00636A2C"/>
    <w:rsid w:val="00636A39"/>
    <w:rsid w:val="00636A43"/>
    <w:rsid w:val="00636A9F"/>
    <w:rsid w:val="00636B0F"/>
    <w:rsid w:val="00636BD1"/>
    <w:rsid w:val="00636CB7"/>
    <w:rsid w:val="00636CE5"/>
    <w:rsid w:val="00636DCB"/>
    <w:rsid w:val="00636DF5"/>
    <w:rsid w:val="0063702D"/>
    <w:rsid w:val="006370A4"/>
    <w:rsid w:val="0063712F"/>
    <w:rsid w:val="00637257"/>
    <w:rsid w:val="0063730D"/>
    <w:rsid w:val="0063745C"/>
    <w:rsid w:val="0063757E"/>
    <w:rsid w:val="00637819"/>
    <w:rsid w:val="0063782C"/>
    <w:rsid w:val="006378B3"/>
    <w:rsid w:val="006379A4"/>
    <w:rsid w:val="00637AB5"/>
    <w:rsid w:val="00637BC6"/>
    <w:rsid w:val="00637C5E"/>
    <w:rsid w:val="00637CD8"/>
    <w:rsid w:val="00637D3E"/>
    <w:rsid w:val="00637E04"/>
    <w:rsid w:val="00637E06"/>
    <w:rsid w:val="00637F52"/>
    <w:rsid w:val="00637F7E"/>
    <w:rsid w:val="0063A3F7"/>
    <w:rsid w:val="00640045"/>
    <w:rsid w:val="00640060"/>
    <w:rsid w:val="00640137"/>
    <w:rsid w:val="00640169"/>
    <w:rsid w:val="006401DB"/>
    <w:rsid w:val="006404B3"/>
    <w:rsid w:val="006405D1"/>
    <w:rsid w:val="006405D9"/>
    <w:rsid w:val="006405E2"/>
    <w:rsid w:val="0064064E"/>
    <w:rsid w:val="0064084E"/>
    <w:rsid w:val="0064085D"/>
    <w:rsid w:val="006408D9"/>
    <w:rsid w:val="00640A79"/>
    <w:rsid w:val="00640B49"/>
    <w:rsid w:val="00640B53"/>
    <w:rsid w:val="00640C2F"/>
    <w:rsid w:val="00640CDB"/>
    <w:rsid w:val="00640CF9"/>
    <w:rsid w:val="00640D86"/>
    <w:rsid w:val="00640E81"/>
    <w:rsid w:val="00640E94"/>
    <w:rsid w:val="00640F15"/>
    <w:rsid w:val="00640F94"/>
    <w:rsid w:val="00641209"/>
    <w:rsid w:val="006412FC"/>
    <w:rsid w:val="00641562"/>
    <w:rsid w:val="00641577"/>
    <w:rsid w:val="0064167B"/>
    <w:rsid w:val="00641694"/>
    <w:rsid w:val="006417BC"/>
    <w:rsid w:val="006418E3"/>
    <w:rsid w:val="00641935"/>
    <w:rsid w:val="006419B1"/>
    <w:rsid w:val="006419C9"/>
    <w:rsid w:val="006419DF"/>
    <w:rsid w:val="00641A50"/>
    <w:rsid w:val="00641B90"/>
    <w:rsid w:val="00641BC4"/>
    <w:rsid w:val="00641C65"/>
    <w:rsid w:val="00641D3F"/>
    <w:rsid w:val="00641D4B"/>
    <w:rsid w:val="00641E77"/>
    <w:rsid w:val="00641EF7"/>
    <w:rsid w:val="00641F8B"/>
    <w:rsid w:val="00641FCE"/>
    <w:rsid w:val="006422D1"/>
    <w:rsid w:val="006422E0"/>
    <w:rsid w:val="00642320"/>
    <w:rsid w:val="0064249D"/>
    <w:rsid w:val="00642504"/>
    <w:rsid w:val="006425EA"/>
    <w:rsid w:val="00642665"/>
    <w:rsid w:val="00642825"/>
    <w:rsid w:val="0064285C"/>
    <w:rsid w:val="00642A9C"/>
    <w:rsid w:val="00642AB9"/>
    <w:rsid w:val="00642B88"/>
    <w:rsid w:val="00642CD5"/>
    <w:rsid w:val="00642CF9"/>
    <w:rsid w:val="00642F4A"/>
    <w:rsid w:val="00643028"/>
    <w:rsid w:val="006431D2"/>
    <w:rsid w:val="00643209"/>
    <w:rsid w:val="0064321A"/>
    <w:rsid w:val="006432A2"/>
    <w:rsid w:val="006432C5"/>
    <w:rsid w:val="006432D0"/>
    <w:rsid w:val="0064338C"/>
    <w:rsid w:val="006434D1"/>
    <w:rsid w:val="006435E3"/>
    <w:rsid w:val="0064368A"/>
    <w:rsid w:val="0064390E"/>
    <w:rsid w:val="0064393D"/>
    <w:rsid w:val="006439AB"/>
    <w:rsid w:val="00643B35"/>
    <w:rsid w:val="00643B4E"/>
    <w:rsid w:val="00643C82"/>
    <w:rsid w:val="00643C92"/>
    <w:rsid w:val="00643D32"/>
    <w:rsid w:val="00643D8D"/>
    <w:rsid w:val="00643F7E"/>
    <w:rsid w:val="00643FE5"/>
    <w:rsid w:val="0064428A"/>
    <w:rsid w:val="0064435D"/>
    <w:rsid w:val="0064476A"/>
    <w:rsid w:val="006447F7"/>
    <w:rsid w:val="0064493B"/>
    <w:rsid w:val="00644960"/>
    <w:rsid w:val="00644A1C"/>
    <w:rsid w:val="00644BA0"/>
    <w:rsid w:val="00644C0D"/>
    <w:rsid w:val="00644C2B"/>
    <w:rsid w:val="00644CC8"/>
    <w:rsid w:val="00644D8F"/>
    <w:rsid w:val="00644E53"/>
    <w:rsid w:val="00644E6E"/>
    <w:rsid w:val="00644EC8"/>
    <w:rsid w:val="0064502E"/>
    <w:rsid w:val="0064508B"/>
    <w:rsid w:val="006450F8"/>
    <w:rsid w:val="006450FF"/>
    <w:rsid w:val="00645130"/>
    <w:rsid w:val="00645193"/>
    <w:rsid w:val="00645246"/>
    <w:rsid w:val="00645278"/>
    <w:rsid w:val="0064528C"/>
    <w:rsid w:val="00645308"/>
    <w:rsid w:val="00645309"/>
    <w:rsid w:val="0064535E"/>
    <w:rsid w:val="00645398"/>
    <w:rsid w:val="0064539A"/>
    <w:rsid w:val="006453A9"/>
    <w:rsid w:val="006453C8"/>
    <w:rsid w:val="006454B9"/>
    <w:rsid w:val="0064563C"/>
    <w:rsid w:val="0064575F"/>
    <w:rsid w:val="00645AD8"/>
    <w:rsid w:val="00645DEA"/>
    <w:rsid w:val="00645E65"/>
    <w:rsid w:val="00645E93"/>
    <w:rsid w:val="00645F59"/>
    <w:rsid w:val="0064600A"/>
    <w:rsid w:val="006460A2"/>
    <w:rsid w:val="0064631A"/>
    <w:rsid w:val="00646400"/>
    <w:rsid w:val="0064647A"/>
    <w:rsid w:val="00646494"/>
    <w:rsid w:val="00646695"/>
    <w:rsid w:val="006466AE"/>
    <w:rsid w:val="00646710"/>
    <w:rsid w:val="0064677A"/>
    <w:rsid w:val="006467AE"/>
    <w:rsid w:val="006468E3"/>
    <w:rsid w:val="00646901"/>
    <w:rsid w:val="00646B52"/>
    <w:rsid w:val="00646B60"/>
    <w:rsid w:val="00646C58"/>
    <w:rsid w:val="00646CA7"/>
    <w:rsid w:val="00646CFD"/>
    <w:rsid w:val="00646D1F"/>
    <w:rsid w:val="00646DBD"/>
    <w:rsid w:val="00646DE3"/>
    <w:rsid w:val="00646EFD"/>
    <w:rsid w:val="0064700E"/>
    <w:rsid w:val="00647037"/>
    <w:rsid w:val="006470C4"/>
    <w:rsid w:val="006470F9"/>
    <w:rsid w:val="00647118"/>
    <w:rsid w:val="00647192"/>
    <w:rsid w:val="006471C0"/>
    <w:rsid w:val="00647296"/>
    <w:rsid w:val="006472BB"/>
    <w:rsid w:val="006472BE"/>
    <w:rsid w:val="006472F3"/>
    <w:rsid w:val="006473EE"/>
    <w:rsid w:val="00647456"/>
    <w:rsid w:val="0064757D"/>
    <w:rsid w:val="006475DC"/>
    <w:rsid w:val="00647679"/>
    <w:rsid w:val="006476C1"/>
    <w:rsid w:val="006477FE"/>
    <w:rsid w:val="0064788E"/>
    <w:rsid w:val="006478A8"/>
    <w:rsid w:val="00647992"/>
    <w:rsid w:val="006479AE"/>
    <w:rsid w:val="00647A5F"/>
    <w:rsid w:val="00647C0D"/>
    <w:rsid w:val="00647F99"/>
    <w:rsid w:val="00650132"/>
    <w:rsid w:val="0065017D"/>
    <w:rsid w:val="006502AF"/>
    <w:rsid w:val="006502DB"/>
    <w:rsid w:val="0065034C"/>
    <w:rsid w:val="006504AD"/>
    <w:rsid w:val="006504DE"/>
    <w:rsid w:val="006504F4"/>
    <w:rsid w:val="00650560"/>
    <w:rsid w:val="00650579"/>
    <w:rsid w:val="00650608"/>
    <w:rsid w:val="00650701"/>
    <w:rsid w:val="0065075F"/>
    <w:rsid w:val="00650864"/>
    <w:rsid w:val="00650958"/>
    <w:rsid w:val="00650975"/>
    <w:rsid w:val="00650A8F"/>
    <w:rsid w:val="00650B8A"/>
    <w:rsid w:val="00650C96"/>
    <w:rsid w:val="00650CB9"/>
    <w:rsid w:val="00650DE3"/>
    <w:rsid w:val="0065125B"/>
    <w:rsid w:val="0065127A"/>
    <w:rsid w:val="0065136C"/>
    <w:rsid w:val="0065148A"/>
    <w:rsid w:val="0065156D"/>
    <w:rsid w:val="006515D4"/>
    <w:rsid w:val="00651874"/>
    <w:rsid w:val="00651932"/>
    <w:rsid w:val="00651955"/>
    <w:rsid w:val="006519DD"/>
    <w:rsid w:val="00651A34"/>
    <w:rsid w:val="00651A3A"/>
    <w:rsid w:val="00651A4C"/>
    <w:rsid w:val="00651A64"/>
    <w:rsid w:val="00651AA7"/>
    <w:rsid w:val="00651D5F"/>
    <w:rsid w:val="00651ED4"/>
    <w:rsid w:val="00651F98"/>
    <w:rsid w:val="006522A5"/>
    <w:rsid w:val="006522D0"/>
    <w:rsid w:val="0065231F"/>
    <w:rsid w:val="00652443"/>
    <w:rsid w:val="00652472"/>
    <w:rsid w:val="00652564"/>
    <w:rsid w:val="00652566"/>
    <w:rsid w:val="006525DF"/>
    <w:rsid w:val="006528FB"/>
    <w:rsid w:val="00652A2C"/>
    <w:rsid w:val="00652A95"/>
    <w:rsid w:val="00652B2B"/>
    <w:rsid w:val="00652B4C"/>
    <w:rsid w:val="00652C4E"/>
    <w:rsid w:val="00652C88"/>
    <w:rsid w:val="00652CCA"/>
    <w:rsid w:val="00652CF8"/>
    <w:rsid w:val="00652DD6"/>
    <w:rsid w:val="0065302F"/>
    <w:rsid w:val="0065309F"/>
    <w:rsid w:val="006530F0"/>
    <w:rsid w:val="006531C2"/>
    <w:rsid w:val="00653218"/>
    <w:rsid w:val="0065321A"/>
    <w:rsid w:val="006532C1"/>
    <w:rsid w:val="00653325"/>
    <w:rsid w:val="00653478"/>
    <w:rsid w:val="00653489"/>
    <w:rsid w:val="006534B7"/>
    <w:rsid w:val="0065357C"/>
    <w:rsid w:val="006535B5"/>
    <w:rsid w:val="0065364E"/>
    <w:rsid w:val="006536FB"/>
    <w:rsid w:val="0065371D"/>
    <w:rsid w:val="006537D5"/>
    <w:rsid w:val="00653814"/>
    <w:rsid w:val="00653977"/>
    <w:rsid w:val="00653D22"/>
    <w:rsid w:val="00653D4F"/>
    <w:rsid w:val="00653D52"/>
    <w:rsid w:val="00653DEE"/>
    <w:rsid w:val="00654299"/>
    <w:rsid w:val="006543CE"/>
    <w:rsid w:val="00654575"/>
    <w:rsid w:val="00654668"/>
    <w:rsid w:val="0065471B"/>
    <w:rsid w:val="00654771"/>
    <w:rsid w:val="006548DB"/>
    <w:rsid w:val="006549B3"/>
    <w:rsid w:val="00654A27"/>
    <w:rsid w:val="00654B79"/>
    <w:rsid w:val="00654B8A"/>
    <w:rsid w:val="00654BC4"/>
    <w:rsid w:val="00654C70"/>
    <w:rsid w:val="00654CE8"/>
    <w:rsid w:val="00654D5A"/>
    <w:rsid w:val="00654DE7"/>
    <w:rsid w:val="00654EFD"/>
    <w:rsid w:val="00655199"/>
    <w:rsid w:val="0065553A"/>
    <w:rsid w:val="00655B9D"/>
    <w:rsid w:val="00655BF0"/>
    <w:rsid w:val="00655E0D"/>
    <w:rsid w:val="00655F81"/>
    <w:rsid w:val="00656123"/>
    <w:rsid w:val="00656241"/>
    <w:rsid w:val="0065624B"/>
    <w:rsid w:val="006565C8"/>
    <w:rsid w:val="00656789"/>
    <w:rsid w:val="00656B4C"/>
    <w:rsid w:val="00656B76"/>
    <w:rsid w:val="00656BDC"/>
    <w:rsid w:val="00656DB7"/>
    <w:rsid w:val="00656F47"/>
    <w:rsid w:val="00656FAE"/>
    <w:rsid w:val="006570C2"/>
    <w:rsid w:val="00657180"/>
    <w:rsid w:val="006571EC"/>
    <w:rsid w:val="006572DB"/>
    <w:rsid w:val="00657311"/>
    <w:rsid w:val="00657319"/>
    <w:rsid w:val="006573F1"/>
    <w:rsid w:val="0065741E"/>
    <w:rsid w:val="00657572"/>
    <w:rsid w:val="006575F4"/>
    <w:rsid w:val="00657654"/>
    <w:rsid w:val="0065765B"/>
    <w:rsid w:val="006577C2"/>
    <w:rsid w:val="00657952"/>
    <w:rsid w:val="00657B8D"/>
    <w:rsid w:val="00657BF5"/>
    <w:rsid w:val="00660184"/>
    <w:rsid w:val="00660210"/>
    <w:rsid w:val="00660271"/>
    <w:rsid w:val="006603C8"/>
    <w:rsid w:val="0066040C"/>
    <w:rsid w:val="00660475"/>
    <w:rsid w:val="0066049B"/>
    <w:rsid w:val="00660601"/>
    <w:rsid w:val="006607C9"/>
    <w:rsid w:val="0066082C"/>
    <w:rsid w:val="006608A5"/>
    <w:rsid w:val="00660928"/>
    <w:rsid w:val="00660A7C"/>
    <w:rsid w:val="00660B82"/>
    <w:rsid w:val="00660D39"/>
    <w:rsid w:val="00660DD8"/>
    <w:rsid w:val="00660FE8"/>
    <w:rsid w:val="00661393"/>
    <w:rsid w:val="006613F2"/>
    <w:rsid w:val="006615C0"/>
    <w:rsid w:val="00661626"/>
    <w:rsid w:val="00661665"/>
    <w:rsid w:val="006616A1"/>
    <w:rsid w:val="006618D3"/>
    <w:rsid w:val="006618D9"/>
    <w:rsid w:val="00661927"/>
    <w:rsid w:val="00661A26"/>
    <w:rsid w:val="00661A40"/>
    <w:rsid w:val="00661AAA"/>
    <w:rsid w:val="00661B3E"/>
    <w:rsid w:val="00661B65"/>
    <w:rsid w:val="00661B8D"/>
    <w:rsid w:val="00661C03"/>
    <w:rsid w:val="00661C21"/>
    <w:rsid w:val="00661CCE"/>
    <w:rsid w:val="00661D30"/>
    <w:rsid w:val="00661E09"/>
    <w:rsid w:val="00661E88"/>
    <w:rsid w:val="00661F39"/>
    <w:rsid w:val="00661F81"/>
    <w:rsid w:val="00662006"/>
    <w:rsid w:val="00662040"/>
    <w:rsid w:val="0066209A"/>
    <w:rsid w:val="00662127"/>
    <w:rsid w:val="00662294"/>
    <w:rsid w:val="00662407"/>
    <w:rsid w:val="0066264B"/>
    <w:rsid w:val="006626BD"/>
    <w:rsid w:val="006626D9"/>
    <w:rsid w:val="0066276F"/>
    <w:rsid w:val="00662774"/>
    <w:rsid w:val="0066282C"/>
    <w:rsid w:val="006629A4"/>
    <w:rsid w:val="00662A90"/>
    <w:rsid w:val="00662D1F"/>
    <w:rsid w:val="00662DD9"/>
    <w:rsid w:val="00663118"/>
    <w:rsid w:val="0066325D"/>
    <w:rsid w:val="00663290"/>
    <w:rsid w:val="006632A2"/>
    <w:rsid w:val="00663393"/>
    <w:rsid w:val="006633A8"/>
    <w:rsid w:val="006633F9"/>
    <w:rsid w:val="00663490"/>
    <w:rsid w:val="00663659"/>
    <w:rsid w:val="00663703"/>
    <w:rsid w:val="00663799"/>
    <w:rsid w:val="00663897"/>
    <w:rsid w:val="0066392C"/>
    <w:rsid w:val="006639A9"/>
    <w:rsid w:val="006639D6"/>
    <w:rsid w:val="00663A1E"/>
    <w:rsid w:val="00663A79"/>
    <w:rsid w:val="00663BB7"/>
    <w:rsid w:val="00663DFF"/>
    <w:rsid w:val="00663E19"/>
    <w:rsid w:val="00663E66"/>
    <w:rsid w:val="00663E72"/>
    <w:rsid w:val="00663EAD"/>
    <w:rsid w:val="00663F9A"/>
    <w:rsid w:val="006640F2"/>
    <w:rsid w:val="00664102"/>
    <w:rsid w:val="00664112"/>
    <w:rsid w:val="00664176"/>
    <w:rsid w:val="006641B4"/>
    <w:rsid w:val="006641F5"/>
    <w:rsid w:val="00664218"/>
    <w:rsid w:val="006642B9"/>
    <w:rsid w:val="00664345"/>
    <w:rsid w:val="0066465B"/>
    <w:rsid w:val="00664709"/>
    <w:rsid w:val="00664C6B"/>
    <w:rsid w:val="00664C74"/>
    <w:rsid w:val="00664CCD"/>
    <w:rsid w:val="00664CD1"/>
    <w:rsid w:val="00664D01"/>
    <w:rsid w:val="00664D69"/>
    <w:rsid w:val="00664DBA"/>
    <w:rsid w:val="00664DCF"/>
    <w:rsid w:val="00664E2C"/>
    <w:rsid w:val="00664EAB"/>
    <w:rsid w:val="00664F26"/>
    <w:rsid w:val="00664FD3"/>
    <w:rsid w:val="00664FFD"/>
    <w:rsid w:val="00665002"/>
    <w:rsid w:val="00665060"/>
    <w:rsid w:val="00665258"/>
    <w:rsid w:val="00665342"/>
    <w:rsid w:val="0066559A"/>
    <w:rsid w:val="006655C8"/>
    <w:rsid w:val="0066565F"/>
    <w:rsid w:val="006657DE"/>
    <w:rsid w:val="006658CF"/>
    <w:rsid w:val="00665913"/>
    <w:rsid w:val="00665B8C"/>
    <w:rsid w:val="00665B8D"/>
    <w:rsid w:val="00665C04"/>
    <w:rsid w:val="00665ECC"/>
    <w:rsid w:val="00666000"/>
    <w:rsid w:val="00666134"/>
    <w:rsid w:val="0066627F"/>
    <w:rsid w:val="006662D5"/>
    <w:rsid w:val="00666396"/>
    <w:rsid w:val="006663D8"/>
    <w:rsid w:val="0066658E"/>
    <w:rsid w:val="006665D6"/>
    <w:rsid w:val="00666788"/>
    <w:rsid w:val="00666973"/>
    <w:rsid w:val="006669D7"/>
    <w:rsid w:val="006669D9"/>
    <w:rsid w:val="00666A0E"/>
    <w:rsid w:val="00666A27"/>
    <w:rsid w:val="00666A7E"/>
    <w:rsid w:val="00666B38"/>
    <w:rsid w:val="00666C26"/>
    <w:rsid w:val="00666D0F"/>
    <w:rsid w:val="00666DD7"/>
    <w:rsid w:val="00666F7B"/>
    <w:rsid w:val="0066705A"/>
    <w:rsid w:val="00667140"/>
    <w:rsid w:val="00667146"/>
    <w:rsid w:val="006672FD"/>
    <w:rsid w:val="00667476"/>
    <w:rsid w:val="006674E2"/>
    <w:rsid w:val="00667596"/>
    <w:rsid w:val="0066762D"/>
    <w:rsid w:val="00667693"/>
    <w:rsid w:val="006676B5"/>
    <w:rsid w:val="00667988"/>
    <w:rsid w:val="00667997"/>
    <w:rsid w:val="00667BF2"/>
    <w:rsid w:val="00667C3B"/>
    <w:rsid w:val="00667CE8"/>
    <w:rsid w:val="00667D09"/>
    <w:rsid w:val="00667E13"/>
    <w:rsid w:val="00667F4A"/>
    <w:rsid w:val="00667FDE"/>
    <w:rsid w:val="00667FFA"/>
    <w:rsid w:val="0067009D"/>
    <w:rsid w:val="006700EC"/>
    <w:rsid w:val="0067026A"/>
    <w:rsid w:val="0067026E"/>
    <w:rsid w:val="006704FA"/>
    <w:rsid w:val="006705AD"/>
    <w:rsid w:val="0067067F"/>
    <w:rsid w:val="006707AB"/>
    <w:rsid w:val="00670893"/>
    <w:rsid w:val="00670A0E"/>
    <w:rsid w:val="00670A6B"/>
    <w:rsid w:val="00670ACD"/>
    <w:rsid w:val="00670B04"/>
    <w:rsid w:val="00670B3F"/>
    <w:rsid w:val="00670BCB"/>
    <w:rsid w:val="00670C14"/>
    <w:rsid w:val="00670F10"/>
    <w:rsid w:val="00670FB1"/>
    <w:rsid w:val="0067107D"/>
    <w:rsid w:val="006711D0"/>
    <w:rsid w:val="0067123F"/>
    <w:rsid w:val="006713CB"/>
    <w:rsid w:val="006713F2"/>
    <w:rsid w:val="0067154B"/>
    <w:rsid w:val="006716B1"/>
    <w:rsid w:val="006716BE"/>
    <w:rsid w:val="006716BF"/>
    <w:rsid w:val="006716DF"/>
    <w:rsid w:val="00671720"/>
    <w:rsid w:val="00671798"/>
    <w:rsid w:val="00671868"/>
    <w:rsid w:val="00671A69"/>
    <w:rsid w:val="00671B6D"/>
    <w:rsid w:val="00671BC3"/>
    <w:rsid w:val="00671BC7"/>
    <w:rsid w:val="00671DA5"/>
    <w:rsid w:val="00671E56"/>
    <w:rsid w:val="0067205B"/>
    <w:rsid w:val="0067212D"/>
    <w:rsid w:val="0067234A"/>
    <w:rsid w:val="006723CF"/>
    <w:rsid w:val="006723EB"/>
    <w:rsid w:val="00672410"/>
    <w:rsid w:val="00672423"/>
    <w:rsid w:val="00672482"/>
    <w:rsid w:val="0067250F"/>
    <w:rsid w:val="006725BB"/>
    <w:rsid w:val="00672651"/>
    <w:rsid w:val="00672689"/>
    <w:rsid w:val="0067271C"/>
    <w:rsid w:val="0067274B"/>
    <w:rsid w:val="0067282A"/>
    <w:rsid w:val="00672941"/>
    <w:rsid w:val="00672951"/>
    <w:rsid w:val="006729DF"/>
    <w:rsid w:val="00672B5F"/>
    <w:rsid w:val="00672BD3"/>
    <w:rsid w:val="00672CDE"/>
    <w:rsid w:val="00672CF3"/>
    <w:rsid w:val="00672D72"/>
    <w:rsid w:val="00672E37"/>
    <w:rsid w:val="00672E98"/>
    <w:rsid w:val="00672EDE"/>
    <w:rsid w:val="00672F00"/>
    <w:rsid w:val="006731D2"/>
    <w:rsid w:val="006731FB"/>
    <w:rsid w:val="00673296"/>
    <w:rsid w:val="00673415"/>
    <w:rsid w:val="0067354F"/>
    <w:rsid w:val="00673553"/>
    <w:rsid w:val="0067358D"/>
    <w:rsid w:val="00673668"/>
    <w:rsid w:val="006736CA"/>
    <w:rsid w:val="0067374F"/>
    <w:rsid w:val="00673A47"/>
    <w:rsid w:val="00673C84"/>
    <w:rsid w:val="00673D5B"/>
    <w:rsid w:val="00673DB3"/>
    <w:rsid w:val="00673FC9"/>
    <w:rsid w:val="00673FE9"/>
    <w:rsid w:val="0067401F"/>
    <w:rsid w:val="00674042"/>
    <w:rsid w:val="00674128"/>
    <w:rsid w:val="00674181"/>
    <w:rsid w:val="00674204"/>
    <w:rsid w:val="0067453C"/>
    <w:rsid w:val="00674592"/>
    <w:rsid w:val="006747FD"/>
    <w:rsid w:val="00674822"/>
    <w:rsid w:val="006748ED"/>
    <w:rsid w:val="006749D3"/>
    <w:rsid w:val="00674AC2"/>
    <w:rsid w:val="00674AE3"/>
    <w:rsid w:val="00674B39"/>
    <w:rsid w:val="00674C48"/>
    <w:rsid w:val="00674D26"/>
    <w:rsid w:val="00674D56"/>
    <w:rsid w:val="00674E2B"/>
    <w:rsid w:val="00674EFF"/>
    <w:rsid w:val="0067500A"/>
    <w:rsid w:val="0067511A"/>
    <w:rsid w:val="0067511C"/>
    <w:rsid w:val="00675151"/>
    <w:rsid w:val="006751DD"/>
    <w:rsid w:val="00675343"/>
    <w:rsid w:val="006753EF"/>
    <w:rsid w:val="006755DB"/>
    <w:rsid w:val="0067565F"/>
    <w:rsid w:val="0067577E"/>
    <w:rsid w:val="0067583E"/>
    <w:rsid w:val="0067589F"/>
    <w:rsid w:val="006758E4"/>
    <w:rsid w:val="00675A03"/>
    <w:rsid w:val="00675B08"/>
    <w:rsid w:val="00675BD5"/>
    <w:rsid w:val="00675D80"/>
    <w:rsid w:val="00675E5A"/>
    <w:rsid w:val="00675FF5"/>
    <w:rsid w:val="00676040"/>
    <w:rsid w:val="00676101"/>
    <w:rsid w:val="00676144"/>
    <w:rsid w:val="00676252"/>
    <w:rsid w:val="006762B7"/>
    <w:rsid w:val="006762BD"/>
    <w:rsid w:val="006762F8"/>
    <w:rsid w:val="00676388"/>
    <w:rsid w:val="00676397"/>
    <w:rsid w:val="0067644A"/>
    <w:rsid w:val="006765F7"/>
    <w:rsid w:val="006766DB"/>
    <w:rsid w:val="00676778"/>
    <w:rsid w:val="006767C7"/>
    <w:rsid w:val="006767F6"/>
    <w:rsid w:val="00676811"/>
    <w:rsid w:val="00676A62"/>
    <w:rsid w:val="00676AB5"/>
    <w:rsid w:val="00676CDD"/>
    <w:rsid w:val="00676EF6"/>
    <w:rsid w:val="00677120"/>
    <w:rsid w:val="00677123"/>
    <w:rsid w:val="006771BD"/>
    <w:rsid w:val="006771C1"/>
    <w:rsid w:val="00677217"/>
    <w:rsid w:val="00677310"/>
    <w:rsid w:val="006773B5"/>
    <w:rsid w:val="006774BD"/>
    <w:rsid w:val="00677546"/>
    <w:rsid w:val="0067764D"/>
    <w:rsid w:val="0067770A"/>
    <w:rsid w:val="006777C5"/>
    <w:rsid w:val="00677822"/>
    <w:rsid w:val="006778CD"/>
    <w:rsid w:val="006779E1"/>
    <w:rsid w:val="00677A20"/>
    <w:rsid w:val="00677A86"/>
    <w:rsid w:val="00677AF3"/>
    <w:rsid w:val="00677B67"/>
    <w:rsid w:val="00677CE2"/>
    <w:rsid w:val="00677D13"/>
    <w:rsid w:val="00677D25"/>
    <w:rsid w:val="00677DAB"/>
    <w:rsid w:val="006801F0"/>
    <w:rsid w:val="00680375"/>
    <w:rsid w:val="006803DD"/>
    <w:rsid w:val="00680417"/>
    <w:rsid w:val="006804AE"/>
    <w:rsid w:val="0068050A"/>
    <w:rsid w:val="00680544"/>
    <w:rsid w:val="00680696"/>
    <w:rsid w:val="00680762"/>
    <w:rsid w:val="006807BD"/>
    <w:rsid w:val="0068084F"/>
    <w:rsid w:val="006808BC"/>
    <w:rsid w:val="00680901"/>
    <w:rsid w:val="00680A7B"/>
    <w:rsid w:val="00680D4D"/>
    <w:rsid w:val="00680D75"/>
    <w:rsid w:val="00680DD7"/>
    <w:rsid w:val="00680E90"/>
    <w:rsid w:val="00680F5F"/>
    <w:rsid w:val="00680FE9"/>
    <w:rsid w:val="00681034"/>
    <w:rsid w:val="006810AC"/>
    <w:rsid w:val="006811A6"/>
    <w:rsid w:val="00681353"/>
    <w:rsid w:val="0068138F"/>
    <w:rsid w:val="006815BD"/>
    <w:rsid w:val="00681685"/>
    <w:rsid w:val="006816D8"/>
    <w:rsid w:val="006819B5"/>
    <w:rsid w:val="006819E2"/>
    <w:rsid w:val="00681B06"/>
    <w:rsid w:val="00681B4B"/>
    <w:rsid w:val="00681B89"/>
    <w:rsid w:val="00681BB0"/>
    <w:rsid w:val="00681C18"/>
    <w:rsid w:val="00681C68"/>
    <w:rsid w:val="00681D0B"/>
    <w:rsid w:val="00681D61"/>
    <w:rsid w:val="00681DA8"/>
    <w:rsid w:val="00681F0D"/>
    <w:rsid w:val="00681F1D"/>
    <w:rsid w:val="00681FA3"/>
    <w:rsid w:val="00682249"/>
    <w:rsid w:val="0068224D"/>
    <w:rsid w:val="00682777"/>
    <w:rsid w:val="0068278D"/>
    <w:rsid w:val="00682815"/>
    <w:rsid w:val="0068283F"/>
    <w:rsid w:val="00682843"/>
    <w:rsid w:val="0068297A"/>
    <w:rsid w:val="006829E7"/>
    <w:rsid w:val="006829F9"/>
    <w:rsid w:val="00682A0B"/>
    <w:rsid w:val="00682BD6"/>
    <w:rsid w:val="00682CB3"/>
    <w:rsid w:val="00682E19"/>
    <w:rsid w:val="00682FD1"/>
    <w:rsid w:val="00683065"/>
    <w:rsid w:val="006831BF"/>
    <w:rsid w:val="0068320B"/>
    <w:rsid w:val="00683338"/>
    <w:rsid w:val="00683560"/>
    <w:rsid w:val="0068364B"/>
    <w:rsid w:val="0068377C"/>
    <w:rsid w:val="006837D0"/>
    <w:rsid w:val="006839BF"/>
    <w:rsid w:val="00683C27"/>
    <w:rsid w:val="00683C9C"/>
    <w:rsid w:val="00683E6D"/>
    <w:rsid w:val="00683E77"/>
    <w:rsid w:val="00683F05"/>
    <w:rsid w:val="00683FEE"/>
    <w:rsid w:val="00684039"/>
    <w:rsid w:val="00684045"/>
    <w:rsid w:val="00684294"/>
    <w:rsid w:val="00684353"/>
    <w:rsid w:val="00684434"/>
    <w:rsid w:val="006847AF"/>
    <w:rsid w:val="00684834"/>
    <w:rsid w:val="00684953"/>
    <w:rsid w:val="00684956"/>
    <w:rsid w:val="0068498E"/>
    <w:rsid w:val="00684A45"/>
    <w:rsid w:val="00684AC4"/>
    <w:rsid w:val="00684D3E"/>
    <w:rsid w:val="00684D60"/>
    <w:rsid w:val="00684EA3"/>
    <w:rsid w:val="00684EDF"/>
    <w:rsid w:val="00684F2D"/>
    <w:rsid w:val="00684F94"/>
    <w:rsid w:val="00685261"/>
    <w:rsid w:val="00685289"/>
    <w:rsid w:val="00685462"/>
    <w:rsid w:val="00685524"/>
    <w:rsid w:val="00685527"/>
    <w:rsid w:val="00685563"/>
    <w:rsid w:val="00685759"/>
    <w:rsid w:val="00685774"/>
    <w:rsid w:val="0068577C"/>
    <w:rsid w:val="006858D3"/>
    <w:rsid w:val="00685A18"/>
    <w:rsid w:val="00685ADA"/>
    <w:rsid w:val="00685B6A"/>
    <w:rsid w:val="00685B73"/>
    <w:rsid w:val="00685C16"/>
    <w:rsid w:val="00685E57"/>
    <w:rsid w:val="00685E8A"/>
    <w:rsid w:val="00686056"/>
    <w:rsid w:val="006860DE"/>
    <w:rsid w:val="0068616F"/>
    <w:rsid w:val="0068629F"/>
    <w:rsid w:val="006862C9"/>
    <w:rsid w:val="0068637B"/>
    <w:rsid w:val="0068639A"/>
    <w:rsid w:val="00686444"/>
    <w:rsid w:val="0068654F"/>
    <w:rsid w:val="006866EB"/>
    <w:rsid w:val="00686743"/>
    <w:rsid w:val="00686B17"/>
    <w:rsid w:val="00686E7C"/>
    <w:rsid w:val="00686EE4"/>
    <w:rsid w:val="00686FDC"/>
    <w:rsid w:val="00686FDF"/>
    <w:rsid w:val="00687053"/>
    <w:rsid w:val="00687250"/>
    <w:rsid w:val="00687325"/>
    <w:rsid w:val="006873B0"/>
    <w:rsid w:val="006873C4"/>
    <w:rsid w:val="00687518"/>
    <w:rsid w:val="006876C2"/>
    <w:rsid w:val="006877A3"/>
    <w:rsid w:val="00687890"/>
    <w:rsid w:val="006878A3"/>
    <w:rsid w:val="006879F8"/>
    <w:rsid w:val="00687AAB"/>
    <w:rsid w:val="00687C57"/>
    <w:rsid w:val="00687CC5"/>
    <w:rsid w:val="00687D89"/>
    <w:rsid w:val="00687EFF"/>
    <w:rsid w:val="00687F4A"/>
    <w:rsid w:val="0069015A"/>
    <w:rsid w:val="006901EE"/>
    <w:rsid w:val="0069033F"/>
    <w:rsid w:val="0069075C"/>
    <w:rsid w:val="00690825"/>
    <w:rsid w:val="006909C5"/>
    <w:rsid w:val="00690A0C"/>
    <w:rsid w:val="00690B54"/>
    <w:rsid w:val="00690B5F"/>
    <w:rsid w:val="00690B9C"/>
    <w:rsid w:val="00690CD7"/>
    <w:rsid w:val="00690D30"/>
    <w:rsid w:val="00690D35"/>
    <w:rsid w:val="00690DD7"/>
    <w:rsid w:val="00690EC9"/>
    <w:rsid w:val="00690F5C"/>
    <w:rsid w:val="00691065"/>
    <w:rsid w:val="0069108F"/>
    <w:rsid w:val="006910AC"/>
    <w:rsid w:val="0069113F"/>
    <w:rsid w:val="006911F5"/>
    <w:rsid w:val="00691202"/>
    <w:rsid w:val="00691206"/>
    <w:rsid w:val="006914EE"/>
    <w:rsid w:val="00691788"/>
    <w:rsid w:val="0069184A"/>
    <w:rsid w:val="00691A72"/>
    <w:rsid w:val="00691A7A"/>
    <w:rsid w:val="00691BCC"/>
    <w:rsid w:val="00691C39"/>
    <w:rsid w:val="00691C44"/>
    <w:rsid w:val="00691DD6"/>
    <w:rsid w:val="00691E82"/>
    <w:rsid w:val="006922C9"/>
    <w:rsid w:val="00692351"/>
    <w:rsid w:val="0069246C"/>
    <w:rsid w:val="00692592"/>
    <w:rsid w:val="006925D0"/>
    <w:rsid w:val="0069267B"/>
    <w:rsid w:val="006926AB"/>
    <w:rsid w:val="006928C3"/>
    <w:rsid w:val="006929FB"/>
    <w:rsid w:val="00692AC1"/>
    <w:rsid w:val="00692C41"/>
    <w:rsid w:val="00692CEB"/>
    <w:rsid w:val="00692CED"/>
    <w:rsid w:val="00692DB9"/>
    <w:rsid w:val="00692E07"/>
    <w:rsid w:val="00692F6C"/>
    <w:rsid w:val="00692FC5"/>
    <w:rsid w:val="006931E0"/>
    <w:rsid w:val="0069322F"/>
    <w:rsid w:val="0069324F"/>
    <w:rsid w:val="006932BB"/>
    <w:rsid w:val="0069378F"/>
    <w:rsid w:val="00693811"/>
    <w:rsid w:val="00693892"/>
    <w:rsid w:val="0069389F"/>
    <w:rsid w:val="00693949"/>
    <w:rsid w:val="00693B50"/>
    <w:rsid w:val="00693BAF"/>
    <w:rsid w:val="00693C39"/>
    <w:rsid w:val="00693C4A"/>
    <w:rsid w:val="00693CFD"/>
    <w:rsid w:val="00693E89"/>
    <w:rsid w:val="00693FB4"/>
    <w:rsid w:val="00694045"/>
    <w:rsid w:val="00694131"/>
    <w:rsid w:val="006942DE"/>
    <w:rsid w:val="0069436E"/>
    <w:rsid w:val="00694810"/>
    <w:rsid w:val="00694814"/>
    <w:rsid w:val="0069487D"/>
    <w:rsid w:val="00694913"/>
    <w:rsid w:val="0069493B"/>
    <w:rsid w:val="006949D8"/>
    <w:rsid w:val="00694B97"/>
    <w:rsid w:val="00694BDF"/>
    <w:rsid w:val="00694D61"/>
    <w:rsid w:val="00694DA2"/>
    <w:rsid w:val="0069504A"/>
    <w:rsid w:val="0069508D"/>
    <w:rsid w:val="0069510C"/>
    <w:rsid w:val="0069513A"/>
    <w:rsid w:val="006953FC"/>
    <w:rsid w:val="0069559A"/>
    <w:rsid w:val="006955D0"/>
    <w:rsid w:val="006956A7"/>
    <w:rsid w:val="0069581B"/>
    <w:rsid w:val="006958CA"/>
    <w:rsid w:val="0069592B"/>
    <w:rsid w:val="00695995"/>
    <w:rsid w:val="00695A7E"/>
    <w:rsid w:val="00695A8D"/>
    <w:rsid w:val="00695B29"/>
    <w:rsid w:val="00695BBB"/>
    <w:rsid w:val="00695D79"/>
    <w:rsid w:val="00695E0C"/>
    <w:rsid w:val="00695FA7"/>
    <w:rsid w:val="00696029"/>
    <w:rsid w:val="00696068"/>
    <w:rsid w:val="006960F9"/>
    <w:rsid w:val="00696199"/>
    <w:rsid w:val="00696218"/>
    <w:rsid w:val="00696228"/>
    <w:rsid w:val="00696243"/>
    <w:rsid w:val="0069626C"/>
    <w:rsid w:val="006962F6"/>
    <w:rsid w:val="00696381"/>
    <w:rsid w:val="006964F0"/>
    <w:rsid w:val="00696543"/>
    <w:rsid w:val="0069654A"/>
    <w:rsid w:val="00696587"/>
    <w:rsid w:val="006965E7"/>
    <w:rsid w:val="006968E3"/>
    <w:rsid w:val="0069690B"/>
    <w:rsid w:val="006969DD"/>
    <w:rsid w:val="00696B0A"/>
    <w:rsid w:val="00696B85"/>
    <w:rsid w:val="00696C3C"/>
    <w:rsid w:val="00696CE6"/>
    <w:rsid w:val="00696D26"/>
    <w:rsid w:val="00696D88"/>
    <w:rsid w:val="00696DC1"/>
    <w:rsid w:val="00696EE3"/>
    <w:rsid w:val="0069709E"/>
    <w:rsid w:val="006970C5"/>
    <w:rsid w:val="0069722E"/>
    <w:rsid w:val="006974FA"/>
    <w:rsid w:val="006975F3"/>
    <w:rsid w:val="006976C8"/>
    <w:rsid w:val="006976DC"/>
    <w:rsid w:val="00697734"/>
    <w:rsid w:val="00697827"/>
    <w:rsid w:val="006978B2"/>
    <w:rsid w:val="006978D0"/>
    <w:rsid w:val="00697931"/>
    <w:rsid w:val="00697A55"/>
    <w:rsid w:val="00697B59"/>
    <w:rsid w:val="00697B9A"/>
    <w:rsid w:val="00697BDF"/>
    <w:rsid w:val="00697C4F"/>
    <w:rsid w:val="006A000D"/>
    <w:rsid w:val="006A0029"/>
    <w:rsid w:val="006A003A"/>
    <w:rsid w:val="006A0082"/>
    <w:rsid w:val="006A00E1"/>
    <w:rsid w:val="006A0300"/>
    <w:rsid w:val="006A049E"/>
    <w:rsid w:val="006A0544"/>
    <w:rsid w:val="006A0673"/>
    <w:rsid w:val="006A08AD"/>
    <w:rsid w:val="006A0A66"/>
    <w:rsid w:val="006A0AC7"/>
    <w:rsid w:val="006A0B44"/>
    <w:rsid w:val="006A0B6A"/>
    <w:rsid w:val="006A0C27"/>
    <w:rsid w:val="006A0CEA"/>
    <w:rsid w:val="006A0E0E"/>
    <w:rsid w:val="006A0E39"/>
    <w:rsid w:val="006A0F11"/>
    <w:rsid w:val="006A0F61"/>
    <w:rsid w:val="006A0FF1"/>
    <w:rsid w:val="006A10CA"/>
    <w:rsid w:val="006A1110"/>
    <w:rsid w:val="006A1123"/>
    <w:rsid w:val="006A11BC"/>
    <w:rsid w:val="006A131D"/>
    <w:rsid w:val="006A140F"/>
    <w:rsid w:val="006A15A0"/>
    <w:rsid w:val="006A15DD"/>
    <w:rsid w:val="006A163C"/>
    <w:rsid w:val="006A1767"/>
    <w:rsid w:val="006A177E"/>
    <w:rsid w:val="006A184D"/>
    <w:rsid w:val="006A1859"/>
    <w:rsid w:val="006A195C"/>
    <w:rsid w:val="006A19FE"/>
    <w:rsid w:val="006A1AE0"/>
    <w:rsid w:val="006A1D6B"/>
    <w:rsid w:val="006A1F0D"/>
    <w:rsid w:val="006A21B4"/>
    <w:rsid w:val="006A245E"/>
    <w:rsid w:val="006A2499"/>
    <w:rsid w:val="006A25CF"/>
    <w:rsid w:val="006A25F5"/>
    <w:rsid w:val="006A276E"/>
    <w:rsid w:val="006A277D"/>
    <w:rsid w:val="006A295C"/>
    <w:rsid w:val="006A296A"/>
    <w:rsid w:val="006A298E"/>
    <w:rsid w:val="006A2A7C"/>
    <w:rsid w:val="006A2B58"/>
    <w:rsid w:val="006A2B7B"/>
    <w:rsid w:val="006A2BB4"/>
    <w:rsid w:val="006A2D84"/>
    <w:rsid w:val="006A2EAA"/>
    <w:rsid w:val="006A2EB7"/>
    <w:rsid w:val="006A2F04"/>
    <w:rsid w:val="006A2F2F"/>
    <w:rsid w:val="006A2F4A"/>
    <w:rsid w:val="006A3090"/>
    <w:rsid w:val="006A3164"/>
    <w:rsid w:val="006A3165"/>
    <w:rsid w:val="006A31FD"/>
    <w:rsid w:val="006A320B"/>
    <w:rsid w:val="006A3388"/>
    <w:rsid w:val="006A341C"/>
    <w:rsid w:val="006A3503"/>
    <w:rsid w:val="006A356A"/>
    <w:rsid w:val="006A35B0"/>
    <w:rsid w:val="006A35F0"/>
    <w:rsid w:val="006A3777"/>
    <w:rsid w:val="006A37B2"/>
    <w:rsid w:val="006A37C6"/>
    <w:rsid w:val="006A37C9"/>
    <w:rsid w:val="006A3999"/>
    <w:rsid w:val="006A3A5C"/>
    <w:rsid w:val="006A3AAD"/>
    <w:rsid w:val="006A3BC9"/>
    <w:rsid w:val="006A3C5C"/>
    <w:rsid w:val="006A3DB3"/>
    <w:rsid w:val="006A403C"/>
    <w:rsid w:val="006A4234"/>
    <w:rsid w:val="006A4372"/>
    <w:rsid w:val="006A4392"/>
    <w:rsid w:val="006A44D4"/>
    <w:rsid w:val="006A460E"/>
    <w:rsid w:val="006A4640"/>
    <w:rsid w:val="006A47CC"/>
    <w:rsid w:val="006A4954"/>
    <w:rsid w:val="006A4AD3"/>
    <w:rsid w:val="006A4B31"/>
    <w:rsid w:val="006A4B51"/>
    <w:rsid w:val="006A4C59"/>
    <w:rsid w:val="006A503D"/>
    <w:rsid w:val="006A5063"/>
    <w:rsid w:val="006A53C2"/>
    <w:rsid w:val="006A5585"/>
    <w:rsid w:val="006A558C"/>
    <w:rsid w:val="006A5650"/>
    <w:rsid w:val="006A56CC"/>
    <w:rsid w:val="006A575D"/>
    <w:rsid w:val="006A577B"/>
    <w:rsid w:val="006A5AF7"/>
    <w:rsid w:val="006A5CFA"/>
    <w:rsid w:val="006A5F9C"/>
    <w:rsid w:val="006A602E"/>
    <w:rsid w:val="006A6208"/>
    <w:rsid w:val="006A63C9"/>
    <w:rsid w:val="006A641B"/>
    <w:rsid w:val="006A6480"/>
    <w:rsid w:val="006A653C"/>
    <w:rsid w:val="006A654C"/>
    <w:rsid w:val="006A6599"/>
    <w:rsid w:val="006A673E"/>
    <w:rsid w:val="006A682B"/>
    <w:rsid w:val="006A68FF"/>
    <w:rsid w:val="006A6A73"/>
    <w:rsid w:val="006A6AA2"/>
    <w:rsid w:val="006A6B35"/>
    <w:rsid w:val="006A6C9D"/>
    <w:rsid w:val="006A6E6D"/>
    <w:rsid w:val="006A6F5C"/>
    <w:rsid w:val="006A7169"/>
    <w:rsid w:val="006A7334"/>
    <w:rsid w:val="006A76F8"/>
    <w:rsid w:val="006A7883"/>
    <w:rsid w:val="006A78FD"/>
    <w:rsid w:val="006A7AD6"/>
    <w:rsid w:val="006A7D76"/>
    <w:rsid w:val="006B00A7"/>
    <w:rsid w:val="006B010B"/>
    <w:rsid w:val="006B0167"/>
    <w:rsid w:val="006B0316"/>
    <w:rsid w:val="006B0366"/>
    <w:rsid w:val="006B03EA"/>
    <w:rsid w:val="006B0464"/>
    <w:rsid w:val="006B04E3"/>
    <w:rsid w:val="006B04FC"/>
    <w:rsid w:val="006B05FD"/>
    <w:rsid w:val="006B074A"/>
    <w:rsid w:val="006B0771"/>
    <w:rsid w:val="006B0773"/>
    <w:rsid w:val="006B07D5"/>
    <w:rsid w:val="006B07DC"/>
    <w:rsid w:val="006B09A9"/>
    <w:rsid w:val="006B0AF0"/>
    <w:rsid w:val="006B0BE3"/>
    <w:rsid w:val="006B0BEE"/>
    <w:rsid w:val="006B0BFC"/>
    <w:rsid w:val="006B0E9B"/>
    <w:rsid w:val="006B0F75"/>
    <w:rsid w:val="006B12F0"/>
    <w:rsid w:val="006B12F6"/>
    <w:rsid w:val="006B1360"/>
    <w:rsid w:val="006B13BB"/>
    <w:rsid w:val="006B1401"/>
    <w:rsid w:val="006B1414"/>
    <w:rsid w:val="006B1418"/>
    <w:rsid w:val="006B1427"/>
    <w:rsid w:val="006B15D6"/>
    <w:rsid w:val="006B1987"/>
    <w:rsid w:val="006B1A11"/>
    <w:rsid w:val="006B1A78"/>
    <w:rsid w:val="006B1AD3"/>
    <w:rsid w:val="006B1B21"/>
    <w:rsid w:val="006B1C97"/>
    <w:rsid w:val="006B1CD7"/>
    <w:rsid w:val="006B1DC7"/>
    <w:rsid w:val="006B1EBA"/>
    <w:rsid w:val="006B1F58"/>
    <w:rsid w:val="006B1F82"/>
    <w:rsid w:val="006B1FC9"/>
    <w:rsid w:val="006B1FDD"/>
    <w:rsid w:val="006B2289"/>
    <w:rsid w:val="006B236C"/>
    <w:rsid w:val="006B23D0"/>
    <w:rsid w:val="006B2427"/>
    <w:rsid w:val="006B2471"/>
    <w:rsid w:val="006B2532"/>
    <w:rsid w:val="006B255C"/>
    <w:rsid w:val="006B2578"/>
    <w:rsid w:val="006B25EC"/>
    <w:rsid w:val="006B270F"/>
    <w:rsid w:val="006B2830"/>
    <w:rsid w:val="006B2928"/>
    <w:rsid w:val="006B2AD7"/>
    <w:rsid w:val="006B2B3D"/>
    <w:rsid w:val="006B2C3A"/>
    <w:rsid w:val="006B2CD3"/>
    <w:rsid w:val="006B2CD7"/>
    <w:rsid w:val="006B2D8F"/>
    <w:rsid w:val="006B2DE3"/>
    <w:rsid w:val="006B2F57"/>
    <w:rsid w:val="006B2F78"/>
    <w:rsid w:val="006B2FC4"/>
    <w:rsid w:val="006B2FF4"/>
    <w:rsid w:val="006B30D0"/>
    <w:rsid w:val="006B315F"/>
    <w:rsid w:val="006B3332"/>
    <w:rsid w:val="006B354D"/>
    <w:rsid w:val="006B3584"/>
    <w:rsid w:val="006B3634"/>
    <w:rsid w:val="006B3669"/>
    <w:rsid w:val="006B3712"/>
    <w:rsid w:val="006B3782"/>
    <w:rsid w:val="006B37F5"/>
    <w:rsid w:val="006B3806"/>
    <w:rsid w:val="006B3A78"/>
    <w:rsid w:val="006B3B2E"/>
    <w:rsid w:val="006B3B5F"/>
    <w:rsid w:val="006B3C04"/>
    <w:rsid w:val="006B3C1E"/>
    <w:rsid w:val="006B3CDC"/>
    <w:rsid w:val="006B3F27"/>
    <w:rsid w:val="006B3F81"/>
    <w:rsid w:val="006B4086"/>
    <w:rsid w:val="006B4103"/>
    <w:rsid w:val="006B428D"/>
    <w:rsid w:val="006B4405"/>
    <w:rsid w:val="006B44FA"/>
    <w:rsid w:val="006B45C2"/>
    <w:rsid w:val="006B45E2"/>
    <w:rsid w:val="006B463F"/>
    <w:rsid w:val="006B4703"/>
    <w:rsid w:val="006B4933"/>
    <w:rsid w:val="006B494F"/>
    <w:rsid w:val="006B4985"/>
    <w:rsid w:val="006B4A0A"/>
    <w:rsid w:val="006B4AB7"/>
    <w:rsid w:val="006B4AF4"/>
    <w:rsid w:val="006B4C26"/>
    <w:rsid w:val="006B4CA2"/>
    <w:rsid w:val="006B4E93"/>
    <w:rsid w:val="006B5016"/>
    <w:rsid w:val="006B50CB"/>
    <w:rsid w:val="006B534F"/>
    <w:rsid w:val="006B5420"/>
    <w:rsid w:val="006B5437"/>
    <w:rsid w:val="006B54DE"/>
    <w:rsid w:val="006B5587"/>
    <w:rsid w:val="006B55A7"/>
    <w:rsid w:val="006B565D"/>
    <w:rsid w:val="006B57DF"/>
    <w:rsid w:val="006B595F"/>
    <w:rsid w:val="006B5A55"/>
    <w:rsid w:val="006B5ADB"/>
    <w:rsid w:val="006B6106"/>
    <w:rsid w:val="006B6110"/>
    <w:rsid w:val="006B6144"/>
    <w:rsid w:val="006B6184"/>
    <w:rsid w:val="006B62F6"/>
    <w:rsid w:val="006B6426"/>
    <w:rsid w:val="006B6603"/>
    <w:rsid w:val="006B6737"/>
    <w:rsid w:val="006B6763"/>
    <w:rsid w:val="006B676F"/>
    <w:rsid w:val="006B67C3"/>
    <w:rsid w:val="006B6839"/>
    <w:rsid w:val="006B688A"/>
    <w:rsid w:val="006B6BFB"/>
    <w:rsid w:val="006B6C6F"/>
    <w:rsid w:val="006B6D49"/>
    <w:rsid w:val="006B6EA7"/>
    <w:rsid w:val="006B6F3A"/>
    <w:rsid w:val="006B6FC9"/>
    <w:rsid w:val="006B7067"/>
    <w:rsid w:val="006B7105"/>
    <w:rsid w:val="006B7176"/>
    <w:rsid w:val="006B729E"/>
    <w:rsid w:val="006B755B"/>
    <w:rsid w:val="006B7572"/>
    <w:rsid w:val="006B75D4"/>
    <w:rsid w:val="006B75EE"/>
    <w:rsid w:val="006B7604"/>
    <w:rsid w:val="006B760D"/>
    <w:rsid w:val="006B765A"/>
    <w:rsid w:val="006B7863"/>
    <w:rsid w:val="006B7955"/>
    <w:rsid w:val="006B79E8"/>
    <w:rsid w:val="006B7A49"/>
    <w:rsid w:val="006B7AE6"/>
    <w:rsid w:val="006B7B5C"/>
    <w:rsid w:val="006B7C21"/>
    <w:rsid w:val="006B7C59"/>
    <w:rsid w:val="006B7C70"/>
    <w:rsid w:val="006B7CAE"/>
    <w:rsid w:val="006B7CCC"/>
    <w:rsid w:val="006B7D7B"/>
    <w:rsid w:val="006B7DCB"/>
    <w:rsid w:val="006B7EEB"/>
    <w:rsid w:val="006B7F2C"/>
    <w:rsid w:val="006B7FB1"/>
    <w:rsid w:val="006C001B"/>
    <w:rsid w:val="006C0068"/>
    <w:rsid w:val="006C009A"/>
    <w:rsid w:val="006C0220"/>
    <w:rsid w:val="006C0222"/>
    <w:rsid w:val="006C02BE"/>
    <w:rsid w:val="006C03C8"/>
    <w:rsid w:val="006C0418"/>
    <w:rsid w:val="006C0445"/>
    <w:rsid w:val="006C04AF"/>
    <w:rsid w:val="006C04CE"/>
    <w:rsid w:val="006C04EF"/>
    <w:rsid w:val="006C0645"/>
    <w:rsid w:val="006C0667"/>
    <w:rsid w:val="006C067F"/>
    <w:rsid w:val="006C07CA"/>
    <w:rsid w:val="006C081E"/>
    <w:rsid w:val="006C08AC"/>
    <w:rsid w:val="006C0A34"/>
    <w:rsid w:val="006C0AAD"/>
    <w:rsid w:val="006C0B94"/>
    <w:rsid w:val="006C0D80"/>
    <w:rsid w:val="006C0E52"/>
    <w:rsid w:val="006C0F0B"/>
    <w:rsid w:val="006C0F97"/>
    <w:rsid w:val="006C11D2"/>
    <w:rsid w:val="006C11DC"/>
    <w:rsid w:val="006C1395"/>
    <w:rsid w:val="006C14FA"/>
    <w:rsid w:val="006C15DA"/>
    <w:rsid w:val="006C15DD"/>
    <w:rsid w:val="006C161F"/>
    <w:rsid w:val="006C16CB"/>
    <w:rsid w:val="006C1A8F"/>
    <w:rsid w:val="006C1E06"/>
    <w:rsid w:val="006C1FEC"/>
    <w:rsid w:val="006C1FF7"/>
    <w:rsid w:val="006C2056"/>
    <w:rsid w:val="006C211D"/>
    <w:rsid w:val="006C2158"/>
    <w:rsid w:val="006C2219"/>
    <w:rsid w:val="006C233C"/>
    <w:rsid w:val="006C245D"/>
    <w:rsid w:val="006C24FF"/>
    <w:rsid w:val="006C2616"/>
    <w:rsid w:val="006C2702"/>
    <w:rsid w:val="006C27B3"/>
    <w:rsid w:val="006C2804"/>
    <w:rsid w:val="006C282F"/>
    <w:rsid w:val="006C296F"/>
    <w:rsid w:val="006C298B"/>
    <w:rsid w:val="006C2ADF"/>
    <w:rsid w:val="006C2D1C"/>
    <w:rsid w:val="006C2F48"/>
    <w:rsid w:val="006C2F5C"/>
    <w:rsid w:val="006C3032"/>
    <w:rsid w:val="006C30E0"/>
    <w:rsid w:val="006C3138"/>
    <w:rsid w:val="006C323D"/>
    <w:rsid w:val="006C32FA"/>
    <w:rsid w:val="006C3349"/>
    <w:rsid w:val="006C33A1"/>
    <w:rsid w:val="006C33B1"/>
    <w:rsid w:val="006C3404"/>
    <w:rsid w:val="006C38B0"/>
    <w:rsid w:val="006C3943"/>
    <w:rsid w:val="006C3970"/>
    <w:rsid w:val="006C39B9"/>
    <w:rsid w:val="006C3A5C"/>
    <w:rsid w:val="006C3A9C"/>
    <w:rsid w:val="006C3AA9"/>
    <w:rsid w:val="006C3B82"/>
    <w:rsid w:val="006C40BD"/>
    <w:rsid w:val="006C40DC"/>
    <w:rsid w:val="006C4215"/>
    <w:rsid w:val="006C4255"/>
    <w:rsid w:val="006C42F3"/>
    <w:rsid w:val="006C43BB"/>
    <w:rsid w:val="006C4423"/>
    <w:rsid w:val="006C4457"/>
    <w:rsid w:val="006C44FC"/>
    <w:rsid w:val="006C450F"/>
    <w:rsid w:val="006C45EC"/>
    <w:rsid w:val="006C4791"/>
    <w:rsid w:val="006C48CF"/>
    <w:rsid w:val="006C4A44"/>
    <w:rsid w:val="006C4B34"/>
    <w:rsid w:val="006C4BF6"/>
    <w:rsid w:val="006C4C20"/>
    <w:rsid w:val="006C4C65"/>
    <w:rsid w:val="006C4C82"/>
    <w:rsid w:val="006C4D4B"/>
    <w:rsid w:val="006C4E4F"/>
    <w:rsid w:val="006C4E5D"/>
    <w:rsid w:val="006C4E64"/>
    <w:rsid w:val="006C4E7F"/>
    <w:rsid w:val="006C4E93"/>
    <w:rsid w:val="006C4EA2"/>
    <w:rsid w:val="006C4F9B"/>
    <w:rsid w:val="006C5034"/>
    <w:rsid w:val="006C5237"/>
    <w:rsid w:val="006C529E"/>
    <w:rsid w:val="006C5436"/>
    <w:rsid w:val="006C5444"/>
    <w:rsid w:val="006C54BD"/>
    <w:rsid w:val="006C5537"/>
    <w:rsid w:val="006C5596"/>
    <w:rsid w:val="006C5706"/>
    <w:rsid w:val="006C589D"/>
    <w:rsid w:val="006C58C1"/>
    <w:rsid w:val="006C5924"/>
    <w:rsid w:val="006C5972"/>
    <w:rsid w:val="006C5A4E"/>
    <w:rsid w:val="006C5A90"/>
    <w:rsid w:val="006C5AC2"/>
    <w:rsid w:val="006C5C84"/>
    <w:rsid w:val="006C5D11"/>
    <w:rsid w:val="006C5D91"/>
    <w:rsid w:val="006C5E4D"/>
    <w:rsid w:val="006C603C"/>
    <w:rsid w:val="006C607C"/>
    <w:rsid w:val="006C60EC"/>
    <w:rsid w:val="006C61E0"/>
    <w:rsid w:val="006C6367"/>
    <w:rsid w:val="006C63E0"/>
    <w:rsid w:val="006C64C8"/>
    <w:rsid w:val="006C6555"/>
    <w:rsid w:val="006C6601"/>
    <w:rsid w:val="006C6614"/>
    <w:rsid w:val="006C6710"/>
    <w:rsid w:val="006C67B6"/>
    <w:rsid w:val="006C6869"/>
    <w:rsid w:val="006C68B6"/>
    <w:rsid w:val="006C6918"/>
    <w:rsid w:val="006C6984"/>
    <w:rsid w:val="006C69BB"/>
    <w:rsid w:val="006C69FA"/>
    <w:rsid w:val="006C6D39"/>
    <w:rsid w:val="006C6E42"/>
    <w:rsid w:val="006C6E9A"/>
    <w:rsid w:val="006C6F10"/>
    <w:rsid w:val="006C701F"/>
    <w:rsid w:val="006C708A"/>
    <w:rsid w:val="006C7181"/>
    <w:rsid w:val="006C7482"/>
    <w:rsid w:val="006C749E"/>
    <w:rsid w:val="006C7521"/>
    <w:rsid w:val="006C75F3"/>
    <w:rsid w:val="006C760C"/>
    <w:rsid w:val="006C771A"/>
    <w:rsid w:val="006C77C8"/>
    <w:rsid w:val="006C77CF"/>
    <w:rsid w:val="006C7951"/>
    <w:rsid w:val="006C79A5"/>
    <w:rsid w:val="006C79D6"/>
    <w:rsid w:val="006C7A49"/>
    <w:rsid w:val="006C7AA1"/>
    <w:rsid w:val="006C7B57"/>
    <w:rsid w:val="006C7D5D"/>
    <w:rsid w:val="006C7E39"/>
    <w:rsid w:val="006C7E75"/>
    <w:rsid w:val="006C7F08"/>
    <w:rsid w:val="006D0158"/>
    <w:rsid w:val="006D01B3"/>
    <w:rsid w:val="006D0238"/>
    <w:rsid w:val="006D0274"/>
    <w:rsid w:val="006D0392"/>
    <w:rsid w:val="006D03D3"/>
    <w:rsid w:val="006D03DA"/>
    <w:rsid w:val="006D0462"/>
    <w:rsid w:val="006D0472"/>
    <w:rsid w:val="006D0522"/>
    <w:rsid w:val="006D052B"/>
    <w:rsid w:val="006D0596"/>
    <w:rsid w:val="006D05AF"/>
    <w:rsid w:val="006D071F"/>
    <w:rsid w:val="006D07A5"/>
    <w:rsid w:val="006D0884"/>
    <w:rsid w:val="006D08D5"/>
    <w:rsid w:val="006D095B"/>
    <w:rsid w:val="006D09DD"/>
    <w:rsid w:val="006D0A30"/>
    <w:rsid w:val="006D0A75"/>
    <w:rsid w:val="006D0AC0"/>
    <w:rsid w:val="006D0AED"/>
    <w:rsid w:val="006D0AF7"/>
    <w:rsid w:val="006D0B9A"/>
    <w:rsid w:val="006D0BCD"/>
    <w:rsid w:val="006D0C78"/>
    <w:rsid w:val="006D0C7A"/>
    <w:rsid w:val="006D0CDC"/>
    <w:rsid w:val="006D0F4F"/>
    <w:rsid w:val="006D0FB0"/>
    <w:rsid w:val="006D0FEF"/>
    <w:rsid w:val="006D0FFA"/>
    <w:rsid w:val="006D1042"/>
    <w:rsid w:val="006D12F5"/>
    <w:rsid w:val="006D1490"/>
    <w:rsid w:val="006D1740"/>
    <w:rsid w:val="006D183A"/>
    <w:rsid w:val="006D1A28"/>
    <w:rsid w:val="006D1A78"/>
    <w:rsid w:val="006D1B9D"/>
    <w:rsid w:val="006D1BC4"/>
    <w:rsid w:val="006D1BF8"/>
    <w:rsid w:val="006D1F1B"/>
    <w:rsid w:val="006D1FC8"/>
    <w:rsid w:val="006D20A6"/>
    <w:rsid w:val="006D2164"/>
    <w:rsid w:val="006D2438"/>
    <w:rsid w:val="006D2527"/>
    <w:rsid w:val="006D2551"/>
    <w:rsid w:val="006D2693"/>
    <w:rsid w:val="006D26D4"/>
    <w:rsid w:val="006D26E4"/>
    <w:rsid w:val="006D2735"/>
    <w:rsid w:val="006D2BE5"/>
    <w:rsid w:val="006D2D4E"/>
    <w:rsid w:val="006D2D87"/>
    <w:rsid w:val="006D30AC"/>
    <w:rsid w:val="006D30D0"/>
    <w:rsid w:val="006D314D"/>
    <w:rsid w:val="006D3194"/>
    <w:rsid w:val="006D3265"/>
    <w:rsid w:val="006D32C7"/>
    <w:rsid w:val="006D32E4"/>
    <w:rsid w:val="006D3408"/>
    <w:rsid w:val="006D3429"/>
    <w:rsid w:val="006D3566"/>
    <w:rsid w:val="006D35B4"/>
    <w:rsid w:val="006D377E"/>
    <w:rsid w:val="006D38DD"/>
    <w:rsid w:val="006D39B7"/>
    <w:rsid w:val="006D39DD"/>
    <w:rsid w:val="006D3AEF"/>
    <w:rsid w:val="006D3B64"/>
    <w:rsid w:val="006D3CA8"/>
    <w:rsid w:val="006D3D17"/>
    <w:rsid w:val="006D3E20"/>
    <w:rsid w:val="006D3EA0"/>
    <w:rsid w:val="006D3FB5"/>
    <w:rsid w:val="006D405D"/>
    <w:rsid w:val="006D4130"/>
    <w:rsid w:val="006D4209"/>
    <w:rsid w:val="006D424C"/>
    <w:rsid w:val="006D4387"/>
    <w:rsid w:val="006D43C8"/>
    <w:rsid w:val="006D4409"/>
    <w:rsid w:val="006D4415"/>
    <w:rsid w:val="006D44F2"/>
    <w:rsid w:val="006D45E2"/>
    <w:rsid w:val="006D468B"/>
    <w:rsid w:val="006D46BC"/>
    <w:rsid w:val="006D4709"/>
    <w:rsid w:val="006D4714"/>
    <w:rsid w:val="006D4749"/>
    <w:rsid w:val="006D47CE"/>
    <w:rsid w:val="006D4824"/>
    <w:rsid w:val="006D4A04"/>
    <w:rsid w:val="006D4B7E"/>
    <w:rsid w:val="006D4BC9"/>
    <w:rsid w:val="006D4CF6"/>
    <w:rsid w:val="006D4D6F"/>
    <w:rsid w:val="006D4DB4"/>
    <w:rsid w:val="006D4DE2"/>
    <w:rsid w:val="006D4E80"/>
    <w:rsid w:val="006D4EF9"/>
    <w:rsid w:val="006D4FED"/>
    <w:rsid w:val="006D5097"/>
    <w:rsid w:val="006D5115"/>
    <w:rsid w:val="006D52C4"/>
    <w:rsid w:val="006D5302"/>
    <w:rsid w:val="006D5372"/>
    <w:rsid w:val="006D537A"/>
    <w:rsid w:val="006D53D2"/>
    <w:rsid w:val="006D5520"/>
    <w:rsid w:val="006D5540"/>
    <w:rsid w:val="006D5571"/>
    <w:rsid w:val="006D56C2"/>
    <w:rsid w:val="006D56C6"/>
    <w:rsid w:val="006D5985"/>
    <w:rsid w:val="006D5990"/>
    <w:rsid w:val="006D5A6B"/>
    <w:rsid w:val="006D5CBA"/>
    <w:rsid w:val="006D61E8"/>
    <w:rsid w:val="006D6232"/>
    <w:rsid w:val="006D650C"/>
    <w:rsid w:val="006D654B"/>
    <w:rsid w:val="006D657D"/>
    <w:rsid w:val="006D6630"/>
    <w:rsid w:val="006D6727"/>
    <w:rsid w:val="006D6878"/>
    <w:rsid w:val="006D6AE2"/>
    <w:rsid w:val="006D6C37"/>
    <w:rsid w:val="006D6DAD"/>
    <w:rsid w:val="006D6EFD"/>
    <w:rsid w:val="006D6F65"/>
    <w:rsid w:val="006D6FC1"/>
    <w:rsid w:val="006D70AC"/>
    <w:rsid w:val="006D70AF"/>
    <w:rsid w:val="006D70D2"/>
    <w:rsid w:val="006D717E"/>
    <w:rsid w:val="006D719E"/>
    <w:rsid w:val="006D7460"/>
    <w:rsid w:val="006D750A"/>
    <w:rsid w:val="006D751F"/>
    <w:rsid w:val="006D7540"/>
    <w:rsid w:val="006D7556"/>
    <w:rsid w:val="006D767B"/>
    <w:rsid w:val="006D7747"/>
    <w:rsid w:val="006D7816"/>
    <w:rsid w:val="006D7866"/>
    <w:rsid w:val="006D7AD8"/>
    <w:rsid w:val="006D7BB8"/>
    <w:rsid w:val="006D7CE5"/>
    <w:rsid w:val="006D7D64"/>
    <w:rsid w:val="006D7D95"/>
    <w:rsid w:val="006D7EC3"/>
    <w:rsid w:val="006D7F07"/>
    <w:rsid w:val="006D7F27"/>
    <w:rsid w:val="006D7FFC"/>
    <w:rsid w:val="006E0153"/>
    <w:rsid w:val="006E0194"/>
    <w:rsid w:val="006E027D"/>
    <w:rsid w:val="006E02A4"/>
    <w:rsid w:val="006E035F"/>
    <w:rsid w:val="006E03DB"/>
    <w:rsid w:val="006E04BA"/>
    <w:rsid w:val="006E06D0"/>
    <w:rsid w:val="006E07FF"/>
    <w:rsid w:val="006E0807"/>
    <w:rsid w:val="006E0915"/>
    <w:rsid w:val="006E0940"/>
    <w:rsid w:val="006E0AC1"/>
    <w:rsid w:val="006E0B8D"/>
    <w:rsid w:val="006E0C1C"/>
    <w:rsid w:val="006E0C64"/>
    <w:rsid w:val="006E0D49"/>
    <w:rsid w:val="006E0D4C"/>
    <w:rsid w:val="006E0F20"/>
    <w:rsid w:val="006E101A"/>
    <w:rsid w:val="006E105A"/>
    <w:rsid w:val="006E10A4"/>
    <w:rsid w:val="006E1138"/>
    <w:rsid w:val="006E11C5"/>
    <w:rsid w:val="006E13E6"/>
    <w:rsid w:val="006E15BB"/>
    <w:rsid w:val="006E1685"/>
    <w:rsid w:val="006E1907"/>
    <w:rsid w:val="006E19D1"/>
    <w:rsid w:val="006E1B0E"/>
    <w:rsid w:val="006E1B79"/>
    <w:rsid w:val="006E1B7A"/>
    <w:rsid w:val="006E1CC3"/>
    <w:rsid w:val="006E1D73"/>
    <w:rsid w:val="006E1E72"/>
    <w:rsid w:val="006E1F46"/>
    <w:rsid w:val="006E1FC7"/>
    <w:rsid w:val="006E1FEF"/>
    <w:rsid w:val="006E2146"/>
    <w:rsid w:val="006E2147"/>
    <w:rsid w:val="006E21A0"/>
    <w:rsid w:val="006E21E1"/>
    <w:rsid w:val="006E2279"/>
    <w:rsid w:val="006E2385"/>
    <w:rsid w:val="006E251A"/>
    <w:rsid w:val="006E2661"/>
    <w:rsid w:val="006E269B"/>
    <w:rsid w:val="006E27D4"/>
    <w:rsid w:val="006E28D3"/>
    <w:rsid w:val="006E2AD0"/>
    <w:rsid w:val="006E2C0E"/>
    <w:rsid w:val="006E2D6B"/>
    <w:rsid w:val="006E2E42"/>
    <w:rsid w:val="006E2FF3"/>
    <w:rsid w:val="006E301F"/>
    <w:rsid w:val="006E3191"/>
    <w:rsid w:val="006E3388"/>
    <w:rsid w:val="006E3518"/>
    <w:rsid w:val="006E3575"/>
    <w:rsid w:val="006E35C6"/>
    <w:rsid w:val="006E363D"/>
    <w:rsid w:val="006E3674"/>
    <w:rsid w:val="006E36CD"/>
    <w:rsid w:val="006E36ED"/>
    <w:rsid w:val="006E3A9B"/>
    <w:rsid w:val="006E3AB6"/>
    <w:rsid w:val="006E3B67"/>
    <w:rsid w:val="006E3C8A"/>
    <w:rsid w:val="006E3D70"/>
    <w:rsid w:val="006E3F8E"/>
    <w:rsid w:val="006E40BA"/>
    <w:rsid w:val="006E40D8"/>
    <w:rsid w:val="006E4159"/>
    <w:rsid w:val="006E4255"/>
    <w:rsid w:val="006E43D7"/>
    <w:rsid w:val="006E441A"/>
    <w:rsid w:val="006E4972"/>
    <w:rsid w:val="006E497A"/>
    <w:rsid w:val="006E4B52"/>
    <w:rsid w:val="006E4C55"/>
    <w:rsid w:val="006E4CAA"/>
    <w:rsid w:val="006E4D3F"/>
    <w:rsid w:val="006E4D42"/>
    <w:rsid w:val="006E4EE6"/>
    <w:rsid w:val="006E4F39"/>
    <w:rsid w:val="006E513E"/>
    <w:rsid w:val="006E515A"/>
    <w:rsid w:val="006E5211"/>
    <w:rsid w:val="006E5765"/>
    <w:rsid w:val="006E5803"/>
    <w:rsid w:val="006E5916"/>
    <w:rsid w:val="006E59CB"/>
    <w:rsid w:val="006E5B84"/>
    <w:rsid w:val="006E5B94"/>
    <w:rsid w:val="006E5BEB"/>
    <w:rsid w:val="006E5D6C"/>
    <w:rsid w:val="006E5DFC"/>
    <w:rsid w:val="006E5E38"/>
    <w:rsid w:val="006E6262"/>
    <w:rsid w:val="006E6266"/>
    <w:rsid w:val="006E626A"/>
    <w:rsid w:val="006E6380"/>
    <w:rsid w:val="006E6404"/>
    <w:rsid w:val="006E640E"/>
    <w:rsid w:val="006E64D5"/>
    <w:rsid w:val="006E662E"/>
    <w:rsid w:val="006E675C"/>
    <w:rsid w:val="006E6765"/>
    <w:rsid w:val="006E686B"/>
    <w:rsid w:val="006E6898"/>
    <w:rsid w:val="006E6956"/>
    <w:rsid w:val="006E6C3E"/>
    <w:rsid w:val="006E6C88"/>
    <w:rsid w:val="006E6D7B"/>
    <w:rsid w:val="006E6EBA"/>
    <w:rsid w:val="006E6EC9"/>
    <w:rsid w:val="006E6EFF"/>
    <w:rsid w:val="006E70EE"/>
    <w:rsid w:val="006E7200"/>
    <w:rsid w:val="006E7516"/>
    <w:rsid w:val="006E751B"/>
    <w:rsid w:val="006E752E"/>
    <w:rsid w:val="006E7713"/>
    <w:rsid w:val="006E77EE"/>
    <w:rsid w:val="006E7971"/>
    <w:rsid w:val="006E798D"/>
    <w:rsid w:val="006E79AE"/>
    <w:rsid w:val="006E7B99"/>
    <w:rsid w:val="006E7C3A"/>
    <w:rsid w:val="006E7CDD"/>
    <w:rsid w:val="006E7D52"/>
    <w:rsid w:val="006E7DAF"/>
    <w:rsid w:val="006F0175"/>
    <w:rsid w:val="006F018D"/>
    <w:rsid w:val="006F01B5"/>
    <w:rsid w:val="006F0204"/>
    <w:rsid w:val="006F0311"/>
    <w:rsid w:val="006F0423"/>
    <w:rsid w:val="006F053A"/>
    <w:rsid w:val="006F057E"/>
    <w:rsid w:val="006F061E"/>
    <w:rsid w:val="006F06EE"/>
    <w:rsid w:val="006F0743"/>
    <w:rsid w:val="006F078E"/>
    <w:rsid w:val="006F0976"/>
    <w:rsid w:val="006F0A34"/>
    <w:rsid w:val="006F0B53"/>
    <w:rsid w:val="006F0B99"/>
    <w:rsid w:val="006F0BA9"/>
    <w:rsid w:val="006F0E03"/>
    <w:rsid w:val="006F1055"/>
    <w:rsid w:val="006F1128"/>
    <w:rsid w:val="006F1155"/>
    <w:rsid w:val="006F1244"/>
    <w:rsid w:val="006F1392"/>
    <w:rsid w:val="006F13AA"/>
    <w:rsid w:val="006F15D4"/>
    <w:rsid w:val="006F1831"/>
    <w:rsid w:val="006F1935"/>
    <w:rsid w:val="006F1A66"/>
    <w:rsid w:val="006F1AC4"/>
    <w:rsid w:val="006F1BCE"/>
    <w:rsid w:val="006F1BF8"/>
    <w:rsid w:val="006F1C59"/>
    <w:rsid w:val="006F1D3E"/>
    <w:rsid w:val="006F1E5E"/>
    <w:rsid w:val="006F1ED6"/>
    <w:rsid w:val="006F1F14"/>
    <w:rsid w:val="006F1FB5"/>
    <w:rsid w:val="006F223B"/>
    <w:rsid w:val="006F223F"/>
    <w:rsid w:val="006F2244"/>
    <w:rsid w:val="006F2249"/>
    <w:rsid w:val="006F2294"/>
    <w:rsid w:val="006F2298"/>
    <w:rsid w:val="006F22A1"/>
    <w:rsid w:val="006F235D"/>
    <w:rsid w:val="006F23F7"/>
    <w:rsid w:val="006F24DE"/>
    <w:rsid w:val="006F2567"/>
    <w:rsid w:val="006F26E7"/>
    <w:rsid w:val="006F27FC"/>
    <w:rsid w:val="006F28CE"/>
    <w:rsid w:val="006F2913"/>
    <w:rsid w:val="006F2BF1"/>
    <w:rsid w:val="006F2CE9"/>
    <w:rsid w:val="006F2D7D"/>
    <w:rsid w:val="006F2ED7"/>
    <w:rsid w:val="006F2FE1"/>
    <w:rsid w:val="006F3074"/>
    <w:rsid w:val="006F33A5"/>
    <w:rsid w:val="006F3402"/>
    <w:rsid w:val="006F3430"/>
    <w:rsid w:val="006F3537"/>
    <w:rsid w:val="006F359B"/>
    <w:rsid w:val="006F36A6"/>
    <w:rsid w:val="006F379C"/>
    <w:rsid w:val="006F38A6"/>
    <w:rsid w:val="006F3927"/>
    <w:rsid w:val="006F39EF"/>
    <w:rsid w:val="006F3ABA"/>
    <w:rsid w:val="006F3B10"/>
    <w:rsid w:val="006F3B6D"/>
    <w:rsid w:val="006F3C13"/>
    <w:rsid w:val="006F3E6B"/>
    <w:rsid w:val="006F3F15"/>
    <w:rsid w:val="006F3F5B"/>
    <w:rsid w:val="006F406A"/>
    <w:rsid w:val="006F431C"/>
    <w:rsid w:val="006F4337"/>
    <w:rsid w:val="006F439C"/>
    <w:rsid w:val="006F449B"/>
    <w:rsid w:val="006F452A"/>
    <w:rsid w:val="006F4641"/>
    <w:rsid w:val="006F4685"/>
    <w:rsid w:val="006F4708"/>
    <w:rsid w:val="006F47FC"/>
    <w:rsid w:val="006F4857"/>
    <w:rsid w:val="006F49E2"/>
    <w:rsid w:val="006F4AEE"/>
    <w:rsid w:val="006F4B2A"/>
    <w:rsid w:val="006F4B7F"/>
    <w:rsid w:val="006F4CFF"/>
    <w:rsid w:val="006F4F4D"/>
    <w:rsid w:val="006F5020"/>
    <w:rsid w:val="006F508C"/>
    <w:rsid w:val="006F5299"/>
    <w:rsid w:val="006F52A7"/>
    <w:rsid w:val="006F5405"/>
    <w:rsid w:val="006F549F"/>
    <w:rsid w:val="006F54FA"/>
    <w:rsid w:val="006F5647"/>
    <w:rsid w:val="006F56A8"/>
    <w:rsid w:val="006F5844"/>
    <w:rsid w:val="006F5896"/>
    <w:rsid w:val="006F58C2"/>
    <w:rsid w:val="006F595D"/>
    <w:rsid w:val="006F59B0"/>
    <w:rsid w:val="006F5A6D"/>
    <w:rsid w:val="006F5A7B"/>
    <w:rsid w:val="006F5BDB"/>
    <w:rsid w:val="006F5CD6"/>
    <w:rsid w:val="006F5EBD"/>
    <w:rsid w:val="006F5FC1"/>
    <w:rsid w:val="006F5FD7"/>
    <w:rsid w:val="006F6000"/>
    <w:rsid w:val="006F6077"/>
    <w:rsid w:val="006F61FD"/>
    <w:rsid w:val="006F62FF"/>
    <w:rsid w:val="006F6390"/>
    <w:rsid w:val="006F63E9"/>
    <w:rsid w:val="006F6669"/>
    <w:rsid w:val="006F67AD"/>
    <w:rsid w:val="006F67B0"/>
    <w:rsid w:val="006F67E3"/>
    <w:rsid w:val="006F6A8E"/>
    <w:rsid w:val="006F6B1D"/>
    <w:rsid w:val="006F6D2B"/>
    <w:rsid w:val="006F6DF1"/>
    <w:rsid w:val="006F6E0B"/>
    <w:rsid w:val="006F6E6C"/>
    <w:rsid w:val="006F6EDE"/>
    <w:rsid w:val="006F6EE0"/>
    <w:rsid w:val="006F6F5B"/>
    <w:rsid w:val="006F6FB8"/>
    <w:rsid w:val="006F706B"/>
    <w:rsid w:val="006F7272"/>
    <w:rsid w:val="006F72AB"/>
    <w:rsid w:val="006F72F4"/>
    <w:rsid w:val="006F73C7"/>
    <w:rsid w:val="006F73F3"/>
    <w:rsid w:val="006F7449"/>
    <w:rsid w:val="006F7499"/>
    <w:rsid w:val="006F74AF"/>
    <w:rsid w:val="006F773D"/>
    <w:rsid w:val="006F777C"/>
    <w:rsid w:val="006F78F0"/>
    <w:rsid w:val="006F79C1"/>
    <w:rsid w:val="006F79C8"/>
    <w:rsid w:val="006F7A73"/>
    <w:rsid w:val="006F7AAE"/>
    <w:rsid w:val="006F7D30"/>
    <w:rsid w:val="006F7EAA"/>
    <w:rsid w:val="006F7ECB"/>
    <w:rsid w:val="006F7F10"/>
    <w:rsid w:val="00700072"/>
    <w:rsid w:val="00700178"/>
    <w:rsid w:val="00700692"/>
    <w:rsid w:val="00700933"/>
    <w:rsid w:val="007009B5"/>
    <w:rsid w:val="00700A54"/>
    <w:rsid w:val="00700A70"/>
    <w:rsid w:val="00700AF7"/>
    <w:rsid w:val="00700B6D"/>
    <w:rsid w:val="00700BB6"/>
    <w:rsid w:val="00700C33"/>
    <w:rsid w:val="00700C41"/>
    <w:rsid w:val="00700CFB"/>
    <w:rsid w:val="00700D57"/>
    <w:rsid w:val="00700E2A"/>
    <w:rsid w:val="00700E8A"/>
    <w:rsid w:val="00700EDA"/>
    <w:rsid w:val="00700FE5"/>
    <w:rsid w:val="00700FEF"/>
    <w:rsid w:val="00701409"/>
    <w:rsid w:val="007015CE"/>
    <w:rsid w:val="007016A6"/>
    <w:rsid w:val="007018EE"/>
    <w:rsid w:val="00701C06"/>
    <w:rsid w:val="00701C0E"/>
    <w:rsid w:val="00701DDC"/>
    <w:rsid w:val="00701DF8"/>
    <w:rsid w:val="00701E3B"/>
    <w:rsid w:val="00701E71"/>
    <w:rsid w:val="00701E88"/>
    <w:rsid w:val="00701F43"/>
    <w:rsid w:val="00702063"/>
    <w:rsid w:val="0070206D"/>
    <w:rsid w:val="00702168"/>
    <w:rsid w:val="00702183"/>
    <w:rsid w:val="007021F4"/>
    <w:rsid w:val="0070227C"/>
    <w:rsid w:val="00702291"/>
    <w:rsid w:val="007023B7"/>
    <w:rsid w:val="007023FD"/>
    <w:rsid w:val="0070249D"/>
    <w:rsid w:val="00702571"/>
    <w:rsid w:val="00702767"/>
    <w:rsid w:val="00702910"/>
    <w:rsid w:val="00702A42"/>
    <w:rsid w:val="00702A4B"/>
    <w:rsid w:val="00702BD2"/>
    <w:rsid w:val="00702CBD"/>
    <w:rsid w:val="00702CCC"/>
    <w:rsid w:val="00702D72"/>
    <w:rsid w:val="00702E3C"/>
    <w:rsid w:val="00702E43"/>
    <w:rsid w:val="00702F31"/>
    <w:rsid w:val="00702F6D"/>
    <w:rsid w:val="00702F7A"/>
    <w:rsid w:val="00702FBF"/>
    <w:rsid w:val="00702FF3"/>
    <w:rsid w:val="007030AE"/>
    <w:rsid w:val="0070315F"/>
    <w:rsid w:val="0070337F"/>
    <w:rsid w:val="00703395"/>
    <w:rsid w:val="007033DF"/>
    <w:rsid w:val="0070360B"/>
    <w:rsid w:val="00703638"/>
    <w:rsid w:val="00703892"/>
    <w:rsid w:val="007038DC"/>
    <w:rsid w:val="00703908"/>
    <w:rsid w:val="00703922"/>
    <w:rsid w:val="00703949"/>
    <w:rsid w:val="00703B13"/>
    <w:rsid w:val="00703B26"/>
    <w:rsid w:val="00703C43"/>
    <w:rsid w:val="00703CB7"/>
    <w:rsid w:val="00703CF7"/>
    <w:rsid w:val="00703E0B"/>
    <w:rsid w:val="00703EEB"/>
    <w:rsid w:val="00703FBE"/>
    <w:rsid w:val="007040EE"/>
    <w:rsid w:val="007041C6"/>
    <w:rsid w:val="0070420A"/>
    <w:rsid w:val="0070423C"/>
    <w:rsid w:val="007042B9"/>
    <w:rsid w:val="007042DB"/>
    <w:rsid w:val="00704393"/>
    <w:rsid w:val="00704515"/>
    <w:rsid w:val="007046FA"/>
    <w:rsid w:val="0070488D"/>
    <w:rsid w:val="007049AA"/>
    <w:rsid w:val="00704B12"/>
    <w:rsid w:val="00704B15"/>
    <w:rsid w:val="00704B86"/>
    <w:rsid w:val="00704BDA"/>
    <w:rsid w:val="00704C84"/>
    <w:rsid w:val="00704CDE"/>
    <w:rsid w:val="00704CF9"/>
    <w:rsid w:val="00704D4F"/>
    <w:rsid w:val="00704D5B"/>
    <w:rsid w:val="00704E4F"/>
    <w:rsid w:val="00704FB3"/>
    <w:rsid w:val="007051EE"/>
    <w:rsid w:val="0070524B"/>
    <w:rsid w:val="00705417"/>
    <w:rsid w:val="007054F9"/>
    <w:rsid w:val="007056D2"/>
    <w:rsid w:val="00705729"/>
    <w:rsid w:val="00705794"/>
    <w:rsid w:val="007057DD"/>
    <w:rsid w:val="0070581B"/>
    <w:rsid w:val="007059DD"/>
    <w:rsid w:val="00705B1A"/>
    <w:rsid w:val="00705C66"/>
    <w:rsid w:val="00705CF0"/>
    <w:rsid w:val="00705F46"/>
    <w:rsid w:val="0070637A"/>
    <w:rsid w:val="00706467"/>
    <w:rsid w:val="0070650F"/>
    <w:rsid w:val="0070664C"/>
    <w:rsid w:val="007068C9"/>
    <w:rsid w:val="0070694F"/>
    <w:rsid w:val="00706AC4"/>
    <w:rsid w:val="00706AF7"/>
    <w:rsid w:val="00706F74"/>
    <w:rsid w:val="00706FA1"/>
    <w:rsid w:val="00706FC7"/>
    <w:rsid w:val="00706FE4"/>
    <w:rsid w:val="0070714F"/>
    <w:rsid w:val="007071A8"/>
    <w:rsid w:val="00707227"/>
    <w:rsid w:val="00707321"/>
    <w:rsid w:val="00707419"/>
    <w:rsid w:val="00707484"/>
    <w:rsid w:val="007074D5"/>
    <w:rsid w:val="007074EE"/>
    <w:rsid w:val="0070757C"/>
    <w:rsid w:val="007075B6"/>
    <w:rsid w:val="00707675"/>
    <w:rsid w:val="0070770C"/>
    <w:rsid w:val="00707728"/>
    <w:rsid w:val="00707815"/>
    <w:rsid w:val="0070788E"/>
    <w:rsid w:val="00707978"/>
    <w:rsid w:val="00707992"/>
    <w:rsid w:val="00707A8E"/>
    <w:rsid w:val="00707ADD"/>
    <w:rsid w:val="00707C60"/>
    <w:rsid w:val="00707C70"/>
    <w:rsid w:val="00707E13"/>
    <w:rsid w:val="00707EA2"/>
    <w:rsid w:val="00707F44"/>
    <w:rsid w:val="00707FEA"/>
    <w:rsid w:val="0071010E"/>
    <w:rsid w:val="007103FA"/>
    <w:rsid w:val="0071042B"/>
    <w:rsid w:val="00710684"/>
    <w:rsid w:val="007106BE"/>
    <w:rsid w:val="00710781"/>
    <w:rsid w:val="00710985"/>
    <w:rsid w:val="007109C9"/>
    <w:rsid w:val="00710AB1"/>
    <w:rsid w:val="00710ABE"/>
    <w:rsid w:val="00710AEB"/>
    <w:rsid w:val="00710B01"/>
    <w:rsid w:val="00710B41"/>
    <w:rsid w:val="00710B5C"/>
    <w:rsid w:val="00710C7E"/>
    <w:rsid w:val="00710CC6"/>
    <w:rsid w:val="00710D64"/>
    <w:rsid w:val="00710DE3"/>
    <w:rsid w:val="00710DFE"/>
    <w:rsid w:val="00710E54"/>
    <w:rsid w:val="00710E9C"/>
    <w:rsid w:val="00710FAF"/>
    <w:rsid w:val="007110E8"/>
    <w:rsid w:val="007111C3"/>
    <w:rsid w:val="00711282"/>
    <w:rsid w:val="00711318"/>
    <w:rsid w:val="007114CB"/>
    <w:rsid w:val="007115D3"/>
    <w:rsid w:val="00711662"/>
    <w:rsid w:val="007116A1"/>
    <w:rsid w:val="007116B3"/>
    <w:rsid w:val="007116B7"/>
    <w:rsid w:val="00711868"/>
    <w:rsid w:val="00711ACE"/>
    <w:rsid w:val="00711D89"/>
    <w:rsid w:val="00711E74"/>
    <w:rsid w:val="00711F20"/>
    <w:rsid w:val="0071202B"/>
    <w:rsid w:val="007120F1"/>
    <w:rsid w:val="00712115"/>
    <w:rsid w:val="00712272"/>
    <w:rsid w:val="007123BD"/>
    <w:rsid w:val="0071242D"/>
    <w:rsid w:val="007124D5"/>
    <w:rsid w:val="00712540"/>
    <w:rsid w:val="0071258B"/>
    <w:rsid w:val="007125F3"/>
    <w:rsid w:val="007125FF"/>
    <w:rsid w:val="00712614"/>
    <w:rsid w:val="0071263C"/>
    <w:rsid w:val="0071265E"/>
    <w:rsid w:val="00712673"/>
    <w:rsid w:val="00712721"/>
    <w:rsid w:val="00712784"/>
    <w:rsid w:val="0071284D"/>
    <w:rsid w:val="00712932"/>
    <w:rsid w:val="00712AF1"/>
    <w:rsid w:val="00712B80"/>
    <w:rsid w:val="00712D04"/>
    <w:rsid w:val="00712DFE"/>
    <w:rsid w:val="00712E42"/>
    <w:rsid w:val="00712E8A"/>
    <w:rsid w:val="00712F16"/>
    <w:rsid w:val="0071309B"/>
    <w:rsid w:val="007133AD"/>
    <w:rsid w:val="007133FD"/>
    <w:rsid w:val="00713465"/>
    <w:rsid w:val="007134C1"/>
    <w:rsid w:val="00713685"/>
    <w:rsid w:val="007138B8"/>
    <w:rsid w:val="00713B08"/>
    <w:rsid w:val="00713BE8"/>
    <w:rsid w:val="00713C95"/>
    <w:rsid w:val="00713DF9"/>
    <w:rsid w:val="00713E47"/>
    <w:rsid w:val="007142E5"/>
    <w:rsid w:val="007142FC"/>
    <w:rsid w:val="00714389"/>
    <w:rsid w:val="007143BD"/>
    <w:rsid w:val="0071441E"/>
    <w:rsid w:val="00714421"/>
    <w:rsid w:val="0071447F"/>
    <w:rsid w:val="007144AC"/>
    <w:rsid w:val="0071450D"/>
    <w:rsid w:val="007145F0"/>
    <w:rsid w:val="00714632"/>
    <w:rsid w:val="00714725"/>
    <w:rsid w:val="00714981"/>
    <w:rsid w:val="00714D4F"/>
    <w:rsid w:val="00714E5B"/>
    <w:rsid w:val="00714E8A"/>
    <w:rsid w:val="00714F41"/>
    <w:rsid w:val="0071502F"/>
    <w:rsid w:val="0071530C"/>
    <w:rsid w:val="007153B0"/>
    <w:rsid w:val="00715503"/>
    <w:rsid w:val="007155B4"/>
    <w:rsid w:val="00715687"/>
    <w:rsid w:val="00715707"/>
    <w:rsid w:val="007157E6"/>
    <w:rsid w:val="00715809"/>
    <w:rsid w:val="00715892"/>
    <w:rsid w:val="00715904"/>
    <w:rsid w:val="00715A35"/>
    <w:rsid w:val="00715C12"/>
    <w:rsid w:val="00715C47"/>
    <w:rsid w:val="00715DF1"/>
    <w:rsid w:val="00715E65"/>
    <w:rsid w:val="007160D4"/>
    <w:rsid w:val="0071619C"/>
    <w:rsid w:val="007162BB"/>
    <w:rsid w:val="007162CE"/>
    <w:rsid w:val="007163C1"/>
    <w:rsid w:val="0071651D"/>
    <w:rsid w:val="007165C5"/>
    <w:rsid w:val="007165EB"/>
    <w:rsid w:val="00716622"/>
    <w:rsid w:val="00716623"/>
    <w:rsid w:val="007166D1"/>
    <w:rsid w:val="0071674E"/>
    <w:rsid w:val="007167BC"/>
    <w:rsid w:val="007167C1"/>
    <w:rsid w:val="007167C6"/>
    <w:rsid w:val="0071683B"/>
    <w:rsid w:val="00716866"/>
    <w:rsid w:val="00716A22"/>
    <w:rsid w:val="00716C5D"/>
    <w:rsid w:val="00716CF9"/>
    <w:rsid w:val="00716D0B"/>
    <w:rsid w:val="00716E69"/>
    <w:rsid w:val="00716EB5"/>
    <w:rsid w:val="00716FDF"/>
    <w:rsid w:val="0071717D"/>
    <w:rsid w:val="007173E7"/>
    <w:rsid w:val="0071742D"/>
    <w:rsid w:val="00717536"/>
    <w:rsid w:val="007175E6"/>
    <w:rsid w:val="00717670"/>
    <w:rsid w:val="00717907"/>
    <w:rsid w:val="007179BD"/>
    <w:rsid w:val="00717A5A"/>
    <w:rsid w:val="00717C5B"/>
    <w:rsid w:val="00717CFD"/>
    <w:rsid w:val="00717D0C"/>
    <w:rsid w:val="00717D89"/>
    <w:rsid w:val="00717F38"/>
    <w:rsid w:val="00717FD9"/>
    <w:rsid w:val="00720034"/>
    <w:rsid w:val="00720036"/>
    <w:rsid w:val="007200AD"/>
    <w:rsid w:val="007200B2"/>
    <w:rsid w:val="00720214"/>
    <w:rsid w:val="0072053C"/>
    <w:rsid w:val="0072058E"/>
    <w:rsid w:val="007206DF"/>
    <w:rsid w:val="0072079A"/>
    <w:rsid w:val="007207EE"/>
    <w:rsid w:val="00720886"/>
    <w:rsid w:val="00720924"/>
    <w:rsid w:val="0072096E"/>
    <w:rsid w:val="00720A02"/>
    <w:rsid w:val="00720AE4"/>
    <w:rsid w:val="00720BE3"/>
    <w:rsid w:val="00720CB9"/>
    <w:rsid w:val="00720D01"/>
    <w:rsid w:val="00720D37"/>
    <w:rsid w:val="00720D8D"/>
    <w:rsid w:val="00720E28"/>
    <w:rsid w:val="00721002"/>
    <w:rsid w:val="00721031"/>
    <w:rsid w:val="0072104D"/>
    <w:rsid w:val="007210D0"/>
    <w:rsid w:val="007212AC"/>
    <w:rsid w:val="007212F1"/>
    <w:rsid w:val="007213B1"/>
    <w:rsid w:val="007214AA"/>
    <w:rsid w:val="0072163C"/>
    <w:rsid w:val="00721A20"/>
    <w:rsid w:val="00721B01"/>
    <w:rsid w:val="00721C3E"/>
    <w:rsid w:val="00721CD6"/>
    <w:rsid w:val="00721E07"/>
    <w:rsid w:val="00721E61"/>
    <w:rsid w:val="00721F13"/>
    <w:rsid w:val="00721F34"/>
    <w:rsid w:val="00721F4C"/>
    <w:rsid w:val="00722032"/>
    <w:rsid w:val="0072218F"/>
    <w:rsid w:val="0072224F"/>
    <w:rsid w:val="00722452"/>
    <w:rsid w:val="007225D7"/>
    <w:rsid w:val="0072262C"/>
    <w:rsid w:val="00722684"/>
    <w:rsid w:val="00722720"/>
    <w:rsid w:val="0072279E"/>
    <w:rsid w:val="007227D6"/>
    <w:rsid w:val="007227E3"/>
    <w:rsid w:val="00722828"/>
    <w:rsid w:val="00722933"/>
    <w:rsid w:val="007229ED"/>
    <w:rsid w:val="00722A2C"/>
    <w:rsid w:val="00722B40"/>
    <w:rsid w:val="00722C45"/>
    <w:rsid w:val="00722D02"/>
    <w:rsid w:val="00722DBC"/>
    <w:rsid w:val="00722E12"/>
    <w:rsid w:val="00722EF7"/>
    <w:rsid w:val="00722F41"/>
    <w:rsid w:val="0072305C"/>
    <w:rsid w:val="0072307F"/>
    <w:rsid w:val="007231D9"/>
    <w:rsid w:val="00723271"/>
    <w:rsid w:val="0072335E"/>
    <w:rsid w:val="00723391"/>
    <w:rsid w:val="007233F2"/>
    <w:rsid w:val="00723678"/>
    <w:rsid w:val="007236C2"/>
    <w:rsid w:val="0072387B"/>
    <w:rsid w:val="00723939"/>
    <w:rsid w:val="00723A9B"/>
    <w:rsid w:val="00723B88"/>
    <w:rsid w:val="00723B90"/>
    <w:rsid w:val="00723B9C"/>
    <w:rsid w:val="00723C62"/>
    <w:rsid w:val="00723D4D"/>
    <w:rsid w:val="00723D50"/>
    <w:rsid w:val="00723D5A"/>
    <w:rsid w:val="00723DDD"/>
    <w:rsid w:val="00723FEE"/>
    <w:rsid w:val="0072412B"/>
    <w:rsid w:val="0072416A"/>
    <w:rsid w:val="007243FA"/>
    <w:rsid w:val="0072445B"/>
    <w:rsid w:val="0072447A"/>
    <w:rsid w:val="0072448A"/>
    <w:rsid w:val="007244E9"/>
    <w:rsid w:val="007244F3"/>
    <w:rsid w:val="007245EB"/>
    <w:rsid w:val="007247DC"/>
    <w:rsid w:val="007247F7"/>
    <w:rsid w:val="007247FE"/>
    <w:rsid w:val="0072484A"/>
    <w:rsid w:val="0072487B"/>
    <w:rsid w:val="0072489A"/>
    <w:rsid w:val="0072491C"/>
    <w:rsid w:val="00724957"/>
    <w:rsid w:val="00724A95"/>
    <w:rsid w:val="00724AE7"/>
    <w:rsid w:val="00724AEC"/>
    <w:rsid w:val="00724B28"/>
    <w:rsid w:val="00724B80"/>
    <w:rsid w:val="00724F3C"/>
    <w:rsid w:val="00725007"/>
    <w:rsid w:val="0072500E"/>
    <w:rsid w:val="00725070"/>
    <w:rsid w:val="0072508E"/>
    <w:rsid w:val="007250D6"/>
    <w:rsid w:val="0072512F"/>
    <w:rsid w:val="0072516B"/>
    <w:rsid w:val="007251B4"/>
    <w:rsid w:val="0072555A"/>
    <w:rsid w:val="0072566F"/>
    <w:rsid w:val="007257B0"/>
    <w:rsid w:val="00725A70"/>
    <w:rsid w:val="00725A7F"/>
    <w:rsid w:val="00725C97"/>
    <w:rsid w:val="00725CE4"/>
    <w:rsid w:val="00725D8E"/>
    <w:rsid w:val="00725E38"/>
    <w:rsid w:val="00725EC9"/>
    <w:rsid w:val="00725ECE"/>
    <w:rsid w:val="00725ED9"/>
    <w:rsid w:val="00725FEC"/>
    <w:rsid w:val="0072604B"/>
    <w:rsid w:val="00726210"/>
    <w:rsid w:val="00726258"/>
    <w:rsid w:val="007262F9"/>
    <w:rsid w:val="00726415"/>
    <w:rsid w:val="0072642C"/>
    <w:rsid w:val="0072645B"/>
    <w:rsid w:val="007264F0"/>
    <w:rsid w:val="00726536"/>
    <w:rsid w:val="007265A6"/>
    <w:rsid w:val="007265DE"/>
    <w:rsid w:val="007265F4"/>
    <w:rsid w:val="00726601"/>
    <w:rsid w:val="0072661B"/>
    <w:rsid w:val="0072666B"/>
    <w:rsid w:val="0072675E"/>
    <w:rsid w:val="0072681D"/>
    <w:rsid w:val="00726820"/>
    <w:rsid w:val="007268FA"/>
    <w:rsid w:val="0072693D"/>
    <w:rsid w:val="00726A8C"/>
    <w:rsid w:val="00726AC2"/>
    <w:rsid w:val="00726B2B"/>
    <w:rsid w:val="00726B9B"/>
    <w:rsid w:val="00726BAE"/>
    <w:rsid w:val="00726C5D"/>
    <w:rsid w:val="007270C6"/>
    <w:rsid w:val="007270D3"/>
    <w:rsid w:val="0072721F"/>
    <w:rsid w:val="0072733A"/>
    <w:rsid w:val="007273AF"/>
    <w:rsid w:val="007273E6"/>
    <w:rsid w:val="00727582"/>
    <w:rsid w:val="0072766A"/>
    <w:rsid w:val="007276E0"/>
    <w:rsid w:val="0072777C"/>
    <w:rsid w:val="00727942"/>
    <w:rsid w:val="00727946"/>
    <w:rsid w:val="00727977"/>
    <w:rsid w:val="00727A2D"/>
    <w:rsid w:val="00727D96"/>
    <w:rsid w:val="00727F74"/>
    <w:rsid w:val="00730014"/>
    <w:rsid w:val="0073006E"/>
    <w:rsid w:val="00730220"/>
    <w:rsid w:val="007302C5"/>
    <w:rsid w:val="0073034D"/>
    <w:rsid w:val="007303DE"/>
    <w:rsid w:val="0073044E"/>
    <w:rsid w:val="0073048F"/>
    <w:rsid w:val="00730572"/>
    <w:rsid w:val="0073058F"/>
    <w:rsid w:val="007306E4"/>
    <w:rsid w:val="00730876"/>
    <w:rsid w:val="007308BA"/>
    <w:rsid w:val="007309C3"/>
    <w:rsid w:val="00730AF0"/>
    <w:rsid w:val="00730D28"/>
    <w:rsid w:val="00730DF5"/>
    <w:rsid w:val="00730ECD"/>
    <w:rsid w:val="00731086"/>
    <w:rsid w:val="007310C8"/>
    <w:rsid w:val="007310C9"/>
    <w:rsid w:val="0073116D"/>
    <w:rsid w:val="007311FD"/>
    <w:rsid w:val="00731267"/>
    <w:rsid w:val="0073127E"/>
    <w:rsid w:val="007312D2"/>
    <w:rsid w:val="0073133E"/>
    <w:rsid w:val="007314E5"/>
    <w:rsid w:val="00731529"/>
    <w:rsid w:val="00731572"/>
    <w:rsid w:val="007317E3"/>
    <w:rsid w:val="00731B7C"/>
    <w:rsid w:val="00731BA1"/>
    <w:rsid w:val="00731BAB"/>
    <w:rsid w:val="00731C2C"/>
    <w:rsid w:val="00731C46"/>
    <w:rsid w:val="00731CE3"/>
    <w:rsid w:val="00731E1D"/>
    <w:rsid w:val="00731E82"/>
    <w:rsid w:val="00732024"/>
    <w:rsid w:val="00732098"/>
    <w:rsid w:val="007323D7"/>
    <w:rsid w:val="0073241A"/>
    <w:rsid w:val="007324F3"/>
    <w:rsid w:val="0073283F"/>
    <w:rsid w:val="00732880"/>
    <w:rsid w:val="00732882"/>
    <w:rsid w:val="007328AB"/>
    <w:rsid w:val="00732A64"/>
    <w:rsid w:val="00732AC2"/>
    <w:rsid w:val="00732B69"/>
    <w:rsid w:val="00732C5D"/>
    <w:rsid w:val="00732E75"/>
    <w:rsid w:val="00732ED3"/>
    <w:rsid w:val="00732F21"/>
    <w:rsid w:val="00732FF2"/>
    <w:rsid w:val="00733033"/>
    <w:rsid w:val="0073312A"/>
    <w:rsid w:val="00733188"/>
    <w:rsid w:val="007331AB"/>
    <w:rsid w:val="007331AC"/>
    <w:rsid w:val="007331C2"/>
    <w:rsid w:val="0073338C"/>
    <w:rsid w:val="007339BF"/>
    <w:rsid w:val="00733A2D"/>
    <w:rsid w:val="00733A4A"/>
    <w:rsid w:val="00733C5F"/>
    <w:rsid w:val="0073410F"/>
    <w:rsid w:val="00734182"/>
    <w:rsid w:val="0073419B"/>
    <w:rsid w:val="007342E3"/>
    <w:rsid w:val="0073449A"/>
    <w:rsid w:val="007344C4"/>
    <w:rsid w:val="007344E3"/>
    <w:rsid w:val="007345A9"/>
    <w:rsid w:val="0073460B"/>
    <w:rsid w:val="00734629"/>
    <w:rsid w:val="007346E6"/>
    <w:rsid w:val="007347CD"/>
    <w:rsid w:val="00734927"/>
    <w:rsid w:val="00734A48"/>
    <w:rsid w:val="00734AC6"/>
    <w:rsid w:val="00734AD5"/>
    <w:rsid w:val="00734AFD"/>
    <w:rsid w:val="00734B96"/>
    <w:rsid w:val="00734F96"/>
    <w:rsid w:val="00735027"/>
    <w:rsid w:val="00735099"/>
    <w:rsid w:val="007351A4"/>
    <w:rsid w:val="00735284"/>
    <w:rsid w:val="00735329"/>
    <w:rsid w:val="007353C4"/>
    <w:rsid w:val="00735420"/>
    <w:rsid w:val="0073542D"/>
    <w:rsid w:val="00735442"/>
    <w:rsid w:val="007354E9"/>
    <w:rsid w:val="00735549"/>
    <w:rsid w:val="0073572C"/>
    <w:rsid w:val="0073575C"/>
    <w:rsid w:val="0073579C"/>
    <w:rsid w:val="007359F8"/>
    <w:rsid w:val="00735B01"/>
    <w:rsid w:val="00735B41"/>
    <w:rsid w:val="00735B9B"/>
    <w:rsid w:val="00735EF0"/>
    <w:rsid w:val="00735F2E"/>
    <w:rsid w:val="00736003"/>
    <w:rsid w:val="00736087"/>
    <w:rsid w:val="00736120"/>
    <w:rsid w:val="00736174"/>
    <w:rsid w:val="00736196"/>
    <w:rsid w:val="007362A1"/>
    <w:rsid w:val="007363CC"/>
    <w:rsid w:val="00736401"/>
    <w:rsid w:val="00736451"/>
    <w:rsid w:val="00736543"/>
    <w:rsid w:val="007365F8"/>
    <w:rsid w:val="00736789"/>
    <w:rsid w:val="007367C3"/>
    <w:rsid w:val="0073680C"/>
    <w:rsid w:val="0073696A"/>
    <w:rsid w:val="007369DF"/>
    <w:rsid w:val="00736A81"/>
    <w:rsid w:val="00736AFE"/>
    <w:rsid w:val="00736D48"/>
    <w:rsid w:val="00736D59"/>
    <w:rsid w:val="00736F94"/>
    <w:rsid w:val="0073712A"/>
    <w:rsid w:val="007371CF"/>
    <w:rsid w:val="00737242"/>
    <w:rsid w:val="00737290"/>
    <w:rsid w:val="007372A2"/>
    <w:rsid w:val="007374AA"/>
    <w:rsid w:val="007375D4"/>
    <w:rsid w:val="00737619"/>
    <w:rsid w:val="0073765E"/>
    <w:rsid w:val="00737672"/>
    <w:rsid w:val="007376F2"/>
    <w:rsid w:val="0073781A"/>
    <w:rsid w:val="007379F0"/>
    <w:rsid w:val="00737A02"/>
    <w:rsid w:val="00737A15"/>
    <w:rsid w:val="00737A1F"/>
    <w:rsid w:val="00737B08"/>
    <w:rsid w:val="00737B13"/>
    <w:rsid w:val="00737B4C"/>
    <w:rsid w:val="00737C80"/>
    <w:rsid w:val="00737CD2"/>
    <w:rsid w:val="00737D58"/>
    <w:rsid w:val="00737D82"/>
    <w:rsid w:val="00737ECC"/>
    <w:rsid w:val="00737ED1"/>
    <w:rsid w:val="007400B0"/>
    <w:rsid w:val="007401DC"/>
    <w:rsid w:val="007402BD"/>
    <w:rsid w:val="007406A2"/>
    <w:rsid w:val="007406AD"/>
    <w:rsid w:val="007406FA"/>
    <w:rsid w:val="0074080C"/>
    <w:rsid w:val="00740916"/>
    <w:rsid w:val="00740950"/>
    <w:rsid w:val="00740A3E"/>
    <w:rsid w:val="00740A91"/>
    <w:rsid w:val="00740B0E"/>
    <w:rsid w:val="00740D8C"/>
    <w:rsid w:val="00740DFF"/>
    <w:rsid w:val="00741092"/>
    <w:rsid w:val="0074115E"/>
    <w:rsid w:val="0074116E"/>
    <w:rsid w:val="0074137D"/>
    <w:rsid w:val="007413F1"/>
    <w:rsid w:val="007413F8"/>
    <w:rsid w:val="00741437"/>
    <w:rsid w:val="007414DE"/>
    <w:rsid w:val="00741564"/>
    <w:rsid w:val="007417C2"/>
    <w:rsid w:val="00741803"/>
    <w:rsid w:val="0074195A"/>
    <w:rsid w:val="00741AD8"/>
    <w:rsid w:val="00741BD4"/>
    <w:rsid w:val="00741BDD"/>
    <w:rsid w:val="007420C4"/>
    <w:rsid w:val="00742183"/>
    <w:rsid w:val="00742573"/>
    <w:rsid w:val="007426B8"/>
    <w:rsid w:val="007426C7"/>
    <w:rsid w:val="0074277F"/>
    <w:rsid w:val="00742992"/>
    <w:rsid w:val="00742B16"/>
    <w:rsid w:val="00742EC3"/>
    <w:rsid w:val="00742F03"/>
    <w:rsid w:val="00742F53"/>
    <w:rsid w:val="0074314A"/>
    <w:rsid w:val="007432BD"/>
    <w:rsid w:val="007432BE"/>
    <w:rsid w:val="0074338E"/>
    <w:rsid w:val="007434D4"/>
    <w:rsid w:val="007436A1"/>
    <w:rsid w:val="007436F3"/>
    <w:rsid w:val="007437E2"/>
    <w:rsid w:val="00743828"/>
    <w:rsid w:val="0074397A"/>
    <w:rsid w:val="00743A5D"/>
    <w:rsid w:val="00743C14"/>
    <w:rsid w:val="00743C37"/>
    <w:rsid w:val="00743C4A"/>
    <w:rsid w:val="00743CA3"/>
    <w:rsid w:val="00743CC9"/>
    <w:rsid w:val="00743CF8"/>
    <w:rsid w:val="00743E8F"/>
    <w:rsid w:val="00743FC8"/>
    <w:rsid w:val="00744014"/>
    <w:rsid w:val="0074407A"/>
    <w:rsid w:val="00744220"/>
    <w:rsid w:val="0074424F"/>
    <w:rsid w:val="00744359"/>
    <w:rsid w:val="00744424"/>
    <w:rsid w:val="00744519"/>
    <w:rsid w:val="00744555"/>
    <w:rsid w:val="007445F8"/>
    <w:rsid w:val="00744767"/>
    <w:rsid w:val="007447A8"/>
    <w:rsid w:val="007447F9"/>
    <w:rsid w:val="00744A8D"/>
    <w:rsid w:val="00744AAE"/>
    <w:rsid w:val="00744AB1"/>
    <w:rsid w:val="00744ADE"/>
    <w:rsid w:val="00744DFA"/>
    <w:rsid w:val="00744F5D"/>
    <w:rsid w:val="007450FB"/>
    <w:rsid w:val="0074518C"/>
    <w:rsid w:val="00745592"/>
    <w:rsid w:val="0074576A"/>
    <w:rsid w:val="0074579F"/>
    <w:rsid w:val="0074595B"/>
    <w:rsid w:val="007459D0"/>
    <w:rsid w:val="00745A6C"/>
    <w:rsid w:val="00745AD5"/>
    <w:rsid w:val="00745B31"/>
    <w:rsid w:val="00745C5A"/>
    <w:rsid w:val="00745C65"/>
    <w:rsid w:val="00745CB8"/>
    <w:rsid w:val="00745D41"/>
    <w:rsid w:val="00745E14"/>
    <w:rsid w:val="00745E4C"/>
    <w:rsid w:val="007460CF"/>
    <w:rsid w:val="0074611B"/>
    <w:rsid w:val="007461E7"/>
    <w:rsid w:val="007463A6"/>
    <w:rsid w:val="007463F2"/>
    <w:rsid w:val="00746482"/>
    <w:rsid w:val="007464F7"/>
    <w:rsid w:val="0074651D"/>
    <w:rsid w:val="00746537"/>
    <w:rsid w:val="0074654B"/>
    <w:rsid w:val="00746571"/>
    <w:rsid w:val="0074675D"/>
    <w:rsid w:val="007467AA"/>
    <w:rsid w:val="007467CA"/>
    <w:rsid w:val="007468B2"/>
    <w:rsid w:val="00746AC3"/>
    <w:rsid w:val="00746AFA"/>
    <w:rsid w:val="00746B12"/>
    <w:rsid w:val="00746DAB"/>
    <w:rsid w:val="00746E42"/>
    <w:rsid w:val="00746E78"/>
    <w:rsid w:val="00746F89"/>
    <w:rsid w:val="0074704B"/>
    <w:rsid w:val="007470BE"/>
    <w:rsid w:val="0074732D"/>
    <w:rsid w:val="007473A6"/>
    <w:rsid w:val="007473C1"/>
    <w:rsid w:val="0074740F"/>
    <w:rsid w:val="007474DC"/>
    <w:rsid w:val="007475CF"/>
    <w:rsid w:val="007475D9"/>
    <w:rsid w:val="0074786B"/>
    <w:rsid w:val="00747882"/>
    <w:rsid w:val="00747A64"/>
    <w:rsid w:val="00747B82"/>
    <w:rsid w:val="00747BEA"/>
    <w:rsid w:val="00747C7D"/>
    <w:rsid w:val="00747E7F"/>
    <w:rsid w:val="00747ED3"/>
    <w:rsid w:val="00747FDB"/>
    <w:rsid w:val="0075013A"/>
    <w:rsid w:val="00750387"/>
    <w:rsid w:val="007503DC"/>
    <w:rsid w:val="0075043C"/>
    <w:rsid w:val="007506F1"/>
    <w:rsid w:val="00750843"/>
    <w:rsid w:val="007508E3"/>
    <w:rsid w:val="00750A38"/>
    <w:rsid w:val="00750AF7"/>
    <w:rsid w:val="00750E7F"/>
    <w:rsid w:val="00750F38"/>
    <w:rsid w:val="00750F7E"/>
    <w:rsid w:val="00751312"/>
    <w:rsid w:val="00751399"/>
    <w:rsid w:val="007513CE"/>
    <w:rsid w:val="0075143D"/>
    <w:rsid w:val="007514A9"/>
    <w:rsid w:val="007515B5"/>
    <w:rsid w:val="00751620"/>
    <w:rsid w:val="007516AC"/>
    <w:rsid w:val="0075170E"/>
    <w:rsid w:val="0075177B"/>
    <w:rsid w:val="00751851"/>
    <w:rsid w:val="007518A5"/>
    <w:rsid w:val="007519DA"/>
    <w:rsid w:val="00751AE4"/>
    <w:rsid w:val="00751B2D"/>
    <w:rsid w:val="00751B55"/>
    <w:rsid w:val="00751B70"/>
    <w:rsid w:val="00751D91"/>
    <w:rsid w:val="00751DE0"/>
    <w:rsid w:val="00751E82"/>
    <w:rsid w:val="00751F4A"/>
    <w:rsid w:val="00751F80"/>
    <w:rsid w:val="00752032"/>
    <w:rsid w:val="00752050"/>
    <w:rsid w:val="007520A5"/>
    <w:rsid w:val="007520D6"/>
    <w:rsid w:val="007520FE"/>
    <w:rsid w:val="00752112"/>
    <w:rsid w:val="00752364"/>
    <w:rsid w:val="00752367"/>
    <w:rsid w:val="0075248A"/>
    <w:rsid w:val="007524A7"/>
    <w:rsid w:val="00752542"/>
    <w:rsid w:val="007525D1"/>
    <w:rsid w:val="007527C3"/>
    <w:rsid w:val="00752806"/>
    <w:rsid w:val="0075287B"/>
    <w:rsid w:val="0075291C"/>
    <w:rsid w:val="007529B6"/>
    <w:rsid w:val="00752BFA"/>
    <w:rsid w:val="00752D03"/>
    <w:rsid w:val="00752D5A"/>
    <w:rsid w:val="00752E82"/>
    <w:rsid w:val="00752E9B"/>
    <w:rsid w:val="00752F0D"/>
    <w:rsid w:val="00753059"/>
    <w:rsid w:val="0075308A"/>
    <w:rsid w:val="007530AB"/>
    <w:rsid w:val="0075313D"/>
    <w:rsid w:val="00753197"/>
    <w:rsid w:val="00753295"/>
    <w:rsid w:val="00753344"/>
    <w:rsid w:val="007533ED"/>
    <w:rsid w:val="00753579"/>
    <w:rsid w:val="00753616"/>
    <w:rsid w:val="007536B7"/>
    <w:rsid w:val="00753749"/>
    <w:rsid w:val="007537F8"/>
    <w:rsid w:val="007539F1"/>
    <w:rsid w:val="00753A0C"/>
    <w:rsid w:val="00753AB0"/>
    <w:rsid w:val="00753B26"/>
    <w:rsid w:val="00753D27"/>
    <w:rsid w:val="00753F42"/>
    <w:rsid w:val="00754231"/>
    <w:rsid w:val="0075426A"/>
    <w:rsid w:val="007544F1"/>
    <w:rsid w:val="00754623"/>
    <w:rsid w:val="0075463D"/>
    <w:rsid w:val="00754701"/>
    <w:rsid w:val="0075471E"/>
    <w:rsid w:val="007549F7"/>
    <w:rsid w:val="00754B83"/>
    <w:rsid w:val="00754DA4"/>
    <w:rsid w:val="00754ED7"/>
    <w:rsid w:val="00754F69"/>
    <w:rsid w:val="00754FAF"/>
    <w:rsid w:val="00755008"/>
    <w:rsid w:val="0075502D"/>
    <w:rsid w:val="0075504E"/>
    <w:rsid w:val="00755057"/>
    <w:rsid w:val="00755274"/>
    <w:rsid w:val="007552D4"/>
    <w:rsid w:val="0075533E"/>
    <w:rsid w:val="007553B5"/>
    <w:rsid w:val="00755541"/>
    <w:rsid w:val="007557E8"/>
    <w:rsid w:val="00755947"/>
    <w:rsid w:val="0075596C"/>
    <w:rsid w:val="00755973"/>
    <w:rsid w:val="00755AF3"/>
    <w:rsid w:val="00755B5A"/>
    <w:rsid w:val="00755BC9"/>
    <w:rsid w:val="00755BE2"/>
    <w:rsid w:val="00755C09"/>
    <w:rsid w:val="00755C2C"/>
    <w:rsid w:val="00755C4C"/>
    <w:rsid w:val="00755DFB"/>
    <w:rsid w:val="00755E6C"/>
    <w:rsid w:val="00755F15"/>
    <w:rsid w:val="0075608A"/>
    <w:rsid w:val="007560E7"/>
    <w:rsid w:val="0075624B"/>
    <w:rsid w:val="00756266"/>
    <w:rsid w:val="00756320"/>
    <w:rsid w:val="00756332"/>
    <w:rsid w:val="00756537"/>
    <w:rsid w:val="007565DC"/>
    <w:rsid w:val="00756650"/>
    <w:rsid w:val="00756710"/>
    <w:rsid w:val="007568A8"/>
    <w:rsid w:val="00756A48"/>
    <w:rsid w:val="00756AFE"/>
    <w:rsid w:val="00756B51"/>
    <w:rsid w:val="00756B54"/>
    <w:rsid w:val="00756CFF"/>
    <w:rsid w:val="00756D22"/>
    <w:rsid w:val="00756F7F"/>
    <w:rsid w:val="007571FC"/>
    <w:rsid w:val="007572C1"/>
    <w:rsid w:val="007572FE"/>
    <w:rsid w:val="0075749E"/>
    <w:rsid w:val="00757560"/>
    <w:rsid w:val="00757582"/>
    <w:rsid w:val="0075785A"/>
    <w:rsid w:val="0075785C"/>
    <w:rsid w:val="007578AB"/>
    <w:rsid w:val="00757B48"/>
    <w:rsid w:val="00757CBB"/>
    <w:rsid w:val="00757DBF"/>
    <w:rsid w:val="00757DC4"/>
    <w:rsid w:val="00757F97"/>
    <w:rsid w:val="00760106"/>
    <w:rsid w:val="007601C8"/>
    <w:rsid w:val="0076043B"/>
    <w:rsid w:val="00760528"/>
    <w:rsid w:val="0076057D"/>
    <w:rsid w:val="0076067F"/>
    <w:rsid w:val="007607F2"/>
    <w:rsid w:val="007608CE"/>
    <w:rsid w:val="007609B8"/>
    <w:rsid w:val="00760A5E"/>
    <w:rsid w:val="00760B14"/>
    <w:rsid w:val="00760B61"/>
    <w:rsid w:val="00760B6A"/>
    <w:rsid w:val="00760C6E"/>
    <w:rsid w:val="00760C84"/>
    <w:rsid w:val="00760D2A"/>
    <w:rsid w:val="00760D8F"/>
    <w:rsid w:val="00760E26"/>
    <w:rsid w:val="00760EA5"/>
    <w:rsid w:val="00760F62"/>
    <w:rsid w:val="00760F7D"/>
    <w:rsid w:val="007611D4"/>
    <w:rsid w:val="007612E2"/>
    <w:rsid w:val="00761343"/>
    <w:rsid w:val="007613A9"/>
    <w:rsid w:val="00761405"/>
    <w:rsid w:val="0076159C"/>
    <w:rsid w:val="007615A3"/>
    <w:rsid w:val="007615FE"/>
    <w:rsid w:val="00761771"/>
    <w:rsid w:val="0076179E"/>
    <w:rsid w:val="00761935"/>
    <w:rsid w:val="00761A0A"/>
    <w:rsid w:val="00761B06"/>
    <w:rsid w:val="00761F49"/>
    <w:rsid w:val="0076203D"/>
    <w:rsid w:val="00762062"/>
    <w:rsid w:val="00762077"/>
    <w:rsid w:val="0076207A"/>
    <w:rsid w:val="0076209E"/>
    <w:rsid w:val="0076220C"/>
    <w:rsid w:val="00762234"/>
    <w:rsid w:val="00762241"/>
    <w:rsid w:val="0076225C"/>
    <w:rsid w:val="00762399"/>
    <w:rsid w:val="007625BD"/>
    <w:rsid w:val="00762640"/>
    <w:rsid w:val="0076265F"/>
    <w:rsid w:val="00762808"/>
    <w:rsid w:val="00762873"/>
    <w:rsid w:val="0076290B"/>
    <w:rsid w:val="00762922"/>
    <w:rsid w:val="007629CB"/>
    <w:rsid w:val="00762B0D"/>
    <w:rsid w:val="00762E99"/>
    <w:rsid w:val="00762F09"/>
    <w:rsid w:val="00762F36"/>
    <w:rsid w:val="00762FB9"/>
    <w:rsid w:val="0076322D"/>
    <w:rsid w:val="00763324"/>
    <w:rsid w:val="007633ED"/>
    <w:rsid w:val="00763406"/>
    <w:rsid w:val="007634A3"/>
    <w:rsid w:val="007635A6"/>
    <w:rsid w:val="007635E9"/>
    <w:rsid w:val="00763684"/>
    <w:rsid w:val="00763776"/>
    <w:rsid w:val="00763864"/>
    <w:rsid w:val="00763ABB"/>
    <w:rsid w:val="00763CEE"/>
    <w:rsid w:val="00763D83"/>
    <w:rsid w:val="00763EA1"/>
    <w:rsid w:val="00763F55"/>
    <w:rsid w:val="00763F56"/>
    <w:rsid w:val="007641F6"/>
    <w:rsid w:val="0076422A"/>
    <w:rsid w:val="0076424C"/>
    <w:rsid w:val="00764250"/>
    <w:rsid w:val="00764255"/>
    <w:rsid w:val="00764396"/>
    <w:rsid w:val="007643BB"/>
    <w:rsid w:val="0076446B"/>
    <w:rsid w:val="0076462F"/>
    <w:rsid w:val="00764647"/>
    <w:rsid w:val="007646A3"/>
    <w:rsid w:val="007646B6"/>
    <w:rsid w:val="0076470A"/>
    <w:rsid w:val="00764740"/>
    <w:rsid w:val="007647D9"/>
    <w:rsid w:val="00764A1B"/>
    <w:rsid w:val="00764A6E"/>
    <w:rsid w:val="00764B1D"/>
    <w:rsid w:val="00764DF0"/>
    <w:rsid w:val="00764EA8"/>
    <w:rsid w:val="00764ED4"/>
    <w:rsid w:val="00764F98"/>
    <w:rsid w:val="0076502B"/>
    <w:rsid w:val="007650C5"/>
    <w:rsid w:val="00765187"/>
    <w:rsid w:val="007651C8"/>
    <w:rsid w:val="00765260"/>
    <w:rsid w:val="007652A7"/>
    <w:rsid w:val="00765490"/>
    <w:rsid w:val="00765571"/>
    <w:rsid w:val="007655E8"/>
    <w:rsid w:val="007655EA"/>
    <w:rsid w:val="007657BC"/>
    <w:rsid w:val="00765825"/>
    <w:rsid w:val="00765842"/>
    <w:rsid w:val="007658E1"/>
    <w:rsid w:val="007659F7"/>
    <w:rsid w:val="00765B57"/>
    <w:rsid w:val="00765C0B"/>
    <w:rsid w:val="00765C17"/>
    <w:rsid w:val="00765C3C"/>
    <w:rsid w:val="00765D49"/>
    <w:rsid w:val="00765DB8"/>
    <w:rsid w:val="00765E9C"/>
    <w:rsid w:val="00765F5C"/>
    <w:rsid w:val="00765F69"/>
    <w:rsid w:val="00766031"/>
    <w:rsid w:val="0076610C"/>
    <w:rsid w:val="0076627B"/>
    <w:rsid w:val="0076631B"/>
    <w:rsid w:val="007663E1"/>
    <w:rsid w:val="00766402"/>
    <w:rsid w:val="00766432"/>
    <w:rsid w:val="00766460"/>
    <w:rsid w:val="00766488"/>
    <w:rsid w:val="00766597"/>
    <w:rsid w:val="007665DF"/>
    <w:rsid w:val="00766664"/>
    <w:rsid w:val="007667B6"/>
    <w:rsid w:val="0076681B"/>
    <w:rsid w:val="007669B2"/>
    <w:rsid w:val="007669EC"/>
    <w:rsid w:val="00766A93"/>
    <w:rsid w:val="00766A9C"/>
    <w:rsid w:val="00766BDA"/>
    <w:rsid w:val="00766CD2"/>
    <w:rsid w:val="00766DC2"/>
    <w:rsid w:val="00766E65"/>
    <w:rsid w:val="007670E3"/>
    <w:rsid w:val="00767140"/>
    <w:rsid w:val="007671A0"/>
    <w:rsid w:val="007671A5"/>
    <w:rsid w:val="007671D3"/>
    <w:rsid w:val="007672BB"/>
    <w:rsid w:val="007673A2"/>
    <w:rsid w:val="0076743C"/>
    <w:rsid w:val="007674A9"/>
    <w:rsid w:val="007674F9"/>
    <w:rsid w:val="00767525"/>
    <w:rsid w:val="007675A1"/>
    <w:rsid w:val="007675E8"/>
    <w:rsid w:val="0076760C"/>
    <w:rsid w:val="007679C2"/>
    <w:rsid w:val="007679E5"/>
    <w:rsid w:val="00767A22"/>
    <w:rsid w:val="00767C1D"/>
    <w:rsid w:val="00767CA0"/>
    <w:rsid w:val="00767D6A"/>
    <w:rsid w:val="00767DD1"/>
    <w:rsid w:val="00767E1F"/>
    <w:rsid w:val="0077022C"/>
    <w:rsid w:val="00770277"/>
    <w:rsid w:val="007702FF"/>
    <w:rsid w:val="007703FE"/>
    <w:rsid w:val="007705F3"/>
    <w:rsid w:val="00770733"/>
    <w:rsid w:val="0077088B"/>
    <w:rsid w:val="00770908"/>
    <w:rsid w:val="0077098E"/>
    <w:rsid w:val="00770B67"/>
    <w:rsid w:val="00770BC6"/>
    <w:rsid w:val="00770BE6"/>
    <w:rsid w:val="00770F98"/>
    <w:rsid w:val="00771064"/>
    <w:rsid w:val="007711C1"/>
    <w:rsid w:val="0077131C"/>
    <w:rsid w:val="007714A7"/>
    <w:rsid w:val="007715F1"/>
    <w:rsid w:val="00771613"/>
    <w:rsid w:val="00771746"/>
    <w:rsid w:val="0077176E"/>
    <w:rsid w:val="00771797"/>
    <w:rsid w:val="00771854"/>
    <w:rsid w:val="00771897"/>
    <w:rsid w:val="007718DC"/>
    <w:rsid w:val="0077191A"/>
    <w:rsid w:val="00771993"/>
    <w:rsid w:val="007719E4"/>
    <w:rsid w:val="00771AC2"/>
    <w:rsid w:val="00771AF2"/>
    <w:rsid w:val="00771C21"/>
    <w:rsid w:val="00771CB2"/>
    <w:rsid w:val="00771D93"/>
    <w:rsid w:val="00771DCA"/>
    <w:rsid w:val="00771FD9"/>
    <w:rsid w:val="0077201B"/>
    <w:rsid w:val="007721A6"/>
    <w:rsid w:val="007721F0"/>
    <w:rsid w:val="007722C2"/>
    <w:rsid w:val="007723D3"/>
    <w:rsid w:val="00772532"/>
    <w:rsid w:val="00772762"/>
    <w:rsid w:val="007729A2"/>
    <w:rsid w:val="007729F6"/>
    <w:rsid w:val="00772BF6"/>
    <w:rsid w:val="00772E2E"/>
    <w:rsid w:val="00772E56"/>
    <w:rsid w:val="00772E58"/>
    <w:rsid w:val="00773124"/>
    <w:rsid w:val="007732EB"/>
    <w:rsid w:val="0077333D"/>
    <w:rsid w:val="007733E9"/>
    <w:rsid w:val="0077360A"/>
    <w:rsid w:val="0077385C"/>
    <w:rsid w:val="007739EF"/>
    <w:rsid w:val="00773D65"/>
    <w:rsid w:val="00773F8F"/>
    <w:rsid w:val="00773FB1"/>
    <w:rsid w:val="00773FFC"/>
    <w:rsid w:val="0077415B"/>
    <w:rsid w:val="00774197"/>
    <w:rsid w:val="00774258"/>
    <w:rsid w:val="0077457A"/>
    <w:rsid w:val="00774599"/>
    <w:rsid w:val="007745A1"/>
    <w:rsid w:val="00774767"/>
    <w:rsid w:val="007747B0"/>
    <w:rsid w:val="007747C9"/>
    <w:rsid w:val="00774907"/>
    <w:rsid w:val="0077499B"/>
    <w:rsid w:val="00774A16"/>
    <w:rsid w:val="00774A51"/>
    <w:rsid w:val="00774A71"/>
    <w:rsid w:val="00774B4B"/>
    <w:rsid w:val="00774C14"/>
    <w:rsid w:val="00774CE8"/>
    <w:rsid w:val="00774DA4"/>
    <w:rsid w:val="00774F7A"/>
    <w:rsid w:val="007750F9"/>
    <w:rsid w:val="0077513E"/>
    <w:rsid w:val="00775142"/>
    <w:rsid w:val="0077520B"/>
    <w:rsid w:val="00775237"/>
    <w:rsid w:val="0077523E"/>
    <w:rsid w:val="007752BB"/>
    <w:rsid w:val="00775361"/>
    <w:rsid w:val="007753D0"/>
    <w:rsid w:val="007753FF"/>
    <w:rsid w:val="00775797"/>
    <w:rsid w:val="0077585E"/>
    <w:rsid w:val="0077589D"/>
    <w:rsid w:val="00775994"/>
    <w:rsid w:val="007759AF"/>
    <w:rsid w:val="00775AA6"/>
    <w:rsid w:val="00775CC0"/>
    <w:rsid w:val="00775DFE"/>
    <w:rsid w:val="00776029"/>
    <w:rsid w:val="00776054"/>
    <w:rsid w:val="007760C6"/>
    <w:rsid w:val="00776184"/>
    <w:rsid w:val="00776259"/>
    <w:rsid w:val="007763CE"/>
    <w:rsid w:val="007763D2"/>
    <w:rsid w:val="00776575"/>
    <w:rsid w:val="007765CD"/>
    <w:rsid w:val="0077662A"/>
    <w:rsid w:val="00776642"/>
    <w:rsid w:val="007767FA"/>
    <w:rsid w:val="007768C7"/>
    <w:rsid w:val="00776A91"/>
    <w:rsid w:val="00776C42"/>
    <w:rsid w:val="00776D62"/>
    <w:rsid w:val="00776D64"/>
    <w:rsid w:val="00776DE7"/>
    <w:rsid w:val="00776E27"/>
    <w:rsid w:val="00776F98"/>
    <w:rsid w:val="00777357"/>
    <w:rsid w:val="007773FA"/>
    <w:rsid w:val="00777407"/>
    <w:rsid w:val="00777519"/>
    <w:rsid w:val="007775AD"/>
    <w:rsid w:val="007775C0"/>
    <w:rsid w:val="0077766C"/>
    <w:rsid w:val="007776E6"/>
    <w:rsid w:val="007777ED"/>
    <w:rsid w:val="00777812"/>
    <w:rsid w:val="00777866"/>
    <w:rsid w:val="00777952"/>
    <w:rsid w:val="00777976"/>
    <w:rsid w:val="00777A9C"/>
    <w:rsid w:val="00777CCA"/>
    <w:rsid w:val="00777CE9"/>
    <w:rsid w:val="00777CF3"/>
    <w:rsid w:val="00777D4A"/>
    <w:rsid w:val="00777E8F"/>
    <w:rsid w:val="00777ECB"/>
    <w:rsid w:val="00780092"/>
    <w:rsid w:val="007800D1"/>
    <w:rsid w:val="00780150"/>
    <w:rsid w:val="00780191"/>
    <w:rsid w:val="007801CD"/>
    <w:rsid w:val="0078026F"/>
    <w:rsid w:val="00780273"/>
    <w:rsid w:val="007802BE"/>
    <w:rsid w:val="00780357"/>
    <w:rsid w:val="00780385"/>
    <w:rsid w:val="00780433"/>
    <w:rsid w:val="007804A0"/>
    <w:rsid w:val="007805C7"/>
    <w:rsid w:val="007805E9"/>
    <w:rsid w:val="00780622"/>
    <w:rsid w:val="00780668"/>
    <w:rsid w:val="00780701"/>
    <w:rsid w:val="00780717"/>
    <w:rsid w:val="00780881"/>
    <w:rsid w:val="00780948"/>
    <w:rsid w:val="0078096C"/>
    <w:rsid w:val="00780A4B"/>
    <w:rsid w:val="00780AAF"/>
    <w:rsid w:val="00780B09"/>
    <w:rsid w:val="00780E26"/>
    <w:rsid w:val="00780E82"/>
    <w:rsid w:val="00780E99"/>
    <w:rsid w:val="00780E9E"/>
    <w:rsid w:val="00781054"/>
    <w:rsid w:val="00781098"/>
    <w:rsid w:val="007811C6"/>
    <w:rsid w:val="0078121A"/>
    <w:rsid w:val="0078126C"/>
    <w:rsid w:val="00781454"/>
    <w:rsid w:val="00781476"/>
    <w:rsid w:val="007815D8"/>
    <w:rsid w:val="0078161D"/>
    <w:rsid w:val="007816D3"/>
    <w:rsid w:val="00781788"/>
    <w:rsid w:val="007817B4"/>
    <w:rsid w:val="0078181F"/>
    <w:rsid w:val="00781AF2"/>
    <w:rsid w:val="00781D29"/>
    <w:rsid w:val="00781D6A"/>
    <w:rsid w:val="00781DF4"/>
    <w:rsid w:val="00781F95"/>
    <w:rsid w:val="007820AD"/>
    <w:rsid w:val="00782113"/>
    <w:rsid w:val="0078221C"/>
    <w:rsid w:val="00782376"/>
    <w:rsid w:val="0078238A"/>
    <w:rsid w:val="00782553"/>
    <w:rsid w:val="007826A0"/>
    <w:rsid w:val="007826E0"/>
    <w:rsid w:val="007826F5"/>
    <w:rsid w:val="007826F9"/>
    <w:rsid w:val="007826FA"/>
    <w:rsid w:val="0078273F"/>
    <w:rsid w:val="0078292A"/>
    <w:rsid w:val="00782A2D"/>
    <w:rsid w:val="00782B6D"/>
    <w:rsid w:val="00782C88"/>
    <w:rsid w:val="00782C95"/>
    <w:rsid w:val="00782D5F"/>
    <w:rsid w:val="00782D83"/>
    <w:rsid w:val="00782DA4"/>
    <w:rsid w:val="00782DEC"/>
    <w:rsid w:val="00782F0D"/>
    <w:rsid w:val="00782FCB"/>
    <w:rsid w:val="00783002"/>
    <w:rsid w:val="0078304A"/>
    <w:rsid w:val="0078312D"/>
    <w:rsid w:val="0078314B"/>
    <w:rsid w:val="007831EE"/>
    <w:rsid w:val="0078321C"/>
    <w:rsid w:val="007832A7"/>
    <w:rsid w:val="007832CF"/>
    <w:rsid w:val="007833BE"/>
    <w:rsid w:val="007833EA"/>
    <w:rsid w:val="0078344A"/>
    <w:rsid w:val="00783466"/>
    <w:rsid w:val="00783485"/>
    <w:rsid w:val="00783498"/>
    <w:rsid w:val="00783511"/>
    <w:rsid w:val="00783798"/>
    <w:rsid w:val="007838FC"/>
    <w:rsid w:val="00783900"/>
    <w:rsid w:val="0078392E"/>
    <w:rsid w:val="00783991"/>
    <w:rsid w:val="00783992"/>
    <w:rsid w:val="00783BC9"/>
    <w:rsid w:val="00783D6A"/>
    <w:rsid w:val="00783DC8"/>
    <w:rsid w:val="00783E74"/>
    <w:rsid w:val="00783F1C"/>
    <w:rsid w:val="00783F3F"/>
    <w:rsid w:val="00783FB6"/>
    <w:rsid w:val="00784111"/>
    <w:rsid w:val="0078413E"/>
    <w:rsid w:val="0078426F"/>
    <w:rsid w:val="0078440A"/>
    <w:rsid w:val="00784515"/>
    <w:rsid w:val="0078464A"/>
    <w:rsid w:val="00784784"/>
    <w:rsid w:val="007847CB"/>
    <w:rsid w:val="007849D9"/>
    <w:rsid w:val="007849FF"/>
    <w:rsid w:val="00784B0E"/>
    <w:rsid w:val="00784B35"/>
    <w:rsid w:val="00784D71"/>
    <w:rsid w:val="00784F4A"/>
    <w:rsid w:val="00784F88"/>
    <w:rsid w:val="00784FD4"/>
    <w:rsid w:val="00785003"/>
    <w:rsid w:val="00785016"/>
    <w:rsid w:val="0078519D"/>
    <w:rsid w:val="0078524D"/>
    <w:rsid w:val="00785369"/>
    <w:rsid w:val="0078538A"/>
    <w:rsid w:val="00785477"/>
    <w:rsid w:val="00785591"/>
    <w:rsid w:val="007855E3"/>
    <w:rsid w:val="0078584B"/>
    <w:rsid w:val="007858B4"/>
    <w:rsid w:val="007858BA"/>
    <w:rsid w:val="007858F2"/>
    <w:rsid w:val="00785B58"/>
    <w:rsid w:val="00785B82"/>
    <w:rsid w:val="00785D76"/>
    <w:rsid w:val="00785F8B"/>
    <w:rsid w:val="00786009"/>
    <w:rsid w:val="007860A0"/>
    <w:rsid w:val="007860F5"/>
    <w:rsid w:val="00786158"/>
    <w:rsid w:val="00786162"/>
    <w:rsid w:val="007862CA"/>
    <w:rsid w:val="007864C1"/>
    <w:rsid w:val="007864CE"/>
    <w:rsid w:val="00786544"/>
    <w:rsid w:val="0078661B"/>
    <w:rsid w:val="00786631"/>
    <w:rsid w:val="0078664F"/>
    <w:rsid w:val="007867A5"/>
    <w:rsid w:val="0078687B"/>
    <w:rsid w:val="007868CC"/>
    <w:rsid w:val="007869B5"/>
    <w:rsid w:val="007869EA"/>
    <w:rsid w:val="00786B4E"/>
    <w:rsid w:val="00786D74"/>
    <w:rsid w:val="00786DCD"/>
    <w:rsid w:val="00786DDB"/>
    <w:rsid w:val="00786F46"/>
    <w:rsid w:val="00786FFD"/>
    <w:rsid w:val="00787048"/>
    <w:rsid w:val="00787139"/>
    <w:rsid w:val="00787151"/>
    <w:rsid w:val="00787197"/>
    <w:rsid w:val="00787381"/>
    <w:rsid w:val="00787456"/>
    <w:rsid w:val="00787660"/>
    <w:rsid w:val="00787825"/>
    <w:rsid w:val="00787AE2"/>
    <w:rsid w:val="00787B8F"/>
    <w:rsid w:val="00787BE5"/>
    <w:rsid w:val="00787C51"/>
    <w:rsid w:val="00787EDD"/>
    <w:rsid w:val="00787F52"/>
    <w:rsid w:val="00787F82"/>
    <w:rsid w:val="00790139"/>
    <w:rsid w:val="0079017A"/>
    <w:rsid w:val="0079017B"/>
    <w:rsid w:val="0079024E"/>
    <w:rsid w:val="007902F6"/>
    <w:rsid w:val="007903CC"/>
    <w:rsid w:val="00790448"/>
    <w:rsid w:val="0079050F"/>
    <w:rsid w:val="00790532"/>
    <w:rsid w:val="00790626"/>
    <w:rsid w:val="00790782"/>
    <w:rsid w:val="007907A3"/>
    <w:rsid w:val="00790AA9"/>
    <w:rsid w:val="00790B3C"/>
    <w:rsid w:val="00790B99"/>
    <w:rsid w:val="00790D09"/>
    <w:rsid w:val="00790E19"/>
    <w:rsid w:val="00791025"/>
    <w:rsid w:val="007911C6"/>
    <w:rsid w:val="007913DD"/>
    <w:rsid w:val="007914F5"/>
    <w:rsid w:val="007915D9"/>
    <w:rsid w:val="00791947"/>
    <w:rsid w:val="00791BF1"/>
    <w:rsid w:val="00791EA8"/>
    <w:rsid w:val="00791F2A"/>
    <w:rsid w:val="00792080"/>
    <w:rsid w:val="00792164"/>
    <w:rsid w:val="0079220A"/>
    <w:rsid w:val="0079229D"/>
    <w:rsid w:val="0079234A"/>
    <w:rsid w:val="0079254F"/>
    <w:rsid w:val="00792597"/>
    <w:rsid w:val="00792706"/>
    <w:rsid w:val="0079270C"/>
    <w:rsid w:val="0079275E"/>
    <w:rsid w:val="00792806"/>
    <w:rsid w:val="0079290C"/>
    <w:rsid w:val="00792B60"/>
    <w:rsid w:val="00792C79"/>
    <w:rsid w:val="00792C93"/>
    <w:rsid w:val="00792CA3"/>
    <w:rsid w:val="00792D49"/>
    <w:rsid w:val="00792EE4"/>
    <w:rsid w:val="00792F8C"/>
    <w:rsid w:val="00792FEC"/>
    <w:rsid w:val="00793051"/>
    <w:rsid w:val="007930DA"/>
    <w:rsid w:val="007930DD"/>
    <w:rsid w:val="007930ED"/>
    <w:rsid w:val="007931B2"/>
    <w:rsid w:val="00793334"/>
    <w:rsid w:val="00793505"/>
    <w:rsid w:val="00793704"/>
    <w:rsid w:val="00793706"/>
    <w:rsid w:val="007938A8"/>
    <w:rsid w:val="007938B6"/>
    <w:rsid w:val="0079394C"/>
    <w:rsid w:val="007939C3"/>
    <w:rsid w:val="00793AEA"/>
    <w:rsid w:val="00793B6C"/>
    <w:rsid w:val="00793C31"/>
    <w:rsid w:val="00793D19"/>
    <w:rsid w:val="00793EB9"/>
    <w:rsid w:val="00793EFA"/>
    <w:rsid w:val="00793FAE"/>
    <w:rsid w:val="00793FC8"/>
    <w:rsid w:val="00794004"/>
    <w:rsid w:val="0079400A"/>
    <w:rsid w:val="007940C1"/>
    <w:rsid w:val="00794103"/>
    <w:rsid w:val="00794110"/>
    <w:rsid w:val="00794153"/>
    <w:rsid w:val="0079424E"/>
    <w:rsid w:val="0079432A"/>
    <w:rsid w:val="0079449A"/>
    <w:rsid w:val="0079454D"/>
    <w:rsid w:val="007945EB"/>
    <w:rsid w:val="00794660"/>
    <w:rsid w:val="007946D3"/>
    <w:rsid w:val="0079471B"/>
    <w:rsid w:val="00794798"/>
    <w:rsid w:val="007947AB"/>
    <w:rsid w:val="007949D1"/>
    <w:rsid w:val="00794A18"/>
    <w:rsid w:val="00794A33"/>
    <w:rsid w:val="00794A9D"/>
    <w:rsid w:val="00794B7C"/>
    <w:rsid w:val="00794CD7"/>
    <w:rsid w:val="00794CED"/>
    <w:rsid w:val="00794E70"/>
    <w:rsid w:val="00794E9B"/>
    <w:rsid w:val="00794EA7"/>
    <w:rsid w:val="00794F3A"/>
    <w:rsid w:val="00794FE5"/>
    <w:rsid w:val="00794FE7"/>
    <w:rsid w:val="00795095"/>
    <w:rsid w:val="007951D3"/>
    <w:rsid w:val="00795207"/>
    <w:rsid w:val="0079524A"/>
    <w:rsid w:val="007952D5"/>
    <w:rsid w:val="00795411"/>
    <w:rsid w:val="00795503"/>
    <w:rsid w:val="00795591"/>
    <w:rsid w:val="007955FD"/>
    <w:rsid w:val="0079560E"/>
    <w:rsid w:val="00795712"/>
    <w:rsid w:val="00795833"/>
    <w:rsid w:val="0079584B"/>
    <w:rsid w:val="00795B75"/>
    <w:rsid w:val="00795C5D"/>
    <w:rsid w:val="00795CF7"/>
    <w:rsid w:val="00795D72"/>
    <w:rsid w:val="00795F06"/>
    <w:rsid w:val="00795FF1"/>
    <w:rsid w:val="0079613B"/>
    <w:rsid w:val="007961C0"/>
    <w:rsid w:val="007961D6"/>
    <w:rsid w:val="0079641F"/>
    <w:rsid w:val="00796466"/>
    <w:rsid w:val="00796486"/>
    <w:rsid w:val="007964DC"/>
    <w:rsid w:val="007967A7"/>
    <w:rsid w:val="007967AC"/>
    <w:rsid w:val="007967AF"/>
    <w:rsid w:val="007967EC"/>
    <w:rsid w:val="007968E5"/>
    <w:rsid w:val="00796937"/>
    <w:rsid w:val="007969F6"/>
    <w:rsid w:val="00796A3B"/>
    <w:rsid w:val="00796C27"/>
    <w:rsid w:val="00796F8B"/>
    <w:rsid w:val="00796FE1"/>
    <w:rsid w:val="007970F2"/>
    <w:rsid w:val="00797121"/>
    <w:rsid w:val="00797145"/>
    <w:rsid w:val="00797160"/>
    <w:rsid w:val="00797301"/>
    <w:rsid w:val="0079739C"/>
    <w:rsid w:val="00797404"/>
    <w:rsid w:val="0079749E"/>
    <w:rsid w:val="007975D7"/>
    <w:rsid w:val="00797670"/>
    <w:rsid w:val="00797691"/>
    <w:rsid w:val="007977BE"/>
    <w:rsid w:val="007979C9"/>
    <w:rsid w:val="007979E3"/>
    <w:rsid w:val="00797A80"/>
    <w:rsid w:val="00797AE8"/>
    <w:rsid w:val="00797B81"/>
    <w:rsid w:val="00797B8E"/>
    <w:rsid w:val="00797BF5"/>
    <w:rsid w:val="00797C2E"/>
    <w:rsid w:val="00797F39"/>
    <w:rsid w:val="00797FD4"/>
    <w:rsid w:val="007A0079"/>
    <w:rsid w:val="007A012E"/>
    <w:rsid w:val="007A0238"/>
    <w:rsid w:val="007A0242"/>
    <w:rsid w:val="007A029C"/>
    <w:rsid w:val="007A070E"/>
    <w:rsid w:val="007A08C1"/>
    <w:rsid w:val="007A0953"/>
    <w:rsid w:val="007A09A6"/>
    <w:rsid w:val="007A09F9"/>
    <w:rsid w:val="007A0AC3"/>
    <w:rsid w:val="007A0B4C"/>
    <w:rsid w:val="007A0B63"/>
    <w:rsid w:val="007A0BCF"/>
    <w:rsid w:val="007A0BE3"/>
    <w:rsid w:val="007A0C2A"/>
    <w:rsid w:val="007A0CAA"/>
    <w:rsid w:val="007A0D77"/>
    <w:rsid w:val="007A0D80"/>
    <w:rsid w:val="007A0E02"/>
    <w:rsid w:val="007A0E1E"/>
    <w:rsid w:val="007A0E49"/>
    <w:rsid w:val="007A0F03"/>
    <w:rsid w:val="007A10E9"/>
    <w:rsid w:val="007A10FF"/>
    <w:rsid w:val="007A1235"/>
    <w:rsid w:val="007A13CC"/>
    <w:rsid w:val="007A159D"/>
    <w:rsid w:val="007A17D3"/>
    <w:rsid w:val="007A18A9"/>
    <w:rsid w:val="007A1AA0"/>
    <w:rsid w:val="007A1BA9"/>
    <w:rsid w:val="007A1C5B"/>
    <w:rsid w:val="007A1DE8"/>
    <w:rsid w:val="007A1E80"/>
    <w:rsid w:val="007A1F16"/>
    <w:rsid w:val="007A1F23"/>
    <w:rsid w:val="007A214D"/>
    <w:rsid w:val="007A22DE"/>
    <w:rsid w:val="007A2325"/>
    <w:rsid w:val="007A2359"/>
    <w:rsid w:val="007A23C1"/>
    <w:rsid w:val="007A23F2"/>
    <w:rsid w:val="007A24C0"/>
    <w:rsid w:val="007A2598"/>
    <w:rsid w:val="007A25EB"/>
    <w:rsid w:val="007A287F"/>
    <w:rsid w:val="007A2AB9"/>
    <w:rsid w:val="007A2AC9"/>
    <w:rsid w:val="007A2AE0"/>
    <w:rsid w:val="007A2C44"/>
    <w:rsid w:val="007A2CCB"/>
    <w:rsid w:val="007A2DB0"/>
    <w:rsid w:val="007A2E84"/>
    <w:rsid w:val="007A2F23"/>
    <w:rsid w:val="007A2F7D"/>
    <w:rsid w:val="007A3009"/>
    <w:rsid w:val="007A3044"/>
    <w:rsid w:val="007A30CA"/>
    <w:rsid w:val="007A3136"/>
    <w:rsid w:val="007A314C"/>
    <w:rsid w:val="007A333B"/>
    <w:rsid w:val="007A336E"/>
    <w:rsid w:val="007A3415"/>
    <w:rsid w:val="007A36DC"/>
    <w:rsid w:val="007A3758"/>
    <w:rsid w:val="007A38ED"/>
    <w:rsid w:val="007A38F8"/>
    <w:rsid w:val="007A392B"/>
    <w:rsid w:val="007A39CF"/>
    <w:rsid w:val="007A39D9"/>
    <w:rsid w:val="007A3A8D"/>
    <w:rsid w:val="007A3B05"/>
    <w:rsid w:val="007A3B2C"/>
    <w:rsid w:val="007A3B44"/>
    <w:rsid w:val="007A3BC0"/>
    <w:rsid w:val="007A3C1B"/>
    <w:rsid w:val="007A3C88"/>
    <w:rsid w:val="007A3E77"/>
    <w:rsid w:val="007A4078"/>
    <w:rsid w:val="007A408E"/>
    <w:rsid w:val="007A415F"/>
    <w:rsid w:val="007A4275"/>
    <w:rsid w:val="007A4278"/>
    <w:rsid w:val="007A4325"/>
    <w:rsid w:val="007A4419"/>
    <w:rsid w:val="007A4453"/>
    <w:rsid w:val="007A453D"/>
    <w:rsid w:val="007A455E"/>
    <w:rsid w:val="007A45C1"/>
    <w:rsid w:val="007A45DA"/>
    <w:rsid w:val="007A45E4"/>
    <w:rsid w:val="007A4650"/>
    <w:rsid w:val="007A4748"/>
    <w:rsid w:val="007A47A2"/>
    <w:rsid w:val="007A483C"/>
    <w:rsid w:val="007A4855"/>
    <w:rsid w:val="007A49A9"/>
    <w:rsid w:val="007A4A63"/>
    <w:rsid w:val="007A4AA2"/>
    <w:rsid w:val="007A4B5F"/>
    <w:rsid w:val="007A4BA8"/>
    <w:rsid w:val="007A4F16"/>
    <w:rsid w:val="007A4F60"/>
    <w:rsid w:val="007A5743"/>
    <w:rsid w:val="007A58E5"/>
    <w:rsid w:val="007A5A82"/>
    <w:rsid w:val="007A5BE0"/>
    <w:rsid w:val="007A5D40"/>
    <w:rsid w:val="007A5D48"/>
    <w:rsid w:val="007A5ECD"/>
    <w:rsid w:val="007A5EFD"/>
    <w:rsid w:val="007A5F20"/>
    <w:rsid w:val="007A5F7A"/>
    <w:rsid w:val="007A60FA"/>
    <w:rsid w:val="007A63C7"/>
    <w:rsid w:val="007A63F3"/>
    <w:rsid w:val="007A649C"/>
    <w:rsid w:val="007A64E9"/>
    <w:rsid w:val="007A6590"/>
    <w:rsid w:val="007A66C7"/>
    <w:rsid w:val="007A66FA"/>
    <w:rsid w:val="007A67BD"/>
    <w:rsid w:val="007A67E4"/>
    <w:rsid w:val="007A696B"/>
    <w:rsid w:val="007A6A64"/>
    <w:rsid w:val="007A6BD3"/>
    <w:rsid w:val="007A6C8E"/>
    <w:rsid w:val="007A6C94"/>
    <w:rsid w:val="007A6EF7"/>
    <w:rsid w:val="007A6F52"/>
    <w:rsid w:val="007A6F67"/>
    <w:rsid w:val="007A705B"/>
    <w:rsid w:val="007A70C5"/>
    <w:rsid w:val="007A71F1"/>
    <w:rsid w:val="007A727F"/>
    <w:rsid w:val="007A7353"/>
    <w:rsid w:val="007A7440"/>
    <w:rsid w:val="007A7589"/>
    <w:rsid w:val="007A764A"/>
    <w:rsid w:val="007A764E"/>
    <w:rsid w:val="007A7796"/>
    <w:rsid w:val="007A77CB"/>
    <w:rsid w:val="007A79D7"/>
    <w:rsid w:val="007A7A5B"/>
    <w:rsid w:val="007A7A7E"/>
    <w:rsid w:val="007A7AD2"/>
    <w:rsid w:val="007A7B08"/>
    <w:rsid w:val="007A7B77"/>
    <w:rsid w:val="007A7CA4"/>
    <w:rsid w:val="007A7D34"/>
    <w:rsid w:val="007A7D8E"/>
    <w:rsid w:val="007A7DA4"/>
    <w:rsid w:val="007A7E68"/>
    <w:rsid w:val="007A7EF0"/>
    <w:rsid w:val="007A7F55"/>
    <w:rsid w:val="007A7FA7"/>
    <w:rsid w:val="007B01B4"/>
    <w:rsid w:val="007B0200"/>
    <w:rsid w:val="007B0210"/>
    <w:rsid w:val="007B0217"/>
    <w:rsid w:val="007B02F1"/>
    <w:rsid w:val="007B0333"/>
    <w:rsid w:val="007B043F"/>
    <w:rsid w:val="007B04C8"/>
    <w:rsid w:val="007B0673"/>
    <w:rsid w:val="007B0817"/>
    <w:rsid w:val="007B08CC"/>
    <w:rsid w:val="007B0AD0"/>
    <w:rsid w:val="007B0ADA"/>
    <w:rsid w:val="007B0B40"/>
    <w:rsid w:val="007B0C15"/>
    <w:rsid w:val="007B0CAD"/>
    <w:rsid w:val="007B0D02"/>
    <w:rsid w:val="007B0DF3"/>
    <w:rsid w:val="007B0E30"/>
    <w:rsid w:val="007B0EC1"/>
    <w:rsid w:val="007B110D"/>
    <w:rsid w:val="007B11B6"/>
    <w:rsid w:val="007B1279"/>
    <w:rsid w:val="007B1296"/>
    <w:rsid w:val="007B12AD"/>
    <w:rsid w:val="007B14D3"/>
    <w:rsid w:val="007B14D4"/>
    <w:rsid w:val="007B151B"/>
    <w:rsid w:val="007B153F"/>
    <w:rsid w:val="007B1594"/>
    <w:rsid w:val="007B1710"/>
    <w:rsid w:val="007B1799"/>
    <w:rsid w:val="007B17DE"/>
    <w:rsid w:val="007B1879"/>
    <w:rsid w:val="007B18DC"/>
    <w:rsid w:val="007B1A1E"/>
    <w:rsid w:val="007B1A76"/>
    <w:rsid w:val="007B1A91"/>
    <w:rsid w:val="007B1AE9"/>
    <w:rsid w:val="007B1B94"/>
    <w:rsid w:val="007B1C9F"/>
    <w:rsid w:val="007B1F0E"/>
    <w:rsid w:val="007B1F39"/>
    <w:rsid w:val="007B1FAB"/>
    <w:rsid w:val="007B2081"/>
    <w:rsid w:val="007B214F"/>
    <w:rsid w:val="007B222D"/>
    <w:rsid w:val="007B222F"/>
    <w:rsid w:val="007B22C1"/>
    <w:rsid w:val="007B22C2"/>
    <w:rsid w:val="007B22F0"/>
    <w:rsid w:val="007B231E"/>
    <w:rsid w:val="007B2508"/>
    <w:rsid w:val="007B250F"/>
    <w:rsid w:val="007B2526"/>
    <w:rsid w:val="007B25B9"/>
    <w:rsid w:val="007B25BB"/>
    <w:rsid w:val="007B25CB"/>
    <w:rsid w:val="007B25D9"/>
    <w:rsid w:val="007B25E7"/>
    <w:rsid w:val="007B268A"/>
    <w:rsid w:val="007B26D2"/>
    <w:rsid w:val="007B2771"/>
    <w:rsid w:val="007B2808"/>
    <w:rsid w:val="007B2825"/>
    <w:rsid w:val="007B2835"/>
    <w:rsid w:val="007B28DE"/>
    <w:rsid w:val="007B28EE"/>
    <w:rsid w:val="007B294C"/>
    <w:rsid w:val="007B29ED"/>
    <w:rsid w:val="007B2BF7"/>
    <w:rsid w:val="007B2C0B"/>
    <w:rsid w:val="007B2DB6"/>
    <w:rsid w:val="007B2DCC"/>
    <w:rsid w:val="007B2DF8"/>
    <w:rsid w:val="007B2EEB"/>
    <w:rsid w:val="007B2EF1"/>
    <w:rsid w:val="007B2F68"/>
    <w:rsid w:val="007B2FEB"/>
    <w:rsid w:val="007B3026"/>
    <w:rsid w:val="007B30DD"/>
    <w:rsid w:val="007B3168"/>
    <w:rsid w:val="007B3175"/>
    <w:rsid w:val="007B319B"/>
    <w:rsid w:val="007B3242"/>
    <w:rsid w:val="007B3319"/>
    <w:rsid w:val="007B33C5"/>
    <w:rsid w:val="007B3452"/>
    <w:rsid w:val="007B3485"/>
    <w:rsid w:val="007B35E7"/>
    <w:rsid w:val="007B35F6"/>
    <w:rsid w:val="007B362D"/>
    <w:rsid w:val="007B36A7"/>
    <w:rsid w:val="007B388F"/>
    <w:rsid w:val="007B38D9"/>
    <w:rsid w:val="007B39FA"/>
    <w:rsid w:val="007B3BCD"/>
    <w:rsid w:val="007B3C89"/>
    <w:rsid w:val="007B3E29"/>
    <w:rsid w:val="007B3E68"/>
    <w:rsid w:val="007B3E6C"/>
    <w:rsid w:val="007B3ECF"/>
    <w:rsid w:val="007B4228"/>
    <w:rsid w:val="007B4417"/>
    <w:rsid w:val="007B44A8"/>
    <w:rsid w:val="007B4532"/>
    <w:rsid w:val="007B4869"/>
    <w:rsid w:val="007B48E1"/>
    <w:rsid w:val="007B490E"/>
    <w:rsid w:val="007B4AC2"/>
    <w:rsid w:val="007B4AE8"/>
    <w:rsid w:val="007B4CC1"/>
    <w:rsid w:val="007B4D89"/>
    <w:rsid w:val="007B4E34"/>
    <w:rsid w:val="007B4E99"/>
    <w:rsid w:val="007B4F74"/>
    <w:rsid w:val="007B5153"/>
    <w:rsid w:val="007B5160"/>
    <w:rsid w:val="007B52D0"/>
    <w:rsid w:val="007B53A6"/>
    <w:rsid w:val="007B53E5"/>
    <w:rsid w:val="007B55D9"/>
    <w:rsid w:val="007B5638"/>
    <w:rsid w:val="007B56D6"/>
    <w:rsid w:val="007B5BBB"/>
    <w:rsid w:val="007B5C39"/>
    <w:rsid w:val="007B5CE1"/>
    <w:rsid w:val="007B5F9C"/>
    <w:rsid w:val="007B5FF5"/>
    <w:rsid w:val="007B6160"/>
    <w:rsid w:val="007B6339"/>
    <w:rsid w:val="007B6351"/>
    <w:rsid w:val="007B63E3"/>
    <w:rsid w:val="007B649F"/>
    <w:rsid w:val="007B6709"/>
    <w:rsid w:val="007B6947"/>
    <w:rsid w:val="007B6A92"/>
    <w:rsid w:val="007B6BDA"/>
    <w:rsid w:val="007B6D4C"/>
    <w:rsid w:val="007B6D84"/>
    <w:rsid w:val="007B6EBD"/>
    <w:rsid w:val="007B6EC2"/>
    <w:rsid w:val="007B6F67"/>
    <w:rsid w:val="007B705A"/>
    <w:rsid w:val="007B7092"/>
    <w:rsid w:val="007B72B5"/>
    <w:rsid w:val="007B73A8"/>
    <w:rsid w:val="007B73C9"/>
    <w:rsid w:val="007B7477"/>
    <w:rsid w:val="007B7491"/>
    <w:rsid w:val="007B7703"/>
    <w:rsid w:val="007B7999"/>
    <w:rsid w:val="007B79A2"/>
    <w:rsid w:val="007B79F8"/>
    <w:rsid w:val="007B7C7E"/>
    <w:rsid w:val="007B7D02"/>
    <w:rsid w:val="007B7D53"/>
    <w:rsid w:val="007B7E06"/>
    <w:rsid w:val="007C0043"/>
    <w:rsid w:val="007C0078"/>
    <w:rsid w:val="007C00AF"/>
    <w:rsid w:val="007C0101"/>
    <w:rsid w:val="007C0103"/>
    <w:rsid w:val="007C027B"/>
    <w:rsid w:val="007C033F"/>
    <w:rsid w:val="007C045E"/>
    <w:rsid w:val="007C09F1"/>
    <w:rsid w:val="007C0C37"/>
    <w:rsid w:val="007C0C60"/>
    <w:rsid w:val="007C0C80"/>
    <w:rsid w:val="007C0CFF"/>
    <w:rsid w:val="007C1000"/>
    <w:rsid w:val="007C1020"/>
    <w:rsid w:val="007C103F"/>
    <w:rsid w:val="007C108C"/>
    <w:rsid w:val="007C10A2"/>
    <w:rsid w:val="007C1225"/>
    <w:rsid w:val="007C1386"/>
    <w:rsid w:val="007C13FD"/>
    <w:rsid w:val="007C14CA"/>
    <w:rsid w:val="007C1630"/>
    <w:rsid w:val="007C16E2"/>
    <w:rsid w:val="007C192F"/>
    <w:rsid w:val="007C1A5B"/>
    <w:rsid w:val="007C1BA3"/>
    <w:rsid w:val="007C1BD4"/>
    <w:rsid w:val="007C1C38"/>
    <w:rsid w:val="007C1C9D"/>
    <w:rsid w:val="007C1CD3"/>
    <w:rsid w:val="007C1F76"/>
    <w:rsid w:val="007C2018"/>
    <w:rsid w:val="007C2076"/>
    <w:rsid w:val="007C20B6"/>
    <w:rsid w:val="007C20C3"/>
    <w:rsid w:val="007C2101"/>
    <w:rsid w:val="007C211F"/>
    <w:rsid w:val="007C215B"/>
    <w:rsid w:val="007C21AB"/>
    <w:rsid w:val="007C2229"/>
    <w:rsid w:val="007C223D"/>
    <w:rsid w:val="007C239C"/>
    <w:rsid w:val="007C2546"/>
    <w:rsid w:val="007C2588"/>
    <w:rsid w:val="007C2820"/>
    <w:rsid w:val="007C287E"/>
    <w:rsid w:val="007C2A3A"/>
    <w:rsid w:val="007C2A54"/>
    <w:rsid w:val="007C2B0B"/>
    <w:rsid w:val="007C2DF7"/>
    <w:rsid w:val="007C2E43"/>
    <w:rsid w:val="007C30E0"/>
    <w:rsid w:val="007C3229"/>
    <w:rsid w:val="007C32E9"/>
    <w:rsid w:val="007C336C"/>
    <w:rsid w:val="007C33C7"/>
    <w:rsid w:val="007C33CF"/>
    <w:rsid w:val="007C346A"/>
    <w:rsid w:val="007C3683"/>
    <w:rsid w:val="007C3918"/>
    <w:rsid w:val="007C395B"/>
    <w:rsid w:val="007C39E6"/>
    <w:rsid w:val="007C3B6D"/>
    <w:rsid w:val="007C3B8A"/>
    <w:rsid w:val="007C3C68"/>
    <w:rsid w:val="007C3F19"/>
    <w:rsid w:val="007C4087"/>
    <w:rsid w:val="007C41AC"/>
    <w:rsid w:val="007C441A"/>
    <w:rsid w:val="007C4612"/>
    <w:rsid w:val="007C462A"/>
    <w:rsid w:val="007C475A"/>
    <w:rsid w:val="007C4919"/>
    <w:rsid w:val="007C4BAC"/>
    <w:rsid w:val="007C4BDF"/>
    <w:rsid w:val="007C4C20"/>
    <w:rsid w:val="007C4CF6"/>
    <w:rsid w:val="007C4D8B"/>
    <w:rsid w:val="007C4E3B"/>
    <w:rsid w:val="007C4F79"/>
    <w:rsid w:val="007C501B"/>
    <w:rsid w:val="007C5049"/>
    <w:rsid w:val="007C5073"/>
    <w:rsid w:val="007C51AC"/>
    <w:rsid w:val="007C52C3"/>
    <w:rsid w:val="007C532B"/>
    <w:rsid w:val="007C53CD"/>
    <w:rsid w:val="007C54D8"/>
    <w:rsid w:val="007C5551"/>
    <w:rsid w:val="007C5593"/>
    <w:rsid w:val="007C55A1"/>
    <w:rsid w:val="007C5663"/>
    <w:rsid w:val="007C5686"/>
    <w:rsid w:val="007C57A1"/>
    <w:rsid w:val="007C584F"/>
    <w:rsid w:val="007C58C0"/>
    <w:rsid w:val="007C59DC"/>
    <w:rsid w:val="007C59E7"/>
    <w:rsid w:val="007C5A42"/>
    <w:rsid w:val="007C5A4D"/>
    <w:rsid w:val="007C5A9D"/>
    <w:rsid w:val="007C5AEC"/>
    <w:rsid w:val="007C5B8F"/>
    <w:rsid w:val="007C5C0C"/>
    <w:rsid w:val="007C5D9E"/>
    <w:rsid w:val="007C5E95"/>
    <w:rsid w:val="007C5F65"/>
    <w:rsid w:val="007C612E"/>
    <w:rsid w:val="007C6168"/>
    <w:rsid w:val="007C61A3"/>
    <w:rsid w:val="007C6213"/>
    <w:rsid w:val="007C63AE"/>
    <w:rsid w:val="007C647E"/>
    <w:rsid w:val="007C660B"/>
    <w:rsid w:val="007C6970"/>
    <w:rsid w:val="007C6987"/>
    <w:rsid w:val="007C69AA"/>
    <w:rsid w:val="007C6A42"/>
    <w:rsid w:val="007C6A96"/>
    <w:rsid w:val="007C6AA0"/>
    <w:rsid w:val="007C6AF8"/>
    <w:rsid w:val="007C6CAD"/>
    <w:rsid w:val="007C6CF6"/>
    <w:rsid w:val="007C6E9E"/>
    <w:rsid w:val="007C6F87"/>
    <w:rsid w:val="007C70D2"/>
    <w:rsid w:val="007C71A5"/>
    <w:rsid w:val="007C722A"/>
    <w:rsid w:val="007C73F7"/>
    <w:rsid w:val="007C745D"/>
    <w:rsid w:val="007C7686"/>
    <w:rsid w:val="007C7701"/>
    <w:rsid w:val="007C777D"/>
    <w:rsid w:val="007C783D"/>
    <w:rsid w:val="007C7905"/>
    <w:rsid w:val="007C795F"/>
    <w:rsid w:val="007C7A6F"/>
    <w:rsid w:val="007C7ADF"/>
    <w:rsid w:val="007C7B0C"/>
    <w:rsid w:val="007C7B76"/>
    <w:rsid w:val="007C7B7E"/>
    <w:rsid w:val="007C7C5A"/>
    <w:rsid w:val="007C7C7E"/>
    <w:rsid w:val="007C7C98"/>
    <w:rsid w:val="007C7D1B"/>
    <w:rsid w:val="007C7D3B"/>
    <w:rsid w:val="007C7D7D"/>
    <w:rsid w:val="007C7E0D"/>
    <w:rsid w:val="007C7E76"/>
    <w:rsid w:val="007C7E9D"/>
    <w:rsid w:val="007C7F4E"/>
    <w:rsid w:val="007D003E"/>
    <w:rsid w:val="007D0104"/>
    <w:rsid w:val="007D012C"/>
    <w:rsid w:val="007D0155"/>
    <w:rsid w:val="007D025D"/>
    <w:rsid w:val="007D03E3"/>
    <w:rsid w:val="007D0434"/>
    <w:rsid w:val="007D0524"/>
    <w:rsid w:val="007D0998"/>
    <w:rsid w:val="007D0A6B"/>
    <w:rsid w:val="007D0AD3"/>
    <w:rsid w:val="007D0B44"/>
    <w:rsid w:val="007D0BA8"/>
    <w:rsid w:val="007D0C1C"/>
    <w:rsid w:val="007D0C4C"/>
    <w:rsid w:val="007D0CA9"/>
    <w:rsid w:val="007D0DC1"/>
    <w:rsid w:val="007D0E61"/>
    <w:rsid w:val="007D11C1"/>
    <w:rsid w:val="007D125D"/>
    <w:rsid w:val="007D12EB"/>
    <w:rsid w:val="007D1307"/>
    <w:rsid w:val="007D1360"/>
    <w:rsid w:val="007D13CD"/>
    <w:rsid w:val="007D15C4"/>
    <w:rsid w:val="007D1690"/>
    <w:rsid w:val="007D1698"/>
    <w:rsid w:val="007D1981"/>
    <w:rsid w:val="007D1B07"/>
    <w:rsid w:val="007D1B59"/>
    <w:rsid w:val="007D1CD5"/>
    <w:rsid w:val="007D1D56"/>
    <w:rsid w:val="007D1ED7"/>
    <w:rsid w:val="007D2215"/>
    <w:rsid w:val="007D2225"/>
    <w:rsid w:val="007D22F3"/>
    <w:rsid w:val="007D238D"/>
    <w:rsid w:val="007D243C"/>
    <w:rsid w:val="007D2461"/>
    <w:rsid w:val="007D24D1"/>
    <w:rsid w:val="007D25A8"/>
    <w:rsid w:val="007D25DF"/>
    <w:rsid w:val="007D291C"/>
    <w:rsid w:val="007D2963"/>
    <w:rsid w:val="007D2C74"/>
    <w:rsid w:val="007D2CAD"/>
    <w:rsid w:val="007D2D46"/>
    <w:rsid w:val="007D2D94"/>
    <w:rsid w:val="007D2E84"/>
    <w:rsid w:val="007D2ECA"/>
    <w:rsid w:val="007D2F48"/>
    <w:rsid w:val="007D302E"/>
    <w:rsid w:val="007D30F5"/>
    <w:rsid w:val="007D314E"/>
    <w:rsid w:val="007D3207"/>
    <w:rsid w:val="007D3225"/>
    <w:rsid w:val="007D3286"/>
    <w:rsid w:val="007D3293"/>
    <w:rsid w:val="007D32D4"/>
    <w:rsid w:val="007D3459"/>
    <w:rsid w:val="007D35F7"/>
    <w:rsid w:val="007D363C"/>
    <w:rsid w:val="007D38F3"/>
    <w:rsid w:val="007D3999"/>
    <w:rsid w:val="007D39BC"/>
    <w:rsid w:val="007D3B29"/>
    <w:rsid w:val="007D3B44"/>
    <w:rsid w:val="007D3B51"/>
    <w:rsid w:val="007D3DD0"/>
    <w:rsid w:val="007D3E32"/>
    <w:rsid w:val="007D3E46"/>
    <w:rsid w:val="007D3EDD"/>
    <w:rsid w:val="007D3EEE"/>
    <w:rsid w:val="007D3FF7"/>
    <w:rsid w:val="007D4112"/>
    <w:rsid w:val="007D417C"/>
    <w:rsid w:val="007D435B"/>
    <w:rsid w:val="007D4370"/>
    <w:rsid w:val="007D4394"/>
    <w:rsid w:val="007D44B6"/>
    <w:rsid w:val="007D4529"/>
    <w:rsid w:val="007D45F7"/>
    <w:rsid w:val="007D470A"/>
    <w:rsid w:val="007D4792"/>
    <w:rsid w:val="007D49A8"/>
    <w:rsid w:val="007D4A92"/>
    <w:rsid w:val="007D4C0B"/>
    <w:rsid w:val="007D4C2E"/>
    <w:rsid w:val="007D4C9A"/>
    <w:rsid w:val="007D4E66"/>
    <w:rsid w:val="007D4EB5"/>
    <w:rsid w:val="007D5009"/>
    <w:rsid w:val="007D507D"/>
    <w:rsid w:val="007D50EC"/>
    <w:rsid w:val="007D5140"/>
    <w:rsid w:val="007D52DC"/>
    <w:rsid w:val="007D5350"/>
    <w:rsid w:val="007D539F"/>
    <w:rsid w:val="007D541B"/>
    <w:rsid w:val="007D5449"/>
    <w:rsid w:val="007D54C4"/>
    <w:rsid w:val="007D55F0"/>
    <w:rsid w:val="007D5625"/>
    <w:rsid w:val="007D567B"/>
    <w:rsid w:val="007D56CE"/>
    <w:rsid w:val="007D572E"/>
    <w:rsid w:val="007D57CA"/>
    <w:rsid w:val="007D57E4"/>
    <w:rsid w:val="007D58AC"/>
    <w:rsid w:val="007D5A6C"/>
    <w:rsid w:val="007D5B55"/>
    <w:rsid w:val="007D5C6B"/>
    <w:rsid w:val="007D5C95"/>
    <w:rsid w:val="007D5CB7"/>
    <w:rsid w:val="007D5D2E"/>
    <w:rsid w:val="007D5D3E"/>
    <w:rsid w:val="007D5DC5"/>
    <w:rsid w:val="007D5E26"/>
    <w:rsid w:val="007D5E96"/>
    <w:rsid w:val="007D5EAB"/>
    <w:rsid w:val="007D5FD7"/>
    <w:rsid w:val="007D61E1"/>
    <w:rsid w:val="007D6297"/>
    <w:rsid w:val="007D63DB"/>
    <w:rsid w:val="007D6566"/>
    <w:rsid w:val="007D65A9"/>
    <w:rsid w:val="007D660B"/>
    <w:rsid w:val="007D6625"/>
    <w:rsid w:val="007D670A"/>
    <w:rsid w:val="007D6760"/>
    <w:rsid w:val="007D6763"/>
    <w:rsid w:val="007D67A6"/>
    <w:rsid w:val="007D6814"/>
    <w:rsid w:val="007D68B8"/>
    <w:rsid w:val="007D6913"/>
    <w:rsid w:val="007D693F"/>
    <w:rsid w:val="007D6C9C"/>
    <w:rsid w:val="007D6D68"/>
    <w:rsid w:val="007D6D7F"/>
    <w:rsid w:val="007D6EAB"/>
    <w:rsid w:val="007D6EE7"/>
    <w:rsid w:val="007D6EEC"/>
    <w:rsid w:val="007D6F1B"/>
    <w:rsid w:val="007D6FBD"/>
    <w:rsid w:val="007D7016"/>
    <w:rsid w:val="007D7127"/>
    <w:rsid w:val="007D716A"/>
    <w:rsid w:val="007D71F6"/>
    <w:rsid w:val="007D7246"/>
    <w:rsid w:val="007D72DC"/>
    <w:rsid w:val="007D7481"/>
    <w:rsid w:val="007D7531"/>
    <w:rsid w:val="007D75E4"/>
    <w:rsid w:val="007D76F3"/>
    <w:rsid w:val="007D777A"/>
    <w:rsid w:val="007D77C8"/>
    <w:rsid w:val="007D7923"/>
    <w:rsid w:val="007D79FF"/>
    <w:rsid w:val="007D7B91"/>
    <w:rsid w:val="007D7CF4"/>
    <w:rsid w:val="007D7D58"/>
    <w:rsid w:val="007D7E76"/>
    <w:rsid w:val="007E002C"/>
    <w:rsid w:val="007E006B"/>
    <w:rsid w:val="007E0166"/>
    <w:rsid w:val="007E01BF"/>
    <w:rsid w:val="007E02B4"/>
    <w:rsid w:val="007E03A4"/>
    <w:rsid w:val="007E04D3"/>
    <w:rsid w:val="007E0547"/>
    <w:rsid w:val="007E0589"/>
    <w:rsid w:val="007E059B"/>
    <w:rsid w:val="007E0672"/>
    <w:rsid w:val="007E08AB"/>
    <w:rsid w:val="007E0A53"/>
    <w:rsid w:val="007E0AB3"/>
    <w:rsid w:val="007E0ADD"/>
    <w:rsid w:val="007E0B89"/>
    <w:rsid w:val="007E0BF6"/>
    <w:rsid w:val="007E0D97"/>
    <w:rsid w:val="007E0EB3"/>
    <w:rsid w:val="007E0F07"/>
    <w:rsid w:val="007E0F6B"/>
    <w:rsid w:val="007E1074"/>
    <w:rsid w:val="007E11D1"/>
    <w:rsid w:val="007E123D"/>
    <w:rsid w:val="007E13CD"/>
    <w:rsid w:val="007E146A"/>
    <w:rsid w:val="007E14E1"/>
    <w:rsid w:val="007E15F4"/>
    <w:rsid w:val="007E1675"/>
    <w:rsid w:val="007E1679"/>
    <w:rsid w:val="007E16CC"/>
    <w:rsid w:val="007E1717"/>
    <w:rsid w:val="007E1997"/>
    <w:rsid w:val="007E19EE"/>
    <w:rsid w:val="007E19F3"/>
    <w:rsid w:val="007E1A58"/>
    <w:rsid w:val="007E1A5E"/>
    <w:rsid w:val="007E1A75"/>
    <w:rsid w:val="007E1ADD"/>
    <w:rsid w:val="007E1BED"/>
    <w:rsid w:val="007E1E1C"/>
    <w:rsid w:val="007E1F04"/>
    <w:rsid w:val="007E1FFB"/>
    <w:rsid w:val="007E2091"/>
    <w:rsid w:val="007E209A"/>
    <w:rsid w:val="007E21A4"/>
    <w:rsid w:val="007E252B"/>
    <w:rsid w:val="007E2561"/>
    <w:rsid w:val="007E268B"/>
    <w:rsid w:val="007E26EC"/>
    <w:rsid w:val="007E2829"/>
    <w:rsid w:val="007E2973"/>
    <w:rsid w:val="007E2BE6"/>
    <w:rsid w:val="007E2C42"/>
    <w:rsid w:val="007E2C4F"/>
    <w:rsid w:val="007E2CC0"/>
    <w:rsid w:val="007E2DB2"/>
    <w:rsid w:val="007E2EE1"/>
    <w:rsid w:val="007E2FFD"/>
    <w:rsid w:val="007E3097"/>
    <w:rsid w:val="007E30D8"/>
    <w:rsid w:val="007E3154"/>
    <w:rsid w:val="007E33B9"/>
    <w:rsid w:val="007E344E"/>
    <w:rsid w:val="007E34AC"/>
    <w:rsid w:val="007E356E"/>
    <w:rsid w:val="007E3761"/>
    <w:rsid w:val="007E37BB"/>
    <w:rsid w:val="007E3862"/>
    <w:rsid w:val="007E3866"/>
    <w:rsid w:val="007E3B50"/>
    <w:rsid w:val="007E3BD1"/>
    <w:rsid w:val="007E3BE9"/>
    <w:rsid w:val="007E3CAD"/>
    <w:rsid w:val="007E3E78"/>
    <w:rsid w:val="007E3F66"/>
    <w:rsid w:val="007E3FD8"/>
    <w:rsid w:val="007E410D"/>
    <w:rsid w:val="007E4143"/>
    <w:rsid w:val="007E4182"/>
    <w:rsid w:val="007E42A7"/>
    <w:rsid w:val="007E4383"/>
    <w:rsid w:val="007E4395"/>
    <w:rsid w:val="007E4510"/>
    <w:rsid w:val="007E4774"/>
    <w:rsid w:val="007E4879"/>
    <w:rsid w:val="007E4896"/>
    <w:rsid w:val="007E48E6"/>
    <w:rsid w:val="007E4C69"/>
    <w:rsid w:val="007E4FA0"/>
    <w:rsid w:val="007E5052"/>
    <w:rsid w:val="007E50BD"/>
    <w:rsid w:val="007E51C2"/>
    <w:rsid w:val="007E5230"/>
    <w:rsid w:val="007E5264"/>
    <w:rsid w:val="007E53EE"/>
    <w:rsid w:val="007E5505"/>
    <w:rsid w:val="007E5589"/>
    <w:rsid w:val="007E55B0"/>
    <w:rsid w:val="007E55B1"/>
    <w:rsid w:val="007E5753"/>
    <w:rsid w:val="007E5757"/>
    <w:rsid w:val="007E57B6"/>
    <w:rsid w:val="007E58F6"/>
    <w:rsid w:val="007E5B66"/>
    <w:rsid w:val="007E5BAE"/>
    <w:rsid w:val="007E5BC6"/>
    <w:rsid w:val="007E5C31"/>
    <w:rsid w:val="007E5E28"/>
    <w:rsid w:val="007E5EBF"/>
    <w:rsid w:val="007E5EEB"/>
    <w:rsid w:val="007E5EF9"/>
    <w:rsid w:val="007E6005"/>
    <w:rsid w:val="007E6069"/>
    <w:rsid w:val="007E607B"/>
    <w:rsid w:val="007E617B"/>
    <w:rsid w:val="007E61F6"/>
    <w:rsid w:val="007E625C"/>
    <w:rsid w:val="007E6317"/>
    <w:rsid w:val="007E647D"/>
    <w:rsid w:val="007E6508"/>
    <w:rsid w:val="007E65EF"/>
    <w:rsid w:val="007E6755"/>
    <w:rsid w:val="007E68B5"/>
    <w:rsid w:val="007E6933"/>
    <w:rsid w:val="007E6B59"/>
    <w:rsid w:val="007E6CC5"/>
    <w:rsid w:val="007E6DFA"/>
    <w:rsid w:val="007E6E5C"/>
    <w:rsid w:val="007E6F3D"/>
    <w:rsid w:val="007E70B8"/>
    <w:rsid w:val="007E74C5"/>
    <w:rsid w:val="007E753C"/>
    <w:rsid w:val="007E7602"/>
    <w:rsid w:val="007E7631"/>
    <w:rsid w:val="007E785C"/>
    <w:rsid w:val="007E785D"/>
    <w:rsid w:val="007E7899"/>
    <w:rsid w:val="007E78BD"/>
    <w:rsid w:val="007E79F6"/>
    <w:rsid w:val="007E7A3E"/>
    <w:rsid w:val="007E7B45"/>
    <w:rsid w:val="007E7B52"/>
    <w:rsid w:val="007E7B9B"/>
    <w:rsid w:val="007E7BB2"/>
    <w:rsid w:val="007E7C38"/>
    <w:rsid w:val="007E7CBC"/>
    <w:rsid w:val="007E7D65"/>
    <w:rsid w:val="007E7DDD"/>
    <w:rsid w:val="007E7E75"/>
    <w:rsid w:val="007E7E97"/>
    <w:rsid w:val="007E7FC6"/>
    <w:rsid w:val="007F0081"/>
    <w:rsid w:val="007F016B"/>
    <w:rsid w:val="007F0249"/>
    <w:rsid w:val="007F05BB"/>
    <w:rsid w:val="007F05EB"/>
    <w:rsid w:val="007F064B"/>
    <w:rsid w:val="007F072B"/>
    <w:rsid w:val="007F0838"/>
    <w:rsid w:val="007F0864"/>
    <w:rsid w:val="007F08BD"/>
    <w:rsid w:val="007F095C"/>
    <w:rsid w:val="007F0991"/>
    <w:rsid w:val="007F0A63"/>
    <w:rsid w:val="007F0B84"/>
    <w:rsid w:val="007F0B9D"/>
    <w:rsid w:val="007F0D79"/>
    <w:rsid w:val="007F0D7B"/>
    <w:rsid w:val="007F0E0F"/>
    <w:rsid w:val="007F0F39"/>
    <w:rsid w:val="007F109F"/>
    <w:rsid w:val="007F10A3"/>
    <w:rsid w:val="007F10A9"/>
    <w:rsid w:val="007F10D7"/>
    <w:rsid w:val="007F120E"/>
    <w:rsid w:val="007F1212"/>
    <w:rsid w:val="007F12DE"/>
    <w:rsid w:val="007F12F3"/>
    <w:rsid w:val="007F12F4"/>
    <w:rsid w:val="007F13D3"/>
    <w:rsid w:val="007F1403"/>
    <w:rsid w:val="007F14D4"/>
    <w:rsid w:val="007F14ED"/>
    <w:rsid w:val="007F153C"/>
    <w:rsid w:val="007F1586"/>
    <w:rsid w:val="007F15F4"/>
    <w:rsid w:val="007F16AB"/>
    <w:rsid w:val="007F1880"/>
    <w:rsid w:val="007F18AA"/>
    <w:rsid w:val="007F1AB8"/>
    <w:rsid w:val="007F1B54"/>
    <w:rsid w:val="007F1CCC"/>
    <w:rsid w:val="007F1CCE"/>
    <w:rsid w:val="007F1E79"/>
    <w:rsid w:val="007F1EF2"/>
    <w:rsid w:val="007F1FA2"/>
    <w:rsid w:val="007F2210"/>
    <w:rsid w:val="007F2276"/>
    <w:rsid w:val="007F2400"/>
    <w:rsid w:val="007F25F1"/>
    <w:rsid w:val="007F2641"/>
    <w:rsid w:val="007F2654"/>
    <w:rsid w:val="007F26CC"/>
    <w:rsid w:val="007F2729"/>
    <w:rsid w:val="007F2736"/>
    <w:rsid w:val="007F27A4"/>
    <w:rsid w:val="007F27BC"/>
    <w:rsid w:val="007F286B"/>
    <w:rsid w:val="007F28C6"/>
    <w:rsid w:val="007F2934"/>
    <w:rsid w:val="007F2AF1"/>
    <w:rsid w:val="007F2B1A"/>
    <w:rsid w:val="007F2B30"/>
    <w:rsid w:val="007F2BCF"/>
    <w:rsid w:val="007F2C45"/>
    <w:rsid w:val="007F2C5A"/>
    <w:rsid w:val="007F2D33"/>
    <w:rsid w:val="007F2E61"/>
    <w:rsid w:val="007F2EA6"/>
    <w:rsid w:val="007F3056"/>
    <w:rsid w:val="007F32F9"/>
    <w:rsid w:val="007F332A"/>
    <w:rsid w:val="007F3417"/>
    <w:rsid w:val="007F3541"/>
    <w:rsid w:val="007F361B"/>
    <w:rsid w:val="007F3623"/>
    <w:rsid w:val="007F366A"/>
    <w:rsid w:val="007F36D0"/>
    <w:rsid w:val="007F3ACF"/>
    <w:rsid w:val="007F3B1D"/>
    <w:rsid w:val="007F3B60"/>
    <w:rsid w:val="007F3BB4"/>
    <w:rsid w:val="007F3BC9"/>
    <w:rsid w:val="007F3BE6"/>
    <w:rsid w:val="007F3C18"/>
    <w:rsid w:val="007F3CE0"/>
    <w:rsid w:val="007F3E4C"/>
    <w:rsid w:val="007F3E7F"/>
    <w:rsid w:val="007F3F12"/>
    <w:rsid w:val="007F3F4E"/>
    <w:rsid w:val="007F3FD7"/>
    <w:rsid w:val="007F4037"/>
    <w:rsid w:val="007F4108"/>
    <w:rsid w:val="007F41F1"/>
    <w:rsid w:val="007F42C9"/>
    <w:rsid w:val="007F4441"/>
    <w:rsid w:val="007F45A4"/>
    <w:rsid w:val="007F45CD"/>
    <w:rsid w:val="007F4612"/>
    <w:rsid w:val="007F47C9"/>
    <w:rsid w:val="007F4862"/>
    <w:rsid w:val="007F4B8B"/>
    <w:rsid w:val="007F4BC2"/>
    <w:rsid w:val="007F4CB9"/>
    <w:rsid w:val="007F4D7D"/>
    <w:rsid w:val="007F4DA4"/>
    <w:rsid w:val="007F4E80"/>
    <w:rsid w:val="007F4ECC"/>
    <w:rsid w:val="007F5156"/>
    <w:rsid w:val="007F5162"/>
    <w:rsid w:val="007F530B"/>
    <w:rsid w:val="007F5322"/>
    <w:rsid w:val="007F53CE"/>
    <w:rsid w:val="007F541C"/>
    <w:rsid w:val="007F54A9"/>
    <w:rsid w:val="007F5560"/>
    <w:rsid w:val="007F56B8"/>
    <w:rsid w:val="007F5734"/>
    <w:rsid w:val="007F5888"/>
    <w:rsid w:val="007F5CE9"/>
    <w:rsid w:val="007F6245"/>
    <w:rsid w:val="007F6326"/>
    <w:rsid w:val="007F636D"/>
    <w:rsid w:val="007F642F"/>
    <w:rsid w:val="007F64E2"/>
    <w:rsid w:val="007F64E7"/>
    <w:rsid w:val="007F65C0"/>
    <w:rsid w:val="007F667F"/>
    <w:rsid w:val="007F66C7"/>
    <w:rsid w:val="007F6748"/>
    <w:rsid w:val="007F67FD"/>
    <w:rsid w:val="007F6807"/>
    <w:rsid w:val="007F6924"/>
    <w:rsid w:val="007F698D"/>
    <w:rsid w:val="007F6A1D"/>
    <w:rsid w:val="007F6AFB"/>
    <w:rsid w:val="007F6B8A"/>
    <w:rsid w:val="007F6C3E"/>
    <w:rsid w:val="007F6CE3"/>
    <w:rsid w:val="007F6DA5"/>
    <w:rsid w:val="007F6DD8"/>
    <w:rsid w:val="007F6EF0"/>
    <w:rsid w:val="007F6F2B"/>
    <w:rsid w:val="007F6F3E"/>
    <w:rsid w:val="007F6F87"/>
    <w:rsid w:val="007F7102"/>
    <w:rsid w:val="007F71AD"/>
    <w:rsid w:val="007F7467"/>
    <w:rsid w:val="007F748B"/>
    <w:rsid w:val="007F74BA"/>
    <w:rsid w:val="007F78D6"/>
    <w:rsid w:val="007F7B11"/>
    <w:rsid w:val="007F7DD8"/>
    <w:rsid w:val="007F7E44"/>
    <w:rsid w:val="007F7E6A"/>
    <w:rsid w:val="00800116"/>
    <w:rsid w:val="00800123"/>
    <w:rsid w:val="00800147"/>
    <w:rsid w:val="008002C0"/>
    <w:rsid w:val="008003E9"/>
    <w:rsid w:val="00800445"/>
    <w:rsid w:val="008004D4"/>
    <w:rsid w:val="00800600"/>
    <w:rsid w:val="00800687"/>
    <w:rsid w:val="0080076F"/>
    <w:rsid w:val="0080080F"/>
    <w:rsid w:val="00800840"/>
    <w:rsid w:val="00800861"/>
    <w:rsid w:val="00800890"/>
    <w:rsid w:val="00800A4B"/>
    <w:rsid w:val="00800A62"/>
    <w:rsid w:val="00800B48"/>
    <w:rsid w:val="00800B73"/>
    <w:rsid w:val="00800C13"/>
    <w:rsid w:val="00800CE3"/>
    <w:rsid w:val="00800D9E"/>
    <w:rsid w:val="00800F7C"/>
    <w:rsid w:val="0080106F"/>
    <w:rsid w:val="00801141"/>
    <w:rsid w:val="00801161"/>
    <w:rsid w:val="008013D0"/>
    <w:rsid w:val="00801528"/>
    <w:rsid w:val="0080161C"/>
    <w:rsid w:val="00801691"/>
    <w:rsid w:val="008016CF"/>
    <w:rsid w:val="0080174A"/>
    <w:rsid w:val="008017F0"/>
    <w:rsid w:val="00801816"/>
    <w:rsid w:val="00801821"/>
    <w:rsid w:val="008019C8"/>
    <w:rsid w:val="00801A19"/>
    <w:rsid w:val="00801B4D"/>
    <w:rsid w:val="00801BF0"/>
    <w:rsid w:val="00801C49"/>
    <w:rsid w:val="00801D2B"/>
    <w:rsid w:val="00801D6E"/>
    <w:rsid w:val="00801E61"/>
    <w:rsid w:val="00801E95"/>
    <w:rsid w:val="00801E9C"/>
    <w:rsid w:val="00802062"/>
    <w:rsid w:val="00802216"/>
    <w:rsid w:val="00802296"/>
    <w:rsid w:val="008022AC"/>
    <w:rsid w:val="0080235E"/>
    <w:rsid w:val="00802457"/>
    <w:rsid w:val="00802664"/>
    <w:rsid w:val="00802720"/>
    <w:rsid w:val="0080275C"/>
    <w:rsid w:val="008027F5"/>
    <w:rsid w:val="0080299E"/>
    <w:rsid w:val="00802B71"/>
    <w:rsid w:val="00802C84"/>
    <w:rsid w:val="00802E12"/>
    <w:rsid w:val="00803059"/>
    <w:rsid w:val="0080311C"/>
    <w:rsid w:val="00803184"/>
    <w:rsid w:val="008031A9"/>
    <w:rsid w:val="008032A7"/>
    <w:rsid w:val="008032D5"/>
    <w:rsid w:val="00803489"/>
    <w:rsid w:val="0080354E"/>
    <w:rsid w:val="00803596"/>
    <w:rsid w:val="00803666"/>
    <w:rsid w:val="00803745"/>
    <w:rsid w:val="008038F7"/>
    <w:rsid w:val="008039FF"/>
    <w:rsid w:val="00803A01"/>
    <w:rsid w:val="00803ACA"/>
    <w:rsid w:val="00803BA4"/>
    <w:rsid w:val="00803C67"/>
    <w:rsid w:val="00803C7B"/>
    <w:rsid w:val="00803D6D"/>
    <w:rsid w:val="00803EB8"/>
    <w:rsid w:val="00804050"/>
    <w:rsid w:val="0080413C"/>
    <w:rsid w:val="0080468A"/>
    <w:rsid w:val="008046BD"/>
    <w:rsid w:val="00804709"/>
    <w:rsid w:val="008047A8"/>
    <w:rsid w:val="0080482F"/>
    <w:rsid w:val="00804859"/>
    <w:rsid w:val="008048A3"/>
    <w:rsid w:val="00804929"/>
    <w:rsid w:val="00804A03"/>
    <w:rsid w:val="00804B44"/>
    <w:rsid w:val="00804B89"/>
    <w:rsid w:val="00804BDD"/>
    <w:rsid w:val="00804CCC"/>
    <w:rsid w:val="00804DA7"/>
    <w:rsid w:val="0080505F"/>
    <w:rsid w:val="008052B8"/>
    <w:rsid w:val="00805354"/>
    <w:rsid w:val="0080551D"/>
    <w:rsid w:val="008055C4"/>
    <w:rsid w:val="00805653"/>
    <w:rsid w:val="00805772"/>
    <w:rsid w:val="0080587E"/>
    <w:rsid w:val="008059A4"/>
    <w:rsid w:val="008059AC"/>
    <w:rsid w:val="00805C2D"/>
    <w:rsid w:val="00805C99"/>
    <w:rsid w:val="00805E9B"/>
    <w:rsid w:val="00805FD6"/>
    <w:rsid w:val="008060DF"/>
    <w:rsid w:val="0080612E"/>
    <w:rsid w:val="0080619B"/>
    <w:rsid w:val="00806253"/>
    <w:rsid w:val="008062C3"/>
    <w:rsid w:val="0080639A"/>
    <w:rsid w:val="008063FE"/>
    <w:rsid w:val="00806476"/>
    <w:rsid w:val="00806491"/>
    <w:rsid w:val="008065F0"/>
    <w:rsid w:val="00806640"/>
    <w:rsid w:val="008066A7"/>
    <w:rsid w:val="00806710"/>
    <w:rsid w:val="0080674B"/>
    <w:rsid w:val="00806857"/>
    <w:rsid w:val="008069FC"/>
    <w:rsid w:val="00806C6F"/>
    <w:rsid w:val="00806C79"/>
    <w:rsid w:val="00806DCD"/>
    <w:rsid w:val="00806E19"/>
    <w:rsid w:val="00806EA5"/>
    <w:rsid w:val="00806F23"/>
    <w:rsid w:val="00806F87"/>
    <w:rsid w:val="0080703D"/>
    <w:rsid w:val="0080720A"/>
    <w:rsid w:val="0080725F"/>
    <w:rsid w:val="00807469"/>
    <w:rsid w:val="008074A8"/>
    <w:rsid w:val="008075A4"/>
    <w:rsid w:val="008075BF"/>
    <w:rsid w:val="00807672"/>
    <w:rsid w:val="008076E3"/>
    <w:rsid w:val="00807871"/>
    <w:rsid w:val="00807880"/>
    <w:rsid w:val="0080796C"/>
    <w:rsid w:val="00807A71"/>
    <w:rsid w:val="00807AA7"/>
    <w:rsid w:val="00807C74"/>
    <w:rsid w:val="00807E82"/>
    <w:rsid w:val="00807EB1"/>
    <w:rsid w:val="00807EEF"/>
    <w:rsid w:val="00807F54"/>
    <w:rsid w:val="00810003"/>
    <w:rsid w:val="008101D7"/>
    <w:rsid w:val="00810262"/>
    <w:rsid w:val="00810318"/>
    <w:rsid w:val="00810323"/>
    <w:rsid w:val="00810683"/>
    <w:rsid w:val="0081071B"/>
    <w:rsid w:val="008109E0"/>
    <w:rsid w:val="008109F6"/>
    <w:rsid w:val="00810ABA"/>
    <w:rsid w:val="00810B73"/>
    <w:rsid w:val="00810BB5"/>
    <w:rsid w:val="00810BDC"/>
    <w:rsid w:val="00810C94"/>
    <w:rsid w:val="00810D55"/>
    <w:rsid w:val="00810EA0"/>
    <w:rsid w:val="0081100C"/>
    <w:rsid w:val="008110E2"/>
    <w:rsid w:val="008111A8"/>
    <w:rsid w:val="008111C8"/>
    <w:rsid w:val="008111F1"/>
    <w:rsid w:val="0081125F"/>
    <w:rsid w:val="00811268"/>
    <w:rsid w:val="008113CC"/>
    <w:rsid w:val="008113FB"/>
    <w:rsid w:val="00811414"/>
    <w:rsid w:val="00811429"/>
    <w:rsid w:val="00811456"/>
    <w:rsid w:val="008114B5"/>
    <w:rsid w:val="008115D3"/>
    <w:rsid w:val="008115E6"/>
    <w:rsid w:val="0081170D"/>
    <w:rsid w:val="00811954"/>
    <w:rsid w:val="00811A4C"/>
    <w:rsid w:val="00811B76"/>
    <w:rsid w:val="00811EAD"/>
    <w:rsid w:val="00811EEF"/>
    <w:rsid w:val="00811F31"/>
    <w:rsid w:val="00811FB5"/>
    <w:rsid w:val="0081202C"/>
    <w:rsid w:val="0081203C"/>
    <w:rsid w:val="008120A7"/>
    <w:rsid w:val="00812100"/>
    <w:rsid w:val="00812156"/>
    <w:rsid w:val="0081216B"/>
    <w:rsid w:val="008121B7"/>
    <w:rsid w:val="008121EB"/>
    <w:rsid w:val="00812271"/>
    <w:rsid w:val="008122CB"/>
    <w:rsid w:val="0081235C"/>
    <w:rsid w:val="0081240E"/>
    <w:rsid w:val="008124E8"/>
    <w:rsid w:val="008127A6"/>
    <w:rsid w:val="00812A2A"/>
    <w:rsid w:val="00812A4C"/>
    <w:rsid w:val="00812C2F"/>
    <w:rsid w:val="00812CC8"/>
    <w:rsid w:val="00812D13"/>
    <w:rsid w:val="00812DAE"/>
    <w:rsid w:val="00812E0D"/>
    <w:rsid w:val="00812E3D"/>
    <w:rsid w:val="00812EEB"/>
    <w:rsid w:val="00812F1F"/>
    <w:rsid w:val="00813364"/>
    <w:rsid w:val="008133DF"/>
    <w:rsid w:val="008133FF"/>
    <w:rsid w:val="0081355F"/>
    <w:rsid w:val="008135CB"/>
    <w:rsid w:val="00813700"/>
    <w:rsid w:val="0081370A"/>
    <w:rsid w:val="0081376B"/>
    <w:rsid w:val="0081384B"/>
    <w:rsid w:val="00813A6C"/>
    <w:rsid w:val="00813B11"/>
    <w:rsid w:val="00813D41"/>
    <w:rsid w:val="00813D63"/>
    <w:rsid w:val="00813EEA"/>
    <w:rsid w:val="00813FBA"/>
    <w:rsid w:val="00813FDA"/>
    <w:rsid w:val="00814035"/>
    <w:rsid w:val="00814077"/>
    <w:rsid w:val="0081408D"/>
    <w:rsid w:val="0081411E"/>
    <w:rsid w:val="00814267"/>
    <w:rsid w:val="00814311"/>
    <w:rsid w:val="008143B5"/>
    <w:rsid w:val="008143B7"/>
    <w:rsid w:val="008143C4"/>
    <w:rsid w:val="008144D3"/>
    <w:rsid w:val="0081454C"/>
    <w:rsid w:val="008145BD"/>
    <w:rsid w:val="00814623"/>
    <w:rsid w:val="00814781"/>
    <w:rsid w:val="0081481D"/>
    <w:rsid w:val="00814832"/>
    <w:rsid w:val="0081497B"/>
    <w:rsid w:val="00814A8E"/>
    <w:rsid w:val="00814ACB"/>
    <w:rsid w:val="00814BFB"/>
    <w:rsid w:val="00814C69"/>
    <w:rsid w:val="00814CD6"/>
    <w:rsid w:val="00814D28"/>
    <w:rsid w:val="00814E77"/>
    <w:rsid w:val="00814F3C"/>
    <w:rsid w:val="00814F88"/>
    <w:rsid w:val="00814FBE"/>
    <w:rsid w:val="00815057"/>
    <w:rsid w:val="00815139"/>
    <w:rsid w:val="00815146"/>
    <w:rsid w:val="0081517D"/>
    <w:rsid w:val="00815197"/>
    <w:rsid w:val="008151A6"/>
    <w:rsid w:val="00815286"/>
    <w:rsid w:val="008152F7"/>
    <w:rsid w:val="00815439"/>
    <w:rsid w:val="0081545E"/>
    <w:rsid w:val="008155AD"/>
    <w:rsid w:val="00815653"/>
    <w:rsid w:val="00815749"/>
    <w:rsid w:val="0081578D"/>
    <w:rsid w:val="0081586B"/>
    <w:rsid w:val="00815998"/>
    <w:rsid w:val="00815A36"/>
    <w:rsid w:val="00815A7C"/>
    <w:rsid w:val="00815B3C"/>
    <w:rsid w:val="00815CEF"/>
    <w:rsid w:val="00815D5F"/>
    <w:rsid w:val="00815D7B"/>
    <w:rsid w:val="00815D8B"/>
    <w:rsid w:val="00815E2C"/>
    <w:rsid w:val="00815EC6"/>
    <w:rsid w:val="00815EFD"/>
    <w:rsid w:val="00815F53"/>
    <w:rsid w:val="00815F57"/>
    <w:rsid w:val="008160D7"/>
    <w:rsid w:val="008160FA"/>
    <w:rsid w:val="0081612B"/>
    <w:rsid w:val="0081616C"/>
    <w:rsid w:val="00816240"/>
    <w:rsid w:val="008162C7"/>
    <w:rsid w:val="008162D5"/>
    <w:rsid w:val="008163DE"/>
    <w:rsid w:val="00816411"/>
    <w:rsid w:val="0081645E"/>
    <w:rsid w:val="008164EE"/>
    <w:rsid w:val="008165D5"/>
    <w:rsid w:val="0081663D"/>
    <w:rsid w:val="00816704"/>
    <w:rsid w:val="00816880"/>
    <w:rsid w:val="00816950"/>
    <w:rsid w:val="008169EC"/>
    <w:rsid w:val="00816A68"/>
    <w:rsid w:val="00816AC5"/>
    <w:rsid w:val="00816B17"/>
    <w:rsid w:val="00816B6F"/>
    <w:rsid w:val="00816B84"/>
    <w:rsid w:val="00816BBE"/>
    <w:rsid w:val="00816BD7"/>
    <w:rsid w:val="00816CB7"/>
    <w:rsid w:val="00816D6A"/>
    <w:rsid w:val="00816D7E"/>
    <w:rsid w:val="00816F57"/>
    <w:rsid w:val="00816FEF"/>
    <w:rsid w:val="0081703A"/>
    <w:rsid w:val="008170AD"/>
    <w:rsid w:val="008170C4"/>
    <w:rsid w:val="008170CC"/>
    <w:rsid w:val="0081711E"/>
    <w:rsid w:val="008171DB"/>
    <w:rsid w:val="00817352"/>
    <w:rsid w:val="0081739D"/>
    <w:rsid w:val="00817517"/>
    <w:rsid w:val="008175C0"/>
    <w:rsid w:val="008176C1"/>
    <w:rsid w:val="00817749"/>
    <w:rsid w:val="0081774F"/>
    <w:rsid w:val="00817862"/>
    <w:rsid w:val="00817885"/>
    <w:rsid w:val="00817897"/>
    <w:rsid w:val="008178AF"/>
    <w:rsid w:val="008178D2"/>
    <w:rsid w:val="008179F6"/>
    <w:rsid w:val="00817B86"/>
    <w:rsid w:val="00817C0C"/>
    <w:rsid w:val="00817C46"/>
    <w:rsid w:val="00817D18"/>
    <w:rsid w:val="00817D41"/>
    <w:rsid w:val="00817F09"/>
    <w:rsid w:val="00817F37"/>
    <w:rsid w:val="00817F86"/>
    <w:rsid w:val="0082006C"/>
    <w:rsid w:val="0082023C"/>
    <w:rsid w:val="008202C1"/>
    <w:rsid w:val="008203B3"/>
    <w:rsid w:val="008205B5"/>
    <w:rsid w:val="008205F5"/>
    <w:rsid w:val="008206B5"/>
    <w:rsid w:val="008206F5"/>
    <w:rsid w:val="0082077B"/>
    <w:rsid w:val="008209B2"/>
    <w:rsid w:val="00820A91"/>
    <w:rsid w:val="00820BBC"/>
    <w:rsid w:val="00820CFC"/>
    <w:rsid w:val="00820D37"/>
    <w:rsid w:val="00820E16"/>
    <w:rsid w:val="00820E46"/>
    <w:rsid w:val="00820F8A"/>
    <w:rsid w:val="008210B5"/>
    <w:rsid w:val="0082125A"/>
    <w:rsid w:val="00821273"/>
    <w:rsid w:val="0082140A"/>
    <w:rsid w:val="0082140F"/>
    <w:rsid w:val="008214E6"/>
    <w:rsid w:val="0082150A"/>
    <w:rsid w:val="00821604"/>
    <w:rsid w:val="00821695"/>
    <w:rsid w:val="00821736"/>
    <w:rsid w:val="008218F0"/>
    <w:rsid w:val="00821927"/>
    <w:rsid w:val="00821A5D"/>
    <w:rsid w:val="00821BF9"/>
    <w:rsid w:val="00821E54"/>
    <w:rsid w:val="00821F47"/>
    <w:rsid w:val="00822023"/>
    <w:rsid w:val="00822030"/>
    <w:rsid w:val="00822187"/>
    <w:rsid w:val="0082219D"/>
    <w:rsid w:val="008222EE"/>
    <w:rsid w:val="0082231B"/>
    <w:rsid w:val="00822358"/>
    <w:rsid w:val="00822381"/>
    <w:rsid w:val="008223C1"/>
    <w:rsid w:val="0082254F"/>
    <w:rsid w:val="00822565"/>
    <w:rsid w:val="008225F5"/>
    <w:rsid w:val="0082267E"/>
    <w:rsid w:val="0082273B"/>
    <w:rsid w:val="00822763"/>
    <w:rsid w:val="008227F7"/>
    <w:rsid w:val="008229A9"/>
    <w:rsid w:val="00822AFE"/>
    <w:rsid w:val="00822B9D"/>
    <w:rsid w:val="00822BA8"/>
    <w:rsid w:val="00822BAE"/>
    <w:rsid w:val="00822C7E"/>
    <w:rsid w:val="00822D10"/>
    <w:rsid w:val="00822D2E"/>
    <w:rsid w:val="00822D73"/>
    <w:rsid w:val="00822DE1"/>
    <w:rsid w:val="00823005"/>
    <w:rsid w:val="00823036"/>
    <w:rsid w:val="008230BA"/>
    <w:rsid w:val="00823147"/>
    <w:rsid w:val="00823195"/>
    <w:rsid w:val="008231A0"/>
    <w:rsid w:val="00823238"/>
    <w:rsid w:val="00823402"/>
    <w:rsid w:val="008234F0"/>
    <w:rsid w:val="00823527"/>
    <w:rsid w:val="0082361D"/>
    <w:rsid w:val="0082367B"/>
    <w:rsid w:val="0082371A"/>
    <w:rsid w:val="008237C2"/>
    <w:rsid w:val="0082388A"/>
    <w:rsid w:val="0082391B"/>
    <w:rsid w:val="008239CD"/>
    <w:rsid w:val="00823A4B"/>
    <w:rsid w:val="00823A83"/>
    <w:rsid w:val="00823B2C"/>
    <w:rsid w:val="00823E2D"/>
    <w:rsid w:val="00823FD7"/>
    <w:rsid w:val="008240BF"/>
    <w:rsid w:val="008242A6"/>
    <w:rsid w:val="008244FB"/>
    <w:rsid w:val="0082455C"/>
    <w:rsid w:val="0082463F"/>
    <w:rsid w:val="0082477B"/>
    <w:rsid w:val="008247DD"/>
    <w:rsid w:val="008247F2"/>
    <w:rsid w:val="00824967"/>
    <w:rsid w:val="00824A1B"/>
    <w:rsid w:val="00824B2D"/>
    <w:rsid w:val="00824B58"/>
    <w:rsid w:val="00824C3E"/>
    <w:rsid w:val="0082508F"/>
    <w:rsid w:val="00825188"/>
    <w:rsid w:val="00825364"/>
    <w:rsid w:val="008253A2"/>
    <w:rsid w:val="008254BB"/>
    <w:rsid w:val="00825547"/>
    <w:rsid w:val="008256B5"/>
    <w:rsid w:val="00825714"/>
    <w:rsid w:val="008257D1"/>
    <w:rsid w:val="00825895"/>
    <w:rsid w:val="008258A9"/>
    <w:rsid w:val="00825A70"/>
    <w:rsid w:val="00825A93"/>
    <w:rsid w:val="00825C2A"/>
    <w:rsid w:val="00825D4B"/>
    <w:rsid w:val="00825DC5"/>
    <w:rsid w:val="00825E11"/>
    <w:rsid w:val="00825E2E"/>
    <w:rsid w:val="00825E9F"/>
    <w:rsid w:val="00825F8B"/>
    <w:rsid w:val="00826150"/>
    <w:rsid w:val="00826158"/>
    <w:rsid w:val="0082615D"/>
    <w:rsid w:val="00826173"/>
    <w:rsid w:val="008261BF"/>
    <w:rsid w:val="00826246"/>
    <w:rsid w:val="00826384"/>
    <w:rsid w:val="0082639B"/>
    <w:rsid w:val="008263CD"/>
    <w:rsid w:val="008263E1"/>
    <w:rsid w:val="00826482"/>
    <w:rsid w:val="008264F6"/>
    <w:rsid w:val="008266DE"/>
    <w:rsid w:val="008267BF"/>
    <w:rsid w:val="008267DC"/>
    <w:rsid w:val="008267F7"/>
    <w:rsid w:val="00826A73"/>
    <w:rsid w:val="00826C9E"/>
    <w:rsid w:val="00826CF2"/>
    <w:rsid w:val="00826E95"/>
    <w:rsid w:val="00826EBE"/>
    <w:rsid w:val="00826EDB"/>
    <w:rsid w:val="00826EE9"/>
    <w:rsid w:val="00826F35"/>
    <w:rsid w:val="00826FF6"/>
    <w:rsid w:val="00827050"/>
    <w:rsid w:val="008270CA"/>
    <w:rsid w:val="008270E5"/>
    <w:rsid w:val="0082729F"/>
    <w:rsid w:val="008272B9"/>
    <w:rsid w:val="008274D8"/>
    <w:rsid w:val="00827506"/>
    <w:rsid w:val="008275AA"/>
    <w:rsid w:val="008275CF"/>
    <w:rsid w:val="00827611"/>
    <w:rsid w:val="0082779B"/>
    <w:rsid w:val="00827A37"/>
    <w:rsid w:val="00827A9B"/>
    <w:rsid w:val="00827FD1"/>
    <w:rsid w:val="00830010"/>
    <w:rsid w:val="008301A0"/>
    <w:rsid w:val="008304A2"/>
    <w:rsid w:val="008304CA"/>
    <w:rsid w:val="00830597"/>
    <w:rsid w:val="008305D1"/>
    <w:rsid w:val="008306BE"/>
    <w:rsid w:val="008307A8"/>
    <w:rsid w:val="008307DC"/>
    <w:rsid w:val="008307F1"/>
    <w:rsid w:val="008308F9"/>
    <w:rsid w:val="00830BA5"/>
    <w:rsid w:val="00830BD9"/>
    <w:rsid w:val="00830F37"/>
    <w:rsid w:val="0083106B"/>
    <w:rsid w:val="008311D0"/>
    <w:rsid w:val="008311FF"/>
    <w:rsid w:val="008312D7"/>
    <w:rsid w:val="0083137F"/>
    <w:rsid w:val="00831475"/>
    <w:rsid w:val="008314C1"/>
    <w:rsid w:val="008314CC"/>
    <w:rsid w:val="008315DD"/>
    <w:rsid w:val="00831689"/>
    <w:rsid w:val="008316CB"/>
    <w:rsid w:val="0083179E"/>
    <w:rsid w:val="0083188E"/>
    <w:rsid w:val="008318A7"/>
    <w:rsid w:val="0083198D"/>
    <w:rsid w:val="008319C7"/>
    <w:rsid w:val="00831A6F"/>
    <w:rsid w:val="00831AEC"/>
    <w:rsid w:val="00831B14"/>
    <w:rsid w:val="00831B1D"/>
    <w:rsid w:val="00831BC8"/>
    <w:rsid w:val="00831BFF"/>
    <w:rsid w:val="00831C21"/>
    <w:rsid w:val="00831C44"/>
    <w:rsid w:val="00831CCA"/>
    <w:rsid w:val="00831F4D"/>
    <w:rsid w:val="00832084"/>
    <w:rsid w:val="0083216F"/>
    <w:rsid w:val="008323AF"/>
    <w:rsid w:val="008323F3"/>
    <w:rsid w:val="00832446"/>
    <w:rsid w:val="00832631"/>
    <w:rsid w:val="008326EA"/>
    <w:rsid w:val="008326F8"/>
    <w:rsid w:val="00832750"/>
    <w:rsid w:val="0083275C"/>
    <w:rsid w:val="008328EC"/>
    <w:rsid w:val="00832B12"/>
    <w:rsid w:val="00832C24"/>
    <w:rsid w:val="00832D2D"/>
    <w:rsid w:val="00832D7E"/>
    <w:rsid w:val="00832E4F"/>
    <w:rsid w:val="00832E92"/>
    <w:rsid w:val="00832F21"/>
    <w:rsid w:val="00832F6C"/>
    <w:rsid w:val="00832FFB"/>
    <w:rsid w:val="008330F2"/>
    <w:rsid w:val="008331C3"/>
    <w:rsid w:val="00833286"/>
    <w:rsid w:val="008332D8"/>
    <w:rsid w:val="008332FA"/>
    <w:rsid w:val="008335DF"/>
    <w:rsid w:val="008337B8"/>
    <w:rsid w:val="00833838"/>
    <w:rsid w:val="00833864"/>
    <w:rsid w:val="00833B9C"/>
    <w:rsid w:val="00833D9D"/>
    <w:rsid w:val="008340A2"/>
    <w:rsid w:val="008340DA"/>
    <w:rsid w:val="0083429A"/>
    <w:rsid w:val="0083436F"/>
    <w:rsid w:val="0083446C"/>
    <w:rsid w:val="00834506"/>
    <w:rsid w:val="0083451D"/>
    <w:rsid w:val="00834591"/>
    <w:rsid w:val="00834685"/>
    <w:rsid w:val="008346FE"/>
    <w:rsid w:val="0083474F"/>
    <w:rsid w:val="00834A3F"/>
    <w:rsid w:val="00834D9A"/>
    <w:rsid w:val="00834E04"/>
    <w:rsid w:val="00834E4D"/>
    <w:rsid w:val="00834F6C"/>
    <w:rsid w:val="0083506C"/>
    <w:rsid w:val="008350A5"/>
    <w:rsid w:val="008352D4"/>
    <w:rsid w:val="008352FD"/>
    <w:rsid w:val="0083533D"/>
    <w:rsid w:val="0083542C"/>
    <w:rsid w:val="0083554F"/>
    <w:rsid w:val="00835627"/>
    <w:rsid w:val="00835674"/>
    <w:rsid w:val="008356C1"/>
    <w:rsid w:val="00835961"/>
    <w:rsid w:val="008359A2"/>
    <w:rsid w:val="00835A11"/>
    <w:rsid w:val="00835C0E"/>
    <w:rsid w:val="00835CAE"/>
    <w:rsid w:val="00835D6A"/>
    <w:rsid w:val="00835DDF"/>
    <w:rsid w:val="0083609D"/>
    <w:rsid w:val="0083624E"/>
    <w:rsid w:val="00836377"/>
    <w:rsid w:val="00836421"/>
    <w:rsid w:val="0083649A"/>
    <w:rsid w:val="00836589"/>
    <w:rsid w:val="00836709"/>
    <w:rsid w:val="00836726"/>
    <w:rsid w:val="00836879"/>
    <w:rsid w:val="008368C3"/>
    <w:rsid w:val="0083694F"/>
    <w:rsid w:val="00836A13"/>
    <w:rsid w:val="00836A19"/>
    <w:rsid w:val="00836BFA"/>
    <w:rsid w:val="00836D7C"/>
    <w:rsid w:val="00836E63"/>
    <w:rsid w:val="00836F5A"/>
    <w:rsid w:val="00836F8F"/>
    <w:rsid w:val="00836F9C"/>
    <w:rsid w:val="008370E8"/>
    <w:rsid w:val="008372FD"/>
    <w:rsid w:val="008373F3"/>
    <w:rsid w:val="0083748C"/>
    <w:rsid w:val="00837491"/>
    <w:rsid w:val="008375D1"/>
    <w:rsid w:val="008376C4"/>
    <w:rsid w:val="00837764"/>
    <w:rsid w:val="00837793"/>
    <w:rsid w:val="0083791F"/>
    <w:rsid w:val="00837A1C"/>
    <w:rsid w:val="00837B32"/>
    <w:rsid w:val="00837B71"/>
    <w:rsid w:val="00837B74"/>
    <w:rsid w:val="00837CA1"/>
    <w:rsid w:val="00837EDB"/>
    <w:rsid w:val="0083BFA4"/>
    <w:rsid w:val="00840019"/>
    <w:rsid w:val="00840042"/>
    <w:rsid w:val="0084004A"/>
    <w:rsid w:val="008401BB"/>
    <w:rsid w:val="008401C7"/>
    <w:rsid w:val="0084020F"/>
    <w:rsid w:val="00840284"/>
    <w:rsid w:val="008402F2"/>
    <w:rsid w:val="00840303"/>
    <w:rsid w:val="00840369"/>
    <w:rsid w:val="00840440"/>
    <w:rsid w:val="008404F5"/>
    <w:rsid w:val="0084063A"/>
    <w:rsid w:val="00840889"/>
    <w:rsid w:val="008408D8"/>
    <w:rsid w:val="00840A2C"/>
    <w:rsid w:val="00840A3D"/>
    <w:rsid w:val="00840AEA"/>
    <w:rsid w:val="00840C57"/>
    <w:rsid w:val="00840CC1"/>
    <w:rsid w:val="00840D11"/>
    <w:rsid w:val="00840E5C"/>
    <w:rsid w:val="00840F5E"/>
    <w:rsid w:val="00840FA4"/>
    <w:rsid w:val="0084115C"/>
    <w:rsid w:val="00841210"/>
    <w:rsid w:val="008412A4"/>
    <w:rsid w:val="0084131D"/>
    <w:rsid w:val="00841467"/>
    <w:rsid w:val="00841536"/>
    <w:rsid w:val="008415A7"/>
    <w:rsid w:val="0084164C"/>
    <w:rsid w:val="00841783"/>
    <w:rsid w:val="008417E8"/>
    <w:rsid w:val="00841824"/>
    <w:rsid w:val="0084183E"/>
    <w:rsid w:val="00841900"/>
    <w:rsid w:val="0084198E"/>
    <w:rsid w:val="00841A8F"/>
    <w:rsid w:val="00841AAE"/>
    <w:rsid w:val="00841B1F"/>
    <w:rsid w:val="00841BE9"/>
    <w:rsid w:val="00841DB5"/>
    <w:rsid w:val="00841F0F"/>
    <w:rsid w:val="00841FEA"/>
    <w:rsid w:val="00842122"/>
    <w:rsid w:val="008421A4"/>
    <w:rsid w:val="008421C9"/>
    <w:rsid w:val="0084239B"/>
    <w:rsid w:val="008425AA"/>
    <w:rsid w:val="00842779"/>
    <w:rsid w:val="00842E25"/>
    <w:rsid w:val="00842E51"/>
    <w:rsid w:val="00842E6A"/>
    <w:rsid w:val="00842F01"/>
    <w:rsid w:val="00842F04"/>
    <w:rsid w:val="00842F26"/>
    <w:rsid w:val="00842F3B"/>
    <w:rsid w:val="00842FB8"/>
    <w:rsid w:val="0084300B"/>
    <w:rsid w:val="00843095"/>
    <w:rsid w:val="008430C2"/>
    <w:rsid w:val="00843103"/>
    <w:rsid w:val="00843142"/>
    <w:rsid w:val="0084317D"/>
    <w:rsid w:val="00843214"/>
    <w:rsid w:val="0084323A"/>
    <w:rsid w:val="0084325C"/>
    <w:rsid w:val="00843468"/>
    <w:rsid w:val="008435AB"/>
    <w:rsid w:val="0084360D"/>
    <w:rsid w:val="00843870"/>
    <w:rsid w:val="008438BD"/>
    <w:rsid w:val="008438F7"/>
    <w:rsid w:val="008439F8"/>
    <w:rsid w:val="00843A31"/>
    <w:rsid w:val="00843BA4"/>
    <w:rsid w:val="00843BC3"/>
    <w:rsid w:val="00843C26"/>
    <w:rsid w:val="00843CF5"/>
    <w:rsid w:val="00843D2C"/>
    <w:rsid w:val="00843DEF"/>
    <w:rsid w:val="00843E28"/>
    <w:rsid w:val="00843F85"/>
    <w:rsid w:val="00844001"/>
    <w:rsid w:val="0084405E"/>
    <w:rsid w:val="008440A9"/>
    <w:rsid w:val="008442FA"/>
    <w:rsid w:val="00844342"/>
    <w:rsid w:val="0084442F"/>
    <w:rsid w:val="00844453"/>
    <w:rsid w:val="0084465B"/>
    <w:rsid w:val="00844680"/>
    <w:rsid w:val="008447D2"/>
    <w:rsid w:val="008449D6"/>
    <w:rsid w:val="008449F0"/>
    <w:rsid w:val="00844A6A"/>
    <w:rsid w:val="00844AB7"/>
    <w:rsid w:val="00844B4A"/>
    <w:rsid w:val="00844D2F"/>
    <w:rsid w:val="00844F0D"/>
    <w:rsid w:val="00844F46"/>
    <w:rsid w:val="00844F54"/>
    <w:rsid w:val="00845121"/>
    <w:rsid w:val="00845153"/>
    <w:rsid w:val="00845289"/>
    <w:rsid w:val="0084539B"/>
    <w:rsid w:val="00845427"/>
    <w:rsid w:val="00845439"/>
    <w:rsid w:val="008454CD"/>
    <w:rsid w:val="0084560E"/>
    <w:rsid w:val="008457A0"/>
    <w:rsid w:val="0084596D"/>
    <w:rsid w:val="008459DB"/>
    <w:rsid w:val="00845A94"/>
    <w:rsid w:val="00845AB6"/>
    <w:rsid w:val="00845BD0"/>
    <w:rsid w:val="00845DA1"/>
    <w:rsid w:val="00845E67"/>
    <w:rsid w:val="00846003"/>
    <w:rsid w:val="008461C8"/>
    <w:rsid w:val="008461F0"/>
    <w:rsid w:val="00846270"/>
    <w:rsid w:val="00846279"/>
    <w:rsid w:val="0084628E"/>
    <w:rsid w:val="00846312"/>
    <w:rsid w:val="00846350"/>
    <w:rsid w:val="0084643E"/>
    <w:rsid w:val="008464EC"/>
    <w:rsid w:val="008466D0"/>
    <w:rsid w:val="00846801"/>
    <w:rsid w:val="00846804"/>
    <w:rsid w:val="008469E5"/>
    <w:rsid w:val="00846A82"/>
    <w:rsid w:val="00846C60"/>
    <w:rsid w:val="00846D7F"/>
    <w:rsid w:val="00846FCD"/>
    <w:rsid w:val="00846FE1"/>
    <w:rsid w:val="008470FD"/>
    <w:rsid w:val="0084712B"/>
    <w:rsid w:val="00847188"/>
    <w:rsid w:val="008471D9"/>
    <w:rsid w:val="008472E4"/>
    <w:rsid w:val="008473DD"/>
    <w:rsid w:val="0084745E"/>
    <w:rsid w:val="00847516"/>
    <w:rsid w:val="00847543"/>
    <w:rsid w:val="008475FE"/>
    <w:rsid w:val="00847621"/>
    <w:rsid w:val="008476D7"/>
    <w:rsid w:val="00847798"/>
    <w:rsid w:val="00847855"/>
    <w:rsid w:val="008478FF"/>
    <w:rsid w:val="00847955"/>
    <w:rsid w:val="00847960"/>
    <w:rsid w:val="00847992"/>
    <w:rsid w:val="008479DD"/>
    <w:rsid w:val="008479FA"/>
    <w:rsid w:val="00847A21"/>
    <w:rsid w:val="00847B02"/>
    <w:rsid w:val="00847BCA"/>
    <w:rsid w:val="00847D21"/>
    <w:rsid w:val="00847D2F"/>
    <w:rsid w:val="00847E38"/>
    <w:rsid w:val="00847F32"/>
    <w:rsid w:val="0084A666"/>
    <w:rsid w:val="008501DA"/>
    <w:rsid w:val="008502CC"/>
    <w:rsid w:val="008502D7"/>
    <w:rsid w:val="00850417"/>
    <w:rsid w:val="008504DD"/>
    <w:rsid w:val="00850503"/>
    <w:rsid w:val="008505B8"/>
    <w:rsid w:val="008505C0"/>
    <w:rsid w:val="008506ED"/>
    <w:rsid w:val="00850770"/>
    <w:rsid w:val="008509AB"/>
    <w:rsid w:val="008509CC"/>
    <w:rsid w:val="00850A0C"/>
    <w:rsid w:val="00850A40"/>
    <w:rsid w:val="00850A69"/>
    <w:rsid w:val="00850C0D"/>
    <w:rsid w:val="00850EF2"/>
    <w:rsid w:val="00850F05"/>
    <w:rsid w:val="00850FD4"/>
    <w:rsid w:val="00851049"/>
    <w:rsid w:val="0085118C"/>
    <w:rsid w:val="00851391"/>
    <w:rsid w:val="0085144D"/>
    <w:rsid w:val="008514D2"/>
    <w:rsid w:val="00851522"/>
    <w:rsid w:val="008516B9"/>
    <w:rsid w:val="008516C2"/>
    <w:rsid w:val="008516EE"/>
    <w:rsid w:val="00851727"/>
    <w:rsid w:val="00851913"/>
    <w:rsid w:val="00851925"/>
    <w:rsid w:val="00851A4E"/>
    <w:rsid w:val="00851A77"/>
    <w:rsid w:val="00851A9A"/>
    <w:rsid w:val="00851AB2"/>
    <w:rsid w:val="00851ACB"/>
    <w:rsid w:val="00851AE3"/>
    <w:rsid w:val="00851D4C"/>
    <w:rsid w:val="00851EAB"/>
    <w:rsid w:val="00851ECA"/>
    <w:rsid w:val="00852151"/>
    <w:rsid w:val="00852383"/>
    <w:rsid w:val="0085239F"/>
    <w:rsid w:val="0085266A"/>
    <w:rsid w:val="00852684"/>
    <w:rsid w:val="00852700"/>
    <w:rsid w:val="00852701"/>
    <w:rsid w:val="00852783"/>
    <w:rsid w:val="0085288D"/>
    <w:rsid w:val="0085291A"/>
    <w:rsid w:val="00852976"/>
    <w:rsid w:val="00852B35"/>
    <w:rsid w:val="00852B43"/>
    <w:rsid w:val="00852C89"/>
    <w:rsid w:val="00852D22"/>
    <w:rsid w:val="00852ED1"/>
    <w:rsid w:val="00852F80"/>
    <w:rsid w:val="00852FDE"/>
    <w:rsid w:val="00853043"/>
    <w:rsid w:val="008530A1"/>
    <w:rsid w:val="00853172"/>
    <w:rsid w:val="008531E7"/>
    <w:rsid w:val="00853299"/>
    <w:rsid w:val="0085330E"/>
    <w:rsid w:val="00853469"/>
    <w:rsid w:val="008534A4"/>
    <w:rsid w:val="00853572"/>
    <w:rsid w:val="008536A2"/>
    <w:rsid w:val="00853740"/>
    <w:rsid w:val="008537F7"/>
    <w:rsid w:val="0085381B"/>
    <w:rsid w:val="0085390A"/>
    <w:rsid w:val="008539A8"/>
    <w:rsid w:val="008539B5"/>
    <w:rsid w:val="008539D9"/>
    <w:rsid w:val="00853B00"/>
    <w:rsid w:val="00853B5E"/>
    <w:rsid w:val="00853C5F"/>
    <w:rsid w:val="00853FFE"/>
    <w:rsid w:val="008540D8"/>
    <w:rsid w:val="00854565"/>
    <w:rsid w:val="00854828"/>
    <w:rsid w:val="00854853"/>
    <w:rsid w:val="0085485F"/>
    <w:rsid w:val="0085498C"/>
    <w:rsid w:val="008549D1"/>
    <w:rsid w:val="00854AE4"/>
    <w:rsid w:val="00854C9B"/>
    <w:rsid w:val="00854CC7"/>
    <w:rsid w:val="00854CE1"/>
    <w:rsid w:val="00854D14"/>
    <w:rsid w:val="00854DE4"/>
    <w:rsid w:val="00855162"/>
    <w:rsid w:val="008553B7"/>
    <w:rsid w:val="00855472"/>
    <w:rsid w:val="008555B0"/>
    <w:rsid w:val="008557EC"/>
    <w:rsid w:val="00855831"/>
    <w:rsid w:val="00855860"/>
    <w:rsid w:val="008559F7"/>
    <w:rsid w:val="00855A06"/>
    <w:rsid w:val="00855A12"/>
    <w:rsid w:val="00855A1B"/>
    <w:rsid w:val="00855B6C"/>
    <w:rsid w:val="00855C55"/>
    <w:rsid w:val="00855D17"/>
    <w:rsid w:val="00855D7C"/>
    <w:rsid w:val="00855E16"/>
    <w:rsid w:val="00856018"/>
    <w:rsid w:val="00856110"/>
    <w:rsid w:val="0085629D"/>
    <w:rsid w:val="008562FD"/>
    <w:rsid w:val="0085635C"/>
    <w:rsid w:val="0085639D"/>
    <w:rsid w:val="00856413"/>
    <w:rsid w:val="00856483"/>
    <w:rsid w:val="00856486"/>
    <w:rsid w:val="008566EC"/>
    <w:rsid w:val="0085671D"/>
    <w:rsid w:val="00856740"/>
    <w:rsid w:val="00856783"/>
    <w:rsid w:val="0085688F"/>
    <w:rsid w:val="00856933"/>
    <w:rsid w:val="00856938"/>
    <w:rsid w:val="00856A6A"/>
    <w:rsid w:val="00856A8E"/>
    <w:rsid w:val="00856AC2"/>
    <w:rsid w:val="00856BF7"/>
    <w:rsid w:val="00856C06"/>
    <w:rsid w:val="00856C3D"/>
    <w:rsid w:val="00856DB7"/>
    <w:rsid w:val="00856E47"/>
    <w:rsid w:val="00856FD2"/>
    <w:rsid w:val="00857198"/>
    <w:rsid w:val="008571DF"/>
    <w:rsid w:val="008571E0"/>
    <w:rsid w:val="00857217"/>
    <w:rsid w:val="008572AB"/>
    <w:rsid w:val="008572B0"/>
    <w:rsid w:val="0085732C"/>
    <w:rsid w:val="00857451"/>
    <w:rsid w:val="008574D3"/>
    <w:rsid w:val="008575A2"/>
    <w:rsid w:val="008576A0"/>
    <w:rsid w:val="008576C0"/>
    <w:rsid w:val="00857788"/>
    <w:rsid w:val="008578D7"/>
    <w:rsid w:val="00857932"/>
    <w:rsid w:val="00857A08"/>
    <w:rsid w:val="00857B7C"/>
    <w:rsid w:val="00857BB8"/>
    <w:rsid w:val="00857BBA"/>
    <w:rsid w:val="00857BBB"/>
    <w:rsid w:val="00857C70"/>
    <w:rsid w:val="00857CA5"/>
    <w:rsid w:val="00857CB9"/>
    <w:rsid w:val="00857CD7"/>
    <w:rsid w:val="00857DD7"/>
    <w:rsid w:val="00857E75"/>
    <w:rsid w:val="00857E7B"/>
    <w:rsid w:val="00857E95"/>
    <w:rsid w:val="00857FBE"/>
    <w:rsid w:val="0085E7CF"/>
    <w:rsid w:val="0086007B"/>
    <w:rsid w:val="008603A0"/>
    <w:rsid w:val="00860438"/>
    <w:rsid w:val="00860523"/>
    <w:rsid w:val="0086056A"/>
    <w:rsid w:val="00860861"/>
    <w:rsid w:val="0086096B"/>
    <w:rsid w:val="00860A74"/>
    <w:rsid w:val="00860B0A"/>
    <w:rsid w:val="00860BBC"/>
    <w:rsid w:val="00860BD7"/>
    <w:rsid w:val="00860CD0"/>
    <w:rsid w:val="00860E77"/>
    <w:rsid w:val="00860FFB"/>
    <w:rsid w:val="0086100A"/>
    <w:rsid w:val="008610E3"/>
    <w:rsid w:val="008610F4"/>
    <w:rsid w:val="0086114B"/>
    <w:rsid w:val="00861193"/>
    <w:rsid w:val="008611FA"/>
    <w:rsid w:val="008612DD"/>
    <w:rsid w:val="00861305"/>
    <w:rsid w:val="0086131B"/>
    <w:rsid w:val="0086137A"/>
    <w:rsid w:val="00861529"/>
    <w:rsid w:val="00861700"/>
    <w:rsid w:val="0086176F"/>
    <w:rsid w:val="00861790"/>
    <w:rsid w:val="00861955"/>
    <w:rsid w:val="008619AC"/>
    <w:rsid w:val="00861CA9"/>
    <w:rsid w:val="00861D5C"/>
    <w:rsid w:val="00861DF6"/>
    <w:rsid w:val="00861E79"/>
    <w:rsid w:val="00861F9F"/>
    <w:rsid w:val="00861FCA"/>
    <w:rsid w:val="008620A3"/>
    <w:rsid w:val="008620EC"/>
    <w:rsid w:val="00862138"/>
    <w:rsid w:val="0086229A"/>
    <w:rsid w:val="008622EB"/>
    <w:rsid w:val="0086236D"/>
    <w:rsid w:val="008624C3"/>
    <w:rsid w:val="008624DD"/>
    <w:rsid w:val="00862536"/>
    <w:rsid w:val="008625CA"/>
    <w:rsid w:val="00862717"/>
    <w:rsid w:val="008628FC"/>
    <w:rsid w:val="00862A85"/>
    <w:rsid w:val="00862A8C"/>
    <w:rsid w:val="00862ABA"/>
    <w:rsid w:val="00862B96"/>
    <w:rsid w:val="00862CC2"/>
    <w:rsid w:val="00862D3F"/>
    <w:rsid w:val="00862EA5"/>
    <w:rsid w:val="00862EF4"/>
    <w:rsid w:val="008632E5"/>
    <w:rsid w:val="00863358"/>
    <w:rsid w:val="0086360B"/>
    <w:rsid w:val="00863653"/>
    <w:rsid w:val="008636BD"/>
    <w:rsid w:val="0086373A"/>
    <w:rsid w:val="00863846"/>
    <w:rsid w:val="00863848"/>
    <w:rsid w:val="0086391A"/>
    <w:rsid w:val="0086392A"/>
    <w:rsid w:val="00863957"/>
    <w:rsid w:val="00863A0D"/>
    <w:rsid w:val="00863B43"/>
    <w:rsid w:val="00863B5C"/>
    <w:rsid w:val="00863BCA"/>
    <w:rsid w:val="00863BE7"/>
    <w:rsid w:val="00863C88"/>
    <w:rsid w:val="00863D05"/>
    <w:rsid w:val="00863D94"/>
    <w:rsid w:val="0086407B"/>
    <w:rsid w:val="00864102"/>
    <w:rsid w:val="0086412E"/>
    <w:rsid w:val="008643B1"/>
    <w:rsid w:val="00864499"/>
    <w:rsid w:val="00864522"/>
    <w:rsid w:val="0086457B"/>
    <w:rsid w:val="00864687"/>
    <w:rsid w:val="0086469B"/>
    <w:rsid w:val="00864733"/>
    <w:rsid w:val="0086475D"/>
    <w:rsid w:val="008647CE"/>
    <w:rsid w:val="00864996"/>
    <w:rsid w:val="00864B07"/>
    <w:rsid w:val="00864BBD"/>
    <w:rsid w:val="00864C39"/>
    <w:rsid w:val="00864C89"/>
    <w:rsid w:val="00864DBB"/>
    <w:rsid w:val="00864E14"/>
    <w:rsid w:val="00865144"/>
    <w:rsid w:val="0086521F"/>
    <w:rsid w:val="0086525E"/>
    <w:rsid w:val="00865282"/>
    <w:rsid w:val="00865315"/>
    <w:rsid w:val="0086543C"/>
    <w:rsid w:val="00865531"/>
    <w:rsid w:val="0086566A"/>
    <w:rsid w:val="008656E9"/>
    <w:rsid w:val="008657DB"/>
    <w:rsid w:val="0086582D"/>
    <w:rsid w:val="0086583A"/>
    <w:rsid w:val="008658CA"/>
    <w:rsid w:val="0086599D"/>
    <w:rsid w:val="00865B21"/>
    <w:rsid w:val="00865C3C"/>
    <w:rsid w:val="00865D67"/>
    <w:rsid w:val="00865E11"/>
    <w:rsid w:val="00865F4A"/>
    <w:rsid w:val="00865FEC"/>
    <w:rsid w:val="00866080"/>
    <w:rsid w:val="008660A3"/>
    <w:rsid w:val="008661B7"/>
    <w:rsid w:val="008661C3"/>
    <w:rsid w:val="0086623C"/>
    <w:rsid w:val="0086627F"/>
    <w:rsid w:val="00866399"/>
    <w:rsid w:val="0086649B"/>
    <w:rsid w:val="0086652E"/>
    <w:rsid w:val="00866684"/>
    <w:rsid w:val="00866774"/>
    <w:rsid w:val="00866820"/>
    <w:rsid w:val="00866A51"/>
    <w:rsid w:val="00866BB4"/>
    <w:rsid w:val="00866CAE"/>
    <w:rsid w:val="00866CE6"/>
    <w:rsid w:val="00866E03"/>
    <w:rsid w:val="00866F95"/>
    <w:rsid w:val="00866FAE"/>
    <w:rsid w:val="00866FC3"/>
    <w:rsid w:val="0086721D"/>
    <w:rsid w:val="008672ED"/>
    <w:rsid w:val="008672F3"/>
    <w:rsid w:val="00867438"/>
    <w:rsid w:val="00867525"/>
    <w:rsid w:val="00867530"/>
    <w:rsid w:val="00867539"/>
    <w:rsid w:val="008675BF"/>
    <w:rsid w:val="00867667"/>
    <w:rsid w:val="00867671"/>
    <w:rsid w:val="008677EA"/>
    <w:rsid w:val="0086781C"/>
    <w:rsid w:val="008678C6"/>
    <w:rsid w:val="00867923"/>
    <w:rsid w:val="008679A6"/>
    <w:rsid w:val="00867BD0"/>
    <w:rsid w:val="00867D82"/>
    <w:rsid w:val="00867EB6"/>
    <w:rsid w:val="00867EC4"/>
    <w:rsid w:val="00867F43"/>
    <w:rsid w:val="00867FA1"/>
    <w:rsid w:val="00870026"/>
    <w:rsid w:val="00870033"/>
    <w:rsid w:val="00870285"/>
    <w:rsid w:val="00870491"/>
    <w:rsid w:val="008706F2"/>
    <w:rsid w:val="008707BD"/>
    <w:rsid w:val="008707CC"/>
    <w:rsid w:val="008707FE"/>
    <w:rsid w:val="0087084B"/>
    <w:rsid w:val="008708BD"/>
    <w:rsid w:val="0087096B"/>
    <w:rsid w:val="008709C9"/>
    <w:rsid w:val="00870AC7"/>
    <w:rsid w:val="00870D08"/>
    <w:rsid w:val="00870D51"/>
    <w:rsid w:val="00870FDB"/>
    <w:rsid w:val="008710B8"/>
    <w:rsid w:val="008710F1"/>
    <w:rsid w:val="00871217"/>
    <w:rsid w:val="00871258"/>
    <w:rsid w:val="00871327"/>
    <w:rsid w:val="00871328"/>
    <w:rsid w:val="0087151F"/>
    <w:rsid w:val="0087165C"/>
    <w:rsid w:val="00871662"/>
    <w:rsid w:val="0087169D"/>
    <w:rsid w:val="0087184F"/>
    <w:rsid w:val="00871943"/>
    <w:rsid w:val="008719EC"/>
    <w:rsid w:val="00871A96"/>
    <w:rsid w:val="00871C7F"/>
    <w:rsid w:val="00871D39"/>
    <w:rsid w:val="00871D67"/>
    <w:rsid w:val="00871E33"/>
    <w:rsid w:val="00871E9A"/>
    <w:rsid w:val="00871EA3"/>
    <w:rsid w:val="00871F11"/>
    <w:rsid w:val="00871FC4"/>
    <w:rsid w:val="00872078"/>
    <w:rsid w:val="00872088"/>
    <w:rsid w:val="00872095"/>
    <w:rsid w:val="0087209A"/>
    <w:rsid w:val="0087218B"/>
    <w:rsid w:val="008721AB"/>
    <w:rsid w:val="00872229"/>
    <w:rsid w:val="00872287"/>
    <w:rsid w:val="008722F6"/>
    <w:rsid w:val="0087231A"/>
    <w:rsid w:val="00872333"/>
    <w:rsid w:val="008723B6"/>
    <w:rsid w:val="008723EF"/>
    <w:rsid w:val="0087241C"/>
    <w:rsid w:val="0087244D"/>
    <w:rsid w:val="008724AF"/>
    <w:rsid w:val="0087251A"/>
    <w:rsid w:val="00872661"/>
    <w:rsid w:val="008726C5"/>
    <w:rsid w:val="00872725"/>
    <w:rsid w:val="0087273A"/>
    <w:rsid w:val="00872800"/>
    <w:rsid w:val="008728DB"/>
    <w:rsid w:val="008728E4"/>
    <w:rsid w:val="00872A4A"/>
    <w:rsid w:val="00872A5C"/>
    <w:rsid w:val="00872B1F"/>
    <w:rsid w:val="00872B34"/>
    <w:rsid w:val="00872B3C"/>
    <w:rsid w:val="00872D49"/>
    <w:rsid w:val="00872D96"/>
    <w:rsid w:val="00872D99"/>
    <w:rsid w:val="00872E03"/>
    <w:rsid w:val="00872E34"/>
    <w:rsid w:val="00872F04"/>
    <w:rsid w:val="00872FEC"/>
    <w:rsid w:val="00873122"/>
    <w:rsid w:val="00873174"/>
    <w:rsid w:val="0087326A"/>
    <w:rsid w:val="0087327C"/>
    <w:rsid w:val="00873362"/>
    <w:rsid w:val="008733A6"/>
    <w:rsid w:val="0087352E"/>
    <w:rsid w:val="0087365C"/>
    <w:rsid w:val="008736A4"/>
    <w:rsid w:val="008736ED"/>
    <w:rsid w:val="00873731"/>
    <w:rsid w:val="0087381F"/>
    <w:rsid w:val="008738DD"/>
    <w:rsid w:val="008738DF"/>
    <w:rsid w:val="0087392F"/>
    <w:rsid w:val="00873952"/>
    <w:rsid w:val="008739A3"/>
    <w:rsid w:val="00873B07"/>
    <w:rsid w:val="00873BC8"/>
    <w:rsid w:val="00873C7F"/>
    <w:rsid w:val="00873D20"/>
    <w:rsid w:val="00873D42"/>
    <w:rsid w:val="00873D49"/>
    <w:rsid w:val="00873DA2"/>
    <w:rsid w:val="00873E08"/>
    <w:rsid w:val="00873E5D"/>
    <w:rsid w:val="00873E79"/>
    <w:rsid w:val="00873F1E"/>
    <w:rsid w:val="00873FCC"/>
    <w:rsid w:val="0087403E"/>
    <w:rsid w:val="0087409B"/>
    <w:rsid w:val="008741BC"/>
    <w:rsid w:val="008741D5"/>
    <w:rsid w:val="00874234"/>
    <w:rsid w:val="00874236"/>
    <w:rsid w:val="008742E3"/>
    <w:rsid w:val="008742F1"/>
    <w:rsid w:val="0087436D"/>
    <w:rsid w:val="00874387"/>
    <w:rsid w:val="008743CE"/>
    <w:rsid w:val="008743DA"/>
    <w:rsid w:val="008744ED"/>
    <w:rsid w:val="00874602"/>
    <w:rsid w:val="0087473C"/>
    <w:rsid w:val="008747A1"/>
    <w:rsid w:val="008747E6"/>
    <w:rsid w:val="00874853"/>
    <w:rsid w:val="0087486F"/>
    <w:rsid w:val="00874966"/>
    <w:rsid w:val="00874B0A"/>
    <w:rsid w:val="00874B25"/>
    <w:rsid w:val="00874B99"/>
    <w:rsid w:val="00874DF8"/>
    <w:rsid w:val="00874E02"/>
    <w:rsid w:val="00874F21"/>
    <w:rsid w:val="00875216"/>
    <w:rsid w:val="00875227"/>
    <w:rsid w:val="0087523C"/>
    <w:rsid w:val="0087529D"/>
    <w:rsid w:val="008752A3"/>
    <w:rsid w:val="0087550D"/>
    <w:rsid w:val="00875867"/>
    <w:rsid w:val="00875878"/>
    <w:rsid w:val="00875882"/>
    <w:rsid w:val="008758AA"/>
    <w:rsid w:val="0087596A"/>
    <w:rsid w:val="00875A76"/>
    <w:rsid w:val="00875C73"/>
    <w:rsid w:val="00875CA7"/>
    <w:rsid w:val="00875EB2"/>
    <w:rsid w:val="00875EC8"/>
    <w:rsid w:val="00875FC1"/>
    <w:rsid w:val="008760C2"/>
    <w:rsid w:val="008761F9"/>
    <w:rsid w:val="008762C1"/>
    <w:rsid w:val="008762C7"/>
    <w:rsid w:val="0087631F"/>
    <w:rsid w:val="0087644E"/>
    <w:rsid w:val="00876562"/>
    <w:rsid w:val="008765FA"/>
    <w:rsid w:val="00876611"/>
    <w:rsid w:val="008766E1"/>
    <w:rsid w:val="00876B5D"/>
    <w:rsid w:val="00876B9F"/>
    <w:rsid w:val="00876D12"/>
    <w:rsid w:val="00876DFF"/>
    <w:rsid w:val="00876E15"/>
    <w:rsid w:val="00876EA4"/>
    <w:rsid w:val="00876F62"/>
    <w:rsid w:val="008770C5"/>
    <w:rsid w:val="008770DC"/>
    <w:rsid w:val="00877173"/>
    <w:rsid w:val="00877232"/>
    <w:rsid w:val="00877258"/>
    <w:rsid w:val="0087749D"/>
    <w:rsid w:val="0087754D"/>
    <w:rsid w:val="0087763E"/>
    <w:rsid w:val="008776D3"/>
    <w:rsid w:val="00877806"/>
    <w:rsid w:val="0087791F"/>
    <w:rsid w:val="008779EC"/>
    <w:rsid w:val="00877A7F"/>
    <w:rsid w:val="00877B9F"/>
    <w:rsid w:val="00877CB5"/>
    <w:rsid w:val="00877CBF"/>
    <w:rsid w:val="00877D7E"/>
    <w:rsid w:val="00877E00"/>
    <w:rsid w:val="00877E47"/>
    <w:rsid w:val="00877F86"/>
    <w:rsid w:val="0088000D"/>
    <w:rsid w:val="00880117"/>
    <w:rsid w:val="00880140"/>
    <w:rsid w:val="008801CC"/>
    <w:rsid w:val="008802BB"/>
    <w:rsid w:val="008804BC"/>
    <w:rsid w:val="0088050B"/>
    <w:rsid w:val="00880578"/>
    <w:rsid w:val="0088057F"/>
    <w:rsid w:val="008806E4"/>
    <w:rsid w:val="0088070A"/>
    <w:rsid w:val="0088076D"/>
    <w:rsid w:val="00880857"/>
    <w:rsid w:val="0088087C"/>
    <w:rsid w:val="0088088B"/>
    <w:rsid w:val="008808A0"/>
    <w:rsid w:val="00880944"/>
    <w:rsid w:val="00880C36"/>
    <w:rsid w:val="00880CDD"/>
    <w:rsid w:val="00880CE4"/>
    <w:rsid w:val="00880D5F"/>
    <w:rsid w:val="00880DBC"/>
    <w:rsid w:val="00880E38"/>
    <w:rsid w:val="00881095"/>
    <w:rsid w:val="00881124"/>
    <w:rsid w:val="0088115F"/>
    <w:rsid w:val="00881197"/>
    <w:rsid w:val="008814C6"/>
    <w:rsid w:val="008814D5"/>
    <w:rsid w:val="008815DC"/>
    <w:rsid w:val="008815FA"/>
    <w:rsid w:val="0088163B"/>
    <w:rsid w:val="0088167D"/>
    <w:rsid w:val="008816CA"/>
    <w:rsid w:val="008817F5"/>
    <w:rsid w:val="00881841"/>
    <w:rsid w:val="00881875"/>
    <w:rsid w:val="00881A05"/>
    <w:rsid w:val="00881A81"/>
    <w:rsid w:val="00881B02"/>
    <w:rsid w:val="00881B0B"/>
    <w:rsid w:val="00881BD8"/>
    <w:rsid w:val="00881C9A"/>
    <w:rsid w:val="00881DBA"/>
    <w:rsid w:val="00881DE7"/>
    <w:rsid w:val="00881E5E"/>
    <w:rsid w:val="00881F44"/>
    <w:rsid w:val="008820F2"/>
    <w:rsid w:val="00882190"/>
    <w:rsid w:val="008821A6"/>
    <w:rsid w:val="0088227E"/>
    <w:rsid w:val="008822DC"/>
    <w:rsid w:val="00882421"/>
    <w:rsid w:val="008824DE"/>
    <w:rsid w:val="00882791"/>
    <w:rsid w:val="008827E9"/>
    <w:rsid w:val="00882824"/>
    <w:rsid w:val="0088285C"/>
    <w:rsid w:val="008828A3"/>
    <w:rsid w:val="00882AC9"/>
    <w:rsid w:val="00882B2A"/>
    <w:rsid w:val="00882BCD"/>
    <w:rsid w:val="00882C3E"/>
    <w:rsid w:val="00882C82"/>
    <w:rsid w:val="00882D6F"/>
    <w:rsid w:val="00882D94"/>
    <w:rsid w:val="00882DAA"/>
    <w:rsid w:val="008830CF"/>
    <w:rsid w:val="008831A9"/>
    <w:rsid w:val="0088330B"/>
    <w:rsid w:val="00883342"/>
    <w:rsid w:val="008834EA"/>
    <w:rsid w:val="00883568"/>
    <w:rsid w:val="00883686"/>
    <w:rsid w:val="008836F1"/>
    <w:rsid w:val="00883888"/>
    <w:rsid w:val="00883980"/>
    <w:rsid w:val="008839AC"/>
    <w:rsid w:val="008839AF"/>
    <w:rsid w:val="008839B5"/>
    <w:rsid w:val="00883AD7"/>
    <w:rsid w:val="00883B45"/>
    <w:rsid w:val="00883C49"/>
    <w:rsid w:val="00883D2A"/>
    <w:rsid w:val="00883DE5"/>
    <w:rsid w:val="00883F22"/>
    <w:rsid w:val="0088426A"/>
    <w:rsid w:val="0088426D"/>
    <w:rsid w:val="00884430"/>
    <w:rsid w:val="00884434"/>
    <w:rsid w:val="00884D75"/>
    <w:rsid w:val="00884F1B"/>
    <w:rsid w:val="008851B0"/>
    <w:rsid w:val="0088536D"/>
    <w:rsid w:val="008856E9"/>
    <w:rsid w:val="00885740"/>
    <w:rsid w:val="00885743"/>
    <w:rsid w:val="00885838"/>
    <w:rsid w:val="0088588B"/>
    <w:rsid w:val="008859B3"/>
    <w:rsid w:val="00885AE4"/>
    <w:rsid w:val="00885B4A"/>
    <w:rsid w:val="00885BF8"/>
    <w:rsid w:val="00885C33"/>
    <w:rsid w:val="00885C43"/>
    <w:rsid w:val="00885CD5"/>
    <w:rsid w:val="00885F8A"/>
    <w:rsid w:val="00885FF8"/>
    <w:rsid w:val="008862A1"/>
    <w:rsid w:val="008862DC"/>
    <w:rsid w:val="00886356"/>
    <w:rsid w:val="0088638E"/>
    <w:rsid w:val="0088643C"/>
    <w:rsid w:val="008868B2"/>
    <w:rsid w:val="0088692A"/>
    <w:rsid w:val="00886B21"/>
    <w:rsid w:val="00886C80"/>
    <w:rsid w:val="00886E12"/>
    <w:rsid w:val="00886E43"/>
    <w:rsid w:val="00886F4E"/>
    <w:rsid w:val="0088744F"/>
    <w:rsid w:val="00887536"/>
    <w:rsid w:val="00887608"/>
    <w:rsid w:val="008877B7"/>
    <w:rsid w:val="00887827"/>
    <w:rsid w:val="00887A0E"/>
    <w:rsid w:val="00887A20"/>
    <w:rsid w:val="00887A59"/>
    <w:rsid w:val="00887B8A"/>
    <w:rsid w:val="00887C5C"/>
    <w:rsid w:val="00887D7C"/>
    <w:rsid w:val="00887DD0"/>
    <w:rsid w:val="00887E1B"/>
    <w:rsid w:val="00887E70"/>
    <w:rsid w:val="00890043"/>
    <w:rsid w:val="008900A1"/>
    <w:rsid w:val="008901E6"/>
    <w:rsid w:val="0089022A"/>
    <w:rsid w:val="00890371"/>
    <w:rsid w:val="008903D8"/>
    <w:rsid w:val="0089058D"/>
    <w:rsid w:val="00890691"/>
    <w:rsid w:val="008906CD"/>
    <w:rsid w:val="0089070B"/>
    <w:rsid w:val="0089074A"/>
    <w:rsid w:val="0089084C"/>
    <w:rsid w:val="00890896"/>
    <w:rsid w:val="00890960"/>
    <w:rsid w:val="008909AC"/>
    <w:rsid w:val="008909C6"/>
    <w:rsid w:val="00890A34"/>
    <w:rsid w:val="00890B36"/>
    <w:rsid w:val="00890C23"/>
    <w:rsid w:val="00890D2C"/>
    <w:rsid w:val="00890D9C"/>
    <w:rsid w:val="00890E60"/>
    <w:rsid w:val="00890F36"/>
    <w:rsid w:val="00890FAB"/>
    <w:rsid w:val="0089114D"/>
    <w:rsid w:val="00891236"/>
    <w:rsid w:val="00891326"/>
    <w:rsid w:val="00891383"/>
    <w:rsid w:val="00891503"/>
    <w:rsid w:val="0089163B"/>
    <w:rsid w:val="0089169E"/>
    <w:rsid w:val="00891782"/>
    <w:rsid w:val="008917DA"/>
    <w:rsid w:val="00891822"/>
    <w:rsid w:val="008918A2"/>
    <w:rsid w:val="008918C9"/>
    <w:rsid w:val="008918EA"/>
    <w:rsid w:val="00891945"/>
    <w:rsid w:val="00891A9B"/>
    <w:rsid w:val="00891B77"/>
    <w:rsid w:val="00891C7A"/>
    <w:rsid w:val="00891CCB"/>
    <w:rsid w:val="00891D05"/>
    <w:rsid w:val="00891D0E"/>
    <w:rsid w:val="00891E5C"/>
    <w:rsid w:val="00891FC7"/>
    <w:rsid w:val="00892163"/>
    <w:rsid w:val="008921E4"/>
    <w:rsid w:val="008922A7"/>
    <w:rsid w:val="0089235C"/>
    <w:rsid w:val="00892375"/>
    <w:rsid w:val="00892475"/>
    <w:rsid w:val="00892566"/>
    <w:rsid w:val="0089275F"/>
    <w:rsid w:val="0089287E"/>
    <w:rsid w:val="00892948"/>
    <w:rsid w:val="008929DE"/>
    <w:rsid w:val="00892ACA"/>
    <w:rsid w:val="00892B67"/>
    <w:rsid w:val="00892BF7"/>
    <w:rsid w:val="00892C5D"/>
    <w:rsid w:val="00892E45"/>
    <w:rsid w:val="00892FB8"/>
    <w:rsid w:val="008930C8"/>
    <w:rsid w:val="008930D6"/>
    <w:rsid w:val="00893628"/>
    <w:rsid w:val="00893700"/>
    <w:rsid w:val="008937E1"/>
    <w:rsid w:val="00893811"/>
    <w:rsid w:val="00893885"/>
    <w:rsid w:val="00893930"/>
    <w:rsid w:val="008939B2"/>
    <w:rsid w:val="008939CA"/>
    <w:rsid w:val="00893B68"/>
    <w:rsid w:val="00893BD5"/>
    <w:rsid w:val="00893C05"/>
    <w:rsid w:val="00893C2D"/>
    <w:rsid w:val="00893C8F"/>
    <w:rsid w:val="00893CC0"/>
    <w:rsid w:val="00893E9F"/>
    <w:rsid w:val="00893EA7"/>
    <w:rsid w:val="00893EDC"/>
    <w:rsid w:val="00894036"/>
    <w:rsid w:val="0089417D"/>
    <w:rsid w:val="00894183"/>
    <w:rsid w:val="008941A3"/>
    <w:rsid w:val="008944DC"/>
    <w:rsid w:val="008944FB"/>
    <w:rsid w:val="00894750"/>
    <w:rsid w:val="0089482A"/>
    <w:rsid w:val="008948AE"/>
    <w:rsid w:val="008949AF"/>
    <w:rsid w:val="00894ACE"/>
    <w:rsid w:val="00894D79"/>
    <w:rsid w:val="00894E68"/>
    <w:rsid w:val="00894F39"/>
    <w:rsid w:val="00894F43"/>
    <w:rsid w:val="00895063"/>
    <w:rsid w:val="008951BE"/>
    <w:rsid w:val="008951CB"/>
    <w:rsid w:val="00895323"/>
    <w:rsid w:val="00895351"/>
    <w:rsid w:val="008954E8"/>
    <w:rsid w:val="00895779"/>
    <w:rsid w:val="008957C9"/>
    <w:rsid w:val="008958A5"/>
    <w:rsid w:val="00895940"/>
    <w:rsid w:val="0089594F"/>
    <w:rsid w:val="008959B8"/>
    <w:rsid w:val="008959F8"/>
    <w:rsid w:val="00895B03"/>
    <w:rsid w:val="00895BE1"/>
    <w:rsid w:val="00895C3C"/>
    <w:rsid w:val="00895CF5"/>
    <w:rsid w:val="00895D65"/>
    <w:rsid w:val="00895DA7"/>
    <w:rsid w:val="00895DFD"/>
    <w:rsid w:val="00895E11"/>
    <w:rsid w:val="00895E47"/>
    <w:rsid w:val="00895E51"/>
    <w:rsid w:val="00895E64"/>
    <w:rsid w:val="00895EA8"/>
    <w:rsid w:val="00895F0E"/>
    <w:rsid w:val="00895F14"/>
    <w:rsid w:val="0089603C"/>
    <w:rsid w:val="008961BF"/>
    <w:rsid w:val="0089628A"/>
    <w:rsid w:val="008962BE"/>
    <w:rsid w:val="008962ED"/>
    <w:rsid w:val="00896303"/>
    <w:rsid w:val="008963B4"/>
    <w:rsid w:val="008964E9"/>
    <w:rsid w:val="0089650A"/>
    <w:rsid w:val="00896561"/>
    <w:rsid w:val="0089656E"/>
    <w:rsid w:val="0089662F"/>
    <w:rsid w:val="0089667A"/>
    <w:rsid w:val="00896704"/>
    <w:rsid w:val="00896A04"/>
    <w:rsid w:val="00896A0C"/>
    <w:rsid w:val="00896A3B"/>
    <w:rsid w:val="00896B97"/>
    <w:rsid w:val="00896CA7"/>
    <w:rsid w:val="00896D99"/>
    <w:rsid w:val="00896E4E"/>
    <w:rsid w:val="00896E6B"/>
    <w:rsid w:val="00896EE7"/>
    <w:rsid w:val="00896F86"/>
    <w:rsid w:val="00897079"/>
    <w:rsid w:val="0089715D"/>
    <w:rsid w:val="00897174"/>
    <w:rsid w:val="00897437"/>
    <w:rsid w:val="0089745A"/>
    <w:rsid w:val="008974B3"/>
    <w:rsid w:val="00897564"/>
    <w:rsid w:val="008977DE"/>
    <w:rsid w:val="008978AF"/>
    <w:rsid w:val="008979C5"/>
    <w:rsid w:val="008979D9"/>
    <w:rsid w:val="00897A37"/>
    <w:rsid w:val="00897A45"/>
    <w:rsid w:val="00897AEA"/>
    <w:rsid w:val="00897C3F"/>
    <w:rsid w:val="00897E6F"/>
    <w:rsid w:val="00897E7E"/>
    <w:rsid w:val="00897F19"/>
    <w:rsid w:val="008A014E"/>
    <w:rsid w:val="008A02C3"/>
    <w:rsid w:val="008A02F1"/>
    <w:rsid w:val="008A036E"/>
    <w:rsid w:val="008A038B"/>
    <w:rsid w:val="008A04C3"/>
    <w:rsid w:val="008A077C"/>
    <w:rsid w:val="008A078E"/>
    <w:rsid w:val="008A07EA"/>
    <w:rsid w:val="008A083C"/>
    <w:rsid w:val="008A0960"/>
    <w:rsid w:val="008A0B93"/>
    <w:rsid w:val="008A0BA4"/>
    <w:rsid w:val="008A0C18"/>
    <w:rsid w:val="008A0CFD"/>
    <w:rsid w:val="008A0E0A"/>
    <w:rsid w:val="008A0E20"/>
    <w:rsid w:val="008A0F68"/>
    <w:rsid w:val="008A100C"/>
    <w:rsid w:val="008A116C"/>
    <w:rsid w:val="008A11D4"/>
    <w:rsid w:val="008A122C"/>
    <w:rsid w:val="008A12C4"/>
    <w:rsid w:val="008A130B"/>
    <w:rsid w:val="008A13CB"/>
    <w:rsid w:val="008A13CE"/>
    <w:rsid w:val="008A13F1"/>
    <w:rsid w:val="008A140C"/>
    <w:rsid w:val="008A147E"/>
    <w:rsid w:val="008A1496"/>
    <w:rsid w:val="008A1553"/>
    <w:rsid w:val="008A1561"/>
    <w:rsid w:val="008A1606"/>
    <w:rsid w:val="008A16FE"/>
    <w:rsid w:val="008A17CB"/>
    <w:rsid w:val="008A182B"/>
    <w:rsid w:val="008A190A"/>
    <w:rsid w:val="008A1A06"/>
    <w:rsid w:val="008A1A6A"/>
    <w:rsid w:val="008A1A87"/>
    <w:rsid w:val="008A1C87"/>
    <w:rsid w:val="008A1D51"/>
    <w:rsid w:val="008A1DDD"/>
    <w:rsid w:val="008A1E06"/>
    <w:rsid w:val="008A1E2F"/>
    <w:rsid w:val="008A1EF9"/>
    <w:rsid w:val="008A2046"/>
    <w:rsid w:val="008A205E"/>
    <w:rsid w:val="008A20A2"/>
    <w:rsid w:val="008A2167"/>
    <w:rsid w:val="008A2276"/>
    <w:rsid w:val="008A228D"/>
    <w:rsid w:val="008A22DB"/>
    <w:rsid w:val="008A25E3"/>
    <w:rsid w:val="008A2722"/>
    <w:rsid w:val="008A29F8"/>
    <w:rsid w:val="008A2A5B"/>
    <w:rsid w:val="008A2AB5"/>
    <w:rsid w:val="008A2ACF"/>
    <w:rsid w:val="008A2AF8"/>
    <w:rsid w:val="008A2CCE"/>
    <w:rsid w:val="008A2D20"/>
    <w:rsid w:val="008A2DE4"/>
    <w:rsid w:val="008A3009"/>
    <w:rsid w:val="008A306A"/>
    <w:rsid w:val="008A3124"/>
    <w:rsid w:val="008A316A"/>
    <w:rsid w:val="008A319E"/>
    <w:rsid w:val="008A3382"/>
    <w:rsid w:val="008A33C8"/>
    <w:rsid w:val="008A34BF"/>
    <w:rsid w:val="008A34E2"/>
    <w:rsid w:val="008A35B3"/>
    <w:rsid w:val="008A3658"/>
    <w:rsid w:val="008A3668"/>
    <w:rsid w:val="008A393F"/>
    <w:rsid w:val="008A3A68"/>
    <w:rsid w:val="008A3AC3"/>
    <w:rsid w:val="008A3B6F"/>
    <w:rsid w:val="008A3C50"/>
    <w:rsid w:val="008A3D48"/>
    <w:rsid w:val="008A3EC0"/>
    <w:rsid w:val="008A3EF7"/>
    <w:rsid w:val="008A3F00"/>
    <w:rsid w:val="008A3F45"/>
    <w:rsid w:val="008A41B3"/>
    <w:rsid w:val="008A435A"/>
    <w:rsid w:val="008A4449"/>
    <w:rsid w:val="008A44A9"/>
    <w:rsid w:val="008A46A9"/>
    <w:rsid w:val="008A4823"/>
    <w:rsid w:val="008A48A5"/>
    <w:rsid w:val="008A48D9"/>
    <w:rsid w:val="008A4945"/>
    <w:rsid w:val="008A4ADC"/>
    <w:rsid w:val="008A4B2F"/>
    <w:rsid w:val="008A4CC5"/>
    <w:rsid w:val="008A4D35"/>
    <w:rsid w:val="008A4F65"/>
    <w:rsid w:val="008A50A5"/>
    <w:rsid w:val="008A5136"/>
    <w:rsid w:val="008A51F1"/>
    <w:rsid w:val="008A53E4"/>
    <w:rsid w:val="008A546B"/>
    <w:rsid w:val="008A56FE"/>
    <w:rsid w:val="008A574F"/>
    <w:rsid w:val="008A57B7"/>
    <w:rsid w:val="008A586F"/>
    <w:rsid w:val="008A5899"/>
    <w:rsid w:val="008A58CE"/>
    <w:rsid w:val="008A5909"/>
    <w:rsid w:val="008A5ABB"/>
    <w:rsid w:val="008A5AFE"/>
    <w:rsid w:val="008A5B12"/>
    <w:rsid w:val="008A5B58"/>
    <w:rsid w:val="008A5C97"/>
    <w:rsid w:val="008A5DA0"/>
    <w:rsid w:val="008A5EB6"/>
    <w:rsid w:val="008A5F42"/>
    <w:rsid w:val="008A608C"/>
    <w:rsid w:val="008A608E"/>
    <w:rsid w:val="008A62D0"/>
    <w:rsid w:val="008A6382"/>
    <w:rsid w:val="008A6549"/>
    <w:rsid w:val="008A655A"/>
    <w:rsid w:val="008A6563"/>
    <w:rsid w:val="008A66C3"/>
    <w:rsid w:val="008A6936"/>
    <w:rsid w:val="008A698B"/>
    <w:rsid w:val="008A6A2F"/>
    <w:rsid w:val="008A6D89"/>
    <w:rsid w:val="008A6E1A"/>
    <w:rsid w:val="008A6E97"/>
    <w:rsid w:val="008A6F57"/>
    <w:rsid w:val="008A6F59"/>
    <w:rsid w:val="008A6FA0"/>
    <w:rsid w:val="008A7083"/>
    <w:rsid w:val="008A7116"/>
    <w:rsid w:val="008A736E"/>
    <w:rsid w:val="008A7471"/>
    <w:rsid w:val="008A7504"/>
    <w:rsid w:val="008A753E"/>
    <w:rsid w:val="008A77A4"/>
    <w:rsid w:val="008A783E"/>
    <w:rsid w:val="008A7883"/>
    <w:rsid w:val="008A7935"/>
    <w:rsid w:val="008A7A6E"/>
    <w:rsid w:val="008A7C1F"/>
    <w:rsid w:val="008A7D84"/>
    <w:rsid w:val="008A7E8B"/>
    <w:rsid w:val="008A7EBC"/>
    <w:rsid w:val="008A7EC8"/>
    <w:rsid w:val="008A7FB9"/>
    <w:rsid w:val="008B01B2"/>
    <w:rsid w:val="008B020D"/>
    <w:rsid w:val="008B0213"/>
    <w:rsid w:val="008B04B2"/>
    <w:rsid w:val="008B0669"/>
    <w:rsid w:val="008B0722"/>
    <w:rsid w:val="008B0853"/>
    <w:rsid w:val="008B0857"/>
    <w:rsid w:val="008B0928"/>
    <w:rsid w:val="008B0AD2"/>
    <w:rsid w:val="008B0B49"/>
    <w:rsid w:val="008B0B74"/>
    <w:rsid w:val="008B0C52"/>
    <w:rsid w:val="008B0E5E"/>
    <w:rsid w:val="008B0F4E"/>
    <w:rsid w:val="008B0FD4"/>
    <w:rsid w:val="008B108B"/>
    <w:rsid w:val="008B1113"/>
    <w:rsid w:val="008B1148"/>
    <w:rsid w:val="008B1245"/>
    <w:rsid w:val="008B129B"/>
    <w:rsid w:val="008B12EF"/>
    <w:rsid w:val="008B1389"/>
    <w:rsid w:val="008B13FC"/>
    <w:rsid w:val="008B13FE"/>
    <w:rsid w:val="008B1436"/>
    <w:rsid w:val="008B1493"/>
    <w:rsid w:val="008B157B"/>
    <w:rsid w:val="008B166D"/>
    <w:rsid w:val="008B1790"/>
    <w:rsid w:val="008B17AD"/>
    <w:rsid w:val="008B18A2"/>
    <w:rsid w:val="008B18D4"/>
    <w:rsid w:val="008B1992"/>
    <w:rsid w:val="008B19E0"/>
    <w:rsid w:val="008B1A93"/>
    <w:rsid w:val="008B1AD2"/>
    <w:rsid w:val="008B1B21"/>
    <w:rsid w:val="008B1B85"/>
    <w:rsid w:val="008B1C5F"/>
    <w:rsid w:val="008B1C76"/>
    <w:rsid w:val="008B1CA8"/>
    <w:rsid w:val="008B1CE9"/>
    <w:rsid w:val="008B1E07"/>
    <w:rsid w:val="008B1EEE"/>
    <w:rsid w:val="008B2051"/>
    <w:rsid w:val="008B208B"/>
    <w:rsid w:val="008B20FE"/>
    <w:rsid w:val="008B21BD"/>
    <w:rsid w:val="008B231C"/>
    <w:rsid w:val="008B2578"/>
    <w:rsid w:val="008B264B"/>
    <w:rsid w:val="008B270A"/>
    <w:rsid w:val="008B270C"/>
    <w:rsid w:val="008B276D"/>
    <w:rsid w:val="008B2DCC"/>
    <w:rsid w:val="008B2DFC"/>
    <w:rsid w:val="008B2F17"/>
    <w:rsid w:val="008B300D"/>
    <w:rsid w:val="008B313C"/>
    <w:rsid w:val="008B31EB"/>
    <w:rsid w:val="008B320E"/>
    <w:rsid w:val="008B325D"/>
    <w:rsid w:val="008B333D"/>
    <w:rsid w:val="008B33A9"/>
    <w:rsid w:val="008B342A"/>
    <w:rsid w:val="008B3592"/>
    <w:rsid w:val="008B362B"/>
    <w:rsid w:val="008B3751"/>
    <w:rsid w:val="008B38D4"/>
    <w:rsid w:val="008B3D6B"/>
    <w:rsid w:val="008B3E6E"/>
    <w:rsid w:val="008B442F"/>
    <w:rsid w:val="008B44FF"/>
    <w:rsid w:val="008B45A9"/>
    <w:rsid w:val="008B45DB"/>
    <w:rsid w:val="008B4601"/>
    <w:rsid w:val="008B469A"/>
    <w:rsid w:val="008B4861"/>
    <w:rsid w:val="008B4C28"/>
    <w:rsid w:val="008B4D2B"/>
    <w:rsid w:val="008B4DF5"/>
    <w:rsid w:val="008B4E44"/>
    <w:rsid w:val="008B4E9B"/>
    <w:rsid w:val="008B4EFE"/>
    <w:rsid w:val="008B4F9E"/>
    <w:rsid w:val="008B5088"/>
    <w:rsid w:val="008B50BA"/>
    <w:rsid w:val="008B515A"/>
    <w:rsid w:val="008B5182"/>
    <w:rsid w:val="008B51AB"/>
    <w:rsid w:val="008B5250"/>
    <w:rsid w:val="008B5433"/>
    <w:rsid w:val="008B5476"/>
    <w:rsid w:val="008B54A1"/>
    <w:rsid w:val="008B56A9"/>
    <w:rsid w:val="008B56AE"/>
    <w:rsid w:val="008B572E"/>
    <w:rsid w:val="008B57F3"/>
    <w:rsid w:val="008B5A62"/>
    <w:rsid w:val="008B5AE0"/>
    <w:rsid w:val="008B5AE4"/>
    <w:rsid w:val="008B5BDC"/>
    <w:rsid w:val="008B5C24"/>
    <w:rsid w:val="008B5CFF"/>
    <w:rsid w:val="008B5DCD"/>
    <w:rsid w:val="008B5E5A"/>
    <w:rsid w:val="008B5E6B"/>
    <w:rsid w:val="008B605C"/>
    <w:rsid w:val="008B6132"/>
    <w:rsid w:val="008B618A"/>
    <w:rsid w:val="008B620D"/>
    <w:rsid w:val="008B630B"/>
    <w:rsid w:val="008B63BA"/>
    <w:rsid w:val="008B6475"/>
    <w:rsid w:val="008B6736"/>
    <w:rsid w:val="008B67A1"/>
    <w:rsid w:val="008B6829"/>
    <w:rsid w:val="008B6845"/>
    <w:rsid w:val="008B6900"/>
    <w:rsid w:val="008B69C9"/>
    <w:rsid w:val="008B6A24"/>
    <w:rsid w:val="008B6AB8"/>
    <w:rsid w:val="008B6B47"/>
    <w:rsid w:val="008B6B64"/>
    <w:rsid w:val="008B6CB7"/>
    <w:rsid w:val="008B6D02"/>
    <w:rsid w:val="008B6F68"/>
    <w:rsid w:val="008B6F85"/>
    <w:rsid w:val="008B6F87"/>
    <w:rsid w:val="008B6FD0"/>
    <w:rsid w:val="008B6FD3"/>
    <w:rsid w:val="008B703D"/>
    <w:rsid w:val="008B706E"/>
    <w:rsid w:val="008B71ED"/>
    <w:rsid w:val="008B72A2"/>
    <w:rsid w:val="008B739A"/>
    <w:rsid w:val="008B73A2"/>
    <w:rsid w:val="008B758B"/>
    <w:rsid w:val="008B7592"/>
    <w:rsid w:val="008B788C"/>
    <w:rsid w:val="008B7932"/>
    <w:rsid w:val="008B79A6"/>
    <w:rsid w:val="008B79AE"/>
    <w:rsid w:val="008B7BC7"/>
    <w:rsid w:val="008B7BCF"/>
    <w:rsid w:val="008B7C5B"/>
    <w:rsid w:val="008B7C71"/>
    <w:rsid w:val="008B7CE0"/>
    <w:rsid w:val="008B7D25"/>
    <w:rsid w:val="008B7DAF"/>
    <w:rsid w:val="008BCDD6"/>
    <w:rsid w:val="008C0188"/>
    <w:rsid w:val="008C0196"/>
    <w:rsid w:val="008C01AB"/>
    <w:rsid w:val="008C0299"/>
    <w:rsid w:val="008C0349"/>
    <w:rsid w:val="008C03F7"/>
    <w:rsid w:val="008C0420"/>
    <w:rsid w:val="008C0603"/>
    <w:rsid w:val="008C0691"/>
    <w:rsid w:val="008C06C7"/>
    <w:rsid w:val="008C070E"/>
    <w:rsid w:val="008C071F"/>
    <w:rsid w:val="008C077C"/>
    <w:rsid w:val="008C0794"/>
    <w:rsid w:val="008C07D0"/>
    <w:rsid w:val="008C08EC"/>
    <w:rsid w:val="008C0A83"/>
    <w:rsid w:val="008C0A9C"/>
    <w:rsid w:val="008C0ACD"/>
    <w:rsid w:val="008C0CA8"/>
    <w:rsid w:val="008C0D5D"/>
    <w:rsid w:val="008C0E03"/>
    <w:rsid w:val="008C0F28"/>
    <w:rsid w:val="008C0F41"/>
    <w:rsid w:val="008C1019"/>
    <w:rsid w:val="008C10B7"/>
    <w:rsid w:val="008C1246"/>
    <w:rsid w:val="008C1289"/>
    <w:rsid w:val="008C1475"/>
    <w:rsid w:val="008C1482"/>
    <w:rsid w:val="008C14D0"/>
    <w:rsid w:val="008C14EC"/>
    <w:rsid w:val="008C15B8"/>
    <w:rsid w:val="008C16F6"/>
    <w:rsid w:val="008C17B1"/>
    <w:rsid w:val="008C183F"/>
    <w:rsid w:val="008C1890"/>
    <w:rsid w:val="008C1922"/>
    <w:rsid w:val="008C19BD"/>
    <w:rsid w:val="008C19DE"/>
    <w:rsid w:val="008C1A48"/>
    <w:rsid w:val="008C1B00"/>
    <w:rsid w:val="008C1B80"/>
    <w:rsid w:val="008C1BBA"/>
    <w:rsid w:val="008C1BE6"/>
    <w:rsid w:val="008C1BF2"/>
    <w:rsid w:val="008C1C14"/>
    <w:rsid w:val="008C1D3A"/>
    <w:rsid w:val="008C1EE8"/>
    <w:rsid w:val="008C1F74"/>
    <w:rsid w:val="008C212A"/>
    <w:rsid w:val="008C219F"/>
    <w:rsid w:val="008C2391"/>
    <w:rsid w:val="008C23F7"/>
    <w:rsid w:val="008C255B"/>
    <w:rsid w:val="008C255D"/>
    <w:rsid w:val="008C2739"/>
    <w:rsid w:val="008C27B0"/>
    <w:rsid w:val="008C293F"/>
    <w:rsid w:val="008C2BBD"/>
    <w:rsid w:val="008C2C76"/>
    <w:rsid w:val="008C2D12"/>
    <w:rsid w:val="008C30A4"/>
    <w:rsid w:val="008C30BF"/>
    <w:rsid w:val="008C32AF"/>
    <w:rsid w:val="008C334D"/>
    <w:rsid w:val="008C34BC"/>
    <w:rsid w:val="008C3707"/>
    <w:rsid w:val="008C382D"/>
    <w:rsid w:val="008C3955"/>
    <w:rsid w:val="008C3B16"/>
    <w:rsid w:val="008C3C06"/>
    <w:rsid w:val="008C3C87"/>
    <w:rsid w:val="008C3E2C"/>
    <w:rsid w:val="008C3E3F"/>
    <w:rsid w:val="008C3EA3"/>
    <w:rsid w:val="008C3F02"/>
    <w:rsid w:val="008C3FE3"/>
    <w:rsid w:val="008C3FED"/>
    <w:rsid w:val="008C4001"/>
    <w:rsid w:val="008C40E8"/>
    <w:rsid w:val="008C41FC"/>
    <w:rsid w:val="008C42E7"/>
    <w:rsid w:val="008C4355"/>
    <w:rsid w:val="008C4363"/>
    <w:rsid w:val="008C440C"/>
    <w:rsid w:val="008C45AE"/>
    <w:rsid w:val="008C466E"/>
    <w:rsid w:val="008C46AC"/>
    <w:rsid w:val="008C477F"/>
    <w:rsid w:val="008C483E"/>
    <w:rsid w:val="008C4A6F"/>
    <w:rsid w:val="008C4B14"/>
    <w:rsid w:val="008C4DD1"/>
    <w:rsid w:val="008C4EB6"/>
    <w:rsid w:val="008C4F11"/>
    <w:rsid w:val="008C4F79"/>
    <w:rsid w:val="008C5003"/>
    <w:rsid w:val="008C50AE"/>
    <w:rsid w:val="008C50F6"/>
    <w:rsid w:val="008C513D"/>
    <w:rsid w:val="008C514B"/>
    <w:rsid w:val="008C5301"/>
    <w:rsid w:val="008C55AA"/>
    <w:rsid w:val="008C55E4"/>
    <w:rsid w:val="008C56BF"/>
    <w:rsid w:val="008C575A"/>
    <w:rsid w:val="008C5909"/>
    <w:rsid w:val="008C59E9"/>
    <w:rsid w:val="008C5AAA"/>
    <w:rsid w:val="008C5B7E"/>
    <w:rsid w:val="008C5C21"/>
    <w:rsid w:val="008C5D01"/>
    <w:rsid w:val="008C5EEE"/>
    <w:rsid w:val="008C5FBE"/>
    <w:rsid w:val="008C6020"/>
    <w:rsid w:val="008C6253"/>
    <w:rsid w:val="008C62BB"/>
    <w:rsid w:val="008C6345"/>
    <w:rsid w:val="008C6611"/>
    <w:rsid w:val="008C6684"/>
    <w:rsid w:val="008C676B"/>
    <w:rsid w:val="008C68B4"/>
    <w:rsid w:val="008C68D4"/>
    <w:rsid w:val="008C6AEC"/>
    <w:rsid w:val="008C6B79"/>
    <w:rsid w:val="008C6C83"/>
    <w:rsid w:val="008C6D14"/>
    <w:rsid w:val="008C6E20"/>
    <w:rsid w:val="008C6FF9"/>
    <w:rsid w:val="008C701B"/>
    <w:rsid w:val="008C7363"/>
    <w:rsid w:val="008C7388"/>
    <w:rsid w:val="008C739E"/>
    <w:rsid w:val="008C73BF"/>
    <w:rsid w:val="008C73EA"/>
    <w:rsid w:val="008C76AA"/>
    <w:rsid w:val="008C7733"/>
    <w:rsid w:val="008C77C4"/>
    <w:rsid w:val="008C7993"/>
    <w:rsid w:val="008D00C5"/>
    <w:rsid w:val="008D0217"/>
    <w:rsid w:val="008D04F7"/>
    <w:rsid w:val="008D057B"/>
    <w:rsid w:val="008D0681"/>
    <w:rsid w:val="008D06C1"/>
    <w:rsid w:val="008D070D"/>
    <w:rsid w:val="008D078E"/>
    <w:rsid w:val="008D080C"/>
    <w:rsid w:val="008D0832"/>
    <w:rsid w:val="008D08F5"/>
    <w:rsid w:val="008D0A01"/>
    <w:rsid w:val="008D0D3A"/>
    <w:rsid w:val="008D0D89"/>
    <w:rsid w:val="008D0E26"/>
    <w:rsid w:val="008D0EDA"/>
    <w:rsid w:val="008D0F5B"/>
    <w:rsid w:val="008D1019"/>
    <w:rsid w:val="008D1095"/>
    <w:rsid w:val="008D10BC"/>
    <w:rsid w:val="008D10C9"/>
    <w:rsid w:val="008D11A2"/>
    <w:rsid w:val="008D11D1"/>
    <w:rsid w:val="008D121C"/>
    <w:rsid w:val="008D12F0"/>
    <w:rsid w:val="008D132B"/>
    <w:rsid w:val="008D134D"/>
    <w:rsid w:val="008D1444"/>
    <w:rsid w:val="008D151A"/>
    <w:rsid w:val="008D158B"/>
    <w:rsid w:val="008D1672"/>
    <w:rsid w:val="008D1695"/>
    <w:rsid w:val="008D192B"/>
    <w:rsid w:val="008D1A0C"/>
    <w:rsid w:val="008D1A6C"/>
    <w:rsid w:val="008D1B0C"/>
    <w:rsid w:val="008D1B64"/>
    <w:rsid w:val="008D1CA2"/>
    <w:rsid w:val="008D1DAA"/>
    <w:rsid w:val="008D1F31"/>
    <w:rsid w:val="008D1F60"/>
    <w:rsid w:val="008D1FA6"/>
    <w:rsid w:val="008D20CA"/>
    <w:rsid w:val="008D217B"/>
    <w:rsid w:val="008D2190"/>
    <w:rsid w:val="008D22A1"/>
    <w:rsid w:val="008D22D9"/>
    <w:rsid w:val="008D231A"/>
    <w:rsid w:val="008D23F8"/>
    <w:rsid w:val="008D24EB"/>
    <w:rsid w:val="008D2540"/>
    <w:rsid w:val="008D25EB"/>
    <w:rsid w:val="008D261A"/>
    <w:rsid w:val="008D26AC"/>
    <w:rsid w:val="008D2892"/>
    <w:rsid w:val="008D2981"/>
    <w:rsid w:val="008D29A9"/>
    <w:rsid w:val="008D2A0E"/>
    <w:rsid w:val="008D2A75"/>
    <w:rsid w:val="008D2A8B"/>
    <w:rsid w:val="008D2AFF"/>
    <w:rsid w:val="008D2B72"/>
    <w:rsid w:val="008D2C03"/>
    <w:rsid w:val="008D2C4F"/>
    <w:rsid w:val="008D2C69"/>
    <w:rsid w:val="008D2C93"/>
    <w:rsid w:val="008D2C9E"/>
    <w:rsid w:val="008D2D81"/>
    <w:rsid w:val="008D2D83"/>
    <w:rsid w:val="008D2DE5"/>
    <w:rsid w:val="008D2E4C"/>
    <w:rsid w:val="008D2E85"/>
    <w:rsid w:val="008D2ECE"/>
    <w:rsid w:val="008D301D"/>
    <w:rsid w:val="008D3074"/>
    <w:rsid w:val="008D30B3"/>
    <w:rsid w:val="008D31A3"/>
    <w:rsid w:val="008D3275"/>
    <w:rsid w:val="008D32A9"/>
    <w:rsid w:val="008D33E8"/>
    <w:rsid w:val="008D3470"/>
    <w:rsid w:val="008D3563"/>
    <w:rsid w:val="008D359D"/>
    <w:rsid w:val="008D3889"/>
    <w:rsid w:val="008D3904"/>
    <w:rsid w:val="008D392B"/>
    <w:rsid w:val="008D3A1A"/>
    <w:rsid w:val="008D3AD1"/>
    <w:rsid w:val="008D3C70"/>
    <w:rsid w:val="008D3D15"/>
    <w:rsid w:val="008D3E80"/>
    <w:rsid w:val="008D40AD"/>
    <w:rsid w:val="008D40C6"/>
    <w:rsid w:val="008D4112"/>
    <w:rsid w:val="008D411E"/>
    <w:rsid w:val="008D412E"/>
    <w:rsid w:val="008D4178"/>
    <w:rsid w:val="008D4187"/>
    <w:rsid w:val="008D42DC"/>
    <w:rsid w:val="008D43F1"/>
    <w:rsid w:val="008D441E"/>
    <w:rsid w:val="008D4436"/>
    <w:rsid w:val="008D4455"/>
    <w:rsid w:val="008D4492"/>
    <w:rsid w:val="008D44DB"/>
    <w:rsid w:val="008D45AD"/>
    <w:rsid w:val="008D46A8"/>
    <w:rsid w:val="008D4892"/>
    <w:rsid w:val="008D4913"/>
    <w:rsid w:val="008D49A3"/>
    <w:rsid w:val="008D4AD2"/>
    <w:rsid w:val="008D4D3C"/>
    <w:rsid w:val="008D4DBF"/>
    <w:rsid w:val="008D4DFD"/>
    <w:rsid w:val="008D4E8A"/>
    <w:rsid w:val="008D4F78"/>
    <w:rsid w:val="008D4F7A"/>
    <w:rsid w:val="008D501C"/>
    <w:rsid w:val="008D507F"/>
    <w:rsid w:val="008D512D"/>
    <w:rsid w:val="008D51EA"/>
    <w:rsid w:val="008D5201"/>
    <w:rsid w:val="008D535C"/>
    <w:rsid w:val="008D5452"/>
    <w:rsid w:val="008D5511"/>
    <w:rsid w:val="008D55A8"/>
    <w:rsid w:val="008D55DF"/>
    <w:rsid w:val="008D5714"/>
    <w:rsid w:val="008D573F"/>
    <w:rsid w:val="008D59CB"/>
    <w:rsid w:val="008D5A5D"/>
    <w:rsid w:val="008D5ABF"/>
    <w:rsid w:val="008D5BD7"/>
    <w:rsid w:val="008D5CC0"/>
    <w:rsid w:val="008D5CF0"/>
    <w:rsid w:val="008D5D9C"/>
    <w:rsid w:val="008D5DEF"/>
    <w:rsid w:val="008D5E2F"/>
    <w:rsid w:val="008D5E47"/>
    <w:rsid w:val="008D5FBC"/>
    <w:rsid w:val="008D5FE8"/>
    <w:rsid w:val="008D600C"/>
    <w:rsid w:val="008D607B"/>
    <w:rsid w:val="008D607F"/>
    <w:rsid w:val="008D6176"/>
    <w:rsid w:val="008D6215"/>
    <w:rsid w:val="008D6224"/>
    <w:rsid w:val="008D6429"/>
    <w:rsid w:val="008D65A5"/>
    <w:rsid w:val="008D6765"/>
    <w:rsid w:val="008D6870"/>
    <w:rsid w:val="008D68FA"/>
    <w:rsid w:val="008D6A2F"/>
    <w:rsid w:val="008D6B1F"/>
    <w:rsid w:val="008D6B23"/>
    <w:rsid w:val="008D6BA1"/>
    <w:rsid w:val="008D6BD9"/>
    <w:rsid w:val="008D6BEE"/>
    <w:rsid w:val="008D6C90"/>
    <w:rsid w:val="008D6D32"/>
    <w:rsid w:val="008D6E4A"/>
    <w:rsid w:val="008D6F1D"/>
    <w:rsid w:val="008D715C"/>
    <w:rsid w:val="008D7178"/>
    <w:rsid w:val="008D724D"/>
    <w:rsid w:val="008D72AB"/>
    <w:rsid w:val="008D7343"/>
    <w:rsid w:val="008D7351"/>
    <w:rsid w:val="008D735F"/>
    <w:rsid w:val="008D73C4"/>
    <w:rsid w:val="008D74A6"/>
    <w:rsid w:val="008D7623"/>
    <w:rsid w:val="008D765A"/>
    <w:rsid w:val="008D76AB"/>
    <w:rsid w:val="008D7755"/>
    <w:rsid w:val="008D790F"/>
    <w:rsid w:val="008D7964"/>
    <w:rsid w:val="008D79B5"/>
    <w:rsid w:val="008D7A99"/>
    <w:rsid w:val="008D7BBC"/>
    <w:rsid w:val="008D7C41"/>
    <w:rsid w:val="008D7CAA"/>
    <w:rsid w:val="008D7D78"/>
    <w:rsid w:val="008D7E12"/>
    <w:rsid w:val="008D7E35"/>
    <w:rsid w:val="008D7EBE"/>
    <w:rsid w:val="008D7EFB"/>
    <w:rsid w:val="008E0096"/>
    <w:rsid w:val="008E0107"/>
    <w:rsid w:val="008E025D"/>
    <w:rsid w:val="008E0296"/>
    <w:rsid w:val="008E049C"/>
    <w:rsid w:val="008E05D0"/>
    <w:rsid w:val="008E0743"/>
    <w:rsid w:val="008E082E"/>
    <w:rsid w:val="008E0875"/>
    <w:rsid w:val="008E094C"/>
    <w:rsid w:val="008E09A3"/>
    <w:rsid w:val="008E09B5"/>
    <w:rsid w:val="008E0A67"/>
    <w:rsid w:val="008E0B09"/>
    <w:rsid w:val="008E0B74"/>
    <w:rsid w:val="008E0C2E"/>
    <w:rsid w:val="008E0C86"/>
    <w:rsid w:val="008E0EB1"/>
    <w:rsid w:val="008E1163"/>
    <w:rsid w:val="008E1250"/>
    <w:rsid w:val="008E13C3"/>
    <w:rsid w:val="008E14F2"/>
    <w:rsid w:val="008E15BF"/>
    <w:rsid w:val="008E15E1"/>
    <w:rsid w:val="008E1622"/>
    <w:rsid w:val="008E16DE"/>
    <w:rsid w:val="008E1712"/>
    <w:rsid w:val="008E1735"/>
    <w:rsid w:val="008E1755"/>
    <w:rsid w:val="008E183F"/>
    <w:rsid w:val="008E18B9"/>
    <w:rsid w:val="008E1CC4"/>
    <w:rsid w:val="008E1D3A"/>
    <w:rsid w:val="008E1D47"/>
    <w:rsid w:val="008E2080"/>
    <w:rsid w:val="008E2134"/>
    <w:rsid w:val="008E2212"/>
    <w:rsid w:val="008E2243"/>
    <w:rsid w:val="008E2245"/>
    <w:rsid w:val="008E2258"/>
    <w:rsid w:val="008E2331"/>
    <w:rsid w:val="008E234F"/>
    <w:rsid w:val="008E2598"/>
    <w:rsid w:val="008E268F"/>
    <w:rsid w:val="008E27A9"/>
    <w:rsid w:val="008E284A"/>
    <w:rsid w:val="008E28A1"/>
    <w:rsid w:val="008E2911"/>
    <w:rsid w:val="008E297B"/>
    <w:rsid w:val="008E29FB"/>
    <w:rsid w:val="008E2C98"/>
    <w:rsid w:val="008E2D65"/>
    <w:rsid w:val="008E306C"/>
    <w:rsid w:val="008E3119"/>
    <w:rsid w:val="008E3157"/>
    <w:rsid w:val="008E3207"/>
    <w:rsid w:val="008E339C"/>
    <w:rsid w:val="008E3675"/>
    <w:rsid w:val="008E38F2"/>
    <w:rsid w:val="008E3919"/>
    <w:rsid w:val="008E392E"/>
    <w:rsid w:val="008E3974"/>
    <w:rsid w:val="008E39B2"/>
    <w:rsid w:val="008E3C21"/>
    <w:rsid w:val="008E417A"/>
    <w:rsid w:val="008E41BD"/>
    <w:rsid w:val="008E41CD"/>
    <w:rsid w:val="008E4202"/>
    <w:rsid w:val="008E43D6"/>
    <w:rsid w:val="008E4524"/>
    <w:rsid w:val="008E46C4"/>
    <w:rsid w:val="008E489D"/>
    <w:rsid w:val="008E48E5"/>
    <w:rsid w:val="008E4FE7"/>
    <w:rsid w:val="008E50CB"/>
    <w:rsid w:val="008E50E8"/>
    <w:rsid w:val="008E5137"/>
    <w:rsid w:val="008E52E0"/>
    <w:rsid w:val="008E5310"/>
    <w:rsid w:val="008E544F"/>
    <w:rsid w:val="008E547B"/>
    <w:rsid w:val="008E54A0"/>
    <w:rsid w:val="008E54B6"/>
    <w:rsid w:val="008E54E8"/>
    <w:rsid w:val="008E5550"/>
    <w:rsid w:val="008E5590"/>
    <w:rsid w:val="008E5918"/>
    <w:rsid w:val="008E597F"/>
    <w:rsid w:val="008E59CA"/>
    <w:rsid w:val="008E5A94"/>
    <w:rsid w:val="008E5B24"/>
    <w:rsid w:val="008E5B46"/>
    <w:rsid w:val="008E5BF5"/>
    <w:rsid w:val="008E5D8A"/>
    <w:rsid w:val="008E5DCD"/>
    <w:rsid w:val="008E5DEA"/>
    <w:rsid w:val="008E5E74"/>
    <w:rsid w:val="008E5EC5"/>
    <w:rsid w:val="008E5F09"/>
    <w:rsid w:val="008E5F9E"/>
    <w:rsid w:val="008E5FC7"/>
    <w:rsid w:val="008E61B4"/>
    <w:rsid w:val="008E61E0"/>
    <w:rsid w:val="008E6241"/>
    <w:rsid w:val="008E66E2"/>
    <w:rsid w:val="008E67B1"/>
    <w:rsid w:val="008E681B"/>
    <w:rsid w:val="008E68EC"/>
    <w:rsid w:val="008E6934"/>
    <w:rsid w:val="008E694A"/>
    <w:rsid w:val="008E694D"/>
    <w:rsid w:val="008E6A33"/>
    <w:rsid w:val="008E6A5E"/>
    <w:rsid w:val="008E6BB9"/>
    <w:rsid w:val="008E6DCB"/>
    <w:rsid w:val="008E6E00"/>
    <w:rsid w:val="008E6F46"/>
    <w:rsid w:val="008E7051"/>
    <w:rsid w:val="008E71B4"/>
    <w:rsid w:val="008E7351"/>
    <w:rsid w:val="008E738A"/>
    <w:rsid w:val="008E7425"/>
    <w:rsid w:val="008E747E"/>
    <w:rsid w:val="008E74A6"/>
    <w:rsid w:val="008E7533"/>
    <w:rsid w:val="008E7670"/>
    <w:rsid w:val="008E7777"/>
    <w:rsid w:val="008E780A"/>
    <w:rsid w:val="008E7838"/>
    <w:rsid w:val="008E7A4A"/>
    <w:rsid w:val="008E7C0E"/>
    <w:rsid w:val="008E7C3B"/>
    <w:rsid w:val="008E7D6D"/>
    <w:rsid w:val="008E7DA8"/>
    <w:rsid w:val="008E7EFC"/>
    <w:rsid w:val="008E7F74"/>
    <w:rsid w:val="008F0181"/>
    <w:rsid w:val="008F0301"/>
    <w:rsid w:val="008F032A"/>
    <w:rsid w:val="008F035F"/>
    <w:rsid w:val="008F0389"/>
    <w:rsid w:val="008F03C3"/>
    <w:rsid w:val="008F0478"/>
    <w:rsid w:val="008F04B5"/>
    <w:rsid w:val="008F05C0"/>
    <w:rsid w:val="008F068F"/>
    <w:rsid w:val="008F0794"/>
    <w:rsid w:val="008F0B13"/>
    <w:rsid w:val="008F0B9C"/>
    <w:rsid w:val="008F0C40"/>
    <w:rsid w:val="008F0C75"/>
    <w:rsid w:val="008F0D03"/>
    <w:rsid w:val="008F0EAE"/>
    <w:rsid w:val="008F0FD5"/>
    <w:rsid w:val="008F102B"/>
    <w:rsid w:val="008F1085"/>
    <w:rsid w:val="008F10FD"/>
    <w:rsid w:val="008F114E"/>
    <w:rsid w:val="008F126B"/>
    <w:rsid w:val="008F129E"/>
    <w:rsid w:val="008F1521"/>
    <w:rsid w:val="008F1690"/>
    <w:rsid w:val="008F16DA"/>
    <w:rsid w:val="008F1764"/>
    <w:rsid w:val="008F17A2"/>
    <w:rsid w:val="008F1881"/>
    <w:rsid w:val="008F18FE"/>
    <w:rsid w:val="008F196F"/>
    <w:rsid w:val="008F1A49"/>
    <w:rsid w:val="008F1B2C"/>
    <w:rsid w:val="008F1D34"/>
    <w:rsid w:val="008F1E0E"/>
    <w:rsid w:val="008F1F3D"/>
    <w:rsid w:val="008F1F4C"/>
    <w:rsid w:val="008F1F61"/>
    <w:rsid w:val="008F2146"/>
    <w:rsid w:val="008F2197"/>
    <w:rsid w:val="008F21B0"/>
    <w:rsid w:val="008F21EF"/>
    <w:rsid w:val="008F242D"/>
    <w:rsid w:val="008F2447"/>
    <w:rsid w:val="008F2457"/>
    <w:rsid w:val="008F24B7"/>
    <w:rsid w:val="008F24D0"/>
    <w:rsid w:val="008F262E"/>
    <w:rsid w:val="008F27B3"/>
    <w:rsid w:val="008F2804"/>
    <w:rsid w:val="008F28AB"/>
    <w:rsid w:val="008F2947"/>
    <w:rsid w:val="008F296D"/>
    <w:rsid w:val="008F2A0A"/>
    <w:rsid w:val="008F2A8D"/>
    <w:rsid w:val="008F2B43"/>
    <w:rsid w:val="008F2B6B"/>
    <w:rsid w:val="008F2B96"/>
    <w:rsid w:val="008F2C02"/>
    <w:rsid w:val="008F2D10"/>
    <w:rsid w:val="008F2D53"/>
    <w:rsid w:val="008F2DB2"/>
    <w:rsid w:val="008F2FF0"/>
    <w:rsid w:val="008F3222"/>
    <w:rsid w:val="008F3259"/>
    <w:rsid w:val="008F3299"/>
    <w:rsid w:val="008F3339"/>
    <w:rsid w:val="008F33EB"/>
    <w:rsid w:val="008F3564"/>
    <w:rsid w:val="008F361B"/>
    <w:rsid w:val="008F3631"/>
    <w:rsid w:val="008F3765"/>
    <w:rsid w:val="008F385E"/>
    <w:rsid w:val="008F38B3"/>
    <w:rsid w:val="008F3B13"/>
    <w:rsid w:val="008F3C32"/>
    <w:rsid w:val="008F3C66"/>
    <w:rsid w:val="008F3D35"/>
    <w:rsid w:val="008F3EE0"/>
    <w:rsid w:val="008F4003"/>
    <w:rsid w:val="008F402F"/>
    <w:rsid w:val="008F408B"/>
    <w:rsid w:val="008F419D"/>
    <w:rsid w:val="008F41BB"/>
    <w:rsid w:val="008F43D0"/>
    <w:rsid w:val="008F459E"/>
    <w:rsid w:val="008F45BC"/>
    <w:rsid w:val="008F4638"/>
    <w:rsid w:val="008F4682"/>
    <w:rsid w:val="008F47E0"/>
    <w:rsid w:val="008F484C"/>
    <w:rsid w:val="008F487E"/>
    <w:rsid w:val="008F49F5"/>
    <w:rsid w:val="008F4C4B"/>
    <w:rsid w:val="008F4E69"/>
    <w:rsid w:val="008F4EA2"/>
    <w:rsid w:val="008F4FFE"/>
    <w:rsid w:val="008F501D"/>
    <w:rsid w:val="008F50F9"/>
    <w:rsid w:val="008F5249"/>
    <w:rsid w:val="008F52C7"/>
    <w:rsid w:val="008F52CE"/>
    <w:rsid w:val="008F52D4"/>
    <w:rsid w:val="008F532E"/>
    <w:rsid w:val="008F532F"/>
    <w:rsid w:val="008F5653"/>
    <w:rsid w:val="008F566D"/>
    <w:rsid w:val="008F5718"/>
    <w:rsid w:val="008F577D"/>
    <w:rsid w:val="008F5898"/>
    <w:rsid w:val="008F58D3"/>
    <w:rsid w:val="008F5A69"/>
    <w:rsid w:val="008F5B14"/>
    <w:rsid w:val="008F5B20"/>
    <w:rsid w:val="008F5BEA"/>
    <w:rsid w:val="008F5C01"/>
    <w:rsid w:val="008F5CCA"/>
    <w:rsid w:val="008F5D5F"/>
    <w:rsid w:val="008F5EF6"/>
    <w:rsid w:val="008F5F1F"/>
    <w:rsid w:val="008F5FDC"/>
    <w:rsid w:val="008F6117"/>
    <w:rsid w:val="008F627E"/>
    <w:rsid w:val="008F6292"/>
    <w:rsid w:val="008F62D0"/>
    <w:rsid w:val="008F63D4"/>
    <w:rsid w:val="008F648B"/>
    <w:rsid w:val="008F64A8"/>
    <w:rsid w:val="008F65DD"/>
    <w:rsid w:val="008F65E6"/>
    <w:rsid w:val="008F660E"/>
    <w:rsid w:val="008F671A"/>
    <w:rsid w:val="008F6811"/>
    <w:rsid w:val="008F681F"/>
    <w:rsid w:val="008F6A56"/>
    <w:rsid w:val="008F6A9A"/>
    <w:rsid w:val="008F6B6F"/>
    <w:rsid w:val="008F6BC2"/>
    <w:rsid w:val="008F6C1D"/>
    <w:rsid w:val="008F6CD0"/>
    <w:rsid w:val="008F6D8B"/>
    <w:rsid w:val="008F6DCD"/>
    <w:rsid w:val="008F6F10"/>
    <w:rsid w:val="008F6F50"/>
    <w:rsid w:val="008F704F"/>
    <w:rsid w:val="008F70F1"/>
    <w:rsid w:val="008F7135"/>
    <w:rsid w:val="008F7227"/>
    <w:rsid w:val="008F7411"/>
    <w:rsid w:val="008F74A7"/>
    <w:rsid w:val="008F74D4"/>
    <w:rsid w:val="008F757A"/>
    <w:rsid w:val="008F759D"/>
    <w:rsid w:val="008F780C"/>
    <w:rsid w:val="008F7881"/>
    <w:rsid w:val="008F7915"/>
    <w:rsid w:val="008F797F"/>
    <w:rsid w:val="008F7AD1"/>
    <w:rsid w:val="008F7B6E"/>
    <w:rsid w:val="008F7D0B"/>
    <w:rsid w:val="008F7E44"/>
    <w:rsid w:val="008F7E8F"/>
    <w:rsid w:val="008F7F5E"/>
    <w:rsid w:val="0090012E"/>
    <w:rsid w:val="0090012F"/>
    <w:rsid w:val="009001B5"/>
    <w:rsid w:val="009001CC"/>
    <w:rsid w:val="009002D0"/>
    <w:rsid w:val="009002DB"/>
    <w:rsid w:val="00900384"/>
    <w:rsid w:val="009004BD"/>
    <w:rsid w:val="0090051A"/>
    <w:rsid w:val="0090052B"/>
    <w:rsid w:val="009005C5"/>
    <w:rsid w:val="00900683"/>
    <w:rsid w:val="0090070E"/>
    <w:rsid w:val="009007C4"/>
    <w:rsid w:val="00900825"/>
    <w:rsid w:val="00900846"/>
    <w:rsid w:val="00900863"/>
    <w:rsid w:val="00900874"/>
    <w:rsid w:val="00900906"/>
    <w:rsid w:val="00900912"/>
    <w:rsid w:val="009009EC"/>
    <w:rsid w:val="00900A33"/>
    <w:rsid w:val="00900A73"/>
    <w:rsid w:val="00900B13"/>
    <w:rsid w:val="00900B22"/>
    <w:rsid w:val="00900C21"/>
    <w:rsid w:val="00900D0E"/>
    <w:rsid w:val="00901051"/>
    <w:rsid w:val="0090105E"/>
    <w:rsid w:val="00901099"/>
    <w:rsid w:val="009010D7"/>
    <w:rsid w:val="00901131"/>
    <w:rsid w:val="009011A1"/>
    <w:rsid w:val="0090140A"/>
    <w:rsid w:val="0090146E"/>
    <w:rsid w:val="009015E9"/>
    <w:rsid w:val="0090164F"/>
    <w:rsid w:val="00901734"/>
    <w:rsid w:val="00901775"/>
    <w:rsid w:val="009018B8"/>
    <w:rsid w:val="00901978"/>
    <w:rsid w:val="00901A0A"/>
    <w:rsid w:val="00901C6C"/>
    <w:rsid w:val="00901CE6"/>
    <w:rsid w:val="00901D3C"/>
    <w:rsid w:val="00901D82"/>
    <w:rsid w:val="00901DBC"/>
    <w:rsid w:val="00901E00"/>
    <w:rsid w:val="00901E1E"/>
    <w:rsid w:val="00901E45"/>
    <w:rsid w:val="00901E54"/>
    <w:rsid w:val="00901F3B"/>
    <w:rsid w:val="00901FF7"/>
    <w:rsid w:val="0090201E"/>
    <w:rsid w:val="009020CC"/>
    <w:rsid w:val="00902174"/>
    <w:rsid w:val="00902396"/>
    <w:rsid w:val="0090243E"/>
    <w:rsid w:val="00902710"/>
    <w:rsid w:val="0090277C"/>
    <w:rsid w:val="0090279B"/>
    <w:rsid w:val="00902896"/>
    <w:rsid w:val="009028E0"/>
    <w:rsid w:val="00902914"/>
    <w:rsid w:val="00902A23"/>
    <w:rsid w:val="00902AD7"/>
    <w:rsid w:val="00902B54"/>
    <w:rsid w:val="00902BD5"/>
    <w:rsid w:val="00902C33"/>
    <w:rsid w:val="00902D34"/>
    <w:rsid w:val="00902F17"/>
    <w:rsid w:val="00902F68"/>
    <w:rsid w:val="00902FB2"/>
    <w:rsid w:val="00902FBC"/>
    <w:rsid w:val="00903053"/>
    <w:rsid w:val="00903148"/>
    <w:rsid w:val="009031CF"/>
    <w:rsid w:val="009031F2"/>
    <w:rsid w:val="00903501"/>
    <w:rsid w:val="00903522"/>
    <w:rsid w:val="00903541"/>
    <w:rsid w:val="0090355B"/>
    <w:rsid w:val="009035AA"/>
    <w:rsid w:val="009035F6"/>
    <w:rsid w:val="00903667"/>
    <w:rsid w:val="009037B7"/>
    <w:rsid w:val="0090383B"/>
    <w:rsid w:val="0090386D"/>
    <w:rsid w:val="0090398B"/>
    <w:rsid w:val="00903A24"/>
    <w:rsid w:val="00903AC7"/>
    <w:rsid w:val="00903AD6"/>
    <w:rsid w:val="00903BA6"/>
    <w:rsid w:val="00904016"/>
    <w:rsid w:val="00904101"/>
    <w:rsid w:val="00904282"/>
    <w:rsid w:val="009042AF"/>
    <w:rsid w:val="009042B4"/>
    <w:rsid w:val="0090451C"/>
    <w:rsid w:val="009045CD"/>
    <w:rsid w:val="0090469E"/>
    <w:rsid w:val="00904882"/>
    <w:rsid w:val="0090493E"/>
    <w:rsid w:val="00904979"/>
    <w:rsid w:val="009049C2"/>
    <w:rsid w:val="009049F1"/>
    <w:rsid w:val="00904BBB"/>
    <w:rsid w:val="00904CAD"/>
    <w:rsid w:val="00904D01"/>
    <w:rsid w:val="00904D13"/>
    <w:rsid w:val="00904E80"/>
    <w:rsid w:val="00904EDF"/>
    <w:rsid w:val="00904EF1"/>
    <w:rsid w:val="00904EF2"/>
    <w:rsid w:val="00904EF8"/>
    <w:rsid w:val="0090508C"/>
    <w:rsid w:val="009052A0"/>
    <w:rsid w:val="009052C1"/>
    <w:rsid w:val="009052ED"/>
    <w:rsid w:val="0090538F"/>
    <w:rsid w:val="009054E1"/>
    <w:rsid w:val="009054FE"/>
    <w:rsid w:val="00905697"/>
    <w:rsid w:val="009056C3"/>
    <w:rsid w:val="0090578A"/>
    <w:rsid w:val="009057CC"/>
    <w:rsid w:val="0090597D"/>
    <w:rsid w:val="00905A79"/>
    <w:rsid w:val="00905AB6"/>
    <w:rsid w:val="00905B61"/>
    <w:rsid w:val="00905C56"/>
    <w:rsid w:val="00905D0B"/>
    <w:rsid w:val="00905D36"/>
    <w:rsid w:val="00905D6C"/>
    <w:rsid w:val="00905D7C"/>
    <w:rsid w:val="00905D86"/>
    <w:rsid w:val="00905DA2"/>
    <w:rsid w:val="00905E51"/>
    <w:rsid w:val="00905F24"/>
    <w:rsid w:val="00905F87"/>
    <w:rsid w:val="0090636C"/>
    <w:rsid w:val="009063F7"/>
    <w:rsid w:val="009064D5"/>
    <w:rsid w:val="00906537"/>
    <w:rsid w:val="00906642"/>
    <w:rsid w:val="00906721"/>
    <w:rsid w:val="009067FC"/>
    <w:rsid w:val="00906981"/>
    <w:rsid w:val="00906A40"/>
    <w:rsid w:val="00906B23"/>
    <w:rsid w:val="00906B3E"/>
    <w:rsid w:val="00906BBB"/>
    <w:rsid w:val="00906CC7"/>
    <w:rsid w:val="00906DD8"/>
    <w:rsid w:val="00906E33"/>
    <w:rsid w:val="00906E95"/>
    <w:rsid w:val="00906F98"/>
    <w:rsid w:val="00907037"/>
    <w:rsid w:val="00907084"/>
    <w:rsid w:val="009070B0"/>
    <w:rsid w:val="0090719E"/>
    <w:rsid w:val="009071D9"/>
    <w:rsid w:val="00907407"/>
    <w:rsid w:val="0090744D"/>
    <w:rsid w:val="00907762"/>
    <w:rsid w:val="00907784"/>
    <w:rsid w:val="009077BF"/>
    <w:rsid w:val="009079CB"/>
    <w:rsid w:val="00907A36"/>
    <w:rsid w:val="00907B44"/>
    <w:rsid w:val="00907B66"/>
    <w:rsid w:val="00907B7E"/>
    <w:rsid w:val="00907CE0"/>
    <w:rsid w:val="00907DE7"/>
    <w:rsid w:val="00907E12"/>
    <w:rsid w:val="00907E84"/>
    <w:rsid w:val="00907FA9"/>
    <w:rsid w:val="0091014A"/>
    <w:rsid w:val="0091014E"/>
    <w:rsid w:val="009101B7"/>
    <w:rsid w:val="009101D7"/>
    <w:rsid w:val="00910349"/>
    <w:rsid w:val="00910380"/>
    <w:rsid w:val="00910478"/>
    <w:rsid w:val="009105C3"/>
    <w:rsid w:val="0091068B"/>
    <w:rsid w:val="009107CB"/>
    <w:rsid w:val="009108E2"/>
    <w:rsid w:val="00910A77"/>
    <w:rsid w:val="00910B0E"/>
    <w:rsid w:val="00910B2E"/>
    <w:rsid w:val="00910B46"/>
    <w:rsid w:val="00910D44"/>
    <w:rsid w:val="00910DB5"/>
    <w:rsid w:val="00910DC7"/>
    <w:rsid w:val="00910E99"/>
    <w:rsid w:val="00910F82"/>
    <w:rsid w:val="00911169"/>
    <w:rsid w:val="0091143E"/>
    <w:rsid w:val="0091153C"/>
    <w:rsid w:val="009116A2"/>
    <w:rsid w:val="00911AE8"/>
    <w:rsid w:val="00911BE8"/>
    <w:rsid w:val="00911C29"/>
    <w:rsid w:val="00911C76"/>
    <w:rsid w:val="00911D1B"/>
    <w:rsid w:val="00911EB4"/>
    <w:rsid w:val="00911EDC"/>
    <w:rsid w:val="00912041"/>
    <w:rsid w:val="009120A7"/>
    <w:rsid w:val="009121AC"/>
    <w:rsid w:val="009121F5"/>
    <w:rsid w:val="0091240A"/>
    <w:rsid w:val="00912458"/>
    <w:rsid w:val="009124A7"/>
    <w:rsid w:val="009126FC"/>
    <w:rsid w:val="00912710"/>
    <w:rsid w:val="00912798"/>
    <w:rsid w:val="00912829"/>
    <w:rsid w:val="00912886"/>
    <w:rsid w:val="009128E0"/>
    <w:rsid w:val="009128F9"/>
    <w:rsid w:val="00912949"/>
    <w:rsid w:val="0091298A"/>
    <w:rsid w:val="00912A13"/>
    <w:rsid w:val="00912A6F"/>
    <w:rsid w:val="00912A7F"/>
    <w:rsid w:val="00912A9F"/>
    <w:rsid w:val="00912AB4"/>
    <w:rsid w:val="00912AFE"/>
    <w:rsid w:val="00912C67"/>
    <w:rsid w:val="00912CF3"/>
    <w:rsid w:val="00912F28"/>
    <w:rsid w:val="00912F77"/>
    <w:rsid w:val="00913144"/>
    <w:rsid w:val="00913217"/>
    <w:rsid w:val="0091332D"/>
    <w:rsid w:val="0091342C"/>
    <w:rsid w:val="00913437"/>
    <w:rsid w:val="00913498"/>
    <w:rsid w:val="00913519"/>
    <w:rsid w:val="0091357F"/>
    <w:rsid w:val="009138FF"/>
    <w:rsid w:val="0091397D"/>
    <w:rsid w:val="009139D0"/>
    <w:rsid w:val="00913AD5"/>
    <w:rsid w:val="00913B43"/>
    <w:rsid w:val="00913BDE"/>
    <w:rsid w:val="00913C40"/>
    <w:rsid w:val="00913D98"/>
    <w:rsid w:val="00913E5F"/>
    <w:rsid w:val="00913EA1"/>
    <w:rsid w:val="00913FA0"/>
    <w:rsid w:val="0091420F"/>
    <w:rsid w:val="00914243"/>
    <w:rsid w:val="0091425D"/>
    <w:rsid w:val="009142BC"/>
    <w:rsid w:val="00914653"/>
    <w:rsid w:val="0091484C"/>
    <w:rsid w:val="00914872"/>
    <w:rsid w:val="00914993"/>
    <w:rsid w:val="009149A1"/>
    <w:rsid w:val="009149FD"/>
    <w:rsid w:val="00914AC7"/>
    <w:rsid w:val="00914BB7"/>
    <w:rsid w:val="00914C12"/>
    <w:rsid w:val="00914D16"/>
    <w:rsid w:val="00914EBC"/>
    <w:rsid w:val="00914F95"/>
    <w:rsid w:val="009151E8"/>
    <w:rsid w:val="00915347"/>
    <w:rsid w:val="00915467"/>
    <w:rsid w:val="009155F9"/>
    <w:rsid w:val="009159BB"/>
    <w:rsid w:val="00915A9B"/>
    <w:rsid w:val="00915AEE"/>
    <w:rsid w:val="00915AFE"/>
    <w:rsid w:val="00915B8D"/>
    <w:rsid w:val="00915DB2"/>
    <w:rsid w:val="00915E80"/>
    <w:rsid w:val="00915F09"/>
    <w:rsid w:val="00916028"/>
    <w:rsid w:val="009162D0"/>
    <w:rsid w:val="00916451"/>
    <w:rsid w:val="009164F5"/>
    <w:rsid w:val="00916525"/>
    <w:rsid w:val="00916533"/>
    <w:rsid w:val="00916541"/>
    <w:rsid w:val="009165FA"/>
    <w:rsid w:val="009167F4"/>
    <w:rsid w:val="00916875"/>
    <w:rsid w:val="00916AAD"/>
    <w:rsid w:val="00916C5A"/>
    <w:rsid w:val="00916C69"/>
    <w:rsid w:val="00916CCC"/>
    <w:rsid w:val="00916EA0"/>
    <w:rsid w:val="0091717B"/>
    <w:rsid w:val="009173D9"/>
    <w:rsid w:val="00917452"/>
    <w:rsid w:val="009174C6"/>
    <w:rsid w:val="009175DD"/>
    <w:rsid w:val="00917641"/>
    <w:rsid w:val="009177B8"/>
    <w:rsid w:val="0091789E"/>
    <w:rsid w:val="0091794D"/>
    <w:rsid w:val="0091796B"/>
    <w:rsid w:val="0091796E"/>
    <w:rsid w:val="00917AAA"/>
    <w:rsid w:val="00917AF3"/>
    <w:rsid w:val="00917AFC"/>
    <w:rsid w:val="00917B45"/>
    <w:rsid w:val="00917C30"/>
    <w:rsid w:val="00917E28"/>
    <w:rsid w:val="00917ED6"/>
    <w:rsid w:val="00917F70"/>
    <w:rsid w:val="00920179"/>
    <w:rsid w:val="009201A3"/>
    <w:rsid w:val="00920206"/>
    <w:rsid w:val="00920233"/>
    <w:rsid w:val="009202DC"/>
    <w:rsid w:val="009203AC"/>
    <w:rsid w:val="009203E2"/>
    <w:rsid w:val="009204E4"/>
    <w:rsid w:val="00920592"/>
    <w:rsid w:val="009206F3"/>
    <w:rsid w:val="0092081A"/>
    <w:rsid w:val="00920900"/>
    <w:rsid w:val="0092097E"/>
    <w:rsid w:val="00920B46"/>
    <w:rsid w:val="00920BA2"/>
    <w:rsid w:val="00920BDA"/>
    <w:rsid w:val="00920C51"/>
    <w:rsid w:val="00920EC3"/>
    <w:rsid w:val="00920EE3"/>
    <w:rsid w:val="0092101D"/>
    <w:rsid w:val="009211A6"/>
    <w:rsid w:val="0092121B"/>
    <w:rsid w:val="009212AB"/>
    <w:rsid w:val="00921348"/>
    <w:rsid w:val="0092138B"/>
    <w:rsid w:val="0092139C"/>
    <w:rsid w:val="0092141E"/>
    <w:rsid w:val="0092146E"/>
    <w:rsid w:val="0092149F"/>
    <w:rsid w:val="009214AF"/>
    <w:rsid w:val="009217EF"/>
    <w:rsid w:val="009217F8"/>
    <w:rsid w:val="00921AC3"/>
    <w:rsid w:val="00921D0E"/>
    <w:rsid w:val="00921D52"/>
    <w:rsid w:val="00921E3E"/>
    <w:rsid w:val="00921E52"/>
    <w:rsid w:val="00921E60"/>
    <w:rsid w:val="00921E76"/>
    <w:rsid w:val="00921E84"/>
    <w:rsid w:val="00921EBF"/>
    <w:rsid w:val="00921F4E"/>
    <w:rsid w:val="00921FAD"/>
    <w:rsid w:val="00921FC2"/>
    <w:rsid w:val="00922014"/>
    <w:rsid w:val="0092203E"/>
    <w:rsid w:val="009220E3"/>
    <w:rsid w:val="00922245"/>
    <w:rsid w:val="0092243D"/>
    <w:rsid w:val="00922525"/>
    <w:rsid w:val="009226FE"/>
    <w:rsid w:val="009228EB"/>
    <w:rsid w:val="0092295B"/>
    <w:rsid w:val="00922A41"/>
    <w:rsid w:val="00922B02"/>
    <w:rsid w:val="00922CCE"/>
    <w:rsid w:val="00922E0A"/>
    <w:rsid w:val="00922EA1"/>
    <w:rsid w:val="00922EF9"/>
    <w:rsid w:val="00922EFD"/>
    <w:rsid w:val="00923000"/>
    <w:rsid w:val="009230CA"/>
    <w:rsid w:val="00923189"/>
    <w:rsid w:val="00923195"/>
    <w:rsid w:val="009233D7"/>
    <w:rsid w:val="009233FF"/>
    <w:rsid w:val="009234EF"/>
    <w:rsid w:val="00923526"/>
    <w:rsid w:val="00923614"/>
    <w:rsid w:val="009236B4"/>
    <w:rsid w:val="009236EB"/>
    <w:rsid w:val="00923913"/>
    <w:rsid w:val="00923979"/>
    <w:rsid w:val="009239F3"/>
    <w:rsid w:val="009239F5"/>
    <w:rsid w:val="00923A96"/>
    <w:rsid w:val="00923ED6"/>
    <w:rsid w:val="00923FCC"/>
    <w:rsid w:val="00923FF7"/>
    <w:rsid w:val="00924119"/>
    <w:rsid w:val="009241BB"/>
    <w:rsid w:val="009242AE"/>
    <w:rsid w:val="0092448E"/>
    <w:rsid w:val="00924561"/>
    <w:rsid w:val="00924616"/>
    <w:rsid w:val="00924640"/>
    <w:rsid w:val="00924823"/>
    <w:rsid w:val="009248FD"/>
    <w:rsid w:val="00924A1F"/>
    <w:rsid w:val="00924AAC"/>
    <w:rsid w:val="00924B12"/>
    <w:rsid w:val="00924C43"/>
    <w:rsid w:val="00924C5F"/>
    <w:rsid w:val="009250D8"/>
    <w:rsid w:val="00925249"/>
    <w:rsid w:val="00925250"/>
    <w:rsid w:val="00925342"/>
    <w:rsid w:val="009253A3"/>
    <w:rsid w:val="0092567E"/>
    <w:rsid w:val="009257ED"/>
    <w:rsid w:val="009259B6"/>
    <w:rsid w:val="00925AFA"/>
    <w:rsid w:val="00925B69"/>
    <w:rsid w:val="00925B6F"/>
    <w:rsid w:val="00925C0F"/>
    <w:rsid w:val="00925DC4"/>
    <w:rsid w:val="00925E6F"/>
    <w:rsid w:val="00925E7E"/>
    <w:rsid w:val="00925F77"/>
    <w:rsid w:val="00925FBE"/>
    <w:rsid w:val="0092616F"/>
    <w:rsid w:val="009261CA"/>
    <w:rsid w:val="00926259"/>
    <w:rsid w:val="0092626C"/>
    <w:rsid w:val="0092634F"/>
    <w:rsid w:val="00926499"/>
    <w:rsid w:val="009264CE"/>
    <w:rsid w:val="00926618"/>
    <w:rsid w:val="0092671E"/>
    <w:rsid w:val="00926792"/>
    <w:rsid w:val="0092679B"/>
    <w:rsid w:val="009267E6"/>
    <w:rsid w:val="00926955"/>
    <w:rsid w:val="00926B3F"/>
    <w:rsid w:val="00926B8B"/>
    <w:rsid w:val="00926CA2"/>
    <w:rsid w:val="00927076"/>
    <w:rsid w:val="00927119"/>
    <w:rsid w:val="009271B2"/>
    <w:rsid w:val="009272ED"/>
    <w:rsid w:val="00927378"/>
    <w:rsid w:val="009273B7"/>
    <w:rsid w:val="00927459"/>
    <w:rsid w:val="00927521"/>
    <w:rsid w:val="00927563"/>
    <w:rsid w:val="009275E3"/>
    <w:rsid w:val="0092763A"/>
    <w:rsid w:val="009276B3"/>
    <w:rsid w:val="009277D3"/>
    <w:rsid w:val="00927AD7"/>
    <w:rsid w:val="00927BCC"/>
    <w:rsid w:val="00927C21"/>
    <w:rsid w:val="00927C94"/>
    <w:rsid w:val="00927CB8"/>
    <w:rsid w:val="00927E89"/>
    <w:rsid w:val="00927EA7"/>
    <w:rsid w:val="00927EF4"/>
    <w:rsid w:val="00927F50"/>
    <w:rsid w:val="0093009C"/>
    <w:rsid w:val="009300A4"/>
    <w:rsid w:val="00930143"/>
    <w:rsid w:val="00930285"/>
    <w:rsid w:val="009302EB"/>
    <w:rsid w:val="009302F9"/>
    <w:rsid w:val="0093035B"/>
    <w:rsid w:val="0093039C"/>
    <w:rsid w:val="009303BE"/>
    <w:rsid w:val="0093066A"/>
    <w:rsid w:val="0093068D"/>
    <w:rsid w:val="00930726"/>
    <w:rsid w:val="0093072F"/>
    <w:rsid w:val="0093078D"/>
    <w:rsid w:val="009308C7"/>
    <w:rsid w:val="00930A09"/>
    <w:rsid w:val="00930A9E"/>
    <w:rsid w:val="00930BA6"/>
    <w:rsid w:val="00930BB7"/>
    <w:rsid w:val="00930EAA"/>
    <w:rsid w:val="00930EC8"/>
    <w:rsid w:val="00930EF2"/>
    <w:rsid w:val="0093112D"/>
    <w:rsid w:val="0093118C"/>
    <w:rsid w:val="009312FF"/>
    <w:rsid w:val="0093139F"/>
    <w:rsid w:val="0093148B"/>
    <w:rsid w:val="00931581"/>
    <w:rsid w:val="009315D1"/>
    <w:rsid w:val="00931610"/>
    <w:rsid w:val="009317DB"/>
    <w:rsid w:val="00931827"/>
    <w:rsid w:val="009318BF"/>
    <w:rsid w:val="0093193D"/>
    <w:rsid w:val="00931AE7"/>
    <w:rsid w:val="00931B59"/>
    <w:rsid w:val="00931BE9"/>
    <w:rsid w:val="00931D6B"/>
    <w:rsid w:val="00931DE8"/>
    <w:rsid w:val="0093216C"/>
    <w:rsid w:val="00932423"/>
    <w:rsid w:val="009324A6"/>
    <w:rsid w:val="009324A9"/>
    <w:rsid w:val="009324FD"/>
    <w:rsid w:val="00932672"/>
    <w:rsid w:val="009326D3"/>
    <w:rsid w:val="009328B8"/>
    <w:rsid w:val="009329DE"/>
    <w:rsid w:val="009329E3"/>
    <w:rsid w:val="00932B41"/>
    <w:rsid w:val="00932B9A"/>
    <w:rsid w:val="00932BE1"/>
    <w:rsid w:val="00932C00"/>
    <w:rsid w:val="00932D10"/>
    <w:rsid w:val="00932D93"/>
    <w:rsid w:val="00932F4B"/>
    <w:rsid w:val="00933386"/>
    <w:rsid w:val="009334B9"/>
    <w:rsid w:val="00933549"/>
    <w:rsid w:val="0093358F"/>
    <w:rsid w:val="0093390A"/>
    <w:rsid w:val="009339B0"/>
    <w:rsid w:val="009339E8"/>
    <w:rsid w:val="00933AC9"/>
    <w:rsid w:val="00933B4E"/>
    <w:rsid w:val="00933C31"/>
    <w:rsid w:val="00933E11"/>
    <w:rsid w:val="00933E53"/>
    <w:rsid w:val="00933E7D"/>
    <w:rsid w:val="00933FCF"/>
    <w:rsid w:val="00934072"/>
    <w:rsid w:val="00934202"/>
    <w:rsid w:val="009342FC"/>
    <w:rsid w:val="0093458F"/>
    <w:rsid w:val="0093463D"/>
    <w:rsid w:val="00934709"/>
    <w:rsid w:val="00934754"/>
    <w:rsid w:val="0093486A"/>
    <w:rsid w:val="00934934"/>
    <w:rsid w:val="0093498D"/>
    <w:rsid w:val="009349F7"/>
    <w:rsid w:val="00934AC0"/>
    <w:rsid w:val="00934ACB"/>
    <w:rsid w:val="00934AEA"/>
    <w:rsid w:val="00934B15"/>
    <w:rsid w:val="00934B45"/>
    <w:rsid w:val="00934C24"/>
    <w:rsid w:val="00934C7F"/>
    <w:rsid w:val="00934DD8"/>
    <w:rsid w:val="00934FB9"/>
    <w:rsid w:val="009350B7"/>
    <w:rsid w:val="00935160"/>
    <w:rsid w:val="0093522E"/>
    <w:rsid w:val="009352BF"/>
    <w:rsid w:val="009353B4"/>
    <w:rsid w:val="0093548B"/>
    <w:rsid w:val="009358FD"/>
    <w:rsid w:val="00935984"/>
    <w:rsid w:val="009359BF"/>
    <w:rsid w:val="009359FB"/>
    <w:rsid w:val="00935AB1"/>
    <w:rsid w:val="00935B0D"/>
    <w:rsid w:val="00935B75"/>
    <w:rsid w:val="00935C1E"/>
    <w:rsid w:val="00935F96"/>
    <w:rsid w:val="00935FC2"/>
    <w:rsid w:val="00936061"/>
    <w:rsid w:val="00936141"/>
    <w:rsid w:val="009362F5"/>
    <w:rsid w:val="00936399"/>
    <w:rsid w:val="009363B9"/>
    <w:rsid w:val="0093654F"/>
    <w:rsid w:val="00936960"/>
    <w:rsid w:val="009369A0"/>
    <w:rsid w:val="00936A7F"/>
    <w:rsid w:val="00936AD8"/>
    <w:rsid w:val="00936BE4"/>
    <w:rsid w:val="00936BFF"/>
    <w:rsid w:val="00936C74"/>
    <w:rsid w:val="00936DE3"/>
    <w:rsid w:val="00936E2F"/>
    <w:rsid w:val="00936EA5"/>
    <w:rsid w:val="00936FC9"/>
    <w:rsid w:val="00937100"/>
    <w:rsid w:val="00937132"/>
    <w:rsid w:val="009371A2"/>
    <w:rsid w:val="00937223"/>
    <w:rsid w:val="009372C8"/>
    <w:rsid w:val="00937327"/>
    <w:rsid w:val="00937545"/>
    <w:rsid w:val="00937670"/>
    <w:rsid w:val="009376A7"/>
    <w:rsid w:val="00937705"/>
    <w:rsid w:val="009378A2"/>
    <w:rsid w:val="00937942"/>
    <w:rsid w:val="0093798F"/>
    <w:rsid w:val="009379B3"/>
    <w:rsid w:val="00937AC5"/>
    <w:rsid w:val="00937ACB"/>
    <w:rsid w:val="00937BFD"/>
    <w:rsid w:val="00937F0C"/>
    <w:rsid w:val="00937F69"/>
    <w:rsid w:val="00940086"/>
    <w:rsid w:val="0094012E"/>
    <w:rsid w:val="00940193"/>
    <w:rsid w:val="009402FD"/>
    <w:rsid w:val="0094034F"/>
    <w:rsid w:val="00940415"/>
    <w:rsid w:val="0094053F"/>
    <w:rsid w:val="00940626"/>
    <w:rsid w:val="009407E2"/>
    <w:rsid w:val="009408E9"/>
    <w:rsid w:val="00940A68"/>
    <w:rsid w:val="00940BCD"/>
    <w:rsid w:val="00940C6B"/>
    <w:rsid w:val="00940CB3"/>
    <w:rsid w:val="0094105D"/>
    <w:rsid w:val="0094116A"/>
    <w:rsid w:val="00941604"/>
    <w:rsid w:val="00941670"/>
    <w:rsid w:val="0094169B"/>
    <w:rsid w:val="009417B5"/>
    <w:rsid w:val="00941828"/>
    <w:rsid w:val="00941A5B"/>
    <w:rsid w:val="00941C5C"/>
    <w:rsid w:val="00941CA7"/>
    <w:rsid w:val="00941D51"/>
    <w:rsid w:val="00941D77"/>
    <w:rsid w:val="00941E31"/>
    <w:rsid w:val="00941ED4"/>
    <w:rsid w:val="00942054"/>
    <w:rsid w:val="009422D0"/>
    <w:rsid w:val="0094259E"/>
    <w:rsid w:val="00942602"/>
    <w:rsid w:val="00942694"/>
    <w:rsid w:val="0094275B"/>
    <w:rsid w:val="009428A7"/>
    <w:rsid w:val="0094294F"/>
    <w:rsid w:val="0094298F"/>
    <w:rsid w:val="009429ED"/>
    <w:rsid w:val="00942A4E"/>
    <w:rsid w:val="00942AB1"/>
    <w:rsid w:val="00942B6E"/>
    <w:rsid w:val="00942BE6"/>
    <w:rsid w:val="00942E1F"/>
    <w:rsid w:val="00942EF7"/>
    <w:rsid w:val="00942EFD"/>
    <w:rsid w:val="00942FF7"/>
    <w:rsid w:val="00943252"/>
    <w:rsid w:val="009432C9"/>
    <w:rsid w:val="00943398"/>
    <w:rsid w:val="00943449"/>
    <w:rsid w:val="00943481"/>
    <w:rsid w:val="009436FE"/>
    <w:rsid w:val="00943869"/>
    <w:rsid w:val="009438B0"/>
    <w:rsid w:val="00943916"/>
    <w:rsid w:val="009439C1"/>
    <w:rsid w:val="00943AC3"/>
    <w:rsid w:val="00943B47"/>
    <w:rsid w:val="00943B5A"/>
    <w:rsid w:val="00943DE2"/>
    <w:rsid w:val="00943FBA"/>
    <w:rsid w:val="00944020"/>
    <w:rsid w:val="00944065"/>
    <w:rsid w:val="00944086"/>
    <w:rsid w:val="009440C7"/>
    <w:rsid w:val="009442D8"/>
    <w:rsid w:val="00944316"/>
    <w:rsid w:val="009445FD"/>
    <w:rsid w:val="0094464F"/>
    <w:rsid w:val="00944809"/>
    <w:rsid w:val="00944973"/>
    <w:rsid w:val="00944A8D"/>
    <w:rsid w:val="00944ACD"/>
    <w:rsid w:val="00944B4C"/>
    <w:rsid w:val="00944BF1"/>
    <w:rsid w:val="00944CE4"/>
    <w:rsid w:val="00944E3D"/>
    <w:rsid w:val="00944E65"/>
    <w:rsid w:val="00944E95"/>
    <w:rsid w:val="00944EFF"/>
    <w:rsid w:val="00945229"/>
    <w:rsid w:val="009452EB"/>
    <w:rsid w:val="009452F8"/>
    <w:rsid w:val="00945315"/>
    <w:rsid w:val="0094531B"/>
    <w:rsid w:val="00945368"/>
    <w:rsid w:val="0094536C"/>
    <w:rsid w:val="009453B1"/>
    <w:rsid w:val="009453DC"/>
    <w:rsid w:val="00945405"/>
    <w:rsid w:val="0094544B"/>
    <w:rsid w:val="009454A0"/>
    <w:rsid w:val="00945ACF"/>
    <w:rsid w:val="00945D0B"/>
    <w:rsid w:val="00945D1B"/>
    <w:rsid w:val="00945E22"/>
    <w:rsid w:val="00945E7D"/>
    <w:rsid w:val="00945F16"/>
    <w:rsid w:val="00945F69"/>
    <w:rsid w:val="00945F6F"/>
    <w:rsid w:val="00946071"/>
    <w:rsid w:val="009460E5"/>
    <w:rsid w:val="009461E9"/>
    <w:rsid w:val="009462D7"/>
    <w:rsid w:val="00946301"/>
    <w:rsid w:val="00946321"/>
    <w:rsid w:val="009463BD"/>
    <w:rsid w:val="009463F2"/>
    <w:rsid w:val="00946532"/>
    <w:rsid w:val="00946553"/>
    <w:rsid w:val="009466D4"/>
    <w:rsid w:val="009466EC"/>
    <w:rsid w:val="00946723"/>
    <w:rsid w:val="00946762"/>
    <w:rsid w:val="0094677F"/>
    <w:rsid w:val="0094678C"/>
    <w:rsid w:val="00946971"/>
    <w:rsid w:val="009469A1"/>
    <w:rsid w:val="00946A58"/>
    <w:rsid w:val="00946A5A"/>
    <w:rsid w:val="00946B30"/>
    <w:rsid w:val="00946C8C"/>
    <w:rsid w:val="00946D37"/>
    <w:rsid w:val="00946DEF"/>
    <w:rsid w:val="00946E79"/>
    <w:rsid w:val="00946EA1"/>
    <w:rsid w:val="00946EFE"/>
    <w:rsid w:val="00946F77"/>
    <w:rsid w:val="00946FC4"/>
    <w:rsid w:val="00946FEC"/>
    <w:rsid w:val="0094704E"/>
    <w:rsid w:val="0094718A"/>
    <w:rsid w:val="009471F0"/>
    <w:rsid w:val="00947255"/>
    <w:rsid w:val="00947296"/>
    <w:rsid w:val="0094776D"/>
    <w:rsid w:val="0094794E"/>
    <w:rsid w:val="00947A85"/>
    <w:rsid w:val="00947BCD"/>
    <w:rsid w:val="00947C7B"/>
    <w:rsid w:val="00947CF6"/>
    <w:rsid w:val="00947D37"/>
    <w:rsid w:val="00947E0B"/>
    <w:rsid w:val="00947E2D"/>
    <w:rsid w:val="00947EF3"/>
    <w:rsid w:val="00947F3E"/>
    <w:rsid w:val="00947F57"/>
    <w:rsid w:val="00947F5F"/>
    <w:rsid w:val="00950114"/>
    <w:rsid w:val="00950179"/>
    <w:rsid w:val="0095017F"/>
    <w:rsid w:val="00950187"/>
    <w:rsid w:val="009503F1"/>
    <w:rsid w:val="0095056F"/>
    <w:rsid w:val="009505F6"/>
    <w:rsid w:val="00950602"/>
    <w:rsid w:val="00950666"/>
    <w:rsid w:val="0095078F"/>
    <w:rsid w:val="009507FA"/>
    <w:rsid w:val="0095083D"/>
    <w:rsid w:val="0095093B"/>
    <w:rsid w:val="0095095D"/>
    <w:rsid w:val="00950963"/>
    <w:rsid w:val="00950A0D"/>
    <w:rsid w:val="00950A77"/>
    <w:rsid w:val="00950ADF"/>
    <w:rsid w:val="00950B0F"/>
    <w:rsid w:val="00950BD3"/>
    <w:rsid w:val="00950BF1"/>
    <w:rsid w:val="00950E91"/>
    <w:rsid w:val="00951013"/>
    <w:rsid w:val="00951041"/>
    <w:rsid w:val="009510C3"/>
    <w:rsid w:val="00951232"/>
    <w:rsid w:val="0095125A"/>
    <w:rsid w:val="009512BC"/>
    <w:rsid w:val="0095147B"/>
    <w:rsid w:val="00951486"/>
    <w:rsid w:val="009514E9"/>
    <w:rsid w:val="00951558"/>
    <w:rsid w:val="00951573"/>
    <w:rsid w:val="00951698"/>
    <w:rsid w:val="009517C3"/>
    <w:rsid w:val="00951846"/>
    <w:rsid w:val="009519C1"/>
    <w:rsid w:val="00951A02"/>
    <w:rsid w:val="00951BFE"/>
    <w:rsid w:val="00951D5D"/>
    <w:rsid w:val="00951F10"/>
    <w:rsid w:val="00951F21"/>
    <w:rsid w:val="00951F82"/>
    <w:rsid w:val="00951FF8"/>
    <w:rsid w:val="0095212B"/>
    <w:rsid w:val="0095217C"/>
    <w:rsid w:val="009521B0"/>
    <w:rsid w:val="0095220A"/>
    <w:rsid w:val="009523D3"/>
    <w:rsid w:val="009523D4"/>
    <w:rsid w:val="00952401"/>
    <w:rsid w:val="00952461"/>
    <w:rsid w:val="00952478"/>
    <w:rsid w:val="009524B7"/>
    <w:rsid w:val="009524F5"/>
    <w:rsid w:val="00952502"/>
    <w:rsid w:val="00952510"/>
    <w:rsid w:val="00952583"/>
    <w:rsid w:val="009525C8"/>
    <w:rsid w:val="00952670"/>
    <w:rsid w:val="00952679"/>
    <w:rsid w:val="009527E6"/>
    <w:rsid w:val="00952932"/>
    <w:rsid w:val="0095297A"/>
    <w:rsid w:val="00952A2A"/>
    <w:rsid w:val="00952A2E"/>
    <w:rsid w:val="00952A2F"/>
    <w:rsid w:val="00952BBE"/>
    <w:rsid w:val="00952DAF"/>
    <w:rsid w:val="00952F76"/>
    <w:rsid w:val="00952FB9"/>
    <w:rsid w:val="00953055"/>
    <w:rsid w:val="00953065"/>
    <w:rsid w:val="00953150"/>
    <w:rsid w:val="009531B2"/>
    <w:rsid w:val="0095325E"/>
    <w:rsid w:val="0095338E"/>
    <w:rsid w:val="009533A4"/>
    <w:rsid w:val="009536B8"/>
    <w:rsid w:val="0095376E"/>
    <w:rsid w:val="009537BC"/>
    <w:rsid w:val="00953808"/>
    <w:rsid w:val="009539B7"/>
    <w:rsid w:val="00953B66"/>
    <w:rsid w:val="00953D44"/>
    <w:rsid w:val="00953E97"/>
    <w:rsid w:val="00953F4E"/>
    <w:rsid w:val="00953FB0"/>
    <w:rsid w:val="00953FE0"/>
    <w:rsid w:val="009540F6"/>
    <w:rsid w:val="00954113"/>
    <w:rsid w:val="00954284"/>
    <w:rsid w:val="0095428C"/>
    <w:rsid w:val="00954412"/>
    <w:rsid w:val="0095442B"/>
    <w:rsid w:val="0095451E"/>
    <w:rsid w:val="0095459E"/>
    <w:rsid w:val="009545BD"/>
    <w:rsid w:val="00954878"/>
    <w:rsid w:val="00954924"/>
    <w:rsid w:val="00954945"/>
    <w:rsid w:val="00954C2D"/>
    <w:rsid w:val="00954C6E"/>
    <w:rsid w:val="00954CB8"/>
    <w:rsid w:val="00954DFC"/>
    <w:rsid w:val="00954F29"/>
    <w:rsid w:val="00954FC2"/>
    <w:rsid w:val="00955296"/>
    <w:rsid w:val="009552AB"/>
    <w:rsid w:val="009552AE"/>
    <w:rsid w:val="009552BE"/>
    <w:rsid w:val="00955310"/>
    <w:rsid w:val="009553BD"/>
    <w:rsid w:val="00955402"/>
    <w:rsid w:val="00955489"/>
    <w:rsid w:val="00955610"/>
    <w:rsid w:val="009556EB"/>
    <w:rsid w:val="009558DE"/>
    <w:rsid w:val="009559C8"/>
    <w:rsid w:val="00955A4F"/>
    <w:rsid w:val="00955C2F"/>
    <w:rsid w:val="00955CB9"/>
    <w:rsid w:val="00955E49"/>
    <w:rsid w:val="00955F41"/>
    <w:rsid w:val="00955FD7"/>
    <w:rsid w:val="009560D4"/>
    <w:rsid w:val="009561AC"/>
    <w:rsid w:val="009561C5"/>
    <w:rsid w:val="00956234"/>
    <w:rsid w:val="0095636A"/>
    <w:rsid w:val="009563AD"/>
    <w:rsid w:val="009563C8"/>
    <w:rsid w:val="009563D2"/>
    <w:rsid w:val="0095640B"/>
    <w:rsid w:val="00956635"/>
    <w:rsid w:val="009567D6"/>
    <w:rsid w:val="009568B5"/>
    <w:rsid w:val="00956A03"/>
    <w:rsid w:val="00956A04"/>
    <w:rsid w:val="00956A71"/>
    <w:rsid w:val="00956B61"/>
    <w:rsid w:val="00956BE8"/>
    <w:rsid w:val="00956C35"/>
    <w:rsid w:val="00956C75"/>
    <w:rsid w:val="00956E1A"/>
    <w:rsid w:val="00956E3E"/>
    <w:rsid w:val="00956E46"/>
    <w:rsid w:val="00956F2A"/>
    <w:rsid w:val="00957060"/>
    <w:rsid w:val="009571BF"/>
    <w:rsid w:val="009572EB"/>
    <w:rsid w:val="00957325"/>
    <w:rsid w:val="00957561"/>
    <w:rsid w:val="009577A5"/>
    <w:rsid w:val="00957826"/>
    <w:rsid w:val="0095785B"/>
    <w:rsid w:val="0095792D"/>
    <w:rsid w:val="00957944"/>
    <w:rsid w:val="00957A72"/>
    <w:rsid w:val="00957B48"/>
    <w:rsid w:val="00957BC1"/>
    <w:rsid w:val="00957BD8"/>
    <w:rsid w:val="00957C66"/>
    <w:rsid w:val="00957CAE"/>
    <w:rsid w:val="00957CD0"/>
    <w:rsid w:val="00957CD6"/>
    <w:rsid w:val="00957DE6"/>
    <w:rsid w:val="00957E31"/>
    <w:rsid w:val="00957EAB"/>
    <w:rsid w:val="00957F19"/>
    <w:rsid w:val="00957FAE"/>
    <w:rsid w:val="0096002D"/>
    <w:rsid w:val="00960071"/>
    <w:rsid w:val="009600A1"/>
    <w:rsid w:val="00960203"/>
    <w:rsid w:val="00960227"/>
    <w:rsid w:val="00960272"/>
    <w:rsid w:val="0096040E"/>
    <w:rsid w:val="0096048D"/>
    <w:rsid w:val="0096054C"/>
    <w:rsid w:val="00960553"/>
    <w:rsid w:val="00960610"/>
    <w:rsid w:val="00960627"/>
    <w:rsid w:val="009606F4"/>
    <w:rsid w:val="00960705"/>
    <w:rsid w:val="00960850"/>
    <w:rsid w:val="009608B4"/>
    <w:rsid w:val="009609E3"/>
    <w:rsid w:val="00960AEB"/>
    <w:rsid w:val="00960B12"/>
    <w:rsid w:val="00960B13"/>
    <w:rsid w:val="00960B8F"/>
    <w:rsid w:val="00960D4D"/>
    <w:rsid w:val="009612D6"/>
    <w:rsid w:val="009613B7"/>
    <w:rsid w:val="00961432"/>
    <w:rsid w:val="009614FE"/>
    <w:rsid w:val="00961562"/>
    <w:rsid w:val="009615AD"/>
    <w:rsid w:val="00961727"/>
    <w:rsid w:val="009617FC"/>
    <w:rsid w:val="00961822"/>
    <w:rsid w:val="00961979"/>
    <w:rsid w:val="009619EC"/>
    <w:rsid w:val="00961A8E"/>
    <w:rsid w:val="00961AD6"/>
    <w:rsid w:val="00961B04"/>
    <w:rsid w:val="00961B52"/>
    <w:rsid w:val="00961C6C"/>
    <w:rsid w:val="00961CB4"/>
    <w:rsid w:val="00961E02"/>
    <w:rsid w:val="00961E0B"/>
    <w:rsid w:val="00961F1D"/>
    <w:rsid w:val="00961FF9"/>
    <w:rsid w:val="00962007"/>
    <w:rsid w:val="009622D9"/>
    <w:rsid w:val="0096237D"/>
    <w:rsid w:val="00962383"/>
    <w:rsid w:val="009623D7"/>
    <w:rsid w:val="00962482"/>
    <w:rsid w:val="009624B5"/>
    <w:rsid w:val="009624BB"/>
    <w:rsid w:val="00962771"/>
    <w:rsid w:val="00962804"/>
    <w:rsid w:val="00962830"/>
    <w:rsid w:val="00962855"/>
    <w:rsid w:val="009628D8"/>
    <w:rsid w:val="009629C8"/>
    <w:rsid w:val="00962A2D"/>
    <w:rsid w:val="00962AE6"/>
    <w:rsid w:val="00962BEF"/>
    <w:rsid w:val="00962CA9"/>
    <w:rsid w:val="00962D1B"/>
    <w:rsid w:val="00962D72"/>
    <w:rsid w:val="00962DCA"/>
    <w:rsid w:val="00962DF7"/>
    <w:rsid w:val="00962E27"/>
    <w:rsid w:val="00962E85"/>
    <w:rsid w:val="00962F13"/>
    <w:rsid w:val="00962FC2"/>
    <w:rsid w:val="00963047"/>
    <w:rsid w:val="009631F3"/>
    <w:rsid w:val="00963205"/>
    <w:rsid w:val="0096328A"/>
    <w:rsid w:val="009634FC"/>
    <w:rsid w:val="00963640"/>
    <w:rsid w:val="0096369F"/>
    <w:rsid w:val="009638D4"/>
    <w:rsid w:val="00963BA8"/>
    <w:rsid w:val="00963C81"/>
    <w:rsid w:val="00963DD9"/>
    <w:rsid w:val="00963EDF"/>
    <w:rsid w:val="009640E5"/>
    <w:rsid w:val="009640FB"/>
    <w:rsid w:val="0096429E"/>
    <w:rsid w:val="009643F1"/>
    <w:rsid w:val="009644B0"/>
    <w:rsid w:val="00964569"/>
    <w:rsid w:val="0096460C"/>
    <w:rsid w:val="0096463F"/>
    <w:rsid w:val="0096480C"/>
    <w:rsid w:val="009648B1"/>
    <w:rsid w:val="00964E66"/>
    <w:rsid w:val="00964F65"/>
    <w:rsid w:val="0096502E"/>
    <w:rsid w:val="00965106"/>
    <w:rsid w:val="0096515D"/>
    <w:rsid w:val="00965416"/>
    <w:rsid w:val="00965450"/>
    <w:rsid w:val="009654CC"/>
    <w:rsid w:val="00965519"/>
    <w:rsid w:val="00965582"/>
    <w:rsid w:val="009655C8"/>
    <w:rsid w:val="00965623"/>
    <w:rsid w:val="0096562E"/>
    <w:rsid w:val="00965675"/>
    <w:rsid w:val="009657F7"/>
    <w:rsid w:val="00965822"/>
    <w:rsid w:val="009658E6"/>
    <w:rsid w:val="009658FB"/>
    <w:rsid w:val="00965901"/>
    <w:rsid w:val="00965943"/>
    <w:rsid w:val="00965B7D"/>
    <w:rsid w:val="00965B9B"/>
    <w:rsid w:val="00965C22"/>
    <w:rsid w:val="00965C86"/>
    <w:rsid w:val="00965D27"/>
    <w:rsid w:val="00965E40"/>
    <w:rsid w:val="00965EDA"/>
    <w:rsid w:val="00965F4A"/>
    <w:rsid w:val="0096615E"/>
    <w:rsid w:val="0096618B"/>
    <w:rsid w:val="009661A8"/>
    <w:rsid w:val="00966289"/>
    <w:rsid w:val="009662A6"/>
    <w:rsid w:val="00966468"/>
    <w:rsid w:val="00966834"/>
    <w:rsid w:val="0096683A"/>
    <w:rsid w:val="00966A13"/>
    <w:rsid w:val="00966A74"/>
    <w:rsid w:val="00966AA5"/>
    <w:rsid w:val="00966C79"/>
    <w:rsid w:val="00966D64"/>
    <w:rsid w:val="00966E5C"/>
    <w:rsid w:val="00966FE3"/>
    <w:rsid w:val="00967075"/>
    <w:rsid w:val="009670C9"/>
    <w:rsid w:val="00967119"/>
    <w:rsid w:val="0096717B"/>
    <w:rsid w:val="009671B0"/>
    <w:rsid w:val="009671F4"/>
    <w:rsid w:val="0096733C"/>
    <w:rsid w:val="0096737A"/>
    <w:rsid w:val="009673BC"/>
    <w:rsid w:val="00967494"/>
    <w:rsid w:val="009675C0"/>
    <w:rsid w:val="009676A5"/>
    <w:rsid w:val="009676B8"/>
    <w:rsid w:val="0096777F"/>
    <w:rsid w:val="0096778D"/>
    <w:rsid w:val="009678E0"/>
    <w:rsid w:val="009679FC"/>
    <w:rsid w:val="00967AB4"/>
    <w:rsid w:val="00967B5F"/>
    <w:rsid w:val="00967C10"/>
    <w:rsid w:val="00967C65"/>
    <w:rsid w:val="00967EB4"/>
    <w:rsid w:val="009700FC"/>
    <w:rsid w:val="0097016E"/>
    <w:rsid w:val="0097056D"/>
    <w:rsid w:val="009706E7"/>
    <w:rsid w:val="00970737"/>
    <w:rsid w:val="00970764"/>
    <w:rsid w:val="009707ED"/>
    <w:rsid w:val="009707F4"/>
    <w:rsid w:val="00970820"/>
    <w:rsid w:val="00970870"/>
    <w:rsid w:val="00970876"/>
    <w:rsid w:val="009708F3"/>
    <w:rsid w:val="009708F7"/>
    <w:rsid w:val="00970900"/>
    <w:rsid w:val="0097092A"/>
    <w:rsid w:val="0097097B"/>
    <w:rsid w:val="009709D0"/>
    <w:rsid w:val="009709D7"/>
    <w:rsid w:val="009709F8"/>
    <w:rsid w:val="00970A47"/>
    <w:rsid w:val="00970B17"/>
    <w:rsid w:val="00970B30"/>
    <w:rsid w:val="00970BC1"/>
    <w:rsid w:val="00970D33"/>
    <w:rsid w:val="00970D6C"/>
    <w:rsid w:val="00970FCA"/>
    <w:rsid w:val="00971068"/>
    <w:rsid w:val="009710DC"/>
    <w:rsid w:val="0097111A"/>
    <w:rsid w:val="00971133"/>
    <w:rsid w:val="00971190"/>
    <w:rsid w:val="00971211"/>
    <w:rsid w:val="009712B7"/>
    <w:rsid w:val="009712D4"/>
    <w:rsid w:val="009714DF"/>
    <w:rsid w:val="00971604"/>
    <w:rsid w:val="00971706"/>
    <w:rsid w:val="00971750"/>
    <w:rsid w:val="00971B5C"/>
    <w:rsid w:val="00971C03"/>
    <w:rsid w:val="00971C05"/>
    <w:rsid w:val="00971C2F"/>
    <w:rsid w:val="00971D5D"/>
    <w:rsid w:val="00971D68"/>
    <w:rsid w:val="00971D78"/>
    <w:rsid w:val="00971D9E"/>
    <w:rsid w:val="00971DCA"/>
    <w:rsid w:val="00971DF9"/>
    <w:rsid w:val="00971EDA"/>
    <w:rsid w:val="00972034"/>
    <w:rsid w:val="0097203A"/>
    <w:rsid w:val="00972106"/>
    <w:rsid w:val="009721AF"/>
    <w:rsid w:val="009721C1"/>
    <w:rsid w:val="0097235B"/>
    <w:rsid w:val="009723EA"/>
    <w:rsid w:val="0097242A"/>
    <w:rsid w:val="009725F5"/>
    <w:rsid w:val="009727C9"/>
    <w:rsid w:val="009727ED"/>
    <w:rsid w:val="00972803"/>
    <w:rsid w:val="00972865"/>
    <w:rsid w:val="009728FF"/>
    <w:rsid w:val="00972AB5"/>
    <w:rsid w:val="00972B95"/>
    <w:rsid w:val="00972D21"/>
    <w:rsid w:val="00972D8F"/>
    <w:rsid w:val="00972F52"/>
    <w:rsid w:val="0097312F"/>
    <w:rsid w:val="0097323F"/>
    <w:rsid w:val="0097326D"/>
    <w:rsid w:val="0097328B"/>
    <w:rsid w:val="0097336A"/>
    <w:rsid w:val="00973502"/>
    <w:rsid w:val="0097359B"/>
    <w:rsid w:val="0097359C"/>
    <w:rsid w:val="009735DC"/>
    <w:rsid w:val="0097362F"/>
    <w:rsid w:val="009737AD"/>
    <w:rsid w:val="009737D2"/>
    <w:rsid w:val="00973938"/>
    <w:rsid w:val="0097395F"/>
    <w:rsid w:val="00973998"/>
    <w:rsid w:val="00973ACE"/>
    <w:rsid w:val="00973C1F"/>
    <w:rsid w:val="00973C82"/>
    <w:rsid w:val="00973D20"/>
    <w:rsid w:val="00973D32"/>
    <w:rsid w:val="00973DB4"/>
    <w:rsid w:val="00973EC4"/>
    <w:rsid w:val="009740B6"/>
    <w:rsid w:val="009740C7"/>
    <w:rsid w:val="00974110"/>
    <w:rsid w:val="0097414E"/>
    <w:rsid w:val="00974288"/>
    <w:rsid w:val="00974325"/>
    <w:rsid w:val="009743CD"/>
    <w:rsid w:val="009744A8"/>
    <w:rsid w:val="00974529"/>
    <w:rsid w:val="00974562"/>
    <w:rsid w:val="00974596"/>
    <w:rsid w:val="00974598"/>
    <w:rsid w:val="009745B6"/>
    <w:rsid w:val="009745DE"/>
    <w:rsid w:val="00974652"/>
    <w:rsid w:val="00974672"/>
    <w:rsid w:val="00974692"/>
    <w:rsid w:val="009748A8"/>
    <w:rsid w:val="0097498D"/>
    <w:rsid w:val="00974A82"/>
    <w:rsid w:val="00974A8E"/>
    <w:rsid w:val="00974AA0"/>
    <w:rsid w:val="00974AF0"/>
    <w:rsid w:val="00974B10"/>
    <w:rsid w:val="00974B1B"/>
    <w:rsid w:val="00974C9F"/>
    <w:rsid w:val="00974E4B"/>
    <w:rsid w:val="00974F9E"/>
    <w:rsid w:val="00975061"/>
    <w:rsid w:val="009750BF"/>
    <w:rsid w:val="009751F7"/>
    <w:rsid w:val="009751FA"/>
    <w:rsid w:val="00975228"/>
    <w:rsid w:val="009752D4"/>
    <w:rsid w:val="00975356"/>
    <w:rsid w:val="009754D6"/>
    <w:rsid w:val="009755B2"/>
    <w:rsid w:val="0097563A"/>
    <w:rsid w:val="009756D9"/>
    <w:rsid w:val="00975792"/>
    <w:rsid w:val="009757FE"/>
    <w:rsid w:val="0097592C"/>
    <w:rsid w:val="00975974"/>
    <w:rsid w:val="00975A4A"/>
    <w:rsid w:val="00975A5D"/>
    <w:rsid w:val="00975AA3"/>
    <w:rsid w:val="00975AD9"/>
    <w:rsid w:val="00975B5E"/>
    <w:rsid w:val="00975DB1"/>
    <w:rsid w:val="00975EBF"/>
    <w:rsid w:val="00975F73"/>
    <w:rsid w:val="009761B4"/>
    <w:rsid w:val="00976288"/>
    <w:rsid w:val="00976396"/>
    <w:rsid w:val="00976496"/>
    <w:rsid w:val="009764AB"/>
    <w:rsid w:val="00976680"/>
    <w:rsid w:val="009766FD"/>
    <w:rsid w:val="009767B5"/>
    <w:rsid w:val="009767E8"/>
    <w:rsid w:val="0097698D"/>
    <w:rsid w:val="00976ABA"/>
    <w:rsid w:val="00976E29"/>
    <w:rsid w:val="009771CA"/>
    <w:rsid w:val="0097720D"/>
    <w:rsid w:val="0097720F"/>
    <w:rsid w:val="00977210"/>
    <w:rsid w:val="00977212"/>
    <w:rsid w:val="00977279"/>
    <w:rsid w:val="0097756E"/>
    <w:rsid w:val="00977604"/>
    <w:rsid w:val="0097773D"/>
    <w:rsid w:val="00977741"/>
    <w:rsid w:val="009777B9"/>
    <w:rsid w:val="00977A9D"/>
    <w:rsid w:val="00977B19"/>
    <w:rsid w:val="00977BFA"/>
    <w:rsid w:val="00977D88"/>
    <w:rsid w:val="00977DE9"/>
    <w:rsid w:val="00977F08"/>
    <w:rsid w:val="00977F30"/>
    <w:rsid w:val="00977F85"/>
    <w:rsid w:val="00977F9B"/>
    <w:rsid w:val="0098000C"/>
    <w:rsid w:val="009800CC"/>
    <w:rsid w:val="0098014F"/>
    <w:rsid w:val="00980173"/>
    <w:rsid w:val="009801CD"/>
    <w:rsid w:val="00980287"/>
    <w:rsid w:val="0098029D"/>
    <w:rsid w:val="009803CC"/>
    <w:rsid w:val="0098055E"/>
    <w:rsid w:val="00980586"/>
    <w:rsid w:val="009807A7"/>
    <w:rsid w:val="00980981"/>
    <w:rsid w:val="009809AA"/>
    <w:rsid w:val="00980A45"/>
    <w:rsid w:val="00980ACD"/>
    <w:rsid w:val="00980B0F"/>
    <w:rsid w:val="00980B59"/>
    <w:rsid w:val="00980BDD"/>
    <w:rsid w:val="00980C54"/>
    <w:rsid w:val="00980C97"/>
    <w:rsid w:val="00980CAF"/>
    <w:rsid w:val="00980D89"/>
    <w:rsid w:val="00980DFE"/>
    <w:rsid w:val="00980E0E"/>
    <w:rsid w:val="00980F6C"/>
    <w:rsid w:val="00980FA8"/>
    <w:rsid w:val="009811B3"/>
    <w:rsid w:val="009812E7"/>
    <w:rsid w:val="00981367"/>
    <w:rsid w:val="009813B2"/>
    <w:rsid w:val="00981526"/>
    <w:rsid w:val="009815DD"/>
    <w:rsid w:val="009816BF"/>
    <w:rsid w:val="009817B5"/>
    <w:rsid w:val="009817F3"/>
    <w:rsid w:val="0098180A"/>
    <w:rsid w:val="00981854"/>
    <w:rsid w:val="00981CAA"/>
    <w:rsid w:val="00981D78"/>
    <w:rsid w:val="00981DDE"/>
    <w:rsid w:val="00981E14"/>
    <w:rsid w:val="00981F05"/>
    <w:rsid w:val="00981F9B"/>
    <w:rsid w:val="00981FBD"/>
    <w:rsid w:val="00981FE6"/>
    <w:rsid w:val="00982058"/>
    <w:rsid w:val="00982145"/>
    <w:rsid w:val="0098227C"/>
    <w:rsid w:val="00982389"/>
    <w:rsid w:val="00982392"/>
    <w:rsid w:val="009823A7"/>
    <w:rsid w:val="0098246E"/>
    <w:rsid w:val="009826B7"/>
    <w:rsid w:val="00982784"/>
    <w:rsid w:val="009827B2"/>
    <w:rsid w:val="009827EC"/>
    <w:rsid w:val="00982853"/>
    <w:rsid w:val="00982900"/>
    <w:rsid w:val="00982ABD"/>
    <w:rsid w:val="00982B04"/>
    <w:rsid w:val="00982CE5"/>
    <w:rsid w:val="00982D55"/>
    <w:rsid w:val="00982E50"/>
    <w:rsid w:val="00982EAE"/>
    <w:rsid w:val="00982EFB"/>
    <w:rsid w:val="00983049"/>
    <w:rsid w:val="009832D2"/>
    <w:rsid w:val="0098340A"/>
    <w:rsid w:val="00983708"/>
    <w:rsid w:val="00983742"/>
    <w:rsid w:val="009837AA"/>
    <w:rsid w:val="00983934"/>
    <w:rsid w:val="009839F7"/>
    <w:rsid w:val="00983A27"/>
    <w:rsid w:val="00983A31"/>
    <w:rsid w:val="00983B8D"/>
    <w:rsid w:val="00983E5D"/>
    <w:rsid w:val="00983F1D"/>
    <w:rsid w:val="00984012"/>
    <w:rsid w:val="00984094"/>
    <w:rsid w:val="009840E0"/>
    <w:rsid w:val="00984109"/>
    <w:rsid w:val="0098430E"/>
    <w:rsid w:val="0098435A"/>
    <w:rsid w:val="00984472"/>
    <w:rsid w:val="0098448C"/>
    <w:rsid w:val="009844A3"/>
    <w:rsid w:val="009847D6"/>
    <w:rsid w:val="00984882"/>
    <w:rsid w:val="0098497E"/>
    <w:rsid w:val="009849F4"/>
    <w:rsid w:val="00984A88"/>
    <w:rsid w:val="00984AE1"/>
    <w:rsid w:val="00984B34"/>
    <w:rsid w:val="00984C52"/>
    <w:rsid w:val="00984CAE"/>
    <w:rsid w:val="00984E3E"/>
    <w:rsid w:val="00984EC5"/>
    <w:rsid w:val="00984F18"/>
    <w:rsid w:val="00984FC5"/>
    <w:rsid w:val="009852F4"/>
    <w:rsid w:val="009853CD"/>
    <w:rsid w:val="00985477"/>
    <w:rsid w:val="009854CA"/>
    <w:rsid w:val="00985545"/>
    <w:rsid w:val="0098557D"/>
    <w:rsid w:val="009855AB"/>
    <w:rsid w:val="00985744"/>
    <w:rsid w:val="00985950"/>
    <w:rsid w:val="00985ABA"/>
    <w:rsid w:val="00985C0E"/>
    <w:rsid w:val="00985D43"/>
    <w:rsid w:val="00985D9F"/>
    <w:rsid w:val="00985F4D"/>
    <w:rsid w:val="00985FF5"/>
    <w:rsid w:val="00986080"/>
    <w:rsid w:val="009860C4"/>
    <w:rsid w:val="0098614E"/>
    <w:rsid w:val="00986334"/>
    <w:rsid w:val="00986517"/>
    <w:rsid w:val="00986836"/>
    <w:rsid w:val="00986972"/>
    <w:rsid w:val="00986A1A"/>
    <w:rsid w:val="00986DA5"/>
    <w:rsid w:val="00986DD0"/>
    <w:rsid w:val="00986DEB"/>
    <w:rsid w:val="00986F48"/>
    <w:rsid w:val="00986FB3"/>
    <w:rsid w:val="00987053"/>
    <w:rsid w:val="009870E2"/>
    <w:rsid w:val="00987135"/>
    <w:rsid w:val="00987276"/>
    <w:rsid w:val="0098734F"/>
    <w:rsid w:val="009873D2"/>
    <w:rsid w:val="00987405"/>
    <w:rsid w:val="009874E6"/>
    <w:rsid w:val="00987580"/>
    <w:rsid w:val="0098760D"/>
    <w:rsid w:val="009876D7"/>
    <w:rsid w:val="00987709"/>
    <w:rsid w:val="0098770C"/>
    <w:rsid w:val="009877BE"/>
    <w:rsid w:val="009877C4"/>
    <w:rsid w:val="0098791F"/>
    <w:rsid w:val="009879DB"/>
    <w:rsid w:val="00987DDC"/>
    <w:rsid w:val="00987E27"/>
    <w:rsid w:val="00987E79"/>
    <w:rsid w:val="00987E9F"/>
    <w:rsid w:val="00987ED3"/>
    <w:rsid w:val="00987F2E"/>
    <w:rsid w:val="009902A0"/>
    <w:rsid w:val="009903B6"/>
    <w:rsid w:val="009903C1"/>
    <w:rsid w:val="009904B6"/>
    <w:rsid w:val="009905F9"/>
    <w:rsid w:val="00990706"/>
    <w:rsid w:val="00990875"/>
    <w:rsid w:val="009908D1"/>
    <w:rsid w:val="009908F3"/>
    <w:rsid w:val="009908FE"/>
    <w:rsid w:val="00990A53"/>
    <w:rsid w:val="00990B1B"/>
    <w:rsid w:val="00990BAA"/>
    <w:rsid w:val="00990BBE"/>
    <w:rsid w:val="00990CE2"/>
    <w:rsid w:val="00991027"/>
    <w:rsid w:val="0099113F"/>
    <w:rsid w:val="009911DE"/>
    <w:rsid w:val="009912E5"/>
    <w:rsid w:val="009912F3"/>
    <w:rsid w:val="0099144A"/>
    <w:rsid w:val="009914AA"/>
    <w:rsid w:val="00991575"/>
    <w:rsid w:val="0099167E"/>
    <w:rsid w:val="00991792"/>
    <w:rsid w:val="009917B6"/>
    <w:rsid w:val="009917C3"/>
    <w:rsid w:val="0099184C"/>
    <w:rsid w:val="00991AFD"/>
    <w:rsid w:val="00991B40"/>
    <w:rsid w:val="00991EAA"/>
    <w:rsid w:val="00991FC1"/>
    <w:rsid w:val="00992256"/>
    <w:rsid w:val="00992297"/>
    <w:rsid w:val="009922D0"/>
    <w:rsid w:val="0099239D"/>
    <w:rsid w:val="009923CB"/>
    <w:rsid w:val="00992457"/>
    <w:rsid w:val="009924B0"/>
    <w:rsid w:val="009924C1"/>
    <w:rsid w:val="009925F9"/>
    <w:rsid w:val="009926B1"/>
    <w:rsid w:val="009926E9"/>
    <w:rsid w:val="00992774"/>
    <w:rsid w:val="0099278C"/>
    <w:rsid w:val="00992835"/>
    <w:rsid w:val="0099289D"/>
    <w:rsid w:val="0099292E"/>
    <w:rsid w:val="00992B54"/>
    <w:rsid w:val="00992B85"/>
    <w:rsid w:val="00992BAA"/>
    <w:rsid w:val="00992C52"/>
    <w:rsid w:val="00992C7A"/>
    <w:rsid w:val="00992CBA"/>
    <w:rsid w:val="00992DBF"/>
    <w:rsid w:val="00992E10"/>
    <w:rsid w:val="00992E25"/>
    <w:rsid w:val="00992ED3"/>
    <w:rsid w:val="00992F04"/>
    <w:rsid w:val="00992F0A"/>
    <w:rsid w:val="00992F0E"/>
    <w:rsid w:val="00992FB3"/>
    <w:rsid w:val="0099305C"/>
    <w:rsid w:val="00993181"/>
    <w:rsid w:val="0099318A"/>
    <w:rsid w:val="009931DD"/>
    <w:rsid w:val="0099334A"/>
    <w:rsid w:val="00993470"/>
    <w:rsid w:val="00993545"/>
    <w:rsid w:val="00993564"/>
    <w:rsid w:val="009936AB"/>
    <w:rsid w:val="009936F6"/>
    <w:rsid w:val="00993734"/>
    <w:rsid w:val="009938BE"/>
    <w:rsid w:val="00993979"/>
    <w:rsid w:val="00993A85"/>
    <w:rsid w:val="00993B03"/>
    <w:rsid w:val="00993B0B"/>
    <w:rsid w:val="00993B95"/>
    <w:rsid w:val="00993BF0"/>
    <w:rsid w:val="00993CC2"/>
    <w:rsid w:val="00994248"/>
    <w:rsid w:val="0099439E"/>
    <w:rsid w:val="009943B8"/>
    <w:rsid w:val="009943CE"/>
    <w:rsid w:val="009943E1"/>
    <w:rsid w:val="00994440"/>
    <w:rsid w:val="00994455"/>
    <w:rsid w:val="0099447F"/>
    <w:rsid w:val="0099449A"/>
    <w:rsid w:val="00994701"/>
    <w:rsid w:val="00994734"/>
    <w:rsid w:val="009948A6"/>
    <w:rsid w:val="009948E1"/>
    <w:rsid w:val="00994AC7"/>
    <w:rsid w:val="00994B3F"/>
    <w:rsid w:val="00994B7A"/>
    <w:rsid w:val="00994CE2"/>
    <w:rsid w:val="00994D66"/>
    <w:rsid w:val="00994F1E"/>
    <w:rsid w:val="00994F29"/>
    <w:rsid w:val="00994F60"/>
    <w:rsid w:val="0099501B"/>
    <w:rsid w:val="00995050"/>
    <w:rsid w:val="00995161"/>
    <w:rsid w:val="009953C5"/>
    <w:rsid w:val="009953F8"/>
    <w:rsid w:val="00995424"/>
    <w:rsid w:val="00995476"/>
    <w:rsid w:val="009954D5"/>
    <w:rsid w:val="009955FE"/>
    <w:rsid w:val="009956A5"/>
    <w:rsid w:val="0099576B"/>
    <w:rsid w:val="009957AA"/>
    <w:rsid w:val="009957F6"/>
    <w:rsid w:val="0099580E"/>
    <w:rsid w:val="00995964"/>
    <w:rsid w:val="00995A42"/>
    <w:rsid w:val="00995AC9"/>
    <w:rsid w:val="00995AF3"/>
    <w:rsid w:val="00995D19"/>
    <w:rsid w:val="00995E77"/>
    <w:rsid w:val="00996014"/>
    <w:rsid w:val="00996033"/>
    <w:rsid w:val="00996090"/>
    <w:rsid w:val="009960DF"/>
    <w:rsid w:val="00996253"/>
    <w:rsid w:val="009963C5"/>
    <w:rsid w:val="00996434"/>
    <w:rsid w:val="0099645F"/>
    <w:rsid w:val="009966A8"/>
    <w:rsid w:val="00996744"/>
    <w:rsid w:val="00996888"/>
    <w:rsid w:val="009968B1"/>
    <w:rsid w:val="00996910"/>
    <w:rsid w:val="009969C0"/>
    <w:rsid w:val="009969CB"/>
    <w:rsid w:val="009969E9"/>
    <w:rsid w:val="00996A21"/>
    <w:rsid w:val="00996A30"/>
    <w:rsid w:val="00996B68"/>
    <w:rsid w:val="00996BBE"/>
    <w:rsid w:val="00996C61"/>
    <w:rsid w:val="00996C6F"/>
    <w:rsid w:val="00996D77"/>
    <w:rsid w:val="00996DB7"/>
    <w:rsid w:val="00996E11"/>
    <w:rsid w:val="00996EEB"/>
    <w:rsid w:val="00996F29"/>
    <w:rsid w:val="00996FBC"/>
    <w:rsid w:val="00997006"/>
    <w:rsid w:val="00997047"/>
    <w:rsid w:val="009971D5"/>
    <w:rsid w:val="00997201"/>
    <w:rsid w:val="00997249"/>
    <w:rsid w:val="0099731C"/>
    <w:rsid w:val="0099734A"/>
    <w:rsid w:val="00997455"/>
    <w:rsid w:val="009974B6"/>
    <w:rsid w:val="009974EF"/>
    <w:rsid w:val="00997540"/>
    <w:rsid w:val="009976B5"/>
    <w:rsid w:val="009978C5"/>
    <w:rsid w:val="00997978"/>
    <w:rsid w:val="00997980"/>
    <w:rsid w:val="0099799C"/>
    <w:rsid w:val="00997B19"/>
    <w:rsid w:val="00997C54"/>
    <w:rsid w:val="00997D51"/>
    <w:rsid w:val="00997E3B"/>
    <w:rsid w:val="00997E6D"/>
    <w:rsid w:val="00997F67"/>
    <w:rsid w:val="00998F75"/>
    <w:rsid w:val="009A006A"/>
    <w:rsid w:val="009A017E"/>
    <w:rsid w:val="009A01B6"/>
    <w:rsid w:val="009A02AB"/>
    <w:rsid w:val="009A0305"/>
    <w:rsid w:val="009A0325"/>
    <w:rsid w:val="009A03CE"/>
    <w:rsid w:val="009A03EC"/>
    <w:rsid w:val="009A040A"/>
    <w:rsid w:val="009A0638"/>
    <w:rsid w:val="009A06CA"/>
    <w:rsid w:val="009A0807"/>
    <w:rsid w:val="009A0888"/>
    <w:rsid w:val="009A08B5"/>
    <w:rsid w:val="009A08B8"/>
    <w:rsid w:val="009A0911"/>
    <w:rsid w:val="009A0914"/>
    <w:rsid w:val="009A0C1E"/>
    <w:rsid w:val="009A0D30"/>
    <w:rsid w:val="009A0ED5"/>
    <w:rsid w:val="009A0FA7"/>
    <w:rsid w:val="009A0FC0"/>
    <w:rsid w:val="009A1010"/>
    <w:rsid w:val="009A107E"/>
    <w:rsid w:val="009A1170"/>
    <w:rsid w:val="009A11B2"/>
    <w:rsid w:val="009A1312"/>
    <w:rsid w:val="009A1318"/>
    <w:rsid w:val="009A133D"/>
    <w:rsid w:val="009A14C2"/>
    <w:rsid w:val="009A14DE"/>
    <w:rsid w:val="009A1520"/>
    <w:rsid w:val="009A1597"/>
    <w:rsid w:val="009A1599"/>
    <w:rsid w:val="009A164E"/>
    <w:rsid w:val="009A1701"/>
    <w:rsid w:val="009A174A"/>
    <w:rsid w:val="009A17F3"/>
    <w:rsid w:val="009A1828"/>
    <w:rsid w:val="009A18A7"/>
    <w:rsid w:val="009A198C"/>
    <w:rsid w:val="009A19D2"/>
    <w:rsid w:val="009A1C87"/>
    <w:rsid w:val="009A1F3B"/>
    <w:rsid w:val="009A1F97"/>
    <w:rsid w:val="009A2004"/>
    <w:rsid w:val="009A2066"/>
    <w:rsid w:val="009A2143"/>
    <w:rsid w:val="009A22B4"/>
    <w:rsid w:val="009A23FD"/>
    <w:rsid w:val="009A24A8"/>
    <w:rsid w:val="009A256A"/>
    <w:rsid w:val="009A257D"/>
    <w:rsid w:val="009A27C1"/>
    <w:rsid w:val="009A27D8"/>
    <w:rsid w:val="009A285B"/>
    <w:rsid w:val="009A2990"/>
    <w:rsid w:val="009A29DD"/>
    <w:rsid w:val="009A2B7F"/>
    <w:rsid w:val="009A2CBD"/>
    <w:rsid w:val="009A2D48"/>
    <w:rsid w:val="009A2D70"/>
    <w:rsid w:val="009A2DEA"/>
    <w:rsid w:val="009A2FC5"/>
    <w:rsid w:val="009A3001"/>
    <w:rsid w:val="009A3082"/>
    <w:rsid w:val="009A31BD"/>
    <w:rsid w:val="009A3354"/>
    <w:rsid w:val="009A3437"/>
    <w:rsid w:val="009A34F7"/>
    <w:rsid w:val="009A3541"/>
    <w:rsid w:val="009A35F5"/>
    <w:rsid w:val="009A36DA"/>
    <w:rsid w:val="009A3940"/>
    <w:rsid w:val="009A3983"/>
    <w:rsid w:val="009A39FF"/>
    <w:rsid w:val="009A3A57"/>
    <w:rsid w:val="009A3BA4"/>
    <w:rsid w:val="009A3C12"/>
    <w:rsid w:val="009A3CE0"/>
    <w:rsid w:val="009A3CFD"/>
    <w:rsid w:val="009A3FD5"/>
    <w:rsid w:val="009A4006"/>
    <w:rsid w:val="009A4068"/>
    <w:rsid w:val="009A43F6"/>
    <w:rsid w:val="009A4409"/>
    <w:rsid w:val="009A44A4"/>
    <w:rsid w:val="009A454F"/>
    <w:rsid w:val="009A457B"/>
    <w:rsid w:val="009A4585"/>
    <w:rsid w:val="009A483E"/>
    <w:rsid w:val="009A48B2"/>
    <w:rsid w:val="009A49F9"/>
    <w:rsid w:val="009A4A1D"/>
    <w:rsid w:val="009A4A49"/>
    <w:rsid w:val="009A4B4F"/>
    <w:rsid w:val="009A4B90"/>
    <w:rsid w:val="009A4C76"/>
    <w:rsid w:val="009A4F26"/>
    <w:rsid w:val="009A4F71"/>
    <w:rsid w:val="009A5015"/>
    <w:rsid w:val="009A50D1"/>
    <w:rsid w:val="009A50F4"/>
    <w:rsid w:val="009A5108"/>
    <w:rsid w:val="009A532C"/>
    <w:rsid w:val="009A53DC"/>
    <w:rsid w:val="009A556B"/>
    <w:rsid w:val="009A5581"/>
    <w:rsid w:val="009A55D5"/>
    <w:rsid w:val="009A55F3"/>
    <w:rsid w:val="009A5854"/>
    <w:rsid w:val="009A5926"/>
    <w:rsid w:val="009A5A24"/>
    <w:rsid w:val="009A5AA9"/>
    <w:rsid w:val="009A5B7E"/>
    <w:rsid w:val="009A5BB3"/>
    <w:rsid w:val="009A5C6C"/>
    <w:rsid w:val="009A5E19"/>
    <w:rsid w:val="009A5F5F"/>
    <w:rsid w:val="009A5FBE"/>
    <w:rsid w:val="009A6005"/>
    <w:rsid w:val="009A604E"/>
    <w:rsid w:val="009A6059"/>
    <w:rsid w:val="009A60C1"/>
    <w:rsid w:val="009A6250"/>
    <w:rsid w:val="009A6479"/>
    <w:rsid w:val="009A64FA"/>
    <w:rsid w:val="009A6581"/>
    <w:rsid w:val="009A65B2"/>
    <w:rsid w:val="009A65CD"/>
    <w:rsid w:val="009A6620"/>
    <w:rsid w:val="009A6745"/>
    <w:rsid w:val="009A6780"/>
    <w:rsid w:val="009A68B7"/>
    <w:rsid w:val="009A694C"/>
    <w:rsid w:val="009A69BC"/>
    <w:rsid w:val="009A69E4"/>
    <w:rsid w:val="009A69FE"/>
    <w:rsid w:val="009A6B13"/>
    <w:rsid w:val="009A6B62"/>
    <w:rsid w:val="009A6B64"/>
    <w:rsid w:val="009A6B66"/>
    <w:rsid w:val="009A6C43"/>
    <w:rsid w:val="009A6C52"/>
    <w:rsid w:val="009A6D50"/>
    <w:rsid w:val="009A702F"/>
    <w:rsid w:val="009A7058"/>
    <w:rsid w:val="009A70A0"/>
    <w:rsid w:val="009A7130"/>
    <w:rsid w:val="009A7285"/>
    <w:rsid w:val="009A72D8"/>
    <w:rsid w:val="009A73BB"/>
    <w:rsid w:val="009A7586"/>
    <w:rsid w:val="009A75CC"/>
    <w:rsid w:val="009A769D"/>
    <w:rsid w:val="009A77F1"/>
    <w:rsid w:val="009A78AB"/>
    <w:rsid w:val="009A78CA"/>
    <w:rsid w:val="009A798D"/>
    <w:rsid w:val="009A7A6C"/>
    <w:rsid w:val="009A7AF1"/>
    <w:rsid w:val="009A7B05"/>
    <w:rsid w:val="009A7C75"/>
    <w:rsid w:val="009A7CBA"/>
    <w:rsid w:val="009A7D4F"/>
    <w:rsid w:val="009A7DD6"/>
    <w:rsid w:val="009A7EB0"/>
    <w:rsid w:val="009A7FF6"/>
    <w:rsid w:val="009B0068"/>
    <w:rsid w:val="009B0358"/>
    <w:rsid w:val="009B0417"/>
    <w:rsid w:val="009B0494"/>
    <w:rsid w:val="009B0544"/>
    <w:rsid w:val="009B054C"/>
    <w:rsid w:val="009B0866"/>
    <w:rsid w:val="009B0A23"/>
    <w:rsid w:val="009B0A93"/>
    <w:rsid w:val="009B0A9B"/>
    <w:rsid w:val="009B0B64"/>
    <w:rsid w:val="009B0C5C"/>
    <w:rsid w:val="009B0D75"/>
    <w:rsid w:val="009B0E8E"/>
    <w:rsid w:val="009B0FB9"/>
    <w:rsid w:val="009B0FBA"/>
    <w:rsid w:val="009B11F4"/>
    <w:rsid w:val="009B12C2"/>
    <w:rsid w:val="009B148E"/>
    <w:rsid w:val="009B1571"/>
    <w:rsid w:val="009B18F5"/>
    <w:rsid w:val="009B1921"/>
    <w:rsid w:val="009B1930"/>
    <w:rsid w:val="009B1944"/>
    <w:rsid w:val="009B19B6"/>
    <w:rsid w:val="009B1A52"/>
    <w:rsid w:val="009B1A73"/>
    <w:rsid w:val="009B1B1E"/>
    <w:rsid w:val="009B1CB8"/>
    <w:rsid w:val="009B1D02"/>
    <w:rsid w:val="009B1D19"/>
    <w:rsid w:val="009B2008"/>
    <w:rsid w:val="009B20CA"/>
    <w:rsid w:val="009B2158"/>
    <w:rsid w:val="009B2484"/>
    <w:rsid w:val="009B251B"/>
    <w:rsid w:val="009B2612"/>
    <w:rsid w:val="009B280E"/>
    <w:rsid w:val="009B283D"/>
    <w:rsid w:val="009B287A"/>
    <w:rsid w:val="009B2889"/>
    <w:rsid w:val="009B2A03"/>
    <w:rsid w:val="009B2B2A"/>
    <w:rsid w:val="009B2BB0"/>
    <w:rsid w:val="009B2C6C"/>
    <w:rsid w:val="009B2DC5"/>
    <w:rsid w:val="009B2E74"/>
    <w:rsid w:val="009B2F2B"/>
    <w:rsid w:val="009B2F7D"/>
    <w:rsid w:val="009B2F93"/>
    <w:rsid w:val="009B305C"/>
    <w:rsid w:val="009B30CF"/>
    <w:rsid w:val="009B3155"/>
    <w:rsid w:val="009B32E7"/>
    <w:rsid w:val="009B33D1"/>
    <w:rsid w:val="009B3440"/>
    <w:rsid w:val="009B3462"/>
    <w:rsid w:val="009B35D1"/>
    <w:rsid w:val="009B360F"/>
    <w:rsid w:val="009B3643"/>
    <w:rsid w:val="009B364E"/>
    <w:rsid w:val="009B3696"/>
    <w:rsid w:val="009B3A9F"/>
    <w:rsid w:val="009B3BEB"/>
    <w:rsid w:val="009B3C8E"/>
    <w:rsid w:val="009B3D27"/>
    <w:rsid w:val="009B3DF9"/>
    <w:rsid w:val="009B3E46"/>
    <w:rsid w:val="009B3F3A"/>
    <w:rsid w:val="009B3F40"/>
    <w:rsid w:val="009B40F5"/>
    <w:rsid w:val="009B4103"/>
    <w:rsid w:val="009B41A1"/>
    <w:rsid w:val="009B4231"/>
    <w:rsid w:val="009B4269"/>
    <w:rsid w:val="009B4289"/>
    <w:rsid w:val="009B42EB"/>
    <w:rsid w:val="009B42EE"/>
    <w:rsid w:val="009B4444"/>
    <w:rsid w:val="009B454A"/>
    <w:rsid w:val="009B45AE"/>
    <w:rsid w:val="009B469A"/>
    <w:rsid w:val="009B48C1"/>
    <w:rsid w:val="009B4904"/>
    <w:rsid w:val="009B4A9B"/>
    <w:rsid w:val="009B4A9D"/>
    <w:rsid w:val="009B4AB8"/>
    <w:rsid w:val="009B4BED"/>
    <w:rsid w:val="009B4CD8"/>
    <w:rsid w:val="009B4E85"/>
    <w:rsid w:val="009B4F4E"/>
    <w:rsid w:val="009B4F54"/>
    <w:rsid w:val="009B509C"/>
    <w:rsid w:val="009B542E"/>
    <w:rsid w:val="009B55E5"/>
    <w:rsid w:val="009B5639"/>
    <w:rsid w:val="009B569D"/>
    <w:rsid w:val="009B56B6"/>
    <w:rsid w:val="009B5746"/>
    <w:rsid w:val="009B580F"/>
    <w:rsid w:val="009B591A"/>
    <w:rsid w:val="009B5A08"/>
    <w:rsid w:val="009B5A3F"/>
    <w:rsid w:val="009B5A57"/>
    <w:rsid w:val="009B5A8A"/>
    <w:rsid w:val="009B5B05"/>
    <w:rsid w:val="009B5C02"/>
    <w:rsid w:val="009B5CAB"/>
    <w:rsid w:val="009B5CD7"/>
    <w:rsid w:val="009B5EB9"/>
    <w:rsid w:val="009B5FAE"/>
    <w:rsid w:val="009B6019"/>
    <w:rsid w:val="009B60B4"/>
    <w:rsid w:val="009B614D"/>
    <w:rsid w:val="009B6213"/>
    <w:rsid w:val="009B627B"/>
    <w:rsid w:val="009B62BC"/>
    <w:rsid w:val="009B638F"/>
    <w:rsid w:val="009B6410"/>
    <w:rsid w:val="009B643C"/>
    <w:rsid w:val="009B6454"/>
    <w:rsid w:val="009B64A5"/>
    <w:rsid w:val="009B64D5"/>
    <w:rsid w:val="009B6562"/>
    <w:rsid w:val="009B66B0"/>
    <w:rsid w:val="009B670B"/>
    <w:rsid w:val="009B68AF"/>
    <w:rsid w:val="009B6950"/>
    <w:rsid w:val="009B69AC"/>
    <w:rsid w:val="009B69F7"/>
    <w:rsid w:val="009B69FC"/>
    <w:rsid w:val="009B6B42"/>
    <w:rsid w:val="009B6E82"/>
    <w:rsid w:val="009B6ECB"/>
    <w:rsid w:val="009B6F52"/>
    <w:rsid w:val="009B7028"/>
    <w:rsid w:val="009B706C"/>
    <w:rsid w:val="009B7144"/>
    <w:rsid w:val="009B75C1"/>
    <w:rsid w:val="009B75EA"/>
    <w:rsid w:val="009B7614"/>
    <w:rsid w:val="009B778D"/>
    <w:rsid w:val="009B77A4"/>
    <w:rsid w:val="009B77EC"/>
    <w:rsid w:val="009B7897"/>
    <w:rsid w:val="009B78B3"/>
    <w:rsid w:val="009B78D4"/>
    <w:rsid w:val="009B79BA"/>
    <w:rsid w:val="009B7C50"/>
    <w:rsid w:val="009B7EDF"/>
    <w:rsid w:val="009C001A"/>
    <w:rsid w:val="009C0093"/>
    <w:rsid w:val="009C01A1"/>
    <w:rsid w:val="009C01C9"/>
    <w:rsid w:val="009C0255"/>
    <w:rsid w:val="009C026D"/>
    <w:rsid w:val="009C035E"/>
    <w:rsid w:val="009C041E"/>
    <w:rsid w:val="009C0452"/>
    <w:rsid w:val="009C0466"/>
    <w:rsid w:val="009C050E"/>
    <w:rsid w:val="009C0561"/>
    <w:rsid w:val="009C061E"/>
    <w:rsid w:val="009C0678"/>
    <w:rsid w:val="009C06BF"/>
    <w:rsid w:val="009C0702"/>
    <w:rsid w:val="009C0706"/>
    <w:rsid w:val="009C07A9"/>
    <w:rsid w:val="009C0850"/>
    <w:rsid w:val="009C092C"/>
    <w:rsid w:val="009C09F7"/>
    <w:rsid w:val="009C0A9D"/>
    <w:rsid w:val="009C0AD7"/>
    <w:rsid w:val="009C0B66"/>
    <w:rsid w:val="009C0D1C"/>
    <w:rsid w:val="009C0DDA"/>
    <w:rsid w:val="009C0F00"/>
    <w:rsid w:val="009C0F75"/>
    <w:rsid w:val="009C103F"/>
    <w:rsid w:val="009C1082"/>
    <w:rsid w:val="009C1150"/>
    <w:rsid w:val="009C1163"/>
    <w:rsid w:val="009C1277"/>
    <w:rsid w:val="009C1280"/>
    <w:rsid w:val="009C12AD"/>
    <w:rsid w:val="009C1318"/>
    <w:rsid w:val="009C1322"/>
    <w:rsid w:val="009C132A"/>
    <w:rsid w:val="009C133C"/>
    <w:rsid w:val="009C139D"/>
    <w:rsid w:val="009C1571"/>
    <w:rsid w:val="009C15AF"/>
    <w:rsid w:val="009C163A"/>
    <w:rsid w:val="009C178A"/>
    <w:rsid w:val="009C17B1"/>
    <w:rsid w:val="009C17BE"/>
    <w:rsid w:val="009C18CC"/>
    <w:rsid w:val="009C1954"/>
    <w:rsid w:val="009C1967"/>
    <w:rsid w:val="009C1A0E"/>
    <w:rsid w:val="009C1A16"/>
    <w:rsid w:val="009C1AE5"/>
    <w:rsid w:val="009C1B84"/>
    <w:rsid w:val="009C1D0F"/>
    <w:rsid w:val="009C1D30"/>
    <w:rsid w:val="009C1D35"/>
    <w:rsid w:val="009C1E1F"/>
    <w:rsid w:val="009C1FEB"/>
    <w:rsid w:val="009C204E"/>
    <w:rsid w:val="009C205E"/>
    <w:rsid w:val="009C20E8"/>
    <w:rsid w:val="009C210D"/>
    <w:rsid w:val="009C21EA"/>
    <w:rsid w:val="009C22DB"/>
    <w:rsid w:val="009C2343"/>
    <w:rsid w:val="009C2346"/>
    <w:rsid w:val="009C24A5"/>
    <w:rsid w:val="009C2524"/>
    <w:rsid w:val="009C2674"/>
    <w:rsid w:val="009C26AA"/>
    <w:rsid w:val="009C26EA"/>
    <w:rsid w:val="009C2793"/>
    <w:rsid w:val="009C2824"/>
    <w:rsid w:val="009C2986"/>
    <w:rsid w:val="009C2AAF"/>
    <w:rsid w:val="009C2B06"/>
    <w:rsid w:val="009C2B35"/>
    <w:rsid w:val="009C2B67"/>
    <w:rsid w:val="009C2CD3"/>
    <w:rsid w:val="009C2D37"/>
    <w:rsid w:val="009C2EEB"/>
    <w:rsid w:val="009C2F4E"/>
    <w:rsid w:val="009C3083"/>
    <w:rsid w:val="009C315E"/>
    <w:rsid w:val="009C316D"/>
    <w:rsid w:val="009C32DA"/>
    <w:rsid w:val="009C3339"/>
    <w:rsid w:val="009C3570"/>
    <w:rsid w:val="009C3604"/>
    <w:rsid w:val="009C368E"/>
    <w:rsid w:val="009C377C"/>
    <w:rsid w:val="009C37C3"/>
    <w:rsid w:val="009C3AA8"/>
    <w:rsid w:val="009C3B64"/>
    <w:rsid w:val="009C3CCB"/>
    <w:rsid w:val="009C3D24"/>
    <w:rsid w:val="009C3F39"/>
    <w:rsid w:val="009C3FCC"/>
    <w:rsid w:val="009C4015"/>
    <w:rsid w:val="009C4031"/>
    <w:rsid w:val="009C4099"/>
    <w:rsid w:val="009C40D7"/>
    <w:rsid w:val="009C42D9"/>
    <w:rsid w:val="009C43AA"/>
    <w:rsid w:val="009C477B"/>
    <w:rsid w:val="009C48BB"/>
    <w:rsid w:val="009C4930"/>
    <w:rsid w:val="009C4A66"/>
    <w:rsid w:val="009C4A95"/>
    <w:rsid w:val="009C4C67"/>
    <w:rsid w:val="009C4CB7"/>
    <w:rsid w:val="009C4E1B"/>
    <w:rsid w:val="009C4EFB"/>
    <w:rsid w:val="009C4F9B"/>
    <w:rsid w:val="009C503B"/>
    <w:rsid w:val="009C50DA"/>
    <w:rsid w:val="009C5143"/>
    <w:rsid w:val="009C515A"/>
    <w:rsid w:val="009C51EE"/>
    <w:rsid w:val="009C52F0"/>
    <w:rsid w:val="009C5332"/>
    <w:rsid w:val="009C547F"/>
    <w:rsid w:val="009C54CF"/>
    <w:rsid w:val="009C55C2"/>
    <w:rsid w:val="009C569D"/>
    <w:rsid w:val="009C56E6"/>
    <w:rsid w:val="009C586C"/>
    <w:rsid w:val="009C58CC"/>
    <w:rsid w:val="009C59B2"/>
    <w:rsid w:val="009C5AE2"/>
    <w:rsid w:val="009C5B08"/>
    <w:rsid w:val="009C5B6E"/>
    <w:rsid w:val="009C5B88"/>
    <w:rsid w:val="009C5B96"/>
    <w:rsid w:val="009C5C59"/>
    <w:rsid w:val="009C5C5E"/>
    <w:rsid w:val="009C5E05"/>
    <w:rsid w:val="009C5E45"/>
    <w:rsid w:val="009C5EA5"/>
    <w:rsid w:val="009C6101"/>
    <w:rsid w:val="009C61E9"/>
    <w:rsid w:val="009C65B5"/>
    <w:rsid w:val="009C6648"/>
    <w:rsid w:val="009C6747"/>
    <w:rsid w:val="009C6787"/>
    <w:rsid w:val="009C6812"/>
    <w:rsid w:val="009C68A3"/>
    <w:rsid w:val="009C698D"/>
    <w:rsid w:val="009C6A95"/>
    <w:rsid w:val="009C6D03"/>
    <w:rsid w:val="009C709B"/>
    <w:rsid w:val="009C7114"/>
    <w:rsid w:val="009C711D"/>
    <w:rsid w:val="009C7178"/>
    <w:rsid w:val="009C7531"/>
    <w:rsid w:val="009C75B9"/>
    <w:rsid w:val="009C7B37"/>
    <w:rsid w:val="009C7C10"/>
    <w:rsid w:val="009C7C88"/>
    <w:rsid w:val="009C7CA3"/>
    <w:rsid w:val="009C7CE0"/>
    <w:rsid w:val="009C7CEC"/>
    <w:rsid w:val="009C7D3F"/>
    <w:rsid w:val="009C7DD6"/>
    <w:rsid w:val="009D00B5"/>
    <w:rsid w:val="009D00B9"/>
    <w:rsid w:val="009D00D4"/>
    <w:rsid w:val="009D00D7"/>
    <w:rsid w:val="009D0148"/>
    <w:rsid w:val="009D0215"/>
    <w:rsid w:val="009D0385"/>
    <w:rsid w:val="009D048D"/>
    <w:rsid w:val="009D04FE"/>
    <w:rsid w:val="009D079A"/>
    <w:rsid w:val="009D0AC4"/>
    <w:rsid w:val="009D0B72"/>
    <w:rsid w:val="009D0D3B"/>
    <w:rsid w:val="009D0D66"/>
    <w:rsid w:val="009D0D80"/>
    <w:rsid w:val="009D0DB4"/>
    <w:rsid w:val="009D0E78"/>
    <w:rsid w:val="009D0FB0"/>
    <w:rsid w:val="009D102F"/>
    <w:rsid w:val="009D1147"/>
    <w:rsid w:val="009D1226"/>
    <w:rsid w:val="009D135B"/>
    <w:rsid w:val="009D144B"/>
    <w:rsid w:val="009D1594"/>
    <w:rsid w:val="009D1669"/>
    <w:rsid w:val="009D16D0"/>
    <w:rsid w:val="009D1772"/>
    <w:rsid w:val="009D183D"/>
    <w:rsid w:val="009D19D7"/>
    <w:rsid w:val="009D1A93"/>
    <w:rsid w:val="009D1B2C"/>
    <w:rsid w:val="009D1B32"/>
    <w:rsid w:val="009D1CB1"/>
    <w:rsid w:val="009D1CBE"/>
    <w:rsid w:val="009D1D94"/>
    <w:rsid w:val="009D1DF7"/>
    <w:rsid w:val="009D1F5D"/>
    <w:rsid w:val="009D20BB"/>
    <w:rsid w:val="009D21CC"/>
    <w:rsid w:val="009D2233"/>
    <w:rsid w:val="009D22C4"/>
    <w:rsid w:val="009D22FA"/>
    <w:rsid w:val="009D2344"/>
    <w:rsid w:val="009D23A8"/>
    <w:rsid w:val="009D23C8"/>
    <w:rsid w:val="009D242D"/>
    <w:rsid w:val="009D24C1"/>
    <w:rsid w:val="009D2524"/>
    <w:rsid w:val="009D269D"/>
    <w:rsid w:val="009D26C0"/>
    <w:rsid w:val="009D26FD"/>
    <w:rsid w:val="009D2A26"/>
    <w:rsid w:val="009D2BAB"/>
    <w:rsid w:val="009D2BC0"/>
    <w:rsid w:val="009D2CF0"/>
    <w:rsid w:val="009D2E61"/>
    <w:rsid w:val="009D30F4"/>
    <w:rsid w:val="009D3110"/>
    <w:rsid w:val="009D319B"/>
    <w:rsid w:val="009D33A7"/>
    <w:rsid w:val="009D33AB"/>
    <w:rsid w:val="009D3431"/>
    <w:rsid w:val="009D34C3"/>
    <w:rsid w:val="009D354C"/>
    <w:rsid w:val="009D3722"/>
    <w:rsid w:val="009D3796"/>
    <w:rsid w:val="009D37C7"/>
    <w:rsid w:val="009D3BBB"/>
    <w:rsid w:val="009D3D2C"/>
    <w:rsid w:val="009D3F3E"/>
    <w:rsid w:val="009D4177"/>
    <w:rsid w:val="009D4241"/>
    <w:rsid w:val="009D4301"/>
    <w:rsid w:val="009D43D8"/>
    <w:rsid w:val="009D450A"/>
    <w:rsid w:val="009D455A"/>
    <w:rsid w:val="009D45AB"/>
    <w:rsid w:val="009D45F2"/>
    <w:rsid w:val="009D4971"/>
    <w:rsid w:val="009D4B5E"/>
    <w:rsid w:val="009D4C3F"/>
    <w:rsid w:val="009D4D62"/>
    <w:rsid w:val="009D4E29"/>
    <w:rsid w:val="009D4E5D"/>
    <w:rsid w:val="009D5118"/>
    <w:rsid w:val="009D5177"/>
    <w:rsid w:val="009D51E0"/>
    <w:rsid w:val="009D52CF"/>
    <w:rsid w:val="009D548E"/>
    <w:rsid w:val="009D54EF"/>
    <w:rsid w:val="009D56AE"/>
    <w:rsid w:val="009D5737"/>
    <w:rsid w:val="009D5845"/>
    <w:rsid w:val="009D59AE"/>
    <w:rsid w:val="009D59DA"/>
    <w:rsid w:val="009D59F3"/>
    <w:rsid w:val="009D5C57"/>
    <w:rsid w:val="009D5D17"/>
    <w:rsid w:val="009D5E0E"/>
    <w:rsid w:val="009D5E26"/>
    <w:rsid w:val="009D5E46"/>
    <w:rsid w:val="009D5E53"/>
    <w:rsid w:val="009D5E6B"/>
    <w:rsid w:val="009D5EEE"/>
    <w:rsid w:val="009D606B"/>
    <w:rsid w:val="009D60FC"/>
    <w:rsid w:val="009D618B"/>
    <w:rsid w:val="009D6197"/>
    <w:rsid w:val="009D61AF"/>
    <w:rsid w:val="009D61D1"/>
    <w:rsid w:val="009D61F4"/>
    <w:rsid w:val="009D639D"/>
    <w:rsid w:val="009D63C5"/>
    <w:rsid w:val="009D6475"/>
    <w:rsid w:val="009D6532"/>
    <w:rsid w:val="009D6543"/>
    <w:rsid w:val="009D6568"/>
    <w:rsid w:val="009D6667"/>
    <w:rsid w:val="009D6669"/>
    <w:rsid w:val="009D668E"/>
    <w:rsid w:val="009D66FB"/>
    <w:rsid w:val="009D6707"/>
    <w:rsid w:val="009D6792"/>
    <w:rsid w:val="009D68D5"/>
    <w:rsid w:val="009D696A"/>
    <w:rsid w:val="009D6A53"/>
    <w:rsid w:val="009D6A7C"/>
    <w:rsid w:val="009D6D4F"/>
    <w:rsid w:val="009D6DE7"/>
    <w:rsid w:val="009D6F9E"/>
    <w:rsid w:val="009D7014"/>
    <w:rsid w:val="009D706C"/>
    <w:rsid w:val="009D7076"/>
    <w:rsid w:val="009D7130"/>
    <w:rsid w:val="009D71AD"/>
    <w:rsid w:val="009D720C"/>
    <w:rsid w:val="009D7294"/>
    <w:rsid w:val="009D72CA"/>
    <w:rsid w:val="009D73C5"/>
    <w:rsid w:val="009D753E"/>
    <w:rsid w:val="009D754B"/>
    <w:rsid w:val="009D7563"/>
    <w:rsid w:val="009D7630"/>
    <w:rsid w:val="009D767D"/>
    <w:rsid w:val="009D77DD"/>
    <w:rsid w:val="009D7A13"/>
    <w:rsid w:val="009D7CBE"/>
    <w:rsid w:val="009D7D49"/>
    <w:rsid w:val="009D7D6A"/>
    <w:rsid w:val="009D7EFB"/>
    <w:rsid w:val="009D7F4B"/>
    <w:rsid w:val="009E0089"/>
    <w:rsid w:val="009E00A2"/>
    <w:rsid w:val="009E017C"/>
    <w:rsid w:val="009E0332"/>
    <w:rsid w:val="009E03AE"/>
    <w:rsid w:val="009E04E6"/>
    <w:rsid w:val="009E0569"/>
    <w:rsid w:val="009E058B"/>
    <w:rsid w:val="009E06E9"/>
    <w:rsid w:val="009E0778"/>
    <w:rsid w:val="009E07FB"/>
    <w:rsid w:val="009E0B76"/>
    <w:rsid w:val="009E0BA9"/>
    <w:rsid w:val="009E0C4C"/>
    <w:rsid w:val="009E0C74"/>
    <w:rsid w:val="009E0EF6"/>
    <w:rsid w:val="009E0FF0"/>
    <w:rsid w:val="009E12B7"/>
    <w:rsid w:val="009E12ED"/>
    <w:rsid w:val="009E13C0"/>
    <w:rsid w:val="009E15B4"/>
    <w:rsid w:val="009E15E1"/>
    <w:rsid w:val="009E1636"/>
    <w:rsid w:val="009E16AB"/>
    <w:rsid w:val="009E16F6"/>
    <w:rsid w:val="009E1862"/>
    <w:rsid w:val="009E189B"/>
    <w:rsid w:val="009E18AB"/>
    <w:rsid w:val="009E1A22"/>
    <w:rsid w:val="009E1AE9"/>
    <w:rsid w:val="009E1C35"/>
    <w:rsid w:val="009E1C92"/>
    <w:rsid w:val="009E1CC8"/>
    <w:rsid w:val="009E1CE9"/>
    <w:rsid w:val="009E1E21"/>
    <w:rsid w:val="009E1E4E"/>
    <w:rsid w:val="009E1E6D"/>
    <w:rsid w:val="009E1EE6"/>
    <w:rsid w:val="009E1F01"/>
    <w:rsid w:val="009E1FC8"/>
    <w:rsid w:val="009E208F"/>
    <w:rsid w:val="009E20E3"/>
    <w:rsid w:val="009E217B"/>
    <w:rsid w:val="009E21A4"/>
    <w:rsid w:val="009E21B2"/>
    <w:rsid w:val="009E22EF"/>
    <w:rsid w:val="009E25FA"/>
    <w:rsid w:val="009E262A"/>
    <w:rsid w:val="009E2694"/>
    <w:rsid w:val="009E2824"/>
    <w:rsid w:val="009E2844"/>
    <w:rsid w:val="009E2951"/>
    <w:rsid w:val="009E2A7B"/>
    <w:rsid w:val="009E2AC9"/>
    <w:rsid w:val="009E2B29"/>
    <w:rsid w:val="009E2D0E"/>
    <w:rsid w:val="009E2D83"/>
    <w:rsid w:val="009E2DA5"/>
    <w:rsid w:val="009E2EEF"/>
    <w:rsid w:val="009E2FE4"/>
    <w:rsid w:val="009E3037"/>
    <w:rsid w:val="009E3167"/>
    <w:rsid w:val="009E31A9"/>
    <w:rsid w:val="009E3316"/>
    <w:rsid w:val="009E332A"/>
    <w:rsid w:val="009E333F"/>
    <w:rsid w:val="009E3393"/>
    <w:rsid w:val="009E33ED"/>
    <w:rsid w:val="009E33F9"/>
    <w:rsid w:val="009E340D"/>
    <w:rsid w:val="009E3518"/>
    <w:rsid w:val="009E3737"/>
    <w:rsid w:val="009E377E"/>
    <w:rsid w:val="009E37FB"/>
    <w:rsid w:val="009E38FE"/>
    <w:rsid w:val="009E3BE6"/>
    <w:rsid w:val="009E3CBB"/>
    <w:rsid w:val="009E3D56"/>
    <w:rsid w:val="009E3D99"/>
    <w:rsid w:val="009E3DB2"/>
    <w:rsid w:val="009E3F2C"/>
    <w:rsid w:val="009E4064"/>
    <w:rsid w:val="009E40D4"/>
    <w:rsid w:val="009E4140"/>
    <w:rsid w:val="009E4185"/>
    <w:rsid w:val="009E4372"/>
    <w:rsid w:val="009E4386"/>
    <w:rsid w:val="009E4534"/>
    <w:rsid w:val="009E470F"/>
    <w:rsid w:val="009E47A8"/>
    <w:rsid w:val="009E484B"/>
    <w:rsid w:val="009E4959"/>
    <w:rsid w:val="009E4AE7"/>
    <w:rsid w:val="009E4B10"/>
    <w:rsid w:val="009E4B12"/>
    <w:rsid w:val="009E4B32"/>
    <w:rsid w:val="009E4B41"/>
    <w:rsid w:val="009E4B89"/>
    <w:rsid w:val="009E4C39"/>
    <w:rsid w:val="009E4C47"/>
    <w:rsid w:val="009E4CC5"/>
    <w:rsid w:val="009E4D22"/>
    <w:rsid w:val="009E4DBF"/>
    <w:rsid w:val="009E4E8E"/>
    <w:rsid w:val="009E4F90"/>
    <w:rsid w:val="009E50B9"/>
    <w:rsid w:val="009E5103"/>
    <w:rsid w:val="009E5191"/>
    <w:rsid w:val="009E51C1"/>
    <w:rsid w:val="009E53CF"/>
    <w:rsid w:val="009E53F7"/>
    <w:rsid w:val="009E54F1"/>
    <w:rsid w:val="009E5578"/>
    <w:rsid w:val="009E559D"/>
    <w:rsid w:val="009E55F5"/>
    <w:rsid w:val="009E573C"/>
    <w:rsid w:val="009E57DD"/>
    <w:rsid w:val="009E580C"/>
    <w:rsid w:val="009E582D"/>
    <w:rsid w:val="009E588D"/>
    <w:rsid w:val="009E59B5"/>
    <w:rsid w:val="009E5A46"/>
    <w:rsid w:val="009E5A53"/>
    <w:rsid w:val="009E5A8B"/>
    <w:rsid w:val="009E5A90"/>
    <w:rsid w:val="009E5A9B"/>
    <w:rsid w:val="009E5D0E"/>
    <w:rsid w:val="009E5D42"/>
    <w:rsid w:val="009E5DF7"/>
    <w:rsid w:val="009E5E18"/>
    <w:rsid w:val="009E5F2B"/>
    <w:rsid w:val="009E602B"/>
    <w:rsid w:val="009E6170"/>
    <w:rsid w:val="009E625A"/>
    <w:rsid w:val="009E6306"/>
    <w:rsid w:val="009E63E5"/>
    <w:rsid w:val="009E6432"/>
    <w:rsid w:val="009E6641"/>
    <w:rsid w:val="009E66A1"/>
    <w:rsid w:val="009E66F0"/>
    <w:rsid w:val="009E6872"/>
    <w:rsid w:val="009E6A66"/>
    <w:rsid w:val="009E6B54"/>
    <w:rsid w:val="009E6BE0"/>
    <w:rsid w:val="009E6C6D"/>
    <w:rsid w:val="009E6E27"/>
    <w:rsid w:val="009E6ECF"/>
    <w:rsid w:val="009E6EE3"/>
    <w:rsid w:val="009E6F46"/>
    <w:rsid w:val="009E6FC8"/>
    <w:rsid w:val="009E70A7"/>
    <w:rsid w:val="009E70B9"/>
    <w:rsid w:val="009E72EC"/>
    <w:rsid w:val="009E7312"/>
    <w:rsid w:val="009E737A"/>
    <w:rsid w:val="009E744A"/>
    <w:rsid w:val="009E74FF"/>
    <w:rsid w:val="009E7595"/>
    <w:rsid w:val="009E75CE"/>
    <w:rsid w:val="009E7631"/>
    <w:rsid w:val="009E76DC"/>
    <w:rsid w:val="009E785D"/>
    <w:rsid w:val="009E799F"/>
    <w:rsid w:val="009E7A10"/>
    <w:rsid w:val="009E7B74"/>
    <w:rsid w:val="009E7F5B"/>
    <w:rsid w:val="009E7FE1"/>
    <w:rsid w:val="009F002F"/>
    <w:rsid w:val="009F0109"/>
    <w:rsid w:val="009F016C"/>
    <w:rsid w:val="009F025E"/>
    <w:rsid w:val="009F0365"/>
    <w:rsid w:val="009F0455"/>
    <w:rsid w:val="009F0560"/>
    <w:rsid w:val="009F05F6"/>
    <w:rsid w:val="009F06D7"/>
    <w:rsid w:val="009F0727"/>
    <w:rsid w:val="009F097F"/>
    <w:rsid w:val="009F09C2"/>
    <w:rsid w:val="009F0A1D"/>
    <w:rsid w:val="009F0CA0"/>
    <w:rsid w:val="009F0CCB"/>
    <w:rsid w:val="009F0DAB"/>
    <w:rsid w:val="009F0E11"/>
    <w:rsid w:val="009F0EDB"/>
    <w:rsid w:val="009F0F16"/>
    <w:rsid w:val="009F0F2F"/>
    <w:rsid w:val="009F0F53"/>
    <w:rsid w:val="009F10B1"/>
    <w:rsid w:val="009F1158"/>
    <w:rsid w:val="009F149B"/>
    <w:rsid w:val="009F1536"/>
    <w:rsid w:val="009F1573"/>
    <w:rsid w:val="009F1580"/>
    <w:rsid w:val="009F15F1"/>
    <w:rsid w:val="009F174D"/>
    <w:rsid w:val="009F1A28"/>
    <w:rsid w:val="009F1A80"/>
    <w:rsid w:val="009F1AAD"/>
    <w:rsid w:val="009F1C8B"/>
    <w:rsid w:val="009F1CAB"/>
    <w:rsid w:val="009F1E05"/>
    <w:rsid w:val="009F2109"/>
    <w:rsid w:val="009F2128"/>
    <w:rsid w:val="009F2191"/>
    <w:rsid w:val="009F224F"/>
    <w:rsid w:val="009F22A7"/>
    <w:rsid w:val="009F22B5"/>
    <w:rsid w:val="009F2635"/>
    <w:rsid w:val="009F265B"/>
    <w:rsid w:val="009F282E"/>
    <w:rsid w:val="009F28C0"/>
    <w:rsid w:val="009F2943"/>
    <w:rsid w:val="009F2948"/>
    <w:rsid w:val="009F294F"/>
    <w:rsid w:val="009F29C9"/>
    <w:rsid w:val="009F29F9"/>
    <w:rsid w:val="009F2BB9"/>
    <w:rsid w:val="009F2E85"/>
    <w:rsid w:val="009F2E97"/>
    <w:rsid w:val="009F2F4F"/>
    <w:rsid w:val="009F2F5A"/>
    <w:rsid w:val="009F2FEF"/>
    <w:rsid w:val="009F348D"/>
    <w:rsid w:val="009F34BB"/>
    <w:rsid w:val="009F35E0"/>
    <w:rsid w:val="009F380B"/>
    <w:rsid w:val="009F3B9C"/>
    <w:rsid w:val="009F3BA2"/>
    <w:rsid w:val="009F3CE7"/>
    <w:rsid w:val="009F3E33"/>
    <w:rsid w:val="009F3EA2"/>
    <w:rsid w:val="009F3F85"/>
    <w:rsid w:val="009F408D"/>
    <w:rsid w:val="009F4095"/>
    <w:rsid w:val="009F41E0"/>
    <w:rsid w:val="009F421F"/>
    <w:rsid w:val="009F4282"/>
    <w:rsid w:val="009F435A"/>
    <w:rsid w:val="009F43D2"/>
    <w:rsid w:val="009F43E9"/>
    <w:rsid w:val="009F4476"/>
    <w:rsid w:val="009F4584"/>
    <w:rsid w:val="009F466E"/>
    <w:rsid w:val="009F468A"/>
    <w:rsid w:val="009F4881"/>
    <w:rsid w:val="009F488E"/>
    <w:rsid w:val="009F48FD"/>
    <w:rsid w:val="009F4A81"/>
    <w:rsid w:val="009F4AAC"/>
    <w:rsid w:val="009F4BC3"/>
    <w:rsid w:val="009F4CF7"/>
    <w:rsid w:val="009F4D1A"/>
    <w:rsid w:val="009F4D67"/>
    <w:rsid w:val="009F4D6C"/>
    <w:rsid w:val="009F4EAC"/>
    <w:rsid w:val="009F4EB8"/>
    <w:rsid w:val="009F508F"/>
    <w:rsid w:val="009F50AC"/>
    <w:rsid w:val="009F5110"/>
    <w:rsid w:val="009F512A"/>
    <w:rsid w:val="009F5233"/>
    <w:rsid w:val="009F5245"/>
    <w:rsid w:val="009F5521"/>
    <w:rsid w:val="009F5548"/>
    <w:rsid w:val="009F55DE"/>
    <w:rsid w:val="009F5781"/>
    <w:rsid w:val="009F57CB"/>
    <w:rsid w:val="009F5843"/>
    <w:rsid w:val="009F591C"/>
    <w:rsid w:val="009F59B5"/>
    <w:rsid w:val="009F5A73"/>
    <w:rsid w:val="009F5D80"/>
    <w:rsid w:val="009F5FE5"/>
    <w:rsid w:val="009F601F"/>
    <w:rsid w:val="009F6054"/>
    <w:rsid w:val="009F60EE"/>
    <w:rsid w:val="009F62DC"/>
    <w:rsid w:val="009F646F"/>
    <w:rsid w:val="009F6511"/>
    <w:rsid w:val="009F6640"/>
    <w:rsid w:val="009F6648"/>
    <w:rsid w:val="009F6657"/>
    <w:rsid w:val="009F668A"/>
    <w:rsid w:val="009F6690"/>
    <w:rsid w:val="009F6865"/>
    <w:rsid w:val="009F6866"/>
    <w:rsid w:val="009F68AF"/>
    <w:rsid w:val="009F6A9B"/>
    <w:rsid w:val="009F6C45"/>
    <w:rsid w:val="009F6CDA"/>
    <w:rsid w:val="009F6D0C"/>
    <w:rsid w:val="009F6D81"/>
    <w:rsid w:val="009F6DCC"/>
    <w:rsid w:val="009F7070"/>
    <w:rsid w:val="009F70DB"/>
    <w:rsid w:val="009F70E4"/>
    <w:rsid w:val="009F725E"/>
    <w:rsid w:val="009F73B7"/>
    <w:rsid w:val="009F75A6"/>
    <w:rsid w:val="009F762A"/>
    <w:rsid w:val="009F768E"/>
    <w:rsid w:val="009F77FD"/>
    <w:rsid w:val="009F78FC"/>
    <w:rsid w:val="009F7907"/>
    <w:rsid w:val="009F7922"/>
    <w:rsid w:val="009F7962"/>
    <w:rsid w:val="009F79AD"/>
    <w:rsid w:val="009F79DB"/>
    <w:rsid w:val="009F7A5B"/>
    <w:rsid w:val="009F7AF8"/>
    <w:rsid w:val="009F7B70"/>
    <w:rsid w:val="009F7B80"/>
    <w:rsid w:val="009F7BAB"/>
    <w:rsid w:val="009F7CDA"/>
    <w:rsid w:val="009F7D2F"/>
    <w:rsid w:val="009F7D74"/>
    <w:rsid w:val="009F7D9B"/>
    <w:rsid w:val="009F7E90"/>
    <w:rsid w:val="009F7E98"/>
    <w:rsid w:val="009F7F60"/>
    <w:rsid w:val="009F7FF8"/>
    <w:rsid w:val="009FE412"/>
    <w:rsid w:val="00A00183"/>
    <w:rsid w:val="00A001A4"/>
    <w:rsid w:val="00A0033E"/>
    <w:rsid w:val="00A00689"/>
    <w:rsid w:val="00A0068E"/>
    <w:rsid w:val="00A0080D"/>
    <w:rsid w:val="00A00870"/>
    <w:rsid w:val="00A00951"/>
    <w:rsid w:val="00A00988"/>
    <w:rsid w:val="00A009DE"/>
    <w:rsid w:val="00A00B59"/>
    <w:rsid w:val="00A00E5F"/>
    <w:rsid w:val="00A01030"/>
    <w:rsid w:val="00A010AA"/>
    <w:rsid w:val="00A010FC"/>
    <w:rsid w:val="00A01167"/>
    <w:rsid w:val="00A01173"/>
    <w:rsid w:val="00A0117B"/>
    <w:rsid w:val="00A011A8"/>
    <w:rsid w:val="00A01295"/>
    <w:rsid w:val="00A0131F"/>
    <w:rsid w:val="00A01354"/>
    <w:rsid w:val="00A0146A"/>
    <w:rsid w:val="00A01568"/>
    <w:rsid w:val="00A015B5"/>
    <w:rsid w:val="00A0193D"/>
    <w:rsid w:val="00A019C9"/>
    <w:rsid w:val="00A01A8D"/>
    <w:rsid w:val="00A01B91"/>
    <w:rsid w:val="00A01B92"/>
    <w:rsid w:val="00A01C3B"/>
    <w:rsid w:val="00A01D20"/>
    <w:rsid w:val="00A01DDC"/>
    <w:rsid w:val="00A01E7F"/>
    <w:rsid w:val="00A01EC1"/>
    <w:rsid w:val="00A02027"/>
    <w:rsid w:val="00A021B6"/>
    <w:rsid w:val="00A022B6"/>
    <w:rsid w:val="00A022FD"/>
    <w:rsid w:val="00A02306"/>
    <w:rsid w:val="00A0233A"/>
    <w:rsid w:val="00A024D8"/>
    <w:rsid w:val="00A0250A"/>
    <w:rsid w:val="00A0257C"/>
    <w:rsid w:val="00A026D5"/>
    <w:rsid w:val="00A028A9"/>
    <w:rsid w:val="00A0299B"/>
    <w:rsid w:val="00A02DF3"/>
    <w:rsid w:val="00A02E23"/>
    <w:rsid w:val="00A02EE3"/>
    <w:rsid w:val="00A02F8A"/>
    <w:rsid w:val="00A02FA3"/>
    <w:rsid w:val="00A02FED"/>
    <w:rsid w:val="00A0300A"/>
    <w:rsid w:val="00A0305C"/>
    <w:rsid w:val="00A030CE"/>
    <w:rsid w:val="00A03292"/>
    <w:rsid w:val="00A0334F"/>
    <w:rsid w:val="00A03452"/>
    <w:rsid w:val="00A03457"/>
    <w:rsid w:val="00A03660"/>
    <w:rsid w:val="00A036AB"/>
    <w:rsid w:val="00A036B3"/>
    <w:rsid w:val="00A036C7"/>
    <w:rsid w:val="00A03747"/>
    <w:rsid w:val="00A037EA"/>
    <w:rsid w:val="00A03818"/>
    <w:rsid w:val="00A03855"/>
    <w:rsid w:val="00A038C9"/>
    <w:rsid w:val="00A038DF"/>
    <w:rsid w:val="00A038F4"/>
    <w:rsid w:val="00A0393D"/>
    <w:rsid w:val="00A03990"/>
    <w:rsid w:val="00A03CDD"/>
    <w:rsid w:val="00A03D79"/>
    <w:rsid w:val="00A03D86"/>
    <w:rsid w:val="00A03EF3"/>
    <w:rsid w:val="00A03FE2"/>
    <w:rsid w:val="00A04030"/>
    <w:rsid w:val="00A041BF"/>
    <w:rsid w:val="00A041F3"/>
    <w:rsid w:val="00A04241"/>
    <w:rsid w:val="00A04256"/>
    <w:rsid w:val="00A0435D"/>
    <w:rsid w:val="00A04383"/>
    <w:rsid w:val="00A04674"/>
    <w:rsid w:val="00A046BE"/>
    <w:rsid w:val="00A0479D"/>
    <w:rsid w:val="00A04891"/>
    <w:rsid w:val="00A049BE"/>
    <w:rsid w:val="00A04B07"/>
    <w:rsid w:val="00A04BEA"/>
    <w:rsid w:val="00A04F26"/>
    <w:rsid w:val="00A05031"/>
    <w:rsid w:val="00A05117"/>
    <w:rsid w:val="00A051FE"/>
    <w:rsid w:val="00A0530B"/>
    <w:rsid w:val="00A05336"/>
    <w:rsid w:val="00A053F0"/>
    <w:rsid w:val="00A05429"/>
    <w:rsid w:val="00A05435"/>
    <w:rsid w:val="00A05446"/>
    <w:rsid w:val="00A055B0"/>
    <w:rsid w:val="00A059CE"/>
    <w:rsid w:val="00A05BBC"/>
    <w:rsid w:val="00A05D4F"/>
    <w:rsid w:val="00A05EA1"/>
    <w:rsid w:val="00A05FD9"/>
    <w:rsid w:val="00A05FE2"/>
    <w:rsid w:val="00A06021"/>
    <w:rsid w:val="00A061BA"/>
    <w:rsid w:val="00A06230"/>
    <w:rsid w:val="00A062CB"/>
    <w:rsid w:val="00A062F6"/>
    <w:rsid w:val="00A063DF"/>
    <w:rsid w:val="00A064CC"/>
    <w:rsid w:val="00A06547"/>
    <w:rsid w:val="00A06864"/>
    <w:rsid w:val="00A06A73"/>
    <w:rsid w:val="00A06B06"/>
    <w:rsid w:val="00A06C34"/>
    <w:rsid w:val="00A06C5A"/>
    <w:rsid w:val="00A06C84"/>
    <w:rsid w:val="00A06D24"/>
    <w:rsid w:val="00A06D25"/>
    <w:rsid w:val="00A06D57"/>
    <w:rsid w:val="00A06DC4"/>
    <w:rsid w:val="00A07083"/>
    <w:rsid w:val="00A07324"/>
    <w:rsid w:val="00A0740D"/>
    <w:rsid w:val="00A0745F"/>
    <w:rsid w:val="00A074A6"/>
    <w:rsid w:val="00A0753A"/>
    <w:rsid w:val="00A075AE"/>
    <w:rsid w:val="00A0760F"/>
    <w:rsid w:val="00A0769B"/>
    <w:rsid w:val="00A07803"/>
    <w:rsid w:val="00A07837"/>
    <w:rsid w:val="00A0792C"/>
    <w:rsid w:val="00A07A35"/>
    <w:rsid w:val="00A07AAE"/>
    <w:rsid w:val="00A07BBD"/>
    <w:rsid w:val="00A07C12"/>
    <w:rsid w:val="00A07D35"/>
    <w:rsid w:val="00A07DC6"/>
    <w:rsid w:val="00A07E0E"/>
    <w:rsid w:val="00A10049"/>
    <w:rsid w:val="00A1004F"/>
    <w:rsid w:val="00A10067"/>
    <w:rsid w:val="00A100F6"/>
    <w:rsid w:val="00A1026D"/>
    <w:rsid w:val="00A102D4"/>
    <w:rsid w:val="00A10383"/>
    <w:rsid w:val="00A10565"/>
    <w:rsid w:val="00A10587"/>
    <w:rsid w:val="00A10866"/>
    <w:rsid w:val="00A10895"/>
    <w:rsid w:val="00A108E8"/>
    <w:rsid w:val="00A10C23"/>
    <w:rsid w:val="00A10CBE"/>
    <w:rsid w:val="00A10CE8"/>
    <w:rsid w:val="00A10DD6"/>
    <w:rsid w:val="00A10E27"/>
    <w:rsid w:val="00A10F88"/>
    <w:rsid w:val="00A10F91"/>
    <w:rsid w:val="00A110F2"/>
    <w:rsid w:val="00A111C7"/>
    <w:rsid w:val="00A112B2"/>
    <w:rsid w:val="00A112DC"/>
    <w:rsid w:val="00A11421"/>
    <w:rsid w:val="00A1157C"/>
    <w:rsid w:val="00A115C8"/>
    <w:rsid w:val="00A11753"/>
    <w:rsid w:val="00A117DF"/>
    <w:rsid w:val="00A11806"/>
    <w:rsid w:val="00A11810"/>
    <w:rsid w:val="00A11A06"/>
    <w:rsid w:val="00A11C9C"/>
    <w:rsid w:val="00A11D61"/>
    <w:rsid w:val="00A11DFC"/>
    <w:rsid w:val="00A11F83"/>
    <w:rsid w:val="00A120A3"/>
    <w:rsid w:val="00A1220C"/>
    <w:rsid w:val="00A12259"/>
    <w:rsid w:val="00A122BB"/>
    <w:rsid w:val="00A12388"/>
    <w:rsid w:val="00A123C3"/>
    <w:rsid w:val="00A1243D"/>
    <w:rsid w:val="00A12466"/>
    <w:rsid w:val="00A12490"/>
    <w:rsid w:val="00A12491"/>
    <w:rsid w:val="00A1249B"/>
    <w:rsid w:val="00A1258D"/>
    <w:rsid w:val="00A125BF"/>
    <w:rsid w:val="00A12688"/>
    <w:rsid w:val="00A12709"/>
    <w:rsid w:val="00A12736"/>
    <w:rsid w:val="00A127B0"/>
    <w:rsid w:val="00A127EB"/>
    <w:rsid w:val="00A1280A"/>
    <w:rsid w:val="00A12A64"/>
    <w:rsid w:val="00A12A8E"/>
    <w:rsid w:val="00A12B48"/>
    <w:rsid w:val="00A12B7E"/>
    <w:rsid w:val="00A12E5E"/>
    <w:rsid w:val="00A12F22"/>
    <w:rsid w:val="00A130D0"/>
    <w:rsid w:val="00A13137"/>
    <w:rsid w:val="00A131C3"/>
    <w:rsid w:val="00A132A6"/>
    <w:rsid w:val="00A1331D"/>
    <w:rsid w:val="00A133CD"/>
    <w:rsid w:val="00A1343D"/>
    <w:rsid w:val="00A1352B"/>
    <w:rsid w:val="00A1387A"/>
    <w:rsid w:val="00A139B3"/>
    <w:rsid w:val="00A139B6"/>
    <w:rsid w:val="00A13A86"/>
    <w:rsid w:val="00A13AF9"/>
    <w:rsid w:val="00A13BE6"/>
    <w:rsid w:val="00A13C18"/>
    <w:rsid w:val="00A13CA3"/>
    <w:rsid w:val="00A13CCC"/>
    <w:rsid w:val="00A13DCF"/>
    <w:rsid w:val="00A13E5C"/>
    <w:rsid w:val="00A13E7C"/>
    <w:rsid w:val="00A13EB5"/>
    <w:rsid w:val="00A13F16"/>
    <w:rsid w:val="00A141CC"/>
    <w:rsid w:val="00A1442F"/>
    <w:rsid w:val="00A1453F"/>
    <w:rsid w:val="00A1456C"/>
    <w:rsid w:val="00A14732"/>
    <w:rsid w:val="00A1474C"/>
    <w:rsid w:val="00A1476B"/>
    <w:rsid w:val="00A14A4F"/>
    <w:rsid w:val="00A14BAB"/>
    <w:rsid w:val="00A14F07"/>
    <w:rsid w:val="00A14F15"/>
    <w:rsid w:val="00A150C5"/>
    <w:rsid w:val="00A15108"/>
    <w:rsid w:val="00A15345"/>
    <w:rsid w:val="00A153E4"/>
    <w:rsid w:val="00A15463"/>
    <w:rsid w:val="00A1547D"/>
    <w:rsid w:val="00A154AA"/>
    <w:rsid w:val="00A15612"/>
    <w:rsid w:val="00A15689"/>
    <w:rsid w:val="00A156C6"/>
    <w:rsid w:val="00A15734"/>
    <w:rsid w:val="00A1576C"/>
    <w:rsid w:val="00A1582C"/>
    <w:rsid w:val="00A1583E"/>
    <w:rsid w:val="00A15859"/>
    <w:rsid w:val="00A158C5"/>
    <w:rsid w:val="00A158DC"/>
    <w:rsid w:val="00A159C9"/>
    <w:rsid w:val="00A15C21"/>
    <w:rsid w:val="00A15C65"/>
    <w:rsid w:val="00A15CF9"/>
    <w:rsid w:val="00A15DB0"/>
    <w:rsid w:val="00A15E3D"/>
    <w:rsid w:val="00A15EB8"/>
    <w:rsid w:val="00A160F8"/>
    <w:rsid w:val="00A16334"/>
    <w:rsid w:val="00A16355"/>
    <w:rsid w:val="00A163DA"/>
    <w:rsid w:val="00A163DE"/>
    <w:rsid w:val="00A16552"/>
    <w:rsid w:val="00A166EC"/>
    <w:rsid w:val="00A16746"/>
    <w:rsid w:val="00A16775"/>
    <w:rsid w:val="00A16777"/>
    <w:rsid w:val="00A16948"/>
    <w:rsid w:val="00A16A75"/>
    <w:rsid w:val="00A16AC0"/>
    <w:rsid w:val="00A16B30"/>
    <w:rsid w:val="00A16B75"/>
    <w:rsid w:val="00A16C0D"/>
    <w:rsid w:val="00A16C3B"/>
    <w:rsid w:val="00A16E95"/>
    <w:rsid w:val="00A17085"/>
    <w:rsid w:val="00A1713C"/>
    <w:rsid w:val="00A172A9"/>
    <w:rsid w:val="00A172B8"/>
    <w:rsid w:val="00A17479"/>
    <w:rsid w:val="00A17553"/>
    <w:rsid w:val="00A175D4"/>
    <w:rsid w:val="00A1777B"/>
    <w:rsid w:val="00A1783A"/>
    <w:rsid w:val="00A179F7"/>
    <w:rsid w:val="00A17A13"/>
    <w:rsid w:val="00A17B40"/>
    <w:rsid w:val="00A17CC1"/>
    <w:rsid w:val="00A17D38"/>
    <w:rsid w:val="00A17F22"/>
    <w:rsid w:val="00A20005"/>
    <w:rsid w:val="00A200CC"/>
    <w:rsid w:val="00A200CD"/>
    <w:rsid w:val="00A20412"/>
    <w:rsid w:val="00A2061C"/>
    <w:rsid w:val="00A20810"/>
    <w:rsid w:val="00A20938"/>
    <w:rsid w:val="00A2095B"/>
    <w:rsid w:val="00A209C1"/>
    <w:rsid w:val="00A209D4"/>
    <w:rsid w:val="00A20BA3"/>
    <w:rsid w:val="00A20C39"/>
    <w:rsid w:val="00A20C41"/>
    <w:rsid w:val="00A20C54"/>
    <w:rsid w:val="00A20E29"/>
    <w:rsid w:val="00A20F3C"/>
    <w:rsid w:val="00A20FA4"/>
    <w:rsid w:val="00A20FDB"/>
    <w:rsid w:val="00A2109E"/>
    <w:rsid w:val="00A21101"/>
    <w:rsid w:val="00A2111B"/>
    <w:rsid w:val="00A21190"/>
    <w:rsid w:val="00A21290"/>
    <w:rsid w:val="00A2137F"/>
    <w:rsid w:val="00A2138B"/>
    <w:rsid w:val="00A2139A"/>
    <w:rsid w:val="00A213B0"/>
    <w:rsid w:val="00A213D2"/>
    <w:rsid w:val="00A214CD"/>
    <w:rsid w:val="00A21625"/>
    <w:rsid w:val="00A217E1"/>
    <w:rsid w:val="00A21992"/>
    <w:rsid w:val="00A21A28"/>
    <w:rsid w:val="00A21B2B"/>
    <w:rsid w:val="00A21C9E"/>
    <w:rsid w:val="00A21CEE"/>
    <w:rsid w:val="00A21DCC"/>
    <w:rsid w:val="00A21E01"/>
    <w:rsid w:val="00A21EAC"/>
    <w:rsid w:val="00A2211B"/>
    <w:rsid w:val="00A221C6"/>
    <w:rsid w:val="00A22232"/>
    <w:rsid w:val="00A222E7"/>
    <w:rsid w:val="00A223F4"/>
    <w:rsid w:val="00A22589"/>
    <w:rsid w:val="00A225BB"/>
    <w:rsid w:val="00A2278A"/>
    <w:rsid w:val="00A22911"/>
    <w:rsid w:val="00A22976"/>
    <w:rsid w:val="00A229B0"/>
    <w:rsid w:val="00A22CE9"/>
    <w:rsid w:val="00A22E64"/>
    <w:rsid w:val="00A22F49"/>
    <w:rsid w:val="00A23007"/>
    <w:rsid w:val="00A230B7"/>
    <w:rsid w:val="00A231E6"/>
    <w:rsid w:val="00A232FA"/>
    <w:rsid w:val="00A2332B"/>
    <w:rsid w:val="00A233A9"/>
    <w:rsid w:val="00A23477"/>
    <w:rsid w:val="00A237F1"/>
    <w:rsid w:val="00A2383B"/>
    <w:rsid w:val="00A2385F"/>
    <w:rsid w:val="00A239F9"/>
    <w:rsid w:val="00A23A6F"/>
    <w:rsid w:val="00A23AC3"/>
    <w:rsid w:val="00A23B38"/>
    <w:rsid w:val="00A23B78"/>
    <w:rsid w:val="00A23B9F"/>
    <w:rsid w:val="00A23D32"/>
    <w:rsid w:val="00A23D3C"/>
    <w:rsid w:val="00A23D79"/>
    <w:rsid w:val="00A23E9C"/>
    <w:rsid w:val="00A23EC0"/>
    <w:rsid w:val="00A23F83"/>
    <w:rsid w:val="00A23FAE"/>
    <w:rsid w:val="00A23FAF"/>
    <w:rsid w:val="00A240AA"/>
    <w:rsid w:val="00A2411D"/>
    <w:rsid w:val="00A2423F"/>
    <w:rsid w:val="00A24265"/>
    <w:rsid w:val="00A243D0"/>
    <w:rsid w:val="00A24410"/>
    <w:rsid w:val="00A24440"/>
    <w:rsid w:val="00A24508"/>
    <w:rsid w:val="00A2458B"/>
    <w:rsid w:val="00A2465B"/>
    <w:rsid w:val="00A24691"/>
    <w:rsid w:val="00A2490B"/>
    <w:rsid w:val="00A249E3"/>
    <w:rsid w:val="00A24BD7"/>
    <w:rsid w:val="00A24CA0"/>
    <w:rsid w:val="00A24D57"/>
    <w:rsid w:val="00A24E3C"/>
    <w:rsid w:val="00A24E65"/>
    <w:rsid w:val="00A24F80"/>
    <w:rsid w:val="00A25140"/>
    <w:rsid w:val="00A25193"/>
    <w:rsid w:val="00A251D0"/>
    <w:rsid w:val="00A252D6"/>
    <w:rsid w:val="00A25484"/>
    <w:rsid w:val="00A25650"/>
    <w:rsid w:val="00A256FA"/>
    <w:rsid w:val="00A256FB"/>
    <w:rsid w:val="00A25712"/>
    <w:rsid w:val="00A257D8"/>
    <w:rsid w:val="00A25846"/>
    <w:rsid w:val="00A258D1"/>
    <w:rsid w:val="00A25955"/>
    <w:rsid w:val="00A25997"/>
    <w:rsid w:val="00A259C8"/>
    <w:rsid w:val="00A259CC"/>
    <w:rsid w:val="00A25B07"/>
    <w:rsid w:val="00A25B41"/>
    <w:rsid w:val="00A25CC8"/>
    <w:rsid w:val="00A25CDA"/>
    <w:rsid w:val="00A25E66"/>
    <w:rsid w:val="00A25F78"/>
    <w:rsid w:val="00A25FC7"/>
    <w:rsid w:val="00A26018"/>
    <w:rsid w:val="00A26110"/>
    <w:rsid w:val="00A261B3"/>
    <w:rsid w:val="00A26286"/>
    <w:rsid w:val="00A26443"/>
    <w:rsid w:val="00A26464"/>
    <w:rsid w:val="00A265A3"/>
    <w:rsid w:val="00A265D2"/>
    <w:rsid w:val="00A26654"/>
    <w:rsid w:val="00A266A1"/>
    <w:rsid w:val="00A266F6"/>
    <w:rsid w:val="00A26783"/>
    <w:rsid w:val="00A269A6"/>
    <w:rsid w:val="00A269F5"/>
    <w:rsid w:val="00A26A71"/>
    <w:rsid w:val="00A26A83"/>
    <w:rsid w:val="00A26B3D"/>
    <w:rsid w:val="00A26BAE"/>
    <w:rsid w:val="00A26D2B"/>
    <w:rsid w:val="00A26DF1"/>
    <w:rsid w:val="00A26F01"/>
    <w:rsid w:val="00A26FCE"/>
    <w:rsid w:val="00A26FFB"/>
    <w:rsid w:val="00A27075"/>
    <w:rsid w:val="00A270A9"/>
    <w:rsid w:val="00A27194"/>
    <w:rsid w:val="00A271AB"/>
    <w:rsid w:val="00A2724B"/>
    <w:rsid w:val="00A2734C"/>
    <w:rsid w:val="00A27474"/>
    <w:rsid w:val="00A2755D"/>
    <w:rsid w:val="00A2757D"/>
    <w:rsid w:val="00A27603"/>
    <w:rsid w:val="00A27684"/>
    <w:rsid w:val="00A27738"/>
    <w:rsid w:val="00A2778F"/>
    <w:rsid w:val="00A277F8"/>
    <w:rsid w:val="00A27839"/>
    <w:rsid w:val="00A27893"/>
    <w:rsid w:val="00A279CB"/>
    <w:rsid w:val="00A27A48"/>
    <w:rsid w:val="00A27A85"/>
    <w:rsid w:val="00A27E60"/>
    <w:rsid w:val="00A27EDA"/>
    <w:rsid w:val="00A27FF8"/>
    <w:rsid w:val="00A30312"/>
    <w:rsid w:val="00A303A3"/>
    <w:rsid w:val="00A303F0"/>
    <w:rsid w:val="00A304E7"/>
    <w:rsid w:val="00A30705"/>
    <w:rsid w:val="00A3077D"/>
    <w:rsid w:val="00A308C3"/>
    <w:rsid w:val="00A30A74"/>
    <w:rsid w:val="00A30B25"/>
    <w:rsid w:val="00A30BCD"/>
    <w:rsid w:val="00A30BE6"/>
    <w:rsid w:val="00A30BEB"/>
    <w:rsid w:val="00A30CDB"/>
    <w:rsid w:val="00A30CF5"/>
    <w:rsid w:val="00A30D78"/>
    <w:rsid w:val="00A30DA7"/>
    <w:rsid w:val="00A30E2C"/>
    <w:rsid w:val="00A30E3F"/>
    <w:rsid w:val="00A30E6E"/>
    <w:rsid w:val="00A30E73"/>
    <w:rsid w:val="00A31119"/>
    <w:rsid w:val="00A31162"/>
    <w:rsid w:val="00A311F9"/>
    <w:rsid w:val="00A31222"/>
    <w:rsid w:val="00A3141A"/>
    <w:rsid w:val="00A314E2"/>
    <w:rsid w:val="00A317AD"/>
    <w:rsid w:val="00A318AC"/>
    <w:rsid w:val="00A3199A"/>
    <w:rsid w:val="00A31A08"/>
    <w:rsid w:val="00A31A42"/>
    <w:rsid w:val="00A31D02"/>
    <w:rsid w:val="00A31D20"/>
    <w:rsid w:val="00A31D8E"/>
    <w:rsid w:val="00A31DA7"/>
    <w:rsid w:val="00A31EDA"/>
    <w:rsid w:val="00A31F40"/>
    <w:rsid w:val="00A32054"/>
    <w:rsid w:val="00A320F8"/>
    <w:rsid w:val="00A3212B"/>
    <w:rsid w:val="00A3225E"/>
    <w:rsid w:val="00A323CE"/>
    <w:rsid w:val="00A3242F"/>
    <w:rsid w:val="00A32727"/>
    <w:rsid w:val="00A32744"/>
    <w:rsid w:val="00A328B9"/>
    <w:rsid w:val="00A328C9"/>
    <w:rsid w:val="00A328F8"/>
    <w:rsid w:val="00A32DE2"/>
    <w:rsid w:val="00A32E3D"/>
    <w:rsid w:val="00A32EE8"/>
    <w:rsid w:val="00A330A0"/>
    <w:rsid w:val="00A330DD"/>
    <w:rsid w:val="00A33277"/>
    <w:rsid w:val="00A332AA"/>
    <w:rsid w:val="00A332E1"/>
    <w:rsid w:val="00A33412"/>
    <w:rsid w:val="00A3358E"/>
    <w:rsid w:val="00A335D7"/>
    <w:rsid w:val="00A335F8"/>
    <w:rsid w:val="00A3375D"/>
    <w:rsid w:val="00A33814"/>
    <w:rsid w:val="00A3387D"/>
    <w:rsid w:val="00A33896"/>
    <w:rsid w:val="00A338E2"/>
    <w:rsid w:val="00A33AA8"/>
    <w:rsid w:val="00A33C9B"/>
    <w:rsid w:val="00A33E13"/>
    <w:rsid w:val="00A33EE2"/>
    <w:rsid w:val="00A33F03"/>
    <w:rsid w:val="00A33F19"/>
    <w:rsid w:val="00A33FA2"/>
    <w:rsid w:val="00A3428A"/>
    <w:rsid w:val="00A34329"/>
    <w:rsid w:val="00A34354"/>
    <w:rsid w:val="00A34402"/>
    <w:rsid w:val="00A34406"/>
    <w:rsid w:val="00A3442A"/>
    <w:rsid w:val="00A34463"/>
    <w:rsid w:val="00A3446D"/>
    <w:rsid w:val="00A3446E"/>
    <w:rsid w:val="00A34564"/>
    <w:rsid w:val="00A345DF"/>
    <w:rsid w:val="00A345EC"/>
    <w:rsid w:val="00A34641"/>
    <w:rsid w:val="00A34657"/>
    <w:rsid w:val="00A348BC"/>
    <w:rsid w:val="00A348F4"/>
    <w:rsid w:val="00A34905"/>
    <w:rsid w:val="00A349C8"/>
    <w:rsid w:val="00A349F4"/>
    <w:rsid w:val="00A34AB1"/>
    <w:rsid w:val="00A34ABC"/>
    <w:rsid w:val="00A34B0B"/>
    <w:rsid w:val="00A34B5E"/>
    <w:rsid w:val="00A34CE9"/>
    <w:rsid w:val="00A34E9C"/>
    <w:rsid w:val="00A34EA9"/>
    <w:rsid w:val="00A34EC9"/>
    <w:rsid w:val="00A34F01"/>
    <w:rsid w:val="00A34F16"/>
    <w:rsid w:val="00A34F50"/>
    <w:rsid w:val="00A34F5D"/>
    <w:rsid w:val="00A34F65"/>
    <w:rsid w:val="00A34F74"/>
    <w:rsid w:val="00A34FAE"/>
    <w:rsid w:val="00A34FCF"/>
    <w:rsid w:val="00A35105"/>
    <w:rsid w:val="00A35128"/>
    <w:rsid w:val="00A35196"/>
    <w:rsid w:val="00A35484"/>
    <w:rsid w:val="00A356C4"/>
    <w:rsid w:val="00A35821"/>
    <w:rsid w:val="00A3588A"/>
    <w:rsid w:val="00A358CD"/>
    <w:rsid w:val="00A35C3D"/>
    <w:rsid w:val="00A35C51"/>
    <w:rsid w:val="00A35C64"/>
    <w:rsid w:val="00A35D89"/>
    <w:rsid w:val="00A35F12"/>
    <w:rsid w:val="00A35F26"/>
    <w:rsid w:val="00A35F8D"/>
    <w:rsid w:val="00A35FD2"/>
    <w:rsid w:val="00A3623E"/>
    <w:rsid w:val="00A36415"/>
    <w:rsid w:val="00A36442"/>
    <w:rsid w:val="00A36610"/>
    <w:rsid w:val="00A366C8"/>
    <w:rsid w:val="00A366DA"/>
    <w:rsid w:val="00A367E7"/>
    <w:rsid w:val="00A36856"/>
    <w:rsid w:val="00A36928"/>
    <w:rsid w:val="00A3695E"/>
    <w:rsid w:val="00A36A92"/>
    <w:rsid w:val="00A36BA6"/>
    <w:rsid w:val="00A36BBA"/>
    <w:rsid w:val="00A3709B"/>
    <w:rsid w:val="00A370F0"/>
    <w:rsid w:val="00A371DB"/>
    <w:rsid w:val="00A37260"/>
    <w:rsid w:val="00A372C6"/>
    <w:rsid w:val="00A372FF"/>
    <w:rsid w:val="00A37492"/>
    <w:rsid w:val="00A374B9"/>
    <w:rsid w:val="00A37526"/>
    <w:rsid w:val="00A3761D"/>
    <w:rsid w:val="00A37624"/>
    <w:rsid w:val="00A37664"/>
    <w:rsid w:val="00A37671"/>
    <w:rsid w:val="00A37686"/>
    <w:rsid w:val="00A3769A"/>
    <w:rsid w:val="00A376B8"/>
    <w:rsid w:val="00A376E6"/>
    <w:rsid w:val="00A3779F"/>
    <w:rsid w:val="00A378E2"/>
    <w:rsid w:val="00A378E7"/>
    <w:rsid w:val="00A37955"/>
    <w:rsid w:val="00A379B2"/>
    <w:rsid w:val="00A37A1B"/>
    <w:rsid w:val="00A37ABC"/>
    <w:rsid w:val="00A37B13"/>
    <w:rsid w:val="00A37C14"/>
    <w:rsid w:val="00A37C2D"/>
    <w:rsid w:val="00A37CFB"/>
    <w:rsid w:val="00A37F57"/>
    <w:rsid w:val="00A37F7F"/>
    <w:rsid w:val="00A37FE9"/>
    <w:rsid w:val="00A40037"/>
    <w:rsid w:val="00A4004E"/>
    <w:rsid w:val="00A40169"/>
    <w:rsid w:val="00A4018E"/>
    <w:rsid w:val="00A403A8"/>
    <w:rsid w:val="00A404C1"/>
    <w:rsid w:val="00A40525"/>
    <w:rsid w:val="00A4059A"/>
    <w:rsid w:val="00A405DB"/>
    <w:rsid w:val="00A405F3"/>
    <w:rsid w:val="00A4066B"/>
    <w:rsid w:val="00A4071D"/>
    <w:rsid w:val="00A40A44"/>
    <w:rsid w:val="00A40B03"/>
    <w:rsid w:val="00A40B3E"/>
    <w:rsid w:val="00A40B65"/>
    <w:rsid w:val="00A40BA6"/>
    <w:rsid w:val="00A40C5F"/>
    <w:rsid w:val="00A40D3D"/>
    <w:rsid w:val="00A40E7D"/>
    <w:rsid w:val="00A40E94"/>
    <w:rsid w:val="00A40F15"/>
    <w:rsid w:val="00A40F9D"/>
    <w:rsid w:val="00A40FB0"/>
    <w:rsid w:val="00A4109F"/>
    <w:rsid w:val="00A410DD"/>
    <w:rsid w:val="00A410E1"/>
    <w:rsid w:val="00A4114E"/>
    <w:rsid w:val="00A41209"/>
    <w:rsid w:val="00A41227"/>
    <w:rsid w:val="00A412C2"/>
    <w:rsid w:val="00A412F2"/>
    <w:rsid w:val="00A41369"/>
    <w:rsid w:val="00A4136A"/>
    <w:rsid w:val="00A41464"/>
    <w:rsid w:val="00A41473"/>
    <w:rsid w:val="00A415BD"/>
    <w:rsid w:val="00A415C4"/>
    <w:rsid w:val="00A4163A"/>
    <w:rsid w:val="00A4199A"/>
    <w:rsid w:val="00A419A8"/>
    <w:rsid w:val="00A41D67"/>
    <w:rsid w:val="00A41DFA"/>
    <w:rsid w:val="00A41E66"/>
    <w:rsid w:val="00A41FD8"/>
    <w:rsid w:val="00A42047"/>
    <w:rsid w:val="00A420CA"/>
    <w:rsid w:val="00A421F8"/>
    <w:rsid w:val="00A42534"/>
    <w:rsid w:val="00A425C3"/>
    <w:rsid w:val="00A425FE"/>
    <w:rsid w:val="00A426B7"/>
    <w:rsid w:val="00A4271E"/>
    <w:rsid w:val="00A42A1D"/>
    <w:rsid w:val="00A42B6A"/>
    <w:rsid w:val="00A42B8E"/>
    <w:rsid w:val="00A42E22"/>
    <w:rsid w:val="00A42FF2"/>
    <w:rsid w:val="00A432AA"/>
    <w:rsid w:val="00A4334B"/>
    <w:rsid w:val="00A4334E"/>
    <w:rsid w:val="00A4335D"/>
    <w:rsid w:val="00A43406"/>
    <w:rsid w:val="00A43441"/>
    <w:rsid w:val="00A43521"/>
    <w:rsid w:val="00A435B0"/>
    <w:rsid w:val="00A435BF"/>
    <w:rsid w:val="00A436FD"/>
    <w:rsid w:val="00A43711"/>
    <w:rsid w:val="00A437D5"/>
    <w:rsid w:val="00A439EB"/>
    <w:rsid w:val="00A43A53"/>
    <w:rsid w:val="00A43B24"/>
    <w:rsid w:val="00A43CC7"/>
    <w:rsid w:val="00A43D75"/>
    <w:rsid w:val="00A43E20"/>
    <w:rsid w:val="00A4407E"/>
    <w:rsid w:val="00A44288"/>
    <w:rsid w:val="00A44390"/>
    <w:rsid w:val="00A443FD"/>
    <w:rsid w:val="00A44583"/>
    <w:rsid w:val="00A44591"/>
    <w:rsid w:val="00A445C5"/>
    <w:rsid w:val="00A4462B"/>
    <w:rsid w:val="00A44677"/>
    <w:rsid w:val="00A44694"/>
    <w:rsid w:val="00A447D5"/>
    <w:rsid w:val="00A44899"/>
    <w:rsid w:val="00A4499C"/>
    <w:rsid w:val="00A44A4C"/>
    <w:rsid w:val="00A44C4E"/>
    <w:rsid w:val="00A44D4C"/>
    <w:rsid w:val="00A44ED9"/>
    <w:rsid w:val="00A44F07"/>
    <w:rsid w:val="00A44FCF"/>
    <w:rsid w:val="00A4511E"/>
    <w:rsid w:val="00A45168"/>
    <w:rsid w:val="00A4526E"/>
    <w:rsid w:val="00A452C3"/>
    <w:rsid w:val="00A4546C"/>
    <w:rsid w:val="00A45574"/>
    <w:rsid w:val="00A455AC"/>
    <w:rsid w:val="00A455C4"/>
    <w:rsid w:val="00A4563A"/>
    <w:rsid w:val="00A45734"/>
    <w:rsid w:val="00A457B7"/>
    <w:rsid w:val="00A45821"/>
    <w:rsid w:val="00A458CB"/>
    <w:rsid w:val="00A459FF"/>
    <w:rsid w:val="00A45FD8"/>
    <w:rsid w:val="00A460BF"/>
    <w:rsid w:val="00A46206"/>
    <w:rsid w:val="00A46228"/>
    <w:rsid w:val="00A46276"/>
    <w:rsid w:val="00A46477"/>
    <w:rsid w:val="00A46548"/>
    <w:rsid w:val="00A4658F"/>
    <w:rsid w:val="00A467DE"/>
    <w:rsid w:val="00A467E1"/>
    <w:rsid w:val="00A467EE"/>
    <w:rsid w:val="00A46804"/>
    <w:rsid w:val="00A46886"/>
    <w:rsid w:val="00A46A24"/>
    <w:rsid w:val="00A46B3C"/>
    <w:rsid w:val="00A46C20"/>
    <w:rsid w:val="00A46C3E"/>
    <w:rsid w:val="00A46CAC"/>
    <w:rsid w:val="00A46CAE"/>
    <w:rsid w:val="00A46D22"/>
    <w:rsid w:val="00A46D62"/>
    <w:rsid w:val="00A46F00"/>
    <w:rsid w:val="00A46F18"/>
    <w:rsid w:val="00A46FCE"/>
    <w:rsid w:val="00A4701C"/>
    <w:rsid w:val="00A47326"/>
    <w:rsid w:val="00A47467"/>
    <w:rsid w:val="00A47621"/>
    <w:rsid w:val="00A47633"/>
    <w:rsid w:val="00A4765B"/>
    <w:rsid w:val="00A476FE"/>
    <w:rsid w:val="00A47761"/>
    <w:rsid w:val="00A477A4"/>
    <w:rsid w:val="00A47816"/>
    <w:rsid w:val="00A4784C"/>
    <w:rsid w:val="00A4789D"/>
    <w:rsid w:val="00A479DB"/>
    <w:rsid w:val="00A47A6C"/>
    <w:rsid w:val="00A47A86"/>
    <w:rsid w:val="00A47A95"/>
    <w:rsid w:val="00A47CD2"/>
    <w:rsid w:val="00A47D0F"/>
    <w:rsid w:val="00A47E10"/>
    <w:rsid w:val="00A47E3D"/>
    <w:rsid w:val="00A47F07"/>
    <w:rsid w:val="00A47F51"/>
    <w:rsid w:val="00A5006F"/>
    <w:rsid w:val="00A5014B"/>
    <w:rsid w:val="00A50298"/>
    <w:rsid w:val="00A502F2"/>
    <w:rsid w:val="00A5032C"/>
    <w:rsid w:val="00A503E2"/>
    <w:rsid w:val="00A5042E"/>
    <w:rsid w:val="00A504D4"/>
    <w:rsid w:val="00A505EA"/>
    <w:rsid w:val="00A50654"/>
    <w:rsid w:val="00A5068A"/>
    <w:rsid w:val="00A50744"/>
    <w:rsid w:val="00A507DB"/>
    <w:rsid w:val="00A509A4"/>
    <w:rsid w:val="00A509DA"/>
    <w:rsid w:val="00A50AC4"/>
    <w:rsid w:val="00A50BB0"/>
    <w:rsid w:val="00A50BFA"/>
    <w:rsid w:val="00A50CF2"/>
    <w:rsid w:val="00A50E20"/>
    <w:rsid w:val="00A50ECB"/>
    <w:rsid w:val="00A51313"/>
    <w:rsid w:val="00A51422"/>
    <w:rsid w:val="00A51478"/>
    <w:rsid w:val="00A5150A"/>
    <w:rsid w:val="00A5154C"/>
    <w:rsid w:val="00A51642"/>
    <w:rsid w:val="00A51724"/>
    <w:rsid w:val="00A51835"/>
    <w:rsid w:val="00A5193A"/>
    <w:rsid w:val="00A51AEC"/>
    <w:rsid w:val="00A51B3E"/>
    <w:rsid w:val="00A51B6D"/>
    <w:rsid w:val="00A51BD9"/>
    <w:rsid w:val="00A51BDA"/>
    <w:rsid w:val="00A51C16"/>
    <w:rsid w:val="00A51C61"/>
    <w:rsid w:val="00A51D17"/>
    <w:rsid w:val="00A51D44"/>
    <w:rsid w:val="00A51D79"/>
    <w:rsid w:val="00A51D9C"/>
    <w:rsid w:val="00A51DE7"/>
    <w:rsid w:val="00A51EC9"/>
    <w:rsid w:val="00A51EDF"/>
    <w:rsid w:val="00A51F95"/>
    <w:rsid w:val="00A52033"/>
    <w:rsid w:val="00A5203A"/>
    <w:rsid w:val="00A52093"/>
    <w:rsid w:val="00A52158"/>
    <w:rsid w:val="00A52233"/>
    <w:rsid w:val="00A5237C"/>
    <w:rsid w:val="00A52484"/>
    <w:rsid w:val="00A5250D"/>
    <w:rsid w:val="00A5253F"/>
    <w:rsid w:val="00A52551"/>
    <w:rsid w:val="00A525A9"/>
    <w:rsid w:val="00A5266D"/>
    <w:rsid w:val="00A52782"/>
    <w:rsid w:val="00A527B3"/>
    <w:rsid w:val="00A52896"/>
    <w:rsid w:val="00A52970"/>
    <w:rsid w:val="00A52998"/>
    <w:rsid w:val="00A529AF"/>
    <w:rsid w:val="00A529F2"/>
    <w:rsid w:val="00A52A35"/>
    <w:rsid w:val="00A52A5C"/>
    <w:rsid w:val="00A52A8C"/>
    <w:rsid w:val="00A52AC6"/>
    <w:rsid w:val="00A52CC9"/>
    <w:rsid w:val="00A52E13"/>
    <w:rsid w:val="00A52E79"/>
    <w:rsid w:val="00A52EC3"/>
    <w:rsid w:val="00A53175"/>
    <w:rsid w:val="00A53194"/>
    <w:rsid w:val="00A5320C"/>
    <w:rsid w:val="00A53281"/>
    <w:rsid w:val="00A53418"/>
    <w:rsid w:val="00A534AC"/>
    <w:rsid w:val="00A534B5"/>
    <w:rsid w:val="00A53553"/>
    <w:rsid w:val="00A53569"/>
    <w:rsid w:val="00A535D4"/>
    <w:rsid w:val="00A535DB"/>
    <w:rsid w:val="00A53635"/>
    <w:rsid w:val="00A53700"/>
    <w:rsid w:val="00A53795"/>
    <w:rsid w:val="00A539A5"/>
    <w:rsid w:val="00A53AE1"/>
    <w:rsid w:val="00A53AFD"/>
    <w:rsid w:val="00A53C13"/>
    <w:rsid w:val="00A53C86"/>
    <w:rsid w:val="00A53D0F"/>
    <w:rsid w:val="00A53E66"/>
    <w:rsid w:val="00A53F65"/>
    <w:rsid w:val="00A540CC"/>
    <w:rsid w:val="00A540F0"/>
    <w:rsid w:val="00A540FE"/>
    <w:rsid w:val="00A54106"/>
    <w:rsid w:val="00A542D5"/>
    <w:rsid w:val="00A544DE"/>
    <w:rsid w:val="00A5451F"/>
    <w:rsid w:val="00A5456E"/>
    <w:rsid w:val="00A54629"/>
    <w:rsid w:val="00A5465F"/>
    <w:rsid w:val="00A547F3"/>
    <w:rsid w:val="00A547F9"/>
    <w:rsid w:val="00A54800"/>
    <w:rsid w:val="00A548A4"/>
    <w:rsid w:val="00A548C4"/>
    <w:rsid w:val="00A5494A"/>
    <w:rsid w:val="00A5499F"/>
    <w:rsid w:val="00A54C1B"/>
    <w:rsid w:val="00A54DC8"/>
    <w:rsid w:val="00A54F81"/>
    <w:rsid w:val="00A55422"/>
    <w:rsid w:val="00A5555F"/>
    <w:rsid w:val="00A556A7"/>
    <w:rsid w:val="00A556AD"/>
    <w:rsid w:val="00A557EB"/>
    <w:rsid w:val="00A557F1"/>
    <w:rsid w:val="00A55955"/>
    <w:rsid w:val="00A55A96"/>
    <w:rsid w:val="00A55BD4"/>
    <w:rsid w:val="00A55C18"/>
    <w:rsid w:val="00A55CC5"/>
    <w:rsid w:val="00A55CCB"/>
    <w:rsid w:val="00A55ECB"/>
    <w:rsid w:val="00A55F07"/>
    <w:rsid w:val="00A5608F"/>
    <w:rsid w:val="00A56116"/>
    <w:rsid w:val="00A56180"/>
    <w:rsid w:val="00A561A9"/>
    <w:rsid w:val="00A5646C"/>
    <w:rsid w:val="00A5646E"/>
    <w:rsid w:val="00A564B8"/>
    <w:rsid w:val="00A568B4"/>
    <w:rsid w:val="00A568BF"/>
    <w:rsid w:val="00A569DB"/>
    <w:rsid w:val="00A56A5F"/>
    <w:rsid w:val="00A56CAF"/>
    <w:rsid w:val="00A56D19"/>
    <w:rsid w:val="00A56D6F"/>
    <w:rsid w:val="00A56E98"/>
    <w:rsid w:val="00A56FAD"/>
    <w:rsid w:val="00A570EC"/>
    <w:rsid w:val="00A571C7"/>
    <w:rsid w:val="00A572EE"/>
    <w:rsid w:val="00A57337"/>
    <w:rsid w:val="00A573E7"/>
    <w:rsid w:val="00A5740A"/>
    <w:rsid w:val="00A57418"/>
    <w:rsid w:val="00A57539"/>
    <w:rsid w:val="00A57544"/>
    <w:rsid w:val="00A57834"/>
    <w:rsid w:val="00A578D5"/>
    <w:rsid w:val="00A600E8"/>
    <w:rsid w:val="00A60173"/>
    <w:rsid w:val="00A6019A"/>
    <w:rsid w:val="00A6020F"/>
    <w:rsid w:val="00A6025E"/>
    <w:rsid w:val="00A602B5"/>
    <w:rsid w:val="00A603B2"/>
    <w:rsid w:val="00A603ED"/>
    <w:rsid w:val="00A60443"/>
    <w:rsid w:val="00A60444"/>
    <w:rsid w:val="00A6048B"/>
    <w:rsid w:val="00A60644"/>
    <w:rsid w:val="00A60768"/>
    <w:rsid w:val="00A60874"/>
    <w:rsid w:val="00A608E8"/>
    <w:rsid w:val="00A609E0"/>
    <w:rsid w:val="00A60A98"/>
    <w:rsid w:val="00A60CEB"/>
    <w:rsid w:val="00A60F2E"/>
    <w:rsid w:val="00A60F46"/>
    <w:rsid w:val="00A60FBD"/>
    <w:rsid w:val="00A60FD5"/>
    <w:rsid w:val="00A61112"/>
    <w:rsid w:val="00A611CE"/>
    <w:rsid w:val="00A612A4"/>
    <w:rsid w:val="00A6134C"/>
    <w:rsid w:val="00A61370"/>
    <w:rsid w:val="00A6151C"/>
    <w:rsid w:val="00A619C1"/>
    <w:rsid w:val="00A61B8C"/>
    <w:rsid w:val="00A61C34"/>
    <w:rsid w:val="00A61E25"/>
    <w:rsid w:val="00A61E82"/>
    <w:rsid w:val="00A61ECB"/>
    <w:rsid w:val="00A62098"/>
    <w:rsid w:val="00A6213E"/>
    <w:rsid w:val="00A6216F"/>
    <w:rsid w:val="00A621FA"/>
    <w:rsid w:val="00A622D7"/>
    <w:rsid w:val="00A622D8"/>
    <w:rsid w:val="00A62410"/>
    <w:rsid w:val="00A6241B"/>
    <w:rsid w:val="00A62555"/>
    <w:rsid w:val="00A625D1"/>
    <w:rsid w:val="00A6266B"/>
    <w:rsid w:val="00A626D6"/>
    <w:rsid w:val="00A62723"/>
    <w:rsid w:val="00A6276A"/>
    <w:rsid w:val="00A6278B"/>
    <w:rsid w:val="00A627C6"/>
    <w:rsid w:val="00A627D8"/>
    <w:rsid w:val="00A627E7"/>
    <w:rsid w:val="00A62978"/>
    <w:rsid w:val="00A6297F"/>
    <w:rsid w:val="00A62C36"/>
    <w:rsid w:val="00A62DA4"/>
    <w:rsid w:val="00A62DCA"/>
    <w:rsid w:val="00A62DCB"/>
    <w:rsid w:val="00A62F6A"/>
    <w:rsid w:val="00A63052"/>
    <w:rsid w:val="00A630C2"/>
    <w:rsid w:val="00A63142"/>
    <w:rsid w:val="00A6314C"/>
    <w:rsid w:val="00A632AA"/>
    <w:rsid w:val="00A633E9"/>
    <w:rsid w:val="00A633FE"/>
    <w:rsid w:val="00A63416"/>
    <w:rsid w:val="00A6343A"/>
    <w:rsid w:val="00A634C7"/>
    <w:rsid w:val="00A6364C"/>
    <w:rsid w:val="00A6372D"/>
    <w:rsid w:val="00A6375B"/>
    <w:rsid w:val="00A63785"/>
    <w:rsid w:val="00A637E6"/>
    <w:rsid w:val="00A63832"/>
    <w:rsid w:val="00A638F0"/>
    <w:rsid w:val="00A639C4"/>
    <w:rsid w:val="00A63A07"/>
    <w:rsid w:val="00A63CAC"/>
    <w:rsid w:val="00A63DA3"/>
    <w:rsid w:val="00A63FA6"/>
    <w:rsid w:val="00A63FB5"/>
    <w:rsid w:val="00A63FD6"/>
    <w:rsid w:val="00A63FF8"/>
    <w:rsid w:val="00A640D9"/>
    <w:rsid w:val="00A641C0"/>
    <w:rsid w:val="00A64270"/>
    <w:rsid w:val="00A64323"/>
    <w:rsid w:val="00A643A9"/>
    <w:rsid w:val="00A64408"/>
    <w:rsid w:val="00A644AB"/>
    <w:rsid w:val="00A645DB"/>
    <w:rsid w:val="00A64622"/>
    <w:rsid w:val="00A64640"/>
    <w:rsid w:val="00A646E0"/>
    <w:rsid w:val="00A646F2"/>
    <w:rsid w:val="00A646FF"/>
    <w:rsid w:val="00A64809"/>
    <w:rsid w:val="00A64822"/>
    <w:rsid w:val="00A648A0"/>
    <w:rsid w:val="00A648CC"/>
    <w:rsid w:val="00A648D2"/>
    <w:rsid w:val="00A64A34"/>
    <w:rsid w:val="00A64A8D"/>
    <w:rsid w:val="00A64B6F"/>
    <w:rsid w:val="00A64C8B"/>
    <w:rsid w:val="00A64F31"/>
    <w:rsid w:val="00A64F8F"/>
    <w:rsid w:val="00A652AE"/>
    <w:rsid w:val="00A656C2"/>
    <w:rsid w:val="00A6570C"/>
    <w:rsid w:val="00A65792"/>
    <w:rsid w:val="00A65893"/>
    <w:rsid w:val="00A658AD"/>
    <w:rsid w:val="00A65974"/>
    <w:rsid w:val="00A659B2"/>
    <w:rsid w:val="00A65A89"/>
    <w:rsid w:val="00A65AE9"/>
    <w:rsid w:val="00A65CA6"/>
    <w:rsid w:val="00A65E72"/>
    <w:rsid w:val="00A65F17"/>
    <w:rsid w:val="00A65F6C"/>
    <w:rsid w:val="00A65F8D"/>
    <w:rsid w:val="00A65F9A"/>
    <w:rsid w:val="00A65FBF"/>
    <w:rsid w:val="00A66027"/>
    <w:rsid w:val="00A66179"/>
    <w:rsid w:val="00A66480"/>
    <w:rsid w:val="00A664B4"/>
    <w:rsid w:val="00A66501"/>
    <w:rsid w:val="00A66541"/>
    <w:rsid w:val="00A665C0"/>
    <w:rsid w:val="00A6663E"/>
    <w:rsid w:val="00A6669A"/>
    <w:rsid w:val="00A667EC"/>
    <w:rsid w:val="00A66845"/>
    <w:rsid w:val="00A66851"/>
    <w:rsid w:val="00A66881"/>
    <w:rsid w:val="00A66BEB"/>
    <w:rsid w:val="00A66C23"/>
    <w:rsid w:val="00A66DB7"/>
    <w:rsid w:val="00A6727F"/>
    <w:rsid w:val="00A67358"/>
    <w:rsid w:val="00A673FE"/>
    <w:rsid w:val="00A6759F"/>
    <w:rsid w:val="00A6766D"/>
    <w:rsid w:val="00A676D8"/>
    <w:rsid w:val="00A6783A"/>
    <w:rsid w:val="00A6787D"/>
    <w:rsid w:val="00A67A58"/>
    <w:rsid w:val="00A67BF1"/>
    <w:rsid w:val="00A67D73"/>
    <w:rsid w:val="00A67D87"/>
    <w:rsid w:val="00A67E45"/>
    <w:rsid w:val="00A67FC0"/>
    <w:rsid w:val="00A70018"/>
    <w:rsid w:val="00A702A2"/>
    <w:rsid w:val="00A704FE"/>
    <w:rsid w:val="00A7074A"/>
    <w:rsid w:val="00A70760"/>
    <w:rsid w:val="00A70814"/>
    <w:rsid w:val="00A708B9"/>
    <w:rsid w:val="00A708D6"/>
    <w:rsid w:val="00A70A2A"/>
    <w:rsid w:val="00A70B50"/>
    <w:rsid w:val="00A70D07"/>
    <w:rsid w:val="00A70DEB"/>
    <w:rsid w:val="00A70E8C"/>
    <w:rsid w:val="00A70EB6"/>
    <w:rsid w:val="00A71068"/>
    <w:rsid w:val="00A7108E"/>
    <w:rsid w:val="00A710FD"/>
    <w:rsid w:val="00A71121"/>
    <w:rsid w:val="00A71188"/>
    <w:rsid w:val="00A711B7"/>
    <w:rsid w:val="00A71243"/>
    <w:rsid w:val="00A713B3"/>
    <w:rsid w:val="00A713F2"/>
    <w:rsid w:val="00A71613"/>
    <w:rsid w:val="00A7166C"/>
    <w:rsid w:val="00A7167D"/>
    <w:rsid w:val="00A716D5"/>
    <w:rsid w:val="00A71743"/>
    <w:rsid w:val="00A717F4"/>
    <w:rsid w:val="00A718A1"/>
    <w:rsid w:val="00A7190D"/>
    <w:rsid w:val="00A71ADE"/>
    <w:rsid w:val="00A71BCD"/>
    <w:rsid w:val="00A71CA1"/>
    <w:rsid w:val="00A71D51"/>
    <w:rsid w:val="00A71DEA"/>
    <w:rsid w:val="00A71E53"/>
    <w:rsid w:val="00A72016"/>
    <w:rsid w:val="00A72064"/>
    <w:rsid w:val="00A721D0"/>
    <w:rsid w:val="00A72217"/>
    <w:rsid w:val="00A72268"/>
    <w:rsid w:val="00A722E2"/>
    <w:rsid w:val="00A72391"/>
    <w:rsid w:val="00A72519"/>
    <w:rsid w:val="00A72543"/>
    <w:rsid w:val="00A727E6"/>
    <w:rsid w:val="00A72871"/>
    <w:rsid w:val="00A729D2"/>
    <w:rsid w:val="00A72AF4"/>
    <w:rsid w:val="00A72B9C"/>
    <w:rsid w:val="00A72C91"/>
    <w:rsid w:val="00A72F7E"/>
    <w:rsid w:val="00A73064"/>
    <w:rsid w:val="00A73075"/>
    <w:rsid w:val="00A730A4"/>
    <w:rsid w:val="00A7312C"/>
    <w:rsid w:val="00A73168"/>
    <w:rsid w:val="00A7317D"/>
    <w:rsid w:val="00A731E7"/>
    <w:rsid w:val="00A732B1"/>
    <w:rsid w:val="00A73306"/>
    <w:rsid w:val="00A73316"/>
    <w:rsid w:val="00A734B6"/>
    <w:rsid w:val="00A734FD"/>
    <w:rsid w:val="00A735DB"/>
    <w:rsid w:val="00A736E9"/>
    <w:rsid w:val="00A73761"/>
    <w:rsid w:val="00A737D2"/>
    <w:rsid w:val="00A737EE"/>
    <w:rsid w:val="00A7383D"/>
    <w:rsid w:val="00A73882"/>
    <w:rsid w:val="00A73922"/>
    <w:rsid w:val="00A739A5"/>
    <w:rsid w:val="00A739B4"/>
    <w:rsid w:val="00A73A1E"/>
    <w:rsid w:val="00A73A4A"/>
    <w:rsid w:val="00A73A64"/>
    <w:rsid w:val="00A73B44"/>
    <w:rsid w:val="00A73BB6"/>
    <w:rsid w:val="00A73D43"/>
    <w:rsid w:val="00A73D64"/>
    <w:rsid w:val="00A73ED3"/>
    <w:rsid w:val="00A73F50"/>
    <w:rsid w:val="00A73F53"/>
    <w:rsid w:val="00A73F61"/>
    <w:rsid w:val="00A74071"/>
    <w:rsid w:val="00A740D5"/>
    <w:rsid w:val="00A740FA"/>
    <w:rsid w:val="00A74196"/>
    <w:rsid w:val="00A74217"/>
    <w:rsid w:val="00A74284"/>
    <w:rsid w:val="00A742A3"/>
    <w:rsid w:val="00A743E4"/>
    <w:rsid w:val="00A74467"/>
    <w:rsid w:val="00A7451A"/>
    <w:rsid w:val="00A74A0D"/>
    <w:rsid w:val="00A74B5C"/>
    <w:rsid w:val="00A74B9F"/>
    <w:rsid w:val="00A74C5C"/>
    <w:rsid w:val="00A74CE0"/>
    <w:rsid w:val="00A74E7E"/>
    <w:rsid w:val="00A74F1F"/>
    <w:rsid w:val="00A74F22"/>
    <w:rsid w:val="00A74FDB"/>
    <w:rsid w:val="00A75047"/>
    <w:rsid w:val="00A75078"/>
    <w:rsid w:val="00A7512A"/>
    <w:rsid w:val="00A751AE"/>
    <w:rsid w:val="00A75227"/>
    <w:rsid w:val="00A7524E"/>
    <w:rsid w:val="00A7527D"/>
    <w:rsid w:val="00A752C6"/>
    <w:rsid w:val="00A75452"/>
    <w:rsid w:val="00A75457"/>
    <w:rsid w:val="00A754C8"/>
    <w:rsid w:val="00A754FC"/>
    <w:rsid w:val="00A7555D"/>
    <w:rsid w:val="00A755E1"/>
    <w:rsid w:val="00A756DC"/>
    <w:rsid w:val="00A75722"/>
    <w:rsid w:val="00A75748"/>
    <w:rsid w:val="00A757D0"/>
    <w:rsid w:val="00A75993"/>
    <w:rsid w:val="00A75B79"/>
    <w:rsid w:val="00A75D9A"/>
    <w:rsid w:val="00A75E19"/>
    <w:rsid w:val="00A75F22"/>
    <w:rsid w:val="00A75F7A"/>
    <w:rsid w:val="00A761E0"/>
    <w:rsid w:val="00A762A4"/>
    <w:rsid w:val="00A763E7"/>
    <w:rsid w:val="00A765DA"/>
    <w:rsid w:val="00A76689"/>
    <w:rsid w:val="00A768F1"/>
    <w:rsid w:val="00A7692A"/>
    <w:rsid w:val="00A76BFE"/>
    <w:rsid w:val="00A76C4A"/>
    <w:rsid w:val="00A76D36"/>
    <w:rsid w:val="00A76D40"/>
    <w:rsid w:val="00A76D5F"/>
    <w:rsid w:val="00A76E4C"/>
    <w:rsid w:val="00A76F73"/>
    <w:rsid w:val="00A7700D"/>
    <w:rsid w:val="00A770A7"/>
    <w:rsid w:val="00A770B2"/>
    <w:rsid w:val="00A77167"/>
    <w:rsid w:val="00A77279"/>
    <w:rsid w:val="00A7727A"/>
    <w:rsid w:val="00A772D2"/>
    <w:rsid w:val="00A772DF"/>
    <w:rsid w:val="00A776EE"/>
    <w:rsid w:val="00A7770A"/>
    <w:rsid w:val="00A77774"/>
    <w:rsid w:val="00A77828"/>
    <w:rsid w:val="00A778F7"/>
    <w:rsid w:val="00A77B0B"/>
    <w:rsid w:val="00A77B84"/>
    <w:rsid w:val="00A77C56"/>
    <w:rsid w:val="00A77C9E"/>
    <w:rsid w:val="00A77D28"/>
    <w:rsid w:val="00A77D8F"/>
    <w:rsid w:val="00A77FDB"/>
    <w:rsid w:val="00A80119"/>
    <w:rsid w:val="00A801D6"/>
    <w:rsid w:val="00A803B7"/>
    <w:rsid w:val="00A804CA"/>
    <w:rsid w:val="00A80524"/>
    <w:rsid w:val="00A8060F"/>
    <w:rsid w:val="00A806AB"/>
    <w:rsid w:val="00A80790"/>
    <w:rsid w:val="00A807E1"/>
    <w:rsid w:val="00A807F9"/>
    <w:rsid w:val="00A80821"/>
    <w:rsid w:val="00A80849"/>
    <w:rsid w:val="00A8099C"/>
    <w:rsid w:val="00A809DC"/>
    <w:rsid w:val="00A80A96"/>
    <w:rsid w:val="00A80C3E"/>
    <w:rsid w:val="00A80C4A"/>
    <w:rsid w:val="00A80C57"/>
    <w:rsid w:val="00A80DC8"/>
    <w:rsid w:val="00A80FD1"/>
    <w:rsid w:val="00A80FDE"/>
    <w:rsid w:val="00A81018"/>
    <w:rsid w:val="00A81064"/>
    <w:rsid w:val="00A8109B"/>
    <w:rsid w:val="00A81124"/>
    <w:rsid w:val="00A811BB"/>
    <w:rsid w:val="00A81294"/>
    <w:rsid w:val="00A81405"/>
    <w:rsid w:val="00A816E0"/>
    <w:rsid w:val="00A81759"/>
    <w:rsid w:val="00A818A6"/>
    <w:rsid w:val="00A818C5"/>
    <w:rsid w:val="00A81912"/>
    <w:rsid w:val="00A8191D"/>
    <w:rsid w:val="00A8199A"/>
    <w:rsid w:val="00A819AC"/>
    <w:rsid w:val="00A81D10"/>
    <w:rsid w:val="00A81D2D"/>
    <w:rsid w:val="00A81DCD"/>
    <w:rsid w:val="00A81E65"/>
    <w:rsid w:val="00A81E93"/>
    <w:rsid w:val="00A81EAF"/>
    <w:rsid w:val="00A82103"/>
    <w:rsid w:val="00A82153"/>
    <w:rsid w:val="00A8224F"/>
    <w:rsid w:val="00A82382"/>
    <w:rsid w:val="00A82450"/>
    <w:rsid w:val="00A824C8"/>
    <w:rsid w:val="00A824FB"/>
    <w:rsid w:val="00A8252B"/>
    <w:rsid w:val="00A8253D"/>
    <w:rsid w:val="00A82588"/>
    <w:rsid w:val="00A826F3"/>
    <w:rsid w:val="00A827AE"/>
    <w:rsid w:val="00A82843"/>
    <w:rsid w:val="00A82A0D"/>
    <w:rsid w:val="00A82A72"/>
    <w:rsid w:val="00A82AC9"/>
    <w:rsid w:val="00A82AFC"/>
    <w:rsid w:val="00A82B24"/>
    <w:rsid w:val="00A82C1F"/>
    <w:rsid w:val="00A82E11"/>
    <w:rsid w:val="00A83057"/>
    <w:rsid w:val="00A830D8"/>
    <w:rsid w:val="00A83107"/>
    <w:rsid w:val="00A831CD"/>
    <w:rsid w:val="00A831D2"/>
    <w:rsid w:val="00A831EB"/>
    <w:rsid w:val="00A83306"/>
    <w:rsid w:val="00A834F9"/>
    <w:rsid w:val="00A83558"/>
    <w:rsid w:val="00A835A9"/>
    <w:rsid w:val="00A83637"/>
    <w:rsid w:val="00A836DE"/>
    <w:rsid w:val="00A839AB"/>
    <w:rsid w:val="00A83A79"/>
    <w:rsid w:val="00A83A98"/>
    <w:rsid w:val="00A83C14"/>
    <w:rsid w:val="00A83DAC"/>
    <w:rsid w:val="00A83DC3"/>
    <w:rsid w:val="00A8410C"/>
    <w:rsid w:val="00A84207"/>
    <w:rsid w:val="00A84267"/>
    <w:rsid w:val="00A84314"/>
    <w:rsid w:val="00A844A0"/>
    <w:rsid w:val="00A84590"/>
    <w:rsid w:val="00A8460A"/>
    <w:rsid w:val="00A84684"/>
    <w:rsid w:val="00A84854"/>
    <w:rsid w:val="00A848F1"/>
    <w:rsid w:val="00A84938"/>
    <w:rsid w:val="00A84A24"/>
    <w:rsid w:val="00A84AC3"/>
    <w:rsid w:val="00A84AF3"/>
    <w:rsid w:val="00A84B4E"/>
    <w:rsid w:val="00A84C44"/>
    <w:rsid w:val="00A85179"/>
    <w:rsid w:val="00A851CE"/>
    <w:rsid w:val="00A8523D"/>
    <w:rsid w:val="00A854FF"/>
    <w:rsid w:val="00A855EB"/>
    <w:rsid w:val="00A857DD"/>
    <w:rsid w:val="00A85800"/>
    <w:rsid w:val="00A85991"/>
    <w:rsid w:val="00A859D5"/>
    <w:rsid w:val="00A85A3F"/>
    <w:rsid w:val="00A85AD3"/>
    <w:rsid w:val="00A85B06"/>
    <w:rsid w:val="00A85BFF"/>
    <w:rsid w:val="00A85CC4"/>
    <w:rsid w:val="00A85E69"/>
    <w:rsid w:val="00A8615C"/>
    <w:rsid w:val="00A862A2"/>
    <w:rsid w:val="00A863E9"/>
    <w:rsid w:val="00A8649F"/>
    <w:rsid w:val="00A86553"/>
    <w:rsid w:val="00A865AE"/>
    <w:rsid w:val="00A8668F"/>
    <w:rsid w:val="00A8674E"/>
    <w:rsid w:val="00A867C0"/>
    <w:rsid w:val="00A868EE"/>
    <w:rsid w:val="00A86933"/>
    <w:rsid w:val="00A869E1"/>
    <w:rsid w:val="00A86B0C"/>
    <w:rsid w:val="00A86C06"/>
    <w:rsid w:val="00A86E76"/>
    <w:rsid w:val="00A86EED"/>
    <w:rsid w:val="00A86F1D"/>
    <w:rsid w:val="00A870B7"/>
    <w:rsid w:val="00A87319"/>
    <w:rsid w:val="00A8742E"/>
    <w:rsid w:val="00A87503"/>
    <w:rsid w:val="00A87710"/>
    <w:rsid w:val="00A8787E"/>
    <w:rsid w:val="00A878B7"/>
    <w:rsid w:val="00A878CB"/>
    <w:rsid w:val="00A878D0"/>
    <w:rsid w:val="00A878DF"/>
    <w:rsid w:val="00A87922"/>
    <w:rsid w:val="00A879F1"/>
    <w:rsid w:val="00A87C77"/>
    <w:rsid w:val="00A90166"/>
    <w:rsid w:val="00A901B7"/>
    <w:rsid w:val="00A90459"/>
    <w:rsid w:val="00A90481"/>
    <w:rsid w:val="00A904A5"/>
    <w:rsid w:val="00A9053E"/>
    <w:rsid w:val="00A9055D"/>
    <w:rsid w:val="00A90588"/>
    <w:rsid w:val="00A90611"/>
    <w:rsid w:val="00A906E3"/>
    <w:rsid w:val="00A906F7"/>
    <w:rsid w:val="00A9076A"/>
    <w:rsid w:val="00A907B9"/>
    <w:rsid w:val="00A907D5"/>
    <w:rsid w:val="00A909C1"/>
    <w:rsid w:val="00A909D5"/>
    <w:rsid w:val="00A90A2A"/>
    <w:rsid w:val="00A90AB7"/>
    <w:rsid w:val="00A90B5A"/>
    <w:rsid w:val="00A90CC0"/>
    <w:rsid w:val="00A90D53"/>
    <w:rsid w:val="00A90D9B"/>
    <w:rsid w:val="00A90F2B"/>
    <w:rsid w:val="00A90F95"/>
    <w:rsid w:val="00A90FAB"/>
    <w:rsid w:val="00A9108A"/>
    <w:rsid w:val="00A911AB"/>
    <w:rsid w:val="00A91279"/>
    <w:rsid w:val="00A91390"/>
    <w:rsid w:val="00A913B3"/>
    <w:rsid w:val="00A913C6"/>
    <w:rsid w:val="00A91606"/>
    <w:rsid w:val="00A9169F"/>
    <w:rsid w:val="00A916C6"/>
    <w:rsid w:val="00A918A9"/>
    <w:rsid w:val="00A918CE"/>
    <w:rsid w:val="00A919DF"/>
    <w:rsid w:val="00A91AD4"/>
    <w:rsid w:val="00A91D17"/>
    <w:rsid w:val="00A91E5D"/>
    <w:rsid w:val="00A91E96"/>
    <w:rsid w:val="00A920E7"/>
    <w:rsid w:val="00A922BB"/>
    <w:rsid w:val="00A922F7"/>
    <w:rsid w:val="00A92347"/>
    <w:rsid w:val="00A923E5"/>
    <w:rsid w:val="00A9245F"/>
    <w:rsid w:val="00A924C3"/>
    <w:rsid w:val="00A927A2"/>
    <w:rsid w:val="00A92943"/>
    <w:rsid w:val="00A92A5A"/>
    <w:rsid w:val="00A92AB0"/>
    <w:rsid w:val="00A92B0A"/>
    <w:rsid w:val="00A92CA4"/>
    <w:rsid w:val="00A92CAE"/>
    <w:rsid w:val="00A92D20"/>
    <w:rsid w:val="00A92D45"/>
    <w:rsid w:val="00A92D50"/>
    <w:rsid w:val="00A92DEB"/>
    <w:rsid w:val="00A92E13"/>
    <w:rsid w:val="00A92FF6"/>
    <w:rsid w:val="00A930C9"/>
    <w:rsid w:val="00A93170"/>
    <w:rsid w:val="00A93208"/>
    <w:rsid w:val="00A93313"/>
    <w:rsid w:val="00A93469"/>
    <w:rsid w:val="00A93472"/>
    <w:rsid w:val="00A9350C"/>
    <w:rsid w:val="00A935CF"/>
    <w:rsid w:val="00A9365E"/>
    <w:rsid w:val="00A93693"/>
    <w:rsid w:val="00A936E3"/>
    <w:rsid w:val="00A936FD"/>
    <w:rsid w:val="00A9394C"/>
    <w:rsid w:val="00A9397B"/>
    <w:rsid w:val="00A93987"/>
    <w:rsid w:val="00A939A1"/>
    <w:rsid w:val="00A939EE"/>
    <w:rsid w:val="00A939FB"/>
    <w:rsid w:val="00A93C0B"/>
    <w:rsid w:val="00A93CD8"/>
    <w:rsid w:val="00A93DAE"/>
    <w:rsid w:val="00A93DE7"/>
    <w:rsid w:val="00A93E0A"/>
    <w:rsid w:val="00A93E39"/>
    <w:rsid w:val="00A93FDF"/>
    <w:rsid w:val="00A9404A"/>
    <w:rsid w:val="00A9437F"/>
    <w:rsid w:val="00A943B2"/>
    <w:rsid w:val="00A945F7"/>
    <w:rsid w:val="00A9478F"/>
    <w:rsid w:val="00A9482B"/>
    <w:rsid w:val="00A9485E"/>
    <w:rsid w:val="00A94904"/>
    <w:rsid w:val="00A949BB"/>
    <w:rsid w:val="00A94C08"/>
    <w:rsid w:val="00A94CB3"/>
    <w:rsid w:val="00A94D55"/>
    <w:rsid w:val="00A94E4C"/>
    <w:rsid w:val="00A94E9A"/>
    <w:rsid w:val="00A94FFD"/>
    <w:rsid w:val="00A95013"/>
    <w:rsid w:val="00A95017"/>
    <w:rsid w:val="00A95167"/>
    <w:rsid w:val="00A95189"/>
    <w:rsid w:val="00A95204"/>
    <w:rsid w:val="00A952D0"/>
    <w:rsid w:val="00A953A9"/>
    <w:rsid w:val="00A9546D"/>
    <w:rsid w:val="00A955F9"/>
    <w:rsid w:val="00A95607"/>
    <w:rsid w:val="00A957C0"/>
    <w:rsid w:val="00A957D5"/>
    <w:rsid w:val="00A9582E"/>
    <w:rsid w:val="00A95895"/>
    <w:rsid w:val="00A9599B"/>
    <w:rsid w:val="00A959B2"/>
    <w:rsid w:val="00A95A9D"/>
    <w:rsid w:val="00A95B3C"/>
    <w:rsid w:val="00A95B4B"/>
    <w:rsid w:val="00A95BAD"/>
    <w:rsid w:val="00A95C14"/>
    <w:rsid w:val="00A95D75"/>
    <w:rsid w:val="00A95E08"/>
    <w:rsid w:val="00A95FBD"/>
    <w:rsid w:val="00A95FD6"/>
    <w:rsid w:val="00A96010"/>
    <w:rsid w:val="00A96082"/>
    <w:rsid w:val="00A96090"/>
    <w:rsid w:val="00A9617E"/>
    <w:rsid w:val="00A961B7"/>
    <w:rsid w:val="00A962CE"/>
    <w:rsid w:val="00A96318"/>
    <w:rsid w:val="00A96380"/>
    <w:rsid w:val="00A964E3"/>
    <w:rsid w:val="00A96544"/>
    <w:rsid w:val="00A96584"/>
    <w:rsid w:val="00A96830"/>
    <w:rsid w:val="00A96B4E"/>
    <w:rsid w:val="00A96B54"/>
    <w:rsid w:val="00A96DCD"/>
    <w:rsid w:val="00A96E58"/>
    <w:rsid w:val="00A96E94"/>
    <w:rsid w:val="00A970F1"/>
    <w:rsid w:val="00A970F2"/>
    <w:rsid w:val="00A97163"/>
    <w:rsid w:val="00A9727B"/>
    <w:rsid w:val="00A973DE"/>
    <w:rsid w:val="00A974EF"/>
    <w:rsid w:val="00A976ED"/>
    <w:rsid w:val="00A97960"/>
    <w:rsid w:val="00A979CF"/>
    <w:rsid w:val="00A97AFB"/>
    <w:rsid w:val="00A97B79"/>
    <w:rsid w:val="00A97CCF"/>
    <w:rsid w:val="00A97D15"/>
    <w:rsid w:val="00A97F52"/>
    <w:rsid w:val="00AA002E"/>
    <w:rsid w:val="00AA0030"/>
    <w:rsid w:val="00AA00A7"/>
    <w:rsid w:val="00AA0177"/>
    <w:rsid w:val="00AA0284"/>
    <w:rsid w:val="00AA02A2"/>
    <w:rsid w:val="00AA02B2"/>
    <w:rsid w:val="00AA063B"/>
    <w:rsid w:val="00AA06B3"/>
    <w:rsid w:val="00AA06C0"/>
    <w:rsid w:val="00AA072F"/>
    <w:rsid w:val="00AA073A"/>
    <w:rsid w:val="00AA07E6"/>
    <w:rsid w:val="00AA0961"/>
    <w:rsid w:val="00AA0A6E"/>
    <w:rsid w:val="00AA0ABD"/>
    <w:rsid w:val="00AA0AE7"/>
    <w:rsid w:val="00AA0C23"/>
    <w:rsid w:val="00AA0D78"/>
    <w:rsid w:val="00AA0E58"/>
    <w:rsid w:val="00AA0E7A"/>
    <w:rsid w:val="00AA0F5E"/>
    <w:rsid w:val="00AA0FEB"/>
    <w:rsid w:val="00AA10BB"/>
    <w:rsid w:val="00AA11D1"/>
    <w:rsid w:val="00AA1515"/>
    <w:rsid w:val="00AA159B"/>
    <w:rsid w:val="00AA1671"/>
    <w:rsid w:val="00AA1705"/>
    <w:rsid w:val="00AA178E"/>
    <w:rsid w:val="00AA186F"/>
    <w:rsid w:val="00AA192F"/>
    <w:rsid w:val="00AA198A"/>
    <w:rsid w:val="00AA1A19"/>
    <w:rsid w:val="00AA1BCF"/>
    <w:rsid w:val="00AA1E42"/>
    <w:rsid w:val="00AA1EA8"/>
    <w:rsid w:val="00AA1F3F"/>
    <w:rsid w:val="00AA208A"/>
    <w:rsid w:val="00AA217E"/>
    <w:rsid w:val="00AA222B"/>
    <w:rsid w:val="00AA2291"/>
    <w:rsid w:val="00AA244E"/>
    <w:rsid w:val="00AA2517"/>
    <w:rsid w:val="00AA26AB"/>
    <w:rsid w:val="00AA26EC"/>
    <w:rsid w:val="00AA273D"/>
    <w:rsid w:val="00AA27E6"/>
    <w:rsid w:val="00AA27F3"/>
    <w:rsid w:val="00AA28C5"/>
    <w:rsid w:val="00AA2913"/>
    <w:rsid w:val="00AA2945"/>
    <w:rsid w:val="00AA29BA"/>
    <w:rsid w:val="00AA2B8D"/>
    <w:rsid w:val="00AA2BA4"/>
    <w:rsid w:val="00AA2D3F"/>
    <w:rsid w:val="00AA2F47"/>
    <w:rsid w:val="00AA2F54"/>
    <w:rsid w:val="00AA2F7E"/>
    <w:rsid w:val="00AA2FAE"/>
    <w:rsid w:val="00AA2FD7"/>
    <w:rsid w:val="00AA304C"/>
    <w:rsid w:val="00AA30AB"/>
    <w:rsid w:val="00AA3128"/>
    <w:rsid w:val="00AA3175"/>
    <w:rsid w:val="00AA32F6"/>
    <w:rsid w:val="00AA3405"/>
    <w:rsid w:val="00AA3591"/>
    <w:rsid w:val="00AA35F9"/>
    <w:rsid w:val="00AA362B"/>
    <w:rsid w:val="00AA3745"/>
    <w:rsid w:val="00AA3773"/>
    <w:rsid w:val="00AA3949"/>
    <w:rsid w:val="00AA396B"/>
    <w:rsid w:val="00AA3973"/>
    <w:rsid w:val="00AA3A86"/>
    <w:rsid w:val="00AA3AC8"/>
    <w:rsid w:val="00AA3B46"/>
    <w:rsid w:val="00AA3C01"/>
    <w:rsid w:val="00AA3C59"/>
    <w:rsid w:val="00AA3D2D"/>
    <w:rsid w:val="00AA3E0E"/>
    <w:rsid w:val="00AA3FBF"/>
    <w:rsid w:val="00AA3FE5"/>
    <w:rsid w:val="00AA3FF4"/>
    <w:rsid w:val="00AA4055"/>
    <w:rsid w:val="00AA407C"/>
    <w:rsid w:val="00AA4143"/>
    <w:rsid w:val="00AA41A2"/>
    <w:rsid w:val="00AA41F5"/>
    <w:rsid w:val="00AA42F5"/>
    <w:rsid w:val="00AA43A4"/>
    <w:rsid w:val="00AA43AB"/>
    <w:rsid w:val="00AA4485"/>
    <w:rsid w:val="00AA45FB"/>
    <w:rsid w:val="00AA4675"/>
    <w:rsid w:val="00AA46C8"/>
    <w:rsid w:val="00AA474B"/>
    <w:rsid w:val="00AA4B29"/>
    <w:rsid w:val="00AA4B63"/>
    <w:rsid w:val="00AA4BF9"/>
    <w:rsid w:val="00AA4C85"/>
    <w:rsid w:val="00AA4CA4"/>
    <w:rsid w:val="00AA4CC3"/>
    <w:rsid w:val="00AA4D46"/>
    <w:rsid w:val="00AA4DAA"/>
    <w:rsid w:val="00AA4F05"/>
    <w:rsid w:val="00AA4F54"/>
    <w:rsid w:val="00AA4F5A"/>
    <w:rsid w:val="00AA4F63"/>
    <w:rsid w:val="00AA4F6E"/>
    <w:rsid w:val="00AA5025"/>
    <w:rsid w:val="00AA511C"/>
    <w:rsid w:val="00AA5149"/>
    <w:rsid w:val="00AA5184"/>
    <w:rsid w:val="00AA51CF"/>
    <w:rsid w:val="00AA5206"/>
    <w:rsid w:val="00AA5237"/>
    <w:rsid w:val="00AA5293"/>
    <w:rsid w:val="00AA58A3"/>
    <w:rsid w:val="00AA5A13"/>
    <w:rsid w:val="00AA5B0F"/>
    <w:rsid w:val="00AA5B2A"/>
    <w:rsid w:val="00AA5C58"/>
    <w:rsid w:val="00AA5C7A"/>
    <w:rsid w:val="00AA5D76"/>
    <w:rsid w:val="00AA5D9E"/>
    <w:rsid w:val="00AA5DE6"/>
    <w:rsid w:val="00AA6259"/>
    <w:rsid w:val="00AA6282"/>
    <w:rsid w:val="00AA62BB"/>
    <w:rsid w:val="00AA62E2"/>
    <w:rsid w:val="00AA636C"/>
    <w:rsid w:val="00AA6604"/>
    <w:rsid w:val="00AA66F0"/>
    <w:rsid w:val="00AA6742"/>
    <w:rsid w:val="00AA680C"/>
    <w:rsid w:val="00AA683B"/>
    <w:rsid w:val="00AA6892"/>
    <w:rsid w:val="00AA68FE"/>
    <w:rsid w:val="00AA69C6"/>
    <w:rsid w:val="00AA6B0E"/>
    <w:rsid w:val="00AA6CAD"/>
    <w:rsid w:val="00AA6D00"/>
    <w:rsid w:val="00AA6D57"/>
    <w:rsid w:val="00AA6D75"/>
    <w:rsid w:val="00AA6D8A"/>
    <w:rsid w:val="00AA6DC5"/>
    <w:rsid w:val="00AA6EC8"/>
    <w:rsid w:val="00AA6F5A"/>
    <w:rsid w:val="00AA6FC2"/>
    <w:rsid w:val="00AA6FDD"/>
    <w:rsid w:val="00AA719D"/>
    <w:rsid w:val="00AA71E7"/>
    <w:rsid w:val="00AA7205"/>
    <w:rsid w:val="00AA72F5"/>
    <w:rsid w:val="00AA74D6"/>
    <w:rsid w:val="00AA75BA"/>
    <w:rsid w:val="00AA75FE"/>
    <w:rsid w:val="00AA7695"/>
    <w:rsid w:val="00AA7848"/>
    <w:rsid w:val="00AA7919"/>
    <w:rsid w:val="00AA7922"/>
    <w:rsid w:val="00AA795B"/>
    <w:rsid w:val="00AA799C"/>
    <w:rsid w:val="00AA7A62"/>
    <w:rsid w:val="00AA7AA0"/>
    <w:rsid w:val="00AA7ABB"/>
    <w:rsid w:val="00AA7BD0"/>
    <w:rsid w:val="00AA7C1F"/>
    <w:rsid w:val="00AA7DCC"/>
    <w:rsid w:val="00AA7EBF"/>
    <w:rsid w:val="00AB0054"/>
    <w:rsid w:val="00AB008D"/>
    <w:rsid w:val="00AB0124"/>
    <w:rsid w:val="00AB01DE"/>
    <w:rsid w:val="00AB01E6"/>
    <w:rsid w:val="00AB034B"/>
    <w:rsid w:val="00AB0669"/>
    <w:rsid w:val="00AB06BF"/>
    <w:rsid w:val="00AB097B"/>
    <w:rsid w:val="00AB0981"/>
    <w:rsid w:val="00AB09B4"/>
    <w:rsid w:val="00AB0A72"/>
    <w:rsid w:val="00AB0B4B"/>
    <w:rsid w:val="00AB0D74"/>
    <w:rsid w:val="00AB0DA2"/>
    <w:rsid w:val="00AB0F25"/>
    <w:rsid w:val="00AB10EC"/>
    <w:rsid w:val="00AB11A0"/>
    <w:rsid w:val="00AB11EF"/>
    <w:rsid w:val="00AB1296"/>
    <w:rsid w:val="00AB12B8"/>
    <w:rsid w:val="00AB1318"/>
    <w:rsid w:val="00AB13C5"/>
    <w:rsid w:val="00AB1427"/>
    <w:rsid w:val="00AB1468"/>
    <w:rsid w:val="00AB14A6"/>
    <w:rsid w:val="00AB16AF"/>
    <w:rsid w:val="00AB1BA3"/>
    <w:rsid w:val="00AB1BA7"/>
    <w:rsid w:val="00AB1BB3"/>
    <w:rsid w:val="00AB1C9F"/>
    <w:rsid w:val="00AB1E5E"/>
    <w:rsid w:val="00AB1F8A"/>
    <w:rsid w:val="00AB2175"/>
    <w:rsid w:val="00AB21BB"/>
    <w:rsid w:val="00AB21FD"/>
    <w:rsid w:val="00AB2266"/>
    <w:rsid w:val="00AB22C0"/>
    <w:rsid w:val="00AB2332"/>
    <w:rsid w:val="00AB23BA"/>
    <w:rsid w:val="00AB2424"/>
    <w:rsid w:val="00AB2462"/>
    <w:rsid w:val="00AB24CC"/>
    <w:rsid w:val="00AB24DE"/>
    <w:rsid w:val="00AB26B7"/>
    <w:rsid w:val="00AB2741"/>
    <w:rsid w:val="00AB27EF"/>
    <w:rsid w:val="00AB2855"/>
    <w:rsid w:val="00AB2993"/>
    <w:rsid w:val="00AB29F1"/>
    <w:rsid w:val="00AB2A1A"/>
    <w:rsid w:val="00AB2A78"/>
    <w:rsid w:val="00AB2AC9"/>
    <w:rsid w:val="00AB2AD8"/>
    <w:rsid w:val="00AB2B51"/>
    <w:rsid w:val="00AB2CA1"/>
    <w:rsid w:val="00AB2CDF"/>
    <w:rsid w:val="00AB2D39"/>
    <w:rsid w:val="00AB2DEB"/>
    <w:rsid w:val="00AB2EA4"/>
    <w:rsid w:val="00AB3043"/>
    <w:rsid w:val="00AB30DD"/>
    <w:rsid w:val="00AB3221"/>
    <w:rsid w:val="00AB3359"/>
    <w:rsid w:val="00AB3443"/>
    <w:rsid w:val="00AB363D"/>
    <w:rsid w:val="00AB3787"/>
    <w:rsid w:val="00AB37DB"/>
    <w:rsid w:val="00AB382C"/>
    <w:rsid w:val="00AB38B0"/>
    <w:rsid w:val="00AB38E5"/>
    <w:rsid w:val="00AB395F"/>
    <w:rsid w:val="00AB3C88"/>
    <w:rsid w:val="00AB3C9A"/>
    <w:rsid w:val="00AB3DBC"/>
    <w:rsid w:val="00AB3E57"/>
    <w:rsid w:val="00AB3ECD"/>
    <w:rsid w:val="00AB3F69"/>
    <w:rsid w:val="00AB4019"/>
    <w:rsid w:val="00AB408D"/>
    <w:rsid w:val="00AB40B4"/>
    <w:rsid w:val="00AB41E1"/>
    <w:rsid w:val="00AB4201"/>
    <w:rsid w:val="00AB456F"/>
    <w:rsid w:val="00AB4659"/>
    <w:rsid w:val="00AB46D1"/>
    <w:rsid w:val="00AB46E2"/>
    <w:rsid w:val="00AB4728"/>
    <w:rsid w:val="00AB4819"/>
    <w:rsid w:val="00AB4873"/>
    <w:rsid w:val="00AB489E"/>
    <w:rsid w:val="00AB48E9"/>
    <w:rsid w:val="00AB4993"/>
    <w:rsid w:val="00AB4A14"/>
    <w:rsid w:val="00AB4B66"/>
    <w:rsid w:val="00AB4CB1"/>
    <w:rsid w:val="00AB4D6C"/>
    <w:rsid w:val="00AB4DEF"/>
    <w:rsid w:val="00AB4E57"/>
    <w:rsid w:val="00AB4F16"/>
    <w:rsid w:val="00AB4FB6"/>
    <w:rsid w:val="00AB50C9"/>
    <w:rsid w:val="00AB5112"/>
    <w:rsid w:val="00AB51FB"/>
    <w:rsid w:val="00AB527B"/>
    <w:rsid w:val="00AB5429"/>
    <w:rsid w:val="00AB54B0"/>
    <w:rsid w:val="00AB552D"/>
    <w:rsid w:val="00AB5913"/>
    <w:rsid w:val="00AB5A33"/>
    <w:rsid w:val="00AB5B04"/>
    <w:rsid w:val="00AB5B3B"/>
    <w:rsid w:val="00AB5C64"/>
    <w:rsid w:val="00AB5D4C"/>
    <w:rsid w:val="00AB5E4F"/>
    <w:rsid w:val="00AB5F0D"/>
    <w:rsid w:val="00AB613A"/>
    <w:rsid w:val="00AB6264"/>
    <w:rsid w:val="00AB6313"/>
    <w:rsid w:val="00AB63F5"/>
    <w:rsid w:val="00AB6432"/>
    <w:rsid w:val="00AB64FA"/>
    <w:rsid w:val="00AB6530"/>
    <w:rsid w:val="00AB65AC"/>
    <w:rsid w:val="00AB666D"/>
    <w:rsid w:val="00AB67F8"/>
    <w:rsid w:val="00AB688E"/>
    <w:rsid w:val="00AB6936"/>
    <w:rsid w:val="00AB694F"/>
    <w:rsid w:val="00AB6C19"/>
    <w:rsid w:val="00AB6C23"/>
    <w:rsid w:val="00AB6C72"/>
    <w:rsid w:val="00AB6D19"/>
    <w:rsid w:val="00AB6D1F"/>
    <w:rsid w:val="00AB6D44"/>
    <w:rsid w:val="00AB6DD6"/>
    <w:rsid w:val="00AB6DF0"/>
    <w:rsid w:val="00AB6E44"/>
    <w:rsid w:val="00AB6E67"/>
    <w:rsid w:val="00AB6EBD"/>
    <w:rsid w:val="00AB7011"/>
    <w:rsid w:val="00AB704A"/>
    <w:rsid w:val="00AB7265"/>
    <w:rsid w:val="00AB749B"/>
    <w:rsid w:val="00AB75A6"/>
    <w:rsid w:val="00AB776E"/>
    <w:rsid w:val="00AB78CE"/>
    <w:rsid w:val="00AB792D"/>
    <w:rsid w:val="00AB79CC"/>
    <w:rsid w:val="00AB7A03"/>
    <w:rsid w:val="00AB7A24"/>
    <w:rsid w:val="00AB7A61"/>
    <w:rsid w:val="00AB7B78"/>
    <w:rsid w:val="00AB7BC5"/>
    <w:rsid w:val="00AB7C8D"/>
    <w:rsid w:val="00AB7DED"/>
    <w:rsid w:val="00AB7EE9"/>
    <w:rsid w:val="00AB7F25"/>
    <w:rsid w:val="00AB7FE6"/>
    <w:rsid w:val="00ABBD8F"/>
    <w:rsid w:val="00AC00DC"/>
    <w:rsid w:val="00AC0185"/>
    <w:rsid w:val="00AC0378"/>
    <w:rsid w:val="00AC056D"/>
    <w:rsid w:val="00AC0591"/>
    <w:rsid w:val="00AC0594"/>
    <w:rsid w:val="00AC068A"/>
    <w:rsid w:val="00AC096C"/>
    <w:rsid w:val="00AC0A23"/>
    <w:rsid w:val="00AC0ADF"/>
    <w:rsid w:val="00AC0B47"/>
    <w:rsid w:val="00AC0CB8"/>
    <w:rsid w:val="00AC0D04"/>
    <w:rsid w:val="00AC0D2F"/>
    <w:rsid w:val="00AC0D95"/>
    <w:rsid w:val="00AC0E27"/>
    <w:rsid w:val="00AC10DA"/>
    <w:rsid w:val="00AC124B"/>
    <w:rsid w:val="00AC1316"/>
    <w:rsid w:val="00AC134E"/>
    <w:rsid w:val="00AC14C3"/>
    <w:rsid w:val="00AC1669"/>
    <w:rsid w:val="00AC170B"/>
    <w:rsid w:val="00AC1721"/>
    <w:rsid w:val="00AC185B"/>
    <w:rsid w:val="00AC1A1A"/>
    <w:rsid w:val="00AC1A30"/>
    <w:rsid w:val="00AC1BEE"/>
    <w:rsid w:val="00AC1F94"/>
    <w:rsid w:val="00AC2053"/>
    <w:rsid w:val="00AC210C"/>
    <w:rsid w:val="00AC2193"/>
    <w:rsid w:val="00AC2274"/>
    <w:rsid w:val="00AC22ED"/>
    <w:rsid w:val="00AC23B5"/>
    <w:rsid w:val="00AC240F"/>
    <w:rsid w:val="00AC2410"/>
    <w:rsid w:val="00AC256F"/>
    <w:rsid w:val="00AC26E6"/>
    <w:rsid w:val="00AC2772"/>
    <w:rsid w:val="00AC2933"/>
    <w:rsid w:val="00AC2975"/>
    <w:rsid w:val="00AC299C"/>
    <w:rsid w:val="00AC29AB"/>
    <w:rsid w:val="00AC2BDA"/>
    <w:rsid w:val="00AC2EA0"/>
    <w:rsid w:val="00AC3038"/>
    <w:rsid w:val="00AC3049"/>
    <w:rsid w:val="00AC30BC"/>
    <w:rsid w:val="00AC310F"/>
    <w:rsid w:val="00AC33E6"/>
    <w:rsid w:val="00AC34E7"/>
    <w:rsid w:val="00AC355B"/>
    <w:rsid w:val="00AC3572"/>
    <w:rsid w:val="00AC35F0"/>
    <w:rsid w:val="00AC3638"/>
    <w:rsid w:val="00AC364C"/>
    <w:rsid w:val="00AC3710"/>
    <w:rsid w:val="00AC3771"/>
    <w:rsid w:val="00AC3935"/>
    <w:rsid w:val="00AC3A3C"/>
    <w:rsid w:val="00AC3AA2"/>
    <w:rsid w:val="00AC3BDD"/>
    <w:rsid w:val="00AC3C40"/>
    <w:rsid w:val="00AC3F04"/>
    <w:rsid w:val="00AC3FC4"/>
    <w:rsid w:val="00AC423C"/>
    <w:rsid w:val="00AC4339"/>
    <w:rsid w:val="00AC4383"/>
    <w:rsid w:val="00AC438F"/>
    <w:rsid w:val="00AC439C"/>
    <w:rsid w:val="00AC44D0"/>
    <w:rsid w:val="00AC456B"/>
    <w:rsid w:val="00AC459F"/>
    <w:rsid w:val="00AC461A"/>
    <w:rsid w:val="00AC4730"/>
    <w:rsid w:val="00AC473F"/>
    <w:rsid w:val="00AC477D"/>
    <w:rsid w:val="00AC488B"/>
    <w:rsid w:val="00AC49F7"/>
    <w:rsid w:val="00AC4AEB"/>
    <w:rsid w:val="00AC4BF9"/>
    <w:rsid w:val="00AC4C5B"/>
    <w:rsid w:val="00AC4CAE"/>
    <w:rsid w:val="00AC4CBB"/>
    <w:rsid w:val="00AC4EAA"/>
    <w:rsid w:val="00AC4EBB"/>
    <w:rsid w:val="00AC4F99"/>
    <w:rsid w:val="00AC5062"/>
    <w:rsid w:val="00AC5120"/>
    <w:rsid w:val="00AC54EF"/>
    <w:rsid w:val="00AC550C"/>
    <w:rsid w:val="00AC562D"/>
    <w:rsid w:val="00AC569B"/>
    <w:rsid w:val="00AC56B6"/>
    <w:rsid w:val="00AC5714"/>
    <w:rsid w:val="00AC577A"/>
    <w:rsid w:val="00AC5A63"/>
    <w:rsid w:val="00AC5A6B"/>
    <w:rsid w:val="00AC5BEA"/>
    <w:rsid w:val="00AC5C16"/>
    <w:rsid w:val="00AC5CD0"/>
    <w:rsid w:val="00AC5D76"/>
    <w:rsid w:val="00AC5DEB"/>
    <w:rsid w:val="00AC5E5A"/>
    <w:rsid w:val="00AC6172"/>
    <w:rsid w:val="00AC619D"/>
    <w:rsid w:val="00AC637A"/>
    <w:rsid w:val="00AC649C"/>
    <w:rsid w:val="00AC6644"/>
    <w:rsid w:val="00AC666F"/>
    <w:rsid w:val="00AC6670"/>
    <w:rsid w:val="00AC68EF"/>
    <w:rsid w:val="00AC693C"/>
    <w:rsid w:val="00AC6A13"/>
    <w:rsid w:val="00AC6B72"/>
    <w:rsid w:val="00AC6C9D"/>
    <w:rsid w:val="00AC6CC5"/>
    <w:rsid w:val="00AC6D3E"/>
    <w:rsid w:val="00AC6E5A"/>
    <w:rsid w:val="00AC6E83"/>
    <w:rsid w:val="00AC6FCB"/>
    <w:rsid w:val="00AC710C"/>
    <w:rsid w:val="00AC7170"/>
    <w:rsid w:val="00AC71D0"/>
    <w:rsid w:val="00AC71DA"/>
    <w:rsid w:val="00AC7274"/>
    <w:rsid w:val="00AC7504"/>
    <w:rsid w:val="00AC75F2"/>
    <w:rsid w:val="00AC7645"/>
    <w:rsid w:val="00AC77B8"/>
    <w:rsid w:val="00AC78A6"/>
    <w:rsid w:val="00AC792F"/>
    <w:rsid w:val="00AC79AE"/>
    <w:rsid w:val="00AC7C19"/>
    <w:rsid w:val="00AC7C4E"/>
    <w:rsid w:val="00AC7DB8"/>
    <w:rsid w:val="00AC7DBD"/>
    <w:rsid w:val="00AC7F57"/>
    <w:rsid w:val="00AC7F92"/>
    <w:rsid w:val="00AC7FB5"/>
    <w:rsid w:val="00AC7FE9"/>
    <w:rsid w:val="00AD0001"/>
    <w:rsid w:val="00AD00C7"/>
    <w:rsid w:val="00AD0295"/>
    <w:rsid w:val="00AD02F9"/>
    <w:rsid w:val="00AD052C"/>
    <w:rsid w:val="00AD0765"/>
    <w:rsid w:val="00AD091F"/>
    <w:rsid w:val="00AD0AE3"/>
    <w:rsid w:val="00AD0CB5"/>
    <w:rsid w:val="00AD0DAF"/>
    <w:rsid w:val="00AD0E33"/>
    <w:rsid w:val="00AD0EF2"/>
    <w:rsid w:val="00AD1092"/>
    <w:rsid w:val="00AD10D4"/>
    <w:rsid w:val="00AD1499"/>
    <w:rsid w:val="00AD159D"/>
    <w:rsid w:val="00AD15D0"/>
    <w:rsid w:val="00AD162E"/>
    <w:rsid w:val="00AD16A1"/>
    <w:rsid w:val="00AD1746"/>
    <w:rsid w:val="00AD1878"/>
    <w:rsid w:val="00AD1D22"/>
    <w:rsid w:val="00AD1D2D"/>
    <w:rsid w:val="00AD1F2A"/>
    <w:rsid w:val="00AD200A"/>
    <w:rsid w:val="00AD206A"/>
    <w:rsid w:val="00AD20B4"/>
    <w:rsid w:val="00AD20C6"/>
    <w:rsid w:val="00AD2124"/>
    <w:rsid w:val="00AD2188"/>
    <w:rsid w:val="00AD234A"/>
    <w:rsid w:val="00AD242E"/>
    <w:rsid w:val="00AD2432"/>
    <w:rsid w:val="00AD25E9"/>
    <w:rsid w:val="00AD26CB"/>
    <w:rsid w:val="00AD2742"/>
    <w:rsid w:val="00AD27B5"/>
    <w:rsid w:val="00AD27D5"/>
    <w:rsid w:val="00AD280E"/>
    <w:rsid w:val="00AD286D"/>
    <w:rsid w:val="00AD2965"/>
    <w:rsid w:val="00AD29CE"/>
    <w:rsid w:val="00AD2A2C"/>
    <w:rsid w:val="00AD2A63"/>
    <w:rsid w:val="00AD2A67"/>
    <w:rsid w:val="00AD2C2A"/>
    <w:rsid w:val="00AD2E92"/>
    <w:rsid w:val="00AD2FFF"/>
    <w:rsid w:val="00AD301B"/>
    <w:rsid w:val="00AD304F"/>
    <w:rsid w:val="00AD30B1"/>
    <w:rsid w:val="00AD30CB"/>
    <w:rsid w:val="00AD30F1"/>
    <w:rsid w:val="00AD314D"/>
    <w:rsid w:val="00AD31A8"/>
    <w:rsid w:val="00AD3529"/>
    <w:rsid w:val="00AD362F"/>
    <w:rsid w:val="00AD37D8"/>
    <w:rsid w:val="00AD384E"/>
    <w:rsid w:val="00AD3953"/>
    <w:rsid w:val="00AD39CB"/>
    <w:rsid w:val="00AD39E6"/>
    <w:rsid w:val="00AD3B74"/>
    <w:rsid w:val="00AD3C19"/>
    <w:rsid w:val="00AD3D2E"/>
    <w:rsid w:val="00AD3E8A"/>
    <w:rsid w:val="00AD3EEC"/>
    <w:rsid w:val="00AD3FA3"/>
    <w:rsid w:val="00AD4096"/>
    <w:rsid w:val="00AD412F"/>
    <w:rsid w:val="00AD41EB"/>
    <w:rsid w:val="00AD42B6"/>
    <w:rsid w:val="00AD434F"/>
    <w:rsid w:val="00AD454B"/>
    <w:rsid w:val="00AD454E"/>
    <w:rsid w:val="00AD455B"/>
    <w:rsid w:val="00AD460F"/>
    <w:rsid w:val="00AD470C"/>
    <w:rsid w:val="00AD4962"/>
    <w:rsid w:val="00AD49A0"/>
    <w:rsid w:val="00AD49AE"/>
    <w:rsid w:val="00AD4A4F"/>
    <w:rsid w:val="00AD4AF9"/>
    <w:rsid w:val="00AD4C49"/>
    <w:rsid w:val="00AD4E08"/>
    <w:rsid w:val="00AD504E"/>
    <w:rsid w:val="00AD51AF"/>
    <w:rsid w:val="00AD53DD"/>
    <w:rsid w:val="00AD540B"/>
    <w:rsid w:val="00AD552B"/>
    <w:rsid w:val="00AD5532"/>
    <w:rsid w:val="00AD555A"/>
    <w:rsid w:val="00AD55F5"/>
    <w:rsid w:val="00AD56A8"/>
    <w:rsid w:val="00AD57B1"/>
    <w:rsid w:val="00AD57D8"/>
    <w:rsid w:val="00AD58BA"/>
    <w:rsid w:val="00AD5B2B"/>
    <w:rsid w:val="00AD5B47"/>
    <w:rsid w:val="00AD5CF5"/>
    <w:rsid w:val="00AD5CFC"/>
    <w:rsid w:val="00AD5EE8"/>
    <w:rsid w:val="00AD5F3B"/>
    <w:rsid w:val="00AD5F40"/>
    <w:rsid w:val="00AD6063"/>
    <w:rsid w:val="00AD6071"/>
    <w:rsid w:val="00AD6124"/>
    <w:rsid w:val="00AD62D9"/>
    <w:rsid w:val="00AD630B"/>
    <w:rsid w:val="00AD6439"/>
    <w:rsid w:val="00AD6566"/>
    <w:rsid w:val="00AD66A3"/>
    <w:rsid w:val="00AD672F"/>
    <w:rsid w:val="00AD6770"/>
    <w:rsid w:val="00AD683F"/>
    <w:rsid w:val="00AD68D0"/>
    <w:rsid w:val="00AD696F"/>
    <w:rsid w:val="00AD697E"/>
    <w:rsid w:val="00AD6B96"/>
    <w:rsid w:val="00AD6BBE"/>
    <w:rsid w:val="00AD6BEA"/>
    <w:rsid w:val="00AD6C10"/>
    <w:rsid w:val="00AD6CA3"/>
    <w:rsid w:val="00AD6CCE"/>
    <w:rsid w:val="00AD6F21"/>
    <w:rsid w:val="00AD6F64"/>
    <w:rsid w:val="00AD6FB3"/>
    <w:rsid w:val="00AD6FE0"/>
    <w:rsid w:val="00AD7187"/>
    <w:rsid w:val="00AD7254"/>
    <w:rsid w:val="00AD7484"/>
    <w:rsid w:val="00AD756E"/>
    <w:rsid w:val="00AD75C5"/>
    <w:rsid w:val="00AD76BD"/>
    <w:rsid w:val="00AD7716"/>
    <w:rsid w:val="00AD77C3"/>
    <w:rsid w:val="00AD77FC"/>
    <w:rsid w:val="00AD7835"/>
    <w:rsid w:val="00AD78BC"/>
    <w:rsid w:val="00AD7A17"/>
    <w:rsid w:val="00AD7A54"/>
    <w:rsid w:val="00AD7B50"/>
    <w:rsid w:val="00AD7B65"/>
    <w:rsid w:val="00AD7D95"/>
    <w:rsid w:val="00AD7FBC"/>
    <w:rsid w:val="00AE008A"/>
    <w:rsid w:val="00AE0147"/>
    <w:rsid w:val="00AE015A"/>
    <w:rsid w:val="00AE02D9"/>
    <w:rsid w:val="00AE03E9"/>
    <w:rsid w:val="00AE04BC"/>
    <w:rsid w:val="00AE05A9"/>
    <w:rsid w:val="00AE05E6"/>
    <w:rsid w:val="00AE061C"/>
    <w:rsid w:val="00AE0621"/>
    <w:rsid w:val="00AE08F0"/>
    <w:rsid w:val="00AE096B"/>
    <w:rsid w:val="00AE09C2"/>
    <w:rsid w:val="00AE0B04"/>
    <w:rsid w:val="00AE0C18"/>
    <w:rsid w:val="00AE0CD9"/>
    <w:rsid w:val="00AE0D2A"/>
    <w:rsid w:val="00AE0DAE"/>
    <w:rsid w:val="00AE0E26"/>
    <w:rsid w:val="00AE0EF1"/>
    <w:rsid w:val="00AE107B"/>
    <w:rsid w:val="00AE1164"/>
    <w:rsid w:val="00AE1255"/>
    <w:rsid w:val="00AE12D2"/>
    <w:rsid w:val="00AE14AA"/>
    <w:rsid w:val="00AE1505"/>
    <w:rsid w:val="00AE15DE"/>
    <w:rsid w:val="00AE1655"/>
    <w:rsid w:val="00AE1673"/>
    <w:rsid w:val="00AE1802"/>
    <w:rsid w:val="00AE1822"/>
    <w:rsid w:val="00AE18C3"/>
    <w:rsid w:val="00AE1907"/>
    <w:rsid w:val="00AE1920"/>
    <w:rsid w:val="00AE1A95"/>
    <w:rsid w:val="00AE1B9E"/>
    <w:rsid w:val="00AE1C05"/>
    <w:rsid w:val="00AE1E3D"/>
    <w:rsid w:val="00AE1EDA"/>
    <w:rsid w:val="00AE1EEF"/>
    <w:rsid w:val="00AE1F37"/>
    <w:rsid w:val="00AE2209"/>
    <w:rsid w:val="00AE25B7"/>
    <w:rsid w:val="00AE273A"/>
    <w:rsid w:val="00AE273D"/>
    <w:rsid w:val="00AE2773"/>
    <w:rsid w:val="00AE2840"/>
    <w:rsid w:val="00AE285C"/>
    <w:rsid w:val="00AE2978"/>
    <w:rsid w:val="00AE2982"/>
    <w:rsid w:val="00AE2A8F"/>
    <w:rsid w:val="00AE2AD4"/>
    <w:rsid w:val="00AE2B2E"/>
    <w:rsid w:val="00AE2BA3"/>
    <w:rsid w:val="00AE2D13"/>
    <w:rsid w:val="00AE2D9C"/>
    <w:rsid w:val="00AE2D9D"/>
    <w:rsid w:val="00AE2DF7"/>
    <w:rsid w:val="00AE2E7C"/>
    <w:rsid w:val="00AE2FE4"/>
    <w:rsid w:val="00AE32D7"/>
    <w:rsid w:val="00AE3304"/>
    <w:rsid w:val="00AE33AC"/>
    <w:rsid w:val="00AE3451"/>
    <w:rsid w:val="00AE346E"/>
    <w:rsid w:val="00AE3473"/>
    <w:rsid w:val="00AE3500"/>
    <w:rsid w:val="00AE3838"/>
    <w:rsid w:val="00AE3B1D"/>
    <w:rsid w:val="00AE3B8E"/>
    <w:rsid w:val="00AE41F7"/>
    <w:rsid w:val="00AE442E"/>
    <w:rsid w:val="00AE443B"/>
    <w:rsid w:val="00AE45EB"/>
    <w:rsid w:val="00AE46D6"/>
    <w:rsid w:val="00AE46F3"/>
    <w:rsid w:val="00AE4852"/>
    <w:rsid w:val="00AE48A7"/>
    <w:rsid w:val="00AE48D6"/>
    <w:rsid w:val="00AE49BD"/>
    <w:rsid w:val="00AE4A3F"/>
    <w:rsid w:val="00AE4A75"/>
    <w:rsid w:val="00AE4AA9"/>
    <w:rsid w:val="00AE4C45"/>
    <w:rsid w:val="00AE4D72"/>
    <w:rsid w:val="00AE4E86"/>
    <w:rsid w:val="00AE5074"/>
    <w:rsid w:val="00AE50B0"/>
    <w:rsid w:val="00AE50CE"/>
    <w:rsid w:val="00AE5107"/>
    <w:rsid w:val="00AE514F"/>
    <w:rsid w:val="00AE5195"/>
    <w:rsid w:val="00AE51BF"/>
    <w:rsid w:val="00AE5348"/>
    <w:rsid w:val="00AE53A6"/>
    <w:rsid w:val="00AE5526"/>
    <w:rsid w:val="00AE5559"/>
    <w:rsid w:val="00AE56F8"/>
    <w:rsid w:val="00AE5901"/>
    <w:rsid w:val="00AE591F"/>
    <w:rsid w:val="00AE5C2A"/>
    <w:rsid w:val="00AE5C37"/>
    <w:rsid w:val="00AE5C85"/>
    <w:rsid w:val="00AE5C8D"/>
    <w:rsid w:val="00AE5CF2"/>
    <w:rsid w:val="00AE5D16"/>
    <w:rsid w:val="00AE5F26"/>
    <w:rsid w:val="00AE5FB9"/>
    <w:rsid w:val="00AE6007"/>
    <w:rsid w:val="00AE6029"/>
    <w:rsid w:val="00AE610E"/>
    <w:rsid w:val="00AE617E"/>
    <w:rsid w:val="00AE61E3"/>
    <w:rsid w:val="00AE6401"/>
    <w:rsid w:val="00AE65BC"/>
    <w:rsid w:val="00AE6846"/>
    <w:rsid w:val="00AE6915"/>
    <w:rsid w:val="00AE6B97"/>
    <w:rsid w:val="00AE6BC2"/>
    <w:rsid w:val="00AE6BF4"/>
    <w:rsid w:val="00AE6C2A"/>
    <w:rsid w:val="00AE6C37"/>
    <w:rsid w:val="00AE6D02"/>
    <w:rsid w:val="00AE6E67"/>
    <w:rsid w:val="00AE6E69"/>
    <w:rsid w:val="00AE6EB4"/>
    <w:rsid w:val="00AE6EBB"/>
    <w:rsid w:val="00AE6EEB"/>
    <w:rsid w:val="00AE7082"/>
    <w:rsid w:val="00AE710A"/>
    <w:rsid w:val="00AE71A3"/>
    <w:rsid w:val="00AE72B5"/>
    <w:rsid w:val="00AE72B6"/>
    <w:rsid w:val="00AE73D9"/>
    <w:rsid w:val="00AE7669"/>
    <w:rsid w:val="00AE7754"/>
    <w:rsid w:val="00AE775C"/>
    <w:rsid w:val="00AE791F"/>
    <w:rsid w:val="00AE79A1"/>
    <w:rsid w:val="00AE79C2"/>
    <w:rsid w:val="00AE79EB"/>
    <w:rsid w:val="00AE7A98"/>
    <w:rsid w:val="00AE7AA2"/>
    <w:rsid w:val="00AE7B1D"/>
    <w:rsid w:val="00AE7C45"/>
    <w:rsid w:val="00AE7D51"/>
    <w:rsid w:val="00AE7E10"/>
    <w:rsid w:val="00AE7F7E"/>
    <w:rsid w:val="00AF0124"/>
    <w:rsid w:val="00AF0143"/>
    <w:rsid w:val="00AF016E"/>
    <w:rsid w:val="00AF01AD"/>
    <w:rsid w:val="00AF0205"/>
    <w:rsid w:val="00AF0349"/>
    <w:rsid w:val="00AF0456"/>
    <w:rsid w:val="00AF0477"/>
    <w:rsid w:val="00AF0518"/>
    <w:rsid w:val="00AF054D"/>
    <w:rsid w:val="00AF07E5"/>
    <w:rsid w:val="00AF081F"/>
    <w:rsid w:val="00AF082E"/>
    <w:rsid w:val="00AF0852"/>
    <w:rsid w:val="00AF087F"/>
    <w:rsid w:val="00AF089E"/>
    <w:rsid w:val="00AF0A77"/>
    <w:rsid w:val="00AF0B02"/>
    <w:rsid w:val="00AF0B74"/>
    <w:rsid w:val="00AF0D5B"/>
    <w:rsid w:val="00AF0DB6"/>
    <w:rsid w:val="00AF0E56"/>
    <w:rsid w:val="00AF0E96"/>
    <w:rsid w:val="00AF0F22"/>
    <w:rsid w:val="00AF0F32"/>
    <w:rsid w:val="00AF1113"/>
    <w:rsid w:val="00AF13BA"/>
    <w:rsid w:val="00AF17B0"/>
    <w:rsid w:val="00AF17DC"/>
    <w:rsid w:val="00AF1839"/>
    <w:rsid w:val="00AF1AE4"/>
    <w:rsid w:val="00AF1D49"/>
    <w:rsid w:val="00AF1E36"/>
    <w:rsid w:val="00AF1F95"/>
    <w:rsid w:val="00AF20E4"/>
    <w:rsid w:val="00AF20EF"/>
    <w:rsid w:val="00AF2113"/>
    <w:rsid w:val="00AF21AB"/>
    <w:rsid w:val="00AF2231"/>
    <w:rsid w:val="00AF23DA"/>
    <w:rsid w:val="00AF244A"/>
    <w:rsid w:val="00AF24A3"/>
    <w:rsid w:val="00AF24E4"/>
    <w:rsid w:val="00AF25B4"/>
    <w:rsid w:val="00AF26AC"/>
    <w:rsid w:val="00AF2716"/>
    <w:rsid w:val="00AF274E"/>
    <w:rsid w:val="00AF278A"/>
    <w:rsid w:val="00AF2AB3"/>
    <w:rsid w:val="00AF2AF3"/>
    <w:rsid w:val="00AF2C97"/>
    <w:rsid w:val="00AF2CC9"/>
    <w:rsid w:val="00AF2CF8"/>
    <w:rsid w:val="00AF2D00"/>
    <w:rsid w:val="00AF2DA2"/>
    <w:rsid w:val="00AF31E5"/>
    <w:rsid w:val="00AF31EB"/>
    <w:rsid w:val="00AF32C5"/>
    <w:rsid w:val="00AF35D1"/>
    <w:rsid w:val="00AF3641"/>
    <w:rsid w:val="00AF3647"/>
    <w:rsid w:val="00AF3754"/>
    <w:rsid w:val="00AF3838"/>
    <w:rsid w:val="00AF3B3D"/>
    <w:rsid w:val="00AF3B86"/>
    <w:rsid w:val="00AF3C2B"/>
    <w:rsid w:val="00AF3CF0"/>
    <w:rsid w:val="00AF3ECB"/>
    <w:rsid w:val="00AF402B"/>
    <w:rsid w:val="00AF4082"/>
    <w:rsid w:val="00AF40B4"/>
    <w:rsid w:val="00AF4139"/>
    <w:rsid w:val="00AF41BB"/>
    <w:rsid w:val="00AF42DC"/>
    <w:rsid w:val="00AF4321"/>
    <w:rsid w:val="00AF4388"/>
    <w:rsid w:val="00AF44FE"/>
    <w:rsid w:val="00AF45A0"/>
    <w:rsid w:val="00AF45CA"/>
    <w:rsid w:val="00AF4635"/>
    <w:rsid w:val="00AF46F3"/>
    <w:rsid w:val="00AF472A"/>
    <w:rsid w:val="00AF476C"/>
    <w:rsid w:val="00AF47DE"/>
    <w:rsid w:val="00AF489A"/>
    <w:rsid w:val="00AF48E9"/>
    <w:rsid w:val="00AF4985"/>
    <w:rsid w:val="00AF4A5D"/>
    <w:rsid w:val="00AF4B69"/>
    <w:rsid w:val="00AF4BD6"/>
    <w:rsid w:val="00AF4C40"/>
    <w:rsid w:val="00AF4C66"/>
    <w:rsid w:val="00AF4CA8"/>
    <w:rsid w:val="00AF4D23"/>
    <w:rsid w:val="00AF4D24"/>
    <w:rsid w:val="00AF4E16"/>
    <w:rsid w:val="00AF5069"/>
    <w:rsid w:val="00AF508D"/>
    <w:rsid w:val="00AF50CA"/>
    <w:rsid w:val="00AF5162"/>
    <w:rsid w:val="00AF520C"/>
    <w:rsid w:val="00AF531E"/>
    <w:rsid w:val="00AF539C"/>
    <w:rsid w:val="00AF541F"/>
    <w:rsid w:val="00AF5439"/>
    <w:rsid w:val="00AF5463"/>
    <w:rsid w:val="00AF550F"/>
    <w:rsid w:val="00AF5677"/>
    <w:rsid w:val="00AF5C5E"/>
    <w:rsid w:val="00AF5D37"/>
    <w:rsid w:val="00AF5D45"/>
    <w:rsid w:val="00AF5DC1"/>
    <w:rsid w:val="00AF5E2E"/>
    <w:rsid w:val="00AF5F9E"/>
    <w:rsid w:val="00AF5FA9"/>
    <w:rsid w:val="00AF60B7"/>
    <w:rsid w:val="00AF6103"/>
    <w:rsid w:val="00AF615F"/>
    <w:rsid w:val="00AF618E"/>
    <w:rsid w:val="00AF6221"/>
    <w:rsid w:val="00AF6226"/>
    <w:rsid w:val="00AF634D"/>
    <w:rsid w:val="00AF63E9"/>
    <w:rsid w:val="00AF6405"/>
    <w:rsid w:val="00AF6498"/>
    <w:rsid w:val="00AF654F"/>
    <w:rsid w:val="00AF6837"/>
    <w:rsid w:val="00AF6861"/>
    <w:rsid w:val="00AF6969"/>
    <w:rsid w:val="00AF6A34"/>
    <w:rsid w:val="00AF6B8D"/>
    <w:rsid w:val="00AF6B8E"/>
    <w:rsid w:val="00AF6CB0"/>
    <w:rsid w:val="00AF6D1B"/>
    <w:rsid w:val="00AF6D41"/>
    <w:rsid w:val="00AF6EF4"/>
    <w:rsid w:val="00AF6F93"/>
    <w:rsid w:val="00AF7262"/>
    <w:rsid w:val="00AF72D3"/>
    <w:rsid w:val="00AF7409"/>
    <w:rsid w:val="00AF7551"/>
    <w:rsid w:val="00AF75C5"/>
    <w:rsid w:val="00AF76AC"/>
    <w:rsid w:val="00AF7745"/>
    <w:rsid w:val="00AF77B5"/>
    <w:rsid w:val="00AF783F"/>
    <w:rsid w:val="00AF7851"/>
    <w:rsid w:val="00AF7935"/>
    <w:rsid w:val="00AF79B9"/>
    <w:rsid w:val="00AF7B79"/>
    <w:rsid w:val="00AF7CE1"/>
    <w:rsid w:val="00AF7CE5"/>
    <w:rsid w:val="00AF7DD5"/>
    <w:rsid w:val="00AF7E48"/>
    <w:rsid w:val="00AF7E71"/>
    <w:rsid w:val="00AF7E8E"/>
    <w:rsid w:val="00AF7EA8"/>
    <w:rsid w:val="00AF7F27"/>
    <w:rsid w:val="00AF7FC6"/>
    <w:rsid w:val="00B00023"/>
    <w:rsid w:val="00B00058"/>
    <w:rsid w:val="00B003A0"/>
    <w:rsid w:val="00B003FC"/>
    <w:rsid w:val="00B0052B"/>
    <w:rsid w:val="00B005CD"/>
    <w:rsid w:val="00B00614"/>
    <w:rsid w:val="00B00654"/>
    <w:rsid w:val="00B0077B"/>
    <w:rsid w:val="00B0084D"/>
    <w:rsid w:val="00B008A2"/>
    <w:rsid w:val="00B00ADF"/>
    <w:rsid w:val="00B00B24"/>
    <w:rsid w:val="00B00C0E"/>
    <w:rsid w:val="00B00CB1"/>
    <w:rsid w:val="00B00D83"/>
    <w:rsid w:val="00B00DB1"/>
    <w:rsid w:val="00B011D2"/>
    <w:rsid w:val="00B0128D"/>
    <w:rsid w:val="00B013D4"/>
    <w:rsid w:val="00B014A3"/>
    <w:rsid w:val="00B014AA"/>
    <w:rsid w:val="00B014B5"/>
    <w:rsid w:val="00B0157A"/>
    <w:rsid w:val="00B01826"/>
    <w:rsid w:val="00B01B67"/>
    <w:rsid w:val="00B01BE8"/>
    <w:rsid w:val="00B01C17"/>
    <w:rsid w:val="00B01C5E"/>
    <w:rsid w:val="00B01E93"/>
    <w:rsid w:val="00B020A8"/>
    <w:rsid w:val="00B021A9"/>
    <w:rsid w:val="00B02441"/>
    <w:rsid w:val="00B024D7"/>
    <w:rsid w:val="00B0257D"/>
    <w:rsid w:val="00B026C6"/>
    <w:rsid w:val="00B026C7"/>
    <w:rsid w:val="00B0275E"/>
    <w:rsid w:val="00B029AA"/>
    <w:rsid w:val="00B029B7"/>
    <w:rsid w:val="00B02A0D"/>
    <w:rsid w:val="00B02AEB"/>
    <w:rsid w:val="00B02B79"/>
    <w:rsid w:val="00B02BEC"/>
    <w:rsid w:val="00B02C3A"/>
    <w:rsid w:val="00B02CD0"/>
    <w:rsid w:val="00B02CE5"/>
    <w:rsid w:val="00B02DB0"/>
    <w:rsid w:val="00B02ED3"/>
    <w:rsid w:val="00B02EDA"/>
    <w:rsid w:val="00B0302D"/>
    <w:rsid w:val="00B03062"/>
    <w:rsid w:val="00B03125"/>
    <w:rsid w:val="00B0321B"/>
    <w:rsid w:val="00B03268"/>
    <w:rsid w:val="00B0327B"/>
    <w:rsid w:val="00B032AC"/>
    <w:rsid w:val="00B033D4"/>
    <w:rsid w:val="00B03502"/>
    <w:rsid w:val="00B0354B"/>
    <w:rsid w:val="00B035A1"/>
    <w:rsid w:val="00B038B7"/>
    <w:rsid w:val="00B03917"/>
    <w:rsid w:val="00B03AE1"/>
    <w:rsid w:val="00B03BEE"/>
    <w:rsid w:val="00B03D42"/>
    <w:rsid w:val="00B03DDB"/>
    <w:rsid w:val="00B03F18"/>
    <w:rsid w:val="00B0405C"/>
    <w:rsid w:val="00B040A9"/>
    <w:rsid w:val="00B041CC"/>
    <w:rsid w:val="00B0429B"/>
    <w:rsid w:val="00B042EA"/>
    <w:rsid w:val="00B0434A"/>
    <w:rsid w:val="00B04371"/>
    <w:rsid w:val="00B04427"/>
    <w:rsid w:val="00B0445B"/>
    <w:rsid w:val="00B044F9"/>
    <w:rsid w:val="00B0471B"/>
    <w:rsid w:val="00B0471C"/>
    <w:rsid w:val="00B04880"/>
    <w:rsid w:val="00B04B71"/>
    <w:rsid w:val="00B04BDC"/>
    <w:rsid w:val="00B04C40"/>
    <w:rsid w:val="00B04C90"/>
    <w:rsid w:val="00B04EAE"/>
    <w:rsid w:val="00B04EB1"/>
    <w:rsid w:val="00B04F00"/>
    <w:rsid w:val="00B04F2F"/>
    <w:rsid w:val="00B04FD4"/>
    <w:rsid w:val="00B0500D"/>
    <w:rsid w:val="00B050F7"/>
    <w:rsid w:val="00B05564"/>
    <w:rsid w:val="00B05664"/>
    <w:rsid w:val="00B05761"/>
    <w:rsid w:val="00B0584D"/>
    <w:rsid w:val="00B05895"/>
    <w:rsid w:val="00B058D7"/>
    <w:rsid w:val="00B05963"/>
    <w:rsid w:val="00B059E1"/>
    <w:rsid w:val="00B05ADB"/>
    <w:rsid w:val="00B05B64"/>
    <w:rsid w:val="00B05B94"/>
    <w:rsid w:val="00B05BE0"/>
    <w:rsid w:val="00B05C2F"/>
    <w:rsid w:val="00B05C94"/>
    <w:rsid w:val="00B05FA9"/>
    <w:rsid w:val="00B05FD9"/>
    <w:rsid w:val="00B0604D"/>
    <w:rsid w:val="00B06140"/>
    <w:rsid w:val="00B0619F"/>
    <w:rsid w:val="00B061AE"/>
    <w:rsid w:val="00B061BC"/>
    <w:rsid w:val="00B0620D"/>
    <w:rsid w:val="00B062DC"/>
    <w:rsid w:val="00B06385"/>
    <w:rsid w:val="00B063F2"/>
    <w:rsid w:val="00B06494"/>
    <w:rsid w:val="00B06537"/>
    <w:rsid w:val="00B065ED"/>
    <w:rsid w:val="00B067A0"/>
    <w:rsid w:val="00B068D8"/>
    <w:rsid w:val="00B068E7"/>
    <w:rsid w:val="00B06947"/>
    <w:rsid w:val="00B0699B"/>
    <w:rsid w:val="00B06A6F"/>
    <w:rsid w:val="00B06B04"/>
    <w:rsid w:val="00B06B0A"/>
    <w:rsid w:val="00B06EC1"/>
    <w:rsid w:val="00B06ED8"/>
    <w:rsid w:val="00B06FA7"/>
    <w:rsid w:val="00B07029"/>
    <w:rsid w:val="00B0718E"/>
    <w:rsid w:val="00B07344"/>
    <w:rsid w:val="00B07364"/>
    <w:rsid w:val="00B075EA"/>
    <w:rsid w:val="00B078B5"/>
    <w:rsid w:val="00B079D8"/>
    <w:rsid w:val="00B07A29"/>
    <w:rsid w:val="00B07A75"/>
    <w:rsid w:val="00B07B1B"/>
    <w:rsid w:val="00B07CF4"/>
    <w:rsid w:val="00B07E4B"/>
    <w:rsid w:val="00B07E7C"/>
    <w:rsid w:val="00B07F9D"/>
    <w:rsid w:val="00B10566"/>
    <w:rsid w:val="00B10651"/>
    <w:rsid w:val="00B10692"/>
    <w:rsid w:val="00B106B7"/>
    <w:rsid w:val="00B1072D"/>
    <w:rsid w:val="00B10794"/>
    <w:rsid w:val="00B1081C"/>
    <w:rsid w:val="00B10971"/>
    <w:rsid w:val="00B10D01"/>
    <w:rsid w:val="00B10E5D"/>
    <w:rsid w:val="00B10EF2"/>
    <w:rsid w:val="00B1109A"/>
    <w:rsid w:val="00B1119B"/>
    <w:rsid w:val="00B11236"/>
    <w:rsid w:val="00B11290"/>
    <w:rsid w:val="00B11541"/>
    <w:rsid w:val="00B115FC"/>
    <w:rsid w:val="00B1164E"/>
    <w:rsid w:val="00B11692"/>
    <w:rsid w:val="00B116D1"/>
    <w:rsid w:val="00B11721"/>
    <w:rsid w:val="00B117A2"/>
    <w:rsid w:val="00B11992"/>
    <w:rsid w:val="00B119C0"/>
    <w:rsid w:val="00B11AB7"/>
    <w:rsid w:val="00B11CE6"/>
    <w:rsid w:val="00B11DD4"/>
    <w:rsid w:val="00B11E0D"/>
    <w:rsid w:val="00B11ECE"/>
    <w:rsid w:val="00B11F64"/>
    <w:rsid w:val="00B11FA4"/>
    <w:rsid w:val="00B11FB4"/>
    <w:rsid w:val="00B12081"/>
    <w:rsid w:val="00B12288"/>
    <w:rsid w:val="00B1244A"/>
    <w:rsid w:val="00B12462"/>
    <w:rsid w:val="00B12484"/>
    <w:rsid w:val="00B12525"/>
    <w:rsid w:val="00B12587"/>
    <w:rsid w:val="00B1259E"/>
    <w:rsid w:val="00B125A9"/>
    <w:rsid w:val="00B125AF"/>
    <w:rsid w:val="00B125BB"/>
    <w:rsid w:val="00B125BE"/>
    <w:rsid w:val="00B125FA"/>
    <w:rsid w:val="00B1267D"/>
    <w:rsid w:val="00B126F6"/>
    <w:rsid w:val="00B12714"/>
    <w:rsid w:val="00B12A27"/>
    <w:rsid w:val="00B12C41"/>
    <w:rsid w:val="00B12D74"/>
    <w:rsid w:val="00B12F7C"/>
    <w:rsid w:val="00B12FB1"/>
    <w:rsid w:val="00B130A9"/>
    <w:rsid w:val="00B1315D"/>
    <w:rsid w:val="00B131C6"/>
    <w:rsid w:val="00B1329E"/>
    <w:rsid w:val="00B133AE"/>
    <w:rsid w:val="00B1380B"/>
    <w:rsid w:val="00B13875"/>
    <w:rsid w:val="00B138CA"/>
    <w:rsid w:val="00B138E4"/>
    <w:rsid w:val="00B1393A"/>
    <w:rsid w:val="00B13994"/>
    <w:rsid w:val="00B13B78"/>
    <w:rsid w:val="00B13C4E"/>
    <w:rsid w:val="00B13D1B"/>
    <w:rsid w:val="00B13DDA"/>
    <w:rsid w:val="00B13E12"/>
    <w:rsid w:val="00B13E33"/>
    <w:rsid w:val="00B13F82"/>
    <w:rsid w:val="00B13FEC"/>
    <w:rsid w:val="00B140D5"/>
    <w:rsid w:val="00B1419B"/>
    <w:rsid w:val="00B141B1"/>
    <w:rsid w:val="00B14233"/>
    <w:rsid w:val="00B142AA"/>
    <w:rsid w:val="00B14379"/>
    <w:rsid w:val="00B144B9"/>
    <w:rsid w:val="00B145C1"/>
    <w:rsid w:val="00B14623"/>
    <w:rsid w:val="00B1462C"/>
    <w:rsid w:val="00B146E9"/>
    <w:rsid w:val="00B1475E"/>
    <w:rsid w:val="00B14827"/>
    <w:rsid w:val="00B14957"/>
    <w:rsid w:val="00B149BE"/>
    <w:rsid w:val="00B149D4"/>
    <w:rsid w:val="00B149F9"/>
    <w:rsid w:val="00B14B1A"/>
    <w:rsid w:val="00B14B61"/>
    <w:rsid w:val="00B14BDE"/>
    <w:rsid w:val="00B14BE8"/>
    <w:rsid w:val="00B14C4C"/>
    <w:rsid w:val="00B14CC9"/>
    <w:rsid w:val="00B14DE5"/>
    <w:rsid w:val="00B14E1C"/>
    <w:rsid w:val="00B14E84"/>
    <w:rsid w:val="00B14EDA"/>
    <w:rsid w:val="00B150DF"/>
    <w:rsid w:val="00B15407"/>
    <w:rsid w:val="00B1545E"/>
    <w:rsid w:val="00B154A6"/>
    <w:rsid w:val="00B154EC"/>
    <w:rsid w:val="00B1557B"/>
    <w:rsid w:val="00B15661"/>
    <w:rsid w:val="00B1567F"/>
    <w:rsid w:val="00B15798"/>
    <w:rsid w:val="00B157D1"/>
    <w:rsid w:val="00B157F8"/>
    <w:rsid w:val="00B1580C"/>
    <w:rsid w:val="00B158BE"/>
    <w:rsid w:val="00B158FB"/>
    <w:rsid w:val="00B15932"/>
    <w:rsid w:val="00B15A03"/>
    <w:rsid w:val="00B15A27"/>
    <w:rsid w:val="00B15A79"/>
    <w:rsid w:val="00B15DDC"/>
    <w:rsid w:val="00B15DF2"/>
    <w:rsid w:val="00B15E55"/>
    <w:rsid w:val="00B160FD"/>
    <w:rsid w:val="00B161C3"/>
    <w:rsid w:val="00B161F5"/>
    <w:rsid w:val="00B1629D"/>
    <w:rsid w:val="00B16442"/>
    <w:rsid w:val="00B164AF"/>
    <w:rsid w:val="00B16526"/>
    <w:rsid w:val="00B1655C"/>
    <w:rsid w:val="00B165BD"/>
    <w:rsid w:val="00B165E8"/>
    <w:rsid w:val="00B1660E"/>
    <w:rsid w:val="00B1665D"/>
    <w:rsid w:val="00B166AE"/>
    <w:rsid w:val="00B167AF"/>
    <w:rsid w:val="00B16882"/>
    <w:rsid w:val="00B168C5"/>
    <w:rsid w:val="00B16A95"/>
    <w:rsid w:val="00B16B36"/>
    <w:rsid w:val="00B16BB0"/>
    <w:rsid w:val="00B16C11"/>
    <w:rsid w:val="00B16C67"/>
    <w:rsid w:val="00B16D68"/>
    <w:rsid w:val="00B16D97"/>
    <w:rsid w:val="00B16E22"/>
    <w:rsid w:val="00B16E6E"/>
    <w:rsid w:val="00B1701B"/>
    <w:rsid w:val="00B170FA"/>
    <w:rsid w:val="00B17192"/>
    <w:rsid w:val="00B172CF"/>
    <w:rsid w:val="00B17347"/>
    <w:rsid w:val="00B173D6"/>
    <w:rsid w:val="00B173F7"/>
    <w:rsid w:val="00B17571"/>
    <w:rsid w:val="00B1757C"/>
    <w:rsid w:val="00B175D3"/>
    <w:rsid w:val="00B1768B"/>
    <w:rsid w:val="00B17786"/>
    <w:rsid w:val="00B17902"/>
    <w:rsid w:val="00B17983"/>
    <w:rsid w:val="00B17A30"/>
    <w:rsid w:val="00B17BAD"/>
    <w:rsid w:val="00B17DCF"/>
    <w:rsid w:val="00B17F0C"/>
    <w:rsid w:val="00B17F1C"/>
    <w:rsid w:val="00B17FC6"/>
    <w:rsid w:val="00B20250"/>
    <w:rsid w:val="00B207FD"/>
    <w:rsid w:val="00B20809"/>
    <w:rsid w:val="00B20A2C"/>
    <w:rsid w:val="00B20AFE"/>
    <w:rsid w:val="00B20DF3"/>
    <w:rsid w:val="00B20ED5"/>
    <w:rsid w:val="00B20EE5"/>
    <w:rsid w:val="00B21086"/>
    <w:rsid w:val="00B210DE"/>
    <w:rsid w:val="00B211EC"/>
    <w:rsid w:val="00B212F4"/>
    <w:rsid w:val="00B21311"/>
    <w:rsid w:val="00B2132F"/>
    <w:rsid w:val="00B213FD"/>
    <w:rsid w:val="00B21408"/>
    <w:rsid w:val="00B21487"/>
    <w:rsid w:val="00B214CE"/>
    <w:rsid w:val="00B214F8"/>
    <w:rsid w:val="00B2151A"/>
    <w:rsid w:val="00B215C8"/>
    <w:rsid w:val="00B217D5"/>
    <w:rsid w:val="00B217F6"/>
    <w:rsid w:val="00B2192D"/>
    <w:rsid w:val="00B21AD2"/>
    <w:rsid w:val="00B21C26"/>
    <w:rsid w:val="00B21D20"/>
    <w:rsid w:val="00B21E33"/>
    <w:rsid w:val="00B21F3D"/>
    <w:rsid w:val="00B21FB5"/>
    <w:rsid w:val="00B22022"/>
    <w:rsid w:val="00B220B7"/>
    <w:rsid w:val="00B22208"/>
    <w:rsid w:val="00B22299"/>
    <w:rsid w:val="00B22389"/>
    <w:rsid w:val="00B223EF"/>
    <w:rsid w:val="00B22513"/>
    <w:rsid w:val="00B2251C"/>
    <w:rsid w:val="00B22601"/>
    <w:rsid w:val="00B22680"/>
    <w:rsid w:val="00B22794"/>
    <w:rsid w:val="00B22869"/>
    <w:rsid w:val="00B22870"/>
    <w:rsid w:val="00B22B16"/>
    <w:rsid w:val="00B22DAE"/>
    <w:rsid w:val="00B22DC4"/>
    <w:rsid w:val="00B22EBE"/>
    <w:rsid w:val="00B22EED"/>
    <w:rsid w:val="00B22F5D"/>
    <w:rsid w:val="00B23011"/>
    <w:rsid w:val="00B2307A"/>
    <w:rsid w:val="00B23137"/>
    <w:rsid w:val="00B2336E"/>
    <w:rsid w:val="00B233C8"/>
    <w:rsid w:val="00B23438"/>
    <w:rsid w:val="00B2371C"/>
    <w:rsid w:val="00B237AD"/>
    <w:rsid w:val="00B237D2"/>
    <w:rsid w:val="00B238FA"/>
    <w:rsid w:val="00B2399D"/>
    <w:rsid w:val="00B239AB"/>
    <w:rsid w:val="00B239B6"/>
    <w:rsid w:val="00B23A70"/>
    <w:rsid w:val="00B23A71"/>
    <w:rsid w:val="00B23ABA"/>
    <w:rsid w:val="00B23BAA"/>
    <w:rsid w:val="00B23BCA"/>
    <w:rsid w:val="00B23CC5"/>
    <w:rsid w:val="00B23D1C"/>
    <w:rsid w:val="00B23E07"/>
    <w:rsid w:val="00B242A2"/>
    <w:rsid w:val="00B2438E"/>
    <w:rsid w:val="00B243DB"/>
    <w:rsid w:val="00B24400"/>
    <w:rsid w:val="00B2442E"/>
    <w:rsid w:val="00B24488"/>
    <w:rsid w:val="00B24549"/>
    <w:rsid w:val="00B2455B"/>
    <w:rsid w:val="00B245A8"/>
    <w:rsid w:val="00B24613"/>
    <w:rsid w:val="00B2484C"/>
    <w:rsid w:val="00B24891"/>
    <w:rsid w:val="00B24954"/>
    <w:rsid w:val="00B24990"/>
    <w:rsid w:val="00B24B4E"/>
    <w:rsid w:val="00B24B6B"/>
    <w:rsid w:val="00B24B6C"/>
    <w:rsid w:val="00B24B86"/>
    <w:rsid w:val="00B24C17"/>
    <w:rsid w:val="00B24D57"/>
    <w:rsid w:val="00B24DA1"/>
    <w:rsid w:val="00B24E09"/>
    <w:rsid w:val="00B24EC0"/>
    <w:rsid w:val="00B24F55"/>
    <w:rsid w:val="00B24FCE"/>
    <w:rsid w:val="00B250E7"/>
    <w:rsid w:val="00B255E8"/>
    <w:rsid w:val="00B25742"/>
    <w:rsid w:val="00B257CF"/>
    <w:rsid w:val="00B257EA"/>
    <w:rsid w:val="00B25867"/>
    <w:rsid w:val="00B2590F"/>
    <w:rsid w:val="00B25A14"/>
    <w:rsid w:val="00B25A2D"/>
    <w:rsid w:val="00B25AED"/>
    <w:rsid w:val="00B25B38"/>
    <w:rsid w:val="00B25BE8"/>
    <w:rsid w:val="00B25C8A"/>
    <w:rsid w:val="00B25D58"/>
    <w:rsid w:val="00B25EDB"/>
    <w:rsid w:val="00B25EE4"/>
    <w:rsid w:val="00B25EEE"/>
    <w:rsid w:val="00B25F69"/>
    <w:rsid w:val="00B25F8F"/>
    <w:rsid w:val="00B2605C"/>
    <w:rsid w:val="00B26111"/>
    <w:rsid w:val="00B26187"/>
    <w:rsid w:val="00B261C2"/>
    <w:rsid w:val="00B2649B"/>
    <w:rsid w:val="00B264D3"/>
    <w:rsid w:val="00B26587"/>
    <w:rsid w:val="00B2688A"/>
    <w:rsid w:val="00B269D3"/>
    <w:rsid w:val="00B26B98"/>
    <w:rsid w:val="00B26D57"/>
    <w:rsid w:val="00B26DBD"/>
    <w:rsid w:val="00B26DDD"/>
    <w:rsid w:val="00B26E5A"/>
    <w:rsid w:val="00B26EC6"/>
    <w:rsid w:val="00B26F7F"/>
    <w:rsid w:val="00B27068"/>
    <w:rsid w:val="00B27138"/>
    <w:rsid w:val="00B2714F"/>
    <w:rsid w:val="00B27256"/>
    <w:rsid w:val="00B2757B"/>
    <w:rsid w:val="00B275E1"/>
    <w:rsid w:val="00B27727"/>
    <w:rsid w:val="00B2779B"/>
    <w:rsid w:val="00B278A9"/>
    <w:rsid w:val="00B278AD"/>
    <w:rsid w:val="00B2797B"/>
    <w:rsid w:val="00B279A9"/>
    <w:rsid w:val="00B279AA"/>
    <w:rsid w:val="00B27B08"/>
    <w:rsid w:val="00B27BCE"/>
    <w:rsid w:val="00B27C4D"/>
    <w:rsid w:val="00B27C82"/>
    <w:rsid w:val="00B27D8F"/>
    <w:rsid w:val="00B30044"/>
    <w:rsid w:val="00B30047"/>
    <w:rsid w:val="00B3005A"/>
    <w:rsid w:val="00B300E6"/>
    <w:rsid w:val="00B300FD"/>
    <w:rsid w:val="00B301BF"/>
    <w:rsid w:val="00B302FF"/>
    <w:rsid w:val="00B30416"/>
    <w:rsid w:val="00B304BD"/>
    <w:rsid w:val="00B3073B"/>
    <w:rsid w:val="00B309F5"/>
    <w:rsid w:val="00B30BFE"/>
    <w:rsid w:val="00B30DF1"/>
    <w:rsid w:val="00B30F1A"/>
    <w:rsid w:val="00B30F8D"/>
    <w:rsid w:val="00B30FE6"/>
    <w:rsid w:val="00B31000"/>
    <w:rsid w:val="00B310BE"/>
    <w:rsid w:val="00B310D6"/>
    <w:rsid w:val="00B31181"/>
    <w:rsid w:val="00B313ED"/>
    <w:rsid w:val="00B315D6"/>
    <w:rsid w:val="00B31627"/>
    <w:rsid w:val="00B3164A"/>
    <w:rsid w:val="00B316D1"/>
    <w:rsid w:val="00B3193C"/>
    <w:rsid w:val="00B31954"/>
    <w:rsid w:val="00B319B9"/>
    <w:rsid w:val="00B31A13"/>
    <w:rsid w:val="00B31C22"/>
    <w:rsid w:val="00B31C26"/>
    <w:rsid w:val="00B31C6E"/>
    <w:rsid w:val="00B31D09"/>
    <w:rsid w:val="00B31F4C"/>
    <w:rsid w:val="00B32063"/>
    <w:rsid w:val="00B3207A"/>
    <w:rsid w:val="00B322D2"/>
    <w:rsid w:val="00B323A0"/>
    <w:rsid w:val="00B32451"/>
    <w:rsid w:val="00B324CA"/>
    <w:rsid w:val="00B324F9"/>
    <w:rsid w:val="00B325AD"/>
    <w:rsid w:val="00B32638"/>
    <w:rsid w:val="00B3266E"/>
    <w:rsid w:val="00B3275D"/>
    <w:rsid w:val="00B3276C"/>
    <w:rsid w:val="00B3285A"/>
    <w:rsid w:val="00B328DA"/>
    <w:rsid w:val="00B328FD"/>
    <w:rsid w:val="00B32ABA"/>
    <w:rsid w:val="00B32BCA"/>
    <w:rsid w:val="00B32D81"/>
    <w:rsid w:val="00B32E3C"/>
    <w:rsid w:val="00B32F6C"/>
    <w:rsid w:val="00B32FBA"/>
    <w:rsid w:val="00B32FDE"/>
    <w:rsid w:val="00B32FF1"/>
    <w:rsid w:val="00B33034"/>
    <w:rsid w:val="00B330CF"/>
    <w:rsid w:val="00B33151"/>
    <w:rsid w:val="00B33168"/>
    <w:rsid w:val="00B3335E"/>
    <w:rsid w:val="00B335A5"/>
    <w:rsid w:val="00B335EC"/>
    <w:rsid w:val="00B335FC"/>
    <w:rsid w:val="00B336A5"/>
    <w:rsid w:val="00B339A9"/>
    <w:rsid w:val="00B33C36"/>
    <w:rsid w:val="00B33C79"/>
    <w:rsid w:val="00B33CEC"/>
    <w:rsid w:val="00B33D13"/>
    <w:rsid w:val="00B33DBB"/>
    <w:rsid w:val="00B33EDC"/>
    <w:rsid w:val="00B33FC7"/>
    <w:rsid w:val="00B33FFC"/>
    <w:rsid w:val="00B34076"/>
    <w:rsid w:val="00B341B1"/>
    <w:rsid w:val="00B341CC"/>
    <w:rsid w:val="00B34285"/>
    <w:rsid w:val="00B342A1"/>
    <w:rsid w:val="00B34356"/>
    <w:rsid w:val="00B34501"/>
    <w:rsid w:val="00B3470B"/>
    <w:rsid w:val="00B34754"/>
    <w:rsid w:val="00B3477F"/>
    <w:rsid w:val="00B347C6"/>
    <w:rsid w:val="00B348E2"/>
    <w:rsid w:val="00B34A52"/>
    <w:rsid w:val="00B34B02"/>
    <w:rsid w:val="00B34B64"/>
    <w:rsid w:val="00B34D27"/>
    <w:rsid w:val="00B34D52"/>
    <w:rsid w:val="00B34DD6"/>
    <w:rsid w:val="00B35004"/>
    <w:rsid w:val="00B35050"/>
    <w:rsid w:val="00B3523C"/>
    <w:rsid w:val="00B35254"/>
    <w:rsid w:val="00B352DF"/>
    <w:rsid w:val="00B353B1"/>
    <w:rsid w:val="00B353D1"/>
    <w:rsid w:val="00B354FF"/>
    <w:rsid w:val="00B3555D"/>
    <w:rsid w:val="00B355AF"/>
    <w:rsid w:val="00B355CC"/>
    <w:rsid w:val="00B35832"/>
    <w:rsid w:val="00B3595D"/>
    <w:rsid w:val="00B359B8"/>
    <w:rsid w:val="00B35A61"/>
    <w:rsid w:val="00B35B4A"/>
    <w:rsid w:val="00B35B9B"/>
    <w:rsid w:val="00B35C91"/>
    <w:rsid w:val="00B35CEA"/>
    <w:rsid w:val="00B35D7D"/>
    <w:rsid w:val="00B35FD9"/>
    <w:rsid w:val="00B35FF3"/>
    <w:rsid w:val="00B362C2"/>
    <w:rsid w:val="00B362D6"/>
    <w:rsid w:val="00B364BE"/>
    <w:rsid w:val="00B365C6"/>
    <w:rsid w:val="00B36603"/>
    <w:rsid w:val="00B3666E"/>
    <w:rsid w:val="00B36793"/>
    <w:rsid w:val="00B3680D"/>
    <w:rsid w:val="00B36887"/>
    <w:rsid w:val="00B3689E"/>
    <w:rsid w:val="00B36C12"/>
    <w:rsid w:val="00B36C4B"/>
    <w:rsid w:val="00B36C71"/>
    <w:rsid w:val="00B36C9F"/>
    <w:rsid w:val="00B36CE9"/>
    <w:rsid w:val="00B36D07"/>
    <w:rsid w:val="00B36D1A"/>
    <w:rsid w:val="00B36D6E"/>
    <w:rsid w:val="00B36E71"/>
    <w:rsid w:val="00B36E8F"/>
    <w:rsid w:val="00B36F9D"/>
    <w:rsid w:val="00B3710D"/>
    <w:rsid w:val="00B37169"/>
    <w:rsid w:val="00B371B5"/>
    <w:rsid w:val="00B3733D"/>
    <w:rsid w:val="00B37341"/>
    <w:rsid w:val="00B37517"/>
    <w:rsid w:val="00B37612"/>
    <w:rsid w:val="00B37752"/>
    <w:rsid w:val="00B37788"/>
    <w:rsid w:val="00B377BE"/>
    <w:rsid w:val="00B377F0"/>
    <w:rsid w:val="00B378CB"/>
    <w:rsid w:val="00B378FF"/>
    <w:rsid w:val="00B3792A"/>
    <w:rsid w:val="00B379BA"/>
    <w:rsid w:val="00B37E58"/>
    <w:rsid w:val="00B37E87"/>
    <w:rsid w:val="00B37E9E"/>
    <w:rsid w:val="00B37F98"/>
    <w:rsid w:val="00B401EF"/>
    <w:rsid w:val="00B403CE"/>
    <w:rsid w:val="00B403E4"/>
    <w:rsid w:val="00B4040A"/>
    <w:rsid w:val="00B4041B"/>
    <w:rsid w:val="00B404E9"/>
    <w:rsid w:val="00B40549"/>
    <w:rsid w:val="00B408C9"/>
    <w:rsid w:val="00B40AD9"/>
    <w:rsid w:val="00B40C19"/>
    <w:rsid w:val="00B40C42"/>
    <w:rsid w:val="00B40CA3"/>
    <w:rsid w:val="00B40D4A"/>
    <w:rsid w:val="00B40D5D"/>
    <w:rsid w:val="00B40F0F"/>
    <w:rsid w:val="00B41062"/>
    <w:rsid w:val="00B41086"/>
    <w:rsid w:val="00B41198"/>
    <w:rsid w:val="00B412A8"/>
    <w:rsid w:val="00B412DF"/>
    <w:rsid w:val="00B412EC"/>
    <w:rsid w:val="00B4130A"/>
    <w:rsid w:val="00B414EC"/>
    <w:rsid w:val="00B4161A"/>
    <w:rsid w:val="00B416F2"/>
    <w:rsid w:val="00B4177E"/>
    <w:rsid w:val="00B419C7"/>
    <w:rsid w:val="00B41A96"/>
    <w:rsid w:val="00B41AD4"/>
    <w:rsid w:val="00B41DF7"/>
    <w:rsid w:val="00B42033"/>
    <w:rsid w:val="00B4205A"/>
    <w:rsid w:val="00B4232B"/>
    <w:rsid w:val="00B4256E"/>
    <w:rsid w:val="00B425F4"/>
    <w:rsid w:val="00B425F8"/>
    <w:rsid w:val="00B42623"/>
    <w:rsid w:val="00B4266A"/>
    <w:rsid w:val="00B426D4"/>
    <w:rsid w:val="00B426E4"/>
    <w:rsid w:val="00B4272F"/>
    <w:rsid w:val="00B427B5"/>
    <w:rsid w:val="00B42848"/>
    <w:rsid w:val="00B428DE"/>
    <w:rsid w:val="00B42A0D"/>
    <w:rsid w:val="00B42BFD"/>
    <w:rsid w:val="00B42C38"/>
    <w:rsid w:val="00B42C48"/>
    <w:rsid w:val="00B42CF8"/>
    <w:rsid w:val="00B42D2C"/>
    <w:rsid w:val="00B42D74"/>
    <w:rsid w:val="00B42E1D"/>
    <w:rsid w:val="00B42E41"/>
    <w:rsid w:val="00B42E6D"/>
    <w:rsid w:val="00B42EED"/>
    <w:rsid w:val="00B42FAC"/>
    <w:rsid w:val="00B42FF2"/>
    <w:rsid w:val="00B431D9"/>
    <w:rsid w:val="00B432F9"/>
    <w:rsid w:val="00B433A8"/>
    <w:rsid w:val="00B435F6"/>
    <w:rsid w:val="00B43608"/>
    <w:rsid w:val="00B43BF0"/>
    <w:rsid w:val="00B43C3F"/>
    <w:rsid w:val="00B43E84"/>
    <w:rsid w:val="00B44006"/>
    <w:rsid w:val="00B44159"/>
    <w:rsid w:val="00B44304"/>
    <w:rsid w:val="00B4438E"/>
    <w:rsid w:val="00B4458B"/>
    <w:rsid w:val="00B44666"/>
    <w:rsid w:val="00B446BE"/>
    <w:rsid w:val="00B4477E"/>
    <w:rsid w:val="00B448E6"/>
    <w:rsid w:val="00B4490A"/>
    <w:rsid w:val="00B44B36"/>
    <w:rsid w:val="00B44C98"/>
    <w:rsid w:val="00B44CB7"/>
    <w:rsid w:val="00B44D48"/>
    <w:rsid w:val="00B44D64"/>
    <w:rsid w:val="00B44D75"/>
    <w:rsid w:val="00B44EA5"/>
    <w:rsid w:val="00B44F57"/>
    <w:rsid w:val="00B4528E"/>
    <w:rsid w:val="00B45365"/>
    <w:rsid w:val="00B454BC"/>
    <w:rsid w:val="00B454F8"/>
    <w:rsid w:val="00B4585C"/>
    <w:rsid w:val="00B458B3"/>
    <w:rsid w:val="00B458E1"/>
    <w:rsid w:val="00B458E7"/>
    <w:rsid w:val="00B458FA"/>
    <w:rsid w:val="00B45901"/>
    <w:rsid w:val="00B45905"/>
    <w:rsid w:val="00B45A97"/>
    <w:rsid w:val="00B45B5A"/>
    <w:rsid w:val="00B45BA0"/>
    <w:rsid w:val="00B45E89"/>
    <w:rsid w:val="00B45E8D"/>
    <w:rsid w:val="00B45FA0"/>
    <w:rsid w:val="00B46055"/>
    <w:rsid w:val="00B46144"/>
    <w:rsid w:val="00B46308"/>
    <w:rsid w:val="00B4640F"/>
    <w:rsid w:val="00B46425"/>
    <w:rsid w:val="00B4654B"/>
    <w:rsid w:val="00B465AE"/>
    <w:rsid w:val="00B46735"/>
    <w:rsid w:val="00B4686F"/>
    <w:rsid w:val="00B4694B"/>
    <w:rsid w:val="00B46983"/>
    <w:rsid w:val="00B46A52"/>
    <w:rsid w:val="00B46BB0"/>
    <w:rsid w:val="00B46BD5"/>
    <w:rsid w:val="00B46D60"/>
    <w:rsid w:val="00B46ED5"/>
    <w:rsid w:val="00B46FF8"/>
    <w:rsid w:val="00B47024"/>
    <w:rsid w:val="00B473D0"/>
    <w:rsid w:val="00B4799B"/>
    <w:rsid w:val="00B47A52"/>
    <w:rsid w:val="00B47C69"/>
    <w:rsid w:val="00B47D8A"/>
    <w:rsid w:val="00B47E55"/>
    <w:rsid w:val="00B47EA6"/>
    <w:rsid w:val="00B47F49"/>
    <w:rsid w:val="00B47F5B"/>
    <w:rsid w:val="00B47FFD"/>
    <w:rsid w:val="00B50003"/>
    <w:rsid w:val="00B5016F"/>
    <w:rsid w:val="00B502A2"/>
    <w:rsid w:val="00B5033D"/>
    <w:rsid w:val="00B50408"/>
    <w:rsid w:val="00B50438"/>
    <w:rsid w:val="00B5048C"/>
    <w:rsid w:val="00B504AD"/>
    <w:rsid w:val="00B50564"/>
    <w:rsid w:val="00B505CA"/>
    <w:rsid w:val="00B505E9"/>
    <w:rsid w:val="00B506E6"/>
    <w:rsid w:val="00B50799"/>
    <w:rsid w:val="00B50840"/>
    <w:rsid w:val="00B50A82"/>
    <w:rsid w:val="00B50AFC"/>
    <w:rsid w:val="00B50BE0"/>
    <w:rsid w:val="00B50DA2"/>
    <w:rsid w:val="00B50DD1"/>
    <w:rsid w:val="00B50E9B"/>
    <w:rsid w:val="00B50EF3"/>
    <w:rsid w:val="00B50FBB"/>
    <w:rsid w:val="00B50FBE"/>
    <w:rsid w:val="00B51237"/>
    <w:rsid w:val="00B5129F"/>
    <w:rsid w:val="00B512A5"/>
    <w:rsid w:val="00B512BD"/>
    <w:rsid w:val="00B5139D"/>
    <w:rsid w:val="00B515A6"/>
    <w:rsid w:val="00B516F8"/>
    <w:rsid w:val="00B5180E"/>
    <w:rsid w:val="00B51895"/>
    <w:rsid w:val="00B5191A"/>
    <w:rsid w:val="00B51A30"/>
    <w:rsid w:val="00B51C54"/>
    <w:rsid w:val="00B51CC8"/>
    <w:rsid w:val="00B51D81"/>
    <w:rsid w:val="00B51E8E"/>
    <w:rsid w:val="00B52086"/>
    <w:rsid w:val="00B5208F"/>
    <w:rsid w:val="00B5219F"/>
    <w:rsid w:val="00B52253"/>
    <w:rsid w:val="00B52259"/>
    <w:rsid w:val="00B5225B"/>
    <w:rsid w:val="00B52304"/>
    <w:rsid w:val="00B523C6"/>
    <w:rsid w:val="00B523E0"/>
    <w:rsid w:val="00B524FC"/>
    <w:rsid w:val="00B525AD"/>
    <w:rsid w:val="00B525F9"/>
    <w:rsid w:val="00B526AB"/>
    <w:rsid w:val="00B52764"/>
    <w:rsid w:val="00B527D5"/>
    <w:rsid w:val="00B52864"/>
    <w:rsid w:val="00B528C8"/>
    <w:rsid w:val="00B52905"/>
    <w:rsid w:val="00B52957"/>
    <w:rsid w:val="00B52B84"/>
    <w:rsid w:val="00B52BA7"/>
    <w:rsid w:val="00B52CB0"/>
    <w:rsid w:val="00B52D5B"/>
    <w:rsid w:val="00B52DFF"/>
    <w:rsid w:val="00B52E19"/>
    <w:rsid w:val="00B52EBE"/>
    <w:rsid w:val="00B52F6B"/>
    <w:rsid w:val="00B52F73"/>
    <w:rsid w:val="00B5305D"/>
    <w:rsid w:val="00B53163"/>
    <w:rsid w:val="00B5321C"/>
    <w:rsid w:val="00B53265"/>
    <w:rsid w:val="00B5326F"/>
    <w:rsid w:val="00B533C1"/>
    <w:rsid w:val="00B5349A"/>
    <w:rsid w:val="00B535A0"/>
    <w:rsid w:val="00B535AC"/>
    <w:rsid w:val="00B53640"/>
    <w:rsid w:val="00B53735"/>
    <w:rsid w:val="00B5378E"/>
    <w:rsid w:val="00B53809"/>
    <w:rsid w:val="00B53871"/>
    <w:rsid w:val="00B539E4"/>
    <w:rsid w:val="00B53ACA"/>
    <w:rsid w:val="00B53AFF"/>
    <w:rsid w:val="00B53CC6"/>
    <w:rsid w:val="00B53CEB"/>
    <w:rsid w:val="00B53D58"/>
    <w:rsid w:val="00B53D8A"/>
    <w:rsid w:val="00B541C9"/>
    <w:rsid w:val="00B54279"/>
    <w:rsid w:val="00B5431C"/>
    <w:rsid w:val="00B54393"/>
    <w:rsid w:val="00B54446"/>
    <w:rsid w:val="00B5465B"/>
    <w:rsid w:val="00B5481E"/>
    <w:rsid w:val="00B54A6B"/>
    <w:rsid w:val="00B54A9F"/>
    <w:rsid w:val="00B54B6C"/>
    <w:rsid w:val="00B54D0C"/>
    <w:rsid w:val="00B54D63"/>
    <w:rsid w:val="00B54E71"/>
    <w:rsid w:val="00B54EAF"/>
    <w:rsid w:val="00B550FD"/>
    <w:rsid w:val="00B5524A"/>
    <w:rsid w:val="00B552D6"/>
    <w:rsid w:val="00B552F2"/>
    <w:rsid w:val="00B553E2"/>
    <w:rsid w:val="00B5550D"/>
    <w:rsid w:val="00B555B2"/>
    <w:rsid w:val="00B556D0"/>
    <w:rsid w:val="00B5571A"/>
    <w:rsid w:val="00B55757"/>
    <w:rsid w:val="00B55793"/>
    <w:rsid w:val="00B55853"/>
    <w:rsid w:val="00B55879"/>
    <w:rsid w:val="00B5588C"/>
    <w:rsid w:val="00B55911"/>
    <w:rsid w:val="00B55A31"/>
    <w:rsid w:val="00B55B7F"/>
    <w:rsid w:val="00B55C48"/>
    <w:rsid w:val="00B55CB6"/>
    <w:rsid w:val="00B55DED"/>
    <w:rsid w:val="00B56142"/>
    <w:rsid w:val="00B5618D"/>
    <w:rsid w:val="00B561AE"/>
    <w:rsid w:val="00B56325"/>
    <w:rsid w:val="00B565C6"/>
    <w:rsid w:val="00B56739"/>
    <w:rsid w:val="00B5678F"/>
    <w:rsid w:val="00B567A8"/>
    <w:rsid w:val="00B5699E"/>
    <w:rsid w:val="00B56A29"/>
    <w:rsid w:val="00B56CA6"/>
    <w:rsid w:val="00B56CBF"/>
    <w:rsid w:val="00B56D3E"/>
    <w:rsid w:val="00B56D79"/>
    <w:rsid w:val="00B56E5D"/>
    <w:rsid w:val="00B56F98"/>
    <w:rsid w:val="00B56FF8"/>
    <w:rsid w:val="00B5727A"/>
    <w:rsid w:val="00B572B6"/>
    <w:rsid w:val="00B57346"/>
    <w:rsid w:val="00B574E8"/>
    <w:rsid w:val="00B577BE"/>
    <w:rsid w:val="00B5792B"/>
    <w:rsid w:val="00B57AD5"/>
    <w:rsid w:val="00B57AEE"/>
    <w:rsid w:val="00B57C21"/>
    <w:rsid w:val="00B57CE8"/>
    <w:rsid w:val="00B57CF9"/>
    <w:rsid w:val="00B57D85"/>
    <w:rsid w:val="00B57DAF"/>
    <w:rsid w:val="00B57E24"/>
    <w:rsid w:val="00B600B8"/>
    <w:rsid w:val="00B60137"/>
    <w:rsid w:val="00B6017D"/>
    <w:rsid w:val="00B6017F"/>
    <w:rsid w:val="00B60193"/>
    <w:rsid w:val="00B6021F"/>
    <w:rsid w:val="00B6022A"/>
    <w:rsid w:val="00B603DC"/>
    <w:rsid w:val="00B60448"/>
    <w:rsid w:val="00B604C9"/>
    <w:rsid w:val="00B604EE"/>
    <w:rsid w:val="00B605B4"/>
    <w:rsid w:val="00B605F5"/>
    <w:rsid w:val="00B60615"/>
    <w:rsid w:val="00B6063C"/>
    <w:rsid w:val="00B60708"/>
    <w:rsid w:val="00B6070C"/>
    <w:rsid w:val="00B608B7"/>
    <w:rsid w:val="00B6094E"/>
    <w:rsid w:val="00B609D7"/>
    <w:rsid w:val="00B60AAC"/>
    <w:rsid w:val="00B60ABD"/>
    <w:rsid w:val="00B60BDC"/>
    <w:rsid w:val="00B60C78"/>
    <w:rsid w:val="00B60DCC"/>
    <w:rsid w:val="00B60F06"/>
    <w:rsid w:val="00B6102C"/>
    <w:rsid w:val="00B610DD"/>
    <w:rsid w:val="00B6116F"/>
    <w:rsid w:val="00B61180"/>
    <w:rsid w:val="00B611FA"/>
    <w:rsid w:val="00B6126F"/>
    <w:rsid w:val="00B612E4"/>
    <w:rsid w:val="00B61405"/>
    <w:rsid w:val="00B61417"/>
    <w:rsid w:val="00B61429"/>
    <w:rsid w:val="00B6155E"/>
    <w:rsid w:val="00B617A3"/>
    <w:rsid w:val="00B61960"/>
    <w:rsid w:val="00B61A48"/>
    <w:rsid w:val="00B61A50"/>
    <w:rsid w:val="00B61AB9"/>
    <w:rsid w:val="00B61B58"/>
    <w:rsid w:val="00B61C2E"/>
    <w:rsid w:val="00B61C3D"/>
    <w:rsid w:val="00B61CEE"/>
    <w:rsid w:val="00B61CFE"/>
    <w:rsid w:val="00B61D91"/>
    <w:rsid w:val="00B61E6E"/>
    <w:rsid w:val="00B61E7E"/>
    <w:rsid w:val="00B61E89"/>
    <w:rsid w:val="00B61ED2"/>
    <w:rsid w:val="00B61F05"/>
    <w:rsid w:val="00B61F3A"/>
    <w:rsid w:val="00B61F79"/>
    <w:rsid w:val="00B6205F"/>
    <w:rsid w:val="00B621BB"/>
    <w:rsid w:val="00B622A5"/>
    <w:rsid w:val="00B622C5"/>
    <w:rsid w:val="00B62332"/>
    <w:rsid w:val="00B6238F"/>
    <w:rsid w:val="00B6241B"/>
    <w:rsid w:val="00B62423"/>
    <w:rsid w:val="00B62477"/>
    <w:rsid w:val="00B624CD"/>
    <w:rsid w:val="00B624F0"/>
    <w:rsid w:val="00B626DB"/>
    <w:rsid w:val="00B6280D"/>
    <w:rsid w:val="00B6293E"/>
    <w:rsid w:val="00B629A5"/>
    <w:rsid w:val="00B62C1C"/>
    <w:rsid w:val="00B62C2E"/>
    <w:rsid w:val="00B62C6A"/>
    <w:rsid w:val="00B62CF5"/>
    <w:rsid w:val="00B62EDB"/>
    <w:rsid w:val="00B62F25"/>
    <w:rsid w:val="00B62F55"/>
    <w:rsid w:val="00B632B5"/>
    <w:rsid w:val="00B6330B"/>
    <w:rsid w:val="00B6338A"/>
    <w:rsid w:val="00B633C4"/>
    <w:rsid w:val="00B63409"/>
    <w:rsid w:val="00B63518"/>
    <w:rsid w:val="00B63690"/>
    <w:rsid w:val="00B637CB"/>
    <w:rsid w:val="00B6384B"/>
    <w:rsid w:val="00B6397C"/>
    <w:rsid w:val="00B63A09"/>
    <w:rsid w:val="00B63A48"/>
    <w:rsid w:val="00B63BB9"/>
    <w:rsid w:val="00B63BDA"/>
    <w:rsid w:val="00B63CE3"/>
    <w:rsid w:val="00B63F4C"/>
    <w:rsid w:val="00B640F6"/>
    <w:rsid w:val="00B6414B"/>
    <w:rsid w:val="00B64262"/>
    <w:rsid w:val="00B642F1"/>
    <w:rsid w:val="00B6433F"/>
    <w:rsid w:val="00B64356"/>
    <w:rsid w:val="00B6438D"/>
    <w:rsid w:val="00B644CA"/>
    <w:rsid w:val="00B6462D"/>
    <w:rsid w:val="00B64660"/>
    <w:rsid w:val="00B6485B"/>
    <w:rsid w:val="00B64882"/>
    <w:rsid w:val="00B648B3"/>
    <w:rsid w:val="00B64975"/>
    <w:rsid w:val="00B64A78"/>
    <w:rsid w:val="00B64B77"/>
    <w:rsid w:val="00B64C55"/>
    <w:rsid w:val="00B64D9C"/>
    <w:rsid w:val="00B64DA8"/>
    <w:rsid w:val="00B64E97"/>
    <w:rsid w:val="00B64F24"/>
    <w:rsid w:val="00B65044"/>
    <w:rsid w:val="00B650D3"/>
    <w:rsid w:val="00B650D9"/>
    <w:rsid w:val="00B650EF"/>
    <w:rsid w:val="00B6512D"/>
    <w:rsid w:val="00B65171"/>
    <w:rsid w:val="00B65245"/>
    <w:rsid w:val="00B65444"/>
    <w:rsid w:val="00B655EF"/>
    <w:rsid w:val="00B656A3"/>
    <w:rsid w:val="00B65701"/>
    <w:rsid w:val="00B65746"/>
    <w:rsid w:val="00B657EE"/>
    <w:rsid w:val="00B6595F"/>
    <w:rsid w:val="00B65A86"/>
    <w:rsid w:val="00B65AA4"/>
    <w:rsid w:val="00B65B0A"/>
    <w:rsid w:val="00B65B25"/>
    <w:rsid w:val="00B65C8C"/>
    <w:rsid w:val="00B65E09"/>
    <w:rsid w:val="00B65E63"/>
    <w:rsid w:val="00B65E77"/>
    <w:rsid w:val="00B65ED6"/>
    <w:rsid w:val="00B6600C"/>
    <w:rsid w:val="00B66059"/>
    <w:rsid w:val="00B66123"/>
    <w:rsid w:val="00B66169"/>
    <w:rsid w:val="00B66317"/>
    <w:rsid w:val="00B66407"/>
    <w:rsid w:val="00B664D9"/>
    <w:rsid w:val="00B664F6"/>
    <w:rsid w:val="00B66529"/>
    <w:rsid w:val="00B66546"/>
    <w:rsid w:val="00B66698"/>
    <w:rsid w:val="00B66759"/>
    <w:rsid w:val="00B667AD"/>
    <w:rsid w:val="00B66884"/>
    <w:rsid w:val="00B66920"/>
    <w:rsid w:val="00B66936"/>
    <w:rsid w:val="00B669BC"/>
    <w:rsid w:val="00B669DB"/>
    <w:rsid w:val="00B66A14"/>
    <w:rsid w:val="00B66ACE"/>
    <w:rsid w:val="00B66AD2"/>
    <w:rsid w:val="00B66B48"/>
    <w:rsid w:val="00B66DA4"/>
    <w:rsid w:val="00B66DEA"/>
    <w:rsid w:val="00B66F2E"/>
    <w:rsid w:val="00B66FAE"/>
    <w:rsid w:val="00B6722C"/>
    <w:rsid w:val="00B6731E"/>
    <w:rsid w:val="00B67332"/>
    <w:rsid w:val="00B673B5"/>
    <w:rsid w:val="00B6751A"/>
    <w:rsid w:val="00B67571"/>
    <w:rsid w:val="00B67652"/>
    <w:rsid w:val="00B67661"/>
    <w:rsid w:val="00B6775F"/>
    <w:rsid w:val="00B67887"/>
    <w:rsid w:val="00B679A2"/>
    <w:rsid w:val="00B679F9"/>
    <w:rsid w:val="00B67A0C"/>
    <w:rsid w:val="00B67A2C"/>
    <w:rsid w:val="00B67C70"/>
    <w:rsid w:val="00B67D30"/>
    <w:rsid w:val="00B67E06"/>
    <w:rsid w:val="00B67EF9"/>
    <w:rsid w:val="00B67F1F"/>
    <w:rsid w:val="00B67F70"/>
    <w:rsid w:val="00B70033"/>
    <w:rsid w:val="00B7015A"/>
    <w:rsid w:val="00B7016F"/>
    <w:rsid w:val="00B702A7"/>
    <w:rsid w:val="00B703AD"/>
    <w:rsid w:val="00B704F2"/>
    <w:rsid w:val="00B7070B"/>
    <w:rsid w:val="00B7077C"/>
    <w:rsid w:val="00B708BC"/>
    <w:rsid w:val="00B709B4"/>
    <w:rsid w:val="00B70B99"/>
    <w:rsid w:val="00B70BF6"/>
    <w:rsid w:val="00B70C12"/>
    <w:rsid w:val="00B70CA5"/>
    <w:rsid w:val="00B70E84"/>
    <w:rsid w:val="00B70F22"/>
    <w:rsid w:val="00B70FDE"/>
    <w:rsid w:val="00B71079"/>
    <w:rsid w:val="00B71283"/>
    <w:rsid w:val="00B71310"/>
    <w:rsid w:val="00B71432"/>
    <w:rsid w:val="00B7147A"/>
    <w:rsid w:val="00B715D4"/>
    <w:rsid w:val="00B715EA"/>
    <w:rsid w:val="00B7161C"/>
    <w:rsid w:val="00B7162C"/>
    <w:rsid w:val="00B71691"/>
    <w:rsid w:val="00B71760"/>
    <w:rsid w:val="00B71837"/>
    <w:rsid w:val="00B7185F"/>
    <w:rsid w:val="00B7199E"/>
    <w:rsid w:val="00B71A06"/>
    <w:rsid w:val="00B71F58"/>
    <w:rsid w:val="00B71F59"/>
    <w:rsid w:val="00B71F69"/>
    <w:rsid w:val="00B71FD5"/>
    <w:rsid w:val="00B7203E"/>
    <w:rsid w:val="00B72181"/>
    <w:rsid w:val="00B72197"/>
    <w:rsid w:val="00B72198"/>
    <w:rsid w:val="00B72279"/>
    <w:rsid w:val="00B7242B"/>
    <w:rsid w:val="00B724F8"/>
    <w:rsid w:val="00B72638"/>
    <w:rsid w:val="00B72689"/>
    <w:rsid w:val="00B726EF"/>
    <w:rsid w:val="00B7275B"/>
    <w:rsid w:val="00B72803"/>
    <w:rsid w:val="00B72D0C"/>
    <w:rsid w:val="00B72DD0"/>
    <w:rsid w:val="00B72E64"/>
    <w:rsid w:val="00B72F2F"/>
    <w:rsid w:val="00B72F62"/>
    <w:rsid w:val="00B72F64"/>
    <w:rsid w:val="00B72F74"/>
    <w:rsid w:val="00B72FAA"/>
    <w:rsid w:val="00B731C7"/>
    <w:rsid w:val="00B73214"/>
    <w:rsid w:val="00B73234"/>
    <w:rsid w:val="00B733CD"/>
    <w:rsid w:val="00B73410"/>
    <w:rsid w:val="00B734AA"/>
    <w:rsid w:val="00B734E1"/>
    <w:rsid w:val="00B735C6"/>
    <w:rsid w:val="00B73702"/>
    <w:rsid w:val="00B7378B"/>
    <w:rsid w:val="00B737CB"/>
    <w:rsid w:val="00B737F7"/>
    <w:rsid w:val="00B73A6C"/>
    <w:rsid w:val="00B73BC3"/>
    <w:rsid w:val="00B73C1A"/>
    <w:rsid w:val="00B73C57"/>
    <w:rsid w:val="00B73CDE"/>
    <w:rsid w:val="00B73CFD"/>
    <w:rsid w:val="00B73D05"/>
    <w:rsid w:val="00B73D08"/>
    <w:rsid w:val="00B73F72"/>
    <w:rsid w:val="00B740F9"/>
    <w:rsid w:val="00B7438F"/>
    <w:rsid w:val="00B7456F"/>
    <w:rsid w:val="00B745E3"/>
    <w:rsid w:val="00B74668"/>
    <w:rsid w:val="00B746B0"/>
    <w:rsid w:val="00B74A1E"/>
    <w:rsid w:val="00B74A4D"/>
    <w:rsid w:val="00B74AC3"/>
    <w:rsid w:val="00B74BC0"/>
    <w:rsid w:val="00B74D96"/>
    <w:rsid w:val="00B74E71"/>
    <w:rsid w:val="00B74ECC"/>
    <w:rsid w:val="00B74ED6"/>
    <w:rsid w:val="00B74F1A"/>
    <w:rsid w:val="00B75066"/>
    <w:rsid w:val="00B750A3"/>
    <w:rsid w:val="00B750BA"/>
    <w:rsid w:val="00B75112"/>
    <w:rsid w:val="00B7541C"/>
    <w:rsid w:val="00B75515"/>
    <w:rsid w:val="00B7553C"/>
    <w:rsid w:val="00B75552"/>
    <w:rsid w:val="00B755F2"/>
    <w:rsid w:val="00B7568C"/>
    <w:rsid w:val="00B75752"/>
    <w:rsid w:val="00B7575B"/>
    <w:rsid w:val="00B75884"/>
    <w:rsid w:val="00B75889"/>
    <w:rsid w:val="00B758F4"/>
    <w:rsid w:val="00B75A44"/>
    <w:rsid w:val="00B75A7D"/>
    <w:rsid w:val="00B75AAE"/>
    <w:rsid w:val="00B75C05"/>
    <w:rsid w:val="00B75C74"/>
    <w:rsid w:val="00B75D16"/>
    <w:rsid w:val="00B75D45"/>
    <w:rsid w:val="00B75ED5"/>
    <w:rsid w:val="00B75F0F"/>
    <w:rsid w:val="00B76063"/>
    <w:rsid w:val="00B760B9"/>
    <w:rsid w:val="00B76105"/>
    <w:rsid w:val="00B76373"/>
    <w:rsid w:val="00B763E5"/>
    <w:rsid w:val="00B76623"/>
    <w:rsid w:val="00B766D2"/>
    <w:rsid w:val="00B767DE"/>
    <w:rsid w:val="00B768CA"/>
    <w:rsid w:val="00B769CA"/>
    <w:rsid w:val="00B769E4"/>
    <w:rsid w:val="00B76C90"/>
    <w:rsid w:val="00B76D43"/>
    <w:rsid w:val="00B76D7E"/>
    <w:rsid w:val="00B76E01"/>
    <w:rsid w:val="00B7705D"/>
    <w:rsid w:val="00B772A8"/>
    <w:rsid w:val="00B775B6"/>
    <w:rsid w:val="00B77639"/>
    <w:rsid w:val="00B77666"/>
    <w:rsid w:val="00B77677"/>
    <w:rsid w:val="00B7781C"/>
    <w:rsid w:val="00B779D3"/>
    <w:rsid w:val="00B77B0D"/>
    <w:rsid w:val="00B77BB8"/>
    <w:rsid w:val="00B77D54"/>
    <w:rsid w:val="00B77EDF"/>
    <w:rsid w:val="00B801AF"/>
    <w:rsid w:val="00B80201"/>
    <w:rsid w:val="00B803C2"/>
    <w:rsid w:val="00B8044F"/>
    <w:rsid w:val="00B80504"/>
    <w:rsid w:val="00B80516"/>
    <w:rsid w:val="00B805A9"/>
    <w:rsid w:val="00B8061E"/>
    <w:rsid w:val="00B80685"/>
    <w:rsid w:val="00B806C4"/>
    <w:rsid w:val="00B80743"/>
    <w:rsid w:val="00B807A2"/>
    <w:rsid w:val="00B807C2"/>
    <w:rsid w:val="00B807C5"/>
    <w:rsid w:val="00B807DB"/>
    <w:rsid w:val="00B807EB"/>
    <w:rsid w:val="00B80849"/>
    <w:rsid w:val="00B80877"/>
    <w:rsid w:val="00B808A6"/>
    <w:rsid w:val="00B80B50"/>
    <w:rsid w:val="00B80D6C"/>
    <w:rsid w:val="00B80DBA"/>
    <w:rsid w:val="00B80E1B"/>
    <w:rsid w:val="00B80EBB"/>
    <w:rsid w:val="00B80F97"/>
    <w:rsid w:val="00B81128"/>
    <w:rsid w:val="00B81337"/>
    <w:rsid w:val="00B81586"/>
    <w:rsid w:val="00B815E2"/>
    <w:rsid w:val="00B81675"/>
    <w:rsid w:val="00B817DB"/>
    <w:rsid w:val="00B8180A"/>
    <w:rsid w:val="00B8183C"/>
    <w:rsid w:val="00B8184B"/>
    <w:rsid w:val="00B81A44"/>
    <w:rsid w:val="00B81AFA"/>
    <w:rsid w:val="00B81B18"/>
    <w:rsid w:val="00B81B88"/>
    <w:rsid w:val="00B81DD5"/>
    <w:rsid w:val="00B81E26"/>
    <w:rsid w:val="00B81E60"/>
    <w:rsid w:val="00B81EFB"/>
    <w:rsid w:val="00B81FDF"/>
    <w:rsid w:val="00B82005"/>
    <w:rsid w:val="00B820E5"/>
    <w:rsid w:val="00B820E7"/>
    <w:rsid w:val="00B82251"/>
    <w:rsid w:val="00B82281"/>
    <w:rsid w:val="00B822A3"/>
    <w:rsid w:val="00B82381"/>
    <w:rsid w:val="00B82409"/>
    <w:rsid w:val="00B82524"/>
    <w:rsid w:val="00B8287C"/>
    <w:rsid w:val="00B82972"/>
    <w:rsid w:val="00B82A50"/>
    <w:rsid w:val="00B82A9F"/>
    <w:rsid w:val="00B82B17"/>
    <w:rsid w:val="00B82BCC"/>
    <w:rsid w:val="00B82C28"/>
    <w:rsid w:val="00B82DF6"/>
    <w:rsid w:val="00B82DF7"/>
    <w:rsid w:val="00B82E1F"/>
    <w:rsid w:val="00B82E7F"/>
    <w:rsid w:val="00B82F59"/>
    <w:rsid w:val="00B82FF4"/>
    <w:rsid w:val="00B8303D"/>
    <w:rsid w:val="00B830C8"/>
    <w:rsid w:val="00B830DF"/>
    <w:rsid w:val="00B8340D"/>
    <w:rsid w:val="00B8359A"/>
    <w:rsid w:val="00B83781"/>
    <w:rsid w:val="00B837C9"/>
    <w:rsid w:val="00B83C9B"/>
    <w:rsid w:val="00B83CDF"/>
    <w:rsid w:val="00B83D02"/>
    <w:rsid w:val="00B83DF3"/>
    <w:rsid w:val="00B83E0F"/>
    <w:rsid w:val="00B84015"/>
    <w:rsid w:val="00B84190"/>
    <w:rsid w:val="00B8423F"/>
    <w:rsid w:val="00B84297"/>
    <w:rsid w:val="00B8436C"/>
    <w:rsid w:val="00B843B2"/>
    <w:rsid w:val="00B843BA"/>
    <w:rsid w:val="00B84428"/>
    <w:rsid w:val="00B8453B"/>
    <w:rsid w:val="00B8458D"/>
    <w:rsid w:val="00B845BF"/>
    <w:rsid w:val="00B847D5"/>
    <w:rsid w:val="00B8484C"/>
    <w:rsid w:val="00B848B2"/>
    <w:rsid w:val="00B84A50"/>
    <w:rsid w:val="00B84AA4"/>
    <w:rsid w:val="00B84AF6"/>
    <w:rsid w:val="00B84BA7"/>
    <w:rsid w:val="00B84BB3"/>
    <w:rsid w:val="00B84C61"/>
    <w:rsid w:val="00B84C7E"/>
    <w:rsid w:val="00B84CA7"/>
    <w:rsid w:val="00B84D25"/>
    <w:rsid w:val="00B84D46"/>
    <w:rsid w:val="00B84DBD"/>
    <w:rsid w:val="00B84FCA"/>
    <w:rsid w:val="00B850C3"/>
    <w:rsid w:val="00B852B4"/>
    <w:rsid w:val="00B852CA"/>
    <w:rsid w:val="00B85798"/>
    <w:rsid w:val="00B85850"/>
    <w:rsid w:val="00B85AA6"/>
    <w:rsid w:val="00B85C87"/>
    <w:rsid w:val="00B85CED"/>
    <w:rsid w:val="00B85DF2"/>
    <w:rsid w:val="00B85E4B"/>
    <w:rsid w:val="00B86193"/>
    <w:rsid w:val="00B862A9"/>
    <w:rsid w:val="00B86406"/>
    <w:rsid w:val="00B865B0"/>
    <w:rsid w:val="00B86683"/>
    <w:rsid w:val="00B8680F"/>
    <w:rsid w:val="00B8684D"/>
    <w:rsid w:val="00B86C27"/>
    <w:rsid w:val="00B86D3D"/>
    <w:rsid w:val="00B86E68"/>
    <w:rsid w:val="00B86E7B"/>
    <w:rsid w:val="00B87317"/>
    <w:rsid w:val="00B873ED"/>
    <w:rsid w:val="00B873F9"/>
    <w:rsid w:val="00B8742C"/>
    <w:rsid w:val="00B87773"/>
    <w:rsid w:val="00B87984"/>
    <w:rsid w:val="00B879C9"/>
    <w:rsid w:val="00B87A11"/>
    <w:rsid w:val="00B87B19"/>
    <w:rsid w:val="00B87D02"/>
    <w:rsid w:val="00B87D48"/>
    <w:rsid w:val="00B87E18"/>
    <w:rsid w:val="00B87E56"/>
    <w:rsid w:val="00B901FB"/>
    <w:rsid w:val="00B90219"/>
    <w:rsid w:val="00B902E6"/>
    <w:rsid w:val="00B9033E"/>
    <w:rsid w:val="00B903D2"/>
    <w:rsid w:val="00B904A6"/>
    <w:rsid w:val="00B9066A"/>
    <w:rsid w:val="00B90ADD"/>
    <w:rsid w:val="00B90B75"/>
    <w:rsid w:val="00B90C93"/>
    <w:rsid w:val="00B90D77"/>
    <w:rsid w:val="00B90E96"/>
    <w:rsid w:val="00B90EF3"/>
    <w:rsid w:val="00B90FC6"/>
    <w:rsid w:val="00B911D9"/>
    <w:rsid w:val="00B91266"/>
    <w:rsid w:val="00B913CA"/>
    <w:rsid w:val="00B914E2"/>
    <w:rsid w:val="00B915EC"/>
    <w:rsid w:val="00B916E9"/>
    <w:rsid w:val="00B918DC"/>
    <w:rsid w:val="00B91BB5"/>
    <w:rsid w:val="00B91BB7"/>
    <w:rsid w:val="00B91BD3"/>
    <w:rsid w:val="00B91BFD"/>
    <w:rsid w:val="00B91C53"/>
    <w:rsid w:val="00B91E5D"/>
    <w:rsid w:val="00B91E60"/>
    <w:rsid w:val="00B91ED2"/>
    <w:rsid w:val="00B91FD7"/>
    <w:rsid w:val="00B91FE3"/>
    <w:rsid w:val="00B92023"/>
    <w:rsid w:val="00B920BC"/>
    <w:rsid w:val="00B92176"/>
    <w:rsid w:val="00B9223C"/>
    <w:rsid w:val="00B9238D"/>
    <w:rsid w:val="00B92411"/>
    <w:rsid w:val="00B92578"/>
    <w:rsid w:val="00B925BA"/>
    <w:rsid w:val="00B9279D"/>
    <w:rsid w:val="00B92A1B"/>
    <w:rsid w:val="00B92AB9"/>
    <w:rsid w:val="00B92AEC"/>
    <w:rsid w:val="00B92AF9"/>
    <w:rsid w:val="00B92B83"/>
    <w:rsid w:val="00B92C35"/>
    <w:rsid w:val="00B92C50"/>
    <w:rsid w:val="00B92CF8"/>
    <w:rsid w:val="00B92D70"/>
    <w:rsid w:val="00B92DF4"/>
    <w:rsid w:val="00B92F6F"/>
    <w:rsid w:val="00B9346C"/>
    <w:rsid w:val="00B93571"/>
    <w:rsid w:val="00B936B2"/>
    <w:rsid w:val="00B93757"/>
    <w:rsid w:val="00B937CD"/>
    <w:rsid w:val="00B93814"/>
    <w:rsid w:val="00B9396E"/>
    <w:rsid w:val="00B93A77"/>
    <w:rsid w:val="00B93A96"/>
    <w:rsid w:val="00B93B15"/>
    <w:rsid w:val="00B93BB4"/>
    <w:rsid w:val="00B93C28"/>
    <w:rsid w:val="00B93CAE"/>
    <w:rsid w:val="00B93D27"/>
    <w:rsid w:val="00B93E0F"/>
    <w:rsid w:val="00B93F61"/>
    <w:rsid w:val="00B93F82"/>
    <w:rsid w:val="00B93F8E"/>
    <w:rsid w:val="00B940AF"/>
    <w:rsid w:val="00B9413E"/>
    <w:rsid w:val="00B941B9"/>
    <w:rsid w:val="00B942B7"/>
    <w:rsid w:val="00B94331"/>
    <w:rsid w:val="00B943A5"/>
    <w:rsid w:val="00B943C3"/>
    <w:rsid w:val="00B9453E"/>
    <w:rsid w:val="00B94777"/>
    <w:rsid w:val="00B94C40"/>
    <w:rsid w:val="00B94E41"/>
    <w:rsid w:val="00B94E7B"/>
    <w:rsid w:val="00B94F63"/>
    <w:rsid w:val="00B9502C"/>
    <w:rsid w:val="00B95037"/>
    <w:rsid w:val="00B95285"/>
    <w:rsid w:val="00B952B6"/>
    <w:rsid w:val="00B95348"/>
    <w:rsid w:val="00B9551D"/>
    <w:rsid w:val="00B95598"/>
    <w:rsid w:val="00B955A2"/>
    <w:rsid w:val="00B95610"/>
    <w:rsid w:val="00B9565C"/>
    <w:rsid w:val="00B95674"/>
    <w:rsid w:val="00B95700"/>
    <w:rsid w:val="00B9574A"/>
    <w:rsid w:val="00B957F5"/>
    <w:rsid w:val="00B958C6"/>
    <w:rsid w:val="00B958ED"/>
    <w:rsid w:val="00B95960"/>
    <w:rsid w:val="00B95A6A"/>
    <w:rsid w:val="00B95A99"/>
    <w:rsid w:val="00B95B1C"/>
    <w:rsid w:val="00B95C7D"/>
    <w:rsid w:val="00B95CFB"/>
    <w:rsid w:val="00B95CFD"/>
    <w:rsid w:val="00B95DC9"/>
    <w:rsid w:val="00B95E5E"/>
    <w:rsid w:val="00B95EC4"/>
    <w:rsid w:val="00B95F7A"/>
    <w:rsid w:val="00B96032"/>
    <w:rsid w:val="00B9627A"/>
    <w:rsid w:val="00B962B8"/>
    <w:rsid w:val="00B964AD"/>
    <w:rsid w:val="00B965B2"/>
    <w:rsid w:val="00B96617"/>
    <w:rsid w:val="00B9664B"/>
    <w:rsid w:val="00B96792"/>
    <w:rsid w:val="00B9682B"/>
    <w:rsid w:val="00B96845"/>
    <w:rsid w:val="00B96928"/>
    <w:rsid w:val="00B96AB1"/>
    <w:rsid w:val="00B96D11"/>
    <w:rsid w:val="00B96D2B"/>
    <w:rsid w:val="00B96D57"/>
    <w:rsid w:val="00B96F8A"/>
    <w:rsid w:val="00B97081"/>
    <w:rsid w:val="00B97200"/>
    <w:rsid w:val="00B9721D"/>
    <w:rsid w:val="00B97272"/>
    <w:rsid w:val="00B9754B"/>
    <w:rsid w:val="00B97607"/>
    <w:rsid w:val="00B97800"/>
    <w:rsid w:val="00B97801"/>
    <w:rsid w:val="00B9784D"/>
    <w:rsid w:val="00B9785C"/>
    <w:rsid w:val="00B97BEA"/>
    <w:rsid w:val="00B97CD3"/>
    <w:rsid w:val="00B97DEA"/>
    <w:rsid w:val="00B97F4D"/>
    <w:rsid w:val="00BA0110"/>
    <w:rsid w:val="00BA018A"/>
    <w:rsid w:val="00BA01AE"/>
    <w:rsid w:val="00BA03A2"/>
    <w:rsid w:val="00BA03EF"/>
    <w:rsid w:val="00BA03F9"/>
    <w:rsid w:val="00BA050B"/>
    <w:rsid w:val="00BA05A9"/>
    <w:rsid w:val="00BA062C"/>
    <w:rsid w:val="00BA0632"/>
    <w:rsid w:val="00BA069B"/>
    <w:rsid w:val="00BA0750"/>
    <w:rsid w:val="00BA0762"/>
    <w:rsid w:val="00BA0769"/>
    <w:rsid w:val="00BA07D9"/>
    <w:rsid w:val="00BA0826"/>
    <w:rsid w:val="00BA082A"/>
    <w:rsid w:val="00BA0A05"/>
    <w:rsid w:val="00BA0A88"/>
    <w:rsid w:val="00BA0A93"/>
    <w:rsid w:val="00BA0A97"/>
    <w:rsid w:val="00BA0AAA"/>
    <w:rsid w:val="00BA0AFF"/>
    <w:rsid w:val="00BA0CB4"/>
    <w:rsid w:val="00BA0E57"/>
    <w:rsid w:val="00BA0F39"/>
    <w:rsid w:val="00BA0FE4"/>
    <w:rsid w:val="00BA10A3"/>
    <w:rsid w:val="00BA1124"/>
    <w:rsid w:val="00BA11A1"/>
    <w:rsid w:val="00BA120E"/>
    <w:rsid w:val="00BA1232"/>
    <w:rsid w:val="00BA123C"/>
    <w:rsid w:val="00BA12E9"/>
    <w:rsid w:val="00BA13CF"/>
    <w:rsid w:val="00BA164B"/>
    <w:rsid w:val="00BA1769"/>
    <w:rsid w:val="00BA185C"/>
    <w:rsid w:val="00BA18A5"/>
    <w:rsid w:val="00BA18D6"/>
    <w:rsid w:val="00BA19A6"/>
    <w:rsid w:val="00BA1BDF"/>
    <w:rsid w:val="00BA1CAC"/>
    <w:rsid w:val="00BA1CE5"/>
    <w:rsid w:val="00BA1CF9"/>
    <w:rsid w:val="00BA1D36"/>
    <w:rsid w:val="00BA1D49"/>
    <w:rsid w:val="00BA1EA5"/>
    <w:rsid w:val="00BA1F36"/>
    <w:rsid w:val="00BA1FEF"/>
    <w:rsid w:val="00BA2023"/>
    <w:rsid w:val="00BA20E9"/>
    <w:rsid w:val="00BA217A"/>
    <w:rsid w:val="00BA2357"/>
    <w:rsid w:val="00BA2392"/>
    <w:rsid w:val="00BA24DF"/>
    <w:rsid w:val="00BA2518"/>
    <w:rsid w:val="00BA26A2"/>
    <w:rsid w:val="00BA26F8"/>
    <w:rsid w:val="00BA2889"/>
    <w:rsid w:val="00BA29E7"/>
    <w:rsid w:val="00BA2A92"/>
    <w:rsid w:val="00BA2B7F"/>
    <w:rsid w:val="00BA2BBB"/>
    <w:rsid w:val="00BA2BC0"/>
    <w:rsid w:val="00BA2CC4"/>
    <w:rsid w:val="00BA2E04"/>
    <w:rsid w:val="00BA2EB5"/>
    <w:rsid w:val="00BA2F15"/>
    <w:rsid w:val="00BA2F2B"/>
    <w:rsid w:val="00BA312C"/>
    <w:rsid w:val="00BA320D"/>
    <w:rsid w:val="00BA3218"/>
    <w:rsid w:val="00BA33FE"/>
    <w:rsid w:val="00BA3448"/>
    <w:rsid w:val="00BA34E2"/>
    <w:rsid w:val="00BA35A7"/>
    <w:rsid w:val="00BA35BD"/>
    <w:rsid w:val="00BA37F8"/>
    <w:rsid w:val="00BA382B"/>
    <w:rsid w:val="00BA38DA"/>
    <w:rsid w:val="00BA3924"/>
    <w:rsid w:val="00BA3A67"/>
    <w:rsid w:val="00BA3CC5"/>
    <w:rsid w:val="00BA3DA8"/>
    <w:rsid w:val="00BA3DF0"/>
    <w:rsid w:val="00BA3F47"/>
    <w:rsid w:val="00BA41B2"/>
    <w:rsid w:val="00BA41D4"/>
    <w:rsid w:val="00BA41D6"/>
    <w:rsid w:val="00BA4289"/>
    <w:rsid w:val="00BA43CC"/>
    <w:rsid w:val="00BA43F3"/>
    <w:rsid w:val="00BA456D"/>
    <w:rsid w:val="00BA4604"/>
    <w:rsid w:val="00BA463F"/>
    <w:rsid w:val="00BA46F5"/>
    <w:rsid w:val="00BA46F9"/>
    <w:rsid w:val="00BA4895"/>
    <w:rsid w:val="00BA48B4"/>
    <w:rsid w:val="00BA4AC2"/>
    <w:rsid w:val="00BA4C04"/>
    <w:rsid w:val="00BA4D3E"/>
    <w:rsid w:val="00BA4E66"/>
    <w:rsid w:val="00BA4EE0"/>
    <w:rsid w:val="00BA4F75"/>
    <w:rsid w:val="00BA5072"/>
    <w:rsid w:val="00BA5619"/>
    <w:rsid w:val="00BA5816"/>
    <w:rsid w:val="00BA593C"/>
    <w:rsid w:val="00BA5AEE"/>
    <w:rsid w:val="00BA5C64"/>
    <w:rsid w:val="00BA5E03"/>
    <w:rsid w:val="00BA5E50"/>
    <w:rsid w:val="00BA5F5B"/>
    <w:rsid w:val="00BA5F7C"/>
    <w:rsid w:val="00BA617F"/>
    <w:rsid w:val="00BA61DF"/>
    <w:rsid w:val="00BA62C0"/>
    <w:rsid w:val="00BA62C6"/>
    <w:rsid w:val="00BA635A"/>
    <w:rsid w:val="00BA6567"/>
    <w:rsid w:val="00BA6708"/>
    <w:rsid w:val="00BA670C"/>
    <w:rsid w:val="00BA6732"/>
    <w:rsid w:val="00BA67FC"/>
    <w:rsid w:val="00BA6807"/>
    <w:rsid w:val="00BA685B"/>
    <w:rsid w:val="00BA6897"/>
    <w:rsid w:val="00BA68D7"/>
    <w:rsid w:val="00BA699F"/>
    <w:rsid w:val="00BA6BC0"/>
    <w:rsid w:val="00BA6BF1"/>
    <w:rsid w:val="00BA6C49"/>
    <w:rsid w:val="00BA6D8B"/>
    <w:rsid w:val="00BA6F74"/>
    <w:rsid w:val="00BA6F7C"/>
    <w:rsid w:val="00BA720A"/>
    <w:rsid w:val="00BA726C"/>
    <w:rsid w:val="00BA7335"/>
    <w:rsid w:val="00BA73C3"/>
    <w:rsid w:val="00BA7471"/>
    <w:rsid w:val="00BA74CB"/>
    <w:rsid w:val="00BA74F4"/>
    <w:rsid w:val="00BA768C"/>
    <w:rsid w:val="00BA76A6"/>
    <w:rsid w:val="00BA76A9"/>
    <w:rsid w:val="00BA7814"/>
    <w:rsid w:val="00BA78BF"/>
    <w:rsid w:val="00BA7973"/>
    <w:rsid w:val="00BA79AD"/>
    <w:rsid w:val="00BA79EE"/>
    <w:rsid w:val="00BA7AEC"/>
    <w:rsid w:val="00BA7B09"/>
    <w:rsid w:val="00BA7B6D"/>
    <w:rsid w:val="00BA7C65"/>
    <w:rsid w:val="00BA7C84"/>
    <w:rsid w:val="00BA7E3C"/>
    <w:rsid w:val="00BA7E6E"/>
    <w:rsid w:val="00BA7EDB"/>
    <w:rsid w:val="00BA7FE4"/>
    <w:rsid w:val="00BB00B9"/>
    <w:rsid w:val="00BB042C"/>
    <w:rsid w:val="00BB04E5"/>
    <w:rsid w:val="00BB04F6"/>
    <w:rsid w:val="00BB04FD"/>
    <w:rsid w:val="00BB0596"/>
    <w:rsid w:val="00BB0646"/>
    <w:rsid w:val="00BB06E0"/>
    <w:rsid w:val="00BB07A0"/>
    <w:rsid w:val="00BB0819"/>
    <w:rsid w:val="00BB08E1"/>
    <w:rsid w:val="00BB0961"/>
    <w:rsid w:val="00BB0B0B"/>
    <w:rsid w:val="00BB0B50"/>
    <w:rsid w:val="00BB0B70"/>
    <w:rsid w:val="00BB0C43"/>
    <w:rsid w:val="00BB0D34"/>
    <w:rsid w:val="00BB0DCE"/>
    <w:rsid w:val="00BB0E52"/>
    <w:rsid w:val="00BB109B"/>
    <w:rsid w:val="00BB10C8"/>
    <w:rsid w:val="00BB115E"/>
    <w:rsid w:val="00BB11C2"/>
    <w:rsid w:val="00BB1218"/>
    <w:rsid w:val="00BB129D"/>
    <w:rsid w:val="00BB1326"/>
    <w:rsid w:val="00BB1327"/>
    <w:rsid w:val="00BB1379"/>
    <w:rsid w:val="00BB1418"/>
    <w:rsid w:val="00BB1722"/>
    <w:rsid w:val="00BB173F"/>
    <w:rsid w:val="00BB18CE"/>
    <w:rsid w:val="00BB195F"/>
    <w:rsid w:val="00BB19E0"/>
    <w:rsid w:val="00BB1B52"/>
    <w:rsid w:val="00BB1D3A"/>
    <w:rsid w:val="00BB1E4E"/>
    <w:rsid w:val="00BB1F2C"/>
    <w:rsid w:val="00BB201A"/>
    <w:rsid w:val="00BB210F"/>
    <w:rsid w:val="00BB21EC"/>
    <w:rsid w:val="00BB22D2"/>
    <w:rsid w:val="00BB22EB"/>
    <w:rsid w:val="00BB2352"/>
    <w:rsid w:val="00BB241D"/>
    <w:rsid w:val="00BB2511"/>
    <w:rsid w:val="00BB254B"/>
    <w:rsid w:val="00BB26CA"/>
    <w:rsid w:val="00BB2825"/>
    <w:rsid w:val="00BB2868"/>
    <w:rsid w:val="00BB28A9"/>
    <w:rsid w:val="00BB2ABB"/>
    <w:rsid w:val="00BB2B1A"/>
    <w:rsid w:val="00BB2B64"/>
    <w:rsid w:val="00BB2BB7"/>
    <w:rsid w:val="00BB2D2A"/>
    <w:rsid w:val="00BB2DFA"/>
    <w:rsid w:val="00BB304A"/>
    <w:rsid w:val="00BB3061"/>
    <w:rsid w:val="00BB355B"/>
    <w:rsid w:val="00BB35FE"/>
    <w:rsid w:val="00BB36C1"/>
    <w:rsid w:val="00BB3741"/>
    <w:rsid w:val="00BB37C7"/>
    <w:rsid w:val="00BB37ED"/>
    <w:rsid w:val="00BB39FF"/>
    <w:rsid w:val="00BB3A3D"/>
    <w:rsid w:val="00BB3A58"/>
    <w:rsid w:val="00BB3AF7"/>
    <w:rsid w:val="00BB3D0A"/>
    <w:rsid w:val="00BB3D60"/>
    <w:rsid w:val="00BB3FBD"/>
    <w:rsid w:val="00BB4367"/>
    <w:rsid w:val="00BB43D6"/>
    <w:rsid w:val="00BB45A1"/>
    <w:rsid w:val="00BB45EE"/>
    <w:rsid w:val="00BB484F"/>
    <w:rsid w:val="00BB48CE"/>
    <w:rsid w:val="00BB493F"/>
    <w:rsid w:val="00BB4A15"/>
    <w:rsid w:val="00BB4A8B"/>
    <w:rsid w:val="00BB4AB4"/>
    <w:rsid w:val="00BB4CC9"/>
    <w:rsid w:val="00BB4CD1"/>
    <w:rsid w:val="00BB4DDE"/>
    <w:rsid w:val="00BB4E05"/>
    <w:rsid w:val="00BB4EDB"/>
    <w:rsid w:val="00BB5053"/>
    <w:rsid w:val="00BB50E2"/>
    <w:rsid w:val="00BB5156"/>
    <w:rsid w:val="00BB516C"/>
    <w:rsid w:val="00BB5275"/>
    <w:rsid w:val="00BB53E4"/>
    <w:rsid w:val="00BB548B"/>
    <w:rsid w:val="00BB5507"/>
    <w:rsid w:val="00BB551A"/>
    <w:rsid w:val="00BB5538"/>
    <w:rsid w:val="00BB5602"/>
    <w:rsid w:val="00BB560F"/>
    <w:rsid w:val="00BB57FE"/>
    <w:rsid w:val="00BB58A0"/>
    <w:rsid w:val="00BB5979"/>
    <w:rsid w:val="00BB5A33"/>
    <w:rsid w:val="00BB5AFE"/>
    <w:rsid w:val="00BB5B4B"/>
    <w:rsid w:val="00BB5B67"/>
    <w:rsid w:val="00BB5B93"/>
    <w:rsid w:val="00BB5DE0"/>
    <w:rsid w:val="00BB5DF1"/>
    <w:rsid w:val="00BB618C"/>
    <w:rsid w:val="00BB61E7"/>
    <w:rsid w:val="00BB6256"/>
    <w:rsid w:val="00BB6467"/>
    <w:rsid w:val="00BB64BA"/>
    <w:rsid w:val="00BB6548"/>
    <w:rsid w:val="00BB677A"/>
    <w:rsid w:val="00BB6820"/>
    <w:rsid w:val="00BB6952"/>
    <w:rsid w:val="00BB6A28"/>
    <w:rsid w:val="00BB6A7D"/>
    <w:rsid w:val="00BB6BAB"/>
    <w:rsid w:val="00BB6CFC"/>
    <w:rsid w:val="00BB6D17"/>
    <w:rsid w:val="00BB6D58"/>
    <w:rsid w:val="00BB6DDE"/>
    <w:rsid w:val="00BB6F7A"/>
    <w:rsid w:val="00BB70DC"/>
    <w:rsid w:val="00BB70DD"/>
    <w:rsid w:val="00BB7106"/>
    <w:rsid w:val="00BB7297"/>
    <w:rsid w:val="00BB72DB"/>
    <w:rsid w:val="00BB7443"/>
    <w:rsid w:val="00BB7492"/>
    <w:rsid w:val="00BB755C"/>
    <w:rsid w:val="00BB769E"/>
    <w:rsid w:val="00BB76C4"/>
    <w:rsid w:val="00BB788A"/>
    <w:rsid w:val="00BB788F"/>
    <w:rsid w:val="00BB789A"/>
    <w:rsid w:val="00BB79E6"/>
    <w:rsid w:val="00BB7AF2"/>
    <w:rsid w:val="00BB7C36"/>
    <w:rsid w:val="00BB7C6D"/>
    <w:rsid w:val="00BB7D53"/>
    <w:rsid w:val="00BB7D72"/>
    <w:rsid w:val="00BB7E9B"/>
    <w:rsid w:val="00BB7F00"/>
    <w:rsid w:val="00BC010E"/>
    <w:rsid w:val="00BC014B"/>
    <w:rsid w:val="00BC0171"/>
    <w:rsid w:val="00BC054B"/>
    <w:rsid w:val="00BC05AD"/>
    <w:rsid w:val="00BC05B3"/>
    <w:rsid w:val="00BC06D2"/>
    <w:rsid w:val="00BC0790"/>
    <w:rsid w:val="00BC086C"/>
    <w:rsid w:val="00BC0894"/>
    <w:rsid w:val="00BC0937"/>
    <w:rsid w:val="00BC09AC"/>
    <w:rsid w:val="00BC0B37"/>
    <w:rsid w:val="00BC0BBC"/>
    <w:rsid w:val="00BC0BEE"/>
    <w:rsid w:val="00BC0C2A"/>
    <w:rsid w:val="00BC0D51"/>
    <w:rsid w:val="00BC0D80"/>
    <w:rsid w:val="00BC0D82"/>
    <w:rsid w:val="00BC0DE1"/>
    <w:rsid w:val="00BC0F79"/>
    <w:rsid w:val="00BC10C3"/>
    <w:rsid w:val="00BC10C4"/>
    <w:rsid w:val="00BC122F"/>
    <w:rsid w:val="00BC12A8"/>
    <w:rsid w:val="00BC12E1"/>
    <w:rsid w:val="00BC1308"/>
    <w:rsid w:val="00BC16A6"/>
    <w:rsid w:val="00BC17CB"/>
    <w:rsid w:val="00BC18B9"/>
    <w:rsid w:val="00BC18FD"/>
    <w:rsid w:val="00BC193E"/>
    <w:rsid w:val="00BC1A15"/>
    <w:rsid w:val="00BC1BA9"/>
    <w:rsid w:val="00BC1C3C"/>
    <w:rsid w:val="00BC1C7F"/>
    <w:rsid w:val="00BC1CB2"/>
    <w:rsid w:val="00BC1D08"/>
    <w:rsid w:val="00BC1D0F"/>
    <w:rsid w:val="00BC1F83"/>
    <w:rsid w:val="00BC2128"/>
    <w:rsid w:val="00BC2144"/>
    <w:rsid w:val="00BC21CD"/>
    <w:rsid w:val="00BC21E9"/>
    <w:rsid w:val="00BC22D9"/>
    <w:rsid w:val="00BC234B"/>
    <w:rsid w:val="00BC2462"/>
    <w:rsid w:val="00BC24CA"/>
    <w:rsid w:val="00BC25CA"/>
    <w:rsid w:val="00BC25E9"/>
    <w:rsid w:val="00BC265D"/>
    <w:rsid w:val="00BC2722"/>
    <w:rsid w:val="00BC27B3"/>
    <w:rsid w:val="00BC2940"/>
    <w:rsid w:val="00BC2C12"/>
    <w:rsid w:val="00BC2C27"/>
    <w:rsid w:val="00BC2C3D"/>
    <w:rsid w:val="00BC2E3C"/>
    <w:rsid w:val="00BC3154"/>
    <w:rsid w:val="00BC3258"/>
    <w:rsid w:val="00BC32B1"/>
    <w:rsid w:val="00BC33D2"/>
    <w:rsid w:val="00BC33FC"/>
    <w:rsid w:val="00BC340A"/>
    <w:rsid w:val="00BC3452"/>
    <w:rsid w:val="00BC3590"/>
    <w:rsid w:val="00BC35A5"/>
    <w:rsid w:val="00BC3738"/>
    <w:rsid w:val="00BC3840"/>
    <w:rsid w:val="00BC3A1F"/>
    <w:rsid w:val="00BC3B42"/>
    <w:rsid w:val="00BC3D2C"/>
    <w:rsid w:val="00BC3D5A"/>
    <w:rsid w:val="00BC3DAA"/>
    <w:rsid w:val="00BC3E0D"/>
    <w:rsid w:val="00BC3E82"/>
    <w:rsid w:val="00BC3FB0"/>
    <w:rsid w:val="00BC3FDC"/>
    <w:rsid w:val="00BC4098"/>
    <w:rsid w:val="00BC40BA"/>
    <w:rsid w:val="00BC4221"/>
    <w:rsid w:val="00BC4260"/>
    <w:rsid w:val="00BC46F7"/>
    <w:rsid w:val="00BC48B1"/>
    <w:rsid w:val="00BC4939"/>
    <w:rsid w:val="00BC4A58"/>
    <w:rsid w:val="00BC4CBE"/>
    <w:rsid w:val="00BC4D05"/>
    <w:rsid w:val="00BC4DCC"/>
    <w:rsid w:val="00BC4E23"/>
    <w:rsid w:val="00BC4E6D"/>
    <w:rsid w:val="00BC4F5F"/>
    <w:rsid w:val="00BC4F8E"/>
    <w:rsid w:val="00BC5038"/>
    <w:rsid w:val="00BC51F5"/>
    <w:rsid w:val="00BC5221"/>
    <w:rsid w:val="00BC523E"/>
    <w:rsid w:val="00BC52B0"/>
    <w:rsid w:val="00BC52C5"/>
    <w:rsid w:val="00BC54A4"/>
    <w:rsid w:val="00BC54FD"/>
    <w:rsid w:val="00BC55B8"/>
    <w:rsid w:val="00BC5634"/>
    <w:rsid w:val="00BC5732"/>
    <w:rsid w:val="00BC57EC"/>
    <w:rsid w:val="00BC5826"/>
    <w:rsid w:val="00BC5837"/>
    <w:rsid w:val="00BC585E"/>
    <w:rsid w:val="00BC58F3"/>
    <w:rsid w:val="00BC59A4"/>
    <w:rsid w:val="00BC5B4F"/>
    <w:rsid w:val="00BC5B7D"/>
    <w:rsid w:val="00BC5BBC"/>
    <w:rsid w:val="00BC5C31"/>
    <w:rsid w:val="00BC5D15"/>
    <w:rsid w:val="00BC5D85"/>
    <w:rsid w:val="00BC5FE2"/>
    <w:rsid w:val="00BC5FFA"/>
    <w:rsid w:val="00BC6075"/>
    <w:rsid w:val="00BC6093"/>
    <w:rsid w:val="00BC6139"/>
    <w:rsid w:val="00BC614B"/>
    <w:rsid w:val="00BC615B"/>
    <w:rsid w:val="00BC6356"/>
    <w:rsid w:val="00BC649D"/>
    <w:rsid w:val="00BC64B7"/>
    <w:rsid w:val="00BC651F"/>
    <w:rsid w:val="00BC684A"/>
    <w:rsid w:val="00BC6947"/>
    <w:rsid w:val="00BC6A93"/>
    <w:rsid w:val="00BC6AF4"/>
    <w:rsid w:val="00BC6B27"/>
    <w:rsid w:val="00BC6BE4"/>
    <w:rsid w:val="00BC6C89"/>
    <w:rsid w:val="00BC6CED"/>
    <w:rsid w:val="00BC70FF"/>
    <w:rsid w:val="00BC7226"/>
    <w:rsid w:val="00BC72A8"/>
    <w:rsid w:val="00BC731B"/>
    <w:rsid w:val="00BC73F6"/>
    <w:rsid w:val="00BC73FC"/>
    <w:rsid w:val="00BC7408"/>
    <w:rsid w:val="00BC752E"/>
    <w:rsid w:val="00BC773D"/>
    <w:rsid w:val="00BC775F"/>
    <w:rsid w:val="00BC77B7"/>
    <w:rsid w:val="00BC77FE"/>
    <w:rsid w:val="00BC7870"/>
    <w:rsid w:val="00BC78B3"/>
    <w:rsid w:val="00BC7929"/>
    <w:rsid w:val="00BC7989"/>
    <w:rsid w:val="00BC7A1A"/>
    <w:rsid w:val="00BC7AF1"/>
    <w:rsid w:val="00BC7B6C"/>
    <w:rsid w:val="00BC7C07"/>
    <w:rsid w:val="00BC7C92"/>
    <w:rsid w:val="00BD00E0"/>
    <w:rsid w:val="00BD012B"/>
    <w:rsid w:val="00BD0145"/>
    <w:rsid w:val="00BD020F"/>
    <w:rsid w:val="00BD0221"/>
    <w:rsid w:val="00BD0281"/>
    <w:rsid w:val="00BD0401"/>
    <w:rsid w:val="00BD05AC"/>
    <w:rsid w:val="00BD0B39"/>
    <w:rsid w:val="00BD0B4C"/>
    <w:rsid w:val="00BD0B6F"/>
    <w:rsid w:val="00BD0C0B"/>
    <w:rsid w:val="00BD0DC1"/>
    <w:rsid w:val="00BD0E12"/>
    <w:rsid w:val="00BD0E97"/>
    <w:rsid w:val="00BD0F73"/>
    <w:rsid w:val="00BD0FA3"/>
    <w:rsid w:val="00BD10EA"/>
    <w:rsid w:val="00BD11DF"/>
    <w:rsid w:val="00BD1447"/>
    <w:rsid w:val="00BD15EC"/>
    <w:rsid w:val="00BD1805"/>
    <w:rsid w:val="00BD1822"/>
    <w:rsid w:val="00BD1934"/>
    <w:rsid w:val="00BD1A56"/>
    <w:rsid w:val="00BD1B07"/>
    <w:rsid w:val="00BD1C72"/>
    <w:rsid w:val="00BD1D69"/>
    <w:rsid w:val="00BD1EE9"/>
    <w:rsid w:val="00BD1F42"/>
    <w:rsid w:val="00BD1F5A"/>
    <w:rsid w:val="00BD1FB8"/>
    <w:rsid w:val="00BD1FE0"/>
    <w:rsid w:val="00BD1FE5"/>
    <w:rsid w:val="00BD1FFA"/>
    <w:rsid w:val="00BD202F"/>
    <w:rsid w:val="00BD211F"/>
    <w:rsid w:val="00BD2130"/>
    <w:rsid w:val="00BD214F"/>
    <w:rsid w:val="00BD22AE"/>
    <w:rsid w:val="00BD232E"/>
    <w:rsid w:val="00BD2537"/>
    <w:rsid w:val="00BD270C"/>
    <w:rsid w:val="00BD2986"/>
    <w:rsid w:val="00BD2CF9"/>
    <w:rsid w:val="00BD2EC3"/>
    <w:rsid w:val="00BD2FBB"/>
    <w:rsid w:val="00BD3011"/>
    <w:rsid w:val="00BD30AA"/>
    <w:rsid w:val="00BD30DD"/>
    <w:rsid w:val="00BD316B"/>
    <w:rsid w:val="00BD31AF"/>
    <w:rsid w:val="00BD3326"/>
    <w:rsid w:val="00BD33A5"/>
    <w:rsid w:val="00BD34AC"/>
    <w:rsid w:val="00BD3610"/>
    <w:rsid w:val="00BD36F6"/>
    <w:rsid w:val="00BD37C8"/>
    <w:rsid w:val="00BD3824"/>
    <w:rsid w:val="00BD3862"/>
    <w:rsid w:val="00BD38CC"/>
    <w:rsid w:val="00BD3909"/>
    <w:rsid w:val="00BD3BD5"/>
    <w:rsid w:val="00BD3D75"/>
    <w:rsid w:val="00BD3EA1"/>
    <w:rsid w:val="00BD3EF6"/>
    <w:rsid w:val="00BD400E"/>
    <w:rsid w:val="00BD4264"/>
    <w:rsid w:val="00BD42A3"/>
    <w:rsid w:val="00BD43DF"/>
    <w:rsid w:val="00BD4539"/>
    <w:rsid w:val="00BD455F"/>
    <w:rsid w:val="00BD464F"/>
    <w:rsid w:val="00BD4655"/>
    <w:rsid w:val="00BD477E"/>
    <w:rsid w:val="00BD4862"/>
    <w:rsid w:val="00BD48B0"/>
    <w:rsid w:val="00BD48D4"/>
    <w:rsid w:val="00BD48EB"/>
    <w:rsid w:val="00BD4930"/>
    <w:rsid w:val="00BD4A3A"/>
    <w:rsid w:val="00BD4B9C"/>
    <w:rsid w:val="00BD4CBB"/>
    <w:rsid w:val="00BD4F1D"/>
    <w:rsid w:val="00BD523A"/>
    <w:rsid w:val="00BD523D"/>
    <w:rsid w:val="00BD5240"/>
    <w:rsid w:val="00BD530A"/>
    <w:rsid w:val="00BD557B"/>
    <w:rsid w:val="00BD558E"/>
    <w:rsid w:val="00BD568F"/>
    <w:rsid w:val="00BD56BE"/>
    <w:rsid w:val="00BD57AC"/>
    <w:rsid w:val="00BD5A52"/>
    <w:rsid w:val="00BD5A83"/>
    <w:rsid w:val="00BD5B59"/>
    <w:rsid w:val="00BD5BC5"/>
    <w:rsid w:val="00BD5C61"/>
    <w:rsid w:val="00BD5FE2"/>
    <w:rsid w:val="00BD6147"/>
    <w:rsid w:val="00BD620D"/>
    <w:rsid w:val="00BD65A4"/>
    <w:rsid w:val="00BD6697"/>
    <w:rsid w:val="00BD6761"/>
    <w:rsid w:val="00BD6799"/>
    <w:rsid w:val="00BD67BE"/>
    <w:rsid w:val="00BD6843"/>
    <w:rsid w:val="00BD6930"/>
    <w:rsid w:val="00BD6A94"/>
    <w:rsid w:val="00BD6AEE"/>
    <w:rsid w:val="00BD6B18"/>
    <w:rsid w:val="00BD6B4E"/>
    <w:rsid w:val="00BD6BA9"/>
    <w:rsid w:val="00BD6BE2"/>
    <w:rsid w:val="00BD6C47"/>
    <w:rsid w:val="00BD6C7A"/>
    <w:rsid w:val="00BD6D93"/>
    <w:rsid w:val="00BD6D95"/>
    <w:rsid w:val="00BD6EB4"/>
    <w:rsid w:val="00BD6EC8"/>
    <w:rsid w:val="00BD6EE6"/>
    <w:rsid w:val="00BD6EED"/>
    <w:rsid w:val="00BD6F69"/>
    <w:rsid w:val="00BD6FDA"/>
    <w:rsid w:val="00BD7064"/>
    <w:rsid w:val="00BD70CC"/>
    <w:rsid w:val="00BD715C"/>
    <w:rsid w:val="00BD7169"/>
    <w:rsid w:val="00BD7182"/>
    <w:rsid w:val="00BD718C"/>
    <w:rsid w:val="00BD71B7"/>
    <w:rsid w:val="00BD7249"/>
    <w:rsid w:val="00BD727B"/>
    <w:rsid w:val="00BD731C"/>
    <w:rsid w:val="00BD736C"/>
    <w:rsid w:val="00BD7378"/>
    <w:rsid w:val="00BD752C"/>
    <w:rsid w:val="00BD768D"/>
    <w:rsid w:val="00BD782D"/>
    <w:rsid w:val="00BD79B5"/>
    <w:rsid w:val="00BD7A20"/>
    <w:rsid w:val="00BD7C82"/>
    <w:rsid w:val="00BD7D9E"/>
    <w:rsid w:val="00BD7EF7"/>
    <w:rsid w:val="00BD7F05"/>
    <w:rsid w:val="00BD7F74"/>
    <w:rsid w:val="00BE00D5"/>
    <w:rsid w:val="00BE00DA"/>
    <w:rsid w:val="00BE0232"/>
    <w:rsid w:val="00BE0357"/>
    <w:rsid w:val="00BE03CD"/>
    <w:rsid w:val="00BE050A"/>
    <w:rsid w:val="00BE0615"/>
    <w:rsid w:val="00BE0650"/>
    <w:rsid w:val="00BE0675"/>
    <w:rsid w:val="00BE0990"/>
    <w:rsid w:val="00BE09A3"/>
    <w:rsid w:val="00BE09E6"/>
    <w:rsid w:val="00BE0A9C"/>
    <w:rsid w:val="00BE0B23"/>
    <w:rsid w:val="00BE0C4D"/>
    <w:rsid w:val="00BE0C64"/>
    <w:rsid w:val="00BE0D33"/>
    <w:rsid w:val="00BE0E82"/>
    <w:rsid w:val="00BE100B"/>
    <w:rsid w:val="00BE10FD"/>
    <w:rsid w:val="00BE1109"/>
    <w:rsid w:val="00BE11E9"/>
    <w:rsid w:val="00BE1335"/>
    <w:rsid w:val="00BE13BD"/>
    <w:rsid w:val="00BE13DD"/>
    <w:rsid w:val="00BE1429"/>
    <w:rsid w:val="00BE1449"/>
    <w:rsid w:val="00BE14F6"/>
    <w:rsid w:val="00BE1518"/>
    <w:rsid w:val="00BE1555"/>
    <w:rsid w:val="00BE1558"/>
    <w:rsid w:val="00BE15FD"/>
    <w:rsid w:val="00BE1689"/>
    <w:rsid w:val="00BE1799"/>
    <w:rsid w:val="00BE17D9"/>
    <w:rsid w:val="00BE1824"/>
    <w:rsid w:val="00BE191E"/>
    <w:rsid w:val="00BE199F"/>
    <w:rsid w:val="00BE1A53"/>
    <w:rsid w:val="00BE1B8A"/>
    <w:rsid w:val="00BE1BD0"/>
    <w:rsid w:val="00BE1C72"/>
    <w:rsid w:val="00BE1D27"/>
    <w:rsid w:val="00BE1D4B"/>
    <w:rsid w:val="00BE1DDE"/>
    <w:rsid w:val="00BE1F1F"/>
    <w:rsid w:val="00BE1F81"/>
    <w:rsid w:val="00BE2063"/>
    <w:rsid w:val="00BE21A8"/>
    <w:rsid w:val="00BE22AD"/>
    <w:rsid w:val="00BE2364"/>
    <w:rsid w:val="00BE2384"/>
    <w:rsid w:val="00BE23A4"/>
    <w:rsid w:val="00BE23B3"/>
    <w:rsid w:val="00BE25A1"/>
    <w:rsid w:val="00BE25DE"/>
    <w:rsid w:val="00BE263C"/>
    <w:rsid w:val="00BE2642"/>
    <w:rsid w:val="00BE26FB"/>
    <w:rsid w:val="00BE28FD"/>
    <w:rsid w:val="00BE2B38"/>
    <w:rsid w:val="00BE2BB0"/>
    <w:rsid w:val="00BE2C21"/>
    <w:rsid w:val="00BE2E00"/>
    <w:rsid w:val="00BE2EFD"/>
    <w:rsid w:val="00BE2FD9"/>
    <w:rsid w:val="00BE3054"/>
    <w:rsid w:val="00BE30ED"/>
    <w:rsid w:val="00BE3316"/>
    <w:rsid w:val="00BE34D9"/>
    <w:rsid w:val="00BE3667"/>
    <w:rsid w:val="00BE3691"/>
    <w:rsid w:val="00BE36D2"/>
    <w:rsid w:val="00BE36DF"/>
    <w:rsid w:val="00BE372B"/>
    <w:rsid w:val="00BE375B"/>
    <w:rsid w:val="00BE3809"/>
    <w:rsid w:val="00BE3909"/>
    <w:rsid w:val="00BE391E"/>
    <w:rsid w:val="00BE3A33"/>
    <w:rsid w:val="00BE3C65"/>
    <w:rsid w:val="00BE3D33"/>
    <w:rsid w:val="00BE4187"/>
    <w:rsid w:val="00BE43D0"/>
    <w:rsid w:val="00BE4453"/>
    <w:rsid w:val="00BE44ED"/>
    <w:rsid w:val="00BE4679"/>
    <w:rsid w:val="00BE469E"/>
    <w:rsid w:val="00BE46F4"/>
    <w:rsid w:val="00BE47B9"/>
    <w:rsid w:val="00BE490B"/>
    <w:rsid w:val="00BE4AA8"/>
    <w:rsid w:val="00BE4AE2"/>
    <w:rsid w:val="00BE4D63"/>
    <w:rsid w:val="00BE4D64"/>
    <w:rsid w:val="00BE4D6B"/>
    <w:rsid w:val="00BE4D97"/>
    <w:rsid w:val="00BE5064"/>
    <w:rsid w:val="00BE5158"/>
    <w:rsid w:val="00BE5185"/>
    <w:rsid w:val="00BE51B1"/>
    <w:rsid w:val="00BE53DC"/>
    <w:rsid w:val="00BE540D"/>
    <w:rsid w:val="00BE5540"/>
    <w:rsid w:val="00BE5710"/>
    <w:rsid w:val="00BE571D"/>
    <w:rsid w:val="00BE5773"/>
    <w:rsid w:val="00BE5975"/>
    <w:rsid w:val="00BE59FE"/>
    <w:rsid w:val="00BE5A46"/>
    <w:rsid w:val="00BE5A96"/>
    <w:rsid w:val="00BE5AC1"/>
    <w:rsid w:val="00BE5ACB"/>
    <w:rsid w:val="00BE5B67"/>
    <w:rsid w:val="00BE5B8F"/>
    <w:rsid w:val="00BE5BBB"/>
    <w:rsid w:val="00BE5BBC"/>
    <w:rsid w:val="00BE5E14"/>
    <w:rsid w:val="00BE638D"/>
    <w:rsid w:val="00BE6410"/>
    <w:rsid w:val="00BE6555"/>
    <w:rsid w:val="00BE6586"/>
    <w:rsid w:val="00BE65E2"/>
    <w:rsid w:val="00BE6635"/>
    <w:rsid w:val="00BE66F5"/>
    <w:rsid w:val="00BE684E"/>
    <w:rsid w:val="00BE6898"/>
    <w:rsid w:val="00BE68CB"/>
    <w:rsid w:val="00BE6987"/>
    <w:rsid w:val="00BE69D8"/>
    <w:rsid w:val="00BE6A32"/>
    <w:rsid w:val="00BE6AD3"/>
    <w:rsid w:val="00BE6D1E"/>
    <w:rsid w:val="00BE6E1A"/>
    <w:rsid w:val="00BE6E7E"/>
    <w:rsid w:val="00BE6F47"/>
    <w:rsid w:val="00BE6F7E"/>
    <w:rsid w:val="00BE7169"/>
    <w:rsid w:val="00BE717E"/>
    <w:rsid w:val="00BE71BB"/>
    <w:rsid w:val="00BE721B"/>
    <w:rsid w:val="00BE7686"/>
    <w:rsid w:val="00BE7723"/>
    <w:rsid w:val="00BE77A2"/>
    <w:rsid w:val="00BE7888"/>
    <w:rsid w:val="00BE794B"/>
    <w:rsid w:val="00BE79B7"/>
    <w:rsid w:val="00BE7AE1"/>
    <w:rsid w:val="00BE7BF9"/>
    <w:rsid w:val="00BE7DD1"/>
    <w:rsid w:val="00BE7E29"/>
    <w:rsid w:val="00BE7E9F"/>
    <w:rsid w:val="00BE7EA7"/>
    <w:rsid w:val="00BE7EB8"/>
    <w:rsid w:val="00BE7FD2"/>
    <w:rsid w:val="00BE7FFD"/>
    <w:rsid w:val="00BF00FA"/>
    <w:rsid w:val="00BF0238"/>
    <w:rsid w:val="00BF0359"/>
    <w:rsid w:val="00BF04C6"/>
    <w:rsid w:val="00BF04D8"/>
    <w:rsid w:val="00BF05A4"/>
    <w:rsid w:val="00BF08FD"/>
    <w:rsid w:val="00BF0943"/>
    <w:rsid w:val="00BF0B1A"/>
    <w:rsid w:val="00BF0B80"/>
    <w:rsid w:val="00BF0D5E"/>
    <w:rsid w:val="00BF0E65"/>
    <w:rsid w:val="00BF0E80"/>
    <w:rsid w:val="00BF0EDA"/>
    <w:rsid w:val="00BF0F46"/>
    <w:rsid w:val="00BF0FB4"/>
    <w:rsid w:val="00BF10FD"/>
    <w:rsid w:val="00BF111D"/>
    <w:rsid w:val="00BF129B"/>
    <w:rsid w:val="00BF133D"/>
    <w:rsid w:val="00BF13EB"/>
    <w:rsid w:val="00BF141D"/>
    <w:rsid w:val="00BF155C"/>
    <w:rsid w:val="00BF15C8"/>
    <w:rsid w:val="00BF1628"/>
    <w:rsid w:val="00BF16F1"/>
    <w:rsid w:val="00BF1796"/>
    <w:rsid w:val="00BF1823"/>
    <w:rsid w:val="00BF1825"/>
    <w:rsid w:val="00BF18B2"/>
    <w:rsid w:val="00BF18D5"/>
    <w:rsid w:val="00BF1959"/>
    <w:rsid w:val="00BF1978"/>
    <w:rsid w:val="00BF1D76"/>
    <w:rsid w:val="00BF1D92"/>
    <w:rsid w:val="00BF1E63"/>
    <w:rsid w:val="00BF1F94"/>
    <w:rsid w:val="00BF20A6"/>
    <w:rsid w:val="00BF20FE"/>
    <w:rsid w:val="00BF215D"/>
    <w:rsid w:val="00BF22A3"/>
    <w:rsid w:val="00BF22A4"/>
    <w:rsid w:val="00BF22FD"/>
    <w:rsid w:val="00BF2319"/>
    <w:rsid w:val="00BF23A9"/>
    <w:rsid w:val="00BF23AB"/>
    <w:rsid w:val="00BF23B8"/>
    <w:rsid w:val="00BF243E"/>
    <w:rsid w:val="00BF2517"/>
    <w:rsid w:val="00BF25A2"/>
    <w:rsid w:val="00BF272A"/>
    <w:rsid w:val="00BF2826"/>
    <w:rsid w:val="00BF2BD6"/>
    <w:rsid w:val="00BF2BE4"/>
    <w:rsid w:val="00BF2D49"/>
    <w:rsid w:val="00BF2DC8"/>
    <w:rsid w:val="00BF2FF9"/>
    <w:rsid w:val="00BF306C"/>
    <w:rsid w:val="00BF3088"/>
    <w:rsid w:val="00BF308D"/>
    <w:rsid w:val="00BF308F"/>
    <w:rsid w:val="00BF31F9"/>
    <w:rsid w:val="00BF3236"/>
    <w:rsid w:val="00BF3256"/>
    <w:rsid w:val="00BF3266"/>
    <w:rsid w:val="00BF32EF"/>
    <w:rsid w:val="00BF3449"/>
    <w:rsid w:val="00BF34B4"/>
    <w:rsid w:val="00BF3519"/>
    <w:rsid w:val="00BF35C6"/>
    <w:rsid w:val="00BF3CD5"/>
    <w:rsid w:val="00BF3D63"/>
    <w:rsid w:val="00BF3FEE"/>
    <w:rsid w:val="00BF4054"/>
    <w:rsid w:val="00BF408F"/>
    <w:rsid w:val="00BF413C"/>
    <w:rsid w:val="00BF4258"/>
    <w:rsid w:val="00BF4261"/>
    <w:rsid w:val="00BF42F4"/>
    <w:rsid w:val="00BF43DA"/>
    <w:rsid w:val="00BF4402"/>
    <w:rsid w:val="00BF4429"/>
    <w:rsid w:val="00BF458A"/>
    <w:rsid w:val="00BF4657"/>
    <w:rsid w:val="00BF46AE"/>
    <w:rsid w:val="00BF48E4"/>
    <w:rsid w:val="00BF4A41"/>
    <w:rsid w:val="00BF4A7D"/>
    <w:rsid w:val="00BF4B42"/>
    <w:rsid w:val="00BF4D3A"/>
    <w:rsid w:val="00BF4E7A"/>
    <w:rsid w:val="00BF4F26"/>
    <w:rsid w:val="00BF4FC8"/>
    <w:rsid w:val="00BF4FCD"/>
    <w:rsid w:val="00BF4FD7"/>
    <w:rsid w:val="00BF4FF1"/>
    <w:rsid w:val="00BF511E"/>
    <w:rsid w:val="00BF513B"/>
    <w:rsid w:val="00BF5154"/>
    <w:rsid w:val="00BF5207"/>
    <w:rsid w:val="00BF5210"/>
    <w:rsid w:val="00BF528B"/>
    <w:rsid w:val="00BF53A9"/>
    <w:rsid w:val="00BF5672"/>
    <w:rsid w:val="00BF5848"/>
    <w:rsid w:val="00BF5886"/>
    <w:rsid w:val="00BF5910"/>
    <w:rsid w:val="00BF5926"/>
    <w:rsid w:val="00BF5946"/>
    <w:rsid w:val="00BF59B6"/>
    <w:rsid w:val="00BF59EB"/>
    <w:rsid w:val="00BF5A21"/>
    <w:rsid w:val="00BF5A85"/>
    <w:rsid w:val="00BF5B95"/>
    <w:rsid w:val="00BF5C8F"/>
    <w:rsid w:val="00BF5CD8"/>
    <w:rsid w:val="00BF5D37"/>
    <w:rsid w:val="00BF5D68"/>
    <w:rsid w:val="00BF5D80"/>
    <w:rsid w:val="00BF5E4F"/>
    <w:rsid w:val="00BF5FB0"/>
    <w:rsid w:val="00BF61EC"/>
    <w:rsid w:val="00BF6221"/>
    <w:rsid w:val="00BF632F"/>
    <w:rsid w:val="00BF63F4"/>
    <w:rsid w:val="00BF647E"/>
    <w:rsid w:val="00BF6481"/>
    <w:rsid w:val="00BF64CD"/>
    <w:rsid w:val="00BF64FB"/>
    <w:rsid w:val="00BF657A"/>
    <w:rsid w:val="00BF65D1"/>
    <w:rsid w:val="00BF6697"/>
    <w:rsid w:val="00BF66A2"/>
    <w:rsid w:val="00BF66D2"/>
    <w:rsid w:val="00BF6989"/>
    <w:rsid w:val="00BF6A43"/>
    <w:rsid w:val="00BF6ADA"/>
    <w:rsid w:val="00BF6BA9"/>
    <w:rsid w:val="00BF6D0B"/>
    <w:rsid w:val="00BF6E3A"/>
    <w:rsid w:val="00BF6F1E"/>
    <w:rsid w:val="00BF7030"/>
    <w:rsid w:val="00BF70A2"/>
    <w:rsid w:val="00BF717D"/>
    <w:rsid w:val="00BF7219"/>
    <w:rsid w:val="00BF7479"/>
    <w:rsid w:val="00BF7500"/>
    <w:rsid w:val="00BF75A8"/>
    <w:rsid w:val="00BF75C0"/>
    <w:rsid w:val="00BF7750"/>
    <w:rsid w:val="00BF7A03"/>
    <w:rsid w:val="00BF7A8C"/>
    <w:rsid w:val="00BF7AE6"/>
    <w:rsid w:val="00BF7B79"/>
    <w:rsid w:val="00BF7C12"/>
    <w:rsid w:val="00BF7E0B"/>
    <w:rsid w:val="00BF7E30"/>
    <w:rsid w:val="00BF7F77"/>
    <w:rsid w:val="00C000F4"/>
    <w:rsid w:val="00C00205"/>
    <w:rsid w:val="00C003B3"/>
    <w:rsid w:val="00C003EB"/>
    <w:rsid w:val="00C003F7"/>
    <w:rsid w:val="00C00444"/>
    <w:rsid w:val="00C0049F"/>
    <w:rsid w:val="00C00589"/>
    <w:rsid w:val="00C005D1"/>
    <w:rsid w:val="00C00693"/>
    <w:rsid w:val="00C00720"/>
    <w:rsid w:val="00C00722"/>
    <w:rsid w:val="00C00853"/>
    <w:rsid w:val="00C0086E"/>
    <w:rsid w:val="00C00B83"/>
    <w:rsid w:val="00C00BB3"/>
    <w:rsid w:val="00C00DFE"/>
    <w:rsid w:val="00C011B5"/>
    <w:rsid w:val="00C01266"/>
    <w:rsid w:val="00C01357"/>
    <w:rsid w:val="00C01538"/>
    <w:rsid w:val="00C0163A"/>
    <w:rsid w:val="00C01659"/>
    <w:rsid w:val="00C016AC"/>
    <w:rsid w:val="00C016EA"/>
    <w:rsid w:val="00C01706"/>
    <w:rsid w:val="00C01781"/>
    <w:rsid w:val="00C01806"/>
    <w:rsid w:val="00C018FE"/>
    <w:rsid w:val="00C019FD"/>
    <w:rsid w:val="00C01AB2"/>
    <w:rsid w:val="00C01AC4"/>
    <w:rsid w:val="00C01AC8"/>
    <w:rsid w:val="00C01BA6"/>
    <w:rsid w:val="00C01C42"/>
    <w:rsid w:val="00C01C8F"/>
    <w:rsid w:val="00C01EAA"/>
    <w:rsid w:val="00C01ED2"/>
    <w:rsid w:val="00C0217E"/>
    <w:rsid w:val="00C0219D"/>
    <w:rsid w:val="00C023B7"/>
    <w:rsid w:val="00C023F2"/>
    <w:rsid w:val="00C0251D"/>
    <w:rsid w:val="00C02525"/>
    <w:rsid w:val="00C026A1"/>
    <w:rsid w:val="00C026A8"/>
    <w:rsid w:val="00C02737"/>
    <w:rsid w:val="00C0281C"/>
    <w:rsid w:val="00C0283E"/>
    <w:rsid w:val="00C028A7"/>
    <w:rsid w:val="00C02933"/>
    <w:rsid w:val="00C0295B"/>
    <w:rsid w:val="00C02A30"/>
    <w:rsid w:val="00C02A44"/>
    <w:rsid w:val="00C02B8C"/>
    <w:rsid w:val="00C02C80"/>
    <w:rsid w:val="00C02CA7"/>
    <w:rsid w:val="00C02CAC"/>
    <w:rsid w:val="00C02D12"/>
    <w:rsid w:val="00C03017"/>
    <w:rsid w:val="00C0309D"/>
    <w:rsid w:val="00C03139"/>
    <w:rsid w:val="00C03532"/>
    <w:rsid w:val="00C035F0"/>
    <w:rsid w:val="00C036B7"/>
    <w:rsid w:val="00C038A9"/>
    <w:rsid w:val="00C039F5"/>
    <w:rsid w:val="00C03A33"/>
    <w:rsid w:val="00C03A62"/>
    <w:rsid w:val="00C03A79"/>
    <w:rsid w:val="00C03A8B"/>
    <w:rsid w:val="00C03B50"/>
    <w:rsid w:val="00C03B6E"/>
    <w:rsid w:val="00C03BAC"/>
    <w:rsid w:val="00C03CA8"/>
    <w:rsid w:val="00C03D77"/>
    <w:rsid w:val="00C03E41"/>
    <w:rsid w:val="00C03E88"/>
    <w:rsid w:val="00C03F3B"/>
    <w:rsid w:val="00C04056"/>
    <w:rsid w:val="00C04092"/>
    <w:rsid w:val="00C040AC"/>
    <w:rsid w:val="00C040C9"/>
    <w:rsid w:val="00C04113"/>
    <w:rsid w:val="00C04185"/>
    <w:rsid w:val="00C04234"/>
    <w:rsid w:val="00C04275"/>
    <w:rsid w:val="00C042F3"/>
    <w:rsid w:val="00C043AC"/>
    <w:rsid w:val="00C044C3"/>
    <w:rsid w:val="00C04557"/>
    <w:rsid w:val="00C045FC"/>
    <w:rsid w:val="00C04719"/>
    <w:rsid w:val="00C04842"/>
    <w:rsid w:val="00C049BD"/>
    <w:rsid w:val="00C04AF1"/>
    <w:rsid w:val="00C04E07"/>
    <w:rsid w:val="00C04F31"/>
    <w:rsid w:val="00C04F6C"/>
    <w:rsid w:val="00C04F7E"/>
    <w:rsid w:val="00C050A6"/>
    <w:rsid w:val="00C050FC"/>
    <w:rsid w:val="00C05103"/>
    <w:rsid w:val="00C05226"/>
    <w:rsid w:val="00C0529A"/>
    <w:rsid w:val="00C0531E"/>
    <w:rsid w:val="00C053A9"/>
    <w:rsid w:val="00C05690"/>
    <w:rsid w:val="00C056E7"/>
    <w:rsid w:val="00C05994"/>
    <w:rsid w:val="00C05ADC"/>
    <w:rsid w:val="00C05D21"/>
    <w:rsid w:val="00C05D54"/>
    <w:rsid w:val="00C05E34"/>
    <w:rsid w:val="00C05E72"/>
    <w:rsid w:val="00C0605D"/>
    <w:rsid w:val="00C060B2"/>
    <w:rsid w:val="00C0613E"/>
    <w:rsid w:val="00C0630B"/>
    <w:rsid w:val="00C06370"/>
    <w:rsid w:val="00C0639C"/>
    <w:rsid w:val="00C0666F"/>
    <w:rsid w:val="00C0674A"/>
    <w:rsid w:val="00C06782"/>
    <w:rsid w:val="00C06815"/>
    <w:rsid w:val="00C0687F"/>
    <w:rsid w:val="00C068D3"/>
    <w:rsid w:val="00C06AAC"/>
    <w:rsid w:val="00C06B07"/>
    <w:rsid w:val="00C06C81"/>
    <w:rsid w:val="00C06CDF"/>
    <w:rsid w:val="00C06DD1"/>
    <w:rsid w:val="00C06F4C"/>
    <w:rsid w:val="00C06F78"/>
    <w:rsid w:val="00C07241"/>
    <w:rsid w:val="00C07288"/>
    <w:rsid w:val="00C07422"/>
    <w:rsid w:val="00C074E4"/>
    <w:rsid w:val="00C074FA"/>
    <w:rsid w:val="00C07573"/>
    <w:rsid w:val="00C0777F"/>
    <w:rsid w:val="00C07796"/>
    <w:rsid w:val="00C078E5"/>
    <w:rsid w:val="00C07912"/>
    <w:rsid w:val="00C07C61"/>
    <w:rsid w:val="00C07D47"/>
    <w:rsid w:val="00C1001F"/>
    <w:rsid w:val="00C10164"/>
    <w:rsid w:val="00C10362"/>
    <w:rsid w:val="00C103C5"/>
    <w:rsid w:val="00C10569"/>
    <w:rsid w:val="00C1059B"/>
    <w:rsid w:val="00C10683"/>
    <w:rsid w:val="00C10909"/>
    <w:rsid w:val="00C10964"/>
    <w:rsid w:val="00C10B66"/>
    <w:rsid w:val="00C10C83"/>
    <w:rsid w:val="00C11014"/>
    <w:rsid w:val="00C1133F"/>
    <w:rsid w:val="00C11426"/>
    <w:rsid w:val="00C11437"/>
    <w:rsid w:val="00C11746"/>
    <w:rsid w:val="00C117F4"/>
    <w:rsid w:val="00C1184C"/>
    <w:rsid w:val="00C11905"/>
    <w:rsid w:val="00C11A82"/>
    <w:rsid w:val="00C11B46"/>
    <w:rsid w:val="00C11B4B"/>
    <w:rsid w:val="00C11BC5"/>
    <w:rsid w:val="00C11BC8"/>
    <w:rsid w:val="00C11C20"/>
    <w:rsid w:val="00C11DAD"/>
    <w:rsid w:val="00C11DD0"/>
    <w:rsid w:val="00C11DF6"/>
    <w:rsid w:val="00C11E11"/>
    <w:rsid w:val="00C11ECE"/>
    <w:rsid w:val="00C121E4"/>
    <w:rsid w:val="00C1241B"/>
    <w:rsid w:val="00C12505"/>
    <w:rsid w:val="00C1250D"/>
    <w:rsid w:val="00C127C1"/>
    <w:rsid w:val="00C12803"/>
    <w:rsid w:val="00C12A62"/>
    <w:rsid w:val="00C12CB5"/>
    <w:rsid w:val="00C12D85"/>
    <w:rsid w:val="00C12DC9"/>
    <w:rsid w:val="00C12DCC"/>
    <w:rsid w:val="00C12FA2"/>
    <w:rsid w:val="00C13029"/>
    <w:rsid w:val="00C130E6"/>
    <w:rsid w:val="00C130EC"/>
    <w:rsid w:val="00C13136"/>
    <w:rsid w:val="00C1317F"/>
    <w:rsid w:val="00C131AE"/>
    <w:rsid w:val="00C13304"/>
    <w:rsid w:val="00C1331C"/>
    <w:rsid w:val="00C1345E"/>
    <w:rsid w:val="00C13504"/>
    <w:rsid w:val="00C13542"/>
    <w:rsid w:val="00C1368A"/>
    <w:rsid w:val="00C13732"/>
    <w:rsid w:val="00C137B7"/>
    <w:rsid w:val="00C13809"/>
    <w:rsid w:val="00C13894"/>
    <w:rsid w:val="00C1389E"/>
    <w:rsid w:val="00C13B65"/>
    <w:rsid w:val="00C13BD0"/>
    <w:rsid w:val="00C13D15"/>
    <w:rsid w:val="00C13D8A"/>
    <w:rsid w:val="00C13DF5"/>
    <w:rsid w:val="00C14124"/>
    <w:rsid w:val="00C14141"/>
    <w:rsid w:val="00C14175"/>
    <w:rsid w:val="00C14203"/>
    <w:rsid w:val="00C14316"/>
    <w:rsid w:val="00C14406"/>
    <w:rsid w:val="00C14548"/>
    <w:rsid w:val="00C14592"/>
    <w:rsid w:val="00C145AE"/>
    <w:rsid w:val="00C1466E"/>
    <w:rsid w:val="00C146A4"/>
    <w:rsid w:val="00C146AB"/>
    <w:rsid w:val="00C146DD"/>
    <w:rsid w:val="00C1486B"/>
    <w:rsid w:val="00C1488C"/>
    <w:rsid w:val="00C148EC"/>
    <w:rsid w:val="00C14BAB"/>
    <w:rsid w:val="00C14E00"/>
    <w:rsid w:val="00C14EF9"/>
    <w:rsid w:val="00C14F6B"/>
    <w:rsid w:val="00C151C3"/>
    <w:rsid w:val="00C15203"/>
    <w:rsid w:val="00C15381"/>
    <w:rsid w:val="00C15397"/>
    <w:rsid w:val="00C156AC"/>
    <w:rsid w:val="00C15873"/>
    <w:rsid w:val="00C159C3"/>
    <w:rsid w:val="00C159C4"/>
    <w:rsid w:val="00C15AD1"/>
    <w:rsid w:val="00C15B63"/>
    <w:rsid w:val="00C15B69"/>
    <w:rsid w:val="00C15C75"/>
    <w:rsid w:val="00C15CB5"/>
    <w:rsid w:val="00C15DDB"/>
    <w:rsid w:val="00C15F03"/>
    <w:rsid w:val="00C15F0A"/>
    <w:rsid w:val="00C15F53"/>
    <w:rsid w:val="00C1614D"/>
    <w:rsid w:val="00C161AD"/>
    <w:rsid w:val="00C161D5"/>
    <w:rsid w:val="00C16209"/>
    <w:rsid w:val="00C16236"/>
    <w:rsid w:val="00C16334"/>
    <w:rsid w:val="00C163C3"/>
    <w:rsid w:val="00C1646A"/>
    <w:rsid w:val="00C16617"/>
    <w:rsid w:val="00C1671F"/>
    <w:rsid w:val="00C16854"/>
    <w:rsid w:val="00C16892"/>
    <w:rsid w:val="00C169F5"/>
    <w:rsid w:val="00C169FA"/>
    <w:rsid w:val="00C16A2D"/>
    <w:rsid w:val="00C16AD6"/>
    <w:rsid w:val="00C16B5F"/>
    <w:rsid w:val="00C16BA0"/>
    <w:rsid w:val="00C16C0C"/>
    <w:rsid w:val="00C16CC8"/>
    <w:rsid w:val="00C16CEF"/>
    <w:rsid w:val="00C16CFF"/>
    <w:rsid w:val="00C16ECA"/>
    <w:rsid w:val="00C17049"/>
    <w:rsid w:val="00C1709A"/>
    <w:rsid w:val="00C17156"/>
    <w:rsid w:val="00C171B2"/>
    <w:rsid w:val="00C171BF"/>
    <w:rsid w:val="00C171F0"/>
    <w:rsid w:val="00C17377"/>
    <w:rsid w:val="00C173C2"/>
    <w:rsid w:val="00C173D6"/>
    <w:rsid w:val="00C173E7"/>
    <w:rsid w:val="00C17490"/>
    <w:rsid w:val="00C1755C"/>
    <w:rsid w:val="00C175B8"/>
    <w:rsid w:val="00C175D4"/>
    <w:rsid w:val="00C1782F"/>
    <w:rsid w:val="00C178A4"/>
    <w:rsid w:val="00C17A86"/>
    <w:rsid w:val="00C17B4B"/>
    <w:rsid w:val="00C17BD3"/>
    <w:rsid w:val="00C17E79"/>
    <w:rsid w:val="00C17EF5"/>
    <w:rsid w:val="00C200F0"/>
    <w:rsid w:val="00C2013B"/>
    <w:rsid w:val="00C20203"/>
    <w:rsid w:val="00C2030F"/>
    <w:rsid w:val="00C20337"/>
    <w:rsid w:val="00C2036C"/>
    <w:rsid w:val="00C2044B"/>
    <w:rsid w:val="00C20476"/>
    <w:rsid w:val="00C205D8"/>
    <w:rsid w:val="00C205F8"/>
    <w:rsid w:val="00C2066C"/>
    <w:rsid w:val="00C207B3"/>
    <w:rsid w:val="00C207EB"/>
    <w:rsid w:val="00C2094C"/>
    <w:rsid w:val="00C20A8E"/>
    <w:rsid w:val="00C20B03"/>
    <w:rsid w:val="00C20BEF"/>
    <w:rsid w:val="00C20BFE"/>
    <w:rsid w:val="00C20C82"/>
    <w:rsid w:val="00C20CA2"/>
    <w:rsid w:val="00C20D88"/>
    <w:rsid w:val="00C2100E"/>
    <w:rsid w:val="00C21208"/>
    <w:rsid w:val="00C212F5"/>
    <w:rsid w:val="00C21309"/>
    <w:rsid w:val="00C21321"/>
    <w:rsid w:val="00C21335"/>
    <w:rsid w:val="00C213C6"/>
    <w:rsid w:val="00C213CD"/>
    <w:rsid w:val="00C214B7"/>
    <w:rsid w:val="00C21521"/>
    <w:rsid w:val="00C21533"/>
    <w:rsid w:val="00C21581"/>
    <w:rsid w:val="00C215D3"/>
    <w:rsid w:val="00C2170C"/>
    <w:rsid w:val="00C21718"/>
    <w:rsid w:val="00C21747"/>
    <w:rsid w:val="00C217AF"/>
    <w:rsid w:val="00C217F1"/>
    <w:rsid w:val="00C21860"/>
    <w:rsid w:val="00C21A9B"/>
    <w:rsid w:val="00C21B1D"/>
    <w:rsid w:val="00C2205F"/>
    <w:rsid w:val="00C220F4"/>
    <w:rsid w:val="00C2212C"/>
    <w:rsid w:val="00C222C3"/>
    <w:rsid w:val="00C223CF"/>
    <w:rsid w:val="00C22450"/>
    <w:rsid w:val="00C22575"/>
    <w:rsid w:val="00C225B2"/>
    <w:rsid w:val="00C22660"/>
    <w:rsid w:val="00C226B1"/>
    <w:rsid w:val="00C22725"/>
    <w:rsid w:val="00C2282D"/>
    <w:rsid w:val="00C228EB"/>
    <w:rsid w:val="00C229A0"/>
    <w:rsid w:val="00C229D2"/>
    <w:rsid w:val="00C22A10"/>
    <w:rsid w:val="00C22B3D"/>
    <w:rsid w:val="00C22B93"/>
    <w:rsid w:val="00C22F1B"/>
    <w:rsid w:val="00C22F1D"/>
    <w:rsid w:val="00C2302D"/>
    <w:rsid w:val="00C23047"/>
    <w:rsid w:val="00C23092"/>
    <w:rsid w:val="00C231A2"/>
    <w:rsid w:val="00C2346A"/>
    <w:rsid w:val="00C235A2"/>
    <w:rsid w:val="00C23658"/>
    <w:rsid w:val="00C2380C"/>
    <w:rsid w:val="00C238E8"/>
    <w:rsid w:val="00C23AC5"/>
    <w:rsid w:val="00C23B0C"/>
    <w:rsid w:val="00C23DD8"/>
    <w:rsid w:val="00C23E08"/>
    <w:rsid w:val="00C23F25"/>
    <w:rsid w:val="00C23F7E"/>
    <w:rsid w:val="00C24238"/>
    <w:rsid w:val="00C242BC"/>
    <w:rsid w:val="00C244BB"/>
    <w:rsid w:val="00C24533"/>
    <w:rsid w:val="00C245AB"/>
    <w:rsid w:val="00C245BB"/>
    <w:rsid w:val="00C24625"/>
    <w:rsid w:val="00C24656"/>
    <w:rsid w:val="00C2486F"/>
    <w:rsid w:val="00C24879"/>
    <w:rsid w:val="00C248AC"/>
    <w:rsid w:val="00C24903"/>
    <w:rsid w:val="00C24A64"/>
    <w:rsid w:val="00C24AA6"/>
    <w:rsid w:val="00C24B30"/>
    <w:rsid w:val="00C24B66"/>
    <w:rsid w:val="00C24BFE"/>
    <w:rsid w:val="00C24CA8"/>
    <w:rsid w:val="00C24D13"/>
    <w:rsid w:val="00C24D36"/>
    <w:rsid w:val="00C24E82"/>
    <w:rsid w:val="00C24FAE"/>
    <w:rsid w:val="00C25048"/>
    <w:rsid w:val="00C25121"/>
    <w:rsid w:val="00C2513B"/>
    <w:rsid w:val="00C2515B"/>
    <w:rsid w:val="00C25169"/>
    <w:rsid w:val="00C25207"/>
    <w:rsid w:val="00C25341"/>
    <w:rsid w:val="00C2540B"/>
    <w:rsid w:val="00C2544A"/>
    <w:rsid w:val="00C25551"/>
    <w:rsid w:val="00C25634"/>
    <w:rsid w:val="00C256A1"/>
    <w:rsid w:val="00C25763"/>
    <w:rsid w:val="00C257E9"/>
    <w:rsid w:val="00C2595D"/>
    <w:rsid w:val="00C25A4C"/>
    <w:rsid w:val="00C25BF8"/>
    <w:rsid w:val="00C25BFB"/>
    <w:rsid w:val="00C25C11"/>
    <w:rsid w:val="00C25CE4"/>
    <w:rsid w:val="00C25D82"/>
    <w:rsid w:val="00C25D9E"/>
    <w:rsid w:val="00C25DA0"/>
    <w:rsid w:val="00C25FEE"/>
    <w:rsid w:val="00C2601C"/>
    <w:rsid w:val="00C2622D"/>
    <w:rsid w:val="00C26251"/>
    <w:rsid w:val="00C26290"/>
    <w:rsid w:val="00C2631F"/>
    <w:rsid w:val="00C2634A"/>
    <w:rsid w:val="00C266B7"/>
    <w:rsid w:val="00C266BB"/>
    <w:rsid w:val="00C26742"/>
    <w:rsid w:val="00C269DA"/>
    <w:rsid w:val="00C26A8F"/>
    <w:rsid w:val="00C26AE9"/>
    <w:rsid w:val="00C26AF7"/>
    <w:rsid w:val="00C26BDC"/>
    <w:rsid w:val="00C26F9E"/>
    <w:rsid w:val="00C2705E"/>
    <w:rsid w:val="00C272B6"/>
    <w:rsid w:val="00C275D7"/>
    <w:rsid w:val="00C27632"/>
    <w:rsid w:val="00C27723"/>
    <w:rsid w:val="00C2774A"/>
    <w:rsid w:val="00C27993"/>
    <w:rsid w:val="00C27D6F"/>
    <w:rsid w:val="00C27D84"/>
    <w:rsid w:val="00C27E1D"/>
    <w:rsid w:val="00C27F48"/>
    <w:rsid w:val="00C2F318"/>
    <w:rsid w:val="00C30079"/>
    <w:rsid w:val="00C30313"/>
    <w:rsid w:val="00C30491"/>
    <w:rsid w:val="00C30595"/>
    <w:rsid w:val="00C306CC"/>
    <w:rsid w:val="00C306FF"/>
    <w:rsid w:val="00C3081D"/>
    <w:rsid w:val="00C30943"/>
    <w:rsid w:val="00C30B7A"/>
    <w:rsid w:val="00C30DE6"/>
    <w:rsid w:val="00C3119A"/>
    <w:rsid w:val="00C3131D"/>
    <w:rsid w:val="00C31486"/>
    <w:rsid w:val="00C31839"/>
    <w:rsid w:val="00C31873"/>
    <w:rsid w:val="00C31899"/>
    <w:rsid w:val="00C3193E"/>
    <w:rsid w:val="00C319BE"/>
    <w:rsid w:val="00C31AD6"/>
    <w:rsid w:val="00C31BA9"/>
    <w:rsid w:val="00C31D1B"/>
    <w:rsid w:val="00C31FD8"/>
    <w:rsid w:val="00C3204B"/>
    <w:rsid w:val="00C320BA"/>
    <w:rsid w:val="00C32102"/>
    <w:rsid w:val="00C3234C"/>
    <w:rsid w:val="00C32442"/>
    <w:rsid w:val="00C32459"/>
    <w:rsid w:val="00C3245F"/>
    <w:rsid w:val="00C324AC"/>
    <w:rsid w:val="00C324D2"/>
    <w:rsid w:val="00C32969"/>
    <w:rsid w:val="00C32A1C"/>
    <w:rsid w:val="00C32A87"/>
    <w:rsid w:val="00C32AF9"/>
    <w:rsid w:val="00C32C4A"/>
    <w:rsid w:val="00C32C85"/>
    <w:rsid w:val="00C32CF4"/>
    <w:rsid w:val="00C32D4E"/>
    <w:rsid w:val="00C32E10"/>
    <w:rsid w:val="00C32E50"/>
    <w:rsid w:val="00C32FA1"/>
    <w:rsid w:val="00C32FFC"/>
    <w:rsid w:val="00C331BF"/>
    <w:rsid w:val="00C33351"/>
    <w:rsid w:val="00C333F1"/>
    <w:rsid w:val="00C3344F"/>
    <w:rsid w:val="00C33560"/>
    <w:rsid w:val="00C33590"/>
    <w:rsid w:val="00C337C5"/>
    <w:rsid w:val="00C3387B"/>
    <w:rsid w:val="00C33912"/>
    <w:rsid w:val="00C33978"/>
    <w:rsid w:val="00C33A12"/>
    <w:rsid w:val="00C33A99"/>
    <w:rsid w:val="00C33BC3"/>
    <w:rsid w:val="00C33C6D"/>
    <w:rsid w:val="00C340E9"/>
    <w:rsid w:val="00C340FF"/>
    <w:rsid w:val="00C34131"/>
    <w:rsid w:val="00C3416D"/>
    <w:rsid w:val="00C342E5"/>
    <w:rsid w:val="00C3439B"/>
    <w:rsid w:val="00C34461"/>
    <w:rsid w:val="00C344AC"/>
    <w:rsid w:val="00C345E1"/>
    <w:rsid w:val="00C3484A"/>
    <w:rsid w:val="00C348BC"/>
    <w:rsid w:val="00C34920"/>
    <w:rsid w:val="00C34922"/>
    <w:rsid w:val="00C349A9"/>
    <w:rsid w:val="00C34AE3"/>
    <w:rsid w:val="00C34B0B"/>
    <w:rsid w:val="00C34C11"/>
    <w:rsid w:val="00C34CF8"/>
    <w:rsid w:val="00C35190"/>
    <w:rsid w:val="00C35220"/>
    <w:rsid w:val="00C3527B"/>
    <w:rsid w:val="00C35287"/>
    <w:rsid w:val="00C35340"/>
    <w:rsid w:val="00C353CD"/>
    <w:rsid w:val="00C35430"/>
    <w:rsid w:val="00C35486"/>
    <w:rsid w:val="00C3549A"/>
    <w:rsid w:val="00C35589"/>
    <w:rsid w:val="00C35723"/>
    <w:rsid w:val="00C35936"/>
    <w:rsid w:val="00C35A6D"/>
    <w:rsid w:val="00C35AF5"/>
    <w:rsid w:val="00C35B31"/>
    <w:rsid w:val="00C35B42"/>
    <w:rsid w:val="00C35DC3"/>
    <w:rsid w:val="00C35E3B"/>
    <w:rsid w:val="00C35F66"/>
    <w:rsid w:val="00C35F8A"/>
    <w:rsid w:val="00C360A8"/>
    <w:rsid w:val="00C360BF"/>
    <w:rsid w:val="00C360F6"/>
    <w:rsid w:val="00C36185"/>
    <w:rsid w:val="00C36259"/>
    <w:rsid w:val="00C3626E"/>
    <w:rsid w:val="00C36298"/>
    <w:rsid w:val="00C36433"/>
    <w:rsid w:val="00C36500"/>
    <w:rsid w:val="00C3682D"/>
    <w:rsid w:val="00C36878"/>
    <w:rsid w:val="00C368C5"/>
    <w:rsid w:val="00C3691B"/>
    <w:rsid w:val="00C36991"/>
    <w:rsid w:val="00C36C26"/>
    <w:rsid w:val="00C36CA3"/>
    <w:rsid w:val="00C36D50"/>
    <w:rsid w:val="00C37085"/>
    <w:rsid w:val="00C37199"/>
    <w:rsid w:val="00C37421"/>
    <w:rsid w:val="00C3765B"/>
    <w:rsid w:val="00C37725"/>
    <w:rsid w:val="00C377AA"/>
    <w:rsid w:val="00C378CB"/>
    <w:rsid w:val="00C37915"/>
    <w:rsid w:val="00C37A2B"/>
    <w:rsid w:val="00C37A45"/>
    <w:rsid w:val="00C37A59"/>
    <w:rsid w:val="00C37B19"/>
    <w:rsid w:val="00C37BAE"/>
    <w:rsid w:val="00C37C78"/>
    <w:rsid w:val="00C37C9B"/>
    <w:rsid w:val="00C37CC6"/>
    <w:rsid w:val="00C37D98"/>
    <w:rsid w:val="00C37E44"/>
    <w:rsid w:val="00C400C5"/>
    <w:rsid w:val="00C400C6"/>
    <w:rsid w:val="00C40190"/>
    <w:rsid w:val="00C401C2"/>
    <w:rsid w:val="00C401F7"/>
    <w:rsid w:val="00C40285"/>
    <w:rsid w:val="00C402BB"/>
    <w:rsid w:val="00C402C5"/>
    <w:rsid w:val="00C404FE"/>
    <w:rsid w:val="00C40626"/>
    <w:rsid w:val="00C40769"/>
    <w:rsid w:val="00C407E8"/>
    <w:rsid w:val="00C40877"/>
    <w:rsid w:val="00C408D3"/>
    <w:rsid w:val="00C40A13"/>
    <w:rsid w:val="00C40A51"/>
    <w:rsid w:val="00C40B80"/>
    <w:rsid w:val="00C40C2A"/>
    <w:rsid w:val="00C40CD7"/>
    <w:rsid w:val="00C40CF0"/>
    <w:rsid w:val="00C40D27"/>
    <w:rsid w:val="00C40D2B"/>
    <w:rsid w:val="00C40D5A"/>
    <w:rsid w:val="00C40E31"/>
    <w:rsid w:val="00C40E88"/>
    <w:rsid w:val="00C40EFA"/>
    <w:rsid w:val="00C40F30"/>
    <w:rsid w:val="00C41049"/>
    <w:rsid w:val="00C41099"/>
    <w:rsid w:val="00C4123A"/>
    <w:rsid w:val="00C41256"/>
    <w:rsid w:val="00C41425"/>
    <w:rsid w:val="00C41433"/>
    <w:rsid w:val="00C41535"/>
    <w:rsid w:val="00C418D2"/>
    <w:rsid w:val="00C41A1E"/>
    <w:rsid w:val="00C41A47"/>
    <w:rsid w:val="00C41AA0"/>
    <w:rsid w:val="00C41B1F"/>
    <w:rsid w:val="00C41CC7"/>
    <w:rsid w:val="00C41CD8"/>
    <w:rsid w:val="00C41E6E"/>
    <w:rsid w:val="00C41F81"/>
    <w:rsid w:val="00C41F97"/>
    <w:rsid w:val="00C42202"/>
    <w:rsid w:val="00C4230F"/>
    <w:rsid w:val="00C42327"/>
    <w:rsid w:val="00C4233A"/>
    <w:rsid w:val="00C4239F"/>
    <w:rsid w:val="00C424A8"/>
    <w:rsid w:val="00C42506"/>
    <w:rsid w:val="00C42530"/>
    <w:rsid w:val="00C42569"/>
    <w:rsid w:val="00C42696"/>
    <w:rsid w:val="00C427B6"/>
    <w:rsid w:val="00C42817"/>
    <w:rsid w:val="00C42855"/>
    <w:rsid w:val="00C42892"/>
    <w:rsid w:val="00C4289F"/>
    <w:rsid w:val="00C4298A"/>
    <w:rsid w:val="00C429B1"/>
    <w:rsid w:val="00C42A71"/>
    <w:rsid w:val="00C42CFE"/>
    <w:rsid w:val="00C42D7C"/>
    <w:rsid w:val="00C42F43"/>
    <w:rsid w:val="00C43076"/>
    <w:rsid w:val="00C43172"/>
    <w:rsid w:val="00C4322A"/>
    <w:rsid w:val="00C43268"/>
    <w:rsid w:val="00C432F5"/>
    <w:rsid w:val="00C43320"/>
    <w:rsid w:val="00C433A2"/>
    <w:rsid w:val="00C4342B"/>
    <w:rsid w:val="00C436BB"/>
    <w:rsid w:val="00C436BE"/>
    <w:rsid w:val="00C43740"/>
    <w:rsid w:val="00C437BC"/>
    <w:rsid w:val="00C43890"/>
    <w:rsid w:val="00C43A29"/>
    <w:rsid w:val="00C43A4A"/>
    <w:rsid w:val="00C43B46"/>
    <w:rsid w:val="00C43B82"/>
    <w:rsid w:val="00C43CDC"/>
    <w:rsid w:val="00C43EA0"/>
    <w:rsid w:val="00C43EA6"/>
    <w:rsid w:val="00C44057"/>
    <w:rsid w:val="00C441CF"/>
    <w:rsid w:val="00C442AA"/>
    <w:rsid w:val="00C44376"/>
    <w:rsid w:val="00C44496"/>
    <w:rsid w:val="00C44575"/>
    <w:rsid w:val="00C44692"/>
    <w:rsid w:val="00C4476C"/>
    <w:rsid w:val="00C4498D"/>
    <w:rsid w:val="00C44A39"/>
    <w:rsid w:val="00C44ABA"/>
    <w:rsid w:val="00C44BA7"/>
    <w:rsid w:val="00C44BF8"/>
    <w:rsid w:val="00C44CD9"/>
    <w:rsid w:val="00C44D8F"/>
    <w:rsid w:val="00C44E4E"/>
    <w:rsid w:val="00C44EA1"/>
    <w:rsid w:val="00C44F34"/>
    <w:rsid w:val="00C44FBE"/>
    <w:rsid w:val="00C45081"/>
    <w:rsid w:val="00C4508D"/>
    <w:rsid w:val="00C4511C"/>
    <w:rsid w:val="00C45179"/>
    <w:rsid w:val="00C4518A"/>
    <w:rsid w:val="00C4522F"/>
    <w:rsid w:val="00C4526D"/>
    <w:rsid w:val="00C452A0"/>
    <w:rsid w:val="00C453A7"/>
    <w:rsid w:val="00C45566"/>
    <w:rsid w:val="00C455ED"/>
    <w:rsid w:val="00C45650"/>
    <w:rsid w:val="00C456D3"/>
    <w:rsid w:val="00C45841"/>
    <w:rsid w:val="00C458B8"/>
    <w:rsid w:val="00C4597B"/>
    <w:rsid w:val="00C45E4C"/>
    <w:rsid w:val="00C45F81"/>
    <w:rsid w:val="00C460F2"/>
    <w:rsid w:val="00C46260"/>
    <w:rsid w:val="00C46343"/>
    <w:rsid w:val="00C46353"/>
    <w:rsid w:val="00C4641F"/>
    <w:rsid w:val="00C465EA"/>
    <w:rsid w:val="00C46618"/>
    <w:rsid w:val="00C46680"/>
    <w:rsid w:val="00C469A0"/>
    <w:rsid w:val="00C469A4"/>
    <w:rsid w:val="00C46A3D"/>
    <w:rsid w:val="00C46A99"/>
    <w:rsid w:val="00C46AD2"/>
    <w:rsid w:val="00C46AE0"/>
    <w:rsid w:val="00C46DCD"/>
    <w:rsid w:val="00C46E8B"/>
    <w:rsid w:val="00C470E9"/>
    <w:rsid w:val="00C47124"/>
    <w:rsid w:val="00C47429"/>
    <w:rsid w:val="00C4750C"/>
    <w:rsid w:val="00C47555"/>
    <w:rsid w:val="00C47897"/>
    <w:rsid w:val="00C47904"/>
    <w:rsid w:val="00C47AD6"/>
    <w:rsid w:val="00C47C2E"/>
    <w:rsid w:val="00C47D27"/>
    <w:rsid w:val="00C47E73"/>
    <w:rsid w:val="00C47F6C"/>
    <w:rsid w:val="00C5009E"/>
    <w:rsid w:val="00C502C3"/>
    <w:rsid w:val="00C502C7"/>
    <w:rsid w:val="00C503F0"/>
    <w:rsid w:val="00C504A5"/>
    <w:rsid w:val="00C50524"/>
    <w:rsid w:val="00C5059D"/>
    <w:rsid w:val="00C50862"/>
    <w:rsid w:val="00C5098B"/>
    <w:rsid w:val="00C50AE9"/>
    <w:rsid w:val="00C50B1D"/>
    <w:rsid w:val="00C50B57"/>
    <w:rsid w:val="00C50EB7"/>
    <w:rsid w:val="00C51046"/>
    <w:rsid w:val="00C512AB"/>
    <w:rsid w:val="00C51399"/>
    <w:rsid w:val="00C51511"/>
    <w:rsid w:val="00C515AD"/>
    <w:rsid w:val="00C515C9"/>
    <w:rsid w:val="00C515D0"/>
    <w:rsid w:val="00C515FF"/>
    <w:rsid w:val="00C51644"/>
    <w:rsid w:val="00C5164C"/>
    <w:rsid w:val="00C5179A"/>
    <w:rsid w:val="00C5195B"/>
    <w:rsid w:val="00C5199A"/>
    <w:rsid w:val="00C51BA0"/>
    <w:rsid w:val="00C51C19"/>
    <w:rsid w:val="00C51C52"/>
    <w:rsid w:val="00C51C9D"/>
    <w:rsid w:val="00C51CA2"/>
    <w:rsid w:val="00C51D17"/>
    <w:rsid w:val="00C51DFA"/>
    <w:rsid w:val="00C51E7B"/>
    <w:rsid w:val="00C51ED3"/>
    <w:rsid w:val="00C51FAF"/>
    <w:rsid w:val="00C51FE2"/>
    <w:rsid w:val="00C5202E"/>
    <w:rsid w:val="00C5225D"/>
    <w:rsid w:val="00C52578"/>
    <w:rsid w:val="00C52721"/>
    <w:rsid w:val="00C52723"/>
    <w:rsid w:val="00C527FC"/>
    <w:rsid w:val="00C52806"/>
    <w:rsid w:val="00C528A6"/>
    <w:rsid w:val="00C528AB"/>
    <w:rsid w:val="00C5292F"/>
    <w:rsid w:val="00C52AE1"/>
    <w:rsid w:val="00C52C05"/>
    <w:rsid w:val="00C52DB4"/>
    <w:rsid w:val="00C52DD0"/>
    <w:rsid w:val="00C52FC8"/>
    <w:rsid w:val="00C53010"/>
    <w:rsid w:val="00C53026"/>
    <w:rsid w:val="00C532D5"/>
    <w:rsid w:val="00C5332B"/>
    <w:rsid w:val="00C53361"/>
    <w:rsid w:val="00C533E9"/>
    <w:rsid w:val="00C5344A"/>
    <w:rsid w:val="00C53473"/>
    <w:rsid w:val="00C5352E"/>
    <w:rsid w:val="00C53630"/>
    <w:rsid w:val="00C53699"/>
    <w:rsid w:val="00C5376F"/>
    <w:rsid w:val="00C5383D"/>
    <w:rsid w:val="00C5391F"/>
    <w:rsid w:val="00C539A1"/>
    <w:rsid w:val="00C53A1F"/>
    <w:rsid w:val="00C53A85"/>
    <w:rsid w:val="00C53ABB"/>
    <w:rsid w:val="00C53BE3"/>
    <w:rsid w:val="00C53C1F"/>
    <w:rsid w:val="00C53C3F"/>
    <w:rsid w:val="00C53C59"/>
    <w:rsid w:val="00C53C65"/>
    <w:rsid w:val="00C53D65"/>
    <w:rsid w:val="00C53DD4"/>
    <w:rsid w:val="00C53F69"/>
    <w:rsid w:val="00C5417D"/>
    <w:rsid w:val="00C541DE"/>
    <w:rsid w:val="00C5421C"/>
    <w:rsid w:val="00C543FB"/>
    <w:rsid w:val="00C54415"/>
    <w:rsid w:val="00C5445D"/>
    <w:rsid w:val="00C5446E"/>
    <w:rsid w:val="00C5448C"/>
    <w:rsid w:val="00C544A1"/>
    <w:rsid w:val="00C544F5"/>
    <w:rsid w:val="00C545D4"/>
    <w:rsid w:val="00C545E2"/>
    <w:rsid w:val="00C54633"/>
    <w:rsid w:val="00C5468F"/>
    <w:rsid w:val="00C547EF"/>
    <w:rsid w:val="00C54816"/>
    <w:rsid w:val="00C54848"/>
    <w:rsid w:val="00C54895"/>
    <w:rsid w:val="00C54911"/>
    <w:rsid w:val="00C549A7"/>
    <w:rsid w:val="00C54A44"/>
    <w:rsid w:val="00C54A6A"/>
    <w:rsid w:val="00C54ACD"/>
    <w:rsid w:val="00C54CC5"/>
    <w:rsid w:val="00C54DA9"/>
    <w:rsid w:val="00C54E4B"/>
    <w:rsid w:val="00C54EC6"/>
    <w:rsid w:val="00C55083"/>
    <w:rsid w:val="00C55364"/>
    <w:rsid w:val="00C5544A"/>
    <w:rsid w:val="00C55489"/>
    <w:rsid w:val="00C556DF"/>
    <w:rsid w:val="00C55753"/>
    <w:rsid w:val="00C5579C"/>
    <w:rsid w:val="00C557CC"/>
    <w:rsid w:val="00C558EF"/>
    <w:rsid w:val="00C55940"/>
    <w:rsid w:val="00C559DF"/>
    <w:rsid w:val="00C55CBF"/>
    <w:rsid w:val="00C55DDA"/>
    <w:rsid w:val="00C55FC0"/>
    <w:rsid w:val="00C56158"/>
    <w:rsid w:val="00C5673D"/>
    <w:rsid w:val="00C568B7"/>
    <w:rsid w:val="00C56ACA"/>
    <w:rsid w:val="00C56C2C"/>
    <w:rsid w:val="00C56C4F"/>
    <w:rsid w:val="00C56D24"/>
    <w:rsid w:val="00C56F7E"/>
    <w:rsid w:val="00C56FB4"/>
    <w:rsid w:val="00C56FE7"/>
    <w:rsid w:val="00C57046"/>
    <w:rsid w:val="00C57052"/>
    <w:rsid w:val="00C5709B"/>
    <w:rsid w:val="00C5715F"/>
    <w:rsid w:val="00C5716C"/>
    <w:rsid w:val="00C572A1"/>
    <w:rsid w:val="00C572B9"/>
    <w:rsid w:val="00C5732A"/>
    <w:rsid w:val="00C57546"/>
    <w:rsid w:val="00C57650"/>
    <w:rsid w:val="00C5793F"/>
    <w:rsid w:val="00C57987"/>
    <w:rsid w:val="00C57ACE"/>
    <w:rsid w:val="00C57BDB"/>
    <w:rsid w:val="00C57D41"/>
    <w:rsid w:val="00C57DD1"/>
    <w:rsid w:val="00C57F4C"/>
    <w:rsid w:val="00C60176"/>
    <w:rsid w:val="00C60204"/>
    <w:rsid w:val="00C6036B"/>
    <w:rsid w:val="00C60383"/>
    <w:rsid w:val="00C6039C"/>
    <w:rsid w:val="00C604DA"/>
    <w:rsid w:val="00C604FE"/>
    <w:rsid w:val="00C607AB"/>
    <w:rsid w:val="00C6082E"/>
    <w:rsid w:val="00C608CC"/>
    <w:rsid w:val="00C60C3F"/>
    <w:rsid w:val="00C60CEE"/>
    <w:rsid w:val="00C60E70"/>
    <w:rsid w:val="00C60F71"/>
    <w:rsid w:val="00C60FF9"/>
    <w:rsid w:val="00C610E3"/>
    <w:rsid w:val="00C610FE"/>
    <w:rsid w:val="00C612A9"/>
    <w:rsid w:val="00C61329"/>
    <w:rsid w:val="00C61458"/>
    <w:rsid w:val="00C614AC"/>
    <w:rsid w:val="00C614BE"/>
    <w:rsid w:val="00C61586"/>
    <w:rsid w:val="00C6167A"/>
    <w:rsid w:val="00C6167D"/>
    <w:rsid w:val="00C616AF"/>
    <w:rsid w:val="00C61709"/>
    <w:rsid w:val="00C617BA"/>
    <w:rsid w:val="00C61865"/>
    <w:rsid w:val="00C61A0F"/>
    <w:rsid w:val="00C61A23"/>
    <w:rsid w:val="00C61A94"/>
    <w:rsid w:val="00C61B94"/>
    <w:rsid w:val="00C61C2D"/>
    <w:rsid w:val="00C61C3F"/>
    <w:rsid w:val="00C61D13"/>
    <w:rsid w:val="00C61D4B"/>
    <w:rsid w:val="00C61E13"/>
    <w:rsid w:val="00C61F28"/>
    <w:rsid w:val="00C61F3E"/>
    <w:rsid w:val="00C61F54"/>
    <w:rsid w:val="00C61FA7"/>
    <w:rsid w:val="00C622B3"/>
    <w:rsid w:val="00C623BF"/>
    <w:rsid w:val="00C6241C"/>
    <w:rsid w:val="00C624C0"/>
    <w:rsid w:val="00C62508"/>
    <w:rsid w:val="00C6257E"/>
    <w:rsid w:val="00C625AD"/>
    <w:rsid w:val="00C62662"/>
    <w:rsid w:val="00C6267B"/>
    <w:rsid w:val="00C626C7"/>
    <w:rsid w:val="00C626F0"/>
    <w:rsid w:val="00C62708"/>
    <w:rsid w:val="00C6273B"/>
    <w:rsid w:val="00C62913"/>
    <w:rsid w:val="00C62966"/>
    <w:rsid w:val="00C62B64"/>
    <w:rsid w:val="00C62CC8"/>
    <w:rsid w:val="00C62CF4"/>
    <w:rsid w:val="00C62E4D"/>
    <w:rsid w:val="00C62E76"/>
    <w:rsid w:val="00C62F1C"/>
    <w:rsid w:val="00C62F8A"/>
    <w:rsid w:val="00C62F92"/>
    <w:rsid w:val="00C630CE"/>
    <w:rsid w:val="00C630E5"/>
    <w:rsid w:val="00C63126"/>
    <w:rsid w:val="00C6314B"/>
    <w:rsid w:val="00C6322C"/>
    <w:rsid w:val="00C6332A"/>
    <w:rsid w:val="00C6332F"/>
    <w:rsid w:val="00C63680"/>
    <w:rsid w:val="00C63698"/>
    <w:rsid w:val="00C6374F"/>
    <w:rsid w:val="00C63B6A"/>
    <w:rsid w:val="00C63C4B"/>
    <w:rsid w:val="00C63C63"/>
    <w:rsid w:val="00C63CC7"/>
    <w:rsid w:val="00C63EC3"/>
    <w:rsid w:val="00C63F65"/>
    <w:rsid w:val="00C6401C"/>
    <w:rsid w:val="00C64027"/>
    <w:rsid w:val="00C6406B"/>
    <w:rsid w:val="00C64087"/>
    <w:rsid w:val="00C6416B"/>
    <w:rsid w:val="00C64190"/>
    <w:rsid w:val="00C641DC"/>
    <w:rsid w:val="00C64261"/>
    <w:rsid w:val="00C642E8"/>
    <w:rsid w:val="00C6435E"/>
    <w:rsid w:val="00C64450"/>
    <w:rsid w:val="00C644DA"/>
    <w:rsid w:val="00C645E1"/>
    <w:rsid w:val="00C6463B"/>
    <w:rsid w:val="00C6474C"/>
    <w:rsid w:val="00C6478C"/>
    <w:rsid w:val="00C649D3"/>
    <w:rsid w:val="00C64AE2"/>
    <w:rsid w:val="00C64C41"/>
    <w:rsid w:val="00C6540E"/>
    <w:rsid w:val="00C65441"/>
    <w:rsid w:val="00C654F1"/>
    <w:rsid w:val="00C654FF"/>
    <w:rsid w:val="00C6555E"/>
    <w:rsid w:val="00C65625"/>
    <w:rsid w:val="00C65702"/>
    <w:rsid w:val="00C658A5"/>
    <w:rsid w:val="00C658B2"/>
    <w:rsid w:val="00C659F9"/>
    <w:rsid w:val="00C65A22"/>
    <w:rsid w:val="00C65ADA"/>
    <w:rsid w:val="00C65BD6"/>
    <w:rsid w:val="00C65C17"/>
    <w:rsid w:val="00C65C8B"/>
    <w:rsid w:val="00C65D76"/>
    <w:rsid w:val="00C65F2B"/>
    <w:rsid w:val="00C65F84"/>
    <w:rsid w:val="00C66118"/>
    <w:rsid w:val="00C6613B"/>
    <w:rsid w:val="00C661E3"/>
    <w:rsid w:val="00C66219"/>
    <w:rsid w:val="00C663DA"/>
    <w:rsid w:val="00C66497"/>
    <w:rsid w:val="00C667B5"/>
    <w:rsid w:val="00C667C8"/>
    <w:rsid w:val="00C66979"/>
    <w:rsid w:val="00C669BC"/>
    <w:rsid w:val="00C669D2"/>
    <w:rsid w:val="00C66CD9"/>
    <w:rsid w:val="00C66CFB"/>
    <w:rsid w:val="00C66D9E"/>
    <w:rsid w:val="00C66E13"/>
    <w:rsid w:val="00C66E71"/>
    <w:rsid w:val="00C66E93"/>
    <w:rsid w:val="00C66F3C"/>
    <w:rsid w:val="00C6706D"/>
    <w:rsid w:val="00C670DF"/>
    <w:rsid w:val="00C6742F"/>
    <w:rsid w:val="00C677D5"/>
    <w:rsid w:val="00C677E8"/>
    <w:rsid w:val="00C677FA"/>
    <w:rsid w:val="00C67945"/>
    <w:rsid w:val="00C6798B"/>
    <w:rsid w:val="00C679CF"/>
    <w:rsid w:val="00C67A2C"/>
    <w:rsid w:val="00C67AB8"/>
    <w:rsid w:val="00C67C0F"/>
    <w:rsid w:val="00C67DB1"/>
    <w:rsid w:val="00C67F2A"/>
    <w:rsid w:val="00C67F9D"/>
    <w:rsid w:val="00C6B320"/>
    <w:rsid w:val="00C6C437"/>
    <w:rsid w:val="00C70008"/>
    <w:rsid w:val="00C70089"/>
    <w:rsid w:val="00C700D1"/>
    <w:rsid w:val="00C70126"/>
    <w:rsid w:val="00C70142"/>
    <w:rsid w:val="00C70151"/>
    <w:rsid w:val="00C70281"/>
    <w:rsid w:val="00C703E5"/>
    <w:rsid w:val="00C704B4"/>
    <w:rsid w:val="00C70691"/>
    <w:rsid w:val="00C706F5"/>
    <w:rsid w:val="00C7070F"/>
    <w:rsid w:val="00C7072C"/>
    <w:rsid w:val="00C708DE"/>
    <w:rsid w:val="00C709B8"/>
    <w:rsid w:val="00C70A2F"/>
    <w:rsid w:val="00C70A73"/>
    <w:rsid w:val="00C70B55"/>
    <w:rsid w:val="00C70BE2"/>
    <w:rsid w:val="00C70BF4"/>
    <w:rsid w:val="00C70C90"/>
    <w:rsid w:val="00C70EAB"/>
    <w:rsid w:val="00C70F57"/>
    <w:rsid w:val="00C70F8F"/>
    <w:rsid w:val="00C7115C"/>
    <w:rsid w:val="00C7134E"/>
    <w:rsid w:val="00C71396"/>
    <w:rsid w:val="00C7139C"/>
    <w:rsid w:val="00C7143A"/>
    <w:rsid w:val="00C714A0"/>
    <w:rsid w:val="00C71545"/>
    <w:rsid w:val="00C715EE"/>
    <w:rsid w:val="00C715F0"/>
    <w:rsid w:val="00C71682"/>
    <w:rsid w:val="00C71959"/>
    <w:rsid w:val="00C71A83"/>
    <w:rsid w:val="00C71B35"/>
    <w:rsid w:val="00C71C81"/>
    <w:rsid w:val="00C71C83"/>
    <w:rsid w:val="00C71D13"/>
    <w:rsid w:val="00C71DEA"/>
    <w:rsid w:val="00C71FD9"/>
    <w:rsid w:val="00C72020"/>
    <w:rsid w:val="00C7206F"/>
    <w:rsid w:val="00C720D9"/>
    <w:rsid w:val="00C72194"/>
    <w:rsid w:val="00C72266"/>
    <w:rsid w:val="00C72284"/>
    <w:rsid w:val="00C7260F"/>
    <w:rsid w:val="00C72635"/>
    <w:rsid w:val="00C72766"/>
    <w:rsid w:val="00C72899"/>
    <w:rsid w:val="00C72923"/>
    <w:rsid w:val="00C729BB"/>
    <w:rsid w:val="00C72A14"/>
    <w:rsid w:val="00C72A86"/>
    <w:rsid w:val="00C72ADF"/>
    <w:rsid w:val="00C72B7A"/>
    <w:rsid w:val="00C72C27"/>
    <w:rsid w:val="00C72C35"/>
    <w:rsid w:val="00C72E33"/>
    <w:rsid w:val="00C73030"/>
    <w:rsid w:val="00C7304B"/>
    <w:rsid w:val="00C7305D"/>
    <w:rsid w:val="00C73160"/>
    <w:rsid w:val="00C7317A"/>
    <w:rsid w:val="00C73389"/>
    <w:rsid w:val="00C73397"/>
    <w:rsid w:val="00C733A4"/>
    <w:rsid w:val="00C736BB"/>
    <w:rsid w:val="00C736FC"/>
    <w:rsid w:val="00C73871"/>
    <w:rsid w:val="00C73994"/>
    <w:rsid w:val="00C73A67"/>
    <w:rsid w:val="00C73B31"/>
    <w:rsid w:val="00C73B70"/>
    <w:rsid w:val="00C73B9D"/>
    <w:rsid w:val="00C73C1A"/>
    <w:rsid w:val="00C73CA7"/>
    <w:rsid w:val="00C73D38"/>
    <w:rsid w:val="00C73D51"/>
    <w:rsid w:val="00C73DB2"/>
    <w:rsid w:val="00C73DF9"/>
    <w:rsid w:val="00C73E5C"/>
    <w:rsid w:val="00C73FEA"/>
    <w:rsid w:val="00C74001"/>
    <w:rsid w:val="00C7414E"/>
    <w:rsid w:val="00C742A5"/>
    <w:rsid w:val="00C742DD"/>
    <w:rsid w:val="00C742ED"/>
    <w:rsid w:val="00C742F6"/>
    <w:rsid w:val="00C7447F"/>
    <w:rsid w:val="00C744A1"/>
    <w:rsid w:val="00C744AA"/>
    <w:rsid w:val="00C744C1"/>
    <w:rsid w:val="00C744DD"/>
    <w:rsid w:val="00C744F5"/>
    <w:rsid w:val="00C745E3"/>
    <w:rsid w:val="00C74630"/>
    <w:rsid w:val="00C746F8"/>
    <w:rsid w:val="00C74808"/>
    <w:rsid w:val="00C7487B"/>
    <w:rsid w:val="00C748DE"/>
    <w:rsid w:val="00C748E4"/>
    <w:rsid w:val="00C74949"/>
    <w:rsid w:val="00C749AF"/>
    <w:rsid w:val="00C74ABE"/>
    <w:rsid w:val="00C74BD9"/>
    <w:rsid w:val="00C74CE9"/>
    <w:rsid w:val="00C74DBE"/>
    <w:rsid w:val="00C74DEE"/>
    <w:rsid w:val="00C74E40"/>
    <w:rsid w:val="00C74EB4"/>
    <w:rsid w:val="00C74ECF"/>
    <w:rsid w:val="00C74F74"/>
    <w:rsid w:val="00C75013"/>
    <w:rsid w:val="00C7505B"/>
    <w:rsid w:val="00C750B3"/>
    <w:rsid w:val="00C7515C"/>
    <w:rsid w:val="00C7516F"/>
    <w:rsid w:val="00C7522F"/>
    <w:rsid w:val="00C753D4"/>
    <w:rsid w:val="00C75426"/>
    <w:rsid w:val="00C7543A"/>
    <w:rsid w:val="00C7555B"/>
    <w:rsid w:val="00C75630"/>
    <w:rsid w:val="00C75692"/>
    <w:rsid w:val="00C756F3"/>
    <w:rsid w:val="00C7572E"/>
    <w:rsid w:val="00C759DE"/>
    <w:rsid w:val="00C75B5F"/>
    <w:rsid w:val="00C75C42"/>
    <w:rsid w:val="00C75C6B"/>
    <w:rsid w:val="00C75D7F"/>
    <w:rsid w:val="00C75F72"/>
    <w:rsid w:val="00C7604A"/>
    <w:rsid w:val="00C7609D"/>
    <w:rsid w:val="00C760A2"/>
    <w:rsid w:val="00C76102"/>
    <w:rsid w:val="00C7612E"/>
    <w:rsid w:val="00C7616C"/>
    <w:rsid w:val="00C76192"/>
    <w:rsid w:val="00C7632B"/>
    <w:rsid w:val="00C7633E"/>
    <w:rsid w:val="00C76462"/>
    <w:rsid w:val="00C76655"/>
    <w:rsid w:val="00C76701"/>
    <w:rsid w:val="00C76773"/>
    <w:rsid w:val="00C7678A"/>
    <w:rsid w:val="00C767F1"/>
    <w:rsid w:val="00C76B9D"/>
    <w:rsid w:val="00C76BD2"/>
    <w:rsid w:val="00C76CE9"/>
    <w:rsid w:val="00C76D9A"/>
    <w:rsid w:val="00C76DE1"/>
    <w:rsid w:val="00C76E46"/>
    <w:rsid w:val="00C7702D"/>
    <w:rsid w:val="00C77187"/>
    <w:rsid w:val="00C77296"/>
    <w:rsid w:val="00C772B5"/>
    <w:rsid w:val="00C772E4"/>
    <w:rsid w:val="00C7737A"/>
    <w:rsid w:val="00C77402"/>
    <w:rsid w:val="00C77491"/>
    <w:rsid w:val="00C774A7"/>
    <w:rsid w:val="00C774FA"/>
    <w:rsid w:val="00C774FD"/>
    <w:rsid w:val="00C775D4"/>
    <w:rsid w:val="00C775E7"/>
    <w:rsid w:val="00C776DC"/>
    <w:rsid w:val="00C778CB"/>
    <w:rsid w:val="00C778FC"/>
    <w:rsid w:val="00C77923"/>
    <w:rsid w:val="00C77AAB"/>
    <w:rsid w:val="00C77CA1"/>
    <w:rsid w:val="00C77D57"/>
    <w:rsid w:val="00C77D61"/>
    <w:rsid w:val="00C77D80"/>
    <w:rsid w:val="00C77E2F"/>
    <w:rsid w:val="00C77E70"/>
    <w:rsid w:val="00C77E99"/>
    <w:rsid w:val="00C77F0C"/>
    <w:rsid w:val="00C77FC9"/>
    <w:rsid w:val="00C80050"/>
    <w:rsid w:val="00C8005E"/>
    <w:rsid w:val="00C8006A"/>
    <w:rsid w:val="00C80149"/>
    <w:rsid w:val="00C80184"/>
    <w:rsid w:val="00C80592"/>
    <w:rsid w:val="00C80760"/>
    <w:rsid w:val="00C8082A"/>
    <w:rsid w:val="00C8089A"/>
    <w:rsid w:val="00C808C1"/>
    <w:rsid w:val="00C80B1B"/>
    <w:rsid w:val="00C80B35"/>
    <w:rsid w:val="00C80B97"/>
    <w:rsid w:val="00C80BF0"/>
    <w:rsid w:val="00C80E02"/>
    <w:rsid w:val="00C80F23"/>
    <w:rsid w:val="00C80F66"/>
    <w:rsid w:val="00C80FB1"/>
    <w:rsid w:val="00C80FB2"/>
    <w:rsid w:val="00C8108A"/>
    <w:rsid w:val="00C8111B"/>
    <w:rsid w:val="00C81126"/>
    <w:rsid w:val="00C811F7"/>
    <w:rsid w:val="00C8120E"/>
    <w:rsid w:val="00C8122F"/>
    <w:rsid w:val="00C8123E"/>
    <w:rsid w:val="00C81267"/>
    <w:rsid w:val="00C812A4"/>
    <w:rsid w:val="00C81366"/>
    <w:rsid w:val="00C81382"/>
    <w:rsid w:val="00C81441"/>
    <w:rsid w:val="00C81589"/>
    <w:rsid w:val="00C81653"/>
    <w:rsid w:val="00C817BA"/>
    <w:rsid w:val="00C81833"/>
    <w:rsid w:val="00C818B7"/>
    <w:rsid w:val="00C81921"/>
    <w:rsid w:val="00C81940"/>
    <w:rsid w:val="00C81990"/>
    <w:rsid w:val="00C81A57"/>
    <w:rsid w:val="00C81AEA"/>
    <w:rsid w:val="00C81C37"/>
    <w:rsid w:val="00C81CEB"/>
    <w:rsid w:val="00C81D74"/>
    <w:rsid w:val="00C81DD7"/>
    <w:rsid w:val="00C81E3B"/>
    <w:rsid w:val="00C81FB6"/>
    <w:rsid w:val="00C81FCA"/>
    <w:rsid w:val="00C8203B"/>
    <w:rsid w:val="00C8214E"/>
    <w:rsid w:val="00C82198"/>
    <w:rsid w:val="00C821BC"/>
    <w:rsid w:val="00C82412"/>
    <w:rsid w:val="00C8241A"/>
    <w:rsid w:val="00C82445"/>
    <w:rsid w:val="00C8254D"/>
    <w:rsid w:val="00C825C2"/>
    <w:rsid w:val="00C82704"/>
    <w:rsid w:val="00C8285C"/>
    <w:rsid w:val="00C82A6A"/>
    <w:rsid w:val="00C82A78"/>
    <w:rsid w:val="00C82AEC"/>
    <w:rsid w:val="00C82B6E"/>
    <w:rsid w:val="00C82DC0"/>
    <w:rsid w:val="00C82E4C"/>
    <w:rsid w:val="00C82E8F"/>
    <w:rsid w:val="00C82ED9"/>
    <w:rsid w:val="00C82EDA"/>
    <w:rsid w:val="00C82F8B"/>
    <w:rsid w:val="00C8307D"/>
    <w:rsid w:val="00C83174"/>
    <w:rsid w:val="00C83201"/>
    <w:rsid w:val="00C83262"/>
    <w:rsid w:val="00C832C3"/>
    <w:rsid w:val="00C8330F"/>
    <w:rsid w:val="00C83432"/>
    <w:rsid w:val="00C834AB"/>
    <w:rsid w:val="00C834B1"/>
    <w:rsid w:val="00C834F7"/>
    <w:rsid w:val="00C83630"/>
    <w:rsid w:val="00C83860"/>
    <w:rsid w:val="00C838C3"/>
    <w:rsid w:val="00C83DCC"/>
    <w:rsid w:val="00C83ED5"/>
    <w:rsid w:val="00C83F07"/>
    <w:rsid w:val="00C840D8"/>
    <w:rsid w:val="00C84248"/>
    <w:rsid w:val="00C842C8"/>
    <w:rsid w:val="00C845F5"/>
    <w:rsid w:val="00C84689"/>
    <w:rsid w:val="00C847E2"/>
    <w:rsid w:val="00C84814"/>
    <w:rsid w:val="00C84A14"/>
    <w:rsid w:val="00C84B54"/>
    <w:rsid w:val="00C84C33"/>
    <w:rsid w:val="00C84C35"/>
    <w:rsid w:val="00C84CD7"/>
    <w:rsid w:val="00C84D34"/>
    <w:rsid w:val="00C84E14"/>
    <w:rsid w:val="00C84E4C"/>
    <w:rsid w:val="00C84E51"/>
    <w:rsid w:val="00C84E7E"/>
    <w:rsid w:val="00C84F92"/>
    <w:rsid w:val="00C850CC"/>
    <w:rsid w:val="00C85208"/>
    <w:rsid w:val="00C855B3"/>
    <w:rsid w:val="00C85962"/>
    <w:rsid w:val="00C859D3"/>
    <w:rsid w:val="00C85A2F"/>
    <w:rsid w:val="00C85A34"/>
    <w:rsid w:val="00C85A56"/>
    <w:rsid w:val="00C85ACB"/>
    <w:rsid w:val="00C85BA1"/>
    <w:rsid w:val="00C85D0A"/>
    <w:rsid w:val="00C85DEF"/>
    <w:rsid w:val="00C85E56"/>
    <w:rsid w:val="00C85EDF"/>
    <w:rsid w:val="00C85EE0"/>
    <w:rsid w:val="00C860BE"/>
    <w:rsid w:val="00C86123"/>
    <w:rsid w:val="00C8657A"/>
    <w:rsid w:val="00C865DB"/>
    <w:rsid w:val="00C8699E"/>
    <w:rsid w:val="00C869AE"/>
    <w:rsid w:val="00C86A2C"/>
    <w:rsid w:val="00C86A43"/>
    <w:rsid w:val="00C86AE5"/>
    <w:rsid w:val="00C86B42"/>
    <w:rsid w:val="00C86C8A"/>
    <w:rsid w:val="00C86E07"/>
    <w:rsid w:val="00C86E94"/>
    <w:rsid w:val="00C873D0"/>
    <w:rsid w:val="00C87487"/>
    <w:rsid w:val="00C874D9"/>
    <w:rsid w:val="00C87530"/>
    <w:rsid w:val="00C87540"/>
    <w:rsid w:val="00C87569"/>
    <w:rsid w:val="00C875AE"/>
    <w:rsid w:val="00C876E8"/>
    <w:rsid w:val="00C8770A"/>
    <w:rsid w:val="00C877DD"/>
    <w:rsid w:val="00C87AD3"/>
    <w:rsid w:val="00C87B98"/>
    <w:rsid w:val="00C87CFF"/>
    <w:rsid w:val="00C87D06"/>
    <w:rsid w:val="00C87D29"/>
    <w:rsid w:val="00C87D79"/>
    <w:rsid w:val="00C87D99"/>
    <w:rsid w:val="00C87E21"/>
    <w:rsid w:val="00C87E24"/>
    <w:rsid w:val="00C87E9B"/>
    <w:rsid w:val="00C87FDE"/>
    <w:rsid w:val="00C87FE5"/>
    <w:rsid w:val="00C900C5"/>
    <w:rsid w:val="00C902DF"/>
    <w:rsid w:val="00C903FD"/>
    <w:rsid w:val="00C90463"/>
    <w:rsid w:val="00C90513"/>
    <w:rsid w:val="00C90527"/>
    <w:rsid w:val="00C9054D"/>
    <w:rsid w:val="00C90697"/>
    <w:rsid w:val="00C906DC"/>
    <w:rsid w:val="00C90800"/>
    <w:rsid w:val="00C9087C"/>
    <w:rsid w:val="00C90927"/>
    <w:rsid w:val="00C9099A"/>
    <w:rsid w:val="00C90B04"/>
    <w:rsid w:val="00C90B51"/>
    <w:rsid w:val="00C90BE4"/>
    <w:rsid w:val="00C90C11"/>
    <w:rsid w:val="00C90CAF"/>
    <w:rsid w:val="00C90D0A"/>
    <w:rsid w:val="00C90D43"/>
    <w:rsid w:val="00C90DFB"/>
    <w:rsid w:val="00C90E79"/>
    <w:rsid w:val="00C91052"/>
    <w:rsid w:val="00C91118"/>
    <w:rsid w:val="00C9132B"/>
    <w:rsid w:val="00C9148D"/>
    <w:rsid w:val="00C914A3"/>
    <w:rsid w:val="00C9153E"/>
    <w:rsid w:val="00C91640"/>
    <w:rsid w:val="00C91926"/>
    <w:rsid w:val="00C919EF"/>
    <w:rsid w:val="00C91A29"/>
    <w:rsid w:val="00C91A91"/>
    <w:rsid w:val="00C91B00"/>
    <w:rsid w:val="00C91BBA"/>
    <w:rsid w:val="00C91BCE"/>
    <w:rsid w:val="00C91C9B"/>
    <w:rsid w:val="00C91CFA"/>
    <w:rsid w:val="00C91D01"/>
    <w:rsid w:val="00C91DBC"/>
    <w:rsid w:val="00C91E2D"/>
    <w:rsid w:val="00C91F1C"/>
    <w:rsid w:val="00C91FDE"/>
    <w:rsid w:val="00C9200D"/>
    <w:rsid w:val="00C92147"/>
    <w:rsid w:val="00C92284"/>
    <w:rsid w:val="00C922A0"/>
    <w:rsid w:val="00C9233E"/>
    <w:rsid w:val="00C92506"/>
    <w:rsid w:val="00C92528"/>
    <w:rsid w:val="00C9269A"/>
    <w:rsid w:val="00C926D9"/>
    <w:rsid w:val="00C9272D"/>
    <w:rsid w:val="00C927C7"/>
    <w:rsid w:val="00C927D4"/>
    <w:rsid w:val="00C92980"/>
    <w:rsid w:val="00C92A7A"/>
    <w:rsid w:val="00C92B47"/>
    <w:rsid w:val="00C92BB1"/>
    <w:rsid w:val="00C92D24"/>
    <w:rsid w:val="00C92D2D"/>
    <w:rsid w:val="00C92E93"/>
    <w:rsid w:val="00C92EEA"/>
    <w:rsid w:val="00C92F17"/>
    <w:rsid w:val="00C93172"/>
    <w:rsid w:val="00C931B7"/>
    <w:rsid w:val="00C931C5"/>
    <w:rsid w:val="00C931F3"/>
    <w:rsid w:val="00C932F4"/>
    <w:rsid w:val="00C933FF"/>
    <w:rsid w:val="00C9348E"/>
    <w:rsid w:val="00C93696"/>
    <w:rsid w:val="00C936A7"/>
    <w:rsid w:val="00C9385E"/>
    <w:rsid w:val="00C93864"/>
    <w:rsid w:val="00C9387C"/>
    <w:rsid w:val="00C938A7"/>
    <w:rsid w:val="00C93972"/>
    <w:rsid w:val="00C93A1D"/>
    <w:rsid w:val="00C93A92"/>
    <w:rsid w:val="00C93AE6"/>
    <w:rsid w:val="00C93B83"/>
    <w:rsid w:val="00C93BB0"/>
    <w:rsid w:val="00C93D48"/>
    <w:rsid w:val="00C93D8E"/>
    <w:rsid w:val="00C93DA2"/>
    <w:rsid w:val="00C94215"/>
    <w:rsid w:val="00C94272"/>
    <w:rsid w:val="00C94278"/>
    <w:rsid w:val="00C942EA"/>
    <w:rsid w:val="00C94367"/>
    <w:rsid w:val="00C944A5"/>
    <w:rsid w:val="00C944CF"/>
    <w:rsid w:val="00C9460D"/>
    <w:rsid w:val="00C9466B"/>
    <w:rsid w:val="00C946D2"/>
    <w:rsid w:val="00C9473E"/>
    <w:rsid w:val="00C94832"/>
    <w:rsid w:val="00C94ACE"/>
    <w:rsid w:val="00C94AD6"/>
    <w:rsid w:val="00C94CF3"/>
    <w:rsid w:val="00C94F82"/>
    <w:rsid w:val="00C94FB2"/>
    <w:rsid w:val="00C95059"/>
    <w:rsid w:val="00C9507F"/>
    <w:rsid w:val="00C95080"/>
    <w:rsid w:val="00C952C7"/>
    <w:rsid w:val="00C95312"/>
    <w:rsid w:val="00C9535B"/>
    <w:rsid w:val="00C9536D"/>
    <w:rsid w:val="00C953AF"/>
    <w:rsid w:val="00C95418"/>
    <w:rsid w:val="00C95456"/>
    <w:rsid w:val="00C9552E"/>
    <w:rsid w:val="00C9568D"/>
    <w:rsid w:val="00C956BD"/>
    <w:rsid w:val="00C95769"/>
    <w:rsid w:val="00C957CF"/>
    <w:rsid w:val="00C95821"/>
    <w:rsid w:val="00C95A9A"/>
    <w:rsid w:val="00C95C61"/>
    <w:rsid w:val="00C95ED5"/>
    <w:rsid w:val="00C95FBE"/>
    <w:rsid w:val="00C96059"/>
    <w:rsid w:val="00C960AA"/>
    <w:rsid w:val="00C96227"/>
    <w:rsid w:val="00C9645D"/>
    <w:rsid w:val="00C96504"/>
    <w:rsid w:val="00C9660A"/>
    <w:rsid w:val="00C9666F"/>
    <w:rsid w:val="00C966BA"/>
    <w:rsid w:val="00C967F1"/>
    <w:rsid w:val="00C968AE"/>
    <w:rsid w:val="00C969A8"/>
    <w:rsid w:val="00C96A8A"/>
    <w:rsid w:val="00C96B57"/>
    <w:rsid w:val="00C96C38"/>
    <w:rsid w:val="00C96C81"/>
    <w:rsid w:val="00C96CBB"/>
    <w:rsid w:val="00C96CC1"/>
    <w:rsid w:val="00C96D3B"/>
    <w:rsid w:val="00C96F1D"/>
    <w:rsid w:val="00C9704E"/>
    <w:rsid w:val="00C9719D"/>
    <w:rsid w:val="00C971BF"/>
    <w:rsid w:val="00C971EB"/>
    <w:rsid w:val="00C973BA"/>
    <w:rsid w:val="00C973C1"/>
    <w:rsid w:val="00C974BA"/>
    <w:rsid w:val="00C974E7"/>
    <w:rsid w:val="00C97503"/>
    <w:rsid w:val="00C97523"/>
    <w:rsid w:val="00C9757E"/>
    <w:rsid w:val="00C977FD"/>
    <w:rsid w:val="00C97841"/>
    <w:rsid w:val="00C97914"/>
    <w:rsid w:val="00C97A87"/>
    <w:rsid w:val="00C97C9C"/>
    <w:rsid w:val="00C97CC4"/>
    <w:rsid w:val="00C97D78"/>
    <w:rsid w:val="00C97E5D"/>
    <w:rsid w:val="00C97F60"/>
    <w:rsid w:val="00CA0057"/>
    <w:rsid w:val="00CA02F6"/>
    <w:rsid w:val="00CA0360"/>
    <w:rsid w:val="00CA052D"/>
    <w:rsid w:val="00CA09BB"/>
    <w:rsid w:val="00CA0B41"/>
    <w:rsid w:val="00CA0B65"/>
    <w:rsid w:val="00CA0BC2"/>
    <w:rsid w:val="00CA0C0B"/>
    <w:rsid w:val="00CA0C3C"/>
    <w:rsid w:val="00CA0F79"/>
    <w:rsid w:val="00CA0FAB"/>
    <w:rsid w:val="00CA10EE"/>
    <w:rsid w:val="00CA1135"/>
    <w:rsid w:val="00CA131B"/>
    <w:rsid w:val="00CA1389"/>
    <w:rsid w:val="00CA1411"/>
    <w:rsid w:val="00CA143F"/>
    <w:rsid w:val="00CA1504"/>
    <w:rsid w:val="00CA1522"/>
    <w:rsid w:val="00CA15A6"/>
    <w:rsid w:val="00CA15AF"/>
    <w:rsid w:val="00CA15E1"/>
    <w:rsid w:val="00CA184F"/>
    <w:rsid w:val="00CA18CA"/>
    <w:rsid w:val="00CA19E5"/>
    <w:rsid w:val="00CA19F2"/>
    <w:rsid w:val="00CA1BCB"/>
    <w:rsid w:val="00CA1C62"/>
    <w:rsid w:val="00CA1D2A"/>
    <w:rsid w:val="00CA1D4A"/>
    <w:rsid w:val="00CA1E75"/>
    <w:rsid w:val="00CA1EA8"/>
    <w:rsid w:val="00CA1EBA"/>
    <w:rsid w:val="00CA1FA5"/>
    <w:rsid w:val="00CA206C"/>
    <w:rsid w:val="00CA2090"/>
    <w:rsid w:val="00CA20D6"/>
    <w:rsid w:val="00CA2206"/>
    <w:rsid w:val="00CA2232"/>
    <w:rsid w:val="00CA231D"/>
    <w:rsid w:val="00CA2490"/>
    <w:rsid w:val="00CA260E"/>
    <w:rsid w:val="00CA2627"/>
    <w:rsid w:val="00CA265B"/>
    <w:rsid w:val="00CA26D9"/>
    <w:rsid w:val="00CA2785"/>
    <w:rsid w:val="00CA28B0"/>
    <w:rsid w:val="00CA2AF1"/>
    <w:rsid w:val="00CA2CAF"/>
    <w:rsid w:val="00CA2CD3"/>
    <w:rsid w:val="00CA2D94"/>
    <w:rsid w:val="00CA2DBC"/>
    <w:rsid w:val="00CA2E8F"/>
    <w:rsid w:val="00CA317A"/>
    <w:rsid w:val="00CA3241"/>
    <w:rsid w:val="00CA3394"/>
    <w:rsid w:val="00CA33AD"/>
    <w:rsid w:val="00CA344D"/>
    <w:rsid w:val="00CA3511"/>
    <w:rsid w:val="00CA3601"/>
    <w:rsid w:val="00CA37BA"/>
    <w:rsid w:val="00CA3977"/>
    <w:rsid w:val="00CA39CF"/>
    <w:rsid w:val="00CA3A4F"/>
    <w:rsid w:val="00CA3AA1"/>
    <w:rsid w:val="00CA3AD0"/>
    <w:rsid w:val="00CA3AD5"/>
    <w:rsid w:val="00CA3CEA"/>
    <w:rsid w:val="00CA3CF2"/>
    <w:rsid w:val="00CA3D23"/>
    <w:rsid w:val="00CA3EA3"/>
    <w:rsid w:val="00CA3EB1"/>
    <w:rsid w:val="00CA3FD2"/>
    <w:rsid w:val="00CA3FEC"/>
    <w:rsid w:val="00CA4060"/>
    <w:rsid w:val="00CA4066"/>
    <w:rsid w:val="00CA40F8"/>
    <w:rsid w:val="00CA4295"/>
    <w:rsid w:val="00CA458C"/>
    <w:rsid w:val="00CA4765"/>
    <w:rsid w:val="00CA4879"/>
    <w:rsid w:val="00CA4951"/>
    <w:rsid w:val="00CA4972"/>
    <w:rsid w:val="00CA49AA"/>
    <w:rsid w:val="00CA49D5"/>
    <w:rsid w:val="00CA4AC6"/>
    <w:rsid w:val="00CA4AFD"/>
    <w:rsid w:val="00CA4BF8"/>
    <w:rsid w:val="00CA4DDF"/>
    <w:rsid w:val="00CA4FD3"/>
    <w:rsid w:val="00CA5003"/>
    <w:rsid w:val="00CA5004"/>
    <w:rsid w:val="00CA513B"/>
    <w:rsid w:val="00CA523A"/>
    <w:rsid w:val="00CA5244"/>
    <w:rsid w:val="00CA53B3"/>
    <w:rsid w:val="00CA5504"/>
    <w:rsid w:val="00CA5577"/>
    <w:rsid w:val="00CA5633"/>
    <w:rsid w:val="00CA575B"/>
    <w:rsid w:val="00CA5776"/>
    <w:rsid w:val="00CA579C"/>
    <w:rsid w:val="00CA5844"/>
    <w:rsid w:val="00CA5886"/>
    <w:rsid w:val="00CA59E0"/>
    <w:rsid w:val="00CA5C78"/>
    <w:rsid w:val="00CA5C84"/>
    <w:rsid w:val="00CA5FAB"/>
    <w:rsid w:val="00CA60F0"/>
    <w:rsid w:val="00CA6285"/>
    <w:rsid w:val="00CA6366"/>
    <w:rsid w:val="00CA6389"/>
    <w:rsid w:val="00CA64ED"/>
    <w:rsid w:val="00CA653F"/>
    <w:rsid w:val="00CA6892"/>
    <w:rsid w:val="00CA6938"/>
    <w:rsid w:val="00CA69E4"/>
    <w:rsid w:val="00CA6A3B"/>
    <w:rsid w:val="00CA6AA6"/>
    <w:rsid w:val="00CA6AC4"/>
    <w:rsid w:val="00CA6ACD"/>
    <w:rsid w:val="00CA6D13"/>
    <w:rsid w:val="00CA6DA4"/>
    <w:rsid w:val="00CA6EBA"/>
    <w:rsid w:val="00CA6F7C"/>
    <w:rsid w:val="00CA7011"/>
    <w:rsid w:val="00CA707C"/>
    <w:rsid w:val="00CA70E0"/>
    <w:rsid w:val="00CA7198"/>
    <w:rsid w:val="00CA71F5"/>
    <w:rsid w:val="00CA7268"/>
    <w:rsid w:val="00CA74CD"/>
    <w:rsid w:val="00CA74D1"/>
    <w:rsid w:val="00CA7691"/>
    <w:rsid w:val="00CA7884"/>
    <w:rsid w:val="00CA78CA"/>
    <w:rsid w:val="00CA7BE3"/>
    <w:rsid w:val="00CA7DF3"/>
    <w:rsid w:val="00CA7EC3"/>
    <w:rsid w:val="00CB0053"/>
    <w:rsid w:val="00CB0094"/>
    <w:rsid w:val="00CB00B2"/>
    <w:rsid w:val="00CB019C"/>
    <w:rsid w:val="00CB01CF"/>
    <w:rsid w:val="00CB02BB"/>
    <w:rsid w:val="00CB02E0"/>
    <w:rsid w:val="00CB0531"/>
    <w:rsid w:val="00CB0629"/>
    <w:rsid w:val="00CB066A"/>
    <w:rsid w:val="00CB072F"/>
    <w:rsid w:val="00CB073F"/>
    <w:rsid w:val="00CB07B5"/>
    <w:rsid w:val="00CB08B6"/>
    <w:rsid w:val="00CB0941"/>
    <w:rsid w:val="00CB0AF5"/>
    <w:rsid w:val="00CB0C39"/>
    <w:rsid w:val="00CB0C49"/>
    <w:rsid w:val="00CB0C5D"/>
    <w:rsid w:val="00CB0C75"/>
    <w:rsid w:val="00CB0D12"/>
    <w:rsid w:val="00CB0E1E"/>
    <w:rsid w:val="00CB0E55"/>
    <w:rsid w:val="00CB0ECA"/>
    <w:rsid w:val="00CB1220"/>
    <w:rsid w:val="00CB1335"/>
    <w:rsid w:val="00CB1577"/>
    <w:rsid w:val="00CB166A"/>
    <w:rsid w:val="00CB1826"/>
    <w:rsid w:val="00CB18D3"/>
    <w:rsid w:val="00CB1A8C"/>
    <w:rsid w:val="00CB1AF9"/>
    <w:rsid w:val="00CB1B01"/>
    <w:rsid w:val="00CB1D2A"/>
    <w:rsid w:val="00CB1F2C"/>
    <w:rsid w:val="00CB1F5D"/>
    <w:rsid w:val="00CB1FEC"/>
    <w:rsid w:val="00CB20D9"/>
    <w:rsid w:val="00CB213A"/>
    <w:rsid w:val="00CB213E"/>
    <w:rsid w:val="00CB2422"/>
    <w:rsid w:val="00CB2479"/>
    <w:rsid w:val="00CB24C8"/>
    <w:rsid w:val="00CB2632"/>
    <w:rsid w:val="00CB28AB"/>
    <w:rsid w:val="00CB291D"/>
    <w:rsid w:val="00CB2A91"/>
    <w:rsid w:val="00CB2ADB"/>
    <w:rsid w:val="00CB2ADC"/>
    <w:rsid w:val="00CB2AF7"/>
    <w:rsid w:val="00CB2B97"/>
    <w:rsid w:val="00CB2E65"/>
    <w:rsid w:val="00CB30F6"/>
    <w:rsid w:val="00CB3104"/>
    <w:rsid w:val="00CB315A"/>
    <w:rsid w:val="00CB32BF"/>
    <w:rsid w:val="00CB3464"/>
    <w:rsid w:val="00CB351C"/>
    <w:rsid w:val="00CB3552"/>
    <w:rsid w:val="00CB35DB"/>
    <w:rsid w:val="00CB365B"/>
    <w:rsid w:val="00CB3664"/>
    <w:rsid w:val="00CB36B7"/>
    <w:rsid w:val="00CB36DC"/>
    <w:rsid w:val="00CB376A"/>
    <w:rsid w:val="00CB379C"/>
    <w:rsid w:val="00CB37C4"/>
    <w:rsid w:val="00CB383F"/>
    <w:rsid w:val="00CB38FB"/>
    <w:rsid w:val="00CB39A0"/>
    <w:rsid w:val="00CB39FF"/>
    <w:rsid w:val="00CB3B13"/>
    <w:rsid w:val="00CB3B37"/>
    <w:rsid w:val="00CB3C6D"/>
    <w:rsid w:val="00CB3D7C"/>
    <w:rsid w:val="00CB3DA2"/>
    <w:rsid w:val="00CB3E0D"/>
    <w:rsid w:val="00CB3E3D"/>
    <w:rsid w:val="00CB3EAA"/>
    <w:rsid w:val="00CB3EB5"/>
    <w:rsid w:val="00CB3F50"/>
    <w:rsid w:val="00CB4033"/>
    <w:rsid w:val="00CB40A7"/>
    <w:rsid w:val="00CB42E8"/>
    <w:rsid w:val="00CB435D"/>
    <w:rsid w:val="00CB4571"/>
    <w:rsid w:val="00CB458C"/>
    <w:rsid w:val="00CB4596"/>
    <w:rsid w:val="00CB4997"/>
    <w:rsid w:val="00CB4ACA"/>
    <w:rsid w:val="00CB4BE1"/>
    <w:rsid w:val="00CB4C64"/>
    <w:rsid w:val="00CB4DFB"/>
    <w:rsid w:val="00CB4F37"/>
    <w:rsid w:val="00CB4F52"/>
    <w:rsid w:val="00CB4FA1"/>
    <w:rsid w:val="00CB4FB8"/>
    <w:rsid w:val="00CB501F"/>
    <w:rsid w:val="00CB50AD"/>
    <w:rsid w:val="00CB50D0"/>
    <w:rsid w:val="00CB535A"/>
    <w:rsid w:val="00CB5384"/>
    <w:rsid w:val="00CB55D0"/>
    <w:rsid w:val="00CB55E4"/>
    <w:rsid w:val="00CB566E"/>
    <w:rsid w:val="00CB57A4"/>
    <w:rsid w:val="00CB5921"/>
    <w:rsid w:val="00CB5B2A"/>
    <w:rsid w:val="00CB5B57"/>
    <w:rsid w:val="00CB5B9C"/>
    <w:rsid w:val="00CB5C3A"/>
    <w:rsid w:val="00CB5CAA"/>
    <w:rsid w:val="00CB5D6E"/>
    <w:rsid w:val="00CB5DCE"/>
    <w:rsid w:val="00CB5EA0"/>
    <w:rsid w:val="00CB5FD0"/>
    <w:rsid w:val="00CB605D"/>
    <w:rsid w:val="00CB61F0"/>
    <w:rsid w:val="00CB61FB"/>
    <w:rsid w:val="00CB628D"/>
    <w:rsid w:val="00CB6399"/>
    <w:rsid w:val="00CB63C3"/>
    <w:rsid w:val="00CB63F3"/>
    <w:rsid w:val="00CB64CE"/>
    <w:rsid w:val="00CB652A"/>
    <w:rsid w:val="00CB6549"/>
    <w:rsid w:val="00CB6571"/>
    <w:rsid w:val="00CB65BE"/>
    <w:rsid w:val="00CB6635"/>
    <w:rsid w:val="00CB6642"/>
    <w:rsid w:val="00CB678B"/>
    <w:rsid w:val="00CB67A4"/>
    <w:rsid w:val="00CB67DE"/>
    <w:rsid w:val="00CB69CA"/>
    <w:rsid w:val="00CB6ABB"/>
    <w:rsid w:val="00CB6AF2"/>
    <w:rsid w:val="00CB6B4D"/>
    <w:rsid w:val="00CB6BEE"/>
    <w:rsid w:val="00CB6C2F"/>
    <w:rsid w:val="00CB6CCF"/>
    <w:rsid w:val="00CB6CEF"/>
    <w:rsid w:val="00CB709A"/>
    <w:rsid w:val="00CB715F"/>
    <w:rsid w:val="00CB72C0"/>
    <w:rsid w:val="00CB73D5"/>
    <w:rsid w:val="00CB73F8"/>
    <w:rsid w:val="00CB758F"/>
    <w:rsid w:val="00CB7945"/>
    <w:rsid w:val="00CB7954"/>
    <w:rsid w:val="00CB79D6"/>
    <w:rsid w:val="00CB7AC4"/>
    <w:rsid w:val="00CB7CBE"/>
    <w:rsid w:val="00CB7CEF"/>
    <w:rsid w:val="00CB7DCC"/>
    <w:rsid w:val="00CB7F55"/>
    <w:rsid w:val="00CC00AD"/>
    <w:rsid w:val="00CC00BD"/>
    <w:rsid w:val="00CC0101"/>
    <w:rsid w:val="00CC013D"/>
    <w:rsid w:val="00CC020B"/>
    <w:rsid w:val="00CC02A5"/>
    <w:rsid w:val="00CC02FB"/>
    <w:rsid w:val="00CC038A"/>
    <w:rsid w:val="00CC0501"/>
    <w:rsid w:val="00CC0691"/>
    <w:rsid w:val="00CC06EA"/>
    <w:rsid w:val="00CC07A4"/>
    <w:rsid w:val="00CC07CE"/>
    <w:rsid w:val="00CC0994"/>
    <w:rsid w:val="00CC09BB"/>
    <w:rsid w:val="00CC0A22"/>
    <w:rsid w:val="00CC0AE8"/>
    <w:rsid w:val="00CC0BEF"/>
    <w:rsid w:val="00CC0D14"/>
    <w:rsid w:val="00CC105D"/>
    <w:rsid w:val="00CC108A"/>
    <w:rsid w:val="00CC111A"/>
    <w:rsid w:val="00CC11B2"/>
    <w:rsid w:val="00CC11BA"/>
    <w:rsid w:val="00CC1260"/>
    <w:rsid w:val="00CC12B0"/>
    <w:rsid w:val="00CC1345"/>
    <w:rsid w:val="00CC13DC"/>
    <w:rsid w:val="00CC13E2"/>
    <w:rsid w:val="00CC143E"/>
    <w:rsid w:val="00CC188D"/>
    <w:rsid w:val="00CC1AE0"/>
    <w:rsid w:val="00CC1BD1"/>
    <w:rsid w:val="00CC1C2D"/>
    <w:rsid w:val="00CC1C76"/>
    <w:rsid w:val="00CC1CA2"/>
    <w:rsid w:val="00CC1CF8"/>
    <w:rsid w:val="00CC1D04"/>
    <w:rsid w:val="00CC1EC4"/>
    <w:rsid w:val="00CC1FC0"/>
    <w:rsid w:val="00CC1FF6"/>
    <w:rsid w:val="00CC2236"/>
    <w:rsid w:val="00CC223C"/>
    <w:rsid w:val="00CC2404"/>
    <w:rsid w:val="00CC242C"/>
    <w:rsid w:val="00CC2447"/>
    <w:rsid w:val="00CC26BD"/>
    <w:rsid w:val="00CC27CD"/>
    <w:rsid w:val="00CC2826"/>
    <w:rsid w:val="00CC2A57"/>
    <w:rsid w:val="00CC2A90"/>
    <w:rsid w:val="00CC2B30"/>
    <w:rsid w:val="00CC2D92"/>
    <w:rsid w:val="00CC2E1E"/>
    <w:rsid w:val="00CC2EDD"/>
    <w:rsid w:val="00CC2F2F"/>
    <w:rsid w:val="00CC2F75"/>
    <w:rsid w:val="00CC30E8"/>
    <w:rsid w:val="00CC311B"/>
    <w:rsid w:val="00CC3131"/>
    <w:rsid w:val="00CC3370"/>
    <w:rsid w:val="00CC33B8"/>
    <w:rsid w:val="00CC3466"/>
    <w:rsid w:val="00CC3498"/>
    <w:rsid w:val="00CC34EC"/>
    <w:rsid w:val="00CC3550"/>
    <w:rsid w:val="00CC357C"/>
    <w:rsid w:val="00CC3597"/>
    <w:rsid w:val="00CC3693"/>
    <w:rsid w:val="00CC3750"/>
    <w:rsid w:val="00CC382C"/>
    <w:rsid w:val="00CC3879"/>
    <w:rsid w:val="00CC3B08"/>
    <w:rsid w:val="00CC418A"/>
    <w:rsid w:val="00CC41EC"/>
    <w:rsid w:val="00CC431B"/>
    <w:rsid w:val="00CC43D7"/>
    <w:rsid w:val="00CC46CB"/>
    <w:rsid w:val="00CC470B"/>
    <w:rsid w:val="00CC4721"/>
    <w:rsid w:val="00CC482B"/>
    <w:rsid w:val="00CC482C"/>
    <w:rsid w:val="00CC48A6"/>
    <w:rsid w:val="00CC492D"/>
    <w:rsid w:val="00CC493F"/>
    <w:rsid w:val="00CC497A"/>
    <w:rsid w:val="00CC4A26"/>
    <w:rsid w:val="00CC4A3A"/>
    <w:rsid w:val="00CC4BD7"/>
    <w:rsid w:val="00CC5088"/>
    <w:rsid w:val="00CC510F"/>
    <w:rsid w:val="00CC526A"/>
    <w:rsid w:val="00CC52A1"/>
    <w:rsid w:val="00CC52C7"/>
    <w:rsid w:val="00CC54DF"/>
    <w:rsid w:val="00CC551D"/>
    <w:rsid w:val="00CC56BB"/>
    <w:rsid w:val="00CC5793"/>
    <w:rsid w:val="00CC57CE"/>
    <w:rsid w:val="00CC583B"/>
    <w:rsid w:val="00CC5948"/>
    <w:rsid w:val="00CC5B19"/>
    <w:rsid w:val="00CC5B3B"/>
    <w:rsid w:val="00CC5B91"/>
    <w:rsid w:val="00CC5C70"/>
    <w:rsid w:val="00CC5EFF"/>
    <w:rsid w:val="00CC5F11"/>
    <w:rsid w:val="00CC5FA3"/>
    <w:rsid w:val="00CC61FC"/>
    <w:rsid w:val="00CC621D"/>
    <w:rsid w:val="00CC640B"/>
    <w:rsid w:val="00CC64F8"/>
    <w:rsid w:val="00CC6500"/>
    <w:rsid w:val="00CC669E"/>
    <w:rsid w:val="00CC6704"/>
    <w:rsid w:val="00CC673D"/>
    <w:rsid w:val="00CC6813"/>
    <w:rsid w:val="00CC68C3"/>
    <w:rsid w:val="00CC6A5E"/>
    <w:rsid w:val="00CC6BC2"/>
    <w:rsid w:val="00CC6E5A"/>
    <w:rsid w:val="00CC6F15"/>
    <w:rsid w:val="00CC71CD"/>
    <w:rsid w:val="00CC720E"/>
    <w:rsid w:val="00CC74C5"/>
    <w:rsid w:val="00CC74C9"/>
    <w:rsid w:val="00CC75CB"/>
    <w:rsid w:val="00CC7612"/>
    <w:rsid w:val="00CC7722"/>
    <w:rsid w:val="00CC7744"/>
    <w:rsid w:val="00CC7987"/>
    <w:rsid w:val="00CC798A"/>
    <w:rsid w:val="00CC79C1"/>
    <w:rsid w:val="00CC7AD3"/>
    <w:rsid w:val="00CC7BF3"/>
    <w:rsid w:val="00CC7D74"/>
    <w:rsid w:val="00CC7DF2"/>
    <w:rsid w:val="00CC7F32"/>
    <w:rsid w:val="00CC7FAF"/>
    <w:rsid w:val="00CCBDF8"/>
    <w:rsid w:val="00CD001D"/>
    <w:rsid w:val="00CD02B5"/>
    <w:rsid w:val="00CD07C3"/>
    <w:rsid w:val="00CD0866"/>
    <w:rsid w:val="00CD08DD"/>
    <w:rsid w:val="00CD09B9"/>
    <w:rsid w:val="00CD0AD7"/>
    <w:rsid w:val="00CD0B7F"/>
    <w:rsid w:val="00CD0C47"/>
    <w:rsid w:val="00CD0F32"/>
    <w:rsid w:val="00CD1024"/>
    <w:rsid w:val="00CD1042"/>
    <w:rsid w:val="00CD10A4"/>
    <w:rsid w:val="00CD110F"/>
    <w:rsid w:val="00CD1263"/>
    <w:rsid w:val="00CD136D"/>
    <w:rsid w:val="00CD1423"/>
    <w:rsid w:val="00CD1481"/>
    <w:rsid w:val="00CD14A2"/>
    <w:rsid w:val="00CD14B9"/>
    <w:rsid w:val="00CD14CC"/>
    <w:rsid w:val="00CD1633"/>
    <w:rsid w:val="00CD1877"/>
    <w:rsid w:val="00CD1938"/>
    <w:rsid w:val="00CD1AF7"/>
    <w:rsid w:val="00CD1CC8"/>
    <w:rsid w:val="00CD1DDE"/>
    <w:rsid w:val="00CD1DE1"/>
    <w:rsid w:val="00CD1F28"/>
    <w:rsid w:val="00CD2025"/>
    <w:rsid w:val="00CD22BE"/>
    <w:rsid w:val="00CD2347"/>
    <w:rsid w:val="00CD2438"/>
    <w:rsid w:val="00CD2526"/>
    <w:rsid w:val="00CD2529"/>
    <w:rsid w:val="00CD2747"/>
    <w:rsid w:val="00CD277B"/>
    <w:rsid w:val="00CD2A5B"/>
    <w:rsid w:val="00CD2A62"/>
    <w:rsid w:val="00CD2A8C"/>
    <w:rsid w:val="00CD2A99"/>
    <w:rsid w:val="00CD2BD3"/>
    <w:rsid w:val="00CD2C49"/>
    <w:rsid w:val="00CD2E3A"/>
    <w:rsid w:val="00CD2F21"/>
    <w:rsid w:val="00CD2F48"/>
    <w:rsid w:val="00CD2FC6"/>
    <w:rsid w:val="00CD301C"/>
    <w:rsid w:val="00CD30A7"/>
    <w:rsid w:val="00CD3186"/>
    <w:rsid w:val="00CD3207"/>
    <w:rsid w:val="00CD33A5"/>
    <w:rsid w:val="00CD34A5"/>
    <w:rsid w:val="00CD3512"/>
    <w:rsid w:val="00CD3681"/>
    <w:rsid w:val="00CD3727"/>
    <w:rsid w:val="00CD374C"/>
    <w:rsid w:val="00CD37B4"/>
    <w:rsid w:val="00CD37D3"/>
    <w:rsid w:val="00CD3A92"/>
    <w:rsid w:val="00CD3AA0"/>
    <w:rsid w:val="00CD3BC0"/>
    <w:rsid w:val="00CD3C74"/>
    <w:rsid w:val="00CD3E6C"/>
    <w:rsid w:val="00CD3F92"/>
    <w:rsid w:val="00CD4128"/>
    <w:rsid w:val="00CD4270"/>
    <w:rsid w:val="00CD42F8"/>
    <w:rsid w:val="00CD440B"/>
    <w:rsid w:val="00CD4519"/>
    <w:rsid w:val="00CD4670"/>
    <w:rsid w:val="00CD46B1"/>
    <w:rsid w:val="00CD4829"/>
    <w:rsid w:val="00CD4911"/>
    <w:rsid w:val="00CD49DA"/>
    <w:rsid w:val="00CD4A3C"/>
    <w:rsid w:val="00CD4A41"/>
    <w:rsid w:val="00CD4AA6"/>
    <w:rsid w:val="00CD4B9A"/>
    <w:rsid w:val="00CD4BFD"/>
    <w:rsid w:val="00CD4CC6"/>
    <w:rsid w:val="00CD4D36"/>
    <w:rsid w:val="00CD4DD9"/>
    <w:rsid w:val="00CD4E70"/>
    <w:rsid w:val="00CD4E8B"/>
    <w:rsid w:val="00CD4EED"/>
    <w:rsid w:val="00CD4F85"/>
    <w:rsid w:val="00CD5328"/>
    <w:rsid w:val="00CD5472"/>
    <w:rsid w:val="00CD5555"/>
    <w:rsid w:val="00CD57F7"/>
    <w:rsid w:val="00CD5978"/>
    <w:rsid w:val="00CD5A1B"/>
    <w:rsid w:val="00CD5ACD"/>
    <w:rsid w:val="00CD5B8A"/>
    <w:rsid w:val="00CD5BA0"/>
    <w:rsid w:val="00CD5D88"/>
    <w:rsid w:val="00CD6194"/>
    <w:rsid w:val="00CD6206"/>
    <w:rsid w:val="00CD62B3"/>
    <w:rsid w:val="00CD6466"/>
    <w:rsid w:val="00CD6791"/>
    <w:rsid w:val="00CD6864"/>
    <w:rsid w:val="00CD68A0"/>
    <w:rsid w:val="00CD694E"/>
    <w:rsid w:val="00CD6981"/>
    <w:rsid w:val="00CD6A29"/>
    <w:rsid w:val="00CD6AB4"/>
    <w:rsid w:val="00CD6ACC"/>
    <w:rsid w:val="00CD6C7A"/>
    <w:rsid w:val="00CD6CCC"/>
    <w:rsid w:val="00CD6D44"/>
    <w:rsid w:val="00CD6D79"/>
    <w:rsid w:val="00CD6DB1"/>
    <w:rsid w:val="00CD6E2A"/>
    <w:rsid w:val="00CD6F08"/>
    <w:rsid w:val="00CD6F18"/>
    <w:rsid w:val="00CD6FD1"/>
    <w:rsid w:val="00CD705D"/>
    <w:rsid w:val="00CD7071"/>
    <w:rsid w:val="00CD70EF"/>
    <w:rsid w:val="00CD7142"/>
    <w:rsid w:val="00CD7473"/>
    <w:rsid w:val="00CD7486"/>
    <w:rsid w:val="00CD74E5"/>
    <w:rsid w:val="00CD76AE"/>
    <w:rsid w:val="00CD76B9"/>
    <w:rsid w:val="00CD77BE"/>
    <w:rsid w:val="00CD783E"/>
    <w:rsid w:val="00CD7953"/>
    <w:rsid w:val="00CD7A41"/>
    <w:rsid w:val="00CD7A5B"/>
    <w:rsid w:val="00CD7B9F"/>
    <w:rsid w:val="00CD7D22"/>
    <w:rsid w:val="00CD7E1E"/>
    <w:rsid w:val="00CD7FAF"/>
    <w:rsid w:val="00CD7FC1"/>
    <w:rsid w:val="00CE0004"/>
    <w:rsid w:val="00CE00CD"/>
    <w:rsid w:val="00CE0104"/>
    <w:rsid w:val="00CE0342"/>
    <w:rsid w:val="00CE0344"/>
    <w:rsid w:val="00CE036C"/>
    <w:rsid w:val="00CE04C9"/>
    <w:rsid w:val="00CE04FC"/>
    <w:rsid w:val="00CE05EF"/>
    <w:rsid w:val="00CE06ED"/>
    <w:rsid w:val="00CE072B"/>
    <w:rsid w:val="00CE076C"/>
    <w:rsid w:val="00CE0815"/>
    <w:rsid w:val="00CE0888"/>
    <w:rsid w:val="00CE08D7"/>
    <w:rsid w:val="00CE094A"/>
    <w:rsid w:val="00CE0A4C"/>
    <w:rsid w:val="00CE0B48"/>
    <w:rsid w:val="00CE0BE5"/>
    <w:rsid w:val="00CE0C14"/>
    <w:rsid w:val="00CE0C31"/>
    <w:rsid w:val="00CE0D02"/>
    <w:rsid w:val="00CE106F"/>
    <w:rsid w:val="00CE1168"/>
    <w:rsid w:val="00CE1232"/>
    <w:rsid w:val="00CE12C8"/>
    <w:rsid w:val="00CE130B"/>
    <w:rsid w:val="00CE14B5"/>
    <w:rsid w:val="00CE1500"/>
    <w:rsid w:val="00CE163B"/>
    <w:rsid w:val="00CE164A"/>
    <w:rsid w:val="00CE16D9"/>
    <w:rsid w:val="00CE1B54"/>
    <w:rsid w:val="00CE1CE6"/>
    <w:rsid w:val="00CE1D54"/>
    <w:rsid w:val="00CE1E2F"/>
    <w:rsid w:val="00CE1E7D"/>
    <w:rsid w:val="00CE1FED"/>
    <w:rsid w:val="00CE20FA"/>
    <w:rsid w:val="00CE2181"/>
    <w:rsid w:val="00CE2466"/>
    <w:rsid w:val="00CE2492"/>
    <w:rsid w:val="00CE26FB"/>
    <w:rsid w:val="00CE277E"/>
    <w:rsid w:val="00CE2814"/>
    <w:rsid w:val="00CE283E"/>
    <w:rsid w:val="00CE28FA"/>
    <w:rsid w:val="00CE297A"/>
    <w:rsid w:val="00CE2B8C"/>
    <w:rsid w:val="00CE2D7B"/>
    <w:rsid w:val="00CE2D89"/>
    <w:rsid w:val="00CE2E8C"/>
    <w:rsid w:val="00CE2F91"/>
    <w:rsid w:val="00CE3135"/>
    <w:rsid w:val="00CE321F"/>
    <w:rsid w:val="00CE3340"/>
    <w:rsid w:val="00CE3347"/>
    <w:rsid w:val="00CE339C"/>
    <w:rsid w:val="00CE3696"/>
    <w:rsid w:val="00CE378C"/>
    <w:rsid w:val="00CE37B7"/>
    <w:rsid w:val="00CE38D2"/>
    <w:rsid w:val="00CE39E0"/>
    <w:rsid w:val="00CE3AB1"/>
    <w:rsid w:val="00CE3B93"/>
    <w:rsid w:val="00CE3C40"/>
    <w:rsid w:val="00CE3CA6"/>
    <w:rsid w:val="00CE3E83"/>
    <w:rsid w:val="00CE3EB2"/>
    <w:rsid w:val="00CE3FFD"/>
    <w:rsid w:val="00CE416F"/>
    <w:rsid w:val="00CE4188"/>
    <w:rsid w:val="00CE41CA"/>
    <w:rsid w:val="00CE421D"/>
    <w:rsid w:val="00CE430C"/>
    <w:rsid w:val="00CE432C"/>
    <w:rsid w:val="00CE447A"/>
    <w:rsid w:val="00CE448B"/>
    <w:rsid w:val="00CE477A"/>
    <w:rsid w:val="00CE48C0"/>
    <w:rsid w:val="00CE496F"/>
    <w:rsid w:val="00CE4996"/>
    <w:rsid w:val="00CE49C9"/>
    <w:rsid w:val="00CE49D6"/>
    <w:rsid w:val="00CE4A9F"/>
    <w:rsid w:val="00CE4B68"/>
    <w:rsid w:val="00CE4D96"/>
    <w:rsid w:val="00CE4DBC"/>
    <w:rsid w:val="00CE4F5A"/>
    <w:rsid w:val="00CE4FE8"/>
    <w:rsid w:val="00CE501D"/>
    <w:rsid w:val="00CE5063"/>
    <w:rsid w:val="00CE5076"/>
    <w:rsid w:val="00CE5096"/>
    <w:rsid w:val="00CE5121"/>
    <w:rsid w:val="00CE5181"/>
    <w:rsid w:val="00CE52E0"/>
    <w:rsid w:val="00CE5349"/>
    <w:rsid w:val="00CE53F5"/>
    <w:rsid w:val="00CE54C3"/>
    <w:rsid w:val="00CE5665"/>
    <w:rsid w:val="00CE56B4"/>
    <w:rsid w:val="00CE571C"/>
    <w:rsid w:val="00CE574E"/>
    <w:rsid w:val="00CE5807"/>
    <w:rsid w:val="00CE5829"/>
    <w:rsid w:val="00CE5922"/>
    <w:rsid w:val="00CE595E"/>
    <w:rsid w:val="00CE5AA1"/>
    <w:rsid w:val="00CE5B11"/>
    <w:rsid w:val="00CE5C52"/>
    <w:rsid w:val="00CE5E51"/>
    <w:rsid w:val="00CE603F"/>
    <w:rsid w:val="00CE60DB"/>
    <w:rsid w:val="00CE63EF"/>
    <w:rsid w:val="00CE645B"/>
    <w:rsid w:val="00CE64AA"/>
    <w:rsid w:val="00CE666F"/>
    <w:rsid w:val="00CE670B"/>
    <w:rsid w:val="00CE681B"/>
    <w:rsid w:val="00CE694D"/>
    <w:rsid w:val="00CE697E"/>
    <w:rsid w:val="00CE6A9E"/>
    <w:rsid w:val="00CE6B81"/>
    <w:rsid w:val="00CE6BAB"/>
    <w:rsid w:val="00CE6C79"/>
    <w:rsid w:val="00CE6F08"/>
    <w:rsid w:val="00CE7041"/>
    <w:rsid w:val="00CE7060"/>
    <w:rsid w:val="00CE7123"/>
    <w:rsid w:val="00CE712D"/>
    <w:rsid w:val="00CE715A"/>
    <w:rsid w:val="00CE7175"/>
    <w:rsid w:val="00CE71C6"/>
    <w:rsid w:val="00CE71F3"/>
    <w:rsid w:val="00CE7286"/>
    <w:rsid w:val="00CE72CE"/>
    <w:rsid w:val="00CE7378"/>
    <w:rsid w:val="00CE74ED"/>
    <w:rsid w:val="00CE756F"/>
    <w:rsid w:val="00CE7607"/>
    <w:rsid w:val="00CE7645"/>
    <w:rsid w:val="00CE771C"/>
    <w:rsid w:val="00CE77DF"/>
    <w:rsid w:val="00CE7953"/>
    <w:rsid w:val="00CE798E"/>
    <w:rsid w:val="00CE7AC4"/>
    <w:rsid w:val="00CE7C3D"/>
    <w:rsid w:val="00CE7CEA"/>
    <w:rsid w:val="00CE7DB1"/>
    <w:rsid w:val="00CE7DF5"/>
    <w:rsid w:val="00CF010F"/>
    <w:rsid w:val="00CF0285"/>
    <w:rsid w:val="00CF0720"/>
    <w:rsid w:val="00CF07B6"/>
    <w:rsid w:val="00CF07D3"/>
    <w:rsid w:val="00CF0942"/>
    <w:rsid w:val="00CF098E"/>
    <w:rsid w:val="00CF099E"/>
    <w:rsid w:val="00CF09AD"/>
    <w:rsid w:val="00CF09DF"/>
    <w:rsid w:val="00CF0BE4"/>
    <w:rsid w:val="00CF0CC3"/>
    <w:rsid w:val="00CF0D46"/>
    <w:rsid w:val="00CF0D64"/>
    <w:rsid w:val="00CF0DA1"/>
    <w:rsid w:val="00CF0E73"/>
    <w:rsid w:val="00CF0F65"/>
    <w:rsid w:val="00CF0FB1"/>
    <w:rsid w:val="00CF107E"/>
    <w:rsid w:val="00CF1190"/>
    <w:rsid w:val="00CF1401"/>
    <w:rsid w:val="00CF14C6"/>
    <w:rsid w:val="00CF1766"/>
    <w:rsid w:val="00CF1819"/>
    <w:rsid w:val="00CF1866"/>
    <w:rsid w:val="00CF1871"/>
    <w:rsid w:val="00CF18AC"/>
    <w:rsid w:val="00CF18F3"/>
    <w:rsid w:val="00CF193C"/>
    <w:rsid w:val="00CF1985"/>
    <w:rsid w:val="00CF19EA"/>
    <w:rsid w:val="00CF19EB"/>
    <w:rsid w:val="00CF1A8D"/>
    <w:rsid w:val="00CF1B7A"/>
    <w:rsid w:val="00CF1BDB"/>
    <w:rsid w:val="00CF1DA2"/>
    <w:rsid w:val="00CF1DC1"/>
    <w:rsid w:val="00CF1F34"/>
    <w:rsid w:val="00CF2037"/>
    <w:rsid w:val="00CF2096"/>
    <w:rsid w:val="00CF21CD"/>
    <w:rsid w:val="00CF220E"/>
    <w:rsid w:val="00CF2330"/>
    <w:rsid w:val="00CF23A6"/>
    <w:rsid w:val="00CF23CD"/>
    <w:rsid w:val="00CF23DF"/>
    <w:rsid w:val="00CF23E6"/>
    <w:rsid w:val="00CF254C"/>
    <w:rsid w:val="00CF274B"/>
    <w:rsid w:val="00CF29B2"/>
    <w:rsid w:val="00CF29F6"/>
    <w:rsid w:val="00CF2A36"/>
    <w:rsid w:val="00CF2B16"/>
    <w:rsid w:val="00CF2B41"/>
    <w:rsid w:val="00CF2B8B"/>
    <w:rsid w:val="00CF2C9F"/>
    <w:rsid w:val="00CF2CFC"/>
    <w:rsid w:val="00CF2D32"/>
    <w:rsid w:val="00CF2FAE"/>
    <w:rsid w:val="00CF3062"/>
    <w:rsid w:val="00CF3199"/>
    <w:rsid w:val="00CF319E"/>
    <w:rsid w:val="00CF34E0"/>
    <w:rsid w:val="00CF352F"/>
    <w:rsid w:val="00CF3573"/>
    <w:rsid w:val="00CF3646"/>
    <w:rsid w:val="00CF372B"/>
    <w:rsid w:val="00CF3860"/>
    <w:rsid w:val="00CF396C"/>
    <w:rsid w:val="00CF397A"/>
    <w:rsid w:val="00CF3984"/>
    <w:rsid w:val="00CF39D4"/>
    <w:rsid w:val="00CF3AE2"/>
    <w:rsid w:val="00CF3CA4"/>
    <w:rsid w:val="00CF3CB7"/>
    <w:rsid w:val="00CF3D14"/>
    <w:rsid w:val="00CF405D"/>
    <w:rsid w:val="00CF40FD"/>
    <w:rsid w:val="00CF4128"/>
    <w:rsid w:val="00CF4150"/>
    <w:rsid w:val="00CF41D0"/>
    <w:rsid w:val="00CF4258"/>
    <w:rsid w:val="00CF4261"/>
    <w:rsid w:val="00CF42AB"/>
    <w:rsid w:val="00CF4480"/>
    <w:rsid w:val="00CF44CA"/>
    <w:rsid w:val="00CF45E7"/>
    <w:rsid w:val="00CF462B"/>
    <w:rsid w:val="00CF4769"/>
    <w:rsid w:val="00CF4770"/>
    <w:rsid w:val="00CF477A"/>
    <w:rsid w:val="00CF48A9"/>
    <w:rsid w:val="00CF4913"/>
    <w:rsid w:val="00CF4995"/>
    <w:rsid w:val="00CF4A09"/>
    <w:rsid w:val="00CF4A4B"/>
    <w:rsid w:val="00CF4B2A"/>
    <w:rsid w:val="00CF4CE4"/>
    <w:rsid w:val="00CF4D98"/>
    <w:rsid w:val="00CF4DA6"/>
    <w:rsid w:val="00CF4E73"/>
    <w:rsid w:val="00CF52B9"/>
    <w:rsid w:val="00CF533D"/>
    <w:rsid w:val="00CF534D"/>
    <w:rsid w:val="00CF5426"/>
    <w:rsid w:val="00CF5441"/>
    <w:rsid w:val="00CF5457"/>
    <w:rsid w:val="00CF54A2"/>
    <w:rsid w:val="00CF5B57"/>
    <w:rsid w:val="00CF5B59"/>
    <w:rsid w:val="00CF5BF9"/>
    <w:rsid w:val="00CF5C21"/>
    <w:rsid w:val="00CF5D0D"/>
    <w:rsid w:val="00CF5D0F"/>
    <w:rsid w:val="00CF5D75"/>
    <w:rsid w:val="00CF5D84"/>
    <w:rsid w:val="00CF5E3C"/>
    <w:rsid w:val="00CF5F46"/>
    <w:rsid w:val="00CF6031"/>
    <w:rsid w:val="00CF62D4"/>
    <w:rsid w:val="00CF64A7"/>
    <w:rsid w:val="00CF65E9"/>
    <w:rsid w:val="00CF660A"/>
    <w:rsid w:val="00CF666A"/>
    <w:rsid w:val="00CF6715"/>
    <w:rsid w:val="00CF6753"/>
    <w:rsid w:val="00CF6791"/>
    <w:rsid w:val="00CF6792"/>
    <w:rsid w:val="00CF6884"/>
    <w:rsid w:val="00CF68AB"/>
    <w:rsid w:val="00CF6993"/>
    <w:rsid w:val="00CF69EC"/>
    <w:rsid w:val="00CF69F8"/>
    <w:rsid w:val="00CF6AF9"/>
    <w:rsid w:val="00CF6C32"/>
    <w:rsid w:val="00CF6C67"/>
    <w:rsid w:val="00CF6CD8"/>
    <w:rsid w:val="00CF7483"/>
    <w:rsid w:val="00CF757B"/>
    <w:rsid w:val="00CF7791"/>
    <w:rsid w:val="00CF779D"/>
    <w:rsid w:val="00CF77DA"/>
    <w:rsid w:val="00CF77F6"/>
    <w:rsid w:val="00CF7859"/>
    <w:rsid w:val="00CF7C2D"/>
    <w:rsid w:val="00CF7C43"/>
    <w:rsid w:val="00CF7CE5"/>
    <w:rsid w:val="00CF7D0B"/>
    <w:rsid w:val="00CF7E91"/>
    <w:rsid w:val="00CF7EEB"/>
    <w:rsid w:val="00CF7F1D"/>
    <w:rsid w:val="00D00107"/>
    <w:rsid w:val="00D0011E"/>
    <w:rsid w:val="00D00224"/>
    <w:rsid w:val="00D003D5"/>
    <w:rsid w:val="00D00421"/>
    <w:rsid w:val="00D004E8"/>
    <w:rsid w:val="00D00576"/>
    <w:rsid w:val="00D005AD"/>
    <w:rsid w:val="00D007AC"/>
    <w:rsid w:val="00D007FB"/>
    <w:rsid w:val="00D00845"/>
    <w:rsid w:val="00D00A70"/>
    <w:rsid w:val="00D00B1E"/>
    <w:rsid w:val="00D00C45"/>
    <w:rsid w:val="00D00E1B"/>
    <w:rsid w:val="00D00F6C"/>
    <w:rsid w:val="00D0101E"/>
    <w:rsid w:val="00D0104F"/>
    <w:rsid w:val="00D010FA"/>
    <w:rsid w:val="00D0117D"/>
    <w:rsid w:val="00D01228"/>
    <w:rsid w:val="00D0140A"/>
    <w:rsid w:val="00D0141A"/>
    <w:rsid w:val="00D01429"/>
    <w:rsid w:val="00D014F6"/>
    <w:rsid w:val="00D0166B"/>
    <w:rsid w:val="00D017AA"/>
    <w:rsid w:val="00D0190E"/>
    <w:rsid w:val="00D01950"/>
    <w:rsid w:val="00D01A00"/>
    <w:rsid w:val="00D01A0E"/>
    <w:rsid w:val="00D01AC6"/>
    <w:rsid w:val="00D01AF9"/>
    <w:rsid w:val="00D01BD9"/>
    <w:rsid w:val="00D01C00"/>
    <w:rsid w:val="00D01C7F"/>
    <w:rsid w:val="00D01D21"/>
    <w:rsid w:val="00D01D5F"/>
    <w:rsid w:val="00D01D81"/>
    <w:rsid w:val="00D01D83"/>
    <w:rsid w:val="00D01E62"/>
    <w:rsid w:val="00D01F3E"/>
    <w:rsid w:val="00D01F66"/>
    <w:rsid w:val="00D0205A"/>
    <w:rsid w:val="00D02281"/>
    <w:rsid w:val="00D0228C"/>
    <w:rsid w:val="00D023DB"/>
    <w:rsid w:val="00D029A9"/>
    <w:rsid w:val="00D029F5"/>
    <w:rsid w:val="00D02C07"/>
    <w:rsid w:val="00D02C8E"/>
    <w:rsid w:val="00D02C99"/>
    <w:rsid w:val="00D02EAC"/>
    <w:rsid w:val="00D02ED2"/>
    <w:rsid w:val="00D030FD"/>
    <w:rsid w:val="00D03131"/>
    <w:rsid w:val="00D031BC"/>
    <w:rsid w:val="00D03276"/>
    <w:rsid w:val="00D032B5"/>
    <w:rsid w:val="00D032DD"/>
    <w:rsid w:val="00D033CB"/>
    <w:rsid w:val="00D0344C"/>
    <w:rsid w:val="00D03580"/>
    <w:rsid w:val="00D036D3"/>
    <w:rsid w:val="00D036D6"/>
    <w:rsid w:val="00D0372E"/>
    <w:rsid w:val="00D03742"/>
    <w:rsid w:val="00D0381D"/>
    <w:rsid w:val="00D0390D"/>
    <w:rsid w:val="00D0398E"/>
    <w:rsid w:val="00D03A67"/>
    <w:rsid w:val="00D03A73"/>
    <w:rsid w:val="00D03A85"/>
    <w:rsid w:val="00D03A8D"/>
    <w:rsid w:val="00D03AEA"/>
    <w:rsid w:val="00D03B85"/>
    <w:rsid w:val="00D03BDE"/>
    <w:rsid w:val="00D03BF1"/>
    <w:rsid w:val="00D03D06"/>
    <w:rsid w:val="00D03E34"/>
    <w:rsid w:val="00D03F62"/>
    <w:rsid w:val="00D03F79"/>
    <w:rsid w:val="00D03F89"/>
    <w:rsid w:val="00D040FF"/>
    <w:rsid w:val="00D0412C"/>
    <w:rsid w:val="00D04145"/>
    <w:rsid w:val="00D043BE"/>
    <w:rsid w:val="00D04438"/>
    <w:rsid w:val="00D0445A"/>
    <w:rsid w:val="00D04494"/>
    <w:rsid w:val="00D0452D"/>
    <w:rsid w:val="00D045A5"/>
    <w:rsid w:val="00D04639"/>
    <w:rsid w:val="00D04673"/>
    <w:rsid w:val="00D0478D"/>
    <w:rsid w:val="00D0480D"/>
    <w:rsid w:val="00D0495B"/>
    <w:rsid w:val="00D04A09"/>
    <w:rsid w:val="00D04A2C"/>
    <w:rsid w:val="00D04AD0"/>
    <w:rsid w:val="00D04B0B"/>
    <w:rsid w:val="00D04D27"/>
    <w:rsid w:val="00D04D5B"/>
    <w:rsid w:val="00D04F63"/>
    <w:rsid w:val="00D04FB3"/>
    <w:rsid w:val="00D0518A"/>
    <w:rsid w:val="00D0545E"/>
    <w:rsid w:val="00D05550"/>
    <w:rsid w:val="00D055B3"/>
    <w:rsid w:val="00D057F3"/>
    <w:rsid w:val="00D05808"/>
    <w:rsid w:val="00D05851"/>
    <w:rsid w:val="00D05A5F"/>
    <w:rsid w:val="00D05AFB"/>
    <w:rsid w:val="00D05B5D"/>
    <w:rsid w:val="00D05BAE"/>
    <w:rsid w:val="00D05BD8"/>
    <w:rsid w:val="00D05DFB"/>
    <w:rsid w:val="00D05E79"/>
    <w:rsid w:val="00D05E89"/>
    <w:rsid w:val="00D05EEA"/>
    <w:rsid w:val="00D05FA9"/>
    <w:rsid w:val="00D060EA"/>
    <w:rsid w:val="00D06280"/>
    <w:rsid w:val="00D06289"/>
    <w:rsid w:val="00D062C9"/>
    <w:rsid w:val="00D06548"/>
    <w:rsid w:val="00D06675"/>
    <w:rsid w:val="00D06699"/>
    <w:rsid w:val="00D0677D"/>
    <w:rsid w:val="00D067F0"/>
    <w:rsid w:val="00D0697F"/>
    <w:rsid w:val="00D069F2"/>
    <w:rsid w:val="00D06AEF"/>
    <w:rsid w:val="00D06B00"/>
    <w:rsid w:val="00D06B34"/>
    <w:rsid w:val="00D06C1B"/>
    <w:rsid w:val="00D06D2F"/>
    <w:rsid w:val="00D06DDD"/>
    <w:rsid w:val="00D06F0E"/>
    <w:rsid w:val="00D06F7D"/>
    <w:rsid w:val="00D06FA8"/>
    <w:rsid w:val="00D070E2"/>
    <w:rsid w:val="00D07354"/>
    <w:rsid w:val="00D07441"/>
    <w:rsid w:val="00D074D0"/>
    <w:rsid w:val="00D074EB"/>
    <w:rsid w:val="00D07511"/>
    <w:rsid w:val="00D07534"/>
    <w:rsid w:val="00D07564"/>
    <w:rsid w:val="00D0759C"/>
    <w:rsid w:val="00D075F1"/>
    <w:rsid w:val="00D0763D"/>
    <w:rsid w:val="00D07672"/>
    <w:rsid w:val="00D076D2"/>
    <w:rsid w:val="00D07763"/>
    <w:rsid w:val="00D078A9"/>
    <w:rsid w:val="00D078CB"/>
    <w:rsid w:val="00D07966"/>
    <w:rsid w:val="00D07A2E"/>
    <w:rsid w:val="00D07AE8"/>
    <w:rsid w:val="00D07C4A"/>
    <w:rsid w:val="00D07E62"/>
    <w:rsid w:val="00D07E63"/>
    <w:rsid w:val="00D1014D"/>
    <w:rsid w:val="00D101E4"/>
    <w:rsid w:val="00D1026D"/>
    <w:rsid w:val="00D1027E"/>
    <w:rsid w:val="00D1034F"/>
    <w:rsid w:val="00D1036C"/>
    <w:rsid w:val="00D10380"/>
    <w:rsid w:val="00D10398"/>
    <w:rsid w:val="00D10422"/>
    <w:rsid w:val="00D10441"/>
    <w:rsid w:val="00D1056F"/>
    <w:rsid w:val="00D10594"/>
    <w:rsid w:val="00D105A5"/>
    <w:rsid w:val="00D105D1"/>
    <w:rsid w:val="00D106D2"/>
    <w:rsid w:val="00D10A7E"/>
    <w:rsid w:val="00D10AF3"/>
    <w:rsid w:val="00D10B32"/>
    <w:rsid w:val="00D10B93"/>
    <w:rsid w:val="00D10D30"/>
    <w:rsid w:val="00D10E3E"/>
    <w:rsid w:val="00D10F2A"/>
    <w:rsid w:val="00D110E3"/>
    <w:rsid w:val="00D112DE"/>
    <w:rsid w:val="00D113EF"/>
    <w:rsid w:val="00D11476"/>
    <w:rsid w:val="00D114C8"/>
    <w:rsid w:val="00D1163E"/>
    <w:rsid w:val="00D11682"/>
    <w:rsid w:val="00D11719"/>
    <w:rsid w:val="00D11821"/>
    <w:rsid w:val="00D118B7"/>
    <w:rsid w:val="00D11AB1"/>
    <w:rsid w:val="00D11B1A"/>
    <w:rsid w:val="00D11B96"/>
    <w:rsid w:val="00D11C92"/>
    <w:rsid w:val="00D11CA8"/>
    <w:rsid w:val="00D11E1B"/>
    <w:rsid w:val="00D11E26"/>
    <w:rsid w:val="00D11EBC"/>
    <w:rsid w:val="00D11F37"/>
    <w:rsid w:val="00D1209C"/>
    <w:rsid w:val="00D12113"/>
    <w:rsid w:val="00D1219E"/>
    <w:rsid w:val="00D12283"/>
    <w:rsid w:val="00D12510"/>
    <w:rsid w:val="00D125AE"/>
    <w:rsid w:val="00D125BF"/>
    <w:rsid w:val="00D1265E"/>
    <w:rsid w:val="00D12736"/>
    <w:rsid w:val="00D12934"/>
    <w:rsid w:val="00D12A61"/>
    <w:rsid w:val="00D12AFF"/>
    <w:rsid w:val="00D12D7D"/>
    <w:rsid w:val="00D12EDC"/>
    <w:rsid w:val="00D1313C"/>
    <w:rsid w:val="00D1326A"/>
    <w:rsid w:val="00D13311"/>
    <w:rsid w:val="00D1333B"/>
    <w:rsid w:val="00D133F1"/>
    <w:rsid w:val="00D1347C"/>
    <w:rsid w:val="00D13484"/>
    <w:rsid w:val="00D13506"/>
    <w:rsid w:val="00D13527"/>
    <w:rsid w:val="00D135BB"/>
    <w:rsid w:val="00D135F9"/>
    <w:rsid w:val="00D136CA"/>
    <w:rsid w:val="00D13731"/>
    <w:rsid w:val="00D137BA"/>
    <w:rsid w:val="00D13A10"/>
    <w:rsid w:val="00D13A1A"/>
    <w:rsid w:val="00D13A83"/>
    <w:rsid w:val="00D13ADC"/>
    <w:rsid w:val="00D13AEB"/>
    <w:rsid w:val="00D13B60"/>
    <w:rsid w:val="00D13C11"/>
    <w:rsid w:val="00D13C34"/>
    <w:rsid w:val="00D13D3D"/>
    <w:rsid w:val="00D13F16"/>
    <w:rsid w:val="00D13F22"/>
    <w:rsid w:val="00D13F65"/>
    <w:rsid w:val="00D13F7C"/>
    <w:rsid w:val="00D13FE2"/>
    <w:rsid w:val="00D14039"/>
    <w:rsid w:val="00D140E0"/>
    <w:rsid w:val="00D141DB"/>
    <w:rsid w:val="00D14276"/>
    <w:rsid w:val="00D142FE"/>
    <w:rsid w:val="00D1443C"/>
    <w:rsid w:val="00D1452D"/>
    <w:rsid w:val="00D145F1"/>
    <w:rsid w:val="00D146D1"/>
    <w:rsid w:val="00D14816"/>
    <w:rsid w:val="00D1491A"/>
    <w:rsid w:val="00D14EC1"/>
    <w:rsid w:val="00D14F97"/>
    <w:rsid w:val="00D14FBC"/>
    <w:rsid w:val="00D15019"/>
    <w:rsid w:val="00D15040"/>
    <w:rsid w:val="00D150F3"/>
    <w:rsid w:val="00D15188"/>
    <w:rsid w:val="00D15192"/>
    <w:rsid w:val="00D1520F"/>
    <w:rsid w:val="00D15319"/>
    <w:rsid w:val="00D153C5"/>
    <w:rsid w:val="00D155EC"/>
    <w:rsid w:val="00D157AC"/>
    <w:rsid w:val="00D15853"/>
    <w:rsid w:val="00D1586D"/>
    <w:rsid w:val="00D158C0"/>
    <w:rsid w:val="00D1598D"/>
    <w:rsid w:val="00D15A91"/>
    <w:rsid w:val="00D15B1B"/>
    <w:rsid w:val="00D15B77"/>
    <w:rsid w:val="00D15BFC"/>
    <w:rsid w:val="00D15C1E"/>
    <w:rsid w:val="00D15C71"/>
    <w:rsid w:val="00D15CA3"/>
    <w:rsid w:val="00D15CAF"/>
    <w:rsid w:val="00D15D6A"/>
    <w:rsid w:val="00D15D8F"/>
    <w:rsid w:val="00D15DEA"/>
    <w:rsid w:val="00D15E29"/>
    <w:rsid w:val="00D15E9F"/>
    <w:rsid w:val="00D15ED8"/>
    <w:rsid w:val="00D16048"/>
    <w:rsid w:val="00D16085"/>
    <w:rsid w:val="00D16099"/>
    <w:rsid w:val="00D1613F"/>
    <w:rsid w:val="00D1617A"/>
    <w:rsid w:val="00D1617D"/>
    <w:rsid w:val="00D1617F"/>
    <w:rsid w:val="00D161AF"/>
    <w:rsid w:val="00D1629B"/>
    <w:rsid w:val="00D16425"/>
    <w:rsid w:val="00D165E7"/>
    <w:rsid w:val="00D16752"/>
    <w:rsid w:val="00D16A5B"/>
    <w:rsid w:val="00D16ADF"/>
    <w:rsid w:val="00D16B5B"/>
    <w:rsid w:val="00D16BA5"/>
    <w:rsid w:val="00D16C4B"/>
    <w:rsid w:val="00D16CE3"/>
    <w:rsid w:val="00D16E99"/>
    <w:rsid w:val="00D16ED6"/>
    <w:rsid w:val="00D16EEC"/>
    <w:rsid w:val="00D16F36"/>
    <w:rsid w:val="00D16FFB"/>
    <w:rsid w:val="00D1706C"/>
    <w:rsid w:val="00D17091"/>
    <w:rsid w:val="00D17142"/>
    <w:rsid w:val="00D1732F"/>
    <w:rsid w:val="00D1733C"/>
    <w:rsid w:val="00D17467"/>
    <w:rsid w:val="00D17479"/>
    <w:rsid w:val="00D17513"/>
    <w:rsid w:val="00D17576"/>
    <w:rsid w:val="00D17649"/>
    <w:rsid w:val="00D1768C"/>
    <w:rsid w:val="00D176C8"/>
    <w:rsid w:val="00D1774F"/>
    <w:rsid w:val="00D1775D"/>
    <w:rsid w:val="00D178DC"/>
    <w:rsid w:val="00D17954"/>
    <w:rsid w:val="00D17955"/>
    <w:rsid w:val="00D17A24"/>
    <w:rsid w:val="00D17A7C"/>
    <w:rsid w:val="00D17A7E"/>
    <w:rsid w:val="00D17A8C"/>
    <w:rsid w:val="00D17B21"/>
    <w:rsid w:val="00D17F85"/>
    <w:rsid w:val="00D17FF1"/>
    <w:rsid w:val="00D20017"/>
    <w:rsid w:val="00D20093"/>
    <w:rsid w:val="00D200D7"/>
    <w:rsid w:val="00D20156"/>
    <w:rsid w:val="00D202CB"/>
    <w:rsid w:val="00D203EE"/>
    <w:rsid w:val="00D2045E"/>
    <w:rsid w:val="00D20704"/>
    <w:rsid w:val="00D2079E"/>
    <w:rsid w:val="00D207A1"/>
    <w:rsid w:val="00D207D9"/>
    <w:rsid w:val="00D208D9"/>
    <w:rsid w:val="00D2097B"/>
    <w:rsid w:val="00D20A68"/>
    <w:rsid w:val="00D20AB1"/>
    <w:rsid w:val="00D20AEE"/>
    <w:rsid w:val="00D20B64"/>
    <w:rsid w:val="00D20C57"/>
    <w:rsid w:val="00D20C69"/>
    <w:rsid w:val="00D20EAD"/>
    <w:rsid w:val="00D20F3B"/>
    <w:rsid w:val="00D20FC7"/>
    <w:rsid w:val="00D20FE5"/>
    <w:rsid w:val="00D20FF2"/>
    <w:rsid w:val="00D210D6"/>
    <w:rsid w:val="00D211A4"/>
    <w:rsid w:val="00D212A9"/>
    <w:rsid w:val="00D21398"/>
    <w:rsid w:val="00D21437"/>
    <w:rsid w:val="00D215E6"/>
    <w:rsid w:val="00D21615"/>
    <w:rsid w:val="00D2167A"/>
    <w:rsid w:val="00D218B3"/>
    <w:rsid w:val="00D21913"/>
    <w:rsid w:val="00D219FB"/>
    <w:rsid w:val="00D21A39"/>
    <w:rsid w:val="00D21AAB"/>
    <w:rsid w:val="00D21BC3"/>
    <w:rsid w:val="00D21D24"/>
    <w:rsid w:val="00D21DA5"/>
    <w:rsid w:val="00D21E80"/>
    <w:rsid w:val="00D21EA6"/>
    <w:rsid w:val="00D21FB6"/>
    <w:rsid w:val="00D2235B"/>
    <w:rsid w:val="00D22377"/>
    <w:rsid w:val="00D2238D"/>
    <w:rsid w:val="00D2255C"/>
    <w:rsid w:val="00D2256B"/>
    <w:rsid w:val="00D22679"/>
    <w:rsid w:val="00D22765"/>
    <w:rsid w:val="00D229A9"/>
    <w:rsid w:val="00D229F2"/>
    <w:rsid w:val="00D22A8C"/>
    <w:rsid w:val="00D22C6F"/>
    <w:rsid w:val="00D22D8A"/>
    <w:rsid w:val="00D22F21"/>
    <w:rsid w:val="00D23030"/>
    <w:rsid w:val="00D23042"/>
    <w:rsid w:val="00D230B4"/>
    <w:rsid w:val="00D23202"/>
    <w:rsid w:val="00D2325B"/>
    <w:rsid w:val="00D23264"/>
    <w:rsid w:val="00D232DC"/>
    <w:rsid w:val="00D23758"/>
    <w:rsid w:val="00D2386C"/>
    <w:rsid w:val="00D238F8"/>
    <w:rsid w:val="00D23912"/>
    <w:rsid w:val="00D23995"/>
    <w:rsid w:val="00D23A18"/>
    <w:rsid w:val="00D23B33"/>
    <w:rsid w:val="00D23CD3"/>
    <w:rsid w:val="00D23DC4"/>
    <w:rsid w:val="00D23EC7"/>
    <w:rsid w:val="00D23FC5"/>
    <w:rsid w:val="00D24063"/>
    <w:rsid w:val="00D2416E"/>
    <w:rsid w:val="00D24509"/>
    <w:rsid w:val="00D24637"/>
    <w:rsid w:val="00D246E7"/>
    <w:rsid w:val="00D24A47"/>
    <w:rsid w:val="00D24AB6"/>
    <w:rsid w:val="00D24C00"/>
    <w:rsid w:val="00D24C05"/>
    <w:rsid w:val="00D24D43"/>
    <w:rsid w:val="00D24D71"/>
    <w:rsid w:val="00D24ED6"/>
    <w:rsid w:val="00D24FC1"/>
    <w:rsid w:val="00D24FEA"/>
    <w:rsid w:val="00D2508D"/>
    <w:rsid w:val="00D250B4"/>
    <w:rsid w:val="00D250B7"/>
    <w:rsid w:val="00D25112"/>
    <w:rsid w:val="00D251DF"/>
    <w:rsid w:val="00D25388"/>
    <w:rsid w:val="00D253F8"/>
    <w:rsid w:val="00D25432"/>
    <w:rsid w:val="00D2546D"/>
    <w:rsid w:val="00D25522"/>
    <w:rsid w:val="00D25558"/>
    <w:rsid w:val="00D255D6"/>
    <w:rsid w:val="00D2576F"/>
    <w:rsid w:val="00D2581E"/>
    <w:rsid w:val="00D259EE"/>
    <w:rsid w:val="00D25C0D"/>
    <w:rsid w:val="00D25D81"/>
    <w:rsid w:val="00D25DE9"/>
    <w:rsid w:val="00D26035"/>
    <w:rsid w:val="00D26070"/>
    <w:rsid w:val="00D2615F"/>
    <w:rsid w:val="00D26187"/>
    <w:rsid w:val="00D26190"/>
    <w:rsid w:val="00D26204"/>
    <w:rsid w:val="00D263E0"/>
    <w:rsid w:val="00D264B3"/>
    <w:rsid w:val="00D264D2"/>
    <w:rsid w:val="00D265B0"/>
    <w:rsid w:val="00D266A3"/>
    <w:rsid w:val="00D26739"/>
    <w:rsid w:val="00D2677D"/>
    <w:rsid w:val="00D2681F"/>
    <w:rsid w:val="00D2692F"/>
    <w:rsid w:val="00D2693A"/>
    <w:rsid w:val="00D269DA"/>
    <w:rsid w:val="00D269FA"/>
    <w:rsid w:val="00D269FB"/>
    <w:rsid w:val="00D26A94"/>
    <w:rsid w:val="00D26C33"/>
    <w:rsid w:val="00D26D26"/>
    <w:rsid w:val="00D26D35"/>
    <w:rsid w:val="00D26E0F"/>
    <w:rsid w:val="00D26E42"/>
    <w:rsid w:val="00D26F27"/>
    <w:rsid w:val="00D2720F"/>
    <w:rsid w:val="00D2728A"/>
    <w:rsid w:val="00D272EF"/>
    <w:rsid w:val="00D27389"/>
    <w:rsid w:val="00D27390"/>
    <w:rsid w:val="00D273AB"/>
    <w:rsid w:val="00D273D6"/>
    <w:rsid w:val="00D273E0"/>
    <w:rsid w:val="00D273E9"/>
    <w:rsid w:val="00D27403"/>
    <w:rsid w:val="00D27615"/>
    <w:rsid w:val="00D277C9"/>
    <w:rsid w:val="00D27917"/>
    <w:rsid w:val="00D2797C"/>
    <w:rsid w:val="00D2798C"/>
    <w:rsid w:val="00D27B27"/>
    <w:rsid w:val="00D27D1E"/>
    <w:rsid w:val="00D27D37"/>
    <w:rsid w:val="00D27EBC"/>
    <w:rsid w:val="00D27ECD"/>
    <w:rsid w:val="00D27ECE"/>
    <w:rsid w:val="00D300BB"/>
    <w:rsid w:val="00D3013C"/>
    <w:rsid w:val="00D301B0"/>
    <w:rsid w:val="00D302A1"/>
    <w:rsid w:val="00D302A2"/>
    <w:rsid w:val="00D302AE"/>
    <w:rsid w:val="00D30340"/>
    <w:rsid w:val="00D30390"/>
    <w:rsid w:val="00D303FF"/>
    <w:rsid w:val="00D305A9"/>
    <w:rsid w:val="00D3080F"/>
    <w:rsid w:val="00D308AB"/>
    <w:rsid w:val="00D308AC"/>
    <w:rsid w:val="00D30967"/>
    <w:rsid w:val="00D30A19"/>
    <w:rsid w:val="00D30ADE"/>
    <w:rsid w:val="00D30B3C"/>
    <w:rsid w:val="00D30DA7"/>
    <w:rsid w:val="00D30DD7"/>
    <w:rsid w:val="00D30EF9"/>
    <w:rsid w:val="00D30F3F"/>
    <w:rsid w:val="00D30FAD"/>
    <w:rsid w:val="00D31033"/>
    <w:rsid w:val="00D31070"/>
    <w:rsid w:val="00D31368"/>
    <w:rsid w:val="00D31637"/>
    <w:rsid w:val="00D31657"/>
    <w:rsid w:val="00D318B1"/>
    <w:rsid w:val="00D318F3"/>
    <w:rsid w:val="00D31BF7"/>
    <w:rsid w:val="00D31D92"/>
    <w:rsid w:val="00D31E25"/>
    <w:rsid w:val="00D31EAD"/>
    <w:rsid w:val="00D31F78"/>
    <w:rsid w:val="00D321CD"/>
    <w:rsid w:val="00D321FA"/>
    <w:rsid w:val="00D32240"/>
    <w:rsid w:val="00D3243E"/>
    <w:rsid w:val="00D324D7"/>
    <w:rsid w:val="00D32514"/>
    <w:rsid w:val="00D32542"/>
    <w:rsid w:val="00D32547"/>
    <w:rsid w:val="00D3255E"/>
    <w:rsid w:val="00D3259A"/>
    <w:rsid w:val="00D3271E"/>
    <w:rsid w:val="00D3290C"/>
    <w:rsid w:val="00D3296E"/>
    <w:rsid w:val="00D329F7"/>
    <w:rsid w:val="00D32C85"/>
    <w:rsid w:val="00D32CCA"/>
    <w:rsid w:val="00D32E89"/>
    <w:rsid w:val="00D333AA"/>
    <w:rsid w:val="00D3341D"/>
    <w:rsid w:val="00D33595"/>
    <w:rsid w:val="00D335EA"/>
    <w:rsid w:val="00D336BC"/>
    <w:rsid w:val="00D336C7"/>
    <w:rsid w:val="00D33943"/>
    <w:rsid w:val="00D339B5"/>
    <w:rsid w:val="00D339B7"/>
    <w:rsid w:val="00D33A45"/>
    <w:rsid w:val="00D33A48"/>
    <w:rsid w:val="00D34087"/>
    <w:rsid w:val="00D340C4"/>
    <w:rsid w:val="00D34100"/>
    <w:rsid w:val="00D34146"/>
    <w:rsid w:val="00D34194"/>
    <w:rsid w:val="00D341A6"/>
    <w:rsid w:val="00D3429E"/>
    <w:rsid w:val="00D34427"/>
    <w:rsid w:val="00D34470"/>
    <w:rsid w:val="00D34476"/>
    <w:rsid w:val="00D344B8"/>
    <w:rsid w:val="00D34532"/>
    <w:rsid w:val="00D34643"/>
    <w:rsid w:val="00D346D9"/>
    <w:rsid w:val="00D347E7"/>
    <w:rsid w:val="00D34992"/>
    <w:rsid w:val="00D34A44"/>
    <w:rsid w:val="00D34A4C"/>
    <w:rsid w:val="00D34A72"/>
    <w:rsid w:val="00D34B01"/>
    <w:rsid w:val="00D34B12"/>
    <w:rsid w:val="00D34C0A"/>
    <w:rsid w:val="00D34C7A"/>
    <w:rsid w:val="00D34EC1"/>
    <w:rsid w:val="00D34EF6"/>
    <w:rsid w:val="00D34FBB"/>
    <w:rsid w:val="00D34FBD"/>
    <w:rsid w:val="00D351CF"/>
    <w:rsid w:val="00D352EF"/>
    <w:rsid w:val="00D35357"/>
    <w:rsid w:val="00D3542A"/>
    <w:rsid w:val="00D35438"/>
    <w:rsid w:val="00D354B3"/>
    <w:rsid w:val="00D35607"/>
    <w:rsid w:val="00D35659"/>
    <w:rsid w:val="00D35806"/>
    <w:rsid w:val="00D35ADD"/>
    <w:rsid w:val="00D35B3C"/>
    <w:rsid w:val="00D35CEA"/>
    <w:rsid w:val="00D35D11"/>
    <w:rsid w:val="00D35DE3"/>
    <w:rsid w:val="00D35FAC"/>
    <w:rsid w:val="00D36214"/>
    <w:rsid w:val="00D36232"/>
    <w:rsid w:val="00D363AF"/>
    <w:rsid w:val="00D363D7"/>
    <w:rsid w:val="00D36482"/>
    <w:rsid w:val="00D36522"/>
    <w:rsid w:val="00D36693"/>
    <w:rsid w:val="00D36778"/>
    <w:rsid w:val="00D367C8"/>
    <w:rsid w:val="00D3696E"/>
    <w:rsid w:val="00D36A04"/>
    <w:rsid w:val="00D36A3D"/>
    <w:rsid w:val="00D36B0D"/>
    <w:rsid w:val="00D36B43"/>
    <w:rsid w:val="00D36DF0"/>
    <w:rsid w:val="00D36E7D"/>
    <w:rsid w:val="00D37059"/>
    <w:rsid w:val="00D370B1"/>
    <w:rsid w:val="00D370ED"/>
    <w:rsid w:val="00D371CA"/>
    <w:rsid w:val="00D371EF"/>
    <w:rsid w:val="00D37219"/>
    <w:rsid w:val="00D37267"/>
    <w:rsid w:val="00D37352"/>
    <w:rsid w:val="00D373D5"/>
    <w:rsid w:val="00D3742E"/>
    <w:rsid w:val="00D3761B"/>
    <w:rsid w:val="00D37887"/>
    <w:rsid w:val="00D37A1A"/>
    <w:rsid w:val="00D37ACF"/>
    <w:rsid w:val="00D37B7B"/>
    <w:rsid w:val="00D37E53"/>
    <w:rsid w:val="00D37EE2"/>
    <w:rsid w:val="00D400AB"/>
    <w:rsid w:val="00D400AF"/>
    <w:rsid w:val="00D4014B"/>
    <w:rsid w:val="00D401A6"/>
    <w:rsid w:val="00D4023D"/>
    <w:rsid w:val="00D40261"/>
    <w:rsid w:val="00D40294"/>
    <w:rsid w:val="00D40347"/>
    <w:rsid w:val="00D405F6"/>
    <w:rsid w:val="00D4072D"/>
    <w:rsid w:val="00D40773"/>
    <w:rsid w:val="00D407C7"/>
    <w:rsid w:val="00D40816"/>
    <w:rsid w:val="00D40963"/>
    <w:rsid w:val="00D4098A"/>
    <w:rsid w:val="00D409E1"/>
    <w:rsid w:val="00D40BD2"/>
    <w:rsid w:val="00D40C33"/>
    <w:rsid w:val="00D40C74"/>
    <w:rsid w:val="00D40C9E"/>
    <w:rsid w:val="00D40D19"/>
    <w:rsid w:val="00D40D76"/>
    <w:rsid w:val="00D40D7E"/>
    <w:rsid w:val="00D40EBA"/>
    <w:rsid w:val="00D40FAA"/>
    <w:rsid w:val="00D40FC8"/>
    <w:rsid w:val="00D40FF0"/>
    <w:rsid w:val="00D410DB"/>
    <w:rsid w:val="00D4110B"/>
    <w:rsid w:val="00D4128D"/>
    <w:rsid w:val="00D412FD"/>
    <w:rsid w:val="00D41332"/>
    <w:rsid w:val="00D413E3"/>
    <w:rsid w:val="00D41499"/>
    <w:rsid w:val="00D41562"/>
    <w:rsid w:val="00D4171A"/>
    <w:rsid w:val="00D417F5"/>
    <w:rsid w:val="00D41893"/>
    <w:rsid w:val="00D41904"/>
    <w:rsid w:val="00D41B79"/>
    <w:rsid w:val="00D41B7F"/>
    <w:rsid w:val="00D41D5A"/>
    <w:rsid w:val="00D41F4B"/>
    <w:rsid w:val="00D4220C"/>
    <w:rsid w:val="00D4223C"/>
    <w:rsid w:val="00D4225D"/>
    <w:rsid w:val="00D42293"/>
    <w:rsid w:val="00D422C1"/>
    <w:rsid w:val="00D422DB"/>
    <w:rsid w:val="00D422DC"/>
    <w:rsid w:val="00D4231A"/>
    <w:rsid w:val="00D4236B"/>
    <w:rsid w:val="00D423A0"/>
    <w:rsid w:val="00D4259F"/>
    <w:rsid w:val="00D42619"/>
    <w:rsid w:val="00D42753"/>
    <w:rsid w:val="00D42937"/>
    <w:rsid w:val="00D42A60"/>
    <w:rsid w:val="00D42B66"/>
    <w:rsid w:val="00D42BA3"/>
    <w:rsid w:val="00D42C79"/>
    <w:rsid w:val="00D42CDD"/>
    <w:rsid w:val="00D42D03"/>
    <w:rsid w:val="00D42DC1"/>
    <w:rsid w:val="00D42E43"/>
    <w:rsid w:val="00D42FD3"/>
    <w:rsid w:val="00D43107"/>
    <w:rsid w:val="00D4334D"/>
    <w:rsid w:val="00D4339B"/>
    <w:rsid w:val="00D43431"/>
    <w:rsid w:val="00D43697"/>
    <w:rsid w:val="00D436D5"/>
    <w:rsid w:val="00D4380B"/>
    <w:rsid w:val="00D43860"/>
    <w:rsid w:val="00D43891"/>
    <w:rsid w:val="00D438A6"/>
    <w:rsid w:val="00D43A60"/>
    <w:rsid w:val="00D43CA7"/>
    <w:rsid w:val="00D43CDF"/>
    <w:rsid w:val="00D43E1D"/>
    <w:rsid w:val="00D43E79"/>
    <w:rsid w:val="00D43E9B"/>
    <w:rsid w:val="00D43EF4"/>
    <w:rsid w:val="00D43F9A"/>
    <w:rsid w:val="00D4400B"/>
    <w:rsid w:val="00D441A1"/>
    <w:rsid w:val="00D44389"/>
    <w:rsid w:val="00D443CD"/>
    <w:rsid w:val="00D443FE"/>
    <w:rsid w:val="00D44443"/>
    <w:rsid w:val="00D44469"/>
    <w:rsid w:val="00D44579"/>
    <w:rsid w:val="00D4461A"/>
    <w:rsid w:val="00D44860"/>
    <w:rsid w:val="00D44896"/>
    <w:rsid w:val="00D44B89"/>
    <w:rsid w:val="00D44BC7"/>
    <w:rsid w:val="00D44C37"/>
    <w:rsid w:val="00D44CE5"/>
    <w:rsid w:val="00D44D72"/>
    <w:rsid w:val="00D44D94"/>
    <w:rsid w:val="00D44F2F"/>
    <w:rsid w:val="00D44F35"/>
    <w:rsid w:val="00D44F6F"/>
    <w:rsid w:val="00D4501F"/>
    <w:rsid w:val="00D450A2"/>
    <w:rsid w:val="00D450B6"/>
    <w:rsid w:val="00D454E2"/>
    <w:rsid w:val="00D4550A"/>
    <w:rsid w:val="00D45525"/>
    <w:rsid w:val="00D45603"/>
    <w:rsid w:val="00D45882"/>
    <w:rsid w:val="00D45972"/>
    <w:rsid w:val="00D459EB"/>
    <w:rsid w:val="00D45A00"/>
    <w:rsid w:val="00D45A9F"/>
    <w:rsid w:val="00D45B47"/>
    <w:rsid w:val="00D45BA7"/>
    <w:rsid w:val="00D45C3C"/>
    <w:rsid w:val="00D45CDB"/>
    <w:rsid w:val="00D45D4E"/>
    <w:rsid w:val="00D45DD0"/>
    <w:rsid w:val="00D45DDA"/>
    <w:rsid w:val="00D45F19"/>
    <w:rsid w:val="00D45FA1"/>
    <w:rsid w:val="00D4609B"/>
    <w:rsid w:val="00D460B6"/>
    <w:rsid w:val="00D46189"/>
    <w:rsid w:val="00D461A7"/>
    <w:rsid w:val="00D461B0"/>
    <w:rsid w:val="00D46209"/>
    <w:rsid w:val="00D4620F"/>
    <w:rsid w:val="00D462BE"/>
    <w:rsid w:val="00D462FD"/>
    <w:rsid w:val="00D46384"/>
    <w:rsid w:val="00D46461"/>
    <w:rsid w:val="00D465C7"/>
    <w:rsid w:val="00D469EF"/>
    <w:rsid w:val="00D46C48"/>
    <w:rsid w:val="00D46C89"/>
    <w:rsid w:val="00D46F89"/>
    <w:rsid w:val="00D4704A"/>
    <w:rsid w:val="00D47060"/>
    <w:rsid w:val="00D470D0"/>
    <w:rsid w:val="00D47134"/>
    <w:rsid w:val="00D47147"/>
    <w:rsid w:val="00D4727C"/>
    <w:rsid w:val="00D47353"/>
    <w:rsid w:val="00D4747F"/>
    <w:rsid w:val="00D4751B"/>
    <w:rsid w:val="00D47529"/>
    <w:rsid w:val="00D475E3"/>
    <w:rsid w:val="00D478B8"/>
    <w:rsid w:val="00D478BD"/>
    <w:rsid w:val="00D47911"/>
    <w:rsid w:val="00D47945"/>
    <w:rsid w:val="00D479EB"/>
    <w:rsid w:val="00D47B02"/>
    <w:rsid w:val="00D47BD4"/>
    <w:rsid w:val="00D47C37"/>
    <w:rsid w:val="00D47D1B"/>
    <w:rsid w:val="00D47D62"/>
    <w:rsid w:val="00D47DFE"/>
    <w:rsid w:val="00D47E5C"/>
    <w:rsid w:val="00D47E82"/>
    <w:rsid w:val="00D47E9E"/>
    <w:rsid w:val="00D47FEE"/>
    <w:rsid w:val="00D500AE"/>
    <w:rsid w:val="00D50206"/>
    <w:rsid w:val="00D505D4"/>
    <w:rsid w:val="00D5066D"/>
    <w:rsid w:val="00D506D2"/>
    <w:rsid w:val="00D506FE"/>
    <w:rsid w:val="00D50A3D"/>
    <w:rsid w:val="00D50AF4"/>
    <w:rsid w:val="00D50B87"/>
    <w:rsid w:val="00D50C07"/>
    <w:rsid w:val="00D50C5F"/>
    <w:rsid w:val="00D50EC8"/>
    <w:rsid w:val="00D5101F"/>
    <w:rsid w:val="00D5103E"/>
    <w:rsid w:val="00D5105F"/>
    <w:rsid w:val="00D51137"/>
    <w:rsid w:val="00D51327"/>
    <w:rsid w:val="00D51539"/>
    <w:rsid w:val="00D515DB"/>
    <w:rsid w:val="00D51613"/>
    <w:rsid w:val="00D5166C"/>
    <w:rsid w:val="00D516A3"/>
    <w:rsid w:val="00D516AF"/>
    <w:rsid w:val="00D516B2"/>
    <w:rsid w:val="00D516B4"/>
    <w:rsid w:val="00D5170E"/>
    <w:rsid w:val="00D51728"/>
    <w:rsid w:val="00D5180A"/>
    <w:rsid w:val="00D51815"/>
    <w:rsid w:val="00D519BD"/>
    <w:rsid w:val="00D51A23"/>
    <w:rsid w:val="00D51A80"/>
    <w:rsid w:val="00D51A9F"/>
    <w:rsid w:val="00D51CB0"/>
    <w:rsid w:val="00D51CBC"/>
    <w:rsid w:val="00D51E9F"/>
    <w:rsid w:val="00D51EEA"/>
    <w:rsid w:val="00D51F08"/>
    <w:rsid w:val="00D51F1F"/>
    <w:rsid w:val="00D52013"/>
    <w:rsid w:val="00D52029"/>
    <w:rsid w:val="00D520D0"/>
    <w:rsid w:val="00D52173"/>
    <w:rsid w:val="00D52221"/>
    <w:rsid w:val="00D5229B"/>
    <w:rsid w:val="00D522AB"/>
    <w:rsid w:val="00D52414"/>
    <w:rsid w:val="00D524E2"/>
    <w:rsid w:val="00D52626"/>
    <w:rsid w:val="00D526CD"/>
    <w:rsid w:val="00D5271D"/>
    <w:rsid w:val="00D52764"/>
    <w:rsid w:val="00D52773"/>
    <w:rsid w:val="00D527F5"/>
    <w:rsid w:val="00D528EA"/>
    <w:rsid w:val="00D52C01"/>
    <w:rsid w:val="00D52C32"/>
    <w:rsid w:val="00D52C77"/>
    <w:rsid w:val="00D52C87"/>
    <w:rsid w:val="00D52C8C"/>
    <w:rsid w:val="00D52E28"/>
    <w:rsid w:val="00D52FC8"/>
    <w:rsid w:val="00D52FD0"/>
    <w:rsid w:val="00D53008"/>
    <w:rsid w:val="00D531A3"/>
    <w:rsid w:val="00D5326B"/>
    <w:rsid w:val="00D53316"/>
    <w:rsid w:val="00D5347F"/>
    <w:rsid w:val="00D53518"/>
    <w:rsid w:val="00D535B8"/>
    <w:rsid w:val="00D53793"/>
    <w:rsid w:val="00D53898"/>
    <w:rsid w:val="00D538B4"/>
    <w:rsid w:val="00D539FA"/>
    <w:rsid w:val="00D53AFA"/>
    <w:rsid w:val="00D53AFC"/>
    <w:rsid w:val="00D53B68"/>
    <w:rsid w:val="00D53C92"/>
    <w:rsid w:val="00D53FF0"/>
    <w:rsid w:val="00D5408D"/>
    <w:rsid w:val="00D54128"/>
    <w:rsid w:val="00D54163"/>
    <w:rsid w:val="00D54165"/>
    <w:rsid w:val="00D541A1"/>
    <w:rsid w:val="00D543CF"/>
    <w:rsid w:val="00D54509"/>
    <w:rsid w:val="00D5465D"/>
    <w:rsid w:val="00D54737"/>
    <w:rsid w:val="00D5476C"/>
    <w:rsid w:val="00D548F3"/>
    <w:rsid w:val="00D5496D"/>
    <w:rsid w:val="00D54ABA"/>
    <w:rsid w:val="00D54BCD"/>
    <w:rsid w:val="00D54DB9"/>
    <w:rsid w:val="00D54DDA"/>
    <w:rsid w:val="00D54F14"/>
    <w:rsid w:val="00D550FB"/>
    <w:rsid w:val="00D5522E"/>
    <w:rsid w:val="00D5538A"/>
    <w:rsid w:val="00D5546D"/>
    <w:rsid w:val="00D55472"/>
    <w:rsid w:val="00D554E8"/>
    <w:rsid w:val="00D55840"/>
    <w:rsid w:val="00D55A94"/>
    <w:rsid w:val="00D55AB4"/>
    <w:rsid w:val="00D55BC9"/>
    <w:rsid w:val="00D55D36"/>
    <w:rsid w:val="00D55E82"/>
    <w:rsid w:val="00D55F1E"/>
    <w:rsid w:val="00D55FD6"/>
    <w:rsid w:val="00D56041"/>
    <w:rsid w:val="00D5607A"/>
    <w:rsid w:val="00D560B0"/>
    <w:rsid w:val="00D561ED"/>
    <w:rsid w:val="00D56445"/>
    <w:rsid w:val="00D5655C"/>
    <w:rsid w:val="00D565A4"/>
    <w:rsid w:val="00D56633"/>
    <w:rsid w:val="00D5667D"/>
    <w:rsid w:val="00D56698"/>
    <w:rsid w:val="00D566C6"/>
    <w:rsid w:val="00D568AD"/>
    <w:rsid w:val="00D56929"/>
    <w:rsid w:val="00D56942"/>
    <w:rsid w:val="00D56AED"/>
    <w:rsid w:val="00D56B62"/>
    <w:rsid w:val="00D56C26"/>
    <w:rsid w:val="00D56C42"/>
    <w:rsid w:val="00D56FCC"/>
    <w:rsid w:val="00D57162"/>
    <w:rsid w:val="00D57169"/>
    <w:rsid w:val="00D571CF"/>
    <w:rsid w:val="00D5720D"/>
    <w:rsid w:val="00D57285"/>
    <w:rsid w:val="00D5734F"/>
    <w:rsid w:val="00D573AF"/>
    <w:rsid w:val="00D573F8"/>
    <w:rsid w:val="00D5743A"/>
    <w:rsid w:val="00D57522"/>
    <w:rsid w:val="00D5756C"/>
    <w:rsid w:val="00D5764D"/>
    <w:rsid w:val="00D57652"/>
    <w:rsid w:val="00D5776D"/>
    <w:rsid w:val="00D578B8"/>
    <w:rsid w:val="00D5793F"/>
    <w:rsid w:val="00D57B19"/>
    <w:rsid w:val="00D57B5B"/>
    <w:rsid w:val="00D57C43"/>
    <w:rsid w:val="00D57D85"/>
    <w:rsid w:val="00D57DF2"/>
    <w:rsid w:val="00D57ECF"/>
    <w:rsid w:val="00D57FEF"/>
    <w:rsid w:val="00D60049"/>
    <w:rsid w:val="00D601F2"/>
    <w:rsid w:val="00D6031D"/>
    <w:rsid w:val="00D60342"/>
    <w:rsid w:val="00D603C8"/>
    <w:rsid w:val="00D60533"/>
    <w:rsid w:val="00D60544"/>
    <w:rsid w:val="00D605A1"/>
    <w:rsid w:val="00D605C6"/>
    <w:rsid w:val="00D60742"/>
    <w:rsid w:val="00D609AD"/>
    <w:rsid w:val="00D60AF0"/>
    <w:rsid w:val="00D60B1B"/>
    <w:rsid w:val="00D60B2B"/>
    <w:rsid w:val="00D60B76"/>
    <w:rsid w:val="00D60C13"/>
    <w:rsid w:val="00D60C52"/>
    <w:rsid w:val="00D60D04"/>
    <w:rsid w:val="00D60D21"/>
    <w:rsid w:val="00D60DC5"/>
    <w:rsid w:val="00D60FA9"/>
    <w:rsid w:val="00D60FB2"/>
    <w:rsid w:val="00D60FBC"/>
    <w:rsid w:val="00D61119"/>
    <w:rsid w:val="00D61164"/>
    <w:rsid w:val="00D611B6"/>
    <w:rsid w:val="00D61285"/>
    <w:rsid w:val="00D6133D"/>
    <w:rsid w:val="00D61496"/>
    <w:rsid w:val="00D616D9"/>
    <w:rsid w:val="00D616E4"/>
    <w:rsid w:val="00D617F5"/>
    <w:rsid w:val="00D61854"/>
    <w:rsid w:val="00D618C4"/>
    <w:rsid w:val="00D618C8"/>
    <w:rsid w:val="00D61B55"/>
    <w:rsid w:val="00D61B99"/>
    <w:rsid w:val="00D61D8A"/>
    <w:rsid w:val="00D61E89"/>
    <w:rsid w:val="00D61EAC"/>
    <w:rsid w:val="00D61F31"/>
    <w:rsid w:val="00D61F4E"/>
    <w:rsid w:val="00D623FF"/>
    <w:rsid w:val="00D62444"/>
    <w:rsid w:val="00D624EE"/>
    <w:rsid w:val="00D62529"/>
    <w:rsid w:val="00D62535"/>
    <w:rsid w:val="00D6254C"/>
    <w:rsid w:val="00D62573"/>
    <w:rsid w:val="00D625D6"/>
    <w:rsid w:val="00D627FF"/>
    <w:rsid w:val="00D6282E"/>
    <w:rsid w:val="00D629C8"/>
    <w:rsid w:val="00D62B2D"/>
    <w:rsid w:val="00D62BAF"/>
    <w:rsid w:val="00D62C79"/>
    <w:rsid w:val="00D62D12"/>
    <w:rsid w:val="00D62D7B"/>
    <w:rsid w:val="00D62E47"/>
    <w:rsid w:val="00D62F0E"/>
    <w:rsid w:val="00D62F14"/>
    <w:rsid w:val="00D62F34"/>
    <w:rsid w:val="00D62F93"/>
    <w:rsid w:val="00D62FE0"/>
    <w:rsid w:val="00D62FEA"/>
    <w:rsid w:val="00D63051"/>
    <w:rsid w:val="00D63060"/>
    <w:rsid w:val="00D635D5"/>
    <w:rsid w:val="00D635E6"/>
    <w:rsid w:val="00D63676"/>
    <w:rsid w:val="00D6367C"/>
    <w:rsid w:val="00D636A8"/>
    <w:rsid w:val="00D63757"/>
    <w:rsid w:val="00D63901"/>
    <w:rsid w:val="00D63920"/>
    <w:rsid w:val="00D639CD"/>
    <w:rsid w:val="00D63A13"/>
    <w:rsid w:val="00D63A8B"/>
    <w:rsid w:val="00D63B84"/>
    <w:rsid w:val="00D63C97"/>
    <w:rsid w:val="00D63D26"/>
    <w:rsid w:val="00D63D57"/>
    <w:rsid w:val="00D63D59"/>
    <w:rsid w:val="00D63E13"/>
    <w:rsid w:val="00D63E97"/>
    <w:rsid w:val="00D63F05"/>
    <w:rsid w:val="00D6404A"/>
    <w:rsid w:val="00D64063"/>
    <w:rsid w:val="00D641A2"/>
    <w:rsid w:val="00D641CF"/>
    <w:rsid w:val="00D64381"/>
    <w:rsid w:val="00D644E0"/>
    <w:rsid w:val="00D64542"/>
    <w:rsid w:val="00D6454B"/>
    <w:rsid w:val="00D6470B"/>
    <w:rsid w:val="00D64745"/>
    <w:rsid w:val="00D647D9"/>
    <w:rsid w:val="00D647FA"/>
    <w:rsid w:val="00D64A5A"/>
    <w:rsid w:val="00D64A9D"/>
    <w:rsid w:val="00D64B4A"/>
    <w:rsid w:val="00D64D2F"/>
    <w:rsid w:val="00D64F96"/>
    <w:rsid w:val="00D650CA"/>
    <w:rsid w:val="00D65182"/>
    <w:rsid w:val="00D651A1"/>
    <w:rsid w:val="00D65268"/>
    <w:rsid w:val="00D65269"/>
    <w:rsid w:val="00D65408"/>
    <w:rsid w:val="00D65418"/>
    <w:rsid w:val="00D654C4"/>
    <w:rsid w:val="00D655E1"/>
    <w:rsid w:val="00D656A1"/>
    <w:rsid w:val="00D65706"/>
    <w:rsid w:val="00D65790"/>
    <w:rsid w:val="00D657EB"/>
    <w:rsid w:val="00D6580C"/>
    <w:rsid w:val="00D65918"/>
    <w:rsid w:val="00D659C2"/>
    <w:rsid w:val="00D65B1A"/>
    <w:rsid w:val="00D65B7F"/>
    <w:rsid w:val="00D65BF2"/>
    <w:rsid w:val="00D65CB6"/>
    <w:rsid w:val="00D65D88"/>
    <w:rsid w:val="00D65DAC"/>
    <w:rsid w:val="00D65EC6"/>
    <w:rsid w:val="00D65F06"/>
    <w:rsid w:val="00D65F2E"/>
    <w:rsid w:val="00D65F67"/>
    <w:rsid w:val="00D65FC9"/>
    <w:rsid w:val="00D65FD8"/>
    <w:rsid w:val="00D65FE3"/>
    <w:rsid w:val="00D66077"/>
    <w:rsid w:val="00D66184"/>
    <w:rsid w:val="00D66189"/>
    <w:rsid w:val="00D661E1"/>
    <w:rsid w:val="00D6627E"/>
    <w:rsid w:val="00D66301"/>
    <w:rsid w:val="00D663CD"/>
    <w:rsid w:val="00D6643F"/>
    <w:rsid w:val="00D664AF"/>
    <w:rsid w:val="00D66800"/>
    <w:rsid w:val="00D668B7"/>
    <w:rsid w:val="00D66B25"/>
    <w:rsid w:val="00D66B34"/>
    <w:rsid w:val="00D66CAC"/>
    <w:rsid w:val="00D66E59"/>
    <w:rsid w:val="00D66FA7"/>
    <w:rsid w:val="00D670A2"/>
    <w:rsid w:val="00D67195"/>
    <w:rsid w:val="00D67433"/>
    <w:rsid w:val="00D6765E"/>
    <w:rsid w:val="00D6776B"/>
    <w:rsid w:val="00D67886"/>
    <w:rsid w:val="00D6789C"/>
    <w:rsid w:val="00D67A0D"/>
    <w:rsid w:val="00D67D07"/>
    <w:rsid w:val="00D67DFA"/>
    <w:rsid w:val="00D67FE7"/>
    <w:rsid w:val="00D6873C"/>
    <w:rsid w:val="00D701FC"/>
    <w:rsid w:val="00D70502"/>
    <w:rsid w:val="00D7059C"/>
    <w:rsid w:val="00D705CA"/>
    <w:rsid w:val="00D706C5"/>
    <w:rsid w:val="00D706CE"/>
    <w:rsid w:val="00D708DA"/>
    <w:rsid w:val="00D70BE3"/>
    <w:rsid w:val="00D70CCA"/>
    <w:rsid w:val="00D70D63"/>
    <w:rsid w:val="00D70E0D"/>
    <w:rsid w:val="00D70E18"/>
    <w:rsid w:val="00D70F22"/>
    <w:rsid w:val="00D70F89"/>
    <w:rsid w:val="00D710CA"/>
    <w:rsid w:val="00D710D8"/>
    <w:rsid w:val="00D710D9"/>
    <w:rsid w:val="00D71163"/>
    <w:rsid w:val="00D711E9"/>
    <w:rsid w:val="00D713FE"/>
    <w:rsid w:val="00D71815"/>
    <w:rsid w:val="00D719B6"/>
    <w:rsid w:val="00D71B4E"/>
    <w:rsid w:val="00D71C21"/>
    <w:rsid w:val="00D71CEC"/>
    <w:rsid w:val="00D71D11"/>
    <w:rsid w:val="00D71EF2"/>
    <w:rsid w:val="00D71EFA"/>
    <w:rsid w:val="00D71F6F"/>
    <w:rsid w:val="00D723BD"/>
    <w:rsid w:val="00D723DA"/>
    <w:rsid w:val="00D72500"/>
    <w:rsid w:val="00D72613"/>
    <w:rsid w:val="00D728EF"/>
    <w:rsid w:val="00D7295D"/>
    <w:rsid w:val="00D72AEB"/>
    <w:rsid w:val="00D72CC1"/>
    <w:rsid w:val="00D72D96"/>
    <w:rsid w:val="00D72E0A"/>
    <w:rsid w:val="00D72E99"/>
    <w:rsid w:val="00D72F56"/>
    <w:rsid w:val="00D72FAB"/>
    <w:rsid w:val="00D73158"/>
    <w:rsid w:val="00D731C7"/>
    <w:rsid w:val="00D73240"/>
    <w:rsid w:val="00D7325A"/>
    <w:rsid w:val="00D732A3"/>
    <w:rsid w:val="00D732B6"/>
    <w:rsid w:val="00D732BF"/>
    <w:rsid w:val="00D732F5"/>
    <w:rsid w:val="00D7331E"/>
    <w:rsid w:val="00D73378"/>
    <w:rsid w:val="00D733A1"/>
    <w:rsid w:val="00D7351E"/>
    <w:rsid w:val="00D73649"/>
    <w:rsid w:val="00D73677"/>
    <w:rsid w:val="00D73907"/>
    <w:rsid w:val="00D7391C"/>
    <w:rsid w:val="00D73954"/>
    <w:rsid w:val="00D73995"/>
    <w:rsid w:val="00D73A39"/>
    <w:rsid w:val="00D73E49"/>
    <w:rsid w:val="00D73F11"/>
    <w:rsid w:val="00D74066"/>
    <w:rsid w:val="00D74073"/>
    <w:rsid w:val="00D740AC"/>
    <w:rsid w:val="00D740B9"/>
    <w:rsid w:val="00D7410B"/>
    <w:rsid w:val="00D74167"/>
    <w:rsid w:val="00D7417E"/>
    <w:rsid w:val="00D74280"/>
    <w:rsid w:val="00D742D2"/>
    <w:rsid w:val="00D74319"/>
    <w:rsid w:val="00D7445C"/>
    <w:rsid w:val="00D7466C"/>
    <w:rsid w:val="00D746F2"/>
    <w:rsid w:val="00D746FC"/>
    <w:rsid w:val="00D74838"/>
    <w:rsid w:val="00D748EC"/>
    <w:rsid w:val="00D749C3"/>
    <w:rsid w:val="00D74A02"/>
    <w:rsid w:val="00D74A3F"/>
    <w:rsid w:val="00D74A40"/>
    <w:rsid w:val="00D74A7D"/>
    <w:rsid w:val="00D74A7F"/>
    <w:rsid w:val="00D74BF2"/>
    <w:rsid w:val="00D74C01"/>
    <w:rsid w:val="00D74D84"/>
    <w:rsid w:val="00D74DAF"/>
    <w:rsid w:val="00D74DDB"/>
    <w:rsid w:val="00D74DF8"/>
    <w:rsid w:val="00D74E07"/>
    <w:rsid w:val="00D74E09"/>
    <w:rsid w:val="00D74E5D"/>
    <w:rsid w:val="00D74F6A"/>
    <w:rsid w:val="00D75151"/>
    <w:rsid w:val="00D75191"/>
    <w:rsid w:val="00D751BE"/>
    <w:rsid w:val="00D751DF"/>
    <w:rsid w:val="00D751E2"/>
    <w:rsid w:val="00D753C1"/>
    <w:rsid w:val="00D75505"/>
    <w:rsid w:val="00D75603"/>
    <w:rsid w:val="00D7579F"/>
    <w:rsid w:val="00D757FB"/>
    <w:rsid w:val="00D75819"/>
    <w:rsid w:val="00D7587D"/>
    <w:rsid w:val="00D7589E"/>
    <w:rsid w:val="00D758A7"/>
    <w:rsid w:val="00D75A63"/>
    <w:rsid w:val="00D75AB2"/>
    <w:rsid w:val="00D75B52"/>
    <w:rsid w:val="00D75CAB"/>
    <w:rsid w:val="00D75DDE"/>
    <w:rsid w:val="00D75E5B"/>
    <w:rsid w:val="00D75FBF"/>
    <w:rsid w:val="00D7600D"/>
    <w:rsid w:val="00D76125"/>
    <w:rsid w:val="00D7615E"/>
    <w:rsid w:val="00D76189"/>
    <w:rsid w:val="00D761AC"/>
    <w:rsid w:val="00D761BE"/>
    <w:rsid w:val="00D76201"/>
    <w:rsid w:val="00D764C2"/>
    <w:rsid w:val="00D764FB"/>
    <w:rsid w:val="00D766CD"/>
    <w:rsid w:val="00D767FA"/>
    <w:rsid w:val="00D768E8"/>
    <w:rsid w:val="00D76B15"/>
    <w:rsid w:val="00D76B1F"/>
    <w:rsid w:val="00D76C6D"/>
    <w:rsid w:val="00D77087"/>
    <w:rsid w:val="00D7708D"/>
    <w:rsid w:val="00D770B9"/>
    <w:rsid w:val="00D770CF"/>
    <w:rsid w:val="00D77210"/>
    <w:rsid w:val="00D77274"/>
    <w:rsid w:val="00D772DA"/>
    <w:rsid w:val="00D772F9"/>
    <w:rsid w:val="00D773C1"/>
    <w:rsid w:val="00D7765F"/>
    <w:rsid w:val="00D7778A"/>
    <w:rsid w:val="00D77912"/>
    <w:rsid w:val="00D779E9"/>
    <w:rsid w:val="00D77A02"/>
    <w:rsid w:val="00D77AF8"/>
    <w:rsid w:val="00D77BE0"/>
    <w:rsid w:val="00D77C7E"/>
    <w:rsid w:val="00D77CB7"/>
    <w:rsid w:val="00D77D10"/>
    <w:rsid w:val="00D77E92"/>
    <w:rsid w:val="00D77F6C"/>
    <w:rsid w:val="00D77FA4"/>
    <w:rsid w:val="00D77FD8"/>
    <w:rsid w:val="00D80114"/>
    <w:rsid w:val="00D801D3"/>
    <w:rsid w:val="00D80204"/>
    <w:rsid w:val="00D802E7"/>
    <w:rsid w:val="00D8033E"/>
    <w:rsid w:val="00D8033F"/>
    <w:rsid w:val="00D8045E"/>
    <w:rsid w:val="00D80567"/>
    <w:rsid w:val="00D80641"/>
    <w:rsid w:val="00D80655"/>
    <w:rsid w:val="00D80716"/>
    <w:rsid w:val="00D80931"/>
    <w:rsid w:val="00D8097A"/>
    <w:rsid w:val="00D80AB7"/>
    <w:rsid w:val="00D80C44"/>
    <w:rsid w:val="00D80CAE"/>
    <w:rsid w:val="00D80D1B"/>
    <w:rsid w:val="00D80E25"/>
    <w:rsid w:val="00D80E43"/>
    <w:rsid w:val="00D80E56"/>
    <w:rsid w:val="00D81153"/>
    <w:rsid w:val="00D8115B"/>
    <w:rsid w:val="00D8122C"/>
    <w:rsid w:val="00D8131F"/>
    <w:rsid w:val="00D81537"/>
    <w:rsid w:val="00D81709"/>
    <w:rsid w:val="00D817E9"/>
    <w:rsid w:val="00D818AF"/>
    <w:rsid w:val="00D81900"/>
    <w:rsid w:val="00D819CE"/>
    <w:rsid w:val="00D81A9C"/>
    <w:rsid w:val="00D81C47"/>
    <w:rsid w:val="00D81C4A"/>
    <w:rsid w:val="00D81E89"/>
    <w:rsid w:val="00D82019"/>
    <w:rsid w:val="00D8203A"/>
    <w:rsid w:val="00D82193"/>
    <w:rsid w:val="00D821D9"/>
    <w:rsid w:val="00D82296"/>
    <w:rsid w:val="00D822C4"/>
    <w:rsid w:val="00D8231F"/>
    <w:rsid w:val="00D823A4"/>
    <w:rsid w:val="00D826E7"/>
    <w:rsid w:val="00D82748"/>
    <w:rsid w:val="00D82B12"/>
    <w:rsid w:val="00D82E81"/>
    <w:rsid w:val="00D82EA8"/>
    <w:rsid w:val="00D82EDC"/>
    <w:rsid w:val="00D82FBB"/>
    <w:rsid w:val="00D8300B"/>
    <w:rsid w:val="00D83109"/>
    <w:rsid w:val="00D83195"/>
    <w:rsid w:val="00D832CC"/>
    <w:rsid w:val="00D8335A"/>
    <w:rsid w:val="00D83388"/>
    <w:rsid w:val="00D83467"/>
    <w:rsid w:val="00D835C8"/>
    <w:rsid w:val="00D835DC"/>
    <w:rsid w:val="00D836F9"/>
    <w:rsid w:val="00D83905"/>
    <w:rsid w:val="00D839CA"/>
    <w:rsid w:val="00D83A44"/>
    <w:rsid w:val="00D83A50"/>
    <w:rsid w:val="00D83A9F"/>
    <w:rsid w:val="00D83AFC"/>
    <w:rsid w:val="00D83C70"/>
    <w:rsid w:val="00D83CF7"/>
    <w:rsid w:val="00D83DA1"/>
    <w:rsid w:val="00D8406C"/>
    <w:rsid w:val="00D84077"/>
    <w:rsid w:val="00D840D5"/>
    <w:rsid w:val="00D84137"/>
    <w:rsid w:val="00D8432C"/>
    <w:rsid w:val="00D843AD"/>
    <w:rsid w:val="00D843FC"/>
    <w:rsid w:val="00D8448D"/>
    <w:rsid w:val="00D845ED"/>
    <w:rsid w:val="00D8478A"/>
    <w:rsid w:val="00D847A4"/>
    <w:rsid w:val="00D848FF"/>
    <w:rsid w:val="00D84951"/>
    <w:rsid w:val="00D84B85"/>
    <w:rsid w:val="00D84CEB"/>
    <w:rsid w:val="00D84D30"/>
    <w:rsid w:val="00D84E9A"/>
    <w:rsid w:val="00D84F73"/>
    <w:rsid w:val="00D8531B"/>
    <w:rsid w:val="00D8544F"/>
    <w:rsid w:val="00D854DC"/>
    <w:rsid w:val="00D85697"/>
    <w:rsid w:val="00D85807"/>
    <w:rsid w:val="00D8587B"/>
    <w:rsid w:val="00D85894"/>
    <w:rsid w:val="00D85926"/>
    <w:rsid w:val="00D859BB"/>
    <w:rsid w:val="00D859BF"/>
    <w:rsid w:val="00D85A93"/>
    <w:rsid w:val="00D85B1C"/>
    <w:rsid w:val="00D85B2B"/>
    <w:rsid w:val="00D85CED"/>
    <w:rsid w:val="00D85E2C"/>
    <w:rsid w:val="00D86008"/>
    <w:rsid w:val="00D86155"/>
    <w:rsid w:val="00D86244"/>
    <w:rsid w:val="00D862A3"/>
    <w:rsid w:val="00D862C7"/>
    <w:rsid w:val="00D86300"/>
    <w:rsid w:val="00D86367"/>
    <w:rsid w:val="00D86569"/>
    <w:rsid w:val="00D865A8"/>
    <w:rsid w:val="00D86633"/>
    <w:rsid w:val="00D86682"/>
    <w:rsid w:val="00D868AA"/>
    <w:rsid w:val="00D8693D"/>
    <w:rsid w:val="00D86AB0"/>
    <w:rsid w:val="00D86D33"/>
    <w:rsid w:val="00D86DFC"/>
    <w:rsid w:val="00D86E1D"/>
    <w:rsid w:val="00D86E82"/>
    <w:rsid w:val="00D86EBE"/>
    <w:rsid w:val="00D86F52"/>
    <w:rsid w:val="00D86FA3"/>
    <w:rsid w:val="00D86FDD"/>
    <w:rsid w:val="00D870FF"/>
    <w:rsid w:val="00D87120"/>
    <w:rsid w:val="00D87377"/>
    <w:rsid w:val="00D8742E"/>
    <w:rsid w:val="00D87549"/>
    <w:rsid w:val="00D87663"/>
    <w:rsid w:val="00D87AAE"/>
    <w:rsid w:val="00D87B0A"/>
    <w:rsid w:val="00D87C98"/>
    <w:rsid w:val="00D9006F"/>
    <w:rsid w:val="00D900D1"/>
    <w:rsid w:val="00D9025A"/>
    <w:rsid w:val="00D902A2"/>
    <w:rsid w:val="00D902D7"/>
    <w:rsid w:val="00D9031C"/>
    <w:rsid w:val="00D9045B"/>
    <w:rsid w:val="00D90480"/>
    <w:rsid w:val="00D904C1"/>
    <w:rsid w:val="00D90616"/>
    <w:rsid w:val="00D906F5"/>
    <w:rsid w:val="00D90784"/>
    <w:rsid w:val="00D90795"/>
    <w:rsid w:val="00D907E8"/>
    <w:rsid w:val="00D908E6"/>
    <w:rsid w:val="00D90976"/>
    <w:rsid w:val="00D90999"/>
    <w:rsid w:val="00D90AA6"/>
    <w:rsid w:val="00D90BA4"/>
    <w:rsid w:val="00D90C15"/>
    <w:rsid w:val="00D90C94"/>
    <w:rsid w:val="00D90DBA"/>
    <w:rsid w:val="00D90DF4"/>
    <w:rsid w:val="00D90F50"/>
    <w:rsid w:val="00D9103C"/>
    <w:rsid w:val="00D910F9"/>
    <w:rsid w:val="00D9110D"/>
    <w:rsid w:val="00D91148"/>
    <w:rsid w:val="00D911FB"/>
    <w:rsid w:val="00D91241"/>
    <w:rsid w:val="00D91330"/>
    <w:rsid w:val="00D9138C"/>
    <w:rsid w:val="00D91473"/>
    <w:rsid w:val="00D91486"/>
    <w:rsid w:val="00D914E6"/>
    <w:rsid w:val="00D914F6"/>
    <w:rsid w:val="00D915D1"/>
    <w:rsid w:val="00D915DD"/>
    <w:rsid w:val="00D91759"/>
    <w:rsid w:val="00D9179D"/>
    <w:rsid w:val="00D9180B"/>
    <w:rsid w:val="00D918C9"/>
    <w:rsid w:val="00D919D2"/>
    <w:rsid w:val="00D91B56"/>
    <w:rsid w:val="00D91B6B"/>
    <w:rsid w:val="00D91D47"/>
    <w:rsid w:val="00D91DB4"/>
    <w:rsid w:val="00D91E02"/>
    <w:rsid w:val="00D91EEF"/>
    <w:rsid w:val="00D91F15"/>
    <w:rsid w:val="00D9208E"/>
    <w:rsid w:val="00D92162"/>
    <w:rsid w:val="00D921D9"/>
    <w:rsid w:val="00D9231F"/>
    <w:rsid w:val="00D9238F"/>
    <w:rsid w:val="00D92421"/>
    <w:rsid w:val="00D9243D"/>
    <w:rsid w:val="00D924C5"/>
    <w:rsid w:val="00D925D5"/>
    <w:rsid w:val="00D926C3"/>
    <w:rsid w:val="00D92783"/>
    <w:rsid w:val="00D928AD"/>
    <w:rsid w:val="00D92A38"/>
    <w:rsid w:val="00D92AA7"/>
    <w:rsid w:val="00D92B1C"/>
    <w:rsid w:val="00D92B4B"/>
    <w:rsid w:val="00D92D60"/>
    <w:rsid w:val="00D92D64"/>
    <w:rsid w:val="00D92F1D"/>
    <w:rsid w:val="00D93109"/>
    <w:rsid w:val="00D931E8"/>
    <w:rsid w:val="00D932C2"/>
    <w:rsid w:val="00D93442"/>
    <w:rsid w:val="00D9344A"/>
    <w:rsid w:val="00D9352B"/>
    <w:rsid w:val="00D935DD"/>
    <w:rsid w:val="00D93685"/>
    <w:rsid w:val="00D93689"/>
    <w:rsid w:val="00D936E9"/>
    <w:rsid w:val="00D938EB"/>
    <w:rsid w:val="00D939C8"/>
    <w:rsid w:val="00D939DD"/>
    <w:rsid w:val="00D939F5"/>
    <w:rsid w:val="00D93ADC"/>
    <w:rsid w:val="00D93AE7"/>
    <w:rsid w:val="00D93BD1"/>
    <w:rsid w:val="00D93C62"/>
    <w:rsid w:val="00D93CC5"/>
    <w:rsid w:val="00D93DC2"/>
    <w:rsid w:val="00D93DF3"/>
    <w:rsid w:val="00D93EDC"/>
    <w:rsid w:val="00D94092"/>
    <w:rsid w:val="00D940CA"/>
    <w:rsid w:val="00D9420B"/>
    <w:rsid w:val="00D9427A"/>
    <w:rsid w:val="00D9441D"/>
    <w:rsid w:val="00D94426"/>
    <w:rsid w:val="00D94468"/>
    <w:rsid w:val="00D944C7"/>
    <w:rsid w:val="00D944F4"/>
    <w:rsid w:val="00D94571"/>
    <w:rsid w:val="00D945A6"/>
    <w:rsid w:val="00D94628"/>
    <w:rsid w:val="00D94642"/>
    <w:rsid w:val="00D9467A"/>
    <w:rsid w:val="00D9467F"/>
    <w:rsid w:val="00D946DC"/>
    <w:rsid w:val="00D94700"/>
    <w:rsid w:val="00D94982"/>
    <w:rsid w:val="00D94AF1"/>
    <w:rsid w:val="00D94B67"/>
    <w:rsid w:val="00D94B6C"/>
    <w:rsid w:val="00D94B8B"/>
    <w:rsid w:val="00D94BAF"/>
    <w:rsid w:val="00D94CA3"/>
    <w:rsid w:val="00D94D4B"/>
    <w:rsid w:val="00D94D94"/>
    <w:rsid w:val="00D94E2B"/>
    <w:rsid w:val="00D94E91"/>
    <w:rsid w:val="00D9515A"/>
    <w:rsid w:val="00D9515C"/>
    <w:rsid w:val="00D952CE"/>
    <w:rsid w:val="00D9547F"/>
    <w:rsid w:val="00D954CC"/>
    <w:rsid w:val="00D955B9"/>
    <w:rsid w:val="00D955D5"/>
    <w:rsid w:val="00D95623"/>
    <w:rsid w:val="00D956E2"/>
    <w:rsid w:val="00D95788"/>
    <w:rsid w:val="00D958BD"/>
    <w:rsid w:val="00D95B86"/>
    <w:rsid w:val="00D95B8F"/>
    <w:rsid w:val="00D95DB6"/>
    <w:rsid w:val="00D95DEF"/>
    <w:rsid w:val="00D95E7B"/>
    <w:rsid w:val="00D95E99"/>
    <w:rsid w:val="00D95F53"/>
    <w:rsid w:val="00D95F5D"/>
    <w:rsid w:val="00D9613C"/>
    <w:rsid w:val="00D96213"/>
    <w:rsid w:val="00D963C7"/>
    <w:rsid w:val="00D963CB"/>
    <w:rsid w:val="00D96466"/>
    <w:rsid w:val="00D96517"/>
    <w:rsid w:val="00D96567"/>
    <w:rsid w:val="00D9669D"/>
    <w:rsid w:val="00D9675E"/>
    <w:rsid w:val="00D96764"/>
    <w:rsid w:val="00D967E1"/>
    <w:rsid w:val="00D969A4"/>
    <w:rsid w:val="00D96A5C"/>
    <w:rsid w:val="00D96AA0"/>
    <w:rsid w:val="00D96B1C"/>
    <w:rsid w:val="00D96B9A"/>
    <w:rsid w:val="00D96BCF"/>
    <w:rsid w:val="00D96C4D"/>
    <w:rsid w:val="00D96D02"/>
    <w:rsid w:val="00D96EED"/>
    <w:rsid w:val="00D96F13"/>
    <w:rsid w:val="00D96F67"/>
    <w:rsid w:val="00D97043"/>
    <w:rsid w:val="00D9705A"/>
    <w:rsid w:val="00D972C2"/>
    <w:rsid w:val="00D9746B"/>
    <w:rsid w:val="00D975FF"/>
    <w:rsid w:val="00D9761F"/>
    <w:rsid w:val="00D976BB"/>
    <w:rsid w:val="00D976D7"/>
    <w:rsid w:val="00D976E7"/>
    <w:rsid w:val="00D97831"/>
    <w:rsid w:val="00D9791B"/>
    <w:rsid w:val="00D97A61"/>
    <w:rsid w:val="00D97A7D"/>
    <w:rsid w:val="00D97C52"/>
    <w:rsid w:val="00D97C8B"/>
    <w:rsid w:val="00D97D28"/>
    <w:rsid w:val="00D97DC6"/>
    <w:rsid w:val="00DA00A0"/>
    <w:rsid w:val="00DA0138"/>
    <w:rsid w:val="00DA0157"/>
    <w:rsid w:val="00DA01C8"/>
    <w:rsid w:val="00DA026E"/>
    <w:rsid w:val="00DA02B3"/>
    <w:rsid w:val="00DA0329"/>
    <w:rsid w:val="00DA0387"/>
    <w:rsid w:val="00DA040C"/>
    <w:rsid w:val="00DA04EA"/>
    <w:rsid w:val="00DA067F"/>
    <w:rsid w:val="00DA0701"/>
    <w:rsid w:val="00DA0777"/>
    <w:rsid w:val="00DA07AC"/>
    <w:rsid w:val="00DA07B0"/>
    <w:rsid w:val="00DA080B"/>
    <w:rsid w:val="00DA0831"/>
    <w:rsid w:val="00DA0918"/>
    <w:rsid w:val="00DA09B6"/>
    <w:rsid w:val="00DA0A74"/>
    <w:rsid w:val="00DA0B77"/>
    <w:rsid w:val="00DA0B96"/>
    <w:rsid w:val="00DA0BB5"/>
    <w:rsid w:val="00DA0CE4"/>
    <w:rsid w:val="00DA0D16"/>
    <w:rsid w:val="00DA0E47"/>
    <w:rsid w:val="00DA0E5D"/>
    <w:rsid w:val="00DA0E62"/>
    <w:rsid w:val="00DA0FCE"/>
    <w:rsid w:val="00DA11AA"/>
    <w:rsid w:val="00DA1275"/>
    <w:rsid w:val="00DA1424"/>
    <w:rsid w:val="00DA146A"/>
    <w:rsid w:val="00DA17AD"/>
    <w:rsid w:val="00DA18DB"/>
    <w:rsid w:val="00DA1967"/>
    <w:rsid w:val="00DA1A4E"/>
    <w:rsid w:val="00DA1A67"/>
    <w:rsid w:val="00DA1ADB"/>
    <w:rsid w:val="00DA1B1C"/>
    <w:rsid w:val="00DA1D5D"/>
    <w:rsid w:val="00DA1DA2"/>
    <w:rsid w:val="00DA1DF0"/>
    <w:rsid w:val="00DA1E72"/>
    <w:rsid w:val="00DA1EEA"/>
    <w:rsid w:val="00DA1F55"/>
    <w:rsid w:val="00DA1FE3"/>
    <w:rsid w:val="00DA20B2"/>
    <w:rsid w:val="00DA20EC"/>
    <w:rsid w:val="00DA2130"/>
    <w:rsid w:val="00DA21E7"/>
    <w:rsid w:val="00DA226C"/>
    <w:rsid w:val="00DA2280"/>
    <w:rsid w:val="00DA232F"/>
    <w:rsid w:val="00DA236E"/>
    <w:rsid w:val="00DA2665"/>
    <w:rsid w:val="00DA26B7"/>
    <w:rsid w:val="00DA26DC"/>
    <w:rsid w:val="00DA2829"/>
    <w:rsid w:val="00DA2990"/>
    <w:rsid w:val="00DA29CD"/>
    <w:rsid w:val="00DA2A67"/>
    <w:rsid w:val="00DA2C0E"/>
    <w:rsid w:val="00DA2C42"/>
    <w:rsid w:val="00DA2CD0"/>
    <w:rsid w:val="00DA2D91"/>
    <w:rsid w:val="00DA2DB2"/>
    <w:rsid w:val="00DA2E51"/>
    <w:rsid w:val="00DA3010"/>
    <w:rsid w:val="00DA3243"/>
    <w:rsid w:val="00DA32B6"/>
    <w:rsid w:val="00DA32C5"/>
    <w:rsid w:val="00DA3466"/>
    <w:rsid w:val="00DA348C"/>
    <w:rsid w:val="00DA3541"/>
    <w:rsid w:val="00DA354F"/>
    <w:rsid w:val="00DA3589"/>
    <w:rsid w:val="00DA37B7"/>
    <w:rsid w:val="00DA380D"/>
    <w:rsid w:val="00DA386C"/>
    <w:rsid w:val="00DA3997"/>
    <w:rsid w:val="00DA3B45"/>
    <w:rsid w:val="00DA3B56"/>
    <w:rsid w:val="00DA3B6F"/>
    <w:rsid w:val="00DA3BFF"/>
    <w:rsid w:val="00DA3CF4"/>
    <w:rsid w:val="00DA3DAB"/>
    <w:rsid w:val="00DA3DC7"/>
    <w:rsid w:val="00DA3E5B"/>
    <w:rsid w:val="00DA3F45"/>
    <w:rsid w:val="00DA4171"/>
    <w:rsid w:val="00DA41BE"/>
    <w:rsid w:val="00DA4315"/>
    <w:rsid w:val="00DA449D"/>
    <w:rsid w:val="00DA452A"/>
    <w:rsid w:val="00DA4555"/>
    <w:rsid w:val="00DA45A2"/>
    <w:rsid w:val="00DA45AC"/>
    <w:rsid w:val="00DA460B"/>
    <w:rsid w:val="00DA472F"/>
    <w:rsid w:val="00DA4782"/>
    <w:rsid w:val="00DA4AA0"/>
    <w:rsid w:val="00DA4B2D"/>
    <w:rsid w:val="00DA4BE9"/>
    <w:rsid w:val="00DA4F27"/>
    <w:rsid w:val="00DA51B5"/>
    <w:rsid w:val="00DA5224"/>
    <w:rsid w:val="00DA5232"/>
    <w:rsid w:val="00DA54A0"/>
    <w:rsid w:val="00DA55BA"/>
    <w:rsid w:val="00DA5694"/>
    <w:rsid w:val="00DA5809"/>
    <w:rsid w:val="00DA5880"/>
    <w:rsid w:val="00DA5994"/>
    <w:rsid w:val="00DA59D7"/>
    <w:rsid w:val="00DA5A4B"/>
    <w:rsid w:val="00DA5B34"/>
    <w:rsid w:val="00DA5B3E"/>
    <w:rsid w:val="00DA5B58"/>
    <w:rsid w:val="00DA5BD5"/>
    <w:rsid w:val="00DA5C29"/>
    <w:rsid w:val="00DA5CAD"/>
    <w:rsid w:val="00DA5CB4"/>
    <w:rsid w:val="00DA5DF7"/>
    <w:rsid w:val="00DA5F7B"/>
    <w:rsid w:val="00DA60FE"/>
    <w:rsid w:val="00DA61B6"/>
    <w:rsid w:val="00DA624B"/>
    <w:rsid w:val="00DA6371"/>
    <w:rsid w:val="00DA63B9"/>
    <w:rsid w:val="00DA65EE"/>
    <w:rsid w:val="00DA66C6"/>
    <w:rsid w:val="00DA692D"/>
    <w:rsid w:val="00DA6BE6"/>
    <w:rsid w:val="00DA6CB9"/>
    <w:rsid w:val="00DA6EB7"/>
    <w:rsid w:val="00DA6FC8"/>
    <w:rsid w:val="00DA7086"/>
    <w:rsid w:val="00DA71C5"/>
    <w:rsid w:val="00DA71EB"/>
    <w:rsid w:val="00DA7209"/>
    <w:rsid w:val="00DA7360"/>
    <w:rsid w:val="00DA7534"/>
    <w:rsid w:val="00DA756C"/>
    <w:rsid w:val="00DA772F"/>
    <w:rsid w:val="00DA7789"/>
    <w:rsid w:val="00DA788A"/>
    <w:rsid w:val="00DA78F6"/>
    <w:rsid w:val="00DA7962"/>
    <w:rsid w:val="00DA7ACA"/>
    <w:rsid w:val="00DA7BAB"/>
    <w:rsid w:val="00DA7C5A"/>
    <w:rsid w:val="00DA7C69"/>
    <w:rsid w:val="00DA7CB4"/>
    <w:rsid w:val="00DA7CCB"/>
    <w:rsid w:val="00DA7E41"/>
    <w:rsid w:val="00DA7FEE"/>
    <w:rsid w:val="00DB0100"/>
    <w:rsid w:val="00DB010A"/>
    <w:rsid w:val="00DB013E"/>
    <w:rsid w:val="00DB01A1"/>
    <w:rsid w:val="00DB029F"/>
    <w:rsid w:val="00DB0338"/>
    <w:rsid w:val="00DB03CF"/>
    <w:rsid w:val="00DB0402"/>
    <w:rsid w:val="00DB074A"/>
    <w:rsid w:val="00DB0796"/>
    <w:rsid w:val="00DB0910"/>
    <w:rsid w:val="00DB0964"/>
    <w:rsid w:val="00DB0BA6"/>
    <w:rsid w:val="00DB0CB2"/>
    <w:rsid w:val="00DB0CBF"/>
    <w:rsid w:val="00DB0D97"/>
    <w:rsid w:val="00DB0E4C"/>
    <w:rsid w:val="00DB0F3F"/>
    <w:rsid w:val="00DB0F76"/>
    <w:rsid w:val="00DB104B"/>
    <w:rsid w:val="00DB1115"/>
    <w:rsid w:val="00DB1346"/>
    <w:rsid w:val="00DB139B"/>
    <w:rsid w:val="00DB14A3"/>
    <w:rsid w:val="00DB14D3"/>
    <w:rsid w:val="00DB1619"/>
    <w:rsid w:val="00DB1620"/>
    <w:rsid w:val="00DB1710"/>
    <w:rsid w:val="00DB1791"/>
    <w:rsid w:val="00DB19A2"/>
    <w:rsid w:val="00DB1A4C"/>
    <w:rsid w:val="00DB1AAB"/>
    <w:rsid w:val="00DB1B40"/>
    <w:rsid w:val="00DB1C79"/>
    <w:rsid w:val="00DB1D54"/>
    <w:rsid w:val="00DB1EDF"/>
    <w:rsid w:val="00DB1F10"/>
    <w:rsid w:val="00DB1FA1"/>
    <w:rsid w:val="00DB2049"/>
    <w:rsid w:val="00DB2066"/>
    <w:rsid w:val="00DB2104"/>
    <w:rsid w:val="00DB22FB"/>
    <w:rsid w:val="00DB232E"/>
    <w:rsid w:val="00DB237C"/>
    <w:rsid w:val="00DB23F3"/>
    <w:rsid w:val="00DB241F"/>
    <w:rsid w:val="00DB26E8"/>
    <w:rsid w:val="00DB2A8F"/>
    <w:rsid w:val="00DB2B61"/>
    <w:rsid w:val="00DB2BBA"/>
    <w:rsid w:val="00DB2C31"/>
    <w:rsid w:val="00DB2E8A"/>
    <w:rsid w:val="00DB2F65"/>
    <w:rsid w:val="00DB310A"/>
    <w:rsid w:val="00DB3110"/>
    <w:rsid w:val="00DB31B8"/>
    <w:rsid w:val="00DB3438"/>
    <w:rsid w:val="00DB361A"/>
    <w:rsid w:val="00DB3690"/>
    <w:rsid w:val="00DB36A9"/>
    <w:rsid w:val="00DB37BE"/>
    <w:rsid w:val="00DB3874"/>
    <w:rsid w:val="00DB38A3"/>
    <w:rsid w:val="00DB3B88"/>
    <w:rsid w:val="00DB3BC0"/>
    <w:rsid w:val="00DB3C5F"/>
    <w:rsid w:val="00DB3D66"/>
    <w:rsid w:val="00DB3DDD"/>
    <w:rsid w:val="00DB3E60"/>
    <w:rsid w:val="00DB3F46"/>
    <w:rsid w:val="00DB4033"/>
    <w:rsid w:val="00DB425E"/>
    <w:rsid w:val="00DB428A"/>
    <w:rsid w:val="00DB42BA"/>
    <w:rsid w:val="00DB4305"/>
    <w:rsid w:val="00DB4313"/>
    <w:rsid w:val="00DB4338"/>
    <w:rsid w:val="00DB4524"/>
    <w:rsid w:val="00DB4697"/>
    <w:rsid w:val="00DB4871"/>
    <w:rsid w:val="00DB495A"/>
    <w:rsid w:val="00DB49AA"/>
    <w:rsid w:val="00DB4B4F"/>
    <w:rsid w:val="00DB4C68"/>
    <w:rsid w:val="00DB4C87"/>
    <w:rsid w:val="00DB4C94"/>
    <w:rsid w:val="00DB4CFE"/>
    <w:rsid w:val="00DB4D15"/>
    <w:rsid w:val="00DB4E3B"/>
    <w:rsid w:val="00DB4E5A"/>
    <w:rsid w:val="00DB4E76"/>
    <w:rsid w:val="00DB4F14"/>
    <w:rsid w:val="00DB4F7D"/>
    <w:rsid w:val="00DB516E"/>
    <w:rsid w:val="00DB51B3"/>
    <w:rsid w:val="00DB51D7"/>
    <w:rsid w:val="00DB5346"/>
    <w:rsid w:val="00DB5539"/>
    <w:rsid w:val="00DB554A"/>
    <w:rsid w:val="00DB5601"/>
    <w:rsid w:val="00DB5A92"/>
    <w:rsid w:val="00DB5B5E"/>
    <w:rsid w:val="00DB5B79"/>
    <w:rsid w:val="00DB5E60"/>
    <w:rsid w:val="00DB6055"/>
    <w:rsid w:val="00DB6093"/>
    <w:rsid w:val="00DB610B"/>
    <w:rsid w:val="00DB620F"/>
    <w:rsid w:val="00DB6304"/>
    <w:rsid w:val="00DB6454"/>
    <w:rsid w:val="00DB6457"/>
    <w:rsid w:val="00DB6532"/>
    <w:rsid w:val="00DB65DB"/>
    <w:rsid w:val="00DB66B6"/>
    <w:rsid w:val="00DB67A7"/>
    <w:rsid w:val="00DB68DE"/>
    <w:rsid w:val="00DB6909"/>
    <w:rsid w:val="00DB694D"/>
    <w:rsid w:val="00DB6A71"/>
    <w:rsid w:val="00DB6BD5"/>
    <w:rsid w:val="00DB6BD6"/>
    <w:rsid w:val="00DB6DB8"/>
    <w:rsid w:val="00DB6E35"/>
    <w:rsid w:val="00DB6E94"/>
    <w:rsid w:val="00DB706F"/>
    <w:rsid w:val="00DB70F9"/>
    <w:rsid w:val="00DB7120"/>
    <w:rsid w:val="00DB7245"/>
    <w:rsid w:val="00DB728F"/>
    <w:rsid w:val="00DB7391"/>
    <w:rsid w:val="00DB768E"/>
    <w:rsid w:val="00DB76EB"/>
    <w:rsid w:val="00DB778D"/>
    <w:rsid w:val="00DB7820"/>
    <w:rsid w:val="00DB7A09"/>
    <w:rsid w:val="00DB7A17"/>
    <w:rsid w:val="00DB7AED"/>
    <w:rsid w:val="00DB7B27"/>
    <w:rsid w:val="00DB7BC7"/>
    <w:rsid w:val="00DB7C02"/>
    <w:rsid w:val="00DB7CA9"/>
    <w:rsid w:val="00DB7D40"/>
    <w:rsid w:val="00DB7F75"/>
    <w:rsid w:val="00DB7F7F"/>
    <w:rsid w:val="00DB7F89"/>
    <w:rsid w:val="00DC00A0"/>
    <w:rsid w:val="00DC00B8"/>
    <w:rsid w:val="00DC013E"/>
    <w:rsid w:val="00DC01D7"/>
    <w:rsid w:val="00DC03C5"/>
    <w:rsid w:val="00DC0438"/>
    <w:rsid w:val="00DC04CE"/>
    <w:rsid w:val="00DC0548"/>
    <w:rsid w:val="00DC06B5"/>
    <w:rsid w:val="00DC070B"/>
    <w:rsid w:val="00DC0762"/>
    <w:rsid w:val="00DC07EF"/>
    <w:rsid w:val="00DC0B13"/>
    <w:rsid w:val="00DC0CD5"/>
    <w:rsid w:val="00DC0D14"/>
    <w:rsid w:val="00DC0D34"/>
    <w:rsid w:val="00DC0E8A"/>
    <w:rsid w:val="00DC103E"/>
    <w:rsid w:val="00DC1043"/>
    <w:rsid w:val="00DC1140"/>
    <w:rsid w:val="00DC120A"/>
    <w:rsid w:val="00DC121B"/>
    <w:rsid w:val="00DC13C4"/>
    <w:rsid w:val="00DC13E3"/>
    <w:rsid w:val="00DC144F"/>
    <w:rsid w:val="00DC1462"/>
    <w:rsid w:val="00DC15F0"/>
    <w:rsid w:val="00DC1609"/>
    <w:rsid w:val="00DC1659"/>
    <w:rsid w:val="00DC1777"/>
    <w:rsid w:val="00DC1799"/>
    <w:rsid w:val="00DC17B1"/>
    <w:rsid w:val="00DC1819"/>
    <w:rsid w:val="00DC1857"/>
    <w:rsid w:val="00DC1ABD"/>
    <w:rsid w:val="00DC1B80"/>
    <w:rsid w:val="00DC1D51"/>
    <w:rsid w:val="00DC1E1B"/>
    <w:rsid w:val="00DC20D0"/>
    <w:rsid w:val="00DC21C7"/>
    <w:rsid w:val="00DC21DF"/>
    <w:rsid w:val="00DC2270"/>
    <w:rsid w:val="00DC2337"/>
    <w:rsid w:val="00DC2505"/>
    <w:rsid w:val="00DC2524"/>
    <w:rsid w:val="00DC252E"/>
    <w:rsid w:val="00DC2954"/>
    <w:rsid w:val="00DC2A11"/>
    <w:rsid w:val="00DC2DD9"/>
    <w:rsid w:val="00DC2E21"/>
    <w:rsid w:val="00DC2E46"/>
    <w:rsid w:val="00DC2E5C"/>
    <w:rsid w:val="00DC2F28"/>
    <w:rsid w:val="00DC2F89"/>
    <w:rsid w:val="00DC305C"/>
    <w:rsid w:val="00DC309B"/>
    <w:rsid w:val="00DC311D"/>
    <w:rsid w:val="00DC31E9"/>
    <w:rsid w:val="00DC3291"/>
    <w:rsid w:val="00DC32AF"/>
    <w:rsid w:val="00DC32B4"/>
    <w:rsid w:val="00DC32F1"/>
    <w:rsid w:val="00DC3304"/>
    <w:rsid w:val="00DC3422"/>
    <w:rsid w:val="00DC36BC"/>
    <w:rsid w:val="00DC376C"/>
    <w:rsid w:val="00DC37E7"/>
    <w:rsid w:val="00DC3859"/>
    <w:rsid w:val="00DC38F8"/>
    <w:rsid w:val="00DC3979"/>
    <w:rsid w:val="00DC3B98"/>
    <w:rsid w:val="00DC3C31"/>
    <w:rsid w:val="00DC3CAB"/>
    <w:rsid w:val="00DC3D23"/>
    <w:rsid w:val="00DC3DAE"/>
    <w:rsid w:val="00DC3DE8"/>
    <w:rsid w:val="00DC3DE9"/>
    <w:rsid w:val="00DC3E5C"/>
    <w:rsid w:val="00DC3E69"/>
    <w:rsid w:val="00DC3F2B"/>
    <w:rsid w:val="00DC3F5D"/>
    <w:rsid w:val="00DC3F5E"/>
    <w:rsid w:val="00DC4285"/>
    <w:rsid w:val="00DC42E4"/>
    <w:rsid w:val="00DC43C3"/>
    <w:rsid w:val="00DC4427"/>
    <w:rsid w:val="00DC447E"/>
    <w:rsid w:val="00DC4539"/>
    <w:rsid w:val="00DC4617"/>
    <w:rsid w:val="00DC46A1"/>
    <w:rsid w:val="00DC46E2"/>
    <w:rsid w:val="00DC481D"/>
    <w:rsid w:val="00DC48AE"/>
    <w:rsid w:val="00DC4AA8"/>
    <w:rsid w:val="00DC4BEA"/>
    <w:rsid w:val="00DC4C56"/>
    <w:rsid w:val="00DC4E0B"/>
    <w:rsid w:val="00DC4E57"/>
    <w:rsid w:val="00DC4F64"/>
    <w:rsid w:val="00DC5016"/>
    <w:rsid w:val="00DC5063"/>
    <w:rsid w:val="00DC50F9"/>
    <w:rsid w:val="00DC51E4"/>
    <w:rsid w:val="00DC5250"/>
    <w:rsid w:val="00DC52DA"/>
    <w:rsid w:val="00DC52E8"/>
    <w:rsid w:val="00DC534F"/>
    <w:rsid w:val="00DC554B"/>
    <w:rsid w:val="00DC555F"/>
    <w:rsid w:val="00DC55D9"/>
    <w:rsid w:val="00DC5635"/>
    <w:rsid w:val="00DC56E6"/>
    <w:rsid w:val="00DC570E"/>
    <w:rsid w:val="00DC5892"/>
    <w:rsid w:val="00DC58A9"/>
    <w:rsid w:val="00DC58B9"/>
    <w:rsid w:val="00DC58D6"/>
    <w:rsid w:val="00DC5A5B"/>
    <w:rsid w:val="00DC5A83"/>
    <w:rsid w:val="00DC5AC8"/>
    <w:rsid w:val="00DC5AEB"/>
    <w:rsid w:val="00DC5B5B"/>
    <w:rsid w:val="00DC5C89"/>
    <w:rsid w:val="00DC5CC1"/>
    <w:rsid w:val="00DC5CC2"/>
    <w:rsid w:val="00DC5D93"/>
    <w:rsid w:val="00DC5E09"/>
    <w:rsid w:val="00DC5E1A"/>
    <w:rsid w:val="00DC5F5D"/>
    <w:rsid w:val="00DC60E5"/>
    <w:rsid w:val="00DC61B1"/>
    <w:rsid w:val="00DC6374"/>
    <w:rsid w:val="00DC643C"/>
    <w:rsid w:val="00DC6682"/>
    <w:rsid w:val="00DC676D"/>
    <w:rsid w:val="00DC6787"/>
    <w:rsid w:val="00DC6891"/>
    <w:rsid w:val="00DC6894"/>
    <w:rsid w:val="00DC696F"/>
    <w:rsid w:val="00DC69FE"/>
    <w:rsid w:val="00DC6A20"/>
    <w:rsid w:val="00DC6AA2"/>
    <w:rsid w:val="00DC6ADB"/>
    <w:rsid w:val="00DC6F1F"/>
    <w:rsid w:val="00DC6FCA"/>
    <w:rsid w:val="00DC71A7"/>
    <w:rsid w:val="00DC72D1"/>
    <w:rsid w:val="00DC7399"/>
    <w:rsid w:val="00DC73E0"/>
    <w:rsid w:val="00DC769C"/>
    <w:rsid w:val="00DC76A2"/>
    <w:rsid w:val="00DC7704"/>
    <w:rsid w:val="00DC7776"/>
    <w:rsid w:val="00DC77EE"/>
    <w:rsid w:val="00DC78E9"/>
    <w:rsid w:val="00DC791A"/>
    <w:rsid w:val="00DC7962"/>
    <w:rsid w:val="00DC7967"/>
    <w:rsid w:val="00DC7A97"/>
    <w:rsid w:val="00DC7CBA"/>
    <w:rsid w:val="00DC7DA4"/>
    <w:rsid w:val="00DC7E0A"/>
    <w:rsid w:val="00DC7E9A"/>
    <w:rsid w:val="00DD0211"/>
    <w:rsid w:val="00DD02EE"/>
    <w:rsid w:val="00DD0418"/>
    <w:rsid w:val="00DD0504"/>
    <w:rsid w:val="00DD0574"/>
    <w:rsid w:val="00DD0679"/>
    <w:rsid w:val="00DD071D"/>
    <w:rsid w:val="00DD08C0"/>
    <w:rsid w:val="00DD0949"/>
    <w:rsid w:val="00DD0C19"/>
    <w:rsid w:val="00DD0C74"/>
    <w:rsid w:val="00DD0EB1"/>
    <w:rsid w:val="00DD0EF5"/>
    <w:rsid w:val="00DD0F82"/>
    <w:rsid w:val="00DD0FA9"/>
    <w:rsid w:val="00DD113C"/>
    <w:rsid w:val="00DD1286"/>
    <w:rsid w:val="00DD1384"/>
    <w:rsid w:val="00DD15E2"/>
    <w:rsid w:val="00DD1826"/>
    <w:rsid w:val="00DD1879"/>
    <w:rsid w:val="00DD18F8"/>
    <w:rsid w:val="00DD1984"/>
    <w:rsid w:val="00DD1988"/>
    <w:rsid w:val="00DD19C4"/>
    <w:rsid w:val="00DD1A25"/>
    <w:rsid w:val="00DD1B1D"/>
    <w:rsid w:val="00DD1DA6"/>
    <w:rsid w:val="00DD1F82"/>
    <w:rsid w:val="00DD1F97"/>
    <w:rsid w:val="00DD2001"/>
    <w:rsid w:val="00DD2180"/>
    <w:rsid w:val="00DD21D0"/>
    <w:rsid w:val="00DD23FC"/>
    <w:rsid w:val="00DD24E3"/>
    <w:rsid w:val="00DD25C8"/>
    <w:rsid w:val="00DD25D3"/>
    <w:rsid w:val="00DD2600"/>
    <w:rsid w:val="00DD2863"/>
    <w:rsid w:val="00DD29B1"/>
    <w:rsid w:val="00DD2A16"/>
    <w:rsid w:val="00DD2BBF"/>
    <w:rsid w:val="00DD2BC5"/>
    <w:rsid w:val="00DD2CEF"/>
    <w:rsid w:val="00DD2DBB"/>
    <w:rsid w:val="00DD2DC2"/>
    <w:rsid w:val="00DD2DCB"/>
    <w:rsid w:val="00DD2E0A"/>
    <w:rsid w:val="00DD2E7C"/>
    <w:rsid w:val="00DD2EC8"/>
    <w:rsid w:val="00DD2EDC"/>
    <w:rsid w:val="00DD2F3A"/>
    <w:rsid w:val="00DD2F6C"/>
    <w:rsid w:val="00DD2F7E"/>
    <w:rsid w:val="00DD30AB"/>
    <w:rsid w:val="00DD31B6"/>
    <w:rsid w:val="00DD3257"/>
    <w:rsid w:val="00DD3330"/>
    <w:rsid w:val="00DD33CC"/>
    <w:rsid w:val="00DD3514"/>
    <w:rsid w:val="00DD35E0"/>
    <w:rsid w:val="00DD3825"/>
    <w:rsid w:val="00DD3A7B"/>
    <w:rsid w:val="00DD3AE3"/>
    <w:rsid w:val="00DD3B7F"/>
    <w:rsid w:val="00DD3CC6"/>
    <w:rsid w:val="00DD3E26"/>
    <w:rsid w:val="00DD3F43"/>
    <w:rsid w:val="00DD3F87"/>
    <w:rsid w:val="00DD3FA9"/>
    <w:rsid w:val="00DD4052"/>
    <w:rsid w:val="00DD4056"/>
    <w:rsid w:val="00DD4084"/>
    <w:rsid w:val="00DD4291"/>
    <w:rsid w:val="00DD42E1"/>
    <w:rsid w:val="00DD4409"/>
    <w:rsid w:val="00DD44EF"/>
    <w:rsid w:val="00DD4549"/>
    <w:rsid w:val="00DD458C"/>
    <w:rsid w:val="00DD45A0"/>
    <w:rsid w:val="00DD4635"/>
    <w:rsid w:val="00DD46E7"/>
    <w:rsid w:val="00DD4813"/>
    <w:rsid w:val="00DD4B77"/>
    <w:rsid w:val="00DD4D37"/>
    <w:rsid w:val="00DD501C"/>
    <w:rsid w:val="00DD502A"/>
    <w:rsid w:val="00DD51F2"/>
    <w:rsid w:val="00DD52B0"/>
    <w:rsid w:val="00DD52C5"/>
    <w:rsid w:val="00DD5314"/>
    <w:rsid w:val="00DD549C"/>
    <w:rsid w:val="00DD5500"/>
    <w:rsid w:val="00DD552D"/>
    <w:rsid w:val="00DD5556"/>
    <w:rsid w:val="00DD56FF"/>
    <w:rsid w:val="00DD570C"/>
    <w:rsid w:val="00DD5726"/>
    <w:rsid w:val="00DD5741"/>
    <w:rsid w:val="00DD575F"/>
    <w:rsid w:val="00DD5965"/>
    <w:rsid w:val="00DD5A6E"/>
    <w:rsid w:val="00DD5B97"/>
    <w:rsid w:val="00DD5C5F"/>
    <w:rsid w:val="00DD5D44"/>
    <w:rsid w:val="00DD5E1C"/>
    <w:rsid w:val="00DD5F88"/>
    <w:rsid w:val="00DD5FB2"/>
    <w:rsid w:val="00DD6113"/>
    <w:rsid w:val="00DD61EC"/>
    <w:rsid w:val="00DD623D"/>
    <w:rsid w:val="00DD6348"/>
    <w:rsid w:val="00DD6411"/>
    <w:rsid w:val="00DD6524"/>
    <w:rsid w:val="00DD6639"/>
    <w:rsid w:val="00DD6688"/>
    <w:rsid w:val="00DD677F"/>
    <w:rsid w:val="00DD683A"/>
    <w:rsid w:val="00DD6865"/>
    <w:rsid w:val="00DD6877"/>
    <w:rsid w:val="00DD68AB"/>
    <w:rsid w:val="00DD68FF"/>
    <w:rsid w:val="00DD6A78"/>
    <w:rsid w:val="00DD6C06"/>
    <w:rsid w:val="00DD6C2B"/>
    <w:rsid w:val="00DD6ED0"/>
    <w:rsid w:val="00DD6F58"/>
    <w:rsid w:val="00DD6FB5"/>
    <w:rsid w:val="00DD70AE"/>
    <w:rsid w:val="00DD71CC"/>
    <w:rsid w:val="00DD720B"/>
    <w:rsid w:val="00DD720E"/>
    <w:rsid w:val="00DD7247"/>
    <w:rsid w:val="00DD72A0"/>
    <w:rsid w:val="00DD734A"/>
    <w:rsid w:val="00DD7368"/>
    <w:rsid w:val="00DD73CC"/>
    <w:rsid w:val="00DD741B"/>
    <w:rsid w:val="00DD763F"/>
    <w:rsid w:val="00DD77A5"/>
    <w:rsid w:val="00DD78F7"/>
    <w:rsid w:val="00DD7B77"/>
    <w:rsid w:val="00DD7C09"/>
    <w:rsid w:val="00DD7C7D"/>
    <w:rsid w:val="00DD7C8F"/>
    <w:rsid w:val="00DD7CEF"/>
    <w:rsid w:val="00DD7D5A"/>
    <w:rsid w:val="00DD7DA3"/>
    <w:rsid w:val="00DD7E72"/>
    <w:rsid w:val="00DD7E98"/>
    <w:rsid w:val="00DD7F33"/>
    <w:rsid w:val="00DE0025"/>
    <w:rsid w:val="00DE00E9"/>
    <w:rsid w:val="00DE02B8"/>
    <w:rsid w:val="00DE02C4"/>
    <w:rsid w:val="00DE03E2"/>
    <w:rsid w:val="00DE04D8"/>
    <w:rsid w:val="00DE0834"/>
    <w:rsid w:val="00DE08CC"/>
    <w:rsid w:val="00DE09D0"/>
    <w:rsid w:val="00DE09F2"/>
    <w:rsid w:val="00DE0A15"/>
    <w:rsid w:val="00DE0A78"/>
    <w:rsid w:val="00DE0AB6"/>
    <w:rsid w:val="00DE0AE2"/>
    <w:rsid w:val="00DE0C7D"/>
    <w:rsid w:val="00DE0E8C"/>
    <w:rsid w:val="00DE0EB9"/>
    <w:rsid w:val="00DE0EC0"/>
    <w:rsid w:val="00DE13AD"/>
    <w:rsid w:val="00DE13B9"/>
    <w:rsid w:val="00DE1403"/>
    <w:rsid w:val="00DE15AF"/>
    <w:rsid w:val="00DE1603"/>
    <w:rsid w:val="00DE16AE"/>
    <w:rsid w:val="00DE16D6"/>
    <w:rsid w:val="00DE18B8"/>
    <w:rsid w:val="00DE18E4"/>
    <w:rsid w:val="00DE199D"/>
    <w:rsid w:val="00DE19DB"/>
    <w:rsid w:val="00DE1A0A"/>
    <w:rsid w:val="00DE1A23"/>
    <w:rsid w:val="00DE1B6D"/>
    <w:rsid w:val="00DE1C0D"/>
    <w:rsid w:val="00DE1D1F"/>
    <w:rsid w:val="00DE1D71"/>
    <w:rsid w:val="00DE1DED"/>
    <w:rsid w:val="00DE203A"/>
    <w:rsid w:val="00DE2053"/>
    <w:rsid w:val="00DE207C"/>
    <w:rsid w:val="00DE2097"/>
    <w:rsid w:val="00DE20CE"/>
    <w:rsid w:val="00DE20F1"/>
    <w:rsid w:val="00DE21D7"/>
    <w:rsid w:val="00DE228B"/>
    <w:rsid w:val="00DE2295"/>
    <w:rsid w:val="00DE2446"/>
    <w:rsid w:val="00DE259D"/>
    <w:rsid w:val="00DE25C0"/>
    <w:rsid w:val="00DE261B"/>
    <w:rsid w:val="00DE26A1"/>
    <w:rsid w:val="00DE27C3"/>
    <w:rsid w:val="00DE2967"/>
    <w:rsid w:val="00DE2973"/>
    <w:rsid w:val="00DE2A23"/>
    <w:rsid w:val="00DE2C9C"/>
    <w:rsid w:val="00DE2D1E"/>
    <w:rsid w:val="00DE2E14"/>
    <w:rsid w:val="00DE2EBF"/>
    <w:rsid w:val="00DE2F86"/>
    <w:rsid w:val="00DE2FF2"/>
    <w:rsid w:val="00DE3065"/>
    <w:rsid w:val="00DE347E"/>
    <w:rsid w:val="00DE34BF"/>
    <w:rsid w:val="00DE3597"/>
    <w:rsid w:val="00DE35D8"/>
    <w:rsid w:val="00DE375F"/>
    <w:rsid w:val="00DE37DC"/>
    <w:rsid w:val="00DE393F"/>
    <w:rsid w:val="00DE396B"/>
    <w:rsid w:val="00DE3A26"/>
    <w:rsid w:val="00DE3B5F"/>
    <w:rsid w:val="00DE3B63"/>
    <w:rsid w:val="00DE3B6C"/>
    <w:rsid w:val="00DE3BB6"/>
    <w:rsid w:val="00DE3BFD"/>
    <w:rsid w:val="00DE3D57"/>
    <w:rsid w:val="00DE3E5D"/>
    <w:rsid w:val="00DE3E7E"/>
    <w:rsid w:val="00DE40CE"/>
    <w:rsid w:val="00DE40EE"/>
    <w:rsid w:val="00DE4113"/>
    <w:rsid w:val="00DE41EA"/>
    <w:rsid w:val="00DE41ED"/>
    <w:rsid w:val="00DE41EE"/>
    <w:rsid w:val="00DE42B7"/>
    <w:rsid w:val="00DE42CE"/>
    <w:rsid w:val="00DE4311"/>
    <w:rsid w:val="00DE43EE"/>
    <w:rsid w:val="00DE44C4"/>
    <w:rsid w:val="00DE4510"/>
    <w:rsid w:val="00DE4583"/>
    <w:rsid w:val="00DE467C"/>
    <w:rsid w:val="00DE46D0"/>
    <w:rsid w:val="00DE4769"/>
    <w:rsid w:val="00DE489E"/>
    <w:rsid w:val="00DE4A40"/>
    <w:rsid w:val="00DE4A47"/>
    <w:rsid w:val="00DE4A8C"/>
    <w:rsid w:val="00DE4AA7"/>
    <w:rsid w:val="00DE4AEA"/>
    <w:rsid w:val="00DE4CA2"/>
    <w:rsid w:val="00DE4E11"/>
    <w:rsid w:val="00DE4EB4"/>
    <w:rsid w:val="00DE4F41"/>
    <w:rsid w:val="00DE503E"/>
    <w:rsid w:val="00DE5126"/>
    <w:rsid w:val="00DE5178"/>
    <w:rsid w:val="00DE51A2"/>
    <w:rsid w:val="00DE520C"/>
    <w:rsid w:val="00DE526D"/>
    <w:rsid w:val="00DE545E"/>
    <w:rsid w:val="00DE54C1"/>
    <w:rsid w:val="00DE5501"/>
    <w:rsid w:val="00DE558F"/>
    <w:rsid w:val="00DE55D6"/>
    <w:rsid w:val="00DE55D9"/>
    <w:rsid w:val="00DE56F6"/>
    <w:rsid w:val="00DE578C"/>
    <w:rsid w:val="00DE57C2"/>
    <w:rsid w:val="00DE585E"/>
    <w:rsid w:val="00DE5D45"/>
    <w:rsid w:val="00DE5E10"/>
    <w:rsid w:val="00DE5E6B"/>
    <w:rsid w:val="00DE5ECF"/>
    <w:rsid w:val="00DE5F13"/>
    <w:rsid w:val="00DE60BA"/>
    <w:rsid w:val="00DE6135"/>
    <w:rsid w:val="00DE632A"/>
    <w:rsid w:val="00DE63F2"/>
    <w:rsid w:val="00DE63F4"/>
    <w:rsid w:val="00DE6473"/>
    <w:rsid w:val="00DE64F0"/>
    <w:rsid w:val="00DE65A6"/>
    <w:rsid w:val="00DE65FF"/>
    <w:rsid w:val="00DE665F"/>
    <w:rsid w:val="00DE67D2"/>
    <w:rsid w:val="00DE6ABB"/>
    <w:rsid w:val="00DE6B38"/>
    <w:rsid w:val="00DE6B56"/>
    <w:rsid w:val="00DE6DB4"/>
    <w:rsid w:val="00DE6E4F"/>
    <w:rsid w:val="00DE6E96"/>
    <w:rsid w:val="00DE6F3A"/>
    <w:rsid w:val="00DE6F59"/>
    <w:rsid w:val="00DE6FA6"/>
    <w:rsid w:val="00DE7035"/>
    <w:rsid w:val="00DE7166"/>
    <w:rsid w:val="00DE7192"/>
    <w:rsid w:val="00DE7351"/>
    <w:rsid w:val="00DE735E"/>
    <w:rsid w:val="00DE766C"/>
    <w:rsid w:val="00DE768E"/>
    <w:rsid w:val="00DE774D"/>
    <w:rsid w:val="00DE78E1"/>
    <w:rsid w:val="00DE7A5B"/>
    <w:rsid w:val="00DE7A8A"/>
    <w:rsid w:val="00DE7A9C"/>
    <w:rsid w:val="00DE7B41"/>
    <w:rsid w:val="00DE7D73"/>
    <w:rsid w:val="00DE7DED"/>
    <w:rsid w:val="00DE7FA1"/>
    <w:rsid w:val="00DF00D8"/>
    <w:rsid w:val="00DF015F"/>
    <w:rsid w:val="00DF0207"/>
    <w:rsid w:val="00DF0241"/>
    <w:rsid w:val="00DF035A"/>
    <w:rsid w:val="00DF0489"/>
    <w:rsid w:val="00DF04A9"/>
    <w:rsid w:val="00DF063F"/>
    <w:rsid w:val="00DF07D6"/>
    <w:rsid w:val="00DF08B3"/>
    <w:rsid w:val="00DF08B6"/>
    <w:rsid w:val="00DF0922"/>
    <w:rsid w:val="00DF09A4"/>
    <w:rsid w:val="00DF0AF0"/>
    <w:rsid w:val="00DF0B9B"/>
    <w:rsid w:val="00DF0BDF"/>
    <w:rsid w:val="00DF0CA8"/>
    <w:rsid w:val="00DF0CC3"/>
    <w:rsid w:val="00DF0D77"/>
    <w:rsid w:val="00DF0DD6"/>
    <w:rsid w:val="00DF0F42"/>
    <w:rsid w:val="00DF1043"/>
    <w:rsid w:val="00DF1084"/>
    <w:rsid w:val="00DF10C3"/>
    <w:rsid w:val="00DF1261"/>
    <w:rsid w:val="00DF126A"/>
    <w:rsid w:val="00DF1382"/>
    <w:rsid w:val="00DF1467"/>
    <w:rsid w:val="00DF15A2"/>
    <w:rsid w:val="00DF15E9"/>
    <w:rsid w:val="00DF1677"/>
    <w:rsid w:val="00DF16A7"/>
    <w:rsid w:val="00DF1751"/>
    <w:rsid w:val="00DF1838"/>
    <w:rsid w:val="00DF18B7"/>
    <w:rsid w:val="00DF18C0"/>
    <w:rsid w:val="00DF1A0C"/>
    <w:rsid w:val="00DF1C00"/>
    <w:rsid w:val="00DF1E75"/>
    <w:rsid w:val="00DF1F13"/>
    <w:rsid w:val="00DF207E"/>
    <w:rsid w:val="00DF211B"/>
    <w:rsid w:val="00DF241D"/>
    <w:rsid w:val="00DF249E"/>
    <w:rsid w:val="00DF2627"/>
    <w:rsid w:val="00DF2698"/>
    <w:rsid w:val="00DF26E5"/>
    <w:rsid w:val="00DF26EE"/>
    <w:rsid w:val="00DF2705"/>
    <w:rsid w:val="00DF2813"/>
    <w:rsid w:val="00DF2849"/>
    <w:rsid w:val="00DF2971"/>
    <w:rsid w:val="00DF2A0F"/>
    <w:rsid w:val="00DF2A31"/>
    <w:rsid w:val="00DF2AC0"/>
    <w:rsid w:val="00DF2C6A"/>
    <w:rsid w:val="00DF2CA1"/>
    <w:rsid w:val="00DF2DA6"/>
    <w:rsid w:val="00DF2E03"/>
    <w:rsid w:val="00DF2E79"/>
    <w:rsid w:val="00DF2FA8"/>
    <w:rsid w:val="00DF2FB9"/>
    <w:rsid w:val="00DF2FC6"/>
    <w:rsid w:val="00DF3121"/>
    <w:rsid w:val="00DF32C1"/>
    <w:rsid w:val="00DF32CB"/>
    <w:rsid w:val="00DF33CE"/>
    <w:rsid w:val="00DF33D3"/>
    <w:rsid w:val="00DF3418"/>
    <w:rsid w:val="00DF3440"/>
    <w:rsid w:val="00DF3521"/>
    <w:rsid w:val="00DF356C"/>
    <w:rsid w:val="00DF363C"/>
    <w:rsid w:val="00DF3787"/>
    <w:rsid w:val="00DF3819"/>
    <w:rsid w:val="00DF3916"/>
    <w:rsid w:val="00DF391C"/>
    <w:rsid w:val="00DF3999"/>
    <w:rsid w:val="00DF399C"/>
    <w:rsid w:val="00DF39F5"/>
    <w:rsid w:val="00DF3A27"/>
    <w:rsid w:val="00DF3CAE"/>
    <w:rsid w:val="00DF3DC3"/>
    <w:rsid w:val="00DF3DEF"/>
    <w:rsid w:val="00DF3ED6"/>
    <w:rsid w:val="00DF3EF2"/>
    <w:rsid w:val="00DF3F7D"/>
    <w:rsid w:val="00DF3FBD"/>
    <w:rsid w:val="00DF4132"/>
    <w:rsid w:val="00DF41DC"/>
    <w:rsid w:val="00DF41FB"/>
    <w:rsid w:val="00DF42CD"/>
    <w:rsid w:val="00DF44A2"/>
    <w:rsid w:val="00DF44B9"/>
    <w:rsid w:val="00DF458A"/>
    <w:rsid w:val="00DF45EE"/>
    <w:rsid w:val="00DF4699"/>
    <w:rsid w:val="00DF4706"/>
    <w:rsid w:val="00DF477C"/>
    <w:rsid w:val="00DF49C8"/>
    <w:rsid w:val="00DF4B22"/>
    <w:rsid w:val="00DF4B99"/>
    <w:rsid w:val="00DF4D8D"/>
    <w:rsid w:val="00DF4E16"/>
    <w:rsid w:val="00DF4E93"/>
    <w:rsid w:val="00DF4EEC"/>
    <w:rsid w:val="00DF4F5E"/>
    <w:rsid w:val="00DF4FA2"/>
    <w:rsid w:val="00DF516D"/>
    <w:rsid w:val="00DF51E6"/>
    <w:rsid w:val="00DF5354"/>
    <w:rsid w:val="00DF53B6"/>
    <w:rsid w:val="00DF5562"/>
    <w:rsid w:val="00DF56AB"/>
    <w:rsid w:val="00DF5717"/>
    <w:rsid w:val="00DF588F"/>
    <w:rsid w:val="00DF5993"/>
    <w:rsid w:val="00DF59AA"/>
    <w:rsid w:val="00DF5A4B"/>
    <w:rsid w:val="00DF5EFE"/>
    <w:rsid w:val="00DF619E"/>
    <w:rsid w:val="00DF635D"/>
    <w:rsid w:val="00DF64C8"/>
    <w:rsid w:val="00DF65B0"/>
    <w:rsid w:val="00DF65E3"/>
    <w:rsid w:val="00DF65EB"/>
    <w:rsid w:val="00DF6737"/>
    <w:rsid w:val="00DF6848"/>
    <w:rsid w:val="00DF688B"/>
    <w:rsid w:val="00DF68CD"/>
    <w:rsid w:val="00DF68F7"/>
    <w:rsid w:val="00DF6940"/>
    <w:rsid w:val="00DF6B39"/>
    <w:rsid w:val="00DF6B6F"/>
    <w:rsid w:val="00DF6B70"/>
    <w:rsid w:val="00DF6BA5"/>
    <w:rsid w:val="00DF6CFC"/>
    <w:rsid w:val="00DF6E5A"/>
    <w:rsid w:val="00DF6E8D"/>
    <w:rsid w:val="00DF6F4E"/>
    <w:rsid w:val="00DF6F5D"/>
    <w:rsid w:val="00DF706E"/>
    <w:rsid w:val="00DF726E"/>
    <w:rsid w:val="00DF7312"/>
    <w:rsid w:val="00DF7594"/>
    <w:rsid w:val="00DF75B0"/>
    <w:rsid w:val="00DF761A"/>
    <w:rsid w:val="00DF77A3"/>
    <w:rsid w:val="00DF783C"/>
    <w:rsid w:val="00DF7874"/>
    <w:rsid w:val="00DF78B9"/>
    <w:rsid w:val="00DF7ADF"/>
    <w:rsid w:val="00DF7BB6"/>
    <w:rsid w:val="00DF7CDE"/>
    <w:rsid w:val="00DF7D40"/>
    <w:rsid w:val="00DF7D7C"/>
    <w:rsid w:val="00DF7E76"/>
    <w:rsid w:val="00DF7F81"/>
    <w:rsid w:val="00DF7FBD"/>
    <w:rsid w:val="00E00097"/>
    <w:rsid w:val="00E0041E"/>
    <w:rsid w:val="00E00421"/>
    <w:rsid w:val="00E00499"/>
    <w:rsid w:val="00E0050E"/>
    <w:rsid w:val="00E00555"/>
    <w:rsid w:val="00E0062D"/>
    <w:rsid w:val="00E00631"/>
    <w:rsid w:val="00E007D7"/>
    <w:rsid w:val="00E008AA"/>
    <w:rsid w:val="00E0090F"/>
    <w:rsid w:val="00E00A6F"/>
    <w:rsid w:val="00E00D8C"/>
    <w:rsid w:val="00E00FA7"/>
    <w:rsid w:val="00E00FCE"/>
    <w:rsid w:val="00E01061"/>
    <w:rsid w:val="00E01121"/>
    <w:rsid w:val="00E01214"/>
    <w:rsid w:val="00E013EE"/>
    <w:rsid w:val="00E014DA"/>
    <w:rsid w:val="00E0159C"/>
    <w:rsid w:val="00E015A4"/>
    <w:rsid w:val="00E015CA"/>
    <w:rsid w:val="00E015D0"/>
    <w:rsid w:val="00E015D9"/>
    <w:rsid w:val="00E0164E"/>
    <w:rsid w:val="00E01697"/>
    <w:rsid w:val="00E01699"/>
    <w:rsid w:val="00E01798"/>
    <w:rsid w:val="00E018A3"/>
    <w:rsid w:val="00E01A04"/>
    <w:rsid w:val="00E01A7C"/>
    <w:rsid w:val="00E01AAE"/>
    <w:rsid w:val="00E01B24"/>
    <w:rsid w:val="00E01E18"/>
    <w:rsid w:val="00E01F15"/>
    <w:rsid w:val="00E02022"/>
    <w:rsid w:val="00E02036"/>
    <w:rsid w:val="00E02162"/>
    <w:rsid w:val="00E021C7"/>
    <w:rsid w:val="00E022A8"/>
    <w:rsid w:val="00E0247A"/>
    <w:rsid w:val="00E025D7"/>
    <w:rsid w:val="00E027C3"/>
    <w:rsid w:val="00E0294E"/>
    <w:rsid w:val="00E02AC5"/>
    <w:rsid w:val="00E02E14"/>
    <w:rsid w:val="00E02E73"/>
    <w:rsid w:val="00E03018"/>
    <w:rsid w:val="00E03307"/>
    <w:rsid w:val="00E0334C"/>
    <w:rsid w:val="00E03415"/>
    <w:rsid w:val="00E03474"/>
    <w:rsid w:val="00E03581"/>
    <w:rsid w:val="00E03777"/>
    <w:rsid w:val="00E037AB"/>
    <w:rsid w:val="00E0380C"/>
    <w:rsid w:val="00E03851"/>
    <w:rsid w:val="00E038C4"/>
    <w:rsid w:val="00E039F8"/>
    <w:rsid w:val="00E03A15"/>
    <w:rsid w:val="00E03C25"/>
    <w:rsid w:val="00E03CE2"/>
    <w:rsid w:val="00E03EB8"/>
    <w:rsid w:val="00E03ED0"/>
    <w:rsid w:val="00E03F4C"/>
    <w:rsid w:val="00E03F9D"/>
    <w:rsid w:val="00E04135"/>
    <w:rsid w:val="00E0418B"/>
    <w:rsid w:val="00E0423D"/>
    <w:rsid w:val="00E0443C"/>
    <w:rsid w:val="00E04508"/>
    <w:rsid w:val="00E04538"/>
    <w:rsid w:val="00E045CA"/>
    <w:rsid w:val="00E0484D"/>
    <w:rsid w:val="00E04AC8"/>
    <w:rsid w:val="00E04B0B"/>
    <w:rsid w:val="00E04B2B"/>
    <w:rsid w:val="00E04B61"/>
    <w:rsid w:val="00E04BE3"/>
    <w:rsid w:val="00E04BFA"/>
    <w:rsid w:val="00E04E29"/>
    <w:rsid w:val="00E04F15"/>
    <w:rsid w:val="00E04F23"/>
    <w:rsid w:val="00E04F74"/>
    <w:rsid w:val="00E04F81"/>
    <w:rsid w:val="00E04F96"/>
    <w:rsid w:val="00E0501C"/>
    <w:rsid w:val="00E0511A"/>
    <w:rsid w:val="00E05230"/>
    <w:rsid w:val="00E0526B"/>
    <w:rsid w:val="00E05325"/>
    <w:rsid w:val="00E054C7"/>
    <w:rsid w:val="00E05504"/>
    <w:rsid w:val="00E05551"/>
    <w:rsid w:val="00E055D4"/>
    <w:rsid w:val="00E0569B"/>
    <w:rsid w:val="00E058B8"/>
    <w:rsid w:val="00E058BE"/>
    <w:rsid w:val="00E05984"/>
    <w:rsid w:val="00E05BA0"/>
    <w:rsid w:val="00E05CF3"/>
    <w:rsid w:val="00E05D26"/>
    <w:rsid w:val="00E05E86"/>
    <w:rsid w:val="00E05FB8"/>
    <w:rsid w:val="00E05FE1"/>
    <w:rsid w:val="00E060B3"/>
    <w:rsid w:val="00E06100"/>
    <w:rsid w:val="00E06123"/>
    <w:rsid w:val="00E06441"/>
    <w:rsid w:val="00E0649D"/>
    <w:rsid w:val="00E065D8"/>
    <w:rsid w:val="00E0660B"/>
    <w:rsid w:val="00E067DF"/>
    <w:rsid w:val="00E06810"/>
    <w:rsid w:val="00E06822"/>
    <w:rsid w:val="00E06879"/>
    <w:rsid w:val="00E06885"/>
    <w:rsid w:val="00E06BFB"/>
    <w:rsid w:val="00E06CB8"/>
    <w:rsid w:val="00E06D19"/>
    <w:rsid w:val="00E06DBE"/>
    <w:rsid w:val="00E06E40"/>
    <w:rsid w:val="00E0707F"/>
    <w:rsid w:val="00E07193"/>
    <w:rsid w:val="00E0719E"/>
    <w:rsid w:val="00E071C0"/>
    <w:rsid w:val="00E0721E"/>
    <w:rsid w:val="00E07296"/>
    <w:rsid w:val="00E072E0"/>
    <w:rsid w:val="00E073DE"/>
    <w:rsid w:val="00E073E6"/>
    <w:rsid w:val="00E07461"/>
    <w:rsid w:val="00E074AE"/>
    <w:rsid w:val="00E07571"/>
    <w:rsid w:val="00E075F6"/>
    <w:rsid w:val="00E0766E"/>
    <w:rsid w:val="00E07753"/>
    <w:rsid w:val="00E0776C"/>
    <w:rsid w:val="00E0778C"/>
    <w:rsid w:val="00E077E0"/>
    <w:rsid w:val="00E077E3"/>
    <w:rsid w:val="00E078E5"/>
    <w:rsid w:val="00E078F7"/>
    <w:rsid w:val="00E0797B"/>
    <w:rsid w:val="00E079EE"/>
    <w:rsid w:val="00E07A2E"/>
    <w:rsid w:val="00E07C0A"/>
    <w:rsid w:val="00E07C61"/>
    <w:rsid w:val="00E07CC1"/>
    <w:rsid w:val="00E07D04"/>
    <w:rsid w:val="00E07DD5"/>
    <w:rsid w:val="00E07EAA"/>
    <w:rsid w:val="00E07F94"/>
    <w:rsid w:val="00E07FE6"/>
    <w:rsid w:val="00E07FF3"/>
    <w:rsid w:val="00E100DD"/>
    <w:rsid w:val="00E105E2"/>
    <w:rsid w:val="00E1061E"/>
    <w:rsid w:val="00E10A82"/>
    <w:rsid w:val="00E10AC6"/>
    <w:rsid w:val="00E10AF6"/>
    <w:rsid w:val="00E10BD5"/>
    <w:rsid w:val="00E10C34"/>
    <w:rsid w:val="00E10CCD"/>
    <w:rsid w:val="00E10DB9"/>
    <w:rsid w:val="00E10E44"/>
    <w:rsid w:val="00E10EA5"/>
    <w:rsid w:val="00E10F5C"/>
    <w:rsid w:val="00E1102E"/>
    <w:rsid w:val="00E11217"/>
    <w:rsid w:val="00E112A7"/>
    <w:rsid w:val="00E112F4"/>
    <w:rsid w:val="00E113D7"/>
    <w:rsid w:val="00E113DA"/>
    <w:rsid w:val="00E1143F"/>
    <w:rsid w:val="00E11454"/>
    <w:rsid w:val="00E1151E"/>
    <w:rsid w:val="00E11554"/>
    <w:rsid w:val="00E115AF"/>
    <w:rsid w:val="00E115CF"/>
    <w:rsid w:val="00E116F5"/>
    <w:rsid w:val="00E118D9"/>
    <w:rsid w:val="00E11A48"/>
    <w:rsid w:val="00E11C11"/>
    <w:rsid w:val="00E11C45"/>
    <w:rsid w:val="00E11C8B"/>
    <w:rsid w:val="00E11DC2"/>
    <w:rsid w:val="00E120DC"/>
    <w:rsid w:val="00E120E7"/>
    <w:rsid w:val="00E120FC"/>
    <w:rsid w:val="00E12112"/>
    <w:rsid w:val="00E1225F"/>
    <w:rsid w:val="00E12278"/>
    <w:rsid w:val="00E12365"/>
    <w:rsid w:val="00E123A3"/>
    <w:rsid w:val="00E124FA"/>
    <w:rsid w:val="00E12536"/>
    <w:rsid w:val="00E125B6"/>
    <w:rsid w:val="00E1270C"/>
    <w:rsid w:val="00E12B52"/>
    <w:rsid w:val="00E12BFC"/>
    <w:rsid w:val="00E12C1F"/>
    <w:rsid w:val="00E12D74"/>
    <w:rsid w:val="00E12DC3"/>
    <w:rsid w:val="00E12E98"/>
    <w:rsid w:val="00E12F70"/>
    <w:rsid w:val="00E13060"/>
    <w:rsid w:val="00E13224"/>
    <w:rsid w:val="00E132C3"/>
    <w:rsid w:val="00E133DB"/>
    <w:rsid w:val="00E13509"/>
    <w:rsid w:val="00E135AD"/>
    <w:rsid w:val="00E135EA"/>
    <w:rsid w:val="00E13A14"/>
    <w:rsid w:val="00E13A1B"/>
    <w:rsid w:val="00E13A2A"/>
    <w:rsid w:val="00E13A52"/>
    <w:rsid w:val="00E13AAB"/>
    <w:rsid w:val="00E13AE7"/>
    <w:rsid w:val="00E13CCD"/>
    <w:rsid w:val="00E13E14"/>
    <w:rsid w:val="00E13FBA"/>
    <w:rsid w:val="00E140AF"/>
    <w:rsid w:val="00E14193"/>
    <w:rsid w:val="00E142F7"/>
    <w:rsid w:val="00E144F4"/>
    <w:rsid w:val="00E14644"/>
    <w:rsid w:val="00E1489F"/>
    <w:rsid w:val="00E148E1"/>
    <w:rsid w:val="00E148FF"/>
    <w:rsid w:val="00E14A83"/>
    <w:rsid w:val="00E14CCC"/>
    <w:rsid w:val="00E150DE"/>
    <w:rsid w:val="00E15196"/>
    <w:rsid w:val="00E1521C"/>
    <w:rsid w:val="00E152AD"/>
    <w:rsid w:val="00E153BC"/>
    <w:rsid w:val="00E153EF"/>
    <w:rsid w:val="00E15438"/>
    <w:rsid w:val="00E1544B"/>
    <w:rsid w:val="00E1545F"/>
    <w:rsid w:val="00E1548A"/>
    <w:rsid w:val="00E154FA"/>
    <w:rsid w:val="00E1572B"/>
    <w:rsid w:val="00E157C7"/>
    <w:rsid w:val="00E158B4"/>
    <w:rsid w:val="00E15B24"/>
    <w:rsid w:val="00E15D4B"/>
    <w:rsid w:val="00E15D79"/>
    <w:rsid w:val="00E15D9A"/>
    <w:rsid w:val="00E15E1A"/>
    <w:rsid w:val="00E15E4C"/>
    <w:rsid w:val="00E15F5F"/>
    <w:rsid w:val="00E160DF"/>
    <w:rsid w:val="00E16176"/>
    <w:rsid w:val="00E162B1"/>
    <w:rsid w:val="00E163D2"/>
    <w:rsid w:val="00E163D5"/>
    <w:rsid w:val="00E165A0"/>
    <w:rsid w:val="00E165D7"/>
    <w:rsid w:val="00E165D9"/>
    <w:rsid w:val="00E166BC"/>
    <w:rsid w:val="00E166F3"/>
    <w:rsid w:val="00E1677F"/>
    <w:rsid w:val="00E16782"/>
    <w:rsid w:val="00E16C9E"/>
    <w:rsid w:val="00E16D8C"/>
    <w:rsid w:val="00E16E00"/>
    <w:rsid w:val="00E16F67"/>
    <w:rsid w:val="00E170CB"/>
    <w:rsid w:val="00E171EB"/>
    <w:rsid w:val="00E173D4"/>
    <w:rsid w:val="00E17645"/>
    <w:rsid w:val="00E17666"/>
    <w:rsid w:val="00E17B2A"/>
    <w:rsid w:val="00E17B33"/>
    <w:rsid w:val="00E17BBF"/>
    <w:rsid w:val="00E17C7A"/>
    <w:rsid w:val="00E17C7F"/>
    <w:rsid w:val="00E17E60"/>
    <w:rsid w:val="00E17E6E"/>
    <w:rsid w:val="00E17FE7"/>
    <w:rsid w:val="00E20085"/>
    <w:rsid w:val="00E200FF"/>
    <w:rsid w:val="00E2010E"/>
    <w:rsid w:val="00E20198"/>
    <w:rsid w:val="00E2031E"/>
    <w:rsid w:val="00E204AE"/>
    <w:rsid w:val="00E20548"/>
    <w:rsid w:val="00E205BE"/>
    <w:rsid w:val="00E2061E"/>
    <w:rsid w:val="00E206AD"/>
    <w:rsid w:val="00E20718"/>
    <w:rsid w:val="00E208C8"/>
    <w:rsid w:val="00E20952"/>
    <w:rsid w:val="00E209F1"/>
    <w:rsid w:val="00E20B9B"/>
    <w:rsid w:val="00E20C63"/>
    <w:rsid w:val="00E20CCA"/>
    <w:rsid w:val="00E20E1C"/>
    <w:rsid w:val="00E20FB9"/>
    <w:rsid w:val="00E21002"/>
    <w:rsid w:val="00E210D7"/>
    <w:rsid w:val="00E21163"/>
    <w:rsid w:val="00E211AF"/>
    <w:rsid w:val="00E21311"/>
    <w:rsid w:val="00E21361"/>
    <w:rsid w:val="00E2142B"/>
    <w:rsid w:val="00E21513"/>
    <w:rsid w:val="00E2159C"/>
    <w:rsid w:val="00E215AF"/>
    <w:rsid w:val="00E215E4"/>
    <w:rsid w:val="00E2171C"/>
    <w:rsid w:val="00E219E7"/>
    <w:rsid w:val="00E21C13"/>
    <w:rsid w:val="00E21C19"/>
    <w:rsid w:val="00E21CE0"/>
    <w:rsid w:val="00E21CFB"/>
    <w:rsid w:val="00E21E1E"/>
    <w:rsid w:val="00E21E58"/>
    <w:rsid w:val="00E21F57"/>
    <w:rsid w:val="00E22224"/>
    <w:rsid w:val="00E2226C"/>
    <w:rsid w:val="00E223D3"/>
    <w:rsid w:val="00E223DE"/>
    <w:rsid w:val="00E224F5"/>
    <w:rsid w:val="00E22509"/>
    <w:rsid w:val="00E225E1"/>
    <w:rsid w:val="00E2274E"/>
    <w:rsid w:val="00E228A6"/>
    <w:rsid w:val="00E2295C"/>
    <w:rsid w:val="00E22971"/>
    <w:rsid w:val="00E22B24"/>
    <w:rsid w:val="00E22B74"/>
    <w:rsid w:val="00E22C3A"/>
    <w:rsid w:val="00E22D66"/>
    <w:rsid w:val="00E22DC4"/>
    <w:rsid w:val="00E22E95"/>
    <w:rsid w:val="00E22FC1"/>
    <w:rsid w:val="00E2300B"/>
    <w:rsid w:val="00E2303C"/>
    <w:rsid w:val="00E2313E"/>
    <w:rsid w:val="00E231A6"/>
    <w:rsid w:val="00E2325C"/>
    <w:rsid w:val="00E2327F"/>
    <w:rsid w:val="00E23289"/>
    <w:rsid w:val="00E23569"/>
    <w:rsid w:val="00E23682"/>
    <w:rsid w:val="00E236C3"/>
    <w:rsid w:val="00E236EC"/>
    <w:rsid w:val="00E23723"/>
    <w:rsid w:val="00E237EA"/>
    <w:rsid w:val="00E23824"/>
    <w:rsid w:val="00E238A0"/>
    <w:rsid w:val="00E23AA7"/>
    <w:rsid w:val="00E23C0C"/>
    <w:rsid w:val="00E23CEC"/>
    <w:rsid w:val="00E23CED"/>
    <w:rsid w:val="00E23D45"/>
    <w:rsid w:val="00E23D6C"/>
    <w:rsid w:val="00E23D8C"/>
    <w:rsid w:val="00E23F53"/>
    <w:rsid w:val="00E23FB4"/>
    <w:rsid w:val="00E23FE2"/>
    <w:rsid w:val="00E24111"/>
    <w:rsid w:val="00E24198"/>
    <w:rsid w:val="00E241B1"/>
    <w:rsid w:val="00E2438C"/>
    <w:rsid w:val="00E24440"/>
    <w:rsid w:val="00E2453B"/>
    <w:rsid w:val="00E24676"/>
    <w:rsid w:val="00E24782"/>
    <w:rsid w:val="00E2479F"/>
    <w:rsid w:val="00E247B8"/>
    <w:rsid w:val="00E24827"/>
    <w:rsid w:val="00E24867"/>
    <w:rsid w:val="00E24C24"/>
    <w:rsid w:val="00E24C4C"/>
    <w:rsid w:val="00E24CB4"/>
    <w:rsid w:val="00E24CFE"/>
    <w:rsid w:val="00E24D46"/>
    <w:rsid w:val="00E24D83"/>
    <w:rsid w:val="00E25203"/>
    <w:rsid w:val="00E252BD"/>
    <w:rsid w:val="00E253E4"/>
    <w:rsid w:val="00E2559A"/>
    <w:rsid w:val="00E25728"/>
    <w:rsid w:val="00E258FC"/>
    <w:rsid w:val="00E25982"/>
    <w:rsid w:val="00E25ABA"/>
    <w:rsid w:val="00E25B4A"/>
    <w:rsid w:val="00E25BD3"/>
    <w:rsid w:val="00E25BE3"/>
    <w:rsid w:val="00E25C9C"/>
    <w:rsid w:val="00E25E2B"/>
    <w:rsid w:val="00E25EF8"/>
    <w:rsid w:val="00E25F16"/>
    <w:rsid w:val="00E25FBD"/>
    <w:rsid w:val="00E26061"/>
    <w:rsid w:val="00E260A4"/>
    <w:rsid w:val="00E26165"/>
    <w:rsid w:val="00E26239"/>
    <w:rsid w:val="00E26618"/>
    <w:rsid w:val="00E267B3"/>
    <w:rsid w:val="00E2684E"/>
    <w:rsid w:val="00E268D6"/>
    <w:rsid w:val="00E268DE"/>
    <w:rsid w:val="00E26944"/>
    <w:rsid w:val="00E26981"/>
    <w:rsid w:val="00E26A10"/>
    <w:rsid w:val="00E26AC6"/>
    <w:rsid w:val="00E26DEC"/>
    <w:rsid w:val="00E26E05"/>
    <w:rsid w:val="00E26F27"/>
    <w:rsid w:val="00E26F29"/>
    <w:rsid w:val="00E26FFF"/>
    <w:rsid w:val="00E271F2"/>
    <w:rsid w:val="00E272DE"/>
    <w:rsid w:val="00E272EE"/>
    <w:rsid w:val="00E27368"/>
    <w:rsid w:val="00E2739E"/>
    <w:rsid w:val="00E273B8"/>
    <w:rsid w:val="00E27514"/>
    <w:rsid w:val="00E2767E"/>
    <w:rsid w:val="00E276A1"/>
    <w:rsid w:val="00E276A2"/>
    <w:rsid w:val="00E2780F"/>
    <w:rsid w:val="00E279A8"/>
    <w:rsid w:val="00E279BA"/>
    <w:rsid w:val="00E27A71"/>
    <w:rsid w:val="00E27AA5"/>
    <w:rsid w:val="00E27AD5"/>
    <w:rsid w:val="00E27BE5"/>
    <w:rsid w:val="00E27BF1"/>
    <w:rsid w:val="00E27E35"/>
    <w:rsid w:val="00E27FA9"/>
    <w:rsid w:val="00E30047"/>
    <w:rsid w:val="00E30205"/>
    <w:rsid w:val="00E30274"/>
    <w:rsid w:val="00E30694"/>
    <w:rsid w:val="00E306AE"/>
    <w:rsid w:val="00E30A0C"/>
    <w:rsid w:val="00E30C18"/>
    <w:rsid w:val="00E30D5C"/>
    <w:rsid w:val="00E30D89"/>
    <w:rsid w:val="00E30E7D"/>
    <w:rsid w:val="00E30EA1"/>
    <w:rsid w:val="00E30FF7"/>
    <w:rsid w:val="00E31145"/>
    <w:rsid w:val="00E31321"/>
    <w:rsid w:val="00E313B3"/>
    <w:rsid w:val="00E314B2"/>
    <w:rsid w:val="00E314BE"/>
    <w:rsid w:val="00E315A1"/>
    <w:rsid w:val="00E3173E"/>
    <w:rsid w:val="00E317B7"/>
    <w:rsid w:val="00E317DD"/>
    <w:rsid w:val="00E3186D"/>
    <w:rsid w:val="00E31962"/>
    <w:rsid w:val="00E319CA"/>
    <w:rsid w:val="00E31A32"/>
    <w:rsid w:val="00E31AEE"/>
    <w:rsid w:val="00E31C61"/>
    <w:rsid w:val="00E31E8C"/>
    <w:rsid w:val="00E31F7E"/>
    <w:rsid w:val="00E31F8A"/>
    <w:rsid w:val="00E31FB4"/>
    <w:rsid w:val="00E31FF9"/>
    <w:rsid w:val="00E32013"/>
    <w:rsid w:val="00E32099"/>
    <w:rsid w:val="00E32639"/>
    <w:rsid w:val="00E326F6"/>
    <w:rsid w:val="00E3272E"/>
    <w:rsid w:val="00E32892"/>
    <w:rsid w:val="00E32A8B"/>
    <w:rsid w:val="00E32B76"/>
    <w:rsid w:val="00E32DC6"/>
    <w:rsid w:val="00E32E74"/>
    <w:rsid w:val="00E33099"/>
    <w:rsid w:val="00E3318F"/>
    <w:rsid w:val="00E331A1"/>
    <w:rsid w:val="00E3329B"/>
    <w:rsid w:val="00E332AD"/>
    <w:rsid w:val="00E333F4"/>
    <w:rsid w:val="00E3346A"/>
    <w:rsid w:val="00E33511"/>
    <w:rsid w:val="00E33628"/>
    <w:rsid w:val="00E336BE"/>
    <w:rsid w:val="00E33744"/>
    <w:rsid w:val="00E3382A"/>
    <w:rsid w:val="00E338B0"/>
    <w:rsid w:val="00E338F0"/>
    <w:rsid w:val="00E3395F"/>
    <w:rsid w:val="00E339F8"/>
    <w:rsid w:val="00E33A1F"/>
    <w:rsid w:val="00E33A7F"/>
    <w:rsid w:val="00E33AB3"/>
    <w:rsid w:val="00E33B6C"/>
    <w:rsid w:val="00E33B80"/>
    <w:rsid w:val="00E33B86"/>
    <w:rsid w:val="00E33CA5"/>
    <w:rsid w:val="00E33E50"/>
    <w:rsid w:val="00E33E97"/>
    <w:rsid w:val="00E340D6"/>
    <w:rsid w:val="00E34154"/>
    <w:rsid w:val="00E34181"/>
    <w:rsid w:val="00E3422D"/>
    <w:rsid w:val="00E34355"/>
    <w:rsid w:val="00E343E0"/>
    <w:rsid w:val="00E34478"/>
    <w:rsid w:val="00E344AC"/>
    <w:rsid w:val="00E3467B"/>
    <w:rsid w:val="00E346A4"/>
    <w:rsid w:val="00E34839"/>
    <w:rsid w:val="00E349B3"/>
    <w:rsid w:val="00E34A50"/>
    <w:rsid w:val="00E34B3F"/>
    <w:rsid w:val="00E34C0A"/>
    <w:rsid w:val="00E34C62"/>
    <w:rsid w:val="00E34CCF"/>
    <w:rsid w:val="00E34D2B"/>
    <w:rsid w:val="00E34DBE"/>
    <w:rsid w:val="00E34DC0"/>
    <w:rsid w:val="00E34EAF"/>
    <w:rsid w:val="00E34EC3"/>
    <w:rsid w:val="00E350AD"/>
    <w:rsid w:val="00E35108"/>
    <w:rsid w:val="00E352F1"/>
    <w:rsid w:val="00E35464"/>
    <w:rsid w:val="00E355A9"/>
    <w:rsid w:val="00E355F3"/>
    <w:rsid w:val="00E35690"/>
    <w:rsid w:val="00E356DA"/>
    <w:rsid w:val="00E357BB"/>
    <w:rsid w:val="00E357F6"/>
    <w:rsid w:val="00E35822"/>
    <w:rsid w:val="00E35858"/>
    <w:rsid w:val="00E3588C"/>
    <w:rsid w:val="00E358D8"/>
    <w:rsid w:val="00E3591C"/>
    <w:rsid w:val="00E35C26"/>
    <w:rsid w:val="00E35D2F"/>
    <w:rsid w:val="00E35DDC"/>
    <w:rsid w:val="00E360C5"/>
    <w:rsid w:val="00E36112"/>
    <w:rsid w:val="00E36113"/>
    <w:rsid w:val="00E3613F"/>
    <w:rsid w:val="00E361C4"/>
    <w:rsid w:val="00E36237"/>
    <w:rsid w:val="00E3624E"/>
    <w:rsid w:val="00E36255"/>
    <w:rsid w:val="00E36288"/>
    <w:rsid w:val="00E3629C"/>
    <w:rsid w:val="00E362B8"/>
    <w:rsid w:val="00E3630C"/>
    <w:rsid w:val="00E36325"/>
    <w:rsid w:val="00E36415"/>
    <w:rsid w:val="00E36446"/>
    <w:rsid w:val="00E36495"/>
    <w:rsid w:val="00E36524"/>
    <w:rsid w:val="00E365D9"/>
    <w:rsid w:val="00E36753"/>
    <w:rsid w:val="00E36838"/>
    <w:rsid w:val="00E369B7"/>
    <w:rsid w:val="00E36B08"/>
    <w:rsid w:val="00E36CBF"/>
    <w:rsid w:val="00E36D4D"/>
    <w:rsid w:val="00E36EEE"/>
    <w:rsid w:val="00E36F3A"/>
    <w:rsid w:val="00E37297"/>
    <w:rsid w:val="00E372BB"/>
    <w:rsid w:val="00E373AE"/>
    <w:rsid w:val="00E373B8"/>
    <w:rsid w:val="00E3741D"/>
    <w:rsid w:val="00E374B1"/>
    <w:rsid w:val="00E374F7"/>
    <w:rsid w:val="00E3764D"/>
    <w:rsid w:val="00E37666"/>
    <w:rsid w:val="00E376CC"/>
    <w:rsid w:val="00E376F3"/>
    <w:rsid w:val="00E376F4"/>
    <w:rsid w:val="00E37851"/>
    <w:rsid w:val="00E37A6D"/>
    <w:rsid w:val="00E37A81"/>
    <w:rsid w:val="00E37B8B"/>
    <w:rsid w:val="00E37C42"/>
    <w:rsid w:val="00E37D0B"/>
    <w:rsid w:val="00E37E0F"/>
    <w:rsid w:val="00E37EE0"/>
    <w:rsid w:val="00E37F5B"/>
    <w:rsid w:val="00E4007A"/>
    <w:rsid w:val="00E400E3"/>
    <w:rsid w:val="00E40131"/>
    <w:rsid w:val="00E4022F"/>
    <w:rsid w:val="00E4024F"/>
    <w:rsid w:val="00E402CC"/>
    <w:rsid w:val="00E402FA"/>
    <w:rsid w:val="00E40326"/>
    <w:rsid w:val="00E40530"/>
    <w:rsid w:val="00E405C0"/>
    <w:rsid w:val="00E40654"/>
    <w:rsid w:val="00E406AE"/>
    <w:rsid w:val="00E40730"/>
    <w:rsid w:val="00E407A9"/>
    <w:rsid w:val="00E4081E"/>
    <w:rsid w:val="00E40904"/>
    <w:rsid w:val="00E40AE8"/>
    <w:rsid w:val="00E40B62"/>
    <w:rsid w:val="00E40BC6"/>
    <w:rsid w:val="00E40C94"/>
    <w:rsid w:val="00E40E58"/>
    <w:rsid w:val="00E40EA2"/>
    <w:rsid w:val="00E40EA3"/>
    <w:rsid w:val="00E41072"/>
    <w:rsid w:val="00E4128B"/>
    <w:rsid w:val="00E412DF"/>
    <w:rsid w:val="00E412F8"/>
    <w:rsid w:val="00E41781"/>
    <w:rsid w:val="00E4182A"/>
    <w:rsid w:val="00E41A6A"/>
    <w:rsid w:val="00E41C21"/>
    <w:rsid w:val="00E41D2F"/>
    <w:rsid w:val="00E41DDC"/>
    <w:rsid w:val="00E41EE7"/>
    <w:rsid w:val="00E41F10"/>
    <w:rsid w:val="00E41FD0"/>
    <w:rsid w:val="00E4216B"/>
    <w:rsid w:val="00E422F0"/>
    <w:rsid w:val="00E42647"/>
    <w:rsid w:val="00E4284D"/>
    <w:rsid w:val="00E4288A"/>
    <w:rsid w:val="00E4296C"/>
    <w:rsid w:val="00E42C01"/>
    <w:rsid w:val="00E42D05"/>
    <w:rsid w:val="00E42F51"/>
    <w:rsid w:val="00E43021"/>
    <w:rsid w:val="00E43033"/>
    <w:rsid w:val="00E430F1"/>
    <w:rsid w:val="00E431C4"/>
    <w:rsid w:val="00E43287"/>
    <w:rsid w:val="00E432D1"/>
    <w:rsid w:val="00E434E8"/>
    <w:rsid w:val="00E435BF"/>
    <w:rsid w:val="00E43661"/>
    <w:rsid w:val="00E437A8"/>
    <w:rsid w:val="00E438E2"/>
    <w:rsid w:val="00E43AA4"/>
    <w:rsid w:val="00E43C6A"/>
    <w:rsid w:val="00E43C87"/>
    <w:rsid w:val="00E43CD5"/>
    <w:rsid w:val="00E43CD6"/>
    <w:rsid w:val="00E43D0A"/>
    <w:rsid w:val="00E43DC9"/>
    <w:rsid w:val="00E43E2B"/>
    <w:rsid w:val="00E43E9E"/>
    <w:rsid w:val="00E43EA9"/>
    <w:rsid w:val="00E43F3F"/>
    <w:rsid w:val="00E44036"/>
    <w:rsid w:val="00E44067"/>
    <w:rsid w:val="00E441A7"/>
    <w:rsid w:val="00E441A9"/>
    <w:rsid w:val="00E44298"/>
    <w:rsid w:val="00E4433B"/>
    <w:rsid w:val="00E443FB"/>
    <w:rsid w:val="00E44495"/>
    <w:rsid w:val="00E44520"/>
    <w:rsid w:val="00E44566"/>
    <w:rsid w:val="00E44570"/>
    <w:rsid w:val="00E44660"/>
    <w:rsid w:val="00E44664"/>
    <w:rsid w:val="00E446BD"/>
    <w:rsid w:val="00E446DF"/>
    <w:rsid w:val="00E447F6"/>
    <w:rsid w:val="00E44841"/>
    <w:rsid w:val="00E448B3"/>
    <w:rsid w:val="00E448F7"/>
    <w:rsid w:val="00E44965"/>
    <w:rsid w:val="00E4496D"/>
    <w:rsid w:val="00E449B8"/>
    <w:rsid w:val="00E44AAB"/>
    <w:rsid w:val="00E44AD5"/>
    <w:rsid w:val="00E44B6E"/>
    <w:rsid w:val="00E44D0C"/>
    <w:rsid w:val="00E452A1"/>
    <w:rsid w:val="00E45403"/>
    <w:rsid w:val="00E45552"/>
    <w:rsid w:val="00E455EF"/>
    <w:rsid w:val="00E45748"/>
    <w:rsid w:val="00E457A3"/>
    <w:rsid w:val="00E45A63"/>
    <w:rsid w:val="00E45AFE"/>
    <w:rsid w:val="00E45B06"/>
    <w:rsid w:val="00E45BB0"/>
    <w:rsid w:val="00E45DD3"/>
    <w:rsid w:val="00E45E76"/>
    <w:rsid w:val="00E45FF8"/>
    <w:rsid w:val="00E4603A"/>
    <w:rsid w:val="00E46080"/>
    <w:rsid w:val="00E460A8"/>
    <w:rsid w:val="00E461C7"/>
    <w:rsid w:val="00E461F5"/>
    <w:rsid w:val="00E46258"/>
    <w:rsid w:val="00E4625F"/>
    <w:rsid w:val="00E4626F"/>
    <w:rsid w:val="00E462A6"/>
    <w:rsid w:val="00E4639E"/>
    <w:rsid w:val="00E463DF"/>
    <w:rsid w:val="00E4646C"/>
    <w:rsid w:val="00E465C9"/>
    <w:rsid w:val="00E466CA"/>
    <w:rsid w:val="00E467B6"/>
    <w:rsid w:val="00E46803"/>
    <w:rsid w:val="00E46833"/>
    <w:rsid w:val="00E468E2"/>
    <w:rsid w:val="00E46968"/>
    <w:rsid w:val="00E469AF"/>
    <w:rsid w:val="00E46B1A"/>
    <w:rsid w:val="00E46B20"/>
    <w:rsid w:val="00E46C90"/>
    <w:rsid w:val="00E46DF2"/>
    <w:rsid w:val="00E46DFB"/>
    <w:rsid w:val="00E46E43"/>
    <w:rsid w:val="00E46EC9"/>
    <w:rsid w:val="00E470B0"/>
    <w:rsid w:val="00E470C0"/>
    <w:rsid w:val="00E47158"/>
    <w:rsid w:val="00E4727F"/>
    <w:rsid w:val="00E473C8"/>
    <w:rsid w:val="00E473D4"/>
    <w:rsid w:val="00E474EF"/>
    <w:rsid w:val="00E4763B"/>
    <w:rsid w:val="00E4785A"/>
    <w:rsid w:val="00E478A8"/>
    <w:rsid w:val="00E47BF6"/>
    <w:rsid w:val="00E500AE"/>
    <w:rsid w:val="00E500D6"/>
    <w:rsid w:val="00E501C5"/>
    <w:rsid w:val="00E5024D"/>
    <w:rsid w:val="00E50409"/>
    <w:rsid w:val="00E504D4"/>
    <w:rsid w:val="00E504EF"/>
    <w:rsid w:val="00E505F3"/>
    <w:rsid w:val="00E50688"/>
    <w:rsid w:val="00E50704"/>
    <w:rsid w:val="00E50744"/>
    <w:rsid w:val="00E5082E"/>
    <w:rsid w:val="00E50964"/>
    <w:rsid w:val="00E50A91"/>
    <w:rsid w:val="00E50AF9"/>
    <w:rsid w:val="00E50B7A"/>
    <w:rsid w:val="00E50BE7"/>
    <w:rsid w:val="00E50CB9"/>
    <w:rsid w:val="00E50D90"/>
    <w:rsid w:val="00E50DFB"/>
    <w:rsid w:val="00E50F36"/>
    <w:rsid w:val="00E50F4E"/>
    <w:rsid w:val="00E51092"/>
    <w:rsid w:val="00E51252"/>
    <w:rsid w:val="00E512C4"/>
    <w:rsid w:val="00E51332"/>
    <w:rsid w:val="00E51374"/>
    <w:rsid w:val="00E514FA"/>
    <w:rsid w:val="00E514FD"/>
    <w:rsid w:val="00E515B7"/>
    <w:rsid w:val="00E5160E"/>
    <w:rsid w:val="00E51948"/>
    <w:rsid w:val="00E51A5A"/>
    <w:rsid w:val="00E51BE1"/>
    <w:rsid w:val="00E51D27"/>
    <w:rsid w:val="00E51D7D"/>
    <w:rsid w:val="00E51DF4"/>
    <w:rsid w:val="00E51E51"/>
    <w:rsid w:val="00E51FAF"/>
    <w:rsid w:val="00E52001"/>
    <w:rsid w:val="00E522D7"/>
    <w:rsid w:val="00E5231E"/>
    <w:rsid w:val="00E52362"/>
    <w:rsid w:val="00E52366"/>
    <w:rsid w:val="00E52397"/>
    <w:rsid w:val="00E52430"/>
    <w:rsid w:val="00E524F9"/>
    <w:rsid w:val="00E52521"/>
    <w:rsid w:val="00E52571"/>
    <w:rsid w:val="00E52796"/>
    <w:rsid w:val="00E52917"/>
    <w:rsid w:val="00E5291E"/>
    <w:rsid w:val="00E529F3"/>
    <w:rsid w:val="00E52C43"/>
    <w:rsid w:val="00E52C99"/>
    <w:rsid w:val="00E52D4A"/>
    <w:rsid w:val="00E52DA0"/>
    <w:rsid w:val="00E52E7E"/>
    <w:rsid w:val="00E52EB4"/>
    <w:rsid w:val="00E531E9"/>
    <w:rsid w:val="00E5325C"/>
    <w:rsid w:val="00E5338A"/>
    <w:rsid w:val="00E53516"/>
    <w:rsid w:val="00E53527"/>
    <w:rsid w:val="00E5382B"/>
    <w:rsid w:val="00E5391B"/>
    <w:rsid w:val="00E53CFD"/>
    <w:rsid w:val="00E53D00"/>
    <w:rsid w:val="00E53DEE"/>
    <w:rsid w:val="00E53E18"/>
    <w:rsid w:val="00E53EDB"/>
    <w:rsid w:val="00E53F7E"/>
    <w:rsid w:val="00E54111"/>
    <w:rsid w:val="00E541CB"/>
    <w:rsid w:val="00E541FD"/>
    <w:rsid w:val="00E5435D"/>
    <w:rsid w:val="00E5439A"/>
    <w:rsid w:val="00E543AE"/>
    <w:rsid w:val="00E54555"/>
    <w:rsid w:val="00E546D6"/>
    <w:rsid w:val="00E5490F"/>
    <w:rsid w:val="00E54A92"/>
    <w:rsid w:val="00E54B6A"/>
    <w:rsid w:val="00E54C8D"/>
    <w:rsid w:val="00E54D5C"/>
    <w:rsid w:val="00E54DE1"/>
    <w:rsid w:val="00E54E69"/>
    <w:rsid w:val="00E54F10"/>
    <w:rsid w:val="00E54F73"/>
    <w:rsid w:val="00E54F76"/>
    <w:rsid w:val="00E5500C"/>
    <w:rsid w:val="00E55063"/>
    <w:rsid w:val="00E55171"/>
    <w:rsid w:val="00E551B2"/>
    <w:rsid w:val="00E551F1"/>
    <w:rsid w:val="00E55239"/>
    <w:rsid w:val="00E55310"/>
    <w:rsid w:val="00E553AD"/>
    <w:rsid w:val="00E553B2"/>
    <w:rsid w:val="00E55476"/>
    <w:rsid w:val="00E55482"/>
    <w:rsid w:val="00E554DE"/>
    <w:rsid w:val="00E55504"/>
    <w:rsid w:val="00E5556A"/>
    <w:rsid w:val="00E555C3"/>
    <w:rsid w:val="00E556A4"/>
    <w:rsid w:val="00E55765"/>
    <w:rsid w:val="00E55ADD"/>
    <w:rsid w:val="00E55C9A"/>
    <w:rsid w:val="00E55DA6"/>
    <w:rsid w:val="00E55ED9"/>
    <w:rsid w:val="00E55F85"/>
    <w:rsid w:val="00E561CE"/>
    <w:rsid w:val="00E56208"/>
    <w:rsid w:val="00E5642E"/>
    <w:rsid w:val="00E564B8"/>
    <w:rsid w:val="00E565AF"/>
    <w:rsid w:val="00E56A0D"/>
    <w:rsid w:val="00E56B68"/>
    <w:rsid w:val="00E56B88"/>
    <w:rsid w:val="00E56B94"/>
    <w:rsid w:val="00E56BA1"/>
    <w:rsid w:val="00E56C57"/>
    <w:rsid w:val="00E56E04"/>
    <w:rsid w:val="00E570CE"/>
    <w:rsid w:val="00E570DD"/>
    <w:rsid w:val="00E57155"/>
    <w:rsid w:val="00E571AC"/>
    <w:rsid w:val="00E572C2"/>
    <w:rsid w:val="00E572CE"/>
    <w:rsid w:val="00E57570"/>
    <w:rsid w:val="00E575BE"/>
    <w:rsid w:val="00E57757"/>
    <w:rsid w:val="00E5782B"/>
    <w:rsid w:val="00E5785C"/>
    <w:rsid w:val="00E57930"/>
    <w:rsid w:val="00E5799B"/>
    <w:rsid w:val="00E57AF6"/>
    <w:rsid w:val="00E57B92"/>
    <w:rsid w:val="00E57BB3"/>
    <w:rsid w:val="00E57C35"/>
    <w:rsid w:val="00E57C46"/>
    <w:rsid w:val="00E57C6E"/>
    <w:rsid w:val="00E57DBC"/>
    <w:rsid w:val="00E57E4D"/>
    <w:rsid w:val="00E57F52"/>
    <w:rsid w:val="00E6003C"/>
    <w:rsid w:val="00E600B8"/>
    <w:rsid w:val="00E602F8"/>
    <w:rsid w:val="00E6042F"/>
    <w:rsid w:val="00E604CE"/>
    <w:rsid w:val="00E6053E"/>
    <w:rsid w:val="00E605E9"/>
    <w:rsid w:val="00E60614"/>
    <w:rsid w:val="00E60822"/>
    <w:rsid w:val="00E60870"/>
    <w:rsid w:val="00E60974"/>
    <w:rsid w:val="00E60B1D"/>
    <w:rsid w:val="00E60B21"/>
    <w:rsid w:val="00E60C7B"/>
    <w:rsid w:val="00E60CA2"/>
    <w:rsid w:val="00E60CA9"/>
    <w:rsid w:val="00E60DA0"/>
    <w:rsid w:val="00E60EE2"/>
    <w:rsid w:val="00E6105B"/>
    <w:rsid w:val="00E610E8"/>
    <w:rsid w:val="00E61137"/>
    <w:rsid w:val="00E611C1"/>
    <w:rsid w:val="00E6122B"/>
    <w:rsid w:val="00E612E1"/>
    <w:rsid w:val="00E6130D"/>
    <w:rsid w:val="00E61517"/>
    <w:rsid w:val="00E6154F"/>
    <w:rsid w:val="00E61550"/>
    <w:rsid w:val="00E615A7"/>
    <w:rsid w:val="00E6161E"/>
    <w:rsid w:val="00E61669"/>
    <w:rsid w:val="00E61688"/>
    <w:rsid w:val="00E616A0"/>
    <w:rsid w:val="00E616E9"/>
    <w:rsid w:val="00E61875"/>
    <w:rsid w:val="00E61B17"/>
    <w:rsid w:val="00E61B2E"/>
    <w:rsid w:val="00E61C2A"/>
    <w:rsid w:val="00E61EA2"/>
    <w:rsid w:val="00E61EEC"/>
    <w:rsid w:val="00E62126"/>
    <w:rsid w:val="00E6219B"/>
    <w:rsid w:val="00E623BD"/>
    <w:rsid w:val="00E6241A"/>
    <w:rsid w:val="00E62612"/>
    <w:rsid w:val="00E62630"/>
    <w:rsid w:val="00E6267A"/>
    <w:rsid w:val="00E62725"/>
    <w:rsid w:val="00E62756"/>
    <w:rsid w:val="00E627CD"/>
    <w:rsid w:val="00E62A01"/>
    <w:rsid w:val="00E62B05"/>
    <w:rsid w:val="00E62B0F"/>
    <w:rsid w:val="00E62B17"/>
    <w:rsid w:val="00E62CD2"/>
    <w:rsid w:val="00E62D89"/>
    <w:rsid w:val="00E62DBF"/>
    <w:rsid w:val="00E62DD0"/>
    <w:rsid w:val="00E62E35"/>
    <w:rsid w:val="00E62ECA"/>
    <w:rsid w:val="00E62F06"/>
    <w:rsid w:val="00E62FCA"/>
    <w:rsid w:val="00E62FE0"/>
    <w:rsid w:val="00E6310D"/>
    <w:rsid w:val="00E6318D"/>
    <w:rsid w:val="00E63217"/>
    <w:rsid w:val="00E632DA"/>
    <w:rsid w:val="00E63465"/>
    <w:rsid w:val="00E634FE"/>
    <w:rsid w:val="00E635D6"/>
    <w:rsid w:val="00E636BB"/>
    <w:rsid w:val="00E636FA"/>
    <w:rsid w:val="00E63860"/>
    <w:rsid w:val="00E6398C"/>
    <w:rsid w:val="00E639A3"/>
    <w:rsid w:val="00E639A6"/>
    <w:rsid w:val="00E639BF"/>
    <w:rsid w:val="00E63A5D"/>
    <w:rsid w:val="00E63A92"/>
    <w:rsid w:val="00E63BC8"/>
    <w:rsid w:val="00E63CF5"/>
    <w:rsid w:val="00E63D63"/>
    <w:rsid w:val="00E63D82"/>
    <w:rsid w:val="00E63DDC"/>
    <w:rsid w:val="00E63E6B"/>
    <w:rsid w:val="00E63F00"/>
    <w:rsid w:val="00E63F1C"/>
    <w:rsid w:val="00E63F7E"/>
    <w:rsid w:val="00E64067"/>
    <w:rsid w:val="00E64090"/>
    <w:rsid w:val="00E640D9"/>
    <w:rsid w:val="00E641AF"/>
    <w:rsid w:val="00E64313"/>
    <w:rsid w:val="00E643F3"/>
    <w:rsid w:val="00E644AD"/>
    <w:rsid w:val="00E6459A"/>
    <w:rsid w:val="00E645B4"/>
    <w:rsid w:val="00E6466E"/>
    <w:rsid w:val="00E646DB"/>
    <w:rsid w:val="00E6475F"/>
    <w:rsid w:val="00E6493B"/>
    <w:rsid w:val="00E64A01"/>
    <w:rsid w:val="00E64BD7"/>
    <w:rsid w:val="00E64CB1"/>
    <w:rsid w:val="00E64CF8"/>
    <w:rsid w:val="00E64D42"/>
    <w:rsid w:val="00E64D89"/>
    <w:rsid w:val="00E64EF5"/>
    <w:rsid w:val="00E650A6"/>
    <w:rsid w:val="00E650C2"/>
    <w:rsid w:val="00E65127"/>
    <w:rsid w:val="00E6521E"/>
    <w:rsid w:val="00E65245"/>
    <w:rsid w:val="00E6524D"/>
    <w:rsid w:val="00E652F7"/>
    <w:rsid w:val="00E65517"/>
    <w:rsid w:val="00E65619"/>
    <w:rsid w:val="00E65665"/>
    <w:rsid w:val="00E657AC"/>
    <w:rsid w:val="00E65954"/>
    <w:rsid w:val="00E659B9"/>
    <w:rsid w:val="00E65A4F"/>
    <w:rsid w:val="00E65A79"/>
    <w:rsid w:val="00E65AD8"/>
    <w:rsid w:val="00E65BBF"/>
    <w:rsid w:val="00E65BD9"/>
    <w:rsid w:val="00E65BFB"/>
    <w:rsid w:val="00E65C2B"/>
    <w:rsid w:val="00E65C84"/>
    <w:rsid w:val="00E65DDA"/>
    <w:rsid w:val="00E65DE0"/>
    <w:rsid w:val="00E65E4F"/>
    <w:rsid w:val="00E65F29"/>
    <w:rsid w:val="00E65F30"/>
    <w:rsid w:val="00E65F97"/>
    <w:rsid w:val="00E65FBE"/>
    <w:rsid w:val="00E66084"/>
    <w:rsid w:val="00E6619B"/>
    <w:rsid w:val="00E662F6"/>
    <w:rsid w:val="00E66304"/>
    <w:rsid w:val="00E66320"/>
    <w:rsid w:val="00E6645B"/>
    <w:rsid w:val="00E6650D"/>
    <w:rsid w:val="00E66533"/>
    <w:rsid w:val="00E665FA"/>
    <w:rsid w:val="00E667CE"/>
    <w:rsid w:val="00E66835"/>
    <w:rsid w:val="00E668F2"/>
    <w:rsid w:val="00E66935"/>
    <w:rsid w:val="00E6698F"/>
    <w:rsid w:val="00E66B71"/>
    <w:rsid w:val="00E66C16"/>
    <w:rsid w:val="00E66C6D"/>
    <w:rsid w:val="00E66DF1"/>
    <w:rsid w:val="00E66E7D"/>
    <w:rsid w:val="00E66EDB"/>
    <w:rsid w:val="00E66F1C"/>
    <w:rsid w:val="00E66F54"/>
    <w:rsid w:val="00E6717E"/>
    <w:rsid w:val="00E671C7"/>
    <w:rsid w:val="00E672FD"/>
    <w:rsid w:val="00E67343"/>
    <w:rsid w:val="00E6739F"/>
    <w:rsid w:val="00E676CD"/>
    <w:rsid w:val="00E6771C"/>
    <w:rsid w:val="00E677C8"/>
    <w:rsid w:val="00E677D5"/>
    <w:rsid w:val="00E6785F"/>
    <w:rsid w:val="00E678AE"/>
    <w:rsid w:val="00E678F8"/>
    <w:rsid w:val="00E67940"/>
    <w:rsid w:val="00E67982"/>
    <w:rsid w:val="00E67B75"/>
    <w:rsid w:val="00E67DA5"/>
    <w:rsid w:val="00E67F1D"/>
    <w:rsid w:val="00E702B1"/>
    <w:rsid w:val="00E704CA"/>
    <w:rsid w:val="00E705ED"/>
    <w:rsid w:val="00E706D9"/>
    <w:rsid w:val="00E70708"/>
    <w:rsid w:val="00E70725"/>
    <w:rsid w:val="00E70787"/>
    <w:rsid w:val="00E7082C"/>
    <w:rsid w:val="00E7089C"/>
    <w:rsid w:val="00E70AA0"/>
    <w:rsid w:val="00E70AAA"/>
    <w:rsid w:val="00E70B60"/>
    <w:rsid w:val="00E70B9C"/>
    <w:rsid w:val="00E70BF2"/>
    <w:rsid w:val="00E70C39"/>
    <w:rsid w:val="00E70DD0"/>
    <w:rsid w:val="00E70DE5"/>
    <w:rsid w:val="00E71021"/>
    <w:rsid w:val="00E71029"/>
    <w:rsid w:val="00E7102F"/>
    <w:rsid w:val="00E71091"/>
    <w:rsid w:val="00E710B7"/>
    <w:rsid w:val="00E71155"/>
    <w:rsid w:val="00E71177"/>
    <w:rsid w:val="00E711AE"/>
    <w:rsid w:val="00E712B2"/>
    <w:rsid w:val="00E7133F"/>
    <w:rsid w:val="00E7136E"/>
    <w:rsid w:val="00E713C1"/>
    <w:rsid w:val="00E71560"/>
    <w:rsid w:val="00E7158D"/>
    <w:rsid w:val="00E7164C"/>
    <w:rsid w:val="00E71792"/>
    <w:rsid w:val="00E718C6"/>
    <w:rsid w:val="00E718F4"/>
    <w:rsid w:val="00E71C21"/>
    <w:rsid w:val="00E71D0A"/>
    <w:rsid w:val="00E71D9C"/>
    <w:rsid w:val="00E71ED5"/>
    <w:rsid w:val="00E71F5D"/>
    <w:rsid w:val="00E71F87"/>
    <w:rsid w:val="00E71FFC"/>
    <w:rsid w:val="00E72036"/>
    <w:rsid w:val="00E7206C"/>
    <w:rsid w:val="00E72070"/>
    <w:rsid w:val="00E720AE"/>
    <w:rsid w:val="00E72335"/>
    <w:rsid w:val="00E723F1"/>
    <w:rsid w:val="00E7242D"/>
    <w:rsid w:val="00E727F4"/>
    <w:rsid w:val="00E72814"/>
    <w:rsid w:val="00E729D1"/>
    <w:rsid w:val="00E72B39"/>
    <w:rsid w:val="00E72CF8"/>
    <w:rsid w:val="00E72E0E"/>
    <w:rsid w:val="00E72EEB"/>
    <w:rsid w:val="00E72F38"/>
    <w:rsid w:val="00E72F6B"/>
    <w:rsid w:val="00E72F88"/>
    <w:rsid w:val="00E7300D"/>
    <w:rsid w:val="00E73043"/>
    <w:rsid w:val="00E730FA"/>
    <w:rsid w:val="00E73280"/>
    <w:rsid w:val="00E7332A"/>
    <w:rsid w:val="00E7334E"/>
    <w:rsid w:val="00E736A2"/>
    <w:rsid w:val="00E7373E"/>
    <w:rsid w:val="00E73791"/>
    <w:rsid w:val="00E7379F"/>
    <w:rsid w:val="00E7396C"/>
    <w:rsid w:val="00E739CA"/>
    <w:rsid w:val="00E739FF"/>
    <w:rsid w:val="00E73A48"/>
    <w:rsid w:val="00E73AB6"/>
    <w:rsid w:val="00E73BCA"/>
    <w:rsid w:val="00E73C2F"/>
    <w:rsid w:val="00E73CB3"/>
    <w:rsid w:val="00E73E0A"/>
    <w:rsid w:val="00E73EB5"/>
    <w:rsid w:val="00E73EE0"/>
    <w:rsid w:val="00E73FE2"/>
    <w:rsid w:val="00E74070"/>
    <w:rsid w:val="00E740E2"/>
    <w:rsid w:val="00E7415E"/>
    <w:rsid w:val="00E741ED"/>
    <w:rsid w:val="00E7426A"/>
    <w:rsid w:val="00E742BA"/>
    <w:rsid w:val="00E742C0"/>
    <w:rsid w:val="00E74450"/>
    <w:rsid w:val="00E7446A"/>
    <w:rsid w:val="00E744FD"/>
    <w:rsid w:val="00E74585"/>
    <w:rsid w:val="00E745BF"/>
    <w:rsid w:val="00E746E9"/>
    <w:rsid w:val="00E7471D"/>
    <w:rsid w:val="00E74A2F"/>
    <w:rsid w:val="00E74A84"/>
    <w:rsid w:val="00E74AF8"/>
    <w:rsid w:val="00E74C1F"/>
    <w:rsid w:val="00E74C37"/>
    <w:rsid w:val="00E74C61"/>
    <w:rsid w:val="00E74CEB"/>
    <w:rsid w:val="00E74DF0"/>
    <w:rsid w:val="00E74E25"/>
    <w:rsid w:val="00E75047"/>
    <w:rsid w:val="00E75198"/>
    <w:rsid w:val="00E751A0"/>
    <w:rsid w:val="00E7526C"/>
    <w:rsid w:val="00E7536D"/>
    <w:rsid w:val="00E753AB"/>
    <w:rsid w:val="00E7578C"/>
    <w:rsid w:val="00E757BE"/>
    <w:rsid w:val="00E7589E"/>
    <w:rsid w:val="00E75948"/>
    <w:rsid w:val="00E75975"/>
    <w:rsid w:val="00E75978"/>
    <w:rsid w:val="00E759B6"/>
    <w:rsid w:val="00E75B04"/>
    <w:rsid w:val="00E75B39"/>
    <w:rsid w:val="00E75BF2"/>
    <w:rsid w:val="00E75BF6"/>
    <w:rsid w:val="00E75D32"/>
    <w:rsid w:val="00E75D5D"/>
    <w:rsid w:val="00E75D6D"/>
    <w:rsid w:val="00E75E96"/>
    <w:rsid w:val="00E75F4D"/>
    <w:rsid w:val="00E75FD3"/>
    <w:rsid w:val="00E76021"/>
    <w:rsid w:val="00E761DD"/>
    <w:rsid w:val="00E7627E"/>
    <w:rsid w:val="00E762FE"/>
    <w:rsid w:val="00E7634F"/>
    <w:rsid w:val="00E7653C"/>
    <w:rsid w:val="00E7656D"/>
    <w:rsid w:val="00E7659D"/>
    <w:rsid w:val="00E7676E"/>
    <w:rsid w:val="00E767A1"/>
    <w:rsid w:val="00E768A9"/>
    <w:rsid w:val="00E768F4"/>
    <w:rsid w:val="00E769D1"/>
    <w:rsid w:val="00E76A07"/>
    <w:rsid w:val="00E76A33"/>
    <w:rsid w:val="00E76A42"/>
    <w:rsid w:val="00E76BEE"/>
    <w:rsid w:val="00E76C07"/>
    <w:rsid w:val="00E76C21"/>
    <w:rsid w:val="00E76DD7"/>
    <w:rsid w:val="00E76F90"/>
    <w:rsid w:val="00E7705F"/>
    <w:rsid w:val="00E770F3"/>
    <w:rsid w:val="00E77263"/>
    <w:rsid w:val="00E772A0"/>
    <w:rsid w:val="00E773AC"/>
    <w:rsid w:val="00E77429"/>
    <w:rsid w:val="00E774C7"/>
    <w:rsid w:val="00E776E9"/>
    <w:rsid w:val="00E7775D"/>
    <w:rsid w:val="00E77767"/>
    <w:rsid w:val="00E77905"/>
    <w:rsid w:val="00E77C0B"/>
    <w:rsid w:val="00E77E05"/>
    <w:rsid w:val="00E77E08"/>
    <w:rsid w:val="00E77F7F"/>
    <w:rsid w:val="00E77FB7"/>
    <w:rsid w:val="00E802C7"/>
    <w:rsid w:val="00E80485"/>
    <w:rsid w:val="00E804EE"/>
    <w:rsid w:val="00E805CC"/>
    <w:rsid w:val="00E807A2"/>
    <w:rsid w:val="00E807DC"/>
    <w:rsid w:val="00E80977"/>
    <w:rsid w:val="00E80A8A"/>
    <w:rsid w:val="00E80BF4"/>
    <w:rsid w:val="00E80C3A"/>
    <w:rsid w:val="00E80CB0"/>
    <w:rsid w:val="00E80F38"/>
    <w:rsid w:val="00E8114E"/>
    <w:rsid w:val="00E81169"/>
    <w:rsid w:val="00E8133E"/>
    <w:rsid w:val="00E815CF"/>
    <w:rsid w:val="00E8160C"/>
    <w:rsid w:val="00E816B9"/>
    <w:rsid w:val="00E8171E"/>
    <w:rsid w:val="00E8174D"/>
    <w:rsid w:val="00E8180B"/>
    <w:rsid w:val="00E81835"/>
    <w:rsid w:val="00E81AB2"/>
    <w:rsid w:val="00E81C36"/>
    <w:rsid w:val="00E81C60"/>
    <w:rsid w:val="00E81DC7"/>
    <w:rsid w:val="00E81FFD"/>
    <w:rsid w:val="00E82004"/>
    <w:rsid w:val="00E82026"/>
    <w:rsid w:val="00E822C7"/>
    <w:rsid w:val="00E8263C"/>
    <w:rsid w:val="00E82699"/>
    <w:rsid w:val="00E8292E"/>
    <w:rsid w:val="00E82955"/>
    <w:rsid w:val="00E82971"/>
    <w:rsid w:val="00E82A50"/>
    <w:rsid w:val="00E82CD1"/>
    <w:rsid w:val="00E831D9"/>
    <w:rsid w:val="00E83297"/>
    <w:rsid w:val="00E832B6"/>
    <w:rsid w:val="00E832FD"/>
    <w:rsid w:val="00E8343F"/>
    <w:rsid w:val="00E834B1"/>
    <w:rsid w:val="00E83993"/>
    <w:rsid w:val="00E83A65"/>
    <w:rsid w:val="00E83AE0"/>
    <w:rsid w:val="00E83B41"/>
    <w:rsid w:val="00E83E33"/>
    <w:rsid w:val="00E83E7D"/>
    <w:rsid w:val="00E83F09"/>
    <w:rsid w:val="00E83FC8"/>
    <w:rsid w:val="00E83FCF"/>
    <w:rsid w:val="00E84055"/>
    <w:rsid w:val="00E840B0"/>
    <w:rsid w:val="00E84230"/>
    <w:rsid w:val="00E8424F"/>
    <w:rsid w:val="00E84488"/>
    <w:rsid w:val="00E844A4"/>
    <w:rsid w:val="00E844E4"/>
    <w:rsid w:val="00E844F9"/>
    <w:rsid w:val="00E846F9"/>
    <w:rsid w:val="00E847A4"/>
    <w:rsid w:val="00E84A04"/>
    <w:rsid w:val="00E84A16"/>
    <w:rsid w:val="00E84BE4"/>
    <w:rsid w:val="00E84C15"/>
    <w:rsid w:val="00E84C86"/>
    <w:rsid w:val="00E84D0D"/>
    <w:rsid w:val="00E84D31"/>
    <w:rsid w:val="00E84D89"/>
    <w:rsid w:val="00E84E19"/>
    <w:rsid w:val="00E84EBE"/>
    <w:rsid w:val="00E84F4C"/>
    <w:rsid w:val="00E84F87"/>
    <w:rsid w:val="00E84FE8"/>
    <w:rsid w:val="00E84FF5"/>
    <w:rsid w:val="00E84FFD"/>
    <w:rsid w:val="00E85029"/>
    <w:rsid w:val="00E8505D"/>
    <w:rsid w:val="00E850DA"/>
    <w:rsid w:val="00E85156"/>
    <w:rsid w:val="00E85170"/>
    <w:rsid w:val="00E852D5"/>
    <w:rsid w:val="00E8536E"/>
    <w:rsid w:val="00E853AA"/>
    <w:rsid w:val="00E85406"/>
    <w:rsid w:val="00E8555F"/>
    <w:rsid w:val="00E856CC"/>
    <w:rsid w:val="00E857F4"/>
    <w:rsid w:val="00E8586D"/>
    <w:rsid w:val="00E85932"/>
    <w:rsid w:val="00E8596A"/>
    <w:rsid w:val="00E85A57"/>
    <w:rsid w:val="00E85AF5"/>
    <w:rsid w:val="00E85B04"/>
    <w:rsid w:val="00E85C01"/>
    <w:rsid w:val="00E85D9A"/>
    <w:rsid w:val="00E85DD8"/>
    <w:rsid w:val="00E85EFF"/>
    <w:rsid w:val="00E85F69"/>
    <w:rsid w:val="00E85FEF"/>
    <w:rsid w:val="00E86080"/>
    <w:rsid w:val="00E860E2"/>
    <w:rsid w:val="00E86555"/>
    <w:rsid w:val="00E866B4"/>
    <w:rsid w:val="00E8670B"/>
    <w:rsid w:val="00E86C09"/>
    <w:rsid w:val="00E86C3C"/>
    <w:rsid w:val="00E86D06"/>
    <w:rsid w:val="00E86D8E"/>
    <w:rsid w:val="00E86E30"/>
    <w:rsid w:val="00E86E59"/>
    <w:rsid w:val="00E86EA4"/>
    <w:rsid w:val="00E86EDB"/>
    <w:rsid w:val="00E86F9E"/>
    <w:rsid w:val="00E86FFB"/>
    <w:rsid w:val="00E87022"/>
    <w:rsid w:val="00E87085"/>
    <w:rsid w:val="00E87191"/>
    <w:rsid w:val="00E87213"/>
    <w:rsid w:val="00E87222"/>
    <w:rsid w:val="00E87238"/>
    <w:rsid w:val="00E8739D"/>
    <w:rsid w:val="00E873DD"/>
    <w:rsid w:val="00E87597"/>
    <w:rsid w:val="00E8760A"/>
    <w:rsid w:val="00E8766D"/>
    <w:rsid w:val="00E877D1"/>
    <w:rsid w:val="00E87B6F"/>
    <w:rsid w:val="00E87BB4"/>
    <w:rsid w:val="00E87C7A"/>
    <w:rsid w:val="00E87D21"/>
    <w:rsid w:val="00E87D33"/>
    <w:rsid w:val="00E87DF7"/>
    <w:rsid w:val="00E87E07"/>
    <w:rsid w:val="00E87E19"/>
    <w:rsid w:val="00E87EA0"/>
    <w:rsid w:val="00E87ECE"/>
    <w:rsid w:val="00E87ED9"/>
    <w:rsid w:val="00E90013"/>
    <w:rsid w:val="00E900EE"/>
    <w:rsid w:val="00E9019D"/>
    <w:rsid w:val="00E901B5"/>
    <w:rsid w:val="00E901FD"/>
    <w:rsid w:val="00E90260"/>
    <w:rsid w:val="00E90366"/>
    <w:rsid w:val="00E90371"/>
    <w:rsid w:val="00E904B9"/>
    <w:rsid w:val="00E906B2"/>
    <w:rsid w:val="00E90724"/>
    <w:rsid w:val="00E90759"/>
    <w:rsid w:val="00E90784"/>
    <w:rsid w:val="00E907D8"/>
    <w:rsid w:val="00E9097C"/>
    <w:rsid w:val="00E909E0"/>
    <w:rsid w:val="00E90A2E"/>
    <w:rsid w:val="00E90A2F"/>
    <w:rsid w:val="00E90AB7"/>
    <w:rsid w:val="00E90B0F"/>
    <w:rsid w:val="00E90B44"/>
    <w:rsid w:val="00E90B59"/>
    <w:rsid w:val="00E90F8C"/>
    <w:rsid w:val="00E90FE1"/>
    <w:rsid w:val="00E9100A"/>
    <w:rsid w:val="00E91012"/>
    <w:rsid w:val="00E9107D"/>
    <w:rsid w:val="00E91102"/>
    <w:rsid w:val="00E912E5"/>
    <w:rsid w:val="00E913FC"/>
    <w:rsid w:val="00E91472"/>
    <w:rsid w:val="00E914A4"/>
    <w:rsid w:val="00E91737"/>
    <w:rsid w:val="00E9180D"/>
    <w:rsid w:val="00E91819"/>
    <w:rsid w:val="00E91888"/>
    <w:rsid w:val="00E91897"/>
    <w:rsid w:val="00E919CB"/>
    <w:rsid w:val="00E91A3A"/>
    <w:rsid w:val="00E91A50"/>
    <w:rsid w:val="00E91DEB"/>
    <w:rsid w:val="00E91E90"/>
    <w:rsid w:val="00E91F21"/>
    <w:rsid w:val="00E91F9E"/>
    <w:rsid w:val="00E92206"/>
    <w:rsid w:val="00E922E1"/>
    <w:rsid w:val="00E92316"/>
    <w:rsid w:val="00E923C1"/>
    <w:rsid w:val="00E9253E"/>
    <w:rsid w:val="00E925AD"/>
    <w:rsid w:val="00E92602"/>
    <w:rsid w:val="00E9268B"/>
    <w:rsid w:val="00E926B4"/>
    <w:rsid w:val="00E926C0"/>
    <w:rsid w:val="00E92816"/>
    <w:rsid w:val="00E9289D"/>
    <w:rsid w:val="00E9294E"/>
    <w:rsid w:val="00E92B3C"/>
    <w:rsid w:val="00E92BFC"/>
    <w:rsid w:val="00E92BFD"/>
    <w:rsid w:val="00E92D25"/>
    <w:rsid w:val="00E930A6"/>
    <w:rsid w:val="00E93123"/>
    <w:rsid w:val="00E9314B"/>
    <w:rsid w:val="00E93298"/>
    <w:rsid w:val="00E93538"/>
    <w:rsid w:val="00E9353A"/>
    <w:rsid w:val="00E93556"/>
    <w:rsid w:val="00E9371D"/>
    <w:rsid w:val="00E938EA"/>
    <w:rsid w:val="00E93936"/>
    <w:rsid w:val="00E93A3B"/>
    <w:rsid w:val="00E93C43"/>
    <w:rsid w:val="00E93D4C"/>
    <w:rsid w:val="00E93E2A"/>
    <w:rsid w:val="00E93F76"/>
    <w:rsid w:val="00E93F8D"/>
    <w:rsid w:val="00E93F9A"/>
    <w:rsid w:val="00E94228"/>
    <w:rsid w:val="00E943DE"/>
    <w:rsid w:val="00E9446A"/>
    <w:rsid w:val="00E9457A"/>
    <w:rsid w:val="00E945AC"/>
    <w:rsid w:val="00E9469E"/>
    <w:rsid w:val="00E9470B"/>
    <w:rsid w:val="00E9474A"/>
    <w:rsid w:val="00E94795"/>
    <w:rsid w:val="00E9480F"/>
    <w:rsid w:val="00E94967"/>
    <w:rsid w:val="00E949B1"/>
    <w:rsid w:val="00E94A20"/>
    <w:rsid w:val="00E94B01"/>
    <w:rsid w:val="00E94CB3"/>
    <w:rsid w:val="00E94D99"/>
    <w:rsid w:val="00E94DB3"/>
    <w:rsid w:val="00E94FC5"/>
    <w:rsid w:val="00E94FE8"/>
    <w:rsid w:val="00E95150"/>
    <w:rsid w:val="00E952B4"/>
    <w:rsid w:val="00E95324"/>
    <w:rsid w:val="00E9540E"/>
    <w:rsid w:val="00E95432"/>
    <w:rsid w:val="00E95648"/>
    <w:rsid w:val="00E957A8"/>
    <w:rsid w:val="00E958F4"/>
    <w:rsid w:val="00E958FF"/>
    <w:rsid w:val="00E95A8A"/>
    <w:rsid w:val="00E95ACA"/>
    <w:rsid w:val="00E95AE8"/>
    <w:rsid w:val="00E95AEB"/>
    <w:rsid w:val="00E95CCD"/>
    <w:rsid w:val="00E95D3A"/>
    <w:rsid w:val="00E95E1B"/>
    <w:rsid w:val="00E95FFA"/>
    <w:rsid w:val="00E960C2"/>
    <w:rsid w:val="00E9628F"/>
    <w:rsid w:val="00E96362"/>
    <w:rsid w:val="00E963DA"/>
    <w:rsid w:val="00E965B3"/>
    <w:rsid w:val="00E96683"/>
    <w:rsid w:val="00E96726"/>
    <w:rsid w:val="00E967E4"/>
    <w:rsid w:val="00E96827"/>
    <w:rsid w:val="00E96981"/>
    <w:rsid w:val="00E96997"/>
    <w:rsid w:val="00E96B87"/>
    <w:rsid w:val="00E96B9A"/>
    <w:rsid w:val="00E96C3A"/>
    <w:rsid w:val="00E96EB5"/>
    <w:rsid w:val="00E96F05"/>
    <w:rsid w:val="00E96F6B"/>
    <w:rsid w:val="00E97538"/>
    <w:rsid w:val="00E9772E"/>
    <w:rsid w:val="00E97A4E"/>
    <w:rsid w:val="00E97BA4"/>
    <w:rsid w:val="00E97C45"/>
    <w:rsid w:val="00E97D18"/>
    <w:rsid w:val="00E97D8B"/>
    <w:rsid w:val="00E97E0D"/>
    <w:rsid w:val="00E97E87"/>
    <w:rsid w:val="00E97F57"/>
    <w:rsid w:val="00E97F5E"/>
    <w:rsid w:val="00EA0014"/>
    <w:rsid w:val="00EA0015"/>
    <w:rsid w:val="00EA00A4"/>
    <w:rsid w:val="00EA00CC"/>
    <w:rsid w:val="00EA0104"/>
    <w:rsid w:val="00EA01D8"/>
    <w:rsid w:val="00EA01F8"/>
    <w:rsid w:val="00EA021E"/>
    <w:rsid w:val="00EA025C"/>
    <w:rsid w:val="00EA0309"/>
    <w:rsid w:val="00EA0491"/>
    <w:rsid w:val="00EA07D7"/>
    <w:rsid w:val="00EA0808"/>
    <w:rsid w:val="00EA0835"/>
    <w:rsid w:val="00EA08F8"/>
    <w:rsid w:val="00EA0943"/>
    <w:rsid w:val="00EA0978"/>
    <w:rsid w:val="00EA0A70"/>
    <w:rsid w:val="00EA0A95"/>
    <w:rsid w:val="00EA0AF4"/>
    <w:rsid w:val="00EA0C00"/>
    <w:rsid w:val="00EA0C2C"/>
    <w:rsid w:val="00EA0DC8"/>
    <w:rsid w:val="00EA0DD0"/>
    <w:rsid w:val="00EA0E36"/>
    <w:rsid w:val="00EA0F2E"/>
    <w:rsid w:val="00EA11C1"/>
    <w:rsid w:val="00EA1234"/>
    <w:rsid w:val="00EA145A"/>
    <w:rsid w:val="00EA14EF"/>
    <w:rsid w:val="00EA1532"/>
    <w:rsid w:val="00EA1587"/>
    <w:rsid w:val="00EA16DB"/>
    <w:rsid w:val="00EA194B"/>
    <w:rsid w:val="00EA1A4F"/>
    <w:rsid w:val="00EA1B9B"/>
    <w:rsid w:val="00EA1CC9"/>
    <w:rsid w:val="00EA1E65"/>
    <w:rsid w:val="00EA1FAE"/>
    <w:rsid w:val="00EA212F"/>
    <w:rsid w:val="00EA214F"/>
    <w:rsid w:val="00EA2218"/>
    <w:rsid w:val="00EA221C"/>
    <w:rsid w:val="00EA245F"/>
    <w:rsid w:val="00EA25AA"/>
    <w:rsid w:val="00EA2745"/>
    <w:rsid w:val="00EA2755"/>
    <w:rsid w:val="00EA28D3"/>
    <w:rsid w:val="00EA28F5"/>
    <w:rsid w:val="00EA29CD"/>
    <w:rsid w:val="00EA2B72"/>
    <w:rsid w:val="00EA2D04"/>
    <w:rsid w:val="00EA2ECA"/>
    <w:rsid w:val="00EA2F2F"/>
    <w:rsid w:val="00EA2FAB"/>
    <w:rsid w:val="00EA31F6"/>
    <w:rsid w:val="00EA345F"/>
    <w:rsid w:val="00EA36B0"/>
    <w:rsid w:val="00EA36DA"/>
    <w:rsid w:val="00EA371A"/>
    <w:rsid w:val="00EA3842"/>
    <w:rsid w:val="00EA3966"/>
    <w:rsid w:val="00EA3976"/>
    <w:rsid w:val="00EA3A78"/>
    <w:rsid w:val="00EA3AF2"/>
    <w:rsid w:val="00EA3BA0"/>
    <w:rsid w:val="00EA3C21"/>
    <w:rsid w:val="00EA3CF5"/>
    <w:rsid w:val="00EA3D32"/>
    <w:rsid w:val="00EA3E63"/>
    <w:rsid w:val="00EA3F0B"/>
    <w:rsid w:val="00EA4043"/>
    <w:rsid w:val="00EA4074"/>
    <w:rsid w:val="00EA4086"/>
    <w:rsid w:val="00EA40F6"/>
    <w:rsid w:val="00EA427F"/>
    <w:rsid w:val="00EA439A"/>
    <w:rsid w:val="00EA43C0"/>
    <w:rsid w:val="00EA4448"/>
    <w:rsid w:val="00EA4462"/>
    <w:rsid w:val="00EA44A6"/>
    <w:rsid w:val="00EA44C4"/>
    <w:rsid w:val="00EA45C1"/>
    <w:rsid w:val="00EA45E4"/>
    <w:rsid w:val="00EA46E5"/>
    <w:rsid w:val="00EA47C1"/>
    <w:rsid w:val="00EA4804"/>
    <w:rsid w:val="00EA483B"/>
    <w:rsid w:val="00EA4848"/>
    <w:rsid w:val="00EA48B6"/>
    <w:rsid w:val="00EA4965"/>
    <w:rsid w:val="00EA4ABC"/>
    <w:rsid w:val="00EA4DF0"/>
    <w:rsid w:val="00EA4F88"/>
    <w:rsid w:val="00EA4F91"/>
    <w:rsid w:val="00EA4FA4"/>
    <w:rsid w:val="00EA5146"/>
    <w:rsid w:val="00EA5192"/>
    <w:rsid w:val="00EA52F9"/>
    <w:rsid w:val="00EA54A5"/>
    <w:rsid w:val="00EA54FA"/>
    <w:rsid w:val="00EA560A"/>
    <w:rsid w:val="00EA5665"/>
    <w:rsid w:val="00EA597F"/>
    <w:rsid w:val="00EA5982"/>
    <w:rsid w:val="00EA59EE"/>
    <w:rsid w:val="00EA5A04"/>
    <w:rsid w:val="00EA5A28"/>
    <w:rsid w:val="00EA5A37"/>
    <w:rsid w:val="00EA5A93"/>
    <w:rsid w:val="00EA5AAD"/>
    <w:rsid w:val="00EA5AD2"/>
    <w:rsid w:val="00EA5AD9"/>
    <w:rsid w:val="00EA5B99"/>
    <w:rsid w:val="00EA5C52"/>
    <w:rsid w:val="00EA5C74"/>
    <w:rsid w:val="00EA5E2E"/>
    <w:rsid w:val="00EA5E46"/>
    <w:rsid w:val="00EA5E73"/>
    <w:rsid w:val="00EA5EF2"/>
    <w:rsid w:val="00EA5F85"/>
    <w:rsid w:val="00EA5FE6"/>
    <w:rsid w:val="00EA6059"/>
    <w:rsid w:val="00EA60D5"/>
    <w:rsid w:val="00EA61B8"/>
    <w:rsid w:val="00EA628D"/>
    <w:rsid w:val="00EA62B0"/>
    <w:rsid w:val="00EA6348"/>
    <w:rsid w:val="00EA6349"/>
    <w:rsid w:val="00EA64CA"/>
    <w:rsid w:val="00EA666D"/>
    <w:rsid w:val="00EA686B"/>
    <w:rsid w:val="00EA689E"/>
    <w:rsid w:val="00EA6902"/>
    <w:rsid w:val="00EA69AC"/>
    <w:rsid w:val="00EA6B4D"/>
    <w:rsid w:val="00EA6C21"/>
    <w:rsid w:val="00EA6C7C"/>
    <w:rsid w:val="00EA6C82"/>
    <w:rsid w:val="00EA6EB9"/>
    <w:rsid w:val="00EA6F2D"/>
    <w:rsid w:val="00EA6F72"/>
    <w:rsid w:val="00EA6FB3"/>
    <w:rsid w:val="00EA7115"/>
    <w:rsid w:val="00EA711C"/>
    <w:rsid w:val="00EA7168"/>
    <w:rsid w:val="00EA72B7"/>
    <w:rsid w:val="00EA72CD"/>
    <w:rsid w:val="00EA72DA"/>
    <w:rsid w:val="00EA73F1"/>
    <w:rsid w:val="00EA74D3"/>
    <w:rsid w:val="00EA75E6"/>
    <w:rsid w:val="00EA7719"/>
    <w:rsid w:val="00EA79D0"/>
    <w:rsid w:val="00EA79F5"/>
    <w:rsid w:val="00EA7AC7"/>
    <w:rsid w:val="00EA7B80"/>
    <w:rsid w:val="00EA7BA5"/>
    <w:rsid w:val="00EA7DDE"/>
    <w:rsid w:val="00EA7F36"/>
    <w:rsid w:val="00EB000C"/>
    <w:rsid w:val="00EB0026"/>
    <w:rsid w:val="00EB0128"/>
    <w:rsid w:val="00EB01DF"/>
    <w:rsid w:val="00EB030E"/>
    <w:rsid w:val="00EB03DB"/>
    <w:rsid w:val="00EB0418"/>
    <w:rsid w:val="00EB042E"/>
    <w:rsid w:val="00EB0506"/>
    <w:rsid w:val="00EB0511"/>
    <w:rsid w:val="00EB052B"/>
    <w:rsid w:val="00EB0608"/>
    <w:rsid w:val="00EB068F"/>
    <w:rsid w:val="00EB08C0"/>
    <w:rsid w:val="00EB090F"/>
    <w:rsid w:val="00EB09C5"/>
    <w:rsid w:val="00EB0B68"/>
    <w:rsid w:val="00EB0BEA"/>
    <w:rsid w:val="00EB0C24"/>
    <w:rsid w:val="00EB0C4A"/>
    <w:rsid w:val="00EB0D9D"/>
    <w:rsid w:val="00EB0F86"/>
    <w:rsid w:val="00EB0F9F"/>
    <w:rsid w:val="00EB1006"/>
    <w:rsid w:val="00EB10AE"/>
    <w:rsid w:val="00EB1187"/>
    <w:rsid w:val="00EB1238"/>
    <w:rsid w:val="00EB125C"/>
    <w:rsid w:val="00EB128A"/>
    <w:rsid w:val="00EB1367"/>
    <w:rsid w:val="00EB13A2"/>
    <w:rsid w:val="00EB1427"/>
    <w:rsid w:val="00EB14F3"/>
    <w:rsid w:val="00EB1561"/>
    <w:rsid w:val="00EB15BA"/>
    <w:rsid w:val="00EB1664"/>
    <w:rsid w:val="00EB1682"/>
    <w:rsid w:val="00EB1690"/>
    <w:rsid w:val="00EB1706"/>
    <w:rsid w:val="00EB1718"/>
    <w:rsid w:val="00EB17A0"/>
    <w:rsid w:val="00EB17F4"/>
    <w:rsid w:val="00EB18CC"/>
    <w:rsid w:val="00EB18E9"/>
    <w:rsid w:val="00EB1A3C"/>
    <w:rsid w:val="00EB1A4F"/>
    <w:rsid w:val="00EB1A8D"/>
    <w:rsid w:val="00EB1C1B"/>
    <w:rsid w:val="00EB1D0A"/>
    <w:rsid w:val="00EB1D45"/>
    <w:rsid w:val="00EB1D58"/>
    <w:rsid w:val="00EB1E6F"/>
    <w:rsid w:val="00EB1ED7"/>
    <w:rsid w:val="00EB20AF"/>
    <w:rsid w:val="00EB20C8"/>
    <w:rsid w:val="00EB20F4"/>
    <w:rsid w:val="00EB2162"/>
    <w:rsid w:val="00EB2256"/>
    <w:rsid w:val="00EB2295"/>
    <w:rsid w:val="00EB23E3"/>
    <w:rsid w:val="00EB24C6"/>
    <w:rsid w:val="00EB2643"/>
    <w:rsid w:val="00EB273C"/>
    <w:rsid w:val="00EB282E"/>
    <w:rsid w:val="00EB2A88"/>
    <w:rsid w:val="00EB2C87"/>
    <w:rsid w:val="00EB2CE8"/>
    <w:rsid w:val="00EB2D7A"/>
    <w:rsid w:val="00EB2DB0"/>
    <w:rsid w:val="00EB2DB9"/>
    <w:rsid w:val="00EB2DF5"/>
    <w:rsid w:val="00EB2DF6"/>
    <w:rsid w:val="00EB2E08"/>
    <w:rsid w:val="00EB2ED5"/>
    <w:rsid w:val="00EB30B3"/>
    <w:rsid w:val="00EB30D8"/>
    <w:rsid w:val="00EB31B2"/>
    <w:rsid w:val="00EB31C1"/>
    <w:rsid w:val="00EB3216"/>
    <w:rsid w:val="00EB3276"/>
    <w:rsid w:val="00EB329F"/>
    <w:rsid w:val="00EB32BB"/>
    <w:rsid w:val="00EB337A"/>
    <w:rsid w:val="00EB340F"/>
    <w:rsid w:val="00EB348A"/>
    <w:rsid w:val="00EB3520"/>
    <w:rsid w:val="00EB358F"/>
    <w:rsid w:val="00EB385D"/>
    <w:rsid w:val="00EB3878"/>
    <w:rsid w:val="00EB3A17"/>
    <w:rsid w:val="00EB3A74"/>
    <w:rsid w:val="00EB3C23"/>
    <w:rsid w:val="00EB3C58"/>
    <w:rsid w:val="00EB4018"/>
    <w:rsid w:val="00EB40B4"/>
    <w:rsid w:val="00EB40E5"/>
    <w:rsid w:val="00EB40F5"/>
    <w:rsid w:val="00EB4273"/>
    <w:rsid w:val="00EB4278"/>
    <w:rsid w:val="00EB463C"/>
    <w:rsid w:val="00EB46B6"/>
    <w:rsid w:val="00EB472A"/>
    <w:rsid w:val="00EB4768"/>
    <w:rsid w:val="00EB4834"/>
    <w:rsid w:val="00EB496F"/>
    <w:rsid w:val="00EB4A1F"/>
    <w:rsid w:val="00EB4CDF"/>
    <w:rsid w:val="00EB4D16"/>
    <w:rsid w:val="00EB4D4C"/>
    <w:rsid w:val="00EB4DA9"/>
    <w:rsid w:val="00EB4DF2"/>
    <w:rsid w:val="00EB4EA5"/>
    <w:rsid w:val="00EB4F30"/>
    <w:rsid w:val="00EB4FA9"/>
    <w:rsid w:val="00EB4FAA"/>
    <w:rsid w:val="00EB50D2"/>
    <w:rsid w:val="00EB50E3"/>
    <w:rsid w:val="00EB5193"/>
    <w:rsid w:val="00EB525A"/>
    <w:rsid w:val="00EB5348"/>
    <w:rsid w:val="00EB5548"/>
    <w:rsid w:val="00EB5803"/>
    <w:rsid w:val="00EB587A"/>
    <w:rsid w:val="00EB5A31"/>
    <w:rsid w:val="00EB5BC1"/>
    <w:rsid w:val="00EB5C34"/>
    <w:rsid w:val="00EB5D9F"/>
    <w:rsid w:val="00EB5E2E"/>
    <w:rsid w:val="00EB5E58"/>
    <w:rsid w:val="00EB5E64"/>
    <w:rsid w:val="00EB5EA9"/>
    <w:rsid w:val="00EB5F55"/>
    <w:rsid w:val="00EB5F86"/>
    <w:rsid w:val="00EB61BA"/>
    <w:rsid w:val="00EB6376"/>
    <w:rsid w:val="00EB6577"/>
    <w:rsid w:val="00EB6948"/>
    <w:rsid w:val="00EB696B"/>
    <w:rsid w:val="00EB6A46"/>
    <w:rsid w:val="00EB6A77"/>
    <w:rsid w:val="00EB6A9D"/>
    <w:rsid w:val="00EB6AA0"/>
    <w:rsid w:val="00EB6AA7"/>
    <w:rsid w:val="00EB6B7F"/>
    <w:rsid w:val="00EB6BCE"/>
    <w:rsid w:val="00EB6BD2"/>
    <w:rsid w:val="00EB6D66"/>
    <w:rsid w:val="00EB6DA5"/>
    <w:rsid w:val="00EB6E5F"/>
    <w:rsid w:val="00EB6E8A"/>
    <w:rsid w:val="00EB6E8D"/>
    <w:rsid w:val="00EB6EF1"/>
    <w:rsid w:val="00EB6F96"/>
    <w:rsid w:val="00EB7098"/>
    <w:rsid w:val="00EB70D7"/>
    <w:rsid w:val="00EB7191"/>
    <w:rsid w:val="00EB720F"/>
    <w:rsid w:val="00EB7292"/>
    <w:rsid w:val="00EB737B"/>
    <w:rsid w:val="00EB73D3"/>
    <w:rsid w:val="00EB743D"/>
    <w:rsid w:val="00EB7445"/>
    <w:rsid w:val="00EB74A8"/>
    <w:rsid w:val="00EB753E"/>
    <w:rsid w:val="00EB7610"/>
    <w:rsid w:val="00EB7684"/>
    <w:rsid w:val="00EB76DA"/>
    <w:rsid w:val="00EB76FC"/>
    <w:rsid w:val="00EB776E"/>
    <w:rsid w:val="00EB79ED"/>
    <w:rsid w:val="00EB7B45"/>
    <w:rsid w:val="00EB7B82"/>
    <w:rsid w:val="00EB7D2D"/>
    <w:rsid w:val="00EB7D98"/>
    <w:rsid w:val="00EB7DA6"/>
    <w:rsid w:val="00EB7F3F"/>
    <w:rsid w:val="00EB7F56"/>
    <w:rsid w:val="00EB7F7B"/>
    <w:rsid w:val="00EC0035"/>
    <w:rsid w:val="00EC0036"/>
    <w:rsid w:val="00EC00BF"/>
    <w:rsid w:val="00EC0151"/>
    <w:rsid w:val="00EC0161"/>
    <w:rsid w:val="00EC01D0"/>
    <w:rsid w:val="00EC031A"/>
    <w:rsid w:val="00EC0486"/>
    <w:rsid w:val="00EC0570"/>
    <w:rsid w:val="00EC05F4"/>
    <w:rsid w:val="00EC08F9"/>
    <w:rsid w:val="00EC0AF6"/>
    <w:rsid w:val="00EC0BA6"/>
    <w:rsid w:val="00EC0C73"/>
    <w:rsid w:val="00EC0D9F"/>
    <w:rsid w:val="00EC0F6A"/>
    <w:rsid w:val="00EC100D"/>
    <w:rsid w:val="00EC1028"/>
    <w:rsid w:val="00EC10FB"/>
    <w:rsid w:val="00EC113E"/>
    <w:rsid w:val="00EC1181"/>
    <w:rsid w:val="00EC11CC"/>
    <w:rsid w:val="00EC11E5"/>
    <w:rsid w:val="00EC11F7"/>
    <w:rsid w:val="00EC153B"/>
    <w:rsid w:val="00EC159A"/>
    <w:rsid w:val="00EC1838"/>
    <w:rsid w:val="00EC1951"/>
    <w:rsid w:val="00EC19BA"/>
    <w:rsid w:val="00EC1B18"/>
    <w:rsid w:val="00EC1B1D"/>
    <w:rsid w:val="00EC1C11"/>
    <w:rsid w:val="00EC1C56"/>
    <w:rsid w:val="00EC1DB8"/>
    <w:rsid w:val="00EC1EE4"/>
    <w:rsid w:val="00EC1FDF"/>
    <w:rsid w:val="00EC217D"/>
    <w:rsid w:val="00EC2193"/>
    <w:rsid w:val="00EC21DE"/>
    <w:rsid w:val="00EC2324"/>
    <w:rsid w:val="00EC23D5"/>
    <w:rsid w:val="00EC2465"/>
    <w:rsid w:val="00EC2486"/>
    <w:rsid w:val="00EC26A4"/>
    <w:rsid w:val="00EC26C1"/>
    <w:rsid w:val="00EC281E"/>
    <w:rsid w:val="00EC28A5"/>
    <w:rsid w:val="00EC29A5"/>
    <w:rsid w:val="00EC2A2D"/>
    <w:rsid w:val="00EC2C55"/>
    <w:rsid w:val="00EC2DE6"/>
    <w:rsid w:val="00EC2FFE"/>
    <w:rsid w:val="00EC301C"/>
    <w:rsid w:val="00EC304B"/>
    <w:rsid w:val="00EC30C9"/>
    <w:rsid w:val="00EC30F2"/>
    <w:rsid w:val="00EC320E"/>
    <w:rsid w:val="00EC32F1"/>
    <w:rsid w:val="00EC3347"/>
    <w:rsid w:val="00EC3480"/>
    <w:rsid w:val="00EC34B3"/>
    <w:rsid w:val="00EC3545"/>
    <w:rsid w:val="00EC366B"/>
    <w:rsid w:val="00EC36E2"/>
    <w:rsid w:val="00EC3757"/>
    <w:rsid w:val="00EC3AE9"/>
    <w:rsid w:val="00EC3B86"/>
    <w:rsid w:val="00EC3CC5"/>
    <w:rsid w:val="00EC3D0C"/>
    <w:rsid w:val="00EC3D4C"/>
    <w:rsid w:val="00EC3FD6"/>
    <w:rsid w:val="00EC3FD9"/>
    <w:rsid w:val="00EC40DA"/>
    <w:rsid w:val="00EC4179"/>
    <w:rsid w:val="00EC4303"/>
    <w:rsid w:val="00EC4365"/>
    <w:rsid w:val="00EC43F0"/>
    <w:rsid w:val="00EC4532"/>
    <w:rsid w:val="00EC4565"/>
    <w:rsid w:val="00EC475B"/>
    <w:rsid w:val="00EC4872"/>
    <w:rsid w:val="00EC49FA"/>
    <w:rsid w:val="00EC4C4B"/>
    <w:rsid w:val="00EC4C9C"/>
    <w:rsid w:val="00EC4DAE"/>
    <w:rsid w:val="00EC4E1A"/>
    <w:rsid w:val="00EC4E3D"/>
    <w:rsid w:val="00EC50FA"/>
    <w:rsid w:val="00EC510C"/>
    <w:rsid w:val="00EC51DF"/>
    <w:rsid w:val="00EC5348"/>
    <w:rsid w:val="00EC53C9"/>
    <w:rsid w:val="00EC541A"/>
    <w:rsid w:val="00EC5697"/>
    <w:rsid w:val="00EC5792"/>
    <w:rsid w:val="00EC581D"/>
    <w:rsid w:val="00EC58B7"/>
    <w:rsid w:val="00EC58D8"/>
    <w:rsid w:val="00EC596D"/>
    <w:rsid w:val="00EC59AC"/>
    <w:rsid w:val="00EC5A2B"/>
    <w:rsid w:val="00EC5A4A"/>
    <w:rsid w:val="00EC5A5C"/>
    <w:rsid w:val="00EC5B9B"/>
    <w:rsid w:val="00EC5BE6"/>
    <w:rsid w:val="00EC5C1E"/>
    <w:rsid w:val="00EC5D73"/>
    <w:rsid w:val="00EC5DAC"/>
    <w:rsid w:val="00EC5E39"/>
    <w:rsid w:val="00EC5E74"/>
    <w:rsid w:val="00EC5ED3"/>
    <w:rsid w:val="00EC602C"/>
    <w:rsid w:val="00EC604C"/>
    <w:rsid w:val="00EC60BC"/>
    <w:rsid w:val="00EC613F"/>
    <w:rsid w:val="00EC61C4"/>
    <w:rsid w:val="00EC61C6"/>
    <w:rsid w:val="00EC6270"/>
    <w:rsid w:val="00EC63B9"/>
    <w:rsid w:val="00EC6401"/>
    <w:rsid w:val="00EC6510"/>
    <w:rsid w:val="00EC65B1"/>
    <w:rsid w:val="00EC6714"/>
    <w:rsid w:val="00EC67B4"/>
    <w:rsid w:val="00EC6882"/>
    <w:rsid w:val="00EC6C55"/>
    <w:rsid w:val="00EC6EBD"/>
    <w:rsid w:val="00EC6FAE"/>
    <w:rsid w:val="00EC70A7"/>
    <w:rsid w:val="00EC71AD"/>
    <w:rsid w:val="00EC71E2"/>
    <w:rsid w:val="00EC7215"/>
    <w:rsid w:val="00EC7230"/>
    <w:rsid w:val="00EC7274"/>
    <w:rsid w:val="00EC73A0"/>
    <w:rsid w:val="00EC7406"/>
    <w:rsid w:val="00EC75EB"/>
    <w:rsid w:val="00EC7699"/>
    <w:rsid w:val="00EC76E3"/>
    <w:rsid w:val="00EC779E"/>
    <w:rsid w:val="00EC784E"/>
    <w:rsid w:val="00EC78B7"/>
    <w:rsid w:val="00EC78DA"/>
    <w:rsid w:val="00EC7BA7"/>
    <w:rsid w:val="00EC7C1C"/>
    <w:rsid w:val="00EC7C91"/>
    <w:rsid w:val="00EC7DE4"/>
    <w:rsid w:val="00ED0037"/>
    <w:rsid w:val="00ED009C"/>
    <w:rsid w:val="00ED01C6"/>
    <w:rsid w:val="00ED0285"/>
    <w:rsid w:val="00ED031B"/>
    <w:rsid w:val="00ED040E"/>
    <w:rsid w:val="00ED05A0"/>
    <w:rsid w:val="00ED06D9"/>
    <w:rsid w:val="00ED06FD"/>
    <w:rsid w:val="00ED07A1"/>
    <w:rsid w:val="00ED090E"/>
    <w:rsid w:val="00ED0B4E"/>
    <w:rsid w:val="00ED0BB3"/>
    <w:rsid w:val="00ED0BE1"/>
    <w:rsid w:val="00ED0C25"/>
    <w:rsid w:val="00ED0C3E"/>
    <w:rsid w:val="00ED0C9B"/>
    <w:rsid w:val="00ED0D5F"/>
    <w:rsid w:val="00ED0DA2"/>
    <w:rsid w:val="00ED0DB7"/>
    <w:rsid w:val="00ED0DF7"/>
    <w:rsid w:val="00ED0E68"/>
    <w:rsid w:val="00ED0FBD"/>
    <w:rsid w:val="00ED0FC1"/>
    <w:rsid w:val="00ED1027"/>
    <w:rsid w:val="00ED1282"/>
    <w:rsid w:val="00ED146E"/>
    <w:rsid w:val="00ED1677"/>
    <w:rsid w:val="00ED171A"/>
    <w:rsid w:val="00ED1721"/>
    <w:rsid w:val="00ED1997"/>
    <w:rsid w:val="00ED1AD5"/>
    <w:rsid w:val="00ED1B26"/>
    <w:rsid w:val="00ED1B5E"/>
    <w:rsid w:val="00ED1C34"/>
    <w:rsid w:val="00ED1D13"/>
    <w:rsid w:val="00ED1DAD"/>
    <w:rsid w:val="00ED2373"/>
    <w:rsid w:val="00ED2396"/>
    <w:rsid w:val="00ED251F"/>
    <w:rsid w:val="00ED252C"/>
    <w:rsid w:val="00ED263B"/>
    <w:rsid w:val="00ED26B1"/>
    <w:rsid w:val="00ED26C4"/>
    <w:rsid w:val="00ED2787"/>
    <w:rsid w:val="00ED279B"/>
    <w:rsid w:val="00ED2A7C"/>
    <w:rsid w:val="00ED2AD6"/>
    <w:rsid w:val="00ED2BDD"/>
    <w:rsid w:val="00ED2D6F"/>
    <w:rsid w:val="00ED2DAB"/>
    <w:rsid w:val="00ED3143"/>
    <w:rsid w:val="00ED32C8"/>
    <w:rsid w:val="00ED32D5"/>
    <w:rsid w:val="00ED344A"/>
    <w:rsid w:val="00ED34CC"/>
    <w:rsid w:val="00ED34FA"/>
    <w:rsid w:val="00ED350D"/>
    <w:rsid w:val="00ED351E"/>
    <w:rsid w:val="00ED356B"/>
    <w:rsid w:val="00ED35E6"/>
    <w:rsid w:val="00ED3664"/>
    <w:rsid w:val="00ED391C"/>
    <w:rsid w:val="00ED3EB0"/>
    <w:rsid w:val="00ED3EFF"/>
    <w:rsid w:val="00ED3F7E"/>
    <w:rsid w:val="00ED3F89"/>
    <w:rsid w:val="00ED3F95"/>
    <w:rsid w:val="00ED4022"/>
    <w:rsid w:val="00ED40BB"/>
    <w:rsid w:val="00ED424F"/>
    <w:rsid w:val="00ED439F"/>
    <w:rsid w:val="00ED43FF"/>
    <w:rsid w:val="00ED45AF"/>
    <w:rsid w:val="00ED464B"/>
    <w:rsid w:val="00ED4666"/>
    <w:rsid w:val="00ED467B"/>
    <w:rsid w:val="00ED46C4"/>
    <w:rsid w:val="00ED4801"/>
    <w:rsid w:val="00ED48C1"/>
    <w:rsid w:val="00ED4916"/>
    <w:rsid w:val="00ED4A99"/>
    <w:rsid w:val="00ED4AF7"/>
    <w:rsid w:val="00ED4B24"/>
    <w:rsid w:val="00ED4BBE"/>
    <w:rsid w:val="00ED4C5E"/>
    <w:rsid w:val="00ED4CAC"/>
    <w:rsid w:val="00ED4CB7"/>
    <w:rsid w:val="00ED4CBF"/>
    <w:rsid w:val="00ED4E23"/>
    <w:rsid w:val="00ED5093"/>
    <w:rsid w:val="00ED5118"/>
    <w:rsid w:val="00ED52B7"/>
    <w:rsid w:val="00ED5307"/>
    <w:rsid w:val="00ED53A2"/>
    <w:rsid w:val="00ED5481"/>
    <w:rsid w:val="00ED54A6"/>
    <w:rsid w:val="00ED554F"/>
    <w:rsid w:val="00ED55C8"/>
    <w:rsid w:val="00ED56FD"/>
    <w:rsid w:val="00ED57D9"/>
    <w:rsid w:val="00ED58AB"/>
    <w:rsid w:val="00ED59B8"/>
    <w:rsid w:val="00ED5A84"/>
    <w:rsid w:val="00ED5A9A"/>
    <w:rsid w:val="00ED5D27"/>
    <w:rsid w:val="00ED5D7E"/>
    <w:rsid w:val="00ED5D86"/>
    <w:rsid w:val="00ED5ECA"/>
    <w:rsid w:val="00ED5F9C"/>
    <w:rsid w:val="00ED6054"/>
    <w:rsid w:val="00ED6111"/>
    <w:rsid w:val="00ED630C"/>
    <w:rsid w:val="00ED636C"/>
    <w:rsid w:val="00ED638A"/>
    <w:rsid w:val="00ED641F"/>
    <w:rsid w:val="00ED6548"/>
    <w:rsid w:val="00ED659A"/>
    <w:rsid w:val="00ED664C"/>
    <w:rsid w:val="00ED66AD"/>
    <w:rsid w:val="00ED66DF"/>
    <w:rsid w:val="00ED678F"/>
    <w:rsid w:val="00ED6918"/>
    <w:rsid w:val="00ED6A11"/>
    <w:rsid w:val="00ED6A8F"/>
    <w:rsid w:val="00ED6B1E"/>
    <w:rsid w:val="00ED6B32"/>
    <w:rsid w:val="00ED6B7C"/>
    <w:rsid w:val="00ED6C02"/>
    <w:rsid w:val="00ED6C86"/>
    <w:rsid w:val="00ED6CA9"/>
    <w:rsid w:val="00ED6CDA"/>
    <w:rsid w:val="00ED6DA2"/>
    <w:rsid w:val="00ED6DE1"/>
    <w:rsid w:val="00ED6E1A"/>
    <w:rsid w:val="00ED6E1D"/>
    <w:rsid w:val="00ED6F3F"/>
    <w:rsid w:val="00ED6FDA"/>
    <w:rsid w:val="00ED70C9"/>
    <w:rsid w:val="00ED72A6"/>
    <w:rsid w:val="00ED730D"/>
    <w:rsid w:val="00ED7329"/>
    <w:rsid w:val="00ED741C"/>
    <w:rsid w:val="00ED7451"/>
    <w:rsid w:val="00ED7850"/>
    <w:rsid w:val="00ED7910"/>
    <w:rsid w:val="00ED7987"/>
    <w:rsid w:val="00ED7B06"/>
    <w:rsid w:val="00ED7E5D"/>
    <w:rsid w:val="00ED7EBA"/>
    <w:rsid w:val="00ED7F52"/>
    <w:rsid w:val="00EE0007"/>
    <w:rsid w:val="00EE00B3"/>
    <w:rsid w:val="00EE0116"/>
    <w:rsid w:val="00EE0148"/>
    <w:rsid w:val="00EE016C"/>
    <w:rsid w:val="00EE01E8"/>
    <w:rsid w:val="00EE01F7"/>
    <w:rsid w:val="00EE0254"/>
    <w:rsid w:val="00EE0277"/>
    <w:rsid w:val="00EE02B9"/>
    <w:rsid w:val="00EE047B"/>
    <w:rsid w:val="00EE0626"/>
    <w:rsid w:val="00EE062D"/>
    <w:rsid w:val="00EE0760"/>
    <w:rsid w:val="00EE07EB"/>
    <w:rsid w:val="00EE085B"/>
    <w:rsid w:val="00EE09F1"/>
    <w:rsid w:val="00EE0AC6"/>
    <w:rsid w:val="00EE0B24"/>
    <w:rsid w:val="00EE0B89"/>
    <w:rsid w:val="00EE0BA4"/>
    <w:rsid w:val="00EE0D82"/>
    <w:rsid w:val="00EE0E46"/>
    <w:rsid w:val="00EE0E74"/>
    <w:rsid w:val="00EE0E9D"/>
    <w:rsid w:val="00EE0FFE"/>
    <w:rsid w:val="00EE1032"/>
    <w:rsid w:val="00EE1161"/>
    <w:rsid w:val="00EE1183"/>
    <w:rsid w:val="00EE11CA"/>
    <w:rsid w:val="00EE1273"/>
    <w:rsid w:val="00EE12A2"/>
    <w:rsid w:val="00EE12AF"/>
    <w:rsid w:val="00EE1352"/>
    <w:rsid w:val="00EE138C"/>
    <w:rsid w:val="00EE1396"/>
    <w:rsid w:val="00EE13B1"/>
    <w:rsid w:val="00EE1495"/>
    <w:rsid w:val="00EE1770"/>
    <w:rsid w:val="00EE17C7"/>
    <w:rsid w:val="00EE1807"/>
    <w:rsid w:val="00EE1AFB"/>
    <w:rsid w:val="00EE1C7D"/>
    <w:rsid w:val="00EE1D3F"/>
    <w:rsid w:val="00EE1DAD"/>
    <w:rsid w:val="00EE213B"/>
    <w:rsid w:val="00EE21C4"/>
    <w:rsid w:val="00EE221E"/>
    <w:rsid w:val="00EE223B"/>
    <w:rsid w:val="00EE2300"/>
    <w:rsid w:val="00EE23B1"/>
    <w:rsid w:val="00EE23EC"/>
    <w:rsid w:val="00EE247C"/>
    <w:rsid w:val="00EE24F6"/>
    <w:rsid w:val="00EE254C"/>
    <w:rsid w:val="00EE2713"/>
    <w:rsid w:val="00EE27BB"/>
    <w:rsid w:val="00EE28AA"/>
    <w:rsid w:val="00EE2917"/>
    <w:rsid w:val="00EE29AD"/>
    <w:rsid w:val="00EE2DD8"/>
    <w:rsid w:val="00EE30D0"/>
    <w:rsid w:val="00EE3186"/>
    <w:rsid w:val="00EE32A0"/>
    <w:rsid w:val="00EE349D"/>
    <w:rsid w:val="00EE350D"/>
    <w:rsid w:val="00EE355E"/>
    <w:rsid w:val="00EE3618"/>
    <w:rsid w:val="00EE36F2"/>
    <w:rsid w:val="00EE36FB"/>
    <w:rsid w:val="00EE3750"/>
    <w:rsid w:val="00EE3849"/>
    <w:rsid w:val="00EE387C"/>
    <w:rsid w:val="00EE3938"/>
    <w:rsid w:val="00EE39CF"/>
    <w:rsid w:val="00EE39EF"/>
    <w:rsid w:val="00EE3D35"/>
    <w:rsid w:val="00EE3EC6"/>
    <w:rsid w:val="00EE3F3F"/>
    <w:rsid w:val="00EE3F43"/>
    <w:rsid w:val="00EE404A"/>
    <w:rsid w:val="00EE4062"/>
    <w:rsid w:val="00EE409F"/>
    <w:rsid w:val="00EE40CC"/>
    <w:rsid w:val="00EE40FF"/>
    <w:rsid w:val="00EE41AE"/>
    <w:rsid w:val="00EE41BE"/>
    <w:rsid w:val="00EE4249"/>
    <w:rsid w:val="00EE42C7"/>
    <w:rsid w:val="00EE4304"/>
    <w:rsid w:val="00EE4346"/>
    <w:rsid w:val="00EE43F7"/>
    <w:rsid w:val="00EE447D"/>
    <w:rsid w:val="00EE4724"/>
    <w:rsid w:val="00EE48F8"/>
    <w:rsid w:val="00EE4920"/>
    <w:rsid w:val="00EE4A6F"/>
    <w:rsid w:val="00EE4A9E"/>
    <w:rsid w:val="00EE4C8D"/>
    <w:rsid w:val="00EE4CE4"/>
    <w:rsid w:val="00EE4DBC"/>
    <w:rsid w:val="00EE4E50"/>
    <w:rsid w:val="00EE4ED9"/>
    <w:rsid w:val="00EE4F8C"/>
    <w:rsid w:val="00EE4FBD"/>
    <w:rsid w:val="00EE5194"/>
    <w:rsid w:val="00EE51E6"/>
    <w:rsid w:val="00EE5241"/>
    <w:rsid w:val="00EE52A9"/>
    <w:rsid w:val="00EE533F"/>
    <w:rsid w:val="00EE5543"/>
    <w:rsid w:val="00EE5589"/>
    <w:rsid w:val="00EE56F6"/>
    <w:rsid w:val="00EE570A"/>
    <w:rsid w:val="00EE5A02"/>
    <w:rsid w:val="00EE5D44"/>
    <w:rsid w:val="00EE5DDC"/>
    <w:rsid w:val="00EE5DE1"/>
    <w:rsid w:val="00EE5E76"/>
    <w:rsid w:val="00EE5FC9"/>
    <w:rsid w:val="00EE60D0"/>
    <w:rsid w:val="00EE613C"/>
    <w:rsid w:val="00EE61D0"/>
    <w:rsid w:val="00EE628F"/>
    <w:rsid w:val="00EE6297"/>
    <w:rsid w:val="00EE62B9"/>
    <w:rsid w:val="00EE6366"/>
    <w:rsid w:val="00EE636B"/>
    <w:rsid w:val="00EE6388"/>
    <w:rsid w:val="00EE63F5"/>
    <w:rsid w:val="00EE646D"/>
    <w:rsid w:val="00EE6520"/>
    <w:rsid w:val="00EE65AB"/>
    <w:rsid w:val="00EE65D3"/>
    <w:rsid w:val="00EE65DC"/>
    <w:rsid w:val="00EE65F8"/>
    <w:rsid w:val="00EE6636"/>
    <w:rsid w:val="00EE6776"/>
    <w:rsid w:val="00EE6A15"/>
    <w:rsid w:val="00EE6B17"/>
    <w:rsid w:val="00EE6C00"/>
    <w:rsid w:val="00EE6C4D"/>
    <w:rsid w:val="00EE6C57"/>
    <w:rsid w:val="00EE6C5E"/>
    <w:rsid w:val="00EE6D52"/>
    <w:rsid w:val="00EE6D53"/>
    <w:rsid w:val="00EE6FDA"/>
    <w:rsid w:val="00EE702C"/>
    <w:rsid w:val="00EE722E"/>
    <w:rsid w:val="00EE72C3"/>
    <w:rsid w:val="00EE72F3"/>
    <w:rsid w:val="00EE73D6"/>
    <w:rsid w:val="00EE7514"/>
    <w:rsid w:val="00EE759B"/>
    <w:rsid w:val="00EE7613"/>
    <w:rsid w:val="00EE769C"/>
    <w:rsid w:val="00EE78AE"/>
    <w:rsid w:val="00EE78EB"/>
    <w:rsid w:val="00EE78FF"/>
    <w:rsid w:val="00EE7B59"/>
    <w:rsid w:val="00EE7E1A"/>
    <w:rsid w:val="00EE7E98"/>
    <w:rsid w:val="00EE7F09"/>
    <w:rsid w:val="00EE7F4E"/>
    <w:rsid w:val="00EE7F8D"/>
    <w:rsid w:val="00EF0132"/>
    <w:rsid w:val="00EF0140"/>
    <w:rsid w:val="00EF0530"/>
    <w:rsid w:val="00EF07BF"/>
    <w:rsid w:val="00EF0804"/>
    <w:rsid w:val="00EF0AF7"/>
    <w:rsid w:val="00EF0B0F"/>
    <w:rsid w:val="00EF0B73"/>
    <w:rsid w:val="00EF0C50"/>
    <w:rsid w:val="00EF0CBA"/>
    <w:rsid w:val="00EF0CFE"/>
    <w:rsid w:val="00EF0DD5"/>
    <w:rsid w:val="00EF0E8B"/>
    <w:rsid w:val="00EF0F3D"/>
    <w:rsid w:val="00EF0FE1"/>
    <w:rsid w:val="00EF13F4"/>
    <w:rsid w:val="00EF14EF"/>
    <w:rsid w:val="00EF1621"/>
    <w:rsid w:val="00EF164E"/>
    <w:rsid w:val="00EF167B"/>
    <w:rsid w:val="00EF16B9"/>
    <w:rsid w:val="00EF16E7"/>
    <w:rsid w:val="00EF1700"/>
    <w:rsid w:val="00EF177A"/>
    <w:rsid w:val="00EF17F9"/>
    <w:rsid w:val="00EF1835"/>
    <w:rsid w:val="00EF18E7"/>
    <w:rsid w:val="00EF196A"/>
    <w:rsid w:val="00EF1A37"/>
    <w:rsid w:val="00EF1AF4"/>
    <w:rsid w:val="00EF1D75"/>
    <w:rsid w:val="00EF1E09"/>
    <w:rsid w:val="00EF1FE7"/>
    <w:rsid w:val="00EF202C"/>
    <w:rsid w:val="00EF2046"/>
    <w:rsid w:val="00EF2052"/>
    <w:rsid w:val="00EF2177"/>
    <w:rsid w:val="00EF21B9"/>
    <w:rsid w:val="00EF225C"/>
    <w:rsid w:val="00EF2349"/>
    <w:rsid w:val="00EF24F8"/>
    <w:rsid w:val="00EF25B9"/>
    <w:rsid w:val="00EF2629"/>
    <w:rsid w:val="00EF268A"/>
    <w:rsid w:val="00EF2874"/>
    <w:rsid w:val="00EF2923"/>
    <w:rsid w:val="00EF29DC"/>
    <w:rsid w:val="00EF2A63"/>
    <w:rsid w:val="00EF2BB9"/>
    <w:rsid w:val="00EF2C03"/>
    <w:rsid w:val="00EF2C9C"/>
    <w:rsid w:val="00EF2D9F"/>
    <w:rsid w:val="00EF31F8"/>
    <w:rsid w:val="00EF329E"/>
    <w:rsid w:val="00EF3574"/>
    <w:rsid w:val="00EF35C2"/>
    <w:rsid w:val="00EF35D7"/>
    <w:rsid w:val="00EF3652"/>
    <w:rsid w:val="00EF365E"/>
    <w:rsid w:val="00EF3733"/>
    <w:rsid w:val="00EF38B1"/>
    <w:rsid w:val="00EF3A24"/>
    <w:rsid w:val="00EF3A4C"/>
    <w:rsid w:val="00EF3B4A"/>
    <w:rsid w:val="00EF3F02"/>
    <w:rsid w:val="00EF3FA7"/>
    <w:rsid w:val="00EF40CE"/>
    <w:rsid w:val="00EF4259"/>
    <w:rsid w:val="00EF4562"/>
    <w:rsid w:val="00EF475A"/>
    <w:rsid w:val="00EF490F"/>
    <w:rsid w:val="00EF49BF"/>
    <w:rsid w:val="00EF49D7"/>
    <w:rsid w:val="00EF4A4A"/>
    <w:rsid w:val="00EF4A9C"/>
    <w:rsid w:val="00EF4BF0"/>
    <w:rsid w:val="00EF4F36"/>
    <w:rsid w:val="00EF51AE"/>
    <w:rsid w:val="00EF5289"/>
    <w:rsid w:val="00EF53E2"/>
    <w:rsid w:val="00EF53EF"/>
    <w:rsid w:val="00EF54E5"/>
    <w:rsid w:val="00EF555D"/>
    <w:rsid w:val="00EF5566"/>
    <w:rsid w:val="00EF558B"/>
    <w:rsid w:val="00EF568F"/>
    <w:rsid w:val="00EF572B"/>
    <w:rsid w:val="00EF58D0"/>
    <w:rsid w:val="00EF59C1"/>
    <w:rsid w:val="00EF5BC2"/>
    <w:rsid w:val="00EF5C88"/>
    <w:rsid w:val="00EF5D6D"/>
    <w:rsid w:val="00EF5DBC"/>
    <w:rsid w:val="00EF6013"/>
    <w:rsid w:val="00EF62CC"/>
    <w:rsid w:val="00EF6446"/>
    <w:rsid w:val="00EF64A7"/>
    <w:rsid w:val="00EF65B9"/>
    <w:rsid w:val="00EF6A64"/>
    <w:rsid w:val="00EF6B40"/>
    <w:rsid w:val="00EF6BBE"/>
    <w:rsid w:val="00EF6C49"/>
    <w:rsid w:val="00EF6C68"/>
    <w:rsid w:val="00EF6E9C"/>
    <w:rsid w:val="00EF6EBF"/>
    <w:rsid w:val="00EF6F2F"/>
    <w:rsid w:val="00EF7030"/>
    <w:rsid w:val="00EF7148"/>
    <w:rsid w:val="00EF7250"/>
    <w:rsid w:val="00EF72B5"/>
    <w:rsid w:val="00EF7309"/>
    <w:rsid w:val="00EF733E"/>
    <w:rsid w:val="00EF7358"/>
    <w:rsid w:val="00EF73B2"/>
    <w:rsid w:val="00EF73F6"/>
    <w:rsid w:val="00EF74F0"/>
    <w:rsid w:val="00EF789E"/>
    <w:rsid w:val="00EF78E8"/>
    <w:rsid w:val="00EF7964"/>
    <w:rsid w:val="00EF79B2"/>
    <w:rsid w:val="00EF7A00"/>
    <w:rsid w:val="00EF7A0F"/>
    <w:rsid w:val="00EF7AC3"/>
    <w:rsid w:val="00EF7B3C"/>
    <w:rsid w:val="00EF7B3D"/>
    <w:rsid w:val="00EF7B4C"/>
    <w:rsid w:val="00EF7BD4"/>
    <w:rsid w:val="00EF7BEE"/>
    <w:rsid w:val="00EF7DCB"/>
    <w:rsid w:val="00EF7EF2"/>
    <w:rsid w:val="00EF7F67"/>
    <w:rsid w:val="00EF7F8F"/>
    <w:rsid w:val="00EF7FCD"/>
    <w:rsid w:val="00F00001"/>
    <w:rsid w:val="00F00048"/>
    <w:rsid w:val="00F000D7"/>
    <w:rsid w:val="00F00131"/>
    <w:rsid w:val="00F001DC"/>
    <w:rsid w:val="00F00267"/>
    <w:rsid w:val="00F0043E"/>
    <w:rsid w:val="00F00462"/>
    <w:rsid w:val="00F00466"/>
    <w:rsid w:val="00F0047C"/>
    <w:rsid w:val="00F005EC"/>
    <w:rsid w:val="00F006BE"/>
    <w:rsid w:val="00F00723"/>
    <w:rsid w:val="00F0079B"/>
    <w:rsid w:val="00F007DB"/>
    <w:rsid w:val="00F00901"/>
    <w:rsid w:val="00F00B09"/>
    <w:rsid w:val="00F00C3C"/>
    <w:rsid w:val="00F00C67"/>
    <w:rsid w:val="00F00C7E"/>
    <w:rsid w:val="00F00CA7"/>
    <w:rsid w:val="00F00CB5"/>
    <w:rsid w:val="00F00D83"/>
    <w:rsid w:val="00F00DAD"/>
    <w:rsid w:val="00F00F4B"/>
    <w:rsid w:val="00F00FD2"/>
    <w:rsid w:val="00F01120"/>
    <w:rsid w:val="00F011F6"/>
    <w:rsid w:val="00F01231"/>
    <w:rsid w:val="00F0128B"/>
    <w:rsid w:val="00F01302"/>
    <w:rsid w:val="00F01304"/>
    <w:rsid w:val="00F01340"/>
    <w:rsid w:val="00F014AE"/>
    <w:rsid w:val="00F01524"/>
    <w:rsid w:val="00F016B3"/>
    <w:rsid w:val="00F01765"/>
    <w:rsid w:val="00F01792"/>
    <w:rsid w:val="00F017BF"/>
    <w:rsid w:val="00F0188E"/>
    <w:rsid w:val="00F01929"/>
    <w:rsid w:val="00F019BF"/>
    <w:rsid w:val="00F01B8A"/>
    <w:rsid w:val="00F01C54"/>
    <w:rsid w:val="00F01CB3"/>
    <w:rsid w:val="00F01D27"/>
    <w:rsid w:val="00F01E4D"/>
    <w:rsid w:val="00F01F50"/>
    <w:rsid w:val="00F01FE5"/>
    <w:rsid w:val="00F0218C"/>
    <w:rsid w:val="00F0238D"/>
    <w:rsid w:val="00F0238E"/>
    <w:rsid w:val="00F0245C"/>
    <w:rsid w:val="00F026BA"/>
    <w:rsid w:val="00F02765"/>
    <w:rsid w:val="00F027C1"/>
    <w:rsid w:val="00F0284F"/>
    <w:rsid w:val="00F028DA"/>
    <w:rsid w:val="00F02A04"/>
    <w:rsid w:val="00F02A3A"/>
    <w:rsid w:val="00F02A6F"/>
    <w:rsid w:val="00F02A76"/>
    <w:rsid w:val="00F02A86"/>
    <w:rsid w:val="00F02A97"/>
    <w:rsid w:val="00F02ACD"/>
    <w:rsid w:val="00F02ECE"/>
    <w:rsid w:val="00F03012"/>
    <w:rsid w:val="00F030BB"/>
    <w:rsid w:val="00F0311C"/>
    <w:rsid w:val="00F03136"/>
    <w:rsid w:val="00F031C5"/>
    <w:rsid w:val="00F0321B"/>
    <w:rsid w:val="00F033C4"/>
    <w:rsid w:val="00F03733"/>
    <w:rsid w:val="00F03750"/>
    <w:rsid w:val="00F037B4"/>
    <w:rsid w:val="00F03A44"/>
    <w:rsid w:val="00F03A4E"/>
    <w:rsid w:val="00F03BA0"/>
    <w:rsid w:val="00F03BA2"/>
    <w:rsid w:val="00F03C54"/>
    <w:rsid w:val="00F03D20"/>
    <w:rsid w:val="00F03E79"/>
    <w:rsid w:val="00F03EA4"/>
    <w:rsid w:val="00F03EF1"/>
    <w:rsid w:val="00F04052"/>
    <w:rsid w:val="00F040F6"/>
    <w:rsid w:val="00F040FA"/>
    <w:rsid w:val="00F04244"/>
    <w:rsid w:val="00F042A5"/>
    <w:rsid w:val="00F04320"/>
    <w:rsid w:val="00F0434F"/>
    <w:rsid w:val="00F0464B"/>
    <w:rsid w:val="00F048FA"/>
    <w:rsid w:val="00F04A9D"/>
    <w:rsid w:val="00F04BB5"/>
    <w:rsid w:val="00F04BE6"/>
    <w:rsid w:val="00F04E40"/>
    <w:rsid w:val="00F04E93"/>
    <w:rsid w:val="00F04EF6"/>
    <w:rsid w:val="00F050F2"/>
    <w:rsid w:val="00F0512A"/>
    <w:rsid w:val="00F05294"/>
    <w:rsid w:val="00F052A7"/>
    <w:rsid w:val="00F052A8"/>
    <w:rsid w:val="00F055F2"/>
    <w:rsid w:val="00F0574E"/>
    <w:rsid w:val="00F0579A"/>
    <w:rsid w:val="00F057CD"/>
    <w:rsid w:val="00F0580E"/>
    <w:rsid w:val="00F05975"/>
    <w:rsid w:val="00F05A11"/>
    <w:rsid w:val="00F05A56"/>
    <w:rsid w:val="00F05B61"/>
    <w:rsid w:val="00F05D3E"/>
    <w:rsid w:val="00F05D75"/>
    <w:rsid w:val="00F05F64"/>
    <w:rsid w:val="00F05FAA"/>
    <w:rsid w:val="00F06097"/>
    <w:rsid w:val="00F06334"/>
    <w:rsid w:val="00F0637D"/>
    <w:rsid w:val="00F06679"/>
    <w:rsid w:val="00F06734"/>
    <w:rsid w:val="00F06796"/>
    <w:rsid w:val="00F067A3"/>
    <w:rsid w:val="00F06837"/>
    <w:rsid w:val="00F06943"/>
    <w:rsid w:val="00F06967"/>
    <w:rsid w:val="00F06990"/>
    <w:rsid w:val="00F06A05"/>
    <w:rsid w:val="00F06A2A"/>
    <w:rsid w:val="00F06A62"/>
    <w:rsid w:val="00F06A6A"/>
    <w:rsid w:val="00F06AE6"/>
    <w:rsid w:val="00F06BA0"/>
    <w:rsid w:val="00F06C34"/>
    <w:rsid w:val="00F06E83"/>
    <w:rsid w:val="00F06F31"/>
    <w:rsid w:val="00F06FA6"/>
    <w:rsid w:val="00F0715C"/>
    <w:rsid w:val="00F07168"/>
    <w:rsid w:val="00F0726D"/>
    <w:rsid w:val="00F07343"/>
    <w:rsid w:val="00F073CE"/>
    <w:rsid w:val="00F07430"/>
    <w:rsid w:val="00F074A2"/>
    <w:rsid w:val="00F07669"/>
    <w:rsid w:val="00F077C8"/>
    <w:rsid w:val="00F07871"/>
    <w:rsid w:val="00F07A60"/>
    <w:rsid w:val="00F07A7B"/>
    <w:rsid w:val="00F07D22"/>
    <w:rsid w:val="00F07E79"/>
    <w:rsid w:val="00F07ECB"/>
    <w:rsid w:val="00F07EEC"/>
    <w:rsid w:val="00F07F72"/>
    <w:rsid w:val="00F07FD3"/>
    <w:rsid w:val="00F10015"/>
    <w:rsid w:val="00F100A7"/>
    <w:rsid w:val="00F10332"/>
    <w:rsid w:val="00F10475"/>
    <w:rsid w:val="00F105DE"/>
    <w:rsid w:val="00F10715"/>
    <w:rsid w:val="00F10752"/>
    <w:rsid w:val="00F107B5"/>
    <w:rsid w:val="00F107DB"/>
    <w:rsid w:val="00F10A04"/>
    <w:rsid w:val="00F10AE4"/>
    <w:rsid w:val="00F10B49"/>
    <w:rsid w:val="00F10CDC"/>
    <w:rsid w:val="00F10D79"/>
    <w:rsid w:val="00F10DCA"/>
    <w:rsid w:val="00F10EDC"/>
    <w:rsid w:val="00F10F3A"/>
    <w:rsid w:val="00F10FB8"/>
    <w:rsid w:val="00F10FE4"/>
    <w:rsid w:val="00F11029"/>
    <w:rsid w:val="00F11073"/>
    <w:rsid w:val="00F11171"/>
    <w:rsid w:val="00F111D9"/>
    <w:rsid w:val="00F11237"/>
    <w:rsid w:val="00F1130C"/>
    <w:rsid w:val="00F115D6"/>
    <w:rsid w:val="00F11686"/>
    <w:rsid w:val="00F1173A"/>
    <w:rsid w:val="00F11883"/>
    <w:rsid w:val="00F11890"/>
    <w:rsid w:val="00F118E2"/>
    <w:rsid w:val="00F11999"/>
    <w:rsid w:val="00F119E8"/>
    <w:rsid w:val="00F11AE1"/>
    <w:rsid w:val="00F11C24"/>
    <w:rsid w:val="00F11D9E"/>
    <w:rsid w:val="00F11DC8"/>
    <w:rsid w:val="00F11DF6"/>
    <w:rsid w:val="00F11F88"/>
    <w:rsid w:val="00F11FA9"/>
    <w:rsid w:val="00F1213D"/>
    <w:rsid w:val="00F12373"/>
    <w:rsid w:val="00F123B4"/>
    <w:rsid w:val="00F12474"/>
    <w:rsid w:val="00F12573"/>
    <w:rsid w:val="00F125B1"/>
    <w:rsid w:val="00F126B0"/>
    <w:rsid w:val="00F126CF"/>
    <w:rsid w:val="00F1277A"/>
    <w:rsid w:val="00F127FC"/>
    <w:rsid w:val="00F12848"/>
    <w:rsid w:val="00F12879"/>
    <w:rsid w:val="00F128E9"/>
    <w:rsid w:val="00F12934"/>
    <w:rsid w:val="00F12A36"/>
    <w:rsid w:val="00F12B37"/>
    <w:rsid w:val="00F12B98"/>
    <w:rsid w:val="00F12CBF"/>
    <w:rsid w:val="00F12CE4"/>
    <w:rsid w:val="00F12E69"/>
    <w:rsid w:val="00F12EFC"/>
    <w:rsid w:val="00F12F0B"/>
    <w:rsid w:val="00F1310E"/>
    <w:rsid w:val="00F132A2"/>
    <w:rsid w:val="00F132AE"/>
    <w:rsid w:val="00F13525"/>
    <w:rsid w:val="00F13925"/>
    <w:rsid w:val="00F139DE"/>
    <w:rsid w:val="00F13A41"/>
    <w:rsid w:val="00F13B99"/>
    <w:rsid w:val="00F13BA8"/>
    <w:rsid w:val="00F13CC8"/>
    <w:rsid w:val="00F13E39"/>
    <w:rsid w:val="00F141B3"/>
    <w:rsid w:val="00F14269"/>
    <w:rsid w:val="00F14529"/>
    <w:rsid w:val="00F14545"/>
    <w:rsid w:val="00F14678"/>
    <w:rsid w:val="00F14874"/>
    <w:rsid w:val="00F148EB"/>
    <w:rsid w:val="00F1497B"/>
    <w:rsid w:val="00F14B77"/>
    <w:rsid w:val="00F14B8A"/>
    <w:rsid w:val="00F14C97"/>
    <w:rsid w:val="00F14CAE"/>
    <w:rsid w:val="00F14D7F"/>
    <w:rsid w:val="00F14ECA"/>
    <w:rsid w:val="00F14F1B"/>
    <w:rsid w:val="00F14F97"/>
    <w:rsid w:val="00F14F9F"/>
    <w:rsid w:val="00F15227"/>
    <w:rsid w:val="00F1522E"/>
    <w:rsid w:val="00F152A6"/>
    <w:rsid w:val="00F152F7"/>
    <w:rsid w:val="00F152FC"/>
    <w:rsid w:val="00F15346"/>
    <w:rsid w:val="00F15378"/>
    <w:rsid w:val="00F156EC"/>
    <w:rsid w:val="00F15752"/>
    <w:rsid w:val="00F1580D"/>
    <w:rsid w:val="00F158B7"/>
    <w:rsid w:val="00F158D1"/>
    <w:rsid w:val="00F15970"/>
    <w:rsid w:val="00F15A24"/>
    <w:rsid w:val="00F15A6D"/>
    <w:rsid w:val="00F15B63"/>
    <w:rsid w:val="00F15BB1"/>
    <w:rsid w:val="00F15BF8"/>
    <w:rsid w:val="00F15C82"/>
    <w:rsid w:val="00F15CFE"/>
    <w:rsid w:val="00F15D57"/>
    <w:rsid w:val="00F16058"/>
    <w:rsid w:val="00F162C1"/>
    <w:rsid w:val="00F163B2"/>
    <w:rsid w:val="00F163CE"/>
    <w:rsid w:val="00F16546"/>
    <w:rsid w:val="00F165AE"/>
    <w:rsid w:val="00F16691"/>
    <w:rsid w:val="00F166DB"/>
    <w:rsid w:val="00F166F6"/>
    <w:rsid w:val="00F167FE"/>
    <w:rsid w:val="00F1690D"/>
    <w:rsid w:val="00F1693E"/>
    <w:rsid w:val="00F16942"/>
    <w:rsid w:val="00F16A04"/>
    <w:rsid w:val="00F16A4A"/>
    <w:rsid w:val="00F16A55"/>
    <w:rsid w:val="00F16BAC"/>
    <w:rsid w:val="00F16E30"/>
    <w:rsid w:val="00F16EA0"/>
    <w:rsid w:val="00F170B2"/>
    <w:rsid w:val="00F1715B"/>
    <w:rsid w:val="00F1721F"/>
    <w:rsid w:val="00F17251"/>
    <w:rsid w:val="00F17312"/>
    <w:rsid w:val="00F17505"/>
    <w:rsid w:val="00F175E3"/>
    <w:rsid w:val="00F1766A"/>
    <w:rsid w:val="00F176EA"/>
    <w:rsid w:val="00F176F1"/>
    <w:rsid w:val="00F1776D"/>
    <w:rsid w:val="00F1777D"/>
    <w:rsid w:val="00F178A7"/>
    <w:rsid w:val="00F178C3"/>
    <w:rsid w:val="00F178C6"/>
    <w:rsid w:val="00F17BD2"/>
    <w:rsid w:val="00F17D78"/>
    <w:rsid w:val="00F17E74"/>
    <w:rsid w:val="00F17F48"/>
    <w:rsid w:val="00F20045"/>
    <w:rsid w:val="00F2008E"/>
    <w:rsid w:val="00F200A1"/>
    <w:rsid w:val="00F20328"/>
    <w:rsid w:val="00F203D8"/>
    <w:rsid w:val="00F2042C"/>
    <w:rsid w:val="00F204C7"/>
    <w:rsid w:val="00F20634"/>
    <w:rsid w:val="00F20698"/>
    <w:rsid w:val="00F2077F"/>
    <w:rsid w:val="00F2078C"/>
    <w:rsid w:val="00F207C7"/>
    <w:rsid w:val="00F2088C"/>
    <w:rsid w:val="00F208CF"/>
    <w:rsid w:val="00F208F6"/>
    <w:rsid w:val="00F20B33"/>
    <w:rsid w:val="00F20BD0"/>
    <w:rsid w:val="00F20BE8"/>
    <w:rsid w:val="00F20EE8"/>
    <w:rsid w:val="00F21075"/>
    <w:rsid w:val="00F21078"/>
    <w:rsid w:val="00F2120D"/>
    <w:rsid w:val="00F21292"/>
    <w:rsid w:val="00F2144F"/>
    <w:rsid w:val="00F2157C"/>
    <w:rsid w:val="00F215B0"/>
    <w:rsid w:val="00F215BC"/>
    <w:rsid w:val="00F2167A"/>
    <w:rsid w:val="00F21876"/>
    <w:rsid w:val="00F2191D"/>
    <w:rsid w:val="00F21E79"/>
    <w:rsid w:val="00F21EBA"/>
    <w:rsid w:val="00F21FC3"/>
    <w:rsid w:val="00F2200C"/>
    <w:rsid w:val="00F22090"/>
    <w:rsid w:val="00F22122"/>
    <w:rsid w:val="00F2213B"/>
    <w:rsid w:val="00F2218E"/>
    <w:rsid w:val="00F22199"/>
    <w:rsid w:val="00F223A1"/>
    <w:rsid w:val="00F224B4"/>
    <w:rsid w:val="00F224FB"/>
    <w:rsid w:val="00F22565"/>
    <w:rsid w:val="00F225A1"/>
    <w:rsid w:val="00F22609"/>
    <w:rsid w:val="00F226D7"/>
    <w:rsid w:val="00F22714"/>
    <w:rsid w:val="00F227E0"/>
    <w:rsid w:val="00F229B7"/>
    <w:rsid w:val="00F22A45"/>
    <w:rsid w:val="00F22B3D"/>
    <w:rsid w:val="00F22BAE"/>
    <w:rsid w:val="00F22BCB"/>
    <w:rsid w:val="00F22D0D"/>
    <w:rsid w:val="00F22DCC"/>
    <w:rsid w:val="00F22E38"/>
    <w:rsid w:val="00F22E3B"/>
    <w:rsid w:val="00F22E6E"/>
    <w:rsid w:val="00F22EA5"/>
    <w:rsid w:val="00F22FDE"/>
    <w:rsid w:val="00F230AD"/>
    <w:rsid w:val="00F23177"/>
    <w:rsid w:val="00F2324C"/>
    <w:rsid w:val="00F23260"/>
    <w:rsid w:val="00F23261"/>
    <w:rsid w:val="00F232BE"/>
    <w:rsid w:val="00F232F7"/>
    <w:rsid w:val="00F23392"/>
    <w:rsid w:val="00F233A5"/>
    <w:rsid w:val="00F233F6"/>
    <w:rsid w:val="00F23400"/>
    <w:rsid w:val="00F2349A"/>
    <w:rsid w:val="00F234AB"/>
    <w:rsid w:val="00F23500"/>
    <w:rsid w:val="00F235E0"/>
    <w:rsid w:val="00F23924"/>
    <w:rsid w:val="00F23B57"/>
    <w:rsid w:val="00F23DD2"/>
    <w:rsid w:val="00F23F0A"/>
    <w:rsid w:val="00F23F3B"/>
    <w:rsid w:val="00F2400B"/>
    <w:rsid w:val="00F2408F"/>
    <w:rsid w:val="00F240F9"/>
    <w:rsid w:val="00F24109"/>
    <w:rsid w:val="00F24150"/>
    <w:rsid w:val="00F24169"/>
    <w:rsid w:val="00F241DE"/>
    <w:rsid w:val="00F241F7"/>
    <w:rsid w:val="00F2425E"/>
    <w:rsid w:val="00F24268"/>
    <w:rsid w:val="00F2431A"/>
    <w:rsid w:val="00F2432C"/>
    <w:rsid w:val="00F24379"/>
    <w:rsid w:val="00F24407"/>
    <w:rsid w:val="00F24425"/>
    <w:rsid w:val="00F245DC"/>
    <w:rsid w:val="00F24632"/>
    <w:rsid w:val="00F2471C"/>
    <w:rsid w:val="00F247C2"/>
    <w:rsid w:val="00F248C2"/>
    <w:rsid w:val="00F2494C"/>
    <w:rsid w:val="00F24A53"/>
    <w:rsid w:val="00F24A6A"/>
    <w:rsid w:val="00F24A75"/>
    <w:rsid w:val="00F24AC1"/>
    <w:rsid w:val="00F24C4E"/>
    <w:rsid w:val="00F24C57"/>
    <w:rsid w:val="00F24CDA"/>
    <w:rsid w:val="00F24DBA"/>
    <w:rsid w:val="00F24DBE"/>
    <w:rsid w:val="00F24E60"/>
    <w:rsid w:val="00F24E9A"/>
    <w:rsid w:val="00F251DE"/>
    <w:rsid w:val="00F25239"/>
    <w:rsid w:val="00F252A7"/>
    <w:rsid w:val="00F252D0"/>
    <w:rsid w:val="00F253AF"/>
    <w:rsid w:val="00F25549"/>
    <w:rsid w:val="00F25585"/>
    <w:rsid w:val="00F2563D"/>
    <w:rsid w:val="00F256EC"/>
    <w:rsid w:val="00F256F8"/>
    <w:rsid w:val="00F257D0"/>
    <w:rsid w:val="00F257EC"/>
    <w:rsid w:val="00F25965"/>
    <w:rsid w:val="00F25A4A"/>
    <w:rsid w:val="00F25AE8"/>
    <w:rsid w:val="00F25AF2"/>
    <w:rsid w:val="00F25AF3"/>
    <w:rsid w:val="00F25B6F"/>
    <w:rsid w:val="00F25C88"/>
    <w:rsid w:val="00F25C8C"/>
    <w:rsid w:val="00F25CA9"/>
    <w:rsid w:val="00F25CD0"/>
    <w:rsid w:val="00F25D68"/>
    <w:rsid w:val="00F25E12"/>
    <w:rsid w:val="00F25EAF"/>
    <w:rsid w:val="00F25F0A"/>
    <w:rsid w:val="00F25FD2"/>
    <w:rsid w:val="00F26049"/>
    <w:rsid w:val="00F261FD"/>
    <w:rsid w:val="00F2651A"/>
    <w:rsid w:val="00F26575"/>
    <w:rsid w:val="00F26599"/>
    <w:rsid w:val="00F265A2"/>
    <w:rsid w:val="00F2685E"/>
    <w:rsid w:val="00F26A09"/>
    <w:rsid w:val="00F26A65"/>
    <w:rsid w:val="00F26AE7"/>
    <w:rsid w:val="00F26C0A"/>
    <w:rsid w:val="00F26C5D"/>
    <w:rsid w:val="00F26C95"/>
    <w:rsid w:val="00F26DEA"/>
    <w:rsid w:val="00F26E4F"/>
    <w:rsid w:val="00F26EF5"/>
    <w:rsid w:val="00F2705B"/>
    <w:rsid w:val="00F27078"/>
    <w:rsid w:val="00F270E3"/>
    <w:rsid w:val="00F271E3"/>
    <w:rsid w:val="00F2726C"/>
    <w:rsid w:val="00F27357"/>
    <w:rsid w:val="00F274C9"/>
    <w:rsid w:val="00F27567"/>
    <w:rsid w:val="00F2758E"/>
    <w:rsid w:val="00F2759F"/>
    <w:rsid w:val="00F277C8"/>
    <w:rsid w:val="00F278D0"/>
    <w:rsid w:val="00F279C5"/>
    <w:rsid w:val="00F27BBA"/>
    <w:rsid w:val="00F27D93"/>
    <w:rsid w:val="00F27D9C"/>
    <w:rsid w:val="00F27F55"/>
    <w:rsid w:val="00F27F9A"/>
    <w:rsid w:val="00F30053"/>
    <w:rsid w:val="00F3034A"/>
    <w:rsid w:val="00F303CD"/>
    <w:rsid w:val="00F30439"/>
    <w:rsid w:val="00F30514"/>
    <w:rsid w:val="00F30521"/>
    <w:rsid w:val="00F3054D"/>
    <w:rsid w:val="00F3062F"/>
    <w:rsid w:val="00F30972"/>
    <w:rsid w:val="00F30A16"/>
    <w:rsid w:val="00F30B0E"/>
    <w:rsid w:val="00F30C41"/>
    <w:rsid w:val="00F30C78"/>
    <w:rsid w:val="00F30E1A"/>
    <w:rsid w:val="00F30FB3"/>
    <w:rsid w:val="00F31069"/>
    <w:rsid w:val="00F3108E"/>
    <w:rsid w:val="00F3109C"/>
    <w:rsid w:val="00F310DE"/>
    <w:rsid w:val="00F31159"/>
    <w:rsid w:val="00F31177"/>
    <w:rsid w:val="00F31444"/>
    <w:rsid w:val="00F31782"/>
    <w:rsid w:val="00F31876"/>
    <w:rsid w:val="00F318C3"/>
    <w:rsid w:val="00F319D6"/>
    <w:rsid w:val="00F31AF6"/>
    <w:rsid w:val="00F31C81"/>
    <w:rsid w:val="00F31E3B"/>
    <w:rsid w:val="00F31ED2"/>
    <w:rsid w:val="00F31ED7"/>
    <w:rsid w:val="00F31F06"/>
    <w:rsid w:val="00F320C1"/>
    <w:rsid w:val="00F320F2"/>
    <w:rsid w:val="00F32102"/>
    <w:rsid w:val="00F322D8"/>
    <w:rsid w:val="00F325B4"/>
    <w:rsid w:val="00F325DE"/>
    <w:rsid w:val="00F325E2"/>
    <w:rsid w:val="00F32649"/>
    <w:rsid w:val="00F327A6"/>
    <w:rsid w:val="00F3288F"/>
    <w:rsid w:val="00F32A16"/>
    <w:rsid w:val="00F32ABB"/>
    <w:rsid w:val="00F32AD1"/>
    <w:rsid w:val="00F32C80"/>
    <w:rsid w:val="00F32D02"/>
    <w:rsid w:val="00F32D5F"/>
    <w:rsid w:val="00F32D8E"/>
    <w:rsid w:val="00F32E0F"/>
    <w:rsid w:val="00F32E25"/>
    <w:rsid w:val="00F32E2B"/>
    <w:rsid w:val="00F32F16"/>
    <w:rsid w:val="00F33040"/>
    <w:rsid w:val="00F33044"/>
    <w:rsid w:val="00F330AF"/>
    <w:rsid w:val="00F33261"/>
    <w:rsid w:val="00F33295"/>
    <w:rsid w:val="00F333AB"/>
    <w:rsid w:val="00F333B3"/>
    <w:rsid w:val="00F333C8"/>
    <w:rsid w:val="00F335A5"/>
    <w:rsid w:val="00F33712"/>
    <w:rsid w:val="00F3379A"/>
    <w:rsid w:val="00F33864"/>
    <w:rsid w:val="00F338A1"/>
    <w:rsid w:val="00F338E7"/>
    <w:rsid w:val="00F339D6"/>
    <w:rsid w:val="00F33BAF"/>
    <w:rsid w:val="00F33C22"/>
    <w:rsid w:val="00F33CF4"/>
    <w:rsid w:val="00F33CF6"/>
    <w:rsid w:val="00F33D0B"/>
    <w:rsid w:val="00F33DCE"/>
    <w:rsid w:val="00F33DD3"/>
    <w:rsid w:val="00F33DDD"/>
    <w:rsid w:val="00F33DF7"/>
    <w:rsid w:val="00F33E94"/>
    <w:rsid w:val="00F33EF6"/>
    <w:rsid w:val="00F3403D"/>
    <w:rsid w:val="00F34049"/>
    <w:rsid w:val="00F340A6"/>
    <w:rsid w:val="00F34141"/>
    <w:rsid w:val="00F341DC"/>
    <w:rsid w:val="00F342EA"/>
    <w:rsid w:val="00F3439A"/>
    <w:rsid w:val="00F343F7"/>
    <w:rsid w:val="00F3442C"/>
    <w:rsid w:val="00F3463B"/>
    <w:rsid w:val="00F348C0"/>
    <w:rsid w:val="00F34B15"/>
    <w:rsid w:val="00F34BB5"/>
    <w:rsid w:val="00F34BCD"/>
    <w:rsid w:val="00F34C20"/>
    <w:rsid w:val="00F34E8F"/>
    <w:rsid w:val="00F34EB0"/>
    <w:rsid w:val="00F34F19"/>
    <w:rsid w:val="00F34FB8"/>
    <w:rsid w:val="00F350EA"/>
    <w:rsid w:val="00F35207"/>
    <w:rsid w:val="00F3524A"/>
    <w:rsid w:val="00F35377"/>
    <w:rsid w:val="00F3540F"/>
    <w:rsid w:val="00F35440"/>
    <w:rsid w:val="00F3546A"/>
    <w:rsid w:val="00F354AF"/>
    <w:rsid w:val="00F354B0"/>
    <w:rsid w:val="00F35654"/>
    <w:rsid w:val="00F35798"/>
    <w:rsid w:val="00F357E7"/>
    <w:rsid w:val="00F35816"/>
    <w:rsid w:val="00F35893"/>
    <w:rsid w:val="00F35916"/>
    <w:rsid w:val="00F35A07"/>
    <w:rsid w:val="00F35B62"/>
    <w:rsid w:val="00F35C2D"/>
    <w:rsid w:val="00F35E6A"/>
    <w:rsid w:val="00F35EBA"/>
    <w:rsid w:val="00F35ED5"/>
    <w:rsid w:val="00F35F6B"/>
    <w:rsid w:val="00F35F7F"/>
    <w:rsid w:val="00F35FC4"/>
    <w:rsid w:val="00F3615F"/>
    <w:rsid w:val="00F3629B"/>
    <w:rsid w:val="00F363D3"/>
    <w:rsid w:val="00F3640B"/>
    <w:rsid w:val="00F3641F"/>
    <w:rsid w:val="00F3645A"/>
    <w:rsid w:val="00F36657"/>
    <w:rsid w:val="00F3675B"/>
    <w:rsid w:val="00F3676E"/>
    <w:rsid w:val="00F367DB"/>
    <w:rsid w:val="00F367EF"/>
    <w:rsid w:val="00F3685A"/>
    <w:rsid w:val="00F36A71"/>
    <w:rsid w:val="00F36AB6"/>
    <w:rsid w:val="00F36B10"/>
    <w:rsid w:val="00F36C65"/>
    <w:rsid w:val="00F36F6B"/>
    <w:rsid w:val="00F36F91"/>
    <w:rsid w:val="00F3700A"/>
    <w:rsid w:val="00F370E6"/>
    <w:rsid w:val="00F37161"/>
    <w:rsid w:val="00F37311"/>
    <w:rsid w:val="00F3734A"/>
    <w:rsid w:val="00F3743E"/>
    <w:rsid w:val="00F3753F"/>
    <w:rsid w:val="00F37589"/>
    <w:rsid w:val="00F37987"/>
    <w:rsid w:val="00F379C0"/>
    <w:rsid w:val="00F379DF"/>
    <w:rsid w:val="00F37B46"/>
    <w:rsid w:val="00F37C24"/>
    <w:rsid w:val="00F37CDC"/>
    <w:rsid w:val="00F37E4C"/>
    <w:rsid w:val="00F4006E"/>
    <w:rsid w:val="00F40070"/>
    <w:rsid w:val="00F40127"/>
    <w:rsid w:val="00F4016D"/>
    <w:rsid w:val="00F40266"/>
    <w:rsid w:val="00F402E7"/>
    <w:rsid w:val="00F40376"/>
    <w:rsid w:val="00F404A7"/>
    <w:rsid w:val="00F4070D"/>
    <w:rsid w:val="00F40711"/>
    <w:rsid w:val="00F40A51"/>
    <w:rsid w:val="00F40C0C"/>
    <w:rsid w:val="00F40CEF"/>
    <w:rsid w:val="00F40E34"/>
    <w:rsid w:val="00F40F14"/>
    <w:rsid w:val="00F41098"/>
    <w:rsid w:val="00F411C2"/>
    <w:rsid w:val="00F41268"/>
    <w:rsid w:val="00F413BA"/>
    <w:rsid w:val="00F41525"/>
    <w:rsid w:val="00F417DA"/>
    <w:rsid w:val="00F418B8"/>
    <w:rsid w:val="00F418D0"/>
    <w:rsid w:val="00F41A72"/>
    <w:rsid w:val="00F41AA5"/>
    <w:rsid w:val="00F41AD7"/>
    <w:rsid w:val="00F41B11"/>
    <w:rsid w:val="00F41BA6"/>
    <w:rsid w:val="00F41DE5"/>
    <w:rsid w:val="00F41DF2"/>
    <w:rsid w:val="00F42038"/>
    <w:rsid w:val="00F420EC"/>
    <w:rsid w:val="00F42187"/>
    <w:rsid w:val="00F42223"/>
    <w:rsid w:val="00F422C5"/>
    <w:rsid w:val="00F423D7"/>
    <w:rsid w:val="00F42403"/>
    <w:rsid w:val="00F425D7"/>
    <w:rsid w:val="00F425F3"/>
    <w:rsid w:val="00F426E7"/>
    <w:rsid w:val="00F4282E"/>
    <w:rsid w:val="00F4285E"/>
    <w:rsid w:val="00F42979"/>
    <w:rsid w:val="00F42D9C"/>
    <w:rsid w:val="00F42E33"/>
    <w:rsid w:val="00F42EEC"/>
    <w:rsid w:val="00F43029"/>
    <w:rsid w:val="00F4305B"/>
    <w:rsid w:val="00F430CB"/>
    <w:rsid w:val="00F4327D"/>
    <w:rsid w:val="00F4340E"/>
    <w:rsid w:val="00F4370F"/>
    <w:rsid w:val="00F4377A"/>
    <w:rsid w:val="00F439F6"/>
    <w:rsid w:val="00F43A95"/>
    <w:rsid w:val="00F43B2E"/>
    <w:rsid w:val="00F43CA9"/>
    <w:rsid w:val="00F43E59"/>
    <w:rsid w:val="00F44030"/>
    <w:rsid w:val="00F440E2"/>
    <w:rsid w:val="00F440F4"/>
    <w:rsid w:val="00F446A0"/>
    <w:rsid w:val="00F4475D"/>
    <w:rsid w:val="00F4494A"/>
    <w:rsid w:val="00F4498B"/>
    <w:rsid w:val="00F44A6B"/>
    <w:rsid w:val="00F44B45"/>
    <w:rsid w:val="00F44C44"/>
    <w:rsid w:val="00F44E01"/>
    <w:rsid w:val="00F44EB6"/>
    <w:rsid w:val="00F44F80"/>
    <w:rsid w:val="00F4501B"/>
    <w:rsid w:val="00F45040"/>
    <w:rsid w:val="00F450A5"/>
    <w:rsid w:val="00F450C1"/>
    <w:rsid w:val="00F451A2"/>
    <w:rsid w:val="00F4538E"/>
    <w:rsid w:val="00F453C5"/>
    <w:rsid w:val="00F453E8"/>
    <w:rsid w:val="00F454F3"/>
    <w:rsid w:val="00F4557E"/>
    <w:rsid w:val="00F45665"/>
    <w:rsid w:val="00F457F7"/>
    <w:rsid w:val="00F458DF"/>
    <w:rsid w:val="00F4594E"/>
    <w:rsid w:val="00F459E5"/>
    <w:rsid w:val="00F45B1B"/>
    <w:rsid w:val="00F45D6E"/>
    <w:rsid w:val="00F45D96"/>
    <w:rsid w:val="00F45E49"/>
    <w:rsid w:val="00F45E54"/>
    <w:rsid w:val="00F45ED5"/>
    <w:rsid w:val="00F45F08"/>
    <w:rsid w:val="00F46396"/>
    <w:rsid w:val="00F46450"/>
    <w:rsid w:val="00F4647D"/>
    <w:rsid w:val="00F46599"/>
    <w:rsid w:val="00F4662C"/>
    <w:rsid w:val="00F46640"/>
    <w:rsid w:val="00F4676F"/>
    <w:rsid w:val="00F46973"/>
    <w:rsid w:val="00F469EE"/>
    <w:rsid w:val="00F46A25"/>
    <w:rsid w:val="00F46ABD"/>
    <w:rsid w:val="00F46B2B"/>
    <w:rsid w:val="00F46B5E"/>
    <w:rsid w:val="00F46D71"/>
    <w:rsid w:val="00F46D8D"/>
    <w:rsid w:val="00F46DBB"/>
    <w:rsid w:val="00F46E2F"/>
    <w:rsid w:val="00F47015"/>
    <w:rsid w:val="00F471E6"/>
    <w:rsid w:val="00F471EE"/>
    <w:rsid w:val="00F472E4"/>
    <w:rsid w:val="00F472F4"/>
    <w:rsid w:val="00F4740D"/>
    <w:rsid w:val="00F47626"/>
    <w:rsid w:val="00F47728"/>
    <w:rsid w:val="00F47777"/>
    <w:rsid w:val="00F478C5"/>
    <w:rsid w:val="00F47913"/>
    <w:rsid w:val="00F479B4"/>
    <w:rsid w:val="00F47A22"/>
    <w:rsid w:val="00F47AAE"/>
    <w:rsid w:val="00F5003B"/>
    <w:rsid w:val="00F5011F"/>
    <w:rsid w:val="00F50125"/>
    <w:rsid w:val="00F504ED"/>
    <w:rsid w:val="00F50539"/>
    <w:rsid w:val="00F507A8"/>
    <w:rsid w:val="00F507C8"/>
    <w:rsid w:val="00F50932"/>
    <w:rsid w:val="00F5093A"/>
    <w:rsid w:val="00F5099C"/>
    <w:rsid w:val="00F50AAB"/>
    <w:rsid w:val="00F50ABB"/>
    <w:rsid w:val="00F50C32"/>
    <w:rsid w:val="00F50C89"/>
    <w:rsid w:val="00F50CD2"/>
    <w:rsid w:val="00F50DDF"/>
    <w:rsid w:val="00F50E56"/>
    <w:rsid w:val="00F50E5A"/>
    <w:rsid w:val="00F50EDE"/>
    <w:rsid w:val="00F50F58"/>
    <w:rsid w:val="00F51008"/>
    <w:rsid w:val="00F51084"/>
    <w:rsid w:val="00F510EF"/>
    <w:rsid w:val="00F51124"/>
    <w:rsid w:val="00F513C0"/>
    <w:rsid w:val="00F51488"/>
    <w:rsid w:val="00F514C6"/>
    <w:rsid w:val="00F5156E"/>
    <w:rsid w:val="00F5172F"/>
    <w:rsid w:val="00F518BD"/>
    <w:rsid w:val="00F5194D"/>
    <w:rsid w:val="00F51ACC"/>
    <w:rsid w:val="00F51B08"/>
    <w:rsid w:val="00F51BB6"/>
    <w:rsid w:val="00F51DEB"/>
    <w:rsid w:val="00F51F50"/>
    <w:rsid w:val="00F5204F"/>
    <w:rsid w:val="00F52159"/>
    <w:rsid w:val="00F52197"/>
    <w:rsid w:val="00F522D5"/>
    <w:rsid w:val="00F522DE"/>
    <w:rsid w:val="00F52396"/>
    <w:rsid w:val="00F52442"/>
    <w:rsid w:val="00F52448"/>
    <w:rsid w:val="00F524F7"/>
    <w:rsid w:val="00F5255F"/>
    <w:rsid w:val="00F52A44"/>
    <w:rsid w:val="00F52C99"/>
    <w:rsid w:val="00F52EC0"/>
    <w:rsid w:val="00F52F82"/>
    <w:rsid w:val="00F52FDA"/>
    <w:rsid w:val="00F53045"/>
    <w:rsid w:val="00F53046"/>
    <w:rsid w:val="00F5316E"/>
    <w:rsid w:val="00F53228"/>
    <w:rsid w:val="00F533DA"/>
    <w:rsid w:val="00F53400"/>
    <w:rsid w:val="00F534AD"/>
    <w:rsid w:val="00F536AF"/>
    <w:rsid w:val="00F5378E"/>
    <w:rsid w:val="00F5397F"/>
    <w:rsid w:val="00F539FD"/>
    <w:rsid w:val="00F53A69"/>
    <w:rsid w:val="00F53AA3"/>
    <w:rsid w:val="00F53AFB"/>
    <w:rsid w:val="00F53B71"/>
    <w:rsid w:val="00F53BFD"/>
    <w:rsid w:val="00F53C76"/>
    <w:rsid w:val="00F53C7A"/>
    <w:rsid w:val="00F53CD1"/>
    <w:rsid w:val="00F53D6E"/>
    <w:rsid w:val="00F53D91"/>
    <w:rsid w:val="00F53DAF"/>
    <w:rsid w:val="00F53E7C"/>
    <w:rsid w:val="00F53E8F"/>
    <w:rsid w:val="00F53FCB"/>
    <w:rsid w:val="00F54082"/>
    <w:rsid w:val="00F5414C"/>
    <w:rsid w:val="00F54162"/>
    <w:rsid w:val="00F541A0"/>
    <w:rsid w:val="00F541FC"/>
    <w:rsid w:val="00F54338"/>
    <w:rsid w:val="00F54353"/>
    <w:rsid w:val="00F5441C"/>
    <w:rsid w:val="00F544B5"/>
    <w:rsid w:val="00F5467B"/>
    <w:rsid w:val="00F549A9"/>
    <w:rsid w:val="00F54A9B"/>
    <w:rsid w:val="00F54B79"/>
    <w:rsid w:val="00F54B91"/>
    <w:rsid w:val="00F54DEF"/>
    <w:rsid w:val="00F54DF9"/>
    <w:rsid w:val="00F54FA9"/>
    <w:rsid w:val="00F55006"/>
    <w:rsid w:val="00F551A6"/>
    <w:rsid w:val="00F551D4"/>
    <w:rsid w:val="00F5520C"/>
    <w:rsid w:val="00F55275"/>
    <w:rsid w:val="00F55463"/>
    <w:rsid w:val="00F55570"/>
    <w:rsid w:val="00F556D0"/>
    <w:rsid w:val="00F556E7"/>
    <w:rsid w:val="00F556FF"/>
    <w:rsid w:val="00F55751"/>
    <w:rsid w:val="00F559D0"/>
    <w:rsid w:val="00F55B22"/>
    <w:rsid w:val="00F55B3A"/>
    <w:rsid w:val="00F55B9C"/>
    <w:rsid w:val="00F55D87"/>
    <w:rsid w:val="00F55DE1"/>
    <w:rsid w:val="00F55E06"/>
    <w:rsid w:val="00F55E8D"/>
    <w:rsid w:val="00F55F66"/>
    <w:rsid w:val="00F56010"/>
    <w:rsid w:val="00F560B0"/>
    <w:rsid w:val="00F5630C"/>
    <w:rsid w:val="00F5638F"/>
    <w:rsid w:val="00F563C0"/>
    <w:rsid w:val="00F563E8"/>
    <w:rsid w:val="00F5646C"/>
    <w:rsid w:val="00F564E8"/>
    <w:rsid w:val="00F56590"/>
    <w:rsid w:val="00F566B9"/>
    <w:rsid w:val="00F56806"/>
    <w:rsid w:val="00F568A7"/>
    <w:rsid w:val="00F569C9"/>
    <w:rsid w:val="00F56A30"/>
    <w:rsid w:val="00F56A8A"/>
    <w:rsid w:val="00F56A8B"/>
    <w:rsid w:val="00F56A9E"/>
    <w:rsid w:val="00F56C81"/>
    <w:rsid w:val="00F56C99"/>
    <w:rsid w:val="00F56CC4"/>
    <w:rsid w:val="00F56D43"/>
    <w:rsid w:val="00F56D4A"/>
    <w:rsid w:val="00F56D52"/>
    <w:rsid w:val="00F56DCA"/>
    <w:rsid w:val="00F56E21"/>
    <w:rsid w:val="00F56EAA"/>
    <w:rsid w:val="00F56F46"/>
    <w:rsid w:val="00F56F61"/>
    <w:rsid w:val="00F57037"/>
    <w:rsid w:val="00F574C7"/>
    <w:rsid w:val="00F57537"/>
    <w:rsid w:val="00F57639"/>
    <w:rsid w:val="00F5768B"/>
    <w:rsid w:val="00F5780B"/>
    <w:rsid w:val="00F57825"/>
    <w:rsid w:val="00F57908"/>
    <w:rsid w:val="00F579F5"/>
    <w:rsid w:val="00F57A2A"/>
    <w:rsid w:val="00F57BA1"/>
    <w:rsid w:val="00F57C28"/>
    <w:rsid w:val="00F57D5D"/>
    <w:rsid w:val="00F57DA9"/>
    <w:rsid w:val="00F57E69"/>
    <w:rsid w:val="00F57F7D"/>
    <w:rsid w:val="00F6013A"/>
    <w:rsid w:val="00F602F2"/>
    <w:rsid w:val="00F60331"/>
    <w:rsid w:val="00F60393"/>
    <w:rsid w:val="00F6042E"/>
    <w:rsid w:val="00F60438"/>
    <w:rsid w:val="00F60475"/>
    <w:rsid w:val="00F60662"/>
    <w:rsid w:val="00F6075F"/>
    <w:rsid w:val="00F607A9"/>
    <w:rsid w:val="00F60995"/>
    <w:rsid w:val="00F60A4E"/>
    <w:rsid w:val="00F60C57"/>
    <w:rsid w:val="00F60D63"/>
    <w:rsid w:val="00F60E0B"/>
    <w:rsid w:val="00F60E81"/>
    <w:rsid w:val="00F60F4D"/>
    <w:rsid w:val="00F60F84"/>
    <w:rsid w:val="00F610F4"/>
    <w:rsid w:val="00F61123"/>
    <w:rsid w:val="00F61263"/>
    <w:rsid w:val="00F6126E"/>
    <w:rsid w:val="00F61325"/>
    <w:rsid w:val="00F613A8"/>
    <w:rsid w:val="00F61445"/>
    <w:rsid w:val="00F6158A"/>
    <w:rsid w:val="00F615F4"/>
    <w:rsid w:val="00F6162B"/>
    <w:rsid w:val="00F617DF"/>
    <w:rsid w:val="00F6181D"/>
    <w:rsid w:val="00F6182C"/>
    <w:rsid w:val="00F6187A"/>
    <w:rsid w:val="00F618DD"/>
    <w:rsid w:val="00F61D0A"/>
    <w:rsid w:val="00F61D58"/>
    <w:rsid w:val="00F62264"/>
    <w:rsid w:val="00F6259E"/>
    <w:rsid w:val="00F6263D"/>
    <w:rsid w:val="00F6266E"/>
    <w:rsid w:val="00F626B7"/>
    <w:rsid w:val="00F627FD"/>
    <w:rsid w:val="00F629B1"/>
    <w:rsid w:val="00F629DD"/>
    <w:rsid w:val="00F62AB7"/>
    <w:rsid w:val="00F62AEF"/>
    <w:rsid w:val="00F62C90"/>
    <w:rsid w:val="00F62D11"/>
    <w:rsid w:val="00F62DEF"/>
    <w:rsid w:val="00F62DFE"/>
    <w:rsid w:val="00F62E58"/>
    <w:rsid w:val="00F62E71"/>
    <w:rsid w:val="00F62F00"/>
    <w:rsid w:val="00F62F42"/>
    <w:rsid w:val="00F62FA9"/>
    <w:rsid w:val="00F633D7"/>
    <w:rsid w:val="00F63442"/>
    <w:rsid w:val="00F6347B"/>
    <w:rsid w:val="00F63648"/>
    <w:rsid w:val="00F6365C"/>
    <w:rsid w:val="00F63828"/>
    <w:rsid w:val="00F63B1F"/>
    <w:rsid w:val="00F63BB2"/>
    <w:rsid w:val="00F63D28"/>
    <w:rsid w:val="00F63E74"/>
    <w:rsid w:val="00F63ED1"/>
    <w:rsid w:val="00F63F35"/>
    <w:rsid w:val="00F63FA5"/>
    <w:rsid w:val="00F6407B"/>
    <w:rsid w:val="00F6413E"/>
    <w:rsid w:val="00F64237"/>
    <w:rsid w:val="00F6431A"/>
    <w:rsid w:val="00F64351"/>
    <w:rsid w:val="00F64687"/>
    <w:rsid w:val="00F646CD"/>
    <w:rsid w:val="00F64B36"/>
    <w:rsid w:val="00F64B4C"/>
    <w:rsid w:val="00F64D95"/>
    <w:rsid w:val="00F64F04"/>
    <w:rsid w:val="00F64FF7"/>
    <w:rsid w:val="00F65311"/>
    <w:rsid w:val="00F65462"/>
    <w:rsid w:val="00F6547B"/>
    <w:rsid w:val="00F654F5"/>
    <w:rsid w:val="00F6556B"/>
    <w:rsid w:val="00F655E8"/>
    <w:rsid w:val="00F65956"/>
    <w:rsid w:val="00F65A22"/>
    <w:rsid w:val="00F65A46"/>
    <w:rsid w:val="00F65A87"/>
    <w:rsid w:val="00F65B23"/>
    <w:rsid w:val="00F65CAD"/>
    <w:rsid w:val="00F65CD7"/>
    <w:rsid w:val="00F65D8A"/>
    <w:rsid w:val="00F65EAC"/>
    <w:rsid w:val="00F65EB5"/>
    <w:rsid w:val="00F65F69"/>
    <w:rsid w:val="00F6601F"/>
    <w:rsid w:val="00F66332"/>
    <w:rsid w:val="00F66629"/>
    <w:rsid w:val="00F66687"/>
    <w:rsid w:val="00F666B8"/>
    <w:rsid w:val="00F6675A"/>
    <w:rsid w:val="00F6676D"/>
    <w:rsid w:val="00F66872"/>
    <w:rsid w:val="00F6698F"/>
    <w:rsid w:val="00F66B16"/>
    <w:rsid w:val="00F66C23"/>
    <w:rsid w:val="00F66D62"/>
    <w:rsid w:val="00F6703E"/>
    <w:rsid w:val="00F670B1"/>
    <w:rsid w:val="00F67110"/>
    <w:rsid w:val="00F671A2"/>
    <w:rsid w:val="00F671A6"/>
    <w:rsid w:val="00F672AD"/>
    <w:rsid w:val="00F672E3"/>
    <w:rsid w:val="00F67319"/>
    <w:rsid w:val="00F6731E"/>
    <w:rsid w:val="00F67351"/>
    <w:rsid w:val="00F67370"/>
    <w:rsid w:val="00F67382"/>
    <w:rsid w:val="00F673C8"/>
    <w:rsid w:val="00F67505"/>
    <w:rsid w:val="00F67796"/>
    <w:rsid w:val="00F67821"/>
    <w:rsid w:val="00F6784B"/>
    <w:rsid w:val="00F678CA"/>
    <w:rsid w:val="00F6798E"/>
    <w:rsid w:val="00F679BA"/>
    <w:rsid w:val="00F67A3A"/>
    <w:rsid w:val="00F67B65"/>
    <w:rsid w:val="00F67C47"/>
    <w:rsid w:val="00F67C7E"/>
    <w:rsid w:val="00F67E53"/>
    <w:rsid w:val="00F67E54"/>
    <w:rsid w:val="00F67F09"/>
    <w:rsid w:val="00F67F91"/>
    <w:rsid w:val="00F67FE8"/>
    <w:rsid w:val="00F70199"/>
    <w:rsid w:val="00F701FF"/>
    <w:rsid w:val="00F702DC"/>
    <w:rsid w:val="00F7033E"/>
    <w:rsid w:val="00F7037B"/>
    <w:rsid w:val="00F70486"/>
    <w:rsid w:val="00F704B1"/>
    <w:rsid w:val="00F70581"/>
    <w:rsid w:val="00F70584"/>
    <w:rsid w:val="00F705E4"/>
    <w:rsid w:val="00F705E5"/>
    <w:rsid w:val="00F70605"/>
    <w:rsid w:val="00F7067C"/>
    <w:rsid w:val="00F7074C"/>
    <w:rsid w:val="00F7083D"/>
    <w:rsid w:val="00F70869"/>
    <w:rsid w:val="00F70940"/>
    <w:rsid w:val="00F70976"/>
    <w:rsid w:val="00F70999"/>
    <w:rsid w:val="00F70B56"/>
    <w:rsid w:val="00F70B5B"/>
    <w:rsid w:val="00F70B70"/>
    <w:rsid w:val="00F70BA9"/>
    <w:rsid w:val="00F70BDB"/>
    <w:rsid w:val="00F70D28"/>
    <w:rsid w:val="00F70D2D"/>
    <w:rsid w:val="00F70D37"/>
    <w:rsid w:val="00F70DAD"/>
    <w:rsid w:val="00F70F2E"/>
    <w:rsid w:val="00F70F68"/>
    <w:rsid w:val="00F7102A"/>
    <w:rsid w:val="00F71074"/>
    <w:rsid w:val="00F7108A"/>
    <w:rsid w:val="00F710D9"/>
    <w:rsid w:val="00F711DD"/>
    <w:rsid w:val="00F71227"/>
    <w:rsid w:val="00F7145B"/>
    <w:rsid w:val="00F7147B"/>
    <w:rsid w:val="00F7175A"/>
    <w:rsid w:val="00F717D8"/>
    <w:rsid w:val="00F7183D"/>
    <w:rsid w:val="00F71879"/>
    <w:rsid w:val="00F7190F"/>
    <w:rsid w:val="00F71CAE"/>
    <w:rsid w:val="00F71D45"/>
    <w:rsid w:val="00F71F61"/>
    <w:rsid w:val="00F71FBF"/>
    <w:rsid w:val="00F71FD3"/>
    <w:rsid w:val="00F71FF7"/>
    <w:rsid w:val="00F7203C"/>
    <w:rsid w:val="00F720E0"/>
    <w:rsid w:val="00F72165"/>
    <w:rsid w:val="00F7217F"/>
    <w:rsid w:val="00F721B7"/>
    <w:rsid w:val="00F721F7"/>
    <w:rsid w:val="00F722DC"/>
    <w:rsid w:val="00F72336"/>
    <w:rsid w:val="00F723A2"/>
    <w:rsid w:val="00F72519"/>
    <w:rsid w:val="00F7251D"/>
    <w:rsid w:val="00F72527"/>
    <w:rsid w:val="00F7261C"/>
    <w:rsid w:val="00F72807"/>
    <w:rsid w:val="00F72843"/>
    <w:rsid w:val="00F72B34"/>
    <w:rsid w:val="00F72B74"/>
    <w:rsid w:val="00F72BC4"/>
    <w:rsid w:val="00F72D4B"/>
    <w:rsid w:val="00F72D8F"/>
    <w:rsid w:val="00F72E35"/>
    <w:rsid w:val="00F72EB0"/>
    <w:rsid w:val="00F72EB3"/>
    <w:rsid w:val="00F72F15"/>
    <w:rsid w:val="00F7300A"/>
    <w:rsid w:val="00F730E9"/>
    <w:rsid w:val="00F73209"/>
    <w:rsid w:val="00F7325E"/>
    <w:rsid w:val="00F733DF"/>
    <w:rsid w:val="00F73545"/>
    <w:rsid w:val="00F736C9"/>
    <w:rsid w:val="00F73719"/>
    <w:rsid w:val="00F73893"/>
    <w:rsid w:val="00F738DA"/>
    <w:rsid w:val="00F73906"/>
    <w:rsid w:val="00F739DB"/>
    <w:rsid w:val="00F73A14"/>
    <w:rsid w:val="00F73B69"/>
    <w:rsid w:val="00F73C83"/>
    <w:rsid w:val="00F73CB1"/>
    <w:rsid w:val="00F73D10"/>
    <w:rsid w:val="00F73E8B"/>
    <w:rsid w:val="00F73EBF"/>
    <w:rsid w:val="00F73EEB"/>
    <w:rsid w:val="00F73F8E"/>
    <w:rsid w:val="00F740CE"/>
    <w:rsid w:val="00F740FB"/>
    <w:rsid w:val="00F74135"/>
    <w:rsid w:val="00F741F4"/>
    <w:rsid w:val="00F7422E"/>
    <w:rsid w:val="00F7460E"/>
    <w:rsid w:val="00F746E7"/>
    <w:rsid w:val="00F746F0"/>
    <w:rsid w:val="00F747EA"/>
    <w:rsid w:val="00F748D3"/>
    <w:rsid w:val="00F749C3"/>
    <w:rsid w:val="00F74AB7"/>
    <w:rsid w:val="00F74B0A"/>
    <w:rsid w:val="00F74B5D"/>
    <w:rsid w:val="00F74C5D"/>
    <w:rsid w:val="00F74DF1"/>
    <w:rsid w:val="00F74EFA"/>
    <w:rsid w:val="00F74F17"/>
    <w:rsid w:val="00F74F22"/>
    <w:rsid w:val="00F74FB3"/>
    <w:rsid w:val="00F74FD0"/>
    <w:rsid w:val="00F74FF3"/>
    <w:rsid w:val="00F75069"/>
    <w:rsid w:val="00F7509B"/>
    <w:rsid w:val="00F7522A"/>
    <w:rsid w:val="00F75771"/>
    <w:rsid w:val="00F758C3"/>
    <w:rsid w:val="00F7599D"/>
    <w:rsid w:val="00F75A0A"/>
    <w:rsid w:val="00F75A5B"/>
    <w:rsid w:val="00F75AFF"/>
    <w:rsid w:val="00F75B60"/>
    <w:rsid w:val="00F75B70"/>
    <w:rsid w:val="00F75C52"/>
    <w:rsid w:val="00F75CCA"/>
    <w:rsid w:val="00F75D4B"/>
    <w:rsid w:val="00F75E9B"/>
    <w:rsid w:val="00F76023"/>
    <w:rsid w:val="00F76036"/>
    <w:rsid w:val="00F76095"/>
    <w:rsid w:val="00F760C6"/>
    <w:rsid w:val="00F76128"/>
    <w:rsid w:val="00F76161"/>
    <w:rsid w:val="00F76345"/>
    <w:rsid w:val="00F76385"/>
    <w:rsid w:val="00F769F8"/>
    <w:rsid w:val="00F76A4E"/>
    <w:rsid w:val="00F76A56"/>
    <w:rsid w:val="00F76C1E"/>
    <w:rsid w:val="00F76C43"/>
    <w:rsid w:val="00F76C5C"/>
    <w:rsid w:val="00F76E5A"/>
    <w:rsid w:val="00F76EAF"/>
    <w:rsid w:val="00F76F00"/>
    <w:rsid w:val="00F76F08"/>
    <w:rsid w:val="00F76F28"/>
    <w:rsid w:val="00F76F8D"/>
    <w:rsid w:val="00F7710D"/>
    <w:rsid w:val="00F7718E"/>
    <w:rsid w:val="00F771BD"/>
    <w:rsid w:val="00F77233"/>
    <w:rsid w:val="00F7723E"/>
    <w:rsid w:val="00F7727D"/>
    <w:rsid w:val="00F773B8"/>
    <w:rsid w:val="00F775C4"/>
    <w:rsid w:val="00F7777C"/>
    <w:rsid w:val="00F77814"/>
    <w:rsid w:val="00F77B6D"/>
    <w:rsid w:val="00F77D22"/>
    <w:rsid w:val="00F77D68"/>
    <w:rsid w:val="00F77F1D"/>
    <w:rsid w:val="00F77FF1"/>
    <w:rsid w:val="00F80160"/>
    <w:rsid w:val="00F8018F"/>
    <w:rsid w:val="00F801CE"/>
    <w:rsid w:val="00F802E9"/>
    <w:rsid w:val="00F80364"/>
    <w:rsid w:val="00F803F4"/>
    <w:rsid w:val="00F80469"/>
    <w:rsid w:val="00F805A5"/>
    <w:rsid w:val="00F80627"/>
    <w:rsid w:val="00F808ED"/>
    <w:rsid w:val="00F809BD"/>
    <w:rsid w:val="00F809C9"/>
    <w:rsid w:val="00F80B43"/>
    <w:rsid w:val="00F80C9A"/>
    <w:rsid w:val="00F80F5F"/>
    <w:rsid w:val="00F80F88"/>
    <w:rsid w:val="00F80F99"/>
    <w:rsid w:val="00F80FD8"/>
    <w:rsid w:val="00F8102E"/>
    <w:rsid w:val="00F8109D"/>
    <w:rsid w:val="00F81303"/>
    <w:rsid w:val="00F814DF"/>
    <w:rsid w:val="00F814EB"/>
    <w:rsid w:val="00F81588"/>
    <w:rsid w:val="00F81768"/>
    <w:rsid w:val="00F819EC"/>
    <w:rsid w:val="00F819ED"/>
    <w:rsid w:val="00F81A4D"/>
    <w:rsid w:val="00F81A59"/>
    <w:rsid w:val="00F81A77"/>
    <w:rsid w:val="00F81B91"/>
    <w:rsid w:val="00F81C7D"/>
    <w:rsid w:val="00F81C9B"/>
    <w:rsid w:val="00F82000"/>
    <w:rsid w:val="00F82282"/>
    <w:rsid w:val="00F822D2"/>
    <w:rsid w:val="00F82410"/>
    <w:rsid w:val="00F82532"/>
    <w:rsid w:val="00F8254A"/>
    <w:rsid w:val="00F82681"/>
    <w:rsid w:val="00F8274D"/>
    <w:rsid w:val="00F82813"/>
    <w:rsid w:val="00F828E9"/>
    <w:rsid w:val="00F82B4C"/>
    <w:rsid w:val="00F82B6A"/>
    <w:rsid w:val="00F82B88"/>
    <w:rsid w:val="00F82BFC"/>
    <w:rsid w:val="00F82C1E"/>
    <w:rsid w:val="00F82C6B"/>
    <w:rsid w:val="00F82CA2"/>
    <w:rsid w:val="00F82CAF"/>
    <w:rsid w:val="00F82D4D"/>
    <w:rsid w:val="00F82E76"/>
    <w:rsid w:val="00F8312D"/>
    <w:rsid w:val="00F831D1"/>
    <w:rsid w:val="00F83212"/>
    <w:rsid w:val="00F832E5"/>
    <w:rsid w:val="00F833C3"/>
    <w:rsid w:val="00F8346D"/>
    <w:rsid w:val="00F834C0"/>
    <w:rsid w:val="00F83584"/>
    <w:rsid w:val="00F83610"/>
    <w:rsid w:val="00F8361B"/>
    <w:rsid w:val="00F83623"/>
    <w:rsid w:val="00F83691"/>
    <w:rsid w:val="00F836BF"/>
    <w:rsid w:val="00F836D5"/>
    <w:rsid w:val="00F836EA"/>
    <w:rsid w:val="00F83795"/>
    <w:rsid w:val="00F837A5"/>
    <w:rsid w:val="00F83892"/>
    <w:rsid w:val="00F838E7"/>
    <w:rsid w:val="00F83A84"/>
    <w:rsid w:val="00F83A9E"/>
    <w:rsid w:val="00F83B99"/>
    <w:rsid w:val="00F83B9D"/>
    <w:rsid w:val="00F83D1E"/>
    <w:rsid w:val="00F83DA6"/>
    <w:rsid w:val="00F83DFE"/>
    <w:rsid w:val="00F83E4B"/>
    <w:rsid w:val="00F83E94"/>
    <w:rsid w:val="00F83F79"/>
    <w:rsid w:val="00F83F7C"/>
    <w:rsid w:val="00F8400E"/>
    <w:rsid w:val="00F8406C"/>
    <w:rsid w:val="00F840A2"/>
    <w:rsid w:val="00F841B9"/>
    <w:rsid w:val="00F843C3"/>
    <w:rsid w:val="00F844E5"/>
    <w:rsid w:val="00F84684"/>
    <w:rsid w:val="00F846FD"/>
    <w:rsid w:val="00F84755"/>
    <w:rsid w:val="00F84921"/>
    <w:rsid w:val="00F849FE"/>
    <w:rsid w:val="00F84B42"/>
    <w:rsid w:val="00F84B4A"/>
    <w:rsid w:val="00F84C3A"/>
    <w:rsid w:val="00F84DFB"/>
    <w:rsid w:val="00F84ED4"/>
    <w:rsid w:val="00F8504B"/>
    <w:rsid w:val="00F85067"/>
    <w:rsid w:val="00F8517F"/>
    <w:rsid w:val="00F85257"/>
    <w:rsid w:val="00F85267"/>
    <w:rsid w:val="00F8538F"/>
    <w:rsid w:val="00F853DC"/>
    <w:rsid w:val="00F853F8"/>
    <w:rsid w:val="00F854EE"/>
    <w:rsid w:val="00F855C7"/>
    <w:rsid w:val="00F8562C"/>
    <w:rsid w:val="00F85677"/>
    <w:rsid w:val="00F8567C"/>
    <w:rsid w:val="00F85715"/>
    <w:rsid w:val="00F8571A"/>
    <w:rsid w:val="00F85813"/>
    <w:rsid w:val="00F8583C"/>
    <w:rsid w:val="00F85884"/>
    <w:rsid w:val="00F859B6"/>
    <w:rsid w:val="00F85AF0"/>
    <w:rsid w:val="00F85B2D"/>
    <w:rsid w:val="00F85BD5"/>
    <w:rsid w:val="00F85C51"/>
    <w:rsid w:val="00F85D6D"/>
    <w:rsid w:val="00F85EC2"/>
    <w:rsid w:val="00F85F5F"/>
    <w:rsid w:val="00F8629F"/>
    <w:rsid w:val="00F862C6"/>
    <w:rsid w:val="00F863D5"/>
    <w:rsid w:val="00F86493"/>
    <w:rsid w:val="00F86605"/>
    <w:rsid w:val="00F86629"/>
    <w:rsid w:val="00F86664"/>
    <w:rsid w:val="00F866C9"/>
    <w:rsid w:val="00F868AE"/>
    <w:rsid w:val="00F868E7"/>
    <w:rsid w:val="00F86927"/>
    <w:rsid w:val="00F8697B"/>
    <w:rsid w:val="00F86AE3"/>
    <w:rsid w:val="00F86B31"/>
    <w:rsid w:val="00F86B38"/>
    <w:rsid w:val="00F86B70"/>
    <w:rsid w:val="00F86ED6"/>
    <w:rsid w:val="00F86F4F"/>
    <w:rsid w:val="00F86FC0"/>
    <w:rsid w:val="00F87096"/>
    <w:rsid w:val="00F870CB"/>
    <w:rsid w:val="00F8716A"/>
    <w:rsid w:val="00F872E9"/>
    <w:rsid w:val="00F8730C"/>
    <w:rsid w:val="00F8749A"/>
    <w:rsid w:val="00F8750E"/>
    <w:rsid w:val="00F87551"/>
    <w:rsid w:val="00F8767E"/>
    <w:rsid w:val="00F877BD"/>
    <w:rsid w:val="00F877C0"/>
    <w:rsid w:val="00F87A64"/>
    <w:rsid w:val="00F87D8D"/>
    <w:rsid w:val="00F87DF1"/>
    <w:rsid w:val="00F87E5D"/>
    <w:rsid w:val="00F87EFC"/>
    <w:rsid w:val="00F87FF9"/>
    <w:rsid w:val="00F90027"/>
    <w:rsid w:val="00F900EC"/>
    <w:rsid w:val="00F901B5"/>
    <w:rsid w:val="00F903A2"/>
    <w:rsid w:val="00F903CD"/>
    <w:rsid w:val="00F903DC"/>
    <w:rsid w:val="00F9044B"/>
    <w:rsid w:val="00F90478"/>
    <w:rsid w:val="00F9059C"/>
    <w:rsid w:val="00F9070E"/>
    <w:rsid w:val="00F90749"/>
    <w:rsid w:val="00F9074E"/>
    <w:rsid w:val="00F90A5F"/>
    <w:rsid w:val="00F90ACD"/>
    <w:rsid w:val="00F90AD2"/>
    <w:rsid w:val="00F90B2D"/>
    <w:rsid w:val="00F90B6F"/>
    <w:rsid w:val="00F90D5E"/>
    <w:rsid w:val="00F90D76"/>
    <w:rsid w:val="00F90E38"/>
    <w:rsid w:val="00F90F98"/>
    <w:rsid w:val="00F90FEA"/>
    <w:rsid w:val="00F90FFF"/>
    <w:rsid w:val="00F9102A"/>
    <w:rsid w:val="00F91144"/>
    <w:rsid w:val="00F9119D"/>
    <w:rsid w:val="00F91295"/>
    <w:rsid w:val="00F912BA"/>
    <w:rsid w:val="00F912DB"/>
    <w:rsid w:val="00F913A2"/>
    <w:rsid w:val="00F913F3"/>
    <w:rsid w:val="00F91498"/>
    <w:rsid w:val="00F915F3"/>
    <w:rsid w:val="00F9172F"/>
    <w:rsid w:val="00F91777"/>
    <w:rsid w:val="00F917F0"/>
    <w:rsid w:val="00F9181D"/>
    <w:rsid w:val="00F918EB"/>
    <w:rsid w:val="00F91910"/>
    <w:rsid w:val="00F91968"/>
    <w:rsid w:val="00F919D7"/>
    <w:rsid w:val="00F919F3"/>
    <w:rsid w:val="00F91AA1"/>
    <w:rsid w:val="00F91B0C"/>
    <w:rsid w:val="00F91BFF"/>
    <w:rsid w:val="00F91C24"/>
    <w:rsid w:val="00F91C36"/>
    <w:rsid w:val="00F91D28"/>
    <w:rsid w:val="00F91FB2"/>
    <w:rsid w:val="00F9235A"/>
    <w:rsid w:val="00F92579"/>
    <w:rsid w:val="00F925FD"/>
    <w:rsid w:val="00F9273F"/>
    <w:rsid w:val="00F927EA"/>
    <w:rsid w:val="00F92813"/>
    <w:rsid w:val="00F92826"/>
    <w:rsid w:val="00F929CD"/>
    <w:rsid w:val="00F92A00"/>
    <w:rsid w:val="00F92A05"/>
    <w:rsid w:val="00F92A40"/>
    <w:rsid w:val="00F92D6C"/>
    <w:rsid w:val="00F92ECD"/>
    <w:rsid w:val="00F92F52"/>
    <w:rsid w:val="00F92FF1"/>
    <w:rsid w:val="00F93145"/>
    <w:rsid w:val="00F931C3"/>
    <w:rsid w:val="00F932B4"/>
    <w:rsid w:val="00F932FD"/>
    <w:rsid w:val="00F93351"/>
    <w:rsid w:val="00F933DA"/>
    <w:rsid w:val="00F933E6"/>
    <w:rsid w:val="00F933EC"/>
    <w:rsid w:val="00F936A0"/>
    <w:rsid w:val="00F93740"/>
    <w:rsid w:val="00F93778"/>
    <w:rsid w:val="00F938A8"/>
    <w:rsid w:val="00F939E2"/>
    <w:rsid w:val="00F93A69"/>
    <w:rsid w:val="00F93C1E"/>
    <w:rsid w:val="00F93C78"/>
    <w:rsid w:val="00F93D94"/>
    <w:rsid w:val="00F93DD7"/>
    <w:rsid w:val="00F93E25"/>
    <w:rsid w:val="00F94090"/>
    <w:rsid w:val="00F94199"/>
    <w:rsid w:val="00F9429C"/>
    <w:rsid w:val="00F94351"/>
    <w:rsid w:val="00F9439B"/>
    <w:rsid w:val="00F943F3"/>
    <w:rsid w:val="00F944A5"/>
    <w:rsid w:val="00F94570"/>
    <w:rsid w:val="00F946A2"/>
    <w:rsid w:val="00F94725"/>
    <w:rsid w:val="00F94760"/>
    <w:rsid w:val="00F94783"/>
    <w:rsid w:val="00F947E4"/>
    <w:rsid w:val="00F948E9"/>
    <w:rsid w:val="00F949A4"/>
    <w:rsid w:val="00F94A20"/>
    <w:rsid w:val="00F94A66"/>
    <w:rsid w:val="00F94BB5"/>
    <w:rsid w:val="00F94BE8"/>
    <w:rsid w:val="00F94D60"/>
    <w:rsid w:val="00F94D9C"/>
    <w:rsid w:val="00F94F06"/>
    <w:rsid w:val="00F95185"/>
    <w:rsid w:val="00F9531C"/>
    <w:rsid w:val="00F954E6"/>
    <w:rsid w:val="00F956E5"/>
    <w:rsid w:val="00F957B9"/>
    <w:rsid w:val="00F957DD"/>
    <w:rsid w:val="00F9581C"/>
    <w:rsid w:val="00F95B85"/>
    <w:rsid w:val="00F95C4E"/>
    <w:rsid w:val="00F95CDD"/>
    <w:rsid w:val="00F95CF2"/>
    <w:rsid w:val="00F95D04"/>
    <w:rsid w:val="00F95D0E"/>
    <w:rsid w:val="00F95DE4"/>
    <w:rsid w:val="00F95E6C"/>
    <w:rsid w:val="00F9600E"/>
    <w:rsid w:val="00F96055"/>
    <w:rsid w:val="00F96200"/>
    <w:rsid w:val="00F962AF"/>
    <w:rsid w:val="00F96335"/>
    <w:rsid w:val="00F963D1"/>
    <w:rsid w:val="00F9660C"/>
    <w:rsid w:val="00F96787"/>
    <w:rsid w:val="00F967D3"/>
    <w:rsid w:val="00F968AB"/>
    <w:rsid w:val="00F968C1"/>
    <w:rsid w:val="00F96907"/>
    <w:rsid w:val="00F969D6"/>
    <w:rsid w:val="00F96A26"/>
    <w:rsid w:val="00F96A34"/>
    <w:rsid w:val="00F96B5F"/>
    <w:rsid w:val="00F96B85"/>
    <w:rsid w:val="00F96BFC"/>
    <w:rsid w:val="00F96E45"/>
    <w:rsid w:val="00F971A8"/>
    <w:rsid w:val="00F9731E"/>
    <w:rsid w:val="00F97353"/>
    <w:rsid w:val="00F974F1"/>
    <w:rsid w:val="00F97848"/>
    <w:rsid w:val="00F9787A"/>
    <w:rsid w:val="00F9794B"/>
    <w:rsid w:val="00F979A3"/>
    <w:rsid w:val="00F97BA9"/>
    <w:rsid w:val="00F97CD9"/>
    <w:rsid w:val="00F97D46"/>
    <w:rsid w:val="00F99123"/>
    <w:rsid w:val="00FA0216"/>
    <w:rsid w:val="00FA03F5"/>
    <w:rsid w:val="00FA04AE"/>
    <w:rsid w:val="00FA04FA"/>
    <w:rsid w:val="00FA0577"/>
    <w:rsid w:val="00FA0591"/>
    <w:rsid w:val="00FA06E1"/>
    <w:rsid w:val="00FA08C0"/>
    <w:rsid w:val="00FA0910"/>
    <w:rsid w:val="00FA098F"/>
    <w:rsid w:val="00FA0B5A"/>
    <w:rsid w:val="00FA0B70"/>
    <w:rsid w:val="00FA0BD4"/>
    <w:rsid w:val="00FA0E85"/>
    <w:rsid w:val="00FA0FF3"/>
    <w:rsid w:val="00FA1009"/>
    <w:rsid w:val="00FA104F"/>
    <w:rsid w:val="00FA1061"/>
    <w:rsid w:val="00FA1242"/>
    <w:rsid w:val="00FA1307"/>
    <w:rsid w:val="00FA1431"/>
    <w:rsid w:val="00FA1483"/>
    <w:rsid w:val="00FA156A"/>
    <w:rsid w:val="00FA15C0"/>
    <w:rsid w:val="00FA16E8"/>
    <w:rsid w:val="00FA1859"/>
    <w:rsid w:val="00FA18FC"/>
    <w:rsid w:val="00FA1962"/>
    <w:rsid w:val="00FA1991"/>
    <w:rsid w:val="00FA1A3B"/>
    <w:rsid w:val="00FA1B51"/>
    <w:rsid w:val="00FA1CD1"/>
    <w:rsid w:val="00FA1CD9"/>
    <w:rsid w:val="00FA1D60"/>
    <w:rsid w:val="00FA1EF8"/>
    <w:rsid w:val="00FA2087"/>
    <w:rsid w:val="00FA2119"/>
    <w:rsid w:val="00FA227D"/>
    <w:rsid w:val="00FA22C9"/>
    <w:rsid w:val="00FA2360"/>
    <w:rsid w:val="00FA2437"/>
    <w:rsid w:val="00FA248C"/>
    <w:rsid w:val="00FA26B0"/>
    <w:rsid w:val="00FA2705"/>
    <w:rsid w:val="00FA274E"/>
    <w:rsid w:val="00FA2771"/>
    <w:rsid w:val="00FA28D0"/>
    <w:rsid w:val="00FA28F6"/>
    <w:rsid w:val="00FA2AFC"/>
    <w:rsid w:val="00FA2BCF"/>
    <w:rsid w:val="00FA2BD3"/>
    <w:rsid w:val="00FA2CF2"/>
    <w:rsid w:val="00FA2CF5"/>
    <w:rsid w:val="00FA2CF7"/>
    <w:rsid w:val="00FA2D3A"/>
    <w:rsid w:val="00FA2E32"/>
    <w:rsid w:val="00FA2E6D"/>
    <w:rsid w:val="00FA2EA8"/>
    <w:rsid w:val="00FA2EC6"/>
    <w:rsid w:val="00FA2F92"/>
    <w:rsid w:val="00FA3003"/>
    <w:rsid w:val="00FA30BA"/>
    <w:rsid w:val="00FA3114"/>
    <w:rsid w:val="00FA3155"/>
    <w:rsid w:val="00FA318E"/>
    <w:rsid w:val="00FA36BB"/>
    <w:rsid w:val="00FA370F"/>
    <w:rsid w:val="00FA396F"/>
    <w:rsid w:val="00FA39AB"/>
    <w:rsid w:val="00FA3DD2"/>
    <w:rsid w:val="00FA3F03"/>
    <w:rsid w:val="00FA3F83"/>
    <w:rsid w:val="00FA3FD3"/>
    <w:rsid w:val="00FA406B"/>
    <w:rsid w:val="00FA4120"/>
    <w:rsid w:val="00FA4172"/>
    <w:rsid w:val="00FA4199"/>
    <w:rsid w:val="00FA41DA"/>
    <w:rsid w:val="00FA41E9"/>
    <w:rsid w:val="00FA4242"/>
    <w:rsid w:val="00FA4440"/>
    <w:rsid w:val="00FA459C"/>
    <w:rsid w:val="00FA46F0"/>
    <w:rsid w:val="00FA46FF"/>
    <w:rsid w:val="00FA47DA"/>
    <w:rsid w:val="00FA4A6B"/>
    <w:rsid w:val="00FA4AA4"/>
    <w:rsid w:val="00FA4AD7"/>
    <w:rsid w:val="00FA4B13"/>
    <w:rsid w:val="00FA4B1D"/>
    <w:rsid w:val="00FA4B3A"/>
    <w:rsid w:val="00FA4B5C"/>
    <w:rsid w:val="00FA4BD7"/>
    <w:rsid w:val="00FA515C"/>
    <w:rsid w:val="00FA517A"/>
    <w:rsid w:val="00FA5295"/>
    <w:rsid w:val="00FA529D"/>
    <w:rsid w:val="00FA53E8"/>
    <w:rsid w:val="00FA55BD"/>
    <w:rsid w:val="00FA5730"/>
    <w:rsid w:val="00FA58B4"/>
    <w:rsid w:val="00FA59CC"/>
    <w:rsid w:val="00FA5ACE"/>
    <w:rsid w:val="00FA5ADF"/>
    <w:rsid w:val="00FA5AF2"/>
    <w:rsid w:val="00FA5BFD"/>
    <w:rsid w:val="00FA5C1F"/>
    <w:rsid w:val="00FA5CDE"/>
    <w:rsid w:val="00FA5E33"/>
    <w:rsid w:val="00FA5E76"/>
    <w:rsid w:val="00FA5F80"/>
    <w:rsid w:val="00FA62BC"/>
    <w:rsid w:val="00FA6383"/>
    <w:rsid w:val="00FA645A"/>
    <w:rsid w:val="00FA64BF"/>
    <w:rsid w:val="00FA64C4"/>
    <w:rsid w:val="00FA651C"/>
    <w:rsid w:val="00FA6773"/>
    <w:rsid w:val="00FA67D1"/>
    <w:rsid w:val="00FA6810"/>
    <w:rsid w:val="00FA6C12"/>
    <w:rsid w:val="00FA6C52"/>
    <w:rsid w:val="00FA6E55"/>
    <w:rsid w:val="00FA6FE9"/>
    <w:rsid w:val="00FA70FA"/>
    <w:rsid w:val="00FA7180"/>
    <w:rsid w:val="00FA71BE"/>
    <w:rsid w:val="00FA736A"/>
    <w:rsid w:val="00FA7660"/>
    <w:rsid w:val="00FA77DD"/>
    <w:rsid w:val="00FA7982"/>
    <w:rsid w:val="00FA79B4"/>
    <w:rsid w:val="00FA79D0"/>
    <w:rsid w:val="00FA7CCA"/>
    <w:rsid w:val="00FA7E68"/>
    <w:rsid w:val="00FA7F3B"/>
    <w:rsid w:val="00FB00FC"/>
    <w:rsid w:val="00FB025D"/>
    <w:rsid w:val="00FB0381"/>
    <w:rsid w:val="00FB0419"/>
    <w:rsid w:val="00FB0477"/>
    <w:rsid w:val="00FB047E"/>
    <w:rsid w:val="00FB052D"/>
    <w:rsid w:val="00FB0598"/>
    <w:rsid w:val="00FB0652"/>
    <w:rsid w:val="00FB0792"/>
    <w:rsid w:val="00FB0901"/>
    <w:rsid w:val="00FB09A5"/>
    <w:rsid w:val="00FB0A56"/>
    <w:rsid w:val="00FB0E3D"/>
    <w:rsid w:val="00FB0E7D"/>
    <w:rsid w:val="00FB0ECE"/>
    <w:rsid w:val="00FB0F54"/>
    <w:rsid w:val="00FB0FE7"/>
    <w:rsid w:val="00FB10DE"/>
    <w:rsid w:val="00FB1248"/>
    <w:rsid w:val="00FB1270"/>
    <w:rsid w:val="00FB12B4"/>
    <w:rsid w:val="00FB13D5"/>
    <w:rsid w:val="00FB1426"/>
    <w:rsid w:val="00FB148B"/>
    <w:rsid w:val="00FB15CB"/>
    <w:rsid w:val="00FB17BA"/>
    <w:rsid w:val="00FB1831"/>
    <w:rsid w:val="00FB1909"/>
    <w:rsid w:val="00FB1985"/>
    <w:rsid w:val="00FB1B9E"/>
    <w:rsid w:val="00FB1C47"/>
    <w:rsid w:val="00FB1C77"/>
    <w:rsid w:val="00FB1C9E"/>
    <w:rsid w:val="00FB1D80"/>
    <w:rsid w:val="00FB1E59"/>
    <w:rsid w:val="00FB1FD3"/>
    <w:rsid w:val="00FB1FD9"/>
    <w:rsid w:val="00FB200C"/>
    <w:rsid w:val="00FB2040"/>
    <w:rsid w:val="00FB20B3"/>
    <w:rsid w:val="00FB2247"/>
    <w:rsid w:val="00FB2343"/>
    <w:rsid w:val="00FB239E"/>
    <w:rsid w:val="00FB23DA"/>
    <w:rsid w:val="00FB2818"/>
    <w:rsid w:val="00FB28CD"/>
    <w:rsid w:val="00FB2A6C"/>
    <w:rsid w:val="00FB2A97"/>
    <w:rsid w:val="00FB2AFD"/>
    <w:rsid w:val="00FB2B71"/>
    <w:rsid w:val="00FB2B78"/>
    <w:rsid w:val="00FB2BB2"/>
    <w:rsid w:val="00FB2D21"/>
    <w:rsid w:val="00FB2E02"/>
    <w:rsid w:val="00FB2E4F"/>
    <w:rsid w:val="00FB2E53"/>
    <w:rsid w:val="00FB2FCE"/>
    <w:rsid w:val="00FB3024"/>
    <w:rsid w:val="00FB30CC"/>
    <w:rsid w:val="00FB3245"/>
    <w:rsid w:val="00FB334B"/>
    <w:rsid w:val="00FB336A"/>
    <w:rsid w:val="00FB3374"/>
    <w:rsid w:val="00FB344D"/>
    <w:rsid w:val="00FB34FA"/>
    <w:rsid w:val="00FB350B"/>
    <w:rsid w:val="00FB369F"/>
    <w:rsid w:val="00FB3801"/>
    <w:rsid w:val="00FB389D"/>
    <w:rsid w:val="00FB39E5"/>
    <w:rsid w:val="00FB3A2B"/>
    <w:rsid w:val="00FB3BB6"/>
    <w:rsid w:val="00FB3BD8"/>
    <w:rsid w:val="00FB3C92"/>
    <w:rsid w:val="00FB3D4C"/>
    <w:rsid w:val="00FB3DE4"/>
    <w:rsid w:val="00FB3DFA"/>
    <w:rsid w:val="00FB3F8D"/>
    <w:rsid w:val="00FB4089"/>
    <w:rsid w:val="00FB40C2"/>
    <w:rsid w:val="00FB4147"/>
    <w:rsid w:val="00FB419B"/>
    <w:rsid w:val="00FB4520"/>
    <w:rsid w:val="00FB4587"/>
    <w:rsid w:val="00FB45A2"/>
    <w:rsid w:val="00FB4669"/>
    <w:rsid w:val="00FB47BC"/>
    <w:rsid w:val="00FB481D"/>
    <w:rsid w:val="00FB48B3"/>
    <w:rsid w:val="00FB48B4"/>
    <w:rsid w:val="00FB490F"/>
    <w:rsid w:val="00FB49E1"/>
    <w:rsid w:val="00FB4B52"/>
    <w:rsid w:val="00FB4C2B"/>
    <w:rsid w:val="00FB4C5A"/>
    <w:rsid w:val="00FB4CCE"/>
    <w:rsid w:val="00FB4DAF"/>
    <w:rsid w:val="00FB4E92"/>
    <w:rsid w:val="00FB4EC1"/>
    <w:rsid w:val="00FB4F65"/>
    <w:rsid w:val="00FB5062"/>
    <w:rsid w:val="00FB506A"/>
    <w:rsid w:val="00FB5276"/>
    <w:rsid w:val="00FB52DC"/>
    <w:rsid w:val="00FB53A9"/>
    <w:rsid w:val="00FB5419"/>
    <w:rsid w:val="00FB554F"/>
    <w:rsid w:val="00FB55E9"/>
    <w:rsid w:val="00FB5625"/>
    <w:rsid w:val="00FB564D"/>
    <w:rsid w:val="00FB592B"/>
    <w:rsid w:val="00FB597A"/>
    <w:rsid w:val="00FB59D3"/>
    <w:rsid w:val="00FB5A63"/>
    <w:rsid w:val="00FB5A87"/>
    <w:rsid w:val="00FB5ACA"/>
    <w:rsid w:val="00FB5B5B"/>
    <w:rsid w:val="00FB5B72"/>
    <w:rsid w:val="00FB5C25"/>
    <w:rsid w:val="00FB5C58"/>
    <w:rsid w:val="00FB5E19"/>
    <w:rsid w:val="00FB5E2C"/>
    <w:rsid w:val="00FB5F67"/>
    <w:rsid w:val="00FB609A"/>
    <w:rsid w:val="00FB6198"/>
    <w:rsid w:val="00FB61B9"/>
    <w:rsid w:val="00FB63A1"/>
    <w:rsid w:val="00FB63A8"/>
    <w:rsid w:val="00FB64C5"/>
    <w:rsid w:val="00FB65BC"/>
    <w:rsid w:val="00FB6693"/>
    <w:rsid w:val="00FB690E"/>
    <w:rsid w:val="00FB695C"/>
    <w:rsid w:val="00FB6A6C"/>
    <w:rsid w:val="00FB6B5D"/>
    <w:rsid w:val="00FB6BE8"/>
    <w:rsid w:val="00FB6CCF"/>
    <w:rsid w:val="00FB6D4E"/>
    <w:rsid w:val="00FB6EC5"/>
    <w:rsid w:val="00FB6F57"/>
    <w:rsid w:val="00FB701E"/>
    <w:rsid w:val="00FB710B"/>
    <w:rsid w:val="00FB71F8"/>
    <w:rsid w:val="00FB73AC"/>
    <w:rsid w:val="00FB7557"/>
    <w:rsid w:val="00FB75F6"/>
    <w:rsid w:val="00FB76EE"/>
    <w:rsid w:val="00FB773A"/>
    <w:rsid w:val="00FB78D0"/>
    <w:rsid w:val="00FB79EA"/>
    <w:rsid w:val="00FB7B6F"/>
    <w:rsid w:val="00FB7CDA"/>
    <w:rsid w:val="00FB7D92"/>
    <w:rsid w:val="00FC013A"/>
    <w:rsid w:val="00FC020B"/>
    <w:rsid w:val="00FC030F"/>
    <w:rsid w:val="00FC0410"/>
    <w:rsid w:val="00FC059C"/>
    <w:rsid w:val="00FC070A"/>
    <w:rsid w:val="00FC0877"/>
    <w:rsid w:val="00FC0ABB"/>
    <w:rsid w:val="00FC0B8E"/>
    <w:rsid w:val="00FC0BFA"/>
    <w:rsid w:val="00FC0EA4"/>
    <w:rsid w:val="00FC0F99"/>
    <w:rsid w:val="00FC104F"/>
    <w:rsid w:val="00FC1152"/>
    <w:rsid w:val="00FC11A0"/>
    <w:rsid w:val="00FC132B"/>
    <w:rsid w:val="00FC14CC"/>
    <w:rsid w:val="00FC1509"/>
    <w:rsid w:val="00FC1576"/>
    <w:rsid w:val="00FC15CC"/>
    <w:rsid w:val="00FC1875"/>
    <w:rsid w:val="00FC1945"/>
    <w:rsid w:val="00FC1968"/>
    <w:rsid w:val="00FC1977"/>
    <w:rsid w:val="00FC19A3"/>
    <w:rsid w:val="00FC1A64"/>
    <w:rsid w:val="00FC1AF6"/>
    <w:rsid w:val="00FC1B12"/>
    <w:rsid w:val="00FC1B93"/>
    <w:rsid w:val="00FC1CFE"/>
    <w:rsid w:val="00FC1D95"/>
    <w:rsid w:val="00FC1E06"/>
    <w:rsid w:val="00FC1E83"/>
    <w:rsid w:val="00FC21D2"/>
    <w:rsid w:val="00FC223C"/>
    <w:rsid w:val="00FC2292"/>
    <w:rsid w:val="00FC23AD"/>
    <w:rsid w:val="00FC2427"/>
    <w:rsid w:val="00FC2498"/>
    <w:rsid w:val="00FC24E2"/>
    <w:rsid w:val="00FC2576"/>
    <w:rsid w:val="00FC26ED"/>
    <w:rsid w:val="00FC26F1"/>
    <w:rsid w:val="00FC27F4"/>
    <w:rsid w:val="00FC2A46"/>
    <w:rsid w:val="00FC2A50"/>
    <w:rsid w:val="00FC2A9B"/>
    <w:rsid w:val="00FC2B4C"/>
    <w:rsid w:val="00FC2B5E"/>
    <w:rsid w:val="00FC2BD3"/>
    <w:rsid w:val="00FC2CC1"/>
    <w:rsid w:val="00FC2D18"/>
    <w:rsid w:val="00FC2D74"/>
    <w:rsid w:val="00FC2D93"/>
    <w:rsid w:val="00FC3003"/>
    <w:rsid w:val="00FC300A"/>
    <w:rsid w:val="00FC3125"/>
    <w:rsid w:val="00FC323E"/>
    <w:rsid w:val="00FC326D"/>
    <w:rsid w:val="00FC32DE"/>
    <w:rsid w:val="00FC3365"/>
    <w:rsid w:val="00FC33E5"/>
    <w:rsid w:val="00FC3434"/>
    <w:rsid w:val="00FC34C5"/>
    <w:rsid w:val="00FC350D"/>
    <w:rsid w:val="00FC353B"/>
    <w:rsid w:val="00FC3559"/>
    <w:rsid w:val="00FC35C2"/>
    <w:rsid w:val="00FC3636"/>
    <w:rsid w:val="00FC368F"/>
    <w:rsid w:val="00FC3798"/>
    <w:rsid w:val="00FC3C21"/>
    <w:rsid w:val="00FC3D5D"/>
    <w:rsid w:val="00FC3DFA"/>
    <w:rsid w:val="00FC3E90"/>
    <w:rsid w:val="00FC3ED4"/>
    <w:rsid w:val="00FC408C"/>
    <w:rsid w:val="00FC40F8"/>
    <w:rsid w:val="00FC418F"/>
    <w:rsid w:val="00FC41C9"/>
    <w:rsid w:val="00FC41EA"/>
    <w:rsid w:val="00FC4348"/>
    <w:rsid w:val="00FC43B2"/>
    <w:rsid w:val="00FC43C5"/>
    <w:rsid w:val="00FC44BB"/>
    <w:rsid w:val="00FC44BF"/>
    <w:rsid w:val="00FC44D3"/>
    <w:rsid w:val="00FC44F7"/>
    <w:rsid w:val="00FC4586"/>
    <w:rsid w:val="00FC4749"/>
    <w:rsid w:val="00FC47BB"/>
    <w:rsid w:val="00FC47D7"/>
    <w:rsid w:val="00FC481D"/>
    <w:rsid w:val="00FC48A3"/>
    <w:rsid w:val="00FC48DA"/>
    <w:rsid w:val="00FC4929"/>
    <w:rsid w:val="00FC49F8"/>
    <w:rsid w:val="00FC49FA"/>
    <w:rsid w:val="00FC4A0E"/>
    <w:rsid w:val="00FC4A23"/>
    <w:rsid w:val="00FC4A59"/>
    <w:rsid w:val="00FC4C51"/>
    <w:rsid w:val="00FC4E9A"/>
    <w:rsid w:val="00FC4EBB"/>
    <w:rsid w:val="00FC50F4"/>
    <w:rsid w:val="00FC5149"/>
    <w:rsid w:val="00FC5202"/>
    <w:rsid w:val="00FC525C"/>
    <w:rsid w:val="00FC5326"/>
    <w:rsid w:val="00FC538D"/>
    <w:rsid w:val="00FC53AF"/>
    <w:rsid w:val="00FC53D9"/>
    <w:rsid w:val="00FC544B"/>
    <w:rsid w:val="00FC547B"/>
    <w:rsid w:val="00FC5599"/>
    <w:rsid w:val="00FC56DF"/>
    <w:rsid w:val="00FC5773"/>
    <w:rsid w:val="00FC5863"/>
    <w:rsid w:val="00FC5912"/>
    <w:rsid w:val="00FC595C"/>
    <w:rsid w:val="00FC59AA"/>
    <w:rsid w:val="00FC5C5C"/>
    <w:rsid w:val="00FC5D6E"/>
    <w:rsid w:val="00FC5E86"/>
    <w:rsid w:val="00FC5E87"/>
    <w:rsid w:val="00FC5F19"/>
    <w:rsid w:val="00FC5FAC"/>
    <w:rsid w:val="00FC6173"/>
    <w:rsid w:val="00FC61A2"/>
    <w:rsid w:val="00FC61BC"/>
    <w:rsid w:val="00FC640D"/>
    <w:rsid w:val="00FC6475"/>
    <w:rsid w:val="00FC682E"/>
    <w:rsid w:val="00FC6834"/>
    <w:rsid w:val="00FC687D"/>
    <w:rsid w:val="00FC68CA"/>
    <w:rsid w:val="00FC6B1D"/>
    <w:rsid w:val="00FC6BE1"/>
    <w:rsid w:val="00FC6CFE"/>
    <w:rsid w:val="00FC6F4F"/>
    <w:rsid w:val="00FC6F58"/>
    <w:rsid w:val="00FC7018"/>
    <w:rsid w:val="00FC715D"/>
    <w:rsid w:val="00FC725E"/>
    <w:rsid w:val="00FC7264"/>
    <w:rsid w:val="00FC72EE"/>
    <w:rsid w:val="00FC7311"/>
    <w:rsid w:val="00FC771B"/>
    <w:rsid w:val="00FC77A5"/>
    <w:rsid w:val="00FC77B6"/>
    <w:rsid w:val="00FC7882"/>
    <w:rsid w:val="00FC788E"/>
    <w:rsid w:val="00FC78F3"/>
    <w:rsid w:val="00FC7937"/>
    <w:rsid w:val="00FC7989"/>
    <w:rsid w:val="00FC798A"/>
    <w:rsid w:val="00FC7A2A"/>
    <w:rsid w:val="00FC7BCA"/>
    <w:rsid w:val="00FC7BCE"/>
    <w:rsid w:val="00FC7BDB"/>
    <w:rsid w:val="00FC7BF7"/>
    <w:rsid w:val="00FC7C22"/>
    <w:rsid w:val="00FC7CC4"/>
    <w:rsid w:val="00FC7E9B"/>
    <w:rsid w:val="00FC7EC4"/>
    <w:rsid w:val="00FC7F5E"/>
    <w:rsid w:val="00FD003D"/>
    <w:rsid w:val="00FD00EA"/>
    <w:rsid w:val="00FD01A4"/>
    <w:rsid w:val="00FD01FD"/>
    <w:rsid w:val="00FD02AC"/>
    <w:rsid w:val="00FD0410"/>
    <w:rsid w:val="00FD0603"/>
    <w:rsid w:val="00FD06CB"/>
    <w:rsid w:val="00FD06D7"/>
    <w:rsid w:val="00FD072A"/>
    <w:rsid w:val="00FD08EE"/>
    <w:rsid w:val="00FD0937"/>
    <w:rsid w:val="00FD0A20"/>
    <w:rsid w:val="00FD0B7E"/>
    <w:rsid w:val="00FD0C51"/>
    <w:rsid w:val="00FD0D89"/>
    <w:rsid w:val="00FD0F2E"/>
    <w:rsid w:val="00FD1034"/>
    <w:rsid w:val="00FD1054"/>
    <w:rsid w:val="00FD1238"/>
    <w:rsid w:val="00FD1276"/>
    <w:rsid w:val="00FD13F3"/>
    <w:rsid w:val="00FD13FF"/>
    <w:rsid w:val="00FD15E5"/>
    <w:rsid w:val="00FD1714"/>
    <w:rsid w:val="00FD1726"/>
    <w:rsid w:val="00FD1A08"/>
    <w:rsid w:val="00FD1B6C"/>
    <w:rsid w:val="00FD1F3A"/>
    <w:rsid w:val="00FD20FE"/>
    <w:rsid w:val="00FD21C4"/>
    <w:rsid w:val="00FD2464"/>
    <w:rsid w:val="00FD2477"/>
    <w:rsid w:val="00FD25FB"/>
    <w:rsid w:val="00FD2674"/>
    <w:rsid w:val="00FD26A4"/>
    <w:rsid w:val="00FD2857"/>
    <w:rsid w:val="00FD28E8"/>
    <w:rsid w:val="00FD2987"/>
    <w:rsid w:val="00FD2A1F"/>
    <w:rsid w:val="00FD2AA6"/>
    <w:rsid w:val="00FD2B1F"/>
    <w:rsid w:val="00FD2BD4"/>
    <w:rsid w:val="00FD2C78"/>
    <w:rsid w:val="00FD2CC2"/>
    <w:rsid w:val="00FD2D0A"/>
    <w:rsid w:val="00FD2D9B"/>
    <w:rsid w:val="00FD2E6C"/>
    <w:rsid w:val="00FD2E8B"/>
    <w:rsid w:val="00FD2FCE"/>
    <w:rsid w:val="00FD2FDF"/>
    <w:rsid w:val="00FD32EA"/>
    <w:rsid w:val="00FD3432"/>
    <w:rsid w:val="00FD3550"/>
    <w:rsid w:val="00FD35B0"/>
    <w:rsid w:val="00FD35F7"/>
    <w:rsid w:val="00FD36C7"/>
    <w:rsid w:val="00FD3716"/>
    <w:rsid w:val="00FD37BB"/>
    <w:rsid w:val="00FD394B"/>
    <w:rsid w:val="00FD3953"/>
    <w:rsid w:val="00FD397A"/>
    <w:rsid w:val="00FD3AF0"/>
    <w:rsid w:val="00FD3B80"/>
    <w:rsid w:val="00FD3BAC"/>
    <w:rsid w:val="00FD3BDE"/>
    <w:rsid w:val="00FD3C1E"/>
    <w:rsid w:val="00FD3C34"/>
    <w:rsid w:val="00FD3D4A"/>
    <w:rsid w:val="00FD3E07"/>
    <w:rsid w:val="00FD3F2C"/>
    <w:rsid w:val="00FD3FBF"/>
    <w:rsid w:val="00FD4046"/>
    <w:rsid w:val="00FD4139"/>
    <w:rsid w:val="00FD4231"/>
    <w:rsid w:val="00FD423B"/>
    <w:rsid w:val="00FD44BF"/>
    <w:rsid w:val="00FD44DB"/>
    <w:rsid w:val="00FD4536"/>
    <w:rsid w:val="00FD4577"/>
    <w:rsid w:val="00FD4723"/>
    <w:rsid w:val="00FD4750"/>
    <w:rsid w:val="00FD4777"/>
    <w:rsid w:val="00FD4894"/>
    <w:rsid w:val="00FD496E"/>
    <w:rsid w:val="00FD49D9"/>
    <w:rsid w:val="00FD49E9"/>
    <w:rsid w:val="00FD4ABA"/>
    <w:rsid w:val="00FD4B22"/>
    <w:rsid w:val="00FD4BB8"/>
    <w:rsid w:val="00FD4CB4"/>
    <w:rsid w:val="00FD4DB2"/>
    <w:rsid w:val="00FD4DEF"/>
    <w:rsid w:val="00FD4E7A"/>
    <w:rsid w:val="00FD4EAD"/>
    <w:rsid w:val="00FD51A1"/>
    <w:rsid w:val="00FD51B5"/>
    <w:rsid w:val="00FD51B8"/>
    <w:rsid w:val="00FD52EC"/>
    <w:rsid w:val="00FD5500"/>
    <w:rsid w:val="00FD56B9"/>
    <w:rsid w:val="00FD580B"/>
    <w:rsid w:val="00FD5829"/>
    <w:rsid w:val="00FD58BB"/>
    <w:rsid w:val="00FD58DB"/>
    <w:rsid w:val="00FD5A37"/>
    <w:rsid w:val="00FD5ABB"/>
    <w:rsid w:val="00FD5B22"/>
    <w:rsid w:val="00FD5B4B"/>
    <w:rsid w:val="00FD5BBC"/>
    <w:rsid w:val="00FD5BCE"/>
    <w:rsid w:val="00FD5CA9"/>
    <w:rsid w:val="00FD5E74"/>
    <w:rsid w:val="00FD5ED3"/>
    <w:rsid w:val="00FD5F74"/>
    <w:rsid w:val="00FD5F7A"/>
    <w:rsid w:val="00FD5FB3"/>
    <w:rsid w:val="00FD61FE"/>
    <w:rsid w:val="00FD62B0"/>
    <w:rsid w:val="00FD62EF"/>
    <w:rsid w:val="00FD6390"/>
    <w:rsid w:val="00FD655B"/>
    <w:rsid w:val="00FD65FE"/>
    <w:rsid w:val="00FD68D4"/>
    <w:rsid w:val="00FD69ED"/>
    <w:rsid w:val="00FD6A6A"/>
    <w:rsid w:val="00FD6ABE"/>
    <w:rsid w:val="00FD6AEF"/>
    <w:rsid w:val="00FD6D9D"/>
    <w:rsid w:val="00FD6EAA"/>
    <w:rsid w:val="00FD6F3D"/>
    <w:rsid w:val="00FD7002"/>
    <w:rsid w:val="00FD704B"/>
    <w:rsid w:val="00FD7127"/>
    <w:rsid w:val="00FD716D"/>
    <w:rsid w:val="00FD7356"/>
    <w:rsid w:val="00FD736B"/>
    <w:rsid w:val="00FD73A8"/>
    <w:rsid w:val="00FD74FB"/>
    <w:rsid w:val="00FD761B"/>
    <w:rsid w:val="00FD7645"/>
    <w:rsid w:val="00FD77A4"/>
    <w:rsid w:val="00FD77E7"/>
    <w:rsid w:val="00FD781A"/>
    <w:rsid w:val="00FD7964"/>
    <w:rsid w:val="00FD79E1"/>
    <w:rsid w:val="00FD79E9"/>
    <w:rsid w:val="00FD7C93"/>
    <w:rsid w:val="00FD7F80"/>
    <w:rsid w:val="00FD7F8E"/>
    <w:rsid w:val="00FE016F"/>
    <w:rsid w:val="00FE0245"/>
    <w:rsid w:val="00FE0442"/>
    <w:rsid w:val="00FE051B"/>
    <w:rsid w:val="00FE0698"/>
    <w:rsid w:val="00FE06B6"/>
    <w:rsid w:val="00FE096D"/>
    <w:rsid w:val="00FE0A4F"/>
    <w:rsid w:val="00FE0D50"/>
    <w:rsid w:val="00FE0E8F"/>
    <w:rsid w:val="00FE0EA2"/>
    <w:rsid w:val="00FE0EFB"/>
    <w:rsid w:val="00FE0F18"/>
    <w:rsid w:val="00FE10FC"/>
    <w:rsid w:val="00FE112D"/>
    <w:rsid w:val="00FE12F0"/>
    <w:rsid w:val="00FE13B8"/>
    <w:rsid w:val="00FE14B3"/>
    <w:rsid w:val="00FE15F2"/>
    <w:rsid w:val="00FE16DA"/>
    <w:rsid w:val="00FE17C7"/>
    <w:rsid w:val="00FE183B"/>
    <w:rsid w:val="00FE1852"/>
    <w:rsid w:val="00FE1B04"/>
    <w:rsid w:val="00FE1CDF"/>
    <w:rsid w:val="00FE1CFE"/>
    <w:rsid w:val="00FE212C"/>
    <w:rsid w:val="00FE21BB"/>
    <w:rsid w:val="00FE229D"/>
    <w:rsid w:val="00FE232B"/>
    <w:rsid w:val="00FE248F"/>
    <w:rsid w:val="00FE24CE"/>
    <w:rsid w:val="00FE2588"/>
    <w:rsid w:val="00FE269D"/>
    <w:rsid w:val="00FE280F"/>
    <w:rsid w:val="00FE28ED"/>
    <w:rsid w:val="00FE2A69"/>
    <w:rsid w:val="00FE2AA1"/>
    <w:rsid w:val="00FE2ACA"/>
    <w:rsid w:val="00FE2C1F"/>
    <w:rsid w:val="00FE2CFE"/>
    <w:rsid w:val="00FE2EA4"/>
    <w:rsid w:val="00FE2FE7"/>
    <w:rsid w:val="00FE3052"/>
    <w:rsid w:val="00FE3214"/>
    <w:rsid w:val="00FE351C"/>
    <w:rsid w:val="00FE3984"/>
    <w:rsid w:val="00FE3988"/>
    <w:rsid w:val="00FE39AD"/>
    <w:rsid w:val="00FE3BF1"/>
    <w:rsid w:val="00FE3BFE"/>
    <w:rsid w:val="00FE3CA6"/>
    <w:rsid w:val="00FE3D73"/>
    <w:rsid w:val="00FE3ED9"/>
    <w:rsid w:val="00FE3EF4"/>
    <w:rsid w:val="00FE3F28"/>
    <w:rsid w:val="00FE40C6"/>
    <w:rsid w:val="00FE4403"/>
    <w:rsid w:val="00FE45CA"/>
    <w:rsid w:val="00FE4725"/>
    <w:rsid w:val="00FE478E"/>
    <w:rsid w:val="00FE491B"/>
    <w:rsid w:val="00FE4A15"/>
    <w:rsid w:val="00FE4B65"/>
    <w:rsid w:val="00FE4B9B"/>
    <w:rsid w:val="00FE4CE4"/>
    <w:rsid w:val="00FE4CEB"/>
    <w:rsid w:val="00FE4D15"/>
    <w:rsid w:val="00FE4D29"/>
    <w:rsid w:val="00FE4DAE"/>
    <w:rsid w:val="00FE4E67"/>
    <w:rsid w:val="00FE4E83"/>
    <w:rsid w:val="00FE4E94"/>
    <w:rsid w:val="00FE4F7E"/>
    <w:rsid w:val="00FE4FB0"/>
    <w:rsid w:val="00FE501D"/>
    <w:rsid w:val="00FE5083"/>
    <w:rsid w:val="00FE5167"/>
    <w:rsid w:val="00FE5354"/>
    <w:rsid w:val="00FE542F"/>
    <w:rsid w:val="00FE5451"/>
    <w:rsid w:val="00FE55F3"/>
    <w:rsid w:val="00FE5702"/>
    <w:rsid w:val="00FE5982"/>
    <w:rsid w:val="00FE5A79"/>
    <w:rsid w:val="00FE5A8E"/>
    <w:rsid w:val="00FE5AB8"/>
    <w:rsid w:val="00FE5AD8"/>
    <w:rsid w:val="00FE5B47"/>
    <w:rsid w:val="00FE5C37"/>
    <w:rsid w:val="00FE5E7A"/>
    <w:rsid w:val="00FE5EEF"/>
    <w:rsid w:val="00FE608C"/>
    <w:rsid w:val="00FE60FA"/>
    <w:rsid w:val="00FE6112"/>
    <w:rsid w:val="00FE6201"/>
    <w:rsid w:val="00FE6291"/>
    <w:rsid w:val="00FE62B5"/>
    <w:rsid w:val="00FE62BD"/>
    <w:rsid w:val="00FE63D1"/>
    <w:rsid w:val="00FE6423"/>
    <w:rsid w:val="00FE64B2"/>
    <w:rsid w:val="00FE6594"/>
    <w:rsid w:val="00FE6702"/>
    <w:rsid w:val="00FE68B8"/>
    <w:rsid w:val="00FE6978"/>
    <w:rsid w:val="00FE69A3"/>
    <w:rsid w:val="00FE69EC"/>
    <w:rsid w:val="00FE6A6E"/>
    <w:rsid w:val="00FE6AB5"/>
    <w:rsid w:val="00FE6B52"/>
    <w:rsid w:val="00FE6BA9"/>
    <w:rsid w:val="00FE6BAD"/>
    <w:rsid w:val="00FE6E80"/>
    <w:rsid w:val="00FE6F70"/>
    <w:rsid w:val="00FE6F98"/>
    <w:rsid w:val="00FE6FFA"/>
    <w:rsid w:val="00FE7205"/>
    <w:rsid w:val="00FE72A0"/>
    <w:rsid w:val="00FE73FC"/>
    <w:rsid w:val="00FE7490"/>
    <w:rsid w:val="00FE7524"/>
    <w:rsid w:val="00FE756B"/>
    <w:rsid w:val="00FE7575"/>
    <w:rsid w:val="00FE75AD"/>
    <w:rsid w:val="00FE763B"/>
    <w:rsid w:val="00FE774A"/>
    <w:rsid w:val="00FE7859"/>
    <w:rsid w:val="00FE78F7"/>
    <w:rsid w:val="00FE78F9"/>
    <w:rsid w:val="00FE798E"/>
    <w:rsid w:val="00FE7A2B"/>
    <w:rsid w:val="00FE7A70"/>
    <w:rsid w:val="00FE7AA5"/>
    <w:rsid w:val="00FE7B13"/>
    <w:rsid w:val="00FE7C27"/>
    <w:rsid w:val="00FE7C33"/>
    <w:rsid w:val="00FE7D96"/>
    <w:rsid w:val="00FE7DB9"/>
    <w:rsid w:val="00FE7DCF"/>
    <w:rsid w:val="00FE7EEE"/>
    <w:rsid w:val="00FE7FF8"/>
    <w:rsid w:val="00FE8D84"/>
    <w:rsid w:val="00FECB46"/>
    <w:rsid w:val="00FF0090"/>
    <w:rsid w:val="00FF014E"/>
    <w:rsid w:val="00FF01A2"/>
    <w:rsid w:val="00FF024E"/>
    <w:rsid w:val="00FF02C1"/>
    <w:rsid w:val="00FF02C3"/>
    <w:rsid w:val="00FF0645"/>
    <w:rsid w:val="00FF0992"/>
    <w:rsid w:val="00FF0CEE"/>
    <w:rsid w:val="00FF0F2C"/>
    <w:rsid w:val="00FF0F37"/>
    <w:rsid w:val="00FF0F66"/>
    <w:rsid w:val="00FF118F"/>
    <w:rsid w:val="00FF137A"/>
    <w:rsid w:val="00FF16A1"/>
    <w:rsid w:val="00FF16E9"/>
    <w:rsid w:val="00FF17B4"/>
    <w:rsid w:val="00FF17F1"/>
    <w:rsid w:val="00FF1817"/>
    <w:rsid w:val="00FF1AD6"/>
    <w:rsid w:val="00FF1B1D"/>
    <w:rsid w:val="00FF1B61"/>
    <w:rsid w:val="00FF1B6F"/>
    <w:rsid w:val="00FF1CAE"/>
    <w:rsid w:val="00FF1CF4"/>
    <w:rsid w:val="00FF1D8E"/>
    <w:rsid w:val="00FF1F64"/>
    <w:rsid w:val="00FF216D"/>
    <w:rsid w:val="00FF2249"/>
    <w:rsid w:val="00FF2334"/>
    <w:rsid w:val="00FF2491"/>
    <w:rsid w:val="00FF249F"/>
    <w:rsid w:val="00FF24E3"/>
    <w:rsid w:val="00FF250B"/>
    <w:rsid w:val="00FF26D4"/>
    <w:rsid w:val="00FF2738"/>
    <w:rsid w:val="00FF2755"/>
    <w:rsid w:val="00FF281C"/>
    <w:rsid w:val="00FF2845"/>
    <w:rsid w:val="00FF2877"/>
    <w:rsid w:val="00FF299D"/>
    <w:rsid w:val="00FF2ABF"/>
    <w:rsid w:val="00FF2BE6"/>
    <w:rsid w:val="00FF2BE9"/>
    <w:rsid w:val="00FF2D2B"/>
    <w:rsid w:val="00FF2D33"/>
    <w:rsid w:val="00FF2E7F"/>
    <w:rsid w:val="00FF2EA4"/>
    <w:rsid w:val="00FF2FA4"/>
    <w:rsid w:val="00FF3298"/>
    <w:rsid w:val="00FF3370"/>
    <w:rsid w:val="00FF33AD"/>
    <w:rsid w:val="00FF35BD"/>
    <w:rsid w:val="00FF36A9"/>
    <w:rsid w:val="00FF36F3"/>
    <w:rsid w:val="00FF379D"/>
    <w:rsid w:val="00FF38A9"/>
    <w:rsid w:val="00FF38B1"/>
    <w:rsid w:val="00FF396F"/>
    <w:rsid w:val="00FF3985"/>
    <w:rsid w:val="00FF3A27"/>
    <w:rsid w:val="00FF3BF5"/>
    <w:rsid w:val="00FF3C7D"/>
    <w:rsid w:val="00FF3CC6"/>
    <w:rsid w:val="00FF3D06"/>
    <w:rsid w:val="00FF3E7C"/>
    <w:rsid w:val="00FF415F"/>
    <w:rsid w:val="00FF4222"/>
    <w:rsid w:val="00FF4337"/>
    <w:rsid w:val="00FF43C6"/>
    <w:rsid w:val="00FF446B"/>
    <w:rsid w:val="00FF456B"/>
    <w:rsid w:val="00FF4595"/>
    <w:rsid w:val="00FF45BB"/>
    <w:rsid w:val="00FF46AD"/>
    <w:rsid w:val="00FF47D1"/>
    <w:rsid w:val="00FF4867"/>
    <w:rsid w:val="00FF491B"/>
    <w:rsid w:val="00FF4965"/>
    <w:rsid w:val="00FF49BF"/>
    <w:rsid w:val="00FF49DC"/>
    <w:rsid w:val="00FF4A4C"/>
    <w:rsid w:val="00FF4BDA"/>
    <w:rsid w:val="00FF50D2"/>
    <w:rsid w:val="00FF51FA"/>
    <w:rsid w:val="00FF5244"/>
    <w:rsid w:val="00FF5248"/>
    <w:rsid w:val="00FF5314"/>
    <w:rsid w:val="00FF5351"/>
    <w:rsid w:val="00FF54B5"/>
    <w:rsid w:val="00FF55A8"/>
    <w:rsid w:val="00FF55BC"/>
    <w:rsid w:val="00FF563B"/>
    <w:rsid w:val="00FF566E"/>
    <w:rsid w:val="00FF569A"/>
    <w:rsid w:val="00FF5876"/>
    <w:rsid w:val="00FF5893"/>
    <w:rsid w:val="00FF599E"/>
    <w:rsid w:val="00FF59E0"/>
    <w:rsid w:val="00FF5A19"/>
    <w:rsid w:val="00FF5A62"/>
    <w:rsid w:val="00FF5B68"/>
    <w:rsid w:val="00FF5E2D"/>
    <w:rsid w:val="00FF5E5F"/>
    <w:rsid w:val="00FF5FAF"/>
    <w:rsid w:val="00FF60F1"/>
    <w:rsid w:val="00FF62C7"/>
    <w:rsid w:val="00FF6340"/>
    <w:rsid w:val="00FF637A"/>
    <w:rsid w:val="00FF6489"/>
    <w:rsid w:val="00FF64E7"/>
    <w:rsid w:val="00FF654E"/>
    <w:rsid w:val="00FF65B4"/>
    <w:rsid w:val="00FF6626"/>
    <w:rsid w:val="00FF67A6"/>
    <w:rsid w:val="00FF6934"/>
    <w:rsid w:val="00FF693B"/>
    <w:rsid w:val="00FF6953"/>
    <w:rsid w:val="00FF69F0"/>
    <w:rsid w:val="00FF6B9F"/>
    <w:rsid w:val="00FF6BA1"/>
    <w:rsid w:val="00FF6C84"/>
    <w:rsid w:val="00FF6CF6"/>
    <w:rsid w:val="00FF6E92"/>
    <w:rsid w:val="00FF6EB6"/>
    <w:rsid w:val="00FF6F1E"/>
    <w:rsid w:val="00FF6FBE"/>
    <w:rsid w:val="00FF703D"/>
    <w:rsid w:val="00FF7074"/>
    <w:rsid w:val="00FF727C"/>
    <w:rsid w:val="00FF7592"/>
    <w:rsid w:val="00FF75B2"/>
    <w:rsid w:val="00FF75DB"/>
    <w:rsid w:val="00FF7814"/>
    <w:rsid w:val="00FF78C9"/>
    <w:rsid w:val="00FF79C6"/>
    <w:rsid w:val="00FF79FF"/>
    <w:rsid w:val="00FF7B3D"/>
    <w:rsid w:val="00FF7C1F"/>
    <w:rsid w:val="00FF7CD3"/>
    <w:rsid w:val="00FF7CEE"/>
    <w:rsid w:val="00FF7D63"/>
    <w:rsid w:val="00FF7F07"/>
    <w:rsid w:val="0108B852"/>
    <w:rsid w:val="0109B7E5"/>
    <w:rsid w:val="010BC7A6"/>
    <w:rsid w:val="0112B812"/>
    <w:rsid w:val="011784E5"/>
    <w:rsid w:val="0127D104"/>
    <w:rsid w:val="0128FB37"/>
    <w:rsid w:val="012B62A0"/>
    <w:rsid w:val="012EB55D"/>
    <w:rsid w:val="0135AEBD"/>
    <w:rsid w:val="01415C86"/>
    <w:rsid w:val="014968B9"/>
    <w:rsid w:val="01563826"/>
    <w:rsid w:val="0156D838"/>
    <w:rsid w:val="015BB392"/>
    <w:rsid w:val="0165C469"/>
    <w:rsid w:val="01747743"/>
    <w:rsid w:val="017BAFEB"/>
    <w:rsid w:val="017D3D10"/>
    <w:rsid w:val="018277E2"/>
    <w:rsid w:val="0182FF6D"/>
    <w:rsid w:val="018F57F4"/>
    <w:rsid w:val="018FF33F"/>
    <w:rsid w:val="019525C0"/>
    <w:rsid w:val="019CD7F1"/>
    <w:rsid w:val="019CEA1F"/>
    <w:rsid w:val="01AED105"/>
    <w:rsid w:val="01B37B37"/>
    <w:rsid w:val="01C156E5"/>
    <w:rsid w:val="01C69934"/>
    <w:rsid w:val="01C74B1A"/>
    <w:rsid w:val="01C78E0E"/>
    <w:rsid w:val="01CAF65F"/>
    <w:rsid w:val="01D13FD0"/>
    <w:rsid w:val="01D5874B"/>
    <w:rsid w:val="01D6DE21"/>
    <w:rsid w:val="01D77EE6"/>
    <w:rsid w:val="01DA5296"/>
    <w:rsid w:val="01DE5736"/>
    <w:rsid w:val="01E57653"/>
    <w:rsid w:val="01ED2DFA"/>
    <w:rsid w:val="01EEDBBD"/>
    <w:rsid w:val="01F747B1"/>
    <w:rsid w:val="01F83631"/>
    <w:rsid w:val="01F909ED"/>
    <w:rsid w:val="01FAD54F"/>
    <w:rsid w:val="020BDD62"/>
    <w:rsid w:val="02120775"/>
    <w:rsid w:val="02130019"/>
    <w:rsid w:val="0218B4D4"/>
    <w:rsid w:val="021F4DE0"/>
    <w:rsid w:val="021F5BEA"/>
    <w:rsid w:val="02220FE1"/>
    <w:rsid w:val="022DF48A"/>
    <w:rsid w:val="02462BCD"/>
    <w:rsid w:val="0249C9B6"/>
    <w:rsid w:val="024FA681"/>
    <w:rsid w:val="02539F9A"/>
    <w:rsid w:val="0256230A"/>
    <w:rsid w:val="02659CB5"/>
    <w:rsid w:val="02686D6A"/>
    <w:rsid w:val="026CC1D9"/>
    <w:rsid w:val="027EA094"/>
    <w:rsid w:val="027F93F1"/>
    <w:rsid w:val="0280FF22"/>
    <w:rsid w:val="0282CB26"/>
    <w:rsid w:val="028438F8"/>
    <w:rsid w:val="0288D695"/>
    <w:rsid w:val="028FBE4E"/>
    <w:rsid w:val="02933931"/>
    <w:rsid w:val="029BBF8D"/>
    <w:rsid w:val="02A250EA"/>
    <w:rsid w:val="02A80FE0"/>
    <w:rsid w:val="02B5E385"/>
    <w:rsid w:val="02BEA141"/>
    <w:rsid w:val="02C0B308"/>
    <w:rsid w:val="02C3A6D6"/>
    <w:rsid w:val="02C4FE69"/>
    <w:rsid w:val="02C75B4E"/>
    <w:rsid w:val="02D3D7F9"/>
    <w:rsid w:val="02DA51AB"/>
    <w:rsid w:val="02DEBCAE"/>
    <w:rsid w:val="02E08177"/>
    <w:rsid w:val="02EAB483"/>
    <w:rsid w:val="02EF8482"/>
    <w:rsid w:val="02F6B305"/>
    <w:rsid w:val="02F90F1E"/>
    <w:rsid w:val="03052184"/>
    <w:rsid w:val="030525FA"/>
    <w:rsid w:val="0312C12F"/>
    <w:rsid w:val="03327551"/>
    <w:rsid w:val="033668AF"/>
    <w:rsid w:val="033C0DCF"/>
    <w:rsid w:val="03517E05"/>
    <w:rsid w:val="03533067"/>
    <w:rsid w:val="0355F6E0"/>
    <w:rsid w:val="035E82E2"/>
    <w:rsid w:val="03615C2F"/>
    <w:rsid w:val="036348F6"/>
    <w:rsid w:val="03638AC3"/>
    <w:rsid w:val="03665AAC"/>
    <w:rsid w:val="036769F6"/>
    <w:rsid w:val="036DB2A3"/>
    <w:rsid w:val="0371C6B5"/>
    <w:rsid w:val="0374DF45"/>
    <w:rsid w:val="0379EFB5"/>
    <w:rsid w:val="037CCF37"/>
    <w:rsid w:val="03845F2D"/>
    <w:rsid w:val="03921DD8"/>
    <w:rsid w:val="03A32AB0"/>
    <w:rsid w:val="03A4F91A"/>
    <w:rsid w:val="03B9CB1F"/>
    <w:rsid w:val="03BD9DD7"/>
    <w:rsid w:val="03BE7867"/>
    <w:rsid w:val="03BE8969"/>
    <w:rsid w:val="03C30671"/>
    <w:rsid w:val="03CC5A38"/>
    <w:rsid w:val="03D64566"/>
    <w:rsid w:val="03D68930"/>
    <w:rsid w:val="03D8AF8B"/>
    <w:rsid w:val="03E17FDE"/>
    <w:rsid w:val="03E1E13C"/>
    <w:rsid w:val="03E6378B"/>
    <w:rsid w:val="03F0DF07"/>
    <w:rsid w:val="03F184F7"/>
    <w:rsid w:val="03F2CAD5"/>
    <w:rsid w:val="040765E8"/>
    <w:rsid w:val="040E27FE"/>
    <w:rsid w:val="0418163D"/>
    <w:rsid w:val="0419A706"/>
    <w:rsid w:val="041D77E2"/>
    <w:rsid w:val="0420938C"/>
    <w:rsid w:val="04210405"/>
    <w:rsid w:val="04260A9C"/>
    <w:rsid w:val="0426F5D0"/>
    <w:rsid w:val="042711CE"/>
    <w:rsid w:val="042AF175"/>
    <w:rsid w:val="04333FA7"/>
    <w:rsid w:val="04354C6F"/>
    <w:rsid w:val="043A0D69"/>
    <w:rsid w:val="04431C18"/>
    <w:rsid w:val="044A10C2"/>
    <w:rsid w:val="045968C3"/>
    <w:rsid w:val="045A75D6"/>
    <w:rsid w:val="047BEA0F"/>
    <w:rsid w:val="0480B6B0"/>
    <w:rsid w:val="048318E6"/>
    <w:rsid w:val="04856AE4"/>
    <w:rsid w:val="048ABFB7"/>
    <w:rsid w:val="049039C0"/>
    <w:rsid w:val="04905723"/>
    <w:rsid w:val="04947A5F"/>
    <w:rsid w:val="04A216A7"/>
    <w:rsid w:val="04A818CC"/>
    <w:rsid w:val="04B75BA3"/>
    <w:rsid w:val="04B9EE48"/>
    <w:rsid w:val="04BB507C"/>
    <w:rsid w:val="04BB66A8"/>
    <w:rsid w:val="04BF2CF8"/>
    <w:rsid w:val="04D44CD1"/>
    <w:rsid w:val="04DA3776"/>
    <w:rsid w:val="04DF8D3C"/>
    <w:rsid w:val="04EEDFF5"/>
    <w:rsid w:val="04F4EF69"/>
    <w:rsid w:val="04F5CA07"/>
    <w:rsid w:val="04F6DBE4"/>
    <w:rsid w:val="05059837"/>
    <w:rsid w:val="05065C16"/>
    <w:rsid w:val="05086054"/>
    <w:rsid w:val="050A4B08"/>
    <w:rsid w:val="051ECD5D"/>
    <w:rsid w:val="05221DCE"/>
    <w:rsid w:val="05277A8E"/>
    <w:rsid w:val="053193DC"/>
    <w:rsid w:val="0532A4BB"/>
    <w:rsid w:val="0533850C"/>
    <w:rsid w:val="0539CFC4"/>
    <w:rsid w:val="0539D7A1"/>
    <w:rsid w:val="053A976B"/>
    <w:rsid w:val="05575CAF"/>
    <w:rsid w:val="0559B21C"/>
    <w:rsid w:val="056178E6"/>
    <w:rsid w:val="0566A947"/>
    <w:rsid w:val="05673830"/>
    <w:rsid w:val="05682992"/>
    <w:rsid w:val="056D56FB"/>
    <w:rsid w:val="058D30CB"/>
    <w:rsid w:val="058FB7EB"/>
    <w:rsid w:val="0590D250"/>
    <w:rsid w:val="05931713"/>
    <w:rsid w:val="059FEB77"/>
    <w:rsid w:val="05A469AD"/>
    <w:rsid w:val="05A52DB8"/>
    <w:rsid w:val="05B5E7BC"/>
    <w:rsid w:val="05BF4754"/>
    <w:rsid w:val="05CF16A1"/>
    <w:rsid w:val="05D79E4F"/>
    <w:rsid w:val="05DA4B65"/>
    <w:rsid w:val="05DE41BD"/>
    <w:rsid w:val="05E829AD"/>
    <w:rsid w:val="05EAD44A"/>
    <w:rsid w:val="060BFC6A"/>
    <w:rsid w:val="060D38D3"/>
    <w:rsid w:val="060F96D6"/>
    <w:rsid w:val="0610577D"/>
    <w:rsid w:val="06182239"/>
    <w:rsid w:val="0622EE66"/>
    <w:rsid w:val="062620CD"/>
    <w:rsid w:val="062C838E"/>
    <w:rsid w:val="062E8A43"/>
    <w:rsid w:val="0638518B"/>
    <w:rsid w:val="063E5AC0"/>
    <w:rsid w:val="064B3163"/>
    <w:rsid w:val="06550861"/>
    <w:rsid w:val="0663BB32"/>
    <w:rsid w:val="0663E17E"/>
    <w:rsid w:val="06697E9B"/>
    <w:rsid w:val="066D9886"/>
    <w:rsid w:val="0674C0B1"/>
    <w:rsid w:val="067AC052"/>
    <w:rsid w:val="067B0F37"/>
    <w:rsid w:val="067FBDBF"/>
    <w:rsid w:val="0683DF85"/>
    <w:rsid w:val="0689BCFF"/>
    <w:rsid w:val="068EB3AD"/>
    <w:rsid w:val="06946BBE"/>
    <w:rsid w:val="0697AF65"/>
    <w:rsid w:val="06981162"/>
    <w:rsid w:val="069844C1"/>
    <w:rsid w:val="06989986"/>
    <w:rsid w:val="0699E0B4"/>
    <w:rsid w:val="06A1BA14"/>
    <w:rsid w:val="06A30CC5"/>
    <w:rsid w:val="06AAFCE2"/>
    <w:rsid w:val="06B19077"/>
    <w:rsid w:val="06B30A47"/>
    <w:rsid w:val="06BB4D77"/>
    <w:rsid w:val="06BF9A63"/>
    <w:rsid w:val="06C1994B"/>
    <w:rsid w:val="06CE54D3"/>
    <w:rsid w:val="06DA1DE3"/>
    <w:rsid w:val="06F23148"/>
    <w:rsid w:val="06F451FB"/>
    <w:rsid w:val="06FAE146"/>
    <w:rsid w:val="06FDA174"/>
    <w:rsid w:val="07034AB8"/>
    <w:rsid w:val="07056558"/>
    <w:rsid w:val="0707091E"/>
    <w:rsid w:val="07111A96"/>
    <w:rsid w:val="07133EE0"/>
    <w:rsid w:val="07135B1D"/>
    <w:rsid w:val="0725116A"/>
    <w:rsid w:val="072A43DC"/>
    <w:rsid w:val="072F0850"/>
    <w:rsid w:val="07308716"/>
    <w:rsid w:val="0735077C"/>
    <w:rsid w:val="0735749C"/>
    <w:rsid w:val="073A2827"/>
    <w:rsid w:val="073F3CBA"/>
    <w:rsid w:val="07458B20"/>
    <w:rsid w:val="074FC497"/>
    <w:rsid w:val="075D0EBD"/>
    <w:rsid w:val="075E5CB4"/>
    <w:rsid w:val="0760193D"/>
    <w:rsid w:val="0781B52F"/>
    <w:rsid w:val="07859768"/>
    <w:rsid w:val="0790F418"/>
    <w:rsid w:val="0796A388"/>
    <w:rsid w:val="07984678"/>
    <w:rsid w:val="079F782B"/>
    <w:rsid w:val="07A44D08"/>
    <w:rsid w:val="07A4F49A"/>
    <w:rsid w:val="07A56D59"/>
    <w:rsid w:val="07AE43B2"/>
    <w:rsid w:val="07AF7E09"/>
    <w:rsid w:val="07B6D6F0"/>
    <w:rsid w:val="07BB6933"/>
    <w:rsid w:val="07C12596"/>
    <w:rsid w:val="07E5FB24"/>
    <w:rsid w:val="07E9FFE8"/>
    <w:rsid w:val="07F14552"/>
    <w:rsid w:val="07F79B78"/>
    <w:rsid w:val="0810B259"/>
    <w:rsid w:val="08140335"/>
    <w:rsid w:val="08146AB3"/>
    <w:rsid w:val="0815AFA1"/>
    <w:rsid w:val="08297B51"/>
    <w:rsid w:val="0840A11E"/>
    <w:rsid w:val="08465D1B"/>
    <w:rsid w:val="084D60D8"/>
    <w:rsid w:val="086686D7"/>
    <w:rsid w:val="0870D2E8"/>
    <w:rsid w:val="087A244B"/>
    <w:rsid w:val="087A6208"/>
    <w:rsid w:val="087E17D2"/>
    <w:rsid w:val="087E33D9"/>
    <w:rsid w:val="0881A5E9"/>
    <w:rsid w:val="08908F17"/>
    <w:rsid w:val="0891DF30"/>
    <w:rsid w:val="0892A366"/>
    <w:rsid w:val="0892B45F"/>
    <w:rsid w:val="089A2B51"/>
    <w:rsid w:val="089A7C34"/>
    <w:rsid w:val="08A47573"/>
    <w:rsid w:val="08ABE3E4"/>
    <w:rsid w:val="08BA08A3"/>
    <w:rsid w:val="08C0D945"/>
    <w:rsid w:val="08D03DBC"/>
    <w:rsid w:val="08D2A8DA"/>
    <w:rsid w:val="08D3D7BE"/>
    <w:rsid w:val="08DD5C4C"/>
    <w:rsid w:val="08EF32E6"/>
    <w:rsid w:val="08FB4796"/>
    <w:rsid w:val="08FFE204"/>
    <w:rsid w:val="090F939D"/>
    <w:rsid w:val="09175550"/>
    <w:rsid w:val="0919DE4B"/>
    <w:rsid w:val="091A8497"/>
    <w:rsid w:val="091E9BF4"/>
    <w:rsid w:val="091FAC65"/>
    <w:rsid w:val="09207E36"/>
    <w:rsid w:val="0928807B"/>
    <w:rsid w:val="09363222"/>
    <w:rsid w:val="093B20C8"/>
    <w:rsid w:val="094386D6"/>
    <w:rsid w:val="0946DD78"/>
    <w:rsid w:val="0947EE09"/>
    <w:rsid w:val="094BC3CA"/>
    <w:rsid w:val="094DA793"/>
    <w:rsid w:val="09533073"/>
    <w:rsid w:val="095511DF"/>
    <w:rsid w:val="095C534B"/>
    <w:rsid w:val="095D2D0D"/>
    <w:rsid w:val="095E2B8A"/>
    <w:rsid w:val="0965C19A"/>
    <w:rsid w:val="096E6973"/>
    <w:rsid w:val="09728178"/>
    <w:rsid w:val="0975A162"/>
    <w:rsid w:val="0976E22E"/>
    <w:rsid w:val="09800EB0"/>
    <w:rsid w:val="0984F5D7"/>
    <w:rsid w:val="099C717D"/>
    <w:rsid w:val="099D72F2"/>
    <w:rsid w:val="099E9991"/>
    <w:rsid w:val="09BBA7A4"/>
    <w:rsid w:val="09C5D3FD"/>
    <w:rsid w:val="09CFEDDF"/>
    <w:rsid w:val="09DB1416"/>
    <w:rsid w:val="09DD0469"/>
    <w:rsid w:val="09E87D8F"/>
    <w:rsid w:val="09EC6D52"/>
    <w:rsid w:val="09F6C65E"/>
    <w:rsid w:val="09F8056E"/>
    <w:rsid w:val="09FE4D90"/>
    <w:rsid w:val="0A05EAFC"/>
    <w:rsid w:val="0A0D6978"/>
    <w:rsid w:val="0A0DA2C5"/>
    <w:rsid w:val="0A12C7C6"/>
    <w:rsid w:val="0A14D81B"/>
    <w:rsid w:val="0A20946D"/>
    <w:rsid w:val="0A20DEC1"/>
    <w:rsid w:val="0A274A2F"/>
    <w:rsid w:val="0A2930D5"/>
    <w:rsid w:val="0A380971"/>
    <w:rsid w:val="0A3ADBDA"/>
    <w:rsid w:val="0A5D2978"/>
    <w:rsid w:val="0A66119A"/>
    <w:rsid w:val="0A703733"/>
    <w:rsid w:val="0A74D63A"/>
    <w:rsid w:val="0A7D112C"/>
    <w:rsid w:val="0A8109FC"/>
    <w:rsid w:val="0A875C91"/>
    <w:rsid w:val="0A8E2D1A"/>
    <w:rsid w:val="0A918C97"/>
    <w:rsid w:val="0A988AF8"/>
    <w:rsid w:val="0A999B61"/>
    <w:rsid w:val="0A9D4825"/>
    <w:rsid w:val="0AA5E2AD"/>
    <w:rsid w:val="0AA65706"/>
    <w:rsid w:val="0AAD4784"/>
    <w:rsid w:val="0AADF5CF"/>
    <w:rsid w:val="0AB0A53F"/>
    <w:rsid w:val="0AB4B24A"/>
    <w:rsid w:val="0AB7FA0E"/>
    <w:rsid w:val="0AC1284A"/>
    <w:rsid w:val="0AC527C3"/>
    <w:rsid w:val="0AC96B9F"/>
    <w:rsid w:val="0ACC0900"/>
    <w:rsid w:val="0ACC4053"/>
    <w:rsid w:val="0AD199D3"/>
    <w:rsid w:val="0AD26AFF"/>
    <w:rsid w:val="0AD2BFC3"/>
    <w:rsid w:val="0AD5F810"/>
    <w:rsid w:val="0ADA726C"/>
    <w:rsid w:val="0AE049B0"/>
    <w:rsid w:val="0AE2ABEB"/>
    <w:rsid w:val="0AE2B084"/>
    <w:rsid w:val="0AEC38AE"/>
    <w:rsid w:val="0AECBF6A"/>
    <w:rsid w:val="0AF5E9C9"/>
    <w:rsid w:val="0B0339EA"/>
    <w:rsid w:val="0B08D357"/>
    <w:rsid w:val="0B0B2F83"/>
    <w:rsid w:val="0B214C26"/>
    <w:rsid w:val="0B34222A"/>
    <w:rsid w:val="0B354D65"/>
    <w:rsid w:val="0B3CD3DD"/>
    <w:rsid w:val="0B3D8A73"/>
    <w:rsid w:val="0B4847B6"/>
    <w:rsid w:val="0B500FFA"/>
    <w:rsid w:val="0B51A703"/>
    <w:rsid w:val="0B55CF65"/>
    <w:rsid w:val="0B5A0207"/>
    <w:rsid w:val="0B5B6BFE"/>
    <w:rsid w:val="0B5D537A"/>
    <w:rsid w:val="0B5EE66C"/>
    <w:rsid w:val="0B5EFE91"/>
    <w:rsid w:val="0B615859"/>
    <w:rsid w:val="0B6AB231"/>
    <w:rsid w:val="0B6B88FA"/>
    <w:rsid w:val="0B6BFD79"/>
    <w:rsid w:val="0B6C6281"/>
    <w:rsid w:val="0B7280AC"/>
    <w:rsid w:val="0B761AE6"/>
    <w:rsid w:val="0B7AEE4D"/>
    <w:rsid w:val="0B7DD3C5"/>
    <w:rsid w:val="0B7DF536"/>
    <w:rsid w:val="0B7E30C9"/>
    <w:rsid w:val="0B835458"/>
    <w:rsid w:val="0B89BE25"/>
    <w:rsid w:val="0B8CAE1B"/>
    <w:rsid w:val="0B944E40"/>
    <w:rsid w:val="0B9B6442"/>
    <w:rsid w:val="0B9BB01F"/>
    <w:rsid w:val="0B9C0876"/>
    <w:rsid w:val="0BB31CFE"/>
    <w:rsid w:val="0BBC9283"/>
    <w:rsid w:val="0BC2FC53"/>
    <w:rsid w:val="0BC4135B"/>
    <w:rsid w:val="0BC55DF7"/>
    <w:rsid w:val="0BCB37E8"/>
    <w:rsid w:val="0BCE807D"/>
    <w:rsid w:val="0BCE8346"/>
    <w:rsid w:val="0BE39D86"/>
    <w:rsid w:val="0BEE50F6"/>
    <w:rsid w:val="0BEF997E"/>
    <w:rsid w:val="0BFD810F"/>
    <w:rsid w:val="0BFFAF51"/>
    <w:rsid w:val="0C021404"/>
    <w:rsid w:val="0C0474AA"/>
    <w:rsid w:val="0C0638FD"/>
    <w:rsid w:val="0C0A67C5"/>
    <w:rsid w:val="0C0DE446"/>
    <w:rsid w:val="0C12BDDE"/>
    <w:rsid w:val="0C17398C"/>
    <w:rsid w:val="0C358D8B"/>
    <w:rsid w:val="0C4E355A"/>
    <w:rsid w:val="0C51FEB9"/>
    <w:rsid w:val="0C55BA1A"/>
    <w:rsid w:val="0C684D37"/>
    <w:rsid w:val="0C6E687F"/>
    <w:rsid w:val="0C6EC4EC"/>
    <w:rsid w:val="0C7A138A"/>
    <w:rsid w:val="0C8B7B5B"/>
    <w:rsid w:val="0C8CAA01"/>
    <w:rsid w:val="0C9336F8"/>
    <w:rsid w:val="0C94A401"/>
    <w:rsid w:val="0C98564D"/>
    <w:rsid w:val="0CA02561"/>
    <w:rsid w:val="0CA9F6C6"/>
    <w:rsid w:val="0CACA72E"/>
    <w:rsid w:val="0CB933AA"/>
    <w:rsid w:val="0CB9F237"/>
    <w:rsid w:val="0CBEA349"/>
    <w:rsid w:val="0CCA7436"/>
    <w:rsid w:val="0CCB6D31"/>
    <w:rsid w:val="0CCDD7DA"/>
    <w:rsid w:val="0CD54778"/>
    <w:rsid w:val="0CD65F95"/>
    <w:rsid w:val="0CD9DE2B"/>
    <w:rsid w:val="0CE1BBEF"/>
    <w:rsid w:val="0CE34897"/>
    <w:rsid w:val="0CE76838"/>
    <w:rsid w:val="0CEBCB96"/>
    <w:rsid w:val="0CEE0605"/>
    <w:rsid w:val="0CF2309D"/>
    <w:rsid w:val="0CF966E8"/>
    <w:rsid w:val="0D0A35D4"/>
    <w:rsid w:val="0D0A4CF3"/>
    <w:rsid w:val="0D0CC669"/>
    <w:rsid w:val="0D0CF85B"/>
    <w:rsid w:val="0D10BFDF"/>
    <w:rsid w:val="0D1648CE"/>
    <w:rsid w:val="0D2D9D12"/>
    <w:rsid w:val="0D309014"/>
    <w:rsid w:val="0D39309F"/>
    <w:rsid w:val="0D3B6A93"/>
    <w:rsid w:val="0D3DADC7"/>
    <w:rsid w:val="0D487AF9"/>
    <w:rsid w:val="0D4A0733"/>
    <w:rsid w:val="0D4D81AF"/>
    <w:rsid w:val="0D4D94DD"/>
    <w:rsid w:val="0D5D0725"/>
    <w:rsid w:val="0D6A6FFD"/>
    <w:rsid w:val="0D707166"/>
    <w:rsid w:val="0D78110A"/>
    <w:rsid w:val="0D7F18DA"/>
    <w:rsid w:val="0D85CFA5"/>
    <w:rsid w:val="0D873EF9"/>
    <w:rsid w:val="0D8750BF"/>
    <w:rsid w:val="0D938749"/>
    <w:rsid w:val="0D9A51FE"/>
    <w:rsid w:val="0D9B54A0"/>
    <w:rsid w:val="0DA0717C"/>
    <w:rsid w:val="0DA820EB"/>
    <w:rsid w:val="0DB45BFD"/>
    <w:rsid w:val="0DC776D4"/>
    <w:rsid w:val="0DCF13CA"/>
    <w:rsid w:val="0DCFF201"/>
    <w:rsid w:val="0DD4BBEC"/>
    <w:rsid w:val="0DDEC4A0"/>
    <w:rsid w:val="0DE188A5"/>
    <w:rsid w:val="0DEBBF87"/>
    <w:rsid w:val="0DF105FD"/>
    <w:rsid w:val="0DF4BE94"/>
    <w:rsid w:val="0DFC5A50"/>
    <w:rsid w:val="0E00EE1F"/>
    <w:rsid w:val="0E017776"/>
    <w:rsid w:val="0E019324"/>
    <w:rsid w:val="0E10AA8D"/>
    <w:rsid w:val="0E1D4B07"/>
    <w:rsid w:val="0E1ED72F"/>
    <w:rsid w:val="0E23341E"/>
    <w:rsid w:val="0E2A6D7B"/>
    <w:rsid w:val="0E2AF107"/>
    <w:rsid w:val="0E304060"/>
    <w:rsid w:val="0E37596F"/>
    <w:rsid w:val="0E466DB0"/>
    <w:rsid w:val="0E4F7184"/>
    <w:rsid w:val="0E50FFCA"/>
    <w:rsid w:val="0E573535"/>
    <w:rsid w:val="0E62D2A8"/>
    <w:rsid w:val="0E654912"/>
    <w:rsid w:val="0E6CDA23"/>
    <w:rsid w:val="0E77FCAA"/>
    <w:rsid w:val="0E796B5A"/>
    <w:rsid w:val="0E7CF892"/>
    <w:rsid w:val="0E8003CF"/>
    <w:rsid w:val="0E828E05"/>
    <w:rsid w:val="0EA90774"/>
    <w:rsid w:val="0EAA159D"/>
    <w:rsid w:val="0EACA58E"/>
    <w:rsid w:val="0EBAAF5C"/>
    <w:rsid w:val="0ECBE8FE"/>
    <w:rsid w:val="0ECCECA7"/>
    <w:rsid w:val="0EDADDCE"/>
    <w:rsid w:val="0EE72061"/>
    <w:rsid w:val="0EFF6827"/>
    <w:rsid w:val="0F080D25"/>
    <w:rsid w:val="0F082A21"/>
    <w:rsid w:val="0F09E70B"/>
    <w:rsid w:val="0F0B7E8C"/>
    <w:rsid w:val="0F191EDF"/>
    <w:rsid w:val="0F1F659E"/>
    <w:rsid w:val="0F2CD6B6"/>
    <w:rsid w:val="0F3085F0"/>
    <w:rsid w:val="0F33B08A"/>
    <w:rsid w:val="0F3536AD"/>
    <w:rsid w:val="0F411CF5"/>
    <w:rsid w:val="0F4BCBCF"/>
    <w:rsid w:val="0F4BE7F7"/>
    <w:rsid w:val="0F5523CA"/>
    <w:rsid w:val="0F55FC51"/>
    <w:rsid w:val="0F589094"/>
    <w:rsid w:val="0F5FF7E4"/>
    <w:rsid w:val="0F65ADBF"/>
    <w:rsid w:val="0F96CE08"/>
    <w:rsid w:val="0F986615"/>
    <w:rsid w:val="0F99629A"/>
    <w:rsid w:val="0F9DFAFD"/>
    <w:rsid w:val="0FA14468"/>
    <w:rsid w:val="0FA97F7B"/>
    <w:rsid w:val="0FAF5F73"/>
    <w:rsid w:val="0FB09C80"/>
    <w:rsid w:val="0FB95597"/>
    <w:rsid w:val="0FCA188E"/>
    <w:rsid w:val="0FDA2F79"/>
    <w:rsid w:val="0FDD0AAE"/>
    <w:rsid w:val="0FE0345B"/>
    <w:rsid w:val="0FE48C38"/>
    <w:rsid w:val="0FEFC8FC"/>
    <w:rsid w:val="0FF01931"/>
    <w:rsid w:val="0FF25195"/>
    <w:rsid w:val="0FF41FC8"/>
    <w:rsid w:val="0FF557C3"/>
    <w:rsid w:val="0FFAB346"/>
    <w:rsid w:val="0FFDFB8E"/>
    <w:rsid w:val="0FFF0AB6"/>
    <w:rsid w:val="1000CCD1"/>
    <w:rsid w:val="1004FFFE"/>
    <w:rsid w:val="10050CD4"/>
    <w:rsid w:val="10068B73"/>
    <w:rsid w:val="100BFF76"/>
    <w:rsid w:val="100C5644"/>
    <w:rsid w:val="100D8207"/>
    <w:rsid w:val="100F2525"/>
    <w:rsid w:val="1016FF67"/>
    <w:rsid w:val="102EF42F"/>
    <w:rsid w:val="10445B82"/>
    <w:rsid w:val="1046D9BF"/>
    <w:rsid w:val="10478E59"/>
    <w:rsid w:val="1051B0A7"/>
    <w:rsid w:val="105B82AF"/>
    <w:rsid w:val="105BE116"/>
    <w:rsid w:val="105DE76C"/>
    <w:rsid w:val="106AEDEE"/>
    <w:rsid w:val="106C6710"/>
    <w:rsid w:val="106FE0FC"/>
    <w:rsid w:val="10715904"/>
    <w:rsid w:val="10719F39"/>
    <w:rsid w:val="1073C564"/>
    <w:rsid w:val="1079A5AD"/>
    <w:rsid w:val="1084388D"/>
    <w:rsid w:val="10862C5F"/>
    <w:rsid w:val="10882062"/>
    <w:rsid w:val="109145CC"/>
    <w:rsid w:val="1099D0E1"/>
    <w:rsid w:val="109DCD6C"/>
    <w:rsid w:val="109FE1C2"/>
    <w:rsid w:val="10A1BCB5"/>
    <w:rsid w:val="10B19B75"/>
    <w:rsid w:val="10B9E81F"/>
    <w:rsid w:val="10BF5728"/>
    <w:rsid w:val="10C13001"/>
    <w:rsid w:val="10C3D7CD"/>
    <w:rsid w:val="10CBFE6B"/>
    <w:rsid w:val="10E5F42E"/>
    <w:rsid w:val="10EB896A"/>
    <w:rsid w:val="10EC1983"/>
    <w:rsid w:val="10FE85F3"/>
    <w:rsid w:val="1103EFBE"/>
    <w:rsid w:val="110C9662"/>
    <w:rsid w:val="111754B5"/>
    <w:rsid w:val="11208EB1"/>
    <w:rsid w:val="1120AA1E"/>
    <w:rsid w:val="11215084"/>
    <w:rsid w:val="11294AF0"/>
    <w:rsid w:val="1134E525"/>
    <w:rsid w:val="11353D73"/>
    <w:rsid w:val="113AB5DE"/>
    <w:rsid w:val="113F99A6"/>
    <w:rsid w:val="114432C3"/>
    <w:rsid w:val="1144920B"/>
    <w:rsid w:val="114B6398"/>
    <w:rsid w:val="114EEABB"/>
    <w:rsid w:val="115B727C"/>
    <w:rsid w:val="115CC53D"/>
    <w:rsid w:val="1164AC50"/>
    <w:rsid w:val="11651350"/>
    <w:rsid w:val="11668DD8"/>
    <w:rsid w:val="1167DC63"/>
    <w:rsid w:val="11771EFC"/>
    <w:rsid w:val="117A6C2F"/>
    <w:rsid w:val="117BFDAA"/>
    <w:rsid w:val="1186A441"/>
    <w:rsid w:val="118DED7C"/>
    <w:rsid w:val="119007BC"/>
    <w:rsid w:val="119187A6"/>
    <w:rsid w:val="1192716D"/>
    <w:rsid w:val="1194CE14"/>
    <w:rsid w:val="11BEA7E2"/>
    <w:rsid w:val="11CD1896"/>
    <w:rsid w:val="11D6E940"/>
    <w:rsid w:val="11D71068"/>
    <w:rsid w:val="11F23C51"/>
    <w:rsid w:val="11F4431E"/>
    <w:rsid w:val="11FB3A5C"/>
    <w:rsid w:val="11FD3C2F"/>
    <w:rsid w:val="12028B2B"/>
    <w:rsid w:val="120894BE"/>
    <w:rsid w:val="120D0FE6"/>
    <w:rsid w:val="12151627"/>
    <w:rsid w:val="1216589A"/>
    <w:rsid w:val="1218823C"/>
    <w:rsid w:val="1221FBD6"/>
    <w:rsid w:val="122701FE"/>
    <w:rsid w:val="12312801"/>
    <w:rsid w:val="1233B474"/>
    <w:rsid w:val="123571C3"/>
    <w:rsid w:val="12378CAF"/>
    <w:rsid w:val="124CCE49"/>
    <w:rsid w:val="1253F265"/>
    <w:rsid w:val="126EC725"/>
    <w:rsid w:val="1278BD58"/>
    <w:rsid w:val="12795C8C"/>
    <w:rsid w:val="127C43D8"/>
    <w:rsid w:val="1282BEEC"/>
    <w:rsid w:val="12877ACD"/>
    <w:rsid w:val="128CD5D1"/>
    <w:rsid w:val="128E16C1"/>
    <w:rsid w:val="128F4A6C"/>
    <w:rsid w:val="12925D8F"/>
    <w:rsid w:val="1296DC6F"/>
    <w:rsid w:val="1298BAFA"/>
    <w:rsid w:val="129C15EC"/>
    <w:rsid w:val="12A74399"/>
    <w:rsid w:val="12B45AA6"/>
    <w:rsid w:val="12B66275"/>
    <w:rsid w:val="12B87511"/>
    <w:rsid w:val="12BF493D"/>
    <w:rsid w:val="12C3013A"/>
    <w:rsid w:val="12CD79B5"/>
    <w:rsid w:val="12CF6F5F"/>
    <w:rsid w:val="12D51DF8"/>
    <w:rsid w:val="12D7FDAE"/>
    <w:rsid w:val="12DAB312"/>
    <w:rsid w:val="12DCAEB8"/>
    <w:rsid w:val="12F7442F"/>
    <w:rsid w:val="12FC91B4"/>
    <w:rsid w:val="1305900B"/>
    <w:rsid w:val="130B076D"/>
    <w:rsid w:val="130B1A8F"/>
    <w:rsid w:val="13115D60"/>
    <w:rsid w:val="131A40B0"/>
    <w:rsid w:val="131B54CE"/>
    <w:rsid w:val="131C9C5D"/>
    <w:rsid w:val="1329BE91"/>
    <w:rsid w:val="13315F65"/>
    <w:rsid w:val="133722E0"/>
    <w:rsid w:val="13400D24"/>
    <w:rsid w:val="13426FCD"/>
    <w:rsid w:val="1345A81B"/>
    <w:rsid w:val="1345DB90"/>
    <w:rsid w:val="13463BAD"/>
    <w:rsid w:val="134A493D"/>
    <w:rsid w:val="134E228F"/>
    <w:rsid w:val="1357D2A1"/>
    <w:rsid w:val="13707616"/>
    <w:rsid w:val="13766CB4"/>
    <w:rsid w:val="1379B5A1"/>
    <w:rsid w:val="137A10F6"/>
    <w:rsid w:val="137D33DE"/>
    <w:rsid w:val="137FC8BD"/>
    <w:rsid w:val="1385059D"/>
    <w:rsid w:val="13898813"/>
    <w:rsid w:val="138DE0A1"/>
    <w:rsid w:val="13938980"/>
    <w:rsid w:val="13A1AEC2"/>
    <w:rsid w:val="13A5B128"/>
    <w:rsid w:val="13AC45A2"/>
    <w:rsid w:val="13C4426A"/>
    <w:rsid w:val="13DA530B"/>
    <w:rsid w:val="13DC4A1A"/>
    <w:rsid w:val="13DD7279"/>
    <w:rsid w:val="13E568A6"/>
    <w:rsid w:val="13E98350"/>
    <w:rsid w:val="13E9F77D"/>
    <w:rsid w:val="13EC966A"/>
    <w:rsid w:val="13F93BB9"/>
    <w:rsid w:val="13FA8D5C"/>
    <w:rsid w:val="140579DA"/>
    <w:rsid w:val="1405B979"/>
    <w:rsid w:val="140A43CA"/>
    <w:rsid w:val="140D6229"/>
    <w:rsid w:val="14117490"/>
    <w:rsid w:val="141DC003"/>
    <w:rsid w:val="141F5475"/>
    <w:rsid w:val="14201083"/>
    <w:rsid w:val="142BBF45"/>
    <w:rsid w:val="142CE710"/>
    <w:rsid w:val="14305874"/>
    <w:rsid w:val="14325BF1"/>
    <w:rsid w:val="143522D3"/>
    <w:rsid w:val="14362818"/>
    <w:rsid w:val="14389C6D"/>
    <w:rsid w:val="1445658D"/>
    <w:rsid w:val="1459EEBE"/>
    <w:rsid w:val="146D3A4B"/>
    <w:rsid w:val="146E9D32"/>
    <w:rsid w:val="147D8AC9"/>
    <w:rsid w:val="14845E62"/>
    <w:rsid w:val="148CCE01"/>
    <w:rsid w:val="149695E3"/>
    <w:rsid w:val="14987013"/>
    <w:rsid w:val="149A925E"/>
    <w:rsid w:val="149C4014"/>
    <w:rsid w:val="149EEED2"/>
    <w:rsid w:val="14B3A088"/>
    <w:rsid w:val="14B6F155"/>
    <w:rsid w:val="14B711EB"/>
    <w:rsid w:val="14C1F3B1"/>
    <w:rsid w:val="14C5116E"/>
    <w:rsid w:val="14C63CDD"/>
    <w:rsid w:val="14DEF754"/>
    <w:rsid w:val="14DF7D7B"/>
    <w:rsid w:val="14EF56A5"/>
    <w:rsid w:val="14F70723"/>
    <w:rsid w:val="14F9E184"/>
    <w:rsid w:val="14FA7448"/>
    <w:rsid w:val="14FB26BD"/>
    <w:rsid w:val="1505A079"/>
    <w:rsid w:val="1506437F"/>
    <w:rsid w:val="1514A578"/>
    <w:rsid w:val="15188C18"/>
    <w:rsid w:val="151ACCC7"/>
    <w:rsid w:val="15215AB3"/>
    <w:rsid w:val="152E4BCD"/>
    <w:rsid w:val="15305600"/>
    <w:rsid w:val="1535201E"/>
    <w:rsid w:val="15365B8C"/>
    <w:rsid w:val="15374026"/>
    <w:rsid w:val="1539CAA2"/>
    <w:rsid w:val="153A18D9"/>
    <w:rsid w:val="154AB5DB"/>
    <w:rsid w:val="155034DE"/>
    <w:rsid w:val="15548EF2"/>
    <w:rsid w:val="155AE7E6"/>
    <w:rsid w:val="15654535"/>
    <w:rsid w:val="156E7BCD"/>
    <w:rsid w:val="157F0E65"/>
    <w:rsid w:val="157F196F"/>
    <w:rsid w:val="15822B91"/>
    <w:rsid w:val="158A5673"/>
    <w:rsid w:val="159494AF"/>
    <w:rsid w:val="159A5FBF"/>
    <w:rsid w:val="15A55C44"/>
    <w:rsid w:val="15B531A9"/>
    <w:rsid w:val="15B6FC33"/>
    <w:rsid w:val="15BC77D5"/>
    <w:rsid w:val="15BE24C6"/>
    <w:rsid w:val="15D4643B"/>
    <w:rsid w:val="15D87C38"/>
    <w:rsid w:val="15F84855"/>
    <w:rsid w:val="1610C9D5"/>
    <w:rsid w:val="161669D9"/>
    <w:rsid w:val="16184FA3"/>
    <w:rsid w:val="1621C482"/>
    <w:rsid w:val="1627C2AF"/>
    <w:rsid w:val="1632BA32"/>
    <w:rsid w:val="164AC2F0"/>
    <w:rsid w:val="164B9DB3"/>
    <w:rsid w:val="165A54CE"/>
    <w:rsid w:val="165BA697"/>
    <w:rsid w:val="165CE3E8"/>
    <w:rsid w:val="1663F43C"/>
    <w:rsid w:val="16696410"/>
    <w:rsid w:val="167178BE"/>
    <w:rsid w:val="16729B09"/>
    <w:rsid w:val="16751C96"/>
    <w:rsid w:val="1679EB66"/>
    <w:rsid w:val="167F7A2C"/>
    <w:rsid w:val="168A0D93"/>
    <w:rsid w:val="16960D16"/>
    <w:rsid w:val="1697CD62"/>
    <w:rsid w:val="169DBAFB"/>
    <w:rsid w:val="16A0685B"/>
    <w:rsid w:val="16B36D4C"/>
    <w:rsid w:val="16B88241"/>
    <w:rsid w:val="16C45273"/>
    <w:rsid w:val="16C51ACE"/>
    <w:rsid w:val="16CECBA3"/>
    <w:rsid w:val="16CFA1C7"/>
    <w:rsid w:val="16D87902"/>
    <w:rsid w:val="16EC1EAD"/>
    <w:rsid w:val="16EF3825"/>
    <w:rsid w:val="16F346BA"/>
    <w:rsid w:val="16FEC5DD"/>
    <w:rsid w:val="1710EA7F"/>
    <w:rsid w:val="17128C0F"/>
    <w:rsid w:val="171351D5"/>
    <w:rsid w:val="1714D499"/>
    <w:rsid w:val="171E60D9"/>
    <w:rsid w:val="171FF742"/>
    <w:rsid w:val="1722F966"/>
    <w:rsid w:val="172A5F44"/>
    <w:rsid w:val="1733BE67"/>
    <w:rsid w:val="17436769"/>
    <w:rsid w:val="174E80C8"/>
    <w:rsid w:val="17516734"/>
    <w:rsid w:val="1753032C"/>
    <w:rsid w:val="17685D89"/>
    <w:rsid w:val="177DCD89"/>
    <w:rsid w:val="17831FD7"/>
    <w:rsid w:val="1783AEA8"/>
    <w:rsid w:val="1787AC09"/>
    <w:rsid w:val="1788A8F1"/>
    <w:rsid w:val="178B7022"/>
    <w:rsid w:val="178BAD6E"/>
    <w:rsid w:val="178DA2AD"/>
    <w:rsid w:val="179641B2"/>
    <w:rsid w:val="17985B38"/>
    <w:rsid w:val="17A19709"/>
    <w:rsid w:val="17AD3E4B"/>
    <w:rsid w:val="17B86831"/>
    <w:rsid w:val="17BE4871"/>
    <w:rsid w:val="17C1CB2A"/>
    <w:rsid w:val="17CADD8B"/>
    <w:rsid w:val="17D945CD"/>
    <w:rsid w:val="17DBF57F"/>
    <w:rsid w:val="17DD9681"/>
    <w:rsid w:val="17DF6197"/>
    <w:rsid w:val="17EC2FB1"/>
    <w:rsid w:val="17EDD5FE"/>
    <w:rsid w:val="17FE0686"/>
    <w:rsid w:val="18027D3A"/>
    <w:rsid w:val="180439DE"/>
    <w:rsid w:val="18046A71"/>
    <w:rsid w:val="180516DA"/>
    <w:rsid w:val="1807BA99"/>
    <w:rsid w:val="180AA7DE"/>
    <w:rsid w:val="18155716"/>
    <w:rsid w:val="18318328"/>
    <w:rsid w:val="18385BA1"/>
    <w:rsid w:val="183956F2"/>
    <w:rsid w:val="18455D39"/>
    <w:rsid w:val="184FDCCB"/>
    <w:rsid w:val="18581BE0"/>
    <w:rsid w:val="185AF6E2"/>
    <w:rsid w:val="185C3684"/>
    <w:rsid w:val="1862405A"/>
    <w:rsid w:val="18651B34"/>
    <w:rsid w:val="18690E13"/>
    <w:rsid w:val="186F2813"/>
    <w:rsid w:val="186F6B96"/>
    <w:rsid w:val="1875A48D"/>
    <w:rsid w:val="187AF3B2"/>
    <w:rsid w:val="188DA5D6"/>
    <w:rsid w:val="188E162C"/>
    <w:rsid w:val="18950A6D"/>
    <w:rsid w:val="189E000B"/>
    <w:rsid w:val="189FE8A7"/>
    <w:rsid w:val="18A3806B"/>
    <w:rsid w:val="18A4F26F"/>
    <w:rsid w:val="18A94B5C"/>
    <w:rsid w:val="18B72037"/>
    <w:rsid w:val="18B963AC"/>
    <w:rsid w:val="18BDA8BA"/>
    <w:rsid w:val="18CAA8D0"/>
    <w:rsid w:val="18CB506E"/>
    <w:rsid w:val="18CDE1A7"/>
    <w:rsid w:val="18D358E0"/>
    <w:rsid w:val="18D52A97"/>
    <w:rsid w:val="18DC51D9"/>
    <w:rsid w:val="18E17246"/>
    <w:rsid w:val="18E2A9C3"/>
    <w:rsid w:val="18E4E2EA"/>
    <w:rsid w:val="18E5DB57"/>
    <w:rsid w:val="18E93080"/>
    <w:rsid w:val="18E9700E"/>
    <w:rsid w:val="18EB9D95"/>
    <w:rsid w:val="18EDB1CD"/>
    <w:rsid w:val="18F38790"/>
    <w:rsid w:val="18F81AFC"/>
    <w:rsid w:val="1902BC31"/>
    <w:rsid w:val="19052A09"/>
    <w:rsid w:val="19092B6E"/>
    <w:rsid w:val="190A9FFE"/>
    <w:rsid w:val="191093D7"/>
    <w:rsid w:val="1916FFA1"/>
    <w:rsid w:val="191AC675"/>
    <w:rsid w:val="1921F803"/>
    <w:rsid w:val="192DB630"/>
    <w:rsid w:val="19343E35"/>
    <w:rsid w:val="19370AAD"/>
    <w:rsid w:val="193C6CDE"/>
    <w:rsid w:val="193F1F05"/>
    <w:rsid w:val="19407998"/>
    <w:rsid w:val="19443305"/>
    <w:rsid w:val="194EB97A"/>
    <w:rsid w:val="195CB668"/>
    <w:rsid w:val="19687EEC"/>
    <w:rsid w:val="19737F27"/>
    <w:rsid w:val="19759407"/>
    <w:rsid w:val="19765EDE"/>
    <w:rsid w:val="19771E67"/>
    <w:rsid w:val="1977422E"/>
    <w:rsid w:val="197EBB66"/>
    <w:rsid w:val="197F2C89"/>
    <w:rsid w:val="19831074"/>
    <w:rsid w:val="198B7592"/>
    <w:rsid w:val="198DEAB6"/>
    <w:rsid w:val="1994748A"/>
    <w:rsid w:val="19955B68"/>
    <w:rsid w:val="1997A89F"/>
    <w:rsid w:val="19A5CB27"/>
    <w:rsid w:val="19A6B2F9"/>
    <w:rsid w:val="19AF0DCD"/>
    <w:rsid w:val="19B1CC8B"/>
    <w:rsid w:val="19C0FD39"/>
    <w:rsid w:val="19CA85D6"/>
    <w:rsid w:val="19CBB9A4"/>
    <w:rsid w:val="19CD5BD3"/>
    <w:rsid w:val="19D7E15A"/>
    <w:rsid w:val="19DD26AE"/>
    <w:rsid w:val="19F049D4"/>
    <w:rsid w:val="19FA7758"/>
    <w:rsid w:val="19FCAA64"/>
    <w:rsid w:val="1A04349F"/>
    <w:rsid w:val="1A13D7CB"/>
    <w:rsid w:val="1A1A6727"/>
    <w:rsid w:val="1A1DBD8F"/>
    <w:rsid w:val="1A319081"/>
    <w:rsid w:val="1A33B583"/>
    <w:rsid w:val="1A42FBFD"/>
    <w:rsid w:val="1A45DD60"/>
    <w:rsid w:val="1A491CFF"/>
    <w:rsid w:val="1A4A8AE9"/>
    <w:rsid w:val="1A4BFDDD"/>
    <w:rsid w:val="1A5A394F"/>
    <w:rsid w:val="1A5D70B3"/>
    <w:rsid w:val="1A5FA57B"/>
    <w:rsid w:val="1A6E4B5A"/>
    <w:rsid w:val="1A7CFB67"/>
    <w:rsid w:val="1A826D72"/>
    <w:rsid w:val="1AA5E491"/>
    <w:rsid w:val="1AA80378"/>
    <w:rsid w:val="1AA9580E"/>
    <w:rsid w:val="1AA97F63"/>
    <w:rsid w:val="1AB3A74F"/>
    <w:rsid w:val="1AB9B664"/>
    <w:rsid w:val="1ABD7E80"/>
    <w:rsid w:val="1AC5E132"/>
    <w:rsid w:val="1AC635A5"/>
    <w:rsid w:val="1AC90734"/>
    <w:rsid w:val="1ACB69C3"/>
    <w:rsid w:val="1ACE6D7C"/>
    <w:rsid w:val="1AD36054"/>
    <w:rsid w:val="1AD7E280"/>
    <w:rsid w:val="1ADDC518"/>
    <w:rsid w:val="1AE4E94C"/>
    <w:rsid w:val="1AE5D7A8"/>
    <w:rsid w:val="1AF3438D"/>
    <w:rsid w:val="1AF434FF"/>
    <w:rsid w:val="1B049FD4"/>
    <w:rsid w:val="1B05197A"/>
    <w:rsid w:val="1B083552"/>
    <w:rsid w:val="1B08FF67"/>
    <w:rsid w:val="1B0D67B2"/>
    <w:rsid w:val="1B190D6C"/>
    <w:rsid w:val="1B195362"/>
    <w:rsid w:val="1B26EC1B"/>
    <w:rsid w:val="1B30B3E3"/>
    <w:rsid w:val="1B3221F1"/>
    <w:rsid w:val="1B38A1EE"/>
    <w:rsid w:val="1B38CD64"/>
    <w:rsid w:val="1B3C96D9"/>
    <w:rsid w:val="1B3E28B6"/>
    <w:rsid w:val="1B3F2629"/>
    <w:rsid w:val="1B41A5E0"/>
    <w:rsid w:val="1B425015"/>
    <w:rsid w:val="1B42635D"/>
    <w:rsid w:val="1B432B4D"/>
    <w:rsid w:val="1B478CB4"/>
    <w:rsid w:val="1B495D8D"/>
    <w:rsid w:val="1B4A82B9"/>
    <w:rsid w:val="1B58FF28"/>
    <w:rsid w:val="1B595223"/>
    <w:rsid w:val="1B5EC7B7"/>
    <w:rsid w:val="1B6600B2"/>
    <w:rsid w:val="1B6843C0"/>
    <w:rsid w:val="1B6E8909"/>
    <w:rsid w:val="1B6FF70B"/>
    <w:rsid w:val="1B7709F6"/>
    <w:rsid w:val="1B7FE8D2"/>
    <w:rsid w:val="1B88A4D4"/>
    <w:rsid w:val="1B908647"/>
    <w:rsid w:val="1B93FEA7"/>
    <w:rsid w:val="1B94DC2C"/>
    <w:rsid w:val="1B9676E0"/>
    <w:rsid w:val="1B98A88A"/>
    <w:rsid w:val="1B9C4BBC"/>
    <w:rsid w:val="1BA055A8"/>
    <w:rsid w:val="1BAA0D63"/>
    <w:rsid w:val="1BB15912"/>
    <w:rsid w:val="1BB77B1A"/>
    <w:rsid w:val="1BBF4B45"/>
    <w:rsid w:val="1BC3E3A1"/>
    <w:rsid w:val="1BC58569"/>
    <w:rsid w:val="1BC66699"/>
    <w:rsid w:val="1BCBE983"/>
    <w:rsid w:val="1BD4FC19"/>
    <w:rsid w:val="1BD50B4D"/>
    <w:rsid w:val="1BE0EAC0"/>
    <w:rsid w:val="1BEAF3F3"/>
    <w:rsid w:val="1BF42DE5"/>
    <w:rsid w:val="1C045139"/>
    <w:rsid w:val="1C0BDBD9"/>
    <w:rsid w:val="1C104F49"/>
    <w:rsid w:val="1C189330"/>
    <w:rsid w:val="1C1A28C2"/>
    <w:rsid w:val="1C1A87EE"/>
    <w:rsid w:val="1C1B7943"/>
    <w:rsid w:val="1C1DC741"/>
    <w:rsid w:val="1C2A2249"/>
    <w:rsid w:val="1C2CF39E"/>
    <w:rsid w:val="1C2FEAE2"/>
    <w:rsid w:val="1C35DA2D"/>
    <w:rsid w:val="1C3E02EB"/>
    <w:rsid w:val="1C452BAE"/>
    <w:rsid w:val="1C479736"/>
    <w:rsid w:val="1C4E9D1A"/>
    <w:rsid w:val="1C57F1C0"/>
    <w:rsid w:val="1C68C84D"/>
    <w:rsid w:val="1C6CB518"/>
    <w:rsid w:val="1C703F96"/>
    <w:rsid w:val="1C73A655"/>
    <w:rsid w:val="1C746BE1"/>
    <w:rsid w:val="1C78DFD8"/>
    <w:rsid w:val="1C895751"/>
    <w:rsid w:val="1C8ABA92"/>
    <w:rsid w:val="1C963777"/>
    <w:rsid w:val="1C96F86E"/>
    <w:rsid w:val="1C99FF4D"/>
    <w:rsid w:val="1C9E621A"/>
    <w:rsid w:val="1CA1D836"/>
    <w:rsid w:val="1CA91003"/>
    <w:rsid w:val="1CB53150"/>
    <w:rsid w:val="1CC88A88"/>
    <w:rsid w:val="1CCA99BF"/>
    <w:rsid w:val="1CCC0DB2"/>
    <w:rsid w:val="1CD8673A"/>
    <w:rsid w:val="1CDF4D89"/>
    <w:rsid w:val="1CE0872B"/>
    <w:rsid w:val="1CF0339C"/>
    <w:rsid w:val="1CFD905B"/>
    <w:rsid w:val="1D076385"/>
    <w:rsid w:val="1D0E6C05"/>
    <w:rsid w:val="1D0F5A29"/>
    <w:rsid w:val="1D10081C"/>
    <w:rsid w:val="1D15F86D"/>
    <w:rsid w:val="1D28D1DE"/>
    <w:rsid w:val="1D330977"/>
    <w:rsid w:val="1D339705"/>
    <w:rsid w:val="1D386F95"/>
    <w:rsid w:val="1D3D3B8E"/>
    <w:rsid w:val="1D3F618A"/>
    <w:rsid w:val="1D404E1E"/>
    <w:rsid w:val="1D514976"/>
    <w:rsid w:val="1D578E66"/>
    <w:rsid w:val="1D58712A"/>
    <w:rsid w:val="1D5AA2FE"/>
    <w:rsid w:val="1D5B86C7"/>
    <w:rsid w:val="1D5D42F7"/>
    <w:rsid w:val="1D66F119"/>
    <w:rsid w:val="1D6EE370"/>
    <w:rsid w:val="1D6F0C72"/>
    <w:rsid w:val="1D73D031"/>
    <w:rsid w:val="1D7CFD06"/>
    <w:rsid w:val="1D8AAABF"/>
    <w:rsid w:val="1D8B4626"/>
    <w:rsid w:val="1D8E7A07"/>
    <w:rsid w:val="1D9A9A85"/>
    <w:rsid w:val="1D9B3B34"/>
    <w:rsid w:val="1DA53495"/>
    <w:rsid w:val="1DAD1657"/>
    <w:rsid w:val="1DB2B904"/>
    <w:rsid w:val="1DB4272E"/>
    <w:rsid w:val="1DB4840C"/>
    <w:rsid w:val="1DB869AD"/>
    <w:rsid w:val="1DB88342"/>
    <w:rsid w:val="1DB99DE6"/>
    <w:rsid w:val="1DBC87B8"/>
    <w:rsid w:val="1DC1E6B5"/>
    <w:rsid w:val="1DC59ACC"/>
    <w:rsid w:val="1DC60233"/>
    <w:rsid w:val="1DC8ABA3"/>
    <w:rsid w:val="1DCE807C"/>
    <w:rsid w:val="1DD6304B"/>
    <w:rsid w:val="1DD94BC4"/>
    <w:rsid w:val="1DE68797"/>
    <w:rsid w:val="1DEA7D69"/>
    <w:rsid w:val="1DEBF507"/>
    <w:rsid w:val="1DF6CAC3"/>
    <w:rsid w:val="1DF85E61"/>
    <w:rsid w:val="1E060E3E"/>
    <w:rsid w:val="1E078A2B"/>
    <w:rsid w:val="1E0A7DB7"/>
    <w:rsid w:val="1E0D7399"/>
    <w:rsid w:val="1E11905B"/>
    <w:rsid w:val="1E194543"/>
    <w:rsid w:val="1E1C736D"/>
    <w:rsid w:val="1E24A873"/>
    <w:rsid w:val="1E27A40A"/>
    <w:rsid w:val="1E2E72E3"/>
    <w:rsid w:val="1E39B603"/>
    <w:rsid w:val="1E3C621F"/>
    <w:rsid w:val="1E411D8C"/>
    <w:rsid w:val="1E460493"/>
    <w:rsid w:val="1E4BEB09"/>
    <w:rsid w:val="1E4CCA15"/>
    <w:rsid w:val="1E4F1BD5"/>
    <w:rsid w:val="1E572A55"/>
    <w:rsid w:val="1E578909"/>
    <w:rsid w:val="1E7195B1"/>
    <w:rsid w:val="1E76407D"/>
    <w:rsid w:val="1E76DCF1"/>
    <w:rsid w:val="1E7DA973"/>
    <w:rsid w:val="1E826746"/>
    <w:rsid w:val="1E91A5BB"/>
    <w:rsid w:val="1E925B99"/>
    <w:rsid w:val="1E97E9B0"/>
    <w:rsid w:val="1E98D28B"/>
    <w:rsid w:val="1EA101F3"/>
    <w:rsid w:val="1EB960C1"/>
    <w:rsid w:val="1EBD1165"/>
    <w:rsid w:val="1EBDB86C"/>
    <w:rsid w:val="1EC0622C"/>
    <w:rsid w:val="1EC37DC3"/>
    <w:rsid w:val="1EDAE469"/>
    <w:rsid w:val="1EDF73E5"/>
    <w:rsid w:val="1EE5F294"/>
    <w:rsid w:val="1EF8CFA0"/>
    <w:rsid w:val="1EF93E82"/>
    <w:rsid w:val="1F043DD2"/>
    <w:rsid w:val="1F075903"/>
    <w:rsid w:val="1F082CAE"/>
    <w:rsid w:val="1F0BA473"/>
    <w:rsid w:val="1F0D3717"/>
    <w:rsid w:val="1F0E53F7"/>
    <w:rsid w:val="1F0E6498"/>
    <w:rsid w:val="1F10754D"/>
    <w:rsid w:val="1F12E658"/>
    <w:rsid w:val="1F1851D4"/>
    <w:rsid w:val="1F28D4FB"/>
    <w:rsid w:val="1F336892"/>
    <w:rsid w:val="1F370B95"/>
    <w:rsid w:val="1F37CA0C"/>
    <w:rsid w:val="1F3CFD28"/>
    <w:rsid w:val="1F3DB9B2"/>
    <w:rsid w:val="1F450848"/>
    <w:rsid w:val="1F453D39"/>
    <w:rsid w:val="1F466A30"/>
    <w:rsid w:val="1F47F00B"/>
    <w:rsid w:val="1F4E3739"/>
    <w:rsid w:val="1F51207A"/>
    <w:rsid w:val="1F525FDC"/>
    <w:rsid w:val="1F55F744"/>
    <w:rsid w:val="1F5A1EDE"/>
    <w:rsid w:val="1F5B0475"/>
    <w:rsid w:val="1F600432"/>
    <w:rsid w:val="1F68CE83"/>
    <w:rsid w:val="1F79A6F6"/>
    <w:rsid w:val="1F79A82B"/>
    <w:rsid w:val="1F7E21C9"/>
    <w:rsid w:val="1F800C4F"/>
    <w:rsid w:val="1F817009"/>
    <w:rsid w:val="1F81E5D6"/>
    <w:rsid w:val="1F84741F"/>
    <w:rsid w:val="1F8596D0"/>
    <w:rsid w:val="1F8676F3"/>
    <w:rsid w:val="1F89B169"/>
    <w:rsid w:val="1F95BDDE"/>
    <w:rsid w:val="1FA8F315"/>
    <w:rsid w:val="1FACFC33"/>
    <w:rsid w:val="1FAF3131"/>
    <w:rsid w:val="1FB829EF"/>
    <w:rsid w:val="1FBB1DCB"/>
    <w:rsid w:val="1FBD7067"/>
    <w:rsid w:val="1FC76940"/>
    <w:rsid w:val="1FCBDB47"/>
    <w:rsid w:val="1FCF49FA"/>
    <w:rsid w:val="1FD134AB"/>
    <w:rsid w:val="1FE1FF16"/>
    <w:rsid w:val="1FE605EF"/>
    <w:rsid w:val="1FEA2FE8"/>
    <w:rsid w:val="1FEC17AB"/>
    <w:rsid w:val="1FF24F7D"/>
    <w:rsid w:val="2005DEDC"/>
    <w:rsid w:val="2009F6FE"/>
    <w:rsid w:val="200E4A68"/>
    <w:rsid w:val="202B3C5A"/>
    <w:rsid w:val="202D7FAF"/>
    <w:rsid w:val="2034D5C1"/>
    <w:rsid w:val="20419905"/>
    <w:rsid w:val="20483301"/>
    <w:rsid w:val="204877D1"/>
    <w:rsid w:val="204BD210"/>
    <w:rsid w:val="204C701D"/>
    <w:rsid w:val="204D1FC1"/>
    <w:rsid w:val="20565C2D"/>
    <w:rsid w:val="20596177"/>
    <w:rsid w:val="205B5461"/>
    <w:rsid w:val="20617FF1"/>
    <w:rsid w:val="2078CA23"/>
    <w:rsid w:val="2082EEC8"/>
    <w:rsid w:val="2087C91D"/>
    <w:rsid w:val="208B26B6"/>
    <w:rsid w:val="208F5DA1"/>
    <w:rsid w:val="20959265"/>
    <w:rsid w:val="20B596C3"/>
    <w:rsid w:val="20B63D4B"/>
    <w:rsid w:val="20BEBE39"/>
    <w:rsid w:val="20C7F967"/>
    <w:rsid w:val="20C9F871"/>
    <w:rsid w:val="20CABA3C"/>
    <w:rsid w:val="20CE44EF"/>
    <w:rsid w:val="20EE27E0"/>
    <w:rsid w:val="211C301B"/>
    <w:rsid w:val="211C84D4"/>
    <w:rsid w:val="212858ED"/>
    <w:rsid w:val="21304263"/>
    <w:rsid w:val="2138EA96"/>
    <w:rsid w:val="213AD9E9"/>
    <w:rsid w:val="214B0EAA"/>
    <w:rsid w:val="214E049C"/>
    <w:rsid w:val="21535F90"/>
    <w:rsid w:val="215F8F24"/>
    <w:rsid w:val="215FBDD3"/>
    <w:rsid w:val="2162A229"/>
    <w:rsid w:val="216603F0"/>
    <w:rsid w:val="21699797"/>
    <w:rsid w:val="21709820"/>
    <w:rsid w:val="21748CF0"/>
    <w:rsid w:val="21856B6B"/>
    <w:rsid w:val="218FAD6F"/>
    <w:rsid w:val="21991995"/>
    <w:rsid w:val="219AF882"/>
    <w:rsid w:val="219BD635"/>
    <w:rsid w:val="21A4BAE6"/>
    <w:rsid w:val="21A5C988"/>
    <w:rsid w:val="21A620D3"/>
    <w:rsid w:val="21A8E7A6"/>
    <w:rsid w:val="21AB0345"/>
    <w:rsid w:val="21AE5123"/>
    <w:rsid w:val="21B896B2"/>
    <w:rsid w:val="21C183A6"/>
    <w:rsid w:val="21C4B0B8"/>
    <w:rsid w:val="21C6A7BE"/>
    <w:rsid w:val="21CA80D2"/>
    <w:rsid w:val="21CB85E9"/>
    <w:rsid w:val="21CBF688"/>
    <w:rsid w:val="21CC3C6E"/>
    <w:rsid w:val="21D735A7"/>
    <w:rsid w:val="21DF9959"/>
    <w:rsid w:val="21E0CDFD"/>
    <w:rsid w:val="21ED277F"/>
    <w:rsid w:val="21EFBB8D"/>
    <w:rsid w:val="21F22D8B"/>
    <w:rsid w:val="21F6906A"/>
    <w:rsid w:val="21F72B36"/>
    <w:rsid w:val="21F9A9AC"/>
    <w:rsid w:val="21F9DC7D"/>
    <w:rsid w:val="220014E0"/>
    <w:rsid w:val="2202B20D"/>
    <w:rsid w:val="220D4FEA"/>
    <w:rsid w:val="220FB5A5"/>
    <w:rsid w:val="2210ED45"/>
    <w:rsid w:val="221D687C"/>
    <w:rsid w:val="221F13A6"/>
    <w:rsid w:val="22361385"/>
    <w:rsid w:val="22369693"/>
    <w:rsid w:val="2247410D"/>
    <w:rsid w:val="22474FB6"/>
    <w:rsid w:val="224A0E4D"/>
    <w:rsid w:val="2254349E"/>
    <w:rsid w:val="225C1587"/>
    <w:rsid w:val="225C317D"/>
    <w:rsid w:val="226C46F8"/>
    <w:rsid w:val="226E4430"/>
    <w:rsid w:val="22755EE6"/>
    <w:rsid w:val="227D903E"/>
    <w:rsid w:val="227EEB0F"/>
    <w:rsid w:val="22838C76"/>
    <w:rsid w:val="22847BA9"/>
    <w:rsid w:val="228A617B"/>
    <w:rsid w:val="2293DF05"/>
    <w:rsid w:val="22968A6D"/>
    <w:rsid w:val="2299E54F"/>
    <w:rsid w:val="229C040F"/>
    <w:rsid w:val="229C1988"/>
    <w:rsid w:val="229C582A"/>
    <w:rsid w:val="22A617D0"/>
    <w:rsid w:val="22A628AC"/>
    <w:rsid w:val="22B7F1A6"/>
    <w:rsid w:val="22BC4900"/>
    <w:rsid w:val="22BEF803"/>
    <w:rsid w:val="22C3E09A"/>
    <w:rsid w:val="22C9056D"/>
    <w:rsid w:val="22C9A9DE"/>
    <w:rsid w:val="22D20756"/>
    <w:rsid w:val="22D5587A"/>
    <w:rsid w:val="22E2F2DE"/>
    <w:rsid w:val="22EE1437"/>
    <w:rsid w:val="22F0CF61"/>
    <w:rsid w:val="22FA19F7"/>
    <w:rsid w:val="23011570"/>
    <w:rsid w:val="2302660B"/>
    <w:rsid w:val="2302CFBD"/>
    <w:rsid w:val="230410A2"/>
    <w:rsid w:val="230C4AD4"/>
    <w:rsid w:val="230CFACC"/>
    <w:rsid w:val="231E1F52"/>
    <w:rsid w:val="23227450"/>
    <w:rsid w:val="23285B19"/>
    <w:rsid w:val="232BE7E9"/>
    <w:rsid w:val="232F7E6F"/>
    <w:rsid w:val="2330FBA8"/>
    <w:rsid w:val="2331EB97"/>
    <w:rsid w:val="233393C0"/>
    <w:rsid w:val="23413E6A"/>
    <w:rsid w:val="23493C69"/>
    <w:rsid w:val="234A64CA"/>
    <w:rsid w:val="234C05F4"/>
    <w:rsid w:val="2352552F"/>
    <w:rsid w:val="2352B57E"/>
    <w:rsid w:val="236A7F93"/>
    <w:rsid w:val="236E2BE5"/>
    <w:rsid w:val="236FB3D8"/>
    <w:rsid w:val="237B34CE"/>
    <w:rsid w:val="237ECB7C"/>
    <w:rsid w:val="237F34B5"/>
    <w:rsid w:val="237F6012"/>
    <w:rsid w:val="2380D024"/>
    <w:rsid w:val="238AB6FB"/>
    <w:rsid w:val="238C5C36"/>
    <w:rsid w:val="238CC699"/>
    <w:rsid w:val="239CFD76"/>
    <w:rsid w:val="23A57345"/>
    <w:rsid w:val="23A7B340"/>
    <w:rsid w:val="23AA0759"/>
    <w:rsid w:val="23ACC81F"/>
    <w:rsid w:val="23BC3B52"/>
    <w:rsid w:val="23BD7797"/>
    <w:rsid w:val="23CC7FED"/>
    <w:rsid w:val="23CECAA6"/>
    <w:rsid w:val="23D7271D"/>
    <w:rsid w:val="23E85434"/>
    <w:rsid w:val="23F14A6E"/>
    <w:rsid w:val="23F5AD50"/>
    <w:rsid w:val="23F6778B"/>
    <w:rsid w:val="2414D88D"/>
    <w:rsid w:val="2414D89D"/>
    <w:rsid w:val="241772DB"/>
    <w:rsid w:val="2418BF6A"/>
    <w:rsid w:val="241ED0A3"/>
    <w:rsid w:val="24325DC9"/>
    <w:rsid w:val="2441B8FB"/>
    <w:rsid w:val="2445611B"/>
    <w:rsid w:val="24502B9A"/>
    <w:rsid w:val="2450BB05"/>
    <w:rsid w:val="2451FFDD"/>
    <w:rsid w:val="24549931"/>
    <w:rsid w:val="2457EFB6"/>
    <w:rsid w:val="245AA309"/>
    <w:rsid w:val="245C856F"/>
    <w:rsid w:val="2460A2E6"/>
    <w:rsid w:val="2467A451"/>
    <w:rsid w:val="2467E325"/>
    <w:rsid w:val="246A10A6"/>
    <w:rsid w:val="2470A818"/>
    <w:rsid w:val="2481D66B"/>
    <w:rsid w:val="2483B88A"/>
    <w:rsid w:val="24852BBF"/>
    <w:rsid w:val="2485F84D"/>
    <w:rsid w:val="24871A50"/>
    <w:rsid w:val="248C9841"/>
    <w:rsid w:val="248FE879"/>
    <w:rsid w:val="2494F000"/>
    <w:rsid w:val="2498B5A9"/>
    <w:rsid w:val="249960ED"/>
    <w:rsid w:val="24A817F2"/>
    <w:rsid w:val="24AFC41F"/>
    <w:rsid w:val="24C2D3E6"/>
    <w:rsid w:val="24C44940"/>
    <w:rsid w:val="24C78191"/>
    <w:rsid w:val="24CAA4FA"/>
    <w:rsid w:val="24D2F2DE"/>
    <w:rsid w:val="24DAF879"/>
    <w:rsid w:val="24DB5CB9"/>
    <w:rsid w:val="24E50936"/>
    <w:rsid w:val="24E7F5D7"/>
    <w:rsid w:val="24E8670A"/>
    <w:rsid w:val="24EA858D"/>
    <w:rsid w:val="24ECC3CF"/>
    <w:rsid w:val="2502C685"/>
    <w:rsid w:val="25046BDA"/>
    <w:rsid w:val="25047A55"/>
    <w:rsid w:val="250BC558"/>
    <w:rsid w:val="250DFEE6"/>
    <w:rsid w:val="250E71C2"/>
    <w:rsid w:val="251009D3"/>
    <w:rsid w:val="2510D714"/>
    <w:rsid w:val="251294FA"/>
    <w:rsid w:val="252AA097"/>
    <w:rsid w:val="252B18A7"/>
    <w:rsid w:val="252D2A70"/>
    <w:rsid w:val="252DA0CB"/>
    <w:rsid w:val="252F929B"/>
    <w:rsid w:val="253645B2"/>
    <w:rsid w:val="2544D7D7"/>
    <w:rsid w:val="25476958"/>
    <w:rsid w:val="2547A6BE"/>
    <w:rsid w:val="254F39F7"/>
    <w:rsid w:val="2553D679"/>
    <w:rsid w:val="25549878"/>
    <w:rsid w:val="2567E9DD"/>
    <w:rsid w:val="256CBF20"/>
    <w:rsid w:val="257ACD5A"/>
    <w:rsid w:val="2580A84F"/>
    <w:rsid w:val="258649B5"/>
    <w:rsid w:val="25937413"/>
    <w:rsid w:val="259D7B48"/>
    <w:rsid w:val="25A09BDC"/>
    <w:rsid w:val="25A5C4A3"/>
    <w:rsid w:val="25A5EDF5"/>
    <w:rsid w:val="25AC2669"/>
    <w:rsid w:val="25B91CD7"/>
    <w:rsid w:val="25C09523"/>
    <w:rsid w:val="25C49130"/>
    <w:rsid w:val="25CB3A24"/>
    <w:rsid w:val="25DE5385"/>
    <w:rsid w:val="25F20750"/>
    <w:rsid w:val="25FE65E4"/>
    <w:rsid w:val="25FFA5AE"/>
    <w:rsid w:val="260038FF"/>
    <w:rsid w:val="2605DA07"/>
    <w:rsid w:val="260EC0A8"/>
    <w:rsid w:val="26126EAE"/>
    <w:rsid w:val="26130D43"/>
    <w:rsid w:val="26199E3E"/>
    <w:rsid w:val="261B60FA"/>
    <w:rsid w:val="261DCA32"/>
    <w:rsid w:val="26287E8B"/>
    <w:rsid w:val="262C932A"/>
    <w:rsid w:val="2630E3D9"/>
    <w:rsid w:val="264095E7"/>
    <w:rsid w:val="26459E33"/>
    <w:rsid w:val="264C3DC3"/>
    <w:rsid w:val="265F228C"/>
    <w:rsid w:val="265F9044"/>
    <w:rsid w:val="266310CE"/>
    <w:rsid w:val="2666B5CF"/>
    <w:rsid w:val="26697E18"/>
    <w:rsid w:val="268A51FD"/>
    <w:rsid w:val="268B32F1"/>
    <w:rsid w:val="269AD11E"/>
    <w:rsid w:val="26AB34D6"/>
    <w:rsid w:val="26AEA6DD"/>
    <w:rsid w:val="26B36610"/>
    <w:rsid w:val="26B52A9A"/>
    <w:rsid w:val="26B99BF5"/>
    <w:rsid w:val="26C27BDD"/>
    <w:rsid w:val="26C4A555"/>
    <w:rsid w:val="26D1584E"/>
    <w:rsid w:val="26D18006"/>
    <w:rsid w:val="26DC9B03"/>
    <w:rsid w:val="26EEE9FD"/>
    <w:rsid w:val="26FA1B17"/>
    <w:rsid w:val="26FC3D8F"/>
    <w:rsid w:val="2701DF5D"/>
    <w:rsid w:val="270FF485"/>
    <w:rsid w:val="272E7FF1"/>
    <w:rsid w:val="272F4474"/>
    <w:rsid w:val="273B0CB7"/>
    <w:rsid w:val="273DB32B"/>
    <w:rsid w:val="2742708D"/>
    <w:rsid w:val="27434E4B"/>
    <w:rsid w:val="274C6AAE"/>
    <w:rsid w:val="27501FCF"/>
    <w:rsid w:val="2759172C"/>
    <w:rsid w:val="275BCEEB"/>
    <w:rsid w:val="278FAF8F"/>
    <w:rsid w:val="27A0384B"/>
    <w:rsid w:val="27A30BC1"/>
    <w:rsid w:val="27A91726"/>
    <w:rsid w:val="27B872A1"/>
    <w:rsid w:val="27BF0392"/>
    <w:rsid w:val="27C5089B"/>
    <w:rsid w:val="27CD0A40"/>
    <w:rsid w:val="27D2A602"/>
    <w:rsid w:val="27DA1074"/>
    <w:rsid w:val="27DF9D94"/>
    <w:rsid w:val="27E4AB19"/>
    <w:rsid w:val="27F51291"/>
    <w:rsid w:val="27F6B47F"/>
    <w:rsid w:val="27F6D39F"/>
    <w:rsid w:val="27F945B8"/>
    <w:rsid w:val="27FFF23B"/>
    <w:rsid w:val="2801230B"/>
    <w:rsid w:val="28080883"/>
    <w:rsid w:val="280AEC93"/>
    <w:rsid w:val="2814D096"/>
    <w:rsid w:val="281F738C"/>
    <w:rsid w:val="28220746"/>
    <w:rsid w:val="28246AC4"/>
    <w:rsid w:val="2836F0DE"/>
    <w:rsid w:val="283A1523"/>
    <w:rsid w:val="283B7AAB"/>
    <w:rsid w:val="283C6896"/>
    <w:rsid w:val="283CB0B8"/>
    <w:rsid w:val="283E8CBF"/>
    <w:rsid w:val="283EC20B"/>
    <w:rsid w:val="284079B9"/>
    <w:rsid w:val="28424AC5"/>
    <w:rsid w:val="28507306"/>
    <w:rsid w:val="285120FD"/>
    <w:rsid w:val="285B46F8"/>
    <w:rsid w:val="285C610F"/>
    <w:rsid w:val="285E150A"/>
    <w:rsid w:val="286880B5"/>
    <w:rsid w:val="286E5945"/>
    <w:rsid w:val="2871CC63"/>
    <w:rsid w:val="2876769C"/>
    <w:rsid w:val="28770CC5"/>
    <w:rsid w:val="2893F89D"/>
    <w:rsid w:val="28A6A26E"/>
    <w:rsid w:val="28ABC823"/>
    <w:rsid w:val="28AFB711"/>
    <w:rsid w:val="28B5D689"/>
    <w:rsid w:val="28B94028"/>
    <w:rsid w:val="28BD4BE0"/>
    <w:rsid w:val="28C34002"/>
    <w:rsid w:val="28C52CDA"/>
    <w:rsid w:val="28C9249E"/>
    <w:rsid w:val="28CC0364"/>
    <w:rsid w:val="28E74988"/>
    <w:rsid w:val="28E8AB33"/>
    <w:rsid w:val="28EAFE35"/>
    <w:rsid w:val="28EF8F2F"/>
    <w:rsid w:val="28F1E093"/>
    <w:rsid w:val="290BC31D"/>
    <w:rsid w:val="290DDF5C"/>
    <w:rsid w:val="291D200F"/>
    <w:rsid w:val="2924A49C"/>
    <w:rsid w:val="292769F1"/>
    <w:rsid w:val="292A82D9"/>
    <w:rsid w:val="2936C9CF"/>
    <w:rsid w:val="293D0E11"/>
    <w:rsid w:val="293EC57E"/>
    <w:rsid w:val="29489B1B"/>
    <w:rsid w:val="294FEFDF"/>
    <w:rsid w:val="2953BEFE"/>
    <w:rsid w:val="2956E0FE"/>
    <w:rsid w:val="2957BD93"/>
    <w:rsid w:val="2960621B"/>
    <w:rsid w:val="296C9D51"/>
    <w:rsid w:val="29735004"/>
    <w:rsid w:val="297ACEF2"/>
    <w:rsid w:val="298E13EF"/>
    <w:rsid w:val="2991665A"/>
    <w:rsid w:val="29941105"/>
    <w:rsid w:val="29AD3388"/>
    <w:rsid w:val="29AF486B"/>
    <w:rsid w:val="29B6390E"/>
    <w:rsid w:val="29B96BC6"/>
    <w:rsid w:val="29BB68FF"/>
    <w:rsid w:val="29C50797"/>
    <w:rsid w:val="29C5EE64"/>
    <w:rsid w:val="29D115D6"/>
    <w:rsid w:val="29D5CC5D"/>
    <w:rsid w:val="29DA463B"/>
    <w:rsid w:val="29DAE622"/>
    <w:rsid w:val="29E2745A"/>
    <w:rsid w:val="29E54F6C"/>
    <w:rsid w:val="29F13C2C"/>
    <w:rsid w:val="29F42452"/>
    <w:rsid w:val="29F4D5A7"/>
    <w:rsid w:val="29FCEAB1"/>
    <w:rsid w:val="2A00132A"/>
    <w:rsid w:val="2A0207F4"/>
    <w:rsid w:val="2A0538F3"/>
    <w:rsid w:val="2A089E21"/>
    <w:rsid w:val="2A105E3B"/>
    <w:rsid w:val="2A14C654"/>
    <w:rsid w:val="2A188F25"/>
    <w:rsid w:val="2A2361B3"/>
    <w:rsid w:val="2A28F9CF"/>
    <w:rsid w:val="2A300AC4"/>
    <w:rsid w:val="2A4995F0"/>
    <w:rsid w:val="2A4CE71E"/>
    <w:rsid w:val="2A5D81D8"/>
    <w:rsid w:val="2A5F0D50"/>
    <w:rsid w:val="2A5F2701"/>
    <w:rsid w:val="2A613363"/>
    <w:rsid w:val="2A66663A"/>
    <w:rsid w:val="2A70C4A8"/>
    <w:rsid w:val="2A7D5992"/>
    <w:rsid w:val="2A8AB5DD"/>
    <w:rsid w:val="2A999222"/>
    <w:rsid w:val="2AA2892A"/>
    <w:rsid w:val="2AAA6490"/>
    <w:rsid w:val="2AAEDC6E"/>
    <w:rsid w:val="2AB70D05"/>
    <w:rsid w:val="2AB90FB1"/>
    <w:rsid w:val="2ABF7270"/>
    <w:rsid w:val="2AD1BD82"/>
    <w:rsid w:val="2ADBD33E"/>
    <w:rsid w:val="2AED21B9"/>
    <w:rsid w:val="2AF36021"/>
    <w:rsid w:val="2AF630C4"/>
    <w:rsid w:val="2AF90219"/>
    <w:rsid w:val="2AFC80BE"/>
    <w:rsid w:val="2AFCAFA4"/>
    <w:rsid w:val="2AFF0DC4"/>
    <w:rsid w:val="2B111DA5"/>
    <w:rsid w:val="2B177B82"/>
    <w:rsid w:val="2B259709"/>
    <w:rsid w:val="2B3187C8"/>
    <w:rsid w:val="2B3A8318"/>
    <w:rsid w:val="2B4A64D6"/>
    <w:rsid w:val="2B50C730"/>
    <w:rsid w:val="2B54C2B0"/>
    <w:rsid w:val="2B631DB0"/>
    <w:rsid w:val="2B895AB3"/>
    <w:rsid w:val="2B89D7D2"/>
    <w:rsid w:val="2B94D059"/>
    <w:rsid w:val="2B95F3AC"/>
    <w:rsid w:val="2B9CE286"/>
    <w:rsid w:val="2B9DBD1A"/>
    <w:rsid w:val="2BB19F8B"/>
    <w:rsid w:val="2BBB34C9"/>
    <w:rsid w:val="2BBB5935"/>
    <w:rsid w:val="2BBBF38F"/>
    <w:rsid w:val="2BBBFE8B"/>
    <w:rsid w:val="2BBCD8D9"/>
    <w:rsid w:val="2BBEE91D"/>
    <w:rsid w:val="2BC757A8"/>
    <w:rsid w:val="2BCE8149"/>
    <w:rsid w:val="2BD27E35"/>
    <w:rsid w:val="2BD45684"/>
    <w:rsid w:val="2BD9406A"/>
    <w:rsid w:val="2BE73DFC"/>
    <w:rsid w:val="2BECBA2E"/>
    <w:rsid w:val="2BF2DDA9"/>
    <w:rsid w:val="2BF65122"/>
    <w:rsid w:val="2BFA874F"/>
    <w:rsid w:val="2BFE9163"/>
    <w:rsid w:val="2C07F5C6"/>
    <w:rsid w:val="2C0EB1B0"/>
    <w:rsid w:val="2C0ED78D"/>
    <w:rsid w:val="2C0EEEBE"/>
    <w:rsid w:val="2C1522EB"/>
    <w:rsid w:val="2C1885F0"/>
    <w:rsid w:val="2C1CE586"/>
    <w:rsid w:val="2C212DA8"/>
    <w:rsid w:val="2C23CE81"/>
    <w:rsid w:val="2C2F905D"/>
    <w:rsid w:val="2C33A788"/>
    <w:rsid w:val="2C34BCB1"/>
    <w:rsid w:val="2C3A3FF8"/>
    <w:rsid w:val="2C5296A3"/>
    <w:rsid w:val="2C5D4525"/>
    <w:rsid w:val="2C60DF51"/>
    <w:rsid w:val="2C6273ED"/>
    <w:rsid w:val="2C63E964"/>
    <w:rsid w:val="2C659567"/>
    <w:rsid w:val="2C6C403B"/>
    <w:rsid w:val="2C6C87BD"/>
    <w:rsid w:val="2C6DAA57"/>
    <w:rsid w:val="2C6DBB6A"/>
    <w:rsid w:val="2C6F61D8"/>
    <w:rsid w:val="2C74463C"/>
    <w:rsid w:val="2C74790D"/>
    <w:rsid w:val="2C77D84E"/>
    <w:rsid w:val="2C7D1416"/>
    <w:rsid w:val="2C872A3A"/>
    <w:rsid w:val="2C87A389"/>
    <w:rsid w:val="2C98223A"/>
    <w:rsid w:val="2C9E842D"/>
    <w:rsid w:val="2CAE6952"/>
    <w:rsid w:val="2CAFE989"/>
    <w:rsid w:val="2CB07EFE"/>
    <w:rsid w:val="2CB92685"/>
    <w:rsid w:val="2CBCD398"/>
    <w:rsid w:val="2CBD3858"/>
    <w:rsid w:val="2CBE71F1"/>
    <w:rsid w:val="2CC22E70"/>
    <w:rsid w:val="2CC4536E"/>
    <w:rsid w:val="2CD25252"/>
    <w:rsid w:val="2CD314A7"/>
    <w:rsid w:val="2CDE1ACB"/>
    <w:rsid w:val="2CE3180D"/>
    <w:rsid w:val="2CF6788A"/>
    <w:rsid w:val="2D09F74E"/>
    <w:rsid w:val="2D0A3F65"/>
    <w:rsid w:val="2D0A97A0"/>
    <w:rsid w:val="2D0B98A1"/>
    <w:rsid w:val="2D1A160E"/>
    <w:rsid w:val="2D350F0F"/>
    <w:rsid w:val="2D3A225D"/>
    <w:rsid w:val="2D3AA1B0"/>
    <w:rsid w:val="2D44D88C"/>
    <w:rsid w:val="2D572AFA"/>
    <w:rsid w:val="2D58EB6A"/>
    <w:rsid w:val="2D636CDC"/>
    <w:rsid w:val="2D65A2D9"/>
    <w:rsid w:val="2D670CC0"/>
    <w:rsid w:val="2D671005"/>
    <w:rsid w:val="2D70F62B"/>
    <w:rsid w:val="2D779640"/>
    <w:rsid w:val="2D8340D2"/>
    <w:rsid w:val="2D88E5F0"/>
    <w:rsid w:val="2D89688F"/>
    <w:rsid w:val="2D8C6D43"/>
    <w:rsid w:val="2D8EFB73"/>
    <w:rsid w:val="2D940601"/>
    <w:rsid w:val="2D9C9635"/>
    <w:rsid w:val="2D9E79D7"/>
    <w:rsid w:val="2D9F2488"/>
    <w:rsid w:val="2DA03142"/>
    <w:rsid w:val="2DA0330C"/>
    <w:rsid w:val="2DABB3AD"/>
    <w:rsid w:val="2DB21B9D"/>
    <w:rsid w:val="2DC13847"/>
    <w:rsid w:val="2DDA69E7"/>
    <w:rsid w:val="2DDFF8EB"/>
    <w:rsid w:val="2DE034E4"/>
    <w:rsid w:val="2DE770FB"/>
    <w:rsid w:val="2DF15DE6"/>
    <w:rsid w:val="2E0006B8"/>
    <w:rsid w:val="2E04F871"/>
    <w:rsid w:val="2E08B2B3"/>
    <w:rsid w:val="2E113352"/>
    <w:rsid w:val="2E210D63"/>
    <w:rsid w:val="2E24B72B"/>
    <w:rsid w:val="2E2DCAD0"/>
    <w:rsid w:val="2E389F13"/>
    <w:rsid w:val="2E4365F2"/>
    <w:rsid w:val="2E488B78"/>
    <w:rsid w:val="2E4C25D5"/>
    <w:rsid w:val="2E52EBAF"/>
    <w:rsid w:val="2E53DE9C"/>
    <w:rsid w:val="2E59A918"/>
    <w:rsid w:val="2E650A8A"/>
    <w:rsid w:val="2E65E8FE"/>
    <w:rsid w:val="2E6CF5F4"/>
    <w:rsid w:val="2E6F4C34"/>
    <w:rsid w:val="2E777628"/>
    <w:rsid w:val="2E7A7A4D"/>
    <w:rsid w:val="2E8914B0"/>
    <w:rsid w:val="2E8DD126"/>
    <w:rsid w:val="2E8E24B7"/>
    <w:rsid w:val="2E9238D7"/>
    <w:rsid w:val="2E989342"/>
    <w:rsid w:val="2E9AB5DF"/>
    <w:rsid w:val="2EA92641"/>
    <w:rsid w:val="2EAF597F"/>
    <w:rsid w:val="2EB6C00C"/>
    <w:rsid w:val="2EB7315C"/>
    <w:rsid w:val="2EBF2841"/>
    <w:rsid w:val="2EBF89AD"/>
    <w:rsid w:val="2EC0AA9F"/>
    <w:rsid w:val="2EC0DA84"/>
    <w:rsid w:val="2EC9FDB9"/>
    <w:rsid w:val="2ED00B3D"/>
    <w:rsid w:val="2EDAFBD3"/>
    <w:rsid w:val="2EE89DED"/>
    <w:rsid w:val="2EE9B5E6"/>
    <w:rsid w:val="2EE9E36E"/>
    <w:rsid w:val="2EED37B9"/>
    <w:rsid w:val="2EEFA40B"/>
    <w:rsid w:val="2EF451EB"/>
    <w:rsid w:val="2EF7C6FE"/>
    <w:rsid w:val="2F080775"/>
    <w:rsid w:val="2F0857E3"/>
    <w:rsid w:val="2F085C3B"/>
    <w:rsid w:val="2F0B6564"/>
    <w:rsid w:val="2F0FE4DB"/>
    <w:rsid w:val="2F10CAB9"/>
    <w:rsid w:val="2F10FD31"/>
    <w:rsid w:val="2F111196"/>
    <w:rsid w:val="2F114825"/>
    <w:rsid w:val="2F114FAC"/>
    <w:rsid w:val="2F1F141C"/>
    <w:rsid w:val="2F294150"/>
    <w:rsid w:val="2F2A274A"/>
    <w:rsid w:val="2F3B511F"/>
    <w:rsid w:val="2F414AE2"/>
    <w:rsid w:val="2F432CA7"/>
    <w:rsid w:val="2F473C06"/>
    <w:rsid w:val="2F477A6F"/>
    <w:rsid w:val="2F4A6958"/>
    <w:rsid w:val="2F4F90ED"/>
    <w:rsid w:val="2F568015"/>
    <w:rsid w:val="2F6D9EB7"/>
    <w:rsid w:val="2F70AF88"/>
    <w:rsid w:val="2F7235BE"/>
    <w:rsid w:val="2F762E31"/>
    <w:rsid w:val="2F94D990"/>
    <w:rsid w:val="2F9957D1"/>
    <w:rsid w:val="2F9A944B"/>
    <w:rsid w:val="2FA1379B"/>
    <w:rsid w:val="2FA5E264"/>
    <w:rsid w:val="2FAA73FD"/>
    <w:rsid w:val="2FB9632F"/>
    <w:rsid w:val="2FBD95ED"/>
    <w:rsid w:val="2FC4FE56"/>
    <w:rsid w:val="2FC8A7C5"/>
    <w:rsid w:val="2FCA9E4F"/>
    <w:rsid w:val="2FCFDFA0"/>
    <w:rsid w:val="2FD63DF2"/>
    <w:rsid w:val="2FDB6B9D"/>
    <w:rsid w:val="2FDFE38F"/>
    <w:rsid w:val="2FE22E55"/>
    <w:rsid w:val="2FEA3534"/>
    <w:rsid w:val="2FEF8CBB"/>
    <w:rsid w:val="2FF03687"/>
    <w:rsid w:val="2FFB78EE"/>
    <w:rsid w:val="2FFC676B"/>
    <w:rsid w:val="300302A8"/>
    <w:rsid w:val="300665F3"/>
    <w:rsid w:val="30127421"/>
    <w:rsid w:val="30164580"/>
    <w:rsid w:val="3016D0D4"/>
    <w:rsid w:val="301C7875"/>
    <w:rsid w:val="301C8A3D"/>
    <w:rsid w:val="302C53D8"/>
    <w:rsid w:val="302EA933"/>
    <w:rsid w:val="30392384"/>
    <w:rsid w:val="30392D62"/>
    <w:rsid w:val="303B0313"/>
    <w:rsid w:val="3046F0AC"/>
    <w:rsid w:val="304A9616"/>
    <w:rsid w:val="304EC430"/>
    <w:rsid w:val="304ED65F"/>
    <w:rsid w:val="3051115F"/>
    <w:rsid w:val="30660612"/>
    <w:rsid w:val="307BB5AF"/>
    <w:rsid w:val="307D4152"/>
    <w:rsid w:val="307D9394"/>
    <w:rsid w:val="308A9B30"/>
    <w:rsid w:val="308ECA13"/>
    <w:rsid w:val="30965706"/>
    <w:rsid w:val="309A7364"/>
    <w:rsid w:val="309ED303"/>
    <w:rsid w:val="30AAF45A"/>
    <w:rsid w:val="30AF5EA0"/>
    <w:rsid w:val="30B0E2BB"/>
    <w:rsid w:val="30B1A29D"/>
    <w:rsid w:val="30B61719"/>
    <w:rsid w:val="30BBA696"/>
    <w:rsid w:val="30BD746E"/>
    <w:rsid w:val="30CD7C9D"/>
    <w:rsid w:val="30CED7C4"/>
    <w:rsid w:val="30D01919"/>
    <w:rsid w:val="30D0DE8A"/>
    <w:rsid w:val="30D16DD9"/>
    <w:rsid w:val="30D7C14D"/>
    <w:rsid w:val="30D86BFA"/>
    <w:rsid w:val="30D8D272"/>
    <w:rsid w:val="30DA0CA5"/>
    <w:rsid w:val="30E730B2"/>
    <w:rsid w:val="30FC2270"/>
    <w:rsid w:val="31048261"/>
    <w:rsid w:val="31124A85"/>
    <w:rsid w:val="311452D8"/>
    <w:rsid w:val="311630EE"/>
    <w:rsid w:val="311BD692"/>
    <w:rsid w:val="311D06B8"/>
    <w:rsid w:val="312003BC"/>
    <w:rsid w:val="3132FDAB"/>
    <w:rsid w:val="313E4ED9"/>
    <w:rsid w:val="31404F06"/>
    <w:rsid w:val="31497BD4"/>
    <w:rsid w:val="314A1332"/>
    <w:rsid w:val="31512B03"/>
    <w:rsid w:val="3151FA6D"/>
    <w:rsid w:val="315F1D44"/>
    <w:rsid w:val="316361E4"/>
    <w:rsid w:val="31688EED"/>
    <w:rsid w:val="316D5FCE"/>
    <w:rsid w:val="3171E0B2"/>
    <w:rsid w:val="31721047"/>
    <w:rsid w:val="3173D3E9"/>
    <w:rsid w:val="317905A9"/>
    <w:rsid w:val="317D070E"/>
    <w:rsid w:val="318080A8"/>
    <w:rsid w:val="318CEF78"/>
    <w:rsid w:val="318E0CAF"/>
    <w:rsid w:val="31940A7D"/>
    <w:rsid w:val="319B6691"/>
    <w:rsid w:val="31A507EB"/>
    <w:rsid w:val="31A5C8DE"/>
    <w:rsid w:val="31A64094"/>
    <w:rsid w:val="31A7BCAE"/>
    <w:rsid w:val="31ADC456"/>
    <w:rsid w:val="31B6DF59"/>
    <w:rsid w:val="31C16685"/>
    <w:rsid w:val="31CB13F0"/>
    <w:rsid w:val="31CD01AC"/>
    <w:rsid w:val="31D0C80B"/>
    <w:rsid w:val="31D13B40"/>
    <w:rsid w:val="31D16031"/>
    <w:rsid w:val="31D4CC2F"/>
    <w:rsid w:val="31D5CA51"/>
    <w:rsid w:val="31DCC2B3"/>
    <w:rsid w:val="31E1FB02"/>
    <w:rsid w:val="31EA4CA7"/>
    <w:rsid w:val="32003449"/>
    <w:rsid w:val="32039A0B"/>
    <w:rsid w:val="320FE0D8"/>
    <w:rsid w:val="32125F69"/>
    <w:rsid w:val="3213FA3B"/>
    <w:rsid w:val="321FD1B9"/>
    <w:rsid w:val="3221B297"/>
    <w:rsid w:val="322D056C"/>
    <w:rsid w:val="32301B9E"/>
    <w:rsid w:val="323250A3"/>
    <w:rsid w:val="323AD09F"/>
    <w:rsid w:val="324CC5E2"/>
    <w:rsid w:val="32505D27"/>
    <w:rsid w:val="3251D288"/>
    <w:rsid w:val="32532944"/>
    <w:rsid w:val="3255BB29"/>
    <w:rsid w:val="325B3D5C"/>
    <w:rsid w:val="325E5F58"/>
    <w:rsid w:val="3262EB70"/>
    <w:rsid w:val="3268D3DE"/>
    <w:rsid w:val="3268DD9B"/>
    <w:rsid w:val="3275EA71"/>
    <w:rsid w:val="32780D1F"/>
    <w:rsid w:val="3278B7AC"/>
    <w:rsid w:val="327C7A74"/>
    <w:rsid w:val="3280143A"/>
    <w:rsid w:val="3284CC78"/>
    <w:rsid w:val="329B7B22"/>
    <w:rsid w:val="32A25D4A"/>
    <w:rsid w:val="32A41559"/>
    <w:rsid w:val="32A6A972"/>
    <w:rsid w:val="32AACCFB"/>
    <w:rsid w:val="32AB8F96"/>
    <w:rsid w:val="32AF6934"/>
    <w:rsid w:val="32B05BE1"/>
    <w:rsid w:val="32B42152"/>
    <w:rsid w:val="32B7E289"/>
    <w:rsid w:val="32B92E49"/>
    <w:rsid w:val="32BB47BC"/>
    <w:rsid w:val="32BE45E6"/>
    <w:rsid w:val="32C43075"/>
    <w:rsid w:val="32C4BE7D"/>
    <w:rsid w:val="32CD9A42"/>
    <w:rsid w:val="32CDBA82"/>
    <w:rsid w:val="32D453FE"/>
    <w:rsid w:val="32DB862A"/>
    <w:rsid w:val="32E1621B"/>
    <w:rsid w:val="32F3430D"/>
    <w:rsid w:val="32F4F71A"/>
    <w:rsid w:val="32F553EE"/>
    <w:rsid w:val="32F5DF4C"/>
    <w:rsid w:val="32F9796F"/>
    <w:rsid w:val="32FBFEA6"/>
    <w:rsid w:val="32FF3132"/>
    <w:rsid w:val="33011D43"/>
    <w:rsid w:val="330222CF"/>
    <w:rsid w:val="3302DDA9"/>
    <w:rsid w:val="3312B308"/>
    <w:rsid w:val="331526AD"/>
    <w:rsid w:val="3315F371"/>
    <w:rsid w:val="332F0B94"/>
    <w:rsid w:val="3331B551"/>
    <w:rsid w:val="33343C2B"/>
    <w:rsid w:val="3336AC17"/>
    <w:rsid w:val="33394F89"/>
    <w:rsid w:val="3341AD70"/>
    <w:rsid w:val="3350207C"/>
    <w:rsid w:val="33504595"/>
    <w:rsid w:val="3354004A"/>
    <w:rsid w:val="335AE356"/>
    <w:rsid w:val="3365943D"/>
    <w:rsid w:val="3382A72E"/>
    <w:rsid w:val="33851F66"/>
    <w:rsid w:val="338AE60C"/>
    <w:rsid w:val="339207DF"/>
    <w:rsid w:val="339A2593"/>
    <w:rsid w:val="33A1BB8E"/>
    <w:rsid w:val="33A487F4"/>
    <w:rsid w:val="33AD0C1D"/>
    <w:rsid w:val="33B15C5E"/>
    <w:rsid w:val="33B21F71"/>
    <w:rsid w:val="33B9823F"/>
    <w:rsid w:val="33C3648E"/>
    <w:rsid w:val="33C933AF"/>
    <w:rsid w:val="33CC58E2"/>
    <w:rsid w:val="33D32062"/>
    <w:rsid w:val="33DB5656"/>
    <w:rsid w:val="33DCC4C7"/>
    <w:rsid w:val="33DCDC85"/>
    <w:rsid w:val="33E10DD6"/>
    <w:rsid w:val="33E81ED6"/>
    <w:rsid w:val="33EB539C"/>
    <w:rsid w:val="33F0494D"/>
    <w:rsid w:val="33F1539B"/>
    <w:rsid w:val="33F21DAF"/>
    <w:rsid w:val="33F227C9"/>
    <w:rsid w:val="33FB3064"/>
    <w:rsid w:val="33FBAC88"/>
    <w:rsid w:val="340603F1"/>
    <w:rsid w:val="340D2456"/>
    <w:rsid w:val="340FDBBC"/>
    <w:rsid w:val="3421D04D"/>
    <w:rsid w:val="34267924"/>
    <w:rsid w:val="342E1EED"/>
    <w:rsid w:val="3431CA01"/>
    <w:rsid w:val="343EC702"/>
    <w:rsid w:val="34501558"/>
    <w:rsid w:val="345B1F1C"/>
    <w:rsid w:val="34627F11"/>
    <w:rsid w:val="3467B21B"/>
    <w:rsid w:val="346A2AF6"/>
    <w:rsid w:val="346CBF1B"/>
    <w:rsid w:val="346F58AA"/>
    <w:rsid w:val="34749921"/>
    <w:rsid w:val="3477EF48"/>
    <w:rsid w:val="347A1C91"/>
    <w:rsid w:val="348713F6"/>
    <w:rsid w:val="348A340F"/>
    <w:rsid w:val="34A3F80D"/>
    <w:rsid w:val="34A4DE8A"/>
    <w:rsid w:val="34AA4D77"/>
    <w:rsid w:val="34AADFB9"/>
    <w:rsid w:val="34AFC9DA"/>
    <w:rsid w:val="34B29EA9"/>
    <w:rsid w:val="34C09FFE"/>
    <w:rsid w:val="34C21EAB"/>
    <w:rsid w:val="34C5FCD3"/>
    <w:rsid w:val="34C93503"/>
    <w:rsid w:val="34CD3DF7"/>
    <w:rsid w:val="34E6D624"/>
    <w:rsid w:val="34EAFD74"/>
    <w:rsid w:val="34EBA6EF"/>
    <w:rsid w:val="34F10293"/>
    <w:rsid w:val="34F633C9"/>
    <w:rsid w:val="350932E6"/>
    <w:rsid w:val="351BE32E"/>
    <w:rsid w:val="351CBE32"/>
    <w:rsid w:val="351DF2A6"/>
    <w:rsid w:val="35292EA6"/>
    <w:rsid w:val="353F91CD"/>
    <w:rsid w:val="3544234A"/>
    <w:rsid w:val="3549194E"/>
    <w:rsid w:val="35606011"/>
    <w:rsid w:val="3562001E"/>
    <w:rsid w:val="3564AD86"/>
    <w:rsid w:val="356B9330"/>
    <w:rsid w:val="35742FA3"/>
    <w:rsid w:val="3575E427"/>
    <w:rsid w:val="357E0239"/>
    <w:rsid w:val="35802F6F"/>
    <w:rsid w:val="358CDD2E"/>
    <w:rsid w:val="358E2E82"/>
    <w:rsid w:val="35904F97"/>
    <w:rsid w:val="35908552"/>
    <w:rsid w:val="35969B69"/>
    <w:rsid w:val="35A031BD"/>
    <w:rsid w:val="35A2F22A"/>
    <w:rsid w:val="35B10B7B"/>
    <w:rsid w:val="35B6C592"/>
    <w:rsid w:val="35BEE96E"/>
    <w:rsid w:val="35C174A4"/>
    <w:rsid w:val="35C49846"/>
    <w:rsid w:val="35C7A4F0"/>
    <w:rsid w:val="35CAC887"/>
    <w:rsid w:val="35DA6073"/>
    <w:rsid w:val="35DF56AA"/>
    <w:rsid w:val="35E01F05"/>
    <w:rsid w:val="35E04F6A"/>
    <w:rsid w:val="35EA1270"/>
    <w:rsid w:val="35F32931"/>
    <w:rsid w:val="35F3C716"/>
    <w:rsid w:val="35F4B7E5"/>
    <w:rsid w:val="35F51639"/>
    <w:rsid w:val="35F87B8C"/>
    <w:rsid w:val="35FAAB12"/>
    <w:rsid w:val="3607331F"/>
    <w:rsid w:val="3607BA8B"/>
    <w:rsid w:val="3614399E"/>
    <w:rsid w:val="3614D9BA"/>
    <w:rsid w:val="361938B4"/>
    <w:rsid w:val="36291445"/>
    <w:rsid w:val="362D0A65"/>
    <w:rsid w:val="363A3320"/>
    <w:rsid w:val="365F7B54"/>
    <w:rsid w:val="3660AE7D"/>
    <w:rsid w:val="3662B78B"/>
    <w:rsid w:val="366340E2"/>
    <w:rsid w:val="366F178F"/>
    <w:rsid w:val="36843273"/>
    <w:rsid w:val="368803BA"/>
    <w:rsid w:val="368CCA3C"/>
    <w:rsid w:val="3691C2E2"/>
    <w:rsid w:val="3693D116"/>
    <w:rsid w:val="36A4FEB6"/>
    <w:rsid w:val="36A8A25D"/>
    <w:rsid w:val="36AA69F3"/>
    <w:rsid w:val="36C1310D"/>
    <w:rsid w:val="36C30177"/>
    <w:rsid w:val="36C3E132"/>
    <w:rsid w:val="36CCE7D1"/>
    <w:rsid w:val="36CDE075"/>
    <w:rsid w:val="36D2DF1E"/>
    <w:rsid w:val="36D54EDA"/>
    <w:rsid w:val="36D68EB7"/>
    <w:rsid w:val="36DF26F5"/>
    <w:rsid w:val="36E3B949"/>
    <w:rsid w:val="36E6F9BC"/>
    <w:rsid w:val="36EB048C"/>
    <w:rsid w:val="36F82218"/>
    <w:rsid w:val="36F8619C"/>
    <w:rsid w:val="37062266"/>
    <w:rsid w:val="370701AC"/>
    <w:rsid w:val="37215518"/>
    <w:rsid w:val="37216991"/>
    <w:rsid w:val="37273969"/>
    <w:rsid w:val="37370150"/>
    <w:rsid w:val="3744F452"/>
    <w:rsid w:val="3746497B"/>
    <w:rsid w:val="374654A7"/>
    <w:rsid w:val="374C2CF1"/>
    <w:rsid w:val="374CA363"/>
    <w:rsid w:val="374F36F3"/>
    <w:rsid w:val="37505140"/>
    <w:rsid w:val="37508F63"/>
    <w:rsid w:val="3752C308"/>
    <w:rsid w:val="375496AF"/>
    <w:rsid w:val="3757F68B"/>
    <w:rsid w:val="375CE0FB"/>
    <w:rsid w:val="3761E324"/>
    <w:rsid w:val="3762770F"/>
    <w:rsid w:val="376FC4AA"/>
    <w:rsid w:val="377667C4"/>
    <w:rsid w:val="3797D14A"/>
    <w:rsid w:val="379D012F"/>
    <w:rsid w:val="37AE9A11"/>
    <w:rsid w:val="37B0DAAF"/>
    <w:rsid w:val="37CBFAC4"/>
    <w:rsid w:val="37D683F1"/>
    <w:rsid w:val="37D741B1"/>
    <w:rsid w:val="37E3F10F"/>
    <w:rsid w:val="37E50CC5"/>
    <w:rsid w:val="37E7ED1E"/>
    <w:rsid w:val="37E88ADA"/>
    <w:rsid w:val="37EB6C0E"/>
    <w:rsid w:val="37EF3D75"/>
    <w:rsid w:val="37F1DB2D"/>
    <w:rsid w:val="37F3C240"/>
    <w:rsid w:val="37F6F73E"/>
    <w:rsid w:val="37FA1CC5"/>
    <w:rsid w:val="380422F8"/>
    <w:rsid w:val="38070C83"/>
    <w:rsid w:val="38074D64"/>
    <w:rsid w:val="380BC9E3"/>
    <w:rsid w:val="380C48B6"/>
    <w:rsid w:val="380FE674"/>
    <w:rsid w:val="3810748E"/>
    <w:rsid w:val="3813FBF6"/>
    <w:rsid w:val="3818C9C3"/>
    <w:rsid w:val="381DF42A"/>
    <w:rsid w:val="381E2586"/>
    <w:rsid w:val="382B3C69"/>
    <w:rsid w:val="3834F850"/>
    <w:rsid w:val="383F5F9A"/>
    <w:rsid w:val="383FA1DF"/>
    <w:rsid w:val="38589B14"/>
    <w:rsid w:val="385B678A"/>
    <w:rsid w:val="385F09EC"/>
    <w:rsid w:val="3867DCF4"/>
    <w:rsid w:val="38740A23"/>
    <w:rsid w:val="38760192"/>
    <w:rsid w:val="3878021A"/>
    <w:rsid w:val="3881087F"/>
    <w:rsid w:val="3884AEC0"/>
    <w:rsid w:val="38954986"/>
    <w:rsid w:val="3896D37B"/>
    <w:rsid w:val="38976040"/>
    <w:rsid w:val="389E1579"/>
    <w:rsid w:val="389EE998"/>
    <w:rsid w:val="38A30164"/>
    <w:rsid w:val="38A53FFA"/>
    <w:rsid w:val="38A7E69F"/>
    <w:rsid w:val="38A91EAB"/>
    <w:rsid w:val="38AD65B8"/>
    <w:rsid w:val="38AE7B56"/>
    <w:rsid w:val="38AFCA96"/>
    <w:rsid w:val="38B1A4E5"/>
    <w:rsid w:val="38B7D031"/>
    <w:rsid w:val="38BA0ECF"/>
    <w:rsid w:val="38C40276"/>
    <w:rsid w:val="38CB0863"/>
    <w:rsid w:val="38CBBBFC"/>
    <w:rsid w:val="38CBD994"/>
    <w:rsid w:val="38CEDC39"/>
    <w:rsid w:val="38CFBB09"/>
    <w:rsid w:val="38D97DC2"/>
    <w:rsid w:val="38EB3308"/>
    <w:rsid w:val="38EE6654"/>
    <w:rsid w:val="38EE9CFF"/>
    <w:rsid w:val="38F48411"/>
    <w:rsid w:val="38F7FD95"/>
    <w:rsid w:val="3914C08D"/>
    <w:rsid w:val="39156E29"/>
    <w:rsid w:val="39272C9B"/>
    <w:rsid w:val="392CD33B"/>
    <w:rsid w:val="3935C717"/>
    <w:rsid w:val="3936CF6D"/>
    <w:rsid w:val="393B6FD8"/>
    <w:rsid w:val="3945EF23"/>
    <w:rsid w:val="394D4436"/>
    <w:rsid w:val="3950BCDA"/>
    <w:rsid w:val="39525A1C"/>
    <w:rsid w:val="395ABEA5"/>
    <w:rsid w:val="396EF1B6"/>
    <w:rsid w:val="39725452"/>
    <w:rsid w:val="39774A22"/>
    <w:rsid w:val="39829557"/>
    <w:rsid w:val="3982ADF3"/>
    <w:rsid w:val="39845499"/>
    <w:rsid w:val="3989E49D"/>
    <w:rsid w:val="3991EAD3"/>
    <w:rsid w:val="39959524"/>
    <w:rsid w:val="399F15E8"/>
    <w:rsid w:val="39A1D853"/>
    <w:rsid w:val="39A6B0F4"/>
    <w:rsid w:val="39A78ED1"/>
    <w:rsid w:val="39A89ED1"/>
    <w:rsid w:val="39ABA1DE"/>
    <w:rsid w:val="39B34DD6"/>
    <w:rsid w:val="39B3B135"/>
    <w:rsid w:val="39B7FF39"/>
    <w:rsid w:val="39BF017B"/>
    <w:rsid w:val="39C8E26A"/>
    <w:rsid w:val="39C99669"/>
    <w:rsid w:val="39CB1897"/>
    <w:rsid w:val="39CC2AA1"/>
    <w:rsid w:val="39CF7304"/>
    <w:rsid w:val="39D4F5E9"/>
    <w:rsid w:val="39D72D4A"/>
    <w:rsid w:val="39E181F3"/>
    <w:rsid w:val="39E52B19"/>
    <w:rsid w:val="39F69123"/>
    <w:rsid w:val="39FF0685"/>
    <w:rsid w:val="3A0756C4"/>
    <w:rsid w:val="3A186B35"/>
    <w:rsid w:val="3A203187"/>
    <w:rsid w:val="3A2380D8"/>
    <w:rsid w:val="3A266755"/>
    <w:rsid w:val="3A271A7A"/>
    <w:rsid w:val="3A32E9DB"/>
    <w:rsid w:val="3A374C22"/>
    <w:rsid w:val="3A426009"/>
    <w:rsid w:val="3A43A067"/>
    <w:rsid w:val="3A474E43"/>
    <w:rsid w:val="3A4D7546"/>
    <w:rsid w:val="3A50A713"/>
    <w:rsid w:val="3A5E9027"/>
    <w:rsid w:val="3A65ED1F"/>
    <w:rsid w:val="3A724E24"/>
    <w:rsid w:val="3A72EBFD"/>
    <w:rsid w:val="3A818A33"/>
    <w:rsid w:val="3A81DF9E"/>
    <w:rsid w:val="3A8A26D9"/>
    <w:rsid w:val="3A95E40D"/>
    <w:rsid w:val="3A997894"/>
    <w:rsid w:val="3AA99E3F"/>
    <w:rsid w:val="3AAA64AE"/>
    <w:rsid w:val="3ABA04DC"/>
    <w:rsid w:val="3ABABF8F"/>
    <w:rsid w:val="3ABE3AB3"/>
    <w:rsid w:val="3AC104AB"/>
    <w:rsid w:val="3AC78349"/>
    <w:rsid w:val="3ACA01B4"/>
    <w:rsid w:val="3AD0777C"/>
    <w:rsid w:val="3AD5C4AF"/>
    <w:rsid w:val="3ADBA198"/>
    <w:rsid w:val="3ADC32B6"/>
    <w:rsid w:val="3ADFE46E"/>
    <w:rsid w:val="3AE0830A"/>
    <w:rsid w:val="3AE51493"/>
    <w:rsid w:val="3AE6B57C"/>
    <w:rsid w:val="3AEEB4CC"/>
    <w:rsid w:val="3AF8C235"/>
    <w:rsid w:val="3AFA595D"/>
    <w:rsid w:val="3AFB590B"/>
    <w:rsid w:val="3AFF3B2D"/>
    <w:rsid w:val="3B021AB2"/>
    <w:rsid w:val="3B071299"/>
    <w:rsid w:val="3B09295A"/>
    <w:rsid w:val="3B107158"/>
    <w:rsid w:val="3B20DA99"/>
    <w:rsid w:val="3B2113E4"/>
    <w:rsid w:val="3B256E19"/>
    <w:rsid w:val="3B28A5B8"/>
    <w:rsid w:val="3B2B917E"/>
    <w:rsid w:val="3B347D26"/>
    <w:rsid w:val="3B37172A"/>
    <w:rsid w:val="3B382FA6"/>
    <w:rsid w:val="3B3FDE30"/>
    <w:rsid w:val="3B44AAFB"/>
    <w:rsid w:val="3B4D82C5"/>
    <w:rsid w:val="3B52432A"/>
    <w:rsid w:val="3B537F62"/>
    <w:rsid w:val="3B546774"/>
    <w:rsid w:val="3B59D2C2"/>
    <w:rsid w:val="3B5BF0DE"/>
    <w:rsid w:val="3B5FFE4F"/>
    <w:rsid w:val="3B65130E"/>
    <w:rsid w:val="3B661332"/>
    <w:rsid w:val="3B70588E"/>
    <w:rsid w:val="3B717B4E"/>
    <w:rsid w:val="3B77C0FE"/>
    <w:rsid w:val="3B7B7FD0"/>
    <w:rsid w:val="3B82844F"/>
    <w:rsid w:val="3B8792A1"/>
    <w:rsid w:val="3B93A6CD"/>
    <w:rsid w:val="3B99819D"/>
    <w:rsid w:val="3B9A056D"/>
    <w:rsid w:val="3BAB905F"/>
    <w:rsid w:val="3BB29B49"/>
    <w:rsid w:val="3BBB3BE3"/>
    <w:rsid w:val="3BBBB80A"/>
    <w:rsid w:val="3BC25363"/>
    <w:rsid w:val="3BC37239"/>
    <w:rsid w:val="3BC39203"/>
    <w:rsid w:val="3BC79692"/>
    <w:rsid w:val="3BD84523"/>
    <w:rsid w:val="3BE1797D"/>
    <w:rsid w:val="3BE4B0B0"/>
    <w:rsid w:val="3BEB8BDD"/>
    <w:rsid w:val="3BF5E3BC"/>
    <w:rsid w:val="3C01AE71"/>
    <w:rsid w:val="3C0B1219"/>
    <w:rsid w:val="3C0FBEC1"/>
    <w:rsid w:val="3C10BDCD"/>
    <w:rsid w:val="3C113D0C"/>
    <w:rsid w:val="3C185D1D"/>
    <w:rsid w:val="3C1EA2E3"/>
    <w:rsid w:val="3C2E9748"/>
    <w:rsid w:val="3C43C079"/>
    <w:rsid w:val="3C495C3D"/>
    <w:rsid w:val="3C4B90A1"/>
    <w:rsid w:val="3C52B7D4"/>
    <w:rsid w:val="3C57BDD7"/>
    <w:rsid w:val="3C5B4175"/>
    <w:rsid w:val="3C5C8547"/>
    <w:rsid w:val="3C64AB15"/>
    <w:rsid w:val="3C78FAAD"/>
    <w:rsid w:val="3C7BAF7C"/>
    <w:rsid w:val="3C839A8B"/>
    <w:rsid w:val="3C83A2D7"/>
    <w:rsid w:val="3C882243"/>
    <w:rsid w:val="3C919F90"/>
    <w:rsid w:val="3C979AAF"/>
    <w:rsid w:val="3C984245"/>
    <w:rsid w:val="3C9EC04C"/>
    <w:rsid w:val="3C9FDC4B"/>
    <w:rsid w:val="3CA66D4B"/>
    <w:rsid w:val="3CB9FD33"/>
    <w:rsid w:val="3CD3B6FF"/>
    <w:rsid w:val="3CD901AD"/>
    <w:rsid w:val="3CE6A13E"/>
    <w:rsid w:val="3CEF4FC3"/>
    <w:rsid w:val="3CF960A7"/>
    <w:rsid w:val="3D0C1EAB"/>
    <w:rsid w:val="3D0C7AED"/>
    <w:rsid w:val="3D1AE6D0"/>
    <w:rsid w:val="3D1B19C7"/>
    <w:rsid w:val="3D20CBD1"/>
    <w:rsid w:val="3D2182EB"/>
    <w:rsid w:val="3D21CE53"/>
    <w:rsid w:val="3D2BC37D"/>
    <w:rsid w:val="3D33B85F"/>
    <w:rsid w:val="3D3744CA"/>
    <w:rsid w:val="3D4C6226"/>
    <w:rsid w:val="3D4CDF1B"/>
    <w:rsid w:val="3D59DDB2"/>
    <w:rsid w:val="3D609EA1"/>
    <w:rsid w:val="3D61DE92"/>
    <w:rsid w:val="3D63BE02"/>
    <w:rsid w:val="3D6B4E83"/>
    <w:rsid w:val="3D6BB8BF"/>
    <w:rsid w:val="3D6CB76B"/>
    <w:rsid w:val="3D72915C"/>
    <w:rsid w:val="3D7AB0B8"/>
    <w:rsid w:val="3D861021"/>
    <w:rsid w:val="3D91676D"/>
    <w:rsid w:val="3D91FF4B"/>
    <w:rsid w:val="3D9349BC"/>
    <w:rsid w:val="3D9D27D1"/>
    <w:rsid w:val="3D9F06BF"/>
    <w:rsid w:val="3DA016E7"/>
    <w:rsid w:val="3DAA4B38"/>
    <w:rsid w:val="3DB5666B"/>
    <w:rsid w:val="3DB952BD"/>
    <w:rsid w:val="3DCF5CD6"/>
    <w:rsid w:val="3DD62FBF"/>
    <w:rsid w:val="3DD9FC43"/>
    <w:rsid w:val="3DEDC0D9"/>
    <w:rsid w:val="3DF8F348"/>
    <w:rsid w:val="3E01766D"/>
    <w:rsid w:val="3E08968B"/>
    <w:rsid w:val="3E094F09"/>
    <w:rsid w:val="3E0D8029"/>
    <w:rsid w:val="3E15EB8F"/>
    <w:rsid w:val="3E22EDD3"/>
    <w:rsid w:val="3E3B3C48"/>
    <w:rsid w:val="3E3F2C84"/>
    <w:rsid w:val="3E3F434A"/>
    <w:rsid w:val="3E3F9080"/>
    <w:rsid w:val="3E42F4BA"/>
    <w:rsid w:val="3E442D63"/>
    <w:rsid w:val="3E4E5103"/>
    <w:rsid w:val="3E53EFF7"/>
    <w:rsid w:val="3E5DBEEE"/>
    <w:rsid w:val="3E5F3F33"/>
    <w:rsid w:val="3E6A904A"/>
    <w:rsid w:val="3E6B1B84"/>
    <w:rsid w:val="3E6F7991"/>
    <w:rsid w:val="3E89A7EA"/>
    <w:rsid w:val="3E8E643B"/>
    <w:rsid w:val="3E942185"/>
    <w:rsid w:val="3EA5DD54"/>
    <w:rsid w:val="3EB4F5E9"/>
    <w:rsid w:val="3EB55639"/>
    <w:rsid w:val="3EC2964E"/>
    <w:rsid w:val="3EC377C1"/>
    <w:rsid w:val="3ECF7B68"/>
    <w:rsid w:val="3ED4EAA7"/>
    <w:rsid w:val="3EE4A934"/>
    <w:rsid w:val="3EF3E9C8"/>
    <w:rsid w:val="3EF4C944"/>
    <w:rsid w:val="3EF90F75"/>
    <w:rsid w:val="3F0103F9"/>
    <w:rsid w:val="3F032CA0"/>
    <w:rsid w:val="3F0E930F"/>
    <w:rsid w:val="3F196942"/>
    <w:rsid w:val="3F2893ED"/>
    <w:rsid w:val="3F364062"/>
    <w:rsid w:val="3F3C3BAA"/>
    <w:rsid w:val="3F3EEB14"/>
    <w:rsid w:val="3F3FCD88"/>
    <w:rsid w:val="3F413D06"/>
    <w:rsid w:val="3F4A02A5"/>
    <w:rsid w:val="3F4FB5A0"/>
    <w:rsid w:val="3F50317E"/>
    <w:rsid w:val="3F5798B3"/>
    <w:rsid w:val="3F587048"/>
    <w:rsid w:val="3F59EE38"/>
    <w:rsid w:val="3F61FEAF"/>
    <w:rsid w:val="3F69A682"/>
    <w:rsid w:val="3F75877E"/>
    <w:rsid w:val="3F78CB6E"/>
    <w:rsid w:val="3F79A4D4"/>
    <w:rsid w:val="3F7A7AAB"/>
    <w:rsid w:val="3F7BE072"/>
    <w:rsid w:val="3F83074B"/>
    <w:rsid w:val="3F8BC3F6"/>
    <w:rsid w:val="3F91F87B"/>
    <w:rsid w:val="3F9BC426"/>
    <w:rsid w:val="3F9C9E9E"/>
    <w:rsid w:val="3FC2C334"/>
    <w:rsid w:val="3FCA25AD"/>
    <w:rsid w:val="3FCB3A0D"/>
    <w:rsid w:val="3FDB6B38"/>
    <w:rsid w:val="3FE4A03C"/>
    <w:rsid w:val="3FF7E307"/>
    <w:rsid w:val="3FFB58EC"/>
    <w:rsid w:val="3FFECAB1"/>
    <w:rsid w:val="40082C7D"/>
    <w:rsid w:val="4009CA5F"/>
    <w:rsid w:val="4012567C"/>
    <w:rsid w:val="401525C0"/>
    <w:rsid w:val="401AC6BC"/>
    <w:rsid w:val="401AF12B"/>
    <w:rsid w:val="402873A3"/>
    <w:rsid w:val="40317BF3"/>
    <w:rsid w:val="40353FED"/>
    <w:rsid w:val="40453B0D"/>
    <w:rsid w:val="404CB1AB"/>
    <w:rsid w:val="4051269A"/>
    <w:rsid w:val="405EB297"/>
    <w:rsid w:val="406C251A"/>
    <w:rsid w:val="40712F7E"/>
    <w:rsid w:val="4071F91A"/>
    <w:rsid w:val="4073AC15"/>
    <w:rsid w:val="407B9F07"/>
    <w:rsid w:val="407D8771"/>
    <w:rsid w:val="4082AE5D"/>
    <w:rsid w:val="40846008"/>
    <w:rsid w:val="40929EC0"/>
    <w:rsid w:val="40961999"/>
    <w:rsid w:val="409A2258"/>
    <w:rsid w:val="40A2F5DA"/>
    <w:rsid w:val="40B15ACA"/>
    <w:rsid w:val="40B21010"/>
    <w:rsid w:val="40B550AF"/>
    <w:rsid w:val="40C4167C"/>
    <w:rsid w:val="40CA9709"/>
    <w:rsid w:val="40CD6374"/>
    <w:rsid w:val="40D5C77D"/>
    <w:rsid w:val="40D9F562"/>
    <w:rsid w:val="40DC456C"/>
    <w:rsid w:val="40DF98D3"/>
    <w:rsid w:val="40E19E3B"/>
    <w:rsid w:val="40E3DE69"/>
    <w:rsid w:val="40E5B463"/>
    <w:rsid w:val="40EFE3CC"/>
    <w:rsid w:val="40FF584D"/>
    <w:rsid w:val="4100A535"/>
    <w:rsid w:val="41051457"/>
    <w:rsid w:val="410EDCF5"/>
    <w:rsid w:val="4110D784"/>
    <w:rsid w:val="411187CA"/>
    <w:rsid w:val="411526B4"/>
    <w:rsid w:val="411A46EE"/>
    <w:rsid w:val="411CCD60"/>
    <w:rsid w:val="411D4A0A"/>
    <w:rsid w:val="41200777"/>
    <w:rsid w:val="41269CD0"/>
    <w:rsid w:val="412FACAA"/>
    <w:rsid w:val="413BE1DE"/>
    <w:rsid w:val="41425C2C"/>
    <w:rsid w:val="4146C878"/>
    <w:rsid w:val="4146FE71"/>
    <w:rsid w:val="415316F8"/>
    <w:rsid w:val="41566D31"/>
    <w:rsid w:val="415D17FC"/>
    <w:rsid w:val="416506F1"/>
    <w:rsid w:val="416C864A"/>
    <w:rsid w:val="416CB8AC"/>
    <w:rsid w:val="4171A060"/>
    <w:rsid w:val="41746F53"/>
    <w:rsid w:val="4174F21F"/>
    <w:rsid w:val="41779F66"/>
    <w:rsid w:val="4183D309"/>
    <w:rsid w:val="41843D4D"/>
    <w:rsid w:val="418520E5"/>
    <w:rsid w:val="41899780"/>
    <w:rsid w:val="418CBEAE"/>
    <w:rsid w:val="41939E4D"/>
    <w:rsid w:val="419B605F"/>
    <w:rsid w:val="419CEB03"/>
    <w:rsid w:val="41A3B7B0"/>
    <w:rsid w:val="41AA2F92"/>
    <w:rsid w:val="41C410E1"/>
    <w:rsid w:val="41C5A287"/>
    <w:rsid w:val="41D25FD6"/>
    <w:rsid w:val="41D7BD45"/>
    <w:rsid w:val="41DAC294"/>
    <w:rsid w:val="41ED5827"/>
    <w:rsid w:val="41F09A07"/>
    <w:rsid w:val="41F29DD8"/>
    <w:rsid w:val="4206552C"/>
    <w:rsid w:val="420A8EF2"/>
    <w:rsid w:val="4214FB99"/>
    <w:rsid w:val="4218562F"/>
    <w:rsid w:val="422073C1"/>
    <w:rsid w:val="42257490"/>
    <w:rsid w:val="422EA08A"/>
    <w:rsid w:val="42397D14"/>
    <w:rsid w:val="42440D5D"/>
    <w:rsid w:val="4253854F"/>
    <w:rsid w:val="425A42B5"/>
    <w:rsid w:val="425A68BA"/>
    <w:rsid w:val="426B61C7"/>
    <w:rsid w:val="42702AEE"/>
    <w:rsid w:val="42702D04"/>
    <w:rsid w:val="4286A8BF"/>
    <w:rsid w:val="4289698B"/>
    <w:rsid w:val="429456FE"/>
    <w:rsid w:val="429A837A"/>
    <w:rsid w:val="42A28A15"/>
    <w:rsid w:val="42AAF13B"/>
    <w:rsid w:val="42ACD939"/>
    <w:rsid w:val="42B951FF"/>
    <w:rsid w:val="42BD9A4E"/>
    <w:rsid w:val="42BFB0AA"/>
    <w:rsid w:val="42C80E0C"/>
    <w:rsid w:val="42CEECC0"/>
    <w:rsid w:val="42D5BDD6"/>
    <w:rsid w:val="42D70F7B"/>
    <w:rsid w:val="42D91099"/>
    <w:rsid w:val="42D94ACB"/>
    <w:rsid w:val="42D9F30D"/>
    <w:rsid w:val="42EDE100"/>
    <w:rsid w:val="42F0AA17"/>
    <w:rsid w:val="42F45B3B"/>
    <w:rsid w:val="42FAF819"/>
    <w:rsid w:val="42FBF867"/>
    <w:rsid w:val="42FE54B9"/>
    <w:rsid w:val="42FFD09D"/>
    <w:rsid w:val="4300374F"/>
    <w:rsid w:val="4308D181"/>
    <w:rsid w:val="430A86FC"/>
    <w:rsid w:val="4310E9AA"/>
    <w:rsid w:val="43141064"/>
    <w:rsid w:val="432E9022"/>
    <w:rsid w:val="433F76A1"/>
    <w:rsid w:val="433FE533"/>
    <w:rsid w:val="43413A93"/>
    <w:rsid w:val="43446515"/>
    <w:rsid w:val="434D53BB"/>
    <w:rsid w:val="43534796"/>
    <w:rsid w:val="435E9147"/>
    <w:rsid w:val="435F5E3C"/>
    <w:rsid w:val="43656BA4"/>
    <w:rsid w:val="4372F385"/>
    <w:rsid w:val="4376382C"/>
    <w:rsid w:val="437D657F"/>
    <w:rsid w:val="437DDAF0"/>
    <w:rsid w:val="4380D7D4"/>
    <w:rsid w:val="43827977"/>
    <w:rsid w:val="4387907D"/>
    <w:rsid w:val="438B806B"/>
    <w:rsid w:val="4394ECE1"/>
    <w:rsid w:val="43A24066"/>
    <w:rsid w:val="43AB4D86"/>
    <w:rsid w:val="43AB6CAA"/>
    <w:rsid w:val="43BBF985"/>
    <w:rsid w:val="43BD2007"/>
    <w:rsid w:val="43CD22E3"/>
    <w:rsid w:val="43D83749"/>
    <w:rsid w:val="43DE07E1"/>
    <w:rsid w:val="43DE0926"/>
    <w:rsid w:val="43DE892E"/>
    <w:rsid w:val="43EEE30D"/>
    <w:rsid w:val="43F95837"/>
    <w:rsid w:val="442996EE"/>
    <w:rsid w:val="442ACEF7"/>
    <w:rsid w:val="442F1069"/>
    <w:rsid w:val="4430875A"/>
    <w:rsid w:val="44317566"/>
    <w:rsid w:val="4436B634"/>
    <w:rsid w:val="443F5D49"/>
    <w:rsid w:val="44429ECE"/>
    <w:rsid w:val="4448C5EC"/>
    <w:rsid w:val="444B5977"/>
    <w:rsid w:val="444BB9B7"/>
    <w:rsid w:val="444E8B0B"/>
    <w:rsid w:val="444F7F49"/>
    <w:rsid w:val="44545EC9"/>
    <w:rsid w:val="4459906D"/>
    <w:rsid w:val="4468A357"/>
    <w:rsid w:val="446AF675"/>
    <w:rsid w:val="446AF8B4"/>
    <w:rsid w:val="4472BE0A"/>
    <w:rsid w:val="447796A7"/>
    <w:rsid w:val="44795022"/>
    <w:rsid w:val="447E7082"/>
    <w:rsid w:val="4483F9F0"/>
    <w:rsid w:val="448B88E0"/>
    <w:rsid w:val="4499DC1B"/>
    <w:rsid w:val="449C806C"/>
    <w:rsid w:val="44BCBF50"/>
    <w:rsid w:val="44BE7CD8"/>
    <w:rsid w:val="44CE20CC"/>
    <w:rsid w:val="44CE2BBA"/>
    <w:rsid w:val="44D66ED6"/>
    <w:rsid w:val="44E5C731"/>
    <w:rsid w:val="44E73644"/>
    <w:rsid w:val="44E96AE6"/>
    <w:rsid w:val="44EB0ABF"/>
    <w:rsid w:val="44F9C4B7"/>
    <w:rsid w:val="44FB826C"/>
    <w:rsid w:val="4501E3DD"/>
    <w:rsid w:val="45092991"/>
    <w:rsid w:val="450D4C60"/>
    <w:rsid w:val="452070A0"/>
    <w:rsid w:val="45249475"/>
    <w:rsid w:val="4527FCA4"/>
    <w:rsid w:val="452BF180"/>
    <w:rsid w:val="452C8246"/>
    <w:rsid w:val="45376AE7"/>
    <w:rsid w:val="45418012"/>
    <w:rsid w:val="454AB633"/>
    <w:rsid w:val="454BB436"/>
    <w:rsid w:val="45578125"/>
    <w:rsid w:val="456392EB"/>
    <w:rsid w:val="4565A351"/>
    <w:rsid w:val="4570E976"/>
    <w:rsid w:val="4578160D"/>
    <w:rsid w:val="45795C61"/>
    <w:rsid w:val="45834509"/>
    <w:rsid w:val="458A87FA"/>
    <w:rsid w:val="458B9678"/>
    <w:rsid w:val="458E830D"/>
    <w:rsid w:val="4594E4A9"/>
    <w:rsid w:val="459C5773"/>
    <w:rsid w:val="45B19733"/>
    <w:rsid w:val="45B3DDD7"/>
    <w:rsid w:val="45C7C9A3"/>
    <w:rsid w:val="45D2DC23"/>
    <w:rsid w:val="45D4F948"/>
    <w:rsid w:val="45DAFB7F"/>
    <w:rsid w:val="45DE7515"/>
    <w:rsid w:val="45DFD66B"/>
    <w:rsid w:val="45EDD53A"/>
    <w:rsid w:val="45EE249B"/>
    <w:rsid w:val="45F10A5B"/>
    <w:rsid w:val="45F14D8B"/>
    <w:rsid w:val="45F3CEF5"/>
    <w:rsid w:val="45FCAD52"/>
    <w:rsid w:val="46072859"/>
    <w:rsid w:val="460CBDE7"/>
    <w:rsid w:val="460FC6EB"/>
    <w:rsid w:val="46156ED3"/>
    <w:rsid w:val="4615AA37"/>
    <w:rsid w:val="4628F5D2"/>
    <w:rsid w:val="46294378"/>
    <w:rsid w:val="462FD1E5"/>
    <w:rsid w:val="462FEB86"/>
    <w:rsid w:val="46378446"/>
    <w:rsid w:val="4641773C"/>
    <w:rsid w:val="46465FF2"/>
    <w:rsid w:val="464D8A67"/>
    <w:rsid w:val="464E05C0"/>
    <w:rsid w:val="464E4C47"/>
    <w:rsid w:val="4652B44E"/>
    <w:rsid w:val="465BFEEF"/>
    <w:rsid w:val="46604292"/>
    <w:rsid w:val="46608047"/>
    <w:rsid w:val="4662B0A5"/>
    <w:rsid w:val="46681EBA"/>
    <w:rsid w:val="466C13F7"/>
    <w:rsid w:val="4670BAF4"/>
    <w:rsid w:val="46754546"/>
    <w:rsid w:val="467F7833"/>
    <w:rsid w:val="4681A8D6"/>
    <w:rsid w:val="468BDA51"/>
    <w:rsid w:val="4692FE3C"/>
    <w:rsid w:val="46A072FB"/>
    <w:rsid w:val="46A1385F"/>
    <w:rsid w:val="46A66E0C"/>
    <w:rsid w:val="46AEA26E"/>
    <w:rsid w:val="46AF261E"/>
    <w:rsid w:val="46B4C56D"/>
    <w:rsid w:val="46BAB3E4"/>
    <w:rsid w:val="46C14241"/>
    <w:rsid w:val="46C28DD5"/>
    <w:rsid w:val="46C3D5AF"/>
    <w:rsid w:val="46DC7506"/>
    <w:rsid w:val="46DEE979"/>
    <w:rsid w:val="46E2B29E"/>
    <w:rsid w:val="46E902FD"/>
    <w:rsid w:val="46F222B2"/>
    <w:rsid w:val="46F71E7B"/>
    <w:rsid w:val="46F7E4E1"/>
    <w:rsid w:val="46F923A6"/>
    <w:rsid w:val="46FD74B3"/>
    <w:rsid w:val="4707BE3F"/>
    <w:rsid w:val="470F0E96"/>
    <w:rsid w:val="471241C4"/>
    <w:rsid w:val="471A32A7"/>
    <w:rsid w:val="4727F571"/>
    <w:rsid w:val="47314C60"/>
    <w:rsid w:val="47339E9C"/>
    <w:rsid w:val="47379990"/>
    <w:rsid w:val="4737D4B8"/>
    <w:rsid w:val="474D99D0"/>
    <w:rsid w:val="474F37FF"/>
    <w:rsid w:val="4752AC3E"/>
    <w:rsid w:val="4757BDE6"/>
    <w:rsid w:val="475ACE2D"/>
    <w:rsid w:val="4761AF8A"/>
    <w:rsid w:val="47647E32"/>
    <w:rsid w:val="476E0346"/>
    <w:rsid w:val="476EF991"/>
    <w:rsid w:val="47731A4C"/>
    <w:rsid w:val="4778A66F"/>
    <w:rsid w:val="477AE2AA"/>
    <w:rsid w:val="477D3F80"/>
    <w:rsid w:val="4787CFE5"/>
    <w:rsid w:val="47899D3D"/>
    <w:rsid w:val="479E0B2E"/>
    <w:rsid w:val="47AF0FEC"/>
    <w:rsid w:val="47B51328"/>
    <w:rsid w:val="47BC3442"/>
    <w:rsid w:val="47BCD42A"/>
    <w:rsid w:val="47C2DEC8"/>
    <w:rsid w:val="47C3BD05"/>
    <w:rsid w:val="47CA2A10"/>
    <w:rsid w:val="47CB8916"/>
    <w:rsid w:val="47D26DE3"/>
    <w:rsid w:val="47D6087E"/>
    <w:rsid w:val="47D7337F"/>
    <w:rsid w:val="47DF7A18"/>
    <w:rsid w:val="47E6DDA7"/>
    <w:rsid w:val="47E8D9D8"/>
    <w:rsid w:val="47E9DD65"/>
    <w:rsid w:val="47EBBDED"/>
    <w:rsid w:val="47FE626A"/>
    <w:rsid w:val="4803C7CC"/>
    <w:rsid w:val="480935A7"/>
    <w:rsid w:val="480F71AB"/>
    <w:rsid w:val="481411FB"/>
    <w:rsid w:val="4825841A"/>
    <w:rsid w:val="482E67FE"/>
    <w:rsid w:val="48435453"/>
    <w:rsid w:val="48458539"/>
    <w:rsid w:val="4846E8FB"/>
    <w:rsid w:val="4850DAD4"/>
    <w:rsid w:val="48589110"/>
    <w:rsid w:val="485A48C1"/>
    <w:rsid w:val="485DBFF3"/>
    <w:rsid w:val="486BFE80"/>
    <w:rsid w:val="4871D117"/>
    <w:rsid w:val="4873950B"/>
    <w:rsid w:val="4876A2E4"/>
    <w:rsid w:val="487DD724"/>
    <w:rsid w:val="487DF9CD"/>
    <w:rsid w:val="48820A79"/>
    <w:rsid w:val="488BA40D"/>
    <w:rsid w:val="4898295E"/>
    <w:rsid w:val="48987698"/>
    <w:rsid w:val="489AF727"/>
    <w:rsid w:val="48A6AE7F"/>
    <w:rsid w:val="48ABD7AC"/>
    <w:rsid w:val="48C40B5D"/>
    <w:rsid w:val="48D1C49E"/>
    <w:rsid w:val="48DAC9A8"/>
    <w:rsid w:val="48DE1EF1"/>
    <w:rsid w:val="48E1FAA9"/>
    <w:rsid w:val="48E3807C"/>
    <w:rsid w:val="48E5388B"/>
    <w:rsid w:val="48E5EFDF"/>
    <w:rsid w:val="48F06782"/>
    <w:rsid w:val="48FA477D"/>
    <w:rsid w:val="48FE3A46"/>
    <w:rsid w:val="48FF2DD6"/>
    <w:rsid w:val="490AC8A4"/>
    <w:rsid w:val="491F0457"/>
    <w:rsid w:val="491F2B6C"/>
    <w:rsid w:val="49427788"/>
    <w:rsid w:val="494310BC"/>
    <w:rsid w:val="494626C5"/>
    <w:rsid w:val="494AF9CC"/>
    <w:rsid w:val="494E662F"/>
    <w:rsid w:val="495092EA"/>
    <w:rsid w:val="495AED2F"/>
    <w:rsid w:val="49643763"/>
    <w:rsid w:val="4964B2E2"/>
    <w:rsid w:val="4968DF95"/>
    <w:rsid w:val="496F3933"/>
    <w:rsid w:val="4972090F"/>
    <w:rsid w:val="497E4272"/>
    <w:rsid w:val="497EA931"/>
    <w:rsid w:val="49813054"/>
    <w:rsid w:val="49836D16"/>
    <w:rsid w:val="498D0728"/>
    <w:rsid w:val="498E1267"/>
    <w:rsid w:val="4998522A"/>
    <w:rsid w:val="499A8A87"/>
    <w:rsid w:val="499CB83F"/>
    <w:rsid w:val="499CFAE4"/>
    <w:rsid w:val="499FA3C0"/>
    <w:rsid w:val="49AF65EF"/>
    <w:rsid w:val="49B58C77"/>
    <w:rsid w:val="49BD078F"/>
    <w:rsid w:val="49BD95EE"/>
    <w:rsid w:val="49C3F4FD"/>
    <w:rsid w:val="49C93C8F"/>
    <w:rsid w:val="49CC8037"/>
    <w:rsid w:val="49D03EDD"/>
    <w:rsid w:val="49D609E7"/>
    <w:rsid w:val="49DC33C8"/>
    <w:rsid w:val="49DF5D31"/>
    <w:rsid w:val="49E099C0"/>
    <w:rsid w:val="49E0CCB0"/>
    <w:rsid w:val="49EBB227"/>
    <w:rsid w:val="49F520F3"/>
    <w:rsid w:val="4A029BE1"/>
    <w:rsid w:val="4A02FC8A"/>
    <w:rsid w:val="4A06A231"/>
    <w:rsid w:val="4A12103B"/>
    <w:rsid w:val="4A1BD7D7"/>
    <w:rsid w:val="4A2587AF"/>
    <w:rsid w:val="4A273654"/>
    <w:rsid w:val="4A273F79"/>
    <w:rsid w:val="4A27D0AE"/>
    <w:rsid w:val="4A295EB1"/>
    <w:rsid w:val="4A296B30"/>
    <w:rsid w:val="4A29E2F6"/>
    <w:rsid w:val="4A4AE0A8"/>
    <w:rsid w:val="4A4E595A"/>
    <w:rsid w:val="4A4F9400"/>
    <w:rsid w:val="4A528FFB"/>
    <w:rsid w:val="4A57D978"/>
    <w:rsid w:val="4A5EAE7C"/>
    <w:rsid w:val="4A5FEE37"/>
    <w:rsid w:val="4A605FC6"/>
    <w:rsid w:val="4A6106CB"/>
    <w:rsid w:val="4A6A8C62"/>
    <w:rsid w:val="4A6A91F9"/>
    <w:rsid w:val="4A7B46D2"/>
    <w:rsid w:val="4A7D2964"/>
    <w:rsid w:val="4A845849"/>
    <w:rsid w:val="4A8AB204"/>
    <w:rsid w:val="4A93416F"/>
    <w:rsid w:val="4AA50C10"/>
    <w:rsid w:val="4AA8A1FC"/>
    <w:rsid w:val="4AA9E9F1"/>
    <w:rsid w:val="4AAE8B23"/>
    <w:rsid w:val="4AAF51D6"/>
    <w:rsid w:val="4AB6E793"/>
    <w:rsid w:val="4AB964BA"/>
    <w:rsid w:val="4AC05753"/>
    <w:rsid w:val="4AC42C50"/>
    <w:rsid w:val="4ACCDE0A"/>
    <w:rsid w:val="4AD39DC0"/>
    <w:rsid w:val="4AD8C87F"/>
    <w:rsid w:val="4ADD9D98"/>
    <w:rsid w:val="4AE46ECC"/>
    <w:rsid w:val="4AEDF773"/>
    <w:rsid w:val="4AEE5DBA"/>
    <w:rsid w:val="4AF655A3"/>
    <w:rsid w:val="4AF6C3F2"/>
    <w:rsid w:val="4AFB2D2D"/>
    <w:rsid w:val="4AFBB5BE"/>
    <w:rsid w:val="4B073647"/>
    <w:rsid w:val="4B0C90B3"/>
    <w:rsid w:val="4B10A609"/>
    <w:rsid w:val="4B11775A"/>
    <w:rsid w:val="4B15845D"/>
    <w:rsid w:val="4B189262"/>
    <w:rsid w:val="4B1FE2F9"/>
    <w:rsid w:val="4B2205DC"/>
    <w:rsid w:val="4B347822"/>
    <w:rsid w:val="4B3FB61F"/>
    <w:rsid w:val="4B420D73"/>
    <w:rsid w:val="4B42BE9C"/>
    <w:rsid w:val="4B486D71"/>
    <w:rsid w:val="4B4D1A1A"/>
    <w:rsid w:val="4B708CDB"/>
    <w:rsid w:val="4B70A364"/>
    <w:rsid w:val="4B7446CD"/>
    <w:rsid w:val="4B79F111"/>
    <w:rsid w:val="4B7AF515"/>
    <w:rsid w:val="4B8324F6"/>
    <w:rsid w:val="4B86869B"/>
    <w:rsid w:val="4B8BE9E6"/>
    <w:rsid w:val="4B8E3AE8"/>
    <w:rsid w:val="4B90EEFE"/>
    <w:rsid w:val="4BA251A3"/>
    <w:rsid w:val="4BA5A6C5"/>
    <w:rsid w:val="4BAB270E"/>
    <w:rsid w:val="4BACB5F8"/>
    <w:rsid w:val="4BAE949B"/>
    <w:rsid w:val="4BB77299"/>
    <w:rsid w:val="4BBAE10D"/>
    <w:rsid w:val="4BBD0E24"/>
    <w:rsid w:val="4BBFAA10"/>
    <w:rsid w:val="4BC05473"/>
    <w:rsid w:val="4BC68F41"/>
    <w:rsid w:val="4BD03314"/>
    <w:rsid w:val="4BEE05F2"/>
    <w:rsid w:val="4BF1DF68"/>
    <w:rsid w:val="4BF4AC19"/>
    <w:rsid w:val="4C0756F7"/>
    <w:rsid w:val="4C0DCAD1"/>
    <w:rsid w:val="4C105E06"/>
    <w:rsid w:val="4C130647"/>
    <w:rsid w:val="4C20F615"/>
    <w:rsid w:val="4C2E1D0F"/>
    <w:rsid w:val="4C369744"/>
    <w:rsid w:val="4C3B125D"/>
    <w:rsid w:val="4C48DA50"/>
    <w:rsid w:val="4C4A6831"/>
    <w:rsid w:val="4C525FA2"/>
    <w:rsid w:val="4C5A1083"/>
    <w:rsid w:val="4C5EEBA8"/>
    <w:rsid w:val="4C64B2E2"/>
    <w:rsid w:val="4C69E6C1"/>
    <w:rsid w:val="4C6D425E"/>
    <w:rsid w:val="4C6DE4EC"/>
    <w:rsid w:val="4C754FE1"/>
    <w:rsid w:val="4C75D265"/>
    <w:rsid w:val="4C7982DC"/>
    <w:rsid w:val="4C79F2FF"/>
    <w:rsid w:val="4C895AE3"/>
    <w:rsid w:val="4C8F2418"/>
    <w:rsid w:val="4C911F60"/>
    <w:rsid w:val="4C92E35D"/>
    <w:rsid w:val="4C960C1D"/>
    <w:rsid w:val="4C99E304"/>
    <w:rsid w:val="4C9D8738"/>
    <w:rsid w:val="4CA798C5"/>
    <w:rsid w:val="4CAAA286"/>
    <w:rsid w:val="4CAAFDFA"/>
    <w:rsid w:val="4CB0B1BA"/>
    <w:rsid w:val="4CB4F5FE"/>
    <w:rsid w:val="4CB873E1"/>
    <w:rsid w:val="4CC6C82F"/>
    <w:rsid w:val="4CC92D99"/>
    <w:rsid w:val="4CCE25E1"/>
    <w:rsid w:val="4CD1A668"/>
    <w:rsid w:val="4CD69492"/>
    <w:rsid w:val="4CDB69CB"/>
    <w:rsid w:val="4CDDCECC"/>
    <w:rsid w:val="4CE42AC7"/>
    <w:rsid w:val="4CE52018"/>
    <w:rsid w:val="4CEA4E0C"/>
    <w:rsid w:val="4CED83B3"/>
    <w:rsid w:val="4CEEE110"/>
    <w:rsid w:val="4D0AF507"/>
    <w:rsid w:val="4D0CFD33"/>
    <w:rsid w:val="4D1408C6"/>
    <w:rsid w:val="4D1DD74A"/>
    <w:rsid w:val="4D200262"/>
    <w:rsid w:val="4D249117"/>
    <w:rsid w:val="4D286A4D"/>
    <w:rsid w:val="4D34C60F"/>
    <w:rsid w:val="4D393DD7"/>
    <w:rsid w:val="4D3CA592"/>
    <w:rsid w:val="4D40C8DF"/>
    <w:rsid w:val="4D4418AF"/>
    <w:rsid w:val="4D46E274"/>
    <w:rsid w:val="4D483875"/>
    <w:rsid w:val="4D49D4C6"/>
    <w:rsid w:val="4D4D161C"/>
    <w:rsid w:val="4D50E872"/>
    <w:rsid w:val="4D578A9E"/>
    <w:rsid w:val="4D592569"/>
    <w:rsid w:val="4D696287"/>
    <w:rsid w:val="4D715331"/>
    <w:rsid w:val="4D9024DD"/>
    <w:rsid w:val="4D91154E"/>
    <w:rsid w:val="4D97D401"/>
    <w:rsid w:val="4D9817CD"/>
    <w:rsid w:val="4D9E60BA"/>
    <w:rsid w:val="4DA60A85"/>
    <w:rsid w:val="4DABB3D8"/>
    <w:rsid w:val="4DAC0907"/>
    <w:rsid w:val="4DB9B426"/>
    <w:rsid w:val="4DBF75A5"/>
    <w:rsid w:val="4DCA3A16"/>
    <w:rsid w:val="4DD12D98"/>
    <w:rsid w:val="4DD6A082"/>
    <w:rsid w:val="4DDFC9E3"/>
    <w:rsid w:val="4DEA35B2"/>
    <w:rsid w:val="4DEA57D8"/>
    <w:rsid w:val="4DF472E5"/>
    <w:rsid w:val="4E11F537"/>
    <w:rsid w:val="4E126BC9"/>
    <w:rsid w:val="4E14C61F"/>
    <w:rsid w:val="4E15D07B"/>
    <w:rsid w:val="4E2828E1"/>
    <w:rsid w:val="4E28FFEB"/>
    <w:rsid w:val="4E2D4DE3"/>
    <w:rsid w:val="4E30E2A2"/>
    <w:rsid w:val="4E34E84D"/>
    <w:rsid w:val="4E37812A"/>
    <w:rsid w:val="4E3A29FA"/>
    <w:rsid w:val="4E4C84FF"/>
    <w:rsid w:val="4E53699E"/>
    <w:rsid w:val="4E5CD837"/>
    <w:rsid w:val="4E5F5E45"/>
    <w:rsid w:val="4E683037"/>
    <w:rsid w:val="4E6F4474"/>
    <w:rsid w:val="4E733D47"/>
    <w:rsid w:val="4E746355"/>
    <w:rsid w:val="4E77B5F7"/>
    <w:rsid w:val="4E7A8802"/>
    <w:rsid w:val="4E7BB292"/>
    <w:rsid w:val="4E82B560"/>
    <w:rsid w:val="4E91CBEB"/>
    <w:rsid w:val="4E968EBC"/>
    <w:rsid w:val="4E98FB8C"/>
    <w:rsid w:val="4E9F40CD"/>
    <w:rsid w:val="4EA2D947"/>
    <w:rsid w:val="4EAB7E26"/>
    <w:rsid w:val="4EB1A911"/>
    <w:rsid w:val="4EC5287C"/>
    <w:rsid w:val="4EC752C6"/>
    <w:rsid w:val="4ECB1C4D"/>
    <w:rsid w:val="4ECE04B7"/>
    <w:rsid w:val="4ECED771"/>
    <w:rsid w:val="4ED3DE6E"/>
    <w:rsid w:val="4EE37DAA"/>
    <w:rsid w:val="4EE6D430"/>
    <w:rsid w:val="4EE6F6F3"/>
    <w:rsid w:val="4EF69BED"/>
    <w:rsid w:val="4EF9FFEB"/>
    <w:rsid w:val="4F01E44C"/>
    <w:rsid w:val="4F03D3B3"/>
    <w:rsid w:val="4F040A80"/>
    <w:rsid w:val="4F3A5954"/>
    <w:rsid w:val="4F42073D"/>
    <w:rsid w:val="4F48FBAC"/>
    <w:rsid w:val="4F4A2D10"/>
    <w:rsid w:val="4F583A42"/>
    <w:rsid w:val="4F5DA9A9"/>
    <w:rsid w:val="4F61FF2A"/>
    <w:rsid w:val="4F6740D8"/>
    <w:rsid w:val="4F802F4E"/>
    <w:rsid w:val="4F83AFA2"/>
    <w:rsid w:val="4FC0192C"/>
    <w:rsid w:val="4FC42002"/>
    <w:rsid w:val="4FC6E2B6"/>
    <w:rsid w:val="4FCABC1E"/>
    <w:rsid w:val="4FCCDF65"/>
    <w:rsid w:val="4FCE4471"/>
    <w:rsid w:val="4FCE53CE"/>
    <w:rsid w:val="4FCF4D88"/>
    <w:rsid w:val="4FD2881E"/>
    <w:rsid w:val="4FD33EA4"/>
    <w:rsid w:val="4FD9524B"/>
    <w:rsid w:val="4FDB0395"/>
    <w:rsid w:val="4FDCC33E"/>
    <w:rsid w:val="4FDDCABE"/>
    <w:rsid w:val="4FDFAACD"/>
    <w:rsid w:val="4FE112DA"/>
    <w:rsid w:val="4FEA6E60"/>
    <w:rsid w:val="4FF30F4A"/>
    <w:rsid w:val="4FF91F31"/>
    <w:rsid w:val="50009825"/>
    <w:rsid w:val="5000B166"/>
    <w:rsid w:val="5006EA97"/>
    <w:rsid w:val="501ABF08"/>
    <w:rsid w:val="5024578C"/>
    <w:rsid w:val="5026DD94"/>
    <w:rsid w:val="5027B453"/>
    <w:rsid w:val="502A9FA5"/>
    <w:rsid w:val="502D0948"/>
    <w:rsid w:val="50311166"/>
    <w:rsid w:val="503482FF"/>
    <w:rsid w:val="503494C4"/>
    <w:rsid w:val="5037151F"/>
    <w:rsid w:val="5039B1C0"/>
    <w:rsid w:val="503B41E4"/>
    <w:rsid w:val="504EA3F5"/>
    <w:rsid w:val="5051547A"/>
    <w:rsid w:val="50531243"/>
    <w:rsid w:val="5058A004"/>
    <w:rsid w:val="5058A297"/>
    <w:rsid w:val="50597388"/>
    <w:rsid w:val="50599607"/>
    <w:rsid w:val="506FFBD3"/>
    <w:rsid w:val="50782A55"/>
    <w:rsid w:val="5079CABA"/>
    <w:rsid w:val="507C7D5A"/>
    <w:rsid w:val="508CAE2F"/>
    <w:rsid w:val="508CDC37"/>
    <w:rsid w:val="509A12DD"/>
    <w:rsid w:val="50A5C3FD"/>
    <w:rsid w:val="50A6A483"/>
    <w:rsid w:val="50BDB148"/>
    <w:rsid w:val="50BEA6A4"/>
    <w:rsid w:val="50BF120E"/>
    <w:rsid w:val="50BFC367"/>
    <w:rsid w:val="50C47439"/>
    <w:rsid w:val="50EEAC3C"/>
    <w:rsid w:val="50FEF986"/>
    <w:rsid w:val="510355DE"/>
    <w:rsid w:val="5105481F"/>
    <w:rsid w:val="510AE880"/>
    <w:rsid w:val="5112F9F6"/>
    <w:rsid w:val="51143F01"/>
    <w:rsid w:val="51178803"/>
    <w:rsid w:val="511DD7FA"/>
    <w:rsid w:val="5122BB3A"/>
    <w:rsid w:val="51256DB3"/>
    <w:rsid w:val="512B99D9"/>
    <w:rsid w:val="512C068F"/>
    <w:rsid w:val="513021CE"/>
    <w:rsid w:val="513C3748"/>
    <w:rsid w:val="5148F9B8"/>
    <w:rsid w:val="514D6422"/>
    <w:rsid w:val="51508D26"/>
    <w:rsid w:val="515472B9"/>
    <w:rsid w:val="515944ED"/>
    <w:rsid w:val="515E36B6"/>
    <w:rsid w:val="5168813D"/>
    <w:rsid w:val="516A123C"/>
    <w:rsid w:val="5174E4A3"/>
    <w:rsid w:val="51933E0E"/>
    <w:rsid w:val="51A5F668"/>
    <w:rsid w:val="51AADA23"/>
    <w:rsid w:val="51BC614A"/>
    <w:rsid w:val="51BE670C"/>
    <w:rsid w:val="51CDF198"/>
    <w:rsid w:val="51D07BCA"/>
    <w:rsid w:val="51D0D048"/>
    <w:rsid w:val="51D84BC1"/>
    <w:rsid w:val="51E08B12"/>
    <w:rsid w:val="51E97322"/>
    <w:rsid w:val="51EA86EB"/>
    <w:rsid w:val="51EC7146"/>
    <w:rsid w:val="51ECBED1"/>
    <w:rsid w:val="51F2022A"/>
    <w:rsid w:val="51F7C6D3"/>
    <w:rsid w:val="52051EDC"/>
    <w:rsid w:val="5207A069"/>
    <w:rsid w:val="521117EC"/>
    <w:rsid w:val="52198931"/>
    <w:rsid w:val="522B2FF3"/>
    <w:rsid w:val="522CF701"/>
    <w:rsid w:val="523634B1"/>
    <w:rsid w:val="523F9D8B"/>
    <w:rsid w:val="525EC825"/>
    <w:rsid w:val="52652563"/>
    <w:rsid w:val="526754EE"/>
    <w:rsid w:val="526C4BD9"/>
    <w:rsid w:val="526FB04D"/>
    <w:rsid w:val="527888D1"/>
    <w:rsid w:val="5278B32B"/>
    <w:rsid w:val="528286EF"/>
    <w:rsid w:val="5285864A"/>
    <w:rsid w:val="5289DA4C"/>
    <w:rsid w:val="528AC9B6"/>
    <w:rsid w:val="529C57E3"/>
    <w:rsid w:val="52A1994F"/>
    <w:rsid w:val="52A22FF1"/>
    <w:rsid w:val="52A59ADA"/>
    <w:rsid w:val="52BAA87E"/>
    <w:rsid w:val="52BD51AA"/>
    <w:rsid w:val="52E4FDE5"/>
    <w:rsid w:val="52F4F204"/>
    <w:rsid w:val="52FAFC90"/>
    <w:rsid w:val="52FB43B0"/>
    <w:rsid w:val="5303B1DC"/>
    <w:rsid w:val="531163D4"/>
    <w:rsid w:val="53134DC8"/>
    <w:rsid w:val="5327276A"/>
    <w:rsid w:val="53390E49"/>
    <w:rsid w:val="534EAA59"/>
    <w:rsid w:val="5358F428"/>
    <w:rsid w:val="535D627C"/>
    <w:rsid w:val="53610917"/>
    <w:rsid w:val="5361536D"/>
    <w:rsid w:val="53627153"/>
    <w:rsid w:val="5362C2DF"/>
    <w:rsid w:val="53643CA0"/>
    <w:rsid w:val="53670CA8"/>
    <w:rsid w:val="53692E85"/>
    <w:rsid w:val="537300BA"/>
    <w:rsid w:val="5383A54A"/>
    <w:rsid w:val="538D1706"/>
    <w:rsid w:val="538E3544"/>
    <w:rsid w:val="53939FD1"/>
    <w:rsid w:val="5396B968"/>
    <w:rsid w:val="539DF005"/>
    <w:rsid w:val="539F52E1"/>
    <w:rsid w:val="53A18D0D"/>
    <w:rsid w:val="53A6CF4C"/>
    <w:rsid w:val="53CAD799"/>
    <w:rsid w:val="53CC7E1E"/>
    <w:rsid w:val="53D32AD8"/>
    <w:rsid w:val="53D9DA98"/>
    <w:rsid w:val="53DBD50E"/>
    <w:rsid w:val="53E427FE"/>
    <w:rsid w:val="53F12970"/>
    <w:rsid w:val="53F90054"/>
    <w:rsid w:val="53F9F531"/>
    <w:rsid w:val="53FCB07F"/>
    <w:rsid w:val="53FD5D24"/>
    <w:rsid w:val="540304D8"/>
    <w:rsid w:val="54077C1B"/>
    <w:rsid w:val="540802E1"/>
    <w:rsid w:val="54125794"/>
    <w:rsid w:val="541321A4"/>
    <w:rsid w:val="541B10AE"/>
    <w:rsid w:val="541B862C"/>
    <w:rsid w:val="542E087B"/>
    <w:rsid w:val="542E9705"/>
    <w:rsid w:val="54335792"/>
    <w:rsid w:val="5439ABCA"/>
    <w:rsid w:val="543AD7AD"/>
    <w:rsid w:val="543B16BB"/>
    <w:rsid w:val="543BAF15"/>
    <w:rsid w:val="54499EA7"/>
    <w:rsid w:val="544FCCE9"/>
    <w:rsid w:val="54573EEF"/>
    <w:rsid w:val="5459EC52"/>
    <w:rsid w:val="545E1288"/>
    <w:rsid w:val="54659E3F"/>
    <w:rsid w:val="5472C551"/>
    <w:rsid w:val="54731707"/>
    <w:rsid w:val="54744E34"/>
    <w:rsid w:val="54816ECC"/>
    <w:rsid w:val="548220F6"/>
    <w:rsid w:val="5483FB8F"/>
    <w:rsid w:val="548504E4"/>
    <w:rsid w:val="54877951"/>
    <w:rsid w:val="5488C78C"/>
    <w:rsid w:val="548BABDA"/>
    <w:rsid w:val="54960CA4"/>
    <w:rsid w:val="54994356"/>
    <w:rsid w:val="549E90F6"/>
    <w:rsid w:val="549EF175"/>
    <w:rsid w:val="54A38696"/>
    <w:rsid w:val="54A8D5BD"/>
    <w:rsid w:val="54AB608F"/>
    <w:rsid w:val="54BA80C8"/>
    <w:rsid w:val="54BC6678"/>
    <w:rsid w:val="54D296AF"/>
    <w:rsid w:val="54D6A215"/>
    <w:rsid w:val="54DE6C1E"/>
    <w:rsid w:val="54E3EDD3"/>
    <w:rsid w:val="54EA434E"/>
    <w:rsid w:val="54EF633D"/>
    <w:rsid w:val="54FC3014"/>
    <w:rsid w:val="54FD1371"/>
    <w:rsid w:val="54FD7607"/>
    <w:rsid w:val="55033440"/>
    <w:rsid w:val="55059DFB"/>
    <w:rsid w:val="550CCCBF"/>
    <w:rsid w:val="550CD503"/>
    <w:rsid w:val="5510129F"/>
    <w:rsid w:val="55137825"/>
    <w:rsid w:val="55146F3B"/>
    <w:rsid w:val="55147C9B"/>
    <w:rsid w:val="55171F02"/>
    <w:rsid w:val="5518B71F"/>
    <w:rsid w:val="5519E370"/>
    <w:rsid w:val="551BDE4D"/>
    <w:rsid w:val="5520D085"/>
    <w:rsid w:val="5522DE94"/>
    <w:rsid w:val="5531BAF3"/>
    <w:rsid w:val="553360AE"/>
    <w:rsid w:val="5537E3D0"/>
    <w:rsid w:val="55386722"/>
    <w:rsid w:val="553DDFFC"/>
    <w:rsid w:val="553FAEEA"/>
    <w:rsid w:val="55481088"/>
    <w:rsid w:val="554E02AF"/>
    <w:rsid w:val="55593AAB"/>
    <w:rsid w:val="555E6806"/>
    <w:rsid w:val="5562B79F"/>
    <w:rsid w:val="55661042"/>
    <w:rsid w:val="55664218"/>
    <w:rsid w:val="5572AA42"/>
    <w:rsid w:val="557A3F76"/>
    <w:rsid w:val="558589A3"/>
    <w:rsid w:val="558D35E2"/>
    <w:rsid w:val="55942E70"/>
    <w:rsid w:val="55992D85"/>
    <w:rsid w:val="559C2489"/>
    <w:rsid w:val="559CCB9F"/>
    <w:rsid w:val="55A3E88F"/>
    <w:rsid w:val="55B14BFF"/>
    <w:rsid w:val="55C04FF3"/>
    <w:rsid w:val="55C216B2"/>
    <w:rsid w:val="55C3380A"/>
    <w:rsid w:val="55C5973B"/>
    <w:rsid w:val="55CCA1C9"/>
    <w:rsid w:val="55D98D57"/>
    <w:rsid w:val="55D9FF0C"/>
    <w:rsid w:val="55E0915D"/>
    <w:rsid w:val="55E11F80"/>
    <w:rsid w:val="55F6523E"/>
    <w:rsid w:val="55FB8149"/>
    <w:rsid w:val="55FB9A7A"/>
    <w:rsid w:val="56067FB3"/>
    <w:rsid w:val="5607DCA7"/>
    <w:rsid w:val="560828BA"/>
    <w:rsid w:val="560E63AF"/>
    <w:rsid w:val="560F4AEF"/>
    <w:rsid w:val="561F576A"/>
    <w:rsid w:val="56249F33"/>
    <w:rsid w:val="562E15E3"/>
    <w:rsid w:val="562F2145"/>
    <w:rsid w:val="562FC082"/>
    <w:rsid w:val="563CA0A1"/>
    <w:rsid w:val="56429DA7"/>
    <w:rsid w:val="56459ADF"/>
    <w:rsid w:val="5646C637"/>
    <w:rsid w:val="564FDB3C"/>
    <w:rsid w:val="56517B87"/>
    <w:rsid w:val="5652C138"/>
    <w:rsid w:val="565438D6"/>
    <w:rsid w:val="5659E444"/>
    <w:rsid w:val="565B62D6"/>
    <w:rsid w:val="5666A3A9"/>
    <w:rsid w:val="566C6C2E"/>
    <w:rsid w:val="566C70ED"/>
    <w:rsid w:val="566F0DCE"/>
    <w:rsid w:val="5671184F"/>
    <w:rsid w:val="56724785"/>
    <w:rsid w:val="5682B954"/>
    <w:rsid w:val="5682F5D7"/>
    <w:rsid w:val="5690DB6C"/>
    <w:rsid w:val="569127BF"/>
    <w:rsid w:val="5692DE23"/>
    <w:rsid w:val="569975F6"/>
    <w:rsid w:val="569C34A4"/>
    <w:rsid w:val="569FAE3B"/>
    <w:rsid w:val="56B5A9D1"/>
    <w:rsid w:val="56BDA7BC"/>
    <w:rsid w:val="56C02ABD"/>
    <w:rsid w:val="56C1CB2D"/>
    <w:rsid w:val="56CBD390"/>
    <w:rsid w:val="56D7E542"/>
    <w:rsid w:val="56DB207B"/>
    <w:rsid w:val="56E325D0"/>
    <w:rsid w:val="56E43331"/>
    <w:rsid w:val="56ED21DD"/>
    <w:rsid w:val="56EFFA2E"/>
    <w:rsid w:val="56F4011D"/>
    <w:rsid w:val="570B2566"/>
    <w:rsid w:val="57122802"/>
    <w:rsid w:val="5713D30E"/>
    <w:rsid w:val="572BB1B0"/>
    <w:rsid w:val="572E29FF"/>
    <w:rsid w:val="57375BE8"/>
    <w:rsid w:val="57398EAC"/>
    <w:rsid w:val="573A15C1"/>
    <w:rsid w:val="573C5136"/>
    <w:rsid w:val="573EFA13"/>
    <w:rsid w:val="574093CE"/>
    <w:rsid w:val="5744CE52"/>
    <w:rsid w:val="5744F9C6"/>
    <w:rsid w:val="5755966C"/>
    <w:rsid w:val="5756D6AD"/>
    <w:rsid w:val="57573601"/>
    <w:rsid w:val="5763EACD"/>
    <w:rsid w:val="57659C5E"/>
    <w:rsid w:val="5767AF11"/>
    <w:rsid w:val="576C19DA"/>
    <w:rsid w:val="57722005"/>
    <w:rsid w:val="57732C9A"/>
    <w:rsid w:val="5773E97B"/>
    <w:rsid w:val="5775D2B8"/>
    <w:rsid w:val="577C1A3E"/>
    <w:rsid w:val="577CD011"/>
    <w:rsid w:val="578682FB"/>
    <w:rsid w:val="57A3D640"/>
    <w:rsid w:val="57AD61B4"/>
    <w:rsid w:val="57B3BD80"/>
    <w:rsid w:val="57B56102"/>
    <w:rsid w:val="57B7913E"/>
    <w:rsid w:val="57BB03DB"/>
    <w:rsid w:val="57C3C181"/>
    <w:rsid w:val="57C49DC4"/>
    <w:rsid w:val="57CB7AD4"/>
    <w:rsid w:val="57D212F7"/>
    <w:rsid w:val="57D46E18"/>
    <w:rsid w:val="57D7268E"/>
    <w:rsid w:val="57DBCF9B"/>
    <w:rsid w:val="57DDB4D9"/>
    <w:rsid w:val="57E4AC21"/>
    <w:rsid w:val="57E4E5C2"/>
    <w:rsid w:val="57EB3B3E"/>
    <w:rsid w:val="57F5E7A7"/>
    <w:rsid w:val="57F7EB2B"/>
    <w:rsid w:val="57FC5BC2"/>
    <w:rsid w:val="58033E72"/>
    <w:rsid w:val="58098F88"/>
    <w:rsid w:val="58184B1A"/>
    <w:rsid w:val="581AD561"/>
    <w:rsid w:val="5821CC37"/>
    <w:rsid w:val="583F1E5C"/>
    <w:rsid w:val="58404FC0"/>
    <w:rsid w:val="5840B405"/>
    <w:rsid w:val="5845A4B0"/>
    <w:rsid w:val="5846470B"/>
    <w:rsid w:val="5847E594"/>
    <w:rsid w:val="58516622"/>
    <w:rsid w:val="5856FC45"/>
    <w:rsid w:val="5858C6DE"/>
    <w:rsid w:val="585D163C"/>
    <w:rsid w:val="5871CD67"/>
    <w:rsid w:val="5873D961"/>
    <w:rsid w:val="587A498E"/>
    <w:rsid w:val="5882FADD"/>
    <w:rsid w:val="58848F12"/>
    <w:rsid w:val="5886F00D"/>
    <w:rsid w:val="588DF2E1"/>
    <w:rsid w:val="5892ED41"/>
    <w:rsid w:val="5897102F"/>
    <w:rsid w:val="58A2F8FF"/>
    <w:rsid w:val="58A3C613"/>
    <w:rsid w:val="58A412FC"/>
    <w:rsid w:val="58A96780"/>
    <w:rsid w:val="58AAE300"/>
    <w:rsid w:val="58AF9BEE"/>
    <w:rsid w:val="58B5EA2C"/>
    <w:rsid w:val="58B722B4"/>
    <w:rsid w:val="58B8690A"/>
    <w:rsid w:val="58BA5124"/>
    <w:rsid w:val="58BBA359"/>
    <w:rsid w:val="58C2F1A9"/>
    <w:rsid w:val="58C93561"/>
    <w:rsid w:val="58CCA4CD"/>
    <w:rsid w:val="58D3DBB6"/>
    <w:rsid w:val="58D69FB6"/>
    <w:rsid w:val="58D6DCD9"/>
    <w:rsid w:val="58DBC8C7"/>
    <w:rsid w:val="58DD11A3"/>
    <w:rsid w:val="58EBCD0F"/>
    <w:rsid w:val="58F510BF"/>
    <w:rsid w:val="590FB99B"/>
    <w:rsid w:val="5917A43B"/>
    <w:rsid w:val="5918C226"/>
    <w:rsid w:val="591AA26E"/>
    <w:rsid w:val="591D864D"/>
    <w:rsid w:val="591DDF56"/>
    <w:rsid w:val="5929D5A9"/>
    <w:rsid w:val="592BCEE0"/>
    <w:rsid w:val="593F51A9"/>
    <w:rsid w:val="59412DB0"/>
    <w:rsid w:val="5941348D"/>
    <w:rsid w:val="59554378"/>
    <w:rsid w:val="5955EB1F"/>
    <w:rsid w:val="595633E9"/>
    <w:rsid w:val="595FAF31"/>
    <w:rsid w:val="59606E25"/>
    <w:rsid w:val="5965368A"/>
    <w:rsid w:val="597217FE"/>
    <w:rsid w:val="5978D0BC"/>
    <w:rsid w:val="59887ABA"/>
    <w:rsid w:val="5989801A"/>
    <w:rsid w:val="598C35AA"/>
    <w:rsid w:val="5993A536"/>
    <w:rsid w:val="5995ABC1"/>
    <w:rsid w:val="599C07B5"/>
    <w:rsid w:val="599DA9D4"/>
    <w:rsid w:val="59A58C3D"/>
    <w:rsid w:val="59AC372D"/>
    <w:rsid w:val="59B65429"/>
    <w:rsid w:val="59B990C8"/>
    <w:rsid w:val="59BFC114"/>
    <w:rsid w:val="59C8BAE9"/>
    <w:rsid w:val="59CDC552"/>
    <w:rsid w:val="59D98E20"/>
    <w:rsid w:val="59DAAAC0"/>
    <w:rsid w:val="59DF8566"/>
    <w:rsid w:val="59E6CEA8"/>
    <w:rsid w:val="59ED4474"/>
    <w:rsid w:val="59ED99E6"/>
    <w:rsid w:val="59EDC2EC"/>
    <w:rsid w:val="59F2A5F1"/>
    <w:rsid w:val="59FB457B"/>
    <w:rsid w:val="59FEE5B5"/>
    <w:rsid w:val="5A08CF9F"/>
    <w:rsid w:val="5A0B8BAE"/>
    <w:rsid w:val="5A11383E"/>
    <w:rsid w:val="5A138118"/>
    <w:rsid w:val="5A157677"/>
    <w:rsid w:val="5A160686"/>
    <w:rsid w:val="5A1E74E6"/>
    <w:rsid w:val="5A207C0D"/>
    <w:rsid w:val="5A24B0C4"/>
    <w:rsid w:val="5A25934A"/>
    <w:rsid w:val="5A2B811C"/>
    <w:rsid w:val="5A2D4AE8"/>
    <w:rsid w:val="5A3B701A"/>
    <w:rsid w:val="5A402325"/>
    <w:rsid w:val="5A4790BE"/>
    <w:rsid w:val="5A4A972F"/>
    <w:rsid w:val="5A4EC98B"/>
    <w:rsid w:val="5A526486"/>
    <w:rsid w:val="5A5BA29A"/>
    <w:rsid w:val="5A661A42"/>
    <w:rsid w:val="5A6F578A"/>
    <w:rsid w:val="5A71E87C"/>
    <w:rsid w:val="5A78D941"/>
    <w:rsid w:val="5A7BD79C"/>
    <w:rsid w:val="5A7F40DD"/>
    <w:rsid w:val="5A82D55D"/>
    <w:rsid w:val="5A8C3340"/>
    <w:rsid w:val="5A9156F0"/>
    <w:rsid w:val="5A921AA8"/>
    <w:rsid w:val="5A92D3EF"/>
    <w:rsid w:val="5A9C3744"/>
    <w:rsid w:val="5AA84FFA"/>
    <w:rsid w:val="5AAD283D"/>
    <w:rsid w:val="5AB2BD8E"/>
    <w:rsid w:val="5AB59617"/>
    <w:rsid w:val="5AB60245"/>
    <w:rsid w:val="5ABC1B50"/>
    <w:rsid w:val="5AC3BFDA"/>
    <w:rsid w:val="5ADAB9BB"/>
    <w:rsid w:val="5AE02939"/>
    <w:rsid w:val="5AE28583"/>
    <w:rsid w:val="5AE6B8D7"/>
    <w:rsid w:val="5AE7CA0B"/>
    <w:rsid w:val="5AF0589F"/>
    <w:rsid w:val="5AFA285F"/>
    <w:rsid w:val="5B038581"/>
    <w:rsid w:val="5B06DE85"/>
    <w:rsid w:val="5B152A55"/>
    <w:rsid w:val="5B157EDC"/>
    <w:rsid w:val="5B23D576"/>
    <w:rsid w:val="5B33BB41"/>
    <w:rsid w:val="5B35104D"/>
    <w:rsid w:val="5B44B20B"/>
    <w:rsid w:val="5B5620BE"/>
    <w:rsid w:val="5B5E1A5E"/>
    <w:rsid w:val="5B5F8304"/>
    <w:rsid w:val="5B62FA0D"/>
    <w:rsid w:val="5B674DD1"/>
    <w:rsid w:val="5B70810F"/>
    <w:rsid w:val="5B7D7669"/>
    <w:rsid w:val="5B80D8A1"/>
    <w:rsid w:val="5B87AA02"/>
    <w:rsid w:val="5BA1F5E6"/>
    <w:rsid w:val="5BA31A68"/>
    <w:rsid w:val="5BA5F8B0"/>
    <w:rsid w:val="5BA9CD5F"/>
    <w:rsid w:val="5BB47DB6"/>
    <w:rsid w:val="5BBBC886"/>
    <w:rsid w:val="5BBEF8D5"/>
    <w:rsid w:val="5BCE1A79"/>
    <w:rsid w:val="5BD0500A"/>
    <w:rsid w:val="5BD184BE"/>
    <w:rsid w:val="5BD1C711"/>
    <w:rsid w:val="5BD70475"/>
    <w:rsid w:val="5BD7F3B7"/>
    <w:rsid w:val="5BEBCC50"/>
    <w:rsid w:val="5BF2D52C"/>
    <w:rsid w:val="5BF30EFC"/>
    <w:rsid w:val="5BF762CD"/>
    <w:rsid w:val="5BFCED1E"/>
    <w:rsid w:val="5BFEE9C2"/>
    <w:rsid w:val="5C0D37EA"/>
    <w:rsid w:val="5C125CE7"/>
    <w:rsid w:val="5C18166B"/>
    <w:rsid w:val="5C1F5343"/>
    <w:rsid w:val="5C3090C8"/>
    <w:rsid w:val="5C31C870"/>
    <w:rsid w:val="5C3EE78B"/>
    <w:rsid w:val="5C3FC217"/>
    <w:rsid w:val="5C41AB22"/>
    <w:rsid w:val="5C470DF7"/>
    <w:rsid w:val="5C472D87"/>
    <w:rsid w:val="5C49A5B2"/>
    <w:rsid w:val="5C6126F1"/>
    <w:rsid w:val="5C6AA301"/>
    <w:rsid w:val="5C7EE942"/>
    <w:rsid w:val="5C8CE5DE"/>
    <w:rsid w:val="5C929BD6"/>
    <w:rsid w:val="5C9E6750"/>
    <w:rsid w:val="5C9F6368"/>
    <w:rsid w:val="5CA8CBB9"/>
    <w:rsid w:val="5CAE76A1"/>
    <w:rsid w:val="5CC22250"/>
    <w:rsid w:val="5CC361FF"/>
    <w:rsid w:val="5CDAD048"/>
    <w:rsid w:val="5CDB3EE3"/>
    <w:rsid w:val="5CEBA943"/>
    <w:rsid w:val="5D02981A"/>
    <w:rsid w:val="5D06B2CA"/>
    <w:rsid w:val="5D08899C"/>
    <w:rsid w:val="5D121CBA"/>
    <w:rsid w:val="5D1E01D4"/>
    <w:rsid w:val="5D2DBF15"/>
    <w:rsid w:val="5D2F5481"/>
    <w:rsid w:val="5D3945F5"/>
    <w:rsid w:val="5D3C6882"/>
    <w:rsid w:val="5D4F52FF"/>
    <w:rsid w:val="5D533621"/>
    <w:rsid w:val="5D560E71"/>
    <w:rsid w:val="5D6C24DD"/>
    <w:rsid w:val="5D72478E"/>
    <w:rsid w:val="5D7331E2"/>
    <w:rsid w:val="5D7442EB"/>
    <w:rsid w:val="5D7D9A35"/>
    <w:rsid w:val="5D8C511E"/>
    <w:rsid w:val="5D8DFD8B"/>
    <w:rsid w:val="5D8F326D"/>
    <w:rsid w:val="5D95953C"/>
    <w:rsid w:val="5DA15277"/>
    <w:rsid w:val="5DA1D65B"/>
    <w:rsid w:val="5DA38164"/>
    <w:rsid w:val="5DB43A30"/>
    <w:rsid w:val="5DB612AC"/>
    <w:rsid w:val="5DB8CDD6"/>
    <w:rsid w:val="5DBA9478"/>
    <w:rsid w:val="5DC06C2C"/>
    <w:rsid w:val="5DCC0848"/>
    <w:rsid w:val="5DD086E5"/>
    <w:rsid w:val="5DE6E4CD"/>
    <w:rsid w:val="5DEA94CE"/>
    <w:rsid w:val="5DF3895F"/>
    <w:rsid w:val="5DFCFEB5"/>
    <w:rsid w:val="5E0243A7"/>
    <w:rsid w:val="5E02A929"/>
    <w:rsid w:val="5E04ADB0"/>
    <w:rsid w:val="5E0F293B"/>
    <w:rsid w:val="5E21DA65"/>
    <w:rsid w:val="5E227D33"/>
    <w:rsid w:val="5E256A5C"/>
    <w:rsid w:val="5E3A8338"/>
    <w:rsid w:val="5E3C62BB"/>
    <w:rsid w:val="5E3C6E6E"/>
    <w:rsid w:val="5E471A39"/>
    <w:rsid w:val="5E4F2A8C"/>
    <w:rsid w:val="5E54EA73"/>
    <w:rsid w:val="5E58663E"/>
    <w:rsid w:val="5E59CA42"/>
    <w:rsid w:val="5E5F34DE"/>
    <w:rsid w:val="5E73B94E"/>
    <w:rsid w:val="5E78F5A6"/>
    <w:rsid w:val="5E862DF3"/>
    <w:rsid w:val="5E896FD9"/>
    <w:rsid w:val="5E917F15"/>
    <w:rsid w:val="5E9C2415"/>
    <w:rsid w:val="5EAB0D4A"/>
    <w:rsid w:val="5EB18F4C"/>
    <w:rsid w:val="5EB5F894"/>
    <w:rsid w:val="5EB9C75A"/>
    <w:rsid w:val="5EBDE573"/>
    <w:rsid w:val="5EC291F8"/>
    <w:rsid w:val="5ED26751"/>
    <w:rsid w:val="5ED72A0C"/>
    <w:rsid w:val="5EDBA03A"/>
    <w:rsid w:val="5EDD04C0"/>
    <w:rsid w:val="5EDD7FC2"/>
    <w:rsid w:val="5EE3DF02"/>
    <w:rsid w:val="5EE5BF29"/>
    <w:rsid w:val="5EF26EFB"/>
    <w:rsid w:val="5EF506DF"/>
    <w:rsid w:val="5EFC6069"/>
    <w:rsid w:val="5EFDA666"/>
    <w:rsid w:val="5F049600"/>
    <w:rsid w:val="5F04B296"/>
    <w:rsid w:val="5F08725C"/>
    <w:rsid w:val="5F09E8D4"/>
    <w:rsid w:val="5F0B1972"/>
    <w:rsid w:val="5F0B3FCA"/>
    <w:rsid w:val="5F0E7CB2"/>
    <w:rsid w:val="5F0F8AE5"/>
    <w:rsid w:val="5F103683"/>
    <w:rsid w:val="5F1198CA"/>
    <w:rsid w:val="5F1392B4"/>
    <w:rsid w:val="5F219BC5"/>
    <w:rsid w:val="5F327966"/>
    <w:rsid w:val="5F3BB8EB"/>
    <w:rsid w:val="5F3BFA83"/>
    <w:rsid w:val="5F3EF231"/>
    <w:rsid w:val="5F47A16C"/>
    <w:rsid w:val="5F51F6EE"/>
    <w:rsid w:val="5F53480A"/>
    <w:rsid w:val="5F53DB55"/>
    <w:rsid w:val="5F55BFA9"/>
    <w:rsid w:val="5F5A07D8"/>
    <w:rsid w:val="5F62483D"/>
    <w:rsid w:val="5F7F16E0"/>
    <w:rsid w:val="5F9771F5"/>
    <w:rsid w:val="5F9F1027"/>
    <w:rsid w:val="5FA832BA"/>
    <w:rsid w:val="5FABAA46"/>
    <w:rsid w:val="5FAC1AE1"/>
    <w:rsid w:val="5FB85067"/>
    <w:rsid w:val="5FB9D41C"/>
    <w:rsid w:val="5FBB0075"/>
    <w:rsid w:val="5FC460B6"/>
    <w:rsid w:val="5FC46699"/>
    <w:rsid w:val="5FC6001E"/>
    <w:rsid w:val="5FC72608"/>
    <w:rsid w:val="5FC91AE4"/>
    <w:rsid w:val="5FCA10F0"/>
    <w:rsid w:val="5FCA62BB"/>
    <w:rsid w:val="5FCAB0B3"/>
    <w:rsid w:val="5FD7EA28"/>
    <w:rsid w:val="5FDE876F"/>
    <w:rsid w:val="5FE00580"/>
    <w:rsid w:val="5FE87182"/>
    <w:rsid w:val="5FEF4DF5"/>
    <w:rsid w:val="5FF49082"/>
    <w:rsid w:val="5FFFF631"/>
    <w:rsid w:val="6005B0C5"/>
    <w:rsid w:val="6006C750"/>
    <w:rsid w:val="601F5B0F"/>
    <w:rsid w:val="602157F5"/>
    <w:rsid w:val="60279175"/>
    <w:rsid w:val="602B0FC0"/>
    <w:rsid w:val="602E46B6"/>
    <w:rsid w:val="6037AD37"/>
    <w:rsid w:val="603DFD71"/>
    <w:rsid w:val="6047154B"/>
    <w:rsid w:val="6053F1E9"/>
    <w:rsid w:val="605F61B6"/>
    <w:rsid w:val="60627726"/>
    <w:rsid w:val="6070E771"/>
    <w:rsid w:val="607F6FC7"/>
    <w:rsid w:val="60843C9E"/>
    <w:rsid w:val="60916963"/>
    <w:rsid w:val="6093D651"/>
    <w:rsid w:val="609C0914"/>
    <w:rsid w:val="60A44181"/>
    <w:rsid w:val="60A70EBC"/>
    <w:rsid w:val="60A7C45B"/>
    <w:rsid w:val="60AAD152"/>
    <w:rsid w:val="60AD4D56"/>
    <w:rsid w:val="60AEFB60"/>
    <w:rsid w:val="60BACB74"/>
    <w:rsid w:val="60C16B4B"/>
    <w:rsid w:val="60C78D1F"/>
    <w:rsid w:val="60CCD00A"/>
    <w:rsid w:val="60CFE0A0"/>
    <w:rsid w:val="60D4FF54"/>
    <w:rsid w:val="60D55C92"/>
    <w:rsid w:val="60D79E27"/>
    <w:rsid w:val="60E9F1D0"/>
    <w:rsid w:val="60EEC2C0"/>
    <w:rsid w:val="60FCA026"/>
    <w:rsid w:val="61078597"/>
    <w:rsid w:val="6107F1EF"/>
    <w:rsid w:val="610D9436"/>
    <w:rsid w:val="6111363D"/>
    <w:rsid w:val="611E4D59"/>
    <w:rsid w:val="612D92AD"/>
    <w:rsid w:val="612FE04A"/>
    <w:rsid w:val="61391BF6"/>
    <w:rsid w:val="613A1C05"/>
    <w:rsid w:val="613AA997"/>
    <w:rsid w:val="614BAA92"/>
    <w:rsid w:val="614D45D4"/>
    <w:rsid w:val="6153875D"/>
    <w:rsid w:val="61584CF5"/>
    <w:rsid w:val="616BE880"/>
    <w:rsid w:val="616DA76C"/>
    <w:rsid w:val="61762484"/>
    <w:rsid w:val="617AECFB"/>
    <w:rsid w:val="6182470B"/>
    <w:rsid w:val="6183915E"/>
    <w:rsid w:val="61859AC9"/>
    <w:rsid w:val="6187E312"/>
    <w:rsid w:val="618D7734"/>
    <w:rsid w:val="61942C74"/>
    <w:rsid w:val="619573DF"/>
    <w:rsid w:val="6195937F"/>
    <w:rsid w:val="61A0A99F"/>
    <w:rsid w:val="61A9C14E"/>
    <w:rsid w:val="61AD748B"/>
    <w:rsid w:val="61B0FF5E"/>
    <w:rsid w:val="61B32AA8"/>
    <w:rsid w:val="61B43B76"/>
    <w:rsid w:val="61B64A4C"/>
    <w:rsid w:val="61BD0147"/>
    <w:rsid w:val="61BD47A4"/>
    <w:rsid w:val="61C1AAD0"/>
    <w:rsid w:val="61D1E365"/>
    <w:rsid w:val="61D560F0"/>
    <w:rsid w:val="61DCE2DA"/>
    <w:rsid w:val="61E726E3"/>
    <w:rsid w:val="61E81256"/>
    <w:rsid w:val="61EA2919"/>
    <w:rsid w:val="61F45995"/>
    <w:rsid w:val="61F73A27"/>
    <w:rsid w:val="61FE117F"/>
    <w:rsid w:val="62009A95"/>
    <w:rsid w:val="620D0C8A"/>
    <w:rsid w:val="62106232"/>
    <w:rsid w:val="6213F8F1"/>
    <w:rsid w:val="621E102A"/>
    <w:rsid w:val="6226EAC1"/>
    <w:rsid w:val="62297845"/>
    <w:rsid w:val="62307AFC"/>
    <w:rsid w:val="6231DAD6"/>
    <w:rsid w:val="62354F3F"/>
    <w:rsid w:val="623A8CF0"/>
    <w:rsid w:val="62476D4E"/>
    <w:rsid w:val="6259FAB4"/>
    <w:rsid w:val="625A6030"/>
    <w:rsid w:val="6265BFAF"/>
    <w:rsid w:val="6267240A"/>
    <w:rsid w:val="6286FBD5"/>
    <w:rsid w:val="62900F94"/>
    <w:rsid w:val="6294DA4E"/>
    <w:rsid w:val="6297FB4E"/>
    <w:rsid w:val="629D2CAD"/>
    <w:rsid w:val="629DF096"/>
    <w:rsid w:val="62A3210E"/>
    <w:rsid w:val="62A807F9"/>
    <w:rsid w:val="62AC4C5C"/>
    <w:rsid w:val="62BBEE5F"/>
    <w:rsid w:val="62C10D95"/>
    <w:rsid w:val="62C32717"/>
    <w:rsid w:val="62CF6613"/>
    <w:rsid w:val="62D99416"/>
    <w:rsid w:val="62DAF4F9"/>
    <w:rsid w:val="62EA6308"/>
    <w:rsid w:val="62EAC0C9"/>
    <w:rsid w:val="62F20FC8"/>
    <w:rsid w:val="62F2154E"/>
    <w:rsid w:val="62F422C1"/>
    <w:rsid w:val="62FBAB5A"/>
    <w:rsid w:val="631EBA14"/>
    <w:rsid w:val="63255BB9"/>
    <w:rsid w:val="6326A1E6"/>
    <w:rsid w:val="63299443"/>
    <w:rsid w:val="632B23CC"/>
    <w:rsid w:val="633B9794"/>
    <w:rsid w:val="633BE487"/>
    <w:rsid w:val="63478245"/>
    <w:rsid w:val="634AD9DF"/>
    <w:rsid w:val="634D1DE9"/>
    <w:rsid w:val="63523E5F"/>
    <w:rsid w:val="6359F4D6"/>
    <w:rsid w:val="635B741D"/>
    <w:rsid w:val="637077A6"/>
    <w:rsid w:val="63747927"/>
    <w:rsid w:val="6378CC4E"/>
    <w:rsid w:val="637D925D"/>
    <w:rsid w:val="637E7B21"/>
    <w:rsid w:val="6386757B"/>
    <w:rsid w:val="63898826"/>
    <w:rsid w:val="63964EA2"/>
    <w:rsid w:val="639F9CEE"/>
    <w:rsid w:val="63A63EDD"/>
    <w:rsid w:val="63ADEECB"/>
    <w:rsid w:val="63AE612F"/>
    <w:rsid w:val="63B70449"/>
    <w:rsid w:val="63C57393"/>
    <w:rsid w:val="63CB0C2F"/>
    <w:rsid w:val="63D9F2E3"/>
    <w:rsid w:val="63E630A4"/>
    <w:rsid w:val="63EA219E"/>
    <w:rsid w:val="63F05179"/>
    <w:rsid w:val="63F50FFE"/>
    <w:rsid w:val="63F969F4"/>
    <w:rsid w:val="64020F10"/>
    <w:rsid w:val="6407646B"/>
    <w:rsid w:val="640A4536"/>
    <w:rsid w:val="640C957D"/>
    <w:rsid w:val="640D6EA4"/>
    <w:rsid w:val="64148D4D"/>
    <w:rsid w:val="641D1FA4"/>
    <w:rsid w:val="641D1FEA"/>
    <w:rsid w:val="641D7D1B"/>
    <w:rsid w:val="642946D9"/>
    <w:rsid w:val="6429D9FB"/>
    <w:rsid w:val="642C2A70"/>
    <w:rsid w:val="64315D0E"/>
    <w:rsid w:val="643C4677"/>
    <w:rsid w:val="643F3584"/>
    <w:rsid w:val="64436E62"/>
    <w:rsid w:val="644520CC"/>
    <w:rsid w:val="6452C2EB"/>
    <w:rsid w:val="6457F708"/>
    <w:rsid w:val="645CF64A"/>
    <w:rsid w:val="645EB242"/>
    <w:rsid w:val="6464B3E5"/>
    <w:rsid w:val="646ABDBF"/>
    <w:rsid w:val="646D1B8D"/>
    <w:rsid w:val="646D60F7"/>
    <w:rsid w:val="64719B8D"/>
    <w:rsid w:val="64749266"/>
    <w:rsid w:val="6474D3D0"/>
    <w:rsid w:val="64772E46"/>
    <w:rsid w:val="647812EB"/>
    <w:rsid w:val="6484F554"/>
    <w:rsid w:val="6489E845"/>
    <w:rsid w:val="648F671B"/>
    <w:rsid w:val="6490E7C6"/>
    <w:rsid w:val="64949CE9"/>
    <w:rsid w:val="64991478"/>
    <w:rsid w:val="64A18378"/>
    <w:rsid w:val="64A8FEB7"/>
    <w:rsid w:val="64B44FB2"/>
    <w:rsid w:val="64BD0069"/>
    <w:rsid w:val="64BDD55E"/>
    <w:rsid w:val="64C55AE7"/>
    <w:rsid w:val="64CDAEDC"/>
    <w:rsid w:val="64CDB0A8"/>
    <w:rsid w:val="64D664DB"/>
    <w:rsid w:val="64E43B2C"/>
    <w:rsid w:val="64E65D94"/>
    <w:rsid w:val="64EC6396"/>
    <w:rsid w:val="64FD7572"/>
    <w:rsid w:val="65026450"/>
    <w:rsid w:val="650505C3"/>
    <w:rsid w:val="650F635F"/>
    <w:rsid w:val="65131B79"/>
    <w:rsid w:val="651A3BB7"/>
    <w:rsid w:val="651D4F09"/>
    <w:rsid w:val="6523093D"/>
    <w:rsid w:val="65234CE1"/>
    <w:rsid w:val="652741F0"/>
    <w:rsid w:val="6528525F"/>
    <w:rsid w:val="652C0923"/>
    <w:rsid w:val="6534BA30"/>
    <w:rsid w:val="65388EC5"/>
    <w:rsid w:val="653AEEF7"/>
    <w:rsid w:val="653B4733"/>
    <w:rsid w:val="653E4C34"/>
    <w:rsid w:val="65438CAB"/>
    <w:rsid w:val="654C536D"/>
    <w:rsid w:val="654F8E65"/>
    <w:rsid w:val="6550DD4F"/>
    <w:rsid w:val="6558440E"/>
    <w:rsid w:val="655DDB41"/>
    <w:rsid w:val="655F695C"/>
    <w:rsid w:val="656E290A"/>
    <w:rsid w:val="656F0BAF"/>
    <w:rsid w:val="657041E4"/>
    <w:rsid w:val="6570AA33"/>
    <w:rsid w:val="6575B71C"/>
    <w:rsid w:val="6577862C"/>
    <w:rsid w:val="65795A21"/>
    <w:rsid w:val="657C5334"/>
    <w:rsid w:val="657E5A2F"/>
    <w:rsid w:val="658162BD"/>
    <w:rsid w:val="6583E6BB"/>
    <w:rsid w:val="65879213"/>
    <w:rsid w:val="65894A04"/>
    <w:rsid w:val="6589AACE"/>
    <w:rsid w:val="6592A5E0"/>
    <w:rsid w:val="6593756B"/>
    <w:rsid w:val="659579C7"/>
    <w:rsid w:val="65A15643"/>
    <w:rsid w:val="65A50E77"/>
    <w:rsid w:val="65A60C86"/>
    <w:rsid w:val="65B56C43"/>
    <w:rsid w:val="65BBB5D1"/>
    <w:rsid w:val="65C6EC77"/>
    <w:rsid w:val="65CDCC9C"/>
    <w:rsid w:val="65D15CE7"/>
    <w:rsid w:val="65D62049"/>
    <w:rsid w:val="65D9A6D5"/>
    <w:rsid w:val="65DEB643"/>
    <w:rsid w:val="65DFDFEB"/>
    <w:rsid w:val="65E7BD87"/>
    <w:rsid w:val="65EFE65A"/>
    <w:rsid w:val="65F81A5F"/>
    <w:rsid w:val="65FF8A7C"/>
    <w:rsid w:val="66029767"/>
    <w:rsid w:val="660C9CAD"/>
    <w:rsid w:val="660DBA8C"/>
    <w:rsid w:val="661F5360"/>
    <w:rsid w:val="6620C6E5"/>
    <w:rsid w:val="6625BFC8"/>
    <w:rsid w:val="6633D404"/>
    <w:rsid w:val="66351D40"/>
    <w:rsid w:val="663576FE"/>
    <w:rsid w:val="66376888"/>
    <w:rsid w:val="6643D506"/>
    <w:rsid w:val="664534B0"/>
    <w:rsid w:val="6646133E"/>
    <w:rsid w:val="66489A63"/>
    <w:rsid w:val="66500535"/>
    <w:rsid w:val="66518BA8"/>
    <w:rsid w:val="6652D93C"/>
    <w:rsid w:val="665D986F"/>
    <w:rsid w:val="66648FDF"/>
    <w:rsid w:val="666D9250"/>
    <w:rsid w:val="667C83DA"/>
    <w:rsid w:val="668179EF"/>
    <w:rsid w:val="6686CEF3"/>
    <w:rsid w:val="66973AB1"/>
    <w:rsid w:val="66A10B02"/>
    <w:rsid w:val="66B6A357"/>
    <w:rsid w:val="66B903C2"/>
    <w:rsid w:val="66BBCB15"/>
    <w:rsid w:val="66C5390E"/>
    <w:rsid w:val="66C9BB1B"/>
    <w:rsid w:val="66D01546"/>
    <w:rsid w:val="66D7B245"/>
    <w:rsid w:val="66DFDFF0"/>
    <w:rsid w:val="66F1736D"/>
    <w:rsid w:val="67038604"/>
    <w:rsid w:val="6717198E"/>
    <w:rsid w:val="671972F7"/>
    <w:rsid w:val="671D98AF"/>
    <w:rsid w:val="67251FCD"/>
    <w:rsid w:val="672F2CB2"/>
    <w:rsid w:val="673E368D"/>
    <w:rsid w:val="673EC393"/>
    <w:rsid w:val="6744D240"/>
    <w:rsid w:val="6746113C"/>
    <w:rsid w:val="6747629A"/>
    <w:rsid w:val="6765E406"/>
    <w:rsid w:val="6768F67D"/>
    <w:rsid w:val="676AD748"/>
    <w:rsid w:val="67731A3B"/>
    <w:rsid w:val="67760264"/>
    <w:rsid w:val="67762232"/>
    <w:rsid w:val="678931A4"/>
    <w:rsid w:val="678BB17F"/>
    <w:rsid w:val="6792E0CD"/>
    <w:rsid w:val="67937391"/>
    <w:rsid w:val="679551C8"/>
    <w:rsid w:val="6798B39A"/>
    <w:rsid w:val="679B8061"/>
    <w:rsid w:val="67A50F4E"/>
    <w:rsid w:val="67B5FB67"/>
    <w:rsid w:val="67B80FA7"/>
    <w:rsid w:val="67B93973"/>
    <w:rsid w:val="67CCBE81"/>
    <w:rsid w:val="67D99551"/>
    <w:rsid w:val="67DC8F4B"/>
    <w:rsid w:val="67DD309A"/>
    <w:rsid w:val="67DEA3D6"/>
    <w:rsid w:val="67ED2362"/>
    <w:rsid w:val="67F4CDFA"/>
    <w:rsid w:val="67F6ED05"/>
    <w:rsid w:val="67FA72B3"/>
    <w:rsid w:val="67FD0DD5"/>
    <w:rsid w:val="680E811E"/>
    <w:rsid w:val="6810AAB5"/>
    <w:rsid w:val="6812C90C"/>
    <w:rsid w:val="681A54E0"/>
    <w:rsid w:val="681C051D"/>
    <w:rsid w:val="6824EEC2"/>
    <w:rsid w:val="6826009B"/>
    <w:rsid w:val="68480C16"/>
    <w:rsid w:val="68481835"/>
    <w:rsid w:val="68488052"/>
    <w:rsid w:val="684EF19E"/>
    <w:rsid w:val="6853BC4E"/>
    <w:rsid w:val="6853F9E4"/>
    <w:rsid w:val="6858689C"/>
    <w:rsid w:val="68599F05"/>
    <w:rsid w:val="685A859B"/>
    <w:rsid w:val="685BD5BA"/>
    <w:rsid w:val="68605FAE"/>
    <w:rsid w:val="6864E4F0"/>
    <w:rsid w:val="686C6B6E"/>
    <w:rsid w:val="686E86AF"/>
    <w:rsid w:val="686ECB13"/>
    <w:rsid w:val="686FC9C9"/>
    <w:rsid w:val="68781C33"/>
    <w:rsid w:val="687C9E9A"/>
    <w:rsid w:val="6880B885"/>
    <w:rsid w:val="68846D98"/>
    <w:rsid w:val="688C6736"/>
    <w:rsid w:val="68AC0851"/>
    <w:rsid w:val="68AE8F76"/>
    <w:rsid w:val="68B20A2E"/>
    <w:rsid w:val="68B21580"/>
    <w:rsid w:val="68B8DE55"/>
    <w:rsid w:val="68C0C74B"/>
    <w:rsid w:val="68C11CDC"/>
    <w:rsid w:val="68C298E6"/>
    <w:rsid w:val="68C796C8"/>
    <w:rsid w:val="68C87416"/>
    <w:rsid w:val="68CC9D04"/>
    <w:rsid w:val="68E10D4A"/>
    <w:rsid w:val="68E5BC37"/>
    <w:rsid w:val="68EA472C"/>
    <w:rsid w:val="68EDFB63"/>
    <w:rsid w:val="68F6E64C"/>
    <w:rsid w:val="68FBEC75"/>
    <w:rsid w:val="690722F6"/>
    <w:rsid w:val="69078E0D"/>
    <w:rsid w:val="6907AB01"/>
    <w:rsid w:val="690A0642"/>
    <w:rsid w:val="6914DBAB"/>
    <w:rsid w:val="692C2233"/>
    <w:rsid w:val="6939758E"/>
    <w:rsid w:val="694141B5"/>
    <w:rsid w:val="694A367D"/>
    <w:rsid w:val="694ADB56"/>
    <w:rsid w:val="694E05E0"/>
    <w:rsid w:val="695721E0"/>
    <w:rsid w:val="69693696"/>
    <w:rsid w:val="696A66FE"/>
    <w:rsid w:val="6988F1F9"/>
    <w:rsid w:val="698A3AD5"/>
    <w:rsid w:val="698EDF40"/>
    <w:rsid w:val="698F5BAE"/>
    <w:rsid w:val="698FD701"/>
    <w:rsid w:val="698FF973"/>
    <w:rsid w:val="6997CC68"/>
    <w:rsid w:val="69A02E18"/>
    <w:rsid w:val="69AD202C"/>
    <w:rsid w:val="69B55265"/>
    <w:rsid w:val="69B5F53A"/>
    <w:rsid w:val="69C1C9CA"/>
    <w:rsid w:val="69C48861"/>
    <w:rsid w:val="69CCF939"/>
    <w:rsid w:val="69D6985F"/>
    <w:rsid w:val="69D83DEB"/>
    <w:rsid w:val="69E96EB0"/>
    <w:rsid w:val="69EBFEE4"/>
    <w:rsid w:val="69F30973"/>
    <w:rsid w:val="6A05D348"/>
    <w:rsid w:val="6A253FFC"/>
    <w:rsid w:val="6A259C0A"/>
    <w:rsid w:val="6A2A430E"/>
    <w:rsid w:val="6A3035FB"/>
    <w:rsid w:val="6A3390DB"/>
    <w:rsid w:val="6A38039D"/>
    <w:rsid w:val="6A391A4C"/>
    <w:rsid w:val="6A3F45E1"/>
    <w:rsid w:val="6A4239A6"/>
    <w:rsid w:val="6A53068A"/>
    <w:rsid w:val="6A550451"/>
    <w:rsid w:val="6A59A862"/>
    <w:rsid w:val="6A670434"/>
    <w:rsid w:val="6A741FB5"/>
    <w:rsid w:val="6A742349"/>
    <w:rsid w:val="6A74F4E1"/>
    <w:rsid w:val="6A76AEF3"/>
    <w:rsid w:val="6A78EB8D"/>
    <w:rsid w:val="6A88DCC7"/>
    <w:rsid w:val="6A8CAE98"/>
    <w:rsid w:val="6A9DB33B"/>
    <w:rsid w:val="6AA2EA65"/>
    <w:rsid w:val="6AA6EF05"/>
    <w:rsid w:val="6AA9126D"/>
    <w:rsid w:val="6AAEC4C8"/>
    <w:rsid w:val="6AB80558"/>
    <w:rsid w:val="6AB97B7A"/>
    <w:rsid w:val="6AC34965"/>
    <w:rsid w:val="6AC4D1E4"/>
    <w:rsid w:val="6ACA199C"/>
    <w:rsid w:val="6ACB94F2"/>
    <w:rsid w:val="6AD36261"/>
    <w:rsid w:val="6AD3B842"/>
    <w:rsid w:val="6AE86F4A"/>
    <w:rsid w:val="6AEA3F13"/>
    <w:rsid w:val="6AF1349C"/>
    <w:rsid w:val="6AF5FE89"/>
    <w:rsid w:val="6AF8F2BE"/>
    <w:rsid w:val="6AFF100B"/>
    <w:rsid w:val="6B07557C"/>
    <w:rsid w:val="6B0E8034"/>
    <w:rsid w:val="6B137F32"/>
    <w:rsid w:val="6B149D0A"/>
    <w:rsid w:val="6B19FFF3"/>
    <w:rsid w:val="6B2ACB9C"/>
    <w:rsid w:val="6B2BE597"/>
    <w:rsid w:val="6B2C1B5D"/>
    <w:rsid w:val="6B2E766D"/>
    <w:rsid w:val="6B349715"/>
    <w:rsid w:val="6B356900"/>
    <w:rsid w:val="6B3E5D9A"/>
    <w:rsid w:val="6B41263A"/>
    <w:rsid w:val="6B4ED7EF"/>
    <w:rsid w:val="6B649487"/>
    <w:rsid w:val="6B6DFD0E"/>
    <w:rsid w:val="6B77A165"/>
    <w:rsid w:val="6B86CA7F"/>
    <w:rsid w:val="6B86DCD3"/>
    <w:rsid w:val="6B87FF05"/>
    <w:rsid w:val="6B94CA18"/>
    <w:rsid w:val="6B94EFB2"/>
    <w:rsid w:val="6B960FA3"/>
    <w:rsid w:val="6B965A21"/>
    <w:rsid w:val="6B988344"/>
    <w:rsid w:val="6B9A1824"/>
    <w:rsid w:val="6BA0599E"/>
    <w:rsid w:val="6BAFB5CB"/>
    <w:rsid w:val="6BB508E0"/>
    <w:rsid w:val="6BB9E982"/>
    <w:rsid w:val="6BCF14C3"/>
    <w:rsid w:val="6BD93E95"/>
    <w:rsid w:val="6BDA6E5C"/>
    <w:rsid w:val="6BE6AF38"/>
    <w:rsid w:val="6BEF18E2"/>
    <w:rsid w:val="6BFEF849"/>
    <w:rsid w:val="6C01B57A"/>
    <w:rsid w:val="6C099AB6"/>
    <w:rsid w:val="6C0DCEAB"/>
    <w:rsid w:val="6C13C9A6"/>
    <w:rsid w:val="6C16716C"/>
    <w:rsid w:val="6C174422"/>
    <w:rsid w:val="6C1E348E"/>
    <w:rsid w:val="6C23DAA5"/>
    <w:rsid w:val="6C2AE5F9"/>
    <w:rsid w:val="6C2C3974"/>
    <w:rsid w:val="6C322108"/>
    <w:rsid w:val="6C3563B2"/>
    <w:rsid w:val="6C36010B"/>
    <w:rsid w:val="6C379020"/>
    <w:rsid w:val="6C3ADBDC"/>
    <w:rsid w:val="6C48F682"/>
    <w:rsid w:val="6C5479BB"/>
    <w:rsid w:val="6C55C271"/>
    <w:rsid w:val="6C5DE05D"/>
    <w:rsid w:val="6C628AE1"/>
    <w:rsid w:val="6C636EB3"/>
    <w:rsid w:val="6C64367D"/>
    <w:rsid w:val="6C64BADF"/>
    <w:rsid w:val="6C6A15A9"/>
    <w:rsid w:val="6C6ABA90"/>
    <w:rsid w:val="6C72CB2F"/>
    <w:rsid w:val="6C7A0F91"/>
    <w:rsid w:val="6C7F0E28"/>
    <w:rsid w:val="6C7F298F"/>
    <w:rsid w:val="6C862A31"/>
    <w:rsid w:val="6C87CC0C"/>
    <w:rsid w:val="6C906A86"/>
    <w:rsid w:val="6C94A2D5"/>
    <w:rsid w:val="6C96D914"/>
    <w:rsid w:val="6C9F13D6"/>
    <w:rsid w:val="6CA3F597"/>
    <w:rsid w:val="6CA80C36"/>
    <w:rsid w:val="6CACF4AE"/>
    <w:rsid w:val="6CAD2C70"/>
    <w:rsid w:val="6CB49A01"/>
    <w:rsid w:val="6CB74E2C"/>
    <w:rsid w:val="6CBAB973"/>
    <w:rsid w:val="6CBDE890"/>
    <w:rsid w:val="6CC1EC25"/>
    <w:rsid w:val="6CC45570"/>
    <w:rsid w:val="6CC48E2A"/>
    <w:rsid w:val="6CD2B776"/>
    <w:rsid w:val="6CDA3784"/>
    <w:rsid w:val="6CDD736D"/>
    <w:rsid w:val="6CDF38C4"/>
    <w:rsid w:val="6CDF9E77"/>
    <w:rsid w:val="6CE265D6"/>
    <w:rsid w:val="6CEED92D"/>
    <w:rsid w:val="6CEF0711"/>
    <w:rsid w:val="6CF02DB3"/>
    <w:rsid w:val="6CFAFA33"/>
    <w:rsid w:val="6CFEBCBE"/>
    <w:rsid w:val="6D009C14"/>
    <w:rsid w:val="6D09C0C1"/>
    <w:rsid w:val="6D0F1D96"/>
    <w:rsid w:val="6D15EA93"/>
    <w:rsid w:val="6D192C17"/>
    <w:rsid w:val="6D24BD17"/>
    <w:rsid w:val="6D25A7B5"/>
    <w:rsid w:val="6D281A50"/>
    <w:rsid w:val="6D285988"/>
    <w:rsid w:val="6D2ABA82"/>
    <w:rsid w:val="6D2E9D35"/>
    <w:rsid w:val="6D30B01F"/>
    <w:rsid w:val="6D31EFB4"/>
    <w:rsid w:val="6D45B894"/>
    <w:rsid w:val="6D4A08BC"/>
    <w:rsid w:val="6D54C32C"/>
    <w:rsid w:val="6D5609BD"/>
    <w:rsid w:val="6D5AA7A7"/>
    <w:rsid w:val="6D63A881"/>
    <w:rsid w:val="6D7A2B0D"/>
    <w:rsid w:val="6D7AA124"/>
    <w:rsid w:val="6D8333E4"/>
    <w:rsid w:val="6D85F5E5"/>
    <w:rsid w:val="6D8CE260"/>
    <w:rsid w:val="6DA08A3F"/>
    <w:rsid w:val="6DA43C27"/>
    <w:rsid w:val="6DA6110E"/>
    <w:rsid w:val="6DA9EF7F"/>
    <w:rsid w:val="6DB5DAF2"/>
    <w:rsid w:val="6DBB855B"/>
    <w:rsid w:val="6DC4DEC3"/>
    <w:rsid w:val="6DCAE79D"/>
    <w:rsid w:val="6DCBD7C2"/>
    <w:rsid w:val="6DD0D1B9"/>
    <w:rsid w:val="6DD0DF21"/>
    <w:rsid w:val="6DDB3BE0"/>
    <w:rsid w:val="6DDD8E2A"/>
    <w:rsid w:val="6DE64608"/>
    <w:rsid w:val="6DED4B5E"/>
    <w:rsid w:val="6DF13DA1"/>
    <w:rsid w:val="6DF580A9"/>
    <w:rsid w:val="6DF877A8"/>
    <w:rsid w:val="6DFA24EE"/>
    <w:rsid w:val="6DFDEB99"/>
    <w:rsid w:val="6DFF3F14"/>
    <w:rsid w:val="6E00297C"/>
    <w:rsid w:val="6E00D19C"/>
    <w:rsid w:val="6E0BDA2A"/>
    <w:rsid w:val="6E14433D"/>
    <w:rsid w:val="6E1EE1D6"/>
    <w:rsid w:val="6E1EF3A0"/>
    <w:rsid w:val="6E20CE19"/>
    <w:rsid w:val="6E4416EB"/>
    <w:rsid w:val="6E485D12"/>
    <w:rsid w:val="6E4DAC7B"/>
    <w:rsid w:val="6E5FD747"/>
    <w:rsid w:val="6E608911"/>
    <w:rsid w:val="6E61A847"/>
    <w:rsid w:val="6E64DD4E"/>
    <w:rsid w:val="6E6F98E3"/>
    <w:rsid w:val="6E75458A"/>
    <w:rsid w:val="6E775723"/>
    <w:rsid w:val="6E7FDF9A"/>
    <w:rsid w:val="6E817413"/>
    <w:rsid w:val="6E8AD5B4"/>
    <w:rsid w:val="6E8AFA48"/>
    <w:rsid w:val="6E8C3346"/>
    <w:rsid w:val="6E9840C9"/>
    <w:rsid w:val="6EA30D3D"/>
    <w:rsid w:val="6EAB4B24"/>
    <w:rsid w:val="6EBF9208"/>
    <w:rsid w:val="6EC1949A"/>
    <w:rsid w:val="6EC4CE65"/>
    <w:rsid w:val="6ECDE929"/>
    <w:rsid w:val="6EDA3BB0"/>
    <w:rsid w:val="6EDDB7B2"/>
    <w:rsid w:val="6EE48B32"/>
    <w:rsid w:val="6EF54E87"/>
    <w:rsid w:val="6EFC79F9"/>
    <w:rsid w:val="6F006698"/>
    <w:rsid w:val="6F02C811"/>
    <w:rsid w:val="6F05FD2F"/>
    <w:rsid w:val="6F0C06A5"/>
    <w:rsid w:val="6F0C9443"/>
    <w:rsid w:val="6F1011A3"/>
    <w:rsid w:val="6F1069B3"/>
    <w:rsid w:val="6F12968F"/>
    <w:rsid w:val="6F21C646"/>
    <w:rsid w:val="6F255ECA"/>
    <w:rsid w:val="6F381F26"/>
    <w:rsid w:val="6F3B6AD8"/>
    <w:rsid w:val="6F3FF63F"/>
    <w:rsid w:val="6F407663"/>
    <w:rsid w:val="6F46F0E9"/>
    <w:rsid w:val="6F5EF5C1"/>
    <w:rsid w:val="6F6174F3"/>
    <w:rsid w:val="6F640AC8"/>
    <w:rsid w:val="6F68324B"/>
    <w:rsid w:val="6F6B4222"/>
    <w:rsid w:val="6F6D1F8F"/>
    <w:rsid w:val="6F74EE64"/>
    <w:rsid w:val="6F827EA7"/>
    <w:rsid w:val="6F870AFC"/>
    <w:rsid w:val="6F89DA75"/>
    <w:rsid w:val="6F91F4C4"/>
    <w:rsid w:val="6F928467"/>
    <w:rsid w:val="6F94F6B3"/>
    <w:rsid w:val="6F98BBC4"/>
    <w:rsid w:val="6F9B4272"/>
    <w:rsid w:val="6F9FBFF6"/>
    <w:rsid w:val="6FA0BC59"/>
    <w:rsid w:val="6FA5764E"/>
    <w:rsid w:val="6FAE62C7"/>
    <w:rsid w:val="6FB884D1"/>
    <w:rsid w:val="6FBBDBB7"/>
    <w:rsid w:val="6FC5DBBB"/>
    <w:rsid w:val="6FCC0967"/>
    <w:rsid w:val="6FCD7C2F"/>
    <w:rsid w:val="6FD093C3"/>
    <w:rsid w:val="6FD1B2F0"/>
    <w:rsid w:val="6FD5B647"/>
    <w:rsid w:val="6FDCB672"/>
    <w:rsid w:val="6FE1B4E3"/>
    <w:rsid w:val="6FE445B3"/>
    <w:rsid w:val="6FE5493A"/>
    <w:rsid w:val="6FE55673"/>
    <w:rsid w:val="6FE5945B"/>
    <w:rsid w:val="6FEEEEEE"/>
    <w:rsid w:val="6FEF0F96"/>
    <w:rsid w:val="6FF3069B"/>
    <w:rsid w:val="6FF90A36"/>
    <w:rsid w:val="6FFC7760"/>
    <w:rsid w:val="70002943"/>
    <w:rsid w:val="700428B3"/>
    <w:rsid w:val="70164E96"/>
    <w:rsid w:val="7017CAAB"/>
    <w:rsid w:val="701FCE0F"/>
    <w:rsid w:val="7023B032"/>
    <w:rsid w:val="70247EE6"/>
    <w:rsid w:val="7026DA62"/>
    <w:rsid w:val="703D65FF"/>
    <w:rsid w:val="7040D6D7"/>
    <w:rsid w:val="70420D83"/>
    <w:rsid w:val="7042322E"/>
    <w:rsid w:val="70478F03"/>
    <w:rsid w:val="7049D7F9"/>
    <w:rsid w:val="7049EA19"/>
    <w:rsid w:val="704C461C"/>
    <w:rsid w:val="704F991B"/>
    <w:rsid w:val="7050D363"/>
    <w:rsid w:val="7052C573"/>
    <w:rsid w:val="70545783"/>
    <w:rsid w:val="705A85F0"/>
    <w:rsid w:val="706022F5"/>
    <w:rsid w:val="70781283"/>
    <w:rsid w:val="707E5862"/>
    <w:rsid w:val="70838BB0"/>
    <w:rsid w:val="7090DB09"/>
    <w:rsid w:val="7092EE33"/>
    <w:rsid w:val="70941020"/>
    <w:rsid w:val="70964E82"/>
    <w:rsid w:val="70A30A3A"/>
    <w:rsid w:val="70A6DFEF"/>
    <w:rsid w:val="70AB3EB2"/>
    <w:rsid w:val="70AF9D93"/>
    <w:rsid w:val="70B247CD"/>
    <w:rsid w:val="70B875EB"/>
    <w:rsid w:val="70B91CDD"/>
    <w:rsid w:val="70BA4660"/>
    <w:rsid w:val="70CD482A"/>
    <w:rsid w:val="70D55F12"/>
    <w:rsid w:val="70EBB9BB"/>
    <w:rsid w:val="70EE9D2E"/>
    <w:rsid w:val="711224C0"/>
    <w:rsid w:val="7121E943"/>
    <w:rsid w:val="7123DD73"/>
    <w:rsid w:val="7128DE63"/>
    <w:rsid w:val="7130E809"/>
    <w:rsid w:val="7136120D"/>
    <w:rsid w:val="7138BDB2"/>
    <w:rsid w:val="713ADAC3"/>
    <w:rsid w:val="713E53E6"/>
    <w:rsid w:val="71475C54"/>
    <w:rsid w:val="714DB327"/>
    <w:rsid w:val="714F4177"/>
    <w:rsid w:val="71554862"/>
    <w:rsid w:val="7158F82F"/>
    <w:rsid w:val="715A5BBE"/>
    <w:rsid w:val="71791A33"/>
    <w:rsid w:val="717A44B2"/>
    <w:rsid w:val="7180BE90"/>
    <w:rsid w:val="7184F509"/>
    <w:rsid w:val="718A1E33"/>
    <w:rsid w:val="718B3ACF"/>
    <w:rsid w:val="718F3B62"/>
    <w:rsid w:val="71A37065"/>
    <w:rsid w:val="71AE032F"/>
    <w:rsid w:val="71B507B4"/>
    <w:rsid w:val="71B9DE23"/>
    <w:rsid w:val="71C873C7"/>
    <w:rsid w:val="71E1BCB0"/>
    <w:rsid w:val="71E5BDB1"/>
    <w:rsid w:val="71E7A23A"/>
    <w:rsid w:val="71F03AC1"/>
    <w:rsid w:val="71F85A7C"/>
    <w:rsid w:val="71F9C2B5"/>
    <w:rsid w:val="71FE2BA5"/>
    <w:rsid w:val="72045C4C"/>
    <w:rsid w:val="720E1F4B"/>
    <w:rsid w:val="720E7822"/>
    <w:rsid w:val="721116B5"/>
    <w:rsid w:val="721C5887"/>
    <w:rsid w:val="721F04E8"/>
    <w:rsid w:val="7221B0F9"/>
    <w:rsid w:val="722E03E0"/>
    <w:rsid w:val="7231A096"/>
    <w:rsid w:val="7238406B"/>
    <w:rsid w:val="723AE25C"/>
    <w:rsid w:val="7248DC30"/>
    <w:rsid w:val="72534EF1"/>
    <w:rsid w:val="72555713"/>
    <w:rsid w:val="7258C680"/>
    <w:rsid w:val="726E8C39"/>
    <w:rsid w:val="726F23B1"/>
    <w:rsid w:val="7271D03A"/>
    <w:rsid w:val="7276EEDD"/>
    <w:rsid w:val="727EE63B"/>
    <w:rsid w:val="728654F0"/>
    <w:rsid w:val="72964551"/>
    <w:rsid w:val="729DA7FE"/>
    <w:rsid w:val="72AC9B63"/>
    <w:rsid w:val="72BA86EF"/>
    <w:rsid w:val="72C28CB0"/>
    <w:rsid w:val="72C3B1D9"/>
    <w:rsid w:val="72CC8C0F"/>
    <w:rsid w:val="72D0375A"/>
    <w:rsid w:val="72D13561"/>
    <w:rsid w:val="72D81E36"/>
    <w:rsid w:val="72DFF6F6"/>
    <w:rsid w:val="72E26BF5"/>
    <w:rsid w:val="72E3E798"/>
    <w:rsid w:val="72F46367"/>
    <w:rsid w:val="72F670D7"/>
    <w:rsid w:val="73010FCF"/>
    <w:rsid w:val="7303DE07"/>
    <w:rsid w:val="730A5F3B"/>
    <w:rsid w:val="730E25FD"/>
    <w:rsid w:val="731520C1"/>
    <w:rsid w:val="733C4E48"/>
    <w:rsid w:val="733ED7A1"/>
    <w:rsid w:val="733EE37C"/>
    <w:rsid w:val="73530545"/>
    <w:rsid w:val="7358DA64"/>
    <w:rsid w:val="735DFA35"/>
    <w:rsid w:val="73672794"/>
    <w:rsid w:val="7367C272"/>
    <w:rsid w:val="73704839"/>
    <w:rsid w:val="737213C9"/>
    <w:rsid w:val="73788E6A"/>
    <w:rsid w:val="73791955"/>
    <w:rsid w:val="73865D9A"/>
    <w:rsid w:val="738B18EF"/>
    <w:rsid w:val="738BC0AB"/>
    <w:rsid w:val="738F21EF"/>
    <w:rsid w:val="7397A35E"/>
    <w:rsid w:val="739B5971"/>
    <w:rsid w:val="73A120FF"/>
    <w:rsid w:val="73A31FBD"/>
    <w:rsid w:val="73AA3A1A"/>
    <w:rsid w:val="73ABC61B"/>
    <w:rsid w:val="73B13486"/>
    <w:rsid w:val="73B506C5"/>
    <w:rsid w:val="73B79089"/>
    <w:rsid w:val="73C92257"/>
    <w:rsid w:val="73D5B414"/>
    <w:rsid w:val="73DAA298"/>
    <w:rsid w:val="73DDAB03"/>
    <w:rsid w:val="73DF6159"/>
    <w:rsid w:val="73F06D3C"/>
    <w:rsid w:val="73F6B75E"/>
    <w:rsid w:val="73FC7E35"/>
    <w:rsid w:val="7401B4C8"/>
    <w:rsid w:val="7401DC01"/>
    <w:rsid w:val="7405EBDD"/>
    <w:rsid w:val="740B48B2"/>
    <w:rsid w:val="7411BF55"/>
    <w:rsid w:val="74168A40"/>
    <w:rsid w:val="74224FC7"/>
    <w:rsid w:val="74267B85"/>
    <w:rsid w:val="743CEBDD"/>
    <w:rsid w:val="743E8C63"/>
    <w:rsid w:val="7440371A"/>
    <w:rsid w:val="74461741"/>
    <w:rsid w:val="74498515"/>
    <w:rsid w:val="7479861D"/>
    <w:rsid w:val="747C3075"/>
    <w:rsid w:val="74802312"/>
    <w:rsid w:val="7489DF77"/>
    <w:rsid w:val="748B3118"/>
    <w:rsid w:val="748CCD67"/>
    <w:rsid w:val="74BD0780"/>
    <w:rsid w:val="74C3E9EB"/>
    <w:rsid w:val="74C93B29"/>
    <w:rsid w:val="74CB2DBE"/>
    <w:rsid w:val="74CF4878"/>
    <w:rsid w:val="74CFE314"/>
    <w:rsid w:val="74D75A53"/>
    <w:rsid w:val="74DAA1B4"/>
    <w:rsid w:val="74E52810"/>
    <w:rsid w:val="74E75F30"/>
    <w:rsid w:val="74E85552"/>
    <w:rsid w:val="74E8C487"/>
    <w:rsid w:val="74F0C521"/>
    <w:rsid w:val="74F704F7"/>
    <w:rsid w:val="74FE5C2D"/>
    <w:rsid w:val="75015661"/>
    <w:rsid w:val="751525CC"/>
    <w:rsid w:val="751ED9B8"/>
    <w:rsid w:val="75200A38"/>
    <w:rsid w:val="75226748"/>
    <w:rsid w:val="7523715C"/>
    <w:rsid w:val="75279902"/>
    <w:rsid w:val="7527EB49"/>
    <w:rsid w:val="752A098C"/>
    <w:rsid w:val="75319966"/>
    <w:rsid w:val="753DB936"/>
    <w:rsid w:val="753DE0A5"/>
    <w:rsid w:val="75428C9C"/>
    <w:rsid w:val="7542E41F"/>
    <w:rsid w:val="754501CD"/>
    <w:rsid w:val="75495101"/>
    <w:rsid w:val="755E30AD"/>
    <w:rsid w:val="756513A6"/>
    <w:rsid w:val="7566BE29"/>
    <w:rsid w:val="75734D67"/>
    <w:rsid w:val="7576065A"/>
    <w:rsid w:val="757DD365"/>
    <w:rsid w:val="7587DA90"/>
    <w:rsid w:val="75923740"/>
    <w:rsid w:val="75977B09"/>
    <w:rsid w:val="759BC758"/>
    <w:rsid w:val="759E83A6"/>
    <w:rsid w:val="75AA709E"/>
    <w:rsid w:val="75B485B0"/>
    <w:rsid w:val="75B5E0F3"/>
    <w:rsid w:val="75B896C2"/>
    <w:rsid w:val="75BDBDED"/>
    <w:rsid w:val="75C8B06D"/>
    <w:rsid w:val="75CC39FA"/>
    <w:rsid w:val="75D736A9"/>
    <w:rsid w:val="75E5DA78"/>
    <w:rsid w:val="75E8F337"/>
    <w:rsid w:val="75E9A023"/>
    <w:rsid w:val="75EB4295"/>
    <w:rsid w:val="75EBCA64"/>
    <w:rsid w:val="75F8AA0E"/>
    <w:rsid w:val="75F995FA"/>
    <w:rsid w:val="75FC4F9E"/>
    <w:rsid w:val="7603D842"/>
    <w:rsid w:val="76101703"/>
    <w:rsid w:val="7611CAC5"/>
    <w:rsid w:val="76122336"/>
    <w:rsid w:val="7617FC7B"/>
    <w:rsid w:val="76186BD6"/>
    <w:rsid w:val="761CC1D8"/>
    <w:rsid w:val="76277D3E"/>
    <w:rsid w:val="7635493C"/>
    <w:rsid w:val="763B8F48"/>
    <w:rsid w:val="76484FC8"/>
    <w:rsid w:val="765C6C60"/>
    <w:rsid w:val="76645D67"/>
    <w:rsid w:val="766F98FB"/>
    <w:rsid w:val="76731B04"/>
    <w:rsid w:val="767B06E3"/>
    <w:rsid w:val="767B5DE1"/>
    <w:rsid w:val="767FAA01"/>
    <w:rsid w:val="76848AF6"/>
    <w:rsid w:val="768CDA7F"/>
    <w:rsid w:val="769A9599"/>
    <w:rsid w:val="769B0220"/>
    <w:rsid w:val="769BF30A"/>
    <w:rsid w:val="76A12F71"/>
    <w:rsid w:val="76A92C53"/>
    <w:rsid w:val="76ABB12F"/>
    <w:rsid w:val="76B389BB"/>
    <w:rsid w:val="76B3E199"/>
    <w:rsid w:val="76BC478F"/>
    <w:rsid w:val="76BE27CC"/>
    <w:rsid w:val="76C4FB75"/>
    <w:rsid w:val="76E2A778"/>
    <w:rsid w:val="76EA0C3C"/>
    <w:rsid w:val="77029318"/>
    <w:rsid w:val="7704EE84"/>
    <w:rsid w:val="7705850E"/>
    <w:rsid w:val="77080E55"/>
    <w:rsid w:val="770FF213"/>
    <w:rsid w:val="7710B0D9"/>
    <w:rsid w:val="7714AA62"/>
    <w:rsid w:val="7715AEA7"/>
    <w:rsid w:val="771B146C"/>
    <w:rsid w:val="77222528"/>
    <w:rsid w:val="77225925"/>
    <w:rsid w:val="772B6B1E"/>
    <w:rsid w:val="772CD21E"/>
    <w:rsid w:val="773DADBC"/>
    <w:rsid w:val="774B4EDB"/>
    <w:rsid w:val="774BFCFB"/>
    <w:rsid w:val="77510AEA"/>
    <w:rsid w:val="775340DA"/>
    <w:rsid w:val="775DF474"/>
    <w:rsid w:val="7762185A"/>
    <w:rsid w:val="7767E931"/>
    <w:rsid w:val="776FDCBD"/>
    <w:rsid w:val="77731182"/>
    <w:rsid w:val="777311A1"/>
    <w:rsid w:val="777356CC"/>
    <w:rsid w:val="777682C2"/>
    <w:rsid w:val="777CEEEC"/>
    <w:rsid w:val="777D8535"/>
    <w:rsid w:val="777FF559"/>
    <w:rsid w:val="7786072E"/>
    <w:rsid w:val="7787F233"/>
    <w:rsid w:val="778FA5B0"/>
    <w:rsid w:val="7792E8A2"/>
    <w:rsid w:val="7793ADF8"/>
    <w:rsid w:val="779B312D"/>
    <w:rsid w:val="77A44F73"/>
    <w:rsid w:val="77A64B6A"/>
    <w:rsid w:val="77A6B8CB"/>
    <w:rsid w:val="77A8170C"/>
    <w:rsid w:val="77A94851"/>
    <w:rsid w:val="77AD0B30"/>
    <w:rsid w:val="77B0D362"/>
    <w:rsid w:val="77B718FB"/>
    <w:rsid w:val="77C00836"/>
    <w:rsid w:val="77CD910C"/>
    <w:rsid w:val="77D4F9E9"/>
    <w:rsid w:val="77D6C6DC"/>
    <w:rsid w:val="77DB47AE"/>
    <w:rsid w:val="77DEFFD4"/>
    <w:rsid w:val="77E04952"/>
    <w:rsid w:val="77EADAA9"/>
    <w:rsid w:val="77EB82B6"/>
    <w:rsid w:val="77F14042"/>
    <w:rsid w:val="78024E77"/>
    <w:rsid w:val="780680E5"/>
    <w:rsid w:val="780D80EC"/>
    <w:rsid w:val="781DC306"/>
    <w:rsid w:val="78205100"/>
    <w:rsid w:val="78206AC1"/>
    <w:rsid w:val="7837597C"/>
    <w:rsid w:val="78433A5D"/>
    <w:rsid w:val="784908E1"/>
    <w:rsid w:val="78564F74"/>
    <w:rsid w:val="785B2B55"/>
    <w:rsid w:val="78621C7A"/>
    <w:rsid w:val="7865D833"/>
    <w:rsid w:val="786ACCF7"/>
    <w:rsid w:val="7887B797"/>
    <w:rsid w:val="788F532B"/>
    <w:rsid w:val="788F6805"/>
    <w:rsid w:val="788FF43B"/>
    <w:rsid w:val="7898232C"/>
    <w:rsid w:val="78A58F25"/>
    <w:rsid w:val="78A5D85E"/>
    <w:rsid w:val="78A8643C"/>
    <w:rsid w:val="78A9B294"/>
    <w:rsid w:val="78A9FBC7"/>
    <w:rsid w:val="78AE07C6"/>
    <w:rsid w:val="78BBA179"/>
    <w:rsid w:val="78CC557D"/>
    <w:rsid w:val="78CCCD55"/>
    <w:rsid w:val="78D20CAC"/>
    <w:rsid w:val="78D35E61"/>
    <w:rsid w:val="78DB06B6"/>
    <w:rsid w:val="78DC26FB"/>
    <w:rsid w:val="78DD1EBD"/>
    <w:rsid w:val="78DEDD37"/>
    <w:rsid w:val="78DF6576"/>
    <w:rsid w:val="78E305DE"/>
    <w:rsid w:val="78E5699C"/>
    <w:rsid w:val="78E5ED19"/>
    <w:rsid w:val="78E7DF42"/>
    <w:rsid w:val="78E8EACC"/>
    <w:rsid w:val="78E978D0"/>
    <w:rsid w:val="78EDC3C6"/>
    <w:rsid w:val="78F17359"/>
    <w:rsid w:val="78F1EC76"/>
    <w:rsid w:val="78FBEC8D"/>
    <w:rsid w:val="791AAFFA"/>
    <w:rsid w:val="791AB265"/>
    <w:rsid w:val="79376C43"/>
    <w:rsid w:val="79452771"/>
    <w:rsid w:val="794BDA1E"/>
    <w:rsid w:val="794BE05C"/>
    <w:rsid w:val="795DD39C"/>
    <w:rsid w:val="7961AAA8"/>
    <w:rsid w:val="796AD992"/>
    <w:rsid w:val="796DA2B4"/>
    <w:rsid w:val="797041B9"/>
    <w:rsid w:val="7976AACD"/>
    <w:rsid w:val="797C2A53"/>
    <w:rsid w:val="797DCBA6"/>
    <w:rsid w:val="7981601C"/>
    <w:rsid w:val="7982A5BE"/>
    <w:rsid w:val="798CD3CD"/>
    <w:rsid w:val="798DCACC"/>
    <w:rsid w:val="7992913A"/>
    <w:rsid w:val="7998F956"/>
    <w:rsid w:val="79A4D85F"/>
    <w:rsid w:val="79B5A156"/>
    <w:rsid w:val="79B5A9A6"/>
    <w:rsid w:val="79BC83E8"/>
    <w:rsid w:val="79BD29FA"/>
    <w:rsid w:val="79C088B7"/>
    <w:rsid w:val="79C34FCC"/>
    <w:rsid w:val="79DD0329"/>
    <w:rsid w:val="79E06FC2"/>
    <w:rsid w:val="79E9B8CF"/>
    <w:rsid w:val="79F06014"/>
    <w:rsid w:val="79F1FC5A"/>
    <w:rsid w:val="7A02FBCD"/>
    <w:rsid w:val="7A11D570"/>
    <w:rsid w:val="7A2CBCF1"/>
    <w:rsid w:val="7A348C7B"/>
    <w:rsid w:val="7A351393"/>
    <w:rsid w:val="7A35E5FA"/>
    <w:rsid w:val="7A386E7C"/>
    <w:rsid w:val="7A3B323E"/>
    <w:rsid w:val="7A3C7BBF"/>
    <w:rsid w:val="7A458F14"/>
    <w:rsid w:val="7A4BFB0D"/>
    <w:rsid w:val="7A4DCDB2"/>
    <w:rsid w:val="7A540421"/>
    <w:rsid w:val="7A55DF54"/>
    <w:rsid w:val="7A5A0B35"/>
    <w:rsid w:val="7A5AADB5"/>
    <w:rsid w:val="7A5F41DB"/>
    <w:rsid w:val="7A6108C4"/>
    <w:rsid w:val="7A6AC279"/>
    <w:rsid w:val="7A727572"/>
    <w:rsid w:val="7A781551"/>
    <w:rsid w:val="7A7A3D25"/>
    <w:rsid w:val="7A886CE7"/>
    <w:rsid w:val="7A8D92E9"/>
    <w:rsid w:val="7A9AB8B1"/>
    <w:rsid w:val="7A9B4C99"/>
    <w:rsid w:val="7AA04CC2"/>
    <w:rsid w:val="7AA44196"/>
    <w:rsid w:val="7AA7D609"/>
    <w:rsid w:val="7AAA9D45"/>
    <w:rsid w:val="7AAF52BA"/>
    <w:rsid w:val="7AB3EF55"/>
    <w:rsid w:val="7ABBFE23"/>
    <w:rsid w:val="7ABD2345"/>
    <w:rsid w:val="7AC1F127"/>
    <w:rsid w:val="7AC70019"/>
    <w:rsid w:val="7AD21745"/>
    <w:rsid w:val="7AD56F91"/>
    <w:rsid w:val="7AE467B4"/>
    <w:rsid w:val="7AEBB2D4"/>
    <w:rsid w:val="7AED0E2B"/>
    <w:rsid w:val="7AF08CD8"/>
    <w:rsid w:val="7AFC6749"/>
    <w:rsid w:val="7AFCD634"/>
    <w:rsid w:val="7B02E647"/>
    <w:rsid w:val="7B05A10D"/>
    <w:rsid w:val="7B09B84A"/>
    <w:rsid w:val="7B17735C"/>
    <w:rsid w:val="7B177969"/>
    <w:rsid w:val="7B18183F"/>
    <w:rsid w:val="7B23469F"/>
    <w:rsid w:val="7B252A98"/>
    <w:rsid w:val="7B296641"/>
    <w:rsid w:val="7B305AED"/>
    <w:rsid w:val="7B377CAC"/>
    <w:rsid w:val="7B3A715D"/>
    <w:rsid w:val="7B40DA71"/>
    <w:rsid w:val="7B434FF8"/>
    <w:rsid w:val="7B49F223"/>
    <w:rsid w:val="7B4BFCDB"/>
    <w:rsid w:val="7B4D329E"/>
    <w:rsid w:val="7B5E831F"/>
    <w:rsid w:val="7B61811E"/>
    <w:rsid w:val="7B7E9EE9"/>
    <w:rsid w:val="7B81243D"/>
    <w:rsid w:val="7B83EBBE"/>
    <w:rsid w:val="7B8C518F"/>
    <w:rsid w:val="7B8DD912"/>
    <w:rsid w:val="7B958E09"/>
    <w:rsid w:val="7B98A117"/>
    <w:rsid w:val="7B990703"/>
    <w:rsid w:val="7B9B5099"/>
    <w:rsid w:val="7B9C9480"/>
    <w:rsid w:val="7B9F965B"/>
    <w:rsid w:val="7BA1D670"/>
    <w:rsid w:val="7BA31E0E"/>
    <w:rsid w:val="7BA7E7A9"/>
    <w:rsid w:val="7BAA9D4B"/>
    <w:rsid w:val="7BB1E354"/>
    <w:rsid w:val="7BB52DDD"/>
    <w:rsid w:val="7BC1C722"/>
    <w:rsid w:val="7BC8B75C"/>
    <w:rsid w:val="7BCCF75E"/>
    <w:rsid w:val="7BD3FAD2"/>
    <w:rsid w:val="7BD56B29"/>
    <w:rsid w:val="7BE491C1"/>
    <w:rsid w:val="7BEA442E"/>
    <w:rsid w:val="7BEBD7E1"/>
    <w:rsid w:val="7BF1DD4C"/>
    <w:rsid w:val="7BFCF907"/>
    <w:rsid w:val="7C031618"/>
    <w:rsid w:val="7C09D374"/>
    <w:rsid w:val="7C16AB33"/>
    <w:rsid w:val="7C289231"/>
    <w:rsid w:val="7C2B376E"/>
    <w:rsid w:val="7C33899B"/>
    <w:rsid w:val="7C3AC1DA"/>
    <w:rsid w:val="7C3B4388"/>
    <w:rsid w:val="7C3C0CCD"/>
    <w:rsid w:val="7C42AC96"/>
    <w:rsid w:val="7C44E8A2"/>
    <w:rsid w:val="7C468083"/>
    <w:rsid w:val="7C46CF04"/>
    <w:rsid w:val="7C4C3FFD"/>
    <w:rsid w:val="7C4DF95A"/>
    <w:rsid w:val="7C4FFF51"/>
    <w:rsid w:val="7C55B78E"/>
    <w:rsid w:val="7C6061E4"/>
    <w:rsid w:val="7C606743"/>
    <w:rsid w:val="7C6BDD51"/>
    <w:rsid w:val="7C7B7FEC"/>
    <w:rsid w:val="7C7FA72C"/>
    <w:rsid w:val="7C86ABDA"/>
    <w:rsid w:val="7C8EF1F1"/>
    <w:rsid w:val="7C984AD5"/>
    <w:rsid w:val="7CAD8166"/>
    <w:rsid w:val="7CB157F4"/>
    <w:rsid w:val="7CB389DF"/>
    <w:rsid w:val="7CB48A46"/>
    <w:rsid w:val="7CBC1EDF"/>
    <w:rsid w:val="7CBEF78D"/>
    <w:rsid w:val="7CC1176B"/>
    <w:rsid w:val="7CC27668"/>
    <w:rsid w:val="7CCEDE31"/>
    <w:rsid w:val="7CE0DC52"/>
    <w:rsid w:val="7CE13240"/>
    <w:rsid w:val="7CE17961"/>
    <w:rsid w:val="7CE882A6"/>
    <w:rsid w:val="7CE8CE16"/>
    <w:rsid w:val="7CF17DA5"/>
    <w:rsid w:val="7CFA4CDE"/>
    <w:rsid w:val="7CFD113D"/>
    <w:rsid w:val="7D05D47C"/>
    <w:rsid w:val="7D06A752"/>
    <w:rsid w:val="7D13A897"/>
    <w:rsid w:val="7D1975B7"/>
    <w:rsid w:val="7D1B0893"/>
    <w:rsid w:val="7D314FA0"/>
    <w:rsid w:val="7D32955D"/>
    <w:rsid w:val="7D38A319"/>
    <w:rsid w:val="7D3D9309"/>
    <w:rsid w:val="7D45899F"/>
    <w:rsid w:val="7D46A706"/>
    <w:rsid w:val="7D4B7455"/>
    <w:rsid w:val="7D652C8B"/>
    <w:rsid w:val="7D670147"/>
    <w:rsid w:val="7D6A32D3"/>
    <w:rsid w:val="7D7447B2"/>
    <w:rsid w:val="7D777422"/>
    <w:rsid w:val="7D7C0AF5"/>
    <w:rsid w:val="7D8695B5"/>
    <w:rsid w:val="7D9466B3"/>
    <w:rsid w:val="7D98567D"/>
    <w:rsid w:val="7DA0C0CA"/>
    <w:rsid w:val="7DA434EE"/>
    <w:rsid w:val="7DA569E3"/>
    <w:rsid w:val="7DA93872"/>
    <w:rsid w:val="7DB1511B"/>
    <w:rsid w:val="7DB2D31A"/>
    <w:rsid w:val="7DB9FB4A"/>
    <w:rsid w:val="7DC51D25"/>
    <w:rsid w:val="7DCA8F55"/>
    <w:rsid w:val="7DCF71A6"/>
    <w:rsid w:val="7DD4FA48"/>
    <w:rsid w:val="7DE41853"/>
    <w:rsid w:val="7DED41C8"/>
    <w:rsid w:val="7DF2EB9F"/>
    <w:rsid w:val="7E01B8F9"/>
    <w:rsid w:val="7E03D68E"/>
    <w:rsid w:val="7E0AA5CD"/>
    <w:rsid w:val="7E115650"/>
    <w:rsid w:val="7E1CA21D"/>
    <w:rsid w:val="7E1E738A"/>
    <w:rsid w:val="7E21853D"/>
    <w:rsid w:val="7E22966A"/>
    <w:rsid w:val="7E2726E3"/>
    <w:rsid w:val="7E313C92"/>
    <w:rsid w:val="7E31532C"/>
    <w:rsid w:val="7E344937"/>
    <w:rsid w:val="7E3D9B80"/>
    <w:rsid w:val="7E43DF14"/>
    <w:rsid w:val="7E445867"/>
    <w:rsid w:val="7E520EB8"/>
    <w:rsid w:val="7E5C38DB"/>
    <w:rsid w:val="7E608E6F"/>
    <w:rsid w:val="7E67491C"/>
    <w:rsid w:val="7E6A3016"/>
    <w:rsid w:val="7E6CDEF5"/>
    <w:rsid w:val="7E85ABD4"/>
    <w:rsid w:val="7E862A35"/>
    <w:rsid w:val="7E8BF3CE"/>
    <w:rsid w:val="7E8EED79"/>
    <w:rsid w:val="7E95E68C"/>
    <w:rsid w:val="7EA4A0C1"/>
    <w:rsid w:val="7EA4D14F"/>
    <w:rsid w:val="7EB8670B"/>
    <w:rsid w:val="7EBE3591"/>
    <w:rsid w:val="7EC960B3"/>
    <w:rsid w:val="7ECD9E9F"/>
    <w:rsid w:val="7ED1148F"/>
    <w:rsid w:val="7ED1C715"/>
    <w:rsid w:val="7EE229FD"/>
    <w:rsid w:val="7EE57DB3"/>
    <w:rsid w:val="7EE93596"/>
    <w:rsid w:val="7EEFC940"/>
    <w:rsid w:val="7EF1AA7B"/>
    <w:rsid w:val="7EF26CBE"/>
    <w:rsid w:val="7EF40BBE"/>
    <w:rsid w:val="7EF617F1"/>
    <w:rsid w:val="7EF80C6B"/>
    <w:rsid w:val="7F01F20E"/>
    <w:rsid w:val="7F101906"/>
    <w:rsid w:val="7F1CDAA2"/>
    <w:rsid w:val="7F239542"/>
    <w:rsid w:val="7F254082"/>
    <w:rsid w:val="7F27D959"/>
    <w:rsid w:val="7F2E141F"/>
    <w:rsid w:val="7F32750C"/>
    <w:rsid w:val="7F33C1F3"/>
    <w:rsid w:val="7F3BAF79"/>
    <w:rsid w:val="7F44DB73"/>
    <w:rsid w:val="7F4AE384"/>
    <w:rsid w:val="7F4D736A"/>
    <w:rsid w:val="7F4E74E3"/>
    <w:rsid w:val="7F4FD7DB"/>
    <w:rsid w:val="7F524C7B"/>
    <w:rsid w:val="7F5F42F5"/>
    <w:rsid w:val="7F659832"/>
    <w:rsid w:val="7F72EFAB"/>
    <w:rsid w:val="7F7B7B69"/>
    <w:rsid w:val="7F81D421"/>
    <w:rsid w:val="7F83896B"/>
    <w:rsid w:val="7F88BA31"/>
    <w:rsid w:val="7F92D079"/>
    <w:rsid w:val="7F946F0B"/>
    <w:rsid w:val="7FA0146A"/>
    <w:rsid w:val="7FA127AD"/>
    <w:rsid w:val="7FA3DB76"/>
    <w:rsid w:val="7FAE30EC"/>
    <w:rsid w:val="7FAFA09C"/>
    <w:rsid w:val="7FB2C9D1"/>
    <w:rsid w:val="7FB5308A"/>
    <w:rsid w:val="7FB815E1"/>
    <w:rsid w:val="7FBBBF65"/>
    <w:rsid w:val="7FBF676B"/>
    <w:rsid w:val="7FC84DE6"/>
    <w:rsid w:val="7FCC638C"/>
    <w:rsid w:val="7FF560E0"/>
    <w:rsid w:val="7FFBDD60"/>
    <w:rsid w:val="7FFFC32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519E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CB2ADB"/>
    <w:pPr>
      <w:keepNext/>
      <w:spacing w:after="24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CB3D7C"/>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6F0204"/>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F0204"/>
    <w:rPr>
      <w:rFonts w:ascii="Times New Roman" w:eastAsia="Times New Roman" w:hAnsi="Times New Roman" w:cs="Times New Roman"/>
      <w:sz w:val="20"/>
      <w:szCs w:val="20"/>
      <w:lang w:val="ro-RO"/>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arZchn"/>
    <w:uiPriority w:val="99"/>
    <w:unhideWhenUsed/>
    <w:qFormat/>
    <w:rsid w:val="006F0204"/>
    <w:rPr>
      <w:sz w:val="20"/>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6F0204"/>
    <w:pPr>
      <w:spacing w:line="240" w:lineRule="exact"/>
      <w:jc w:val="both"/>
    </w:pPr>
    <w:rPr>
      <w:sz w:val="20"/>
      <w:vertAlign w:val="superscript"/>
    </w:rPr>
  </w:style>
  <w:style w:type="character" w:customStyle="1" w:styleId="Heading2Char">
    <w:name w:val="Heading 2 Char"/>
    <w:basedOn w:val="DefaultParagraphFont"/>
    <w:link w:val="Heading2"/>
    <w:rsid w:val="00CB2ADB"/>
    <w:rPr>
      <w:rFonts w:ascii="Times New Roman" w:eastAsia="Times New Roman" w:hAnsi="Times New Roman" w:cs="Times New Roman"/>
      <w:b/>
      <w:sz w:val="24"/>
      <w:szCs w:val="20"/>
      <w:lang w:val="ro-RO"/>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rsid w:val="00774CE8"/>
    <w:pPr>
      <w:spacing w:after="0" w:line="240" w:lineRule="auto"/>
    </w:pPr>
  </w:style>
  <w:style w:type="paragraph" w:styleId="Header">
    <w:name w:val="header"/>
    <w:basedOn w:val="Normal"/>
    <w:link w:val="HeaderChar"/>
    <w:uiPriority w:val="99"/>
    <w:unhideWhenUsed/>
    <w:rsid w:val="00B668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884"/>
  </w:style>
  <w:style w:type="paragraph" w:styleId="Footer">
    <w:name w:val="footer"/>
    <w:basedOn w:val="Normal"/>
    <w:link w:val="FooterChar"/>
    <w:uiPriority w:val="99"/>
    <w:unhideWhenUsed/>
    <w:rsid w:val="00B668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884"/>
  </w:style>
  <w:style w:type="paragraph" w:styleId="CommentSubject">
    <w:name w:val="annotation subject"/>
    <w:basedOn w:val="CommentText"/>
    <w:next w:val="CommentText"/>
    <w:link w:val="CommentSubjectChar"/>
    <w:uiPriority w:val="99"/>
    <w:semiHidden/>
    <w:unhideWhenUsed/>
    <w:rsid w:val="009E5191"/>
    <w:rPr>
      <w:b/>
      <w:bCs/>
    </w:rPr>
  </w:style>
  <w:style w:type="character" w:customStyle="1" w:styleId="CommentSubjectChar">
    <w:name w:val="Comment Subject Char"/>
    <w:basedOn w:val="CommentTextChar"/>
    <w:link w:val="CommentSubject"/>
    <w:uiPriority w:val="99"/>
    <w:semiHidden/>
    <w:rsid w:val="009E5191"/>
    <w:rPr>
      <w:b/>
      <w:bCs/>
      <w:sz w:val="20"/>
      <w:szCs w:val="20"/>
    </w:rPr>
  </w:style>
  <w:style w:type="character" w:customStyle="1" w:styleId="Mention1">
    <w:name w:val="Mention1"/>
    <w:basedOn w:val="DefaultParagraphFont"/>
    <w:uiPriority w:val="99"/>
    <w:unhideWhenUsed/>
    <w:rsid w:val="003105D8"/>
    <w:rPr>
      <w:color w:val="2B579A"/>
      <w:shd w:val="clear" w:color="auto" w:fill="E1DFDD"/>
    </w:rPr>
  </w:style>
  <w:style w:type="character" w:styleId="Hyperlink">
    <w:name w:val="Hyperlink"/>
    <w:basedOn w:val="DefaultParagraphFont"/>
    <w:uiPriority w:val="99"/>
    <w:unhideWhenUsed/>
    <w:rsid w:val="00304058"/>
    <w:rPr>
      <w:color w:val="0000FF"/>
      <w:u w:val="single"/>
    </w:rPr>
  </w:style>
  <w:style w:type="paragraph" w:styleId="NoSpacing">
    <w:name w:val="No Spacing"/>
    <w:uiPriority w:val="1"/>
    <w:qFormat/>
    <w:rsid w:val="003F1ED8"/>
    <w:pPr>
      <w:spacing w:after="0" w:line="240" w:lineRule="auto"/>
    </w:pPr>
  </w:style>
  <w:style w:type="paragraph" w:customStyle="1" w:styleId="paragraph">
    <w:name w:val="paragraph"/>
    <w:basedOn w:val="Normal"/>
    <w:rsid w:val="00440BD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440BDB"/>
  </w:style>
  <w:style w:type="character" w:customStyle="1" w:styleId="eop">
    <w:name w:val="eop"/>
    <w:basedOn w:val="DefaultParagraphFont"/>
    <w:rsid w:val="00440BDB"/>
  </w:style>
  <w:style w:type="paragraph" w:customStyle="1" w:styleId="EcorysBody">
    <w:name w:val="Ecorys Body"/>
    <w:basedOn w:val="Normal"/>
    <w:link w:val="EcorysBodyChar"/>
    <w:qFormat/>
    <w:rsid w:val="00B96032"/>
    <w:pPr>
      <w:spacing w:after="180" w:line="276" w:lineRule="auto"/>
      <w:jc w:val="both"/>
    </w:pPr>
    <w:rPr>
      <w:rFonts w:ascii="Open Sans Light" w:eastAsiaTheme="minorEastAsia" w:hAnsi="Open Sans Light" w:cs="Open Sans Light"/>
      <w:sz w:val="18"/>
      <w:szCs w:val="18"/>
    </w:rPr>
  </w:style>
  <w:style w:type="character" w:customStyle="1" w:styleId="EcorysBodyChar">
    <w:name w:val="Ecorys Body Char"/>
    <w:basedOn w:val="DefaultParagraphFont"/>
    <w:link w:val="EcorysBody"/>
    <w:rsid w:val="00B96032"/>
    <w:rPr>
      <w:rFonts w:ascii="Open Sans Light" w:eastAsiaTheme="minorEastAsia" w:hAnsi="Open Sans Light" w:cs="Open Sans Light"/>
      <w:sz w:val="18"/>
      <w:szCs w:val="18"/>
    </w:rPr>
  </w:style>
  <w:style w:type="character" w:styleId="FollowedHyperlink">
    <w:name w:val="FollowedHyperlink"/>
    <w:basedOn w:val="DefaultParagraphFont"/>
    <w:uiPriority w:val="99"/>
    <w:semiHidden/>
    <w:unhideWhenUsed/>
    <w:rsid w:val="00F333B3"/>
    <w:rPr>
      <w:color w:val="954F72" w:themeColor="followedHyperlink"/>
      <w:u w:val="single"/>
    </w:rPr>
  </w:style>
  <w:style w:type="character" w:customStyle="1" w:styleId="UnresolvedMention1">
    <w:name w:val="Unresolved Mention1"/>
    <w:basedOn w:val="DefaultParagraphFont"/>
    <w:uiPriority w:val="99"/>
    <w:semiHidden/>
    <w:unhideWhenUsed/>
    <w:rsid w:val="00667140"/>
    <w:rPr>
      <w:color w:val="605E5C"/>
      <w:shd w:val="clear" w:color="auto" w:fill="E1DFDD"/>
    </w:rPr>
  </w:style>
  <w:style w:type="paragraph" w:customStyle="1" w:styleId="Default">
    <w:name w:val="Default"/>
    <w:rsid w:val="009002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sid w:val="006B13BB"/>
    <w:rPr>
      <w:color w:val="0000FF"/>
      <w:shd w:val="clear" w:color="auto" w:fill="auto"/>
    </w:rPr>
  </w:style>
  <w:style w:type="paragraph" w:customStyle="1" w:styleId="Pagedecouverture">
    <w:name w:val="Page de couverture"/>
    <w:basedOn w:val="Normal"/>
    <w:next w:val="Normal"/>
    <w:rsid w:val="006B13B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B13B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B13BB"/>
    <w:rPr>
      <w:rFonts w:ascii="Times New Roman" w:hAnsi="Times New Roman" w:cs="Times New Roman"/>
      <w:sz w:val="24"/>
    </w:rPr>
  </w:style>
  <w:style w:type="paragraph" w:customStyle="1" w:styleId="FooterSensitivity">
    <w:name w:val="Footer Sensitivity"/>
    <w:basedOn w:val="Normal"/>
    <w:link w:val="FooterSensitivityChar"/>
    <w:rsid w:val="006B13B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B13BB"/>
    <w:rPr>
      <w:rFonts w:ascii="Times New Roman" w:hAnsi="Times New Roman" w:cs="Times New Roman"/>
      <w:b/>
      <w:sz w:val="32"/>
    </w:rPr>
  </w:style>
  <w:style w:type="paragraph" w:customStyle="1" w:styleId="HeaderCoverPage">
    <w:name w:val="Header Cover Page"/>
    <w:basedOn w:val="Normal"/>
    <w:link w:val="HeaderCoverPageChar"/>
    <w:rsid w:val="006B13B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B13BB"/>
    <w:rPr>
      <w:rFonts w:ascii="Times New Roman" w:hAnsi="Times New Roman" w:cs="Times New Roman"/>
      <w:sz w:val="24"/>
    </w:rPr>
  </w:style>
  <w:style w:type="paragraph" w:customStyle="1" w:styleId="HeaderSensitivity">
    <w:name w:val="Header Sensitivity"/>
    <w:basedOn w:val="Normal"/>
    <w:link w:val="HeaderSensitivityChar"/>
    <w:rsid w:val="006B13B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B13BB"/>
    <w:rPr>
      <w:rFonts w:ascii="Times New Roman" w:hAnsi="Times New Roman" w:cs="Times New Roman"/>
      <w:b/>
      <w:sz w:val="32"/>
    </w:rPr>
  </w:style>
  <w:style w:type="paragraph" w:customStyle="1" w:styleId="HeaderSensitivityRight">
    <w:name w:val="Header Sensitivity Right"/>
    <w:basedOn w:val="Normal"/>
    <w:link w:val="HeaderSensitivityRightChar"/>
    <w:rsid w:val="00CE7DF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B13BB"/>
    <w:rPr>
      <w:rFonts w:ascii="Times New Roman" w:hAnsi="Times New Roman" w:cs="Times New Roman"/>
      <w:sz w:val="28"/>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6E27D4"/>
  </w:style>
  <w:style w:type="paragraph" w:customStyle="1" w:styleId="SUPERSChar">
    <w:name w:val="SUPERS Char"/>
    <w:aliases w:val="EN Footnote Reference Char"/>
    <w:basedOn w:val="Normal"/>
    <w:uiPriority w:val="99"/>
    <w:rsid w:val="006E27D4"/>
    <w:pPr>
      <w:widowControl w:val="0"/>
      <w:adjustRightInd w:val="0"/>
      <w:spacing w:line="240" w:lineRule="exact"/>
      <w:jc w:val="both"/>
    </w:pPr>
    <w:rPr>
      <w:rFonts w:eastAsiaTheme="minorEastAsia"/>
      <w:vertAlign w:val="superscript"/>
    </w:rPr>
  </w:style>
  <w:style w:type="paragraph" w:customStyle="1" w:styleId="Disclaimer">
    <w:name w:val="Disclaimer"/>
    <w:basedOn w:val="Normal"/>
    <w:rsid w:val="00CE7DF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E7DF5"/>
    <w:pPr>
      <w:spacing w:after="0" w:line="276" w:lineRule="auto"/>
      <w:ind w:left="5103"/>
    </w:pPr>
    <w:rPr>
      <w:rFonts w:ascii="Times New Roman" w:hAnsi="Times New Roman" w:cs="Times New Roman"/>
      <w:sz w:val="28"/>
    </w:rPr>
  </w:style>
  <w:style w:type="paragraph" w:customStyle="1" w:styleId="DateMarking">
    <w:name w:val="DateMarking"/>
    <w:basedOn w:val="Normal"/>
    <w:rsid w:val="00CE7DF5"/>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E7DF5"/>
    <w:pPr>
      <w:spacing w:after="0" w:line="276" w:lineRule="auto"/>
      <w:ind w:left="5103"/>
    </w:pPr>
    <w:rPr>
      <w:rFonts w:ascii="Times New Roman" w:hAnsi="Times New Roman" w:cs="Times New Roman"/>
      <w:i/>
      <w:sz w:val="28"/>
    </w:rPr>
  </w:style>
  <w:style w:type="paragraph" w:customStyle="1" w:styleId="Typedudocument">
    <w:name w:val="Type du document"/>
    <w:basedOn w:val="Normal"/>
    <w:next w:val="Normal"/>
    <w:rsid w:val="009C42D9"/>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9C42D9"/>
    <w:pPr>
      <w:spacing w:before="360" w:after="360" w:line="240" w:lineRule="auto"/>
      <w:jc w:val="center"/>
    </w:pPr>
    <w:rPr>
      <w:rFonts w:ascii="Times New Roman" w:hAnsi="Times New Roman" w:cs="Times New Roman"/>
      <w:b/>
      <w:sz w:val="24"/>
    </w:rPr>
  </w:style>
  <w:style w:type="paragraph" w:styleId="BalloonText">
    <w:name w:val="Balloon Text"/>
    <w:basedOn w:val="Normal"/>
    <w:link w:val="BalloonTextChar"/>
    <w:uiPriority w:val="99"/>
    <w:semiHidden/>
    <w:unhideWhenUsed/>
    <w:rsid w:val="00493F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F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64157">
      <w:bodyDiv w:val="1"/>
      <w:marLeft w:val="0"/>
      <w:marRight w:val="0"/>
      <w:marTop w:val="0"/>
      <w:marBottom w:val="0"/>
      <w:divBdr>
        <w:top w:val="none" w:sz="0" w:space="0" w:color="auto"/>
        <w:left w:val="none" w:sz="0" w:space="0" w:color="auto"/>
        <w:bottom w:val="none" w:sz="0" w:space="0" w:color="auto"/>
        <w:right w:val="none" w:sz="0" w:space="0" w:color="auto"/>
      </w:divBdr>
    </w:div>
    <w:div w:id="592934955">
      <w:bodyDiv w:val="1"/>
      <w:marLeft w:val="0"/>
      <w:marRight w:val="0"/>
      <w:marTop w:val="0"/>
      <w:marBottom w:val="0"/>
      <w:divBdr>
        <w:top w:val="none" w:sz="0" w:space="0" w:color="auto"/>
        <w:left w:val="none" w:sz="0" w:space="0" w:color="auto"/>
        <w:bottom w:val="none" w:sz="0" w:space="0" w:color="auto"/>
        <w:right w:val="none" w:sz="0" w:space="0" w:color="auto"/>
      </w:divBdr>
    </w:div>
    <w:div w:id="1363477226">
      <w:bodyDiv w:val="1"/>
      <w:marLeft w:val="0"/>
      <w:marRight w:val="0"/>
      <w:marTop w:val="0"/>
      <w:marBottom w:val="0"/>
      <w:divBdr>
        <w:top w:val="none" w:sz="0" w:space="0" w:color="auto"/>
        <w:left w:val="none" w:sz="0" w:space="0" w:color="auto"/>
        <w:bottom w:val="none" w:sz="0" w:space="0" w:color="auto"/>
        <w:right w:val="none" w:sz="0" w:space="0" w:color="auto"/>
      </w:divBdr>
    </w:div>
    <w:div w:id="1795518956">
      <w:bodyDiv w:val="1"/>
      <w:marLeft w:val="0"/>
      <w:marRight w:val="0"/>
      <w:marTop w:val="0"/>
      <w:marBottom w:val="0"/>
      <w:divBdr>
        <w:top w:val="none" w:sz="0" w:space="0" w:color="auto"/>
        <w:left w:val="none" w:sz="0" w:space="0" w:color="auto"/>
        <w:bottom w:val="none" w:sz="0" w:space="0" w:color="auto"/>
        <w:right w:val="none" w:sz="0" w:space="0" w:color="auto"/>
      </w:divBdr>
    </w:div>
    <w:div w:id="18489044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forecast-and-surveys/economic-forecasts/autumn-2023-economic-forecast-modest-recovery-ahead-after-challenging-year_en" TargetMode="External"/><Relationship Id="rId13" Type="http://schemas.openxmlformats.org/officeDocument/2006/relationships/hyperlink" Target="https://www.eca.europa.eu/Lists/ECADocuments/SR22_21/SR_NRRPs_EN.pdf" TargetMode="External"/><Relationship Id="rId3" Type="http://schemas.openxmlformats.org/officeDocument/2006/relationships/hyperlink" Target="https://ec.europa.eu/info/law/better-regulation/have-your-say/initiatives/13608-Mecanismul-de-redresare-si-rezilienta-2020-2024-evaluare-la-jumatatea-perioadei_ro" TargetMode="External"/><Relationship Id="rId7" Type="http://schemas.openxmlformats.org/officeDocument/2006/relationships/hyperlink" Target="https://commission.europa.eu/document/41514677-9598-4d89-a572-abe21cb037f4_en" TargetMode="External"/><Relationship Id="rId12" Type="http://schemas.openxmlformats.org/officeDocument/2006/relationships/hyperlink" Target="https://www.eca.europa.eu/Lists/ECADocuments/SR22_21/SR_NRRPs_EN.pdf" TargetMode="External"/><Relationship Id="rId2" Type="http://schemas.openxmlformats.org/officeDocument/2006/relationships/hyperlink" Target="https://economy-finance.ec.europa.eu/economic-research-and-databases/economic-research/macroeconomic-models/quest-macroeconomic-model_en" TargetMode="External"/><Relationship Id="rId16" Type="http://schemas.openxmlformats.org/officeDocument/2006/relationships/hyperlink" Target="https://commission.europa.eu/system/files/2023-09/COM_2023_545_2_annex2_EN.pdf" TargetMode="External"/><Relationship Id="rId1" Type="http://schemas.openxmlformats.org/officeDocument/2006/relationships/hyperlink" Target="https://economy-finance.ec.europa.eu/economic-forecast-and-surveys/economic-forecasts/autumn-2023-economic-forecast-modest-recovery-ahead-after-challenging-year_en" TargetMode="External"/><Relationship Id="rId6" Type="http://schemas.openxmlformats.org/officeDocument/2006/relationships/hyperlink" Target="https://commission.europa.eu/document/41514677-9598-4d89-a572-abe21cb037f4_en" TargetMode="External"/><Relationship Id="rId11" Type="http://schemas.openxmlformats.org/officeDocument/2006/relationships/hyperlink" Target="https://economy-finance.ec.europa.eu/publications/quantifying-spillovers-next-generation-eu-investment_en" TargetMode="External"/><Relationship Id="rId5" Type="http://schemas.openxmlformats.org/officeDocument/2006/relationships/hyperlink" Target="https://commission.europa.eu/document/41514677-9598-4d89-a572-abe21cb037f4_en" TargetMode="External"/><Relationship Id="rId15" Type="http://schemas.openxmlformats.org/officeDocument/2006/relationships/hyperlink" Target="https://commission.europa.eu/publications/communication-implementation-recovery-and-resilience-facility-0_en" TargetMode="External"/><Relationship Id="rId10" Type="http://schemas.openxmlformats.org/officeDocument/2006/relationships/hyperlink" Target="https://www.cambridge.org/core/journals/macroeconomic-dynamics/article/abs/quantifying-spillovers-of-coordinated-investment-stimulus-in-the-eu/FFCCAAA20BD98AC50A93A4F24562EAD4" TargetMode="External"/><Relationship Id="rId4" Type="http://schemas.openxmlformats.org/officeDocument/2006/relationships/hyperlink" Target="https://commission.europa.eu/publications/guidance-recovery-and-resilience-plans-context-repowereu_en" TargetMode="External"/><Relationship Id="rId9" Type="http://schemas.openxmlformats.org/officeDocument/2006/relationships/hyperlink" Target="https://economy-finance.ec.europa.eu/economic-forecast-and-surveys/economic-forecasts/autumn-2023-economic-forecast-modest-recovery-ahead-after-challenging-year_en" TargetMode="External"/><Relationship Id="rId14" Type="http://schemas.openxmlformats.org/officeDocument/2006/relationships/hyperlink" Target="https://commission.europa.eu/business-economy-euro/economic-recovery/recovery-and-resilience-facility_ro%23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7c12176-f42e-47a4-9c39-4993e896fb64" xsi:nil="true"/>
    <lcf76f155ced4ddcb4097134ff3c332f xmlns="b2332242-72eb-4c56-ab66-572cc47fcb14">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14" ma:contentTypeDescription="Create a new document." ma:contentTypeScope="" ma:versionID="86494cf9beeee9642eb481609c3452d5">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40131aab58cfd551d9031ab253c67ab2"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749091-9dda-4aab-a638-1694f9073adf}" ma:internalName="TaxCatchAll" ma:showField="CatchAllData" ma:web="97c12176-f42e-47a4-9c39-4993e896fb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33EC-EBF7-49C1-8DC7-F9A9558DCF86}">
  <ds:schemaRefs>
    <ds:schemaRef ds:uri="http://schemas.microsoft.com/sharepoint/v3/contenttype/forms"/>
  </ds:schemaRefs>
</ds:datastoreItem>
</file>

<file path=customXml/itemProps2.xml><?xml version="1.0" encoding="utf-8"?>
<ds:datastoreItem xmlns:ds="http://schemas.openxmlformats.org/officeDocument/2006/customXml" ds:itemID="{B9EC3F7E-4C81-41C1-8DC0-9D5F845B2E83}">
  <ds:schemaRefs>
    <ds:schemaRef ds:uri="http://schemas.microsoft.com/office/2006/metadata/properties"/>
    <ds:schemaRef ds:uri="http://schemas.microsoft.com/office/infopath/2007/PartnerControls"/>
    <ds:schemaRef ds:uri="97c12176-f42e-47a4-9c39-4993e896fb64"/>
    <ds:schemaRef ds:uri="b2332242-72eb-4c56-ab66-572cc47fcb14"/>
  </ds:schemaRefs>
</ds:datastoreItem>
</file>

<file path=customXml/itemProps3.xml><?xml version="1.0" encoding="utf-8"?>
<ds:datastoreItem xmlns:ds="http://schemas.openxmlformats.org/officeDocument/2006/customXml" ds:itemID="{37AA7328-ECDF-468B-A779-FF329413B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DB77C7-6C81-4930-B9F9-9DE987849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6759</Words>
  <Characters>38528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45197</CharactersWithSpaces>
  <SharedDoc>false</SharedDoc>
  <HLinks>
    <vt:vector size="66" baseType="variant">
      <vt:variant>
        <vt:i4>8323162</vt:i4>
      </vt:variant>
      <vt:variant>
        <vt:i4>42</vt:i4>
      </vt:variant>
      <vt:variant>
        <vt:i4>0</vt:i4>
      </vt:variant>
      <vt:variant>
        <vt:i4>5</vt:i4>
      </vt:variant>
      <vt:variant>
        <vt:lpwstr>https://commission.europa.eu/system/files/2023-09/COM_2023_545_2_annex2_EN.pdf</vt:lpwstr>
      </vt:variant>
      <vt:variant>
        <vt:lpwstr/>
      </vt:variant>
      <vt:variant>
        <vt:i4>2097153</vt:i4>
      </vt:variant>
      <vt:variant>
        <vt:i4>39</vt:i4>
      </vt:variant>
      <vt:variant>
        <vt:i4>0</vt:i4>
      </vt:variant>
      <vt:variant>
        <vt:i4>5</vt:i4>
      </vt:variant>
      <vt:variant>
        <vt:lpwstr>https://commission.europa.eu/publications/communication-implementation-recovery-and-resilience-facility-0_en</vt:lpwstr>
      </vt:variant>
      <vt:variant>
        <vt:lpwstr/>
      </vt:variant>
      <vt:variant>
        <vt:i4>4325494</vt:i4>
      </vt:variant>
      <vt:variant>
        <vt:i4>36</vt:i4>
      </vt:variant>
      <vt:variant>
        <vt:i4>0</vt:i4>
      </vt:variant>
      <vt:variant>
        <vt:i4>5</vt:i4>
      </vt:variant>
      <vt:variant>
        <vt:lpwstr>https://commission.europa.eu/business-economy-euro/economic-recovery/recovery-and-resilience-facility_en</vt:lpwstr>
      </vt:variant>
      <vt:variant>
        <vt:lpwstr>map</vt:lpwstr>
      </vt:variant>
      <vt:variant>
        <vt:i4>4653181</vt:i4>
      </vt:variant>
      <vt:variant>
        <vt:i4>33</vt:i4>
      </vt:variant>
      <vt:variant>
        <vt:i4>0</vt:i4>
      </vt:variant>
      <vt:variant>
        <vt:i4>5</vt:i4>
      </vt:variant>
      <vt:variant>
        <vt:lpwstr>https://economy-finance.ec.europa.eu/publications/quantifying-spillovers-next-generation-eu-investment_en</vt:lpwstr>
      </vt:variant>
      <vt:variant>
        <vt:lpwstr/>
      </vt:variant>
      <vt:variant>
        <vt:i4>2818157</vt:i4>
      </vt:variant>
      <vt:variant>
        <vt:i4>30</vt:i4>
      </vt:variant>
      <vt:variant>
        <vt:i4>0</vt:i4>
      </vt:variant>
      <vt:variant>
        <vt:i4>5</vt:i4>
      </vt:variant>
      <vt:variant>
        <vt:lpwstr>https://www.cambridge.org/core/journals/macroeconomic-dynamics/article/abs/quantifying-spillovers-of-coordinated-investment-stimulus-in-the-eu/FFCCAAA20BD98AC50A93A4F24562EAD4</vt:lpwstr>
      </vt:variant>
      <vt:variant>
        <vt:lpwstr/>
      </vt:variant>
      <vt:variant>
        <vt:i4>6422542</vt:i4>
      </vt:variant>
      <vt:variant>
        <vt:i4>27</vt:i4>
      </vt:variant>
      <vt:variant>
        <vt:i4>0</vt:i4>
      </vt:variant>
      <vt:variant>
        <vt:i4>5</vt:i4>
      </vt:variant>
      <vt:variant>
        <vt:lpwstr>https://economy-finance.ec.europa.eu/economic-forecast-and-surveys/economic-forecasts/autumn-2023-economic-forecast-modest-recovery-ahead-after-challenging-year_en</vt:lpwstr>
      </vt:variant>
      <vt:variant>
        <vt:lpwstr>documents</vt:lpwstr>
      </vt:variant>
      <vt:variant>
        <vt:i4>2031734</vt:i4>
      </vt:variant>
      <vt:variant>
        <vt:i4>12</vt:i4>
      </vt:variant>
      <vt:variant>
        <vt:i4>0</vt:i4>
      </vt:variant>
      <vt:variant>
        <vt:i4>5</vt:i4>
      </vt:variant>
      <vt:variant>
        <vt:lpwstr>https://commission.europa.eu/document/41514677-9598-4d89-a572-abe21cb037f4_en</vt:lpwstr>
      </vt:variant>
      <vt:variant>
        <vt:lpwstr/>
      </vt:variant>
      <vt:variant>
        <vt:i4>983158</vt:i4>
      </vt:variant>
      <vt:variant>
        <vt:i4>9</vt:i4>
      </vt:variant>
      <vt:variant>
        <vt:i4>0</vt:i4>
      </vt:variant>
      <vt:variant>
        <vt:i4>5</vt:i4>
      </vt:variant>
      <vt:variant>
        <vt:lpwstr>https://commission.europa.eu/publications/guidance-recovery-and-resilience-plans-context-repowereu_en</vt:lpwstr>
      </vt:variant>
      <vt:variant>
        <vt:lpwstr/>
      </vt:variant>
      <vt:variant>
        <vt:i4>4980858</vt:i4>
      </vt:variant>
      <vt:variant>
        <vt:i4>6</vt:i4>
      </vt:variant>
      <vt:variant>
        <vt:i4>0</vt:i4>
      </vt:variant>
      <vt:variant>
        <vt:i4>5</vt:i4>
      </vt:variant>
      <vt:variant>
        <vt:lpwstr>https://ec.europa.eu/info/law/better-regulation/have-your-say/initiatives/13608-Recovery-and-Resilience-Facility-2020-2024-mid-term-evaluation_en</vt:lpwstr>
      </vt:variant>
      <vt:variant>
        <vt:lpwstr/>
      </vt:variant>
      <vt:variant>
        <vt:i4>3866630</vt:i4>
      </vt:variant>
      <vt:variant>
        <vt:i4>3</vt:i4>
      </vt:variant>
      <vt:variant>
        <vt:i4>0</vt:i4>
      </vt:variant>
      <vt:variant>
        <vt:i4>5</vt:i4>
      </vt:variant>
      <vt:variant>
        <vt:lpwstr>https://economy-finance.ec.europa.eu/economic-research-and-databases/economic-research/macroeconomic-models/quest-macroeconomic-model_en</vt:lpwstr>
      </vt:variant>
      <vt:variant>
        <vt:lpwstr/>
      </vt:variant>
      <vt:variant>
        <vt:i4>6881290</vt:i4>
      </vt:variant>
      <vt:variant>
        <vt:i4>0</vt:i4>
      </vt:variant>
      <vt:variant>
        <vt:i4>0</vt:i4>
      </vt:variant>
      <vt:variant>
        <vt:i4>5</vt:i4>
      </vt:variant>
      <vt:variant>
        <vt:lpwstr>https://economy-finance.ec.europa.eu/economic-forecast-and-surveys/economic-forecasts/autumn-2023-economic-forecast-modest-recovery-ahead-after-challenging-year_en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2024-02-20T16:02:00Z</dcterms:created>
  <dcterms:modified xsi:type="dcterms:W3CDTF">2024-03-01T14:50:00Z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2024-02-18T18:24:36Z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5b402857-e60a-4c5c-b992-6afd44ecfcf3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ContentTypeId">
    <vt:lpwstr>0x010100FF1B87D5ABF651429579392F313233BD</vt:lpwstr>
  </property>
  <property fmtid="{D5CDD505-2E9C-101B-9397-08002B2CF9AE}" pid="12" name="MediaServiceImageTags">
    <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DocStatus">
    <vt:lpwstr>Green</vt:lpwstr>
  </property>
</Properties>
</file>